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50294" w14:textId="77777777" w:rsidR="0046715D" w:rsidRPr="0005120F" w:rsidRDefault="0046715D" w:rsidP="0046715D">
      <w:pPr>
        <w:spacing w:before="120" w:after="120"/>
        <w:jc w:val="center"/>
        <w:rPr>
          <w:rFonts w:ascii="Times New Roman" w:eastAsia="Times New Roman" w:hAnsi="Times New Roman" w:cs="Times New Roman"/>
          <w:sz w:val="20"/>
          <w:szCs w:val="20"/>
          <w:lang w:eastAsia="pl-PL"/>
        </w:rPr>
      </w:pPr>
      <w:r w:rsidRPr="0005120F">
        <w:rPr>
          <w:rFonts w:ascii="Times New Roman" w:eastAsia="Times New Roman" w:hAnsi="Times New Roman" w:cs="Times New Roman"/>
          <w:sz w:val="20"/>
          <w:szCs w:val="20"/>
          <w:lang w:eastAsia="pl-PL"/>
        </w:rPr>
        <w:t>© Wydział Neofilologii Uniwersytetu Warszawskiego (Instytut Romanistyki)</w:t>
      </w:r>
    </w:p>
    <w:p w14:paraId="38A0B3E5" w14:textId="75F9A528" w:rsidR="0046715D" w:rsidRPr="0005120F" w:rsidRDefault="0046715D" w:rsidP="0046715D">
      <w:pPr>
        <w:spacing w:after="240"/>
        <w:jc w:val="center"/>
        <w:rPr>
          <w:rFonts w:ascii="Times New Roman" w:eastAsia="Times New Roman" w:hAnsi="Times New Roman" w:cs="Times New Roman"/>
          <w:sz w:val="20"/>
          <w:szCs w:val="20"/>
          <w:lang w:val="en-US" w:eastAsia="pl-PL"/>
        </w:rPr>
      </w:pPr>
      <w:r w:rsidRPr="0005120F">
        <w:rPr>
          <w:rFonts w:ascii="Times New Roman" w:eastAsia="Times New Roman" w:hAnsi="Times New Roman" w:cs="Times New Roman"/>
          <w:sz w:val="20"/>
          <w:szCs w:val="20"/>
          <w:lang w:val="en-US" w:eastAsia="pl-PL"/>
        </w:rPr>
        <w:t>© Copyright for the Polish translation by the Faculty of Modern Languages of the University of Warsaw (Institute of French Studies) 202</w:t>
      </w:r>
      <w:r w:rsidR="00372AD6">
        <w:rPr>
          <w:rFonts w:ascii="Times New Roman" w:eastAsia="Times New Roman" w:hAnsi="Times New Roman" w:cs="Times New Roman"/>
          <w:sz w:val="20"/>
          <w:szCs w:val="20"/>
          <w:lang w:val="en-US" w:eastAsia="pl-PL"/>
        </w:rPr>
        <w:t>6</w:t>
      </w:r>
      <w:r w:rsidRPr="0005120F">
        <w:rPr>
          <w:rFonts w:ascii="Times New Roman" w:eastAsia="Times New Roman" w:hAnsi="Times New Roman" w:cs="Times New Roman"/>
          <w:sz w:val="20"/>
          <w:szCs w:val="20"/>
          <w:lang w:val="en-US" w:eastAsia="pl-PL"/>
        </w:rPr>
        <w:t>.</w:t>
      </w:r>
    </w:p>
    <w:p w14:paraId="4AD54A46" w14:textId="18AE1926" w:rsidR="0046715D" w:rsidRDefault="0046715D" w:rsidP="00092373">
      <w:pPr>
        <w:pStyle w:val="DecHTitle"/>
        <w:keepNext w:val="0"/>
        <w:keepLines w:val="0"/>
        <w:rPr>
          <w:rFonts w:ascii="Times New Roman" w:hAnsi="Times New Roman" w:cs="Times New Roman"/>
        </w:rPr>
      </w:pPr>
      <w:r>
        <w:rPr>
          <w:rFonts w:ascii="Times New Roman" w:hAnsi="Times New Roman" w:cs="Times New Roman"/>
        </w:rPr>
        <w:t>EUROPEJSKI TRYBUNAŁ PRAW CZŁOWIEKA</w:t>
      </w:r>
    </w:p>
    <w:p w14:paraId="587FF577" w14:textId="7C079B14" w:rsidR="00092373" w:rsidRPr="00AB45E0" w:rsidRDefault="00092373" w:rsidP="00092373">
      <w:pPr>
        <w:pStyle w:val="DecHTitle"/>
        <w:keepNext w:val="0"/>
        <w:keepLines w:val="0"/>
        <w:rPr>
          <w:rFonts w:ascii="Times New Roman" w:hAnsi="Times New Roman" w:cs="Times New Roman"/>
        </w:rPr>
      </w:pPr>
      <w:r w:rsidRPr="00AB45E0">
        <w:rPr>
          <w:rFonts w:ascii="Times New Roman" w:hAnsi="Times New Roman" w:cs="Times New Roman"/>
        </w:rPr>
        <w:t>SEKCJA PIĄTA</w:t>
      </w:r>
    </w:p>
    <w:p w14:paraId="3FF8BD7B" w14:textId="32522FE5" w:rsidR="00092373" w:rsidRPr="00AB45E0" w:rsidRDefault="00743169" w:rsidP="0046715D">
      <w:pPr>
        <w:pStyle w:val="JuTitle"/>
        <w:keepNext w:val="0"/>
        <w:keepLines w:val="0"/>
        <w:spacing w:before="480"/>
        <w:rPr>
          <w:rFonts w:ascii="Times New Roman" w:hAnsi="Times New Roman" w:cs="Times New Roman"/>
        </w:rPr>
      </w:pPr>
      <w:r w:rsidRPr="00AB45E0">
        <w:rPr>
          <w:rFonts w:ascii="Times New Roman" w:hAnsi="Times New Roman" w:cs="Times New Roman"/>
        </w:rPr>
        <w:t>SPRAWA</w:t>
      </w:r>
      <w:r w:rsidR="00092373" w:rsidRPr="00AB45E0">
        <w:rPr>
          <w:rFonts w:ascii="Times New Roman" w:hAnsi="Times New Roman" w:cs="Times New Roman"/>
        </w:rPr>
        <w:t xml:space="preserve"> H.W. PRZECIWKO FRANCJI</w:t>
      </w:r>
    </w:p>
    <w:p w14:paraId="4489FD10" w14:textId="77777777" w:rsidR="00092373" w:rsidRPr="00AB45E0" w:rsidRDefault="00092373" w:rsidP="00092373">
      <w:pPr>
        <w:pStyle w:val="ECHRCoverTitle4"/>
        <w:keepNext w:val="0"/>
        <w:keepLines w:val="0"/>
        <w:rPr>
          <w:rFonts w:ascii="Times New Roman" w:hAnsi="Times New Roman" w:cs="Times New Roman"/>
        </w:rPr>
      </w:pPr>
      <w:r w:rsidRPr="00AB45E0">
        <w:rPr>
          <w:rFonts w:ascii="Times New Roman" w:hAnsi="Times New Roman" w:cs="Times New Roman"/>
        </w:rPr>
        <w:t>(Skarga nr 13805/21)</w:t>
      </w:r>
    </w:p>
    <w:p w14:paraId="7CBE1F6F" w14:textId="77777777" w:rsidR="00092373" w:rsidRPr="00AB45E0" w:rsidRDefault="00092373" w:rsidP="00092373">
      <w:pPr>
        <w:pStyle w:val="DecHCase"/>
        <w:keepNext w:val="0"/>
        <w:keepLines w:val="0"/>
        <w:rPr>
          <w:rFonts w:ascii="Times New Roman" w:hAnsi="Times New Roman" w:cs="Times New Roman"/>
        </w:rPr>
      </w:pPr>
    </w:p>
    <w:p w14:paraId="24C8D040" w14:textId="77777777" w:rsidR="00092373" w:rsidRPr="00AB45E0" w:rsidRDefault="00092373" w:rsidP="0046715D">
      <w:pPr>
        <w:pStyle w:val="DecHCase"/>
        <w:keepNext w:val="0"/>
        <w:keepLines w:val="0"/>
        <w:spacing w:after="240"/>
        <w:rPr>
          <w:rFonts w:ascii="Times New Roman" w:hAnsi="Times New Roman" w:cs="Times New Roman"/>
        </w:rPr>
      </w:pPr>
      <w:r w:rsidRPr="00AB45E0">
        <w:rPr>
          <w:rFonts w:ascii="Times New Roman" w:hAnsi="Times New Roman" w:cs="Times New Roman"/>
        </w:rPr>
        <w:t>WYROK</w:t>
      </w:r>
    </w:p>
    <w:p w14:paraId="46E9E285" w14:textId="501E337C" w:rsidR="00092373" w:rsidRPr="00AB45E0" w:rsidRDefault="00092373" w:rsidP="001C07F9">
      <w:pPr>
        <w:pBdr>
          <w:top w:val="single" w:sz="4" w:space="1" w:color="auto"/>
          <w:left w:val="single" w:sz="4" w:space="4" w:color="auto"/>
          <w:bottom w:val="single" w:sz="4" w:space="0" w:color="auto"/>
          <w:right w:val="single" w:sz="4" w:space="4" w:color="auto"/>
        </w:pBdr>
        <w:jc w:val="both"/>
        <w:rPr>
          <w:rFonts w:ascii="Times New Roman" w:hAnsi="Times New Roman" w:cs="Times New Roman"/>
          <w:sz w:val="22"/>
          <w:szCs w:val="22"/>
        </w:rPr>
      </w:pPr>
      <w:r w:rsidRPr="00AB45E0">
        <w:rPr>
          <w:rFonts w:ascii="Times New Roman" w:hAnsi="Times New Roman" w:cs="Times New Roman"/>
          <w:sz w:val="22"/>
        </w:rPr>
        <w:t>Art. 8 • Życie prywatne • Orzeczenie rozwodu z wyłącznej winy skarżącej za</w:t>
      </w:r>
      <w:r w:rsidR="00A156F7">
        <w:rPr>
          <w:rFonts w:ascii="Times New Roman" w:hAnsi="Times New Roman" w:cs="Times New Roman"/>
          <w:sz w:val="22"/>
        </w:rPr>
        <w:t> </w:t>
      </w:r>
      <w:r w:rsidRPr="00AB45E0">
        <w:rPr>
          <w:rFonts w:ascii="Times New Roman" w:hAnsi="Times New Roman" w:cs="Times New Roman"/>
          <w:sz w:val="22"/>
        </w:rPr>
        <w:t>niespełnianie powinności małżeńskiej poprzez odmowę utrzymywania stosunków intymnych z mężem • Przewidywalność prawa • Wąski margines oceny • Powinność małżeńska nieuwzględniająca zgody na stosunki seksualne • Charakter preskryptywny reguły prawa dotycząc</w:t>
      </w:r>
      <w:r w:rsidR="00A42FE6" w:rsidRPr="00AB45E0">
        <w:rPr>
          <w:rFonts w:ascii="Times New Roman" w:hAnsi="Times New Roman" w:cs="Times New Roman"/>
          <w:sz w:val="22"/>
        </w:rPr>
        <w:t>ej</w:t>
      </w:r>
      <w:r w:rsidRPr="00AB45E0">
        <w:rPr>
          <w:rFonts w:ascii="Times New Roman" w:hAnsi="Times New Roman" w:cs="Times New Roman"/>
          <w:sz w:val="22"/>
        </w:rPr>
        <w:t xml:space="preserve"> życia seksualnego małżonków • Odmowa podporządkowania się tej regule pociągająca za sobą konsekwencje prawne • Obowiązek małżeński sprzeczny z wolnością seksualną i prawem do dysponowania własnym ciałem, a także </w:t>
      </w:r>
      <w:r w:rsidR="001C07F9" w:rsidRPr="00AB45E0">
        <w:rPr>
          <w:rFonts w:ascii="Times New Roman" w:hAnsi="Times New Roman" w:cs="Times New Roman"/>
          <w:sz w:val="22"/>
        </w:rPr>
        <w:t xml:space="preserve">z </w:t>
      </w:r>
      <w:r w:rsidRPr="00AB45E0">
        <w:rPr>
          <w:rFonts w:ascii="Times New Roman" w:hAnsi="Times New Roman" w:cs="Times New Roman"/>
          <w:sz w:val="22"/>
        </w:rPr>
        <w:t>ciążący</w:t>
      </w:r>
      <w:r w:rsidR="001C07F9" w:rsidRPr="00AB45E0">
        <w:rPr>
          <w:rFonts w:ascii="Times New Roman" w:hAnsi="Times New Roman" w:cs="Times New Roman"/>
          <w:sz w:val="22"/>
        </w:rPr>
        <w:t>m</w:t>
      </w:r>
      <w:r w:rsidRPr="00AB45E0">
        <w:rPr>
          <w:rFonts w:ascii="Times New Roman" w:hAnsi="Times New Roman" w:cs="Times New Roman"/>
          <w:sz w:val="22"/>
        </w:rPr>
        <w:t xml:space="preserve"> na </w:t>
      </w:r>
      <w:r w:rsidR="00353E09" w:rsidRPr="00AB45E0">
        <w:rPr>
          <w:rFonts w:ascii="Times New Roman" w:hAnsi="Times New Roman" w:cs="Times New Roman"/>
          <w:sz w:val="22"/>
        </w:rPr>
        <w:t xml:space="preserve">układających się państwach </w:t>
      </w:r>
      <w:r w:rsidR="00B64103" w:rsidRPr="00AB45E0">
        <w:rPr>
          <w:rFonts w:ascii="Times New Roman" w:hAnsi="Times New Roman" w:cs="Times New Roman"/>
          <w:sz w:val="22"/>
        </w:rPr>
        <w:t>pozytywny</w:t>
      </w:r>
      <w:r w:rsidR="001C07F9" w:rsidRPr="00AB45E0">
        <w:rPr>
          <w:rFonts w:ascii="Times New Roman" w:hAnsi="Times New Roman" w:cs="Times New Roman"/>
          <w:sz w:val="22"/>
        </w:rPr>
        <w:t>m</w:t>
      </w:r>
      <w:r w:rsidR="00B64103" w:rsidRPr="00AB45E0">
        <w:rPr>
          <w:rFonts w:ascii="Times New Roman" w:hAnsi="Times New Roman" w:cs="Times New Roman"/>
          <w:sz w:val="22"/>
        </w:rPr>
        <w:t xml:space="preserve"> obowiąz</w:t>
      </w:r>
      <w:r w:rsidR="001C07F9" w:rsidRPr="00AB45E0">
        <w:rPr>
          <w:rFonts w:ascii="Times New Roman" w:hAnsi="Times New Roman" w:cs="Times New Roman"/>
          <w:sz w:val="22"/>
        </w:rPr>
        <w:t>kiem</w:t>
      </w:r>
      <w:r w:rsidR="00B64103" w:rsidRPr="00AB45E0">
        <w:rPr>
          <w:rFonts w:ascii="Times New Roman" w:hAnsi="Times New Roman" w:cs="Times New Roman"/>
          <w:sz w:val="22"/>
        </w:rPr>
        <w:t xml:space="preserve"> prewencji </w:t>
      </w:r>
      <w:r w:rsidRPr="00AB45E0">
        <w:rPr>
          <w:rFonts w:ascii="Times New Roman" w:hAnsi="Times New Roman" w:cs="Times New Roman"/>
          <w:sz w:val="22"/>
        </w:rPr>
        <w:t>w zakresie walki z przemocą domową i seksualną • Inne środki możliwe do podjęcia w celu zapewnienia praw małżonka skarżącej • Brak odpowiedniego i wystarczającego uzasadnienia • Niezapewnienie właściwej równowagi pomiędzy konkurującymi ze sobą interesami</w:t>
      </w:r>
    </w:p>
    <w:p w14:paraId="15A3D5CC" w14:textId="77777777" w:rsidR="00092373" w:rsidRPr="00AB45E0" w:rsidRDefault="00092373" w:rsidP="001C07F9">
      <w:pPr>
        <w:pBdr>
          <w:top w:val="single" w:sz="4" w:space="1" w:color="auto"/>
          <w:left w:val="single" w:sz="4" w:space="4" w:color="auto"/>
          <w:bottom w:val="single" w:sz="4" w:space="0" w:color="auto"/>
          <w:right w:val="single" w:sz="4" w:space="4" w:color="auto"/>
        </w:pBdr>
        <w:jc w:val="center"/>
        <w:rPr>
          <w:rFonts w:ascii="Times New Roman" w:hAnsi="Times New Roman" w:cs="Times New Roman"/>
          <w:sz w:val="18"/>
          <w:szCs w:val="18"/>
        </w:rPr>
      </w:pPr>
    </w:p>
    <w:p w14:paraId="494D9F8B" w14:textId="77777777" w:rsidR="00092373" w:rsidRPr="00AB45E0" w:rsidRDefault="00092373" w:rsidP="001C07F9">
      <w:pPr>
        <w:pBdr>
          <w:top w:val="single" w:sz="4" w:space="1" w:color="auto"/>
          <w:left w:val="single" w:sz="4" w:space="4" w:color="auto"/>
          <w:bottom w:val="single" w:sz="4" w:space="0" w:color="auto"/>
          <w:right w:val="single" w:sz="4" w:space="4" w:color="auto"/>
        </w:pBdr>
        <w:jc w:val="center"/>
        <w:rPr>
          <w:rFonts w:ascii="Times New Roman" w:hAnsi="Times New Roman" w:cs="Times New Roman"/>
          <w:sz w:val="18"/>
          <w:szCs w:val="18"/>
        </w:rPr>
      </w:pPr>
      <w:r w:rsidRPr="00AB45E0">
        <w:rPr>
          <w:rFonts w:ascii="Times New Roman" w:hAnsi="Times New Roman" w:cs="Times New Roman"/>
          <w:sz w:val="18"/>
        </w:rPr>
        <w:t>Streszczenie przygotowane przez Kancelarię. Nie wiąże Trybunału</w:t>
      </w:r>
    </w:p>
    <w:p w14:paraId="41EE6652" w14:textId="77777777" w:rsidR="00092373" w:rsidRPr="00AB45E0" w:rsidRDefault="00092373" w:rsidP="00092373">
      <w:pPr>
        <w:pStyle w:val="DecHCase"/>
        <w:keepNext w:val="0"/>
        <w:keepLines w:val="0"/>
        <w:spacing w:after="120"/>
        <w:rPr>
          <w:rFonts w:ascii="Times New Roman" w:hAnsi="Times New Roman" w:cs="Times New Roman"/>
        </w:rPr>
      </w:pPr>
    </w:p>
    <w:p w14:paraId="71D834EC" w14:textId="77777777" w:rsidR="00092373" w:rsidRPr="00AB45E0" w:rsidRDefault="00092373" w:rsidP="0046715D">
      <w:pPr>
        <w:pStyle w:val="DecHCase"/>
        <w:keepNext w:val="0"/>
        <w:keepLines w:val="0"/>
        <w:spacing w:after="120"/>
        <w:rPr>
          <w:rFonts w:ascii="Times New Roman" w:hAnsi="Times New Roman" w:cs="Times New Roman"/>
        </w:rPr>
      </w:pPr>
      <w:r w:rsidRPr="00AB45E0">
        <w:rPr>
          <w:rFonts w:ascii="Times New Roman" w:hAnsi="Times New Roman" w:cs="Times New Roman"/>
        </w:rPr>
        <w:t>STRASBURG</w:t>
      </w:r>
    </w:p>
    <w:p w14:paraId="0E733979" w14:textId="77777777" w:rsidR="00092373" w:rsidRPr="00AB45E0" w:rsidRDefault="00092373" w:rsidP="00092373">
      <w:pPr>
        <w:pStyle w:val="DecHCase"/>
        <w:keepNext w:val="0"/>
        <w:keepLines w:val="0"/>
        <w:rPr>
          <w:rFonts w:ascii="Times New Roman" w:hAnsi="Times New Roman" w:cs="Times New Roman"/>
        </w:rPr>
      </w:pPr>
      <w:r w:rsidRPr="00AB45E0">
        <w:rPr>
          <w:rFonts w:ascii="Times New Roman" w:hAnsi="Times New Roman" w:cs="Times New Roman"/>
        </w:rPr>
        <w:t>23 stycznia 2025 r.</w:t>
      </w:r>
    </w:p>
    <w:p w14:paraId="7B028468" w14:textId="77777777" w:rsidR="00092373" w:rsidRPr="00AB45E0" w:rsidRDefault="00092373" w:rsidP="0046715D">
      <w:pPr>
        <w:pStyle w:val="jucase0"/>
        <w:spacing w:after="120"/>
        <w:ind w:firstLine="0"/>
        <w:jc w:val="center"/>
        <w:rPr>
          <w:color w:val="FF0000"/>
          <w:sz w:val="28"/>
          <w:szCs w:val="28"/>
          <w:u w:val="single"/>
        </w:rPr>
      </w:pPr>
      <w:bookmarkStart w:id="0" w:name="_Hlk172909186"/>
      <w:bookmarkStart w:id="1" w:name="_Hlk174111181"/>
      <w:r w:rsidRPr="00AB45E0">
        <w:rPr>
          <w:color w:val="FF0000"/>
          <w:sz w:val="28"/>
          <w:u w:val="single"/>
        </w:rPr>
        <w:t>OSTATECZNY</w:t>
      </w:r>
    </w:p>
    <w:p w14:paraId="1B94032A" w14:textId="77777777" w:rsidR="00092373" w:rsidRPr="00AB45E0" w:rsidRDefault="00092373" w:rsidP="0046715D">
      <w:pPr>
        <w:pStyle w:val="jucase0"/>
        <w:spacing w:after="120"/>
        <w:ind w:firstLine="0"/>
        <w:jc w:val="center"/>
        <w:rPr>
          <w:b w:val="0"/>
          <w:color w:val="FF0000"/>
          <w:sz w:val="28"/>
          <w:szCs w:val="28"/>
        </w:rPr>
      </w:pPr>
      <w:r w:rsidRPr="00AB45E0">
        <w:rPr>
          <w:b w:val="0"/>
          <w:color w:val="FF0000"/>
          <w:sz w:val="28"/>
        </w:rPr>
        <w:t>23/04/2025</w:t>
      </w:r>
    </w:p>
    <w:p w14:paraId="6DDA3756" w14:textId="42CF3FEA" w:rsidR="00092373" w:rsidRPr="00AB45E0" w:rsidRDefault="00092373" w:rsidP="00092373">
      <w:pPr>
        <w:jc w:val="center"/>
        <w:rPr>
          <w:rFonts w:ascii="Times New Roman" w:hAnsi="Times New Roman" w:cs="Times New Roman"/>
          <w:i/>
          <w:sz w:val="22"/>
        </w:rPr>
      </w:pPr>
      <w:r w:rsidRPr="00AB45E0">
        <w:rPr>
          <w:rFonts w:ascii="Times New Roman" w:hAnsi="Times New Roman" w:cs="Times New Roman"/>
          <w:i/>
          <w:sz w:val="22"/>
        </w:rPr>
        <w:t>Wyrok ten stał się ostateczny na podstawie art. 44 ust. 2 Konwencji.</w:t>
      </w:r>
      <w:r w:rsidR="005529AF" w:rsidRPr="00AB45E0">
        <w:rPr>
          <w:rFonts w:ascii="Times New Roman" w:hAnsi="Times New Roman" w:cs="Times New Roman"/>
          <w:i/>
          <w:sz w:val="22"/>
        </w:rPr>
        <w:t xml:space="preserve"> </w:t>
      </w:r>
      <w:r w:rsidRPr="00AB45E0">
        <w:rPr>
          <w:rFonts w:ascii="Times New Roman" w:hAnsi="Times New Roman" w:cs="Times New Roman"/>
          <w:i/>
          <w:sz w:val="22"/>
        </w:rPr>
        <w:br/>
        <w:t>Może podlegać korektom redakcyjnym.</w:t>
      </w:r>
      <w:bookmarkEnd w:id="0"/>
      <w:bookmarkEnd w:id="1"/>
    </w:p>
    <w:p w14:paraId="6789D108" w14:textId="77777777" w:rsidR="00EB573C" w:rsidRPr="00AB45E0" w:rsidRDefault="00EB573C" w:rsidP="00917FF7">
      <w:pPr>
        <w:rPr>
          <w:rFonts w:ascii="Times New Roman" w:hAnsi="Times New Roman" w:cs="Times New Roman"/>
          <w:sz w:val="22"/>
        </w:rPr>
        <w:sectPr w:rsidR="00EB573C" w:rsidRPr="00AB45E0" w:rsidSect="00092373">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D25043D" w14:textId="25BD3E55" w:rsidR="00092373" w:rsidRPr="00AB45E0" w:rsidRDefault="00092373" w:rsidP="00092373">
      <w:pPr>
        <w:pStyle w:val="JuCase"/>
        <w:rPr>
          <w:rFonts w:ascii="Times New Roman" w:hAnsi="Times New Roman" w:cs="Times New Roman"/>
        </w:rPr>
      </w:pPr>
      <w:r w:rsidRPr="00AB45E0">
        <w:rPr>
          <w:rFonts w:ascii="Times New Roman" w:hAnsi="Times New Roman" w:cs="Times New Roman"/>
        </w:rPr>
        <w:lastRenderedPageBreak/>
        <w:t>W sprawie H.W. przeciwko</w:t>
      </w:r>
      <w:r w:rsidR="005529AF" w:rsidRPr="00AB45E0">
        <w:rPr>
          <w:rFonts w:ascii="Times New Roman" w:hAnsi="Times New Roman" w:cs="Times New Roman"/>
        </w:rPr>
        <w:t xml:space="preserve"> </w:t>
      </w:r>
      <w:r w:rsidRPr="00AB45E0">
        <w:rPr>
          <w:rFonts w:ascii="Times New Roman" w:hAnsi="Times New Roman" w:cs="Times New Roman"/>
        </w:rPr>
        <w:t>Francji,</w:t>
      </w:r>
    </w:p>
    <w:p w14:paraId="002053F5" w14:textId="57507054"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 xml:space="preserve">Europejski Trybunał Praw Człowieka (Sekcja </w:t>
      </w:r>
      <w:r w:rsidR="00431AEC" w:rsidRPr="00AB45E0">
        <w:rPr>
          <w:rFonts w:ascii="Times New Roman" w:hAnsi="Times New Roman" w:cs="Times New Roman"/>
        </w:rPr>
        <w:t>Piąta</w:t>
      </w:r>
      <w:r w:rsidRPr="00AB45E0">
        <w:rPr>
          <w:rFonts w:ascii="Times New Roman" w:hAnsi="Times New Roman" w:cs="Times New Roman"/>
        </w:rPr>
        <w:t>), zasiadający w</w:t>
      </w:r>
      <w:r w:rsidR="00924CAD" w:rsidRPr="00AB45E0">
        <w:rPr>
          <w:rFonts w:ascii="Times New Roman" w:hAnsi="Times New Roman" w:cs="Times New Roman"/>
        </w:rPr>
        <w:t> </w:t>
      </w:r>
      <w:r w:rsidRPr="00AB45E0">
        <w:rPr>
          <w:rFonts w:ascii="Times New Roman" w:hAnsi="Times New Roman" w:cs="Times New Roman"/>
        </w:rPr>
        <w:t>składzie:</w:t>
      </w:r>
    </w:p>
    <w:p w14:paraId="73418F87" w14:textId="3D317950" w:rsidR="00092373" w:rsidRPr="00AB45E0" w:rsidRDefault="00092373" w:rsidP="00092373">
      <w:pPr>
        <w:pStyle w:val="JuJudges"/>
        <w:rPr>
          <w:rFonts w:ascii="Times New Roman" w:hAnsi="Times New Roman" w:cs="Times New Roman"/>
        </w:rPr>
      </w:pPr>
      <w:r w:rsidRPr="00AB45E0">
        <w:rPr>
          <w:rFonts w:ascii="Times New Roman" w:hAnsi="Times New Roman" w:cs="Times New Roman"/>
        </w:rPr>
        <w:tab/>
        <w:t xml:space="preserve">María Elósegui, </w:t>
      </w:r>
      <w:r w:rsidR="00AC055D" w:rsidRPr="00AB45E0">
        <w:rPr>
          <w:rFonts w:ascii="Times New Roman" w:hAnsi="Times New Roman" w:cs="Times New Roman"/>
          <w:i/>
          <w:iCs/>
        </w:rPr>
        <w:t>przewodnicząca</w:t>
      </w:r>
      <w:r w:rsidRPr="00AB45E0">
        <w:rPr>
          <w:rFonts w:ascii="Times New Roman" w:hAnsi="Times New Roman" w:cs="Times New Roman"/>
        </w:rPr>
        <w:t>,</w:t>
      </w:r>
      <w:r w:rsidRPr="00AB45E0">
        <w:rPr>
          <w:rFonts w:ascii="Times New Roman" w:hAnsi="Times New Roman" w:cs="Times New Roman"/>
        </w:rPr>
        <w:br/>
      </w:r>
      <w:r w:rsidRPr="00AB45E0">
        <w:rPr>
          <w:rFonts w:ascii="Times New Roman" w:hAnsi="Times New Roman" w:cs="Times New Roman"/>
        </w:rPr>
        <w:tab/>
        <w:t>Mattias Guyomar,</w:t>
      </w:r>
      <w:r w:rsidRPr="00AB45E0">
        <w:rPr>
          <w:rFonts w:ascii="Times New Roman" w:hAnsi="Times New Roman" w:cs="Times New Roman"/>
        </w:rPr>
        <w:br/>
      </w:r>
      <w:r w:rsidRPr="00AB45E0">
        <w:rPr>
          <w:rFonts w:ascii="Times New Roman" w:hAnsi="Times New Roman" w:cs="Times New Roman"/>
        </w:rPr>
        <w:tab/>
        <w:t>Armen Harutyunyan,</w:t>
      </w:r>
      <w:r w:rsidRPr="00AB45E0">
        <w:rPr>
          <w:rFonts w:ascii="Times New Roman" w:hAnsi="Times New Roman" w:cs="Times New Roman"/>
        </w:rPr>
        <w:br/>
      </w:r>
      <w:r w:rsidRPr="00AB45E0">
        <w:rPr>
          <w:rFonts w:ascii="Times New Roman" w:hAnsi="Times New Roman" w:cs="Times New Roman"/>
        </w:rPr>
        <w:tab/>
        <w:t>Stéphanie Mourou-Vikström,</w:t>
      </w:r>
      <w:r w:rsidRPr="00AB45E0">
        <w:rPr>
          <w:rFonts w:ascii="Times New Roman" w:hAnsi="Times New Roman" w:cs="Times New Roman"/>
        </w:rPr>
        <w:br/>
      </w:r>
      <w:r w:rsidRPr="00AB45E0">
        <w:rPr>
          <w:rFonts w:ascii="Times New Roman" w:hAnsi="Times New Roman" w:cs="Times New Roman"/>
        </w:rPr>
        <w:tab/>
        <w:t>Gilberto Felici,</w:t>
      </w:r>
      <w:r w:rsidRPr="00AB45E0">
        <w:rPr>
          <w:rFonts w:ascii="Times New Roman" w:hAnsi="Times New Roman" w:cs="Times New Roman"/>
        </w:rPr>
        <w:br/>
      </w:r>
      <w:r w:rsidRPr="00AB45E0">
        <w:rPr>
          <w:rFonts w:ascii="Times New Roman" w:hAnsi="Times New Roman" w:cs="Times New Roman"/>
        </w:rPr>
        <w:tab/>
        <w:t>Kateřina Šimáčková,</w:t>
      </w:r>
      <w:r w:rsidRPr="00AB45E0">
        <w:rPr>
          <w:rFonts w:ascii="Times New Roman" w:hAnsi="Times New Roman" w:cs="Times New Roman"/>
        </w:rPr>
        <w:br/>
      </w:r>
      <w:r w:rsidRPr="00AB45E0">
        <w:rPr>
          <w:rFonts w:ascii="Times New Roman" w:hAnsi="Times New Roman" w:cs="Times New Roman"/>
        </w:rPr>
        <w:tab/>
        <w:t>Mykola Gnatovskyy</w:t>
      </w:r>
      <w:r w:rsidRPr="00AB45E0">
        <w:rPr>
          <w:rFonts w:ascii="Times New Roman" w:hAnsi="Times New Roman" w:cs="Times New Roman"/>
          <w:i/>
        </w:rPr>
        <w:t>, sędziowie</w:t>
      </w:r>
      <w:r w:rsidRPr="00AB45E0">
        <w:rPr>
          <w:rFonts w:ascii="Times New Roman" w:hAnsi="Times New Roman" w:cs="Times New Roman"/>
        </w:rPr>
        <w:t>,</w:t>
      </w:r>
      <w:r w:rsidRPr="00AB45E0">
        <w:rPr>
          <w:rFonts w:ascii="Times New Roman" w:hAnsi="Times New Roman" w:cs="Times New Roman"/>
        </w:rPr>
        <w:br/>
        <w:t xml:space="preserve">i Victor Soloveytchik, </w:t>
      </w:r>
      <w:r w:rsidR="00AC055D" w:rsidRPr="00AB45E0">
        <w:rPr>
          <w:rFonts w:ascii="Times New Roman" w:hAnsi="Times New Roman" w:cs="Times New Roman"/>
          <w:i/>
        </w:rPr>
        <w:t>kanclerz sekcji</w:t>
      </w:r>
      <w:r w:rsidRPr="00AB45E0">
        <w:rPr>
          <w:rFonts w:ascii="Times New Roman" w:hAnsi="Times New Roman" w:cs="Times New Roman"/>
        </w:rPr>
        <w:t>,</w:t>
      </w:r>
    </w:p>
    <w:p w14:paraId="352C30B8" w14:textId="77777777"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mając na względzie:</w:t>
      </w:r>
    </w:p>
    <w:p w14:paraId="7B55E2AC" w14:textId="493B21BF"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skargę (nr</w:t>
      </w:r>
      <w:r w:rsidR="005529AF" w:rsidRPr="00AB45E0">
        <w:rPr>
          <w:rFonts w:ascii="Times New Roman" w:hAnsi="Times New Roman" w:cs="Times New Roman"/>
        </w:rPr>
        <w:t xml:space="preserve"> </w:t>
      </w:r>
      <w:r w:rsidRPr="00AB45E0">
        <w:rPr>
          <w:rFonts w:ascii="Times New Roman" w:hAnsi="Times New Roman" w:cs="Times New Roman"/>
        </w:rPr>
        <w:t>13805/21) wniesioną przeciwko Republice Francuskiej, w</w:t>
      </w:r>
      <w:r w:rsidR="00924CAD" w:rsidRPr="00AB45E0">
        <w:rPr>
          <w:rFonts w:ascii="Times New Roman" w:hAnsi="Times New Roman" w:cs="Times New Roman"/>
        </w:rPr>
        <w:t> </w:t>
      </w:r>
      <w:r w:rsidRPr="00AB45E0">
        <w:rPr>
          <w:rFonts w:ascii="Times New Roman" w:hAnsi="Times New Roman" w:cs="Times New Roman"/>
        </w:rPr>
        <w:t>której obywatelka tego państwa,</w:t>
      </w:r>
      <w:r w:rsidR="005529AF" w:rsidRPr="00AB45E0">
        <w:rPr>
          <w:rFonts w:ascii="Times New Roman" w:hAnsi="Times New Roman" w:cs="Times New Roman"/>
        </w:rPr>
        <w:t xml:space="preserve"> </w:t>
      </w:r>
      <w:r w:rsidR="002A4530" w:rsidRPr="00AB45E0">
        <w:rPr>
          <w:rFonts w:ascii="Times New Roman" w:hAnsi="Times New Roman" w:cs="Times New Roman"/>
        </w:rPr>
        <w:t xml:space="preserve">pani </w:t>
      </w:r>
      <w:r w:rsidRPr="00AB45E0">
        <w:rPr>
          <w:rFonts w:ascii="Times New Roman" w:hAnsi="Times New Roman" w:cs="Times New Roman"/>
        </w:rPr>
        <w:t>H.W. („skarżąca”)</w:t>
      </w:r>
      <w:r w:rsidR="006743A8" w:rsidRPr="00AB45E0">
        <w:rPr>
          <w:rFonts w:ascii="Times New Roman" w:hAnsi="Times New Roman" w:cs="Times New Roman"/>
        </w:rPr>
        <w:t>,</w:t>
      </w:r>
      <w:r w:rsidRPr="00AB45E0">
        <w:rPr>
          <w:rFonts w:ascii="Times New Roman" w:hAnsi="Times New Roman" w:cs="Times New Roman"/>
        </w:rPr>
        <w:t xml:space="preserve"> zwróciła się do</w:t>
      </w:r>
      <w:r w:rsidR="00924CAD" w:rsidRPr="00AB45E0">
        <w:rPr>
          <w:rFonts w:ascii="Times New Roman" w:hAnsi="Times New Roman" w:cs="Times New Roman"/>
        </w:rPr>
        <w:t> </w:t>
      </w:r>
      <w:r w:rsidRPr="00AB45E0">
        <w:rPr>
          <w:rFonts w:ascii="Times New Roman" w:hAnsi="Times New Roman" w:cs="Times New Roman"/>
        </w:rPr>
        <w:t>Trybunału na podstawie art. 34 Konwencji o ochronie praw człowieka i</w:t>
      </w:r>
      <w:r w:rsidR="00924CAD" w:rsidRPr="00AB45E0">
        <w:rPr>
          <w:rFonts w:ascii="Times New Roman" w:hAnsi="Times New Roman" w:cs="Times New Roman"/>
        </w:rPr>
        <w:t> </w:t>
      </w:r>
      <w:r w:rsidRPr="00AB45E0">
        <w:rPr>
          <w:rFonts w:ascii="Times New Roman" w:hAnsi="Times New Roman" w:cs="Times New Roman"/>
        </w:rPr>
        <w:t>podstawowych wolności („Konwencji”) w dniu 5 marca 2021 r.,</w:t>
      </w:r>
    </w:p>
    <w:p w14:paraId="28E5ECE7" w14:textId="119CE95F" w:rsidR="00092373" w:rsidRPr="00AB45E0" w:rsidRDefault="002A4530" w:rsidP="00092373">
      <w:pPr>
        <w:pStyle w:val="JuPara"/>
        <w:rPr>
          <w:rFonts w:ascii="Times New Roman" w:hAnsi="Times New Roman" w:cs="Times New Roman"/>
        </w:rPr>
      </w:pPr>
      <w:r w:rsidRPr="00AB45E0">
        <w:rPr>
          <w:rFonts w:ascii="Times New Roman" w:hAnsi="Times New Roman" w:cs="Times New Roman"/>
        </w:rPr>
        <w:t>decyzję</w:t>
      </w:r>
      <w:r w:rsidR="00092373" w:rsidRPr="00AB45E0">
        <w:rPr>
          <w:rFonts w:ascii="Times New Roman" w:hAnsi="Times New Roman" w:cs="Times New Roman"/>
        </w:rPr>
        <w:t xml:space="preserve"> o zakomunikowaniu rządowi francuskiemu („rząd”) zarzutów skargi </w:t>
      </w:r>
      <w:r w:rsidRPr="00AB45E0">
        <w:rPr>
          <w:rFonts w:ascii="Times New Roman" w:hAnsi="Times New Roman" w:cs="Times New Roman"/>
        </w:rPr>
        <w:t xml:space="preserve">na podstawie </w:t>
      </w:r>
      <w:r w:rsidR="00092373" w:rsidRPr="00AB45E0">
        <w:rPr>
          <w:rFonts w:ascii="Times New Roman" w:hAnsi="Times New Roman" w:cs="Times New Roman"/>
        </w:rPr>
        <w:t>art. 8 Konwencji oraz o uznaniu skargi za</w:t>
      </w:r>
      <w:r w:rsidR="00924CAD" w:rsidRPr="00AB45E0">
        <w:rPr>
          <w:rFonts w:ascii="Times New Roman" w:hAnsi="Times New Roman" w:cs="Times New Roman"/>
        </w:rPr>
        <w:t> </w:t>
      </w:r>
      <w:r w:rsidR="00092373" w:rsidRPr="00AB45E0">
        <w:rPr>
          <w:rFonts w:ascii="Times New Roman" w:hAnsi="Times New Roman" w:cs="Times New Roman"/>
        </w:rPr>
        <w:t>niedopuszczalną w pozostałym zakresie,</w:t>
      </w:r>
    </w:p>
    <w:p w14:paraId="17BE1CAF" w14:textId="4BB1A8EB" w:rsidR="00092373" w:rsidRPr="00AB45E0" w:rsidRDefault="002A4530" w:rsidP="00092373">
      <w:pPr>
        <w:pStyle w:val="JuPara"/>
        <w:rPr>
          <w:rFonts w:ascii="Times New Roman" w:hAnsi="Times New Roman" w:cs="Times New Roman"/>
        </w:rPr>
      </w:pPr>
      <w:r w:rsidRPr="00AB45E0">
        <w:rPr>
          <w:rFonts w:ascii="Times New Roman" w:hAnsi="Times New Roman" w:cs="Times New Roman"/>
        </w:rPr>
        <w:t>decyzję</w:t>
      </w:r>
      <w:r w:rsidR="00092373" w:rsidRPr="00AB45E0">
        <w:rPr>
          <w:rFonts w:ascii="Times New Roman" w:hAnsi="Times New Roman" w:cs="Times New Roman"/>
        </w:rPr>
        <w:t xml:space="preserve"> o nieujawnianiu tożsamości skarżącej,</w:t>
      </w:r>
    </w:p>
    <w:p w14:paraId="735F12FA" w14:textId="20CE715A"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uwagi przedstawione przez strony,</w:t>
      </w:r>
    </w:p>
    <w:p w14:paraId="216803DF" w14:textId="79AA1D2E" w:rsidR="00092373" w:rsidRPr="00AB45E0" w:rsidRDefault="0037475B" w:rsidP="00092373">
      <w:pPr>
        <w:pStyle w:val="JuPara"/>
        <w:rPr>
          <w:rFonts w:ascii="Times New Roman" w:hAnsi="Times New Roman" w:cs="Times New Roman"/>
        </w:rPr>
      </w:pPr>
      <w:r>
        <w:rPr>
          <w:rFonts w:ascii="Times New Roman" w:hAnsi="Times New Roman" w:cs="Times New Roman"/>
        </w:rPr>
        <w:t>p</w:t>
      </w:r>
      <w:r w:rsidRPr="00AB45E0">
        <w:rPr>
          <w:rFonts w:ascii="Times New Roman" w:hAnsi="Times New Roman" w:cs="Times New Roman"/>
        </w:rPr>
        <w:t xml:space="preserve">o </w:t>
      </w:r>
      <w:r w:rsidR="002A4530" w:rsidRPr="00AB45E0">
        <w:rPr>
          <w:rFonts w:ascii="Times New Roman" w:hAnsi="Times New Roman" w:cs="Times New Roman"/>
        </w:rPr>
        <w:t xml:space="preserve">naradzie </w:t>
      </w:r>
      <w:r w:rsidR="00092373" w:rsidRPr="00AB45E0">
        <w:rPr>
          <w:rFonts w:ascii="Times New Roman" w:hAnsi="Times New Roman" w:cs="Times New Roman"/>
        </w:rPr>
        <w:t>na posiedzeniu niejawnym w 17 grudnia 2024 r.,</w:t>
      </w:r>
    </w:p>
    <w:p w14:paraId="2E695003" w14:textId="77777777"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wydaje następujący wyrok, który został przyjęty w tym dniu:</w:t>
      </w:r>
    </w:p>
    <w:p w14:paraId="192F604E" w14:textId="77777777" w:rsidR="00092373" w:rsidRPr="00AB45E0" w:rsidRDefault="00092373" w:rsidP="00092373">
      <w:pPr>
        <w:pStyle w:val="JuHHead"/>
        <w:rPr>
          <w:rFonts w:ascii="Times New Roman" w:hAnsi="Times New Roman" w:cs="Times New Roman"/>
        </w:rPr>
      </w:pPr>
      <w:r w:rsidRPr="00AB45E0">
        <w:rPr>
          <w:rFonts w:ascii="Times New Roman" w:hAnsi="Times New Roman" w:cs="Times New Roman"/>
        </w:rPr>
        <w:t>WPROWADZENIE</w:t>
      </w:r>
    </w:p>
    <w:p w14:paraId="498E4250" w14:textId="18836446" w:rsidR="00092373" w:rsidRPr="00AB45E0" w:rsidRDefault="00092373" w:rsidP="00092373">
      <w:pPr>
        <w:pStyle w:val="JuPara"/>
        <w:rPr>
          <w:rFonts w:ascii="Times New Roman" w:eastAsia="Times New Roman" w:hAnsi="Times New Roman" w:cs="Times New Roman"/>
        </w:rPr>
      </w:pPr>
      <w:r w:rsidRPr="00AB45E0">
        <w:rPr>
          <w:rFonts w:ascii="Times New Roman" w:hAnsi="Times New Roman" w:cs="Times New Roman"/>
        </w:rPr>
        <w:t>1.</w:t>
      </w:r>
      <w:r w:rsidR="005529AF" w:rsidRPr="00AB45E0">
        <w:rPr>
          <w:rFonts w:ascii="Times New Roman" w:hAnsi="Times New Roman" w:cs="Times New Roman"/>
        </w:rPr>
        <w:t xml:space="preserve"> </w:t>
      </w:r>
      <w:r w:rsidR="00E8115F" w:rsidRPr="00AB45E0">
        <w:rPr>
          <w:rFonts w:ascii="Times New Roman" w:hAnsi="Times New Roman" w:cs="Times New Roman"/>
        </w:rPr>
        <w:t>Niniejsza s</w:t>
      </w:r>
      <w:r w:rsidRPr="00AB45E0">
        <w:rPr>
          <w:rFonts w:ascii="Times New Roman" w:hAnsi="Times New Roman" w:cs="Times New Roman"/>
        </w:rPr>
        <w:t>prawa dotyczy rozwodu z orzeczeniem wyłącznej winy skarżącej z powodu zaprzestania przez nią utrzymywania stosunków seksualnych z</w:t>
      </w:r>
      <w:r w:rsidR="00E8115F" w:rsidRPr="00AB45E0">
        <w:rPr>
          <w:rFonts w:ascii="Times New Roman" w:hAnsi="Times New Roman" w:cs="Times New Roman"/>
        </w:rPr>
        <w:t xml:space="preserve"> </w:t>
      </w:r>
      <w:r w:rsidRPr="00AB45E0">
        <w:rPr>
          <w:rFonts w:ascii="Times New Roman" w:hAnsi="Times New Roman" w:cs="Times New Roman"/>
        </w:rPr>
        <w:t>mężem. Skarżąca powołuje się na art.</w:t>
      </w:r>
      <w:r w:rsidR="005529AF" w:rsidRPr="00AB45E0">
        <w:rPr>
          <w:rFonts w:ascii="Times New Roman" w:hAnsi="Times New Roman" w:cs="Times New Roman"/>
        </w:rPr>
        <w:t xml:space="preserve"> </w:t>
      </w:r>
      <w:r w:rsidRPr="00AB45E0">
        <w:rPr>
          <w:rFonts w:ascii="Times New Roman" w:hAnsi="Times New Roman" w:cs="Times New Roman"/>
        </w:rPr>
        <w:t>8 Konwencji.</w:t>
      </w:r>
    </w:p>
    <w:p w14:paraId="7192D6D1" w14:textId="0A284219" w:rsidR="00092373" w:rsidRPr="00AB45E0" w:rsidRDefault="00092373" w:rsidP="00092373">
      <w:pPr>
        <w:pStyle w:val="JuHHead"/>
        <w:rPr>
          <w:rFonts w:ascii="Times New Roman" w:hAnsi="Times New Roman" w:cs="Times New Roman"/>
        </w:rPr>
      </w:pPr>
      <w:r w:rsidRPr="00AB45E0">
        <w:rPr>
          <w:rFonts w:ascii="Times New Roman" w:hAnsi="Times New Roman" w:cs="Times New Roman"/>
        </w:rPr>
        <w:t>FAKTY</w:t>
      </w:r>
    </w:p>
    <w:p w14:paraId="29481560" w14:textId="43851E3E"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2.</w:t>
      </w:r>
      <w:r w:rsidR="005529AF" w:rsidRPr="00AB45E0">
        <w:rPr>
          <w:rFonts w:ascii="Times New Roman" w:hAnsi="Times New Roman" w:cs="Times New Roman"/>
        </w:rPr>
        <w:t xml:space="preserve"> </w:t>
      </w:r>
      <w:r w:rsidRPr="00AB45E0">
        <w:rPr>
          <w:rFonts w:ascii="Times New Roman" w:hAnsi="Times New Roman" w:cs="Times New Roman"/>
        </w:rPr>
        <w:t>Skarżąca urodziła się w 1955 r</w:t>
      </w:r>
      <w:r w:rsidR="00ED3650" w:rsidRPr="00AB45E0">
        <w:rPr>
          <w:rFonts w:ascii="Times New Roman" w:hAnsi="Times New Roman" w:cs="Times New Roman"/>
        </w:rPr>
        <w:t>.</w:t>
      </w:r>
      <w:r w:rsidRPr="00AB45E0">
        <w:rPr>
          <w:rFonts w:ascii="Times New Roman" w:hAnsi="Times New Roman" w:cs="Times New Roman"/>
        </w:rPr>
        <w:t xml:space="preserve"> i mieszka w Le Chesnay. Przed Trybunałem reprezentowała ją </w:t>
      </w:r>
      <w:r w:rsidR="00333DEA" w:rsidRPr="00AB45E0">
        <w:rPr>
          <w:rFonts w:ascii="Times New Roman" w:hAnsi="Times New Roman" w:cs="Times New Roman"/>
        </w:rPr>
        <w:t xml:space="preserve">pani </w:t>
      </w:r>
      <w:r w:rsidRPr="00AB45E0">
        <w:rPr>
          <w:rFonts w:ascii="Times New Roman" w:hAnsi="Times New Roman" w:cs="Times New Roman"/>
        </w:rPr>
        <w:t>L. Mhissen, pełnomocniczk</w:t>
      </w:r>
      <w:r w:rsidR="00E8115F" w:rsidRPr="00AB45E0">
        <w:rPr>
          <w:rFonts w:ascii="Times New Roman" w:hAnsi="Times New Roman" w:cs="Times New Roman"/>
        </w:rPr>
        <w:t>a</w:t>
      </w:r>
      <w:r w:rsidRPr="00AB45E0">
        <w:rPr>
          <w:rFonts w:ascii="Times New Roman" w:hAnsi="Times New Roman" w:cs="Times New Roman"/>
        </w:rPr>
        <w:t>.</w:t>
      </w:r>
    </w:p>
    <w:p w14:paraId="4D68CAAF" w14:textId="6650F8AA"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3.</w:t>
      </w:r>
      <w:r w:rsidR="005529AF" w:rsidRPr="00AB45E0">
        <w:rPr>
          <w:rFonts w:ascii="Times New Roman" w:hAnsi="Times New Roman" w:cs="Times New Roman"/>
        </w:rPr>
        <w:t xml:space="preserve"> </w:t>
      </w:r>
      <w:r w:rsidRPr="00AB45E0">
        <w:rPr>
          <w:rFonts w:ascii="Times New Roman" w:hAnsi="Times New Roman" w:cs="Times New Roman"/>
        </w:rPr>
        <w:t xml:space="preserve">Rząd reprezentowany był przez pełnomocnika, </w:t>
      </w:r>
      <w:r w:rsidR="00333DEA" w:rsidRPr="00AB45E0">
        <w:rPr>
          <w:rFonts w:ascii="Times New Roman" w:hAnsi="Times New Roman" w:cs="Times New Roman"/>
        </w:rPr>
        <w:t xml:space="preserve">pana </w:t>
      </w:r>
      <w:r w:rsidRPr="00AB45E0">
        <w:rPr>
          <w:rFonts w:ascii="Times New Roman" w:hAnsi="Times New Roman" w:cs="Times New Roman"/>
        </w:rPr>
        <w:t>D. Colasa</w:t>
      </w:r>
      <w:r w:rsidR="00016011" w:rsidRPr="00AB45E0">
        <w:rPr>
          <w:rFonts w:ascii="Times New Roman" w:hAnsi="Times New Roman" w:cs="Times New Roman"/>
        </w:rPr>
        <w:t>,</w:t>
      </w:r>
      <w:r w:rsidRPr="00AB45E0">
        <w:rPr>
          <w:rFonts w:ascii="Times New Roman" w:hAnsi="Times New Roman" w:cs="Times New Roman"/>
        </w:rPr>
        <w:t xml:space="preserve"> dyrektora ds. prawnych w Ministerstwie ds. Europy i Spraw Zagranicznych</w:t>
      </w:r>
      <w:r w:rsidR="00ED3650" w:rsidRPr="00AB45E0">
        <w:rPr>
          <w:rFonts w:ascii="Times New Roman" w:hAnsi="Times New Roman" w:cs="Times New Roman"/>
        </w:rPr>
        <w:t>.</w:t>
      </w:r>
    </w:p>
    <w:p w14:paraId="48346800" w14:textId="5087B62A"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4.</w:t>
      </w:r>
      <w:r w:rsidR="005529AF" w:rsidRPr="00AB45E0">
        <w:rPr>
          <w:rFonts w:ascii="Times New Roman" w:hAnsi="Times New Roman" w:cs="Times New Roman"/>
        </w:rPr>
        <w:t xml:space="preserve"> </w:t>
      </w:r>
      <w:r w:rsidRPr="00AB45E0">
        <w:rPr>
          <w:rFonts w:ascii="Times New Roman" w:hAnsi="Times New Roman" w:cs="Times New Roman"/>
        </w:rPr>
        <w:t>Okoliczności faktyczne sprawy</w:t>
      </w:r>
      <w:r w:rsidR="00ED3650" w:rsidRPr="00AB45E0">
        <w:rPr>
          <w:rFonts w:ascii="Times New Roman" w:hAnsi="Times New Roman" w:cs="Times New Roman"/>
        </w:rPr>
        <w:t>,</w:t>
      </w:r>
      <w:r w:rsidRPr="00AB45E0">
        <w:rPr>
          <w:rFonts w:ascii="Times New Roman" w:hAnsi="Times New Roman" w:cs="Times New Roman"/>
        </w:rPr>
        <w:t xml:space="preserve"> zgodnie z tym, co przedstawiły strony</w:t>
      </w:r>
      <w:r w:rsidR="00ED3650" w:rsidRPr="00AB45E0">
        <w:rPr>
          <w:rFonts w:ascii="Times New Roman" w:hAnsi="Times New Roman" w:cs="Times New Roman"/>
        </w:rPr>
        <w:t>,</w:t>
      </w:r>
      <w:r w:rsidRPr="00AB45E0">
        <w:rPr>
          <w:rFonts w:ascii="Times New Roman" w:hAnsi="Times New Roman" w:cs="Times New Roman"/>
        </w:rPr>
        <w:t xml:space="preserve"> są następujące.</w:t>
      </w:r>
    </w:p>
    <w:p w14:paraId="1D86AC55" w14:textId="7CA2FC71"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5.</w:t>
      </w:r>
      <w:r w:rsidR="005529AF" w:rsidRPr="00AB45E0">
        <w:rPr>
          <w:rFonts w:ascii="Times New Roman" w:hAnsi="Times New Roman" w:cs="Times New Roman"/>
        </w:rPr>
        <w:t xml:space="preserve"> </w:t>
      </w:r>
      <w:r w:rsidRPr="00AB45E0">
        <w:rPr>
          <w:rFonts w:ascii="Times New Roman" w:hAnsi="Times New Roman" w:cs="Times New Roman"/>
        </w:rPr>
        <w:t xml:space="preserve">Skarżąca i J.C. pobrali się w 1984 </w:t>
      </w:r>
      <w:r w:rsidR="00ED3650" w:rsidRPr="00AB45E0">
        <w:rPr>
          <w:rFonts w:ascii="Times New Roman" w:hAnsi="Times New Roman" w:cs="Times New Roman"/>
        </w:rPr>
        <w:t>r.</w:t>
      </w:r>
      <w:r w:rsidRPr="00AB45E0">
        <w:rPr>
          <w:rFonts w:ascii="Times New Roman" w:hAnsi="Times New Roman" w:cs="Times New Roman"/>
        </w:rPr>
        <w:t xml:space="preserve"> i mieli czworo dzieci.</w:t>
      </w:r>
    </w:p>
    <w:p w14:paraId="528DF4AC" w14:textId="3F051606"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6.</w:t>
      </w:r>
      <w:r w:rsidR="005529AF" w:rsidRPr="00AB45E0">
        <w:rPr>
          <w:rFonts w:ascii="Times New Roman" w:hAnsi="Times New Roman" w:cs="Times New Roman"/>
        </w:rPr>
        <w:t xml:space="preserve"> </w:t>
      </w:r>
      <w:r w:rsidRPr="00AB45E0">
        <w:rPr>
          <w:rFonts w:ascii="Times New Roman" w:hAnsi="Times New Roman" w:cs="Times New Roman"/>
        </w:rPr>
        <w:t>W dniu 17</w:t>
      </w:r>
      <w:r w:rsidR="005529AF" w:rsidRPr="00AB45E0">
        <w:rPr>
          <w:rFonts w:ascii="Times New Roman" w:hAnsi="Times New Roman" w:cs="Times New Roman"/>
        </w:rPr>
        <w:t xml:space="preserve"> </w:t>
      </w:r>
      <w:r w:rsidRPr="00AB45E0">
        <w:rPr>
          <w:rFonts w:ascii="Times New Roman" w:hAnsi="Times New Roman" w:cs="Times New Roman"/>
        </w:rPr>
        <w:t>kwietnia 2012 r. skarżąca wniosła pozew o rozwód.</w:t>
      </w:r>
    </w:p>
    <w:p w14:paraId="2AF04260" w14:textId="1F5B5C68"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7.</w:t>
      </w:r>
      <w:r w:rsidR="005529AF" w:rsidRPr="00AB45E0">
        <w:rPr>
          <w:rFonts w:ascii="Times New Roman" w:hAnsi="Times New Roman" w:cs="Times New Roman"/>
        </w:rPr>
        <w:t xml:space="preserve"> </w:t>
      </w:r>
      <w:r w:rsidRPr="00AB45E0">
        <w:rPr>
          <w:rFonts w:ascii="Times New Roman" w:hAnsi="Times New Roman" w:cs="Times New Roman"/>
        </w:rPr>
        <w:t xml:space="preserve">W postanowieniu o braku zawarcia ugody z dnia 29 stycznia 2013 r. sąd ds. rodzinnych przy Sądzie Wielkiej </w:t>
      </w:r>
      <w:r w:rsidR="00D457D3" w:rsidRPr="00AB45E0">
        <w:rPr>
          <w:rFonts w:ascii="Times New Roman" w:hAnsi="Times New Roman" w:cs="Times New Roman"/>
        </w:rPr>
        <w:t>I</w:t>
      </w:r>
      <w:r w:rsidRPr="00AB45E0">
        <w:rPr>
          <w:rFonts w:ascii="Times New Roman" w:hAnsi="Times New Roman" w:cs="Times New Roman"/>
        </w:rPr>
        <w:t>nstancji w Wersalu (</w:t>
      </w:r>
      <w:r w:rsidRPr="00AB45E0">
        <w:rPr>
          <w:rFonts w:ascii="Times New Roman" w:hAnsi="Times New Roman" w:cs="Times New Roman"/>
          <w:i/>
          <w:iCs/>
        </w:rPr>
        <w:t>tribunal de grande instance</w:t>
      </w:r>
      <w:r w:rsidRPr="00AB45E0">
        <w:rPr>
          <w:rFonts w:ascii="Times New Roman" w:hAnsi="Times New Roman" w:cs="Times New Roman"/>
        </w:rPr>
        <w:t>)</w:t>
      </w:r>
      <w:r w:rsidR="00D457D3" w:rsidRPr="00AB45E0">
        <w:rPr>
          <w:rFonts w:ascii="Times New Roman" w:hAnsi="Times New Roman" w:cs="Times New Roman"/>
        </w:rPr>
        <w:t xml:space="preserve"> </w:t>
      </w:r>
      <w:r w:rsidRPr="00AB45E0">
        <w:rPr>
          <w:rFonts w:ascii="Times New Roman" w:hAnsi="Times New Roman" w:cs="Times New Roman"/>
        </w:rPr>
        <w:t xml:space="preserve">udzielił zgody na wszczęcie sądowego postępowania rozwodowego </w:t>
      </w:r>
      <w:r w:rsidRPr="00AB45E0">
        <w:rPr>
          <w:rFonts w:ascii="Times New Roman" w:hAnsi="Times New Roman" w:cs="Times New Roman"/>
        </w:rPr>
        <w:lastRenderedPageBreak/>
        <w:t xml:space="preserve">i orzekł o środkach tymczasowych. W ramach tego postanowienia przyznał skarżącej prawo do korzystania z domu małżeńskiego, nakazał J.C. opuścić tenże dom </w:t>
      </w:r>
      <w:r w:rsidR="00D457D3" w:rsidRPr="00AB45E0">
        <w:rPr>
          <w:rFonts w:ascii="Times New Roman" w:hAnsi="Times New Roman" w:cs="Times New Roman"/>
        </w:rPr>
        <w:t xml:space="preserve">oraz </w:t>
      </w:r>
      <w:r w:rsidRPr="00AB45E0">
        <w:rPr>
          <w:rFonts w:ascii="Times New Roman" w:hAnsi="Times New Roman" w:cs="Times New Roman"/>
        </w:rPr>
        <w:t xml:space="preserve">ustalił sposób jego wkładu w utrzymanie i edukację ostatniego </w:t>
      </w:r>
      <w:r w:rsidR="00D457D3" w:rsidRPr="00AB45E0">
        <w:rPr>
          <w:rFonts w:ascii="Times New Roman" w:hAnsi="Times New Roman" w:cs="Times New Roman"/>
        </w:rPr>
        <w:t>z dzieci</w:t>
      </w:r>
      <w:r w:rsidRPr="00AB45E0">
        <w:rPr>
          <w:rFonts w:ascii="Times New Roman" w:hAnsi="Times New Roman" w:cs="Times New Roman"/>
        </w:rPr>
        <w:t xml:space="preserve"> pary, które nadal pozostawało na ich utrzymaniu.</w:t>
      </w:r>
    </w:p>
    <w:p w14:paraId="5E2F392F" w14:textId="32E820DE"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8.</w:t>
      </w:r>
      <w:r w:rsidR="005529AF" w:rsidRPr="00AB45E0">
        <w:rPr>
          <w:rFonts w:ascii="Times New Roman" w:hAnsi="Times New Roman" w:cs="Times New Roman"/>
        </w:rPr>
        <w:t xml:space="preserve"> </w:t>
      </w:r>
      <w:r w:rsidRPr="00AB45E0">
        <w:rPr>
          <w:rFonts w:ascii="Times New Roman" w:hAnsi="Times New Roman" w:cs="Times New Roman"/>
        </w:rPr>
        <w:t xml:space="preserve">W dniu 9 lipca 2015 r. skarżąca wniosła o orzeczenie rozwodu z winy męża. Podniosła, że mąż nadawał priorytet swojej własnej karierze zawodowej kosztem życia rodzinnego, </w:t>
      </w:r>
      <w:r w:rsidR="00016011" w:rsidRPr="00AB45E0">
        <w:rPr>
          <w:rFonts w:ascii="Times New Roman" w:hAnsi="Times New Roman" w:cs="Times New Roman"/>
        </w:rPr>
        <w:t>okazał</w:t>
      </w:r>
      <w:r w:rsidRPr="00AB45E0">
        <w:rPr>
          <w:rFonts w:ascii="Times New Roman" w:hAnsi="Times New Roman" w:cs="Times New Roman"/>
        </w:rPr>
        <w:t xml:space="preserve"> się porywczy, a jego zachowanie bywało przemocowe i krzywdzące. Przedstawiła także </w:t>
      </w:r>
      <w:r w:rsidR="00A36B4D" w:rsidRPr="00AB45E0">
        <w:rPr>
          <w:rFonts w:ascii="Times New Roman" w:hAnsi="Times New Roman" w:cs="Times New Roman"/>
        </w:rPr>
        <w:t>szereg</w:t>
      </w:r>
      <w:r w:rsidRPr="00AB45E0">
        <w:rPr>
          <w:rFonts w:ascii="Times New Roman" w:hAnsi="Times New Roman" w:cs="Times New Roman"/>
        </w:rPr>
        <w:t xml:space="preserve"> </w:t>
      </w:r>
      <w:r w:rsidR="00A36B4D" w:rsidRPr="00AB45E0">
        <w:rPr>
          <w:rFonts w:ascii="Times New Roman" w:hAnsi="Times New Roman" w:cs="Times New Roman"/>
        </w:rPr>
        <w:t>żądań</w:t>
      </w:r>
      <w:r w:rsidRPr="00AB45E0">
        <w:rPr>
          <w:rFonts w:ascii="Times New Roman" w:hAnsi="Times New Roman" w:cs="Times New Roman"/>
        </w:rPr>
        <w:t xml:space="preserve"> dotycząc</w:t>
      </w:r>
      <w:r w:rsidR="00A36B4D" w:rsidRPr="00AB45E0">
        <w:rPr>
          <w:rFonts w:ascii="Times New Roman" w:hAnsi="Times New Roman" w:cs="Times New Roman"/>
        </w:rPr>
        <w:t>ych</w:t>
      </w:r>
      <w:r w:rsidRPr="00AB45E0">
        <w:rPr>
          <w:rFonts w:ascii="Times New Roman" w:hAnsi="Times New Roman" w:cs="Times New Roman"/>
        </w:rPr>
        <w:t xml:space="preserve"> skutków rozwodu i sposob</w:t>
      </w:r>
      <w:r w:rsidR="00A36B4D" w:rsidRPr="00AB45E0">
        <w:rPr>
          <w:rFonts w:ascii="Times New Roman" w:hAnsi="Times New Roman" w:cs="Times New Roman"/>
        </w:rPr>
        <w:t>u</w:t>
      </w:r>
      <w:r w:rsidRPr="00AB45E0">
        <w:rPr>
          <w:rFonts w:ascii="Times New Roman" w:hAnsi="Times New Roman" w:cs="Times New Roman"/>
        </w:rPr>
        <w:t xml:space="preserve"> wykonywania obowiązku alimentacyjnego przez J.C. na rzecz </w:t>
      </w:r>
      <w:r w:rsidR="00A36B4D" w:rsidRPr="00AB45E0">
        <w:rPr>
          <w:rFonts w:ascii="Times New Roman" w:hAnsi="Times New Roman" w:cs="Times New Roman"/>
        </w:rPr>
        <w:t>ostatniego z ich dzieci</w:t>
      </w:r>
      <w:r w:rsidRPr="00AB45E0">
        <w:rPr>
          <w:rFonts w:ascii="Times New Roman" w:hAnsi="Times New Roman" w:cs="Times New Roman"/>
        </w:rPr>
        <w:t>. Wniosła również o zadośćuczynienie w wysokości 8000</w:t>
      </w:r>
      <w:r w:rsidR="005529AF" w:rsidRPr="00AB45E0">
        <w:rPr>
          <w:rFonts w:ascii="Times New Roman" w:hAnsi="Times New Roman" w:cs="Times New Roman"/>
        </w:rPr>
        <w:t xml:space="preserve"> </w:t>
      </w:r>
      <w:r w:rsidRPr="00AB45E0">
        <w:rPr>
          <w:rFonts w:ascii="Times New Roman" w:hAnsi="Times New Roman" w:cs="Times New Roman"/>
        </w:rPr>
        <w:t>euro</w:t>
      </w:r>
      <w:r w:rsidR="005529AF" w:rsidRPr="00AB45E0">
        <w:rPr>
          <w:rFonts w:ascii="Times New Roman" w:hAnsi="Times New Roman" w:cs="Times New Roman"/>
        </w:rPr>
        <w:t xml:space="preserve"> </w:t>
      </w:r>
      <w:r w:rsidRPr="00AB45E0">
        <w:rPr>
          <w:rFonts w:ascii="Times New Roman" w:hAnsi="Times New Roman" w:cs="Times New Roman"/>
        </w:rPr>
        <w:t xml:space="preserve">za </w:t>
      </w:r>
      <w:r w:rsidR="008230F2" w:rsidRPr="00AB45E0">
        <w:rPr>
          <w:rFonts w:ascii="Times New Roman" w:hAnsi="Times New Roman" w:cs="Times New Roman"/>
        </w:rPr>
        <w:t>uchybienia</w:t>
      </w:r>
      <w:r w:rsidRPr="00AB45E0">
        <w:rPr>
          <w:rFonts w:ascii="Times New Roman" w:hAnsi="Times New Roman" w:cs="Times New Roman"/>
        </w:rPr>
        <w:t xml:space="preserve">, jakich miał się dopuścić jej </w:t>
      </w:r>
      <w:r w:rsidR="008230F2" w:rsidRPr="00AB45E0">
        <w:rPr>
          <w:rFonts w:ascii="Times New Roman" w:hAnsi="Times New Roman" w:cs="Times New Roman"/>
        </w:rPr>
        <w:t>mąż</w:t>
      </w:r>
      <w:r w:rsidRPr="00AB45E0">
        <w:rPr>
          <w:rFonts w:ascii="Times New Roman" w:hAnsi="Times New Roman" w:cs="Times New Roman"/>
        </w:rPr>
        <w:t xml:space="preserve"> w</w:t>
      </w:r>
      <w:r w:rsidR="005529AF" w:rsidRPr="00AB45E0">
        <w:rPr>
          <w:rFonts w:ascii="Times New Roman" w:hAnsi="Times New Roman" w:cs="Times New Roman"/>
        </w:rPr>
        <w:t xml:space="preserve"> </w:t>
      </w:r>
      <w:r w:rsidRPr="00AB45E0">
        <w:rPr>
          <w:rFonts w:ascii="Times New Roman" w:hAnsi="Times New Roman" w:cs="Times New Roman"/>
        </w:rPr>
        <w:t>trakcie trwania małżeństwa.</w:t>
      </w:r>
    </w:p>
    <w:p w14:paraId="54B1B7E2" w14:textId="6A053B4F"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9.</w:t>
      </w:r>
      <w:r w:rsidR="005529AF" w:rsidRPr="00AB45E0">
        <w:rPr>
          <w:rFonts w:ascii="Times New Roman" w:hAnsi="Times New Roman" w:cs="Times New Roman"/>
        </w:rPr>
        <w:t xml:space="preserve"> </w:t>
      </w:r>
      <w:r w:rsidRPr="00AB45E0">
        <w:rPr>
          <w:rFonts w:ascii="Times New Roman" w:hAnsi="Times New Roman" w:cs="Times New Roman"/>
        </w:rPr>
        <w:t>J.C. wniósł</w:t>
      </w:r>
      <w:r w:rsidR="008230F2" w:rsidRPr="00AB45E0">
        <w:rPr>
          <w:rFonts w:ascii="Times New Roman" w:hAnsi="Times New Roman" w:cs="Times New Roman"/>
        </w:rPr>
        <w:t xml:space="preserve"> </w:t>
      </w:r>
      <w:r w:rsidR="00A60B22" w:rsidRPr="00AB45E0">
        <w:rPr>
          <w:rFonts w:ascii="Times New Roman" w:hAnsi="Times New Roman" w:cs="Times New Roman"/>
        </w:rPr>
        <w:t>–</w:t>
      </w:r>
      <w:r w:rsidRPr="00AB45E0">
        <w:rPr>
          <w:rFonts w:ascii="Times New Roman" w:hAnsi="Times New Roman" w:cs="Times New Roman"/>
        </w:rPr>
        <w:t xml:space="preserve"> w ramach powództwa wzajemnego</w:t>
      </w:r>
      <w:r w:rsidR="00A60B22" w:rsidRPr="00AB45E0">
        <w:rPr>
          <w:rFonts w:ascii="Times New Roman" w:hAnsi="Times New Roman" w:cs="Times New Roman"/>
        </w:rPr>
        <w:t xml:space="preserve"> –</w:t>
      </w:r>
      <w:r w:rsidRPr="00AB45E0">
        <w:rPr>
          <w:rFonts w:ascii="Times New Roman" w:hAnsi="Times New Roman" w:cs="Times New Roman"/>
        </w:rPr>
        <w:t xml:space="preserve"> aby rozwód został </w:t>
      </w:r>
      <w:r w:rsidR="00A60B22" w:rsidRPr="00AB45E0">
        <w:rPr>
          <w:rFonts w:ascii="Times New Roman" w:hAnsi="Times New Roman" w:cs="Times New Roman"/>
        </w:rPr>
        <w:t>orzeczony z wyłącznej winy</w:t>
      </w:r>
      <w:r w:rsidR="005529AF" w:rsidRPr="00AB45E0">
        <w:rPr>
          <w:rFonts w:ascii="Times New Roman" w:hAnsi="Times New Roman" w:cs="Times New Roman"/>
        </w:rPr>
        <w:t xml:space="preserve"> </w:t>
      </w:r>
      <w:r w:rsidRPr="00AB45E0">
        <w:rPr>
          <w:rFonts w:ascii="Times New Roman" w:hAnsi="Times New Roman" w:cs="Times New Roman"/>
        </w:rPr>
        <w:t xml:space="preserve">skarżącej, twierdząc, że przez kilka lat unikała </w:t>
      </w:r>
      <w:r w:rsidR="00A60B22" w:rsidRPr="00AB45E0">
        <w:rPr>
          <w:rFonts w:ascii="Times New Roman" w:hAnsi="Times New Roman" w:cs="Times New Roman"/>
        </w:rPr>
        <w:t>spełniania</w:t>
      </w:r>
      <w:r w:rsidRPr="00AB45E0">
        <w:rPr>
          <w:rFonts w:ascii="Times New Roman" w:hAnsi="Times New Roman" w:cs="Times New Roman"/>
        </w:rPr>
        <w:t xml:space="preserve"> powinności małżeńskiej i że naruszyła obowiązek wzajemnego szacunku między małżonkami, dopuszczając się </w:t>
      </w:r>
      <w:r w:rsidR="00A60B22" w:rsidRPr="00AB45E0">
        <w:rPr>
          <w:rFonts w:ascii="Times New Roman" w:hAnsi="Times New Roman" w:cs="Times New Roman"/>
        </w:rPr>
        <w:t xml:space="preserve">wobec niego </w:t>
      </w:r>
      <w:r w:rsidRPr="00AB45E0">
        <w:rPr>
          <w:rFonts w:ascii="Times New Roman" w:hAnsi="Times New Roman" w:cs="Times New Roman"/>
        </w:rPr>
        <w:t xml:space="preserve">oszczerstw. Tytułem żądania ewentualnego wniósł o </w:t>
      </w:r>
      <w:r w:rsidR="00A60B22" w:rsidRPr="00AB45E0">
        <w:rPr>
          <w:rFonts w:ascii="Times New Roman" w:hAnsi="Times New Roman" w:cs="Times New Roman"/>
        </w:rPr>
        <w:t>orzeczenie rozwodu</w:t>
      </w:r>
      <w:r w:rsidRPr="00AB45E0">
        <w:rPr>
          <w:rFonts w:ascii="Times New Roman" w:hAnsi="Times New Roman" w:cs="Times New Roman"/>
        </w:rPr>
        <w:t xml:space="preserve"> z powodu trwałego rozkładu więzi małżeńskiej. Ponadto </w:t>
      </w:r>
      <w:r w:rsidR="00DB677D" w:rsidRPr="00AB45E0">
        <w:rPr>
          <w:rFonts w:ascii="Times New Roman" w:hAnsi="Times New Roman" w:cs="Times New Roman"/>
        </w:rPr>
        <w:t>sprzeciwił się</w:t>
      </w:r>
      <w:r w:rsidRPr="00AB45E0">
        <w:rPr>
          <w:rFonts w:ascii="Times New Roman" w:hAnsi="Times New Roman" w:cs="Times New Roman"/>
        </w:rPr>
        <w:t xml:space="preserve"> </w:t>
      </w:r>
      <w:r w:rsidR="00DB677D" w:rsidRPr="00AB45E0">
        <w:rPr>
          <w:rFonts w:ascii="Times New Roman" w:hAnsi="Times New Roman" w:cs="Times New Roman"/>
        </w:rPr>
        <w:t xml:space="preserve">żądaniom </w:t>
      </w:r>
      <w:r w:rsidRPr="00AB45E0">
        <w:rPr>
          <w:rFonts w:ascii="Times New Roman" w:hAnsi="Times New Roman" w:cs="Times New Roman"/>
        </w:rPr>
        <w:t>skarżącej dotycząc</w:t>
      </w:r>
      <w:r w:rsidR="00DB677D" w:rsidRPr="00AB45E0">
        <w:rPr>
          <w:rFonts w:ascii="Times New Roman" w:hAnsi="Times New Roman" w:cs="Times New Roman"/>
        </w:rPr>
        <w:t>ym</w:t>
      </w:r>
      <w:r w:rsidRPr="00AB45E0">
        <w:rPr>
          <w:rFonts w:ascii="Times New Roman" w:hAnsi="Times New Roman" w:cs="Times New Roman"/>
        </w:rPr>
        <w:t xml:space="preserve"> skutków majątkowych rozwodu i zwiększenia</w:t>
      </w:r>
      <w:r w:rsidR="005529AF" w:rsidRPr="00AB45E0">
        <w:rPr>
          <w:rFonts w:ascii="Times New Roman" w:hAnsi="Times New Roman" w:cs="Times New Roman"/>
        </w:rPr>
        <w:t xml:space="preserve"> </w:t>
      </w:r>
      <w:r w:rsidRPr="00AB45E0">
        <w:rPr>
          <w:rFonts w:ascii="Times New Roman" w:hAnsi="Times New Roman" w:cs="Times New Roman"/>
        </w:rPr>
        <w:t>wymiaru ciążącego na nim obowiązku alimentacyjnego. Sprzeciwił się</w:t>
      </w:r>
      <w:r w:rsidR="00DB677D" w:rsidRPr="00AB45E0">
        <w:rPr>
          <w:rFonts w:ascii="Times New Roman" w:hAnsi="Times New Roman" w:cs="Times New Roman"/>
        </w:rPr>
        <w:t xml:space="preserve"> także</w:t>
      </w:r>
      <w:r w:rsidRPr="00AB45E0">
        <w:rPr>
          <w:rFonts w:ascii="Times New Roman" w:hAnsi="Times New Roman" w:cs="Times New Roman"/>
        </w:rPr>
        <w:t xml:space="preserve"> </w:t>
      </w:r>
      <w:r w:rsidR="00DB677D" w:rsidRPr="00AB45E0">
        <w:rPr>
          <w:rFonts w:ascii="Times New Roman" w:hAnsi="Times New Roman" w:cs="Times New Roman"/>
        </w:rPr>
        <w:t>żąd</w:t>
      </w:r>
      <w:r w:rsidR="00B0168A" w:rsidRPr="00AB45E0">
        <w:rPr>
          <w:rFonts w:ascii="Times New Roman" w:hAnsi="Times New Roman" w:cs="Times New Roman"/>
        </w:rPr>
        <w:t>a</w:t>
      </w:r>
      <w:r w:rsidR="00DB677D" w:rsidRPr="00AB45E0">
        <w:rPr>
          <w:rFonts w:ascii="Times New Roman" w:hAnsi="Times New Roman" w:cs="Times New Roman"/>
        </w:rPr>
        <w:t>niu</w:t>
      </w:r>
      <w:r w:rsidRPr="00AB45E0">
        <w:rPr>
          <w:rFonts w:ascii="Times New Roman" w:hAnsi="Times New Roman" w:cs="Times New Roman"/>
        </w:rPr>
        <w:t xml:space="preserve"> małżonki o</w:t>
      </w:r>
      <w:r w:rsidR="00B0168A" w:rsidRPr="00AB45E0">
        <w:rPr>
          <w:rFonts w:ascii="Times New Roman" w:hAnsi="Times New Roman" w:cs="Times New Roman"/>
        </w:rPr>
        <w:t xml:space="preserve"> przyznanie</w:t>
      </w:r>
      <w:r w:rsidRPr="00AB45E0">
        <w:rPr>
          <w:rFonts w:ascii="Times New Roman" w:hAnsi="Times New Roman" w:cs="Times New Roman"/>
        </w:rPr>
        <w:t xml:space="preserve"> świadczenia wyrównawcze</w:t>
      </w:r>
      <w:r w:rsidR="00B0168A" w:rsidRPr="00AB45E0">
        <w:rPr>
          <w:rFonts w:ascii="Times New Roman" w:hAnsi="Times New Roman" w:cs="Times New Roman"/>
        </w:rPr>
        <w:t>go</w:t>
      </w:r>
      <w:r w:rsidRPr="00AB45E0">
        <w:rPr>
          <w:rFonts w:ascii="Times New Roman" w:hAnsi="Times New Roman" w:cs="Times New Roman"/>
        </w:rPr>
        <w:t>, podnosząc, że</w:t>
      </w:r>
      <w:r w:rsidR="00924CAD" w:rsidRPr="00AB45E0">
        <w:rPr>
          <w:rFonts w:ascii="Times New Roman" w:hAnsi="Times New Roman" w:cs="Times New Roman"/>
        </w:rPr>
        <w:t> </w:t>
      </w:r>
      <w:r w:rsidRPr="00AB45E0">
        <w:rPr>
          <w:rFonts w:ascii="Times New Roman" w:hAnsi="Times New Roman" w:cs="Times New Roman"/>
        </w:rPr>
        <w:t>rozpad małżeństwa nie spowodował dysproporcji w warunkach życia małżonków. Na koniec zażądał zadośćuczynienia w wysokości 1000</w:t>
      </w:r>
      <w:r w:rsidR="005529AF" w:rsidRPr="00AB45E0">
        <w:rPr>
          <w:rFonts w:ascii="Times New Roman" w:hAnsi="Times New Roman" w:cs="Times New Roman"/>
        </w:rPr>
        <w:t xml:space="preserve"> </w:t>
      </w:r>
      <w:r w:rsidR="00B0168A" w:rsidRPr="00AB45E0">
        <w:rPr>
          <w:rFonts w:ascii="Times New Roman" w:hAnsi="Times New Roman" w:cs="Times New Roman"/>
        </w:rPr>
        <w:t>euro</w:t>
      </w:r>
      <w:r w:rsidRPr="00AB45E0">
        <w:rPr>
          <w:rFonts w:ascii="Times New Roman" w:hAnsi="Times New Roman" w:cs="Times New Roman"/>
        </w:rPr>
        <w:t xml:space="preserve"> za</w:t>
      </w:r>
      <w:r w:rsidR="00924CAD" w:rsidRPr="00AB45E0">
        <w:rPr>
          <w:rFonts w:ascii="Times New Roman" w:hAnsi="Times New Roman" w:cs="Times New Roman"/>
        </w:rPr>
        <w:t> </w:t>
      </w:r>
      <w:r w:rsidRPr="00AB45E0">
        <w:rPr>
          <w:rFonts w:ascii="Times New Roman" w:hAnsi="Times New Roman" w:cs="Times New Roman"/>
        </w:rPr>
        <w:t xml:space="preserve">zarzucane naruszenie obowiązku wzajemnego szacunku, </w:t>
      </w:r>
      <w:r w:rsidR="00083DBE" w:rsidRPr="00AB45E0">
        <w:rPr>
          <w:rFonts w:ascii="Times New Roman" w:hAnsi="Times New Roman" w:cs="Times New Roman"/>
        </w:rPr>
        <w:t>n</w:t>
      </w:r>
      <w:r w:rsidRPr="00AB45E0">
        <w:rPr>
          <w:rFonts w:ascii="Times New Roman" w:hAnsi="Times New Roman" w:cs="Times New Roman"/>
        </w:rPr>
        <w:t>ie domag</w:t>
      </w:r>
      <w:r w:rsidR="00083DBE" w:rsidRPr="00AB45E0">
        <w:rPr>
          <w:rFonts w:ascii="Times New Roman" w:hAnsi="Times New Roman" w:cs="Times New Roman"/>
        </w:rPr>
        <w:t>ając</w:t>
      </w:r>
      <w:r w:rsidRPr="00AB45E0">
        <w:rPr>
          <w:rFonts w:ascii="Times New Roman" w:hAnsi="Times New Roman" w:cs="Times New Roman"/>
        </w:rPr>
        <w:t xml:space="preserve"> się </w:t>
      </w:r>
      <w:r w:rsidR="00083DBE" w:rsidRPr="00AB45E0">
        <w:rPr>
          <w:rFonts w:ascii="Times New Roman" w:hAnsi="Times New Roman" w:cs="Times New Roman"/>
        </w:rPr>
        <w:t>jednakże żadnych</w:t>
      </w:r>
      <w:r w:rsidRPr="00AB45E0">
        <w:rPr>
          <w:rFonts w:ascii="Times New Roman" w:hAnsi="Times New Roman" w:cs="Times New Roman"/>
        </w:rPr>
        <w:t xml:space="preserve"> roszczeń odszkodowawczych za uchybienie powinności małżeńskiej.</w:t>
      </w:r>
    </w:p>
    <w:p w14:paraId="40E843F3" w14:textId="23C1402C" w:rsidR="00092373" w:rsidRPr="00AB45E0" w:rsidRDefault="00092373" w:rsidP="00092373">
      <w:pPr>
        <w:pStyle w:val="JuPara"/>
        <w:rPr>
          <w:rFonts w:ascii="Times New Roman" w:hAnsi="Times New Roman" w:cs="Times New Roman"/>
        </w:rPr>
      </w:pPr>
      <w:bookmarkStart w:id="2" w:name="Faits_JAF2018"/>
      <w:r w:rsidRPr="00AB45E0">
        <w:rPr>
          <w:rFonts w:ascii="Times New Roman" w:hAnsi="Times New Roman" w:cs="Times New Roman"/>
        </w:rPr>
        <w:t>10</w:t>
      </w:r>
      <w:bookmarkEnd w:id="2"/>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W wyroku z dnia 13 lipca 2018</w:t>
      </w:r>
      <w:r w:rsidR="00DD73B5" w:rsidRPr="00AB45E0">
        <w:rPr>
          <w:rFonts w:ascii="Times New Roman" w:hAnsi="Times New Roman" w:cs="Times New Roman"/>
        </w:rPr>
        <w:t xml:space="preserve"> r.</w:t>
      </w:r>
      <w:r w:rsidRPr="00AB45E0">
        <w:rPr>
          <w:rFonts w:ascii="Times New Roman" w:hAnsi="Times New Roman" w:cs="Times New Roman"/>
        </w:rPr>
        <w:t xml:space="preserve"> sąd ds. rodzinnych przy Sądzie Wielkiej Instancji w Wersalu uznał, że żaden z zarzutów podniesionych przez małżonków nie był zasadny i nie było podstaw do</w:t>
      </w:r>
      <w:r w:rsidR="005529AF" w:rsidRPr="00AB45E0">
        <w:rPr>
          <w:rFonts w:ascii="Times New Roman" w:hAnsi="Times New Roman" w:cs="Times New Roman"/>
        </w:rPr>
        <w:t xml:space="preserve"> </w:t>
      </w:r>
      <w:r w:rsidRPr="00AB45E0">
        <w:rPr>
          <w:rFonts w:ascii="Times New Roman" w:hAnsi="Times New Roman" w:cs="Times New Roman"/>
        </w:rPr>
        <w:t>rozwodu z orzeczeniem o</w:t>
      </w:r>
      <w:r w:rsidR="00924CAD" w:rsidRPr="00AB45E0">
        <w:rPr>
          <w:rFonts w:ascii="Times New Roman" w:hAnsi="Times New Roman" w:cs="Times New Roman"/>
        </w:rPr>
        <w:t> </w:t>
      </w:r>
      <w:r w:rsidRPr="00AB45E0">
        <w:rPr>
          <w:rFonts w:ascii="Times New Roman" w:hAnsi="Times New Roman" w:cs="Times New Roman"/>
        </w:rPr>
        <w:t xml:space="preserve">winie. </w:t>
      </w:r>
      <w:r w:rsidR="00083DBE" w:rsidRPr="00AB45E0">
        <w:rPr>
          <w:rFonts w:ascii="Times New Roman" w:hAnsi="Times New Roman" w:cs="Times New Roman"/>
        </w:rPr>
        <w:t>Co się tyczy w szczególności</w:t>
      </w:r>
      <w:r w:rsidRPr="00AB45E0">
        <w:rPr>
          <w:rFonts w:ascii="Times New Roman" w:hAnsi="Times New Roman" w:cs="Times New Roman"/>
        </w:rPr>
        <w:t xml:space="preserve"> zarzucanego uchybienia powinności małżeńskiej</w:t>
      </w:r>
      <w:r w:rsidR="00083DBE" w:rsidRPr="00AB45E0">
        <w:rPr>
          <w:rFonts w:ascii="Times New Roman" w:hAnsi="Times New Roman" w:cs="Times New Roman"/>
        </w:rPr>
        <w:t>,</w:t>
      </w:r>
      <w:r w:rsidRPr="00AB45E0">
        <w:rPr>
          <w:rFonts w:ascii="Times New Roman" w:hAnsi="Times New Roman" w:cs="Times New Roman"/>
        </w:rPr>
        <w:t xml:space="preserve"> </w:t>
      </w:r>
      <w:r w:rsidR="00083DBE" w:rsidRPr="00AB45E0">
        <w:rPr>
          <w:rFonts w:ascii="Times New Roman" w:hAnsi="Times New Roman" w:cs="Times New Roman"/>
        </w:rPr>
        <w:t>s</w:t>
      </w:r>
      <w:r w:rsidRPr="00AB45E0">
        <w:rPr>
          <w:rFonts w:ascii="Times New Roman" w:hAnsi="Times New Roman" w:cs="Times New Roman"/>
        </w:rPr>
        <w:t xml:space="preserve">ąd ten uznał, że problemy zdrowotne skarżącej uzasadniały trwały brak </w:t>
      </w:r>
      <w:r w:rsidR="00492967" w:rsidRPr="00AB45E0">
        <w:rPr>
          <w:rFonts w:ascii="Times New Roman" w:hAnsi="Times New Roman" w:cs="Times New Roman"/>
        </w:rPr>
        <w:t>stosunków</w:t>
      </w:r>
      <w:r w:rsidRPr="00AB45E0">
        <w:rPr>
          <w:rFonts w:ascii="Times New Roman" w:hAnsi="Times New Roman" w:cs="Times New Roman"/>
        </w:rPr>
        <w:t xml:space="preserve"> seksualn</w:t>
      </w:r>
      <w:r w:rsidR="00492967" w:rsidRPr="00AB45E0">
        <w:rPr>
          <w:rFonts w:ascii="Times New Roman" w:hAnsi="Times New Roman" w:cs="Times New Roman"/>
        </w:rPr>
        <w:t>ych</w:t>
      </w:r>
      <w:r w:rsidRPr="00AB45E0">
        <w:rPr>
          <w:rFonts w:ascii="Times New Roman" w:hAnsi="Times New Roman" w:cs="Times New Roman"/>
        </w:rPr>
        <w:t xml:space="preserve"> z mężem. Sąd orzekł rozwód z powodu trwałego rozkładu więzi małżeńskiej, stwierdzając, że wspólne pożycie</w:t>
      </w:r>
      <w:r w:rsidR="005529AF" w:rsidRPr="00AB45E0">
        <w:rPr>
          <w:rFonts w:ascii="Times New Roman" w:hAnsi="Times New Roman" w:cs="Times New Roman"/>
        </w:rPr>
        <w:t xml:space="preserve"> </w:t>
      </w:r>
      <w:r w:rsidRPr="00AB45E0">
        <w:rPr>
          <w:rFonts w:ascii="Times New Roman" w:hAnsi="Times New Roman" w:cs="Times New Roman"/>
        </w:rPr>
        <w:t xml:space="preserve">między małżonkami ustało na ponad dwa lata przed dniem wniesienia </w:t>
      </w:r>
      <w:r w:rsidR="00492967" w:rsidRPr="00AB45E0">
        <w:rPr>
          <w:rFonts w:ascii="Times New Roman" w:hAnsi="Times New Roman" w:cs="Times New Roman"/>
        </w:rPr>
        <w:t xml:space="preserve">powództwa </w:t>
      </w:r>
      <w:r w:rsidRPr="00AB45E0">
        <w:rPr>
          <w:rFonts w:ascii="Times New Roman" w:hAnsi="Times New Roman" w:cs="Times New Roman"/>
        </w:rPr>
        <w:t>o rozwód. Następnie orzekł o skutkach rozwodu. W</w:t>
      </w:r>
      <w:r w:rsidR="00924CAD" w:rsidRPr="00AB45E0">
        <w:rPr>
          <w:rFonts w:ascii="Times New Roman" w:hAnsi="Times New Roman" w:cs="Times New Roman"/>
        </w:rPr>
        <w:t> </w:t>
      </w:r>
      <w:r w:rsidRPr="00AB45E0">
        <w:rPr>
          <w:rFonts w:ascii="Times New Roman" w:hAnsi="Times New Roman" w:cs="Times New Roman"/>
        </w:rPr>
        <w:t>szczególności oddalił żądanie skarżącej o przyznanie świadczenia wyrównawczego</w:t>
      </w:r>
      <w:r w:rsidR="00492967" w:rsidRPr="00AB45E0">
        <w:rPr>
          <w:rFonts w:ascii="Times New Roman" w:hAnsi="Times New Roman" w:cs="Times New Roman"/>
        </w:rPr>
        <w:t xml:space="preserve"> z uwagi na to, że </w:t>
      </w:r>
      <w:r w:rsidRPr="00AB45E0">
        <w:rPr>
          <w:rFonts w:ascii="Times New Roman" w:hAnsi="Times New Roman" w:cs="Times New Roman"/>
        </w:rPr>
        <w:t xml:space="preserve">rozpad małżeństwa nie spowodował dysproporcji w warunkach życia małżonków. Wreszcie oddalił </w:t>
      </w:r>
      <w:r w:rsidR="006171BC" w:rsidRPr="00AB45E0">
        <w:rPr>
          <w:rFonts w:ascii="Times New Roman" w:hAnsi="Times New Roman" w:cs="Times New Roman"/>
        </w:rPr>
        <w:t xml:space="preserve">wzajemne </w:t>
      </w:r>
      <w:r w:rsidRPr="00AB45E0">
        <w:rPr>
          <w:rFonts w:ascii="Times New Roman" w:hAnsi="Times New Roman" w:cs="Times New Roman"/>
        </w:rPr>
        <w:t>roszczenia odszkodowawcze obojga małżonków, a także wniosek o ponowne określenie wymiaru obowiązku alimentacyjnego ciążącego na J.C.</w:t>
      </w:r>
    </w:p>
    <w:p w14:paraId="29839BDE" w14:textId="4DDEF84C"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11.</w:t>
      </w:r>
      <w:r w:rsidR="005529AF" w:rsidRPr="00AB45E0">
        <w:rPr>
          <w:rFonts w:ascii="Times New Roman" w:hAnsi="Times New Roman" w:cs="Times New Roman"/>
        </w:rPr>
        <w:t xml:space="preserve"> </w:t>
      </w:r>
      <w:r w:rsidRPr="00AB45E0">
        <w:rPr>
          <w:rFonts w:ascii="Times New Roman" w:hAnsi="Times New Roman" w:cs="Times New Roman"/>
        </w:rPr>
        <w:t>Skarżąca wniosła apelację do tego orzeczenia.</w:t>
      </w:r>
    </w:p>
    <w:p w14:paraId="38FF5E47" w14:textId="54FAB042" w:rsidR="00092373" w:rsidRPr="00AB45E0" w:rsidRDefault="00092373" w:rsidP="00092373">
      <w:pPr>
        <w:pStyle w:val="JuPara"/>
        <w:rPr>
          <w:rFonts w:ascii="Times New Roman" w:hAnsi="Times New Roman" w:cs="Times New Roman"/>
        </w:rPr>
      </w:pPr>
      <w:r w:rsidRPr="00AB45E0">
        <w:rPr>
          <w:rFonts w:ascii="Times New Roman" w:hAnsi="Times New Roman" w:cs="Times New Roman"/>
        </w:rPr>
        <w:t>12.</w:t>
      </w:r>
      <w:r w:rsidR="005529AF" w:rsidRPr="00AB45E0">
        <w:rPr>
          <w:rFonts w:ascii="Times New Roman" w:hAnsi="Times New Roman" w:cs="Times New Roman"/>
        </w:rPr>
        <w:t xml:space="preserve"> </w:t>
      </w:r>
      <w:r w:rsidRPr="00AB45E0">
        <w:rPr>
          <w:rFonts w:ascii="Times New Roman" w:hAnsi="Times New Roman" w:cs="Times New Roman"/>
        </w:rPr>
        <w:t>Strony podtrzymały wszystkie swoje żądania.</w:t>
      </w:r>
    </w:p>
    <w:p w14:paraId="37D0A056" w14:textId="6EF614E5" w:rsidR="00092373" w:rsidRPr="00AB45E0" w:rsidRDefault="00092373" w:rsidP="00092373">
      <w:pPr>
        <w:pStyle w:val="JuPara"/>
        <w:rPr>
          <w:rFonts w:ascii="Times New Roman" w:hAnsi="Times New Roman" w:cs="Times New Roman"/>
        </w:rPr>
      </w:pPr>
      <w:bookmarkStart w:id="3" w:name="Faits_1077"/>
      <w:r w:rsidRPr="00AB45E0">
        <w:rPr>
          <w:rFonts w:ascii="Times New Roman" w:hAnsi="Times New Roman" w:cs="Times New Roman"/>
        </w:rPr>
        <w:t>13</w:t>
      </w:r>
      <w:bookmarkEnd w:id="3"/>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Po rozprawie zwrócono się do stron o</w:t>
      </w:r>
      <w:r w:rsidR="005529AF" w:rsidRPr="00AB45E0">
        <w:rPr>
          <w:rFonts w:ascii="Times New Roman" w:hAnsi="Times New Roman" w:cs="Times New Roman"/>
        </w:rPr>
        <w:t xml:space="preserve"> </w:t>
      </w:r>
      <w:r w:rsidRPr="00AB45E0">
        <w:rPr>
          <w:rFonts w:ascii="Times New Roman" w:hAnsi="Times New Roman" w:cs="Times New Roman"/>
        </w:rPr>
        <w:t xml:space="preserve">przedstawienie uwag </w:t>
      </w:r>
      <w:r w:rsidR="006171BC" w:rsidRPr="00AB45E0">
        <w:rPr>
          <w:rFonts w:ascii="Times New Roman" w:hAnsi="Times New Roman" w:cs="Times New Roman"/>
        </w:rPr>
        <w:t xml:space="preserve">co do </w:t>
      </w:r>
      <w:r w:rsidRPr="00AB45E0">
        <w:rPr>
          <w:rFonts w:ascii="Times New Roman" w:hAnsi="Times New Roman" w:cs="Times New Roman"/>
        </w:rPr>
        <w:t>dopuszczalności</w:t>
      </w:r>
      <w:r w:rsidR="005529AF" w:rsidRPr="00AB45E0">
        <w:rPr>
          <w:rFonts w:ascii="Times New Roman" w:hAnsi="Times New Roman" w:cs="Times New Roman"/>
        </w:rPr>
        <w:t xml:space="preserve"> </w:t>
      </w:r>
      <w:r w:rsidRPr="00AB45E0">
        <w:rPr>
          <w:rFonts w:ascii="Times New Roman" w:hAnsi="Times New Roman" w:cs="Times New Roman"/>
        </w:rPr>
        <w:t xml:space="preserve">wniosku o rozwód przedstawionego przez J.C. w oparciu </w:t>
      </w:r>
      <w:r w:rsidRPr="00AB45E0">
        <w:rPr>
          <w:rFonts w:ascii="Times New Roman" w:hAnsi="Times New Roman" w:cs="Times New Roman"/>
        </w:rPr>
        <w:lastRenderedPageBreak/>
        <w:t>o</w:t>
      </w:r>
      <w:r w:rsidR="00924CAD" w:rsidRPr="00AB45E0">
        <w:rPr>
          <w:rFonts w:ascii="Times New Roman" w:hAnsi="Times New Roman" w:cs="Times New Roman"/>
        </w:rPr>
        <w:t> </w:t>
      </w:r>
      <w:r w:rsidRPr="00AB45E0">
        <w:rPr>
          <w:rFonts w:ascii="Times New Roman" w:hAnsi="Times New Roman" w:cs="Times New Roman"/>
        </w:rPr>
        <w:t>trwały rozkład więzi małżeńskiej. W piśmie uzupełniającym z dnia 4</w:t>
      </w:r>
      <w:r w:rsidR="00924CAD" w:rsidRPr="00AB45E0">
        <w:rPr>
          <w:rFonts w:ascii="Times New Roman" w:hAnsi="Times New Roman" w:cs="Times New Roman"/>
        </w:rPr>
        <w:t> </w:t>
      </w:r>
      <w:r w:rsidRPr="00AB45E0">
        <w:rPr>
          <w:rFonts w:ascii="Times New Roman" w:hAnsi="Times New Roman" w:cs="Times New Roman"/>
        </w:rPr>
        <w:t>października 2019 r. skarżąca wniosła o uznanie tego wniosku za</w:t>
      </w:r>
      <w:r w:rsidR="00924CAD" w:rsidRPr="00AB45E0">
        <w:rPr>
          <w:rFonts w:ascii="Times New Roman" w:hAnsi="Times New Roman" w:cs="Times New Roman"/>
        </w:rPr>
        <w:t> </w:t>
      </w:r>
      <w:r w:rsidRPr="00AB45E0">
        <w:rPr>
          <w:rFonts w:ascii="Times New Roman" w:hAnsi="Times New Roman" w:cs="Times New Roman"/>
        </w:rPr>
        <w:t>niedopuszczalny z uwagi na jego złożenie z naruszeniem wymogów określonych w art.</w:t>
      </w:r>
      <w:r w:rsidR="005529AF" w:rsidRPr="00AB45E0">
        <w:rPr>
          <w:rFonts w:ascii="Times New Roman" w:hAnsi="Times New Roman" w:cs="Times New Roman"/>
        </w:rPr>
        <w:t xml:space="preserve"> </w:t>
      </w:r>
      <w:r w:rsidRPr="00AB45E0">
        <w:rPr>
          <w:rFonts w:ascii="Times New Roman" w:hAnsi="Times New Roman" w:cs="Times New Roman"/>
        </w:rPr>
        <w:t>1077 Kodeksu postępowania cywilnego.</w:t>
      </w:r>
    </w:p>
    <w:p w14:paraId="59A3D536" w14:textId="0EED06BD" w:rsidR="00092373" w:rsidRPr="00AB45E0" w:rsidRDefault="00092373" w:rsidP="00092373">
      <w:pPr>
        <w:pStyle w:val="JuPara"/>
        <w:keepNext/>
        <w:rPr>
          <w:rFonts w:ascii="Times New Roman" w:hAnsi="Times New Roman" w:cs="Times New Roman"/>
        </w:rPr>
      </w:pPr>
      <w:bookmarkStart w:id="4" w:name="Faits_CA_motifs"/>
      <w:r w:rsidRPr="00AB45E0">
        <w:rPr>
          <w:rFonts w:ascii="Times New Roman" w:hAnsi="Times New Roman" w:cs="Times New Roman"/>
        </w:rPr>
        <w:t>14</w:t>
      </w:r>
      <w:bookmarkEnd w:id="4"/>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Wyrokiem z</w:t>
      </w:r>
      <w:r w:rsidR="00016011" w:rsidRPr="00AB45E0">
        <w:rPr>
          <w:rFonts w:ascii="Times New Roman" w:hAnsi="Times New Roman" w:cs="Times New Roman"/>
        </w:rPr>
        <w:t xml:space="preserve"> </w:t>
      </w:r>
      <w:r w:rsidRPr="00AB45E0">
        <w:rPr>
          <w:rFonts w:ascii="Times New Roman" w:hAnsi="Times New Roman" w:cs="Times New Roman"/>
        </w:rPr>
        <w:t>dni</w:t>
      </w:r>
      <w:r w:rsidR="00016011" w:rsidRPr="00AB45E0">
        <w:rPr>
          <w:rFonts w:ascii="Times New Roman" w:hAnsi="Times New Roman" w:cs="Times New Roman"/>
        </w:rPr>
        <w:t>a</w:t>
      </w:r>
      <w:r w:rsidRPr="00AB45E0">
        <w:rPr>
          <w:rFonts w:ascii="Times New Roman" w:hAnsi="Times New Roman" w:cs="Times New Roman"/>
        </w:rPr>
        <w:t xml:space="preserve"> 7 listopada 2019 r. Sąd Apelacyjny w Wersalu (</w:t>
      </w:r>
      <w:r w:rsidRPr="00AB45E0">
        <w:rPr>
          <w:rFonts w:ascii="Times New Roman" w:hAnsi="Times New Roman" w:cs="Times New Roman"/>
          <w:i/>
          <w:iCs/>
        </w:rPr>
        <w:t>cour</w:t>
      </w:r>
      <w:r w:rsidR="00924CAD" w:rsidRPr="00AB45E0">
        <w:rPr>
          <w:rFonts w:ascii="Times New Roman" w:hAnsi="Times New Roman" w:cs="Times New Roman"/>
          <w:i/>
          <w:iCs/>
        </w:rPr>
        <w:t> </w:t>
      </w:r>
      <w:r w:rsidRPr="00AB45E0">
        <w:rPr>
          <w:rFonts w:ascii="Times New Roman" w:hAnsi="Times New Roman" w:cs="Times New Roman"/>
          <w:i/>
          <w:iCs/>
        </w:rPr>
        <w:t>d'appel</w:t>
      </w:r>
      <w:r w:rsidRPr="00AB45E0">
        <w:rPr>
          <w:rFonts w:ascii="Times New Roman" w:hAnsi="Times New Roman" w:cs="Times New Roman"/>
        </w:rPr>
        <w:t>) orzekł rozwód z wyłącznej winy skarżącej w oparciu o</w:t>
      </w:r>
      <w:r w:rsidR="00924CAD" w:rsidRPr="00AB45E0">
        <w:rPr>
          <w:rFonts w:ascii="Times New Roman" w:hAnsi="Times New Roman" w:cs="Times New Roman"/>
        </w:rPr>
        <w:t> </w:t>
      </w:r>
      <w:r w:rsidRPr="00AB45E0">
        <w:rPr>
          <w:rFonts w:ascii="Times New Roman" w:hAnsi="Times New Roman" w:cs="Times New Roman"/>
        </w:rPr>
        <w:t>następujące uzasadnienie:</w:t>
      </w:r>
    </w:p>
    <w:p w14:paraId="7D376DE0" w14:textId="745E9093" w:rsidR="00092373" w:rsidRPr="00AB45E0" w:rsidRDefault="00092373" w:rsidP="00092373">
      <w:pPr>
        <w:pStyle w:val="JuQuot"/>
        <w:rPr>
          <w:rFonts w:ascii="Times New Roman" w:hAnsi="Times New Roman" w:cs="Times New Roman"/>
        </w:rPr>
      </w:pPr>
      <w:r w:rsidRPr="00AB45E0">
        <w:rPr>
          <w:rFonts w:ascii="Times New Roman" w:hAnsi="Times New Roman" w:cs="Times New Roman"/>
        </w:rPr>
        <w:t xml:space="preserve">„Mając na względzie, że [H.W.] sama przyznała w zawiadomieniu złożonym </w:t>
      </w:r>
      <w:r w:rsidR="00CF43C4" w:rsidRPr="00AB45E0">
        <w:rPr>
          <w:rFonts w:ascii="Times New Roman" w:hAnsi="Times New Roman" w:cs="Times New Roman"/>
        </w:rPr>
        <w:t xml:space="preserve">dnia </w:t>
      </w:r>
      <w:r w:rsidRPr="00AB45E0">
        <w:rPr>
          <w:rFonts w:ascii="Times New Roman" w:hAnsi="Times New Roman" w:cs="Times New Roman"/>
        </w:rPr>
        <w:t>9</w:t>
      </w:r>
      <w:r w:rsidR="00924CAD" w:rsidRPr="00AB45E0">
        <w:rPr>
          <w:rFonts w:ascii="Times New Roman" w:hAnsi="Times New Roman" w:cs="Times New Roman"/>
        </w:rPr>
        <w:t> </w:t>
      </w:r>
      <w:r w:rsidRPr="00AB45E0">
        <w:rPr>
          <w:rFonts w:ascii="Times New Roman" w:hAnsi="Times New Roman" w:cs="Times New Roman"/>
        </w:rPr>
        <w:t xml:space="preserve">maja 2014 r. </w:t>
      </w:r>
      <w:r w:rsidR="00CF43C4" w:rsidRPr="00AB45E0">
        <w:rPr>
          <w:rFonts w:ascii="Times New Roman" w:hAnsi="Times New Roman" w:cs="Times New Roman"/>
        </w:rPr>
        <w:t>na</w:t>
      </w:r>
      <w:r w:rsidRPr="00AB45E0">
        <w:rPr>
          <w:rFonts w:ascii="Times New Roman" w:hAnsi="Times New Roman" w:cs="Times New Roman"/>
        </w:rPr>
        <w:t xml:space="preserve"> komisariacie policji w Wersalu, że przestała utrzymywać </w:t>
      </w:r>
      <w:r w:rsidR="00016011" w:rsidRPr="00AB45E0">
        <w:rPr>
          <w:rFonts w:ascii="Times New Roman" w:hAnsi="Times New Roman" w:cs="Times New Roman"/>
        </w:rPr>
        <w:t>wszelkie</w:t>
      </w:r>
      <w:r w:rsidRPr="00AB45E0">
        <w:rPr>
          <w:rFonts w:ascii="Times New Roman" w:hAnsi="Times New Roman" w:cs="Times New Roman"/>
        </w:rPr>
        <w:t xml:space="preserve"> stosunki intymne z mężem </w:t>
      </w:r>
      <w:r w:rsidR="00016011" w:rsidRPr="00AB45E0">
        <w:rPr>
          <w:rFonts w:ascii="Times New Roman" w:hAnsi="Times New Roman" w:cs="Times New Roman"/>
        </w:rPr>
        <w:t>począwszy</w:t>
      </w:r>
      <w:r w:rsidRPr="00AB45E0">
        <w:rPr>
          <w:rFonts w:ascii="Times New Roman" w:hAnsi="Times New Roman" w:cs="Times New Roman"/>
        </w:rPr>
        <w:t xml:space="preserve"> od 2004 r.;</w:t>
      </w:r>
    </w:p>
    <w:p w14:paraId="527F34D7" w14:textId="3EB2BC68" w:rsidR="00092373" w:rsidRPr="00AB45E0" w:rsidRDefault="00092373" w:rsidP="00092373">
      <w:pPr>
        <w:pStyle w:val="JuQuot"/>
        <w:rPr>
          <w:rFonts w:ascii="Times New Roman" w:hAnsi="Times New Roman" w:cs="Times New Roman"/>
        </w:rPr>
      </w:pPr>
      <w:r w:rsidRPr="00AB45E0">
        <w:rPr>
          <w:rFonts w:ascii="Times New Roman" w:hAnsi="Times New Roman" w:cs="Times New Roman"/>
        </w:rPr>
        <w:t xml:space="preserve">Mając na względzie, że [H.W.] </w:t>
      </w:r>
      <w:r w:rsidR="00764EAF" w:rsidRPr="00AB45E0">
        <w:rPr>
          <w:rFonts w:ascii="Times New Roman" w:hAnsi="Times New Roman" w:cs="Times New Roman"/>
        </w:rPr>
        <w:t>usprawiedliwia</w:t>
      </w:r>
      <w:r w:rsidRPr="00AB45E0">
        <w:rPr>
          <w:rFonts w:ascii="Times New Roman" w:hAnsi="Times New Roman" w:cs="Times New Roman"/>
        </w:rPr>
        <w:t xml:space="preserve"> tę sytuację swoim stanem zdrowia, powołując się w szczególności na </w:t>
      </w:r>
      <w:r w:rsidR="00764EAF" w:rsidRPr="00AB45E0">
        <w:rPr>
          <w:rFonts w:ascii="Times New Roman" w:hAnsi="Times New Roman" w:cs="Times New Roman"/>
        </w:rPr>
        <w:t>ciężki</w:t>
      </w:r>
      <w:r w:rsidRPr="00AB45E0">
        <w:rPr>
          <w:rFonts w:ascii="Times New Roman" w:hAnsi="Times New Roman" w:cs="Times New Roman"/>
        </w:rPr>
        <w:t xml:space="preserve"> wypadek w metrze uznany za wypadek przy pracy </w:t>
      </w:r>
      <w:r w:rsidR="00764EAF" w:rsidRPr="00AB45E0">
        <w:rPr>
          <w:rFonts w:ascii="Times New Roman" w:hAnsi="Times New Roman" w:cs="Times New Roman"/>
        </w:rPr>
        <w:t>z</w:t>
      </w:r>
      <w:r w:rsidRPr="00AB45E0">
        <w:rPr>
          <w:rFonts w:ascii="Times New Roman" w:hAnsi="Times New Roman" w:cs="Times New Roman"/>
        </w:rPr>
        <w:t xml:space="preserve"> dni</w:t>
      </w:r>
      <w:r w:rsidR="00764EAF" w:rsidRPr="00AB45E0">
        <w:rPr>
          <w:rFonts w:ascii="Times New Roman" w:hAnsi="Times New Roman" w:cs="Times New Roman"/>
        </w:rPr>
        <w:t>a</w:t>
      </w:r>
      <w:r w:rsidRPr="00AB45E0">
        <w:rPr>
          <w:rFonts w:ascii="Times New Roman" w:hAnsi="Times New Roman" w:cs="Times New Roman"/>
        </w:rPr>
        <w:t xml:space="preserve"> 29</w:t>
      </w:r>
      <w:r w:rsidR="005529AF" w:rsidRPr="00AB45E0">
        <w:rPr>
          <w:rFonts w:ascii="Times New Roman" w:hAnsi="Times New Roman" w:cs="Times New Roman"/>
        </w:rPr>
        <w:t xml:space="preserve"> </w:t>
      </w:r>
      <w:r w:rsidRPr="00AB45E0">
        <w:rPr>
          <w:rFonts w:ascii="Times New Roman" w:hAnsi="Times New Roman" w:cs="Times New Roman"/>
        </w:rPr>
        <w:t>grudnia 2005 r., który wiązał się z wieloma powikłaniami</w:t>
      </w:r>
      <w:r w:rsidR="00764EAF" w:rsidRPr="00AB45E0">
        <w:rPr>
          <w:rFonts w:ascii="Times New Roman" w:hAnsi="Times New Roman" w:cs="Times New Roman"/>
        </w:rPr>
        <w:t xml:space="preserve"> i </w:t>
      </w:r>
      <w:r w:rsidRPr="00AB45E0">
        <w:rPr>
          <w:rFonts w:ascii="Times New Roman" w:hAnsi="Times New Roman" w:cs="Times New Roman"/>
        </w:rPr>
        <w:t>w wyniku którego była</w:t>
      </w:r>
      <w:r w:rsidR="00764EAF" w:rsidRPr="00AB45E0">
        <w:rPr>
          <w:rFonts w:ascii="Times New Roman" w:hAnsi="Times New Roman" w:cs="Times New Roman"/>
        </w:rPr>
        <w:t xml:space="preserve"> ona</w:t>
      </w:r>
      <w:r w:rsidRPr="00AB45E0">
        <w:rPr>
          <w:rFonts w:ascii="Times New Roman" w:hAnsi="Times New Roman" w:cs="Times New Roman"/>
        </w:rPr>
        <w:t xml:space="preserve"> unieruchomiona</w:t>
      </w:r>
      <w:r w:rsidR="00764EAF" w:rsidRPr="00AB45E0">
        <w:rPr>
          <w:rFonts w:ascii="Times New Roman" w:hAnsi="Times New Roman" w:cs="Times New Roman"/>
        </w:rPr>
        <w:t xml:space="preserve"> przez</w:t>
      </w:r>
      <w:r w:rsidRPr="00AB45E0">
        <w:rPr>
          <w:rFonts w:ascii="Times New Roman" w:hAnsi="Times New Roman" w:cs="Times New Roman"/>
        </w:rPr>
        <w:t xml:space="preserve"> prawie rok, a </w:t>
      </w:r>
      <w:r w:rsidR="00764EAF" w:rsidRPr="00AB45E0">
        <w:rPr>
          <w:rFonts w:ascii="Times New Roman" w:hAnsi="Times New Roman" w:cs="Times New Roman"/>
        </w:rPr>
        <w:t>kolejno</w:t>
      </w:r>
      <w:r w:rsidRPr="00AB45E0">
        <w:rPr>
          <w:rFonts w:ascii="Times New Roman" w:hAnsi="Times New Roman" w:cs="Times New Roman"/>
        </w:rPr>
        <w:t xml:space="preserve"> na operację dyskopatii skutkującej niedowładem w 2009 r.; (...) </w:t>
      </w:r>
      <w:r w:rsidR="00912654" w:rsidRPr="00AB45E0">
        <w:rPr>
          <w:rFonts w:ascii="Times New Roman" w:hAnsi="Times New Roman" w:cs="Times New Roman"/>
        </w:rPr>
        <w:t xml:space="preserve">że </w:t>
      </w:r>
      <w:r w:rsidRPr="00AB45E0">
        <w:rPr>
          <w:rFonts w:ascii="Times New Roman" w:hAnsi="Times New Roman" w:cs="Times New Roman"/>
        </w:rPr>
        <w:t xml:space="preserve">powołała się również na utrzymujący się zespół objawów związany z infekcją przenoszoną przez kleszcze (przewlekła borelioza – załącznik </w:t>
      </w:r>
      <w:r w:rsidR="00912654" w:rsidRPr="00AB45E0">
        <w:rPr>
          <w:rFonts w:ascii="Times New Roman" w:hAnsi="Times New Roman" w:cs="Times New Roman"/>
        </w:rPr>
        <w:t xml:space="preserve">nr </w:t>
      </w:r>
      <w:r w:rsidRPr="00AB45E0">
        <w:rPr>
          <w:rFonts w:ascii="Times New Roman" w:hAnsi="Times New Roman" w:cs="Times New Roman"/>
        </w:rPr>
        <w:t>251) leczony długotrwałą antybiotykoterapią</w:t>
      </w:r>
      <w:r w:rsidR="005529AF" w:rsidRPr="00AB45E0">
        <w:rPr>
          <w:rFonts w:ascii="Times New Roman" w:hAnsi="Times New Roman" w:cs="Times New Roman"/>
        </w:rPr>
        <w:t xml:space="preserve"> </w:t>
      </w:r>
      <w:r w:rsidRPr="00AB45E0">
        <w:rPr>
          <w:rFonts w:ascii="Times New Roman" w:hAnsi="Times New Roman" w:cs="Times New Roman"/>
        </w:rPr>
        <w:t>od października 2016 r.;</w:t>
      </w:r>
    </w:p>
    <w:p w14:paraId="751B0FB8" w14:textId="1E0F2BB7" w:rsidR="00092373" w:rsidRPr="00AB45E0" w:rsidRDefault="00092373" w:rsidP="00092373">
      <w:pPr>
        <w:pStyle w:val="JuQuot"/>
        <w:rPr>
          <w:rFonts w:ascii="Times New Roman" w:hAnsi="Times New Roman" w:cs="Times New Roman"/>
        </w:rPr>
      </w:pPr>
      <w:r w:rsidRPr="00AB45E0">
        <w:rPr>
          <w:rFonts w:ascii="Times New Roman" w:hAnsi="Times New Roman" w:cs="Times New Roman"/>
        </w:rPr>
        <w:t xml:space="preserve">Mając na względzie jednak, że wskazane </w:t>
      </w:r>
      <w:r w:rsidR="00BB2B42" w:rsidRPr="00AB45E0">
        <w:rPr>
          <w:rFonts w:ascii="Times New Roman" w:hAnsi="Times New Roman" w:cs="Times New Roman"/>
        </w:rPr>
        <w:t>okoliczności</w:t>
      </w:r>
      <w:r w:rsidRPr="00AB45E0">
        <w:rPr>
          <w:rFonts w:ascii="Times New Roman" w:hAnsi="Times New Roman" w:cs="Times New Roman"/>
        </w:rPr>
        <w:t xml:space="preserve"> medyczne nie mogą usprawiedliwiać ciągłej odmowy żony utrzymywania intymnych relacji z mężem od</w:t>
      </w:r>
      <w:r w:rsidR="00924CAD" w:rsidRPr="00AB45E0">
        <w:rPr>
          <w:rFonts w:ascii="Times New Roman" w:hAnsi="Times New Roman" w:cs="Times New Roman"/>
        </w:rPr>
        <w:t> </w:t>
      </w:r>
      <w:r w:rsidRPr="00AB45E0">
        <w:rPr>
          <w:rFonts w:ascii="Times New Roman" w:hAnsi="Times New Roman" w:cs="Times New Roman"/>
        </w:rPr>
        <w:t>2004</w:t>
      </w:r>
      <w:r w:rsidR="00DD73B5" w:rsidRPr="00AB45E0">
        <w:rPr>
          <w:rFonts w:ascii="Times New Roman" w:hAnsi="Times New Roman" w:cs="Times New Roman"/>
        </w:rPr>
        <w:t xml:space="preserve"> r.</w:t>
      </w:r>
      <w:r w:rsidRPr="00AB45E0">
        <w:rPr>
          <w:rFonts w:ascii="Times New Roman" w:hAnsi="Times New Roman" w:cs="Times New Roman"/>
        </w:rPr>
        <w:t xml:space="preserve">, </w:t>
      </w:r>
      <w:r w:rsidR="00BB2B42" w:rsidRPr="00AB45E0">
        <w:rPr>
          <w:rFonts w:ascii="Times New Roman" w:hAnsi="Times New Roman" w:cs="Times New Roman"/>
        </w:rPr>
        <w:t>i</w:t>
      </w:r>
      <w:r w:rsidRPr="00AB45E0">
        <w:rPr>
          <w:rFonts w:ascii="Times New Roman" w:hAnsi="Times New Roman" w:cs="Times New Roman"/>
        </w:rPr>
        <w:t xml:space="preserve"> to przez tak długi okres, zwłaszcza że w ramach </w:t>
      </w:r>
      <w:r w:rsidR="00BB2B42" w:rsidRPr="00AB45E0">
        <w:rPr>
          <w:rFonts w:ascii="Times New Roman" w:hAnsi="Times New Roman" w:cs="Times New Roman"/>
        </w:rPr>
        <w:t>przywołanego</w:t>
      </w:r>
      <w:r w:rsidRPr="00AB45E0">
        <w:rPr>
          <w:rFonts w:ascii="Times New Roman" w:hAnsi="Times New Roman" w:cs="Times New Roman"/>
        </w:rPr>
        <w:t xml:space="preserve"> zawiadomienia [H.W.] wspominała o powtarzających się żądaniach męża w tej sferze i sporach powstałych w wyniku tej sytuacji;</w:t>
      </w:r>
    </w:p>
    <w:p w14:paraId="2A36EA19" w14:textId="6C55A5AF" w:rsidR="00092373" w:rsidRPr="00AB45E0" w:rsidRDefault="00092373" w:rsidP="00092373">
      <w:pPr>
        <w:pStyle w:val="JuQuot"/>
        <w:rPr>
          <w:rFonts w:ascii="Times New Roman" w:hAnsi="Times New Roman" w:cs="Times New Roman"/>
        </w:rPr>
      </w:pPr>
      <w:r w:rsidRPr="00AB45E0">
        <w:rPr>
          <w:rFonts w:ascii="Times New Roman" w:hAnsi="Times New Roman" w:cs="Times New Roman"/>
        </w:rPr>
        <w:t>Mając na względzie że okoliczności te</w:t>
      </w:r>
      <w:r w:rsidR="00907A6F" w:rsidRPr="00AB45E0">
        <w:rPr>
          <w:rFonts w:ascii="Times New Roman" w:hAnsi="Times New Roman" w:cs="Times New Roman"/>
        </w:rPr>
        <w:t xml:space="preserve">, </w:t>
      </w:r>
      <w:r w:rsidRPr="00AB45E0">
        <w:rPr>
          <w:rFonts w:ascii="Times New Roman" w:hAnsi="Times New Roman" w:cs="Times New Roman"/>
        </w:rPr>
        <w:t xml:space="preserve">ustalone na podstawie zeznań żony, stanowią poważne i powtarzające się naruszenie obowiązków małżeńskich, </w:t>
      </w:r>
      <w:r w:rsidR="00907A6F" w:rsidRPr="00AB45E0">
        <w:rPr>
          <w:rFonts w:ascii="Times New Roman" w:hAnsi="Times New Roman" w:cs="Times New Roman"/>
        </w:rPr>
        <w:t>które uniemożliwia</w:t>
      </w:r>
      <w:r w:rsidRPr="00AB45E0">
        <w:rPr>
          <w:rFonts w:ascii="Times New Roman" w:hAnsi="Times New Roman" w:cs="Times New Roman"/>
        </w:rPr>
        <w:t xml:space="preserve"> dalsze wspólne pożycie;</w:t>
      </w:r>
    </w:p>
    <w:p w14:paraId="17BF9C6C" w14:textId="50E3B935" w:rsidR="00092373" w:rsidRPr="00AB45E0" w:rsidRDefault="00092373" w:rsidP="00092373">
      <w:pPr>
        <w:pStyle w:val="JuQuot"/>
        <w:rPr>
          <w:rFonts w:ascii="Times New Roman" w:hAnsi="Times New Roman" w:cs="Times New Roman"/>
        </w:rPr>
      </w:pPr>
      <w:r w:rsidRPr="00AB45E0">
        <w:rPr>
          <w:rFonts w:ascii="Times New Roman" w:hAnsi="Times New Roman" w:cs="Times New Roman"/>
        </w:rPr>
        <w:t>Mając na względzie, że jedynie żądanie rozwodu sformułowane przez [J.C]. zostało poparte wystarczającymi dowodami, rozwód zostanie orzeczony z</w:t>
      </w:r>
      <w:r w:rsidR="005529AF" w:rsidRPr="00AB45E0">
        <w:rPr>
          <w:rFonts w:ascii="Times New Roman" w:hAnsi="Times New Roman" w:cs="Times New Roman"/>
        </w:rPr>
        <w:t xml:space="preserve"> </w:t>
      </w:r>
      <w:r w:rsidRPr="00AB45E0">
        <w:rPr>
          <w:rFonts w:ascii="Times New Roman" w:hAnsi="Times New Roman" w:cs="Times New Roman"/>
        </w:rPr>
        <w:t xml:space="preserve">wyłącznej winy małżonki, a </w:t>
      </w:r>
      <w:r w:rsidR="00B21EDD" w:rsidRPr="00AB45E0">
        <w:rPr>
          <w:rFonts w:ascii="Times New Roman" w:hAnsi="Times New Roman" w:cs="Times New Roman"/>
        </w:rPr>
        <w:t>zaskarżony</w:t>
      </w:r>
      <w:r w:rsidRPr="00AB45E0">
        <w:rPr>
          <w:rFonts w:ascii="Times New Roman" w:hAnsi="Times New Roman" w:cs="Times New Roman"/>
        </w:rPr>
        <w:t xml:space="preserve"> wyrok uchylony</w:t>
      </w:r>
      <w:r w:rsidR="00140162" w:rsidRPr="00AB45E0">
        <w:rPr>
          <w:rFonts w:ascii="Times New Roman" w:hAnsi="Times New Roman" w:cs="Times New Roman"/>
        </w:rPr>
        <w:t>”</w:t>
      </w:r>
      <w:r w:rsidRPr="00AB45E0">
        <w:rPr>
          <w:rFonts w:ascii="Times New Roman" w:hAnsi="Times New Roman" w:cs="Times New Roman"/>
        </w:rPr>
        <w:t>.</w:t>
      </w:r>
    </w:p>
    <w:p w14:paraId="4DCC98A9" w14:textId="5FFC6EF8" w:rsidR="00BD5113" w:rsidRPr="00AB45E0" w:rsidRDefault="00BD5113" w:rsidP="00BD5113">
      <w:pPr>
        <w:pStyle w:val="JuPara"/>
        <w:rPr>
          <w:rFonts w:ascii="Times New Roman" w:hAnsi="Times New Roman" w:cs="Times New Roman"/>
        </w:rPr>
      </w:pPr>
      <w:r w:rsidRPr="00AB45E0">
        <w:rPr>
          <w:rFonts w:ascii="Times New Roman" w:hAnsi="Times New Roman" w:cs="Times New Roman"/>
        </w:rPr>
        <w:t>15.</w:t>
      </w:r>
      <w:r w:rsidR="005529AF" w:rsidRPr="00AB45E0">
        <w:rPr>
          <w:rFonts w:ascii="Times New Roman" w:hAnsi="Times New Roman" w:cs="Times New Roman"/>
        </w:rPr>
        <w:t xml:space="preserve"> </w:t>
      </w:r>
      <w:r w:rsidRPr="00AB45E0">
        <w:rPr>
          <w:rFonts w:ascii="Times New Roman" w:hAnsi="Times New Roman" w:cs="Times New Roman"/>
        </w:rPr>
        <w:t xml:space="preserve">Sąd </w:t>
      </w:r>
      <w:r w:rsidR="00AA16F6" w:rsidRPr="00AB45E0">
        <w:rPr>
          <w:rFonts w:ascii="Times New Roman" w:hAnsi="Times New Roman" w:cs="Times New Roman"/>
        </w:rPr>
        <w:t>A</w:t>
      </w:r>
      <w:r w:rsidRPr="00AB45E0">
        <w:rPr>
          <w:rFonts w:ascii="Times New Roman" w:hAnsi="Times New Roman" w:cs="Times New Roman"/>
        </w:rPr>
        <w:t xml:space="preserve">pelacyjny utrzymał </w:t>
      </w:r>
      <w:r w:rsidR="001449F8" w:rsidRPr="00AB45E0">
        <w:rPr>
          <w:rFonts w:ascii="Times New Roman" w:hAnsi="Times New Roman" w:cs="Times New Roman"/>
        </w:rPr>
        <w:t>przy tym</w:t>
      </w:r>
      <w:r w:rsidRPr="00AB45E0">
        <w:rPr>
          <w:rFonts w:ascii="Times New Roman" w:hAnsi="Times New Roman" w:cs="Times New Roman"/>
        </w:rPr>
        <w:t xml:space="preserve"> w mocy wyrok wydan</w:t>
      </w:r>
      <w:r w:rsidR="001449F8" w:rsidRPr="00AB45E0">
        <w:rPr>
          <w:rFonts w:ascii="Times New Roman" w:hAnsi="Times New Roman" w:cs="Times New Roman"/>
        </w:rPr>
        <w:t xml:space="preserve">y </w:t>
      </w:r>
      <w:r w:rsidRPr="00AB45E0">
        <w:rPr>
          <w:rFonts w:ascii="Times New Roman" w:hAnsi="Times New Roman" w:cs="Times New Roman"/>
        </w:rPr>
        <w:t>w</w:t>
      </w:r>
      <w:r w:rsidR="00924CAD" w:rsidRPr="00AB45E0">
        <w:rPr>
          <w:rFonts w:ascii="Times New Roman" w:hAnsi="Times New Roman" w:cs="Times New Roman"/>
        </w:rPr>
        <w:t> </w:t>
      </w:r>
      <w:r w:rsidRPr="00AB45E0">
        <w:rPr>
          <w:rFonts w:ascii="Times New Roman" w:hAnsi="Times New Roman" w:cs="Times New Roman"/>
        </w:rPr>
        <w:t>pierwszej instancji</w:t>
      </w:r>
      <w:r w:rsidR="001449F8" w:rsidRPr="00AB45E0">
        <w:rPr>
          <w:rFonts w:ascii="Times New Roman" w:hAnsi="Times New Roman" w:cs="Times New Roman"/>
        </w:rPr>
        <w:t xml:space="preserve"> w pozostałej części</w:t>
      </w:r>
      <w:r w:rsidRPr="00AB45E0">
        <w:rPr>
          <w:rFonts w:ascii="Times New Roman" w:hAnsi="Times New Roman" w:cs="Times New Roman"/>
        </w:rPr>
        <w:t>.</w:t>
      </w:r>
    </w:p>
    <w:p w14:paraId="3D096DA0" w14:textId="5F2FBBDA" w:rsidR="00BD5113" w:rsidRPr="00AB45E0" w:rsidRDefault="00BD5113" w:rsidP="00BD5113">
      <w:pPr>
        <w:pStyle w:val="JuPara"/>
        <w:rPr>
          <w:rFonts w:ascii="Times New Roman" w:hAnsi="Times New Roman" w:cs="Times New Roman"/>
        </w:rPr>
      </w:pPr>
      <w:bookmarkStart w:id="5" w:name="griefensub"/>
      <w:bookmarkStart w:id="6" w:name="Faits_MoyenPourvoi"/>
      <w:r w:rsidRPr="00AB45E0">
        <w:rPr>
          <w:rFonts w:ascii="Times New Roman" w:hAnsi="Times New Roman" w:cs="Times New Roman"/>
        </w:rPr>
        <w:t>16</w:t>
      </w:r>
      <w:bookmarkEnd w:id="5"/>
      <w:bookmarkEnd w:id="6"/>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Skarżąca wniosła skargę kasacyjną od tego wyroku. W</w:t>
      </w:r>
      <w:r w:rsidR="00924CAD" w:rsidRPr="00AB45E0">
        <w:rPr>
          <w:rFonts w:ascii="Times New Roman" w:hAnsi="Times New Roman" w:cs="Times New Roman"/>
        </w:rPr>
        <w:t> </w:t>
      </w:r>
      <w:r w:rsidRPr="00AB45E0">
        <w:rPr>
          <w:rFonts w:ascii="Times New Roman" w:hAnsi="Times New Roman" w:cs="Times New Roman"/>
        </w:rPr>
        <w:t xml:space="preserve">uzupełniającym piśmie procesowym przedstawiła ona szereg zarzutów, </w:t>
      </w:r>
      <w:r w:rsidR="001449F8" w:rsidRPr="00AB45E0">
        <w:rPr>
          <w:rFonts w:ascii="Times New Roman" w:hAnsi="Times New Roman" w:cs="Times New Roman"/>
        </w:rPr>
        <w:t>w</w:t>
      </w:r>
      <w:r w:rsidR="00924CAD" w:rsidRPr="00AB45E0">
        <w:rPr>
          <w:rFonts w:ascii="Times New Roman" w:hAnsi="Times New Roman" w:cs="Times New Roman"/>
        </w:rPr>
        <w:t> </w:t>
      </w:r>
      <w:r w:rsidR="001449F8" w:rsidRPr="00AB45E0">
        <w:rPr>
          <w:rFonts w:ascii="Times New Roman" w:hAnsi="Times New Roman" w:cs="Times New Roman"/>
        </w:rPr>
        <w:t>tym</w:t>
      </w:r>
      <w:r w:rsidR="00B21EDD" w:rsidRPr="00AB45E0">
        <w:rPr>
          <w:rFonts w:ascii="Times New Roman" w:hAnsi="Times New Roman" w:cs="Times New Roman"/>
        </w:rPr>
        <w:t xml:space="preserve"> zarzut</w:t>
      </w:r>
      <w:r w:rsidRPr="00AB45E0">
        <w:rPr>
          <w:rFonts w:ascii="Times New Roman" w:hAnsi="Times New Roman" w:cs="Times New Roman"/>
        </w:rPr>
        <w:t xml:space="preserve"> naruszenia „art. 4 i nast.” Konwencji </w:t>
      </w:r>
      <w:r w:rsidR="00B21EDD" w:rsidRPr="00AB45E0">
        <w:rPr>
          <w:rFonts w:ascii="Times New Roman" w:hAnsi="Times New Roman" w:cs="Times New Roman"/>
        </w:rPr>
        <w:t>sformułowany</w:t>
      </w:r>
      <w:r w:rsidRPr="00AB45E0">
        <w:rPr>
          <w:rFonts w:ascii="Times New Roman" w:hAnsi="Times New Roman" w:cs="Times New Roman"/>
        </w:rPr>
        <w:t xml:space="preserve"> w</w:t>
      </w:r>
      <w:r w:rsidR="00924CAD" w:rsidRPr="00AB45E0">
        <w:rPr>
          <w:rFonts w:ascii="Times New Roman" w:hAnsi="Times New Roman" w:cs="Times New Roman"/>
        </w:rPr>
        <w:t> </w:t>
      </w:r>
      <w:r w:rsidRPr="00AB45E0">
        <w:rPr>
          <w:rFonts w:ascii="Times New Roman" w:hAnsi="Times New Roman" w:cs="Times New Roman"/>
        </w:rPr>
        <w:t>następujący sposób:</w:t>
      </w:r>
    </w:p>
    <w:p w14:paraId="2DBF71FC" w14:textId="53C6F254"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„Orzekając o rozwodzie z winy skarżącej, sąd apelacyjny błędnie uznał </w:t>
      </w:r>
      <w:r w:rsidR="00323245" w:rsidRPr="00AB45E0">
        <w:rPr>
          <w:rFonts w:ascii="Times New Roman" w:hAnsi="Times New Roman" w:cs="Times New Roman"/>
        </w:rPr>
        <w:t>«</w:t>
      </w:r>
      <w:r w:rsidRPr="00AB45E0">
        <w:rPr>
          <w:rFonts w:ascii="Times New Roman" w:hAnsi="Times New Roman" w:cs="Times New Roman"/>
        </w:rPr>
        <w:t>ciągłą odmowę ze strony żony (począwszy od 2004</w:t>
      </w:r>
      <w:r w:rsidR="00964FAC" w:rsidRPr="00AB45E0">
        <w:rPr>
          <w:rFonts w:ascii="Times New Roman" w:hAnsi="Times New Roman" w:cs="Times New Roman"/>
        </w:rPr>
        <w:t xml:space="preserve"> r.</w:t>
      </w:r>
      <w:r w:rsidRPr="00AB45E0">
        <w:rPr>
          <w:rFonts w:ascii="Times New Roman" w:hAnsi="Times New Roman" w:cs="Times New Roman"/>
        </w:rPr>
        <w:t>) utrzymywania stosunków intymnych z</w:t>
      </w:r>
      <w:r w:rsidR="00924CAD" w:rsidRPr="00AB45E0">
        <w:rPr>
          <w:rFonts w:ascii="Times New Roman" w:hAnsi="Times New Roman" w:cs="Times New Roman"/>
        </w:rPr>
        <w:t> </w:t>
      </w:r>
      <w:r w:rsidRPr="00AB45E0">
        <w:rPr>
          <w:rFonts w:ascii="Times New Roman" w:hAnsi="Times New Roman" w:cs="Times New Roman"/>
        </w:rPr>
        <w:t>mężem</w:t>
      </w:r>
      <w:r w:rsidR="00323245" w:rsidRPr="00AB45E0">
        <w:rPr>
          <w:rFonts w:ascii="Times New Roman" w:hAnsi="Times New Roman" w:cs="Times New Roman"/>
        </w:rPr>
        <w:t>»</w:t>
      </w:r>
      <w:r w:rsidRPr="00AB45E0">
        <w:rPr>
          <w:rFonts w:ascii="Times New Roman" w:hAnsi="Times New Roman" w:cs="Times New Roman"/>
        </w:rPr>
        <w:t xml:space="preserve"> za </w:t>
      </w:r>
      <w:r w:rsidR="00323245" w:rsidRPr="00AB45E0">
        <w:rPr>
          <w:rFonts w:ascii="Times New Roman" w:hAnsi="Times New Roman" w:cs="Times New Roman"/>
        </w:rPr>
        <w:t>«</w:t>
      </w:r>
      <w:r w:rsidRPr="00AB45E0">
        <w:rPr>
          <w:rFonts w:ascii="Times New Roman" w:hAnsi="Times New Roman" w:cs="Times New Roman"/>
        </w:rPr>
        <w:t xml:space="preserve">poważne i powtarzające się naruszenie obowiązków małżeńskich, </w:t>
      </w:r>
      <w:r w:rsidR="00964FAC" w:rsidRPr="00AB45E0">
        <w:rPr>
          <w:rFonts w:ascii="Times New Roman" w:hAnsi="Times New Roman" w:cs="Times New Roman"/>
        </w:rPr>
        <w:t>które uniemożliwiało</w:t>
      </w:r>
      <w:r w:rsidRPr="00AB45E0">
        <w:rPr>
          <w:rFonts w:ascii="Times New Roman" w:hAnsi="Times New Roman" w:cs="Times New Roman"/>
        </w:rPr>
        <w:t xml:space="preserve"> dalsze pożycie małżeńskie</w:t>
      </w:r>
      <w:r w:rsidR="00323245" w:rsidRPr="00AB45E0">
        <w:rPr>
          <w:rFonts w:ascii="Times New Roman" w:hAnsi="Times New Roman" w:cs="Times New Roman"/>
        </w:rPr>
        <w:t>»</w:t>
      </w:r>
      <w:r w:rsidRPr="00AB45E0">
        <w:rPr>
          <w:rFonts w:ascii="Times New Roman" w:hAnsi="Times New Roman" w:cs="Times New Roman"/>
        </w:rPr>
        <w:t xml:space="preserve">. </w:t>
      </w:r>
    </w:p>
    <w:p w14:paraId="2484A8BD" w14:textId="4C72A6CE"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Chociaż zgodnie z brzmieniem art. 242 Kodeksu cywilnego </w:t>
      </w:r>
      <w:r w:rsidR="00323245" w:rsidRPr="00AB45E0">
        <w:rPr>
          <w:rFonts w:ascii="Times New Roman" w:hAnsi="Times New Roman" w:cs="Times New Roman"/>
        </w:rPr>
        <w:t>«</w:t>
      </w:r>
      <w:r w:rsidR="00730A9F" w:rsidRPr="00AB45E0">
        <w:rPr>
          <w:rFonts w:ascii="Times New Roman" w:hAnsi="Times New Roman" w:cs="Times New Roman"/>
        </w:rPr>
        <w:t>małżonek ma prawo wystąpić o rozwód, jeżeli współmałżonek jest winny poważnego i powtarzającego się naruszenia obowiązków małżeńskich oraz jeżeli uniemożliwiają one dalsze pożycie małżeńskie</w:t>
      </w:r>
      <w:r w:rsidR="00323245" w:rsidRPr="00AB45E0">
        <w:rPr>
          <w:rFonts w:ascii="Times New Roman" w:hAnsi="Times New Roman" w:cs="Times New Roman"/>
        </w:rPr>
        <w:t>»</w:t>
      </w:r>
      <w:r w:rsidRPr="00AB45E0">
        <w:rPr>
          <w:rFonts w:ascii="Times New Roman" w:hAnsi="Times New Roman" w:cs="Times New Roman"/>
        </w:rPr>
        <w:t>, odmowa utrzymywania stosunków intymnych nie może zostać uznana za</w:t>
      </w:r>
      <w:r w:rsidR="00924CAD" w:rsidRPr="00AB45E0">
        <w:rPr>
          <w:rFonts w:ascii="Times New Roman" w:hAnsi="Times New Roman" w:cs="Times New Roman"/>
        </w:rPr>
        <w:t> </w:t>
      </w:r>
      <w:r w:rsidRPr="00AB45E0">
        <w:rPr>
          <w:rFonts w:ascii="Times New Roman" w:hAnsi="Times New Roman" w:cs="Times New Roman"/>
        </w:rPr>
        <w:t>okoliczność faktyczną stanowiącą takie naruszenie.</w:t>
      </w:r>
    </w:p>
    <w:p w14:paraId="104A2C7C" w14:textId="77B3899F"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Wniosek przeciwny prowadziłby </w:t>
      </w:r>
      <w:r w:rsidR="00C67EFE" w:rsidRPr="00AB45E0">
        <w:rPr>
          <w:rFonts w:ascii="Times New Roman" w:hAnsi="Times New Roman" w:cs="Times New Roman"/>
        </w:rPr>
        <w:t>wprost</w:t>
      </w:r>
      <w:r w:rsidRPr="00AB45E0">
        <w:rPr>
          <w:rFonts w:ascii="Times New Roman" w:hAnsi="Times New Roman" w:cs="Times New Roman"/>
        </w:rPr>
        <w:t xml:space="preserve"> do uznania, że istnieje rzeczywisty obowiązek po stronie każdego z małżonków</w:t>
      </w:r>
      <w:r w:rsidR="00C67EFE" w:rsidRPr="00AB45E0">
        <w:rPr>
          <w:rFonts w:ascii="Times New Roman" w:hAnsi="Times New Roman" w:cs="Times New Roman"/>
        </w:rPr>
        <w:t xml:space="preserve"> w tej sferze, </w:t>
      </w:r>
      <w:r w:rsidRPr="00AB45E0">
        <w:rPr>
          <w:rFonts w:ascii="Times New Roman" w:hAnsi="Times New Roman" w:cs="Times New Roman"/>
        </w:rPr>
        <w:t xml:space="preserve">aby odpowiadać na żądania współmałżonka i </w:t>
      </w:r>
      <w:r w:rsidR="00C67EFE" w:rsidRPr="00AB45E0">
        <w:rPr>
          <w:rFonts w:ascii="Times New Roman" w:hAnsi="Times New Roman" w:cs="Times New Roman"/>
        </w:rPr>
        <w:t>poddawać</w:t>
      </w:r>
      <w:r w:rsidRPr="00AB45E0">
        <w:rPr>
          <w:rFonts w:ascii="Times New Roman" w:hAnsi="Times New Roman" w:cs="Times New Roman"/>
        </w:rPr>
        <w:t xml:space="preserve"> się im niezależnie od własnej </w:t>
      </w:r>
      <w:r w:rsidR="00B21EDD" w:rsidRPr="00AB45E0">
        <w:rPr>
          <w:rFonts w:ascii="Times New Roman" w:hAnsi="Times New Roman" w:cs="Times New Roman"/>
        </w:rPr>
        <w:t>woli</w:t>
      </w:r>
      <w:r w:rsidRPr="00AB45E0">
        <w:rPr>
          <w:rFonts w:ascii="Times New Roman" w:hAnsi="Times New Roman" w:cs="Times New Roman"/>
        </w:rPr>
        <w:t>.</w:t>
      </w:r>
    </w:p>
    <w:p w14:paraId="08995203" w14:textId="6576162F"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lastRenderedPageBreak/>
        <w:t>W rzeczywistości przedmiotem niniejszej sprawy jest więc prawo do nietykalności cielesnej i wolności osobistej, czyli praw podstawow</w:t>
      </w:r>
      <w:r w:rsidR="003F7732" w:rsidRPr="00AB45E0">
        <w:rPr>
          <w:rFonts w:ascii="Times New Roman" w:hAnsi="Times New Roman" w:cs="Times New Roman"/>
        </w:rPr>
        <w:t>ych</w:t>
      </w:r>
      <w:r w:rsidRPr="00AB45E0">
        <w:rPr>
          <w:rFonts w:ascii="Times New Roman" w:hAnsi="Times New Roman" w:cs="Times New Roman"/>
        </w:rPr>
        <w:t xml:space="preserve"> chronion</w:t>
      </w:r>
      <w:r w:rsidR="003F7732" w:rsidRPr="00AB45E0">
        <w:rPr>
          <w:rFonts w:ascii="Times New Roman" w:hAnsi="Times New Roman" w:cs="Times New Roman"/>
        </w:rPr>
        <w:t>ych</w:t>
      </w:r>
      <w:r w:rsidRPr="00AB45E0">
        <w:rPr>
          <w:rFonts w:ascii="Times New Roman" w:hAnsi="Times New Roman" w:cs="Times New Roman"/>
        </w:rPr>
        <w:t xml:space="preserve"> na mocy Konwencji.</w:t>
      </w:r>
    </w:p>
    <w:p w14:paraId="7CEC0312" w14:textId="29702313"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Nie dziwi zatem, że chociaż taki obowiązek mógł pojawić się </w:t>
      </w:r>
      <w:r w:rsidRPr="00AB45E0">
        <w:rPr>
          <w:rFonts w:ascii="Times New Roman" w:hAnsi="Times New Roman" w:cs="Times New Roman"/>
          <w:i/>
          <w:iCs/>
        </w:rPr>
        <w:t>implicite</w:t>
      </w:r>
      <w:r w:rsidRPr="00AB45E0">
        <w:rPr>
          <w:rFonts w:ascii="Times New Roman" w:hAnsi="Times New Roman" w:cs="Times New Roman"/>
        </w:rPr>
        <w:t xml:space="preserve"> w niektórych wyda</w:t>
      </w:r>
      <w:r w:rsidR="00C67EFE" w:rsidRPr="00AB45E0">
        <w:rPr>
          <w:rFonts w:ascii="Times New Roman" w:hAnsi="Times New Roman" w:cs="Times New Roman"/>
        </w:rPr>
        <w:t>wa</w:t>
      </w:r>
      <w:r w:rsidRPr="00AB45E0">
        <w:rPr>
          <w:rFonts w:ascii="Times New Roman" w:hAnsi="Times New Roman" w:cs="Times New Roman"/>
        </w:rPr>
        <w:t xml:space="preserve">nych w przeszłości orzeczeniach, to na szczęście od 23 lat żaden </w:t>
      </w:r>
      <w:r w:rsidR="00C67EFE" w:rsidRPr="00AB45E0">
        <w:rPr>
          <w:rFonts w:ascii="Times New Roman" w:hAnsi="Times New Roman" w:cs="Times New Roman"/>
        </w:rPr>
        <w:t xml:space="preserve">z wyroków </w:t>
      </w:r>
      <w:r w:rsidRPr="00AB45E0">
        <w:rPr>
          <w:rFonts w:ascii="Times New Roman" w:hAnsi="Times New Roman" w:cs="Times New Roman"/>
        </w:rPr>
        <w:t>nie szedł w tym kierunku (por. wyrok izby drugiej cywilnej Sądu Kasacyjnego</w:t>
      </w:r>
      <w:r w:rsidR="00C67EFE" w:rsidRPr="00AB45E0">
        <w:rPr>
          <w:rFonts w:ascii="Times New Roman" w:hAnsi="Times New Roman" w:cs="Times New Roman"/>
        </w:rPr>
        <w:t xml:space="preserve"> z dnia </w:t>
      </w:r>
      <w:r w:rsidRPr="00AB45E0">
        <w:rPr>
          <w:rFonts w:ascii="Times New Roman" w:hAnsi="Times New Roman" w:cs="Times New Roman"/>
        </w:rPr>
        <w:t>17</w:t>
      </w:r>
      <w:r w:rsidR="005529AF" w:rsidRPr="00AB45E0">
        <w:rPr>
          <w:rFonts w:ascii="Times New Roman" w:hAnsi="Times New Roman" w:cs="Times New Roman"/>
        </w:rPr>
        <w:t xml:space="preserve"> </w:t>
      </w:r>
      <w:r w:rsidRPr="00AB45E0">
        <w:rPr>
          <w:rFonts w:ascii="Times New Roman" w:hAnsi="Times New Roman" w:cs="Times New Roman"/>
        </w:rPr>
        <w:t>grudnia 1997 r.,</w:t>
      </w:r>
      <w:r w:rsidR="005D0151" w:rsidRPr="00AB45E0">
        <w:rPr>
          <w:rFonts w:ascii="Times New Roman" w:hAnsi="Times New Roman" w:cs="Times New Roman"/>
        </w:rPr>
        <w:t xml:space="preserve"> skarga</w:t>
      </w:r>
      <w:r w:rsidRPr="00AB45E0">
        <w:rPr>
          <w:rFonts w:ascii="Times New Roman" w:hAnsi="Times New Roman" w:cs="Times New Roman"/>
        </w:rPr>
        <w:t xml:space="preserve"> nr</w:t>
      </w:r>
      <w:r w:rsidR="005529AF" w:rsidRPr="00AB45E0">
        <w:rPr>
          <w:rFonts w:ascii="Times New Roman" w:hAnsi="Times New Roman" w:cs="Times New Roman"/>
        </w:rPr>
        <w:t xml:space="preserve"> </w:t>
      </w:r>
      <w:r w:rsidRPr="00AB45E0">
        <w:rPr>
          <w:rFonts w:ascii="Times New Roman" w:hAnsi="Times New Roman" w:cs="Times New Roman"/>
        </w:rPr>
        <w:t>96</w:t>
      </w:r>
      <w:r w:rsidRPr="00AB45E0">
        <w:rPr>
          <w:rFonts w:ascii="Times New Roman" w:hAnsi="Times New Roman" w:cs="Times New Roman"/>
        </w:rPr>
        <w:noBreakHyphen/>
        <w:t>15.704).</w:t>
      </w:r>
    </w:p>
    <w:p w14:paraId="053EBC68" w14:textId="55DAEFAE"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Dlatego też w niniejszej sprawie [zaskarżony] wyrok nie może </w:t>
      </w:r>
      <w:r w:rsidR="00C67EFE" w:rsidRPr="00AB45E0">
        <w:rPr>
          <w:rFonts w:ascii="Times New Roman" w:hAnsi="Times New Roman" w:cs="Times New Roman"/>
        </w:rPr>
        <w:t>zostać</w:t>
      </w:r>
      <w:r w:rsidRPr="00AB45E0">
        <w:rPr>
          <w:rFonts w:ascii="Times New Roman" w:hAnsi="Times New Roman" w:cs="Times New Roman"/>
        </w:rPr>
        <w:t xml:space="preserve"> utrzymany w</w:t>
      </w:r>
      <w:r w:rsidR="00924CAD" w:rsidRPr="00AB45E0">
        <w:rPr>
          <w:rFonts w:ascii="Times New Roman" w:hAnsi="Times New Roman" w:cs="Times New Roman"/>
        </w:rPr>
        <w:t> </w:t>
      </w:r>
      <w:r w:rsidRPr="00AB45E0">
        <w:rPr>
          <w:rFonts w:ascii="Times New Roman" w:hAnsi="Times New Roman" w:cs="Times New Roman"/>
        </w:rPr>
        <w:t xml:space="preserve">mocy w zakresie, w jakim uznaje za dopuszczalne stwierdzenie, że </w:t>
      </w:r>
      <w:r w:rsidR="003F7732" w:rsidRPr="00AB45E0">
        <w:rPr>
          <w:rFonts w:ascii="Times New Roman" w:hAnsi="Times New Roman" w:cs="Times New Roman"/>
        </w:rPr>
        <w:t>«</w:t>
      </w:r>
      <w:r w:rsidRPr="00AB45E0">
        <w:rPr>
          <w:rFonts w:ascii="Times New Roman" w:hAnsi="Times New Roman" w:cs="Times New Roman"/>
        </w:rPr>
        <w:t>ciągła odmowa ze strony żony (począwszy od 2004</w:t>
      </w:r>
      <w:r w:rsidR="00DD73B5" w:rsidRPr="00AB45E0">
        <w:rPr>
          <w:rFonts w:ascii="Times New Roman" w:hAnsi="Times New Roman" w:cs="Times New Roman"/>
        </w:rPr>
        <w:t xml:space="preserve"> r.</w:t>
      </w:r>
      <w:r w:rsidRPr="00AB45E0">
        <w:rPr>
          <w:rFonts w:ascii="Times New Roman" w:hAnsi="Times New Roman" w:cs="Times New Roman"/>
        </w:rPr>
        <w:t xml:space="preserve">) utrzymywania stosunków intymnych z mężem” stanowiła „poważne i powtarzające się naruszenie </w:t>
      </w:r>
      <w:r w:rsidR="00B21EDD" w:rsidRPr="00AB45E0">
        <w:rPr>
          <w:rFonts w:ascii="Times New Roman" w:hAnsi="Times New Roman" w:cs="Times New Roman"/>
        </w:rPr>
        <w:t>obowiązków małżeńskich</w:t>
      </w:r>
      <w:r w:rsidRPr="00AB45E0">
        <w:rPr>
          <w:rFonts w:ascii="Times New Roman" w:hAnsi="Times New Roman" w:cs="Times New Roman"/>
        </w:rPr>
        <w:t xml:space="preserve">, </w:t>
      </w:r>
      <w:r w:rsidR="00372D71" w:rsidRPr="00AB45E0">
        <w:rPr>
          <w:rFonts w:ascii="Times New Roman" w:hAnsi="Times New Roman" w:cs="Times New Roman"/>
        </w:rPr>
        <w:t>które uniemożliwiało</w:t>
      </w:r>
      <w:r w:rsidRPr="00AB45E0">
        <w:rPr>
          <w:rFonts w:ascii="Times New Roman" w:hAnsi="Times New Roman" w:cs="Times New Roman"/>
        </w:rPr>
        <w:t xml:space="preserve"> dalsze pożycie małżeńskie</w:t>
      </w:r>
      <w:r w:rsidR="003F7732" w:rsidRPr="00AB45E0">
        <w:rPr>
          <w:rFonts w:ascii="Times New Roman" w:hAnsi="Times New Roman" w:cs="Times New Roman"/>
        </w:rPr>
        <w:t xml:space="preserve">» </w:t>
      </w:r>
      <w:r w:rsidRPr="00AB45E0">
        <w:rPr>
          <w:rFonts w:ascii="Times New Roman" w:hAnsi="Times New Roman" w:cs="Times New Roman"/>
        </w:rPr>
        <w:t>(zaskarżony wyrok, str. 6, §</w:t>
      </w:r>
      <w:r w:rsidR="005529AF" w:rsidRPr="00AB45E0">
        <w:rPr>
          <w:rFonts w:ascii="Times New Roman" w:hAnsi="Times New Roman" w:cs="Times New Roman"/>
        </w:rPr>
        <w:t xml:space="preserve"> </w:t>
      </w:r>
      <w:r w:rsidRPr="00AB45E0">
        <w:rPr>
          <w:rFonts w:ascii="Times New Roman" w:hAnsi="Times New Roman" w:cs="Times New Roman"/>
        </w:rPr>
        <w:t>9).</w:t>
      </w:r>
    </w:p>
    <w:p w14:paraId="52CEA6CA" w14:textId="77777777"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Orzekając w ten sposób, sąd apelacyjny potwierdził, że żona ma obowiązek odpowiadania na żądania męża, nawet jeżeli jest to wbrew jej woli.</w:t>
      </w:r>
    </w:p>
    <w:p w14:paraId="5CE17862" w14:textId="2A9956EA"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Stwierdzenie to jest niedopuszczalne i </w:t>
      </w:r>
      <w:r w:rsidR="00D87035" w:rsidRPr="00AB45E0">
        <w:rPr>
          <w:rFonts w:ascii="Times New Roman" w:hAnsi="Times New Roman" w:cs="Times New Roman"/>
        </w:rPr>
        <w:t>zostanie podważone</w:t>
      </w:r>
      <w:r w:rsidR="0077790C" w:rsidRPr="00AB45E0">
        <w:rPr>
          <w:rFonts w:ascii="Times New Roman" w:hAnsi="Times New Roman" w:cs="Times New Roman"/>
        </w:rPr>
        <w:t>”.</w:t>
      </w:r>
    </w:p>
    <w:p w14:paraId="50D4421C" w14:textId="1B9FA590" w:rsidR="00BD5113" w:rsidRPr="00AB45E0" w:rsidRDefault="00BD5113" w:rsidP="00BD5113">
      <w:pPr>
        <w:pStyle w:val="JuPara"/>
        <w:rPr>
          <w:rFonts w:ascii="Times New Roman" w:hAnsi="Times New Roman" w:cs="Times New Roman"/>
        </w:rPr>
      </w:pPr>
      <w:bookmarkStart w:id="7" w:name="Faits_MoyenDéfendeurPourvoi"/>
      <w:r w:rsidRPr="00AB45E0">
        <w:rPr>
          <w:rFonts w:ascii="Times New Roman" w:hAnsi="Times New Roman" w:cs="Times New Roman"/>
        </w:rPr>
        <w:t>17</w:t>
      </w:r>
      <w:bookmarkEnd w:id="7"/>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W odpowiedzi na skargę J.C. odniósł się szczegółowo do tej kwestii:</w:t>
      </w:r>
    </w:p>
    <w:p w14:paraId="79F90555" w14:textId="6998706B"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 naruszenie </w:t>
      </w:r>
      <w:r w:rsidR="00DE7CF4" w:rsidRPr="00AB45E0">
        <w:rPr>
          <w:rFonts w:ascii="Times New Roman" w:hAnsi="Times New Roman" w:cs="Times New Roman"/>
        </w:rPr>
        <w:t>powinności</w:t>
      </w:r>
      <w:r w:rsidRPr="00AB45E0">
        <w:rPr>
          <w:rFonts w:ascii="Times New Roman" w:hAnsi="Times New Roman" w:cs="Times New Roman"/>
        </w:rPr>
        <w:t xml:space="preserve"> małżeńskiego było i pozostaje </w:t>
      </w:r>
      <w:r w:rsidR="006C4D32" w:rsidRPr="00AB45E0">
        <w:rPr>
          <w:rFonts w:ascii="Times New Roman" w:hAnsi="Times New Roman" w:cs="Times New Roman"/>
        </w:rPr>
        <w:t>uchybieniem</w:t>
      </w:r>
      <w:r w:rsidR="00F4311F" w:rsidRPr="00AB45E0">
        <w:rPr>
          <w:rFonts w:ascii="Times New Roman" w:hAnsi="Times New Roman" w:cs="Times New Roman"/>
        </w:rPr>
        <w:t xml:space="preserve"> </w:t>
      </w:r>
      <w:r w:rsidRPr="00AB45E0">
        <w:rPr>
          <w:rFonts w:ascii="Times New Roman" w:hAnsi="Times New Roman" w:cs="Times New Roman"/>
        </w:rPr>
        <w:t xml:space="preserve">w </w:t>
      </w:r>
      <w:r w:rsidR="00E92148" w:rsidRPr="00AB45E0">
        <w:rPr>
          <w:rFonts w:ascii="Times New Roman" w:hAnsi="Times New Roman" w:cs="Times New Roman"/>
        </w:rPr>
        <w:t>świetle</w:t>
      </w:r>
      <w:r w:rsidRPr="00AB45E0">
        <w:rPr>
          <w:rFonts w:ascii="Times New Roman" w:hAnsi="Times New Roman" w:cs="Times New Roman"/>
        </w:rPr>
        <w:t xml:space="preserve"> art.</w:t>
      </w:r>
      <w:r w:rsidR="005529AF" w:rsidRPr="00AB45E0">
        <w:rPr>
          <w:rFonts w:ascii="Times New Roman" w:hAnsi="Times New Roman" w:cs="Times New Roman"/>
        </w:rPr>
        <w:t xml:space="preserve"> </w:t>
      </w:r>
      <w:r w:rsidRPr="00AB45E0">
        <w:rPr>
          <w:rFonts w:ascii="Times New Roman" w:hAnsi="Times New Roman" w:cs="Times New Roman"/>
        </w:rPr>
        <w:t>242 Kodeksu cywilnego, któr</w:t>
      </w:r>
      <w:r w:rsidR="00F4311F" w:rsidRPr="00AB45E0">
        <w:rPr>
          <w:rFonts w:ascii="Times New Roman" w:hAnsi="Times New Roman" w:cs="Times New Roman"/>
        </w:rPr>
        <w:t>e</w:t>
      </w:r>
      <w:r w:rsidRPr="00AB45E0">
        <w:rPr>
          <w:rFonts w:ascii="Times New Roman" w:hAnsi="Times New Roman" w:cs="Times New Roman"/>
        </w:rPr>
        <w:t xml:space="preserve"> uzasadnia orzeczenie rozwodu z wyłącznej winy tego, kto odmawia </w:t>
      </w:r>
      <w:r w:rsidR="00766E32" w:rsidRPr="00AB45E0">
        <w:rPr>
          <w:rFonts w:ascii="Times New Roman" w:hAnsi="Times New Roman" w:cs="Times New Roman"/>
        </w:rPr>
        <w:t>jej</w:t>
      </w:r>
      <w:r w:rsidR="00E92148" w:rsidRPr="00AB45E0">
        <w:rPr>
          <w:rFonts w:ascii="Times New Roman" w:hAnsi="Times New Roman" w:cs="Times New Roman"/>
        </w:rPr>
        <w:t xml:space="preserve"> wypełniania</w:t>
      </w:r>
      <w:r w:rsidRPr="00AB45E0">
        <w:rPr>
          <w:rFonts w:ascii="Times New Roman" w:hAnsi="Times New Roman" w:cs="Times New Roman"/>
        </w:rPr>
        <w:t>.</w:t>
      </w:r>
    </w:p>
    <w:p w14:paraId="614E93ED" w14:textId="181DA2BF" w:rsidR="00BD5113" w:rsidRPr="00AB45E0" w:rsidRDefault="00766E32" w:rsidP="00BD5113">
      <w:pPr>
        <w:pStyle w:val="JuQuot"/>
        <w:rPr>
          <w:rFonts w:ascii="Times New Roman" w:hAnsi="Times New Roman" w:cs="Times New Roman"/>
        </w:rPr>
      </w:pPr>
      <w:r w:rsidRPr="00AB45E0">
        <w:rPr>
          <w:rFonts w:ascii="Times New Roman" w:hAnsi="Times New Roman" w:cs="Times New Roman"/>
        </w:rPr>
        <w:t>Powinność</w:t>
      </w:r>
      <w:r w:rsidR="00BD5113" w:rsidRPr="00AB45E0">
        <w:rPr>
          <w:rFonts w:ascii="Times New Roman" w:hAnsi="Times New Roman" w:cs="Times New Roman"/>
        </w:rPr>
        <w:t xml:space="preserve"> t</w:t>
      </w:r>
      <w:r w:rsidRPr="00AB45E0">
        <w:rPr>
          <w:rFonts w:ascii="Times New Roman" w:hAnsi="Times New Roman" w:cs="Times New Roman"/>
        </w:rPr>
        <w:t>a</w:t>
      </w:r>
      <w:r w:rsidR="00BD5113" w:rsidRPr="00AB45E0">
        <w:rPr>
          <w:rFonts w:ascii="Times New Roman" w:hAnsi="Times New Roman" w:cs="Times New Roman"/>
        </w:rPr>
        <w:t xml:space="preserve"> jest jedną z form, jaką przyjmuje obowiązek </w:t>
      </w:r>
      <w:r w:rsidR="000C193B" w:rsidRPr="00AB45E0">
        <w:rPr>
          <w:rFonts w:ascii="Times New Roman" w:hAnsi="Times New Roman" w:cs="Times New Roman"/>
        </w:rPr>
        <w:t>wspólnego życia</w:t>
      </w:r>
      <w:r w:rsidR="00BD5113" w:rsidRPr="00AB45E0">
        <w:rPr>
          <w:rFonts w:ascii="Times New Roman" w:hAnsi="Times New Roman" w:cs="Times New Roman"/>
        </w:rPr>
        <w:t xml:space="preserve"> małżonków, o którym mowa w art.</w:t>
      </w:r>
      <w:r w:rsidR="005529AF" w:rsidRPr="00AB45E0">
        <w:rPr>
          <w:rFonts w:ascii="Times New Roman" w:hAnsi="Times New Roman" w:cs="Times New Roman"/>
        </w:rPr>
        <w:t xml:space="preserve"> </w:t>
      </w:r>
      <w:r w:rsidR="00BD5113" w:rsidRPr="00AB45E0">
        <w:rPr>
          <w:rFonts w:ascii="Times New Roman" w:hAnsi="Times New Roman" w:cs="Times New Roman"/>
        </w:rPr>
        <w:t>215 Kodeksu cywilnego.</w:t>
      </w:r>
    </w:p>
    <w:p w14:paraId="1E8DC34A" w14:textId="307D1798"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W</w:t>
      </w:r>
      <w:r w:rsidR="000C193B" w:rsidRPr="00AB45E0">
        <w:rPr>
          <w:rFonts w:ascii="Times New Roman" w:hAnsi="Times New Roman" w:cs="Times New Roman"/>
        </w:rPr>
        <w:t>obec</w:t>
      </w:r>
      <w:r w:rsidRPr="00AB45E0">
        <w:rPr>
          <w:rFonts w:ascii="Times New Roman" w:hAnsi="Times New Roman" w:cs="Times New Roman"/>
        </w:rPr>
        <w:t xml:space="preserve"> braku zmian w przepisach prawa jego naruszenie pozostaje przesłanką </w:t>
      </w:r>
      <w:r w:rsidR="00F96678" w:rsidRPr="00AB45E0">
        <w:rPr>
          <w:rFonts w:ascii="Times New Roman" w:hAnsi="Times New Roman" w:cs="Times New Roman"/>
        </w:rPr>
        <w:t>uzasadniającą rozwód</w:t>
      </w:r>
      <w:r w:rsidRPr="00AB45E0">
        <w:rPr>
          <w:rFonts w:ascii="Times New Roman" w:hAnsi="Times New Roman" w:cs="Times New Roman"/>
        </w:rPr>
        <w:t xml:space="preserve"> z orzeczeniem o winie.</w:t>
      </w:r>
    </w:p>
    <w:p w14:paraId="3F89BFB4" w14:textId="31D0DD14"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Sąd Kasacyjny nie miał od kilku lat okazji orzeka</w:t>
      </w:r>
      <w:r w:rsidR="00F96678" w:rsidRPr="00AB45E0">
        <w:rPr>
          <w:rFonts w:ascii="Times New Roman" w:hAnsi="Times New Roman" w:cs="Times New Roman"/>
        </w:rPr>
        <w:t>ć</w:t>
      </w:r>
      <w:r w:rsidRPr="00AB45E0">
        <w:rPr>
          <w:rFonts w:ascii="Times New Roman" w:hAnsi="Times New Roman" w:cs="Times New Roman"/>
        </w:rPr>
        <w:t xml:space="preserve"> </w:t>
      </w:r>
      <w:r w:rsidR="00F96678" w:rsidRPr="00AB45E0">
        <w:rPr>
          <w:rFonts w:ascii="Times New Roman" w:hAnsi="Times New Roman" w:cs="Times New Roman"/>
        </w:rPr>
        <w:t>wobec tego rodzaju</w:t>
      </w:r>
      <w:r w:rsidRPr="00AB45E0">
        <w:rPr>
          <w:rFonts w:ascii="Times New Roman" w:hAnsi="Times New Roman" w:cs="Times New Roman"/>
        </w:rPr>
        <w:t xml:space="preserve"> </w:t>
      </w:r>
      <w:r w:rsidR="00B21EDD" w:rsidRPr="00AB45E0">
        <w:rPr>
          <w:rFonts w:ascii="Times New Roman" w:hAnsi="Times New Roman" w:cs="Times New Roman"/>
        </w:rPr>
        <w:t>okoliczności</w:t>
      </w:r>
      <w:r w:rsidRPr="00AB45E0">
        <w:rPr>
          <w:rFonts w:ascii="Times New Roman" w:hAnsi="Times New Roman" w:cs="Times New Roman"/>
        </w:rPr>
        <w:t xml:space="preserve"> faktycznych w uzasadnieniu wyroku</w:t>
      </w:r>
      <w:r w:rsidR="005529AF" w:rsidRPr="00AB45E0">
        <w:rPr>
          <w:rFonts w:ascii="Times New Roman" w:hAnsi="Times New Roman" w:cs="Times New Roman"/>
        </w:rPr>
        <w:t xml:space="preserve"> </w:t>
      </w:r>
      <w:r w:rsidRPr="00AB45E0">
        <w:rPr>
          <w:rFonts w:ascii="Times New Roman" w:hAnsi="Times New Roman" w:cs="Times New Roman"/>
        </w:rPr>
        <w:t>(izba pierwsza cywilna,</w:t>
      </w:r>
      <w:r w:rsidR="005913AC" w:rsidRPr="00AB45E0">
        <w:rPr>
          <w:rFonts w:ascii="Times New Roman" w:hAnsi="Times New Roman" w:cs="Times New Roman"/>
        </w:rPr>
        <w:t xml:space="preserve"> wyrok z dnia</w:t>
      </w:r>
      <w:r w:rsidRPr="00AB45E0">
        <w:rPr>
          <w:rFonts w:ascii="Times New Roman" w:hAnsi="Times New Roman" w:cs="Times New Roman"/>
        </w:rPr>
        <w:t xml:space="preserve"> 17</w:t>
      </w:r>
      <w:r w:rsidR="005529AF" w:rsidRPr="00AB45E0">
        <w:rPr>
          <w:rFonts w:ascii="Times New Roman" w:hAnsi="Times New Roman" w:cs="Times New Roman"/>
        </w:rPr>
        <w:t xml:space="preserve"> </w:t>
      </w:r>
      <w:r w:rsidRPr="00AB45E0">
        <w:rPr>
          <w:rFonts w:ascii="Times New Roman" w:hAnsi="Times New Roman" w:cs="Times New Roman"/>
        </w:rPr>
        <w:t>grudnia 1997 r., skarga nr</w:t>
      </w:r>
      <w:r w:rsidR="005529AF" w:rsidRPr="00AB45E0">
        <w:rPr>
          <w:rFonts w:ascii="Times New Roman" w:hAnsi="Times New Roman" w:cs="Times New Roman"/>
        </w:rPr>
        <w:t xml:space="preserve"> </w:t>
      </w:r>
      <w:r w:rsidRPr="00AB45E0">
        <w:rPr>
          <w:rFonts w:ascii="Times New Roman" w:hAnsi="Times New Roman" w:cs="Times New Roman"/>
        </w:rPr>
        <w:t>96</w:t>
      </w:r>
      <w:r w:rsidRPr="00AB45E0">
        <w:rPr>
          <w:rFonts w:ascii="Times New Roman" w:hAnsi="Times New Roman" w:cs="Times New Roman"/>
        </w:rPr>
        <w:noBreakHyphen/>
        <w:t>15.704), bowiem pozostawia on sądowi orzekającemu co do istoty sprawy niezależne prawo dokonania oceny, czy zachowanie małżonka stanowi poważne i powtarzające się naruszenie obowiązków</w:t>
      </w:r>
      <w:r w:rsidR="00B21EDD" w:rsidRPr="00AB45E0">
        <w:rPr>
          <w:rFonts w:ascii="Times New Roman" w:hAnsi="Times New Roman" w:cs="Times New Roman"/>
        </w:rPr>
        <w:t xml:space="preserve"> wynikających</w:t>
      </w:r>
      <w:r w:rsidRPr="00AB45E0">
        <w:rPr>
          <w:rFonts w:ascii="Times New Roman" w:hAnsi="Times New Roman" w:cs="Times New Roman"/>
        </w:rPr>
        <w:t xml:space="preserve"> ze stosunku małżeństwa, które uniemożliwi</w:t>
      </w:r>
      <w:r w:rsidR="005913AC" w:rsidRPr="00AB45E0">
        <w:rPr>
          <w:rFonts w:ascii="Times New Roman" w:hAnsi="Times New Roman" w:cs="Times New Roman"/>
        </w:rPr>
        <w:t>a</w:t>
      </w:r>
      <w:r w:rsidRPr="00AB45E0">
        <w:rPr>
          <w:rFonts w:ascii="Times New Roman" w:hAnsi="Times New Roman" w:cs="Times New Roman"/>
        </w:rPr>
        <w:t xml:space="preserve"> dalsze pożycie małżeńskie</w:t>
      </w:r>
      <w:r w:rsidR="005529AF" w:rsidRPr="00AB45E0">
        <w:rPr>
          <w:rFonts w:ascii="Times New Roman" w:hAnsi="Times New Roman" w:cs="Times New Roman"/>
        </w:rPr>
        <w:t xml:space="preserve"> </w:t>
      </w:r>
      <w:r w:rsidRPr="00AB45E0">
        <w:rPr>
          <w:rFonts w:ascii="Times New Roman" w:hAnsi="Times New Roman" w:cs="Times New Roman"/>
        </w:rPr>
        <w:t>(izba pierwsza cywilna,</w:t>
      </w:r>
      <w:r w:rsidR="005913AC" w:rsidRPr="00AB45E0">
        <w:rPr>
          <w:rFonts w:ascii="Times New Roman" w:hAnsi="Times New Roman" w:cs="Times New Roman"/>
        </w:rPr>
        <w:t xml:space="preserve"> wyrok z dnia</w:t>
      </w:r>
      <w:r w:rsidRPr="00AB45E0">
        <w:rPr>
          <w:rFonts w:ascii="Times New Roman" w:hAnsi="Times New Roman" w:cs="Times New Roman"/>
        </w:rPr>
        <w:t xml:space="preserve"> 24</w:t>
      </w:r>
      <w:r w:rsidR="005529AF" w:rsidRPr="00AB45E0">
        <w:rPr>
          <w:rFonts w:ascii="Times New Roman" w:hAnsi="Times New Roman" w:cs="Times New Roman"/>
        </w:rPr>
        <w:t xml:space="preserve"> </w:t>
      </w:r>
      <w:r w:rsidRPr="00AB45E0">
        <w:rPr>
          <w:rFonts w:ascii="Times New Roman" w:hAnsi="Times New Roman" w:cs="Times New Roman"/>
        </w:rPr>
        <w:t>czerwca 2015 r., skarga nr</w:t>
      </w:r>
      <w:r w:rsidR="005529AF" w:rsidRPr="00AB45E0">
        <w:rPr>
          <w:rFonts w:ascii="Times New Roman" w:hAnsi="Times New Roman" w:cs="Times New Roman"/>
        </w:rPr>
        <w:t xml:space="preserve"> </w:t>
      </w:r>
      <w:r w:rsidRPr="00AB45E0">
        <w:rPr>
          <w:rFonts w:ascii="Times New Roman" w:hAnsi="Times New Roman" w:cs="Times New Roman"/>
        </w:rPr>
        <w:t>13-20.291).</w:t>
      </w:r>
    </w:p>
    <w:p w14:paraId="228C43B8" w14:textId="275713F0"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Niewiele </w:t>
      </w:r>
      <w:r w:rsidR="005913AC" w:rsidRPr="00AB45E0">
        <w:rPr>
          <w:rFonts w:ascii="Times New Roman" w:hAnsi="Times New Roman" w:cs="Times New Roman"/>
        </w:rPr>
        <w:t>spośród</w:t>
      </w:r>
      <w:r w:rsidRPr="00AB45E0">
        <w:rPr>
          <w:rFonts w:ascii="Times New Roman" w:hAnsi="Times New Roman" w:cs="Times New Roman"/>
        </w:rPr>
        <w:t xml:space="preserve"> ostatnich orzeczeń tego </w:t>
      </w:r>
      <w:r w:rsidR="005913AC" w:rsidRPr="00AB45E0">
        <w:rPr>
          <w:rFonts w:ascii="Times New Roman" w:hAnsi="Times New Roman" w:cs="Times New Roman"/>
        </w:rPr>
        <w:t>S</w:t>
      </w:r>
      <w:r w:rsidRPr="00AB45E0">
        <w:rPr>
          <w:rFonts w:ascii="Times New Roman" w:hAnsi="Times New Roman" w:cs="Times New Roman"/>
        </w:rPr>
        <w:t xml:space="preserve">ądu pozwala zatem wykazać, że zarzut ten jest </w:t>
      </w:r>
      <w:r w:rsidR="005D0151" w:rsidRPr="00AB45E0">
        <w:rPr>
          <w:rFonts w:ascii="Times New Roman" w:hAnsi="Times New Roman" w:cs="Times New Roman"/>
        </w:rPr>
        <w:t>wciąż</w:t>
      </w:r>
      <w:r w:rsidRPr="00AB45E0">
        <w:rPr>
          <w:rFonts w:ascii="Times New Roman" w:hAnsi="Times New Roman" w:cs="Times New Roman"/>
        </w:rPr>
        <w:t xml:space="preserve"> wystarczający do orzeczenia rozwodu z winy jednego z małżonków.</w:t>
      </w:r>
    </w:p>
    <w:p w14:paraId="207C2485" w14:textId="78CE29EA" w:rsidR="00BD5113" w:rsidRPr="00AB45E0" w:rsidRDefault="00BD5113" w:rsidP="002F5DB9">
      <w:pPr>
        <w:pStyle w:val="JuQuot"/>
        <w:rPr>
          <w:rFonts w:ascii="Times New Roman" w:hAnsi="Times New Roman" w:cs="Times New Roman"/>
        </w:rPr>
      </w:pPr>
      <w:r w:rsidRPr="00AB45E0">
        <w:rPr>
          <w:rFonts w:ascii="Times New Roman" w:hAnsi="Times New Roman" w:cs="Times New Roman"/>
        </w:rPr>
        <w:t xml:space="preserve">Sąd Kasacyjny niedawno przypomniał jednakże, że odmowa </w:t>
      </w:r>
      <w:r w:rsidR="00B21EDD" w:rsidRPr="00AB45E0">
        <w:rPr>
          <w:rFonts w:ascii="Times New Roman" w:hAnsi="Times New Roman" w:cs="Times New Roman"/>
        </w:rPr>
        <w:t>utrzymywania</w:t>
      </w:r>
      <w:r w:rsidRPr="00AB45E0">
        <w:rPr>
          <w:rFonts w:ascii="Times New Roman" w:hAnsi="Times New Roman" w:cs="Times New Roman"/>
        </w:rPr>
        <w:t xml:space="preserve"> stosunków seksualnych była w przeszłości przesłanką do </w:t>
      </w:r>
      <w:r w:rsidR="00B21EDD" w:rsidRPr="00AB45E0">
        <w:rPr>
          <w:rFonts w:ascii="Times New Roman" w:hAnsi="Times New Roman" w:cs="Times New Roman"/>
        </w:rPr>
        <w:t>stwierdzenia nieważności</w:t>
      </w:r>
      <w:r w:rsidRPr="00AB45E0">
        <w:rPr>
          <w:rFonts w:ascii="Times New Roman" w:hAnsi="Times New Roman" w:cs="Times New Roman"/>
        </w:rPr>
        <w:t xml:space="preserve"> małżeństwa (izba druga cywilna, </w:t>
      </w:r>
      <w:r w:rsidR="005D0151" w:rsidRPr="00AB45E0">
        <w:rPr>
          <w:rFonts w:ascii="Times New Roman" w:hAnsi="Times New Roman" w:cs="Times New Roman"/>
        </w:rPr>
        <w:t xml:space="preserve">wyrok z dnia </w:t>
      </w:r>
      <w:r w:rsidRPr="00AB45E0">
        <w:rPr>
          <w:rFonts w:ascii="Times New Roman" w:hAnsi="Times New Roman" w:cs="Times New Roman"/>
        </w:rPr>
        <w:t>19</w:t>
      </w:r>
      <w:r w:rsidR="005529AF" w:rsidRPr="00AB45E0">
        <w:rPr>
          <w:rFonts w:ascii="Times New Roman" w:hAnsi="Times New Roman" w:cs="Times New Roman"/>
        </w:rPr>
        <w:t xml:space="preserve"> </w:t>
      </w:r>
      <w:r w:rsidRPr="00AB45E0">
        <w:rPr>
          <w:rFonts w:ascii="Times New Roman" w:hAnsi="Times New Roman" w:cs="Times New Roman"/>
        </w:rPr>
        <w:t>grudnia 2012 r., skarga nr</w:t>
      </w:r>
      <w:r w:rsidR="005529AF" w:rsidRPr="00AB45E0">
        <w:rPr>
          <w:rFonts w:ascii="Times New Roman" w:hAnsi="Times New Roman" w:cs="Times New Roman"/>
        </w:rPr>
        <w:t xml:space="preserve"> </w:t>
      </w:r>
      <w:r w:rsidRPr="00AB45E0">
        <w:rPr>
          <w:rFonts w:ascii="Times New Roman" w:hAnsi="Times New Roman" w:cs="Times New Roman"/>
        </w:rPr>
        <w:t>09</w:t>
      </w:r>
      <w:r w:rsidRPr="00AB45E0">
        <w:rPr>
          <w:rFonts w:ascii="Times New Roman" w:hAnsi="Times New Roman" w:cs="Times New Roman"/>
        </w:rPr>
        <w:noBreakHyphen/>
        <w:t>15.606)</w:t>
      </w:r>
      <w:r w:rsidR="002F5DB9" w:rsidRPr="00AB45E0">
        <w:rPr>
          <w:rFonts w:ascii="Times New Roman" w:hAnsi="Times New Roman" w:cs="Times New Roman"/>
        </w:rPr>
        <w:t xml:space="preserve">, </w:t>
      </w:r>
      <w:r w:rsidRPr="00AB45E0">
        <w:rPr>
          <w:rFonts w:ascii="Times New Roman" w:hAnsi="Times New Roman" w:cs="Times New Roman"/>
        </w:rPr>
        <w:t>a sądy orzekające co do istoty sprawy regularnie orzekają rozwody w oparciu o t</w:t>
      </w:r>
      <w:r w:rsidR="002F5DB9" w:rsidRPr="00AB45E0">
        <w:rPr>
          <w:rFonts w:ascii="Times New Roman" w:hAnsi="Times New Roman" w:cs="Times New Roman"/>
        </w:rPr>
        <w:t xml:space="preserve">ę przesłankę </w:t>
      </w:r>
      <w:r w:rsidRPr="00AB45E0">
        <w:rPr>
          <w:rFonts w:ascii="Times New Roman" w:hAnsi="Times New Roman" w:cs="Times New Roman"/>
        </w:rPr>
        <w:t>(...)</w:t>
      </w:r>
      <w:r w:rsidR="000C3B83" w:rsidRPr="00AB45E0">
        <w:rPr>
          <w:rFonts w:ascii="Times New Roman" w:hAnsi="Times New Roman" w:cs="Times New Roman"/>
        </w:rPr>
        <w:t>.</w:t>
      </w:r>
    </w:p>
    <w:p w14:paraId="5591C753" w14:textId="4287CF20"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Ponadto</w:t>
      </w:r>
      <w:r w:rsidR="00EF06FB" w:rsidRPr="00AB45E0">
        <w:rPr>
          <w:rFonts w:ascii="Times New Roman" w:hAnsi="Times New Roman" w:cs="Times New Roman"/>
        </w:rPr>
        <w:t xml:space="preserve"> «</w:t>
      </w:r>
      <w:r w:rsidRPr="00AB45E0">
        <w:rPr>
          <w:rFonts w:ascii="Times New Roman" w:hAnsi="Times New Roman" w:cs="Times New Roman"/>
        </w:rPr>
        <w:t>art.</w:t>
      </w:r>
      <w:r w:rsidR="005529AF" w:rsidRPr="00AB45E0">
        <w:rPr>
          <w:rFonts w:ascii="Times New Roman" w:hAnsi="Times New Roman" w:cs="Times New Roman"/>
        </w:rPr>
        <w:t xml:space="preserve"> </w:t>
      </w:r>
      <w:r w:rsidRPr="00AB45E0">
        <w:rPr>
          <w:rFonts w:ascii="Times New Roman" w:hAnsi="Times New Roman" w:cs="Times New Roman"/>
        </w:rPr>
        <w:t>4 i nast.</w:t>
      </w:r>
      <w:r w:rsidR="00EF06FB" w:rsidRPr="00AB45E0">
        <w:rPr>
          <w:rFonts w:ascii="Times New Roman" w:hAnsi="Times New Roman" w:cs="Times New Roman"/>
        </w:rPr>
        <w:t>»</w:t>
      </w:r>
      <w:r w:rsidRPr="00AB45E0">
        <w:rPr>
          <w:rFonts w:ascii="Times New Roman" w:hAnsi="Times New Roman" w:cs="Times New Roman"/>
        </w:rPr>
        <w:t xml:space="preserve"> [Konwencji] przywołane przez [H.W.] nie </w:t>
      </w:r>
      <w:r w:rsidR="000C3B83" w:rsidRPr="00AB45E0">
        <w:rPr>
          <w:rFonts w:ascii="Times New Roman" w:hAnsi="Times New Roman" w:cs="Times New Roman"/>
        </w:rPr>
        <w:t xml:space="preserve">mogą </w:t>
      </w:r>
      <w:r w:rsidRPr="00AB45E0">
        <w:rPr>
          <w:rFonts w:ascii="Times New Roman" w:hAnsi="Times New Roman" w:cs="Times New Roman"/>
        </w:rPr>
        <w:t xml:space="preserve">podważyć </w:t>
      </w:r>
      <w:r w:rsidR="000C3B83" w:rsidRPr="00AB45E0">
        <w:rPr>
          <w:rFonts w:ascii="Times New Roman" w:hAnsi="Times New Roman" w:cs="Times New Roman"/>
        </w:rPr>
        <w:t>tego sposobu</w:t>
      </w:r>
      <w:r w:rsidRPr="00AB45E0">
        <w:rPr>
          <w:rFonts w:ascii="Times New Roman" w:hAnsi="Times New Roman" w:cs="Times New Roman"/>
        </w:rPr>
        <w:t xml:space="preserve"> </w:t>
      </w:r>
      <w:r w:rsidR="000C3B83" w:rsidRPr="00AB45E0">
        <w:rPr>
          <w:rFonts w:ascii="Times New Roman" w:hAnsi="Times New Roman" w:cs="Times New Roman"/>
        </w:rPr>
        <w:t>zdefiniowania</w:t>
      </w:r>
      <w:r w:rsidRPr="00AB45E0">
        <w:rPr>
          <w:rFonts w:ascii="Times New Roman" w:hAnsi="Times New Roman" w:cs="Times New Roman"/>
        </w:rPr>
        <w:t xml:space="preserve"> obowiązków małżeńskich. (...) strona skarżąca ogranicza się do ogólnego przywoływania </w:t>
      </w:r>
      <w:r w:rsidR="00D00C0B" w:rsidRPr="00AB45E0">
        <w:rPr>
          <w:rFonts w:ascii="Times New Roman" w:hAnsi="Times New Roman" w:cs="Times New Roman"/>
        </w:rPr>
        <w:t>tekstu przepisów</w:t>
      </w:r>
      <w:r w:rsidRPr="00AB45E0">
        <w:rPr>
          <w:rFonts w:ascii="Times New Roman" w:hAnsi="Times New Roman" w:cs="Times New Roman"/>
        </w:rPr>
        <w:t xml:space="preserve"> [Konwencji] (...)</w:t>
      </w:r>
      <w:r w:rsidR="00D00C0B" w:rsidRPr="00AB45E0">
        <w:rPr>
          <w:rFonts w:ascii="Times New Roman" w:hAnsi="Times New Roman" w:cs="Times New Roman"/>
        </w:rPr>
        <w:t>.</w:t>
      </w:r>
    </w:p>
    <w:p w14:paraId="5498A028" w14:textId="6F21C9B3"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Należy przypomnieć, że obowiązek utrzymywania stosunków intymnych z</w:t>
      </w:r>
      <w:r w:rsidR="00924CAD" w:rsidRPr="00AB45E0">
        <w:rPr>
          <w:rFonts w:ascii="Times New Roman" w:hAnsi="Times New Roman" w:cs="Times New Roman"/>
        </w:rPr>
        <w:t> </w:t>
      </w:r>
      <w:r w:rsidRPr="00AB45E0">
        <w:rPr>
          <w:rFonts w:ascii="Times New Roman" w:hAnsi="Times New Roman" w:cs="Times New Roman"/>
        </w:rPr>
        <w:t xml:space="preserve">małżonkiem jest uzasadniony zarówno tym, że celem małżeństwa jest założenie rodziny, jak i tym, że takie stosunki </w:t>
      </w:r>
      <w:r w:rsidR="00340FF4" w:rsidRPr="00AB45E0">
        <w:rPr>
          <w:rFonts w:ascii="Times New Roman" w:hAnsi="Times New Roman" w:cs="Times New Roman"/>
        </w:rPr>
        <w:t>wyrażają</w:t>
      </w:r>
      <w:r w:rsidRPr="00AB45E0">
        <w:rPr>
          <w:rFonts w:ascii="Times New Roman" w:hAnsi="Times New Roman" w:cs="Times New Roman"/>
        </w:rPr>
        <w:t xml:space="preserve"> trwałość uczucia małżonków.</w:t>
      </w:r>
    </w:p>
    <w:p w14:paraId="7E44F2AC" w14:textId="0BD0E0ED" w:rsidR="00BD5113" w:rsidRPr="00AB45E0" w:rsidRDefault="00B21EDD" w:rsidP="00BD5113">
      <w:pPr>
        <w:pStyle w:val="JuQuot"/>
        <w:rPr>
          <w:rFonts w:ascii="Times New Roman" w:hAnsi="Times New Roman" w:cs="Times New Roman"/>
        </w:rPr>
      </w:pPr>
      <w:r w:rsidRPr="00AB45E0">
        <w:rPr>
          <w:rFonts w:ascii="Times New Roman" w:hAnsi="Times New Roman" w:cs="Times New Roman"/>
        </w:rPr>
        <w:t>Ponadto uchybienie</w:t>
      </w:r>
      <w:r w:rsidR="00BD5113" w:rsidRPr="00AB45E0">
        <w:rPr>
          <w:rFonts w:ascii="Times New Roman" w:hAnsi="Times New Roman" w:cs="Times New Roman"/>
        </w:rPr>
        <w:t xml:space="preserve"> temu obowiązkowi oczywiście w żaden sposób, co do zasady, nie</w:t>
      </w:r>
      <w:r w:rsidR="00924CAD" w:rsidRPr="00AB45E0">
        <w:rPr>
          <w:rFonts w:ascii="Times New Roman" w:hAnsi="Times New Roman" w:cs="Times New Roman"/>
        </w:rPr>
        <w:t> </w:t>
      </w:r>
      <w:r w:rsidR="00BD5113" w:rsidRPr="00AB45E0">
        <w:rPr>
          <w:rFonts w:ascii="Times New Roman" w:hAnsi="Times New Roman" w:cs="Times New Roman"/>
        </w:rPr>
        <w:t>wystarcza automatycznie do orzeczenia rozwodu.</w:t>
      </w:r>
      <w:r w:rsidR="005529AF" w:rsidRPr="00AB45E0">
        <w:rPr>
          <w:rFonts w:ascii="Times New Roman" w:hAnsi="Times New Roman" w:cs="Times New Roman"/>
        </w:rPr>
        <w:t xml:space="preserve"> </w:t>
      </w:r>
      <w:r w:rsidR="00533C2D" w:rsidRPr="00AB45E0">
        <w:rPr>
          <w:rFonts w:ascii="Times New Roman" w:hAnsi="Times New Roman" w:cs="Times New Roman"/>
        </w:rPr>
        <w:t>Może tak być</w:t>
      </w:r>
      <w:r w:rsidR="00BD5113" w:rsidRPr="00AB45E0">
        <w:rPr>
          <w:rFonts w:ascii="Times New Roman" w:hAnsi="Times New Roman" w:cs="Times New Roman"/>
        </w:rPr>
        <w:t xml:space="preserve"> wyłącznie wtedy, </w:t>
      </w:r>
      <w:r w:rsidR="00BD5113" w:rsidRPr="00AB45E0">
        <w:rPr>
          <w:rFonts w:ascii="Times New Roman" w:hAnsi="Times New Roman" w:cs="Times New Roman"/>
        </w:rPr>
        <w:lastRenderedPageBreak/>
        <w:t xml:space="preserve">gdy sąd orzekający co do istoty sprawy uzna je za poważne lub powtarzające się </w:t>
      </w:r>
      <w:r w:rsidR="00533C2D" w:rsidRPr="00AB45E0">
        <w:rPr>
          <w:rFonts w:ascii="Times New Roman" w:hAnsi="Times New Roman" w:cs="Times New Roman"/>
        </w:rPr>
        <w:t>naruszenie</w:t>
      </w:r>
      <w:r w:rsidR="00BD5113" w:rsidRPr="00AB45E0">
        <w:rPr>
          <w:rFonts w:ascii="Times New Roman" w:hAnsi="Times New Roman" w:cs="Times New Roman"/>
        </w:rPr>
        <w:t xml:space="preserve">, które uniemożliwia dalsze pożycie małżeńskie. </w:t>
      </w:r>
    </w:p>
    <w:p w14:paraId="361EB003" w14:textId="675195EC"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Zarzut ten może być również oddalony, jeżeli [naruszenie to] okaże się usprawiedliwione okolicznościami przywołanymi przez tego, k</w:t>
      </w:r>
      <w:r w:rsidR="00060C6F" w:rsidRPr="00AB45E0">
        <w:rPr>
          <w:rFonts w:ascii="Times New Roman" w:hAnsi="Times New Roman" w:cs="Times New Roman"/>
        </w:rPr>
        <w:t>omu jest ono przypisywane</w:t>
      </w:r>
      <w:r w:rsidRPr="00AB45E0">
        <w:rPr>
          <w:rFonts w:ascii="Times New Roman" w:hAnsi="Times New Roman" w:cs="Times New Roman"/>
        </w:rPr>
        <w:t>, zgodnie z art.</w:t>
      </w:r>
      <w:r w:rsidR="005529AF" w:rsidRPr="00AB45E0">
        <w:rPr>
          <w:rFonts w:ascii="Times New Roman" w:hAnsi="Times New Roman" w:cs="Times New Roman"/>
        </w:rPr>
        <w:t xml:space="preserve"> </w:t>
      </w:r>
      <w:r w:rsidRPr="00AB45E0">
        <w:rPr>
          <w:rFonts w:ascii="Times New Roman" w:hAnsi="Times New Roman" w:cs="Times New Roman"/>
        </w:rPr>
        <w:t xml:space="preserve">245 </w:t>
      </w:r>
      <w:r w:rsidR="00060C6F" w:rsidRPr="00AB45E0">
        <w:rPr>
          <w:rFonts w:ascii="Times New Roman" w:hAnsi="Times New Roman" w:cs="Times New Roman"/>
        </w:rPr>
        <w:t>K</w:t>
      </w:r>
      <w:r w:rsidRPr="00AB45E0">
        <w:rPr>
          <w:rFonts w:ascii="Times New Roman" w:hAnsi="Times New Roman" w:cs="Times New Roman"/>
        </w:rPr>
        <w:t>odeksu cywilnego.</w:t>
      </w:r>
    </w:p>
    <w:p w14:paraId="525342EC" w14:textId="2D6BFCB3"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W związku z tym dopiero wziąwszy pod uwagę okoliczności danej sprawy, a</w:t>
      </w:r>
      <w:r w:rsidR="00924CAD" w:rsidRPr="00AB45E0">
        <w:rPr>
          <w:rFonts w:ascii="Times New Roman" w:hAnsi="Times New Roman" w:cs="Times New Roman"/>
        </w:rPr>
        <w:t> </w:t>
      </w:r>
      <w:r w:rsidRPr="00AB45E0">
        <w:rPr>
          <w:rFonts w:ascii="Times New Roman" w:hAnsi="Times New Roman" w:cs="Times New Roman"/>
        </w:rPr>
        <w:t>w</w:t>
      </w:r>
      <w:r w:rsidR="00924CAD" w:rsidRPr="00AB45E0">
        <w:rPr>
          <w:rFonts w:ascii="Times New Roman" w:hAnsi="Times New Roman" w:cs="Times New Roman"/>
        </w:rPr>
        <w:t> </w:t>
      </w:r>
      <w:r w:rsidRPr="00AB45E0">
        <w:rPr>
          <w:rFonts w:ascii="Times New Roman" w:hAnsi="Times New Roman" w:cs="Times New Roman"/>
        </w:rPr>
        <w:t xml:space="preserve">szczególności analizę relacji między małżonkami, sąd orzekający co do istoty sprawy będzie mógł zdecydować, że odmowa stosunków seksualnych </w:t>
      </w:r>
      <w:r w:rsidR="00060C6F" w:rsidRPr="00AB45E0">
        <w:rPr>
          <w:rFonts w:ascii="Times New Roman" w:hAnsi="Times New Roman" w:cs="Times New Roman"/>
        </w:rPr>
        <w:t>stanowi</w:t>
      </w:r>
      <w:r w:rsidRPr="00AB45E0">
        <w:rPr>
          <w:rFonts w:ascii="Times New Roman" w:hAnsi="Times New Roman" w:cs="Times New Roman"/>
        </w:rPr>
        <w:t xml:space="preserve"> </w:t>
      </w:r>
      <w:r w:rsidR="00060C6F" w:rsidRPr="00AB45E0">
        <w:rPr>
          <w:rFonts w:ascii="Times New Roman" w:hAnsi="Times New Roman" w:cs="Times New Roman"/>
        </w:rPr>
        <w:t xml:space="preserve">podstawę do </w:t>
      </w:r>
      <w:r w:rsidRPr="00AB45E0">
        <w:rPr>
          <w:rFonts w:ascii="Times New Roman" w:hAnsi="Times New Roman" w:cs="Times New Roman"/>
        </w:rPr>
        <w:t>orzeczeni</w:t>
      </w:r>
      <w:r w:rsidR="00060C6F" w:rsidRPr="00AB45E0">
        <w:rPr>
          <w:rFonts w:ascii="Times New Roman" w:hAnsi="Times New Roman" w:cs="Times New Roman"/>
        </w:rPr>
        <w:t>a</w:t>
      </w:r>
      <w:r w:rsidRPr="00AB45E0">
        <w:rPr>
          <w:rFonts w:ascii="Times New Roman" w:hAnsi="Times New Roman" w:cs="Times New Roman"/>
        </w:rPr>
        <w:t xml:space="preserve"> </w:t>
      </w:r>
      <w:r w:rsidR="00B21EDD" w:rsidRPr="00AB45E0">
        <w:rPr>
          <w:rFonts w:ascii="Times New Roman" w:hAnsi="Times New Roman" w:cs="Times New Roman"/>
        </w:rPr>
        <w:t>rozwodu.</w:t>
      </w:r>
    </w:p>
    <w:p w14:paraId="5F3B3DC9" w14:textId="6BA20C5F" w:rsidR="00BD5113" w:rsidRPr="00AB45E0" w:rsidRDefault="00BD5113" w:rsidP="00BD5113">
      <w:pPr>
        <w:pStyle w:val="JuQuot"/>
        <w:rPr>
          <w:rFonts w:ascii="Times New Roman" w:hAnsi="Times New Roman" w:cs="Times New Roman"/>
        </w:rPr>
      </w:pPr>
      <w:r w:rsidRPr="00AB45E0">
        <w:rPr>
          <w:rFonts w:ascii="Times New Roman" w:hAnsi="Times New Roman" w:cs="Times New Roman"/>
        </w:rPr>
        <w:t xml:space="preserve">Nie ma zatem powodu, aby domagać się zmiany </w:t>
      </w:r>
      <w:r w:rsidR="00EF06FB" w:rsidRPr="00AB45E0">
        <w:rPr>
          <w:rFonts w:ascii="Times New Roman" w:hAnsi="Times New Roman" w:cs="Times New Roman"/>
        </w:rPr>
        <w:t xml:space="preserve">w </w:t>
      </w:r>
      <w:r w:rsidR="00B21EDD" w:rsidRPr="00AB45E0">
        <w:rPr>
          <w:rFonts w:ascii="Times New Roman" w:hAnsi="Times New Roman" w:cs="Times New Roman"/>
        </w:rPr>
        <w:t>orzecznictwie</w:t>
      </w:r>
      <w:r w:rsidRPr="00AB45E0">
        <w:rPr>
          <w:rFonts w:ascii="Times New Roman" w:hAnsi="Times New Roman" w:cs="Times New Roman"/>
        </w:rPr>
        <w:t xml:space="preserve"> Sądu Kasacyjnego, o którą wnosi [skarżąca], celem wyłączenia</w:t>
      </w:r>
      <w:r w:rsidR="00060C6F" w:rsidRPr="00AB45E0">
        <w:rPr>
          <w:rFonts w:ascii="Times New Roman" w:hAnsi="Times New Roman" w:cs="Times New Roman"/>
        </w:rPr>
        <w:t xml:space="preserve"> </w:t>
      </w:r>
      <w:r w:rsidRPr="00AB45E0">
        <w:rPr>
          <w:rFonts w:ascii="Times New Roman" w:hAnsi="Times New Roman" w:cs="Times New Roman"/>
        </w:rPr>
        <w:t>odmowy utrzymywania stosunków intymnych z katalogu przesłanek uzasadniających rozwód z orzeczeniem o winie</w:t>
      </w:r>
      <w:r w:rsidR="00060C6F" w:rsidRPr="00AB45E0">
        <w:rPr>
          <w:rFonts w:ascii="Times New Roman" w:hAnsi="Times New Roman" w:cs="Times New Roman"/>
        </w:rPr>
        <w:t>”.</w:t>
      </w:r>
    </w:p>
    <w:p w14:paraId="7EBE30FE" w14:textId="4A99A32D" w:rsidR="00BD5113" w:rsidRPr="00AB45E0" w:rsidRDefault="00BD5113" w:rsidP="00BD5113">
      <w:pPr>
        <w:pStyle w:val="JuPara"/>
        <w:rPr>
          <w:rFonts w:ascii="Times New Roman" w:hAnsi="Times New Roman" w:cs="Times New Roman"/>
        </w:rPr>
      </w:pPr>
      <w:r w:rsidRPr="00AB45E0">
        <w:rPr>
          <w:rFonts w:ascii="Times New Roman" w:hAnsi="Times New Roman" w:cs="Times New Roman"/>
        </w:rPr>
        <w:t>18.</w:t>
      </w:r>
      <w:r w:rsidR="005529AF" w:rsidRPr="00AB45E0">
        <w:rPr>
          <w:rFonts w:ascii="Times New Roman" w:hAnsi="Times New Roman" w:cs="Times New Roman"/>
        </w:rPr>
        <w:t xml:space="preserve"> </w:t>
      </w:r>
      <w:r w:rsidRPr="00AB45E0">
        <w:rPr>
          <w:rFonts w:ascii="Times New Roman" w:hAnsi="Times New Roman" w:cs="Times New Roman"/>
        </w:rPr>
        <w:t>W dniu 27 lipca 2020 r. sprawozdawczyni</w:t>
      </w:r>
      <w:r w:rsidR="00060C6F" w:rsidRPr="00AB45E0">
        <w:rPr>
          <w:rFonts w:ascii="Times New Roman" w:hAnsi="Times New Roman" w:cs="Times New Roman"/>
        </w:rPr>
        <w:t xml:space="preserve"> </w:t>
      </w:r>
      <w:r w:rsidRPr="00AB45E0">
        <w:rPr>
          <w:rFonts w:ascii="Times New Roman" w:hAnsi="Times New Roman" w:cs="Times New Roman"/>
        </w:rPr>
        <w:t xml:space="preserve">zaproponowała oddalenie skargi. </w:t>
      </w:r>
      <w:r w:rsidR="00C8021B" w:rsidRPr="00AB45E0">
        <w:rPr>
          <w:rFonts w:ascii="Times New Roman" w:hAnsi="Times New Roman" w:cs="Times New Roman"/>
        </w:rPr>
        <w:t>Odnosząc się do</w:t>
      </w:r>
      <w:r w:rsidRPr="00AB45E0">
        <w:rPr>
          <w:rFonts w:ascii="Times New Roman" w:hAnsi="Times New Roman" w:cs="Times New Roman"/>
        </w:rPr>
        <w:t xml:space="preserve"> naruszenia </w:t>
      </w:r>
      <w:r w:rsidR="00C8021B" w:rsidRPr="00AB45E0">
        <w:rPr>
          <w:rFonts w:ascii="Times New Roman" w:hAnsi="Times New Roman" w:cs="Times New Roman"/>
        </w:rPr>
        <w:t>powinności</w:t>
      </w:r>
      <w:r w:rsidRPr="00AB45E0">
        <w:rPr>
          <w:rFonts w:ascii="Times New Roman" w:hAnsi="Times New Roman" w:cs="Times New Roman"/>
        </w:rPr>
        <w:t xml:space="preserve"> małżeńskie</w:t>
      </w:r>
      <w:r w:rsidR="00C8021B" w:rsidRPr="00AB45E0">
        <w:rPr>
          <w:rFonts w:ascii="Times New Roman" w:hAnsi="Times New Roman" w:cs="Times New Roman"/>
        </w:rPr>
        <w:t>j</w:t>
      </w:r>
      <w:r w:rsidRPr="00AB45E0">
        <w:rPr>
          <w:rFonts w:ascii="Times New Roman" w:hAnsi="Times New Roman" w:cs="Times New Roman"/>
        </w:rPr>
        <w:t xml:space="preserve"> zauważyła, co</w:t>
      </w:r>
      <w:r w:rsidR="00924CAD" w:rsidRPr="00AB45E0">
        <w:rPr>
          <w:rFonts w:ascii="Times New Roman" w:hAnsi="Times New Roman" w:cs="Times New Roman"/>
        </w:rPr>
        <w:t> </w:t>
      </w:r>
      <w:r w:rsidRPr="00AB45E0">
        <w:rPr>
          <w:rFonts w:ascii="Times New Roman" w:hAnsi="Times New Roman" w:cs="Times New Roman"/>
        </w:rPr>
        <w:t>następuje:</w:t>
      </w:r>
    </w:p>
    <w:p w14:paraId="616A6C78" w14:textId="30ABE84E" w:rsidR="00BD5113" w:rsidRPr="00AB45E0" w:rsidRDefault="00C8021B" w:rsidP="00BD5113">
      <w:pPr>
        <w:pStyle w:val="JuQuot"/>
        <w:rPr>
          <w:rFonts w:ascii="Times New Roman" w:hAnsi="Times New Roman" w:cs="Times New Roman"/>
        </w:rPr>
      </w:pPr>
      <w:r w:rsidRPr="00AB45E0">
        <w:rPr>
          <w:rFonts w:ascii="Times New Roman" w:hAnsi="Times New Roman" w:cs="Times New Roman"/>
        </w:rPr>
        <w:t>„</w:t>
      </w:r>
      <w:r w:rsidR="00BD5113" w:rsidRPr="00AB45E0">
        <w:rPr>
          <w:rFonts w:ascii="Times New Roman" w:hAnsi="Times New Roman" w:cs="Times New Roman"/>
        </w:rPr>
        <w:t>Należy przypomnieć, że Sąd Kasacyjny przyznaje sądowi orzekającemu co do istoty sprawy niezależne prawo do ustalenia nie tylko zaistnienia okoliczności faktycznych, które można przypisać małżonkowi, stanowiących przesłankę rozwodu z orzeczeniem o winie, ale także do dokonania oceny, czy stanowią one poważne lub powtarzające się naruszenie obowiązków małżeńskich</w:t>
      </w:r>
      <w:r w:rsidR="00EE0305" w:rsidRPr="00AB45E0">
        <w:rPr>
          <w:rFonts w:ascii="Times New Roman" w:hAnsi="Times New Roman" w:cs="Times New Roman"/>
        </w:rPr>
        <w:t xml:space="preserve">, które uniemożliwia </w:t>
      </w:r>
      <w:r w:rsidR="00BD5113" w:rsidRPr="00AB45E0">
        <w:rPr>
          <w:rFonts w:ascii="Times New Roman" w:hAnsi="Times New Roman" w:cs="Times New Roman"/>
        </w:rPr>
        <w:t>dalsze pożycie małżeńskie, zgodnie z postanowieniami art.</w:t>
      </w:r>
      <w:r w:rsidR="005529AF" w:rsidRPr="00AB45E0">
        <w:rPr>
          <w:rFonts w:ascii="Times New Roman" w:hAnsi="Times New Roman" w:cs="Times New Roman"/>
        </w:rPr>
        <w:t xml:space="preserve"> </w:t>
      </w:r>
      <w:r w:rsidR="00BD5113" w:rsidRPr="00AB45E0">
        <w:rPr>
          <w:rFonts w:ascii="Times New Roman" w:hAnsi="Times New Roman" w:cs="Times New Roman"/>
        </w:rPr>
        <w:t xml:space="preserve">242 </w:t>
      </w:r>
      <w:r w:rsidR="00EE0305" w:rsidRPr="00AB45E0">
        <w:rPr>
          <w:rFonts w:ascii="Times New Roman" w:hAnsi="Times New Roman" w:cs="Times New Roman"/>
        </w:rPr>
        <w:t>K</w:t>
      </w:r>
      <w:r w:rsidR="00BD5113" w:rsidRPr="00AB45E0">
        <w:rPr>
          <w:rFonts w:ascii="Times New Roman" w:hAnsi="Times New Roman" w:cs="Times New Roman"/>
        </w:rPr>
        <w:t>odeksu cywilnego (izba pierwsza cywilna,</w:t>
      </w:r>
      <w:r w:rsidR="00EE0305" w:rsidRPr="00AB45E0">
        <w:rPr>
          <w:rFonts w:ascii="Times New Roman" w:hAnsi="Times New Roman" w:cs="Times New Roman"/>
        </w:rPr>
        <w:t xml:space="preserve"> wyrok z dnia</w:t>
      </w:r>
      <w:r w:rsidR="00BD5113" w:rsidRPr="00AB45E0">
        <w:rPr>
          <w:rFonts w:ascii="Times New Roman" w:hAnsi="Times New Roman" w:cs="Times New Roman"/>
        </w:rPr>
        <w:t xml:space="preserve"> 1 czerwca 2011 r., skarga nr 10</w:t>
      </w:r>
      <w:r w:rsidR="00BD5113" w:rsidRPr="00AB45E0">
        <w:rPr>
          <w:rFonts w:ascii="Times New Roman" w:hAnsi="Times New Roman" w:cs="Times New Roman"/>
        </w:rPr>
        <w:noBreakHyphen/>
        <w:t xml:space="preserve">17,461; izba druga cywilna, </w:t>
      </w:r>
      <w:r w:rsidR="00EE0305" w:rsidRPr="00AB45E0">
        <w:rPr>
          <w:rFonts w:ascii="Times New Roman" w:hAnsi="Times New Roman" w:cs="Times New Roman"/>
        </w:rPr>
        <w:t xml:space="preserve">wyrok z dnia </w:t>
      </w:r>
      <w:r w:rsidR="00BD5113" w:rsidRPr="00AB45E0">
        <w:rPr>
          <w:rFonts w:ascii="Times New Roman" w:hAnsi="Times New Roman" w:cs="Times New Roman"/>
        </w:rPr>
        <w:t>15</w:t>
      </w:r>
      <w:r w:rsidR="00924CAD" w:rsidRPr="00AB45E0">
        <w:rPr>
          <w:rFonts w:ascii="Times New Roman" w:hAnsi="Times New Roman" w:cs="Times New Roman"/>
        </w:rPr>
        <w:t> </w:t>
      </w:r>
      <w:r w:rsidR="00BD5113" w:rsidRPr="00AB45E0">
        <w:rPr>
          <w:rFonts w:ascii="Times New Roman" w:hAnsi="Times New Roman" w:cs="Times New Roman"/>
        </w:rPr>
        <w:t xml:space="preserve">stycznia 1997 r., skarga nr 95-15740; izba druga cywilna, </w:t>
      </w:r>
      <w:r w:rsidR="00EE0305" w:rsidRPr="00AB45E0">
        <w:rPr>
          <w:rFonts w:ascii="Times New Roman" w:hAnsi="Times New Roman" w:cs="Times New Roman"/>
        </w:rPr>
        <w:t xml:space="preserve">wyrok z dnia </w:t>
      </w:r>
      <w:r w:rsidR="00BD5113" w:rsidRPr="00AB45E0">
        <w:rPr>
          <w:rFonts w:ascii="Times New Roman" w:hAnsi="Times New Roman" w:cs="Times New Roman"/>
        </w:rPr>
        <w:t>29</w:t>
      </w:r>
      <w:r w:rsidR="005529AF" w:rsidRPr="00AB45E0">
        <w:rPr>
          <w:rFonts w:ascii="Times New Roman" w:hAnsi="Times New Roman" w:cs="Times New Roman"/>
        </w:rPr>
        <w:t xml:space="preserve"> </w:t>
      </w:r>
      <w:r w:rsidR="00BD5113" w:rsidRPr="00AB45E0">
        <w:rPr>
          <w:rFonts w:ascii="Times New Roman" w:hAnsi="Times New Roman" w:cs="Times New Roman"/>
        </w:rPr>
        <w:t xml:space="preserve">kwietnia 1994 r., </w:t>
      </w:r>
      <w:r w:rsidR="00BD5113" w:rsidRPr="00AB45E0">
        <w:rPr>
          <w:rFonts w:ascii="Times New Roman" w:hAnsi="Times New Roman" w:cs="Times New Roman"/>
          <w:i/>
        </w:rPr>
        <w:t>Bull.</w:t>
      </w:r>
      <w:r w:rsidR="005529AF" w:rsidRPr="00AB45E0">
        <w:rPr>
          <w:rFonts w:ascii="Times New Roman" w:hAnsi="Times New Roman" w:cs="Times New Roman"/>
        </w:rPr>
        <w:t xml:space="preserve"> </w:t>
      </w:r>
      <w:r w:rsidR="00BD5113" w:rsidRPr="00AB45E0">
        <w:rPr>
          <w:rFonts w:ascii="Times New Roman" w:hAnsi="Times New Roman" w:cs="Times New Roman"/>
        </w:rPr>
        <w:t>II, nr</w:t>
      </w:r>
      <w:r w:rsidR="0030638B" w:rsidRPr="00AB45E0">
        <w:rPr>
          <w:rFonts w:ascii="Times New Roman" w:hAnsi="Times New Roman" w:cs="Times New Roman"/>
        </w:rPr>
        <w:t xml:space="preserve"> </w:t>
      </w:r>
      <w:r w:rsidR="00BD5113" w:rsidRPr="00AB45E0">
        <w:rPr>
          <w:rFonts w:ascii="Times New Roman" w:hAnsi="Times New Roman" w:cs="Times New Roman"/>
        </w:rPr>
        <w:t>123</w:t>
      </w:r>
      <w:r w:rsidR="005529AF" w:rsidRPr="00AB45E0">
        <w:rPr>
          <w:rFonts w:ascii="Times New Roman" w:hAnsi="Times New Roman" w:cs="Times New Roman"/>
        </w:rPr>
        <w:t xml:space="preserve"> </w:t>
      </w:r>
      <w:r w:rsidR="00BD5113" w:rsidRPr="00AB45E0">
        <w:rPr>
          <w:rFonts w:ascii="Times New Roman" w:hAnsi="Times New Roman" w:cs="Times New Roman"/>
        </w:rPr>
        <w:t>; izba druga cywilna,</w:t>
      </w:r>
      <w:r w:rsidR="0030638B" w:rsidRPr="00AB45E0">
        <w:rPr>
          <w:rFonts w:ascii="Times New Roman" w:hAnsi="Times New Roman" w:cs="Times New Roman"/>
        </w:rPr>
        <w:t xml:space="preserve"> wyrok z dnia</w:t>
      </w:r>
      <w:r w:rsidR="00BD5113" w:rsidRPr="00AB45E0">
        <w:rPr>
          <w:rFonts w:ascii="Times New Roman" w:hAnsi="Times New Roman" w:cs="Times New Roman"/>
        </w:rPr>
        <w:t xml:space="preserve"> 20</w:t>
      </w:r>
      <w:r w:rsidR="005529AF" w:rsidRPr="00AB45E0">
        <w:rPr>
          <w:rFonts w:ascii="Times New Roman" w:hAnsi="Times New Roman" w:cs="Times New Roman"/>
        </w:rPr>
        <w:t xml:space="preserve"> </w:t>
      </w:r>
      <w:r w:rsidR="00BD5113" w:rsidRPr="00AB45E0">
        <w:rPr>
          <w:rFonts w:ascii="Times New Roman" w:hAnsi="Times New Roman" w:cs="Times New Roman"/>
        </w:rPr>
        <w:t>lipca 1993 r., skarga</w:t>
      </w:r>
      <w:r w:rsidR="005529AF" w:rsidRPr="00AB45E0">
        <w:rPr>
          <w:rFonts w:ascii="Times New Roman" w:hAnsi="Times New Roman" w:cs="Times New Roman"/>
        </w:rPr>
        <w:t xml:space="preserve"> </w:t>
      </w:r>
      <w:r w:rsidR="00BD5113" w:rsidRPr="00AB45E0">
        <w:rPr>
          <w:rFonts w:ascii="Times New Roman" w:hAnsi="Times New Roman" w:cs="Times New Roman"/>
        </w:rPr>
        <w:t>nr</w:t>
      </w:r>
      <w:r w:rsidR="00924CAD" w:rsidRPr="00AB45E0">
        <w:rPr>
          <w:rFonts w:ascii="Times New Roman" w:hAnsi="Times New Roman" w:cs="Times New Roman"/>
        </w:rPr>
        <w:t> </w:t>
      </w:r>
      <w:r w:rsidR="00BD5113" w:rsidRPr="00AB45E0">
        <w:rPr>
          <w:rFonts w:ascii="Times New Roman" w:hAnsi="Times New Roman" w:cs="Times New Roman"/>
        </w:rPr>
        <w:t xml:space="preserve">91-21253; izba druga cywilna, </w:t>
      </w:r>
      <w:r w:rsidR="0030638B" w:rsidRPr="00AB45E0">
        <w:rPr>
          <w:rFonts w:ascii="Times New Roman" w:hAnsi="Times New Roman" w:cs="Times New Roman"/>
        </w:rPr>
        <w:t xml:space="preserve">wyrok z dnia </w:t>
      </w:r>
      <w:r w:rsidR="00BD5113" w:rsidRPr="00AB45E0">
        <w:rPr>
          <w:rFonts w:ascii="Times New Roman" w:hAnsi="Times New Roman" w:cs="Times New Roman"/>
        </w:rPr>
        <w:t>22 stycznia 1992 r., skarga nr 90-14540; izba pierwsza cywilna</w:t>
      </w:r>
      <w:r w:rsidR="0030638B" w:rsidRPr="00AB45E0">
        <w:rPr>
          <w:rFonts w:ascii="Times New Roman" w:hAnsi="Times New Roman" w:cs="Times New Roman"/>
        </w:rPr>
        <w:t>, wyrok z dnia</w:t>
      </w:r>
      <w:r w:rsidR="00BD5113" w:rsidRPr="00AB45E0">
        <w:rPr>
          <w:rFonts w:ascii="Times New Roman" w:hAnsi="Times New Roman" w:cs="Times New Roman"/>
        </w:rPr>
        <w:t xml:space="preserve"> 21 listopada 2012 r., skarga nr 11-30.032;</w:t>
      </w:r>
      <w:r w:rsidR="005529AF" w:rsidRPr="00AB45E0">
        <w:rPr>
          <w:rFonts w:ascii="Times New Roman" w:hAnsi="Times New Roman" w:cs="Times New Roman"/>
        </w:rPr>
        <w:t xml:space="preserve"> </w:t>
      </w:r>
      <w:r w:rsidR="00BD5113" w:rsidRPr="00AB45E0">
        <w:rPr>
          <w:rFonts w:ascii="Times New Roman" w:hAnsi="Times New Roman" w:cs="Times New Roman"/>
        </w:rPr>
        <w:t xml:space="preserve">izba pierwsza cywilna, </w:t>
      </w:r>
      <w:r w:rsidR="0030638B" w:rsidRPr="00AB45E0">
        <w:rPr>
          <w:rFonts w:ascii="Times New Roman" w:hAnsi="Times New Roman" w:cs="Times New Roman"/>
        </w:rPr>
        <w:t xml:space="preserve">wyrok z dnia </w:t>
      </w:r>
      <w:r w:rsidR="00BD5113" w:rsidRPr="00AB45E0">
        <w:rPr>
          <w:rFonts w:ascii="Times New Roman" w:hAnsi="Times New Roman" w:cs="Times New Roman"/>
        </w:rPr>
        <w:t>25 maja 2016 r., skarga nr</w:t>
      </w:r>
      <w:r w:rsidR="005529AF" w:rsidRPr="00AB45E0">
        <w:rPr>
          <w:rFonts w:ascii="Times New Roman" w:hAnsi="Times New Roman" w:cs="Times New Roman"/>
        </w:rPr>
        <w:t xml:space="preserve"> </w:t>
      </w:r>
      <w:r w:rsidR="00BD5113" w:rsidRPr="00AB45E0">
        <w:rPr>
          <w:rFonts w:ascii="Times New Roman" w:hAnsi="Times New Roman" w:cs="Times New Roman"/>
        </w:rPr>
        <w:t>15</w:t>
      </w:r>
      <w:r w:rsidR="00BD5113" w:rsidRPr="00AB45E0">
        <w:rPr>
          <w:rFonts w:ascii="Times New Roman" w:hAnsi="Times New Roman" w:cs="Times New Roman"/>
        </w:rPr>
        <w:noBreakHyphen/>
        <w:t>18,890;</w:t>
      </w:r>
      <w:r w:rsidR="005529AF" w:rsidRPr="00AB45E0">
        <w:rPr>
          <w:rFonts w:ascii="Times New Roman" w:hAnsi="Times New Roman" w:cs="Times New Roman"/>
        </w:rPr>
        <w:t xml:space="preserve"> </w:t>
      </w:r>
      <w:r w:rsidR="00BD5113" w:rsidRPr="00AB45E0">
        <w:rPr>
          <w:rFonts w:ascii="Times New Roman" w:hAnsi="Times New Roman" w:cs="Times New Roman"/>
        </w:rPr>
        <w:t xml:space="preserve">izba pierwsza cywilna, </w:t>
      </w:r>
      <w:r w:rsidR="0030638B" w:rsidRPr="00AB45E0">
        <w:rPr>
          <w:rFonts w:ascii="Times New Roman" w:hAnsi="Times New Roman" w:cs="Times New Roman"/>
        </w:rPr>
        <w:t xml:space="preserve">wyrok z dnia </w:t>
      </w:r>
      <w:r w:rsidR="00BD5113" w:rsidRPr="00AB45E0">
        <w:rPr>
          <w:rFonts w:ascii="Times New Roman" w:hAnsi="Times New Roman" w:cs="Times New Roman"/>
        </w:rPr>
        <w:t>27</w:t>
      </w:r>
      <w:r w:rsidR="005529AF" w:rsidRPr="00AB45E0">
        <w:rPr>
          <w:rFonts w:ascii="Times New Roman" w:hAnsi="Times New Roman" w:cs="Times New Roman"/>
        </w:rPr>
        <w:t xml:space="preserve"> </w:t>
      </w:r>
      <w:r w:rsidR="00BD5113" w:rsidRPr="00AB45E0">
        <w:rPr>
          <w:rFonts w:ascii="Times New Roman" w:hAnsi="Times New Roman" w:cs="Times New Roman"/>
        </w:rPr>
        <w:t>września 2017 r., skarga nr</w:t>
      </w:r>
      <w:r w:rsidR="005529AF" w:rsidRPr="00AB45E0">
        <w:rPr>
          <w:rFonts w:ascii="Times New Roman" w:hAnsi="Times New Roman" w:cs="Times New Roman"/>
        </w:rPr>
        <w:t xml:space="preserve"> </w:t>
      </w:r>
      <w:r w:rsidR="00BD5113" w:rsidRPr="00AB45E0">
        <w:rPr>
          <w:rFonts w:ascii="Times New Roman" w:hAnsi="Times New Roman" w:cs="Times New Roman"/>
        </w:rPr>
        <w:t>16-24.489).</w:t>
      </w:r>
    </w:p>
    <w:p w14:paraId="4AD01C86" w14:textId="4DFBCF2D" w:rsidR="00BD5113" w:rsidRPr="00AB45E0" w:rsidRDefault="000D313E" w:rsidP="00BD5113">
      <w:pPr>
        <w:pStyle w:val="JuQuot"/>
        <w:rPr>
          <w:rFonts w:ascii="Times New Roman" w:hAnsi="Times New Roman" w:cs="Times New Roman"/>
        </w:rPr>
      </w:pPr>
      <w:r w:rsidRPr="00AB45E0">
        <w:rPr>
          <w:rFonts w:ascii="Times New Roman" w:hAnsi="Times New Roman" w:cs="Times New Roman"/>
        </w:rPr>
        <w:t>Zarzut bezpośrednio</w:t>
      </w:r>
      <w:r w:rsidR="00BD5113" w:rsidRPr="00AB45E0">
        <w:rPr>
          <w:rFonts w:ascii="Times New Roman" w:hAnsi="Times New Roman" w:cs="Times New Roman"/>
        </w:rPr>
        <w:t xml:space="preserve"> sprzeczny z utrwalonym orzecznictwem</w:t>
      </w:r>
      <w:r w:rsidR="0017389E" w:rsidRPr="00AB45E0">
        <w:rPr>
          <w:rFonts w:ascii="Times New Roman" w:hAnsi="Times New Roman" w:cs="Times New Roman"/>
        </w:rPr>
        <w:t xml:space="preserve"> </w:t>
      </w:r>
      <w:r w:rsidR="00BD5113" w:rsidRPr="00AB45E0">
        <w:rPr>
          <w:rFonts w:ascii="Times New Roman" w:hAnsi="Times New Roman" w:cs="Times New Roman"/>
        </w:rPr>
        <w:t>nie może prowadzić do</w:t>
      </w:r>
      <w:r w:rsidR="00924CAD" w:rsidRPr="00AB45E0">
        <w:rPr>
          <w:rFonts w:ascii="Times New Roman" w:hAnsi="Times New Roman" w:cs="Times New Roman"/>
        </w:rPr>
        <w:t> </w:t>
      </w:r>
      <w:r w:rsidR="00BD5113" w:rsidRPr="00AB45E0">
        <w:rPr>
          <w:rFonts w:ascii="Times New Roman" w:hAnsi="Times New Roman" w:cs="Times New Roman"/>
        </w:rPr>
        <w:t>uwzględnienia skargi kasacyjnej</w:t>
      </w:r>
      <w:r w:rsidR="0017389E" w:rsidRPr="00AB45E0">
        <w:rPr>
          <w:rFonts w:ascii="Times New Roman" w:hAnsi="Times New Roman" w:cs="Times New Roman"/>
        </w:rPr>
        <w:t>”.</w:t>
      </w:r>
    </w:p>
    <w:p w14:paraId="2CE30DDB" w14:textId="3E6364EF" w:rsidR="00BD5113" w:rsidRPr="00AB45E0" w:rsidRDefault="00BD5113" w:rsidP="00BD5113">
      <w:pPr>
        <w:pStyle w:val="JuPara"/>
        <w:rPr>
          <w:rFonts w:ascii="Times New Roman" w:hAnsi="Times New Roman" w:cs="Times New Roman"/>
        </w:rPr>
      </w:pPr>
      <w:bookmarkStart w:id="8" w:name="Faits_Cour_de_Cass"/>
      <w:r w:rsidRPr="00AB45E0">
        <w:rPr>
          <w:rFonts w:ascii="Times New Roman" w:hAnsi="Times New Roman" w:cs="Times New Roman"/>
        </w:rPr>
        <w:t>19</w:t>
      </w:r>
      <w:bookmarkEnd w:id="8"/>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 xml:space="preserve">Decyzją z dnia 17 września 2020 r. wydaną bez </w:t>
      </w:r>
      <w:r w:rsidR="0017389E" w:rsidRPr="00AB45E0">
        <w:rPr>
          <w:rFonts w:ascii="Times New Roman" w:hAnsi="Times New Roman" w:cs="Times New Roman"/>
        </w:rPr>
        <w:t>szczegółowego</w:t>
      </w:r>
      <w:r w:rsidRPr="00AB45E0">
        <w:rPr>
          <w:rFonts w:ascii="Times New Roman" w:hAnsi="Times New Roman" w:cs="Times New Roman"/>
        </w:rPr>
        <w:t xml:space="preserve"> uzasadnienia Sąd Kasacyjny oddalił skargę kasacyjną skarżącej, uznając, że</w:t>
      </w:r>
      <w:r w:rsidR="00924CAD" w:rsidRPr="00AB45E0">
        <w:rPr>
          <w:rFonts w:ascii="Times New Roman" w:hAnsi="Times New Roman" w:cs="Times New Roman"/>
        </w:rPr>
        <w:t> </w:t>
      </w:r>
      <w:r w:rsidR="0017389E" w:rsidRPr="00AB45E0">
        <w:rPr>
          <w:rFonts w:ascii="Times New Roman" w:hAnsi="Times New Roman" w:cs="Times New Roman"/>
        </w:rPr>
        <w:t>przedstawione</w:t>
      </w:r>
      <w:r w:rsidRPr="00AB45E0">
        <w:rPr>
          <w:rFonts w:ascii="Times New Roman" w:hAnsi="Times New Roman" w:cs="Times New Roman"/>
        </w:rPr>
        <w:t xml:space="preserve"> w niej</w:t>
      </w:r>
      <w:r w:rsidR="0017389E" w:rsidRPr="00AB45E0">
        <w:rPr>
          <w:rFonts w:ascii="Times New Roman" w:hAnsi="Times New Roman" w:cs="Times New Roman"/>
        </w:rPr>
        <w:t xml:space="preserve"> </w:t>
      </w:r>
      <w:r w:rsidRPr="00AB45E0">
        <w:rPr>
          <w:rFonts w:ascii="Times New Roman" w:hAnsi="Times New Roman" w:cs="Times New Roman"/>
        </w:rPr>
        <w:t>zarzuty nie uzasadniają w sposób oczywisty jej uwzględnienia.</w:t>
      </w:r>
    </w:p>
    <w:p w14:paraId="1D9767D9" w14:textId="77777777" w:rsidR="00BD5113" w:rsidRPr="00AB45E0" w:rsidRDefault="00BD5113" w:rsidP="00BD5113">
      <w:pPr>
        <w:pStyle w:val="JuHHead"/>
        <w:rPr>
          <w:rFonts w:ascii="Times New Roman" w:hAnsi="Times New Roman" w:cs="Times New Roman"/>
        </w:rPr>
      </w:pPr>
      <w:r w:rsidRPr="00AB45E0">
        <w:rPr>
          <w:rFonts w:ascii="Times New Roman" w:hAnsi="Times New Roman" w:cs="Times New Roman"/>
        </w:rPr>
        <w:lastRenderedPageBreak/>
        <w:t>WŁAŚCIWE RAMY PRAWNE</w:t>
      </w:r>
    </w:p>
    <w:p w14:paraId="5477A8C7" w14:textId="23457800" w:rsidR="00BD5113" w:rsidRPr="00AB45E0" w:rsidRDefault="00BD5113" w:rsidP="00F6253A">
      <w:pPr>
        <w:pStyle w:val="JuHIRoman"/>
        <w:numPr>
          <w:ilvl w:val="0"/>
          <w:numId w:val="19"/>
        </w:numPr>
        <w:ind w:left="369" w:hanging="369"/>
        <w:rPr>
          <w:rFonts w:ascii="Times New Roman" w:hAnsi="Times New Roman" w:cs="Times New Roman"/>
        </w:rPr>
      </w:pPr>
      <w:r w:rsidRPr="00AB45E0">
        <w:rPr>
          <w:rFonts w:ascii="Times New Roman" w:hAnsi="Times New Roman" w:cs="Times New Roman"/>
        </w:rPr>
        <w:t>PRAWO KRAJOWE</w:t>
      </w:r>
    </w:p>
    <w:p w14:paraId="0D92B5EF" w14:textId="0001E985" w:rsidR="00BD5113" w:rsidRPr="00AB45E0" w:rsidRDefault="00FF41B3" w:rsidP="00F6253A">
      <w:pPr>
        <w:pStyle w:val="JuHA"/>
        <w:numPr>
          <w:ilvl w:val="0"/>
          <w:numId w:val="16"/>
        </w:numPr>
        <w:ind w:left="510" w:hanging="340"/>
        <w:rPr>
          <w:rFonts w:ascii="Times New Roman" w:hAnsi="Times New Roman" w:cs="Times New Roman"/>
        </w:rPr>
      </w:pPr>
      <w:r w:rsidRPr="00AB45E0">
        <w:rPr>
          <w:rFonts w:ascii="Times New Roman" w:hAnsi="Times New Roman" w:cs="Times New Roman"/>
        </w:rPr>
        <w:t>Powinność</w:t>
      </w:r>
      <w:r w:rsidR="00BD5113" w:rsidRPr="00AB45E0">
        <w:rPr>
          <w:rFonts w:ascii="Times New Roman" w:hAnsi="Times New Roman" w:cs="Times New Roman"/>
        </w:rPr>
        <w:t xml:space="preserve"> małżeńsk</w:t>
      </w:r>
      <w:r w:rsidRPr="00AB45E0">
        <w:rPr>
          <w:rFonts w:ascii="Times New Roman" w:hAnsi="Times New Roman" w:cs="Times New Roman"/>
        </w:rPr>
        <w:t>a</w:t>
      </w:r>
      <w:r w:rsidR="00BD5113" w:rsidRPr="00AB45E0">
        <w:rPr>
          <w:rFonts w:ascii="Times New Roman" w:hAnsi="Times New Roman" w:cs="Times New Roman"/>
        </w:rPr>
        <w:t xml:space="preserve"> i rozwód z orzeczeniem o winie</w:t>
      </w:r>
    </w:p>
    <w:p w14:paraId="505A4AEB" w14:textId="77777777" w:rsidR="00BD5113" w:rsidRPr="00AB45E0" w:rsidRDefault="00BD5113" w:rsidP="00F6253A">
      <w:pPr>
        <w:pStyle w:val="JuH1"/>
        <w:numPr>
          <w:ilvl w:val="0"/>
          <w:numId w:val="17"/>
        </w:numPr>
        <w:ind w:left="680" w:hanging="340"/>
        <w:rPr>
          <w:rFonts w:ascii="Times New Roman" w:hAnsi="Times New Roman" w:cs="Times New Roman"/>
        </w:rPr>
      </w:pPr>
      <w:r w:rsidRPr="00AB45E0">
        <w:rPr>
          <w:rFonts w:ascii="Times New Roman" w:hAnsi="Times New Roman" w:cs="Times New Roman"/>
        </w:rPr>
        <w:t>Przepisy Kodeksu cywilnego</w:t>
      </w:r>
    </w:p>
    <w:p w14:paraId="32F902F2" w14:textId="2BE548D7" w:rsidR="00BD5113" w:rsidRPr="00AB45E0" w:rsidRDefault="00BD5113" w:rsidP="00BD5113">
      <w:pPr>
        <w:keepNext/>
        <w:keepLines/>
        <w:ind w:firstLine="284"/>
        <w:jc w:val="both"/>
        <w:rPr>
          <w:rFonts w:ascii="Times New Roman" w:eastAsia="Times New Roman" w:hAnsi="Times New Roman" w:cs="Times New Roman"/>
        </w:rPr>
      </w:pPr>
      <w:bookmarkStart w:id="9" w:name="devoirs212et215"/>
      <w:bookmarkStart w:id="10" w:name="CadreJur_CodeCivil"/>
      <w:r w:rsidRPr="00AB45E0">
        <w:rPr>
          <w:rFonts w:ascii="Times New Roman" w:eastAsia="Times New Roman" w:hAnsi="Times New Roman" w:cs="Times New Roman"/>
        </w:rPr>
        <w:t>20</w:t>
      </w:r>
      <w:bookmarkEnd w:id="9"/>
      <w:bookmarkEnd w:id="10"/>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W chwili zaistnienia okoliczności faktycznych sprawy właściwe przepisy Kodeksu cywilnego brzmiały następująco:</w:t>
      </w:r>
    </w:p>
    <w:p w14:paraId="15F2D522" w14:textId="0EF8E3EF" w:rsidR="00BD5113" w:rsidRPr="00AB45E0" w:rsidRDefault="00BD5113" w:rsidP="00BD5113">
      <w:pPr>
        <w:pStyle w:val="JuHArticle"/>
        <w:rPr>
          <w:rFonts w:ascii="Times New Roman" w:eastAsia="Times New Roman" w:hAnsi="Times New Roman" w:cs="Times New Roman"/>
        </w:rPr>
      </w:pPr>
      <w:r w:rsidRPr="00AB45E0">
        <w:rPr>
          <w:rFonts w:ascii="Times New Roman" w:hAnsi="Times New Roman" w:cs="Times New Roman"/>
        </w:rPr>
        <w:t>Art. 212</w:t>
      </w:r>
    </w:p>
    <w:p w14:paraId="1FE73D50" w14:textId="29C1757A" w:rsidR="00BD5113" w:rsidRPr="00AB45E0" w:rsidRDefault="00C42449" w:rsidP="00BD5113">
      <w:pPr>
        <w:pStyle w:val="JuQuot"/>
        <w:rPr>
          <w:rFonts w:ascii="Times New Roman" w:eastAsia="Times New Roman" w:hAnsi="Times New Roman" w:cs="Times New Roman"/>
        </w:rPr>
      </w:pPr>
      <w:r w:rsidRPr="00AB45E0">
        <w:rPr>
          <w:rFonts w:ascii="Times New Roman" w:hAnsi="Times New Roman" w:cs="Times New Roman"/>
        </w:rPr>
        <w:t>„</w:t>
      </w:r>
      <w:r w:rsidR="00BD5113" w:rsidRPr="00AB45E0">
        <w:rPr>
          <w:rFonts w:ascii="Times New Roman" w:hAnsi="Times New Roman" w:cs="Times New Roman"/>
        </w:rPr>
        <w:t>Małżonkowie winni są sobie nawzajem szacunek, wierność, wsparcie i pomoc</w:t>
      </w:r>
      <w:r w:rsidRPr="00AB45E0">
        <w:rPr>
          <w:rFonts w:ascii="Times New Roman" w:hAnsi="Times New Roman" w:cs="Times New Roman"/>
        </w:rPr>
        <w:t>”.</w:t>
      </w:r>
    </w:p>
    <w:p w14:paraId="0527F63D" w14:textId="7D4D0BC8" w:rsidR="00BD5113" w:rsidRPr="00AB45E0" w:rsidRDefault="00BD5113" w:rsidP="00BD5113">
      <w:pPr>
        <w:pStyle w:val="JuHArticle"/>
        <w:rPr>
          <w:rFonts w:ascii="Times New Roman" w:eastAsia="Times New Roman" w:hAnsi="Times New Roman" w:cs="Times New Roman"/>
        </w:rPr>
      </w:pPr>
      <w:r w:rsidRPr="00AB45E0">
        <w:rPr>
          <w:rFonts w:ascii="Times New Roman" w:hAnsi="Times New Roman" w:cs="Times New Roman"/>
        </w:rPr>
        <w:t>Art. 215 akapit 1</w:t>
      </w:r>
    </w:p>
    <w:p w14:paraId="691E4345" w14:textId="786F7419" w:rsidR="00BD5113" w:rsidRPr="00AB45E0" w:rsidRDefault="00BD5113" w:rsidP="00BD5113">
      <w:pPr>
        <w:pStyle w:val="JuQuot"/>
        <w:rPr>
          <w:rFonts w:ascii="Times New Roman" w:eastAsia="Times New Roman" w:hAnsi="Times New Roman" w:cs="Times New Roman"/>
        </w:rPr>
      </w:pPr>
      <w:r w:rsidRPr="00AB45E0">
        <w:rPr>
          <w:rFonts w:ascii="Times New Roman" w:hAnsi="Times New Roman" w:cs="Times New Roman"/>
        </w:rPr>
        <w:t>„Małżonkowie zobowiązują się wobec siebie do wspólnego pożycia</w:t>
      </w:r>
      <w:r w:rsidR="00C42449" w:rsidRPr="00AB45E0">
        <w:rPr>
          <w:rFonts w:ascii="Times New Roman" w:hAnsi="Times New Roman" w:cs="Times New Roman"/>
        </w:rPr>
        <w:t>”.</w:t>
      </w:r>
    </w:p>
    <w:p w14:paraId="4907A859" w14:textId="0FC9EE32" w:rsidR="00BD5113" w:rsidRPr="00AB45E0" w:rsidRDefault="00BD5113" w:rsidP="00BD5113">
      <w:pPr>
        <w:pStyle w:val="JuHArticle"/>
        <w:rPr>
          <w:rFonts w:ascii="Times New Roman" w:eastAsia="Times New Roman" w:hAnsi="Times New Roman" w:cs="Times New Roman"/>
        </w:rPr>
      </w:pPr>
      <w:r w:rsidRPr="00AB45E0">
        <w:rPr>
          <w:rFonts w:ascii="Times New Roman" w:hAnsi="Times New Roman" w:cs="Times New Roman"/>
        </w:rPr>
        <w:t>Art. 229</w:t>
      </w:r>
    </w:p>
    <w:p w14:paraId="45D248F4" w14:textId="4DDAB99C" w:rsidR="00BD5113" w:rsidRPr="00AB45E0" w:rsidRDefault="00C42449" w:rsidP="00BD5113">
      <w:pPr>
        <w:pStyle w:val="JuQuot"/>
        <w:keepNext/>
        <w:rPr>
          <w:rFonts w:ascii="Times New Roman" w:hAnsi="Times New Roman" w:cs="Times New Roman"/>
        </w:rPr>
      </w:pPr>
      <w:r w:rsidRPr="00AB45E0">
        <w:rPr>
          <w:rFonts w:ascii="Times New Roman" w:hAnsi="Times New Roman" w:cs="Times New Roman"/>
        </w:rPr>
        <w:t>„</w:t>
      </w:r>
      <w:r w:rsidR="00BD5113" w:rsidRPr="00AB45E0">
        <w:rPr>
          <w:rFonts w:ascii="Times New Roman" w:hAnsi="Times New Roman" w:cs="Times New Roman"/>
        </w:rPr>
        <w:t>Rozwód można orzec w przypadku:</w:t>
      </w:r>
    </w:p>
    <w:p w14:paraId="2F45A4B0" w14:textId="77777777" w:rsidR="00BD5113" w:rsidRPr="00AB45E0" w:rsidRDefault="00BD5113" w:rsidP="00BD5113">
      <w:pPr>
        <w:pStyle w:val="JuQuot"/>
        <w:numPr>
          <w:ilvl w:val="0"/>
          <w:numId w:val="2"/>
        </w:numPr>
        <w:rPr>
          <w:rFonts w:ascii="Times New Roman" w:hAnsi="Times New Roman" w:cs="Times New Roman"/>
        </w:rPr>
      </w:pPr>
      <w:r w:rsidRPr="00AB45E0">
        <w:rPr>
          <w:rFonts w:ascii="Times New Roman" w:hAnsi="Times New Roman" w:cs="Times New Roman"/>
        </w:rPr>
        <w:t>obopólnej zgody,</w:t>
      </w:r>
    </w:p>
    <w:p w14:paraId="1DCBCAEF" w14:textId="77777777" w:rsidR="00BD5113" w:rsidRPr="00AB45E0" w:rsidRDefault="00BD5113" w:rsidP="00BD5113">
      <w:pPr>
        <w:pStyle w:val="JuQuot"/>
        <w:numPr>
          <w:ilvl w:val="0"/>
          <w:numId w:val="2"/>
        </w:numPr>
        <w:rPr>
          <w:rFonts w:ascii="Times New Roman" w:hAnsi="Times New Roman" w:cs="Times New Roman"/>
        </w:rPr>
      </w:pPr>
      <w:r w:rsidRPr="00AB45E0">
        <w:rPr>
          <w:rFonts w:ascii="Times New Roman" w:hAnsi="Times New Roman" w:cs="Times New Roman"/>
        </w:rPr>
        <w:t>zgody co do rozpadu małżeństwa w przypadku braku zgody co do jego przyczyny,</w:t>
      </w:r>
    </w:p>
    <w:p w14:paraId="2E34E1E1" w14:textId="77777777" w:rsidR="00BD5113" w:rsidRPr="00AB45E0" w:rsidRDefault="00BD5113" w:rsidP="00BD5113">
      <w:pPr>
        <w:pStyle w:val="JuQuot"/>
        <w:numPr>
          <w:ilvl w:val="0"/>
          <w:numId w:val="2"/>
        </w:numPr>
        <w:rPr>
          <w:rFonts w:ascii="Times New Roman" w:hAnsi="Times New Roman" w:cs="Times New Roman"/>
        </w:rPr>
      </w:pPr>
      <w:r w:rsidRPr="00AB45E0">
        <w:rPr>
          <w:rFonts w:ascii="Times New Roman" w:hAnsi="Times New Roman" w:cs="Times New Roman"/>
        </w:rPr>
        <w:t>trwałego rozkładu więzi małżeńskiej,</w:t>
      </w:r>
    </w:p>
    <w:p w14:paraId="3DCA5146" w14:textId="2030E73E" w:rsidR="00BD5113" w:rsidRPr="00AB45E0" w:rsidRDefault="00BD5113" w:rsidP="00BD5113">
      <w:pPr>
        <w:pStyle w:val="JuQuot"/>
        <w:numPr>
          <w:ilvl w:val="0"/>
          <w:numId w:val="2"/>
        </w:numPr>
        <w:rPr>
          <w:rFonts w:ascii="Times New Roman" w:hAnsi="Times New Roman" w:cs="Times New Roman"/>
        </w:rPr>
      </w:pPr>
      <w:r w:rsidRPr="00AB45E0">
        <w:rPr>
          <w:rFonts w:ascii="Times New Roman" w:hAnsi="Times New Roman" w:cs="Times New Roman"/>
        </w:rPr>
        <w:t>lub winy</w:t>
      </w:r>
      <w:r w:rsidR="00E92148" w:rsidRPr="00AB45E0">
        <w:rPr>
          <w:rFonts w:ascii="Times New Roman" w:hAnsi="Times New Roman" w:cs="Times New Roman"/>
        </w:rPr>
        <w:t>”</w:t>
      </w:r>
      <w:r w:rsidR="002427ED" w:rsidRPr="00AB45E0">
        <w:rPr>
          <w:rFonts w:ascii="Times New Roman" w:hAnsi="Times New Roman" w:cs="Times New Roman"/>
        </w:rPr>
        <w:t>.</w:t>
      </w:r>
    </w:p>
    <w:p w14:paraId="159CD0C9" w14:textId="50C3B56D" w:rsidR="00BD5113" w:rsidRPr="00AB45E0" w:rsidRDefault="00BD5113" w:rsidP="00BD5113">
      <w:pPr>
        <w:pStyle w:val="JuHArticle"/>
        <w:rPr>
          <w:rFonts w:ascii="Times New Roman" w:eastAsia="Times New Roman" w:hAnsi="Times New Roman" w:cs="Times New Roman"/>
        </w:rPr>
      </w:pPr>
      <w:r w:rsidRPr="00AB45E0">
        <w:rPr>
          <w:rFonts w:ascii="Times New Roman" w:hAnsi="Times New Roman" w:cs="Times New Roman"/>
        </w:rPr>
        <w:t>Art. 238 akapit. 1</w:t>
      </w:r>
    </w:p>
    <w:p w14:paraId="3C026724" w14:textId="7F13F873" w:rsidR="00BD5113" w:rsidRPr="00AB45E0" w:rsidRDefault="002427ED" w:rsidP="00BD5113">
      <w:pPr>
        <w:pStyle w:val="JuQuot"/>
        <w:rPr>
          <w:rFonts w:ascii="Times New Roman" w:hAnsi="Times New Roman" w:cs="Times New Roman"/>
        </w:rPr>
      </w:pPr>
      <w:r w:rsidRPr="00AB45E0">
        <w:rPr>
          <w:rFonts w:ascii="Times New Roman" w:hAnsi="Times New Roman" w:cs="Times New Roman"/>
        </w:rPr>
        <w:t>„</w:t>
      </w:r>
      <w:r w:rsidR="00BD5113" w:rsidRPr="00AB45E0">
        <w:rPr>
          <w:rFonts w:ascii="Times New Roman" w:hAnsi="Times New Roman" w:cs="Times New Roman"/>
        </w:rPr>
        <w:t>Trwały rozkład więzi małżeńskiej wynika z ustania wspólnego pożycia między małżonkami,</w:t>
      </w:r>
      <w:r w:rsidR="005529AF" w:rsidRPr="00AB45E0">
        <w:rPr>
          <w:rFonts w:ascii="Times New Roman" w:hAnsi="Times New Roman" w:cs="Times New Roman"/>
        </w:rPr>
        <w:t xml:space="preserve"> </w:t>
      </w:r>
      <w:r w:rsidR="000D313E" w:rsidRPr="00AB45E0">
        <w:rPr>
          <w:rFonts w:ascii="Times New Roman" w:hAnsi="Times New Roman" w:cs="Times New Roman"/>
        </w:rPr>
        <w:t>jeżeli</w:t>
      </w:r>
      <w:r w:rsidR="00BD5113" w:rsidRPr="00AB45E0">
        <w:rPr>
          <w:rFonts w:ascii="Times New Roman" w:hAnsi="Times New Roman" w:cs="Times New Roman"/>
        </w:rPr>
        <w:t xml:space="preserve"> w chwili złożenia pozwu o rozwód</w:t>
      </w:r>
      <w:r w:rsidRPr="00AB45E0">
        <w:rPr>
          <w:rFonts w:ascii="Times New Roman" w:hAnsi="Times New Roman" w:cs="Times New Roman"/>
        </w:rPr>
        <w:t xml:space="preserve"> żyją oddzielnie od więcej niż dwóch lat”.</w:t>
      </w:r>
    </w:p>
    <w:p w14:paraId="4BBB154B" w14:textId="3C2F5C86" w:rsidR="00083ACD" w:rsidRPr="00AB45E0" w:rsidRDefault="00083ACD" w:rsidP="00083ACD">
      <w:pPr>
        <w:pStyle w:val="JuHArticle"/>
        <w:rPr>
          <w:rFonts w:ascii="Times New Roman" w:hAnsi="Times New Roman" w:cs="Times New Roman"/>
        </w:rPr>
      </w:pPr>
      <w:r w:rsidRPr="00AB45E0">
        <w:rPr>
          <w:rFonts w:ascii="Times New Roman" w:hAnsi="Times New Roman" w:cs="Times New Roman"/>
        </w:rPr>
        <w:t>Art. 242</w:t>
      </w:r>
    </w:p>
    <w:p w14:paraId="632CB3D0" w14:textId="7FFD472F" w:rsidR="00083ACD" w:rsidRPr="00AB45E0" w:rsidRDefault="00B71DF8" w:rsidP="00083ACD">
      <w:pPr>
        <w:pStyle w:val="JuQuot"/>
        <w:rPr>
          <w:rFonts w:ascii="Times New Roman" w:hAnsi="Times New Roman" w:cs="Times New Roman"/>
        </w:rPr>
      </w:pPr>
      <w:r w:rsidRPr="00AB45E0">
        <w:rPr>
          <w:rFonts w:ascii="Times New Roman" w:hAnsi="Times New Roman" w:cs="Times New Roman"/>
        </w:rPr>
        <w:t>„</w:t>
      </w:r>
      <w:r w:rsidR="009F2690" w:rsidRPr="00AB45E0">
        <w:rPr>
          <w:rFonts w:ascii="Times New Roman" w:hAnsi="Times New Roman" w:cs="Times New Roman"/>
        </w:rPr>
        <w:t xml:space="preserve">Małżonek ma prawo wystąpić o rozwód, jeżeli </w:t>
      </w:r>
      <w:r w:rsidR="00730A9F" w:rsidRPr="00AB45E0">
        <w:rPr>
          <w:rFonts w:ascii="Times New Roman" w:hAnsi="Times New Roman" w:cs="Times New Roman"/>
        </w:rPr>
        <w:t xml:space="preserve">współmałżonek jest winny </w:t>
      </w:r>
      <w:r w:rsidR="009F2690" w:rsidRPr="00AB45E0">
        <w:rPr>
          <w:rFonts w:ascii="Times New Roman" w:hAnsi="Times New Roman" w:cs="Times New Roman"/>
        </w:rPr>
        <w:t>poważne</w:t>
      </w:r>
      <w:r w:rsidR="00730A9F" w:rsidRPr="00AB45E0">
        <w:rPr>
          <w:rFonts w:ascii="Times New Roman" w:hAnsi="Times New Roman" w:cs="Times New Roman"/>
        </w:rPr>
        <w:t>go</w:t>
      </w:r>
      <w:r w:rsidR="009F2690" w:rsidRPr="00AB45E0">
        <w:rPr>
          <w:rFonts w:ascii="Times New Roman" w:hAnsi="Times New Roman" w:cs="Times New Roman"/>
        </w:rPr>
        <w:t xml:space="preserve"> i powtarzające</w:t>
      </w:r>
      <w:r w:rsidR="00730A9F" w:rsidRPr="00AB45E0">
        <w:rPr>
          <w:rFonts w:ascii="Times New Roman" w:hAnsi="Times New Roman" w:cs="Times New Roman"/>
        </w:rPr>
        <w:t>go</w:t>
      </w:r>
      <w:r w:rsidR="009F2690" w:rsidRPr="00AB45E0">
        <w:rPr>
          <w:rFonts w:ascii="Times New Roman" w:hAnsi="Times New Roman" w:cs="Times New Roman"/>
        </w:rPr>
        <w:t xml:space="preserve"> się naruszeni</w:t>
      </w:r>
      <w:r w:rsidR="00730A9F" w:rsidRPr="00AB45E0">
        <w:rPr>
          <w:rFonts w:ascii="Times New Roman" w:hAnsi="Times New Roman" w:cs="Times New Roman"/>
        </w:rPr>
        <w:t>a</w:t>
      </w:r>
      <w:r w:rsidR="009F2690" w:rsidRPr="00AB45E0">
        <w:rPr>
          <w:rFonts w:ascii="Times New Roman" w:hAnsi="Times New Roman" w:cs="Times New Roman"/>
        </w:rPr>
        <w:t xml:space="preserve"> obowiązków małżeńskich oraz jeżeli uniemożliwia</w:t>
      </w:r>
      <w:r w:rsidR="00730A9F" w:rsidRPr="00AB45E0">
        <w:rPr>
          <w:rFonts w:ascii="Times New Roman" w:hAnsi="Times New Roman" w:cs="Times New Roman"/>
        </w:rPr>
        <w:t>ją</w:t>
      </w:r>
      <w:r w:rsidR="009F2690" w:rsidRPr="00AB45E0">
        <w:rPr>
          <w:rFonts w:ascii="Times New Roman" w:hAnsi="Times New Roman" w:cs="Times New Roman"/>
        </w:rPr>
        <w:t xml:space="preserve"> one dalsze pożycie małżeń</w:t>
      </w:r>
      <w:r w:rsidR="00730A9F" w:rsidRPr="00AB45E0">
        <w:rPr>
          <w:rFonts w:ascii="Times New Roman" w:hAnsi="Times New Roman" w:cs="Times New Roman"/>
        </w:rPr>
        <w:t>skie</w:t>
      </w:r>
      <w:r w:rsidR="002427ED" w:rsidRPr="00AB45E0">
        <w:rPr>
          <w:rFonts w:ascii="Times New Roman" w:hAnsi="Times New Roman" w:cs="Times New Roman"/>
        </w:rPr>
        <w:t>”</w:t>
      </w:r>
      <w:r w:rsidR="00083ACD" w:rsidRPr="00AB45E0">
        <w:rPr>
          <w:rFonts w:ascii="Times New Roman" w:hAnsi="Times New Roman" w:cs="Times New Roman"/>
        </w:rPr>
        <w:t>.</w:t>
      </w:r>
    </w:p>
    <w:p w14:paraId="44FB2880" w14:textId="32A0D35B" w:rsidR="00083ACD" w:rsidRPr="00AB45E0" w:rsidRDefault="00083ACD" w:rsidP="00083ACD">
      <w:pPr>
        <w:pStyle w:val="JuHArticle"/>
        <w:rPr>
          <w:rFonts w:ascii="Times New Roman" w:hAnsi="Times New Roman" w:cs="Times New Roman"/>
        </w:rPr>
      </w:pPr>
      <w:r w:rsidRPr="00AB45E0">
        <w:rPr>
          <w:rFonts w:ascii="Times New Roman" w:hAnsi="Times New Roman" w:cs="Times New Roman"/>
        </w:rPr>
        <w:t>Art. 266 akapit 1</w:t>
      </w:r>
    </w:p>
    <w:p w14:paraId="724D8C97" w14:textId="6A9DAB14" w:rsidR="00083ACD" w:rsidRPr="00AB45E0" w:rsidRDefault="00083ACD" w:rsidP="00083ACD">
      <w:pPr>
        <w:pStyle w:val="JuQuot"/>
        <w:rPr>
          <w:rFonts w:ascii="Times New Roman" w:hAnsi="Times New Roman" w:cs="Times New Roman"/>
        </w:rPr>
      </w:pPr>
      <w:r w:rsidRPr="00AB45E0">
        <w:rPr>
          <w:rFonts w:ascii="Times New Roman" w:hAnsi="Times New Roman" w:cs="Times New Roman"/>
        </w:rPr>
        <w:t>„Bez uszczerbku dla art.</w:t>
      </w:r>
      <w:r w:rsidR="005529AF" w:rsidRPr="00AB45E0">
        <w:rPr>
          <w:rFonts w:ascii="Times New Roman" w:hAnsi="Times New Roman" w:cs="Times New Roman"/>
        </w:rPr>
        <w:t xml:space="preserve"> </w:t>
      </w:r>
      <w:r w:rsidRPr="00AB45E0">
        <w:rPr>
          <w:rFonts w:ascii="Times New Roman" w:hAnsi="Times New Roman" w:cs="Times New Roman"/>
        </w:rPr>
        <w:t>270, odszkodowanie może zostać przyznane małżonkowi w</w:t>
      </w:r>
      <w:r w:rsidR="00924CAD" w:rsidRPr="00AB45E0">
        <w:rPr>
          <w:rFonts w:ascii="Times New Roman" w:hAnsi="Times New Roman" w:cs="Times New Roman"/>
        </w:rPr>
        <w:t> </w:t>
      </w:r>
      <w:r w:rsidRPr="00AB45E0">
        <w:rPr>
          <w:rFonts w:ascii="Times New Roman" w:hAnsi="Times New Roman" w:cs="Times New Roman"/>
        </w:rPr>
        <w:t>celu zrekompensowania szczególnie poważnych konsekwencji, jakie poniósł on wskutek rozwiązania małżeństwa w przypadku, gdy był on pozwanym w sprawie o</w:t>
      </w:r>
      <w:r w:rsidR="00924CAD" w:rsidRPr="00AB45E0">
        <w:rPr>
          <w:rFonts w:ascii="Times New Roman" w:hAnsi="Times New Roman" w:cs="Times New Roman"/>
        </w:rPr>
        <w:t> </w:t>
      </w:r>
      <w:r w:rsidRPr="00AB45E0">
        <w:rPr>
          <w:rFonts w:ascii="Times New Roman" w:hAnsi="Times New Roman" w:cs="Times New Roman"/>
        </w:rPr>
        <w:t>rozwód z powodu trwałego rozkładu pożycia małżeńskiego i sam nie wnosił o rozwód lub gdy rozwód został orzeczony z wyłącznej winy drugiego małżonka</w:t>
      </w:r>
      <w:r w:rsidR="002529DE" w:rsidRPr="00AB45E0">
        <w:rPr>
          <w:rFonts w:ascii="Times New Roman" w:hAnsi="Times New Roman" w:cs="Times New Roman"/>
        </w:rPr>
        <w:t>”</w:t>
      </w:r>
      <w:r w:rsidRPr="00AB45E0">
        <w:rPr>
          <w:rFonts w:ascii="Times New Roman" w:hAnsi="Times New Roman" w:cs="Times New Roman"/>
        </w:rPr>
        <w:t>.</w:t>
      </w:r>
    </w:p>
    <w:p w14:paraId="241771BF" w14:textId="735BE238" w:rsidR="00083ACD" w:rsidRPr="00AB45E0" w:rsidRDefault="00083ACD" w:rsidP="00083ACD">
      <w:pPr>
        <w:pStyle w:val="JuHArticle"/>
        <w:rPr>
          <w:rFonts w:ascii="Times New Roman" w:hAnsi="Times New Roman" w:cs="Times New Roman"/>
        </w:rPr>
      </w:pPr>
      <w:r w:rsidRPr="00AB45E0">
        <w:rPr>
          <w:rFonts w:ascii="Times New Roman" w:hAnsi="Times New Roman" w:cs="Times New Roman"/>
        </w:rPr>
        <w:t>Art. 270</w:t>
      </w:r>
      <w:r w:rsidR="002427ED" w:rsidRPr="00AB45E0">
        <w:rPr>
          <w:rFonts w:ascii="Times New Roman" w:hAnsi="Times New Roman" w:cs="Times New Roman"/>
        </w:rPr>
        <w:t>:</w:t>
      </w:r>
    </w:p>
    <w:p w14:paraId="32736DA7" w14:textId="77777777" w:rsidR="00083ACD" w:rsidRPr="00AB45E0" w:rsidRDefault="00083ACD" w:rsidP="00083ACD">
      <w:pPr>
        <w:pStyle w:val="JuQuot"/>
        <w:rPr>
          <w:rFonts w:ascii="Times New Roman" w:hAnsi="Times New Roman" w:cs="Times New Roman"/>
        </w:rPr>
      </w:pPr>
      <w:r w:rsidRPr="00AB45E0">
        <w:rPr>
          <w:rFonts w:ascii="Times New Roman" w:hAnsi="Times New Roman" w:cs="Times New Roman"/>
        </w:rPr>
        <w:t>„Rozwód znosi obowiązek alimentacyjny między małżonkami.</w:t>
      </w:r>
    </w:p>
    <w:p w14:paraId="11425B2A" w14:textId="6D662296" w:rsidR="00083ACD" w:rsidRPr="00AB45E0" w:rsidRDefault="00083ACD" w:rsidP="00083ACD">
      <w:pPr>
        <w:pStyle w:val="JuQuot"/>
        <w:rPr>
          <w:rFonts w:ascii="Times New Roman" w:hAnsi="Times New Roman" w:cs="Times New Roman"/>
        </w:rPr>
      </w:pPr>
      <w:r w:rsidRPr="00AB45E0">
        <w:rPr>
          <w:rFonts w:ascii="Times New Roman" w:hAnsi="Times New Roman" w:cs="Times New Roman"/>
        </w:rPr>
        <w:lastRenderedPageBreak/>
        <w:t>Jeden z małżonków może zostać zobowiązany do wypłacania drugiemu świadczenia</w:t>
      </w:r>
      <w:r w:rsidR="002529DE" w:rsidRPr="00AB45E0">
        <w:rPr>
          <w:rFonts w:ascii="Times New Roman" w:hAnsi="Times New Roman" w:cs="Times New Roman"/>
        </w:rPr>
        <w:t xml:space="preserve"> </w:t>
      </w:r>
      <w:r w:rsidRPr="00AB45E0">
        <w:rPr>
          <w:rFonts w:ascii="Times New Roman" w:hAnsi="Times New Roman" w:cs="Times New Roman"/>
        </w:rPr>
        <w:t xml:space="preserve">mającego na celu zrekompensowanie, na tyle, na ile jest to możliwe, różnicy w </w:t>
      </w:r>
      <w:r w:rsidR="002529DE" w:rsidRPr="00AB45E0">
        <w:rPr>
          <w:rFonts w:ascii="Times New Roman" w:hAnsi="Times New Roman" w:cs="Times New Roman"/>
        </w:rPr>
        <w:t xml:space="preserve">ich </w:t>
      </w:r>
      <w:r w:rsidRPr="00AB45E0">
        <w:rPr>
          <w:rFonts w:ascii="Times New Roman" w:hAnsi="Times New Roman" w:cs="Times New Roman"/>
        </w:rPr>
        <w:t xml:space="preserve">warunkach życia, spowodowanej przez rozpad małżeństwa. </w:t>
      </w:r>
      <w:r w:rsidR="003C4210" w:rsidRPr="00AB45E0">
        <w:rPr>
          <w:rFonts w:ascii="Times New Roman" w:hAnsi="Times New Roman" w:cs="Times New Roman"/>
        </w:rPr>
        <w:t>Ś</w:t>
      </w:r>
      <w:r w:rsidRPr="00AB45E0">
        <w:rPr>
          <w:rFonts w:ascii="Times New Roman" w:hAnsi="Times New Roman" w:cs="Times New Roman"/>
        </w:rPr>
        <w:t>wiadczenie</w:t>
      </w:r>
      <w:r w:rsidR="003C4210" w:rsidRPr="00AB45E0">
        <w:rPr>
          <w:rFonts w:ascii="Times New Roman" w:hAnsi="Times New Roman" w:cs="Times New Roman"/>
        </w:rPr>
        <w:t xml:space="preserve"> to</w:t>
      </w:r>
      <w:r w:rsidRPr="00AB45E0">
        <w:rPr>
          <w:rFonts w:ascii="Times New Roman" w:hAnsi="Times New Roman" w:cs="Times New Roman"/>
        </w:rPr>
        <w:t xml:space="preserve"> ma charakter ryczałtowy. Przyjmuje</w:t>
      </w:r>
      <w:r w:rsidR="003C4210" w:rsidRPr="00AB45E0">
        <w:rPr>
          <w:rFonts w:ascii="Times New Roman" w:hAnsi="Times New Roman" w:cs="Times New Roman"/>
        </w:rPr>
        <w:t xml:space="preserve"> ono</w:t>
      </w:r>
      <w:r w:rsidRPr="00AB45E0">
        <w:rPr>
          <w:rFonts w:ascii="Times New Roman" w:hAnsi="Times New Roman" w:cs="Times New Roman"/>
        </w:rPr>
        <w:t xml:space="preserve"> formę sumy pieniężnej, której wysokość ustala </w:t>
      </w:r>
      <w:r w:rsidR="003C4210" w:rsidRPr="00AB45E0">
        <w:rPr>
          <w:rFonts w:ascii="Times New Roman" w:hAnsi="Times New Roman" w:cs="Times New Roman"/>
        </w:rPr>
        <w:t>sąd</w:t>
      </w:r>
      <w:r w:rsidRPr="00AB45E0">
        <w:rPr>
          <w:rFonts w:ascii="Times New Roman" w:hAnsi="Times New Roman" w:cs="Times New Roman"/>
        </w:rPr>
        <w:t>.</w:t>
      </w:r>
    </w:p>
    <w:p w14:paraId="39B01647" w14:textId="725B5F27" w:rsidR="00083ACD" w:rsidRPr="00AB45E0" w:rsidRDefault="003C4210" w:rsidP="00083ACD">
      <w:pPr>
        <w:pStyle w:val="JuQuot"/>
        <w:rPr>
          <w:rFonts w:ascii="Times New Roman" w:hAnsi="Times New Roman" w:cs="Times New Roman"/>
        </w:rPr>
      </w:pPr>
      <w:r w:rsidRPr="00AB45E0">
        <w:rPr>
          <w:rFonts w:ascii="Times New Roman" w:hAnsi="Times New Roman" w:cs="Times New Roman"/>
        </w:rPr>
        <w:t>Sąd</w:t>
      </w:r>
      <w:r w:rsidR="00083ACD" w:rsidRPr="00AB45E0">
        <w:rPr>
          <w:rFonts w:ascii="Times New Roman" w:hAnsi="Times New Roman" w:cs="Times New Roman"/>
        </w:rPr>
        <w:t xml:space="preserve"> może jednakże odmówić przyznania takiego świadczenia, jeśli wymagają tego względy słuszności lub ze względu na kryteria przewidziane w art.</w:t>
      </w:r>
      <w:r w:rsidR="005529AF" w:rsidRPr="00AB45E0">
        <w:rPr>
          <w:rFonts w:ascii="Times New Roman" w:hAnsi="Times New Roman" w:cs="Times New Roman"/>
        </w:rPr>
        <w:t xml:space="preserve"> </w:t>
      </w:r>
      <w:r w:rsidR="00083ACD" w:rsidRPr="00AB45E0">
        <w:rPr>
          <w:rFonts w:ascii="Times New Roman" w:hAnsi="Times New Roman" w:cs="Times New Roman"/>
        </w:rPr>
        <w:t>271 lub w</w:t>
      </w:r>
      <w:r w:rsidR="00924CAD" w:rsidRPr="00AB45E0">
        <w:rPr>
          <w:rFonts w:ascii="Times New Roman" w:hAnsi="Times New Roman" w:cs="Times New Roman"/>
        </w:rPr>
        <w:t> </w:t>
      </w:r>
      <w:r w:rsidR="00083ACD" w:rsidRPr="00AB45E0">
        <w:rPr>
          <w:rFonts w:ascii="Times New Roman" w:hAnsi="Times New Roman" w:cs="Times New Roman"/>
        </w:rPr>
        <w:t>przypadku, gdy rozwód jest orzeczony z wyłącznej winy małżonka, który wnosi o</w:t>
      </w:r>
      <w:r w:rsidR="00924CAD" w:rsidRPr="00AB45E0">
        <w:rPr>
          <w:rFonts w:ascii="Times New Roman" w:hAnsi="Times New Roman" w:cs="Times New Roman"/>
        </w:rPr>
        <w:t> </w:t>
      </w:r>
      <w:r w:rsidR="00083ACD" w:rsidRPr="00AB45E0">
        <w:rPr>
          <w:rFonts w:ascii="Times New Roman" w:hAnsi="Times New Roman" w:cs="Times New Roman"/>
        </w:rPr>
        <w:t>przyznanie tego świadczenia, z uwzględnieniem szczególnych okoliczności rozpadu małżeństwa</w:t>
      </w:r>
      <w:r w:rsidRPr="00AB45E0">
        <w:rPr>
          <w:rFonts w:ascii="Times New Roman" w:hAnsi="Times New Roman" w:cs="Times New Roman"/>
        </w:rPr>
        <w:t>”.</w:t>
      </w:r>
    </w:p>
    <w:p w14:paraId="3353683A" w14:textId="251B66D0" w:rsidR="00083ACD" w:rsidRPr="00AB45E0" w:rsidRDefault="00083ACD" w:rsidP="00083ACD">
      <w:pPr>
        <w:pStyle w:val="JuPara"/>
        <w:rPr>
          <w:rFonts w:ascii="Times New Roman" w:hAnsi="Times New Roman" w:cs="Times New Roman"/>
        </w:rPr>
      </w:pPr>
      <w:bookmarkStart w:id="11" w:name="CadreJur_RC_Dt_co"/>
      <w:r w:rsidRPr="00AB45E0">
        <w:rPr>
          <w:rFonts w:ascii="Times New Roman" w:hAnsi="Times New Roman" w:cs="Times New Roman"/>
        </w:rPr>
        <w:t>21</w:t>
      </w:r>
      <w:bookmarkEnd w:id="11"/>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Szkoda, o której rekompensatę można wnosić na podstawie art.</w:t>
      </w:r>
      <w:r w:rsidR="005529AF" w:rsidRPr="00AB45E0">
        <w:rPr>
          <w:rFonts w:ascii="Times New Roman" w:hAnsi="Times New Roman" w:cs="Times New Roman"/>
        </w:rPr>
        <w:t xml:space="preserve"> </w:t>
      </w:r>
      <w:r w:rsidRPr="00AB45E0">
        <w:rPr>
          <w:rFonts w:ascii="Times New Roman" w:hAnsi="Times New Roman" w:cs="Times New Roman"/>
        </w:rPr>
        <w:t xml:space="preserve">266 Kodeksu cywilnego, powinna wynikać przede wszystkim z rozwiązania małżeństwa. </w:t>
      </w:r>
      <w:r w:rsidR="00353298" w:rsidRPr="00AB45E0">
        <w:rPr>
          <w:rFonts w:ascii="Times New Roman" w:hAnsi="Times New Roman" w:cs="Times New Roman"/>
        </w:rPr>
        <w:t>P</w:t>
      </w:r>
      <w:r w:rsidRPr="00AB45E0">
        <w:rPr>
          <w:rFonts w:ascii="Times New Roman" w:hAnsi="Times New Roman" w:cs="Times New Roman"/>
        </w:rPr>
        <w:t xml:space="preserve">rawo krajowe pozwala </w:t>
      </w:r>
      <w:r w:rsidR="00353298" w:rsidRPr="00AB45E0">
        <w:rPr>
          <w:rFonts w:ascii="Times New Roman" w:hAnsi="Times New Roman" w:cs="Times New Roman"/>
        </w:rPr>
        <w:t>jednak</w:t>
      </w:r>
      <w:r w:rsidRPr="00AB45E0">
        <w:rPr>
          <w:rFonts w:ascii="Times New Roman" w:hAnsi="Times New Roman" w:cs="Times New Roman"/>
        </w:rPr>
        <w:t xml:space="preserve"> małżonkom na wnoszenie o</w:t>
      </w:r>
      <w:r w:rsidR="00924CAD" w:rsidRPr="00AB45E0">
        <w:rPr>
          <w:rFonts w:ascii="Times New Roman" w:hAnsi="Times New Roman" w:cs="Times New Roman"/>
        </w:rPr>
        <w:t> </w:t>
      </w:r>
      <w:r w:rsidRPr="00AB45E0">
        <w:rPr>
          <w:rFonts w:ascii="Times New Roman" w:hAnsi="Times New Roman" w:cs="Times New Roman"/>
        </w:rPr>
        <w:t xml:space="preserve">naprawienie szkody zawinionej przez jednego z małżonków </w:t>
      </w:r>
      <w:r w:rsidR="003E5EAB" w:rsidRPr="00AB45E0">
        <w:rPr>
          <w:rFonts w:ascii="Times New Roman" w:hAnsi="Times New Roman" w:cs="Times New Roman"/>
        </w:rPr>
        <w:t>na podstawie zasad ogólnych</w:t>
      </w:r>
      <w:r w:rsidRPr="00AB45E0">
        <w:rPr>
          <w:rFonts w:ascii="Times New Roman" w:hAnsi="Times New Roman" w:cs="Times New Roman"/>
        </w:rPr>
        <w:t xml:space="preserve"> odpowiedzialności cywilnej.</w:t>
      </w:r>
    </w:p>
    <w:p w14:paraId="21D24905" w14:textId="640BD28A" w:rsidR="00083ACD" w:rsidRPr="00AB45E0" w:rsidRDefault="00083ACD" w:rsidP="00083ACD">
      <w:pPr>
        <w:pStyle w:val="JuPara"/>
        <w:rPr>
          <w:rFonts w:ascii="Times New Roman" w:hAnsi="Times New Roman" w:cs="Times New Roman"/>
        </w:rPr>
      </w:pPr>
      <w:bookmarkStart w:id="12" w:name="CadreJur_L2004_439"/>
      <w:r w:rsidRPr="00AB45E0">
        <w:rPr>
          <w:rFonts w:ascii="Times New Roman" w:hAnsi="Times New Roman" w:cs="Times New Roman"/>
        </w:rPr>
        <w:t>22</w:t>
      </w:r>
      <w:bookmarkEnd w:id="12"/>
      <w:r w:rsidR="005529AF" w:rsidRPr="00AB45E0">
        <w:rPr>
          <w:rFonts w:ascii="Times New Roman" w:hAnsi="Times New Roman" w:cs="Times New Roman"/>
        </w:rPr>
        <w:t xml:space="preserve"> </w:t>
      </w:r>
      <w:r w:rsidRPr="00AB45E0">
        <w:rPr>
          <w:rFonts w:ascii="Times New Roman" w:hAnsi="Times New Roman" w:cs="Times New Roman"/>
        </w:rPr>
        <w:t>Celem ustawy nr 2004-439 z dnia 26</w:t>
      </w:r>
      <w:r w:rsidR="005529AF" w:rsidRPr="00AB45E0">
        <w:rPr>
          <w:rFonts w:ascii="Times New Roman" w:hAnsi="Times New Roman" w:cs="Times New Roman"/>
        </w:rPr>
        <w:t xml:space="preserve"> </w:t>
      </w:r>
      <w:r w:rsidRPr="00AB45E0">
        <w:rPr>
          <w:rFonts w:ascii="Times New Roman" w:hAnsi="Times New Roman" w:cs="Times New Roman"/>
        </w:rPr>
        <w:t>maja 2004 r. było rozdzielenie kwestii przyczyn</w:t>
      </w:r>
      <w:r w:rsidR="003E5EAB" w:rsidRPr="00AB45E0">
        <w:rPr>
          <w:rFonts w:ascii="Times New Roman" w:hAnsi="Times New Roman" w:cs="Times New Roman"/>
        </w:rPr>
        <w:t xml:space="preserve"> orzekania</w:t>
      </w:r>
      <w:r w:rsidRPr="00AB45E0">
        <w:rPr>
          <w:rFonts w:ascii="Times New Roman" w:hAnsi="Times New Roman" w:cs="Times New Roman"/>
        </w:rPr>
        <w:t xml:space="preserve"> rozwodu od konsekwencji majątkowych rozwodu. Artykuł</w:t>
      </w:r>
      <w:r w:rsidR="005529AF" w:rsidRPr="00AB45E0">
        <w:rPr>
          <w:rFonts w:ascii="Times New Roman" w:hAnsi="Times New Roman" w:cs="Times New Roman"/>
        </w:rPr>
        <w:t xml:space="preserve"> </w:t>
      </w:r>
      <w:r w:rsidRPr="00AB45E0">
        <w:rPr>
          <w:rFonts w:ascii="Times New Roman" w:hAnsi="Times New Roman" w:cs="Times New Roman"/>
        </w:rPr>
        <w:t>270 ust.</w:t>
      </w:r>
      <w:r w:rsidR="005529AF" w:rsidRPr="00AB45E0">
        <w:rPr>
          <w:rFonts w:ascii="Times New Roman" w:hAnsi="Times New Roman" w:cs="Times New Roman"/>
        </w:rPr>
        <w:t xml:space="preserve"> </w:t>
      </w:r>
      <w:r w:rsidRPr="00AB45E0">
        <w:rPr>
          <w:rFonts w:ascii="Times New Roman" w:hAnsi="Times New Roman" w:cs="Times New Roman"/>
        </w:rPr>
        <w:t>2 Kodeksu cywilnego pozwala tym samym każdemu z małżonków ubiegać się o świadczenie wyrównawcze niezależnie od przyczyny rozwodu. Artykuł 270 ust.</w:t>
      </w:r>
      <w:r w:rsidR="005529AF" w:rsidRPr="00AB45E0">
        <w:rPr>
          <w:rFonts w:ascii="Times New Roman" w:hAnsi="Times New Roman" w:cs="Times New Roman"/>
        </w:rPr>
        <w:t xml:space="preserve"> </w:t>
      </w:r>
      <w:r w:rsidRPr="00AB45E0">
        <w:rPr>
          <w:rFonts w:ascii="Times New Roman" w:hAnsi="Times New Roman" w:cs="Times New Roman"/>
        </w:rPr>
        <w:t>3 Kodeksu cywilnego przyznaje jednak</w:t>
      </w:r>
      <w:r w:rsidR="001352C5" w:rsidRPr="00AB45E0">
        <w:rPr>
          <w:rFonts w:ascii="Times New Roman" w:hAnsi="Times New Roman" w:cs="Times New Roman"/>
        </w:rPr>
        <w:t>że</w:t>
      </w:r>
      <w:r w:rsidRPr="00AB45E0">
        <w:rPr>
          <w:rFonts w:ascii="Times New Roman" w:hAnsi="Times New Roman" w:cs="Times New Roman"/>
        </w:rPr>
        <w:t xml:space="preserve"> </w:t>
      </w:r>
      <w:r w:rsidR="001352C5" w:rsidRPr="00AB45E0">
        <w:rPr>
          <w:rFonts w:ascii="Times New Roman" w:hAnsi="Times New Roman" w:cs="Times New Roman"/>
        </w:rPr>
        <w:t>sądowi</w:t>
      </w:r>
      <w:r w:rsidRPr="00AB45E0">
        <w:rPr>
          <w:rFonts w:ascii="Times New Roman" w:hAnsi="Times New Roman" w:cs="Times New Roman"/>
        </w:rPr>
        <w:t xml:space="preserve"> prawo do odmowy przyznania świadczenia wyrównawczego w przypadku, gdy rozwód jest orzeczony z wyłącznej winy małżonka, który o nie występuje, „jeżeli wymagają tego względy słuszności”.</w:t>
      </w:r>
    </w:p>
    <w:p w14:paraId="1B481764" w14:textId="77777777" w:rsidR="00083ACD" w:rsidRPr="00AB45E0" w:rsidRDefault="00083ACD" w:rsidP="00F6253A">
      <w:pPr>
        <w:pStyle w:val="JuH1"/>
        <w:numPr>
          <w:ilvl w:val="0"/>
          <w:numId w:val="17"/>
        </w:numPr>
        <w:ind w:left="680" w:hanging="340"/>
        <w:rPr>
          <w:rFonts w:ascii="Times New Roman" w:hAnsi="Times New Roman" w:cs="Times New Roman"/>
        </w:rPr>
      </w:pPr>
      <w:r w:rsidRPr="00AB45E0">
        <w:rPr>
          <w:rFonts w:ascii="Times New Roman" w:hAnsi="Times New Roman" w:cs="Times New Roman"/>
        </w:rPr>
        <w:t>Orzecznictwo dotyczące powinności małżeńskiej</w:t>
      </w:r>
    </w:p>
    <w:p w14:paraId="37B61140" w14:textId="5801F9AF" w:rsidR="00083ACD" w:rsidRPr="00AB45E0" w:rsidRDefault="00083ACD" w:rsidP="00083ACD">
      <w:pPr>
        <w:pStyle w:val="JuPara"/>
        <w:rPr>
          <w:rFonts w:ascii="Times New Roman" w:eastAsia="Times New Roman" w:hAnsi="Times New Roman" w:cs="Times New Roman"/>
        </w:rPr>
      </w:pPr>
      <w:bookmarkStart w:id="13" w:name="CadreJur_JpceDevoirConjugal"/>
      <w:r w:rsidRPr="00AB45E0">
        <w:rPr>
          <w:rFonts w:ascii="Times New Roman" w:eastAsia="Times New Roman" w:hAnsi="Times New Roman" w:cs="Times New Roman"/>
        </w:rPr>
        <w:t>23</w:t>
      </w:r>
      <w:bookmarkEnd w:id="13"/>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Zgodnie z dawnym, ale utrwalonym orzecznictwem</w:t>
      </w:r>
      <w:r w:rsidR="006E6057" w:rsidRPr="00AB45E0">
        <w:rPr>
          <w:rFonts w:ascii="Times New Roman" w:hAnsi="Times New Roman" w:cs="Times New Roman"/>
        </w:rPr>
        <w:t xml:space="preserve"> </w:t>
      </w:r>
      <w:r w:rsidRPr="00AB45E0">
        <w:rPr>
          <w:rFonts w:ascii="Times New Roman" w:hAnsi="Times New Roman" w:cs="Times New Roman"/>
        </w:rPr>
        <w:t xml:space="preserve">na małżonkach ciąży „powinność małżeńska”, czyli obowiązek utrzymywania stosunków seksualnych, którego niewypełnianie może stanowić podstawę </w:t>
      </w:r>
      <w:r w:rsidR="00607354" w:rsidRPr="00AB45E0">
        <w:rPr>
          <w:rFonts w:ascii="Times New Roman" w:hAnsi="Times New Roman" w:cs="Times New Roman"/>
        </w:rPr>
        <w:t>orzeczenia</w:t>
      </w:r>
      <w:r w:rsidRPr="00AB45E0">
        <w:rPr>
          <w:rFonts w:ascii="Times New Roman" w:hAnsi="Times New Roman" w:cs="Times New Roman"/>
        </w:rPr>
        <w:t xml:space="preserve"> rozwodu (Sąd Kasacyjny, izba druga cywilne, wyroki z </w:t>
      </w:r>
      <w:r w:rsidR="00607354" w:rsidRPr="00AB45E0">
        <w:rPr>
          <w:rFonts w:ascii="Times New Roman" w:hAnsi="Times New Roman" w:cs="Times New Roman"/>
        </w:rPr>
        <w:t xml:space="preserve">dnia </w:t>
      </w:r>
      <w:r w:rsidRPr="00AB45E0">
        <w:rPr>
          <w:rFonts w:ascii="Times New Roman" w:hAnsi="Times New Roman" w:cs="Times New Roman"/>
        </w:rPr>
        <w:t xml:space="preserve">8 października 1964, </w:t>
      </w:r>
      <w:r w:rsidRPr="00AB45E0">
        <w:rPr>
          <w:rFonts w:ascii="Times New Roman" w:hAnsi="Times New Roman" w:cs="Times New Roman"/>
          <w:i/>
        </w:rPr>
        <w:t>Bull. civ.</w:t>
      </w:r>
      <w:r w:rsidR="005529AF" w:rsidRPr="00AB45E0">
        <w:rPr>
          <w:rFonts w:ascii="Times New Roman" w:hAnsi="Times New Roman" w:cs="Times New Roman"/>
          <w:i/>
        </w:rPr>
        <w:t xml:space="preserve"> </w:t>
      </w:r>
      <w:r w:rsidRPr="00AB45E0">
        <w:rPr>
          <w:rFonts w:ascii="Times New Roman" w:hAnsi="Times New Roman" w:cs="Times New Roman"/>
        </w:rPr>
        <w:t>II nr</w:t>
      </w:r>
      <w:r w:rsidR="005529AF" w:rsidRPr="00AB45E0">
        <w:rPr>
          <w:rFonts w:ascii="Times New Roman" w:hAnsi="Times New Roman" w:cs="Times New Roman"/>
        </w:rPr>
        <w:t xml:space="preserve"> </w:t>
      </w:r>
      <w:r w:rsidRPr="00AB45E0">
        <w:rPr>
          <w:rFonts w:ascii="Times New Roman" w:hAnsi="Times New Roman" w:cs="Times New Roman"/>
        </w:rPr>
        <w:t>599; z</w:t>
      </w:r>
      <w:r w:rsidR="00607354" w:rsidRPr="00AB45E0">
        <w:rPr>
          <w:rFonts w:ascii="Times New Roman" w:hAnsi="Times New Roman" w:cs="Times New Roman"/>
        </w:rPr>
        <w:t xml:space="preserve"> dnia</w:t>
      </w:r>
      <w:r w:rsidRPr="00AB45E0">
        <w:rPr>
          <w:rFonts w:ascii="Times New Roman" w:hAnsi="Times New Roman" w:cs="Times New Roman"/>
        </w:rPr>
        <w:t xml:space="preserve"> 12 listopada 1965 r.,</w:t>
      </w:r>
      <w:r w:rsidRPr="00AB45E0">
        <w:rPr>
          <w:rFonts w:ascii="Times New Roman" w:hAnsi="Times New Roman" w:cs="Times New Roman"/>
          <w:i/>
        </w:rPr>
        <w:t xml:space="preserve"> Bull.</w:t>
      </w:r>
      <w:r w:rsidR="005529AF" w:rsidRPr="00AB45E0">
        <w:rPr>
          <w:rFonts w:ascii="Times New Roman" w:hAnsi="Times New Roman" w:cs="Times New Roman"/>
          <w:i/>
        </w:rPr>
        <w:t xml:space="preserve"> </w:t>
      </w:r>
      <w:r w:rsidRPr="00AB45E0">
        <w:rPr>
          <w:rFonts w:ascii="Times New Roman" w:hAnsi="Times New Roman" w:cs="Times New Roman"/>
          <w:i/>
        </w:rPr>
        <w:t>Civ.</w:t>
      </w:r>
      <w:r w:rsidR="005529AF" w:rsidRPr="00AB45E0">
        <w:rPr>
          <w:rFonts w:ascii="Times New Roman" w:hAnsi="Times New Roman" w:cs="Times New Roman"/>
          <w:i/>
        </w:rPr>
        <w:t xml:space="preserve"> </w:t>
      </w:r>
      <w:r w:rsidRPr="00AB45E0">
        <w:rPr>
          <w:rFonts w:ascii="Times New Roman" w:hAnsi="Times New Roman" w:cs="Times New Roman"/>
        </w:rPr>
        <w:t>II nr</w:t>
      </w:r>
      <w:r w:rsidR="005529AF" w:rsidRPr="00AB45E0">
        <w:rPr>
          <w:rFonts w:ascii="Times New Roman" w:hAnsi="Times New Roman" w:cs="Times New Roman"/>
        </w:rPr>
        <w:t xml:space="preserve"> </w:t>
      </w:r>
      <w:r w:rsidRPr="00AB45E0">
        <w:rPr>
          <w:rFonts w:ascii="Times New Roman" w:hAnsi="Times New Roman" w:cs="Times New Roman"/>
        </w:rPr>
        <w:t>879; z</w:t>
      </w:r>
      <w:r w:rsidR="00924CAD" w:rsidRPr="00AB45E0">
        <w:rPr>
          <w:rFonts w:ascii="Times New Roman" w:hAnsi="Times New Roman" w:cs="Times New Roman"/>
        </w:rPr>
        <w:t> </w:t>
      </w:r>
      <w:r w:rsidR="00607354" w:rsidRPr="00AB45E0">
        <w:rPr>
          <w:rFonts w:ascii="Times New Roman" w:hAnsi="Times New Roman" w:cs="Times New Roman"/>
        </w:rPr>
        <w:t xml:space="preserve">dnia </w:t>
      </w:r>
      <w:r w:rsidRPr="00AB45E0">
        <w:rPr>
          <w:rFonts w:ascii="Times New Roman" w:hAnsi="Times New Roman" w:cs="Times New Roman"/>
        </w:rPr>
        <w:t>27</w:t>
      </w:r>
      <w:r w:rsidR="005529AF" w:rsidRPr="00AB45E0">
        <w:rPr>
          <w:rFonts w:ascii="Times New Roman" w:hAnsi="Times New Roman" w:cs="Times New Roman"/>
        </w:rPr>
        <w:t xml:space="preserve"> </w:t>
      </w:r>
      <w:r w:rsidRPr="00AB45E0">
        <w:rPr>
          <w:rFonts w:ascii="Times New Roman" w:hAnsi="Times New Roman" w:cs="Times New Roman"/>
        </w:rPr>
        <w:t xml:space="preserve">stycznia 1971 r., </w:t>
      </w:r>
      <w:r w:rsidR="004E097B"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70-11.864</w:t>
      </w:r>
      <w:r w:rsidR="000D62B0" w:rsidRPr="00AB45E0">
        <w:rPr>
          <w:rFonts w:ascii="Times New Roman" w:hAnsi="Times New Roman" w:cs="Times New Roman"/>
        </w:rPr>
        <w:t>,</w:t>
      </w:r>
      <w:r w:rsidRPr="00AB45E0">
        <w:rPr>
          <w:rFonts w:ascii="Times New Roman" w:hAnsi="Times New Roman" w:cs="Times New Roman"/>
        </w:rPr>
        <w:t xml:space="preserve"> </w:t>
      </w:r>
      <w:r w:rsidRPr="00AB45E0">
        <w:rPr>
          <w:rFonts w:ascii="Times New Roman" w:hAnsi="Times New Roman" w:cs="Times New Roman"/>
          <w:i/>
        </w:rPr>
        <w:t>Bull.</w:t>
      </w:r>
      <w:r w:rsidR="005529AF" w:rsidRPr="00AB45E0">
        <w:rPr>
          <w:rFonts w:ascii="Times New Roman" w:hAnsi="Times New Roman" w:cs="Times New Roman"/>
          <w:i/>
        </w:rPr>
        <w:t xml:space="preserve"> </w:t>
      </w:r>
      <w:r w:rsidRPr="00AB45E0">
        <w:rPr>
          <w:rFonts w:ascii="Times New Roman" w:hAnsi="Times New Roman" w:cs="Times New Roman"/>
          <w:i/>
        </w:rPr>
        <w:t>Civ.</w:t>
      </w:r>
      <w:r w:rsidR="005529AF" w:rsidRPr="00AB45E0">
        <w:rPr>
          <w:rFonts w:ascii="Times New Roman" w:hAnsi="Times New Roman" w:cs="Times New Roman"/>
        </w:rPr>
        <w:t xml:space="preserve"> </w:t>
      </w:r>
      <w:r w:rsidRPr="00AB45E0">
        <w:rPr>
          <w:rFonts w:ascii="Times New Roman" w:hAnsi="Times New Roman" w:cs="Times New Roman"/>
        </w:rPr>
        <w:t>II nr</w:t>
      </w:r>
      <w:r w:rsidR="005529AF" w:rsidRPr="00AB45E0">
        <w:rPr>
          <w:rFonts w:ascii="Times New Roman" w:hAnsi="Times New Roman" w:cs="Times New Roman"/>
        </w:rPr>
        <w:t xml:space="preserve"> </w:t>
      </w:r>
      <w:r w:rsidRPr="00AB45E0">
        <w:rPr>
          <w:rFonts w:ascii="Times New Roman" w:hAnsi="Times New Roman" w:cs="Times New Roman"/>
        </w:rPr>
        <w:t xml:space="preserve">27; z </w:t>
      </w:r>
      <w:r w:rsidR="000D62B0" w:rsidRPr="00AB45E0">
        <w:rPr>
          <w:rFonts w:ascii="Times New Roman" w:hAnsi="Times New Roman" w:cs="Times New Roman"/>
        </w:rPr>
        <w:t xml:space="preserve">dnia </w:t>
      </w:r>
      <w:r w:rsidRPr="00AB45E0">
        <w:rPr>
          <w:rFonts w:ascii="Times New Roman" w:hAnsi="Times New Roman" w:cs="Times New Roman"/>
        </w:rPr>
        <w:t>23</w:t>
      </w:r>
      <w:r w:rsidR="00924CAD" w:rsidRPr="00AB45E0">
        <w:rPr>
          <w:rFonts w:ascii="Times New Roman" w:hAnsi="Times New Roman" w:cs="Times New Roman"/>
        </w:rPr>
        <w:t> </w:t>
      </w:r>
      <w:r w:rsidRPr="00AB45E0">
        <w:rPr>
          <w:rFonts w:ascii="Times New Roman" w:hAnsi="Times New Roman" w:cs="Times New Roman"/>
        </w:rPr>
        <w:t xml:space="preserve">kwietnia 1975 r., </w:t>
      </w:r>
      <w:r w:rsidR="004E097B"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74</w:t>
      </w:r>
      <w:r w:rsidRPr="00AB45E0">
        <w:rPr>
          <w:rFonts w:ascii="Times New Roman" w:hAnsi="Times New Roman" w:cs="Times New Roman"/>
        </w:rPr>
        <w:noBreakHyphen/>
        <w:t xml:space="preserve">11.819; </w:t>
      </w:r>
      <w:r w:rsidRPr="00AB45E0">
        <w:rPr>
          <w:rFonts w:ascii="Times New Roman" w:hAnsi="Times New Roman" w:cs="Times New Roman"/>
          <w:i/>
        </w:rPr>
        <w:t>Bull.</w:t>
      </w:r>
      <w:r w:rsidR="005529AF" w:rsidRPr="00AB45E0">
        <w:rPr>
          <w:rFonts w:ascii="Times New Roman" w:hAnsi="Times New Roman" w:cs="Times New Roman"/>
          <w:i/>
        </w:rPr>
        <w:t xml:space="preserve"> </w:t>
      </w:r>
      <w:r w:rsidRPr="00AB45E0">
        <w:rPr>
          <w:rFonts w:ascii="Times New Roman" w:hAnsi="Times New Roman" w:cs="Times New Roman"/>
          <w:i/>
        </w:rPr>
        <w:t>Civ.</w:t>
      </w:r>
      <w:r w:rsidR="005529AF" w:rsidRPr="00AB45E0">
        <w:rPr>
          <w:rFonts w:ascii="Times New Roman" w:hAnsi="Times New Roman" w:cs="Times New Roman"/>
          <w:i/>
        </w:rPr>
        <w:t xml:space="preserve"> </w:t>
      </w:r>
      <w:r w:rsidRPr="00AB45E0">
        <w:rPr>
          <w:rFonts w:ascii="Times New Roman" w:hAnsi="Times New Roman" w:cs="Times New Roman"/>
        </w:rPr>
        <w:t>II nr</w:t>
      </w:r>
      <w:r w:rsidR="005529AF" w:rsidRPr="00AB45E0">
        <w:rPr>
          <w:rFonts w:ascii="Times New Roman" w:hAnsi="Times New Roman" w:cs="Times New Roman"/>
        </w:rPr>
        <w:t xml:space="preserve"> </w:t>
      </w:r>
      <w:r w:rsidRPr="00AB45E0">
        <w:rPr>
          <w:rFonts w:ascii="Times New Roman" w:hAnsi="Times New Roman" w:cs="Times New Roman"/>
        </w:rPr>
        <w:t>114</w:t>
      </w:r>
      <w:r w:rsidR="000D62B0" w:rsidRPr="00AB45E0">
        <w:rPr>
          <w:rFonts w:ascii="Times New Roman" w:hAnsi="Times New Roman" w:cs="Times New Roman"/>
        </w:rPr>
        <w:t>; z dnia</w:t>
      </w:r>
      <w:r w:rsidRPr="00AB45E0">
        <w:rPr>
          <w:rFonts w:ascii="Times New Roman" w:hAnsi="Times New Roman" w:cs="Times New Roman"/>
        </w:rPr>
        <w:t xml:space="preserve"> 17 grudnia 1997 r.</w:t>
      </w:r>
      <w:r w:rsidR="000D62B0" w:rsidRPr="00AB45E0">
        <w:rPr>
          <w:rFonts w:ascii="Times New Roman" w:hAnsi="Times New Roman" w:cs="Times New Roman"/>
        </w:rPr>
        <w:t xml:space="preserve">, </w:t>
      </w:r>
      <w:r w:rsidR="004E097B"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96-15.704).</w:t>
      </w:r>
    </w:p>
    <w:p w14:paraId="5EC08762" w14:textId="5ED483B1" w:rsidR="00083ACD" w:rsidRPr="00AB45E0" w:rsidRDefault="00B47802" w:rsidP="00083ACD">
      <w:pPr>
        <w:pStyle w:val="JuPara"/>
        <w:rPr>
          <w:rFonts w:ascii="Times New Roman" w:eastAsia="Times New Roman" w:hAnsi="Times New Roman" w:cs="Times New Roman"/>
        </w:rPr>
      </w:pPr>
      <w:r w:rsidRPr="00AB45E0">
        <w:rPr>
          <w:rFonts w:ascii="Times New Roman" w:hAnsi="Times New Roman" w:cs="Times New Roman"/>
        </w:rPr>
        <w:t xml:space="preserve">24. </w:t>
      </w:r>
      <w:r w:rsidR="00083ACD" w:rsidRPr="00AB45E0">
        <w:rPr>
          <w:rFonts w:ascii="Times New Roman" w:hAnsi="Times New Roman" w:cs="Times New Roman"/>
        </w:rPr>
        <w:t>Sąd Kasacyjny orzekł również</w:t>
      </w:r>
      <w:r w:rsidR="004E097B" w:rsidRPr="00AB45E0">
        <w:rPr>
          <w:rFonts w:ascii="Times New Roman" w:hAnsi="Times New Roman" w:cs="Times New Roman"/>
        </w:rPr>
        <w:t>,</w:t>
      </w:r>
      <w:r w:rsidR="00083ACD" w:rsidRPr="00AB45E0">
        <w:rPr>
          <w:rFonts w:ascii="Times New Roman" w:hAnsi="Times New Roman" w:cs="Times New Roman"/>
        </w:rPr>
        <w:t xml:space="preserve"> w ostatnim z tych wyroków z 1997</w:t>
      </w:r>
      <w:r w:rsidR="00DD73B5" w:rsidRPr="00AB45E0">
        <w:rPr>
          <w:rFonts w:ascii="Times New Roman" w:hAnsi="Times New Roman" w:cs="Times New Roman"/>
        </w:rPr>
        <w:t xml:space="preserve"> r.</w:t>
      </w:r>
      <w:r w:rsidR="00083ACD" w:rsidRPr="00AB45E0">
        <w:rPr>
          <w:rFonts w:ascii="Times New Roman" w:hAnsi="Times New Roman" w:cs="Times New Roman"/>
        </w:rPr>
        <w:t xml:space="preserve">, że sąd apelacyjny, korzystając z przysługującego mu niezależnego prawa dokonania oceny dowodów, mógł uznać, że „długotrwałe powstrzymywanie się od stosunków intymnych przypisywane małżonce” stanowiło </w:t>
      </w:r>
      <w:r w:rsidR="00B1180C" w:rsidRPr="00AB45E0">
        <w:rPr>
          <w:rFonts w:ascii="Times New Roman" w:hAnsi="Times New Roman" w:cs="Times New Roman"/>
        </w:rPr>
        <w:t>uchybienie</w:t>
      </w:r>
      <w:r w:rsidR="00083ACD" w:rsidRPr="00AB45E0">
        <w:rPr>
          <w:rFonts w:ascii="Times New Roman" w:hAnsi="Times New Roman" w:cs="Times New Roman"/>
        </w:rPr>
        <w:t xml:space="preserve"> uzasadniając</w:t>
      </w:r>
      <w:r w:rsidR="00B1180C" w:rsidRPr="00AB45E0">
        <w:rPr>
          <w:rFonts w:ascii="Times New Roman" w:hAnsi="Times New Roman" w:cs="Times New Roman"/>
        </w:rPr>
        <w:t>e</w:t>
      </w:r>
      <w:r w:rsidR="00083ACD" w:rsidRPr="00AB45E0">
        <w:rPr>
          <w:rFonts w:ascii="Times New Roman" w:hAnsi="Times New Roman" w:cs="Times New Roman"/>
        </w:rPr>
        <w:t xml:space="preserve"> orzeczenie rozwodu z wyłącznej winy małżonki, ponieważ „nie było ono uzasadnione wystarczającymi względami medycznymi”.</w:t>
      </w:r>
    </w:p>
    <w:p w14:paraId="1B16B137" w14:textId="6618FF9E" w:rsidR="00083ACD" w:rsidRPr="00AB45E0" w:rsidRDefault="00083ACD" w:rsidP="00083ACD">
      <w:pPr>
        <w:pStyle w:val="JuPara"/>
        <w:rPr>
          <w:rFonts w:ascii="Times New Roman" w:eastAsia="Times New Roman" w:hAnsi="Times New Roman" w:cs="Times New Roman"/>
        </w:rPr>
      </w:pPr>
      <w:bookmarkStart w:id="14" w:name="CadreJur_JpceDevoirConjugal_Jur2ndDegré"/>
      <w:r w:rsidRPr="00AB45E0">
        <w:rPr>
          <w:rFonts w:ascii="Times New Roman" w:eastAsia="Times New Roman" w:hAnsi="Times New Roman" w:cs="Times New Roman"/>
        </w:rPr>
        <w:t>25</w:t>
      </w:r>
      <w:bookmarkEnd w:id="14"/>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Chociaż Sąd Kasacyjny nie potwierdził wyżej wymienionego orzecznictwa od tego czasu, nadal jest ono regularnie stosowane przez sądy pierwszej instancji i sądy apelacyjne (zob. niedawne przykłady</w:t>
      </w:r>
      <w:r w:rsidR="00F6690B" w:rsidRPr="00AB45E0">
        <w:rPr>
          <w:rFonts w:ascii="Times New Roman" w:hAnsi="Times New Roman" w:cs="Times New Roman"/>
        </w:rPr>
        <w:t>:</w:t>
      </w:r>
      <w:r w:rsidRPr="00AB45E0">
        <w:rPr>
          <w:rFonts w:ascii="Times New Roman" w:hAnsi="Times New Roman" w:cs="Times New Roman"/>
        </w:rPr>
        <w:t xml:space="preserve"> sąd</w:t>
      </w:r>
      <w:r w:rsidR="00924CAD" w:rsidRPr="00AB45E0">
        <w:rPr>
          <w:rFonts w:ascii="Times New Roman" w:hAnsi="Times New Roman" w:cs="Times New Roman"/>
        </w:rPr>
        <w:t> </w:t>
      </w:r>
      <w:r w:rsidRPr="00AB45E0">
        <w:rPr>
          <w:rFonts w:ascii="Times New Roman" w:hAnsi="Times New Roman" w:cs="Times New Roman"/>
        </w:rPr>
        <w:t>apelacyjny w Aix</w:t>
      </w:r>
      <w:r w:rsidRPr="00AB45E0">
        <w:rPr>
          <w:rFonts w:ascii="Times New Roman" w:hAnsi="Times New Roman" w:cs="Times New Roman"/>
        </w:rPr>
        <w:noBreakHyphen/>
        <w:t>en</w:t>
      </w:r>
      <w:r w:rsidRPr="00AB45E0">
        <w:rPr>
          <w:rFonts w:ascii="Times New Roman" w:hAnsi="Times New Roman" w:cs="Times New Roman"/>
        </w:rPr>
        <w:noBreakHyphen/>
        <w:t>Provence,</w:t>
      </w:r>
      <w:r w:rsidR="005529AF" w:rsidRPr="00AB45E0">
        <w:rPr>
          <w:rFonts w:ascii="Times New Roman" w:hAnsi="Times New Roman" w:cs="Times New Roman"/>
        </w:rPr>
        <w:t xml:space="preserve"> </w:t>
      </w:r>
      <w:r w:rsidR="00F6690B" w:rsidRPr="00AB45E0">
        <w:rPr>
          <w:rFonts w:ascii="Times New Roman" w:hAnsi="Times New Roman" w:cs="Times New Roman"/>
        </w:rPr>
        <w:t xml:space="preserve">wyrok z dnia </w:t>
      </w:r>
      <w:r w:rsidRPr="00AB45E0">
        <w:rPr>
          <w:rFonts w:ascii="Times New Roman" w:hAnsi="Times New Roman" w:cs="Times New Roman"/>
        </w:rPr>
        <w:t>1 października 2008 r., RG</w:t>
      </w:r>
      <w:r w:rsidR="00924CAD" w:rsidRPr="00AB45E0">
        <w:rPr>
          <w:rFonts w:ascii="Times New Roman" w:hAnsi="Times New Roman" w:cs="Times New Roman"/>
        </w:rPr>
        <w:t> </w:t>
      </w:r>
      <w:r w:rsidRPr="00AB45E0">
        <w:rPr>
          <w:rFonts w:ascii="Times New Roman" w:hAnsi="Times New Roman" w:cs="Times New Roman"/>
        </w:rPr>
        <w:t>n</w:t>
      </w:r>
      <w:r w:rsidR="0063427C" w:rsidRPr="00AB45E0">
        <w:rPr>
          <w:rFonts w:ascii="Times New Roman" w:hAnsi="Times New Roman" w:cs="Times New Roman"/>
        </w:rPr>
        <w:t>r</w:t>
      </w:r>
      <w:r w:rsidR="005529AF" w:rsidRPr="00AB45E0">
        <w:rPr>
          <w:rFonts w:ascii="Times New Roman" w:hAnsi="Times New Roman" w:cs="Times New Roman"/>
        </w:rPr>
        <w:t xml:space="preserve"> </w:t>
      </w:r>
      <w:r w:rsidRPr="00AB45E0">
        <w:rPr>
          <w:rFonts w:ascii="Times New Roman" w:hAnsi="Times New Roman" w:cs="Times New Roman"/>
        </w:rPr>
        <w:t>07/01817</w:t>
      </w:r>
      <w:r w:rsidR="00F6690B" w:rsidRPr="00AB45E0">
        <w:rPr>
          <w:rFonts w:ascii="Times New Roman" w:hAnsi="Times New Roman" w:cs="Times New Roman"/>
        </w:rPr>
        <w:t xml:space="preserve">; </w:t>
      </w:r>
      <w:r w:rsidRPr="00AB45E0">
        <w:rPr>
          <w:rFonts w:ascii="Times New Roman" w:hAnsi="Times New Roman" w:cs="Times New Roman"/>
        </w:rPr>
        <w:t>sąd apelacyjny w</w:t>
      </w:r>
      <w:r w:rsidR="005529AF" w:rsidRPr="00AB45E0">
        <w:rPr>
          <w:rFonts w:ascii="Times New Roman" w:hAnsi="Times New Roman" w:cs="Times New Roman"/>
        </w:rPr>
        <w:t xml:space="preserve"> </w:t>
      </w:r>
      <w:r w:rsidRPr="00AB45E0">
        <w:rPr>
          <w:rFonts w:ascii="Times New Roman" w:hAnsi="Times New Roman" w:cs="Times New Roman"/>
        </w:rPr>
        <w:t xml:space="preserve">Rouen, </w:t>
      </w:r>
      <w:r w:rsidR="00F6690B" w:rsidRPr="00AB45E0">
        <w:rPr>
          <w:rFonts w:ascii="Times New Roman" w:hAnsi="Times New Roman" w:cs="Times New Roman"/>
        </w:rPr>
        <w:t xml:space="preserve">wyrok z dnia </w:t>
      </w:r>
      <w:r w:rsidRPr="00AB45E0">
        <w:rPr>
          <w:rFonts w:ascii="Times New Roman" w:hAnsi="Times New Roman" w:cs="Times New Roman"/>
        </w:rPr>
        <w:t xml:space="preserve">18 grudnia 2014 r., </w:t>
      </w:r>
      <w:r w:rsidRPr="00AB45E0">
        <w:rPr>
          <w:rFonts w:ascii="Times New Roman" w:hAnsi="Times New Roman" w:cs="Times New Roman"/>
        </w:rPr>
        <w:lastRenderedPageBreak/>
        <w:t>RG n</w:t>
      </w:r>
      <w:r w:rsidR="0063427C" w:rsidRPr="00AB45E0">
        <w:rPr>
          <w:rFonts w:ascii="Times New Roman" w:hAnsi="Times New Roman" w:cs="Times New Roman"/>
        </w:rPr>
        <w:t>r</w:t>
      </w:r>
      <w:r w:rsidRPr="00AB45E0">
        <w:rPr>
          <w:rFonts w:ascii="Times New Roman" w:hAnsi="Times New Roman" w:cs="Times New Roman"/>
        </w:rPr>
        <w:t xml:space="preserve"> 13/06454</w:t>
      </w:r>
      <w:r w:rsidR="00F6690B" w:rsidRPr="00AB45E0">
        <w:rPr>
          <w:rFonts w:ascii="Times New Roman" w:hAnsi="Times New Roman" w:cs="Times New Roman"/>
        </w:rPr>
        <w:t>;</w:t>
      </w:r>
      <w:r w:rsidRPr="00AB45E0">
        <w:rPr>
          <w:rFonts w:ascii="Times New Roman" w:hAnsi="Times New Roman" w:cs="Times New Roman"/>
        </w:rPr>
        <w:t xml:space="preserve"> sąd apelacyjny w Tuluzie, </w:t>
      </w:r>
      <w:r w:rsidR="00F6690B" w:rsidRPr="00AB45E0">
        <w:rPr>
          <w:rFonts w:ascii="Times New Roman" w:hAnsi="Times New Roman" w:cs="Times New Roman"/>
        </w:rPr>
        <w:t xml:space="preserve">wyrok z dnia </w:t>
      </w:r>
      <w:r w:rsidRPr="00AB45E0">
        <w:rPr>
          <w:rFonts w:ascii="Times New Roman" w:hAnsi="Times New Roman" w:cs="Times New Roman"/>
        </w:rPr>
        <w:t>20</w:t>
      </w:r>
      <w:r w:rsidR="005529AF" w:rsidRPr="00AB45E0">
        <w:rPr>
          <w:rFonts w:ascii="Times New Roman" w:hAnsi="Times New Roman" w:cs="Times New Roman"/>
        </w:rPr>
        <w:t xml:space="preserve"> </w:t>
      </w:r>
      <w:r w:rsidRPr="00AB45E0">
        <w:rPr>
          <w:rFonts w:ascii="Times New Roman" w:hAnsi="Times New Roman" w:cs="Times New Roman"/>
        </w:rPr>
        <w:t>stycznia 2015</w:t>
      </w:r>
      <w:r w:rsidR="00924CAD" w:rsidRPr="00AB45E0">
        <w:rPr>
          <w:rFonts w:ascii="Times New Roman" w:hAnsi="Times New Roman" w:cs="Times New Roman"/>
        </w:rPr>
        <w:t> </w:t>
      </w:r>
      <w:r w:rsidRPr="00AB45E0">
        <w:rPr>
          <w:rFonts w:ascii="Times New Roman" w:hAnsi="Times New Roman" w:cs="Times New Roman"/>
        </w:rPr>
        <w:t>r., RG</w:t>
      </w:r>
      <w:r w:rsidR="005529AF" w:rsidRPr="00AB45E0">
        <w:rPr>
          <w:rFonts w:ascii="Times New Roman" w:hAnsi="Times New Roman" w:cs="Times New Roman"/>
        </w:rPr>
        <w:t xml:space="preserve">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13/00856</w:t>
      </w:r>
      <w:r w:rsidR="00F6690B" w:rsidRPr="00AB45E0">
        <w:rPr>
          <w:rFonts w:ascii="Times New Roman" w:hAnsi="Times New Roman" w:cs="Times New Roman"/>
        </w:rPr>
        <w:t>;</w:t>
      </w:r>
      <w:r w:rsidRPr="00AB45E0">
        <w:rPr>
          <w:rFonts w:ascii="Times New Roman" w:hAnsi="Times New Roman" w:cs="Times New Roman"/>
        </w:rPr>
        <w:t xml:space="preserve"> sąd apelacyjny w Colmarze,</w:t>
      </w:r>
      <w:r w:rsidR="00F6690B" w:rsidRPr="00AB45E0">
        <w:rPr>
          <w:rFonts w:ascii="Times New Roman" w:hAnsi="Times New Roman" w:cs="Times New Roman"/>
        </w:rPr>
        <w:t xml:space="preserve"> wyrok z dnia</w:t>
      </w:r>
      <w:r w:rsidRPr="00AB45E0">
        <w:rPr>
          <w:rFonts w:ascii="Times New Roman" w:hAnsi="Times New Roman" w:cs="Times New Roman"/>
        </w:rPr>
        <w:t xml:space="preserve"> 6 </w:t>
      </w:r>
      <w:r w:rsidR="000D313E" w:rsidRPr="00AB45E0">
        <w:rPr>
          <w:rFonts w:ascii="Times New Roman" w:hAnsi="Times New Roman" w:cs="Times New Roman"/>
        </w:rPr>
        <w:t>grudnia</w:t>
      </w:r>
      <w:r w:rsidRPr="00AB45E0">
        <w:rPr>
          <w:rFonts w:ascii="Times New Roman" w:hAnsi="Times New Roman" w:cs="Times New Roman"/>
        </w:rPr>
        <w:t xml:space="preserve"> 2016</w:t>
      </w:r>
      <w:r w:rsidR="00924CAD" w:rsidRPr="00AB45E0">
        <w:rPr>
          <w:rFonts w:ascii="Times New Roman" w:hAnsi="Times New Roman" w:cs="Times New Roman"/>
        </w:rPr>
        <w:t> </w:t>
      </w:r>
      <w:r w:rsidRPr="00AB45E0">
        <w:rPr>
          <w:rFonts w:ascii="Times New Roman" w:hAnsi="Times New Roman" w:cs="Times New Roman"/>
        </w:rPr>
        <w:t>r., RG</w:t>
      </w:r>
      <w:r w:rsidR="005529AF" w:rsidRPr="00AB45E0">
        <w:rPr>
          <w:rFonts w:ascii="Times New Roman" w:hAnsi="Times New Roman" w:cs="Times New Roman"/>
        </w:rPr>
        <w:t xml:space="preserve">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15/02103).</w:t>
      </w:r>
    </w:p>
    <w:p w14:paraId="50995310" w14:textId="4D515773" w:rsidR="00083ACD" w:rsidRPr="00AB45E0" w:rsidRDefault="00083ACD" w:rsidP="00083ACD">
      <w:pPr>
        <w:pStyle w:val="JuPara"/>
        <w:rPr>
          <w:rFonts w:ascii="Times New Roman" w:hAnsi="Times New Roman" w:cs="Times New Roman"/>
        </w:rPr>
      </w:pPr>
      <w:bookmarkStart w:id="15" w:name="CadreJur_JpceDevoirConjugal_ApprécFaute"/>
      <w:r w:rsidRPr="00AB45E0">
        <w:rPr>
          <w:rFonts w:ascii="Times New Roman" w:eastAsia="Times New Roman" w:hAnsi="Times New Roman" w:cs="Times New Roman"/>
        </w:rPr>
        <w:t>26</w:t>
      </w:r>
      <w:bookmarkEnd w:id="15"/>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Do sędziów orzekających co do istoty sprawy należy ocena, czy czyny można przypisać danemu małżonkowi i czy stanowią one „poważne lub</w:t>
      </w:r>
      <w:r w:rsidR="00924CAD" w:rsidRPr="00AB45E0">
        <w:rPr>
          <w:rFonts w:ascii="Times New Roman" w:hAnsi="Times New Roman" w:cs="Times New Roman"/>
        </w:rPr>
        <w:t> </w:t>
      </w:r>
      <w:r w:rsidRPr="00AB45E0">
        <w:rPr>
          <w:rFonts w:ascii="Times New Roman" w:hAnsi="Times New Roman" w:cs="Times New Roman"/>
        </w:rPr>
        <w:t xml:space="preserve">powtarzające się naruszenie obowiązków małżeńskich”, </w:t>
      </w:r>
      <w:r w:rsidR="00F971F3" w:rsidRPr="00AB45E0">
        <w:rPr>
          <w:rFonts w:ascii="Times New Roman" w:hAnsi="Times New Roman" w:cs="Times New Roman"/>
        </w:rPr>
        <w:t>które „</w:t>
      </w:r>
      <w:r w:rsidR="000D313E" w:rsidRPr="00AB45E0">
        <w:rPr>
          <w:rFonts w:ascii="Times New Roman" w:hAnsi="Times New Roman" w:cs="Times New Roman"/>
        </w:rPr>
        <w:t>uniemożliwia</w:t>
      </w:r>
      <w:r w:rsidR="00F971F3" w:rsidRPr="00AB45E0">
        <w:rPr>
          <w:rFonts w:ascii="Times New Roman" w:hAnsi="Times New Roman" w:cs="Times New Roman"/>
        </w:rPr>
        <w:t xml:space="preserve">ją </w:t>
      </w:r>
      <w:r w:rsidRPr="00AB45E0">
        <w:rPr>
          <w:rFonts w:ascii="Times New Roman" w:hAnsi="Times New Roman" w:cs="Times New Roman"/>
        </w:rPr>
        <w:t>dalsze pożycie małżeńskie</w:t>
      </w:r>
      <w:r w:rsidR="00F971F3" w:rsidRPr="00AB45E0">
        <w:rPr>
          <w:rFonts w:ascii="Times New Roman" w:hAnsi="Times New Roman" w:cs="Times New Roman"/>
        </w:rPr>
        <w:t>”</w:t>
      </w:r>
      <w:r w:rsidRPr="00AB45E0">
        <w:rPr>
          <w:rFonts w:ascii="Times New Roman" w:hAnsi="Times New Roman" w:cs="Times New Roman"/>
        </w:rPr>
        <w:t>, w</w:t>
      </w:r>
      <w:r w:rsidR="005529AF" w:rsidRPr="00AB45E0">
        <w:rPr>
          <w:rFonts w:ascii="Times New Roman" w:hAnsi="Times New Roman" w:cs="Times New Roman"/>
        </w:rPr>
        <w:t xml:space="preserve"> </w:t>
      </w:r>
      <w:r w:rsidRPr="00AB45E0">
        <w:rPr>
          <w:rFonts w:ascii="Times New Roman" w:hAnsi="Times New Roman" w:cs="Times New Roman"/>
        </w:rPr>
        <w:t>rozumieniu art.</w:t>
      </w:r>
      <w:r w:rsidR="005529AF" w:rsidRPr="00AB45E0">
        <w:rPr>
          <w:rFonts w:ascii="Times New Roman" w:hAnsi="Times New Roman" w:cs="Times New Roman"/>
        </w:rPr>
        <w:t xml:space="preserve"> </w:t>
      </w:r>
      <w:r w:rsidRPr="00AB45E0">
        <w:rPr>
          <w:rFonts w:ascii="Times New Roman" w:hAnsi="Times New Roman" w:cs="Times New Roman"/>
        </w:rPr>
        <w:t xml:space="preserve">242 Kodeksu cywilnego. W związku z tym niektóre przypadki </w:t>
      </w:r>
      <w:r w:rsidR="00D22361" w:rsidRPr="00AB45E0">
        <w:rPr>
          <w:rFonts w:ascii="Times New Roman" w:hAnsi="Times New Roman" w:cs="Times New Roman"/>
        </w:rPr>
        <w:t>odmowy</w:t>
      </w:r>
      <w:r w:rsidRPr="00AB45E0">
        <w:rPr>
          <w:rFonts w:ascii="Times New Roman" w:hAnsi="Times New Roman" w:cs="Times New Roman"/>
        </w:rPr>
        <w:t xml:space="preserve"> </w:t>
      </w:r>
      <w:r w:rsidR="00D22361" w:rsidRPr="00AB45E0">
        <w:rPr>
          <w:rFonts w:ascii="Times New Roman" w:hAnsi="Times New Roman" w:cs="Times New Roman"/>
        </w:rPr>
        <w:t>utrzymywania</w:t>
      </w:r>
      <w:r w:rsidRPr="00AB45E0">
        <w:rPr>
          <w:rFonts w:ascii="Times New Roman" w:hAnsi="Times New Roman" w:cs="Times New Roman"/>
        </w:rPr>
        <w:t xml:space="preserve"> stosunków seksualnych nie są uznawane za zawinione (zob. np. orzeczenie sądu apelacyjnego w Montpellier z dnia 28 maja 1996 r., RG.</w:t>
      </w:r>
      <w:r w:rsidR="005529AF" w:rsidRPr="00AB45E0">
        <w:rPr>
          <w:rFonts w:ascii="Times New Roman" w:hAnsi="Times New Roman" w:cs="Times New Roman"/>
        </w:rPr>
        <w:t xml:space="preserve">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95/05529, JurisData</w:t>
      </w:r>
      <w:r w:rsidR="005529AF" w:rsidRPr="00AB45E0">
        <w:rPr>
          <w:rFonts w:ascii="Times New Roman" w:hAnsi="Times New Roman" w:cs="Times New Roman"/>
        </w:rPr>
        <w:t xml:space="preserve">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1996.034226</w:t>
      </w:r>
      <w:r w:rsidR="0063427C" w:rsidRPr="00AB45E0">
        <w:rPr>
          <w:rFonts w:ascii="Times New Roman" w:hAnsi="Times New Roman" w:cs="Times New Roman"/>
        </w:rPr>
        <w:t xml:space="preserve">, </w:t>
      </w:r>
      <w:r w:rsidRPr="00AB45E0">
        <w:rPr>
          <w:rFonts w:ascii="Times New Roman" w:hAnsi="Times New Roman" w:cs="Times New Roman"/>
        </w:rPr>
        <w:t>i sądu apelacyjnego w Bordeaux z dnia 27 lutego 2001 r., RG</w:t>
      </w:r>
      <w:r w:rsidR="005529AF" w:rsidRPr="00AB45E0">
        <w:rPr>
          <w:rFonts w:ascii="Times New Roman" w:hAnsi="Times New Roman" w:cs="Times New Roman"/>
        </w:rPr>
        <w:t xml:space="preserve">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99/04229, JurisData nr 2001-137867, w odniesieniu do</w:t>
      </w:r>
      <w:r w:rsidR="00924CAD" w:rsidRPr="00AB45E0">
        <w:rPr>
          <w:rFonts w:ascii="Times New Roman" w:hAnsi="Times New Roman" w:cs="Times New Roman"/>
        </w:rPr>
        <w:t> </w:t>
      </w:r>
      <w:r w:rsidRPr="00AB45E0">
        <w:rPr>
          <w:rFonts w:ascii="Times New Roman" w:hAnsi="Times New Roman" w:cs="Times New Roman"/>
        </w:rPr>
        <w:t>uzasadnionego charakteru [odmowy] z uwagi na wcześniejsze nadużycia seksualne popełnione przez małżonka; wyrok sądu apelacyjnego w Amiens z</w:t>
      </w:r>
      <w:r w:rsidR="00924CAD" w:rsidRPr="00AB45E0">
        <w:rPr>
          <w:rFonts w:ascii="Times New Roman" w:hAnsi="Times New Roman" w:cs="Times New Roman"/>
        </w:rPr>
        <w:t> </w:t>
      </w:r>
      <w:r w:rsidRPr="00AB45E0">
        <w:rPr>
          <w:rFonts w:ascii="Times New Roman" w:hAnsi="Times New Roman" w:cs="Times New Roman"/>
        </w:rPr>
        <w:t>dnia 19 czerwca 2014 r., RG</w:t>
      </w:r>
      <w:r w:rsidR="005529AF" w:rsidRPr="00AB45E0">
        <w:rPr>
          <w:rFonts w:ascii="Times New Roman" w:hAnsi="Times New Roman" w:cs="Times New Roman"/>
        </w:rPr>
        <w:t xml:space="preserve">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13/03059, JurisData nr</w:t>
      </w:r>
      <w:r w:rsidR="005529AF" w:rsidRPr="00AB45E0">
        <w:rPr>
          <w:rFonts w:ascii="Times New Roman" w:hAnsi="Times New Roman" w:cs="Times New Roman"/>
        </w:rPr>
        <w:t xml:space="preserve"> </w:t>
      </w:r>
      <w:r w:rsidRPr="00AB45E0">
        <w:rPr>
          <w:rFonts w:ascii="Times New Roman" w:hAnsi="Times New Roman" w:cs="Times New Roman"/>
        </w:rPr>
        <w:t>2014-019289</w:t>
      </w:r>
      <w:r w:rsidR="0063427C" w:rsidRPr="00AB45E0">
        <w:rPr>
          <w:rFonts w:ascii="Times New Roman" w:hAnsi="Times New Roman" w:cs="Times New Roman"/>
        </w:rPr>
        <w:t>,</w:t>
      </w:r>
      <w:r w:rsidRPr="00AB45E0">
        <w:rPr>
          <w:rFonts w:ascii="Times New Roman" w:hAnsi="Times New Roman" w:cs="Times New Roman"/>
        </w:rPr>
        <w:t xml:space="preserve"> w</w:t>
      </w:r>
      <w:r w:rsidR="00924CAD" w:rsidRPr="00AB45E0">
        <w:rPr>
          <w:rFonts w:ascii="Times New Roman" w:hAnsi="Times New Roman" w:cs="Times New Roman"/>
        </w:rPr>
        <w:t> </w:t>
      </w:r>
      <w:r w:rsidRPr="00AB45E0">
        <w:rPr>
          <w:rFonts w:ascii="Times New Roman" w:hAnsi="Times New Roman" w:cs="Times New Roman"/>
        </w:rPr>
        <w:t>odniesieniu do uwzględnienia aktów przemocy ze strony współmałżonka i</w:t>
      </w:r>
      <w:r w:rsidR="00924CAD" w:rsidRPr="00AB45E0">
        <w:rPr>
          <w:rFonts w:ascii="Times New Roman" w:hAnsi="Times New Roman" w:cs="Times New Roman"/>
        </w:rPr>
        <w:t> </w:t>
      </w:r>
      <w:r w:rsidRPr="00AB45E0">
        <w:rPr>
          <w:rFonts w:ascii="Times New Roman" w:hAnsi="Times New Roman" w:cs="Times New Roman"/>
        </w:rPr>
        <w:t>niedochowania przez niego wierności; wyrok sądu apelacyjnego w Metz z</w:t>
      </w:r>
      <w:r w:rsidR="00924CAD" w:rsidRPr="00AB45E0">
        <w:rPr>
          <w:rFonts w:ascii="Times New Roman" w:hAnsi="Times New Roman" w:cs="Times New Roman"/>
        </w:rPr>
        <w:t> </w:t>
      </w:r>
      <w:r w:rsidRPr="00AB45E0">
        <w:rPr>
          <w:rFonts w:ascii="Times New Roman" w:hAnsi="Times New Roman" w:cs="Times New Roman"/>
        </w:rPr>
        <w:t>dnia 27 października 1983 r., JurisData, nr</w:t>
      </w:r>
      <w:r w:rsidR="005529AF" w:rsidRPr="00AB45E0">
        <w:rPr>
          <w:rFonts w:ascii="Times New Roman" w:hAnsi="Times New Roman" w:cs="Times New Roman"/>
        </w:rPr>
        <w:t xml:space="preserve"> </w:t>
      </w:r>
      <w:r w:rsidRPr="00AB45E0">
        <w:rPr>
          <w:rFonts w:ascii="Times New Roman" w:hAnsi="Times New Roman" w:cs="Times New Roman"/>
        </w:rPr>
        <w:t>1983-043752, oraz wyrok sądu apelacyjnego w Paryżu z dnia 16 kwietnia 2015 r., RG</w:t>
      </w:r>
      <w:r w:rsidR="005529AF" w:rsidRPr="00AB45E0">
        <w:rPr>
          <w:rFonts w:ascii="Times New Roman" w:hAnsi="Times New Roman" w:cs="Times New Roman"/>
        </w:rPr>
        <w:t xml:space="preserve">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13/16028</w:t>
      </w:r>
      <w:r w:rsidR="00EE33B3" w:rsidRPr="00AB45E0">
        <w:rPr>
          <w:rFonts w:ascii="Times New Roman" w:hAnsi="Times New Roman" w:cs="Times New Roman"/>
        </w:rPr>
        <w:t xml:space="preserve">, </w:t>
      </w:r>
      <w:r w:rsidRPr="00AB45E0">
        <w:rPr>
          <w:rFonts w:ascii="Times New Roman" w:hAnsi="Times New Roman" w:cs="Times New Roman"/>
        </w:rPr>
        <w:t>w</w:t>
      </w:r>
      <w:r w:rsidR="00924CAD" w:rsidRPr="00AB45E0">
        <w:rPr>
          <w:rFonts w:ascii="Times New Roman" w:hAnsi="Times New Roman" w:cs="Times New Roman"/>
        </w:rPr>
        <w:t> </w:t>
      </w:r>
      <w:r w:rsidRPr="00AB45E0">
        <w:rPr>
          <w:rFonts w:ascii="Times New Roman" w:hAnsi="Times New Roman" w:cs="Times New Roman"/>
        </w:rPr>
        <w:t>odniesieniu do uwzględnienia wieku lub stanu zdrowia danego małżonka).</w:t>
      </w:r>
    </w:p>
    <w:p w14:paraId="25145C9D" w14:textId="4462790C" w:rsidR="00083ACD" w:rsidRPr="00AB45E0" w:rsidRDefault="00083ACD" w:rsidP="00083ACD">
      <w:pPr>
        <w:pStyle w:val="JuPara"/>
        <w:rPr>
          <w:rFonts w:ascii="Times New Roman" w:eastAsia="Times New Roman" w:hAnsi="Times New Roman" w:cs="Times New Roman"/>
        </w:rPr>
      </w:pPr>
      <w:bookmarkStart w:id="16" w:name="CadreJur_JspceDevoirConjugal_RC"/>
      <w:r w:rsidRPr="00AB45E0">
        <w:rPr>
          <w:rFonts w:ascii="Times New Roman" w:eastAsia="Times New Roman" w:hAnsi="Times New Roman" w:cs="Times New Roman"/>
        </w:rPr>
        <w:t>27</w:t>
      </w:r>
      <w:bookmarkEnd w:id="16"/>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Niewywiązywanie się przez jednego z małżonków z powinności małżeńskiej może ponadto stanowić podstawę do wniesienia powództwa o</w:t>
      </w:r>
      <w:r w:rsidR="00924CAD" w:rsidRPr="00AB45E0">
        <w:rPr>
          <w:rFonts w:ascii="Times New Roman" w:hAnsi="Times New Roman" w:cs="Times New Roman"/>
        </w:rPr>
        <w:t> </w:t>
      </w:r>
      <w:r w:rsidRPr="00AB45E0">
        <w:rPr>
          <w:rFonts w:ascii="Times New Roman" w:hAnsi="Times New Roman" w:cs="Times New Roman"/>
        </w:rPr>
        <w:t>odszkodowanie przeciwko temu małżonkowi</w:t>
      </w:r>
      <w:r w:rsidR="00EE33B3" w:rsidRPr="00AB45E0">
        <w:rPr>
          <w:rFonts w:ascii="Times New Roman" w:hAnsi="Times New Roman" w:cs="Times New Roman"/>
        </w:rPr>
        <w:t xml:space="preserve"> </w:t>
      </w:r>
      <w:r w:rsidRPr="00AB45E0">
        <w:rPr>
          <w:rFonts w:ascii="Times New Roman" w:hAnsi="Times New Roman" w:cs="Times New Roman"/>
        </w:rPr>
        <w:t>(sąd apelacyjny w Aix-en-Provence, wyrok z dnia 3</w:t>
      </w:r>
      <w:r w:rsidR="005529AF" w:rsidRPr="00AB45E0">
        <w:rPr>
          <w:rFonts w:ascii="Times New Roman" w:hAnsi="Times New Roman" w:cs="Times New Roman"/>
        </w:rPr>
        <w:t xml:space="preserve"> </w:t>
      </w:r>
      <w:r w:rsidRPr="00AB45E0">
        <w:rPr>
          <w:rFonts w:ascii="Times New Roman" w:hAnsi="Times New Roman" w:cs="Times New Roman"/>
        </w:rPr>
        <w:t>maja 2011 r., RG nr</w:t>
      </w:r>
      <w:r w:rsidR="005529AF" w:rsidRPr="00AB45E0">
        <w:rPr>
          <w:rFonts w:ascii="Times New Roman" w:hAnsi="Times New Roman" w:cs="Times New Roman"/>
        </w:rPr>
        <w:t xml:space="preserve"> </w:t>
      </w:r>
      <w:r w:rsidRPr="00AB45E0">
        <w:rPr>
          <w:rFonts w:ascii="Times New Roman" w:hAnsi="Times New Roman" w:cs="Times New Roman"/>
        </w:rPr>
        <w:t xml:space="preserve">09/05752). W orzeczeniu tym </w:t>
      </w:r>
      <w:r w:rsidR="00EE33B3" w:rsidRPr="00AB45E0">
        <w:rPr>
          <w:rFonts w:ascii="Times New Roman" w:hAnsi="Times New Roman" w:cs="Times New Roman"/>
        </w:rPr>
        <w:t>s</w:t>
      </w:r>
      <w:r w:rsidRPr="00AB45E0">
        <w:rPr>
          <w:rFonts w:ascii="Times New Roman" w:hAnsi="Times New Roman" w:cs="Times New Roman"/>
        </w:rPr>
        <w:t xml:space="preserve">ąd </w:t>
      </w:r>
      <w:r w:rsidR="00EE33B3" w:rsidRPr="00AB45E0">
        <w:rPr>
          <w:rFonts w:ascii="Times New Roman" w:hAnsi="Times New Roman" w:cs="Times New Roman"/>
        </w:rPr>
        <w:t>a</w:t>
      </w:r>
      <w:r w:rsidRPr="00AB45E0">
        <w:rPr>
          <w:rFonts w:ascii="Times New Roman" w:hAnsi="Times New Roman" w:cs="Times New Roman"/>
        </w:rPr>
        <w:t>pelacyjny podtrzymał wyrok zasądzający wypłacenie przez małżonka jego współmałżonce odszkodowania w wysokości 10 000</w:t>
      </w:r>
      <w:r w:rsidR="005529AF" w:rsidRPr="00AB45E0">
        <w:rPr>
          <w:rFonts w:ascii="Times New Roman" w:hAnsi="Times New Roman" w:cs="Times New Roman"/>
        </w:rPr>
        <w:t xml:space="preserve"> </w:t>
      </w:r>
      <w:r w:rsidR="00EE33B3" w:rsidRPr="00AB45E0">
        <w:rPr>
          <w:rFonts w:ascii="Times New Roman" w:hAnsi="Times New Roman" w:cs="Times New Roman"/>
        </w:rPr>
        <w:t>euro</w:t>
      </w:r>
      <w:r w:rsidRPr="00AB45E0">
        <w:rPr>
          <w:rFonts w:ascii="Times New Roman" w:hAnsi="Times New Roman" w:cs="Times New Roman"/>
        </w:rPr>
        <w:t xml:space="preserve"> w ramach rekompensaty za brak stosunków seksualnych między małżonkami trwający przez kilka lat, uzasadniając to tym, że są one „w szczególności wyrazem wzajemnego okazywania uczuć</w:t>
      </w:r>
      <w:r w:rsidR="00BB055A" w:rsidRPr="00AB45E0">
        <w:rPr>
          <w:rFonts w:ascii="Times New Roman" w:hAnsi="Times New Roman" w:cs="Times New Roman"/>
        </w:rPr>
        <w:t xml:space="preserve"> i wpisują </w:t>
      </w:r>
      <w:r w:rsidRPr="00AB45E0">
        <w:rPr>
          <w:rFonts w:ascii="Times New Roman" w:hAnsi="Times New Roman" w:cs="Times New Roman"/>
        </w:rPr>
        <w:t>się w ciągłość obowiązków wynikających z małżeństwa”.</w:t>
      </w:r>
    </w:p>
    <w:p w14:paraId="1931B7AC" w14:textId="557F23D4" w:rsidR="00083ACD" w:rsidRPr="00AB45E0" w:rsidRDefault="00083ACD" w:rsidP="00083ACD">
      <w:pPr>
        <w:pStyle w:val="JuPara"/>
        <w:rPr>
          <w:rFonts w:ascii="Times New Roman" w:eastAsia="Times New Roman" w:hAnsi="Times New Roman" w:cs="Times New Roman"/>
        </w:rPr>
      </w:pPr>
      <w:r w:rsidRPr="00AB45E0">
        <w:rPr>
          <w:rFonts w:ascii="Times New Roman" w:eastAsia="Times New Roman" w:hAnsi="Times New Roman" w:cs="Times New Roman"/>
        </w:rPr>
        <w:t>28</w:t>
      </w:r>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Według wielu autorów powinność małżeńska znajduje swoje źródło w</w:t>
      </w:r>
      <w:r w:rsidR="00924CAD" w:rsidRPr="00AB45E0">
        <w:rPr>
          <w:rFonts w:ascii="Times New Roman" w:hAnsi="Times New Roman" w:cs="Times New Roman"/>
        </w:rPr>
        <w:t> </w:t>
      </w:r>
      <w:r w:rsidRPr="00AB45E0">
        <w:rPr>
          <w:rFonts w:ascii="Times New Roman" w:hAnsi="Times New Roman" w:cs="Times New Roman"/>
        </w:rPr>
        <w:t>prawie kanonicznym</w:t>
      </w:r>
      <w:r w:rsidRPr="00AB45E0">
        <w:rPr>
          <w:rStyle w:val="Odwoanieprzypisudolnego"/>
          <w:rFonts w:ascii="Times New Roman" w:eastAsia="Times New Roman" w:hAnsi="Times New Roman" w:cs="Times New Roman"/>
        </w:rPr>
        <w:footnoteReference w:id="1"/>
      </w:r>
      <w:r w:rsidRPr="00AB45E0">
        <w:rPr>
          <w:rFonts w:ascii="Times New Roman" w:hAnsi="Times New Roman" w:cs="Times New Roman"/>
        </w:rPr>
        <w:t xml:space="preserve">, które kiedyś czyniło z </w:t>
      </w:r>
      <w:r w:rsidRPr="00AB45E0">
        <w:rPr>
          <w:rFonts w:ascii="Times New Roman" w:hAnsi="Times New Roman" w:cs="Times New Roman"/>
          <w:i/>
        </w:rPr>
        <w:t xml:space="preserve">copula carnalis </w:t>
      </w:r>
      <w:r w:rsidRPr="00AB45E0">
        <w:rPr>
          <w:rFonts w:ascii="Times New Roman" w:hAnsi="Times New Roman" w:cs="Times New Roman"/>
        </w:rPr>
        <w:t>(pożycie cielesne) warunek nierozerwalności małżeństwa i jeden z obowiązków z nim związanych</w:t>
      </w:r>
      <w:r w:rsidR="007F7467" w:rsidRPr="00AB45E0">
        <w:rPr>
          <w:rFonts w:ascii="Times New Roman" w:hAnsi="Times New Roman" w:cs="Times New Roman"/>
        </w:rPr>
        <w:t>,</w:t>
      </w:r>
      <w:r w:rsidRPr="00AB45E0">
        <w:rPr>
          <w:rFonts w:ascii="Times New Roman" w:hAnsi="Times New Roman" w:cs="Times New Roman"/>
        </w:rPr>
        <w:t xml:space="preserve"> oraz w </w:t>
      </w:r>
      <w:r w:rsidR="007F7467" w:rsidRPr="00AB45E0">
        <w:rPr>
          <w:rFonts w:ascii="Times New Roman" w:hAnsi="Times New Roman" w:cs="Times New Roman"/>
        </w:rPr>
        <w:t>prawie małżeńskim zwyczajowym</w:t>
      </w:r>
      <w:r w:rsidRPr="00AB45E0">
        <w:rPr>
          <w:rStyle w:val="Odwoanieprzypisudolnego"/>
          <w:rFonts w:ascii="Times New Roman" w:eastAsia="Times New Roman" w:hAnsi="Times New Roman" w:cs="Times New Roman"/>
        </w:rPr>
        <w:footnoteReference w:id="2"/>
      </w:r>
      <w:r w:rsidRPr="00AB45E0">
        <w:rPr>
          <w:rFonts w:ascii="Times New Roman" w:hAnsi="Times New Roman" w:cs="Times New Roman"/>
        </w:rPr>
        <w:t>.</w:t>
      </w:r>
    </w:p>
    <w:p w14:paraId="236003A6" w14:textId="77777777" w:rsidR="00083ACD" w:rsidRPr="00AB45E0" w:rsidRDefault="00083ACD" w:rsidP="00F6253A">
      <w:pPr>
        <w:pStyle w:val="JuH1"/>
        <w:numPr>
          <w:ilvl w:val="0"/>
          <w:numId w:val="17"/>
        </w:numPr>
        <w:ind w:left="680" w:hanging="340"/>
        <w:rPr>
          <w:rFonts w:ascii="Times New Roman" w:hAnsi="Times New Roman" w:cs="Times New Roman"/>
        </w:rPr>
      </w:pPr>
      <w:r w:rsidRPr="00AB45E0">
        <w:rPr>
          <w:rFonts w:ascii="Times New Roman" w:hAnsi="Times New Roman" w:cs="Times New Roman"/>
        </w:rPr>
        <w:lastRenderedPageBreak/>
        <w:t>Praktyka sądowa</w:t>
      </w:r>
    </w:p>
    <w:p w14:paraId="73789297" w14:textId="249108DD" w:rsidR="00083ACD" w:rsidRPr="00AB45E0" w:rsidRDefault="00083ACD" w:rsidP="00AC4616">
      <w:pPr>
        <w:pStyle w:val="JuPara"/>
        <w:rPr>
          <w:rFonts w:ascii="Times New Roman" w:eastAsia="Times New Roman" w:hAnsi="Times New Roman" w:cs="Times New Roman"/>
        </w:rPr>
      </w:pPr>
      <w:bookmarkStart w:id="17" w:name="Cadre_Jur_Etudes_sur_contentieux"/>
      <w:r w:rsidRPr="00AB45E0">
        <w:rPr>
          <w:rFonts w:ascii="Times New Roman" w:hAnsi="Times New Roman" w:cs="Times New Roman"/>
        </w:rPr>
        <w:t>29</w:t>
      </w:r>
      <w:bookmarkEnd w:id="17"/>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Badania nad postępowaniami sądowymi dotyczącymi zarzutów niewypełniania powinności małżeńskiej były publikowane w latach 1985</w:t>
      </w:r>
      <w:r w:rsidRPr="00AB45E0">
        <w:rPr>
          <w:rStyle w:val="Odwoanieprzypisudolnego"/>
          <w:rFonts w:ascii="Times New Roman" w:hAnsi="Times New Roman" w:cs="Times New Roman"/>
        </w:rPr>
        <w:footnoteReference w:id="3"/>
      </w:r>
      <w:r w:rsidRPr="00AB45E0">
        <w:rPr>
          <w:rFonts w:ascii="Times New Roman" w:hAnsi="Times New Roman" w:cs="Times New Roman"/>
        </w:rPr>
        <w:t>, 2000</w:t>
      </w:r>
      <w:r w:rsidRPr="00AB45E0">
        <w:rPr>
          <w:rStyle w:val="Odwoanieprzypisudolnego"/>
          <w:rFonts w:ascii="Times New Roman" w:hAnsi="Times New Roman" w:cs="Times New Roman"/>
        </w:rPr>
        <w:footnoteReference w:id="4"/>
      </w:r>
      <w:r w:rsidRPr="00AB45E0">
        <w:rPr>
          <w:rFonts w:ascii="Times New Roman" w:hAnsi="Times New Roman" w:cs="Times New Roman"/>
        </w:rPr>
        <w:t xml:space="preserve"> i 2023</w:t>
      </w:r>
      <w:r w:rsidRPr="00AB45E0">
        <w:rPr>
          <w:rStyle w:val="Odwoanieprzypisudolnego"/>
          <w:rFonts w:ascii="Times New Roman" w:eastAsia="Times New Roman" w:hAnsi="Times New Roman" w:cs="Times New Roman"/>
        </w:rPr>
        <w:footnoteReference w:id="5"/>
      </w:r>
      <w:r w:rsidRPr="00AB45E0">
        <w:rPr>
          <w:rFonts w:ascii="Times New Roman" w:hAnsi="Times New Roman" w:cs="Times New Roman"/>
        </w:rPr>
        <w:t>. Orzeczenia zidentyfikowane przez doktrynę zostały w</w:t>
      </w:r>
      <w:r w:rsidR="00E656F2" w:rsidRPr="00AB45E0">
        <w:rPr>
          <w:rFonts w:ascii="Times New Roman" w:hAnsi="Times New Roman" w:cs="Times New Roman"/>
        </w:rPr>
        <w:t> </w:t>
      </w:r>
      <w:r w:rsidRPr="00AB45E0">
        <w:rPr>
          <w:rFonts w:ascii="Times New Roman" w:hAnsi="Times New Roman" w:cs="Times New Roman"/>
        </w:rPr>
        <w:t>większości wydane przez sądy pierwszej instancji lub sądy apelacyjne. Autorzy tych badań stwierdzają, że zainteresowanie stron postępowania wobec występowania z takimi powództwami stale maleje i, co za tym idzie, że sędziowie są coraz bardziej niechętni orzekaniu rozwodu tylko na tej podstawie. Niemniej potwierdzają oni, że takie spory wciąż się zdarzają. Zauważają, że pozwy o rozwód oparte na zarzutach niewypełniania powinności małżeńskiej są przeważnie wnoszone przez mężczyzn, najczęściej z tytułu powództwa wzajemnego, i że napotykają oni trudności w</w:t>
      </w:r>
      <w:r w:rsidR="00E656F2" w:rsidRPr="00AB45E0">
        <w:rPr>
          <w:rFonts w:ascii="Times New Roman" w:hAnsi="Times New Roman" w:cs="Times New Roman"/>
        </w:rPr>
        <w:t> </w:t>
      </w:r>
      <w:r w:rsidRPr="00AB45E0">
        <w:rPr>
          <w:rFonts w:ascii="Times New Roman" w:hAnsi="Times New Roman" w:cs="Times New Roman"/>
        </w:rPr>
        <w:t>zakresie przeprowadzenia dowodu.</w:t>
      </w:r>
    </w:p>
    <w:p w14:paraId="5AB81ACE" w14:textId="03DD16B4" w:rsidR="00924F83" w:rsidRPr="00AB45E0" w:rsidRDefault="00924F83" w:rsidP="00F6253A">
      <w:pPr>
        <w:pStyle w:val="JuHA"/>
        <w:numPr>
          <w:ilvl w:val="0"/>
          <w:numId w:val="16"/>
        </w:numPr>
        <w:ind w:left="510" w:hanging="340"/>
        <w:rPr>
          <w:rFonts w:ascii="Times New Roman" w:hAnsi="Times New Roman" w:cs="Times New Roman"/>
        </w:rPr>
      </w:pPr>
      <w:r w:rsidRPr="00AB45E0">
        <w:rPr>
          <w:rFonts w:ascii="Times New Roman" w:hAnsi="Times New Roman" w:cs="Times New Roman"/>
        </w:rPr>
        <w:t>Penalizacja wykorzystywania seksualnego w związku małżeńskim</w:t>
      </w:r>
    </w:p>
    <w:p w14:paraId="63E92CB2" w14:textId="244B9EAF" w:rsidR="00924F83" w:rsidRPr="00AB45E0" w:rsidRDefault="00924F83" w:rsidP="00924F83">
      <w:pPr>
        <w:pStyle w:val="JuPara"/>
        <w:rPr>
          <w:rFonts w:ascii="Times New Roman" w:hAnsi="Times New Roman" w:cs="Times New Roman"/>
        </w:rPr>
      </w:pPr>
      <w:bookmarkStart w:id="18" w:name="CadreJur_ArrêtCrim1990"/>
      <w:bookmarkStart w:id="19" w:name="violepx1"/>
      <w:r w:rsidRPr="00AB45E0">
        <w:rPr>
          <w:rFonts w:ascii="Times New Roman" w:hAnsi="Times New Roman" w:cs="Times New Roman"/>
        </w:rPr>
        <w:t>30</w:t>
      </w:r>
      <w:bookmarkEnd w:id="18"/>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 xml:space="preserve">Od 1984 </w:t>
      </w:r>
      <w:r w:rsidR="00F75B0E" w:rsidRPr="00AB45E0">
        <w:rPr>
          <w:rFonts w:ascii="Times New Roman" w:hAnsi="Times New Roman" w:cs="Times New Roman"/>
        </w:rPr>
        <w:t xml:space="preserve">r. </w:t>
      </w:r>
      <w:r w:rsidRPr="00AB45E0">
        <w:rPr>
          <w:rFonts w:ascii="Times New Roman" w:hAnsi="Times New Roman" w:cs="Times New Roman"/>
        </w:rPr>
        <w:t xml:space="preserve">Sąd Kasacyjny uznaje gwałt małżeński za czyn karalny (Sąd Kasacyjny, wyrok z </w:t>
      </w:r>
      <w:r w:rsidR="00F75B0E" w:rsidRPr="00AB45E0">
        <w:rPr>
          <w:rFonts w:ascii="Times New Roman" w:hAnsi="Times New Roman" w:cs="Times New Roman"/>
        </w:rPr>
        <w:t xml:space="preserve">dnia </w:t>
      </w:r>
      <w:r w:rsidRPr="00AB45E0">
        <w:rPr>
          <w:rFonts w:ascii="Times New Roman" w:hAnsi="Times New Roman" w:cs="Times New Roman"/>
        </w:rPr>
        <w:t>17 lipca 1984</w:t>
      </w:r>
      <w:r w:rsidR="00F75B0E" w:rsidRPr="00AB45E0">
        <w:rPr>
          <w:rFonts w:ascii="Times New Roman" w:hAnsi="Times New Roman" w:cs="Times New Roman"/>
        </w:rPr>
        <w:t xml:space="preserve"> r.</w:t>
      </w:r>
      <w:r w:rsidRPr="00AB45E0">
        <w:rPr>
          <w:rFonts w:ascii="Times New Roman" w:hAnsi="Times New Roman" w:cs="Times New Roman"/>
        </w:rPr>
        <w:t xml:space="preserve">, skarga nr 84-91.288, </w:t>
      </w:r>
      <w:r w:rsidRPr="00AB45E0">
        <w:rPr>
          <w:rFonts w:ascii="Times New Roman" w:hAnsi="Times New Roman" w:cs="Times New Roman"/>
          <w:i/>
          <w:iCs/>
        </w:rPr>
        <w:t xml:space="preserve">Bull. </w:t>
      </w:r>
      <w:r w:rsidR="00F75B0E" w:rsidRPr="00AB45E0">
        <w:rPr>
          <w:rFonts w:ascii="Times New Roman" w:hAnsi="Times New Roman" w:cs="Times New Roman"/>
          <w:i/>
          <w:iCs/>
        </w:rPr>
        <w:t>C</w:t>
      </w:r>
      <w:r w:rsidRPr="00AB45E0">
        <w:rPr>
          <w:rFonts w:ascii="Times New Roman" w:hAnsi="Times New Roman" w:cs="Times New Roman"/>
          <w:i/>
          <w:iCs/>
        </w:rPr>
        <w:t>rim</w:t>
      </w:r>
      <w:r w:rsidR="00F75B0E" w:rsidRPr="00AB45E0">
        <w:rPr>
          <w:rFonts w:ascii="Times New Roman" w:hAnsi="Times New Roman" w:cs="Times New Roman"/>
        </w:rPr>
        <w:t xml:space="preserve"> </w:t>
      </w:r>
      <w:r w:rsidRPr="00AB45E0">
        <w:rPr>
          <w:rFonts w:ascii="Times New Roman" w:hAnsi="Times New Roman" w:cs="Times New Roman"/>
        </w:rPr>
        <w:t>nr 260</w:t>
      </w:r>
      <w:r w:rsidR="00F75B0E" w:rsidRPr="00AB45E0">
        <w:rPr>
          <w:rFonts w:ascii="Times New Roman" w:hAnsi="Times New Roman" w:cs="Times New Roman"/>
        </w:rPr>
        <w:t>,</w:t>
      </w:r>
      <w:r w:rsidRPr="00AB45E0">
        <w:rPr>
          <w:rFonts w:ascii="Times New Roman" w:hAnsi="Times New Roman" w:cs="Times New Roman"/>
        </w:rPr>
        <w:t xml:space="preserve"> i wyrok </w:t>
      </w:r>
      <w:r w:rsidR="00F75B0E" w:rsidRPr="00AB45E0">
        <w:rPr>
          <w:rFonts w:ascii="Times New Roman" w:hAnsi="Times New Roman" w:cs="Times New Roman"/>
        </w:rPr>
        <w:t xml:space="preserve">z dnia </w:t>
      </w:r>
      <w:r w:rsidRPr="00AB45E0">
        <w:rPr>
          <w:rFonts w:ascii="Times New Roman" w:hAnsi="Times New Roman" w:cs="Times New Roman"/>
        </w:rPr>
        <w:t xml:space="preserve">5 września 1990, </w:t>
      </w:r>
      <w:r w:rsidR="006C62C7"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 xml:space="preserve">90-83.786, </w:t>
      </w:r>
      <w:r w:rsidRPr="00AB45E0">
        <w:rPr>
          <w:rFonts w:ascii="Times New Roman" w:hAnsi="Times New Roman" w:cs="Times New Roman"/>
          <w:i/>
          <w:iCs/>
        </w:rPr>
        <w:t>Bull. crim.</w:t>
      </w:r>
      <w:r w:rsidRPr="00AB45E0">
        <w:rPr>
          <w:rFonts w:ascii="Times New Roman" w:hAnsi="Times New Roman" w:cs="Times New Roman"/>
        </w:rPr>
        <w:t xml:space="preserve"> nr 313). Przez pewien czas orzecznictwo to miało ograniczony wymiar z</w:t>
      </w:r>
      <w:r w:rsidR="00E656F2" w:rsidRPr="00AB45E0">
        <w:rPr>
          <w:rFonts w:ascii="Times New Roman" w:hAnsi="Times New Roman" w:cs="Times New Roman"/>
        </w:rPr>
        <w:t> </w:t>
      </w:r>
      <w:r w:rsidRPr="00AB45E0">
        <w:rPr>
          <w:rFonts w:ascii="Times New Roman" w:hAnsi="Times New Roman" w:cs="Times New Roman"/>
        </w:rPr>
        <w:t xml:space="preserve">uwagi na </w:t>
      </w:r>
      <w:r w:rsidR="006C62C7" w:rsidRPr="00AB45E0">
        <w:rPr>
          <w:rFonts w:ascii="Times New Roman" w:hAnsi="Times New Roman" w:cs="Times New Roman"/>
        </w:rPr>
        <w:t>dalsze obowiązywanie</w:t>
      </w:r>
      <w:r w:rsidRPr="00AB45E0">
        <w:rPr>
          <w:rFonts w:ascii="Times New Roman" w:hAnsi="Times New Roman" w:cs="Times New Roman"/>
        </w:rPr>
        <w:t xml:space="preserve"> domniemania zgody na czynności seksualne dokonane w ramach pożycia małżeńskiego (Sąd Kasacyjny, wyrok z</w:t>
      </w:r>
      <w:r w:rsidR="006C62C7" w:rsidRPr="00AB45E0">
        <w:rPr>
          <w:rFonts w:ascii="Times New Roman" w:hAnsi="Times New Roman" w:cs="Times New Roman"/>
        </w:rPr>
        <w:t xml:space="preserve"> dnia</w:t>
      </w:r>
      <w:r w:rsidRPr="00AB45E0">
        <w:rPr>
          <w:rFonts w:ascii="Times New Roman" w:hAnsi="Times New Roman" w:cs="Times New Roman"/>
        </w:rPr>
        <w:t xml:space="preserve"> 11 czerwca 1992</w:t>
      </w:r>
      <w:r w:rsidR="006C62C7" w:rsidRPr="00AB45E0">
        <w:rPr>
          <w:rFonts w:ascii="Times New Roman" w:hAnsi="Times New Roman" w:cs="Times New Roman"/>
        </w:rPr>
        <w:t xml:space="preserve"> r.</w:t>
      </w:r>
      <w:r w:rsidRPr="00AB45E0">
        <w:rPr>
          <w:rFonts w:ascii="Times New Roman" w:hAnsi="Times New Roman" w:cs="Times New Roman"/>
        </w:rPr>
        <w:t xml:space="preserve">, </w:t>
      </w:r>
      <w:r w:rsidR="006C62C7"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 xml:space="preserve">91-86.346, </w:t>
      </w:r>
      <w:r w:rsidRPr="00AB45E0">
        <w:rPr>
          <w:rFonts w:ascii="Times New Roman" w:hAnsi="Times New Roman" w:cs="Times New Roman"/>
          <w:i/>
        </w:rPr>
        <w:t>Bull. crim</w:t>
      </w:r>
      <w:r w:rsidRPr="00AB45E0">
        <w:rPr>
          <w:rFonts w:ascii="Times New Roman" w:hAnsi="Times New Roman" w:cs="Times New Roman"/>
        </w:rPr>
        <w:t>. nr 232).</w:t>
      </w:r>
    </w:p>
    <w:p w14:paraId="03649D08" w14:textId="50654E3A" w:rsidR="00924F83" w:rsidRPr="00AB45E0" w:rsidRDefault="00924F83" w:rsidP="00924F83">
      <w:pPr>
        <w:pStyle w:val="JuPara"/>
        <w:keepNext/>
        <w:rPr>
          <w:rFonts w:ascii="Times New Roman" w:hAnsi="Times New Roman" w:cs="Times New Roman"/>
        </w:rPr>
      </w:pPr>
      <w:bookmarkStart w:id="20" w:name="CadreJur_L2006_399"/>
      <w:r w:rsidRPr="00AB45E0">
        <w:rPr>
          <w:rFonts w:ascii="Times New Roman" w:hAnsi="Times New Roman" w:cs="Times New Roman"/>
        </w:rPr>
        <w:t>31</w:t>
      </w:r>
      <w:bookmarkEnd w:id="20"/>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Ustawa nr</w:t>
      </w:r>
      <w:r w:rsidR="005529AF" w:rsidRPr="00AB45E0">
        <w:rPr>
          <w:rFonts w:ascii="Times New Roman" w:hAnsi="Times New Roman" w:cs="Times New Roman"/>
        </w:rPr>
        <w:t xml:space="preserve"> </w:t>
      </w:r>
      <w:r w:rsidRPr="00AB45E0">
        <w:rPr>
          <w:rFonts w:ascii="Times New Roman" w:hAnsi="Times New Roman" w:cs="Times New Roman"/>
        </w:rPr>
        <w:t>2006-399 z 4 kwietnia 2006 r. potwierdziła przywołane orzecznictwo, wprowadzając w art.</w:t>
      </w:r>
      <w:r w:rsidR="005529AF" w:rsidRPr="00AB45E0">
        <w:rPr>
          <w:rFonts w:ascii="Times New Roman" w:hAnsi="Times New Roman" w:cs="Times New Roman"/>
        </w:rPr>
        <w:t xml:space="preserve"> </w:t>
      </w:r>
      <w:r w:rsidRPr="00AB45E0">
        <w:rPr>
          <w:rFonts w:ascii="Times New Roman" w:hAnsi="Times New Roman" w:cs="Times New Roman"/>
        </w:rPr>
        <w:t>222-22 Kodeksu karnego następujący akapit:</w:t>
      </w:r>
    </w:p>
    <w:p w14:paraId="45E8F2C1" w14:textId="77777777" w:rsidR="00924F83" w:rsidRPr="00AB45E0" w:rsidRDefault="00924F83" w:rsidP="00924F83">
      <w:pPr>
        <w:pStyle w:val="JuHArticle"/>
        <w:rPr>
          <w:rFonts w:ascii="Times New Roman" w:hAnsi="Times New Roman" w:cs="Times New Roman"/>
        </w:rPr>
      </w:pPr>
      <w:r w:rsidRPr="00AB45E0">
        <w:rPr>
          <w:rFonts w:ascii="Times New Roman" w:hAnsi="Times New Roman" w:cs="Times New Roman"/>
        </w:rPr>
        <w:t>Art. 222-22 akapit drugi</w:t>
      </w:r>
    </w:p>
    <w:p w14:paraId="14B5AE75" w14:textId="5976EA20" w:rsidR="00924F83" w:rsidRPr="00AB45E0" w:rsidRDefault="009E0E33" w:rsidP="00924F83">
      <w:pPr>
        <w:pStyle w:val="JuQuot"/>
        <w:rPr>
          <w:rFonts w:ascii="Times New Roman" w:hAnsi="Times New Roman" w:cs="Times New Roman"/>
        </w:rPr>
      </w:pPr>
      <w:r w:rsidRPr="00AB45E0">
        <w:rPr>
          <w:rFonts w:ascii="Times New Roman" w:hAnsi="Times New Roman" w:cs="Times New Roman"/>
        </w:rPr>
        <w:t>„</w:t>
      </w:r>
      <w:r w:rsidR="00924F83" w:rsidRPr="00AB45E0">
        <w:rPr>
          <w:rFonts w:ascii="Times New Roman" w:hAnsi="Times New Roman" w:cs="Times New Roman"/>
        </w:rPr>
        <w:t xml:space="preserve">Gwałt i inne akty przemocy seksualnej mają miejsce wówczas, gdy zostały narzucone ofierze w okolicznościach przewidzianych w niniejszej sekcji [Kodeksu], niezależnie od charakteru relacji między </w:t>
      </w:r>
      <w:r w:rsidRPr="00AB45E0">
        <w:rPr>
          <w:rFonts w:ascii="Times New Roman" w:hAnsi="Times New Roman" w:cs="Times New Roman"/>
        </w:rPr>
        <w:t>sprawcą</w:t>
      </w:r>
      <w:r w:rsidR="00924F83" w:rsidRPr="00AB45E0">
        <w:rPr>
          <w:rFonts w:ascii="Times New Roman" w:hAnsi="Times New Roman" w:cs="Times New Roman"/>
        </w:rPr>
        <w:t xml:space="preserve"> a ofiarą, w tym od tego, czy </w:t>
      </w:r>
      <w:r w:rsidRPr="00AB45E0">
        <w:rPr>
          <w:rFonts w:ascii="Times New Roman" w:hAnsi="Times New Roman" w:cs="Times New Roman"/>
        </w:rPr>
        <w:t>osoby te pozostają</w:t>
      </w:r>
      <w:r w:rsidR="00924F83" w:rsidRPr="00AB45E0">
        <w:rPr>
          <w:rFonts w:ascii="Times New Roman" w:hAnsi="Times New Roman" w:cs="Times New Roman"/>
        </w:rPr>
        <w:t xml:space="preserve"> w stosunku małżeńskim. W </w:t>
      </w:r>
      <w:r w:rsidR="0024225C" w:rsidRPr="00AB45E0">
        <w:rPr>
          <w:rFonts w:ascii="Times New Roman" w:hAnsi="Times New Roman" w:cs="Times New Roman"/>
        </w:rPr>
        <w:t>takim</w:t>
      </w:r>
      <w:r w:rsidR="00924F83" w:rsidRPr="00AB45E0">
        <w:rPr>
          <w:rFonts w:ascii="Times New Roman" w:hAnsi="Times New Roman" w:cs="Times New Roman"/>
        </w:rPr>
        <w:t xml:space="preserve"> przypadku domniemuje się zgodę małżonków</w:t>
      </w:r>
      <w:r w:rsidR="00F25465" w:rsidRPr="00AB45E0">
        <w:rPr>
          <w:rFonts w:ascii="Times New Roman" w:hAnsi="Times New Roman" w:cs="Times New Roman"/>
        </w:rPr>
        <w:t>,</w:t>
      </w:r>
      <w:r w:rsidR="00924F83" w:rsidRPr="00AB45E0">
        <w:rPr>
          <w:rFonts w:ascii="Times New Roman" w:hAnsi="Times New Roman" w:cs="Times New Roman"/>
        </w:rPr>
        <w:t xml:space="preserve"> dopóki jej brak nie zostanie wykazany</w:t>
      </w:r>
      <w:r w:rsidR="0024225C" w:rsidRPr="00AB45E0">
        <w:rPr>
          <w:rFonts w:ascii="Times New Roman" w:hAnsi="Times New Roman" w:cs="Times New Roman"/>
        </w:rPr>
        <w:t>”.</w:t>
      </w:r>
    </w:p>
    <w:p w14:paraId="18F277E7" w14:textId="56EB3117" w:rsidR="00924F83" w:rsidRPr="00AB45E0" w:rsidRDefault="00924F83" w:rsidP="00924F83">
      <w:pPr>
        <w:pStyle w:val="JuPara"/>
        <w:rPr>
          <w:rFonts w:ascii="Times New Roman" w:hAnsi="Times New Roman" w:cs="Times New Roman"/>
        </w:rPr>
      </w:pPr>
      <w:r w:rsidRPr="00AB45E0">
        <w:rPr>
          <w:rFonts w:ascii="Times New Roman" w:hAnsi="Times New Roman" w:cs="Times New Roman"/>
        </w:rPr>
        <w:t>32.</w:t>
      </w:r>
      <w:r w:rsidR="005529AF" w:rsidRPr="00AB45E0">
        <w:rPr>
          <w:rFonts w:ascii="Times New Roman" w:hAnsi="Times New Roman" w:cs="Times New Roman"/>
        </w:rPr>
        <w:t xml:space="preserve"> </w:t>
      </w:r>
      <w:r w:rsidRPr="00AB45E0">
        <w:rPr>
          <w:rFonts w:ascii="Times New Roman" w:hAnsi="Times New Roman" w:cs="Times New Roman"/>
        </w:rPr>
        <w:t>W ustawie tej podwyższono również wymiar kar przewidzianych za</w:t>
      </w:r>
      <w:r w:rsidR="00E656F2" w:rsidRPr="00AB45E0">
        <w:rPr>
          <w:rFonts w:ascii="Times New Roman" w:hAnsi="Times New Roman" w:cs="Times New Roman"/>
        </w:rPr>
        <w:t> </w:t>
      </w:r>
      <w:r w:rsidRPr="00AB45E0">
        <w:rPr>
          <w:rFonts w:ascii="Times New Roman" w:hAnsi="Times New Roman" w:cs="Times New Roman"/>
        </w:rPr>
        <w:t>wykorzystywanie seksualne w związku małżeńskim.</w:t>
      </w:r>
    </w:p>
    <w:p w14:paraId="28EE91A4" w14:textId="2731A200" w:rsidR="00924F83" w:rsidRPr="00AB45E0" w:rsidRDefault="00924F83" w:rsidP="00924F83">
      <w:pPr>
        <w:pStyle w:val="JuPara"/>
        <w:rPr>
          <w:rFonts w:ascii="Times New Roman" w:hAnsi="Times New Roman" w:cs="Times New Roman"/>
        </w:rPr>
      </w:pPr>
      <w:bookmarkStart w:id="21" w:name="CadreJur_L2010_769"/>
      <w:r w:rsidRPr="00AB45E0">
        <w:rPr>
          <w:rFonts w:ascii="Times New Roman" w:hAnsi="Times New Roman" w:cs="Times New Roman"/>
        </w:rPr>
        <w:lastRenderedPageBreak/>
        <w:t>33</w:t>
      </w:r>
      <w:bookmarkEnd w:id="21"/>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 xml:space="preserve">Ustawa nr 2010-769 z dnia 9 lipca 2010 r. ostatecznie uchyliła </w:t>
      </w:r>
      <w:r w:rsidR="00DF6584" w:rsidRPr="00AB45E0">
        <w:rPr>
          <w:rFonts w:ascii="Times New Roman" w:hAnsi="Times New Roman" w:cs="Times New Roman"/>
        </w:rPr>
        <w:t xml:space="preserve">przepis </w:t>
      </w:r>
      <w:r w:rsidRPr="00AB45E0">
        <w:rPr>
          <w:rFonts w:ascii="Times New Roman" w:hAnsi="Times New Roman" w:cs="Times New Roman"/>
        </w:rPr>
        <w:t>art.</w:t>
      </w:r>
      <w:r w:rsidR="005529AF" w:rsidRPr="00AB45E0">
        <w:rPr>
          <w:rFonts w:ascii="Times New Roman" w:hAnsi="Times New Roman" w:cs="Times New Roman"/>
        </w:rPr>
        <w:t xml:space="preserve"> </w:t>
      </w:r>
      <w:r w:rsidRPr="00AB45E0">
        <w:rPr>
          <w:rFonts w:ascii="Times New Roman" w:hAnsi="Times New Roman" w:cs="Times New Roman"/>
        </w:rPr>
        <w:t xml:space="preserve">222-22 </w:t>
      </w:r>
      <w:r w:rsidR="00DF6584" w:rsidRPr="00AB45E0">
        <w:rPr>
          <w:rFonts w:ascii="Times New Roman" w:hAnsi="Times New Roman" w:cs="Times New Roman"/>
        </w:rPr>
        <w:t xml:space="preserve">akapit drugi zdanie drugie </w:t>
      </w:r>
      <w:r w:rsidRPr="00AB45E0">
        <w:rPr>
          <w:rFonts w:ascii="Times New Roman" w:hAnsi="Times New Roman" w:cs="Times New Roman"/>
        </w:rPr>
        <w:t>oraz zawarte w nim domniemanie zgody.</w:t>
      </w:r>
    </w:p>
    <w:bookmarkEnd w:id="19"/>
    <w:p w14:paraId="6356074F" w14:textId="77777777" w:rsidR="00924F83" w:rsidRPr="00AB45E0" w:rsidRDefault="00924F83" w:rsidP="00083E3C">
      <w:pPr>
        <w:pStyle w:val="JuHIRoman"/>
        <w:numPr>
          <w:ilvl w:val="0"/>
          <w:numId w:val="19"/>
        </w:numPr>
        <w:ind w:left="369" w:hanging="369"/>
        <w:rPr>
          <w:rFonts w:ascii="Times New Roman" w:hAnsi="Times New Roman" w:cs="Times New Roman"/>
        </w:rPr>
      </w:pPr>
      <w:r w:rsidRPr="00AB45E0">
        <w:rPr>
          <w:rFonts w:ascii="Times New Roman" w:hAnsi="Times New Roman" w:cs="Times New Roman"/>
        </w:rPr>
        <w:t>WŁAŚCIWE PRAWO MIĘDZYNARODOWE</w:t>
      </w:r>
    </w:p>
    <w:p w14:paraId="76634D85" w14:textId="2899AD8F" w:rsidR="00924F83" w:rsidRPr="00AB45E0" w:rsidRDefault="00924F83" w:rsidP="00924F83">
      <w:pPr>
        <w:pStyle w:val="JuPara"/>
        <w:rPr>
          <w:rFonts w:ascii="Times New Roman" w:hAnsi="Times New Roman" w:cs="Times New Roman"/>
        </w:rPr>
      </w:pPr>
      <w:bookmarkStart w:id="22" w:name="CadreJur_ConventionIstanbul"/>
      <w:r w:rsidRPr="00AB45E0">
        <w:rPr>
          <w:rFonts w:ascii="Times New Roman" w:hAnsi="Times New Roman" w:cs="Times New Roman"/>
        </w:rPr>
        <w:t>34</w:t>
      </w:r>
      <w:bookmarkEnd w:id="22"/>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Konwencja Rady Europy o zapobieganiu i zwalczaniu przemocy wobec kobiet i przemocy domowej (CETS</w:t>
      </w:r>
      <w:r w:rsidR="005529AF" w:rsidRPr="00AB45E0">
        <w:rPr>
          <w:rFonts w:ascii="Times New Roman" w:hAnsi="Times New Roman" w:cs="Times New Roman"/>
        </w:rPr>
        <w:t xml:space="preserve">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210</w:t>
      </w:r>
      <w:r w:rsidR="00DF6584" w:rsidRPr="00AB45E0">
        <w:rPr>
          <w:rFonts w:ascii="Times New Roman" w:hAnsi="Times New Roman" w:cs="Times New Roman"/>
        </w:rPr>
        <w:t>) (</w:t>
      </w:r>
      <w:r w:rsidRPr="00AB45E0">
        <w:rPr>
          <w:rFonts w:ascii="Times New Roman" w:hAnsi="Times New Roman" w:cs="Times New Roman"/>
        </w:rPr>
        <w:t xml:space="preserve">„Konwencja stambulska”), </w:t>
      </w:r>
      <w:r w:rsidR="00F25465" w:rsidRPr="00AB45E0">
        <w:rPr>
          <w:rFonts w:ascii="Times New Roman" w:hAnsi="Times New Roman" w:cs="Times New Roman"/>
        </w:rPr>
        <w:t>otwarta</w:t>
      </w:r>
      <w:r w:rsidRPr="00AB45E0">
        <w:rPr>
          <w:rFonts w:ascii="Times New Roman" w:hAnsi="Times New Roman" w:cs="Times New Roman"/>
        </w:rPr>
        <w:t xml:space="preserve"> do podpisu </w:t>
      </w:r>
      <w:r w:rsidR="00F25465" w:rsidRPr="00AB45E0">
        <w:rPr>
          <w:rFonts w:ascii="Times New Roman" w:hAnsi="Times New Roman" w:cs="Times New Roman"/>
        </w:rPr>
        <w:t xml:space="preserve">w dniu </w:t>
      </w:r>
      <w:r w:rsidRPr="00AB45E0">
        <w:rPr>
          <w:rFonts w:ascii="Times New Roman" w:hAnsi="Times New Roman" w:cs="Times New Roman"/>
        </w:rPr>
        <w:t>11</w:t>
      </w:r>
      <w:r w:rsidR="005529AF" w:rsidRPr="00AB45E0">
        <w:rPr>
          <w:rFonts w:ascii="Times New Roman" w:hAnsi="Times New Roman" w:cs="Times New Roman"/>
        </w:rPr>
        <w:t xml:space="preserve"> </w:t>
      </w:r>
      <w:r w:rsidRPr="00AB45E0">
        <w:rPr>
          <w:rFonts w:ascii="Times New Roman" w:hAnsi="Times New Roman" w:cs="Times New Roman"/>
        </w:rPr>
        <w:t xml:space="preserve">maja 2011 r., została ratyfikowana przez Francję </w:t>
      </w:r>
      <w:r w:rsidR="00DF6584" w:rsidRPr="00AB45E0">
        <w:rPr>
          <w:rFonts w:ascii="Times New Roman" w:hAnsi="Times New Roman" w:cs="Times New Roman"/>
        </w:rPr>
        <w:t xml:space="preserve">w dniu </w:t>
      </w:r>
      <w:r w:rsidRPr="00AB45E0">
        <w:rPr>
          <w:rFonts w:ascii="Times New Roman" w:hAnsi="Times New Roman" w:cs="Times New Roman"/>
        </w:rPr>
        <w:t>4 lipca 2013</w:t>
      </w:r>
      <w:r w:rsidR="00DD73B5" w:rsidRPr="00AB45E0">
        <w:rPr>
          <w:rFonts w:ascii="Times New Roman" w:hAnsi="Times New Roman" w:cs="Times New Roman"/>
        </w:rPr>
        <w:t xml:space="preserve"> r</w:t>
      </w:r>
      <w:r w:rsidRPr="00AB45E0">
        <w:rPr>
          <w:rFonts w:ascii="Times New Roman" w:hAnsi="Times New Roman" w:cs="Times New Roman"/>
        </w:rPr>
        <w:t>. Weszła ona w życie w</w:t>
      </w:r>
      <w:r w:rsidR="00E656F2" w:rsidRPr="00AB45E0">
        <w:rPr>
          <w:rFonts w:ascii="Times New Roman" w:hAnsi="Times New Roman" w:cs="Times New Roman"/>
        </w:rPr>
        <w:t> </w:t>
      </w:r>
      <w:r w:rsidRPr="00AB45E0">
        <w:rPr>
          <w:rFonts w:ascii="Times New Roman" w:hAnsi="Times New Roman" w:cs="Times New Roman"/>
        </w:rPr>
        <w:t xml:space="preserve">odniesieniu do tego państwa </w:t>
      </w:r>
      <w:r w:rsidR="00E403D4" w:rsidRPr="00AB45E0">
        <w:rPr>
          <w:rFonts w:ascii="Times New Roman" w:hAnsi="Times New Roman" w:cs="Times New Roman"/>
        </w:rPr>
        <w:t xml:space="preserve">w dniu </w:t>
      </w:r>
      <w:r w:rsidRPr="00AB45E0">
        <w:rPr>
          <w:rFonts w:ascii="Times New Roman" w:hAnsi="Times New Roman" w:cs="Times New Roman"/>
        </w:rPr>
        <w:t>1 listopada 2014</w:t>
      </w:r>
      <w:r w:rsidR="00DD73B5" w:rsidRPr="00AB45E0">
        <w:rPr>
          <w:rFonts w:ascii="Times New Roman" w:hAnsi="Times New Roman" w:cs="Times New Roman"/>
        </w:rPr>
        <w:t xml:space="preserve"> r</w:t>
      </w:r>
      <w:r w:rsidRPr="00AB45E0">
        <w:rPr>
          <w:rFonts w:ascii="Times New Roman" w:hAnsi="Times New Roman" w:cs="Times New Roman"/>
        </w:rPr>
        <w:t>.</w:t>
      </w:r>
    </w:p>
    <w:p w14:paraId="5AA1CFC4" w14:textId="7F30CE0D" w:rsidR="00924F83" w:rsidRPr="00AB45E0" w:rsidRDefault="00924F83" w:rsidP="00924F83">
      <w:pPr>
        <w:pStyle w:val="JuPara"/>
        <w:rPr>
          <w:rFonts w:ascii="Times New Roman" w:hAnsi="Times New Roman" w:cs="Times New Roman"/>
        </w:rPr>
      </w:pPr>
      <w:r w:rsidRPr="00AB45E0">
        <w:rPr>
          <w:rFonts w:ascii="Times New Roman" w:hAnsi="Times New Roman" w:cs="Times New Roman"/>
        </w:rPr>
        <w:t>35.</w:t>
      </w:r>
      <w:r w:rsidR="005529AF" w:rsidRPr="00AB45E0">
        <w:rPr>
          <w:rFonts w:ascii="Times New Roman" w:hAnsi="Times New Roman" w:cs="Times New Roman"/>
        </w:rPr>
        <w:t xml:space="preserve"> </w:t>
      </w:r>
      <w:r w:rsidRPr="00AB45E0">
        <w:rPr>
          <w:rFonts w:ascii="Times New Roman" w:hAnsi="Times New Roman" w:cs="Times New Roman"/>
        </w:rPr>
        <w:t xml:space="preserve">Właściwe przepisy </w:t>
      </w:r>
      <w:r w:rsidR="00632142" w:rsidRPr="00AB45E0">
        <w:rPr>
          <w:rFonts w:ascii="Times New Roman" w:hAnsi="Times New Roman" w:cs="Times New Roman"/>
        </w:rPr>
        <w:t xml:space="preserve">Konwencji </w:t>
      </w:r>
      <w:r w:rsidRPr="00AB45E0">
        <w:rPr>
          <w:rFonts w:ascii="Times New Roman" w:hAnsi="Times New Roman" w:cs="Times New Roman"/>
        </w:rPr>
        <w:t>stambulskiej brzmią następująco:</w:t>
      </w:r>
    </w:p>
    <w:p w14:paraId="0CAC7423" w14:textId="77777777" w:rsidR="00924F83" w:rsidRPr="00AB45E0" w:rsidRDefault="00924F83" w:rsidP="00924F83">
      <w:pPr>
        <w:pStyle w:val="JuHArticle"/>
        <w:rPr>
          <w:rFonts w:ascii="Times New Roman" w:hAnsi="Times New Roman" w:cs="Times New Roman"/>
        </w:rPr>
      </w:pPr>
      <w:r w:rsidRPr="00AB45E0">
        <w:rPr>
          <w:rFonts w:ascii="Times New Roman" w:hAnsi="Times New Roman" w:cs="Times New Roman"/>
        </w:rPr>
        <w:t>Artykuł 2 - Zakres konwencji</w:t>
      </w:r>
    </w:p>
    <w:p w14:paraId="4EF025B3" w14:textId="3E288ADA" w:rsidR="00924F83" w:rsidRPr="00AB45E0" w:rsidRDefault="00E403D4" w:rsidP="00924F83">
      <w:pPr>
        <w:pStyle w:val="JuQuot"/>
        <w:rPr>
          <w:rFonts w:ascii="Times New Roman" w:hAnsi="Times New Roman" w:cs="Times New Roman"/>
        </w:rPr>
      </w:pPr>
      <w:r w:rsidRPr="00AB45E0">
        <w:rPr>
          <w:rFonts w:ascii="Times New Roman" w:hAnsi="Times New Roman" w:cs="Times New Roman"/>
        </w:rPr>
        <w:t>„</w:t>
      </w:r>
      <w:r w:rsidR="00924F83" w:rsidRPr="00AB45E0">
        <w:rPr>
          <w:rFonts w:ascii="Times New Roman" w:hAnsi="Times New Roman" w:cs="Times New Roman"/>
        </w:rPr>
        <w:t>1. Niniejsza konwencja ma zastosowanie do wszystkich form przemocy wobec kobiet, w tym przemocy domowej, która dotyka kobiety w nieproporcjonalnie większym stopniu.</w:t>
      </w:r>
    </w:p>
    <w:p w14:paraId="6DE32CB3" w14:textId="6266C61E"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w:t>
      </w:r>
      <w:r w:rsidR="00E403D4" w:rsidRPr="00AB45E0">
        <w:rPr>
          <w:rFonts w:ascii="Times New Roman" w:hAnsi="Times New Roman" w:cs="Times New Roman"/>
        </w:rPr>
        <w:t>”</w:t>
      </w:r>
    </w:p>
    <w:p w14:paraId="3F36C5B7" w14:textId="77777777" w:rsidR="00924F83" w:rsidRPr="00AB45E0" w:rsidRDefault="00924F83" w:rsidP="00924F83">
      <w:pPr>
        <w:pStyle w:val="JuHArticle"/>
        <w:rPr>
          <w:rFonts w:ascii="Times New Roman" w:hAnsi="Times New Roman" w:cs="Times New Roman"/>
        </w:rPr>
      </w:pPr>
      <w:r w:rsidRPr="00AB45E0">
        <w:rPr>
          <w:rFonts w:ascii="Times New Roman" w:hAnsi="Times New Roman" w:cs="Times New Roman"/>
        </w:rPr>
        <w:t>Artykuł 3 – Definicje</w:t>
      </w:r>
    </w:p>
    <w:p w14:paraId="334BCC88" w14:textId="635268AE" w:rsidR="00924F83" w:rsidRPr="00AB45E0" w:rsidRDefault="00E403D4" w:rsidP="00924F83">
      <w:pPr>
        <w:pStyle w:val="JuQuot"/>
        <w:keepNext/>
        <w:rPr>
          <w:rFonts w:ascii="Times New Roman" w:hAnsi="Times New Roman" w:cs="Times New Roman"/>
        </w:rPr>
      </w:pPr>
      <w:r w:rsidRPr="00AB45E0">
        <w:rPr>
          <w:rFonts w:ascii="Times New Roman" w:hAnsi="Times New Roman" w:cs="Times New Roman"/>
        </w:rPr>
        <w:t>„</w:t>
      </w:r>
      <w:r w:rsidR="00924F83" w:rsidRPr="00AB45E0">
        <w:rPr>
          <w:rFonts w:ascii="Times New Roman" w:hAnsi="Times New Roman" w:cs="Times New Roman"/>
        </w:rPr>
        <w:t>Dla celów niniejszej konwencji:</w:t>
      </w:r>
    </w:p>
    <w:p w14:paraId="7DF24915" w14:textId="7C6FC172"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 xml:space="preserve">a. </w:t>
      </w:r>
      <w:r w:rsidR="008E4989" w:rsidRPr="00AB45E0">
        <w:rPr>
          <w:rFonts w:ascii="Times New Roman" w:hAnsi="Times New Roman" w:cs="Times New Roman"/>
        </w:rPr>
        <w:t>«</w:t>
      </w:r>
      <w:r w:rsidRPr="00AB45E0">
        <w:rPr>
          <w:rFonts w:ascii="Times New Roman" w:hAnsi="Times New Roman" w:cs="Times New Roman"/>
        </w:rPr>
        <w:t>przemoc wobec kobiet</w:t>
      </w:r>
      <w:r w:rsidR="008E4989" w:rsidRPr="00122BA5">
        <w:rPr>
          <w:rFonts w:ascii="Times New Roman" w:hAnsi="Times New Roman" w:cs="Times New Roman"/>
        </w:rPr>
        <w:t>»</w:t>
      </w:r>
      <w:r w:rsidRPr="00AB45E0">
        <w:rPr>
          <w:rFonts w:ascii="Times New Roman" w:hAnsi="Times New Roman" w:cs="Times New Roman"/>
        </w:rPr>
        <w:t xml:space="preserve"> rozumie się jako naruszenie praw człowieka i formę dyskryminacji kobiet i oznacza wszelkie akty przemocy ze względu na płeć, które powodują lub mogą prowadzić do fizycznej, seksualnej, psychologicznej lub</w:t>
      </w:r>
      <w:r w:rsidR="00E656F2" w:rsidRPr="00AB45E0">
        <w:rPr>
          <w:rFonts w:ascii="Times New Roman" w:hAnsi="Times New Roman" w:cs="Times New Roman"/>
        </w:rPr>
        <w:t> </w:t>
      </w:r>
      <w:r w:rsidRPr="00AB45E0">
        <w:rPr>
          <w:rFonts w:ascii="Times New Roman" w:hAnsi="Times New Roman" w:cs="Times New Roman"/>
        </w:rPr>
        <w:t>ekonomicznej szkody lub cierpienia kobiet, w tym również groźby takich aktów, przymus lub arbitralne pozbawianie wolności, zarówno w życiu publicznym, jak</w:t>
      </w:r>
      <w:r w:rsidR="00E656F2" w:rsidRPr="00AB45E0">
        <w:rPr>
          <w:rFonts w:ascii="Times New Roman" w:hAnsi="Times New Roman" w:cs="Times New Roman"/>
        </w:rPr>
        <w:t> </w:t>
      </w:r>
      <w:r w:rsidRPr="00AB45E0">
        <w:rPr>
          <w:rFonts w:ascii="Times New Roman" w:hAnsi="Times New Roman" w:cs="Times New Roman"/>
        </w:rPr>
        <w:t>i</w:t>
      </w:r>
      <w:r w:rsidR="00E656F2" w:rsidRPr="00AB45E0">
        <w:rPr>
          <w:rFonts w:ascii="Times New Roman" w:hAnsi="Times New Roman" w:cs="Times New Roman"/>
        </w:rPr>
        <w:t> </w:t>
      </w:r>
      <w:r w:rsidRPr="00AB45E0">
        <w:rPr>
          <w:rFonts w:ascii="Times New Roman" w:hAnsi="Times New Roman" w:cs="Times New Roman"/>
        </w:rPr>
        <w:t>prywatnym,</w:t>
      </w:r>
    </w:p>
    <w:p w14:paraId="52EA9600" w14:textId="3CFFDB70"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 xml:space="preserve">b. </w:t>
      </w:r>
      <w:r w:rsidR="008E4989" w:rsidRPr="00AB45E0">
        <w:rPr>
          <w:rFonts w:ascii="Times New Roman" w:hAnsi="Times New Roman" w:cs="Times New Roman"/>
        </w:rPr>
        <w:t>«</w:t>
      </w:r>
      <w:r w:rsidRPr="00AB45E0">
        <w:rPr>
          <w:rFonts w:ascii="Times New Roman" w:hAnsi="Times New Roman" w:cs="Times New Roman"/>
        </w:rPr>
        <w:t>przemoc domowa</w:t>
      </w:r>
      <w:r w:rsidR="008E4989" w:rsidRPr="00AB45E0">
        <w:rPr>
          <w:rFonts w:ascii="Times New Roman" w:hAnsi="Times New Roman" w:cs="Times New Roman"/>
        </w:rPr>
        <w:t>»</w:t>
      </w:r>
      <w:r w:rsidRPr="00AB45E0">
        <w:rPr>
          <w:rFonts w:ascii="Times New Roman" w:hAnsi="Times New Roman" w:cs="Times New Roman"/>
        </w:rPr>
        <w:t xml:space="preserve"> oznacza wszelkie akty przemocy fizycznej, seksualnej, psychologicznej lub ekonomicznej zdarzające się w rodzinie lub gospodarstwie domowym, lub między byłymi, lub obecnymi małżonkami, lub partnerami, niezależnie od tego, czy sprawca i ofiara dzielą lub dzielili miejsce zamieszkania, czy nie;</w:t>
      </w:r>
      <w:r w:rsidR="00E403D4" w:rsidRPr="00AB45E0">
        <w:rPr>
          <w:rFonts w:ascii="Times New Roman" w:hAnsi="Times New Roman" w:cs="Times New Roman"/>
        </w:rPr>
        <w:t>”</w:t>
      </w:r>
    </w:p>
    <w:p w14:paraId="0C896315" w14:textId="77777777" w:rsidR="00924F83" w:rsidRPr="00AB45E0" w:rsidRDefault="00924F83" w:rsidP="00924F83">
      <w:pPr>
        <w:pStyle w:val="JuHArticle"/>
        <w:rPr>
          <w:rFonts w:ascii="Times New Roman" w:hAnsi="Times New Roman" w:cs="Times New Roman"/>
        </w:rPr>
      </w:pPr>
      <w:r w:rsidRPr="00AB45E0">
        <w:rPr>
          <w:rFonts w:ascii="Times New Roman" w:hAnsi="Times New Roman" w:cs="Times New Roman"/>
        </w:rPr>
        <w:t>Artykuł 5 - Zasady odpowiedzialności państwa i należyta staranność</w:t>
      </w:r>
    </w:p>
    <w:p w14:paraId="0DAAD162" w14:textId="0631A1DE" w:rsidR="00924F83" w:rsidRPr="00AB45E0" w:rsidRDefault="00FB2BC7" w:rsidP="00924F83">
      <w:pPr>
        <w:pStyle w:val="JuQuot"/>
        <w:rPr>
          <w:rFonts w:ascii="Times New Roman" w:hAnsi="Times New Roman" w:cs="Times New Roman"/>
        </w:rPr>
      </w:pPr>
      <w:r w:rsidRPr="00AB45E0">
        <w:rPr>
          <w:rFonts w:ascii="Times New Roman" w:hAnsi="Times New Roman" w:cs="Times New Roman"/>
        </w:rPr>
        <w:t>„</w:t>
      </w:r>
      <w:r w:rsidR="00924F83" w:rsidRPr="00AB45E0">
        <w:rPr>
          <w:rFonts w:ascii="Times New Roman" w:hAnsi="Times New Roman" w:cs="Times New Roman"/>
        </w:rPr>
        <w:t>(...)</w:t>
      </w:r>
    </w:p>
    <w:p w14:paraId="6D2F4B48" w14:textId="1EDEFAFF"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2. Strony przyjmą konieczne środki ustawodawcze i inne środki dla zapewnienia należytej staranności w zapobieganiu, ściganiu, karaniu oraz naprawieniu szkody wynikającej z aktów przemocy objętych zakresem konwencji, które są popełniane przez podmioty inne niż państwowe</w:t>
      </w:r>
      <w:r w:rsidR="00FB2BC7" w:rsidRPr="00AB45E0">
        <w:rPr>
          <w:rFonts w:ascii="Times New Roman" w:hAnsi="Times New Roman" w:cs="Times New Roman"/>
        </w:rPr>
        <w:t>”</w:t>
      </w:r>
      <w:r w:rsidR="00881DCE" w:rsidRPr="00AB45E0">
        <w:rPr>
          <w:rFonts w:ascii="Times New Roman" w:hAnsi="Times New Roman" w:cs="Times New Roman"/>
        </w:rPr>
        <w:t>.</w:t>
      </w:r>
    </w:p>
    <w:p w14:paraId="4A67E937" w14:textId="6B4FBBE3" w:rsidR="00924F83" w:rsidRPr="00AB45E0" w:rsidRDefault="00924F83" w:rsidP="00924F83">
      <w:pPr>
        <w:pStyle w:val="JuHArticle"/>
        <w:rPr>
          <w:rFonts w:ascii="Times New Roman" w:hAnsi="Times New Roman" w:cs="Times New Roman"/>
        </w:rPr>
      </w:pPr>
      <w:r w:rsidRPr="00AB45E0">
        <w:rPr>
          <w:rFonts w:ascii="Times New Roman" w:hAnsi="Times New Roman" w:cs="Times New Roman"/>
        </w:rPr>
        <w:t>Artykuł</w:t>
      </w:r>
      <w:r w:rsidR="005529AF" w:rsidRPr="00AB45E0">
        <w:rPr>
          <w:rFonts w:ascii="Times New Roman" w:hAnsi="Times New Roman" w:cs="Times New Roman"/>
        </w:rPr>
        <w:t xml:space="preserve"> </w:t>
      </w:r>
      <w:r w:rsidRPr="00AB45E0">
        <w:rPr>
          <w:rFonts w:ascii="Times New Roman" w:hAnsi="Times New Roman" w:cs="Times New Roman"/>
        </w:rPr>
        <w:t>12 – Zobowiązania ogólne</w:t>
      </w:r>
    </w:p>
    <w:p w14:paraId="0F6AB7BA" w14:textId="17B77F82" w:rsidR="00924F83" w:rsidRPr="00AB45E0" w:rsidRDefault="00FB2BC7" w:rsidP="00924F83">
      <w:pPr>
        <w:pStyle w:val="JuQuot"/>
        <w:rPr>
          <w:rFonts w:ascii="Times New Roman" w:hAnsi="Times New Roman" w:cs="Times New Roman"/>
        </w:rPr>
      </w:pPr>
      <w:r w:rsidRPr="00AB45E0">
        <w:rPr>
          <w:rFonts w:ascii="Times New Roman" w:hAnsi="Times New Roman" w:cs="Times New Roman"/>
        </w:rPr>
        <w:t>„</w:t>
      </w:r>
      <w:r w:rsidR="00924F83" w:rsidRPr="00AB45E0">
        <w:rPr>
          <w:rFonts w:ascii="Times New Roman" w:hAnsi="Times New Roman" w:cs="Times New Roman"/>
        </w:rPr>
        <w:t>1. Strony podejmą konieczne środki by promować zmianę społecznych i</w:t>
      </w:r>
      <w:r w:rsidR="00E656F2" w:rsidRPr="00AB45E0">
        <w:rPr>
          <w:rFonts w:ascii="Times New Roman" w:hAnsi="Times New Roman" w:cs="Times New Roman"/>
        </w:rPr>
        <w:t> </w:t>
      </w:r>
      <w:r w:rsidR="00924F83" w:rsidRPr="00AB45E0">
        <w:rPr>
          <w:rFonts w:ascii="Times New Roman" w:hAnsi="Times New Roman" w:cs="Times New Roman"/>
        </w:rPr>
        <w:t>kulturowych wzorców zachowań kobiet i mężczyzn w celu wykorzenienia uprzedzeń, zwyczajów, tradycji oraz innych praktyk opartych na idei niższości kobiet lub</w:t>
      </w:r>
      <w:r w:rsidR="00E656F2" w:rsidRPr="00AB45E0">
        <w:rPr>
          <w:rFonts w:ascii="Times New Roman" w:hAnsi="Times New Roman" w:cs="Times New Roman"/>
        </w:rPr>
        <w:t> </w:t>
      </w:r>
      <w:r w:rsidR="00924F83" w:rsidRPr="00AB45E0">
        <w:rPr>
          <w:rFonts w:ascii="Times New Roman" w:hAnsi="Times New Roman" w:cs="Times New Roman"/>
        </w:rPr>
        <w:t>na</w:t>
      </w:r>
      <w:r w:rsidR="00E656F2" w:rsidRPr="00AB45E0">
        <w:rPr>
          <w:rFonts w:ascii="Times New Roman" w:hAnsi="Times New Roman" w:cs="Times New Roman"/>
        </w:rPr>
        <w:t> </w:t>
      </w:r>
      <w:r w:rsidR="00924F83" w:rsidRPr="00AB45E0">
        <w:rPr>
          <w:rFonts w:ascii="Times New Roman" w:hAnsi="Times New Roman" w:cs="Times New Roman"/>
        </w:rPr>
        <w:t>stereotypowych rolach kobiet i mężczyzn.</w:t>
      </w:r>
    </w:p>
    <w:p w14:paraId="0C171EC2" w14:textId="77777777"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lastRenderedPageBreak/>
        <w:t>2. Strony przyjmą konieczne środki ustawodawcze i inne środki by zapobiegać wszystkim formom przemocy objętym zakresem niniejszej konwencji, popełnianych przez osoby fizyczne lub prawne.</w:t>
      </w:r>
    </w:p>
    <w:p w14:paraId="6E03B730" w14:textId="1E4165B6"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w:t>
      </w:r>
      <w:r w:rsidR="00FB2BC7" w:rsidRPr="00AB45E0">
        <w:rPr>
          <w:rFonts w:ascii="Times New Roman" w:hAnsi="Times New Roman" w:cs="Times New Roman"/>
        </w:rPr>
        <w:t>”</w:t>
      </w:r>
      <w:r w:rsidR="006840A1" w:rsidRPr="00AB45E0">
        <w:rPr>
          <w:rFonts w:ascii="Times New Roman" w:hAnsi="Times New Roman" w:cs="Times New Roman"/>
        </w:rPr>
        <w:t>.</w:t>
      </w:r>
    </w:p>
    <w:p w14:paraId="1F97ADEA" w14:textId="5F33DE42" w:rsidR="00924F83" w:rsidRPr="00AB45E0" w:rsidRDefault="00924F83" w:rsidP="00924F83">
      <w:pPr>
        <w:pStyle w:val="JuHArticle"/>
        <w:rPr>
          <w:rFonts w:ascii="Times New Roman" w:hAnsi="Times New Roman" w:cs="Times New Roman"/>
        </w:rPr>
      </w:pPr>
      <w:r w:rsidRPr="00AB45E0">
        <w:rPr>
          <w:rFonts w:ascii="Times New Roman" w:hAnsi="Times New Roman" w:cs="Times New Roman"/>
        </w:rPr>
        <w:t>Artykuł</w:t>
      </w:r>
      <w:r w:rsidR="005529AF" w:rsidRPr="00AB45E0">
        <w:rPr>
          <w:rFonts w:ascii="Times New Roman" w:hAnsi="Times New Roman" w:cs="Times New Roman"/>
        </w:rPr>
        <w:t xml:space="preserve"> </w:t>
      </w:r>
      <w:r w:rsidRPr="00AB45E0">
        <w:rPr>
          <w:rFonts w:ascii="Times New Roman" w:hAnsi="Times New Roman" w:cs="Times New Roman"/>
        </w:rPr>
        <w:t>36 - Przemoc seksualna, w tym gwałt</w:t>
      </w:r>
    </w:p>
    <w:p w14:paraId="18F7BF0E" w14:textId="63E28229" w:rsidR="00924F83" w:rsidRPr="00AB45E0" w:rsidRDefault="00FB2BC7" w:rsidP="00924F83">
      <w:pPr>
        <w:pStyle w:val="JuQuot"/>
        <w:keepNext/>
        <w:keepLines/>
        <w:rPr>
          <w:rFonts w:ascii="Times New Roman" w:hAnsi="Times New Roman" w:cs="Times New Roman"/>
        </w:rPr>
      </w:pPr>
      <w:r w:rsidRPr="00AB45E0">
        <w:rPr>
          <w:rFonts w:ascii="Times New Roman" w:hAnsi="Times New Roman" w:cs="Times New Roman"/>
        </w:rPr>
        <w:t>„</w:t>
      </w:r>
      <w:r w:rsidR="00924F83" w:rsidRPr="00AB45E0">
        <w:rPr>
          <w:rFonts w:ascii="Times New Roman" w:hAnsi="Times New Roman" w:cs="Times New Roman"/>
        </w:rPr>
        <w:t>1.</w:t>
      </w:r>
      <w:r w:rsidR="005529AF" w:rsidRPr="00AB45E0">
        <w:rPr>
          <w:rFonts w:ascii="Times New Roman" w:hAnsi="Times New Roman" w:cs="Times New Roman"/>
        </w:rPr>
        <w:t xml:space="preserve"> </w:t>
      </w:r>
      <w:r w:rsidR="00924F83" w:rsidRPr="00AB45E0">
        <w:rPr>
          <w:rFonts w:ascii="Times New Roman" w:hAnsi="Times New Roman" w:cs="Times New Roman"/>
        </w:rPr>
        <w:t>Strony przyjmą konieczne środki ustawodawcze lub inne środki w celu zapewnienia, by za następujące umyślne czynności groziła odpowiedzialność karna:</w:t>
      </w:r>
    </w:p>
    <w:p w14:paraId="736935C7" w14:textId="77777777"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a) penetracja waginalna, analna lub oralna o charakterze seksualnym ciała innej osoby jakąkolwiek częścią ciała lub przedmiotem, bez jej zgody,</w:t>
      </w:r>
    </w:p>
    <w:p w14:paraId="26410E41" w14:textId="57A93910"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 xml:space="preserve">b. inne czynności o charakterze seksualnym wobec innej osoby, bez jej </w:t>
      </w:r>
      <w:r w:rsidR="000D313E" w:rsidRPr="00AB45E0">
        <w:rPr>
          <w:rFonts w:ascii="Times New Roman" w:hAnsi="Times New Roman" w:cs="Times New Roman"/>
        </w:rPr>
        <w:t>zgody,</w:t>
      </w:r>
    </w:p>
    <w:p w14:paraId="28CC89F0" w14:textId="77777777"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w:t>
      </w:r>
    </w:p>
    <w:p w14:paraId="49D48A1D" w14:textId="03A8463A"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2.</w:t>
      </w:r>
      <w:r w:rsidR="005529AF" w:rsidRPr="00AB45E0">
        <w:rPr>
          <w:rFonts w:ascii="Times New Roman" w:hAnsi="Times New Roman" w:cs="Times New Roman"/>
        </w:rPr>
        <w:t xml:space="preserve"> </w:t>
      </w:r>
      <w:r w:rsidRPr="00AB45E0">
        <w:rPr>
          <w:rFonts w:ascii="Times New Roman" w:hAnsi="Times New Roman" w:cs="Times New Roman"/>
        </w:rPr>
        <w:t>Zgoda musi być udzielona dobrowolnie jako wyraz wolnej woli, co należy oceniać w świetle danych okoliczności.</w:t>
      </w:r>
    </w:p>
    <w:p w14:paraId="79C350C6" w14:textId="0A15B29B"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3.</w:t>
      </w:r>
      <w:r w:rsidR="005529AF" w:rsidRPr="00AB45E0">
        <w:rPr>
          <w:rFonts w:ascii="Times New Roman" w:hAnsi="Times New Roman" w:cs="Times New Roman"/>
        </w:rPr>
        <w:t xml:space="preserve"> </w:t>
      </w:r>
      <w:r w:rsidRPr="00AB45E0">
        <w:rPr>
          <w:rFonts w:ascii="Times New Roman" w:hAnsi="Times New Roman" w:cs="Times New Roman"/>
        </w:rPr>
        <w:t>Strony przyjmą konieczne środki ustawodawcze lub inne środki w celu zapewnienia, by postanowienia ustępu 1 stosowały się również do czynów podejmowanych wobec byłych lub obecnych małżonków, lub partnerów, zgodnie z</w:t>
      </w:r>
      <w:r w:rsidR="00E656F2" w:rsidRPr="00AB45E0">
        <w:rPr>
          <w:rFonts w:ascii="Times New Roman" w:hAnsi="Times New Roman" w:cs="Times New Roman"/>
        </w:rPr>
        <w:t> </w:t>
      </w:r>
      <w:r w:rsidRPr="00AB45E0">
        <w:rPr>
          <w:rFonts w:ascii="Times New Roman" w:hAnsi="Times New Roman" w:cs="Times New Roman"/>
        </w:rPr>
        <w:t>tym, jak to uznaje prawo wewnętrzne</w:t>
      </w:r>
      <w:r w:rsidR="00FB2BC7" w:rsidRPr="00AB45E0">
        <w:rPr>
          <w:rFonts w:ascii="Times New Roman" w:hAnsi="Times New Roman" w:cs="Times New Roman"/>
        </w:rPr>
        <w:t>”</w:t>
      </w:r>
      <w:r w:rsidR="00881DCE" w:rsidRPr="00AB45E0">
        <w:rPr>
          <w:rFonts w:ascii="Times New Roman" w:hAnsi="Times New Roman" w:cs="Times New Roman"/>
        </w:rPr>
        <w:t>.</w:t>
      </w:r>
    </w:p>
    <w:p w14:paraId="54FEBEC1" w14:textId="77777777" w:rsidR="00924F83" w:rsidRPr="00AB45E0" w:rsidRDefault="00924F83" w:rsidP="00924F83">
      <w:pPr>
        <w:pStyle w:val="JuHHead"/>
        <w:rPr>
          <w:rFonts w:ascii="Times New Roman" w:hAnsi="Times New Roman" w:cs="Times New Roman"/>
        </w:rPr>
      </w:pPr>
      <w:r w:rsidRPr="00AB45E0">
        <w:rPr>
          <w:rFonts w:ascii="Times New Roman" w:hAnsi="Times New Roman" w:cs="Times New Roman"/>
        </w:rPr>
        <w:t>PRAWO</w:t>
      </w:r>
    </w:p>
    <w:p w14:paraId="4BE8D1A5" w14:textId="7D719635" w:rsidR="00924F83" w:rsidRPr="00AB45E0" w:rsidRDefault="00924F83" w:rsidP="00083E3C">
      <w:pPr>
        <w:pStyle w:val="JuHIRoman"/>
        <w:numPr>
          <w:ilvl w:val="0"/>
          <w:numId w:val="20"/>
        </w:numPr>
        <w:ind w:left="369" w:hanging="369"/>
        <w:rPr>
          <w:rFonts w:ascii="Times New Roman" w:hAnsi="Times New Roman" w:cs="Times New Roman"/>
        </w:rPr>
      </w:pPr>
      <w:r w:rsidRPr="00AB45E0">
        <w:rPr>
          <w:rFonts w:ascii="Times New Roman" w:hAnsi="Times New Roman" w:cs="Times New Roman"/>
        </w:rPr>
        <w:t>ZARZUCANE NARUSZENI</w:t>
      </w:r>
      <w:r w:rsidR="00431AEC" w:rsidRPr="00AB45E0">
        <w:rPr>
          <w:rFonts w:ascii="Times New Roman" w:hAnsi="Times New Roman" w:cs="Times New Roman"/>
        </w:rPr>
        <w:t>E</w:t>
      </w:r>
      <w:r w:rsidRPr="00AB45E0">
        <w:rPr>
          <w:rFonts w:ascii="Times New Roman" w:hAnsi="Times New Roman" w:cs="Times New Roman"/>
        </w:rPr>
        <w:t xml:space="preserve"> ART. 8 KONWENCJI</w:t>
      </w:r>
    </w:p>
    <w:p w14:paraId="3DBF977C" w14:textId="49658623" w:rsidR="00924F83" w:rsidRPr="00AB45E0" w:rsidRDefault="00924F83" w:rsidP="00924F83">
      <w:pPr>
        <w:pStyle w:val="JuPara"/>
        <w:rPr>
          <w:rFonts w:ascii="Times New Roman" w:hAnsi="Times New Roman" w:cs="Times New Roman"/>
        </w:rPr>
      </w:pPr>
      <w:r w:rsidRPr="00AB45E0">
        <w:rPr>
          <w:rFonts w:ascii="Times New Roman" w:hAnsi="Times New Roman" w:cs="Times New Roman"/>
        </w:rPr>
        <w:t>36.</w:t>
      </w:r>
      <w:r w:rsidR="005529AF" w:rsidRPr="00AB45E0">
        <w:rPr>
          <w:rFonts w:ascii="Times New Roman" w:hAnsi="Times New Roman" w:cs="Times New Roman"/>
        </w:rPr>
        <w:t xml:space="preserve"> </w:t>
      </w:r>
      <w:r w:rsidRPr="00AB45E0">
        <w:rPr>
          <w:rFonts w:ascii="Times New Roman" w:hAnsi="Times New Roman" w:cs="Times New Roman"/>
        </w:rPr>
        <w:t xml:space="preserve">Skarżąca zarzuca, że wyrok rozwodowy </w:t>
      </w:r>
      <w:r w:rsidR="00D8030D" w:rsidRPr="00AB45E0">
        <w:rPr>
          <w:rFonts w:ascii="Times New Roman" w:hAnsi="Times New Roman" w:cs="Times New Roman"/>
        </w:rPr>
        <w:t xml:space="preserve">w jej sprawie </w:t>
      </w:r>
      <w:r w:rsidRPr="00AB45E0">
        <w:rPr>
          <w:rFonts w:ascii="Times New Roman" w:hAnsi="Times New Roman" w:cs="Times New Roman"/>
        </w:rPr>
        <w:t>wydano z</w:t>
      </w:r>
      <w:r w:rsidR="00E656F2" w:rsidRPr="00AB45E0">
        <w:rPr>
          <w:rFonts w:ascii="Times New Roman" w:hAnsi="Times New Roman" w:cs="Times New Roman"/>
        </w:rPr>
        <w:t> </w:t>
      </w:r>
      <w:r w:rsidRPr="00AB45E0">
        <w:rPr>
          <w:rFonts w:ascii="Times New Roman" w:hAnsi="Times New Roman" w:cs="Times New Roman"/>
        </w:rPr>
        <w:t xml:space="preserve">orzekaniem o winie z powodu uchylania się </w:t>
      </w:r>
      <w:r w:rsidR="00D8030D" w:rsidRPr="00AB45E0">
        <w:rPr>
          <w:rFonts w:ascii="Times New Roman" w:hAnsi="Times New Roman" w:cs="Times New Roman"/>
        </w:rPr>
        <w:t xml:space="preserve">przez nią </w:t>
      </w:r>
      <w:r w:rsidRPr="00AB45E0">
        <w:rPr>
          <w:rFonts w:ascii="Times New Roman" w:hAnsi="Times New Roman" w:cs="Times New Roman"/>
        </w:rPr>
        <w:t>od powinności małżeńskiej. Powołuje się ona na art. 8 Konwencji, który brzmi następująco:</w:t>
      </w:r>
    </w:p>
    <w:p w14:paraId="7A234324" w14:textId="56D7D7F0" w:rsidR="00924F83" w:rsidRPr="00AB45E0" w:rsidRDefault="00FB2BC7" w:rsidP="00924F83">
      <w:pPr>
        <w:pStyle w:val="JuQuot"/>
        <w:rPr>
          <w:rFonts w:ascii="Times New Roman" w:hAnsi="Times New Roman" w:cs="Times New Roman"/>
        </w:rPr>
      </w:pPr>
      <w:r w:rsidRPr="00AB45E0">
        <w:rPr>
          <w:rFonts w:ascii="Times New Roman" w:hAnsi="Times New Roman" w:cs="Times New Roman"/>
        </w:rPr>
        <w:t>„</w:t>
      </w:r>
      <w:r w:rsidR="00924F83" w:rsidRPr="00AB45E0">
        <w:rPr>
          <w:rFonts w:ascii="Times New Roman" w:hAnsi="Times New Roman" w:cs="Times New Roman"/>
        </w:rPr>
        <w:t>1.</w:t>
      </w:r>
      <w:r w:rsidR="005529AF" w:rsidRPr="00AB45E0">
        <w:rPr>
          <w:rFonts w:ascii="Times New Roman" w:hAnsi="Times New Roman" w:cs="Times New Roman"/>
        </w:rPr>
        <w:t xml:space="preserve"> </w:t>
      </w:r>
      <w:r w:rsidR="00924F83" w:rsidRPr="00AB45E0">
        <w:rPr>
          <w:rFonts w:ascii="Times New Roman" w:hAnsi="Times New Roman" w:cs="Times New Roman"/>
        </w:rPr>
        <w:t>Każdy ma prawo do poszanowania swojego życia prywatnego (...).</w:t>
      </w:r>
    </w:p>
    <w:p w14:paraId="35D3A6C7" w14:textId="68D4B4D3" w:rsidR="00924F83" w:rsidRPr="00AB45E0" w:rsidRDefault="00924F83" w:rsidP="00924F83">
      <w:pPr>
        <w:pStyle w:val="JuQuot"/>
        <w:rPr>
          <w:rFonts w:ascii="Times New Roman" w:hAnsi="Times New Roman" w:cs="Times New Roman"/>
        </w:rPr>
      </w:pPr>
      <w:r w:rsidRPr="00AB45E0">
        <w:rPr>
          <w:rFonts w:ascii="Times New Roman" w:hAnsi="Times New Roman" w:cs="Times New Roman"/>
        </w:rPr>
        <w:t>2.</w:t>
      </w:r>
      <w:r w:rsidR="005529AF" w:rsidRPr="00AB45E0">
        <w:rPr>
          <w:rFonts w:ascii="Times New Roman" w:hAnsi="Times New Roman" w:cs="Times New Roman"/>
        </w:rPr>
        <w:t xml:space="preserve"> </w:t>
      </w:r>
      <w:r w:rsidR="00431AEC" w:rsidRPr="00AB45E0">
        <w:rPr>
          <w:rFonts w:ascii="Times New Roman" w:hAnsi="Times New Roman" w:cs="Times New Roman"/>
        </w:rPr>
        <w:t>Niedopuszczalna jest ingerencja władzy publicznej w korzystanie z tego prawa, z</w:t>
      </w:r>
      <w:r w:rsidR="00E656F2" w:rsidRPr="00AB45E0">
        <w:rPr>
          <w:rFonts w:ascii="Times New Roman" w:hAnsi="Times New Roman" w:cs="Times New Roman"/>
        </w:rPr>
        <w:t> </w:t>
      </w:r>
      <w:r w:rsidR="00431AEC" w:rsidRPr="00AB45E0">
        <w:rPr>
          <w:rFonts w:ascii="Times New Roman" w:hAnsi="Times New Roman" w:cs="Times New Roman"/>
        </w:rPr>
        <w:t>wyjątkiem przypadków przewidzianych przez ustawę i koniecznych w</w:t>
      </w:r>
      <w:r w:rsidR="00E656F2" w:rsidRPr="00AB45E0">
        <w:rPr>
          <w:rFonts w:ascii="Times New Roman" w:hAnsi="Times New Roman" w:cs="Times New Roman"/>
        </w:rPr>
        <w:t> </w:t>
      </w:r>
      <w:r w:rsidR="00431AEC" w:rsidRPr="00AB45E0">
        <w:rPr>
          <w:rFonts w:ascii="Times New Roman" w:hAnsi="Times New Roman" w:cs="Times New Roman"/>
        </w:rPr>
        <w:t>demokratycznym społeczeństwie z uwagi na bezpieczeństwo państwowe, bezpieczeństwo publiczne lub dobrobyt gospodarczy kraju, ochronę porządku i</w:t>
      </w:r>
      <w:r w:rsidR="00E656F2" w:rsidRPr="00AB45E0">
        <w:rPr>
          <w:rFonts w:ascii="Times New Roman" w:hAnsi="Times New Roman" w:cs="Times New Roman"/>
        </w:rPr>
        <w:t> </w:t>
      </w:r>
      <w:r w:rsidR="00431AEC" w:rsidRPr="00AB45E0">
        <w:rPr>
          <w:rFonts w:ascii="Times New Roman" w:hAnsi="Times New Roman" w:cs="Times New Roman"/>
        </w:rPr>
        <w:t>zapobieganie przestępstwom, ochronę zdrowia i moralności lub ochronę praw i</w:t>
      </w:r>
      <w:r w:rsidR="00E656F2" w:rsidRPr="00AB45E0">
        <w:rPr>
          <w:rFonts w:ascii="Times New Roman" w:hAnsi="Times New Roman" w:cs="Times New Roman"/>
        </w:rPr>
        <w:t> </w:t>
      </w:r>
      <w:r w:rsidR="00431AEC" w:rsidRPr="00AB45E0">
        <w:rPr>
          <w:rFonts w:ascii="Times New Roman" w:hAnsi="Times New Roman" w:cs="Times New Roman"/>
        </w:rPr>
        <w:t>wolności innych osób</w:t>
      </w:r>
      <w:r w:rsidR="00FB2BC7" w:rsidRPr="00AB45E0">
        <w:rPr>
          <w:rFonts w:ascii="Times New Roman" w:hAnsi="Times New Roman" w:cs="Times New Roman"/>
        </w:rPr>
        <w:t>”</w:t>
      </w:r>
      <w:r w:rsidR="00431AEC" w:rsidRPr="00AB45E0">
        <w:rPr>
          <w:rFonts w:ascii="Times New Roman" w:hAnsi="Times New Roman" w:cs="Times New Roman"/>
        </w:rPr>
        <w:t>.</w:t>
      </w:r>
    </w:p>
    <w:p w14:paraId="13B1ECF3" w14:textId="03A6AD8D" w:rsidR="00924F83" w:rsidRPr="00AB45E0" w:rsidRDefault="006840A1" w:rsidP="00924F83">
      <w:pPr>
        <w:pStyle w:val="JuHA"/>
        <w:numPr>
          <w:ilvl w:val="2"/>
          <w:numId w:val="6"/>
        </w:numPr>
        <w:tabs>
          <w:tab w:val="num" w:pos="360"/>
        </w:tabs>
        <w:ind w:left="510" w:hanging="340"/>
        <w:rPr>
          <w:rFonts w:ascii="Times New Roman" w:hAnsi="Times New Roman" w:cs="Times New Roman"/>
        </w:rPr>
      </w:pPr>
      <w:r w:rsidRPr="00AB45E0">
        <w:rPr>
          <w:rFonts w:ascii="Times New Roman" w:hAnsi="Times New Roman" w:cs="Times New Roman"/>
        </w:rPr>
        <w:t>D</w:t>
      </w:r>
      <w:r w:rsidR="00924F83" w:rsidRPr="00AB45E0">
        <w:rPr>
          <w:rFonts w:ascii="Times New Roman" w:hAnsi="Times New Roman" w:cs="Times New Roman"/>
        </w:rPr>
        <w:t>opuszczalno</w:t>
      </w:r>
      <w:r w:rsidRPr="00AB45E0">
        <w:rPr>
          <w:rFonts w:ascii="Times New Roman" w:hAnsi="Times New Roman" w:cs="Times New Roman"/>
        </w:rPr>
        <w:t>ść</w:t>
      </w:r>
    </w:p>
    <w:p w14:paraId="2BDBD2C9" w14:textId="77777777" w:rsidR="00924F83" w:rsidRPr="00AB45E0" w:rsidRDefault="00924F83" w:rsidP="00F6253A">
      <w:pPr>
        <w:pStyle w:val="JuH1"/>
        <w:numPr>
          <w:ilvl w:val="0"/>
          <w:numId w:val="18"/>
        </w:numPr>
        <w:ind w:left="680" w:hanging="340"/>
        <w:rPr>
          <w:rFonts w:ascii="Times New Roman" w:hAnsi="Times New Roman" w:cs="Times New Roman"/>
        </w:rPr>
      </w:pPr>
      <w:r w:rsidRPr="00AB45E0">
        <w:rPr>
          <w:rFonts w:ascii="Times New Roman" w:hAnsi="Times New Roman" w:cs="Times New Roman"/>
        </w:rPr>
        <w:t>Stanowiska stron</w:t>
      </w:r>
    </w:p>
    <w:p w14:paraId="2B323ED0" w14:textId="2E2804A0" w:rsidR="00924F83" w:rsidRPr="00AB45E0" w:rsidRDefault="00924F83" w:rsidP="00924F83">
      <w:pPr>
        <w:pStyle w:val="JuPara"/>
        <w:rPr>
          <w:rFonts w:ascii="Times New Roman" w:hAnsi="Times New Roman" w:cs="Times New Roman"/>
        </w:rPr>
      </w:pPr>
      <w:r w:rsidRPr="00AB45E0">
        <w:rPr>
          <w:rFonts w:ascii="Times New Roman" w:hAnsi="Times New Roman" w:cs="Times New Roman"/>
        </w:rPr>
        <w:t>37.</w:t>
      </w:r>
      <w:r w:rsidR="005529AF" w:rsidRPr="00AB45E0">
        <w:rPr>
          <w:rFonts w:ascii="Times New Roman" w:hAnsi="Times New Roman" w:cs="Times New Roman"/>
        </w:rPr>
        <w:t xml:space="preserve"> </w:t>
      </w:r>
      <w:r w:rsidRPr="00AB45E0">
        <w:rPr>
          <w:rFonts w:ascii="Times New Roman" w:hAnsi="Times New Roman" w:cs="Times New Roman"/>
        </w:rPr>
        <w:t xml:space="preserve">Rząd podnosi zastrzeżenie niewyczerpania środków </w:t>
      </w:r>
      <w:r w:rsidR="006840A1" w:rsidRPr="00AB45E0">
        <w:rPr>
          <w:rFonts w:ascii="Times New Roman" w:hAnsi="Times New Roman" w:cs="Times New Roman"/>
        </w:rPr>
        <w:t xml:space="preserve">odwoławczych </w:t>
      </w:r>
      <w:r w:rsidRPr="00AB45E0">
        <w:rPr>
          <w:rFonts w:ascii="Times New Roman" w:hAnsi="Times New Roman" w:cs="Times New Roman"/>
        </w:rPr>
        <w:t>przewidzianych prawem wewnętrznym. Chociaż przyznaje, że zarzut dotyczący w szczególności naruszenia art.</w:t>
      </w:r>
      <w:r w:rsidR="005529AF" w:rsidRPr="00AB45E0">
        <w:rPr>
          <w:rFonts w:ascii="Times New Roman" w:hAnsi="Times New Roman" w:cs="Times New Roman"/>
        </w:rPr>
        <w:t xml:space="preserve"> </w:t>
      </w:r>
      <w:r w:rsidRPr="00AB45E0">
        <w:rPr>
          <w:rFonts w:ascii="Times New Roman" w:hAnsi="Times New Roman" w:cs="Times New Roman"/>
        </w:rPr>
        <w:t>8 Konwencji został podniesiony przed Sądem Kasacyjnym, twierdzi, że zarzut ten był nowy i że Sąd Kasacyjny nie miał kompetencji do orzekania w sprawie wystąpienia winy, jako że kwestia ta pozostaje w zakresie władzy dyskrecjonalnej sędziów orzekających co do istoty sprawy.</w:t>
      </w:r>
    </w:p>
    <w:p w14:paraId="41A08A94" w14:textId="5EC0572E" w:rsidR="00924F83" w:rsidRPr="00AB45E0" w:rsidRDefault="00924F83" w:rsidP="00924F83">
      <w:pPr>
        <w:pStyle w:val="JuPara"/>
        <w:rPr>
          <w:rFonts w:ascii="Times New Roman" w:hAnsi="Times New Roman" w:cs="Times New Roman"/>
        </w:rPr>
      </w:pPr>
      <w:r w:rsidRPr="00AB45E0">
        <w:rPr>
          <w:rFonts w:ascii="Times New Roman" w:hAnsi="Times New Roman" w:cs="Times New Roman"/>
        </w:rPr>
        <w:lastRenderedPageBreak/>
        <w:t>38.</w:t>
      </w:r>
      <w:r w:rsidR="005529AF" w:rsidRPr="00AB45E0">
        <w:rPr>
          <w:rFonts w:ascii="Times New Roman" w:hAnsi="Times New Roman" w:cs="Times New Roman"/>
        </w:rPr>
        <w:t xml:space="preserve"> </w:t>
      </w:r>
      <w:r w:rsidRPr="00AB45E0">
        <w:rPr>
          <w:rFonts w:ascii="Times New Roman" w:hAnsi="Times New Roman" w:cs="Times New Roman"/>
        </w:rPr>
        <w:t>Skarżąca wnosi o odrzucenie tego zastrzeżenia wstępnego. W</w:t>
      </w:r>
      <w:r w:rsidR="00E656F2" w:rsidRPr="00AB45E0">
        <w:rPr>
          <w:rFonts w:ascii="Times New Roman" w:hAnsi="Times New Roman" w:cs="Times New Roman"/>
        </w:rPr>
        <w:t> </w:t>
      </w:r>
      <w:r w:rsidRPr="00AB45E0">
        <w:rPr>
          <w:rFonts w:ascii="Times New Roman" w:hAnsi="Times New Roman" w:cs="Times New Roman"/>
        </w:rPr>
        <w:t>pierwszej kolejności zaznacza ona, że wyraźnie podniosła zarzut naruszenia art. 4 i nast. Konwencji w treści swojej skargi kasacyjnej od</w:t>
      </w:r>
      <w:r w:rsidR="00E656F2" w:rsidRPr="00AB45E0">
        <w:rPr>
          <w:rFonts w:ascii="Times New Roman" w:hAnsi="Times New Roman" w:cs="Times New Roman"/>
        </w:rPr>
        <w:t> </w:t>
      </w:r>
      <w:r w:rsidRPr="00AB45E0">
        <w:rPr>
          <w:rFonts w:ascii="Times New Roman" w:hAnsi="Times New Roman" w:cs="Times New Roman"/>
        </w:rPr>
        <w:t>wyroku Sądu Apelacyjnego w Wersalu z dnia 7 listopada 2019</w:t>
      </w:r>
      <w:r w:rsidR="00DD73B5" w:rsidRPr="00AB45E0">
        <w:rPr>
          <w:rFonts w:ascii="Times New Roman" w:hAnsi="Times New Roman" w:cs="Times New Roman"/>
        </w:rPr>
        <w:t xml:space="preserve"> r</w:t>
      </w:r>
      <w:r w:rsidRPr="00AB45E0">
        <w:rPr>
          <w:rFonts w:ascii="Times New Roman" w:hAnsi="Times New Roman" w:cs="Times New Roman"/>
        </w:rPr>
        <w:t xml:space="preserve">. </w:t>
      </w:r>
    </w:p>
    <w:p w14:paraId="52D8F4C1" w14:textId="77777777" w:rsidR="003B3C47" w:rsidRPr="00AB45E0" w:rsidRDefault="003B3C47" w:rsidP="00F6253A">
      <w:pPr>
        <w:pStyle w:val="JuH1"/>
        <w:numPr>
          <w:ilvl w:val="0"/>
          <w:numId w:val="18"/>
        </w:numPr>
        <w:ind w:left="680" w:hanging="340"/>
        <w:rPr>
          <w:rFonts w:ascii="Times New Roman" w:hAnsi="Times New Roman" w:cs="Times New Roman"/>
        </w:rPr>
      </w:pPr>
      <w:r w:rsidRPr="00AB45E0">
        <w:rPr>
          <w:rFonts w:ascii="Times New Roman" w:hAnsi="Times New Roman" w:cs="Times New Roman"/>
        </w:rPr>
        <w:t>Ocena Trybunału</w:t>
      </w:r>
    </w:p>
    <w:p w14:paraId="6832733E" w14:textId="67601107"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39.</w:t>
      </w:r>
      <w:r w:rsidR="005529AF" w:rsidRPr="00AB45E0">
        <w:rPr>
          <w:rFonts w:ascii="Times New Roman" w:hAnsi="Times New Roman" w:cs="Times New Roman"/>
        </w:rPr>
        <w:t xml:space="preserve"> </w:t>
      </w:r>
      <w:r w:rsidRPr="00AB45E0">
        <w:rPr>
          <w:rFonts w:ascii="Times New Roman" w:hAnsi="Times New Roman" w:cs="Times New Roman"/>
        </w:rPr>
        <w:t>Trybunał przypomina, że cel art. 35 ust. 1</w:t>
      </w:r>
      <w:r w:rsidR="00F370AA" w:rsidRPr="00AB45E0">
        <w:rPr>
          <w:rFonts w:ascii="Times New Roman" w:hAnsi="Times New Roman" w:cs="Times New Roman"/>
        </w:rPr>
        <w:t xml:space="preserve"> Konwencji</w:t>
      </w:r>
      <w:r w:rsidRPr="00AB45E0">
        <w:rPr>
          <w:rFonts w:ascii="Times New Roman" w:hAnsi="Times New Roman" w:cs="Times New Roman"/>
        </w:rPr>
        <w:t xml:space="preserve"> polega na</w:t>
      </w:r>
      <w:r w:rsidR="00E656F2" w:rsidRPr="00AB45E0">
        <w:rPr>
          <w:rFonts w:ascii="Times New Roman" w:hAnsi="Times New Roman" w:cs="Times New Roman"/>
        </w:rPr>
        <w:t> </w:t>
      </w:r>
      <w:r w:rsidRPr="00AB45E0">
        <w:rPr>
          <w:rFonts w:ascii="Times New Roman" w:hAnsi="Times New Roman" w:cs="Times New Roman"/>
        </w:rPr>
        <w:t xml:space="preserve">zapewnieniu </w:t>
      </w:r>
      <w:r w:rsidR="00353E09" w:rsidRPr="00AB45E0">
        <w:rPr>
          <w:rFonts w:ascii="Times New Roman" w:hAnsi="Times New Roman" w:cs="Times New Roman"/>
        </w:rPr>
        <w:t xml:space="preserve">układającym się państwom </w:t>
      </w:r>
      <w:r w:rsidRPr="00AB45E0">
        <w:rPr>
          <w:rFonts w:ascii="Times New Roman" w:hAnsi="Times New Roman" w:cs="Times New Roman"/>
        </w:rPr>
        <w:t>możliwości zapobieżenia lub</w:t>
      </w:r>
      <w:r w:rsidR="00E656F2" w:rsidRPr="00AB45E0">
        <w:rPr>
          <w:rFonts w:ascii="Times New Roman" w:hAnsi="Times New Roman" w:cs="Times New Roman"/>
        </w:rPr>
        <w:t> </w:t>
      </w:r>
      <w:r w:rsidR="003736A8" w:rsidRPr="00AB45E0">
        <w:rPr>
          <w:rFonts w:ascii="Times New Roman" w:hAnsi="Times New Roman" w:cs="Times New Roman"/>
        </w:rPr>
        <w:t>naprawienia</w:t>
      </w:r>
      <w:r w:rsidRPr="00AB45E0">
        <w:rPr>
          <w:rFonts w:ascii="Times New Roman" w:hAnsi="Times New Roman" w:cs="Times New Roman"/>
        </w:rPr>
        <w:t xml:space="preserve"> naruszeń, które zarzuca się </w:t>
      </w:r>
      <w:r w:rsidR="00353E09" w:rsidRPr="00AB45E0">
        <w:rPr>
          <w:rFonts w:ascii="Times New Roman" w:hAnsi="Times New Roman" w:cs="Times New Roman"/>
        </w:rPr>
        <w:t>państwom</w:t>
      </w:r>
      <w:r w:rsidRPr="00AB45E0">
        <w:rPr>
          <w:rFonts w:ascii="Times New Roman" w:hAnsi="Times New Roman" w:cs="Times New Roman"/>
        </w:rPr>
        <w:t>, zanim zarzuty te</w:t>
      </w:r>
      <w:r w:rsidR="00E656F2" w:rsidRPr="00AB45E0">
        <w:rPr>
          <w:rFonts w:ascii="Times New Roman" w:hAnsi="Times New Roman" w:cs="Times New Roman"/>
        </w:rPr>
        <w:t> </w:t>
      </w:r>
      <w:r w:rsidRPr="00AB45E0">
        <w:rPr>
          <w:rFonts w:ascii="Times New Roman" w:hAnsi="Times New Roman" w:cs="Times New Roman"/>
        </w:rPr>
        <w:t>zostaną skierowane do Trybunału. Zatem skarga, która ma być następnie skierowana do Trybunału, musi najpierw zostać złożona – przynajmniej co</w:t>
      </w:r>
      <w:r w:rsidR="00E656F2" w:rsidRPr="00AB45E0">
        <w:rPr>
          <w:rFonts w:ascii="Times New Roman" w:hAnsi="Times New Roman" w:cs="Times New Roman"/>
        </w:rPr>
        <w:t> </w:t>
      </w:r>
      <w:r w:rsidRPr="00AB45E0">
        <w:rPr>
          <w:rFonts w:ascii="Times New Roman" w:hAnsi="Times New Roman" w:cs="Times New Roman"/>
        </w:rPr>
        <w:t>do istoty – do odpowiedniego organu krajowego oraz w zgodzie z</w:t>
      </w:r>
      <w:r w:rsidR="00E656F2" w:rsidRPr="00AB45E0">
        <w:rPr>
          <w:rFonts w:ascii="Times New Roman" w:hAnsi="Times New Roman" w:cs="Times New Roman"/>
        </w:rPr>
        <w:t> </w:t>
      </w:r>
      <w:r w:rsidRPr="00AB45E0">
        <w:rPr>
          <w:rFonts w:ascii="Times New Roman" w:hAnsi="Times New Roman" w:cs="Times New Roman"/>
        </w:rPr>
        <w:t xml:space="preserve">wymogami formalnymi i terminami przewidzianymi w prawie krajowym Niemniej jednak obowiązek wyczerpania dotyczy wyłącznie </w:t>
      </w:r>
      <w:r w:rsidR="00F370AA" w:rsidRPr="00AB45E0">
        <w:rPr>
          <w:rFonts w:ascii="Times New Roman" w:hAnsi="Times New Roman" w:cs="Times New Roman"/>
        </w:rPr>
        <w:t xml:space="preserve">tych </w:t>
      </w:r>
      <w:r w:rsidR="003736A8" w:rsidRPr="00AB45E0">
        <w:rPr>
          <w:rFonts w:ascii="Times New Roman" w:hAnsi="Times New Roman" w:cs="Times New Roman"/>
        </w:rPr>
        <w:t xml:space="preserve">środków </w:t>
      </w:r>
      <w:r w:rsidRPr="00AB45E0">
        <w:rPr>
          <w:rFonts w:ascii="Times New Roman" w:hAnsi="Times New Roman" w:cs="Times New Roman"/>
        </w:rPr>
        <w:t xml:space="preserve">odwoławczych, które są skuteczne i pozwalają naprawić </w:t>
      </w:r>
      <w:r w:rsidR="000D313E" w:rsidRPr="00AB45E0">
        <w:rPr>
          <w:rFonts w:ascii="Times New Roman" w:hAnsi="Times New Roman" w:cs="Times New Roman"/>
        </w:rPr>
        <w:t>zarzucane</w:t>
      </w:r>
      <w:r w:rsidRPr="00AB45E0">
        <w:rPr>
          <w:rFonts w:ascii="Times New Roman" w:hAnsi="Times New Roman" w:cs="Times New Roman"/>
        </w:rPr>
        <w:t xml:space="preserve"> naruszenie. W szczególności przepis art. 35 ust. 1 Konwencji nakazuje wykorzystywanie tylko tych środków, które w danej sprawie są dostępne i</w:t>
      </w:r>
      <w:r w:rsidR="00E656F2" w:rsidRPr="00AB45E0">
        <w:rPr>
          <w:rFonts w:ascii="Times New Roman" w:hAnsi="Times New Roman" w:cs="Times New Roman"/>
        </w:rPr>
        <w:t> </w:t>
      </w:r>
      <w:r w:rsidRPr="00AB45E0">
        <w:rPr>
          <w:rFonts w:ascii="Times New Roman" w:hAnsi="Times New Roman" w:cs="Times New Roman"/>
        </w:rPr>
        <w:t xml:space="preserve">odpowiednie; </w:t>
      </w:r>
      <w:r w:rsidR="00983CA8" w:rsidRPr="00AB45E0">
        <w:rPr>
          <w:rFonts w:ascii="Times New Roman" w:hAnsi="Times New Roman" w:cs="Times New Roman"/>
        </w:rPr>
        <w:t xml:space="preserve">ich istnienie powinno być </w:t>
      </w:r>
      <w:r w:rsidRPr="00AB45E0">
        <w:rPr>
          <w:rFonts w:ascii="Times New Roman" w:hAnsi="Times New Roman" w:cs="Times New Roman"/>
        </w:rPr>
        <w:t>wystarczając</w:t>
      </w:r>
      <w:r w:rsidR="00983CA8" w:rsidRPr="00AB45E0">
        <w:rPr>
          <w:rFonts w:ascii="Times New Roman" w:hAnsi="Times New Roman" w:cs="Times New Roman"/>
        </w:rPr>
        <w:t>o</w:t>
      </w:r>
      <w:r w:rsidRPr="00AB45E0">
        <w:rPr>
          <w:rFonts w:ascii="Times New Roman" w:hAnsi="Times New Roman" w:cs="Times New Roman"/>
        </w:rPr>
        <w:t xml:space="preserve"> pewn</w:t>
      </w:r>
      <w:r w:rsidR="00983CA8" w:rsidRPr="00AB45E0">
        <w:rPr>
          <w:rFonts w:ascii="Times New Roman" w:hAnsi="Times New Roman" w:cs="Times New Roman"/>
        </w:rPr>
        <w:t>e</w:t>
      </w:r>
      <w:r w:rsidRPr="00AB45E0">
        <w:rPr>
          <w:rFonts w:ascii="Times New Roman" w:hAnsi="Times New Roman" w:cs="Times New Roman"/>
        </w:rPr>
        <w:t xml:space="preserve"> nie tylko w</w:t>
      </w:r>
      <w:r w:rsidR="00E656F2" w:rsidRPr="00AB45E0">
        <w:rPr>
          <w:rFonts w:ascii="Times New Roman" w:hAnsi="Times New Roman" w:cs="Times New Roman"/>
        </w:rPr>
        <w:t> </w:t>
      </w:r>
      <w:r w:rsidRPr="00AB45E0">
        <w:rPr>
          <w:rFonts w:ascii="Times New Roman" w:hAnsi="Times New Roman" w:cs="Times New Roman"/>
        </w:rPr>
        <w:t>teorii, ale także</w:t>
      </w:r>
      <w:r w:rsidR="00E903E8" w:rsidRPr="00AB45E0">
        <w:rPr>
          <w:rFonts w:ascii="Times New Roman" w:hAnsi="Times New Roman" w:cs="Times New Roman"/>
        </w:rPr>
        <w:t xml:space="preserve"> </w:t>
      </w:r>
      <w:r w:rsidRPr="00AB45E0">
        <w:rPr>
          <w:rFonts w:ascii="Times New Roman" w:hAnsi="Times New Roman" w:cs="Times New Roman"/>
        </w:rPr>
        <w:t>w praktyce, w przeciwnym razie są one uznawane za</w:t>
      </w:r>
      <w:r w:rsidR="00E656F2" w:rsidRPr="00AB45E0">
        <w:rPr>
          <w:rFonts w:ascii="Times New Roman" w:hAnsi="Times New Roman" w:cs="Times New Roman"/>
        </w:rPr>
        <w:t> </w:t>
      </w:r>
      <w:r w:rsidRPr="00AB45E0">
        <w:rPr>
          <w:rFonts w:ascii="Times New Roman" w:hAnsi="Times New Roman" w:cs="Times New Roman"/>
        </w:rPr>
        <w:t xml:space="preserve">nieskuteczne i niedostępne (zob. spośród licznych wyroków: </w:t>
      </w:r>
      <w:r w:rsidRPr="00AB45E0">
        <w:rPr>
          <w:rFonts w:ascii="Times New Roman" w:hAnsi="Times New Roman" w:cs="Times New Roman"/>
          <w:i/>
          <w:iCs/>
        </w:rPr>
        <w:t>Sejdovic przeciwko Włochom</w:t>
      </w:r>
      <w:r w:rsidRPr="00AB45E0">
        <w:rPr>
          <w:rFonts w:ascii="Times New Roman" w:hAnsi="Times New Roman" w:cs="Times New Roman"/>
        </w:rPr>
        <w:t xml:space="preserve"> [Wielka Izba], </w:t>
      </w:r>
      <w:r w:rsidR="000B6B2B" w:rsidRPr="00AB45E0">
        <w:rPr>
          <w:rFonts w:ascii="Times New Roman" w:hAnsi="Times New Roman" w:cs="Times New Roman"/>
        </w:rPr>
        <w:t xml:space="preserve">skarga </w:t>
      </w:r>
      <w:r w:rsidRPr="00AB45E0">
        <w:rPr>
          <w:rFonts w:ascii="Times New Roman" w:hAnsi="Times New Roman" w:cs="Times New Roman"/>
        </w:rPr>
        <w:t xml:space="preserve">nr 56581/00, §§ 43–45, </w:t>
      </w:r>
      <w:r w:rsidR="00AC055D" w:rsidRPr="00AB45E0">
        <w:rPr>
          <w:rFonts w:ascii="Times New Roman" w:hAnsi="Times New Roman" w:cs="Times New Roman"/>
        </w:rPr>
        <w:t>ETPC</w:t>
      </w:r>
      <w:r w:rsidRPr="00AB45E0">
        <w:rPr>
          <w:rFonts w:ascii="Times New Roman" w:hAnsi="Times New Roman" w:cs="Times New Roman"/>
        </w:rPr>
        <w:t xml:space="preserve"> 2006-II; </w:t>
      </w:r>
      <w:r w:rsidRPr="00AB45E0">
        <w:rPr>
          <w:rFonts w:ascii="Times New Roman" w:hAnsi="Times New Roman" w:cs="Times New Roman"/>
          <w:i/>
          <w:iCs/>
        </w:rPr>
        <w:t>Paksas przeciwko Litwie</w:t>
      </w:r>
      <w:r w:rsidRPr="00AB45E0">
        <w:rPr>
          <w:rFonts w:ascii="Times New Roman" w:hAnsi="Times New Roman" w:cs="Times New Roman"/>
        </w:rPr>
        <w:t xml:space="preserve"> [Wielka Izba], </w:t>
      </w:r>
      <w:r w:rsidR="000B6B2B" w:rsidRPr="00AB45E0">
        <w:rPr>
          <w:rFonts w:ascii="Times New Roman" w:hAnsi="Times New Roman" w:cs="Times New Roman"/>
        </w:rPr>
        <w:t xml:space="preserve">skarga </w:t>
      </w:r>
      <w:r w:rsidRPr="00AB45E0">
        <w:rPr>
          <w:rFonts w:ascii="Times New Roman" w:hAnsi="Times New Roman" w:cs="Times New Roman"/>
        </w:rPr>
        <w:t xml:space="preserve">nr 34932/04, § 75, </w:t>
      </w:r>
      <w:r w:rsidR="00AC055D" w:rsidRPr="00AB45E0">
        <w:rPr>
          <w:rFonts w:ascii="Times New Roman" w:hAnsi="Times New Roman" w:cs="Times New Roman"/>
        </w:rPr>
        <w:t>ETPC</w:t>
      </w:r>
      <w:r w:rsidRPr="00AB45E0">
        <w:rPr>
          <w:rFonts w:ascii="Times New Roman" w:hAnsi="Times New Roman" w:cs="Times New Roman"/>
        </w:rPr>
        <w:t xml:space="preserve"> 2011 </w:t>
      </w:r>
      <w:r w:rsidR="00E903E8" w:rsidRPr="00AB45E0">
        <w:rPr>
          <w:rFonts w:ascii="Times New Roman" w:hAnsi="Times New Roman" w:cs="Times New Roman"/>
        </w:rPr>
        <w:t>[</w:t>
      </w:r>
      <w:r w:rsidR="00983CA8" w:rsidRPr="00AB45E0">
        <w:rPr>
          <w:rFonts w:ascii="Times New Roman" w:hAnsi="Times New Roman" w:cs="Times New Roman"/>
        </w:rPr>
        <w:t>fragmenty</w:t>
      </w:r>
      <w:r w:rsidR="00E903E8" w:rsidRPr="00AB45E0">
        <w:rPr>
          <w:rFonts w:ascii="Times New Roman" w:hAnsi="Times New Roman" w:cs="Times New Roman"/>
        </w:rPr>
        <w:t>]</w:t>
      </w:r>
      <w:r w:rsidRPr="00AB45E0">
        <w:rPr>
          <w:rFonts w:ascii="Times New Roman" w:hAnsi="Times New Roman" w:cs="Times New Roman"/>
        </w:rPr>
        <w:t xml:space="preserve">; oraz </w:t>
      </w:r>
      <w:r w:rsidRPr="00AB45E0">
        <w:rPr>
          <w:rFonts w:ascii="Times New Roman" w:hAnsi="Times New Roman" w:cs="Times New Roman"/>
          <w:i/>
          <w:iCs/>
        </w:rPr>
        <w:t>Vučković i inni przeciwko Serbii</w:t>
      </w:r>
      <w:r w:rsidRPr="00AB45E0">
        <w:rPr>
          <w:rFonts w:ascii="Times New Roman" w:hAnsi="Times New Roman" w:cs="Times New Roman"/>
        </w:rPr>
        <w:t xml:space="preserve"> </w:t>
      </w:r>
      <w:r w:rsidR="00E903E8" w:rsidRPr="00AB45E0">
        <w:rPr>
          <w:rFonts w:ascii="Times New Roman" w:hAnsi="Times New Roman" w:cs="Times New Roman"/>
        </w:rPr>
        <w:t>[</w:t>
      </w:r>
      <w:r w:rsidRPr="00AB45E0">
        <w:rPr>
          <w:rFonts w:ascii="Times New Roman" w:hAnsi="Times New Roman" w:cs="Times New Roman"/>
        </w:rPr>
        <w:t>zastrzeżenie wstępne</w:t>
      </w:r>
      <w:r w:rsidR="00E903E8" w:rsidRPr="00AB45E0">
        <w:rPr>
          <w:rFonts w:ascii="Times New Roman" w:hAnsi="Times New Roman" w:cs="Times New Roman"/>
        </w:rPr>
        <w:t>]</w:t>
      </w:r>
      <w:r w:rsidRPr="00AB45E0">
        <w:rPr>
          <w:rFonts w:ascii="Times New Roman" w:hAnsi="Times New Roman" w:cs="Times New Roman"/>
        </w:rPr>
        <w:t xml:space="preserve"> [Wielka Izba],</w:t>
      </w:r>
      <w:r w:rsidR="000B6B2B" w:rsidRPr="00AB45E0">
        <w:rPr>
          <w:rFonts w:ascii="Times New Roman" w:hAnsi="Times New Roman" w:cs="Times New Roman"/>
        </w:rPr>
        <w:t xml:space="preserve"> skarga</w:t>
      </w:r>
      <w:r w:rsidRPr="00AB45E0">
        <w:rPr>
          <w:rFonts w:ascii="Times New Roman" w:hAnsi="Times New Roman" w:cs="Times New Roman"/>
        </w:rPr>
        <w:t xml:space="preserve"> nr 17153/11 i 29 innych, §§ 70–71, 25 marca 2014</w:t>
      </w:r>
      <w:r w:rsidR="00DD73B5" w:rsidRPr="00AB45E0">
        <w:rPr>
          <w:rFonts w:ascii="Times New Roman" w:hAnsi="Times New Roman" w:cs="Times New Roman"/>
        </w:rPr>
        <w:t xml:space="preserve"> r.</w:t>
      </w:r>
      <w:r w:rsidRPr="00AB45E0">
        <w:rPr>
          <w:rFonts w:ascii="Times New Roman" w:hAnsi="Times New Roman" w:cs="Times New Roman"/>
        </w:rPr>
        <w:t>). W celu pełnego wyczerpania środków odwoławczych przewidzianych w prawie wewnętrznym konieczne jest co do zasady doprowadzenie postępowania krajowego do etapu postępowania kasacyjnego oraz podniesienie przed sądem kasacyjnym zarzutów opartych na Konwencji, które następnie mogą zostać przedłożone Trybunałowi (</w:t>
      </w:r>
      <w:r w:rsidRPr="00AB45E0">
        <w:rPr>
          <w:rFonts w:ascii="Times New Roman" w:hAnsi="Times New Roman" w:cs="Times New Roman"/>
          <w:i/>
        </w:rPr>
        <w:t>Graner przeciwko</w:t>
      </w:r>
      <w:r w:rsidR="005529AF" w:rsidRPr="00AB45E0">
        <w:rPr>
          <w:rFonts w:ascii="Times New Roman" w:hAnsi="Times New Roman" w:cs="Times New Roman"/>
          <w:i/>
        </w:rPr>
        <w:t xml:space="preserve"> </w:t>
      </w:r>
      <w:r w:rsidRPr="00AB45E0">
        <w:rPr>
          <w:rFonts w:ascii="Times New Roman" w:hAnsi="Times New Roman" w:cs="Times New Roman"/>
          <w:i/>
        </w:rPr>
        <w:t>Francji</w:t>
      </w:r>
      <w:r w:rsidRPr="00AB45E0">
        <w:rPr>
          <w:rFonts w:ascii="Times New Roman" w:hAnsi="Times New Roman" w:cs="Times New Roman"/>
        </w:rPr>
        <w:t xml:space="preserve"> </w:t>
      </w:r>
      <w:r w:rsidR="00983CA8" w:rsidRPr="00AB45E0">
        <w:rPr>
          <w:rFonts w:ascii="Times New Roman" w:hAnsi="Times New Roman" w:cs="Times New Roman"/>
        </w:rPr>
        <w:t>(dec.)</w:t>
      </w:r>
      <w:r w:rsidRPr="00AB45E0">
        <w:rPr>
          <w:rFonts w:ascii="Times New Roman" w:hAnsi="Times New Roman" w:cs="Times New Roman"/>
        </w:rPr>
        <w:t xml:space="preserve">, </w:t>
      </w:r>
      <w:r w:rsidR="000B6B2B" w:rsidRPr="00AB45E0">
        <w:rPr>
          <w:rFonts w:ascii="Times New Roman" w:hAnsi="Times New Roman" w:cs="Times New Roman"/>
        </w:rPr>
        <w:t xml:space="preserve">skarga </w:t>
      </w:r>
      <w:r w:rsidRPr="00AB45E0">
        <w:rPr>
          <w:rFonts w:ascii="Times New Roman" w:hAnsi="Times New Roman" w:cs="Times New Roman"/>
        </w:rPr>
        <w:t>nr</w:t>
      </w:r>
      <w:r w:rsidR="000B6B2B" w:rsidRPr="00AB45E0">
        <w:rPr>
          <w:rFonts w:ascii="Times New Roman" w:hAnsi="Times New Roman" w:cs="Times New Roman"/>
        </w:rPr>
        <w:t xml:space="preserve"> </w:t>
      </w:r>
      <w:r w:rsidRPr="00AB45E0">
        <w:rPr>
          <w:rFonts w:ascii="Times New Roman" w:hAnsi="Times New Roman" w:cs="Times New Roman"/>
        </w:rPr>
        <w:t>84536/17, §</w:t>
      </w:r>
      <w:r w:rsidR="005529AF" w:rsidRPr="00AB45E0">
        <w:rPr>
          <w:rFonts w:ascii="Times New Roman" w:hAnsi="Times New Roman" w:cs="Times New Roman"/>
        </w:rPr>
        <w:t xml:space="preserve"> </w:t>
      </w:r>
      <w:r w:rsidRPr="00AB45E0">
        <w:rPr>
          <w:rFonts w:ascii="Times New Roman" w:hAnsi="Times New Roman" w:cs="Times New Roman"/>
        </w:rPr>
        <w:t>44, 5 maja 2020 r.</w:t>
      </w:r>
      <w:r w:rsidR="00983CA8" w:rsidRPr="00AB45E0">
        <w:rPr>
          <w:rFonts w:ascii="Times New Roman" w:hAnsi="Times New Roman" w:cs="Times New Roman"/>
        </w:rPr>
        <w:t>,</w:t>
      </w:r>
      <w:r w:rsidRPr="00AB45E0">
        <w:rPr>
          <w:rFonts w:ascii="Times New Roman" w:hAnsi="Times New Roman" w:cs="Times New Roman"/>
        </w:rPr>
        <w:t xml:space="preserve"> oraz </w:t>
      </w:r>
      <w:bookmarkStart w:id="23" w:name="_cl42250"/>
      <w:r w:rsidRPr="00AB45E0">
        <w:rPr>
          <w:rFonts w:ascii="Times New Roman" w:hAnsi="Times New Roman" w:cs="Times New Roman"/>
          <w:i/>
        </w:rPr>
        <w:t>Pagerie przeciwko</w:t>
      </w:r>
      <w:r w:rsidR="005529AF" w:rsidRPr="00AB45E0">
        <w:rPr>
          <w:rFonts w:ascii="Times New Roman" w:hAnsi="Times New Roman" w:cs="Times New Roman"/>
          <w:i/>
        </w:rPr>
        <w:t xml:space="preserve"> </w:t>
      </w:r>
      <w:r w:rsidRPr="00AB45E0">
        <w:rPr>
          <w:rFonts w:ascii="Times New Roman" w:hAnsi="Times New Roman" w:cs="Times New Roman"/>
          <w:i/>
        </w:rPr>
        <w:t>Francji</w:t>
      </w:r>
      <w:bookmarkEnd w:id="23"/>
      <w:r w:rsidRPr="00AB45E0">
        <w:rPr>
          <w:rFonts w:ascii="Times New Roman" w:hAnsi="Times New Roman" w:cs="Times New Roman"/>
        </w:rPr>
        <w:t>,</w:t>
      </w:r>
      <w:r w:rsidR="000B6B2B" w:rsidRPr="00AB45E0">
        <w:rPr>
          <w:rFonts w:ascii="Times New Roman" w:hAnsi="Times New Roman" w:cs="Times New Roman"/>
        </w:rPr>
        <w:t xml:space="preserve"> skarga</w:t>
      </w:r>
      <w:r w:rsidRPr="00AB45E0">
        <w:rPr>
          <w:rFonts w:ascii="Times New Roman" w:hAnsi="Times New Roman" w:cs="Times New Roman"/>
        </w:rPr>
        <w:t xml:space="preserve"> nr 24203/16, §</w:t>
      </w:r>
      <w:r w:rsidR="005529AF" w:rsidRPr="00AB45E0">
        <w:rPr>
          <w:rFonts w:ascii="Times New Roman" w:hAnsi="Times New Roman" w:cs="Times New Roman"/>
        </w:rPr>
        <w:t xml:space="preserve"> </w:t>
      </w:r>
      <w:r w:rsidRPr="00AB45E0">
        <w:rPr>
          <w:rFonts w:ascii="Times New Roman" w:hAnsi="Times New Roman" w:cs="Times New Roman"/>
        </w:rPr>
        <w:t>117, 19</w:t>
      </w:r>
      <w:r w:rsidR="005529AF" w:rsidRPr="00AB45E0">
        <w:rPr>
          <w:rFonts w:ascii="Times New Roman" w:hAnsi="Times New Roman" w:cs="Times New Roman"/>
        </w:rPr>
        <w:t xml:space="preserve"> </w:t>
      </w:r>
      <w:r w:rsidRPr="00AB45E0">
        <w:rPr>
          <w:rFonts w:ascii="Times New Roman" w:hAnsi="Times New Roman" w:cs="Times New Roman"/>
        </w:rPr>
        <w:t>stycznia 2023</w:t>
      </w:r>
      <w:r w:rsidR="00DD73B5" w:rsidRPr="00AB45E0">
        <w:rPr>
          <w:rFonts w:ascii="Times New Roman" w:hAnsi="Times New Roman" w:cs="Times New Roman"/>
        </w:rPr>
        <w:t xml:space="preserve"> r.</w:t>
      </w:r>
      <w:r w:rsidRPr="00AB45E0">
        <w:rPr>
          <w:rFonts w:ascii="Times New Roman" w:hAnsi="Times New Roman" w:cs="Times New Roman"/>
        </w:rPr>
        <w:t>).</w:t>
      </w:r>
    </w:p>
    <w:p w14:paraId="727BF746" w14:textId="443319A1"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40.</w:t>
      </w:r>
      <w:r w:rsidR="005529AF" w:rsidRPr="00AB45E0">
        <w:rPr>
          <w:rFonts w:ascii="Times New Roman" w:hAnsi="Times New Roman" w:cs="Times New Roman"/>
        </w:rPr>
        <w:t xml:space="preserve"> </w:t>
      </w:r>
      <w:r w:rsidRPr="00AB45E0">
        <w:rPr>
          <w:rFonts w:ascii="Times New Roman" w:hAnsi="Times New Roman" w:cs="Times New Roman"/>
        </w:rPr>
        <w:t>W niniejszej sprawie skarżąca wniosła skargę kasacyjną od wyroku Sądu Apelacyjnego w Wersalu z dnia 7 listopada 2019 r. i podniosła zarzut naruszenia „art. 4 i następnych” Konwencji.</w:t>
      </w:r>
      <w:r w:rsidR="005529AF" w:rsidRPr="00AB45E0">
        <w:rPr>
          <w:rFonts w:ascii="Times New Roman" w:hAnsi="Times New Roman" w:cs="Times New Roman"/>
        </w:rPr>
        <w:t xml:space="preserve"> </w:t>
      </w:r>
      <w:r w:rsidRPr="00AB45E0">
        <w:rPr>
          <w:rFonts w:ascii="Times New Roman" w:hAnsi="Times New Roman" w:cs="Times New Roman"/>
        </w:rPr>
        <w:t>Z lektury pisma procesowego skarżącej Trybunał wywodzi, że jej zarzuty odnosiły się w szczególności do</w:t>
      </w:r>
      <w:r w:rsidR="00E656F2" w:rsidRPr="00AB45E0">
        <w:rPr>
          <w:rFonts w:ascii="Times New Roman" w:hAnsi="Times New Roman" w:cs="Times New Roman"/>
        </w:rPr>
        <w:t> </w:t>
      </w:r>
      <w:r w:rsidRPr="00AB45E0">
        <w:rPr>
          <w:rFonts w:ascii="Times New Roman" w:hAnsi="Times New Roman" w:cs="Times New Roman"/>
        </w:rPr>
        <w:t xml:space="preserve">powinności małżeńskiej (zob. </w:t>
      </w:r>
      <w:r w:rsidR="00971B30" w:rsidRPr="00AB45E0">
        <w:rPr>
          <w:rFonts w:ascii="Times New Roman" w:hAnsi="Times New Roman" w:cs="Times New Roman"/>
        </w:rPr>
        <w:t xml:space="preserve">paragraf </w:t>
      </w:r>
      <w:r w:rsidRPr="00AB45E0">
        <w:rPr>
          <w:rFonts w:ascii="Times New Roman" w:hAnsi="Times New Roman" w:cs="Times New Roman"/>
        </w:rPr>
        <w:t>16</w:t>
      </w:r>
      <w:r w:rsidR="00971B30" w:rsidRPr="00AB45E0">
        <w:rPr>
          <w:rFonts w:ascii="Times New Roman" w:hAnsi="Times New Roman" w:cs="Times New Roman"/>
        </w:rPr>
        <w:t xml:space="preserve"> </w:t>
      </w:r>
      <w:r w:rsidR="00D8195E" w:rsidRPr="00AB45E0">
        <w:rPr>
          <w:rFonts w:ascii="Times New Roman" w:hAnsi="Times New Roman" w:cs="Times New Roman"/>
        </w:rPr>
        <w:t>po</w:t>
      </w:r>
      <w:r w:rsidR="00971B30" w:rsidRPr="00AB45E0">
        <w:rPr>
          <w:rFonts w:ascii="Times New Roman" w:hAnsi="Times New Roman" w:cs="Times New Roman"/>
        </w:rPr>
        <w:t>wyżej</w:t>
      </w:r>
      <w:r w:rsidRPr="00AB45E0">
        <w:rPr>
          <w:rFonts w:ascii="Times New Roman" w:hAnsi="Times New Roman" w:cs="Times New Roman"/>
        </w:rPr>
        <w:t>). Skarżąca wyraźnie podniosła, że powinność małżeńska narusza jej nietykalność cielesną</w:t>
      </w:r>
      <w:r w:rsidR="008C7903" w:rsidRPr="00AB45E0">
        <w:rPr>
          <w:rFonts w:ascii="Times New Roman" w:hAnsi="Times New Roman" w:cs="Times New Roman"/>
        </w:rPr>
        <w:t>,</w:t>
      </w:r>
      <w:r w:rsidRPr="00AB45E0">
        <w:rPr>
          <w:rFonts w:ascii="Times New Roman" w:hAnsi="Times New Roman" w:cs="Times New Roman"/>
        </w:rPr>
        <w:t xml:space="preserve"> która stanowi aspekt prawa do poszanowania życia prywatnego gwarantowanego w art. 8 Konwencji (</w:t>
      </w:r>
      <w:r w:rsidRPr="00AB45E0">
        <w:rPr>
          <w:rFonts w:ascii="Times New Roman" w:hAnsi="Times New Roman" w:cs="Times New Roman"/>
          <w:i/>
          <w:iCs/>
        </w:rPr>
        <w:t>X i Y przeciwko Niderlandom</w:t>
      </w:r>
      <w:r w:rsidRPr="00AB45E0">
        <w:rPr>
          <w:rFonts w:ascii="Times New Roman" w:hAnsi="Times New Roman" w:cs="Times New Roman"/>
        </w:rPr>
        <w:t xml:space="preserve">, 26 marca 1985 r., § 22, seria A nr 91; </w:t>
      </w:r>
      <w:r w:rsidRPr="00AB45E0">
        <w:rPr>
          <w:rFonts w:ascii="Times New Roman" w:hAnsi="Times New Roman" w:cs="Times New Roman"/>
          <w:i/>
          <w:iCs/>
        </w:rPr>
        <w:t>Y.F. przeciwko Turcji</w:t>
      </w:r>
      <w:r w:rsidRPr="00AB45E0">
        <w:rPr>
          <w:rFonts w:ascii="Times New Roman" w:hAnsi="Times New Roman" w:cs="Times New Roman"/>
        </w:rPr>
        <w:t xml:space="preserve">, </w:t>
      </w:r>
      <w:r w:rsidR="008C7903" w:rsidRPr="00AB45E0">
        <w:rPr>
          <w:rFonts w:ascii="Times New Roman" w:hAnsi="Times New Roman" w:cs="Times New Roman"/>
        </w:rPr>
        <w:t xml:space="preserve">skarga </w:t>
      </w:r>
      <w:r w:rsidRPr="00AB45E0">
        <w:rPr>
          <w:rFonts w:ascii="Times New Roman" w:hAnsi="Times New Roman" w:cs="Times New Roman"/>
        </w:rPr>
        <w:t xml:space="preserve">nr 24209/94, § 33, </w:t>
      </w:r>
      <w:r w:rsidR="00AC055D" w:rsidRPr="00AB45E0">
        <w:rPr>
          <w:rFonts w:ascii="Times New Roman" w:hAnsi="Times New Roman" w:cs="Times New Roman"/>
        </w:rPr>
        <w:t>ETPC</w:t>
      </w:r>
      <w:r w:rsidRPr="00AB45E0">
        <w:rPr>
          <w:rFonts w:ascii="Times New Roman" w:hAnsi="Times New Roman" w:cs="Times New Roman"/>
        </w:rPr>
        <w:t xml:space="preserve"> 2003-IX)</w:t>
      </w:r>
      <w:r w:rsidR="008C7903" w:rsidRPr="00AB45E0">
        <w:rPr>
          <w:rFonts w:ascii="Times New Roman" w:hAnsi="Times New Roman" w:cs="Times New Roman"/>
        </w:rPr>
        <w:t xml:space="preserve">, </w:t>
      </w:r>
      <w:r w:rsidRPr="00AB45E0">
        <w:rPr>
          <w:rFonts w:ascii="Times New Roman" w:hAnsi="Times New Roman" w:cs="Times New Roman"/>
        </w:rPr>
        <w:t>jak również jej wolność osobistą.</w:t>
      </w:r>
      <w:r w:rsidR="005839AE" w:rsidRPr="00AB45E0">
        <w:rPr>
          <w:rFonts w:ascii="Times New Roman" w:hAnsi="Times New Roman" w:cs="Times New Roman"/>
        </w:rPr>
        <w:t xml:space="preserve"> Rz</w:t>
      </w:r>
      <w:r w:rsidR="000D313E" w:rsidRPr="00AB45E0">
        <w:rPr>
          <w:rFonts w:ascii="Times New Roman" w:hAnsi="Times New Roman" w:cs="Times New Roman"/>
        </w:rPr>
        <w:t>ąd</w:t>
      </w:r>
      <w:r w:rsidR="005839AE" w:rsidRPr="00AB45E0">
        <w:rPr>
          <w:rFonts w:ascii="Times New Roman" w:hAnsi="Times New Roman" w:cs="Times New Roman"/>
        </w:rPr>
        <w:t xml:space="preserve"> zresztą nie przeczy temu.</w:t>
      </w:r>
    </w:p>
    <w:p w14:paraId="18CA2BE6" w14:textId="30767472"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41.</w:t>
      </w:r>
      <w:r w:rsidR="005529AF" w:rsidRPr="00AB45E0">
        <w:rPr>
          <w:rFonts w:ascii="Times New Roman" w:hAnsi="Times New Roman" w:cs="Times New Roman"/>
        </w:rPr>
        <w:t xml:space="preserve"> </w:t>
      </w:r>
      <w:r w:rsidRPr="00AB45E0">
        <w:rPr>
          <w:rFonts w:ascii="Times New Roman" w:hAnsi="Times New Roman" w:cs="Times New Roman"/>
        </w:rPr>
        <w:t xml:space="preserve">Trybunał nie podziela argumentu rządu, zgodnie z którym skarżąca ograniczyła się do kwestionowania ustaleń faktycznych dotyczących winy, których </w:t>
      </w:r>
      <w:r w:rsidR="003131F5" w:rsidRPr="00AB45E0">
        <w:rPr>
          <w:rFonts w:ascii="Times New Roman" w:hAnsi="Times New Roman" w:cs="Times New Roman"/>
        </w:rPr>
        <w:t>dokonał Sąd</w:t>
      </w:r>
      <w:r w:rsidRPr="00AB45E0">
        <w:rPr>
          <w:rFonts w:ascii="Times New Roman" w:hAnsi="Times New Roman" w:cs="Times New Roman"/>
        </w:rPr>
        <w:t xml:space="preserve"> Apelacyjny w Wersalu. Przeciwnie, Trybunał uznaje, </w:t>
      </w:r>
      <w:r w:rsidRPr="00AB45E0">
        <w:rPr>
          <w:rFonts w:ascii="Times New Roman" w:hAnsi="Times New Roman" w:cs="Times New Roman"/>
        </w:rPr>
        <w:lastRenderedPageBreak/>
        <w:t>że</w:t>
      </w:r>
      <w:r w:rsidR="00E656F2" w:rsidRPr="00AB45E0">
        <w:rPr>
          <w:rFonts w:ascii="Times New Roman" w:hAnsi="Times New Roman" w:cs="Times New Roman"/>
        </w:rPr>
        <w:t> </w:t>
      </w:r>
      <w:r w:rsidR="0012688E" w:rsidRPr="00AB45E0">
        <w:rPr>
          <w:rFonts w:ascii="Times New Roman" w:hAnsi="Times New Roman" w:cs="Times New Roman"/>
        </w:rPr>
        <w:t>przywołany</w:t>
      </w:r>
      <w:r w:rsidRPr="00AB45E0">
        <w:rPr>
          <w:rFonts w:ascii="Times New Roman" w:hAnsi="Times New Roman" w:cs="Times New Roman"/>
        </w:rPr>
        <w:t xml:space="preserve"> zarzut kasacyjny zmierzał do doprowadzenia do zmiany orzecznictwa krajowego, co nie umknęło pozwanemu w postępowaniu kasacyjnym (zob. </w:t>
      </w:r>
      <w:r w:rsidR="0012688E" w:rsidRPr="00AB45E0">
        <w:rPr>
          <w:rFonts w:ascii="Times New Roman" w:hAnsi="Times New Roman" w:cs="Times New Roman"/>
        </w:rPr>
        <w:t>paragraf</w:t>
      </w:r>
      <w:r w:rsidRPr="00AB45E0">
        <w:rPr>
          <w:rFonts w:ascii="Times New Roman" w:hAnsi="Times New Roman" w:cs="Times New Roman"/>
        </w:rPr>
        <w:t xml:space="preserve"> 17</w:t>
      </w:r>
      <w:r w:rsidR="0012688E" w:rsidRPr="00AB45E0">
        <w:rPr>
          <w:rFonts w:ascii="Times New Roman" w:hAnsi="Times New Roman" w:cs="Times New Roman"/>
        </w:rPr>
        <w:t xml:space="preserve"> powyżej</w:t>
      </w:r>
      <w:r w:rsidRPr="00AB45E0">
        <w:rPr>
          <w:rFonts w:ascii="Times New Roman" w:hAnsi="Times New Roman" w:cs="Times New Roman"/>
        </w:rPr>
        <w:t>).</w:t>
      </w:r>
    </w:p>
    <w:p w14:paraId="1F02C696" w14:textId="618D3A38"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42.</w:t>
      </w:r>
      <w:r w:rsidR="005529AF" w:rsidRPr="00AB45E0">
        <w:rPr>
          <w:rFonts w:ascii="Times New Roman" w:hAnsi="Times New Roman" w:cs="Times New Roman"/>
        </w:rPr>
        <w:t xml:space="preserve"> </w:t>
      </w:r>
      <w:r w:rsidRPr="00AB45E0">
        <w:rPr>
          <w:rFonts w:ascii="Times New Roman" w:hAnsi="Times New Roman" w:cs="Times New Roman"/>
        </w:rPr>
        <w:t xml:space="preserve">Trybunał zauważa ponadto, że powinność małżeńska ma swoje źródło w orzecznictwie (zob. </w:t>
      </w:r>
      <w:r w:rsidR="0012688E" w:rsidRPr="00AB45E0">
        <w:rPr>
          <w:rFonts w:ascii="Times New Roman" w:hAnsi="Times New Roman" w:cs="Times New Roman"/>
        </w:rPr>
        <w:t>paragraf</w:t>
      </w:r>
      <w:r w:rsidR="00FE0A15" w:rsidRPr="00AB45E0">
        <w:rPr>
          <w:rFonts w:ascii="Times New Roman" w:hAnsi="Times New Roman" w:cs="Times New Roman"/>
        </w:rPr>
        <w:t>y</w:t>
      </w:r>
      <w:r w:rsidRPr="00AB45E0">
        <w:rPr>
          <w:rFonts w:ascii="Times New Roman" w:hAnsi="Times New Roman" w:cs="Times New Roman"/>
        </w:rPr>
        <w:t xml:space="preserve"> 23 i 25</w:t>
      </w:r>
      <w:r w:rsidR="0012688E" w:rsidRPr="00AB45E0">
        <w:rPr>
          <w:rFonts w:ascii="Times New Roman" w:hAnsi="Times New Roman" w:cs="Times New Roman"/>
        </w:rPr>
        <w:t xml:space="preserve"> powyżej</w:t>
      </w:r>
      <w:r w:rsidRPr="00AB45E0">
        <w:rPr>
          <w:rFonts w:ascii="Times New Roman" w:hAnsi="Times New Roman" w:cs="Times New Roman"/>
        </w:rPr>
        <w:t>). W związku z tym to</w:t>
      </w:r>
      <w:r w:rsidR="00E656F2" w:rsidRPr="00AB45E0">
        <w:rPr>
          <w:rFonts w:ascii="Times New Roman" w:hAnsi="Times New Roman" w:cs="Times New Roman"/>
        </w:rPr>
        <w:t> </w:t>
      </w:r>
      <w:r w:rsidRPr="00AB45E0">
        <w:rPr>
          <w:rFonts w:ascii="Times New Roman" w:hAnsi="Times New Roman" w:cs="Times New Roman"/>
        </w:rPr>
        <w:t>do</w:t>
      </w:r>
      <w:r w:rsidR="00E656F2" w:rsidRPr="00AB45E0">
        <w:rPr>
          <w:rFonts w:ascii="Times New Roman" w:hAnsi="Times New Roman" w:cs="Times New Roman"/>
        </w:rPr>
        <w:t> </w:t>
      </w:r>
      <w:r w:rsidRPr="00AB45E0">
        <w:rPr>
          <w:rFonts w:ascii="Times New Roman" w:hAnsi="Times New Roman" w:cs="Times New Roman"/>
        </w:rPr>
        <w:t>Sądu Kasacyjnego należało ustalenie, w ramach wykonywania jego kompetencji w zakresie wykładni prawa oraz ujednolicania orzecznictwa, czy</w:t>
      </w:r>
      <w:r w:rsidR="00E656F2" w:rsidRPr="00AB45E0">
        <w:rPr>
          <w:rFonts w:ascii="Times New Roman" w:hAnsi="Times New Roman" w:cs="Times New Roman"/>
        </w:rPr>
        <w:t> </w:t>
      </w:r>
      <w:r w:rsidRPr="00AB45E0">
        <w:rPr>
          <w:rFonts w:ascii="Times New Roman" w:hAnsi="Times New Roman" w:cs="Times New Roman"/>
        </w:rPr>
        <w:t>obowiązek ten wchodzi w zakres obowiązków małżonków, a w razie odpowiedzi twierdzącej</w:t>
      </w:r>
      <w:r w:rsidR="00F65131" w:rsidRPr="00AB45E0">
        <w:rPr>
          <w:rFonts w:ascii="Times New Roman" w:hAnsi="Times New Roman" w:cs="Times New Roman"/>
        </w:rPr>
        <w:t>,</w:t>
      </w:r>
      <w:r w:rsidRPr="00AB45E0">
        <w:rPr>
          <w:rFonts w:ascii="Times New Roman" w:hAnsi="Times New Roman" w:cs="Times New Roman"/>
        </w:rPr>
        <w:t xml:space="preserve"> czy jego naruszenie może stanowić </w:t>
      </w:r>
      <w:r w:rsidR="00F65131" w:rsidRPr="00AB45E0">
        <w:rPr>
          <w:rFonts w:ascii="Times New Roman" w:hAnsi="Times New Roman" w:cs="Times New Roman"/>
        </w:rPr>
        <w:t>uchybienie</w:t>
      </w:r>
      <w:r w:rsidRPr="00AB45E0">
        <w:rPr>
          <w:rFonts w:ascii="Times New Roman" w:hAnsi="Times New Roman" w:cs="Times New Roman"/>
        </w:rPr>
        <w:t xml:space="preserve"> w</w:t>
      </w:r>
      <w:r w:rsidR="00E656F2" w:rsidRPr="00AB45E0">
        <w:rPr>
          <w:rFonts w:ascii="Times New Roman" w:hAnsi="Times New Roman" w:cs="Times New Roman"/>
        </w:rPr>
        <w:t> </w:t>
      </w:r>
      <w:r w:rsidR="00F65131" w:rsidRPr="00AB45E0">
        <w:rPr>
          <w:rFonts w:ascii="Times New Roman" w:hAnsi="Times New Roman" w:cs="Times New Roman"/>
        </w:rPr>
        <w:t>świetle</w:t>
      </w:r>
      <w:r w:rsidRPr="00AB45E0">
        <w:rPr>
          <w:rFonts w:ascii="Times New Roman" w:hAnsi="Times New Roman" w:cs="Times New Roman"/>
        </w:rPr>
        <w:t xml:space="preserve"> art. 242 </w:t>
      </w:r>
      <w:r w:rsidR="00F65131" w:rsidRPr="00AB45E0">
        <w:rPr>
          <w:rFonts w:ascii="Times New Roman" w:hAnsi="Times New Roman" w:cs="Times New Roman"/>
        </w:rPr>
        <w:t>K</w:t>
      </w:r>
      <w:r w:rsidRPr="00AB45E0">
        <w:rPr>
          <w:rFonts w:ascii="Times New Roman" w:hAnsi="Times New Roman" w:cs="Times New Roman"/>
        </w:rPr>
        <w:t>odeksu cywilnego (zob</w:t>
      </w:r>
      <w:r w:rsidR="00F65131" w:rsidRPr="00AB45E0">
        <w:rPr>
          <w:rFonts w:ascii="Times New Roman" w:hAnsi="Times New Roman" w:cs="Times New Roman"/>
        </w:rPr>
        <w:t xml:space="preserve">. paragraf </w:t>
      </w:r>
      <w:r w:rsidRPr="00AB45E0">
        <w:rPr>
          <w:rFonts w:ascii="Times New Roman" w:hAnsi="Times New Roman" w:cs="Times New Roman"/>
        </w:rPr>
        <w:t>20</w:t>
      </w:r>
      <w:r w:rsidR="00F65131" w:rsidRPr="00AB45E0">
        <w:rPr>
          <w:rFonts w:ascii="Times New Roman" w:hAnsi="Times New Roman" w:cs="Times New Roman"/>
        </w:rPr>
        <w:t xml:space="preserve"> powyżej</w:t>
      </w:r>
      <w:r w:rsidRPr="00AB45E0">
        <w:rPr>
          <w:rFonts w:ascii="Times New Roman" w:hAnsi="Times New Roman" w:cs="Times New Roman"/>
        </w:rPr>
        <w:t>).</w:t>
      </w:r>
    </w:p>
    <w:p w14:paraId="48892C87" w14:textId="3ED89D06"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43.</w:t>
      </w:r>
      <w:r w:rsidR="005529AF" w:rsidRPr="00AB45E0">
        <w:rPr>
          <w:rFonts w:ascii="Times New Roman" w:hAnsi="Times New Roman" w:cs="Times New Roman"/>
        </w:rPr>
        <w:t xml:space="preserve"> </w:t>
      </w:r>
      <w:r w:rsidRPr="00AB45E0">
        <w:rPr>
          <w:rFonts w:ascii="Times New Roman" w:hAnsi="Times New Roman" w:cs="Times New Roman"/>
        </w:rPr>
        <w:t>W tych okolicznościach Trybunał uznaje, że skarżąca skutecznie podniosła swój zarzut przed sądami krajowymi oraz że miały one możliwość naprawienia tej sytuacji w porządku wewnętrznym</w:t>
      </w:r>
      <w:r w:rsidR="00FA09BD" w:rsidRPr="00AB45E0">
        <w:rPr>
          <w:rFonts w:ascii="Times New Roman" w:hAnsi="Times New Roman" w:cs="Times New Roman"/>
        </w:rPr>
        <w:t>,</w:t>
      </w:r>
      <w:r w:rsidRPr="00AB45E0">
        <w:rPr>
          <w:rFonts w:ascii="Times New Roman" w:hAnsi="Times New Roman" w:cs="Times New Roman"/>
        </w:rPr>
        <w:t xml:space="preserve"> zanim sprawa została wniesiona do Trybunału. W konsekwencji należy oddalić podniesione przez rząd zastrzeżenie dotyczące niewyczerpania środków odwoławczych przewidzianych prawem wewnętrznym.</w:t>
      </w:r>
    </w:p>
    <w:p w14:paraId="517E0E2F" w14:textId="628B3657"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44.</w:t>
      </w:r>
      <w:r w:rsidR="005529AF" w:rsidRPr="00AB45E0">
        <w:rPr>
          <w:rFonts w:ascii="Times New Roman" w:hAnsi="Times New Roman" w:cs="Times New Roman"/>
        </w:rPr>
        <w:t xml:space="preserve"> </w:t>
      </w:r>
      <w:r w:rsidRPr="00AB45E0">
        <w:rPr>
          <w:rFonts w:ascii="Times New Roman" w:hAnsi="Times New Roman" w:cs="Times New Roman"/>
        </w:rPr>
        <w:t>Stwierdzając, że skarga nie jest w sposób oczywisty nieuzasadniona ani niedopuszczalna z jakiegokolwiek innego powodu na podstawie art. 35 Konwencji, Trybunał uznaje ją za dopuszczalną.</w:t>
      </w:r>
    </w:p>
    <w:p w14:paraId="6BF3046D" w14:textId="11B09587" w:rsidR="003B3C47" w:rsidRPr="00AB45E0" w:rsidRDefault="00250305" w:rsidP="003B3C47">
      <w:pPr>
        <w:pStyle w:val="JuHA"/>
        <w:numPr>
          <w:ilvl w:val="2"/>
          <w:numId w:val="6"/>
        </w:numPr>
        <w:tabs>
          <w:tab w:val="num" w:pos="360"/>
        </w:tabs>
        <w:ind w:left="510" w:hanging="340"/>
        <w:rPr>
          <w:rFonts w:ascii="Times New Roman" w:hAnsi="Times New Roman" w:cs="Times New Roman"/>
        </w:rPr>
      </w:pPr>
      <w:r w:rsidRPr="00AB45E0">
        <w:rPr>
          <w:rFonts w:ascii="Times New Roman" w:hAnsi="Times New Roman" w:cs="Times New Roman"/>
        </w:rPr>
        <w:t xml:space="preserve">Przedmiot </w:t>
      </w:r>
      <w:r w:rsidR="003B3C47" w:rsidRPr="00AB45E0">
        <w:rPr>
          <w:rFonts w:ascii="Times New Roman" w:hAnsi="Times New Roman" w:cs="Times New Roman"/>
        </w:rPr>
        <w:t>sprawy</w:t>
      </w:r>
    </w:p>
    <w:p w14:paraId="64FDC441" w14:textId="77777777" w:rsidR="003B3C47" w:rsidRPr="00AB45E0" w:rsidRDefault="003B3C47" w:rsidP="00250305">
      <w:pPr>
        <w:pStyle w:val="JuH1"/>
        <w:numPr>
          <w:ilvl w:val="3"/>
          <w:numId w:val="13"/>
        </w:numPr>
        <w:rPr>
          <w:rFonts w:ascii="Times New Roman" w:hAnsi="Times New Roman" w:cs="Times New Roman"/>
        </w:rPr>
      </w:pPr>
      <w:r w:rsidRPr="00AB45E0">
        <w:rPr>
          <w:rFonts w:ascii="Times New Roman" w:hAnsi="Times New Roman" w:cs="Times New Roman"/>
        </w:rPr>
        <w:t>Stanowiska stron</w:t>
      </w:r>
    </w:p>
    <w:p w14:paraId="765ED8C9" w14:textId="77777777" w:rsidR="003B3C47" w:rsidRPr="00AB45E0" w:rsidRDefault="003B3C47" w:rsidP="00AB45E0">
      <w:pPr>
        <w:pStyle w:val="JuHa0"/>
        <w:numPr>
          <w:ilvl w:val="0"/>
          <w:numId w:val="21"/>
        </w:numPr>
        <w:ind w:left="851" w:hanging="341"/>
        <w:rPr>
          <w:rFonts w:ascii="Times New Roman" w:hAnsi="Times New Roman" w:cs="Times New Roman"/>
        </w:rPr>
      </w:pPr>
      <w:r w:rsidRPr="00AB45E0">
        <w:rPr>
          <w:rFonts w:ascii="Times New Roman" w:hAnsi="Times New Roman" w:cs="Times New Roman"/>
        </w:rPr>
        <w:t>Stanowisko skarżącej</w:t>
      </w:r>
    </w:p>
    <w:p w14:paraId="2FAF9BCB" w14:textId="48C03414"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45.</w:t>
      </w:r>
      <w:r w:rsidR="005529AF" w:rsidRPr="00AB45E0">
        <w:rPr>
          <w:rFonts w:ascii="Times New Roman" w:hAnsi="Times New Roman" w:cs="Times New Roman"/>
        </w:rPr>
        <w:t xml:space="preserve"> </w:t>
      </w:r>
      <w:r w:rsidRPr="00AB45E0">
        <w:rPr>
          <w:rFonts w:ascii="Times New Roman" w:hAnsi="Times New Roman" w:cs="Times New Roman"/>
        </w:rPr>
        <w:t>Skarżąca utrzymuje, że potwierdz</w:t>
      </w:r>
      <w:r w:rsidR="00FA09BD" w:rsidRPr="00AB45E0">
        <w:rPr>
          <w:rFonts w:ascii="Times New Roman" w:hAnsi="Times New Roman" w:cs="Times New Roman"/>
        </w:rPr>
        <w:t>ając</w:t>
      </w:r>
      <w:r w:rsidRPr="00AB45E0">
        <w:rPr>
          <w:rFonts w:ascii="Times New Roman" w:hAnsi="Times New Roman" w:cs="Times New Roman"/>
        </w:rPr>
        <w:t xml:space="preserve"> istnieni</w:t>
      </w:r>
      <w:r w:rsidR="00FA09BD" w:rsidRPr="00AB45E0">
        <w:rPr>
          <w:rFonts w:ascii="Times New Roman" w:hAnsi="Times New Roman" w:cs="Times New Roman"/>
        </w:rPr>
        <w:t>e</w:t>
      </w:r>
      <w:r w:rsidRPr="00AB45E0">
        <w:rPr>
          <w:rFonts w:ascii="Times New Roman" w:hAnsi="Times New Roman" w:cs="Times New Roman"/>
        </w:rPr>
        <w:t xml:space="preserve"> powinności małżeńskiej oraz </w:t>
      </w:r>
      <w:r w:rsidR="00FA09BD" w:rsidRPr="00AB45E0">
        <w:rPr>
          <w:rFonts w:ascii="Times New Roman" w:hAnsi="Times New Roman" w:cs="Times New Roman"/>
        </w:rPr>
        <w:t>orzekając</w:t>
      </w:r>
      <w:r w:rsidRPr="00AB45E0">
        <w:rPr>
          <w:rFonts w:ascii="Times New Roman" w:hAnsi="Times New Roman" w:cs="Times New Roman"/>
        </w:rPr>
        <w:t xml:space="preserve"> </w:t>
      </w:r>
      <w:r w:rsidR="00FA09BD" w:rsidRPr="00AB45E0">
        <w:rPr>
          <w:rFonts w:ascii="Times New Roman" w:hAnsi="Times New Roman" w:cs="Times New Roman"/>
        </w:rPr>
        <w:t>rozwód</w:t>
      </w:r>
      <w:r w:rsidRPr="00AB45E0">
        <w:rPr>
          <w:rFonts w:ascii="Times New Roman" w:hAnsi="Times New Roman" w:cs="Times New Roman"/>
        </w:rPr>
        <w:t xml:space="preserve"> z jej wyłącznej winy z powodu odmowy </w:t>
      </w:r>
      <w:r w:rsidR="00FA09BD" w:rsidRPr="00AB45E0">
        <w:rPr>
          <w:rFonts w:ascii="Times New Roman" w:hAnsi="Times New Roman" w:cs="Times New Roman"/>
        </w:rPr>
        <w:t>utrzymywania</w:t>
      </w:r>
      <w:r w:rsidRPr="00AB45E0">
        <w:rPr>
          <w:rFonts w:ascii="Times New Roman" w:hAnsi="Times New Roman" w:cs="Times New Roman"/>
        </w:rPr>
        <w:t xml:space="preserve"> stosunków seksualnych z mężem, sądy krajowe naruszyły jej prawo do poszanowania życia prywatnego.</w:t>
      </w:r>
    </w:p>
    <w:p w14:paraId="7EF88F7D" w14:textId="2E994B67"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46.</w:t>
      </w:r>
      <w:r w:rsidR="005529AF" w:rsidRPr="00AB45E0">
        <w:rPr>
          <w:rFonts w:ascii="Times New Roman" w:hAnsi="Times New Roman" w:cs="Times New Roman"/>
        </w:rPr>
        <w:t xml:space="preserve"> </w:t>
      </w:r>
      <w:r w:rsidRPr="00AB45E0">
        <w:rPr>
          <w:rFonts w:ascii="Times New Roman" w:hAnsi="Times New Roman" w:cs="Times New Roman"/>
        </w:rPr>
        <w:t xml:space="preserve">Po pierwsze, skarżąca podnosi, że ingerencja ta nie była „przewidziana przez ustawę” w rozumieniu art. 8 Konwencji. W tym kontekście podkreśla ona, że żaden z przepisów Kodeksu cywilnego nie nakłada na małżonków obowiązku utrzymywania </w:t>
      </w:r>
      <w:r w:rsidR="003131F5" w:rsidRPr="00AB45E0">
        <w:rPr>
          <w:rFonts w:ascii="Times New Roman" w:hAnsi="Times New Roman" w:cs="Times New Roman"/>
        </w:rPr>
        <w:t>stosunków seksualnych</w:t>
      </w:r>
      <w:r w:rsidRPr="00AB45E0">
        <w:rPr>
          <w:rFonts w:ascii="Times New Roman" w:hAnsi="Times New Roman" w:cs="Times New Roman"/>
        </w:rPr>
        <w:t xml:space="preserve">. Skarżąca uważa ponadto, że Sąd Kasacyjny przestał posługiwać się pojęciem powinności małżeńskiej od czasu wyroku z dnia 5 września 1990 r. (zob. </w:t>
      </w:r>
      <w:r w:rsidR="00A842EA" w:rsidRPr="00AB45E0">
        <w:rPr>
          <w:rFonts w:ascii="Times New Roman" w:hAnsi="Times New Roman" w:cs="Times New Roman"/>
        </w:rPr>
        <w:t>paragraf</w:t>
      </w:r>
      <w:r w:rsidR="005529AF" w:rsidRPr="00AB45E0">
        <w:rPr>
          <w:rFonts w:ascii="Times New Roman" w:hAnsi="Times New Roman" w:cs="Times New Roman"/>
        </w:rPr>
        <w:t xml:space="preserve"> </w:t>
      </w:r>
      <w:r w:rsidRPr="00AB45E0">
        <w:rPr>
          <w:rFonts w:ascii="Times New Roman" w:hAnsi="Times New Roman" w:cs="Times New Roman"/>
        </w:rPr>
        <w:t>30</w:t>
      </w:r>
      <w:r w:rsidR="00A842EA" w:rsidRPr="00AB45E0">
        <w:rPr>
          <w:rFonts w:ascii="Times New Roman" w:hAnsi="Times New Roman" w:cs="Times New Roman"/>
        </w:rPr>
        <w:t xml:space="preserve"> powyżej</w:t>
      </w:r>
      <w:r w:rsidRPr="00AB45E0">
        <w:rPr>
          <w:rFonts w:ascii="Times New Roman" w:hAnsi="Times New Roman" w:cs="Times New Roman"/>
        </w:rPr>
        <w:t>). Twierdzi</w:t>
      </w:r>
      <w:r w:rsidR="00A842EA" w:rsidRPr="00AB45E0">
        <w:rPr>
          <w:rFonts w:ascii="Times New Roman" w:hAnsi="Times New Roman" w:cs="Times New Roman"/>
        </w:rPr>
        <w:t xml:space="preserve"> ona</w:t>
      </w:r>
      <w:r w:rsidRPr="00AB45E0">
        <w:rPr>
          <w:rFonts w:ascii="Times New Roman" w:hAnsi="Times New Roman" w:cs="Times New Roman"/>
        </w:rPr>
        <w:t xml:space="preserve">, że rozwiązanie </w:t>
      </w:r>
      <w:r w:rsidR="00A842EA" w:rsidRPr="00AB45E0">
        <w:rPr>
          <w:rFonts w:ascii="Times New Roman" w:hAnsi="Times New Roman" w:cs="Times New Roman"/>
        </w:rPr>
        <w:t>zastosowane</w:t>
      </w:r>
      <w:r w:rsidRPr="00AB45E0">
        <w:rPr>
          <w:rFonts w:ascii="Times New Roman" w:hAnsi="Times New Roman" w:cs="Times New Roman"/>
        </w:rPr>
        <w:t xml:space="preserve"> w niniejszej sprawie nawiązuje do</w:t>
      </w:r>
      <w:r w:rsidR="00E656F2" w:rsidRPr="00AB45E0">
        <w:rPr>
          <w:rFonts w:ascii="Times New Roman" w:hAnsi="Times New Roman" w:cs="Times New Roman"/>
        </w:rPr>
        <w:t> </w:t>
      </w:r>
      <w:r w:rsidRPr="00AB45E0">
        <w:rPr>
          <w:rFonts w:ascii="Times New Roman" w:hAnsi="Times New Roman" w:cs="Times New Roman"/>
        </w:rPr>
        <w:t xml:space="preserve">archaicznej wizji małżeństwa. Zdaniem skarżącej jest ono ponadto sprzeczne z niedawnymi zmianami we francuskim prawie karnym, które obecnie </w:t>
      </w:r>
      <w:r w:rsidR="00A842EA" w:rsidRPr="00AB45E0">
        <w:rPr>
          <w:rFonts w:ascii="Times New Roman" w:hAnsi="Times New Roman" w:cs="Times New Roman"/>
        </w:rPr>
        <w:t>w sposób wyraźny</w:t>
      </w:r>
      <w:r w:rsidRPr="00AB45E0">
        <w:rPr>
          <w:rFonts w:ascii="Times New Roman" w:hAnsi="Times New Roman" w:cs="Times New Roman"/>
        </w:rPr>
        <w:t xml:space="preserve"> penalizuje </w:t>
      </w:r>
      <w:r w:rsidR="003131F5" w:rsidRPr="00AB45E0">
        <w:rPr>
          <w:rFonts w:ascii="Times New Roman" w:hAnsi="Times New Roman" w:cs="Times New Roman"/>
        </w:rPr>
        <w:t>wymuszanie</w:t>
      </w:r>
      <w:r w:rsidRPr="00AB45E0">
        <w:rPr>
          <w:rFonts w:ascii="Times New Roman" w:hAnsi="Times New Roman" w:cs="Times New Roman"/>
        </w:rPr>
        <w:t xml:space="preserve"> na współmałżonku współżycia seksualnego (zob. </w:t>
      </w:r>
      <w:r w:rsidR="00A842EA" w:rsidRPr="00AB45E0">
        <w:rPr>
          <w:rFonts w:ascii="Times New Roman" w:hAnsi="Times New Roman" w:cs="Times New Roman"/>
        </w:rPr>
        <w:t>paragraf</w:t>
      </w:r>
      <w:r w:rsidR="00296D9B" w:rsidRPr="00AB45E0">
        <w:rPr>
          <w:rFonts w:ascii="Times New Roman" w:hAnsi="Times New Roman" w:cs="Times New Roman"/>
        </w:rPr>
        <w:t>y</w:t>
      </w:r>
      <w:r w:rsidR="005529AF" w:rsidRPr="00AB45E0">
        <w:rPr>
          <w:rFonts w:ascii="Times New Roman" w:hAnsi="Times New Roman" w:cs="Times New Roman"/>
        </w:rPr>
        <w:t xml:space="preserve"> </w:t>
      </w:r>
      <w:r w:rsidRPr="00AB45E0">
        <w:rPr>
          <w:rFonts w:ascii="Times New Roman" w:hAnsi="Times New Roman" w:cs="Times New Roman"/>
        </w:rPr>
        <w:t>30</w:t>
      </w:r>
      <w:r w:rsidR="00296D9B" w:rsidRPr="00AB45E0">
        <w:rPr>
          <w:rFonts w:ascii="Times New Roman" w:hAnsi="Times New Roman" w:cs="Times New Roman"/>
        </w:rPr>
        <w:t>–</w:t>
      </w:r>
      <w:r w:rsidRPr="00AB45E0">
        <w:rPr>
          <w:rFonts w:ascii="Times New Roman" w:hAnsi="Times New Roman" w:cs="Times New Roman"/>
        </w:rPr>
        <w:t>33</w:t>
      </w:r>
      <w:r w:rsidR="00A842EA" w:rsidRPr="00AB45E0">
        <w:rPr>
          <w:rFonts w:ascii="Times New Roman" w:hAnsi="Times New Roman" w:cs="Times New Roman"/>
        </w:rPr>
        <w:t xml:space="preserve"> powyżej</w:t>
      </w:r>
      <w:r w:rsidRPr="00AB45E0">
        <w:rPr>
          <w:rFonts w:ascii="Times New Roman" w:hAnsi="Times New Roman" w:cs="Times New Roman"/>
        </w:rPr>
        <w:t>).</w:t>
      </w:r>
    </w:p>
    <w:p w14:paraId="20A598F6" w14:textId="5C2DDD55"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47.</w:t>
      </w:r>
      <w:r w:rsidR="005529AF" w:rsidRPr="00AB45E0">
        <w:rPr>
          <w:rFonts w:ascii="Times New Roman" w:hAnsi="Times New Roman" w:cs="Times New Roman"/>
        </w:rPr>
        <w:t xml:space="preserve"> </w:t>
      </w:r>
      <w:r w:rsidRPr="00AB45E0">
        <w:rPr>
          <w:rFonts w:ascii="Times New Roman" w:hAnsi="Times New Roman" w:cs="Times New Roman"/>
        </w:rPr>
        <w:t>W każdym razie skarżąca twierdzi, że w czasie</w:t>
      </w:r>
      <w:r w:rsidR="00A842EA" w:rsidRPr="00AB45E0">
        <w:rPr>
          <w:rFonts w:ascii="Times New Roman" w:hAnsi="Times New Roman" w:cs="Times New Roman"/>
        </w:rPr>
        <w:t xml:space="preserve">, w którym miało miejsce </w:t>
      </w:r>
      <w:r w:rsidRPr="00AB45E0">
        <w:rPr>
          <w:rFonts w:ascii="Times New Roman" w:hAnsi="Times New Roman" w:cs="Times New Roman"/>
        </w:rPr>
        <w:t>postępowani</w:t>
      </w:r>
      <w:r w:rsidR="00A842EA" w:rsidRPr="00AB45E0">
        <w:rPr>
          <w:rFonts w:ascii="Times New Roman" w:hAnsi="Times New Roman" w:cs="Times New Roman"/>
        </w:rPr>
        <w:t xml:space="preserve">e w </w:t>
      </w:r>
      <w:r w:rsidR="00985315" w:rsidRPr="00AB45E0">
        <w:rPr>
          <w:rFonts w:ascii="Times New Roman" w:hAnsi="Times New Roman" w:cs="Times New Roman"/>
        </w:rPr>
        <w:t>jej sprawie,</w:t>
      </w:r>
      <w:r w:rsidRPr="00AB45E0">
        <w:rPr>
          <w:rFonts w:ascii="Times New Roman" w:hAnsi="Times New Roman" w:cs="Times New Roman"/>
        </w:rPr>
        <w:t xml:space="preserve"> orzecznictwo w sprawach cywilnych cechowało się brakiem spójności oraz że, biorąc pod uwagę jej wiek i stan </w:t>
      </w:r>
      <w:r w:rsidRPr="00AB45E0">
        <w:rPr>
          <w:rFonts w:ascii="Times New Roman" w:hAnsi="Times New Roman" w:cs="Times New Roman"/>
        </w:rPr>
        <w:lastRenderedPageBreak/>
        <w:t xml:space="preserve">zdrowia, niemożliwe było dla niej przewidzenie, czy pozostawała ona związana </w:t>
      </w:r>
      <w:r w:rsidR="00985315" w:rsidRPr="00AB45E0">
        <w:rPr>
          <w:rFonts w:ascii="Times New Roman" w:hAnsi="Times New Roman" w:cs="Times New Roman"/>
        </w:rPr>
        <w:t>spornym</w:t>
      </w:r>
      <w:r w:rsidRPr="00AB45E0">
        <w:rPr>
          <w:rFonts w:ascii="Times New Roman" w:hAnsi="Times New Roman" w:cs="Times New Roman"/>
        </w:rPr>
        <w:t xml:space="preserve"> obowiązkiem.</w:t>
      </w:r>
    </w:p>
    <w:p w14:paraId="0BE9D43C" w14:textId="103E8A08"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48.</w:t>
      </w:r>
      <w:r w:rsidR="005529AF" w:rsidRPr="00AB45E0">
        <w:rPr>
          <w:rFonts w:ascii="Times New Roman" w:hAnsi="Times New Roman" w:cs="Times New Roman"/>
        </w:rPr>
        <w:t xml:space="preserve"> </w:t>
      </w:r>
      <w:r w:rsidRPr="00AB45E0">
        <w:rPr>
          <w:rFonts w:ascii="Times New Roman" w:hAnsi="Times New Roman" w:cs="Times New Roman"/>
        </w:rPr>
        <w:t xml:space="preserve">Po drugie, skarżąca kwestionuje </w:t>
      </w:r>
      <w:r w:rsidR="003131F5" w:rsidRPr="00AB45E0">
        <w:rPr>
          <w:rFonts w:ascii="Times New Roman" w:hAnsi="Times New Roman" w:cs="Times New Roman"/>
        </w:rPr>
        <w:t>zgodność</w:t>
      </w:r>
      <w:r w:rsidRPr="00AB45E0">
        <w:rPr>
          <w:rFonts w:ascii="Times New Roman" w:hAnsi="Times New Roman" w:cs="Times New Roman"/>
        </w:rPr>
        <w:t xml:space="preserve"> z prawem celu, jaki </w:t>
      </w:r>
      <w:r w:rsidR="00985315" w:rsidRPr="00AB45E0">
        <w:rPr>
          <w:rFonts w:ascii="Times New Roman" w:hAnsi="Times New Roman" w:cs="Times New Roman"/>
        </w:rPr>
        <w:t>miała realizować ta</w:t>
      </w:r>
      <w:r w:rsidRPr="00AB45E0">
        <w:rPr>
          <w:rFonts w:ascii="Times New Roman" w:hAnsi="Times New Roman" w:cs="Times New Roman"/>
        </w:rPr>
        <w:t xml:space="preserve"> ingerencj</w:t>
      </w:r>
      <w:r w:rsidR="00985315" w:rsidRPr="00AB45E0">
        <w:rPr>
          <w:rFonts w:ascii="Times New Roman" w:hAnsi="Times New Roman" w:cs="Times New Roman"/>
        </w:rPr>
        <w:t>a</w:t>
      </w:r>
      <w:r w:rsidRPr="00AB45E0">
        <w:rPr>
          <w:rFonts w:ascii="Times New Roman" w:hAnsi="Times New Roman" w:cs="Times New Roman"/>
        </w:rPr>
        <w:t>, uznając, że żadna z przesłanek wymienionych w</w:t>
      </w:r>
      <w:r w:rsidR="00E656F2" w:rsidRPr="00AB45E0">
        <w:rPr>
          <w:rFonts w:ascii="Times New Roman" w:hAnsi="Times New Roman" w:cs="Times New Roman"/>
        </w:rPr>
        <w:t> </w:t>
      </w:r>
      <w:r w:rsidRPr="00AB45E0">
        <w:rPr>
          <w:rFonts w:ascii="Times New Roman" w:hAnsi="Times New Roman" w:cs="Times New Roman"/>
        </w:rPr>
        <w:t>art.</w:t>
      </w:r>
      <w:r w:rsidR="00E656F2" w:rsidRPr="00AB45E0">
        <w:rPr>
          <w:rFonts w:ascii="Times New Roman" w:hAnsi="Times New Roman" w:cs="Times New Roman"/>
        </w:rPr>
        <w:t> </w:t>
      </w:r>
      <w:r w:rsidRPr="00AB45E0">
        <w:rPr>
          <w:rFonts w:ascii="Times New Roman" w:hAnsi="Times New Roman" w:cs="Times New Roman"/>
        </w:rPr>
        <w:t>8 ust. 2 nie może usprawiedliwić naruszenia jej wolności seksualnej.</w:t>
      </w:r>
    </w:p>
    <w:p w14:paraId="247FC47C" w14:textId="58C5ACA1"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49.</w:t>
      </w:r>
      <w:r w:rsidR="005529AF" w:rsidRPr="00AB45E0">
        <w:rPr>
          <w:rFonts w:ascii="Times New Roman" w:hAnsi="Times New Roman" w:cs="Times New Roman"/>
        </w:rPr>
        <w:t xml:space="preserve"> </w:t>
      </w:r>
      <w:r w:rsidRPr="00AB45E0">
        <w:rPr>
          <w:rFonts w:ascii="Times New Roman" w:hAnsi="Times New Roman" w:cs="Times New Roman"/>
        </w:rPr>
        <w:t xml:space="preserve">Po trzecie, skarżąca kwestionuje konieczność tej ingerencji. Odwołując się do wyroku </w:t>
      </w:r>
      <w:r w:rsidRPr="00AB45E0">
        <w:rPr>
          <w:rFonts w:ascii="Times New Roman" w:hAnsi="Times New Roman" w:cs="Times New Roman"/>
          <w:i/>
          <w:iCs/>
        </w:rPr>
        <w:t>S.W. przeciwko Zjednoczonemu Królestwu</w:t>
      </w:r>
      <w:r w:rsidRPr="00AB45E0">
        <w:rPr>
          <w:rFonts w:ascii="Times New Roman" w:hAnsi="Times New Roman" w:cs="Times New Roman"/>
        </w:rPr>
        <w:t xml:space="preserve"> (22</w:t>
      </w:r>
      <w:r w:rsidR="00E656F2" w:rsidRPr="00AB45E0">
        <w:rPr>
          <w:rFonts w:ascii="Times New Roman" w:hAnsi="Times New Roman" w:cs="Times New Roman"/>
        </w:rPr>
        <w:t> </w:t>
      </w:r>
      <w:r w:rsidRPr="00AB45E0">
        <w:rPr>
          <w:rFonts w:ascii="Times New Roman" w:hAnsi="Times New Roman" w:cs="Times New Roman"/>
        </w:rPr>
        <w:t>listopada 1995 r., § 44, seria A nr 335-B), twierdzi</w:t>
      </w:r>
      <w:r w:rsidR="00985315" w:rsidRPr="00AB45E0">
        <w:rPr>
          <w:rFonts w:ascii="Times New Roman" w:hAnsi="Times New Roman" w:cs="Times New Roman"/>
        </w:rPr>
        <w:t xml:space="preserve"> ona</w:t>
      </w:r>
      <w:r w:rsidRPr="00AB45E0">
        <w:rPr>
          <w:rFonts w:ascii="Times New Roman" w:hAnsi="Times New Roman" w:cs="Times New Roman"/>
        </w:rPr>
        <w:t>, że gwałt dokonany na małżonku nie może pozostawać bezkarny, nie naruszając podstawowych celów Konwencji. W ocenie skarżącej</w:t>
      </w:r>
      <w:r w:rsidR="005529AF" w:rsidRPr="00AB45E0">
        <w:rPr>
          <w:rFonts w:ascii="Times New Roman" w:hAnsi="Times New Roman" w:cs="Times New Roman"/>
        </w:rPr>
        <w:t xml:space="preserve"> </w:t>
      </w:r>
      <w:r w:rsidRPr="00AB45E0">
        <w:rPr>
          <w:rFonts w:ascii="Times New Roman" w:hAnsi="Times New Roman" w:cs="Times New Roman"/>
        </w:rPr>
        <w:t>korzystanie z prawa</w:t>
      </w:r>
      <w:r w:rsidR="00D3427E" w:rsidRPr="00AB45E0">
        <w:rPr>
          <w:rFonts w:ascii="Times New Roman" w:hAnsi="Times New Roman" w:cs="Times New Roman"/>
        </w:rPr>
        <w:t xml:space="preserve"> [do ochrony życia prywatnego]</w:t>
      </w:r>
      <w:r w:rsidRPr="00AB45E0">
        <w:rPr>
          <w:rFonts w:ascii="Times New Roman" w:hAnsi="Times New Roman" w:cs="Times New Roman"/>
        </w:rPr>
        <w:t xml:space="preserve"> chronionego zarówno przez prawo krajowe, jak i Konwencję, nie powinno pociągać za sobą odpowiedzialności cywilnej. Podnosi wreszcie, że obawa przed sankcją, nawet na gruncie prawa cywilnego, może prowadzić do wadliwości zgody na współżycie seksualne między małżonkami.</w:t>
      </w:r>
    </w:p>
    <w:p w14:paraId="54A195D9" w14:textId="553D0B6C"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50.</w:t>
      </w:r>
      <w:r w:rsidR="005529AF" w:rsidRPr="00AB45E0">
        <w:rPr>
          <w:rFonts w:ascii="Times New Roman" w:hAnsi="Times New Roman" w:cs="Times New Roman"/>
        </w:rPr>
        <w:t xml:space="preserve"> </w:t>
      </w:r>
      <w:r w:rsidRPr="00AB45E0">
        <w:rPr>
          <w:rFonts w:ascii="Times New Roman" w:hAnsi="Times New Roman" w:cs="Times New Roman"/>
        </w:rPr>
        <w:t>W odpowiedzi na uwagi rządu skarżąca zauważa, że ani Konwencja (</w:t>
      </w:r>
      <w:r w:rsidRPr="00AB45E0">
        <w:rPr>
          <w:rFonts w:ascii="Times New Roman" w:hAnsi="Times New Roman" w:cs="Times New Roman"/>
          <w:i/>
          <w:iCs/>
        </w:rPr>
        <w:t>Piotrowski przeciwko Polsce</w:t>
      </w:r>
      <w:r w:rsidR="004178AE" w:rsidRPr="00AB45E0">
        <w:rPr>
          <w:rFonts w:ascii="Times New Roman" w:hAnsi="Times New Roman" w:cs="Times New Roman"/>
          <w:i/>
          <w:iCs/>
        </w:rPr>
        <w:t xml:space="preserve"> </w:t>
      </w:r>
      <w:r w:rsidR="004178AE" w:rsidRPr="00AB45E0">
        <w:rPr>
          <w:rFonts w:ascii="Times New Roman" w:hAnsi="Times New Roman" w:cs="Times New Roman"/>
        </w:rPr>
        <w:t>(dec.)</w:t>
      </w:r>
      <w:r w:rsidRPr="00AB45E0">
        <w:rPr>
          <w:rFonts w:ascii="Times New Roman" w:hAnsi="Times New Roman" w:cs="Times New Roman"/>
        </w:rPr>
        <w:t xml:space="preserve">, </w:t>
      </w:r>
      <w:r w:rsidR="006E3098" w:rsidRPr="00AB45E0">
        <w:rPr>
          <w:rFonts w:ascii="Times New Roman" w:hAnsi="Times New Roman" w:cs="Times New Roman"/>
        </w:rPr>
        <w:t xml:space="preserve">skarga </w:t>
      </w:r>
      <w:r w:rsidRPr="00AB45E0">
        <w:rPr>
          <w:rFonts w:ascii="Times New Roman" w:hAnsi="Times New Roman" w:cs="Times New Roman"/>
        </w:rPr>
        <w:t xml:space="preserve">nr 8923/12), ani prawo wewnętrzne nie nakładały na sądy krajowe obowiązku orzeczenia rozwodu za wszelką cenę. Jej zdaniem nic nie stało na przeszkodzie, aby oddalić żądania stron w całości, jeśli okazałyby się </w:t>
      </w:r>
      <w:r w:rsidR="006E3098" w:rsidRPr="00AB45E0">
        <w:rPr>
          <w:rFonts w:ascii="Times New Roman" w:hAnsi="Times New Roman" w:cs="Times New Roman"/>
        </w:rPr>
        <w:t xml:space="preserve">one </w:t>
      </w:r>
      <w:r w:rsidRPr="00AB45E0">
        <w:rPr>
          <w:rFonts w:ascii="Times New Roman" w:hAnsi="Times New Roman" w:cs="Times New Roman"/>
        </w:rPr>
        <w:t>niezasadne.</w:t>
      </w:r>
    </w:p>
    <w:p w14:paraId="55FE86A3" w14:textId="0334149E"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51.</w:t>
      </w:r>
      <w:r w:rsidR="005529AF" w:rsidRPr="00AB45E0">
        <w:rPr>
          <w:rFonts w:ascii="Times New Roman" w:hAnsi="Times New Roman" w:cs="Times New Roman"/>
        </w:rPr>
        <w:t xml:space="preserve"> </w:t>
      </w:r>
      <w:r w:rsidRPr="00AB45E0">
        <w:rPr>
          <w:rFonts w:ascii="Times New Roman" w:hAnsi="Times New Roman" w:cs="Times New Roman"/>
        </w:rPr>
        <w:t>Po czwarte, skarżąca kwestionuje jakość procesu decyzyjnego w</w:t>
      </w:r>
      <w:r w:rsidR="00E656F2" w:rsidRPr="00AB45E0">
        <w:rPr>
          <w:rFonts w:ascii="Times New Roman" w:hAnsi="Times New Roman" w:cs="Times New Roman"/>
        </w:rPr>
        <w:t> </w:t>
      </w:r>
      <w:r w:rsidRPr="00AB45E0">
        <w:rPr>
          <w:rFonts w:ascii="Times New Roman" w:hAnsi="Times New Roman" w:cs="Times New Roman"/>
        </w:rPr>
        <w:t xml:space="preserve">porządku krajowym. Z punktu widzenia </w:t>
      </w:r>
      <w:r w:rsidR="00122BA5">
        <w:rPr>
          <w:rFonts w:ascii="Times New Roman" w:hAnsi="Times New Roman" w:cs="Times New Roman"/>
        </w:rPr>
        <w:t>wymogów</w:t>
      </w:r>
      <w:r w:rsidR="004178AE" w:rsidRPr="00AB45E0">
        <w:rPr>
          <w:rFonts w:ascii="Times New Roman" w:hAnsi="Times New Roman" w:cs="Times New Roman"/>
        </w:rPr>
        <w:t xml:space="preserve"> </w:t>
      </w:r>
      <w:r w:rsidRPr="00AB45E0">
        <w:rPr>
          <w:rFonts w:ascii="Times New Roman" w:hAnsi="Times New Roman" w:cs="Times New Roman"/>
        </w:rPr>
        <w:t>proceduralnych wynikających z art. 8 skarżąca zarzuca sądom krajowym, że nie uwzględniły faktu, iż jej odmowa współżycia mogła być uzasadniona przemocą ze strony męża oraz jej problemami zdrowotnymi.</w:t>
      </w:r>
    </w:p>
    <w:p w14:paraId="20800F22" w14:textId="77777777" w:rsidR="003B3C47" w:rsidRPr="00AB45E0" w:rsidRDefault="003B3C47" w:rsidP="00AB45E0">
      <w:pPr>
        <w:pStyle w:val="JuHa0"/>
        <w:numPr>
          <w:ilvl w:val="0"/>
          <w:numId w:val="21"/>
        </w:numPr>
        <w:ind w:left="851" w:hanging="341"/>
        <w:rPr>
          <w:rFonts w:ascii="Times New Roman" w:hAnsi="Times New Roman" w:cs="Times New Roman"/>
        </w:rPr>
      </w:pPr>
      <w:r w:rsidRPr="00AB45E0">
        <w:rPr>
          <w:rFonts w:ascii="Times New Roman" w:hAnsi="Times New Roman" w:cs="Times New Roman"/>
        </w:rPr>
        <w:t>Stanowisko rządu</w:t>
      </w:r>
    </w:p>
    <w:p w14:paraId="6BD13EC0" w14:textId="673E05A8"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52.</w:t>
      </w:r>
      <w:r w:rsidR="005529AF" w:rsidRPr="00AB45E0">
        <w:rPr>
          <w:rFonts w:ascii="Times New Roman" w:hAnsi="Times New Roman" w:cs="Times New Roman"/>
        </w:rPr>
        <w:t xml:space="preserve"> </w:t>
      </w:r>
      <w:r w:rsidRPr="00AB45E0">
        <w:rPr>
          <w:rFonts w:ascii="Times New Roman" w:hAnsi="Times New Roman" w:cs="Times New Roman"/>
        </w:rPr>
        <w:t xml:space="preserve">Rząd nie kwestionuje tego, że przedstawione okoliczności faktyczne stanowiły ingerencję w prawo do </w:t>
      </w:r>
      <w:r w:rsidR="004178AE" w:rsidRPr="00AB45E0">
        <w:rPr>
          <w:rFonts w:ascii="Times New Roman" w:hAnsi="Times New Roman" w:cs="Times New Roman"/>
        </w:rPr>
        <w:t>poszanowania życia prywatnego.</w:t>
      </w:r>
    </w:p>
    <w:p w14:paraId="55613CD1" w14:textId="77C5A434"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53.</w:t>
      </w:r>
      <w:r w:rsidR="005529AF" w:rsidRPr="00AB45E0">
        <w:rPr>
          <w:rFonts w:ascii="Times New Roman" w:hAnsi="Times New Roman" w:cs="Times New Roman"/>
        </w:rPr>
        <w:t xml:space="preserve"> </w:t>
      </w:r>
      <w:r w:rsidRPr="00AB45E0">
        <w:rPr>
          <w:rFonts w:ascii="Times New Roman" w:hAnsi="Times New Roman" w:cs="Times New Roman"/>
        </w:rPr>
        <w:t>Twierdzi jednak, że ingerencja ta była przewidziana przez ustawę.</w:t>
      </w:r>
      <w:r w:rsidR="005529AF" w:rsidRPr="00AB45E0">
        <w:rPr>
          <w:rFonts w:ascii="Times New Roman" w:hAnsi="Times New Roman" w:cs="Times New Roman"/>
        </w:rPr>
        <w:t xml:space="preserve"> </w:t>
      </w:r>
      <w:r w:rsidRPr="00AB45E0">
        <w:rPr>
          <w:rFonts w:ascii="Times New Roman" w:hAnsi="Times New Roman" w:cs="Times New Roman"/>
        </w:rPr>
        <w:t>Wskazuje, że zgodnie z art. 215 Kodeksu cywilnego małżonkowie zobowiązują się wzajemnie do „wspólnego pożycia”, które zazwyczaj rozumiane jest jako obejmujące „wspólnotę łoża”. Chociaż przyznaje, że</w:t>
      </w:r>
      <w:r w:rsidR="00E656F2" w:rsidRPr="00AB45E0">
        <w:rPr>
          <w:rFonts w:ascii="Times New Roman" w:hAnsi="Times New Roman" w:cs="Times New Roman"/>
        </w:rPr>
        <w:t> </w:t>
      </w:r>
      <w:r w:rsidRPr="00AB45E0">
        <w:rPr>
          <w:rFonts w:ascii="Times New Roman" w:hAnsi="Times New Roman" w:cs="Times New Roman"/>
        </w:rPr>
        <w:t xml:space="preserve">żaden z przepisów Kodeksu cywilnego nie nakłada wprost na małżonków obowiązku utrzymywania stosunków intymnych, </w:t>
      </w:r>
      <w:r w:rsidR="00D83068" w:rsidRPr="00AB45E0">
        <w:rPr>
          <w:rFonts w:ascii="Times New Roman" w:hAnsi="Times New Roman" w:cs="Times New Roman"/>
        </w:rPr>
        <w:t xml:space="preserve">to </w:t>
      </w:r>
      <w:r w:rsidRPr="00AB45E0">
        <w:rPr>
          <w:rFonts w:ascii="Times New Roman" w:hAnsi="Times New Roman" w:cs="Times New Roman"/>
        </w:rPr>
        <w:t xml:space="preserve">podnosi, że obowiązek ten wynika z ugruntowanego orzecznictwa (zob. </w:t>
      </w:r>
      <w:r w:rsidR="00D83068" w:rsidRPr="00AB45E0">
        <w:rPr>
          <w:rFonts w:ascii="Times New Roman" w:hAnsi="Times New Roman" w:cs="Times New Roman"/>
        </w:rPr>
        <w:t xml:space="preserve">paragrafy </w:t>
      </w:r>
      <w:r w:rsidRPr="00AB45E0">
        <w:rPr>
          <w:rFonts w:ascii="Times New Roman" w:hAnsi="Times New Roman" w:cs="Times New Roman"/>
        </w:rPr>
        <w:t>23–25</w:t>
      </w:r>
      <w:r w:rsidR="00D83068" w:rsidRPr="00AB45E0">
        <w:rPr>
          <w:rFonts w:ascii="Times New Roman" w:hAnsi="Times New Roman" w:cs="Times New Roman"/>
        </w:rPr>
        <w:t xml:space="preserve"> powyżej</w:t>
      </w:r>
      <w:r w:rsidRPr="00AB45E0">
        <w:rPr>
          <w:rFonts w:ascii="Times New Roman" w:hAnsi="Times New Roman" w:cs="Times New Roman"/>
        </w:rPr>
        <w:t>), którego Sąd Kasacyjny nigdy nie kwestionował. Dodaje, że to do sądów rozpatrujący</w:t>
      </w:r>
      <w:r w:rsidR="00001414" w:rsidRPr="00AB45E0">
        <w:rPr>
          <w:rFonts w:ascii="Times New Roman" w:hAnsi="Times New Roman" w:cs="Times New Roman"/>
        </w:rPr>
        <w:t>ch</w:t>
      </w:r>
      <w:r w:rsidRPr="00AB45E0">
        <w:rPr>
          <w:rFonts w:ascii="Times New Roman" w:hAnsi="Times New Roman" w:cs="Times New Roman"/>
        </w:rPr>
        <w:t xml:space="preserve"> sprawę co do istoty należało rozstrzygnięcie, czy zarzucane naruszenie powinności małżeńskiej pozwalało stwierdzić </w:t>
      </w:r>
      <w:r w:rsidR="00001414" w:rsidRPr="00AB45E0">
        <w:rPr>
          <w:rFonts w:ascii="Times New Roman" w:hAnsi="Times New Roman" w:cs="Times New Roman"/>
        </w:rPr>
        <w:t>winę</w:t>
      </w:r>
      <w:r w:rsidRPr="00AB45E0">
        <w:rPr>
          <w:rFonts w:ascii="Times New Roman" w:hAnsi="Times New Roman" w:cs="Times New Roman"/>
        </w:rPr>
        <w:t xml:space="preserve"> w </w:t>
      </w:r>
      <w:r w:rsidR="00001414" w:rsidRPr="00AB45E0">
        <w:rPr>
          <w:rFonts w:ascii="Times New Roman" w:hAnsi="Times New Roman" w:cs="Times New Roman"/>
        </w:rPr>
        <w:t>świetle</w:t>
      </w:r>
      <w:r w:rsidRPr="00AB45E0">
        <w:rPr>
          <w:rFonts w:ascii="Times New Roman" w:hAnsi="Times New Roman" w:cs="Times New Roman"/>
        </w:rPr>
        <w:t xml:space="preserve"> art.</w:t>
      </w:r>
      <w:r w:rsidR="00E656F2" w:rsidRPr="00AB45E0">
        <w:rPr>
          <w:rFonts w:ascii="Times New Roman" w:hAnsi="Times New Roman" w:cs="Times New Roman"/>
        </w:rPr>
        <w:t> </w:t>
      </w:r>
      <w:r w:rsidRPr="00AB45E0">
        <w:rPr>
          <w:rFonts w:ascii="Times New Roman" w:hAnsi="Times New Roman" w:cs="Times New Roman"/>
        </w:rPr>
        <w:t>242 Kodeksu cywilnego, czy też było usprawiedliwione okolicznościami sprawy.</w:t>
      </w:r>
    </w:p>
    <w:p w14:paraId="0E66FB84" w14:textId="69079873"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54.</w:t>
      </w:r>
      <w:r w:rsidR="005529AF" w:rsidRPr="00AB45E0">
        <w:rPr>
          <w:rFonts w:ascii="Times New Roman" w:hAnsi="Times New Roman" w:cs="Times New Roman"/>
        </w:rPr>
        <w:t xml:space="preserve"> </w:t>
      </w:r>
      <w:r w:rsidRPr="00AB45E0">
        <w:rPr>
          <w:rFonts w:ascii="Times New Roman" w:hAnsi="Times New Roman" w:cs="Times New Roman"/>
        </w:rPr>
        <w:t>Rząd podnosi</w:t>
      </w:r>
      <w:r w:rsidR="00900A60" w:rsidRPr="00AB45E0">
        <w:rPr>
          <w:rFonts w:ascii="Times New Roman" w:hAnsi="Times New Roman" w:cs="Times New Roman"/>
        </w:rPr>
        <w:t xml:space="preserve"> następnie</w:t>
      </w:r>
      <w:r w:rsidRPr="00AB45E0">
        <w:rPr>
          <w:rFonts w:ascii="Times New Roman" w:hAnsi="Times New Roman" w:cs="Times New Roman"/>
        </w:rPr>
        <w:t xml:space="preserve">, że ingerencja ta miała na celu „ochronę </w:t>
      </w:r>
      <w:r w:rsidR="003131F5" w:rsidRPr="00AB45E0">
        <w:rPr>
          <w:rFonts w:ascii="Times New Roman" w:hAnsi="Times New Roman" w:cs="Times New Roman"/>
        </w:rPr>
        <w:t xml:space="preserve">praw </w:t>
      </w:r>
      <w:r w:rsidR="00A51628" w:rsidRPr="00AB45E0">
        <w:rPr>
          <w:rFonts w:ascii="Times New Roman" w:hAnsi="Times New Roman" w:cs="Times New Roman"/>
        </w:rPr>
        <w:t xml:space="preserve">innych </w:t>
      </w:r>
      <w:r w:rsidR="003131F5" w:rsidRPr="00AB45E0">
        <w:rPr>
          <w:rFonts w:ascii="Times New Roman" w:hAnsi="Times New Roman" w:cs="Times New Roman"/>
        </w:rPr>
        <w:t>osób</w:t>
      </w:r>
      <w:r w:rsidRPr="00AB45E0">
        <w:rPr>
          <w:rFonts w:ascii="Times New Roman" w:hAnsi="Times New Roman" w:cs="Times New Roman"/>
        </w:rPr>
        <w:t>” w rozumieniu art. 8 ust. 2</w:t>
      </w:r>
      <w:r w:rsidR="00900A60" w:rsidRPr="00AB45E0">
        <w:rPr>
          <w:rFonts w:ascii="Times New Roman" w:hAnsi="Times New Roman" w:cs="Times New Roman"/>
        </w:rPr>
        <w:t xml:space="preserve"> [Konwencji]</w:t>
      </w:r>
      <w:r w:rsidRPr="00AB45E0">
        <w:rPr>
          <w:rFonts w:ascii="Times New Roman" w:hAnsi="Times New Roman" w:cs="Times New Roman"/>
        </w:rPr>
        <w:t xml:space="preserve">. Wskazuje, że chodziło w szczególności o ochronę prawa małżonków do rozwiązania istniejącego </w:t>
      </w:r>
      <w:r w:rsidRPr="00AB45E0">
        <w:rPr>
          <w:rFonts w:ascii="Times New Roman" w:hAnsi="Times New Roman" w:cs="Times New Roman"/>
        </w:rPr>
        <w:lastRenderedPageBreak/>
        <w:t>związku małżeńskiego w sytuacji, gdy dalsze wspólne życie przestało wydawać się możliwe (</w:t>
      </w:r>
      <w:r w:rsidRPr="00AB45E0">
        <w:rPr>
          <w:rFonts w:ascii="Times New Roman" w:hAnsi="Times New Roman" w:cs="Times New Roman"/>
          <w:i/>
          <w:iCs/>
        </w:rPr>
        <w:t>N.N. i T.A. przeciwko Belgii</w:t>
      </w:r>
      <w:r w:rsidRPr="00AB45E0">
        <w:rPr>
          <w:rFonts w:ascii="Times New Roman" w:hAnsi="Times New Roman" w:cs="Times New Roman"/>
        </w:rPr>
        <w:t>, nr 65097/01, § 42, 13</w:t>
      </w:r>
      <w:r w:rsidR="00E656F2" w:rsidRPr="00AB45E0">
        <w:rPr>
          <w:rFonts w:ascii="Times New Roman" w:hAnsi="Times New Roman" w:cs="Times New Roman"/>
        </w:rPr>
        <w:t> </w:t>
      </w:r>
      <w:r w:rsidRPr="00AB45E0">
        <w:rPr>
          <w:rFonts w:ascii="Times New Roman" w:hAnsi="Times New Roman" w:cs="Times New Roman"/>
        </w:rPr>
        <w:t>maja 2008 r.).</w:t>
      </w:r>
    </w:p>
    <w:p w14:paraId="1FCBA569" w14:textId="69D0F05D"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55.</w:t>
      </w:r>
      <w:r w:rsidR="005529AF" w:rsidRPr="00AB45E0">
        <w:rPr>
          <w:rFonts w:ascii="Times New Roman" w:hAnsi="Times New Roman" w:cs="Times New Roman"/>
        </w:rPr>
        <w:t xml:space="preserve"> </w:t>
      </w:r>
      <w:r w:rsidR="000E45B2" w:rsidRPr="00AB45E0">
        <w:rPr>
          <w:rFonts w:ascii="Times New Roman" w:hAnsi="Times New Roman" w:cs="Times New Roman"/>
        </w:rPr>
        <w:t>Rząd</w:t>
      </w:r>
      <w:r w:rsidRPr="00AB45E0">
        <w:rPr>
          <w:rFonts w:ascii="Times New Roman" w:hAnsi="Times New Roman" w:cs="Times New Roman"/>
        </w:rPr>
        <w:t xml:space="preserve"> twierdzi</w:t>
      </w:r>
      <w:r w:rsidR="000E45B2" w:rsidRPr="00AB45E0">
        <w:rPr>
          <w:rFonts w:ascii="Times New Roman" w:hAnsi="Times New Roman" w:cs="Times New Roman"/>
        </w:rPr>
        <w:t xml:space="preserve"> wreszcie</w:t>
      </w:r>
      <w:r w:rsidRPr="00AB45E0">
        <w:rPr>
          <w:rFonts w:ascii="Times New Roman" w:hAnsi="Times New Roman" w:cs="Times New Roman"/>
        </w:rPr>
        <w:t>, że kwestionowane ingerencje były konieczne.</w:t>
      </w:r>
    </w:p>
    <w:p w14:paraId="6295784C" w14:textId="4AE6ACC2"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56.</w:t>
      </w:r>
      <w:r w:rsidR="005529AF" w:rsidRPr="00AB45E0">
        <w:rPr>
          <w:rFonts w:ascii="Times New Roman" w:hAnsi="Times New Roman" w:cs="Times New Roman"/>
        </w:rPr>
        <w:t xml:space="preserve"> </w:t>
      </w:r>
      <w:r w:rsidRPr="00AB45E0">
        <w:rPr>
          <w:rFonts w:ascii="Times New Roman" w:hAnsi="Times New Roman" w:cs="Times New Roman"/>
        </w:rPr>
        <w:t>W tym zakresie wskazuje</w:t>
      </w:r>
      <w:r w:rsidR="000E45B2" w:rsidRPr="00AB45E0">
        <w:rPr>
          <w:rFonts w:ascii="Times New Roman" w:hAnsi="Times New Roman" w:cs="Times New Roman"/>
        </w:rPr>
        <w:t>,</w:t>
      </w:r>
      <w:r w:rsidRPr="00AB45E0">
        <w:rPr>
          <w:rFonts w:ascii="Times New Roman" w:hAnsi="Times New Roman" w:cs="Times New Roman"/>
        </w:rPr>
        <w:t xml:space="preserve"> po pierwsze, że </w:t>
      </w:r>
      <w:r w:rsidR="00353E09" w:rsidRPr="00AB45E0">
        <w:rPr>
          <w:rFonts w:ascii="Times New Roman" w:hAnsi="Times New Roman" w:cs="Times New Roman"/>
        </w:rPr>
        <w:t xml:space="preserve">układającym się państwom </w:t>
      </w:r>
      <w:r w:rsidRPr="00AB45E0">
        <w:rPr>
          <w:rFonts w:ascii="Times New Roman" w:hAnsi="Times New Roman" w:cs="Times New Roman"/>
        </w:rPr>
        <w:t>przysługuje pewien margines oceny w zakresie, w jakim – jak w</w:t>
      </w:r>
      <w:r w:rsidR="00E656F2" w:rsidRPr="00AB45E0">
        <w:rPr>
          <w:rFonts w:ascii="Times New Roman" w:hAnsi="Times New Roman" w:cs="Times New Roman"/>
        </w:rPr>
        <w:t> </w:t>
      </w:r>
      <w:r w:rsidRPr="00AB45E0">
        <w:rPr>
          <w:rFonts w:ascii="Times New Roman" w:hAnsi="Times New Roman" w:cs="Times New Roman"/>
        </w:rPr>
        <w:t xml:space="preserve">przedmiotowej sprawie – należy pogodzić </w:t>
      </w:r>
      <w:r w:rsidR="00D47B18" w:rsidRPr="00AB45E0">
        <w:rPr>
          <w:rFonts w:ascii="Times New Roman" w:hAnsi="Times New Roman" w:cs="Times New Roman"/>
        </w:rPr>
        <w:t>konkurujące</w:t>
      </w:r>
      <w:r w:rsidRPr="00AB45E0">
        <w:rPr>
          <w:rFonts w:ascii="Times New Roman" w:hAnsi="Times New Roman" w:cs="Times New Roman"/>
        </w:rPr>
        <w:t xml:space="preserve"> ze sobą</w:t>
      </w:r>
      <w:r w:rsidR="005529AF" w:rsidRPr="00AB45E0">
        <w:rPr>
          <w:rFonts w:ascii="Times New Roman" w:hAnsi="Times New Roman" w:cs="Times New Roman"/>
        </w:rPr>
        <w:t xml:space="preserve"> </w:t>
      </w:r>
      <w:r w:rsidRPr="00AB45E0">
        <w:rPr>
          <w:rFonts w:ascii="Times New Roman" w:hAnsi="Times New Roman" w:cs="Times New Roman"/>
        </w:rPr>
        <w:t>praw</w:t>
      </w:r>
      <w:r w:rsidR="00A51628" w:rsidRPr="00AB45E0">
        <w:rPr>
          <w:rFonts w:ascii="Times New Roman" w:hAnsi="Times New Roman" w:cs="Times New Roman"/>
        </w:rPr>
        <w:t>a</w:t>
      </w:r>
      <w:r w:rsidRPr="00AB45E0">
        <w:rPr>
          <w:rFonts w:ascii="Times New Roman" w:hAnsi="Times New Roman" w:cs="Times New Roman"/>
        </w:rPr>
        <w:t xml:space="preserve"> dwóch osób.</w:t>
      </w:r>
    </w:p>
    <w:p w14:paraId="1B34DC92" w14:textId="380A416B"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57.</w:t>
      </w:r>
      <w:r w:rsidR="005529AF" w:rsidRPr="00AB45E0">
        <w:rPr>
          <w:rFonts w:ascii="Times New Roman" w:hAnsi="Times New Roman" w:cs="Times New Roman"/>
        </w:rPr>
        <w:t xml:space="preserve"> </w:t>
      </w:r>
      <w:r w:rsidRPr="00AB45E0">
        <w:rPr>
          <w:rFonts w:ascii="Times New Roman" w:hAnsi="Times New Roman" w:cs="Times New Roman"/>
        </w:rPr>
        <w:t xml:space="preserve">Po drugie, wskazuje, że powinność małżeńska nie ma charakteru </w:t>
      </w:r>
      <w:r w:rsidR="003131F5" w:rsidRPr="00AB45E0">
        <w:rPr>
          <w:rFonts w:ascii="Times New Roman" w:hAnsi="Times New Roman" w:cs="Times New Roman"/>
        </w:rPr>
        <w:t>bezwzględnego</w:t>
      </w:r>
      <w:r w:rsidRPr="00AB45E0">
        <w:rPr>
          <w:rFonts w:ascii="Times New Roman" w:hAnsi="Times New Roman" w:cs="Times New Roman"/>
        </w:rPr>
        <w:t xml:space="preserve"> i nie podlega przymusowemu wykon</w:t>
      </w:r>
      <w:r w:rsidR="00D47B18" w:rsidRPr="00AB45E0">
        <w:rPr>
          <w:rFonts w:ascii="Times New Roman" w:hAnsi="Times New Roman" w:cs="Times New Roman"/>
        </w:rPr>
        <w:t>a</w:t>
      </w:r>
      <w:r w:rsidRPr="00AB45E0">
        <w:rPr>
          <w:rFonts w:ascii="Times New Roman" w:hAnsi="Times New Roman" w:cs="Times New Roman"/>
        </w:rPr>
        <w:t>niu. Dodaje ponadto, że prawo karne, penalizując wykorzystywanie seksualne małżonka, gwarantuje im swobodę odmowy każdej formy stosunku intymnego (zob.</w:t>
      </w:r>
      <w:r w:rsidR="00E656F2" w:rsidRPr="00AB45E0">
        <w:rPr>
          <w:rFonts w:ascii="Times New Roman" w:hAnsi="Times New Roman" w:cs="Times New Roman"/>
        </w:rPr>
        <w:t> </w:t>
      </w:r>
      <w:r w:rsidR="00D47B18" w:rsidRPr="00AB45E0">
        <w:rPr>
          <w:rFonts w:ascii="Times New Roman" w:hAnsi="Times New Roman" w:cs="Times New Roman"/>
        </w:rPr>
        <w:t>paragrafy</w:t>
      </w:r>
      <w:r w:rsidRPr="00AB45E0">
        <w:rPr>
          <w:rFonts w:ascii="Times New Roman" w:hAnsi="Times New Roman" w:cs="Times New Roman"/>
        </w:rPr>
        <w:t> 30–33</w:t>
      </w:r>
      <w:r w:rsidR="00D47B18" w:rsidRPr="00AB45E0">
        <w:rPr>
          <w:rFonts w:ascii="Times New Roman" w:hAnsi="Times New Roman" w:cs="Times New Roman"/>
        </w:rPr>
        <w:t xml:space="preserve"> powyżej</w:t>
      </w:r>
      <w:r w:rsidRPr="00AB45E0">
        <w:rPr>
          <w:rFonts w:ascii="Times New Roman" w:hAnsi="Times New Roman" w:cs="Times New Roman"/>
        </w:rPr>
        <w:t>).</w:t>
      </w:r>
    </w:p>
    <w:p w14:paraId="55FE822A" w14:textId="4CED837C"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58.</w:t>
      </w:r>
      <w:r w:rsidR="005529AF" w:rsidRPr="00AB45E0">
        <w:rPr>
          <w:rFonts w:ascii="Times New Roman" w:hAnsi="Times New Roman" w:cs="Times New Roman"/>
        </w:rPr>
        <w:t xml:space="preserve"> </w:t>
      </w:r>
      <w:r w:rsidRPr="00AB45E0">
        <w:rPr>
          <w:rFonts w:ascii="Times New Roman" w:hAnsi="Times New Roman" w:cs="Times New Roman"/>
        </w:rPr>
        <w:t>Po trzecie, podnosi, że małżonkowie dobrowolnie wyrazili zgodę na</w:t>
      </w:r>
      <w:r w:rsidR="00E656F2" w:rsidRPr="00AB45E0">
        <w:rPr>
          <w:rFonts w:ascii="Times New Roman" w:hAnsi="Times New Roman" w:cs="Times New Roman"/>
        </w:rPr>
        <w:t> </w:t>
      </w:r>
      <w:r w:rsidRPr="00AB45E0">
        <w:rPr>
          <w:rFonts w:ascii="Times New Roman" w:hAnsi="Times New Roman" w:cs="Times New Roman"/>
        </w:rPr>
        <w:t xml:space="preserve">zawarcie małżeństwa i świadomie poddali się obowiązkom, które </w:t>
      </w:r>
      <w:r w:rsidR="008A2897" w:rsidRPr="00AB45E0">
        <w:rPr>
          <w:rFonts w:ascii="Times New Roman" w:hAnsi="Times New Roman" w:cs="Times New Roman"/>
        </w:rPr>
        <w:t xml:space="preserve">to </w:t>
      </w:r>
      <w:r w:rsidRPr="00AB45E0">
        <w:rPr>
          <w:rFonts w:ascii="Times New Roman" w:hAnsi="Times New Roman" w:cs="Times New Roman"/>
        </w:rPr>
        <w:t>ze sobą niesie.</w:t>
      </w:r>
    </w:p>
    <w:p w14:paraId="1FD456C8" w14:textId="39D98317"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59.</w:t>
      </w:r>
      <w:r w:rsidR="005529AF" w:rsidRPr="00AB45E0">
        <w:rPr>
          <w:rFonts w:ascii="Times New Roman" w:hAnsi="Times New Roman" w:cs="Times New Roman"/>
        </w:rPr>
        <w:t xml:space="preserve"> </w:t>
      </w:r>
      <w:r w:rsidRPr="00AB45E0">
        <w:rPr>
          <w:rFonts w:ascii="Times New Roman" w:hAnsi="Times New Roman" w:cs="Times New Roman"/>
        </w:rPr>
        <w:t>Po czwarte, podnosi, ż</w:t>
      </w:r>
      <w:r w:rsidR="008A2897" w:rsidRPr="00AB45E0">
        <w:rPr>
          <w:rFonts w:ascii="Times New Roman" w:hAnsi="Times New Roman" w:cs="Times New Roman"/>
        </w:rPr>
        <w:t>e ten</w:t>
      </w:r>
      <w:r w:rsidRPr="00AB45E0">
        <w:rPr>
          <w:rFonts w:ascii="Times New Roman" w:hAnsi="Times New Roman" w:cs="Times New Roman"/>
        </w:rPr>
        <w:t xml:space="preserve">, </w:t>
      </w:r>
      <w:r w:rsidR="008A2897" w:rsidRPr="00AB45E0">
        <w:rPr>
          <w:rFonts w:ascii="Times New Roman" w:hAnsi="Times New Roman" w:cs="Times New Roman"/>
        </w:rPr>
        <w:t>komu małżonek</w:t>
      </w:r>
      <w:r w:rsidRPr="00AB45E0">
        <w:rPr>
          <w:rFonts w:ascii="Times New Roman" w:hAnsi="Times New Roman" w:cs="Times New Roman"/>
        </w:rPr>
        <w:t xml:space="preserve"> </w:t>
      </w:r>
      <w:r w:rsidR="008A2897" w:rsidRPr="00AB45E0">
        <w:rPr>
          <w:rFonts w:ascii="Times New Roman" w:hAnsi="Times New Roman" w:cs="Times New Roman"/>
        </w:rPr>
        <w:t>odmawia</w:t>
      </w:r>
      <w:r w:rsidRPr="00AB45E0">
        <w:rPr>
          <w:rFonts w:ascii="Times New Roman" w:hAnsi="Times New Roman" w:cs="Times New Roman"/>
        </w:rPr>
        <w:t xml:space="preserve"> współżycia, może zostać zwolniony z obowiązku dochowania wierności wyłącznie w</w:t>
      </w:r>
      <w:r w:rsidR="00E656F2" w:rsidRPr="00AB45E0">
        <w:rPr>
          <w:rFonts w:ascii="Times New Roman" w:hAnsi="Times New Roman" w:cs="Times New Roman"/>
        </w:rPr>
        <w:t> </w:t>
      </w:r>
      <w:r w:rsidRPr="00AB45E0">
        <w:rPr>
          <w:rFonts w:ascii="Times New Roman" w:hAnsi="Times New Roman" w:cs="Times New Roman"/>
        </w:rPr>
        <w:t>drodze rozwodu, co pozwala na pogodzenie przeciwnych interesów małżonków.</w:t>
      </w:r>
    </w:p>
    <w:p w14:paraId="3012021C" w14:textId="0C4BEAAB"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60.</w:t>
      </w:r>
      <w:r w:rsidR="005529AF" w:rsidRPr="00AB45E0">
        <w:rPr>
          <w:rFonts w:ascii="Times New Roman" w:hAnsi="Times New Roman" w:cs="Times New Roman"/>
        </w:rPr>
        <w:t xml:space="preserve"> </w:t>
      </w:r>
      <w:r w:rsidRPr="00AB45E0">
        <w:rPr>
          <w:rFonts w:ascii="Times New Roman" w:hAnsi="Times New Roman" w:cs="Times New Roman"/>
        </w:rPr>
        <w:t xml:space="preserve">Po piąte, </w:t>
      </w:r>
      <w:r w:rsidR="00933446" w:rsidRPr="00AB45E0">
        <w:rPr>
          <w:rFonts w:ascii="Times New Roman" w:hAnsi="Times New Roman" w:cs="Times New Roman"/>
        </w:rPr>
        <w:t xml:space="preserve">rząd </w:t>
      </w:r>
      <w:r w:rsidRPr="00AB45E0">
        <w:rPr>
          <w:rFonts w:ascii="Times New Roman" w:hAnsi="Times New Roman" w:cs="Times New Roman"/>
        </w:rPr>
        <w:t>podnosi argument, że Sąd Apelacyjny w Wersalu nie</w:t>
      </w:r>
      <w:r w:rsidR="00E656F2" w:rsidRPr="00AB45E0">
        <w:rPr>
          <w:rFonts w:ascii="Times New Roman" w:hAnsi="Times New Roman" w:cs="Times New Roman"/>
        </w:rPr>
        <w:t> </w:t>
      </w:r>
      <w:r w:rsidRPr="00AB45E0">
        <w:rPr>
          <w:rFonts w:ascii="Times New Roman" w:hAnsi="Times New Roman" w:cs="Times New Roman"/>
        </w:rPr>
        <w:t>mógł rozstrzygnąć o żądaniu ewentualnym J.C. bez uszczerbku dla</w:t>
      </w:r>
      <w:r w:rsidR="00E656F2" w:rsidRPr="00AB45E0">
        <w:rPr>
          <w:rFonts w:ascii="Times New Roman" w:hAnsi="Times New Roman" w:cs="Times New Roman"/>
        </w:rPr>
        <w:t> </w:t>
      </w:r>
      <w:r w:rsidRPr="00AB45E0">
        <w:rPr>
          <w:rFonts w:ascii="Times New Roman" w:hAnsi="Times New Roman" w:cs="Times New Roman"/>
        </w:rPr>
        <w:t>art.</w:t>
      </w:r>
      <w:r w:rsidR="00E656F2" w:rsidRPr="00AB45E0">
        <w:rPr>
          <w:rFonts w:ascii="Times New Roman" w:hAnsi="Times New Roman" w:cs="Times New Roman"/>
        </w:rPr>
        <w:t> </w:t>
      </w:r>
      <w:r w:rsidRPr="00AB45E0">
        <w:rPr>
          <w:rFonts w:ascii="Times New Roman" w:hAnsi="Times New Roman" w:cs="Times New Roman"/>
        </w:rPr>
        <w:t xml:space="preserve">1077 Kodeksu postępowania cywilnego, który stanowi: „[że] żądanie wniesione tytułem żądania ewentualnego </w:t>
      </w:r>
      <w:r w:rsidR="003131F5" w:rsidRPr="00AB45E0">
        <w:rPr>
          <w:rFonts w:ascii="Times New Roman" w:hAnsi="Times New Roman" w:cs="Times New Roman"/>
        </w:rPr>
        <w:t>względem</w:t>
      </w:r>
      <w:r w:rsidRPr="00AB45E0">
        <w:rPr>
          <w:rFonts w:ascii="Times New Roman" w:hAnsi="Times New Roman" w:cs="Times New Roman"/>
        </w:rPr>
        <w:t xml:space="preserve"> innej sprawy [rozwod</w:t>
      </w:r>
      <w:r w:rsidR="00A322F2" w:rsidRPr="00AB45E0">
        <w:rPr>
          <w:rFonts w:ascii="Times New Roman" w:hAnsi="Times New Roman" w:cs="Times New Roman"/>
        </w:rPr>
        <w:t>ow</w:t>
      </w:r>
      <w:r w:rsidRPr="00AB45E0">
        <w:rPr>
          <w:rFonts w:ascii="Times New Roman" w:hAnsi="Times New Roman" w:cs="Times New Roman"/>
        </w:rPr>
        <w:t xml:space="preserve">ej] jest niedopuszczalne”, przy czym </w:t>
      </w:r>
      <w:r w:rsidR="00933446" w:rsidRPr="00AB45E0">
        <w:rPr>
          <w:rFonts w:ascii="Times New Roman" w:hAnsi="Times New Roman" w:cs="Times New Roman"/>
        </w:rPr>
        <w:t>przywołana</w:t>
      </w:r>
      <w:r w:rsidRPr="00AB45E0">
        <w:rPr>
          <w:rFonts w:ascii="Times New Roman" w:hAnsi="Times New Roman" w:cs="Times New Roman"/>
        </w:rPr>
        <w:t xml:space="preserve"> reguła postępowania nie została zastosowana w pierwszej instancji (zob. </w:t>
      </w:r>
      <w:r w:rsidR="00941DB4" w:rsidRPr="00AB45E0">
        <w:rPr>
          <w:rFonts w:ascii="Times New Roman" w:hAnsi="Times New Roman" w:cs="Times New Roman"/>
        </w:rPr>
        <w:t>paragraf</w:t>
      </w:r>
      <w:r w:rsidRPr="00AB45E0">
        <w:rPr>
          <w:rFonts w:ascii="Times New Roman" w:hAnsi="Times New Roman" w:cs="Times New Roman"/>
        </w:rPr>
        <w:t> 10 i 13</w:t>
      </w:r>
      <w:r w:rsidR="00941DB4" w:rsidRPr="00AB45E0">
        <w:rPr>
          <w:rFonts w:ascii="Times New Roman" w:hAnsi="Times New Roman" w:cs="Times New Roman"/>
        </w:rPr>
        <w:t xml:space="preserve"> powyżej</w:t>
      </w:r>
      <w:r w:rsidRPr="00AB45E0">
        <w:rPr>
          <w:rFonts w:ascii="Times New Roman" w:hAnsi="Times New Roman" w:cs="Times New Roman"/>
        </w:rPr>
        <w:t>). W tych okolicznościach utrzymuje, że naruszenie powinności małżeńskiej stanowiło w tej sytuacji jedyną podstawę pozwalającą na</w:t>
      </w:r>
      <w:r w:rsidR="00E656F2" w:rsidRPr="00AB45E0">
        <w:rPr>
          <w:rFonts w:ascii="Times New Roman" w:hAnsi="Times New Roman" w:cs="Times New Roman"/>
        </w:rPr>
        <w:t> </w:t>
      </w:r>
      <w:r w:rsidRPr="00AB45E0">
        <w:rPr>
          <w:rFonts w:ascii="Times New Roman" w:hAnsi="Times New Roman" w:cs="Times New Roman"/>
        </w:rPr>
        <w:t>orzeczenie rozwodu. Rząd przypomina również, że sądy krajowe były zobowiązane orzekać w granicach żądań stron</w:t>
      </w:r>
      <w:r w:rsidR="00A466E7" w:rsidRPr="00AB45E0">
        <w:rPr>
          <w:rFonts w:ascii="Times New Roman" w:hAnsi="Times New Roman" w:cs="Times New Roman"/>
        </w:rPr>
        <w:t>,</w:t>
      </w:r>
      <w:r w:rsidRPr="00AB45E0">
        <w:rPr>
          <w:rFonts w:ascii="Times New Roman" w:hAnsi="Times New Roman" w:cs="Times New Roman"/>
        </w:rPr>
        <w:t xml:space="preserve"> i wyraża ubolewanie, że żaden z małżonków nie podniósł </w:t>
      </w:r>
      <w:r w:rsidR="00941DB4" w:rsidRPr="00AB45E0">
        <w:rPr>
          <w:rFonts w:ascii="Times New Roman" w:hAnsi="Times New Roman" w:cs="Times New Roman"/>
        </w:rPr>
        <w:t>w sposób prawnie skuteczny</w:t>
      </w:r>
      <w:r w:rsidRPr="00AB45E0">
        <w:rPr>
          <w:rFonts w:ascii="Times New Roman" w:hAnsi="Times New Roman" w:cs="Times New Roman"/>
        </w:rPr>
        <w:t xml:space="preserve"> zarzutu trwałego </w:t>
      </w:r>
      <w:r w:rsidR="00941DB4" w:rsidRPr="00AB45E0">
        <w:rPr>
          <w:rFonts w:ascii="Times New Roman" w:hAnsi="Times New Roman" w:cs="Times New Roman"/>
        </w:rPr>
        <w:t>rozkładu</w:t>
      </w:r>
      <w:r w:rsidRPr="00AB45E0">
        <w:rPr>
          <w:rFonts w:ascii="Times New Roman" w:hAnsi="Times New Roman" w:cs="Times New Roman"/>
        </w:rPr>
        <w:t xml:space="preserve"> więzi małżeńskiej (zob. </w:t>
      </w:r>
      <w:r w:rsidR="00941DB4" w:rsidRPr="00AB45E0">
        <w:rPr>
          <w:rFonts w:ascii="Times New Roman" w:hAnsi="Times New Roman" w:cs="Times New Roman"/>
        </w:rPr>
        <w:t>paragraf</w:t>
      </w:r>
      <w:r w:rsidRPr="00AB45E0">
        <w:rPr>
          <w:rFonts w:ascii="Times New Roman" w:hAnsi="Times New Roman" w:cs="Times New Roman"/>
        </w:rPr>
        <w:t> 20</w:t>
      </w:r>
      <w:r w:rsidR="00941DB4" w:rsidRPr="00AB45E0">
        <w:rPr>
          <w:rFonts w:ascii="Times New Roman" w:hAnsi="Times New Roman" w:cs="Times New Roman"/>
        </w:rPr>
        <w:t xml:space="preserve"> powyżej</w:t>
      </w:r>
      <w:r w:rsidRPr="00AB45E0">
        <w:rPr>
          <w:rFonts w:ascii="Times New Roman" w:hAnsi="Times New Roman" w:cs="Times New Roman"/>
        </w:rPr>
        <w:t>).</w:t>
      </w:r>
    </w:p>
    <w:p w14:paraId="3DE7C2A4" w14:textId="688ECD23" w:rsidR="003B3C47" w:rsidRPr="00AB45E0" w:rsidRDefault="003B3C47" w:rsidP="003B3C47">
      <w:pPr>
        <w:pStyle w:val="JuPara"/>
        <w:rPr>
          <w:rFonts w:ascii="Times New Roman" w:hAnsi="Times New Roman" w:cs="Times New Roman"/>
        </w:rPr>
      </w:pPr>
      <w:r w:rsidRPr="00AB45E0">
        <w:rPr>
          <w:rFonts w:ascii="Times New Roman" w:hAnsi="Times New Roman" w:cs="Times New Roman"/>
        </w:rPr>
        <w:t>61.</w:t>
      </w:r>
      <w:r w:rsidR="005529AF" w:rsidRPr="00AB45E0">
        <w:rPr>
          <w:rFonts w:ascii="Times New Roman" w:hAnsi="Times New Roman" w:cs="Times New Roman"/>
        </w:rPr>
        <w:t xml:space="preserve"> </w:t>
      </w:r>
      <w:r w:rsidRPr="00AB45E0">
        <w:rPr>
          <w:rFonts w:ascii="Times New Roman" w:hAnsi="Times New Roman" w:cs="Times New Roman"/>
        </w:rPr>
        <w:t>Po szóste,</w:t>
      </w:r>
      <w:r w:rsidR="00A466E7" w:rsidRPr="00AB45E0">
        <w:rPr>
          <w:rFonts w:ascii="Times New Roman" w:hAnsi="Times New Roman" w:cs="Times New Roman"/>
        </w:rPr>
        <w:t xml:space="preserve"> rząd</w:t>
      </w:r>
      <w:r w:rsidRPr="00AB45E0">
        <w:rPr>
          <w:rFonts w:ascii="Times New Roman" w:hAnsi="Times New Roman" w:cs="Times New Roman"/>
        </w:rPr>
        <w:t xml:space="preserve"> podkreśla, że uznanie winy skarżąc</w:t>
      </w:r>
      <w:r w:rsidR="00941DB4" w:rsidRPr="00AB45E0">
        <w:rPr>
          <w:rFonts w:ascii="Times New Roman" w:hAnsi="Times New Roman" w:cs="Times New Roman"/>
        </w:rPr>
        <w:t>ej</w:t>
      </w:r>
      <w:r w:rsidRPr="00AB45E0">
        <w:rPr>
          <w:rFonts w:ascii="Times New Roman" w:hAnsi="Times New Roman" w:cs="Times New Roman"/>
        </w:rPr>
        <w:t xml:space="preserve"> nie pociągnęło za</w:t>
      </w:r>
      <w:r w:rsidR="00E656F2" w:rsidRPr="00AB45E0">
        <w:rPr>
          <w:rFonts w:ascii="Times New Roman" w:hAnsi="Times New Roman" w:cs="Times New Roman"/>
        </w:rPr>
        <w:t> </w:t>
      </w:r>
      <w:r w:rsidRPr="00AB45E0">
        <w:rPr>
          <w:rFonts w:ascii="Times New Roman" w:hAnsi="Times New Roman" w:cs="Times New Roman"/>
        </w:rPr>
        <w:t xml:space="preserve">sobą </w:t>
      </w:r>
      <w:r w:rsidR="00941DB4" w:rsidRPr="00AB45E0">
        <w:rPr>
          <w:rFonts w:ascii="Times New Roman" w:hAnsi="Times New Roman" w:cs="Times New Roman"/>
        </w:rPr>
        <w:t xml:space="preserve">wobec niej </w:t>
      </w:r>
      <w:r w:rsidRPr="00AB45E0">
        <w:rPr>
          <w:rFonts w:ascii="Times New Roman" w:hAnsi="Times New Roman" w:cs="Times New Roman"/>
        </w:rPr>
        <w:t>żadnych konsekwencji majątkowych.</w:t>
      </w:r>
    </w:p>
    <w:p w14:paraId="4A883BD7" w14:textId="77777777" w:rsidR="006E068D" w:rsidRPr="00AB45E0" w:rsidRDefault="006E068D" w:rsidP="00F6253A">
      <w:pPr>
        <w:pStyle w:val="JuH1"/>
        <w:numPr>
          <w:ilvl w:val="3"/>
          <w:numId w:val="13"/>
        </w:numPr>
        <w:rPr>
          <w:rFonts w:ascii="Times New Roman" w:hAnsi="Times New Roman" w:cs="Times New Roman"/>
        </w:rPr>
      </w:pPr>
      <w:r w:rsidRPr="00AB45E0">
        <w:rPr>
          <w:rFonts w:ascii="Times New Roman" w:hAnsi="Times New Roman" w:cs="Times New Roman"/>
        </w:rPr>
        <w:t>Ocena Trybunału</w:t>
      </w:r>
    </w:p>
    <w:p w14:paraId="676C830A" w14:textId="77777777" w:rsidR="006E068D" w:rsidRPr="00AB45E0" w:rsidRDefault="006E068D" w:rsidP="00D15B1C">
      <w:pPr>
        <w:pStyle w:val="JuHa0"/>
        <w:numPr>
          <w:ilvl w:val="4"/>
          <w:numId w:val="9"/>
        </w:numPr>
        <w:rPr>
          <w:rFonts w:ascii="Times New Roman" w:hAnsi="Times New Roman" w:cs="Times New Roman"/>
        </w:rPr>
      </w:pPr>
      <w:r w:rsidRPr="00AB45E0">
        <w:rPr>
          <w:rFonts w:ascii="Times New Roman" w:hAnsi="Times New Roman" w:cs="Times New Roman"/>
        </w:rPr>
        <w:t>Zasady ogólne</w:t>
      </w:r>
    </w:p>
    <w:p w14:paraId="48EC11F7" w14:textId="2154868F" w:rsidR="006E068D" w:rsidRPr="00AB45E0" w:rsidRDefault="006E068D" w:rsidP="006E068D">
      <w:pPr>
        <w:pStyle w:val="JuPara"/>
        <w:tabs>
          <w:tab w:val="left" w:pos="1467"/>
        </w:tabs>
        <w:rPr>
          <w:rFonts w:ascii="Times New Roman" w:hAnsi="Times New Roman" w:cs="Times New Roman"/>
        </w:rPr>
      </w:pPr>
      <w:r w:rsidRPr="00AB45E0">
        <w:rPr>
          <w:rFonts w:ascii="Times New Roman" w:hAnsi="Times New Roman" w:cs="Times New Roman"/>
        </w:rPr>
        <w:t>62.</w:t>
      </w:r>
      <w:r w:rsidR="005529AF" w:rsidRPr="00AB45E0">
        <w:rPr>
          <w:rFonts w:ascii="Times New Roman" w:hAnsi="Times New Roman" w:cs="Times New Roman"/>
        </w:rPr>
        <w:t xml:space="preserve"> </w:t>
      </w:r>
      <w:r w:rsidRPr="00AB45E0">
        <w:rPr>
          <w:rFonts w:ascii="Times New Roman" w:hAnsi="Times New Roman" w:cs="Times New Roman"/>
        </w:rPr>
        <w:t>Trybunał przypomina, że pojęcie „życia prywatnego” w rozumieniu art.</w:t>
      </w:r>
      <w:r w:rsidR="005529AF" w:rsidRPr="00AB45E0">
        <w:rPr>
          <w:rFonts w:ascii="Times New Roman" w:hAnsi="Times New Roman" w:cs="Times New Roman"/>
        </w:rPr>
        <w:t xml:space="preserve"> </w:t>
      </w:r>
      <w:r w:rsidRPr="00AB45E0">
        <w:rPr>
          <w:rFonts w:ascii="Times New Roman" w:hAnsi="Times New Roman" w:cs="Times New Roman"/>
        </w:rPr>
        <w:t>8 Konwencji jest pojęciem szerokim, obejmującym w szczególności życie seksualne (</w:t>
      </w:r>
      <w:bookmarkStart w:id="24" w:name="_cl4858"/>
      <w:r w:rsidRPr="00AB45E0">
        <w:rPr>
          <w:rFonts w:ascii="Times New Roman" w:hAnsi="Times New Roman" w:cs="Times New Roman"/>
          <w:i/>
        </w:rPr>
        <w:t>Dudgeon przeciwko Zjednoczonemu Królestwu</w:t>
      </w:r>
      <w:bookmarkEnd w:id="24"/>
      <w:r w:rsidRPr="00AB45E0">
        <w:rPr>
          <w:rFonts w:ascii="Times New Roman" w:hAnsi="Times New Roman" w:cs="Times New Roman"/>
        </w:rPr>
        <w:t>, 22</w:t>
      </w:r>
      <w:r w:rsidR="00E656F2" w:rsidRPr="00AB45E0">
        <w:rPr>
          <w:rFonts w:ascii="Times New Roman" w:hAnsi="Times New Roman" w:cs="Times New Roman"/>
        </w:rPr>
        <w:t> </w:t>
      </w:r>
      <w:r w:rsidRPr="00AB45E0">
        <w:rPr>
          <w:rFonts w:ascii="Times New Roman" w:hAnsi="Times New Roman" w:cs="Times New Roman"/>
        </w:rPr>
        <w:t>października 1981 r., §</w:t>
      </w:r>
      <w:r w:rsidR="005529AF" w:rsidRPr="00AB45E0">
        <w:rPr>
          <w:rFonts w:ascii="Times New Roman" w:hAnsi="Times New Roman" w:cs="Times New Roman"/>
        </w:rPr>
        <w:t xml:space="preserve"> </w:t>
      </w:r>
      <w:r w:rsidRPr="00AB45E0">
        <w:rPr>
          <w:rFonts w:ascii="Times New Roman" w:hAnsi="Times New Roman" w:cs="Times New Roman"/>
        </w:rPr>
        <w:t>41, Seria A nr 45</w:t>
      </w:r>
      <w:r w:rsidR="00941DB4" w:rsidRPr="00AB45E0">
        <w:rPr>
          <w:rFonts w:ascii="Times New Roman" w:hAnsi="Times New Roman" w:cs="Times New Roman"/>
        </w:rPr>
        <w:t>;</w:t>
      </w:r>
      <w:r w:rsidRPr="00AB45E0">
        <w:rPr>
          <w:rFonts w:ascii="Times New Roman" w:hAnsi="Times New Roman" w:cs="Times New Roman"/>
        </w:rPr>
        <w:t xml:space="preserve"> </w:t>
      </w:r>
      <w:bookmarkStart w:id="25" w:name="_cl4974"/>
      <w:r w:rsidRPr="00AB45E0">
        <w:rPr>
          <w:rFonts w:ascii="Times New Roman" w:hAnsi="Times New Roman" w:cs="Times New Roman"/>
          <w:i/>
        </w:rPr>
        <w:t>E.B. przeciwko</w:t>
      </w:r>
      <w:r w:rsidR="005529AF" w:rsidRPr="00AB45E0">
        <w:rPr>
          <w:rFonts w:ascii="Times New Roman" w:hAnsi="Times New Roman" w:cs="Times New Roman"/>
          <w:i/>
        </w:rPr>
        <w:t xml:space="preserve"> </w:t>
      </w:r>
      <w:r w:rsidRPr="00AB45E0">
        <w:rPr>
          <w:rFonts w:ascii="Times New Roman" w:hAnsi="Times New Roman" w:cs="Times New Roman"/>
          <w:i/>
        </w:rPr>
        <w:t>Francji</w:t>
      </w:r>
      <w:bookmarkEnd w:id="25"/>
      <w:r w:rsidRPr="00AB45E0">
        <w:rPr>
          <w:rFonts w:ascii="Times New Roman" w:hAnsi="Times New Roman" w:cs="Times New Roman"/>
        </w:rPr>
        <w:t xml:space="preserve"> [Wielka Izba], </w:t>
      </w:r>
      <w:r w:rsidR="00941DB4"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43546/02, §</w:t>
      </w:r>
      <w:r w:rsidR="005529AF" w:rsidRPr="00AB45E0">
        <w:rPr>
          <w:rFonts w:ascii="Times New Roman" w:hAnsi="Times New Roman" w:cs="Times New Roman"/>
        </w:rPr>
        <w:t xml:space="preserve"> </w:t>
      </w:r>
      <w:r w:rsidRPr="00AB45E0">
        <w:rPr>
          <w:rFonts w:ascii="Times New Roman" w:hAnsi="Times New Roman" w:cs="Times New Roman"/>
        </w:rPr>
        <w:t>43, 22 stycznia 2008</w:t>
      </w:r>
      <w:r w:rsidR="00DD73B5" w:rsidRPr="00AB45E0">
        <w:rPr>
          <w:rFonts w:ascii="Times New Roman" w:hAnsi="Times New Roman" w:cs="Times New Roman"/>
        </w:rPr>
        <w:t xml:space="preserve"> r.</w:t>
      </w:r>
      <w:r w:rsidRPr="00AB45E0">
        <w:rPr>
          <w:rFonts w:ascii="Times New Roman" w:hAnsi="Times New Roman" w:cs="Times New Roman"/>
        </w:rPr>
        <w:t xml:space="preserve">). Ponadto przypomina, że poszanowanie osobistej autonomii jest istotną zasadą leżącą u podstaw </w:t>
      </w:r>
      <w:r w:rsidRPr="00AB45E0">
        <w:rPr>
          <w:rFonts w:ascii="Times New Roman" w:hAnsi="Times New Roman" w:cs="Times New Roman"/>
        </w:rPr>
        <w:lastRenderedPageBreak/>
        <w:t>wykładni gwarancji przewidzianych w art.</w:t>
      </w:r>
      <w:r w:rsidR="005529AF" w:rsidRPr="00AB45E0">
        <w:rPr>
          <w:rFonts w:ascii="Times New Roman" w:hAnsi="Times New Roman" w:cs="Times New Roman"/>
        </w:rPr>
        <w:t xml:space="preserve"> </w:t>
      </w:r>
      <w:r w:rsidRPr="00AB45E0">
        <w:rPr>
          <w:rFonts w:ascii="Times New Roman" w:hAnsi="Times New Roman" w:cs="Times New Roman"/>
        </w:rPr>
        <w:t>8 (</w:t>
      </w:r>
      <w:bookmarkStart w:id="26" w:name="_cl14526"/>
      <w:r w:rsidRPr="00AB45E0">
        <w:rPr>
          <w:rFonts w:ascii="Times New Roman" w:hAnsi="Times New Roman" w:cs="Times New Roman"/>
          <w:i/>
        </w:rPr>
        <w:t>Pretty przeciwko</w:t>
      </w:r>
      <w:r w:rsidR="005529AF" w:rsidRPr="00AB45E0">
        <w:rPr>
          <w:rFonts w:ascii="Times New Roman" w:hAnsi="Times New Roman" w:cs="Times New Roman"/>
          <w:i/>
        </w:rPr>
        <w:t xml:space="preserve"> </w:t>
      </w:r>
      <w:r w:rsidRPr="00AB45E0">
        <w:rPr>
          <w:rFonts w:ascii="Times New Roman" w:hAnsi="Times New Roman" w:cs="Times New Roman"/>
          <w:i/>
        </w:rPr>
        <w:t>Zjednoczonemu Królestwu</w:t>
      </w:r>
      <w:bookmarkEnd w:id="26"/>
      <w:r w:rsidRPr="00AB45E0">
        <w:rPr>
          <w:rFonts w:ascii="Times New Roman" w:hAnsi="Times New Roman" w:cs="Times New Roman"/>
        </w:rPr>
        <w:t xml:space="preserve">, </w:t>
      </w:r>
      <w:r w:rsidR="00D93C7A"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2346/02, §</w:t>
      </w:r>
      <w:r w:rsidR="005529AF" w:rsidRPr="00AB45E0">
        <w:rPr>
          <w:rFonts w:ascii="Times New Roman" w:hAnsi="Times New Roman" w:cs="Times New Roman"/>
        </w:rPr>
        <w:t xml:space="preserve"> </w:t>
      </w:r>
      <w:r w:rsidRPr="00AB45E0">
        <w:rPr>
          <w:rFonts w:ascii="Times New Roman" w:hAnsi="Times New Roman" w:cs="Times New Roman"/>
        </w:rPr>
        <w:t>62, ETPC 2002-III</w:t>
      </w:r>
      <w:bookmarkStart w:id="27" w:name="_cl3470"/>
      <w:r w:rsidR="00D93C7A" w:rsidRPr="00AB45E0">
        <w:rPr>
          <w:rFonts w:ascii="Times New Roman" w:hAnsi="Times New Roman" w:cs="Times New Roman"/>
        </w:rPr>
        <w:t xml:space="preserve">; </w:t>
      </w:r>
      <w:r w:rsidRPr="00AB45E0">
        <w:rPr>
          <w:rFonts w:ascii="Times New Roman" w:hAnsi="Times New Roman" w:cs="Times New Roman"/>
          <w:i/>
        </w:rPr>
        <w:t>Christine Goodwin przeciwko</w:t>
      </w:r>
      <w:r w:rsidR="005529AF" w:rsidRPr="00AB45E0">
        <w:rPr>
          <w:rFonts w:ascii="Times New Roman" w:hAnsi="Times New Roman" w:cs="Times New Roman"/>
          <w:i/>
        </w:rPr>
        <w:t xml:space="preserve"> </w:t>
      </w:r>
      <w:r w:rsidRPr="00AB45E0">
        <w:rPr>
          <w:rFonts w:ascii="Times New Roman" w:hAnsi="Times New Roman" w:cs="Times New Roman"/>
          <w:i/>
        </w:rPr>
        <w:t>Zjednoczonemu Królestwu</w:t>
      </w:r>
      <w:bookmarkEnd w:id="27"/>
      <w:r w:rsidRPr="00AB45E0">
        <w:rPr>
          <w:rFonts w:ascii="Times New Roman" w:hAnsi="Times New Roman" w:cs="Times New Roman"/>
        </w:rPr>
        <w:t xml:space="preserve"> [Wielka Izba], </w:t>
      </w:r>
      <w:r w:rsidR="00D93C7A"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28957/95, §</w:t>
      </w:r>
      <w:r w:rsidR="005529AF" w:rsidRPr="00AB45E0">
        <w:rPr>
          <w:rFonts w:ascii="Times New Roman" w:hAnsi="Times New Roman" w:cs="Times New Roman"/>
        </w:rPr>
        <w:t xml:space="preserve"> </w:t>
      </w:r>
      <w:r w:rsidRPr="00AB45E0">
        <w:rPr>
          <w:rFonts w:ascii="Times New Roman" w:hAnsi="Times New Roman" w:cs="Times New Roman"/>
        </w:rPr>
        <w:t>90, ETPC 2002-VI</w:t>
      </w:r>
      <w:r w:rsidR="00D93C7A" w:rsidRPr="00AB45E0">
        <w:rPr>
          <w:rFonts w:ascii="Times New Roman" w:hAnsi="Times New Roman" w:cs="Times New Roman"/>
        </w:rPr>
        <w:t>;</w:t>
      </w:r>
      <w:r w:rsidRPr="00AB45E0">
        <w:rPr>
          <w:rFonts w:ascii="Times New Roman" w:hAnsi="Times New Roman" w:cs="Times New Roman"/>
        </w:rPr>
        <w:t xml:space="preserve"> </w:t>
      </w:r>
      <w:bookmarkStart w:id="28" w:name="_cl43945"/>
      <w:r w:rsidRPr="00AB45E0">
        <w:rPr>
          <w:rFonts w:ascii="Times New Roman" w:hAnsi="Times New Roman" w:cs="Times New Roman"/>
          <w:i/>
        </w:rPr>
        <w:t>M.L. przeciwko</w:t>
      </w:r>
      <w:r w:rsidR="005529AF" w:rsidRPr="00AB45E0">
        <w:rPr>
          <w:rFonts w:ascii="Times New Roman" w:hAnsi="Times New Roman" w:cs="Times New Roman"/>
          <w:i/>
        </w:rPr>
        <w:t xml:space="preserve"> </w:t>
      </w:r>
      <w:r w:rsidRPr="00AB45E0">
        <w:rPr>
          <w:rFonts w:ascii="Times New Roman" w:hAnsi="Times New Roman" w:cs="Times New Roman"/>
          <w:i/>
        </w:rPr>
        <w:t>Polsce</w:t>
      </w:r>
      <w:bookmarkEnd w:id="28"/>
      <w:r w:rsidRPr="00AB45E0">
        <w:rPr>
          <w:rFonts w:ascii="Times New Roman" w:hAnsi="Times New Roman" w:cs="Times New Roman"/>
        </w:rPr>
        <w:t xml:space="preserve">, </w:t>
      </w:r>
      <w:r w:rsidR="00D93C7A" w:rsidRPr="00AB45E0">
        <w:rPr>
          <w:rFonts w:ascii="Times New Roman" w:hAnsi="Times New Roman" w:cs="Times New Roman"/>
        </w:rPr>
        <w:t>skarga n</w:t>
      </w:r>
      <w:r w:rsidRPr="00AB45E0">
        <w:rPr>
          <w:rFonts w:ascii="Times New Roman" w:hAnsi="Times New Roman" w:cs="Times New Roman"/>
        </w:rPr>
        <w:t>r</w:t>
      </w:r>
      <w:r w:rsidR="00E656F2" w:rsidRPr="00AB45E0">
        <w:rPr>
          <w:rFonts w:ascii="Times New Roman" w:hAnsi="Times New Roman" w:cs="Times New Roman"/>
        </w:rPr>
        <w:t> </w:t>
      </w:r>
      <w:r w:rsidRPr="00AB45E0">
        <w:rPr>
          <w:rFonts w:ascii="Times New Roman" w:hAnsi="Times New Roman" w:cs="Times New Roman"/>
        </w:rPr>
        <w:t>40119/21, §</w:t>
      </w:r>
      <w:r w:rsidR="005529AF" w:rsidRPr="00AB45E0">
        <w:rPr>
          <w:rFonts w:ascii="Times New Roman" w:hAnsi="Times New Roman" w:cs="Times New Roman"/>
        </w:rPr>
        <w:t xml:space="preserve"> </w:t>
      </w:r>
      <w:r w:rsidRPr="00AB45E0">
        <w:rPr>
          <w:rFonts w:ascii="Times New Roman" w:hAnsi="Times New Roman" w:cs="Times New Roman"/>
        </w:rPr>
        <w:t>91, 14</w:t>
      </w:r>
      <w:r w:rsidR="005529AF" w:rsidRPr="00AB45E0">
        <w:rPr>
          <w:rFonts w:ascii="Times New Roman" w:hAnsi="Times New Roman" w:cs="Times New Roman"/>
        </w:rPr>
        <w:t xml:space="preserve"> </w:t>
      </w:r>
      <w:r w:rsidRPr="00AB45E0">
        <w:rPr>
          <w:rFonts w:ascii="Times New Roman" w:hAnsi="Times New Roman" w:cs="Times New Roman"/>
        </w:rPr>
        <w:t>grudnia 2023 r.</w:t>
      </w:r>
      <w:r w:rsidR="00D93C7A" w:rsidRPr="00AB45E0">
        <w:rPr>
          <w:rFonts w:ascii="Times New Roman" w:hAnsi="Times New Roman" w:cs="Times New Roman"/>
        </w:rPr>
        <w:t xml:space="preserve">; </w:t>
      </w:r>
      <w:r w:rsidRPr="00AB45E0">
        <w:rPr>
          <w:rFonts w:ascii="Times New Roman" w:hAnsi="Times New Roman" w:cs="Times New Roman"/>
        </w:rPr>
        <w:t xml:space="preserve">oraz </w:t>
      </w:r>
      <w:bookmarkStart w:id="29" w:name="_cl44355"/>
      <w:r w:rsidRPr="00AB45E0">
        <w:rPr>
          <w:rFonts w:ascii="Times New Roman" w:hAnsi="Times New Roman" w:cs="Times New Roman"/>
          <w:i/>
        </w:rPr>
        <w:t>Pindo Mulla przeciwko</w:t>
      </w:r>
      <w:r w:rsidR="005529AF" w:rsidRPr="00AB45E0">
        <w:rPr>
          <w:rFonts w:ascii="Times New Roman" w:hAnsi="Times New Roman" w:cs="Times New Roman"/>
          <w:i/>
        </w:rPr>
        <w:t xml:space="preserve"> </w:t>
      </w:r>
      <w:r w:rsidRPr="00AB45E0">
        <w:rPr>
          <w:rFonts w:ascii="Times New Roman" w:hAnsi="Times New Roman" w:cs="Times New Roman"/>
          <w:i/>
        </w:rPr>
        <w:t>Hiszpanii</w:t>
      </w:r>
      <w:bookmarkEnd w:id="29"/>
      <w:r w:rsidRPr="00AB45E0">
        <w:rPr>
          <w:rFonts w:ascii="Times New Roman" w:hAnsi="Times New Roman" w:cs="Times New Roman"/>
        </w:rPr>
        <w:t xml:space="preserve"> [</w:t>
      </w:r>
      <w:r w:rsidR="00D93C7A" w:rsidRPr="00AB45E0">
        <w:rPr>
          <w:rFonts w:ascii="Times New Roman" w:hAnsi="Times New Roman" w:cs="Times New Roman"/>
        </w:rPr>
        <w:t>Wielka Izba</w:t>
      </w:r>
      <w:r w:rsidRPr="00AB45E0">
        <w:rPr>
          <w:rFonts w:ascii="Times New Roman" w:hAnsi="Times New Roman" w:cs="Times New Roman"/>
        </w:rPr>
        <w:t xml:space="preserve">], </w:t>
      </w:r>
      <w:r w:rsidR="00D93C7A"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15541/20, §</w:t>
      </w:r>
      <w:r w:rsidR="005529AF" w:rsidRPr="00AB45E0">
        <w:rPr>
          <w:rFonts w:ascii="Times New Roman" w:hAnsi="Times New Roman" w:cs="Times New Roman"/>
        </w:rPr>
        <w:t xml:space="preserve"> </w:t>
      </w:r>
      <w:r w:rsidRPr="00AB45E0">
        <w:rPr>
          <w:rFonts w:ascii="Times New Roman" w:hAnsi="Times New Roman" w:cs="Times New Roman"/>
        </w:rPr>
        <w:t>137,</w:t>
      </w:r>
      <w:r w:rsidR="00D93C7A" w:rsidRPr="00AB45E0">
        <w:rPr>
          <w:rFonts w:ascii="Times New Roman" w:hAnsi="Times New Roman" w:cs="Times New Roman"/>
        </w:rPr>
        <w:t xml:space="preserve"> </w:t>
      </w:r>
      <w:r w:rsidRPr="00AB45E0">
        <w:rPr>
          <w:rFonts w:ascii="Times New Roman" w:hAnsi="Times New Roman" w:cs="Times New Roman"/>
        </w:rPr>
        <w:t>17</w:t>
      </w:r>
      <w:r w:rsidR="005529AF" w:rsidRPr="00AB45E0">
        <w:rPr>
          <w:rFonts w:ascii="Times New Roman" w:hAnsi="Times New Roman" w:cs="Times New Roman"/>
        </w:rPr>
        <w:t xml:space="preserve"> </w:t>
      </w:r>
      <w:r w:rsidRPr="00AB45E0">
        <w:rPr>
          <w:rFonts w:ascii="Times New Roman" w:hAnsi="Times New Roman" w:cs="Times New Roman"/>
        </w:rPr>
        <w:t xml:space="preserve">września 2024 r.; zob. </w:t>
      </w:r>
      <w:bookmarkStart w:id="30" w:name="_cl10803"/>
      <w:r w:rsidR="003131F5" w:rsidRPr="00AB45E0">
        <w:rPr>
          <w:rFonts w:ascii="Times New Roman" w:hAnsi="Times New Roman" w:cs="Times New Roman"/>
        </w:rPr>
        <w:t>również</w:t>
      </w:r>
      <w:r w:rsidR="003131F5" w:rsidRPr="00AB45E0">
        <w:rPr>
          <w:rFonts w:ascii="Times New Roman" w:hAnsi="Times New Roman" w:cs="Times New Roman"/>
          <w:i/>
        </w:rPr>
        <w:t xml:space="preserve"> M</w:t>
      </w:r>
      <w:r w:rsidRPr="00AB45E0">
        <w:rPr>
          <w:rFonts w:ascii="Times New Roman" w:hAnsi="Times New Roman" w:cs="Times New Roman"/>
          <w:i/>
        </w:rPr>
        <w:t>. C. przeciwko</w:t>
      </w:r>
      <w:r w:rsidR="005529AF" w:rsidRPr="00AB45E0">
        <w:rPr>
          <w:rFonts w:ascii="Times New Roman" w:hAnsi="Times New Roman" w:cs="Times New Roman"/>
          <w:i/>
        </w:rPr>
        <w:t xml:space="preserve"> </w:t>
      </w:r>
      <w:r w:rsidRPr="00AB45E0">
        <w:rPr>
          <w:rFonts w:ascii="Times New Roman" w:hAnsi="Times New Roman" w:cs="Times New Roman"/>
          <w:i/>
        </w:rPr>
        <w:t>Bułgarii</w:t>
      </w:r>
      <w:bookmarkEnd w:id="30"/>
      <w:r w:rsidRPr="00AB45E0">
        <w:rPr>
          <w:rFonts w:ascii="Times New Roman" w:hAnsi="Times New Roman" w:cs="Times New Roman"/>
        </w:rPr>
        <w:t xml:space="preserve">, </w:t>
      </w:r>
      <w:r w:rsidR="00D93C7A"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39272/98, §</w:t>
      </w:r>
      <w:r w:rsidR="005529AF" w:rsidRPr="00AB45E0">
        <w:rPr>
          <w:rFonts w:ascii="Times New Roman" w:hAnsi="Times New Roman" w:cs="Times New Roman"/>
        </w:rPr>
        <w:t xml:space="preserve"> </w:t>
      </w:r>
      <w:r w:rsidRPr="00AB45E0">
        <w:rPr>
          <w:rFonts w:ascii="Times New Roman" w:hAnsi="Times New Roman" w:cs="Times New Roman"/>
        </w:rPr>
        <w:t>165</w:t>
      </w:r>
      <w:r w:rsidRPr="00AB45E0">
        <w:rPr>
          <w:rFonts w:ascii="Times New Roman" w:hAnsi="Times New Roman" w:cs="Times New Roman"/>
        </w:rPr>
        <w:noBreakHyphen/>
        <w:t>166, ETPC 2003-XII). Prawo do poszanowania życia prywatnego należy zatem rozumieć jako zapewniające wolność seksualną (</w:t>
      </w:r>
      <w:bookmarkStart w:id="31" w:name="_cl44292"/>
      <w:r w:rsidRPr="00AB45E0">
        <w:rPr>
          <w:rFonts w:ascii="Times New Roman" w:hAnsi="Times New Roman" w:cs="Times New Roman"/>
        </w:rPr>
        <w:t xml:space="preserve">zob. </w:t>
      </w:r>
      <w:bookmarkStart w:id="32" w:name="_cl40739"/>
      <w:r w:rsidRPr="00AB45E0">
        <w:rPr>
          <w:rFonts w:ascii="Times New Roman" w:hAnsi="Times New Roman" w:cs="Times New Roman"/>
          <w:i/>
        </w:rPr>
        <w:t>J.L. przeciwko</w:t>
      </w:r>
      <w:r w:rsidR="005529AF" w:rsidRPr="00AB45E0">
        <w:rPr>
          <w:rFonts w:ascii="Times New Roman" w:hAnsi="Times New Roman" w:cs="Times New Roman"/>
          <w:i/>
        </w:rPr>
        <w:t xml:space="preserve"> </w:t>
      </w:r>
      <w:r w:rsidRPr="00AB45E0">
        <w:rPr>
          <w:rFonts w:ascii="Times New Roman" w:hAnsi="Times New Roman" w:cs="Times New Roman"/>
          <w:i/>
        </w:rPr>
        <w:t>Włochom</w:t>
      </w:r>
      <w:bookmarkEnd w:id="32"/>
      <w:r w:rsidRPr="00AB45E0">
        <w:rPr>
          <w:rFonts w:ascii="Times New Roman" w:hAnsi="Times New Roman" w:cs="Times New Roman"/>
        </w:rPr>
        <w:t xml:space="preserve">, </w:t>
      </w:r>
      <w:r w:rsidR="0017750D" w:rsidRPr="00AB45E0">
        <w:rPr>
          <w:rFonts w:ascii="Times New Roman" w:hAnsi="Times New Roman" w:cs="Times New Roman"/>
        </w:rPr>
        <w:t xml:space="preserve">skarga </w:t>
      </w:r>
      <w:r w:rsidRPr="00AB45E0">
        <w:rPr>
          <w:rFonts w:ascii="Times New Roman" w:hAnsi="Times New Roman" w:cs="Times New Roman"/>
        </w:rPr>
        <w:t>nr</w:t>
      </w:r>
      <w:r w:rsidR="00E656F2" w:rsidRPr="00AB45E0">
        <w:rPr>
          <w:rFonts w:ascii="Times New Roman" w:hAnsi="Times New Roman" w:cs="Times New Roman"/>
        </w:rPr>
        <w:t> </w:t>
      </w:r>
      <w:r w:rsidRPr="00AB45E0">
        <w:rPr>
          <w:rFonts w:ascii="Times New Roman" w:hAnsi="Times New Roman" w:cs="Times New Roman"/>
        </w:rPr>
        <w:t>5671/16, §</w:t>
      </w:r>
      <w:r w:rsidR="005529AF" w:rsidRPr="00AB45E0">
        <w:rPr>
          <w:rFonts w:ascii="Times New Roman" w:hAnsi="Times New Roman" w:cs="Times New Roman"/>
        </w:rPr>
        <w:t xml:space="preserve"> </w:t>
      </w:r>
      <w:r w:rsidRPr="00AB45E0">
        <w:rPr>
          <w:rFonts w:ascii="Times New Roman" w:hAnsi="Times New Roman" w:cs="Times New Roman"/>
        </w:rPr>
        <w:t>134, 27 maja 2021 r.</w:t>
      </w:r>
      <w:r w:rsidR="0017750D" w:rsidRPr="00AB45E0">
        <w:rPr>
          <w:rFonts w:ascii="Times New Roman" w:hAnsi="Times New Roman" w:cs="Times New Roman"/>
        </w:rPr>
        <w:t xml:space="preserve">; </w:t>
      </w:r>
      <w:r w:rsidRPr="00AB45E0">
        <w:rPr>
          <w:rFonts w:ascii="Times New Roman" w:hAnsi="Times New Roman" w:cs="Times New Roman"/>
        </w:rPr>
        <w:t xml:space="preserve">oraz </w:t>
      </w:r>
      <w:r w:rsidRPr="00AB45E0">
        <w:rPr>
          <w:rFonts w:ascii="Times New Roman" w:hAnsi="Times New Roman" w:cs="Times New Roman"/>
          <w:i/>
        </w:rPr>
        <w:t xml:space="preserve">M. A. i inni </w:t>
      </w:r>
      <w:r w:rsidR="0017750D" w:rsidRPr="00AB45E0">
        <w:rPr>
          <w:rFonts w:ascii="Times New Roman" w:hAnsi="Times New Roman" w:cs="Times New Roman"/>
          <w:i/>
        </w:rPr>
        <w:t>p</w:t>
      </w:r>
      <w:r w:rsidRPr="00AB45E0">
        <w:rPr>
          <w:rFonts w:ascii="Times New Roman" w:hAnsi="Times New Roman" w:cs="Times New Roman"/>
          <w:i/>
        </w:rPr>
        <w:t>rzeciwko</w:t>
      </w:r>
      <w:r w:rsidR="005529AF" w:rsidRPr="00AB45E0">
        <w:rPr>
          <w:rFonts w:ascii="Times New Roman" w:hAnsi="Times New Roman" w:cs="Times New Roman"/>
          <w:i/>
        </w:rPr>
        <w:t xml:space="preserve"> </w:t>
      </w:r>
      <w:r w:rsidRPr="00AB45E0">
        <w:rPr>
          <w:rFonts w:ascii="Times New Roman" w:hAnsi="Times New Roman" w:cs="Times New Roman"/>
          <w:i/>
        </w:rPr>
        <w:t>Francji</w:t>
      </w:r>
      <w:bookmarkEnd w:id="31"/>
      <w:r w:rsidRPr="00AB45E0">
        <w:rPr>
          <w:rFonts w:ascii="Times New Roman" w:hAnsi="Times New Roman" w:cs="Times New Roman"/>
        </w:rPr>
        <w:t xml:space="preserve">, </w:t>
      </w:r>
      <w:r w:rsidR="0017750D"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63664/19 i</w:t>
      </w:r>
      <w:r w:rsidR="005529AF" w:rsidRPr="00AB45E0">
        <w:rPr>
          <w:rFonts w:ascii="Times New Roman" w:hAnsi="Times New Roman" w:cs="Times New Roman"/>
        </w:rPr>
        <w:t xml:space="preserve"> </w:t>
      </w:r>
      <w:r w:rsidRPr="00AB45E0">
        <w:rPr>
          <w:rFonts w:ascii="Times New Roman" w:hAnsi="Times New Roman" w:cs="Times New Roman"/>
        </w:rPr>
        <w:t>4</w:t>
      </w:r>
      <w:r w:rsidR="005529AF" w:rsidRPr="00AB45E0">
        <w:rPr>
          <w:rFonts w:ascii="Times New Roman" w:hAnsi="Times New Roman" w:cs="Times New Roman"/>
        </w:rPr>
        <w:t xml:space="preserve"> </w:t>
      </w:r>
      <w:r w:rsidRPr="00AB45E0">
        <w:rPr>
          <w:rFonts w:ascii="Times New Roman" w:hAnsi="Times New Roman" w:cs="Times New Roman"/>
        </w:rPr>
        <w:t>inne, §</w:t>
      </w:r>
      <w:r w:rsidR="005529AF" w:rsidRPr="00AB45E0">
        <w:rPr>
          <w:rFonts w:ascii="Times New Roman" w:hAnsi="Times New Roman" w:cs="Times New Roman"/>
        </w:rPr>
        <w:t xml:space="preserve"> </w:t>
      </w:r>
      <w:r w:rsidRPr="00AB45E0">
        <w:rPr>
          <w:rFonts w:ascii="Times New Roman" w:hAnsi="Times New Roman" w:cs="Times New Roman"/>
        </w:rPr>
        <w:t>138, 25 lipca 2024 r.) oraz prawo do</w:t>
      </w:r>
      <w:r w:rsidR="00E656F2" w:rsidRPr="00AB45E0">
        <w:rPr>
          <w:rFonts w:ascii="Times New Roman" w:hAnsi="Times New Roman" w:cs="Times New Roman"/>
        </w:rPr>
        <w:t> </w:t>
      </w:r>
      <w:r w:rsidRPr="00AB45E0">
        <w:rPr>
          <w:rFonts w:ascii="Times New Roman" w:hAnsi="Times New Roman" w:cs="Times New Roman"/>
        </w:rPr>
        <w:t>dysponowania własnym ciałem (</w:t>
      </w:r>
      <w:r w:rsidRPr="00AB45E0">
        <w:rPr>
          <w:rFonts w:ascii="Times New Roman" w:hAnsi="Times New Roman" w:cs="Times New Roman"/>
          <w:i/>
        </w:rPr>
        <w:t>Pretty</w:t>
      </w:r>
      <w:r w:rsidRPr="00AB45E0">
        <w:rPr>
          <w:rFonts w:ascii="Times New Roman" w:hAnsi="Times New Roman" w:cs="Times New Roman"/>
        </w:rPr>
        <w:t>, cyt. powyżej,</w:t>
      </w:r>
      <w:bookmarkStart w:id="33" w:name="_cl8477"/>
      <w:r w:rsidRPr="00AB45E0">
        <w:rPr>
          <w:rFonts w:ascii="Times New Roman" w:hAnsi="Times New Roman" w:cs="Times New Roman"/>
        </w:rPr>
        <w:t xml:space="preserve"> § 66</w:t>
      </w:r>
      <w:r w:rsidR="0017750D" w:rsidRPr="00AB45E0">
        <w:rPr>
          <w:rFonts w:ascii="Times New Roman" w:hAnsi="Times New Roman" w:cs="Times New Roman"/>
        </w:rPr>
        <w:t xml:space="preserve">; </w:t>
      </w:r>
      <w:r w:rsidRPr="00AB45E0">
        <w:rPr>
          <w:rFonts w:ascii="Times New Roman" w:hAnsi="Times New Roman" w:cs="Times New Roman"/>
          <w:i/>
        </w:rPr>
        <w:t>K.A. i A.D. przeciwko Belgii</w:t>
      </w:r>
      <w:bookmarkEnd w:id="33"/>
      <w:r w:rsidRPr="00AB45E0">
        <w:rPr>
          <w:rFonts w:ascii="Times New Roman" w:hAnsi="Times New Roman" w:cs="Times New Roman"/>
        </w:rPr>
        <w:t xml:space="preserve">, </w:t>
      </w:r>
      <w:r w:rsidR="0017750D" w:rsidRPr="00AB45E0">
        <w:rPr>
          <w:rFonts w:ascii="Times New Roman" w:hAnsi="Times New Roman" w:cs="Times New Roman"/>
        </w:rPr>
        <w:t xml:space="preserve">skargi </w:t>
      </w:r>
      <w:r w:rsidRPr="00AB45E0">
        <w:rPr>
          <w:rFonts w:ascii="Times New Roman" w:hAnsi="Times New Roman" w:cs="Times New Roman"/>
        </w:rPr>
        <w:t>nr 42758/98 i 45558/99, §</w:t>
      </w:r>
      <w:r w:rsidR="005529AF" w:rsidRPr="00AB45E0">
        <w:rPr>
          <w:rFonts w:ascii="Times New Roman" w:hAnsi="Times New Roman" w:cs="Times New Roman"/>
        </w:rPr>
        <w:t xml:space="preserve"> </w:t>
      </w:r>
      <w:r w:rsidRPr="00AB45E0">
        <w:rPr>
          <w:rFonts w:ascii="Times New Roman" w:hAnsi="Times New Roman" w:cs="Times New Roman"/>
        </w:rPr>
        <w:t>83, 17</w:t>
      </w:r>
      <w:r w:rsidR="005529AF" w:rsidRPr="00AB45E0">
        <w:rPr>
          <w:rFonts w:ascii="Times New Roman" w:hAnsi="Times New Roman" w:cs="Times New Roman"/>
        </w:rPr>
        <w:t xml:space="preserve"> </w:t>
      </w:r>
      <w:r w:rsidRPr="00AB45E0">
        <w:rPr>
          <w:rFonts w:ascii="Times New Roman" w:hAnsi="Times New Roman" w:cs="Times New Roman"/>
        </w:rPr>
        <w:t>lutego 2005</w:t>
      </w:r>
      <w:r w:rsidR="00DD73B5" w:rsidRPr="00AB45E0">
        <w:rPr>
          <w:rFonts w:ascii="Times New Roman" w:hAnsi="Times New Roman" w:cs="Times New Roman"/>
        </w:rPr>
        <w:t xml:space="preserve"> r.</w:t>
      </w:r>
      <w:r w:rsidRPr="00AB45E0">
        <w:rPr>
          <w:rFonts w:ascii="Times New Roman" w:hAnsi="Times New Roman" w:cs="Times New Roman"/>
        </w:rPr>
        <w:t>).</w:t>
      </w:r>
    </w:p>
    <w:p w14:paraId="237A09D3" w14:textId="0742A773" w:rsidR="006E068D" w:rsidRPr="00AB45E0" w:rsidRDefault="006E068D" w:rsidP="006E068D">
      <w:pPr>
        <w:pStyle w:val="JuPara"/>
        <w:tabs>
          <w:tab w:val="left" w:pos="1467"/>
        </w:tabs>
        <w:rPr>
          <w:rFonts w:ascii="Times New Roman" w:hAnsi="Times New Roman" w:cs="Times New Roman"/>
        </w:rPr>
      </w:pPr>
      <w:r w:rsidRPr="00AB45E0">
        <w:rPr>
          <w:rFonts w:ascii="Times New Roman" w:hAnsi="Times New Roman" w:cs="Times New Roman"/>
        </w:rPr>
        <w:t>63.</w:t>
      </w:r>
      <w:r w:rsidR="005529AF" w:rsidRPr="00AB45E0">
        <w:rPr>
          <w:rFonts w:ascii="Times New Roman" w:hAnsi="Times New Roman" w:cs="Times New Roman"/>
        </w:rPr>
        <w:t xml:space="preserve"> </w:t>
      </w:r>
      <w:r w:rsidRPr="00AB45E0">
        <w:rPr>
          <w:rFonts w:ascii="Times New Roman" w:hAnsi="Times New Roman" w:cs="Times New Roman"/>
        </w:rPr>
        <w:t>Artykuł</w:t>
      </w:r>
      <w:r w:rsidR="005529AF" w:rsidRPr="00AB45E0">
        <w:rPr>
          <w:rFonts w:ascii="Times New Roman" w:hAnsi="Times New Roman" w:cs="Times New Roman"/>
        </w:rPr>
        <w:t xml:space="preserve"> </w:t>
      </w:r>
      <w:r w:rsidRPr="00AB45E0">
        <w:rPr>
          <w:rFonts w:ascii="Times New Roman" w:hAnsi="Times New Roman" w:cs="Times New Roman"/>
        </w:rPr>
        <w:t xml:space="preserve">8 Konwencji ma na celu przede wszystkim ochronę jednostki przed arbitralną ingerencją władz publicznych (zob. m.in. </w:t>
      </w:r>
      <w:r w:rsidRPr="00AB45E0">
        <w:rPr>
          <w:rFonts w:ascii="Times New Roman" w:hAnsi="Times New Roman" w:cs="Times New Roman"/>
          <w:i/>
        </w:rPr>
        <w:t>Libert przeciwko</w:t>
      </w:r>
      <w:r w:rsidR="005529AF" w:rsidRPr="00AB45E0">
        <w:rPr>
          <w:rFonts w:ascii="Times New Roman" w:hAnsi="Times New Roman" w:cs="Times New Roman"/>
          <w:i/>
        </w:rPr>
        <w:t xml:space="preserve"> </w:t>
      </w:r>
      <w:r w:rsidRPr="00AB45E0">
        <w:rPr>
          <w:rFonts w:ascii="Times New Roman" w:hAnsi="Times New Roman" w:cs="Times New Roman"/>
          <w:i/>
        </w:rPr>
        <w:t>Francji</w:t>
      </w:r>
      <w:r w:rsidRPr="00AB45E0">
        <w:rPr>
          <w:rFonts w:ascii="Times New Roman" w:hAnsi="Times New Roman" w:cs="Times New Roman"/>
        </w:rPr>
        <w:t xml:space="preserve">, </w:t>
      </w:r>
      <w:r w:rsidR="0017750D" w:rsidRPr="00AB45E0">
        <w:rPr>
          <w:rFonts w:ascii="Times New Roman" w:hAnsi="Times New Roman" w:cs="Times New Roman"/>
        </w:rPr>
        <w:t xml:space="preserve">skarga </w:t>
      </w:r>
      <w:r w:rsidRPr="00AB45E0">
        <w:rPr>
          <w:rFonts w:ascii="Times New Roman" w:hAnsi="Times New Roman" w:cs="Times New Roman"/>
        </w:rPr>
        <w:t>nr 588/13, §</w:t>
      </w:r>
      <w:r w:rsidR="005529AF" w:rsidRPr="00AB45E0">
        <w:rPr>
          <w:rFonts w:ascii="Times New Roman" w:hAnsi="Times New Roman" w:cs="Times New Roman"/>
        </w:rPr>
        <w:t xml:space="preserve"> </w:t>
      </w:r>
      <w:r w:rsidRPr="00AB45E0">
        <w:rPr>
          <w:rFonts w:ascii="Times New Roman" w:hAnsi="Times New Roman" w:cs="Times New Roman"/>
        </w:rPr>
        <w:t>40</w:t>
      </w:r>
      <w:r w:rsidRPr="00AB45E0">
        <w:rPr>
          <w:rFonts w:ascii="Times New Roman" w:hAnsi="Times New Roman" w:cs="Times New Roman"/>
        </w:rPr>
        <w:noBreakHyphen/>
        <w:t>42, 22 lutego 2018 r.</w:t>
      </w:r>
      <w:r w:rsidR="0017750D" w:rsidRPr="00AB45E0">
        <w:rPr>
          <w:rFonts w:ascii="Times New Roman" w:hAnsi="Times New Roman" w:cs="Times New Roman"/>
        </w:rPr>
        <w:t xml:space="preserve">, </w:t>
      </w:r>
      <w:r w:rsidRPr="00AB45E0">
        <w:rPr>
          <w:rFonts w:ascii="Times New Roman" w:hAnsi="Times New Roman" w:cs="Times New Roman"/>
        </w:rPr>
        <w:t xml:space="preserve">i </w:t>
      </w:r>
      <w:r w:rsidRPr="00AB45E0">
        <w:rPr>
          <w:rFonts w:ascii="Times New Roman" w:hAnsi="Times New Roman" w:cs="Times New Roman"/>
          <w:i/>
        </w:rPr>
        <w:t>Drelon przeciwko</w:t>
      </w:r>
      <w:r w:rsidR="005529AF" w:rsidRPr="00AB45E0">
        <w:rPr>
          <w:rFonts w:ascii="Times New Roman" w:hAnsi="Times New Roman" w:cs="Times New Roman"/>
          <w:i/>
        </w:rPr>
        <w:t xml:space="preserve"> </w:t>
      </w:r>
      <w:r w:rsidRPr="00AB45E0">
        <w:rPr>
          <w:rFonts w:ascii="Times New Roman" w:hAnsi="Times New Roman" w:cs="Times New Roman"/>
          <w:i/>
        </w:rPr>
        <w:t>Francji</w:t>
      </w:r>
      <w:r w:rsidRPr="00AB45E0">
        <w:rPr>
          <w:rFonts w:ascii="Times New Roman" w:hAnsi="Times New Roman" w:cs="Times New Roman"/>
        </w:rPr>
        <w:t xml:space="preserve">, </w:t>
      </w:r>
      <w:r w:rsidR="0017750D" w:rsidRPr="00AB45E0">
        <w:rPr>
          <w:rFonts w:ascii="Times New Roman" w:hAnsi="Times New Roman" w:cs="Times New Roman"/>
        </w:rPr>
        <w:t xml:space="preserve">skargi </w:t>
      </w:r>
      <w:r w:rsidRPr="00AB45E0">
        <w:rPr>
          <w:rFonts w:ascii="Times New Roman" w:hAnsi="Times New Roman" w:cs="Times New Roman"/>
        </w:rPr>
        <w:t>nr 3153/16 i 27758/18, §</w:t>
      </w:r>
      <w:r w:rsidR="005529AF" w:rsidRPr="00AB45E0">
        <w:rPr>
          <w:rFonts w:ascii="Times New Roman" w:hAnsi="Times New Roman" w:cs="Times New Roman"/>
        </w:rPr>
        <w:t xml:space="preserve"> </w:t>
      </w:r>
      <w:r w:rsidRPr="00AB45E0">
        <w:rPr>
          <w:rFonts w:ascii="Times New Roman" w:hAnsi="Times New Roman" w:cs="Times New Roman"/>
        </w:rPr>
        <w:t>85, 8 września 2022</w:t>
      </w:r>
      <w:r w:rsidR="00DD73B5" w:rsidRPr="00AB45E0">
        <w:rPr>
          <w:rFonts w:ascii="Times New Roman" w:hAnsi="Times New Roman" w:cs="Times New Roman"/>
        </w:rPr>
        <w:t xml:space="preserve"> r.</w:t>
      </w:r>
      <w:r w:rsidRPr="00AB45E0">
        <w:rPr>
          <w:rFonts w:ascii="Times New Roman" w:hAnsi="Times New Roman" w:cs="Times New Roman"/>
        </w:rPr>
        <w:t>). Do tego negatywnego obowiązk</w:t>
      </w:r>
      <w:r w:rsidR="0017750D" w:rsidRPr="00AB45E0">
        <w:rPr>
          <w:rFonts w:ascii="Times New Roman" w:hAnsi="Times New Roman" w:cs="Times New Roman"/>
        </w:rPr>
        <w:t>u</w:t>
      </w:r>
      <w:r w:rsidRPr="00AB45E0">
        <w:rPr>
          <w:rFonts w:ascii="Times New Roman" w:hAnsi="Times New Roman" w:cs="Times New Roman"/>
        </w:rPr>
        <w:t xml:space="preserve"> dochodzą obowiązki pozytywne </w:t>
      </w:r>
      <w:r w:rsidR="003131F5" w:rsidRPr="00AB45E0">
        <w:rPr>
          <w:rFonts w:ascii="Times New Roman" w:hAnsi="Times New Roman" w:cs="Times New Roman"/>
        </w:rPr>
        <w:t>nieodłącznie</w:t>
      </w:r>
      <w:r w:rsidRPr="00AB45E0">
        <w:rPr>
          <w:rFonts w:ascii="Times New Roman" w:hAnsi="Times New Roman" w:cs="Times New Roman"/>
        </w:rPr>
        <w:t xml:space="preserve"> związane ze </w:t>
      </w:r>
      <w:r w:rsidR="00376CEE" w:rsidRPr="00AB45E0">
        <w:rPr>
          <w:rFonts w:ascii="Times New Roman" w:hAnsi="Times New Roman" w:cs="Times New Roman"/>
        </w:rPr>
        <w:t>skutecznością</w:t>
      </w:r>
      <w:r w:rsidRPr="00AB45E0">
        <w:rPr>
          <w:rFonts w:ascii="Times New Roman" w:hAnsi="Times New Roman" w:cs="Times New Roman"/>
        </w:rPr>
        <w:t xml:space="preserve"> poszanowani</w:t>
      </w:r>
      <w:r w:rsidR="00376CEE" w:rsidRPr="00AB45E0">
        <w:rPr>
          <w:rFonts w:ascii="Times New Roman" w:hAnsi="Times New Roman" w:cs="Times New Roman"/>
        </w:rPr>
        <w:t>a</w:t>
      </w:r>
      <w:r w:rsidRPr="00AB45E0">
        <w:rPr>
          <w:rFonts w:ascii="Times New Roman" w:hAnsi="Times New Roman" w:cs="Times New Roman"/>
        </w:rPr>
        <w:t xml:space="preserve"> życia prywatnego lub rodzinnego, które mogą obejmować przyjęcie środków mających na celu </w:t>
      </w:r>
      <w:r w:rsidR="00A208E8" w:rsidRPr="00AB45E0">
        <w:rPr>
          <w:rFonts w:ascii="Times New Roman" w:hAnsi="Times New Roman" w:cs="Times New Roman"/>
        </w:rPr>
        <w:t>ochronę</w:t>
      </w:r>
      <w:r w:rsidRPr="00AB45E0">
        <w:rPr>
          <w:rFonts w:ascii="Times New Roman" w:hAnsi="Times New Roman" w:cs="Times New Roman"/>
        </w:rPr>
        <w:t xml:space="preserve"> życia prywatnego nawet w </w:t>
      </w:r>
      <w:r w:rsidR="00032DA0" w:rsidRPr="00AB45E0">
        <w:rPr>
          <w:rFonts w:ascii="Times New Roman" w:hAnsi="Times New Roman" w:cs="Times New Roman"/>
        </w:rPr>
        <w:t>sferze</w:t>
      </w:r>
      <w:r w:rsidRPr="00AB45E0">
        <w:rPr>
          <w:rFonts w:ascii="Times New Roman" w:hAnsi="Times New Roman" w:cs="Times New Roman"/>
        </w:rPr>
        <w:t xml:space="preserve"> stosunków między jednostkami (</w:t>
      </w:r>
      <w:r w:rsidRPr="00AB45E0">
        <w:rPr>
          <w:rFonts w:ascii="Times New Roman" w:hAnsi="Times New Roman" w:cs="Times New Roman"/>
          <w:i/>
        </w:rPr>
        <w:t>X i Y przeciwko</w:t>
      </w:r>
      <w:r w:rsidR="005529AF" w:rsidRPr="00AB45E0">
        <w:rPr>
          <w:rFonts w:ascii="Times New Roman" w:hAnsi="Times New Roman" w:cs="Times New Roman"/>
          <w:i/>
        </w:rPr>
        <w:t xml:space="preserve"> </w:t>
      </w:r>
      <w:r w:rsidRPr="00AB45E0">
        <w:rPr>
          <w:rFonts w:ascii="Times New Roman" w:hAnsi="Times New Roman" w:cs="Times New Roman"/>
          <w:i/>
        </w:rPr>
        <w:t>Holandii</w:t>
      </w:r>
      <w:r w:rsidRPr="00AB45E0">
        <w:rPr>
          <w:rFonts w:ascii="Times New Roman" w:hAnsi="Times New Roman" w:cs="Times New Roman"/>
        </w:rPr>
        <w:t>, 26</w:t>
      </w:r>
      <w:r w:rsidR="005529AF" w:rsidRPr="00AB45E0">
        <w:rPr>
          <w:rFonts w:ascii="Times New Roman" w:hAnsi="Times New Roman" w:cs="Times New Roman"/>
        </w:rPr>
        <w:t xml:space="preserve"> </w:t>
      </w:r>
      <w:r w:rsidRPr="00AB45E0">
        <w:rPr>
          <w:rFonts w:ascii="Times New Roman" w:hAnsi="Times New Roman" w:cs="Times New Roman"/>
        </w:rPr>
        <w:t>marca 1985 r., § 23, Seria A nr 91</w:t>
      </w:r>
      <w:r w:rsidR="00032DA0" w:rsidRPr="00AB45E0">
        <w:rPr>
          <w:rFonts w:ascii="Times New Roman" w:hAnsi="Times New Roman" w:cs="Times New Roman"/>
        </w:rPr>
        <w:t>;</w:t>
      </w:r>
      <w:r w:rsidRPr="00AB45E0">
        <w:rPr>
          <w:rFonts w:ascii="Times New Roman" w:hAnsi="Times New Roman" w:cs="Times New Roman"/>
        </w:rPr>
        <w:t xml:space="preserve"> </w:t>
      </w:r>
      <w:r w:rsidRPr="00AB45E0">
        <w:rPr>
          <w:rFonts w:ascii="Times New Roman" w:hAnsi="Times New Roman" w:cs="Times New Roman"/>
          <w:i/>
        </w:rPr>
        <w:t>Söderman przeciwko</w:t>
      </w:r>
      <w:r w:rsidR="005529AF" w:rsidRPr="00AB45E0">
        <w:rPr>
          <w:rFonts w:ascii="Times New Roman" w:hAnsi="Times New Roman" w:cs="Times New Roman"/>
          <w:i/>
        </w:rPr>
        <w:t xml:space="preserve"> </w:t>
      </w:r>
      <w:r w:rsidRPr="00AB45E0">
        <w:rPr>
          <w:rFonts w:ascii="Times New Roman" w:hAnsi="Times New Roman" w:cs="Times New Roman"/>
          <w:i/>
        </w:rPr>
        <w:t>Szwecji</w:t>
      </w:r>
      <w:r w:rsidRPr="00AB45E0">
        <w:rPr>
          <w:rFonts w:ascii="Times New Roman" w:hAnsi="Times New Roman" w:cs="Times New Roman"/>
        </w:rPr>
        <w:t xml:space="preserve"> [Wielka Izba], </w:t>
      </w:r>
      <w:r w:rsidR="00032DA0" w:rsidRPr="00AB45E0">
        <w:rPr>
          <w:rFonts w:ascii="Times New Roman" w:hAnsi="Times New Roman" w:cs="Times New Roman"/>
        </w:rPr>
        <w:t xml:space="preserve">skarga </w:t>
      </w:r>
      <w:r w:rsidRPr="00AB45E0">
        <w:rPr>
          <w:rFonts w:ascii="Times New Roman" w:hAnsi="Times New Roman" w:cs="Times New Roman"/>
        </w:rPr>
        <w:t>nr 5786/08, §</w:t>
      </w:r>
      <w:r w:rsidR="005529AF" w:rsidRPr="00AB45E0">
        <w:rPr>
          <w:rFonts w:ascii="Times New Roman" w:hAnsi="Times New Roman" w:cs="Times New Roman"/>
        </w:rPr>
        <w:t xml:space="preserve"> </w:t>
      </w:r>
      <w:r w:rsidRPr="00AB45E0">
        <w:rPr>
          <w:rFonts w:ascii="Times New Roman" w:hAnsi="Times New Roman" w:cs="Times New Roman"/>
        </w:rPr>
        <w:t>78, ETPC 2013). Trudno jest jednakże precyzyjnie określić granice między obowiązkami pozytywnymi i</w:t>
      </w:r>
      <w:r w:rsidR="00E656F2" w:rsidRPr="00AB45E0">
        <w:rPr>
          <w:rFonts w:ascii="Times New Roman" w:hAnsi="Times New Roman" w:cs="Times New Roman"/>
        </w:rPr>
        <w:t> </w:t>
      </w:r>
      <w:r w:rsidRPr="00AB45E0">
        <w:rPr>
          <w:rFonts w:ascii="Times New Roman" w:hAnsi="Times New Roman" w:cs="Times New Roman"/>
        </w:rPr>
        <w:t>negatywnymi (</w:t>
      </w:r>
      <w:r w:rsidRPr="00AB45E0">
        <w:rPr>
          <w:rFonts w:ascii="Times New Roman" w:hAnsi="Times New Roman" w:cs="Times New Roman"/>
          <w:i/>
        </w:rPr>
        <w:t>X, Y i Z. przeciwko</w:t>
      </w:r>
      <w:r w:rsidR="005529AF" w:rsidRPr="00AB45E0">
        <w:rPr>
          <w:rFonts w:ascii="Times New Roman" w:hAnsi="Times New Roman" w:cs="Times New Roman"/>
          <w:i/>
        </w:rPr>
        <w:t xml:space="preserve"> </w:t>
      </w:r>
      <w:r w:rsidRPr="00AB45E0">
        <w:rPr>
          <w:rFonts w:ascii="Times New Roman" w:hAnsi="Times New Roman" w:cs="Times New Roman"/>
          <w:i/>
        </w:rPr>
        <w:t>Zjednoczonemu Królestwu</w:t>
      </w:r>
      <w:r w:rsidRPr="00AB45E0">
        <w:rPr>
          <w:rFonts w:ascii="Times New Roman" w:hAnsi="Times New Roman" w:cs="Times New Roman"/>
        </w:rPr>
        <w:t>, 22 kwietnia 1997 r., §</w:t>
      </w:r>
      <w:r w:rsidR="005529AF" w:rsidRPr="00AB45E0">
        <w:rPr>
          <w:rFonts w:ascii="Times New Roman" w:hAnsi="Times New Roman" w:cs="Times New Roman"/>
        </w:rPr>
        <w:t xml:space="preserve"> </w:t>
      </w:r>
      <w:r w:rsidRPr="00AB45E0">
        <w:rPr>
          <w:rFonts w:ascii="Times New Roman" w:hAnsi="Times New Roman" w:cs="Times New Roman"/>
        </w:rPr>
        <w:t xml:space="preserve">41, </w:t>
      </w:r>
      <w:r w:rsidRPr="00AB45E0">
        <w:rPr>
          <w:rFonts w:ascii="Times New Roman" w:hAnsi="Times New Roman" w:cs="Times New Roman"/>
          <w:i/>
        </w:rPr>
        <w:t>Zbiór wyroków i</w:t>
      </w:r>
      <w:r w:rsidR="005529AF" w:rsidRPr="00AB45E0">
        <w:rPr>
          <w:rFonts w:ascii="Times New Roman" w:hAnsi="Times New Roman" w:cs="Times New Roman"/>
          <w:i/>
        </w:rPr>
        <w:t xml:space="preserve"> </w:t>
      </w:r>
      <w:r w:rsidRPr="00AB45E0">
        <w:rPr>
          <w:rFonts w:ascii="Times New Roman" w:hAnsi="Times New Roman" w:cs="Times New Roman"/>
          <w:i/>
        </w:rPr>
        <w:t>decyzji</w:t>
      </w:r>
      <w:r w:rsidRPr="00AB45E0">
        <w:rPr>
          <w:rFonts w:ascii="Times New Roman" w:hAnsi="Times New Roman" w:cs="Times New Roman"/>
        </w:rPr>
        <w:t xml:space="preserve"> 1997-II</w:t>
      </w:r>
      <w:r w:rsidR="00D3266C" w:rsidRPr="00AB45E0">
        <w:rPr>
          <w:rFonts w:ascii="Times New Roman" w:hAnsi="Times New Roman" w:cs="Times New Roman"/>
        </w:rPr>
        <w:t>;</w:t>
      </w:r>
      <w:r w:rsidRPr="00AB45E0">
        <w:rPr>
          <w:rFonts w:ascii="Times New Roman" w:hAnsi="Times New Roman" w:cs="Times New Roman"/>
        </w:rPr>
        <w:t xml:space="preserve"> </w:t>
      </w:r>
      <w:r w:rsidRPr="00AB45E0">
        <w:rPr>
          <w:rFonts w:ascii="Times New Roman" w:hAnsi="Times New Roman" w:cs="Times New Roman"/>
          <w:i/>
        </w:rPr>
        <w:t>Fernández Martínez przeciwko</w:t>
      </w:r>
      <w:r w:rsidR="005529AF" w:rsidRPr="00AB45E0">
        <w:rPr>
          <w:rFonts w:ascii="Times New Roman" w:hAnsi="Times New Roman" w:cs="Times New Roman"/>
          <w:i/>
        </w:rPr>
        <w:t xml:space="preserve"> </w:t>
      </w:r>
      <w:r w:rsidRPr="00AB45E0">
        <w:rPr>
          <w:rFonts w:ascii="Times New Roman" w:hAnsi="Times New Roman" w:cs="Times New Roman"/>
          <w:i/>
        </w:rPr>
        <w:t>Hiszpanii</w:t>
      </w:r>
      <w:r w:rsidRPr="00AB45E0">
        <w:rPr>
          <w:rFonts w:ascii="Times New Roman" w:hAnsi="Times New Roman" w:cs="Times New Roman"/>
        </w:rPr>
        <w:t xml:space="preserve"> [Wielka Izba], </w:t>
      </w:r>
      <w:r w:rsidR="00D3266C"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56030/07, §</w:t>
      </w:r>
      <w:r w:rsidR="005529AF" w:rsidRPr="00AB45E0">
        <w:rPr>
          <w:rFonts w:ascii="Times New Roman" w:hAnsi="Times New Roman" w:cs="Times New Roman"/>
        </w:rPr>
        <w:t xml:space="preserve"> </w:t>
      </w:r>
      <w:r w:rsidRPr="00AB45E0">
        <w:rPr>
          <w:rFonts w:ascii="Times New Roman" w:hAnsi="Times New Roman" w:cs="Times New Roman"/>
        </w:rPr>
        <w:t>114, ETPC 2014 [</w:t>
      </w:r>
      <w:r w:rsidR="00CB3E8A" w:rsidRPr="00AB45E0">
        <w:rPr>
          <w:rFonts w:ascii="Times New Roman" w:hAnsi="Times New Roman" w:cs="Times New Roman"/>
        </w:rPr>
        <w:t>fragmenty</w:t>
      </w:r>
      <w:r w:rsidRPr="00AB45E0">
        <w:rPr>
          <w:rFonts w:ascii="Times New Roman" w:hAnsi="Times New Roman" w:cs="Times New Roman"/>
        </w:rPr>
        <w:t>]).</w:t>
      </w:r>
    </w:p>
    <w:p w14:paraId="1BD79602" w14:textId="02EDD2B2" w:rsidR="006E068D" w:rsidRPr="00AB45E0" w:rsidRDefault="006E068D" w:rsidP="006E068D">
      <w:pPr>
        <w:pStyle w:val="JuPara"/>
        <w:tabs>
          <w:tab w:val="left" w:pos="1467"/>
        </w:tabs>
        <w:rPr>
          <w:rFonts w:ascii="Times New Roman" w:hAnsi="Times New Roman" w:cs="Times New Roman"/>
        </w:rPr>
      </w:pPr>
      <w:r w:rsidRPr="00AB45E0">
        <w:rPr>
          <w:rFonts w:ascii="Times New Roman" w:hAnsi="Times New Roman" w:cs="Times New Roman"/>
        </w:rPr>
        <w:t>64.</w:t>
      </w:r>
      <w:r w:rsidR="005529AF" w:rsidRPr="00AB45E0">
        <w:rPr>
          <w:rFonts w:ascii="Times New Roman" w:hAnsi="Times New Roman" w:cs="Times New Roman"/>
        </w:rPr>
        <w:t xml:space="preserve"> </w:t>
      </w:r>
      <w:r w:rsidRPr="00AB45E0">
        <w:rPr>
          <w:rFonts w:ascii="Times New Roman" w:hAnsi="Times New Roman" w:cs="Times New Roman"/>
        </w:rPr>
        <w:t xml:space="preserve">Ingerencja w prawa gwarantowane </w:t>
      </w:r>
      <w:r w:rsidR="00D3266C" w:rsidRPr="00AB45E0">
        <w:rPr>
          <w:rFonts w:ascii="Times New Roman" w:hAnsi="Times New Roman" w:cs="Times New Roman"/>
        </w:rPr>
        <w:t>w</w:t>
      </w:r>
      <w:r w:rsidRPr="00AB45E0">
        <w:rPr>
          <w:rFonts w:ascii="Times New Roman" w:hAnsi="Times New Roman" w:cs="Times New Roman"/>
        </w:rPr>
        <w:t xml:space="preserve"> </w:t>
      </w:r>
      <w:r w:rsidR="003131F5" w:rsidRPr="00AB45E0">
        <w:rPr>
          <w:rFonts w:ascii="Times New Roman" w:hAnsi="Times New Roman" w:cs="Times New Roman"/>
        </w:rPr>
        <w:t>art.</w:t>
      </w:r>
      <w:r w:rsidR="005529AF" w:rsidRPr="00AB45E0">
        <w:rPr>
          <w:rFonts w:ascii="Times New Roman" w:hAnsi="Times New Roman" w:cs="Times New Roman"/>
        </w:rPr>
        <w:t xml:space="preserve"> </w:t>
      </w:r>
      <w:r w:rsidRPr="00AB45E0">
        <w:rPr>
          <w:rFonts w:ascii="Times New Roman" w:hAnsi="Times New Roman" w:cs="Times New Roman"/>
        </w:rPr>
        <w:t xml:space="preserve">8 może być uzasadniona jedynie wtedy, gdy jest przewidziana przez ustawę, zmierza do realizacji jednego lub kilku </w:t>
      </w:r>
      <w:r w:rsidR="00CB3E8A" w:rsidRPr="00AB45E0">
        <w:rPr>
          <w:rFonts w:ascii="Times New Roman" w:hAnsi="Times New Roman" w:cs="Times New Roman"/>
        </w:rPr>
        <w:t>uprawnionych</w:t>
      </w:r>
      <w:r w:rsidRPr="00AB45E0">
        <w:rPr>
          <w:rFonts w:ascii="Times New Roman" w:hAnsi="Times New Roman" w:cs="Times New Roman"/>
        </w:rPr>
        <w:t xml:space="preserve"> celów wymienionych w tym </w:t>
      </w:r>
      <w:r w:rsidR="00D3266C" w:rsidRPr="00AB45E0">
        <w:rPr>
          <w:rFonts w:ascii="Times New Roman" w:hAnsi="Times New Roman" w:cs="Times New Roman"/>
        </w:rPr>
        <w:t>p</w:t>
      </w:r>
      <w:r w:rsidR="00CB3E8A" w:rsidRPr="00AB45E0">
        <w:rPr>
          <w:rFonts w:ascii="Times New Roman" w:hAnsi="Times New Roman" w:cs="Times New Roman"/>
        </w:rPr>
        <w:t>ostanowieniu</w:t>
      </w:r>
      <w:r w:rsidRPr="00AB45E0">
        <w:rPr>
          <w:rFonts w:ascii="Times New Roman" w:hAnsi="Times New Roman" w:cs="Times New Roman"/>
        </w:rPr>
        <w:t xml:space="preserve"> oraz jest konieczna w społeczeństwie demokratycznym dla osiągnięcia tych celów.</w:t>
      </w:r>
    </w:p>
    <w:p w14:paraId="38A2809A" w14:textId="394B4D7C" w:rsidR="006E068D" w:rsidRPr="00AB45E0" w:rsidRDefault="006E068D" w:rsidP="006E068D">
      <w:pPr>
        <w:pStyle w:val="JuPara"/>
        <w:tabs>
          <w:tab w:val="left" w:pos="1467"/>
        </w:tabs>
        <w:rPr>
          <w:rFonts w:ascii="Times New Roman" w:hAnsi="Times New Roman" w:cs="Times New Roman"/>
        </w:rPr>
      </w:pPr>
      <w:r w:rsidRPr="00AB45E0">
        <w:rPr>
          <w:rFonts w:ascii="Times New Roman" w:hAnsi="Times New Roman" w:cs="Times New Roman"/>
        </w:rPr>
        <w:t>65.</w:t>
      </w:r>
      <w:r w:rsidR="005529AF" w:rsidRPr="00AB45E0">
        <w:rPr>
          <w:rFonts w:ascii="Times New Roman" w:hAnsi="Times New Roman" w:cs="Times New Roman"/>
        </w:rPr>
        <w:t xml:space="preserve"> </w:t>
      </w:r>
      <w:r w:rsidRPr="00AB45E0">
        <w:rPr>
          <w:rFonts w:ascii="Times New Roman" w:hAnsi="Times New Roman" w:cs="Times New Roman"/>
        </w:rPr>
        <w:t>Sformułowanie „przewidziane przez ustawę” oznacza nie tylko, że</w:t>
      </w:r>
      <w:r w:rsidR="00E656F2" w:rsidRPr="00AB45E0">
        <w:rPr>
          <w:rFonts w:ascii="Times New Roman" w:hAnsi="Times New Roman" w:cs="Times New Roman"/>
        </w:rPr>
        <w:t> </w:t>
      </w:r>
      <w:r w:rsidRPr="00AB45E0">
        <w:rPr>
          <w:rFonts w:ascii="Times New Roman" w:hAnsi="Times New Roman" w:cs="Times New Roman"/>
        </w:rPr>
        <w:t xml:space="preserve">kwestionowany środek musi mieć podstawę w prawie krajowym, lecz także, że </w:t>
      </w:r>
      <w:r w:rsidR="00CB3E8A" w:rsidRPr="00AB45E0">
        <w:rPr>
          <w:rFonts w:ascii="Times New Roman" w:hAnsi="Times New Roman" w:cs="Times New Roman"/>
        </w:rPr>
        <w:t>„</w:t>
      </w:r>
      <w:r w:rsidRPr="00AB45E0">
        <w:rPr>
          <w:rFonts w:ascii="Times New Roman" w:hAnsi="Times New Roman" w:cs="Times New Roman"/>
        </w:rPr>
        <w:t>ustawa</w:t>
      </w:r>
      <w:r w:rsidR="00CB3E8A" w:rsidRPr="00AB45E0">
        <w:rPr>
          <w:rFonts w:ascii="Times New Roman" w:hAnsi="Times New Roman" w:cs="Times New Roman"/>
        </w:rPr>
        <w:t>”</w:t>
      </w:r>
      <w:r w:rsidRPr="00AB45E0">
        <w:rPr>
          <w:rFonts w:ascii="Times New Roman" w:hAnsi="Times New Roman" w:cs="Times New Roman"/>
        </w:rPr>
        <w:t xml:space="preserve"> ta powinna być dostępn</w:t>
      </w:r>
      <w:r w:rsidR="00D3266C" w:rsidRPr="00AB45E0">
        <w:rPr>
          <w:rFonts w:ascii="Times New Roman" w:hAnsi="Times New Roman" w:cs="Times New Roman"/>
        </w:rPr>
        <w:t>a</w:t>
      </w:r>
      <w:r w:rsidRPr="00AB45E0">
        <w:rPr>
          <w:rFonts w:ascii="Times New Roman" w:hAnsi="Times New Roman" w:cs="Times New Roman"/>
        </w:rPr>
        <w:t xml:space="preserve"> oraz sformułowana z dostateczną precyzją, aby umożliwić osobom, do których ma zastosowanie, ukierunkowanie swojego postępowania.</w:t>
      </w:r>
      <w:r w:rsidR="005529AF" w:rsidRPr="00AB45E0">
        <w:rPr>
          <w:rFonts w:ascii="Times New Roman" w:hAnsi="Times New Roman" w:cs="Times New Roman"/>
        </w:rPr>
        <w:t xml:space="preserve"> </w:t>
      </w:r>
      <w:r w:rsidRPr="00AB45E0">
        <w:rPr>
          <w:rFonts w:ascii="Times New Roman" w:hAnsi="Times New Roman" w:cs="Times New Roman"/>
        </w:rPr>
        <w:t>Osoby te powinny bowiem, w razie potrzeby po zasięgnięciu profesjonalnej porady, być w stanie przewidzieć, w</w:t>
      </w:r>
      <w:r w:rsidR="00E656F2" w:rsidRPr="00AB45E0">
        <w:rPr>
          <w:rFonts w:ascii="Times New Roman" w:hAnsi="Times New Roman" w:cs="Times New Roman"/>
        </w:rPr>
        <w:t> </w:t>
      </w:r>
      <w:r w:rsidRPr="00AB45E0">
        <w:rPr>
          <w:rFonts w:ascii="Times New Roman" w:hAnsi="Times New Roman" w:cs="Times New Roman"/>
        </w:rPr>
        <w:t>rozsądnym stopniu i w świetle okoliczności sprawy, konsekwencje, jakie</w:t>
      </w:r>
      <w:r w:rsidR="00E656F2" w:rsidRPr="00AB45E0">
        <w:rPr>
          <w:rFonts w:ascii="Times New Roman" w:hAnsi="Times New Roman" w:cs="Times New Roman"/>
        </w:rPr>
        <w:t> </w:t>
      </w:r>
      <w:r w:rsidRPr="00AB45E0">
        <w:rPr>
          <w:rFonts w:ascii="Times New Roman" w:hAnsi="Times New Roman" w:cs="Times New Roman"/>
        </w:rPr>
        <w:t xml:space="preserve">może pociągać za sobą określone działanie (zob. np. </w:t>
      </w:r>
      <w:bookmarkStart w:id="34" w:name="_cl15255"/>
      <w:r w:rsidRPr="00AB45E0">
        <w:rPr>
          <w:rFonts w:ascii="Times New Roman" w:hAnsi="Times New Roman" w:cs="Times New Roman"/>
          <w:i/>
        </w:rPr>
        <w:t>Rotaru przeciwko</w:t>
      </w:r>
      <w:r w:rsidR="005529AF" w:rsidRPr="00AB45E0">
        <w:rPr>
          <w:rFonts w:ascii="Times New Roman" w:hAnsi="Times New Roman" w:cs="Times New Roman"/>
          <w:i/>
        </w:rPr>
        <w:t xml:space="preserve"> </w:t>
      </w:r>
      <w:r w:rsidRPr="00AB45E0">
        <w:rPr>
          <w:rFonts w:ascii="Times New Roman" w:hAnsi="Times New Roman" w:cs="Times New Roman"/>
          <w:i/>
        </w:rPr>
        <w:t>Rumunii</w:t>
      </w:r>
      <w:bookmarkEnd w:id="34"/>
      <w:r w:rsidRPr="00AB45E0">
        <w:rPr>
          <w:rFonts w:ascii="Times New Roman" w:hAnsi="Times New Roman" w:cs="Times New Roman"/>
        </w:rPr>
        <w:t xml:space="preserve"> [Wielka Izba], </w:t>
      </w:r>
      <w:r w:rsidR="00BC56EE"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 xml:space="preserve">28341/95, § 52, ETPC 2000-V, i </w:t>
      </w:r>
      <w:bookmarkStart w:id="35" w:name="_cl40648"/>
      <w:r w:rsidRPr="00AB45E0">
        <w:rPr>
          <w:rFonts w:ascii="Times New Roman" w:hAnsi="Times New Roman" w:cs="Times New Roman"/>
          <w:i/>
        </w:rPr>
        <w:t>Vavřička i inni przeciwko</w:t>
      </w:r>
      <w:r w:rsidR="005529AF" w:rsidRPr="00AB45E0">
        <w:rPr>
          <w:rFonts w:ascii="Times New Roman" w:hAnsi="Times New Roman" w:cs="Times New Roman"/>
          <w:i/>
        </w:rPr>
        <w:t xml:space="preserve"> </w:t>
      </w:r>
      <w:r w:rsidRPr="00AB45E0">
        <w:rPr>
          <w:rFonts w:ascii="Times New Roman" w:hAnsi="Times New Roman" w:cs="Times New Roman"/>
          <w:i/>
        </w:rPr>
        <w:t>Republice Czeskiej</w:t>
      </w:r>
      <w:bookmarkEnd w:id="35"/>
      <w:r w:rsidRPr="00AB45E0">
        <w:rPr>
          <w:rFonts w:ascii="Times New Roman" w:hAnsi="Times New Roman" w:cs="Times New Roman"/>
        </w:rPr>
        <w:t xml:space="preserve"> [Wielka Izba], </w:t>
      </w:r>
      <w:r w:rsidR="00BC56EE" w:rsidRPr="00AB45E0">
        <w:rPr>
          <w:rFonts w:ascii="Times New Roman" w:hAnsi="Times New Roman" w:cs="Times New Roman"/>
        </w:rPr>
        <w:t xml:space="preserve">skarga </w:t>
      </w:r>
      <w:r w:rsidRPr="00AB45E0">
        <w:rPr>
          <w:rFonts w:ascii="Times New Roman" w:hAnsi="Times New Roman" w:cs="Times New Roman"/>
        </w:rPr>
        <w:t>nr 47621/13 i</w:t>
      </w:r>
      <w:r w:rsidR="00E656F2" w:rsidRPr="00AB45E0">
        <w:rPr>
          <w:rFonts w:ascii="Times New Roman" w:hAnsi="Times New Roman" w:cs="Times New Roman"/>
        </w:rPr>
        <w:t> </w:t>
      </w:r>
      <w:r w:rsidRPr="00AB45E0">
        <w:rPr>
          <w:rFonts w:ascii="Times New Roman" w:hAnsi="Times New Roman" w:cs="Times New Roman"/>
        </w:rPr>
        <w:t>5</w:t>
      </w:r>
      <w:r w:rsidR="00E656F2" w:rsidRPr="00AB45E0">
        <w:rPr>
          <w:rFonts w:ascii="Times New Roman" w:hAnsi="Times New Roman" w:cs="Times New Roman"/>
        </w:rPr>
        <w:t> </w:t>
      </w:r>
      <w:r w:rsidRPr="00AB45E0">
        <w:rPr>
          <w:rFonts w:ascii="Times New Roman" w:hAnsi="Times New Roman" w:cs="Times New Roman"/>
        </w:rPr>
        <w:t>inn</w:t>
      </w:r>
      <w:r w:rsidR="00CB3E8A" w:rsidRPr="00AB45E0">
        <w:rPr>
          <w:rFonts w:ascii="Times New Roman" w:hAnsi="Times New Roman" w:cs="Times New Roman"/>
        </w:rPr>
        <w:t>ych</w:t>
      </w:r>
      <w:r w:rsidRPr="00AB45E0">
        <w:rPr>
          <w:rFonts w:ascii="Times New Roman" w:hAnsi="Times New Roman" w:cs="Times New Roman"/>
        </w:rPr>
        <w:t>, §</w:t>
      </w:r>
      <w:r w:rsidR="005529AF" w:rsidRPr="00AB45E0">
        <w:rPr>
          <w:rFonts w:ascii="Times New Roman" w:hAnsi="Times New Roman" w:cs="Times New Roman"/>
        </w:rPr>
        <w:t xml:space="preserve"> </w:t>
      </w:r>
      <w:r w:rsidRPr="00AB45E0">
        <w:rPr>
          <w:rFonts w:ascii="Times New Roman" w:hAnsi="Times New Roman" w:cs="Times New Roman"/>
        </w:rPr>
        <w:t>266, 8</w:t>
      </w:r>
      <w:r w:rsidR="005529AF" w:rsidRPr="00AB45E0">
        <w:rPr>
          <w:rFonts w:ascii="Times New Roman" w:hAnsi="Times New Roman" w:cs="Times New Roman"/>
        </w:rPr>
        <w:t xml:space="preserve"> </w:t>
      </w:r>
      <w:r w:rsidRPr="00AB45E0">
        <w:rPr>
          <w:rFonts w:ascii="Times New Roman" w:hAnsi="Times New Roman" w:cs="Times New Roman"/>
        </w:rPr>
        <w:t>kwietnia 2021</w:t>
      </w:r>
      <w:r w:rsidR="00DD73B5" w:rsidRPr="00AB45E0">
        <w:rPr>
          <w:rFonts w:ascii="Times New Roman" w:hAnsi="Times New Roman" w:cs="Times New Roman"/>
        </w:rPr>
        <w:t xml:space="preserve"> r.</w:t>
      </w:r>
      <w:r w:rsidRPr="00AB45E0">
        <w:rPr>
          <w:rFonts w:ascii="Times New Roman" w:hAnsi="Times New Roman" w:cs="Times New Roman"/>
        </w:rPr>
        <w:t xml:space="preserve">). Pojęcie „ustawa” powinno być </w:t>
      </w:r>
      <w:r w:rsidRPr="00AB45E0">
        <w:rPr>
          <w:rFonts w:ascii="Times New Roman" w:hAnsi="Times New Roman" w:cs="Times New Roman"/>
        </w:rPr>
        <w:lastRenderedPageBreak/>
        <w:t xml:space="preserve">rozumiane w znaczeniu materialnym, a nie formalnym. Obejmuje ono zatem zarówno prawo pisane, nieograniczające się wyłącznie do tekstów ustawodawstwa, lecz obejmujące również akty i instrumenty prawne niższej rangi, jak i prawo niepisane. </w:t>
      </w:r>
      <w:r w:rsidR="00355EA5" w:rsidRPr="00AB45E0">
        <w:rPr>
          <w:rFonts w:ascii="Times New Roman" w:hAnsi="Times New Roman" w:cs="Times New Roman"/>
        </w:rPr>
        <w:t xml:space="preserve">Podsumowując, jako </w:t>
      </w:r>
      <w:r w:rsidRPr="00AB45E0">
        <w:rPr>
          <w:rFonts w:ascii="Times New Roman" w:hAnsi="Times New Roman" w:cs="Times New Roman"/>
        </w:rPr>
        <w:t>„</w:t>
      </w:r>
      <w:r w:rsidR="00355EA5" w:rsidRPr="00AB45E0">
        <w:rPr>
          <w:rFonts w:ascii="Times New Roman" w:hAnsi="Times New Roman" w:cs="Times New Roman"/>
        </w:rPr>
        <w:t>ustawę</w:t>
      </w:r>
      <w:r w:rsidRPr="00AB45E0">
        <w:rPr>
          <w:rFonts w:ascii="Times New Roman" w:hAnsi="Times New Roman" w:cs="Times New Roman"/>
        </w:rPr>
        <w:t xml:space="preserve">” </w:t>
      </w:r>
      <w:r w:rsidR="00355EA5" w:rsidRPr="00AB45E0">
        <w:rPr>
          <w:rFonts w:ascii="Times New Roman" w:hAnsi="Times New Roman" w:cs="Times New Roman"/>
        </w:rPr>
        <w:t>rozumieć należy</w:t>
      </w:r>
      <w:r w:rsidRPr="00AB45E0">
        <w:rPr>
          <w:rFonts w:ascii="Times New Roman" w:hAnsi="Times New Roman" w:cs="Times New Roman"/>
        </w:rPr>
        <w:t xml:space="preserve"> obowiązując</w:t>
      </w:r>
      <w:r w:rsidR="00355EA5" w:rsidRPr="00AB45E0">
        <w:rPr>
          <w:rFonts w:ascii="Times New Roman" w:hAnsi="Times New Roman" w:cs="Times New Roman"/>
        </w:rPr>
        <w:t>e</w:t>
      </w:r>
      <w:r w:rsidRPr="00AB45E0">
        <w:rPr>
          <w:rFonts w:ascii="Times New Roman" w:hAnsi="Times New Roman" w:cs="Times New Roman"/>
        </w:rPr>
        <w:t xml:space="preserve"> przepis</w:t>
      </w:r>
      <w:r w:rsidR="00355EA5" w:rsidRPr="00AB45E0">
        <w:rPr>
          <w:rFonts w:ascii="Times New Roman" w:hAnsi="Times New Roman" w:cs="Times New Roman"/>
        </w:rPr>
        <w:t>y</w:t>
      </w:r>
      <w:r w:rsidRPr="00AB45E0">
        <w:rPr>
          <w:rFonts w:ascii="Times New Roman" w:hAnsi="Times New Roman" w:cs="Times New Roman"/>
        </w:rPr>
        <w:t xml:space="preserve"> tak</w:t>
      </w:r>
      <w:r w:rsidR="00664510" w:rsidRPr="00AB45E0">
        <w:rPr>
          <w:rFonts w:ascii="Times New Roman" w:hAnsi="Times New Roman" w:cs="Times New Roman"/>
        </w:rPr>
        <w:t>,</w:t>
      </w:r>
      <w:r w:rsidRPr="00AB45E0">
        <w:rPr>
          <w:rFonts w:ascii="Times New Roman" w:hAnsi="Times New Roman" w:cs="Times New Roman"/>
        </w:rPr>
        <w:t xml:space="preserve"> jak zinterpretowały</w:t>
      </w:r>
      <w:r w:rsidR="007F6BAA" w:rsidRPr="00AB45E0">
        <w:rPr>
          <w:rFonts w:ascii="Times New Roman" w:hAnsi="Times New Roman" w:cs="Times New Roman"/>
        </w:rPr>
        <w:t xml:space="preserve"> je</w:t>
      </w:r>
      <w:r w:rsidRPr="00AB45E0">
        <w:rPr>
          <w:rFonts w:ascii="Times New Roman" w:hAnsi="Times New Roman" w:cs="Times New Roman"/>
        </w:rPr>
        <w:t xml:space="preserve"> właściwe sądy (</w:t>
      </w:r>
      <w:bookmarkStart w:id="36" w:name="_cl10453"/>
      <w:r w:rsidRPr="00AB45E0">
        <w:rPr>
          <w:rFonts w:ascii="Times New Roman" w:hAnsi="Times New Roman" w:cs="Times New Roman"/>
          <w:i/>
        </w:rPr>
        <w:t>Leyla Şahin przeciwko</w:t>
      </w:r>
      <w:r w:rsidR="005529AF" w:rsidRPr="00AB45E0">
        <w:rPr>
          <w:rFonts w:ascii="Times New Roman" w:hAnsi="Times New Roman" w:cs="Times New Roman"/>
          <w:i/>
        </w:rPr>
        <w:t xml:space="preserve"> </w:t>
      </w:r>
      <w:r w:rsidRPr="00AB45E0">
        <w:rPr>
          <w:rFonts w:ascii="Times New Roman" w:hAnsi="Times New Roman" w:cs="Times New Roman"/>
          <w:i/>
        </w:rPr>
        <w:t>Turcji</w:t>
      </w:r>
      <w:bookmarkEnd w:id="36"/>
      <w:r w:rsidRPr="00AB45E0">
        <w:rPr>
          <w:rFonts w:ascii="Times New Roman" w:hAnsi="Times New Roman" w:cs="Times New Roman"/>
        </w:rPr>
        <w:t xml:space="preserve"> [</w:t>
      </w:r>
      <w:r w:rsidR="007F6BAA" w:rsidRPr="00AB45E0">
        <w:rPr>
          <w:rFonts w:ascii="Times New Roman" w:hAnsi="Times New Roman" w:cs="Times New Roman"/>
        </w:rPr>
        <w:t>Wielka Izba</w:t>
      </w:r>
      <w:r w:rsidRPr="00AB45E0">
        <w:rPr>
          <w:rFonts w:ascii="Times New Roman" w:hAnsi="Times New Roman" w:cs="Times New Roman"/>
        </w:rPr>
        <w:t xml:space="preserve">], </w:t>
      </w:r>
      <w:r w:rsidR="007F6BAA" w:rsidRPr="00AB45E0">
        <w:rPr>
          <w:rFonts w:ascii="Times New Roman" w:hAnsi="Times New Roman" w:cs="Times New Roman"/>
        </w:rPr>
        <w:t xml:space="preserve">skarga </w:t>
      </w:r>
      <w:r w:rsidRPr="00AB45E0">
        <w:rPr>
          <w:rFonts w:ascii="Times New Roman" w:hAnsi="Times New Roman" w:cs="Times New Roman"/>
        </w:rPr>
        <w:t>nr 44774/98, §</w:t>
      </w:r>
      <w:r w:rsidR="005529AF" w:rsidRPr="00AB45E0">
        <w:rPr>
          <w:rFonts w:ascii="Times New Roman" w:hAnsi="Times New Roman" w:cs="Times New Roman"/>
        </w:rPr>
        <w:t xml:space="preserve"> </w:t>
      </w:r>
      <w:r w:rsidRPr="00AB45E0">
        <w:rPr>
          <w:rFonts w:ascii="Times New Roman" w:hAnsi="Times New Roman" w:cs="Times New Roman"/>
        </w:rPr>
        <w:t>88, EKPC 2005-XI, i</w:t>
      </w:r>
      <w:r w:rsidR="00E656F2" w:rsidRPr="00AB45E0">
        <w:rPr>
          <w:rFonts w:ascii="Times New Roman" w:hAnsi="Times New Roman" w:cs="Times New Roman"/>
        </w:rPr>
        <w:t> </w:t>
      </w:r>
      <w:r w:rsidRPr="00AB45E0">
        <w:rPr>
          <w:rFonts w:ascii="Times New Roman" w:hAnsi="Times New Roman" w:cs="Times New Roman"/>
          <w:i/>
        </w:rPr>
        <w:t>Vavřička i inni</w:t>
      </w:r>
      <w:r w:rsidRPr="00AB45E0">
        <w:rPr>
          <w:rFonts w:ascii="Times New Roman" w:hAnsi="Times New Roman" w:cs="Times New Roman"/>
        </w:rPr>
        <w:t xml:space="preserve">, </w:t>
      </w:r>
      <w:r w:rsidR="007F6BAA" w:rsidRPr="00AB45E0">
        <w:rPr>
          <w:rFonts w:ascii="Times New Roman" w:hAnsi="Times New Roman" w:cs="Times New Roman"/>
        </w:rPr>
        <w:t>cyt. wyżej</w:t>
      </w:r>
      <w:r w:rsidRPr="00AB45E0">
        <w:rPr>
          <w:rFonts w:ascii="Times New Roman" w:hAnsi="Times New Roman" w:cs="Times New Roman"/>
        </w:rPr>
        <w:t>, §</w:t>
      </w:r>
      <w:r w:rsidR="005529AF" w:rsidRPr="00AB45E0">
        <w:rPr>
          <w:rFonts w:ascii="Times New Roman" w:hAnsi="Times New Roman" w:cs="Times New Roman"/>
        </w:rPr>
        <w:t xml:space="preserve"> </w:t>
      </w:r>
      <w:r w:rsidRPr="00AB45E0">
        <w:rPr>
          <w:rFonts w:ascii="Times New Roman" w:hAnsi="Times New Roman" w:cs="Times New Roman"/>
        </w:rPr>
        <w:t>269).</w:t>
      </w:r>
    </w:p>
    <w:p w14:paraId="4D2C5E6C" w14:textId="4A4D4F7F" w:rsidR="006E068D" w:rsidRPr="00AB45E0" w:rsidRDefault="006E068D" w:rsidP="006E068D">
      <w:pPr>
        <w:pStyle w:val="JuPara"/>
        <w:tabs>
          <w:tab w:val="left" w:pos="1467"/>
        </w:tabs>
        <w:rPr>
          <w:rFonts w:ascii="Times New Roman" w:hAnsi="Times New Roman" w:cs="Times New Roman"/>
        </w:rPr>
      </w:pPr>
      <w:r w:rsidRPr="00AB45E0">
        <w:rPr>
          <w:rFonts w:ascii="Times New Roman" w:hAnsi="Times New Roman" w:cs="Times New Roman"/>
        </w:rPr>
        <w:t>66.</w:t>
      </w:r>
      <w:r w:rsidR="005529AF" w:rsidRPr="00AB45E0">
        <w:rPr>
          <w:rFonts w:ascii="Times New Roman" w:hAnsi="Times New Roman" w:cs="Times New Roman"/>
        </w:rPr>
        <w:t xml:space="preserve"> </w:t>
      </w:r>
      <w:r w:rsidRPr="00AB45E0">
        <w:rPr>
          <w:rFonts w:ascii="Times New Roman" w:hAnsi="Times New Roman" w:cs="Times New Roman"/>
        </w:rPr>
        <w:t>Wyliczenie wyjątków od prawa do poszanowania życia prywatnego zawart</w:t>
      </w:r>
      <w:r w:rsidR="007F6BAA" w:rsidRPr="00AB45E0">
        <w:rPr>
          <w:rFonts w:ascii="Times New Roman" w:hAnsi="Times New Roman" w:cs="Times New Roman"/>
        </w:rPr>
        <w:t>e</w:t>
      </w:r>
      <w:r w:rsidRPr="00AB45E0">
        <w:rPr>
          <w:rFonts w:ascii="Times New Roman" w:hAnsi="Times New Roman" w:cs="Times New Roman"/>
        </w:rPr>
        <w:t xml:space="preserve"> w drugim ustępie art.</w:t>
      </w:r>
      <w:r w:rsidR="005529AF" w:rsidRPr="00AB45E0">
        <w:rPr>
          <w:rFonts w:ascii="Times New Roman" w:hAnsi="Times New Roman" w:cs="Times New Roman"/>
        </w:rPr>
        <w:t xml:space="preserve"> </w:t>
      </w:r>
      <w:r w:rsidRPr="00AB45E0">
        <w:rPr>
          <w:rFonts w:ascii="Times New Roman" w:hAnsi="Times New Roman" w:cs="Times New Roman"/>
        </w:rPr>
        <w:t>8 ma charakter wyczerpujący, a ich definiowania dokonuje sią zawężająco. Aby ograniczenie tego prawa było zgodne z Konwencją</w:t>
      </w:r>
      <w:r w:rsidR="00664510" w:rsidRPr="00AB45E0">
        <w:rPr>
          <w:rFonts w:ascii="Times New Roman" w:hAnsi="Times New Roman" w:cs="Times New Roman"/>
        </w:rPr>
        <w:t>,</w:t>
      </w:r>
      <w:r w:rsidRPr="00AB45E0">
        <w:rPr>
          <w:rFonts w:ascii="Times New Roman" w:hAnsi="Times New Roman" w:cs="Times New Roman"/>
        </w:rPr>
        <w:t xml:space="preserve"> musi ono być uzasadnione celem, który da się powiązać </w:t>
      </w:r>
      <w:r w:rsidR="007C0498" w:rsidRPr="00AB45E0">
        <w:rPr>
          <w:rFonts w:ascii="Times New Roman" w:hAnsi="Times New Roman" w:cs="Times New Roman"/>
        </w:rPr>
        <w:t xml:space="preserve">z </w:t>
      </w:r>
      <w:r w:rsidRPr="00AB45E0">
        <w:rPr>
          <w:rFonts w:ascii="Times New Roman" w:hAnsi="Times New Roman" w:cs="Times New Roman"/>
        </w:rPr>
        <w:t>jednym z celów</w:t>
      </w:r>
      <w:r w:rsidR="005529AF" w:rsidRPr="00AB45E0">
        <w:rPr>
          <w:rFonts w:ascii="Times New Roman" w:hAnsi="Times New Roman" w:cs="Times New Roman"/>
        </w:rPr>
        <w:t xml:space="preserve"> </w:t>
      </w:r>
      <w:r w:rsidRPr="00AB45E0">
        <w:rPr>
          <w:rFonts w:ascii="Times New Roman" w:hAnsi="Times New Roman" w:cs="Times New Roman"/>
        </w:rPr>
        <w:t>wymienionych w tym p</w:t>
      </w:r>
      <w:r w:rsidR="00664510" w:rsidRPr="00AB45E0">
        <w:rPr>
          <w:rFonts w:ascii="Times New Roman" w:hAnsi="Times New Roman" w:cs="Times New Roman"/>
        </w:rPr>
        <w:t>ostanowieniu</w:t>
      </w:r>
      <w:r w:rsidRPr="00AB45E0">
        <w:rPr>
          <w:rFonts w:ascii="Times New Roman" w:hAnsi="Times New Roman" w:cs="Times New Roman"/>
        </w:rPr>
        <w:t xml:space="preserve"> (</w:t>
      </w:r>
      <w:bookmarkStart w:id="37" w:name="_cl15392"/>
      <w:r w:rsidRPr="00AB45E0">
        <w:rPr>
          <w:rFonts w:ascii="Times New Roman" w:hAnsi="Times New Roman" w:cs="Times New Roman"/>
          <w:i/>
        </w:rPr>
        <w:t>S.A.S. przeciwko</w:t>
      </w:r>
      <w:r w:rsidR="005529AF" w:rsidRPr="00AB45E0">
        <w:rPr>
          <w:rFonts w:ascii="Times New Roman" w:hAnsi="Times New Roman" w:cs="Times New Roman"/>
          <w:i/>
        </w:rPr>
        <w:t xml:space="preserve"> </w:t>
      </w:r>
      <w:r w:rsidRPr="00AB45E0">
        <w:rPr>
          <w:rFonts w:ascii="Times New Roman" w:hAnsi="Times New Roman" w:cs="Times New Roman"/>
          <w:i/>
        </w:rPr>
        <w:t>Francji</w:t>
      </w:r>
      <w:bookmarkEnd w:id="37"/>
      <w:r w:rsidRPr="00AB45E0">
        <w:rPr>
          <w:rFonts w:ascii="Times New Roman" w:hAnsi="Times New Roman" w:cs="Times New Roman"/>
        </w:rPr>
        <w:t xml:space="preserve"> [Wielka Izba], </w:t>
      </w:r>
      <w:r w:rsidR="007C0498"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43835/11, §</w:t>
      </w:r>
      <w:r w:rsidR="005529AF" w:rsidRPr="00AB45E0">
        <w:rPr>
          <w:rFonts w:ascii="Times New Roman" w:hAnsi="Times New Roman" w:cs="Times New Roman"/>
        </w:rPr>
        <w:t xml:space="preserve"> </w:t>
      </w:r>
      <w:r w:rsidRPr="00AB45E0">
        <w:rPr>
          <w:rFonts w:ascii="Times New Roman" w:hAnsi="Times New Roman" w:cs="Times New Roman"/>
        </w:rPr>
        <w:t>113, ECHR 2014 [</w:t>
      </w:r>
      <w:r w:rsidR="00664510" w:rsidRPr="00AB45E0">
        <w:rPr>
          <w:rFonts w:ascii="Times New Roman" w:hAnsi="Times New Roman" w:cs="Times New Roman"/>
        </w:rPr>
        <w:t>fragmenty</w:t>
      </w:r>
      <w:r w:rsidRPr="00AB45E0">
        <w:rPr>
          <w:rFonts w:ascii="Times New Roman" w:hAnsi="Times New Roman" w:cs="Times New Roman"/>
        </w:rPr>
        <w:t xml:space="preserve">], oraz </w:t>
      </w:r>
      <w:bookmarkStart w:id="38" w:name="_cl42385"/>
      <w:r w:rsidRPr="00AB45E0">
        <w:rPr>
          <w:rFonts w:ascii="Times New Roman" w:hAnsi="Times New Roman" w:cs="Times New Roman"/>
          <w:i/>
        </w:rPr>
        <w:t>L.B. przeciwko Węgrom</w:t>
      </w:r>
      <w:bookmarkEnd w:id="38"/>
      <w:r w:rsidRPr="00AB45E0">
        <w:rPr>
          <w:rFonts w:ascii="Times New Roman" w:hAnsi="Times New Roman" w:cs="Times New Roman"/>
        </w:rPr>
        <w:t xml:space="preserve"> [Wielka Izba], </w:t>
      </w:r>
      <w:r w:rsidR="007C0498" w:rsidRPr="00AB45E0">
        <w:rPr>
          <w:rFonts w:ascii="Times New Roman" w:hAnsi="Times New Roman" w:cs="Times New Roman"/>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36345/16, §</w:t>
      </w:r>
      <w:r w:rsidR="005529AF" w:rsidRPr="00AB45E0">
        <w:rPr>
          <w:rFonts w:ascii="Times New Roman" w:hAnsi="Times New Roman" w:cs="Times New Roman"/>
        </w:rPr>
        <w:t xml:space="preserve"> </w:t>
      </w:r>
      <w:r w:rsidRPr="00AB45E0">
        <w:rPr>
          <w:rFonts w:ascii="Times New Roman" w:hAnsi="Times New Roman" w:cs="Times New Roman"/>
        </w:rPr>
        <w:t>108, 9</w:t>
      </w:r>
      <w:r w:rsidR="00E656F2" w:rsidRPr="00AB45E0">
        <w:rPr>
          <w:rFonts w:ascii="Times New Roman" w:hAnsi="Times New Roman" w:cs="Times New Roman"/>
        </w:rPr>
        <w:t> </w:t>
      </w:r>
      <w:r w:rsidRPr="00AB45E0">
        <w:rPr>
          <w:rFonts w:ascii="Times New Roman" w:hAnsi="Times New Roman" w:cs="Times New Roman"/>
        </w:rPr>
        <w:t>marca 2023</w:t>
      </w:r>
      <w:r w:rsidR="00DD73B5" w:rsidRPr="00AB45E0">
        <w:rPr>
          <w:rFonts w:ascii="Times New Roman" w:hAnsi="Times New Roman" w:cs="Times New Roman"/>
        </w:rPr>
        <w:t xml:space="preserve"> r.</w:t>
      </w:r>
      <w:r w:rsidRPr="00AB45E0">
        <w:rPr>
          <w:rFonts w:ascii="Times New Roman" w:hAnsi="Times New Roman" w:cs="Times New Roman"/>
        </w:rPr>
        <w:t>).</w:t>
      </w:r>
    </w:p>
    <w:p w14:paraId="3A2F4434" w14:textId="353EB0C9" w:rsidR="006E068D" w:rsidRPr="00AB45E0" w:rsidRDefault="006E068D" w:rsidP="006E068D">
      <w:pPr>
        <w:pStyle w:val="JuPara"/>
        <w:tabs>
          <w:tab w:val="left" w:pos="1467"/>
        </w:tabs>
        <w:rPr>
          <w:rFonts w:ascii="Times New Roman" w:hAnsi="Times New Roman" w:cs="Times New Roman"/>
        </w:rPr>
      </w:pPr>
      <w:r w:rsidRPr="00AB45E0">
        <w:rPr>
          <w:rFonts w:ascii="Times New Roman" w:hAnsi="Times New Roman" w:cs="Times New Roman"/>
        </w:rPr>
        <w:t>67.</w:t>
      </w:r>
      <w:r w:rsidR="005529AF" w:rsidRPr="00AB45E0">
        <w:rPr>
          <w:rFonts w:ascii="Times New Roman" w:hAnsi="Times New Roman" w:cs="Times New Roman"/>
        </w:rPr>
        <w:t xml:space="preserve"> </w:t>
      </w:r>
      <w:r w:rsidRPr="00AB45E0">
        <w:rPr>
          <w:rFonts w:ascii="Times New Roman" w:hAnsi="Times New Roman" w:cs="Times New Roman"/>
        </w:rPr>
        <w:t xml:space="preserve">Zasady dotyczące oceny konieczności ingerencji w prawa gwarantowane przez art. 8 streszczono w wyroku </w:t>
      </w:r>
      <w:r w:rsidR="00346533" w:rsidRPr="00AB45E0">
        <w:rPr>
          <w:rFonts w:ascii="Times New Roman" w:hAnsi="Times New Roman" w:cs="Times New Roman"/>
        </w:rPr>
        <w:t xml:space="preserve">w sprawie </w:t>
      </w:r>
      <w:r w:rsidRPr="00AB45E0">
        <w:rPr>
          <w:rFonts w:ascii="Times New Roman" w:hAnsi="Times New Roman" w:cs="Times New Roman"/>
          <w:i/>
        </w:rPr>
        <w:t xml:space="preserve">Vavřička i inni </w:t>
      </w:r>
      <w:r w:rsidRPr="00AB45E0">
        <w:rPr>
          <w:rFonts w:ascii="Times New Roman" w:hAnsi="Times New Roman" w:cs="Times New Roman"/>
        </w:rPr>
        <w:t>(cyt. wyżej, §§</w:t>
      </w:r>
      <w:r w:rsidR="005529AF" w:rsidRPr="00AB45E0">
        <w:rPr>
          <w:rFonts w:ascii="Times New Roman" w:hAnsi="Times New Roman" w:cs="Times New Roman"/>
        </w:rPr>
        <w:t xml:space="preserve"> </w:t>
      </w:r>
      <w:r w:rsidRPr="00AB45E0">
        <w:rPr>
          <w:rFonts w:ascii="Times New Roman" w:hAnsi="Times New Roman" w:cs="Times New Roman"/>
        </w:rPr>
        <w:t xml:space="preserve">273-275), do którego </w:t>
      </w:r>
      <w:r w:rsidR="00374DCA" w:rsidRPr="00AB45E0">
        <w:rPr>
          <w:rFonts w:ascii="Times New Roman" w:hAnsi="Times New Roman" w:cs="Times New Roman"/>
        </w:rPr>
        <w:t xml:space="preserve">w tym miejscu </w:t>
      </w:r>
      <w:r w:rsidRPr="00AB45E0">
        <w:rPr>
          <w:rFonts w:ascii="Times New Roman" w:hAnsi="Times New Roman" w:cs="Times New Roman"/>
        </w:rPr>
        <w:t xml:space="preserve">należy </w:t>
      </w:r>
      <w:r w:rsidR="00346533" w:rsidRPr="00AB45E0">
        <w:rPr>
          <w:rFonts w:ascii="Times New Roman" w:hAnsi="Times New Roman" w:cs="Times New Roman"/>
        </w:rPr>
        <w:t xml:space="preserve">się </w:t>
      </w:r>
      <w:r w:rsidRPr="00AB45E0">
        <w:rPr>
          <w:rFonts w:ascii="Times New Roman" w:hAnsi="Times New Roman" w:cs="Times New Roman"/>
        </w:rPr>
        <w:t>odwołać.</w:t>
      </w:r>
    </w:p>
    <w:p w14:paraId="4258591B" w14:textId="7151411B" w:rsidR="006E068D" w:rsidRPr="00AB45E0" w:rsidRDefault="006E068D" w:rsidP="006E068D">
      <w:pPr>
        <w:pStyle w:val="JuPara"/>
        <w:tabs>
          <w:tab w:val="left" w:pos="1467"/>
        </w:tabs>
        <w:rPr>
          <w:rFonts w:ascii="Times New Roman" w:hAnsi="Times New Roman" w:cs="Times New Roman"/>
        </w:rPr>
      </w:pPr>
      <w:r w:rsidRPr="00AB45E0">
        <w:rPr>
          <w:rFonts w:ascii="Times New Roman" w:hAnsi="Times New Roman" w:cs="Times New Roman"/>
        </w:rPr>
        <w:t>68.</w:t>
      </w:r>
      <w:r w:rsidR="005529AF" w:rsidRPr="00AB45E0">
        <w:rPr>
          <w:rFonts w:ascii="Times New Roman" w:hAnsi="Times New Roman" w:cs="Times New Roman"/>
        </w:rPr>
        <w:t xml:space="preserve"> </w:t>
      </w:r>
      <w:r w:rsidRPr="00AB45E0">
        <w:rPr>
          <w:rFonts w:ascii="Times New Roman" w:hAnsi="Times New Roman" w:cs="Times New Roman"/>
        </w:rPr>
        <w:t>Trybunał przypomina w szczególności, że władze krajowe co do zasady dysponują w tym zakresie pewnym marginesem oceny. Jego</w:t>
      </w:r>
      <w:r w:rsidR="00E656F2" w:rsidRPr="00AB45E0">
        <w:rPr>
          <w:rFonts w:ascii="Times New Roman" w:hAnsi="Times New Roman" w:cs="Times New Roman"/>
        </w:rPr>
        <w:t> </w:t>
      </w:r>
      <w:r w:rsidR="00374DCA" w:rsidRPr="00AB45E0">
        <w:rPr>
          <w:rFonts w:ascii="Times New Roman" w:hAnsi="Times New Roman" w:cs="Times New Roman"/>
        </w:rPr>
        <w:t>szerokość</w:t>
      </w:r>
      <w:r w:rsidRPr="00AB45E0">
        <w:rPr>
          <w:rFonts w:ascii="Times New Roman" w:hAnsi="Times New Roman" w:cs="Times New Roman"/>
        </w:rPr>
        <w:t xml:space="preserve"> zależy od wielu czynników podyktowanych</w:t>
      </w:r>
      <w:r w:rsidR="00346533" w:rsidRPr="00AB45E0">
        <w:rPr>
          <w:rFonts w:ascii="Times New Roman" w:hAnsi="Times New Roman" w:cs="Times New Roman"/>
        </w:rPr>
        <w:t xml:space="preserve"> okolicznościami</w:t>
      </w:r>
      <w:r w:rsidRPr="00AB45E0">
        <w:rPr>
          <w:rFonts w:ascii="Times New Roman" w:hAnsi="Times New Roman" w:cs="Times New Roman"/>
        </w:rPr>
        <w:t xml:space="preserve"> konkretn</w:t>
      </w:r>
      <w:r w:rsidR="00346533" w:rsidRPr="00AB45E0">
        <w:rPr>
          <w:rFonts w:ascii="Times New Roman" w:hAnsi="Times New Roman" w:cs="Times New Roman"/>
        </w:rPr>
        <w:t>ej</w:t>
      </w:r>
      <w:r w:rsidRPr="00AB45E0">
        <w:rPr>
          <w:rFonts w:ascii="Times New Roman" w:hAnsi="Times New Roman" w:cs="Times New Roman"/>
        </w:rPr>
        <w:t xml:space="preserve"> spraw</w:t>
      </w:r>
      <w:r w:rsidR="00346533" w:rsidRPr="00AB45E0">
        <w:rPr>
          <w:rFonts w:ascii="Times New Roman" w:hAnsi="Times New Roman" w:cs="Times New Roman"/>
        </w:rPr>
        <w:t>y</w:t>
      </w:r>
      <w:r w:rsidR="00A322F2" w:rsidRPr="00AB45E0">
        <w:rPr>
          <w:rFonts w:ascii="Times New Roman" w:hAnsi="Times New Roman" w:cs="Times New Roman"/>
        </w:rPr>
        <w:t xml:space="preserve">. </w:t>
      </w:r>
      <w:r w:rsidRPr="00AB45E0">
        <w:rPr>
          <w:rFonts w:ascii="Times New Roman" w:hAnsi="Times New Roman" w:cs="Times New Roman"/>
        </w:rPr>
        <w:t xml:space="preserve">Margines ten </w:t>
      </w:r>
      <w:r w:rsidR="004B5AEF" w:rsidRPr="00AB45E0">
        <w:rPr>
          <w:rFonts w:ascii="Times New Roman" w:hAnsi="Times New Roman" w:cs="Times New Roman"/>
        </w:rPr>
        <w:t>jest tym węższy</w:t>
      </w:r>
      <w:r w:rsidRPr="00AB45E0">
        <w:rPr>
          <w:rFonts w:ascii="Times New Roman" w:hAnsi="Times New Roman" w:cs="Times New Roman"/>
        </w:rPr>
        <w:t xml:space="preserve">, </w:t>
      </w:r>
      <w:r w:rsidR="004B5AEF" w:rsidRPr="00AB45E0">
        <w:rPr>
          <w:rFonts w:ascii="Times New Roman" w:hAnsi="Times New Roman" w:cs="Times New Roman"/>
        </w:rPr>
        <w:t>im bardziej</w:t>
      </w:r>
      <w:r w:rsidRPr="00AB45E0">
        <w:rPr>
          <w:rFonts w:ascii="Times New Roman" w:hAnsi="Times New Roman" w:cs="Times New Roman"/>
        </w:rPr>
        <w:t xml:space="preserve"> dane prawo jest kluczowe dla skutecznego korzystania przez jednostkę z praw osobistych lub podstawowych, które jej przysługują. W przypadku, gdy w grę wchodzi szczególnie ważny aspekt egzystencji lub tożsamości jednostki, margines pozostawiony państwu </w:t>
      </w:r>
      <w:r w:rsidR="00520CAF" w:rsidRPr="00AB45E0">
        <w:rPr>
          <w:rFonts w:ascii="Times New Roman" w:hAnsi="Times New Roman" w:cs="Times New Roman"/>
        </w:rPr>
        <w:t>jest</w:t>
      </w:r>
      <w:r w:rsidRPr="00AB45E0">
        <w:rPr>
          <w:rFonts w:ascii="Times New Roman" w:hAnsi="Times New Roman" w:cs="Times New Roman"/>
        </w:rPr>
        <w:t xml:space="preserve"> również ograniczony. Z kolei w przypadku braku konsensusu wśród Układających się Stron Konwencji co do względnej wagi danego interesu lub co do najlepszych środków jego ochrony, zwłaszcza gdy</w:t>
      </w:r>
      <w:r w:rsidR="00E656F2" w:rsidRPr="00AB45E0">
        <w:rPr>
          <w:rFonts w:ascii="Times New Roman" w:hAnsi="Times New Roman" w:cs="Times New Roman"/>
        </w:rPr>
        <w:t> </w:t>
      </w:r>
      <w:r w:rsidRPr="00AB45E0">
        <w:rPr>
          <w:rFonts w:ascii="Times New Roman" w:hAnsi="Times New Roman" w:cs="Times New Roman"/>
        </w:rPr>
        <w:t xml:space="preserve">sprawa dotyczy delikatnych kwestii moralnych lub etycznych, margines </w:t>
      </w:r>
      <w:r w:rsidR="00872D36" w:rsidRPr="00AB45E0">
        <w:rPr>
          <w:rFonts w:ascii="Times New Roman" w:hAnsi="Times New Roman" w:cs="Times New Roman"/>
        </w:rPr>
        <w:t xml:space="preserve">ten </w:t>
      </w:r>
      <w:r w:rsidRPr="00AB45E0">
        <w:rPr>
          <w:rFonts w:ascii="Times New Roman" w:hAnsi="Times New Roman" w:cs="Times New Roman"/>
        </w:rPr>
        <w:t xml:space="preserve">będzie szerszy. </w:t>
      </w:r>
      <w:r w:rsidR="00872D36" w:rsidRPr="00AB45E0">
        <w:rPr>
          <w:rFonts w:ascii="Times New Roman" w:hAnsi="Times New Roman" w:cs="Times New Roman"/>
        </w:rPr>
        <w:t>Podobnie</w:t>
      </w:r>
      <w:r w:rsidRPr="00AB45E0">
        <w:rPr>
          <w:rFonts w:ascii="Times New Roman" w:hAnsi="Times New Roman" w:cs="Times New Roman"/>
        </w:rPr>
        <w:t xml:space="preserve"> margines oceny pozwanego państwa </w:t>
      </w:r>
      <w:r w:rsidR="00872D36" w:rsidRPr="00AB45E0">
        <w:rPr>
          <w:rFonts w:ascii="Times New Roman" w:hAnsi="Times New Roman" w:cs="Times New Roman"/>
        </w:rPr>
        <w:t>jest</w:t>
      </w:r>
      <w:r w:rsidRPr="00AB45E0">
        <w:rPr>
          <w:rFonts w:ascii="Times New Roman" w:hAnsi="Times New Roman" w:cs="Times New Roman"/>
        </w:rPr>
        <w:t xml:space="preserve"> zazwyczaj szeroki, jeśli wymagane jest osiągnięcie równowagi pomiędzy konkurencyjnymi interesami prywatnymi i publicznymi lub</w:t>
      </w:r>
      <w:r w:rsidR="00083991" w:rsidRPr="00AB45E0">
        <w:rPr>
          <w:rFonts w:ascii="Times New Roman" w:hAnsi="Times New Roman" w:cs="Times New Roman"/>
        </w:rPr>
        <w:t xml:space="preserve"> różnymi</w:t>
      </w:r>
      <w:r w:rsidRPr="00AB45E0">
        <w:rPr>
          <w:rFonts w:ascii="Times New Roman" w:hAnsi="Times New Roman" w:cs="Times New Roman"/>
        </w:rPr>
        <w:t xml:space="preserve"> prawami wynikającymi z Konwencji (</w:t>
      </w:r>
      <w:bookmarkStart w:id="39" w:name="_cl5419"/>
      <w:r w:rsidRPr="00AB45E0">
        <w:rPr>
          <w:rFonts w:ascii="Times New Roman" w:hAnsi="Times New Roman" w:cs="Times New Roman"/>
          <w:i/>
        </w:rPr>
        <w:t>Evans przeciwko</w:t>
      </w:r>
      <w:r w:rsidR="005529AF" w:rsidRPr="00AB45E0">
        <w:rPr>
          <w:rFonts w:ascii="Times New Roman" w:hAnsi="Times New Roman" w:cs="Times New Roman"/>
          <w:i/>
        </w:rPr>
        <w:t xml:space="preserve"> </w:t>
      </w:r>
      <w:r w:rsidRPr="00AB45E0">
        <w:rPr>
          <w:rFonts w:ascii="Times New Roman" w:hAnsi="Times New Roman" w:cs="Times New Roman"/>
          <w:i/>
        </w:rPr>
        <w:t>Zjednoczonemu Królestwu</w:t>
      </w:r>
      <w:bookmarkEnd w:id="39"/>
      <w:r w:rsidRPr="00AB45E0">
        <w:rPr>
          <w:rFonts w:ascii="Times New Roman" w:hAnsi="Times New Roman" w:cs="Times New Roman"/>
        </w:rPr>
        <w:t xml:space="preserve"> [Wielka Izba], </w:t>
      </w:r>
      <w:r w:rsidR="00872D36" w:rsidRPr="00AB45E0">
        <w:rPr>
          <w:rFonts w:ascii="Times New Roman" w:hAnsi="Times New Roman" w:cs="Times New Roman"/>
        </w:rPr>
        <w:t xml:space="preserve">skarga </w:t>
      </w:r>
      <w:r w:rsidRPr="00AB45E0">
        <w:rPr>
          <w:rFonts w:ascii="Times New Roman" w:hAnsi="Times New Roman" w:cs="Times New Roman"/>
        </w:rPr>
        <w:t>nr 6339/05, §</w:t>
      </w:r>
      <w:r w:rsidR="005529AF" w:rsidRPr="00AB45E0">
        <w:rPr>
          <w:rFonts w:ascii="Times New Roman" w:hAnsi="Times New Roman" w:cs="Times New Roman"/>
        </w:rPr>
        <w:t xml:space="preserve"> </w:t>
      </w:r>
      <w:r w:rsidRPr="00AB45E0">
        <w:rPr>
          <w:rFonts w:ascii="Times New Roman" w:hAnsi="Times New Roman" w:cs="Times New Roman"/>
        </w:rPr>
        <w:t xml:space="preserve">77, ETPC 2007-I, </w:t>
      </w:r>
      <w:bookmarkStart w:id="40" w:name="_cl15435"/>
      <w:r w:rsidRPr="00AB45E0">
        <w:rPr>
          <w:rFonts w:ascii="Times New Roman" w:hAnsi="Times New Roman" w:cs="Times New Roman"/>
          <w:i/>
        </w:rPr>
        <w:t>S.H. i inni przeciwko</w:t>
      </w:r>
      <w:r w:rsidR="005529AF" w:rsidRPr="00AB45E0">
        <w:rPr>
          <w:rFonts w:ascii="Times New Roman" w:hAnsi="Times New Roman" w:cs="Times New Roman"/>
          <w:i/>
        </w:rPr>
        <w:t xml:space="preserve"> </w:t>
      </w:r>
      <w:bookmarkEnd w:id="40"/>
      <w:r w:rsidRPr="00AB45E0">
        <w:rPr>
          <w:rFonts w:ascii="Times New Roman" w:hAnsi="Times New Roman" w:cs="Times New Roman"/>
          <w:i/>
        </w:rPr>
        <w:t>Austrii</w:t>
      </w:r>
      <w:r w:rsidRPr="00AB45E0">
        <w:rPr>
          <w:rFonts w:ascii="Times New Roman" w:hAnsi="Times New Roman" w:cs="Times New Roman"/>
        </w:rPr>
        <w:t xml:space="preserve"> [Wielka Izba],</w:t>
      </w:r>
      <w:r w:rsidR="00872D36" w:rsidRPr="00AB45E0">
        <w:rPr>
          <w:rFonts w:ascii="Times New Roman" w:hAnsi="Times New Roman" w:cs="Times New Roman"/>
        </w:rPr>
        <w:t xml:space="preserve"> skarga</w:t>
      </w:r>
      <w:r w:rsidRPr="00AB45E0">
        <w:rPr>
          <w:rFonts w:ascii="Times New Roman" w:hAnsi="Times New Roman" w:cs="Times New Roman"/>
        </w:rPr>
        <w:t xml:space="preserve"> nr 57813/00, §</w:t>
      </w:r>
      <w:r w:rsidR="005529AF" w:rsidRPr="00AB45E0">
        <w:rPr>
          <w:rFonts w:ascii="Times New Roman" w:hAnsi="Times New Roman" w:cs="Times New Roman"/>
        </w:rPr>
        <w:t xml:space="preserve"> </w:t>
      </w:r>
      <w:r w:rsidRPr="00AB45E0">
        <w:rPr>
          <w:rFonts w:ascii="Times New Roman" w:hAnsi="Times New Roman" w:cs="Times New Roman"/>
        </w:rPr>
        <w:t xml:space="preserve">94, ETPC 2011, </w:t>
      </w:r>
      <w:r w:rsidRPr="00AB45E0">
        <w:rPr>
          <w:rFonts w:ascii="Times New Roman" w:hAnsi="Times New Roman" w:cs="Times New Roman"/>
          <w:i/>
        </w:rPr>
        <w:t>Vavřička i inni</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273 i 275).</w:t>
      </w:r>
    </w:p>
    <w:p w14:paraId="525F2EF5" w14:textId="68FFA175" w:rsidR="006E068D" w:rsidRPr="00AB45E0" w:rsidRDefault="006E068D" w:rsidP="006E068D">
      <w:pPr>
        <w:pStyle w:val="JuPara"/>
        <w:rPr>
          <w:rFonts w:ascii="Times New Roman" w:hAnsi="Times New Roman" w:cs="Times New Roman"/>
        </w:rPr>
      </w:pPr>
      <w:r w:rsidRPr="00AB45E0">
        <w:rPr>
          <w:rFonts w:ascii="Times New Roman" w:hAnsi="Times New Roman" w:cs="Times New Roman"/>
        </w:rPr>
        <w:t>69.</w:t>
      </w:r>
      <w:r w:rsidR="005529AF" w:rsidRPr="00AB45E0">
        <w:rPr>
          <w:rFonts w:ascii="Times New Roman" w:hAnsi="Times New Roman" w:cs="Times New Roman"/>
        </w:rPr>
        <w:t xml:space="preserve"> </w:t>
      </w:r>
      <w:r w:rsidRPr="00AB45E0">
        <w:rPr>
          <w:rFonts w:ascii="Times New Roman" w:hAnsi="Times New Roman" w:cs="Times New Roman"/>
        </w:rPr>
        <w:t>Stosując tę zasadę, Trybunał orzekł, że w obszarze kształtowania</w:t>
      </w:r>
      <w:r w:rsidR="008D6585" w:rsidRPr="00AB45E0">
        <w:rPr>
          <w:rFonts w:ascii="Times New Roman" w:hAnsi="Times New Roman" w:cs="Times New Roman"/>
        </w:rPr>
        <w:t xml:space="preserve"> swojego</w:t>
      </w:r>
      <w:r w:rsidRPr="00AB45E0">
        <w:rPr>
          <w:rFonts w:ascii="Times New Roman" w:hAnsi="Times New Roman" w:cs="Times New Roman"/>
        </w:rPr>
        <w:t xml:space="preserve"> prawa rozwodowego i wdrażania go w konkretnych przypadkach </w:t>
      </w:r>
      <w:r w:rsidR="008D6585" w:rsidRPr="00AB45E0">
        <w:rPr>
          <w:rFonts w:ascii="Times New Roman" w:hAnsi="Times New Roman" w:cs="Times New Roman"/>
        </w:rPr>
        <w:t>p</w:t>
      </w:r>
      <w:r w:rsidRPr="00AB45E0">
        <w:rPr>
          <w:rFonts w:ascii="Times New Roman" w:hAnsi="Times New Roman" w:cs="Times New Roman"/>
        </w:rPr>
        <w:t>aństw</w:t>
      </w:r>
      <w:r w:rsidR="008D6585" w:rsidRPr="00AB45E0">
        <w:rPr>
          <w:rFonts w:ascii="Times New Roman" w:hAnsi="Times New Roman" w:cs="Times New Roman"/>
        </w:rPr>
        <w:t>om przysługuje</w:t>
      </w:r>
      <w:r w:rsidRPr="00AB45E0">
        <w:rPr>
          <w:rFonts w:ascii="Times New Roman" w:hAnsi="Times New Roman" w:cs="Times New Roman"/>
        </w:rPr>
        <w:t xml:space="preserve"> szeroki margines oceny, biorąc pod uwagę, że zakłada to konieczność pogodzenia wchodzących w grę konkurencyjnych interesów osobistych (</w:t>
      </w:r>
      <w:r w:rsidRPr="00AB45E0">
        <w:rPr>
          <w:rFonts w:ascii="Times New Roman" w:hAnsi="Times New Roman" w:cs="Times New Roman"/>
          <w:i/>
        </w:rPr>
        <w:t>Babiarz przeciwko</w:t>
      </w:r>
      <w:r w:rsidR="005529AF" w:rsidRPr="00AB45E0">
        <w:rPr>
          <w:rFonts w:ascii="Times New Roman" w:hAnsi="Times New Roman" w:cs="Times New Roman"/>
          <w:i/>
        </w:rPr>
        <w:t xml:space="preserve"> </w:t>
      </w:r>
      <w:r w:rsidRPr="00AB45E0">
        <w:rPr>
          <w:rFonts w:ascii="Times New Roman" w:hAnsi="Times New Roman" w:cs="Times New Roman"/>
          <w:i/>
        </w:rPr>
        <w:t xml:space="preserve">Polsce, </w:t>
      </w:r>
      <w:r w:rsidR="008D6585" w:rsidRPr="00AB45E0">
        <w:rPr>
          <w:rFonts w:ascii="Times New Roman" w:hAnsi="Times New Roman" w:cs="Times New Roman"/>
          <w:iCs/>
        </w:rPr>
        <w:t xml:space="preserve">skarga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1955/10, § 47, 10</w:t>
      </w:r>
      <w:r w:rsidR="005529AF" w:rsidRPr="00AB45E0">
        <w:rPr>
          <w:rFonts w:ascii="Times New Roman" w:hAnsi="Times New Roman" w:cs="Times New Roman"/>
        </w:rPr>
        <w:t xml:space="preserve"> </w:t>
      </w:r>
      <w:r w:rsidRPr="00AB45E0">
        <w:rPr>
          <w:rFonts w:ascii="Times New Roman" w:hAnsi="Times New Roman" w:cs="Times New Roman"/>
        </w:rPr>
        <w:t>stycznia 2017</w:t>
      </w:r>
      <w:r w:rsidR="00DD73B5" w:rsidRPr="00AB45E0">
        <w:rPr>
          <w:rFonts w:ascii="Times New Roman" w:hAnsi="Times New Roman" w:cs="Times New Roman"/>
        </w:rPr>
        <w:t xml:space="preserve"> r.</w:t>
      </w:r>
      <w:r w:rsidRPr="00AB45E0">
        <w:rPr>
          <w:rFonts w:ascii="Times New Roman" w:hAnsi="Times New Roman" w:cs="Times New Roman"/>
        </w:rPr>
        <w:t>).</w:t>
      </w:r>
    </w:p>
    <w:p w14:paraId="28995827" w14:textId="77777777" w:rsidR="006E068D" w:rsidRPr="00AB45E0" w:rsidRDefault="006E068D" w:rsidP="00AB45E0">
      <w:pPr>
        <w:pStyle w:val="JuHa0"/>
        <w:numPr>
          <w:ilvl w:val="4"/>
          <w:numId w:val="9"/>
        </w:numPr>
        <w:rPr>
          <w:rFonts w:ascii="Times New Roman" w:hAnsi="Times New Roman" w:cs="Times New Roman"/>
        </w:rPr>
      </w:pPr>
      <w:r w:rsidRPr="00AB45E0">
        <w:rPr>
          <w:rFonts w:ascii="Times New Roman" w:hAnsi="Times New Roman" w:cs="Times New Roman"/>
        </w:rPr>
        <w:lastRenderedPageBreak/>
        <w:t>Zastosowanie w niniejszej sprawie</w:t>
      </w:r>
    </w:p>
    <w:p w14:paraId="1DD7A045" w14:textId="54655B9E" w:rsidR="006E068D" w:rsidRPr="00AB45E0" w:rsidRDefault="00E05A25" w:rsidP="00E05A25">
      <w:pPr>
        <w:pStyle w:val="JuHi"/>
        <w:numPr>
          <w:ilvl w:val="5"/>
          <w:numId w:val="1"/>
        </w:numPr>
        <w:rPr>
          <w:rFonts w:ascii="Times New Roman" w:hAnsi="Times New Roman" w:cs="Times New Roman"/>
        </w:rPr>
      </w:pPr>
      <w:r w:rsidRPr="00AB45E0">
        <w:rPr>
          <w:rFonts w:ascii="Times New Roman" w:hAnsi="Times New Roman" w:cs="Times New Roman"/>
        </w:rPr>
        <w:t>W</w:t>
      </w:r>
      <w:r w:rsidR="006E068D" w:rsidRPr="00AB45E0">
        <w:rPr>
          <w:rFonts w:ascii="Times New Roman" w:hAnsi="Times New Roman" w:cs="Times New Roman"/>
        </w:rPr>
        <w:t>ystąpieni</w:t>
      </w:r>
      <w:r w:rsidRPr="00AB45E0">
        <w:rPr>
          <w:rFonts w:ascii="Times New Roman" w:hAnsi="Times New Roman" w:cs="Times New Roman"/>
        </w:rPr>
        <w:t>e</w:t>
      </w:r>
      <w:r w:rsidR="006E068D" w:rsidRPr="00AB45E0">
        <w:rPr>
          <w:rFonts w:ascii="Times New Roman" w:hAnsi="Times New Roman" w:cs="Times New Roman"/>
        </w:rPr>
        <w:t xml:space="preserve"> ingerencji</w:t>
      </w:r>
    </w:p>
    <w:p w14:paraId="742C3135" w14:textId="5F36FEB2" w:rsidR="006E068D" w:rsidRPr="00AB45E0" w:rsidRDefault="006E068D" w:rsidP="006E068D">
      <w:pPr>
        <w:pStyle w:val="JuPara"/>
        <w:rPr>
          <w:rFonts w:ascii="Times New Roman" w:hAnsi="Times New Roman" w:cs="Times New Roman"/>
        </w:rPr>
      </w:pPr>
      <w:r w:rsidRPr="00AB45E0">
        <w:rPr>
          <w:rFonts w:ascii="Times New Roman" w:hAnsi="Times New Roman" w:cs="Times New Roman"/>
        </w:rPr>
        <w:t>70.</w:t>
      </w:r>
      <w:r w:rsidR="005529AF" w:rsidRPr="00AB45E0">
        <w:rPr>
          <w:rFonts w:ascii="Times New Roman" w:hAnsi="Times New Roman" w:cs="Times New Roman"/>
        </w:rPr>
        <w:t xml:space="preserve"> </w:t>
      </w:r>
      <w:r w:rsidRPr="00AB45E0">
        <w:rPr>
          <w:rFonts w:ascii="Times New Roman" w:hAnsi="Times New Roman" w:cs="Times New Roman"/>
        </w:rPr>
        <w:t>Skarżąca nie kwestionuje samego</w:t>
      </w:r>
      <w:r w:rsidR="006D2C4B" w:rsidRPr="00AB45E0">
        <w:rPr>
          <w:rFonts w:ascii="Times New Roman" w:hAnsi="Times New Roman" w:cs="Times New Roman"/>
        </w:rPr>
        <w:t xml:space="preserve"> </w:t>
      </w:r>
      <w:r w:rsidRPr="00AB45E0">
        <w:rPr>
          <w:rFonts w:ascii="Times New Roman" w:hAnsi="Times New Roman" w:cs="Times New Roman"/>
        </w:rPr>
        <w:t>rozwodu, o który również się ubiegała, lecz powodów, na podstawie których został on orzeczony.</w:t>
      </w:r>
    </w:p>
    <w:p w14:paraId="5E68BCA8" w14:textId="5410C458" w:rsidR="006E068D" w:rsidRPr="00AB45E0" w:rsidRDefault="006E068D" w:rsidP="006E068D">
      <w:pPr>
        <w:pStyle w:val="JuPara"/>
        <w:rPr>
          <w:rFonts w:ascii="Times New Roman" w:hAnsi="Times New Roman" w:cs="Times New Roman"/>
        </w:rPr>
      </w:pPr>
      <w:r w:rsidRPr="00AB45E0">
        <w:rPr>
          <w:rFonts w:ascii="Times New Roman" w:hAnsi="Times New Roman" w:cs="Times New Roman"/>
        </w:rPr>
        <w:t>71.</w:t>
      </w:r>
      <w:r w:rsidR="005529AF" w:rsidRPr="00AB45E0">
        <w:rPr>
          <w:rFonts w:ascii="Times New Roman" w:hAnsi="Times New Roman" w:cs="Times New Roman"/>
        </w:rPr>
        <w:t xml:space="preserve"> </w:t>
      </w:r>
      <w:r w:rsidRPr="00AB45E0">
        <w:rPr>
          <w:rFonts w:ascii="Times New Roman" w:hAnsi="Times New Roman" w:cs="Times New Roman"/>
          <w:color w:val="156082" w:themeColor="accent1"/>
        </w:rPr>
        <w:tab/>
      </w:r>
      <w:r w:rsidRPr="00AB45E0">
        <w:rPr>
          <w:rFonts w:ascii="Times New Roman" w:hAnsi="Times New Roman" w:cs="Times New Roman"/>
        </w:rPr>
        <w:t>Trybunał stwierdza, że potwierdzenie obowiązywania powinności małżeńskiej oraz orzeczenie rozwodu z winy skarżącej z tego powodu, że</w:t>
      </w:r>
      <w:r w:rsidR="00E656F2" w:rsidRPr="00AB45E0">
        <w:rPr>
          <w:rFonts w:ascii="Times New Roman" w:hAnsi="Times New Roman" w:cs="Times New Roman"/>
        </w:rPr>
        <w:t> </w:t>
      </w:r>
      <w:r w:rsidRPr="00AB45E0">
        <w:rPr>
          <w:rFonts w:ascii="Times New Roman" w:hAnsi="Times New Roman" w:cs="Times New Roman"/>
        </w:rPr>
        <w:t xml:space="preserve">przestała </w:t>
      </w:r>
      <w:r w:rsidR="006D2C4B" w:rsidRPr="00AB45E0">
        <w:rPr>
          <w:rFonts w:ascii="Times New Roman" w:hAnsi="Times New Roman" w:cs="Times New Roman"/>
        </w:rPr>
        <w:t xml:space="preserve">ona </w:t>
      </w:r>
      <w:r w:rsidRPr="00AB45E0">
        <w:rPr>
          <w:rFonts w:ascii="Times New Roman" w:hAnsi="Times New Roman" w:cs="Times New Roman"/>
        </w:rPr>
        <w:t>utrzymywać stosunki intymne z małżonkiem, stanowią ingerencję w jej prawo do prywatności, wolność seksualną oraz prawo do</w:t>
      </w:r>
      <w:r w:rsidR="00E656F2" w:rsidRPr="00AB45E0">
        <w:rPr>
          <w:rFonts w:ascii="Times New Roman" w:hAnsi="Times New Roman" w:cs="Times New Roman"/>
        </w:rPr>
        <w:t> </w:t>
      </w:r>
      <w:r w:rsidRPr="00AB45E0">
        <w:rPr>
          <w:rFonts w:ascii="Times New Roman" w:hAnsi="Times New Roman" w:cs="Times New Roman"/>
        </w:rPr>
        <w:t>dysponowania własnym ciałem. O ile prawdą jest, że prawo krajowe w</w:t>
      </w:r>
      <w:r w:rsidR="00E656F2" w:rsidRPr="00AB45E0">
        <w:rPr>
          <w:rFonts w:ascii="Times New Roman" w:hAnsi="Times New Roman" w:cs="Times New Roman"/>
        </w:rPr>
        <w:t> </w:t>
      </w:r>
      <w:r w:rsidRPr="00AB45E0">
        <w:rPr>
          <w:rFonts w:ascii="Times New Roman" w:hAnsi="Times New Roman" w:cs="Times New Roman"/>
        </w:rPr>
        <w:t>znacznym stopniu oddziela obecnie skutki majątkowe rozwodu od</w:t>
      </w:r>
      <w:r w:rsidR="00E656F2" w:rsidRPr="00AB45E0">
        <w:rPr>
          <w:rFonts w:ascii="Times New Roman" w:hAnsi="Times New Roman" w:cs="Times New Roman"/>
        </w:rPr>
        <w:t> </w:t>
      </w:r>
      <w:r w:rsidRPr="00AB45E0">
        <w:rPr>
          <w:rFonts w:ascii="Times New Roman" w:hAnsi="Times New Roman" w:cs="Times New Roman"/>
        </w:rPr>
        <w:t>ewentualnej winy małżonków (zob. par</w:t>
      </w:r>
      <w:r w:rsidR="00A11413" w:rsidRPr="00AB45E0">
        <w:rPr>
          <w:rFonts w:ascii="Times New Roman" w:hAnsi="Times New Roman" w:cs="Times New Roman"/>
        </w:rPr>
        <w:t>agraf</w:t>
      </w:r>
      <w:r w:rsidRPr="00AB45E0">
        <w:rPr>
          <w:rFonts w:ascii="Times New Roman" w:hAnsi="Times New Roman" w:cs="Times New Roman"/>
        </w:rPr>
        <w:t xml:space="preserve"> 22 powyżej), o tyle nie</w:t>
      </w:r>
      <w:r w:rsidR="00E656F2" w:rsidRPr="00AB45E0">
        <w:rPr>
          <w:rFonts w:ascii="Times New Roman" w:hAnsi="Times New Roman" w:cs="Times New Roman"/>
        </w:rPr>
        <w:t> </w:t>
      </w:r>
      <w:r w:rsidRPr="00AB45E0">
        <w:rPr>
          <w:rFonts w:ascii="Times New Roman" w:hAnsi="Times New Roman" w:cs="Times New Roman"/>
        </w:rPr>
        <w:t>zmienia to faktu, że środki te stanowią znaczną ingerencję w jeden z</w:t>
      </w:r>
      <w:r w:rsidR="00E656F2" w:rsidRPr="00AB45E0">
        <w:rPr>
          <w:rFonts w:ascii="Times New Roman" w:hAnsi="Times New Roman" w:cs="Times New Roman"/>
        </w:rPr>
        <w:t> </w:t>
      </w:r>
      <w:r w:rsidRPr="00AB45E0">
        <w:rPr>
          <w:rFonts w:ascii="Times New Roman" w:hAnsi="Times New Roman" w:cs="Times New Roman"/>
        </w:rPr>
        <w:t>najbardziej intymnych aspektów życia prywatnego jednostki (</w:t>
      </w:r>
      <w:r w:rsidRPr="00AB45E0">
        <w:rPr>
          <w:rFonts w:ascii="Times New Roman" w:hAnsi="Times New Roman" w:cs="Times New Roman"/>
          <w:i/>
        </w:rPr>
        <w:t>Dudgeon</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 xml:space="preserve">52, </w:t>
      </w:r>
      <w:bookmarkStart w:id="41" w:name="_cl16689"/>
      <w:r w:rsidRPr="00AB45E0">
        <w:rPr>
          <w:rFonts w:ascii="Times New Roman" w:hAnsi="Times New Roman" w:cs="Times New Roman"/>
          <w:i/>
        </w:rPr>
        <w:t>Smith i</w:t>
      </w:r>
      <w:r w:rsidR="005529AF" w:rsidRPr="00AB45E0">
        <w:rPr>
          <w:rFonts w:ascii="Times New Roman" w:hAnsi="Times New Roman" w:cs="Times New Roman"/>
          <w:i/>
        </w:rPr>
        <w:t xml:space="preserve"> </w:t>
      </w:r>
      <w:r w:rsidRPr="00AB45E0">
        <w:rPr>
          <w:rFonts w:ascii="Times New Roman" w:hAnsi="Times New Roman" w:cs="Times New Roman"/>
          <w:i/>
        </w:rPr>
        <w:t>Grady przeciwko</w:t>
      </w:r>
      <w:r w:rsidR="005529AF" w:rsidRPr="00AB45E0">
        <w:rPr>
          <w:rFonts w:ascii="Times New Roman" w:hAnsi="Times New Roman" w:cs="Times New Roman"/>
          <w:i/>
        </w:rPr>
        <w:t xml:space="preserve"> </w:t>
      </w:r>
      <w:r w:rsidRPr="00AB45E0">
        <w:rPr>
          <w:rFonts w:ascii="Times New Roman" w:hAnsi="Times New Roman" w:cs="Times New Roman"/>
          <w:i/>
        </w:rPr>
        <w:t>Zjednoczonemu Królestwu</w:t>
      </w:r>
      <w:bookmarkEnd w:id="41"/>
      <w:r w:rsidRPr="00AB45E0">
        <w:rPr>
          <w:rFonts w:ascii="Times New Roman" w:hAnsi="Times New Roman" w:cs="Times New Roman"/>
        </w:rPr>
        <w:t xml:space="preserve">, </w:t>
      </w:r>
      <w:r w:rsidR="00A11413" w:rsidRPr="00AB45E0">
        <w:rPr>
          <w:rFonts w:ascii="Times New Roman" w:hAnsi="Times New Roman" w:cs="Times New Roman"/>
        </w:rPr>
        <w:t xml:space="preserve">skargi </w:t>
      </w:r>
      <w:r w:rsidRPr="00AB45E0">
        <w:rPr>
          <w:rFonts w:ascii="Times New Roman" w:hAnsi="Times New Roman" w:cs="Times New Roman"/>
        </w:rPr>
        <w:t>nr</w:t>
      </w:r>
      <w:r w:rsidR="005529AF" w:rsidRPr="00AB45E0">
        <w:rPr>
          <w:rFonts w:ascii="Times New Roman" w:hAnsi="Times New Roman" w:cs="Times New Roman"/>
        </w:rPr>
        <w:t xml:space="preserve"> </w:t>
      </w:r>
      <w:r w:rsidRPr="00AB45E0">
        <w:rPr>
          <w:rFonts w:ascii="Times New Roman" w:hAnsi="Times New Roman" w:cs="Times New Roman"/>
        </w:rPr>
        <w:t>33985/96 i 33986/96, §</w:t>
      </w:r>
      <w:r w:rsidR="005529AF" w:rsidRPr="00AB45E0">
        <w:rPr>
          <w:rFonts w:ascii="Times New Roman" w:hAnsi="Times New Roman" w:cs="Times New Roman"/>
        </w:rPr>
        <w:t xml:space="preserve"> </w:t>
      </w:r>
      <w:r w:rsidRPr="00AB45E0">
        <w:rPr>
          <w:rFonts w:ascii="Times New Roman" w:hAnsi="Times New Roman" w:cs="Times New Roman"/>
        </w:rPr>
        <w:t xml:space="preserve">90, ETPC 1999-VI, </w:t>
      </w:r>
      <w:r w:rsidRPr="00AB45E0">
        <w:rPr>
          <w:rFonts w:ascii="Times New Roman" w:hAnsi="Times New Roman" w:cs="Times New Roman"/>
          <w:i/>
        </w:rPr>
        <w:t>Y.F. przeciwko</w:t>
      </w:r>
      <w:r w:rsidR="005529AF" w:rsidRPr="00AB45E0">
        <w:rPr>
          <w:rFonts w:ascii="Times New Roman" w:hAnsi="Times New Roman" w:cs="Times New Roman"/>
          <w:i/>
        </w:rPr>
        <w:t xml:space="preserve"> </w:t>
      </w:r>
      <w:r w:rsidRPr="00AB45E0">
        <w:rPr>
          <w:rFonts w:ascii="Times New Roman" w:hAnsi="Times New Roman" w:cs="Times New Roman"/>
          <w:i/>
        </w:rPr>
        <w:t>Turcji</w:t>
      </w:r>
      <w:r w:rsidRPr="00AB45E0">
        <w:rPr>
          <w:rFonts w:ascii="Times New Roman" w:hAnsi="Times New Roman" w:cs="Times New Roman"/>
        </w:rPr>
        <w:t>, cyt.</w:t>
      </w:r>
      <w:r w:rsidR="00E656F2" w:rsidRPr="00AB45E0">
        <w:rPr>
          <w:rFonts w:ascii="Times New Roman" w:hAnsi="Times New Roman" w:cs="Times New Roman"/>
        </w:rPr>
        <w:t> </w:t>
      </w:r>
      <w:r w:rsidRPr="00AB45E0">
        <w:rPr>
          <w:rFonts w:ascii="Times New Roman" w:hAnsi="Times New Roman" w:cs="Times New Roman"/>
        </w:rPr>
        <w:t>wyżej, §</w:t>
      </w:r>
      <w:r w:rsidR="005529AF" w:rsidRPr="00AB45E0">
        <w:rPr>
          <w:rFonts w:ascii="Times New Roman" w:hAnsi="Times New Roman" w:cs="Times New Roman"/>
        </w:rPr>
        <w:t xml:space="preserve"> </w:t>
      </w:r>
      <w:r w:rsidRPr="00AB45E0">
        <w:rPr>
          <w:rFonts w:ascii="Times New Roman" w:hAnsi="Times New Roman" w:cs="Times New Roman"/>
        </w:rPr>
        <w:t>33</w:t>
      </w:r>
      <w:r w:rsidR="006160BD" w:rsidRPr="00AB45E0">
        <w:rPr>
          <w:rFonts w:ascii="Times New Roman" w:hAnsi="Times New Roman" w:cs="Times New Roman"/>
        </w:rPr>
        <w:t>,</w:t>
      </w:r>
      <w:r w:rsidRPr="00AB45E0">
        <w:rPr>
          <w:rFonts w:ascii="Times New Roman" w:hAnsi="Times New Roman" w:cs="Times New Roman"/>
        </w:rPr>
        <w:t xml:space="preserve"> oraz </w:t>
      </w:r>
      <w:r w:rsidRPr="00AB45E0">
        <w:rPr>
          <w:rFonts w:ascii="Times New Roman" w:hAnsi="Times New Roman" w:cs="Times New Roman"/>
          <w:i/>
        </w:rPr>
        <w:t>K.A. i A.D. przeciwko</w:t>
      </w:r>
      <w:r w:rsidR="005529AF" w:rsidRPr="00AB45E0">
        <w:rPr>
          <w:rFonts w:ascii="Times New Roman" w:hAnsi="Times New Roman" w:cs="Times New Roman"/>
          <w:i/>
        </w:rPr>
        <w:t xml:space="preserve"> </w:t>
      </w:r>
      <w:r w:rsidRPr="00AB45E0">
        <w:rPr>
          <w:rFonts w:ascii="Times New Roman" w:hAnsi="Times New Roman" w:cs="Times New Roman"/>
          <w:i/>
        </w:rPr>
        <w:t>Belgii</w:t>
      </w:r>
      <w:r w:rsidRPr="00AB45E0">
        <w:rPr>
          <w:rFonts w:ascii="Times New Roman" w:hAnsi="Times New Roman" w:cs="Times New Roman"/>
        </w:rPr>
        <w:t xml:space="preserve">, </w:t>
      </w:r>
      <w:r w:rsidR="00A11413" w:rsidRPr="00AB45E0">
        <w:rPr>
          <w:rFonts w:ascii="Times New Roman" w:hAnsi="Times New Roman" w:cs="Times New Roman"/>
        </w:rPr>
        <w:t xml:space="preserve">cyt. </w:t>
      </w:r>
      <w:r w:rsidR="006160BD" w:rsidRPr="00AB45E0">
        <w:rPr>
          <w:rFonts w:ascii="Times New Roman" w:hAnsi="Times New Roman" w:cs="Times New Roman"/>
        </w:rPr>
        <w:t>w</w:t>
      </w:r>
      <w:r w:rsidR="00A11413" w:rsidRPr="00AB45E0">
        <w:rPr>
          <w:rFonts w:ascii="Times New Roman" w:hAnsi="Times New Roman" w:cs="Times New Roman"/>
        </w:rPr>
        <w:t xml:space="preserve">yżej, </w:t>
      </w:r>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 xml:space="preserve">83). Ponadto wnioski </w:t>
      </w:r>
      <w:r w:rsidR="00A11413" w:rsidRPr="00AB45E0">
        <w:rPr>
          <w:rFonts w:ascii="Times New Roman" w:hAnsi="Times New Roman" w:cs="Times New Roman"/>
        </w:rPr>
        <w:t>s</w:t>
      </w:r>
      <w:r w:rsidRPr="00AB45E0">
        <w:rPr>
          <w:rFonts w:ascii="Times New Roman" w:hAnsi="Times New Roman" w:cs="Times New Roman"/>
        </w:rPr>
        <w:t xml:space="preserve">ądu </w:t>
      </w:r>
      <w:r w:rsidR="00A11413" w:rsidRPr="00AB45E0">
        <w:rPr>
          <w:rFonts w:ascii="Times New Roman" w:hAnsi="Times New Roman" w:cs="Times New Roman"/>
        </w:rPr>
        <w:t>a</w:t>
      </w:r>
      <w:r w:rsidRPr="00AB45E0">
        <w:rPr>
          <w:rFonts w:ascii="Times New Roman" w:hAnsi="Times New Roman" w:cs="Times New Roman"/>
        </w:rPr>
        <w:t>pelacyjnego mają charakter szczególnie stygmatyzujący w</w:t>
      </w:r>
      <w:r w:rsidR="00E656F2" w:rsidRPr="00AB45E0">
        <w:rPr>
          <w:rFonts w:ascii="Times New Roman" w:hAnsi="Times New Roman" w:cs="Times New Roman"/>
        </w:rPr>
        <w:t> </w:t>
      </w:r>
      <w:r w:rsidRPr="00AB45E0">
        <w:rPr>
          <w:rFonts w:ascii="Times New Roman" w:hAnsi="Times New Roman" w:cs="Times New Roman"/>
        </w:rPr>
        <w:t>zakresie</w:t>
      </w:r>
      <w:r w:rsidR="00A11413" w:rsidRPr="00AB45E0">
        <w:rPr>
          <w:rFonts w:ascii="Times New Roman" w:hAnsi="Times New Roman" w:cs="Times New Roman"/>
        </w:rPr>
        <w:t>,</w:t>
      </w:r>
      <w:r w:rsidRPr="00AB45E0">
        <w:rPr>
          <w:rFonts w:ascii="Times New Roman" w:hAnsi="Times New Roman" w:cs="Times New Roman"/>
        </w:rPr>
        <w:t xml:space="preserve"> w</w:t>
      </w:r>
      <w:r w:rsidR="002922BD" w:rsidRPr="00AB45E0">
        <w:rPr>
          <w:rFonts w:ascii="Times New Roman" w:hAnsi="Times New Roman" w:cs="Times New Roman"/>
        </w:rPr>
        <w:t xml:space="preserve"> </w:t>
      </w:r>
      <w:r w:rsidRPr="00AB45E0">
        <w:rPr>
          <w:rFonts w:ascii="Times New Roman" w:hAnsi="Times New Roman" w:cs="Times New Roman"/>
        </w:rPr>
        <w:t>jakim odmowa wyrażona przez skarżącą została uznana za</w:t>
      </w:r>
      <w:r w:rsidR="00E656F2" w:rsidRPr="00AB45E0">
        <w:rPr>
          <w:rFonts w:ascii="Times New Roman" w:hAnsi="Times New Roman" w:cs="Times New Roman"/>
        </w:rPr>
        <w:t> </w:t>
      </w:r>
      <w:r w:rsidRPr="00AB45E0">
        <w:rPr>
          <w:rFonts w:ascii="Times New Roman" w:hAnsi="Times New Roman" w:cs="Times New Roman"/>
        </w:rPr>
        <w:t xml:space="preserve">„poważne i powtarzające się” naruszenie obowiązków małżeńskich, </w:t>
      </w:r>
      <w:r w:rsidR="00A11413" w:rsidRPr="00AB45E0">
        <w:rPr>
          <w:rFonts w:ascii="Times New Roman" w:hAnsi="Times New Roman" w:cs="Times New Roman"/>
        </w:rPr>
        <w:t xml:space="preserve">które </w:t>
      </w:r>
      <w:r w:rsidR="00D41F3F" w:rsidRPr="00AB45E0">
        <w:rPr>
          <w:rFonts w:ascii="Times New Roman" w:hAnsi="Times New Roman" w:cs="Times New Roman"/>
        </w:rPr>
        <w:t>„</w:t>
      </w:r>
      <w:r w:rsidR="00A11413" w:rsidRPr="00AB45E0">
        <w:rPr>
          <w:rFonts w:ascii="Times New Roman" w:hAnsi="Times New Roman" w:cs="Times New Roman"/>
        </w:rPr>
        <w:t>uniemożliwiało</w:t>
      </w:r>
      <w:r w:rsidR="00D41F3F" w:rsidRPr="00AB45E0">
        <w:rPr>
          <w:rFonts w:ascii="Times New Roman" w:hAnsi="Times New Roman" w:cs="Times New Roman"/>
        </w:rPr>
        <w:t>” [dosł. czyniło nieznośnym]</w:t>
      </w:r>
      <w:r w:rsidR="00A11413" w:rsidRPr="00AB45E0">
        <w:rPr>
          <w:rFonts w:ascii="Times New Roman" w:hAnsi="Times New Roman" w:cs="Times New Roman"/>
        </w:rPr>
        <w:t xml:space="preserve"> dalsze wspólne pożycie</w:t>
      </w:r>
      <w:r w:rsidR="002922BD" w:rsidRPr="00AB45E0">
        <w:rPr>
          <w:rFonts w:ascii="Times New Roman" w:hAnsi="Times New Roman" w:cs="Times New Roman"/>
        </w:rPr>
        <w:t xml:space="preserve"> </w:t>
      </w:r>
      <w:r w:rsidRPr="00AB45E0">
        <w:rPr>
          <w:rFonts w:ascii="Times New Roman" w:hAnsi="Times New Roman" w:cs="Times New Roman"/>
        </w:rPr>
        <w:t>(zob.</w:t>
      </w:r>
      <w:r w:rsidR="00E656F2" w:rsidRPr="00AB45E0">
        <w:rPr>
          <w:rFonts w:ascii="Times New Roman" w:hAnsi="Times New Roman" w:cs="Times New Roman"/>
        </w:rPr>
        <w:t> </w:t>
      </w:r>
      <w:r w:rsidRPr="00AB45E0">
        <w:rPr>
          <w:rFonts w:ascii="Times New Roman" w:hAnsi="Times New Roman" w:cs="Times New Roman"/>
        </w:rPr>
        <w:t>par</w:t>
      </w:r>
      <w:r w:rsidR="00A11413" w:rsidRPr="00AB45E0">
        <w:rPr>
          <w:rFonts w:ascii="Times New Roman" w:hAnsi="Times New Roman" w:cs="Times New Roman"/>
        </w:rPr>
        <w:t xml:space="preserve">agraf </w:t>
      </w:r>
      <w:r w:rsidRPr="00AB45E0">
        <w:rPr>
          <w:rFonts w:ascii="Times New Roman" w:hAnsi="Times New Roman" w:cs="Times New Roman"/>
        </w:rPr>
        <w:t>14 powyżej).</w:t>
      </w:r>
    </w:p>
    <w:p w14:paraId="731A635A" w14:textId="6F8737DA" w:rsidR="006E068D" w:rsidRPr="00AB45E0" w:rsidRDefault="006E068D" w:rsidP="006E068D">
      <w:pPr>
        <w:pStyle w:val="JuPara"/>
        <w:rPr>
          <w:rFonts w:ascii="Times New Roman" w:hAnsi="Times New Roman" w:cs="Times New Roman"/>
        </w:rPr>
      </w:pPr>
      <w:r w:rsidRPr="00AB45E0">
        <w:rPr>
          <w:rFonts w:ascii="Times New Roman" w:hAnsi="Times New Roman" w:cs="Times New Roman"/>
        </w:rPr>
        <w:t>72.</w:t>
      </w:r>
      <w:r w:rsidR="005529AF" w:rsidRPr="00AB45E0">
        <w:rPr>
          <w:rFonts w:ascii="Times New Roman" w:hAnsi="Times New Roman" w:cs="Times New Roman"/>
        </w:rPr>
        <w:t xml:space="preserve"> </w:t>
      </w:r>
      <w:r w:rsidR="00C41407" w:rsidRPr="00AB45E0">
        <w:rPr>
          <w:rFonts w:ascii="Times New Roman" w:hAnsi="Times New Roman" w:cs="Times New Roman"/>
        </w:rPr>
        <w:t>Jako że</w:t>
      </w:r>
      <w:r w:rsidRPr="00AB45E0">
        <w:rPr>
          <w:rFonts w:ascii="Times New Roman" w:hAnsi="Times New Roman" w:cs="Times New Roman"/>
        </w:rPr>
        <w:t xml:space="preserve"> ingerencje w prawa skarżącej wynikały z działania władz publicznych, Trybunał uznaje, że należy je rozpatrywać w świetle obowiązków negatywnych.</w:t>
      </w:r>
    </w:p>
    <w:p w14:paraId="228DC919" w14:textId="31768CA0" w:rsidR="00E05A25" w:rsidRPr="00AB45E0" w:rsidRDefault="00E05A25" w:rsidP="00E05A25">
      <w:pPr>
        <w:pStyle w:val="JuHi"/>
        <w:numPr>
          <w:ilvl w:val="5"/>
          <w:numId w:val="1"/>
        </w:numPr>
        <w:rPr>
          <w:rFonts w:ascii="Times New Roman" w:hAnsi="Times New Roman" w:cs="Times New Roman"/>
        </w:rPr>
      </w:pPr>
      <w:r w:rsidRPr="00AB45E0">
        <w:rPr>
          <w:rFonts w:ascii="Times New Roman" w:hAnsi="Times New Roman" w:cs="Times New Roman"/>
        </w:rPr>
        <w:t>Uzasadnienie ingerencji</w:t>
      </w:r>
    </w:p>
    <w:p w14:paraId="00937513" w14:textId="22480AAA" w:rsidR="00CB7576" w:rsidRPr="00AB45E0" w:rsidRDefault="00E05A25" w:rsidP="00E05A25">
      <w:pPr>
        <w:pStyle w:val="JuHalpha"/>
        <w:ind w:left="1247" w:hanging="396"/>
        <w:rPr>
          <w:rFonts w:ascii="Times New Roman" w:hAnsi="Times New Roman" w:cs="Times New Roman"/>
        </w:rPr>
      </w:pPr>
      <w:r w:rsidRPr="00AB45E0">
        <w:rPr>
          <w:rFonts w:ascii="Times New Roman" w:hAnsi="Times New Roman" w:cs="Times New Roman"/>
        </w:rPr>
        <w:t xml:space="preserve">α) Istnienie </w:t>
      </w:r>
      <w:r w:rsidR="00CB7576" w:rsidRPr="00AB45E0">
        <w:rPr>
          <w:rFonts w:ascii="Times New Roman" w:hAnsi="Times New Roman" w:cs="Times New Roman"/>
        </w:rPr>
        <w:t>przewidywalnej podstawy prawnej</w:t>
      </w:r>
    </w:p>
    <w:p w14:paraId="33FF134C" w14:textId="73AC8F08"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73.</w:t>
      </w:r>
      <w:r w:rsidR="005529AF" w:rsidRPr="00AB45E0">
        <w:rPr>
          <w:rFonts w:ascii="Times New Roman" w:hAnsi="Times New Roman" w:cs="Times New Roman"/>
        </w:rPr>
        <w:t xml:space="preserve"> </w:t>
      </w:r>
      <w:r w:rsidRPr="00AB45E0">
        <w:rPr>
          <w:rFonts w:ascii="Times New Roman" w:hAnsi="Times New Roman" w:cs="Times New Roman"/>
        </w:rPr>
        <w:t xml:space="preserve">Trybunał przypomina, że to przede </w:t>
      </w:r>
      <w:r w:rsidR="002922BD" w:rsidRPr="00AB45E0">
        <w:rPr>
          <w:rFonts w:ascii="Times New Roman" w:hAnsi="Times New Roman" w:cs="Times New Roman"/>
        </w:rPr>
        <w:t>wszystkim do</w:t>
      </w:r>
      <w:r w:rsidRPr="00AB45E0">
        <w:rPr>
          <w:rFonts w:ascii="Times New Roman" w:hAnsi="Times New Roman" w:cs="Times New Roman"/>
        </w:rPr>
        <w:t xml:space="preserve"> władz krajowych, a</w:t>
      </w:r>
      <w:r w:rsidR="00E656F2" w:rsidRPr="00AB45E0">
        <w:rPr>
          <w:rFonts w:ascii="Times New Roman" w:hAnsi="Times New Roman" w:cs="Times New Roman"/>
        </w:rPr>
        <w:t> </w:t>
      </w:r>
      <w:r w:rsidRPr="00AB45E0">
        <w:rPr>
          <w:rFonts w:ascii="Times New Roman" w:hAnsi="Times New Roman" w:cs="Times New Roman"/>
        </w:rPr>
        <w:t xml:space="preserve">w szczególności do sądów, należy interpretacja i stosowanie prawa krajowego. O ile przyjęta interpretacja nie jest arbitralna ani w oczywisty sposób niezasadna, zadaniem Trybunału jest jedynie ustalenie, czy jej skutki są zgodne z Konwencją (zob. m.in. </w:t>
      </w:r>
      <w:r w:rsidRPr="00AB45E0">
        <w:rPr>
          <w:rFonts w:ascii="Times New Roman" w:hAnsi="Times New Roman" w:cs="Times New Roman"/>
          <w:i/>
          <w:iCs/>
        </w:rPr>
        <w:t>Leyla Şahin</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 xml:space="preserve">87; </w:t>
      </w:r>
      <w:r w:rsidRPr="00AB45E0">
        <w:rPr>
          <w:rFonts w:ascii="Times New Roman" w:hAnsi="Times New Roman" w:cs="Times New Roman"/>
          <w:i/>
          <w:iCs/>
        </w:rPr>
        <w:t>Sanchez przeciwko</w:t>
      </w:r>
      <w:r w:rsidR="005529AF" w:rsidRPr="00AB45E0">
        <w:rPr>
          <w:rFonts w:ascii="Times New Roman" w:hAnsi="Times New Roman" w:cs="Times New Roman"/>
          <w:i/>
          <w:iCs/>
        </w:rPr>
        <w:t xml:space="preserve"> </w:t>
      </w:r>
      <w:r w:rsidRPr="00AB45E0">
        <w:rPr>
          <w:rFonts w:ascii="Times New Roman" w:hAnsi="Times New Roman" w:cs="Times New Roman"/>
          <w:i/>
          <w:iCs/>
        </w:rPr>
        <w:t>Francji</w:t>
      </w:r>
      <w:r w:rsidRPr="00AB45E0">
        <w:rPr>
          <w:rFonts w:ascii="Times New Roman" w:hAnsi="Times New Roman" w:cs="Times New Roman"/>
        </w:rPr>
        <w:t xml:space="preserve"> [Wielka Izba], </w:t>
      </w:r>
      <w:r w:rsidR="007C24FF" w:rsidRPr="00AB45E0">
        <w:rPr>
          <w:rFonts w:ascii="Times New Roman" w:hAnsi="Times New Roman" w:cs="Times New Roman"/>
        </w:rPr>
        <w:t xml:space="preserve">skarga </w:t>
      </w:r>
      <w:r w:rsidRPr="00AB45E0">
        <w:rPr>
          <w:rFonts w:ascii="Times New Roman" w:hAnsi="Times New Roman" w:cs="Times New Roman"/>
        </w:rPr>
        <w:t>nr 45581/15, §</w:t>
      </w:r>
      <w:r w:rsidR="005529AF" w:rsidRPr="00AB45E0">
        <w:rPr>
          <w:rFonts w:ascii="Times New Roman" w:hAnsi="Times New Roman" w:cs="Times New Roman"/>
        </w:rPr>
        <w:t xml:space="preserve"> </w:t>
      </w:r>
      <w:r w:rsidRPr="00AB45E0">
        <w:rPr>
          <w:rFonts w:ascii="Times New Roman" w:hAnsi="Times New Roman" w:cs="Times New Roman"/>
        </w:rPr>
        <w:t>128, 15</w:t>
      </w:r>
      <w:r w:rsidR="005529AF" w:rsidRPr="00AB45E0">
        <w:rPr>
          <w:rFonts w:ascii="Times New Roman" w:hAnsi="Times New Roman" w:cs="Times New Roman"/>
        </w:rPr>
        <w:t xml:space="preserve"> </w:t>
      </w:r>
      <w:r w:rsidRPr="00AB45E0">
        <w:rPr>
          <w:rFonts w:ascii="Times New Roman" w:hAnsi="Times New Roman" w:cs="Times New Roman"/>
        </w:rPr>
        <w:t>maja 2023</w:t>
      </w:r>
      <w:r w:rsidR="00E656F2" w:rsidRPr="00AB45E0">
        <w:rPr>
          <w:rFonts w:ascii="Times New Roman" w:hAnsi="Times New Roman" w:cs="Times New Roman"/>
        </w:rPr>
        <w:t> </w:t>
      </w:r>
      <w:r w:rsidRPr="00AB45E0">
        <w:rPr>
          <w:rFonts w:ascii="Times New Roman" w:hAnsi="Times New Roman" w:cs="Times New Roman"/>
        </w:rPr>
        <w:t xml:space="preserve">r.; oraz </w:t>
      </w:r>
      <w:r w:rsidRPr="00AB45E0">
        <w:rPr>
          <w:rFonts w:ascii="Times New Roman" w:hAnsi="Times New Roman" w:cs="Times New Roman"/>
          <w:i/>
          <w:iCs/>
        </w:rPr>
        <w:t>Pindo Mulla</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132).</w:t>
      </w:r>
    </w:p>
    <w:p w14:paraId="5B9429B1" w14:textId="76CB5105"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74.</w:t>
      </w:r>
      <w:r w:rsidR="005529AF" w:rsidRPr="00AB45E0">
        <w:rPr>
          <w:rFonts w:ascii="Times New Roman" w:hAnsi="Times New Roman" w:cs="Times New Roman"/>
        </w:rPr>
        <w:t xml:space="preserve"> </w:t>
      </w:r>
      <w:r w:rsidRPr="00AB45E0">
        <w:rPr>
          <w:rFonts w:ascii="Times New Roman" w:hAnsi="Times New Roman" w:cs="Times New Roman"/>
        </w:rPr>
        <w:t>W niniejszej sprawie Trybunał zauważa, że rozwód został orzeczony na podstawie art.</w:t>
      </w:r>
      <w:r w:rsidR="005529AF" w:rsidRPr="00AB45E0">
        <w:rPr>
          <w:rFonts w:ascii="Times New Roman" w:hAnsi="Times New Roman" w:cs="Times New Roman"/>
        </w:rPr>
        <w:t xml:space="preserve"> </w:t>
      </w:r>
      <w:r w:rsidRPr="00AB45E0">
        <w:rPr>
          <w:rFonts w:ascii="Times New Roman" w:hAnsi="Times New Roman" w:cs="Times New Roman"/>
        </w:rPr>
        <w:t>229</w:t>
      </w:r>
      <w:r w:rsidR="007C24FF" w:rsidRPr="00AB45E0">
        <w:rPr>
          <w:rFonts w:ascii="Times New Roman" w:hAnsi="Times New Roman" w:cs="Times New Roman"/>
        </w:rPr>
        <w:t xml:space="preserve"> oraz </w:t>
      </w:r>
      <w:r w:rsidRPr="00AB45E0">
        <w:rPr>
          <w:rFonts w:ascii="Times New Roman" w:hAnsi="Times New Roman" w:cs="Times New Roman"/>
        </w:rPr>
        <w:t>242 i n</w:t>
      </w:r>
      <w:r w:rsidR="007C24FF" w:rsidRPr="00AB45E0">
        <w:rPr>
          <w:rFonts w:ascii="Times New Roman" w:hAnsi="Times New Roman" w:cs="Times New Roman"/>
        </w:rPr>
        <w:t>.</w:t>
      </w:r>
      <w:r w:rsidRPr="00AB45E0">
        <w:rPr>
          <w:rFonts w:ascii="Times New Roman" w:hAnsi="Times New Roman" w:cs="Times New Roman"/>
        </w:rPr>
        <w:t xml:space="preserve"> Kodeksu cywilnego (zob. paragraf</w:t>
      </w:r>
      <w:r w:rsidR="005529AF" w:rsidRPr="00AB45E0">
        <w:rPr>
          <w:rFonts w:ascii="Times New Roman" w:hAnsi="Times New Roman" w:cs="Times New Roman"/>
        </w:rPr>
        <w:t xml:space="preserve"> </w:t>
      </w:r>
      <w:r w:rsidRPr="00AB45E0">
        <w:rPr>
          <w:rFonts w:ascii="Times New Roman" w:hAnsi="Times New Roman" w:cs="Times New Roman"/>
        </w:rPr>
        <w:t>20 powyżej), które przewidują możliwość orzeczenia rozwodu z win</w:t>
      </w:r>
      <w:r w:rsidR="007C24FF" w:rsidRPr="00AB45E0">
        <w:rPr>
          <w:rFonts w:ascii="Times New Roman" w:hAnsi="Times New Roman" w:cs="Times New Roman"/>
        </w:rPr>
        <w:t>y jednego z</w:t>
      </w:r>
      <w:r w:rsidR="00E656F2" w:rsidRPr="00AB45E0">
        <w:rPr>
          <w:rFonts w:ascii="Times New Roman" w:hAnsi="Times New Roman" w:cs="Times New Roman"/>
        </w:rPr>
        <w:t> </w:t>
      </w:r>
      <w:r w:rsidR="007C24FF" w:rsidRPr="00AB45E0">
        <w:rPr>
          <w:rFonts w:ascii="Times New Roman" w:hAnsi="Times New Roman" w:cs="Times New Roman"/>
        </w:rPr>
        <w:t>małżonków</w:t>
      </w:r>
      <w:r w:rsidRPr="00AB45E0">
        <w:rPr>
          <w:rFonts w:ascii="Times New Roman" w:hAnsi="Times New Roman" w:cs="Times New Roman"/>
        </w:rPr>
        <w:t xml:space="preserve">, </w:t>
      </w:r>
      <w:r w:rsidR="005128AD" w:rsidRPr="00AB45E0">
        <w:rPr>
          <w:rFonts w:ascii="Times New Roman" w:hAnsi="Times New Roman" w:cs="Times New Roman"/>
        </w:rPr>
        <w:t>jeżeli jest on winny poważnego i powtarzającego się naruszenia obowiązków małżeńskich oraz jeżeli uniemożliwiają one dalsze pożycie małżeńskie</w:t>
      </w:r>
      <w:r w:rsidRPr="00AB45E0">
        <w:rPr>
          <w:rFonts w:ascii="Times New Roman" w:hAnsi="Times New Roman" w:cs="Times New Roman"/>
        </w:rPr>
        <w:t xml:space="preserve">. Spór między stronami dotyczy wyłącznie zakresu pojęcia „obowiązków małżeńskich”, a w szczególności </w:t>
      </w:r>
      <w:r w:rsidR="005128AD" w:rsidRPr="00AB45E0">
        <w:rPr>
          <w:rFonts w:ascii="Times New Roman" w:hAnsi="Times New Roman" w:cs="Times New Roman"/>
        </w:rPr>
        <w:t>dalszego obowiązywania</w:t>
      </w:r>
      <w:r w:rsidRPr="00AB45E0">
        <w:rPr>
          <w:rFonts w:ascii="Times New Roman" w:hAnsi="Times New Roman" w:cs="Times New Roman"/>
        </w:rPr>
        <w:t xml:space="preserve"> powinności małżeńskiej.</w:t>
      </w:r>
    </w:p>
    <w:p w14:paraId="5E1063E5" w14:textId="720637F4"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lastRenderedPageBreak/>
        <w:t>75.</w:t>
      </w:r>
      <w:r w:rsidR="005529AF" w:rsidRPr="00AB45E0">
        <w:rPr>
          <w:rFonts w:ascii="Times New Roman" w:hAnsi="Times New Roman" w:cs="Times New Roman"/>
        </w:rPr>
        <w:t xml:space="preserve"> </w:t>
      </w:r>
      <w:r w:rsidRPr="00AB45E0">
        <w:rPr>
          <w:rFonts w:ascii="Times New Roman" w:hAnsi="Times New Roman" w:cs="Times New Roman"/>
        </w:rPr>
        <w:t>Skarżąca podnosi, tytułem żądania głównego, że prawo krajowe nie</w:t>
      </w:r>
      <w:r w:rsidR="00E656F2" w:rsidRPr="00AB45E0">
        <w:rPr>
          <w:rFonts w:ascii="Times New Roman" w:hAnsi="Times New Roman" w:cs="Times New Roman"/>
        </w:rPr>
        <w:t> </w:t>
      </w:r>
      <w:r w:rsidRPr="00AB45E0">
        <w:rPr>
          <w:rFonts w:ascii="Times New Roman" w:hAnsi="Times New Roman" w:cs="Times New Roman"/>
        </w:rPr>
        <w:t>nakłada na małżonków obowiązku utrzymywania stosunków seksualnych.</w:t>
      </w:r>
    </w:p>
    <w:p w14:paraId="35D542A0" w14:textId="5AEBAB8E" w:rsidR="00CB7576" w:rsidRPr="00AB45E0" w:rsidRDefault="00CB7576" w:rsidP="00CB7576">
      <w:pPr>
        <w:pStyle w:val="JuPara"/>
        <w:rPr>
          <w:rFonts w:ascii="Times New Roman" w:eastAsia="Times New Roman" w:hAnsi="Times New Roman" w:cs="Times New Roman"/>
        </w:rPr>
      </w:pPr>
      <w:r w:rsidRPr="00AB45E0">
        <w:rPr>
          <w:rFonts w:ascii="Times New Roman" w:hAnsi="Times New Roman" w:cs="Times New Roman"/>
        </w:rPr>
        <w:t>76.</w:t>
      </w:r>
      <w:r w:rsidR="005529AF" w:rsidRPr="00AB45E0">
        <w:rPr>
          <w:rFonts w:ascii="Times New Roman" w:hAnsi="Times New Roman" w:cs="Times New Roman"/>
        </w:rPr>
        <w:t xml:space="preserve"> </w:t>
      </w:r>
      <w:r w:rsidRPr="00AB45E0">
        <w:rPr>
          <w:rFonts w:ascii="Times New Roman" w:hAnsi="Times New Roman" w:cs="Times New Roman"/>
        </w:rPr>
        <w:t xml:space="preserve">Trybunał zauważa jednak, że z dawnego, lecz utrwalonego orzecznictwa Sądu Kasacyjnego wynika, iż małżonkowie są związani powinnością małżeńską, a jej niewykonywanie może stanowić </w:t>
      </w:r>
      <w:r w:rsidR="005128AD" w:rsidRPr="00AB45E0">
        <w:rPr>
          <w:rFonts w:ascii="Times New Roman" w:hAnsi="Times New Roman" w:cs="Times New Roman"/>
        </w:rPr>
        <w:t>uchybienie</w:t>
      </w:r>
      <w:r w:rsidRPr="00AB45E0">
        <w:rPr>
          <w:rFonts w:ascii="Times New Roman" w:hAnsi="Times New Roman" w:cs="Times New Roman"/>
        </w:rPr>
        <w:t>, któr</w:t>
      </w:r>
      <w:r w:rsidR="005128AD" w:rsidRPr="00AB45E0">
        <w:rPr>
          <w:rFonts w:ascii="Times New Roman" w:hAnsi="Times New Roman" w:cs="Times New Roman"/>
        </w:rPr>
        <w:t xml:space="preserve">e </w:t>
      </w:r>
      <w:r w:rsidRPr="00AB45E0">
        <w:rPr>
          <w:rFonts w:ascii="Times New Roman" w:hAnsi="Times New Roman" w:cs="Times New Roman"/>
        </w:rPr>
        <w:t>może być podstawą orzeczenia rozwodu (zob. paragraf 23 powyżej). Wyrok z dnia 5 września 1990 r., na który powołuje się skarżąca, nie został wydany w sprawie</w:t>
      </w:r>
      <w:r w:rsidR="002922BD" w:rsidRPr="00AB45E0">
        <w:rPr>
          <w:rFonts w:ascii="Times New Roman" w:hAnsi="Times New Roman" w:cs="Times New Roman"/>
        </w:rPr>
        <w:t xml:space="preserve"> </w:t>
      </w:r>
      <w:r w:rsidRPr="00AB45E0">
        <w:rPr>
          <w:rFonts w:ascii="Times New Roman" w:hAnsi="Times New Roman" w:cs="Times New Roman"/>
        </w:rPr>
        <w:t>z zakresu rozwodów, lecz w sprawie karnej i ogranicza się do przypomnienia karalności gwałtu małżeńskiego (zob. paragraf 30 powyżej). Pomimo tej zmiany orzecznictwa Sąd Kasacyjny potwierdził w</w:t>
      </w:r>
      <w:r w:rsidR="00E656F2" w:rsidRPr="00AB45E0">
        <w:rPr>
          <w:rFonts w:ascii="Times New Roman" w:hAnsi="Times New Roman" w:cs="Times New Roman"/>
        </w:rPr>
        <w:t> </w:t>
      </w:r>
      <w:r w:rsidRPr="00AB45E0">
        <w:rPr>
          <w:rFonts w:ascii="Times New Roman" w:hAnsi="Times New Roman" w:cs="Times New Roman"/>
        </w:rPr>
        <w:t>wyroku z dnia 17 grudnia 1997 r., że „</w:t>
      </w:r>
      <w:r w:rsidR="004B0096" w:rsidRPr="00AB45E0">
        <w:rPr>
          <w:rFonts w:ascii="Times New Roman" w:hAnsi="Times New Roman" w:cs="Times New Roman"/>
        </w:rPr>
        <w:t xml:space="preserve">długotrwałe powstrzymywanie się od stosunków intymnych przypisywane małżonce” </w:t>
      </w:r>
      <w:r w:rsidRPr="00AB45E0">
        <w:rPr>
          <w:rFonts w:ascii="Times New Roman" w:hAnsi="Times New Roman" w:cs="Times New Roman"/>
        </w:rPr>
        <w:t>może uzasadniać orzeczenie rozwodu z jej winy, jeżeli „</w:t>
      </w:r>
      <w:r w:rsidR="004B0096" w:rsidRPr="00AB45E0">
        <w:rPr>
          <w:rFonts w:ascii="Times New Roman" w:hAnsi="Times New Roman" w:cs="Times New Roman"/>
        </w:rPr>
        <w:t>nie było ono uzasadnione wystarczającymi względami medycznymi</w:t>
      </w:r>
      <w:r w:rsidRPr="00AB45E0">
        <w:rPr>
          <w:rFonts w:ascii="Times New Roman" w:hAnsi="Times New Roman" w:cs="Times New Roman"/>
        </w:rPr>
        <w:t xml:space="preserve">”. Choć od tego czasu Sąd Kasacyjny nie potwierdził tej linii orzeczniczej, nigdy </w:t>
      </w:r>
      <w:r w:rsidR="00910095" w:rsidRPr="00AB45E0">
        <w:rPr>
          <w:rFonts w:ascii="Times New Roman" w:hAnsi="Times New Roman" w:cs="Times New Roman"/>
        </w:rPr>
        <w:t xml:space="preserve">nie </w:t>
      </w:r>
      <w:r w:rsidRPr="00AB45E0">
        <w:rPr>
          <w:rFonts w:ascii="Times New Roman" w:hAnsi="Times New Roman" w:cs="Times New Roman"/>
        </w:rPr>
        <w:t>odszedł od niej i</w:t>
      </w:r>
      <w:r w:rsidR="00E656F2" w:rsidRPr="00AB45E0">
        <w:rPr>
          <w:rFonts w:ascii="Times New Roman" w:hAnsi="Times New Roman" w:cs="Times New Roman"/>
        </w:rPr>
        <w:t> </w:t>
      </w:r>
      <w:r w:rsidRPr="00AB45E0">
        <w:rPr>
          <w:rFonts w:ascii="Times New Roman" w:hAnsi="Times New Roman" w:cs="Times New Roman"/>
        </w:rPr>
        <w:t>nadal jest ona stosowana przez sądy orzekające co do istoty sprawy (zob.</w:t>
      </w:r>
      <w:r w:rsidR="00E656F2" w:rsidRPr="00AB45E0">
        <w:rPr>
          <w:rFonts w:ascii="Times New Roman" w:hAnsi="Times New Roman" w:cs="Times New Roman"/>
        </w:rPr>
        <w:t> </w:t>
      </w:r>
      <w:r w:rsidRPr="00AB45E0">
        <w:rPr>
          <w:rFonts w:ascii="Times New Roman" w:hAnsi="Times New Roman" w:cs="Times New Roman"/>
        </w:rPr>
        <w:t xml:space="preserve">paragrafy 25 i 29 powyżej). Trybunał stwierdza zatem, że sporne ingerencje opierały się na utrwalonym orzecznictwie krajowym. </w:t>
      </w:r>
    </w:p>
    <w:p w14:paraId="5169C652" w14:textId="7EDF0E2D"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77.</w:t>
      </w:r>
      <w:r w:rsidR="005529AF" w:rsidRPr="00AB45E0">
        <w:rPr>
          <w:rFonts w:ascii="Times New Roman" w:hAnsi="Times New Roman" w:cs="Times New Roman"/>
        </w:rPr>
        <w:t xml:space="preserve"> </w:t>
      </w:r>
      <w:r w:rsidRPr="00AB45E0">
        <w:rPr>
          <w:rFonts w:ascii="Times New Roman" w:hAnsi="Times New Roman" w:cs="Times New Roman"/>
        </w:rPr>
        <w:t>Skarżąca podnosi, tytułem żądania ewentualnego, że zakres pojęcia powinności małżeńskiej był nieprzewidywalny.</w:t>
      </w:r>
    </w:p>
    <w:p w14:paraId="61EA1B98" w14:textId="298DFBCD"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78.</w:t>
      </w:r>
      <w:r w:rsidR="005529AF" w:rsidRPr="00AB45E0">
        <w:rPr>
          <w:rFonts w:ascii="Times New Roman" w:hAnsi="Times New Roman" w:cs="Times New Roman"/>
        </w:rPr>
        <w:t xml:space="preserve"> </w:t>
      </w:r>
      <w:r w:rsidRPr="00AB45E0">
        <w:rPr>
          <w:rFonts w:ascii="Times New Roman" w:hAnsi="Times New Roman" w:cs="Times New Roman"/>
        </w:rPr>
        <w:t xml:space="preserve">W tym względzie prawdą jest, że orzecznictwo krajowe nie uznaje każdej odmowy współżycia seksualnego za zawinioną. Pozostawia ono sędziom orzekającym w sprawie ustalenie, czy taka odmowa stanowi wystarczająco poważne lub powtarzające się naruszenie obowiązków małżeńskich, które stanowi podstawę do orzeczenia rozwodu (zob. paragraf 26 powyżej). Uznaje ono również, że pewne okoliczności, takie jak wiek, stan zdrowia czy niewłaściwe lub przemocowe zachowanie współmałżonka, mogą usprawiedliwiać </w:t>
      </w:r>
      <w:r w:rsidR="00CF4FEE" w:rsidRPr="00AB45E0">
        <w:rPr>
          <w:rFonts w:ascii="Times New Roman" w:hAnsi="Times New Roman" w:cs="Times New Roman"/>
        </w:rPr>
        <w:t>uchylanie się od</w:t>
      </w:r>
      <w:r w:rsidRPr="00AB45E0">
        <w:rPr>
          <w:rFonts w:ascii="Times New Roman" w:hAnsi="Times New Roman" w:cs="Times New Roman"/>
        </w:rPr>
        <w:t xml:space="preserve"> powinności małżeńskiej (</w:t>
      </w:r>
      <w:r w:rsidRPr="00AB45E0">
        <w:rPr>
          <w:rFonts w:ascii="Times New Roman" w:hAnsi="Times New Roman" w:cs="Times New Roman"/>
          <w:i/>
        </w:rPr>
        <w:t>ibidem</w:t>
      </w:r>
      <w:r w:rsidRPr="00AB45E0">
        <w:rPr>
          <w:rFonts w:ascii="Times New Roman" w:hAnsi="Times New Roman" w:cs="Times New Roman"/>
        </w:rPr>
        <w:t>). Trybunał przypomina jednak, że wymóg przewidywalności prawa nie oznacza konieczności takiego stopnia precyzji, który pozwalałby obywatelowi na absolutną pewność co do konsekwencji mogących wyniknąć z jego stosowania. Wiele ustaw z konieczności posługuje się sformułowaniami mniej lub bardziej nieostrymi, których interpretacja i</w:t>
      </w:r>
      <w:r w:rsidR="00F51EBF" w:rsidRPr="00AB45E0">
        <w:rPr>
          <w:rFonts w:ascii="Times New Roman" w:hAnsi="Times New Roman" w:cs="Times New Roman"/>
        </w:rPr>
        <w:t> </w:t>
      </w:r>
      <w:r w:rsidRPr="00AB45E0">
        <w:rPr>
          <w:rFonts w:ascii="Times New Roman" w:hAnsi="Times New Roman" w:cs="Times New Roman"/>
        </w:rPr>
        <w:t>stosowanie zależą od praktyki (</w:t>
      </w:r>
      <w:r w:rsidRPr="00AB45E0">
        <w:rPr>
          <w:rFonts w:ascii="Times New Roman" w:hAnsi="Times New Roman" w:cs="Times New Roman"/>
          <w:i/>
          <w:iCs/>
        </w:rPr>
        <w:t>Silver i inni przeciwko Zjednoczonemu Królestwu</w:t>
      </w:r>
      <w:r w:rsidRPr="00AB45E0">
        <w:rPr>
          <w:rFonts w:ascii="Times New Roman" w:hAnsi="Times New Roman" w:cs="Times New Roman"/>
        </w:rPr>
        <w:t>, 25 marca 1983 r., § 88, seria A nr 61;</w:t>
      </w:r>
      <w:r w:rsidRPr="00AB45E0">
        <w:rPr>
          <w:rFonts w:ascii="Times New Roman" w:hAnsi="Times New Roman" w:cs="Times New Roman"/>
          <w:i/>
          <w:iCs/>
        </w:rPr>
        <w:t xml:space="preserve"> Michaud przeciwko Francji</w:t>
      </w:r>
      <w:r w:rsidRPr="00AB45E0">
        <w:rPr>
          <w:rFonts w:ascii="Times New Roman" w:hAnsi="Times New Roman" w:cs="Times New Roman"/>
        </w:rPr>
        <w:t xml:space="preserve">, </w:t>
      </w:r>
      <w:r w:rsidR="00CF4FEE" w:rsidRPr="00AB45E0">
        <w:rPr>
          <w:rFonts w:ascii="Times New Roman" w:hAnsi="Times New Roman" w:cs="Times New Roman"/>
        </w:rPr>
        <w:t xml:space="preserve">skarga </w:t>
      </w:r>
      <w:r w:rsidRPr="00AB45E0">
        <w:rPr>
          <w:rFonts w:ascii="Times New Roman" w:hAnsi="Times New Roman" w:cs="Times New Roman"/>
        </w:rPr>
        <w:t xml:space="preserve">nr 12323/11, § 96, ETPC 2012; oraz </w:t>
      </w:r>
      <w:r w:rsidRPr="00AB45E0">
        <w:rPr>
          <w:rFonts w:ascii="Times New Roman" w:hAnsi="Times New Roman" w:cs="Times New Roman"/>
          <w:i/>
          <w:iCs/>
        </w:rPr>
        <w:t>M.K. przeciwko Luksemburgowi</w:t>
      </w:r>
      <w:r w:rsidRPr="00AB45E0">
        <w:rPr>
          <w:rFonts w:ascii="Times New Roman" w:hAnsi="Times New Roman" w:cs="Times New Roman"/>
        </w:rPr>
        <w:t>,</w:t>
      </w:r>
      <w:r w:rsidR="00CF4FEE" w:rsidRPr="00AB45E0">
        <w:rPr>
          <w:rFonts w:ascii="Times New Roman" w:hAnsi="Times New Roman" w:cs="Times New Roman"/>
        </w:rPr>
        <w:t xml:space="preserve"> skarga</w:t>
      </w:r>
      <w:r w:rsidRPr="00AB45E0">
        <w:rPr>
          <w:rFonts w:ascii="Times New Roman" w:hAnsi="Times New Roman" w:cs="Times New Roman"/>
        </w:rPr>
        <w:t xml:space="preserve"> nr 51746/18, § 56, 18 maja 2021 r.). Trybunał przypomina ponadto, że do władz krajowych, a w pierwszej kolejności do sądów, należy interpretacja i stosowanie prawa wewnętrznego (</w:t>
      </w:r>
      <w:r w:rsidRPr="00AB45E0">
        <w:rPr>
          <w:rFonts w:ascii="Times New Roman" w:hAnsi="Times New Roman" w:cs="Times New Roman"/>
          <w:i/>
          <w:iCs/>
        </w:rPr>
        <w:t>Paradiso i Campanelli przeciwko Włochom</w:t>
      </w:r>
      <w:r w:rsidRPr="00AB45E0">
        <w:rPr>
          <w:rFonts w:ascii="Times New Roman" w:hAnsi="Times New Roman" w:cs="Times New Roman"/>
        </w:rPr>
        <w:t xml:space="preserve"> [Wielka Izba], </w:t>
      </w:r>
      <w:r w:rsidR="00CF4FEE" w:rsidRPr="00AB45E0">
        <w:rPr>
          <w:rFonts w:ascii="Times New Roman" w:hAnsi="Times New Roman" w:cs="Times New Roman"/>
        </w:rPr>
        <w:t xml:space="preserve">skarga </w:t>
      </w:r>
      <w:r w:rsidRPr="00AB45E0">
        <w:rPr>
          <w:rFonts w:ascii="Times New Roman" w:hAnsi="Times New Roman" w:cs="Times New Roman"/>
        </w:rPr>
        <w:t xml:space="preserve">nr 25358/12, § 169, 24 stycznia 2017 r.; oraz </w:t>
      </w:r>
      <w:r w:rsidRPr="00AB45E0">
        <w:rPr>
          <w:rFonts w:ascii="Times New Roman" w:hAnsi="Times New Roman" w:cs="Times New Roman"/>
          <w:i/>
          <w:iCs/>
        </w:rPr>
        <w:t>Sanchez</w:t>
      </w:r>
      <w:r w:rsidRPr="00AB45E0">
        <w:rPr>
          <w:rFonts w:ascii="Times New Roman" w:hAnsi="Times New Roman" w:cs="Times New Roman"/>
        </w:rPr>
        <w:t>, cyt. wyżej, § 126). W związku z tym fakt, że prawo krajowe przyznaje sędziom orzekającym kompetencję dokonania oceny, czy</w:t>
      </w:r>
      <w:r w:rsidR="00F51EBF" w:rsidRPr="00AB45E0">
        <w:rPr>
          <w:rFonts w:ascii="Times New Roman" w:hAnsi="Times New Roman" w:cs="Times New Roman"/>
        </w:rPr>
        <w:t> </w:t>
      </w:r>
      <w:r w:rsidRPr="00AB45E0">
        <w:rPr>
          <w:rFonts w:ascii="Times New Roman" w:hAnsi="Times New Roman" w:cs="Times New Roman"/>
        </w:rPr>
        <w:t xml:space="preserve">uchybienie obowiązkom małżeńskim jest wystarczająco poważne, </w:t>
      </w:r>
      <w:r w:rsidRPr="00AB45E0">
        <w:rPr>
          <w:rFonts w:ascii="Times New Roman" w:hAnsi="Times New Roman" w:cs="Times New Roman"/>
        </w:rPr>
        <w:lastRenderedPageBreak/>
        <w:t>aby</w:t>
      </w:r>
      <w:r w:rsidR="00F51EBF" w:rsidRPr="00AB45E0">
        <w:rPr>
          <w:rFonts w:ascii="Times New Roman" w:hAnsi="Times New Roman" w:cs="Times New Roman"/>
        </w:rPr>
        <w:t> </w:t>
      </w:r>
      <w:r w:rsidRPr="00AB45E0">
        <w:rPr>
          <w:rFonts w:ascii="Times New Roman" w:hAnsi="Times New Roman" w:cs="Times New Roman"/>
        </w:rPr>
        <w:t>uzasadniać orzeczenie rozwodu, nie podważa jego przewidywalności. W</w:t>
      </w:r>
      <w:r w:rsidR="00F51EBF" w:rsidRPr="00AB45E0">
        <w:rPr>
          <w:rFonts w:ascii="Times New Roman" w:hAnsi="Times New Roman" w:cs="Times New Roman"/>
        </w:rPr>
        <w:t> </w:t>
      </w:r>
      <w:r w:rsidRPr="00AB45E0">
        <w:rPr>
          <w:rFonts w:ascii="Times New Roman" w:hAnsi="Times New Roman" w:cs="Times New Roman"/>
        </w:rPr>
        <w:t xml:space="preserve">ocenie Trybunału sporne orzecznictwo było sformułowane z dostateczną precyzją, aby umożliwić skarżącej, w razie potrzeby przy zasięgnięciu profesjonalnej porady, ukierunkowanie swojego działania. </w:t>
      </w:r>
    </w:p>
    <w:p w14:paraId="6D316DF5" w14:textId="741F4EA8"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79.</w:t>
      </w:r>
      <w:r w:rsidR="005529AF" w:rsidRPr="00AB45E0">
        <w:rPr>
          <w:rFonts w:ascii="Times New Roman" w:hAnsi="Times New Roman" w:cs="Times New Roman"/>
        </w:rPr>
        <w:t xml:space="preserve"> </w:t>
      </w:r>
      <w:r w:rsidRPr="00AB45E0">
        <w:rPr>
          <w:rFonts w:ascii="Times New Roman" w:hAnsi="Times New Roman" w:cs="Times New Roman"/>
        </w:rPr>
        <w:t>W świetle powyższego Trybunał uznaje, że sporne ingerencje były „przewidziane przez ustawę” w rozumieniu art. 8 ust. 2 Konwencji.</w:t>
      </w:r>
      <w:r w:rsidR="005529AF" w:rsidRPr="00AB45E0">
        <w:rPr>
          <w:rFonts w:ascii="Times New Roman" w:hAnsi="Times New Roman" w:cs="Times New Roman"/>
        </w:rPr>
        <w:t xml:space="preserve"> </w:t>
      </w:r>
    </w:p>
    <w:p w14:paraId="1C5444BF" w14:textId="1AD588B0" w:rsidR="00CB7576" w:rsidRPr="00AB45E0" w:rsidRDefault="00E7620F" w:rsidP="0082008A">
      <w:pPr>
        <w:pStyle w:val="JuHalpha"/>
        <w:ind w:left="1247" w:hanging="396"/>
        <w:rPr>
          <w:rFonts w:ascii="Times New Roman" w:hAnsi="Times New Roman" w:cs="Times New Roman"/>
        </w:rPr>
      </w:pPr>
      <w:r w:rsidRPr="00AB45E0">
        <w:rPr>
          <w:rFonts w:ascii="Times New Roman" w:hAnsi="Times New Roman" w:cs="Times New Roman"/>
        </w:rPr>
        <w:t xml:space="preserve">β) </w:t>
      </w:r>
      <w:r w:rsidR="0082008A" w:rsidRPr="00AB45E0">
        <w:rPr>
          <w:rFonts w:ascii="Times New Roman" w:hAnsi="Times New Roman" w:cs="Times New Roman"/>
        </w:rPr>
        <w:t>C</w:t>
      </w:r>
      <w:r w:rsidR="00CB7576" w:rsidRPr="00AB45E0">
        <w:rPr>
          <w:rFonts w:ascii="Times New Roman" w:hAnsi="Times New Roman" w:cs="Times New Roman"/>
        </w:rPr>
        <w:t>zy cel</w:t>
      </w:r>
      <w:r w:rsidR="00185209">
        <w:rPr>
          <w:rFonts w:ascii="Times New Roman" w:hAnsi="Times New Roman" w:cs="Times New Roman"/>
        </w:rPr>
        <w:t>, do którego dążono, był uprawniony</w:t>
      </w:r>
    </w:p>
    <w:p w14:paraId="67DE06DC" w14:textId="2A2A375D"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80.</w:t>
      </w:r>
      <w:r w:rsidR="005529AF" w:rsidRPr="00AB45E0">
        <w:rPr>
          <w:rFonts w:ascii="Times New Roman" w:hAnsi="Times New Roman" w:cs="Times New Roman"/>
        </w:rPr>
        <w:t xml:space="preserve"> </w:t>
      </w:r>
      <w:r w:rsidRPr="00AB45E0">
        <w:rPr>
          <w:rFonts w:ascii="Times New Roman" w:hAnsi="Times New Roman" w:cs="Times New Roman"/>
        </w:rPr>
        <w:t>Do Trybunału należy ustalenie, czy kwestionowane ograniczenia zostały wprowadzone w celu, który można powiązać z jednym z tych, które wymieniono w art. 8 ust. 2 Konwencji (</w:t>
      </w:r>
      <w:r w:rsidRPr="00AB45E0">
        <w:rPr>
          <w:rFonts w:ascii="Times New Roman" w:hAnsi="Times New Roman" w:cs="Times New Roman"/>
          <w:i/>
          <w:iCs/>
        </w:rPr>
        <w:t>Parrillo przeciwko Włochom</w:t>
      </w:r>
      <w:r w:rsidRPr="00AB45E0">
        <w:rPr>
          <w:rFonts w:ascii="Times New Roman" w:hAnsi="Times New Roman" w:cs="Times New Roman"/>
        </w:rPr>
        <w:t xml:space="preserve"> [Wielka Izba], </w:t>
      </w:r>
      <w:r w:rsidR="00FD4A92" w:rsidRPr="00AB45E0">
        <w:rPr>
          <w:rFonts w:ascii="Times New Roman" w:hAnsi="Times New Roman" w:cs="Times New Roman"/>
        </w:rPr>
        <w:t xml:space="preserve">skarga </w:t>
      </w:r>
      <w:r w:rsidRPr="00AB45E0">
        <w:rPr>
          <w:rFonts w:ascii="Times New Roman" w:hAnsi="Times New Roman" w:cs="Times New Roman"/>
        </w:rPr>
        <w:t>nr 46470/11, § 163, ETPC 2015</w:t>
      </w:r>
      <w:r w:rsidR="00FD4A92" w:rsidRPr="00AB45E0">
        <w:rPr>
          <w:rFonts w:ascii="Times New Roman" w:hAnsi="Times New Roman" w:cs="Times New Roman"/>
        </w:rPr>
        <w:t>,</w:t>
      </w:r>
      <w:r w:rsidRPr="00AB45E0">
        <w:rPr>
          <w:rFonts w:ascii="Times New Roman" w:hAnsi="Times New Roman" w:cs="Times New Roman"/>
        </w:rPr>
        <w:t xml:space="preserve"> oraz </w:t>
      </w:r>
      <w:r w:rsidRPr="00AB45E0">
        <w:rPr>
          <w:rFonts w:ascii="Times New Roman" w:hAnsi="Times New Roman" w:cs="Times New Roman"/>
          <w:i/>
          <w:iCs/>
        </w:rPr>
        <w:t>L.B. przeciwko Węgrom</w:t>
      </w:r>
      <w:r w:rsidRPr="00AB45E0">
        <w:rPr>
          <w:rFonts w:ascii="Times New Roman" w:hAnsi="Times New Roman" w:cs="Times New Roman"/>
        </w:rPr>
        <w:t>, cyt. wyżej, § 108), przy czym ocena ta ma w większości przypadków charakter ogólny (</w:t>
      </w:r>
      <w:r w:rsidRPr="00AB45E0">
        <w:rPr>
          <w:rFonts w:ascii="Times New Roman" w:hAnsi="Times New Roman" w:cs="Times New Roman"/>
          <w:i/>
          <w:iCs/>
        </w:rPr>
        <w:t>Leyla Şahin</w:t>
      </w:r>
      <w:r w:rsidRPr="00AB45E0">
        <w:rPr>
          <w:rFonts w:ascii="Times New Roman" w:hAnsi="Times New Roman" w:cs="Times New Roman"/>
        </w:rPr>
        <w:t>, cyt. wyżej, § 99;</w:t>
      </w:r>
      <w:r w:rsidR="00FD4A92" w:rsidRPr="00AB45E0">
        <w:rPr>
          <w:rFonts w:ascii="Times New Roman" w:hAnsi="Times New Roman" w:cs="Times New Roman"/>
        </w:rPr>
        <w:t xml:space="preserve"> </w:t>
      </w:r>
      <w:r w:rsidRPr="00AB45E0">
        <w:rPr>
          <w:rFonts w:ascii="Times New Roman" w:hAnsi="Times New Roman" w:cs="Times New Roman"/>
          <w:i/>
          <w:iCs/>
        </w:rPr>
        <w:t xml:space="preserve">Merabishvili przeciwko Gruzji </w:t>
      </w:r>
      <w:r w:rsidRPr="00AB45E0">
        <w:rPr>
          <w:rFonts w:ascii="Times New Roman" w:hAnsi="Times New Roman" w:cs="Times New Roman"/>
        </w:rPr>
        <w:t xml:space="preserve">[Wielka Izba], </w:t>
      </w:r>
      <w:r w:rsidR="00FD4A92" w:rsidRPr="00AB45E0">
        <w:rPr>
          <w:rFonts w:ascii="Times New Roman" w:hAnsi="Times New Roman" w:cs="Times New Roman"/>
        </w:rPr>
        <w:t xml:space="preserve">skarga </w:t>
      </w:r>
      <w:r w:rsidRPr="00AB45E0">
        <w:rPr>
          <w:rFonts w:ascii="Times New Roman" w:hAnsi="Times New Roman" w:cs="Times New Roman"/>
        </w:rPr>
        <w:t>nr 72508/13, § 297, 28 listopada 2017 r.; oraz</w:t>
      </w:r>
      <w:r w:rsidR="00F51EBF" w:rsidRPr="00AB45E0">
        <w:rPr>
          <w:rFonts w:ascii="Times New Roman" w:hAnsi="Times New Roman" w:cs="Times New Roman"/>
        </w:rPr>
        <w:t> </w:t>
      </w:r>
      <w:r w:rsidRPr="00AB45E0">
        <w:rPr>
          <w:rFonts w:ascii="Times New Roman" w:hAnsi="Times New Roman" w:cs="Times New Roman"/>
          <w:i/>
          <w:iCs/>
        </w:rPr>
        <w:t>L.B. przeciwko Węgrom</w:t>
      </w:r>
      <w:r w:rsidRPr="00AB45E0">
        <w:rPr>
          <w:rFonts w:ascii="Times New Roman" w:hAnsi="Times New Roman" w:cs="Times New Roman"/>
        </w:rPr>
        <w:t>, cyt. wyżej, § 109).</w:t>
      </w:r>
    </w:p>
    <w:p w14:paraId="4BBA1DF5" w14:textId="38C16A7A"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81.</w:t>
      </w:r>
      <w:r w:rsidR="005529AF" w:rsidRPr="00AB45E0">
        <w:rPr>
          <w:rFonts w:ascii="Times New Roman" w:hAnsi="Times New Roman" w:cs="Times New Roman"/>
        </w:rPr>
        <w:t xml:space="preserve"> </w:t>
      </w:r>
      <w:r w:rsidRPr="00AB45E0">
        <w:rPr>
          <w:rFonts w:ascii="Times New Roman" w:hAnsi="Times New Roman" w:cs="Times New Roman"/>
        </w:rPr>
        <w:t xml:space="preserve">Rząd wskazuje, że sporne ingerencje miały na celu ochronę praw innych osób, a w szczególności prawa każdego z małżonków do rozwiązania związku małżeńskiego, gdy dalsze wspólne pożycie </w:t>
      </w:r>
      <w:r w:rsidR="004202D8" w:rsidRPr="00AB45E0">
        <w:rPr>
          <w:rFonts w:ascii="Times New Roman" w:hAnsi="Times New Roman" w:cs="Times New Roman"/>
        </w:rPr>
        <w:t>przestało być możliwe</w:t>
      </w:r>
      <w:r w:rsidRPr="00AB45E0">
        <w:rPr>
          <w:rFonts w:ascii="Times New Roman" w:hAnsi="Times New Roman" w:cs="Times New Roman"/>
        </w:rPr>
        <w:t xml:space="preserve"> (zob. podobnie </w:t>
      </w:r>
      <w:r w:rsidRPr="00AB45E0">
        <w:rPr>
          <w:rFonts w:ascii="Times New Roman" w:hAnsi="Times New Roman" w:cs="Times New Roman"/>
          <w:i/>
          <w:iCs/>
        </w:rPr>
        <w:t>N.N. i T.A. przeciwko Belgii</w:t>
      </w:r>
      <w:r w:rsidRPr="00AB45E0">
        <w:rPr>
          <w:rFonts w:ascii="Times New Roman" w:hAnsi="Times New Roman" w:cs="Times New Roman"/>
        </w:rPr>
        <w:t>, cyt. wyżej, § 42).</w:t>
      </w:r>
    </w:p>
    <w:p w14:paraId="3E1C1965" w14:textId="059F73C3"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82.</w:t>
      </w:r>
      <w:r w:rsidR="005529AF" w:rsidRPr="00AB45E0">
        <w:rPr>
          <w:rFonts w:ascii="Times New Roman" w:hAnsi="Times New Roman" w:cs="Times New Roman"/>
        </w:rPr>
        <w:t xml:space="preserve"> </w:t>
      </w:r>
      <w:r w:rsidRPr="00AB45E0">
        <w:rPr>
          <w:rFonts w:ascii="Times New Roman" w:hAnsi="Times New Roman" w:cs="Times New Roman"/>
        </w:rPr>
        <w:t>Wskazując, że prawo krajowe gwarantuje prawo do rozwodu oraz że</w:t>
      </w:r>
      <w:r w:rsidR="00F51EBF" w:rsidRPr="00AB45E0">
        <w:rPr>
          <w:rFonts w:ascii="Times New Roman" w:hAnsi="Times New Roman" w:cs="Times New Roman"/>
        </w:rPr>
        <w:t> </w:t>
      </w:r>
      <w:r w:rsidRPr="00AB45E0">
        <w:rPr>
          <w:rFonts w:ascii="Times New Roman" w:hAnsi="Times New Roman" w:cs="Times New Roman"/>
        </w:rPr>
        <w:t>rozpad związku małżeńskiego wywiera wpływ na prawa każdego z</w:t>
      </w:r>
      <w:r w:rsidR="00F51EBF" w:rsidRPr="00AB45E0">
        <w:rPr>
          <w:rFonts w:ascii="Times New Roman" w:hAnsi="Times New Roman" w:cs="Times New Roman"/>
        </w:rPr>
        <w:t> </w:t>
      </w:r>
      <w:r w:rsidRPr="00AB45E0">
        <w:rPr>
          <w:rFonts w:ascii="Times New Roman" w:hAnsi="Times New Roman" w:cs="Times New Roman"/>
        </w:rPr>
        <w:t>małżonków, Trybunał uznaje, iż cel spornych ingerencji – odnoszący się do</w:t>
      </w:r>
      <w:r w:rsidR="00F51EBF" w:rsidRPr="00AB45E0">
        <w:rPr>
          <w:rFonts w:ascii="Times New Roman" w:hAnsi="Times New Roman" w:cs="Times New Roman"/>
        </w:rPr>
        <w:t> </w:t>
      </w:r>
      <w:r w:rsidRPr="00AB45E0">
        <w:rPr>
          <w:rFonts w:ascii="Times New Roman" w:hAnsi="Times New Roman" w:cs="Times New Roman"/>
        </w:rPr>
        <w:t xml:space="preserve">prawa każdego z małżonków do zakończenia stosunku małżeńskiego – był związany z „ochroną praw i wolności </w:t>
      </w:r>
      <w:r w:rsidR="00A42DA9" w:rsidRPr="00AB45E0">
        <w:rPr>
          <w:rFonts w:ascii="Times New Roman" w:hAnsi="Times New Roman" w:cs="Times New Roman"/>
        </w:rPr>
        <w:t xml:space="preserve">innych </w:t>
      </w:r>
      <w:r w:rsidRPr="00AB45E0">
        <w:rPr>
          <w:rFonts w:ascii="Times New Roman" w:hAnsi="Times New Roman" w:cs="Times New Roman"/>
        </w:rPr>
        <w:t>osób” w rozumieniu Konwencji.</w:t>
      </w:r>
    </w:p>
    <w:p w14:paraId="570705EA" w14:textId="3E8A0299"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83.</w:t>
      </w:r>
      <w:r w:rsidR="005529AF" w:rsidRPr="00AB45E0">
        <w:rPr>
          <w:rFonts w:ascii="Times New Roman" w:hAnsi="Times New Roman" w:cs="Times New Roman"/>
        </w:rPr>
        <w:t xml:space="preserve"> </w:t>
      </w:r>
      <w:r w:rsidRPr="00AB45E0">
        <w:rPr>
          <w:rFonts w:ascii="Times New Roman" w:hAnsi="Times New Roman" w:cs="Times New Roman"/>
        </w:rPr>
        <w:t xml:space="preserve">Jednakże zadaniem Trybunału pozostaje rozstrzygnięcie kwestii – ściśle związanej z istnieniem uprawnionego celu – czy owe ograniczenia są uzasadnione, innymi słowy, czy opierają się na istotnych i wystarczających powodach oraz czy są proporcjonalne do realizowanego celu (zob. podobnie </w:t>
      </w:r>
      <w:r w:rsidRPr="00AB45E0">
        <w:rPr>
          <w:rFonts w:ascii="Times New Roman" w:hAnsi="Times New Roman" w:cs="Times New Roman"/>
          <w:i/>
          <w:iCs/>
        </w:rPr>
        <w:t>Merabishvili</w:t>
      </w:r>
      <w:r w:rsidRPr="00AB45E0">
        <w:rPr>
          <w:rFonts w:ascii="Times New Roman" w:hAnsi="Times New Roman" w:cs="Times New Roman"/>
        </w:rPr>
        <w:t>, cyt. wyżej, § 302</w:t>
      </w:r>
      <w:r w:rsidR="004202D8" w:rsidRPr="00AB45E0">
        <w:rPr>
          <w:rFonts w:ascii="Times New Roman" w:hAnsi="Times New Roman" w:cs="Times New Roman"/>
        </w:rPr>
        <w:t>,</w:t>
      </w:r>
      <w:r w:rsidRPr="00AB45E0">
        <w:rPr>
          <w:rFonts w:ascii="Times New Roman" w:hAnsi="Times New Roman" w:cs="Times New Roman"/>
        </w:rPr>
        <w:t xml:space="preserve"> oraz </w:t>
      </w:r>
      <w:r w:rsidRPr="00AB45E0">
        <w:rPr>
          <w:rFonts w:ascii="Times New Roman" w:hAnsi="Times New Roman" w:cs="Times New Roman"/>
          <w:i/>
          <w:iCs/>
        </w:rPr>
        <w:t>L.B. przeciwko Węgrom</w:t>
      </w:r>
      <w:r w:rsidRPr="00AB45E0">
        <w:rPr>
          <w:rFonts w:ascii="Times New Roman" w:hAnsi="Times New Roman" w:cs="Times New Roman"/>
        </w:rPr>
        <w:t>, cyt. wyżej, §</w:t>
      </w:r>
      <w:r w:rsidR="00F51EBF" w:rsidRPr="00AB45E0">
        <w:rPr>
          <w:rFonts w:ascii="Times New Roman" w:hAnsi="Times New Roman" w:cs="Times New Roman"/>
        </w:rPr>
        <w:t> </w:t>
      </w:r>
      <w:r w:rsidRPr="00AB45E0">
        <w:rPr>
          <w:rFonts w:ascii="Times New Roman" w:hAnsi="Times New Roman" w:cs="Times New Roman"/>
        </w:rPr>
        <w:t>109).</w:t>
      </w:r>
      <w:r w:rsidR="005529AF" w:rsidRPr="00AB45E0">
        <w:rPr>
          <w:rFonts w:ascii="Times New Roman" w:hAnsi="Times New Roman" w:cs="Times New Roman"/>
        </w:rPr>
        <w:t xml:space="preserve"> </w:t>
      </w:r>
    </w:p>
    <w:p w14:paraId="437AD420" w14:textId="7DBBF252" w:rsidR="00CB7576" w:rsidRPr="00AB45E0" w:rsidRDefault="00E7620F" w:rsidP="0082008A">
      <w:pPr>
        <w:pStyle w:val="JuHalpha"/>
        <w:ind w:left="1247" w:hanging="396"/>
        <w:rPr>
          <w:rFonts w:ascii="Times New Roman" w:hAnsi="Times New Roman" w:cs="Times New Roman"/>
        </w:rPr>
      </w:pPr>
      <w:r w:rsidRPr="00AB45E0">
        <w:rPr>
          <w:rFonts w:ascii="Times New Roman" w:hAnsi="Times New Roman" w:cs="Times New Roman"/>
        </w:rPr>
        <w:t xml:space="preserve">γ) </w:t>
      </w:r>
      <w:r w:rsidR="0082008A" w:rsidRPr="00AB45E0">
        <w:rPr>
          <w:rFonts w:ascii="Times New Roman" w:hAnsi="Times New Roman" w:cs="Times New Roman"/>
        </w:rPr>
        <w:t xml:space="preserve">Czy ingerencja była </w:t>
      </w:r>
      <w:r w:rsidR="00CB7576" w:rsidRPr="00AB45E0">
        <w:rPr>
          <w:rFonts w:ascii="Times New Roman" w:hAnsi="Times New Roman" w:cs="Times New Roman"/>
        </w:rPr>
        <w:t>konieczn</w:t>
      </w:r>
      <w:r w:rsidR="0082008A" w:rsidRPr="00AB45E0">
        <w:rPr>
          <w:rFonts w:ascii="Times New Roman" w:hAnsi="Times New Roman" w:cs="Times New Roman"/>
        </w:rPr>
        <w:t>a</w:t>
      </w:r>
    </w:p>
    <w:p w14:paraId="5A289B9A" w14:textId="6DCD69AC"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84.</w:t>
      </w:r>
      <w:r w:rsidR="005529AF" w:rsidRPr="00AB45E0">
        <w:rPr>
          <w:rFonts w:ascii="Times New Roman" w:hAnsi="Times New Roman" w:cs="Times New Roman"/>
        </w:rPr>
        <w:t xml:space="preserve"> </w:t>
      </w:r>
      <w:r w:rsidRPr="00AB45E0">
        <w:rPr>
          <w:rFonts w:ascii="Times New Roman" w:hAnsi="Times New Roman" w:cs="Times New Roman"/>
        </w:rPr>
        <w:t>Należy zbadać, czy sądy krajowe zachowały właściwą równowagę pomiędzy konkurującymi interesami jednostek, a mianowicie, z jednej strony</w:t>
      </w:r>
      <w:r w:rsidR="004C021C" w:rsidRPr="00AB45E0">
        <w:rPr>
          <w:rFonts w:ascii="Times New Roman" w:hAnsi="Times New Roman" w:cs="Times New Roman"/>
        </w:rPr>
        <w:t xml:space="preserve">, </w:t>
      </w:r>
      <w:r w:rsidRPr="00AB45E0">
        <w:rPr>
          <w:rFonts w:ascii="Times New Roman" w:hAnsi="Times New Roman" w:cs="Times New Roman"/>
        </w:rPr>
        <w:t>wolnością seksualną skarżącej, a z drugiej strony</w:t>
      </w:r>
      <w:r w:rsidR="004C021C" w:rsidRPr="00AB45E0">
        <w:rPr>
          <w:rFonts w:ascii="Times New Roman" w:hAnsi="Times New Roman" w:cs="Times New Roman"/>
        </w:rPr>
        <w:t>,</w:t>
      </w:r>
      <w:r w:rsidRPr="00AB45E0">
        <w:rPr>
          <w:rFonts w:ascii="Times New Roman" w:hAnsi="Times New Roman" w:cs="Times New Roman"/>
        </w:rPr>
        <w:t xml:space="preserve"> prawem jej małżonka do uzyskania rozwiązania związku małżeńskiego, jeżeli uznaje on, że narzucona mu abstynencja seksualna czyni dalsze utrzymanie tego związku niemożliwym.</w:t>
      </w:r>
      <w:r w:rsidR="005529AF" w:rsidRPr="00AB45E0">
        <w:rPr>
          <w:rFonts w:ascii="Times New Roman" w:hAnsi="Times New Roman" w:cs="Times New Roman"/>
        </w:rPr>
        <w:t xml:space="preserve"> </w:t>
      </w:r>
      <w:r w:rsidRPr="00AB45E0">
        <w:rPr>
          <w:rFonts w:ascii="Times New Roman" w:hAnsi="Times New Roman" w:cs="Times New Roman"/>
        </w:rPr>
        <w:t>W tym względzie Trybunał nie wyklucza, że</w:t>
      </w:r>
      <w:r w:rsidR="00F51EBF" w:rsidRPr="00AB45E0">
        <w:rPr>
          <w:rFonts w:ascii="Times New Roman" w:hAnsi="Times New Roman" w:cs="Times New Roman"/>
        </w:rPr>
        <w:t> </w:t>
      </w:r>
      <w:r w:rsidRPr="00AB45E0">
        <w:rPr>
          <w:rFonts w:ascii="Times New Roman" w:hAnsi="Times New Roman" w:cs="Times New Roman"/>
        </w:rPr>
        <w:t>przymusowe utrzymywanie jednego z małżonków w związku, pomimo stwierdzenia nieodwracalnego rozkładu więzi małżeńskiej, może w pewnych okolicznościach stanowić nadmierne naruszenie jego praw (</w:t>
      </w:r>
      <w:r w:rsidRPr="00AB45E0">
        <w:rPr>
          <w:rFonts w:ascii="Times New Roman" w:hAnsi="Times New Roman" w:cs="Times New Roman"/>
          <w:i/>
          <w:iCs/>
        </w:rPr>
        <w:t>Ivanov i Petrova przeciwko Bułgarii</w:t>
      </w:r>
      <w:r w:rsidR="008A5CEF" w:rsidRPr="00AB45E0">
        <w:rPr>
          <w:rFonts w:ascii="Times New Roman" w:hAnsi="Times New Roman" w:cs="Times New Roman"/>
          <w:i/>
          <w:iCs/>
        </w:rPr>
        <w:t xml:space="preserve"> </w:t>
      </w:r>
      <w:r w:rsidR="008A5CEF" w:rsidRPr="00AB45E0">
        <w:rPr>
          <w:rFonts w:ascii="Times New Roman" w:hAnsi="Times New Roman" w:cs="Times New Roman"/>
        </w:rPr>
        <w:t>(dec.)</w:t>
      </w:r>
      <w:r w:rsidRPr="00AB45E0">
        <w:rPr>
          <w:rFonts w:ascii="Times New Roman" w:hAnsi="Times New Roman" w:cs="Times New Roman"/>
        </w:rPr>
        <w:t xml:space="preserve">, </w:t>
      </w:r>
      <w:r w:rsidR="00D65584" w:rsidRPr="00AB45E0">
        <w:rPr>
          <w:rFonts w:ascii="Times New Roman" w:hAnsi="Times New Roman" w:cs="Times New Roman"/>
        </w:rPr>
        <w:t xml:space="preserve">skarga </w:t>
      </w:r>
      <w:r w:rsidRPr="00AB45E0">
        <w:rPr>
          <w:rFonts w:ascii="Times New Roman" w:hAnsi="Times New Roman" w:cs="Times New Roman"/>
        </w:rPr>
        <w:t xml:space="preserve">nr 15001/04, § 61, 14 czerwca 2011 r.; </w:t>
      </w:r>
      <w:r w:rsidRPr="00AB45E0">
        <w:rPr>
          <w:rFonts w:ascii="Times New Roman" w:hAnsi="Times New Roman" w:cs="Times New Roman"/>
          <w:i/>
          <w:iCs/>
        </w:rPr>
        <w:lastRenderedPageBreak/>
        <w:t>Babiarz</w:t>
      </w:r>
      <w:r w:rsidRPr="00AB45E0">
        <w:rPr>
          <w:rFonts w:ascii="Times New Roman" w:hAnsi="Times New Roman" w:cs="Times New Roman"/>
        </w:rPr>
        <w:t xml:space="preserve">, cyt. wyżej, § 50; zob. także </w:t>
      </w:r>
      <w:r w:rsidRPr="00AB45E0">
        <w:rPr>
          <w:rFonts w:ascii="Times New Roman" w:hAnsi="Times New Roman" w:cs="Times New Roman"/>
          <w:i/>
          <w:iCs/>
        </w:rPr>
        <w:t>F. przeciwko Szwajcarii</w:t>
      </w:r>
      <w:r w:rsidRPr="00AB45E0">
        <w:rPr>
          <w:rFonts w:ascii="Times New Roman" w:hAnsi="Times New Roman" w:cs="Times New Roman"/>
        </w:rPr>
        <w:t xml:space="preserve">, 18 grudnia 1987 r., § 38, seria A nr 128; oraz </w:t>
      </w:r>
      <w:r w:rsidRPr="00AB45E0">
        <w:rPr>
          <w:rFonts w:ascii="Times New Roman" w:hAnsi="Times New Roman" w:cs="Times New Roman"/>
          <w:i/>
          <w:iCs/>
        </w:rPr>
        <w:t>Aresti Charalambous przeciwko Cyprowi</w:t>
      </w:r>
      <w:r w:rsidRPr="00AB45E0">
        <w:rPr>
          <w:rFonts w:ascii="Times New Roman" w:hAnsi="Times New Roman" w:cs="Times New Roman"/>
        </w:rPr>
        <w:t xml:space="preserve"> </w:t>
      </w:r>
      <w:r w:rsidR="008A5CEF" w:rsidRPr="00AB45E0">
        <w:rPr>
          <w:rFonts w:ascii="Times New Roman" w:hAnsi="Times New Roman" w:cs="Times New Roman"/>
        </w:rPr>
        <w:t>(dec.)</w:t>
      </w:r>
      <w:r w:rsidRPr="00AB45E0">
        <w:rPr>
          <w:rFonts w:ascii="Times New Roman" w:hAnsi="Times New Roman" w:cs="Times New Roman"/>
        </w:rPr>
        <w:t>,</w:t>
      </w:r>
      <w:r w:rsidR="00D65584" w:rsidRPr="00AB45E0">
        <w:rPr>
          <w:rFonts w:ascii="Times New Roman" w:hAnsi="Times New Roman" w:cs="Times New Roman"/>
        </w:rPr>
        <w:t xml:space="preserve"> skarga</w:t>
      </w:r>
      <w:r w:rsidRPr="00AB45E0">
        <w:rPr>
          <w:rFonts w:ascii="Times New Roman" w:hAnsi="Times New Roman" w:cs="Times New Roman"/>
        </w:rPr>
        <w:t xml:space="preserve"> nr 43151/04, § 56, 19 lipca 2007</w:t>
      </w:r>
      <w:r w:rsidR="00DD73B5" w:rsidRPr="00AB45E0">
        <w:rPr>
          <w:rFonts w:ascii="Times New Roman" w:hAnsi="Times New Roman" w:cs="Times New Roman"/>
        </w:rPr>
        <w:t xml:space="preserve"> r.</w:t>
      </w:r>
      <w:r w:rsidRPr="00AB45E0">
        <w:rPr>
          <w:rFonts w:ascii="Times New Roman" w:hAnsi="Times New Roman" w:cs="Times New Roman"/>
        </w:rPr>
        <w:t>).</w:t>
      </w:r>
    </w:p>
    <w:p w14:paraId="62E643D3" w14:textId="1B468988"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85.</w:t>
      </w:r>
      <w:r w:rsidR="005529AF" w:rsidRPr="00AB45E0">
        <w:rPr>
          <w:rFonts w:ascii="Times New Roman" w:hAnsi="Times New Roman" w:cs="Times New Roman"/>
        </w:rPr>
        <w:t xml:space="preserve"> </w:t>
      </w:r>
      <w:r w:rsidRPr="00AB45E0">
        <w:rPr>
          <w:rFonts w:ascii="Times New Roman" w:hAnsi="Times New Roman" w:cs="Times New Roman"/>
        </w:rPr>
        <w:t xml:space="preserve">W zakresie, w jakim sporne ingerencje dotyczą jednego z najbardziej intymnych aspektów życia prywatnego skarżącej, w ocenie Trybunału margines oceny pozostawiony </w:t>
      </w:r>
      <w:r w:rsidR="00353E09" w:rsidRPr="00AB45E0">
        <w:rPr>
          <w:rFonts w:ascii="Times New Roman" w:hAnsi="Times New Roman" w:cs="Times New Roman"/>
        </w:rPr>
        <w:t xml:space="preserve">układającym się państwom </w:t>
      </w:r>
      <w:r w:rsidRPr="00AB45E0">
        <w:rPr>
          <w:rFonts w:ascii="Times New Roman" w:hAnsi="Times New Roman" w:cs="Times New Roman"/>
        </w:rPr>
        <w:t>jest wąski (</w:t>
      </w:r>
      <w:r w:rsidRPr="00AB45E0">
        <w:rPr>
          <w:rFonts w:ascii="Times New Roman" w:hAnsi="Times New Roman" w:cs="Times New Roman"/>
          <w:i/>
          <w:iCs/>
        </w:rPr>
        <w:t>Dudgeon</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 xml:space="preserve">52; oraz </w:t>
      </w:r>
      <w:r w:rsidRPr="00AB45E0">
        <w:rPr>
          <w:rFonts w:ascii="Times New Roman" w:hAnsi="Times New Roman" w:cs="Times New Roman"/>
          <w:i/>
          <w:iCs/>
        </w:rPr>
        <w:t>S. i Marper przeciwko</w:t>
      </w:r>
      <w:r w:rsidR="005529AF" w:rsidRPr="00AB45E0">
        <w:rPr>
          <w:rFonts w:ascii="Times New Roman" w:hAnsi="Times New Roman" w:cs="Times New Roman"/>
          <w:i/>
          <w:iCs/>
        </w:rPr>
        <w:t xml:space="preserve"> </w:t>
      </w:r>
      <w:r w:rsidRPr="00AB45E0">
        <w:rPr>
          <w:rFonts w:ascii="Times New Roman" w:hAnsi="Times New Roman" w:cs="Times New Roman"/>
          <w:i/>
          <w:iCs/>
        </w:rPr>
        <w:t>Zjednoczonemu Królestwu</w:t>
      </w:r>
      <w:r w:rsidRPr="00AB45E0">
        <w:rPr>
          <w:rFonts w:ascii="Times New Roman" w:hAnsi="Times New Roman" w:cs="Times New Roman"/>
        </w:rPr>
        <w:t xml:space="preserve"> [Wielka Izba], </w:t>
      </w:r>
      <w:r w:rsidR="00D65584" w:rsidRPr="00AB45E0">
        <w:rPr>
          <w:rFonts w:ascii="Times New Roman" w:hAnsi="Times New Roman" w:cs="Times New Roman"/>
        </w:rPr>
        <w:t xml:space="preserve">skargi </w:t>
      </w:r>
      <w:r w:rsidRPr="00AB45E0">
        <w:rPr>
          <w:rFonts w:ascii="Times New Roman" w:hAnsi="Times New Roman" w:cs="Times New Roman"/>
        </w:rPr>
        <w:t>nr 30562/04 i 30566/04, §</w:t>
      </w:r>
      <w:r w:rsidR="005529AF" w:rsidRPr="00AB45E0">
        <w:rPr>
          <w:rFonts w:ascii="Times New Roman" w:hAnsi="Times New Roman" w:cs="Times New Roman"/>
        </w:rPr>
        <w:t xml:space="preserve"> </w:t>
      </w:r>
      <w:r w:rsidRPr="00AB45E0">
        <w:rPr>
          <w:rFonts w:ascii="Times New Roman" w:hAnsi="Times New Roman" w:cs="Times New Roman"/>
        </w:rPr>
        <w:t xml:space="preserve">102, ETPC 2008). </w:t>
      </w:r>
      <w:r w:rsidR="00D65584" w:rsidRPr="00AB45E0">
        <w:rPr>
          <w:rFonts w:ascii="Times New Roman" w:hAnsi="Times New Roman" w:cs="Times New Roman"/>
        </w:rPr>
        <w:t>Trybunał p</w:t>
      </w:r>
      <w:r w:rsidRPr="00AB45E0">
        <w:rPr>
          <w:rFonts w:ascii="Times New Roman" w:hAnsi="Times New Roman" w:cs="Times New Roman"/>
        </w:rPr>
        <w:t>rzypomina, że jedynie szczególnie poważne powody mogą uzasadniać ingerencję władz publicznych w sferę seksualności (</w:t>
      </w:r>
      <w:r w:rsidRPr="00AB45E0">
        <w:rPr>
          <w:rFonts w:ascii="Times New Roman" w:hAnsi="Times New Roman" w:cs="Times New Roman"/>
          <w:i/>
          <w:iCs/>
        </w:rPr>
        <w:t>Dudgeon</w:t>
      </w:r>
      <w:r w:rsidRPr="00AB45E0">
        <w:rPr>
          <w:rFonts w:ascii="Times New Roman" w:hAnsi="Times New Roman" w:cs="Times New Roman"/>
        </w:rPr>
        <w:t xml:space="preserve">, cyt. wyżej, § 52; </w:t>
      </w:r>
      <w:r w:rsidRPr="00AB45E0">
        <w:rPr>
          <w:rFonts w:ascii="Times New Roman" w:hAnsi="Times New Roman" w:cs="Times New Roman"/>
          <w:i/>
          <w:iCs/>
        </w:rPr>
        <w:t>Smith i Grady</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 xml:space="preserve">89; oraz </w:t>
      </w:r>
      <w:r w:rsidRPr="00AB45E0">
        <w:rPr>
          <w:rFonts w:ascii="Times New Roman" w:hAnsi="Times New Roman" w:cs="Times New Roman"/>
          <w:i/>
          <w:iCs/>
        </w:rPr>
        <w:t>K.A.</w:t>
      </w:r>
      <w:r w:rsidR="005529AF" w:rsidRPr="00AB45E0">
        <w:rPr>
          <w:rFonts w:ascii="Times New Roman" w:hAnsi="Times New Roman" w:cs="Times New Roman"/>
          <w:i/>
          <w:iCs/>
        </w:rPr>
        <w:t xml:space="preserve"> </w:t>
      </w:r>
      <w:r w:rsidRPr="00AB45E0">
        <w:rPr>
          <w:rFonts w:ascii="Times New Roman" w:hAnsi="Times New Roman" w:cs="Times New Roman"/>
          <w:i/>
          <w:iCs/>
        </w:rPr>
        <w:t>i</w:t>
      </w:r>
      <w:r w:rsidR="005529AF" w:rsidRPr="00AB45E0">
        <w:rPr>
          <w:rFonts w:ascii="Times New Roman" w:hAnsi="Times New Roman" w:cs="Times New Roman"/>
          <w:i/>
          <w:iCs/>
        </w:rPr>
        <w:t xml:space="preserve"> </w:t>
      </w:r>
      <w:r w:rsidRPr="00AB45E0">
        <w:rPr>
          <w:rFonts w:ascii="Times New Roman" w:hAnsi="Times New Roman" w:cs="Times New Roman"/>
          <w:i/>
          <w:iCs/>
        </w:rPr>
        <w:t>A.D. przeciwko</w:t>
      </w:r>
      <w:r w:rsidR="005529AF" w:rsidRPr="00AB45E0">
        <w:rPr>
          <w:rFonts w:ascii="Times New Roman" w:hAnsi="Times New Roman" w:cs="Times New Roman"/>
          <w:i/>
          <w:iCs/>
        </w:rPr>
        <w:t xml:space="preserve"> </w:t>
      </w:r>
      <w:r w:rsidRPr="00AB45E0">
        <w:rPr>
          <w:rFonts w:ascii="Times New Roman" w:hAnsi="Times New Roman" w:cs="Times New Roman"/>
          <w:i/>
          <w:iCs/>
        </w:rPr>
        <w:t>Belgii</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84). W tej kwestii niniejsza sprawa znacznie różni się od</w:t>
      </w:r>
      <w:r w:rsidR="00F51EBF" w:rsidRPr="00AB45E0">
        <w:rPr>
          <w:rFonts w:ascii="Times New Roman" w:hAnsi="Times New Roman" w:cs="Times New Roman"/>
        </w:rPr>
        <w:t> </w:t>
      </w:r>
      <w:r w:rsidRPr="00AB45E0">
        <w:rPr>
          <w:rFonts w:ascii="Times New Roman" w:hAnsi="Times New Roman" w:cs="Times New Roman"/>
        </w:rPr>
        <w:t xml:space="preserve">sprawy </w:t>
      </w:r>
      <w:r w:rsidRPr="00AB45E0">
        <w:rPr>
          <w:rFonts w:ascii="Times New Roman" w:hAnsi="Times New Roman" w:cs="Times New Roman"/>
          <w:i/>
          <w:iCs/>
        </w:rPr>
        <w:t>Babiarz</w:t>
      </w:r>
      <w:r w:rsidRPr="00AB45E0">
        <w:rPr>
          <w:rFonts w:ascii="Times New Roman" w:hAnsi="Times New Roman" w:cs="Times New Roman"/>
        </w:rPr>
        <w:t xml:space="preserve">, w której żadne z praw przywoływanych przez małżonków w toczącym się postępowaniu rozwodowym nie miało takiego charakteru ani takiego znaczenia (por. </w:t>
      </w:r>
      <w:r w:rsidRPr="00AB45E0">
        <w:rPr>
          <w:rFonts w:ascii="Times New Roman" w:hAnsi="Times New Roman" w:cs="Times New Roman"/>
          <w:i/>
          <w:iCs/>
        </w:rPr>
        <w:t>Babiarz</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37 i</w:t>
      </w:r>
      <w:r w:rsidR="005529AF" w:rsidRPr="00AB45E0">
        <w:rPr>
          <w:rFonts w:ascii="Times New Roman" w:hAnsi="Times New Roman" w:cs="Times New Roman"/>
        </w:rPr>
        <w:t xml:space="preserve"> </w:t>
      </w:r>
      <w:r w:rsidRPr="00AB45E0">
        <w:rPr>
          <w:rFonts w:ascii="Times New Roman" w:hAnsi="Times New Roman" w:cs="Times New Roman"/>
        </w:rPr>
        <w:t>47).</w:t>
      </w:r>
    </w:p>
    <w:p w14:paraId="36C4F089" w14:textId="02A8C99B" w:rsidR="00CB7576" w:rsidRPr="00AB45E0" w:rsidRDefault="00CB7576" w:rsidP="00CB7576">
      <w:pPr>
        <w:pStyle w:val="JuPara"/>
        <w:rPr>
          <w:rFonts w:ascii="Times New Roman" w:hAnsi="Times New Roman" w:cs="Times New Roman"/>
        </w:rPr>
      </w:pPr>
      <w:r w:rsidRPr="00AB45E0">
        <w:rPr>
          <w:rFonts w:ascii="Times New Roman" w:hAnsi="Times New Roman" w:cs="Times New Roman"/>
        </w:rPr>
        <w:t>86.</w:t>
      </w:r>
      <w:r w:rsidR="005529AF" w:rsidRPr="00AB45E0">
        <w:rPr>
          <w:rFonts w:ascii="Times New Roman" w:hAnsi="Times New Roman" w:cs="Times New Roman"/>
        </w:rPr>
        <w:t xml:space="preserve"> </w:t>
      </w:r>
      <w:r w:rsidRPr="00AB45E0">
        <w:rPr>
          <w:rFonts w:ascii="Times New Roman" w:hAnsi="Times New Roman" w:cs="Times New Roman"/>
        </w:rPr>
        <w:t>W niniejszej sprawie Trybunał stwierdza, że powinność małżeńska</w:t>
      </w:r>
      <w:r w:rsidR="002D0BF8" w:rsidRPr="00AB45E0">
        <w:rPr>
          <w:rFonts w:ascii="Times New Roman" w:hAnsi="Times New Roman" w:cs="Times New Roman"/>
        </w:rPr>
        <w:t xml:space="preserve"> </w:t>
      </w:r>
      <w:r w:rsidRPr="00AB45E0">
        <w:rPr>
          <w:rFonts w:ascii="Times New Roman" w:hAnsi="Times New Roman" w:cs="Times New Roman"/>
        </w:rPr>
        <w:t xml:space="preserve">rozumiana tak, jak przewiduje to krajowy </w:t>
      </w:r>
      <w:r w:rsidR="002922BD" w:rsidRPr="00AB45E0">
        <w:rPr>
          <w:rFonts w:ascii="Times New Roman" w:hAnsi="Times New Roman" w:cs="Times New Roman"/>
        </w:rPr>
        <w:t>porządek</w:t>
      </w:r>
      <w:r w:rsidRPr="00AB45E0">
        <w:rPr>
          <w:rFonts w:ascii="Times New Roman" w:hAnsi="Times New Roman" w:cs="Times New Roman"/>
        </w:rPr>
        <w:t xml:space="preserve"> prawny i</w:t>
      </w:r>
      <w:r w:rsidR="00F51EBF" w:rsidRPr="00AB45E0">
        <w:rPr>
          <w:rFonts w:ascii="Times New Roman" w:hAnsi="Times New Roman" w:cs="Times New Roman"/>
        </w:rPr>
        <w:t> </w:t>
      </w:r>
      <w:r w:rsidRPr="00AB45E0">
        <w:rPr>
          <w:rFonts w:ascii="Times New Roman" w:hAnsi="Times New Roman" w:cs="Times New Roman"/>
        </w:rPr>
        <w:t>jak</w:t>
      </w:r>
      <w:r w:rsidR="00F51EBF" w:rsidRPr="00AB45E0">
        <w:rPr>
          <w:rFonts w:ascii="Times New Roman" w:hAnsi="Times New Roman" w:cs="Times New Roman"/>
        </w:rPr>
        <w:t> </w:t>
      </w:r>
      <w:r w:rsidRPr="00AB45E0">
        <w:rPr>
          <w:rFonts w:ascii="Times New Roman" w:hAnsi="Times New Roman" w:cs="Times New Roman"/>
        </w:rPr>
        <w:t>potwierdzono to w niniejszej sprawie (zob. paragrafy 14 i 19 powyżej), w żaden sposób nie uwzględnia kwestii zgody na stosunki seksualne, mimo że zgoda ta wyznacza fundamentalną granicę korzystania przez osobę z</w:t>
      </w:r>
      <w:r w:rsidR="00F51EBF" w:rsidRPr="00AB45E0">
        <w:rPr>
          <w:rFonts w:ascii="Times New Roman" w:hAnsi="Times New Roman" w:cs="Times New Roman"/>
        </w:rPr>
        <w:t> </w:t>
      </w:r>
      <w:r w:rsidRPr="00AB45E0">
        <w:rPr>
          <w:rFonts w:ascii="Times New Roman" w:hAnsi="Times New Roman" w:cs="Times New Roman"/>
        </w:rPr>
        <w:t>wolności seksualnej.</w:t>
      </w:r>
    </w:p>
    <w:p w14:paraId="32F0B97E" w14:textId="77737DCE"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87.</w:t>
      </w:r>
      <w:r w:rsidR="005529AF" w:rsidRPr="00AB45E0">
        <w:rPr>
          <w:rFonts w:ascii="Times New Roman" w:hAnsi="Times New Roman" w:cs="Times New Roman"/>
        </w:rPr>
        <w:t xml:space="preserve"> </w:t>
      </w:r>
      <w:r w:rsidRPr="00AB45E0">
        <w:rPr>
          <w:rFonts w:ascii="Times New Roman" w:hAnsi="Times New Roman" w:cs="Times New Roman"/>
        </w:rPr>
        <w:t xml:space="preserve">W tym względzie Trybunał przypomina, że każdy akt seksualny dokonany bez zgody stanowi formę przemocy seksualnej (zob. w tym względzie </w:t>
      </w:r>
      <w:r w:rsidRPr="00AB45E0">
        <w:rPr>
          <w:rFonts w:ascii="Times New Roman" w:hAnsi="Times New Roman" w:cs="Times New Roman"/>
          <w:i/>
        </w:rPr>
        <w:t>M. C. przeciwko</w:t>
      </w:r>
      <w:r w:rsidR="005529AF" w:rsidRPr="00AB45E0">
        <w:rPr>
          <w:rFonts w:ascii="Times New Roman" w:hAnsi="Times New Roman" w:cs="Times New Roman"/>
          <w:i/>
        </w:rPr>
        <w:t xml:space="preserve"> </w:t>
      </w:r>
      <w:r w:rsidRPr="00AB45E0">
        <w:rPr>
          <w:rFonts w:ascii="Times New Roman" w:hAnsi="Times New Roman" w:cs="Times New Roman"/>
          <w:i/>
        </w:rPr>
        <w:t>Bułgarii</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163). Ponadto konsekwentnie utrzymuje – z punktu widzenia</w:t>
      </w:r>
      <w:r w:rsidR="005529AF" w:rsidRPr="00AB45E0">
        <w:rPr>
          <w:rFonts w:ascii="Times New Roman" w:hAnsi="Times New Roman" w:cs="Times New Roman"/>
        </w:rPr>
        <w:t xml:space="preserve"> </w:t>
      </w:r>
      <w:r w:rsidRPr="00AB45E0">
        <w:rPr>
          <w:rFonts w:ascii="Times New Roman" w:hAnsi="Times New Roman" w:cs="Times New Roman"/>
        </w:rPr>
        <w:t>samego art.</w:t>
      </w:r>
      <w:r w:rsidR="006F4D03" w:rsidRPr="00AB45E0">
        <w:rPr>
          <w:rFonts w:ascii="Times New Roman" w:hAnsi="Times New Roman" w:cs="Times New Roman"/>
        </w:rPr>
        <w:t xml:space="preserve"> </w:t>
      </w:r>
      <w:r w:rsidRPr="00AB45E0">
        <w:rPr>
          <w:rFonts w:ascii="Times New Roman" w:hAnsi="Times New Roman" w:cs="Times New Roman"/>
        </w:rPr>
        <w:t>8 lub w połączeniu z art.</w:t>
      </w:r>
      <w:r w:rsidR="005529AF" w:rsidRPr="00AB45E0">
        <w:rPr>
          <w:rFonts w:ascii="Times New Roman" w:hAnsi="Times New Roman" w:cs="Times New Roman"/>
        </w:rPr>
        <w:t xml:space="preserve"> </w:t>
      </w:r>
      <w:r w:rsidRPr="00AB45E0">
        <w:rPr>
          <w:rFonts w:ascii="Times New Roman" w:hAnsi="Times New Roman" w:cs="Times New Roman"/>
        </w:rPr>
        <w:t>3 –</w:t>
      </w:r>
      <w:r w:rsidR="005529AF" w:rsidRPr="00AB45E0">
        <w:rPr>
          <w:rFonts w:ascii="Times New Roman" w:hAnsi="Times New Roman" w:cs="Times New Roman"/>
        </w:rPr>
        <w:t xml:space="preserve"> </w:t>
      </w:r>
      <w:r w:rsidRPr="00AB45E0">
        <w:rPr>
          <w:rFonts w:ascii="Times New Roman" w:hAnsi="Times New Roman" w:cs="Times New Roman"/>
        </w:rPr>
        <w:t xml:space="preserve">że </w:t>
      </w:r>
      <w:r w:rsidR="00353E09" w:rsidRPr="00AB45E0">
        <w:rPr>
          <w:rFonts w:ascii="Times New Roman" w:hAnsi="Times New Roman" w:cs="Times New Roman"/>
        </w:rPr>
        <w:t>układające się państw</w:t>
      </w:r>
      <w:r w:rsidRPr="00AB45E0">
        <w:rPr>
          <w:rFonts w:ascii="Times New Roman" w:hAnsi="Times New Roman" w:cs="Times New Roman"/>
        </w:rPr>
        <w:t>a muszą ustanowić i wdrożyć odpowiednie ramy prawne zapewniające ochronę przed aktami przemocy, których mogą dokonywać</w:t>
      </w:r>
      <w:r w:rsidR="005529AF" w:rsidRPr="00AB45E0">
        <w:rPr>
          <w:rFonts w:ascii="Times New Roman" w:hAnsi="Times New Roman" w:cs="Times New Roman"/>
        </w:rPr>
        <w:t xml:space="preserve"> </w:t>
      </w:r>
      <w:r w:rsidRPr="00AB45E0">
        <w:rPr>
          <w:rFonts w:ascii="Times New Roman" w:hAnsi="Times New Roman" w:cs="Times New Roman"/>
        </w:rPr>
        <w:t>jednostki (</w:t>
      </w:r>
      <w:r w:rsidRPr="00AB45E0">
        <w:rPr>
          <w:rFonts w:ascii="Times New Roman" w:hAnsi="Times New Roman" w:cs="Times New Roman"/>
          <w:i/>
        </w:rPr>
        <w:t>Söderman</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80 i przytoczone tam odniesienia). Obowiązki dotyczące zapobiegania przemocy seksualnej i</w:t>
      </w:r>
      <w:r w:rsidR="00F51EBF" w:rsidRPr="00AB45E0">
        <w:rPr>
          <w:rFonts w:ascii="Times New Roman" w:hAnsi="Times New Roman" w:cs="Times New Roman"/>
        </w:rPr>
        <w:t> </w:t>
      </w:r>
      <w:r w:rsidRPr="00AB45E0">
        <w:rPr>
          <w:rFonts w:ascii="Times New Roman" w:hAnsi="Times New Roman" w:cs="Times New Roman"/>
        </w:rPr>
        <w:t>domowej zostały również wprowadzone w art.</w:t>
      </w:r>
      <w:r w:rsidR="005529AF" w:rsidRPr="00AB45E0">
        <w:rPr>
          <w:rFonts w:ascii="Times New Roman" w:hAnsi="Times New Roman" w:cs="Times New Roman"/>
        </w:rPr>
        <w:t xml:space="preserve"> </w:t>
      </w:r>
      <w:r w:rsidRPr="00AB45E0">
        <w:rPr>
          <w:rFonts w:ascii="Times New Roman" w:hAnsi="Times New Roman" w:cs="Times New Roman"/>
        </w:rPr>
        <w:t>5</w:t>
      </w:r>
      <w:r w:rsidR="006F4D03" w:rsidRPr="00AB45E0">
        <w:rPr>
          <w:rFonts w:ascii="Times New Roman" w:hAnsi="Times New Roman" w:cs="Times New Roman"/>
        </w:rPr>
        <w:t xml:space="preserve"> </w:t>
      </w:r>
      <w:r w:rsidRPr="00AB45E0">
        <w:rPr>
          <w:rFonts w:ascii="Times New Roman" w:hAnsi="Times New Roman" w:cs="Times New Roman"/>
        </w:rPr>
        <w:t>ust.</w:t>
      </w:r>
      <w:r w:rsidR="005529AF" w:rsidRPr="00AB45E0">
        <w:rPr>
          <w:rFonts w:ascii="Times New Roman" w:hAnsi="Times New Roman" w:cs="Times New Roman"/>
        </w:rPr>
        <w:t xml:space="preserve"> </w:t>
      </w:r>
      <w:r w:rsidRPr="00AB45E0">
        <w:rPr>
          <w:rFonts w:ascii="Times New Roman" w:hAnsi="Times New Roman" w:cs="Times New Roman"/>
        </w:rPr>
        <w:t xml:space="preserve">2 i </w:t>
      </w:r>
      <w:r w:rsidR="006F4D03" w:rsidRPr="00AB45E0">
        <w:rPr>
          <w:rFonts w:ascii="Times New Roman" w:hAnsi="Times New Roman" w:cs="Times New Roman"/>
        </w:rPr>
        <w:t xml:space="preserve">art. </w:t>
      </w:r>
      <w:r w:rsidRPr="00AB45E0">
        <w:rPr>
          <w:rFonts w:ascii="Times New Roman" w:hAnsi="Times New Roman" w:cs="Times New Roman"/>
        </w:rPr>
        <w:t>12 ust.</w:t>
      </w:r>
      <w:r w:rsidR="005529AF" w:rsidRPr="00AB45E0">
        <w:rPr>
          <w:rFonts w:ascii="Times New Roman" w:hAnsi="Times New Roman" w:cs="Times New Roman"/>
        </w:rPr>
        <w:t xml:space="preserve"> </w:t>
      </w:r>
      <w:r w:rsidRPr="00AB45E0">
        <w:rPr>
          <w:rFonts w:ascii="Times New Roman" w:hAnsi="Times New Roman" w:cs="Times New Roman"/>
        </w:rPr>
        <w:t>2 Konwencji stambulskiej (</w:t>
      </w:r>
      <w:r w:rsidR="006F4D03" w:rsidRPr="00AB45E0">
        <w:rPr>
          <w:rFonts w:ascii="Times New Roman" w:hAnsi="Times New Roman" w:cs="Times New Roman"/>
        </w:rPr>
        <w:t>zob</w:t>
      </w:r>
      <w:r w:rsidRPr="00AB45E0">
        <w:rPr>
          <w:rFonts w:ascii="Times New Roman" w:hAnsi="Times New Roman" w:cs="Times New Roman"/>
        </w:rPr>
        <w:t>.</w:t>
      </w:r>
      <w:r w:rsidR="006F4D03" w:rsidRPr="00AB45E0">
        <w:rPr>
          <w:rFonts w:ascii="Times New Roman" w:hAnsi="Times New Roman" w:cs="Times New Roman"/>
        </w:rPr>
        <w:t xml:space="preserve"> paragraf</w:t>
      </w:r>
      <w:r w:rsidRPr="00AB45E0">
        <w:rPr>
          <w:rFonts w:ascii="Times New Roman" w:hAnsi="Times New Roman" w:cs="Times New Roman"/>
        </w:rPr>
        <w:t xml:space="preserve"> 34 powyżej).</w:t>
      </w:r>
    </w:p>
    <w:p w14:paraId="5808E9F1" w14:textId="2883F1A5"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88.</w:t>
      </w:r>
      <w:r w:rsidR="005529AF" w:rsidRPr="00AB45E0">
        <w:rPr>
          <w:rFonts w:ascii="Times New Roman" w:hAnsi="Times New Roman" w:cs="Times New Roman"/>
        </w:rPr>
        <w:t xml:space="preserve"> </w:t>
      </w:r>
      <w:r w:rsidRPr="00AB45E0">
        <w:rPr>
          <w:rFonts w:ascii="Times New Roman" w:hAnsi="Times New Roman" w:cs="Times New Roman"/>
        </w:rPr>
        <w:t xml:space="preserve">Trybunał stwierdza przy tym, że sporny obowiązek nie gwarantuje swobodnej zgody na stosunki seksualne w związku małżeńskim. </w:t>
      </w:r>
      <w:r w:rsidR="002835D0" w:rsidRPr="00AB45E0">
        <w:rPr>
          <w:rFonts w:ascii="Times New Roman" w:hAnsi="Times New Roman" w:cs="Times New Roman"/>
        </w:rPr>
        <w:t xml:space="preserve">Reguła prawa, która go wyznacza, </w:t>
      </w:r>
      <w:r w:rsidRPr="00AB45E0">
        <w:rPr>
          <w:rFonts w:ascii="Times New Roman" w:hAnsi="Times New Roman" w:cs="Times New Roman"/>
        </w:rPr>
        <w:t>ma wymiar preskryptywny w odniesieniu do</w:t>
      </w:r>
      <w:r w:rsidR="00F51EBF" w:rsidRPr="00AB45E0">
        <w:rPr>
          <w:rFonts w:ascii="Times New Roman" w:hAnsi="Times New Roman" w:cs="Times New Roman"/>
        </w:rPr>
        <w:t> </w:t>
      </w:r>
      <w:r w:rsidRPr="00AB45E0">
        <w:rPr>
          <w:rFonts w:ascii="Times New Roman" w:hAnsi="Times New Roman" w:cs="Times New Roman"/>
        </w:rPr>
        <w:t xml:space="preserve">małżonków </w:t>
      </w:r>
      <w:r w:rsidR="002922BD" w:rsidRPr="00AB45E0">
        <w:rPr>
          <w:rFonts w:ascii="Times New Roman" w:hAnsi="Times New Roman" w:cs="Times New Roman"/>
        </w:rPr>
        <w:t>w</w:t>
      </w:r>
      <w:r w:rsidRPr="00AB45E0">
        <w:rPr>
          <w:rFonts w:ascii="Times New Roman" w:hAnsi="Times New Roman" w:cs="Times New Roman"/>
        </w:rPr>
        <w:t xml:space="preserve"> ramach prowadzenia przez nich życia seksualnego. Co</w:t>
      </w:r>
      <w:r w:rsidR="00F51EBF" w:rsidRPr="00AB45E0">
        <w:rPr>
          <w:rFonts w:ascii="Times New Roman" w:hAnsi="Times New Roman" w:cs="Times New Roman"/>
        </w:rPr>
        <w:t> </w:t>
      </w:r>
      <w:r w:rsidRPr="00AB45E0">
        <w:rPr>
          <w:rFonts w:ascii="Times New Roman" w:hAnsi="Times New Roman" w:cs="Times New Roman"/>
        </w:rPr>
        <w:t>więcej, uchybienie temu obowiązkowi pociąga za sobą konsekwencje prawne. Z jednej strony odmowa poddania się powinności małżeńskiej może, w okolicznościach przewidzianych w art.</w:t>
      </w:r>
      <w:r w:rsidR="005529AF" w:rsidRPr="00AB45E0">
        <w:rPr>
          <w:rFonts w:ascii="Times New Roman" w:hAnsi="Times New Roman" w:cs="Times New Roman"/>
        </w:rPr>
        <w:t xml:space="preserve"> </w:t>
      </w:r>
      <w:r w:rsidRPr="00AB45E0">
        <w:rPr>
          <w:rFonts w:ascii="Times New Roman" w:hAnsi="Times New Roman" w:cs="Times New Roman"/>
        </w:rPr>
        <w:t>242 Kodeksu cywilnego, zostać uznana za winę, która może być podstawą do orzeczenia rozwodu, tak jak miało to miejsce w niniejszej sprawie (</w:t>
      </w:r>
      <w:r w:rsidR="00931663" w:rsidRPr="00AB45E0">
        <w:rPr>
          <w:rFonts w:ascii="Times New Roman" w:hAnsi="Times New Roman" w:cs="Times New Roman"/>
        </w:rPr>
        <w:t xml:space="preserve">zob. </w:t>
      </w:r>
      <w:r w:rsidRPr="00AB45E0">
        <w:rPr>
          <w:rFonts w:ascii="Times New Roman" w:hAnsi="Times New Roman" w:cs="Times New Roman"/>
        </w:rPr>
        <w:t>par</w:t>
      </w:r>
      <w:r w:rsidR="00931663" w:rsidRPr="00AB45E0">
        <w:rPr>
          <w:rFonts w:ascii="Times New Roman" w:hAnsi="Times New Roman" w:cs="Times New Roman"/>
        </w:rPr>
        <w:t>agrafy</w:t>
      </w:r>
      <w:r w:rsidRPr="00AB45E0">
        <w:rPr>
          <w:rFonts w:ascii="Times New Roman" w:hAnsi="Times New Roman" w:cs="Times New Roman"/>
        </w:rPr>
        <w:t xml:space="preserve"> </w:t>
      </w:r>
      <w:r w:rsidRPr="00AB45E0">
        <w:rPr>
          <w:rFonts w:ascii="Times New Roman" w:eastAsia="Times New Roman" w:hAnsi="Times New Roman" w:cs="Times New Roman"/>
        </w:rPr>
        <w:t>20</w:t>
      </w:r>
      <w:r w:rsidRPr="00AB45E0">
        <w:rPr>
          <w:rFonts w:ascii="Times New Roman" w:hAnsi="Times New Roman" w:cs="Times New Roman"/>
        </w:rPr>
        <w:t xml:space="preserve"> i </w:t>
      </w:r>
      <w:r w:rsidRPr="00AB45E0">
        <w:rPr>
          <w:rFonts w:ascii="Times New Roman" w:eastAsia="Times New Roman" w:hAnsi="Times New Roman" w:cs="Times New Roman"/>
        </w:rPr>
        <w:t>23</w:t>
      </w:r>
      <w:r w:rsidR="00931663" w:rsidRPr="00AB45E0">
        <w:rPr>
          <w:rFonts w:ascii="Times New Roman" w:eastAsia="Times New Roman" w:hAnsi="Times New Roman" w:cs="Times New Roman"/>
        </w:rPr>
        <w:t>–</w:t>
      </w:r>
      <w:r w:rsidRPr="00AB45E0">
        <w:rPr>
          <w:rFonts w:ascii="Times New Roman" w:eastAsia="Times New Roman" w:hAnsi="Times New Roman" w:cs="Times New Roman"/>
        </w:rPr>
        <w:t>26</w:t>
      </w:r>
      <w:r w:rsidRPr="00AB45E0">
        <w:rPr>
          <w:rFonts w:ascii="Times New Roman" w:hAnsi="Times New Roman" w:cs="Times New Roman"/>
        </w:rPr>
        <w:t xml:space="preserve"> powyżej). Z drugiej strony może ona pociągać za sobą konsekwencje finansowe i</w:t>
      </w:r>
      <w:r w:rsidR="00F51EBF" w:rsidRPr="00AB45E0">
        <w:rPr>
          <w:rFonts w:ascii="Times New Roman" w:hAnsi="Times New Roman" w:cs="Times New Roman"/>
        </w:rPr>
        <w:t> </w:t>
      </w:r>
      <w:r w:rsidRPr="00AB45E0">
        <w:rPr>
          <w:rFonts w:ascii="Times New Roman" w:hAnsi="Times New Roman" w:cs="Times New Roman"/>
        </w:rPr>
        <w:t>stanowić podstawę powództwa odszkodowawczego (</w:t>
      </w:r>
      <w:r w:rsidR="00DA397A" w:rsidRPr="00AB45E0">
        <w:rPr>
          <w:rFonts w:ascii="Times New Roman" w:hAnsi="Times New Roman" w:cs="Times New Roman"/>
        </w:rPr>
        <w:t>zob. paragraf</w:t>
      </w:r>
      <w:r w:rsidR="00931663" w:rsidRPr="00AB45E0">
        <w:rPr>
          <w:rFonts w:ascii="Times New Roman" w:hAnsi="Times New Roman" w:cs="Times New Roman"/>
        </w:rPr>
        <w:t>y</w:t>
      </w:r>
      <w:r w:rsidRPr="00AB45E0">
        <w:rPr>
          <w:rFonts w:ascii="Times New Roman" w:hAnsi="Times New Roman" w:cs="Times New Roman"/>
        </w:rPr>
        <w:t xml:space="preserve"> 22 i </w:t>
      </w:r>
      <w:r w:rsidRPr="00AB45E0">
        <w:rPr>
          <w:rFonts w:ascii="Times New Roman" w:eastAsia="Times New Roman" w:hAnsi="Times New Roman" w:cs="Times New Roman"/>
        </w:rPr>
        <w:t>27</w:t>
      </w:r>
      <w:r w:rsidR="00DA397A" w:rsidRPr="00AB45E0">
        <w:rPr>
          <w:rFonts w:ascii="Times New Roman" w:hAnsi="Times New Roman" w:cs="Times New Roman"/>
        </w:rPr>
        <w:t xml:space="preserve"> po</w:t>
      </w:r>
      <w:r w:rsidRPr="00AB45E0">
        <w:rPr>
          <w:rFonts w:ascii="Times New Roman" w:hAnsi="Times New Roman" w:cs="Times New Roman"/>
        </w:rPr>
        <w:t>wyżej).</w:t>
      </w:r>
    </w:p>
    <w:p w14:paraId="6903B437" w14:textId="55820310"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lastRenderedPageBreak/>
        <w:t>89.</w:t>
      </w:r>
      <w:r w:rsidR="005529AF" w:rsidRPr="00AB45E0">
        <w:rPr>
          <w:rFonts w:ascii="Times New Roman" w:hAnsi="Times New Roman" w:cs="Times New Roman"/>
        </w:rPr>
        <w:t xml:space="preserve"> </w:t>
      </w:r>
      <w:r w:rsidRPr="00AB45E0">
        <w:rPr>
          <w:rFonts w:ascii="Times New Roman" w:hAnsi="Times New Roman" w:cs="Times New Roman"/>
        </w:rPr>
        <w:t>Trybunał wnioskuje na tej podstawie, że samo istnienie takiego obowiązku małżeńskiego jest sprzeczne zarówno z wolnością seksualną, jak i z prawem do dysponowania własnym ciałem</w:t>
      </w:r>
      <w:r w:rsidR="00DA397A" w:rsidRPr="00AB45E0">
        <w:rPr>
          <w:rFonts w:ascii="Times New Roman" w:hAnsi="Times New Roman" w:cs="Times New Roman"/>
        </w:rPr>
        <w:t xml:space="preserve"> oraz </w:t>
      </w:r>
      <w:r w:rsidRPr="00AB45E0">
        <w:rPr>
          <w:rFonts w:ascii="Times New Roman" w:hAnsi="Times New Roman" w:cs="Times New Roman"/>
        </w:rPr>
        <w:t xml:space="preserve">z pozytywnym obowiązkiem prewencji </w:t>
      </w:r>
      <w:r w:rsidR="002922BD" w:rsidRPr="00AB45E0">
        <w:rPr>
          <w:rFonts w:ascii="Times New Roman" w:hAnsi="Times New Roman" w:cs="Times New Roman"/>
        </w:rPr>
        <w:t>przemocy</w:t>
      </w:r>
      <w:r w:rsidRPr="00AB45E0">
        <w:rPr>
          <w:rFonts w:ascii="Times New Roman" w:hAnsi="Times New Roman" w:cs="Times New Roman"/>
        </w:rPr>
        <w:t xml:space="preserve"> domowej i seksualnej, który ciąży na</w:t>
      </w:r>
      <w:r w:rsidR="00F51EBF" w:rsidRPr="00AB45E0">
        <w:rPr>
          <w:rFonts w:ascii="Times New Roman" w:hAnsi="Times New Roman" w:cs="Times New Roman"/>
        </w:rPr>
        <w:t> </w:t>
      </w:r>
      <w:r w:rsidR="00353E09" w:rsidRPr="00AB45E0">
        <w:rPr>
          <w:rFonts w:ascii="Times New Roman" w:hAnsi="Times New Roman" w:cs="Times New Roman"/>
        </w:rPr>
        <w:t>układających się państwach</w:t>
      </w:r>
      <w:r w:rsidRPr="00AB45E0">
        <w:rPr>
          <w:rFonts w:ascii="Times New Roman" w:hAnsi="Times New Roman" w:cs="Times New Roman"/>
        </w:rPr>
        <w:t>.</w:t>
      </w:r>
    </w:p>
    <w:p w14:paraId="4E2590E0" w14:textId="0F25ECFD"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90.</w:t>
      </w:r>
      <w:r w:rsidR="005529AF" w:rsidRPr="00AB45E0">
        <w:rPr>
          <w:rFonts w:ascii="Times New Roman" w:hAnsi="Times New Roman" w:cs="Times New Roman"/>
        </w:rPr>
        <w:t xml:space="preserve"> </w:t>
      </w:r>
      <w:r w:rsidRPr="00AB45E0">
        <w:rPr>
          <w:rFonts w:ascii="Times New Roman" w:hAnsi="Times New Roman" w:cs="Times New Roman"/>
        </w:rPr>
        <w:t>Podczas gdy rząd twierdzi, że penalizacja przestępstw seksualnych popełnionych w związku małżeńskim jest wystarczająca do zapewnienia ochrony wolności seksualnej każdej osoby, Trybunał uważa, że ów zakaz w</w:t>
      </w:r>
      <w:r w:rsidR="00F51EBF" w:rsidRPr="00AB45E0">
        <w:rPr>
          <w:rFonts w:ascii="Times New Roman" w:hAnsi="Times New Roman" w:cs="Times New Roman"/>
        </w:rPr>
        <w:t> </w:t>
      </w:r>
      <w:r w:rsidRPr="00AB45E0">
        <w:rPr>
          <w:rFonts w:ascii="Times New Roman" w:hAnsi="Times New Roman" w:cs="Times New Roman"/>
        </w:rPr>
        <w:t xml:space="preserve">prawie </w:t>
      </w:r>
      <w:r w:rsidR="002922BD" w:rsidRPr="00AB45E0">
        <w:rPr>
          <w:rFonts w:ascii="Times New Roman" w:hAnsi="Times New Roman" w:cs="Times New Roman"/>
        </w:rPr>
        <w:t>karnym</w:t>
      </w:r>
      <w:r w:rsidRPr="00AB45E0">
        <w:rPr>
          <w:rFonts w:ascii="Times New Roman" w:hAnsi="Times New Roman" w:cs="Times New Roman"/>
        </w:rPr>
        <w:t xml:space="preserve"> nie jest wystarczający do pozbawienia skuteczności obowiązku na gruncie prawa cywilnego wprowadzonego w orzecznictwie. Trybunał zauważa, że obowiązek</w:t>
      </w:r>
      <w:r w:rsidR="00E65B0C" w:rsidRPr="00AB45E0">
        <w:rPr>
          <w:rFonts w:ascii="Times New Roman" w:hAnsi="Times New Roman" w:cs="Times New Roman"/>
        </w:rPr>
        <w:t xml:space="preserve"> </w:t>
      </w:r>
      <w:r w:rsidR="00AE14CB" w:rsidRPr="00AB45E0">
        <w:rPr>
          <w:rFonts w:ascii="Times New Roman" w:hAnsi="Times New Roman" w:cs="Times New Roman"/>
        </w:rPr>
        <w:t>ten</w:t>
      </w:r>
      <w:r w:rsidRPr="00AB45E0">
        <w:rPr>
          <w:rFonts w:ascii="Times New Roman" w:hAnsi="Times New Roman" w:cs="Times New Roman"/>
        </w:rPr>
        <w:t xml:space="preserve"> </w:t>
      </w:r>
      <w:r w:rsidR="00AE14CB" w:rsidRPr="00AB45E0">
        <w:rPr>
          <w:rFonts w:ascii="Times New Roman" w:hAnsi="Times New Roman" w:cs="Times New Roman"/>
        </w:rPr>
        <w:t>jest</w:t>
      </w:r>
      <w:r w:rsidRPr="00AB45E0">
        <w:rPr>
          <w:rFonts w:ascii="Times New Roman" w:hAnsi="Times New Roman" w:cs="Times New Roman"/>
        </w:rPr>
        <w:t xml:space="preserve"> wbrew </w:t>
      </w:r>
      <w:r w:rsidR="00AE14CB" w:rsidRPr="00AB45E0">
        <w:rPr>
          <w:rFonts w:ascii="Times New Roman" w:hAnsi="Times New Roman" w:cs="Times New Roman"/>
        </w:rPr>
        <w:t>przemianom</w:t>
      </w:r>
      <w:r w:rsidRPr="00AB45E0">
        <w:rPr>
          <w:rFonts w:ascii="Times New Roman" w:hAnsi="Times New Roman" w:cs="Times New Roman"/>
        </w:rPr>
        <w:t xml:space="preserve"> na gruncie prawa </w:t>
      </w:r>
      <w:r w:rsidR="00A322F2" w:rsidRPr="00AB45E0">
        <w:rPr>
          <w:rFonts w:ascii="Times New Roman" w:hAnsi="Times New Roman" w:cs="Times New Roman"/>
        </w:rPr>
        <w:t xml:space="preserve">karnego </w:t>
      </w:r>
      <w:r w:rsidRPr="00AB45E0">
        <w:rPr>
          <w:rFonts w:ascii="Times New Roman" w:hAnsi="Times New Roman" w:cs="Times New Roman"/>
        </w:rPr>
        <w:t>(</w:t>
      </w:r>
      <w:r w:rsidR="00AE14CB" w:rsidRPr="00AB45E0">
        <w:rPr>
          <w:rFonts w:ascii="Times New Roman" w:hAnsi="Times New Roman" w:cs="Times New Roman"/>
        </w:rPr>
        <w:t>zob. paragrafy</w:t>
      </w:r>
      <w:r w:rsidRPr="00AB45E0">
        <w:rPr>
          <w:rFonts w:ascii="Times New Roman" w:hAnsi="Times New Roman" w:cs="Times New Roman"/>
        </w:rPr>
        <w:t xml:space="preserve"> 30</w:t>
      </w:r>
      <w:r w:rsidR="00931663" w:rsidRPr="00AB45E0">
        <w:rPr>
          <w:rFonts w:ascii="Times New Roman" w:hAnsi="Times New Roman" w:cs="Times New Roman"/>
        </w:rPr>
        <w:t>–</w:t>
      </w:r>
      <w:r w:rsidRPr="00AB45E0">
        <w:rPr>
          <w:rFonts w:ascii="Times New Roman" w:hAnsi="Times New Roman" w:cs="Times New Roman"/>
        </w:rPr>
        <w:t>33</w:t>
      </w:r>
      <w:r w:rsidR="00AE14CB" w:rsidRPr="00AB45E0">
        <w:rPr>
          <w:rFonts w:ascii="Times New Roman" w:hAnsi="Times New Roman" w:cs="Times New Roman"/>
        </w:rPr>
        <w:t xml:space="preserve"> </w:t>
      </w:r>
      <w:r w:rsidRPr="00AB45E0">
        <w:rPr>
          <w:rFonts w:ascii="Times New Roman" w:hAnsi="Times New Roman" w:cs="Times New Roman"/>
        </w:rPr>
        <w:t xml:space="preserve">powyżej), jak </w:t>
      </w:r>
      <w:r w:rsidR="00A322F2" w:rsidRPr="00AB45E0">
        <w:rPr>
          <w:rFonts w:ascii="Times New Roman" w:hAnsi="Times New Roman" w:cs="Times New Roman"/>
        </w:rPr>
        <w:t>również międzynarodowym</w:t>
      </w:r>
      <w:r w:rsidRPr="00AB45E0">
        <w:rPr>
          <w:rFonts w:ascii="Times New Roman" w:hAnsi="Times New Roman" w:cs="Times New Roman"/>
        </w:rPr>
        <w:t xml:space="preserve"> zobowiązaniom Francji w zakresie zwalczania wszelkich form przemocy domowej (</w:t>
      </w:r>
      <w:r w:rsidR="00AE14CB" w:rsidRPr="00AB45E0">
        <w:rPr>
          <w:rFonts w:ascii="Times New Roman" w:hAnsi="Times New Roman" w:cs="Times New Roman"/>
        </w:rPr>
        <w:t xml:space="preserve">zob. </w:t>
      </w:r>
      <w:r w:rsidRPr="00AB45E0">
        <w:rPr>
          <w:rFonts w:ascii="Times New Roman" w:hAnsi="Times New Roman" w:cs="Times New Roman"/>
        </w:rPr>
        <w:t>par</w:t>
      </w:r>
      <w:r w:rsidR="00AE14CB" w:rsidRPr="00AB45E0">
        <w:rPr>
          <w:rFonts w:ascii="Times New Roman" w:hAnsi="Times New Roman" w:cs="Times New Roman"/>
        </w:rPr>
        <w:t>agraf</w:t>
      </w:r>
      <w:r w:rsidRPr="00AB45E0">
        <w:rPr>
          <w:rFonts w:ascii="Times New Roman" w:hAnsi="Times New Roman" w:cs="Times New Roman"/>
        </w:rPr>
        <w:t xml:space="preserve"> 34 powyżej).</w:t>
      </w:r>
    </w:p>
    <w:p w14:paraId="1233B4A0" w14:textId="50E525F5"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91.</w:t>
      </w:r>
      <w:r w:rsidR="005529AF" w:rsidRPr="00AB45E0">
        <w:rPr>
          <w:rFonts w:ascii="Times New Roman" w:hAnsi="Times New Roman" w:cs="Times New Roman"/>
        </w:rPr>
        <w:t xml:space="preserve"> </w:t>
      </w:r>
      <w:r w:rsidRPr="00AB45E0">
        <w:rPr>
          <w:rFonts w:ascii="Times New Roman" w:hAnsi="Times New Roman" w:cs="Times New Roman"/>
        </w:rPr>
        <w:t>Trybunał nie może uznać, jak zasugerował to rząd, że zgoda na</w:t>
      </w:r>
      <w:r w:rsidR="00F51EBF" w:rsidRPr="00AB45E0">
        <w:rPr>
          <w:rFonts w:ascii="Times New Roman" w:hAnsi="Times New Roman" w:cs="Times New Roman"/>
        </w:rPr>
        <w:t> </w:t>
      </w:r>
      <w:r w:rsidRPr="00AB45E0">
        <w:rPr>
          <w:rFonts w:ascii="Times New Roman" w:hAnsi="Times New Roman" w:cs="Times New Roman"/>
        </w:rPr>
        <w:t>małżeństwo oznacza zgodę na przyszłe stosunki seksualne. Takie uzasadnienie prowadziłoby do pozbawienia gwałtu małżeńskiego jego nagannego charakteru. Tymczasem Trybunał od dawna orzeka, że pogląd, iż</w:t>
      </w:r>
      <w:r w:rsidR="00F51EBF" w:rsidRPr="00AB45E0">
        <w:rPr>
          <w:rFonts w:ascii="Times New Roman" w:hAnsi="Times New Roman" w:cs="Times New Roman"/>
        </w:rPr>
        <w:t> </w:t>
      </w:r>
      <w:r w:rsidRPr="00AB45E0">
        <w:rPr>
          <w:rFonts w:ascii="Times New Roman" w:hAnsi="Times New Roman" w:cs="Times New Roman"/>
        </w:rPr>
        <w:t>mąż nie może być ścigany za gwałt na swojej żonie, jest nie do przyjęcia i</w:t>
      </w:r>
      <w:r w:rsidR="00F51EBF" w:rsidRPr="00AB45E0">
        <w:rPr>
          <w:rFonts w:ascii="Times New Roman" w:hAnsi="Times New Roman" w:cs="Times New Roman"/>
        </w:rPr>
        <w:t> </w:t>
      </w:r>
      <w:r w:rsidRPr="00AB45E0">
        <w:rPr>
          <w:rFonts w:ascii="Times New Roman" w:hAnsi="Times New Roman" w:cs="Times New Roman"/>
        </w:rPr>
        <w:t>jest sprzeczny nie tylko z cywilizowaną koncepcją małżeństwa, ale także i</w:t>
      </w:r>
      <w:r w:rsidR="00F51EBF" w:rsidRPr="00AB45E0">
        <w:rPr>
          <w:rFonts w:ascii="Times New Roman" w:hAnsi="Times New Roman" w:cs="Times New Roman"/>
        </w:rPr>
        <w:t> </w:t>
      </w:r>
      <w:r w:rsidRPr="00AB45E0">
        <w:rPr>
          <w:rFonts w:ascii="Times New Roman" w:hAnsi="Times New Roman" w:cs="Times New Roman"/>
        </w:rPr>
        <w:t>przede wszystkim z podstawowymi celami Konwencji, której samą istotą jest poszanowanie ludzkiej godności i wolności (</w:t>
      </w:r>
      <w:r w:rsidRPr="00AB45E0">
        <w:rPr>
          <w:rFonts w:ascii="Times New Roman" w:hAnsi="Times New Roman" w:cs="Times New Roman"/>
          <w:i/>
        </w:rPr>
        <w:t>S.W. przeciwko</w:t>
      </w:r>
      <w:r w:rsidR="005529AF" w:rsidRPr="00AB45E0">
        <w:rPr>
          <w:rFonts w:ascii="Times New Roman" w:hAnsi="Times New Roman" w:cs="Times New Roman"/>
          <w:i/>
        </w:rPr>
        <w:t xml:space="preserve"> </w:t>
      </w:r>
      <w:r w:rsidRPr="00AB45E0">
        <w:rPr>
          <w:rFonts w:ascii="Times New Roman" w:hAnsi="Times New Roman" w:cs="Times New Roman"/>
          <w:i/>
        </w:rPr>
        <w:t>Wielkiej Brytanii</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 xml:space="preserve">44, i </w:t>
      </w:r>
      <w:r w:rsidRPr="00AB45E0">
        <w:rPr>
          <w:rFonts w:ascii="Times New Roman" w:hAnsi="Times New Roman" w:cs="Times New Roman"/>
          <w:i/>
        </w:rPr>
        <w:t>C.R. przeciwko</w:t>
      </w:r>
      <w:r w:rsidR="005529AF" w:rsidRPr="00AB45E0">
        <w:rPr>
          <w:rFonts w:ascii="Times New Roman" w:hAnsi="Times New Roman" w:cs="Times New Roman"/>
          <w:i/>
        </w:rPr>
        <w:t xml:space="preserve"> </w:t>
      </w:r>
      <w:r w:rsidRPr="00AB45E0">
        <w:rPr>
          <w:rFonts w:ascii="Times New Roman" w:hAnsi="Times New Roman" w:cs="Times New Roman"/>
          <w:i/>
        </w:rPr>
        <w:t>Wielkiej Brytanii</w:t>
      </w:r>
      <w:r w:rsidRPr="00AB45E0">
        <w:rPr>
          <w:rFonts w:ascii="Times New Roman" w:hAnsi="Times New Roman" w:cs="Times New Roman"/>
        </w:rPr>
        <w:t>, 22</w:t>
      </w:r>
      <w:r w:rsidR="005529AF" w:rsidRPr="00AB45E0">
        <w:rPr>
          <w:rFonts w:ascii="Times New Roman" w:hAnsi="Times New Roman" w:cs="Times New Roman"/>
        </w:rPr>
        <w:t xml:space="preserve"> </w:t>
      </w:r>
      <w:r w:rsidRPr="00AB45E0">
        <w:rPr>
          <w:rFonts w:ascii="Times New Roman" w:hAnsi="Times New Roman" w:cs="Times New Roman"/>
        </w:rPr>
        <w:t>listopada 1995</w:t>
      </w:r>
      <w:r w:rsidR="00E332AD" w:rsidRPr="00AB45E0">
        <w:rPr>
          <w:rFonts w:ascii="Times New Roman" w:hAnsi="Times New Roman" w:cs="Times New Roman"/>
        </w:rPr>
        <w:t xml:space="preserve"> r.</w:t>
      </w:r>
      <w:r w:rsidRPr="00AB45E0">
        <w:rPr>
          <w:rFonts w:ascii="Times New Roman" w:hAnsi="Times New Roman" w:cs="Times New Roman"/>
        </w:rPr>
        <w:t>, §</w:t>
      </w:r>
      <w:r w:rsidR="005529AF" w:rsidRPr="00AB45E0">
        <w:rPr>
          <w:rFonts w:ascii="Times New Roman" w:hAnsi="Times New Roman" w:cs="Times New Roman"/>
        </w:rPr>
        <w:t xml:space="preserve"> </w:t>
      </w:r>
      <w:r w:rsidRPr="00AB45E0">
        <w:rPr>
          <w:rFonts w:ascii="Times New Roman" w:hAnsi="Times New Roman" w:cs="Times New Roman"/>
        </w:rPr>
        <w:t>42, Seria A nr</w:t>
      </w:r>
      <w:r w:rsidR="005529AF" w:rsidRPr="00AB45E0">
        <w:rPr>
          <w:rFonts w:ascii="Times New Roman" w:hAnsi="Times New Roman" w:cs="Times New Roman"/>
        </w:rPr>
        <w:t xml:space="preserve"> </w:t>
      </w:r>
      <w:r w:rsidRPr="00AB45E0">
        <w:rPr>
          <w:rFonts w:ascii="Times New Roman" w:hAnsi="Times New Roman" w:cs="Times New Roman"/>
        </w:rPr>
        <w:t>335-C). Zdaniem Trybunału zgoda musi odzwierciedlać wolną wolę odbycia konkretnego stosunku seksualnego w</w:t>
      </w:r>
      <w:r w:rsidR="00F51EBF" w:rsidRPr="00AB45E0">
        <w:rPr>
          <w:rFonts w:ascii="Times New Roman" w:hAnsi="Times New Roman" w:cs="Times New Roman"/>
        </w:rPr>
        <w:t> </w:t>
      </w:r>
      <w:r w:rsidRPr="00AB45E0">
        <w:rPr>
          <w:rFonts w:ascii="Times New Roman" w:hAnsi="Times New Roman" w:cs="Times New Roman"/>
        </w:rPr>
        <w:t xml:space="preserve">danym momencie i z uwzględnieniem </w:t>
      </w:r>
      <w:r w:rsidR="00E332AD" w:rsidRPr="00AB45E0">
        <w:rPr>
          <w:rFonts w:ascii="Times New Roman" w:hAnsi="Times New Roman" w:cs="Times New Roman"/>
        </w:rPr>
        <w:t>danych</w:t>
      </w:r>
      <w:r w:rsidRPr="00AB45E0">
        <w:rPr>
          <w:rFonts w:ascii="Times New Roman" w:hAnsi="Times New Roman" w:cs="Times New Roman"/>
        </w:rPr>
        <w:t xml:space="preserve"> okoliczności.</w:t>
      </w:r>
    </w:p>
    <w:p w14:paraId="64A50A08" w14:textId="5BD3E24A"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92.</w:t>
      </w:r>
      <w:r w:rsidR="005529AF" w:rsidRPr="00AB45E0">
        <w:rPr>
          <w:rFonts w:ascii="Times New Roman" w:hAnsi="Times New Roman" w:cs="Times New Roman"/>
        </w:rPr>
        <w:t xml:space="preserve"> </w:t>
      </w:r>
      <w:r w:rsidRPr="00AB45E0">
        <w:rPr>
          <w:rFonts w:ascii="Times New Roman" w:hAnsi="Times New Roman" w:cs="Times New Roman"/>
        </w:rPr>
        <w:t>Ponadto</w:t>
      </w:r>
      <w:r w:rsidR="00E332AD" w:rsidRPr="00AB45E0">
        <w:rPr>
          <w:rFonts w:ascii="Times New Roman" w:hAnsi="Times New Roman" w:cs="Times New Roman"/>
        </w:rPr>
        <w:t xml:space="preserve"> </w:t>
      </w:r>
      <w:r w:rsidRPr="00AB45E0">
        <w:rPr>
          <w:rFonts w:ascii="Times New Roman" w:hAnsi="Times New Roman" w:cs="Times New Roman"/>
        </w:rPr>
        <w:t>w niniejszej sprawie Trybunał nie dostrzega żadnego szczególnie istotnego powodu, który uzasadniałby ingerencję w sferę seksualności (</w:t>
      </w:r>
      <w:r w:rsidRPr="00AB45E0">
        <w:rPr>
          <w:rFonts w:ascii="Times New Roman" w:hAnsi="Times New Roman" w:cs="Times New Roman"/>
          <w:i/>
        </w:rPr>
        <w:t>Dudgeon</w:t>
      </w:r>
      <w:r w:rsidRPr="00AB45E0">
        <w:rPr>
          <w:rFonts w:ascii="Times New Roman" w:hAnsi="Times New Roman" w:cs="Times New Roman"/>
        </w:rPr>
        <w:t xml:space="preserve">, cyt. wyżej, § 52, </w:t>
      </w:r>
      <w:r w:rsidRPr="00AB45E0">
        <w:rPr>
          <w:rFonts w:ascii="Times New Roman" w:hAnsi="Times New Roman" w:cs="Times New Roman"/>
          <w:i/>
        </w:rPr>
        <w:t>Smith and Grady</w:t>
      </w:r>
      <w:r w:rsidRPr="00AB45E0">
        <w:rPr>
          <w:rFonts w:ascii="Times New Roman" w:hAnsi="Times New Roman" w:cs="Times New Roman"/>
        </w:rPr>
        <w:t xml:space="preserve">, </w:t>
      </w:r>
      <w:r w:rsidR="00E332AD" w:rsidRPr="00AB45E0">
        <w:rPr>
          <w:rFonts w:ascii="Times New Roman" w:hAnsi="Times New Roman" w:cs="Times New Roman"/>
        </w:rPr>
        <w:t>cyt. wyżej</w:t>
      </w:r>
      <w:r w:rsidRPr="00AB45E0">
        <w:rPr>
          <w:rFonts w:ascii="Times New Roman" w:hAnsi="Times New Roman" w:cs="Times New Roman"/>
        </w:rPr>
        <w:t>, §</w:t>
      </w:r>
      <w:r w:rsidR="005529AF" w:rsidRPr="00AB45E0">
        <w:rPr>
          <w:rFonts w:ascii="Times New Roman" w:hAnsi="Times New Roman" w:cs="Times New Roman"/>
        </w:rPr>
        <w:t xml:space="preserve"> </w:t>
      </w:r>
      <w:r w:rsidRPr="00AB45E0">
        <w:rPr>
          <w:rFonts w:ascii="Times New Roman" w:hAnsi="Times New Roman" w:cs="Times New Roman"/>
        </w:rPr>
        <w:t xml:space="preserve">89, </w:t>
      </w:r>
      <w:r w:rsidRPr="00AB45E0">
        <w:rPr>
          <w:rFonts w:ascii="Times New Roman" w:hAnsi="Times New Roman" w:cs="Times New Roman"/>
          <w:i/>
        </w:rPr>
        <w:t>K.A. i A.D. przeciwko</w:t>
      </w:r>
      <w:r w:rsidR="005529AF" w:rsidRPr="00AB45E0">
        <w:rPr>
          <w:rFonts w:ascii="Times New Roman" w:hAnsi="Times New Roman" w:cs="Times New Roman"/>
          <w:i/>
        </w:rPr>
        <w:t xml:space="preserve"> </w:t>
      </w:r>
      <w:r w:rsidRPr="00AB45E0">
        <w:rPr>
          <w:rFonts w:ascii="Times New Roman" w:hAnsi="Times New Roman" w:cs="Times New Roman"/>
          <w:i/>
        </w:rPr>
        <w:t>Belgii</w:t>
      </w:r>
      <w:r w:rsidRPr="00AB45E0">
        <w:rPr>
          <w:rFonts w:ascii="Times New Roman" w:hAnsi="Times New Roman" w:cs="Times New Roman"/>
        </w:rPr>
        <w:t>, cyt. wyżej, §</w:t>
      </w:r>
      <w:r w:rsidR="005529AF" w:rsidRPr="00AB45E0">
        <w:rPr>
          <w:rFonts w:ascii="Times New Roman" w:hAnsi="Times New Roman" w:cs="Times New Roman"/>
        </w:rPr>
        <w:t xml:space="preserve"> </w:t>
      </w:r>
      <w:r w:rsidRPr="00AB45E0">
        <w:rPr>
          <w:rFonts w:ascii="Times New Roman" w:hAnsi="Times New Roman" w:cs="Times New Roman"/>
        </w:rPr>
        <w:t xml:space="preserve">84). </w:t>
      </w:r>
      <w:r w:rsidR="00E332AD" w:rsidRPr="00AB45E0">
        <w:rPr>
          <w:rFonts w:ascii="Times New Roman" w:hAnsi="Times New Roman" w:cs="Times New Roman"/>
        </w:rPr>
        <w:t>Trybunał z</w:t>
      </w:r>
      <w:r w:rsidRPr="00AB45E0">
        <w:rPr>
          <w:rFonts w:ascii="Times New Roman" w:hAnsi="Times New Roman" w:cs="Times New Roman"/>
        </w:rPr>
        <w:t>auważa, że</w:t>
      </w:r>
      <w:r w:rsidR="00F51EBF" w:rsidRPr="00AB45E0">
        <w:rPr>
          <w:rFonts w:ascii="Times New Roman" w:hAnsi="Times New Roman" w:cs="Times New Roman"/>
        </w:rPr>
        <w:t> </w:t>
      </w:r>
      <w:r w:rsidRPr="00AB45E0">
        <w:rPr>
          <w:rFonts w:ascii="Times New Roman" w:hAnsi="Times New Roman" w:cs="Times New Roman"/>
        </w:rPr>
        <w:t xml:space="preserve">małżonek skarżącej miał możliwość złożenia pozwu o rozwód ze względu na trwały rozkład więzi </w:t>
      </w:r>
      <w:r w:rsidR="00A322F2" w:rsidRPr="00AB45E0">
        <w:rPr>
          <w:rFonts w:ascii="Times New Roman" w:hAnsi="Times New Roman" w:cs="Times New Roman"/>
        </w:rPr>
        <w:t>małżeńskiej</w:t>
      </w:r>
      <w:r w:rsidRPr="00AB45E0">
        <w:rPr>
          <w:rFonts w:ascii="Times New Roman" w:hAnsi="Times New Roman" w:cs="Times New Roman"/>
        </w:rPr>
        <w:t>. Na nim spoczywał w tym względzie obowiązek zachowania wymogów art.</w:t>
      </w:r>
      <w:r w:rsidR="005529AF" w:rsidRPr="00AB45E0">
        <w:rPr>
          <w:rFonts w:ascii="Times New Roman" w:hAnsi="Times New Roman" w:cs="Times New Roman"/>
        </w:rPr>
        <w:t xml:space="preserve"> </w:t>
      </w:r>
      <w:r w:rsidRPr="00AB45E0">
        <w:rPr>
          <w:rFonts w:ascii="Times New Roman" w:hAnsi="Times New Roman" w:cs="Times New Roman"/>
        </w:rPr>
        <w:t>1077 Kodeksu postępowania cywilnego</w:t>
      </w:r>
      <w:r w:rsidR="009544CE" w:rsidRPr="00AB45E0">
        <w:rPr>
          <w:rFonts w:ascii="Times New Roman" w:hAnsi="Times New Roman" w:cs="Times New Roman"/>
        </w:rPr>
        <w:t xml:space="preserve"> i złożenia takiego żądania </w:t>
      </w:r>
      <w:r w:rsidRPr="00AB45E0">
        <w:rPr>
          <w:rFonts w:ascii="Times New Roman" w:hAnsi="Times New Roman" w:cs="Times New Roman"/>
        </w:rPr>
        <w:t>tytułem głównym, a nie tytułem żądania ewentualnego, jak to uczynił w niniejszej sprawie (</w:t>
      </w:r>
      <w:r w:rsidR="009544CE" w:rsidRPr="00AB45E0">
        <w:rPr>
          <w:rFonts w:ascii="Times New Roman" w:hAnsi="Times New Roman" w:cs="Times New Roman"/>
        </w:rPr>
        <w:t xml:space="preserve">zob. </w:t>
      </w:r>
      <w:r w:rsidRPr="00AB45E0">
        <w:rPr>
          <w:rFonts w:ascii="Times New Roman" w:hAnsi="Times New Roman" w:cs="Times New Roman"/>
        </w:rPr>
        <w:t>par</w:t>
      </w:r>
      <w:r w:rsidR="009544CE" w:rsidRPr="00AB45E0">
        <w:rPr>
          <w:rFonts w:ascii="Times New Roman" w:hAnsi="Times New Roman" w:cs="Times New Roman"/>
        </w:rPr>
        <w:t>agraf</w:t>
      </w:r>
      <w:r w:rsidR="00B22D3C" w:rsidRPr="00AB45E0">
        <w:rPr>
          <w:rFonts w:ascii="Times New Roman" w:hAnsi="Times New Roman" w:cs="Times New Roman"/>
        </w:rPr>
        <w:t>y</w:t>
      </w:r>
      <w:r w:rsidR="009544CE" w:rsidRPr="00AB45E0">
        <w:rPr>
          <w:rFonts w:ascii="Times New Roman" w:hAnsi="Times New Roman" w:cs="Times New Roman"/>
        </w:rPr>
        <w:t xml:space="preserve"> </w:t>
      </w:r>
      <w:r w:rsidRPr="00AB45E0">
        <w:rPr>
          <w:rFonts w:ascii="Times New Roman" w:hAnsi="Times New Roman" w:cs="Times New Roman"/>
        </w:rPr>
        <w:t>13 i 60 powyżej). Ochrona jego praw mogłaby zatem być zapewniona za pomocą innych środków.</w:t>
      </w:r>
    </w:p>
    <w:p w14:paraId="2A7EBFAE" w14:textId="7F9FB6D0"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93.</w:t>
      </w:r>
      <w:r w:rsidR="005529AF" w:rsidRPr="00AB45E0">
        <w:rPr>
          <w:rFonts w:ascii="Times New Roman" w:hAnsi="Times New Roman" w:cs="Times New Roman"/>
        </w:rPr>
        <w:t xml:space="preserve"> </w:t>
      </w:r>
      <w:r w:rsidRPr="00AB45E0">
        <w:rPr>
          <w:rFonts w:ascii="Times New Roman" w:hAnsi="Times New Roman" w:cs="Times New Roman"/>
        </w:rPr>
        <w:t>Na podstawie całości przytoczonych powyżej rozważań Trybunał uznaje, że potwierdzenie istnienia powinności małżeńskiej oraz orzeczenie rozwodu z wyłącznej winy skarżącej nie było oparte na właściwych i</w:t>
      </w:r>
      <w:r w:rsidR="00F51EBF" w:rsidRPr="00AB45E0">
        <w:rPr>
          <w:rFonts w:ascii="Times New Roman" w:hAnsi="Times New Roman" w:cs="Times New Roman"/>
        </w:rPr>
        <w:t> </w:t>
      </w:r>
      <w:r w:rsidRPr="00AB45E0">
        <w:rPr>
          <w:rFonts w:ascii="Times New Roman" w:hAnsi="Times New Roman" w:cs="Times New Roman"/>
        </w:rPr>
        <w:t xml:space="preserve">wystarczających podstawach oraz że sądy krajowe nie zapewniły </w:t>
      </w:r>
      <w:r w:rsidR="00B22D3C" w:rsidRPr="00AB45E0">
        <w:rPr>
          <w:rFonts w:ascii="Times New Roman" w:hAnsi="Times New Roman" w:cs="Times New Roman"/>
        </w:rPr>
        <w:t xml:space="preserve">sprawiedliwej </w:t>
      </w:r>
      <w:r w:rsidRPr="00AB45E0">
        <w:rPr>
          <w:rFonts w:ascii="Times New Roman" w:hAnsi="Times New Roman" w:cs="Times New Roman"/>
        </w:rPr>
        <w:t>równowagi między konkurującymi ze sobą interesami. Powyższe stanowi wystarczającą podstawę do stwierdzenia naruszenia art. 8 Konwencji.</w:t>
      </w:r>
    </w:p>
    <w:p w14:paraId="5B8C49D4" w14:textId="2D3552C2" w:rsidR="00695B78" w:rsidRPr="00AB45E0" w:rsidRDefault="00695B78" w:rsidP="00083E3C">
      <w:pPr>
        <w:pStyle w:val="JuHIRoman"/>
        <w:numPr>
          <w:ilvl w:val="0"/>
          <w:numId w:val="20"/>
        </w:numPr>
        <w:ind w:left="369" w:hanging="369"/>
        <w:rPr>
          <w:rFonts w:ascii="Times New Roman" w:hAnsi="Times New Roman" w:cs="Times New Roman"/>
        </w:rPr>
      </w:pPr>
      <w:r w:rsidRPr="00AB45E0">
        <w:rPr>
          <w:rFonts w:ascii="Times New Roman" w:hAnsi="Times New Roman" w:cs="Times New Roman"/>
        </w:rPr>
        <w:lastRenderedPageBreak/>
        <w:t>ZASTOSOWANI</w:t>
      </w:r>
      <w:r w:rsidR="00431AEC" w:rsidRPr="00AB45E0">
        <w:rPr>
          <w:rFonts w:ascii="Times New Roman" w:hAnsi="Times New Roman" w:cs="Times New Roman"/>
        </w:rPr>
        <w:t>E</w:t>
      </w:r>
      <w:r w:rsidRPr="00AB45E0">
        <w:rPr>
          <w:rFonts w:ascii="Times New Roman" w:hAnsi="Times New Roman" w:cs="Times New Roman"/>
        </w:rPr>
        <w:t xml:space="preserve"> ART. 41 KONWENCJI</w:t>
      </w:r>
    </w:p>
    <w:p w14:paraId="2FF93F21" w14:textId="3A61AE84"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94.</w:t>
      </w:r>
      <w:r w:rsidR="005529AF" w:rsidRPr="00AB45E0">
        <w:rPr>
          <w:rFonts w:ascii="Times New Roman" w:hAnsi="Times New Roman" w:cs="Times New Roman"/>
        </w:rPr>
        <w:t xml:space="preserve"> </w:t>
      </w:r>
      <w:r w:rsidRPr="00AB45E0">
        <w:rPr>
          <w:rFonts w:ascii="Times New Roman" w:hAnsi="Times New Roman" w:cs="Times New Roman"/>
        </w:rPr>
        <w:t>Zgodnie z postanowieniami art. 41 Konwencji:</w:t>
      </w:r>
    </w:p>
    <w:p w14:paraId="07F7AB29" w14:textId="64E9F8AF" w:rsidR="00695B78" w:rsidRPr="00AB45E0" w:rsidRDefault="00695B78" w:rsidP="00695B78">
      <w:pPr>
        <w:pStyle w:val="JuQuot"/>
        <w:rPr>
          <w:rFonts w:ascii="Times New Roman" w:hAnsi="Times New Roman" w:cs="Times New Roman"/>
        </w:rPr>
      </w:pPr>
      <w:r w:rsidRPr="00AB45E0">
        <w:rPr>
          <w:rFonts w:ascii="Times New Roman" w:hAnsi="Times New Roman" w:cs="Times New Roman"/>
        </w:rPr>
        <w:t>„</w:t>
      </w:r>
      <w:r w:rsidR="009E4BAE" w:rsidRPr="00AB45E0">
        <w:rPr>
          <w:rFonts w:ascii="Times New Roman" w:hAnsi="Times New Roman" w:cs="Times New Roman"/>
        </w:rPr>
        <w:t>Jeśli Trybunał stwierdzi, że nastąpiło naruszenie Konwencji lub jej Protokołów, oraz</w:t>
      </w:r>
      <w:r w:rsidR="00F51EBF" w:rsidRPr="00AB45E0">
        <w:rPr>
          <w:rFonts w:ascii="Times New Roman" w:hAnsi="Times New Roman" w:cs="Times New Roman"/>
        </w:rPr>
        <w:t> </w:t>
      </w:r>
      <w:r w:rsidR="009E4BAE" w:rsidRPr="00AB45E0">
        <w:rPr>
          <w:rFonts w:ascii="Times New Roman" w:hAnsi="Times New Roman" w:cs="Times New Roman"/>
        </w:rPr>
        <w:t>jeśli prawo wewnętrzne zainteresowanej Wysokiej Układającej się Strony pozwala tylko na częściowe usunięcie konsekwencji tego naruszenia, Trybunał orzeka, gdy</w:t>
      </w:r>
      <w:r w:rsidR="00F51EBF" w:rsidRPr="00AB45E0">
        <w:rPr>
          <w:rFonts w:ascii="Times New Roman" w:hAnsi="Times New Roman" w:cs="Times New Roman"/>
        </w:rPr>
        <w:t> </w:t>
      </w:r>
      <w:r w:rsidR="009E4BAE" w:rsidRPr="00AB45E0">
        <w:rPr>
          <w:rFonts w:ascii="Times New Roman" w:hAnsi="Times New Roman" w:cs="Times New Roman"/>
        </w:rPr>
        <w:t>zachodzi potrzeba, słuszne zadośćuczynienie pokrzywdzonej stronie”.</w:t>
      </w:r>
    </w:p>
    <w:p w14:paraId="436DF306" w14:textId="77777777" w:rsidR="00695B78" w:rsidRPr="00AB45E0" w:rsidRDefault="00695B78" w:rsidP="00185209">
      <w:pPr>
        <w:pStyle w:val="JuHA"/>
        <w:numPr>
          <w:ilvl w:val="2"/>
          <w:numId w:val="22"/>
        </w:numPr>
        <w:rPr>
          <w:rFonts w:ascii="Times New Roman" w:hAnsi="Times New Roman" w:cs="Times New Roman"/>
        </w:rPr>
      </w:pPr>
      <w:r w:rsidRPr="00AB45E0">
        <w:rPr>
          <w:rFonts w:ascii="Times New Roman" w:hAnsi="Times New Roman" w:cs="Times New Roman"/>
        </w:rPr>
        <w:t>Szkoda niemajątkowa</w:t>
      </w:r>
    </w:p>
    <w:p w14:paraId="6C1110AF" w14:textId="6C286C31"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95.</w:t>
      </w:r>
      <w:r w:rsidR="005529AF" w:rsidRPr="00AB45E0">
        <w:rPr>
          <w:rFonts w:ascii="Times New Roman" w:hAnsi="Times New Roman" w:cs="Times New Roman"/>
        </w:rPr>
        <w:t xml:space="preserve"> </w:t>
      </w:r>
      <w:r w:rsidRPr="00AB45E0">
        <w:rPr>
          <w:rFonts w:ascii="Times New Roman" w:hAnsi="Times New Roman" w:cs="Times New Roman"/>
        </w:rPr>
        <w:t>Skarżąca wnosi o symboliczn</w:t>
      </w:r>
      <w:r w:rsidR="009544CE" w:rsidRPr="00AB45E0">
        <w:rPr>
          <w:rFonts w:ascii="Times New Roman" w:hAnsi="Times New Roman" w:cs="Times New Roman"/>
        </w:rPr>
        <w:t>ą kwotę 1</w:t>
      </w:r>
      <w:r w:rsidRPr="00AB45E0">
        <w:rPr>
          <w:rFonts w:ascii="Times New Roman" w:hAnsi="Times New Roman" w:cs="Times New Roman"/>
        </w:rPr>
        <w:t xml:space="preserve"> euro za szkodę moralną, którą w jej ocenie poniosła wskutek zniesławiającego charakteru orzeczenia rozwodu z jej wyłącznej winy, podkreślając, że w szczególności uderzył ją fakt </w:t>
      </w:r>
      <w:r w:rsidR="00EC763A" w:rsidRPr="00AB45E0">
        <w:rPr>
          <w:rFonts w:ascii="Times New Roman" w:hAnsi="Times New Roman" w:cs="Times New Roman"/>
        </w:rPr>
        <w:t xml:space="preserve">nałożenia na nią sankcji za </w:t>
      </w:r>
      <w:r w:rsidR="006B3E7C" w:rsidRPr="00AB45E0">
        <w:rPr>
          <w:rFonts w:ascii="Times New Roman" w:hAnsi="Times New Roman" w:cs="Times New Roman"/>
        </w:rPr>
        <w:t>coś, co dotyczy</w:t>
      </w:r>
      <w:r w:rsidRPr="00AB45E0">
        <w:rPr>
          <w:rFonts w:ascii="Times New Roman" w:hAnsi="Times New Roman" w:cs="Times New Roman"/>
        </w:rPr>
        <w:t xml:space="preserve"> jej życia seksualnego.</w:t>
      </w:r>
    </w:p>
    <w:p w14:paraId="65B9EBCE" w14:textId="4B9577BB"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96.</w:t>
      </w:r>
      <w:r w:rsidR="005529AF" w:rsidRPr="00AB45E0">
        <w:rPr>
          <w:rFonts w:ascii="Times New Roman" w:hAnsi="Times New Roman" w:cs="Times New Roman"/>
        </w:rPr>
        <w:t xml:space="preserve"> </w:t>
      </w:r>
      <w:r w:rsidRPr="00AB45E0">
        <w:rPr>
          <w:rFonts w:ascii="Times New Roman" w:hAnsi="Times New Roman" w:cs="Times New Roman"/>
        </w:rPr>
        <w:t xml:space="preserve">Rząd nie sprzeciwia się temu </w:t>
      </w:r>
      <w:r w:rsidR="00A322F2" w:rsidRPr="00AB45E0">
        <w:rPr>
          <w:rFonts w:ascii="Times New Roman" w:hAnsi="Times New Roman" w:cs="Times New Roman"/>
        </w:rPr>
        <w:t>żądaniu</w:t>
      </w:r>
      <w:r w:rsidRPr="00AB45E0">
        <w:rPr>
          <w:rFonts w:ascii="Times New Roman" w:hAnsi="Times New Roman" w:cs="Times New Roman"/>
        </w:rPr>
        <w:t>.</w:t>
      </w:r>
    </w:p>
    <w:p w14:paraId="28981CC6" w14:textId="37A795D5"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97.</w:t>
      </w:r>
      <w:r w:rsidR="005529AF" w:rsidRPr="00AB45E0">
        <w:rPr>
          <w:rFonts w:ascii="Times New Roman" w:hAnsi="Times New Roman" w:cs="Times New Roman"/>
        </w:rPr>
        <w:t xml:space="preserve"> </w:t>
      </w:r>
      <w:r w:rsidRPr="00AB45E0">
        <w:rPr>
          <w:rFonts w:ascii="Times New Roman" w:hAnsi="Times New Roman" w:cs="Times New Roman"/>
        </w:rPr>
        <w:t>Trybunał uważa, że skarżąca doznała pewnej krzywdy. Biorąc pod</w:t>
      </w:r>
      <w:r w:rsidR="00F51EBF" w:rsidRPr="00AB45E0">
        <w:rPr>
          <w:rFonts w:ascii="Times New Roman" w:hAnsi="Times New Roman" w:cs="Times New Roman"/>
        </w:rPr>
        <w:t> </w:t>
      </w:r>
      <w:r w:rsidRPr="00AB45E0">
        <w:rPr>
          <w:rFonts w:ascii="Times New Roman" w:hAnsi="Times New Roman" w:cs="Times New Roman"/>
        </w:rPr>
        <w:t>uwagę wysokość żądanej przez skarżącą kwoty oraz szczególne okoliczności sprawy, Trybunał uważa, że stwierdzenie naruszenia art.</w:t>
      </w:r>
      <w:r w:rsidR="005529AF" w:rsidRPr="00AB45E0">
        <w:rPr>
          <w:rFonts w:ascii="Times New Roman" w:hAnsi="Times New Roman" w:cs="Times New Roman"/>
        </w:rPr>
        <w:t xml:space="preserve"> </w:t>
      </w:r>
      <w:r w:rsidRPr="00AB45E0">
        <w:rPr>
          <w:rFonts w:ascii="Times New Roman" w:hAnsi="Times New Roman" w:cs="Times New Roman"/>
        </w:rPr>
        <w:t xml:space="preserve">8 stanowi samo w sobie wystarczające </w:t>
      </w:r>
      <w:r w:rsidR="00B24C31" w:rsidRPr="00AB45E0">
        <w:rPr>
          <w:rFonts w:ascii="Times New Roman" w:hAnsi="Times New Roman" w:cs="Times New Roman"/>
        </w:rPr>
        <w:t xml:space="preserve">słuszne </w:t>
      </w:r>
      <w:r w:rsidRPr="00AB45E0">
        <w:rPr>
          <w:rFonts w:ascii="Times New Roman" w:hAnsi="Times New Roman" w:cs="Times New Roman"/>
        </w:rPr>
        <w:t>zadośćuczynienie za wszelkie szkody majątkowe poniesione przez skarżącą (</w:t>
      </w:r>
      <w:bookmarkStart w:id="42" w:name="_cl42103"/>
      <w:r w:rsidRPr="00AB45E0">
        <w:rPr>
          <w:rFonts w:ascii="Times New Roman" w:hAnsi="Times New Roman" w:cs="Times New Roman"/>
          <w:i/>
        </w:rPr>
        <w:t>Vegotex International S.A. przeciwko</w:t>
      </w:r>
      <w:r w:rsidR="005529AF" w:rsidRPr="00AB45E0">
        <w:rPr>
          <w:rFonts w:ascii="Times New Roman" w:hAnsi="Times New Roman" w:cs="Times New Roman"/>
          <w:i/>
        </w:rPr>
        <w:t xml:space="preserve"> </w:t>
      </w:r>
      <w:r w:rsidRPr="00AB45E0">
        <w:rPr>
          <w:rFonts w:ascii="Times New Roman" w:hAnsi="Times New Roman" w:cs="Times New Roman"/>
          <w:i/>
        </w:rPr>
        <w:t>Belgii</w:t>
      </w:r>
      <w:bookmarkEnd w:id="42"/>
      <w:r w:rsidRPr="00AB45E0">
        <w:rPr>
          <w:rFonts w:ascii="Times New Roman" w:hAnsi="Times New Roman" w:cs="Times New Roman"/>
        </w:rPr>
        <w:t xml:space="preserve"> [Wielka Izba], </w:t>
      </w:r>
      <w:r w:rsidR="006B3E7C" w:rsidRPr="00AB45E0">
        <w:rPr>
          <w:rFonts w:ascii="Times New Roman" w:hAnsi="Times New Roman" w:cs="Times New Roman"/>
        </w:rPr>
        <w:t xml:space="preserve">skarga </w:t>
      </w:r>
      <w:r w:rsidRPr="00AB45E0">
        <w:rPr>
          <w:rFonts w:ascii="Times New Roman" w:hAnsi="Times New Roman" w:cs="Times New Roman"/>
        </w:rPr>
        <w:t>nr 49812/09, §</w:t>
      </w:r>
      <w:r w:rsidR="005529AF" w:rsidRPr="00AB45E0">
        <w:rPr>
          <w:rFonts w:ascii="Times New Roman" w:hAnsi="Times New Roman" w:cs="Times New Roman"/>
        </w:rPr>
        <w:t xml:space="preserve"> </w:t>
      </w:r>
      <w:r w:rsidRPr="00AB45E0">
        <w:rPr>
          <w:rFonts w:ascii="Times New Roman" w:hAnsi="Times New Roman" w:cs="Times New Roman"/>
        </w:rPr>
        <w:t>164, 3 listopada 2022</w:t>
      </w:r>
      <w:r w:rsidR="00F51EBF" w:rsidRPr="00AB45E0">
        <w:rPr>
          <w:rFonts w:ascii="Times New Roman" w:hAnsi="Times New Roman" w:cs="Times New Roman"/>
        </w:rPr>
        <w:t> </w:t>
      </w:r>
      <w:r w:rsidR="00DD73B5" w:rsidRPr="00AB45E0">
        <w:rPr>
          <w:rFonts w:ascii="Times New Roman" w:hAnsi="Times New Roman" w:cs="Times New Roman"/>
        </w:rPr>
        <w:t>r.</w:t>
      </w:r>
      <w:r w:rsidRPr="00AB45E0">
        <w:rPr>
          <w:rFonts w:ascii="Times New Roman" w:hAnsi="Times New Roman" w:cs="Times New Roman"/>
        </w:rPr>
        <w:t>).</w:t>
      </w:r>
    </w:p>
    <w:p w14:paraId="6E9490B9" w14:textId="77777777" w:rsidR="00695B78" w:rsidRPr="00AB45E0" w:rsidRDefault="00695B78" w:rsidP="00185209">
      <w:pPr>
        <w:pStyle w:val="JuHA"/>
        <w:numPr>
          <w:ilvl w:val="2"/>
          <w:numId w:val="6"/>
        </w:numPr>
        <w:tabs>
          <w:tab w:val="num" w:pos="360"/>
        </w:tabs>
        <w:ind w:left="510" w:hanging="340"/>
        <w:rPr>
          <w:rFonts w:ascii="Times New Roman" w:hAnsi="Times New Roman" w:cs="Times New Roman"/>
        </w:rPr>
      </w:pPr>
      <w:r w:rsidRPr="00AB45E0">
        <w:rPr>
          <w:rFonts w:ascii="Times New Roman" w:hAnsi="Times New Roman" w:cs="Times New Roman"/>
        </w:rPr>
        <w:t>Koszty i wydatki</w:t>
      </w:r>
    </w:p>
    <w:p w14:paraId="5480FD45" w14:textId="051233A5"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98.</w:t>
      </w:r>
      <w:r w:rsidR="005529AF" w:rsidRPr="00AB45E0">
        <w:rPr>
          <w:rFonts w:ascii="Times New Roman" w:hAnsi="Times New Roman" w:cs="Times New Roman"/>
        </w:rPr>
        <w:t xml:space="preserve"> </w:t>
      </w:r>
      <w:r w:rsidRPr="00AB45E0">
        <w:rPr>
          <w:rFonts w:ascii="Times New Roman" w:hAnsi="Times New Roman" w:cs="Times New Roman"/>
        </w:rPr>
        <w:t>Skarżąca domaga się zwrotu kosztów poniesionych przed sądami krajowymi i przed Trybunałem w wysokości 36</w:t>
      </w:r>
      <w:r w:rsidR="006B3E7C" w:rsidRPr="00AB45E0">
        <w:rPr>
          <w:rFonts w:ascii="Times New Roman" w:hAnsi="Times New Roman" w:cs="Times New Roman"/>
        </w:rPr>
        <w:t xml:space="preserve"> </w:t>
      </w:r>
      <w:r w:rsidRPr="00AB45E0">
        <w:rPr>
          <w:rFonts w:ascii="Times New Roman" w:hAnsi="Times New Roman" w:cs="Times New Roman"/>
        </w:rPr>
        <w:t>500</w:t>
      </w:r>
      <w:r w:rsidR="005529AF" w:rsidRPr="00AB45E0">
        <w:rPr>
          <w:rFonts w:ascii="Times New Roman" w:hAnsi="Times New Roman" w:cs="Times New Roman"/>
        </w:rPr>
        <w:t xml:space="preserve"> </w:t>
      </w:r>
      <w:r w:rsidR="006B3E7C" w:rsidRPr="00AB45E0">
        <w:rPr>
          <w:rFonts w:ascii="Times New Roman" w:hAnsi="Times New Roman" w:cs="Times New Roman"/>
        </w:rPr>
        <w:t>euro.</w:t>
      </w:r>
      <w:r w:rsidRPr="00AB45E0">
        <w:rPr>
          <w:rFonts w:ascii="Times New Roman" w:hAnsi="Times New Roman" w:cs="Times New Roman"/>
        </w:rPr>
        <w:t xml:space="preserve"> </w:t>
      </w:r>
    </w:p>
    <w:p w14:paraId="738127D7" w14:textId="488616D2"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99.</w:t>
      </w:r>
      <w:r w:rsidR="005529AF" w:rsidRPr="00AB45E0">
        <w:rPr>
          <w:rFonts w:ascii="Times New Roman" w:hAnsi="Times New Roman" w:cs="Times New Roman"/>
        </w:rPr>
        <w:t xml:space="preserve"> </w:t>
      </w:r>
      <w:r w:rsidRPr="00AB45E0">
        <w:rPr>
          <w:rFonts w:ascii="Times New Roman" w:hAnsi="Times New Roman" w:cs="Times New Roman"/>
        </w:rPr>
        <w:t>Rząd sprzeciwia się temu żądaniu, podnosząc, że skarżąca nie</w:t>
      </w:r>
      <w:r w:rsidR="00F51EBF" w:rsidRPr="00AB45E0">
        <w:rPr>
          <w:rFonts w:ascii="Times New Roman" w:hAnsi="Times New Roman" w:cs="Times New Roman"/>
        </w:rPr>
        <w:t> </w:t>
      </w:r>
      <w:r w:rsidRPr="00AB45E0">
        <w:rPr>
          <w:rFonts w:ascii="Times New Roman" w:hAnsi="Times New Roman" w:cs="Times New Roman"/>
        </w:rPr>
        <w:t>przedstawiła żadnych dowodów potwierdz</w:t>
      </w:r>
      <w:r w:rsidR="00CD1DBA" w:rsidRPr="00AB45E0">
        <w:rPr>
          <w:rFonts w:ascii="Times New Roman" w:hAnsi="Times New Roman" w:cs="Times New Roman"/>
        </w:rPr>
        <w:t>ających</w:t>
      </w:r>
      <w:r w:rsidRPr="00AB45E0">
        <w:rPr>
          <w:rFonts w:ascii="Times New Roman" w:hAnsi="Times New Roman" w:cs="Times New Roman"/>
        </w:rPr>
        <w:t xml:space="preserve">, że zostały one rzeczywiście poniesione i </w:t>
      </w:r>
      <w:r w:rsidR="00CD1DBA" w:rsidRPr="00AB45E0">
        <w:rPr>
          <w:rFonts w:ascii="Times New Roman" w:hAnsi="Times New Roman" w:cs="Times New Roman"/>
        </w:rPr>
        <w:t xml:space="preserve">że były </w:t>
      </w:r>
      <w:r w:rsidRPr="00AB45E0">
        <w:rPr>
          <w:rFonts w:ascii="Times New Roman" w:hAnsi="Times New Roman" w:cs="Times New Roman"/>
        </w:rPr>
        <w:t>konieczne.</w:t>
      </w:r>
    </w:p>
    <w:p w14:paraId="3CE252E6" w14:textId="1725A59D" w:rsidR="00695B78" w:rsidRPr="00AB45E0" w:rsidRDefault="00695B78" w:rsidP="00695B78">
      <w:pPr>
        <w:pStyle w:val="JuPara"/>
        <w:rPr>
          <w:rFonts w:ascii="Times New Roman" w:hAnsi="Times New Roman" w:cs="Times New Roman"/>
        </w:rPr>
      </w:pPr>
      <w:r w:rsidRPr="00AB45E0">
        <w:rPr>
          <w:rFonts w:ascii="Times New Roman" w:hAnsi="Times New Roman" w:cs="Times New Roman"/>
        </w:rPr>
        <w:t>100.</w:t>
      </w:r>
      <w:r w:rsidR="005529AF" w:rsidRPr="00AB45E0">
        <w:rPr>
          <w:rFonts w:ascii="Times New Roman" w:hAnsi="Times New Roman" w:cs="Times New Roman"/>
        </w:rPr>
        <w:t xml:space="preserve"> </w:t>
      </w:r>
      <w:r w:rsidRPr="00AB45E0">
        <w:rPr>
          <w:rFonts w:ascii="Times New Roman" w:hAnsi="Times New Roman" w:cs="Times New Roman"/>
        </w:rPr>
        <w:t>Zgodnie z orzecznictwem Trybunału skarżącemu przysługuje zwrot kosztów i wydatków tylko w takim zakresie, w jakim wykazano, że zostały one rzeczywiście poniesione i były konieczne, a ich wysokość uzasadniona. Sąd wymaga przedstawienia potwierdzeń wynagrodzeń i szczegółowych faktur; muszą one być wystarczająco precyzyjne, aby umożliwić określenie zakresu, w jakim zostały spełnione powyższe warunki (</w:t>
      </w:r>
      <w:bookmarkStart w:id="43" w:name="_cl8180"/>
      <w:r w:rsidRPr="00AB45E0">
        <w:rPr>
          <w:rFonts w:ascii="Times New Roman" w:hAnsi="Times New Roman" w:cs="Times New Roman"/>
          <w:i/>
        </w:rPr>
        <w:t xml:space="preserve">İzzettin Doğan i inni </w:t>
      </w:r>
      <w:r w:rsidR="00B24C31" w:rsidRPr="00AB45E0">
        <w:rPr>
          <w:rFonts w:ascii="Times New Roman" w:hAnsi="Times New Roman" w:cs="Times New Roman"/>
          <w:i/>
        </w:rPr>
        <w:t>p</w:t>
      </w:r>
      <w:r w:rsidRPr="00AB45E0">
        <w:rPr>
          <w:rFonts w:ascii="Times New Roman" w:hAnsi="Times New Roman" w:cs="Times New Roman"/>
          <w:i/>
        </w:rPr>
        <w:t>rzeciwko</w:t>
      </w:r>
      <w:r w:rsidR="005529AF" w:rsidRPr="00AB45E0">
        <w:rPr>
          <w:rFonts w:ascii="Times New Roman" w:hAnsi="Times New Roman" w:cs="Times New Roman"/>
          <w:i/>
        </w:rPr>
        <w:t xml:space="preserve"> </w:t>
      </w:r>
      <w:r w:rsidRPr="00AB45E0">
        <w:rPr>
          <w:rFonts w:ascii="Times New Roman" w:hAnsi="Times New Roman" w:cs="Times New Roman"/>
          <w:i/>
        </w:rPr>
        <w:t>Turcji</w:t>
      </w:r>
      <w:bookmarkEnd w:id="43"/>
      <w:r w:rsidRPr="00AB45E0">
        <w:rPr>
          <w:rFonts w:ascii="Times New Roman" w:hAnsi="Times New Roman" w:cs="Times New Roman"/>
        </w:rPr>
        <w:t xml:space="preserve"> [Wielka Izba], </w:t>
      </w:r>
      <w:r w:rsidR="00CD1DBA" w:rsidRPr="00AB45E0">
        <w:rPr>
          <w:rFonts w:ascii="Times New Roman" w:hAnsi="Times New Roman" w:cs="Times New Roman"/>
        </w:rPr>
        <w:t xml:space="preserve">skarga </w:t>
      </w:r>
      <w:r w:rsidRPr="00AB45E0">
        <w:rPr>
          <w:rFonts w:ascii="Times New Roman" w:hAnsi="Times New Roman" w:cs="Times New Roman"/>
        </w:rPr>
        <w:t>nr 62649/10, §</w:t>
      </w:r>
      <w:r w:rsidR="005529AF" w:rsidRPr="00AB45E0">
        <w:rPr>
          <w:rFonts w:ascii="Times New Roman" w:hAnsi="Times New Roman" w:cs="Times New Roman"/>
        </w:rPr>
        <w:t xml:space="preserve"> </w:t>
      </w:r>
      <w:r w:rsidRPr="00AB45E0">
        <w:rPr>
          <w:rFonts w:ascii="Times New Roman" w:hAnsi="Times New Roman" w:cs="Times New Roman"/>
        </w:rPr>
        <w:t>192, 26</w:t>
      </w:r>
      <w:r w:rsidR="005529AF" w:rsidRPr="00AB45E0">
        <w:rPr>
          <w:rFonts w:ascii="Times New Roman" w:hAnsi="Times New Roman" w:cs="Times New Roman"/>
        </w:rPr>
        <w:t xml:space="preserve"> </w:t>
      </w:r>
      <w:r w:rsidRPr="00AB45E0">
        <w:rPr>
          <w:rFonts w:ascii="Times New Roman" w:hAnsi="Times New Roman" w:cs="Times New Roman"/>
        </w:rPr>
        <w:t>kwietnia 2016</w:t>
      </w:r>
      <w:r w:rsidR="00F51EBF" w:rsidRPr="00AB45E0">
        <w:rPr>
          <w:rFonts w:ascii="Times New Roman" w:hAnsi="Times New Roman" w:cs="Times New Roman"/>
        </w:rPr>
        <w:t> </w:t>
      </w:r>
      <w:r w:rsidRPr="00AB45E0">
        <w:rPr>
          <w:rFonts w:ascii="Times New Roman" w:hAnsi="Times New Roman" w:cs="Times New Roman"/>
        </w:rPr>
        <w:t xml:space="preserve">r., oraz </w:t>
      </w:r>
      <w:bookmarkStart w:id="44" w:name="_cl748"/>
      <w:r w:rsidRPr="00AB45E0">
        <w:rPr>
          <w:rFonts w:ascii="Times New Roman" w:hAnsi="Times New Roman" w:cs="Times New Roman"/>
          <w:i/>
        </w:rPr>
        <w:t>Altay przeciwko</w:t>
      </w:r>
      <w:r w:rsidR="005529AF" w:rsidRPr="00AB45E0">
        <w:rPr>
          <w:rFonts w:ascii="Times New Roman" w:hAnsi="Times New Roman" w:cs="Times New Roman"/>
          <w:i/>
        </w:rPr>
        <w:t xml:space="preserve"> </w:t>
      </w:r>
      <w:r w:rsidRPr="00AB45E0">
        <w:rPr>
          <w:rFonts w:ascii="Times New Roman" w:hAnsi="Times New Roman" w:cs="Times New Roman"/>
          <w:i/>
        </w:rPr>
        <w:t xml:space="preserve">Turcji </w:t>
      </w:r>
      <w:r w:rsidR="00B24C31" w:rsidRPr="00AB45E0">
        <w:rPr>
          <w:rFonts w:ascii="Times New Roman" w:hAnsi="Times New Roman" w:cs="Times New Roman"/>
          <w:i/>
        </w:rPr>
        <w:t>(</w:t>
      </w:r>
      <w:r w:rsidRPr="00AB45E0">
        <w:rPr>
          <w:rFonts w:ascii="Times New Roman" w:hAnsi="Times New Roman" w:cs="Times New Roman"/>
          <w:i/>
        </w:rPr>
        <w:t>nr 2</w:t>
      </w:r>
      <w:bookmarkEnd w:id="44"/>
      <w:r w:rsidR="00B24C31" w:rsidRPr="00AB45E0">
        <w:rPr>
          <w:rFonts w:ascii="Times New Roman" w:hAnsi="Times New Roman" w:cs="Times New Roman"/>
          <w:i/>
        </w:rPr>
        <w:t>)</w:t>
      </w:r>
      <w:r w:rsidRPr="00AB45E0">
        <w:rPr>
          <w:rFonts w:ascii="Times New Roman" w:hAnsi="Times New Roman" w:cs="Times New Roman"/>
        </w:rPr>
        <w:t xml:space="preserve">, </w:t>
      </w:r>
      <w:r w:rsidR="00CD1DBA" w:rsidRPr="00AB45E0">
        <w:rPr>
          <w:rFonts w:ascii="Times New Roman" w:hAnsi="Times New Roman" w:cs="Times New Roman"/>
        </w:rPr>
        <w:t xml:space="preserve">skarga </w:t>
      </w:r>
      <w:r w:rsidRPr="00AB45E0">
        <w:rPr>
          <w:rFonts w:ascii="Times New Roman" w:hAnsi="Times New Roman" w:cs="Times New Roman"/>
        </w:rPr>
        <w:t>nr 11236/09, §</w:t>
      </w:r>
      <w:r w:rsidR="005529AF" w:rsidRPr="00AB45E0">
        <w:rPr>
          <w:rFonts w:ascii="Times New Roman" w:hAnsi="Times New Roman" w:cs="Times New Roman"/>
        </w:rPr>
        <w:t xml:space="preserve"> </w:t>
      </w:r>
      <w:r w:rsidRPr="00AB45E0">
        <w:rPr>
          <w:rFonts w:ascii="Times New Roman" w:hAnsi="Times New Roman" w:cs="Times New Roman"/>
        </w:rPr>
        <w:t>87, 9</w:t>
      </w:r>
      <w:r w:rsidR="00F51EBF" w:rsidRPr="00AB45E0">
        <w:rPr>
          <w:rFonts w:ascii="Times New Roman" w:hAnsi="Times New Roman" w:cs="Times New Roman"/>
        </w:rPr>
        <w:t> </w:t>
      </w:r>
      <w:r w:rsidRPr="00AB45E0">
        <w:rPr>
          <w:rFonts w:ascii="Times New Roman" w:hAnsi="Times New Roman" w:cs="Times New Roman"/>
        </w:rPr>
        <w:t>kwietnia 2019</w:t>
      </w:r>
      <w:r w:rsidR="00DD73B5" w:rsidRPr="00AB45E0">
        <w:rPr>
          <w:rFonts w:ascii="Times New Roman" w:hAnsi="Times New Roman" w:cs="Times New Roman"/>
        </w:rPr>
        <w:t xml:space="preserve"> r.</w:t>
      </w:r>
      <w:r w:rsidRPr="00AB45E0">
        <w:rPr>
          <w:rFonts w:ascii="Times New Roman" w:hAnsi="Times New Roman" w:cs="Times New Roman"/>
        </w:rPr>
        <w:t>). W niniejszym przypadku skarżąca nie przedstawiła żadnych dowodów dotyczących poniesionych przez siebie kosztów i</w:t>
      </w:r>
      <w:r w:rsidR="00F51EBF" w:rsidRPr="00AB45E0">
        <w:rPr>
          <w:rFonts w:ascii="Times New Roman" w:hAnsi="Times New Roman" w:cs="Times New Roman"/>
        </w:rPr>
        <w:t> </w:t>
      </w:r>
      <w:r w:rsidRPr="00AB45E0">
        <w:rPr>
          <w:rFonts w:ascii="Times New Roman" w:hAnsi="Times New Roman" w:cs="Times New Roman"/>
        </w:rPr>
        <w:t>wydatków</w:t>
      </w:r>
      <w:r w:rsidR="00CD1DBA" w:rsidRPr="00AB45E0">
        <w:rPr>
          <w:rFonts w:ascii="Times New Roman" w:hAnsi="Times New Roman" w:cs="Times New Roman"/>
        </w:rPr>
        <w:t>.</w:t>
      </w:r>
      <w:r w:rsidRPr="00AB45E0">
        <w:rPr>
          <w:rFonts w:ascii="Times New Roman" w:hAnsi="Times New Roman" w:cs="Times New Roman"/>
        </w:rPr>
        <w:t xml:space="preserve"> W związku z tym Trybunał oddal</w:t>
      </w:r>
      <w:r w:rsidR="00B24C31" w:rsidRPr="00AB45E0">
        <w:rPr>
          <w:rFonts w:ascii="Times New Roman" w:hAnsi="Times New Roman" w:cs="Times New Roman"/>
        </w:rPr>
        <w:t>a</w:t>
      </w:r>
      <w:r w:rsidRPr="00AB45E0">
        <w:rPr>
          <w:rFonts w:ascii="Times New Roman" w:hAnsi="Times New Roman" w:cs="Times New Roman"/>
        </w:rPr>
        <w:t xml:space="preserve"> żądanie przedstawione w tym zakresie.</w:t>
      </w:r>
    </w:p>
    <w:p w14:paraId="51931BB1" w14:textId="0CFB4792" w:rsidR="00695B78" w:rsidRPr="00AB45E0" w:rsidRDefault="00695B78" w:rsidP="00695B78">
      <w:pPr>
        <w:pStyle w:val="JuHHead"/>
        <w:rPr>
          <w:rFonts w:ascii="Times New Roman" w:hAnsi="Times New Roman" w:cs="Times New Roman"/>
        </w:rPr>
      </w:pPr>
      <w:r w:rsidRPr="00AB45E0">
        <w:rPr>
          <w:rFonts w:ascii="Times New Roman" w:hAnsi="Times New Roman" w:cs="Times New Roman"/>
        </w:rPr>
        <w:lastRenderedPageBreak/>
        <w:t>Z TYCH POWODÓW TRYBUNAŁ JEDNOGŁOŚNIE</w:t>
      </w:r>
    </w:p>
    <w:p w14:paraId="139A42D9" w14:textId="1A4F370D" w:rsidR="00695B78" w:rsidRPr="00AB45E0" w:rsidRDefault="00695B78" w:rsidP="00695B78">
      <w:pPr>
        <w:pStyle w:val="JuList"/>
        <w:rPr>
          <w:rFonts w:ascii="Times New Roman" w:hAnsi="Times New Roman" w:cs="Times New Roman"/>
        </w:rPr>
      </w:pPr>
      <w:r w:rsidRPr="00AB45E0">
        <w:rPr>
          <w:rFonts w:ascii="Times New Roman" w:hAnsi="Times New Roman" w:cs="Times New Roman"/>
          <w:i/>
        </w:rPr>
        <w:t xml:space="preserve">Stwierdza, </w:t>
      </w:r>
      <w:r w:rsidRPr="00AB45E0">
        <w:rPr>
          <w:rFonts w:ascii="Times New Roman" w:hAnsi="Times New Roman" w:cs="Times New Roman"/>
        </w:rPr>
        <w:t xml:space="preserve">że zarzut </w:t>
      </w:r>
      <w:r w:rsidR="00B24C31" w:rsidRPr="00AB45E0">
        <w:rPr>
          <w:rFonts w:ascii="Times New Roman" w:hAnsi="Times New Roman" w:cs="Times New Roman"/>
        </w:rPr>
        <w:t xml:space="preserve">skargi </w:t>
      </w:r>
      <w:r w:rsidR="00D15B1C" w:rsidRPr="00AB45E0">
        <w:rPr>
          <w:rFonts w:ascii="Times New Roman" w:hAnsi="Times New Roman" w:cs="Times New Roman"/>
        </w:rPr>
        <w:t>na podstawie</w:t>
      </w:r>
      <w:r w:rsidRPr="00AB45E0">
        <w:rPr>
          <w:rFonts w:ascii="Times New Roman" w:hAnsi="Times New Roman" w:cs="Times New Roman"/>
        </w:rPr>
        <w:t xml:space="preserve"> art. 8 Konwencji jest dopuszczalny;</w:t>
      </w:r>
    </w:p>
    <w:p w14:paraId="200347BD" w14:textId="6BFFBE58" w:rsidR="00695B78" w:rsidRPr="00AB45E0" w:rsidRDefault="00B24C31" w:rsidP="00695B78">
      <w:pPr>
        <w:pStyle w:val="JuList"/>
        <w:rPr>
          <w:rFonts w:ascii="Times New Roman" w:hAnsi="Times New Roman" w:cs="Times New Roman"/>
        </w:rPr>
      </w:pPr>
      <w:r w:rsidRPr="00AB45E0">
        <w:rPr>
          <w:rFonts w:ascii="Times New Roman" w:hAnsi="Times New Roman" w:cs="Times New Roman"/>
          <w:i/>
          <w:iCs/>
        </w:rPr>
        <w:t xml:space="preserve">Orzeka, </w:t>
      </w:r>
      <w:r w:rsidR="00695B78" w:rsidRPr="00AB45E0">
        <w:rPr>
          <w:rFonts w:ascii="Times New Roman" w:hAnsi="Times New Roman" w:cs="Times New Roman"/>
        </w:rPr>
        <w:t>że miało miejsce naruszenie art. 8 Konwencji;</w:t>
      </w:r>
    </w:p>
    <w:p w14:paraId="38E3ED62" w14:textId="4D3620E4" w:rsidR="00695B78" w:rsidRPr="00AB45E0" w:rsidRDefault="00B24C31" w:rsidP="00695B78">
      <w:pPr>
        <w:pStyle w:val="JuList"/>
        <w:rPr>
          <w:rFonts w:ascii="Times New Roman" w:hAnsi="Times New Roman" w:cs="Times New Roman"/>
        </w:rPr>
      </w:pPr>
      <w:r w:rsidRPr="00AB45E0">
        <w:rPr>
          <w:rFonts w:ascii="Times New Roman" w:hAnsi="Times New Roman" w:cs="Times New Roman"/>
          <w:i/>
          <w:iCs/>
        </w:rPr>
        <w:t>Orzeka</w:t>
      </w:r>
      <w:r w:rsidR="00695B78" w:rsidRPr="00AB45E0">
        <w:rPr>
          <w:rFonts w:ascii="Times New Roman" w:hAnsi="Times New Roman" w:cs="Times New Roman"/>
        </w:rPr>
        <w:t>, że stwierdzenie naruszenia stanowi samo w sobie słuszne zadośćuczynienie;</w:t>
      </w:r>
    </w:p>
    <w:p w14:paraId="1B16ACA2" w14:textId="3098AC76" w:rsidR="00695B78" w:rsidRPr="00AB45E0" w:rsidRDefault="00695B78" w:rsidP="00695B78">
      <w:pPr>
        <w:pStyle w:val="JuList"/>
        <w:rPr>
          <w:rFonts w:ascii="Times New Roman" w:hAnsi="Times New Roman" w:cs="Times New Roman"/>
        </w:rPr>
      </w:pPr>
      <w:r w:rsidRPr="00AB45E0">
        <w:rPr>
          <w:rFonts w:ascii="Times New Roman" w:hAnsi="Times New Roman" w:cs="Times New Roman"/>
          <w:i/>
          <w:iCs/>
        </w:rPr>
        <w:t>Oddala</w:t>
      </w:r>
      <w:r w:rsidRPr="00AB45E0">
        <w:rPr>
          <w:rFonts w:ascii="Times New Roman" w:hAnsi="Times New Roman" w:cs="Times New Roman"/>
        </w:rPr>
        <w:t xml:space="preserve"> w pozostałym zakresie żądanie </w:t>
      </w:r>
      <w:r w:rsidR="00B24C31" w:rsidRPr="00AB45E0">
        <w:rPr>
          <w:rFonts w:ascii="Times New Roman" w:hAnsi="Times New Roman" w:cs="Times New Roman"/>
        </w:rPr>
        <w:t xml:space="preserve">dotyczące </w:t>
      </w:r>
      <w:r w:rsidRPr="00AB45E0">
        <w:rPr>
          <w:rFonts w:ascii="Times New Roman" w:hAnsi="Times New Roman" w:cs="Times New Roman"/>
        </w:rPr>
        <w:t>słusznego zadośćuczynienia</w:t>
      </w:r>
      <w:r w:rsidR="00E72411" w:rsidRPr="00AB45E0">
        <w:rPr>
          <w:rFonts w:ascii="Times New Roman" w:hAnsi="Times New Roman" w:cs="Times New Roman"/>
        </w:rPr>
        <w:t>.</w:t>
      </w:r>
    </w:p>
    <w:p w14:paraId="4FE98922" w14:textId="22A5937A" w:rsidR="00695B78" w:rsidRPr="00AB45E0" w:rsidRDefault="00695B78" w:rsidP="00695B78">
      <w:pPr>
        <w:pStyle w:val="JuParaLast"/>
        <w:rPr>
          <w:rFonts w:ascii="Times New Roman" w:hAnsi="Times New Roman" w:cs="Times New Roman"/>
        </w:rPr>
      </w:pPr>
      <w:r w:rsidRPr="00AB45E0">
        <w:rPr>
          <w:rFonts w:ascii="Times New Roman" w:hAnsi="Times New Roman" w:cs="Times New Roman"/>
        </w:rPr>
        <w:t xml:space="preserve">Sporządzono w języku francuskim, a następnie </w:t>
      </w:r>
      <w:r w:rsidR="00B24C31" w:rsidRPr="00AB45E0">
        <w:rPr>
          <w:rFonts w:ascii="Times New Roman" w:hAnsi="Times New Roman" w:cs="Times New Roman"/>
        </w:rPr>
        <w:t>notyfikowano</w:t>
      </w:r>
      <w:r w:rsidRPr="00AB45E0">
        <w:rPr>
          <w:rFonts w:ascii="Times New Roman" w:hAnsi="Times New Roman" w:cs="Times New Roman"/>
        </w:rPr>
        <w:t xml:space="preserve"> na piśmie dnia 23</w:t>
      </w:r>
      <w:r w:rsidR="005529AF" w:rsidRPr="00AB45E0">
        <w:rPr>
          <w:rFonts w:ascii="Times New Roman" w:hAnsi="Times New Roman" w:cs="Times New Roman"/>
        </w:rPr>
        <w:t xml:space="preserve"> </w:t>
      </w:r>
      <w:r w:rsidRPr="00AB45E0">
        <w:rPr>
          <w:rFonts w:ascii="Times New Roman" w:hAnsi="Times New Roman" w:cs="Times New Roman"/>
        </w:rPr>
        <w:t xml:space="preserve">stycznia 2025 r., zgodnie z </w:t>
      </w:r>
      <w:r w:rsidR="00733B2A" w:rsidRPr="00AB45E0">
        <w:rPr>
          <w:rFonts w:ascii="Times New Roman" w:hAnsi="Times New Roman" w:cs="Times New Roman"/>
        </w:rPr>
        <w:t xml:space="preserve">Regułą </w:t>
      </w:r>
      <w:r w:rsidRPr="00AB45E0">
        <w:rPr>
          <w:rFonts w:ascii="Times New Roman" w:hAnsi="Times New Roman" w:cs="Times New Roman"/>
        </w:rPr>
        <w:t>77</w:t>
      </w:r>
      <w:r w:rsidR="005529AF" w:rsidRPr="00AB45E0">
        <w:rPr>
          <w:rFonts w:ascii="Times New Roman" w:hAnsi="Times New Roman" w:cs="Times New Roman"/>
        </w:rPr>
        <w:t xml:space="preserve"> </w:t>
      </w:r>
      <w:r w:rsidR="00733B2A" w:rsidRPr="00AB45E0">
        <w:rPr>
          <w:rFonts w:ascii="Times New Roman" w:hAnsi="Times New Roman" w:cs="Times New Roman"/>
        </w:rPr>
        <w:t>§</w:t>
      </w:r>
      <w:r w:rsidRPr="00AB45E0">
        <w:rPr>
          <w:rFonts w:ascii="Times New Roman" w:hAnsi="Times New Roman" w:cs="Times New Roman"/>
        </w:rPr>
        <w:t>§</w:t>
      </w:r>
      <w:r w:rsidR="005529AF" w:rsidRPr="00AB45E0">
        <w:rPr>
          <w:rFonts w:ascii="Times New Roman" w:hAnsi="Times New Roman" w:cs="Times New Roman"/>
        </w:rPr>
        <w:t xml:space="preserve"> </w:t>
      </w:r>
      <w:r w:rsidRPr="00AB45E0">
        <w:rPr>
          <w:rFonts w:ascii="Times New Roman" w:hAnsi="Times New Roman" w:cs="Times New Roman"/>
        </w:rPr>
        <w:t>2 i</w:t>
      </w:r>
      <w:r w:rsidR="005529AF" w:rsidRPr="00AB45E0">
        <w:rPr>
          <w:rFonts w:ascii="Times New Roman" w:hAnsi="Times New Roman" w:cs="Times New Roman"/>
        </w:rPr>
        <w:t xml:space="preserve"> </w:t>
      </w:r>
      <w:r w:rsidRPr="00AB45E0">
        <w:rPr>
          <w:rFonts w:ascii="Times New Roman" w:hAnsi="Times New Roman" w:cs="Times New Roman"/>
        </w:rPr>
        <w:t>3 Regulaminu Trybunału</w:t>
      </w:r>
      <w:r w:rsidR="00B24C31" w:rsidRPr="00AB45E0">
        <w:rPr>
          <w:rFonts w:ascii="Times New Roman" w:hAnsi="Times New Roman" w:cs="Times New Roman"/>
        </w:rPr>
        <w:t>.</w:t>
      </w:r>
    </w:p>
    <w:p w14:paraId="4D3EC5BA" w14:textId="45176D36" w:rsidR="00695B78" w:rsidRPr="00AB45E0" w:rsidRDefault="00695B78" w:rsidP="00695B78">
      <w:pPr>
        <w:pStyle w:val="JuSigned"/>
        <w:rPr>
          <w:rFonts w:ascii="Times New Roman" w:hAnsi="Times New Roman" w:cs="Times New Roman"/>
        </w:rPr>
      </w:pPr>
      <w:r w:rsidRPr="00AB45E0">
        <w:rPr>
          <w:rFonts w:ascii="Times New Roman" w:hAnsi="Times New Roman" w:cs="Times New Roman"/>
        </w:rPr>
        <w:tab/>
        <w:t>Victor Soloveytchik</w:t>
      </w:r>
      <w:r w:rsidRPr="00AB45E0">
        <w:rPr>
          <w:rFonts w:ascii="Times New Roman" w:hAnsi="Times New Roman" w:cs="Times New Roman"/>
        </w:rPr>
        <w:tab/>
        <w:t>María Elósegui</w:t>
      </w:r>
      <w:r w:rsidRPr="00AB45E0">
        <w:rPr>
          <w:rFonts w:ascii="Times New Roman" w:hAnsi="Times New Roman" w:cs="Times New Roman"/>
        </w:rPr>
        <w:br/>
      </w:r>
      <w:r w:rsidRPr="00AB45E0">
        <w:rPr>
          <w:rFonts w:ascii="Times New Roman" w:hAnsi="Times New Roman" w:cs="Times New Roman"/>
        </w:rPr>
        <w:tab/>
        <w:t>Kanclerz</w:t>
      </w:r>
      <w:r w:rsidRPr="00AB45E0">
        <w:rPr>
          <w:rFonts w:ascii="Times New Roman" w:hAnsi="Times New Roman" w:cs="Times New Roman"/>
        </w:rPr>
        <w:tab/>
        <w:t>Przewodnicząc</w:t>
      </w:r>
      <w:r w:rsidR="00D15B1C" w:rsidRPr="00AB45E0">
        <w:rPr>
          <w:rFonts w:ascii="Times New Roman" w:hAnsi="Times New Roman" w:cs="Times New Roman"/>
        </w:rPr>
        <w:t>a</w:t>
      </w:r>
    </w:p>
    <w:p w14:paraId="7C344B61" w14:textId="77777777" w:rsidR="00695B78" w:rsidRPr="00AB45E0" w:rsidRDefault="00695B78" w:rsidP="00695B78">
      <w:pPr>
        <w:rPr>
          <w:rFonts w:ascii="Times New Roman" w:hAnsi="Times New Roman" w:cs="Times New Roman"/>
        </w:rPr>
      </w:pPr>
    </w:p>
    <w:p w14:paraId="55CB76A7" w14:textId="77777777" w:rsidR="002B6005" w:rsidRPr="00AB45E0" w:rsidRDefault="002B6005">
      <w:pPr>
        <w:rPr>
          <w:rFonts w:ascii="Times New Roman" w:hAnsi="Times New Roman" w:cs="Times New Roman"/>
        </w:rPr>
      </w:pPr>
    </w:p>
    <w:sectPr w:rsidR="002B6005" w:rsidRPr="00AB45E0" w:rsidSect="005529AF">
      <w:headerReference w:type="default" r:id="rId13"/>
      <w:footerReference w:type="even" r:id="rId14"/>
      <w:footerReference w:type="default" r:id="rId15"/>
      <w:headerReference w:type="first" r:id="rId16"/>
      <w:footerReference w:type="first" r:id="rId17"/>
      <w:pgSz w:w="11906" w:h="16838"/>
      <w:pgMar w:top="2274" w:right="2274" w:bottom="2274" w:left="2274" w:header="1701"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06D6E" w14:textId="77777777" w:rsidR="00F83304" w:rsidRDefault="00F83304">
      <w:r>
        <w:separator/>
      </w:r>
    </w:p>
  </w:endnote>
  <w:endnote w:type="continuationSeparator" w:id="0">
    <w:p w14:paraId="1C8D266D" w14:textId="77777777" w:rsidR="00F83304" w:rsidRDefault="00F83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9757E" w14:textId="77777777" w:rsidR="00092373" w:rsidRPr="00F25EFC" w:rsidRDefault="00092373" w:rsidP="00954AD6">
    <w:pPr>
      <w:pStyle w:val="JuHeade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4C962" w14:textId="77777777" w:rsidR="00092373" w:rsidRPr="00150BFA" w:rsidRDefault="00092373" w:rsidP="0020718E">
    <w:pPr>
      <w:jc w:val="center"/>
    </w:pPr>
    <w:r>
      <w:rPr>
        <w:noProof/>
      </w:rPr>
      <w:drawing>
        <wp:inline distT="0" distB="0" distL="0" distR="0" wp14:anchorId="020DA6FB" wp14:editId="60CBA6FA">
          <wp:extent cx="771525" cy="619125"/>
          <wp:effectExtent l="0" t="0" r="9525" b="9525"/>
          <wp:docPr id="90437899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8CE6946" w14:textId="77777777" w:rsidR="00092373" w:rsidRPr="00F25EFC" w:rsidRDefault="00092373"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F7E1E" w14:textId="77777777" w:rsidR="00092373" w:rsidRPr="00150BFA" w:rsidRDefault="00092373" w:rsidP="0020718E">
    <w:pPr>
      <w:jc w:val="center"/>
    </w:pPr>
    <w:r>
      <w:rPr>
        <w:noProof/>
      </w:rPr>
      <w:drawing>
        <wp:inline distT="0" distB="0" distL="0" distR="0" wp14:anchorId="61357C1F" wp14:editId="5BE79165">
          <wp:extent cx="771525" cy="619125"/>
          <wp:effectExtent l="0" t="0" r="9525" b="9525"/>
          <wp:docPr id="2021673526"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7B63A29" w14:textId="77777777" w:rsidR="00092373" w:rsidRPr="00F25EFC" w:rsidRDefault="00092373"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2ED17" w14:textId="77777777" w:rsidR="00DB70FF" w:rsidRPr="00F25EFC" w:rsidRDefault="00DB70FF" w:rsidP="00954AD6">
    <w:pPr>
      <w:pStyle w:val="JuHeader"/>
    </w:pPr>
    <w:r>
      <w:fldChar w:fldCharType="begin"/>
    </w:r>
    <w:r>
      <w:instrText xml:space="preserve"> PAGE  \* MERGEFORMAT </w:instrText>
    </w:r>
    <w:r>
      <w:fldChar w:fldCharType="separate"/>
    </w:r>
    <w: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091663052"/>
      <w:docPartObj>
        <w:docPartGallery w:val="Page Numbers (Bottom of Page)"/>
        <w:docPartUnique/>
      </w:docPartObj>
    </w:sdtPr>
    <w:sdtContent>
      <w:p w14:paraId="35A27675" w14:textId="1945A99E" w:rsidR="00BE3995" w:rsidRPr="00BE3995" w:rsidRDefault="00BE3995">
        <w:pPr>
          <w:pStyle w:val="Stopka"/>
          <w:jc w:val="center"/>
          <w:rPr>
            <w:rFonts w:ascii="Times New Roman" w:hAnsi="Times New Roman" w:cs="Times New Roman"/>
            <w:sz w:val="18"/>
            <w:szCs w:val="18"/>
          </w:rPr>
        </w:pPr>
        <w:r w:rsidRPr="00BE3995">
          <w:rPr>
            <w:rFonts w:ascii="Times New Roman" w:hAnsi="Times New Roman" w:cs="Times New Roman"/>
            <w:sz w:val="18"/>
            <w:szCs w:val="18"/>
          </w:rPr>
          <w:fldChar w:fldCharType="begin"/>
        </w:r>
        <w:r w:rsidRPr="00BE3995">
          <w:rPr>
            <w:rFonts w:ascii="Times New Roman" w:hAnsi="Times New Roman" w:cs="Times New Roman"/>
            <w:sz w:val="18"/>
            <w:szCs w:val="18"/>
          </w:rPr>
          <w:instrText>PAGE   \* MERGEFORMAT</w:instrText>
        </w:r>
        <w:r w:rsidRPr="00BE3995">
          <w:rPr>
            <w:rFonts w:ascii="Times New Roman" w:hAnsi="Times New Roman" w:cs="Times New Roman"/>
            <w:sz w:val="18"/>
            <w:szCs w:val="18"/>
          </w:rPr>
          <w:fldChar w:fldCharType="separate"/>
        </w:r>
        <w:r w:rsidRPr="00BE3995">
          <w:rPr>
            <w:rFonts w:ascii="Times New Roman" w:hAnsi="Times New Roman" w:cs="Times New Roman"/>
            <w:sz w:val="18"/>
            <w:szCs w:val="18"/>
          </w:rPr>
          <w:t>2</w:t>
        </w:r>
        <w:r w:rsidRPr="00BE3995">
          <w:rPr>
            <w:rFonts w:ascii="Times New Roman" w:hAnsi="Times New Roman" w:cs="Times New Roman"/>
            <w:sz w:val="18"/>
            <w:szCs w:val="18"/>
          </w:rPr>
          <w:fldChar w:fldCharType="end"/>
        </w:r>
      </w:p>
    </w:sdtContent>
  </w:sdt>
  <w:p w14:paraId="1F711164" w14:textId="77777777" w:rsidR="00DB70FF" w:rsidRPr="00F25EFC" w:rsidRDefault="00DB70FF" w:rsidP="00F27D13">
    <w:pPr>
      <w:pStyle w:val="Stopka"/>
      <w:jc w:val="center"/>
      <w:rPr>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749188"/>
      <w:docPartObj>
        <w:docPartGallery w:val="Page Numbers (Bottom of Page)"/>
        <w:docPartUnique/>
      </w:docPartObj>
    </w:sdtPr>
    <w:sdtEndPr>
      <w:rPr>
        <w:rFonts w:ascii="Times New Roman" w:hAnsi="Times New Roman" w:cs="Times New Roman"/>
        <w:sz w:val="18"/>
        <w:szCs w:val="18"/>
      </w:rPr>
    </w:sdtEndPr>
    <w:sdtContent>
      <w:p w14:paraId="6B9D3D00" w14:textId="7F098182" w:rsidR="00BE3995" w:rsidRPr="00BE3995" w:rsidRDefault="00BE3995">
        <w:pPr>
          <w:pStyle w:val="Stopka"/>
          <w:jc w:val="center"/>
          <w:rPr>
            <w:rFonts w:ascii="Times New Roman" w:hAnsi="Times New Roman" w:cs="Times New Roman"/>
            <w:sz w:val="18"/>
            <w:szCs w:val="18"/>
          </w:rPr>
        </w:pPr>
        <w:r w:rsidRPr="00BE3995">
          <w:rPr>
            <w:rFonts w:ascii="Times New Roman" w:hAnsi="Times New Roman" w:cs="Times New Roman"/>
            <w:sz w:val="18"/>
            <w:szCs w:val="18"/>
          </w:rPr>
          <w:fldChar w:fldCharType="begin"/>
        </w:r>
        <w:r w:rsidRPr="00BE3995">
          <w:rPr>
            <w:rFonts w:ascii="Times New Roman" w:hAnsi="Times New Roman" w:cs="Times New Roman"/>
            <w:sz w:val="18"/>
            <w:szCs w:val="18"/>
          </w:rPr>
          <w:instrText>PAGE   \* MERGEFORMAT</w:instrText>
        </w:r>
        <w:r w:rsidRPr="00BE3995">
          <w:rPr>
            <w:rFonts w:ascii="Times New Roman" w:hAnsi="Times New Roman" w:cs="Times New Roman"/>
            <w:sz w:val="18"/>
            <w:szCs w:val="18"/>
          </w:rPr>
          <w:fldChar w:fldCharType="separate"/>
        </w:r>
        <w:r w:rsidRPr="00BE3995">
          <w:rPr>
            <w:rFonts w:ascii="Times New Roman" w:hAnsi="Times New Roman" w:cs="Times New Roman"/>
            <w:sz w:val="18"/>
            <w:szCs w:val="18"/>
          </w:rPr>
          <w:t>2</w:t>
        </w:r>
        <w:r w:rsidRPr="00BE3995">
          <w:rPr>
            <w:rFonts w:ascii="Times New Roman" w:hAnsi="Times New Roman" w:cs="Times New Roman"/>
            <w:sz w:val="18"/>
            <w:szCs w:val="18"/>
          </w:rPr>
          <w:fldChar w:fldCharType="end"/>
        </w:r>
      </w:p>
    </w:sdtContent>
  </w:sdt>
  <w:p w14:paraId="73FB44B3" w14:textId="77777777" w:rsidR="00DB70FF" w:rsidRPr="00F25EFC" w:rsidRDefault="00DB70FF" w:rsidP="00902601">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D2054" w14:textId="77777777" w:rsidR="00F83304" w:rsidRDefault="00F83304">
      <w:r>
        <w:separator/>
      </w:r>
    </w:p>
  </w:footnote>
  <w:footnote w:type="continuationSeparator" w:id="0">
    <w:p w14:paraId="6F3FB1AA" w14:textId="77777777" w:rsidR="00F83304" w:rsidRDefault="00F83304">
      <w:r>
        <w:continuationSeparator/>
      </w:r>
    </w:p>
  </w:footnote>
  <w:footnote w:id="1">
    <w:p w14:paraId="739C9C25" w14:textId="25DEA804" w:rsidR="00083ACD" w:rsidRPr="006160BD" w:rsidRDefault="00083ACD" w:rsidP="00296D9B">
      <w:pPr>
        <w:pStyle w:val="Tekstprzypisudolnego"/>
        <w:rPr>
          <w:rFonts w:ascii="Times New Roman" w:hAnsi="Times New Roman" w:cs="Times New Roman"/>
          <w:lang w:val="fr-FR"/>
        </w:rPr>
      </w:pPr>
      <w:r w:rsidRPr="00F23A47">
        <w:rPr>
          <w:rStyle w:val="Odwoanieprzypisudolnego"/>
          <w:rFonts w:ascii="Times New Roman" w:hAnsi="Times New Roman" w:cs="Times New Roman"/>
        </w:rPr>
        <w:footnoteRef/>
      </w:r>
      <w:r w:rsidRPr="006160BD">
        <w:rPr>
          <w:rStyle w:val="Odwoanieprzypisudolnego"/>
          <w:rFonts w:ascii="Times New Roman" w:hAnsi="Times New Roman" w:cs="Times New Roman"/>
          <w:lang w:val="fr-FR"/>
        </w:rPr>
        <w:t xml:space="preserve"> </w:t>
      </w:r>
      <w:r w:rsidRPr="006160BD">
        <w:rPr>
          <w:rFonts w:ascii="Times New Roman" w:hAnsi="Times New Roman" w:cs="Times New Roman"/>
          <w:lang w:val="fr-FR"/>
        </w:rPr>
        <w:t>Brugière, Jean-Michel, „</w:t>
      </w:r>
      <w:r w:rsidRPr="00122BA5">
        <w:rPr>
          <w:rFonts w:ascii="Times New Roman" w:hAnsi="Times New Roman" w:cs="Times New Roman"/>
          <w:lang w:val="fr-FR"/>
        </w:rPr>
        <w:t>Le devoir conjugal</w:t>
      </w:r>
      <w:r w:rsidR="00F25465" w:rsidRPr="00122BA5">
        <w:rPr>
          <w:rFonts w:ascii="Times New Roman" w:hAnsi="Times New Roman" w:cs="Times New Roman"/>
          <w:lang w:val="fr-FR"/>
        </w:rPr>
        <w:t xml:space="preserve"> </w:t>
      </w:r>
      <w:r w:rsidRPr="00122BA5">
        <w:rPr>
          <w:rFonts w:ascii="Times New Roman" w:hAnsi="Times New Roman" w:cs="Times New Roman"/>
          <w:lang w:val="fr-FR"/>
        </w:rPr>
        <w:t>: philosophie du code et morale du juge”,</w:t>
      </w:r>
      <w:r w:rsidRPr="006160BD">
        <w:rPr>
          <w:rFonts w:ascii="Times New Roman" w:hAnsi="Times New Roman" w:cs="Times New Roman"/>
          <w:lang w:val="fr-FR"/>
        </w:rPr>
        <w:t xml:space="preserve"> </w:t>
      </w:r>
      <w:r w:rsidRPr="006160BD">
        <w:rPr>
          <w:rFonts w:ascii="Times New Roman" w:hAnsi="Times New Roman" w:cs="Times New Roman"/>
          <w:i/>
          <w:lang w:val="fr-FR"/>
        </w:rPr>
        <w:t>Recueil Dalloz</w:t>
      </w:r>
      <w:r w:rsidRPr="006160BD">
        <w:rPr>
          <w:rFonts w:ascii="Times New Roman" w:hAnsi="Times New Roman" w:cs="Times New Roman"/>
          <w:lang w:val="fr-FR"/>
        </w:rPr>
        <w:t xml:space="preserve"> 2000, s.</w:t>
      </w:r>
      <w:r w:rsidR="005529AF" w:rsidRPr="006160BD">
        <w:rPr>
          <w:rFonts w:ascii="Times New Roman" w:hAnsi="Times New Roman" w:cs="Times New Roman"/>
          <w:lang w:val="fr-FR"/>
        </w:rPr>
        <w:t xml:space="preserve"> </w:t>
      </w:r>
      <w:r w:rsidRPr="006160BD">
        <w:rPr>
          <w:rFonts w:ascii="Times New Roman" w:hAnsi="Times New Roman" w:cs="Times New Roman"/>
          <w:lang w:val="fr-FR"/>
        </w:rPr>
        <w:t xml:space="preserve">10, oraz Leroyer, Anne-Marie, „Regard civiliste sur la loi relative aux violences au sein du couple”, </w:t>
      </w:r>
      <w:r w:rsidRPr="006160BD">
        <w:rPr>
          <w:rFonts w:ascii="Times New Roman" w:hAnsi="Times New Roman" w:cs="Times New Roman"/>
          <w:i/>
          <w:lang w:val="fr-FR"/>
        </w:rPr>
        <w:t>Revue trimestrielle de droit civil</w:t>
      </w:r>
      <w:r w:rsidRPr="006160BD">
        <w:rPr>
          <w:rFonts w:ascii="Times New Roman" w:hAnsi="Times New Roman" w:cs="Times New Roman"/>
          <w:lang w:val="fr-FR"/>
        </w:rPr>
        <w:t xml:space="preserve"> 2006, s.</w:t>
      </w:r>
      <w:r w:rsidR="005529AF" w:rsidRPr="006160BD">
        <w:rPr>
          <w:rFonts w:ascii="Times New Roman" w:hAnsi="Times New Roman" w:cs="Times New Roman"/>
          <w:lang w:val="fr-FR"/>
        </w:rPr>
        <w:t xml:space="preserve"> </w:t>
      </w:r>
      <w:r w:rsidRPr="006160BD">
        <w:rPr>
          <w:rFonts w:ascii="Times New Roman" w:hAnsi="Times New Roman" w:cs="Times New Roman"/>
          <w:lang w:val="fr-FR"/>
        </w:rPr>
        <w:t>402.</w:t>
      </w:r>
    </w:p>
  </w:footnote>
  <w:footnote w:id="2">
    <w:p w14:paraId="5A1F29DB" w14:textId="4DCE2289" w:rsidR="00083ACD" w:rsidRPr="00F23A47" w:rsidRDefault="00083ACD" w:rsidP="00296D9B">
      <w:pPr>
        <w:pStyle w:val="Tekstprzypisudolnego"/>
        <w:rPr>
          <w:rFonts w:ascii="Times New Roman" w:hAnsi="Times New Roman" w:cs="Times New Roman"/>
          <w:i/>
          <w:iCs/>
          <w:lang w:val="fr-FR"/>
        </w:rPr>
      </w:pPr>
      <w:r w:rsidRPr="00F23A47">
        <w:rPr>
          <w:rStyle w:val="Odwoanieprzypisudolnego"/>
          <w:rFonts w:ascii="Times New Roman" w:hAnsi="Times New Roman" w:cs="Times New Roman"/>
        </w:rPr>
        <w:footnoteRef/>
      </w:r>
      <w:r w:rsidRPr="00F23A47">
        <w:rPr>
          <w:rStyle w:val="Odwoanieprzypisudolnego"/>
          <w:rFonts w:ascii="Times New Roman" w:hAnsi="Times New Roman" w:cs="Times New Roman"/>
          <w:lang w:val="fr-FR"/>
        </w:rPr>
        <w:t xml:space="preserve"> </w:t>
      </w:r>
      <w:r w:rsidRPr="00F23A47">
        <w:rPr>
          <w:rFonts w:ascii="Times New Roman" w:hAnsi="Times New Roman" w:cs="Times New Roman"/>
          <w:lang w:val="fr-FR"/>
        </w:rPr>
        <w:t xml:space="preserve">Branlard, Jean-Paul, </w:t>
      </w:r>
      <w:r w:rsidR="00F23A47" w:rsidRPr="00F23A47">
        <w:rPr>
          <w:rFonts w:ascii="Times New Roman" w:hAnsi="Times New Roman" w:cs="Times New Roman"/>
          <w:lang w:val="fr-FR"/>
        </w:rPr>
        <w:t>„</w:t>
      </w:r>
      <w:r w:rsidRPr="00F23A47">
        <w:rPr>
          <w:rFonts w:ascii="Times New Roman" w:hAnsi="Times New Roman" w:cs="Times New Roman"/>
          <w:iCs/>
          <w:lang w:val="fr-FR"/>
        </w:rPr>
        <w:t>Le sexe et l'état des personnes. Aspects historique, sociologique et</w:t>
      </w:r>
      <w:r w:rsidR="00E656F2">
        <w:rPr>
          <w:rFonts w:ascii="Times New Roman" w:hAnsi="Times New Roman" w:cs="Times New Roman"/>
          <w:iCs/>
          <w:lang w:val="fr-FR"/>
        </w:rPr>
        <w:t> </w:t>
      </w:r>
      <w:r w:rsidRPr="00F23A47">
        <w:rPr>
          <w:rFonts w:ascii="Times New Roman" w:hAnsi="Times New Roman" w:cs="Times New Roman"/>
          <w:iCs/>
          <w:lang w:val="fr-FR"/>
        </w:rPr>
        <w:t>juridique</w:t>
      </w:r>
      <w:r w:rsidR="00F23A47" w:rsidRPr="00F23A47">
        <w:rPr>
          <w:rFonts w:ascii="Times New Roman" w:hAnsi="Times New Roman" w:cs="Times New Roman"/>
          <w:iCs/>
          <w:lang w:val="fr-FR"/>
        </w:rPr>
        <w:t>”</w:t>
      </w:r>
      <w:r w:rsidRPr="00F23A47">
        <w:rPr>
          <w:rFonts w:ascii="Times New Roman" w:hAnsi="Times New Roman" w:cs="Times New Roman"/>
          <w:lang w:val="fr-FR"/>
        </w:rPr>
        <w:t>, Librairie générale de droit et de jurisprudence, 1993.</w:t>
      </w:r>
    </w:p>
  </w:footnote>
  <w:footnote w:id="3">
    <w:p w14:paraId="78959E7B" w14:textId="77777777" w:rsidR="00083ACD" w:rsidRPr="006160BD" w:rsidRDefault="00083ACD" w:rsidP="00296D9B">
      <w:pPr>
        <w:pStyle w:val="Tekstprzypisudolnego"/>
        <w:rPr>
          <w:rFonts w:ascii="Times New Roman" w:hAnsi="Times New Roman" w:cs="Times New Roman"/>
          <w:lang w:val="fr-FR"/>
        </w:rPr>
      </w:pPr>
      <w:r w:rsidRPr="00F23A47">
        <w:rPr>
          <w:rStyle w:val="Odwoanieprzypisudolnego"/>
          <w:rFonts w:ascii="Times New Roman" w:hAnsi="Times New Roman" w:cs="Times New Roman"/>
        </w:rPr>
        <w:footnoteRef/>
      </w:r>
      <w:r w:rsidRPr="006160BD">
        <w:rPr>
          <w:rStyle w:val="Odwoanieprzypisudolnego"/>
          <w:rFonts w:ascii="Times New Roman" w:hAnsi="Times New Roman" w:cs="Times New Roman"/>
          <w:lang w:val="fr-FR"/>
        </w:rPr>
        <w:t xml:space="preserve"> </w:t>
      </w:r>
      <w:r w:rsidRPr="006160BD">
        <w:rPr>
          <w:rFonts w:ascii="Times New Roman" w:hAnsi="Times New Roman" w:cs="Times New Roman"/>
          <w:lang w:val="fr-FR"/>
        </w:rPr>
        <w:t xml:space="preserve">Dekeuwer-Défossez, Françoise "Impressions de recherche sur les fautes cause de divorce", </w:t>
      </w:r>
      <w:r w:rsidRPr="006160BD">
        <w:rPr>
          <w:rFonts w:ascii="Times New Roman" w:hAnsi="Times New Roman" w:cs="Times New Roman"/>
          <w:i/>
          <w:lang w:val="fr-FR"/>
        </w:rPr>
        <w:t>Recueil Dalloz</w:t>
      </w:r>
      <w:r w:rsidRPr="006160BD">
        <w:rPr>
          <w:rFonts w:ascii="Times New Roman" w:hAnsi="Times New Roman" w:cs="Times New Roman"/>
          <w:lang w:val="fr-FR"/>
        </w:rPr>
        <w:t xml:space="preserve"> 1985, kronika, 219, s. 221, która bada korpus 371 wyroków.</w:t>
      </w:r>
    </w:p>
  </w:footnote>
  <w:footnote w:id="4">
    <w:p w14:paraId="1EEDD26A" w14:textId="77777777" w:rsidR="00083ACD" w:rsidRPr="00F23A47" w:rsidRDefault="00083ACD" w:rsidP="00296D9B">
      <w:pPr>
        <w:pStyle w:val="Tekstprzypisudolnego"/>
        <w:rPr>
          <w:rFonts w:ascii="Times New Roman" w:hAnsi="Times New Roman" w:cs="Times New Roman"/>
        </w:rPr>
      </w:pPr>
      <w:r w:rsidRPr="00F23A47">
        <w:rPr>
          <w:rStyle w:val="Odwoanieprzypisudolnego"/>
          <w:rFonts w:ascii="Times New Roman" w:hAnsi="Times New Roman" w:cs="Times New Roman"/>
        </w:rPr>
        <w:footnoteRef/>
      </w:r>
      <w:r w:rsidRPr="00F23A47">
        <w:rPr>
          <w:rStyle w:val="Odwoanieprzypisudolnego"/>
          <w:rFonts w:ascii="Times New Roman" w:hAnsi="Times New Roman" w:cs="Times New Roman"/>
        </w:rPr>
        <w:t xml:space="preserve"> </w:t>
      </w:r>
      <w:r w:rsidRPr="00F23A47">
        <w:rPr>
          <w:rFonts w:ascii="Times New Roman" w:hAnsi="Times New Roman" w:cs="Times New Roman"/>
        </w:rPr>
        <w:t>Brugière, Jean-Michel, cyt. wyżej, który wskazuje 124 orzeczeń o rozwodzie z winy jednego z małżonków wydanych na tej podstawie w latach 1980–2000.</w:t>
      </w:r>
    </w:p>
  </w:footnote>
  <w:footnote w:id="5">
    <w:p w14:paraId="24ADFE8E" w14:textId="42EF4EC5" w:rsidR="00083ACD" w:rsidRPr="00F23A47" w:rsidRDefault="00083ACD" w:rsidP="00296D9B">
      <w:pPr>
        <w:pStyle w:val="Tekstprzypisudolnego"/>
        <w:rPr>
          <w:rFonts w:ascii="Times New Roman" w:hAnsi="Times New Roman" w:cs="Times New Roman"/>
        </w:rPr>
      </w:pPr>
      <w:r w:rsidRPr="00F23A47">
        <w:rPr>
          <w:rStyle w:val="Odwoanieprzypisudolnego"/>
          <w:rFonts w:ascii="Times New Roman" w:hAnsi="Times New Roman" w:cs="Times New Roman"/>
        </w:rPr>
        <w:footnoteRef/>
      </w:r>
      <w:r w:rsidRPr="00F23A47">
        <w:rPr>
          <w:rStyle w:val="Odwoanieprzypisudolnego"/>
          <w:rFonts w:ascii="Times New Roman" w:hAnsi="Times New Roman" w:cs="Times New Roman"/>
        </w:rPr>
        <w:t xml:space="preserve"> </w:t>
      </w:r>
      <w:r w:rsidRPr="00F23A47">
        <w:rPr>
          <w:rFonts w:ascii="Times New Roman" w:hAnsi="Times New Roman" w:cs="Times New Roman"/>
        </w:rPr>
        <w:t>Mattiussi, Julie, „Le devoir conjugal</w:t>
      </w:r>
      <w:r w:rsidR="005529AF" w:rsidRPr="00F23A47">
        <w:rPr>
          <w:rFonts w:ascii="Times New Roman" w:hAnsi="Times New Roman" w:cs="Times New Roman"/>
        </w:rPr>
        <w:t xml:space="preserve"> </w:t>
      </w:r>
      <w:r w:rsidRPr="00F23A47">
        <w:rPr>
          <w:rFonts w:ascii="Times New Roman" w:hAnsi="Times New Roman" w:cs="Times New Roman"/>
        </w:rPr>
        <w:t xml:space="preserve">: de l’obligation de consentir”, </w:t>
      </w:r>
      <w:r w:rsidRPr="00F23A47">
        <w:rPr>
          <w:rFonts w:ascii="Times New Roman" w:hAnsi="Times New Roman" w:cs="Times New Roman"/>
          <w:i/>
        </w:rPr>
        <w:t>[w:]</w:t>
      </w:r>
      <w:r w:rsidRPr="00F23A47">
        <w:rPr>
          <w:rFonts w:ascii="Times New Roman" w:hAnsi="Times New Roman" w:cs="Times New Roman"/>
        </w:rPr>
        <w:t xml:space="preserve"> Garcia, Manon, Mazaleigue-Labaste, Julie, i Mornington, Alicia-Dorothy (red.), </w:t>
      </w:r>
      <w:r w:rsidR="000D20C4">
        <w:rPr>
          <w:rFonts w:ascii="Times New Roman" w:hAnsi="Times New Roman" w:cs="Times New Roman"/>
        </w:rPr>
        <w:t>„</w:t>
      </w:r>
      <w:r w:rsidRPr="000D20C4">
        <w:rPr>
          <w:rFonts w:ascii="Times New Roman" w:hAnsi="Times New Roman" w:cs="Times New Roman"/>
          <w:iCs/>
        </w:rPr>
        <w:t>Envers et revers du</w:t>
      </w:r>
      <w:r w:rsidR="00845DD0">
        <w:rPr>
          <w:rFonts w:ascii="Times New Roman" w:hAnsi="Times New Roman" w:cs="Times New Roman"/>
          <w:iCs/>
        </w:rPr>
        <w:t> </w:t>
      </w:r>
      <w:r w:rsidRPr="000D20C4">
        <w:rPr>
          <w:rFonts w:ascii="Times New Roman" w:hAnsi="Times New Roman" w:cs="Times New Roman"/>
          <w:iCs/>
        </w:rPr>
        <w:t>consentement</w:t>
      </w:r>
      <w:r w:rsidR="000D20C4">
        <w:rPr>
          <w:rFonts w:ascii="Times New Roman" w:hAnsi="Times New Roman" w:cs="Times New Roman"/>
          <w:iCs/>
        </w:rPr>
        <w:t>”</w:t>
      </w:r>
      <w:r w:rsidRPr="00F23A47">
        <w:rPr>
          <w:rFonts w:ascii="Times New Roman" w:hAnsi="Times New Roman" w:cs="Times New Roman"/>
        </w:rPr>
        <w:t>, Mare &amp; Martin, 2023, który wymienia 46 orzeczeń wydanych po wejściu w życie ustawy z dnia 4</w:t>
      </w:r>
      <w:r w:rsidR="005529AF" w:rsidRPr="00F23A47">
        <w:rPr>
          <w:rFonts w:ascii="Times New Roman" w:hAnsi="Times New Roman" w:cs="Times New Roman"/>
        </w:rPr>
        <w:t xml:space="preserve"> </w:t>
      </w:r>
      <w:r w:rsidRPr="00F23A47">
        <w:rPr>
          <w:rFonts w:ascii="Times New Roman" w:hAnsi="Times New Roman" w:cs="Times New Roman"/>
        </w:rPr>
        <w:t>kwietnia 2006 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9B1FC" w14:textId="77777777" w:rsidR="00092373" w:rsidRPr="00A45145" w:rsidRDefault="00092373" w:rsidP="00A45145">
    <w:pPr>
      <w:jc w:val="center"/>
    </w:pPr>
    <w:r>
      <w:rPr>
        <w:noProof/>
      </w:rPr>
      <w:drawing>
        <wp:inline distT="0" distB="0" distL="0" distR="0" wp14:anchorId="6FE8EB9E" wp14:editId="55A3F7E2">
          <wp:extent cx="2962275" cy="1219200"/>
          <wp:effectExtent l="0" t="0" r="9525" b="0"/>
          <wp:docPr id="251370962"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06DE645" w14:textId="77777777" w:rsidR="00092373" w:rsidRPr="00F25EFC" w:rsidRDefault="00092373" w:rsidP="009840A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19CB6" w14:textId="77777777" w:rsidR="00092373" w:rsidRPr="00A45145" w:rsidRDefault="00092373" w:rsidP="00A45145">
    <w:pPr>
      <w:jc w:val="center"/>
    </w:pPr>
    <w:r>
      <w:rPr>
        <w:noProof/>
      </w:rPr>
      <w:drawing>
        <wp:inline distT="0" distB="0" distL="0" distR="0" wp14:anchorId="333813EF" wp14:editId="09618E5F">
          <wp:extent cx="2962275" cy="1219200"/>
          <wp:effectExtent l="0" t="0" r="9525" b="0"/>
          <wp:docPr id="737082035"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775E56F" w14:textId="77777777" w:rsidR="00092373" w:rsidRPr="00F25EFC" w:rsidRDefault="00092373"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07E2C" w14:textId="3D996ED8" w:rsidR="00BE3995" w:rsidRPr="00757056" w:rsidRDefault="00BE3995" w:rsidP="00BE3995">
    <w:pPr>
      <w:jc w:val="center"/>
      <w:rPr>
        <w:rFonts w:ascii="Times New Roman" w:hAnsi="Times New Roman" w:cs="Times New Roman"/>
        <w:sz w:val="18"/>
        <w:szCs w:val="18"/>
      </w:rPr>
    </w:pPr>
    <w:r w:rsidRPr="00757056">
      <w:rPr>
        <w:rFonts w:ascii="Times New Roman" w:hAnsi="Times New Roman" w:cs="Times New Roman"/>
        <w:sz w:val="18"/>
        <w:szCs w:val="18"/>
      </w:rPr>
      <w:t>WYROK W SPRAWIE H.W. PRZECIWKO</w:t>
    </w:r>
    <w:r w:rsidR="005529AF">
      <w:rPr>
        <w:rFonts w:ascii="Times New Roman" w:hAnsi="Times New Roman" w:cs="Times New Roman"/>
        <w:sz w:val="18"/>
        <w:szCs w:val="18"/>
      </w:rPr>
      <w:t xml:space="preserve"> </w:t>
    </w:r>
    <w:r w:rsidRPr="00757056">
      <w:rPr>
        <w:rFonts w:ascii="Times New Roman" w:hAnsi="Times New Roman" w:cs="Times New Roman"/>
        <w:sz w:val="18"/>
        <w:szCs w:val="18"/>
      </w:rPr>
      <w:t>FRANCJI</w:t>
    </w:r>
  </w:p>
  <w:p w14:paraId="7A2AEEEC" w14:textId="77777777" w:rsidR="00DB70FF" w:rsidRPr="00F25EFC" w:rsidRDefault="00DB70FF" w:rsidP="009840A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00951" w14:textId="681E6BE0" w:rsidR="00757056" w:rsidRPr="00757056" w:rsidRDefault="00757056" w:rsidP="00757056">
    <w:pPr>
      <w:jc w:val="center"/>
      <w:rPr>
        <w:rFonts w:ascii="Times New Roman" w:hAnsi="Times New Roman" w:cs="Times New Roman"/>
        <w:sz w:val="18"/>
        <w:szCs w:val="18"/>
      </w:rPr>
    </w:pPr>
    <w:r w:rsidRPr="00757056">
      <w:rPr>
        <w:rFonts w:ascii="Times New Roman" w:hAnsi="Times New Roman" w:cs="Times New Roman"/>
        <w:sz w:val="18"/>
        <w:szCs w:val="18"/>
      </w:rPr>
      <w:t>WYROK W SPRAWIE H.W. PRZECIWKO</w:t>
    </w:r>
    <w:r w:rsidR="005529AF">
      <w:rPr>
        <w:rFonts w:ascii="Times New Roman" w:hAnsi="Times New Roman" w:cs="Times New Roman"/>
        <w:sz w:val="18"/>
        <w:szCs w:val="18"/>
      </w:rPr>
      <w:t xml:space="preserve"> </w:t>
    </w:r>
    <w:r w:rsidRPr="00757056">
      <w:rPr>
        <w:rFonts w:ascii="Times New Roman" w:hAnsi="Times New Roman" w:cs="Times New Roman"/>
        <w:sz w:val="18"/>
        <w:szCs w:val="18"/>
      </w:rPr>
      <w:t>FRANCJI</w:t>
    </w:r>
  </w:p>
  <w:p w14:paraId="6A9F2440" w14:textId="73896D3A" w:rsidR="00DB70FF" w:rsidRPr="00A45145" w:rsidRDefault="00DB70FF" w:rsidP="00A45145">
    <w:pPr>
      <w:jc w:val="center"/>
    </w:pPr>
  </w:p>
  <w:p w14:paraId="763E968B" w14:textId="77777777" w:rsidR="00DB70FF" w:rsidRPr="00F25EFC" w:rsidRDefault="00DB70FF" w:rsidP="00902601">
    <w:pPr>
      <w:jc w:val="center"/>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6A45"/>
    <w:multiLevelType w:val="hybridMultilevel"/>
    <w:tmpl w:val="BD04DFE8"/>
    <w:lvl w:ilvl="0" w:tplc="60A28C06">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0F5BFC"/>
    <w:multiLevelType w:val="multilevel"/>
    <w:tmpl w:val="EE20E2DE"/>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mc:AlternateContent>
        <mc:Choice Requires="w14">
          <w:numFmt w:val="custom" w:format="α, β, γ, ..."/>
        </mc:Choice>
        <mc:Fallback>
          <w:numFmt w:val="decimal"/>
        </mc:Fallback>
      </mc:AlternateContent>
      <w:lvlText w:val="%7)"/>
      <w:lvlJc w:val="left"/>
      <w:pPr>
        <w:ind w:left="1247"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2" w15:restartNumberingAfterBreak="0">
    <w:nsid w:val="22013E07"/>
    <w:multiLevelType w:val="hybridMultilevel"/>
    <w:tmpl w:val="66AC3BE4"/>
    <w:lvl w:ilvl="0" w:tplc="04150015">
      <w:start w:val="1"/>
      <w:numFmt w:val="upperLetter"/>
      <w:lvlText w:val="%1."/>
      <w:lvlJc w:val="left"/>
      <w:pPr>
        <w:ind w:left="890" w:hanging="360"/>
      </w:pPr>
    </w:lvl>
    <w:lvl w:ilvl="1" w:tplc="04150019" w:tentative="1">
      <w:start w:val="1"/>
      <w:numFmt w:val="lowerLetter"/>
      <w:lvlText w:val="%2."/>
      <w:lvlJc w:val="left"/>
      <w:pPr>
        <w:ind w:left="1610" w:hanging="360"/>
      </w:pPr>
    </w:lvl>
    <w:lvl w:ilvl="2" w:tplc="0415001B" w:tentative="1">
      <w:start w:val="1"/>
      <w:numFmt w:val="lowerRoman"/>
      <w:lvlText w:val="%3."/>
      <w:lvlJc w:val="right"/>
      <w:pPr>
        <w:ind w:left="2330" w:hanging="180"/>
      </w:pPr>
    </w:lvl>
    <w:lvl w:ilvl="3" w:tplc="0415000F" w:tentative="1">
      <w:start w:val="1"/>
      <w:numFmt w:val="decimal"/>
      <w:lvlText w:val="%4."/>
      <w:lvlJc w:val="left"/>
      <w:pPr>
        <w:ind w:left="3050" w:hanging="360"/>
      </w:pPr>
    </w:lvl>
    <w:lvl w:ilvl="4" w:tplc="04150019" w:tentative="1">
      <w:start w:val="1"/>
      <w:numFmt w:val="lowerLetter"/>
      <w:lvlText w:val="%5."/>
      <w:lvlJc w:val="left"/>
      <w:pPr>
        <w:ind w:left="3770" w:hanging="360"/>
      </w:pPr>
    </w:lvl>
    <w:lvl w:ilvl="5" w:tplc="0415001B" w:tentative="1">
      <w:start w:val="1"/>
      <w:numFmt w:val="lowerRoman"/>
      <w:lvlText w:val="%6."/>
      <w:lvlJc w:val="right"/>
      <w:pPr>
        <w:ind w:left="4490" w:hanging="180"/>
      </w:pPr>
    </w:lvl>
    <w:lvl w:ilvl="6" w:tplc="0415000F" w:tentative="1">
      <w:start w:val="1"/>
      <w:numFmt w:val="decimal"/>
      <w:lvlText w:val="%7."/>
      <w:lvlJc w:val="left"/>
      <w:pPr>
        <w:ind w:left="5210" w:hanging="360"/>
      </w:pPr>
    </w:lvl>
    <w:lvl w:ilvl="7" w:tplc="04150019" w:tentative="1">
      <w:start w:val="1"/>
      <w:numFmt w:val="lowerLetter"/>
      <w:lvlText w:val="%8."/>
      <w:lvlJc w:val="left"/>
      <w:pPr>
        <w:ind w:left="5930" w:hanging="360"/>
      </w:pPr>
    </w:lvl>
    <w:lvl w:ilvl="8" w:tplc="0415001B" w:tentative="1">
      <w:start w:val="1"/>
      <w:numFmt w:val="lowerRoman"/>
      <w:lvlText w:val="%9."/>
      <w:lvlJc w:val="right"/>
      <w:pPr>
        <w:ind w:left="6650" w:hanging="180"/>
      </w:pPr>
    </w:lvl>
  </w:abstractNum>
  <w:abstractNum w:abstractNumId="3" w15:restartNumberingAfterBreak="0">
    <w:nsid w:val="222A6323"/>
    <w:multiLevelType w:val="hybridMultilevel"/>
    <w:tmpl w:val="1B4A3AA4"/>
    <w:lvl w:ilvl="0" w:tplc="04150017">
      <w:start w:val="1"/>
      <w:numFmt w:val="lowerLetter"/>
      <w:lvlText w:val="%1)"/>
      <w:lvlJc w:val="left"/>
      <w:pPr>
        <w:ind w:left="1230" w:hanging="360"/>
      </w:pPr>
    </w:lvl>
    <w:lvl w:ilvl="1" w:tplc="04150019" w:tentative="1">
      <w:start w:val="1"/>
      <w:numFmt w:val="lowerLetter"/>
      <w:lvlText w:val="%2."/>
      <w:lvlJc w:val="left"/>
      <w:pPr>
        <w:ind w:left="1950" w:hanging="360"/>
      </w:pPr>
    </w:lvl>
    <w:lvl w:ilvl="2" w:tplc="0415001B" w:tentative="1">
      <w:start w:val="1"/>
      <w:numFmt w:val="lowerRoman"/>
      <w:lvlText w:val="%3."/>
      <w:lvlJc w:val="right"/>
      <w:pPr>
        <w:ind w:left="2670" w:hanging="180"/>
      </w:pPr>
    </w:lvl>
    <w:lvl w:ilvl="3" w:tplc="0415000F" w:tentative="1">
      <w:start w:val="1"/>
      <w:numFmt w:val="decimal"/>
      <w:lvlText w:val="%4."/>
      <w:lvlJc w:val="left"/>
      <w:pPr>
        <w:ind w:left="3390" w:hanging="360"/>
      </w:pPr>
    </w:lvl>
    <w:lvl w:ilvl="4" w:tplc="04150019" w:tentative="1">
      <w:start w:val="1"/>
      <w:numFmt w:val="lowerLetter"/>
      <w:lvlText w:val="%5."/>
      <w:lvlJc w:val="left"/>
      <w:pPr>
        <w:ind w:left="4110" w:hanging="360"/>
      </w:pPr>
    </w:lvl>
    <w:lvl w:ilvl="5" w:tplc="0415001B" w:tentative="1">
      <w:start w:val="1"/>
      <w:numFmt w:val="lowerRoman"/>
      <w:lvlText w:val="%6."/>
      <w:lvlJc w:val="right"/>
      <w:pPr>
        <w:ind w:left="4830" w:hanging="180"/>
      </w:pPr>
    </w:lvl>
    <w:lvl w:ilvl="6" w:tplc="0415000F" w:tentative="1">
      <w:start w:val="1"/>
      <w:numFmt w:val="decimal"/>
      <w:lvlText w:val="%7."/>
      <w:lvlJc w:val="left"/>
      <w:pPr>
        <w:ind w:left="5550" w:hanging="360"/>
      </w:pPr>
    </w:lvl>
    <w:lvl w:ilvl="7" w:tplc="04150019" w:tentative="1">
      <w:start w:val="1"/>
      <w:numFmt w:val="lowerLetter"/>
      <w:lvlText w:val="%8."/>
      <w:lvlJc w:val="left"/>
      <w:pPr>
        <w:ind w:left="6270" w:hanging="360"/>
      </w:pPr>
    </w:lvl>
    <w:lvl w:ilvl="8" w:tplc="0415001B" w:tentative="1">
      <w:start w:val="1"/>
      <w:numFmt w:val="lowerRoman"/>
      <w:lvlText w:val="%9."/>
      <w:lvlJc w:val="right"/>
      <w:pPr>
        <w:ind w:left="6990" w:hanging="180"/>
      </w:pPr>
    </w:lvl>
  </w:abstractNum>
  <w:abstractNum w:abstractNumId="4"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5105640"/>
    <w:multiLevelType w:val="hybridMultilevel"/>
    <w:tmpl w:val="2AA67D0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7FC0751"/>
    <w:multiLevelType w:val="hybridMultilevel"/>
    <w:tmpl w:val="46A46234"/>
    <w:lvl w:ilvl="0" w:tplc="FFFFFFFF">
      <w:start w:val="1"/>
      <w:numFmt w:val="decimal"/>
      <w:lvlText w:val="%1."/>
      <w:lvlJc w:val="left"/>
      <w:pPr>
        <w:ind w:left="1060" w:hanging="360"/>
      </w:pPr>
      <w:rPr>
        <w:rFonts w:ascii="Times New Roman" w:hAnsi="Times New Roman" w:hint="default"/>
        <w:sz w:val="24"/>
      </w:r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7" w15:restartNumberingAfterBreak="0">
    <w:nsid w:val="398274A2"/>
    <w:multiLevelType w:val="hybridMultilevel"/>
    <w:tmpl w:val="8728799C"/>
    <w:lvl w:ilvl="0" w:tplc="5FCC9A82">
      <w:numFmt w:val="bullet"/>
      <w:lvlText w:val="-"/>
      <w:lvlJc w:val="left"/>
      <w:pPr>
        <w:ind w:left="1080" w:hanging="360"/>
      </w:pPr>
      <w:rPr>
        <w:rFonts w:ascii="Times New Roman" w:eastAsiaTheme="minorHAnsi" w:hAnsi="Times New Roman" w:cs="Times New Roman" w:hint="default"/>
      </w:rPr>
    </w:lvl>
    <w:lvl w:ilvl="1" w:tplc="E64A3198" w:tentative="1">
      <w:start w:val="1"/>
      <w:numFmt w:val="bullet"/>
      <w:lvlText w:val="o"/>
      <w:lvlJc w:val="left"/>
      <w:pPr>
        <w:ind w:left="1800" w:hanging="360"/>
      </w:pPr>
      <w:rPr>
        <w:rFonts w:ascii="Courier New" w:hAnsi="Courier New" w:cs="Courier New" w:hint="default"/>
      </w:rPr>
    </w:lvl>
    <w:lvl w:ilvl="2" w:tplc="2334F986" w:tentative="1">
      <w:start w:val="1"/>
      <w:numFmt w:val="bullet"/>
      <w:lvlText w:val=""/>
      <w:lvlJc w:val="left"/>
      <w:pPr>
        <w:ind w:left="2520" w:hanging="360"/>
      </w:pPr>
      <w:rPr>
        <w:rFonts w:ascii="Wingdings" w:hAnsi="Wingdings" w:hint="default"/>
      </w:rPr>
    </w:lvl>
    <w:lvl w:ilvl="3" w:tplc="1EE8EFAA" w:tentative="1">
      <w:start w:val="1"/>
      <w:numFmt w:val="bullet"/>
      <w:lvlText w:val=""/>
      <w:lvlJc w:val="left"/>
      <w:pPr>
        <w:ind w:left="3240" w:hanging="360"/>
      </w:pPr>
      <w:rPr>
        <w:rFonts w:ascii="Symbol" w:hAnsi="Symbol" w:hint="default"/>
      </w:rPr>
    </w:lvl>
    <w:lvl w:ilvl="4" w:tplc="D36EDF94" w:tentative="1">
      <w:start w:val="1"/>
      <w:numFmt w:val="bullet"/>
      <w:lvlText w:val="o"/>
      <w:lvlJc w:val="left"/>
      <w:pPr>
        <w:ind w:left="3960" w:hanging="360"/>
      </w:pPr>
      <w:rPr>
        <w:rFonts w:ascii="Courier New" w:hAnsi="Courier New" w:cs="Courier New" w:hint="default"/>
      </w:rPr>
    </w:lvl>
    <w:lvl w:ilvl="5" w:tplc="B546E0D2" w:tentative="1">
      <w:start w:val="1"/>
      <w:numFmt w:val="bullet"/>
      <w:lvlText w:val=""/>
      <w:lvlJc w:val="left"/>
      <w:pPr>
        <w:ind w:left="4680" w:hanging="360"/>
      </w:pPr>
      <w:rPr>
        <w:rFonts w:ascii="Wingdings" w:hAnsi="Wingdings" w:hint="default"/>
      </w:rPr>
    </w:lvl>
    <w:lvl w:ilvl="6" w:tplc="7E9C884C" w:tentative="1">
      <w:start w:val="1"/>
      <w:numFmt w:val="bullet"/>
      <w:lvlText w:val=""/>
      <w:lvlJc w:val="left"/>
      <w:pPr>
        <w:ind w:left="5400" w:hanging="360"/>
      </w:pPr>
      <w:rPr>
        <w:rFonts w:ascii="Symbol" w:hAnsi="Symbol" w:hint="default"/>
      </w:rPr>
    </w:lvl>
    <w:lvl w:ilvl="7" w:tplc="2CD413BA" w:tentative="1">
      <w:start w:val="1"/>
      <w:numFmt w:val="bullet"/>
      <w:lvlText w:val="o"/>
      <w:lvlJc w:val="left"/>
      <w:pPr>
        <w:ind w:left="6120" w:hanging="360"/>
      </w:pPr>
      <w:rPr>
        <w:rFonts w:ascii="Courier New" w:hAnsi="Courier New" w:cs="Courier New" w:hint="default"/>
      </w:rPr>
    </w:lvl>
    <w:lvl w:ilvl="8" w:tplc="4F38A682" w:tentative="1">
      <w:start w:val="1"/>
      <w:numFmt w:val="bullet"/>
      <w:lvlText w:val=""/>
      <w:lvlJc w:val="left"/>
      <w:pPr>
        <w:ind w:left="6840" w:hanging="360"/>
      </w:pPr>
      <w:rPr>
        <w:rFonts w:ascii="Wingdings" w:hAnsi="Wingdings" w:hint="default"/>
      </w:rPr>
    </w:lvl>
  </w:abstractNum>
  <w:abstractNum w:abstractNumId="8" w15:restartNumberingAfterBreak="0">
    <w:nsid w:val="426C5982"/>
    <w:multiLevelType w:val="hybridMultilevel"/>
    <w:tmpl w:val="2AA67D0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6B9429C"/>
    <w:multiLevelType w:val="multilevel"/>
    <w:tmpl w:val="DAC8E1BA"/>
    <w:lvl w:ilvl="0">
      <w:start w:val="1"/>
      <w:numFmt w:val="none"/>
      <w:pStyle w:val="Style1"/>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pStyle w:val="Style1"/>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0" w15:restartNumberingAfterBreak="0">
    <w:nsid w:val="6C2D4421"/>
    <w:multiLevelType w:val="hybridMultilevel"/>
    <w:tmpl w:val="644297DC"/>
    <w:lvl w:ilvl="0" w:tplc="60A28C06">
      <w:start w:val="15"/>
      <w:numFmt w:val="decimal"/>
      <w:lvlText w:val="%1."/>
      <w:lvlJc w:val="left"/>
      <w:pPr>
        <w:ind w:left="72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7A65471F"/>
    <w:multiLevelType w:val="hybridMultilevel"/>
    <w:tmpl w:val="479CA11A"/>
    <w:lvl w:ilvl="0" w:tplc="49CA3D20">
      <w:start w:val="1"/>
      <w:numFmt w:val="decimal"/>
      <w:lvlText w:val="%1."/>
      <w:lvlJc w:val="left"/>
      <w:pPr>
        <w:ind w:left="1060" w:hanging="360"/>
      </w:pPr>
      <w:rPr>
        <w:rFonts w:ascii="Times New Roman" w:hAnsi="Times New Roman" w:hint="default"/>
        <w:sz w:val="24"/>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287592157">
    <w:abstractNumId w:val="1"/>
  </w:num>
  <w:num w:numId="2" w16cid:durableId="968517177">
    <w:abstractNumId w:val="7"/>
  </w:num>
  <w:num w:numId="3" w16cid:durableId="1537615554">
    <w:abstractNumId w:val="0"/>
  </w:num>
  <w:num w:numId="4" w16cid:durableId="1383095064">
    <w:abstractNumId w:val="10"/>
  </w:num>
  <w:num w:numId="5" w16cid:durableId="13885331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98817183">
    <w:abstractNumId w:val="9"/>
  </w:num>
  <w:num w:numId="7" w16cid:durableId="1413239124">
    <w:abstractNumId w:val="4"/>
  </w:num>
  <w:num w:numId="8" w16cid:durableId="8329940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5782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5509061">
    <w:abstractNumId w:val="1"/>
  </w:num>
  <w:num w:numId="11" w16cid:durableId="1278442076">
    <w:abstractNumId w:val="1"/>
  </w:num>
  <w:num w:numId="12" w16cid:durableId="1527135414">
    <w:abstractNumId w:val="1"/>
  </w:num>
  <w:num w:numId="13" w16cid:durableId="5157334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79571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09122752">
    <w:abstractNumId w:val="1"/>
  </w:num>
  <w:num w:numId="16" w16cid:durableId="1095126882">
    <w:abstractNumId w:val="2"/>
  </w:num>
  <w:num w:numId="17" w16cid:durableId="1461996625">
    <w:abstractNumId w:val="11"/>
  </w:num>
  <w:num w:numId="18" w16cid:durableId="1532642272">
    <w:abstractNumId w:val="6"/>
  </w:num>
  <w:num w:numId="19" w16cid:durableId="830372406">
    <w:abstractNumId w:val="5"/>
  </w:num>
  <w:num w:numId="20" w16cid:durableId="134184395">
    <w:abstractNumId w:val="8"/>
  </w:num>
  <w:num w:numId="21" w16cid:durableId="225410610">
    <w:abstractNumId w:val="3"/>
  </w:num>
  <w:num w:numId="22" w16cid:durableId="8037385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defaultTabStop w:val="708"/>
  <w:hyphenationZone w:val="425"/>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0FF"/>
    <w:rsid w:val="00001414"/>
    <w:rsid w:val="00002F35"/>
    <w:rsid w:val="000111E3"/>
    <w:rsid w:val="00016011"/>
    <w:rsid w:val="00031446"/>
    <w:rsid w:val="00032DA0"/>
    <w:rsid w:val="00041465"/>
    <w:rsid w:val="00060C6F"/>
    <w:rsid w:val="00083991"/>
    <w:rsid w:val="00083ACD"/>
    <w:rsid w:val="00083DBE"/>
    <w:rsid w:val="00083E3C"/>
    <w:rsid w:val="00091114"/>
    <w:rsid w:val="00092373"/>
    <w:rsid w:val="000B6B2B"/>
    <w:rsid w:val="000C193B"/>
    <w:rsid w:val="000C3B83"/>
    <w:rsid w:val="000D20C4"/>
    <w:rsid w:val="000D313E"/>
    <w:rsid w:val="000D62B0"/>
    <w:rsid w:val="000E45B2"/>
    <w:rsid w:val="000E6334"/>
    <w:rsid w:val="00122BA5"/>
    <w:rsid w:val="0012688E"/>
    <w:rsid w:val="0013428A"/>
    <w:rsid w:val="001352C5"/>
    <w:rsid w:val="00140162"/>
    <w:rsid w:val="001449F8"/>
    <w:rsid w:val="00166FF1"/>
    <w:rsid w:val="0017389E"/>
    <w:rsid w:val="0017750D"/>
    <w:rsid w:val="00185209"/>
    <w:rsid w:val="00192E1D"/>
    <w:rsid w:val="001A3880"/>
    <w:rsid w:val="001C07F9"/>
    <w:rsid w:val="002278B6"/>
    <w:rsid w:val="0024225C"/>
    <w:rsid w:val="002427ED"/>
    <w:rsid w:val="00250305"/>
    <w:rsid w:val="002529DE"/>
    <w:rsid w:val="002835D0"/>
    <w:rsid w:val="002922BD"/>
    <w:rsid w:val="00296D9B"/>
    <w:rsid w:val="002A1FD8"/>
    <w:rsid w:val="002A4530"/>
    <w:rsid w:val="002B6005"/>
    <w:rsid w:val="002D0BF8"/>
    <w:rsid w:val="002E3BFC"/>
    <w:rsid w:val="002F5DB9"/>
    <w:rsid w:val="0030638B"/>
    <w:rsid w:val="003131F5"/>
    <w:rsid w:val="00323245"/>
    <w:rsid w:val="00333DEA"/>
    <w:rsid w:val="00340FF4"/>
    <w:rsid w:val="00346533"/>
    <w:rsid w:val="00353298"/>
    <w:rsid w:val="00353E09"/>
    <w:rsid w:val="00355EA5"/>
    <w:rsid w:val="003650BF"/>
    <w:rsid w:val="00372AD6"/>
    <w:rsid w:val="00372D71"/>
    <w:rsid w:val="003736A8"/>
    <w:rsid w:val="0037465E"/>
    <w:rsid w:val="0037475B"/>
    <w:rsid w:val="00374DCA"/>
    <w:rsid w:val="00376CEE"/>
    <w:rsid w:val="00380E4C"/>
    <w:rsid w:val="00387F3B"/>
    <w:rsid w:val="003A006C"/>
    <w:rsid w:val="003B3C47"/>
    <w:rsid w:val="003C4210"/>
    <w:rsid w:val="003E5EAB"/>
    <w:rsid w:val="003F720F"/>
    <w:rsid w:val="003F7732"/>
    <w:rsid w:val="00404748"/>
    <w:rsid w:val="0041499A"/>
    <w:rsid w:val="004178AE"/>
    <w:rsid w:val="004202D8"/>
    <w:rsid w:val="00431AEC"/>
    <w:rsid w:val="004648E2"/>
    <w:rsid w:val="0046715D"/>
    <w:rsid w:val="00492967"/>
    <w:rsid w:val="004B0096"/>
    <w:rsid w:val="004B5AEF"/>
    <w:rsid w:val="004C021C"/>
    <w:rsid w:val="004D0E97"/>
    <w:rsid w:val="004D2052"/>
    <w:rsid w:val="004D592D"/>
    <w:rsid w:val="004E097B"/>
    <w:rsid w:val="004E5FCF"/>
    <w:rsid w:val="005128AD"/>
    <w:rsid w:val="00520CAF"/>
    <w:rsid w:val="00532452"/>
    <w:rsid w:val="00533C2D"/>
    <w:rsid w:val="005529AF"/>
    <w:rsid w:val="005839AE"/>
    <w:rsid w:val="005913AC"/>
    <w:rsid w:val="005B6BFF"/>
    <w:rsid w:val="005D0151"/>
    <w:rsid w:val="005F225D"/>
    <w:rsid w:val="00607354"/>
    <w:rsid w:val="006160BD"/>
    <w:rsid w:val="006171BC"/>
    <w:rsid w:val="006207DA"/>
    <w:rsid w:val="00632142"/>
    <w:rsid w:val="0063427C"/>
    <w:rsid w:val="006457F7"/>
    <w:rsid w:val="00664510"/>
    <w:rsid w:val="006743A8"/>
    <w:rsid w:val="006840A1"/>
    <w:rsid w:val="00684FF7"/>
    <w:rsid w:val="006945EB"/>
    <w:rsid w:val="00695B78"/>
    <w:rsid w:val="006B3E7C"/>
    <w:rsid w:val="006C4D32"/>
    <w:rsid w:val="006C62C7"/>
    <w:rsid w:val="006D2C4B"/>
    <w:rsid w:val="006E068D"/>
    <w:rsid w:val="006E3098"/>
    <w:rsid w:val="006E6057"/>
    <w:rsid w:val="006F4D03"/>
    <w:rsid w:val="00730A9F"/>
    <w:rsid w:val="00733B2A"/>
    <w:rsid w:val="007365EF"/>
    <w:rsid w:val="00743169"/>
    <w:rsid w:val="00757056"/>
    <w:rsid w:val="00764EAF"/>
    <w:rsid w:val="00766E32"/>
    <w:rsid w:val="0077790C"/>
    <w:rsid w:val="00795BCC"/>
    <w:rsid w:val="007A3509"/>
    <w:rsid w:val="007C0498"/>
    <w:rsid w:val="007C24FF"/>
    <w:rsid w:val="007D11AF"/>
    <w:rsid w:val="007F6BAA"/>
    <w:rsid w:val="007F7467"/>
    <w:rsid w:val="0082008A"/>
    <w:rsid w:val="008230F2"/>
    <w:rsid w:val="00824232"/>
    <w:rsid w:val="008303C9"/>
    <w:rsid w:val="00831861"/>
    <w:rsid w:val="00845DD0"/>
    <w:rsid w:val="00872D36"/>
    <w:rsid w:val="00881DCE"/>
    <w:rsid w:val="00883A48"/>
    <w:rsid w:val="00896579"/>
    <w:rsid w:val="008A2897"/>
    <w:rsid w:val="008A5CEF"/>
    <w:rsid w:val="008C7903"/>
    <w:rsid w:val="008D6585"/>
    <w:rsid w:val="008E416B"/>
    <w:rsid w:val="008E4989"/>
    <w:rsid w:val="00900A60"/>
    <w:rsid w:val="009016D9"/>
    <w:rsid w:val="00907A6F"/>
    <w:rsid w:val="00910095"/>
    <w:rsid w:val="00912654"/>
    <w:rsid w:val="009143FD"/>
    <w:rsid w:val="00917C1D"/>
    <w:rsid w:val="00917FF7"/>
    <w:rsid w:val="00924CAD"/>
    <w:rsid w:val="00924F83"/>
    <w:rsid w:val="00931663"/>
    <w:rsid w:val="00933446"/>
    <w:rsid w:val="00933F0A"/>
    <w:rsid w:val="00941DB4"/>
    <w:rsid w:val="009544CE"/>
    <w:rsid w:val="00964FAC"/>
    <w:rsid w:val="00971B30"/>
    <w:rsid w:val="00983CA8"/>
    <w:rsid w:val="00985315"/>
    <w:rsid w:val="009D3261"/>
    <w:rsid w:val="009E0E33"/>
    <w:rsid w:val="009E4BAE"/>
    <w:rsid w:val="009F2690"/>
    <w:rsid w:val="00A11413"/>
    <w:rsid w:val="00A14542"/>
    <w:rsid w:val="00A156F7"/>
    <w:rsid w:val="00A1618E"/>
    <w:rsid w:val="00A208E8"/>
    <w:rsid w:val="00A322F2"/>
    <w:rsid w:val="00A36B4D"/>
    <w:rsid w:val="00A3771B"/>
    <w:rsid w:val="00A42DA9"/>
    <w:rsid w:val="00A42FE6"/>
    <w:rsid w:val="00A466E7"/>
    <w:rsid w:val="00A51628"/>
    <w:rsid w:val="00A60B22"/>
    <w:rsid w:val="00A77A6C"/>
    <w:rsid w:val="00A83AC0"/>
    <w:rsid w:val="00A842EA"/>
    <w:rsid w:val="00AA16F6"/>
    <w:rsid w:val="00AB45E0"/>
    <w:rsid w:val="00AB49DE"/>
    <w:rsid w:val="00AC055D"/>
    <w:rsid w:val="00AC4616"/>
    <w:rsid w:val="00AE14CB"/>
    <w:rsid w:val="00AF7113"/>
    <w:rsid w:val="00B0168A"/>
    <w:rsid w:val="00B1180C"/>
    <w:rsid w:val="00B21EDD"/>
    <w:rsid w:val="00B22D3C"/>
    <w:rsid w:val="00B24C31"/>
    <w:rsid w:val="00B47802"/>
    <w:rsid w:val="00B64103"/>
    <w:rsid w:val="00B71DF8"/>
    <w:rsid w:val="00BB055A"/>
    <w:rsid w:val="00BB0ADE"/>
    <w:rsid w:val="00BB2B42"/>
    <w:rsid w:val="00BC56EE"/>
    <w:rsid w:val="00BD5113"/>
    <w:rsid w:val="00BE3995"/>
    <w:rsid w:val="00C41407"/>
    <w:rsid w:val="00C42449"/>
    <w:rsid w:val="00C544C9"/>
    <w:rsid w:val="00C67EFE"/>
    <w:rsid w:val="00C8021B"/>
    <w:rsid w:val="00C837EA"/>
    <w:rsid w:val="00CA4440"/>
    <w:rsid w:val="00CB3E8A"/>
    <w:rsid w:val="00CB7576"/>
    <w:rsid w:val="00CC37E0"/>
    <w:rsid w:val="00CD1DBA"/>
    <w:rsid w:val="00CD4321"/>
    <w:rsid w:val="00CF43C4"/>
    <w:rsid w:val="00CF4FEE"/>
    <w:rsid w:val="00D00C0B"/>
    <w:rsid w:val="00D069D7"/>
    <w:rsid w:val="00D15B1C"/>
    <w:rsid w:val="00D22361"/>
    <w:rsid w:val="00D256FE"/>
    <w:rsid w:val="00D3266C"/>
    <w:rsid w:val="00D3427E"/>
    <w:rsid w:val="00D41F3F"/>
    <w:rsid w:val="00D457D3"/>
    <w:rsid w:val="00D47B18"/>
    <w:rsid w:val="00D65584"/>
    <w:rsid w:val="00D8030D"/>
    <w:rsid w:val="00D815C1"/>
    <w:rsid w:val="00D8195E"/>
    <w:rsid w:val="00D83068"/>
    <w:rsid w:val="00D87035"/>
    <w:rsid w:val="00D913FC"/>
    <w:rsid w:val="00D93C7A"/>
    <w:rsid w:val="00DA397A"/>
    <w:rsid w:val="00DB4D8C"/>
    <w:rsid w:val="00DB677D"/>
    <w:rsid w:val="00DB70FF"/>
    <w:rsid w:val="00DD73B5"/>
    <w:rsid w:val="00DE7CF4"/>
    <w:rsid w:val="00DF6584"/>
    <w:rsid w:val="00E05A25"/>
    <w:rsid w:val="00E27693"/>
    <w:rsid w:val="00E332AD"/>
    <w:rsid w:val="00E403D4"/>
    <w:rsid w:val="00E41E7D"/>
    <w:rsid w:val="00E656F2"/>
    <w:rsid w:val="00E65B0C"/>
    <w:rsid w:val="00E72411"/>
    <w:rsid w:val="00E7620F"/>
    <w:rsid w:val="00E8115F"/>
    <w:rsid w:val="00E903E8"/>
    <w:rsid w:val="00E920AF"/>
    <w:rsid w:val="00E92148"/>
    <w:rsid w:val="00E95169"/>
    <w:rsid w:val="00EB573C"/>
    <w:rsid w:val="00EC763A"/>
    <w:rsid w:val="00ED3650"/>
    <w:rsid w:val="00EE0305"/>
    <w:rsid w:val="00EE33B3"/>
    <w:rsid w:val="00EE7D6E"/>
    <w:rsid w:val="00EF06FB"/>
    <w:rsid w:val="00EF6D14"/>
    <w:rsid w:val="00F01A7F"/>
    <w:rsid w:val="00F13B89"/>
    <w:rsid w:val="00F23A47"/>
    <w:rsid w:val="00F25465"/>
    <w:rsid w:val="00F370AA"/>
    <w:rsid w:val="00F4311F"/>
    <w:rsid w:val="00F51EBF"/>
    <w:rsid w:val="00F6253A"/>
    <w:rsid w:val="00F65131"/>
    <w:rsid w:val="00F6690B"/>
    <w:rsid w:val="00F75B0E"/>
    <w:rsid w:val="00F83304"/>
    <w:rsid w:val="00F96678"/>
    <w:rsid w:val="00F971F3"/>
    <w:rsid w:val="00FA09BD"/>
    <w:rsid w:val="00FA0F63"/>
    <w:rsid w:val="00FB2BC7"/>
    <w:rsid w:val="00FD2352"/>
    <w:rsid w:val="00FD4A92"/>
    <w:rsid w:val="00FE0A15"/>
    <w:rsid w:val="00FF41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41D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DB70FF"/>
    <w:rPr>
      <w:kern w:val="0"/>
      <w14:ligatures w14:val="none"/>
    </w:rPr>
  </w:style>
  <w:style w:type="paragraph" w:styleId="Nagwek1">
    <w:name w:val="heading 1"/>
    <w:basedOn w:val="Normalny"/>
    <w:next w:val="Normalny"/>
    <w:link w:val="Nagwek1Znak"/>
    <w:uiPriority w:val="9"/>
    <w:qFormat/>
    <w:rsid w:val="00DB70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B70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B70F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B70F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B70F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B70F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B70F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B70F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B70F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B70F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B70F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B70F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B70F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B70F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B70F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B70F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B70F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B70FF"/>
    <w:rPr>
      <w:rFonts w:eastAsiaTheme="majorEastAsia" w:cstheme="majorBidi"/>
      <w:color w:val="272727" w:themeColor="text1" w:themeTint="D8"/>
    </w:rPr>
  </w:style>
  <w:style w:type="paragraph" w:styleId="Tytu">
    <w:name w:val="Title"/>
    <w:basedOn w:val="Normalny"/>
    <w:next w:val="Normalny"/>
    <w:link w:val="TytuZnak"/>
    <w:uiPriority w:val="10"/>
    <w:qFormat/>
    <w:rsid w:val="00DB70F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B70F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B70FF"/>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B70F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B70FF"/>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DB70FF"/>
    <w:rPr>
      <w:i/>
      <w:iCs/>
      <w:color w:val="404040" w:themeColor="text1" w:themeTint="BF"/>
    </w:rPr>
  </w:style>
  <w:style w:type="paragraph" w:styleId="Akapitzlist">
    <w:name w:val="List Paragraph"/>
    <w:basedOn w:val="Normalny"/>
    <w:uiPriority w:val="34"/>
    <w:qFormat/>
    <w:rsid w:val="00DB70FF"/>
    <w:pPr>
      <w:ind w:left="720"/>
      <w:contextualSpacing/>
    </w:pPr>
  </w:style>
  <w:style w:type="character" w:styleId="Wyrnienieintensywne">
    <w:name w:val="Intense Emphasis"/>
    <w:basedOn w:val="Domylnaczcionkaakapitu"/>
    <w:uiPriority w:val="21"/>
    <w:qFormat/>
    <w:rsid w:val="00DB70FF"/>
    <w:rPr>
      <w:i/>
      <w:iCs/>
      <w:color w:val="0F4761" w:themeColor="accent1" w:themeShade="BF"/>
    </w:rPr>
  </w:style>
  <w:style w:type="paragraph" w:styleId="Cytatintensywny">
    <w:name w:val="Intense Quote"/>
    <w:basedOn w:val="Normalny"/>
    <w:next w:val="Normalny"/>
    <w:link w:val="CytatintensywnyZnak"/>
    <w:uiPriority w:val="30"/>
    <w:qFormat/>
    <w:rsid w:val="00DB70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B70FF"/>
    <w:rPr>
      <w:i/>
      <w:iCs/>
      <w:color w:val="0F4761" w:themeColor="accent1" w:themeShade="BF"/>
    </w:rPr>
  </w:style>
  <w:style w:type="character" w:styleId="Odwoanieintensywne">
    <w:name w:val="Intense Reference"/>
    <w:basedOn w:val="Domylnaczcionkaakapitu"/>
    <w:uiPriority w:val="32"/>
    <w:qFormat/>
    <w:rsid w:val="00DB70FF"/>
    <w:rPr>
      <w:b/>
      <w:bCs/>
      <w:smallCaps/>
      <w:color w:val="0F4761" w:themeColor="accent1" w:themeShade="BF"/>
      <w:spacing w:val="5"/>
    </w:rPr>
  </w:style>
  <w:style w:type="paragraph" w:customStyle="1" w:styleId="JuHeader">
    <w:name w:val="Ju_Header"/>
    <w:aliases w:val="_Header"/>
    <w:basedOn w:val="Nagwek"/>
    <w:uiPriority w:val="29"/>
    <w:qFormat/>
    <w:rsid w:val="00DB70FF"/>
    <w:pPr>
      <w:tabs>
        <w:tab w:val="clear" w:pos="4536"/>
        <w:tab w:val="clear" w:pos="9072"/>
      </w:tabs>
      <w:jc w:val="center"/>
    </w:pPr>
    <w:rPr>
      <w:sz w:val="18"/>
    </w:rPr>
  </w:style>
  <w:style w:type="paragraph" w:customStyle="1" w:styleId="JuQuot">
    <w:name w:val="Ju_Quot"/>
    <w:aliases w:val="ECHR_Para_Quote,_Quote"/>
    <w:basedOn w:val="Normalny"/>
    <w:uiPriority w:val="20"/>
    <w:qFormat/>
    <w:rsid w:val="00DB70FF"/>
    <w:pPr>
      <w:spacing w:before="120" w:after="120"/>
      <w:ind w:left="425" w:firstLine="142"/>
      <w:jc w:val="both"/>
    </w:pPr>
    <w:rPr>
      <w:sz w:val="20"/>
    </w:rPr>
  </w:style>
  <w:style w:type="paragraph" w:customStyle="1" w:styleId="DecHTitle">
    <w:name w:val="Dec_H_Title"/>
    <w:aliases w:val="_Title_1"/>
    <w:basedOn w:val="JuPara"/>
    <w:next w:val="JuPara"/>
    <w:uiPriority w:val="38"/>
    <w:qFormat/>
    <w:rsid w:val="00DB70F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B70FF"/>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DB70FF"/>
    <w:pPr>
      <w:spacing w:before="100" w:beforeAutospacing="1" w:after="240"/>
      <w:jc w:val="both"/>
    </w:pPr>
    <w:rPr>
      <w:bCs/>
      <w:caps/>
      <w:color w:val="auto"/>
      <w:sz w:val="28"/>
      <w:szCs w:val="28"/>
    </w:rPr>
  </w:style>
  <w:style w:type="paragraph" w:customStyle="1" w:styleId="JuHIRoman">
    <w:name w:val="Ju_H_I_Roman"/>
    <w:aliases w:val="ECHR_Heading_2,_Head_2"/>
    <w:basedOn w:val="Nagwek2"/>
    <w:next w:val="JuPara"/>
    <w:uiPriority w:val="17"/>
    <w:qFormat/>
    <w:rsid w:val="00DB70FF"/>
    <w:pPr>
      <w:tabs>
        <w:tab w:val="left" w:pos="454"/>
        <w:tab w:val="left" w:pos="539"/>
        <w:tab w:val="left" w:pos="624"/>
        <w:tab w:val="left" w:pos="709"/>
        <w:tab w:val="left" w:pos="794"/>
      </w:tabs>
      <w:spacing w:before="100" w:beforeAutospacing="1" w:after="240"/>
      <w:jc w:val="both"/>
    </w:pPr>
    <w:rPr>
      <w:bCs/>
      <w:caps/>
      <w:color w:val="auto"/>
      <w:sz w:val="24"/>
      <w:szCs w:val="26"/>
    </w:rPr>
  </w:style>
  <w:style w:type="paragraph" w:customStyle="1" w:styleId="JuHA">
    <w:name w:val="Ju_H_A"/>
    <w:aliases w:val="ECHR_Heading_3,_Head_3"/>
    <w:basedOn w:val="Nagwek3"/>
    <w:next w:val="JuPara"/>
    <w:uiPriority w:val="17"/>
    <w:qFormat/>
    <w:rsid w:val="00DB70FF"/>
    <w:pPr>
      <w:spacing w:before="100" w:beforeAutospacing="1" w:after="240"/>
      <w:jc w:val="both"/>
    </w:pPr>
    <w:rPr>
      <w:rFonts w:asciiTheme="majorHAnsi" w:hAnsiTheme="majorHAnsi"/>
      <w:b/>
      <w:bCs/>
      <w:color w:val="auto"/>
      <w:sz w:val="24"/>
      <w:szCs w:val="22"/>
    </w:rPr>
  </w:style>
  <w:style w:type="paragraph" w:customStyle="1" w:styleId="JuH1">
    <w:name w:val="Ju_H_1."/>
    <w:aliases w:val="ECHR_Heading_4,_Head_4"/>
    <w:basedOn w:val="Nagwek4"/>
    <w:next w:val="JuPara"/>
    <w:link w:val="JuH1Char"/>
    <w:uiPriority w:val="17"/>
    <w:qFormat/>
    <w:rsid w:val="00DB70FF"/>
    <w:pPr>
      <w:spacing w:before="100" w:beforeAutospacing="1" w:after="120"/>
      <w:jc w:val="both"/>
    </w:pPr>
    <w:rPr>
      <w:rFonts w:asciiTheme="majorHAnsi" w:hAnsiTheme="majorHAnsi"/>
      <w:bCs/>
      <w:color w:val="auto"/>
      <w:szCs w:val="22"/>
    </w:rPr>
  </w:style>
  <w:style w:type="paragraph" w:customStyle="1" w:styleId="JuHa0">
    <w:name w:val="Ju_H_a"/>
    <w:aliases w:val="_Head_5"/>
    <w:basedOn w:val="Nagwek5"/>
    <w:next w:val="JuPara"/>
    <w:link w:val="JuHaChar1"/>
    <w:uiPriority w:val="17"/>
    <w:rsid w:val="00DB70FF"/>
    <w:pPr>
      <w:spacing w:before="100" w:beforeAutospacing="1" w:after="120"/>
      <w:jc w:val="both"/>
    </w:pPr>
    <w:rPr>
      <w:rFonts w:asciiTheme="majorHAnsi" w:hAnsiTheme="majorHAnsi"/>
      <w:b/>
      <w:bCs/>
      <w:color w:val="auto"/>
      <w:sz w:val="20"/>
      <w:szCs w:val="22"/>
    </w:rPr>
  </w:style>
  <w:style w:type="paragraph" w:customStyle="1" w:styleId="JuHi">
    <w:name w:val="Ju_H_i"/>
    <w:aliases w:val="_Head_6"/>
    <w:basedOn w:val="Nagwek6"/>
    <w:next w:val="JuPara"/>
    <w:uiPriority w:val="17"/>
    <w:rsid w:val="00DB70FF"/>
    <w:pPr>
      <w:tabs>
        <w:tab w:val="left" w:pos="1077"/>
        <w:tab w:val="left" w:pos="1134"/>
        <w:tab w:val="left" w:pos="1191"/>
        <w:tab w:val="left" w:pos="1247"/>
      </w:tabs>
      <w:spacing w:before="100" w:beforeAutospacing="1" w:after="120" w:line="271" w:lineRule="auto"/>
      <w:jc w:val="both"/>
    </w:pPr>
    <w:rPr>
      <w:rFonts w:asciiTheme="majorHAnsi" w:hAnsiTheme="majorHAnsi"/>
      <w:bCs/>
      <w:color w:val="auto"/>
      <w:sz w:val="20"/>
      <w:szCs w:val="22"/>
      <w:lang w:bidi="en-US"/>
    </w:rPr>
  </w:style>
  <w:style w:type="paragraph" w:customStyle="1" w:styleId="JuHalpha">
    <w:name w:val="Ju_H_alpha"/>
    <w:aliases w:val="_Head_7"/>
    <w:basedOn w:val="Nagwek7"/>
    <w:next w:val="JuPara"/>
    <w:uiPriority w:val="17"/>
    <w:rsid w:val="00DB70FF"/>
    <w:pPr>
      <w:tabs>
        <w:tab w:val="left" w:pos="1361"/>
      </w:tabs>
      <w:spacing w:before="100" w:beforeAutospacing="1" w:after="120"/>
      <w:jc w:val="both"/>
    </w:pPr>
    <w:rPr>
      <w:rFonts w:asciiTheme="majorHAnsi" w:hAnsiTheme="majorHAnsi"/>
      <w:iCs/>
      <w:color w:val="auto"/>
      <w:sz w:val="20"/>
      <w:szCs w:val="22"/>
      <w:lang w:bidi="en-US"/>
    </w:rPr>
  </w:style>
  <w:style w:type="paragraph" w:customStyle="1" w:styleId="JuH">
    <w:name w:val="Ju_H_–"/>
    <w:aliases w:val="_Head_8"/>
    <w:basedOn w:val="Nagwek8"/>
    <w:next w:val="JuPara"/>
    <w:uiPriority w:val="17"/>
    <w:rsid w:val="00DB70FF"/>
    <w:pPr>
      <w:spacing w:before="100" w:beforeAutospacing="1" w:after="120"/>
      <w:jc w:val="both"/>
    </w:pPr>
    <w:rPr>
      <w:rFonts w:asciiTheme="majorHAnsi" w:hAnsiTheme="majorHAnsi"/>
      <w:iCs w:val="0"/>
      <w:color w:val="auto"/>
      <w:sz w:val="20"/>
      <w:szCs w:val="20"/>
      <w:lang w:bidi="en-US"/>
    </w:rPr>
  </w:style>
  <w:style w:type="paragraph" w:customStyle="1" w:styleId="JuJudges">
    <w:name w:val="Ju_Judges"/>
    <w:aliases w:val="_Judges"/>
    <w:basedOn w:val="Normalny"/>
    <w:uiPriority w:val="32"/>
    <w:qFormat/>
    <w:rsid w:val="00DB70FF"/>
    <w:pPr>
      <w:tabs>
        <w:tab w:val="left" w:pos="567"/>
        <w:tab w:val="left" w:pos="1134"/>
      </w:tabs>
    </w:pPr>
  </w:style>
  <w:style w:type="paragraph" w:styleId="Stopka">
    <w:name w:val="footer"/>
    <w:basedOn w:val="Normalny"/>
    <w:link w:val="StopkaZnak"/>
    <w:uiPriority w:val="99"/>
    <w:rsid w:val="00DB70FF"/>
    <w:pPr>
      <w:tabs>
        <w:tab w:val="center" w:pos="3686"/>
        <w:tab w:val="right" w:pos="7371"/>
      </w:tabs>
    </w:pPr>
  </w:style>
  <w:style w:type="character" w:customStyle="1" w:styleId="StopkaZnak">
    <w:name w:val="Stopka Znak"/>
    <w:basedOn w:val="Domylnaczcionkaakapitu"/>
    <w:link w:val="Stopka"/>
    <w:uiPriority w:val="99"/>
    <w:rsid w:val="00DB70FF"/>
    <w:rPr>
      <w:kern w:val="0"/>
      <w:lang w:val="pl-PL"/>
      <w14:ligatures w14:val="none"/>
    </w:rPr>
  </w:style>
  <w:style w:type="paragraph" w:customStyle="1" w:styleId="JuPara">
    <w:name w:val="Ju_Para"/>
    <w:aliases w:val="_Para"/>
    <w:basedOn w:val="Normalny"/>
    <w:link w:val="JuParaChar"/>
    <w:uiPriority w:val="4"/>
    <w:qFormat/>
    <w:rsid w:val="00DB70FF"/>
    <w:pPr>
      <w:ind w:firstLine="284"/>
      <w:jc w:val="both"/>
    </w:pPr>
  </w:style>
  <w:style w:type="paragraph" w:customStyle="1" w:styleId="JuCase">
    <w:name w:val="Ju_Case"/>
    <w:aliases w:val="_Case_Name"/>
    <w:basedOn w:val="Normalny"/>
    <w:next w:val="JuPara"/>
    <w:uiPriority w:val="32"/>
    <w:rsid w:val="00DB70FF"/>
    <w:pPr>
      <w:ind w:firstLine="284"/>
      <w:jc w:val="both"/>
    </w:pPr>
    <w:rPr>
      <w:b/>
    </w:rPr>
  </w:style>
  <w:style w:type="paragraph" w:customStyle="1" w:styleId="DecHCase">
    <w:name w:val="Dec_H_Case"/>
    <w:aliases w:val="_Title_3"/>
    <w:basedOn w:val="JuPara"/>
    <w:next w:val="JuPara"/>
    <w:uiPriority w:val="38"/>
    <w:qFormat/>
    <w:rsid w:val="00DB70FF"/>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B70FF"/>
    <w:pPr>
      <w:keepNext/>
      <w:keepLines/>
      <w:spacing w:before="1320" w:after="280"/>
      <w:contextualSpacing/>
      <w:jc w:val="center"/>
    </w:pPr>
    <w:rPr>
      <w:b/>
    </w:rPr>
  </w:style>
  <w:style w:type="paragraph" w:customStyle="1" w:styleId="ECHRHeading9">
    <w:name w:val="ECHR_Heading_9"/>
    <w:aliases w:val="_Head_9"/>
    <w:basedOn w:val="Nagwek9"/>
    <w:uiPriority w:val="17"/>
    <w:semiHidden/>
    <w:rsid w:val="00DB70FF"/>
    <w:pPr>
      <w:spacing w:before="100" w:beforeAutospacing="1"/>
      <w:contextualSpacing/>
      <w:jc w:val="both"/>
    </w:pPr>
    <w:rPr>
      <w:rFonts w:asciiTheme="majorHAnsi" w:hAnsiTheme="majorHAnsi"/>
      <w:iCs/>
      <w:color w:val="auto"/>
      <w:spacing w:val="5"/>
      <w:sz w:val="18"/>
      <w:szCs w:val="20"/>
      <w:lang w:bidi="en-US"/>
    </w:rPr>
  </w:style>
  <w:style w:type="character" w:customStyle="1" w:styleId="JuParaChar">
    <w:name w:val="Ju_Para Char"/>
    <w:aliases w:val="_Para Char"/>
    <w:link w:val="JuPara"/>
    <w:uiPriority w:val="4"/>
    <w:rsid w:val="00DB70FF"/>
    <w:rPr>
      <w:kern w:val="0"/>
      <w:lang w:val="pl-PL"/>
      <w14:ligatures w14:val="none"/>
    </w:rPr>
  </w:style>
  <w:style w:type="paragraph" w:customStyle="1" w:styleId="jupara0">
    <w:name w:val="jupara"/>
    <w:basedOn w:val="Normalny"/>
    <w:rsid w:val="00DB70FF"/>
    <w:pPr>
      <w:ind w:firstLine="284"/>
      <w:jc w:val="both"/>
    </w:pPr>
    <w:rPr>
      <w:rFonts w:ascii="Times New Roman" w:eastAsia="Times New Roman" w:hAnsi="Times New Roman" w:cs="Times New Roman"/>
      <w:lang w:eastAsia="en-GB"/>
    </w:rPr>
  </w:style>
  <w:style w:type="paragraph" w:customStyle="1" w:styleId="jucase0">
    <w:name w:val="jucase"/>
    <w:basedOn w:val="Normalny"/>
    <w:rsid w:val="00DB70FF"/>
    <w:pPr>
      <w:ind w:firstLine="284"/>
      <w:jc w:val="both"/>
    </w:pPr>
    <w:rPr>
      <w:rFonts w:ascii="Times New Roman" w:eastAsia="Times New Roman" w:hAnsi="Times New Roman" w:cs="Times New Roman"/>
      <w:b/>
      <w:bCs/>
      <w:lang w:eastAsia="en-GB"/>
    </w:rPr>
  </w:style>
  <w:style w:type="paragraph" w:styleId="Nagwek">
    <w:name w:val="header"/>
    <w:basedOn w:val="Normalny"/>
    <w:link w:val="NagwekZnak"/>
    <w:uiPriority w:val="99"/>
    <w:unhideWhenUsed/>
    <w:rsid w:val="00DB70FF"/>
    <w:pPr>
      <w:tabs>
        <w:tab w:val="center" w:pos="4536"/>
        <w:tab w:val="right" w:pos="9072"/>
      </w:tabs>
    </w:pPr>
  </w:style>
  <w:style w:type="character" w:customStyle="1" w:styleId="NagwekZnak">
    <w:name w:val="Nagłówek Znak"/>
    <w:basedOn w:val="Domylnaczcionkaakapitu"/>
    <w:link w:val="Nagwek"/>
    <w:uiPriority w:val="99"/>
    <w:rsid w:val="00DB70FF"/>
    <w:rPr>
      <w:kern w:val="0"/>
      <w:lang w:val="pl-PL"/>
      <w14:ligatures w14:val="none"/>
    </w:rPr>
  </w:style>
  <w:style w:type="paragraph" w:customStyle="1" w:styleId="JuHArticle">
    <w:name w:val="Ju_H_Article"/>
    <w:aliases w:val="_Title_Quote"/>
    <w:basedOn w:val="Normalny"/>
    <w:next w:val="JuQuot"/>
    <w:uiPriority w:val="19"/>
    <w:qFormat/>
    <w:rsid w:val="00933F0A"/>
    <w:pPr>
      <w:keepNext/>
      <w:spacing w:before="100" w:beforeAutospacing="1" w:after="120"/>
      <w:contextualSpacing/>
      <w:jc w:val="center"/>
    </w:pPr>
    <w:rPr>
      <w:b/>
      <w:sz w:val="20"/>
    </w:rPr>
  </w:style>
  <w:style w:type="character" w:customStyle="1" w:styleId="JuH1Char">
    <w:name w:val="Ju_H_1. Char"/>
    <w:aliases w:val="_Head_4 Char"/>
    <w:basedOn w:val="Nagwek4Znak"/>
    <w:link w:val="JuH1"/>
    <w:uiPriority w:val="17"/>
    <w:rsid w:val="00933F0A"/>
    <w:rPr>
      <w:rFonts w:asciiTheme="majorHAnsi" w:eastAsiaTheme="majorEastAsia" w:hAnsiTheme="majorHAnsi" w:cstheme="majorBidi"/>
      <w:bCs/>
      <w:i/>
      <w:iCs/>
      <w:color w:val="0F4761" w:themeColor="accent1" w:themeShade="BF"/>
      <w:kern w:val="0"/>
      <w:szCs w:val="22"/>
      <w14:ligatures w14:val="none"/>
    </w:rPr>
  </w:style>
  <w:style w:type="character" w:styleId="Odwoanieprzypisudolnego">
    <w:name w:val="footnote reference"/>
    <w:basedOn w:val="Domylnaczcionkaakapitu"/>
    <w:uiPriority w:val="98"/>
    <w:semiHidden/>
    <w:rsid w:val="00933F0A"/>
    <w:rPr>
      <w:vertAlign w:val="superscript"/>
    </w:rPr>
  </w:style>
  <w:style w:type="paragraph" w:styleId="Tekstprzypisudolnego">
    <w:name w:val="footnote text"/>
    <w:basedOn w:val="Normalny"/>
    <w:link w:val="TekstprzypisudolnegoZnak"/>
    <w:uiPriority w:val="98"/>
    <w:semiHidden/>
    <w:rsid w:val="00933F0A"/>
    <w:pPr>
      <w:jc w:val="both"/>
    </w:pPr>
    <w:rPr>
      <w:sz w:val="20"/>
      <w:szCs w:val="20"/>
    </w:rPr>
  </w:style>
  <w:style w:type="character" w:customStyle="1" w:styleId="TekstprzypisudolnegoZnak">
    <w:name w:val="Tekst przypisu dolnego Znak"/>
    <w:basedOn w:val="Domylnaczcionkaakapitu"/>
    <w:link w:val="Tekstprzypisudolnego"/>
    <w:uiPriority w:val="98"/>
    <w:semiHidden/>
    <w:rsid w:val="00933F0A"/>
    <w:rPr>
      <w:kern w:val="0"/>
      <w:sz w:val="20"/>
      <w:szCs w:val="20"/>
      <w14:ligatures w14:val="none"/>
    </w:rPr>
  </w:style>
  <w:style w:type="paragraph" w:customStyle="1" w:styleId="Style1">
    <w:name w:val="Style1"/>
    <w:basedOn w:val="JuH1"/>
    <w:qFormat/>
    <w:rsid w:val="00831861"/>
    <w:pPr>
      <w:numPr>
        <w:numId w:val="6"/>
      </w:numPr>
      <w:tabs>
        <w:tab w:val="num" w:pos="360"/>
      </w:tabs>
      <w:ind w:left="680" w:hanging="340"/>
    </w:pPr>
    <w:rPr>
      <w:color w:val="777777"/>
    </w:rPr>
  </w:style>
  <w:style w:type="character" w:customStyle="1" w:styleId="JuHaChar1">
    <w:name w:val="Ju_H_a Char1"/>
    <w:aliases w:val="_Head_5 Char"/>
    <w:basedOn w:val="Nagwek5Znak"/>
    <w:link w:val="JuHa0"/>
    <w:uiPriority w:val="17"/>
    <w:rsid w:val="0041499A"/>
    <w:rPr>
      <w:rFonts w:asciiTheme="majorHAnsi" w:eastAsiaTheme="majorEastAsia" w:hAnsiTheme="majorHAnsi" w:cstheme="majorBidi"/>
      <w:b/>
      <w:bCs/>
      <w:color w:val="0F4761" w:themeColor="accent1" w:themeShade="BF"/>
      <w:kern w:val="0"/>
      <w:sz w:val="20"/>
      <w:szCs w:val="22"/>
      <w14:ligatures w14:val="none"/>
    </w:rPr>
  </w:style>
  <w:style w:type="paragraph" w:customStyle="1" w:styleId="JuList">
    <w:name w:val="Ju_List"/>
    <w:aliases w:val="_List_1"/>
    <w:basedOn w:val="Normalny"/>
    <w:uiPriority w:val="23"/>
    <w:qFormat/>
    <w:rsid w:val="00896579"/>
    <w:pPr>
      <w:numPr>
        <w:numId w:val="7"/>
      </w:numPr>
      <w:spacing w:before="280" w:after="60"/>
      <w:jc w:val="both"/>
    </w:pPr>
  </w:style>
  <w:style w:type="paragraph" w:customStyle="1" w:styleId="JuLista">
    <w:name w:val="Ju_List_a"/>
    <w:aliases w:val="_List_2"/>
    <w:basedOn w:val="Normalny"/>
    <w:uiPriority w:val="23"/>
    <w:rsid w:val="00896579"/>
    <w:pPr>
      <w:numPr>
        <w:ilvl w:val="1"/>
        <w:numId w:val="7"/>
      </w:numPr>
      <w:jc w:val="both"/>
    </w:pPr>
  </w:style>
  <w:style w:type="paragraph" w:customStyle="1" w:styleId="JuListi">
    <w:name w:val="Ju_List_i"/>
    <w:aliases w:val="_List_3"/>
    <w:basedOn w:val="Normalny"/>
    <w:uiPriority w:val="23"/>
    <w:rsid w:val="00896579"/>
    <w:pPr>
      <w:numPr>
        <w:ilvl w:val="2"/>
        <w:numId w:val="7"/>
      </w:numPr>
      <w:jc w:val="both"/>
    </w:pPr>
  </w:style>
  <w:style w:type="numbering" w:customStyle="1" w:styleId="ECHRA1StyleList">
    <w:name w:val="ECHR_A1_Style_List"/>
    <w:basedOn w:val="Bezlisty"/>
    <w:uiPriority w:val="99"/>
    <w:rsid w:val="00896579"/>
    <w:pPr>
      <w:numPr>
        <w:numId w:val="7"/>
      </w:numPr>
    </w:pPr>
  </w:style>
  <w:style w:type="paragraph" w:customStyle="1" w:styleId="JuSigned">
    <w:name w:val="Ju_Signed"/>
    <w:aliases w:val="_Signature"/>
    <w:basedOn w:val="Normalny"/>
    <w:next w:val="JuPara"/>
    <w:uiPriority w:val="31"/>
    <w:qFormat/>
    <w:rsid w:val="00896579"/>
    <w:pPr>
      <w:tabs>
        <w:tab w:val="center" w:pos="1418"/>
        <w:tab w:val="center" w:pos="5954"/>
      </w:tabs>
      <w:spacing w:before="720"/>
    </w:pPr>
  </w:style>
  <w:style w:type="paragraph" w:customStyle="1" w:styleId="JuParaLast">
    <w:name w:val="Ju_Para_Last"/>
    <w:aliases w:val="ECHR_Para_Spaced,_Para_Spaced"/>
    <w:basedOn w:val="Normalny"/>
    <w:uiPriority w:val="5"/>
    <w:qFormat/>
    <w:rsid w:val="00896579"/>
    <w:pPr>
      <w:keepNext/>
      <w:keepLines/>
      <w:spacing w:before="240" w:after="240"/>
      <w:ind w:firstLine="284"/>
      <w:jc w:val="both"/>
    </w:pPr>
  </w:style>
  <w:style w:type="character" w:styleId="Odwoaniedokomentarza">
    <w:name w:val="annotation reference"/>
    <w:basedOn w:val="Domylnaczcionkaakapitu"/>
    <w:uiPriority w:val="99"/>
    <w:semiHidden/>
    <w:unhideWhenUsed/>
    <w:rsid w:val="00091114"/>
    <w:rPr>
      <w:sz w:val="16"/>
      <w:szCs w:val="16"/>
    </w:rPr>
  </w:style>
  <w:style w:type="paragraph" w:styleId="Tekstkomentarza">
    <w:name w:val="annotation text"/>
    <w:basedOn w:val="Normalny"/>
    <w:link w:val="TekstkomentarzaZnak"/>
    <w:uiPriority w:val="99"/>
    <w:semiHidden/>
    <w:unhideWhenUsed/>
    <w:rsid w:val="00091114"/>
    <w:rPr>
      <w:sz w:val="20"/>
      <w:szCs w:val="20"/>
    </w:rPr>
  </w:style>
  <w:style w:type="character" w:customStyle="1" w:styleId="TekstkomentarzaZnak">
    <w:name w:val="Tekst komentarza Znak"/>
    <w:basedOn w:val="Domylnaczcionkaakapitu"/>
    <w:link w:val="Tekstkomentarza"/>
    <w:uiPriority w:val="99"/>
    <w:semiHidden/>
    <w:rsid w:val="00091114"/>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091114"/>
    <w:rPr>
      <w:b/>
      <w:bCs/>
    </w:rPr>
  </w:style>
  <w:style w:type="character" w:customStyle="1" w:styleId="TematkomentarzaZnak">
    <w:name w:val="Temat komentarza Znak"/>
    <w:basedOn w:val="TekstkomentarzaZnak"/>
    <w:link w:val="Tematkomentarza"/>
    <w:uiPriority w:val="99"/>
    <w:semiHidden/>
    <w:rsid w:val="00091114"/>
    <w:rPr>
      <w:b/>
      <w:bCs/>
      <w:kern w:val="0"/>
      <w:sz w:val="20"/>
      <w:szCs w:val="20"/>
      <w14:ligatures w14:val="none"/>
    </w:rPr>
  </w:style>
  <w:style w:type="character" w:styleId="Hipercze">
    <w:name w:val="Hyperlink"/>
    <w:basedOn w:val="Domylnaczcionkaakapitu"/>
    <w:uiPriority w:val="99"/>
    <w:unhideWhenUsed/>
    <w:rsid w:val="004E5FCF"/>
    <w:rPr>
      <w:color w:val="467886" w:themeColor="hyperlink"/>
      <w:u w:val="single"/>
    </w:rPr>
  </w:style>
  <w:style w:type="character" w:styleId="Nierozpoznanawzmianka">
    <w:name w:val="Unresolved Mention"/>
    <w:basedOn w:val="Domylnaczcionkaakapitu"/>
    <w:uiPriority w:val="99"/>
    <w:semiHidden/>
    <w:unhideWhenUsed/>
    <w:rsid w:val="004E5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D26DE-A4A0-40D6-861D-1E88C5430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8678</Words>
  <Characters>52070</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2026-02-27T10:11:00Z</dcterms:created>
  <dcterms:modified xsi:type="dcterms:W3CDTF">2026-02-27T10:18:00Z</dcterms:modified>
</cp:coreProperties>
</file>