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41DE0" w14:textId="70954A76" w:rsidR="0058247D" w:rsidRPr="0005120F" w:rsidRDefault="0058247D" w:rsidP="002E16A0">
      <w:pPr>
        <w:spacing w:after="120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05120F">
        <w:rPr>
          <w:rStyle w:val="s4f807e54"/>
          <w:rFonts w:ascii="Times New Roman" w:hAnsi="Times New Roman" w:cs="Times New Roman"/>
          <w:sz w:val="20"/>
          <w:szCs w:val="20"/>
          <w:lang w:val="pl-PL"/>
        </w:rPr>
        <w:t xml:space="preserve">© </w:t>
      </w:r>
      <w:r w:rsidRPr="0005120F">
        <w:rPr>
          <w:rFonts w:ascii="Times New Roman" w:hAnsi="Times New Roman" w:cs="Times New Roman"/>
          <w:sz w:val="20"/>
          <w:szCs w:val="20"/>
          <w:lang w:val="pl-PL"/>
        </w:rPr>
        <w:t xml:space="preserve">Copyright for the </w:t>
      </w:r>
      <w:proofErr w:type="spellStart"/>
      <w:r w:rsidRPr="0005120F">
        <w:rPr>
          <w:rFonts w:ascii="Times New Roman" w:hAnsi="Times New Roman" w:cs="Times New Roman"/>
          <w:sz w:val="20"/>
          <w:szCs w:val="20"/>
          <w:lang w:val="pl-PL"/>
        </w:rPr>
        <w:t>Polish</w:t>
      </w:r>
      <w:proofErr w:type="spellEnd"/>
      <w:r w:rsidRPr="0005120F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proofErr w:type="spellStart"/>
      <w:r w:rsidRPr="0005120F">
        <w:rPr>
          <w:rFonts w:ascii="Times New Roman" w:hAnsi="Times New Roman" w:cs="Times New Roman"/>
          <w:sz w:val="20"/>
          <w:szCs w:val="20"/>
          <w:lang w:val="pl-PL"/>
        </w:rPr>
        <w:t>translation</w:t>
      </w:r>
      <w:proofErr w:type="spellEnd"/>
      <w:r w:rsidRPr="0005120F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E1318F">
        <w:rPr>
          <w:rFonts w:ascii="Times New Roman" w:hAnsi="Times New Roman" w:cs="Times New Roman"/>
          <w:sz w:val="20"/>
          <w:szCs w:val="20"/>
          <w:lang w:val="pl-PL"/>
        </w:rPr>
        <w:br/>
      </w:r>
      <w:r w:rsidRPr="0005120F">
        <w:rPr>
          <w:rFonts w:ascii="Times New Roman" w:hAnsi="Times New Roman" w:cs="Times New Roman"/>
          <w:sz w:val="20"/>
          <w:szCs w:val="20"/>
          <w:lang w:val="pl-PL"/>
        </w:rPr>
        <w:t>by Ministerstwo Spraw Zagranicznych,</w:t>
      </w:r>
      <w:r w:rsidR="00E1318F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05120F">
        <w:rPr>
          <w:rFonts w:ascii="Times New Roman" w:hAnsi="Times New Roman" w:cs="Times New Roman"/>
          <w:sz w:val="20"/>
          <w:szCs w:val="20"/>
          <w:lang w:val="pl-PL"/>
        </w:rPr>
        <w:t>Warsaw 20</w:t>
      </w:r>
      <w:r>
        <w:rPr>
          <w:rFonts w:ascii="Times New Roman" w:hAnsi="Times New Roman" w:cs="Times New Roman"/>
          <w:sz w:val="20"/>
          <w:szCs w:val="20"/>
          <w:lang w:val="pl-PL"/>
        </w:rPr>
        <w:t>26</w:t>
      </w:r>
    </w:p>
    <w:p w14:paraId="3FBAE0BC" w14:textId="002C75E0" w:rsidR="0058247D" w:rsidRPr="0005120F" w:rsidRDefault="0058247D" w:rsidP="005372B0">
      <w:pPr>
        <w:spacing w:after="240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05120F">
        <w:rPr>
          <w:rStyle w:val="s4f807e54"/>
          <w:rFonts w:ascii="Times New Roman" w:hAnsi="Times New Roman" w:cs="Times New Roman"/>
          <w:sz w:val="20"/>
          <w:szCs w:val="20"/>
          <w:lang w:val="pl-PL"/>
        </w:rPr>
        <w:t xml:space="preserve">© Właścicielem praw autorskich do tłumaczenia na język polski jest </w:t>
      </w:r>
      <w:r w:rsidRPr="0005120F">
        <w:rPr>
          <w:rFonts w:ascii="Times New Roman" w:hAnsi="Times New Roman" w:cs="Times New Roman"/>
          <w:sz w:val="20"/>
          <w:szCs w:val="20"/>
          <w:lang w:val="pl-PL"/>
        </w:rPr>
        <w:t>Ministerstwo Spraw Zagranicznych, Warszawa 20</w:t>
      </w:r>
      <w:r>
        <w:rPr>
          <w:rFonts w:ascii="Times New Roman" w:hAnsi="Times New Roman" w:cs="Times New Roman"/>
          <w:sz w:val="20"/>
          <w:szCs w:val="20"/>
          <w:lang w:val="pl-PL"/>
        </w:rPr>
        <w:t>26</w:t>
      </w:r>
    </w:p>
    <w:p w14:paraId="6BEEB3BC" w14:textId="3A4B6895" w:rsidR="00AE1B44" w:rsidRPr="00AE1B44" w:rsidRDefault="00AE1B44" w:rsidP="002E16A0">
      <w:pPr>
        <w:pStyle w:val="DecHTitle"/>
        <w:spacing w:before="360"/>
        <w:rPr>
          <w:lang w:val="pl-PL"/>
        </w:rPr>
      </w:pPr>
      <w:r w:rsidRPr="00AE1B44">
        <w:rPr>
          <w:lang w:val="pl-PL"/>
        </w:rPr>
        <w:t>EUROPEJSKI TRYBUNAŁ PRAW CZŁOWIEKA</w:t>
      </w:r>
    </w:p>
    <w:p w14:paraId="4433DA5C" w14:textId="77777777" w:rsidR="00B32591" w:rsidRPr="00AE1B44" w:rsidRDefault="00B32591" w:rsidP="00633630">
      <w:pPr>
        <w:jc w:val="center"/>
        <w:rPr>
          <w:sz w:val="4"/>
          <w:szCs w:val="4"/>
          <w:lang w:val="pl-PL"/>
        </w:rPr>
      </w:pPr>
    </w:p>
    <w:p w14:paraId="144CE18D" w14:textId="0D463CC1" w:rsidR="00B32591" w:rsidRPr="00AE1B44" w:rsidRDefault="00154428" w:rsidP="00633630">
      <w:pPr>
        <w:pStyle w:val="DecHTitle"/>
        <w:rPr>
          <w:lang w:val="pl-PL"/>
        </w:rPr>
      </w:pPr>
      <w:r w:rsidRPr="00AE1B44">
        <w:rPr>
          <w:lang w:val="pl-PL"/>
        </w:rPr>
        <w:t>SEKCJA</w:t>
      </w:r>
      <w:r w:rsidR="00EB7AEA" w:rsidRPr="00EB7AEA">
        <w:rPr>
          <w:lang w:val="pl-PL"/>
        </w:rPr>
        <w:t xml:space="preserve"> </w:t>
      </w:r>
      <w:r w:rsidR="00EB7AEA" w:rsidRPr="00AE1B44">
        <w:rPr>
          <w:lang w:val="pl-PL"/>
        </w:rPr>
        <w:t>PIERWSZA</w:t>
      </w:r>
    </w:p>
    <w:p w14:paraId="6475A7CD" w14:textId="77777777" w:rsidR="00B32591" w:rsidRPr="00AE1B44" w:rsidRDefault="00154428" w:rsidP="00633630">
      <w:pPr>
        <w:pStyle w:val="DecHTitle"/>
        <w:rPr>
          <w:lang w:val="pl-PL"/>
        </w:rPr>
      </w:pPr>
      <w:r w:rsidRPr="00AE1B44">
        <w:rPr>
          <w:lang w:val="pl-PL"/>
        </w:rPr>
        <w:t>DECYZJA</w:t>
      </w:r>
    </w:p>
    <w:p w14:paraId="10B34B8D" w14:textId="77777777" w:rsidR="00B32591" w:rsidRPr="00AE1B44" w:rsidRDefault="006815A7" w:rsidP="00633630">
      <w:pPr>
        <w:pStyle w:val="DecHCase"/>
        <w:rPr>
          <w:i/>
          <w:lang w:val="pl-PL"/>
        </w:rPr>
      </w:pPr>
      <w:r w:rsidRPr="00AE1B44">
        <w:rPr>
          <w:noProof/>
          <w:lang w:val="pl-PL"/>
        </w:rPr>
        <w:t>Skarga</w:t>
      </w:r>
      <w:r w:rsidR="00154428" w:rsidRPr="00AE1B44">
        <w:rPr>
          <w:noProof/>
          <w:lang w:val="pl-PL"/>
        </w:rPr>
        <w:t xml:space="preserve"> nr </w:t>
      </w:r>
      <w:r w:rsidR="00154428" w:rsidRPr="00AE1B44">
        <w:rPr>
          <w:lang w:val="pl-PL"/>
        </w:rPr>
        <w:t>9786/23</w:t>
      </w:r>
      <w:r w:rsidR="006267D3" w:rsidRPr="00AE1B44">
        <w:rPr>
          <w:lang w:val="pl-PL"/>
        </w:rPr>
        <w:br/>
      </w:r>
      <w:r w:rsidR="00154428" w:rsidRPr="00AE1B44">
        <w:rPr>
          <w:noProof/>
          <w:lang w:val="pl-PL"/>
        </w:rPr>
        <w:t>Daniel ZAŁUSKI</w:t>
      </w:r>
      <w:r w:rsidR="00154428" w:rsidRPr="00AE1B44">
        <w:rPr>
          <w:noProof/>
          <w:lang w:val="pl-PL"/>
        </w:rPr>
        <w:br/>
      </w:r>
      <w:r w:rsidR="006267D3" w:rsidRPr="00AE1B44">
        <w:rPr>
          <w:lang w:val="pl-PL"/>
        </w:rPr>
        <w:t>przeciwko Polsce</w:t>
      </w:r>
    </w:p>
    <w:p w14:paraId="49661F2A" w14:textId="77777777" w:rsidR="00B32591" w:rsidRPr="00AE1B44" w:rsidRDefault="00B32591" w:rsidP="00633630">
      <w:pPr>
        <w:rPr>
          <w:sz w:val="2"/>
          <w:szCs w:val="2"/>
          <w:lang w:val="pl-PL"/>
        </w:rPr>
      </w:pPr>
    </w:p>
    <w:p w14:paraId="6DC657E9" w14:textId="18AD8160" w:rsidR="00E63AC7" w:rsidRPr="00AE1B44" w:rsidRDefault="00154428" w:rsidP="00633630">
      <w:pPr>
        <w:pStyle w:val="JuPara"/>
        <w:rPr>
          <w:lang w:val="pl-PL"/>
        </w:rPr>
      </w:pPr>
      <w:r w:rsidRPr="00AE1B44">
        <w:rPr>
          <w:lang w:val="pl-PL"/>
        </w:rPr>
        <w:t>Europejski Trybunał Praw Człowieka (Sekcja</w:t>
      </w:r>
      <w:r w:rsidR="00EB7AEA" w:rsidRPr="00EB7AEA">
        <w:rPr>
          <w:lang w:val="pl-PL"/>
        </w:rPr>
        <w:t xml:space="preserve"> </w:t>
      </w:r>
      <w:r w:rsidR="00EB7AEA" w:rsidRPr="00AE1B44">
        <w:rPr>
          <w:lang w:val="pl-PL"/>
        </w:rPr>
        <w:t>Pierwsza</w:t>
      </w:r>
      <w:r w:rsidRPr="00AE1B44">
        <w:rPr>
          <w:lang w:val="pl-PL"/>
        </w:rPr>
        <w:t xml:space="preserve">), </w:t>
      </w:r>
      <w:r w:rsidR="0091527A">
        <w:rPr>
          <w:lang w:val="pl-PL"/>
        </w:rPr>
        <w:t xml:space="preserve">na posiedzeniu w dniu </w:t>
      </w:r>
      <w:r w:rsidRPr="00AE1B44">
        <w:rPr>
          <w:lang w:val="pl-PL"/>
        </w:rPr>
        <w:t>29</w:t>
      </w:r>
      <w:r w:rsidR="00AA5C50">
        <w:rPr>
          <w:lang w:val="pl-PL"/>
        </w:rPr>
        <w:t xml:space="preserve"> </w:t>
      </w:r>
      <w:r w:rsidRPr="00AE1B44">
        <w:rPr>
          <w:lang w:val="pl-PL"/>
        </w:rPr>
        <w:t>stycznia 2026 r</w:t>
      </w:r>
      <w:r w:rsidR="00883396">
        <w:rPr>
          <w:lang w:val="pl-PL"/>
        </w:rPr>
        <w:t>.</w:t>
      </w:r>
      <w:r w:rsidR="0091527A">
        <w:rPr>
          <w:lang w:val="pl-PL"/>
        </w:rPr>
        <w:t>, zasiadając</w:t>
      </w:r>
      <w:r w:rsidRPr="00AE1B44">
        <w:rPr>
          <w:lang w:val="pl-PL"/>
        </w:rPr>
        <w:t xml:space="preserve"> jako Komitet </w:t>
      </w:r>
      <w:r w:rsidR="00EB7AEA">
        <w:rPr>
          <w:lang w:val="pl-PL"/>
        </w:rPr>
        <w:t>w składzie</w:t>
      </w:r>
      <w:r w:rsidRPr="00AE1B44">
        <w:rPr>
          <w:lang w:val="pl-PL"/>
        </w:rPr>
        <w:t>:</w:t>
      </w:r>
    </w:p>
    <w:p w14:paraId="6D2774B0" w14:textId="303F7149" w:rsidR="006815A7" w:rsidRPr="00AE1B44" w:rsidRDefault="00154428" w:rsidP="00633630">
      <w:pPr>
        <w:pStyle w:val="JuJudges"/>
        <w:rPr>
          <w:lang w:val="pl-PL"/>
        </w:rPr>
      </w:pPr>
      <w:r w:rsidRPr="00AE1B44">
        <w:rPr>
          <w:lang w:val="pl-PL"/>
        </w:rPr>
        <w:tab/>
      </w:r>
      <w:proofErr w:type="spellStart"/>
      <w:r w:rsidRPr="00AE1B44">
        <w:rPr>
          <w:lang w:val="pl-PL"/>
        </w:rPr>
        <w:t>Davor</w:t>
      </w:r>
      <w:proofErr w:type="spellEnd"/>
      <w:r w:rsidRPr="00AE1B44">
        <w:rPr>
          <w:lang w:val="pl-PL"/>
        </w:rPr>
        <w:t xml:space="preserve"> </w:t>
      </w:r>
      <w:proofErr w:type="spellStart"/>
      <w:r w:rsidRPr="00AE1B44">
        <w:rPr>
          <w:lang w:val="pl-PL"/>
        </w:rPr>
        <w:t>Derenčinović</w:t>
      </w:r>
      <w:proofErr w:type="spellEnd"/>
      <w:r w:rsidRPr="00AE1B44">
        <w:rPr>
          <w:i/>
          <w:lang w:val="pl-PL"/>
        </w:rPr>
        <w:t xml:space="preserve">, </w:t>
      </w:r>
      <w:r w:rsidR="0091527A">
        <w:rPr>
          <w:i/>
          <w:lang w:val="pl-PL"/>
        </w:rPr>
        <w:t>p</w:t>
      </w:r>
      <w:r w:rsidR="006815A7" w:rsidRPr="00AE1B44">
        <w:rPr>
          <w:i/>
          <w:lang w:val="pl-PL"/>
        </w:rPr>
        <w:t>rzewodniczący</w:t>
      </w:r>
      <w:r w:rsidRPr="00AE1B44">
        <w:rPr>
          <w:lang w:val="pl-PL"/>
        </w:rPr>
        <w:t>,</w:t>
      </w:r>
      <w:r w:rsidRPr="00AE1B44">
        <w:rPr>
          <w:lang w:val="pl-PL"/>
        </w:rPr>
        <w:br/>
      </w:r>
      <w:r w:rsidRPr="00AE1B44">
        <w:rPr>
          <w:lang w:val="pl-PL"/>
        </w:rPr>
        <w:tab/>
      </w:r>
      <w:proofErr w:type="spellStart"/>
      <w:r w:rsidRPr="00AE1B44">
        <w:rPr>
          <w:lang w:val="pl-PL"/>
        </w:rPr>
        <w:t>Artūrs</w:t>
      </w:r>
      <w:proofErr w:type="spellEnd"/>
      <w:r w:rsidRPr="00AE1B44">
        <w:rPr>
          <w:lang w:val="pl-PL"/>
        </w:rPr>
        <w:t xml:space="preserve"> </w:t>
      </w:r>
      <w:proofErr w:type="spellStart"/>
      <w:r w:rsidRPr="00AE1B44">
        <w:rPr>
          <w:lang w:val="pl-PL"/>
        </w:rPr>
        <w:t>Kučs</w:t>
      </w:r>
      <w:proofErr w:type="spellEnd"/>
      <w:r w:rsidRPr="00AE1B44">
        <w:rPr>
          <w:lang w:val="pl-PL"/>
        </w:rPr>
        <w:t>,</w:t>
      </w:r>
      <w:r w:rsidRPr="00AE1B44">
        <w:rPr>
          <w:lang w:val="pl-PL"/>
        </w:rPr>
        <w:br/>
      </w:r>
      <w:r w:rsidRPr="00AE1B44">
        <w:rPr>
          <w:lang w:val="pl-PL"/>
        </w:rPr>
        <w:tab/>
        <w:t>Anna Adamska-Gallant</w:t>
      </w:r>
      <w:r w:rsidRPr="00AE1B44">
        <w:rPr>
          <w:i/>
          <w:lang w:val="pl-PL"/>
        </w:rPr>
        <w:t>, sędziowie</w:t>
      </w:r>
      <w:r w:rsidRPr="00AE1B44">
        <w:rPr>
          <w:lang w:val="pl-PL"/>
        </w:rPr>
        <w:t>,</w:t>
      </w:r>
    </w:p>
    <w:p w14:paraId="1DB46546" w14:textId="1B0E067B" w:rsidR="00E63AC7" w:rsidRPr="00AE1B44" w:rsidRDefault="00154428" w:rsidP="00633630">
      <w:pPr>
        <w:pStyle w:val="JuJudges"/>
        <w:rPr>
          <w:iCs/>
          <w:lang w:val="pl-PL"/>
        </w:rPr>
      </w:pPr>
      <w:r w:rsidRPr="00AE1B44">
        <w:rPr>
          <w:lang w:val="pl-PL"/>
        </w:rPr>
        <w:t xml:space="preserve">oraz </w:t>
      </w:r>
      <w:proofErr w:type="spellStart"/>
      <w:r w:rsidRPr="00AE1B44">
        <w:rPr>
          <w:lang w:val="pl-PL"/>
        </w:rPr>
        <w:t>Liv</w:t>
      </w:r>
      <w:proofErr w:type="spellEnd"/>
      <w:r w:rsidRPr="00AE1B44">
        <w:rPr>
          <w:lang w:val="pl-PL"/>
        </w:rPr>
        <w:t xml:space="preserve"> </w:t>
      </w:r>
      <w:proofErr w:type="spellStart"/>
      <w:r w:rsidRPr="00AE1B44">
        <w:rPr>
          <w:lang w:val="pl-PL"/>
        </w:rPr>
        <w:t>Tigerstedt</w:t>
      </w:r>
      <w:proofErr w:type="spellEnd"/>
      <w:r w:rsidRPr="00AE1B44">
        <w:rPr>
          <w:lang w:val="pl-PL"/>
        </w:rPr>
        <w:t xml:space="preserve">, </w:t>
      </w:r>
      <w:r w:rsidR="00CE60F8" w:rsidRPr="00AE1B44">
        <w:rPr>
          <w:i/>
          <w:lang w:val="pl-PL"/>
        </w:rPr>
        <w:t xml:space="preserve">zastępca </w:t>
      </w:r>
      <w:r w:rsidR="00CE60F8" w:rsidRPr="00AE1B44">
        <w:rPr>
          <w:i/>
          <w:iCs/>
          <w:lang w:val="pl-PL"/>
        </w:rPr>
        <w:t>kanclerza sekcji</w:t>
      </w:r>
      <w:r w:rsidRPr="00AE1B44">
        <w:rPr>
          <w:i/>
          <w:lang w:val="pl-PL"/>
        </w:rPr>
        <w:t>,</w:t>
      </w:r>
    </w:p>
    <w:p w14:paraId="2C9DE01C" w14:textId="07310007" w:rsidR="00E63AC7" w:rsidRPr="00AE1B44" w:rsidRDefault="006815A7" w:rsidP="00633630">
      <w:pPr>
        <w:pStyle w:val="JuPara"/>
        <w:rPr>
          <w:lang w:val="pl-PL"/>
        </w:rPr>
      </w:pPr>
      <w:r w:rsidRPr="00AE1B44">
        <w:rPr>
          <w:lang w:val="pl-PL"/>
        </w:rPr>
        <w:t xml:space="preserve">Mając na </w:t>
      </w:r>
      <w:r w:rsidR="0091527A">
        <w:rPr>
          <w:lang w:val="pl-PL"/>
        </w:rPr>
        <w:t>uwadze</w:t>
      </w:r>
      <w:r w:rsidR="00154428" w:rsidRPr="00AE1B44">
        <w:rPr>
          <w:lang w:val="pl-PL"/>
        </w:rPr>
        <w:t>:</w:t>
      </w:r>
    </w:p>
    <w:p w14:paraId="3FAB560F" w14:textId="67745D48" w:rsidR="00E63AC7" w:rsidRPr="00AE1B44" w:rsidRDefault="006815A7" w:rsidP="00633630">
      <w:pPr>
        <w:pStyle w:val="JuPara"/>
        <w:rPr>
          <w:lang w:val="pl-PL"/>
        </w:rPr>
      </w:pPr>
      <w:r w:rsidRPr="00AE1B44">
        <w:rPr>
          <w:lang w:val="pl-PL"/>
        </w:rPr>
        <w:t>skargę</w:t>
      </w:r>
      <w:r w:rsidR="00154428" w:rsidRPr="00AE1B44">
        <w:rPr>
          <w:lang w:val="pl-PL"/>
        </w:rPr>
        <w:t xml:space="preserve"> (nr 9786/23) przeciwko Rzeczypospolitej Polskiej złożon</w:t>
      </w:r>
      <w:r w:rsidR="00931708" w:rsidRPr="00AE1B44">
        <w:rPr>
          <w:lang w:val="pl-PL"/>
        </w:rPr>
        <w:t>ą</w:t>
      </w:r>
      <w:r w:rsidR="00154428" w:rsidRPr="00AE1B44">
        <w:rPr>
          <w:lang w:val="pl-PL"/>
        </w:rPr>
        <w:t xml:space="preserve"> do</w:t>
      </w:r>
      <w:r w:rsidR="00FB21AE">
        <w:rPr>
          <w:lang w:val="pl-PL"/>
        </w:rPr>
        <w:t> </w:t>
      </w:r>
      <w:r w:rsidRPr="00AE1B44">
        <w:rPr>
          <w:lang w:val="pl-PL"/>
        </w:rPr>
        <w:t xml:space="preserve">Trybunału </w:t>
      </w:r>
      <w:r w:rsidR="00154428" w:rsidRPr="00AE1B44">
        <w:rPr>
          <w:lang w:val="pl-PL"/>
        </w:rPr>
        <w:t>na podstawie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34 Konwencji o </w:t>
      </w:r>
      <w:r w:rsidR="00A957BF" w:rsidRPr="00AE1B44">
        <w:rPr>
          <w:lang w:val="pl-PL"/>
        </w:rPr>
        <w:t>o</w:t>
      </w:r>
      <w:r w:rsidR="00154428" w:rsidRPr="00AE1B44">
        <w:rPr>
          <w:lang w:val="pl-PL"/>
        </w:rPr>
        <w:t xml:space="preserve">chronie </w:t>
      </w:r>
      <w:r w:rsidR="00A957BF" w:rsidRPr="00AE1B44">
        <w:rPr>
          <w:lang w:val="pl-PL"/>
        </w:rPr>
        <w:t>p</w:t>
      </w:r>
      <w:r w:rsidR="00154428" w:rsidRPr="00AE1B44">
        <w:rPr>
          <w:lang w:val="pl-PL"/>
        </w:rPr>
        <w:t xml:space="preserve">raw </w:t>
      </w:r>
      <w:r w:rsidR="00A957BF" w:rsidRPr="00AE1B44">
        <w:rPr>
          <w:lang w:val="pl-PL"/>
        </w:rPr>
        <w:t>c</w:t>
      </w:r>
      <w:r w:rsidR="00154428" w:rsidRPr="00AE1B44">
        <w:rPr>
          <w:lang w:val="pl-PL"/>
        </w:rPr>
        <w:t>złowieka i</w:t>
      </w:r>
      <w:r w:rsidR="00FB21AE">
        <w:rPr>
          <w:lang w:val="pl-PL"/>
        </w:rPr>
        <w:t> </w:t>
      </w:r>
      <w:r w:rsidR="00A957BF" w:rsidRPr="00AE1B44">
        <w:rPr>
          <w:lang w:val="pl-PL"/>
        </w:rPr>
        <w:t>p</w:t>
      </w:r>
      <w:r w:rsidR="00154428" w:rsidRPr="00AE1B44">
        <w:rPr>
          <w:lang w:val="pl-PL"/>
        </w:rPr>
        <w:t xml:space="preserve">odstawowych </w:t>
      </w:r>
      <w:r w:rsidR="00A957BF" w:rsidRPr="00AE1B44">
        <w:rPr>
          <w:lang w:val="pl-PL"/>
        </w:rPr>
        <w:t>w</w:t>
      </w:r>
      <w:r w:rsidR="00154428" w:rsidRPr="00AE1B44">
        <w:rPr>
          <w:lang w:val="pl-PL"/>
        </w:rPr>
        <w:t>olności (</w:t>
      </w:r>
      <w:r w:rsidRPr="00AE1B44">
        <w:rPr>
          <w:lang w:val="pl-PL"/>
        </w:rPr>
        <w:t>„</w:t>
      </w:r>
      <w:r w:rsidR="00154428" w:rsidRPr="00AE1B44">
        <w:rPr>
          <w:lang w:val="pl-PL"/>
        </w:rPr>
        <w:t>Konwencja</w:t>
      </w:r>
      <w:r w:rsidRPr="00AE1B44">
        <w:rPr>
          <w:lang w:val="pl-PL"/>
        </w:rPr>
        <w:t>”</w:t>
      </w:r>
      <w:r w:rsidR="00154428" w:rsidRPr="00AE1B44">
        <w:rPr>
          <w:lang w:val="pl-PL"/>
        </w:rPr>
        <w:t>) w dniu 16 lutego 2023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przez obywatela polskiego, pana Daniela Załuskiego (</w:t>
      </w:r>
      <w:r w:rsidRPr="00AE1B44">
        <w:rPr>
          <w:lang w:val="pl-PL"/>
        </w:rPr>
        <w:t>„skarżąc</w:t>
      </w:r>
      <w:r w:rsidR="00B72A24">
        <w:rPr>
          <w:lang w:val="pl-PL"/>
        </w:rPr>
        <w:t>y</w:t>
      </w:r>
      <w:r w:rsidRPr="00AE1B44">
        <w:rPr>
          <w:lang w:val="pl-PL"/>
        </w:rPr>
        <w:t>”)</w:t>
      </w:r>
      <w:r w:rsidR="00154428" w:rsidRPr="00AE1B44">
        <w:rPr>
          <w:lang w:val="pl-PL"/>
        </w:rPr>
        <w:t>, który urodził się w 1976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>, mieszka w Warszawie i był reprezentowany przez pana P.</w:t>
      </w:r>
      <w:r w:rsidR="00FB21AE">
        <w:rPr>
          <w:lang w:val="pl-PL"/>
        </w:rPr>
        <w:t> </w:t>
      </w:r>
      <w:proofErr w:type="spellStart"/>
      <w:r w:rsidR="00154428" w:rsidRPr="00AE1B44">
        <w:rPr>
          <w:lang w:val="pl-PL"/>
        </w:rPr>
        <w:t>Kładocznego</w:t>
      </w:r>
      <w:proofErr w:type="spellEnd"/>
      <w:r w:rsidR="00154428" w:rsidRPr="00AE1B44">
        <w:rPr>
          <w:lang w:val="pl-PL"/>
        </w:rPr>
        <w:t>,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>prawnika praktykującego w Warszawie;</w:t>
      </w:r>
    </w:p>
    <w:p w14:paraId="2B1146A8" w14:textId="06DDDD0B" w:rsidR="00E63AC7" w:rsidRPr="00AE1B44" w:rsidRDefault="00154428" w:rsidP="00633630">
      <w:pPr>
        <w:pStyle w:val="JuPara"/>
        <w:rPr>
          <w:lang w:val="pl-PL"/>
        </w:rPr>
      </w:pPr>
      <w:r w:rsidRPr="00AE1B44">
        <w:rPr>
          <w:lang w:val="pl-PL"/>
        </w:rPr>
        <w:t xml:space="preserve">decyzję o </w:t>
      </w:r>
      <w:r w:rsidR="006815A7" w:rsidRPr="00AE1B44">
        <w:rPr>
          <w:lang w:val="pl-PL"/>
        </w:rPr>
        <w:t>zakomunikowaniu rządowi RP („rząd”)</w:t>
      </w:r>
      <w:r w:rsidR="0057409E" w:rsidRPr="00AE1B44">
        <w:rPr>
          <w:lang w:val="pl-PL"/>
        </w:rPr>
        <w:t>, reprezentowane</w:t>
      </w:r>
      <w:r w:rsidR="0057409E">
        <w:rPr>
          <w:lang w:val="pl-PL"/>
        </w:rPr>
        <w:t>mu</w:t>
      </w:r>
      <w:r w:rsidR="0057409E" w:rsidRPr="00AE1B44">
        <w:rPr>
          <w:lang w:val="pl-PL"/>
        </w:rPr>
        <w:t xml:space="preserve"> przez </w:t>
      </w:r>
      <w:r w:rsidR="0057409E">
        <w:rPr>
          <w:lang w:val="pl-PL"/>
        </w:rPr>
        <w:t>p</w:t>
      </w:r>
      <w:r w:rsidR="0057409E" w:rsidRPr="00AE1B44">
        <w:rPr>
          <w:lang w:val="pl-PL"/>
        </w:rPr>
        <w:t xml:space="preserve">ełnomocnika, panią A. </w:t>
      </w:r>
      <w:proofErr w:type="spellStart"/>
      <w:r w:rsidR="0057409E" w:rsidRPr="00AE1B44">
        <w:rPr>
          <w:lang w:val="pl-PL"/>
        </w:rPr>
        <w:t>Kozińską-Makowską</w:t>
      </w:r>
      <w:proofErr w:type="spellEnd"/>
      <w:r w:rsidR="0057409E" w:rsidRPr="00AE1B44">
        <w:rPr>
          <w:lang w:val="pl-PL"/>
        </w:rPr>
        <w:t xml:space="preserve"> z Ministerstwa Spraw Zagranicznych,</w:t>
      </w:r>
      <w:r w:rsidR="0057409E">
        <w:rPr>
          <w:lang w:val="pl-PL"/>
        </w:rPr>
        <w:t xml:space="preserve"> </w:t>
      </w:r>
      <w:r w:rsidR="006815A7" w:rsidRPr="00AE1B44">
        <w:rPr>
          <w:lang w:val="pl-PL"/>
        </w:rPr>
        <w:t>zarzut</w:t>
      </w:r>
      <w:r w:rsidR="0057409E">
        <w:rPr>
          <w:lang w:val="pl-PL"/>
        </w:rPr>
        <w:t>u skargi</w:t>
      </w:r>
      <w:r w:rsidR="006815A7" w:rsidRPr="00AE1B44">
        <w:rPr>
          <w:lang w:val="pl-PL"/>
        </w:rPr>
        <w:t xml:space="preserve"> </w:t>
      </w:r>
      <w:r w:rsidRPr="00AE1B44">
        <w:rPr>
          <w:lang w:val="pl-PL"/>
        </w:rPr>
        <w:t>na podstawie art</w:t>
      </w:r>
      <w:r w:rsidR="00883396">
        <w:rPr>
          <w:lang w:val="pl-PL"/>
        </w:rPr>
        <w:t>.</w:t>
      </w:r>
      <w:r w:rsidRPr="00AE1B44">
        <w:rPr>
          <w:lang w:val="pl-PL"/>
        </w:rPr>
        <w:t xml:space="preserve"> 6 </w:t>
      </w:r>
      <w:r w:rsidR="006815A7" w:rsidRPr="00AE1B44">
        <w:rPr>
          <w:lang w:val="pl-PL"/>
        </w:rPr>
        <w:t>ust.</w:t>
      </w:r>
      <w:r w:rsidRPr="00AE1B44">
        <w:rPr>
          <w:lang w:val="pl-PL"/>
        </w:rPr>
        <w:t xml:space="preserve"> 1 Konwencji</w:t>
      </w:r>
      <w:r w:rsidR="00A957BF" w:rsidRPr="00AE1B44">
        <w:rPr>
          <w:lang w:val="pl-PL"/>
        </w:rPr>
        <w:t xml:space="preserve"> </w:t>
      </w:r>
      <w:r w:rsidRPr="00AE1B44">
        <w:rPr>
          <w:lang w:val="pl-PL"/>
        </w:rPr>
        <w:t>dotyczące</w:t>
      </w:r>
      <w:r w:rsidR="0057409E">
        <w:rPr>
          <w:lang w:val="pl-PL"/>
        </w:rPr>
        <w:t>go</w:t>
      </w:r>
      <w:r w:rsidRPr="00AE1B44">
        <w:rPr>
          <w:lang w:val="pl-PL"/>
        </w:rPr>
        <w:t xml:space="preserve"> braku dostępu </w:t>
      </w:r>
      <w:r w:rsidR="006815A7" w:rsidRPr="00AE1B44">
        <w:rPr>
          <w:lang w:val="pl-PL"/>
        </w:rPr>
        <w:t>skarżącego</w:t>
      </w:r>
      <w:r w:rsidRPr="00AE1B44">
        <w:rPr>
          <w:lang w:val="pl-PL"/>
        </w:rPr>
        <w:t xml:space="preserve"> do sądu oraz o uznaniu pozostałej części </w:t>
      </w:r>
      <w:r w:rsidR="006815A7" w:rsidRPr="00AE1B44">
        <w:rPr>
          <w:lang w:val="pl-PL"/>
        </w:rPr>
        <w:t>skargi</w:t>
      </w:r>
      <w:r w:rsidRPr="00AE1B44">
        <w:rPr>
          <w:lang w:val="pl-PL"/>
        </w:rPr>
        <w:t xml:space="preserve"> za niedopuszczalną;</w:t>
      </w:r>
    </w:p>
    <w:p w14:paraId="50D06044" w14:textId="3D8AD4AE" w:rsidR="00E63AC7" w:rsidRPr="00AE1B44" w:rsidRDefault="0057409E" w:rsidP="00633630">
      <w:pPr>
        <w:pStyle w:val="JuPara"/>
        <w:rPr>
          <w:lang w:val="pl-PL"/>
        </w:rPr>
      </w:pPr>
      <w:r>
        <w:rPr>
          <w:lang w:val="pl-PL"/>
        </w:rPr>
        <w:t xml:space="preserve">uwagi </w:t>
      </w:r>
      <w:r w:rsidR="00154428" w:rsidRPr="00AE1B44">
        <w:rPr>
          <w:lang w:val="pl-PL"/>
        </w:rPr>
        <w:t>stron;</w:t>
      </w:r>
    </w:p>
    <w:p w14:paraId="6509E43F" w14:textId="38505AA6" w:rsidR="00E63AC7" w:rsidRPr="00AE1B44" w:rsidRDefault="0057409E" w:rsidP="00633630">
      <w:pPr>
        <w:pStyle w:val="JuPara"/>
        <w:rPr>
          <w:lang w:val="pl-PL"/>
        </w:rPr>
      </w:pPr>
      <w:r>
        <w:rPr>
          <w:lang w:val="pl-PL"/>
        </w:rPr>
        <w:t>p</w:t>
      </w:r>
      <w:r w:rsidR="00A957BF" w:rsidRPr="00AE1B44">
        <w:rPr>
          <w:lang w:val="pl-PL"/>
        </w:rPr>
        <w:t>o naradzie wydaje następującą decyzję</w:t>
      </w:r>
      <w:r w:rsidR="00154428" w:rsidRPr="00AE1B44">
        <w:rPr>
          <w:lang w:val="pl-PL"/>
        </w:rPr>
        <w:t>:</w:t>
      </w:r>
    </w:p>
    <w:p w14:paraId="47863308" w14:textId="77777777" w:rsidR="00E63AC7" w:rsidRPr="00AE1B44" w:rsidRDefault="006815A7" w:rsidP="00633630">
      <w:pPr>
        <w:pStyle w:val="JuHHead"/>
        <w:numPr>
          <w:ilvl w:val="0"/>
          <w:numId w:val="0"/>
        </w:numPr>
        <w:rPr>
          <w:lang w:val="pl-PL"/>
        </w:rPr>
      </w:pPr>
      <w:r w:rsidRPr="00AE1B44">
        <w:rPr>
          <w:lang w:val="pl-PL"/>
        </w:rPr>
        <w:lastRenderedPageBreak/>
        <w:t>PRZEDMIOT</w:t>
      </w:r>
      <w:r w:rsidR="00154428" w:rsidRPr="00AE1B44">
        <w:rPr>
          <w:lang w:val="pl-PL"/>
        </w:rPr>
        <w:t xml:space="preserve"> SPRAWY</w:t>
      </w:r>
    </w:p>
    <w:p w14:paraId="02609433" w14:textId="3A0F15CA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1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 xml:space="preserve">Sprawa dotyczy dostępu </w:t>
      </w:r>
      <w:r w:rsidR="006815A7" w:rsidRPr="00AE1B44">
        <w:rPr>
          <w:lang w:val="pl-PL"/>
        </w:rPr>
        <w:t>skarżącego</w:t>
      </w:r>
      <w:r w:rsidR="00154428" w:rsidRPr="00AE1B44">
        <w:rPr>
          <w:lang w:val="pl-PL"/>
        </w:rPr>
        <w:t xml:space="preserve"> do sądu w związku z próbą </w:t>
      </w:r>
      <w:r w:rsidR="006815A7" w:rsidRPr="00AE1B44">
        <w:rPr>
          <w:lang w:val="pl-PL"/>
        </w:rPr>
        <w:t>przejścia w stan spoczynku ze względów zdrowotnych</w:t>
      </w:r>
      <w:r w:rsidR="00154428" w:rsidRPr="00AE1B44">
        <w:rPr>
          <w:lang w:val="pl-PL"/>
        </w:rPr>
        <w:t>.</w:t>
      </w:r>
    </w:p>
    <w:p w14:paraId="4E221748" w14:textId="77777777" w:rsidR="00E63AC7" w:rsidRPr="00AE1B44" w:rsidRDefault="00154428" w:rsidP="00633630">
      <w:pPr>
        <w:pStyle w:val="JuHA"/>
        <w:rPr>
          <w:lang w:val="pl-PL"/>
        </w:rPr>
      </w:pPr>
      <w:r w:rsidRPr="00AE1B44">
        <w:rPr>
          <w:lang w:val="pl-PL"/>
        </w:rPr>
        <w:t xml:space="preserve">Fakty sprzed </w:t>
      </w:r>
      <w:r w:rsidR="006815A7" w:rsidRPr="00AE1B44">
        <w:rPr>
          <w:lang w:val="pl-PL"/>
        </w:rPr>
        <w:t>zakomunikowania</w:t>
      </w:r>
      <w:r w:rsidRPr="00AE1B44">
        <w:rPr>
          <w:lang w:val="pl-PL"/>
        </w:rPr>
        <w:t xml:space="preserve"> </w:t>
      </w:r>
      <w:r w:rsidR="006815A7" w:rsidRPr="00AE1B44">
        <w:rPr>
          <w:lang w:val="pl-PL"/>
        </w:rPr>
        <w:t xml:space="preserve">skargi </w:t>
      </w:r>
      <w:r w:rsidRPr="00AE1B44">
        <w:rPr>
          <w:lang w:val="pl-PL"/>
        </w:rPr>
        <w:t xml:space="preserve">rządowi </w:t>
      </w:r>
    </w:p>
    <w:p w14:paraId="0CE40C30" w14:textId="3429E630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2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>Od wypadku w 2017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, prokurator, </w:t>
      </w:r>
      <w:r w:rsidR="006815A7" w:rsidRPr="00AE1B44">
        <w:rPr>
          <w:lang w:val="pl-PL"/>
        </w:rPr>
        <w:t xml:space="preserve">pozostawał </w:t>
      </w:r>
      <w:r w:rsidR="00154428" w:rsidRPr="00AE1B44">
        <w:rPr>
          <w:lang w:val="pl-PL"/>
        </w:rPr>
        <w:t>niezdolny do</w:t>
      </w:r>
      <w:r w:rsidR="00FB21AE">
        <w:rPr>
          <w:lang w:val="pl-PL"/>
        </w:rPr>
        <w:t> </w:t>
      </w:r>
      <w:r w:rsidR="00154428" w:rsidRPr="00AE1B44">
        <w:rPr>
          <w:lang w:val="pl-PL"/>
        </w:rPr>
        <w:t>pracy, a od 13 września 2017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przebywa</w:t>
      </w:r>
      <w:r w:rsidR="006815A7" w:rsidRPr="00AE1B44">
        <w:rPr>
          <w:lang w:val="pl-PL"/>
        </w:rPr>
        <w:t>ł</w:t>
      </w:r>
      <w:r w:rsidR="00154428" w:rsidRPr="00AE1B44">
        <w:rPr>
          <w:lang w:val="pl-PL"/>
        </w:rPr>
        <w:t xml:space="preserve"> na zwolnieniu lekarskim. Po</w:t>
      </w:r>
      <w:r w:rsidR="00FB21AE">
        <w:rPr>
          <w:lang w:val="pl-PL"/>
        </w:rPr>
        <w:t> </w:t>
      </w:r>
      <w:r w:rsidR="00154428" w:rsidRPr="00AE1B44">
        <w:rPr>
          <w:lang w:val="pl-PL"/>
        </w:rPr>
        <w:t xml:space="preserve">wypadku podjął kilka prób </w:t>
      </w:r>
      <w:r w:rsidR="006815A7" w:rsidRPr="00AE1B44">
        <w:rPr>
          <w:lang w:val="pl-PL"/>
        </w:rPr>
        <w:t>przejścia w stan spoczynku</w:t>
      </w:r>
      <w:r w:rsidR="00606E29">
        <w:rPr>
          <w:lang w:val="pl-PL"/>
        </w:rPr>
        <w:t xml:space="preserve"> </w:t>
      </w:r>
      <w:r w:rsidR="00154428" w:rsidRPr="00AE1B44">
        <w:rPr>
          <w:lang w:val="pl-PL"/>
        </w:rPr>
        <w:t xml:space="preserve">– zarówno </w:t>
      </w:r>
      <w:r w:rsidR="006815A7" w:rsidRPr="00AE1B44">
        <w:rPr>
          <w:lang w:val="pl-PL"/>
        </w:rPr>
        <w:t>z</w:t>
      </w:r>
      <w:r w:rsidR="00606E29">
        <w:rPr>
          <w:lang w:val="pl-PL"/>
        </w:rPr>
        <w:t> </w:t>
      </w:r>
      <w:r w:rsidR="006815A7" w:rsidRPr="00AE1B44">
        <w:rPr>
          <w:lang w:val="pl-PL"/>
        </w:rPr>
        <w:t>własnej inicjatywy</w:t>
      </w:r>
      <w:r w:rsidR="00154428" w:rsidRPr="00AE1B44">
        <w:rPr>
          <w:lang w:val="pl-PL"/>
        </w:rPr>
        <w:t xml:space="preserve">, jak i </w:t>
      </w:r>
      <w:r w:rsidR="006815A7" w:rsidRPr="00AE1B44">
        <w:rPr>
          <w:iCs/>
          <w:lang w:val="pl-PL"/>
        </w:rPr>
        <w:t xml:space="preserve">za pośrednictwem </w:t>
      </w:r>
      <w:r w:rsidR="00154428" w:rsidRPr="00AE1B44">
        <w:rPr>
          <w:lang w:val="pl-PL"/>
        </w:rPr>
        <w:t>przełożon</w:t>
      </w:r>
      <w:r w:rsidR="006815A7" w:rsidRPr="00AE1B44">
        <w:rPr>
          <w:lang w:val="pl-PL"/>
        </w:rPr>
        <w:t>ego</w:t>
      </w:r>
      <w:r w:rsidR="00154428" w:rsidRPr="00AE1B44">
        <w:rPr>
          <w:lang w:val="pl-PL"/>
        </w:rPr>
        <w:t xml:space="preserve"> – ale </w:t>
      </w:r>
      <w:r w:rsidR="006815A7" w:rsidRPr="00AE1B44">
        <w:rPr>
          <w:lang w:val="pl-PL"/>
        </w:rPr>
        <w:t>właściwi</w:t>
      </w:r>
      <w:r w:rsidR="00154428" w:rsidRPr="00AE1B44">
        <w:rPr>
          <w:lang w:val="pl-PL"/>
        </w:rPr>
        <w:t xml:space="preserve"> lekarze</w:t>
      </w:r>
      <w:r w:rsidR="00A957BF" w:rsidRPr="00AE1B44">
        <w:rPr>
          <w:lang w:val="pl-PL"/>
        </w:rPr>
        <w:t xml:space="preserve"> orzecznicy </w:t>
      </w:r>
      <w:r w:rsidR="006815A7" w:rsidRPr="00AE1B44">
        <w:rPr>
          <w:lang w:val="pl-PL"/>
        </w:rPr>
        <w:t>oceniający jego stan zdrowia</w:t>
      </w:r>
      <w:r w:rsidR="00154428" w:rsidRPr="00AE1B44">
        <w:rPr>
          <w:lang w:val="pl-PL"/>
        </w:rPr>
        <w:t xml:space="preserve"> uznali, że nie jest </w:t>
      </w:r>
      <w:r w:rsidR="006815A7" w:rsidRPr="00AE1B44">
        <w:rPr>
          <w:lang w:val="pl-PL"/>
        </w:rPr>
        <w:t>„</w:t>
      </w:r>
      <w:r w:rsidR="00154428" w:rsidRPr="00AE1B44">
        <w:rPr>
          <w:lang w:val="pl-PL"/>
        </w:rPr>
        <w:t>trwale niezdolny do wykonywania obowiązków prokuratora z powodu choroby lub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>utraty sił</w:t>
      </w:r>
      <w:r w:rsidR="006815A7" w:rsidRPr="00AE1B44">
        <w:rPr>
          <w:lang w:val="pl-PL"/>
        </w:rPr>
        <w:t>”</w:t>
      </w:r>
      <w:r w:rsidR="00154428" w:rsidRPr="00AE1B44">
        <w:rPr>
          <w:lang w:val="pl-PL"/>
        </w:rPr>
        <w:t xml:space="preserve">, jak wymaga prawo </w:t>
      </w:r>
      <w:r w:rsidR="006815A7" w:rsidRPr="00AE1B44">
        <w:rPr>
          <w:lang w:val="pl-PL"/>
        </w:rPr>
        <w:t>w przypadku przejścia w stan spoczynku</w:t>
      </w:r>
      <w:r w:rsidR="00A957BF" w:rsidRPr="00AE1B44">
        <w:rPr>
          <w:lang w:val="pl-PL"/>
        </w:rPr>
        <w:t xml:space="preserve"> ze względów zdrowotnych</w:t>
      </w:r>
      <w:r w:rsidR="00154428" w:rsidRPr="00AE1B44">
        <w:rPr>
          <w:lang w:val="pl-PL"/>
        </w:rPr>
        <w:t>.</w:t>
      </w:r>
    </w:p>
    <w:p w14:paraId="23B44E8D" w14:textId="67F3D7A0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3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twierdził, że mimo prawnego obowiązku takiego działania Prokurator Generalny nie wydał decyzji od</w:t>
      </w:r>
      <w:r w:rsidR="004C4BEC">
        <w:rPr>
          <w:lang w:val="pl-PL"/>
        </w:rPr>
        <w:t xml:space="preserve">mawiającej uwzględnienia </w:t>
      </w:r>
      <w:r w:rsidR="00A957BF" w:rsidRPr="00AE1B44">
        <w:rPr>
          <w:lang w:val="pl-PL"/>
        </w:rPr>
        <w:t xml:space="preserve">jego </w:t>
      </w:r>
      <w:r w:rsidR="00154428" w:rsidRPr="00AE1B44">
        <w:rPr>
          <w:lang w:val="pl-PL"/>
        </w:rPr>
        <w:t>wniosk</w:t>
      </w:r>
      <w:r w:rsidR="004C4BEC">
        <w:rPr>
          <w:lang w:val="pl-PL"/>
        </w:rPr>
        <w:t>ów</w:t>
      </w:r>
      <w:r w:rsidR="00154428" w:rsidRPr="00AE1B44">
        <w:rPr>
          <w:lang w:val="pl-PL"/>
        </w:rPr>
        <w:t xml:space="preserve"> o </w:t>
      </w:r>
      <w:r w:rsidR="00A957BF" w:rsidRPr="00AE1B44">
        <w:rPr>
          <w:lang w:val="pl-PL"/>
        </w:rPr>
        <w:t>przeniesienie w stan spoczynku</w:t>
      </w:r>
      <w:r w:rsidR="00154428" w:rsidRPr="00AE1B44">
        <w:rPr>
          <w:lang w:val="pl-PL"/>
        </w:rPr>
        <w:t>, która podlegałaby kontroli sądowej.</w:t>
      </w:r>
    </w:p>
    <w:p w14:paraId="57364B24" w14:textId="15974DA4" w:rsidR="00E63AC7" w:rsidRPr="00AE1B44" w:rsidRDefault="004C4BEC" w:rsidP="00633630">
      <w:pPr>
        <w:pStyle w:val="JuHA"/>
        <w:rPr>
          <w:lang w:val="pl-PL"/>
        </w:rPr>
      </w:pPr>
      <w:r>
        <w:rPr>
          <w:lang w:val="pl-PL"/>
        </w:rPr>
        <w:t>Zarzut s</w:t>
      </w:r>
      <w:r w:rsidR="00154428" w:rsidRPr="00AE1B44">
        <w:rPr>
          <w:lang w:val="pl-PL"/>
        </w:rPr>
        <w:t>karg</w:t>
      </w:r>
      <w:r>
        <w:rPr>
          <w:lang w:val="pl-PL"/>
        </w:rPr>
        <w:t>i</w:t>
      </w:r>
    </w:p>
    <w:p w14:paraId="58ED8EB3" w14:textId="65809B2A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4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</w:t>
      </w:r>
      <w:r w:rsidR="000A000D">
        <w:rPr>
          <w:lang w:val="pl-PL"/>
        </w:rPr>
        <w:t xml:space="preserve">zarzucał </w:t>
      </w:r>
      <w:r w:rsidR="00154428" w:rsidRPr="00AE1B44">
        <w:rPr>
          <w:lang w:val="pl-PL"/>
        </w:rPr>
        <w:t>na podstawie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6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Konwencji, że został pozbawiony dostępu do sądu z powodu braku formalnej decyzji w sprawie </w:t>
      </w:r>
      <w:r w:rsidR="000A000D">
        <w:rPr>
          <w:lang w:val="pl-PL"/>
        </w:rPr>
        <w:t xml:space="preserve">wniosków o </w:t>
      </w:r>
      <w:r w:rsidR="006815A7" w:rsidRPr="00AE1B44">
        <w:rPr>
          <w:lang w:val="pl-PL"/>
        </w:rPr>
        <w:t>przejści</w:t>
      </w:r>
      <w:r w:rsidR="000A000D">
        <w:rPr>
          <w:lang w:val="pl-PL"/>
        </w:rPr>
        <w:t>e</w:t>
      </w:r>
      <w:r w:rsidR="006815A7" w:rsidRPr="00AE1B44">
        <w:rPr>
          <w:lang w:val="pl-PL"/>
        </w:rPr>
        <w:t xml:space="preserve"> w stan spoczynku</w:t>
      </w:r>
      <w:r w:rsidR="00154428" w:rsidRPr="00AE1B44">
        <w:rPr>
          <w:lang w:val="pl-PL"/>
        </w:rPr>
        <w:t>.</w:t>
      </w:r>
    </w:p>
    <w:p w14:paraId="2C885513" w14:textId="48F5DB2F" w:rsidR="00E63AC7" w:rsidRPr="00AE1B44" w:rsidRDefault="00154428" w:rsidP="00633630">
      <w:pPr>
        <w:pStyle w:val="JuHA"/>
        <w:rPr>
          <w:lang w:val="pl-PL"/>
        </w:rPr>
      </w:pPr>
      <w:r w:rsidRPr="00AE1B44">
        <w:rPr>
          <w:lang w:val="pl-PL"/>
        </w:rPr>
        <w:t xml:space="preserve">Dalsze </w:t>
      </w:r>
      <w:r w:rsidR="000A000D">
        <w:rPr>
          <w:lang w:val="pl-PL"/>
        </w:rPr>
        <w:t>wydarzenia</w:t>
      </w:r>
    </w:p>
    <w:p w14:paraId="053490E6" w14:textId="7C106FDD" w:rsidR="00E63AC7" w:rsidRPr="00AE1B44" w:rsidRDefault="00633630" w:rsidP="00633630">
      <w:pPr>
        <w:pStyle w:val="JuPara"/>
        <w:rPr>
          <w:lang w:val="pl-PL"/>
        </w:rPr>
      </w:pPr>
      <w:bookmarkStart w:id="0" w:name="paragraph00005"/>
      <w:r w:rsidRPr="00AE1B44">
        <w:rPr>
          <w:noProof/>
          <w:lang w:val="pl-PL"/>
        </w:rPr>
        <w:t>5</w:t>
      </w:r>
      <w:bookmarkEnd w:id="0"/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3B6F5E">
        <w:rPr>
          <w:lang w:val="pl-PL"/>
        </w:rPr>
        <w:t>W dniu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>21 grudnia 2023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Prokurator Generalny wydał decyzję odmawiającą </w:t>
      </w:r>
      <w:r w:rsidR="006815A7" w:rsidRPr="00AE1B44">
        <w:rPr>
          <w:lang w:val="pl-PL"/>
        </w:rPr>
        <w:t>przeniesienia skarżącego w stan spoczynku</w:t>
      </w:r>
      <w:r w:rsidR="00154428" w:rsidRPr="00AE1B44">
        <w:rPr>
          <w:lang w:val="pl-PL"/>
        </w:rPr>
        <w:t xml:space="preserve">.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odwołał się od tej decyzji; sprawa została zarejestrowana w Sądzie Najwyższym, </w:t>
      </w:r>
      <w:r w:rsidR="006815A7" w:rsidRPr="00AE1B44">
        <w:rPr>
          <w:lang w:val="pl-PL"/>
        </w:rPr>
        <w:t>posiedzenie niejawne zostało</w:t>
      </w:r>
      <w:r w:rsidR="00154428" w:rsidRPr="00AE1B44">
        <w:rPr>
          <w:lang w:val="pl-PL"/>
        </w:rPr>
        <w:t xml:space="preserve"> zaplanowan</w:t>
      </w:r>
      <w:r w:rsidR="006815A7" w:rsidRPr="00AE1B44">
        <w:rPr>
          <w:lang w:val="pl-PL"/>
        </w:rPr>
        <w:t>e</w:t>
      </w:r>
      <w:r w:rsidR="00154428" w:rsidRPr="00AE1B44">
        <w:rPr>
          <w:lang w:val="pl-PL"/>
        </w:rPr>
        <w:t xml:space="preserve"> na 24 września 2024 r.</w:t>
      </w:r>
    </w:p>
    <w:p w14:paraId="4CA7769C" w14:textId="10A1477D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6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>W marcu 2024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przeszedł kolejną ocenę lekarską, której wyniki (</w:t>
      </w:r>
      <w:r w:rsidR="006815A7" w:rsidRPr="00AE1B44">
        <w:rPr>
          <w:lang w:val="pl-PL"/>
        </w:rPr>
        <w:t>udostępnione</w:t>
      </w:r>
      <w:r w:rsidR="00154428" w:rsidRPr="00AE1B44">
        <w:rPr>
          <w:lang w:val="pl-PL"/>
        </w:rPr>
        <w:t xml:space="preserve"> 3 kwietnia 2024</w:t>
      </w:r>
      <w:r w:rsidR="00883396">
        <w:rPr>
          <w:lang w:val="pl-PL"/>
        </w:rPr>
        <w:t xml:space="preserve"> r.</w:t>
      </w:r>
      <w:r w:rsidR="00154428" w:rsidRPr="00AE1B44">
        <w:rPr>
          <w:lang w:val="pl-PL"/>
        </w:rPr>
        <w:t>) potwierdziły, że jest on trwale niezdolny do pełnienia obowiązków prokuratora.</w:t>
      </w:r>
    </w:p>
    <w:p w14:paraId="4F7E1B35" w14:textId="665685C0" w:rsidR="00E63AC7" w:rsidRPr="00AE1B44" w:rsidRDefault="00633630" w:rsidP="00633630">
      <w:pPr>
        <w:pStyle w:val="JuPara"/>
        <w:rPr>
          <w:lang w:val="pl-PL"/>
        </w:rPr>
      </w:pPr>
      <w:bookmarkStart w:id="1" w:name="paragraph00007"/>
      <w:r w:rsidRPr="00AE1B44">
        <w:rPr>
          <w:noProof/>
          <w:lang w:val="pl-PL"/>
        </w:rPr>
        <w:t>7</w:t>
      </w:r>
      <w:bookmarkEnd w:id="1"/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3B6F5E">
        <w:rPr>
          <w:lang w:val="pl-PL"/>
        </w:rPr>
        <w:t>W dniu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>22 lipca 2024 r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Prokurator Generalny </w:t>
      </w:r>
      <w:r w:rsidR="006815A7" w:rsidRPr="00AE1B44">
        <w:rPr>
          <w:lang w:val="pl-PL"/>
        </w:rPr>
        <w:t>przeniósł skarżącego w</w:t>
      </w:r>
      <w:r w:rsidR="00606E29">
        <w:rPr>
          <w:lang w:val="pl-PL"/>
        </w:rPr>
        <w:t> </w:t>
      </w:r>
      <w:r w:rsidR="006815A7" w:rsidRPr="00AE1B44">
        <w:rPr>
          <w:lang w:val="pl-PL"/>
        </w:rPr>
        <w:t>stan spoczynku</w:t>
      </w:r>
      <w:r w:rsidR="00154428" w:rsidRPr="00AE1B44">
        <w:rPr>
          <w:lang w:val="pl-PL"/>
        </w:rPr>
        <w:t xml:space="preserve">.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nie odwołał się od tej decyzji, która stała się ostateczna.</w:t>
      </w:r>
    </w:p>
    <w:p w14:paraId="33E6A69B" w14:textId="77777777" w:rsidR="00E63AC7" w:rsidRPr="00AE1B44" w:rsidRDefault="00154428" w:rsidP="00633630">
      <w:pPr>
        <w:pStyle w:val="JuHHead"/>
        <w:keepNext w:val="0"/>
        <w:keepLines w:val="0"/>
        <w:numPr>
          <w:ilvl w:val="0"/>
          <w:numId w:val="21"/>
        </w:numPr>
        <w:rPr>
          <w:lang w:val="pl-PL"/>
        </w:rPr>
      </w:pPr>
      <w:r w:rsidRPr="00AE1B44">
        <w:rPr>
          <w:lang w:val="pl-PL"/>
        </w:rPr>
        <w:t xml:space="preserve">OCENA </w:t>
      </w:r>
      <w:r w:rsidR="006815A7" w:rsidRPr="00AE1B44">
        <w:rPr>
          <w:lang w:val="pl-PL"/>
        </w:rPr>
        <w:t>TRYBUNAŁU</w:t>
      </w:r>
    </w:p>
    <w:p w14:paraId="329266CB" w14:textId="5FD54AE7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8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 xml:space="preserve">W swoich uwagach rząd zgłosił kilka </w:t>
      </w:r>
      <w:r w:rsidR="00A957BF" w:rsidRPr="00AE1B44">
        <w:rPr>
          <w:lang w:val="pl-PL"/>
        </w:rPr>
        <w:t>za</w:t>
      </w:r>
      <w:r w:rsidR="000A000D">
        <w:rPr>
          <w:lang w:val="pl-PL"/>
        </w:rPr>
        <w:t xml:space="preserve">strzeżeń </w:t>
      </w:r>
      <w:r w:rsidR="00154428" w:rsidRPr="00AE1B44">
        <w:rPr>
          <w:lang w:val="pl-PL"/>
        </w:rPr>
        <w:t xml:space="preserve">dotyczących dopuszczalności </w:t>
      </w:r>
      <w:r w:rsidR="006815A7" w:rsidRPr="00AE1B44">
        <w:rPr>
          <w:lang w:val="pl-PL"/>
        </w:rPr>
        <w:t>skargi</w:t>
      </w:r>
      <w:r w:rsidR="00154428" w:rsidRPr="00AE1B44">
        <w:rPr>
          <w:lang w:val="pl-PL"/>
        </w:rPr>
        <w:t xml:space="preserve">, w tym że </w:t>
      </w:r>
      <w:r w:rsidR="00A957BF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nie </w:t>
      </w:r>
      <w:r w:rsidR="000A000D">
        <w:rPr>
          <w:lang w:val="pl-PL"/>
        </w:rPr>
        <w:t>doznał</w:t>
      </w:r>
      <w:r w:rsidR="00154428" w:rsidRPr="00AE1B44">
        <w:rPr>
          <w:lang w:val="pl-PL"/>
        </w:rPr>
        <w:t xml:space="preserve"> </w:t>
      </w:r>
      <w:r w:rsidR="00A957BF" w:rsidRPr="00AE1B44">
        <w:rPr>
          <w:lang w:val="pl-PL"/>
        </w:rPr>
        <w:t xml:space="preserve">znaczącego </w:t>
      </w:r>
      <w:r w:rsidR="006815A7" w:rsidRPr="00AE1B44">
        <w:rPr>
          <w:lang w:val="pl-PL"/>
        </w:rPr>
        <w:t>uszczerbku</w:t>
      </w:r>
      <w:r w:rsidR="00154428" w:rsidRPr="00AE1B44">
        <w:rPr>
          <w:lang w:val="pl-PL"/>
        </w:rPr>
        <w:t xml:space="preserve"> oraz że </w:t>
      </w:r>
      <w:r w:rsidR="006815A7" w:rsidRPr="00AE1B44">
        <w:rPr>
          <w:lang w:val="pl-PL"/>
        </w:rPr>
        <w:t>u</w:t>
      </w:r>
      <w:r w:rsidR="00154428" w:rsidRPr="00AE1B44">
        <w:rPr>
          <w:lang w:val="pl-PL"/>
        </w:rPr>
        <w:t xml:space="preserve">tracił status ofiary, co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 kwestionował. W niniejszej sprawie </w:t>
      </w:r>
      <w:r w:rsidR="006815A7" w:rsidRPr="00AE1B44">
        <w:rPr>
          <w:lang w:val="pl-PL"/>
        </w:rPr>
        <w:lastRenderedPageBreak/>
        <w:t>Trybunał</w:t>
      </w:r>
      <w:r w:rsidR="00154428" w:rsidRPr="00AE1B44">
        <w:rPr>
          <w:lang w:val="pl-PL"/>
        </w:rPr>
        <w:t xml:space="preserve"> nie </w:t>
      </w:r>
      <w:r w:rsidR="006815A7" w:rsidRPr="00AE1B44">
        <w:rPr>
          <w:lang w:val="pl-PL"/>
        </w:rPr>
        <w:t>dostrzega konieczności</w:t>
      </w:r>
      <w:r w:rsidR="00154428" w:rsidRPr="00AE1B44">
        <w:rPr>
          <w:lang w:val="pl-PL"/>
        </w:rPr>
        <w:t xml:space="preserve"> </w:t>
      </w:r>
      <w:r w:rsidR="00005046">
        <w:rPr>
          <w:lang w:val="pl-PL"/>
        </w:rPr>
        <w:t xml:space="preserve">rozstrzygnięcia </w:t>
      </w:r>
      <w:r w:rsidR="00154428" w:rsidRPr="00AE1B44">
        <w:rPr>
          <w:lang w:val="pl-PL"/>
        </w:rPr>
        <w:t>tych zarzutów. W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 xml:space="preserve">świetle uwag stron uważa, że </w:t>
      </w:r>
      <w:r w:rsidR="006815A7" w:rsidRPr="00AE1B44">
        <w:rPr>
          <w:lang w:val="pl-PL"/>
        </w:rPr>
        <w:t>obecna skarga</w:t>
      </w:r>
      <w:r w:rsidR="00154428" w:rsidRPr="00AE1B44">
        <w:rPr>
          <w:lang w:val="pl-PL"/>
        </w:rPr>
        <w:t xml:space="preserve"> może zostać </w:t>
      </w:r>
      <w:r w:rsidR="006815A7" w:rsidRPr="00AE1B44">
        <w:rPr>
          <w:lang w:val="pl-PL"/>
        </w:rPr>
        <w:t>s</w:t>
      </w:r>
      <w:r w:rsidR="00154428" w:rsidRPr="00AE1B44">
        <w:rPr>
          <w:lang w:val="pl-PL"/>
        </w:rPr>
        <w:t>kreślon</w:t>
      </w:r>
      <w:r w:rsidR="006815A7" w:rsidRPr="00AE1B44">
        <w:rPr>
          <w:lang w:val="pl-PL"/>
        </w:rPr>
        <w:t>a</w:t>
      </w:r>
      <w:r w:rsidR="00154428" w:rsidRPr="00AE1B44">
        <w:rPr>
          <w:lang w:val="pl-PL"/>
        </w:rPr>
        <w:t xml:space="preserve"> z listy</w:t>
      </w:r>
      <w:r w:rsidR="00762054">
        <w:rPr>
          <w:lang w:val="pl-PL"/>
        </w:rPr>
        <w:t xml:space="preserve"> spraw</w:t>
      </w:r>
      <w:r w:rsidR="00154428" w:rsidRPr="00AE1B44">
        <w:rPr>
          <w:lang w:val="pl-PL"/>
        </w:rPr>
        <w:t xml:space="preserve"> na podstawie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37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Konwencji z powodów przedstawionych poniżej.</w:t>
      </w:r>
    </w:p>
    <w:p w14:paraId="357E5576" w14:textId="2C7C0DE3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9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6815A7" w:rsidRPr="00AE1B44">
        <w:rPr>
          <w:lang w:val="pl-PL"/>
        </w:rPr>
        <w:t>Trybunał</w:t>
      </w:r>
      <w:r w:rsidR="00154428" w:rsidRPr="00AE1B44">
        <w:rPr>
          <w:lang w:val="pl-PL"/>
        </w:rPr>
        <w:t xml:space="preserve"> zauważa, że sednem </w:t>
      </w:r>
      <w:r w:rsidR="00762054">
        <w:rPr>
          <w:lang w:val="pl-PL"/>
        </w:rPr>
        <w:t xml:space="preserve">zarzutu </w:t>
      </w:r>
      <w:r w:rsidR="006815A7" w:rsidRPr="00AE1B44">
        <w:rPr>
          <w:lang w:val="pl-PL"/>
        </w:rPr>
        <w:t>skarżącego</w:t>
      </w:r>
      <w:r w:rsidR="00762054">
        <w:rPr>
          <w:lang w:val="pl-PL"/>
        </w:rPr>
        <w:t xml:space="preserve"> na podstawie </w:t>
      </w:r>
      <w:r w:rsidR="00154428" w:rsidRPr="00AE1B44">
        <w:rPr>
          <w:lang w:val="pl-PL"/>
        </w:rPr>
        <w:t>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6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Konwencji była niemożność uzyskania </w:t>
      </w:r>
      <w:r w:rsidR="00255F83" w:rsidRPr="00AE1B44">
        <w:rPr>
          <w:lang w:val="pl-PL"/>
        </w:rPr>
        <w:t xml:space="preserve">sądowej </w:t>
      </w:r>
      <w:r w:rsidR="00154428" w:rsidRPr="00AE1B44">
        <w:rPr>
          <w:lang w:val="pl-PL"/>
        </w:rPr>
        <w:t xml:space="preserve">kontroli </w:t>
      </w:r>
      <w:r w:rsidR="006815A7" w:rsidRPr="00AE1B44">
        <w:rPr>
          <w:lang w:val="pl-PL"/>
        </w:rPr>
        <w:t xml:space="preserve">podjętej wobec niego </w:t>
      </w:r>
      <w:r w:rsidR="00154428" w:rsidRPr="00AE1B44">
        <w:rPr>
          <w:i/>
          <w:iCs/>
          <w:lang w:val="pl-PL"/>
        </w:rPr>
        <w:t>de facto</w:t>
      </w:r>
      <w:r w:rsidR="006815A7" w:rsidRPr="00AE1B44">
        <w:rPr>
          <w:iCs/>
          <w:lang w:val="pl-PL"/>
        </w:rPr>
        <w:t xml:space="preserve"> decyzji o odmowie przeniesienia go w stan spoczynku</w:t>
      </w:r>
      <w:r w:rsidR="00154428" w:rsidRPr="00AE1B44">
        <w:rPr>
          <w:lang w:val="pl-PL"/>
        </w:rPr>
        <w:t xml:space="preserve">. </w:t>
      </w:r>
      <w:r w:rsidR="006815A7" w:rsidRPr="00AE1B44">
        <w:rPr>
          <w:lang w:val="pl-PL"/>
        </w:rPr>
        <w:t>Kontrola taka miała</w:t>
      </w:r>
      <w:r w:rsidR="00154428" w:rsidRPr="00AE1B44">
        <w:rPr>
          <w:lang w:val="pl-PL"/>
        </w:rPr>
        <w:t xml:space="preserve"> z kolei dać </w:t>
      </w:r>
      <w:r w:rsidR="006815A7" w:rsidRPr="00AE1B44">
        <w:rPr>
          <w:lang w:val="pl-PL"/>
        </w:rPr>
        <w:t>skarż</w:t>
      </w:r>
      <w:r w:rsidR="00255F83">
        <w:rPr>
          <w:lang w:val="pl-PL"/>
        </w:rPr>
        <w:t>ą</w:t>
      </w:r>
      <w:r w:rsidR="006815A7" w:rsidRPr="00AE1B44">
        <w:rPr>
          <w:lang w:val="pl-PL"/>
        </w:rPr>
        <w:t>cemu</w:t>
      </w:r>
      <w:r w:rsidR="00154428" w:rsidRPr="00AE1B44">
        <w:rPr>
          <w:lang w:val="pl-PL"/>
        </w:rPr>
        <w:t xml:space="preserve"> możliwość zmiany niekorzystnej decyzji i, potencjalnie, uzyskania </w:t>
      </w:r>
      <w:r w:rsidR="006815A7" w:rsidRPr="00AE1B44">
        <w:rPr>
          <w:lang w:val="pl-PL"/>
        </w:rPr>
        <w:t>możliwości przejścia w stan spoczynku, zgodnie z wnioskiem</w:t>
      </w:r>
      <w:r w:rsidR="00154428" w:rsidRPr="00AE1B44">
        <w:rPr>
          <w:lang w:val="pl-PL"/>
        </w:rPr>
        <w:t>.</w:t>
      </w:r>
    </w:p>
    <w:p w14:paraId="4AA14FEE" w14:textId="4B43A1BC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10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6815A7" w:rsidRPr="00AE1B44">
        <w:rPr>
          <w:lang w:val="pl-PL"/>
        </w:rPr>
        <w:t>Trybunał</w:t>
      </w:r>
      <w:r w:rsidR="00154428" w:rsidRPr="00AE1B44">
        <w:rPr>
          <w:lang w:val="pl-PL"/>
        </w:rPr>
        <w:t xml:space="preserve"> zauważa jednak, że </w:t>
      </w:r>
      <w:r w:rsidR="006815A7" w:rsidRPr="00AE1B44">
        <w:rPr>
          <w:lang w:val="pl-PL"/>
        </w:rPr>
        <w:t>po zakomunikowaniu skargi rządowi,</w:t>
      </w:r>
      <w:r w:rsidR="00AA5C50">
        <w:rPr>
          <w:lang w:val="pl-PL"/>
        </w:rPr>
        <w:t xml:space="preserve"> </w:t>
      </w:r>
      <w:r w:rsidR="006815A7" w:rsidRPr="00AE1B44">
        <w:rPr>
          <w:lang w:val="pl-PL"/>
        </w:rPr>
        <w:t xml:space="preserve">skarżący </w:t>
      </w:r>
      <w:r w:rsidR="00154428" w:rsidRPr="00AE1B44">
        <w:rPr>
          <w:lang w:val="pl-PL"/>
        </w:rPr>
        <w:t xml:space="preserve">otrzymał dostęp do sądu w celu </w:t>
      </w:r>
      <w:r w:rsidR="00255F83">
        <w:rPr>
          <w:lang w:val="pl-PL"/>
        </w:rPr>
        <w:t xml:space="preserve">uzyskania </w:t>
      </w:r>
      <w:r w:rsidR="006815A7" w:rsidRPr="00AE1B44">
        <w:rPr>
          <w:lang w:val="pl-PL"/>
        </w:rPr>
        <w:t>kontroli</w:t>
      </w:r>
      <w:r w:rsidR="00154428" w:rsidRPr="00AE1B44">
        <w:rPr>
          <w:lang w:val="pl-PL"/>
        </w:rPr>
        <w:t xml:space="preserve"> niekorzystnej decyzji Prokuratora Generalnego odmawiającej </w:t>
      </w:r>
      <w:r w:rsidR="006815A7" w:rsidRPr="00AE1B44">
        <w:rPr>
          <w:lang w:val="pl-PL"/>
        </w:rPr>
        <w:t>przeniesienia</w:t>
      </w:r>
      <w:r w:rsidR="00A957BF" w:rsidRPr="00AE1B44">
        <w:rPr>
          <w:lang w:val="pl-PL"/>
        </w:rPr>
        <w:t xml:space="preserve"> go</w:t>
      </w:r>
      <w:r w:rsidR="006815A7" w:rsidRPr="00AE1B44">
        <w:rPr>
          <w:lang w:val="pl-PL"/>
        </w:rPr>
        <w:t xml:space="preserve"> w stan spoczynku</w:t>
      </w:r>
      <w:r w:rsidR="00154428" w:rsidRPr="00AE1B44">
        <w:rPr>
          <w:lang w:val="pl-PL"/>
        </w:rPr>
        <w:t xml:space="preserve"> (zob. </w:t>
      </w:r>
      <w:r w:rsidR="00883396">
        <w:rPr>
          <w:lang w:val="pl-PL"/>
        </w:rPr>
        <w:t>paragraf</w:t>
      </w:r>
      <w:r w:rsidR="006815A7" w:rsidRPr="00AE1B44">
        <w:rPr>
          <w:lang w:val="pl-PL"/>
        </w:rPr>
        <w:t xml:space="preserve"> </w:t>
      </w:r>
      <w:r w:rsidRPr="00AE1B44">
        <w:rPr>
          <w:lang w:val="pl-PL"/>
        </w:rPr>
        <w:t>5</w:t>
      </w:r>
      <w:r w:rsidR="006815A7" w:rsidRPr="00AE1B44">
        <w:rPr>
          <w:lang w:val="pl-PL"/>
        </w:rPr>
        <w:t>),</w:t>
      </w:r>
      <w:r w:rsidR="00154428" w:rsidRPr="00AE1B44">
        <w:rPr>
          <w:lang w:val="pl-PL"/>
        </w:rPr>
        <w:t xml:space="preserve"> a następnie jego wniosek o </w:t>
      </w:r>
      <w:r w:rsidR="006815A7" w:rsidRPr="00AE1B44">
        <w:rPr>
          <w:lang w:val="pl-PL"/>
        </w:rPr>
        <w:t>przeniesienie w stan spoczynku</w:t>
      </w:r>
      <w:r w:rsidR="00154428" w:rsidRPr="00AE1B44">
        <w:rPr>
          <w:lang w:val="pl-PL"/>
        </w:rPr>
        <w:t xml:space="preserve"> został uwzględniony na mocy nowej decyzji Prokuratora Generalnego (zob. </w:t>
      </w:r>
      <w:r w:rsidR="00883396">
        <w:rPr>
          <w:lang w:val="pl-PL"/>
        </w:rPr>
        <w:t xml:space="preserve">paragraf </w:t>
      </w:r>
      <w:r w:rsidRPr="00AE1B44">
        <w:rPr>
          <w:lang w:val="pl-PL"/>
        </w:rPr>
        <w:t>7</w:t>
      </w:r>
      <w:r w:rsidR="00154428" w:rsidRPr="00AE1B44">
        <w:rPr>
          <w:lang w:val="pl-PL"/>
        </w:rPr>
        <w:t xml:space="preserve"> powyżej).</w:t>
      </w:r>
    </w:p>
    <w:p w14:paraId="298442EA" w14:textId="3D8B1C3C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11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 xml:space="preserve">W tym kontekście </w:t>
      </w:r>
      <w:r w:rsidR="006815A7" w:rsidRPr="00AE1B44">
        <w:rPr>
          <w:lang w:val="pl-PL"/>
        </w:rPr>
        <w:t>Trybunał</w:t>
      </w:r>
      <w:r w:rsidR="00154428" w:rsidRPr="00AE1B44">
        <w:rPr>
          <w:lang w:val="pl-PL"/>
        </w:rPr>
        <w:t xml:space="preserve"> uważa, że po wydarzeniach wymienionych w poprzednim</w:t>
      </w:r>
      <w:r w:rsidR="00883396">
        <w:rPr>
          <w:lang w:val="pl-PL"/>
        </w:rPr>
        <w:t xml:space="preserve"> paragrafie</w:t>
      </w:r>
      <w:r w:rsidR="00154428" w:rsidRPr="00AE1B44">
        <w:rPr>
          <w:lang w:val="pl-PL"/>
        </w:rPr>
        <w:t xml:space="preserve">, a szczególnie od momentu przejścia </w:t>
      </w:r>
      <w:r w:rsidR="006815A7" w:rsidRPr="00AE1B44">
        <w:rPr>
          <w:lang w:val="pl-PL"/>
        </w:rPr>
        <w:t>skarżącego w stan spoczynku</w:t>
      </w:r>
      <w:r w:rsidR="00154428" w:rsidRPr="00AE1B44">
        <w:rPr>
          <w:lang w:val="pl-PL"/>
        </w:rPr>
        <w:t xml:space="preserve">, </w:t>
      </w:r>
      <w:r w:rsidR="006815A7" w:rsidRPr="00AE1B44">
        <w:rPr>
          <w:lang w:val="pl-PL"/>
        </w:rPr>
        <w:t xml:space="preserve">nie zachodzą już </w:t>
      </w:r>
      <w:r w:rsidR="00154428" w:rsidRPr="00AE1B44">
        <w:rPr>
          <w:lang w:val="pl-PL"/>
        </w:rPr>
        <w:t>okoliczności, na</w:t>
      </w:r>
      <w:r w:rsidR="00606E29">
        <w:rPr>
          <w:lang w:val="pl-PL"/>
        </w:rPr>
        <w:t> </w:t>
      </w:r>
      <w:r w:rsidR="006815A7" w:rsidRPr="00AE1B44">
        <w:rPr>
          <w:lang w:val="pl-PL"/>
        </w:rPr>
        <w:t xml:space="preserve">które skarżył się skarżący, a </w:t>
      </w:r>
      <w:r w:rsidR="00154428" w:rsidRPr="00AE1B44">
        <w:rPr>
          <w:lang w:val="pl-PL"/>
        </w:rPr>
        <w:t xml:space="preserve">skutki </w:t>
      </w:r>
      <w:r w:rsidR="00255F83">
        <w:rPr>
          <w:lang w:val="pl-PL"/>
        </w:rPr>
        <w:t>ewentualnego</w:t>
      </w:r>
      <w:r w:rsidR="00154428" w:rsidRPr="00AE1B44">
        <w:rPr>
          <w:lang w:val="pl-PL"/>
        </w:rPr>
        <w:t xml:space="preserve"> naruszenia Konwencji zostały naprawione. </w:t>
      </w:r>
      <w:r w:rsidR="006815A7" w:rsidRPr="00AE1B44">
        <w:rPr>
          <w:lang w:val="pl-PL"/>
        </w:rPr>
        <w:t>Trybunał</w:t>
      </w:r>
      <w:r w:rsidR="00154428" w:rsidRPr="00AE1B44">
        <w:rPr>
          <w:lang w:val="pl-PL"/>
        </w:rPr>
        <w:t xml:space="preserve"> zatem uznaje, że oba warunki </w:t>
      </w:r>
      <w:r w:rsidR="00521275">
        <w:rPr>
          <w:lang w:val="pl-PL"/>
        </w:rPr>
        <w:t>za</w:t>
      </w:r>
      <w:r w:rsidR="00154428" w:rsidRPr="00AE1B44">
        <w:rPr>
          <w:lang w:val="pl-PL"/>
        </w:rPr>
        <w:t>stosowania art</w:t>
      </w:r>
      <w:r w:rsidR="00883396">
        <w:rPr>
          <w:lang w:val="pl-PL"/>
        </w:rPr>
        <w:t>.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 xml:space="preserve">37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</w:t>
      </w:r>
      <w:r w:rsidR="006815A7" w:rsidRPr="00AE1B44">
        <w:rPr>
          <w:lang w:val="pl-PL"/>
        </w:rPr>
        <w:t xml:space="preserve">lit. </w:t>
      </w:r>
      <w:r w:rsidR="00154428" w:rsidRPr="00AE1B44">
        <w:rPr>
          <w:lang w:val="pl-PL"/>
        </w:rPr>
        <w:t xml:space="preserve">b Konwencji </w:t>
      </w:r>
      <w:r w:rsidR="006815A7" w:rsidRPr="00AE1B44">
        <w:rPr>
          <w:lang w:val="pl-PL"/>
        </w:rPr>
        <w:t>zostały</w:t>
      </w:r>
      <w:r w:rsidR="00154428" w:rsidRPr="00AE1B44">
        <w:rPr>
          <w:lang w:val="pl-PL"/>
        </w:rPr>
        <w:t xml:space="preserve"> spełnione (zob. </w:t>
      </w:r>
      <w:r w:rsidR="00154428" w:rsidRPr="00AE1B44">
        <w:rPr>
          <w:i/>
          <w:iCs/>
          <w:lang w:val="pl-PL"/>
        </w:rPr>
        <w:t xml:space="preserve">El </w:t>
      </w:r>
      <w:proofErr w:type="spellStart"/>
      <w:r w:rsidR="00154428" w:rsidRPr="00AE1B44">
        <w:rPr>
          <w:i/>
          <w:iCs/>
          <w:lang w:val="pl-PL"/>
        </w:rPr>
        <w:t>Majjaoui</w:t>
      </w:r>
      <w:proofErr w:type="spellEnd"/>
      <w:r w:rsidR="00154428" w:rsidRPr="00AE1B44">
        <w:rPr>
          <w:i/>
          <w:iCs/>
          <w:lang w:val="pl-PL"/>
        </w:rPr>
        <w:t xml:space="preserve"> i </w:t>
      </w:r>
      <w:proofErr w:type="spellStart"/>
      <w:r w:rsidR="00154428" w:rsidRPr="00AE1B44">
        <w:rPr>
          <w:i/>
          <w:iCs/>
          <w:lang w:val="pl-PL"/>
        </w:rPr>
        <w:t>Stichting</w:t>
      </w:r>
      <w:proofErr w:type="spellEnd"/>
      <w:r w:rsidR="00154428" w:rsidRPr="00AE1B44">
        <w:rPr>
          <w:i/>
          <w:iCs/>
          <w:lang w:val="pl-PL"/>
        </w:rPr>
        <w:t xml:space="preserve"> </w:t>
      </w:r>
      <w:proofErr w:type="spellStart"/>
      <w:r w:rsidR="00154428" w:rsidRPr="00AE1B44">
        <w:rPr>
          <w:i/>
          <w:iCs/>
          <w:lang w:val="pl-PL"/>
        </w:rPr>
        <w:t>Touba</w:t>
      </w:r>
      <w:proofErr w:type="spellEnd"/>
      <w:r w:rsidR="00154428" w:rsidRPr="00AE1B44">
        <w:rPr>
          <w:i/>
          <w:iCs/>
          <w:lang w:val="pl-PL"/>
        </w:rPr>
        <w:t xml:space="preserve"> </w:t>
      </w:r>
      <w:proofErr w:type="spellStart"/>
      <w:r w:rsidR="00154428" w:rsidRPr="00AE1B44">
        <w:rPr>
          <w:i/>
          <w:iCs/>
          <w:lang w:val="pl-PL"/>
        </w:rPr>
        <w:t>Moskee</w:t>
      </w:r>
      <w:proofErr w:type="spellEnd"/>
      <w:r w:rsidR="00154428" w:rsidRPr="00AE1B44">
        <w:rPr>
          <w:i/>
          <w:iCs/>
          <w:lang w:val="pl-PL"/>
        </w:rPr>
        <w:t xml:space="preserve"> przeciwko Holandii</w:t>
      </w:r>
      <w:r w:rsidR="00154428" w:rsidRPr="00AE1B44">
        <w:rPr>
          <w:lang w:val="pl-PL"/>
        </w:rPr>
        <w:t xml:space="preserve"> (</w:t>
      </w:r>
      <w:r w:rsidR="006815A7" w:rsidRPr="00AE1B44">
        <w:rPr>
          <w:lang w:val="pl-PL"/>
        </w:rPr>
        <w:t>skreślenie z listy</w:t>
      </w:r>
      <w:r w:rsidR="00154428" w:rsidRPr="00AE1B44">
        <w:rPr>
          <w:lang w:val="pl-PL"/>
        </w:rPr>
        <w:t>) [</w:t>
      </w:r>
      <w:proofErr w:type="spellStart"/>
      <w:r w:rsidR="006815A7" w:rsidRPr="00AE1B44">
        <w:rPr>
          <w:lang w:val="pl-PL"/>
        </w:rPr>
        <w:t>WI</w:t>
      </w:r>
      <w:proofErr w:type="spellEnd"/>
      <w:r w:rsidR="00154428" w:rsidRPr="00AE1B44">
        <w:rPr>
          <w:lang w:val="pl-PL"/>
        </w:rPr>
        <w:t>], nr 25525/03, §§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>30</w:t>
      </w:r>
      <w:r w:rsidR="00883396">
        <w:rPr>
          <w:lang w:val="pl-PL"/>
        </w:rPr>
        <w:t>–</w:t>
      </w:r>
      <w:r w:rsidR="00154428" w:rsidRPr="00AE1B44">
        <w:rPr>
          <w:lang w:val="pl-PL"/>
        </w:rPr>
        <w:t>34, 20 grudnia 2007</w:t>
      </w:r>
      <w:r w:rsidR="006815A7" w:rsidRPr="00AE1B44">
        <w:rPr>
          <w:lang w:val="pl-PL"/>
        </w:rPr>
        <w:t xml:space="preserve"> r.</w:t>
      </w:r>
      <w:r w:rsidR="00154428" w:rsidRPr="00AE1B44">
        <w:rPr>
          <w:lang w:val="pl-PL"/>
        </w:rPr>
        <w:t xml:space="preserve">, oraz </w:t>
      </w:r>
      <w:r w:rsidR="00154428" w:rsidRPr="00AE1B44">
        <w:rPr>
          <w:i/>
          <w:iCs/>
          <w:lang w:val="pl-PL"/>
        </w:rPr>
        <w:t>Kłucińska-</w:t>
      </w:r>
      <w:proofErr w:type="spellStart"/>
      <w:r w:rsidR="00154428" w:rsidRPr="00AE1B44">
        <w:rPr>
          <w:i/>
          <w:iCs/>
          <w:lang w:val="pl-PL"/>
        </w:rPr>
        <w:t>Głuszczak</w:t>
      </w:r>
      <w:proofErr w:type="spellEnd"/>
      <w:r w:rsidR="00154428" w:rsidRPr="00AE1B44">
        <w:rPr>
          <w:i/>
          <w:iCs/>
          <w:lang w:val="pl-PL"/>
        </w:rPr>
        <w:t xml:space="preserve"> przeciwko Pols</w:t>
      </w:r>
      <w:r w:rsidR="006815A7" w:rsidRPr="00AE1B44">
        <w:rPr>
          <w:i/>
          <w:iCs/>
          <w:lang w:val="pl-PL"/>
        </w:rPr>
        <w:t>ce</w:t>
      </w:r>
      <w:r w:rsidR="00154428" w:rsidRPr="00AE1B44">
        <w:rPr>
          <w:lang w:val="pl-PL"/>
        </w:rPr>
        <w:t xml:space="preserve"> (</w:t>
      </w:r>
      <w:proofErr w:type="spellStart"/>
      <w:r w:rsidR="00154428" w:rsidRPr="00AE1B44">
        <w:rPr>
          <w:lang w:val="pl-PL"/>
        </w:rPr>
        <w:t>dec</w:t>
      </w:r>
      <w:proofErr w:type="spellEnd"/>
      <w:r w:rsidR="00154428" w:rsidRPr="00AE1B44">
        <w:rPr>
          <w:lang w:val="pl-PL"/>
        </w:rPr>
        <w:t>.), nr 33274/22, § 34, 14 października 2025</w:t>
      </w:r>
      <w:r w:rsidR="006815A7" w:rsidRPr="00AE1B44">
        <w:rPr>
          <w:lang w:val="pl-PL"/>
        </w:rPr>
        <w:t xml:space="preserve"> r.</w:t>
      </w:r>
      <w:r w:rsidR="00154428" w:rsidRPr="00AE1B44">
        <w:rPr>
          <w:lang w:val="pl-PL"/>
        </w:rPr>
        <w:t>).</w:t>
      </w:r>
    </w:p>
    <w:p w14:paraId="5207E299" w14:textId="1004E1E9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12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 xml:space="preserve">W związku z tym sprawa będąca podstawą </w:t>
      </w:r>
      <w:r w:rsidR="006815A7" w:rsidRPr="00AE1B44">
        <w:rPr>
          <w:lang w:val="pl-PL"/>
        </w:rPr>
        <w:t xml:space="preserve">do złożenia skargi </w:t>
      </w:r>
      <w:r w:rsidR="00154428" w:rsidRPr="00AE1B44">
        <w:rPr>
          <w:lang w:val="pl-PL"/>
        </w:rPr>
        <w:t>na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>podstawie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6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Konwencji może być uznana za </w:t>
      </w:r>
      <w:r w:rsidR="006815A7" w:rsidRPr="00521275">
        <w:rPr>
          <w:lang w:val="pl-PL"/>
        </w:rPr>
        <w:t>„</w:t>
      </w:r>
      <w:r w:rsidR="00521275" w:rsidRPr="00521275">
        <w:rPr>
          <w:lang w:val="pl-PL"/>
        </w:rPr>
        <w:t>rozstrzygniętą</w:t>
      </w:r>
      <w:r w:rsidR="006815A7" w:rsidRPr="00521275">
        <w:rPr>
          <w:lang w:val="pl-PL"/>
        </w:rPr>
        <w:t>”</w:t>
      </w:r>
      <w:r w:rsidR="00154428" w:rsidRPr="00AE1B44">
        <w:rPr>
          <w:lang w:val="pl-PL"/>
        </w:rPr>
        <w:t xml:space="preserve"> w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>rozumieniu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37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</w:t>
      </w:r>
      <w:r w:rsidR="006815A7" w:rsidRPr="00AE1B44">
        <w:rPr>
          <w:lang w:val="pl-PL"/>
        </w:rPr>
        <w:t xml:space="preserve"> lit. </w:t>
      </w:r>
      <w:r w:rsidR="00154428" w:rsidRPr="00AE1B44">
        <w:rPr>
          <w:lang w:val="pl-PL"/>
        </w:rPr>
        <w:t>b Konwencji. Trybunał powtarza również, że</w:t>
      </w:r>
      <w:r w:rsidR="00606E29">
        <w:rPr>
          <w:lang w:val="pl-PL"/>
        </w:rPr>
        <w:t> </w:t>
      </w:r>
      <w:r w:rsidR="00154428" w:rsidRPr="00AE1B44">
        <w:rPr>
          <w:lang w:val="pl-PL"/>
        </w:rPr>
        <w:t>na potrzeby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37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</w:t>
      </w:r>
      <w:r w:rsidR="006815A7" w:rsidRPr="00AE1B44">
        <w:rPr>
          <w:lang w:val="pl-PL"/>
        </w:rPr>
        <w:t xml:space="preserve">lit. </w:t>
      </w:r>
      <w:r w:rsidR="00154428" w:rsidRPr="00AE1B44">
        <w:rPr>
          <w:lang w:val="pl-PL"/>
        </w:rPr>
        <w:t xml:space="preserve">b Konwencji nie jest wymagane, aby władze krajowe uznały naruszenie Konwencji ani aby </w:t>
      </w:r>
      <w:r w:rsidR="006815A7" w:rsidRPr="00AE1B44">
        <w:rPr>
          <w:lang w:val="pl-PL"/>
        </w:rPr>
        <w:t>skarżący</w:t>
      </w:r>
      <w:r w:rsidR="00154428" w:rsidRPr="00AE1B44">
        <w:rPr>
          <w:lang w:val="pl-PL"/>
        </w:rPr>
        <w:t xml:space="preserve">, oprócz uzyskania </w:t>
      </w:r>
      <w:r w:rsidR="006815A7" w:rsidRPr="00AE1B44">
        <w:rPr>
          <w:lang w:val="pl-PL"/>
        </w:rPr>
        <w:t>załatwienia</w:t>
      </w:r>
      <w:r w:rsidR="00154428" w:rsidRPr="00AE1B44">
        <w:rPr>
          <w:lang w:val="pl-PL"/>
        </w:rPr>
        <w:t xml:space="preserve"> </w:t>
      </w:r>
      <w:r w:rsidR="00A957BF" w:rsidRPr="00AE1B44">
        <w:rPr>
          <w:lang w:val="pl-PL"/>
        </w:rPr>
        <w:t xml:space="preserve">swojej </w:t>
      </w:r>
      <w:r w:rsidR="00154428" w:rsidRPr="00AE1B44">
        <w:rPr>
          <w:lang w:val="pl-PL"/>
        </w:rPr>
        <w:t>sprawy, otrzymał również odszkodowanie (zob.</w:t>
      </w:r>
      <w:r w:rsidR="00606E29">
        <w:rPr>
          <w:lang w:val="pl-PL"/>
        </w:rPr>
        <w:t> </w:t>
      </w:r>
      <w:proofErr w:type="spellStart"/>
      <w:r w:rsidR="00154428" w:rsidRPr="00AE1B44">
        <w:rPr>
          <w:i/>
          <w:iCs/>
          <w:lang w:val="pl-PL"/>
        </w:rPr>
        <w:t>H.P</w:t>
      </w:r>
      <w:proofErr w:type="spellEnd"/>
      <w:r w:rsidR="00154428" w:rsidRPr="00AE1B44">
        <w:rPr>
          <w:i/>
          <w:iCs/>
          <w:lang w:val="pl-PL"/>
        </w:rPr>
        <w:t>.</w:t>
      </w:r>
      <w:r w:rsidR="00606E29">
        <w:rPr>
          <w:i/>
          <w:iCs/>
          <w:lang w:val="pl-PL"/>
        </w:rPr>
        <w:t> </w:t>
      </w:r>
      <w:r w:rsidR="00154428" w:rsidRPr="00AE1B44">
        <w:rPr>
          <w:i/>
          <w:iCs/>
          <w:lang w:val="pl-PL"/>
        </w:rPr>
        <w:t>przeciwko</w:t>
      </w:r>
      <w:r w:rsidR="00AA5C50">
        <w:rPr>
          <w:i/>
          <w:iCs/>
          <w:lang w:val="pl-PL"/>
        </w:rPr>
        <w:t xml:space="preserve"> </w:t>
      </w:r>
      <w:r w:rsidR="00154428" w:rsidRPr="00AE1B44">
        <w:rPr>
          <w:i/>
          <w:iCs/>
          <w:lang w:val="pl-PL"/>
        </w:rPr>
        <w:t>Dani</w:t>
      </w:r>
      <w:r w:rsidR="006815A7" w:rsidRPr="00AE1B44">
        <w:rPr>
          <w:i/>
          <w:iCs/>
          <w:lang w:val="pl-PL"/>
        </w:rPr>
        <w:t>i</w:t>
      </w:r>
      <w:r w:rsidR="00154428" w:rsidRPr="00AE1B44">
        <w:rPr>
          <w:lang w:val="pl-PL"/>
        </w:rPr>
        <w:t xml:space="preserve"> (</w:t>
      </w:r>
      <w:proofErr w:type="spellStart"/>
      <w:r w:rsidR="00154428" w:rsidRPr="00AE1B44">
        <w:rPr>
          <w:lang w:val="pl-PL"/>
        </w:rPr>
        <w:t>dec</w:t>
      </w:r>
      <w:proofErr w:type="spellEnd"/>
      <w:r w:rsidR="00154428" w:rsidRPr="00AE1B44">
        <w:rPr>
          <w:lang w:val="pl-PL"/>
        </w:rPr>
        <w:t>.), nr 55607/09, § 78, 13 grudnia 2016</w:t>
      </w:r>
      <w:r w:rsidR="006815A7" w:rsidRPr="00AE1B44">
        <w:rPr>
          <w:lang w:val="pl-PL"/>
        </w:rPr>
        <w:t xml:space="preserve"> r.</w:t>
      </w:r>
      <w:r w:rsidR="00154428" w:rsidRPr="00AE1B44">
        <w:rPr>
          <w:lang w:val="pl-PL"/>
        </w:rPr>
        <w:t>).</w:t>
      </w:r>
    </w:p>
    <w:p w14:paraId="138CEE63" w14:textId="24F6C367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13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 xml:space="preserve">Wreszcie, żaden szczególny powód dotyczący poszanowania praw człowieka </w:t>
      </w:r>
      <w:r w:rsidR="007107CC">
        <w:rPr>
          <w:lang w:val="pl-PL"/>
        </w:rPr>
        <w:t xml:space="preserve">w rozumieniu </w:t>
      </w:r>
      <w:r w:rsidR="00154428" w:rsidRPr="00AE1B44">
        <w:rPr>
          <w:lang w:val="pl-PL"/>
        </w:rPr>
        <w:t xml:space="preserve">Konwencji nie wymaga od </w:t>
      </w:r>
      <w:r w:rsidR="006815A7" w:rsidRPr="00AE1B44">
        <w:rPr>
          <w:lang w:val="pl-PL"/>
        </w:rPr>
        <w:t xml:space="preserve">Trybunału </w:t>
      </w:r>
      <w:r w:rsidR="00154428" w:rsidRPr="00AE1B44">
        <w:rPr>
          <w:lang w:val="pl-PL"/>
        </w:rPr>
        <w:t>kontynuowania rozpatrywania skarg</w:t>
      </w:r>
      <w:r w:rsidR="00A957BF" w:rsidRPr="00AE1B44">
        <w:rPr>
          <w:lang w:val="pl-PL"/>
        </w:rPr>
        <w:t>i</w:t>
      </w:r>
      <w:r w:rsidR="00154428" w:rsidRPr="00AE1B44">
        <w:rPr>
          <w:lang w:val="pl-PL"/>
        </w:rPr>
        <w:t xml:space="preserve"> na podstawie art</w:t>
      </w:r>
      <w:r w:rsidR="00883396">
        <w:rPr>
          <w:lang w:val="pl-PL"/>
        </w:rPr>
        <w:t>.</w:t>
      </w:r>
      <w:r w:rsidR="00154428" w:rsidRPr="00AE1B44">
        <w:rPr>
          <w:lang w:val="pl-PL"/>
        </w:rPr>
        <w:t xml:space="preserve"> 37 </w:t>
      </w:r>
      <w:r w:rsidR="006815A7" w:rsidRPr="00AE1B44">
        <w:rPr>
          <w:lang w:val="pl-PL"/>
        </w:rPr>
        <w:t>ust.</w:t>
      </w:r>
      <w:r w:rsidR="00154428" w:rsidRPr="00AE1B44">
        <w:rPr>
          <w:lang w:val="pl-PL"/>
        </w:rPr>
        <w:t xml:space="preserve"> 1 </w:t>
      </w:r>
      <w:r w:rsidR="006815A7" w:rsidRPr="00AE1B44">
        <w:rPr>
          <w:i/>
          <w:iCs/>
          <w:lang w:val="pl-PL"/>
        </w:rPr>
        <w:t>in fine.</w:t>
      </w:r>
    </w:p>
    <w:p w14:paraId="20A20789" w14:textId="54545EE7" w:rsidR="00E63AC7" w:rsidRPr="00AE1B44" w:rsidRDefault="00633630" w:rsidP="00633630">
      <w:pPr>
        <w:pStyle w:val="JuPara"/>
        <w:rPr>
          <w:lang w:val="pl-PL"/>
        </w:rPr>
      </w:pPr>
      <w:r w:rsidRPr="00AE1B44">
        <w:rPr>
          <w:noProof/>
          <w:lang w:val="pl-PL"/>
        </w:rPr>
        <w:t>14</w:t>
      </w:r>
      <w:r w:rsidR="00154428" w:rsidRPr="00AE1B44">
        <w:rPr>
          <w:lang w:val="pl-PL"/>
        </w:rPr>
        <w:t>.</w:t>
      </w:r>
      <w:r w:rsidR="00AA5C50">
        <w:rPr>
          <w:lang w:val="pl-PL"/>
        </w:rPr>
        <w:t xml:space="preserve"> </w:t>
      </w:r>
      <w:r w:rsidR="00154428" w:rsidRPr="00AE1B44">
        <w:rPr>
          <w:lang w:val="pl-PL"/>
        </w:rPr>
        <w:t xml:space="preserve">W konsekwencji </w:t>
      </w:r>
      <w:r w:rsidR="006815A7" w:rsidRPr="00AE1B44">
        <w:rPr>
          <w:lang w:val="pl-PL"/>
        </w:rPr>
        <w:t>skarga powinna</w:t>
      </w:r>
      <w:r w:rsidR="00154428" w:rsidRPr="00AE1B44">
        <w:rPr>
          <w:lang w:val="pl-PL"/>
        </w:rPr>
        <w:t xml:space="preserve"> zostać </w:t>
      </w:r>
      <w:r w:rsidR="007107CC">
        <w:rPr>
          <w:lang w:val="pl-PL"/>
        </w:rPr>
        <w:t>s</w:t>
      </w:r>
      <w:r w:rsidR="00154428" w:rsidRPr="00AE1B44">
        <w:rPr>
          <w:lang w:val="pl-PL"/>
        </w:rPr>
        <w:t>kreślon</w:t>
      </w:r>
      <w:r w:rsidR="006815A7" w:rsidRPr="00AE1B44">
        <w:rPr>
          <w:lang w:val="pl-PL"/>
        </w:rPr>
        <w:t>a</w:t>
      </w:r>
      <w:r w:rsidR="00154428" w:rsidRPr="00AE1B44">
        <w:rPr>
          <w:lang w:val="pl-PL"/>
        </w:rPr>
        <w:t xml:space="preserve"> z listy spraw </w:t>
      </w:r>
      <w:r w:rsidR="006815A7" w:rsidRPr="00AE1B44">
        <w:rPr>
          <w:lang w:val="pl-PL"/>
        </w:rPr>
        <w:t>Trybunału</w:t>
      </w:r>
      <w:r w:rsidR="00154428" w:rsidRPr="00AE1B44">
        <w:rPr>
          <w:lang w:val="pl-PL"/>
        </w:rPr>
        <w:t>.</w:t>
      </w:r>
    </w:p>
    <w:p w14:paraId="0307D5C2" w14:textId="77777777" w:rsidR="00E63AC7" w:rsidRPr="00AE1B44" w:rsidRDefault="00154428" w:rsidP="00633630">
      <w:pPr>
        <w:pStyle w:val="JuParaLast"/>
        <w:rPr>
          <w:lang w:val="pl-PL"/>
        </w:rPr>
      </w:pPr>
      <w:r w:rsidRPr="00AE1B44">
        <w:rPr>
          <w:lang w:val="pl-PL"/>
        </w:rPr>
        <w:lastRenderedPageBreak/>
        <w:t xml:space="preserve">Z tych powodów </w:t>
      </w:r>
      <w:r w:rsidR="006815A7" w:rsidRPr="00AE1B44">
        <w:rPr>
          <w:lang w:val="pl-PL"/>
        </w:rPr>
        <w:t>Trybunał</w:t>
      </w:r>
      <w:r w:rsidRPr="00AE1B44">
        <w:rPr>
          <w:lang w:val="pl-PL"/>
        </w:rPr>
        <w:t xml:space="preserve"> jednogłośnie,</w:t>
      </w:r>
    </w:p>
    <w:p w14:paraId="5EA035C9" w14:textId="77777777" w:rsidR="008943E1" w:rsidRPr="00AE1B44" w:rsidRDefault="00A957BF" w:rsidP="00633630">
      <w:pPr>
        <w:pStyle w:val="DecList"/>
        <w:keepNext/>
        <w:keepLines/>
        <w:rPr>
          <w:lang w:val="pl-PL"/>
        </w:rPr>
      </w:pPr>
      <w:r w:rsidRPr="00AE1B44">
        <w:rPr>
          <w:i/>
          <w:lang w:val="pl-PL"/>
        </w:rPr>
        <w:t>Decyduje</w:t>
      </w:r>
      <w:r w:rsidR="00154428" w:rsidRPr="00AE1B44">
        <w:rPr>
          <w:i/>
          <w:lang w:val="pl-PL"/>
        </w:rPr>
        <w:t xml:space="preserve"> </w:t>
      </w:r>
      <w:r w:rsidRPr="00AE1B44">
        <w:rPr>
          <w:iCs/>
          <w:lang w:val="pl-PL"/>
        </w:rPr>
        <w:t>s</w:t>
      </w:r>
      <w:r w:rsidR="00154428" w:rsidRPr="00AE1B44">
        <w:rPr>
          <w:iCs/>
          <w:lang w:val="pl-PL"/>
        </w:rPr>
        <w:t xml:space="preserve">kreślić </w:t>
      </w:r>
      <w:r w:rsidR="006815A7" w:rsidRPr="00AE1B44">
        <w:rPr>
          <w:iCs/>
          <w:lang w:val="pl-PL"/>
        </w:rPr>
        <w:t>skargę</w:t>
      </w:r>
      <w:r w:rsidR="00154428" w:rsidRPr="00AE1B44">
        <w:rPr>
          <w:iCs/>
          <w:lang w:val="pl-PL"/>
        </w:rPr>
        <w:t xml:space="preserve"> z listy spraw.</w:t>
      </w:r>
    </w:p>
    <w:p w14:paraId="433C56B5" w14:textId="2D55D09F" w:rsidR="00BD1692" w:rsidRPr="00AE1B44" w:rsidRDefault="006815A7" w:rsidP="00633630">
      <w:pPr>
        <w:pStyle w:val="DecList"/>
        <w:keepNext/>
        <w:keepLines/>
        <w:rPr>
          <w:sz w:val="14"/>
          <w:lang w:val="pl-PL"/>
        </w:rPr>
      </w:pPr>
      <w:r w:rsidRPr="00AE1B44">
        <w:rPr>
          <w:lang w:val="pl-PL"/>
        </w:rPr>
        <w:t xml:space="preserve">Sporządzono w języku angielskim i </w:t>
      </w:r>
      <w:r w:rsidR="007107CC">
        <w:rPr>
          <w:lang w:val="pl-PL"/>
        </w:rPr>
        <w:t xml:space="preserve">notyfikowano </w:t>
      </w:r>
      <w:r w:rsidRPr="00AE1B44">
        <w:rPr>
          <w:lang w:val="pl-PL"/>
        </w:rPr>
        <w:t xml:space="preserve">na piśmie w dniu </w:t>
      </w:r>
      <w:r w:rsidR="00E63AC7" w:rsidRPr="00AE1B44">
        <w:rPr>
          <w:noProof/>
          <w:lang w:val="pl-PL"/>
        </w:rPr>
        <w:t>19</w:t>
      </w:r>
      <w:r w:rsidR="0035422B">
        <w:rPr>
          <w:noProof/>
          <w:lang w:val="pl-PL"/>
        </w:rPr>
        <w:t> </w:t>
      </w:r>
      <w:r w:rsidR="00E63AC7" w:rsidRPr="00AE1B44">
        <w:rPr>
          <w:noProof/>
          <w:lang w:val="pl-PL"/>
        </w:rPr>
        <w:t>lutego 2026 r</w:t>
      </w:r>
      <w:r w:rsidR="00154428" w:rsidRPr="00AE1B44">
        <w:rPr>
          <w:lang w:val="pl-PL"/>
        </w:rPr>
        <w:t>.</w:t>
      </w:r>
    </w:p>
    <w:p w14:paraId="7CD743CE" w14:textId="77777777" w:rsidR="00BD1692" w:rsidRPr="00AE1B44" w:rsidRDefault="00154428" w:rsidP="00633630">
      <w:pPr>
        <w:pStyle w:val="ECHRPlaceholder"/>
        <w:keepNext/>
        <w:keepLines/>
        <w:rPr>
          <w:lang w:val="pl-PL"/>
        </w:rPr>
      </w:pPr>
      <w:r w:rsidRPr="00AE1B44">
        <w:rPr>
          <w:lang w:val="pl-PL"/>
        </w:rPr>
        <w:tab/>
      </w:r>
    </w:p>
    <w:p w14:paraId="69511ECF" w14:textId="77777777" w:rsidR="00B32591" w:rsidRPr="00AE1B44" w:rsidRDefault="00154428" w:rsidP="00633630">
      <w:pPr>
        <w:pStyle w:val="JuSigned"/>
        <w:keepNext/>
        <w:keepLines/>
        <w:rPr>
          <w:lang w:val="pl-PL"/>
        </w:rPr>
      </w:pPr>
      <w:r w:rsidRPr="00AE1B44">
        <w:rPr>
          <w:lang w:val="pl-PL"/>
        </w:rPr>
        <w:tab/>
      </w:r>
      <w:r w:rsidR="00E63AC7" w:rsidRPr="00AE1B44">
        <w:rPr>
          <w:rFonts w:eastAsia="PMingLiU"/>
          <w:noProof/>
          <w:lang w:val="pl-PL"/>
        </w:rPr>
        <w:t>Liv Tigerstedt</w:t>
      </w:r>
      <w:r w:rsidR="001D1233" w:rsidRPr="00AE1B44">
        <w:rPr>
          <w:lang w:val="pl-PL"/>
        </w:rPr>
        <w:tab/>
      </w:r>
      <w:r w:rsidR="00E63AC7" w:rsidRPr="00AE1B44">
        <w:rPr>
          <w:noProof/>
          <w:lang w:val="pl-PL"/>
        </w:rPr>
        <w:t>Davor Derenčinović</w:t>
      </w:r>
      <w:r w:rsidR="001D1233" w:rsidRPr="00AE1B44">
        <w:rPr>
          <w:lang w:val="pl-PL"/>
        </w:rPr>
        <w:br/>
      </w:r>
      <w:r w:rsidR="001D1233" w:rsidRPr="00AE1B44">
        <w:rPr>
          <w:lang w:val="pl-PL"/>
        </w:rPr>
        <w:tab/>
      </w:r>
      <w:r w:rsidR="00E63AC7" w:rsidRPr="00AE1B44">
        <w:rPr>
          <w:noProof/>
          <w:lang w:val="pl-PL"/>
        </w:rPr>
        <w:t xml:space="preserve">Zastępca </w:t>
      </w:r>
      <w:r w:rsidR="006815A7" w:rsidRPr="00AE1B44">
        <w:rPr>
          <w:noProof/>
          <w:lang w:val="pl-PL"/>
        </w:rPr>
        <w:t>Kanclerza</w:t>
      </w:r>
      <w:r w:rsidR="006267D3" w:rsidRPr="00AE1B44">
        <w:rPr>
          <w:lang w:val="pl-PL"/>
        </w:rPr>
        <w:tab/>
      </w:r>
      <w:r w:rsidR="006815A7" w:rsidRPr="00AE1B44">
        <w:rPr>
          <w:lang w:val="pl-PL"/>
        </w:rPr>
        <w:t>Przewodniczący</w:t>
      </w:r>
    </w:p>
    <w:p w14:paraId="6817D778" w14:textId="77777777" w:rsidR="00B32591" w:rsidRPr="00AE1B44" w:rsidRDefault="00B32591" w:rsidP="00633630">
      <w:pPr>
        <w:pStyle w:val="JuHHead"/>
        <w:jc w:val="center"/>
        <w:rPr>
          <w:lang w:val="pl-PL"/>
        </w:rPr>
      </w:pPr>
    </w:p>
    <w:p w14:paraId="75B2027D" w14:textId="77777777" w:rsidR="00CB3BD9" w:rsidRPr="00AE1B44" w:rsidRDefault="00CB3BD9" w:rsidP="00633630">
      <w:pPr>
        <w:jc w:val="center"/>
        <w:rPr>
          <w:lang w:val="pl-PL"/>
        </w:rPr>
      </w:pPr>
    </w:p>
    <w:sectPr w:rsidR="00CB3BD9" w:rsidRPr="00AE1B44" w:rsidSect="00760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020B7" w14:textId="77777777" w:rsidR="00EF3B20" w:rsidRDefault="00EF3B20">
      <w:r>
        <w:separator/>
      </w:r>
    </w:p>
  </w:endnote>
  <w:endnote w:type="continuationSeparator" w:id="0">
    <w:p w14:paraId="5935312A" w14:textId="77777777" w:rsidR="00EF3B20" w:rsidRDefault="00EF3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F7DF1" w14:textId="77777777" w:rsidR="00B32591" w:rsidRPr="00E63AC7" w:rsidRDefault="00154428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D01F9" w14:textId="77777777" w:rsidR="00B32591" w:rsidRPr="00E63AC7" w:rsidRDefault="00154428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805F" w14:textId="77777777" w:rsidR="00E63AC7" w:rsidRPr="00150BFA" w:rsidRDefault="00154428" w:rsidP="0020718E">
    <w:pPr>
      <w:jc w:val="center"/>
    </w:pPr>
    <w:r w:rsidRPr="00E63AC7">
      <w:rPr>
        <w:noProof/>
      </w:rPr>
      <w:drawing>
        <wp:inline distT="0" distB="0" distL="0" distR="0" wp14:anchorId="7C1E6B5E" wp14:editId="3609F70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C3C376" w14:textId="77777777" w:rsidR="00B32591" w:rsidRPr="00E63AC7" w:rsidRDefault="00B32591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AC6B" w14:textId="77777777" w:rsidR="00EF3B20" w:rsidRDefault="00EF3B20">
      <w:r>
        <w:separator/>
      </w:r>
    </w:p>
  </w:footnote>
  <w:footnote w:type="continuationSeparator" w:id="0">
    <w:p w14:paraId="5D6D166A" w14:textId="77777777" w:rsidR="00EF3B20" w:rsidRDefault="00EF3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D75F4" w14:textId="513544AA" w:rsidR="00B32591" w:rsidRPr="009A14BB" w:rsidRDefault="006267D3" w:rsidP="0076040F">
    <w:pPr>
      <w:pStyle w:val="JuHeader"/>
      <w:rPr>
        <w:lang w:val="pl-PL"/>
      </w:rPr>
    </w:pPr>
    <w:r w:rsidRPr="009A14BB">
      <w:rPr>
        <w:lang w:val="pl-PL"/>
      </w:rPr>
      <w:t xml:space="preserve">DECYZJA </w:t>
    </w:r>
    <w:r w:rsidR="009A14BB" w:rsidRPr="009A14BB">
      <w:rPr>
        <w:lang w:val="pl-PL"/>
      </w:rPr>
      <w:t xml:space="preserve">W SPRAWIE </w:t>
    </w:r>
    <w:r w:rsidRPr="009A14BB">
      <w:rPr>
        <w:lang w:val="pl-PL"/>
      </w:rPr>
      <w:t xml:space="preserve">ZAŁUSKI </w:t>
    </w:r>
    <w:r w:rsidR="009A14BB" w:rsidRPr="009A14BB">
      <w:rPr>
        <w:lang w:val="pl-PL"/>
      </w:rPr>
      <w:t xml:space="preserve">PRZECIWKO </w:t>
    </w:r>
    <w:r w:rsidRPr="009A14BB">
      <w:rPr>
        <w:lang w:val="pl-PL"/>
      </w:rPr>
      <w:t>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91B15" w14:textId="77777777" w:rsidR="009A14BB" w:rsidRPr="009A14BB" w:rsidRDefault="009A14BB" w:rsidP="009A14BB">
    <w:pPr>
      <w:pStyle w:val="JuHeader"/>
      <w:rPr>
        <w:lang w:val="pl-PL"/>
      </w:rPr>
    </w:pPr>
    <w:r w:rsidRPr="009A14BB">
      <w:rPr>
        <w:lang w:val="pl-PL"/>
      </w:rPr>
      <w:t>DECYZJA W SPRAWIE ZAŁUSKI PRZECIWKO POLSCE</w:t>
    </w:r>
  </w:p>
  <w:p w14:paraId="3E52A794" w14:textId="30CD13B0" w:rsidR="00B32591" w:rsidRPr="009A14BB" w:rsidRDefault="00B32591" w:rsidP="009A14BB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D6069" w14:textId="77777777" w:rsidR="00E63AC7" w:rsidRDefault="00154428" w:rsidP="00A45145">
    <w:pPr>
      <w:jc w:val="center"/>
    </w:pPr>
    <w:r>
      <w:rPr>
        <w:noProof/>
      </w:rPr>
      <w:drawing>
        <wp:inline distT="0" distB="0" distL="0" distR="0" wp14:anchorId="485E7F50" wp14:editId="6C470883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0280E" w14:textId="77777777" w:rsidR="002E16A0" w:rsidRPr="00A45145" w:rsidRDefault="002E16A0" w:rsidP="00A4514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6B9429C"/>
    <w:multiLevelType w:val="multilevel"/>
    <w:tmpl w:val="B7886602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9CB42FC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DB0269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E3D884E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9EE2A2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8EA263C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21C660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C30D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BB04B4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41EC7B6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849216598">
    <w:abstractNumId w:val="14"/>
  </w:num>
  <w:num w:numId="2" w16cid:durableId="944725680">
    <w:abstractNumId w:val="12"/>
  </w:num>
  <w:num w:numId="3" w16cid:durableId="1922061400">
    <w:abstractNumId w:val="11"/>
  </w:num>
  <w:num w:numId="4" w16cid:durableId="875964640">
    <w:abstractNumId w:val="15"/>
  </w:num>
  <w:num w:numId="5" w16cid:durableId="135998695">
    <w:abstractNumId w:val="13"/>
  </w:num>
  <w:num w:numId="6" w16cid:durableId="1505511032">
    <w:abstractNumId w:val="16"/>
  </w:num>
  <w:num w:numId="7" w16cid:durableId="1633174871">
    <w:abstractNumId w:val="15"/>
  </w:num>
  <w:num w:numId="8" w16cid:durableId="238560729">
    <w:abstractNumId w:val="16"/>
  </w:num>
  <w:num w:numId="9" w16cid:durableId="1703823342">
    <w:abstractNumId w:val="10"/>
  </w:num>
  <w:num w:numId="10" w16cid:durableId="188300167">
    <w:abstractNumId w:val="9"/>
  </w:num>
  <w:num w:numId="11" w16cid:durableId="708336167">
    <w:abstractNumId w:val="18"/>
  </w:num>
  <w:num w:numId="12" w16cid:durableId="1901743819">
    <w:abstractNumId w:val="7"/>
  </w:num>
  <w:num w:numId="13" w16cid:durableId="918368335">
    <w:abstractNumId w:val="6"/>
  </w:num>
  <w:num w:numId="14" w16cid:durableId="960497653">
    <w:abstractNumId w:val="5"/>
  </w:num>
  <w:num w:numId="15" w16cid:durableId="895818518">
    <w:abstractNumId w:val="4"/>
  </w:num>
  <w:num w:numId="16" w16cid:durableId="480123253">
    <w:abstractNumId w:val="8"/>
  </w:num>
  <w:num w:numId="17" w16cid:durableId="1143812495">
    <w:abstractNumId w:val="3"/>
  </w:num>
  <w:num w:numId="18" w16cid:durableId="1224028363">
    <w:abstractNumId w:val="2"/>
  </w:num>
  <w:num w:numId="19" w16cid:durableId="1220752136">
    <w:abstractNumId w:val="1"/>
  </w:num>
  <w:num w:numId="20" w16cid:durableId="859440595">
    <w:abstractNumId w:val="0"/>
  </w:num>
  <w:num w:numId="21" w16cid:durableId="807816997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E63AC7"/>
    <w:rsid w:val="00005046"/>
    <w:rsid w:val="00095FD8"/>
    <w:rsid w:val="000A000D"/>
    <w:rsid w:val="000B1FA9"/>
    <w:rsid w:val="000D61E7"/>
    <w:rsid w:val="000E3A89"/>
    <w:rsid w:val="00132029"/>
    <w:rsid w:val="00144EBC"/>
    <w:rsid w:val="00150BFA"/>
    <w:rsid w:val="00154428"/>
    <w:rsid w:val="001D1233"/>
    <w:rsid w:val="0020718E"/>
    <w:rsid w:val="00223591"/>
    <w:rsid w:val="00255F83"/>
    <w:rsid w:val="00296A24"/>
    <w:rsid w:val="002A7443"/>
    <w:rsid w:val="002E16A0"/>
    <w:rsid w:val="002E2C77"/>
    <w:rsid w:val="00307231"/>
    <w:rsid w:val="0035422B"/>
    <w:rsid w:val="003822F4"/>
    <w:rsid w:val="003B50D7"/>
    <w:rsid w:val="003B6F5E"/>
    <w:rsid w:val="003E3C60"/>
    <w:rsid w:val="003F3701"/>
    <w:rsid w:val="00452087"/>
    <w:rsid w:val="00464268"/>
    <w:rsid w:val="004A4C71"/>
    <w:rsid w:val="004B4E73"/>
    <w:rsid w:val="004B55B1"/>
    <w:rsid w:val="004C4BEC"/>
    <w:rsid w:val="00521275"/>
    <w:rsid w:val="00530A69"/>
    <w:rsid w:val="00535ABE"/>
    <w:rsid w:val="005372B0"/>
    <w:rsid w:val="0057409E"/>
    <w:rsid w:val="0058247D"/>
    <w:rsid w:val="005E56C2"/>
    <w:rsid w:val="005F11CB"/>
    <w:rsid w:val="00606E29"/>
    <w:rsid w:val="006262FA"/>
    <w:rsid w:val="006267D3"/>
    <w:rsid w:val="006300E9"/>
    <w:rsid w:val="00633630"/>
    <w:rsid w:val="00653EF4"/>
    <w:rsid w:val="00656B81"/>
    <w:rsid w:val="00661552"/>
    <w:rsid w:val="006815A7"/>
    <w:rsid w:val="006D4D63"/>
    <w:rsid w:val="006E123B"/>
    <w:rsid w:val="007107CC"/>
    <w:rsid w:val="0076040F"/>
    <w:rsid w:val="00762054"/>
    <w:rsid w:val="007907C0"/>
    <w:rsid w:val="007A74FC"/>
    <w:rsid w:val="007B1526"/>
    <w:rsid w:val="007B2364"/>
    <w:rsid w:val="007E2573"/>
    <w:rsid w:val="00812D10"/>
    <w:rsid w:val="00831ADC"/>
    <w:rsid w:val="008602EA"/>
    <w:rsid w:val="00883396"/>
    <w:rsid w:val="00887391"/>
    <w:rsid w:val="008943E1"/>
    <w:rsid w:val="008D10E4"/>
    <w:rsid w:val="008F0A92"/>
    <w:rsid w:val="008F7189"/>
    <w:rsid w:val="0091527A"/>
    <w:rsid w:val="00931708"/>
    <w:rsid w:val="00956B2A"/>
    <w:rsid w:val="0096293E"/>
    <w:rsid w:val="009656DE"/>
    <w:rsid w:val="009A14BB"/>
    <w:rsid w:val="009A506E"/>
    <w:rsid w:val="009B6F49"/>
    <w:rsid w:val="009C21E8"/>
    <w:rsid w:val="009C7BE1"/>
    <w:rsid w:val="009E01FB"/>
    <w:rsid w:val="00A3771B"/>
    <w:rsid w:val="00A45145"/>
    <w:rsid w:val="00A74DF0"/>
    <w:rsid w:val="00A957BF"/>
    <w:rsid w:val="00AA5AEE"/>
    <w:rsid w:val="00AA5C50"/>
    <w:rsid w:val="00AC176E"/>
    <w:rsid w:val="00AC58E5"/>
    <w:rsid w:val="00AE1B44"/>
    <w:rsid w:val="00B140D3"/>
    <w:rsid w:val="00B3071F"/>
    <w:rsid w:val="00B32591"/>
    <w:rsid w:val="00B72A24"/>
    <w:rsid w:val="00BD1692"/>
    <w:rsid w:val="00C00281"/>
    <w:rsid w:val="00C42C12"/>
    <w:rsid w:val="00C8038F"/>
    <w:rsid w:val="00C8217C"/>
    <w:rsid w:val="00CB3BD9"/>
    <w:rsid w:val="00CE60F8"/>
    <w:rsid w:val="00D415D6"/>
    <w:rsid w:val="00DB6354"/>
    <w:rsid w:val="00DF2E94"/>
    <w:rsid w:val="00E1318F"/>
    <w:rsid w:val="00E5464B"/>
    <w:rsid w:val="00E63AC7"/>
    <w:rsid w:val="00EA1004"/>
    <w:rsid w:val="00EB7AEA"/>
    <w:rsid w:val="00EE38CA"/>
    <w:rsid w:val="00EF3B20"/>
    <w:rsid w:val="00F0534F"/>
    <w:rsid w:val="00F24AB9"/>
    <w:rsid w:val="00FA6CF5"/>
    <w:rsid w:val="00FB21AE"/>
    <w:rsid w:val="00FC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FF9C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144EBC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144EB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144EB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144EB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144EB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144EB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144EB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144EBC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144EB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144EB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144EBC"/>
    <w:pPr>
      <w:tabs>
        <w:tab w:val="center" w:pos="1418"/>
        <w:tab w:val="center" w:pos="5954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144EBC"/>
    <w:pPr>
      <w:ind w:firstLine="284"/>
    </w:pPr>
  </w:style>
  <w:style w:type="character" w:styleId="Numerstrony">
    <w:name w:val="page number"/>
    <w:uiPriority w:val="98"/>
    <w:semiHidden/>
    <w:rsid w:val="00144EBC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144E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144E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144EBC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144EBC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144EBC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144EBC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JuHeader">
    <w:name w:val="Ju_Header"/>
    <w:aliases w:val="_Header"/>
    <w:basedOn w:val="Nagwek"/>
    <w:uiPriority w:val="29"/>
    <w:qFormat/>
    <w:rsid w:val="00144EBC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Nagwek">
    <w:name w:val="header"/>
    <w:basedOn w:val="Normalny"/>
    <w:link w:val="NagwekZnak"/>
    <w:uiPriority w:val="98"/>
    <w:semiHidden/>
    <w:rsid w:val="00144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144EBC"/>
    <w:rPr>
      <w:sz w:val="24"/>
      <w:szCs w:val="24"/>
      <w:lang w:val="en-GB"/>
    </w:rPr>
  </w:style>
  <w:style w:type="paragraph" w:styleId="Tekstdymka">
    <w:name w:val="Balloon Text"/>
    <w:basedOn w:val="Normalny"/>
    <w:link w:val="TekstdymkaZnak"/>
    <w:uiPriority w:val="98"/>
    <w:semiHidden/>
    <w:rsid w:val="00144E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144EBC"/>
    <w:rPr>
      <w:rFonts w:ascii="Tahoma" w:hAnsi="Tahoma" w:cs="Tahoma"/>
      <w:sz w:val="16"/>
      <w:szCs w:val="16"/>
      <w:lang w:val="en-GB"/>
    </w:rPr>
  </w:style>
  <w:style w:type="table" w:styleId="Tabelasiatki1jasna">
    <w:name w:val="Grid Table 1 Light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Justified">
    <w:name w:val="Normal_Justified"/>
    <w:basedOn w:val="Normalny"/>
    <w:semiHidden/>
    <w:rsid w:val="00144EBC"/>
    <w:pPr>
      <w:jc w:val="both"/>
    </w:pPr>
  </w:style>
  <w:style w:type="paragraph" w:customStyle="1" w:styleId="JuQuot">
    <w:name w:val="Ju_Quot"/>
    <w:aliases w:val="_Quote"/>
    <w:basedOn w:val="NormalJustified"/>
    <w:uiPriority w:val="20"/>
    <w:qFormat/>
    <w:rsid w:val="00144EBC"/>
    <w:pPr>
      <w:spacing w:before="120" w:after="120"/>
      <w:ind w:left="425" w:firstLine="142"/>
    </w:pPr>
    <w:rPr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144EBC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144EBC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144EBC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144EBC"/>
    <w:pPr>
      <w:numPr>
        <w:numId w:val="5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144EBC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NumberedList">
    <w:name w:val="ECHR_A1_Style_Numbered_List"/>
    <w:basedOn w:val="Bezlisty"/>
    <w:rsid w:val="00144EBC"/>
    <w:pPr>
      <w:numPr>
        <w:numId w:val="6"/>
      </w:numPr>
    </w:pPr>
  </w:style>
  <w:style w:type="table" w:customStyle="1" w:styleId="ECHRHeaderTable">
    <w:name w:val="ECHR_Header_Table"/>
    <w:basedOn w:val="Standardowy"/>
    <w:uiPriority w:val="99"/>
    <w:rsid w:val="00144EBC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144EBC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paragraph" w:customStyle="1" w:styleId="JuInitialled">
    <w:name w:val="Ju_Initialled"/>
    <w:aliases w:val="_Right"/>
    <w:basedOn w:val="Normalny"/>
    <w:uiPriority w:val="30"/>
    <w:qFormat/>
    <w:rsid w:val="00144EBC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144EBC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aliases w:val="_Ju_Names"/>
    <w:uiPriority w:val="33"/>
    <w:qFormat/>
    <w:rsid w:val="00144EBC"/>
    <w:rPr>
      <w:caps w:val="0"/>
      <w:smallCaps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144EBC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table" w:customStyle="1" w:styleId="ECHRTable2019">
    <w:name w:val="ECHR_Table_2019"/>
    <w:basedOn w:val="Standardowy"/>
    <w:uiPriority w:val="99"/>
    <w:rsid w:val="00144EBC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144EBC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144EBC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144EBC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144EBC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144EBC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agwek4"/>
    <w:next w:val="JuPara"/>
    <w:uiPriority w:val="17"/>
    <w:rsid w:val="00144EBC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144EBC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144EBC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144EBC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144EBC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144EBC"/>
    <w:rPr>
      <w:rFonts w:asciiTheme="majorHAnsi" w:eastAsiaTheme="majorEastAsia" w:hAnsiTheme="majorHAnsi" w:cstheme="majorBidi"/>
      <w:b/>
      <w:bCs/>
      <w:color w:val="808080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144EBC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144EBC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144EBC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144EBC"/>
    <w:rPr>
      <w:rFonts w:asciiTheme="majorHAnsi" w:eastAsiaTheme="majorEastAsia" w:hAnsiTheme="majorHAnsi" w:cstheme="majorBidi"/>
      <w:i/>
      <w:iCs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144EBC"/>
    <w:pPr>
      <w:keepNext/>
      <w:keepLines/>
      <w:spacing w:before="240" w:after="240"/>
      <w:ind w:firstLine="284"/>
    </w:pPr>
  </w:style>
  <w:style w:type="table" w:customStyle="1" w:styleId="ECHRTableBoxHeader">
    <w:name w:val="ECHR_Table_Box_Header"/>
    <w:basedOn w:val="Standardowy"/>
    <w:rsid w:val="00144EB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customStyle="1" w:styleId="JuJudges">
    <w:name w:val="Ju_Judges"/>
    <w:aliases w:val="_Judges"/>
    <w:basedOn w:val="Normalny"/>
    <w:uiPriority w:val="32"/>
    <w:qFormat/>
    <w:rsid w:val="00144EBC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144EBC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144EBC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144EBC"/>
    <w:pPr>
      <w:numPr>
        <w:ilvl w:val="2"/>
        <w:numId w:val="10"/>
      </w:numPr>
    </w:pPr>
  </w:style>
  <w:style w:type="table" w:customStyle="1" w:styleId="ECHRTableFax">
    <w:name w:val="ECHR_Table_Fax"/>
    <w:basedOn w:val="Standardowy"/>
    <w:uiPriority w:val="99"/>
    <w:rsid w:val="00144EBC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144EBC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144EBC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144EBC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144EBC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144EB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144EBC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144EBC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144EBC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8"/>
    <w:semiHidden/>
    <w:qFormat/>
    <w:rsid w:val="00144EBC"/>
    <w:rPr>
      <w:b/>
      <w:bCs/>
    </w:rPr>
  </w:style>
  <w:style w:type="character" w:styleId="Uwydatnienie">
    <w:name w:val="Emphasis"/>
    <w:uiPriority w:val="98"/>
    <w:semiHidden/>
    <w:qFormat/>
    <w:rsid w:val="00144EB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144EBC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144EBC"/>
    <w:rPr>
      <w:sz w:val="24"/>
      <w:szCs w:val="24"/>
      <w:lang w:val="en-GB"/>
    </w:rPr>
  </w:style>
  <w:style w:type="paragraph" w:styleId="Akapitzlist">
    <w:name w:val="List Paragraph"/>
    <w:basedOn w:val="Normalny"/>
    <w:uiPriority w:val="98"/>
    <w:semiHidden/>
    <w:qFormat/>
    <w:rsid w:val="00144EB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144EBC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144EBC"/>
    <w:rPr>
      <w:i/>
      <w:iCs/>
      <w:sz w:val="24"/>
      <w:szCs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144EB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144EBC"/>
    <w:rPr>
      <w:b/>
      <w:bCs/>
      <w:i/>
      <w:iCs/>
      <w:sz w:val="24"/>
      <w:szCs w:val="24"/>
      <w:lang w:val="en-GB" w:bidi="en-US"/>
    </w:rPr>
  </w:style>
  <w:style w:type="character" w:styleId="Wyrnieniedelikatne">
    <w:name w:val="Subtle Emphasis"/>
    <w:uiPriority w:val="98"/>
    <w:semiHidden/>
    <w:qFormat/>
    <w:rsid w:val="00144EBC"/>
    <w:rPr>
      <w:i/>
      <w:iCs/>
    </w:rPr>
  </w:style>
  <w:style w:type="character" w:styleId="Wyrnienieintensywne">
    <w:name w:val="Intense Emphasis"/>
    <w:uiPriority w:val="98"/>
    <w:semiHidden/>
    <w:qFormat/>
    <w:rsid w:val="00144EBC"/>
    <w:rPr>
      <w:b/>
      <w:bCs/>
    </w:rPr>
  </w:style>
  <w:style w:type="character" w:styleId="Odwoaniedelikatne">
    <w:name w:val="Subtle Reference"/>
    <w:uiPriority w:val="98"/>
    <w:semiHidden/>
    <w:qFormat/>
    <w:rsid w:val="00144EBC"/>
    <w:rPr>
      <w:smallCaps/>
    </w:rPr>
  </w:style>
  <w:style w:type="character" w:styleId="Odwoanieintensywne">
    <w:name w:val="Intense Reference"/>
    <w:uiPriority w:val="98"/>
    <w:semiHidden/>
    <w:qFormat/>
    <w:rsid w:val="00144EBC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144EBC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144EB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144EBC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144EBC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144EBC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8"/>
    <w:semiHidden/>
    <w:rsid w:val="00144EBC"/>
  </w:style>
  <w:style w:type="paragraph" w:styleId="Tekstblokowy">
    <w:name w:val="Block Text"/>
    <w:basedOn w:val="Normalny"/>
    <w:uiPriority w:val="98"/>
    <w:semiHidden/>
    <w:rsid w:val="00144EBC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144EB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144EBC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144E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144EBC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144EB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144EBC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144EBC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144EBC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144E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144EBC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144EBC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144EBC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144EB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144EBC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144E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144EBC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144EBC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144EBC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144EBC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144E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144EBC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44EB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144EBC"/>
  </w:style>
  <w:style w:type="character" w:customStyle="1" w:styleId="DataZnak">
    <w:name w:val="Data Znak"/>
    <w:basedOn w:val="Domylnaczcionkaakapitu"/>
    <w:link w:val="Data"/>
    <w:uiPriority w:val="98"/>
    <w:semiHidden/>
    <w:rsid w:val="00144EBC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144EBC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144EBC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144EBC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144EBC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144EB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144EB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144EBC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144EBC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144EBC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144EBC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144EB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144EB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144EBC"/>
    <w:rPr>
      <w:sz w:val="20"/>
      <w:szCs w:val="20"/>
      <w:lang w:val="en-GB"/>
    </w:rPr>
  </w:style>
  <w:style w:type="character" w:styleId="HTML-akronim">
    <w:name w:val="HTML Acronym"/>
    <w:basedOn w:val="Domylnaczcionkaakapitu"/>
    <w:uiPriority w:val="98"/>
    <w:semiHidden/>
    <w:rsid w:val="00144EBC"/>
  </w:style>
  <w:style w:type="paragraph" w:styleId="HTML-adres">
    <w:name w:val="HTML Address"/>
    <w:basedOn w:val="Normalny"/>
    <w:link w:val="HTML-adresZnak"/>
    <w:uiPriority w:val="98"/>
    <w:semiHidden/>
    <w:rsid w:val="00144EBC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144EBC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144EBC"/>
    <w:rPr>
      <w:i/>
      <w:iCs/>
    </w:rPr>
  </w:style>
  <w:style w:type="character" w:styleId="HTML-kod">
    <w:name w:val="HTML Code"/>
    <w:basedOn w:val="Domylnaczcionkaakapitu"/>
    <w:uiPriority w:val="98"/>
    <w:semiHidden/>
    <w:rsid w:val="00144EBC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144EBC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144EBC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144EBC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144EBC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144EBC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144EBC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144EBC"/>
    <w:rPr>
      <w:i/>
      <w:iCs/>
    </w:rPr>
  </w:style>
  <w:style w:type="character" w:styleId="Hipercze">
    <w:name w:val="Hyperlink"/>
    <w:basedOn w:val="Domylnaczcionkaakapitu"/>
    <w:uiPriority w:val="98"/>
    <w:semiHidden/>
    <w:rsid w:val="00144EBC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144EBC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144EBC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144EBC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144EBC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144EBC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144EBC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144EBC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144EBC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144EBC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144EBC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44EBC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44EBC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44EBC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44EBC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44EBC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44EBC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44EBC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144EBC"/>
  </w:style>
  <w:style w:type="paragraph" w:styleId="Lista">
    <w:name w:val="List"/>
    <w:basedOn w:val="Normalny"/>
    <w:uiPriority w:val="98"/>
    <w:semiHidden/>
    <w:rsid w:val="00144EBC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144EBC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144EBC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144EBC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144EBC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144EBC"/>
    <w:pPr>
      <w:numPr>
        <w:numId w:val="11"/>
      </w:numPr>
    </w:pPr>
  </w:style>
  <w:style w:type="paragraph" w:styleId="Listapunktowana2">
    <w:name w:val="List Bullet 2"/>
    <w:basedOn w:val="Normalny"/>
    <w:uiPriority w:val="98"/>
    <w:semiHidden/>
    <w:rsid w:val="00144EBC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144EBC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144EBC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144EBC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144EBC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144EBC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144EBC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144EBC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144EBC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144EBC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144EBC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144EBC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144EBC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144EBC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144EB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144EBC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44EB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44EB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44EB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144EB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144EBC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144EBC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144EBC"/>
    <w:pPr>
      <w:ind w:left="720"/>
    </w:pPr>
  </w:style>
  <w:style w:type="table" w:customStyle="1" w:styleId="ECHRTableNoLines">
    <w:name w:val="ECHR_Table_No_Lines"/>
    <w:basedOn w:val="Standardowy"/>
    <w:uiPriority w:val="99"/>
    <w:rsid w:val="00144EBC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144EBC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8"/>
    <w:semiHidden/>
    <w:rsid w:val="00144EBC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144EBC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144EBC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144EBC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144EBC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144EBC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144EBC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44EBC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44EBC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44EBC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44EBC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44EBC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144EBC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44EBC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144EBC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144EBC"/>
  </w:style>
  <w:style w:type="table" w:styleId="Tabela-Profesjonalny">
    <w:name w:val="Table Professional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44EBC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144EB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144EB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144EB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144EB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144EBC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144EB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144EB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144EB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144EBC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144EBC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0D61E7"/>
    <w:rPr>
      <w:sz w:val="8"/>
    </w:rPr>
  </w:style>
  <w:style w:type="paragraph" w:styleId="Stopka">
    <w:name w:val="footer"/>
    <w:basedOn w:val="Normalny"/>
    <w:link w:val="StopkaZnak"/>
    <w:uiPriority w:val="98"/>
    <w:semiHidden/>
    <w:rsid w:val="00144EBC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144EBC"/>
    <w:rPr>
      <w:sz w:val="24"/>
      <w:szCs w:val="24"/>
      <w:lang w:val="en-GB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144EBC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144EBC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144EBC"/>
    <w:pPr>
      <w:ind w:firstLine="284"/>
      <w:jc w:val="both"/>
    </w:pPr>
    <w:rPr>
      <w:b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144EBC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144EBC"/>
    <w:rPr>
      <w:sz w:val="24"/>
      <w:szCs w:val="24"/>
      <w:lang w:val="en-GB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144EBC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144EBC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144EBC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144EBC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144EBC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144EBC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144EBC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144EBC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144EBC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144EBC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144EBC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144EBC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144EBC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144EBC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144EBC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144EBC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144EBC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144EBC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144EBC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144EBC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144EBC"/>
    <w:pPr>
      <w:numPr>
        <w:numId w:val="0"/>
      </w:numPr>
      <w:ind w:left="284"/>
    </w:pPr>
  </w:style>
  <w:style w:type="table" w:customStyle="1" w:styleId="ECHRTable">
    <w:name w:val="ECHR_Table"/>
    <w:basedOn w:val="Standardowy"/>
    <w:rsid w:val="00144EBC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2">
    <w:name w:val="ECHR_Table_2"/>
    <w:basedOn w:val="Standardowy"/>
    <w:uiPriority w:val="99"/>
    <w:rsid w:val="00144EBC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144EBC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144EBC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144EBC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144EBC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144EB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144EB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144EB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144EBC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144EBC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144EBC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144EBC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UGTable">
    <w:name w:val="UG_Table"/>
    <w:aliases w:val="ECHR_UG_Table"/>
    <w:basedOn w:val="Standardowy"/>
    <w:uiPriority w:val="99"/>
    <w:rsid w:val="00144EBC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144EBC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laceholder">
    <w:name w:val="ECHR_Placeholder"/>
    <w:aliases w:val="_Placeholder"/>
    <w:basedOn w:val="JuSigned"/>
    <w:uiPriority w:val="31"/>
    <w:rsid w:val="00144EBC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144EBC"/>
    <w:rPr>
      <w:sz w:val="4"/>
    </w:rPr>
  </w:style>
  <w:style w:type="table" w:customStyle="1" w:styleId="ECHRTableGrey">
    <w:name w:val="ECHR_Table_Grey"/>
    <w:basedOn w:val="Standardowy"/>
    <w:uiPriority w:val="99"/>
    <w:rsid w:val="00144EBC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144EBC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3BD9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E63AC7"/>
    <w:rPr>
      <w:sz w:val="24"/>
      <w:szCs w:val="24"/>
      <w:lang w:val="en-GB"/>
    </w:rPr>
  </w:style>
  <w:style w:type="table" w:styleId="Tabelasiatki1jasnaakcent1">
    <w:name w:val="Grid Table 1 Light Accent 1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530A69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530A69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530A6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530A6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530A6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530A6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530A6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530A6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530A6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530A6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530A6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530A6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530A6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530A6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530A6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530A6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530A6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530A69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530A6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530A69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530A69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530A6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530A69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530A6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530A6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530A6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530A6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530A6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530A6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530A6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530A6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530A69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530A69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530A69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530A69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530A69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530A69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530A69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530A6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530A6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530A6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530A6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530A6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iperlinkinteligentny1">
    <w:name w:val="Hiperlink inteligentny1"/>
    <w:basedOn w:val="Domylnaczcionkaakapitu"/>
    <w:uiPriority w:val="99"/>
    <w:semiHidden/>
    <w:unhideWhenUsed/>
    <w:rsid w:val="00530A69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530A69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530A6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4f807e54">
    <w:name w:val="s4f807e54"/>
    <w:basedOn w:val="Domylnaczcionkaakapitu"/>
    <w:uiPriority w:val="99"/>
    <w:rsid w:val="00582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2026-02-23T11:28:00Z</dcterms:created>
  <dcterms:modified xsi:type="dcterms:W3CDTF">2026-02-23T13:24:00Z</dcterms:modified>
  <cp:category/>
</cp:coreProperties>
</file>