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FEFD3" w14:textId="7E0074E4" w:rsidR="0098410D" w:rsidRPr="002C2158" w:rsidRDefault="00F44C58" w:rsidP="00F44C58">
      <w:pPr>
        <w:pStyle w:val="DecHTitle"/>
      </w:pPr>
      <w:r>
        <w:t>EUROPEJSKI TRYBUNAŁ PRAW CZŁOWIEKA</w:t>
      </w:r>
    </w:p>
    <w:p w14:paraId="79B04AD0" w14:textId="77777777" w:rsidR="0098410D" w:rsidRPr="002C2158" w:rsidRDefault="00B84B0D" w:rsidP="002C2158">
      <w:pPr>
        <w:pStyle w:val="DecHTitle"/>
      </w:pPr>
      <w:r>
        <w:t>SEKCJA PIĄTA</w:t>
      </w:r>
    </w:p>
    <w:p w14:paraId="7B33139B" w14:textId="77777777" w:rsidR="008E6217" w:rsidRPr="002C2158" w:rsidRDefault="00B84B0D" w:rsidP="002C2158">
      <w:pPr>
        <w:pStyle w:val="JuTitle"/>
      </w:pPr>
      <w:r>
        <w:t>SPRAWA K.G. I S.G. przeciwko POLSCE</w:t>
      </w:r>
    </w:p>
    <w:p w14:paraId="71841FDC" w14:textId="3B01768E" w:rsidR="00D74888" w:rsidRPr="002C2158" w:rsidRDefault="00B84B0D" w:rsidP="002C2158">
      <w:pPr>
        <w:pStyle w:val="ECHRCoverTitle4"/>
      </w:pPr>
      <w:r>
        <w:t xml:space="preserve">(Skarga </w:t>
      </w:r>
      <w:r w:rsidR="00370C2B">
        <w:t>nr</w:t>
      </w:r>
      <w:r w:rsidR="003D3935">
        <w:t xml:space="preserve"> </w:t>
      </w:r>
      <w:r>
        <w:t>62466/19)</w:t>
      </w:r>
    </w:p>
    <w:p w14:paraId="74C7332E" w14:textId="77777777" w:rsidR="0098410D" w:rsidRPr="002C2158" w:rsidRDefault="0098410D" w:rsidP="002C2158">
      <w:pPr>
        <w:pStyle w:val="DecHCase"/>
      </w:pPr>
    </w:p>
    <w:p w14:paraId="19035A15" w14:textId="77777777" w:rsidR="0054716E" w:rsidRPr="002C2158" w:rsidRDefault="0054716E" w:rsidP="002C2158">
      <w:pPr>
        <w:pStyle w:val="DecHCase"/>
      </w:pPr>
    </w:p>
    <w:p w14:paraId="30A3A089" w14:textId="77777777" w:rsidR="0054716E" w:rsidRPr="002C2158" w:rsidRDefault="0054716E" w:rsidP="002C2158">
      <w:pPr>
        <w:pStyle w:val="DecHCase"/>
      </w:pPr>
    </w:p>
    <w:p w14:paraId="1052777F" w14:textId="77777777" w:rsidR="0098410D" w:rsidRPr="002C2158" w:rsidRDefault="0098410D" w:rsidP="002C2158">
      <w:pPr>
        <w:pStyle w:val="DecHCase"/>
      </w:pPr>
    </w:p>
    <w:p w14:paraId="46BF00CD" w14:textId="77777777" w:rsidR="00AC4CD4" w:rsidRPr="002C2158" w:rsidRDefault="00AC4CD4" w:rsidP="002C2158">
      <w:pPr>
        <w:pStyle w:val="DecHCase"/>
      </w:pPr>
    </w:p>
    <w:p w14:paraId="288EA51F" w14:textId="77777777" w:rsidR="0098410D" w:rsidRPr="002C2158" w:rsidRDefault="0098410D" w:rsidP="002C2158">
      <w:pPr>
        <w:pStyle w:val="DecHCase"/>
      </w:pPr>
    </w:p>
    <w:p w14:paraId="03615847" w14:textId="77777777" w:rsidR="0098410D" w:rsidRPr="002C2158" w:rsidRDefault="00B84B0D" w:rsidP="002C2158">
      <w:pPr>
        <w:pStyle w:val="DecHCase"/>
      </w:pPr>
      <w:r>
        <w:t>WYROK</w:t>
      </w:r>
      <w:r>
        <w:br/>
      </w:r>
    </w:p>
    <w:p w14:paraId="4884503E" w14:textId="77777777" w:rsidR="0098410D" w:rsidRPr="002C2158" w:rsidRDefault="00B84B0D" w:rsidP="002C2158">
      <w:pPr>
        <w:pStyle w:val="DecHCase"/>
      </w:pPr>
      <w:r>
        <w:t>STRASBURG</w:t>
      </w:r>
    </w:p>
    <w:p w14:paraId="17073A0F" w14:textId="422DF1F0" w:rsidR="0098410D" w:rsidRPr="002C2158" w:rsidRDefault="00B84B0D" w:rsidP="002C2158">
      <w:pPr>
        <w:pStyle w:val="DecHCase"/>
      </w:pPr>
      <w:r>
        <w:rPr>
          <w:rFonts w:ascii="Times New Roman" w:hAnsi="Times New Roman"/>
        </w:rPr>
        <w:t>27 listopada 2025</w:t>
      </w:r>
      <w:r w:rsidR="003D3935">
        <w:rPr>
          <w:rFonts w:ascii="Times New Roman" w:hAnsi="Times New Roman"/>
        </w:rPr>
        <w:t xml:space="preserve"> </w:t>
      </w:r>
      <w:r w:rsidR="00370C2B">
        <w:rPr>
          <w:rFonts w:ascii="Times New Roman" w:hAnsi="Times New Roman"/>
        </w:rPr>
        <w:t>r.</w:t>
      </w:r>
    </w:p>
    <w:p w14:paraId="0B4B1BA2" w14:textId="77777777" w:rsidR="00AC4CD4" w:rsidRPr="002C2158" w:rsidRDefault="00AC4CD4" w:rsidP="002C2158">
      <w:pPr>
        <w:pStyle w:val="JuPara"/>
      </w:pPr>
    </w:p>
    <w:p w14:paraId="5B6FC295" w14:textId="77A7618C" w:rsidR="002422B6" w:rsidRPr="002C2158" w:rsidRDefault="00B84B0D" w:rsidP="0026104B">
      <w:pPr>
        <w:jc w:val="center"/>
        <w:rPr>
          <w:i/>
          <w:sz w:val="22"/>
        </w:rPr>
      </w:pPr>
      <w:r>
        <w:rPr>
          <w:i/>
          <w:sz w:val="22"/>
        </w:rPr>
        <w:t xml:space="preserve">Wyrok ten </w:t>
      </w:r>
      <w:r w:rsidR="0026104B">
        <w:rPr>
          <w:i/>
          <w:sz w:val="22"/>
        </w:rPr>
        <w:t>jest</w:t>
      </w:r>
      <w:r>
        <w:rPr>
          <w:i/>
          <w:sz w:val="22"/>
        </w:rPr>
        <w:t xml:space="preserve"> ostateczny, lecz może podlegać korekcie wydawniczej.</w:t>
      </w:r>
    </w:p>
    <w:p w14:paraId="6988B8D3" w14:textId="77777777" w:rsidR="0098410D" w:rsidRPr="002C2158" w:rsidRDefault="0098410D" w:rsidP="002C2158">
      <w:pPr>
        <w:sectPr w:rsidR="0098410D" w:rsidRPr="002C2158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D2769AB" w14:textId="6B561E22" w:rsidR="0098410D" w:rsidRPr="002C2158" w:rsidRDefault="00B84B0D" w:rsidP="002C2158">
      <w:pPr>
        <w:pStyle w:val="JuCase"/>
      </w:pPr>
      <w:r>
        <w:lastRenderedPageBreak/>
        <w:t>W sprawie K.G.</w:t>
      </w:r>
      <w:r w:rsidR="00370C2B">
        <w:t xml:space="preserve"> i</w:t>
      </w:r>
      <w:r w:rsidR="003D3935">
        <w:t xml:space="preserve"> </w:t>
      </w:r>
      <w:r>
        <w:t>S.G. przeciwko Polsce</w:t>
      </w:r>
    </w:p>
    <w:p w14:paraId="2C0D97FE" w14:textId="38FDB784" w:rsidR="009F4C8F" w:rsidRPr="002C2158" w:rsidRDefault="00B84B0D" w:rsidP="002C2158">
      <w:pPr>
        <w:pStyle w:val="JuPara"/>
      </w:pPr>
      <w:r>
        <w:t>Europejski Trybunał Praw Człowieka (</w:t>
      </w:r>
      <w:r w:rsidR="00090D1B">
        <w:t>Sekcja Piąta</w:t>
      </w:r>
      <w:r>
        <w:t>), zasiadając jako Komitet</w:t>
      </w:r>
      <w:r w:rsidR="00370C2B">
        <w:t xml:space="preserve"> w</w:t>
      </w:r>
      <w:r w:rsidR="003D3935">
        <w:t xml:space="preserve"> </w:t>
      </w:r>
      <w:r>
        <w:t>składzie:</w:t>
      </w:r>
    </w:p>
    <w:p w14:paraId="208CC112" w14:textId="67F055C2" w:rsidR="00A92625" w:rsidRPr="002C2158" w:rsidRDefault="00B84B0D" w:rsidP="00BD2E9D">
      <w:pPr>
        <w:pStyle w:val="JuJudges"/>
        <w:ind w:left="284"/>
      </w:pPr>
      <w:r>
        <w:t xml:space="preserve">María Elósegui, </w:t>
      </w:r>
      <w:r w:rsidR="003E1C65">
        <w:rPr>
          <w:i/>
          <w:iCs/>
        </w:rPr>
        <w:t>p</w:t>
      </w:r>
      <w:r w:rsidR="003D3935">
        <w:rPr>
          <w:i/>
          <w:iCs/>
        </w:rPr>
        <w:t>rzewodnicząca</w:t>
      </w:r>
      <w:r>
        <w:t>,</w:t>
      </w:r>
      <w:r>
        <w:br/>
        <w:t>Gilberto Felici,</w:t>
      </w:r>
      <w:r>
        <w:br/>
        <w:t xml:space="preserve">Diana Sârcu, </w:t>
      </w:r>
      <w:r w:rsidR="00625DD9">
        <w:rPr>
          <w:i/>
          <w:iCs/>
        </w:rPr>
        <w:t>S</w:t>
      </w:r>
      <w:r w:rsidR="005027AF">
        <w:rPr>
          <w:i/>
          <w:iCs/>
        </w:rPr>
        <w:t>ędziowie</w:t>
      </w:r>
      <w:r>
        <w:t>,</w:t>
      </w:r>
      <w:r>
        <w:br/>
        <w:t xml:space="preserve">oraz Sophie Piquet, </w:t>
      </w:r>
      <w:r>
        <w:rPr>
          <w:i/>
          <w:iCs/>
        </w:rPr>
        <w:t>p</w:t>
      </w:r>
      <w:r w:rsidR="005027AF">
        <w:rPr>
          <w:i/>
          <w:iCs/>
        </w:rPr>
        <w:t>.</w:t>
      </w:r>
      <w:r>
        <w:rPr>
          <w:i/>
          <w:iCs/>
        </w:rPr>
        <w:t>o</w:t>
      </w:r>
      <w:r w:rsidR="005027AF">
        <w:rPr>
          <w:i/>
          <w:iCs/>
        </w:rPr>
        <w:t xml:space="preserve">. </w:t>
      </w:r>
      <w:r w:rsidR="003E1C65">
        <w:rPr>
          <w:i/>
          <w:iCs/>
        </w:rPr>
        <w:t>zastępca</w:t>
      </w:r>
      <w:r w:rsidR="003E1C65">
        <w:rPr>
          <w:i/>
          <w:iCs/>
        </w:rPr>
        <w:t xml:space="preserve"> kanclerza sekcji</w:t>
      </w:r>
      <w:r w:rsidR="003E1C65">
        <w:t>,</w:t>
      </w:r>
    </w:p>
    <w:p w14:paraId="52D78231" w14:textId="38C3345B" w:rsidR="00CE63B8" w:rsidRPr="002C2158" w:rsidRDefault="00004DA5" w:rsidP="002C2158">
      <w:pPr>
        <w:pStyle w:val="JuPara"/>
      </w:pPr>
      <w:r>
        <w:t>m</w:t>
      </w:r>
      <w:r w:rsidR="00B84B0D">
        <w:t>ając na uwadze:</w:t>
      </w:r>
    </w:p>
    <w:p w14:paraId="30AA638C" w14:textId="0A8FCAD5" w:rsidR="00CE63B8" w:rsidRPr="002C2158" w:rsidRDefault="00B84B0D" w:rsidP="002C2158">
      <w:pPr>
        <w:pStyle w:val="JuPara"/>
      </w:pPr>
      <w:r>
        <w:t>skargę (</w:t>
      </w:r>
      <w:r w:rsidR="00370C2B">
        <w:t>nr</w:t>
      </w:r>
      <w:r w:rsidR="003D3935">
        <w:t xml:space="preserve"> </w:t>
      </w:r>
      <w:r>
        <w:t xml:space="preserve">62466/19) </w:t>
      </w:r>
      <w:r w:rsidR="00004DA5">
        <w:t xml:space="preserve">przeciwko Rzeczypospolitej Polskiej </w:t>
      </w:r>
      <w:r>
        <w:t xml:space="preserve">wniesioną </w:t>
      </w:r>
      <w:r w:rsidR="00004DA5">
        <w:t>do</w:t>
      </w:r>
      <w:r w:rsidR="000E1040">
        <w:t> </w:t>
      </w:r>
      <w:r w:rsidR="00004DA5">
        <w:t>Trybunału</w:t>
      </w:r>
      <w:r w:rsidR="00370C2B">
        <w:t xml:space="preserve"> w</w:t>
      </w:r>
      <w:r w:rsidR="003D3935">
        <w:t xml:space="preserve"> </w:t>
      </w:r>
      <w:r>
        <w:t>dniu 4 grudnia 2019</w:t>
      </w:r>
      <w:r w:rsidR="003D3935">
        <w:t xml:space="preserve"> </w:t>
      </w:r>
      <w:r w:rsidR="00370C2B">
        <w:t>r.</w:t>
      </w:r>
      <w:r>
        <w:t xml:space="preserve"> na podstawie </w:t>
      </w:r>
      <w:r w:rsidR="00370C2B">
        <w:t>art.</w:t>
      </w:r>
      <w:r w:rsidR="003D3935">
        <w:t xml:space="preserve"> </w:t>
      </w:r>
      <w:r>
        <w:t>34 Konwencji</w:t>
      </w:r>
      <w:r w:rsidR="00370C2B">
        <w:t xml:space="preserve"> o</w:t>
      </w:r>
      <w:r w:rsidR="000E1040">
        <w:t> </w:t>
      </w:r>
      <w:r>
        <w:t>ochronie praw człowieka</w:t>
      </w:r>
      <w:r w:rsidR="00370C2B">
        <w:t xml:space="preserve"> i</w:t>
      </w:r>
      <w:r w:rsidR="003D3935">
        <w:t xml:space="preserve"> </w:t>
      </w:r>
      <w:r>
        <w:t>podstawowych wolności („Konwencj</w:t>
      </w:r>
      <w:r w:rsidR="00004DA5">
        <w:t>a</w:t>
      </w:r>
      <w:r>
        <w:t>”) przez dwóch obywateli rosyjskich K.G.</w:t>
      </w:r>
      <w:r w:rsidR="00370C2B">
        <w:t xml:space="preserve"> i</w:t>
      </w:r>
      <w:r w:rsidR="003D3935">
        <w:t xml:space="preserve"> </w:t>
      </w:r>
      <w:r>
        <w:t>S.G. („skarżący”), którzy urodzili się odpowiednio</w:t>
      </w:r>
      <w:r w:rsidR="00370C2B">
        <w:t xml:space="preserve"> w</w:t>
      </w:r>
      <w:r w:rsidR="003D3935">
        <w:t xml:space="preserve"> </w:t>
      </w:r>
      <w:r>
        <w:t>1984</w:t>
      </w:r>
      <w:r w:rsidR="003D3935">
        <w:t xml:space="preserve"> </w:t>
      </w:r>
      <w:r w:rsidR="00370C2B">
        <w:t>r. i</w:t>
      </w:r>
      <w:r w:rsidR="003D3935">
        <w:t xml:space="preserve"> </w:t>
      </w:r>
      <w:r>
        <w:t>2017</w:t>
      </w:r>
      <w:r w:rsidR="003D3935">
        <w:t xml:space="preserve"> </w:t>
      </w:r>
      <w:r w:rsidR="00370C2B">
        <w:t>r.</w:t>
      </w:r>
      <w:r w:rsidR="00004DA5">
        <w:t xml:space="preserve">, </w:t>
      </w:r>
      <w:r>
        <w:t>aktualnie mieszkają</w:t>
      </w:r>
      <w:r w:rsidR="00BD2E9D">
        <w:t xml:space="preserve"> </w:t>
      </w:r>
      <w:r w:rsidR="00370C2B">
        <w:t>w</w:t>
      </w:r>
      <w:r w:rsidR="003D3935">
        <w:t xml:space="preserve"> </w:t>
      </w:r>
      <w:r>
        <w:t>Federacji Rosyjskiej</w:t>
      </w:r>
      <w:r w:rsidR="00370C2B">
        <w:t xml:space="preserve"> </w:t>
      </w:r>
      <w:r w:rsidR="00625DD9">
        <w:t xml:space="preserve">i </w:t>
      </w:r>
      <w:r w:rsidR="00625DD9">
        <w:t>reprezentowan</w:t>
      </w:r>
      <w:r w:rsidR="00BD2E9D">
        <w:t>i są</w:t>
      </w:r>
      <w:r w:rsidR="00625DD9">
        <w:t xml:space="preserve"> </w:t>
      </w:r>
      <w:r>
        <w:t xml:space="preserve">przez panią I. Hnasevych, </w:t>
      </w:r>
      <w:r w:rsidR="006F5F08">
        <w:t xml:space="preserve">prowadzącą praktykę </w:t>
      </w:r>
      <w:r>
        <w:t>adwoka</w:t>
      </w:r>
      <w:r w:rsidR="00A83A64">
        <w:t>cką</w:t>
      </w:r>
      <w:r w:rsidR="00625DD9">
        <w:t xml:space="preserve"> </w:t>
      </w:r>
      <w:r w:rsidR="00370C2B">
        <w:t>w</w:t>
      </w:r>
      <w:r w:rsidR="003D3935">
        <w:t xml:space="preserve"> </w:t>
      </w:r>
      <w:r>
        <w:t>Krakowie;</w:t>
      </w:r>
    </w:p>
    <w:p w14:paraId="13B9D238" w14:textId="1641C3E9" w:rsidR="00CE63B8" w:rsidRPr="002C2158" w:rsidRDefault="00B84B0D" w:rsidP="002C2158">
      <w:pPr>
        <w:pStyle w:val="JuPara"/>
      </w:pPr>
      <w:r>
        <w:t>decyzję</w:t>
      </w:r>
      <w:r w:rsidR="00370C2B">
        <w:t xml:space="preserve"> o</w:t>
      </w:r>
      <w:r w:rsidR="008C0FD2">
        <w:t xml:space="preserve"> zakomunikowaniu rządowi</w:t>
      </w:r>
      <w:r w:rsidR="008C0FD2">
        <w:t xml:space="preserve"> </w:t>
      </w:r>
      <w:r w:rsidR="00004DA5">
        <w:t>Rzeczypospolitej Polskiej</w:t>
      </w:r>
      <w:r>
        <w:t xml:space="preserve"> („</w:t>
      </w:r>
      <w:r w:rsidR="008C0FD2">
        <w:t>rząd</w:t>
      </w:r>
      <w:r>
        <w:t>”), reprezentowane</w:t>
      </w:r>
      <w:r w:rsidR="008C0FD2">
        <w:t>mu</w:t>
      </w:r>
      <w:r>
        <w:t xml:space="preserve"> przez pełnomocnika, pana J. Sobczaka</w:t>
      </w:r>
      <w:r w:rsidR="00370C2B">
        <w:t xml:space="preserve"> z</w:t>
      </w:r>
      <w:r w:rsidR="003D3935">
        <w:t xml:space="preserve"> </w:t>
      </w:r>
      <w:r>
        <w:t>Ministerstwa Spraw Zagranicznych,</w:t>
      </w:r>
      <w:r w:rsidR="00370C2B">
        <w:t xml:space="preserve"> </w:t>
      </w:r>
      <w:r w:rsidR="00BD2E9D">
        <w:t xml:space="preserve">zarzutów </w:t>
      </w:r>
      <w:r w:rsidR="00004DA5">
        <w:t>skar</w:t>
      </w:r>
      <w:r w:rsidR="008C0FD2">
        <w:t>gi</w:t>
      </w:r>
      <w:r w:rsidR="00004DA5">
        <w:t xml:space="preserve"> </w:t>
      </w:r>
      <w:r w:rsidR="00004DA5">
        <w:t xml:space="preserve">na </w:t>
      </w:r>
      <w:r w:rsidR="008C0FD2">
        <w:t>podstawie</w:t>
      </w:r>
      <w:r w:rsidR="00004DA5">
        <w:t xml:space="preserve"> </w:t>
      </w:r>
      <w:r w:rsidR="00370C2B">
        <w:t>art.</w:t>
      </w:r>
      <w:r w:rsidR="003D3935">
        <w:t xml:space="preserve"> </w:t>
      </w:r>
      <w:r w:rsidR="00004DA5">
        <w:t xml:space="preserve">5 </w:t>
      </w:r>
      <w:r w:rsidR="008C0FD2">
        <w:t>ust.</w:t>
      </w:r>
      <w:r w:rsidR="003D3935">
        <w:t xml:space="preserve"> </w:t>
      </w:r>
      <w:r w:rsidR="00004DA5">
        <w:t xml:space="preserve">1 </w:t>
      </w:r>
      <w:r w:rsidR="00370C2B">
        <w:t>lit.</w:t>
      </w:r>
      <w:r w:rsidR="003D3935">
        <w:t xml:space="preserve"> </w:t>
      </w:r>
      <w:r w:rsidR="00004DA5">
        <w:t>f</w:t>
      </w:r>
      <w:r w:rsidR="00370C2B">
        <w:t xml:space="preserve"> i</w:t>
      </w:r>
      <w:r w:rsidR="003D3935">
        <w:t xml:space="preserve"> </w:t>
      </w:r>
      <w:r w:rsidR="00370C2B">
        <w:t>art.</w:t>
      </w:r>
      <w:r w:rsidR="003D3935">
        <w:t xml:space="preserve"> </w:t>
      </w:r>
      <w:r w:rsidR="00004DA5">
        <w:t xml:space="preserve">8 Konwencji </w:t>
      </w:r>
      <w:r w:rsidR="00004DA5">
        <w:t>dotycząc</w:t>
      </w:r>
      <w:r w:rsidR="00BD2E9D">
        <w:t>ych</w:t>
      </w:r>
      <w:r w:rsidR="00004DA5">
        <w:t xml:space="preserve"> </w:t>
      </w:r>
      <w:r w:rsidR="003E1C65">
        <w:t>detencji</w:t>
      </w:r>
      <w:r w:rsidR="003E1C65">
        <w:t xml:space="preserve"> </w:t>
      </w:r>
      <w:r w:rsidR="00BD2E9D">
        <w:t xml:space="preserve">skarżących </w:t>
      </w:r>
      <w:r w:rsidR="00370C2B">
        <w:t>w</w:t>
      </w:r>
      <w:r w:rsidR="003D3935">
        <w:t xml:space="preserve"> </w:t>
      </w:r>
      <w:r w:rsidR="00004DA5">
        <w:t xml:space="preserve">strzeżonym ośrodku dla cudzoziemców </w:t>
      </w:r>
      <w:r>
        <w:t>oraz</w:t>
      </w:r>
      <w:r w:rsidR="00370C2B">
        <w:t xml:space="preserve"> o</w:t>
      </w:r>
      <w:r w:rsidR="003D3935">
        <w:t xml:space="preserve"> </w:t>
      </w:r>
      <w:r>
        <w:t>uznaniu pozostałej części skargi za</w:t>
      </w:r>
      <w:r w:rsidR="000E1040">
        <w:t> </w:t>
      </w:r>
      <w:r>
        <w:t>niedopuszczalną;</w:t>
      </w:r>
    </w:p>
    <w:p w14:paraId="5AC27872" w14:textId="7405744B" w:rsidR="00CE63B8" w:rsidRPr="002C2158" w:rsidRDefault="00B84B0D" w:rsidP="002C2158">
      <w:pPr>
        <w:pStyle w:val="JuPara"/>
      </w:pPr>
      <w:r>
        <w:t>decyzję</w:t>
      </w:r>
      <w:r w:rsidR="00370C2B">
        <w:t xml:space="preserve"> o</w:t>
      </w:r>
      <w:r w:rsidR="003D3935">
        <w:t xml:space="preserve"> </w:t>
      </w:r>
      <w:r>
        <w:t>nieujawnianiu nazwisk skarżących;</w:t>
      </w:r>
    </w:p>
    <w:p w14:paraId="71939FE7" w14:textId="77777777" w:rsidR="00CE63B8" w:rsidRPr="002C2158" w:rsidRDefault="00B84B0D" w:rsidP="002C2158">
      <w:pPr>
        <w:pStyle w:val="JuPara"/>
      </w:pPr>
      <w:r>
        <w:t>uwagi stron.</w:t>
      </w:r>
    </w:p>
    <w:p w14:paraId="476A4FBD" w14:textId="36112AD9" w:rsidR="009F4C8F" w:rsidRPr="002C2158" w:rsidRDefault="008A56CE" w:rsidP="002C2158">
      <w:pPr>
        <w:pStyle w:val="JuPara"/>
      </w:pPr>
      <w:r>
        <w:t>po naradzie</w:t>
      </w:r>
      <w:r>
        <w:t xml:space="preserve"> </w:t>
      </w:r>
      <w:r w:rsidR="00B84B0D">
        <w:t>na posiedzeniu niejawnym</w:t>
      </w:r>
      <w:r w:rsidR="00370C2B">
        <w:t xml:space="preserve"> w</w:t>
      </w:r>
      <w:r w:rsidR="003D3935">
        <w:t xml:space="preserve"> </w:t>
      </w:r>
      <w:r w:rsidR="00B84B0D">
        <w:t>dniu 6 listopada 2025</w:t>
      </w:r>
      <w:r w:rsidR="003D3935">
        <w:t xml:space="preserve"> </w:t>
      </w:r>
      <w:r w:rsidR="00370C2B">
        <w:t>r.</w:t>
      </w:r>
      <w:r w:rsidR="00B84B0D">
        <w:t>,</w:t>
      </w:r>
    </w:p>
    <w:p w14:paraId="5481D203" w14:textId="4BA58ED6" w:rsidR="009F4C8F" w:rsidRPr="002C2158" w:rsidRDefault="00B84B0D" w:rsidP="002C2158">
      <w:pPr>
        <w:pStyle w:val="JuPara"/>
      </w:pPr>
      <w:r>
        <w:t>wydaje następujący wyrok, który został przyjęty</w:t>
      </w:r>
      <w:r w:rsidR="00370C2B">
        <w:t xml:space="preserve"> w</w:t>
      </w:r>
      <w:r w:rsidR="003D3935">
        <w:t xml:space="preserve"> </w:t>
      </w:r>
      <w:r>
        <w:t>tym dniu:</w:t>
      </w:r>
    </w:p>
    <w:p w14:paraId="13629A74" w14:textId="77777777" w:rsidR="00CE63B8" w:rsidRPr="002C2158" w:rsidRDefault="00B84B0D" w:rsidP="002C2158">
      <w:pPr>
        <w:pStyle w:val="JuHHead"/>
      </w:pPr>
      <w:r>
        <w:t>PRZEDMIOT SPRAWY</w:t>
      </w:r>
    </w:p>
    <w:p w14:paraId="48CC140E" w14:textId="4A344CB6" w:rsidR="00CE63B8" w:rsidRPr="002C2158" w:rsidRDefault="004A52F8" w:rsidP="002C2158">
      <w:pPr>
        <w:pStyle w:val="JuPara"/>
      </w:pPr>
      <w:r>
        <w:rPr>
          <w:noProof/>
        </w:rPr>
        <w:t>1</w:t>
      </w:r>
      <w:r w:rsidR="00B84B0D">
        <w:t>.</w:t>
      </w:r>
      <w:r w:rsidR="00370C2B">
        <w:t xml:space="preserve"> </w:t>
      </w:r>
      <w:r w:rsidR="00B84B0D">
        <w:t>Sprawa dotyczy umieszczenia</w:t>
      </w:r>
      <w:r w:rsidR="00370C2B">
        <w:t xml:space="preserve"> i</w:t>
      </w:r>
      <w:r w:rsidR="003D3935">
        <w:t xml:space="preserve"> </w:t>
      </w:r>
      <w:r w:rsidR="004A7D3B">
        <w:t>detencji</w:t>
      </w:r>
      <w:r w:rsidR="00B84B0D">
        <w:t xml:space="preserve"> pierwszej skarżącej</w:t>
      </w:r>
      <w:r w:rsidR="00370C2B">
        <w:t xml:space="preserve"> i</w:t>
      </w:r>
      <w:r w:rsidR="003D3935">
        <w:t xml:space="preserve"> </w:t>
      </w:r>
      <w:r w:rsidR="00B84B0D">
        <w:t>jej małoletniego dziecka (drugiego skarżącego)</w:t>
      </w:r>
      <w:r w:rsidR="00370C2B">
        <w:t xml:space="preserve"> w</w:t>
      </w:r>
      <w:r w:rsidR="003D3935">
        <w:t xml:space="preserve"> </w:t>
      </w:r>
      <w:r w:rsidR="00B84B0D">
        <w:t>strzeżonym ośrodku dla</w:t>
      </w:r>
      <w:r w:rsidR="000E1040">
        <w:t> </w:t>
      </w:r>
      <w:r w:rsidR="00B84B0D">
        <w:t>cudzoziemców przez okres około dziewięciu miesięcy</w:t>
      </w:r>
      <w:r w:rsidR="00370C2B">
        <w:t xml:space="preserve"> w</w:t>
      </w:r>
      <w:r w:rsidR="003D3935">
        <w:t xml:space="preserve"> </w:t>
      </w:r>
      <w:r w:rsidR="00B84B0D">
        <w:t>oczekiwaniu na</w:t>
      </w:r>
      <w:r w:rsidR="000E1040">
        <w:t> </w:t>
      </w:r>
      <w:r w:rsidR="00B84B0D">
        <w:t>ich wydalenie do Rosji.</w:t>
      </w:r>
    </w:p>
    <w:p w14:paraId="582A349A" w14:textId="536FCF83" w:rsidR="00CE63B8" w:rsidRPr="002C2158" w:rsidRDefault="00B84B0D" w:rsidP="002C2158">
      <w:pPr>
        <w:pStyle w:val="JuHIRoman"/>
      </w:pPr>
      <w:r>
        <w:t xml:space="preserve">KONTEKST </w:t>
      </w:r>
      <w:r>
        <w:t>S</w:t>
      </w:r>
      <w:r w:rsidR="0030414F">
        <w:t>PRAWY</w:t>
      </w:r>
    </w:p>
    <w:p w14:paraId="6630D7C7" w14:textId="07CFBA8F" w:rsidR="00CE63B8" w:rsidRPr="002C2158" w:rsidRDefault="004A52F8" w:rsidP="002C2158">
      <w:pPr>
        <w:pStyle w:val="JuPara"/>
      </w:pPr>
      <w:r>
        <w:rPr>
          <w:noProof/>
        </w:rPr>
        <w:t>2</w:t>
      </w:r>
      <w:r w:rsidR="00B84B0D">
        <w:t>.</w:t>
      </w:r>
      <w:r w:rsidR="00370C2B">
        <w:t xml:space="preserve"> </w:t>
      </w:r>
      <w:r w:rsidR="00B84B0D">
        <w:t>W 2016</w:t>
      </w:r>
      <w:r w:rsidR="003D3935">
        <w:t xml:space="preserve"> </w:t>
      </w:r>
      <w:r w:rsidR="00370C2B">
        <w:t>r.</w:t>
      </w:r>
      <w:r w:rsidR="00B84B0D">
        <w:t xml:space="preserve"> pierwsza skarżąca uciekła</w:t>
      </w:r>
      <w:r w:rsidR="00370C2B">
        <w:t xml:space="preserve"> z</w:t>
      </w:r>
      <w:r w:rsidR="003D3935">
        <w:t xml:space="preserve"> </w:t>
      </w:r>
      <w:r w:rsidR="00B84B0D">
        <w:t>Rosji do Turcji</w:t>
      </w:r>
      <w:r w:rsidR="00370C2B">
        <w:t xml:space="preserve"> z</w:t>
      </w:r>
      <w:r w:rsidR="003D3935">
        <w:t xml:space="preserve"> </w:t>
      </w:r>
      <w:r w:rsidR="00B84B0D">
        <w:t xml:space="preserve">powodu </w:t>
      </w:r>
      <w:r w:rsidR="00F24C16">
        <w:t>domniemanych prześladowań</w:t>
      </w:r>
      <w:r w:rsidR="00B84B0D">
        <w:t>. Podczas pobytu</w:t>
      </w:r>
      <w:r w:rsidR="00370C2B">
        <w:t xml:space="preserve"> w</w:t>
      </w:r>
      <w:r w:rsidR="003D3935">
        <w:t xml:space="preserve"> </w:t>
      </w:r>
      <w:r w:rsidR="00B84B0D">
        <w:t>Turcji nawiązała związek</w:t>
      </w:r>
      <w:r w:rsidR="00370C2B">
        <w:t xml:space="preserve"> z</w:t>
      </w:r>
      <w:r w:rsidR="000E1040">
        <w:t> </w:t>
      </w:r>
      <w:r w:rsidR="00B84B0D">
        <w:t>obywatelem Syrii</w:t>
      </w:r>
      <w:r w:rsidR="00370C2B">
        <w:t xml:space="preserve"> i</w:t>
      </w:r>
      <w:r w:rsidR="003D3935">
        <w:t xml:space="preserve"> </w:t>
      </w:r>
      <w:r w:rsidR="00B84B0D">
        <w:t>zaszła</w:t>
      </w:r>
      <w:r w:rsidR="00370C2B">
        <w:t xml:space="preserve"> w</w:t>
      </w:r>
      <w:r w:rsidR="003D3935">
        <w:t xml:space="preserve"> </w:t>
      </w:r>
      <w:r w:rsidR="00B84B0D">
        <w:t>ciążę. Opuściła Turcję</w:t>
      </w:r>
      <w:r w:rsidR="00370C2B">
        <w:t xml:space="preserve"> i</w:t>
      </w:r>
      <w:r w:rsidR="003D3935">
        <w:t xml:space="preserve"> </w:t>
      </w:r>
      <w:r w:rsidR="00B84B0D">
        <w:t>wyjechała do Polski</w:t>
      </w:r>
      <w:r w:rsidR="00370C2B">
        <w:t xml:space="preserve"> z</w:t>
      </w:r>
      <w:r w:rsidR="000E1040">
        <w:t> </w:t>
      </w:r>
      <w:r w:rsidR="00B84B0D">
        <w:t>powodu</w:t>
      </w:r>
      <w:r w:rsidR="002B7254">
        <w:t>, jak wskazuje,</w:t>
      </w:r>
      <w:r w:rsidR="00B84B0D">
        <w:t xml:space="preserve"> gróźb ze strony ojca dziecka.</w:t>
      </w:r>
    </w:p>
    <w:p w14:paraId="7AD2D358" w14:textId="5DAEE85A" w:rsidR="00CE63B8" w:rsidRPr="002C2158" w:rsidRDefault="004A52F8" w:rsidP="002C2158">
      <w:pPr>
        <w:pStyle w:val="JuPara"/>
      </w:pPr>
      <w:r>
        <w:rPr>
          <w:noProof/>
        </w:rPr>
        <w:t>3</w:t>
      </w:r>
      <w:r w:rsidR="00B84B0D">
        <w:t>.</w:t>
      </w:r>
      <w:r w:rsidR="00370C2B">
        <w:t xml:space="preserve"> </w:t>
      </w:r>
      <w:r w:rsidR="00B84B0D">
        <w:t>Po przybyciu do Polski</w:t>
      </w:r>
      <w:r w:rsidR="00370C2B">
        <w:t xml:space="preserve"> w</w:t>
      </w:r>
      <w:r w:rsidR="003D3935">
        <w:t xml:space="preserve"> </w:t>
      </w:r>
      <w:r w:rsidR="00B84B0D">
        <w:t>lipcu 2017</w:t>
      </w:r>
      <w:r w:rsidR="003D3935">
        <w:t xml:space="preserve"> </w:t>
      </w:r>
      <w:r w:rsidR="00370C2B">
        <w:t>r</w:t>
      </w:r>
      <w:r w:rsidR="00370C2B">
        <w:t>.</w:t>
      </w:r>
      <w:r w:rsidR="00B84B0D">
        <w:t xml:space="preserve"> pierwsza skarżąca złożyła wniosek</w:t>
      </w:r>
      <w:r w:rsidR="00370C2B">
        <w:t xml:space="preserve"> o</w:t>
      </w:r>
      <w:r w:rsidR="003D3935">
        <w:t xml:space="preserve"> </w:t>
      </w:r>
      <w:r w:rsidR="00B84B0D">
        <w:t>nadanie statusu uchodźcy. W trakcie postępowania</w:t>
      </w:r>
      <w:r w:rsidR="00370C2B">
        <w:t xml:space="preserve"> w</w:t>
      </w:r>
      <w:r w:rsidR="003D3935">
        <w:t xml:space="preserve"> </w:t>
      </w:r>
      <w:r w:rsidR="00B84B0D">
        <w:t>tej sprawie skarżąca wyjechała</w:t>
      </w:r>
      <w:r w:rsidR="00370C2B">
        <w:t xml:space="preserve"> z</w:t>
      </w:r>
      <w:r w:rsidR="003D3935">
        <w:t xml:space="preserve"> </w:t>
      </w:r>
      <w:r w:rsidR="00B84B0D">
        <w:t>Polski do Niemiec, gdzie urodziła drugiego skarżącego. Następnie została odesłana do Polski, skąd ponownie uciekła do Niemiec.</w:t>
      </w:r>
    </w:p>
    <w:p w14:paraId="0502BFF2" w14:textId="2F01969A" w:rsidR="00CE63B8" w:rsidRPr="002C2158" w:rsidRDefault="004A52F8" w:rsidP="002C2158">
      <w:pPr>
        <w:pStyle w:val="JuPara"/>
      </w:pPr>
      <w:r>
        <w:rPr>
          <w:noProof/>
        </w:rPr>
        <w:t>4</w:t>
      </w:r>
      <w:r w:rsidR="00B84B0D">
        <w:t>.</w:t>
      </w:r>
      <w:r w:rsidR="00370C2B">
        <w:t xml:space="preserve"> </w:t>
      </w:r>
      <w:r w:rsidR="00B84B0D">
        <w:t>W dniu 4 marca 2019</w:t>
      </w:r>
      <w:r w:rsidR="003D3935">
        <w:t xml:space="preserve"> </w:t>
      </w:r>
      <w:r w:rsidR="00370C2B">
        <w:t>r.</w:t>
      </w:r>
      <w:r w:rsidR="00B84B0D">
        <w:t xml:space="preserve"> skarżący zostali po raz drugi przewiezieni</w:t>
      </w:r>
      <w:r w:rsidR="00370C2B">
        <w:t xml:space="preserve"> z</w:t>
      </w:r>
      <w:r w:rsidR="000E1040">
        <w:t> </w:t>
      </w:r>
      <w:r w:rsidR="00B84B0D">
        <w:t>powrotem do Polski,</w:t>
      </w:r>
      <w:r w:rsidR="00370C2B">
        <w:t xml:space="preserve"> a</w:t>
      </w:r>
      <w:r w:rsidR="003D3935">
        <w:t xml:space="preserve"> </w:t>
      </w:r>
      <w:r w:rsidR="00B84B0D">
        <w:t>następnego dnia zostali</w:t>
      </w:r>
      <w:r w:rsidR="0030414F">
        <w:t xml:space="preserve"> </w:t>
      </w:r>
      <w:r w:rsidR="0030414F">
        <w:t>umieszczeni w detencji</w:t>
      </w:r>
      <w:r w:rsidR="00B84B0D">
        <w:t>.</w:t>
      </w:r>
    </w:p>
    <w:p w14:paraId="558A6CD2" w14:textId="3BE0F676" w:rsidR="00CE63B8" w:rsidRPr="002C2158" w:rsidRDefault="004A52F8" w:rsidP="002C2158">
      <w:pPr>
        <w:pStyle w:val="JuPara"/>
      </w:pPr>
      <w:r>
        <w:rPr>
          <w:noProof/>
        </w:rPr>
        <w:lastRenderedPageBreak/>
        <w:t>5</w:t>
      </w:r>
      <w:r w:rsidR="00B84B0D">
        <w:t>.</w:t>
      </w:r>
      <w:r w:rsidR="00370C2B">
        <w:t xml:space="preserve"> </w:t>
      </w:r>
      <w:r w:rsidR="00B84B0D">
        <w:t>W dniu 4 grudnia 2019</w:t>
      </w:r>
      <w:r w:rsidR="003D3935">
        <w:t xml:space="preserve"> </w:t>
      </w:r>
      <w:r w:rsidR="00370C2B">
        <w:t>r.</w:t>
      </w:r>
      <w:r w:rsidR="00B84B0D">
        <w:t xml:space="preserve"> Trybunał postanowił nie wskazywać rządowi Polski</w:t>
      </w:r>
      <w:r w:rsidR="0030414F">
        <w:t xml:space="preserve">, </w:t>
      </w:r>
      <w:r w:rsidR="0030414F">
        <w:t xml:space="preserve">na podstawie </w:t>
      </w:r>
      <w:r w:rsidR="000729DF">
        <w:t>Reguł</w:t>
      </w:r>
      <w:r w:rsidR="0030414F">
        <w:t>y</w:t>
      </w:r>
      <w:r w:rsidR="003D3935">
        <w:t xml:space="preserve"> </w:t>
      </w:r>
      <w:r w:rsidR="00B84B0D">
        <w:t>39 Regulaminu Trybunału, środka tymczasowego,</w:t>
      </w:r>
      <w:r w:rsidR="00370C2B">
        <w:t xml:space="preserve"> o</w:t>
      </w:r>
      <w:r w:rsidR="003D3935">
        <w:t xml:space="preserve"> </w:t>
      </w:r>
      <w:r w:rsidR="00B84B0D">
        <w:t xml:space="preserve">który wnioskowali skarżący </w:t>
      </w:r>
      <w:r w:rsidR="00F24C16">
        <w:t>w celu zapewnienia</w:t>
      </w:r>
      <w:r w:rsidR="00B84B0D">
        <w:t xml:space="preserve">, </w:t>
      </w:r>
      <w:r w:rsidR="0030414F">
        <w:t>by</w:t>
      </w:r>
      <w:r w:rsidR="0030414F">
        <w:t xml:space="preserve"> </w:t>
      </w:r>
      <w:r w:rsidR="00B84B0D">
        <w:t>nie zosta</w:t>
      </w:r>
      <w:r w:rsidR="0030414F">
        <w:t>li</w:t>
      </w:r>
      <w:r w:rsidR="00B84B0D">
        <w:t xml:space="preserve"> wydaleni</w:t>
      </w:r>
      <w:r w:rsidR="00370C2B">
        <w:t xml:space="preserve"> z</w:t>
      </w:r>
      <w:r w:rsidR="003D3935">
        <w:t xml:space="preserve"> </w:t>
      </w:r>
      <w:r w:rsidR="00B84B0D">
        <w:t>Polski.</w:t>
      </w:r>
    </w:p>
    <w:p w14:paraId="3A7DA030" w14:textId="51889FF1" w:rsidR="00CE63B8" w:rsidRPr="002C2158" w:rsidRDefault="004A52F8" w:rsidP="002C2158">
      <w:pPr>
        <w:pStyle w:val="JuPara"/>
      </w:pPr>
      <w:r>
        <w:rPr>
          <w:noProof/>
        </w:rPr>
        <w:t>6</w:t>
      </w:r>
      <w:r w:rsidR="00B84B0D">
        <w:t>.</w:t>
      </w:r>
      <w:r w:rsidR="00370C2B">
        <w:t xml:space="preserve"> </w:t>
      </w:r>
      <w:r w:rsidR="00B84B0D">
        <w:t>W dniu 5 grudnia 2019</w:t>
      </w:r>
      <w:r w:rsidR="003D3935">
        <w:t xml:space="preserve"> </w:t>
      </w:r>
      <w:r w:rsidR="00370C2B">
        <w:t>r.</w:t>
      </w:r>
      <w:r w:rsidR="00B84B0D">
        <w:t xml:space="preserve"> polskie władze deportowały skarżących do</w:t>
      </w:r>
      <w:r w:rsidR="000E1040">
        <w:t> </w:t>
      </w:r>
      <w:r w:rsidR="00B84B0D">
        <w:t>Rosji, gdzie przebywają do dnia dzisiejszego.</w:t>
      </w:r>
    </w:p>
    <w:p w14:paraId="00771A7F" w14:textId="77777777" w:rsidR="00CE63B8" w:rsidRPr="002C2158" w:rsidRDefault="00B84B0D" w:rsidP="002C2158">
      <w:pPr>
        <w:pStyle w:val="JuHIRoman"/>
      </w:pPr>
      <w:r>
        <w:t>POSTĘPOWANIE ADMINISTRACYJNE</w:t>
      </w:r>
    </w:p>
    <w:p w14:paraId="7440316E" w14:textId="16F48533" w:rsidR="00CE63B8" w:rsidRPr="002C2158" w:rsidRDefault="004A52F8" w:rsidP="002C2158">
      <w:pPr>
        <w:pStyle w:val="JuPara"/>
      </w:pPr>
      <w:r>
        <w:rPr>
          <w:noProof/>
        </w:rPr>
        <w:t>7</w:t>
      </w:r>
      <w:r w:rsidR="00B84B0D">
        <w:t>.</w:t>
      </w:r>
      <w:r w:rsidR="00370C2B">
        <w:t xml:space="preserve"> </w:t>
      </w:r>
      <w:r w:rsidR="0077629D">
        <w:t>W dniu 31 grudnia 2018 r. odmówiono uwzględnienia w</w:t>
      </w:r>
      <w:r w:rsidR="00B84B0D">
        <w:t>nios</w:t>
      </w:r>
      <w:r w:rsidR="0077629D">
        <w:t>ku</w:t>
      </w:r>
      <w:r w:rsidR="00B84B0D">
        <w:t xml:space="preserve"> pierwszej skarżącej</w:t>
      </w:r>
      <w:r w:rsidR="00370C2B">
        <w:t xml:space="preserve"> o</w:t>
      </w:r>
      <w:r w:rsidR="003D3935">
        <w:t xml:space="preserve"> </w:t>
      </w:r>
      <w:r w:rsidR="00B84B0D">
        <w:t>nadanie statusu uchodźcy</w:t>
      </w:r>
      <w:r w:rsidR="0077629D">
        <w:t>.</w:t>
      </w:r>
      <w:r w:rsidR="00B84B0D">
        <w:t xml:space="preserve"> </w:t>
      </w:r>
      <w:r w:rsidR="00B84B0D">
        <w:t>Pierwsza skarżąca nie</w:t>
      </w:r>
      <w:r w:rsidR="000E1040">
        <w:t> </w:t>
      </w:r>
      <w:r w:rsidR="00B84B0D">
        <w:t>odwołała się od tej decyzji</w:t>
      </w:r>
      <w:r w:rsidR="005759E7">
        <w:t xml:space="preserve">, twierdząc </w:t>
      </w:r>
      <w:r w:rsidR="00B84B0D">
        <w:t>następnie, że nie była jej świadoma, ponieważ przed jej wydaniem wyjechała</w:t>
      </w:r>
      <w:r w:rsidR="00370C2B">
        <w:t xml:space="preserve"> z</w:t>
      </w:r>
      <w:r w:rsidR="003D3935">
        <w:t xml:space="preserve"> </w:t>
      </w:r>
      <w:r w:rsidR="00B84B0D">
        <w:t xml:space="preserve">Polski do Niemiec. Późniejsze próby </w:t>
      </w:r>
      <w:r w:rsidR="0077629D">
        <w:t>uchylenia</w:t>
      </w:r>
      <w:r w:rsidR="0077629D">
        <w:t xml:space="preserve"> </w:t>
      </w:r>
      <w:r w:rsidR="00B84B0D">
        <w:t>decyzji podjęte przez pierwszą skarżącą zakończyły się niepowodzeniem, ponieważ Rada ds. Uchodźców odmówiła ponownego rozpatrzenia sprawy</w:t>
      </w:r>
      <w:r w:rsidR="00370C2B">
        <w:t xml:space="preserve"> w</w:t>
      </w:r>
      <w:r w:rsidR="003D3935">
        <w:t xml:space="preserve"> </w:t>
      </w:r>
      <w:r w:rsidR="00B84B0D">
        <w:t>dniu 21 listopada 2019</w:t>
      </w:r>
      <w:r w:rsidR="003D3935">
        <w:t xml:space="preserve"> </w:t>
      </w:r>
      <w:r w:rsidR="00370C2B">
        <w:t>r.</w:t>
      </w:r>
      <w:r w:rsidR="00B84B0D">
        <w:t>,</w:t>
      </w:r>
      <w:r w:rsidR="00370C2B">
        <w:t xml:space="preserve"> a</w:t>
      </w:r>
      <w:r w:rsidR="003D3935">
        <w:t xml:space="preserve"> </w:t>
      </w:r>
      <w:r w:rsidR="00B84B0D">
        <w:t xml:space="preserve">skarżąca nie złożyła </w:t>
      </w:r>
      <w:r w:rsidR="0077629D">
        <w:t>skargi</w:t>
      </w:r>
      <w:r w:rsidR="0077629D">
        <w:t xml:space="preserve"> </w:t>
      </w:r>
      <w:r w:rsidR="00B84B0D">
        <w:t xml:space="preserve">do </w:t>
      </w:r>
      <w:r w:rsidR="0077629D">
        <w:t>Wojewódzkiego</w:t>
      </w:r>
      <w:r w:rsidR="0077629D">
        <w:t xml:space="preserve"> </w:t>
      </w:r>
      <w:r w:rsidR="00B84B0D">
        <w:t>Sądu Administracyjnego.</w:t>
      </w:r>
    </w:p>
    <w:p w14:paraId="5DB54B1C" w14:textId="4CBEA0AD" w:rsidR="00CE63B8" w:rsidRPr="002C2158" w:rsidRDefault="004A52F8" w:rsidP="002C2158">
      <w:pPr>
        <w:pStyle w:val="JuPara"/>
      </w:pPr>
      <w:r>
        <w:rPr>
          <w:noProof/>
        </w:rPr>
        <w:t>8</w:t>
      </w:r>
      <w:r w:rsidR="00B84B0D">
        <w:t>.</w:t>
      </w:r>
      <w:r w:rsidR="00370C2B">
        <w:t xml:space="preserve"> </w:t>
      </w:r>
      <w:r w:rsidR="00B84B0D">
        <w:t>Drugi wniosek</w:t>
      </w:r>
      <w:r w:rsidR="00370C2B">
        <w:t xml:space="preserve"> o</w:t>
      </w:r>
      <w:r w:rsidR="003D3935">
        <w:t xml:space="preserve"> </w:t>
      </w:r>
      <w:r w:rsidR="00B84B0D">
        <w:t>udzielenie ochrony międzynarodowej, złożony</w:t>
      </w:r>
      <w:r w:rsidR="00370C2B">
        <w:t xml:space="preserve"> w</w:t>
      </w:r>
      <w:r w:rsidR="003D3935">
        <w:t xml:space="preserve"> </w:t>
      </w:r>
      <w:r w:rsidR="00B84B0D">
        <w:t>dniu 29 sierpnia 2019</w:t>
      </w:r>
      <w:r w:rsidR="003D3935">
        <w:t xml:space="preserve"> </w:t>
      </w:r>
      <w:r w:rsidR="00370C2B">
        <w:t>r.</w:t>
      </w:r>
      <w:r w:rsidR="00B84B0D">
        <w:t xml:space="preserve">, został ostatecznie </w:t>
      </w:r>
      <w:r w:rsidR="0077629D">
        <w:t>od</w:t>
      </w:r>
      <w:r w:rsidR="0077629D">
        <w:t>dal</w:t>
      </w:r>
      <w:r w:rsidR="0077629D">
        <w:t xml:space="preserve">ony </w:t>
      </w:r>
      <w:r w:rsidR="00B84B0D">
        <w:t>przez Radę ds. Uchodźców</w:t>
      </w:r>
      <w:r w:rsidR="00370C2B">
        <w:t xml:space="preserve"> w</w:t>
      </w:r>
      <w:r w:rsidR="003D3935">
        <w:t xml:space="preserve"> </w:t>
      </w:r>
      <w:r w:rsidR="00B84B0D">
        <w:t>dniu 21 listopada 2019</w:t>
      </w:r>
      <w:r w:rsidR="003D3935">
        <w:t xml:space="preserve"> </w:t>
      </w:r>
      <w:r w:rsidR="00370C2B">
        <w:t>r.</w:t>
      </w:r>
    </w:p>
    <w:p w14:paraId="0F0F6A2F" w14:textId="1A523451" w:rsidR="00CE63B8" w:rsidRPr="002C2158" w:rsidRDefault="004A52F8" w:rsidP="002C2158">
      <w:pPr>
        <w:pStyle w:val="JuPara"/>
      </w:pPr>
      <w:r>
        <w:rPr>
          <w:noProof/>
        </w:rPr>
        <w:t>9</w:t>
      </w:r>
      <w:r w:rsidR="00B84B0D">
        <w:t>.</w:t>
      </w:r>
      <w:r w:rsidR="00370C2B">
        <w:t xml:space="preserve"> </w:t>
      </w:r>
      <w:r w:rsidR="00B84B0D">
        <w:t>W dniu 5 marca 2019</w:t>
      </w:r>
      <w:r w:rsidR="003D3935">
        <w:t xml:space="preserve"> </w:t>
      </w:r>
      <w:r w:rsidR="00370C2B">
        <w:t>r.</w:t>
      </w:r>
      <w:r w:rsidR="00B84B0D">
        <w:t xml:space="preserve"> wydano decyzję zobowiązującą skarżących do</w:t>
      </w:r>
      <w:r w:rsidR="000E1040">
        <w:t> </w:t>
      </w:r>
      <w:r w:rsidR="00B84B0D">
        <w:t>opuszczenia Polski</w:t>
      </w:r>
      <w:r w:rsidR="00370C2B">
        <w:t xml:space="preserve"> i</w:t>
      </w:r>
      <w:r w:rsidR="003D3935">
        <w:t xml:space="preserve"> </w:t>
      </w:r>
      <w:r w:rsidR="00B84B0D">
        <w:t xml:space="preserve">zakazującą im ponownego wjazdu do strefy Schengen </w:t>
      </w:r>
      <w:r w:rsidR="0052788A">
        <w:t xml:space="preserve">na </w:t>
      </w:r>
      <w:r w:rsidR="00B84B0D">
        <w:t>okres jednego roku. Odwołania skarżących od tej decyzji,</w:t>
      </w:r>
      <w:r w:rsidR="00370C2B">
        <w:t xml:space="preserve"> a</w:t>
      </w:r>
      <w:r w:rsidR="000E1040">
        <w:t> </w:t>
      </w:r>
      <w:r w:rsidR="00B84B0D">
        <w:t>także ich wnioski</w:t>
      </w:r>
      <w:r w:rsidR="00370C2B">
        <w:t xml:space="preserve"> o</w:t>
      </w:r>
      <w:r w:rsidR="003D3935">
        <w:t xml:space="preserve"> </w:t>
      </w:r>
      <w:r w:rsidR="00B84B0D">
        <w:t>zawieszenie jej wykonania, okazały się bezskuteczne.</w:t>
      </w:r>
    </w:p>
    <w:p w14:paraId="5D694DF6" w14:textId="3ECB131B" w:rsidR="00CE63B8" w:rsidRPr="002C2158" w:rsidRDefault="00300093" w:rsidP="002C2158">
      <w:pPr>
        <w:pStyle w:val="JuHIRoman"/>
      </w:pPr>
      <w:r>
        <w:t>DETENCJA ADMINISTRACYJNA ZASTOSOWANA WOBEC</w:t>
      </w:r>
      <w:r w:rsidR="00B84B0D">
        <w:t xml:space="preserve"> SKARŻĄCYCH</w:t>
      </w:r>
    </w:p>
    <w:p w14:paraId="2BE0BBBF" w14:textId="1167C382" w:rsidR="00CE63B8" w:rsidRPr="002C2158" w:rsidRDefault="004A52F8" w:rsidP="002C2158">
      <w:pPr>
        <w:pStyle w:val="JuPara"/>
      </w:pPr>
      <w:r>
        <w:rPr>
          <w:noProof/>
        </w:rPr>
        <w:t>10</w:t>
      </w:r>
      <w:r w:rsidR="00B84B0D">
        <w:t>.</w:t>
      </w:r>
      <w:r w:rsidR="00370C2B">
        <w:t xml:space="preserve"> </w:t>
      </w:r>
      <w:r w:rsidR="00B84B0D">
        <w:t>W dniu 5 marca 2019</w:t>
      </w:r>
      <w:r w:rsidR="003D3935">
        <w:t xml:space="preserve"> </w:t>
      </w:r>
      <w:r w:rsidR="00370C2B">
        <w:t>r.</w:t>
      </w:r>
      <w:r w:rsidR="00B84B0D">
        <w:t xml:space="preserve"> Sąd Rejonowy</w:t>
      </w:r>
      <w:r w:rsidR="00370C2B">
        <w:t xml:space="preserve"> w</w:t>
      </w:r>
      <w:r w:rsidR="003D3935">
        <w:t xml:space="preserve"> </w:t>
      </w:r>
      <w:r w:rsidR="00B84B0D">
        <w:t xml:space="preserve">Słubicach nakazał </w:t>
      </w:r>
      <w:r w:rsidR="0036482A">
        <w:t>umieszczenie</w:t>
      </w:r>
      <w:r w:rsidR="00B84B0D">
        <w:t xml:space="preserve"> skarżących</w:t>
      </w:r>
      <w:r w:rsidR="00370C2B">
        <w:t xml:space="preserve"> w</w:t>
      </w:r>
      <w:r w:rsidR="003D3935">
        <w:t xml:space="preserve"> </w:t>
      </w:r>
      <w:r w:rsidR="00B84B0D">
        <w:t>strzeżonym ośrodku dla cudzoziemców</w:t>
      </w:r>
      <w:r w:rsidR="00370C2B">
        <w:t xml:space="preserve"> w</w:t>
      </w:r>
      <w:r w:rsidR="003D3935">
        <w:t xml:space="preserve"> </w:t>
      </w:r>
      <w:r w:rsidR="00B84B0D">
        <w:t>Białej Podlaskiej.</w:t>
      </w:r>
    </w:p>
    <w:p w14:paraId="678F5F02" w14:textId="0487DD12" w:rsidR="00CE63B8" w:rsidRPr="002C2158" w:rsidRDefault="004A52F8" w:rsidP="002C2158">
      <w:pPr>
        <w:pStyle w:val="JuPara"/>
      </w:pPr>
      <w:r>
        <w:rPr>
          <w:noProof/>
        </w:rPr>
        <w:t>11</w:t>
      </w:r>
      <w:r w:rsidR="00B84B0D">
        <w:t>.</w:t>
      </w:r>
      <w:r w:rsidR="00370C2B">
        <w:t xml:space="preserve"> </w:t>
      </w:r>
      <w:r w:rsidR="00B84B0D">
        <w:t xml:space="preserve">Ich </w:t>
      </w:r>
      <w:r w:rsidR="00FC12BE">
        <w:t>detencja</w:t>
      </w:r>
      <w:r w:rsidR="00B84B0D">
        <w:t xml:space="preserve"> został</w:t>
      </w:r>
      <w:r w:rsidR="00FC12BE">
        <w:t>a</w:t>
      </w:r>
      <w:r w:rsidR="00B84B0D">
        <w:t xml:space="preserve"> następnie przedłużon</w:t>
      </w:r>
      <w:r w:rsidR="00FC12BE">
        <w:t>a</w:t>
      </w:r>
      <w:r w:rsidR="00B84B0D">
        <w:t xml:space="preserve"> przez sąd</w:t>
      </w:r>
      <w:r w:rsidR="00370C2B">
        <w:t xml:space="preserve"> w</w:t>
      </w:r>
      <w:r w:rsidR="003D3935">
        <w:t xml:space="preserve"> </w:t>
      </w:r>
      <w:r w:rsidR="00B84B0D">
        <w:t>dniach 26</w:t>
      </w:r>
      <w:r w:rsidR="000E1040">
        <w:t> </w:t>
      </w:r>
      <w:r w:rsidR="00B84B0D">
        <w:t>marca, 28 czerwca, 23 sierpnia, 26 września</w:t>
      </w:r>
      <w:r w:rsidR="00370C2B">
        <w:t xml:space="preserve"> i</w:t>
      </w:r>
      <w:r w:rsidR="003D3935">
        <w:t xml:space="preserve"> </w:t>
      </w:r>
      <w:r w:rsidR="00B84B0D">
        <w:t>25 listopada 2019</w:t>
      </w:r>
      <w:r w:rsidR="003D3935">
        <w:t xml:space="preserve"> </w:t>
      </w:r>
      <w:r w:rsidR="00370C2B">
        <w:t>r.</w:t>
      </w:r>
      <w:r w:rsidR="00B84B0D">
        <w:t xml:space="preserve"> Sąd uznał, że </w:t>
      </w:r>
      <w:r w:rsidR="00FC12BE">
        <w:t>detencja</w:t>
      </w:r>
      <w:r w:rsidR="00B84B0D">
        <w:t xml:space="preserve"> administracyjn</w:t>
      </w:r>
      <w:r w:rsidR="00FC12BE">
        <w:t>a</w:t>
      </w:r>
      <w:r w:rsidR="00B84B0D">
        <w:t xml:space="preserve"> </w:t>
      </w:r>
      <w:r w:rsidR="00FC12BE">
        <w:t>jest</w:t>
      </w:r>
      <w:r w:rsidR="00B84B0D">
        <w:t xml:space="preserve"> konieczn</w:t>
      </w:r>
      <w:r w:rsidR="00FC12BE">
        <w:t>a</w:t>
      </w:r>
      <w:r w:rsidR="00B84B0D">
        <w:t>, ponieważ skarżący wcześniej uciekli</w:t>
      </w:r>
      <w:r w:rsidR="00370C2B">
        <w:t xml:space="preserve"> z</w:t>
      </w:r>
      <w:r w:rsidR="003D3935">
        <w:t xml:space="preserve"> </w:t>
      </w:r>
      <w:r w:rsidR="00B84B0D">
        <w:t>Polski do Niemiec.</w:t>
      </w:r>
    </w:p>
    <w:p w14:paraId="023CBAA7" w14:textId="383F8D96" w:rsidR="00CE63B8" w:rsidRPr="002C2158" w:rsidRDefault="004A52F8" w:rsidP="002C2158">
      <w:pPr>
        <w:pStyle w:val="JuPara"/>
      </w:pPr>
      <w:r>
        <w:rPr>
          <w:noProof/>
        </w:rPr>
        <w:t>12</w:t>
      </w:r>
      <w:r w:rsidR="00B84B0D">
        <w:t>.</w:t>
      </w:r>
      <w:r w:rsidR="00370C2B">
        <w:t xml:space="preserve"> </w:t>
      </w:r>
      <w:r w:rsidR="00B84B0D">
        <w:t xml:space="preserve">Pierwsza skarżąca bezskutecznie </w:t>
      </w:r>
      <w:r w:rsidR="0052788A">
        <w:t xml:space="preserve">odwoływała </w:t>
      </w:r>
      <w:r w:rsidR="00B84B0D">
        <w:t>się od każdej decyzji</w:t>
      </w:r>
      <w:r w:rsidR="00370C2B">
        <w:t xml:space="preserve"> o</w:t>
      </w:r>
      <w:r w:rsidR="000E1040">
        <w:t> </w:t>
      </w:r>
      <w:r w:rsidR="00B84B0D">
        <w:t xml:space="preserve">przedłużeniu </w:t>
      </w:r>
      <w:r w:rsidR="00D95C7E">
        <w:t>detencji</w:t>
      </w:r>
      <w:r w:rsidR="00370C2B">
        <w:t xml:space="preserve"> i</w:t>
      </w:r>
      <w:r w:rsidR="003D3935">
        <w:t xml:space="preserve"> </w:t>
      </w:r>
      <w:r w:rsidR="00B84B0D">
        <w:t>argumentowała</w:t>
      </w:r>
      <w:r w:rsidR="00370C2B">
        <w:t xml:space="preserve"> w</w:t>
      </w:r>
      <w:r w:rsidR="003D3935">
        <w:t xml:space="preserve"> </w:t>
      </w:r>
      <w:r w:rsidR="00B84B0D">
        <w:t xml:space="preserve">szczególności, że </w:t>
      </w:r>
      <w:r w:rsidR="008F5999">
        <w:t>Sąd Rejonowy</w:t>
      </w:r>
      <w:r w:rsidR="008F5999">
        <w:t xml:space="preserve"> </w:t>
      </w:r>
      <w:r w:rsidR="00B84B0D">
        <w:t>nie uwzględnił sytuacji drugiego skarżącego</w:t>
      </w:r>
      <w:r w:rsidR="00370C2B">
        <w:t xml:space="preserve"> i</w:t>
      </w:r>
      <w:r w:rsidR="003D3935">
        <w:t xml:space="preserve"> </w:t>
      </w:r>
      <w:r w:rsidR="00B84B0D">
        <w:t>nie chronił jego praw</w:t>
      </w:r>
      <w:r w:rsidR="00370C2B">
        <w:t xml:space="preserve"> i</w:t>
      </w:r>
      <w:r w:rsidR="000E1040">
        <w:t> </w:t>
      </w:r>
      <w:r w:rsidR="00B84B0D">
        <w:t xml:space="preserve">wolności gwarantowanych przez Konwencję. W swoich </w:t>
      </w:r>
      <w:r w:rsidR="008F5999">
        <w:t>stanowiskach</w:t>
      </w:r>
      <w:r w:rsidR="008F5999">
        <w:t xml:space="preserve"> </w:t>
      </w:r>
      <w:r w:rsidR="00B84B0D">
        <w:t xml:space="preserve">oparła się na opiniach </w:t>
      </w:r>
      <w:r w:rsidR="0052788A">
        <w:t xml:space="preserve">biegłych </w:t>
      </w:r>
      <w:r w:rsidR="00B84B0D">
        <w:t>psychologów oraz orzecznictwie Trybunału. Twierdziła również, że ma przyjaciół</w:t>
      </w:r>
      <w:r w:rsidR="00370C2B">
        <w:t xml:space="preserve"> w</w:t>
      </w:r>
      <w:r w:rsidR="003D3935">
        <w:t xml:space="preserve"> </w:t>
      </w:r>
      <w:r w:rsidR="00B84B0D">
        <w:t>Polsce, którzy są gotowi przyjąć ją</w:t>
      </w:r>
      <w:r w:rsidR="00370C2B">
        <w:t xml:space="preserve"> i</w:t>
      </w:r>
      <w:r w:rsidR="000E1040">
        <w:t> </w:t>
      </w:r>
      <w:r w:rsidR="00B84B0D">
        <w:t>jej dziecko</w:t>
      </w:r>
      <w:r w:rsidR="00370C2B">
        <w:t xml:space="preserve"> w</w:t>
      </w:r>
      <w:r w:rsidR="003D3935">
        <w:t xml:space="preserve"> </w:t>
      </w:r>
      <w:r w:rsidR="00D95C7E">
        <w:t>swoim</w:t>
      </w:r>
      <w:r w:rsidR="00B84B0D">
        <w:t xml:space="preserve"> domu.</w:t>
      </w:r>
    </w:p>
    <w:p w14:paraId="6ED153DC" w14:textId="77777777" w:rsidR="00CE63B8" w:rsidRPr="002C2158" w:rsidRDefault="00B84B0D" w:rsidP="002C2158">
      <w:pPr>
        <w:pStyle w:val="JuHIRoman"/>
      </w:pPr>
      <w:r>
        <w:lastRenderedPageBreak/>
        <w:t>OPINIE PSYCHOLOGICZNE</w:t>
      </w:r>
    </w:p>
    <w:p w14:paraId="6F8B0BCB" w14:textId="7AA1D01C" w:rsidR="00CE63B8" w:rsidRPr="002C2158" w:rsidRDefault="004A52F8" w:rsidP="002C2158">
      <w:pPr>
        <w:pStyle w:val="JuPara"/>
      </w:pPr>
      <w:bookmarkStart w:id="0" w:name="paragraph00013"/>
      <w:r>
        <w:rPr>
          <w:noProof/>
        </w:rPr>
        <w:t>13</w:t>
      </w:r>
      <w:bookmarkEnd w:id="0"/>
      <w:r w:rsidR="00B84B0D">
        <w:t>.</w:t>
      </w:r>
      <w:r w:rsidR="00370C2B">
        <w:t xml:space="preserve"> </w:t>
      </w:r>
      <w:r w:rsidR="00B84B0D">
        <w:t>W czerwcu 2018</w:t>
      </w:r>
      <w:r w:rsidR="003D3935">
        <w:t xml:space="preserve"> </w:t>
      </w:r>
      <w:r w:rsidR="00370C2B">
        <w:t>r.</w:t>
      </w:r>
      <w:r w:rsidR="00B84B0D">
        <w:t xml:space="preserve"> prywatna ekspertyza psychologiczna wykazała, że</w:t>
      </w:r>
      <w:r w:rsidR="000E1040">
        <w:t> </w:t>
      </w:r>
      <w:r w:rsidR="00B84B0D">
        <w:t>pierwsza skarżąca cierpi na zespół stresu pourazowego, depresję, bezsenność</w:t>
      </w:r>
      <w:r w:rsidR="00370C2B">
        <w:t xml:space="preserve"> i</w:t>
      </w:r>
      <w:r w:rsidR="003D3935">
        <w:t xml:space="preserve"> </w:t>
      </w:r>
      <w:r w:rsidR="00B84B0D">
        <w:t>zaburzenia odżywiania. Zalecono</w:t>
      </w:r>
      <w:r w:rsidR="00816C74">
        <w:t>, aby nie stosować wobec niej detencji</w:t>
      </w:r>
      <w:r w:rsidR="00B84B0D">
        <w:t>, ponieważ stanowi to zagrożenie dla jej życia</w:t>
      </w:r>
      <w:r w:rsidR="00370C2B">
        <w:t xml:space="preserve"> i</w:t>
      </w:r>
      <w:r w:rsidR="003D3935">
        <w:t xml:space="preserve"> </w:t>
      </w:r>
      <w:r w:rsidR="00B84B0D">
        <w:t>zdrowia oraz</w:t>
      </w:r>
      <w:r w:rsidR="00816C74">
        <w:t xml:space="preserve"> może</w:t>
      </w:r>
      <w:r w:rsidR="00B84B0D">
        <w:t xml:space="preserve"> mieć negatywny wpływ na jej dziecko.</w:t>
      </w:r>
    </w:p>
    <w:p w14:paraId="445058AA" w14:textId="4DC708AB" w:rsidR="00CE63B8" w:rsidRPr="002C2158" w:rsidRDefault="004A52F8" w:rsidP="002C2158">
      <w:pPr>
        <w:pStyle w:val="JuPara"/>
      </w:pPr>
      <w:bookmarkStart w:id="1" w:name="paragraph00014"/>
      <w:r>
        <w:rPr>
          <w:noProof/>
        </w:rPr>
        <w:t>14</w:t>
      </w:r>
      <w:bookmarkEnd w:id="1"/>
      <w:r w:rsidR="00B84B0D">
        <w:t>.</w:t>
      </w:r>
      <w:r w:rsidR="00370C2B">
        <w:t xml:space="preserve"> </w:t>
      </w:r>
      <w:r w:rsidR="00B84B0D">
        <w:t>W październiku 2019</w:t>
      </w:r>
      <w:r w:rsidR="003D3935">
        <w:t xml:space="preserve"> </w:t>
      </w:r>
      <w:r w:rsidR="00370C2B">
        <w:t>r.</w:t>
      </w:r>
      <w:r w:rsidR="00B84B0D">
        <w:t xml:space="preserve"> inny </w:t>
      </w:r>
      <w:r w:rsidR="001941DF">
        <w:t xml:space="preserve">biegły </w:t>
      </w:r>
      <w:r w:rsidR="00B84B0D">
        <w:t xml:space="preserve">psycholog wydał opinię na temat </w:t>
      </w:r>
      <w:r w:rsidR="00B84B0D">
        <w:t>ob</w:t>
      </w:r>
      <w:r w:rsidR="008F5999">
        <w:t>ojga</w:t>
      </w:r>
      <w:r w:rsidR="00B84B0D">
        <w:t xml:space="preserve"> skarżących. W odniesieniu do pierwszej skarżącej stwierdził, że jej stan emocjonalny pogorszył się</w:t>
      </w:r>
      <w:r w:rsidR="00370C2B">
        <w:t xml:space="preserve"> w</w:t>
      </w:r>
      <w:r w:rsidR="003D3935">
        <w:t xml:space="preserve"> </w:t>
      </w:r>
      <w:r w:rsidR="00B84B0D">
        <w:t>ośrodku detencyjnym</w:t>
      </w:r>
      <w:r w:rsidR="00286B5A">
        <w:t>,</w:t>
      </w:r>
      <w:r w:rsidR="00B84B0D">
        <w:t xml:space="preserve"> </w:t>
      </w:r>
      <w:r w:rsidR="00FB0169">
        <w:t>oraz</w:t>
      </w:r>
      <w:r w:rsidR="00B84B0D">
        <w:t xml:space="preserve"> zalecił</w:t>
      </w:r>
      <w:r w:rsidR="005759E7">
        <w:t xml:space="preserve"> jej pilne zwolnienie oraz poddanie </w:t>
      </w:r>
      <w:r w:rsidR="00B84B0D">
        <w:t>leczeni</w:t>
      </w:r>
      <w:r w:rsidR="00FB0169">
        <w:t>u</w:t>
      </w:r>
      <w:r w:rsidR="00B84B0D">
        <w:t xml:space="preserve"> psychologiczne</w:t>
      </w:r>
      <w:r w:rsidR="00FB0169">
        <w:t>mu</w:t>
      </w:r>
      <w:r w:rsidR="00370C2B">
        <w:t xml:space="preserve"> i</w:t>
      </w:r>
      <w:r w:rsidR="003D3935">
        <w:t xml:space="preserve"> </w:t>
      </w:r>
      <w:r w:rsidR="00B84B0D">
        <w:t>farmakologiczne</w:t>
      </w:r>
      <w:r w:rsidR="00FB0169">
        <w:t>mu</w:t>
      </w:r>
      <w:r w:rsidR="00B84B0D">
        <w:t>. Podkreślił, że umieszczenie jej</w:t>
      </w:r>
      <w:r w:rsidR="00370C2B">
        <w:t xml:space="preserve"> w</w:t>
      </w:r>
      <w:r w:rsidR="003D3935">
        <w:t xml:space="preserve"> </w:t>
      </w:r>
      <w:r w:rsidR="00B84B0D">
        <w:t xml:space="preserve">ośrodku detencyjnym stanowi zagrożenie dla jej zdrowia. W odniesieniu do drugiego skarżącego </w:t>
      </w:r>
      <w:r w:rsidR="001941DF">
        <w:t xml:space="preserve">biegły </w:t>
      </w:r>
      <w:r w:rsidR="00B84B0D">
        <w:t>stwierdził, że</w:t>
      </w:r>
      <w:r w:rsidR="000E1040">
        <w:t> </w:t>
      </w:r>
      <w:r w:rsidR="00B84B0D">
        <w:t>pobyt</w:t>
      </w:r>
      <w:r w:rsidR="00370C2B">
        <w:t xml:space="preserve"> w</w:t>
      </w:r>
      <w:r w:rsidR="003D3935">
        <w:t xml:space="preserve"> </w:t>
      </w:r>
      <w:r w:rsidR="001941DF">
        <w:t xml:space="preserve">strzeżonym </w:t>
      </w:r>
      <w:r w:rsidR="00B84B0D">
        <w:t xml:space="preserve">ośrodku </w:t>
      </w:r>
      <w:r w:rsidR="005759E7">
        <w:t xml:space="preserve">spowodował </w:t>
      </w:r>
      <w:r w:rsidR="00370C2B">
        <w:t>u</w:t>
      </w:r>
      <w:r w:rsidR="003D3935">
        <w:t xml:space="preserve"> </w:t>
      </w:r>
      <w:r w:rsidR="00B84B0D">
        <w:t xml:space="preserve">niego stres </w:t>
      </w:r>
      <w:r w:rsidR="0064309D">
        <w:t>oraz</w:t>
      </w:r>
      <w:r w:rsidR="00B84B0D">
        <w:t xml:space="preserve"> stanowi zagrożenie dla jego zdrowia</w:t>
      </w:r>
      <w:r w:rsidR="00370C2B">
        <w:t xml:space="preserve"> i</w:t>
      </w:r>
      <w:r w:rsidR="003D3935">
        <w:t xml:space="preserve"> </w:t>
      </w:r>
      <w:r w:rsidR="00B84B0D">
        <w:t>rozwoju.</w:t>
      </w:r>
    </w:p>
    <w:p w14:paraId="59665D94" w14:textId="77777777" w:rsidR="00CE63B8" w:rsidRPr="002C2158" w:rsidRDefault="00B84B0D" w:rsidP="002C2158">
      <w:pPr>
        <w:pStyle w:val="JuHIRoman"/>
      </w:pPr>
      <w:r>
        <w:t>ZARZUTY</w:t>
      </w:r>
    </w:p>
    <w:p w14:paraId="4720DF37" w14:textId="4C358B0E" w:rsidR="00CE63B8" w:rsidRPr="002C2158" w:rsidRDefault="004A52F8" w:rsidP="002C2158">
      <w:pPr>
        <w:pStyle w:val="JuPara"/>
      </w:pPr>
      <w:r>
        <w:rPr>
          <w:noProof/>
        </w:rPr>
        <w:t>15</w:t>
      </w:r>
      <w:r w:rsidR="00B84B0D">
        <w:t>.</w:t>
      </w:r>
      <w:r w:rsidR="00370C2B">
        <w:t xml:space="preserve"> </w:t>
      </w:r>
      <w:r w:rsidR="00B84B0D">
        <w:t xml:space="preserve">Skarżący zarzucali, powołując się na </w:t>
      </w:r>
      <w:r w:rsidR="00370C2B">
        <w:t>art.</w:t>
      </w:r>
      <w:r w:rsidR="003D3935">
        <w:t xml:space="preserve"> </w:t>
      </w:r>
      <w:r w:rsidR="00B84B0D">
        <w:t xml:space="preserve">5 </w:t>
      </w:r>
      <w:r w:rsidR="0099231A">
        <w:t>ust.</w:t>
      </w:r>
      <w:r w:rsidR="003D3935">
        <w:t xml:space="preserve"> </w:t>
      </w:r>
      <w:r w:rsidR="00B84B0D">
        <w:t xml:space="preserve">1 </w:t>
      </w:r>
      <w:r w:rsidR="00370C2B">
        <w:t>lit.</w:t>
      </w:r>
      <w:r w:rsidR="003D3935">
        <w:t xml:space="preserve"> </w:t>
      </w:r>
      <w:r w:rsidR="00B84B0D">
        <w:t>f Konwencji, że</w:t>
      </w:r>
      <w:r w:rsidR="000E1040">
        <w:t> </w:t>
      </w:r>
      <w:r w:rsidR="00B84B0D">
        <w:t xml:space="preserve">ich </w:t>
      </w:r>
      <w:r w:rsidR="007C1B69">
        <w:t>detencja</w:t>
      </w:r>
      <w:r w:rsidR="00B84B0D">
        <w:t xml:space="preserve"> administracyjn</w:t>
      </w:r>
      <w:r w:rsidR="007C1B69">
        <w:t>a</w:t>
      </w:r>
      <w:r w:rsidR="00B84B0D">
        <w:t xml:space="preserve"> był</w:t>
      </w:r>
      <w:r w:rsidR="007C1B69">
        <w:t>a</w:t>
      </w:r>
      <w:r w:rsidR="00B84B0D">
        <w:t xml:space="preserve"> niezgodn</w:t>
      </w:r>
      <w:r w:rsidR="007C1B69">
        <w:t>a</w:t>
      </w:r>
      <w:r w:rsidR="00370C2B">
        <w:t xml:space="preserve"> z</w:t>
      </w:r>
      <w:r w:rsidR="003D3935">
        <w:t xml:space="preserve"> </w:t>
      </w:r>
      <w:r w:rsidR="00B84B0D">
        <w:t>prawem, ponieważ władze nie sprawdziły, czy umieszczenie ich</w:t>
      </w:r>
      <w:r w:rsidR="00370C2B">
        <w:t xml:space="preserve"> w</w:t>
      </w:r>
      <w:r w:rsidR="003D3935">
        <w:t xml:space="preserve"> </w:t>
      </w:r>
      <w:r w:rsidR="00B84B0D">
        <w:t>strzeżonym ośrodku było środkiem ostatecznym, dla którego nie było alternatywnego rozwiązania. Podkreślali, że pierwsza skarżąca cierpi</w:t>
      </w:r>
      <w:r w:rsidR="00985B28">
        <w:t>ała</w:t>
      </w:r>
      <w:r w:rsidR="00B84B0D">
        <w:t xml:space="preserve"> na zespół stresu pourazowego</w:t>
      </w:r>
      <w:r w:rsidR="00370C2B">
        <w:t xml:space="preserve"> i</w:t>
      </w:r>
      <w:r w:rsidR="003D3935">
        <w:t xml:space="preserve"> </w:t>
      </w:r>
      <w:r w:rsidR="00B84B0D">
        <w:t xml:space="preserve">dlatego oboje skarżący powinni byli pozostać na wolności. Ponadto twierdzili, że </w:t>
      </w:r>
      <w:r w:rsidR="00511E1C">
        <w:t>detencja</w:t>
      </w:r>
      <w:r w:rsidR="00B84B0D">
        <w:t xml:space="preserve"> nie </w:t>
      </w:r>
      <w:r w:rsidR="00511E1C">
        <w:t>była</w:t>
      </w:r>
      <w:r w:rsidR="00B84B0D">
        <w:t xml:space="preserve"> konieczn</w:t>
      </w:r>
      <w:r w:rsidR="00511E1C">
        <w:t>a</w:t>
      </w:r>
      <w:r w:rsidR="00370C2B">
        <w:t xml:space="preserve"> w</w:t>
      </w:r>
      <w:r w:rsidR="003D3935">
        <w:t xml:space="preserve"> </w:t>
      </w:r>
      <w:r w:rsidR="00B84B0D">
        <w:t xml:space="preserve">odniesieniu do drugiego skarżącego </w:t>
      </w:r>
      <w:r w:rsidR="007C1B69">
        <w:t>–</w:t>
      </w:r>
      <w:r w:rsidR="00B84B0D">
        <w:t xml:space="preserve"> małego dziecka </w:t>
      </w:r>
      <w:r w:rsidR="007C1B69">
        <w:t>–</w:t>
      </w:r>
      <w:r w:rsidR="00B84B0D">
        <w:t xml:space="preserve"> dla którego było to traumatyczne doświadczenie.</w:t>
      </w:r>
    </w:p>
    <w:p w14:paraId="532022C3" w14:textId="0AFAED71" w:rsidR="00CE63B8" w:rsidRPr="002C2158" w:rsidRDefault="004A52F8" w:rsidP="002C2158">
      <w:pPr>
        <w:pStyle w:val="JuPara"/>
        <w:rPr>
          <w:rFonts w:eastAsia="Times New Roman"/>
        </w:rPr>
      </w:pPr>
      <w:r>
        <w:rPr>
          <w:noProof/>
        </w:rPr>
        <w:t>16</w:t>
      </w:r>
      <w:r w:rsidR="00B84B0D">
        <w:t>.</w:t>
      </w:r>
      <w:r w:rsidR="00370C2B">
        <w:t xml:space="preserve"> </w:t>
      </w:r>
      <w:r w:rsidR="00B84B0D">
        <w:t xml:space="preserve">Skarżący zarzucali również, powołując się na </w:t>
      </w:r>
      <w:r w:rsidR="00370C2B">
        <w:t>art.</w:t>
      </w:r>
      <w:r w:rsidR="003D3935">
        <w:t xml:space="preserve"> </w:t>
      </w:r>
      <w:r w:rsidR="00B84B0D">
        <w:t xml:space="preserve">8 Konwencji, że ich </w:t>
      </w:r>
      <w:r w:rsidR="00985B28">
        <w:t>detencja</w:t>
      </w:r>
      <w:r w:rsidR="00370C2B">
        <w:t xml:space="preserve"> w</w:t>
      </w:r>
      <w:r w:rsidR="003D3935">
        <w:t xml:space="preserve"> </w:t>
      </w:r>
      <w:r w:rsidR="00B84B0D">
        <w:t>strzeżonym ośrodku dla cudzoziemców stanowił</w:t>
      </w:r>
      <w:r w:rsidR="00985B28">
        <w:t>a</w:t>
      </w:r>
      <w:r w:rsidR="00B84B0D">
        <w:t xml:space="preserve"> środek, który</w:t>
      </w:r>
      <w:r w:rsidR="00370C2B">
        <w:t xml:space="preserve"> w</w:t>
      </w:r>
      <w:r w:rsidR="000E1040">
        <w:t> </w:t>
      </w:r>
      <w:r w:rsidR="00B84B0D">
        <w:t>nieproporcjonalny sposób naruszał ich prawo do poszanowania życia prywatnego</w:t>
      </w:r>
      <w:r w:rsidR="00370C2B">
        <w:t xml:space="preserve"> i</w:t>
      </w:r>
      <w:r w:rsidR="003D3935">
        <w:t xml:space="preserve"> </w:t>
      </w:r>
      <w:r w:rsidR="00B84B0D">
        <w:t>rodzinnego.</w:t>
      </w:r>
      <w:bookmarkStart w:id="2" w:name="AppTableStart"/>
      <w:bookmarkEnd w:id="2"/>
    </w:p>
    <w:p w14:paraId="12E26E41" w14:textId="77777777" w:rsidR="00CE63B8" w:rsidRPr="002C2158" w:rsidRDefault="00B84B0D" w:rsidP="002C2158">
      <w:pPr>
        <w:pStyle w:val="JuHHead"/>
      </w:pPr>
      <w:r>
        <w:t>OCENA TRYBUNAŁU</w:t>
      </w:r>
    </w:p>
    <w:p w14:paraId="13AC7E2C" w14:textId="7B7B1C60" w:rsidR="00CE63B8" w:rsidRPr="002C2158" w:rsidRDefault="00B84B0D" w:rsidP="002C2158">
      <w:pPr>
        <w:pStyle w:val="JuHIRoman"/>
      </w:pPr>
      <w:r>
        <w:t>ZARZUCANE NARUSZENIE ART.</w:t>
      </w:r>
      <w:r w:rsidR="003D3935">
        <w:t xml:space="preserve"> </w:t>
      </w:r>
      <w:r>
        <w:t>5 UST.</w:t>
      </w:r>
      <w:r w:rsidR="003D3935">
        <w:t xml:space="preserve"> </w:t>
      </w:r>
      <w:r>
        <w:t>1 LIT</w:t>
      </w:r>
      <w:r w:rsidR="000729DF">
        <w:t>.</w:t>
      </w:r>
      <w:r>
        <w:t xml:space="preserve"> F KONWENCJI</w:t>
      </w:r>
    </w:p>
    <w:p w14:paraId="5B710732" w14:textId="66255431" w:rsidR="00CE63B8" w:rsidRPr="002C2158" w:rsidRDefault="004A52F8" w:rsidP="002C2158">
      <w:pPr>
        <w:pStyle w:val="JuPara"/>
      </w:pPr>
      <w:r>
        <w:rPr>
          <w:noProof/>
        </w:rPr>
        <w:t>17</w:t>
      </w:r>
      <w:r w:rsidR="002C2158">
        <w:t>.</w:t>
      </w:r>
      <w:r w:rsidR="00370C2B">
        <w:t xml:space="preserve"> </w:t>
      </w:r>
      <w:r w:rsidR="002C2158">
        <w:t xml:space="preserve">Rząd twierdził, że skarżący nie wyczerpali </w:t>
      </w:r>
      <w:r w:rsidR="00985B28">
        <w:t xml:space="preserve">krajowych </w:t>
      </w:r>
      <w:r w:rsidR="002C2158">
        <w:t>środków odwoławczych, ponieważ nie wnieśli oni powództwa</w:t>
      </w:r>
      <w:r w:rsidR="00370C2B">
        <w:t xml:space="preserve"> o</w:t>
      </w:r>
      <w:r w:rsidR="003D3935">
        <w:t xml:space="preserve"> </w:t>
      </w:r>
      <w:r w:rsidR="002C2158">
        <w:t>odszkodowanie na</w:t>
      </w:r>
      <w:r w:rsidR="000E1040">
        <w:t> </w:t>
      </w:r>
      <w:r w:rsidR="002C2158">
        <w:t xml:space="preserve">podstawie </w:t>
      </w:r>
      <w:r w:rsidR="00370C2B">
        <w:t>art.</w:t>
      </w:r>
      <w:r w:rsidR="003D3935">
        <w:t xml:space="preserve"> </w:t>
      </w:r>
      <w:r w:rsidR="002C2158">
        <w:t>407 ustawy</w:t>
      </w:r>
      <w:r w:rsidR="00370C2B">
        <w:t xml:space="preserve"> o</w:t>
      </w:r>
      <w:r w:rsidR="003D3935">
        <w:t xml:space="preserve"> </w:t>
      </w:r>
      <w:r w:rsidR="002C2158">
        <w:t>cudzoziemcach</w:t>
      </w:r>
      <w:r w:rsidR="00370C2B">
        <w:t xml:space="preserve"> z</w:t>
      </w:r>
      <w:r w:rsidR="003D3935">
        <w:t xml:space="preserve"> </w:t>
      </w:r>
      <w:r w:rsidR="002C2158">
        <w:t>dnia 12 grudnia 2013</w:t>
      </w:r>
      <w:r w:rsidR="003D3935">
        <w:t xml:space="preserve"> </w:t>
      </w:r>
      <w:r w:rsidR="00370C2B">
        <w:t>r. w</w:t>
      </w:r>
      <w:r w:rsidR="000E1040">
        <w:t> </w:t>
      </w:r>
      <w:r w:rsidR="002C2158">
        <w:t>związku</w:t>
      </w:r>
      <w:r w:rsidR="00370C2B">
        <w:t xml:space="preserve"> z</w:t>
      </w:r>
      <w:r w:rsidR="003D3935">
        <w:t xml:space="preserve"> </w:t>
      </w:r>
      <w:r w:rsidR="002C2158">
        <w:t>nieuzasadnion</w:t>
      </w:r>
      <w:r w:rsidR="004A7D3B">
        <w:t xml:space="preserve">ą detencją </w:t>
      </w:r>
      <w:r w:rsidR="00370C2B">
        <w:t>w</w:t>
      </w:r>
      <w:r w:rsidR="003D3935">
        <w:t xml:space="preserve"> </w:t>
      </w:r>
      <w:r w:rsidR="002C2158">
        <w:t>ośrodku strzeżonym (</w:t>
      </w:r>
      <w:r w:rsidR="008C0FD2">
        <w:t>r</w:t>
      </w:r>
      <w:r w:rsidR="008C0FD2">
        <w:t xml:space="preserve">ząd </w:t>
      </w:r>
      <w:r w:rsidR="002C2158">
        <w:t xml:space="preserve">powołał się na sprawę </w:t>
      </w:r>
      <w:r w:rsidR="002C2158" w:rsidRPr="007516BE">
        <w:rPr>
          <w:i/>
          <w:iCs/>
        </w:rPr>
        <w:t>Bistieva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2C2158" w:rsidRPr="007516BE">
        <w:rPr>
          <w:i/>
          <w:iCs/>
        </w:rPr>
        <w:t>Inni przeciwko Polsce</w:t>
      </w:r>
      <w:r w:rsidR="002C2158">
        <w:t xml:space="preserve">, </w:t>
      </w:r>
      <w:r w:rsidR="00370C2B">
        <w:t>nr</w:t>
      </w:r>
      <w:r w:rsidR="003D3935">
        <w:t xml:space="preserve"> </w:t>
      </w:r>
      <w:r w:rsidR="002C2158">
        <w:t>75157/14, 10</w:t>
      </w:r>
      <w:r w:rsidR="003D3935">
        <w:t xml:space="preserve"> </w:t>
      </w:r>
      <w:r w:rsidR="002C2158">
        <w:t>kwietnia 2018</w:t>
      </w:r>
      <w:r w:rsidR="000E1040">
        <w:t> </w:t>
      </w:r>
      <w:r w:rsidR="00370C2B">
        <w:t>r.</w:t>
      </w:r>
      <w:r w:rsidR="002C2158">
        <w:t xml:space="preserve">). Nie wnieśli oni również powództwa na podstawie </w:t>
      </w:r>
      <w:r w:rsidR="00370C2B">
        <w:t>art.</w:t>
      </w:r>
      <w:r w:rsidR="003D3935">
        <w:t xml:space="preserve"> </w:t>
      </w:r>
      <w:r w:rsidR="002C2158">
        <w:t>23</w:t>
      </w:r>
      <w:r w:rsidR="00370C2B">
        <w:t xml:space="preserve"> i</w:t>
      </w:r>
      <w:r w:rsidR="003D3935">
        <w:t xml:space="preserve"> </w:t>
      </w:r>
      <w:r w:rsidR="002C2158">
        <w:t xml:space="preserve">24 </w:t>
      </w:r>
      <w:r w:rsidR="0099231A">
        <w:t>K</w:t>
      </w:r>
      <w:r w:rsidR="0099231A">
        <w:t xml:space="preserve">odeksu </w:t>
      </w:r>
      <w:r w:rsidR="002C2158">
        <w:t>cywilnego</w:t>
      </w:r>
      <w:r w:rsidR="00370C2B">
        <w:t xml:space="preserve"> o</w:t>
      </w:r>
      <w:r w:rsidR="003D3935">
        <w:t xml:space="preserve"> </w:t>
      </w:r>
      <w:r w:rsidR="002C2158">
        <w:t>odszkodowanie za naruszenie ich dóbr osobistych.</w:t>
      </w:r>
    </w:p>
    <w:p w14:paraId="1A2DDF42" w14:textId="7BEB5042" w:rsidR="00CE63B8" w:rsidRPr="002C2158" w:rsidRDefault="004A52F8" w:rsidP="002C2158">
      <w:pPr>
        <w:pStyle w:val="JuPara"/>
      </w:pPr>
      <w:r>
        <w:rPr>
          <w:noProof/>
        </w:rPr>
        <w:t>18</w:t>
      </w:r>
      <w:r w:rsidR="00B84B0D">
        <w:t>.</w:t>
      </w:r>
      <w:r w:rsidR="00370C2B">
        <w:t xml:space="preserve"> </w:t>
      </w:r>
      <w:r w:rsidR="00B84B0D">
        <w:t xml:space="preserve">Ze względu na to, że </w:t>
      </w:r>
      <w:r w:rsidR="00370C2B">
        <w:t>w</w:t>
      </w:r>
      <w:r w:rsidR="003D3935">
        <w:t xml:space="preserve"> </w:t>
      </w:r>
      <w:r w:rsidR="00B84B0D">
        <w:t xml:space="preserve">momencie składania skargi </w:t>
      </w:r>
      <w:r w:rsidR="003638EA">
        <w:t>skarżący byli pozbawieni wolności</w:t>
      </w:r>
      <w:r w:rsidR="003638EA">
        <w:t>, a</w:t>
      </w:r>
      <w:r w:rsidR="003638EA">
        <w:t xml:space="preserve"> </w:t>
      </w:r>
      <w:r w:rsidR="00B84B0D">
        <w:t xml:space="preserve">środki </w:t>
      </w:r>
      <w:r w:rsidR="003638EA">
        <w:t>odwoławcze</w:t>
      </w:r>
      <w:r w:rsidR="003638EA">
        <w:t xml:space="preserve"> </w:t>
      </w:r>
      <w:r w:rsidR="009F4231">
        <w:t>sugerowane</w:t>
      </w:r>
      <w:r w:rsidR="00B84B0D">
        <w:t xml:space="preserve"> przez </w:t>
      </w:r>
      <w:r w:rsidR="008C0FD2">
        <w:t>r</w:t>
      </w:r>
      <w:r w:rsidR="008C0FD2">
        <w:t>ząd</w:t>
      </w:r>
      <w:r w:rsidR="00B84B0D">
        <w:t xml:space="preserve">, mające </w:t>
      </w:r>
      <w:r w:rsidR="00B84B0D">
        <w:lastRenderedPageBreak/>
        <w:t xml:space="preserve">charakter wyłącznie odszkodowawczy, nie mogłyby doprowadzić do ich zwolnienia, nawet gdyby ich </w:t>
      </w:r>
      <w:r w:rsidR="003E1C65">
        <w:t>detencja</w:t>
      </w:r>
      <w:r w:rsidR="003638EA">
        <w:t xml:space="preserve"> </w:t>
      </w:r>
      <w:r w:rsidR="00B84B0D">
        <w:t>został</w:t>
      </w:r>
      <w:r w:rsidR="003E1C65">
        <w:t>a</w:t>
      </w:r>
      <w:r w:rsidR="00B84B0D">
        <w:t xml:space="preserve"> uznan</w:t>
      </w:r>
      <w:r w:rsidR="003E1C65">
        <w:t>a</w:t>
      </w:r>
      <w:r w:rsidR="00B84B0D">
        <w:t xml:space="preserve"> za</w:t>
      </w:r>
      <w:r w:rsidR="000E1040">
        <w:t> </w:t>
      </w:r>
      <w:r w:rsidR="00B84B0D">
        <w:t>niezgodn</w:t>
      </w:r>
      <w:r w:rsidR="003E1C65">
        <w:t>ą</w:t>
      </w:r>
      <w:r w:rsidR="00370C2B">
        <w:t xml:space="preserve"> z</w:t>
      </w:r>
      <w:r w:rsidR="003D3935">
        <w:t xml:space="preserve"> </w:t>
      </w:r>
      <w:r w:rsidR="00B84B0D">
        <w:t xml:space="preserve">prawem (zob. </w:t>
      </w:r>
      <w:bookmarkStart w:id="3" w:name="_cl41406THECOURTSASSESSMENT"/>
      <w:r w:rsidR="00B84B0D" w:rsidRPr="007516BE">
        <w:rPr>
          <w:i/>
          <w:iCs/>
        </w:rPr>
        <w:t>Nikoghosyan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 przeciwko Polsce</w:t>
      </w:r>
      <w:bookmarkEnd w:id="3"/>
      <w:r w:rsidR="00B84B0D">
        <w:t xml:space="preserve">, </w:t>
      </w:r>
      <w:r w:rsidR="00370C2B">
        <w:t>nr</w:t>
      </w:r>
      <w:r w:rsidR="000E1040">
        <w:t> </w:t>
      </w:r>
      <w:r w:rsidR="00B84B0D">
        <w:t>14743/17, §</w:t>
      </w:r>
      <w:r w:rsidR="00370C2B">
        <w:t>§</w:t>
      </w:r>
      <w:r w:rsidR="003D3935">
        <w:t xml:space="preserve"> </w:t>
      </w:r>
      <w:r w:rsidR="00B84B0D">
        <w:t>44-47, 3 marca 2022</w:t>
      </w:r>
      <w:r w:rsidR="003D3935">
        <w:t xml:space="preserve"> </w:t>
      </w:r>
      <w:r w:rsidR="00370C2B">
        <w:t>r.</w:t>
      </w:r>
      <w:r w:rsidR="00B84B0D">
        <w:t xml:space="preserve">), Trybunał </w:t>
      </w:r>
      <w:r w:rsidR="00B84B0D">
        <w:t>od</w:t>
      </w:r>
      <w:r w:rsidR="003638EA">
        <w:t xml:space="preserve">dala zastrzeżenie </w:t>
      </w:r>
      <w:r w:rsidR="00B84B0D">
        <w:t>wstępn</w:t>
      </w:r>
      <w:r w:rsidR="003638EA">
        <w:t>e</w:t>
      </w:r>
      <w:r w:rsidR="00B84B0D">
        <w:t xml:space="preserve"> </w:t>
      </w:r>
      <w:r w:rsidR="008C0FD2">
        <w:t>rządu</w:t>
      </w:r>
      <w:r w:rsidR="00B84B0D">
        <w:t>.</w:t>
      </w:r>
    </w:p>
    <w:p w14:paraId="6CDAB580" w14:textId="43E6C3BA" w:rsidR="00CE63B8" w:rsidRPr="002C2158" w:rsidRDefault="004A52F8" w:rsidP="002C2158">
      <w:pPr>
        <w:pStyle w:val="JuPara"/>
      </w:pPr>
      <w:r>
        <w:rPr>
          <w:noProof/>
        </w:rPr>
        <w:t>19</w:t>
      </w:r>
      <w:r w:rsidR="00B84B0D">
        <w:t>.</w:t>
      </w:r>
      <w:r w:rsidR="00370C2B">
        <w:t xml:space="preserve"> </w:t>
      </w:r>
      <w:r w:rsidR="00B84B0D">
        <w:t>Trybunał zauważa, że skarga nie jest</w:t>
      </w:r>
      <w:r w:rsidR="00370C2B">
        <w:t xml:space="preserve"> w</w:t>
      </w:r>
      <w:r w:rsidR="003D3935">
        <w:t xml:space="preserve"> </w:t>
      </w:r>
      <w:r w:rsidR="00B84B0D">
        <w:t>sposób oczywisty nieuzasadniona</w:t>
      </w:r>
      <w:r w:rsidR="00370C2B">
        <w:t xml:space="preserve"> w</w:t>
      </w:r>
      <w:r w:rsidR="003D3935">
        <w:t xml:space="preserve"> </w:t>
      </w:r>
      <w:r w:rsidR="00B84B0D">
        <w:t xml:space="preserve">rozumieniu </w:t>
      </w:r>
      <w:r w:rsidR="00370C2B">
        <w:t>art.</w:t>
      </w:r>
      <w:r w:rsidR="003D3935">
        <w:t xml:space="preserve"> </w:t>
      </w:r>
      <w:r w:rsidR="00B84B0D">
        <w:t xml:space="preserve">35 </w:t>
      </w:r>
      <w:r w:rsidR="00370C2B">
        <w:t>ust.</w:t>
      </w:r>
      <w:r w:rsidR="003D3935">
        <w:t xml:space="preserve"> </w:t>
      </w:r>
      <w:r w:rsidR="00B84B0D">
        <w:t xml:space="preserve">3 </w:t>
      </w:r>
      <w:r w:rsidR="00370C2B">
        <w:t>lit.</w:t>
      </w:r>
      <w:r w:rsidR="003D3935">
        <w:t xml:space="preserve"> </w:t>
      </w:r>
      <w:r w:rsidR="00B84B0D">
        <w:t>a Konwencji ani nie jest niedopuszczalna</w:t>
      </w:r>
      <w:r w:rsidR="00370C2B">
        <w:t xml:space="preserve"> z</w:t>
      </w:r>
      <w:r w:rsidR="003D3935">
        <w:t xml:space="preserve"> </w:t>
      </w:r>
      <w:r w:rsidR="00B84B0D">
        <w:t>jakichkolwiek innych względów. Tym samym należy uznać ją za dopuszczalną.</w:t>
      </w:r>
    </w:p>
    <w:p w14:paraId="1D71D721" w14:textId="2C3314B5" w:rsidR="00CE63B8" w:rsidRPr="002C2158" w:rsidRDefault="004A52F8" w:rsidP="002C2158">
      <w:pPr>
        <w:pStyle w:val="JuPara"/>
      </w:pPr>
      <w:r>
        <w:rPr>
          <w:noProof/>
        </w:rPr>
        <w:t>20</w:t>
      </w:r>
      <w:r w:rsidR="00B84B0D">
        <w:t>.</w:t>
      </w:r>
      <w:r w:rsidR="00370C2B">
        <w:t xml:space="preserve"> </w:t>
      </w:r>
      <w:r w:rsidR="003638EA">
        <w:t>Z</w:t>
      </w:r>
      <w:r w:rsidR="00B84B0D">
        <w:t xml:space="preserve">asady </w:t>
      </w:r>
      <w:r w:rsidR="003638EA">
        <w:t>ogólne</w:t>
      </w:r>
      <w:r w:rsidR="003638EA">
        <w:t xml:space="preserve"> </w:t>
      </w:r>
      <w:r w:rsidR="00B84B0D">
        <w:t>dotyczące pozbawienia wolności</w:t>
      </w:r>
      <w:r w:rsidR="00370C2B">
        <w:t xml:space="preserve"> w</w:t>
      </w:r>
      <w:r w:rsidR="003D3935">
        <w:t xml:space="preserve"> </w:t>
      </w:r>
      <w:r w:rsidR="00B84B0D">
        <w:t>kontekście polskich ośrodków dla cudzoziemców zostały podsumowane</w:t>
      </w:r>
      <w:r w:rsidR="00370C2B">
        <w:t xml:space="preserve"> w</w:t>
      </w:r>
      <w:r w:rsidR="003D3935">
        <w:t xml:space="preserve"> </w:t>
      </w:r>
      <w:r w:rsidR="00B84B0D">
        <w:t xml:space="preserve">sprawach </w:t>
      </w:r>
      <w:r w:rsidR="00B84B0D" w:rsidRPr="007516BE">
        <w:rPr>
          <w:i/>
          <w:iCs/>
        </w:rPr>
        <w:t>Nikoghosyan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</w:t>
      </w:r>
      <w:r w:rsidR="00B84B0D">
        <w:t xml:space="preserve"> (</w:t>
      </w:r>
      <w:r w:rsidR="00B84B0D">
        <w:t>cyt</w:t>
      </w:r>
      <w:r w:rsidR="008C0FD2">
        <w:t>.</w:t>
      </w:r>
      <w:r w:rsidR="00B84B0D">
        <w:t xml:space="preserve"> powyżej, §</w:t>
      </w:r>
      <w:r w:rsidR="00370C2B">
        <w:t>§</w:t>
      </w:r>
      <w:r w:rsidR="003D3935">
        <w:t xml:space="preserve"> </w:t>
      </w:r>
      <w:r w:rsidR="00B84B0D">
        <w:t>61</w:t>
      </w:r>
      <w:r w:rsidR="00370C2B">
        <w:t>–</w:t>
      </w:r>
      <w:r w:rsidR="00B84B0D">
        <w:t xml:space="preserve">65) oraz </w:t>
      </w:r>
      <w:bookmarkStart w:id="4" w:name="_cl22190THECOURTSASSESSMENT"/>
      <w:r w:rsidR="00B84B0D" w:rsidRPr="007516BE">
        <w:rPr>
          <w:i/>
          <w:iCs/>
        </w:rPr>
        <w:t>Bilalova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 przeciwko Polsce</w:t>
      </w:r>
      <w:bookmarkEnd w:id="4"/>
      <w:r w:rsidR="00B84B0D">
        <w:t xml:space="preserve"> (</w:t>
      </w:r>
      <w:r w:rsidR="00370C2B">
        <w:t>nr</w:t>
      </w:r>
      <w:r w:rsidR="003D3935">
        <w:t xml:space="preserve"> </w:t>
      </w:r>
      <w:r w:rsidR="00B84B0D">
        <w:t>23685/14, §</w:t>
      </w:r>
      <w:r w:rsidR="00370C2B">
        <w:t>§</w:t>
      </w:r>
      <w:r w:rsidR="003D3935">
        <w:t xml:space="preserve"> </w:t>
      </w:r>
      <w:r w:rsidR="00B84B0D">
        <w:t>73</w:t>
      </w:r>
      <w:r w:rsidR="00370C2B">
        <w:t>–</w:t>
      </w:r>
      <w:r w:rsidR="00B84B0D">
        <w:t>76, 26 marca 2020</w:t>
      </w:r>
      <w:r w:rsidR="003D3935">
        <w:t xml:space="preserve"> </w:t>
      </w:r>
      <w:r w:rsidR="00370C2B">
        <w:t>r.</w:t>
      </w:r>
      <w:r w:rsidR="00B84B0D">
        <w:t>).</w:t>
      </w:r>
    </w:p>
    <w:p w14:paraId="3356C88F" w14:textId="642756AE" w:rsidR="00CE63B8" w:rsidRPr="002C2158" w:rsidRDefault="004A52F8" w:rsidP="002C2158">
      <w:pPr>
        <w:pStyle w:val="JuPara"/>
      </w:pPr>
      <w:r>
        <w:rPr>
          <w:noProof/>
        </w:rPr>
        <w:t>21</w:t>
      </w:r>
      <w:r w:rsidR="00B84B0D">
        <w:t>.</w:t>
      </w:r>
      <w:r w:rsidR="00370C2B">
        <w:t xml:space="preserve"> </w:t>
      </w:r>
      <w:r w:rsidR="00B84B0D">
        <w:t>Odnosząc się do okoliczności niniejszej sprawy, Trybunał zauważa, że</w:t>
      </w:r>
      <w:r w:rsidR="000E1040">
        <w:t> </w:t>
      </w:r>
      <w:r w:rsidR="00B84B0D">
        <w:t xml:space="preserve">bezsporne jest, iż </w:t>
      </w:r>
      <w:r w:rsidR="003E1C65">
        <w:t>detencja</w:t>
      </w:r>
      <w:r w:rsidR="003E1C65">
        <w:t xml:space="preserve"> </w:t>
      </w:r>
      <w:r w:rsidR="00B84B0D">
        <w:t xml:space="preserve">skarżących </w:t>
      </w:r>
      <w:r w:rsidR="00B84B0D">
        <w:t>był</w:t>
      </w:r>
      <w:r w:rsidR="003E1C65">
        <w:t>a</w:t>
      </w:r>
      <w:r w:rsidR="00B84B0D">
        <w:t xml:space="preserve"> </w:t>
      </w:r>
      <w:r w:rsidR="009F4231">
        <w:t>przewidzian</w:t>
      </w:r>
      <w:r w:rsidR="003E1C65">
        <w:t>a</w:t>
      </w:r>
      <w:r w:rsidR="00370C2B">
        <w:t xml:space="preserve"> w</w:t>
      </w:r>
      <w:r w:rsidR="000E1040">
        <w:t> </w:t>
      </w:r>
      <w:r w:rsidR="009F4231">
        <w:t>prawie</w:t>
      </w:r>
      <w:r w:rsidR="00B84B0D">
        <w:t xml:space="preserve"> krajowym. Pozostaje do ustalenia, czy pozbawienie wolności było „zgodne</w:t>
      </w:r>
      <w:r w:rsidR="00370C2B">
        <w:t xml:space="preserve"> z</w:t>
      </w:r>
      <w:r w:rsidR="003D3935">
        <w:t xml:space="preserve"> </w:t>
      </w:r>
      <w:r w:rsidR="00B84B0D">
        <w:t>prawem” czy „arbitralne”</w:t>
      </w:r>
      <w:r w:rsidR="00370C2B">
        <w:t xml:space="preserve"> w</w:t>
      </w:r>
      <w:r w:rsidR="003D3935">
        <w:t xml:space="preserve"> </w:t>
      </w:r>
      <w:r w:rsidR="00B84B0D">
        <w:t>rozumieniu nadanym tym terminom</w:t>
      </w:r>
      <w:r w:rsidR="00370C2B">
        <w:t xml:space="preserve"> w</w:t>
      </w:r>
      <w:r w:rsidR="003D3935">
        <w:t xml:space="preserve"> </w:t>
      </w:r>
      <w:r w:rsidR="00B84B0D">
        <w:t xml:space="preserve">orzecznictwie Trybunału (zob. </w:t>
      </w:r>
      <w:bookmarkStart w:id="5" w:name="_cl41135THECOURTSASSESSMENT"/>
      <w:r w:rsidR="00B84B0D" w:rsidRPr="007516BE">
        <w:rPr>
          <w:i/>
          <w:iCs/>
        </w:rPr>
        <w:t>M.H.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 przeciwko Chorwacji</w:t>
      </w:r>
      <w:bookmarkEnd w:id="5"/>
      <w:r w:rsidR="00B84B0D">
        <w:t xml:space="preserve">, </w:t>
      </w:r>
      <w:r w:rsidR="00370C2B">
        <w:t>nr</w:t>
      </w:r>
      <w:r w:rsidR="000E1040">
        <w:t> </w:t>
      </w:r>
      <w:r w:rsidR="00B84B0D">
        <w:t>15670/18</w:t>
      </w:r>
      <w:r w:rsidR="00370C2B">
        <w:t xml:space="preserve"> i</w:t>
      </w:r>
      <w:r w:rsidR="003D3935">
        <w:t xml:space="preserve"> </w:t>
      </w:r>
      <w:r w:rsidR="00B84B0D">
        <w:t>43115/18, §</w:t>
      </w:r>
      <w:r w:rsidR="00370C2B">
        <w:t>§</w:t>
      </w:r>
      <w:r w:rsidR="003D3935">
        <w:t xml:space="preserve"> </w:t>
      </w:r>
      <w:r w:rsidR="00B84B0D">
        <w:t>233</w:t>
      </w:r>
      <w:r w:rsidR="00D0431A">
        <w:t>–2</w:t>
      </w:r>
      <w:r w:rsidR="00B84B0D">
        <w:t>34, 18 listopada 2021</w:t>
      </w:r>
      <w:r w:rsidR="003D3935">
        <w:t xml:space="preserve"> </w:t>
      </w:r>
      <w:r w:rsidR="00370C2B">
        <w:t>r.</w:t>
      </w:r>
      <w:r w:rsidR="00B84B0D">
        <w:t>).</w:t>
      </w:r>
    </w:p>
    <w:p w14:paraId="2358D8F0" w14:textId="6FC24454" w:rsidR="00CE63B8" w:rsidRPr="002C2158" w:rsidRDefault="004A52F8" w:rsidP="002C2158">
      <w:pPr>
        <w:pStyle w:val="JuPara"/>
      </w:pPr>
      <w:bookmarkStart w:id="6" w:name="paragraph00023"/>
      <w:r>
        <w:rPr>
          <w:noProof/>
        </w:rPr>
        <w:t>22</w:t>
      </w:r>
      <w:bookmarkEnd w:id="6"/>
      <w:r w:rsidR="00B84B0D">
        <w:t>.</w:t>
      </w:r>
      <w:r w:rsidR="00370C2B">
        <w:t xml:space="preserve"> </w:t>
      </w:r>
      <w:r w:rsidR="00B84B0D">
        <w:t>Oceniając stosowność miejsca</w:t>
      </w:r>
      <w:r w:rsidR="00370C2B">
        <w:t xml:space="preserve"> i</w:t>
      </w:r>
      <w:r w:rsidR="003D3935">
        <w:t xml:space="preserve"> </w:t>
      </w:r>
      <w:r w:rsidR="00B84B0D">
        <w:t xml:space="preserve">warunków </w:t>
      </w:r>
      <w:r w:rsidR="004A7D3B">
        <w:t>detencji</w:t>
      </w:r>
      <w:r w:rsidR="00B84B0D">
        <w:t xml:space="preserve"> skarżących, Trybunał podkreśla, że stwierdził już, iż ośrodek strzeżony</w:t>
      </w:r>
      <w:r w:rsidR="00370C2B">
        <w:t xml:space="preserve"> w</w:t>
      </w:r>
      <w:r w:rsidR="003D3935">
        <w:t xml:space="preserve"> </w:t>
      </w:r>
      <w:r w:rsidR="00B84B0D">
        <w:t>Białej Podlaskiej bez wątpienia stanowi miejsce przetrzymywania podobne pod wieloma względami do zakładów karnych lub aresztów śledczych (zob.</w:t>
      </w:r>
      <w:r w:rsidR="000E1040">
        <w:t> </w:t>
      </w:r>
      <w:r w:rsidR="00B84B0D">
        <w:rPr>
          <w:i/>
          <w:iCs/>
        </w:rPr>
        <w:t>Nikoghosyan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85). W związku</w:t>
      </w:r>
      <w:r w:rsidR="00370C2B">
        <w:t xml:space="preserve"> z</w:t>
      </w:r>
      <w:r w:rsidR="003D3935">
        <w:t xml:space="preserve"> </w:t>
      </w:r>
      <w:r w:rsidR="00B84B0D">
        <w:t xml:space="preserve">tym władze miały obowiązek sprawdzić, czy nie było </w:t>
      </w:r>
      <w:r w:rsidR="00FF1D40">
        <w:t>alternatywnego rozwiązania dla</w:t>
      </w:r>
      <w:r w:rsidR="000E1040">
        <w:t> </w:t>
      </w:r>
      <w:r w:rsidR="00B84B0D">
        <w:t>umieszczeni</w:t>
      </w:r>
      <w:r w:rsidR="00FF1D40">
        <w:t>a</w:t>
      </w:r>
      <w:r w:rsidR="00B84B0D">
        <w:t xml:space="preserve"> skarżących – samotnej matki</w:t>
      </w:r>
      <w:r w:rsidR="00370C2B">
        <w:t xml:space="preserve"> z</w:t>
      </w:r>
      <w:r w:rsidR="003D3935">
        <w:t xml:space="preserve"> </w:t>
      </w:r>
      <w:r w:rsidR="00B84B0D">
        <w:t>dzieckiem</w:t>
      </w:r>
      <w:r w:rsidR="00370C2B">
        <w:t xml:space="preserve"> w</w:t>
      </w:r>
      <w:r w:rsidR="003D3935">
        <w:t xml:space="preserve"> </w:t>
      </w:r>
      <w:r w:rsidR="00B84B0D">
        <w:t>wieku 19</w:t>
      </w:r>
      <w:r w:rsidR="000E1040">
        <w:t> </w:t>
      </w:r>
      <w:r w:rsidR="00B84B0D">
        <w:t>miesięcy</w:t>
      </w:r>
      <w:r w:rsidR="00370C2B">
        <w:t xml:space="preserve"> w</w:t>
      </w:r>
      <w:r w:rsidR="003D3935">
        <w:t xml:space="preserve"> </w:t>
      </w:r>
      <w:r w:rsidR="00B84B0D">
        <w:t xml:space="preserve">momencie </w:t>
      </w:r>
      <w:r w:rsidR="00B84B0D">
        <w:t>pierwsze</w:t>
      </w:r>
      <w:r w:rsidR="004A7D3B">
        <w:t>j detencji</w:t>
      </w:r>
      <w:r w:rsidR="00B84B0D">
        <w:t xml:space="preserve"> –</w:t>
      </w:r>
      <w:r w:rsidR="00370C2B">
        <w:t xml:space="preserve"> w</w:t>
      </w:r>
      <w:r w:rsidR="003D3935">
        <w:t xml:space="preserve"> </w:t>
      </w:r>
      <w:r w:rsidR="00B84B0D">
        <w:t>takiej placówce (zob.</w:t>
      </w:r>
      <w:r w:rsidR="000E1040">
        <w:t> </w:t>
      </w:r>
      <w:r w:rsidR="00B84B0D" w:rsidRPr="007516BE">
        <w:rPr>
          <w:i/>
          <w:iCs/>
        </w:rPr>
        <w:t>Bilalova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76).</w:t>
      </w:r>
    </w:p>
    <w:p w14:paraId="22873180" w14:textId="660A5645" w:rsidR="00CE63B8" w:rsidRPr="002C2158" w:rsidRDefault="004A52F8" w:rsidP="002C2158">
      <w:pPr>
        <w:pStyle w:val="JuPara"/>
      </w:pPr>
      <w:r>
        <w:rPr>
          <w:noProof/>
        </w:rPr>
        <w:t>23</w:t>
      </w:r>
      <w:r w:rsidR="00B84B0D">
        <w:t>.</w:t>
      </w:r>
      <w:r w:rsidR="00370C2B">
        <w:t xml:space="preserve"> </w:t>
      </w:r>
      <w:r w:rsidR="00B84B0D">
        <w:t xml:space="preserve">W tym kontekście Trybunał ponownie podkreśla, że co do zasady należy unikać </w:t>
      </w:r>
      <w:r w:rsidR="004A7D3B">
        <w:t>detencji</w:t>
      </w:r>
      <w:r w:rsidR="00B84B0D">
        <w:t xml:space="preserve"> małych dzieci</w:t>
      </w:r>
      <w:r w:rsidR="00370C2B">
        <w:t xml:space="preserve"> w</w:t>
      </w:r>
      <w:r w:rsidR="003D3935">
        <w:t xml:space="preserve"> </w:t>
      </w:r>
      <w:r w:rsidR="00B84B0D">
        <w:t>takich placówkach</w:t>
      </w:r>
      <w:r w:rsidR="00370C2B">
        <w:t xml:space="preserve"> i</w:t>
      </w:r>
      <w:r w:rsidR="003D3935">
        <w:t xml:space="preserve"> </w:t>
      </w:r>
      <w:r w:rsidR="00B84B0D">
        <w:t>że jedynie krótkotrwałe umieszczenie</w:t>
      </w:r>
      <w:r w:rsidR="00370C2B">
        <w:t xml:space="preserve"> w</w:t>
      </w:r>
      <w:r w:rsidR="003D3935">
        <w:t xml:space="preserve"> </w:t>
      </w:r>
      <w:r w:rsidR="00B84B0D">
        <w:t>odpowiednich warunkach może być zgodne</w:t>
      </w:r>
      <w:r w:rsidR="00370C2B">
        <w:t xml:space="preserve"> z</w:t>
      </w:r>
      <w:r w:rsidR="000E1040">
        <w:t> </w:t>
      </w:r>
      <w:r w:rsidR="00B84B0D">
        <w:t>Konwencją</w:t>
      </w:r>
      <w:r w:rsidR="003B1316">
        <w:t>,</w:t>
      </w:r>
      <w:r w:rsidR="00B84B0D">
        <w:t xml:space="preserve"> pod warunkiem jednak, że władze ustalą, iż środek ten został podjęty</w:t>
      </w:r>
      <w:r w:rsidR="00370C2B">
        <w:t xml:space="preserve"> w</w:t>
      </w:r>
      <w:r w:rsidR="003D3935">
        <w:t xml:space="preserve"> </w:t>
      </w:r>
      <w:r w:rsidR="00B84B0D">
        <w:t xml:space="preserve">ostateczności, po upewnieniu się, </w:t>
      </w:r>
      <w:r w:rsidR="006F4885">
        <w:t>czy</w:t>
      </w:r>
      <w:r w:rsidR="00B84B0D">
        <w:t xml:space="preserve"> nie można zastosować żadnego innego środka wiążącego się</w:t>
      </w:r>
      <w:r w:rsidR="00370C2B">
        <w:t xml:space="preserve"> z</w:t>
      </w:r>
      <w:r w:rsidR="003D3935">
        <w:t xml:space="preserve"> </w:t>
      </w:r>
      <w:r w:rsidR="00B84B0D">
        <w:t xml:space="preserve">mniejszym ograniczeniem wolności (ibid., </w:t>
      </w:r>
      <w:r w:rsidR="00370C2B">
        <w:t>§</w:t>
      </w:r>
      <w:r w:rsidR="003D3935">
        <w:t xml:space="preserve"> </w:t>
      </w:r>
      <w:r w:rsidR="00B84B0D">
        <w:t>79). Łączny czas dziewięciu miesięcy, jaki skarżący spędzili</w:t>
      </w:r>
      <w:r w:rsidR="00370C2B">
        <w:t xml:space="preserve"> w</w:t>
      </w:r>
      <w:r w:rsidR="000E1040">
        <w:t> </w:t>
      </w:r>
      <w:r w:rsidR="00B84B0D">
        <w:t>ośrodku strzeżonym, znacznie przekracza okresy, które Trybunał uznał już za sprzeczne</w:t>
      </w:r>
      <w:r w:rsidR="00370C2B">
        <w:t xml:space="preserve"> z</w:t>
      </w:r>
      <w:r w:rsidR="003D3935">
        <w:t xml:space="preserve"> </w:t>
      </w:r>
      <w:r w:rsidR="00B84B0D">
        <w:t>Konwencją</w:t>
      </w:r>
      <w:r w:rsidR="00370C2B">
        <w:t xml:space="preserve"> w</w:t>
      </w:r>
      <w:r w:rsidR="003D3935">
        <w:t xml:space="preserve"> </w:t>
      </w:r>
      <w:r w:rsidR="00B84B0D">
        <w:t xml:space="preserve">odniesieniu do małych dzieci (zob. </w:t>
      </w:r>
      <w:bookmarkStart w:id="7" w:name="_cl20093THECOURTSASSESSMENT"/>
      <w:r w:rsidR="00B84B0D" w:rsidRPr="00625DD9">
        <w:rPr>
          <w:i/>
          <w:iCs/>
        </w:rPr>
        <w:t>A.M.</w:t>
      </w:r>
      <w:r w:rsidR="00370C2B" w:rsidRPr="00625DD9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625DD9">
        <w:rPr>
          <w:i/>
          <w:iCs/>
        </w:rPr>
        <w:t>Inni przeciwko Francji</w:t>
      </w:r>
      <w:bookmarkEnd w:id="7"/>
      <w:r w:rsidR="00B84B0D">
        <w:t xml:space="preserve">, </w:t>
      </w:r>
      <w:r w:rsidR="00370C2B">
        <w:t>nr</w:t>
      </w:r>
      <w:r w:rsidR="003D3935">
        <w:t xml:space="preserve"> </w:t>
      </w:r>
      <w:r w:rsidR="00B84B0D">
        <w:t xml:space="preserve">24587/12, </w:t>
      </w:r>
      <w:r w:rsidR="00370C2B">
        <w:t>§</w:t>
      </w:r>
      <w:r w:rsidR="003D3935">
        <w:t xml:space="preserve"> </w:t>
      </w:r>
      <w:r w:rsidR="00B84B0D">
        <w:t>48, 12 lipca 2016</w:t>
      </w:r>
      <w:r w:rsidR="003D3935">
        <w:t xml:space="preserve"> </w:t>
      </w:r>
      <w:r w:rsidR="00370C2B">
        <w:t>r.</w:t>
      </w:r>
      <w:r w:rsidR="00B84B0D">
        <w:t xml:space="preserve">; </w:t>
      </w:r>
      <w:bookmarkStart w:id="8" w:name="_cl34678THECOURTSASSESSMENT"/>
      <w:r w:rsidR="00B84B0D" w:rsidRPr="007516BE">
        <w:rPr>
          <w:i/>
          <w:iCs/>
        </w:rPr>
        <w:t>R.K.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 przeciwko Francji</w:t>
      </w:r>
      <w:bookmarkEnd w:id="8"/>
      <w:r w:rsidR="00B84B0D">
        <w:t xml:space="preserve">, </w:t>
      </w:r>
      <w:r w:rsidR="00370C2B">
        <w:t>nr</w:t>
      </w:r>
      <w:r w:rsidR="003D3935">
        <w:t xml:space="preserve"> </w:t>
      </w:r>
      <w:r w:rsidR="00B84B0D">
        <w:t xml:space="preserve">68264/14, </w:t>
      </w:r>
      <w:r w:rsidR="00370C2B">
        <w:t>§</w:t>
      </w:r>
      <w:r w:rsidR="003D3935">
        <w:t xml:space="preserve"> </w:t>
      </w:r>
      <w:r w:rsidR="00B84B0D">
        <w:t>68, 12 lipca 2016</w:t>
      </w:r>
      <w:r w:rsidR="003D3935">
        <w:t xml:space="preserve"> </w:t>
      </w:r>
      <w:r w:rsidR="00370C2B">
        <w:t>r.</w:t>
      </w:r>
      <w:r w:rsidR="00B84B0D">
        <w:t xml:space="preserve">; </w:t>
      </w:r>
      <w:bookmarkStart w:id="9" w:name="_cl20052THECOURTSASSESSMENT"/>
      <w:r w:rsidR="00B84B0D" w:rsidRPr="007516BE">
        <w:rPr>
          <w:i/>
          <w:iCs/>
        </w:rPr>
        <w:t>A.B.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 przeciwko Francji</w:t>
      </w:r>
      <w:bookmarkEnd w:id="9"/>
      <w:r w:rsidR="00B84B0D">
        <w:t xml:space="preserve">, </w:t>
      </w:r>
      <w:r w:rsidR="00370C2B">
        <w:t>nr</w:t>
      </w:r>
      <w:r w:rsidR="000E1040">
        <w:t> </w:t>
      </w:r>
      <w:r w:rsidR="00B84B0D">
        <w:t xml:space="preserve">11593/12, </w:t>
      </w:r>
      <w:r w:rsidR="00370C2B">
        <w:t>§</w:t>
      </w:r>
      <w:r w:rsidR="003D3935">
        <w:t xml:space="preserve"> </w:t>
      </w:r>
      <w:r w:rsidR="00B84B0D">
        <w:t>111, 12 lipca 2016</w:t>
      </w:r>
      <w:r w:rsidR="003D3935">
        <w:t xml:space="preserve"> </w:t>
      </w:r>
      <w:r w:rsidR="00370C2B">
        <w:t>r.</w:t>
      </w:r>
      <w:r w:rsidR="00B84B0D">
        <w:t xml:space="preserve">; oraz </w:t>
      </w:r>
      <w:r w:rsidR="00B84B0D" w:rsidRPr="007516BE">
        <w:rPr>
          <w:i/>
          <w:iCs/>
        </w:rPr>
        <w:t>Bistieva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87).</w:t>
      </w:r>
    </w:p>
    <w:p w14:paraId="3782CBD3" w14:textId="7D34FBAA" w:rsidR="00CE63B8" w:rsidRPr="002C2158" w:rsidRDefault="004A52F8" w:rsidP="002C2158">
      <w:pPr>
        <w:pStyle w:val="JuPara"/>
      </w:pPr>
      <w:r>
        <w:rPr>
          <w:noProof/>
        </w:rPr>
        <w:t>24</w:t>
      </w:r>
      <w:r w:rsidR="00B84B0D">
        <w:t>.</w:t>
      </w:r>
      <w:r w:rsidR="00370C2B">
        <w:t xml:space="preserve"> </w:t>
      </w:r>
      <w:r w:rsidR="00B84B0D">
        <w:t>Ponadto Trybunał zauważa, że</w:t>
      </w:r>
      <w:r w:rsidR="00370C2B">
        <w:t xml:space="preserve"> w</w:t>
      </w:r>
      <w:r w:rsidR="003D3935">
        <w:t xml:space="preserve"> </w:t>
      </w:r>
      <w:r w:rsidR="00B84B0D">
        <w:t xml:space="preserve">ramach odpowiedniego postępowania krajowego skarżący </w:t>
      </w:r>
      <w:r w:rsidR="00B84B0D">
        <w:t>u</w:t>
      </w:r>
      <w:r w:rsidR="002A7A8A">
        <w:t>prawdopodobnili</w:t>
      </w:r>
      <w:r w:rsidR="002A7A8A">
        <w:t xml:space="preserve"> </w:t>
      </w:r>
      <w:r w:rsidR="00B84B0D">
        <w:t xml:space="preserve">swoją </w:t>
      </w:r>
      <w:r w:rsidR="002A7A8A">
        <w:t>wrażliwą</w:t>
      </w:r>
      <w:r w:rsidR="002A7A8A">
        <w:t xml:space="preserve"> </w:t>
      </w:r>
      <w:r w:rsidR="00B84B0D">
        <w:t>sytuację</w:t>
      </w:r>
      <w:r w:rsidR="00370C2B">
        <w:t xml:space="preserve"> i</w:t>
      </w:r>
      <w:r w:rsidR="003D3935">
        <w:t xml:space="preserve"> </w:t>
      </w:r>
      <w:r w:rsidR="00B84B0D">
        <w:t>ryzyko związane</w:t>
      </w:r>
      <w:r w:rsidR="00370C2B">
        <w:t xml:space="preserve"> z</w:t>
      </w:r>
      <w:r w:rsidR="003D3935">
        <w:t xml:space="preserve"> </w:t>
      </w:r>
      <w:r w:rsidR="00B84B0D">
        <w:t>przedłużając</w:t>
      </w:r>
      <w:r w:rsidR="004A7D3B">
        <w:t>ą</w:t>
      </w:r>
      <w:r w:rsidR="00B84B0D">
        <w:t xml:space="preserve"> się </w:t>
      </w:r>
      <w:r w:rsidR="004A7D3B">
        <w:t>detencją</w:t>
      </w:r>
      <w:r w:rsidR="00B84B0D">
        <w:t xml:space="preserve"> (zob. paragrafy </w:t>
      </w:r>
      <w:r>
        <w:t>13</w:t>
      </w:r>
      <w:r w:rsidR="006F4885">
        <w:t>–</w:t>
      </w:r>
      <w:r>
        <w:t>14</w:t>
      </w:r>
      <w:r w:rsidR="00B84B0D">
        <w:t xml:space="preserve"> powyżej). Niemniej jednak </w:t>
      </w:r>
      <w:r w:rsidR="00690859">
        <w:t xml:space="preserve">argumenty </w:t>
      </w:r>
      <w:r w:rsidR="00B84B0D">
        <w:t>te zostały od</w:t>
      </w:r>
      <w:r w:rsidR="00766EA6">
        <w:t>dal</w:t>
      </w:r>
      <w:r w:rsidR="00766EA6">
        <w:t>one</w:t>
      </w:r>
      <w:r w:rsidR="00B84B0D">
        <w:t xml:space="preserve"> przez </w:t>
      </w:r>
      <w:r w:rsidR="00690859">
        <w:t xml:space="preserve">organy </w:t>
      </w:r>
      <w:r w:rsidR="00B84B0D">
        <w:t xml:space="preserve">krajowe na podstawie ogólnych opinii wydanych przez psychologów </w:t>
      </w:r>
      <w:r w:rsidR="00B84B0D">
        <w:lastRenderedPageBreak/>
        <w:t xml:space="preserve">zatrudnionych przez te </w:t>
      </w:r>
      <w:r w:rsidR="00690859">
        <w:t>organy, które to opinie były przeciwne</w:t>
      </w:r>
      <w:r w:rsidR="00B84B0D">
        <w:t>. Trybunał nie</w:t>
      </w:r>
      <w:r w:rsidR="000E1040">
        <w:t> </w:t>
      </w:r>
      <w:r w:rsidR="006F4885">
        <w:t>został</w:t>
      </w:r>
      <w:r w:rsidR="00B84B0D">
        <w:t xml:space="preserve"> zatem przekonany, że przy ocenie, czy istnieją realne alternatywy dla umieszczenia</w:t>
      </w:r>
      <w:r w:rsidR="00370C2B">
        <w:t xml:space="preserve"> w</w:t>
      </w:r>
      <w:r w:rsidR="003D3935">
        <w:t xml:space="preserve"> </w:t>
      </w:r>
      <w:r w:rsidR="00B84B0D">
        <w:t>ośrodku strzeżonym, należycie uwzględniono stan zdrowia psychicznego skarżących.</w:t>
      </w:r>
    </w:p>
    <w:p w14:paraId="2FD22CB4" w14:textId="36461D65" w:rsidR="00CE63B8" w:rsidRPr="002C2158" w:rsidRDefault="004A52F8" w:rsidP="002C2158">
      <w:pPr>
        <w:pStyle w:val="JuPara"/>
      </w:pPr>
      <w:r>
        <w:rPr>
          <w:noProof/>
        </w:rPr>
        <w:t>25</w:t>
      </w:r>
      <w:r w:rsidR="00B84B0D">
        <w:t>.</w:t>
      </w:r>
      <w:r w:rsidR="00370C2B">
        <w:t xml:space="preserve"> </w:t>
      </w:r>
      <w:r w:rsidR="00B84B0D">
        <w:t xml:space="preserve">Ponadto </w:t>
      </w:r>
      <w:r w:rsidR="006F4885">
        <w:t xml:space="preserve">wydaje się, że </w:t>
      </w:r>
      <w:r w:rsidR="00B84B0D">
        <w:t>władze krajowe całkowicie zignorowa</w:t>
      </w:r>
      <w:r w:rsidR="006F4885">
        <w:t>ły</w:t>
      </w:r>
      <w:r w:rsidR="00B84B0D">
        <w:t xml:space="preserve"> oświadczenie osoby trzeciej, która wyraźnie zaproponowała przyjęcie skarżących</w:t>
      </w:r>
      <w:r w:rsidR="00370C2B">
        <w:t xml:space="preserve"> w</w:t>
      </w:r>
      <w:r w:rsidR="003D3935">
        <w:t xml:space="preserve"> </w:t>
      </w:r>
      <w:r w:rsidR="00B84B0D">
        <w:t xml:space="preserve">swoim domu, </w:t>
      </w:r>
      <w:r w:rsidR="00690859">
        <w:t>zapewniając</w:t>
      </w:r>
      <w:r w:rsidR="006F4885">
        <w:t xml:space="preserve"> im </w:t>
      </w:r>
      <w:r w:rsidR="00B84B0D">
        <w:t>alternatywę dla pobytu</w:t>
      </w:r>
      <w:r w:rsidR="00370C2B">
        <w:t xml:space="preserve"> w</w:t>
      </w:r>
      <w:r w:rsidR="000E1040">
        <w:t> </w:t>
      </w:r>
      <w:r w:rsidR="00B84B0D">
        <w:t>strzeżonym ośrodku. Zamiast tego, powołując się na fakt, że skarżący wcześniej uciekli</w:t>
      </w:r>
      <w:r w:rsidR="00370C2B">
        <w:t xml:space="preserve"> i</w:t>
      </w:r>
      <w:r w:rsidR="003D3935">
        <w:t xml:space="preserve"> </w:t>
      </w:r>
      <w:r w:rsidR="00B84B0D">
        <w:t xml:space="preserve">nie </w:t>
      </w:r>
      <w:r w:rsidR="006F4885">
        <w:t>mają</w:t>
      </w:r>
      <w:r w:rsidR="00B84B0D">
        <w:t xml:space="preserve"> żadnych oszczędności, </w:t>
      </w:r>
      <w:r w:rsidR="00690859">
        <w:t xml:space="preserve">organy krajowe </w:t>
      </w:r>
      <w:r w:rsidR="006F4885">
        <w:t>stwierdziły</w:t>
      </w:r>
      <w:r w:rsidR="00B84B0D">
        <w:t>, że skarżący nie kwalifikują się do żadnego alternatywnego środka przewidzianego</w:t>
      </w:r>
      <w:r w:rsidR="00370C2B">
        <w:t xml:space="preserve"> w</w:t>
      </w:r>
      <w:r w:rsidR="003D3935">
        <w:t xml:space="preserve"> </w:t>
      </w:r>
      <w:r w:rsidR="00B84B0D">
        <w:t>prawie. W związku</w:t>
      </w:r>
      <w:r w:rsidR="00370C2B">
        <w:t xml:space="preserve"> z</w:t>
      </w:r>
      <w:r w:rsidR="003D3935">
        <w:t xml:space="preserve"> </w:t>
      </w:r>
      <w:r w:rsidR="00B84B0D">
        <w:t xml:space="preserve">tym Trybunał nie </w:t>
      </w:r>
      <w:r w:rsidR="006F4885">
        <w:t>uważa</w:t>
      </w:r>
      <w:r w:rsidR="00B84B0D">
        <w:t xml:space="preserve">, </w:t>
      </w:r>
      <w:r w:rsidR="006F4885">
        <w:t>aby</w:t>
      </w:r>
      <w:r w:rsidR="000E1040">
        <w:t> </w:t>
      </w:r>
      <w:r w:rsidR="00B84B0D">
        <w:t xml:space="preserve">przedstawiono wystarczające powody dla </w:t>
      </w:r>
      <w:r w:rsidR="00B84B0D">
        <w:t>dziewięciomiesięczne</w:t>
      </w:r>
      <w:r w:rsidR="004A7D3B">
        <w:t>j detencji</w:t>
      </w:r>
      <w:r w:rsidR="004A7D3B">
        <w:t xml:space="preserve"> </w:t>
      </w:r>
      <w:r w:rsidR="00B84B0D">
        <w:t>skarżących.</w:t>
      </w:r>
    </w:p>
    <w:p w14:paraId="2D09C112" w14:textId="0D4763C0" w:rsidR="00CE63B8" w:rsidRPr="002C2158" w:rsidRDefault="004A52F8" w:rsidP="002C2158">
      <w:pPr>
        <w:pStyle w:val="JuPara"/>
      </w:pPr>
      <w:bookmarkStart w:id="10" w:name="paragraph00026"/>
      <w:r>
        <w:rPr>
          <w:noProof/>
        </w:rPr>
        <w:t>26</w:t>
      </w:r>
      <w:bookmarkEnd w:id="10"/>
      <w:r w:rsidR="00B84B0D">
        <w:t>.</w:t>
      </w:r>
      <w:r w:rsidR="00370C2B">
        <w:t xml:space="preserve"> </w:t>
      </w:r>
      <w:r w:rsidR="00B84B0D">
        <w:t>Powyższe rozważania wystarczają, aby Trybunał mógł stwierdzić, że</w:t>
      </w:r>
      <w:r w:rsidR="000E1040">
        <w:t> </w:t>
      </w:r>
      <w:r w:rsidR="00370C2B">
        <w:t>w</w:t>
      </w:r>
      <w:r w:rsidR="003D3935">
        <w:t xml:space="preserve"> </w:t>
      </w:r>
      <w:r w:rsidR="00B84B0D">
        <w:t xml:space="preserve">szczególnych okolicznościach niniejszej sprawy zatrzymanie </w:t>
      </w:r>
      <w:r w:rsidR="00B84B0D">
        <w:t>ob</w:t>
      </w:r>
      <w:r w:rsidR="00890A8A">
        <w:t>ojga</w:t>
      </w:r>
      <w:r w:rsidR="00B84B0D">
        <w:t xml:space="preserve"> skarżących na okres dziewięciu miesięcy nie było środkiem ostatecznym, dla</w:t>
      </w:r>
      <w:r w:rsidR="000E1040">
        <w:t> </w:t>
      </w:r>
      <w:r w:rsidR="00B84B0D">
        <w:t>którego nie istniała żadna alternatywa (zob.</w:t>
      </w:r>
      <w:r w:rsidR="00B84B0D">
        <w:rPr>
          <w:i/>
          <w:iCs/>
        </w:rPr>
        <w:t xml:space="preserve"> Nikoghosyan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 xml:space="preserve">Inni, </w:t>
      </w:r>
      <w:r w:rsidR="00B84B0D">
        <w:t>cyt</w:t>
      </w:r>
      <w:r w:rsidR="008C0FD2">
        <w:t>.</w:t>
      </w:r>
      <w:r w:rsidR="00B84B0D">
        <w:t xml:space="preserve"> powyżej, §</w:t>
      </w:r>
      <w:r w:rsidR="00370C2B">
        <w:t>§</w:t>
      </w:r>
      <w:r w:rsidR="003D3935">
        <w:t xml:space="preserve"> </w:t>
      </w:r>
      <w:r w:rsidR="00B84B0D">
        <w:t>86</w:t>
      </w:r>
      <w:r w:rsidR="00370C2B">
        <w:t xml:space="preserve"> i</w:t>
      </w:r>
      <w:r w:rsidR="003D3935">
        <w:t xml:space="preserve"> </w:t>
      </w:r>
      <w:r w:rsidR="00B84B0D">
        <w:t xml:space="preserve">88; oraz, </w:t>
      </w:r>
      <w:r w:rsidR="00B84B0D" w:rsidRPr="00625DD9">
        <w:rPr>
          <w:i/>
          <w:iCs/>
        </w:rPr>
        <w:t>mutatis mutandis</w:t>
      </w:r>
      <w:r w:rsidR="00B84B0D">
        <w:t>,</w:t>
      </w:r>
      <w:r w:rsidR="00B84B0D">
        <w:rPr>
          <w:i/>
          <w:iCs/>
        </w:rPr>
        <w:t xml:space="preserve"> R.K.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 przeciwko Francji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 xml:space="preserve">86; </w:t>
      </w:r>
      <w:r w:rsidR="00B84B0D">
        <w:rPr>
          <w:i/>
          <w:iCs/>
        </w:rPr>
        <w:t>Popov przeciwko Francji</w:t>
      </w:r>
      <w:r w:rsidR="00B84B0D">
        <w:t xml:space="preserve">, </w:t>
      </w:r>
      <w:r w:rsidR="00370C2B">
        <w:t>nr</w:t>
      </w:r>
      <w:r w:rsidR="003D3935">
        <w:t xml:space="preserve"> </w:t>
      </w:r>
      <w:r w:rsidR="00B84B0D">
        <w:t>39472/07</w:t>
      </w:r>
      <w:r w:rsidR="00370C2B">
        <w:t xml:space="preserve"> i</w:t>
      </w:r>
      <w:r w:rsidR="003D3935">
        <w:t xml:space="preserve"> </w:t>
      </w:r>
      <w:r w:rsidR="00B84B0D">
        <w:t xml:space="preserve">39474/07, </w:t>
      </w:r>
      <w:r w:rsidR="00370C2B">
        <w:t>§</w:t>
      </w:r>
      <w:r w:rsidR="003D3935">
        <w:t xml:space="preserve"> </w:t>
      </w:r>
      <w:r w:rsidR="00B84B0D">
        <w:t>119, 19 stycznia 2012</w:t>
      </w:r>
      <w:r w:rsidR="003D3935">
        <w:t xml:space="preserve"> </w:t>
      </w:r>
      <w:r w:rsidR="00370C2B">
        <w:t>r.</w:t>
      </w:r>
      <w:r w:rsidR="00B84B0D">
        <w:t xml:space="preserve">; </w:t>
      </w:r>
      <w:r w:rsidR="00B84B0D">
        <w:rPr>
          <w:i/>
          <w:iCs/>
        </w:rPr>
        <w:t>Bilalova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</w:t>
      </w:r>
      <w:r w:rsidR="00B84B0D">
        <w:t xml:space="preserve">, cytowany powyżej, </w:t>
      </w:r>
      <w:r w:rsidR="00370C2B">
        <w:t>§</w:t>
      </w:r>
      <w:r w:rsidR="003D3935">
        <w:t xml:space="preserve"> </w:t>
      </w:r>
      <w:r w:rsidR="00B84B0D">
        <w:t xml:space="preserve">80; oraz, odwrotnie, </w:t>
      </w:r>
      <w:r w:rsidR="00B84B0D">
        <w:rPr>
          <w:i/>
          <w:iCs/>
        </w:rPr>
        <w:t>A.M.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 przeciwko Francji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68). Trybunał uważa, że</w:t>
      </w:r>
      <w:r w:rsidR="000E1040">
        <w:t> </w:t>
      </w:r>
      <w:r w:rsidR="00370C2B">
        <w:t>w</w:t>
      </w:r>
      <w:r w:rsidR="000E1040">
        <w:t> </w:t>
      </w:r>
      <w:r w:rsidR="00E72283">
        <w:t>związku</w:t>
      </w:r>
      <w:r w:rsidR="00370C2B">
        <w:t xml:space="preserve"> z</w:t>
      </w:r>
      <w:r w:rsidR="003D3935">
        <w:t xml:space="preserve"> </w:t>
      </w:r>
      <w:r w:rsidR="004A7D3B">
        <w:t>detencją</w:t>
      </w:r>
      <w:r w:rsidR="00E72283">
        <w:t xml:space="preserve"> </w:t>
      </w:r>
      <w:r w:rsidR="00B84B0D">
        <w:t>dziecka władz</w:t>
      </w:r>
      <w:r w:rsidR="00E72283">
        <w:t>e powinny były wykazać się</w:t>
      </w:r>
      <w:r w:rsidR="00B84B0D">
        <w:t xml:space="preserve"> </w:t>
      </w:r>
      <w:r w:rsidR="00E72283">
        <w:t>sprawniejszym działaniem</w:t>
      </w:r>
      <w:r w:rsidR="00370C2B">
        <w:t xml:space="preserve"> i</w:t>
      </w:r>
      <w:r w:rsidR="003D3935">
        <w:t xml:space="preserve"> </w:t>
      </w:r>
      <w:r w:rsidR="00E72283">
        <w:t xml:space="preserve">większą </w:t>
      </w:r>
      <w:r w:rsidR="00B84B0D">
        <w:t>staranności</w:t>
      </w:r>
      <w:r w:rsidR="00E72283">
        <w:t>ą</w:t>
      </w:r>
      <w:r w:rsidR="00B84B0D">
        <w:t>.</w:t>
      </w:r>
    </w:p>
    <w:p w14:paraId="6A40948C" w14:textId="2D735E88" w:rsidR="00CE63B8" w:rsidRPr="002C2158" w:rsidRDefault="004A52F8" w:rsidP="002C2158">
      <w:pPr>
        <w:pStyle w:val="JuPara"/>
      </w:pPr>
      <w:r>
        <w:rPr>
          <w:noProof/>
        </w:rPr>
        <w:t>27</w:t>
      </w:r>
      <w:r w:rsidR="00B84B0D">
        <w:t>.</w:t>
      </w:r>
      <w:r w:rsidR="00370C2B">
        <w:t xml:space="preserve"> </w:t>
      </w:r>
      <w:r w:rsidR="00B84B0D">
        <w:t>W związku</w:t>
      </w:r>
      <w:r w:rsidR="00370C2B">
        <w:t xml:space="preserve"> z</w:t>
      </w:r>
      <w:r w:rsidR="003D3935">
        <w:t xml:space="preserve"> </w:t>
      </w:r>
      <w:r w:rsidR="00B84B0D">
        <w:t xml:space="preserve">powyższym doszło do naruszenia </w:t>
      </w:r>
      <w:r w:rsidR="00370C2B">
        <w:t>art.</w:t>
      </w:r>
      <w:r w:rsidR="003D3935">
        <w:t xml:space="preserve"> </w:t>
      </w:r>
      <w:r w:rsidR="00B84B0D">
        <w:t xml:space="preserve">5 </w:t>
      </w:r>
      <w:r w:rsidR="00370C2B">
        <w:t>ust.</w:t>
      </w:r>
      <w:r w:rsidR="003D3935">
        <w:t xml:space="preserve"> </w:t>
      </w:r>
      <w:r w:rsidR="00B84B0D">
        <w:t xml:space="preserve">1 </w:t>
      </w:r>
      <w:r w:rsidR="00370C2B">
        <w:t>lit.</w:t>
      </w:r>
      <w:r w:rsidR="003D3935">
        <w:t xml:space="preserve"> </w:t>
      </w:r>
      <w:r w:rsidR="00B84B0D">
        <w:t>f Konwencji.</w:t>
      </w:r>
    </w:p>
    <w:p w14:paraId="4A8FA3DD" w14:textId="3DFE52A2" w:rsidR="00CE63B8" w:rsidRPr="002C2158" w:rsidRDefault="00B84B0D" w:rsidP="002C2158">
      <w:pPr>
        <w:pStyle w:val="JuHIRoman"/>
      </w:pPr>
      <w:r>
        <w:t>ZARZUCANE NARUSZENIE ART.</w:t>
      </w:r>
      <w:r w:rsidR="003D3935">
        <w:t xml:space="preserve"> </w:t>
      </w:r>
      <w:r>
        <w:t>8 KONWENCJI</w:t>
      </w:r>
    </w:p>
    <w:p w14:paraId="038E296F" w14:textId="795FE091" w:rsidR="00CE63B8" w:rsidRPr="002C2158" w:rsidRDefault="004A52F8" w:rsidP="002C2158">
      <w:pPr>
        <w:pStyle w:val="JuPara"/>
      </w:pPr>
      <w:r>
        <w:rPr>
          <w:noProof/>
        </w:rPr>
        <w:t>28</w:t>
      </w:r>
      <w:r w:rsidR="00B84B0D">
        <w:t>.</w:t>
      </w:r>
      <w:r w:rsidR="00370C2B">
        <w:t xml:space="preserve"> </w:t>
      </w:r>
      <w:r w:rsidR="00B84B0D">
        <w:t>Trybunał zauważa, że skarga nie jest</w:t>
      </w:r>
      <w:r w:rsidR="00370C2B">
        <w:t xml:space="preserve"> w</w:t>
      </w:r>
      <w:r w:rsidR="003D3935">
        <w:t xml:space="preserve"> </w:t>
      </w:r>
      <w:r w:rsidR="00B84B0D">
        <w:t>sposób oczywisty nieuzasadniona</w:t>
      </w:r>
      <w:r w:rsidR="00370C2B">
        <w:t xml:space="preserve"> w</w:t>
      </w:r>
      <w:r w:rsidR="003D3935">
        <w:t xml:space="preserve"> </w:t>
      </w:r>
      <w:r w:rsidR="00B84B0D">
        <w:t xml:space="preserve">rozumieniu </w:t>
      </w:r>
      <w:r w:rsidR="00370C2B">
        <w:t>art.</w:t>
      </w:r>
      <w:r w:rsidR="003D3935">
        <w:t xml:space="preserve"> </w:t>
      </w:r>
      <w:r w:rsidR="00B84B0D">
        <w:t xml:space="preserve">35 </w:t>
      </w:r>
      <w:r w:rsidR="00370C2B">
        <w:t>ust.</w:t>
      </w:r>
      <w:r w:rsidR="003D3935">
        <w:t xml:space="preserve"> </w:t>
      </w:r>
      <w:r w:rsidR="00B84B0D">
        <w:t xml:space="preserve">3 </w:t>
      </w:r>
      <w:r w:rsidR="00370C2B">
        <w:t>lit.</w:t>
      </w:r>
      <w:r w:rsidR="003D3935">
        <w:t xml:space="preserve"> </w:t>
      </w:r>
      <w:r w:rsidR="00B84B0D">
        <w:t>a Konwencji. Ponadto zauważa, że nie jest ona również niedopuszczalna pod żadnym innym względem. Tym samym należy uznać ją za dopuszczalną.</w:t>
      </w:r>
    </w:p>
    <w:p w14:paraId="7FD83A1F" w14:textId="701F4527" w:rsidR="00CE63B8" w:rsidRPr="002C2158" w:rsidRDefault="004A52F8" w:rsidP="002C2158">
      <w:pPr>
        <w:pStyle w:val="JuPara"/>
      </w:pPr>
      <w:r>
        <w:rPr>
          <w:noProof/>
        </w:rPr>
        <w:t>29</w:t>
      </w:r>
      <w:r w:rsidR="00B84B0D">
        <w:t>.</w:t>
      </w:r>
      <w:r w:rsidR="00370C2B">
        <w:t xml:space="preserve"> </w:t>
      </w:r>
      <w:r w:rsidR="00B84B0D">
        <w:t>Trybunał ponownie stwierdza, że fakt przetrzymywania skarżących</w:t>
      </w:r>
      <w:r w:rsidR="00370C2B">
        <w:t xml:space="preserve"> w</w:t>
      </w:r>
      <w:r w:rsidR="000E1040">
        <w:t> </w:t>
      </w:r>
      <w:r w:rsidR="00B84B0D">
        <w:t>ośrodku detencyjnym przez dziewięć miesięcy, co powodowało, że byli oni zmuszeni do życia</w:t>
      </w:r>
      <w:r w:rsidR="00370C2B">
        <w:t xml:space="preserve"> w</w:t>
      </w:r>
      <w:r w:rsidR="003D3935">
        <w:t xml:space="preserve"> </w:t>
      </w:r>
      <w:r w:rsidR="00B84B0D">
        <w:t>warunkach typowych dla zakładu karnego, można uznać za ingerencję</w:t>
      </w:r>
      <w:r w:rsidR="00370C2B">
        <w:t xml:space="preserve"> w</w:t>
      </w:r>
      <w:r w:rsidR="003D3935">
        <w:t xml:space="preserve"> </w:t>
      </w:r>
      <w:r w:rsidR="00B84B0D">
        <w:t>skuteczne korzystanie</w:t>
      </w:r>
      <w:r w:rsidR="00370C2B">
        <w:t xml:space="preserve"> z</w:t>
      </w:r>
      <w:r w:rsidR="003D3935">
        <w:t xml:space="preserve"> </w:t>
      </w:r>
      <w:r w:rsidR="00B84B0D">
        <w:t xml:space="preserve">prawa do życia rodzinnego (zob. </w:t>
      </w:r>
      <w:bookmarkStart w:id="11" w:name="_cl22252THECOURTSASSESSMENT"/>
      <w:r w:rsidR="00B84B0D" w:rsidRPr="007516BE">
        <w:rPr>
          <w:i/>
          <w:iCs/>
        </w:rPr>
        <w:t>Bistieva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 w:rsidRPr="007516BE">
        <w:rPr>
          <w:i/>
          <w:iCs/>
        </w:rPr>
        <w:t>Inni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73</w:t>
      </w:r>
      <w:r w:rsidR="00370C2B">
        <w:t xml:space="preserve"> i</w:t>
      </w:r>
      <w:r w:rsidR="003D3935">
        <w:t xml:space="preserve"> </w:t>
      </w:r>
      <w:r w:rsidR="00B84B0D">
        <w:t>przytoczone tam odniesienia).</w:t>
      </w:r>
    </w:p>
    <w:bookmarkEnd w:id="11"/>
    <w:p w14:paraId="253ABD4F" w14:textId="61035E68" w:rsidR="00CE63B8" w:rsidRPr="002C2158" w:rsidRDefault="004A52F8" w:rsidP="002C2158">
      <w:pPr>
        <w:pStyle w:val="JuPara"/>
      </w:pPr>
      <w:r>
        <w:rPr>
          <w:noProof/>
        </w:rPr>
        <w:t>30</w:t>
      </w:r>
      <w:r w:rsidR="00B84B0D">
        <w:t>.</w:t>
      </w:r>
      <w:r w:rsidR="00370C2B">
        <w:t xml:space="preserve"> </w:t>
      </w:r>
      <w:r w:rsidR="00B84B0D">
        <w:t>Trybunał zgadza się</w:t>
      </w:r>
      <w:r w:rsidR="00370C2B">
        <w:t xml:space="preserve"> z</w:t>
      </w:r>
      <w:r w:rsidR="003D3935">
        <w:t xml:space="preserve"> </w:t>
      </w:r>
      <w:r w:rsidR="008C0FD2">
        <w:t>r</w:t>
      </w:r>
      <w:r w:rsidR="008C0FD2">
        <w:t>ządem</w:t>
      </w:r>
      <w:r w:rsidR="00B84B0D">
        <w:t xml:space="preserve">, że środek </w:t>
      </w:r>
      <w:r w:rsidR="00DE34E1">
        <w:t>detencyjny zastosowano</w:t>
      </w:r>
      <w:r w:rsidR="00370C2B">
        <w:t xml:space="preserve"> w</w:t>
      </w:r>
      <w:r w:rsidR="000E1040">
        <w:t> </w:t>
      </w:r>
      <w:r w:rsidR="00B84B0D">
        <w:t>kontekście zapobiegania nielegalnej imigracji,</w:t>
      </w:r>
      <w:r w:rsidR="00370C2B">
        <w:t xml:space="preserve"> w</w:t>
      </w:r>
      <w:r w:rsidR="003D3935">
        <w:t xml:space="preserve"> </w:t>
      </w:r>
      <w:r w:rsidR="00B84B0D">
        <w:t>szczególności</w:t>
      </w:r>
      <w:r w:rsidR="00370C2B">
        <w:t xml:space="preserve"> w</w:t>
      </w:r>
      <w:r w:rsidR="003D3935">
        <w:t xml:space="preserve"> </w:t>
      </w:r>
      <w:r w:rsidR="00B84B0D">
        <w:t>celu wydalenia,</w:t>
      </w:r>
      <w:r w:rsidR="00370C2B">
        <w:t xml:space="preserve"> a</w:t>
      </w:r>
      <w:r w:rsidR="003D3935">
        <w:t xml:space="preserve"> </w:t>
      </w:r>
      <w:r w:rsidR="00B84B0D">
        <w:t>zatem ingerencja miała u</w:t>
      </w:r>
      <w:r w:rsidR="0099231A">
        <w:t>pr</w:t>
      </w:r>
      <w:r w:rsidR="0099231A">
        <w:t>a</w:t>
      </w:r>
      <w:r w:rsidR="0099231A">
        <w:t>w</w:t>
      </w:r>
      <w:r w:rsidR="0099231A">
        <w:t>niony</w:t>
      </w:r>
      <w:r w:rsidR="00B84B0D">
        <w:t xml:space="preserve"> cel</w:t>
      </w:r>
      <w:r w:rsidR="00370C2B">
        <w:t xml:space="preserve"> w</w:t>
      </w:r>
      <w:r w:rsidR="003D3935">
        <w:t xml:space="preserve"> </w:t>
      </w:r>
      <w:r w:rsidR="00B84B0D">
        <w:t xml:space="preserve">rozumieniu </w:t>
      </w:r>
      <w:r w:rsidR="00370C2B">
        <w:t>art.</w:t>
      </w:r>
      <w:r w:rsidR="003D3935">
        <w:t xml:space="preserve"> </w:t>
      </w:r>
      <w:r w:rsidR="00B84B0D">
        <w:t xml:space="preserve">8 </w:t>
      </w:r>
      <w:r w:rsidR="0099231A">
        <w:t>ust.</w:t>
      </w:r>
      <w:r w:rsidR="000E1040">
        <w:t> </w:t>
      </w:r>
      <w:r w:rsidR="00B84B0D">
        <w:t xml:space="preserve">2 Konwencji (ibid., </w:t>
      </w:r>
      <w:r w:rsidR="00370C2B">
        <w:t>§</w:t>
      </w:r>
      <w:r w:rsidR="003D3935">
        <w:t xml:space="preserve"> </w:t>
      </w:r>
      <w:r w:rsidR="00B84B0D">
        <w:t>76).</w:t>
      </w:r>
    </w:p>
    <w:p w14:paraId="597D57E3" w14:textId="61F347CD" w:rsidR="00CE63B8" w:rsidRPr="002C2158" w:rsidRDefault="004A52F8" w:rsidP="002C2158">
      <w:pPr>
        <w:pStyle w:val="JuPara"/>
      </w:pPr>
      <w:r>
        <w:rPr>
          <w:noProof/>
        </w:rPr>
        <w:t>31</w:t>
      </w:r>
      <w:r w:rsidR="00B84B0D">
        <w:t>.</w:t>
      </w:r>
      <w:r w:rsidR="00370C2B">
        <w:t xml:space="preserve"> </w:t>
      </w:r>
      <w:r w:rsidR="00B84B0D">
        <w:t xml:space="preserve">Niemniej jednak, odnosząc się do swoich ustaleń dotyczących skargi na podstawie </w:t>
      </w:r>
      <w:r w:rsidR="00370C2B">
        <w:t>art.</w:t>
      </w:r>
      <w:r w:rsidR="003D3935">
        <w:t xml:space="preserve"> </w:t>
      </w:r>
      <w:r w:rsidR="00B84B0D">
        <w:t xml:space="preserve">5 Konwencji (zob. paragrafy </w:t>
      </w:r>
      <w:r>
        <w:t>22</w:t>
      </w:r>
      <w:r w:rsidR="00FE4EB4">
        <w:t>–</w:t>
      </w:r>
      <w:r>
        <w:t>26</w:t>
      </w:r>
      <w:r w:rsidR="00FE4EB4">
        <w:t xml:space="preserve"> </w:t>
      </w:r>
      <w:r w:rsidR="00B84B0D">
        <w:t>powyżej), Trybunał uważa, że umieszczenie skarżących</w:t>
      </w:r>
      <w:r w:rsidR="00B0054C">
        <w:t>,</w:t>
      </w:r>
      <w:r w:rsidR="00FE4EB4">
        <w:t xml:space="preserve"> będących rodziną</w:t>
      </w:r>
      <w:r w:rsidR="00B0054C">
        <w:t>,</w:t>
      </w:r>
      <w:r w:rsidR="00370C2B">
        <w:t xml:space="preserve"> w</w:t>
      </w:r>
      <w:r w:rsidR="003D3935">
        <w:t xml:space="preserve"> </w:t>
      </w:r>
      <w:r w:rsidR="00FE4EB4">
        <w:t xml:space="preserve">ośrodku </w:t>
      </w:r>
      <w:r w:rsidR="00FE4EB4">
        <w:lastRenderedPageBreak/>
        <w:t>detencyjnym</w:t>
      </w:r>
      <w:r w:rsidR="00B84B0D">
        <w:t xml:space="preserve"> nie było proporcjonalne do u</w:t>
      </w:r>
      <w:r w:rsidR="0099231A">
        <w:t>pr</w:t>
      </w:r>
      <w:r w:rsidR="0099231A">
        <w:t>a</w:t>
      </w:r>
      <w:r w:rsidR="0099231A">
        <w:t>w</w:t>
      </w:r>
      <w:r w:rsidR="0099231A">
        <w:t>nionego</w:t>
      </w:r>
      <w:r w:rsidR="00B84B0D">
        <w:t xml:space="preserve"> celu, biorąc pod</w:t>
      </w:r>
      <w:r w:rsidR="000E1040">
        <w:t> </w:t>
      </w:r>
      <w:r w:rsidR="00B84B0D">
        <w:t>uwagę (i) dziewięciomiesięczny okres</w:t>
      </w:r>
      <w:r w:rsidR="00FE4EB4">
        <w:t xml:space="preserve"> detencji</w:t>
      </w:r>
      <w:r w:rsidR="00B84B0D">
        <w:t xml:space="preserve">, (ii) </w:t>
      </w:r>
      <w:r w:rsidR="009B24BC">
        <w:t xml:space="preserve">wrażliwe położenie </w:t>
      </w:r>
      <w:r w:rsidR="00B84B0D">
        <w:t>ob</w:t>
      </w:r>
      <w:r w:rsidR="009B24BC">
        <w:t>ojga</w:t>
      </w:r>
      <w:r w:rsidR="00B84B0D">
        <w:t xml:space="preserve"> skarżących, (iii) bardzo </w:t>
      </w:r>
      <w:r w:rsidR="00FE4EB4">
        <w:t>młody wiek</w:t>
      </w:r>
      <w:r w:rsidR="00B84B0D">
        <w:t xml:space="preserve"> drugiego skarżącego oraz (iv)</w:t>
      </w:r>
      <w:r w:rsidR="000E1040">
        <w:t> </w:t>
      </w:r>
      <w:r w:rsidR="00B84B0D">
        <w:t>widoczn</w:t>
      </w:r>
      <w:r w:rsidR="009B24BC">
        <w:t>y</w:t>
      </w:r>
      <w:r w:rsidR="00B84B0D">
        <w:t xml:space="preserve"> brak</w:t>
      </w:r>
      <w:r w:rsidR="00B84B0D">
        <w:t xml:space="preserve"> należytego rozważenia alternatyw dla </w:t>
      </w:r>
      <w:r w:rsidR="00FE4EB4">
        <w:t>detencji</w:t>
      </w:r>
      <w:r w:rsidR="00B84B0D">
        <w:t>. W</w:t>
      </w:r>
      <w:r w:rsidR="000E1040">
        <w:t> </w:t>
      </w:r>
      <w:r w:rsidR="00B84B0D">
        <w:t>związku</w:t>
      </w:r>
      <w:r w:rsidR="00370C2B">
        <w:t xml:space="preserve"> z</w:t>
      </w:r>
      <w:r w:rsidR="003D3935">
        <w:t xml:space="preserve"> </w:t>
      </w:r>
      <w:r w:rsidR="00B84B0D">
        <w:t xml:space="preserve">tym Trybunał stwierdza, że nawet </w:t>
      </w:r>
      <w:r w:rsidR="00FE4EB4">
        <w:t>uwzględni</w:t>
      </w:r>
      <w:r w:rsidR="00792793">
        <w:t>a</w:t>
      </w:r>
      <w:r w:rsidR="00FE4EB4">
        <w:t>jąc</w:t>
      </w:r>
      <w:r w:rsidR="00B84B0D">
        <w:t xml:space="preserve"> ryzyko ucieczki rodziny, władze nie przedstawiły wystarczających powodów uzasadniających </w:t>
      </w:r>
      <w:r w:rsidR="00B84B0D">
        <w:t>dziewięciomiesięczn</w:t>
      </w:r>
      <w:r w:rsidR="004A7D3B">
        <w:t>ą detencję</w:t>
      </w:r>
      <w:r w:rsidR="00B84B0D">
        <w:t xml:space="preserve"> skarżących</w:t>
      </w:r>
      <w:r w:rsidR="00370C2B">
        <w:t xml:space="preserve"> w</w:t>
      </w:r>
      <w:r w:rsidR="003D3935">
        <w:t xml:space="preserve"> </w:t>
      </w:r>
      <w:r w:rsidR="00B84B0D">
        <w:t xml:space="preserve">strzeżonym ośrodku. W rezultacie doszło do naruszenia </w:t>
      </w:r>
      <w:r w:rsidR="00370C2B">
        <w:t>art.</w:t>
      </w:r>
      <w:r w:rsidR="003D3935">
        <w:t xml:space="preserve"> </w:t>
      </w:r>
      <w:r w:rsidR="00B84B0D">
        <w:t xml:space="preserve">8 Konwencji (zob. </w:t>
      </w:r>
      <w:r w:rsidR="00B84B0D">
        <w:rPr>
          <w:i/>
          <w:iCs/>
        </w:rPr>
        <w:t>Popov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 xml:space="preserve">148; </w:t>
      </w:r>
      <w:r w:rsidR="00B84B0D">
        <w:rPr>
          <w:i/>
          <w:iCs/>
        </w:rPr>
        <w:t>A.B.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 przeciwko Francji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 </w:t>
      </w:r>
      <w:r w:rsidR="00370C2B">
        <w:t>§</w:t>
      </w:r>
      <w:r w:rsidR="003D3935">
        <w:t xml:space="preserve"> </w:t>
      </w:r>
      <w:r w:rsidR="00B84B0D">
        <w:t xml:space="preserve">156; oraz </w:t>
      </w:r>
      <w:r w:rsidR="00B84B0D">
        <w:rPr>
          <w:i/>
          <w:iCs/>
        </w:rPr>
        <w:t>R.K.</w:t>
      </w:r>
      <w:r w:rsidR="00370C2B">
        <w:rPr>
          <w:i/>
          <w:iCs/>
        </w:rPr>
        <w:t xml:space="preserve"> i</w:t>
      </w:r>
      <w:r w:rsidR="003D3935">
        <w:rPr>
          <w:i/>
          <w:iCs/>
        </w:rPr>
        <w:t xml:space="preserve"> </w:t>
      </w:r>
      <w:r w:rsidR="00B84B0D">
        <w:rPr>
          <w:i/>
          <w:iCs/>
        </w:rPr>
        <w:t>Inni przeciwko Francji</w:t>
      </w:r>
      <w:r w:rsidR="00B84B0D">
        <w:t xml:space="preserve">, </w:t>
      </w:r>
      <w:r w:rsidR="00B84B0D">
        <w:t>cyt</w:t>
      </w:r>
      <w:r w:rsidR="008C0FD2">
        <w:t>.</w:t>
      </w:r>
      <w:r w:rsidR="00B84B0D">
        <w:t xml:space="preserve"> powyżej, </w:t>
      </w:r>
      <w:r w:rsidR="00370C2B">
        <w:t>§</w:t>
      </w:r>
      <w:r w:rsidR="003D3935">
        <w:t xml:space="preserve"> </w:t>
      </w:r>
      <w:r w:rsidR="00B84B0D">
        <w:t>117).</w:t>
      </w:r>
    </w:p>
    <w:p w14:paraId="38A197A7" w14:textId="4D1672AA" w:rsidR="00CE63B8" w:rsidRPr="002C2158" w:rsidRDefault="00B84B0D" w:rsidP="002C2158">
      <w:pPr>
        <w:pStyle w:val="JuHHead"/>
      </w:pPr>
      <w:r>
        <w:t>ZASTOSOWANIE ART.</w:t>
      </w:r>
      <w:r w:rsidR="003D3935">
        <w:t xml:space="preserve"> </w:t>
      </w:r>
      <w:r>
        <w:t>41 KONWENCJI</w:t>
      </w:r>
    </w:p>
    <w:p w14:paraId="2A43A2A2" w14:textId="2568D81A" w:rsidR="00CE63B8" w:rsidRPr="002C2158" w:rsidRDefault="004A52F8" w:rsidP="002C2158">
      <w:pPr>
        <w:pStyle w:val="JuPara"/>
      </w:pPr>
      <w:r>
        <w:rPr>
          <w:noProof/>
        </w:rPr>
        <w:t>32</w:t>
      </w:r>
      <w:r w:rsidR="00B84B0D">
        <w:t>.</w:t>
      </w:r>
      <w:r w:rsidR="00370C2B">
        <w:t xml:space="preserve"> </w:t>
      </w:r>
      <w:r w:rsidR="00B84B0D">
        <w:t>Skarżący dochodzili kwoty 15</w:t>
      </w:r>
      <w:r w:rsidR="003D3935">
        <w:t xml:space="preserve"> </w:t>
      </w:r>
      <w:r w:rsidR="00B84B0D">
        <w:t>000</w:t>
      </w:r>
      <w:r w:rsidR="003D3935">
        <w:t xml:space="preserve"> </w:t>
      </w:r>
      <w:r w:rsidR="00B84B0D">
        <w:t>euro (EUR) tytułem zadośćuczynienia za szkodę niemajątkową.</w:t>
      </w:r>
    </w:p>
    <w:p w14:paraId="7FC2E6D5" w14:textId="2615B17C" w:rsidR="00CE63B8" w:rsidRPr="002C2158" w:rsidRDefault="004A52F8" w:rsidP="002C2158">
      <w:pPr>
        <w:pStyle w:val="JuPara"/>
      </w:pPr>
      <w:r>
        <w:rPr>
          <w:noProof/>
        </w:rPr>
        <w:t>33</w:t>
      </w:r>
      <w:r w:rsidR="00B84B0D">
        <w:t>.</w:t>
      </w:r>
      <w:r w:rsidR="00370C2B">
        <w:t xml:space="preserve"> </w:t>
      </w:r>
      <w:r w:rsidR="00B84B0D">
        <w:t>Rząd podniósł, że roszczenie to jest nadmierne</w:t>
      </w:r>
      <w:r w:rsidR="00370C2B">
        <w:t xml:space="preserve"> i</w:t>
      </w:r>
      <w:r w:rsidR="003D3935">
        <w:t xml:space="preserve"> </w:t>
      </w:r>
      <w:r w:rsidR="00B84B0D">
        <w:t xml:space="preserve">nieuzasadnione. </w:t>
      </w:r>
      <w:r w:rsidR="00BF3697">
        <w:t>Dodał</w:t>
      </w:r>
      <w:r w:rsidR="00B84B0D">
        <w:t xml:space="preserve"> ponadto, że gdyby Trybunał stwierdził naruszenie Konwencji</w:t>
      </w:r>
      <w:r w:rsidR="00370C2B">
        <w:t xml:space="preserve"> w</w:t>
      </w:r>
      <w:r w:rsidR="000E1040">
        <w:t> </w:t>
      </w:r>
      <w:r w:rsidR="00B84B0D">
        <w:t>niniejszej sprawie, stwierdzenie naruszenia powinno zostać uznane za</w:t>
      </w:r>
      <w:r w:rsidR="000E1040">
        <w:t> </w:t>
      </w:r>
      <w:r w:rsidR="00B84B0D">
        <w:t>stanowiące słuszne zadośćuczynienie.</w:t>
      </w:r>
    </w:p>
    <w:p w14:paraId="731E6C3E" w14:textId="3BD2D2EE" w:rsidR="00CE63B8" w:rsidRPr="002C2158" w:rsidRDefault="004A52F8" w:rsidP="002C2158">
      <w:pPr>
        <w:pStyle w:val="JuPara"/>
      </w:pPr>
      <w:r>
        <w:rPr>
          <w:noProof/>
        </w:rPr>
        <w:t>34</w:t>
      </w:r>
      <w:r w:rsidR="00B84B0D">
        <w:t>.</w:t>
      </w:r>
      <w:r w:rsidR="00370C2B">
        <w:t xml:space="preserve"> </w:t>
      </w:r>
      <w:r w:rsidR="00B84B0D">
        <w:t>Biorąc pod uwagę wyroki wydane</w:t>
      </w:r>
      <w:r w:rsidR="00370C2B">
        <w:t xml:space="preserve"> w</w:t>
      </w:r>
      <w:r w:rsidR="003D3935">
        <w:t xml:space="preserve"> </w:t>
      </w:r>
      <w:r w:rsidR="00B84B0D">
        <w:t>podobnych sprawach przeciwko Polsce, zasadę</w:t>
      </w:r>
      <w:r w:rsidR="00671795">
        <w:t xml:space="preserve"> </w:t>
      </w:r>
      <w:r w:rsidR="00671795">
        <w:t>słuszności</w:t>
      </w:r>
      <w:r w:rsidR="00B84B0D">
        <w:t>,</w:t>
      </w:r>
      <w:r w:rsidR="00370C2B">
        <w:t xml:space="preserve"> a</w:t>
      </w:r>
      <w:r w:rsidR="003D3935">
        <w:t xml:space="preserve"> </w:t>
      </w:r>
      <w:r w:rsidR="00B84B0D">
        <w:t>także okoliczności niniejszej sprawy –</w:t>
      </w:r>
      <w:r w:rsidR="00370C2B">
        <w:t xml:space="preserve"> w</w:t>
      </w:r>
      <w:r w:rsidR="000E1040">
        <w:t> </w:t>
      </w:r>
      <w:r w:rsidR="00B84B0D">
        <w:t xml:space="preserve">szczególności długość okresu </w:t>
      </w:r>
      <w:r w:rsidR="00BF3697">
        <w:t>detencji</w:t>
      </w:r>
      <w:r w:rsidR="00B84B0D">
        <w:t xml:space="preserve"> administracyjne</w:t>
      </w:r>
      <w:r w:rsidR="00BF3697">
        <w:t>j zastosowanej wobec</w:t>
      </w:r>
      <w:r w:rsidR="00B84B0D">
        <w:t xml:space="preserve"> skarżących oraz fakt, że sprawa dotyczyła dziecka – Trybunał przyznaje skarżącym łącznie kwotę 15 000 EUR tytułem zadośćuczynienia za szkodę niemajątkową, powiększoną</w:t>
      </w:r>
      <w:r w:rsidR="00370C2B">
        <w:t xml:space="preserve"> o</w:t>
      </w:r>
      <w:r w:rsidR="003D3935">
        <w:t xml:space="preserve"> </w:t>
      </w:r>
      <w:r w:rsidR="00B84B0D">
        <w:t>ewentualny podatek.</w:t>
      </w:r>
    </w:p>
    <w:p w14:paraId="712B71E5" w14:textId="77777777" w:rsidR="00CE63B8" w:rsidRPr="002C2158" w:rsidRDefault="00B84B0D" w:rsidP="002C2158">
      <w:pPr>
        <w:pStyle w:val="JuHHead"/>
      </w:pPr>
      <w:r>
        <w:t>Z POWYŻSZYCH WZGLĘDÓW TRYBUNAŁ JEDNOGŁOŚNIE</w:t>
      </w:r>
    </w:p>
    <w:p w14:paraId="2ABD4345" w14:textId="77777777" w:rsidR="00CE63B8" w:rsidRPr="002C2158" w:rsidRDefault="00B84B0D" w:rsidP="002C2158">
      <w:pPr>
        <w:pStyle w:val="JuList"/>
        <w:numPr>
          <w:ilvl w:val="0"/>
          <w:numId w:val="7"/>
        </w:numPr>
      </w:pPr>
      <w:r>
        <w:rPr>
          <w:i/>
          <w:iCs/>
        </w:rPr>
        <w:t>uznaje</w:t>
      </w:r>
      <w:r>
        <w:t xml:space="preserve"> skargę za dopuszczalną;</w:t>
      </w:r>
    </w:p>
    <w:p w14:paraId="39CA8941" w14:textId="56D58A43" w:rsidR="00CE63B8" w:rsidRPr="002C2158" w:rsidRDefault="00671795" w:rsidP="002C2158">
      <w:pPr>
        <w:pStyle w:val="JuList"/>
        <w:numPr>
          <w:ilvl w:val="0"/>
          <w:numId w:val="7"/>
        </w:numPr>
      </w:pPr>
      <w:r w:rsidRPr="00671795">
        <w:rPr>
          <w:i/>
          <w:iCs/>
        </w:rPr>
        <w:t>orzeka</w:t>
      </w:r>
      <w:r>
        <w:t xml:space="preserve">, </w:t>
      </w:r>
      <w:r w:rsidR="00B84B0D">
        <w:t xml:space="preserve">że doszło do naruszenia </w:t>
      </w:r>
      <w:r w:rsidR="00370C2B">
        <w:t>art.</w:t>
      </w:r>
      <w:r w:rsidR="003D3935">
        <w:t xml:space="preserve"> </w:t>
      </w:r>
      <w:r w:rsidR="00B84B0D">
        <w:t xml:space="preserve">5 </w:t>
      </w:r>
      <w:r w:rsidR="00370C2B">
        <w:t>ust.</w:t>
      </w:r>
      <w:r w:rsidR="003D3935">
        <w:t xml:space="preserve"> </w:t>
      </w:r>
      <w:r w:rsidR="00B84B0D">
        <w:t xml:space="preserve">1 </w:t>
      </w:r>
      <w:r w:rsidR="00370C2B">
        <w:t>lit.</w:t>
      </w:r>
      <w:r w:rsidR="003D3935">
        <w:t xml:space="preserve"> </w:t>
      </w:r>
      <w:r w:rsidR="00B84B0D">
        <w:t>f Konwencji;</w:t>
      </w:r>
    </w:p>
    <w:p w14:paraId="2A005EA0" w14:textId="2429747A" w:rsidR="00CE63B8" w:rsidRPr="002C2158" w:rsidRDefault="00671795" w:rsidP="002C2158">
      <w:pPr>
        <w:pStyle w:val="JuList"/>
        <w:numPr>
          <w:ilvl w:val="0"/>
          <w:numId w:val="7"/>
        </w:numPr>
      </w:pPr>
      <w:r w:rsidRPr="00671795">
        <w:rPr>
          <w:i/>
          <w:iCs/>
        </w:rPr>
        <w:t>orzeka</w:t>
      </w:r>
      <w:r w:rsidR="00B84B0D">
        <w:t xml:space="preserve">, że doszło do naruszenia </w:t>
      </w:r>
      <w:r w:rsidR="00370C2B">
        <w:t>art.</w:t>
      </w:r>
      <w:r w:rsidR="003D3935">
        <w:t xml:space="preserve"> </w:t>
      </w:r>
      <w:r w:rsidR="00B84B0D">
        <w:t>8 Konwencji;</w:t>
      </w:r>
    </w:p>
    <w:p w14:paraId="6B3AFC0F" w14:textId="0B1DB78F" w:rsidR="00CE63B8" w:rsidRPr="00671795" w:rsidRDefault="00671795" w:rsidP="002C2158">
      <w:pPr>
        <w:pStyle w:val="JuList"/>
        <w:numPr>
          <w:ilvl w:val="0"/>
          <w:numId w:val="7"/>
        </w:numPr>
        <w:rPr>
          <w:i/>
          <w:iCs/>
        </w:rPr>
      </w:pPr>
      <w:r w:rsidRPr="00671795">
        <w:rPr>
          <w:i/>
          <w:iCs/>
        </w:rPr>
        <w:t>orzeka</w:t>
      </w:r>
    </w:p>
    <w:p w14:paraId="50E4C6C8" w14:textId="6B7EF6B8" w:rsidR="00CE63B8" w:rsidRPr="002C2158" w:rsidRDefault="00B84B0D" w:rsidP="00370C2B">
      <w:pPr>
        <w:pStyle w:val="JuLista"/>
      </w:pPr>
      <w:r>
        <w:t>że pozwane państwo winno</w:t>
      </w:r>
      <w:r w:rsidR="00370C2B">
        <w:t xml:space="preserve"> w</w:t>
      </w:r>
      <w:r w:rsidR="003D3935">
        <w:t xml:space="preserve"> </w:t>
      </w:r>
      <w:r>
        <w:t>terminie trzech miesięcy uiścić na rzecz skarżących łącznie kwotę</w:t>
      </w:r>
      <w:r w:rsidR="003D3935">
        <w:t xml:space="preserve"> </w:t>
      </w:r>
      <w:r>
        <w:t>15</w:t>
      </w:r>
      <w:r w:rsidR="003D3935">
        <w:t xml:space="preserve"> </w:t>
      </w:r>
      <w:r>
        <w:t>000</w:t>
      </w:r>
      <w:r w:rsidR="003D3935">
        <w:t xml:space="preserve"> </w:t>
      </w:r>
      <w:r>
        <w:t xml:space="preserve">EUR (piętnaście tysięcy euro) plus wszelkie </w:t>
      </w:r>
      <w:r w:rsidR="001C34AA">
        <w:t xml:space="preserve">należne </w:t>
      </w:r>
      <w:r>
        <w:t>podatki, przeliczoną na walutę pozwanego państwa według kursu obowiązującego</w:t>
      </w:r>
      <w:r w:rsidR="00370C2B">
        <w:t xml:space="preserve"> w</w:t>
      </w:r>
      <w:r w:rsidR="003D3935">
        <w:t xml:space="preserve"> </w:t>
      </w:r>
      <w:r>
        <w:t>dniu płatności;</w:t>
      </w:r>
    </w:p>
    <w:p w14:paraId="73AABFE5" w14:textId="681B0133" w:rsidR="004D0EC7" w:rsidRPr="002C2158" w:rsidRDefault="00B84B0D" w:rsidP="002C2158">
      <w:pPr>
        <w:pStyle w:val="JuLista"/>
      </w:pPr>
      <w:r>
        <w:t xml:space="preserve">że od upływu wyżej wskazanego terminu trzech miesięcy </w:t>
      </w:r>
      <w:r w:rsidR="00671795" w:rsidRPr="00671795">
        <w:rPr>
          <w:bCs/>
          <w:iCs/>
        </w:rPr>
        <w:t>do daty płatności przysługiwać</w:t>
      </w:r>
      <w:r w:rsidR="00671795" w:rsidRPr="00671795">
        <w:rPr>
          <w:bCs/>
          <w:iCs/>
        </w:rPr>
        <w:t xml:space="preserve"> będą odsetki</w:t>
      </w:r>
      <w:r w:rsidR="00671795" w:rsidRPr="00671795">
        <w:t xml:space="preserve"> </w:t>
      </w:r>
      <w:r>
        <w:t xml:space="preserve">zwykłe od określonej powyżej kwoty, naliczone według stopy równej marginalnej stopie </w:t>
      </w:r>
      <w:r>
        <w:lastRenderedPageBreak/>
        <w:t>procentowej Europejskiego Banku Centralnego obowiązującej</w:t>
      </w:r>
      <w:r w:rsidR="00370C2B">
        <w:t xml:space="preserve"> w</w:t>
      </w:r>
      <w:r w:rsidR="003D3935">
        <w:t xml:space="preserve"> </w:t>
      </w:r>
      <w:r>
        <w:t>tym okresie, powiększonej</w:t>
      </w:r>
      <w:r w:rsidR="00370C2B">
        <w:t xml:space="preserve"> o</w:t>
      </w:r>
      <w:r w:rsidR="003D3935">
        <w:t xml:space="preserve"> </w:t>
      </w:r>
      <w:r>
        <w:t>trzy punkty procentowe;</w:t>
      </w:r>
    </w:p>
    <w:p w14:paraId="78909AD7" w14:textId="7520EDDD" w:rsidR="008E3A08" w:rsidRPr="002C2158" w:rsidRDefault="00B84B0D" w:rsidP="002C2158">
      <w:pPr>
        <w:pStyle w:val="JuParaLast"/>
        <w:keepLines w:val="0"/>
      </w:pPr>
      <w:r>
        <w:t>Sporządzono</w:t>
      </w:r>
      <w:r w:rsidR="00370C2B">
        <w:t xml:space="preserve"> w</w:t>
      </w:r>
      <w:r w:rsidR="003D3935">
        <w:t xml:space="preserve"> </w:t>
      </w:r>
      <w:r>
        <w:t>języku angielskim</w:t>
      </w:r>
      <w:r w:rsidR="00370C2B">
        <w:t xml:space="preserve"> i</w:t>
      </w:r>
      <w:r w:rsidR="003D3935">
        <w:t xml:space="preserve"> </w:t>
      </w:r>
      <w:r w:rsidR="00671795">
        <w:t>notyfikowano</w:t>
      </w:r>
      <w:r>
        <w:t xml:space="preserve"> pisemnie</w:t>
      </w:r>
      <w:r w:rsidR="00370C2B">
        <w:t xml:space="preserve"> w</w:t>
      </w:r>
      <w:r w:rsidR="003D3935">
        <w:t xml:space="preserve"> </w:t>
      </w:r>
      <w:r>
        <w:t xml:space="preserve">dniu </w:t>
      </w:r>
      <w:r>
        <w:rPr>
          <w:rFonts w:ascii="Times New Roman" w:hAnsi="Times New Roman"/>
        </w:rPr>
        <w:t>27</w:t>
      </w:r>
      <w:r w:rsidR="00407BD5">
        <w:rPr>
          <w:rFonts w:ascii="Times New Roman" w:hAnsi="Times New Roman"/>
        </w:rPr>
        <w:t> </w:t>
      </w:r>
      <w:r>
        <w:rPr>
          <w:rFonts w:ascii="Times New Roman" w:hAnsi="Times New Roman"/>
        </w:rPr>
        <w:t>listopada 2025</w:t>
      </w:r>
      <w:r w:rsidR="003D3935">
        <w:rPr>
          <w:rFonts w:ascii="Times New Roman" w:hAnsi="Times New Roman"/>
        </w:rPr>
        <w:t xml:space="preserve"> </w:t>
      </w:r>
      <w:r w:rsidR="00370C2B">
        <w:rPr>
          <w:rFonts w:ascii="Times New Roman" w:hAnsi="Times New Roman"/>
        </w:rPr>
        <w:t>r.</w:t>
      </w:r>
      <w:r>
        <w:t>, zgodnie</w:t>
      </w:r>
      <w:r w:rsidR="00370C2B">
        <w:t xml:space="preserve"> z</w:t>
      </w:r>
      <w:r w:rsidR="003D3935">
        <w:t xml:space="preserve"> </w:t>
      </w:r>
      <w:r>
        <w:t xml:space="preserve">Regułą 77 </w:t>
      </w:r>
      <w:r w:rsidR="00370C2B">
        <w:t>§</w:t>
      </w:r>
      <w:r w:rsidR="00646ED9">
        <w:t>§</w:t>
      </w:r>
      <w:r w:rsidR="003D3935">
        <w:t xml:space="preserve"> </w:t>
      </w:r>
      <w:r>
        <w:t>2</w:t>
      </w:r>
      <w:r w:rsidR="00370C2B">
        <w:t xml:space="preserve"> i</w:t>
      </w:r>
      <w:r w:rsidR="003D3935">
        <w:t xml:space="preserve"> </w:t>
      </w:r>
      <w:r>
        <w:t>3 Regulaminu Trybunału.</w:t>
      </w:r>
    </w:p>
    <w:p w14:paraId="5E91249D" w14:textId="319E9810" w:rsidR="007E79A4" w:rsidRPr="002C2158" w:rsidRDefault="00B84B0D" w:rsidP="002C2158">
      <w:pPr>
        <w:pStyle w:val="JuSigned"/>
        <w:keepNext/>
      </w:pPr>
      <w:r>
        <w:tab/>
        <w:t>Sophie Piquet</w:t>
      </w:r>
      <w:r>
        <w:tab/>
        <w:t>María Elósegui</w:t>
      </w:r>
      <w:r>
        <w:br/>
      </w:r>
      <w:r>
        <w:tab/>
        <w:t>Zastępc</w:t>
      </w:r>
      <w:r w:rsidR="004A52F8">
        <w:t>a</w:t>
      </w:r>
      <w:r>
        <w:t xml:space="preserve"> Kanclerza Sekcji </w:t>
      </w:r>
      <w:r w:rsidR="004A52F8">
        <w:tab/>
      </w:r>
      <w:r>
        <w:t>Przewodnicząc</w:t>
      </w:r>
      <w:r w:rsidR="004A52F8">
        <w:t>a</w:t>
      </w:r>
    </w:p>
    <w:sectPr w:rsidR="007E79A4" w:rsidRPr="002C2158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D128A" w14:textId="77777777" w:rsidR="003431AA" w:rsidRDefault="003431AA">
      <w:r>
        <w:separator/>
      </w:r>
    </w:p>
  </w:endnote>
  <w:endnote w:type="continuationSeparator" w:id="0">
    <w:p w14:paraId="2D966D14" w14:textId="77777777" w:rsidR="003431AA" w:rsidRDefault="00343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C3F79" w14:textId="77777777" w:rsidR="00CE63B8" w:rsidRPr="00150BFA" w:rsidRDefault="00B84B0D" w:rsidP="0020718E">
    <w:pPr>
      <w:jc w:val="center"/>
    </w:pPr>
    <w:r>
      <w:rPr>
        <w:noProof/>
      </w:rPr>
      <w:drawing>
        <wp:inline distT="0" distB="0" distL="0" distR="0" wp14:anchorId="727503C7" wp14:editId="0E1ED857">
          <wp:extent cx="771525" cy="619125"/>
          <wp:effectExtent l="0" t="0" r="9525" b="9525"/>
          <wp:docPr id="1088225935" name="Picture 108822593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225935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BF0ED" w14:textId="77777777" w:rsidR="0098410D" w:rsidRPr="00CE63B8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A474C" w14:textId="77777777" w:rsidR="00CE63B8" w:rsidRPr="00150BFA" w:rsidRDefault="00B84B0D" w:rsidP="0020718E">
    <w:pPr>
      <w:jc w:val="center"/>
    </w:pPr>
    <w:r>
      <w:rPr>
        <w:noProof/>
      </w:rPr>
      <w:drawing>
        <wp:inline distT="0" distB="0" distL="0" distR="0" wp14:anchorId="1429186E" wp14:editId="079B014A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7E0F6A" w14:textId="77777777" w:rsidR="009E7A6F" w:rsidRPr="00CE63B8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819D7" w14:textId="77777777" w:rsidR="00182EBA" w:rsidRDefault="00B84B0D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997F2" w14:textId="77777777" w:rsidR="00182EBA" w:rsidRPr="000B7195" w:rsidRDefault="00B84B0D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49B88" w14:textId="77777777" w:rsidR="003431AA" w:rsidRDefault="003431AA">
      <w:r>
        <w:separator/>
      </w:r>
    </w:p>
  </w:footnote>
  <w:footnote w:type="continuationSeparator" w:id="0">
    <w:p w14:paraId="4F34DBB5" w14:textId="77777777" w:rsidR="003431AA" w:rsidRDefault="00343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711DC" w14:textId="77777777" w:rsidR="00CE63B8" w:rsidRPr="00A45145" w:rsidRDefault="00B84B0D" w:rsidP="00A45145">
    <w:pPr>
      <w:jc w:val="center"/>
    </w:pPr>
    <w:r>
      <w:rPr>
        <w:noProof/>
      </w:rPr>
      <w:drawing>
        <wp:inline distT="0" distB="0" distL="0" distR="0" wp14:anchorId="543F2F7A" wp14:editId="170D40A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E4D6AD" w14:textId="77777777" w:rsidR="0098410D" w:rsidRPr="00CE63B8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3097" w14:textId="77777777" w:rsidR="00CE63B8" w:rsidRPr="00A45145" w:rsidRDefault="00B84B0D" w:rsidP="00A45145">
    <w:pPr>
      <w:jc w:val="center"/>
    </w:pPr>
    <w:r>
      <w:rPr>
        <w:noProof/>
      </w:rPr>
      <w:drawing>
        <wp:inline distT="0" distB="0" distL="0" distR="0" wp14:anchorId="505E3C93" wp14:editId="4A46AB5E">
          <wp:extent cx="2962275" cy="1219200"/>
          <wp:effectExtent l="0" t="0" r="9525" b="0"/>
          <wp:docPr id="911049220" name="Picture 91104922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104922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1FC6A7" w14:textId="77777777" w:rsidR="0098410D" w:rsidRPr="00CE63B8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78E00" w14:textId="77777777" w:rsidR="00182EBA" w:rsidRPr="004D0EC7" w:rsidRDefault="00B84B0D" w:rsidP="004D0EC7">
    <w:pPr>
      <w:pStyle w:val="JuHeader"/>
    </w:pPr>
    <w:r>
      <w:t>WYROK W SPRAWIE K.G. I S.G.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B6E7" w14:textId="77777777" w:rsidR="00182EBA" w:rsidRPr="00882CD5" w:rsidRDefault="00B84B0D" w:rsidP="007D3701">
    <w:pPr>
      <w:pStyle w:val="JuHeader"/>
    </w:pPr>
    <w:r>
      <w:t>WYROK W SPRAWIE K.G. I S.G.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asciiTheme="minorHAnsi" w:eastAsiaTheme="minorHAnsi" w:hAnsiTheme="minorHAnsi" w:cstheme="minorBidi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D464951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E704019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67A24F4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41B6315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9BC851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DA295B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664606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AA0E6A7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C00450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382439561">
    <w:abstractNumId w:val="14"/>
  </w:num>
  <w:num w:numId="2" w16cid:durableId="406071505">
    <w:abstractNumId w:val="12"/>
  </w:num>
  <w:num w:numId="3" w16cid:durableId="1696346089">
    <w:abstractNumId w:val="11"/>
  </w:num>
  <w:num w:numId="4" w16cid:durableId="1782920469">
    <w:abstractNumId w:val="15"/>
  </w:num>
  <w:num w:numId="5" w16cid:durableId="51663806">
    <w:abstractNumId w:val="13"/>
  </w:num>
  <w:num w:numId="6" w16cid:durableId="2053335257">
    <w:abstractNumId w:val="16"/>
  </w:num>
  <w:num w:numId="7" w16cid:durableId="2085058729">
    <w:abstractNumId w:val="9"/>
  </w:num>
  <w:num w:numId="8" w16cid:durableId="391660906">
    <w:abstractNumId w:val="17"/>
  </w:num>
  <w:num w:numId="9" w16cid:durableId="1421177315">
    <w:abstractNumId w:val="7"/>
  </w:num>
  <w:num w:numId="10" w16cid:durableId="1071854412">
    <w:abstractNumId w:val="6"/>
  </w:num>
  <w:num w:numId="11" w16cid:durableId="1600138824">
    <w:abstractNumId w:val="5"/>
  </w:num>
  <w:num w:numId="12" w16cid:durableId="1776442006">
    <w:abstractNumId w:val="4"/>
  </w:num>
  <w:num w:numId="13" w16cid:durableId="399443415">
    <w:abstractNumId w:val="8"/>
  </w:num>
  <w:num w:numId="14" w16cid:durableId="1609115489">
    <w:abstractNumId w:val="3"/>
  </w:num>
  <w:num w:numId="15" w16cid:durableId="1489592689">
    <w:abstractNumId w:val="2"/>
  </w:num>
  <w:num w:numId="16" w16cid:durableId="152992696">
    <w:abstractNumId w:val="1"/>
  </w:num>
  <w:num w:numId="17" w16cid:durableId="553349205">
    <w:abstractNumId w:val="0"/>
  </w:num>
  <w:num w:numId="18" w16cid:durableId="1267075820">
    <w:abstractNumId w:val="15"/>
  </w:num>
  <w:num w:numId="19" w16cid:durableId="966358049">
    <w:abstractNumId w:val="16"/>
  </w:num>
  <w:num w:numId="20" w16cid:durableId="913932181">
    <w:abstractNumId w:val="10"/>
  </w:num>
  <w:num w:numId="21" w16cid:durableId="1339195075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L4_1AppNatList" w:val="Russian"/>
    <w:docVar w:name="NBEMMDOC" w:val="0"/>
    <w:docVar w:name="Plural" w:val="1"/>
    <w:docVar w:name="SignForeName" w:val="0"/>
    <w:docVar w:name="SndCaseNumber" w:val="Error!Nodocumentvariablesupplied."/>
  </w:docVars>
  <w:rsids>
    <w:rsidRoot w:val="00CE63B8"/>
    <w:rsid w:val="000041F8"/>
    <w:rsid w:val="000042A8"/>
    <w:rsid w:val="00004308"/>
    <w:rsid w:val="00004DA5"/>
    <w:rsid w:val="00005BF0"/>
    <w:rsid w:val="0000617D"/>
    <w:rsid w:val="00007154"/>
    <w:rsid w:val="000103AE"/>
    <w:rsid w:val="00010E2F"/>
    <w:rsid w:val="00011D69"/>
    <w:rsid w:val="00012AD3"/>
    <w:rsid w:val="00015C2D"/>
    <w:rsid w:val="00015F00"/>
    <w:rsid w:val="0001768D"/>
    <w:rsid w:val="00022C1D"/>
    <w:rsid w:val="0002592F"/>
    <w:rsid w:val="00031428"/>
    <w:rsid w:val="00034987"/>
    <w:rsid w:val="00041560"/>
    <w:rsid w:val="0005122E"/>
    <w:rsid w:val="000602DF"/>
    <w:rsid w:val="00061B05"/>
    <w:rsid w:val="000632D5"/>
    <w:rsid w:val="000644EE"/>
    <w:rsid w:val="000712E3"/>
    <w:rsid w:val="000729DF"/>
    <w:rsid w:val="0007780A"/>
    <w:rsid w:val="00085457"/>
    <w:rsid w:val="00090D1B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2ED"/>
    <w:rsid w:val="000E069B"/>
    <w:rsid w:val="000E0E82"/>
    <w:rsid w:val="000E1040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0BFA"/>
    <w:rsid w:val="001561B6"/>
    <w:rsid w:val="00162A12"/>
    <w:rsid w:val="00166530"/>
    <w:rsid w:val="00170027"/>
    <w:rsid w:val="00182EBA"/>
    <w:rsid w:val="001832BD"/>
    <w:rsid w:val="001941DF"/>
    <w:rsid w:val="001943B5"/>
    <w:rsid w:val="00195134"/>
    <w:rsid w:val="001A020C"/>
    <w:rsid w:val="001A0E77"/>
    <w:rsid w:val="001A145B"/>
    <w:rsid w:val="001A3E09"/>
    <w:rsid w:val="001A674C"/>
    <w:rsid w:val="001B3B24"/>
    <w:rsid w:val="001C055B"/>
    <w:rsid w:val="001C0F98"/>
    <w:rsid w:val="001C2A42"/>
    <w:rsid w:val="001C34AA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0475"/>
    <w:rsid w:val="00202752"/>
    <w:rsid w:val="0020335A"/>
    <w:rsid w:val="002052BC"/>
    <w:rsid w:val="00205F9F"/>
    <w:rsid w:val="0020718E"/>
    <w:rsid w:val="00210338"/>
    <w:rsid w:val="002115FC"/>
    <w:rsid w:val="0021423C"/>
    <w:rsid w:val="00226C8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104B"/>
    <w:rsid w:val="0026439A"/>
    <w:rsid w:val="0026540E"/>
    <w:rsid w:val="00267F4B"/>
    <w:rsid w:val="00275123"/>
    <w:rsid w:val="00281B7C"/>
    <w:rsid w:val="00282240"/>
    <w:rsid w:val="00282BD8"/>
    <w:rsid w:val="00286B5A"/>
    <w:rsid w:val="00287AD5"/>
    <w:rsid w:val="00287C27"/>
    <w:rsid w:val="002934D0"/>
    <w:rsid w:val="00293676"/>
    <w:rsid w:val="00293BD9"/>
    <w:rsid w:val="002948AD"/>
    <w:rsid w:val="002A01CC"/>
    <w:rsid w:val="002A613A"/>
    <w:rsid w:val="002A61B1"/>
    <w:rsid w:val="002A663C"/>
    <w:rsid w:val="002A7A8A"/>
    <w:rsid w:val="002B444B"/>
    <w:rsid w:val="002B5887"/>
    <w:rsid w:val="002B5B43"/>
    <w:rsid w:val="002B7254"/>
    <w:rsid w:val="002C0E27"/>
    <w:rsid w:val="002C2158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1907"/>
    <w:rsid w:val="002F2AF7"/>
    <w:rsid w:val="002F69C4"/>
    <w:rsid w:val="002F6C6A"/>
    <w:rsid w:val="002F7D9E"/>
    <w:rsid w:val="002F7E1C"/>
    <w:rsid w:val="00300093"/>
    <w:rsid w:val="00301A75"/>
    <w:rsid w:val="00302F70"/>
    <w:rsid w:val="0030336F"/>
    <w:rsid w:val="0030375E"/>
    <w:rsid w:val="0030414F"/>
    <w:rsid w:val="00312A30"/>
    <w:rsid w:val="003201D8"/>
    <w:rsid w:val="00320F72"/>
    <w:rsid w:val="0032463E"/>
    <w:rsid w:val="00326224"/>
    <w:rsid w:val="00335B0F"/>
    <w:rsid w:val="00337EE4"/>
    <w:rsid w:val="00340FFD"/>
    <w:rsid w:val="003431AA"/>
    <w:rsid w:val="00345C41"/>
    <w:rsid w:val="003506B1"/>
    <w:rsid w:val="00355877"/>
    <w:rsid w:val="00356AC7"/>
    <w:rsid w:val="003609FA"/>
    <w:rsid w:val="003638EA"/>
    <w:rsid w:val="0036482A"/>
    <w:rsid w:val="00370C2B"/>
    <w:rsid w:val="003710C8"/>
    <w:rsid w:val="003750BE"/>
    <w:rsid w:val="0038543F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1316"/>
    <w:rsid w:val="003B4941"/>
    <w:rsid w:val="003B592A"/>
    <w:rsid w:val="003C5714"/>
    <w:rsid w:val="003C6B9F"/>
    <w:rsid w:val="003C6E2A"/>
    <w:rsid w:val="003D0299"/>
    <w:rsid w:val="003D3935"/>
    <w:rsid w:val="003E1C65"/>
    <w:rsid w:val="003E6D80"/>
    <w:rsid w:val="003E7BCC"/>
    <w:rsid w:val="003F05FA"/>
    <w:rsid w:val="003F244A"/>
    <w:rsid w:val="003F2517"/>
    <w:rsid w:val="003F30B8"/>
    <w:rsid w:val="003F4C45"/>
    <w:rsid w:val="003F5F7B"/>
    <w:rsid w:val="003F7AB8"/>
    <w:rsid w:val="003F7D64"/>
    <w:rsid w:val="0040433A"/>
    <w:rsid w:val="00407BD5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0560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0B42"/>
    <w:rsid w:val="0049140B"/>
    <w:rsid w:val="004923A5"/>
    <w:rsid w:val="0049310E"/>
    <w:rsid w:val="00494A3A"/>
    <w:rsid w:val="004950E2"/>
    <w:rsid w:val="00496BFB"/>
    <w:rsid w:val="004A15C7"/>
    <w:rsid w:val="004A3201"/>
    <w:rsid w:val="004A52F8"/>
    <w:rsid w:val="004A7044"/>
    <w:rsid w:val="004A7D3B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27AF"/>
    <w:rsid w:val="00505F69"/>
    <w:rsid w:val="00507B88"/>
    <w:rsid w:val="00511C07"/>
    <w:rsid w:val="00511E1C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8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78CE"/>
    <w:rsid w:val="00562781"/>
    <w:rsid w:val="00562B6C"/>
    <w:rsid w:val="0057271C"/>
    <w:rsid w:val="00572845"/>
    <w:rsid w:val="005759E7"/>
    <w:rsid w:val="005879A2"/>
    <w:rsid w:val="00592772"/>
    <w:rsid w:val="0059574A"/>
    <w:rsid w:val="005A0C17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C5E3A"/>
    <w:rsid w:val="005D2F2A"/>
    <w:rsid w:val="005D34F9"/>
    <w:rsid w:val="005D4190"/>
    <w:rsid w:val="005D67A3"/>
    <w:rsid w:val="005E2988"/>
    <w:rsid w:val="005E3085"/>
    <w:rsid w:val="005F0EB3"/>
    <w:rsid w:val="005F51E1"/>
    <w:rsid w:val="005F795E"/>
    <w:rsid w:val="00611C80"/>
    <w:rsid w:val="00620692"/>
    <w:rsid w:val="00623885"/>
    <w:rsid w:val="006242CA"/>
    <w:rsid w:val="00625DD9"/>
    <w:rsid w:val="00627507"/>
    <w:rsid w:val="00633717"/>
    <w:rsid w:val="006344E1"/>
    <w:rsid w:val="0064309D"/>
    <w:rsid w:val="00643524"/>
    <w:rsid w:val="0064393B"/>
    <w:rsid w:val="00645CF2"/>
    <w:rsid w:val="00646ED9"/>
    <w:rsid w:val="00653BED"/>
    <w:rsid w:val="006545C4"/>
    <w:rsid w:val="00661971"/>
    <w:rsid w:val="00661CE8"/>
    <w:rsid w:val="006623D9"/>
    <w:rsid w:val="006642A5"/>
    <w:rsid w:val="0066550C"/>
    <w:rsid w:val="00665BD2"/>
    <w:rsid w:val="006716F2"/>
    <w:rsid w:val="00671795"/>
    <w:rsid w:val="00675AF2"/>
    <w:rsid w:val="00682BF2"/>
    <w:rsid w:val="0068573E"/>
    <w:rsid w:val="006859CE"/>
    <w:rsid w:val="00690859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D7435"/>
    <w:rsid w:val="006E2E37"/>
    <w:rsid w:val="006E3CF1"/>
    <w:rsid w:val="006E68A3"/>
    <w:rsid w:val="006E7E80"/>
    <w:rsid w:val="006F1C2D"/>
    <w:rsid w:val="006F4885"/>
    <w:rsid w:val="006F48CA"/>
    <w:rsid w:val="006F5F08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1066"/>
    <w:rsid w:val="007516BE"/>
    <w:rsid w:val="0075566E"/>
    <w:rsid w:val="00763602"/>
    <w:rsid w:val="00764D4E"/>
    <w:rsid w:val="00765A1F"/>
    <w:rsid w:val="00766EA6"/>
    <w:rsid w:val="00775B6D"/>
    <w:rsid w:val="0077629D"/>
    <w:rsid w:val="00776D68"/>
    <w:rsid w:val="00781140"/>
    <w:rsid w:val="0078323E"/>
    <w:rsid w:val="007849C2"/>
    <w:rsid w:val="00784C0E"/>
    <w:rsid w:val="007850EE"/>
    <w:rsid w:val="00785B95"/>
    <w:rsid w:val="00790E96"/>
    <w:rsid w:val="007926FD"/>
    <w:rsid w:val="00792793"/>
    <w:rsid w:val="00793366"/>
    <w:rsid w:val="0079666C"/>
    <w:rsid w:val="007A716F"/>
    <w:rsid w:val="007A763D"/>
    <w:rsid w:val="007B270A"/>
    <w:rsid w:val="007B4182"/>
    <w:rsid w:val="007C0695"/>
    <w:rsid w:val="007C1B69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802C64"/>
    <w:rsid w:val="00805E52"/>
    <w:rsid w:val="008061D0"/>
    <w:rsid w:val="00810B38"/>
    <w:rsid w:val="00816C74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538E"/>
    <w:rsid w:val="00866FFB"/>
    <w:rsid w:val="00867066"/>
    <w:rsid w:val="008713A1"/>
    <w:rsid w:val="00872584"/>
    <w:rsid w:val="008754AB"/>
    <w:rsid w:val="00880002"/>
    <w:rsid w:val="0088060C"/>
    <w:rsid w:val="00882CD5"/>
    <w:rsid w:val="00883151"/>
    <w:rsid w:val="00890A8A"/>
    <w:rsid w:val="00893576"/>
    <w:rsid w:val="00893E73"/>
    <w:rsid w:val="008A1D84"/>
    <w:rsid w:val="008A56CE"/>
    <w:rsid w:val="008B02DC"/>
    <w:rsid w:val="008B092C"/>
    <w:rsid w:val="008B4634"/>
    <w:rsid w:val="008B57CE"/>
    <w:rsid w:val="008C0FD2"/>
    <w:rsid w:val="008C26DE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5999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28"/>
    <w:rsid w:val="00985BAB"/>
    <w:rsid w:val="00986B3C"/>
    <w:rsid w:val="0099231A"/>
    <w:rsid w:val="009A115C"/>
    <w:rsid w:val="009A7FC1"/>
    <w:rsid w:val="009B1606"/>
    <w:rsid w:val="009B1B5F"/>
    <w:rsid w:val="009B24BC"/>
    <w:rsid w:val="009B6673"/>
    <w:rsid w:val="009C191B"/>
    <w:rsid w:val="009C2BD6"/>
    <w:rsid w:val="009D57AA"/>
    <w:rsid w:val="009E1F32"/>
    <w:rsid w:val="009E2CC2"/>
    <w:rsid w:val="009E47A2"/>
    <w:rsid w:val="009E504B"/>
    <w:rsid w:val="009E776C"/>
    <w:rsid w:val="009E7A6F"/>
    <w:rsid w:val="009F4231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D0F"/>
    <w:rsid w:val="00A54192"/>
    <w:rsid w:val="00A57147"/>
    <w:rsid w:val="00A6035E"/>
    <w:rsid w:val="00A6144C"/>
    <w:rsid w:val="00A66617"/>
    <w:rsid w:val="00A671F8"/>
    <w:rsid w:val="00A673A4"/>
    <w:rsid w:val="00A71135"/>
    <w:rsid w:val="00A724AE"/>
    <w:rsid w:val="00A73329"/>
    <w:rsid w:val="00A82359"/>
    <w:rsid w:val="00A83A64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754A"/>
    <w:rsid w:val="00AB099E"/>
    <w:rsid w:val="00AB4328"/>
    <w:rsid w:val="00AC38DE"/>
    <w:rsid w:val="00AC4CD4"/>
    <w:rsid w:val="00AE0A2E"/>
    <w:rsid w:val="00AE354C"/>
    <w:rsid w:val="00AF12C5"/>
    <w:rsid w:val="00AF4B07"/>
    <w:rsid w:val="00AF6186"/>
    <w:rsid w:val="00AF7A3A"/>
    <w:rsid w:val="00B0054C"/>
    <w:rsid w:val="00B02587"/>
    <w:rsid w:val="00B049D1"/>
    <w:rsid w:val="00B0739D"/>
    <w:rsid w:val="00B14793"/>
    <w:rsid w:val="00B153A0"/>
    <w:rsid w:val="00B160DB"/>
    <w:rsid w:val="00B2002E"/>
    <w:rsid w:val="00B20836"/>
    <w:rsid w:val="00B235BB"/>
    <w:rsid w:val="00B27A44"/>
    <w:rsid w:val="00B30BBF"/>
    <w:rsid w:val="00B33C03"/>
    <w:rsid w:val="00B41AC0"/>
    <w:rsid w:val="00B4421F"/>
    <w:rsid w:val="00B44E56"/>
    <w:rsid w:val="00B45917"/>
    <w:rsid w:val="00B46543"/>
    <w:rsid w:val="00B46E26"/>
    <w:rsid w:val="00B47D33"/>
    <w:rsid w:val="00B52BE0"/>
    <w:rsid w:val="00B54133"/>
    <w:rsid w:val="00B55A8D"/>
    <w:rsid w:val="00B701ED"/>
    <w:rsid w:val="00B748F7"/>
    <w:rsid w:val="00B8086C"/>
    <w:rsid w:val="00B81C58"/>
    <w:rsid w:val="00B84B0D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2A13"/>
    <w:rsid w:val="00BC56A7"/>
    <w:rsid w:val="00BC6BBF"/>
    <w:rsid w:val="00BD1572"/>
    <w:rsid w:val="00BD2E9D"/>
    <w:rsid w:val="00BD3079"/>
    <w:rsid w:val="00BD44F7"/>
    <w:rsid w:val="00BE14E3"/>
    <w:rsid w:val="00BE3774"/>
    <w:rsid w:val="00BE41E5"/>
    <w:rsid w:val="00BE4CE2"/>
    <w:rsid w:val="00BF118F"/>
    <w:rsid w:val="00BF3697"/>
    <w:rsid w:val="00BF4109"/>
    <w:rsid w:val="00BF4CC3"/>
    <w:rsid w:val="00C00F34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19FB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A0D"/>
    <w:rsid w:val="00C55B54"/>
    <w:rsid w:val="00C6098E"/>
    <w:rsid w:val="00C6152C"/>
    <w:rsid w:val="00C71424"/>
    <w:rsid w:val="00C74810"/>
    <w:rsid w:val="00C90D68"/>
    <w:rsid w:val="00C939FE"/>
    <w:rsid w:val="00CA4BDA"/>
    <w:rsid w:val="00CB13E3"/>
    <w:rsid w:val="00CB1F66"/>
    <w:rsid w:val="00CB232C"/>
    <w:rsid w:val="00CB2951"/>
    <w:rsid w:val="00CB3EBF"/>
    <w:rsid w:val="00CB4277"/>
    <w:rsid w:val="00CC5067"/>
    <w:rsid w:val="00CC627E"/>
    <w:rsid w:val="00CC770F"/>
    <w:rsid w:val="00CD070C"/>
    <w:rsid w:val="00CD11D3"/>
    <w:rsid w:val="00CD282B"/>
    <w:rsid w:val="00CD447B"/>
    <w:rsid w:val="00CD4C35"/>
    <w:rsid w:val="00CD7369"/>
    <w:rsid w:val="00CE0B0E"/>
    <w:rsid w:val="00CE3831"/>
    <w:rsid w:val="00CE63B8"/>
    <w:rsid w:val="00CF2397"/>
    <w:rsid w:val="00D00ABB"/>
    <w:rsid w:val="00D02EEC"/>
    <w:rsid w:val="00D03551"/>
    <w:rsid w:val="00D04315"/>
    <w:rsid w:val="00D0431A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377"/>
    <w:rsid w:val="00D566BD"/>
    <w:rsid w:val="00D57A4D"/>
    <w:rsid w:val="00D60AA7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908A8"/>
    <w:rsid w:val="00D95C7E"/>
    <w:rsid w:val="00D977B6"/>
    <w:rsid w:val="00DA1223"/>
    <w:rsid w:val="00DA4A31"/>
    <w:rsid w:val="00DA7B04"/>
    <w:rsid w:val="00DB36C2"/>
    <w:rsid w:val="00DC00A8"/>
    <w:rsid w:val="00DC169B"/>
    <w:rsid w:val="00DC2AB9"/>
    <w:rsid w:val="00DC63F0"/>
    <w:rsid w:val="00DD37EA"/>
    <w:rsid w:val="00DD6EE5"/>
    <w:rsid w:val="00DE34E1"/>
    <w:rsid w:val="00DE386C"/>
    <w:rsid w:val="00DE4D35"/>
    <w:rsid w:val="00DE671F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16E6E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5606A"/>
    <w:rsid w:val="00E63EC7"/>
    <w:rsid w:val="00E64915"/>
    <w:rsid w:val="00E64D3A"/>
    <w:rsid w:val="00E661D4"/>
    <w:rsid w:val="00E67565"/>
    <w:rsid w:val="00E70091"/>
    <w:rsid w:val="00E70D2E"/>
    <w:rsid w:val="00E720F5"/>
    <w:rsid w:val="00E72283"/>
    <w:rsid w:val="00E744E0"/>
    <w:rsid w:val="00E76D47"/>
    <w:rsid w:val="00E817EE"/>
    <w:rsid w:val="00E827BC"/>
    <w:rsid w:val="00E838A6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C39BF"/>
    <w:rsid w:val="00ED077C"/>
    <w:rsid w:val="00ED10A9"/>
    <w:rsid w:val="00ED1190"/>
    <w:rsid w:val="00ED34AC"/>
    <w:rsid w:val="00ED6544"/>
    <w:rsid w:val="00EE0277"/>
    <w:rsid w:val="00EE0D9C"/>
    <w:rsid w:val="00EE2899"/>
    <w:rsid w:val="00EE3E00"/>
    <w:rsid w:val="00EE5DD2"/>
    <w:rsid w:val="00EF36C5"/>
    <w:rsid w:val="00EF3DB4"/>
    <w:rsid w:val="00F00A79"/>
    <w:rsid w:val="00F00D13"/>
    <w:rsid w:val="00F00E86"/>
    <w:rsid w:val="00F01437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4C16"/>
    <w:rsid w:val="00F266A2"/>
    <w:rsid w:val="00F32269"/>
    <w:rsid w:val="00F35B7A"/>
    <w:rsid w:val="00F43660"/>
    <w:rsid w:val="00F44C58"/>
    <w:rsid w:val="00F56A6F"/>
    <w:rsid w:val="00F5709C"/>
    <w:rsid w:val="00F609DA"/>
    <w:rsid w:val="00F60B85"/>
    <w:rsid w:val="00F64EF1"/>
    <w:rsid w:val="00F72498"/>
    <w:rsid w:val="00F72B14"/>
    <w:rsid w:val="00F7349B"/>
    <w:rsid w:val="00F8765F"/>
    <w:rsid w:val="00F90767"/>
    <w:rsid w:val="00F9263C"/>
    <w:rsid w:val="00FA1637"/>
    <w:rsid w:val="00FA685B"/>
    <w:rsid w:val="00FB0169"/>
    <w:rsid w:val="00FB0225"/>
    <w:rsid w:val="00FB0C01"/>
    <w:rsid w:val="00FB5934"/>
    <w:rsid w:val="00FC12BE"/>
    <w:rsid w:val="00FC18F2"/>
    <w:rsid w:val="00FC2A17"/>
    <w:rsid w:val="00FC38CF"/>
    <w:rsid w:val="00FC39E5"/>
    <w:rsid w:val="00FC3A78"/>
    <w:rsid w:val="00FD1005"/>
    <w:rsid w:val="00FD1F7F"/>
    <w:rsid w:val="00FD6C75"/>
    <w:rsid w:val="00FD6FE5"/>
    <w:rsid w:val="00FD7972"/>
    <w:rsid w:val="00FE0401"/>
    <w:rsid w:val="00FE4EB4"/>
    <w:rsid w:val="00FE71B3"/>
    <w:rsid w:val="00FF1D40"/>
    <w:rsid w:val="00FF42C5"/>
    <w:rsid w:val="00FF6686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C6A8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3B59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3B59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3B59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3B59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3B59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3B59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3B59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3B59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3B59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3B59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3B59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3B59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3B59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3B59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3B592A"/>
    <w:pPr>
      <w:jc w:val="both"/>
    </w:pPr>
  </w:style>
  <w:style w:type="character" w:styleId="Pogrubienie">
    <w:name w:val="Strong"/>
    <w:uiPriority w:val="98"/>
    <w:semiHidden/>
    <w:qFormat/>
    <w:rsid w:val="003B59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3B59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3B59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3B59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3B592A"/>
    <w:pPr>
      <w:numPr>
        <w:numId w:val="2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3B592A"/>
    <w:pPr>
      <w:numPr>
        <w:ilvl w:val="1"/>
        <w:numId w:val="21"/>
      </w:numPr>
    </w:pPr>
  </w:style>
  <w:style w:type="paragraph" w:customStyle="1" w:styleId="JuListi">
    <w:name w:val="Ju_List_i"/>
    <w:aliases w:val="_List_3"/>
    <w:basedOn w:val="NormalJustified"/>
    <w:uiPriority w:val="23"/>
    <w:rsid w:val="003B592A"/>
    <w:pPr>
      <w:numPr>
        <w:ilvl w:val="2"/>
        <w:numId w:val="2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3B592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3B59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3B59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3B592A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3B592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3B592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3B59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3B59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3B592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3B59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3B59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3B59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3B592A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3B592A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3B592A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3B5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3B59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3B59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3B592A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3B592A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3B59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3B592A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3B592A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3B59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3B592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3B592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3B59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3B592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3B59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3B592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3B592A"/>
    <w:rPr>
      <w:caps w:val="0"/>
      <w:smallCaps/>
    </w:rPr>
  </w:style>
  <w:style w:type="character" w:styleId="Wyrnieniedelikatne">
    <w:name w:val="Subtle Emphasis"/>
    <w:uiPriority w:val="98"/>
    <w:semiHidden/>
    <w:qFormat/>
    <w:rsid w:val="003B592A"/>
    <w:rPr>
      <w:i/>
      <w:iCs/>
    </w:rPr>
  </w:style>
  <w:style w:type="table" w:customStyle="1" w:styleId="ECHRTable">
    <w:name w:val="ECHR_Table"/>
    <w:basedOn w:val="Standardowy"/>
    <w:rsid w:val="003B59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3B59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3B59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3B59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3B59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3B592A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3B59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3B59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3B59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3B59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3B59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3B59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3B592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3B59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3B59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3B59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3B59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3B59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3B59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3B59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3B59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3B592A"/>
    <w:rPr>
      <w:smallCaps/>
    </w:rPr>
  </w:style>
  <w:style w:type="table" w:styleId="Tabela-Siatka">
    <w:name w:val="Table Grid"/>
    <w:basedOn w:val="Standardowy"/>
    <w:uiPriority w:val="59"/>
    <w:semiHidden/>
    <w:rsid w:val="003B59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3B59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3B59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3B59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3B59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3B59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3B59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3B59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3B59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3B592A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3B592A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3B59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3B592A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3B59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3B59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3B59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3B592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3B592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3B592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3B592A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3B59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3B592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3B592A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3B592A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3B592A"/>
  </w:style>
  <w:style w:type="paragraph" w:styleId="Tekstblokowy">
    <w:name w:val="Block Text"/>
    <w:basedOn w:val="Normalny"/>
    <w:uiPriority w:val="98"/>
    <w:semiHidden/>
    <w:rsid w:val="003B59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3B592A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3B59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3B592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3B592A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3B592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3B59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3B592A"/>
    <w:pPr>
      <w:ind w:firstLine="284"/>
    </w:pPr>
    <w:rPr>
      <w:b/>
    </w:rPr>
  </w:style>
  <w:style w:type="character" w:styleId="Numerstrony">
    <w:name w:val="page number"/>
    <w:uiPriority w:val="98"/>
    <w:semiHidden/>
    <w:rsid w:val="003B592A"/>
    <w:rPr>
      <w:sz w:val="18"/>
    </w:rPr>
  </w:style>
  <w:style w:type="paragraph" w:styleId="Listapunktowana">
    <w:name w:val="List Bullet"/>
    <w:basedOn w:val="Normalny"/>
    <w:uiPriority w:val="98"/>
    <w:semiHidden/>
    <w:rsid w:val="003B592A"/>
    <w:pPr>
      <w:numPr>
        <w:numId w:val="8"/>
      </w:numPr>
    </w:pPr>
  </w:style>
  <w:style w:type="paragraph" w:styleId="Listapunktowana3">
    <w:name w:val="List Bullet 3"/>
    <w:basedOn w:val="Normalny"/>
    <w:uiPriority w:val="98"/>
    <w:semiHidden/>
    <w:rsid w:val="003B592A"/>
    <w:pPr>
      <w:numPr>
        <w:numId w:val="10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3B59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3B59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3B59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3B59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3B592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3B59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3B59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3B59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3B59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3B59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3B59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3B59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3B59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3B59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3B59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3B59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3B59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3B59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3B592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3B59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3B59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3B59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3B592A"/>
  </w:style>
  <w:style w:type="character" w:customStyle="1" w:styleId="DataZnak">
    <w:name w:val="Data Znak"/>
    <w:basedOn w:val="Domylnaczcionkaakapitu"/>
    <w:link w:val="Data"/>
    <w:uiPriority w:val="98"/>
    <w:semiHidden/>
    <w:rsid w:val="003B59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3B59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3B59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3B59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3B59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3B59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3B59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3B59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3B59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3B59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3B59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3B592A"/>
  </w:style>
  <w:style w:type="paragraph" w:styleId="HTML-adres">
    <w:name w:val="HTML Address"/>
    <w:basedOn w:val="Normalny"/>
    <w:link w:val="HTML-adresZnak"/>
    <w:uiPriority w:val="98"/>
    <w:semiHidden/>
    <w:rsid w:val="003B59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3B59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3B592A"/>
    <w:rPr>
      <w:i/>
      <w:iCs/>
    </w:rPr>
  </w:style>
  <w:style w:type="character" w:styleId="HTML-kod">
    <w:name w:val="HTML Code"/>
    <w:basedOn w:val="Domylnaczcionkaakapitu"/>
    <w:uiPriority w:val="98"/>
    <w:semiHidden/>
    <w:rsid w:val="003B59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3B59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3B59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3B59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3B59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3B59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3B59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3B59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3B59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3B59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3B59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3B59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3B59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3B59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3B59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3B59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3B59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3B59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3B59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3B59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3B59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3B592A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3B59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3B59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3B59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3B592A"/>
  </w:style>
  <w:style w:type="paragraph" w:styleId="Lista">
    <w:name w:val="List"/>
    <w:basedOn w:val="Normalny"/>
    <w:uiPriority w:val="98"/>
    <w:semiHidden/>
    <w:rsid w:val="003B59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3B59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3B59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3B59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3B59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3B592A"/>
    <w:pPr>
      <w:numPr>
        <w:numId w:val="9"/>
      </w:numPr>
      <w:contextualSpacing/>
    </w:pPr>
  </w:style>
  <w:style w:type="paragraph" w:styleId="Listapunktowana4">
    <w:name w:val="List Bullet 4"/>
    <w:basedOn w:val="Normalny"/>
    <w:uiPriority w:val="98"/>
    <w:semiHidden/>
    <w:rsid w:val="003B592A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8"/>
    <w:semiHidden/>
    <w:rsid w:val="003B592A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8"/>
    <w:semiHidden/>
    <w:rsid w:val="003B59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3B59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3B59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3B59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3B59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3B592A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8"/>
    <w:semiHidden/>
    <w:rsid w:val="003B592A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8"/>
    <w:semiHidden/>
    <w:rsid w:val="003B592A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8"/>
    <w:semiHidden/>
    <w:rsid w:val="003B592A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8"/>
    <w:semiHidden/>
    <w:rsid w:val="003B592A"/>
    <w:pPr>
      <w:numPr>
        <w:numId w:val="17"/>
      </w:numPr>
      <w:contextualSpacing/>
    </w:pPr>
  </w:style>
  <w:style w:type="paragraph" w:styleId="Tekstmakra">
    <w:name w:val="macro"/>
    <w:link w:val="TekstmakraZnak"/>
    <w:uiPriority w:val="98"/>
    <w:semiHidden/>
    <w:rsid w:val="003B59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3B59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3B59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3B59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3B59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3B59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3B59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3B59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3B592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3B592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3B59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3B592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3B59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3B59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3B59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3B59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3B59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3B59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3B59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3B59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3B59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3B59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3B59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3B59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3B59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3B592A"/>
  </w:style>
  <w:style w:type="table" w:styleId="Tabela-Profesjonalny">
    <w:name w:val="Table Professional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3B59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3B59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3B59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3B59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3B59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3B59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3B59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3B59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3B592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3B592A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3B59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3B59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3B59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3B59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3B59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3B59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3B59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3B59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3B59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3B59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3B592A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3B592A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3B592A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3B59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3B59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3B592A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3B592A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3B592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3B592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3B59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3B59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3B592A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3B59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3B59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3B59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3B59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3B59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3B59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3B592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3B592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3B592A"/>
    <w:rPr>
      <w:sz w:val="4"/>
    </w:rPr>
  </w:style>
  <w:style w:type="table" w:customStyle="1" w:styleId="ECHRTableGrey">
    <w:name w:val="ECHR_Table_Grey"/>
    <w:basedOn w:val="Standardowy"/>
    <w:uiPriority w:val="99"/>
    <w:rsid w:val="003B592A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B592A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CE63B8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3B592A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3B592A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3B592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3B592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3B592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3B592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3B592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3B592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3B592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3B592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3B592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3B592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3B592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3B592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3B592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3B592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3B592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3B592A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3B592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3B592A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3B592A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3B592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3B592A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3B592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3B592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3B592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3B592A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3B592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3B592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3B592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3B592A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3B592A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3B592A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3B592A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3B592A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3B592A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3B592A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3B592A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3B592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3B592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3B592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3B592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3B592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3B592A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3B592A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3B592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A711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2149</Words>
  <Characters>12900</Characters>
  <Application>Microsoft Office Word</Application>
  <DocSecurity>0</DocSecurity>
  <Lines>107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2026-02-13T13:17:00Z</dcterms:created>
  <dcterms:modified xsi:type="dcterms:W3CDTF">2026-02-13T13:17:00Z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1500454</vt:lpwstr>
  </property>
  <property fmtid="{D5CDD505-2E9C-101B-9397-08002B2CF9AE}" pid="3" name="cstLanguage">
    <vt:i4>2057</vt:i4>
  </property>
  <property fmtid="{D5CDD505-2E9C-101B-9397-08002B2CF9AE}" pid="4" name="RegisteredNo">
    <vt:lpwstr>62466/19</vt:lpwstr>
  </property>
</Properties>
</file>