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B18381" w14:textId="6FA3A616" w:rsidR="0098410D" w:rsidRPr="00A15879" w:rsidRDefault="007F6393" w:rsidP="00806BDE">
      <w:pPr>
        <w:jc w:val="center"/>
        <w:rPr>
          <w:sz w:val="28"/>
          <w:szCs w:val="28"/>
        </w:rPr>
      </w:pPr>
      <w:r w:rsidRPr="00A15879">
        <w:rPr>
          <w:sz w:val="28"/>
          <w:szCs w:val="28"/>
        </w:rPr>
        <w:t>EUROPEJSKI TRYBUNAŁ PRAW CZŁOWIEKA</w:t>
      </w:r>
    </w:p>
    <w:p w14:paraId="0C938BDE" w14:textId="77777777" w:rsidR="007F6393" w:rsidRPr="00DA0D55" w:rsidRDefault="007F6393" w:rsidP="00806BDE">
      <w:pPr>
        <w:jc w:val="center"/>
      </w:pPr>
    </w:p>
    <w:p w14:paraId="610EA3FC" w14:textId="77777777" w:rsidR="0098410D" w:rsidRPr="00DA0D55" w:rsidRDefault="00691D32" w:rsidP="00BD4D03">
      <w:pPr>
        <w:pStyle w:val="DecHTitle"/>
        <w:keepNext w:val="0"/>
        <w:keepLines w:val="0"/>
        <w:spacing w:after="0"/>
      </w:pPr>
      <w:r w:rsidRPr="00DA0D55">
        <w:t>SEKCJA PIERWSZA</w:t>
      </w:r>
    </w:p>
    <w:p w14:paraId="09B5D643" w14:textId="77777777" w:rsidR="008E6217" w:rsidRPr="00DA0D55" w:rsidRDefault="00691D32" w:rsidP="00BD4D03">
      <w:pPr>
        <w:pStyle w:val="JuTitle"/>
        <w:keepNext w:val="0"/>
        <w:keepLines w:val="0"/>
        <w:spacing w:before="520"/>
      </w:pPr>
      <w:r w:rsidRPr="00DA0D55">
        <w:rPr>
          <w:color w:val="000000" w:themeColor="text1"/>
        </w:rPr>
        <w:t xml:space="preserve">SPRAWA </w:t>
      </w:r>
      <w:r w:rsidRPr="00DA0D55">
        <w:t>A.W. przeciwko POLSCE</w:t>
      </w:r>
    </w:p>
    <w:p w14:paraId="1FE98868" w14:textId="0D78E7BF" w:rsidR="00D74888" w:rsidRPr="00DA0D55" w:rsidRDefault="00691D32" w:rsidP="00806BDE">
      <w:pPr>
        <w:pStyle w:val="ECHRCoverTitle4"/>
        <w:keepNext w:val="0"/>
        <w:keepLines w:val="0"/>
      </w:pPr>
      <w:r w:rsidRPr="00DA0D55">
        <w:t xml:space="preserve">(Skarga </w:t>
      </w:r>
      <w:r w:rsidR="000B7B6F" w:rsidRPr="00DA0D55">
        <w:t>nr</w:t>
      </w:r>
      <w:r w:rsidR="0025788F">
        <w:t xml:space="preserve"> </w:t>
      </w:r>
      <w:r w:rsidRPr="00DA0D55">
        <w:t>1307/21)</w:t>
      </w:r>
    </w:p>
    <w:p w14:paraId="5D22BCDF" w14:textId="77777777" w:rsidR="0098410D" w:rsidRPr="00DA0D55" w:rsidRDefault="0098410D" w:rsidP="00806BDE">
      <w:pPr>
        <w:pStyle w:val="DecHCase"/>
        <w:keepNext w:val="0"/>
        <w:keepLines w:val="0"/>
        <w:rPr>
          <w:sz w:val="8"/>
          <w:szCs w:val="8"/>
        </w:rPr>
      </w:pPr>
    </w:p>
    <w:p w14:paraId="18B48E9B" w14:textId="77777777" w:rsidR="0098410D" w:rsidRPr="00DA0D55" w:rsidRDefault="00691D32" w:rsidP="00806BDE">
      <w:pPr>
        <w:pStyle w:val="DecHCase"/>
        <w:keepNext w:val="0"/>
        <w:keepLines w:val="0"/>
      </w:pPr>
      <w:r w:rsidRPr="00DA0D55">
        <w:t>WYROK</w:t>
      </w:r>
    </w:p>
    <w:p w14:paraId="61CF90BF" w14:textId="48CCE75E" w:rsidR="00985B4D" w:rsidRPr="00DA0D55" w:rsidRDefault="00691D32" w:rsidP="00985B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2"/>
          <w:szCs w:val="22"/>
        </w:rPr>
      </w:pPr>
      <w:r w:rsidRPr="00DA0D55">
        <w:rPr>
          <w:sz w:val="22"/>
          <w:szCs w:val="22"/>
        </w:rPr>
        <w:t>Art</w:t>
      </w:r>
      <w:r w:rsidR="00BD4D03">
        <w:rPr>
          <w:sz w:val="22"/>
          <w:szCs w:val="22"/>
        </w:rPr>
        <w:t>.</w:t>
      </w:r>
      <w:r w:rsidRPr="00DA0D55">
        <w:rPr>
          <w:sz w:val="22"/>
          <w:szCs w:val="22"/>
        </w:rPr>
        <w:t xml:space="preserve"> 37 </w:t>
      </w:r>
      <w:r w:rsidR="00A54753" w:rsidRPr="00DA0D55">
        <w:rPr>
          <w:sz w:val="22"/>
          <w:szCs w:val="22"/>
        </w:rPr>
        <w:t>ust.</w:t>
      </w:r>
      <w:r w:rsidRPr="00DA0D55">
        <w:rPr>
          <w:sz w:val="22"/>
          <w:szCs w:val="22"/>
        </w:rPr>
        <w:t xml:space="preserve"> 1 • Oddalony wniosek</w:t>
      </w:r>
      <w:r w:rsidR="000B7B6F" w:rsidRPr="00DA0D55">
        <w:rPr>
          <w:sz w:val="22"/>
          <w:szCs w:val="22"/>
        </w:rPr>
        <w:t xml:space="preserve"> o</w:t>
      </w:r>
      <w:r w:rsidR="0025788F">
        <w:rPr>
          <w:sz w:val="22"/>
          <w:szCs w:val="22"/>
        </w:rPr>
        <w:t xml:space="preserve"> </w:t>
      </w:r>
      <w:r w:rsidR="00A54753" w:rsidRPr="00DA0D55">
        <w:rPr>
          <w:sz w:val="22"/>
          <w:szCs w:val="22"/>
        </w:rPr>
        <w:t>s</w:t>
      </w:r>
      <w:r w:rsidRPr="00DA0D55">
        <w:rPr>
          <w:sz w:val="22"/>
          <w:szCs w:val="22"/>
        </w:rPr>
        <w:t xml:space="preserve">kreślenie skargi na podstawie </w:t>
      </w:r>
      <w:r w:rsidR="00B32FE2" w:rsidRPr="00DA0D55">
        <w:rPr>
          <w:sz w:val="22"/>
          <w:szCs w:val="22"/>
        </w:rPr>
        <w:t>deklaracji jednostronnej</w:t>
      </w:r>
      <w:r w:rsidRPr="00DA0D55">
        <w:rPr>
          <w:sz w:val="22"/>
          <w:szCs w:val="22"/>
        </w:rPr>
        <w:t xml:space="preserve"> • Skarga dotyczyła poważnych kwestii, które nie zostały jeszcze rozstrzygnięte przez Trybunał • Dalsze rozpatrywanie sprawy uzasadnione</w:t>
      </w:r>
    </w:p>
    <w:p w14:paraId="72F0D151" w14:textId="3F14BC9C" w:rsidR="00985B4D" w:rsidRPr="00DA0D55" w:rsidRDefault="00691D32" w:rsidP="00985B4D">
      <w:pPr>
        <w:pStyle w:val="DecHCase"/>
        <w:keepNext w:val="0"/>
        <w:keepLines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sz w:val="22"/>
          <w:szCs w:val="22"/>
        </w:rPr>
      </w:pPr>
      <w:r w:rsidRPr="00DA0D55">
        <w:rPr>
          <w:sz w:val="22"/>
          <w:szCs w:val="22"/>
        </w:rPr>
        <w:t>Art</w:t>
      </w:r>
      <w:r w:rsidR="00BD4D03">
        <w:rPr>
          <w:sz w:val="22"/>
          <w:szCs w:val="22"/>
        </w:rPr>
        <w:t>.</w:t>
      </w:r>
      <w:r w:rsidRPr="00DA0D55">
        <w:rPr>
          <w:sz w:val="22"/>
          <w:szCs w:val="22"/>
        </w:rPr>
        <w:t xml:space="preserve"> 8 • Obowiązki pozytywne • Życie rodzinne • </w:t>
      </w:r>
      <w:r w:rsidR="0077033F">
        <w:rPr>
          <w:sz w:val="22"/>
          <w:szCs w:val="22"/>
        </w:rPr>
        <w:t xml:space="preserve">Niemożność dochodzenia przez potencjalnego ojca </w:t>
      </w:r>
      <w:r w:rsidRPr="00DA0D55">
        <w:rPr>
          <w:sz w:val="22"/>
          <w:szCs w:val="22"/>
        </w:rPr>
        <w:t>uznania ojcostwa wobec dwojga dzieci</w:t>
      </w:r>
      <w:r w:rsidR="000B7B6F" w:rsidRPr="00DA0D55">
        <w:rPr>
          <w:sz w:val="22"/>
          <w:szCs w:val="22"/>
        </w:rPr>
        <w:t xml:space="preserve"> i</w:t>
      </w:r>
      <w:r w:rsidR="0025788F">
        <w:rPr>
          <w:sz w:val="22"/>
          <w:szCs w:val="22"/>
        </w:rPr>
        <w:t xml:space="preserve"> </w:t>
      </w:r>
      <w:r w:rsidRPr="00DA0D55">
        <w:rPr>
          <w:sz w:val="22"/>
          <w:szCs w:val="22"/>
        </w:rPr>
        <w:t>nawiąza</w:t>
      </w:r>
      <w:r w:rsidR="0077033F">
        <w:rPr>
          <w:sz w:val="22"/>
          <w:szCs w:val="22"/>
        </w:rPr>
        <w:t>nia</w:t>
      </w:r>
      <w:r w:rsidR="000B7B6F" w:rsidRPr="00DA0D55">
        <w:rPr>
          <w:sz w:val="22"/>
          <w:szCs w:val="22"/>
        </w:rPr>
        <w:t xml:space="preserve"> z</w:t>
      </w:r>
      <w:r w:rsidR="0025788F">
        <w:rPr>
          <w:sz w:val="22"/>
          <w:szCs w:val="22"/>
        </w:rPr>
        <w:t xml:space="preserve"> </w:t>
      </w:r>
      <w:r w:rsidRPr="00DA0D55">
        <w:rPr>
          <w:sz w:val="22"/>
          <w:szCs w:val="22"/>
        </w:rPr>
        <w:t>nimi kontaktu • Odmowa zezwolenia skarżącemu na udział</w:t>
      </w:r>
      <w:r w:rsidR="000B7B6F" w:rsidRPr="00DA0D55">
        <w:rPr>
          <w:sz w:val="22"/>
          <w:szCs w:val="22"/>
        </w:rPr>
        <w:t xml:space="preserve"> w</w:t>
      </w:r>
      <w:r w:rsidR="0025788F">
        <w:rPr>
          <w:sz w:val="22"/>
          <w:szCs w:val="22"/>
        </w:rPr>
        <w:t xml:space="preserve"> </w:t>
      </w:r>
      <w:r w:rsidRPr="00DA0D55">
        <w:rPr>
          <w:sz w:val="22"/>
          <w:szCs w:val="22"/>
        </w:rPr>
        <w:t xml:space="preserve">postępowaniu </w:t>
      </w:r>
      <w:r w:rsidR="00EE50DF" w:rsidRPr="00DA0D55">
        <w:rPr>
          <w:sz w:val="22"/>
          <w:szCs w:val="22"/>
        </w:rPr>
        <w:t>o</w:t>
      </w:r>
      <w:r w:rsidR="0025788F">
        <w:rPr>
          <w:sz w:val="22"/>
          <w:szCs w:val="22"/>
        </w:rPr>
        <w:t xml:space="preserve"> </w:t>
      </w:r>
      <w:r w:rsidR="00EE50DF" w:rsidRPr="00DA0D55">
        <w:rPr>
          <w:sz w:val="22"/>
          <w:szCs w:val="22"/>
        </w:rPr>
        <w:t xml:space="preserve">zaprzeczenie </w:t>
      </w:r>
      <w:r w:rsidR="00A84A73">
        <w:rPr>
          <w:sz w:val="22"/>
          <w:szCs w:val="22"/>
        </w:rPr>
        <w:t>domniemania</w:t>
      </w:r>
      <w:r w:rsidR="00A15879">
        <w:rPr>
          <w:sz w:val="22"/>
          <w:szCs w:val="22"/>
        </w:rPr>
        <w:t xml:space="preserve"> </w:t>
      </w:r>
      <w:r w:rsidRPr="00DA0D55">
        <w:rPr>
          <w:sz w:val="22"/>
          <w:szCs w:val="22"/>
        </w:rPr>
        <w:t xml:space="preserve">ojcostwa męża matki, które </w:t>
      </w:r>
      <w:r w:rsidR="002F7C15" w:rsidRPr="00DA0D55">
        <w:rPr>
          <w:sz w:val="22"/>
          <w:szCs w:val="22"/>
        </w:rPr>
        <w:t xml:space="preserve">to postępowanie </w:t>
      </w:r>
      <w:r w:rsidRPr="00DA0D55">
        <w:rPr>
          <w:sz w:val="22"/>
          <w:szCs w:val="22"/>
        </w:rPr>
        <w:t>było wstępnym obowiązkowym krokiem</w:t>
      </w:r>
      <w:r w:rsidR="000B7B6F" w:rsidRPr="00DA0D55">
        <w:rPr>
          <w:sz w:val="22"/>
          <w:szCs w:val="22"/>
        </w:rPr>
        <w:t xml:space="preserve"> w</w:t>
      </w:r>
      <w:r w:rsidR="0025788F">
        <w:rPr>
          <w:sz w:val="22"/>
          <w:szCs w:val="22"/>
        </w:rPr>
        <w:t xml:space="preserve"> </w:t>
      </w:r>
      <w:r w:rsidRPr="00DA0D55">
        <w:rPr>
          <w:sz w:val="22"/>
          <w:szCs w:val="22"/>
        </w:rPr>
        <w:t>ustaleniu jego własnego ojcostwa • Brak</w:t>
      </w:r>
      <w:r w:rsidR="000B7B6F" w:rsidRPr="00DA0D55">
        <w:rPr>
          <w:sz w:val="22"/>
          <w:szCs w:val="22"/>
        </w:rPr>
        <w:t xml:space="preserve"> w</w:t>
      </w:r>
      <w:r w:rsidR="0025788F">
        <w:rPr>
          <w:sz w:val="22"/>
          <w:szCs w:val="22"/>
        </w:rPr>
        <w:t xml:space="preserve"> </w:t>
      </w:r>
      <w:r w:rsidRPr="00DA0D55">
        <w:rPr>
          <w:sz w:val="22"/>
          <w:szCs w:val="22"/>
        </w:rPr>
        <w:t>prawie krajowym</w:t>
      </w:r>
      <w:r w:rsidR="000B7B6F" w:rsidRPr="00DA0D55">
        <w:rPr>
          <w:sz w:val="22"/>
          <w:szCs w:val="22"/>
        </w:rPr>
        <w:t xml:space="preserve"> i</w:t>
      </w:r>
      <w:r w:rsidR="0025788F">
        <w:rPr>
          <w:sz w:val="22"/>
          <w:szCs w:val="22"/>
        </w:rPr>
        <w:t xml:space="preserve"> </w:t>
      </w:r>
      <w:r w:rsidRPr="00DA0D55">
        <w:rPr>
          <w:sz w:val="22"/>
          <w:szCs w:val="22"/>
        </w:rPr>
        <w:t>praktyce jakichkolwiek ram czasowych,</w:t>
      </w:r>
      <w:r w:rsidR="000B7B6F" w:rsidRPr="00DA0D55">
        <w:rPr>
          <w:sz w:val="22"/>
          <w:szCs w:val="22"/>
        </w:rPr>
        <w:t xml:space="preserve"> w</w:t>
      </w:r>
      <w:r w:rsidR="0025788F">
        <w:rPr>
          <w:sz w:val="22"/>
          <w:szCs w:val="22"/>
        </w:rPr>
        <w:t xml:space="preserve"> </w:t>
      </w:r>
      <w:r w:rsidRPr="00DA0D55">
        <w:rPr>
          <w:sz w:val="22"/>
          <w:szCs w:val="22"/>
        </w:rPr>
        <w:t>których prokurator musi podjąć decyzję</w:t>
      </w:r>
      <w:r w:rsidR="000B7B6F" w:rsidRPr="00DA0D55">
        <w:rPr>
          <w:sz w:val="22"/>
          <w:szCs w:val="22"/>
        </w:rPr>
        <w:t xml:space="preserve"> o</w:t>
      </w:r>
      <w:r w:rsidR="0025788F">
        <w:rPr>
          <w:sz w:val="22"/>
          <w:szCs w:val="22"/>
        </w:rPr>
        <w:t xml:space="preserve"> </w:t>
      </w:r>
      <w:r w:rsidRPr="00DA0D55">
        <w:rPr>
          <w:sz w:val="22"/>
          <w:szCs w:val="22"/>
        </w:rPr>
        <w:t xml:space="preserve">wszczęciu postępowania </w:t>
      </w:r>
      <w:r w:rsidR="00EE50DF" w:rsidRPr="00DA0D55">
        <w:rPr>
          <w:sz w:val="22"/>
          <w:szCs w:val="22"/>
        </w:rPr>
        <w:t>o</w:t>
      </w:r>
      <w:r w:rsidR="0025788F">
        <w:rPr>
          <w:sz w:val="22"/>
          <w:szCs w:val="22"/>
        </w:rPr>
        <w:t xml:space="preserve"> </w:t>
      </w:r>
      <w:r w:rsidR="00EE50DF" w:rsidRPr="00DA0D55">
        <w:rPr>
          <w:sz w:val="22"/>
          <w:szCs w:val="22"/>
        </w:rPr>
        <w:t xml:space="preserve">zaprzeczenie </w:t>
      </w:r>
      <w:r w:rsidRPr="00DA0D55">
        <w:rPr>
          <w:sz w:val="22"/>
          <w:szCs w:val="22"/>
        </w:rPr>
        <w:t>domniemani</w:t>
      </w:r>
      <w:r w:rsidR="00EE50DF" w:rsidRPr="00DA0D55">
        <w:rPr>
          <w:sz w:val="22"/>
          <w:szCs w:val="22"/>
        </w:rPr>
        <w:t>a</w:t>
      </w:r>
      <w:r w:rsidRPr="00DA0D55">
        <w:rPr>
          <w:sz w:val="22"/>
          <w:szCs w:val="22"/>
        </w:rPr>
        <w:t xml:space="preserve"> ojcostwa • Postępowanie przed sądem krajowym charakteryzowało się wyjątkową długotrwałością • Wyraźny brak jakichkolwiek działań naprawczych • Brak wystarczającej staranności</w:t>
      </w:r>
      <w:r w:rsidR="000B7B6F" w:rsidRPr="00DA0D55">
        <w:rPr>
          <w:sz w:val="22"/>
          <w:szCs w:val="22"/>
        </w:rPr>
        <w:t xml:space="preserve"> w</w:t>
      </w:r>
      <w:r w:rsidR="0025788F">
        <w:rPr>
          <w:sz w:val="22"/>
          <w:szCs w:val="22"/>
        </w:rPr>
        <w:t xml:space="preserve"> </w:t>
      </w:r>
      <w:r w:rsidRPr="00DA0D55">
        <w:rPr>
          <w:sz w:val="22"/>
          <w:szCs w:val="22"/>
        </w:rPr>
        <w:t>odniesieniu do znaczenia upływu czasu dla interesów skarżącego • Skuteczne wygaśnięcie drogi prawnej, dzięki której skarżący mógłby ustalić ojcostwo • Brak szybkiego uregulowania kontaktów skarżącego</w:t>
      </w:r>
      <w:r w:rsidR="000B7B6F" w:rsidRPr="00DA0D55">
        <w:rPr>
          <w:sz w:val="22"/>
          <w:szCs w:val="22"/>
        </w:rPr>
        <w:t xml:space="preserve"> z</w:t>
      </w:r>
      <w:r w:rsidR="0025788F">
        <w:rPr>
          <w:sz w:val="22"/>
          <w:szCs w:val="22"/>
        </w:rPr>
        <w:t xml:space="preserve"> </w:t>
      </w:r>
      <w:r w:rsidRPr="00DA0D55">
        <w:rPr>
          <w:sz w:val="22"/>
          <w:szCs w:val="22"/>
        </w:rPr>
        <w:t>dziećmi lub ich egzekwowania spowodował faktyczne rozstrzygnięcie sprawy</w:t>
      </w:r>
      <w:r w:rsidR="000B7B6F" w:rsidRPr="00DA0D55">
        <w:rPr>
          <w:sz w:val="22"/>
          <w:szCs w:val="22"/>
        </w:rPr>
        <w:t xml:space="preserve"> i</w:t>
      </w:r>
      <w:r w:rsidR="0025788F">
        <w:rPr>
          <w:sz w:val="22"/>
          <w:szCs w:val="22"/>
        </w:rPr>
        <w:t xml:space="preserve"> </w:t>
      </w:r>
      <w:r w:rsidRPr="00DA0D55">
        <w:rPr>
          <w:sz w:val="22"/>
          <w:szCs w:val="22"/>
        </w:rPr>
        <w:t>uniemożliwił mu utrzymywanie</w:t>
      </w:r>
      <w:r w:rsidR="000B7B6F" w:rsidRPr="00DA0D55">
        <w:rPr>
          <w:sz w:val="22"/>
          <w:szCs w:val="22"/>
        </w:rPr>
        <w:t xml:space="preserve"> z</w:t>
      </w:r>
      <w:r w:rsidR="0025788F">
        <w:rPr>
          <w:sz w:val="22"/>
          <w:szCs w:val="22"/>
        </w:rPr>
        <w:t xml:space="preserve"> </w:t>
      </w:r>
      <w:r w:rsidRPr="00DA0D55">
        <w:rPr>
          <w:sz w:val="22"/>
          <w:szCs w:val="22"/>
        </w:rPr>
        <w:t>nimi relacji</w:t>
      </w:r>
    </w:p>
    <w:p w14:paraId="1B9AF9C7" w14:textId="67C2AD6A" w:rsidR="00985B4D" w:rsidRPr="00DA0D55" w:rsidRDefault="007F6393" w:rsidP="001F69A1">
      <w:pPr>
        <w:pStyle w:val="DecHCase"/>
        <w:keepNext w:val="0"/>
        <w:keepLines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0"/>
        <w:rPr>
          <w:sz w:val="20"/>
          <w:szCs w:val="20"/>
        </w:rPr>
      </w:pPr>
      <w:r>
        <w:rPr>
          <w:sz w:val="20"/>
          <w:szCs w:val="20"/>
        </w:rPr>
        <w:t>Streszczenie przygotowane przez Kancelarię</w:t>
      </w:r>
      <w:r w:rsidR="00691D32" w:rsidRPr="00DA0D55">
        <w:rPr>
          <w:sz w:val="20"/>
          <w:szCs w:val="20"/>
        </w:rPr>
        <w:t xml:space="preserve">. Nie </w:t>
      </w:r>
      <w:r w:rsidR="00C43F8B">
        <w:rPr>
          <w:sz w:val="20"/>
          <w:szCs w:val="20"/>
        </w:rPr>
        <w:t>ma charakteru wiążącego dla</w:t>
      </w:r>
      <w:r w:rsidR="00C43F8B" w:rsidRPr="00DA0D55">
        <w:rPr>
          <w:sz w:val="20"/>
          <w:szCs w:val="20"/>
        </w:rPr>
        <w:t xml:space="preserve"> </w:t>
      </w:r>
      <w:r w:rsidR="00691D32" w:rsidRPr="00DA0D55">
        <w:rPr>
          <w:sz w:val="20"/>
          <w:szCs w:val="20"/>
        </w:rPr>
        <w:t>Trybunału.</w:t>
      </w:r>
    </w:p>
    <w:p w14:paraId="236D09C2" w14:textId="77777777" w:rsidR="0098410D" w:rsidRPr="00DA0D55" w:rsidRDefault="00691D32" w:rsidP="00806BDE">
      <w:pPr>
        <w:pStyle w:val="DecHCase"/>
        <w:keepNext w:val="0"/>
        <w:keepLines w:val="0"/>
      </w:pPr>
      <w:r w:rsidRPr="00DA0D55">
        <w:br/>
        <w:t>STRASBURG</w:t>
      </w:r>
    </w:p>
    <w:p w14:paraId="291C0F60" w14:textId="19948610" w:rsidR="0098410D" w:rsidRDefault="00691D32" w:rsidP="00806BDE">
      <w:pPr>
        <w:pStyle w:val="DecHCase"/>
        <w:keepNext w:val="0"/>
        <w:keepLines w:val="0"/>
        <w:rPr>
          <w:rFonts w:ascii="Times New Roman" w:hAnsi="Times New Roman"/>
        </w:rPr>
      </w:pPr>
      <w:r w:rsidRPr="00DA0D55">
        <w:rPr>
          <w:rFonts w:ascii="Times New Roman" w:hAnsi="Times New Roman"/>
        </w:rPr>
        <w:t>9 października 2025</w:t>
      </w:r>
      <w:r w:rsidR="0025788F">
        <w:rPr>
          <w:rFonts w:ascii="Times New Roman" w:hAnsi="Times New Roman"/>
        </w:rPr>
        <w:t xml:space="preserve"> </w:t>
      </w:r>
      <w:r w:rsidR="000B7B6F" w:rsidRPr="00DA0D55">
        <w:rPr>
          <w:rFonts w:ascii="Times New Roman" w:hAnsi="Times New Roman"/>
        </w:rPr>
        <w:t>r.</w:t>
      </w:r>
    </w:p>
    <w:p w14:paraId="7AA7E502" w14:textId="4A330DC9" w:rsidR="00BD4D03" w:rsidRPr="00BD4D03" w:rsidRDefault="00BD4D03" w:rsidP="00BD4D03">
      <w:pPr>
        <w:pStyle w:val="jucase0"/>
        <w:ind w:firstLine="0"/>
        <w:jc w:val="center"/>
        <w:rPr>
          <w:color w:val="FF0000"/>
          <w:sz w:val="28"/>
          <w:szCs w:val="28"/>
          <w:u w:val="single"/>
          <w:lang w:val="pl-PL"/>
        </w:rPr>
      </w:pPr>
      <w:r w:rsidRPr="0025788F">
        <w:rPr>
          <w:color w:val="FF0000"/>
          <w:sz w:val="28"/>
          <w:szCs w:val="28"/>
          <w:u w:val="single"/>
          <w:lang w:val="pl-PL"/>
        </w:rPr>
        <w:t>OSTATECZNY</w:t>
      </w:r>
    </w:p>
    <w:p w14:paraId="02C40125" w14:textId="77777777" w:rsidR="00BD4D03" w:rsidRPr="00BD4D03" w:rsidRDefault="00BD4D03" w:rsidP="0008308C">
      <w:pPr>
        <w:pStyle w:val="jucase0"/>
        <w:spacing w:after="120"/>
        <w:ind w:firstLine="0"/>
        <w:jc w:val="center"/>
        <w:rPr>
          <w:color w:val="FF0000"/>
          <w:sz w:val="28"/>
          <w:szCs w:val="28"/>
          <w:u w:val="single"/>
          <w:lang w:val="pl-PL"/>
        </w:rPr>
      </w:pPr>
      <w:r w:rsidRPr="00BD4D03">
        <w:rPr>
          <w:color w:val="FF0000"/>
          <w:sz w:val="28"/>
          <w:szCs w:val="28"/>
          <w:u w:val="single"/>
          <w:lang w:val="pl-PL"/>
        </w:rPr>
        <w:t>09/01/2026</w:t>
      </w:r>
    </w:p>
    <w:p w14:paraId="2B35B201" w14:textId="3F7D6A64" w:rsidR="002422B6" w:rsidRPr="00DA0D55" w:rsidRDefault="00691D32" w:rsidP="00BD4D03">
      <w:pPr>
        <w:jc w:val="center"/>
        <w:rPr>
          <w:i/>
          <w:sz w:val="22"/>
        </w:rPr>
      </w:pPr>
      <w:r w:rsidRPr="00DA0D55">
        <w:rPr>
          <w:i/>
          <w:sz w:val="22"/>
        </w:rPr>
        <w:t xml:space="preserve">Wyrok </w:t>
      </w:r>
      <w:r w:rsidR="007F6393">
        <w:rPr>
          <w:i/>
          <w:sz w:val="22"/>
        </w:rPr>
        <w:t xml:space="preserve">ten </w:t>
      </w:r>
      <w:r w:rsidR="00A84A73">
        <w:rPr>
          <w:i/>
          <w:sz w:val="22"/>
        </w:rPr>
        <w:t>sta</w:t>
      </w:r>
      <w:r w:rsidR="00BD4D03">
        <w:rPr>
          <w:i/>
          <w:sz w:val="22"/>
        </w:rPr>
        <w:t>ł</w:t>
      </w:r>
      <w:r w:rsidRPr="00DA0D55">
        <w:rPr>
          <w:i/>
          <w:sz w:val="22"/>
        </w:rPr>
        <w:t xml:space="preserve"> się ostateczny zgodnie</w:t>
      </w:r>
      <w:r w:rsidR="000B7B6F" w:rsidRPr="00DA0D55">
        <w:rPr>
          <w:i/>
          <w:sz w:val="22"/>
        </w:rPr>
        <w:t xml:space="preserve"> z</w:t>
      </w:r>
      <w:r w:rsidR="0025788F">
        <w:rPr>
          <w:i/>
          <w:sz w:val="22"/>
        </w:rPr>
        <w:t xml:space="preserve"> </w:t>
      </w:r>
      <w:r w:rsidRPr="00DA0D55">
        <w:rPr>
          <w:i/>
          <w:sz w:val="22"/>
        </w:rPr>
        <w:t>warunkami określonymi</w:t>
      </w:r>
      <w:r w:rsidR="000B7B6F" w:rsidRPr="00DA0D55">
        <w:rPr>
          <w:i/>
          <w:sz w:val="22"/>
        </w:rPr>
        <w:t xml:space="preserve"> w</w:t>
      </w:r>
      <w:r w:rsidR="0025788F">
        <w:rPr>
          <w:i/>
          <w:sz w:val="22"/>
        </w:rPr>
        <w:t xml:space="preserve"> </w:t>
      </w:r>
      <w:r w:rsidRPr="00DA0D55">
        <w:rPr>
          <w:i/>
          <w:sz w:val="22"/>
        </w:rPr>
        <w:t>art.</w:t>
      </w:r>
      <w:r w:rsidR="0025788F">
        <w:rPr>
          <w:i/>
          <w:sz w:val="22"/>
        </w:rPr>
        <w:t xml:space="preserve"> </w:t>
      </w:r>
      <w:r w:rsidRPr="00DA0D55">
        <w:rPr>
          <w:i/>
          <w:sz w:val="22"/>
        </w:rPr>
        <w:t>44</w:t>
      </w:r>
      <w:r w:rsidR="0025788F">
        <w:rPr>
          <w:i/>
          <w:sz w:val="22"/>
        </w:rPr>
        <w:t xml:space="preserve"> </w:t>
      </w:r>
      <w:r w:rsidRPr="00DA0D55">
        <w:rPr>
          <w:i/>
          <w:sz w:val="22"/>
        </w:rPr>
        <w:t>ust.</w:t>
      </w:r>
      <w:r w:rsidR="0025788F">
        <w:rPr>
          <w:i/>
          <w:sz w:val="22"/>
        </w:rPr>
        <w:t xml:space="preserve"> </w:t>
      </w:r>
      <w:r w:rsidRPr="00DA0D55">
        <w:rPr>
          <w:i/>
          <w:sz w:val="22"/>
        </w:rPr>
        <w:t xml:space="preserve">2 Konwencji. Wyrok może podlegać korekcie </w:t>
      </w:r>
      <w:r w:rsidR="00A84A73">
        <w:rPr>
          <w:i/>
          <w:sz w:val="22"/>
        </w:rPr>
        <w:t>wydawniczej</w:t>
      </w:r>
      <w:r w:rsidRPr="00DA0D55">
        <w:rPr>
          <w:i/>
          <w:sz w:val="22"/>
        </w:rPr>
        <w:t>.</w:t>
      </w:r>
    </w:p>
    <w:p w14:paraId="45FA8E54" w14:textId="77777777" w:rsidR="0098410D" w:rsidRPr="00DA0D55" w:rsidRDefault="0098410D" w:rsidP="00806BDE">
      <w:pPr>
        <w:sectPr w:rsidR="0098410D" w:rsidRPr="00DA0D55" w:rsidSect="00D66471">
          <w:headerReference w:type="default" r:id="rId8"/>
          <w:footerReference w:type="default" r:id="rId9"/>
          <w:headerReference w:type="first" r:id="rId10"/>
          <w:footerReference w:type="first" r:id="rId11"/>
          <w:footnotePr>
            <w:numRestart w:val="eachSect"/>
          </w:footnotePr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pgNumType w:start="1"/>
          <w:cols w:space="720"/>
          <w:noEndnote/>
          <w:titlePg/>
        </w:sectPr>
      </w:pPr>
    </w:p>
    <w:p w14:paraId="38330EAC" w14:textId="77777777" w:rsidR="0098410D" w:rsidRPr="00DA0D55" w:rsidRDefault="00691D32" w:rsidP="00806BDE">
      <w:pPr>
        <w:pStyle w:val="JuCase"/>
      </w:pPr>
      <w:r w:rsidRPr="00DA0D55">
        <w:lastRenderedPageBreak/>
        <w:t>W sprawie A.W. przeciwko Polsce,</w:t>
      </w:r>
    </w:p>
    <w:p w14:paraId="19C6B461" w14:textId="49674CDA" w:rsidR="009F4C8F" w:rsidRPr="00DA0D55" w:rsidRDefault="00691D32" w:rsidP="00806BDE">
      <w:pPr>
        <w:pStyle w:val="JuPara"/>
      </w:pPr>
      <w:r w:rsidRPr="00DA0D55">
        <w:t>Europejski Trybunał Praw Człowieka (</w:t>
      </w:r>
      <w:r w:rsidR="007F6393">
        <w:t>Sekcja Pierwsza</w:t>
      </w:r>
      <w:r w:rsidRPr="00DA0D55">
        <w:t>), zasiadając jako Izba</w:t>
      </w:r>
      <w:r w:rsidR="000B7B6F" w:rsidRPr="00DA0D55">
        <w:t xml:space="preserve"> w</w:t>
      </w:r>
      <w:r w:rsidR="0025788F">
        <w:t xml:space="preserve"> </w:t>
      </w:r>
      <w:r w:rsidRPr="00DA0D55">
        <w:t>składzie:</w:t>
      </w:r>
    </w:p>
    <w:p w14:paraId="7702A32F" w14:textId="27E9563D" w:rsidR="00A92625" w:rsidRPr="00DA0D55" w:rsidRDefault="00691D32" w:rsidP="00806BDE">
      <w:pPr>
        <w:pStyle w:val="JuJudges"/>
      </w:pPr>
      <w:r w:rsidRPr="00DA0D55">
        <w:tab/>
        <w:t xml:space="preserve">Ivana Jelić, </w:t>
      </w:r>
      <w:r w:rsidR="00E23D07" w:rsidRPr="00DA0D55">
        <w:rPr>
          <w:i/>
          <w:iCs/>
        </w:rPr>
        <w:t>Przewodnicząca</w:t>
      </w:r>
      <w:r w:rsidRPr="00DA0D55">
        <w:t>,</w:t>
      </w:r>
      <w:r w:rsidRPr="00DA0D55">
        <w:br/>
      </w:r>
      <w:r w:rsidR="00E23D07" w:rsidRPr="00DA0D55">
        <w:tab/>
      </w:r>
      <w:r w:rsidRPr="00DA0D55">
        <w:t>Erik Wennerström,</w:t>
      </w:r>
      <w:r w:rsidRPr="00DA0D55">
        <w:br/>
      </w:r>
      <w:r w:rsidR="00E23D07" w:rsidRPr="00DA0D55">
        <w:tab/>
      </w:r>
      <w:r w:rsidRPr="00DA0D55">
        <w:t>Raffaele Sabato,</w:t>
      </w:r>
      <w:r w:rsidRPr="00DA0D55">
        <w:br/>
      </w:r>
      <w:r w:rsidR="00E23D07" w:rsidRPr="00DA0D55">
        <w:tab/>
      </w:r>
      <w:r w:rsidRPr="00DA0D55">
        <w:t>Frédéric Krenc,</w:t>
      </w:r>
      <w:r w:rsidRPr="00DA0D55">
        <w:br/>
      </w:r>
      <w:r w:rsidR="00E23D07" w:rsidRPr="00DA0D55">
        <w:tab/>
      </w:r>
      <w:r w:rsidRPr="00DA0D55">
        <w:t>Davor Derenčinović,</w:t>
      </w:r>
      <w:r w:rsidRPr="00DA0D55">
        <w:br/>
      </w:r>
      <w:r w:rsidR="00E23D07" w:rsidRPr="00DA0D55">
        <w:tab/>
      </w:r>
      <w:r w:rsidRPr="00DA0D55">
        <w:t>Artūrs Kučs,</w:t>
      </w:r>
      <w:r w:rsidRPr="00DA0D55">
        <w:br/>
      </w:r>
      <w:r w:rsidR="00E23D07" w:rsidRPr="00DA0D55">
        <w:tab/>
      </w:r>
      <w:r w:rsidRPr="00DA0D55">
        <w:t xml:space="preserve">Anna Adamska-Gallant, </w:t>
      </w:r>
      <w:r w:rsidR="00E23D07" w:rsidRPr="00DA0D55">
        <w:rPr>
          <w:i/>
          <w:iCs/>
        </w:rPr>
        <w:t>sędziowie</w:t>
      </w:r>
      <w:r w:rsidRPr="00DA0D55">
        <w:t>,</w:t>
      </w:r>
      <w:r w:rsidRPr="00DA0D55">
        <w:br/>
        <w:t xml:space="preserve">oraz Liv Tigerstedt, </w:t>
      </w:r>
      <w:r w:rsidR="009E2B73" w:rsidRPr="00DA0D55">
        <w:rPr>
          <w:i/>
          <w:iCs/>
        </w:rPr>
        <w:t>Zastępc</w:t>
      </w:r>
      <w:r w:rsidR="00C43F8B">
        <w:rPr>
          <w:i/>
          <w:iCs/>
        </w:rPr>
        <w:t>zyni</w:t>
      </w:r>
      <w:r w:rsidR="009E2B73" w:rsidRPr="00DA0D55">
        <w:rPr>
          <w:i/>
          <w:iCs/>
        </w:rPr>
        <w:t xml:space="preserve"> Kanclerza Sekcji</w:t>
      </w:r>
      <w:r w:rsidRPr="00DA0D55">
        <w:t>,</w:t>
      </w:r>
    </w:p>
    <w:p w14:paraId="3B3B39E3" w14:textId="6514BA2A" w:rsidR="00A630D5" w:rsidRPr="00DA0D55" w:rsidRDefault="00E23D07" w:rsidP="00806BDE">
      <w:pPr>
        <w:pStyle w:val="JuPara"/>
      </w:pPr>
      <w:r w:rsidRPr="00DA0D55">
        <w:t>mając na uwadze:</w:t>
      </w:r>
    </w:p>
    <w:p w14:paraId="6A287E06" w14:textId="75E0AE8B" w:rsidR="00A630D5" w:rsidRPr="00DA0D55" w:rsidRDefault="00691D32" w:rsidP="00806BDE">
      <w:pPr>
        <w:pStyle w:val="JuPara"/>
      </w:pPr>
      <w:r w:rsidRPr="00DA0D55">
        <w:t>skargę (</w:t>
      </w:r>
      <w:r w:rsidR="000B7B6F" w:rsidRPr="00DA0D55">
        <w:t>nr</w:t>
      </w:r>
      <w:r w:rsidR="0025788F">
        <w:t xml:space="preserve"> </w:t>
      </w:r>
      <w:r w:rsidRPr="00DA0D55">
        <w:t xml:space="preserve">1307/21) </w:t>
      </w:r>
      <w:r w:rsidR="00C43F8B" w:rsidRPr="00DA0D55">
        <w:t xml:space="preserve">przeciwko Rzeczypospolitej Polskiej </w:t>
      </w:r>
      <w:r w:rsidRPr="00DA0D55">
        <w:t>wniesioną</w:t>
      </w:r>
      <w:r w:rsidR="000B7B6F" w:rsidRPr="00DA0D55">
        <w:t xml:space="preserve"> </w:t>
      </w:r>
      <w:r w:rsidR="00C43F8B" w:rsidRPr="00DA0D55">
        <w:t>do Trybunału</w:t>
      </w:r>
      <w:r w:rsidR="00C43F8B">
        <w:t xml:space="preserve"> </w:t>
      </w:r>
      <w:r w:rsidR="000B7B6F" w:rsidRPr="00DA0D55">
        <w:t>w</w:t>
      </w:r>
      <w:r w:rsidR="0025788F">
        <w:t xml:space="preserve"> </w:t>
      </w:r>
      <w:r w:rsidRPr="00DA0D55">
        <w:t>dniu 13 grudnia 2020</w:t>
      </w:r>
      <w:r w:rsidR="0025788F">
        <w:t xml:space="preserve"> </w:t>
      </w:r>
      <w:r w:rsidR="000B7B6F" w:rsidRPr="00DA0D55">
        <w:t>r.</w:t>
      </w:r>
      <w:r w:rsidRPr="00DA0D55">
        <w:t xml:space="preserve"> na podstawie art.</w:t>
      </w:r>
      <w:r w:rsidR="0025788F">
        <w:t xml:space="preserve"> </w:t>
      </w:r>
      <w:r w:rsidRPr="00DA0D55">
        <w:t>34 Konwencji</w:t>
      </w:r>
      <w:r w:rsidR="000B7B6F" w:rsidRPr="00DA0D55">
        <w:t xml:space="preserve"> o</w:t>
      </w:r>
      <w:r w:rsidR="0025788F">
        <w:t xml:space="preserve"> </w:t>
      </w:r>
      <w:r w:rsidRPr="00DA0D55">
        <w:t>ochronie praw człowieka</w:t>
      </w:r>
      <w:r w:rsidR="000B7B6F" w:rsidRPr="00DA0D55">
        <w:t xml:space="preserve"> i</w:t>
      </w:r>
      <w:r w:rsidR="0025788F">
        <w:t xml:space="preserve"> </w:t>
      </w:r>
      <w:r w:rsidRPr="00DA0D55">
        <w:t>podstawowych wolności („</w:t>
      </w:r>
      <w:r w:rsidR="009E2B73" w:rsidRPr="00DA0D55">
        <w:t>Konwencja</w:t>
      </w:r>
      <w:r w:rsidRPr="00DA0D55">
        <w:t xml:space="preserve">”) przez </w:t>
      </w:r>
      <w:r w:rsidR="009E2B73" w:rsidRPr="00DA0D55">
        <w:t xml:space="preserve">obywatela </w:t>
      </w:r>
      <w:r w:rsidRPr="00DA0D55">
        <w:t>polskiego p.</w:t>
      </w:r>
      <w:r w:rsidR="0025788F">
        <w:t xml:space="preserve"> </w:t>
      </w:r>
      <w:r w:rsidRPr="00DA0D55">
        <w:t>A.W. („skarżący”);</w:t>
      </w:r>
    </w:p>
    <w:p w14:paraId="2E778DBD" w14:textId="0608D208" w:rsidR="00A630D5" w:rsidRPr="00DA0D55" w:rsidRDefault="00691D32" w:rsidP="00806BDE">
      <w:pPr>
        <w:pStyle w:val="JuPara"/>
      </w:pPr>
      <w:r w:rsidRPr="00DA0D55">
        <w:t>decyzję</w:t>
      </w:r>
      <w:r w:rsidR="000B7B6F" w:rsidRPr="00DA0D55">
        <w:t xml:space="preserve"> o</w:t>
      </w:r>
      <w:r w:rsidR="0025788F">
        <w:t xml:space="preserve"> </w:t>
      </w:r>
      <w:r w:rsidR="00454684">
        <w:t xml:space="preserve">zakomunikowaniu </w:t>
      </w:r>
      <w:r w:rsidR="00454684" w:rsidRPr="00DA0D55">
        <w:t xml:space="preserve">skargi </w:t>
      </w:r>
      <w:r w:rsidR="005770DE">
        <w:t>r</w:t>
      </w:r>
      <w:r w:rsidRPr="00DA0D55">
        <w:t xml:space="preserve">ządowi </w:t>
      </w:r>
      <w:r w:rsidR="00454684">
        <w:t>Rzeczpospolitej Polskiej</w:t>
      </w:r>
      <w:r w:rsidR="00454684" w:rsidRPr="00DA0D55">
        <w:t xml:space="preserve"> </w:t>
      </w:r>
      <w:r w:rsidRPr="00DA0D55">
        <w:t>(„</w:t>
      </w:r>
      <w:r w:rsidR="005770DE">
        <w:t>r</w:t>
      </w:r>
      <w:r w:rsidR="00350366" w:rsidRPr="00DA0D55">
        <w:t>ząd</w:t>
      </w:r>
      <w:r w:rsidRPr="00DA0D55">
        <w:t>”) na podstawie art. 6</w:t>
      </w:r>
      <w:r w:rsidR="000B7B6F" w:rsidRPr="00DA0D55">
        <w:t xml:space="preserve"> i</w:t>
      </w:r>
      <w:r w:rsidR="0025788F">
        <w:t xml:space="preserve"> </w:t>
      </w:r>
      <w:r w:rsidRPr="00DA0D55">
        <w:t>8 Konwencji, dotyczącej prawa skarżącego do dostępu do sądu</w:t>
      </w:r>
      <w:r w:rsidR="000B7B6F" w:rsidRPr="00DA0D55">
        <w:t xml:space="preserve"> w</w:t>
      </w:r>
      <w:r w:rsidR="0025788F">
        <w:t xml:space="preserve"> </w:t>
      </w:r>
      <w:r w:rsidRPr="00DA0D55">
        <w:t>sprawie ojcostwa</w:t>
      </w:r>
      <w:r w:rsidR="000B7B6F" w:rsidRPr="00DA0D55">
        <w:t xml:space="preserve"> i</w:t>
      </w:r>
      <w:r w:rsidR="0025788F">
        <w:t xml:space="preserve"> </w:t>
      </w:r>
      <w:r w:rsidRPr="00DA0D55">
        <w:t>kontaktów</w:t>
      </w:r>
      <w:r w:rsidR="000B7B6F" w:rsidRPr="00DA0D55">
        <w:t xml:space="preserve"> z</w:t>
      </w:r>
      <w:r w:rsidR="0025788F">
        <w:t xml:space="preserve"> </w:t>
      </w:r>
      <w:r w:rsidR="0008308C">
        <w:t xml:space="preserve">jego </w:t>
      </w:r>
      <w:r w:rsidRPr="00DA0D55">
        <w:t>dziećmi,</w:t>
      </w:r>
      <w:r w:rsidR="000B7B6F" w:rsidRPr="00DA0D55">
        <w:t xml:space="preserve"> a</w:t>
      </w:r>
      <w:r w:rsidR="0025788F">
        <w:t xml:space="preserve"> </w:t>
      </w:r>
      <w:r w:rsidRPr="00DA0D55">
        <w:t>także długości postępowania</w:t>
      </w:r>
      <w:r w:rsidR="000B7B6F" w:rsidRPr="00DA0D55">
        <w:t xml:space="preserve"> w</w:t>
      </w:r>
      <w:r w:rsidR="0025788F">
        <w:t xml:space="preserve"> </w:t>
      </w:r>
      <w:r w:rsidRPr="00DA0D55">
        <w:t>tych sprawach, oraz</w:t>
      </w:r>
      <w:r w:rsidR="000B7B6F" w:rsidRPr="00DA0D55">
        <w:t xml:space="preserve"> o</w:t>
      </w:r>
      <w:r w:rsidR="0025788F">
        <w:t xml:space="preserve"> </w:t>
      </w:r>
      <w:r w:rsidRPr="00DA0D55">
        <w:t>uznaniu pozostałej części skargi za niedopuszczalną;</w:t>
      </w:r>
    </w:p>
    <w:p w14:paraId="3B85522B" w14:textId="1B6E3E65" w:rsidR="00A630D5" w:rsidRPr="00DA0D55" w:rsidRDefault="00691D32" w:rsidP="00806BDE">
      <w:pPr>
        <w:pStyle w:val="JuPara"/>
      </w:pPr>
      <w:r w:rsidRPr="00DA0D55">
        <w:t>decyzję</w:t>
      </w:r>
      <w:r w:rsidR="000B7B6F" w:rsidRPr="00DA0D55">
        <w:t xml:space="preserve"> o</w:t>
      </w:r>
      <w:r w:rsidR="0025788F">
        <w:t xml:space="preserve"> </w:t>
      </w:r>
      <w:r w:rsidRPr="00DA0D55">
        <w:t>nieujawnianiu nazwiska skarżącego;</w:t>
      </w:r>
    </w:p>
    <w:p w14:paraId="04AE128B" w14:textId="6F5C7916" w:rsidR="00A630D5" w:rsidRPr="00DA0D55" w:rsidRDefault="00691D32" w:rsidP="00806BDE">
      <w:pPr>
        <w:pStyle w:val="JuPara"/>
      </w:pPr>
      <w:r w:rsidRPr="00DA0D55">
        <w:t>uwagi</w:t>
      </w:r>
      <w:r w:rsidR="00447A82">
        <w:t xml:space="preserve"> </w:t>
      </w:r>
      <w:r w:rsidR="00447A82">
        <w:t>stron</w:t>
      </w:r>
      <w:r w:rsidRPr="00DA0D55">
        <w:t>;</w:t>
      </w:r>
    </w:p>
    <w:p w14:paraId="250A0696" w14:textId="1F7E8EB6" w:rsidR="009F4C8F" w:rsidRPr="00DA0D55" w:rsidRDefault="00454684" w:rsidP="00806BDE">
      <w:pPr>
        <w:pStyle w:val="JuPara"/>
      </w:pPr>
      <w:r>
        <w:t>po</w:t>
      </w:r>
      <w:r w:rsidR="00447A82">
        <w:t xml:space="preserve"> </w:t>
      </w:r>
      <w:r w:rsidR="00447A82">
        <w:t>naradzie</w:t>
      </w:r>
      <w:r w:rsidRPr="00DA0D55">
        <w:t xml:space="preserve"> </w:t>
      </w:r>
      <w:r w:rsidR="00691D32" w:rsidRPr="00DA0D55">
        <w:t>na posiedzeniu niejawnym</w:t>
      </w:r>
      <w:r w:rsidR="000B7B6F" w:rsidRPr="00DA0D55">
        <w:t xml:space="preserve"> w</w:t>
      </w:r>
      <w:r w:rsidR="0025788F">
        <w:t xml:space="preserve"> </w:t>
      </w:r>
      <w:r w:rsidR="00691D32" w:rsidRPr="00DA0D55">
        <w:t>dniu 16 września 2025</w:t>
      </w:r>
      <w:r w:rsidR="0025788F">
        <w:t xml:space="preserve"> </w:t>
      </w:r>
      <w:r w:rsidR="000B7B6F" w:rsidRPr="00CA4F4C">
        <w:t>r</w:t>
      </w:r>
      <w:r w:rsidR="000B7B6F" w:rsidRPr="00DA0D55">
        <w:t>.</w:t>
      </w:r>
      <w:r w:rsidR="00691D32" w:rsidRPr="00DA0D55">
        <w:t>,</w:t>
      </w:r>
    </w:p>
    <w:p w14:paraId="0CAB62CA" w14:textId="03F7BEB4" w:rsidR="009F4C8F" w:rsidRPr="00DA0D55" w:rsidRDefault="00691D32" w:rsidP="00806BDE">
      <w:pPr>
        <w:pStyle w:val="JuPara"/>
      </w:pPr>
      <w:r w:rsidRPr="00DA0D55">
        <w:t>wydaje następujący wyrok, który został przyjęty</w:t>
      </w:r>
      <w:r w:rsidR="000B7B6F" w:rsidRPr="00DA0D55">
        <w:t xml:space="preserve"> w</w:t>
      </w:r>
      <w:r w:rsidR="0025788F">
        <w:t xml:space="preserve"> </w:t>
      </w:r>
      <w:r w:rsidRPr="00DA0D55">
        <w:t>tym dniu:</w:t>
      </w:r>
    </w:p>
    <w:p w14:paraId="25F99F00" w14:textId="77777777" w:rsidR="00A630D5" w:rsidRPr="00DA0D55" w:rsidRDefault="00691D32" w:rsidP="00447A82">
      <w:pPr>
        <w:pStyle w:val="JuHHead"/>
        <w:numPr>
          <w:ilvl w:val="0"/>
          <w:numId w:val="0"/>
        </w:numPr>
      </w:pPr>
      <w:r w:rsidRPr="00DA0D55">
        <w:t>WPROWADZENIE</w:t>
      </w:r>
    </w:p>
    <w:p w14:paraId="74557EA4" w14:textId="3EBDE266" w:rsidR="00A630D5" w:rsidRPr="00DA0D55" w:rsidRDefault="00A630D5" w:rsidP="00806BDE">
      <w:pPr>
        <w:pStyle w:val="JuPara"/>
      </w:pPr>
      <w:r w:rsidRPr="00DA0D55">
        <w:t>1.</w:t>
      </w:r>
      <w:r w:rsidR="0025788F">
        <w:t xml:space="preserve"> </w:t>
      </w:r>
      <w:r w:rsidRPr="00DA0D55">
        <w:t>Sprawa dotyczy prawa skarżącego do dostępu do sądu oraz długości postępowania</w:t>
      </w:r>
      <w:r w:rsidR="000B7B6F" w:rsidRPr="00DA0D55">
        <w:t xml:space="preserve"> w</w:t>
      </w:r>
      <w:r w:rsidR="0025788F">
        <w:t xml:space="preserve"> </w:t>
      </w:r>
      <w:r w:rsidRPr="00DA0D55">
        <w:t>sprawie uznania jego ojcostwa</w:t>
      </w:r>
      <w:r w:rsidR="000B7B6F" w:rsidRPr="00DA0D55">
        <w:t xml:space="preserve"> i</w:t>
      </w:r>
      <w:r w:rsidR="0025788F">
        <w:t xml:space="preserve"> </w:t>
      </w:r>
      <w:r w:rsidRPr="00DA0D55">
        <w:t>kontaktów</w:t>
      </w:r>
      <w:r w:rsidR="000B7B6F" w:rsidRPr="00DA0D55">
        <w:t xml:space="preserve"> z</w:t>
      </w:r>
      <w:r w:rsidR="0025788F">
        <w:t xml:space="preserve"> </w:t>
      </w:r>
      <w:r w:rsidRPr="00DA0D55">
        <w:t>dwójką dzieci, które urodziły się</w:t>
      </w:r>
      <w:r w:rsidR="000B7B6F" w:rsidRPr="00DA0D55">
        <w:t xml:space="preserve"> w</w:t>
      </w:r>
      <w:r w:rsidR="0025788F">
        <w:t xml:space="preserve"> </w:t>
      </w:r>
      <w:r w:rsidRPr="00DA0D55">
        <w:t>wyniku nieformalnego związku</w:t>
      </w:r>
      <w:r w:rsidR="000B7B6F" w:rsidRPr="00DA0D55">
        <w:t xml:space="preserve"> z</w:t>
      </w:r>
      <w:r w:rsidR="0025788F">
        <w:t xml:space="preserve"> </w:t>
      </w:r>
      <w:r w:rsidRPr="00DA0D55">
        <w:t xml:space="preserve">zamężną kobietą. </w:t>
      </w:r>
      <w:r w:rsidR="00447A82">
        <w:t>W sprawie pojawiają się</w:t>
      </w:r>
      <w:r w:rsidR="00447A82">
        <w:t xml:space="preserve"> </w:t>
      </w:r>
      <w:r w:rsidRPr="00DA0D55">
        <w:t xml:space="preserve">kwestie </w:t>
      </w:r>
      <w:r w:rsidR="000348F0">
        <w:t xml:space="preserve">objęte zakresem </w:t>
      </w:r>
      <w:r w:rsidRPr="00DA0D55">
        <w:t>art. 8 Konwencji.</w:t>
      </w:r>
    </w:p>
    <w:p w14:paraId="0EE849E6" w14:textId="2E11066A" w:rsidR="00A630D5" w:rsidRPr="00DA0D55" w:rsidRDefault="00CA4F4C" w:rsidP="00806BDE">
      <w:pPr>
        <w:pStyle w:val="JuHHead"/>
      </w:pPr>
      <w:r>
        <w:t>FAKTY</w:t>
      </w:r>
    </w:p>
    <w:p w14:paraId="0067BAD3" w14:textId="7E8EAC1B" w:rsidR="00A630D5" w:rsidRPr="00DA0D55" w:rsidRDefault="00A630D5" w:rsidP="00806BDE">
      <w:pPr>
        <w:pStyle w:val="JuPara"/>
      </w:pPr>
      <w:r w:rsidRPr="00DA0D55">
        <w:t>2.</w:t>
      </w:r>
      <w:r w:rsidR="0025788F">
        <w:t xml:space="preserve"> </w:t>
      </w:r>
      <w:r w:rsidRPr="00DA0D55">
        <w:t>Skarżący urodził się</w:t>
      </w:r>
      <w:r w:rsidR="000B7B6F" w:rsidRPr="00DA0D55">
        <w:t xml:space="preserve"> w</w:t>
      </w:r>
      <w:r w:rsidR="0025788F">
        <w:t xml:space="preserve"> </w:t>
      </w:r>
      <w:r w:rsidRPr="00DA0D55">
        <w:t>1975</w:t>
      </w:r>
      <w:r w:rsidR="0025788F">
        <w:t xml:space="preserve"> </w:t>
      </w:r>
      <w:r w:rsidR="000B7B6F" w:rsidRPr="00DA0D55">
        <w:t>r. i</w:t>
      </w:r>
      <w:r w:rsidR="0025788F">
        <w:t xml:space="preserve"> </w:t>
      </w:r>
      <w:r w:rsidRPr="00DA0D55">
        <w:t>mieszka</w:t>
      </w:r>
      <w:r w:rsidR="000B7B6F" w:rsidRPr="00DA0D55">
        <w:t xml:space="preserve"> w</w:t>
      </w:r>
      <w:r w:rsidR="0025788F">
        <w:t xml:space="preserve"> </w:t>
      </w:r>
      <w:r w:rsidRPr="00DA0D55">
        <w:t xml:space="preserve">J. </w:t>
      </w:r>
      <w:r w:rsidR="00CE6EC4">
        <w:t>Przed Trybunałem reprezentowany był przez adwokat</w:t>
      </w:r>
      <w:r w:rsidR="00A15879">
        <w:t xml:space="preserve"> </w:t>
      </w:r>
      <w:r w:rsidR="00C705C9" w:rsidRPr="00DA0D55">
        <w:t>p.</w:t>
      </w:r>
      <w:r w:rsidR="0025788F">
        <w:t xml:space="preserve"> </w:t>
      </w:r>
      <w:r w:rsidRPr="00DA0D55">
        <w:t>A.</w:t>
      </w:r>
      <w:r w:rsidR="0025788F">
        <w:t xml:space="preserve"> </w:t>
      </w:r>
      <w:r w:rsidRPr="00DA0D55">
        <w:t>Zubkowsk</w:t>
      </w:r>
      <w:r w:rsidR="00FA6212">
        <w:t>ą</w:t>
      </w:r>
      <w:r w:rsidRPr="00DA0D55">
        <w:t xml:space="preserve">-Rojszczak, </w:t>
      </w:r>
      <w:r w:rsidR="00CA4F4C">
        <w:t xml:space="preserve">wykonującą zawód </w:t>
      </w:r>
      <w:r w:rsidR="000B7B6F" w:rsidRPr="00DA0D55">
        <w:t>w</w:t>
      </w:r>
      <w:r w:rsidR="0025788F">
        <w:t xml:space="preserve"> </w:t>
      </w:r>
      <w:r w:rsidRPr="00DA0D55">
        <w:t>Poznaniu.</w:t>
      </w:r>
    </w:p>
    <w:p w14:paraId="2676E1F5" w14:textId="7C5B8B9D" w:rsidR="00A630D5" w:rsidRPr="00DA0D55" w:rsidRDefault="00A630D5" w:rsidP="00806BDE">
      <w:pPr>
        <w:pStyle w:val="JuPara"/>
      </w:pPr>
      <w:r w:rsidRPr="00DA0D55">
        <w:t>3.</w:t>
      </w:r>
      <w:r w:rsidR="0025788F">
        <w:t xml:space="preserve"> </w:t>
      </w:r>
      <w:r w:rsidRPr="00DA0D55">
        <w:t xml:space="preserve">Rząd </w:t>
      </w:r>
      <w:r w:rsidR="00CA4F4C">
        <w:t xml:space="preserve">Rzeczypospolitej Polskiej </w:t>
      </w:r>
      <w:r w:rsidRPr="00DA0D55">
        <w:t>reprezentowany był przez swojego pełnomocnika</w:t>
      </w:r>
      <w:r w:rsidR="00926745" w:rsidRPr="00DA0D55">
        <w:t>, p.</w:t>
      </w:r>
      <w:r w:rsidRPr="00DA0D55">
        <w:t xml:space="preserve"> J. </w:t>
      </w:r>
      <w:r w:rsidR="00FA6212" w:rsidRPr="00DA0D55">
        <w:t>Sobczaka, zastąpionego</w:t>
      </w:r>
      <w:r w:rsidR="00CE6EC4">
        <w:t xml:space="preserve"> </w:t>
      </w:r>
      <w:r w:rsidRPr="00DA0D55">
        <w:t xml:space="preserve">następnie przez </w:t>
      </w:r>
      <w:r w:rsidR="00926745" w:rsidRPr="00DA0D55">
        <w:t xml:space="preserve">p. </w:t>
      </w:r>
      <w:r w:rsidRPr="00DA0D55">
        <w:t>A. Kozińską-Makowską</w:t>
      </w:r>
      <w:r w:rsidR="000B7B6F" w:rsidRPr="00DA0D55">
        <w:t xml:space="preserve"> z</w:t>
      </w:r>
      <w:r w:rsidR="0025788F">
        <w:t xml:space="preserve"> </w:t>
      </w:r>
      <w:r w:rsidRPr="00DA0D55">
        <w:t>Ministerstwa Spraw Zagranicznych.</w:t>
      </w:r>
    </w:p>
    <w:p w14:paraId="39C73B6A" w14:textId="5060154A" w:rsidR="00A630D5" w:rsidRPr="00DA0D55" w:rsidRDefault="00A630D5" w:rsidP="00806BDE">
      <w:pPr>
        <w:pStyle w:val="JuPara"/>
      </w:pPr>
      <w:r w:rsidRPr="00DA0D55">
        <w:t>4.</w:t>
      </w:r>
      <w:r w:rsidR="0025788F">
        <w:t xml:space="preserve"> </w:t>
      </w:r>
      <w:r w:rsidRPr="00DA0D55">
        <w:t>Okoliczności faktyczne sprawy można streścić</w:t>
      </w:r>
      <w:r w:rsidR="000B7B6F" w:rsidRPr="00DA0D55">
        <w:t xml:space="preserve"> w</w:t>
      </w:r>
      <w:r w:rsidR="0025788F">
        <w:t xml:space="preserve"> </w:t>
      </w:r>
      <w:r w:rsidRPr="00DA0D55">
        <w:t>następujący sposób.</w:t>
      </w:r>
    </w:p>
    <w:p w14:paraId="2B3F1758" w14:textId="7DA3FB39" w:rsidR="00A630D5" w:rsidRPr="00DA0D55" w:rsidRDefault="002F660B" w:rsidP="00806BDE">
      <w:pPr>
        <w:pStyle w:val="JuHIRoman"/>
      </w:pPr>
      <w:r>
        <w:rPr>
          <w:caps w:val="0"/>
        </w:rPr>
        <w:lastRenderedPageBreak/>
        <w:t>KONTEKST SPRAWY</w:t>
      </w:r>
    </w:p>
    <w:p w14:paraId="2E6F4989" w14:textId="6A6CDF59" w:rsidR="00A630D5" w:rsidRPr="00DA0D55" w:rsidRDefault="00A630D5" w:rsidP="00806BDE">
      <w:pPr>
        <w:pStyle w:val="JuPara"/>
      </w:pPr>
      <w:r w:rsidRPr="00DA0D55">
        <w:t>5.</w:t>
      </w:r>
      <w:r w:rsidR="0025788F">
        <w:t xml:space="preserve"> </w:t>
      </w:r>
      <w:r w:rsidRPr="00DA0D55">
        <w:t>Skarżący jest zawodowym żołnierzem.</w:t>
      </w:r>
      <w:r w:rsidR="000B7B6F" w:rsidRPr="00DA0D55">
        <w:t xml:space="preserve"> W</w:t>
      </w:r>
      <w:r w:rsidR="0025788F">
        <w:t xml:space="preserve"> </w:t>
      </w:r>
      <w:r w:rsidRPr="00DA0D55">
        <w:t>latach 2004–2009 pozostawał</w:t>
      </w:r>
      <w:r w:rsidR="000B7B6F" w:rsidRPr="00DA0D55">
        <w:t xml:space="preserve"> w</w:t>
      </w:r>
      <w:r w:rsidR="0025788F">
        <w:t xml:space="preserve"> </w:t>
      </w:r>
      <w:r w:rsidRPr="00DA0D55">
        <w:t>nieformalnym związku</w:t>
      </w:r>
      <w:r w:rsidR="000B7B6F" w:rsidRPr="00DA0D55">
        <w:t xml:space="preserve"> z</w:t>
      </w:r>
      <w:r w:rsidR="0025788F">
        <w:t xml:space="preserve"> </w:t>
      </w:r>
      <w:r w:rsidRPr="00DA0D55">
        <w:t>mężatką, W.N.,</w:t>
      </w:r>
      <w:r w:rsidR="000B7B6F" w:rsidRPr="00DA0D55">
        <w:t xml:space="preserve"> z</w:t>
      </w:r>
      <w:r w:rsidR="0025788F">
        <w:t xml:space="preserve"> </w:t>
      </w:r>
      <w:r w:rsidRPr="00DA0D55">
        <w:t>zawodu sędzią.</w:t>
      </w:r>
    </w:p>
    <w:p w14:paraId="7E64D9F1" w14:textId="17FDD108" w:rsidR="00A630D5" w:rsidRPr="00DA0D55" w:rsidRDefault="00A630D5" w:rsidP="00806BDE">
      <w:pPr>
        <w:pStyle w:val="JuPara"/>
      </w:pPr>
      <w:r w:rsidRPr="00DA0D55">
        <w:t>6.</w:t>
      </w:r>
      <w:r w:rsidR="0025788F">
        <w:t xml:space="preserve"> </w:t>
      </w:r>
      <w:r w:rsidRPr="00DA0D55">
        <w:t>W.N. pozostaje</w:t>
      </w:r>
      <w:r w:rsidR="000B7B6F" w:rsidRPr="00DA0D55">
        <w:t xml:space="preserve"> w</w:t>
      </w:r>
      <w:r w:rsidR="0025788F">
        <w:t xml:space="preserve"> </w:t>
      </w:r>
      <w:r w:rsidRPr="00DA0D55">
        <w:t>związku małżeńskim</w:t>
      </w:r>
      <w:r w:rsidR="000B7B6F" w:rsidRPr="00DA0D55">
        <w:t xml:space="preserve"> z</w:t>
      </w:r>
      <w:r w:rsidR="0025788F">
        <w:t xml:space="preserve"> </w:t>
      </w:r>
      <w:r w:rsidRPr="00DA0D55">
        <w:t>B.N. od 2001</w:t>
      </w:r>
      <w:r w:rsidR="0025788F">
        <w:t xml:space="preserve"> </w:t>
      </w:r>
      <w:r w:rsidR="0031463A" w:rsidRPr="00DA0D55">
        <w:t>r</w:t>
      </w:r>
      <w:r w:rsidRPr="00DA0D55">
        <w:t>.</w:t>
      </w:r>
    </w:p>
    <w:p w14:paraId="7E09F632" w14:textId="0F72A801" w:rsidR="00A630D5" w:rsidRPr="00DA0D55" w:rsidRDefault="00A630D5" w:rsidP="00806BDE">
      <w:pPr>
        <w:pStyle w:val="JuPara"/>
      </w:pPr>
      <w:r w:rsidRPr="00DA0D55">
        <w:t>7.</w:t>
      </w:r>
      <w:r w:rsidR="0025788F">
        <w:t xml:space="preserve"> </w:t>
      </w:r>
      <w:r w:rsidRPr="00DA0D55">
        <w:t xml:space="preserve">W </w:t>
      </w:r>
      <w:r w:rsidR="00FA6212" w:rsidRPr="00DA0D55">
        <w:t>czasie,</w:t>
      </w:r>
      <w:r w:rsidRPr="00DA0D55">
        <w:t xml:space="preserve"> gdy skarżący</w:t>
      </w:r>
      <w:r w:rsidR="000B7B6F" w:rsidRPr="00DA0D55">
        <w:t xml:space="preserve"> i</w:t>
      </w:r>
      <w:r w:rsidR="0025788F">
        <w:t xml:space="preserve"> </w:t>
      </w:r>
      <w:r w:rsidRPr="00DA0D55">
        <w:t>W.N. mieszkali razem, ta ostatnia urodziła dwoje dzieci: syna L., urodzonego</w:t>
      </w:r>
      <w:r w:rsidR="000B7B6F" w:rsidRPr="00DA0D55">
        <w:t xml:space="preserve"> w</w:t>
      </w:r>
      <w:r w:rsidR="0025788F">
        <w:t xml:space="preserve"> </w:t>
      </w:r>
      <w:r w:rsidRPr="00DA0D55">
        <w:t>2005</w:t>
      </w:r>
      <w:r w:rsidR="0025788F">
        <w:t xml:space="preserve"> </w:t>
      </w:r>
      <w:r w:rsidR="000B7B6F" w:rsidRPr="00DA0D55">
        <w:t>r.</w:t>
      </w:r>
      <w:r w:rsidRPr="00DA0D55">
        <w:t>, oraz córkę B., urodzoną</w:t>
      </w:r>
      <w:r w:rsidR="000B7B6F" w:rsidRPr="00DA0D55">
        <w:t xml:space="preserve"> w</w:t>
      </w:r>
      <w:r w:rsidR="0025788F">
        <w:t xml:space="preserve"> </w:t>
      </w:r>
      <w:r w:rsidRPr="00DA0D55">
        <w:t>2007</w:t>
      </w:r>
      <w:r w:rsidR="0025788F">
        <w:t xml:space="preserve"> </w:t>
      </w:r>
      <w:r w:rsidR="000B7B6F" w:rsidRPr="00DA0D55">
        <w:t>r.</w:t>
      </w:r>
    </w:p>
    <w:p w14:paraId="5F36E1E9" w14:textId="78C22841" w:rsidR="00A630D5" w:rsidRPr="00DA0D55" w:rsidRDefault="00A630D5" w:rsidP="00806BDE">
      <w:pPr>
        <w:pStyle w:val="JuPara"/>
      </w:pPr>
      <w:r w:rsidRPr="00DA0D55">
        <w:t>8.</w:t>
      </w:r>
      <w:r w:rsidR="0025788F">
        <w:t xml:space="preserve"> </w:t>
      </w:r>
      <w:r w:rsidRPr="00DA0D55">
        <w:t>Na podstawie domniemania prawnego ojcostwa (zob. paragraf</w:t>
      </w:r>
      <w:r w:rsidR="0025788F">
        <w:t xml:space="preserve"> </w:t>
      </w:r>
      <w:r w:rsidRPr="00DA0D55">
        <w:t>67</w:t>
      </w:r>
      <w:r w:rsidRPr="00DA0D55">
        <w:t xml:space="preserve"> poniżej) mąż matki, B.N., został wskazany </w:t>
      </w:r>
      <w:r w:rsidR="0045130F">
        <w:t xml:space="preserve">w Rejestrze Stanu Cywilnego </w:t>
      </w:r>
      <w:r w:rsidRPr="00DA0D55">
        <w:t xml:space="preserve">jako ojciec </w:t>
      </w:r>
      <w:r w:rsidR="00FA6212" w:rsidRPr="00DA0D55">
        <w:t>dzieci.</w:t>
      </w:r>
    </w:p>
    <w:p w14:paraId="57858A53" w14:textId="3DE5E896" w:rsidR="00A630D5" w:rsidRPr="00DA0D55" w:rsidRDefault="00A630D5" w:rsidP="00806BDE">
      <w:pPr>
        <w:pStyle w:val="JuPara"/>
      </w:pPr>
      <w:r w:rsidRPr="00DA0D55">
        <w:t>9.</w:t>
      </w:r>
      <w:r w:rsidR="0025788F">
        <w:t xml:space="preserve"> </w:t>
      </w:r>
      <w:r w:rsidRPr="00DA0D55">
        <w:t>W 2006</w:t>
      </w:r>
      <w:r w:rsidR="0025788F">
        <w:t xml:space="preserve"> </w:t>
      </w:r>
      <w:r w:rsidR="000B7B6F" w:rsidRPr="00DA0D55">
        <w:t>r.</w:t>
      </w:r>
      <w:r w:rsidRPr="00DA0D55">
        <w:t xml:space="preserve"> skarżący zamierzał ustalić swoje ojcostwo wobec L. </w:t>
      </w:r>
      <w:r w:rsidR="00991993" w:rsidRPr="00DA0D55">
        <w:t>Zgodnie</w:t>
      </w:r>
      <w:r w:rsidR="000B7B6F" w:rsidRPr="00DA0D55">
        <w:t xml:space="preserve"> z</w:t>
      </w:r>
      <w:r w:rsidR="0025788F">
        <w:t xml:space="preserve"> </w:t>
      </w:r>
      <w:r w:rsidRPr="00DA0D55">
        <w:t>prawem krajowym wymagało to</w:t>
      </w:r>
      <w:r w:rsidR="0031463A" w:rsidRPr="00DA0D55">
        <w:t xml:space="preserve"> jednak</w:t>
      </w:r>
      <w:r w:rsidRPr="00DA0D55">
        <w:t xml:space="preserve"> podważenia domniemania prawnego, że ojcem dziecka jest mąż matki dziecka (zob. paragraf </w:t>
      </w:r>
      <w:r w:rsidRPr="00DA0D55">
        <w:t>71</w:t>
      </w:r>
      <w:r w:rsidR="00896A60" w:rsidRPr="00DA0D55">
        <w:t xml:space="preserve"> </w:t>
      </w:r>
      <w:r w:rsidRPr="00DA0D55">
        <w:t>poniżej) –</w:t>
      </w:r>
      <w:r w:rsidR="000B7B6F" w:rsidRPr="00DA0D55">
        <w:t xml:space="preserve"> a</w:t>
      </w:r>
      <w:r w:rsidR="0025788F">
        <w:t xml:space="preserve"> </w:t>
      </w:r>
      <w:r w:rsidRPr="00DA0D55">
        <w:t xml:space="preserve">skarżący nie miał legitymacji do wszczęcia takiego postępowania (zob. paragrafy </w:t>
      </w:r>
      <w:r w:rsidRPr="00DA0D55">
        <w:t>69</w:t>
      </w:r>
      <w:bookmarkStart w:id="0" w:name="_Hlk212453691"/>
      <w:r w:rsidR="00240604" w:rsidRPr="00DA0D55">
        <w:t>–</w:t>
      </w:r>
      <w:bookmarkEnd w:id="0"/>
      <w:r w:rsidRPr="00DA0D55">
        <w:t>70</w:t>
      </w:r>
      <w:r w:rsidRPr="00DA0D55">
        <w:t xml:space="preserve"> poniżej).</w:t>
      </w:r>
      <w:r w:rsidR="000B7B6F" w:rsidRPr="00DA0D55">
        <w:t xml:space="preserve"> W</w:t>
      </w:r>
      <w:r w:rsidR="0025788F">
        <w:t xml:space="preserve"> </w:t>
      </w:r>
      <w:r w:rsidRPr="00DA0D55">
        <w:t>związku</w:t>
      </w:r>
      <w:r w:rsidR="000B7B6F" w:rsidRPr="00DA0D55">
        <w:t xml:space="preserve"> z</w:t>
      </w:r>
      <w:r w:rsidR="0025788F">
        <w:t xml:space="preserve"> </w:t>
      </w:r>
      <w:r w:rsidRPr="00DA0D55">
        <w:t>tym zwrócił się do prokuratora</w:t>
      </w:r>
      <w:r w:rsidR="000B7B6F" w:rsidRPr="00DA0D55">
        <w:t xml:space="preserve"> o</w:t>
      </w:r>
      <w:r w:rsidR="0025788F">
        <w:t xml:space="preserve"> </w:t>
      </w:r>
      <w:r w:rsidRPr="00DA0D55">
        <w:t xml:space="preserve">wszczęcie postępowania </w:t>
      </w:r>
      <w:r w:rsidR="00A803A2" w:rsidRPr="00DA0D55">
        <w:t xml:space="preserve">o zaprzeczenie </w:t>
      </w:r>
      <w:r w:rsidRPr="00DA0D55">
        <w:t>ojcostwa B.N. wobec L. Na prośbę W.N., która obawiała się, że takie postępowanie może zaszkodzić jej karierze, skarżący wycofał wniosek.</w:t>
      </w:r>
    </w:p>
    <w:p w14:paraId="39187476" w14:textId="15EFE2AF" w:rsidR="00A630D5" w:rsidRPr="00DA0D55" w:rsidRDefault="00A630D5" w:rsidP="00806BDE">
      <w:pPr>
        <w:pStyle w:val="JuPara"/>
      </w:pPr>
      <w:r w:rsidRPr="00DA0D55">
        <w:t>10.</w:t>
      </w:r>
      <w:r w:rsidR="0025788F">
        <w:t xml:space="preserve"> </w:t>
      </w:r>
      <w:r w:rsidRPr="00DA0D55">
        <w:t>W trakcie trwania związku skarżący</w:t>
      </w:r>
      <w:r w:rsidR="000B7B6F" w:rsidRPr="00DA0D55">
        <w:t xml:space="preserve"> i</w:t>
      </w:r>
      <w:r w:rsidR="0025788F">
        <w:t xml:space="preserve"> </w:t>
      </w:r>
      <w:r w:rsidRPr="00DA0D55">
        <w:t>W.N. mieszkali razem</w:t>
      </w:r>
      <w:r w:rsidR="000B7B6F" w:rsidRPr="00DA0D55">
        <w:t xml:space="preserve"> w</w:t>
      </w:r>
      <w:r w:rsidR="0025788F">
        <w:t xml:space="preserve"> </w:t>
      </w:r>
      <w:r w:rsidRPr="00DA0D55">
        <w:t>wynajmowanym mieszkaniu</w:t>
      </w:r>
      <w:r w:rsidR="000B7B6F" w:rsidRPr="00DA0D55">
        <w:t xml:space="preserve"> w</w:t>
      </w:r>
      <w:r w:rsidR="0025788F">
        <w:t xml:space="preserve"> </w:t>
      </w:r>
      <w:r w:rsidRPr="00DA0D55">
        <w:t xml:space="preserve">L., gdzie </w:t>
      </w:r>
      <w:r w:rsidR="0045130F" w:rsidRPr="00DA0D55">
        <w:t xml:space="preserve">jako para </w:t>
      </w:r>
      <w:r w:rsidRPr="00DA0D55">
        <w:t>prowadzili wspólne gospodarstwo domowe. Dzieci miały silną więź emocjonalną ze skarżącym.</w:t>
      </w:r>
    </w:p>
    <w:p w14:paraId="7A389254" w14:textId="4884168A" w:rsidR="00A630D5" w:rsidRPr="00DA0D55" w:rsidRDefault="00A630D5" w:rsidP="00806BDE">
      <w:pPr>
        <w:pStyle w:val="JuPara"/>
      </w:pPr>
      <w:r w:rsidRPr="00DA0D55">
        <w:t>11.</w:t>
      </w:r>
      <w:r w:rsidR="0025788F">
        <w:t xml:space="preserve"> </w:t>
      </w:r>
      <w:r w:rsidRPr="00DA0D55">
        <w:t>Skarżący twierdził, że dzieci były świadome swojej sytuacji</w:t>
      </w:r>
      <w:r w:rsidR="000B7B6F" w:rsidRPr="00DA0D55">
        <w:t xml:space="preserve"> i</w:t>
      </w:r>
      <w:r w:rsidR="0025788F">
        <w:t xml:space="preserve"> </w:t>
      </w:r>
      <w:r w:rsidRPr="00DA0D55">
        <w:t>akceptowały fakt, że mają dwóch ojców: swojego „prawdziwego tatę, A</w:t>
      </w:r>
      <w:r w:rsidR="0025788F">
        <w:t>”.</w:t>
      </w:r>
      <w:r w:rsidRPr="00DA0D55">
        <w:t xml:space="preserve"> (skarżącego) oraz „tatę B.</w:t>
      </w:r>
      <w:r w:rsidR="000B7B6F" w:rsidRPr="00DA0D55">
        <w:t xml:space="preserve"> w</w:t>
      </w:r>
      <w:r w:rsidR="0025788F">
        <w:t xml:space="preserve"> </w:t>
      </w:r>
      <w:r w:rsidRPr="00DA0D55">
        <w:t>C</w:t>
      </w:r>
      <w:r w:rsidR="0025788F">
        <w:t>”.</w:t>
      </w:r>
      <w:r w:rsidRPr="00DA0D55">
        <w:t>.</w:t>
      </w:r>
    </w:p>
    <w:p w14:paraId="67529AF2" w14:textId="5B3BE1D5" w:rsidR="00A630D5" w:rsidRPr="00DA0D55" w:rsidRDefault="00A630D5" w:rsidP="00806BDE">
      <w:pPr>
        <w:pStyle w:val="JuPara"/>
      </w:pPr>
      <w:r w:rsidRPr="00DA0D55">
        <w:t>12.</w:t>
      </w:r>
      <w:r w:rsidR="0025788F">
        <w:t xml:space="preserve"> </w:t>
      </w:r>
      <w:r w:rsidRPr="00DA0D55">
        <w:t>Po zakończeniu związku stosunki skarżącego</w:t>
      </w:r>
      <w:r w:rsidR="000B7B6F" w:rsidRPr="00DA0D55">
        <w:t xml:space="preserve"> z</w:t>
      </w:r>
      <w:r w:rsidR="0025788F">
        <w:t xml:space="preserve"> </w:t>
      </w:r>
      <w:r w:rsidRPr="00DA0D55">
        <w:t>W.N. uległy pogorszeniu; przestali ze sobą rozmawiać,</w:t>
      </w:r>
      <w:r w:rsidR="000B7B6F" w:rsidRPr="00DA0D55">
        <w:t xml:space="preserve"> a</w:t>
      </w:r>
      <w:r w:rsidR="0025788F">
        <w:t xml:space="preserve"> </w:t>
      </w:r>
      <w:r w:rsidRPr="00DA0D55">
        <w:t>kontakt skarżącego</w:t>
      </w:r>
      <w:r w:rsidR="000B7B6F" w:rsidRPr="00DA0D55">
        <w:t xml:space="preserve"> z</w:t>
      </w:r>
      <w:r w:rsidR="0025788F">
        <w:t xml:space="preserve"> </w:t>
      </w:r>
      <w:r w:rsidRPr="00DA0D55">
        <w:t>dziećmi uległ znacznemu ograniczeniu. Do stycznia 2011</w:t>
      </w:r>
      <w:r w:rsidR="0025788F">
        <w:t xml:space="preserve"> </w:t>
      </w:r>
      <w:r w:rsidR="000B7B6F" w:rsidRPr="00DA0D55">
        <w:t>r.</w:t>
      </w:r>
      <w:r w:rsidRPr="00DA0D55">
        <w:t xml:space="preserve"> skarżący spotykał się</w:t>
      </w:r>
      <w:r w:rsidR="000B7B6F" w:rsidRPr="00DA0D55">
        <w:t xml:space="preserve"> z</w:t>
      </w:r>
      <w:r w:rsidR="0025788F">
        <w:t xml:space="preserve"> </w:t>
      </w:r>
      <w:r w:rsidRPr="00DA0D55">
        <w:t>dziećmi regularnie,</w:t>
      </w:r>
      <w:r w:rsidR="000B7B6F" w:rsidRPr="00DA0D55">
        <w:t xml:space="preserve"> w</w:t>
      </w:r>
      <w:r w:rsidR="0025788F">
        <w:t xml:space="preserve"> </w:t>
      </w:r>
      <w:r w:rsidRPr="00DA0D55">
        <w:t>obecności ich opiekunki. Po tym jak W.N. przeprowadziła się wraz</w:t>
      </w:r>
      <w:r w:rsidR="000B7B6F" w:rsidRPr="00DA0D55">
        <w:t xml:space="preserve"> z</w:t>
      </w:r>
      <w:r w:rsidR="0025788F">
        <w:t xml:space="preserve"> </w:t>
      </w:r>
      <w:r w:rsidRPr="00DA0D55">
        <w:t>dziećmi do C., aby zamieszkać</w:t>
      </w:r>
      <w:r w:rsidR="000B7B6F" w:rsidRPr="00DA0D55">
        <w:t xml:space="preserve"> z</w:t>
      </w:r>
      <w:r w:rsidR="0025788F">
        <w:t xml:space="preserve"> </w:t>
      </w:r>
      <w:r w:rsidRPr="00DA0D55">
        <w:t>mężem, kontakt skarżącego</w:t>
      </w:r>
      <w:r w:rsidR="000B7B6F" w:rsidRPr="00DA0D55">
        <w:t xml:space="preserve"> z</w:t>
      </w:r>
      <w:r w:rsidR="0025788F">
        <w:t xml:space="preserve"> </w:t>
      </w:r>
      <w:r w:rsidRPr="00DA0D55">
        <w:t>dziećmi uległ dalszemu ograniczeniu,</w:t>
      </w:r>
      <w:r w:rsidR="000B7B6F" w:rsidRPr="00DA0D55">
        <w:t xml:space="preserve"> a</w:t>
      </w:r>
      <w:r w:rsidR="0025788F">
        <w:t xml:space="preserve"> </w:t>
      </w:r>
      <w:r w:rsidRPr="00DA0D55">
        <w:t>ostatecznie całkowicie ustał.</w:t>
      </w:r>
    </w:p>
    <w:p w14:paraId="670F2E9F" w14:textId="52B0D83C" w:rsidR="00A630D5" w:rsidRPr="00DA0D55" w:rsidRDefault="00A630D5" w:rsidP="00806BDE">
      <w:pPr>
        <w:pStyle w:val="JuPara"/>
      </w:pPr>
      <w:r w:rsidRPr="00DA0D55">
        <w:t>13.</w:t>
      </w:r>
      <w:r w:rsidR="0025788F">
        <w:t xml:space="preserve"> </w:t>
      </w:r>
      <w:r w:rsidRPr="00DA0D55">
        <w:t>W.N. pozostaje</w:t>
      </w:r>
      <w:r w:rsidR="000B7B6F" w:rsidRPr="00DA0D55">
        <w:t xml:space="preserve"> w</w:t>
      </w:r>
      <w:r w:rsidR="0025788F">
        <w:t xml:space="preserve"> </w:t>
      </w:r>
      <w:r w:rsidRPr="00DA0D55">
        <w:t>związku małżeńskim</w:t>
      </w:r>
      <w:r w:rsidR="000B7B6F" w:rsidRPr="00DA0D55">
        <w:t xml:space="preserve"> z</w:t>
      </w:r>
      <w:r w:rsidR="0025788F">
        <w:t xml:space="preserve"> </w:t>
      </w:r>
      <w:r w:rsidRPr="00DA0D55">
        <w:t>B.N.</w:t>
      </w:r>
    </w:p>
    <w:p w14:paraId="4C7C7B81" w14:textId="5B103058" w:rsidR="00A630D5" w:rsidRPr="00DA0D55" w:rsidRDefault="00A630D5" w:rsidP="00806BDE">
      <w:pPr>
        <w:pStyle w:val="JuPara"/>
      </w:pPr>
      <w:r w:rsidRPr="00DA0D55">
        <w:t>14.</w:t>
      </w:r>
      <w:r w:rsidR="0025788F">
        <w:t xml:space="preserve"> </w:t>
      </w:r>
      <w:r w:rsidRPr="00DA0D55">
        <w:t>Dzieci skarżącego osiągnęły pełnoletność odpowiednio</w:t>
      </w:r>
      <w:r w:rsidR="000B7B6F" w:rsidRPr="00DA0D55">
        <w:t xml:space="preserve"> w</w:t>
      </w:r>
      <w:r w:rsidR="0025788F">
        <w:t xml:space="preserve"> </w:t>
      </w:r>
      <w:r w:rsidRPr="00DA0D55">
        <w:t>2023</w:t>
      </w:r>
      <w:r w:rsidR="000B7B6F" w:rsidRPr="00DA0D55">
        <w:t xml:space="preserve"> i</w:t>
      </w:r>
      <w:r w:rsidR="0025788F">
        <w:t xml:space="preserve"> </w:t>
      </w:r>
      <w:r w:rsidRPr="00DA0D55">
        <w:t>2025</w:t>
      </w:r>
      <w:r w:rsidR="0025788F">
        <w:t xml:space="preserve"> </w:t>
      </w:r>
      <w:r w:rsidR="005715DC" w:rsidRPr="00DA0D55">
        <w:t>r</w:t>
      </w:r>
      <w:r w:rsidRPr="00DA0D55">
        <w:t>.</w:t>
      </w:r>
    </w:p>
    <w:p w14:paraId="5E9AD35C" w14:textId="171B8E0B" w:rsidR="00A630D5" w:rsidRPr="00DA0D55" w:rsidRDefault="00691D32" w:rsidP="00786449">
      <w:pPr>
        <w:pStyle w:val="JuHIRoman"/>
      </w:pPr>
      <w:r w:rsidRPr="00DA0D55">
        <w:rPr>
          <w:caps w:val="0"/>
        </w:rPr>
        <w:t xml:space="preserve">POSTĘPOWANIE </w:t>
      </w:r>
      <w:r w:rsidR="00EE50DF" w:rsidRPr="00DA0D55">
        <w:rPr>
          <w:caps w:val="0"/>
        </w:rPr>
        <w:t>O</w:t>
      </w:r>
      <w:r w:rsidR="0025788F">
        <w:rPr>
          <w:caps w:val="0"/>
        </w:rPr>
        <w:t xml:space="preserve"> </w:t>
      </w:r>
      <w:r w:rsidR="00EE50DF" w:rsidRPr="00DA0D55">
        <w:rPr>
          <w:caps w:val="0"/>
        </w:rPr>
        <w:t xml:space="preserve">ZAPRZECZENIE </w:t>
      </w:r>
      <w:r w:rsidRPr="00DA0D55">
        <w:rPr>
          <w:caps w:val="0"/>
        </w:rPr>
        <w:t>OJCOSTWA B.N.</w:t>
      </w:r>
    </w:p>
    <w:p w14:paraId="74AB65E8" w14:textId="4AE3E2AB" w:rsidR="00A630D5" w:rsidRPr="00DA0D55" w:rsidRDefault="00806BDE" w:rsidP="00806BDE">
      <w:pPr>
        <w:pStyle w:val="JuPara"/>
      </w:pPr>
      <w:bookmarkStart w:id="1" w:name="paragraph00015"/>
      <w:r w:rsidRPr="00DA0D55">
        <w:t>15</w:t>
      </w:r>
      <w:bookmarkEnd w:id="1"/>
      <w:r w:rsidR="00691D32" w:rsidRPr="00DA0D55">
        <w:t>.</w:t>
      </w:r>
      <w:r w:rsidR="0025788F">
        <w:t xml:space="preserve"> </w:t>
      </w:r>
      <w:r w:rsidR="00691D32" w:rsidRPr="00DA0D55">
        <w:t>W dniu 27 września 2010</w:t>
      </w:r>
      <w:r w:rsidR="0025788F">
        <w:t xml:space="preserve"> </w:t>
      </w:r>
      <w:r w:rsidR="000B7B6F" w:rsidRPr="00DA0D55">
        <w:t>r.</w:t>
      </w:r>
      <w:r w:rsidR="00691D32" w:rsidRPr="00DA0D55">
        <w:t>, po zakończeniu związku skarżącego</w:t>
      </w:r>
      <w:r w:rsidR="000B7B6F" w:rsidRPr="00DA0D55">
        <w:t xml:space="preserve"> z</w:t>
      </w:r>
      <w:r w:rsidR="0025788F">
        <w:t xml:space="preserve"> </w:t>
      </w:r>
      <w:r w:rsidR="00691D32" w:rsidRPr="00DA0D55">
        <w:t>W.N., skarżący ponownie zwrócił się do prokuratora</w:t>
      </w:r>
      <w:r w:rsidR="000B7B6F" w:rsidRPr="00DA0D55">
        <w:t xml:space="preserve"> o</w:t>
      </w:r>
      <w:r w:rsidR="0025788F">
        <w:t xml:space="preserve"> </w:t>
      </w:r>
      <w:r w:rsidR="00691D32" w:rsidRPr="00DA0D55">
        <w:t xml:space="preserve">wszczęcie postępowania </w:t>
      </w:r>
      <w:r w:rsidR="00EE50DF" w:rsidRPr="00DA0D55">
        <w:t>o</w:t>
      </w:r>
      <w:r w:rsidR="0025788F">
        <w:t xml:space="preserve"> </w:t>
      </w:r>
      <w:r w:rsidR="00EE50DF" w:rsidRPr="00DA0D55">
        <w:t xml:space="preserve">zaprzeczenie </w:t>
      </w:r>
      <w:r w:rsidR="00691D32" w:rsidRPr="00DA0D55">
        <w:t>ojcostwa B.N. wobec obojga dzieci.</w:t>
      </w:r>
    </w:p>
    <w:p w14:paraId="6E716E4A" w14:textId="0295A0B2" w:rsidR="00A630D5" w:rsidRPr="00DA0D55" w:rsidRDefault="00806BDE" w:rsidP="00806BDE">
      <w:pPr>
        <w:pStyle w:val="JuPara"/>
      </w:pPr>
      <w:bookmarkStart w:id="2" w:name="paragraph00016"/>
      <w:r w:rsidRPr="00DA0D55">
        <w:t>16</w:t>
      </w:r>
      <w:bookmarkEnd w:id="2"/>
      <w:r w:rsidR="00691D32" w:rsidRPr="00DA0D55">
        <w:t>.</w:t>
      </w:r>
      <w:r w:rsidR="0025788F">
        <w:t xml:space="preserve"> </w:t>
      </w:r>
      <w:r w:rsidR="00691D32" w:rsidRPr="00DA0D55">
        <w:t>Początkowo prokuratura odmówiła. Skarżący przedłożył wyniki badań DNA wykazujące, że jest biologicznym ojcem dzieci.</w:t>
      </w:r>
      <w:r w:rsidR="000B7B6F" w:rsidRPr="00DA0D55">
        <w:t xml:space="preserve"> W</w:t>
      </w:r>
      <w:r w:rsidR="0025788F">
        <w:t xml:space="preserve"> </w:t>
      </w:r>
      <w:r w:rsidR="00691D32" w:rsidRPr="00DA0D55">
        <w:t xml:space="preserve">wyniku zażalenia skarżącego uchylono </w:t>
      </w:r>
      <w:r w:rsidR="00862AA3" w:rsidRPr="00DA0D55">
        <w:t>decyzję</w:t>
      </w:r>
      <w:r w:rsidR="000B7B6F" w:rsidRPr="00DA0D55">
        <w:t xml:space="preserve"> o</w:t>
      </w:r>
      <w:r w:rsidR="0025788F">
        <w:t xml:space="preserve"> </w:t>
      </w:r>
      <w:r w:rsidR="00691D32" w:rsidRPr="00DA0D55">
        <w:t xml:space="preserve">odmowie wszczęcia postępowania. Jednak </w:t>
      </w:r>
      <w:r w:rsidR="00691D32" w:rsidRPr="00DA0D55">
        <w:lastRenderedPageBreak/>
        <w:t>dopiero</w:t>
      </w:r>
      <w:r w:rsidR="00074EEC" w:rsidRPr="00DA0D55">
        <w:t xml:space="preserve"> w</w:t>
      </w:r>
      <w:r w:rsidR="0025788F">
        <w:t xml:space="preserve"> </w:t>
      </w:r>
      <w:r w:rsidR="00074EEC" w:rsidRPr="00DA0D55">
        <w:t>dniu</w:t>
      </w:r>
      <w:r w:rsidR="00691D32" w:rsidRPr="00DA0D55">
        <w:t xml:space="preserve"> 4 stycznia 2013</w:t>
      </w:r>
      <w:r w:rsidR="0025788F">
        <w:t xml:space="preserve"> </w:t>
      </w:r>
      <w:r w:rsidR="000B7B6F" w:rsidRPr="00DA0D55">
        <w:t>r.</w:t>
      </w:r>
      <w:r w:rsidR="00691D32" w:rsidRPr="00DA0D55">
        <w:t xml:space="preserve"> prokurator </w:t>
      </w:r>
      <w:r w:rsidR="00014B40" w:rsidRPr="00DA0D55">
        <w:t xml:space="preserve">rejonowy </w:t>
      </w:r>
      <w:r w:rsidR="00691D32" w:rsidRPr="00DA0D55">
        <w:t xml:space="preserve">C.-P. B. wszczął postępowanie </w:t>
      </w:r>
      <w:r w:rsidR="00A803A2" w:rsidRPr="00DA0D55">
        <w:t>o</w:t>
      </w:r>
      <w:r w:rsidR="0025788F">
        <w:t xml:space="preserve"> </w:t>
      </w:r>
      <w:r w:rsidR="00A803A2" w:rsidRPr="00DA0D55">
        <w:t xml:space="preserve">zaprzeczenie </w:t>
      </w:r>
      <w:r w:rsidR="00691D32" w:rsidRPr="00DA0D55">
        <w:t xml:space="preserve">ojcostwa B.N. przed </w:t>
      </w:r>
      <w:r w:rsidR="00754ABF" w:rsidRPr="00DA0D55">
        <w:t>S</w:t>
      </w:r>
      <w:r w:rsidR="00691D32" w:rsidRPr="00DA0D55">
        <w:t xml:space="preserve">ądem </w:t>
      </w:r>
      <w:r w:rsidR="00754ABF" w:rsidRPr="00DA0D55">
        <w:t>R</w:t>
      </w:r>
      <w:r w:rsidR="00014B40" w:rsidRPr="00DA0D55">
        <w:t xml:space="preserve">ejonowym </w:t>
      </w:r>
      <w:r w:rsidR="00074EEC" w:rsidRPr="00DA0D55">
        <w:t>w</w:t>
      </w:r>
      <w:r w:rsidR="0025788F">
        <w:t xml:space="preserve"> </w:t>
      </w:r>
      <w:r w:rsidR="00691D32" w:rsidRPr="00DA0D55">
        <w:t>C.-K.</w:t>
      </w:r>
    </w:p>
    <w:p w14:paraId="10A0F436" w14:textId="570EA7EC" w:rsidR="00A630D5" w:rsidRPr="00DA0D55" w:rsidRDefault="00A630D5" w:rsidP="00806BDE">
      <w:pPr>
        <w:pStyle w:val="JuPara"/>
      </w:pPr>
      <w:r w:rsidRPr="00DA0D55">
        <w:t>17.</w:t>
      </w:r>
      <w:r w:rsidR="0025788F">
        <w:t xml:space="preserve"> </w:t>
      </w:r>
      <w:r w:rsidRPr="00DA0D55">
        <w:t>Pozwanymi</w:t>
      </w:r>
      <w:r w:rsidR="000B7B6F" w:rsidRPr="00DA0D55">
        <w:t xml:space="preserve"> w</w:t>
      </w:r>
      <w:r w:rsidR="0025788F">
        <w:t xml:space="preserve"> </w:t>
      </w:r>
      <w:r w:rsidRPr="00DA0D55">
        <w:t>sprawie byli B.N., W.N. oraz oboje dzieci, L.</w:t>
      </w:r>
      <w:r w:rsidR="000B7B6F" w:rsidRPr="00DA0D55">
        <w:t xml:space="preserve"> i</w:t>
      </w:r>
      <w:r w:rsidR="0025788F">
        <w:t xml:space="preserve"> </w:t>
      </w:r>
      <w:r w:rsidRPr="00DA0D55">
        <w:t>B. Skarżący nie był uczestnikiem postępowania.</w:t>
      </w:r>
    </w:p>
    <w:p w14:paraId="09C581AE" w14:textId="6CEDC9C4" w:rsidR="00A630D5" w:rsidRPr="00DA0D55" w:rsidRDefault="00806BDE" w:rsidP="00806BDE">
      <w:pPr>
        <w:pStyle w:val="JuPara"/>
      </w:pPr>
      <w:bookmarkStart w:id="3" w:name="paragraph00018"/>
      <w:r w:rsidRPr="00DA0D55">
        <w:t>18</w:t>
      </w:r>
      <w:bookmarkEnd w:id="3"/>
      <w:r w:rsidR="00691D32" w:rsidRPr="00DA0D55">
        <w:t>.</w:t>
      </w:r>
      <w:r w:rsidR="0025788F">
        <w:t xml:space="preserve"> </w:t>
      </w:r>
      <w:r w:rsidR="00691D32" w:rsidRPr="00DA0D55">
        <w:t>Ponieważ dzieci były małoletnie, konieczne było ustanowienie dla nich kuratora.</w:t>
      </w:r>
      <w:r w:rsidR="000B7B6F" w:rsidRPr="00DA0D55">
        <w:t xml:space="preserve"> W</w:t>
      </w:r>
      <w:r w:rsidR="0025788F">
        <w:t xml:space="preserve"> </w:t>
      </w:r>
      <w:r w:rsidR="00691D32" w:rsidRPr="00DA0D55">
        <w:t>dwóch odrębnych postanowieniach wydanych na początku 2013</w:t>
      </w:r>
      <w:r w:rsidR="0025788F">
        <w:t xml:space="preserve"> </w:t>
      </w:r>
      <w:r w:rsidR="000B7B6F" w:rsidRPr="00DA0D55">
        <w:t>r.</w:t>
      </w:r>
      <w:r w:rsidR="00691D32" w:rsidRPr="00DA0D55">
        <w:t xml:space="preserve"> dla każdego</w:t>
      </w:r>
      <w:r w:rsidR="000B7B6F" w:rsidRPr="00DA0D55">
        <w:t xml:space="preserve"> z</w:t>
      </w:r>
      <w:r w:rsidR="0025788F">
        <w:t xml:space="preserve"> </w:t>
      </w:r>
      <w:r w:rsidR="00691D32" w:rsidRPr="00DA0D55">
        <w:t>małoletnich pozwanych ustanowiono kuratora. Oba postanowienia zaskarżono zażaleniem. Sąd Okręgowy</w:t>
      </w:r>
      <w:r w:rsidR="000B7B6F" w:rsidRPr="00DA0D55">
        <w:t xml:space="preserve"> w</w:t>
      </w:r>
      <w:r w:rsidR="0025788F">
        <w:t xml:space="preserve"> </w:t>
      </w:r>
      <w:r w:rsidR="00691D32" w:rsidRPr="00DA0D55">
        <w:t>C. uchylił te postanowienia</w:t>
      </w:r>
      <w:r w:rsidR="000B7B6F" w:rsidRPr="00DA0D55">
        <w:t xml:space="preserve"> w</w:t>
      </w:r>
      <w:r w:rsidR="0025788F">
        <w:t xml:space="preserve"> </w:t>
      </w:r>
      <w:r w:rsidR="00691D32" w:rsidRPr="00DA0D55">
        <w:t>dniu 8 sierpnia 2013</w:t>
      </w:r>
      <w:r w:rsidR="0025788F">
        <w:t xml:space="preserve"> </w:t>
      </w:r>
      <w:r w:rsidR="000B7B6F" w:rsidRPr="00DA0D55">
        <w:t>r.</w:t>
      </w:r>
      <w:r w:rsidR="00691D32" w:rsidRPr="00DA0D55">
        <w:t xml:space="preserve"> (w odniesieniu do B.) oraz</w:t>
      </w:r>
      <w:r w:rsidR="000B7B6F" w:rsidRPr="00DA0D55">
        <w:t xml:space="preserve"> w</w:t>
      </w:r>
      <w:r w:rsidR="0025788F">
        <w:t xml:space="preserve"> </w:t>
      </w:r>
      <w:r w:rsidR="00691D32" w:rsidRPr="00DA0D55">
        <w:t>dniu 15 maja 2014</w:t>
      </w:r>
      <w:r w:rsidR="0025788F">
        <w:t xml:space="preserve"> </w:t>
      </w:r>
      <w:r w:rsidR="000B7B6F" w:rsidRPr="00DA0D55">
        <w:t>r.</w:t>
      </w:r>
      <w:r w:rsidR="00691D32" w:rsidRPr="00DA0D55">
        <w:t xml:space="preserve"> (w odniesieniu do L.),</w:t>
      </w:r>
      <w:r w:rsidR="000B7B6F" w:rsidRPr="00DA0D55">
        <w:t xml:space="preserve"> a</w:t>
      </w:r>
      <w:r w:rsidR="0025788F">
        <w:t xml:space="preserve"> </w:t>
      </w:r>
      <w:r w:rsidR="00691D32" w:rsidRPr="00DA0D55">
        <w:t>sprawa została przekazana do sądu pierwszej instancji.</w:t>
      </w:r>
    </w:p>
    <w:p w14:paraId="790C9D51" w14:textId="4F3241DC" w:rsidR="00A630D5" w:rsidRPr="00DA0D55" w:rsidRDefault="00806BDE" w:rsidP="00806BDE">
      <w:pPr>
        <w:pStyle w:val="JuPara"/>
      </w:pPr>
      <w:bookmarkStart w:id="4" w:name="paragraph00019"/>
      <w:r w:rsidRPr="00DA0D55">
        <w:t>19</w:t>
      </w:r>
      <w:bookmarkEnd w:id="4"/>
      <w:r w:rsidR="00691D32" w:rsidRPr="00DA0D55">
        <w:t>.</w:t>
      </w:r>
      <w:r w:rsidR="0025788F">
        <w:t xml:space="preserve"> </w:t>
      </w:r>
      <w:r w:rsidR="00691D32" w:rsidRPr="00DA0D55">
        <w:t>W dniu 24 listopada 2014</w:t>
      </w:r>
      <w:r w:rsidR="0025788F">
        <w:t xml:space="preserve"> </w:t>
      </w:r>
      <w:r w:rsidR="000B7B6F" w:rsidRPr="00DA0D55">
        <w:t>r.</w:t>
      </w:r>
      <w:r w:rsidR="00691D32" w:rsidRPr="00DA0D55">
        <w:t>, po przeprowadzeniu ponownego badania, Sąd Rejonowy</w:t>
      </w:r>
      <w:r w:rsidR="000B7B6F" w:rsidRPr="00DA0D55">
        <w:t xml:space="preserve"> w</w:t>
      </w:r>
      <w:r w:rsidR="0025788F">
        <w:t xml:space="preserve"> </w:t>
      </w:r>
      <w:r w:rsidR="00691D32" w:rsidRPr="00DA0D55">
        <w:t>C.-K. ustanowił kuratorów dla dzieci. Postanowienie uprawomocniło się dopiero</w:t>
      </w:r>
      <w:r w:rsidR="00074EEC" w:rsidRPr="00DA0D55">
        <w:t xml:space="preserve"> w</w:t>
      </w:r>
      <w:r w:rsidR="0025788F">
        <w:t xml:space="preserve"> </w:t>
      </w:r>
      <w:r w:rsidR="00074EEC" w:rsidRPr="00DA0D55">
        <w:t>dniu</w:t>
      </w:r>
      <w:r w:rsidR="00691D32" w:rsidRPr="00DA0D55">
        <w:t xml:space="preserve"> 19 września 2019</w:t>
      </w:r>
      <w:r w:rsidR="0025788F">
        <w:t xml:space="preserve"> </w:t>
      </w:r>
      <w:r w:rsidR="000B7B6F" w:rsidRPr="00DA0D55">
        <w:t>r.</w:t>
      </w:r>
    </w:p>
    <w:p w14:paraId="73FC1399" w14:textId="63DB6638" w:rsidR="00A630D5" w:rsidRPr="00DA0D55" w:rsidRDefault="00A630D5" w:rsidP="00806BDE">
      <w:pPr>
        <w:pStyle w:val="JuPara"/>
      </w:pPr>
      <w:r w:rsidRPr="00DA0D55">
        <w:t>20.</w:t>
      </w:r>
      <w:r w:rsidR="0025788F">
        <w:t xml:space="preserve"> </w:t>
      </w:r>
      <w:r w:rsidRPr="00DA0D55">
        <w:t>W rezultacie</w:t>
      </w:r>
      <w:r w:rsidR="000B7B6F" w:rsidRPr="00DA0D55">
        <w:t xml:space="preserve"> w</w:t>
      </w:r>
      <w:r w:rsidR="0025788F">
        <w:t xml:space="preserve"> </w:t>
      </w:r>
      <w:r w:rsidRPr="00DA0D55">
        <w:t>okresie od 11 października 2013</w:t>
      </w:r>
      <w:r w:rsidR="0025788F">
        <w:t xml:space="preserve"> </w:t>
      </w:r>
      <w:r w:rsidR="000B7B6F" w:rsidRPr="00DA0D55">
        <w:t>r.</w:t>
      </w:r>
      <w:r w:rsidRPr="00DA0D55">
        <w:t xml:space="preserve"> do 30</w:t>
      </w:r>
      <w:r w:rsidR="0025788F">
        <w:t xml:space="preserve"> </w:t>
      </w:r>
      <w:r w:rsidRPr="00DA0D55">
        <w:t>września 2019</w:t>
      </w:r>
      <w:r w:rsidR="0025788F">
        <w:t xml:space="preserve"> </w:t>
      </w:r>
      <w:r w:rsidR="000B7B6F" w:rsidRPr="00DA0D55">
        <w:t>r.</w:t>
      </w:r>
      <w:r w:rsidRPr="00DA0D55">
        <w:t xml:space="preserve"> postępowanie główne zostało zawieszone do czasu ustanowienia kuratorów dla dzieci.</w:t>
      </w:r>
      <w:r w:rsidR="000B7B6F" w:rsidRPr="00DA0D55">
        <w:t xml:space="preserve"> W</w:t>
      </w:r>
      <w:r w:rsidR="0025788F">
        <w:t xml:space="preserve"> </w:t>
      </w:r>
      <w:r w:rsidRPr="00DA0D55">
        <w:t xml:space="preserve">tym okresie sąd nie znalazł podstaw do </w:t>
      </w:r>
      <w:r w:rsidR="00F90896">
        <w:t>podjęcia</w:t>
      </w:r>
      <w:r w:rsidRPr="00DA0D55">
        <w:t xml:space="preserve"> postępowania</w:t>
      </w:r>
      <w:r w:rsidR="000B7B6F" w:rsidRPr="00DA0D55">
        <w:t xml:space="preserve"> z</w:t>
      </w:r>
      <w:r w:rsidR="0025788F">
        <w:t xml:space="preserve"> </w:t>
      </w:r>
      <w:r w:rsidRPr="00DA0D55">
        <w:t>urzędu,</w:t>
      </w:r>
      <w:r w:rsidR="000B7B6F" w:rsidRPr="00DA0D55">
        <w:t xml:space="preserve"> a</w:t>
      </w:r>
      <w:r w:rsidR="0025788F">
        <w:t xml:space="preserve"> </w:t>
      </w:r>
      <w:r w:rsidRPr="00DA0D55">
        <w:t>żadna ze stron nie złożyła wniosku</w:t>
      </w:r>
      <w:r w:rsidR="000B7B6F" w:rsidRPr="00DA0D55">
        <w:t xml:space="preserve"> w</w:t>
      </w:r>
      <w:r w:rsidR="0025788F">
        <w:t xml:space="preserve"> </w:t>
      </w:r>
      <w:r w:rsidRPr="00DA0D55">
        <w:t>tej sprawie.</w:t>
      </w:r>
    </w:p>
    <w:p w14:paraId="2888D96F" w14:textId="04F7C063" w:rsidR="00A630D5" w:rsidRPr="00DA0D55" w:rsidRDefault="00A630D5" w:rsidP="00806BDE">
      <w:pPr>
        <w:pStyle w:val="JuPara"/>
      </w:pPr>
      <w:r w:rsidRPr="00DA0D55">
        <w:t>21.</w:t>
      </w:r>
      <w:r w:rsidR="0025788F">
        <w:t xml:space="preserve"> </w:t>
      </w:r>
      <w:r w:rsidRPr="00DA0D55">
        <w:t>W międzyczasie,</w:t>
      </w:r>
      <w:r w:rsidR="000B7B6F" w:rsidRPr="00DA0D55">
        <w:t xml:space="preserve"> w</w:t>
      </w:r>
      <w:r w:rsidR="0025788F">
        <w:t xml:space="preserve"> </w:t>
      </w:r>
      <w:r w:rsidRPr="00DA0D55">
        <w:t>dniu 29 kwietnia 2013</w:t>
      </w:r>
      <w:r w:rsidR="0025788F">
        <w:t xml:space="preserve"> </w:t>
      </w:r>
      <w:r w:rsidR="000B7B6F" w:rsidRPr="00DA0D55">
        <w:t>r.</w:t>
      </w:r>
      <w:r w:rsidRPr="00DA0D55">
        <w:t>, próbując wpłynąć na przebieg postępowania, skarżący złożył wniosek</w:t>
      </w:r>
      <w:r w:rsidR="000B7B6F" w:rsidRPr="00DA0D55">
        <w:t xml:space="preserve"> o</w:t>
      </w:r>
      <w:r w:rsidR="0025788F">
        <w:t xml:space="preserve"> </w:t>
      </w:r>
      <w:r w:rsidRPr="00DA0D55">
        <w:t>dopuszczenie go do udziału</w:t>
      </w:r>
      <w:r w:rsidR="000B7B6F" w:rsidRPr="00DA0D55">
        <w:t xml:space="preserve"> w</w:t>
      </w:r>
      <w:r w:rsidR="0025788F">
        <w:t xml:space="preserve"> </w:t>
      </w:r>
      <w:r w:rsidRPr="00DA0D55">
        <w:t xml:space="preserve">postępowaniu jako </w:t>
      </w:r>
      <w:r w:rsidR="00DF15A1" w:rsidRPr="00DA0D55">
        <w:t xml:space="preserve">strona </w:t>
      </w:r>
      <w:r w:rsidRPr="00DA0D55">
        <w:t>trzecia (interwencja uboczna)</w:t>
      </w:r>
      <w:r w:rsidR="000B7B6F" w:rsidRPr="00DA0D55">
        <w:t xml:space="preserve"> w</w:t>
      </w:r>
      <w:r w:rsidR="0025788F">
        <w:t xml:space="preserve"> </w:t>
      </w:r>
      <w:r w:rsidRPr="00DA0D55">
        <w:t xml:space="preserve">celu wsparcia powoda (tj. prokuratora). Odpis tego wniosku został doręczony pozostałym stronom dopiero po </w:t>
      </w:r>
      <w:r w:rsidR="00F90896">
        <w:t>podjęciu</w:t>
      </w:r>
      <w:r w:rsidRPr="00DA0D55">
        <w:t xml:space="preserve"> postępowania</w:t>
      </w:r>
      <w:r w:rsidR="00DF15A1" w:rsidRPr="00DA0D55">
        <w:t>,</w:t>
      </w:r>
      <w:r w:rsidRPr="00DA0D55">
        <w:t xml:space="preserve"> we wrześniu 2019</w:t>
      </w:r>
      <w:r w:rsidR="0025788F">
        <w:t xml:space="preserve"> </w:t>
      </w:r>
      <w:r w:rsidR="000B7B6F" w:rsidRPr="00DA0D55">
        <w:t>r.</w:t>
      </w:r>
      <w:r w:rsidRPr="00DA0D55">
        <w:t xml:space="preserve"> B.N. zgłosił sprzeciw wobec wniosku.</w:t>
      </w:r>
    </w:p>
    <w:p w14:paraId="250A2CC0" w14:textId="734618D3" w:rsidR="00A630D5" w:rsidRPr="00DA0D55" w:rsidRDefault="00806BDE" w:rsidP="00806BDE">
      <w:pPr>
        <w:pStyle w:val="JuPara"/>
      </w:pPr>
      <w:bookmarkStart w:id="5" w:name="paragraph00022"/>
      <w:r w:rsidRPr="00DA0D55">
        <w:t>22</w:t>
      </w:r>
      <w:bookmarkEnd w:id="5"/>
      <w:r w:rsidR="00691D32" w:rsidRPr="00DA0D55">
        <w:t>.</w:t>
      </w:r>
      <w:r w:rsidR="0025788F">
        <w:t xml:space="preserve"> </w:t>
      </w:r>
      <w:r w:rsidR="00691D32" w:rsidRPr="00DA0D55">
        <w:t>W dniu 21 lutego 2020</w:t>
      </w:r>
      <w:r w:rsidR="0025788F">
        <w:t xml:space="preserve"> </w:t>
      </w:r>
      <w:r w:rsidR="000B7B6F" w:rsidRPr="00DA0D55">
        <w:t>r.</w:t>
      </w:r>
      <w:r w:rsidR="00691D32" w:rsidRPr="00DA0D55">
        <w:t xml:space="preserve"> sąd uwzględnił sprzeciw wniesiony przez B.N.</w:t>
      </w:r>
      <w:r w:rsidR="000B7B6F" w:rsidRPr="00DA0D55">
        <w:t xml:space="preserve"> i</w:t>
      </w:r>
      <w:r w:rsidR="0025788F">
        <w:t xml:space="preserve"> </w:t>
      </w:r>
      <w:r w:rsidR="00691D32" w:rsidRPr="00DA0D55">
        <w:t>odmówił skarżącemu udziału</w:t>
      </w:r>
      <w:r w:rsidR="000B7B6F" w:rsidRPr="00DA0D55">
        <w:t xml:space="preserve"> w</w:t>
      </w:r>
      <w:r w:rsidR="0025788F">
        <w:t xml:space="preserve"> </w:t>
      </w:r>
      <w:r w:rsidR="00691D32" w:rsidRPr="00DA0D55">
        <w:t xml:space="preserve">postępowaniu jako stronie trzeciej, biorąc pod uwagę krajowe orzecznictwo (zob. paragraf </w:t>
      </w:r>
      <w:r w:rsidRPr="00DA0D55">
        <w:t>79</w:t>
      </w:r>
      <w:r w:rsidR="00691D32" w:rsidRPr="00DA0D55">
        <w:t xml:space="preserve"> poniżej). Zażalenie</w:t>
      </w:r>
      <w:r w:rsidR="00DF15A1" w:rsidRPr="00DA0D55">
        <w:t xml:space="preserve"> skarżącego</w:t>
      </w:r>
      <w:r w:rsidR="00691D32" w:rsidRPr="00DA0D55">
        <w:t>,</w:t>
      </w:r>
      <w:r w:rsidR="000B7B6F" w:rsidRPr="00DA0D55">
        <w:t xml:space="preserve"> w</w:t>
      </w:r>
      <w:r w:rsidR="0025788F">
        <w:t xml:space="preserve"> </w:t>
      </w:r>
      <w:r w:rsidR="00691D32" w:rsidRPr="00DA0D55">
        <w:t>którym powołał się on na orzecznictwo tego Trybunału, zostało oddalone</w:t>
      </w:r>
      <w:r w:rsidR="000B7B6F" w:rsidRPr="00DA0D55">
        <w:t xml:space="preserve"> w</w:t>
      </w:r>
      <w:r w:rsidR="0025788F">
        <w:t xml:space="preserve"> </w:t>
      </w:r>
      <w:r w:rsidR="00691D32" w:rsidRPr="00DA0D55">
        <w:t>dniu 19 maja 2020</w:t>
      </w:r>
      <w:r w:rsidR="0025788F">
        <w:t xml:space="preserve"> </w:t>
      </w:r>
      <w:r w:rsidR="000B7B6F" w:rsidRPr="00DA0D55">
        <w:t>r.</w:t>
      </w:r>
      <w:r w:rsidR="00691D32" w:rsidRPr="00DA0D55">
        <w:t xml:space="preserve"> Skład odwoławczy uznał, że chociaż stanowisko, iż </w:t>
      </w:r>
      <w:r w:rsidR="005D546D" w:rsidRPr="00DA0D55">
        <w:t xml:space="preserve">potencjalny </w:t>
      </w:r>
      <w:r w:rsidR="00691D32" w:rsidRPr="00DA0D55">
        <w:t xml:space="preserve">ojciec nie ma legitymacji procesowej, nie </w:t>
      </w:r>
      <w:r w:rsidR="00691D32" w:rsidRPr="00DA0D55">
        <w:t>był</w:t>
      </w:r>
      <w:r w:rsidR="00F90896">
        <w:t>o</w:t>
      </w:r>
      <w:r w:rsidR="00691D32" w:rsidRPr="00DA0D55">
        <w:t xml:space="preserve"> bezsporn</w:t>
      </w:r>
      <w:r w:rsidR="00F90896">
        <w:t>e</w:t>
      </w:r>
      <w:r w:rsidR="00691D32" w:rsidRPr="00DA0D55">
        <w:t>, pozostawał</w:t>
      </w:r>
      <w:r w:rsidR="00F90896">
        <w:t>o</w:t>
      </w:r>
      <w:r w:rsidR="00691D32" w:rsidRPr="00DA0D55">
        <w:t xml:space="preserve"> on</w:t>
      </w:r>
      <w:r w:rsidR="00F90896">
        <w:t>o</w:t>
      </w:r>
      <w:r w:rsidR="00691D32" w:rsidRPr="00DA0D55">
        <w:t xml:space="preserve"> dominującym stanowiskiem</w:t>
      </w:r>
      <w:r w:rsidR="000B7B6F" w:rsidRPr="00DA0D55">
        <w:t xml:space="preserve"> w</w:t>
      </w:r>
      <w:r w:rsidR="0025788F">
        <w:t xml:space="preserve"> </w:t>
      </w:r>
      <w:r w:rsidR="00691D32" w:rsidRPr="00DA0D55">
        <w:t>orzecznictwie krajowym</w:t>
      </w:r>
      <w:r w:rsidR="000B7B6F" w:rsidRPr="00DA0D55">
        <w:t xml:space="preserve"> i</w:t>
      </w:r>
      <w:r w:rsidR="0025788F">
        <w:t xml:space="preserve"> </w:t>
      </w:r>
      <w:r w:rsidR="00691D32" w:rsidRPr="00DA0D55">
        <w:t>doktrynie. Skarżący nie miał możliwości wniesienia dalszego środka zaskarżenia.</w:t>
      </w:r>
    </w:p>
    <w:p w14:paraId="126388C9" w14:textId="1828A0D5" w:rsidR="00A630D5" w:rsidRPr="00DA0D55" w:rsidRDefault="00A630D5" w:rsidP="00806BDE">
      <w:pPr>
        <w:pStyle w:val="JuPara"/>
      </w:pPr>
      <w:r w:rsidRPr="00DA0D55">
        <w:t>23.</w:t>
      </w:r>
      <w:r w:rsidR="0025788F">
        <w:t xml:space="preserve"> </w:t>
      </w:r>
      <w:r w:rsidRPr="00DA0D55">
        <w:t>Sąd uwzględnił wniosek prokuratora</w:t>
      </w:r>
      <w:r w:rsidR="000B7B6F" w:rsidRPr="00DA0D55">
        <w:t xml:space="preserve"> i</w:t>
      </w:r>
      <w:r w:rsidR="0025788F">
        <w:t xml:space="preserve"> </w:t>
      </w:r>
      <w:r w:rsidRPr="00DA0D55">
        <w:t>nakazał przesłuchanie dzieci przez biegłego podczas rozprawy wyznaczonej na dzień 2 marca 2020</w:t>
      </w:r>
      <w:r w:rsidR="0025788F">
        <w:t xml:space="preserve"> </w:t>
      </w:r>
      <w:r w:rsidR="000B7B6F" w:rsidRPr="00DA0D55">
        <w:t>r.</w:t>
      </w:r>
      <w:r w:rsidRPr="00DA0D55">
        <w:t xml:space="preserve"> Pozwani W.N.</w:t>
      </w:r>
      <w:r w:rsidR="000B7B6F" w:rsidRPr="00DA0D55">
        <w:t xml:space="preserve"> i</w:t>
      </w:r>
      <w:r w:rsidR="0025788F">
        <w:t xml:space="preserve"> </w:t>
      </w:r>
      <w:r w:rsidRPr="00DA0D55">
        <w:t>B.N. pojawili się na rozprawie bez dzieci, co uniemożliwiło jej przeprowadzenie. Ponadto wnioskowali oni</w:t>
      </w:r>
      <w:r w:rsidR="000B7B6F" w:rsidRPr="00DA0D55">
        <w:t xml:space="preserve"> o</w:t>
      </w:r>
      <w:r w:rsidR="0025788F">
        <w:t xml:space="preserve"> </w:t>
      </w:r>
      <w:r w:rsidRPr="00DA0D55">
        <w:t>wyłączenie wyznaczonych biegłych</w:t>
      </w:r>
      <w:r w:rsidR="000B7B6F" w:rsidRPr="00DA0D55">
        <w:t xml:space="preserve"> z</w:t>
      </w:r>
      <w:r w:rsidR="0025788F">
        <w:t xml:space="preserve"> </w:t>
      </w:r>
      <w:r w:rsidRPr="00DA0D55">
        <w:t>postępowania (wniosek ten został oddalony</w:t>
      </w:r>
      <w:r w:rsidR="000B7B6F" w:rsidRPr="00DA0D55">
        <w:t xml:space="preserve"> w</w:t>
      </w:r>
      <w:r w:rsidR="0025788F">
        <w:t xml:space="preserve"> </w:t>
      </w:r>
      <w:r w:rsidRPr="00DA0D55">
        <w:t>dniu 5 marca 2020</w:t>
      </w:r>
      <w:r w:rsidR="0025788F">
        <w:t xml:space="preserve"> </w:t>
      </w:r>
      <w:r w:rsidR="000B7B6F" w:rsidRPr="00DA0D55">
        <w:t>r.</w:t>
      </w:r>
      <w:r w:rsidRPr="00DA0D55">
        <w:t>).</w:t>
      </w:r>
    </w:p>
    <w:p w14:paraId="0F8341FE" w14:textId="50A3B434" w:rsidR="00A630D5" w:rsidRPr="00DA0D55" w:rsidRDefault="00A630D5" w:rsidP="00806BDE">
      <w:pPr>
        <w:pStyle w:val="JuPara"/>
      </w:pPr>
      <w:r w:rsidRPr="00DA0D55">
        <w:t>24.</w:t>
      </w:r>
      <w:r w:rsidR="0025788F">
        <w:t xml:space="preserve"> </w:t>
      </w:r>
      <w:r w:rsidRPr="00DA0D55">
        <w:t>Pozwani nie stawili się na kolejnej rozprawie, zaplanowanej na 5</w:t>
      </w:r>
      <w:r w:rsidR="0025788F">
        <w:t xml:space="preserve"> </w:t>
      </w:r>
      <w:r w:rsidRPr="00DA0D55">
        <w:t>października 2020</w:t>
      </w:r>
      <w:r w:rsidR="0025788F">
        <w:t xml:space="preserve"> </w:t>
      </w:r>
      <w:r w:rsidR="000B7B6F" w:rsidRPr="00DA0D55">
        <w:t>r.</w:t>
      </w:r>
      <w:r w:rsidRPr="00DA0D55">
        <w:t>, ani na dwóch kolejnych rozprawach, zaplanowanych na 21 lipca 2021</w:t>
      </w:r>
      <w:r w:rsidR="0025788F">
        <w:t xml:space="preserve"> </w:t>
      </w:r>
      <w:r w:rsidR="000B7B6F" w:rsidRPr="00DA0D55">
        <w:t>r. i</w:t>
      </w:r>
      <w:r w:rsidR="0025788F">
        <w:t xml:space="preserve"> </w:t>
      </w:r>
      <w:r w:rsidRPr="00DA0D55">
        <w:t>25 maja 2022</w:t>
      </w:r>
      <w:r w:rsidR="0025788F">
        <w:t xml:space="preserve"> </w:t>
      </w:r>
      <w:r w:rsidR="000B7B6F" w:rsidRPr="00DA0D55">
        <w:t>r.</w:t>
      </w:r>
    </w:p>
    <w:p w14:paraId="39875EE0" w14:textId="59F8ABD1" w:rsidR="00A630D5" w:rsidRPr="00DA0D55" w:rsidRDefault="00A630D5" w:rsidP="00806BDE">
      <w:pPr>
        <w:pStyle w:val="JuPara"/>
      </w:pPr>
      <w:r w:rsidRPr="00DA0D55">
        <w:lastRenderedPageBreak/>
        <w:t>25.</w:t>
      </w:r>
      <w:r w:rsidR="0025788F">
        <w:t xml:space="preserve"> </w:t>
      </w:r>
      <w:r w:rsidRPr="00DA0D55">
        <w:t>W związku</w:t>
      </w:r>
      <w:r w:rsidR="000B7B6F" w:rsidRPr="00DA0D55">
        <w:t xml:space="preserve"> z</w:t>
      </w:r>
      <w:r w:rsidR="0025788F">
        <w:t xml:space="preserve"> </w:t>
      </w:r>
      <w:r w:rsidRPr="00DA0D55">
        <w:t>tym sąd zapytał prokuratora, czy podtrzymuje wniosek</w:t>
      </w:r>
      <w:r w:rsidR="000B7B6F" w:rsidRPr="00DA0D55">
        <w:t xml:space="preserve"> o</w:t>
      </w:r>
      <w:r w:rsidR="0025788F">
        <w:t xml:space="preserve"> </w:t>
      </w:r>
      <w:r w:rsidRPr="00DA0D55">
        <w:t>przesłuchanie dzieci</w:t>
      </w:r>
      <w:r w:rsidR="000B7B6F" w:rsidRPr="00DA0D55">
        <w:t xml:space="preserve"> w</w:t>
      </w:r>
      <w:r w:rsidR="0025788F">
        <w:t xml:space="preserve"> </w:t>
      </w:r>
      <w:r w:rsidRPr="00DA0D55">
        <w:t>celu uzyskania dowodów.</w:t>
      </w:r>
      <w:r w:rsidR="000B7B6F" w:rsidRPr="00DA0D55">
        <w:t xml:space="preserve"> W</w:t>
      </w:r>
      <w:r w:rsidR="0025788F">
        <w:t xml:space="preserve"> </w:t>
      </w:r>
      <w:r w:rsidRPr="00DA0D55">
        <w:t>piśmie</w:t>
      </w:r>
      <w:r w:rsidR="000B7B6F" w:rsidRPr="00DA0D55">
        <w:t xml:space="preserve"> z</w:t>
      </w:r>
      <w:r w:rsidR="0025788F">
        <w:t xml:space="preserve"> </w:t>
      </w:r>
      <w:r w:rsidRPr="00DA0D55">
        <w:t>dnia 24 czerwca 2022</w:t>
      </w:r>
      <w:r w:rsidR="0025788F">
        <w:t xml:space="preserve"> </w:t>
      </w:r>
      <w:r w:rsidR="000B7B6F" w:rsidRPr="00DA0D55">
        <w:t>r.</w:t>
      </w:r>
      <w:r w:rsidRPr="00DA0D55">
        <w:t xml:space="preserve"> wniosek ten został wycofany.</w:t>
      </w:r>
    </w:p>
    <w:p w14:paraId="194F9AA8" w14:textId="44EDDD93" w:rsidR="00A630D5" w:rsidRPr="00DA0D55" w:rsidRDefault="00A630D5" w:rsidP="00806BDE">
      <w:pPr>
        <w:pStyle w:val="JuPara"/>
      </w:pPr>
      <w:r w:rsidRPr="00DA0D55">
        <w:t>26.</w:t>
      </w:r>
      <w:r w:rsidR="0025788F">
        <w:t xml:space="preserve"> </w:t>
      </w:r>
      <w:r w:rsidRPr="00DA0D55">
        <w:t>Postanowieniem</w:t>
      </w:r>
      <w:r w:rsidR="000B7B6F" w:rsidRPr="00DA0D55">
        <w:t xml:space="preserve"> z</w:t>
      </w:r>
      <w:r w:rsidR="0025788F">
        <w:t xml:space="preserve"> </w:t>
      </w:r>
      <w:r w:rsidRPr="00DA0D55">
        <w:t>dnia 6 lipca 2022</w:t>
      </w:r>
      <w:r w:rsidR="0025788F">
        <w:t xml:space="preserve"> </w:t>
      </w:r>
      <w:r w:rsidR="000B7B6F" w:rsidRPr="00DA0D55">
        <w:t>r.</w:t>
      </w:r>
      <w:r w:rsidRPr="00DA0D55">
        <w:t xml:space="preserve"> sąd zarządził przeprowadzenie badań DNA, ale B.N. nie stawił się na wyznaczoną wizytę</w:t>
      </w:r>
      <w:r w:rsidR="000B7B6F" w:rsidRPr="00DA0D55">
        <w:t xml:space="preserve"> w</w:t>
      </w:r>
      <w:r w:rsidR="0025788F">
        <w:t xml:space="preserve"> </w:t>
      </w:r>
      <w:r w:rsidRPr="00DA0D55">
        <w:t>celu ich wykonania.</w:t>
      </w:r>
    </w:p>
    <w:p w14:paraId="1DECEC5C" w14:textId="0938856D" w:rsidR="00A630D5" w:rsidRPr="00DA0D55" w:rsidRDefault="00A630D5" w:rsidP="00806BDE">
      <w:pPr>
        <w:pStyle w:val="JuPara"/>
      </w:pPr>
      <w:r w:rsidRPr="00DA0D55">
        <w:t>27.</w:t>
      </w:r>
      <w:r w:rsidR="0025788F">
        <w:t xml:space="preserve"> </w:t>
      </w:r>
      <w:r w:rsidRPr="00DA0D55">
        <w:t>Postanowieniem</w:t>
      </w:r>
      <w:r w:rsidR="000B7B6F" w:rsidRPr="00DA0D55">
        <w:t xml:space="preserve"> z</w:t>
      </w:r>
      <w:r w:rsidR="0025788F">
        <w:t xml:space="preserve"> </w:t>
      </w:r>
      <w:r w:rsidRPr="00DA0D55">
        <w:t>dnia 22 września 2022</w:t>
      </w:r>
      <w:r w:rsidR="0025788F">
        <w:t xml:space="preserve"> </w:t>
      </w:r>
      <w:r w:rsidR="000B7B6F" w:rsidRPr="00DA0D55">
        <w:t>r.</w:t>
      </w:r>
      <w:r w:rsidRPr="00DA0D55">
        <w:t xml:space="preserve"> wyznaczono kolejny termin rozprawy. Ze względu na brak dowodu doręczenia wezwania pozwanym</w:t>
      </w:r>
      <w:r w:rsidR="000B7B6F" w:rsidRPr="00DA0D55">
        <w:t xml:space="preserve"> i</w:t>
      </w:r>
      <w:r w:rsidR="0025788F">
        <w:t xml:space="preserve"> </w:t>
      </w:r>
      <w:r w:rsidRPr="00DA0D55">
        <w:t>świadkom sąd odroczył rozprawę do dnia 22 grudnia 2022</w:t>
      </w:r>
      <w:r w:rsidR="0025788F">
        <w:t xml:space="preserve"> </w:t>
      </w:r>
      <w:r w:rsidR="000B7B6F" w:rsidRPr="00DA0D55">
        <w:t>r.</w:t>
      </w:r>
      <w:r w:rsidRPr="00DA0D55">
        <w:t xml:space="preserve"> Jednakże ze względu na nieobecność sędziego sprawozdawcy rozprawa nie odbyła się.</w:t>
      </w:r>
    </w:p>
    <w:p w14:paraId="25344A48" w14:textId="2496678F" w:rsidR="00A630D5" w:rsidRPr="00DA0D55" w:rsidRDefault="00A630D5" w:rsidP="00806BDE">
      <w:pPr>
        <w:pStyle w:val="JuPara"/>
      </w:pPr>
      <w:r w:rsidRPr="00DA0D55">
        <w:t>28.</w:t>
      </w:r>
      <w:r w:rsidR="0025788F">
        <w:t xml:space="preserve"> </w:t>
      </w:r>
      <w:r w:rsidRPr="00DA0D55">
        <w:t>W dniu 30 stycznia 2023</w:t>
      </w:r>
      <w:r w:rsidR="0025788F">
        <w:t xml:space="preserve"> </w:t>
      </w:r>
      <w:r w:rsidR="000B7B6F" w:rsidRPr="00DA0D55">
        <w:t>r.</w:t>
      </w:r>
      <w:r w:rsidRPr="00DA0D55">
        <w:t xml:space="preserve"> odbyło się posiedzenie, podczas którego strony przedstawiły swoje stanowiska</w:t>
      </w:r>
      <w:r w:rsidR="000B7B6F" w:rsidRPr="00DA0D55">
        <w:t xml:space="preserve"> w</w:t>
      </w:r>
      <w:r w:rsidR="0025788F">
        <w:t xml:space="preserve"> </w:t>
      </w:r>
      <w:r w:rsidRPr="00DA0D55">
        <w:t>sprawie.</w:t>
      </w:r>
    </w:p>
    <w:p w14:paraId="62128339" w14:textId="5736623D" w:rsidR="00A630D5" w:rsidRPr="00DA0D55" w:rsidRDefault="00A630D5" w:rsidP="00806BDE">
      <w:pPr>
        <w:pStyle w:val="JuPara"/>
      </w:pPr>
      <w:r w:rsidRPr="00DA0D55">
        <w:t>29.</w:t>
      </w:r>
      <w:r w:rsidR="0025788F">
        <w:t xml:space="preserve"> </w:t>
      </w:r>
      <w:r w:rsidRPr="00DA0D55">
        <w:t>Kolejna rozprawa została wyznaczona na 27 lutego 2023</w:t>
      </w:r>
      <w:r w:rsidR="0025788F">
        <w:t xml:space="preserve"> </w:t>
      </w:r>
      <w:r w:rsidR="000B7B6F" w:rsidRPr="00DA0D55">
        <w:t>r.</w:t>
      </w:r>
      <w:r w:rsidRPr="00DA0D55">
        <w:t>, ale została odroczona po złożeniu wniosku</w:t>
      </w:r>
      <w:r w:rsidR="000B7B6F" w:rsidRPr="00DA0D55">
        <w:t xml:space="preserve"> o</w:t>
      </w:r>
      <w:r w:rsidR="0025788F">
        <w:t xml:space="preserve"> </w:t>
      </w:r>
      <w:r w:rsidRPr="00DA0D55">
        <w:t>wyłączenie sędziego sprawozdawcy. Wniosek ten został oddalony</w:t>
      </w:r>
      <w:r w:rsidR="000B7B6F" w:rsidRPr="00DA0D55">
        <w:t xml:space="preserve"> w</w:t>
      </w:r>
      <w:r w:rsidR="0025788F">
        <w:t xml:space="preserve"> </w:t>
      </w:r>
      <w:r w:rsidRPr="00DA0D55">
        <w:t>dniu 23 marca 2023</w:t>
      </w:r>
      <w:r w:rsidR="0025788F">
        <w:t xml:space="preserve"> </w:t>
      </w:r>
      <w:r w:rsidR="000B7B6F" w:rsidRPr="00841E73">
        <w:t>r</w:t>
      </w:r>
      <w:r w:rsidR="000B7B6F" w:rsidRPr="00DA0D55">
        <w:t>.</w:t>
      </w:r>
    </w:p>
    <w:p w14:paraId="7B40FE17" w14:textId="49C5E379" w:rsidR="00A630D5" w:rsidRPr="00DA0D55" w:rsidRDefault="00A630D5" w:rsidP="00806BDE">
      <w:pPr>
        <w:pStyle w:val="JuPara"/>
      </w:pPr>
      <w:r w:rsidRPr="00DA0D55">
        <w:t>30.</w:t>
      </w:r>
      <w:r w:rsidR="0025788F">
        <w:t xml:space="preserve"> </w:t>
      </w:r>
      <w:r w:rsidRPr="00DA0D55">
        <w:t>W dniu 29 marca 2023</w:t>
      </w:r>
      <w:r w:rsidR="0025788F">
        <w:t xml:space="preserve"> </w:t>
      </w:r>
      <w:r w:rsidR="000B7B6F" w:rsidRPr="00DA0D55">
        <w:t>r.</w:t>
      </w:r>
      <w:r w:rsidRPr="00DA0D55">
        <w:t xml:space="preserve"> sąd oddalił wniosek</w:t>
      </w:r>
      <w:r w:rsidR="000B7B6F" w:rsidRPr="00DA0D55">
        <w:t xml:space="preserve"> o</w:t>
      </w:r>
      <w:r w:rsidR="0025788F">
        <w:t xml:space="preserve"> </w:t>
      </w:r>
      <w:r w:rsidRPr="00DA0D55">
        <w:t>przekazanie sprawy do innego sądu.</w:t>
      </w:r>
    </w:p>
    <w:p w14:paraId="0760B723" w14:textId="7F14EE1B" w:rsidR="00A630D5" w:rsidRPr="00DA0D55" w:rsidRDefault="00806BDE" w:rsidP="00806BDE">
      <w:pPr>
        <w:pStyle w:val="JuPara"/>
      </w:pPr>
      <w:bookmarkStart w:id="6" w:name="paragraph00031"/>
      <w:r w:rsidRPr="00DA0D55">
        <w:t>31</w:t>
      </w:r>
      <w:bookmarkEnd w:id="6"/>
      <w:r w:rsidR="00691D32" w:rsidRPr="00DA0D55">
        <w:t>.</w:t>
      </w:r>
      <w:r w:rsidR="0025788F">
        <w:t xml:space="preserve"> </w:t>
      </w:r>
      <w:r w:rsidR="00691D32" w:rsidRPr="00DA0D55">
        <w:t>Podczas rozprawy</w:t>
      </w:r>
      <w:r w:rsidR="000B7B6F" w:rsidRPr="00DA0D55">
        <w:t xml:space="preserve"> w</w:t>
      </w:r>
      <w:r w:rsidR="0025788F">
        <w:t xml:space="preserve"> </w:t>
      </w:r>
      <w:r w:rsidR="00691D32" w:rsidRPr="00DA0D55">
        <w:t>dniu 30 marca 2023</w:t>
      </w:r>
      <w:r w:rsidR="0025788F">
        <w:t xml:space="preserve"> </w:t>
      </w:r>
      <w:r w:rsidR="000B7B6F" w:rsidRPr="00DA0D55">
        <w:t>r.</w:t>
      </w:r>
      <w:r w:rsidR="00691D32" w:rsidRPr="00DA0D55">
        <w:t xml:space="preserve"> zeznania złożył jeden świadek.</w:t>
      </w:r>
    </w:p>
    <w:p w14:paraId="245E7A15" w14:textId="58021C49" w:rsidR="00A630D5" w:rsidRPr="00DA0D55" w:rsidRDefault="00806BDE" w:rsidP="00806BDE">
      <w:pPr>
        <w:pStyle w:val="JuPara"/>
      </w:pPr>
      <w:bookmarkStart w:id="7" w:name="paragraph00032"/>
      <w:r w:rsidRPr="00DA0D55">
        <w:t>32</w:t>
      </w:r>
      <w:bookmarkEnd w:id="7"/>
      <w:r w:rsidR="00691D32" w:rsidRPr="00DA0D55">
        <w:t>.</w:t>
      </w:r>
      <w:r w:rsidR="0025788F">
        <w:t xml:space="preserve"> </w:t>
      </w:r>
      <w:r w:rsidR="00691D32" w:rsidRPr="00DA0D55">
        <w:t>Podczas rozprawy</w:t>
      </w:r>
      <w:r w:rsidR="000B7B6F" w:rsidRPr="00DA0D55">
        <w:t xml:space="preserve"> w</w:t>
      </w:r>
      <w:r w:rsidR="0025788F">
        <w:t xml:space="preserve"> </w:t>
      </w:r>
      <w:r w:rsidR="00691D32" w:rsidRPr="00DA0D55">
        <w:t>dniu 8 maja 2023</w:t>
      </w:r>
      <w:r w:rsidR="0025788F">
        <w:t xml:space="preserve"> </w:t>
      </w:r>
      <w:r w:rsidR="000B7B6F" w:rsidRPr="00DA0D55">
        <w:t>r.</w:t>
      </w:r>
      <w:r w:rsidR="00691D32" w:rsidRPr="00DA0D55">
        <w:t xml:space="preserve"> przesłuchano kolejnych świadków,</w:t>
      </w:r>
      <w:r w:rsidR="000B7B6F" w:rsidRPr="00DA0D55">
        <w:t xml:space="preserve"> a</w:t>
      </w:r>
      <w:r w:rsidR="0025788F">
        <w:t xml:space="preserve"> </w:t>
      </w:r>
      <w:r w:rsidR="00691D32" w:rsidRPr="00DA0D55">
        <w:t>następnie sprawę odroczono do dnia 3 lipca 2023</w:t>
      </w:r>
      <w:r w:rsidR="0025788F">
        <w:t xml:space="preserve"> </w:t>
      </w:r>
      <w:r w:rsidR="000B7B6F" w:rsidRPr="00DA0D55">
        <w:t>r. W</w:t>
      </w:r>
      <w:r w:rsidR="0025788F">
        <w:t xml:space="preserve"> </w:t>
      </w:r>
      <w:r w:rsidR="00691D32" w:rsidRPr="00DA0D55">
        <w:t>związku</w:t>
      </w:r>
      <w:r w:rsidR="000B7B6F" w:rsidRPr="00DA0D55">
        <w:t xml:space="preserve"> z</w:t>
      </w:r>
      <w:r w:rsidR="0025788F">
        <w:t xml:space="preserve"> </w:t>
      </w:r>
      <w:r w:rsidR="00691D32" w:rsidRPr="00DA0D55">
        <w:t>faktem, że starsze dziecko, L., osiągnęło pełnoletność</w:t>
      </w:r>
      <w:r w:rsidR="000B7B6F" w:rsidRPr="00DA0D55">
        <w:t xml:space="preserve"> w</w:t>
      </w:r>
      <w:r w:rsidR="0025788F">
        <w:t xml:space="preserve"> </w:t>
      </w:r>
      <w:r w:rsidR="00691D32" w:rsidRPr="00DA0D55">
        <w:t>maju 2023</w:t>
      </w:r>
      <w:r w:rsidR="0025788F">
        <w:t xml:space="preserve"> </w:t>
      </w:r>
      <w:r w:rsidR="000B7B6F" w:rsidRPr="00DA0D55">
        <w:t>r.</w:t>
      </w:r>
      <w:r w:rsidR="00691D32" w:rsidRPr="00DA0D55">
        <w:t>, doręczono mu zawiadomienie</w:t>
      </w:r>
      <w:r w:rsidR="000B7B6F" w:rsidRPr="00DA0D55">
        <w:t xml:space="preserve"> o</w:t>
      </w:r>
      <w:r w:rsidR="0025788F">
        <w:t xml:space="preserve"> </w:t>
      </w:r>
      <w:r w:rsidR="00691D32" w:rsidRPr="00DA0D55">
        <w:t>postępowaniu</w:t>
      </w:r>
      <w:r w:rsidR="000B7B6F" w:rsidRPr="00DA0D55">
        <w:t xml:space="preserve"> i</w:t>
      </w:r>
      <w:r w:rsidR="0025788F">
        <w:t xml:space="preserve"> </w:t>
      </w:r>
      <w:r w:rsidR="00691D32" w:rsidRPr="00DA0D55">
        <w:t xml:space="preserve">wezwano go do stawienia się osobiście na kolejnej rozprawie, która miała się odbyć </w:t>
      </w:r>
      <w:r w:rsidR="009C0A14" w:rsidRPr="00DA0D55">
        <w:t>w</w:t>
      </w:r>
      <w:r w:rsidR="0025788F">
        <w:t xml:space="preserve"> </w:t>
      </w:r>
      <w:r w:rsidR="009C0A14" w:rsidRPr="00DA0D55">
        <w:t xml:space="preserve">dniu </w:t>
      </w:r>
      <w:r w:rsidR="00691D32" w:rsidRPr="00DA0D55">
        <w:t>3 lipca 2023</w:t>
      </w:r>
      <w:r w:rsidR="0025788F">
        <w:t xml:space="preserve"> </w:t>
      </w:r>
      <w:r w:rsidR="000B7B6F" w:rsidRPr="00DA0D55">
        <w:t>r. W</w:t>
      </w:r>
      <w:r w:rsidR="0025788F">
        <w:t xml:space="preserve"> </w:t>
      </w:r>
      <w:r w:rsidR="00691D32" w:rsidRPr="00DA0D55">
        <w:t>tym dniu stawili się tylko prokurator</w:t>
      </w:r>
      <w:r w:rsidR="000B7B6F" w:rsidRPr="00DA0D55">
        <w:t xml:space="preserve"> i</w:t>
      </w:r>
      <w:r w:rsidR="0025788F">
        <w:t xml:space="preserve"> </w:t>
      </w:r>
      <w:r w:rsidR="00691D32" w:rsidRPr="00DA0D55">
        <w:t>kurator.</w:t>
      </w:r>
    </w:p>
    <w:p w14:paraId="577E2C3A" w14:textId="0C884C02" w:rsidR="00A630D5" w:rsidRPr="00DA0D55" w:rsidRDefault="00A630D5" w:rsidP="00806BDE">
      <w:pPr>
        <w:pStyle w:val="JuPara"/>
      </w:pPr>
      <w:r w:rsidRPr="00DA0D55">
        <w:t>33.</w:t>
      </w:r>
      <w:r w:rsidR="0025788F">
        <w:t xml:space="preserve"> </w:t>
      </w:r>
      <w:r w:rsidRPr="00DA0D55">
        <w:t>Postanowieniem</w:t>
      </w:r>
      <w:r w:rsidR="000B7B6F" w:rsidRPr="00DA0D55">
        <w:t xml:space="preserve"> z</w:t>
      </w:r>
      <w:r w:rsidR="0025788F">
        <w:t xml:space="preserve"> </w:t>
      </w:r>
      <w:r w:rsidRPr="00DA0D55">
        <w:t>dnia 19 października 2023</w:t>
      </w:r>
      <w:r w:rsidR="0025788F">
        <w:t xml:space="preserve"> </w:t>
      </w:r>
      <w:r w:rsidR="000B7B6F" w:rsidRPr="00DA0D55">
        <w:t>r.</w:t>
      </w:r>
      <w:r w:rsidRPr="00DA0D55">
        <w:t xml:space="preserve"> sąd </w:t>
      </w:r>
      <w:r w:rsidR="00837A86">
        <w:t>pominął</w:t>
      </w:r>
      <w:r w:rsidRPr="00DA0D55">
        <w:t xml:space="preserve"> dowody przedstawione przez pozwanych</w:t>
      </w:r>
      <w:r w:rsidR="000B7B6F" w:rsidRPr="00DA0D55">
        <w:t xml:space="preserve"> i</w:t>
      </w:r>
      <w:r w:rsidR="0025788F">
        <w:t xml:space="preserve"> </w:t>
      </w:r>
      <w:r w:rsidRPr="00DA0D55">
        <w:t>wyznaczył termin rozprawy na dzień 25 stycznia 2024</w:t>
      </w:r>
      <w:r w:rsidR="0025788F">
        <w:t xml:space="preserve"> </w:t>
      </w:r>
      <w:r w:rsidR="000B7B6F" w:rsidRPr="00DA0D55">
        <w:t>r.</w:t>
      </w:r>
      <w:r w:rsidRPr="00DA0D55">
        <w:t xml:space="preserve"> Rozprawa nie odbyła się</w:t>
      </w:r>
      <w:r w:rsidR="000B7B6F" w:rsidRPr="00DA0D55">
        <w:t xml:space="preserve"> z</w:t>
      </w:r>
      <w:r w:rsidR="0025788F">
        <w:t xml:space="preserve"> </w:t>
      </w:r>
      <w:r w:rsidRPr="00DA0D55">
        <w:t>powodu choroby sędziego prowadzącego sprawę. Kolejna rozprawa została wyznaczona na 27</w:t>
      </w:r>
      <w:r w:rsidR="0025788F">
        <w:t xml:space="preserve"> </w:t>
      </w:r>
      <w:r w:rsidRPr="00DA0D55">
        <w:t>stycznia 2025</w:t>
      </w:r>
      <w:r w:rsidR="0025788F">
        <w:t xml:space="preserve"> </w:t>
      </w:r>
      <w:r w:rsidR="000B7B6F" w:rsidRPr="00DA0D55">
        <w:t>r.</w:t>
      </w:r>
      <w:r w:rsidRPr="00DA0D55">
        <w:t>, ale jeden ze świadków został nieprawidłowo wezwany na tę rozprawę,</w:t>
      </w:r>
      <w:r w:rsidR="000B7B6F" w:rsidRPr="00DA0D55">
        <w:t xml:space="preserve"> w</w:t>
      </w:r>
      <w:r w:rsidR="0025788F">
        <w:t xml:space="preserve"> </w:t>
      </w:r>
      <w:r w:rsidRPr="00DA0D55">
        <w:t>wyniku czego kolejne rozprawy zostały wyznaczone na 24</w:t>
      </w:r>
      <w:r w:rsidR="0025788F">
        <w:t xml:space="preserve"> </w:t>
      </w:r>
      <w:r w:rsidRPr="00DA0D55">
        <w:t>kwietnia 2025</w:t>
      </w:r>
      <w:r w:rsidR="0025788F">
        <w:t xml:space="preserve"> </w:t>
      </w:r>
      <w:r w:rsidR="000B7B6F" w:rsidRPr="00DA0D55">
        <w:t>r. i</w:t>
      </w:r>
      <w:r w:rsidR="0025788F">
        <w:t xml:space="preserve"> </w:t>
      </w:r>
      <w:r w:rsidRPr="00DA0D55">
        <w:t>8 maja 2025</w:t>
      </w:r>
      <w:r w:rsidR="0025788F">
        <w:t xml:space="preserve"> </w:t>
      </w:r>
      <w:r w:rsidR="000B7B6F" w:rsidRPr="00DA0D55">
        <w:t>r.</w:t>
      </w:r>
    </w:p>
    <w:p w14:paraId="1E739A8B" w14:textId="3546FDFB" w:rsidR="00A630D5" w:rsidRPr="00DA0D55" w:rsidRDefault="00806BDE" w:rsidP="00806BDE">
      <w:pPr>
        <w:pStyle w:val="JuPara"/>
      </w:pPr>
      <w:bookmarkStart w:id="8" w:name="paragraph00034"/>
      <w:r w:rsidRPr="00DA0D55">
        <w:t>34</w:t>
      </w:r>
      <w:bookmarkEnd w:id="8"/>
      <w:r w:rsidR="00691D32" w:rsidRPr="00DA0D55">
        <w:t>.</w:t>
      </w:r>
      <w:r w:rsidR="0025788F">
        <w:t xml:space="preserve"> </w:t>
      </w:r>
      <w:r w:rsidR="00691D32" w:rsidRPr="00DA0D55">
        <w:t xml:space="preserve">Postępowanie mające na celu </w:t>
      </w:r>
      <w:r w:rsidR="002F660B">
        <w:t>zaprzeczenie ojcostwa</w:t>
      </w:r>
      <w:r w:rsidR="00691D32" w:rsidRPr="00DA0D55">
        <w:t xml:space="preserve"> B.N. nadal toczy się</w:t>
      </w:r>
      <w:r w:rsidR="000B7B6F" w:rsidRPr="00DA0D55">
        <w:t xml:space="preserve"> w</w:t>
      </w:r>
      <w:r w:rsidR="0025788F">
        <w:t xml:space="preserve"> </w:t>
      </w:r>
      <w:r w:rsidR="00691D32" w:rsidRPr="00DA0D55">
        <w:t>pierwszej instancji.</w:t>
      </w:r>
    </w:p>
    <w:p w14:paraId="53FC886F" w14:textId="77777777" w:rsidR="00A630D5" w:rsidRPr="00DA0D55" w:rsidRDefault="00691D32" w:rsidP="00806BDE">
      <w:pPr>
        <w:pStyle w:val="JuHIRoman"/>
      </w:pPr>
      <w:r w:rsidRPr="00DA0D55">
        <w:t>USTALENIA DOTYCZĄCE KONTAKTU Z DZIEĆMI</w:t>
      </w:r>
    </w:p>
    <w:p w14:paraId="1A0ADE2C" w14:textId="2F040EED" w:rsidR="00A630D5" w:rsidRPr="00DA0D55" w:rsidRDefault="00806BDE" w:rsidP="00806BDE">
      <w:pPr>
        <w:pStyle w:val="JuPara"/>
      </w:pPr>
      <w:bookmarkStart w:id="9" w:name="paragraph00035"/>
      <w:r w:rsidRPr="00DA0D55">
        <w:t>35</w:t>
      </w:r>
      <w:bookmarkEnd w:id="9"/>
      <w:r w:rsidR="00691D32" w:rsidRPr="00DA0D55">
        <w:t>.</w:t>
      </w:r>
      <w:r w:rsidR="0025788F">
        <w:t xml:space="preserve"> </w:t>
      </w:r>
      <w:r w:rsidR="00691D32" w:rsidRPr="00DA0D55">
        <w:t>Skarżący twierdził, że bezskutecznie próbował osiągnąć polubowne porozumienie</w:t>
      </w:r>
      <w:r w:rsidR="000B7B6F" w:rsidRPr="00DA0D55">
        <w:t xml:space="preserve"> z</w:t>
      </w:r>
      <w:r w:rsidR="0025788F">
        <w:t xml:space="preserve"> </w:t>
      </w:r>
      <w:r w:rsidR="00691D32" w:rsidRPr="00DA0D55">
        <w:t>W.N.</w:t>
      </w:r>
      <w:r w:rsidR="000B7B6F" w:rsidRPr="00DA0D55">
        <w:t xml:space="preserve"> w</w:t>
      </w:r>
      <w:r w:rsidR="0025788F">
        <w:t xml:space="preserve"> </w:t>
      </w:r>
      <w:r w:rsidR="00691D32" w:rsidRPr="00DA0D55">
        <w:t>sprawie kontaktów</w:t>
      </w:r>
      <w:r w:rsidR="000B7B6F" w:rsidRPr="00DA0D55">
        <w:t xml:space="preserve"> z</w:t>
      </w:r>
      <w:r w:rsidR="0025788F">
        <w:t xml:space="preserve"> </w:t>
      </w:r>
      <w:r w:rsidR="00691D32" w:rsidRPr="00DA0D55">
        <w:t>dziećmi.</w:t>
      </w:r>
    </w:p>
    <w:p w14:paraId="2DF9FB47" w14:textId="1F882AC8" w:rsidR="00A630D5" w:rsidRPr="00DA0D55" w:rsidRDefault="00806BDE" w:rsidP="00806BDE">
      <w:pPr>
        <w:pStyle w:val="JuPara"/>
      </w:pPr>
      <w:bookmarkStart w:id="10" w:name="paragraph00036"/>
      <w:r w:rsidRPr="00DA0D55">
        <w:t>36</w:t>
      </w:r>
      <w:bookmarkEnd w:id="10"/>
      <w:r w:rsidR="00691D32" w:rsidRPr="00DA0D55">
        <w:t>.</w:t>
      </w:r>
      <w:r w:rsidR="0025788F">
        <w:t xml:space="preserve"> </w:t>
      </w:r>
      <w:r w:rsidR="00691D32" w:rsidRPr="00DA0D55">
        <w:t>W dniu 26 stycznia 2011</w:t>
      </w:r>
      <w:r w:rsidR="0025788F">
        <w:t xml:space="preserve"> </w:t>
      </w:r>
      <w:r w:rsidR="000B7B6F" w:rsidRPr="00DA0D55">
        <w:t>r.</w:t>
      </w:r>
      <w:r w:rsidR="00691D32" w:rsidRPr="00DA0D55">
        <w:t xml:space="preserve"> skarżący zwrócił się do Sądu Rejonowego</w:t>
      </w:r>
      <w:r w:rsidR="000B7B6F" w:rsidRPr="00DA0D55">
        <w:t xml:space="preserve"> w</w:t>
      </w:r>
      <w:r w:rsidR="0025788F">
        <w:t xml:space="preserve"> </w:t>
      </w:r>
      <w:r w:rsidR="00691D32" w:rsidRPr="00DA0D55">
        <w:t>L.</w:t>
      </w:r>
      <w:r w:rsidR="000B7B6F" w:rsidRPr="00DA0D55">
        <w:t xml:space="preserve"> o</w:t>
      </w:r>
      <w:r w:rsidR="0025788F">
        <w:t xml:space="preserve"> </w:t>
      </w:r>
      <w:r w:rsidR="00691D32" w:rsidRPr="00DA0D55">
        <w:t>wydanie postanowienia dotyczącego kontaktów</w:t>
      </w:r>
      <w:r w:rsidR="000B7B6F" w:rsidRPr="00DA0D55">
        <w:t xml:space="preserve"> z</w:t>
      </w:r>
      <w:r w:rsidR="0025788F">
        <w:t xml:space="preserve"> </w:t>
      </w:r>
      <w:r w:rsidR="00691D32" w:rsidRPr="00DA0D55">
        <w:t>dziećmi.</w:t>
      </w:r>
    </w:p>
    <w:p w14:paraId="6A299C98" w14:textId="11C6C257" w:rsidR="00A630D5" w:rsidRPr="00DA0D55" w:rsidRDefault="00A630D5" w:rsidP="00806BDE">
      <w:pPr>
        <w:pStyle w:val="JuPara"/>
      </w:pPr>
      <w:r w:rsidRPr="00DA0D55">
        <w:lastRenderedPageBreak/>
        <w:t>37.</w:t>
      </w:r>
      <w:r w:rsidR="0025788F">
        <w:t xml:space="preserve"> </w:t>
      </w:r>
      <w:r w:rsidRPr="00DA0D55">
        <w:t>W dniu 6 kwietnia 2011</w:t>
      </w:r>
      <w:r w:rsidR="0025788F">
        <w:t xml:space="preserve"> </w:t>
      </w:r>
      <w:r w:rsidR="000B7B6F" w:rsidRPr="00DA0D55">
        <w:t>r.</w:t>
      </w:r>
      <w:r w:rsidRPr="00DA0D55">
        <w:t xml:space="preserve"> Sąd Okręgowy</w:t>
      </w:r>
      <w:r w:rsidR="000B7B6F" w:rsidRPr="00DA0D55">
        <w:t xml:space="preserve"> w</w:t>
      </w:r>
      <w:r w:rsidR="0025788F">
        <w:t xml:space="preserve"> </w:t>
      </w:r>
      <w:r w:rsidRPr="00DA0D55">
        <w:t>Cz. wyłączył sędziów Sądu Rejonowego</w:t>
      </w:r>
      <w:r w:rsidR="000B7B6F" w:rsidRPr="00DA0D55">
        <w:t xml:space="preserve"> w</w:t>
      </w:r>
      <w:r w:rsidR="0025788F">
        <w:t xml:space="preserve"> </w:t>
      </w:r>
      <w:r w:rsidRPr="00DA0D55">
        <w:t>L.</w:t>
      </w:r>
      <w:r w:rsidR="000B7B6F" w:rsidRPr="00DA0D55">
        <w:t xml:space="preserve"> </w:t>
      </w:r>
      <w:r w:rsidR="000C0810">
        <w:t>od rozpoznania</w:t>
      </w:r>
      <w:r w:rsidRPr="00DA0D55">
        <w:t xml:space="preserve"> sprawy</w:t>
      </w:r>
      <w:r w:rsidR="000B7B6F" w:rsidRPr="00DA0D55">
        <w:t xml:space="preserve"> i</w:t>
      </w:r>
      <w:r w:rsidR="0025788F">
        <w:t xml:space="preserve"> </w:t>
      </w:r>
      <w:r w:rsidRPr="00DA0D55">
        <w:t>przekazał sprawę Sądowi Rejonowemu</w:t>
      </w:r>
      <w:r w:rsidR="000B7B6F" w:rsidRPr="00DA0D55">
        <w:t xml:space="preserve"> w</w:t>
      </w:r>
      <w:r w:rsidR="0025788F">
        <w:t xml:space="preserve"> </w:t>
      </w:r>
      <w:r w:rsidRPr="00DA0D55">
        <w:t>Z.</w:t>
      </w:r>
    </w:p>
    <w:p w14:paraId="59697033" w14:textId="4596DCB7" w:rsidR="00A630D5" w:rsidRPr="00DA0D55" w:rsidRDefault="00A630D5" w:rsidP="00806BDE">
      <w:pPr>
        <w:pStyle w:val="JuPara"/>
      </w:pPr>
      <w:r w:rsidRPr="00DA0D55">
        <w:t>38.</w:t>
      </w:r>
      <w:r w:rsidR="0025788F">
        <w:t xml:space="preserve"> </w:t>
      </w:r>
      <w:r w:rsidRPr="00DA0D55">
        <w:t>W dniu</w:t>
      </w:r>
      <w:r w:rsidR="0025788F">
        <w:t xml:space="preserve"> </w:t>
      </w:r>
      <w:r w:rsidRPr="00DA0D55">
        <w:t>8 września 2011</w:t>
      </w:r>
      <w:r w:rsidR="0025788F">
        <w:t xml:space="preserve"> </w:t>
      </w:r>
      <w:r w:rsidR="000B7B6F" w:rsidRPr="00DA0D55">
        <w:t>r.</w:t>
      </w:r>
      <w:r w:rsidRPr="00DA0D55">
        <w:t xml:space="preserve"> Sąd Rejonowy</w:t>
      </w:r>
      <w:r w:rsidR="000B7B6F" w:rsidRPr="00DA0D55">
        <w:t xml:space="preserve"> w</w:t>
      </w:r>
      <w:r w:rsidR="0025788F">
        <w:t xml:space="preserve"> </w:t>
      </w:r>
      <w:r w:rsidRPr="00DA0D55">
        <w:t>Z. oddalił wniosek skarżącego</w:t>
      </w:r>
      <w:r w:rsidR="000B7B6F" w:rsidRPr="00DA0D55">
        <w:t xml:space="preserve"> o</w:t>
      </w:r>
      <w:r w:rsidR="0025788F">
        <w:t xml:space="preserve"> </w:t>
      </w:r>
      <w:r w:rsidRPr="00DA0D55">
        <w:t>ustalenie kontaktów. Skarżący wniósł zażalenie.</w:t>
      </w:r>
    </w:p>
    <w:p w14:paraId="3D022D78" w14:textId="37B4860A" w:rsidR="00A630D5" w:rsidRPr="00DA0D55" w:rsidRDefault="00A630D5" w:rsidP="00806BDE">
      <w:pPr>
        <w:pStyle w:val="JuPara"/>
      </w:pPr>
      <w:r w:rsidRPr="00DA0D55">
        <w:t>39.</w:t>
      </w:r>
      <w:r w:rsidR="0025788F">
        <w:t xml:space="preserve"> </w:t>
      </w:r>
      <w:r w:rsidRPr="00DA0D55">
        <w:t>W dniu 20 kwietnia 2012</w:t>
      </w:r>
      <w:r w:rsidR="0025788F">
        <w:t xml:space="preserve"> </w:t>
      </w:r>
      <w:r w:rsidR="000B7B6F" w:rsidRPr="00DA0D55">
        <w:t>r.</w:t>
      </w:r>
      <w:r w:rsidRPr="00DA0D55">
        <w:t xml:space="preserve"> Sąd Okręgowy</w:t>
      </w:r>
      <w:r w:rsidR="000B7B6F" w:rsidRPr="00DA0D55">
        <w:t xml:space="preserve"> w</w:t>
      </w:r>
      <w:r w:rsidR="0025788F">
        <w:t xml:space="preserve"> </w:t>
      </w:r>
      <w:r w:rsidRPr="00DA0D55">
        <w:t>C. uchylił zaskarżone postanowienie</w:t>
      </w:r>
      <w:r w:rsidR="000B7B6F" w:rsidRPr="00DA0D55">
        <w:t xml:space="preserve"> i</w:t>
      </w:r>
      <w:r w:rsidR="0025788F">
        <w:t xml:space="preserve"> </w:t>
      </w:r>
      <w:r w:rsidRPr="00DA0D55">
        <w:t>przekazał sprawę do ponownego rozpoznania, stwierdzając, że sąd pierwszej instancji nie rozpoznał sprawy co do istoty.</w:t>
      </w:r>
    </w:p>
    <w:p w14:paraId="17971F60" w14:textId="00F31F32" w:rsidR="00A630D5" w:rsidRPr="00DA0D55" w:rsidRDefault="00A630D5" w:rsidP="00806BDE">
      <w:pPr>
        <w:pStyle w:val="JuPara"/>
      </w:pPr>
      <w:r w:rsidRPr="00DA0D55">
        <w:t>40.</w:t>
      </w:r>
      <w:r w:rsidR="0025788F">
        <w:t xml:space="preserve"> </w:t>
      </w:r>
      <w:r w:rsidRPr="00DA0D55">
        <w:t>W dniu 12 lipca 2012</w:t>
      </w:r>
      <w:r w:rsidR="0025788F">
        <w:t xml:space="preserve"> </w:t>
      </w:r>
      <w:r w:rsidR="000B7B6F" w:rsidRPr="00DA0D55">
        <w:t>r.</w:t>
      </w:r>
      <w:r w:rsidRPr="00DA0D55">
        <w:t xml:space="preserve"> skarżący złożył wniosek</w:t>
      </w:r>
      <w:r w:rsidR="000B7B6F" w:rsidRPr="00DA0D55">
        <w:t xml:space="preserve"> o</w:t>
      </w:r>
      <w:r w:rsidR="0025788F">
        <w:t xml:space="preserve"> </w:t>
      </w:r>
      <w:r w:rsidRPr="00DA0D55">
        <w:t>wydanie postanowienia zabezpieczającego zezwalającego mu na jednorazowy kontakt</w:t>
      </w:r>
      <w:r w:rsidR="000B7B6F" w:rsidRPr="00DA0D55">
        <w:t xml:space="preserve"> z</w:t>
      </w:r>
      <w:r w:rsidR="0025788F">
        <w:t xml:space="preserve"> </w:t>
      </w:r>
      <w:r w:rsidRPr="00DA0D55">
        <w:t>dziećmi, który</w:t>
      </w:r>
      <w:r w:rsidR="004E795B" w:rsidRPr="00DA0D55">
        <w:t xml:space="preserve"> to wniosek</w:t>
      </w:r>
      <w:r w:rsidRPr="00DA0D55">
        <w:t xml:space="preserve"> sąd uwzględnił</w:t>
      </w:r>
      <w:r w:rsidR="000B7B6F" w:rsidRPr="00DA0D55">
        <w:t xml:space="preserve"> w</w:t>
      </w:r>
      <w:r w:rsidR="0025788F">
        <w:t xml:space="preserve"> </w:t>
      </w:r>
      <w:r w:rsidRPr="00DA0D55">
        <w:t>dniu 8 października 2012</w:t>
      </w:r>
      <w:r w:rsidR="0025788F">
        <w:t xml:space="preserve"> </w:t>
      </w:r>
      <w:r w:rsidR="000B7B6F" w:rsidRPr="00DA0D55">
        <w:t>r.</w:t>
      </w:r>
    </w:p>
    <w:p w14:paraId="1B9B63FE" w14:textId="6A3C2982" w:rsidR="00A630D5" w:rsidRPr="00DA0D55" w:rsidRDefault="00A630D5" w:rsidP="00806BDE">
      <w:pPr>
        <w:pStyle w:val="JuPara"/>
      </w:pPr>
      <w:r w:rsidRPr="00DA0D55">
        <w:t>41.</w:t>
      </w:r>
      <w:r w:rsidR="0025788F">
        <w:t xml:space="preserve"> </w:t>
      </w:r>
      <w:r w:rsidRPr="00DA0D55">
        <w:t>W dniu 7 lipca 2013</w:t>
      </w:r>
      <w:r w:rsidR="0025788F">
        <w:t xml:space="preserve"> </w:t>
      </w:r>
      <w:r w:rsidR="000B7B6F" w:rsidRPr="00DA0D55">
        <w:t>r.</w:t>
      </w:r>
      <w:r w:rsidRPr="00DA0D55">
        <w:t xml:space="preserve"> skarżący złożył wniosek</w:t>
      </w:r>
      <w:r w:rsidR="000B7B6F" w:rsidRPr="00DA0D55">
        <w:t xml:space="preserve"> o</w:t>
      </w:r>
      <w:r w:rsidR="0025788F">
        <w:t xml:space="preserve"> </w:t>
      </w:r>
      <w:r w:rsidRPr="00DA0D55">
        <w:t>wydanie kolejnego postanowienia zabezpieczającego, tym razem dotyczącego regularnych kontaktów</w:t>
      </w:r>
      <w:r w:rsidR="000B7B6F" w:rsidRPr="00DA0D55">
        <w:t xml:space="preserve"> z</w:t>
      </w:r>
      <w:r w:rsidR="0025788F">
        <w:t xml:space="preserve"> </w:t>
      </w:r>
      <w:r w:rsidRPr="00DA0D55">
        <w:t>dziećmi, które miałyby miejsce raz</w:t>
      </w:r>
      <w:r w:rsidR="000B7B6F" w:rsidRPr="00DA0D55">
        <w:t xml:space="preserve"> w</w:t>
      </w:r>
      <w:r w:rsidR="0025788F">
        <w:t xml:space="preserve"> </w:t>
      </w:r>
      <w:r w:rsidRPr="00DA0D55">
        <w:t>miesiącu. Postanowieniem</w:t>
      </w:r>
      <w:r w:rsidR="000B7B6F" w:rsidRPr="00DA0D55">
        <w:t xml:space="preserve"> z</w:t>
      </w:r>
      <w:r w:rsidR="0025788F">
        <w:t xml:space="preserve"> </w:t>
      </w:r>
      <w:r w:rsidRPr="00DA0D55">
        <w:t>dnia 9 października 2013</w:t>
      </w:r>
      <w:r w:rsidR="0025788F">
        <w:t xml:space="preserve"> </w:t>
      </w:r>
      <w:r w:rsidR="000B7B6F" w:rsidRPr="00DA0D55">
        <w:t>r.</w:t>
      </w:r>
      <w:r w:rsidRPr="00DA0D55">
        <w:t xml:space="preserve"> sąd oddalił jego wniosek. Zażalenie skarżącego na to postanowienie zostało oddalone przez Sąd Okręgowy</w:t>
      </w:r>
      <w:r w:rsidR="000B7B6F" w:rsidRPr="00DA0D55">
        <w:t xml:space="preserve"> w</w:t>
      </w:r>
      <w:r w:rsidR="0025788F">
        <w:t xml:space="preserve"> </w:t>
      </w:r>
      <w:r w:rsidRPr="00DA0D55">
        <w:t>C.</w:t>
      </w:r>
      <w:r w:rsidR="000B7B6F" w:rsidRPr="00DA0D55">
        <w:t xml:space="preserve"> w</w:t>
      </w:r>
      <w:r w:rsidR="0025788F">
        <w:t xml:space="preserve"> </w:t>
      </w:r>
      <w:r w:rsidRPr="00DA0D55">
        <w:t>dniu 30 grudnia 2013</w:t>
      </w:r>
      <w:r w:rsidR="0025788F">
        <w:t xml:space="preserve"> </w:t>
      </w:r>
      <w:r w:rsidR="000B7B6F" w:rsidRPr="00DA0D55">
        <w:t>r.</w:t>
      </w:r>
    </w:p>
    <w:p w14:paraId="3357D101" w14:textId="648A7C0F" w:rsidR="00A630D5" w:rsidRPr="00DA0D55" w:rsidRDefault="00A630D5" w:rsidP="00806BDE">
      <w:pPr>
        <w:pStyle w:val="JuPara"/>
      </w:pPr>
      <w:r w:rsidRPr="00DA0D55">
        <w:t>42.</w:t>
      </w:r>
      <w:r w:rsidR="0025788F">
        <w:t xml:space="preserve"> </w:t>
      </w:r>
      <w:r w:rsidRPr="00DA0D55">
        <w:t>W dniu 6 października 2014</w:t>
      </w:r>
      <w:r w:rsidR="0025788F">
        <w:t xml:space="preserve"> </w:t>
      </w:r>
      <w:r w:rsidR="000B7B6F" w:rsidRPr="00DA0D55">
        <w:t>r.</w:t>
      </w:r>
      <w:r w:rsidRPr="00DA0D55">
        <w:t xml:space="preserve"> skarżący ponownie złożył wniosek</w:t>
      </w:r>
      <w:r w:rsidR="000B7B6F" w:rsidRPr="00DA0D55">
        <w:t xml:space="preserve"> o</w:t>
      </w:r>
      <w:r w:rsidR="0025788F">
        <w:t xml:space="preserve"> </w:t>
      </w:r>
      <w:r w:rsidRPr="00DA0D55">
        <w:t>wydanie postanowienia zabezpieczającego, umożliwiającego mu regularne, comiesięczne kontakty</w:t>
      </w:r>
      <w:r w:rsidR="000B7B6F" w:rsidRPr="00DA0D55">
        <w:t xml:space="preserve"> z</w:t>
      </w:r>
      <w:r w:rsidR="0025788F">
        <w:t xml:space="preserve"> </w:t>
      </w:r>
      <w:r w:rsidRPr="00DA0D55">
        <w:t>dziećmi. Postanowieniem</w:t>
      </w:r>
      <w:r w:rsidR="000B7B6F" w:rsidRPr="00DA0D55">
        <w:t xml:space="preserve"> z</w:t>
      </w:r>
      <w:r w:rsidR="0025788F">
        <w:t xml:space="preserve"> </w:t>
      </w:r>
      <w:r w:rsidRPr="00DA0D55">
        <w:t>dnia 13 listopada 2014</w:t>
      </w:r>
      <w:r w:rsidR="0025788F">
        <w:t xml:space="preserve"> </w:t>
      </w:r>
      <w:r w:rsidR="000B7B6F" w:rsidRPr="00DA0D55">
        <w:t>r.</w:t>
      </w:r>
      <w:r w:rsidRPr="00DA0D55">
        <w:t xml:space="preserve"> jego wniosek został częściowo uwzględniony.</w:t>
      </w:r>
      <w:r w:rsidR="000B7B6F" w:rsidRPr="00DA0D55">
        <w:t xml:space="preserve"> W</w:t>
      </w:r>
      <w:r w:rsidR="0025788F">
        <w:t xml:space="preserve"> </w:t>
      </w:r>
      <w:r w:rsidRPr="00DA0D55">
        <w:t>dniu 30 grudnia 2014</w:t>
      </w:r>
      <w:r w:rsidR="0025788F">
        <w:t xml:space="preserve"> </w:t>
      </w:r>
      <w:r w:rsidR="000B7B6F" w:rsidRPr="00DA0D55">
        <w:t>r.</w:t>
      </w:r>
      <w:r w:rsidRPr="00DA0D55">
        <w:t xml:space="preserve"> W.N. złożył</w:t>
      </w:r>
      <w:r w:rsidR="009F4EA4">
        <w:t>a</w:t>
      </w:r>
      <w:r w:rsidRPr="00DA0D55">
        <w:t xml:space="preserve"> zażalenie na powyższe postanowienie tymczasowe, ale Sąd Okręgowy</w:t>
      </w:r>
      <w:r w:rsidR="000B7B6F" w:rsidRPr="00DA0D55">
        <w:t xml:space="preserve"> w</w:t>
      </w:r>
      <w:r w:rsidR="0025788F">
        <w:t xml:space="preserve"> </w:t>
      </w:r>
      <w:r w:rsidRPr="00DA0D55">
        <w:t>C. oddalił je</w:t>
      </w:r>
      <w:r w:rsidR="000B7B6F" w:rsidRPr="00DA0D55">
        <w:t xml:space="preserve"> w</w:t>
      </w:r>
      <w:r w:rsidR="0025788F">
        <w:t xml:space="preserve"> </w:t>
      </w:r>
      <w:r w:rsidRPr="00DA0D55">
        <w:t>dniu 22 czerwca 2015</w:t>
      </w:r>
      <w:r w:rsidR="0025788F">
        <w:t xml:space="preserve"> </w:t>
      </w:r>
      <w:r w:rsidR="000B7B6F" w:rsidRPr="00DA0D55">
        <w:t>r.</w:t>
      </w:r>
    </w:p>
    <w:p w14:paraId="4AF9E303" w14:textId="5EB65522" w:rsidR="00A630D5" w:rsidRPr="00DA0D55" w:rsidRDefault="00806BDE" w:rsidP="00806BDE">
      <w:pPr>
        <w:pStyle w:val="JuPara"/>
      </w:pPr>
      <w:bookmarkStart w:id="11" w:name="paragraph00043"/>
      <w:r w:rsidRPr="00DA0D55">
        <w:t>43</w:t>
      </w:r>
      <w:bookmarkEnd w:id="11"/>
      <w:r w:rsidR="00691D32" w:rsidRPr="00DA0D55">
        <w:t>.</w:t>
      </w:r>
      <w:r w:rsidR="0025788F">
        <w:t xml:space="preserve"> </w:t>
      </w:r>
      <w:r w:rsidR="00691D32" w:rsidRPr="00DA0D55">
        <w:t>Ostatecznie,</w:t>
      </w:r>
      <w:r w:rsidR="000B7B6F" w:rsidRPr="00DA0D55">
        <w:t xml:space="preserve"> w</w:t>
      </w:r>
      <w:r w:rsidR="0025788F">
        <w:t xml:space="preserve"> </w:t>
      </w:r>
      <w:r w:rsidR="00691D32" w:rsidRPr="00DA0D55">
        <w:t>postanowieniu</w:t>
      </w:r>
      <w:r w:rsidR="00A413D0" w:rsidRPr="00DA0D55">
        <w:t xml:space="preserve"> co do istoty sprawy</w:t>
      </w:r>
      <w:r w:rsidR="000B7B6F" w:rsidRPr="00DA0D55">
        <w:t xml:space="preserve"> z</w:t>
      </w:r>
      <w:r w:rsidR="0025788F">
        <w:t xml:space="preserve"> </w:t>
      </w:r>
      <w:r w:rsidR="00691D32" w:rsidRPr="00DA0D55">
        <w:t>dnia 31</w:t>
      </w:r>
      <w:r w:rsidR="0025788F">
        <w:t xml:space="preserve"> </w:t>
      </w:r>
      <w:r w:rsidR="00691D32" w:rsidRPr="00DA0D55">
        <w:t>grudnia 2014</w:t>
      </w:r>
      <w:r w:rsidR="0025788F">
        <w:t xml:space="preserve"> </w:t>
      </w:r>
      <w:r w:rsidR="000B7B6F" w:rsidRPr="00DA0D55">
        <w:t>r.</w:t>
      </w:r>
      <w:r w:rsidR="00691D32" w:rsidRPr="00DA0D55">
        <w:t xml:space="preserve"> („ostateczne postanowienie dotyczące kontaktów”)</w:t>
      </w:r>
      <w:r w:rsidR="00A413D0" w:rsidRPr="00DA0D55">
        <w:t>,</w:t>
      </w:r>
      <w:r w:rsidR="00691D32" w:rsidRPr="00DA0D55">
        <w:t xml:space="preserve"> sąd ustalił zasady kontaktów między skarżącym</w:t>
      </w:r>
      <w:r w:rsidR="000B7B6F" w:rsidRPr="00DA0D55">
        <w:t xml:space="preserve"> a</w:t>
      </w:r>
      <w:r w:rsidR="0025788F">
        <w:t xml:space="preserve"> </w:t>
      </w:r>
      <w:r w:rsidR="00691D32" w:rsidRPr="00DA0D55">
        <w:t>dziećmi. Kontakt miał odbywać się</w:t>
      </w:r>
      <w:r w:rsidR="000B7B6F" w:rsidRPr="00DA0D55">
        <w:t xml:space="preserve"> w</w:t>
      </w:r>
      <w:r w:rsidR="0025788F">
        <w:t xml:space="preserve"> </w:t>
      </w:r>
      <w:r w:rsidR="00691D32" w:rsidRPr="00DA0D55">
        <w:t>każdy drugi piątek miesiąca</w:t>
      </w:r>
      <w:r w:rsidR="000B7B6F" w:rsidRPr="00DA0D55">
        <w:t xml:space="preserve"> w</w:t>
      </w:r>
      <w:r w:rsidR="0025788F">
        <w:t xml:space="preserve"> </w:t>
      </w:r>
      <w:r w:rsidR="00691D32" w:rsidRPr="00DA0D55">
        <w:t>godzinach od 17:00 do 18:00</w:t>
      </w:r>
      <w:r w:rsidR="000B7B6F" w:rsidRPr="00DA0D55">
        <w:t xml:space="preserve"> w</w:t>
      </w:r>
      <w:r w:rsidR="0025788F">
        <w:t xml:space="preserve"> </w:t>
      </w:r>
      <w:r w:rsidR="00691D32" w:rsidRPr="00DA0D55">
        <w:t>obecności wyznaczonego przez sąd kuratora, bez udziału W.N.</w:t>
      </w:r>
      <w:r w:rsidR="000B7B6F" w:rsidRPr="00DA0D55">
        <w:t xml:space="preserve"> i</w:t>
      </w:r>
      <w:r w:rsidR="0025788F">
        <w:t xml:space="preserve"> </w:t>
      </w:r>
      <w:r w:rsidR="00691D32" w:rsidRPr="00DA0D55">
        <w:t>B.N. Zażalenia zarówno W.N., jak</w:t>
      </w:r>
      <w:r w:rsidR="000B7B6F" w:rsidRPr="00DA0D55">
        <w:t xml:space="preserve"> i</w:t>
      </w:r>
      <w:r w:rsidR="0025788F">
        <w:t xml:space="preserve"> </w:t>
      </w:r>
      <w:r w:rsidR="00691D32" w:rsidRPr="00DA0D55">
        <w:t>B.N. zostały oddalone przez Sąd Okręgowy</w:t>
      </w:r>
      <w:r w:rsidR="000B7B6F" w:rsidRPr="00DA0D55">
        <w:t xml:space="preserve"> w</w:t>
      </w:r>
      <w:r w:rsidR="0025788F">
        <w:t xml:space="preserve"> </w:t>
      </w:r>
      <w:r w:rsidR="00691D32" w:rsidRPr="00DA0D55">
        <w:t>C.</w:t>
      </w:r>
      <w:r w:rsidR="000B7B6F" w:rsidRPr="00DA0D55">
        <w:t xml:space="preserve"> w</w:t>
      </w:r>
      <w:r w:rsidR="0025788F">
        <w:t xml:space="preserve"> </w:t>
      </w:r>
      <w:r w:rsidR="00691D32" w:rsidRPr="00DA0D55">
        <w:t>dniu 3 marca 2016</w:t>
      </w:r>
      <w:r w:rsidR="0025788F">
        <w:t xml:space="preserve"> </w:t>
      </w:r>
      <w:r w:rsidR="000B7B6F" w:rsidRPr="00DA0D55">
        <w:t>r.</w:t>
      </w:r>
    </w:p>
    <w:p w14:paraId="6F86C726" w14:textId="3A1951C7" w:rsidR="00A630D5" w:rsidRPr="00DA0D55" w:rsidRDefault="00A630D5" w:rsidP="00806BDE">
      <w:pPr>
        <w:pStyle w:val="JuPara"/>
      </w:pPr>
      <w:r w:rsidRPr="00DA0D55">
        <w:t>44.</w:t>
      </w:r>
      <w:r w:rsidR="0025788F">
        <w:t xml:space="preserve"> </w:t>
      </w:r>
      <w:r w:rsidRPr="00DA0D55">
        <w:t>Wydaje się, że W.N. podjęła próby wznowienia postępowania odwoławczego, ale Sąd Okręgowy</w:t>
      </w:r>
      <w:r w:rsidR="000B7B6F" w:rsidRPr="00DA0D55">
        <w:t xml:space="preserve"> w</w:t>
      </w:r>
      <w:r w:rsidR="0025788F">
        <w:t xml:space="preserve"> </w:t>
      </w:r>
      <w:r w:rsidRPr="00DA0D55">
        <w:t>C. oddalił jej wniosek</w:t>
      </w:r>
      <w:r w:rsidR="000B7B6F" w:rsidRPr="00DA0D55">
        <w:t xml:space="preserve"> w</w:t>
      </w:r>
      <w:r w:rsidR="0025788F">
        <w:t xml:space="preserve"> </w:t>
      </w:r>
      <w:r w:rsidRPr="00DA0D55">
        <w:t>tej sprawie</w:t>
      </w:r>
      <w:r w:rsidR="000B7B6F" w:rsidRPr="00DA0D55">
        <w:t xml:space="preserve"> w</w:t>
      </w:r>
      <w:r w:rsidR="0025788F">
        <w:t xml:space="preserve"> </w:t>
      </w:r>
      <w:r w:rsidRPr="00DA0D55">
        <w:t>dniu 20 lipca 2016</w:t>
      </w:r>
      <w:r w:rsidR="0025788F">
        <w:t xml:space="preserve"> </w:t>
      </w:r>
      <w:r w:rsidR="000B7B6F" w:rsidRPr="00DA0D55">
        <w:t>r.</w:t>
      </w:r>
    </w:p>
    <w:p w14:paraId="2092ED93" w14:textId="44A4858F" w:rsidR="00A630D5" w:rsidRPr="00DA0D55" w:rsidRDefault="00806BDE" w:rsidP="00806BDE">
      <w:pPr>
        <w:pStyle w:val="JuPara"/>
      </w:pPr>
      <w:bookmarkStart w:id="12" w:name="paragraph00045"/>
      <w:r w:rsidRPr="00DA0D55">
        <w:t>45</w:t>
      </w:r>
      <w:bookmarkEnd w:id="12"/>
      <w:r w:rsidR="00691D32" w:rsidRPr="00DA0D55">
        <w:t>.</w:t>
      </w:r>
      <w:r w:rsidR="0025788F">
        <w:t xml:space="preserve"> </w:t>
      </w:r>
      <w:r w:rsidR="00691D32" w:rsidRPr="00DA0D55">
        <w:t>W.N.</w:t>
      </w:r>
      <w:r w:rsidR="000B7B6F" w:rsidRPr="00DA0D55">
        <w:t xml:space="preserve"> i</w:t>
      </w:r>
      <w:r w:rsidR="0025788F">
        <w:t xml:space="preserve"> </w:t>
      </w:r>
      <w:r w:rsidR="00691D32" w:rsidRPr="00DA0D55">
        <w:t>B.N. odmawiają wykonania ostatecznego postanowienia dotyczącego kontaktów,</w:t>
      </w:r>
      <w:r w:rsidR="000B7B6F" w:rsidRPr="00DA0D55">
        <w:t xml:space="preserve"> a</w:t>
      </w:r>
      <w:r w:rsidR="0025788F">
        <w:t xml:space="preserve"> </w:t>
      </w:r>
      <w:r w:rsidR="00691D32" w:rsidRPr="00DA0D55">
        <w:t>skarżący nie ma kontaktu</w:t>
      </w:r>
      <w:r w:rsidR="000B7B6F" w:rsidRPr="00DA0D55">
        <w:t xml:space="preserve"> z</w:t>
      </w:r>
      <w:r w:rsidR="0025788F">
        <w:t xml:space="preserve"> </w:t>
      </w:r>
      <w:r w:rsidR="00691D32" w:rsidRPr="00DA0D55">
        <w:t>dziećmi.</w:t>
      </w:r>
    </w:p>
    <w:p w14:paraId="3FB0E21D" w14:textId="77777777" w:rsidR="00A630D5" w:rsidRPr="00DA0D55" w:rsidRDefault="00691D32" w:rsidP="00806BDE">
      <w:pPr>
        <w:pStyle w:val="JuHIRoman"/>
      </w:pPr>
      <w:r w:rsidRPr="00DA0D55">
        <w:rPr>
          <w:caps w:val="0"/>
        </w:rPr>
        <w:lastRenderedPageBreak/>
        <w:t>PRÓBY WYKONANIA POSTANOWIENIA DOTYCZĄCEGO KONTAKTÓW</w:t>
      </w:r>
    </w:p>
    <w:p w14:paraId="7FDF57D6" w14:textId="20BD6F21" w:rsidR="00A630D5" w:rsidRPr="00DA0D55" w:rsidRDefault="00691D32" w:rsidP="009F4EA4">
      <w:pPr>
        <w:pStyle w:val="JuHA"/>
      </w:pPr>
      <w:r w:rsidRPr="00DA0D55">
        <w:t>Postępowanie</w:t>
      </w:r>
      <w:r w:rsidR="000B7B6F" w:rsidRPr="00DA0D55">
        <w:t xml:space="preserve"> w</w:t>
      </w:r>
      <w:r w:rsidR="0025788F">
        <w:t xml:space="preserve"> </w:t>
      </w:r>
      <w:r w:rsidRPr="00DA0D55">
        <w:t xml:space="preserve">sprawie </w:t>
      </w:r>
      <w:r w:rsidR="00097479">
        <w:t>nałożenia</w:t>
      </w:r>
      <w:r w:rsidR="00097479" w:rsidRPr="00DA0D55">
        <w:t xml:space="preserve"> </w:t>
      </w:r>
      <w:r w:rsidRPr="00DA0D55">
        <w:t>kary pieniężnej, która będzie musiała zostać zapłacona</w:t>
      </w:r>
      <w:r w:rsidR="000B7B6F" w:rsidRPr="00DA0D55">
        <w:t xml:space="preserve"> w</w:t>
      </w:r>
      <w:r w:rsidR="0025788F">
        <w:t xml:space="preserve"> </w:t>
      </w:r>
      <w:r w:rsidRPr="00DA0D55">
        <w:t>razie przyszłych naruszeń ostatecznego postanowienia dotyczącego kontaktów</w:t>
      </w:r>
    </w:p>
    <w:p w14:paraId="36399CC3" w14:textId="475AF224" w:rsidR="00A630D5" w:rsidRPr="00DA0D55" w:rsidRDefault="00806BDE" w:rsidP="00806BDE">
      <w:pPr>
        <w:pStyle w:val="JuPara"/>
      </w:pPr>
      <w:bookmarkStart w:id="13" w:name="paragraph00046"/>
      <w:r w:rsidRPr="00DA0D55">
        <w:t>46</w:t>
      </w:r>
      <w:bookmarkEnd w:id="13"/>
      <w:r w:rsidR="00691D32" w:rsidRPr="00DA0D55">
        <w:t>.</w:t>
      </w:r>
      <w:r w:rsidR="0025788F">
        <w:t xml:space="preserve"> </w:t>
      </w:r>
      <w:r w:rsidR="00691D32" w:rsidRPr="00DA0D55">
        <w:t>W dniu 31 maja 2017</w:t>
      </w:r>
      <w:r w:rsidR="0025788F">
        <w:t xml:space="preserve"> </w:t>
      </w:r>
      <w:r w:rsidR="000B7B6F" w:rsidRPr="00DA0D55">
        <w:t>r.</w:t>
      </w:r>
      <w:r w:rsidR="00691D32" w:rsidRPr="00DA0D55">
        <w:t xml:space="preserve"> skarżący zwrócił się</w:t>
      </w:r>
      <w:r w:rsidR="000B7B6F" w:rsidRPr="00DA0D55">
        <w:t xml:space="preserve"> z</w:t>
      </w:r>
      <w:r w:rsidR="0025788F">
        <w:t xml:space="preserve"> </w:t>
      </w:r>
      <w:r w:rsidR="00691D32" w:rsidRPr="00DA0D55">
        <w:t>wnioskiem</w:t>
      </w:r>
      <w:r w:rsidR="0025788F">
        <w:t xml:space="preserve"> </w:t>
      </w:r>
      <w:r w:rsidR="00EB61FA">
        <w:rPr>
          <w:rFonts w:ascii="TimesNewRomanPS-ItalicMT" w:hAnsi="TimesNewRomanPS-ItalicMT" w:cs="TimesNewRomanPS-ItalicMT"/>
          <w:i/>
          <w:iCs/>
        </w:rPr>
        <w:t xml:space="preserve">o zagrożenie </w:t>
      </w:r>
      <w:r w:rsidR="006542A3" w:rsidRPr="00DA0D55">
        <w:t>W.N. i</w:t>
      </w:r>
      <w:r w:rsidR="0025788F">
        <w:t xml:space="preserve"> </w:t>
      </w:r>
      <w:r w:rsidR="006542A3" w:rsidRPr="00DA0D55">
        <w:t>B.N.</w:t>
      </w:r>
      <w:r w:rsidR="006542A3">
        <w:t xml:space="preserve"> </w:t>
      </w:r>
      <w:r w:rsidR="00EB61FA">
        <w:rPr>
          <w:rFonts w:ascii="TimesNewRomanPS-ItalicMT" w:hAnsi="TimesNewRomanPS-ItalicMT" w:cs="TimesNewRomanPS-ItalicMT"/>
          <w:i/>
          <w:iCs/>
        </w:rPr>
        <w:t>nakazaniem zapłaty</w:t>
      </w:r>
      <w:r w:rsidR="00EB61FA" w:rsidRPr="00DA0D55" w:rsidDel="00EB61FA">
        <w:t xml:space="preserve"> </w:t>
      </w:r>
      <w:r w:rsidR="00691D32" w:rsidRPr="00DA0D55">
        <w:t>(„uczestnicy”)</w:t>
      </w:r>
      <w:r w:rsidR="000B7B6F" w:rsidRPr="00DA0D55">
        <w:t xml:space="preserve"> </w:t>
      </w:r>
      <w:r w:rsidR="00EB61FA">
        <w:t xml:space="preserve">oznaczonej sumy pieniężnej </w:t>
      </w:r>
      <w:r w:rsidR="00691D32" w:rsidRPr="00DA0D55">
        <w:t xml:space="preserve">za nieprzestrzeganie ostatecznego postanowienia dotyczącego kontaktów (zob. paragraf </w:t>
      </w:r>
      <w:r w:rsidRPr="00DA0D55">
        <w:t>86</w:t>
      </w:r>
      <w:r w:rsidR="00691D32" w:rsidRPr="00DA0D55">
        <w:t xml:space="preserve"> poniżej).</w:t>
      </w:r>
    </w:p>
    <w:p w14:paraId="5B3FAD98" w14:textId="6C24B865" w:rsidR="00A630D5" w:rsidRPr="00DA0D55" w:rsidRDefault="00A630D5" w:rsidP="00806BDE">
      <w:pPr>
        <w:pStyle w:val="JuPara"/>
      </w:pPr>
      <w:r w:rsidRPr="00DA0D55">
        <w:t>47.</w:t>
      </w:r>
      <w:r w:rsidR="0025788F">
        <w:t xml:space="preserve"> </w:t>
      </w:r>
      <w:r w:rsidRPr="00DA0D55">
        <w:t>W dniu 8 czerwca 2017</w:t>
      </w:r>
      <w:r w:rsidR="0025788F">
        <w:t xml:space="preserve"> </w:t>
      </w:r>
      <w:r w:rsidR="000B7B6F" w:rsidRPr="00DA0D55">
        <w:t>r.</w:t>
      </w:r>
      <w:r w:rsidRPr="00DA0D55">
        <w:t xml:space="preserve"> Sąd Rejonowy</w:t>
      </w:r>
      <w:r w:rsidR="000B7B6F" w:rsidRPr="00DA0D55">
        <w:t xml:space="preserve"> w</w:t>
      </w:r>
      <w:r w:rsidR="0025788F">
        <w:t xml:space="preserve"> </w:t>
      </w:r>
      <w:r w:rsidRPr="00DA0D55">
        <w:t>C.-K. nakazał doręczenie odpisu tego wniosku uczestnikom, którzy mieli obowiązek udzielić odpowiedzi</w:t>
      </w:r>
      <w:r w:rsidR="000B7B6F" w:rsidRPr="00DA0D55">
        <w:t xml:space="preserve"> w</w:t>
      </w:r>
      <w:r w:rsidR="0025788F">
        <w:t xml:space="preserve"> </w:t>
      </w:r>
      <w:r w:rsidRPr="00DA0D55">
        <w:t xml:space="preserve">ciągu trzech tygodni. B.N. odebrał </w:t>
      </w:r>
      <w:r w:rsidR="005B062F" w:rsidRPr="00DA0D55">
        <w:t xml:space="preserve">go </w:t>
      </w:r>
      <w:r w:rsidRPr="00DA0D55">
        <w:t>17</w:t>
      </w:r>
      <w:r w:rsidR="0025788F">
        <w:t xml:space="preserve"> </w:t>
      </w:r>
      <w:r w:rsidRPr="00DA0D55">
        <w:t>lipca 2017</w:t>
      </w:r>
      <w:r w:rsidR="0025788F">
        <w:t xml:space="preserve"> </w:t>
      </w:r>
      <w:r w:rsidR="000B7B6F" w:rsidRPr="00DA0D55">
        <w:t>r.</w:t>
      </w:r>
      <w:r w:rsidRPr="00DA0D55">
        <w:t xml:space="preserve">, natomiast W.N. nie odebrała </w:t>
      </w:r>
      <w:r w:rsidR="000C0810">
        <w:t>przesyłki</w:t>
      </w:r>
      <w:r w:rsidRPr="00DA0D55">
        <w:t>.</w:t>
      </w:r>
    </w:p>
    <w:p w14:paraId="34F3885F" w14:textId="539CDF66" w:rsidR="00A630D5" w:rsidRPr="00DA0D55" w:rsidRDefault="00A630D5" w:rsidP="00806BDE">
      <w:pPr>
        <w:pStyle w:val="JuPara"/>
      </w:pPr>
      <w:r w:rsidRPr="00DA0D55">
        <w:t>48.</w:t>
      </w:r>
      <w:r w:rsidR="0025788F">
        <w:t xml:space="preserve"> </w:t>
      </w:r>
      <w:r w:rsidRPr="00DA0D55">
        <w:t>W dniu 2 sierpnia 2017</w:t>
      </w:r>
      <w:r w:rsidR="0025788F">
        <w:t xml:space="preserve"> </w:t>
      </w:r>
      <w:r w:rsidR="000B7B6F" w:rsidRPr="00DA0D55">
        <w:t>r.</w:t>
      </w:r>
      <w:r w:rsidRPr="00DA0D55">
        <w:t xml:space="preserve"> uczestnicy zwrócili się</w:t>
      </w:r>
      <w:r w:rsidR="000B7B6F" w:rsidRPr="00DA0D55">
        <w:t xml:space="preserve"> z</w:t>
      </w:r>
      <w:r w:rsidR="0025788F">
        <w:t xml:space="preserve"> </w:t>
      </w:r>
      <w:r w:rsidRPr="00DA0D55">
        <w:t>wnioskiem</w:t>
      </w:r>
      <w:r w:rsidR="000B7B6F" w:rsidRPr="00DA0D55">
        <w:t xml:space="preserve"> o</w:t>
      </w:r>
      <w:r w:rsidR="0025788F">
        <w:t xml:space="preserve"> </w:t>
      </w:r>
      <w:r w:rsidRPr="00DA0D55">
        <w:t>przedłużenie terminu na udzielenie odpowiedzi, zwolnienie</w:t>
      </w:r>
      <w:r w:rsidR="000B7B6F" w:rsidRPr="00DA0D55">
        <w:t xml:space="preserve"> z</w:t>
      </w:r>
      <w:r w:rsidR="0025788F">
        <w:t xml:space="preserve"> </w:t>
      </w:r>
      <w:r w:rsidRPr="00DA0D55">
        <w:t>opłat sądowych oraz ustanowienie pełnomocników</w:t>
      </w:r>
      <w:r w:rsidR="000B7B6F" w:rsidRPr="00DA0D55">
        <w:t xml:space="preserve"> z</w:t>
      </w:r>
      <w:r w:rsidR="0025788F">
        <w:t xml:space="preserve"> </w:t>
      </w:r>
      <w:r w:rsidRPr="00DA0D55">
        <w:t>urzędu.</w:t>
      </w:r>
    </w:p>
    <w:p w14:paraId="7DC36A6B" w14:textId="6A7A1D25" w:rsidR="00A630D5" w:rsidRPr="00DA0D55" w:rsidRDefault="00806BDE" w:rsidP="00806BDE">
      <w:pPr>
        <w:pStyle w:val="JuPara"/>
      </w:pPr>
      <w:bookmarkStart w:id="14" w:name="paragraph00049"/>
      <w:r w:rsidRPr="00DA0D55">
        <w:t>49</w:t>
      </w:r>
      <w:bookmarkEnd w:id="14"/>
      <w:r w:rsidR="00691D32" w:rsidRPr="00DA0D55">
        <w:t>.</w:t>
      </w:r>
      <w:r w:rsidR="0025788F">
        <w:t xml:space="preserve"> </w:t>
      </w:r>
      <w:r w:rsidR="00691D32" w:rsidRPr="00DA0D55">
        <w:t>W dniu 22 sierpnia 2017</w:t>
      </w:r>
      <w:r w:rsidR="0025788F">
        <w:t xml:space="preserve"> </w:t>
      </w:r>
      <w:r w:rsidR="000B7B6F" w:rsidRPr="00DA0D55">
        <w:t>r.</w:t>
      </w:r>
      <w:r w:rsidR="00691D32" w:rsidRPr="00DA0D55">
        <w:t xml:space="preserve"> sąd odrzucił wniosek uczestników</w:t>
      </w:r>
      <w:r w:rsidR="000B7B6F" w:rsidRPr="00DA0D55">
        <w:t xml:space="preserve"> o</w:t>
      </w:r>
      <w:r w:rsidR="0025788F">
        <w:t xml:space="preserve"> </w:t>
      </w:r>
      <w:r w:rsidR="00691D32" w:rsidRPr="00DA0D55">
        <w:t>przedłużenie terminu</w:t>
      </w:r>
      <w:r w:rsidR="000B7B6F" w:rsidRPr="00DA0D55">
        <w:t xml:space="preserve"> i</w:t>
      </w:r>
      <w:r w:rsidR="0025788F">
        <w:t xml:space="preserve"> </w:t>
      </w:r>
      <w:r w:rsidR="00691D32" w:rsidRPr="00DA0D55">
        <w:t>nakazał im przedłożenie oświadczeń majątkowych</w:t>
      </w:r>
      <w:r w:rsidR="000B7B6F" w:rsidRPr="00DA0D55">
        <w:t xml:space="preserve"> w</w:t>
      </w:r>
      <w:r w:rsidR="0025788F">
        <w:t xml:space="preserve"> </w:t>
      </w:r>
      <w:r w:rsidR="00691D32" w:rsidRPr="00DA0D55">
        <w:t>celu rozpatrzenia pozostałych wniosków.</w:t>
      </w:r>
    </w:p>
    <w:p w14:paraId="4CD676C4" w14:textId="5DF0C4B1" w:rsidR="00A630D5" w:rsidRPr="00DA0D55" w:rsidRDefault="00806BDE" w:rsidP="00806BDE">
      <w:pPr>
        <w:pStyle w:val="JuPara"/>
      </w:pPr>
      <w:bookmarkStart w:id="15" w:name="paragraph00050"/>
      <w:r w:rsidRPr="00DA0D55">
        <w:t>50</w:t>
      </w:r>
      <w:bookmarkEnd w:id="15"/>
      <w:r w:rsidR="00691D32" w:rsidRPr="00DA0D55">
        <w:t>.</w:t>
      </w:r>
      <w:r w:rsidR="0025788F">
        <w:t xml:space="preserve"> </w:t>
      </w:r>
      <w:r w:rsidR="00691D32" w:rsidRPr="00DA0D55">
        <w:t>W dniu 21 września 2017</w:t>
      </w:r>
      <w:r w:rsidR="0025788F">
        <w:t xml:space="preserve"> </w:t>
      </w:r>
      <w:r w:rsidR="000B7B6F" w:rsidRPr="00DA0D55">
        <w:t>r.</w:t>
      </w:r>
      <w:r w:rsidR="00691D32" w:rsidRPr="00DA0D55">
        <w:t xml:space="preserve"> uczestnicy złożyli oświadczenia bez podpisania ich, co spowodowało konieczność wydania przez sąd zawiadomienia dającego im możliwość usunięcia </w:t>
      </w:r>
      <w:r w:rsidR="005B062F" w:rsidRPr="00DA0D55">
        <w:t>tego braku</w:t>
      </w:r>
      <w:r w:rsidR="00691D32" w:rsidRPr="00DA0D55">
        <w:t>.</w:t>
      </w:r>
      <w:r w:rsidR="000B7B6F" w:rsidRPr="00DA0D55">
        <w:t xml:space="preserve"> W</w:t>
      </w:r>
      <w:r w:rsidR="0025788F">
        <w:t xml:space="preserve"> </w:t>
      </w:r>
      <w:r w:rsidR="00691D32" w:rsidRPr="00DA0D55">
        <w:t>dniu 28</w:t>
      </w:r>
      <w:r w:rsidR="0025788F">
        <w:t xml:space="preserve"> </w:t>
      </w:r>
      <w:r w:rsidR="00691D32" w:rsidRPr="00DA0D55">
        <w:t>listopada 2017</w:t>
      </w:r>
      <w:r w:rsidR="0025788F">
        <w:t xml:space="preserve"> </w:t>
      </w:r>
      <w:r w:rsidR="000B7B6F" w:rsidRPr="00DA0D55">
        <w:t>r.</w:t>
      </w:r>
      <w:r w:rsidR="00691D32" w:rsidRPr="00DA0D55">
        <w:t>, po dokonaniu sprostowania, sąd oddalił wnioski uczestników postępowania zarówno</w:t>
      </w:r>
      <w:r w:rsidR="000B7B6F" w:rsidRPr="00DA0D55">
        <w:t xml:space="preserve"> o</w:t>
      </w:r>
      <w:r w:rsidR="0025788F">
        <w:t xml:space="preserve"> </w:t>
      </w:r>
      <w:r w:rsidR="00691D32" w:rsidRPr="00DA0D55">
        <w:t>zwolnienie</w:t>
      </w:r>
      <w:r w:rsidR="000B7B6F" w:rsidRPr="00DA0D55">
        <w:t xml:space="preserve"> z</w:t>
      </w:r>
      <w:r w:rsidR="0025788F">
        <w:t xml:space="preserve"> </w:t>
      </w:r>
      <w:r w:rsidR="00691D32" w:rsidRPr="00DA0D55">
        <w:t>opłat sądowych, jak</w:t>
      </w:r>
      <w:r w:rsidR="000B7B6F" w:rsidRPr="00DA0D55">
        <w:t xml:space="preserve"> i</w:t>
      </w:r>
      <w:r w:rsidR="0025788F">
        <w:t xml:space="preserve"> </w:t>
      </w:r>
      <w:r w:rsidR="000B7B6F" w:rsidRPr="00DA0D55">
        <w:t>o</w:t>
      </w:r>
      <w:r w:rsidR="0025788F">
        <w:t xml:space="preserve"> </w:t>
      </w:r>
      <w:r w:rsidR="00691D32" w:rsidRPr="00DA0D55">
        <w:t>ustanowienie pełnomocników</w:t>
      </w:r>
      <w:r w:rsidR="000B7B6F" w:rsidRPr="00DA0D55">
        <w:t xml:space="preserve"> z</w:t>
      </w:r>
      <w:r w:rsidR="0025788F">
        <w:t xml:space="preserve"> </w:t>
      </w:r>
      <w:r w:rsidR="00691D32" w:rsidRPr="00DA0D55">
        <w:t>urzędu. Termin rozprawy wyznaczono na 26 lutego 2018</w:t>
      </w:r>
      <w:r w:rsidR="0025788F">
        <w:t xml:space="preserve"> </w:t>
      </w:r>
      <w:r w:rsidR="000B7B6F" w:rsidRPr="00DA0D55">
        <w:t>r.</w:t>
      </w:r>
    </w:p>
    <w:p w14:paraId="5A972C9F" w14:textId="230ED95C" w:rsidR="00A630D5" w:rsidRPr="00DA0D55" w:rsidRDefault="00A630D5" w:rsidP="00806BDE">
      <w:pPr>
        <w:pStyle w:val="JuPara"/>
      </w:pPr>
      <w:r w:rsidRPr="00DA0D55">
        <w:t>51.</w:t>
      </w:r>
      <w:r w:rsidR="0025788F">
        <w:t xml:space="preserve"> </w:t>
      </w:r>
      <w:r w:rsidRPr="00DA0D55">
        <w:t>Uczestnicy wnieśli zażalenia od postanowienia</w:t>
      </w:r>
      <w:r w:rsidR="000B7B6F" w:rsidRPr="00DA0D55">
        <w:t xml:space="preserve"> w</w:t>
      </w:r>
      <w:r w:rsidR="0025788F">
        <w:t xml:space="preserve"> </w:t>
      </w:r>
      <w:r w:rsidRPr="00DA0D55">
        <w:t>sprawie oddalenia ich wniosków, ale nie spełnili wszystkich wymogów formalnych. Mieli oni możliwość usunięcia braków, ale ponieważ tego nie zrobili, ich zażalenia zostały ostatecznie oddalone</w:t>
      </w:r>
      <w:r w:rsidR="000B7B6F" w:rsidRPr="00DA0D55">
        <w:t xml:space="preserve"> z</w:t>
      </w:r>
      <w:r w:rsidR="0025788F">
        <w:t xml:space="preserve"> </w:t>
      </w:r>
      <w:r w:rsidRPr="00DA0D55">
        <w:t>przyczyn formalnych</w:t>
      </w:r>
      <w:r w:rsidR="000B7B6F" w:rsidRPr="00DA0D55">
        <w:t xml:space="preserve"> w</w:t>
      </w:r>
      <w:r w:rsidR="0025788F">
        <w:t xml:space="preserve"> </w:t>
      </w:r>
      <w:r w:rsidRPr="00DA0D55">
        <w:t>dniu 26</w:t>
      </w:r>
      <w:r w:rsidR="0025788F">
        <w:t xml:space="preserve"> </w:t>
      </w:r>
      <w:r w:rsidRPr="00DA0D55">
        <w:t>lutego 2018</w:t>
      </w:r>
      <w:r w:rsidR="0025788F">
        <w:t xml:space="preserve"> </w:t>
      </w:r>
      <w:r w:rsidR="000B7B6F" w:rsidRPr="00DA0D55">
        <w:t>r.</w:t>
      </w:r>
    </w:p>
    <w:p w14:paraId="7497AD6B" w14:textId="0E60AD0A" w:rsidR="00A630D5" w:rsidRPr="00DA0D55" w:rsidRDefault="00A630D5" w:rsidP="00806BDE">
      <w:pPr>
        <w:pStyle w:val="JuPara"/>
      </w:pPr>
      <w:r w:rsidRPr="00DA0D55">
        <w:t>52.</w:t>
      </w:r>
      <w:r w:rsidR="0025788F">
        <w:t xml:space="preserve"> </w:t>
      </w:r>
      <w:r w:rsidR="005B062F" w:rsidRPr="00DA0D55">
        <w:t>Podczas</w:t>
      </w:r>
      <w:r w:rsidRPr="00DA0D55">
        <w:t xml:space="preserve"> rozprawy</w:t>
      </w:r>
      <w:r w:rsidR="005B062F" w:rsidRPr="00DA0D55">
        <w:t xml:space="preserve"> mającej miejsce tego samego dnia</w:t>
      </w:r>
      <w:r w:rsidRPr="00DA0D55">
        <w:t xml:space="preserve"> skarżący został wysłuchany przez sąd. Uczestnicy nie stawili się. Kolejna rozprawa została wyznaczona na 14</w:t>
      </w:r>
      <w:r w:rsidR="0025788F">
        <w:t xml:space="preserve"> </w:t>
      </w:r>
      <w:r w:rsidRPr="00DA0D55">
        <w:t>maja 2018</w:t>
      </w:r>
      <w:r w:rsidR="0025788F">
        <w:t xml:space="preserve"> </w:t>
      </w:r>
      <w:r w:rsidR="000B7B6F" w:rsidRPr="00DA0D55">
        <w:t>r.</w:t>
      </w:r>
    </w:p>
    <w:p w14:paraId="79E4E405" w14:textId="24B59B65" w:rsidR="00A630D5" w:rsidRPr="00DA0D55" w:rsidRDefault="00A630D5" w:rsidP="00806BDE">
      <w:pPr>
        <w:pStyle w:val="JuPara"/>
      </w:pPr>
      <w:r w:rsidRPr="00DA0D55">
        <w:t>53.</w:t>
      </w:r>
      <w:r w:rsidR="0025788F">
        <w:t xml:space="preserve"> </w:t>
      </w:r>
      <w:r w:rsidRPr="00DA0D55">
        <w:t>W dniu 26 lutego 2018</w:t>
      </w:r>
      <w:r w:rsidR="0025788F">
        <w:t xml:space="preserve"> </w:t>
      </w:r>
      <w:r w:rsidR="000B7B6F" w:rsidRPr="00DA0D55">
        <w:t>r.</w:t>
      </w:r>
      <w:r w:rsidRPr="00DA0D55">
        <w:t xml:space="preserve"> sąd otrzymał formalnie zgodne</w:t>
      </w:r>
      <w:r w:rsidR="000B7B6F" w:rsidRPr="00DA0D55">
        <w:t xml:space="preserve"> z</w:t>
      </w:r>
      <w:r w:rsidR="0025788F">
        <w:t xml:space="preserve"> </w:t>
      </w:r>
      <w:r w:rsidRPr="00DA0D55">
        <w:t xml:space="preserve">przepisami zażalenia </w:t>
      </w:r>
      <w:r w:rsidR="00D82E58">
        <w:t>na</w:t>
      </w:r>
      <w:r w:rsidRPr="00DA0D55">
        <w:t xml:space="preserve"> postanowie</w:t>
      </w:r>
      <w:r w:rsidR="005B062F" w:rsidRPr="00DA0D55">
        <w:t>nia</w:t>
      </w:r>
      <w:r w:rsidR="000B7B6F" w:rsidRPr="00DA0D55">
        <w:t xml:space="preserve"> z</w:t>
      </w:r>
      <w:r w:rsidR="0025788F">
        <w:t xml:space="preserve"> </w:t>
      </w:r>
      <w:r w:rsidRPr="00DA0D55">
        <w:t>dnia 28 listopada 2017</w:t>
      </w:r>
      <w:r w:rsidR="0025788F">
        <w:t xml:space="preserve"> </w:t>
      </w:r>
      <w:r w:rsidR="000B7B6F" w:rsidRPr="00DA0D55">
        <w:t>r.</w:t>
      </w:r>
      <w:r w:rsidRPr="00DA0D55">
        <w:t xml:space="preserve"> (zob. paragraf </w:t>
      </w:r>
      <w:r w:rsidRPr="00DA0D55">
        <w:t>50</w:t>
      </w:r>
      <w:r w:rsidRPr="00DA0D55">
        <w:t xml:space="preserve"> powyżej) wniesione przez uczestników.</w:t>
      </w:r>
      <w:r w:rsidR="000B7B6F" w:rsidRPr="00DA0D55">
        <w:t xml:space="preserve"> W</w:t>
      </w:r>
      <w:r w:rsidR="0025788F">
        <w:t xml:space="preserve"> </w:t>
      </w:r>
      <w:r w:rsidRPr="00DA0D55">
        <w:t>rezultacie</w:t>
      </w:r>
      <w:r w:rsidR="000B7B6F" w:rsidRPr="00DA0D55">
        <w:t xml:space="preserve"> w</w:t>
      </w:r>
      <w:r w:rsidR="0025788F">
        <w:t xml:space="preserve"> </w:t>
      </w:r>
      <w:r w:rsidRPr="00DA0D55">
        <w:t>dniu 26</w:t>
      </w:r>
      <w:r w:rsidR="0025788F">
        <w:t xml:space="preserve"> </w:t>
      </w:r>
      <w:r w:rsidRPr="00DA0D55">
        <w:t>kwietnia 2018</w:t>
      </w:r>
      <w:r w:rsidR="0025788F">
        <w:t xml:space="preserve"> </w:t>
      </w:r>
      <w:r w:rsidR="000B7B6F" w:rsidRPr="00DA0D55">
        <w:t>r.</w:t>
      </w:r>
      <w:r w:rsidRPr="00DA0D55">
        <w:t xml:space="preserve"> uchylono postanowienie</w:t>
      </w:r>
      <w:r w:rsidR="000B7B6F" w:rsidRPr="00DA0D55">
        <w:t xml:space="preserve"> z</w:t>
      </w:r>
      <w:r w:rsidR="0025788F">
        <w:t xml:space="preserve"> </w:t>
      </w:r>
      <w:r w:rsidRPr="00DA0D55">
        <w:t>dnia 26</w:t>
      </w:r>
      <w:r w:rsidR="0025788F">
        <w:t xml:space="preserve"> </w:t>
      </w:r>
      <w:r w:rsidRPr="00DA0D55">
        <w:t>lutego 2018</w:t>
      </w:r>
      <w:r w:rsidR="0025788F">
        <w:t xml:space="preserve"> </w:t>
      </w:r>
      <w:r w:rsidR="000B7B6F" w:rsidRPr="00DA0D55">
        <w:t>r.</w:t>
      </w:r>
      <w:r w:rsidRPr="00DA0D55">
        <w:t xml:space="preserve"> oddalające zażalenia ze względów formalnych. Zażalenia </w:t>
      </w:r>
      <w:r w:rsidR="005B062F" w:rsidRPr="00DA0D55">
        <w:t xml:space="preserve">uczestników </w:t>
      </w:r>
      <w:r w:rsidRPr="00DA0D55">
        <w:t>na postanowienie</w:t>
      </w:r>
      <w:r w:rsidR="000B7B6F" w:rsidRPr="00DA0D55">
        <w:t xml:space="preserve"> z</w:t>
      </w:r>
      <w:r w:rsidR="0025788F">
        <w:t xml:space="preserve"> </w:t>
      </w:r>
      <w:r w:rsidRPr="00DA0D55">
        <w:t>dnia 28</w:t>
      </w:r>
      <w:r w:rsidR="0025788F">
        <w:t xml:space="preserve"> </w:t>
      </w:r>
      <w:r w:rsidRPr="00DA0D55">
        <w:t>listopada 2017</w:t>
      </w:r>
      <w:r w:rsidR="0025788F">
        <w:t xml:space="preserve"> </w:t>
      </w:r>
      <w:r w:rsidR="000B7B6F" w:rsidRPr="00DA0D55">
        <w:t>r.</w:t>
      </w:r>
      <w:r w:rsidRPr="00DA0D55">
        <w:t xml:space="preserve"> </w:t>
      </w:r>
      <w:r w:rsidR="005B062F" w:rsidRPr="00DA0D55">
        <w:t xml:space="preserve">zostały </w:t>
      </w:r>
      <w:r w:rsidRPr="00DA0D55">
        <w:t xml:space="preserve">ostatecznie </w:t>
      </w:r>
      <w:r w:rsidR="000C0810">
        <w:t>oddalone</w:t>
      </w:r>
      <w:r w:rsidRPr="00DA0D55">
        <w:t xml:space="preserve"> przez Sąd Okręgowy</w:t>
      </w:r>
      <w:r w:rsidR="000B7B6F" w:rsidRPr="00DA0D55">
        <w:t xml:space="preserve"> w</w:t>
      </w:r>
      <w:r w:rsidR="0025788F">
        <w:t xml:space="preserve"> </w:t>
      </w:r>
      <w:r w:rsidRPr="00DA0D55">
        <w:t xml:space="preserve">C. </w:t>
      </w:r>
      <w:r w:rsidR="005B062F" w:rsidRPr="00DA0D55">
        <w:t>w</w:t>
      </w:r>
      <w:r w:rsidR="0025788F">
        <w:t xml:space="preserve"> </w:t>
      </w:r>
      <w:r w:rsidRPr="00DA0D55">
        <w:t>dniu 18</w:t>
      </w:r>
      <w:r w:rsidR="0025788F">
        <w:t xml:space="preserve"> </w:t>
      </w:r>
      <w:r w:rsidRPr="00DA0D55">
        <w:t>lipca 2018</w:t>
      </w:r>
      <w:r w:rsidR="0025788F">
        <w:t xml:space="preserve"> </w:t>
      </w:r>
      <w:r w:rsidR="000B7B6F" w:rsidRPr="00DA0D55">
        <w:t>r.</w:t>
      </w:r>
    </w:p>
    <w:p w14:paraId="5D0C8149" w14:textId="356043D4" w:rsidR="00A630D5" w:rsidRPr="00DA0D55" w:rsidRDefault="00A630D5" w:rsidP="00806BDE">
      <w:pPr>
        <w:pStyle w:val="JuPara"/>
      </w:pPr>
      <w:r w:rsidRPr="00DA0D55">
        <w:lastRenderedPageBreak/>
        <w:t>54.</w:t>
      </w:r>
      <w:r w:rsidR="0025788F">
        <w:t xml:space="preserve"> </w:t>
      </w:r>
      <w:r w:rsidRPr="00DA0D55">
        <w:t>W dniu 26 kwietnia 2018</w:t>
      </w:r>
      <w:r w:rsidR="0025788F">
        <w:t xml:space="preserve"> </w:t>
      </w:r>
      <w:r w:rsidR="000B7B6F" w:rsidRPr="00DA0D55">
        <w:t>r.</w:t>
      </w:r>
      <w:r w:rsidRPr="00DA0D55">
        <w:t xml:space="preserve"> do sprawy przydzielono nowego sędziego </w:t>
      </w:r>
      <w:r w:rsidR="006646A4">
        <w:t>referenta.</w:t>
      </w:r>
    </w:p>
    <w:p w14:paraId="43C8B5E5" w14:textId="12BEB3BE" w:rsidR="00A630D5" w:rsidRPr="00DA0D55" w:rsidRDefault="00A630D5" w:rsidP="00806BDE">
      <w:pPr>
        <w:pStyle w:val="JuPara"/>
      </w:pPr>
      <w:r w:rsidRPr="00DA0D55">
        <w:t>55.</w:t>
      </w:r>
      <w:r w:rsidR="0025788F">
        <w:t xml:space="preserve"> </w:t>
      </w:r>
      <w:r w:rsidRPr="00DA0D55">
        <w:t>Uczestnicy nie stawili się na rozprawie, która odbyła się</w:t>
      </w:r>
      <w:r w:rsidR="000B7B6F" w:rsidRPr="00DA0D55">
        <w:t xml:space="preserve"> w</w:t>
      </w:r>
      <w:r w:rsidR="0025788F">
        <w:t xml:space="preserve"> </w:t>
      </w:r>
      <w:r w:rsidRPr="00DA0D55">
        <w:t>dniu 15</w:t>
      </w:r>
      <w:r w:rsidR="0025788F">
        <w:t xml:space="preserve"> </w:t>
      </w:r>
      <w:r w:rsidRPr="00DA0D55">
        <w:t>maja 2018</w:t>
      </w:r>
      <w:r w:rsidR="0025788F">
        <w:t xml:space="preserve"> </w:t>
      </w:r>
      <w:r w:rsidR="000B7B6F" w:rsidRPr="00DA0D55">
        <w:t>r.</w:t>
      </w:r>
      <w:r w:rsidRPr="00DA0D55">
        <w:t xml:space="preserve"> Kolejne rozprawy zaplanowano na 21 czerwca 2018</w:t>
      </w:r>
      <w:r w:rsidR="0025788F">
        <w:t xml:space="preserve"> </w:t>
      </w:r>
      <w:r w:rsidR="000B7B6F" w:rsidRPr="00DA0D55">
        <w:t>r. i</w:t>
      </w:r>
      <w:r w:rsidR="0025788F">
        <w:t xml:space="preserve"> </w:t>
      </w:r>
      <w:r w:rsidRPr="00DA0D55">
        <w:t>23</w:t>
      </w:r>
      <w:r w:rsidR="0025788F">
        <w:t xml:space="preserve"> </w:t>
      </w:r>
      <w:r w:rsidRPr="00DA0D55">
        <w:t>lipca 2018</w:t>
      </w:r>
      <w:r w:rsidR="0025788F">
        <w:t xml:space="preserve"> </w:t>
      </w:r>
      <w:r w:rsidR="000B7B6F" w:rsidRPr="00DA0D55">
        <w:t>r.</w:t>
      </w:r>
      <w:r w:rsidRPr="00DA0D55">
        <w:t>, ale uczestnicy ponownie nie stawili się, co skłoniło sąd do odstąpienia od przeprowadzenia dowodów</w:t>
      </w:r>
      <w:r w:rsidR="000B7B6F" w:rsidRPr="00DA0D55">
        <w:t xml:space="preserve"> z</w:t>
      </w:r>
      <w:r w:rsidR="0025788F">
        <w:t xml:space="preserve"> </w:t>
      </w:r>
      <w:r w:rsidRPr="00DA0D55">
        <w:t>ich zeznań.</w:t>
      </w:r>
    </w:p>
    <w:p w14:paraId="05F6ED02" w14:textId="31AF3A1B" w:rsidR="00A630D5" w:rsidRPr="00DA0D55" w:rsidRDefault="00A630D5" w:rsidP="00806BDE">
      <w:pPr>
        <w:pStyle w:val="JuPara"/>
      </w:pPr>
      <w:r w:rsidRPr="00DA0D55">
        <w:t>56.</w:t>
      </w:r>
      <w:r w:rsidR="0025788F">
        <w:t xml:space="preserve"> </w:t>
      </w:r>
      <w:r w:rsidRPr="00DA0D55">
        <w:t>W dniu 23 lipca 2018</w:t>
      </w:r>
      <w:r w:rsidR="0025788F">
        <w:t xml:space="preserve"> </w:t>
      </w:r>
      <w:r w:rsidR="000B7B6F" w:rsidRPr="00DA0D55">
        <w:t>r.</w:t>
      </w:r>
      <w:r w:rsidRPr="00DA0D55">
        <w:t>, mając na celu wykonanie ostatecznego postanowienia dotyczącego kontaktów, sąd wydał postanowienie co do istoty sprawy, nakładając na każdego uczestnika karę pieniężną</w:t>
      </w:r>
      <w:r w:rsidR="000B7B6F" w:rsidRPr="00DA0D55">
        <w:t xml:space="preserve"> w</w:t>
      </w:r>
      <w:r w:rsidR="0025788F">
        <w:t xml:space="preserve"> </w:t>
      </w:r>
      <w:r w:rsidRPr="00DA0D55">
        <w:t>wysokości 1000 złotych polskich (około 250</w:t>
      </w:r>
      <w:r w:rsidR="0025788F">
        <w:t xml:space="preserve"> </w:t>
      </w:r>
      <w:r w:rsidRPr="00DA0D55">
        <w:t>euro), płatną</w:t>
      </w:r>
      <w:r w:rsidR="000B7B6F" w:rsidRPr="00DA0D55">
        <w:t xml:space="preserve"> w</w:t>
      </w:r>
      <w:r w:rsidR="0025788F">
        <w:t xml:space="preserve"> </w:t>
      </w:r>
      <w:r w:rsidRPr="00DA0D55">
        <w:t>przypadku każdego przyszłego naruszenia obowiązków wynikających</w:t>
      </w:r>
      <w:r w:rsidR="000B7B6F" w:rsidRPr="00DA0D55">
        <w:t xml:space="preserve"> z</w:t>
      </w:r>
      <w:r w:rsidR="0025788F">
        <w:t xml:space="preserve"> </w:t>
      </w:r>
      <w:r w:rsidRPr="00DA0D55">
        <w:t>przedmiotowego postanowienia.</w:t>
      </w:r>
    </w:p>
    <w:p w14:paraId="6CEF1EE5" w14:textId="196B2472" w:rsidR="00A630D5" w:rsidRPr="00DA0D55" w:rsidRDefault="00A630D5" w:rsidP="00806BDE">
      <w:pPr>
        <w:pStyle w:val="JuPara"/>
      </w:pPr>
      <w:r w:rsidRPr="00DA0D55">
        <w:t>57.</w:t>
      </w:r>
      <w:r w:rsidR="0025788F">
        <w:t xml:space="preserve"> </w:t>
      </w:r>
      <w:r w:rsidRPr="00DA0D55">
        <w:t>W dniu 10 października 2018</w:t>
      </w:r>
      <w:r w:rsidR="0025788F">
        <w:t xml:space="preserve"> </w:t>
      </w:r>
      <w:r w:rsidR="000B7B6F" w:rsidRPr="00DA0D55">
        <w:t>r.</w:t>
      </w:r>
      <w:r w:rsidRPr="00DA0D55">
        <w:t xml:space="preserve"> uczestnicy wnieśli apelacj</w:t>
      </w:r>
      <w:r w:rsidR="00D52845" w:rsidRPr="00DA0D55">
        <w:t>e</w:t>
      </w:r>
      <w:r w:rsidRPr="00DA0D55">
        <w:t xml:space="preserve"> na postanowienie co do istoty sprawy. Jednakże, ponieważ apelacje zawierały liczne braki formalne, sąd zażądał usunięcia</w:t>
      </w:r>
      <w:r w:rsidR="00D52845" w:rsidRPr="00DA0D55">
        <w:t xml:space="preserve"> braków</w:t>
      </w:r>
      <w:r w:rsidRPr="00DA0D55">
        <w:t>.</w:t>
      </w:r>
    </w:p>
    <w:p w14:paraId="2C8127BC" w14:textId="66E9E1DC" w:rsidR="00A630D5" w:rsidRPr="00DA0D55" w:rsidRDefault="00806BDE" w:rsidP="00806BDE">
      <w:pPr>
        <w:pStyle w:val="JuPara"/>
      </w:pPr>
      <w:bookmarkStart w:id="16" w:name="paragraph00058"/>
      <w:r w:rsidRPr="00DA0D55">
        <w:t>58</w:t>
      </w:r>
      <w:bookmarkEnd w:id="16"/>
      <w:r w:rsidR="00691D32" w:rsidRPr="00DA0D55">
        <w:t>.</w:t>
      </w:r>
      <w:r w:rsidR="0025788F">
        <w:t xml:space="preserve"> </w:t>
      </w:r>
      <w:r w:rsidR="00691D32" w:rsidRPr="00DA0D55">
        <w:t>Uczestnicy nadal składali nowe, wadliwe pod względem formalnym wnioski,</w:t>
      </w:r>
      <w:r w:rsidR="000B7B6F" w:rsidRPr="00DA0D55">
        <w:t xml:space="preserve"> a</w:t>
      </w:r>
      <w:r w:rsidR="0025788F">
        <w:t xml:space="preserve"> </w:t>
      </w:r>
      <w:r w:rsidR="00691D32" w:rsidRPr="00DA0D55">
        <w:t>następnie zażalenia od niekorzystnych</w:t>
      </w:r>
      <w:r w:rsidR="00D52845" w:rsidRPr="00DA0D55">
        <w:t xml:space="preserve"> dodatkowych</w:t>
      </w:r>
      <w:r w:rsidR="00691D32" w:rsidRPr="00DA0D55">
        <w:t xml:space="preserve"> postanowień dotyczących tych wniosków.</w:t>
      </w:r>
      <w:r w:rsidR="000B7B6F" w:rsidRPr="00DA0D55">
        <w:t xml:space="preserve"> W</w:t>
      </w:r>
      <w:r w:rsidR="0025788F">
        <w:t xml:space="preserve"> </w:t>
      </w:r>
      <w:r w:rsidR="00691D32" w:rsidRPr="00DA0D55">
        <w:t>rezultacie postanowienie uprawomocniło się dopiero 14 kwietnia 2021</w:t>
      </w:r>
      <w:r w:rsidR="0025788F">
        <w:t xml:space="preserve"> </w:t>
      </w:r>
      <w:r w:rsidR="000B7B6F" w:rsidRPr="00DA0D55">
        <w:t>r.</w:t>
      </w:r>
      <w:r w:rsidR="00691D32" w:rsidRPr="00DA0D55">
        <w:t>, kiedy Sąd Okręgowy</w:t>
      </w:r>
      <w:r w:rsidR="000B7B6F" w:rsidRPr="00DA0D55">
        <w:t xml:space="preserve"> w</w:t>
      </w:r>
      <w:r w:rsidR="0025788F">
        <w:t xml:space="preserve"> </w:t>
      </w:r>
      <w:r w:rsidR="00691D32" w:rsidRPr="00DA0D55">
        <w:t>C. oddalił zażalenie na postanowienie</w:t>
      </w:r>
      <w:r w:rsidR="000B7B6F" w:rsidRPr="00DA0D55">
        <w:t xml:space="preserve"> z</w:t>
      </w:r>
      <w:r w:rsidR="0025788F">
        <w:t xml:space="preserve"> </w:t>
      </w:r>
      <w:r w:rsidR="00691D32" w:rsidRPr="00DA0D55">
        <w:t>dnia 23 lipca 2018</w:t>
      </w:r>
      <w:r w:rsidR="0025788F">
        <w:t xml:space="preserve"> </w:t>
      </w:r>
      <w:r w:rsidR="000B7B6F" w:rsidRPr="00DA0D55">
        <w:t>r. w</w:t>
      </w:r>
      <w:r w:rsidR="0025788F">
        <w:t xml:space="preserve"> </w:t>
      </w:r>
      <w:r w:rsidR="00691D32" w:rsidRPr="00DA0D55">
        <w:t>sprawie nałożenia kar pieniężnych na uczestników.</w:t>
      </w:r>
    </w:p>
    <w:p w14:paraId="71DE2A8A" w14:textId="2364F48B" w:rsidR="00A630D5" w:rsidRPr="00DA0D55" w:rsidRDefault="00691D32" w:rsidP="00806BDE">
      <w:pPr>
        <w:pStyle w:val="JuHA"/>
      </w:pPr>
      <w:r w:rsidRPr="00DA0D55">
        <w:t>Postępowanie</w:t>
      </w:r>
      <w:r w:rsidR="000B7B6F" w:rsidRPr="00DA0D55">
        <w:t xml:space="preserve"> w</w:t>
      </w:r>
      <w:r w:rsidR="0025788F">
        <w:t xml:space="preserve"> </w:t>
      </w:r>
      <w:r w:rsidRPr="00DA0D55">
        <w:t>sprawie wykonania kar pieniężnych wynikających</w:t>
      </w:r>
      <w:r w:rsidR="000B7B6F" w:rsidRPr="00DA0D55">
        <w:t xml:space="preserve"> z</w:t>
      </w:r>
      <w:r w:rsidR="0025788F">
        <w:t xml:space="preserve"> </w:t>
      </w:r>
      <w:r w:rsidRPr="00DA0D55">
        <w:t>naruszenia ostatecznego postanowienia dotyczącego kontaktów</w:t>
      </w:r>
    </w:p>
    <w:p w14:paraId="7312E8C4" w14:textId="6675B20D" w:rsidR="00A630D5" w:rsidRPr="00DA0D55" w:rsidRDefault="00806BDE" w:rsidP="00806BDE">
      <w:pPr>
        <w:pStyle w:val="JuPara"/>
      </w:pPr>
      <w:bookmarkStart w:id="17" w:name="paragraph00059"/>
      <w:r w:rsidRPr="00DA0D55">
        <w:t>59</w:t>
      </w:r>
      <w:bookmarkEnd w:id="17"/>
      <w:r w:rsidR="00691D32" w:rsidRPr="00DA0D55">
        <w:t>.</w:t>
      </w:r>
      <w:r w:rsidR="0025788F">
        <w:t xml:space="preserve"> </w:t>
      </w:r>
      <w:r w:rsidR="00691D32" w:rsidRPr="00DA0D55">
        <w:t xml:space="preserve">W związku </w:t>
      </w:r>
      <w:r w:rsidR="000B7B6F" w:rsidRPr="00DA0D55">
        <w:t>z</w:t>
      </w:r>
      <w:r w:rsidR="0025788F">
        <w:t xml:space="preserve"> </w:t>
      </w:r>
      <w:r w:rsidR="00691D32" w:rsidRPr="00DA0D55">
        <w:t>uprawomocnieniem się postanowienia</w:t>
      </w:r>
      <w:r w:rsidR="000B7B6F" w:rsidRPr="00DA0D55">
        <w:t xml:space="preserve"> z</w:t>
      </w:r>
      <w:r w:rsidR="0025788F">
        <w:t xml:space="preserve"> </w:t>
      </w:r>
      <w:r w:rsidR="00691D32" w:rsidRPr="00DA0D55">
        <w:t>dnia 23</w:t>
      </w:r>
      <w:r w:rsidR="0025788F">
        <w:t xml:space="preserve"> </w:t>
      </w:r>
      <w:r w:rsidR="00691D32" w:rsidRPr="00DA0D55">
        <w:t>lipca 2018</w:t>
      </w:r>
      <w:r w:rsidR="0025788F">
        <w:t xml:space="preserve"> </w:t>
      </w:r>
      <w:r w:rsidR="000B7B6F" w:rsidRPr="00DA0D55">
        <w:t>r.</w:t>
      </w:r>
      <w:r w:rsidR="00691D32" w:rsidRPr="00DA0D55">
        <w:t xml:space="preserve"> (zob. paragraf</w:t>
      </w:r>
      <w:r w:rsidR="0025788F">
        <w:t xml:space="preserve"> </w:t>
      </w:r>
      <w:r w:rsidRPr="00DA0D55">
        <w:t>58</w:t>
      </w:r>
      <w:r w:rsidR="00691D32" w:rsidRPr="00DA0D55">
        <w:t xml:space="preserve"> powyżej) skarżący wystąpił</w:t>
      </w:r>
      <w:r w:rsidR="000B7B6F" w:rsidRPr="00DA0D55">
        <w:t xml:space="preserve"> o</w:t>
      </w:r>
      <w:r w:rsidR="0025788F">
        <w:t xml:space="preserve"> </w:t>
      </w:r>
      <w:r w:rsidR="00691D32" w:rsidRPr="00DA0D55">
        <w:t>wydanie postanowienia nakazującego wykonanie kar pieniężnych nałożonych na uczestników (zob. paragraf</w:t>
      </w:r>
      <w:r w:rsidR="0025788F">
        <w:t xml:space="preserve"> </w:t>
      </w:r>
      <w:r w:rsidRPr="00DA0D55">
        <w:t>87</w:t>
      </w:r>
      <w:r w:rsidR="00691D32" w:rsidRPr="00DA0D55">
        <w:t xml:space="preserve"> poniżej). Sąd zarządził doręczenie odpisu tego wniosku uczestnikom</w:t>
      </w:r>
      <w:r w:rsidR="000B7B6F" w:rsidRPr="00DA0D55">
        <w:t xml:space="preserve"> w</w:t>
      </w:r>
      <w:r w:rsidR="0025788F">
        <w:t xml:space="preserve"> </w:t>
      </w:r>
      <w:r w:rsidR="00691D32" w:rsidRPr="00DA0D55">
        <w:t>dniu 30</w:t>
      </w:r>
      <w:r w:rsidR="0025788F">
        <w:t xml:space="preserve"> </w:t>
      </w:r>
      <w:r w:rsidR="00691D32" w:rsidRPr="00DA0D55">
        <w:t>lipca 2021</w:t>
      </w:r>
      <w:r w:rsidR="0025788F">
        <w:t xml:space="preserve"> </w:t>
      </w:r>
      <w:r w:rsidR="000B7B6F" w:rsidRPr="00DA0D55">
        <w:t>r.</w:t>
      </w:r>
    </w:p>
    <w:p w14:paraId="37789220" w14:textId="2C34C0B0" w:rsidR="00A630D5" w:rsidRPr="00DA0D55" w:rsidRDefault="00A630D5" w:rsidP="00806BDE">
      <w:pPr>
        <w:pStyle w:val="JuPara"/>
      </w:pPr>
      <w:r w:rsidRPr="00DA0D55">
        <w:t>60.</w:t>
      </w:r>
      <w:r w:rsidR="0025788F">
        <w:t xml:space="preserve"> </w:t>
      </w:r>
      <w:r w:rsidRPr="00DA0D55">
        <w:t xml:space="preserve">W ramach </w:t>
      </w:r>
      <w:r w:rsidR="00C70CB3" w:rsidRPr="00DA0D55">
        <w:t xml:space="preserve">przedmiotowego </w:t>
      </w:r>
      <w:r w:rsidRPr="00DA0D55">
        <w:t>postępowania uczestnicy ponownie złożyli wnioski, które nie spełniały obowiązujących wymogów formalnych (w tym wnioski</w:t>
      </w:r>
      <w:r w:rsidR="000B7B6F" w:rsidRPr="00DA0D55">
        <w:t xml:space="preserve"> o</w:t>
      </w:r>
      <w:r w:rsidR="0025788F">
        <w:t xml:space="preserve"> </w:t>
      </w:r>
      <w:r w:rsidRPr="00DA0D55">
        <w:t>zwolnienie</w:t>
      </w:r>
      <w:r w:rsidR="000B7B6F" w:rsidRPr="00DA0D55">
        <w:t xml:space="preserve"> z</w:t>
      </w:r>
      <w:r w:rsidR="0025788F">
        <w:t xml:space="preserve"> </w:t>
      </w:r>
      <w:r w:rsidRPr="00DA0D55">
        <w:t>opłat sądowych, ustanowienie pełnomocników</w:t>
      </w:r>
      <w:r w:rsidR="000B7B6F" w:rsidRPr="00DA0D55">
        <w:t xml:space="preserve"> z</w:t>
      </w:r>
      <w:r w:rsidR="0025788F">
        <w:t xml:space="preserve"> </w:t>
      </w:r>
      <w:r w:rsidRPr="00DA0D55">
        <w:t>urzędu oraz wyłączenie sędziów), co spowodowało konieczność zwrócenia się przez sąd</w:t>
      </w:r>
      <w:r w:rsidR="00077470" w:rsidRPr="00DA0D55">
        <w:t xml:space="preserve"> o</w:t>
      </w:r>
      <w:r w:rsidR="0025788F">
        <w:t xml:space="preserve"> </w:t>
      </w:r>
      <w:r w:rsidRPr="00DA0D55">
        <w:t>usunięcie braków</w:t>
      </w:r>
      <w:r w:rsidR="000B7B6F" w:rsidRPr="00DA0D55">
        <w:t xml:space="preserve"> i</w:t>
      </w:r>
      <w:r w:rsidR="0025788F">
        <w:t xml:space="preserve"> </w:t>
      </w:r>
      <w:r w:rsidRPr="00DA0D55">
        <w:t>dalsze przedłużenie postępowania.</w:t>
      </w:r>
    </w:p>
    <w:p w14:paraId="278AB742" w14:textId="65C65EB4" w:rsidR="00A630D5" w:rsidRPr="00DA0D55" w:rsidRDefault="00A630D5" w:rsidP="00806BDE">
      <w:pPr>
        <w:pStyle w:val="JuPara"/>
      </w:pPr>
      <w:r w:rsidRPr="00DA0D55">
        <w:t>61.</w:t>
      </w:r>
      <w:r w:rsidR="0025788F">
        <w:t xml:space="preserve"> </w:t>
      </w:r>
      <w:r w:rsidRPr="00DA0D55">
        <w:t>Uczestnicy nie stawili się na pierwszej rozprawie, zaplanowanej na 14</w:t>
      </w:r>
      <w:r w:rsidR="0025788F">
        <w:t xml:space="preserve"> </w:t>
      </w:r>
      <w:r w:rsidRPr="00DA0D55">
        <w:t>listopada 2022</w:t>
      </w:r>
      <w:r w:rsidR="0025788F">
        <w:t xml:space="preserve"> </w:t>
      </w:r>
      <w:r w:rsidR="000B7B6F" w:rsidRPr="00DA0D55">
        <w:t>r.</w:t>
      </w:r>
      <w:r w:rsidRPr="00DA0D55">
        <w:t>,</w:t>
      </w:r>
      <w:r w:rsidR="000B7B6F" w:rsidRPr="00DA0D55">
        <w:t xml:space="preserve"> a</w:t>
      </w:r>
      <w:r w:rsidR="0025788F">
        <w:t xml:space="preserve"> </w:t>
      </w:r>
      <w:r w:rsidRPr="00DA0D55">
        <w:t>kolejna rozprawa została wyznaczona na 6</w:t>
      </w:r>
      <w:r w:rsidR="0025788F">
        <w:t xml:space="preserve"> </w:t>
      </w:r>
      <w:r w:rsidRPr="00DA0D55">
        <w:t>marca 2023</w:t>
      </w:r>
      <w:r w:rsidR="0025788F">
        <w:t xml:space="preserve"> </w:t>
      </w:r>
      <w:r w:rsidR="000B7B6F" w:rsidRPr="00DA0D55">
        <w:t>r. W</w:t>
      </w:r>
      <w:r w:rsidR="0025788F">
        <w:t xml:space="preserve"> </w:t>
      </w:r>
      <w:r w:rsidRPr="00DA0D55">
        <w:t>związku</w:t>
      </w:r>
      <w:r w:rsidR="000B7B6F" w:rsidRPr="00DA0D55">
        <w:t xml:space="preserve"> z</w:t>
      </w:r>
      <w:r w:rsidR="0025788F">
        <w:t xml:space="preserve"> </w:t>
      </w:r>
      <w:r w:rsidRPr="00DA0D55">
        <w:t>szeregiem wniosków</w:t>
      </w:r>
      <w:r w:rsidR="000B7B6F" w:rsidRPr="00DA0D55">
        <w:t xml:space="preserve"> o</w:t>
      </w:r>
      <w:r w:rsidR="0025788F">
        <w:t xml:space="preserve"> </w:t>
      </w:r>
      <w:r w:rsidRPr="00DA0D55">
        <w:t>wyłączenie sędziów ani ta rozprawa, ani kolejna, zaplanowana na 12</w:t>
      </w:r>
      <w:r w:rsidR="0025788F">
        <w:t xml:space="preserve"> </w:t>
      </w:r>
      <w:r w:rsidRPr="00DA0D55">
        <w:t>czerwca 2023</w:t>
      </w:r>
      <w:r w:rsidR="0025788F">
        <w:t xml:space="preserve"> </w:t>
      </w:r>
      <w:r w:rsidR="000B7B6F" w:rsidRPr="00DA0D55">
        <w:t>r.</w:t>
      </w:r>
      <w:r w:rsidRPr="00DA0D55">
        <w:t>, nie odbyły się. Kolejne rozprawy zaplanowano na 25</w:t>
      </w:r>
      <w:r w:rsidR="0025788F">
        <w:t xml:space="preserve"> </w:t>
      </w:r>
      <w:r w:rsidRPr="00DA0D55">
        <w:t>września</w:t>
      </w:r>
      <w:r w:rsidR="000B7B6F" w:rsidRPr="00DA0D55">
        <w:t xml:space="preserve"> i</w:t>
      </w:r>
      <w:r w:rsidR="0025788F">
        <w:t xml:space="preserve"> </w:t>
      </w:r>
      <w:r w:rsidRPr="00DA0D55">
        <w:t>14</w:t>
      </w:r>
      <w:r w:rsidR="0025788F">
        <w:t xml:space="preserve"> </w:t>
      </w:r>
      <w:r w:rsidRPr="00DA0D55">
        <w:t>grudnia 2023</w:t>
      </w:r>
      <w:r w:rsidR="0025788F">
        <w:t xml:space="preserve"> </w:t>
      </w:r>
      <w:r w:rsidR="000B7B6F" w:rsidRPr="00DA0D55">
        <w:t>r.</w:t>
      </w:r>
      <w:r w:rsidRPr="00DA0D55">
        <w:t>, ale nie jest jasne, czy się odbyły. Z</w:t>
      </w:r>
      <w:r w:rsidR="0025788F">
        <w:t xml:space="preserve"> </w:t>
      </w:r>
      <w:r w:rsidRPr="00DA0D55">
        <w:t xml:space="preserve">powodu choroby sędziego prowadzącego sprawę kolejna rozprawa odbyła się dopiero </w:t>
      </w:r>
      <w:r w:rsidR="00C70CB3" w:rsidRPr="00DA0D55">
        <w:t>w</w:t>
      </w:r>
      <w:r w:rsidR="0025788F">
        <w:t xml:space="preserve"> </w:t>
      </w:r>
      <w:r w:rsidR="00C70CB3" w:rsidRPr="00DA0D55">
        <w:t xml:space="preserve">dniu </w:t>
      </w:r>
      <w:r w:rsidRPr="00DA0D55">
        <w:t>16</w:t>
      </w:r>
      <w:r w:rsidR="0025788F">
        <w:t xml:space="preserve"> </w:t>
      </w:r>
      <w:r w:rsidRPr="00DA0D55">
        <w:t>stycznia 2025</w:t>
      </w:r>
      <w:r w:rsidR="0025788F">
        <w:t xml:space="preserve"> </w:t>
      </w:r>
      <w:r w:rsidR="000B7B6F" w:rsidRPr="00DA0D55">
        <w:t>r.</w:t>
      </w:r>
    </w:p>
    <w:p w14:paraId="0FA52C75" w14:textId="128970F3" w:rsidR="00A630D5" w:rsidRPr="00DA0D55" w:rsidRDefault="00806BDE" w:rsidP="00806BDE">
      <w:pPr>
        <w:pStyle w:val="JuPara"/>
      </w:pPr>
      <w:bookmarkStart w:id="18" w:name="paragraph00062"/>
      <w:r w:rsidRPr="00DA0D55">
        <w:t>62</w:t>
      </w:r>
      <w:bookmarkEnd w:id="18"/>
      <w:r w:rsidR="00691D32" w:rsidRPr="00DA0D55">
        <w:t>.</w:t>
      </w:r>
      <w:r w:rsidR="0025788F">
        <w:t xml:space="preserve"> </w:t>
      </w:r>
      <w:r w:rsidR="00691D32" w:rsidRPr="00DA0D55">
        <w:t>Na mocy orzeczeń wydanych</w:t>
      </w:r>
      <w:r w:rsidR="000B7B6F" w:rsidRPr="00DA0D55">
        <w:t xml:space="preserve"> w</w:t>
      </w:r>
      <w:r w:rsidR="0025788F">
        <w:t xml:space="preserve"> </w:t>
      </w:r>
      <w:r w:rsidR="00691D32" w:rsidRPr="00DA0D55">
        <w:t>pierwszej instancji</w:t>
      </w:r>
      <w:r w:rsidR="000B7B6F" w:rsidRPr="00DA0D55">
        <w:t xml:space="preserve"> w</w:t>
      </w:r>
      <w:r w:rsidR="0025788F">
        <w:t xml:space="preserve"> </w:t>
      </w:r>
      <w:r w:rsidR="00691D32" w:rsidRPr="00DA0D55">
        <w:t>dniach 23</w:t>
      </w:r>
      <w:r w:rsidR="0025788F">
        <w:t xml:space="preserve"> </w:t>
      </w:r>
      <w:r w:rsidR="00691D32" w:rsidRPr="00DA0D55">
        <w:t>maja 2023</w:t>
      </w:r>
      <w:r w:rsidR="0025788F">
        <w:t xml:space="preserve"> </w:t>
      </w:r>
      <w:r w:rsidR="000B7B6F" w:rsidRPr="00DA0D55">
        <w:t>r. i</w:t>
      </w:r>
      <w:r w:rsidR="0025788F">
        <w:t xml:space="preserve"> </w:t>
      </w:r>
      <w:r w:rsidR="00691D32" w:rsidRPr="00DA0D55">
        <w:t>31</w:t>
      </w:r>
      <w:r w:rsidR="0025788F">
        <w:t xml:space="preserve"> </w:t>
      </w:r>
      <w:r w:rsidR="00691D32" w:rsidRPr="00DA0D55">
        <w:t>stycznia 2025</w:t>
      </w:r>
      <w:r w:rsidR="0025788F">
        <w:t xml:space="preserve"> </w:t>
      </w:r>
      <w:r w:rsidR="000B7B6F" w:rsidRPr="00DA0D55">
        <w:t>r.</w:t>
      </w:r>
      <w:r w:rsidR="00691D32" w:rsidRPr="00DA0D55">
        <w:t xml:space="preserve"> postępowanie zostało umorzone</w:t>
      </w:r>
      <w:r w:rsidR="000B7B6F" w:rsidRPr="00DA0D55">
        <w:t xml:space="preserve"> w</w:t>
      </w:r>
      <w:r w:rsidR="0025788F">
        <w:t xml:space="preserve"> </w:t>
      </w:r>
      <w:r w:rsidR="00691D32" w:rsidRPr="00DA0D55">
        <w:t xml:space="preserve">odniesieniu </w:t>
      </w:r>
      <w:r w:rsidR="00691D32" w:rsidRPr="00DA0D55">
        <w:lastRenderedPageBreak/>
        <w:t>do obojga dzieci, ponieważ osiągnęły one pełnoletność. Wydaje się, że skarżący wniósł odwołanie,</w:t>
      </w:r>
      <w:r w:rsidR="000B7B6F" w:rsidRPr="00DA0D55">
        <w:t xml:space="preserve"> a</w:t>
      </w:r>
      <w:r w:rsidR="0025788F">
        <w:t xml:space="preserve"> </w:t>
      </w:r>
      <w:r w:rsidR="00691D32" w:rsidRPr="00DA0D55">
        <w:t>postępowanie odwoławcze jest nadal</w:t>
      </w:r>
      <w:r w:rsidR="000B7B6F" w:rsidRPr="00DA0D55">
        <w:t xml:space="preserve"> w</w:t>
      </w:r>
      <w:r w:rsidR="0025788F">
        <w:t xml:space="preserve"> </w:t>
      </w:r>
      <w:r w:rsidR="00691D32" w:rsidRPr="00DA0D55">
        <w:t>toku.</w:t>
      </w:r>
    </w:p>
    <w:p w14:paraId="4EA730F0" w14:textId="4566DFED" w:rsidR="00A630D5" w:rsidRPr="00DA0D55" w:rsidRDefault="00691D32" w:rsidP="00806BDE">
      <w:pPr>
        <w:pStyle w:val="JuHA"/>
      </w:pPr>
      <w:r w:rsidRPr="00DA0D55">
        <w:t xml:space="preserve">Skarga na podstawie </w:t>
      </w:r>
      <w:r w:rsidR="004F4DA3">
        <w:t>u</w:t>
      </w:r>
      <w:r w:rsidRPr="00DA0D55">
        <w:t>stawy</w:t>
      </w:r>
      <w:r w:rsidR="000B7B6F" w:rsidRPr="00DA0D55">
        <w:t xml:space="preserve"> z</w:t>
      </w:r>
      <w:r w:rsidR="0025788F">
        <w:t xml:space="preserve"> </w:t>
      </w:r>
      <w:r w:rsidRPr="00DA0D55">
        <w:t>2004</w:t>
      </w:r>
      <w:r w:rsidR="0025788F">
        <w:t xml:space="preserve"> </w:t>
      </w:r>
      <w:r w:rsidR="000B7B6F" w:rsidRPr="00DA0D55">
        <w:t>r.</w:t>
      </w:r>
      <w:r w:rsidRPr="00DA0D55">
        <w:t xml:space="preserve"> dotycząca </w:t>
      </w:r>
      <w:r w:rsidR="0076210E">
        <w:t>przewlekłości</w:t>
      </w:r>
      <w:r w:rsidR="0076210E" w:rsidRPr="00DA0D55">
        <w:t xml:space="preserve"> </w:t>
      </w:r>
      <w:r w:rsidRPr="00DA0D55">
        <w:t>postępowania</w:t>
      </w:r>
      <w:r w:rsidR="000B7B6F" w:rsidRPr="00DA0D55">
        <w:t xml:space="preserve"> w</w:t>
      </w:r>
      <w:r w:rsidR="0025788F">
        <w:t xml:space="preserve"> </w:t>
      </w:r>
      <w:r w:rsidRPr="00DA0D55">
        <w:t>sprawie ustalenia kary pieniężnej</w:t>
      </w:r>
    </w:p>
    <w:p w14:paraId="7F0D3602" w14:textId="1D344E2B" w:rsidR="00A630D5" w:rsidRPr="00DA0D55" w:rsidRDefault="00A630D5" w:rsidP="00806BDE">
      <w:pPr>
        <w:pStyle w:val="JuPara"/>
      </w:pPr>
      <w:r w:rsidRPr="00DA0D55">
        <w:t>63.</w:t>
      </w:r>
      <w:r w:rsidR="0025788F">
        <w:t xml:space="preserve"> </w:t>
      </w:r>
      <w:r w:rsidRPr="00DA0D55">
        <w:t>W dniu 7 kwietnia 2020</w:t>
      </w:r>
      <w:r w:rsidR="0025788F">
        <w:t xml:space="preserve"> </w:t>
      </w:r>
      <w:r w:rsidR="000B7B6F" w:rsidRPr="00DA0D55">
        <w:t>r.</w:t>
      </w:r>
      <w:r w:rsidRPr="00DA0D55">
        <w:t xml:space="preserve"> skarżący złożył skargę dotyczącą </w:t>
      </w:r>
      <w:r w:rsidR="0076210E">
        <w:t>przewlekłości</w:t>
      </w:r>
      <w:r w:rsidR="0076210E" w:rsidRPr="00DA0D55">
        <w:t xml:space="preserve"> </w:t>
      </w:r>
      <w:r w:rsidRPr="00DA0D55">
        <w:t>postępowania</w:t>
      </w:r>
      <w:r w:rsidR="000B7B6F" w:rsidRPr="00DA0D55">
        <w:t xml:space="preserve"> w</w:t>
      </w:r>
      <w:r w:rsidR="0025788F">
        <w:t xml:space="preserve"> </w:t>
      </w:r>
      <w:r w:rsidRPr="00DA0D55">
        <w:t xml:space="preserve">sprawie </w:t>
      </w:r>
      <w:r w:rsidR="00A84A73">
        <w:t xml:space="preserve">o </w:t>
      </w:r>
      <w:r w:rsidR="00340E3A">
        <w:t>nałożeni</w:t>
      </w:r>
      <w:r w:rsidR="00A84A73">
        <w:t>e</w:t>
      </w:r>
      <w:r w:rsidR="00340E3A" w:rsidRPr="00DA0D55">
        <w:t xml:space="preserve"> </w:t>
      </w:r>
      <w:r w:rsidRPr="00DA0D55">
        <w:t>kary pieniężnej, zgodnie</w:t>
      </w:r>
      <w:r w:rsidR="000B7B6F" w:rsidRPr="00DA0D55">
        <w:t xml:space="preserve"> z</w:t>
      </w:r>
      <w:r w:rsidR="0025788F">
        <w:t xml:space="preserve"> </w:t>
      </w:r>
      <w:r w:rsidRPr="00DA0D55">
        <w:t>ustawą</w:t>
      </w:r>
      <w:r w:rsidR="000B7B6F" w:rsidRPr="00DA0D55">
        <w:t xml:space="preserve"> z</w:t>
      </w:r>
      <w:r w:rsidR="0025788F">
        <w:t xml:space="preserve"> </w:t>
      </w:r>
      <w:r w:rsidRPr="00DA0D55">
        <w:t>dnia 17 czerwca 2004</w:t>
      </w:r>
      <w:r w:rsidR="0025788F">
        <w:t xml:space="preserve"> </w:t>
      </w:r>
      <w:r w:rsidR="000B7B6F" w:rsidRPr="00DA0D55">
        <w:t>r. o</w:t>
      </w:r>
      <w:r w:rsidR="0025788F">
        <w:t xml:space="preserve"> </w:t>
      </w:r>
      <w:r w:rsidRPr="00DA0D55">
        <w:t>skardze na naruszenie prawa strony do rozpoznania sprawy</w:t>
      </w:r>
      <w:r w:rsidR="000B7B6F" w:rsidRPr="00DA0D55">
        <w:t xml:space="preserve"> w</w:t>
      </w:r>
      <w:r w:rsidR="0025788F">
        <w:t xml:space="preserve"> </w:t>
      </w:r>
      <w:r w:rsidRPr="00DA0D55">
        <w:t>postępowaniu przygotowawczym prowadzonym lub nadzorowanym przez prokuratora</w:t>
      </w:r>
      <w:r w:rsidR="000B7B6F" w:rsidRPr="00DA0D55">
        <w:t xml:space="preserve"> i</w:t>
      </w:r>
      <w:r w:rsidR="0025788F">
        <w:t xml:space="preserve"> </w:t>
      </w:r>
      <w:r w:rsidRPr="00DA0D55">
        <w:t xml:space="preserve">postępowaniu sądowym bez nieuzasadnionej zwłoki </w:t>
      </w:r>
      <w:r w:rsidR="00272241" w:rsidRPr="00DA0D55">
        <w:t>(</w:t>
      </w:r>
      <w:r w:rsidRPr="00DA0D55">
        <w:t xml:space="preserve">„skarga na podstawie </w:t>
      </w:r>
      <w:r w:rsidR="00D14CC0">
        <w:t>u</w:t>
      </w:r>
      <w:r w:rsidRPr="00DA0D55">
        <w:t>stawy</w:t>
      </w:r>
      <w:r w:rsidR="000B7B6F" w:rsidRPr="00DA0D55">
        <w:t xml:space="preserve"> z</w:t>
      </w:r>
      <w:r w:rsidR="0025788F">
        <w:t xml:space="preserve"> </w:t>
      </w:r>
      <w:r w:rsidRPr="00DA0D55">
        <w:t>2004</w:t>
      </w:r>
      <w:r w:rsidR="0025788F">
        <w:t xml:space="preserve"> </w:t>
      </w:r>
      <w:r w:rsidR="000B7B6F" w:rsidRPr="00DA0D55">
        <w:t>r</w:t>
      </w:r>
      <w:r w:rsidR="00D14CC0">
        <w:t>.</w:t>
      </w:r>
      <w:r w:rsidR="0025788F">
        <w:t>”.</w:t>
      </w:r>
      <w:r w:rsidRPr="00DA0D55">
        <w:t>;</w:t>
      </w:r>
      <w:r w:rsidRPr="00DA0D55">
        <w:t xml:space="preserve"> zob. paragraf</w:t>
      </w:r>
      <w:r w:rsidR="0025788F">
        <w:t xml:space="preserve"> </w:t>
      </w:r>
      <w:r w:rsidRPr="00DA0D55">
        <w:t>88</w:t>
      </w:r>
      <w:r w:rsidRPr="00DA0D55">
        <w:t xml:space="preserve"> poniżej).</w:t>
      </w:r>
    </w:p>
    <w:p w14:paraId="38DDEE3A" w14:textId="6A3972EA" w:rsidR="00A630D5" w:rsidRPr="00DA0D55" w:rsidRDefault="00A630D5" w:rsidP="00806BDE">
      <w:pPr>
        <w:pStyle w:val="JuPara"/>
      </w:pPr>
      <w:r w:rsidRPr="00DA0D55">
        <w:t>64.</w:t>
      </w:r>
      <w:r w:rsidR="0025788F">
        <w:t xml:space="preserve"> </w:t>
      </w:r>
      <w:r w:rsidRPr="00DA0D55">
        <w:t>Prezes sądu, który rozpoznawał sprawę, miał możliwość udzielenia odpowiedzi. Stwierdził, że prowadzenie przedmiotowego postępowania było szczególnie trudne, ponieważ zarówno sam B.N., jak</w:t>
      </w:r>
      <w:r w:rsidR="000B7B6F" w:rsidRPr="00DA0D55">
        <w:t xml:space="preserve"> i</w:t>
      </w:r>
      <w:r w:rsidR="0025788F">
        <w:t xml:space="preserve"> </w:t>
      </w:r>
      <w:r w:rsidRPr="00DA0D55">
        <w:t>pełnomocnik W.N. starali się jak najbardziej przedłużyć postępowanie, podejmując działania, które uznał za „nieetyczne, ale nie sprzeczne</w:t>
      </w:r>
      <w:r w:rsidR="000B7B6F" w:rsidRPr="00DA0D55">
        <w:t xml:space="preserve"> z</w:t>
      </w:r>
      <w:r w:rsidR="0025788F">
        <w:t xml:space="preserve"> </w:t>
      </w:r>
      <w:r w:rsidRPr="00DA0D55">
        <w:t>prawem”. Stwierdził, że sądu nie można winić za takie działania uczestników postępowania.</w:t>
      </w:r>
    </w:p>
    <w:p w14:paraId="3508F885" w14:textId="4B7C6447" w:rsidR="00A630D5" w:rsidRPr="00DA0D55" w:rsidRDefault="00806BDE" w:rsidP="00806BDE">
      <w:pPr>
        <w:pStyle w:val="JuPara"/>
      </w:pPr>
      <w:bookmarkStart w:id="19" w:name="paragraph00065"/>
      <w:r w:rsidRPr="00DA0D55">
        <w:t>65</w:t>
      </w:r>
      <w:bookmarkEnd w:id="19"/>
      <w:r w:rsidR="00691D32" w:rsidRPr="00DA0D55">
        <w:t>.</w:t>
      </w:r>
      <w:r w:rsidR="0025788F">
        <w:t xml:space="preserve"> </w:t>
      </w:r>
      <w:r w:rsidR="00691D32" w:rsidRPr="00DA0D55">
        <w:t>W postanowieniu</w:t>
      </w:r>
      <w:r w:rsidR="000B7B6F" w:rsidRPr="00DA0D55">
        <w:t xml:space="preserve"> z</w:t>
      </w:r>
      <w:r w:rsidR="0025788F">
        <w:t xml:space="preserve"> </w:t>
      </w:r>
      <w:r w:rsidR="00691D32" w:rsidRPr="00DA0D55">
        <w:t>dnia 10 czerwca 2020</w:t>
      </w:r>
      <w:r w:rsidR="0025788F">
        <w:t xml:space="preserve"> </w:t>
      </w:r>
      <w:r w:rsidR="000B7B6F" w:rsidRPr="00DA0D55">
        <w:t>r.</w:t>
      </w:r>
      <w:r w:rsidR="00691D32" w:rsidRPr="00DA0D55">
        <w:t xml:space="preserve"> Sąd Okręgowy</w:t>
      </w:r>
      <w:r w:rsidR="000B7B6F" w:rsidRPr="00DA0D55">
        <w:t xml:space="preserve"> w</w:t>
      </w:r>
      <w:r w:rsidR="0025788F">
        <w:t xml:space="preserve"> </w:t>
      </w:r>
      <w:r w:rsidR="00691D32" w:rsidRPr="00DA0D55">
        <w:t>C. odniósł się do krajowego orzecznictwa, zgodnie</w:t>
      </w:r>
      <w:r w:rsidR="000B7B6F" w:rsidRPr="00DA0D55">
        <w:t xml:space="preserve"> z</w:t>
      </w:r>
      <w:r w:rsidR="0025788F">
        <w:t xml:space="preserve"> </w:t>
      </w:r>
      <w:r w:rsidR="00691D32" w:rsidRPr="00DA0D55">
        <w:t>którym nie można winić sądu orzekającego za utrudnianie postępowania przez strony, jeżeli ten podjął „skuteczne działania dyscyplinarne</w:t>
      </w:r>
      <w:r w:rsidR="000B7B6F" w:rsidRPr="00DA0D55">
        <w:t xml:space="preserve"> i</w:t>
      </w:r>
      <w:r w:rsidR="0025788F">
        <w:t xml:space="preserve"> </w:t>
      </w:r>
      <w:r w:rsidR="00691D32" w:rsidRPr="00DA0D55">
        <w:t>naprawcze”. Sąd uznał, że takie działania zostały podjęte</w:t>
      </w:r>
      <w:r w:rsidR="000B7B6F" w:rsidRPr="00DA0D55">
        <w:t xml:space="preserve"> i</w:t>
      </w:r>
      <w:r w:rsidR="0025788F">
        <w:t xml:space="preserve"> </w:t>
      </w:r>
      <w:r w:rsidR="00691D32" w:rsidRPr="00DA0D55">
        <w:t>odniósł się do jednej odmowy przedłużenia terminu, wydanej</w:t>
      </w:r>
      <w:r w:rsidR="000B7B6F" w:rsidRPr="00DA0D55">
        <w:t xml:space="preserve"> w</w:t>
      </w:r>
      <w:r w:rsidR="0025788F">
        <w:t xml:space="preserve"> </w:t>
      </w:r>
      <w:r w:rsidR="00691D32" w:rsidRPr="00DA0D55">
        <w:t>2017</w:t>
      </w:r>
      <w:r w:rsidR="0025788F">
        <w:t xml:space="preserve"> </w:t>
      </w:r>
      <w:r w:rsidR="000B7B6F" w:rsidRPr="00DA0D55">
        <w:t>r.</w:t>
      </w:r>
      <w:r w:rsidR="00691D32" w:rsidRPr="00DA0D55">
        <w:t xml:space="preserve"> (zob. paragraf </w:t>
      </w:r>
      <w:r w:rsidRPr="00DA0D55">
        <w:t>49</w:t>
      </w:r>
      <w:r w:rsidR="00691D32" w:rsidRPr="00DA0D55">
        <w:t xml:space="preserve"> powyżej).</w:t>
      </w:r>
      <w:r w:rsidR="000B7B6F" w:rsidRPr="00DA0D55">
        <w:t xml:space="preserve"> W</w:t>
      </w:r>
      <w:r w:rsidR="0025788F">
        <w:t xml:space="preserve"> </w:t>
      </w:r>
      <w:r w:rsidR="00691D32" w:rsidRPr="00DA0D55">
        <w:t>związku</w:t>
      </w:r>
      <w:r w:rsidR="000B7B6F" w:rsidRPr="00DA0D55">
        <w:t xml:space="preserve"> z</w:t>
      </w:r>
      <w:r w:rsidR="0025788F">
        <w:t xml:space="preserve"> </w:t>
      </w:r>
      <w:r w:rsidR="00691D32" w:rsidRPr="00DA0D55">
        <w:t>powyższym, nie stwierdziwszy żadnego „nadmiernego (rażącego) opóźnienia</w:t>
      </w:r>
      <w:r w:rsidR="000B7B6F" w:rsidRPr="00DA0D55">
        <w:t xml:space="preserve"> w</w:t>
      </w:r>
      <w:r w:rsidR="0025788F">
        <w:t xml:space="preserve"> </w:t>
      </w:r>
      <w:r w:rsidR="00691D32" w:rsidRPr="00DA0D55">
        <w:t>postępowaniu sądowym”</w:t>
      </w:r>
      <w:r w:rsidR="000B7B6F" w:rsidRPr="00DA0D55">
        <w:t xml:space="preserve"> w</w:t>
      </w:r>
      <w:r w:rsidR="0025788F">
        <w:t xml:space="preserve"> </w:t>
      </w:r>
      <w:r w:rsidR="00691D32" w:rsidRPr="00DA0D55">
        <w:t>rozpoznawanej sprawie, sąd oddalił skargę skarżącego.</w:t>
      </w:r>
    </w:p>
    <w:p w14:paraId="3432CACD" w14:textId="77777777" w:rsidR="00A630D5" w:rsidRPr="00DA0D55" w:rsidRDefault="00691D32" w:rsidP="00401241">
      <w:pPr>
        <w:pStyle w:val="JuHHead"/>
      </w:pPr>
      <w:r w:rsidRPr="00DA0D55">
        <w:t>WŁAŚCIWE RAMY PRAWNE I PRAKTYKA</w:t>
      </w:r>
    </w:p>
    <w:p w14:paraId="1B9AF510" w14:textId="77777777" w:rsidR="00A630D5" w:rsidRPr="00DA0D55" w:rsidRDefault="00691D32" w:rsidP="00806BDE">
      <w:pPr>
        <w:pStyle w:val="JuHIRoman"/>
      </w:pPr>
      <w:r w:rsidRPr="00DA0D55">
        <w:rPr>
          <w:caps w:val="0"/>
        </w:rPr>
        <w:t>PRZEPISY KONSTYTUCJI</w:t>
      </w:r>
    </w:p>
    <w:p w14:paraId="22B83171" w14:textId="27BC8E60" w:rsidR="00A630D5" w:rsidRPr="00DA0D55" w:rsidRDefault="00A630D5" w:rsidP="00806BDE">
      <w:pPr>
        <w:pStyle w:val="JuPara"/>
      </w:pPr>
      <w:r w:rsidRPr="00DA0D55">
        <w:t>66.</w:t>
      </w:r>
      <w:r w:rsidR="0025788F">
        <w:t xml:space="preserve"> </w:t>
      </w:r>
      <w:r w:rsidRPr="00DA0D55">
        <w:t>Właściwe przepisy Konstytucji stanowią,</w:t>
      </w:r>
      <w:r w:rsidR="000B7B6F" w:rsidRPr="00DA0D55">
        <w:t xml:space="preserve"> w</w:t>
      </w:r>
      <w:r w:rsidR="0025788F">
        <w:t xml:space="preserve"> </w:t>
      </w:r>
      <w:r w:rsidRPr="00DA0D55">
        <w:t>istotnym zakresie, co następuje:</w:t>
      </w:r>
    </w:p>
    <w:p w14:paraId="0F4D9299" w14:textId="5777D7EE" w:rsidR="00A630D5" w:rsidRPr="00DA0D55" w:rsidRDefault="00691D32" w:rsidP="00806BDE">
      <w:pPr>
        <w:pStyle w:val="JuHArticle"/>
      </w:pPr>
      <w:r w:rsidRPr="00DA0D55">
        <w:t>Artykuł</w:t>
      </w:r>
      <w:r w:rsidR="0025788F">
        <w:t xml:space="preserve"> </w:t>
      </w:r>
      <w:r w:rsidRPr="00DA0D55">
        <w:t xml:space="preserve">31 </w:t>
      </w:r>
      <w:r w:rsidR="00301E86" w:rsidRPr="00DA0D55">
        <w:t>ust.</w:t>
      </w:r>
      <w:r w:rsidR="0025788F">
        <w:t xml:space="preserve"> </w:t>
      </w:r>
      <w:r w:rsidRPr="00DA0D55">
        <w:t>3</w:t>
      </w:r>
    </w:p>
    <w:p w14:paraId="2DFDA331" w14:textId="0D514896" w:rsidR="00A630D5" w:rsidRPr="00DA0D55" w:rsidRDefault="00691D32" w:rsidP="00806BDE">
      <w:pPr>
        <w:pStyle w:val="JuQuot"/>
      </w:pPr>
      <w:r w:rsidRPr="00DA0D55">
        <w:t>„Ograniczenia</w:t>
      </w:r>
      <w:r w:rsidR="000B7B6F" w:rsidRPr="00DA0D55">
        <w:t xml:space="preserve"> w</w:t>
      </w:r>
      <w:r w:rsidR="0025788F">
        <w:t xml:space="preserve"> </w:t>
      </w:r>
      <w:r w:rsidRPr="00DA0D55">
        <w:t>zakresie korzystania</w:t>
      </w:r>
      <w:r w:rsidR="000B7B6F" w:rsidRPr="00DA0D55">
        <w:t xml:space="preserve"> z</w:t>
      </w:r>
      <w:r w:rsidR="0025788F">
        <w:t xml:space="preserve"> </w:t>
      </w:r>
      <w:r w:rsidRPr="00DA0D55">
        <w:t>konstytucyjnych wolności</w:t>
      </w:r>
      <w:r w:rsidR="000B7B6F" w:rsidRPr="00DA0D55">
        <w:t xml:space="preserve"> i</w:t>
      </w:r>
      <w:r w:rsidR="0025788F">
        <w:t xml:space="preserve"> </w:t>
      </w:r>
      <w:r w:rsidRPr="00DA0D55">
        <w:t>praw mogą być ustanawiane tylko</w:t>
      </w:r>
      <w:r w:rsidR="000B7B6F" w:rsidRPr="00DA0D55">
        <w:t xml:space="preserve"> w</w:t>
      </w:r>
      <w:r w:rsidR="0025788F">
        <w:t xml:space="preserve"> </w:t>
      </w:r>
      <w:r w:rsidRPr="00DA0D55">
        <w:t>ustawie</w:t>
      </w:r>
      <w:r w:rsidR="000B7B6F" w:rsidRPr="00DA0D55">
        <w:t xml:space="preserve"> i</w:t>
      </w:r>
      <w:r w:rsidR="0025788F">
        <w:t xml:space="preserve"> </w:t>
      </w:r>
      <w:r w:rsidRPr="00DA0D55">
        <w:t>tylko wtedy, gdy są konieczne</w:t>
      </w:r>
      <w:r w:rsidR="000B7B6F" w:rsidRPr="00DA0D55">
        <w:t xml:space="preserve"> w</w:t>
      </w:r>
      <w:r w:rsidR="0025788F">
        <w:t xml:space="preserve"> </w:t>
      </w:r>
      <w:r w:rsidRPr="00DA0D55">
        <w:t>demokratycznym państwie dla jego bezpieczeństwa lub porządku publicznego, bądź dla ochrony środowiska, zdrowia</w:t>
      </w:r>
      <w:r w:rsidR="000B7B6F" w:rsidRPr="00DA0D55">
        <w:t xml:space="preserve"> i</w:t>
      </w:r>
      <w:r w:rsidR="0025788F">
        <w:t xml:space="preserve"> </w:t>
      </w:r>
      <w:r w:rsidRPr="00DA0D55">
        <w:t>moralności publicznej, albo wolności</w:t>
      </w:r>
      <w:r w:rsidR="000B7B6F" w:rsidRPr="00DA0D55">
        <w:t xml:space="preserve"> i</w:t>
      </w:r>
      <w:r w:rsidR="0025788F">
        <w:t xml:space="preserve"> </w:t>
      </w:r>
      <w:r w:rsidRPr="00DA0D55">
        <w:t>praw innych osób. Ograniczenia te nie mogą naruszać istoty wolności</w:t>
      </w:r>
      <w:r w:rsidR="000B7B6F" w:rsidRPr="00DA0D55">
        <w:t xml:space="preserve"> i</w:t>
      </w:r>
      <w:r w:rsidR="0025788F">
        <w:t xml:space="preserve"> </w:t>
      </w:r>
      <w:r w:rsidRPr="00DA0D55">
        <w:t>praw</w:t>
      </w:r>
      <w:r w:rsidR="0025788F">
        <w:t>”.</w:t>
      </w:r>
    </w:p>
    <w:p w14:paraId="766A5DB3" w14:textId="6191FAE1" w:rsidR="00A630D5" w:rsidRPr="00DA0D55" w:rsidRDefault="00691D32" w:rsidP="00806BDE">
      <w:pPr>
        <w:pStyle w:val="JuHArticle"/>
      </w:pPr>
      <w:r w:rsidRPr="00DA0D55">
        <w:lastRenderedPageBreak/>
        <w:t>Artykuł</w:t>
      </w:r>
      <w:r w:rsidR="0025788F">
        <w:t xml:space="preserve"> </w:t>
      </w:r>
      <w:r w:rsidRPr="00DA0D55">
        <w:t xml:space="preserve">45 </w:t>
      </w:r>
      <w:r w:rsidR="00301E86" w:rsidRPr="00DA0D55">
        <w:t>ust.</w:t>
      </w:r>
      <w:r w:rsidR="0025788F">
        <w:t xml:space="preserve"> </w:t>
      </w:r>
      <w:r w:rsidRPr="00DA0D55">
        <w:t>1</w:t>
      </w:r>
    </w:p>
    <w:p w14:paraId="69998021" w14:textId="1FC92186" w:rsidR="00A630D5" w:rsidRPr="00DA0D55" w:rsidRDefault="00691D32" w:rsidP="00806BDE">
      <w:pPr>
        <w:pStyle w:val="JuQuot"/>
      </w:pPr>
      <w:r w:rsidRPr="00DA0D55">
        <w:t>„Każdy ma prawo do sprawiedliwego</w:t>
      </w:r>
      <w:r w:rsidR="006646A4">
        <w:t xml:space="preserve"> </w:t>
      </w:r>
      <w:r w:rsidR="000B7B6F" w:rsidRPr="00DA0D55">
        <w:t>i</w:t>
      </w:r>
      <w:r w:rsidR="0025788F">
        <w:t xml:space="preserve"> </w:t>
      </w:r>
      <w:r w:rsidRPr="00DA0D55">
        <w:t>jawnego rozpatrzenia sprawy bez nieuzasadnionej zwłoki przez właściwy, niezależny, bezstronny</w:t>
      </w:r>
      <w:r w:rsidR="000B7B6F" w:rsidRPr="00DA0D55">
        <w:t xml:space="preserve"> i</w:t>
      </w:r>
      <w:r w:rsidR="0025788F">
        <w:t xml:space="preserve"> </w:t>
      </w:r>
      <w:r w:rsidRPr="00DA0D55">
        <w:t>niezawisły sąd</w:t>
      </w:r>
      <w:r w:rsidR="0025788F">
        <w:t>”.</w:t>
      </w:r>
    </w:p>
    <w:p w14:paraId="40D5659A" w14:textId="77777777" w:rsidR="00A630D5" w:rsidRPr="00DA0D55" w:rsidRDefault="00691D32" w:rsidP="00806BDE">
      <w:pPr>
        <w:pStyle w:val="JuHArticle"/>
      </w:pPr>
      <w:r w:rsidRPr="00DA0D55">
        <w:t>Artykuł 47</w:t>
      </w:r>
    </w:p>
    <w:p w14:paraId="55A7A933" w14:textId="27C359C0" w:rsidR="00A630D5" w:rsidRPr="00DA0D55" w:rsidRDefault="00691D32" w:rsidP="00806BDE">
      <w:pPr>
        <w:pStyle w:val="JuQuot"/>
      </w:pPr>
      <w:r w:rsidRPr="00DA0D55">
        <w:t>„Każdy ma prawo do ochrony prawnej życia prywatnego, rodzinnego, czci</w:t>
      </w:r>
      <w:r w:rsidR="000B7B6F" w:rsidRPr="00DA0D55">
        <w:t xml:space="preserve"> i</w:t>
      </w:r>
      <w:r w:rsidR="0025788F">
        <w:t xml:space="preserve"> </w:t>
      </w:r>
      <w:r w:rsidRPr="00DA0D55">
        <w:t>dobrego imienia oraz do decydowania</w:t>
      </w:r>
      <w:r w:rsidR="000B7B6F" w:rsidRPr="00DA0D55">
        <w:t xml:space="preserve"> o</w:t>
      </w:r>
      <w:r w:rsidR="0025788F">
        <w:t xml:space="preserve"> </w:t>
      </w:r>
      <w:r w:rsidRPr="00DA0D55">
        <w:t>swoim życiu osobistym</w:t>
      </w:r>
      <w:r w:rsidR="0025788F">
        <w:t>”.</w:t>
      </w:r>
    </w:p>
    <w:p w14:paraId="1C12E4B8" w14:textId="77777777" w:rsidR="00A630D5" w:rsidRPr="00DA0D55" w:rsidRDefault="00691D32" w:rsidP="00806BDE">
      <w:pPr>
        <w:pStyle w:val="JuHArticle"/>
      </w:pPr>
      <w:r w:rsidRPr="00DA0D55">
        <w:t>Artykuł 48</w:t>
      </w:r>
    </w:p>
    <w:p w14:paraId="1BDD1C7F" w14:textId="7AD1300A" w:rsidR="00A630D5" w:rsidRPr="00DA0D55" w:rsidRDefault="00691D32" w:rsidP="00806BDE">
      <w:pPr>
        <w:pStyle w:val="JuQuot"/>
      </w:pPr>
      <w:r w:rsidRPr="00DA0D55">
        <w:t>„1.</w:t>
      </w:r>
      <w:r w:rsidR="0025788F">
        <w:t xml:space="preserve"> </w:t>
      </w:r>
      <w:r w:rsidRPr="00DA0D55">
        <w:t>Rodzice mają prawo do wychowania dzieci zgodnie</w:t>
      </w:r>
      <w:r w:rsidR="000B7B6F" w:rsidRPr="00DA0D55">
        <w:t xml:space="preserve"> z</w:t>
      </w:r>
      <w:r w:rsidR="0025788F">
        <w:t xml:space="preserve"> </w:t>
      </w:r>
      <w:r w:rsidRPr="00DA0D55">
        <w:t>własnymi przekonaniami. Wychowanie to powinno uwzględniać stopień dojrzałości dziecka,</w:t>
      </w:r>
      <w:r w:rsidR="000B7B6F" w:rsidRPr="00DA0D55">
        <w:t xml:space="preserve"> a</w:t>
      </w:r>
      <w:r w:rsidR="0025788F">
        <w:t xml:space="preserve"> </w:t>
      </w:r>
      <w:r w:rsidRPr="00DA0D55">
        <w:t>także wolność jego sumienia</w:t>
      </w:r>
      <w:r w:rsidR="000B7B6F" w:rsidRPr="00DA0D55">
        <w:t xml:space="preserve"> i</w:t>
      </w:r>
      <w:r w:rsidR="0025788F">
        <w:t xml:space="preserve"> </w:t>
      </w:r>
      <w:r w:rsidRPr="00DA0D55">
        <w:t>wyznania oraz jego przekonania.</w:t>
      </w:r>
    </w:p>
    <w:p w14:paraId="0C9AE9B7" w14:textId="3363613C" w:rsidR="00A630D5" w:rsidRPr="00DA0D55" w:rsidRDefault="00691D32" w:rsidP="00806BDE">
      <w:pPr>
        <w:pStyle w:val="JuQuot"/>
      </w:pPr>
      <w:r w:rsidRPr="00DA0D55">
        <w:t>2.</w:t>
      </w:r>
      <w:r w:rsidR="0025788F">
        <w:t xml:space="preserve"> </w:t>
      </w:r>
      <w:r w:rsidRPr="00DA0D55">
        <w:t>Ograniczenie lub pozbawienie praw rodzicielskich może nastąpić tylko</w:t>
      </w:r>
      <w:r w:rsidR="000B7B6F" w:rsidRPr="00DA0D55">
        <w:t xml:space="preserve"> w</w:t>
      </w:r>
      <w:r w:rsidR="0025788F">
        <w:t xml:space="preserve"> </w:t>
      </w:r>
      <w:r w:rsidRPr="00DA0D55">
        <w:t>przypadkach określonych</w:t>
      </w:r>
      <w:r w:rsidR="000B7B6F" w:rsidRPr="00DA0D55">
        <w:t xml:space="preserve"> w</w:t>
      </w:r>
      <w:r w:rsidR="0025788F">
        <w:t xml:space="preserve"> </w:t>
      </w:r>
      <w:r w:rsidRPr="00DA0D55">
        <w:t>ustawie</w:t>
      </w:r>
      <w:r w:rsidR="000B7B6F" w:rsidRPr="00DA0D55">
        <w:t xml:space="preserve"> i</w:t>
      </w:r>
      <w:r w:rsidR="0025788F">
        <w:t xml:space="preserve"> </w:t>
      </w:r>
      <w:r w:rsidRPr="00DA0D55">
        <w:t>tylko na podstawie prawomocnego orzeczenia sądu</w:t>
      </w:r>
      <w:r w:rsidR="0025788F">
        <w:t>”.</w:t>
      </w:r>
    </w:p>
    <w:p w14:paraId="2E04C016" w14:textId="43276AFA" w:rsidR="00A630D5" w:rsidRPr="00DA0D55" w:rsidRDefault="00691D32" w:rsidP="00806BDE">
      <w:pPr>
        <w:pStyle w:val="JuHArticle"/>
      </w:pPr>
      <w:r w:rsidRPr="00DA0D55">
        <w:t>Artykuł</w:t>
      </w:r>
      <w:r w:rsidR="0025788F">
        <w:t xml:space="preserve"> </w:t>
      </w:r>
      <w:r w:rsidRPr="00DA0D55">
        <w:t>72 ust.</w:t>
      </w:r>
      <w:r w:rsidR="0025788F">
        <w:t xml:space="preserve"> </w:t>
      </w:r>
      <w:r w:rsidRPr="00DA0D55">
        <w:t>1</w:t>
      </w:r>
    </w:p>
    <w:p w14:paraId="0749E516" w14:textId="77777777" w:rsidR="00A630D5" w:rsidRPr="00DA0D55" w:rsidRDefault="00691D32" w:rsidP="00806BDE">
      <w:pPr>
        <w:pStyle w:val="JuQuot"/>
      </w:pPr>
      <w:r w:rsidRPr="00DA0D55">
        <w:t>„Rzeczpospolita Polska zapewnia ochronę praw dziecka. [...]”</w:t>
      </w:r>
    </w:p>
    <w:p w14:paraId="38E62F58" w14:textId="5F2ADBED" w:rsidR="00A630D5" w:rsidRPr="00DA0D55" w:rsidRDefault="00691D32" w:rsidP="00806BDE">
      <w:pPr>
        <w:pStyle w:val="JuHArticle"/>
      </w:pPr>
      <w:r w:rsidRPr="00DA0D55">
        <w:t>Artykuł</w:t>
      </w:r>
      <w:r w:rsidR="0025788F">
        <w:t xml:space="preserve"> </w:t>
      </w:r>
      <w:r w:rsidRPr="00DA0D55">
        <w:t>77 ust.</w:t>
      </w:r>
      <w:r w:rsidR="0025788F">
        <w:t xml:space="preserve"> </w:t>
      </w:r>
      <w:r w:rsidRPr="00DA0D55">
        <w:t>2</w:t>
      </w:r>
    </w:p>
    <w:p w14:paraId="71B31F34" w14:textId="0A2D3B33" w:rsidR="00A630D5" w:rsidRPr="00DA0D55" w:rsidRDefault="00691D32" w:rsidP="00806BDE">
      <w:pPr>
        <w:pStyle w:val="JuQuot"/>
      </w:pPr>
      <w:r w:rsidRPr="00DA0D55">
        <w:t>„Ustawa nie może nikomu zamykać drogi sądowej dochodzenia naruszonych wolności lub praw”</w:t>
      </w:r>
      <w:r w:rsidR="00FD7459" w:rsidRPr="00DA0D55">
        <w:t>.</w:t>
      </w:r>
    </w:p>
    <w:p w14:paraId="7FC0FEBB" w14:textId="77777777" w:rsidR="00A630D5" w:rsidRPr="00DA0D55" w:rsidRDefault="00691D32" w:rsidP="00BF32D3">
      <w:pPr>
        <w:pStyle w:val="JuHIRoman"/>
      </w:pPr>
      <w:r w:rsidRPr="00DA0D55">
        <w:rPr>
          <w:caps w:val="0"/>
        </w:rPr>
        <w:t>OJCOSTWO</w:t>
      </w:r>
    </w:p>
    <w:p w14:paraId="29F93B0E" w14:textId="52CDCC48" w:rsidR="00A630D5" w:rsidRPr="00DA0D55" w:rsidRDefault="00691D32" w:rsidP="00806BDE">
      <w:pPr>
        <w:pStyle w:val="JuHA"/>
      </w:pPr>
      <w:r w:rsidRPr="00DA0D55">
        <w:t>Odpowiednie przepisy Kodeksu rodzinnego</w:t>
      </w:r>
      <w:r w:rsidR="000B7B6F" w:rsidRPr="00DA0D55">
        <w:t xml:space="preserve"> i</w:t>
      </w:r>
      <w:r w:rsidR="0025788F">
        <w:t xml:space="preserve"> </w:t>
      </w:r>
      <w:r w:rsidRPr="00DA0D55">
        <w:t>opiekuńczego</w:t>
      </w:r>
      <w:r w:rsidR="000B7B6F" w:rsidRPr="00DA0D55">
        <w:t xml:space="preserve"> z</w:t>
      </w:r>
      <w:r w:rsidR="0025788F">
        <w:t xml:space="preserve"> </w:t>
      </w:r>
      <w:r w:rsidRPr="00DA0D55">
        <w:t>dnia 25 lutego 1964</w:t>
      </w:r>
      <w:r w:rsidR="0025788F">
        <w:t xml:space="preserve"> </w:t>
      </w:r>
      <w:r w:rsidR="000B7B6F" w:rsidRPr="00DA0D55">
        <w:t>r.</w:t>
      </w:r>
      <w:r w:rsidRPr="00DA0D55">
        <w:t xml:space="preserve"> („KRO”)</w:t>
      </w:r>
    </w:p>
    <w:p w14:paraId="595B49F2" w14:textId="3C22C5B1" w:rsidR="00A630D5" w:rsidRPr="00DA0D55" w:rsidRDefault="00691D32" w:rsidP="00806BDE">
      <w:pPr>
        <w:pStyle w:val="JuH1"/>
      </w:pPr>
      <w:r w:rsidRPr="00DA0D55">
        <w:t>Domniemanie prawne ojcostwa dziecka urodzonego</w:t>
      </w:r>
      <w:r w:rsidR="000B7B6F" w:rsidRPr="00DA0D55">
        <w:t xml:space="preserve"> w</w:t>
      </w:r>
      <w:r w:rsidR="0025788F">
        <w:t xml:space="preserve"> </w:t>
      </w:r>
      <w:r w:rsidRPr="00DA0D55">
        <w:t>trakcie trwania małżeństwa</w:t>
      </w:r>
    </w:p>
    <w:p w14:paraId="1E30BC28" w14:textId="6E1FE46E" w:rsidR="00A630D5" w:rsidRPr="00DA0D55" w:rsidRDefault="00806BDE" w:rsidP="00806BDE">
      <w:pPr>
        <w:pStyle w:val="JuPara"/>
      </w:pPr>
      <w:bookmarkStart w:id="20" w:name="paragraph00067"/>
      <w:r w:rsidRPr="00DA0D55">
        <w:t>67</w:t>
      </w:r>
      <w:bookmarkEnd w:id="20"/>
      <w:r w:rsidR="00691D32" w:rsidRPr="00DA0D55">
        <w:t>.</w:t>
      </w:r>
      <w:r w:rsidR="0025788F">
        <w:t xml:space="preserve"> </w:t>
      </w:r>
      <w:r w:rsidR="00691D32" w:rsidRPr="00DA0D55">
        <w:t>Artykuł</w:t>
      </w:r>
      <w:r w:rsidR="0025788F">
        <w:t xml:space="preserve"> </w:t>
      </w:r>
      <w:r w:rsidR="00691D32" w:rsidRPr="00DA0D55">
        <w:t>62 KRO stanowi:</w:t>
      </w:r>
    </w:p>
    <w:p w14:paraId="4EAF0BF1" w14:textId="43DB740F" w:rsidR="00A630D5" w:rsidRPr="00DA0D55" w:rsidRDefault="00EB23E1" w:rsidP="00806BDE">
      <w:pPr>
        <w:pStyle w:val="JuQuot"/>
      </w:pPr>
      <w:r w:rsidRPr="00DA0D55">
        <w:t>„§</w:t>
      </w:r>
      <w:r w:rsidR="0025788F">
        <w:t xml:space="preserve"> </w:t>
      </w:r>
      <w:r w:rsidRPr="00DA0D55">
        <w:t>1.</w:t>
      </w:r>
      <w:r w:rsidR="0025788F">
        <w:t xml:space="preserve"> </w:t>
      </w:r>
      <w:r w:rsidRPr="00DA0D55">
        <w:t>Jeżeli dziecko urodziło się</w:t>
      </w:r>
      <w:r w:rsidR="000B7B6F" w:rsidRPr="00DA0D55">
        <w:t xml:space="preserve"> w</w:t>
      </w:r>
      <w:r w:rsidR="0025788F">
        <w:t xml:space="preserve"> </w:t>
      </w:r>
      <w:r w:rsidRPr="00DA0D55">
        <w:t>czasie trwania małżeństwa albo przed upływem trzystu dni od jego ustania lub unieważnienia, domniemywa się, że pochodzi ono od męża matki. [...]</w:t>
      </w:r>
    </w:p>
    <w:p w14:paraId="2C6A0C58" w14:textId="03C9732C" w:rsidR="00A630D5" w:rsidRPr="00DA0D55" w:rsidRDefault="00691D32" w:rsidP="00806BDE">
      <w:pPr>
        <w:pStyle w:val="JuQuot"/>
      </w:pPr>
      <w:r w:rsidRPr="00DA0D55">
        <w:t>§</w:t>
      </w:r>
      <w:r w:rsidR="0025788F">
        <w:t xml:space="preserve"> </w:t>
      </w:r>
      <w:r w:rsidRPr="00DA0D55">
        <w:t>3.</w:t>
      </w:r>
      <w:r w:rsidR="0025788F">
        <w:t xml:space="preserve"> </w:t>
      </w:r>
      <w:r w:rsidRPr="00DA0D55">
        <w:t>Domniemania powyższe mogą być obalone tylko na skutek powództwa</w:t>
      </w:r>
      <w:r w:rsidR="000B7B6F" w:rsidRPr="00DA0D55">
        <w:t xml:space="preserve"> o</w:t>
      </w:r>
      <w:r w:rsidR="0025788F">
        <w:t xml:space="preserve"> </w:t>
      </w:r>
      <w:r w:rsidRPr="00DA0D55">
        <w:t>zaprzeczenie ojcostwa”</w:t>
      </w:r>
      <w:r w:rsidR="007705CE" w:rsidRPr="00DA0D55">
        <w:t>.</w:t>
      </w:r>
    </w:p>
    <w:p w14:paraId="7B68661B" w14:textId="77777777" w:rsidR="00A630D5" w:rsidRPr="00DA0D55" w:rsidRDefault="00691D32" w:rsidP="00806BDE">
      <w:pPr>
        <w:pStyle w:val="JuH1"/>
      </w:pPr>
      <w:r w:rsidRPr="00DA0D55">
        <w:t>Obalenie domniemania ojcostwa</w:t>
      </w:r>
    </w:p>
    <w:p w14:paraId="6F22075A" w14:textId="625420EB" w:rsidR="00A630D5" w:rsidRPr="00DA0D55" w:rsidRDefault="00806BDE" w:rsidP="00806BDE">
      <w:pPr>
        <w:pStyle w:val="JuPara"/>
      </w:pPr>
      <w:bookmarkStart w:id="21" w:name="paragraph00068"/>
      <w:r w:rsidRPr="00DA0D55">
        <w:t>68</w:t>
      </w:r>
      <w:bookmarkEnd w:id="21"/>
      <w:r w:rsidR="00691D32" w:rsidRPr="00DA0D55">
        <w:t>.</w:t>
      </w:r>
      <w:r w:rsidR="0025788F">
        <w:t xml:space="preserve"> </w:t>
      </w:r>
      <w:r w:rsidR="00691D32" w:rsidRPr="00DA0D55">
        <w:t>Artykuł 67 KRO stanowi, że zaprzeczenie ojcostwa następuje przez wykazanie, że mąż matki nie jest ojcem dziecka.</w:t>
      </w:r>
    </w:p>
    <w:p w14:paraId="0780F71E" w14:textId="5CAEC05B" w:rsidR="00A630D5" w:rsidRPr="00DA0D55" w:rsidRDefault="00806BDE" w:rsidP="00806BDE">
      <w:pPr>
        <w:pStyle w:val="JuPara"/>
      </w:pPr>
      <w:bookmarkStart w:id="22" w:name="paragraph00069"/>
      <w:r w:rsidRPr="00DA0D55">
        <w:t>69</w:t>
      </w:r>
      <w:bookmarkEnd w:id="22"/>
      <w:r w:rsidR="00691D32" w:rsidRPr="00DA0D55">
        <w:t>.</w:t>
      </w:r>
      <w:r w:rsidR="0025788F">
        <w:t xml:space="preserve"> </w:t>
      </w:r>
      <w:r w:rsidR="00691D32" w:rsidRPr="00DA0D55">
        <w:t>Co do zasady, tylko (i) mąż (art. 63–65), (ii) matka (art. 69) oraz</w:t>
      </w:r>
      <w:r w:rsidR="00BF32D3">
        <w:t>,</w:t>
      </w:r>
      <w:r w:rsidR="00691D32" w:rsidRPr="00DA0D55">
        <w:t xml:space="preserve"> po osiągnięciu pełnoletności, (iii) dziecko (art. 70) mogą wytoczyć powództwo</w:t>
      </w:r>
      <w:r w:rsidR="000B7B6F" w:rsidRPr="00DA0D55">
        <w:t xml:space="preserve"> o</w:t>
      </w:r>
      <w:r w:rsidR="0025788F">
        <w:t xml:space="preserve"> </w:t>
      </w:r>
      <w:r w:rsidR="00691D32" w:rsidRPr="00DA0D55">
        <w:t>zaprzeczenie ojcostwa.</w:t>
      </w:r>
    </w:p>
    <w:p w14:paraId="7994F144" w14:textId="16D63C55" w:rsidR="00A630D5" w:rsidRPr="00DA0D55" w:rsidRDefault="00806BDE" w:rsidP="00806BDE">
      <w:pPr>
        <w:pStyle w:val="JuPara"/>
      </w:pPr>
      <w:bookmarkStart w:id="23" w:name="paragraph00070"/>
      <w:r w:rsidRPr="00DA0D55">
        <w:lastRenderedPageBreak/>
        <w:t>70</w:t>
      </w:r>
      <w:bookmarkEnd w:id="23"/>
      <w:r w:rsidR="00691D32" w:rsidRPr="00DA0D55">
        <w:t>.</w:t>
      </w:r>
      <w:r w:rsidR="0025788F">
        <w:t xml:space="preserve"> </w:t>
      </w:r>
      <w:r w:rsidR="003C1355" w:rsidRPr="00DA0D55">
        <w:t>J</w:t>
      </w:r>
      <w:r w:rsidR="00691D32" w:rsidRPr="00DA0D55">
        <w:t>eżeli</w:t>
      </w:r>
      <w:r w:rsidR="003C1355" w:rsidRPr="00DA0D55">
        <w:t xml:space="preserve"> jednak</w:t>
      </w:r>
      <w:r w:rsidR="00691D32" w:rsidRPr="00DA0D55">
        <w:t xml:space="preserve"> wymaga tego dobro dziecka lub ochrona interesu </w:t>
      </w:r>
      <w:r w:rsidR="003C1355" w:rsidRPr="00DA0D55">
        <w:t>społecznego</w:t>
      </w:r>
      <w:r w:rsidR="00691D32" w:rsidRPr="00DA0D55">
        <w:t xml:space="preserve">, </w:t>
      </w:r>
      <w:r w:rsidR="003C1355" w:rsidRPr="00DA0D55">
        <w:t>zgodnie z</w:t>
      </w:r>
      <w:r w:rsidR="0025788F">
        <w:t xml:space="preserve"> </w:t>
      </w:r>
      <w:r w:rsidR="003C1355" w:rsidRPr="00DA0D55">
        <w:t>art.</w:t>
      </w:r>
      <w:r w:rsidR="0025788F">
        <w:t xml:space="preserve"> </w:t>
      </w:r>
      <w:r w:rsidR="003C1355" w:rsidRPr="00DA0D55">
        <w:t xml:space="preserve">86 KRO </w:t>
      </w:r>
      <w:r w:rsidR="00691D32" w:rsidRPr="00DA0D55">
        <w:t>powództwo</w:t>
      </w:r>
      <w:r w:rsidR="000B7B6F" w:rsidRPr="00DA0D55">
        <w:t xml:space="preserve"> o</w:t>
      </w:r>
      <w:r w:rsidR="0025788F">
        <w:t xml:space="preserve"> </w:t>
      </w:r>
      <w:r w:rsidR="00691D32" w:rsidRPr="00DA0D55">
        <w:t xml:space="preserve">zaprzeczenie ojcostwa może </w:t>
      </w:r>
      <w:r w:rsidR="00621034" w:rsidRPr="00DA0D55">
        <w:t>wytoczyć także prokurator</w:t>
      </w:r>
      <w:r w:rsidR="00691D32" w:rsidRPr="00DA0D55">
        <w:t>.</w:t>
      </w:r>
    </w:p>
    <w:p w14:paraId="61F8C6D2" w14:textId="77777777" w:rsidR="00A630D5" w:rsidRPr="00DA0D55" w:rsidRDefault="00691D32" w:rsidP="00806BDE">
      <w:pPr>
        <w:pStyle w:val="JuH1"/>
      </w:pPr>
      <w:r w:rsidRPr="00DA0D55">
        <w:t>Ustalenie ojcostwa</w:t>
      </w:r>
    </w:p>
    <w:p w14:paraId="1FF04FB7" w14:textId="629930DE" w:rsidR="00A630D5" w:rsidRPr="00DA0D55" w:rsidRDefault="00806BDE" w:rsidP="00806BDE">
      <w:pPr>
        <w:pStyle w:val="JuPara"/>
      </w:pPr>
      <w:bookmarkStart w:id="24" w:name="paragraph00071"/>
      <w:r w:rsidRPr="00DA0D55">
        <w:t>71</w:t>
      </w:r>
      <w:bookmarkEnd w:id="24"/>
      <w:r w:rsidR="00691D32" w:rsidRPr="00DA0D55">
        <w:t>.</w:t>
      </w:r>
      <w:r w:rsidR="0025788F">
        <w:t xml:space="preserve"> </w:t>
      </w:r>
      <w:r w:rsidR="00691D32" w:rsidRPr="00DA0D55">
        <w:t>Artykuł</w:t>
      </w:r>
      <w:r w:rsidR="0025788F">
        <w:t xml:space="preserve"> </w:t>
      </w:r>
      <w:r w:rsidR="00691D32" w:rsidRPr="00DA0D55">
        <w:t>72 § 1 KRO stanowi:</w:t>
      </w:r>
    </w:p>
    <w:p w14:paraId="612EE8C2" w14:textId="1B003787" w:rsidR="00A630D5" w:rsidRPr="00DA0D55" w:rsidRDefault="00691D32" w:rsidP="00806BDE">
      <w:pPr>
        <w:pStyle w:val="JuQuot"/>
      </w:pPr>
      <w:r w:rsidRPr="00DA0D55">
        <w:t>„Jeżeli nie zachodzi domniemanie, że ojcem dziecka jest mąż jego matki, albo gdy domniemanie takie zostało obalone, ustalenie ojcostwa może nastąpić albo przez uznanie ojcostwa albo na mocy orzeczenia sądu”</w:t>
      </w:r>
      <w:r w:rsidR="007705CE" w:rsidRPr="00DA0D55">
        <w:t>.</w:t>
      </w:r>
      <w:r w:rsidRPr="00DA0D55">
        <w:t xml:space="preserve"> </w:t>
      </w:r>
    </w:p>
    <w:p w14:paraId="5FA44D0A" w14:textId="1FF5489E" w:rsidR="00A630D5" w:rsidRPr="00DA0D55" w:rsidRDefault="00A630D5" w:rsidP="00806BDE">
      <w:pPr>
        <w:pStyle w:val="JuPara"/>
      </w:pPr>
      <w:r w:rsidRPr="00DA0D55">
        <w:t>72.</w:t>
      </w:r>
      <w:r w:rsidR="0025788F">
        <w:t xml:space="preserve"> </w:t>
      </w:r>
      <w:r w:rsidRPr="00DA0D55">
        <w:t>Zgodnie</w:t>
      </w:r>
      <w:r w:rsidR="000B7B6F" w:rsidRPr="00DA0D55">
        <w:t xml:space="preserve"> z</w:t>
      </w:r>
      <w:r w:rsidR="0025788F">
        <w:t xml:space="preserve"> </w:t>
      </w:r>
      <w:r w:rsidRPr="00DA0D55">
        <w:t>art. 73 oświadczenie</w:t>
      </w:r>
      <w:r w:rsidR="000B7B6F" w:rsidRPr="00DA0D55">
        <w:t xml:space="preserve"> o</w:t>
      </w:r>
      <w:r w:rsidR="0025788F">
        <w:t xml:space="preserve"> </w:t>
      </w:r>
      <w:r w:rsidRPr="00DA0D55">
        <w:t xml:space="preserve">uznaniu (potwierdzeniu) ojcostwa dziecka składa się co do zasady </w:t>
      </w:r>
      <w:r w:rsidR="0057427F" w:rsidRPr="00DA0D55">
        <w:t>przed kierownikiem urzędu stanu cywilnego właściwego</w:t>
      </w:r>
      <w:r w:rsidRPr="00DA0D55">
        <w:t xml:space="preserve"> dla miejsca zamieszkania.</w:t>
      </w:r>
    </w:p>
    <w:p w14:paraId="3D2C6E6C" w14:textId="32371D6B" w:rsidR="00A630D5" w:rsidRPr="00DA0D55" w:rsidRDefault="00806BDE" w:rsidP="00806BDE">
      <w:pPr>
        <w:pStyle w:val="JuPara"/>
      </w:pPr>
      <w:bookmarkStart w:id="25" w:name="paragraph00073"/>
      <w:r w:rsidRPr="00DA0D55">
        <w:t>73</w:t>
      </w:r>
      <w:bookmarkEnd w:id="25"/>
      <w:r w:rsidR="00691D32" w:rsidRPr="00DA0D55">
        <w:t>.</w:t>
      </w:r>
      <w:r w:rsidR="0025788F">
        <w:t xml:space="preserve"> </w:t>
      </w:r>
      <w:r w:rsidR="00691D32" w:rsidRPr="00DA0D55">
        <w:t>Artykuł 76 §</w:t>
      </w:r>
      <w:r w:rsidR="0025788F">
        <w:t xml:space="preserve"> </w:t>
      </w:r>
      <w:r w:rsidR="00691D32" w:rsidRPr="00DA0D55">
        <w:t>1 stanowi, że uznanie</w:t>
      </w:r>
      <w:r w:rsidR="007705CE" w:rsidRPr="00DA0D55">
        <w:t xml:space="preserve"> (potwierdzenie)</w:t>
      </w:r>
      <w:r w:rsidR="00691D32" w:rsidRPr="00DA0D55">
        <w:t xml:space="preserve"> ojcostwa nie może nastąpić po osiągnięciu przez dziecko pełnoletności.</w:t>
      </w:r>
    </w:p>
    <w:p w14:paraId="6C94ED63" w14:textId="66C43136" w:rsidR="00A630D5" w:rsidRPr="00DA0D55" w:rsidRDefault="00A630D5" w:rsidP="00806BDE">
      <w:pPr>
        <w:pStyle w:val="JuPara"/>
      </w:pPr>
      <w:r w:rsidRPr="00DA0D55">
        <w:t>74.</w:t>
      </w:r>
      <w:r w:rsidR="0025788F">
        <w:t xml:space="preserve"> </w:t>
      </w:r>
      <w:r w:rsidRPr="00DA0D55">
        <w:t>Artykuł</w:t>
      </w:r>
      <w:r w:rsidR="0025788F">
        <w:t xml:space="preserve"> </w:t>
      </w:r>
      <w:r w:rsidRPr="00DA0D55">
        <w:t>77 §</w:t>
      </w:r>
      <w:r w:rsidR="0025788F">
        <w:t xml:space="preserve"> </w:t>
      </w:r>
      <w:r w:rsidRPr="00DA0D55">
        <w:t>1 stanowi:</w:t>
      </w:r>
    </w:p>
    <w:p w14:paraId="2863EC19" w14:textId="0FA0D670" w:rsidR="00A630D5" w:rsidRPr="00DA0D55" w:rsidRDefault="00691D32" w:rsidP="00806BDE">
      <w:pPr>
        <w:pStyle w:val="JuQuot"/>
      </w:pPr>
      <w:r w:rsidRPr="00DA0D55">
        <w:t>„Oświadczenie konieczne do uznania ojcostwa może złożyć osoba, która ukończyła szesnaście lat</w:t>
      </w:r>
      <w:r w:rsidR="000B7B6F" w:rsidRPr="00DA0D55">
        <w:t xml:space="preserve"> i</w:t>
      </w:r>
      <w:r w:rsidR="0025788F">
        <w:t xml:space="preserve"> </w:t>
      </w:r>
      <w:r w:rsidRPr="00DA0D55">
        <w:t>nie istnieją podstawy do jej całkowitego ubezwłasnowolnienia”</w:t>
      </w:r>
      <w:r w:rsidR="007705CE" w:rsidRPr="00DA0D55">
        <w:t>.</w:t>
      </w:r>
    </w:p>
    <w:p w14:paraId="1C653BBF" w14:textId="65A3F611" w:rsidR="00A630D5" w:rsidRPr="00DA0D55" w:rsidRDefault="00806BDE" w:rsidP="00806BDE">
      <w:pPr>
        <w:pStyle w:val="JuPara"/>
      </w:pPr>
      <w:bookmarkStart w:id="26" w:name="paragraph00075"/>
      <w:r w:rsidRPr="00DA0D55">
        <w:t>75</w:t>
      </w:r>
      <w:bookmarkEnd w:id="26"/>
      <w:r w:rsidR="00691D32" w:rsidRPr="00DA0D55">
        <w:t>.</w:t>
      </w:r>
      <w:r w:rsidR="0025788F">
        <w:t xml:space="preserve"> </w:t>
      </w:r>
      <w:r w:rsidR="00691D32" w:rsidRPr="00DA0D55">
        <w:t>W odniesieniu do</w:t>
      </w:r>
      <w:r w:rsidR="007705CE" w:rsidRPr="00DA0D55">
        <w:t xml:space="preserve"> sądowego</w:t>
      </w:r>
      <w:r w:rsidR="00691D32" w:rsidRPr="00DA0D55">
        <w:t xml:space="preserve"> ustalenia ojcostwa art.</w:t>
      </w:r>
      <w:r w:rsidR="0025788F">
        <w:t xml:space="preserve"> </w:t>
      </w:r>
      <w:r w:rsidR="00691D32" w:rsidRPr="00DA0D55">
        <w:t>84</w:t>
      </w:r>
      <w:r w:rsidR="000B7B6F" w:rsidRPr="00DA0D55">
        <w:t xml:space="preserve"> i</w:t>
      </w:r>
      <w:r w:rsidR="0025788F">
        <w:t xml:space="preserve"> </w:t>
      </w:r>
      <w:r w:rsidR="00691D32" w:rsidRPr="00DA0D55">
        <w:t>85</w:t>
      </w:r>
      <w:r w:rsidR="000B7B6F" w:rsidRPr="00DA0D55">
        <w:t xml:space="preserve"> w</w:t>
      </w:r>
      <w:r w:rsidR="0025788F">
        <w:t xml:space="preserve"> </w:t>
      </w:r>
      <w:r w:rsidR="00691D32" w:rsidRPr="00DA0D55">
        <w:t>odpowiedniej części stanowią, co następuje:</w:t>
      </w:r>
    </w:p>
    <w:p w14:paraId="72B1DEDB" w14:textId="77777777" w:rsidR="00A630D5" w:rsidRPr="00DA0D55" w:rsidRDefault="00691D32" w:rsidP="00806BDE">
      <w:pPr>
        <w:pStyle w:val="JuQuot"/>
        <w:keepNext/>
        <w:jc w:val="center"/>
      </w:pPr>
      <w:r w:rsidRPr="00DA0D55">
        <w:rPr>
          <w:b/>
          <w:bCs/>
        </w:rPr>
        <w:t>Artykuł 84</w:t>
      </w:r>
    </w:p>
    <w:p w14:paraId="2CBF7AE9" w14:textId="5E23CE34" w:rsidR="00A630D5" w:rsidRPr="00DA0D55" w:rsidRDefault="00691D32" w:rsidP="00806BDE">
      <w:pPr>
        <w:pStyle w:val="JuQuot"/>
      </w:pPr>
      <w:r w:rsidRPr="00DA0D55">
        <w:t>„1.</w:t>
      </w:r>
      <w:r w:rsidR="0025788F">
        <w:t xml:space="preserve"> </w:t>
      </w:r>
      <w:r w:rsidRPr="00DA0D55">
        <w:t>Sądowego ustalenia ojcostwa mogą żądać dziecko, jego matka oraz domniemany ojciec dziecka.</w:t>
      </w:r>
    </w:p>
    <w:p w14:paraId="48DB0028" w14:textId="47575C26" w:rsidR="00A630D5" w:rsidRPr="00DA0D55" w:rsidRDefault="00691D32" w:rsidP="00806BDE">
      <w:pPr>
        <w:pStyle w:val="JuQuot"/>
      </w:pPr>
      <w:r w:rsidRPr="00DA0D55">
        <w:t>2.</w:t>
      </w:r>
      <w:r w:rsidR="0025788F">
        <w:t xml:space="preserve"> </w:t>
      </w:r>
      <w:r w:rsidRPr="00DA0D55">
        <w:t>Matka ani domniemany ojciec nie mogą wytoczyć powództwa</w:t>
      </w:r>
      <w:r w:rsidR="000B7B6F" w:rsidRPr="00DA0D55">
        <w:t xml:space="preserve"> o</w:t>
      </w:r>
      <w:r w:rsidR="0025788F">
        <w:t xml:space="preserve"> </w:t>
      </w:r>
      <w:r w:rsidRPr="00DA0D55">
        <w:t>ustalenie ojcostwa po osiągnięciu przez dziecko pełnoletności. Jeżeli dziecko zmarło przed osiągnięciem pełnoletności, matka oraz domniemany ojciec mogą wytoczyć powództwo</w:t>
      </w:r>
      <w:r w:rsidR="000B7B6F" w:rsidRPr="00DA0D55">
        <w:t xml:space="preserve"> o</w:t>
      </w:r>
      <w:r w:rsidR="0025788F">
        <w:t xml:space="preserve"> </w:t>
      </w:r>
      <w:r w:rsidRPr="00DA0D55">
        <w:t>ustalenie ojcostwa do dnia,</w:t>
      </w:r>
      <w:r w:rsidR="000B7B6F" w:rsidRPr="00DA0D55">
        <w:t xml:space="preserve"> w</w:t>
      </w:r>
      <w:r w:rsidR="0025788F">
        <w:t xml:space="preserve"> </w:t>
      </w:r>
      <w:r w:rsidRPr="00DA0D55">
        <w:t>którym dziecko osiągnęłoby pełnoletność.</w:t>
      </w:r>
    </w:p>
    <w:p w14:paraId="14A1CB43" w14:textId="22B05B5A" w:rsidR="00A630D5" w:rsidRPr="00DA0D55" w:rsidRDefault="00691D32" w:rsidP="00806BDE">
      <w:pPr>
        <w:pStyle w:val="JuQuot"/>
      </w:pPr>
      <w:r w:rsidRPr="00DA0D55">
        <w:t>3.</w:t>
      </w:r>
      <w:r w:rsidR="0025788F">
        <w:t xml:space="preserve"> </w:t>
      </w:r>
      <w:r w:rsidRPr="00DA0D55">
        <w:t>Dziecko albo matka wytacza powództwo</w:t>
      </w:r>
      <w:r w:rsidR="000B7B6F" w:rsidRPr="00DA0D55">
        <w:t xml:space="preserve"> o</w:t>
      </w:r>
      <w:r w:rsidR="0025788F">
        <w:t xml:space="preserve"> </w:t>
      </w:r>
      <w:r w:rsidRPr="00DA0D55">
        <w:t>ustalenie ojcostwa przeciwko domniemanemu ojcu,</w:t>
      </w:r>
      <w:r w:rsidR="000B7B6F" w:rsidRPr="00DA0D55">
        <w:t xml:space="preserve"> a</w:t>
      </w:r>
      <w:r w:rsidR="0025788F">
        <w:t xml:space="preserve"> </w:t>
      </w:r>
      <w:r w:rsidRPr="00DA0D55">
        <w:t>gdy ten nie żyje – przeciwko kuratorowi ustanowionemu przez sąd opiekuńczy.</w:t>
      </w:r>
    </w:p>
    <w:p w14:paraId="1DFF7CD1" w14:textId="45103E72" w:rsidR="00A630D5" w:rsidRPr="00DA0D55" w:rsidRDefault="00691D32" w:rsidP="00806BDE">
      <w:pPr>
        <w:pStyle w:val="JuQuot"/>
      </w:pPr>
      <w:r w:rsidRPr="00DA0D55">
        <w:t>4.</w:t>
      </w:r>
      <w:r w:rsidR="0025788F">
        <w:t xml:space="preserve"> </w:t>
      </w:r>
      <w:r w:rsidRPr="00DA0D55">
        <w:t>Domniemany ojciec dziecka wytacza powództwo</w:t>
      </w:r>
      <w:r w:rsidR="000B7B6F" w:rsidRPr="00DA0D55">
        <w:t xml:space="preserve"> o</w:t>
      </w:r>
      <w:r w:rsidR="0025788F">
        <w:t xml:space="preserve"> </w:t>
      </w:r>
      <w:r w:rsidRPr="00DA0D55">
        <w:t>ustalenie ojcostwa przeciwko dziecku</w:t>
      </w:r>
      <w:r w:rsidR="000B7B6F" w:rsidRPr="00DA0D55">
        <w:t xml:space="preserve"> i</w:t>
      </w:r>
      <w:r w:rsidR="0025788F">
        <w:t xml:space="preserve"> </w:t>
      </w:r>
      <w:r w:rsidRPr="00DA0D55">
        <w:t>matce. Jeżeli matka dziecka nie żyje, powództwo wytacza się przeciwko dziecku,</w:t>
      </w:r>
      <w:r w:rsidR="000B7B6F" w:rsidRPr="00DA0D55">
        <w:t xml:space="preserve"> a</w:t>
      </w:r>
      <w:r w:rsidR="0025788F">
        <w:t xml:space="preserve"> </w:t>
      </w:r>
      <w:r w:rsidRPr="00DA0D55">
        <w:t>jeżeli dziecko nie żyje – przeciwko kuratorowi ustanowionemu przez sąd opiekuńczy.</w:t>
      </w:r>
    </w:p>
    <w:p w14:paraId="6D642F98" w14:textId="07DE56B3" w:rsidR="00A630D5" w:rsidRPr="00DA0D55" w:rsidRDefault="00691D32" w:rsidP="00806BDE">
      <w:pPr>
        <w:pStyle w:val="JuQuot"/>
      </w:pPr>
      <w:r w:rsidRPr="00DA0D55">
        <w:t>[...]”</w:t>
      </w:r>
    </w:p>
    <w:p w14:paraId="3782D9F9" w14:textId="77777777" w:rsidR="00A630D5" w:rsidRPr="00DA0D55" w:rsidRDefault="00691D32" w:rsidP="00806BDE">
      <w:pPr>
        <w:pStyle w:val="JuHArticle"/>
      </w:pPr>
      <w:r w:rsidRPr="00DA0D55">
        <w:t>Artykuł 85</w:t>
      </w:r>
    </w:p>
    <w:p w14:paraId="31F0F3C2" w14:textId="40E1A563" w:rsidR="00A630D5" w:rsidRPr="00DA0D55" w:rsidRDefault="00691D32" w:rsidP="00806BDE">
      <w:pPr>
        <w:pStyle w:val="JuQuot"/>
      </w:pPr>
      <w:r w:rsidRPr="00DA0D55">
        <w:t>„1.</w:t>
      </w:r>
      <w:r w:rsidR="0025788F">
        <w:t xml:space="preserve"> </w:t>
      </w:r>
      <w:r w:rsidRPr="00DA0D55">
        <w:t>Domniemywa się, że ojcem dziecka jest ten, kto obcował</w:t>
      </w:r>
      <w:r w:rsidR="000B7B6F" w:rsidRPr="00DA0D55">
        <w:t xml:space="preserve"> z</w:t>
      </w:r>
      <w:r w:rsidR="0025788F">
        <w:t xml:space="preserve"> </w:t>
      </w:r>
      <w:r w:rsidRPr="00DA0D55">
        <w:t>matką dziecka nie dawniej niż</w:t>
      </w:r>
      <w:r w:rsidR="000B7B6F" w:rsidRPr="00DA0D55">
        <w:t xml:space="preserve"> w</w:t>
      </w:r>
      <w:r w:rsidR="0025788F">
        <w:t xml:space="preserve"> </w:t>
      </w:r>
      <w:r w:rsidRPr="00DA0D55">
        <w:t>trzechsetnym,</w:t>
      </w:r>
      <w:r w:rsidR="000B7B6F" w:rsidRPr="00DA0D55">
        <w:t xml:space="preserve"> a</w:t>
      </w:r>
      <w:r w:rsidR="0025788F">
        <w:t xml:space="preserve"> </w:t>
      </w:r>
      <w:r w:rsidRPr="00DA0D55">
        <w:t>nie później niż</w:t>
      </w:r>
      <w:r w:rsidR="000B7B6F" w:rsidRPr="00DA0D55">
        <w:t xml:space="preserve"> w</w:t>
      </w:r>
      <w:r w:rsidR="0025788F">
        <w:t xml:space="preserve"> </w:t>
      </w:r>
      <w:r w:rsidRPr="00DA0D55">
        <w:t>sto osiemdziesiątym pierwszym dniu przed urodzeniem się dziecka […]”</w:t>
      </w:r>
      <w:r w:rsidR="001143F4" w:rsidRPr="00DA0D55">
        <w:t>.</w:t>
      </w:r>
    </w:p>
    <w:p w14:paraId="03C42C34" w14:textId="6D8DD573" w:rsidR="00A630D5" w:rsidRPr="00DA0D55" w:rsidRDefault="00A630D5" w:rsidP="00806BDE">
      <w:pPr>
        <w:pStyle w:val="JuPara"/>
      </w:pPr>
      <w:r w:rsidRPr="00DA0D55">
        <w:t>76.</w:t>
      </w:r>
      <w:r w:rsidR="0025788F">
        <w:t xml:space="preserve"> </w:t>
      </w:r>
      <w:r w:rsidRPr="00DA0D55">
        <w:t xml:space="preserve">Jeżeli wymaga tego dobro dziecka lub ochrona interesu </w:t>
      </w:r>
      <w:r w:rsidR="00073D38" w:rsidRPr="00DA0D55">
        <w:t>społecznego</w:t>
      </w:r>
      <w:r w:rsidRPr="00DA0D55">
        <w:t xml:space="preserve">, </w:t>
      </w:r>
      <w:r w:rsidR="00621034" w:rsidRPr="00DA0D55">
        <w:t>zgodnie z</w:t>
      </w:r>
      <w:r w:rsidR="0025788F">
        <w:t xml:space="preserve"> </w:t>
      </w:r>
      <w:r w:rsidR="00621034" w:rsidRPr="00DA0D55">
        <w:t xml:space="preserve">art. 86 KRO </w:t>
      </w:r>
      <w:r w:rsidRPr="00DA0D55">
        <w:t>powództwo</w:t>
      </w:r>
      <w:r w:rsidR="000B7B6F" w:rsidRPr="00DA0D55">
        <w:t xml:space="preserve"> o</w:t>
      </w:r>
      <w:r w:rsidR="0025788F">
        <w:t xml:space="preserve"> </w:t>
      </w:r>
      <w:r w:rsidRPr="00DA0D55">
        <w:t xml:space="preserve">ustalenie ojcostwa może </w:t>
      </w:r>
      <w:r w:rsidR="00621034" w:rsidRPr="00DA0D55">
        <w:t>wytoczyć także prokurator</w:t>
      </w:r>
      <w:r w:rsidRPr="00DA0D55">
        <w:t>.</w:t>
      </w:r>
    </w:p>
    <w:p w14:paraId="17E06863" w14:textId="62F003F8" w:rsidR="00A630D5" w:rsidRPr="00DA0D55" w:rsidRDefault="00A630D5" w:rsidP="00806BDE">
      <w:pPr>
        <w:pStyle w:val="JuPara"/>
      </w:pPr>
      <w:r w:rsidRPr="00DA0D55">
        <w:lastRenderedPageBreak/>
        <w:t>77.</w:t>
      </w:r>
      <w:r w:rsidR="0025788F">
        <w:t xml:space="preserve"> </w:t>
      </w:r>
      <w:r w:rsidRPr="00DA0D55">
        <w:t>Artykuł 99 KRO stanowi, że jeśli żadne</w:t>
      </w:r>
      <w:r w:rsidR="000B7B6F" w:rsidRPr="00DA0D55">
        <w:t xml:space="preserve"> z</w:t>
      </w:r>
      <w:r w:rsidR="0025788F">
        <w:t xml:space="preserve"> </w:t>
      </w:r>
      <w:r w:rsidRPr="00DA0D55">
        <w:t>rodziców nie może reprezentować dziecka</w:t>
      </w:r>
      <w:r w:rsidR="000B7B6F" w:rsidRPr="00DA0D55">
        <w:t xml:space="preserve"> w</w:t>
      </w:r>
      <w:r w:rsidR="0025788F">
        <w:t xml:space="preserve"> </w:t>
      </w:r>
      <w:r w:rsidRPr="00DA0D55">
        <w:t xml:space="preserve">postępowaniu sądowym, sąd rodzinny musi </w:t>
      </w:r>
      <w:r w:rsidR="001E2F17" w:rsidRPr="00DA0D55">
        <w:t xml:space="preserve">ustanowić </w:t>
      </w:r>
      <w:r w:rsidRPr="00DA0D55">
        <w:t>kuratora, który będzie reprezentował dziecko.</w:t>
      </w:r>
    </w:p>
    <w:p w14:paraId="171158DC" w14:textId="77777777" w:rsidR="00A630D5" w:rsidRPr="00DA0D55" w:rsidRDefault="00691D32" w:rsidP="00806BDE">
      <w:pPr>
        <w:pStyle w:val="JuHA"/>
      </w:pPr>
      <w:r w:rsidRPr="00DA0D55">
        <w:t>Interwencja uboczna</w:t>
      </w:r>
    </w:p>
    <w:p w14:paraId="0F8AC0EC" w14:textId="77777777" w:rsidR="00A630D5" w:rsidRPr="00DA0D55" w:rsidRDefault="00691D32" w:rsidP="00806BDE">
      <w:pPr>
        <w:pStyle w:val="JuH1"/>
      </w:pPr>
      <w:r w:rsidRPr="00DA0D55">
        <w:t>Przepisy ustawowe</w:t>
      </w:r>
    </w:p>
    <w:p w14:paraId="5917DEC5" w14:textId="2ECC5CFF" w:rsidR="00A630D5" w:rsidRPr="00DA0D55" w:rsidRDefault="00A630D5" w:rsidP="00806BDE">
      <w:pPr>
        <w:pStyle w:val="JuPara"/>
      </w:pPr>
      <w:bookmarkStart w:id="27" w:name="paragraph00078"/>
      <w:r w:rsidRPr="00DA0D55">
        <w:rPr>
          <w:noProof/>
        </w:rPr>
        <w:t>78</w:t>
      </w:r>
      <w:bookmarkEnd w:id="27"/>
      <w:r w:rsidRPr="00DA0D55">
        <w:t>.</w:t>
      </w:r>
      <w:r w:rsidR="0025788F">
        <w:t xml:space="preserve"> </w:t>
      </w:r>
      <w:r w:rsidRPr="00DA0D55">
        <w:t>Artykuł 76 Kodeksu postępowania cywilnego</w:t>
      </w:r>
      <w:r w:rsidR="000B7B6F" w:rsidRPr="00DA0D55">
        <w:t xml:space="preserve"> z</w:t>
      </w:r>
      <w:r w:rsidR="0025788F">
        <w:t xml:space="preserve"> </w:t>
      </w:r>
      <w:r w:rsidRPr="00DA0D55">
        <w:t>dnia 17 listopada 1964</w:t>
      </w:r>
      <w:r w:rsidR="0025788F">
        <w:t xml:space="preserve"> </w:t>
      </w:r>
      <w:r w:rsidR="000B7B6F" w:rsidRPr="00DA0D55">
        <w:t>r.</w:t>
      </w:r>
      <w:r w:rsidRPr="00DA0D55">
        <w:t xml:space="preserve"> („KPC”), regulujący kwestię interwencji ubocznej, stanowi:</w:t>
      </w:r>
    </w:p>
    <w:p w14:paraId="03CA1EE3" w14:textId="4B8E46F1" w:rsidR="00A630D5" w:rsidRPr="00DA0D55" w:rsidRDefault="00691D32" w:rsidP="00806BDE">
      <w:pPr>
        <w:pStyle w:val="JuQuot"/>
      </w:pPr>
      <w:r w:rsidRPr="00DA0D55">
        <w:t>„Kto ma interes prawny</w:t>
      </w:r>
      <w:r w:rsidR="000B7B6F" w:rsidRPr="00DA0D55">
        <w:t xml:space="preserve"> w</w:t>
      </w:r>
      <w:r w:rsidR="0025788F">
        <w:t xml:space="preserve"> </w:t>
      </w:r>
      <w:r w:rsidRPr="00DA0D55">
        <w:t>tym, aby sprawa została rozstrzygnięta na korzyść jednej ze stron, może</w:t>
      </w:r>
      <w:r w:rsidR="000B7B6F" w:rsidRPr="00DA0D55">
        <w:t xml:space="preserve"> w</w:t>
      </w:r>
      <w:r w:rsidR="0025788F">
        <w:t xml:space="preserve"> </w:t>
      </w:r>
      <w:r w:rsidRPr="00DA0D55">
        <w:t>każdym stanie sprawy aż do zamknięcia rozprawy</w:t>
      </w:r>
      <w:r w:rsidR="000B7B6F" w:rsidRPr="00DA0D55">
        <w:t xml:space="preserve"> w</w:t>
      </w:r>
      <w:r w:rsidR="0025788F">
        <w:t xml:space="preserve"> </w:t>
      </w:r>
      <w:r w:rsidRPr="00DA0D55">
        <w:t>drugiej instancji przystąpić do tej strony (interwencja uboczna)”</w:t>
      </w:r>
      <w:r w:rsidR="00FD7459" w:rsidRPr="00DA0D55">
        <w:t>.</w:t>
      </w:r>
    </w:p>
    <w:p w14:paraId="7C0F8C7B" w14:textId="2C44749A" w:rsidR="00A630D5" w:rsidRPr="00DA0D55" w:rsidRDefault="00691D32" w:rsidP="00806BDE">
      <w:pPr>
        <w:pStyle w:val="JuH1"/>
      </w:pPr>
      <w:r w:rsidRPr="00DA0D55">
        <w:t xml:space="preserve">Orzecznictwo krajowe dotyczące postępowań </w:t>
      </w:r>
      <w:r w:rsidR="00FC15EA" w:rsidRPr="00DA0D55">
        <w:t>o</w:t>
      </w:r>
      <w:r w:rsidR="0025788F">
        <w:t xml:space="preserve"> </w:t>
      </w:r>
      <w:r w:rsidRPr="00DA0D55">
        <w:t>zaprzeczeni</w:t>
      </w:r>
      <w:r w:rsidR="00FC15EA" w:rsidRPr="00DA0D55">
        <w:t>e</w:t>
      </w:r>
      <w:r w:rsidRPr="00DA0D55">
        <w:t xml:space="preserve"> ojcostwa</w:t>
      </w:r>
    </w:p>
    <w:p w14:paraId="7B8D365A" w14:textId="3565BB89" w:rsidR="00A630D5" w:rsidRPr="00DA0D55" w:rsidRDefault="00806BDE" w:rsidP="00806BDE">
      <w:pPr>
        <w:pStyle w:val="JuPara"/>
      </w:pPr>
      <w:bookmarkStart w:id="28" w:name="paragraph00079"/>
      <w:r w:rsidRPr="00DA0D55">
        <w:t>79</w:t>
      </w:r>
      <w:bookmarkEnd w:id="28"/>
      <w:r w:rsidR="00691D32" w:rsidRPr="00DA0D55">
        <w:t>.</w:t>
      </w:r>
      <w:r w:rsidR="0025788F">
        <w:t xml:space="preserve"> </w:t>
      </w:r>
      <w:r w:rsidR="00691D32" w:rsidRPr="00DA0D55">
        <w:t xml:space="preserve">Nie ma żadnych szczególnych przepisów dotyczących możliwości interwencji </w:t>
      </w:r>
      <w:r w:rsidR="005D546D" w:rsidRPr="00DA0D55">
        <w:t xml:space="preserve">potencjalnego </w:t>
      </w:r>
      <w:r w:rsidR="00691D32" w:rsidRPr="00DA0D55">
        <w:t>ojca</w:t>
      </w:r>
      <w:r w:rsidR="000B7B6F" w:rsidRPr="00DA0D55">
        <w:t xml:space="preserve"> w</w:t>
      </w:r>
      <w:r w:rsidR="0025788F">
        <w:t xml:space="preserve"> </w:t>
      </w:r>
      <w:r w:rsidR="00691D32" w:rsidRPr="00DA0D55">
        <w:t>postępowaniu mającym na celu zaprzeczenie</w:t>
      </w:r>
      <w:r w:rsidR="00DA0D55">
        <w:t xml:space="preserve"> domniemanego</w:t>
      </w:r>
      <w:r w:rsidR="00691D32" w:rsidRPr="00DA0D55">
        <w:t xml:space="preserve"> ojcostwa</w:t>
      </w:r>
      <w:r w:rsidR="000B7B6F" w:rsidRPr="00DA0D55">
        <w:t xml:space="preserve"> w</w:t>
      </w:r>
      <w:r w:rsidR="0025788F">
        <w:t xml:space="preserve"> </w:t>
      </w:r>
      <w:r w:rsidR="00691D32" w:rsidRPr="00DA0D55">
        <w:t>stosunku do męża matki.</w:t>
      </w:r>
      <w:r w:rsidR="000B7B6F" w:rsidRPr="00DA0D55">
        <w:t xml:space="preserve"> W</w:t>
      </w:r>
      <w:r w:rsidR="0025788F">
        <w:t xml:space="preserve"> </w:t>
      </w:r>
      <w:r w:rsidR="00691D32" w:rsidRPr="00DA0D55">
        <w:t>związku</w:t>
      </w:r>
      <w:r w:rsidR="000B7B6F" w:rsidRPr="00DA0D55">
        <w:t xml:space="preserve"> z</w:t>
      </w:r>
      <w:r w:rsidR="0025788F">
        <w:t xml:space="preserve"> </w:t>
      </w:r>
      <w:r w:rsidR="00691D32" w:rsidRPr="00DA0D55">
        <w:t>tym kwestia ta została rozstrzygnięta</w:t>
      </w:r>
      <w:r w:rsidR="000B7B6F" w:rsidRPr="00DA0D55">
        <w:t xml:space="preserve"> w</w:t>
      </w:r>
      <w:r w:rsidR="0025788F">
        <w:t xml:space="preserve"> </w:t>
      </w:r>
      <w:r w:rsidR="00691D32" w:rsidRPr="00DA0D55">
        <w:t>orzecznictwie.</w:t>
      </w:r>
      <w:r w:rsidR="000B7B6F" w:rsidRPr="00DA0D55">
        <w:t xml:space="preserve"> W</w:t>
      </w:r>
      <w:r w:rsidR="0025788F">
        <w:t xml:space="preserve"> </w:t>
      </w:r>
      <w:r w:rsidR="00691D32" w:rsidRPr="00DA0D55">
        <w:t>1956</w:t>
      </w:r>
      <w:r w:rsidR="0025788F">
        <w:t xml:space="preserve"> </w:t>
      </w:r>
      <w:r w:rsidR="000B7B6F" w:rsidRPr="00DA0D55">
        <w:t>r.</w:t>
      </w:r>
      <w:r w:rsidR="00691D32" w:rsidRPr="00DA0D55">
        <w:t xml:space="preserve"> Sąd Najwyższy orzekł (w sprawie </w:t>
      </w:r>
      <w:r w:rsidR="00877CF8">
        <w:t>o</w:t>
      </w:r>
      <w:r w:rsidR="0025788F">
        <w:t xml:space="preserve"> </w:t>
      </w:r>
      <w:r w:rsidR="00877CF8">
        <w:t>sygn. akt</w:t>
      </w:r>
      <w:r w:rsidR="00877CF8" w:rsidRPr="00DA0D55">
        <w:t xml:space="preserve"> </w:t>
      </w:r>
      <w:r w:rsidR="00691D32" w:rsidRPr="00DA0D55">
        <w:t>IV</w:t>
      </w:r>
      <w:r w:rsidR="0025788F">
        <w:t xml:space="preserve"> </w:t>
      </w:r>
      <w:r w:rsidR="00691D32" w:rsidRPr="00DA0D55">
        <w:t>CR 1039/55, wyrok</w:t>
      </w:r>
      <w:r w:rsidR="000B7B6F" w:rsidRPr="00DA0D55">
        <w:t xml:space="preserve"> z</w:t>
      </w:r>
      <w:r w:rsidR="0025788F">
        <w:t xml:space="preserve"> </w:t>
      </w:r>
      <w:r w:rsidR="00691D32" w:rsidRPr="00DA0D55">
        <w:t>dnia 4</w:t>
      </w:r>
      <w:r w:rsidR="0025788F">
        <w:t xml:space="preserve"> </w:t>
      </w:r>
      <w:r w:rsidR="00691D32" w:rsidRPr="00DA0D55">
        <w:t>czerwca 1956</w:t>
      </w:r>
      <w:r w:rsidR="0025788F">
        <w:t xml:space="preserve"> </w:t>
      </w:r>
      <w:r w:rsidR="000B7B6F" w:rsidRPr="00DA0D55">
        <w:t>r.</w:t>
      </w:r>
      <w:r w:rsidR="00691D32" w:rsidRPr="00DA0D55">
        <w:t>)</w:t>
      </w:r>
      <w:r w:rsidR="00DA0D55">
        <w:t>,</w:t>
      </w:r>
      <w:r w:rsidR="00691D32" w:rsidRPr="00DA0D55">
        <w:t xml:space="preserve"> co następuje:</w:t>
      </w:r>
    </w:p>
    <w:p w14:paraId="736B1BA5" w14:textId="7E32F327" w:rsidR="00A630D5" w:rsidRPr="00DA0D55" w:rsidRDefault="00691D32" w:rsidP="00806BDE">
      <w:pPr>
        <w:pStyle w:val="JuQuot"/>
      </w:pPr>
      <w:r w:rsidRPr="00DA0D55">
        <w:t>„[Obowiązujące] przepisy [...] wyraźnie określają osoby mające czynną lub bierną legitymację procesową</w:t>
      </w:r>
      <w:r w:rsidR="000B7B6F" w:rsidRPr="00DA0D55">
        <w:t xml:space="preserve"> w</w:t>
      </w:r>
      <w:r w:rsidR="0025788F">
        <w:t xml:space="preserve"> </w:t>
      </w:r>
      <w:r w:rsidRPr="00DA0D55">
        <w:t>sprawach dotyczących zaprzeczenia ojcostwa. Osoby te są bezpośrednio zainteresowane prawidłowym ustaleniem składu rodziny. Inne osoby (z</w:t>
      </w:r>
      <w:r w:rsidR="0025788F">
        <w:t xml:space="preserve"> </w:t>
      </w:r>
      <w:r w:rsidRPr="00DA0D55">
        <w:t>wyjątkiem prokuratora) nie mogą uczestniczyć</w:t>
      </w:r>
      <w:r w:rsidR="000B7B6F" w:rsidRPr="00DA0D55">
        <w:t xml:space="preserve"> w</w:t>
      </w:r>
      <w:r w:rsidR="0025788F">
        <w:t xml:space="preserve"> </w:t>
      </w:r>
      <w:r w:rsidRPr="00DA0D55">
        <w:t>takich sprawach, co wynika</w:t>
      </w:r>
      <w:r w:rsidR="000B7B6F" w:rsidRPr="00DA0D55">
        <w:t xml:space="preserve"> z</w:t>
      </w:r>
      <w:r w:rsidR="0025788F">
        <w:t xml:space="preserve"> </w:t>
      </w:r>
      <w:r w:rsidRPr="00DA0D55">
        <w:t>ideologicznego założenia, że</w:t>
      </w:r>
      <w:r w:rsidR="000B7B6F" w:rsidRPr="00DA0D55">
        <w:t xml:space="preserve"> w</w:t>
      </w:r>
      <w:r w:rsidR="0025788F">
        <w:t xml:space="preserve"> </w:t>
      </w:r>
      <w:r w:rsidRPr="00DA0D55">
        <w:t>sprawach</w:t>
      </w:r>
      <w:r w:rsidR="000B7B6F" w:rsidRPr="00DA0D55">
        <w:t xml:space="preserve"> o</w:t>
      </w:r>
      <w:r w:rsidR="0025788F">
        <w:t xml:space="preserve"> </w:t>
      </w:r>
      <w:r w:rsidRPr="00DA0D55">
        <w:t>tak wielkiej wadze, jak ustalenie statusu dziecka, mogą uczestniczyć wyłącznie osoby bezpośrednio zainteresowane, co wyklucza możliwość zakłócenia spokoju rodziny przez osoby trzecie. Interwencja takich osób jest</w:t>
      </w:r>
      <w:r w:rsidR="000B7B6F" w:rsidRPr="00DA0D55">
        <w:t xml:space="preserve"> z</w:t>
      </w:r>
      <w:r w:rsidR="0025788F">
        <w:t xml:space="preserve"> </w:t>
      </w:r>
      <w:r w:rsidRPr="00DA0D55">
        <w:t>natury niedopuszczalna</w:t>
      </w:r>
      <w:r w:rsidR="000B7B6F" w:rsidRPr="00DA0D55">
        <w:t xml:space="preserve"> w</w:t>
      </w:r>
      <w:r w:rsidR="0025788F">
        <w:t xml:space="preserve"> </w:t>
      </w:r>
      <w:r w:rsidRPr="00DA0D55">
        <w:t>jakiejkolwiek formie,</w:t>
      </w:r>
      <w:r w:rsidR="000B7B6F" w:rsidRPr="00DA0D55">
        <w:t xml:space="preserve"> w</w:t>
      </w:r>
      <w:r w:rsidR="0025788F">
        <w:t xml:space="preserve"> </w:t>
      </w:r>
      <w:r w:rsidRPr="00DA0D55">
        <w:t>tym</w:t>
      </w:r>
      <w:r w:rsidR="000B7B6F" w:rsidRPr="00DA0D55">
        <w:t xml:space="preserve"> w</w:t>
      </w:r>
      <w:r w:rsidR="0025788F">
        <w:t xml:space="preserve"> </w:t>
      </w:r>
      <w:r w:rsidRPr="00DA0D55">
        <w:t>charakterze interwenientów ubocznych.</w:t>
      </w:r>
      <w:r w:rsidR="000B7B6F" w:rsidRPr="00DA0D55">
        <w:t xml:space="preserve"> W</w:t>
      </w:r>
      <w:r w:rsidR="0025788F">
        <w:t xml:space="preserve"> </w:t>
      </w:r>
      <w:r w:rsidRPr="00DA0D55">
        <w:t>szczególności mężczyzna, który twierdzi, że jest ojcem dziecka</w:t>
      </w:r>
      <w:r w:rsidR="00EF04F8">
        <w:t>,</w:t>
      </w:r>
      <w:r w:rsidR="000B7B6F" w:rsidRPr="00DA0D55">
        <w:t xml:space="preserve"> i</w:t>
      </w:r>
      <w:r w:rsidR="0025788F">
        <w:t xml:space="preserve"> </w:t>
      </w:r>
      <w:r w:rsidRPr="00DA0D55">
        <w:t>chce je uznać, nie może przystąpić do sprawy</w:t>
      </w:r>
      <w:r w:rsidR="000B7B6F" w:rsidRPr="00DA0D55">
        <w:t xml:space="preserve"> w</w:t>
      </w:r>
      <w:r w:rsidR="0025788F">
        <w:t xml:space="preserve"> </w:t>
      </w:r>
      <w:r w:rsidRPr="00DA0D55">
        <w:t>charakterze interwenienta ubocznego po stronie powoda. Dopóki powództwo</w:t>
      </w:r>
      <w:r w:rsidR="000B7B6F" w:rsidRPr="00DA0D55">
        <w:t xml:space="preserve"> o</w:t>
      </w:r>
      <w:r w:rsidR="0025788F">
        <w:t xml:space="preserve"> </w:t>
      </w:r>
      <w:r w:rsidRPr="00DA0D55">
        <w:t>zaprzeczenie ojcostwa nie zostanie ostatecznie uwzględnione, mężczyzna ten nie może uznać dziecka, nie można też ustalić jego ojcostwa,</w:t>
      </w:r>
      <w:r w:rsidR="000B7B6F" w:rsidRPr="00DA0D55">
        <w:t xml:space="preserve"> a</w:t>
      </w:r>
      <w:r w:rsidR="0025788F">
        <w:t xml:space="preserve"> </w:t>
      </w:r>
      <w:r w:rsidRPr="00DA0D55">
        <w:t>zatem</w:t>
      </w:r>
      <w:r w:rsidR="000B7B6F" w:rsidRPr="00DA0D55">
        <w:t xml:space="preserve"> w</w:t>
      </w:r>
      <w:r w:rsidR="0025788F">
        <w:t xml:space="preserve"> </w:t>
      </w:r>
      <w:r w:rsidRPr="00DA0D55">
        <w:t>świetle prawa jest on dla dziecka całkowicie obcą osobą. Podobnie mężczyzna, który twierdzi, że nie jest ojcem dziecka</w:t>
      </w:r>
      <w:r w:rsidR="00EF04F8">
        <w:t>,</w:t>
      </w:r>
      <w:r w:rsidR="000B7B6F" w:rsidRPr="00DA0D55">
        <w:t xml:space="preserve"> i</w:t>
      </w:r>
      <w:r w:rsidR="0025788F">
        <w:t xml:space="preserve"> </w:t>
      </w:r>
      <w:r w:rsidRPr="00DA0D55">
        <w:t>chce uniknąć możliwości wszczęcia postępowania</w:t>
      </w:r>
      <w:r w:rsidR="000B7B6F" w:rsidRPr="00DA0D55">
        <w:t xml:space="preserve"> w</w:t>
      </w:r>
      <w:r w:rsidR="0025788F">
        <w:t xml:space="preserve"> </w:t>
      </w:r>
      <w:r w:rsidRPr="00DA0D55">
        <w:t>celu ustalenia jego ojcostwa, nie może być interwenientem ubocznym po stronie pozwanego”</w:t>
      </w:r>
      <w:r w:rsidR="00EF04F8">
        <w:t>.</w:t>
      </w:r>
    </w:p>
    <w:p w14:paraId="6F107A01" w14:textId="56EE07B9" w:rsidR="00A630D5" w:rsidRPr="00DA0D55" w:rsidRDefault="00A630D5" w:rsidP="00806BDE">
      <w:pPr>
        <w:pStyle w:val="JuPara"/>
      </w:pPr>
      <w:r w:rsidRPr="00DA0D55">
        <w:t>80.</w:t>
      </w:r>
      <w:r w:rsidR="0025788F">
        <w:t xml:space="preserve"> </w:t>
      </w:r>
      <w:r w:rsidRPr="00DA0D55">
        <w:t>Ogólnie rzecz biorąc, stanowisko, zgodnie</w:t>
      </w:r>
      <w:r w:rsidR="000B7B6F" w:rsidRPr="00DA0D55">
        <w:t xml:space="preserve"> z</w:t>
      </w:r>
      <w:r w:rsidR="0025788F">
        <w:t xml:space="preserve"> </w:t>
      </w:r>
      <w:r w:rsidRPr="00DA0D55">
        <w:t>którym interwencja uboczna jest co do zasady niedopuszczalna</w:t>
      </w:r>
      <w:r w:rsidR="000B7B6F" w:rsidRPr="00DA0D55">
        <w:t xml:space="preserve"> w</w:t>
      </w:r>
      <w:r w:rsidR="0025788F">
        <w:t xml:space="preserve"> </w:t>
      </w:r>
      <w:r w:rsidRPr="00DA0D55">
        <w:t xml:space="preserve">postępowaniach dotyczących zaprzeczenia ojcostwa, wydaje się być </w:t>
      </w:r>
      <w:r w:rsidR="00877CF8" w:rsidRPr="00DA0D55">
        <w:t>akceptowa</w:t>
      </w:r>
      <w:r w:rsidR="00877CF8">
        <w:t>ne</w:t>
      </w:r>
      <w:r w:rsidR="000B7B6F" w:rsidRPr="00DA0D55">
        <w:t xml:space="preserve"> w</w:t>
      </w:r>
      <w:r w:rsidR="0025788F">
        <w:t xml:space="preserve"> </w:t>
      </w:r>
      <w:r w:rsidRPr="00DA0D55">
        <w:t>niektórych innych orzeczeniach Sądu Najwyższego (na przykład</w:t>
      </w:r>
      <w:r w:rsidR="000B7B6F" w:rsidRPr="00DA0D55">
        <w:t xml:space="preserve"> w</w:t>
      </w:r>
      <w:r w:rsidR="0025788F">
        <w:t xml:space="preserve"> </w:t>
      </w:r>
      <w:r w:rsidRPr="00DA0D55">
        <w:t>orzeczeniach</w:t>
      </w:r>
      <w:r w:rsidR="000B7B6F" w:rsidRPr="00DA0D55">
        <w:t xml:space="preserve"> z</w:t>
      </w:r>
      <w:r w:rsidR="0025788F">
        <w:t xml:space="preserve"> </w:t>
      </w:r>
      <w:r w:rsidRPr="00DA0D55">
        <w:t>dnia 30</w:t>
      </w:r>
      <w:r w:rsidR="0025788F">
        <w:t xml:space="preserve"> </w:t>
      </w:r>
      <w:r w:rsidRPr="00DA0D55">
        <w:t>października 1956</w:t>
      </w:r>
      <w:r w:rsidR="0025788F">
        <w:t xml:space="preserve"> </w:t>
      </w:r>
      <w:r w:rsidR="000B7B6F" w:rsidRPr="00DA0D55">
        <w:t>r.</w:t>
      </w:r>
      <w:r w:rsidRPr="00DA0D55">
        <w:t>, sygn. akt 3 CR 741/56</w:t>
      </w:r>
      <w:r w:rsidR="00877CF8">
        <w:t>,</w:t>
      </w:r>
      <w:r w:rsidRPr="00DA0D55">
        <w:t xml:space="preserve"> oraz</w:t>
      </w:r>
      <w:r w:rsidR="000B7B6F" w:rsidRPr="00DA0D55">
        <w:t xml:space="preserve"> z</w:t>
      </w:r>
      <w:r w:rsidR="0025788F">
        <w:t xml:space="preserve"> </w:t>
      </w:r>
      <w:r w:rsidRPr="00DA0D55">
        <w:t>dnia 30</w:t>
      </w:r>
      <w:r w:rsidR="0025788F">
        <w:t xml:space="preserve"> </w:t>
      </w:r>
      <w:r w:rsidRPr="00DA0D55">
        <w:t>kwietnia 1963</w:t>
      </w:r>
      <w:r w:rsidR="0025788F">
        <w:t xml:space="preserve"> </w:t>
      </w:r>
      <w:r w:rsidR="000B7B6F" w:rsidRPr="00DA0D55">
        <w:t>r.</w:t>
      </w:r>
      <w:r w:rsidRPr="00DA0D55">
        <w:t>, sygn. akt 4 CR 307/62), natomiast</w:t>
      </w:r>
      <w:r w:rsidR="000B7B6F" w:rsidRPr="00DA0D55">
        <w:t xml:space="preserve"> w</w:t>
      </w:r>
      <w:r w:rsidR="0025788F">
        <w:t xml:space="preserve"> </w:t>
      </w:r>
      <w:r w:rsidRPr="00DA0D55">
        <w:t>innych orzeczeniach przedmiotową kwestię co najmniej pozostawiono otwartą (np.</w:t>
      </w:r>
      <w:r w:rsidR="000B7B6F" w:rsidRPr="00DA0D55">
        <w:t xml:space="preserve"> w</w:t>
      </w:r>
      <w:r w:rsidR="0025788F">
        <w:t xml:space="preserve"> </w:t>
      </w:r>
      <w:r w:rsidRPr="00DA0D55">
        <w:t>orzeczeniu</w:t>
      </w:r>
      <w:r w:rsidR="000B7B6F" w:rsidRPr="00DA0D55">
        <w:t xml:space="preserve"> z</w:t>
      </w:r>
      <w:r w:rsidR="0025788F">
        <w:t xml:space="preserve"> </w:t>
      </w:r>
      <w:r w:rsidRPr="00DA0D55">
        <w:t>dnia 26</w:t>
      </w:r>
      <w:r w:rsidR="0025788F">
        <w:t xml:space="preserve"> </w:t>
      </w:r>
      <w:r w:rsidRPr="00DA0D55">
        <w:t>listopada 1956</w:t>
      </w:r>
      <w:r w:rsidR="0025788F">
        <w:t xml:space="preserve"> </w:t>
      </w:r>
      <w:r w:rsidR="000B7B6F" w:rsidRPr="00DA0D55">
        <w:t>r.</w:t>
      </w:r>
      <w:r w:rsidRPr="00DA0D55">
        <w:t xml:space="preserve">, sygn. akt </w:t>
      </w:r>
      <w:r w:rsidR="004A35D8">
        <w:t>I</w:t>
      </w:r>
      <w:r w:rsidRPr="00DA0D55">
        <w:t xml:space="preserve"> CR 423/56).</w:t>
      </w:r>
    </w:p>
    <w:p w14:paraId="66257C4F" w14:textId="32F70088" w:rsidR="00A630D5" w:rsidRPr="00DA0D55" w:rsidRDefault="00A630D5" w:rsidP="00806BDE">
      <w:pPr>
        <w:pStyle w:val="JuPara"/>
      </w:pPr>
      <w:r w:rsidRPr="00DA0D55">
        <w:lastRenderedPageBreak/>
        <w:t>81.</w:t>
      </w:r>
      <w:r w:rsidR="0025788F">
        <w:t xml:space="preserve"> </w:t>
      </w:r>
      <w:r w:rsidRPr="00DA0D55">
        <w:t>W</w:t>
      </w:r>
      <w:r w:rsidR="00877CF8">
        <w:t>ydaje się, że</w:t>
      </w:r>
      <w:r w:rsidRPr="00DA0D55">
        <w:t xml:space="preserve"> </w:t>
      </w:r>
      <w:r w:rsidR="00877CF8">
        <w:t>w</w:t>
      </w:r>
      <w:r w:rsidR="0025788F">
        <w:t xml:space="preserve"> </w:t>
      </w:r>
      <w:r w:rsidRPr="00DA0D55">
        <w:t>orzeczeniu</w:t>
      </w:r>
      <w:r w:rsidR="000B7B6F" w:rsidRPr="00DA0D55">
        <w:t xml:space="preserve"> z</w:t>
      </w:r>
      <w:r w:rsidR="0025788F">
        <w:t xml:space="preserve"> </w:t>
      </w:r>
      <w:r w:rsidRPr="00DA0D55">
        <w:t>dnia 11 października 1967</w:t>
      </w:r>
      <w:r w:rsidR="0025788F">
        <w:t xml:space="preserve"> </w:t>
      </w:r>
      <w:r w:rsidR="000B7B6F" w:rsidRPr="00DA0D55">
        <w:t>r.</w:t>
      </w:r>
      <w:r w:rsidRPr="00DA0D55">
        <w:t xml:space="preserve"> (sygn. akt II CZ 107/67) Sąd Najwyższy uznał, że dopuszczalna jest interwencja </w:t>
      </w:r>
      <w:r w:rsidR="00877CF8">
        <w:t>strony</w:t>
      </w:r>
      <w:r w:rsidR="00877CF8" w:rsidRPr="00DA0D55">
        <w:t xml:space="preserve"> </w:t>
      </w:r>
      <w:r w:rsidRPr="00DA0D55">
        <w:t>trzeciej, którą był mężczyzna pozostający</w:t>
      </w:r>
      <w:r w:rsidR="000B7B6F" w:rsidRPr="00DA0D55">
        <w:t xml:space="preserve"> w</w:t>
      </w:r>
      <w:r w:rsidR="0025788F">
        <w:t xml:space="preserve"> </w:t>
      </w:r>
      <w:r w:rsidRPr="00DA0D55">
        <w:t>intymnych stosunkach</w:t>
      </w:r>
      <w:r w:rsidR="000B7B6F" w:rsidRPr="00DA0D55">
        <w:t xml:space="preserve"> z</w:t>
      </w:r>
      <w:r w:rsidR="0025788F">
        <w:t xml:space="preserve"> </w:t>
      </w:r>
      <w:r w:rsidRPr="00DA0D55">
        <w:t>matką dziecka</w:t>
      </w:r>
      <w:r w:rsidR="000B7B6F" w:rsidRPr="00DA0D55">
        <w:t xml:space="preserve"> w</w:t>
      </w:r>
      <w:r w:rsidR="0025788F">
        <w:t xml:space="preserve"> </w:t>
      </w:r>
      <w:r w:rsidRPr="00DA0D55">
        <w:t>trakcie trwania jej małżeństwa.</w:t>
      </w:r>
    </w:p>
    <w:p w14:paraId="471EDDF5" w14:textId="70E7EE44" w:rsidR="00A630D5" w:rsidRPr="00DA0D55" w:rsidRDefault="00806BDE" w:rsidP="00806BDE">
      <w:pPr>
        <w:pStyle w:val="JuPara"/>
      </w:pPr>
      <w:bookmarkStart w:id="29" w:name="paragraph00082"/>
      <w:r w:rsidRPr="00DA0D55">
        <w:t>82</w:t>
      </w:r>
      <w:bookmarkEnd w:id="29"/>
      <w:r w:rsidR="00691D32" w:rsidRPr="00DA0D55">
        <w:t>.</w:t>
      </w:r>
      <w:r w:rsidR="0025788F">
        <w:t xml:space="preserve"> </w:t>
      </w:r>
      <w:r w:rsidR="00691D32" w:rsidRPr="00DA0D55">
        <w:t>Wszystkie wyżej wymienione orzeczenia dotyczące postępowania</w:t>
      </w:r>
      <w:r w:rsidR="000B7B6F" w:rsidRPr="00DA0D55">
        <w:t xml:space="preserve"> w</w:t>
      </w:r>
      <w:r w:rsidR="0025788F">
        <w:t xml:space="preserve"> </w:t>
      </w:r>
      <w:r w:rsidR="00691D32" w:rsidRPr="00DA0D55">
        <w:t>sprawie zaprzeczenia ojcostwa zostały wydane</w:t>
      </w:r>
      <w:r w:rsidR="000B7B6F" w:rsidRPr="00DA0D55">
        <w:t xml:space="preserve"> w</w:t>
      </w:r>
      <w:r w:rsidR="0025788F">
        <w:t xml:space="preserve"> </w:t>
      </w:r>
      <w:r w:rsidR="00691D32" w:rsidRPr="00DA0D55">
        <w:t>okresie,</w:t>
      </w:r>
      <w:r w:rsidR="000B7B6F" w:rsidRPr="00DA0D55">
        <w:t xml:space="preserve"> w</w:t>
      </w:r>
      <w:r w:rsidR="0025788F">
        <w:t xml:space="preserve"> </w:t>
      </w:r>
      <w:r w:rsidR="00691D32" w:rsidRPr="00DA0D55">
        <w:t>którym art.</w:t>
      </w:r>
      <w:r w:rsidR="0025788F">
        <w:t xml:space="preserve"> </w:t>
      </w:r>
      <w:r w:rsidR="00691D32" w:rsidRPr="00DA0D55">
        <w:t xml:space="preserve">84 KRO </w:t>
      </w:r>
      <w:r w:rsidR="00877CF8">
        <w:t xml:space="preserve">całkowicie </w:t>
      </w:r>
      <w:r w:rsidR="00691D32" w:rsidRPr="00DA0D55">
        <w:t xml:space="preserve">uniemożliwiał </w:t>
      </w:r>
      <w:r w:rsidR="005D546D" w:rsidRPr="00DA0D55">
        <w:t xml:space="preserve">potencjalnemu </w:t>
      </w:r>
      <w:r w:rsidR="00691D32" w:rsidRPr="00DA0D55">
        <w:t>ojcu wszczęcie postępowania</w:t>
      </w:r>
      <w:r w:rsidR="000B7B6F" w:rsidRPr="00DA0D55">
        <w:t xml:space="preserve"> w</w:t>
      </w:r>
      <w:r w:rsidR="0025788F">
        <w:t xml:space="preserve"> </w:t>
      </w:r>
      <w:r w:rsidR="00691D32" w:rsidRPr="00DA0D55">
        <w:t>celu ustalenia ojcostwa,</w:t>
      </w:r>
      <w:r w:rsidR="000B7B6F" w:rsidRPr="00DA0D55">
        <w:t xml:space="preserve"> w</w:t>
      </w:r>
      <w:r w:rsidR="0025788F">
        <w:t xml:space="preserve"> </w:t>
      </w:r>
      <w:r w:rsidR="00691D32" w:rsidRPr="00DA0D55">
        <w:t>tym</w:t>
      </w:r>
      <w:r w:rsidR="000B7B6F" w:rsidRPr="00DA0D55">
        <w:t xml:space="preserve"> w</w:t>
      </w:r>
      <w:r w:rsidR="0025788F">
        <w:t xml:space="preserve"> </w:t>
      </w:r>
      <w:r w:rsidR="00691D32" w:rsidRPr="00DA0D55">
        <w:t xml:space="preserve">sytuacjach, gdy domniemanie ojcostwa męża matki dziecka zostało już obalone. Prawo </w:t>
      </w:r>
      <w:r w:rsidR="005D546D" w:rsidRPr="00DA0D55">
        <w:t xml:space="preserve">potencjalnego </w:t>
      </w:r>
      <w:r w:rsidR="00691D32" w:rsidRPr="00DA0D55">
        <w:t>ojca do wystąpienia</w:t>
      </w:r>
      <w:r w:rsidR="000B7B6F" w:rsidRPr="00DA0D55">
        <w:t xml:space="preserve"> o</w:t>
      </w:r>
      <w:r w:rsidR="0025788F">
        <w:t xml:space="preserve"> </w:t>
      </w:r>
      <w:r w:rsidR="00877CF8">
        <w:t xml:space="preserve">sądowe </w:t>
      </w:r>
      <w:r w:rsidR="00691D32" w:rsidRPr="00DA0D55">
        <w:t>ustalenie ojcostwa zostało wprowadzone dopiero po zmianie art. 84 KRO</w:t>
      </w:r>
      <w:r w:rsidR="000B7B6F" w:rsidRPr="00DA0D55">
        <w:t xml:space="preserve"> w</w:t>
      </w:r>
      <w:r w:rsidR="0025788F">
        <w:t xml:space="preserve"> </w:t>
      </w:r>
      <w:r w:rsidR="00691D32" w:rsidRPr="00DA0D55">
        <w:t>2004</w:t>
      </w:r>
      <w:r w:rsidR="0025788F">
        <w:t xml:space="preserve"> </w:t>
      </w:r>
      <w:r w:rsidR="000B7B6F" w:rsidRPr="00DA0D55">
        <w:t>r.</w:t>
      </w:r>
      <w:r w:rsidR="00691D32" w:rsidRPr="00DA0D55">
        <w:t xml:space="preserve"> (zob. paragraf</w:t>
      </w:r>
      <w:r w:rsidR="0025788F">
        <w:t xml:space="preserve"> </w:t>
      </w:r>
      <w:r w:rsidRPr="00DA0D55">
        <w:t>75</w:t>
      </w:r>
      <w:r w:rsidR="00691D32" w:rsidRPr="00DA0D55">
        <w:t xml:space="preserve"> powyżej). Ta zmiana ustawodawcza wynikała</w:t>
      </w:r>
      <w:r w:rsidR="000B7B6F" w:rsidRPr="00DA0D55">
        <w:t xml:space="preserve"> z</w:t>
      </w:r>
      <w:r w:rsidR="0025788F">
        <w:t xml:space="preserve"> </w:t>
      </w:r>
      <w:r w:rsidR="00691D32" w:rsidRPr="00DA0D55">
        <w:t>wyroku Trybunału Konstytucyjnego</w:t>
      </w:r>
      <w:r w:rsidR="000B7B6F" w:rsidRPr="00DA0D55">
        <w:t xml:space="preserve"> w</w:t>
      </w:r>
      <w:r w:rsidR="0025788F">
        <w:t xml:space="preserve"> </w:t>
      </w:r>
      <w:r w:rsidR="00691D32" w:rsidRPr="00DA0D55">
        <w:t xml:space="preserve">sprawie </w:t>
      </w:r>
      <w:r w:rsidR="00877CF8">
        <w:t>o</w:t>
      </w:r>
      <w:r w:rsidR="0025788F">
        <w:t xml:space="preserve"> </w:t>
      </w:r>
      <w:r w:rsidR="00877CF8">
        <w:t xml:space="preserve">sygn. akt </w:t>
      </w:r>
      <w:r w:rsidR="00691D32" w:rsidRPr="00DA0D55">
        <w:t>K</w:t>
      </w:r>
      <w:r w:rsidR="0025788F">
        <w:t xml:space="preserve"> </w:t>
      </w:r>
      <w:r w:rsidR="00691D32" w:rsidRPr="00DA0D55">
        <w:t>18/02</w:t>
      </w:r>
      <w:r w:rsidR="000B7B6F" w:rsidRPr="00DA0D55">
        <w:t xml:space="preserve"> z</w:t>
      </w:r>
      <w:r w:rsidR="0025788F">
        <w:t xml:space="preserve"> </w:t>
      </w:r>
      <w:r w:rsidR="00691D32" w:rsidRPr="00DA0D55">
        <w:t>dnia 28</w:t>
      </w:r>
      <w:r w:rsidR="0025788F">
        <w:t xml:space="preserve"> </w:t>
      </w:r>
      <w:r w:rsidR="00691D32" w:rsidRPr="00DA0D55">
        <w:t>kwietnia 2003</w:t>
      </w:r>
      <w:r w:rsidR="0025788F">
        <w:t xml:space="preserve"> </w:t>
      </w:r>
      <w:r w:rsidR="000B7B6F" w:rsidRPr="00DA0D55">
        <w:t>r.</w:t>
      </w:r>
      <w:r w:rsidR="00691D32" w:rsidRPr="00DA0D55">
        <w:t xml:space="preserve"> (zob. </w:t>
      </w:r>
      <w:bookmarkStart w:id="30" w:name="_cl35256RELEVANTLEGALFRAMEWORKANDPRACTIC"/>
      <w:r w:rsidR="00E92AE8" w:rsidRPr="00E15BCF">
        <w:rPr>
          <w:i/>
          <w:iCs/>
        </w:rPr>
        <w:t>Różański przeciwko Polsce</w:t>
      </w:r>
      <w:bookmarkEnd w:id="30"/>
      <w:r w:rsidR="00691D32" w:rsidRPr="00DA0D55">
        <w:t xml:space="preserve">, </w:t>
      </w:r>
      <w:r w:rsidR="000B7B6F" w:rsidRPr="00DA0D55">
        <w:t>nr</w:t>
      </w:r>
      <w:r w:rsidR="0025788F">
        <w:t xml:space="preserve"> </w:t>
      </w:r>
      <w:r w:rsidR="00691D32" w:rsidRPr="00DA0D55">
        <w:t>55339/00, §§</w:t>
      </w:r>
      <w:r w:rsidR="0025788F">
        <w:t xml:space="preserve"> </w:t>
      </w:r>
      <w:r w:rsidR="00691D32" w:rsidRPr="00DA0D55">
        <w:t>47</w:t>
      </w:r>
      <w:r w:rsidR="00240604" w:rsidRPr="00DA0D55">
        <w:t>–</w:t>
      </w:r>
      <w:r w:rsidR="00691D32" w:rsidRPr="00DA0D55">
        <w:t>52, 18 maja 2006</w:t>
      </w:r>
      <w:r w:rsidR="0025788F">
        <w:t xml:space="preserve"> </w:t>
      </w:r>
      <w:r w:rsidR="000B7B6F" w:rsidRPr="00DA0D55">
        <w:t>r.</w:t>
      </w:r>
      <w:r w:rsidR="00691D32" w:rsidRPr="00DA0D55">
        <w:t>).</w:t>
      </w:r>
      <w:r w:rsidR="000B7B6F" w:rsidRPr="00DA0D55">
        <w:t xml:space="preserve"> W</w:t>
      </w:r>
      <w:r w:rsidR="0025788F">
        <w:t xml:space="preserve"> </w:t>
      </w:r>
      <w:r w:rsidR="00691D32" w:rsidRPr="00DA0D55">
        <w:t>wyroku tym Trybunał Konstytucyjny uznał, że niemożność wszczęcia postępowania</w:t>
      </w:r>
      <w:r w:rsidR="000B7B6F" w:rsidRPr="00DA0D55">
        <w:t xml:space="preserve"> w</w:t>
      </w:r>
      <w:r w:rsidR="0025788F">
        <w:t xml:space="preserve"> </w:t>
      </w:r>
      <w:r w:rsidR="00691D32" w:rsidRPr="00DA0D55">
        <w:t xml:space="preserve">celu ustalenia ojcostwa przez domniemanego </w:t>
      </w:r>
      <w:r w:rsidR="005D546D" w:rsidRPr="00DA0D55">
        <w:t xml:space="preserve">(potencjalnego) </w:t>
      </w:r>
      <w:r w:rsidR="00691D32" w:rsidRPr="00DA0D55">
        <w:t>ojca jest niezgodna</w:t>
      </w:r>
      <w:r w:rsidR="000B7B6F" w:rsidRPr="00DA0D55">
        <w:t xml:space="preserve"> z</w:t>
      </w:r>
      <w:r w:rsidR="0025788F">
        <w:t xml:space="preserve"> </w:t>
      </w:r>
      <w:r w:rsidR="00691D32" w:rsidRPr="00DA0D55">
        <w:t>Konstytucją, ale sformułował również bardziej ogólne uwagi dotyczące prawa dostępu do sądu</w:t>
      </w:r>
      <w:r w:rsidR="000B7B6F" w:rsidRPr="00DA0D55">
        <w:t xml:space="preserve"> w</w:t>
      </w:r>
      <w:r w:rsidR="0025788F">
        <w:t xml:space="preserve"> </w:t>
      </w:r>
      <w:r w:rsidR="00691D32" w:rsidRPr="00DA0D55">
        <w:t>sprawach dotyczących stanu cywilnego.</w:t>
      </w:r>
      <w:r w:rsidR="000B7B6F" w:rsidRPr="00DA0D55">
        <w:t xml:space="preserve"> W</w:t>
      </w:r>
      <w:r w:rsidR="0025788F">
        <w:t xml:space="preserve"> </w:t>
      </w:r>
      <w:r w:rsidR="00691D32" w:rsidRPr="00DA0D55">
        <w:t>szczególności stwierdził, że prawidłowe ustalenie stanu cywilnego ma zasadnicze znaczenie dla ochrony zarówno interesów majątkowych, jak</w:t>
      </w:r>
      <w:r w:rsidR="000B7B6F" w:rsidRPr="00DA0D55">
        <w:t xml:space="preserve"> i</w:t>
      </w:r>
      <w:r w:rsidR="0025788F">
        <w:t xml:space="preserve"> </w:t>
      </w:r>
      <w:r w:rsidR="00240604" w:rsidRPr="00DA0D55">
        <w:t>niemajątkowych dziecka</w:t>
      </w:r>
      <w:r w:rsidR="00691D32" w:rsidRPr="00DA0D55">
        <w:t xml:space="preserve"> oraz prawa ojca do ochrony życia rodzinnego, gwarantowanego</w:t>
      </w:r>
      <w:r w:rsidR="000B7B6F" w:rsidRPr="00DA0D55">
        <w:t xml:space="preserve"> w</w:t>
      </w:r>
      <w:r w:rsidR="0025788F">
        <w:t xml:space="preserve"> </w:t>
      </w:r>
      <w:r w:rsidR="00691D32" w:rsidRPr="00DA0D55">
        <w:t>art. 47 Konstytucji. Trybunał Konstytucyjny stwierdził ponadto, że art. 45 Konstytucji obejmuje prawo do wszczęcia postępowania</w:t>
      </w:r>
      <w:r w:rsidR="000B7B6F" w:rsidRPr="00DA0D55">
        <w:t xml:space="preserve"> w</w:t>
      </w:r>
      <w:r w:rsidR="0025788F">
        <w:t xml:space="preserve"> </w:t>
      </w:r>
      <w:r w:rsidR="00691D32" w:rsidRPr="00DA0D55">
        <w:t>sprawie ustalenia praw stanu cywilnego,</w:t>
      </w:r>
      <w:r w:rsidR="000B7B6F" w:rsidRPr="00DA0D55">
        <w:t xml:space="preserve"> a</w:t>
      </w:r>
      <w:r w:rsidR="0025788F">
        <w:t xml:space="preserve"> </w:t>
      </w:r>
      <w:r w:rsidR="00691D32" w:rsidRPr="00DA0D55">
        <w:t>prawa stanu cywilnego związane</w:t>
      </w:r>
      <w:r w:rsidR="000B7B6F" w:rsidRPr="00DA0D55">
        <w:t xml:space="preserve"> z</w:t>
      </w:r>
      <w:r w:rsidR="0025788F">
        <w:t xml:space="preserve"> </w:t>
      </w:r>
      <w:r w:rsidR="00691D32" w:rsidRPr="00DA0D55">
        <w:t xml:space="preserve">ustaleniem pochodzenia dziecka mają bezpośredni wpływ na interesy prawne nie tylko dziecka, </w:t>
      </w:r>
      <w:r w:rsidR="00A804E7">
        <w:t>lecz</w:t>
      </w:r>
      <w:r w:rsidR="00A804E7" w:rsidRPr="00DA0D55">
        <w:t xml:space="preserve"> </w:t>
      </w:r>
      <w:r w:rsidR="00691D32" w:rsidRPr="00DA0D55">
        <w:t>także rodziców. Wyrok spowodował zmianę art.</w:t>
      </w:r>
      <w:r w:rsidR="0025788F">
        <w:t xml:space="preserve"> </w:t>
      </w:r>
      <w:r w:rsidR="00691D32" w:rsidRPr="00DA0D55">
        <w:t>84 KRO, rozszerzając prawo do wszczęcia postępowania</w:t>
      </w:r>
      <w:r w:rsidR="000B7B6F" w:rsidRPr="00DA0D55">
        <w:t xml:space="preserve"> o</w:t>
      </w:r>
      <w:r w:rsidR="0025788F">
        <w:t xml:space="preserve"> </w:t>
      </w:r>
      <w:r w:rsidR="00691D32" w:rsidRPr="00DA0D55">
        <w:t xml:space="preserve">ustalenie ojcostwa na domniemanego </w:t>
      </w:r>
      <w:r w:rsidR="005D546D" w:rsidRPr="00DA0D55">
        <w:t xml:space="preserve">(potencjalnego) </w:t>
      </w:r>
      <w:r w:rsidR="00691D32" w:rsidRPr="00DA0D55">
        <w:t>ojca (aktualne brzmienie znajduje się</w:t>
      </w:r>
      <w:r w:rsidR="000B7B6F" w:rsidRPr="00DA0D55">
        <w:t xml:space="preserve"> w</w:t>
      </w:r>
      <w:r w:rsidR="0025788F">
        <w:t xml:space="preserve"> </w:t>
      </w:r>
      <w:r w:rsidR="00691D32" w:rsidRPr="00DA0D55">
        <w:t>paragrafie</w:t>
      </w:r>
      <w:r w:rsidR="0025788F">
        <w:t xml:space="preserve"> </w:t>
      </w:r>
      <w:r w:rsidRPr="00DA0D55">
        <w:t>75</w:t>
      </w:r>
      <w:r w:rsidR="00691D32" w:rsidRPr="00DA0D55">
        <w:t xml:space="preserve"> powyżej).</w:t>
      </w:r>
    </w:p>
    <w:p w14:paraId="0635D221" w14:textId="77777777" w:rsidR="00A630D5" w:rsidRPr="00DA0D55" w:rsidRDefault="00691D32" w:rsidP="00806BDE">
      <w:pPr>
        <w:pStyle w:val="JuHIRoman"/>
      </w:pPr>
      <w:r w:rsidRPr="00DA0D55">
        <w:rPr>
          <w:caps w:val="0"/>
        </w:rPr>
        <w:t>USTALENIA DOTYCZĄCE KONTAKTU Z DZIECKIEM</w:t>
      </w:r>
    </w:p>
    <w:p w14:paraId="59CAF276" w14:textId="527B52D8" w:rsidR="00A630D5" w:rsidRPr="00DA0D55" w:rsidRDefault="00A630D5" w:rsidP="00806BDE">
      <w:pPr>
        <w:pStyle w:val="JuPara"/>
      </w:pPr>
      <w:r w:rsidRPr="00DA0D55">
        <w:t>83.</w:t>
      </w:r>
      <w:r w:rsidR="0025788F">
        <w:t xml:space="preserve"> </w:t>
      </w:r>
      <w:r w:rsidRPr="00DA0D55">
        <w:t xml:space="preserve">KPC zawiera przepisy dotyczące </w:t>
      </w:r>
      <w:r w:rsidR="007351D6">
        <w:t>wykonania</w:t>
      </w:r>
      <w:r w:rsidR="007351D6" w:rsidRPr="00DA0D55">
        <w:t xml:space="preserve"> </w:t>
      </w:r>
      <w:r w:rsidRPr="00DA0D55">
        <w:t>orzeczeń sądowych regulujących kontakty</w:t>
      </w:r>
      <w:r w:rsidR="000B7B6F" w:rsidRPr="00DA0D55">
        <w:t xml:space="preserve"> z</w:t>
      </w:r>
      <w:r w:rsidR="0025788F">
        <w:t xml:space="preserve"> </w:t>
      </w:r>
      <w:r w:rsidRPr="00DA0D55">
        <w:t>dziećmi (art. 598</w:t>
      </w:r>
      <w:r w:rsidRPr="00DA0D55">
        <w:rPr>
          <w:vertAlign w:val="superscript"/>
        </w:rPr>
        <w:t>15</w:t>
      </w:r>
      <w:r w:rsidRPr="00DA0D55">
        <w:t>–598</w:t>
      </w:r>
      <w:r w:rsidRPr="00DA0D55">
        <w:rPr>
          <w:vertAlign w:val="superscript"/>
        </w:rPr>
        <w:t>21</w:t>
      </w:r>
      <w:r w:rsidRPr="00DA0D55">
        <w:t>).</w:t>
      </w:r>
    </w:p>
    <w:p w14:paraId="59C474BA" w14:textId="03E25FE6" w:rsidR="00A630D5" w:rsidRPr="00DA0D55" w:rsidRDefault="00A630D5" w:rsidP="00806BDE">
      <w:pPr>
        <w:pStyle w:val="JuPara"/>
      </w:pPr>
      <w:r w:rsidRPr="00DA0D55">
        <w:t>84.</w:t>
      </w:r>
      <w:r w:rsidR="0025788F">
        <w:t xml:space="preserve"> </w:t>
      </w:r>
      <w:r w:rsidRPr="00DA0D55">
        <w:t>Przepisy te stanowią, że postanowienie sądu dotyczące ustaleń</w:t>
      </w:r>
      <w:r w:rsidR="000B7B6F" w:rsidRPr="00DA0D55">
        <w:t xml:space="preserve"> w</w:t>
      </w:r>
      <w:r w:rsidR="0025788F">
        <w:t xml:space="preserve"> </w:t>
      </w:r>
      <w:r w:rsidRPr="00DA0D55">
        <w:t>sprawie kontaktów podlega wykonaniu</w:t>
      </w:r>
      <w:r w:rsidR="000B7B6F" w:rsidRPr="00DA0D55">
        <w:t xml:space="preserve"> i</w:t>
      </w:r>
      <w:r w:rsidR="0025788F">
        <w:t xml:space="preserve"> </w:t>
      </w:r>
      <w:r w:rsidRPr="00DA0D55">
        <w:t>stanowi podstawę do wystąpienia do sądu</w:t>
      </w:r>
      <w:r w:rsidR="000B7B6F" w:rsidRPr="00DA0D55">
        <w:t xml:space="preserve"> o</w:t>
      </w:r>
      <w:r w:rsidR="0025788F">
        <w:t xml:space="preserve"> </w:t>
      </w:r>
      <w:r w:rsidRPr="00DA0D55">
        <w:t>nałożenie kary pieniężnej</w:t>
      </w:r>
      <w:r w:rsidR="000B7B6F" w:rsidRPr="00DA0D55">
        <w:t xml:space="preserve"> w</w:t>
      </w:r>
      <w:r w:rsidR="0025788F">
        <w:t xml:space="preserve"> </w:t>
      </w:r>
      <w:r w:rsidRPr="00DA0D55">
        <w:t xml:space="preserve">określonej wysokości (oznaczona suma pieniężna) na stronę odmawiającą przestrzegania tych ustaleń za każde </w:t>
      </w:r>
      <w:r w:rsidR="00A804E7" w:rsidRPr="00A804E7">
        <w:t>naruszenie obowiązku</w:t>
      </w:r>
      <w:r w:rsidRPr="00DA0D55">
        <w:t>, która to kara ma zostać wypłacona osobie, której przyznano prawo do kontaktów.</w:t>
      </w:r>
    </w:p>
    <w:p w14:paraId="60BEF7EF" w14:textId="09CE3671" w:rsidR="00A630D5" w:rsidRPr="00DA0D55" w:rsidRDefault="00A630D5" w:rsidP="00806BDE">
      <w:pPr>
        <w:pStyle w:val="JuPara"/>
      </w:pPr>
      <w:r w:rsidRPr="00DA0D55">
        <w:t>85.</w:t>
      </w:r>
      <w:r w:rsidR="0025788F">
        <w:t xml:space="preserve"> </w:t>
      </w:r>
      <w:r w:rsidRPr="00DA0D55">
        <w:t>Postępowanie</w:t>
      </w:r>
      <w:r w:rsidR="000B7B6F" w:rsidRPr="00DA0D55">
        <w:t xml:space="preserve"> w</w:t>
      </w:r>
      <w:r w:rsidR="0025788F">
        <w:t xml:space="preserve"> </w:t>
      </w:r>
      <w:r w:rsidRPr="00DA0D55">
        <w:t>tej sprawie podzielone jest na dwa odrębne etapy.</w:t>
      </w:r>
    </w:p>
    <w:p w14:paraId="193A690A" w14:textId="7801C1FE" w:rsidR="00A630D5" w:rsidRPr="00DA0D55" w:rsidRDefault="00806BDE" w:rsidP="00806BDE">
      <w:pPr>
        <w:pStyle w:val="JuPara"/>
      </w:pPr>
      <w:bookmarkStart w:id="31" w:name="paragraph00086"/>
      <w:r w:rsidRPr="00DA0D55">
        <w:t>86</w:t>
      </w:r>
      <w:bookmarkEnd w:id="31"/>
      <w:r w:rsidR="00691D32" w:rsidRPr="00DA0D55">
        <w:t>.</w:t>
      </w:r>
      <w:r w:rsidR="0025788F">
        <w:t xml:space="preserve"> </w:t>
      </w:r>
      <w:r w:rsidR="00691D32" w:rsidRPr="00DA0D55">
        <w:t>Po pierwsze, zgodnie</w:t>
      </w:r>
      <w:r w:rsidR="000B7B6F" w:rsidRPr="00DA0D55">
        <w:t xml:space="preserve"> z</w:t>
      </w:r>
      <w:r w:rsidR="0025788F">
        <w:t xml:space="preserve"> </w:t>
      </w:r>
      <w:r w:rsidR="00691D32" w:rsidRPr="00DA0D55">
        <w:t>art. 598</w:t>
      </w:r>
      <w:r w:rsidR="00691D32" w:rsidRPr="00DA0D55">
        <w:rPr>
          <w:vertAlign w:val="superscript"/>
        </w:rPr>
        <w:t xml:space="preserve">15 </w:t>
      </w:r>
      <w:r w:rsidR="000C663B" w:rsidRPr="00DA0D55">
        <w:t>§</w:t>
      </w:r>
      <w:r w:rsidR="0025788F">
        <w:t xml:space="preserve"> </w:t>
      </w:r>
      <w:r w:rsidR="00691D32" w:rsidRPr="00DA0D55">
        <w:t>1 KPC, zainteresowana strona, której prawa do kontaktów</w:t>
      </w:r>
      <w:r w:rsidR="000B7B6F" w:rsidRPr="00DA0D55">
        <w:t xml:space="preserve"> z</w:t>
      </w:r>
      <w:r w:rsidR="0025788F">
        <w:t xml:space="preserve"> </w:t>
      </w:r>
      <w:r w:rsidR="00691D32" w:rsidRPr="00DA0D55">
        <w:t>dzieckiem zostały uregulowane postanowieniem sądu, zwraca się do sądu</w:t>
      </w:r>
      <w:r w:rsidR="000B7B6F" w:rsidRPr="00DA0D55">
        <w:t xml:space="preserve"> o</w:t>
      </w:r>
      <w:r w:rsidR="0025788F">
        <w:t xml:space="preserve"> </w:t>
      </w:r>
      <w:r w:rsidR="00691D32" w:rsidRPr="00DA0D55">
        <w:t xml:space="preserve">zagrożenie osobie nieprzestrzegającej </w:t>
      </w:r>
      <w:r w:rsidR="00691D32" w:rsidRPr="00DA0D55">
        <w:lastRenderedPageBreak/>
        <w:t>postanowienia nakazaniem zapłaty oznaczonej sumy pieniężnej</w:t>
      </w:r>
      <w:r w:rsidR="00A804E7">
        <w:t xml:space="preserve"> </w:t>
      </w:r>
      <w:r w:rsidR="00A804E7" w:rsidRPr="00A804E7">
        <w:t>(wniosek o</w:t>
      </w:r>
      <w:r w:rsidR="0025788F">
        <w:t xml:space="preserve"> </w:t>
      </w:r>
      <w:r w:rsidR="00A804E7" w:rsidRPr="00A804E7">
        <w:t>zagrożenie nakazaniem zapłaty na rzecz osoby uprawnionej do kontaktu z</w:t>
      </w:r>
      <w:r w:rsidR="0025788F">
        <w:t xml:space="preserve"> </w:t>
      </w:r>
      <w:r w:rsidR="00A804E7" w:rsidRPr="00A804E7">
        <w:t>dzieckiem oznaczonej sumy pieniężnej)</w:t>
      </w:r>
      <w:r w:rsidR="00691D32" w:rsidRPr="00DA0D55">
        <w:t>, biorąc pod uwagę jej sytuację finansową. Na postanowienie sądu przysługuje zażalenie (art.</w:t>
      </w:r>
      <w:r w:rsidR="0025788F">
        <w:t xml:space="preserve"> </w:t>
      </w:r>
      <w:r w:rsidR="00691D32" w:rsidRPr="00DA0D55">
        <w:t>598</w:t>
      </w:r>
      <w:r w:rsidR="00691D32" w:rsidRPr="00DA0D55">
        <w:rPr>
          <w:vertAlign w:val="superscript"/>
        </w:rPr>
        <w:t>15</w:t>
      </w:r>
      <w:r w:rsidR="00691D32" w:rsidRPr="00DA0D55">
        <w:t xml:space="preserve"> </w:t>
      </w:r>
      <w:r w:rsidR="000C663B" w:rsidRPr="00DA0D55">
        <w:t>§</w:t>
      </w:r>
      <w:r w:rsidR="0025788F">
        <w:t xml:space="preserve"> </w:t>
      </w:r>
      <w:r w:rsidR="00691D32" w:rsidRPr="00DA0D55">
        <w:t>3 KPC).</w:t>
      </w:r>
    </w:p>
    <w:p w14:paraId="70DC569B" w14:textId="357B66C8" w:rsidR="00A630D5" w:rsidRPr="00DA0D55" w:rsidRDefault="00806BDE" w:rsidP="00A804E7">
      <w:pPr>
        <w:pStyle w:val="JuPara"/>
      </w:pPr>
      <w:bookmarkStart w:id="32" w:name="paragraph00087"/>
      <w:r w:rsidRPr="00DA0D55">
        <w:t>87</w:t>
      </w:r>
      <w:bookmarkEnd w:id="32"/>
      <w:r w:rsidR="00691D32" w:rsidRPr="00DA0D55">
        <w:t>.</w:t>
      </w:r>
      <w:r w:rsidR="0025788F">
        <w:t xml:space="preserve"> </w:t>
      </w:r>
      <w:r w:rsidR="00691D32" w:rsidRPr="00DA0D55">
        <w:t>Następnie, zgodnie</w:t>
      </w:r>
      <w:r w:rsidR="000B7B6F" w:rsidRPr="00DA0D55">
        <w:t xml:space="preserve"> z</w:t>
      </w:r>
      <w:r w:rsidR="0025788F">
        <w:t xml:space="preserve"> </w:t>
      </w:r>
      <w:r w:rsidR="00691D32" w:rsidRPr="00DA0D55">
        <w:t>art. 598</w:t>
      </w:r>
      <w:r w:rsidR="00691D32" w:rsidRPr="00DA0D55">
        <w:rPr>
          <w:vertAlign w:val="superscript"/>
        </w:rPr>
        <w:t>16</w:t>
      </w:r>
      <w:r w:rsidR="00691D32" w:rsidRPr="00DA0D55">
        <w:t xml:space="preserve"> </w:t>
      </w:r>
      <w:r w:rsidR="000C663B" w:rsidRPr="00DA0D55">
        <w:t>§</w:t>
      </w:r>
      <w:r w:rsidR="0025788F">
        <w:t xml:space="preserve"> </w:t>
      </w:r>
      <w:r w:rsidR="00691D32" w:rsidRPr="00DA0D55">
        <w:t xml:space="preserve">1 KPC, jeżeli osoba, </w:t>
      </w:r>
      <w:r w:rsidR="00A804E7">
        <w:t>której sąd zagroził nakazaniem zapłaty</w:t>
      </w:r>
      <w:r w:rsidR="00691D32" w:rsidRPr="00DA0D55">
        <w:t xml:space="preserve">, nie wypełniła lub niewłaściwie wypełniła swoje obowiązki, sąd nakazuje zapłatę należnej kary, ustalając jej wysokość </w:t>
      </w:r>
      <w:r w:rsidR="00A804E7">
        <w:t>stosownie do</w:t>
      </w:r>
      <w:r w:rsidR="00691D32" w:rsidRPr="00DA0D55">
        <w:t xml:space="preserve"> liczby naruszeń. Na</w:t>
      </w:r>
      <w:r w:rsidR="00A804E7">
        <w:t xml:space="preserve"> takie</w:t>
      </w:r>
      <w:r w:rsidR="00691D32" w:rsidRPr="00DA0D55">
        <w:t xml:space="preserve"> postanowienie sądu</w:t>
      </w:r>
      <w:r w:rsidR="00A804E7">
        <w:t xml:space="preserve"> także</w:t>
      </w:r>
      <w:r w:rsidR="00691D32" w:rsidRPr="00DA0D55">
        <w:t xml:space="preserve"> przysługuje zażalenie (art.</w:t>
      </w:r>
      <w:r w:rsidR="0025788F">
        <w:t xml:space="preserve"> </w:t>
      </w:r>
      <w:r w:rsidR="00691D32" w:rsidRPr="00DA0D55">
        <w:t>598</w:t>
      </w:r>
      <w:r w:rsidR="00691D32" w:rsidRPr="00DA0D55">
        <w:rPr>
          <w:vertAlign w:val="superscript"/>
        </w:rPr>
        <w:t>16</w:t>
      </w:r>
      <w:r w:rsidR="00691D32" w:rsidRPr="00DA0D55">
        <w:t xml:space="preserve"> </w:t>
      </w:r>
      <w:r w:rsidR="000C663B" w:rsidRPr="00DA0D55">
        <w:t>§</w:t>
      </w:r>
      <w:r w:rsidR="0025788F">
        <w:t xml:space="preserve"> </w:t>
      </w:r>
      <w:r w:rsidR="00691D32" w:rsidRPr="00DA0D55">
        <w:t>3 KPC).</w:t>
      </w:r>
    </w:p>
    <w:p w14:paraId="4FF37E6E" w14:textId="5A22CBAA" w:rsidR="00A630D5" w:rsidRPr="00DA0D55" w:rsidRDefault="00691D32" w:rsidP="00B95D78">
      <w:pPr>
        <w:pStyle w:val="JuHIRoman"/>
      </w:pPr>
      <w:r w:rsidRPr="00DA0D55">
        <w:rPr>
          <w:caps w:val="0"/>
        </w:rPr>
        <w:t xml:space="preserve">SKARGA </w:t>
      </w:r>
      <w:r w:rsidR="00B95D78">
        <w:rPr>
          <w:caps w:val="0"/>
        </w:rPr>
        <w:t xml:space="preserve">NA PODSTAWIE </w:t>
      </w:r>
      <w:r w:rsidRPr="00DA0D55">
        <w:rPr>
          <w:caps w:val="0"/>
        </w:rPr>
        <w:t>USTAW</w:t>
      </w:r>
      <w:r w:rsidR="00B95D78">
        <w:rPr>
          <w:caps w:val="0"/>
        </w:rPr>
        <w:t>Y</w:t>
      </w:r>
      <w:r w:rsidRPr="00DA0D55">
        <w:rPr>
          <w:caps w:val="0"/>
        </w:rPr>
        <w:t xml:space="preserve"> Z 2004 R.</w:t>
      </w:r>
    </w:p>
    <w:p w14:paraId="4B462132" w14:textId="29DAF226" w:rsidR="00A630D5" w:rsidRPr="00DA0D55" w:rsidRDefault="00806BDE" w:rsidP="00806BDE">
      <w:pPr>
        <w:pStyle w:val="JuPara"/>
      </w:pPr>
      <w:bookmarkStart w:id="33" w:name="paragraph00088"/>
      <w:r w:rsidRPr="00DA0D55">
        <w:t>88</w:t>
      </w:r>
      <w:bookmarkEnd w:id="33"/>
      <w:r w:rsidR="00691D32" w:rsidRPr="00DA0D55">
        <w:t>.</w:t>
      </w:r>
      <w:r w:rsidR="0025788F">
        <w:t xml:space="preserve"> </w:t>
      </w:r>
      <w:r w:rsidR="00691D32" w:rsidRPr="00DA0D55">
        <w:t>Zgodnie</w:t>
      </w:r>
      <w:r w:rsidR="000B7B6F" w:rsidRPr="00DA0D55">
        <w:t xml:space="preserve"> z</w:t>
      </w:r>
      <w:r w:rsidR="0025788F">
        <w:t xml:space="preserve"> </w:t>
      </w:r>
      <w:r w:rsidR="00691D32" w:rsidRPr="00DA0D55">
        <w:t xml:space="preserve">art. 3 </w:t>
      </w:r>
      <w:r w:rsidR="000B766F">
        <w:t>pkt</w:t>
      </w:r>
      <w:r w:rsidR="0025788F">
        <w:t xml:space="preserve"> </w:t>
      </w:r>
      <w:r w:rsidR="00691D32" w:rsidRPr="00DA0D55">
        <w:t>3 ustawy</w:t>
      </w:r>
      <w:r w:rsidR="000B7B6F" w:rsidRPr="00DA0D55">
        <w:t xml:space="preserve"> z</w:t>
      </w:r>
      <w:r w:rsidR="0025788F">
        <w:t xml:space="preserve"> </w:t>
      </w:r>
      <w:r w:rsidR="00691D32" w:rsidRPr="00DA0D55">
        <w:t>dnia 17 czerwca 2004</w:t>
      </w:r>
      <w:r w:rsidR="0025788F">
        <w:t xml:space="preserve"> </w:t>
      </w:r>
      <w:r w:rsidR="000B7B6F" w:rsidRPr="00DA0D55">
        <w:t>r. o</w:t>
      </w:r>
      <w:r w:rsidR="0025788F">
        <w:t xml:space="preserve"> </w:t>
      </w:r>
      <w:r w:rsidR="00691D32" w:rsidRPr="00DA0D55">
        <w:t>skardze na naruszenie prawa strony do rozpoznania sprawy</w:t>
      </w:r>
      <w:r w:rsidR="000B7B6F" w:rsidRPr="00DA0D55">
        <w:t xml:space="preserve"> w</w:t>
      </w:r>
      <w:r w:rsidR="0025788F">
        <w:t xml:space="preserve"> </w:t>
      </w:r>
      <w:r w:rsidR="00691D32" w:rsidRPr="00DA0D55">
        <w:t>postępowaniu przygotowawczym prowadzonym lub nadzorowanym przez prokuratora</w:t>
      </w:r>
      <w:r w:rsidR="000B7B6F" w:rsidRPr="00DA0D55">
        <w:t xml:space="preserve"> i</w:t>
      </w:r>
      <w:r w:rsidR="0025788F">
        <w:t xml:space="preserve"> </w:t>
      </w:r>
      <w:r w:rsidR="00691D32" w:rsidRPr="00DA0D55">
        <w:t>postępowaniu sądowym bez nieuzasadnionej zwłoki (</w:t>
      </w:r>
      <w:r w:rsidR="001A6EFC">
        <w:t>„u</w:t>
      </w:r>
      <w:r w:rsidR="000B766F" w:rsidRPr="00DA0D55">
        <w:t>stawa</w:t>
      </w:r>
      <w:r w:rsidR="000B7B6F" w:rsidRPr="00DA0D55">
        <w:t xml:space="preserve"> z</w:t>
      </w:r>
      <w:r w:rsidR="0025788F">
        <w:t xml:space="preserve"> </w:t>
      </w:r>
      <w:r w:rsidR="00691D32" w:rsidRPr="00DA0D55">
        <w:t>2004</w:t>
      </w:r>
      <w:r w:rsidR="0025788F">
        <w:t xml:space="preserve"> </w:t>
      </w:r>
      <w:r w:rsidR="000B7B6F" w:rsidRPr="00DA0D55">
        <w:t>r</w:t>
      </w:r>
      <w:r w:rsidR="000B7B6F" w:rsidRPr="00DA0D55">
        <w:t>.</w:t>
      </w:r>
      <w:r w:rsidR="001A6EFC">
        <w:t>”</w:t>
      </w:r>
      <w:r w:rsidR="00691D32" w:rsidRPr="00DA0D55">
        <w:t>)</w:t>
      </w:r>
      <w:r w:rsidR="00691D32" w:rsidRPr="00DA0D55">
        <w:t xml:space="preserve"> prawo do wniesienia skargi</w:t>
      </w:r>
      <w:r w:rsidR="000B7B6F" w:rsidRPr="00DA0D55">
        <w:t xml:space="preserve"> w</w:t>
      </w:r>
      <w:r w:rsidR="0025788F">
        <w:t xml:space="preserve"> </w:t>
      </w:r>
      <w:r w:rsidR="00691D32" w:rsidRPr="00DA0D55">
        <w:t>postępowaniu cywilnym przysługuje następującym osobom: stronie, interwenientowi ubocznemu oraz uczestnikowi postępowania.</w:t>
      </w:r>
    </w:p>
    <w:p w14:paraId="5C744FD5" w14:textId="77777777" w:rsidR="00A630D5" w:rsidRPr="00DA0D55" w:rsidRDefault="00691D32" w:rsidP="00806BDE">
      <w:pPr>
        <w:pStyle w:val="JuHIRoman"/>
      </w:pPr>
      <w:r w:rsidRPr="00DA0D55">
        <w:rPr>
          <w:caps w:val="0"/>
        </w:rPr>
        <w:t>NADUŻYCIE PRAWA PROCESOWEGO</w:t>
      </w:r>
    </w:p>
    <w:p w14:paraId="752781F5" w14:textId="47CFCE68" w:rsidR="00A630D5" w:rsidRPr="00DA0D55" w:rsidRDefault="00A630D5" w:rsidP="00806BDE">
      <w:pPr>
        <w:pStyle w:val="JuPara"/>
      </w:pPr>
      <w:r w:rsidRPr="00DA0D55">
        <w:t>89.</w:t>
      </w:r>
      <w:r w:rsidR="0025788F">
        <w:t xml:space="preserve"> </w:t>
      </w:r>
      <w:r w:rsidRPr="00DA0D55">
        <w:t>W dniu 7 listopada 2019</w:t>
      </w:r>
      <w:r w:rsidR="0025788F">
        <w:t xml:space="preserve"> </w:t>
      </w:r>
      <w:r w:rsidR="000B7B6F" w:rsidRPr="00DA0D55">
        <w:t>r.</w:t>
      </w:r>
      <w:r w:rsidRPr="00DA0D55">
        <w:t xml:space="preserve"> weszła</w:t>
      </w:r>
      <w:r w:rsidR="000B7B6F" w:rsidRPr="00DA0D55">
        <w:t xml:space="preserve"> w</w:t>
      </w:r>
      <w:r w:rsidR="0025788F">
        <w:t xml:space="preserve"> </w:t>
      </w:r>
      <w:r w:rsidRPr="00DA0D55">
        <w:t>życie ustawa</w:t>
      </w:r>
      <w:r w:rsidR="000B7B6F" w:rsidRPr="00DA0D55">
        <w:t xml:space="preserve"> z</w:t>
      </w:r>
      <w:r w:rsidR="0025788F">
        <w:t xml:space="preserve"> </w:t>
      </w:r>
      <w:r w:rsidRPr="00DA0D55">
        <w:t>dnia 4</w:t>
      </w:r>
      <w:r w:rsidR="0025788F">
        <w:t xml:space="preserve"> </w:t>
      </w:r>
      <w:r w:rsidRPr="00DA0D55">
        <w:t>lipca 2019</w:t>
      </w:r>
      <w:r w:rsidR="0025788F">
        <w:t xml:space="preserve"> </w:t>
      </w:r>
      <w:r w:rsidR="000B7B6F" w:rsidRPr="00DA0D55">
        <w:t>r. o</w:t>
      </w:r>
      <w:r w:rsidR="0025788F">
        <w:t xml:space="preserve"> </w:t>
      </w:r>
      <w:r w:rsidRPr="00DA0D55">
        <w:t>zmianie ustawy – Kodeks postępowania cywilnego oraz niektórych innych ustaw, wprowadzająca do Kodeksu postępowania cywilnego pojęcie nadużycia prawa procesowego poprzez następujące przepisy:</w:t>
      </w:r>
    </w:p>
    <w:p w14:paraId="07B17D35" w14:textId="0A2E5968" w:rsidR="00A630D5" w:rsidRPr="00DA0D55" w:rsidRDefault="00691D32" w:rsidP="00806BDE">
      <w:pPr>
        <w:pStyle w:val="JuHArticle"/>
      </w:pPr>
      <w:r w:rsidRPr="00DA0D55">
        <w:t>Artykuł</w:t>
      </w:r>
      <w:r w:rsidR="0025788F">
        <w:t xml:space="preserve"> </w:t>
      </w:r>
      <w:r w:rsidRPr="00DA0D55">
        <w:t>4</w:t>
      </w:r>
      <w:r w:rsidRPr="00DA0D55">
        <w:rPr>
          <w:vertAlign w:val="superscript"/>
        </w:rPr>
        <w:t>1</w:t>
      </w:r>
    </w:p>
    <w:p w14:paraId="3F1D0EA1" w14:textId="4F5C37EC" w:rsidR="00A630D5" w:rsidRPr="00DA0D55" w:rsidRDefault="00691D32" w:rsidP="00806BDE">
      <w:pPr>
        <w:pStyle w:val="JuQuot"/>
      </w:pPr>
      <w:r w:rsidRPr="00DA0D55">
        <w:t>„Z uprawnienia przewidzianego</w:t>
      </w:r>
      <w:r w:rsidR="000B7B6F" w:rsidRPr="00DA0D55">
        <w:t xml:space="preserve"> w</w:t>
      </w:r>
      <w:r w:rsidR="0025788F">
        <w:t xml:space="preserve"> </w:t>
      </w:r>
      <w:r w:rsidRPr="00DA0D55">
        <w:t>przepisach postępowania stronom</w:t>
      </w:r>
      <w:r w:rsidR="000B7B6F" w:rsidRPr="00DA0D55">
        <w:t xml:space="preserve"> i</w:t>
      </w:r>
      <w:r w:rsidR="0025788F">
        <w:t xml:space="preserve"> </w:t>
      </w:r>
      <w:r w:rsidRPr="00DA0D55">
        <w:t>uczestnikom postępowania nie</w:t>
      </w:r>
      <w:r w:rsidR="008D1D68">
        <w:t xml:space="preserve"> </w:t>
      </w:r>
      <w:r w:rsidRPr="00DA0D55">
        <w:t>wolno czynić użytku niezgodnego</w:t>
      </w:r>
      <w:r w:rsidR="000B7B6F" w:rsidRPr="00DA0D55">
        <w:t xml:space="preserve"> z</w:t>
      </w:r>
      <w:r w:rsidR="0025788F">
        <w:t xml:space="preserve"> </w:t>
      </w:r>
      <w:r w:rsidRPr="00DA0D55">
        <w:t>celem, dla którego je ustanowiono (nadużycie prawa procesowego</w:t>
      </w:r>
      <w:r w:rsidRPr="00DA0D55">
        <w:t>)</w:t>
      </w:r>
      <w:r w:rsidR="0025788F">
        <w:t>”.</w:t>
      </w:r>
    </w:p>
    <w:p w14:paraId="58C70F0D" w14:textId="1FDA2C95" w:rsidR="00A630D5" w:rsidRPr="00DA0D55" w:rsidRDefault="00691D32" w:rsidP="001A6EFC">
      <w:pPr>
        <w:pStyle w:val="JuHArticle"/>
      </w:pPr>
      <w:r w:rsidRPr="00DA0D55">
        <w:t>Artykuł</w:t>
      </w:r>
      <w:r w:rsidR="0025788F">
        <w:t xml:space="preserve"> </w:t>
      </w:r>
      <w:r w:rsidRPr="00DA0D55">
        <w:t>226</w:t>
      </w:r>
      <w:r w:rsidRPr="00DA0D55">
        <w:rPr>
          <w:vertAlign w:val="superscript"/>
        </w:rPr>
        <w:t>2</w:t>
      </w:r>
    </w:p>
    <w:p w14:paraId="67995A62" w14:textId="1A521082" w:rsidR="00A630D5" w:rsidRPr="00DA0D55" w:rsidRDefault="00691D32" w:rsidP="00806BDE">
      <w:pPr>
        <w:pStyle w:val="JuQuot"/>
      </w:pPr>
      <w:r w:rsidRPr="00DA0D55">
        <w:t>„</w:t>
      </w:r>
      <w:r w:rsidR="000C663B" w:rsidRPr="00DA0D55">
        <w:t>§</w:t>
      </w:r>
      <w:r w:rsidR="0025788F">
        <w:t xml:space="preserve"> </w:t>
      </w:r>
      <w:r w:rsidRPr="00DA0D55">
        <w:t>1.</w:t>
      </w:r>
      <w:r w:rsidR="0025788F">
        <w:t xml:space="preserve"> </w:t>
      </w:r>
      <w:r w:rsidRPr="00DA0D55">
        <w:t>Ilekroć zachowanie strony</w:t>
      </w:r>
      <w:r w:rsidR="000B7B6F" w:rsidRPr="00DA0D55">
        <w:t xml:space="preserve"> w</w:t>
      </w:r>
      <w:r w:rsidR="0025788F">
        <w:t xml:space="preserve"> </w:t>
      </w:r>
      <w:r w:rsidRPr="00DA0D55">
        <w:t>świetle okoliczności sprawy wskazuje na nadużycie przez nią prawa</w:t>
      </w:r>
      <w:r w:rsidR="008D1D68">
        <w:t xml:space="preserve"> </w:t>
      </w:r>
      <w:r w:rsidRPr="00DA0D55">
        <w:t>procesowego, sąd poucza ją</w:t>
      </w:r>
      <w:r w:rsidR="000B7B6F" w:rsidRPr="00DA0D55">
        <w:t xml:space="preserve"> o</w:t>
      </w:r>
      <w:r w:rsidR="0025788F">
        <w:t xml:space="preserve"> </w:t>
      </w:r>
      <w:r w:rsidRPr="00DA0D55">
        <w:t>możliwości zastosowania wobec niej środków,</w:t>
      </w:r>
      <w:r w:rsidR="000B7B6F" w:rsidRPr="00DA0D55">
        <w:t xml:space="preserve"> o</w:t>
      </w:r>
      <w:r w:rsidR="0025788F">
        <w:t xml:space="preserve"> </w:t>
      </w:r>
      <w:r w:rsidRPr="00DA0D55">
        <w:t>których mowa</w:t>
      </w:r>
      <w:r w:rsidR="000B7B6F" w:rsidRPr="00DA0D55">
        <w:t xml:space="preserve"> w</w:t>
      </w:r>
      <w:r w:rsidR="0025788F">
        <w:t xml:space="preserve"> </w:t>
      </w:r>
      <w:r w:rsidR="000C663B" w:rsidRPr="00DA0D55">
        <w:t>§</w:t>
      </w:r>
      <w:r w:rsidR="0025788F">
        <w:t xml:space="preserve"> </w:t>
      </w:r>
      <w:r w:rsidRPr="00DA0D55">
        <w:t>2.</w:t>
      </w:r>
    </w:p>
    <w:p w14:paraId="012D5AB1" w14:textId="5AA93285" w:rsidR="00A630D5" w:rsidRPr="00DA0D55" w:rsidRDefault="000C663B" w:rsidP="00806BDE">
      <w:pPr>
        <w:pStyle w:val="JuQuot"/>
      </w:pPr>
      <w:r w:rsidRPr="00DA0D55">
        <w:t>§</w:t>
      </w:r>
      <w:r w:rsidR="0025788F">
        <w:t xml:space="preserve"> </w:t>
      </w:r>
      <w:r w:rsidRPr="00DA0D55">
        <w:t>2.</w:t>
      </w:r>
      <w:r w:rsidR="0025788F">
        <w:t xml:space="preserve"> </w:t>
      </w:r>
      <w:r w:rsidRPr="00DA0D55">
        <w:t>W przypadku gdy sąd stwierdzi nadużycie przez stronę prawa procesowego, może</w:t>
      </w:r>
      <w:r w:rsidR="000B7B6F" w:rsidRPr="00DA0D55">
        <w:t xml:space="preserve"> w</w:t>
      </w:r>
      <w:r w:rsidR="0025788F">
        <w:t xml:space="preserve"> </w:t>
      </w:r>
      <w:r w:rsidRPr="00DA0D55">
        <w:t>orzeczeniu kończącym postępowanie</w:t>
      </w:r>
      <w:r w:rsidR="000B7B6F" w:rsidRPr="00DA0D55">
        <w:t xml:space="preserve"> w</w:t>
      </w:r>
      <w:r w:rsidR="0025788F">
        <w:t xml:space="preserve"> </w:t>
      </w:r>
      <w:r w:rsidRPr="00DA0D55">
        <w:t>sprawie:</w:t>
      </w:r>
    </w:p>
    <w:p w14:paraId="43FCD9CB" w14:textId="77777777" w:rsidR="00A630D5" w:rsidRPr="00DA0D55" w:rsidRDefault="00691D32" w:rsidP="00806BDE">
      <w:pPr>
        <w:pStyle w:val="JuQuot"/>
        <w:ind w:firstLine="295"/>
      </w:pPr>
      <w:r w:rsidRPr="00DA0D55">
        <w:t>1) stronę nadużywającą skazać na grzywnę;</w:t>
      </w:r>
    </w:p>
    <w:p w14:paraId="563C2201" w14:textId="5B93C313" w:rsidR="00A630D5" w:rsidRPr="00DA0D55" w:rsidRDefault="00691D32" w:rsidP="00806BDE">
      <w:pPr>
        <w:pStyle w:val="JuQuot"/>
        <w:ind w:left="720" w:firstLine="0"/>
      </w:pPr>
      <w:r w:rsidRPr="00DA0D55">
        <w:t>2) niezależnie od wyniku sprawy, odpowiednio do spowodowanej tym nadużyciem prawa procesowego zwłoki</w:t>
      </w:r>
      <w:r w:rsidR="008D1D68">
        <w:t xml:space="preserve"> </w:t>
      </w:r>
      <w:r w:rsidRPr="00DA0D55">
        <w:t>w jej rozpoznaniu, włożyć na stronę nadużywającą obowiązek zwrotu kosztów</w:t>
      </w:r>
      <w:r w:rsidR="000B7B6F" w:rsidRPr="00DA0D55">
        <w:t xml:space="preserve"> w</w:t>
      </w:r>
      <w:r w:rsidR="0025788F">
        <w:t xml:space="preserve"> </w:t>
      </w:r>
      <w:r w:rsidRPr="00DA0D55">
        <w:t>części większej, niż wskazywałby wynik sprawy,</w:t>
      </w:r>
      <w:r w:rsidR="000B7B6F" w:rsidRPr="00DA0D55">
        <w:t xml:space="preserve"> a</w:t>
      </w:r>
      <w:r w:rsidR="0025788F">
        <w:t xml:space="preserve"> </w:t>
      </w:r>
      <w:r w:rsidRPr="00DA0D55">
        <w:t>nawet zwrotu kosztów</w:t>
      </w:r>
      <w:r w:rsidR="000B7B6F" w:rsidRPr="00DA0D55">
        <w:t xml:space="preserve"> w</w:t>
      </w:r>
      <w:r w:rsidR="0025788F">
        <w:t xml:space="preserve"> </w:t>
      </w:r>
      <w:r w:rsidRPr="00DA0D55">
        <w:t>całości;</w:t>
      </w:r>
    </w:p>
    <w:p w14:paraId="5BF15CD3" w14:textId="77777777" w:rsidR="00A630D5" w:rsidRPr="00DA0D55" w:rsidRDefault="00691D32" w:rsidP="00806BDE">
      <w:pPr>
        <w:pStyle w:val="JuQuot"/>
        <w:ind w:left="720" w:firstLine="0"/>
      </w:pPr>
      <w:r w:rsidRPr="00DA0D55">
        <w:lastRenderedPageBreak/>
        <w:t>3) na wniosek strony przeciwnej:</w:t>
      </w:r>
    </w:p>
    <w:p w14:paraId="5582EA09" w14:textId="4EAFA89C" w:rsidR="00A630D5" w:rsidRPr="00DA0D55" w:rsidRDefault="00691D32" w:rsidP="00806BDE">
      <w:pPr>
        <w:pStyle w:val="JuQuot"/>
        <w:ind w:left="862"/>
      </w:pPr>
      <w:r w:rsidRPr="00DA0D55">
        <w:t>a)</w:t>
      </w:r>
      <w:r w:rsidR="0025788F">
        <w:t xml:space="preserve"> </w:t>
      </w:r>
      <w:r w:rsidRPr="00DA0D55">
        <w:t>przyznać od strony nadużywającej koszty procesu podwyższone odpowiednio do spowodowanego tym</w:t>
      </w:r>
      <w:r w:rsidR="008D1D68">
        <w:t xml:space="preserve"> </w:t>
      </w:r>
      <w:r w:rsidRPr="00DA0D55">
        <w:t>nadużyciem zwiększenia nakładu pracy strony przeciwnej na prowadzenie sprawy, nie więcej jednak niż</w:t>
      </w:r>
      <w:r w:rsidR="008D1D68">
        <w:t xml:space="preserve"> </w:t>
      </w:r>
      <w:r w:rsidRPr="00DA0D55">
        <w:t>dwukrotnie,</w:t>
      </w:r>
    </w:p>
    <w:p w14:paraId="1A593DE1" w14:textId="0FA9D0D8" w:rsidR="00A630D5" w:rsidRPr="00DA0D55" w:rsidRDefault="00691D32" w:rsidP="00806BDE">
      <w:pPr>
        <w:pStyle w:val="JuQuot"/>
        <w:ind w:left="862"/>
      </w:pPr>
      <w:r w:rsidRPr="00DA0D55">
        <w:t>b)</w:t>
      </w:r>
      <w:r w:rsidR="0025788F">
        <w:t xml:space="preserve"> </w:t>
      </w:r>
      <w:r w:rsidRPr="00DA0D55">
        <w:t>podwyższyć stopę odsetek zasądzonych od strony, której nadużycie spowodowało zwłokę</w:t>
      </w:r>
      <w:r w:rsidR="000B7B6F" w:rsidRPr="00DA0D55">
        <w:t xml:space="preserve"> w</w:t>
      </w:r>
      <w:r w:rsidR="0025788F">
        <w:t xml:space="preserve"> </w:t>
      </w:r>
      <w:r w:rsidRPr="00DA0D55">
        <w:t>rozpoznaniu</w:t>
      </w:r>
      <w:r w:rsidR="008D1D68">
        <w:t xml:space="preserve"> </w:t>
      </w:r>
      <w:r w:rsidRPr="00DA0D55">
        <w:t>sprawy, za czas odpowiadający tej zwłoce,</w:t>
      </w:r>
      <w:r w:rsidR="000B7B6F" w:rsidRPr="00DA0D55">
        <w:t xml:space="preserve"> z</w:t>
      </w:r>
      <w:r w:rsidR="0025788F">
        <w:t xml:space="preserve"> </w:t>
      </w:r>
      <w:r w:rsidR="005262F2" w:rsidRPr="00DA0D55">
        <w:t>tym,</w:t>
      </w:r>
      <w:r w:rsidRPr="00DA0D55">
        <w:t xml:space="preserve"> że stopa może zostać podwyższona nie więcej niż dwukrotnie; przepisów</w:t>
      </w:r>
      <w:r w:rsidR="000B7B6F" w:rsidRPr="00DA0D55">
        <w:t xml:space="preserve"> o</w:t>
      </w:r>
      <w:r w:rsidR="0025788F">
        <w:t xml:space="preserve"> </w:t>
      </w:r>
      <w:r w:rsidRPr="00DA0D55">
        <w:t>maksymalnej dopuszczalnej wysokości odsetek ustawowych za opóźnienie nie stosuje</w:t>
      </w:r>
      <w:r w:rsidR="008D1D68">
        <w:t xml:space="preserve"> </w:t>
      </w:r>
      <w:r w:rsidRPr="00DA0D55">
        <w:t>się”</w:t>
      </w:r>
      <w:r w:rsidR="00CF0C7F">
        <w:t>.</w:t>
      </w:r>
    </w:p>
    <w:p w14:paraId="6CA795B6" w14:textId="77777777" w:rsidR="00A630D5" w:rsidRPr="00DA0D55" w:rsidRDefault="00691D32" w:rsidP="00806BDE">
      <w:pPr>
        <w:pStyle w:val="JuHHead"/>
      </w:pPr>
      <w:r w:rsidRPr="00DA0D55">
        <w:t>PRAWO</w:t>
      </w:r>
    </w:p>
    <w:p w14:paraId="74275110" w14:textId="14126851" w:rsidR="00A630D5" w:rsidRPr="00DA0D55" w:rsidRDefault="00691D32" w:rsidP="00806BDE">
      <w:pPr>
        <w:pStyle w:val="JuHIRoman"/>
        <w:numPr>
          <w:ilvl w:val="1"/>
          <w:numId w:val="3"/>
        </w:numPr>
      </w:pPr>
      <w:r w:rsidRPr="00DA0D55">
        <w:t>WNIOSEK RZĄDU O SKREŚLENIE SKARGI</w:t>
      </w:r>
      <w:r w:rsidR="000B7B6F" w:rsidRPr="00DA0D55">
        <w:t xml:space="preserve"> z</w:t>
      </w:r>
      <w:r w:rsidR="0025788F">
        <w:t xml:space="preserve"> </w:t>
      </w:r>
      <w:r w:rsidRPr="00DA0D55">
        <w:t>listy spraw NA PODSTAWIE ART.</w:t>
      </w:r>
      <w:r w:rsidR="0025788F">
        <w:t xml:space="preserve"> </w:t>
      </w:r>
      <w:r w:rsidRPr="00DA0D55">
        <w:t xml:space="preserve">37 </w:t>
      </w:r>
      <w:r w:rsidR="0067542B" w:rsidRPr="00DA0D55">
        <w:t>UST.</w:t>
      </w:r>
      <w:r w:rsidR="0025788F">
        <w:t xml:space="preserve"> </w:t>
      </w:r>
      <w:r w:rsidR="0067542B" w:rsidRPr="00DA0D55">
        <w:t xml:space="preserve">1 </w:t>
      </w:r>
      <w:r w:rsidRPr="00DA0D55">
        <w:t>KONWENCJI</w:t>
      </w:r>
    </w:p>
    <w:p w14:paraId="235DCD06" w14:textId="4F6548A6" w:rsidR="00A630D5" w:rsidRPr="00DA0D55" w:rsidRDefault="00A630D5" w:rsidP="00806BDE">
      <w:pPr>
        <w:pStyle w:val="JuPara"/>
      </w:pPr>
      <w:r w:rsidRPr="00DA0D55">
        <w:t>90.</w:t>
      </w:r>
      <w:r w:rsidR="0025788F">
        <w:t xml:space="preserve"> </w:t>
      </w:r>
      <w:r w:rsidRPr="00DA0D55">
        <w:t>W dniu 28 lutego 2024</w:t>
      </w:r>
      <w:r w:rsidR="0025788F">
        <w:t xml:space="preserve"> </w:t>
      </w:r>
      <w:r w:rsidR="000B7B6F" w:rsidRPr="00DA0D55">
        <w:t>r.</w:t>
      </w:r>
      <w:r w:rsidRPr="00DA0D55">
        <w:t xml:space="preserve"> Trybunał otrzymał jednostronn</w:t>
      </w:r>
      <w:r w:rsidR="002C00D9">
        <w:t>ą</w:t>
      </w:r>
      <w:r w:rsidRPr="00DA0D55">
        <w:t xml:space="preserve"> </w:t>
      </w:r>
      <w:r w:rsidR="002C00D9">
        <w:t>deklarację</w:t>
      </w:r>
      <w:r w:rsidR="002C00D9" w:rsidRPr="00DA0D55">
        <w:t xml:space="preserve"> </w:t>
      </w:r>
      <w:r w:rsidR="005770DE">
        <w:t>r</w:t>
      </w:r>
      <w:r w:rsidRPr="00DA0D55">
        <w:t>ządu,</w:t>
      </w:r>
      <w:r w:rsidR="000B7B6F" w:rsidRPr="00DA0D55">
        <w:t xml:space="preserve"> w</w:t>
      </w:r>
      <w:r w:rsidR="0025788F">
        <w:t xml:space="preserve"> </w:t>
      </w:r>
      <w:r w:rsidRPr="00DA0D55">
        <w:t>któr</w:t>
      </w:r>
      <w:r w:rsidR="002C00D9">
        <w:t>ej</w:t>
      </w:r>
      <w:r w:rsidRPr="00DA0D55">
        <w:t xml:space="preserve"> zwrócono się do niego</w:t>
      </w:r>
      <w:r w:rsidR="000B7B6F" w:rsidRPr="00DA0D55">
        <w:t xml:space="preserve"> o</w:t>
      </w:r>
      <w:r w:rsidR="0025788F">
        <w:t xml:space="preserve"> </w:t>
      </w:r>
      <w:r w:rsidRPr="00DA0D55">
        <w:t>skreślenie skargi</w:t>
      </w:r>
      <w:r w:rsidR="000B7B6F" w:rsidRPr="00DA0D55">
        <w:t xml:space="preserve"> z</w:t>
      </w:r>
      <w:r w:rsidR="0025788F">
        <w:t xml:space="preserve"> </w:t>
      </w:r>
      <w:r w:rsidRPr="00DA0D55">
        <w:t>listy spraw zgodnie</w:t>
      </w:r>
      <w:r w:rsidR="000B7B6F" w:rsidRPr="00DA0D55">
        <w:t xml:space="preserve"> z</w:t>
      </w:r>
      <w:r w:rsidR="0025788F">
        <w:t xml:space="preserve"> </w:t>
      </w:r>
      <w:r w:rsidRPr="00DA0D55">
        <w:t>art. 37 ust. 1 Konwencji.</w:t>
      </w:r>
    </w:p>
    <w:p w14:paraId="608F1C8B" w14:textId="7F1F5595" w:rsidR="00A630D5" w:rsidRPr="00DA0D55" w:rsidRDefault="00A630D5" w:rsidP="00806BDE">
      <w:pPr>
        <w:pStyle w:val="JuPara"/>
      </w:pPr>
      <w:r w:rsidRPr="00DA0D55">
        <w:t>91.</w:t>
      </w:r>
      <w:r w:rsidR="0025788F">
        <w:t xml:space="preserve"> </w:t>
      </w:r>
      <w:r w:rsidRPr="00DA0D55">
        <w:t>Skarżący nie zgodził się</w:t>
      </w:r>
      <w:r w:rsidR="000B7B6F" w:rsidRPr="00DA0D55">
        <w:t xml:space="preserve"> z</w:t>
      </w:r>
      <w:r w:rsidR="0025788F">
        <w:t xml:space="preserve"> </w:t>
      </w:r>
      <w:r w:rsidRPr="00DA0D55">
        <w:t xml:space="preserve">treścią </w:t>
      </w:r>
      <w:r w:rsidR="002C00D9">
        <w:t>deklaracji</w:t>
      </w:r>
      <w:r w:rsidR="003F3512" w:rsidRPr="003F3512">
        <w:t xml:space="preserve"> </w:t>
      </w:r>
      <w:r w:rsidR="003F3512" w:rsidRPr="00DA0D55">
        <w:t>jednostronne</w:t>
      </w:r>
      <w:r w:rsidR="003F3512">
        <w:t>j</w:t>
      </w:r>
      <w:r w:rsidRPr="00DA0D55">
        <w:t>.</w:t>
      </w:r>
    </w:p>
    <w:p w14:paraId="6D46F7A1" w14:textId="0DF7E8E9" w:rsidR="00A630D5" w:rsidRPr="00DA0D55" w:rsidRDefault="00A630D5" w:rsidP="00806BDE">
      <w:pPr>
        <w:pStyle w:val="JuPara"/>
      </w:pPr>
      <w:r w:rsidRPr="00DA0D55">
        <w:t>92.</w:t>
      </w:r>
      <w:r w:rsidR="0025788F">
        <w:t xml:space="preserve"> </w:t>
      </w:r>
      <w:r w:rsidRPr="00DA0D55">
        <w:t>Trybunał uważa, że</w:t>
      </w:r>
      <w:r w:rsidR="000B7B6F" w:rsidRPr="00DA0D55">
        <w:t xml:space="preserve"> w</w:t>
      </w:r>
      <w:r w:rsidR="0025788F">
        <w:t xml:space="preserve"> </w:t>
      </w:r>
      <w:r w:rsidRPr="00DA0D55">
        <w:t>pewnych okolicznościach właściwe może być skreślenie skargi lub jej części na podstawie art. 37 ust. 1 Konwencji</w:t>
      </w:r>
      <w:r w:rsidR="000B7B6F" w:rsidRPr="00DA0D55">
        <w:t xml:space="preserve"> w</w:t>
      </w:r>
      <w:r w:rsidR="0025788F">
        <w:t xml:space="preserve"> </w:t>
      </w:r>
      <w:r w:rsidRPr="00DA0D55">
        <w:t>oparciu</w:t>
      </w:r>
      <w:r w:rsidR="000B7B6F" w:rsidRPr="00DA0D55">
        <w:t xml:space="preserve"> o</w:t>
      </w:r>
      <w:r w:rsidR="0025788F">
        <w:t xml:space="preserve"> </w:t>
      </w:r>
      <w:r w:rsidRPr="00DA0D55">
        <w:t>jednostronn</w:t>
      </w:r>
      <w:r w:rsidR="006A15FB">
        <w:t>ą</w:t>
      </w:r>
      <w:r w:rsidRPr="00DA0D55">
        <w:t xml:space="preserve"> </w:t>
      </w:r>
      <w:r w:rsidR="006A15FB">
        <w:t>deklarację</w:t>
      </w:r>
      <w:r w:rsidR="006A15FB" w:rsidRPr="00DA0D55">
        <w:t xml:space="preserve"> </w:t>
      </w:r>
      <w:r w:rsidRPr="00DA0D55">
        <w:t xml:space="preserve">pozwanego </w:t>
      </w:r>
      <w:r w:rsidR="005770DE">
        <w:t>r</w:t>
      </w:r>
      <w:r w:rsidRPr="00DA0D55">
        <w:t>ządu, nawet jeśli skarżący wyraża wolę kontynuowania rozpatrywania sprawy. To, czy jest to właściwe</w:t>
      </w:r>
      <w:r w:rsidR="000B7B6F" w:rsidRPr="00DA0D55">
        <w:t xml:space="preserve"> w</w:t>
      </w:r>
      <w:r w:rsidR="0025788F">
        <w:t xml:space="preserve"> </w:t>
      </w:r>
      <w:r w:rsidRPr="00DA0D55">
        <w:t xml:space="preserve">danej sprawie, zależy od tego, czy </w:t>
      </w:r>
      <w:r w:rsidR="006A15FB">
        <w:t>deklaracja</w:t>
      </w:r>
      <w:r w:rsidR="006A15FB" w:rsidRPr="00DA0D55">
        <w:t xml:space="preserve"> </w:t>
      </w:r>
      <w:r w:rsidR="003F3512" w:rsidRPr="00DA0D55">
        <w:t>jednostronn</w:t>
      </w:r>
      <w:r w:rsidR="003F3512">
        <w:t>a</w:t>
      </w:r>
      <w:r w:rsidR="003F3512" w:rsidRPr="00DA0D55">
        <w:t xml:space="preserve"> </w:t>
      </w:r>
      <w:r w:rsidRPr="00DA0D55">
        <w:t xml:space="preserve">stanowi wystarczającą podstawę do stwierdzenia, że poszanowanie praw człowieka </w:t>
      </w:r>
      <w:r w:rsidR="006A15FB">
        <w:t>w</w:t>
      </w:r>
      <w:r w:rsidR="0025788F">
        <w:t xml:space="preserve"> </w:t>
      </w:r>
      <w:r w:rsidR="006A15FB">
        <w:t>rozumieniu</w:t>
      </w:r>
      <w:r w:rsidRPr="00DA0D55">
        <w:t xml:space="preserve"> Konwencji nie wymaga od Trybunału dalszego rozpatrywania sprawy (art. 37 </w:t>
      </w:r>
      <w:r w:rsidR="005770DE">
        <w:t>ust.</w:t>
      </w:r>
      <w:r w:rsidR="0025788F">
        <w:t xml:space="preserve"> </w:t>
      </w:r>
      <w:r w:rsidRPr="00DA0D55">
        <w:t xml:space="preserve">1 </w:t>
      </w:r>
      <w:r w:rsidRPr="000F2A22">
        <w:rPr>
          <w:i/>
          <w:iCs/>
        </w:rPr>
        <w:t>in fine</w:t>
      </w:r>
      <w:r w:rsidRPr="00DA0D55">
        <w:t xml:space="preserve">; zob. m.in. </w:t>
      </w:r>
      <w:r w:rsidR="00E92AE8" w:rsidRPr="00E15BCF">
        <w:rPr>
          <w:i/>
          <w:iCs/>
        </w:rPr>
        <w:t>Tahsin Acar przeciwko Turcji</w:t>
      </w:r>
      <w:r w:rsidR="00E92AE8" w:rsidRPr="00DA0D55">
        <w:t xml:space="preserve"> </w:t>
      </w:r>
      <w:r w:rsidRPr="00DA0D55">
        <w:t xml:space="preserve">(zagadnienie wstępne) [WI], </w:t>
      </w:r>
      <w:r w:rsidR="000B7B6F" w:rsidRPr="00DA0D55">
        <w:t>nr</w:t>
      </w:r>
      <w:r w:rsidR="0025788F">
        <w:t xml:space="preserve"> </w:t>
      </w:r>
      <w:r w:rsidRPr="00DA0D55">
        <w:t xml:space="preserve">26307/95, </w:t>
      </w:r>
      <w:r w:rsidR="000C663B" w:rsidRPr="00DA0D55">
        <w:t>§</w:t>
      </w:r>
      <w:r w:rsidR="0025788F">
        <w:t xml:space="preserve"> </w:t>
      </w:r>
      <w:r w:rsidRPr="00DA0D55">
        <w:t>75, ETPC 2003-VI).</w:t>
      </w:r>
      <w:r w:rsidR="000B7B6F" w:rsidRPr="00DA0D55">
        <w:t xml:space="preserve"> </w:t>
      </w:r>
      <w:r w:rsidR="005262F2" w:rsidRPr="005262F2">
        <w:t xml:space="preserve">Istotnymi czynnikami w tym względzie są: charakter </w:t>
      </w:r>
      <w:r w:rsidR="003F3512">
        <w:t xml:space="preserve">podniesionych zarzutów </w:t>
      </w:r>
      <w:r w:rsidR="005262F2" w:rsidRPr="005262F2">
        <w:t>skarg</w:t>
      </w:r>
      <w:r w:rsidR="003F3512">
        <w:t>i</w:t>
      </w:r>
      <w:r w:rsidR="005262F2" w:rsidRPr="005262F2">
        <w:t xml:space="preserve">, to, czy podniesione kwestie są porównywalne z kwestiami rozstrzygniętymi już przez Trybunał w poprzednich sprawach, charakter i zakres wszelkich środków podjętych przez </w:t>
      </w:r>
      <w:r w:rsidR="003F3512">
        <w:t xml:space="preserve">pozwany </w:t>
      </w:r>
      <w:r w:rsidR="005262F2" w:rsidRPr="005262F2">
        <w:t>rząd w kontekście wykonania wyroków wydanych przez Trybunał w takich poprzednich sprawach oraz wpływ tych środków na rozpatrywaną sprawę</w:t>
      </w:r>
      <w:r w:rsidRPr="00DA0D55">
        <w:t xml:space="preserve"> (ibid., </w:t>
      </w:r>
      <w:r w:rsidR="000C663B" w:rsidRPr="00DA0D55">
        <w:t>§</w:t>
      </w:r>
      <w:r w:rsidR="0025788F">
        <w:t xml:space="preserve"> </w:t>
      </w:r>
      <w:r w:rsidRPr="00DA0D55">
        <w:t>76).</w:t>
      </w:r>
    </w:p>
    <w:p w14:paraId="5696D459" w14:textId="78BBADD9" w:rsidR="00A630D5" w:rsidRPr="00DA0D55" w:rsidRDefault="00A630D5" w:rsidP="00806BDE">
      <w:pPr>
        <w:pStyle w:val="JuPara"/>
      </w:pPr>
      <w:r w:rsidRPr="00DA0D55">
        <w:t>93.</w:t>
      </w:r>
      <w:r w:rsidR="0025788F">
        <w:t xml:space="preserve"> </w:t>
      </w:r>
      <w:r w:rsidRPr="00DA0D55">
        <w:t>W przedmiotowej skardze poruszono poważne kwestie, które nie zostały jeszcze rozstrzygnięte przez Trybunał</w:t>
      </w:r>
      <w:r w:rsidR="000B7B6F" w:rsidRPr="00DA0D55">
        <w:t xml:space="preserve"> w</w:t>
      </w:r>
      <w:r w:rsidR="0025788F">
        <w:t xml:space="preserve"> </w:t>
      </w:r>
      <w:r w:rsidRPr="00DA0D55">
        <w:t>poprzednich sprawach,</w:t>
      </w:r>
      <w:r w:rsidR="000B7B6F" w:rsidRPr="00DA0D55">
        <w:t xml:space="preserve"> w</w:t>
      </w:r>
      <w:r w:rsidR="0025788F">
        <w:t xml:space="preserve"> </w:t>
      </w:r>
      <w:r w:rsidRPr="00DA0D55">
        <w:t>szczególności</w:t>
      </w:r>
      <w:r w:rsidR="000B7B6F" w:rsidRPr="00DA0D55">
        <w:t xml:space="preserve"> w</w:t>
      </w:r>
      <w:r w:rsidR="0025788F">
        <w:t xml:space="preserve"> </w:t>
      </w:r>
      <w:r w:rsidRPr="00DA0D55">
        <w:t xml:space="preserve">odniesieniu do dostępu </w:t>
      </w:r>
      <w:r w:rsidR="005D546D" w:rsidRPr="00DA0D55">
        <w:t xml:space="preserve">potencjalnego </w:t>
      </w:r>
      <w:r w:rsidRPr="00DA0D55">
        <w:t xml:space="preserve">ojca do postępowania </w:t>
      </w:r>
      <w:r w:rsidR="005D75C4">
        <w:t>o</w:t>
      </w:r>
      <w:r w:rsidR="0025788F">
        <w:t xml:space="preserve"> </w:t>
      </w:r>
      <w:r w:rsidRPr="00DA0D55">
        <w:t>zaprzeczeni</w:t>
      </w:r>
      <w:r w:rsidR="005D75C4">
        <w:t>e</w:t>
      </w:r>
      <w:r w:rsidRPr="00DA0D55">
        <w:t xml:space="preserve"> ojcostwa</w:t>
      </w:r>
      <w:r w:rsidR="000B7B6F" w:rsidRPr="00DA0D55">
        <w:t xml:space="preserve"> w</w:t>
      </w:r>
      <w:r w:rsidR="0025788F">
        <w:t xml:space="preserve"> </w:t>
      </w:r>
      <w:r w:rsidRPr="00DA0D55">
        <w:t>stosunku do męża matki. Z tego względu Trybunał</w:t>
      </w:r>
      <w:r w:rsidR="002B5704">
        <w:t xml:space="preserve"> </w:t>
      </w:r>
      <w:r w:rsidR="002B5704">
        <w:t>uznaje</w:t>
      </w:r>
      <w:r w:rsidRPr="00DA0D55">
        <w:t xml:space="preserve">, że </w:t>
      </w:r>
      <w:r w:rsidR="005D75C4">
        <w:t>deklaracja</w:t>
      </w:r>
      <w:r w:rsidR="005D75C4" w:rsidRPr="00DA0D55">
        <w:t xml:space="preserve"> </w:t>
      </w:r>
      <w:r w:rsidR="002B5704" w:rsidRPr="00DA0D55">
        <w:t>jednostronn</w:t>
      </w:r>
      <w:r w:rsidR="002B5704">
        <w:t>a</w:t>
      </w:r>
      <w:r w:rsidR="002B5704" w:rsidRPr="00DA0D55">
        <w:t xml:space="preserve"> </w:t>
      </w:r>
      <w:r w:rsidRPr="00DA0D55">
        <w:t>przedstawion</w:t>
      </w:r>
      <w:r w:rsidR="005D75C4">
        <w:t>a</w:t>
      </w:r>
      <w:r w:rsidRPr="00DA0D55">
        <w:t xml:space="preserve"> przez </w:t>
      </w:r>
      <w:r w:rsidR="005770DE">
        <w:t>r</w:t>
      </w:r>
      <w:r w:rsidRPr="00DA0D55">
        <w:t>ząd nie stanowi wystarczającej podstawy do stwierdzenia, iż poszanowanie praw człowieka</w:t>
      </w:r>
      <w:r w:rsidR="000B7B6F" w:rsidRPr="00DA0D55">
        <w:t xml:space="preserve"> w</w:t>
      </w:r>
      <w:r w:rsidR="0025788F">
        <w:t xml:space="preserve"> </w:t>
      </w:r>
      <w:r w:rsidR="005D75C4">
        <w:t xml:space="preserve">rozumieniu </w:t>
      </w:r>
      <w:r w:rsidRPr="00DA0D55">
        <w:t>Konwencji nie wymaga od Trybunału dalszego rozpatrywania sprawy (art.</w:t>
      </w:r>
      <w:r w:rsidR="0025788F">
        <w:t xml:space="preserve"> </w:t>
      </w:r>
      <w:r w:rsidRPr="00DA0D55">
        <w:t>37 ust.</w:t>
      </w:r>
      <w:r w:rsidR="0025788F">
        <w:t xml:space="preserve"> </w:t>
      </w:r>
      <w:r w:rsidRPr="00DA0D55">
        <w:t xml:space="preserve">1 </w:t>
      </w:r>
      <w:r w:rsidRPr="00DA0D55">
        <w:rPr>
          <w:i/>
          <w:iCs/>
        </w:rPr>
        <w:t>in fine</w:t>
      </w:r>
      <w:r w:rsidRPr="00DA0D55">
        <w:t>).</w:t>
      </w:r>
    </w:p>
    <w:p w14:paraId="735D33B8" w14:textId="042966D5" w:rsidR="00A630D5" w:rsidRPr="00DA0D55" w:rsidRDefault="00A630D5" w:rsidP="00806BDE">
      <w:pPr>
        <w:pStyle w:val="JuPara"/>
      </w:pPr>
      <w:r w:rsidRPr="00DA0D55">
        <w:t>94.</w:t>
      </w:r>
      <w:r w:rsidR="0025788F">
        <w:t xml:space="preserve"> </w:t>
      </w:r>
      <w:r w:rsidRPr="00DA0D55">
        <w:t>W związku</w:t>
      </w:r>
      <w:r w:rsidR="000B7B6F" w:rsidRPr="00DA0D55">
        <w:t xml:space="preserve"> z</w:t>
      </w:r>
      <w:r w:rsidR="0025788F">
        <w:t xml:space="preserve"> </w:t>
      </w:r>
      <w:r w:rsidRPr="00DA0D55">
        <w:t xml:space="preserve">powyższym Trybunał oddala wniosek </w:t>
      </w:r>
      <w:r w:rsidR="005770DE">
        <w:t>r</w:t>
      </w:r>
      <w:r w:rsidRPr="00DA0D55">
        <w:t>ządu</w:t>
      </w:r>
      <w:r w:rsidR="000B7B6F" w:rsidRPr="00DA0D55">
        <w:t xml:space="preserve"> o</w:t>
      </w:r>
      <w:r w:rsidR="0025788F">
        <w:t xml:space="preserve"> </w:t>
      </w:r>
      <w:r w:rsidRPr="00DA0D55">
        <w:t>skreślenie skargi</w:t>
      </w:r>
      <w:r w:rsidR="000B7B6F" w:rsidRPr="00DA0D55">
        <w:t xml:space="preserve"> z</w:t>
      </w:r>
      <w:r w:rsidR="0025788F">
        <w:t xml:space="preserve"> </w:t>
      </w:r>
      <w:r w:rsidRPr="00DA0D55">
        <w:t>listy spraw</w:t>
      </w:r>
      <w:r w:rsidR="000B7B6F" w:rsidRPr="00DA0D55">
        <w:t xml:space="preserve"> i</w:t>
      </w:r>
      <w:r w:rsidR="0025788F">
        <w:t xml:space="preserve"> </w:t>
      </w:r>
      <w:r w:rsidRPr="00DA0D55">
        <w:t xml:space="preserve">będzie odpowiednio kontynuować </w:t>
      </w:r>
      <w:r w:rsidR="002B5704">
        <w:t>rozpatrywanie</w:t>
      </w:r>
      <w:r w:rsidR="002B5704">
        <w:t xml:space="preserve"> </w:t>
      </w:r>
      <w:r w:rsidRPr="00DA0D55">
        <w:t>jej dopuszczalności</w:t>
      </w:r>
      <w:r w:rsidR="000B7B6F" w:rsidRPr="00DA0D55">
        <w:t xml:space="preserve"> i</w:t>
      </w:r>
      <w:r w:rsidR="0025788F">
        <w:t xml:space="preserve"> </w:t>
      </w:r>
      <w:r w:rsidRPr="00DA0D55">
        <w:t>przedmiotu sprawy.</w:t>
      </w:r>
    </w:p>
    <w:p w14:paraId="59960E6E" w14:textId="435AB1BA" w:rsidR="00A630D5" w:rsidRPr="00DA0D55" w:rsidRDefault="00691D32" w:rsidP="00790270">
      <w:pPr>
        <w:pStyle w:val="JuHIRoman"/>
        <w:numPr>
          <w:ilvl w:val="1"/>
          <w:numId w:val="3"/>
        </w:numPr>
      </w:pPr>
      <w:r w:rsidRPr="00DA0D55">
        <w:lastRenderedPageBreak/>
        <w:t>ZARZUCANE NARUSZENIE ART.</w:t>
      </w:r>
      <w:r w:rsidR="0025788F">
        <w:t xml:space="preserve"> </w:t>
      </w:r>
      <w:r w:rsidRPr="00DA0D55">
        <w:t>8 KONWENCJI</w:t>
      </w:r>
    </w:p>
    <w:p w14:paraId="6CB48413" w14:textId="7E2BA3AB" w:rsidR="00A630D5" w:rsidRPr="00DA0D55" w:rsidRDefault="00A630D5" w:rsidP="00806BDE">
      <w:pPr>
        <w:pStyle w:val="JuPara"/>
      </w:pPr>
      <w:r w:rsidRPr="00DA0D55">
        <w:t>95.</w:t>
      </w:r>
      <w:r w:rsidR="0025788F">
        <w:t xml:space="preserve"> </w:t>
      </w:r>
      <w:r w:rsidRPr="00DA0D55">
        <w:t>Powołując się na art. 6</w:t>
      </w:r>
      <w:r w:rsidR="000B7B6F" w:rsidRPr="00DA0D55">
        <w:t xml:space="preserve"> i</w:t>
      </w:r>
      <w:r w:rsidR="0025788F">
        <w:t xml:space="preserve"> </w:t>
      </w:r>
      <w:r w:rsidRPr="00DA0D55">
        <w:t>8 Konwencji, skarżący zarzucał władzom krajowym naruszenie jego prawa do poszanowania życia prywatnego</w:t>
      </w:r>
      <w:r w:rsidR="000B7B6F" w:rsidRPr="00DA0D55">
        <w:t xml:space="preserve"> i</w:t>
      </w:r>
      <w:r w:rsidR="0025788F">
        <w:t xml:space="preserve"> </w:t>
      </w:r>
      <w:r w:rsidRPr="00DA0D55">
        <w:t>rodzinnego poprzez nieudzielenie mu skutecznego dostępu do sądu, który mógłby</w:t>
      </w:r>
      <w:r w:rsidR="000B7B6F" w:rsidRPr="00DA0D55">
        <w:t xml:space="preserve"> w</w:t>
      </w:r>
      <w:r w:rsidR="0025788F">
        <w:t xml:space="preserve"> </w:t>
      </w:r>
      <w:r w:rsidRPr="00DA0D55">
        <w:t>szybki sposób rozstrzygnąć sprawy dotyczące jego ojcostwa wobec dzieci</w:t>
      </w:r>
      <w:r w:rsidR="000B7B6F" w:rsidRPr="00DA0D55">
        <w:t xml:space="preserve"> i</w:t>
      </w:r>
      <w:r w:rsidR="0025788F">
        <w:t xml:space="preserve"> </w:t>
      </w:r>
      <w:r w:rsidRPr="00DA0D55">
        <w:t>kontaktów</w:t>
      </w:r>
      <w:r w:rsidR="000B7B6F" w:rsidRPr="00DA0D55">
        <w:t xml:space="preserve"> z</w:t>
      </w:r>
      <w:r w:rsidR="0025788F">
        <w:t xml:space="preserve"> </w:t>
      </w:r>
      <w:r w:rsidRPr="00DA0D55">
        <w:t>nimi.</w:t>
      </w:r>
    </w:p>
    <w:p w14:paraId="643BBF3E" w14:textId="42C635DF" w:rsidR="00A630D5" w:rsidRPr="00DA0D55" w:rsidRDefault="00A630D5" w:rsidP="00806BDE">
      <w:pPr>
        <w:pStyle w:val="JuPara"/>
      </w:pPr>
      <w:r w:rsidRPr="00DA0D55">
        <w:t>96.</w:t>
      </w:r>
      <w:r w:rsidR="0025788F">
        <w:t xml:space="preserve"> </w:t>
      </w:r>
      <w:r w:rsidRPr="00DA0D55">
        <w:t xml:space="preserve">Trybunał, na którym spoczywa obowiązek </w:t>
      </w:r>
      <w:r w:rsidR="00895CEF" w:rsidRPr="00895CEF">
        <w:t>ustalenia kwalifikacji prawnej faktów sprawy</w:t>
      </w:r>
      <w:r w:rsidRPr="00DA0D55">
        <w:t>, uznaje za właściwe zbadanie tych</w:t>
      </w:r>
      <w:r w:rsidR="00895CEF">
        <w:t xml:space="preserve"> </w:t>
      </w:r>
      <w:r w:rsidR="00895CEF">
        <w:t>zarzutów</w:t>
      </w:r>
      <w:r w:rsidRPr="00DA0D55">
        <w:t xml:space="preserve"> skarg</w:t>
      </w:r>
      <w:r w:rsidR="00895CEF">
        <w:t>i</w:t>
      </w:r>
      <w:r w:rsidRPr="00DA0D55">
        <w:t xml:space="preserve"> na podstawie art. 8 Konwencji (zob. </w:t>
      </w:r>
      <w:r w:rsidRPr="00DA0D55">
        <w:rPr>
          <w:i/>
          <w:iCs/>
        </w:rPr>
        <w:t>Radomilja</w:t>
      </w:r>
      <w:r w:rsidR="000B7B6F" w:rsidRPr="00DA0D55">
        <w:rPr>
          <w:i/>
          <w:iCs/>
        </w:rPr>
        <w:t xml:space="preserve"> i</w:t>
      </w:r>
      <w:r w:rsidR="0025788F">
        <w:rPr>
          <w:i/>
          <w:iCs/>
        </w:rPr>
        <w:t xml:space="preserve"> </w:t>
      </w:r>
      <w:r w:rsidR="002354B0">
        <w:rPr>
          <w:i/>
          <w:iCs/>
        </w:rPr>
        <w:t>I</w:t>
      </w:r>
      <w:r w:rsidRPr="00DA0D55">
        <w:rPr>
          <w:i/>
          <w:iCs/>
        </w:rPr>
        <w:t>nni przeciwko Chorwacji</w:t>
      </w:r>
      <w:r w:rsidRPr="00DA0D55">
        <w:t xml:space="preserve"> [WI], </w:t>
      </w:r>
      <w:r w:rsidR="000B7B6F" w:rsidRPr="00DA0D55">
        <w:t>nr</w:t>
      </w:r>
      <w:r w:rsidR="0025788F">
        <w:t xml:space="preserve"> </w:t>
      </w:r>
      <w:r w:rsidRPr="00DA0D55">
        <w:t>37685/10</w:t>
      </w:r>
      <w:r w:rsidR="000B7B6F" w:rsidRPr="00DA0D55">
        <w:t xml:space="preserve"> i</w:t>
      </w:r>
      <w:r w:rsidR="0025788F">
        <w:t xml:space="preserve"> </w:t>
      </w:r>
      <w:r w:rsidRPr="00DA0D55">
        <w:t xml:space="preserve">22768/12, </w:t>
      </w:r>
      <w:r w:rsidR="000C663B" w:rsidRPr="00DA0D55">
        <w:t>§</w:t>
      </w:r>
      <w:r w:rsidR="0025788F">
        <w:t xml:space="preserve"> </w:t>
      </w:r>
      <w:r w:rsidRPr="00DA0D55">
        <w:t>114, 20</w:t>
      </w:r>
      <w:r w:rsidR="0025788F">
        <w:t xml:space="preserve"> </w:t>
      </w:r>
      <w:r w:rsidRPr="00DA0D55">
        <w:t>marca 2018</w:t>
      </w:r>
      <w:r w:rsidR="0025788F">
        <w:t xml:space="preserve"> </w:t>
      </w:r>
      <w:r w:rsidR="000B7B6F" w:rsidRPr="00DA0D55">
        <w:t>r.</w:t>
      </w:r>
      <w:r w:rsidRPr="00DA0D55">
        <w:t>), który brzmi następująco:</w:t>
      </w:r>
    </w:p>
    <w:p w14:paraId="259D85E8" w14:textId="3F3D0345" w:rsidR="00AB21A3" w:rsidRDefault="00691D32" w:rsidP="00AB21A3">
      <w:pPr>
        <w:pStyle w:val="JuQuot"/>
      </w:pPr>
      <w:r w:rsidRPr="00DA0D55">
        <w:t>„1.</w:t>
      </w:r>
      <w:r w:rsidR="0025788F">
        <w:t xml:space="preserve"> </w:t>
      </w:r>
      <w:r w:rsidR="00AB21A3">
        <w:t>Każdy ma prawo do poszanowania swojego życia prywatnego i</w:t>
      </w:r>
      <w:r w:rsidR="00AB21A3">
        <w:t xml:space="preserve"> </w:t>
      </w:r>
      <w:r w:rsidR="00AB21A3">
        <w:t>rodzinnego, swojego mieszkania i</w:t>
      </w:r>
      <w:r w:rsidR="00AB21A3">
        <w:t xml:space="preserve"> </w:t>
      </w:r>
      <w:r w:rsidR="00AB21A3">
        <w:t>swojej korespondencji.</w:t>
      </w:r>
    </w:p>
    <w:p w14:paraId="0C7DC00C" w14:textId="5523B330" w:rsidR="00A630D5" w:rsidRPr="00DA0D55" w:rsidRDefault="00AB21A3" w:rsidP="00AB21A3">
      <w:pPr>
        <w:pStyle w:val="JuQuot"/>
      </w:pPr>
      <w:r>
        <w:t>2.</w:t>
      </w:r>
      <w:r>
        <w:t xml:space="preserve"> </w:t>
      </w:r>
      <w:r>
        <w:t>Niedopuszczalna jest ingerencja władzy publicznej w</w:t>
      </w:r>
      <w:r>
        <w:t xml:space="preserve"> </w:t>
      </w:r>
      <w:r>
        <w:t>korzystanie z</w:t>
      </w:r>
      <w:r>
        <w:t xml:space="preserve"> </w:t>
      </w:r>
      <w:r>
        <w:t>tego prawa</w:t>
      </w:r>
      <w:r>
        <w:t>,</w:t>
      </w:r>
      <w:r>
        <w:t xml:space="preserve"> z</w:t>
      </w:r>
      <w:r>
        <w:t xml:space="preserve"> </w:t>
      </w:r>
      <w:r>
        <w:t>wyjątkiem przypadków przewidzianych przez ustawę i</w:t>
      </w:r>
      <w:r>
        <w:t xml:space="preserve"> </w:t>
      </w:r>
      <w:r>
        <w:t>koniecznych w</w:t>
      </w:r>
      <w:r>
        <w:t xml:space="preserve"> </w:t>
      </w:r>
      <w:r>
        <w:t>demokratycznym społeczeństwie z</w:t>
      </w:r>
      <w:r>
        <w:t xml:space="preserve"> </w:t>
      </w:r>
      <w:r>
        <w:t>uwagi na bezpieczeństwo państwowe, bezpieczeństwo publiczne lub dobrobyt gospodarczy kraju, ochronę porządku i</w:t>
      </w:r>
      <w:r>
        <w:t xml:space="preserve"> </w:t>
      </w:r>
      <w:r>
        <w:t>zapobieganie przestępstwom, ochronę zdrowia i</w:t>
      </w:r>
      <w:r>
        <w:t xml:space="preserve"> </w:t>
      </w:r>
      <w:r>
        <w:t>moralności lub ochronę praw i</w:t>
      </w:r>
      <w:r>
        <w:t xml:space="preserve"> </w:t>
      </w:r>
      <w:r>
        <w:t>wolności</w:t>
      </w:r>
      <w:r>
        <w:t xml:space="preserve"> innych</w:t>
      </w:r>
      <w:r>
        <w:t xml:space="preserve"> osób</w:t>
      </w:r>
      <w:r w:rsidR="00691D32" w:rsidRPr="00DA0D55">
        <w:t>”.</w:t>
      </w:r>
    </w:p>
    <w:p w14:paraId="4F3D3365" w14:textId="77777777" w:rsidR="00A630D5" w:rsidRPr="00DA0D55" w:rsidRDefault="00691D32" w:rsidP="00806BDE">
      <w:pPr>
        <w:pStyle w:val="JuHA"/>
      </w:pPr>
      <w:r w:rsidRPr="00DA0D55">
        <w:t>Dopuszczalność</w:t>
      </w:r>
    </w:p>
    <w:p w14:paraId="79E99BE1" w14:textId="559E0995" w:rsidR="00A630D5" w:rsidRPr="00DA0D55" w:rsidRDefault="00A630D5" w:rsidP="00806BDE">
      <w:pPr>
        <w:pStyle w:val="JuPara"/>
      </w:pPr>
      <w:r w:rsidRPr="00DA0D55">
        <w:t>97.</w:t>
      </w:r>
      <w:r w:rsidR="0025788F">
        <w:t xml:space="preserve"> </w:t>
      </w:r>
      <w:r w:rsidRPr="00DA0D55">
        <w:t>Dopuszczalność skargi była poza przedmiotem sporu między stronami.</w:t>
      </w:r>
    </w:p>
    <w:p w14:paraId="120E000D" w14:textId="0FE50408" w:rsidR="00A630D5" w:rsidRPr="00DA0D55" w:rsidRDefault="00A630D5" w:rsidP="00806BDE">
      <w:pPr>
        <w:pStyle w:val="JuPara"/>
      </w:pPr>
      <w:r w:rsidRPr="00DA0D55">
        <w:t>98.</w:t>
      </w:r>
      <w:r w:rsidR="0025788F">
        <w:t xml:space="preserve"> </w:t>
      </w:r>
      <w:r w:rsidRPr="00DA0D55">
        <w:t xml:space="preserve">W odniesieniu zarówno do postępowania </w:t>
      </w:r>
      <w:r w:rsidR="0085683D">
        <w:t>o</w:t>
      </w:r>
      <w:r w:rsidR="0025788F">
        <w:t xml:space="preserve"> </w:t>
      </w:r>
      <w:r w:rsidRPr="00DA0D55">
        <w:t>zaprzeczeni</w:t>
      </w:r>
      <w:r w:rsidR="0085683D">
        <w:t>e</w:t>
      </w:r>
      <w:r w:rsidRPr="00DA0D55">
        <w:t xml:space="preserve"> ojcostwa, jak</w:t>
      </w:r>
      <w:r w:rsidR="000B7B6F" w:rsidRPr="00DA0D55">
        <w:t xml:space="preserve"> i</w:t>
      </w:r>
      <w:r w:rsidR="0025788F">
        <w:t xml:space="preserve"> </w:t>
      </w:r>
      <w:r w:rsidRPr="00DA0D55">
        <w:t xml:space="preserve">postępowania </w:t>
      </w:r>
      <w:r w:rsidR="0085683D">
        <w:t>o</w:t>
      </w:r>
      <w:r w:rsidR="0025788F">
        <w:t xml:space="preserve"> </w:t>
      </w:r>
      <w:r w:rsidRPr="00DA0D55">
        <w:t>ustaleni</w:t>
      </w:r>
      <w:r w:rsidR="0085683D">
        <w:t>e</w:t>
      </w:r>
      <w:r w:rsidRPr="00DA0D55">
        <w:t xml:space="preserve"> ojcostwa Trybunał wielokrotnie orzekał, że postępowania takie wchodzą</w:t>
      </w:r>
      <w:r w:rsidR="000B7B6F" w:rsidRPr="00DA0D55">
        <w:t xml:space="preserve"> w</w:t>
      </w:r>
      <w:r w:rsidR="0025788F">
        <w:t xml:space="preserve"> </w:t>
      </w:r>
      <w:r w:rsidRPr="00DA0D55">
        <w:t xml:space="preserve">zakres art. 8, który obejmuje istotne aspekty tożsamości osobistej (zob. </w:t>
      </w:r>
      <w:bookmarkStart w:id="34" w:name="_cl28922THELAW"/>
      <w:r w:rsidR="0085683D" w:rsidRPr="00E15BCF">
        <w:rPr>
          <w:i/>
          <w:iCs/>
        </w:rPr>
        <w:t>Kautzor przeciwko Niemcom</w:t>
      </w:r>
      <w:bookmarkEnd w:id="34"/>
      <w:r w:rsidRPr="00DA0D55">
        <w:t xml:space="preserve">, </w:t>
      </w:r>
      <w:r w:rsidR="000B7B6F" w:rsidRPr="00DA0D55">
        <w:t>nr</w:t>
      </w:r>
      <w:r w:rsidR="0025788F">
        <w:t xml:space="preserve"> </w:t>
      </w:r>
      <w:r w:rsidRPr="00DA0D55">
        <w:t xml:space="preserve">23338/09, </w:t>
      </w:r>
      <w:r w:rsidR="000C663B" w:rsidRPr="00DA0D55">
        <w:t>§</w:t>
      </w:r>
      <w:r w:rsidR="0025788F">
        <w:t xml:space="preserve"> </w:t>
      </w:r>
      <w:r w:rsidRPr="00DA0D55">
        <w:t>63, 22</w:t>
      </w:r>
      <w:r w:rsidR="0025788F">
        <w:t xml:space="preserve"> </w:t>
      </w:r>
      <w:r w:rsidRPr="00DA0D55">
        <w:t>marca 2012</w:t>
      </w:r>
      <w:r w:rsidR="0025788F">
        <w:t xml:space="preserve"> </w:t>
      </w:r>
      <w:r w:rsidR="000B7B6F" w:rsidRPr="00DA0D55">
        <w:t>r.</w:t>
      </w:r>
      <w:r w:rsidR="0085683D">
        <w:t>,</w:t>
      </w:r>
      <w:r w:rsidRPr="00DA0D55">
        <w:t xml:space="preserve"> </w:t>
      </w:r>
      <w:r w:rsidR="0085683D" w:rsidRPr="0085683D">
        <w:t>i</w:t>
      </w:r>
      <w:r w:rsidR="0025788F">
        <w:t xml:space="preserve"> </w:t>
      </w:r>
      <w:r w:rsidR="0085683D" w:rsidRPr="0085683D">
        <w:t>przytoczone tam orzecznictwo</w:t>
      </w:r>
      <w:r w:rsidRPr="00DA0D55">
        <w:t>).</w:t>
      </w:r>
      <w:r w:rsidR="000B7B6F" w:rsidRPr="00DA0D55">
        <w:t xml:space="preserve"> W</w:t>
      </w:r>
      <w:r w:rsidR="0025788F">
        <w:t xml:space="preserve"> </w:t>
      </w:r>
      <w:r w:rsidRPr="00DA0D55">
        <w:t>odniesieniu do postępowań dotyczących kontaktów</w:t>
      </w:r>
      <w:r w:rsidR="000B7B6F" w:rsidRPr="00DA0D55">
        <w:t xml:space="preserve"> z</w:t>
      </w:r>
      <w:r w:rsidR="0025788F">
        <w:t xml:space="preserve"> </w:t>
      </w:r>
      <w:r w:rsidRPr="00DA0D55">
        <w:t>dzieckiem Trybunał zauważa, że art.</w:t>
      </w:r>
      <w:r w:rsidR="0025788F">
        <w:t xml:space="preserve"> </w:t>
      </w:r>
      <w:r w:rsidRPr="00DA0D55">
        <w:t xml:space="preserve">8 może chronić życie rodzinne niezależnie od braku prawnie ustanowionej relacji </w:t>
      </w:r>
      <w:r w:rsidR="00240604" w:rsidRPr="00DA0D55">
        <w:t>rodzic – dziecko</w:t>
      </w:r>
      <w:r w:rsidRPr="00DA0D55">
        <w:t xml:space="preserve"> (zob. </w:t>
      </w:r>
      <w:bookmarkStart w:id="35" w:name="_cl36330"/>
      <w:r w:rsidR="0085683D" w:rsidRPr="00E15BCF">
        <w:rPr>
          <w:i/>
          <w:iCs/>
        </w:rPr>
        <w:t>Shavdarov przeciwko Bułgarii</w:t>
      </w:r>
      <w:bookmarkEnd w:id="35"/>
      <w:r w:rsidRPr="00DA0D55">
        <w:t xml:space="preserve">, </w:t>
      </w:r>
      <w:r w:rsidR="000B7B6F" w:rsidRPr="00DA0D55">
        <w:t>nr</w:t>
      </w:r>
      <w:r w:rsidR="0025788F">
        <w:t xml:space="preserve"> </w:t>
      </w:r>
      <w:r w:rsidRPr="00DA0D55">
        <w:t xml:space="preserve">3465/03, </w:t>
      </w:r>
      <w:r w:rsidR="000C663B" w:rsidRPr="00DA0D55">
        <w:t>§</w:t>
      </w:r>
      <w:r w:rsidR="0025788F">
        <w:t xml:space="preserve"> </w:t>
      </w:r>
      <w:r w:rsidRPr="00DA0D55">
        <w:t>40, 21</w:t>
      </w:r>
      <w:r w:rsidR="0025788F">
        <w:t xml:space="preserve"> </w:t>
      </w:r>
      <w:r w:rsidRPr="00DA0D55">
        <w:t>grudnia 2010</w:t>
      </w:r>
      <w:r w:rsidR="0025788F">
        <w:t xml:space="preserve"> </w:t>
      </w:r>
      <w:r w:rsidR="000B7B6F" w:rsidRPr="00DA0D55">
        <w:t>r.</w:t>
      </w:r>
      <w:r w:rsidRPr="00DA0D55">
        <w:t>).</w:t>
      </w:r>
    </w:p>
    <w:p w14:paraId="3E24A932" w14:textId="359E1AAA" w:rsidR="00A630D5" w:rsidRPr="00DA0D55" w:rsidRDefault="00806BDE" w:rsidP="00806BDE">
      <w:pPr>
        <w:pStyle w:val="JuPara"/>
      </w:pPr>
      <w:bookmarkStart w:id="36" w:name="paragraph00099"/>
      <w:r w:rsidRPr="00DA0D55">
        <w:t>99</w:t>
      </w:r>
      <w:bookmarkEnd w:id="36"/>
      <w:r w:rsidR="00691D32" w:rsidRPr="00DA0D55">
        <w:t>.</w:t>
      </w:r>
      <w:r w:rsidR="0025788F">
        <w:t xml:space="preserve"> </w:t>
      </w:r>
      <w:r w:rsidR="00691D32" w:rsidRPr="00DA0D55">
        <w:t xml:space="preserve">W konsekwencji Trybunał </w:t>
      </w:r>
      <w:r w:rsidR="00895CEF">
        <w:t>uznaje</w:t>
      </w:r>
      <w:r w:rsidR="00691D32" w:rsidRPr="00DA0D55">
        <w:t>, że niniejsza skarga nie jest</w:t>
      </w:r>
      <w:r w:rsidR="000B7B6F" w:rsidRPr="00DA0D55">
        <w:t xml:space="preserve"> w</w:t>
      </w:r>
      <w:r w:rsidR="0025788F">
        <w:t xml:space="preserve"> </w:t>
      </w:r>
      <w:r w:rsidR="00691D32" w:rsidRPr="00DA0D55">
        <w:t>sposób oczywisty nieuzasadniona ani niedopuszczalna</w:t>
      </w:r>
      <w:r w:rsidR="000B7B6F" w:rsidRPr="00DA0D55">
        <w:t xml:space="preserve"> z</w:t>
      </w:r>
      <w:r w:rsidR="0025788F">
        <w:t xml:space="preserve"> </w:t>
      </w:r>
      <w:r w:rsidR="00691D32" w:rsidRPr="00DA0D55">
        <w:t>jakichkolwiek innych powodów wymienionych</w:t>
      </w:r>
      <w:r w:rsidR="000B7B6F" w:rsidRPr="00DA0D55">
        <w:t xml:space="preserve"> w</w:t>
      </w:r>
      <w:r w:rsidR="0025788F">
        <w:t xml:space="preserve"> </w:t>
      </w:r>
      <w:r w:rsidR="00691D32" w:rsidRPr="00DA0D55">
        <w:t>art.</w:t>
      </w:r>
      <w:r w:rsidR="0025788F">
        <w:t xml:space="preserve"> </w:t>
      </w:r>
      <w:r w:rsidR="00691D32" w:rsidRPr="00DA0D55">
        <w:t>35 Konwencji. Tym samym należy uznać ją za dopuszczalną.</w:t>
      </w:r>
    </w:p>
    <w:p w14:paraId="1F7BBF07" w14:textId="77777777" w:rsidR="00A630D5" w:rsidRPr="00DA0D55" w:rsidRDefault="00691D32" w:rsidP="00806BDE">
      <w:pPr>
        <w:pStyle w:val="JuHA"/>
      </w:pPr>
      <w:r w:rsidRPr="00DA0D55">
        <w:t>Przedmiot skargi</w:t>
      </w:r>
    </w:p>
    <w:p w14:paraId="695C3D8B" w14:textId="77777777" w:rsidR="001A537B" w:rsidRPr="00DA0D55" w:rsidRDefault="00691D32" w:rsidP="00806BDE">
      <w:pPr>
        <w:pStyle w:val="JuH1"/>
      </w:pPr>
      <w:r w:rsidRPr="00DA0D55">
        <w:t>Stanowiska stron</w:t>
      </w:r>
    </w:p>
    <w:p w14:paraId="12B1DAB6" w14:textId="355CB3F9" w:rsidR="00A630D5" w:rsidRPr="00DA0D55" w:rsidRDefault="00A630D5" w:rsidP="00806BDE">
      <w:pPr>
        <w:pStyle w:val="JuPara"/>
      </w:pPr>
      <w:r w:rsidRPr="00DA0D55">
        <w:t>100.</w:t>
      </w:r>
      <w:r w:rsidR="0025788F">
        <w:t xml:space="preserve"> </w:t>
      </w:r>
      <w:r w:rsidRPr="00DA0D55">
        <w:t xml:space="preserve">Skarżący twierdził, że jego prawo do poszanowania życia rodzinnego zostało naruszone ze względu na samą konstrukcję procedury krajowej, która </w:t>
      </w:r>
      <w:r w:rsidRPr="00DA0D55">
        <w:lastRenderedPageBreak/>
        <w:t>(i)</w:t>
      </w:r>
      <w:r w:rsidR="0025788F">
        <w:t xml:space="preserve"> </w:t>
      </w:r>
      <w:r w:rsidRPr="00DA0D55">
        <w:t xml:space="preserve">uniemożliwiała mu wszczęcie postępowania </w:t>
      </w:r>
      <w:r w:rsidR="00C40807">
        <w:t>o</w:t>
      </w:r>
      <w:r w:rsidR="0025788F">
        <w:t xml:space="preserve"> </w:t>
      </w:r>
      <w:r w:rsidR="00C40807" w:rsidRPr="00C40807">
        <w:t xml:space="preserve">zaprzeczenie </w:t>
      </w:r>
      <w:r w:rsidRPr="00DA0D55">
        <w:t>ojcostwa</w:t>
      </w:r>
      <w:r w:rsidR="000B7B6F" w:rsidRPr="00DA0D55">
        <w:t xml:space="preserve"> w</w:t>
      </w:r>
      <w:r w:rsidR="0025788F">
        <w:t xml:space="preserve"> </w:t>
      </w:r>
      <w:r w:rsidRPr="00DA0D55">
        <w:t>odniesieniu do męża matki</w:t>
      </w:r>
      <w:r w:rsidR="000B7B6F" w:rsidRPr="00DA0D55">
        <w:t xml:space="preserve"> i</w:t>
      </w:r>
      <w:r w:rsidR="0025788F">
        <w:t xml:space="preserve"> </w:t>
      </w:r>
      <w:r w:rsidRPr="00DA0D55">
        <w:t>uzależniała wszczęcie takiego postępowania od działań prokuratora; (ii)</w:t>
      </w:r>
      <w:r w:rsidR="0025788F">
        <w:t xml:space="preserve"> </w:t>
      </w:r>
      <w:r w:rsidR="00C40807" w:rsidRPr="00DA0D55">
        <w:t>uniemożliwił</w:t>
      </w:r>
      <w:r w:rsidR="00C40807">
        <w:t>a</w:t>
      </w:r>
      <w:r w:rsidR="00C40807" w:rsidRPr="00DA0D55">
        <w:t xml:space="preserve"> </w:t>
      </w:r>
      <w:r w:rsidRPr="00DA0D55">
        <w:t>mu udział</w:t>
      </w:r>
      <w:r w:rsidR="000B7B6F" w:rsidRPr="00DA0D55">
        <w:t xml:space="preserve"> w</w:t>
      </w:r>
      <w:r w:rsidR="0025788F">
        <w:t xml:space="preserve"> </w:t>
      </w:r>
      <w:r w:rsidRPr="00DA0D55">
        <w:t xml:space="preserve">postępowaniu </w:t>
      </w:r>
      <w:r w:rsidR="00C40807">
        <w:t>o</w:t>
      </w:r>
      <w:r w:rsidR="0025788F">
        <w:t xml:space="preserve"> </w:t>
      </w:r>
      <w:r w:rsidRPr="00DA0D55">
        <w:t>zaprzeczeni</w:t>
      </w:r>
      <w:r w:rsidR="00C40807">
        <w:t>e</w:t>
      </w:r>
      <w:r w:rsidRPr="00DA0D55">
        <w:t xml:space="preserve"> ojcostwa; (iii)</w:t>
      </w:r>
      <w:r w:rsidR="0025788F">
        <w:t xml:space="preserve"> </w:t>
      </w:r>
      <w:r w:rsidR="00C40807" w:rsidRPr="00DA0D55">
        <w:t>przewidywał</w:t>
      </w:r>
      <w:r w:rsidR="00C40807">
        <w:t>a</w:t>
      </w:r>
      <w:r w:rsidRPr="00DA0D55">
        <w:t>, że nawet gdyby udało mu się zaprzeczyć ojcostw</w:t>
      </w:r>
      <w:r w:rsidR="0030665B">
        <w:t>o</w:t>
      </w:r>
      <w:r w:rsidR="000B7B6F" w:rsidRPr="00DA0D55">
        <w:t xml:space="preserve"> w</w:t>
      </w:r>
      <w:r w:rsidR="0025788F">
        <w:t xml:space="preserve"> </w:t>
      </w:r>
      <w:r w:rsidRPr="00DA0D55">
        <w:t>odniesieniu do męża matki, ustalenie jego ojcostwa nie nastąpiłoby automatycznie</w:t>
      </w:r>
      <w:r w:rsidR="000B7B6F" w:rsidRPr="00DA0D55">
        <w:t xml:space="preserve"> i</w:t>
      </w:r>
      <w:r w:rsidR="0025788F">
        <w:t xml:space="preserve"> </w:t>
      </w:r>
      <w:r w:rsidRPr="00DA0D55">
        <w:t>wciąż musiałby wszcząć nowe postępowanie</w:t>
      </w:r>
      <w:r w:rsidR="000B7B6F" w:rsidRPr="00DA0D55">
        <w:t xml:space="preserve"> w</w:t>
      </w:r>
      <w:r w:rsidR="0025788F">
        <w:t xml:space="preserve"> </w:t>
      </w:r>
      <w:r w:rsidRPr="00DA0D55">
        <w:t xml:space="preserve">tej sprawie. Dodał, że ze względu na fakt, iż nie można było wszcząć postępowania </w:t>
      </w:r>
      <w:r w:rsidR="00C40807">
        <w:t>o</w:t>
      </w:r>
      <w:r w:rsidR="0025788F">
        <w:t xml:space="preserve"> </w:t>
      </w:r>
      <w:r w:rsidRPr="00DA0D55">
        <w:t>ustaleni</w:t>
      </w:r>
      <w:r w:rsidR="00C40807">
        <w:t>e</w:t>
      </w:r>
      <w:r w:rsidRPr="00DA0D55">
        <w:t xml:space="preserve"> ojcostwa</w:t>
      </w:r>
      <w:r w:rsidR="000B7B6F" w:rsidRPr="00DA0D55">
        <w:t xml:space="preserve"> w</w:t>
      </w:r>
      <w:r w:rsidR="0025788F">
        <w:t xml:space="preserve"> </w:t>
      </w:r>
      <w:r w:rsidRPr="00DA0D55">
        <w:t xml:space="preserve">odniesieniu do dorosłego dziecka, długość </w:t>
      </w:r>
      <w:r w:rsidR="00C40807">
        <w:t>istotnego</w:t>
      </w:r>
      <w:r w:rsidR="00C40807" w:rsidRPr="00DA0D55">
        <w:t xml:space="preserve"> </w:t>
      </w:r>
      <w:r w:rsidRPr="00DA0D55">
        <w:t>postępowania krajowego skutecznie pozbawiła go możliwości uznania jego ojcostwa wobec dzieci.</w:t>
      </w:r>
    </w:p>
    <w:p w14:paraId="4C202A18" w14:textId="79B82B66" w:rsidR="00A630D5" w:rsidRPr="00DA0D55" w:rsidRDefault="00A630D5" w:rsidP="00806BDE">
      <w:pPr>
        <w:pStyle w:val="JuPara"/>
      </w:pPr>
      <w:r w:rsidRPr="00DA0D55">
        <w:t>101.</w:t>
      </w:r>
      <w:r w:rsidR="0025788F">
        <w:t xml:space="preserve"> </w:t>
      </w:r>
      <w:r w:rsidRPr="00DA0D55">
        <w:t>Ponadto skarżący zarzucał, że jego prawa wynikające</w:t>
      </w:r>
      <w:r w:rsidR="000B7B6F" w:rsidRPr="00DA0D55">
        <w:t xml:space="preserve"> z</w:t>
      </w:r>
      <w:r w:rsidR="0025788F">
        <w:t xml:space="preserve"> </w:t>
      </w:r>
      <w:r w:rsidRPr="00DA0D55">
        <w:t>art.</w:t>
      </w:r>
      <w:r w:rsidR="0025788F">
        <w:t xml:space="preserve"> </w:t>
      </w:r>
      <w:r w:rsidRPr="00DA0D55">
        <w:t>8 zostały również naruszone</w:t>
      </w:r>
      <w:r w:rsidR="000B7B6F" w:rsidRPr="00DA0D55">
        <w:t xml:space="preserve"> w</w:t>
      </w:r>
      <w:r w:rsidR="0025788F">
        <w:t xml:space="preserve"> </w:t>
      </w:r>
      <w:r w:rsidRPr="00DA0D55">
        <w:t>zakresie kontaktów</w:t>
      </w:r>
      <w:r w:rsidR="000B7B6F" w:rsidRPr="00DA0D55">
        <w:t xml:space="preserve"> z</w:t>
      </w:r>
      <w:r w:rsidR="0025788F">
        <w:t xml:space="preserve"> </w:t>
      </w:r>
      <w:r w:rsidRPr="00DA0D55">
        <w:t>dziećmi.</w:t>
      </w:r>
      <w:r w:rsidR="000B7B6F" w:rsidRPr="00DA0D55">
        <w:t xml:space="preserve"> W</w:t>
      </w:r>
      <w:r w:rsidR="0025788F">
        <w:t xml:space="preserve"> </w:t>
      </w:r>
      <w:r w:rsidRPr="00DA0D55">
        <w:t>tym kontekście odniósł się do długości postępowania dotyczącego kontaktów</w:t>
      </w:r>
      <w:r w:rsidR="000B7B6F" w:rsidRPr="00DA0D55">
        <w:t xml:space="preserve"> z</w:t>
      </w:r>
      <w:r w:rsidR="0025788F">
        <w:t xml:space="preserve"> </w:t>
      </w:r>
      <w:r w:rsidRPr="00DA0D55">
        <w:t>dzie</w:t>
      </w:r>
      <w:r w:rsidR="004130F9">
        <w:t>ćmi</w:t>
      </w:r>
      <w:r w:rsidRPr="00DA0D55">
        <w:t xml:space="preserve"> oraz niemożności wykonania prawomocnego orzeczenia sądu przyznającego mu prawo do kontaktów</w:t>
      </w:r>
      <w:r w:rsidR="000B7B6F" w:rsidRPr="00DA0D55">
        <w:t xml:space="preserve"> z</w:t>
      </w:r>
      <w:r w:rsidR="0025788F">
        <w:t xml:space="preserve"> </w:t>
      </w:r>
      <w:r w:rsidRPr="00DA0D55">
        <w:t>dzie</w:t>
      </w:r>
      <w:r w:rsidR="004130F9">
        <w:t>ćmi</w:t>
      </w:r>
      <w:r w:rsidRPr="00DA0D55">
        <w:t>.</w:t>
      </w:r>
    </w:p>
    <w:p w14:paraId="08FBBA7B" w14:textId="56AC9526" w:rsidR="00A630D5" w:rsidRPr="00DA0D55" w:rsidRDefault="00A630D5" w:rsidP="00806BDE">
      <w:pPr>
        <w:pStyle w:val="JuPara"/>
      </w:pPr>
      <w:r w:rsidRPr="00DA0D55">
        <w:t>102.</w:t>
      </w:r>
      <w:r w:rsidR="0025788F">
        <w:t xml:space="preserve"> </w:t>
      </w:r>
      <w:r w:rsidRPr="00DA0D55">
        <w:t>W odniesieniu do ram prawnych regulujących krajową procedurę ustalenia ojcostwa skarżącego wobec dzieci,</w:t>
      </w:r>
      <w:r w:rsidR="000B7B6F" w:rsidRPr="00DA0D55">
        <w:t xml:space="preserve"> a</w:t>
      </w:r>
      <w:r w:rsidR="0025788F">
        <w:t xml:space="preserve"> </w:t>
      </w:r>
      <w:r w:rsidR="000B7B6F" w:rsidRPr="00DA0D55">
        <w:t>w</w:t>
      </w:r>
      <w:r w:rsidR="0025788F">
        <w:t xml:space="preserve"> </w:t>
      </w:r>
      <w:r w:rsidRPr="00DA0D55">
        <w:t xml:space="preserve">szczególności niemożności dostępu skarżącego do postępowania </w:t>
      </w:r>
      <w:r w:rsidR="00C40807">
        <w:t>o</w:t>
      </w:r>
      <w:r w:rsidR="0025788F">
        <w:t xml:space="preserve"> </w:t>
      </w:r>
      <w:r w:rsidRPr="00DA0D55">
        <w:t>zaprzeczeni</w:t>
      </w:r>
      <w:r w:rsidR="00C40807">
        <w:t>e</w:t>
      </w:r>
      <w:r w:rsidRPr="00DA0D55">
        <w:t xml:space="preserve"> ojcostwa</w:t>
      </w:r>
      <w:r w:rsidR="000B7B6F" w:rsidRPr="00DA0D55">
        <w:t xml:space="preserve"> w</w:t>
      </w:r>
      <w:r w:rsidR="0025788F">
        <w:t xml:space="preserve"> </w:t>
      </w:r>
      <w:r w:rsidRPr="00DA0D55">
        <w:t xml:space="preserve">stosunku do męża matki, B.N., </w:t>
      </w:r>
      <w:r w:rsidR="005770DE">
        <w:t>r</w:t>
      </w:r>
      <w:r w:rsidRPr="00DA0D55">
        <w:t>ząd powołał się na krajowe orzecznictwo</w:t>
      </w:r>
      <w:r w:rsidR="000B7B6F" w:rsidRPr="00DA0D55">
        <w:t xml:space="preserve"> i</w:t>
      </w:r>
      <w:r w:rsidR="0025788F">
        <w:t xml:space="preserve"> </w:t>
      </w:r>
      <w:r w:rsidRPr="00DA0D55">
        <w:t>doktrynę, twierdząc, że przedmiotowe postępowanie zostało przeprowadzone zgodnie</w:t>
      </w:r>
      <w:r w:rsidR="000B7B6F" w:rsidRPr="00DA0D55">
        <w:t xml:space="preserve"> z</w:t>
      </w:r>
      <w:r w:rsidR="0025788F">
        <w:t xml:space="preserve"> </w:t>
      </w:r>
      <w:r w:rsidRPr="00DA0D55">
        <w:t>prawem.</w:t>
      </w:r>
    </w:p>
    <w:p w14:paraId="3C2DB968" w14:textId="0C11B365" w:rsidR="00A630D5" w:rsidRPr="00DA0D55" w:rsidRDefault="00806BDE" w:rsidP="00806BDE">
      <w:pPr>
        <w:pStyle w:val="JuPara"/>
      </w:pPr>
      <w:bookmarkStart w:id="37" w:name="paragraph00103"/>
      <w:r w:rsidRPr="00DA0D55">
        <w:t>103</w:t>
      </w:r>
      <w:bookmarkEnd w:id="37"/>
      <w:r w:rsidR="00691D32" w:rsidRPr="00DA0D55">
        <w:t>.</w:t>
      </w:r>
      <w:r w:rsidR="0025788F">
        <w:t xml:space="preserve"> </w:t>
      </w:r>
      <w:r w:rsidR="00691D32" w:rsidRPr="00DA0D55">
        <w:t>W odniesieniu do długości postępowania</w:t>
      </w:r>
      <w:r w:rsidR="000B7B6F" w:rsidRPr="00DA0D55">
        <w:t xml:space="preserve"> w</w:t>
      </w:r>
      <w:r w:rsidR="0025788F">
        <w:t xml:space="preserve"> </w:t>
      </w:r>
      <w:r w:rsidR="00691D32" w:rsidRPr="00DA0D55">
        <w:t xml:space="preserve">przedmiotowej sprawie </w:t>
      </w:r>
      <w:r w:rsidR="005770DE">
        <w:t>r</w:t>
      </w:r>
      <w:r w:rsidR="00691D32" w:rsidRPr="00DA0D55">
        <w:t>ząd twierdził, że sądy krajowe podjęły wszelkie uzasadnione kroki</w:t>
      </w:r>
      <w:r w:rsidR="000B7B6F" w:rsidRPr="00DA0D55">
        <w:t xml:space="preserve"> w</w:t>
      </w:r>
      <w:r w:rsidR="0025788F">
        <w:t xml:space="preserve"> </w:t>
      </w:r>
      <w:r w:rsidR="00691D32" w:rsidRPr="00DA0D55">
        <w:t xml:space="preserve">celu zapewnienia sprawnego rozpatrzenia </w:t>
      </w:r>
      <w:r w:rsidR="00C40807">
        <w:t>istotnych</w:t>
      </w:r>
      <w:r w:rsidR="00C40807" w:rsidRPr="00DA0D55">
        <w:t xml:space="preserve"> </w:t>
      </w:r>
      <w:r w:rsidR="00691D32" w:rsidRPr="00DA0D55">
        <w:t>spraw, ale W.N.</w:t>
      </w:r>
      <w:r w:rsidR="000B7B6F" w:rsidRPr="00DA0D55">
        <w:t xml:space="preserve"> i</w:t>
      </w:r>
      <w:r w:rsidR="0025788F">
        <w:t xml:space="preserve"> </w:t>
      </w:r>
      <w:r w:rsidR="00691D32" w:rsidRPr="00DA0D55">
        <w:t>B.N., którzy przedłużali postępowanie na każdym etapie,</w:t>
      </w:r>
      <w:r w:rsidR="000B7B6F" w:rsidRPr="00DA0D55">
        <w:t xml:space="preserve"> w</w:t>
      </w:r>
      <w:r w:rsidR="0025788F">
        <w:t xml:space="preserve"> </w:t>
      </w:r>
      <w:r w:rsidR="00691D32" w:rsidRPr="00DA0D55">
        <w:t>oczywisty sposób im to utrudniali. Rząd twierdził, że trudno było uznać inaczej, biorąc pod uwagę, że W.N. była</w:t>
      </w:r>
      <w:r w:rsidR="000B7B6F" w:rsidRPr="00DA0D55">
        <w:t xml:space="preserve"> z</w:t>
      </w:r>
      <w:r w:rsidR="0025788F">
        <w:t xml:space="preserve"> </w:t>
      </w:r>
      <w:r w:rsidR="00691D32" w:rsidRPr="00DA0D55">
        <w:t>zawodu sędzią,</w:t>
      </w:r>
      <w:r w:rsidR="000B7B6F" w:rsidRPr="00DA0D55">
        <w:t xml:space="preserve"> a</w:t>
      </w:r>
      <w:r w:rsidR="0025788F">
        <w:t xml:space="preserve"> </w:t>
      </w:r>
      <w:r w:rsidR="00691D32" w:rsidRPr="00DA0D55">
        <w:t>wiele</w:t>
      </w:r>
      <w:r w:rsidR="000B7B6F" w:rsidRPr="00DA0D55">
        <w:t xml:space="preserve"> z</w:t>
      </w:r>
      <w:r w:rsidR="0025788F">
        <w:t xml:space="preserve"> </w:t>
      </w:r>
      <w:r w:rsidR="00691D32" w:rsidRPr="00DA0D55">
        <w:t xml:space="preserve">jej pism procesowych zawierało oczywiste </w:t>
      </w:r>
      <w:r w:rsidR="00C40807">
        <w:t>błędy</w:t>
      </w:r>
      <w:r w:rsidR="00691D32" w:rsidRPr="00DA0D55">
        <w:t>, takie jak brak podpisu.</w:t>
      </w:r>
    </w:p>
    <w:p w14:paraId="412E9184" w14:textId="77777777" w:rsidR="00A630D5" w:rsidRPr="00DA0D55" w:rsidRDefault="00691D32" w:rsidP="00806BDE">
      <w:pPr>
        <w:pStyle w:val="JuH1"/>
      </w:pPr>
      <w:r w:rsidRPr="00DA0D55">
        <w:t>Ocena Trybunału</w:t>
      </w:r>
    </w:p>
    <w:p w14:paraId="32913A6A" w14:textId="1D6DF899" w:rsidR="00A630D5" w:rsidRPr="00DA0D55" w:rsidRDefault="00A630D5" w:rsidP="00806BDE">
      <w:pPr>
        <w:pStyle w:val="JuPara"/>
      </w:pPr>
      <w:r w:rsidRPr="00DA0D55">
        <w:t>104.</w:t>
      </w:r>
      <w:r w:rsidR="0025788F">
        <w:t xml:space="preserve"> </w:t>
      </w:r>
      <w:r w:rsidR="000811A0">
        <w:t>Trybunał</w:t>
      </w:r>
      <w:r w:rsidRPr="00DA0D55">
        <w:t xml:space="preserve"> zauważa na wstępie, że skarga dotyczy dwóch odrębnych rodzajów postępowań: (a) mającego na celu zaprzeczenie ojcostwa B.N. (zob. </w:t>
      </w:r>
      <w:r w:rsidR="00EC52AB" w:rsidRPr="00DA0D55">
        <w:t xml:space="preserve">paragrafy </w:t>
      </w:r>
      <w:r w:rsidR="00EC52AB" w:rsidRPr="00DA0D55">
        <w:t>15–34</w:t>
      </w:r>
      <w:r w:rsidR="00EC52AB" w:rsidRPr="00DA0D55">
        <w:t xml:space="preserve"> powyżej </w:t>
      </w:r>
      <w:r w:rsidRPr="00DA0D55">
        <w:t>– wynik t</w:t>
      </w:r>
      <w:r w:rsidR="00A640C9">
        <w:t>ego</w:t>
      </w:r>
      <w:r w:rsidRPr="00DA0D55">
        <w:t xml:space="preserve"> postępowa</w:t>
      </w:r>
      <w:r w:rsidR="00A640C9">
        <w:t>nia</w:t>
      </w:r>
      <w:r w:rsidRPr="00DA0D55">
        <w:t xml:space="preserve"> stanowi warunek wstępny umożliwiający </w:t>
      </w:r>
      <w:r w:rsidR="006F791E">
        <w:t xml:space="preserve">następnie </w:t>
      </w:r>
      <w:r w:rsidRPr="00DA0D55">
        <w:t>skarżącemu wszczęcie postępowania</w:t>
      </w:r>
      <w:r w:rsidR="000B7B6F" w:rsidRPr="00DA0D55">
        <w:t xml:space="preserve"> w</w:t>
      </w:r>
      <w:r w:rsidR="0025788F">
        <w:t xml:space="preserve"> </w:t>
      </w:r>
      <w:r w:rsidRPr="00DA0D55">
        <w:t xml:space="preserve">celu ustalenia ojcostwa dzieci) oraz (b) </w:t>
      </w:r>
      <w:r w:rsidR="006F791E">
        <w:t>w</w:t>
      </w:r>
      <w:r w:rsidR="0025788F">
        <w:t xml:space="preserve"> </w:t>
      </w:r>
      <w:r w:rsidR="006F791E">
        <w:t>sprawie</w:t>
      </w:r>
      <w:r w:rsidR="006F791E" w:rsidRPr="00DA0D55">
        <w:t xml:space="preserve"> </w:t>
      </w:r>
      <w:r w:rsidRPr="00DA0D55">
        <w:t>ustaleń dotyczących kontaktów skarżącego</w:t>
      </w:r>
      <w:r w:rsidR="000B7B6F" w:rsidRPr="00DA0D55">
        <w:t xml:space="preserve"> z</w:t>
      </w:r>
      <w:r w:rsidR="0025788F">
        <w:t xml:space="preserve"> </w:t>
      </w:r>
      <w:r w:rsidRPr="00DA0D55">
        <w:t>dziećmi,</w:t>
      </w:r>
      <w:r w:rsidR="000B7B6F" w:rsidRPr="00DA0D55">
        <w:t xml:space="preserve"> w</w:t>
      </w:r>
      <w:r w:rsidR="0025788F">
        <w:t xml:space="preserve"> </w:t>
      </w:r>
      <w:r w:rsidRPr="00DA0D55">
        <w:t xml:space="preserve">tym zarówno </w:t>
      </w:r>
      <w:r w:rsidR="006F791E">
        <w:t>poczynienia</w:t>
      </w:r>
      <w:r w:rsidR="00196943">
        <w:t xml:space="preserve"> ustaleń</w:t>
      </w:r>
      <w:r w:rsidR="006F791E" w:rsidRPr="00DA0D55">
        <w:t xml:space="preserve"> </w:t>
      </w:r>
      <w:r w:rsidRPr="00DA0D55">
        <w:t xml:space="preserve">(zob. paragrafy </w:t>
      </w:r>
      <w:r w:rsidRPr="00DA0D55">
        <w:t>35</w:t>
      </w:r>
      <w:r w:rsidR="00EC52AB" w:rsidRPr="00DA0D55">
        <w:t>–</w:t>
      </w:r>
      <w:r w:rsidRPr="00DA0D55">
        <w:t>45</w:t>
      </w:r>
      <w:r w:rsidRPr="00DA0D55">
        <w:t xml:space="preserve"> powyżej), jak</w:t>
      </w:r>
      <w:r w:rsidR="00196943">
        <w:t xml:space="preserve"> i</w:t>
      </w:r>
      <w:r w:rsidR="000B7B6F" w:rsidRPr="00DA0D55">
        <w:t xml:space="preserve"> i</w:t>
      </w:r>
      <w:r w:rsidR="00196943">
        <w:t xml:space="preserve">ch </w:t>
      </w:r>
      <w:r w:rsidRPr="00DA0D55">
        <w:t xml:space="preserve">egzekwowania (zob. paragrafy </w:t>
      </w:r>
      <w:r w:rsidRPr="00DA0D55">
        <w:t>46</w:t>
      </w:r>
      <w:r w:rsidR="00EC52AB" w:rsidRPr="00DA0D55">
        <w:t>–</w:t>
      </w:r>
      <w:r w:rsidRPr="00DA0D55">
        <w:t>65</w:t>
      </w:r>
      <w:r w:rsidRPr="00DA0D55">
        <w:t xml:space="preserve"> powyżej).</w:t>
      </w:r>
      <w:r w:rsidR="000B7B6F" w:rsidRPr="00DA0D55">
        <w:t xml:space="preserve"> W</w:t>
      </w:r>
      <w:r w:rsidR="0025788F">
        <w:t xml:space="preserve"> </w:t>
      </w:r>
      <w:r w:rsidRPr="00DA0D55">
        <w:t>tym kontekście Trybunał uznaje za właściwe zbadanie niniejszej skargi</w:t>
      </w:r>
      <w:r w:rsidR="000B7B6F" w:rsidRPr="00DA0D55">
        <w:t xml:space="preserve"> z</w:t>
      </w:r>
      <w:r w:rsidR="0025788F">
        <w:t xml:space="preserve"> </w:t>
      </w:r>
      <w:r w:rsidRPr="00DA0D55">
        <w:t xml:space="preserve">punktu widzenia pozytywnych </w:t>
      </w:r>
      <w:r w:rsidR="004130F9">
        <w:t>obowiązków</w:t>
      </w:r>
      <w:r w:rsidR="004130F9" w:rsidRPr="00DA0D55">
        <w:t xml:space="preserve"> </w:t>
      </w:r>
      <w:r w:rsidRPr="00DA0D55">
        <w:t>państwa wynikających</w:t>
      </w:r>
      <w:r w:rsidR="000B7B6F" w:rsidRPr="00DA0D55">
        <w:t xml:space="preserve"> z</w:t>
      </w:r>
      <w:r w:rsidR="0025788F">
        <w:t xml:space="preserve"> </w:t>
      </w:r>
      <w:r w:rsidRPr="00DA0D55">
        <w:t>art.</w:t>
      </w:r>
      <w:r w:rsidR="0025788F">
        <w:t xml:space="preserve"> </w:t>
      </w:r>
      <w:r w:rsidRPr="00DA0D55">
        <w:t>8 Konwencji</w:t>
      </w:r>
      <w:r w:rsidR="000B7B6F" w:rsidRPr="00DA0D55">
        <w:t xml:space="preserve"> w</w:t>
      </w:r>
      <w:r w:rsidR="0025788F">
        <w:t xml:space="preserve"> </w:t>
      </w:r>
      <w:r w:rsidRPr="00DA0D55">
        <w:t>odniesieniu do (i)</w:t>
      </w:r>
      <w:r w:rsidR="0025788F">
        <w:t xml:space="preserve"> </w:t>
      </w:r>
      <w:r w:rsidRPr="00DA0D55">
        <w:t>niemożności uczestniczenia skarżącego</w:t>
      </w:r>
      <w:r w:rsidR="000B7B6F" w:rsidRPr="00DA0D55">
        <w:t xml:space="preserve"> w</w:t>
      </w:r>
      <w:r w:rsidR="0025788F">
        <w:t xml:space="preserve"> </w:t>
      </w:r>
      <w:r w:rsidRPr="00DA0D55">
        <w:t xml:space="preserve">postępowaniu </w:t>
      </w:r>
      <w:r w:rsidR="004130F9">
        <w:t>o</w:t>
      </w:r>
      <w:r w:rsidR="0025788F">
        <w:t xml:space="preserve"> </w:t>
      </w:r>
      <w:r w:rsidRPr="00DA0D55">
        <w:t>zaprzeczeni</w:t>
      </w:r>
      <w:r w:rsidR="004130F9">
        <w:t>e</w:t>
      </w:r>
      <w:r w:rsidRPr="00DA0D55">
        <w:t xml:space="preserve"> ojcostwa</w:t>
      </w:r>
      <w:r w:rsidR="000B7B6F" w:rsidRPr="00DA0D55">
        <w:t xml:space="preserve"> w</w:t>
      </w:r>
      <w:r w:rsidR="0025788F">
        <w:t xml:space="preserve"> </w:t>
      </w:r>
      <w:r w:rsidRPr="00DA0D55">
        <w:t>odniesieniu do męża matki; (ii)</w:t>
      </w:r>
      <w:r w:rsidR="0025788F">
        <w:t xml:space="preserve"> </w:t>
      </w:r>
      <w:r w:rsidR="004130F9" w:rsidRPr="00DA0D55">
        <w:t>łączn</w:t>
      </w:r>
      <w:r w:rsidR="004130F9">
        <w:t>ego</w:t>
      </w:r>
      <w:r w:rsidR="004130F9" w:rsidRPr="00DA0D55">
        <w:t xml:space="preserve"> cza</w:t>
      </w:r>
      <w:r w:rsidR="004130F9">
        <w:t>su</w:t>
      </w:r>
      <w:r w:rsidR="004130F9" w:rsidRPr="00DA0D55">
        <w:t xml:space="preserve"> </w:t>
      </w:r>
      <w:r w:rsidRPr="00DA0D55">
        <w:t xml:space="preserve">trwania </w:t>
      </w:r>
      <w:r w:rsidRPr="00DA0D55">
        <w:t>t</w:t>
      </w:r>
      <w:r w:rsidR="000811A0">
        <w:t xml:space="preserve">ego </w:t>
      </w:r>
      <w:r w:rsidRPr="00DA0D55">
        <w:t>postępowa</w:t>
      </w:r>
      <w:r w:rsidR="000811A0">
        <w:t>nia</w:t>
      </w:r>
      <w:r w:rsidRPr="00DA0D55">
        <w:t xml:space="preserve"> oraz </w:t>
      </w:r>
      <w:r w:rsidR="004130F9" w:rsidRPr="00DA0D55">
        <w:t>niemożnoś</w:t>
      </w:r>
      <w:r w:rsidR="004130F9">
        <w:t>ci</w:t>
      </w:r>
      <w:r w:rsidR="004130F9" w:rsidRPr="00DA0D55">
        <w:t xml:space="preserve"> </w:t>
      </w:r>
      <w:r w:rsidRPr="00DA0D55">
        <w:t>złożenia przez skarżącego skargi</w:t>
      </w:r>
      <w:r w:rsidR="000B7B6F" w:rsidRPr="00DA0D55">
        <w:t xml:space="preserve"> w</w:t>
      </w:r>
      <w:r w:rsidR="0025788F">
        <w:t xml:space="preserve"> </w:t>
      </w:r>
      <w:r w:rsidRPr="00DA0D55">
        <w:t>tej sprawie; (iii)</w:t>
      </w:r>
      <w:r w:rsidR="0025788F">
        <w:t xml:space="preserve"> </w:t>
      </w:r>
      <w:r w:rsidR="004130F9" w:rsidRPr="00DA0D55">
        <w:t>wpły</w:t>
      </w:r>
      <w:r w:rsidR="004130F9">
        <w:t>wu</w:t>
      </w:r>
      <w:r w:rsidRPr="00DA0D55">
        <w:t xml:space="preserve">, jaki długość tych postępowań miała na jego prawo do późniejszego </w:t>
      </w:r>
      <w:r w:rsidRPr="00DA0D55">
        <w:lastRenderedPageBreak/>
        <w:t xml:space="preserve">ustalenia ojcostwa (zob. </w:t>
      </w:r>
      <w:r w:rsidR="006F791E" w:rsidRPr="00E15BCF">
        <w:rPr>
          <w:i/>
          <w:iCs/>
        </w:rPr>
        <w:t>Koychev przeciwko Bułgarii</w:t>
      </w:r>
      <w:r w:rsidRPr="00DA0D55">
        <w:t xml:space="preserve">, </w:t>
      </w:r>
      <w:r w:rsidR="000B7B6F" w:rsidRPr="00DA0D55">
        <w:t>nr</w:t>
      </w:r>
      <w:r w:rsidR="0025788F">
        <w:t xml:space="preserve"> </w:t>
      </w:r>
      <w:r w:rsidRPr="00DA0D55">
        <w:t xml:space="preserve">32495/15, </w:t>
      </w:r>
      <w:r w:rsidR="000C663B" w:rsidRPr="00DA0D55">
        <w:t>§</w:t>
      </w:r>
      <w:r w:rsidR="0025788F">
        <w:t xml:space="preserve"> </w:t>
      </w:r>
      <w:r w:rsidRPr="00DA0D55">
        <w:t>55, 13</w:t>
      </w:r>
      <w:r w:rsidR="0025788F">
        <w:t xml:space="preserve"> </w:t>
      </w:r>
      <w:r w:rsidRPr="00DA0D55">
        <w:t>października 2020</w:t>
      </w:r>
      <w:r w:rsidR="0025788F">
        <w:t xml:space="preserve"> </w:t>
      </w:r>
      <w:r w:rsidR="000B7B6F" w:rsidRPr="00DA0D55">
        <w:t>r.</w:t>
      </w:r>
      <w:r w:rsidR="004130F9">
        <w:t>,</w:t>
      </w:r>
      <w:r w:rsidRPr="00DA0D55">
        <w:t xml:space="preserve"> oraz </w:t>
      </w:r>
      <w:r w:rsidR="006F791E" w:rsidRPr="00E15BCF">
        <w:rPr>
          <w:i/>
          <w:iCs/>
        </w:rPr>
        <w:t>Vagdalt przeciwko Węgrom</w:t>
      </w:r>
      <w:r w:rsidRPr="00DA0D55">
        <w:t xml:space="preserve">, </w:t>
      </w:r>
      <w:r w:rsidR="000B7B6F" w:rsidRPr="00DA0D55">
        <w:t>nr</w:t>
      </w:r>
      <w:r w:rsidR="0025788F">
        <w:t xml:space="preserve"> </w:t>
      </w:r>
      <w:r w:rsidRPr="00DA0D55">
        <w:t xml:space="preserve">9525/19, </w:t>
      </w:r>
      <w:r w:rsidR="000C663B" w:rsidRPr="00DA0D55">
        <w:t>§</w:t>
      </w:r>
      <w:r w:rsidR="0025788F">
        <w:t xml:space="preserve"> </w:t>
      </w:r>
      <w:r w:rsidRPr="00DA0D55">
        <w:t>50, 7</w:t>
      </w:r>
      <w:r w:rsidR="0025788F">
        <w:t xml:space="preserve"> </w:t>
      </w:r>
      <w:r w:rsidRPr="00DA0D55">
        <w:t>marca 2024</w:t>
      </w:r>
      <w:r w:rsidR="0025788F">
        <w:t xml:space="preserve"> </w:t>
      </w:r>
      <w:r w:rsidR="000B7B6F" w:rsidRPr="00DA0D55">
        <w:t>r.</w:t>
      </w:r>
      <w:r w:rsidRPr="00DA0D55">
        <w:t>); oraz (iv)</w:t>
      </w:r>
      <w:r w:rsidR="0025788F">
        <w:t xml:space="preserve"> </w:t>
      </w:r>
      <w:r w:rsidRPr="00DA0D55">
        <w:t>trudności, jakie napotkał</w:t>
      </w:r>
      <w:r w:rsidR="000B7B6F" w:rsidRPr="00DA0D55">
        <w:t xml:space="preserve"> w</w:t>
      </w:r>
      <w:r w:rsidR="0025788F">
        <w:t xml:space="preserve"> </w:t>
      </w:r>
      <w:r w:rsidRPr="00DA0D55">
        <w:t xml:space="preserve">uzyskaniu </w:t>
      </w:r>
      <w:r w:rsidR="004130F9">
        <w:t>postanowienia dotyczącego kontaktów</w:t>
      </w:r>
      <w:r w:rsidR="000B7B6F" w:rsidRPr="00DA0D55">
        <w:t xml:space="preserve"> z</w:t>
      </w:r>
      <w:r w:rsidR="0025788F">
        <w:t xml:space="preserve"> </w:t>
      </w:r>
      <w:r w:rsidRPr="00DA0D55">
        <w:t>dziećmi</w:t>
      </w:r>
      <w:r w:rsidR="000B7B6F" w:rsidRPr="00DA0D55">
        <w:t xml:space="preserve"> </w:t>
      </w:r>
      <w:r w:rsidR="004130F9">
        <w:t>i</w:t>
      </w:r>
      <w:r w:rsidR="0025788F">
        <w:t xml:space="preserve"> </w:t>
      </w:r>
      <w:r w:rsidR="000B7B6F" w:rsidRPr="00DA0D55">
        <w:t>w</w:t>
      </w:r>
      <w:r w:rsidR="0025788F">
        <w:t xml:space="preserve"> </w:t>
      </w:r>
      <w:r w:rsidRPr="00DA0D55">
        <w:t xml:space="preserve">wykonaniu tego </w:t>
      </w:r>
      <w:r w:rsidR="004130F9">
        <w:t>postanowienia</w:t>
      </w:r>
      <w:r w:rsidR="004130F9" w:rsidRPr="00DA0D55">
        <w:t xml:space="preserve"> </w:t>
      </w:r>
      <w:r w:rsidRPr="00DA0D55">
        <w:t xml:space="preserve">oraz </w:t>
      </w:r>
      <w:r w:rsidR="004130F9" w:rsidRPr="00DA0D55">
        <w:t>długoś</w:t>
      </w:r>
      <w:r w:rsidR="004130F9">
        <w:t>ci</w:t>
      </w:r>
      <w:r w:rsidR="004130F9" w:rsidRPr="00DA0D55">
        <w:t xml:space="preserve"> </w:t>
      </w:r>
      <w:r w:rsidRPr="00DA0D55">
        <w:t>postępowania</w:t>
      </w:r>
      <w:r w:rsidR="000B7B6F" w:rsidRPr="00DA0D55">
        <w:t xml:space="preserve"> w</w:t>
      </w:r>
      <w:r w:rsidR="0025788F">
        <w:t xml:space="preserve"> </w:t>
      </w:r>
      <w:r w:rsidRPr="00DA0D55">
        <w:t xml:space="preserve">tej sprawie (zob. </w:t>
      </w:r>
      <w:r w:rsidR="006F791E" w:rsidRPr="00E15BCF">
        <w:rPr>
          <w:i/>
          <w:iCs/>
        </w:rPr>
        <w:t>P.K. przeciwko Polsce</w:t>
      </w:r>
      <w:r w:rsidRPr="00DA0D55">
        <w:t xml:space="preserve">, </w:t>
      </w:r>
      <w:r w:rsidR="000B7B6F" w:rsidRPr="00DA0D55">
        <w:t>nr</w:t>
      </w:r>
      <w:r w:rsidR="0025788F">
        <w:t xml:space="preserve"> </w:t>
      </w:r>
      <w:r w:rsidRPr="00DA0D55">
        <w:t>43123/10, §</w:t>
      </w:r>
      <w:r w:rsidR="000C663B" w:rsidRPr="00DA0D55">
        <w:t>§</w:t>
      </w:r>
      <w:r w:rsidR="0025788F">
        <w:t xml:space="preserve"> </w:t>
      </w:r>
      <w:r w:rsidRPr="00DA0D55">
        <w:t>81</w:t>
      </w:r>
      <w:r w:rsidR="00EC52AB" w:rsidRPr="00DA0D55">
        <w:t>–</w:t>
      </w:r>
      <w:r w:rsidRPr="00DA0D55">
        <w:t>86, 10</w:t>
      </w:r>
      <w:r w:rsidR="0025788F">
        <w:t xml:space="preserve"> </w:t>
      </w:r>
      <w:r w:rsidRPr="00DA0D55">
        <w:t>czerwca 2014</w:t>
      </w:r>
      <w:r w:rsidR="0025788F">
        <w:t xml:space="preserve"> </w:t>
      </w:r>
      <w:r w:rsidR="000B7B6F" w:rsidRPr="00DA0D55">
        <w:t>r.</w:t>
      </w:r>
      <w:r w:rsidRPr="00DA0D55">
        <w:t xml:space="preserve">, oraz </w:t>
      </w:r>
      <w:r w:rsidR="006F791E" w:rsidRPr="00E15BCF">
        <w:rPr>
          <w:i/>
          <w:iCs/>
        </w:rPr>
        <w:t>Ribić przeciwko Chorwacji</w:t>
      </w:r>
      <w:r w:rsidRPr="00DA0D55">
        <w:t xml:space="preserve">, </w:t>
      </w:r>
      <w:r w:rsidR="000B7B6F" w:rsidRPr="00DA0D55">
        <w:t>nr</w:t>
      </w:r>
      <w:r w:rsidR="0025788F">
        <w:t xml:space="preserve"> </w:t>
      </w:r>
      <w:r w:rsidRPr="00DA0D55">
        <w:t>27148/12, §</w:t>
      </w:r>
      <w:r w:rsidR="000C663B" w:rsidRPr="00DA0D55">
        <w:t>§</w:t>
      </w:r>
      <w:r w:rsidR="0025788F">
        <w:t xml:space="preserve"> </w:t>
      </w:r>
      <w:r w:rsidRPr="00DA0D55">
        <w:t>92</w:t>
      </w:r>
      <w:r w:rsidR="00EC52AB" w:rsidRPr="00DA0D55">
        <w:t>–</w:t>
      </w:r>
      <w:r w:rsidRPr="00DA0D55">
        <w:t>94, 2</w:t>
      </w:r>
      <w:r w:rsidR="0025788F">
        <w:t xml:space="preserve"> </w:t>
      </w:r>
      <w:r w:rsidRPr="00DA0D55">
        <w:t>kwietnia 2015</w:t>
      </w:r>
      <w:r w:rsidR="0025788F">
        <w:t xml:space="preserve"> </w:t>
      </w:r>
      <w:r w:rsidR="000B7B6F" w:rsidRPr="00DA0D55">
        <w:t>r.</w:t>
      </w:r>
      <w:r w:rsidRPr="00DA0D55">
        <w:t>).</w:t>
      </w:r>
    </w:p>
    <w:p w14:paraId="087AB699" w14:textId="74DC5A0D" w:rsidR="00A630D5" w:rsidRPr="00DA0D55" w:rsidRDefault="00806BDE" w:rsidP="00806BDE">
      <w:pPr>
        <w:pStyle w:val="JuPara"/>
      </w:pPr>
      <w:bookmarkStart w:id="38" w:name="paragraph00105"/>
      <w:r w:rsidRPr="00DA0D55">
        <w:t>105</w:t>
      </w:r>
      <w:bookmarkEnd w:id="38"/>
      <w:r w:rsidR="00691D32" w:rsidRPr="00DA0D55">
        <w:t>.</w:t>
      </w:r>
      <w:r w:rsidR="0025788F">
        <w:t xml:space="preserve"> </w:t>
      </w:r>
      <w:r w:rsidR="00691D32" w:rsidRPr="00DA0D55">
        <w:t>Trybunał roz</w:t>
      </w:r>
      <w:r w:rsidR="000811A0">
        <w:t>p</w:t>
      </w:r>
      <w:r w:rsidR="000811A0">
        <w:t>a</w:t>
      </w:r>
      <w:r w:rsidR="000811A0">
        <w:t>trz</w:t>
      </w:r>
      <w:r w:rsidR="000811A0">
        <w:t>y</w:t>
      </w:r>
      <w:r w:rsidR="00691D32" w:rsidRPr="00DA0D55">
        <w:t>, czy odpowiednie pozytywne obowiązki zostały wypełnione, po pierwsze</w:t>
      </w:r>
      <w:r w:rsidR="000B7B6F" w:rsidRPr="00DA0D55">
        <w:t xml:space="preserve"> w</w:t>
      </w:r>
      <w:r w:rsidR="0025788F">
        <w:t xml:space="preserve"> </w:t>
      </w:r>
      <w:r w:rsidR="00691D32" w:rsidRPr="00DA0D55">
        <w:t xml:space="preserve">odniesieniu do możliwości skarżącego </w:t>
      </w:r>
      <w:r w:rsidR="005C10B5">
        <w:t>podważenia</w:t>
      </w:r>
      <w:r w:rsidR="00691D32" w:rsidRPr="00DA0D55">
        <w:t xml:space="preserve"> ojcostwa</w:t>
      </w:r>
      <w:r w:rsidR="000B7B6F" w:rsidRPr="00DA0D55">
        <w:t xml:space="preserve"> w</w:t>
      </w:r>
      <w:r w:rsidR="0025788F">
        <w:t xml:space="preserve"> </w:t>
      </w:r>
      <w:r w:rsidR="00691D32" w:rsidRPr="00DA0D55">
        <w:t>odniesieniu do B.N.</w:t>
      </w:r>
      <w:r w:rsidR="000B7B6F" w:rsidRPr="00DA0D55">
        <w:t xml:space="preserve"> i</w:t>
      </w:r>
      <w:r w:rsidR="0025788F">
        <w:t xml:space="preserve"> </w:t>
      </w:r>
      <w:r w:rsidR="00691D32" w:rsidRPr="00DA0D55">
        <w:t>ustalenia własnego ojcostwa wobec dzieci,</w:t>
      </w:r>
      <w:r w:rsidR="000B7B6F" w:rsidRPr="00DA0D55">
        <w:t xml:space="preserve"> a</w:t>
      </w:r>
      <w:r w:rsidR="0025788F">
        <w:t xml:space="preserve"> </w:t>
      </w:r>
      <w:r w:rsidR="00691D32" w:rsidRPr="00DA0D55">
        <w:t>po drugie</w:t>
      </w:r>
      <w:r w:rsidR="000B7B6F" w:rsidRPr="00DA0D55">
        <w:t xml:space="preserve"> w</w:t>
      </w:r>
      <w:r w:rsidR="0025788F">
        <w:t xml:space="preserve"> </w:t>
      </w:r>
      <w:r w:rsidR="00691D32" w:rsidRPr="00DA0D55">
        <w:t>odniesieniu do jego kontaktów</w:t>
      </w:r>
      <w:r w:rsidR="000B7B6F" w:rsidRPr="00DA0D55">
        <w:t xml:space="preserve"> z</w:t>
      </w:r>
      <w:r w:rsidR="0025788F">
        <w:t xml:space="preserve"> </w:t>
      </w:r>
      <w:r w:rsidR="00691D32" w:rsidRPr="00DA0D55">
        <w:t>dziećmi.</w:t>
      </w:r>
      <w:r w:rsidR="000B7B6F" w:rsidRPr="00DA0D55">
        <w:t xml:space="preserve"> W</w:t>
      </w:r>
      <w:r w:rsidR="0025788F">
        <w:t xml:space="preserve"> </w:t>
      </w:r>
      <w:r w:rsidR="00691D32" w:rsidRPr="00DA0D55">
        <w:t xml:space="preserve">obu sprawach Trybunał </w:t>
      </w:r>
      <w:r w:rsidR="004130F9">
        <w:t>będzie się kierował zasadą</w:t>
      </w:r>
      <w:r w:rsidR="00691D32" w:rsidRPr="00DA0D55">
        <w:t>, że</w:t>
      </w:r>
      <w:r w:rsidR="000B7B6F" w:rsidRPr="00DA0D55">
        <w:t xml:space="preserve"> w</w:t>
      </w:r>
      <w:r w:rsidR="0025788F">
        <w:t xml:space="preserve"> </w:t>
      </w:r>
      <w:r w:rsidR="00691D32" w:rsidRPr="00DA0D55">
        <w:t>sprawach dotyczących relacji danej osoby</w:t>
      </w:r>
      <w:r w:rsidR="000B7B6F" w:rsidRPr="00DA0D55">
        <w:t xml:space="preserve"> z</w:t>
      </w:r>
      <w:r w:rsidR="0025788F">
        <w:t xml:space="preserve"> </w:t>
      </w:r>
      <w:r w:rsidR="00691D32" w:rsidRPr="00DA0D55">
        <w:t xml:space="preserve">jej dzieckiem istnieje obowiązek zachowania wyjątkowej staranności ze względu na ryzyko, że upływ czasu może doprowadzić do faktycznego rozstrzygnięcia sprawy (zob. </w:t>
      </w:r>
      <w:bookmarkStart w:id="39" w:name="_cl37326THELAW"/>
      <w:r w:rsidR="004130F9" w:rsidRPr="00E15BCF">
        <w:rPr>
          <w:i/>
          <w:iCs/>
        </w:rPr>
        <w:t>Süß przeciwko Niemcom</w:t>
      </w:r>
      <w:bookmarkEnd w:id="39"/>
      <w:r w:rsidR="00691D32" w:rsidRPr="00DA0D55">
        <w:t xml:space="preserve">, </w:t>
      </w:r>
      <w:r w:rsidR="000B7B6F" w:rsidRPr="00DA0D55">
        <w:t>nr</w:t>
      </w:r>
      <w:r w:rsidR="0025788F">
        <w:t xml:space="preserve"> </w:t>
      </w:r>
      <w:r w:rsidR="00691D32" w:rsidRPr="00DA0D55">
        <w:t xml:space="preserve">40324/98, </w:t>
      </w:r>
      <w:r w:rsidR="000C663B" w:rsidRPr="00DA0D55">
        <w:t>§</w:t>
      </w:r>
      <w:r w:rsidR="0025788F">
        <w:t xml:space="preserve"> </w:t>
      </w:r>
      <w:r w:rsidR="00691D32" w:rsidRPr="00DA0D55">
        <w:t>100, 10</w:t>
      </w:r>
      <w:r w:rsidR="0025788F">
        <w:t xml:space="preserve"> </w:t>
      </w:r>
      <w:r w:rsidR="00691D32" w:rsidRPr="00DA0D55">
        <w:t>listopada 2005</w:t>
      </w:r>
      <w:r w:rsidR="0025788F">
        <w:t xml:space="preserve"> </w:t>
      </w:r>
      <w:r w:rsidR="000B7B6F" w:rsidRPr="00DA0D55">
        <w:t>r.</w:t>
      </w:r>
      <w:r w:rsidR="00691D32" w:rsidRPr="00DA0D55">
        <w:t>).</w:t>
      </w:r>
    </w:p>
    <w:p w14:paraId="66BBC700" w14:textId="77777777" w:rsidR="00A630D5" w:rsidRPr="00DA0D55" w:rsidRDefault="00691D32" w:rsidP="00806BDE">
      <w:pPr>
        <w:pStyle w:val="JuHa0"/>
      </w:pPr>
      <w:r w:rsidRPr="00DA0D55">
        <w:t>Ojcostwo</w:t>
      </w:r>
    </w:p>
    <w:p w14:paraId="4CCE2669" w14:textId="4E6FEB50" w:rsidR="00A630D5" w:rsidRPr="00DA0D55" w:rsidRDefault="00A630D5" w:rsidP="00806BDE">
      <w:pPr>
        <w:pStyle w:val="JuPara"/>
      </w:pPr>
      <w:r w:rsidRPr="00DA0D55">
        <w:t>106.</w:t>
      </w:r>
      <w:r w:rsidR="0025788F">
        <w:t xml:space="preserve"> </w:t>
      </w:r>
      <w:r w:rsidRPr="00DA0D55">
        <w:t xml:space="preserve">Trybunał uważa, że nie jest jego rolą rozstrzyganie </w:t>
      </w:r>
      <w:r w:rsidRPr="000F2A22">
        <w:rPr>
          <w:i/>
          <w:iCs/>
        </w:rPr>
        <w:t>in abstracto</w:t>
      </w:r>
      <w:r w:rsidR="000B7B6F" w:rsidRPr="00DA0D55">
        <w:t xml:space="preserve"> o</w:t>
      </w:r>
      <w:r w:rsidR="0025788F">
        <w:t xml:space="preserve"> </w:t>
      </w:r>
      <w:r w:rsidRPr="00DA0D55">
        <w:t>zgodności wyborów polskiego ustawodawcy</w:t>
      </w:r>
      <w:r w:rsidR="000B7B6F" w:rsidRPr="00DA0D55">
        <w:t xml:space="preserve"> z</w:t>
      </w:r>
      <w:r w:rsidR="0025788F">
        <w:t xml:space="preserve"> </w:t>
      </w:r>
      <w:r w:rsidRPr="00DA0D55">
        <w:t>art. 8 Konwencji oraz orzekanie, czy</w:t>
      </w:r>
      <w:r w:rsidR="000B7B6F" w:rsidRPr="00DA0D55">
        <w:t xml:space="preserve"> i</w:t>
      </w:r>
      <w:r w:rsidR="0025788F">
        <w:t xml:space="preserve"> </w:t>
      </w:r>
      <w:r w:rsidRPr="00DA0D55">
        <w:t>na jakich warunkach osoba twierdząca, że jest biologicznym ojcem dziecka, może zostać upoważniona do podważenia prawnego domniemania ojcostwa męża. Musi on ustalić, czy</w:t>
      </w:r>
      <w:r w:rsidR="000B7B6F" w:rsidRPr="00DA0D55">
        <w:t xml:space="preserve"> </w:t>
      </w:r>
      <w:r w:rsidR="000B7B6F" w:rsidRPr="0077033F">
        <w:t>w</w:t>
      </w:r>
      <w:r w:rsidR="0025788F" w:rsidRPr="0077033F">
        <w:t xml:space="preserve"> </w:t>
      </w:r>
      <w:r w:rsidRPr="0077033F">
        <w:t xml:space="preserve">niniejszej sprawie osiągnięto właściwą równowagę między konkurującymi interesami oraz czy proces decyzyjny jako całość był </w:t>
      </w:r>
      <w:r w:rsidR="00B422A1" w:rsidRPr="0077033F">
        <w:t>rzetelny</w:t>
      </w:r>
      <w:r w:rsidR="00B422A1" w:rsidRPr="0077033F">
        <w:t xml:space="preserve"> </w:t>
      </w:r>
      <w:r w:rsidR="000B7B6F" w:rsidRPr="0077033F">
        <w:t>i</w:t>
      </w:r>
      <w:r w:rsidR="0025788F" w:rsidRPr="0077033F">
        <w:t xml:space="preserve"> </w:t>
      </w:r>
      <w:r w:rsidRPr="0077033F">
        <w:t>zapewnił skarżącemu wymaganą ochronę jego interesów gwarantowaną przez art.</w:t>
      </w:r>
      <w:r w:rsidR="0025788F" w:rsidRPr="0077033F">
        <w:t xml:space="preserve"> </w:t>
      </w:r>
      <w:r w:rsidRPr="0077033F">
        <w:t xml:space="preserve">8 (zob. </w:t>
      </w:r>
      <w:r w:rsidR="00F934E6" w:rsidRPr="0077033F">
        <w:rPr>
          <w:i/>
          <w:iCs/>
        </w:rPr>
        <w:t>Vagdalt</w:t>
      </w:r>
      <w:r w:rsidRPr="0077033F">
        <w:t xml:space="preserve">, </w:t>
      </w:r>
      <w:r w:rsidR="005770DE" w:rsidRPr="00537FB8">
        <w:t>op. cit.</w:t>
      </w:r>
      <w:r w:rsidRPr="00537FB8">
        <w:t>,</w:t>
      </w:r>
      <w:r w:rsidRPr="0077033F">
        <w:t xml:space="preserve"> </w:t>
      </w:r>
      <w:r w:rsidR="000C663B" w:rsidRPr="0077033F">
        <w:t>§</w:t>
      </w:r>
      <w:r w:rsidR="0025788F" w:rsidRPr="0077033F">
        <w:t xml:space="preserve"> </w:t>
      </w:r>
      <w:r w:rsidRPr="0077033F">
        <w:t>51).</w:t>
      </w:r>
    </w:p>
    <w:p w14:paraId="1BA47B10" w14:textId="60541EF6" w:rsidR="00A630D5" w:rsidRPr="00DA0D55" w:rsidRDefault="00A630D5" w:rsidP="00806BDE">
      <w:pPr>
        <w:pStyle w:val="JuPara"/>
      </w:pPr>
      <w:r w:rsidRPr="00DA0D55">
        <w:t>107.</w:t>
      </w:r>
      <w:r w:rsidR="0025788F">
        <w:t xml:space="preserve"> </w:t>
      </w:r>
      <w:r w:rsidRPr="008A568F">
        <w:t>Trybunał zauważa na wstępie, że prawo polskie nie pozwalało mężczyźnie twierdzącemu, że jest biologicznym ojcem dziecka,</w:t>
      </w:r>
      <w:r w:rsidR="008C16A5">
        <w:t xml:space="preserve"> </w:t>
      </w:r>
      <w:r w:rsidR="008C16A5" w:rsidRPr="008C16A5">
        <w:t>na wszczęcie postępowania o zaprzeczenie ojcostwa</w:t>
      </w:r>
      <w:r w:rsidR="008C16A5">
        <w:t xml:space="preserve"> przeciwko mężczyźnie</w:t>
      </w:r>
      <w:r w:rsidRPr="008A568F">
        <w:t xml:space="preserve"> którego ojcostwo zostało już ustalone na podstawie domniemania prawnego lub uznania</w:t>
      </w:r>
      <w:r w:rsidRPr="00DA0D55">
        <w:t xml:space="preserve">. Postępowanie takie może wszcząć prokurator, jeżeli wymaga tego dobro dziecka lub ochrona interesu </w:t>
      </w:r>
      <w:r w:rsidR="00823EA1">
        <w:t>społecznego</w:t>
      </w:r>
      <w:r w:rsidR="00823EA1" w:rsidRPr="00DA0D55">
        <w:t xml:space="preserve"> </w:t>
      </w:r>
      <w:r w:rsidRPr="00DA0D55">
        <w:t>(zob. paragraf</w:t>
      </w:r>
      <w:r w:rsidR="0025788F">
        <w:t xml:space="preserve"> </w:t>
      </w:r>
      <w:r w:rsidRPr="00DA0D55">
        <w:t>70</w:t>
      </w:r>
      <w:r w:rsidR="00077470" w:rsidRPr="00DA0D55">
        <w:t xml:space="preserve"> </w:t>
      </w:r>
      <w:r w:rsidRPr="00DA0D55">
        <w:t>powyżej). Tym samym władze krajowe miały swobodę decyzyjną, żeby zadbać</w:t>
      </w:r>
      <w:r w:rsidR="000B7B6F" w:rsidRPr="00DA0D55">
        <w:t xml:space="preserve"> o</w:t>
      </w:r>
      <w:r w:rsidR="0025788F">
        <w:t xml:space="preserve"> </w:t>
      </w:r>
      <w:r w:rsidRPr="00DA0D55">
        <w:t>dobro dziecka</w:t>
      </w:r>
      <w:r w:rsidR="000B7B6F" w:rsidRPr="00DA0D55">
        <w:t xml:space="preserve"> i</w:t>
      </w:r>
      <w:r w:rsidR="0025788F">
        <w:t xml:space="preserve"> </w:t>
      </w:r>
      <w:r w:rsidRPr="00DA0D55">
        <w:t>wyważyć interesy zarówno dziecka, jak</w:t>
      </w:r>
      <w:r w:rsidR="000B7B6F" w:rsidRPr="00DA0D55">
        <w:t xml:space="preserve"> i</w:t>
      </w:r>
      <w:r w:rsidR="0025788F">
        <w:t xml:space="preserve"> </w:t>
      </w:r>
      <w:r w:rsidR="005D546D" w:rsidRPr="00DA0D55">
        <w:t xml:space="preserve">potencjalnego </w:t>
      </w:r>
      <w:r w:rsidRPr="00DA0D55">
        <w:t>biologicznego ojca. Trybunał zauważa, że już wcześniej orzekł, iż takie uprawnienia dyskrecjonalne</w:t>
      </w:r>
      <w:r w:rsidR="000B7B6F" w:rsidRPr="00DA0D55">
        <w:t xml:space="preserve"> w</w:t>
      </w:r>
      <w:r w:rsidR="0025788F">
        <w:t xml:space="preserve"> </w:t>
      </w:r>
      <w:r w:rsidRPr="00DA0D55">
        <w:t>zakresie ustalania ojcostwa, przewidziane</w:t>
      </w:r>
      <w:r w:rsidR="000B7B6F" w:rsidRPr="00DA0D55">
        <w:t xml:space="preserve"> w</w:t>
      </w:r>
      <w:r w:rsidR="0025788F">
        <w:t xml:space="preserve"> </w:t>
      </w:r>
      <w:r w:rsidRPr="00DA0D55">
        <w:t>polskim Kodeksie rodzinnym</w:t>
      </w:r>
      <w:r w:rsidR="000B7B6F" w:rsidRPr="00DA0D55">
        <w:t xml:space="preserve"> i</w:t>
      </w:r>
      <w:r w:rsidR="0025788F">
        <w:t xml:space="preserve"> </w:t>
      </w:r>
      <w:r w:rsidRPr="00DA0D55">
        <w:t>opiekuńczym, nie są same</w:t>
      </w:r>
      <w:r w:rsidR="000B7B6F" w:rsidRPr="00DA0D55">
        <w:t xml:space="preserve"> w</w:t>
      </w:r>
      <w:r w:rsidR="0025788F">
        <w:t xml:space="preserve"> </w:t>
      </w:r>
      <w:r w:rsidRPr="00DA0D55">
        <w:t>sobie niezgodne</w:t>
      </w:r>
      <w:r w:rsidR="000B7B6F" w:rsidRPr="00DA0D55">
        <w:t xml:space="preserve"> z</w:t>
      </w:r>
      <w:r w:rsidR="0025788F">
        <w:t xml:space="preserve"> </w:t>
      </w:r>
      <w:r w:rsidRPr="00DA0D55">
        <w:t>gwarancjami zawartymi</w:t>
      </w:r>
      <w:r w:rsidR="000B7B6F" w:rsidRPr="00DA0D55">
        <w:t xml:space="preserve"> w</w:t>
      </w:r>
      <w:r w:rsidR="0025788F">
        <w:t xml:space="preserve"> </w:t>
      </w:r>
      <w:r w:rsidRPr="00DA0D55">
        <w:t xml:space="preserve">art. 8 (zob. </w:t>
      </w:r>
      <w:bookmarkStart w:id="40" w:name="_cl35256THELAW"/>
      <w:r w:rsidR="00823EA1" w:rsidRPr="00E15BCF">
        <w:rPr>
          <w:i/>
          <w:iCs/>
        </w:rPr>
        <w:t>Różański przeciwko Polsce</w:t>
      </w:r>
      <w:bookmarkEnd w:id="40"/>
      <w:r w:rsidRPr="00DA0D55">
        <w:t xml:space="preserve">, </w:t>
      </w:r>
      <w:r w:rsidR="000B7B6F" w:rsidRPr="00DA0D55">
        <w:t>nr</w:t>
      </w:r>
      <w:r w:rsidR="0025788F">
        <w:t xml:space="preserve"> </w:t>
      </w:r>
      <w:r w:rsidRPr="00DA0D55">
        <w:t xml:space="preserve">55339/00, </w:t>
      </w:r>
      <w:r w:rsidR="000C663B" w:rsidRPr="00DA0D55">
        <w:t>§</w:t>
      </w:r>
      <w:r w:rsidR="0025788F">
        <w:t xml:space="preserve"> </w:t>
      </w:r>
      <w:r w:rsidRPr="00DA0D55">
        <w:t>75, 18</w:t>
      </w:r>
      <w:r w:rsidR="0025788F">
        <w:t xml:space="preserve"> </w:t>
      </w:r>
      <w:r w:rsidRPr="00DA0D55">
        <w:t>maja 2006</w:t>
      </w:r>
      <w:r w:rsidR="0025788F">
        <w:t xml:space="preserve"> </w:t>
      </w:r>
      <w:r w:rsidR="000B7B6F" w:rsidRPr="00DA0D55">
        <w:t>r.</w:t>
      </w:r>
      <w:r w:rsidRPr="00DA0D55">
        <w:t xml:space="preserve">). Trybunał stwierdził również, że jeżeli organy krajowe przeprowadzą dokładną analizę interesów zainteresowanych stron – przywiązując szczególną wagę do interesów dziecka, nie pomijając jednak interesów </w:t>
      </w:r>
      <w:r w:rsidR="005D546D" w:rsidRPr="00DA0D55">
        <w:t xml:space="preserve">potencjalnego </w:t>
      </w:r>
      <w:r w:rsidRPr="00DA0D55">
        <w:t>ojca –</w:t>
      </w:r>
      <w:r w:rsidR="000B7B6F" w:rsidRPr="00DA0D55">
        <w:t xml:space="preserve"> w</w:t>
      </w:r>
      <w:r w:rsidR="0025788F">
        <w:t xml:space="preserve"> </w:t>
      </w:r>
      <w:r w:rsidRPr="00DA0D55">
        <w:t xml:space="preserve">ramach postępowania zapewniającego wystarczające gwarancje proceduralne dla tego ostatniego, </w:t>
      </w:r>
      <w:r w:rsidRPr="00DA0D55">
        <w:lastRenderedPageBreak/>
        <w:t>nie dostrzeże żadnych problemów</w:t>
      </w:r>
      <w:r w:rsidR="000B7B6F" w:rsidRPr="00DA0D55">
        <w:t xml:space="preserve"> w</w:t>
      </w:r>
      <w:r w:rsidR="0025788F">
        <w:t xml:space="preserve"> </w:t>
      </w:r>
      <w:r w:rsidRPr="00DA0D55">
        <w:t>świetle art.</w:t>
      </w:r>
      <w:r w:rsidR="0025788F">
        <w:t xml:space="preserve"> </w:t>
      </w:r>
      <w:r w:rsidRPr="00DA0D55">
        <w:t xml:space="preserve">8 (zob. </w:t>
      </w:r>
      <w:bookmarkStart w:id="41" w:name="_cl29807THELAW"/>
      <w:r w:rsidR="00823EA1" w:rsidRPr="00E15BCF">
        <w:rPr>
          <w:i/>
          <w:iCs/>
        </w:rPr>
        <w:t>Krisztián Barnabás Tóth przeciwko Węgro</w:t>
      </w:r>
      <w:r w:rsidR="00823EA1">
        <w:rPr>
          <w:i/>
          <w:iCs/>
        </w:rPr>
        <w:t>m</w:t>
      </w:r>
      <w:bookmarkEnd w:id="41"/>
      <w:r w:rsidRPr="00DA0D55">
        <w:t xml:space="preserve">, </w:t>
      </w:r>
      <w:r w:rsidR="000B7B6F" w:rsidRPr="00DA0D55">
        <w:t>nr</w:t>
      </w:r>
      <w:r w:rsidR="0025788F">
        <w:t xml:space="preserve"> </w:t>
      </w:r>
      <w:r w:rsidRPr="00DA0D55">
        <w:t>48494/06, §</w:t>
      </w:r>
      <w:r w:rsidR="0025788F">
        <w:t xml:space="preserve"> </w:t>
      </w:r>
      <w:r w:rsidRPr="00DA0D55">
        <w:t>37, 12</w:t>
      </w:r>
      <w:r w:rsidR="0025788F">
        <w:t xml:space="preserve"> </w:t>
      </w:r>
      <w:r w:rsidRPr="00DA0D55">
        <w:t>lutego 2013</w:t>
      </w:r>
      <w:r w:rsidR="0025788F">
        <w:t xml:space="preserve"> </w:t>
      </w:r>
      <w:r w:rsidR="000B7B6F" w:rsidRPr="00DA0D55">
        <w:t>r.</w:t>
      </w:r>
      <w:r w:rsidRPr="00DA0D55">
        <w:t xml:space="preserve">, oraz, przykładowo, </w:t>
      </w:r>
      <w:r w:rsidRPr="00DA0D55">
        <w:rPr>
          <w:i/>
          <w:iCs/>
        </w:rPr>
        <w:t>Słoń przeciwko Polsce</w:t>
      </w:r>
      <w:r w:rsidRPr="00DA0D55">
        <w:t xml:space="preserve"> (dec.) [Komitet], </w:t>
      </w:r>
      <w:r w:rsidR="000B7B6F" w:rsidRPr="00DA0D55">
        <w:t>nr</w:t>
      </w:r>
      <w:r w:rsidR="0025788F">
        <w:t xml:space="preserve"> </w:t>
      </w:r>
      <w:r w:rsidRPr="00DA0D55">
        <w:t>22963/16, §§</w:t>
      </w:r>
      <w:r w:rsidR="0025788F">
        <w:t xml:space="preserve"> </w:t>
      </w:r>
      <w:r w:rsidRPr="00DA0D55">
        <w:t>33</w:t>
      </w:r>
      <w:r w:rsidR="004B5714" w:rsidRPr="00DA0D55">
        <w:t>–</w:t>
      </w:r>
      <w:r w:rsidRPr="00DA0D55">
        <w:t>38, 15</w:t>
      </w:r>
      <w:r w:rsidR="0025788F">
        <w:t xml:space="preserve"> </w:t>
      </w:r>
      <w:r w:rsidRPr="00DA0D55">
        <w:t>września 2020</w:t>
      </w:r>
      <w:r w:rsidR="0025788F">
        <w:t xml:space="preserve"> </w:t>
      </w:r>
      <w:r w:rsidR="000B7B6F" w:rsidRPr="00DA0D55">
        <w:t>r.</w:t>
      </w:r>
      <w:r w:rsidRPr="00DA0D55">
        <w:t>).</w:t>
      </w:r>
      <w:r w:rsidR="000B7B6F" w:rsidRPr="00DA0D55">
        <w:t xml:space="preserve"> W</w:t>
      </w:r>
      <w:r w:rsidR="0025788F">
        <w:t xml:space="preserve"> </w:t>
      </w:r>
      <w:r w:rsidRPr="00DA0D55">
        <w:t>niniejszej sprawie skarżący zwrócił się do prokuratora</w:t>
      </w:r>
      <w:r w:rsidR="000B7B6F" w:rsidRPr="00DA0D55">
        <w:t xml:space="preserve"> o</w:t>
      </w:r>
      <w:r w:rsidR="0025788F">
        <w:t xml:space="preserve"> </w:t>
      </w:r>
      <w:r w:rsidRPr="00DA0D55">
        <w:t>wszczęcie postępowania mającego na celu zaprzeczenie ojcostwa B.N. Chociaż prokurator początkowo odmówił wszczęcia postępowania, postanowienie to zostało uchylone</w:t>
      </w:r>
      <w:r w:rsidR="000B7B6F" w:rsidRPr="00DA0D55">
        <w:t xml:space="preserve"> w</w:t>
      </w:r>
      <w:r w:rsidR="0025788F">
        <w:t xml:space="preserve"> </w:t>
      </w:r>
      <w:r w:rsidRPr="00DA0D55">
        <w:t>wyniku kontroli przeprowadzonej przez prokuratora wyższego rzędu po złożeniu zażalenia przez skarżącego (zob. paragraf</w:t>
      </w:r>
      <w:r w:rsidR="0025788F">
        <w:t xml:space="preserve"> </w:t>
      </w:r>
      <w:r w:rsidRPr="00DA0D55">
        <w:t>16</w:t>
      </w:r>
      <w:r w:rsidRPr="00DA0D55">
        <w:t xml:space="preserve"> powyżej).</w:t>
      </w:r>
    </w:p>
    <w:p w14:paraId="1011E464" w14:textId="0A35B3FB" w:rsidR="00A630D5" w:rsidRPr="00DA0D55" w:rsidRDefault="00A630D5" w:rsidP="00806BDE">
      <w:pPr>
        <w:pStyle w:val="JuPara"/>
      </w:pPr>
      <w:r w:rsidRPr="00DA0D55">
        <w:t>108.</w:t>
      </w:r>
      <w:r w:rsidR="0025788F">
        <w:t xml:space="preserve"> </w:t>
      </w:r>
      <w:r w:rsidR="00A640C9">
        <w:t>Dlatego też</w:t>
      </w:r>
      <w:r w:rsidRPr="00DA0D55">
        <w:t xml:space="preserve"> Trybunał uważa, że główna kwestia</w:t>
      </w:r>
      <w:r w:rsidR="000B7B6F" w:rsidRPr="00DA0D55">
        <w:t xml:space="preserve"> w</w:t>
      </w:r>
      <w:r w:rsidR="0025788F">
        <w:t xml:space="preserve"> </w:t>
      </w:r>
      <w:r w:rsidRPr="00DA0D55">
        <w:t>tej części skargi nie dotyczy faktu, że skarżący musiał zwrócić się do prokuratora</w:t>
      </w:r>
      <w:r w:rsidR="000B7B6F" w:rsidRPr="00DA0D55">
        <w:t xml:space="preserve"> o</w:t>
      </w:r>
      <w:r w:rsidR="0025788F">
        <w:t xml:space="preserve"> </w:t>
      </w:r>
      <w:r w:rsidRPr="00DA0D55">
        <w:t xml:space="preserve">wszczęcie postępowania </w:t>
      </w:r>
      <w:r w:rsidR="00A640C9">
        <w:t>o</w:t>
      </w:r>
      <w:r w:rsidR="0025788F">
        <w:t xml:space="preserve"> </w:t>
      </w:r>
      <w:r w:rsidRPr="00DA0D55">
        <w:t>zaprzeczenie ojcostwa</w:t>
      </w:r>
      <w:r w:rsidR="000B7B6F" w:rsidRPr="00DA0D55">
        <w:t xml:space="preserve"> w</w:t>
      </w:r>
      <w:r w:rsidR="0025788F">
        <w:t xml:space="preserve"> </w:t>
      </w:r>
      <w:r w:rsidRPr="00DA0D55">
        <w:t>jego imieniu, ale (i)</w:t>
      </w:r>
      <w:r w:rsidR="0025788F">
        <w:t xml:space="preserve"> </w:t>
      </w:r>
      <w:r w:rsidRPr="00DA0D55">
        <w:t>odmowy umożliwienia skarżącemu dostępu do tego postępowania</w:t>
      </w:r>
      <w:r w:rsidR="000B7B6F" w:rsidRPr="00DA0D55">
        <w:t xml:space="preserve"> w</w:t>
      </w:r>
      <w:r w:rsidR="0025788F">
        <w:t xml:space="preserve"> </w:t>
      </w:r>
      <w:r w:rsidRPr="00DA0D55">
        <w:t>jakikolwiek sposób oraz (ii)</w:t>
      </w:r>
      <w:r w:rsidR="0025788F">
        <w:t xml:space="preserve"> </w:t>
      </w:r>
      <w:r w:rsidRPr="00DA0D55">
        <w:t>sposobu,</w:t>
      </w:r>
      <w:r w:rsidR="000B7B6F" w:rsidRPr="00DA0D55">
        <w:t xml:space="preserve"> w</w:t>
      </w:r>
      <w:r w:rsidR="0025788F">
        <w:t xml:space="preserve"> </w:t>
      </w:r>
      <w:r w:rsidRPr="00DA0D55">
        <w:t>jaki prowadzono postępowanie wszczęte na wniosek skarżącego (w</w:t>
      </w:r>
      <w:r w:rsidR="0025788F">
        <w:t xml:space="preserve"> </w:t>
      </w:r>
      <w:r w:rsidRPr="00DA0D55">
        <w:t>szczególności</w:t>
      </w:r>
      <w:r w:rsidR="000B7B6F" w:rsidRPr="00DA0D55">
        <w:t xml:space="preserve"> w</w:t>
      </w:r>
      <w:r w:rsidR="0025788F">
        <w:t xml:space="preserve"> </w:t>
      </w:r>
      <w:r w:rsidRPr="00DA0D55">
        <w:t>odniesieniu do jego czasu trwania).</w:t>
      </w:r>
    </w:p>
    <w:p w14:paraId="1973800F" w14:textId="09563D34" w:rsidR="00A630D5" w:rsidRPr="00DA0D55" w:rsidRDefault="00A630D5" w:rsidP="00806BDE">
      <w:pPr>
        <w:pStyle w:val="JuPara"/>
      </w:pPr>
      <w:r w:rsidRPr="00DA0D55">
        <w:t>109.</w:t>
      </w:r>
      <w:r w:rsidR="0025788F">
        <w:t xml:space="preserve"> </w:t>
      </w:r>
      <w:r w:rsidRPr="00DA0D55">
        <w:t>W związku</w:t>
      </w:r>
      <w:r w:rsidR="000B7B6F" w:rsidRPr="00DA0D55">
        <w:t xml:space="preserve"> z</w:t>
      </w:r>
      <w:r w:rsidR="0025788F">
        <w:t xml:space="preserve"> </w:t>
      </w:r>
      <w:r w:rsidRPr="00DA0D55">
        <w:t xml:space="preserve">tym niniejsza sprawa różni się od poprzedniego orzecznictwa Trybunału dotyczącego Polski, odnoszącego się do prób podważenia przez </w:t>
      </w:r>
      <w:r w:rsidR="005D546D" w:rsidRPr="00DA0D55">
        <w:t xml:space="preserve">potencjalnego </w:t>
      </w:r>
      <w:r w:rsidRPr="00DA0D55">
        <w:t>ojca ojcostwa innego mężczyzny wobec dziecka</w:t>
      </w:r>
      <w:r w:rsidR="000B7B6F" w:rsidRPr="00DA0D55">
        <w:t xml:space="preserve"> i</w:t>
      </w:r>
      <w:r w:rsidR="0025788F">
        <w:t xml:space="preserve"> </w:t>
      </w:r>
      <w:r w:rsidRPr="00DA0D55">
        <w:t>ustalenia własnego ojcostwa wobec tego dziecka,</w:t>
      </w:r>
      <w:r w:rsidR="000B7B6F" w:rsidRPr="00DA0D55">
        <w:t xml:space="preserve"> w</w:t>
      </w:r>
      <w:r w:rsidR="0025788F">
        <w:t xml:space="preserve"> </w:t>
      </w:r>
      <w:r w:rsidRPr="00DA0D55">
        <w:t>zakresie,</w:t>
      </w:r>
      <w:r w:rsidR="000B7B6F" w:rsidRPr="00DA0D55">
        <w:t xml:space="preserve"> w</w:t>
      </w:r>
      <w:r w:rsidR="0025788F">
        <w:t xml:space="preserve"> </w:t>
      </w:r>
      <w:r w:rsidRPr="00DA0D55">
        <w:t xml:space="preserve">jakim właściwy organ krajowy zgodził się co do zasady ze skarżącym, że rzeczywistość biologiczna powinna przeważać nad domniemaniem prawnym, </w:t>
      </w:r>
      <w:r w:rsidR="00A640C9">
        <w:t>poprzez</w:t>
      </w:r>
      <w:r w:rsidR="00A640C9" w:rsidRPr="00DA0D55">
        <w:t xml:space="preserve"> </w:t>
      </w:r>
      <w:r w:rsidRPr="00DA0D55">
        <w:t xml:space="preserve">ostateczne </w:t>
      </w:r>
      <w:r w:rsidR="00A640C9">
        <w:t xml:space="preserve">wszczęcie </w:t>
      </w:r>
      <w:r w:rsidRPr="00DA0D55">
        <w:t>postępowani</w:t>
      </w:r>
      <w:r w:rsidR="00A640C9">
        <w:t>a o</w:t>
      </w:r>
      <w:r w:rsidR="0025788F">
        <w:t xml:space="preserve"> </w:t>
      </w:r>
      <w:r w:rsidRPr="00DA0D55">
        <w:t>zaprzeczeni</w:t>
      </w:r>
      <w:r w:rsidR="00A640C9">
        <w:t>e</w:t>
      </w:r>
      <w:r w:rsidRPr="00DA0D55">
        <w:t xml:space="preserve"> ojcostwa B.N. (zob. </w:t>
      </w:r>
      <w:r w:rsidR="00077470" w:rsidRPr="00DA0D55">
        <w:t>paragraf</w:t>
      </w:r>
      <w:r w:rsidR="0025788F">
        <w:t xml:space="preserve"> </w:t>
      </w:r>
      <w:r w:rsidR="00077470" w:rsidRPr="00DA0D55">
        <w:t>16</w:t>
      </w:r>
      <w:r w:rsidR="00077470" w:rsidRPr="00DA0D55">
        <w:t xml:space="preserve"> powyżej</w:t>
      </w:r>
      <w:r w:rsidRPr="00DA0D55">
        <w:t xml:space="preserve">; por. </w:t>
      </w:r>
      <w:r w:rsidRPr="00DA0D55">
        <w:rPr>
          <w:i/>
          <w:iCs/>
        </w:rPr>
        <w:t>Różański</w:t>
      </w:r>
      <w:r w:rsidRPr="00DA0D55">
        <w:t xml:space="preserve"> oraz, przykładowo, </w:t>
      </w:r>
      <w:r w:rsidRPr="00DA0D55">
        <w:rPr>
          <w:i/>
          <w:iCs/>
        </w:rPr>
        <w:t>Słoń</w:t>
      </w:r>
      <w:r w:rsidRPr="00DA0D55">
        <w:t>, oba wyroki cytowane powyżej). Ponadto Trybunał podkreśla, że niniejszą sprawę, opartą zarówno na konkretnych okolicznościach faktycznych, jak</w:t>
      </w:r>
      <w:r w:rsidR="000B7B6F" w:rsidRPr="00DA0D55">
        <w:t xml:space="preserve"> i</w:t>
      </w:r>
      <w:r w:rsidR="0025788F">
        <w:t xml:space="preserve"> </w:t>
      </w:r>
      <w:r w:rsidRPr="00DA0D55">
        <w:t xml:space="preserve">krajowych ramach prawnych należy odróżnić od wcześniejszych orzeczeń Trybunału dotyczących innych </w:t>
      </w:r>
      <w:r w:rsidR="005D33B5">
        <w:t>stanów</w:t>
      </w:r>
      <w:r w:rsidR="005D33B5" w:rsidRPr="00DA0D55">
        <w:t xml:space="preserve"> </w:t>
      </w:r>
      <w:r w:rsidRPr="00DA0D55">
        <w:t>faktycznych,</w:t>
      </w:r>
      <w:r w:rsidR="000B7B6F" w:rsidRPr="00DA0D55">
        <w:t xml:space="preserve"> w</w:t>
      </w:r>
      <w:r w:rsidR="0025788F">
        <w:t xml:space="preserve"> </w:t>
      </w:r>
      <w:r w:rsidRPr="00DA0D55">
        <w:t>szczególności</w:t>
      </w:r>
      <w:r w:rsidR="000B7B6F" w:rsidRPr="00DA0D55">
        <w:t xml:space="preserve"> w</w:t>
      </w:r>
      <w:r w:rsidR="0025788F">
        <w:t xml:space="preserve"> </w:t>
      </w:r>
      <w:r w:rsidRPr="00DA0D55">
        <w:t xml:space="preserve">sprawach </w:t>
      </w:r>
      <w:r w:rsidRPr="00DA0D55">
        <w:rPr>
          <w:i/>
          <w:iCs/>
        </w:rPr>
        <w:t>Schneider przeciwko Niemcom</w:t>
      </w:r>
      <w:r w:rsidRPr="00DA0D55">
        <w:t xml:space="preserve"> (</w:t>
      </w:r>
      <w:r w:rsidR="000B7B6F" w:rsidRPr="00DA0D55">
        <w:t>nr</w:t>
      </w:r>
      <w:r w:rsidR="0025788F">
        <w:t xml:space="preserve"> </w:t>
      </w:r>
      <w:r w:rsidRPr="00DA0D55">
        <w:t>17080/07, 15</w:t>
      </w:r>
      <w:r w:rsidR="0025788F">
        <w:t xml:space="preserve"> </w:t>
      </w:r>
      <w:r w:rsidRPr="00DA0D55">
        <w:t>września 2011</w:t>
      </w:r>
      <w:r w:rsidR="0025788F">
        <w:t xml:space="preserve"> </w:t>
      </w:r>
      <w:r w:rsidR="000B7B6F" w:rsidRPr="00DA0D55">
        <w:t>r.</w:t>
      </w:r>
      <w:r w:rsidRPr="00DA0D55">
        <w:t xml:space="preserve">) oraz </w:t>
      </w:r>
      <w:bookmarkStart w:id="42" w:name="_cl42200THELAW"/>
      <w:r w:rsidR="003B3A20" w:rsidRPr="00E15BCF">
        <w:rPr>
          <w:i/>
          <w:iCs/>
        </w:rPr>
        <w:t>Scalzo przeciwko Włochom</w:t>
      </w:r>
      <w:r w:rsidR="003B3A20" w:rsidRPr="00DA0D55">
        <w:t xml:space="preserve"> </w:t>
      </w:r>
      <w:bookmarkEnd w:id="42"/>
      <w:r w:rsidRPr="00DA0D55">
        <w:t>(</w:t>
      </w:r>
      <w:r w:rsidR="000B7B6F" w:rsidRPr="00DA0D55">
        <w:t>nr</w:t>
      </w:r>
      <w:r w:rsidR="0025788F">
        <w:t xml:space="preserve"> </w:t>
      </w:r>
      <w:r w:rsidRPr="00DA0D55">
        <w:t>8790/21, 6</w:t>
      </w:r>
      <w:r w:rsidR="0025788F">
        <w:t xml:space="preserve"> </w:t>
      </w:r>
      <w:r w:rsidRPr="00DA0D55">
        <w:t>grudnia 2022</w:t>
      </w:r>
      <w:r w:rsidR="0025788F">
        <w:t xml:space="preserve"> </w:t>
      </w:r>
      <w:r w:rsidR="000B7B6F" w:rsidRPr="00DA0D55">
        <w:t>r.</w:t>
      </w:r>
      <w:r w:rsidRPr="00DA0D55">
        <w:t>), które nie są kwestionowane</w:t>
      </w:r>
      <w:r w:rsidR="000B7B6F" w:rsidRPr="00DA0D55">
        <w:t xml:space="preserve"> w</w:t>
      </w:r>
      <w:r w:rsidR="0025788F">
        <w:t xml:space="preserve"> </w:t>
      </w:r>
      <w:r w:rsidRPr="00DA0D55">
        <w:t>niniejszym orzeczeniu.</w:t>
      </w:r>
    </w:p>
    <w:p w14:paraId="7F048DF8" w14:textId="7C7E8FA8" w:rsidR="00A630D5" w:rsidRPr="00DA0D55" w:rsidRDefault="00691D32" w:rsidP="00806BDE">
      <w:pPr>
        <w:pStyle w:val="JuHi"/>
      </w:pPr>
      <w:r w:rsidRPr="00DA0D55">
        <w:t>Odmowa udziału skarżącego</w:t>
      </w:r>
      <w:r w:rsidR="000B7B6F" w:rsidRPr="00DA0D55">
        <w:t xml:space="preserve"> w</w:t>
      </w:r>
      <w:r w:rsidR="0025788F">
        <w:t xml:space="preserve"> </w:t>
      </w:r>
      <w:r w:rsidRPr="00DA0D55">
        <w:t>postępowaniu</w:t>
      </w:r>
      <w:r w:rsidR="000B7B6F" w:rsidRPr="00DA0D55">
        <w:t xml:space="preserve"> o</w:t>
      </w:r>
      <w:r w:rsidR="0025788F">
        <w:t xml:space="preserve"> </w:t>
      </w:r>
      <w:r w:rsidR="00EB2D3A">
        <w:t>zaprzeczenie</w:t>
      </w:r>
      <w:r w:rsidR="00EB2D3A" w:rsidRPr="00DA0D55">
        <w:t xml:space="preserve"> </w:t>
      </w:r>
      <w:r w:rsidRPr="00DA0D55">
        <w:t>ojcostwa</w:t>
      </w:r>
    </w:p>
    <w:p w14:paraId="6CC77115" w14:textId="624D900F" w:rsidR="00A630D5" w:rsidRPr="00DA0D55" w:rsidRDefault="00A630D5" w:rsidP="00806BDE">
      <w:pPr>
        <w:pStyle w:val="JuPara"/>
      </w:pPr>
      <w:r w:rsidRPr="00DA0D55">
        <w:t>110.</w:t>
      </w:r>
      <w:r w:rsidR="0025788F">
        <w:t xml:space="preserve"> </w:t>
      </w:r>
      <w:r w:rsidRPr="00DA0D55">
        <w:t>Po pierwsze, Trybunał ponownie podkreśla, że chociaż art. 8 nie zawiera żadnych wyraźnych wymogów proceduralnych, dla skutecznego korzystania</w:t>
      </w:r>
      <w:r w:rsidR="000B7B6F" w:rsidRPr="00DA0D55">
        <w:t xml:space="preserve"> z</w:t>
      </w:r>
      <w:r w:rsidR="0025788F">
        <w:t xml:space="preserve"> </w:t>
      </w:r>
      <w:r w:rsidRPr="00DA0D55">
        <w:t xml:space="preserve">praw gwarantowanych tym artykułem ważne jest, aby odpowiedni proces decyzyjny był </w:t>
      </w:r>
      <w:r w:rsidR="00E86F9E">
        <w:t>rzetelny</w:t>
      </w:r>
      <w:r w:rsidR="000B7B6F" w:rsidRPr="00DA0D55">
        <w:t xml:space="preserve"> i</w:t>
      </w:r>
      <w:r w:rsidR="0025788F">
        <w:t xml:space="preserve"> </w:t>
      </w:r>
      <w:r w:rsidRPr="00DA0D55">
        <w:t>zapewniał należyte poszanowanie interesów chronionych przez ten artykuł. Należy ustalić, czy biorąc pod uwagę szczególne okoliczności sprawy,</w:t>
      </w:r>
      <w:r w:rsidR="000B7B6F" w:rsidRPr="00DA0D55">
        <w:t xml:space="preserve"> a</w:t>
      </w:r>
      <w:r w:rsidR="0025788F">
        <w:t xml:space="preserve"> </w:t>
      </w:r>
      <w:r w:rsidRPr="00DA0D55">
        <w:t>zwłaszcza charakter decyzji, które mają zostać podjęte, dana osoba była zaangażowana</w:t>
      </w:r>
      <w:r w:rsidR="000B7B6F" w:rsidRPr="00DA0D55">
        <w:t xml:space="preserve"> w</w:t>
      </w:r>
      <w:r w:rsidR="0025788F">
        <w:t xml:space="preserve"> </w:t>
      </w:r>
      <w:r w:rsidRPr="00DA0D55">
        <w:t>proces decyzyjny, rozpatrywany jako całość,</w:t>
      </w:r>
      <w:r w:rsidR="000B7B6F" w:rsidRPr="00DA0D55">
        <w:t xml:space="preserve"> w</w:t>
      </w:r>
      <w:r w:rsidR="0025788F">
        <w:t xml:space="preserve"> </w:t>
      </w:r>
      <w:r w:rsidRPr="00DA0D55">
        <w:t xml:space="preserve">stopniu wystarczającym do zapewnienia jej niezbędnej ochrony jej interesów (zob. </w:t>
      </w:r>
      <w:bookmarkStart w:id="43" w:name="_cl34693THELAW"/>
      <w:r w:rsidR="00E200DC" w:rsidRPr="00E15BCF">
        <w:rPr>
          <w:i/>
          <w:iCs/>
        </w:rPr>
        <w:t>R.R. przeciwko Polsce</w:t>
      </w:r>
      <w:bookmarkEnd w:id="43"/>
      <w:r w:rsidRPr="00DA0D55">
        <w:t xml:space="preserve">, </w:t>
      </w:r>
      <w:r w:rsidR="000B7B6F" w:rsidRPr="00DA0D55">
        <w:t>nr</w:t>
      </w:r>
      <w:r w:rsidR="0025788F">
        <w:t xml:space="preserve"> </w:t>
      </w:r>
      <w:r w:rsidRPr="00DA0D55">
        <w:t xml:space="preserve">27617/04, </w:t>
      </w:r>
      <w:r w:rsidR="000C663B" w:rsidRPr="00DA0D55">
        <w:t>§</w:t>
      </w:r>
      <w:r w:rsidR="0025788F">
        <w:t xml:space="preserve"> </w:t>
      </w:r>
      <w:r w:rsidRPr="00DA0D55">
        <w:t>191, ETPC</w:t>
      </w:r>
      <w:r w:rsidR="0025788F">
        <w:t xml:space="preserve"> </w:t>
      </w:r>
      <w:r w:rsidRPr="00DA0D55">
        <w:t>2011 (fragmenty)).</w:t>
      </w:r>
    </w:p>
    <w:p w14:paraId="3A4A1490" w14:textId="31C4B2B1" w:rsidR="00A630D5" w:rsidRPr="00DA0D55" w:rsidRDefault="00A630D5" w:rsidP="00806BDE">
      <w:pPr>
        <w:pStyle w:val="JuPara"/>
      </w:pPr>
      <w:r w:rsidRPr="00DA0D55">
        <w:t>111.</w:t>
      </w:r>
      <w:r w:rsidR="0025788F">
        <w:t xml:space="preserve"> </w:t>
      </w:r>
      <w:r w:rsidRPr="00DA0D55">
        <w:t>W związku</w:t>
      </w:r>
      <w:r w:rsidR="000B7B6F" w:rsidRPr="00DA0D55">
        <w:t xml:space="preserve"> z</w:t>
      </w:r>
      <w:r w:rsidR="0025788F">
        <w:t xml:space="preserve"> </w:t>
      </w:r>
      <w:r w:rsidRPr="00DA0D55">
        <w:t>tym Trybunał zauważa, że</w:t>
      </w:r>
      <w:r w:rsidR="000B7B6F" w:rsidRPr="00DA0D55">
        <w:t xml:space="preserve"> z</w:t>
      </w:r>
      <w:r w:rsidR="0025788F">
        <w:t xml:space="preserve"> </w:t>
      </w:r>
      <w:r w:rsidRPr="00DA0D55">
        <w:t>punktu widzenia ochrony praw skarżącego wynikających</w:t>
      </w:r>
      <w:r w:rsidR="000B7B6F" w:rsidRPr="00DA0D55">
        <w:t xml:space="preserve"> z</w:t>
      </w:r>
      <w:r w:rsidR="0025788F">
        <w:t xml:space="preserve"> </w:t>
      </w:r>
      <w:r w:rsidRPr="00DA0D55">
        <w:t xml:space="preserve">art. 8 postępowanie </w:t>
      </w:r>
      <w:r w:rsidR="00E200DC">
        <w:t>o</w:t>
      </w:r>
      <w:r w:rsidR="0025788F">
        <w:t xml:space="preserve"> </w:t>
      </w:r>
      <w:r w:rsidRPr="00DA0D55">
        <w:t>zaprzeczenie ojcostwa</w:t>
      </w:r>
      <w:r w:rsidR="000B7B6F" w:rsidRPr="00DA0D55">
        <w:t xml:space="preserve"> </w:t>
      </w:r>
      <w:r w:rsidR="000B7B6F" w:rsidRPr="00DA0D55">
        <w:lastRenderedPageBreak/>
        <w:t>w</w:t>
      </w:r>
      <w:r w:rsidR="0025788F">
        <w:t xml:space="preserve"> </w:t>
      </w:r>
      <w:r w:rsidRPr="00DA0D55">
        <w:t>odniesieniu do B.N. było pierwszym, obowiązkowym krokiem do ustalenia</w:t>
      </w:r>
      <w:r w:rsidR="000B7B6F" w:rsidRPr="00DA0D55">
        <w:t xml:space="preserve"> w</w:t>
      </w:r>
      <w:r w:rsidR="0025788F">
        <w:t xml:space="preserve"> </w:t>
      </w:r>
      <w:r w:rsidRPr="00DA0D55">
        <w:t>późniejszym, nowym postępowaniu ojcostwa skarżącego wobec L.</w:t>
      </w:r>
      <w:r w:rsidR="000B7B6F" w:rsidRPr="00DA0D55">
        <w:t xml:space="preserve"> i</w:t>
      </w:r>
      <w:r w:rsidR="0025788F">
        <w:t xml:space="preserve"> </w:t>
      </w:r>
      <w:r w:rsidRPr="00DA0D55">
        <w:t xml:space="preserve">B. (por. </w:t>
      </w:r>
      <w:r w:rsidRPr="00DA0D55">
        <w:rPr>
          <w:i/>
          <w:iCs/>
        </w:rPr>
        <w:t>Scalzo</w:t>
      </w:r>
      <w:r w:rsidRPr="00DA0D55">
        <w:t xml:space="preserve">, </w:t>
      </w:r>
      <w:r w:rsidR="001C020A">
        <w:t xml:space="preserve">op. </w:t>
      </w:r>
      <w:r w:rsidR="00DE2374">
        <w:t>c</w:t>
      </w:r>
      <w:r w:rsidR="001C020A">
        <w:t>it.</w:t>
      </w:r>
      <w:r w:rsidRPr="00DA0D55">
        <w:t xml:space="preserve">, </w:t>
      </w:r>
      <w:r w:rsidR="000C663B" w:rsidRPr="00DA0D55">
        <w:t>§</w:t>
      </w:r>
      <w:r w:rsidR="0025788F">
        <w:t xml:space="preserve"> </w:t>
      </w:r>
      <w:r w:rsidRPr="00DA0D55">
        <w:t>65, gdzie Trybunał uznał, że podobny system dwuetapowy może być co do zasady zgodny</w:t>
      </w:r>
      <w:r w:rsidR="000B7B6F" w:rsidRPr="00DA0D55">
        <w:t xml:space="preserve"> z</w:t>
      </w:r>
      <w:r w:rsidR="0025788F">
        <w:t xml:space="preserve"> </w:t>
      </w:r>
      <w:r w:rsidRPr="00DA0D55">
        <w:t>obowiązkami wynikającymi</w:t>
      </w:r>
      <w:r w:rsidR="000B7B6F" w:rsidRPr="00DA0D55">
        <w:t xml:space="preserve"> z</w:t>
      </w:r>
      <w:r w:rsidR="0025788F">
        <w:t xml:space="preserve"> </w:t>
      </w:r>
      <w:r w:rsidRPr="00DA0D55">
        <w:t>art.</w:t>
      </w:r>
      <w:r w:rsidR="0025788F">
        <w:t xml:space="preserve"> </w:t>
      </w:r>
      <w:r w:rsidRPr="00DA0D55">
        <w:t>8, biorąc pod uwagę margines oceny pozostawiony państwu).</w:t>
      </w:r>
      <w:r w:rsidR="000B7B6F" w:rsidRPr="00DA0D55">
        <w:t xml:space="preserve"> W</w:t>
      </w:r>
      <w:r w:rsidR="0025788F">
        <w:t xml:space="preserve"> </w:t>
      </w:r>
      <w:r w:rsidRPr="00DA0D55">
        <w:t>związku</w:t>
      </w:r>
      <w:r w:rsidR="000B7B6F" w:rsidRPr="00DA0D55">
        <w:t xml:space="preserve"> z</w:t>
      </w:r>
      <w:r w:rsidR="0025788F">
        <w:t xml:space="preserve"> </w:t>
      </w:r>
      <w:r w:rsidRPr="00DA0D55">
        <w:t>tym skarżący, którego biologiczne ojcostwo zostało potwierdzone badaniami DNA przedłożonymi prokuratorowi (zob. paragraf</w:t>
      </w:r>
      <w:r w:rsidR="0025788F">
        <w:t xml:space="preserve"> </w:t>
      </w:r>
      <w:r w:rsidRPr="00DA0D55">
        <w:t>16</w:t>
      </w:r>
      <w:r w:rsidRPr="00DA0D55">
        <w:t xml:space="preserve"> powyżej; por.</w:t>
      </w:r>
      <w:r w:rsidR="000B7B6F" w:rsidRPr="00DA0D55">
        <w:t xml:space="preserve"> </w:t>
      </w:r>
      <w:r w:rsidRPr="00DA0D55">
        <w:rPr>
          <w:i/>
          <w:iCs/>
        </w:rPr>
        <w:t>Schneider</w:t>
      </w:r>
      <w:r w:rsidRPr="00DA0D55">
        <w:t xml:space="preserve">, </w:t>
      </w:r>
      <w:r w:rsidR="001C020A">
        <w:t>op. cit.</w:t>
      </w:r>
      <w:r w:rsidRPr="00DA0D55">
        <w:t xml:space="preserve">, </w:t>
      </w:r>
      <w:r w:rsidR="000C663B" w:rsidRPr="00DA0D55">
        <w:t>§</w:t>
      </w:r>
      <w:r w:rsidR="0025788F">
        <w:t xml:space="preserve"> </w:t>
      </w:r>
      <w:r w:rsidRPr="00DA0D55">
        <w:t>86,</w:t>
      </w:r>
      <w:r w:rsidR="000B7B6F" w:rsidRPr="00DA0D55">
        <w:t xml:space="preserve"> w</w:t>
      </w:r>
      <w:r w:rsidR="0025788F">
        <w:t xml:space="preserve"> </w:t>
      </w:r>
      <w:r w:rsidRPr="00DA0D55">
        <w:t>którym biologiczne ojcostwo skarżącego nigdy nie zostało ustalone), miał wyraźny interes</w:t>
      </w:r>
      <w:r w:rsidR="000B7B6F" w:rsidRPr="00DA0D55">
        <w:t xml:space="preserve"> w</w:t>
      </w:r>
      <w:r w:rsidR="0025788F">
        <w:t xml:space="preserve"> </w:t>
      </w:r>
      <w:r w:rsidRPr="00DA0D55">
        <w:t>uczestnictwie</w:t>
      </w:r>
      <w:r w:rsidR="000B7B6F" w:rsidRPr="00DA0D55">
        <w:t xml:space="preserve"> w</w:t>
      </w:r>
      <w:r w:rsidR="0025788F">
        <w:t xml:space="preserve"> </w:t>
      </w:r>
      <w:r w:rsidRPr="00DA0D55">
        <w:t>tym postępowaniu.</w:t>
      </w:r>
    </w:p>
    <w:p w14:paraId="47039B60" w14:textId="54B9F228" w:rsidR="00A630D5" w:rsidRPr="00DA0D55" w:rsidRDefault="00806BDE" w:rsidP="00806BDE">
      <w:pPr>
        <w:pStyle w:val="JuPara"/>
      </w:pPr>
      <w:bookmarkStart w:id="44" w:name="paragraph00112"/>
      <w:r w:rsidRPr="00DA0D55">
        <w:t>112</w:t>
      </w:r>
      <w:bookmarkEnd w:id="44"/>
      <w:r w:rsidR="00691D32" w:rsidRPr="00DA0D55">
        <w:t>.</w:t>
      </w:r>
      <w:r w:rsidR="0025788F">
        <w:t xml:space="preserve"> </w:t>
      </w:r>
      <w:r w:rsidR="0043614C">
        <w:t>Dlatego też</w:t>
      </w:r>
      <w:r w:rsidR="00691D32" w:rsidRPr="00DA0D55">
        <w:t>, chociaż skarżącemu nie odmówiono całkowicie dostępu do sądu</w:t>
      </w:r>
      <w:r w:rsidR="000B7B6F" w:rsidRPr="00DA0D55">
        <w:t xml:space="preserve"> w</w:t>
      </w:r>
      <w:r w:rsidR="0025788F">
        <w:t xml:space="preserve"> </w:t>
      </w:r>
      <w:r w:rsidR="00691D32" w:rsidRPr="00DA0D55">
        <w:t>sprawie dotyczącej jego ojcostwa (w</w:t>
      </w:r>
      <w:r w:rsidR="0025788F">
        <w:t xml:space="preserve"> </w:t>
      </w:r>
      <w:r w:rsidR="00691D32" w:rsidRPr="00DA0D55">
        <w:t>zakresie,</w:t>
      </w:r>
      <w:r w:rsidR="000B7B6F" w:rsidRPr="00DA0D55">
        <w:t xml:space="preserve"> w</w:t>
      </w:r>
      <w:r w:rsidR="0025788F">
        <w:t xml:space="preserve"> </w:t>
      </w:r>
      <w:r w:rsidR="00691D32" w:rsidRPr="00DA0D55">
        <w:t>jakim postępowanie sądowe zostało wszczęte przez prokuratora), nie można uznać, że późniejsza odmowa zezwolenia skarżącemu na udział</w:t>
      </w:r>
      <w:r w:rsidR="000B7B6F" w:rsidRPr="00DA0D55">
        <w:t xml:space="preserve"> w</w:t>
      </w:r>
      <w:r w:rsidR="0025788F">
        <w:t xml:space="preserve"> </w:t>
      </w:r>
      <w:r w:rsidR="00691D32" w:rsidRPr="00DA0D55">
        <w:t xml:space="preserve">tym postępowaniu jako </w:t>
      </w:r>
      <w:r w:rsidR="0043614C">
        <w:t>interwenientowi ubocznemu</w:t>
      </w:r>
      <w:r w:rsidR="00691D32" w:rsidRPr="00DA0D55">
        <w:t xml:space="preserve"> zapewniła mu wymaganą ochronę jego interesów zgodnie</w:t>
      </w:r>
      <w:r w:rsidR="000B7B6F" w:rsidRPr="00DA0D55">
        <w:t xml:space="preserve"> z</w:t>
      </w:r>
      <w:r w:rsidR="0025788F">
        <w:t xml:space="preserve"> </w:t>
      </w:r>
      <w:r w:rsidR="00691D32" w:rsidRPr="00DA0D55">
        <w:t>art.</w:t>
      </w:r>
      <w:r w:rsidR="0025788F">
        <w:t xml:space="preserve"> </w:t>
      </w:r>
      <w:r w:rsidR="00691D32" w:rsidRPr="00DA0D55">
        <w:t xml:space="preserve">8 (zob. </w:t>
      </w:r>
      <w:r w:rsidR="00077470" w:rsidRPr="00DA0D55">
        <w:t xml:space="preserve">także </w:t>
      </w:r>
      <w:r w:rsidR="00691D32" w:rsidRPr="00DA0D55">
        <w:t>paragraf</w:t>
      </w:r>
      <w:r w:rsidR="0025788F">
        <w:t xml:space="preserve"> </w:t>
      </w:r>
      <w:r w:rsidRPr="00DA0D55">
        <w:t>115</w:t>
      </w:r>
      <w:r w:rsidR="00691D32" w:rsidRPr="00DA0D55">
        <w:t xml:space="preserve"> poniżej). Ponadto, ponieważ wydaje się, że</w:t>
      </w:r>
      <w:r w:rsidR="000B7B6F" w:rsidRPr="00DA0D55">
        <w:t xml:space="preserve"> w</w:t>
      </w:r>
      <w:r w:rsidR="0025788F">
        <w:t xml:space="preserve"> </w:t>
      </w:r>
      <w:r w:rsidR="00691D32" w:rsidRPr="00DA0D55">
        <w:t>polskim prawie nie ma wyraźnych przeszkód ustawowych uniemożliwiających interwencję uboczną</w:t>
      </w:r>
      <w:r w:rsidR="000B7B6F" w:rsidRPr="00DA0D55">
        <w:t xml:space="preserve"> w</w:t>
      </w:r>
      <w:r w:rsidR="0025788F">
        <w:t xml:space="preserve"> </w:t>
      </w:r>
      <w:r w:rsidR="00691D32" w:rsidRPr="00DA0D55">
        <w:t>sprawach dotyczących zaprzeczenia ojcostwa (zob. art.</w:t>
      </w:r>
      <w:r w:rsidR="0025788F">
        <w:t xml:space="preserve"> </w:t>
      </w:r>
      <w:r w:rsidR="00691D32" w:rsidRPr="00DA0D55">
        <w:t>76 KPC, przytoczony</w:t>
      </w:r>
      <w:r w:rsidR="000B7B6F" w:rsidRPr="00DA0D55">
        <w:t xml:space="preserve"> w</w:t>
      </w:r>
      <w:r w:rsidR="0025788F">
        <w:t xml:space="preserve"> </w:t>
      </w:r>
      <w:r w:rsidR="00691D32" w:rsidRPr="00DA0D55">
        <w:t>paragrafie</w:t>
      </w:r>
      <w:r w:rsidR="0025788F">
        <w:t xml:space="preserve"> </w:t>
      </w:r>
      <w:r w:rsidRPr="00DA0D55">
        <w:t>78</w:t>
      </w:r>
      <w:r w:rsidR="00691D32" w:rsidRPr="00DA0D55">
        <w:t xml:space="preserve"> powyżej), Trybunał nie jest przekonany do argumentacji sądu krajowego, który odmówił skarżącemu interwencji ubocznej, powołując się na orzecznictwo sprzed kilkudziesięciu lat (zob. paragrafy</w:t>
      </w:r>
      <w:r w:rsidR="0025788F">
        <w:t xml:space="preserve"> </w:t>
      </w:r>
      <w:r w:rsidRPr="00DA0D55">
        <w:t>22</w:t>
      </w:r>
      <w:r w:rsidR="000B7B6F" w:rsidRPr="00DA0D55">
        <w:t xml:space="preserve"> i</w:t>
      </w:r>
      <w:r w:rsidR="0025788F">
        <w:t xml:space="preserve"> </w:t>
      </w:r>
      <w:r w:rsidRPr="00DA0D55">
        <w:t>79</w:t>
      </w:r>
      <w:r w:rsidR="00691D32" w:rsidRPr="00DA0D55">
        <w:t xml:space="preserve"> powyżej)</w:t>
      </w:r>
      <w:r w:rsidR="000B7B6F" w:rsidRPr="00DA0D55">
        <w:t xml:space="preserve"> i</w:t>
      </w:r>
      <w:r w:rsidR="0025788F">
        <w:t xml:space="preserve"> </w:t>
      </w:r>
      <w:r w:rsidR="00691D32" w:rsidRPr="00DA0D55">
        <w:t>nie uwzględniając tym samym zmian społecznych, które zaszły od czasu przyjęcia tego orzecznictwa.</w:t>
      </w:r>
    </w:p>
    <w:p w14:paraId="706C7B27" w14:textId="64C3D9DB" w:rsidR="00A630D5" w:rsidRPr="00DA0D55" w:rsidRDefault="00A630D5" w:rsidP="00806BDE">
      <w:pPr>
        <w:pStyle w:val="JuPara"/>
      </w:pPr>
      <w:r w:rsidRPr="00DA0D55">
        <w:t>113.</w:t>
      </w:r>
      <w:r w:rsidR="0025788F">
        <w:t xml:space="preserve"> </w:t>
      </w:r>
      <w:r w:rsidRPr="00DA0D55">
        <w:t>W tym względzie sąd krajowy rozpatrujący sprawę skarżącego nie odniósł się do zmian</w:t>
      </w:r>
      <w:r w:rsidR="000B7B6F" w:rsidRPr="00DA0D55">
        <w:t xml:space="preserve"> w</w:t>
      </w:r>
      <w:r w:rsidR="0025788F">
        <w:t xml:space="preserve"> </w:t>
      </w:r>
      <w:r w:rsidRPr="00DA0D55">
        <w:t>art. 84 KRO wynikających</w:t>
      </w:r>
      <w:r w:rsidR="000B7B6F" w:rsidRPr="00DA0D55">
        <w:t xml:space="preserve"> z</w:t>
      </w:r>
      <w:r w:rsidR="0025788F">
        <w:t xml:space="preserve"> </w:t>
      </w:r>
      <w:r w:rsidRPr="00DA0D55">
        <w:t>wyroku Trybunału Konstytucyjnego</w:t>
      </w:r>
      <w:r w:rsidR="000B7B6F" w:rsidRPr="00DA0D55">
        <w:t xml:space="preserve"> z</w:t>
      </w:r>
      <w:r w:rsidR="0025788F">
        <w:t xml:space="preserve"> </w:t>
      </w:r>
      <w:r w:rsidRPr="00DA0D55">
        <w:t>2003</w:t>
      </w:r>
      <w:r w:rsidR="0025788F">
        <w:t xml:space="preserve"> </w:t>
      </w:r>
      <w:r w:rsidR="000B7B6F" w:rsidRPr="00DA0D55">
        <w:t>r.</w:t>
      </w:r>
      <w:r w:rsidRPr="00DA0D55">
        <w:t>,</w:t>
      </w:r>
      <w:r w:rsidR="000B7B6F" w:rsidRPr="00DA0D55">
        <w:t xml:space="preserve"> w</w:t>
      </w:r>
      <w:r w:rsidR="0025788F">
        <w:t xml:space="preserve"> </w:t>
      </w:r>
      <w:r w:rsidRPr="00DA0D55">
        <w:t>którym</w:t>
      </w:r>
      <w:r w:rsidR="0043614C">
        <w:t xml:space="preserve"> to orzeczeniu</w:t>
      </w:r>
      <w:r w:rsidRPr="00DA0D55">
        <w:t xml:space="preserve"> uznano za niezgodną</w:t>
      </w:r>
      <w:r w:rsidR="000B7B6F" w:rsidRPr="00DA0D55">
        <w:t xml:space="preserve"> z</w:t>
      </w:r>
      <w:r w:rsidR="0025788F">
        <w:t xml:space="preserve"> </w:t>
      </w:r>
      <w:r w:rsidR="00203C83">
        <w:t>K</w:t>
      </w:r>
      <w:r w:rsidRPr="00DA0D55">
        <w:t xml:space="preserve">onstytucją niemożność wszczęcia przez </w:t>
      </w:r>
      <w:r w:rsidR="000C663B" w:rsidRPr="00DA0D55">
        <w:t xml:space="preserve">potencjalnego </w:t>
      </w:r>
      <w:r w:rsidRPr="00DA0D55">
        <w:t>ojca postępowania</w:t>
      </w:r>
      <w:r w:rsidR="000B7B6F" w:rsidRPr="00DA0D55">
        <w:t xml:space="preserve"> w</w:t>
      </w:r>
      <w:r w:rsidR="0025788F">
        <w:t xml:space="preserve"> </w:t>
      </w:r>
      <w:r w:rsidRPr="00DA0D55">
        <w:t>celu ustalenia ojcostwa.</w:t>
      </w:r>
      <w:r w:rsidR="000B7B6F" w:rsidRPr="00DA0D55">
        <w:t xml:space="preserve"> W</w:t>
      </w:r>
      <w:r w:rsidR="0025788F">
        <w:t xml:space="preserve"> </w:t>
      </w:r>
      <w:r w:rsidRPr="00DA0D55">
        <w:t>uzasadnieniu tej sprawy Trybunał Konstytucyjny zawarł ogólne uwagi na temat znaczenia dostępu do sądu</w:t>
      </w:r>
      <w:r w:rsidR="000B7B6F" w:rsidRPr="00DA0D55">
        <w:t xml:space="preserve"> w</w:t>
      </w:r>
      <w:r w:rsidR="0025788F">
        <w:t xml:space="preserve"> </w:t>
      </w:r>
      <w:r w:rsidRPr="00DA0D55">
        <w:t>sprawach dotyczących ustalenia praw stanu cywilnego, zwłaszcza</w:t>
      </w:r>
      <w:r w:rsidR="000B7B6F" w:rsidRPr="00DA0D55">
        <w:t xml:space="preserve"> w</w:t>
      </w:r>
      <w:r w:rsidR="0025788F">
        <w:t xml:space="preserve"> </w:t>
      </w:r>
      <w:r w:rsidRPr="00DA0D55">
        <w:t>odniesieniu do ustalenia pochodzenia dziecka (zob. paragraf</w:t>
      </w:r>
      <w:r w:rsidR="0025788F">
        <w:t xml:space="preserve"> </w:t>
      </w:r>
      <w:r w:rsidRPr="00DA0D55">
        <w:t>82</w:t>
      </w:r>
      <w:r w:rsidRPr="00DA0D55">
        <w:t xml:space="preserve"> powyżej).</w:t>
      </w:r>
    </w:p>
    <w:p w14:paraId="0CBD79BD" w14:textId="410EEC0B" w:rsidR="00A630D5" w:rsidRPr="00DA0D55" w:rsidRDefault="00A630D5" w:rsidP="00806BDE">
      <w:pPr>
        <w:pStyle w:val="JuPara"/>
      </w:pPr>
      <w:r w:rsidRPr="00DA0D55">
        <w:t>114.</w:t>
      </w:r>
      <w:r w:rsidR="0025788F">
        <w:t xml:space="preserve"> </w:t>
      </w:r>
      <w:r w:rsidRPr="00DA0D55">
        <w:t xml:space="preserve">Trybunał zauważa, że wyrok Trybunału Konstytucyjnego nie dotyczył bezpośrednio możliwości </w:t>
      </w:r>
      <w:r w:rsidR="00522DC1">
        <w:t>dostępu</w:t>
      </w:r>
      <w:r w:rsidR="00522DC1" w:rsidRPr="00DA0D55">
        <w:t xml:space="preserve"> </w:t>
      </w:r>
      <w:r w:rsidR="00522DC1">
        <w:t xml:space="preserve">do </w:t>
      </w:r>
      <w:r w:rsidRPr="00DA0D55">
        <w:t xml:space="preserve">postępowania </w:t>
      </w:r>
      <w:r w:rsidR="00522DC1">
        <w:t>o</w:t>
      </w:r>
      <w:r w:rsidR="0025788F">
        <w:t xml:space="preserve"> </w:t>
      </w:r>
      <w:r w:rsidRPr="00DA0D55">
        <w:t>zaprzeczeni</w:t>
      </w:r>
      <w:r w:rsidR="00522DC1">
        <w:t>e</w:t>
      </w:r>
      <w:r w:rsidRPr="00DA0D55">
        <w:t xml:space="preserve"> ojcostwa, ale raczej prawa do wszczęcia postępowania </w:t>
      </w:r>
      <w:r w:rsidR="00522DC1">
        <w:t>o</w:t>
      </w:r>
      <w:r w:rsidR="0025788F">
        <w:t xml:space="preserve"> </w:t>
      </w:r>
      <w:r w:rsidRPr="00DA0D55">
        <w:t>ustaleni</w:t>
      </w:r>
      <w:r w:rsidR="00522DC1">
        <w:t>e</w:t>
      </w:r>
      <w:r w:rsidRPr="00DA0D55">
        <w:t xml:space="preserve"> ojcostwa, czyli drugiego kroku, który musiałby podjąć skarżący. Niemniej jednak stwierdza, że rozumowanie dotyczące znaczenia zapewnienia </w:t>
      </w:r>
      <w:r w:rsidR="000C663B" w:rsidRPr="00DA0D55">
        <w:t xml:space="preserve">potencjalnemu </w:t>
      </w:r>
      <w:r w:rsidRPr="00DA0D55">
        <w:t>ojcu dostępu do sądu mogło służyć jako wskazówka dla sądu okręgowego przy rozstrzyganiu sprawy</w:t>
      </w:r>
      <w:r w:rsidR="000B7B6F" w:rsidRPr="00DA0D55">
        <w:t xml:space="preserve"> w</w:t>
      </w:r>
      <w:r w:rsidR="0025788F">
        <w:t xml:space="preserve"> </w:t>
      </w:r>
      <w:r w:rsidRPr="00DA0D55">
        <w:t>postępowaniu będącym przedmiotem niniejszej kontroli.</w:t>
      </w:r>
    </w:p>
    <w:p w14:paraId="5BF3F0CB" w14:textId="64BBE765" w:rsidR="00A630D5" w:rsidRPr="00DA0D55" w:rsidRDefault="00A630D5" w:rsidP="00806BDE">
      <w:pPr>
        <w:pStyle w:val="JuPara"/>
      </w:pPr>
      <w:bookmarkStart w:id="45" w:name="paragraph00115"/>
      <w:r w:rsidRPr="00DA0D55">
        <w:rPr>
          <w:noProof/>
        </w:rPr>
        <w:t>115</w:t>
      </w:r>
      <w:bookmarkEnd w:id="45"/>
      <w:r w:rsidRPr="00DA0D55">
        <w:t>.</w:t>
      </w:r>
      <w:r w:rsidR="0025788F">
        <w:t xml:space="preserve"> </w:t>
      </w:r>
      <w:r w:rsidRPr="00DA0D55">
        <w:t>Chociaż Trybunał nie może spekulować, czy gdyby skarżący został dopuszczony do udziału</w:t>
      </w:r>
      <w:r w:rsidR="000B7B6F" w:rsidRPr="00DA0D55">
        <w:t xml:space="preserve"> w</w:t>
      </w:r>
      <w:r w:rsidR="0025788F">
        <w:t xml:space="preserve"> </w:t>
      </w:r>
      <w:r w:rsidRPr="00DA0D55">
        <w:t>postępowaniu, jego przebieg byłby inny, oczywiste jest, że odmowa pozbawiła go dostępu do środka mającego na celu konkretnie zaradzenie nadmiernej długości postępowania,</w:t>
      </w:r>
      <w:r w:rsidR="000B7B6F" w:rsidRPr="00DA0D55">
        <w:t xml:space="preserve"> a</w:t>
      </w:r>
      <w:r w:rsidR="0025788F">
        <w:t xml:space="preserve"> </w:t>
      </w:r>
      <w:r w:rsidRPr="00DA0D55">
        <w:t xml:space="preserve">mianowicie </w:t>
      </w:r>
      <w:r w:rsidRPr="00DA0D55">
        <w:lastRenderedPageBreak/>
        <w:t xml:space="preserve">skargi na podstawie </w:t>
      </w:r>
      <w:r w:rsidR="004F4DA3">
        <w:t>u</w:t>
      </w:r>
      <w:r w:rsidRPr="00DA0D55">
        <w:t>stawy</w:t>
      </w:r>
      <w:r w:rsidR="000B7B6F" w:rsidRPr="00DA0D55">
        <w:t xml:space="preserve"> z</w:t>
      </w:r>
      <w:r w:rsidR="0025788F">
        <w:t xml:space="preserve"> </w:t>
      </w:r>
      <w:r w:rsidRPr="00DA0D55">
        <w:t>2004</w:t>
      </w:r>
      <w:r w:rsidR="0025788F">
        <w:t xml:space="preserve"> </w:t>
      </w:r>
      <w:r w:rsidR="000B7B6F" w:rsidRPr="00DA0D55">
        <w:t>r.</w:t>
      </w:r>
      <w:r w:rsidRPr="00DA0D55">
        <w:t xml:space="preserve"> (zob. paragraf</w:t>
      </w:r>
      <w:r w:rsidR="0025788F">
        <w:t xml:space="preserve"> </w:t>
      </w:r>
      <w:r w:rsidRPr="00DA0D55">
        <w:t>88</w:t>
      </w:r>
      <w:r w:rsidRPr="00DA0D55">
        <w:t xml:space="preserve"> powyżej), co pokazuje, jak brak zaangażowania zainteresowanej osoby</w:t>
      </w:r>
      <w:r w:rsidR="000B7B6F" w:rsidRPr="00DA0D55">
        <w:t xml:space="preserve"> w</w:t>
      </w:r>
      <w:r w:rsidR="0025788F">
        <w:t xml:space="preserve"> </w:t>
      </w:r>
      <w:r w:rsidR="004F753D">
        <w:t>istotne</w:t>
      </w:r>
      <w:r w:rsidR="004F753D" w:rsidRPr="00DA0D55">
        <w:t xml:space="preserve"> </w:t>
      </w:r>
      <w:r w:rsidRPr="00DA0D55">
        <w:t>postępowanie może ogólnie pogłębić,</w:t>
      </w:r>
      <w:r w:rsidR="000B7B6F" w:rsidRPr="00DA0D55">
        <w:t xml:space="preserve"> a w</w:t>
      </w:r>
      <w:r w:rsidR="0025788F">
        <w:t xml:space="preserve"> </w:t>
      </w:r>
      <w:r w:rsidRPr="00DA0D55">
        <w:t>niniejszej sprawie rzeczywiście pogłębił, niekorzystny wpływ na interesy tej osoby.</w:t>
      </w:r>
    </w:p>
    <w:p w14:paraId="3869913C" w14:textId="17A8FB77" w:rsidR="00A630D5" w:rsidRPr="00DA0D55" w:rsidRDefault="00691D32" w:rsidP="00806BDE">
      <w:pPr>
        <w:pStyle w:val="JuHi"/>
      </w:pPr>
      <w:r w:rsidRPr="00DA0D55">
        <w:t xml:space="preserve">Postępowanie </w:t>
      </w:r>
      <w:r w:rsidR="004F753D">
        <w:t>o</w:t>
      </w:r>
      <w:r w:rsidR="0025788F">
        <w:t xml:space="preserve"> </w:t>
      </w:r>
      <w:r w:rsidRPr="00DA0D55">
        <w:t>zaprzeczeni</w:t>
      </w:r>
      <w:r w:rsidR="004F753D">
        <w:t>e</w:t>
      </w:r>
      <w:r w:rsidRPr="00DA0D55">
        <w:t xml:space="preserve"> ojcostwa prowadzone przez organy krajowe</w:t>
      </w:r>
    </w:p>
    <w:p w14:paraId="44F57D71" w14:textId="48C3BBAD" w:rsidR="00A630D5" w:rsidRPr="00DA0D55" w:rsidRDefault="00A630D5" w:rsidP="00806BDE">
      <w:pPr>
        <w:pStyle w:val="JuPara"/>
      </w:pPr>
      <w:r w:rsidRPr="00DA0D55">
        <w:t>116.</w:t>
      </w:r>
      <w:r w:rsidR="0025788F">
        <w:t xml:space="preserve"> </w:t>
      </w:r>
      <w:r w:rsidRPr="00DA0D55">
        <w:t xml:space="preserve">W odniesieniu do rozpatrzenia sprawy skarżącego Trybunał zauważa, że cały proces decyzyjny dotyczący ojcostwa skarżącego </w:t>
      </w:r>
      <w:r w:rsidRPr="00305ED1">
        <w:t>charakteryzował się poważn</w:t>
      </w:r>
      <w:r w:rsidR="00305ED1" w:rsidRPr="00A15879">
        <w:t>ą opieszałością</w:t>
      </w:r>
      <w:r w:rsidRPr="00305ED1">
        <w:t>.</w:t>
      </w:r>
    </w:p>
    <w:p w14:paraId="18DA3F4E" w14:textId="33838215" w:rsidR="00A630D5" w:rsidRPr="00DA0D55" w:rsidRDefault="00806BDE" w:rsidP="00806BDE">
      <w:pPr>
        <w:pStyle w:val="JuPara"/>
      </w:pPr>
      <w:bookmarkStart w:id="46" w:name="paragraph00117"/>
      <w:r w:rsidRPr="00DA0D55">
        <w:t>117</w:t>
      </w:r>
      <w:bookmarkEnd w:id="46"/>
      <w:r w:rsidR="00691D32" w:rsidRPr="00DA0D55">
        <w:t>.</w:t>
      </w:r>
      <w:r w:rsidR="0025788F">
        <w:t xml:space="preserve"> </w:t>
      </w:r>
      <w:r w:rsidR="00691D32" w:rsidRPr="00DA0D55">
        <w:t>Po pierwsze,</w:t>
      </w:r>
      <w:r w:rsidR="000B7B6F" w:rsidRPr="00DA0D55">
        <w:t xml:space="preserve"> w</w:t>
      </w:r>
      <w:r w:rsidR="0025788F">
        <w:t xml:space="preserve"> </w:t>
      </w:r>
      <w:r w:rsidR="00691D32" w:rsidRPr="00DA0D55">
        <w:t>odniesieniu do części postępowania prowadzonego wyłącznie przez prokuratora, należy zauważyć, że okres między złożeniem przez skarżącego wniosku do prokuratora</w:t>
      </w:r>
      <w:r w:rsidR="000B7B6F" w:rsidRPr="00DA0D55">
        <w:t xml:space="preserve"> a</w:t>
      </w:r>
      <w:r w:rsidR="0025788F">
        <w:t xml:space="preserve"> </w:t>
      </w:r>
      <w:r w:rsidR="00691D32" w:rsidRPr="00DA0D55">
        <w:t>złożeniem przez prokuratora wniosku do sądu</w:t>
      </w:r>
      <w:r w:rsidR="000B7B6F" w:rsidRPr="00DA0D55">
        <w:t xml:space="preserve"> o</w:t>
      </w:r>
      <w:r w:rsidR="0025788F">
        <w:t xml:space="preserve"> </w:t>
      </w:r>
      <w:r w:rsidR="00691D32" w:rsidRPr="00DA0D55">
        <w:t>zaprzeczenie ojcostwa trwał ponad dwa lata</w:t>
      </w:r>
      <w:r w:rsidR="000B7B6F" w:rsidRPr="00DA0D55">
        <w:t xml:space="preserve"> i</w:t>
      </w:r>
      <w:r w:rsidR="0025788F">
        <w:t xml:space="preserve"> </w:t>
      </w:r>
      <w:r w:rsidR="00691D32" w:rsidRPr="00DA0D55">
        <w:t>trzy miesiące (zob. paragrafy</w:t>
      </w:r>
      <w:r w:rsidR="0025788F">
        <w:t xml:space="preserve"> </w:t>
      </w:r>
      <w:r w:rsidRPr="00DA0D55">
        <w:t>15</w:t>
      </w:r>
      <w:r w:rsidR="00240604" w:rsidRPr="00DA0D55">
        <w:t>–</w:t>
      </w:r>
      <w:r w:rsidRPr="00DA0D55">
        <w:t>16</w:t>
      </w:r>
      <w:r w:rsidR="00691D32" w:rsidRPr="00DA0D55">
        <w:t xml:space="preserve"> powyżej).</w:t>
      </w:r>
      <w:r w:rsidR="000B7B6F" w:rsidRPr="00DA0D55">
        <w:t xml:space="preserve"> W</w:t>
      </w:r>
      <w:r w:rsidR="0025788F">
        <w:t xml:space="preserve"> </w:t>
      </w:r>
      <w:r w:rsidR="00691D32" w:rsidRPr="00DA0D55">
        <w:t>związku</w:t>
      </w:r>
      <w:r w:rsidR="000B7B6F" w:rsidRPr="00DA0D55">
        <w:t xml:space="preserve"> z</w:t>
      </w:r>
      <w:r w:rsidR="0025788F">
        <w:t xml:space="preserve"> </w:t>
      </w:r>
      <w:r w:rsidR="00691D32" w:rsidRPr="00DA0D55">
        <w:t>tym Trybunał ponownie podkreśla, że upływ czasu ma ogromne znaczenie</w:t>
      </w:r>
      <w:r w:rsidR="000B7B6F" w:rsidRPr="00DA0D55">
        <w:t xml:space="preserve"> w</w:t>
      </w:r>
      <w:r w:rsidR="0025788F">
        <w:t xml:space="preserve"> </w:t>
      </w:r>
      <w:r w:rsidR="00691D32" w:rsidRPr="00DA0D55">
        <w:t>sprawach dotyczących relacji</w:t>
      </w:r>
      <w:r w:rsidR="000B7B6F" w:rsidRPr="00DA0D55">
        <w:t xml:space="preserve"> z</w:t>
      </w:r>
      <w:r w:rsidR="0025788F">
        <w:t xml:space="preserve"> </w:t>
      </w:r>
      <w:r w:rsidR="00691D32" w:rsidRPr="00DA0D55">
        <w:t>dziećmi. Chociaż należy powtórzyć, że</w:t>
      </w:r>
      <w:r w:rsidR="000B7B6F" w:rsidRPr="00DA0D55">
        <w:t xml:space="preserve"> w</w:t>
      </w:r>
      <w:r w:rsidR="0025788F">
        <w:t xml:space="preserve"> </w:t>
      </w:r>
      <w:r w:rsidR="004B3006" w:rsidRPr="00DA0D55">
        <w:t>przypadku,</w:t>
      </w:r>
      <w:r w:rsidR="00691D32" w:rsidRPr="00DA0D55">
        <w:t xml:space="preserve"> gdy decyzja, która ma zostać podjęta, wchodzi</w:t>
      </w:r>
      <w:r w:rsidR="000B7B6F" w:rsidRPr="00DA0D55">
        <w:t xml:space="preserve"> w</w:t>
      </w:r>
      <w:r w:rsidR="0025788F">
        <w:t xml:space="preserve"> </w:t>
      </w:r>
      <w:r w:rsidR="00691D32" w:rsidRPr="00DA0D55">
        <w:t>zakres uprawnień dyskrecjonalnych właściwych organów, udział osoby, której interesy są zagrożone, nie może</w:t>
      </w:r>
      <w:r w:rsidR="000B7B6F" w:rsidRPr="00DA0D55">
        <w:t xml:space="preserve"> z</w:t>
      </w:r>
      <w:r w:rsidR="0025788F">
        <w:t xml:space="preserve"> </w:t>
      </w:r>
      <w:r w:rsidR="00691D32" w:rsidRPr="00DA0D55">
        <w:t>oczywistych względów wiązać się</w:t>
      </w:r>
      <w:r w:rsidR="000B7B6F" w:rsidRPr="00DA0D55">
        <w:t xml:space="preserve"> z</w:t>
      </w:r>
      <w:r w:rsidR="0025788F">
        <w:t xml:space="preserve"> </w:t>
      </w:r>
      <w:r w:rsidR="00691D32" w:rsidRPr="00DA0D55">
        <w:t>takimi samymi gwarancjami proceduralnymi, jak te mające zastosowanie</w:t>
      </w:r>
      <w:r w:rsidR="000B7B6F" w:rsidRPr="00DA0D55">
        <w:t xml:space="preserve"> w</w:t>
      </w:r>
      <w:r w:rsidR="0025788F">
        <w:t xml:space="preserve"> </w:t>
      </w:r>
      <w:r w:rsidR="00691D32" w:rsidRPr="00DA0D55">
        <w:t xml:space="preserve">postępowaniu sądowym (zob. </w:t>
      </w:r>
      <w:r w:rsidR="00691D32" w:rsidRPr="00DA0D55">
        <w:rPr>
          <w:i/>
          <w:iCs/>
        </w:rPr>
        <w:t>Różański</w:t>
      </w:r>
      <w:r w:rsidR="00691D32" w:rsidRPr="00DA0D55">
        <w:t xml:space="preserve">, </w:t>
      </w:r>
      <w:r w:rsidR="00305ED1">
        <w:t>op. cit.</w:t>
      </w:r>
      <w:r w:rsidR="00691D32" w:rsidRPr="00DA0D55">
        <w:t xml:space="preserve">, </w:t>
      </w:r>
      <w:r w:rsidR="000C663B" w:rsidRPr="00DA0D55">
        <w:t>§</w:t>
      </w:r>
      <w:r w:rsidR="0025788F">
        <w:t xml:space="preserve"> </w:t>
      </w:r>
      <w:r w:rsidR="00691D32" w:rsidRPr="00DA0D55">
        <w:t>76), Trybunał ma trudności</w:t>
      </w:r>
      <w:r w:rsidR="000B7B6F" w:rsidRPr="00DA0D55">
        <w:t xml:space="preserve"> z</w:t>
      </w:r>
      <w:r w:rsidR="0025788F">
        <w:t xml:space="preserve"> </w:t>
      </w:r>
      <w:r w:rsidR="00691D32" w:rsidRPr="00DA0D55">
        <w:t>uznaniem powyższego terminu za rozsądny. Ponadto Trybunał zauważa</w:t>
      </w:r>
      <w:r w:rsidR="000B7B6F" w:rsidRPr="00DA0D55">
        <w:t xml:space="preserve"> z</w:t>
      </w:r>
      <w:r w:rsidR="0025788F">
        <w:t xml:space="preserve"> </w:t>
      </w:r>
      <w:r w:rsidR="00691D32" w:rsidRPr="00DA0D55">
        <w:t>niepokojem, że przepisy krajowe</w:t>
      </w:r>
      <w:r w:rsidR="000B7B6F" w:rsidRPr="00DA0D55">
        <w:t xml:space="preserve"> i</w:t>
      </w:r>
      <w:r w:rsidR="0025788F">
        <w:t xml:space="preserve"> </w:t>
      </w:r>
      <w:r w:rsidR="00691D32" w:rsidRPr="00DA0D55">
        <w:t>praktyka nie zawierają żadnych wytycznych dotyczących sposobu wykonywania uprawnień dyskrecjonalnych przyznanych organom przez prawo (ibid.),</w:t>
      </w:r>
      <w:r w:rsidR="000B7B6F" w:rsidRPr="00DA0D55">
        <w:t xml:space="preserve"> w</w:t>
      </w:r>
      <w:r w:rsidR="0025788F">
        <w:t xml:space="preserve"> </w:t>
      </w:r>
      <w:r w:rsidR="00691D32" w:rsidRPr="00DA0D55">
        <w:t>szczególności</w:t>
      </w:r>
      <w:r w:rsidR="000B7B6F" w:rsidRPr="00DA0D55">
        <w:t xml:space="preserve"> w</w:t>
      </w:r>
      <w:r w:rsidR="0025788F">
        <w:t xml:space="preserve"> </w:t>
      </w:r>
      <w:r w:rsidR="00691D32" w:rsidRPr="00DA0D55">
        <w:t>odniesieniu do minimalnych standardów dotyczących terminów.</w:t>
      </w:r>
    </w:p>
    <w:p w14:paraId="07BB525B" w14:textId="24EDE024" w:rsidR="00A630D5" w:rsidRPr="00DA0D55" w:rsidRDefault="00A630D5" w:rsidP="00806BDE">
      <w:pPr>
        <w:pStyle w:val="JuPara"/>
      </w:pPr>
      <w:r w:rsidRPr="00DA0D55">
        <w:t>118.</w:t>
      </w:r>
      <w:r w:rsidR="0025788F">
        <w:t xml:space="preserve"> </w:t>
      </w:r>
      <w:r w:rsidRPr="00DA0D55">
        <w:t xml:space="preserve">Przechodząc do przebiegu postępowania sądowego </w:t>
      </w:r>
      <w:r w:rsidR="004F3200">
        <w:t>o</w:t>
      </w:r>
      <w:r w:rsidR="0025788F">
        <w:t xml:space="preserve"> </w:t>
      </w:r>
      <w:r w:rsidRPr="00DA0D55">
        <w:t>zaprzeczenie ojcostwa</w:t>
      </w:r>
      <w:r w:rsidR="000B7B6F" w:rsidRPr="00DA0D55">
        <w:t xml:space="preserve"> w</w:t>
      </w:r>
      <w:r w:rsidR="0025788F">
        <w:t xml:space="preserve"> </w:t>
      </w:r>
      <w:r w:rsidRPr="00DA0D55">
        <w:t xml:space="preserve">odniesieniu do B.N., </w:t>
      </w:r>
      <w:r w:rsidR="00A15879">
        <w:t>uwagę Trybunału zwraca</w:t>
      </w:r>
      <w:r w:rsidRPr="00DA0D55">
        <w:t xml:space="preserve"> to, co można uznać</w:t>
      </w:r>
      <w:r w:rsidR="00852452">
        <w:t xml:space="preserve"> wyłącznie</w:t>
      </w:r>
      <w:r w:rsidRPr="00DA0D55">
        <w:t xml:space="preserve"> za skrajną </w:t>
      </w:r>
      <w:r w:rsidR="00305ED1">
        <w:t>przewlekłość</w:t>
      </w:r>
      <w:r w:rsidR="00305ED1" w:rsidRPr="00DA0D55">
        <w:t xml:space="preserve"> </w:t>
      </w:r>
      <w:r w:rsidRPr="00DA0D55">
        <w:t>postępowania,</w:t>
      </w:r>
      <w:r w:rsidR="000B7B6F" w:rsidRPr="00DA0D55">
        <w:t xml:space="preserve"> o</w:t>
      </w:r>
      <w:r w:rsidR="0025788F">
        <w:t xml:space="preserve"> </w:t>
      </w:r>
      <w:r w:rsidRPr="00DA0D55">
        <w:t>czym świadczą trzy poniższe okoliczności. Po pierwsze, sąd krajowy potrzebował ponad sześciu lat, aby wydać ostateczne postanowienie</w:t>
      </w:r>
      <w:r w:rsidR="000B7B6F" w:rsidRPr="00DA0D55">
        <w:t xml:space="preserve"> o</w:t>
      </w:r>
      <w:r w:rsidR="0025788F">
        <w:t xml:space="preserve"> </w:t>
      </w:r>
      <w:r w:rsidRPr="00DA0D55">
        <w:t xml:space="preserve">ustanowieniu kuratora dla dzieci (zob. </w:t>
      </w:r>
      <w:r w:rsidR="000C70D3" w:rsidRPr="00DA0D55">
        <w:t>paragrafy</w:t>
      </w:r>
      <w:r w:rsidR="0025788F">
        <w:t xml:space="preserve"> </w:t>
      </w:r>
      <w:r w:rsidRPr="00DA0D55">
        <w:t>18</w:t>
      </w:r>
      <w:r w:rsidR="00240604" w:rsidRPr="00DA0D55">
        <w:t>–</w:t>
      </w:r>
      <w:r w:rsidRPr="00DA0D55">
        <w:t>19</w:t>
      </w:r>
      <w:r w:rsidRPr="00DA0D55">
        <w:t xml:space="preserve"> powyżej), co było jedynie wstępnym krokiem proceduralnym przed rozpatrzeniem przedmiotu sprawy. Po drugie, sąd krajowy potrzebował ponad dziesięciu lat, aby przesłuchać pierwszego świadka (zob. paragraf</w:t>
      </w:r>
      <w:r w:rsidR="0025788F">
        <w:t xml:space="preserve"> </w:t>
      </w:r>
      <w:r w:rsidRPr="00DA0D55">
        <w:t>31</w:t>
      </w:r>
      <w:r w:rsidRPr="00DA0D55">
        <w:t xml:space="preserve"> powyżej). Po trzecie, co najważniejsze,</w:t>
      </w:r>
      <w:r w:rsidR="000B7B6F" w:rsidRPr="00DA0D55">
        <w:t xml:space="preserve"> w</w:t>
      </w:r>
      <w:r w:rsidR="0025788F">
        <w:t xml:space="preserve"> </w:t>
      </w:r>
      <w:r w:rsidRPr="00DA0D55">
        <w:t xml:space="preserve">pierwszej instancji nie podjęto żadnej decyzji co do istoty sprawy, dopóki obydwoje dzieci nie </w:t>
      </w:r>
      <w:r w:rsidR="00852452" w:rsidRPr="00DA0D55">
        <w:t>osiągnęł</w:t>
      </w:r>
      <w:r w:rsidR="004B3006">
        <w:t>y</w:t>
      </w:r>
      <w:r w:rsidR="00852452" w:rsidRPr="00DA0D55">
        <w:t xml:space="preserve"> </w:t>
      </w:r>
      <w:r w:rsidRPr="00DA0D55">
        <w:t>pełnoletności (zob. paragraf</w:t>
      </w:r>
      <w:r w:rsidR="0025788F">
        <w:t xml:space="preserve"> </w:t>
      </w:r>
      <w:r w:rsidRPr="00DA0D55">
        <w:t>32</w:t>
      </w:r>
      <w:r w:rsidRPr="00DA0D55">
        <w:t xml:space="preserve"> powyżej).</w:t>
      </w:r>
      <w:r w:rsidR="000B7B6F" w:rsidRPr="00DA0D55">
        <w:t xml:space="preserve"> W</w:t>
      </w:r>
      <w:r w:rsidR="0025788F">
        <w:t xml:space="preserve"> </w:t>
      </w:r>
      <w:r w:rsidRPr="00DA0D55">
        <w:t xml:space="preserve">rezultacie sąd krajowy skutecznie pozbawił skarżącego prawa do ustalenia ojcostwa dzieci, nie tylko pozwalając, aby upływ czasu rozstrzygnął tę kwestię </w:t>
      </w:r>
      <w:r w:rsidRPr="00A15879">
        <w:rPr>
          <w:i/>
          <w:iCs/>
        </w:rPr>
        <w:t>de facto</w:t>
      </w:r>
      <w:r w:rsidRPr="00DA0D55">
        <w:t xml:space="preserve">, </w:t>
      </w:r>
      <w:r w:rsidR="00852452">
        <w:t>lecz</w:t>
      </w:r>
      <w:r w:rsidR="00852452" w:rsidRPr="00DA0D55">
        <w:t xml:space="preserve"> </w:t>
      </w:r>
      <w:r w:rsidRPr="00DA0D55">
        <w:t>także dopuszczając do przedawnienia jego dalszych prób</w:t>
      </w:r>
      <w:r w:rsidR="000B7B6F" w:rsidRPr="00DA0D55">
        <w:t xml:space="preserve"> w</w:t>
      </w:r>
      <w:r w:rsidR="0025788F">
        <w:t xml:space="preserve"> </w:t>
      </w:r>
      <w:r w:rsidRPr="00DA0D55">
        <w:t>tym zakresie (zob. paragrafy</w:t>
      </w:r>
      <w:r w:rsidR="0025788F">
        <w:t xml:space="preserve"> </w:t>
      </w:r>
      <w:r w:rsidRPr="00DA0D55">
        <w:t>73</w:t>
      </w:r>
      <w:r w:rsidR="000B7B6F" w:rsidRPr="00DA0D55">
        <w:t xml:space="preserve"> i</w:t>
      </w:r>
      <w:r w:rsidR="0025788F">
        <w:t xml:space="preserve"> </w:t>
      </w:r>
      <w:r w:rsidRPr="00DA0D55">
        <w:t>75</w:t>
      </w:r>
      <w:r w:rsidRPr="00DA0D55">
        <w:t xml:space="preserve"> powyżej).</w:t>
      </w:r>
    </w:p>
    <w:p w14:paraId="38531752" w14:textId="05331FC2" w:rsidR="00A630D5" w:rsidRPr="00DA0D55" w:rsidRDefault="00806BDE" w:rsidP="00806BDE">
      <w:pPr>
        <w:pStyle w:val="JuPara"/>
      </w:pPr>
      <w:bookmarkStart w:id="47" w:name="paragraph00119"/>
      <w:r w:rsidRPr="00DA0D55">
        <w:t>119</w:t>
      </w:r>
      <w:bookmarkEnd w:id="47"/>
      <w:r w:rsidR="00691D32" w:rsidRPr="00DA0D55">
        <w:t>.</w:t>
      </w:r>
      <w:r w:rsidR="0025788F">
        <w:t xml:space="preserve"> </w:t>
      </w:r>
      <w:r w:rsidR="00691D32" w:rsidRPr="00DA0D55">
        <w:t>Trybunał uznaje, że zadanie sądu krajowego utrudniły działania W.N.</w:t>
      </w:r>
      <w:r w:rsidR="000B7B6F" w:rsidRPr="00DA0D55">
        <w:t xml:space="preserve"> i</w:t>
      </w:r>
      <w:r w:rsidR="0025788F">
        <w:t xml:space="preserve"> </w:t>
      </w:r>
      <w:r w:rsidR="00691D32" w:rsidRPr="00DA0D55">
        <w:t xml:space="preserve">B.N., którym przynajmniej częściowo można przypisać całkowity czas trwania postępowania. Jednakże Trybunał ponownie podkreśla, że brak </w:t>
      </w:r>
      <w:r w:rsidR="00691D32" w:rsidRPr="00DA0D55">
        <w:lastRenderedPageBreak/>
        <w:t>współpracy stron nie może zwalniać organów</w:t>
      </w:r>
      <w:r w:rsidR="000B7B6F" w:rsidRPr="00DA0D55">
        <w:t xml:space="preserve"> z</w:t>
      </w:r>
      <w:r w:rsidR="0025788F">
        <w:t xml:space="preserve"> </w:t>
      </w:r>
      <w:r w:rsidR="00691D32" w:rsidRPr="00DA0D55">
        <w:t xml:space="preserve">ich </w:t>
      </w:r>
      <w:r w:rsidR="00691D32" w:rsidRPr="00DA0D55">
        <w:t xml:space="preserve">obowiązków </w:t>
      </w:r>
      <w:r w:rsidR="00854D8C" w:rsidRPr="00DA0D55">
        <w:t xml:space="preserve">pozytywnych </w:t>
      </w:r>
      <w:r w:rsidR="00691D32" w:rsidRPr="00DA0D55">
        <w:t>wynikających</w:t>
      </w:r>
      <w:r w:rsidR="000B7B6F" w:rsidRPr="00DA0D55">
        <w:t xml:space="preserve"> z</w:t>
      </w:r>
      <w:r w:rsidR="0025788F">
        <w:t xml:space="preserve"> </w:t>
      </w:r>
      <w:r w:rsidR="00691D32" w:rsidRPr="00DA0D55">
        <w:t>art. 8. Nakłada to raczej na nie obowiązek podjęcia środków, które pogodziłyby sprzeczne interesy, mając na uwadze nadrzędny interes dziecka (zob.</w:t>
      </w:r>
      <w:r w:rsidR="00B02A09">
        <w:t>,</w:t>
      </w:r>
      <w:r w:rsidR="00691D32" w:rsidRPr="00DA0D55">
        <w:t xml:space="preserve"> </w:t>
      </w:r>
      <w:r w:rsidR="00691D32" w:rsidRPr="00DA0D55">
        <w:rPr>
          <w:i/>
          <w:iCs/>
        </w:rPr>
        <w:t>mutatis mutandis, Z. przeciwko Polsce</w:t>
      </w:r>
      <w:r w:rsidR="00691D32" w:rsidRPr="00DA0D55">
        <w:t xml:space="preserve">, </w:t>
      </w:r>
      <w:r w:rsidR="000B7B6F" w:rsidRPr="00DA0D55">
        <w:t>nr</w:t>
      </w:r>
      <w:r w:rsidR="0025788F">
        <w:t xml:space="preserve"> </w:t>
      </w:r>
      <w:r w:rsidR="00691D32" w:rsidRPr="00DA0D55">
        <w:t xml:space="preserve">34694/06, </w:t>
      </w:r>
      <w:r w:rsidR="000C663B" w:rsidRPr="00DA0D55">
        <w:t>§</w:t>
      </w:r>
      <w:r w:rsidR="0025788F">
        <w:t xml:space="preserve"> </w:t>
      </w:r>
      <w:r w:rsidR="00691D32" w:rsidRPr="00DA0D55">
        <w:t>75, 20</w:t>
      </w:r>
      <w:r w:rsidR="0025788F">
        <w:t xml:space="preserve"> </w:t>
      </w:r>
      <w:r w:rsidR="00691D32" w:rsidRPr="00DA0D55">
        <w:t>kwietnia 2010</w:t>
      </w:r>
      <w:r w:rsidR="0025788F">
        <w:t xml:space="preserve"> </w:t>
      </w:r>
      <w:r w:rsidR="000B7B6F" w:rsidRPr="00DA0D55">
        <w:t>r.</w:t>
      </w:r>
      <w:r w:rsidR="00691D32" w:rsidRPr="00DA0D55">
        <w:t xml:space="preserve">). Ponadto Trybunał nie jest przekonany argumentem </w:t>
      </w:r>
      <w:r w:rsidR="005770DE">
        <w:t>r</w:t>
      </w:r>
      <w:r w:rsidR="00691D32" w:rsidRPr="00DA0D55">
        <w:t xml:space="preserve">ządu (zob. </w:t>
      </w:r>
      <w:r w:rsidR="00B02A09" w:rsidRPr="00DA0D55">
        <w:t>paragraf</w:t>
      </w:r>
      <w:r w:rsidR="0025788F">
        <w:t xml:space="preserve"> </w:t>
      </w:r>
      <w:r w:rsidR="00B02A09" w:rsidRPr="00DA0D55">
        <w:t>103</w:t>
      </w:r>
      <w:r w:rsidR="00B02A09">
        <w:t xml:space="preserve"> </w:t>
      </w:r>
      <w:r w:rsidR="00B02A09" w:rsidRPr="00DA0D55">
        <w:t>powyżej</w:t>
      </w:r>
      <w:r w:rsidR="00691D32" w:rsidRPr="00DA0D55">
        <w:t>), że sądy krajowe podjęły wszelkie uzasadnione kroki</w:t>
      </w:r>
      <w:r w:rsidR="000B7B6F" w:rsidRPr="00DA0D55">
        <w:t xml:space="preserve"> w</w:t>
      </w:r>
      <w:r w:rsidR="0025788F">
        <w:t xml:space="preserve"> </w:t>
      </w:r>
      <w:r w:rsidR="00691D32" w:rsidRPr="00DA0D55">
        <w:t xml:space="preserve">celu zapewnienia sprawnego rozpatrzenia sprawy. Trybunał uważa za uderzające, </w:t>
      </w:r>
      <w:r w:rsidR="00CC17F4">
        <w:t>iż</w:t>
      </w:r>
      <w:r w:rsidR="00CC17F4" w:rsidRPr="00DA0D55">
        <w:t xml:space="preserve"> </w:t>
      </w:r>
      <w:r w:rsidR="00CC17F4">
        <w:t>wydaje się, że organy</w:t>
      </w:r>
      <w:r w:rsidR="00CC17F4" w:rsidRPr="00DA0D55">
        <w:t xml:space="preserve"> </w:t>
      </w:r>
      <w:r w:rsidR="00691D32" w:rsidRPr="00DA0D55">
        <w:t xml:space="preserve">krajowe przez lata tolerowały to, co </w:t>
      </w:r>
      <w:r w:rsidR="005770DE">
        <w:t>r</w:t>
      </w:r>
      <w:r w:rsidR="00CC17F4" w:rsidRPr="00DA0D55">
        <w:t xml:space="preserve">ząd </w:t>
      </w:r>
      <w:r w:rsidR="00691D32" w:rsidRPr="00DA0D55">
        <w:t xml:space="preserve">uznaje </w:t>
      </w:r>
      <w:r w:rsidR="00CC17F4" w:rsidRPr="00DA0D55">
        <w:t xml:space="preserve">obecnie </w:t>
      </w:r>
      <w:r w:rsidR="00691D32" w:rsidRPr="00DA0D55">
        <w:t>za „oczywiste utrudnianie”. Tym bardziej niepokojące jest to, że zarówno sąd prowadzący postępowanie, który</w:t>
      </w:r>
      <w:r w:rsidR="000B7B6F" w:rsidRPr="00DA0D55">
        <w:t xml:space="preserve"> w</w:t>
      </w:r>
      <w:r w:rsidR="0025788F">
        <w:t xml:space="preserve"> </w:t>
      </w:r>
      <w:r w:rsidR="00691D32" w:rsidRPr="00DA0D55">
        <w:t>2019</w:t>
      </w:r>
      <w:r w:rsidR="0025788F">
        <w:t xml:space="preserve"> </w:t>
      </w:r>
      <w:r w:rsidR="000B7B6F" w:rsidRPr="00DA0D55">
        <w:t>r.</w:t>
      </w:r>
      <w:r w:rsidR="00691D32" w:rsidRPr="00DA0D55">
        <w:t xml:space="preserve"> uzyskał dodatkowe narzędzie „dyscyplinarne” (zob. paragraf</w:t>
      </w:r>
      <w:r w:rsidR="0025788F">
        <w:t xml:space="preserve"> </w:t>
      </w:r>
      <w:r w:rsidRPr="00DA0D55">
        <w:t>99</w:t>
      </w:r>
      <w:r w:rsidR="00691D32" w:rsidRPr="00DA0D55">
        <w:t xml:space="preserve"> powyżej), jak</w:t>
      </w:r>
      <w:r w:rsidR="000B7B6F" w:rsidRPr="00DA0D55">
        <w:t xml:space="preserve"> i</w:t>
      </w:r>
      <w:r w:rsidR="0025788F">
        <w:t xml:space="preserve"> </w:t>
      </w:r>
      <w:r w:rsidR="00691D32" w:rsidRPr="00DA0D55">
        <w:t xml:space="preserve">prokurator, który jako strona postępowania był uprawniony do wniesienia skargi na podstawie </w:t>
      </w:r>
      <w:r w:rsidR="004F4DA3">
        <w:t>u</w:t>
      </w:r>
      <w:r w:rsidR="00691D32" w:rsidRPr="00DA0D55">
        <w:t>stawy</w:t>
      </w:r>
      <w:r w:rsidR="000B7B6F" w:rsidRPr="00DA0D55">
        <w:t xml:space="preserve"> z</w:t>
      </w:r>
      <w:r w:rsidR="0025788F">
        <w:t xml:space="preserve"> </w:t>
      </w:r>
      <w:r w:rsidR="00691D32" w:rsidRPr="00DA0D55">
        <w:t>2004</w:t>
      </w:r>
      <w:r w:rsidR="0025788F">
        <w:t xml:space="preserve"> </w:t>
      </w:r>
      <w:r w:rsidR="000B7B6F" w:rsidRPr="00DA0D55">
        <w:t>r.</w:t>
      </w:r>
      <w:r w:rsidR="00691D32" w:rsidRPr="00DA0D55">
        <w:t xml:space="preserve"> (zob. </w:t>
      </w:r>
      <w:r w:rsidR="004B5714" w:rsidRPr="00DA0D55">
        <w:t>paragraf</w:t>
      </w:r>
      <w:r w:rsidR="0025788F">
        <w:t xml:space="preserve"> </w:t>
      </w:r>
      <w:r w:rsidR="004B5714" w:rsidRPr="00DA0D55">
        <w:t>88</w:t>
      </w:r>
      <w:r w:rsidR="004B5714" w:rsidRPr="00DA0D55">
        <w:t xml:space="preserve"> powyżej</w:t>
      </w:r>
      <w:r w:rsidR="00691D32" w:rsidRPr="00DA0D55">
        <w:t>), wydają się akceptować takie utrudnienia jako naturalną część postępowania.</w:t>
      </w:r>
      <w:r w:rsidR="000B7B6F" w:rsidRPr="00DA0D55">
        <w:t xml:space="preserve"> W</w:t>
      </w:r>
      <w:r w:rsidR="0025788F">
        <w:t xml:space="preserve"> </w:t>
      </w:r>
      <w:r w:rsidR="00691D32" w:rsidRPr="00DA0D55">
        <w:t>tych okolicznościach Trybunał stwierdza, że nie wykazano, aby organy krajowe wykazały się wystarczającą,</w:t>
      </w:r>
      <w:r w:rsidR="000B7B6F" w:rsidRPr="00DA0D55">
        <w:t xml:space="preserve"> a</w:t>
      </w:r>
      <w:r w:rsidR="0025788F">
        <w:t xml:space="preserve"> </w:t>
      </w:r>
      <w:r w:rsidR="00691D32" w:rsidRPr="00DA0D55">
        <w:t>tym bardziej wyjątkową starannością</w:t>
      </w:r>
      <w:r w:rsidR="000B7B6F" w:rsidRPr="00DA0D55">
        <w:t xml:space="preserve"> w</w:t>
      </w:r>
      <w:r w:rsidR="0025788F">
        <w:t xml:space="preserve"> </w:t>
      </w:r>
      <w:r w:rsidR="00691D32" w:rsidRPr="00DA0D55">
        <w:t>odniesieniu do znaczenia upływu czasu dla interesów skarżącego.</w:t>
      </w:r>
    </w:p>
    <w:p w14:paraId="66B26959" w14:textId="77777777" w:rsidR="00A630D5" w:rsidRPr="00DA0D55" w:rsidRDefault="00691D32" w:rsidP="00806BDE">
      <w:pPr>
        <w:pStyle w:val="JuHa0"/>
      </w:pPr>
      <w:r w:rsidRPr="00DA0D55">
        <w:t>Kontakty</w:t>
      </w:r>
    </w:p>
    <w:p w14:paraId="65805CE3" w14:textId="5D4F06C8" w:rsidR="00A630D5" w:rsidRPr="00DA0D55" w:rsidRDefault="00A630D5" w:rsidP="00806BDE">
      <w:pPr>
        <w:pStyle w:val="JuPara"/>
      </w:pPr>
      <w:r w:rsidRPr="00DA0D55">
        <w:t>120.</w:t>
      </w:r>
      <w:r w:rsidR="0025788F">
        <w:t xml:space="preserve"> </w:t>
      </w:r>
      <w:r w:rsidRPr="00DA0D55">
        <w:t>Trybunał ponownie podkreśla, że obowiązek zachowania szczególnej staranności</w:t>
      </w:r>
      <w:r w:rsidR="000B7B6F" w:rsidRPr="00DA0D55">
        <w:t xml:space="preserve"> w</w:t>
      </w:r>
      <w:r w:rsidR="0025788F">
        <w:t xml:space="preserve"> </w:t>
      </w:r>
      <w:r w:rsidRPr="00DA0D55">
        <w:t>odniesieniu do upływu czasu (zob. paragraf</w:t>
      </w:r>
      <w:r w:rsidR="0025788F">
        <w:t xml:space="preserve"> </w:t>
      </w:r>
      <w:r w:rsidRPr="00DA0D55">
        <w:t>105</w:t>
      </w:r>
      <w:r w:rsidRPr="00DA0D55">
        <w:t xml:space="preserve"> powyżej) ma decydujące znaczenie dla oceny, czy sprawa dotycząca </w:t>
      </w:r>
      <w:r w:rsidR="004B3006">
        <w:t>kontaktów z dziećmi</w:t>
      </w:r>
      <w:r w:rsidRPr="00DA0D55">
        <w:t xml:space="preserve"> została rozpatrzona</w:t>
      </w:r>
      <w:r w:rsidR="000B7B6F" w:rsidRPr="00DA0D55">
        <w:t xml:space="preserve"> w</w:t>
      </w:r>
      <w:r w:rsidR="0025788F">
        <w:t xml:space="preserve"> </w:t>
      </w:r>
      <w:r w:rsidRPr="00DA0D55">
        <w:t>rozsądnym terminie, zgodnie</w:t>
      </w:r>
      <w:r w:rsidR="000B7B6F" w:rsidRPr="00DA0D55">
        <w:t xml:space="preserve"> z</w:t>
      </w:r>
      <w:r w:rsidR="0025788F">
        <w:t xml:space="preserve"> </w:t>
      </w:r>
      <w:r w:rsidRPr="00DA0D55">
        <w:t xml:space="preserve">wymogiem art. 6 </w:t>
      </w:r>
      <w:r w:rsidR="00C20681">
        <w:t>ust.</w:t>
      </w:r>
      <w:r w:rsidR="0025788F">
        <w:t xml:space="preserve"> </w:t>
      </w:r>
      <w:r w:rsidRPr="00DA0D55">
        <w:t xml:space="preserve">1 Konwencji (zob. m.in. </w:t>
      </w:r>
      <w:r w:rsidRPr="00DA0D55">
        <w:rPr>
          <w:i/>
          <w:iCs/>
        </w:rPr>
        <w:t>Nuutinen przeciwko Finlandii</w:t>
      </w:r>
      <w:r w:rsidRPr="00DA0D55">
        <w:t xml:space="preserve">, </w:t>
      </w:r>
      <w:r w:rsidR="000B7B6F" w:rsidRPr="00DA0D55">
        <w:t>nr</w:t>
      </w:r>
      <w:r w:rsidR="0025788F">
        <w:t xml:space="preserve"> </w:t>
      </w:r>
      <w:r w:rsidRPr="00DA0D55">
        <w:t xml:space="preserve">32842/96, </w:t>
      </w:r>
      <w:r w:rsidR="000C663B" w:rsidRPr="00DA0D55">
        <w:t>§</w:t>
      </w:r>
      <w:r w:rsidR="0025788F">
        <w:t xml:space="preserve"> </w:t>
      </w:r>
      <w:r w:rsidRPr="00DA0D55">
        <w:t>110, ETPC 2000-VIII), oraz że stanowi on również część wymogów proceduralnych wynikających</w:t>
      </w:r>
      <w:r w:rsidR="00C20681">
        <w:t xml:space="preserve"> w</w:t>
      </w:r>
      <w:r w:rsidR="0025788F">
        <w:t xml:space="preserve"> </w:t>
      </w:r>
      <w:r w:rsidR="00C20681">
        <w:t>sposób dorozumiany</w:t>
      </w:r>
      <w:r w:rsidR="000B7B6F" w:rsidRPr="00DA0D55">
        <w:t xml:space="preserve"> z</w:t>
      </w:r>
      <w:r w:rsidR="0025788F">
        <w:t xml:space="preserve"> </w:t>
      </w:r>
      <w:r w:rsidRPr="00DA0D55">
        <w:t>art.</w:t>
      </w:r>
      <w:r w:rsidR="0025788F">
        <w:t xml:space="preserve"> </w:t>
      </w:r>
      <w:r w:rsidRPr="00DA0D55">
        <w:t xml:space="preserve">8 (zob. m.in. </w:t>
      </w:r>
      <w:r w:rsidRPr="00DA0D55">
        <w:rPr>
          <w:i/>
          <w:iCs/>
        </w:rPr>
        <w:t>Hoppe przeciwko Niemcom</w:t>
      </w:r>
      <w:r w:rsidRPr="00DA0D55">
        <w:t xml:space="preserve">, </w:t>
      </w:r>
      <w:r w:rsidR="000B7B6F" w:rsidRPr="00DA0D55">
        <w:t>nr</w:t>
      </w:r>
      <w:r w:rsidR="0025788F">
        <w:t xml:space="preserve"> </w:t>
      </w:r>
      <w:r w:rsidRPr="00DA0D55">
        <w:t xml:space="preserve">28422/95, </w:t>
      </w:r>
      <w:r w:rsidR="000C663B" w:rsidRPr="00DA0D55">
        <w:t>§</w:t>
      </w:r>
      <w:r w:rsidR="0025788F">
        <w:t xml:space="preserve"> </w:t>
      </w:r>
      <w:r w:rsidRPr="00DA0D55">
        <w:t>54, 5</w:t>
      </w:r>
      <w:r w:rsidR="0025788F">
        <w:t xml:space="preserve"> </w:t>
      </w:r>
      <w:r w:rsidRPr="00DA0D55">
        <w:t>grudnia 2002</w:t>
      </w:r>
      <w:r w:rsidR="0025788F">
        <w:t xml:space="preserve"> </w:t>
      </w:r>
      <w:r w:rsidR="000B7B6F" w:rsidRPr="00DA0D55">
        <w:t>r.</w:t>
      </w:r>
      <w:r w:rsidRPr="00DA0D55">
        <w:t>).</w:t>
      </w:r>
    </w:p>
    <w:p w14:paraId="08785D57" w14:textId="18D15D87" w:rsidR="00A630D5" w:rsidRPr="00DA0D55" w:rsidRDefault="00A630D5" w:rsidP="00806BDE">
      <w:pPr>
        <w:pStyle w:val="JuPara"/>
      </w:pPr>
      <w:r w:rsidRPr="00DA0D55">
        <w:t>121</w:t>
      </w:r>
      <w:r w:rsidRPr="00345291">
        <w:t>.</w:t>
      </w:r>
      <w:r w:rsidR="0025788F">
        <w:t xml:space="preserve"> </w:t>
      </w:r>
      <w:r w:rsidRPr="00345291">
        <w:t xml:space="preserve">W </w:t>
      </w:r>
      <w:r w:rsidRPr="00DA0D55">
        <w:t>związku</w:t>
      </w:r>
      <w:r w:rsidR="000B7B6F" w:rsidRPr="00DA0D55">
        <w:t xml:space="preserve"> z</w:t>
      </w:r>
      <w:r w:rsidR="0025788F">
        <w:t xml:space="preserve"> </w:t>
      </w:r>
      <w:r w:rsidRPr="00DA0D55">
        <w:t>tym decydującą kwestią jest to, czy władze polskie podjęły wszelkie odpowiednie kroki, których można było od nich racjonalnie wymagać, aby (i)</w:t>
      </w:r>
      <w:r w:rsidR="0025788F">
        <w:t xml:space="preserve"> </w:t>
      </w:r>
      <w:r w:rsidR="000B7B6F" w:rsidRPr="00DA0D55">
        <w:t>w</w:t>
      </w:r>
      <w:r w:rsidR="0025788F">
        <w:t xml:space="preserve"> </w:t>
      </w:r>
      <w:r w:rsidRPr="00DA0D55">
        <w:t xml:space="preserve">rozsądnym terminie wydać decyzję </w:t>
      </w:r>
      <w:r w:rsidR="00C20681">
        <w:t xml:space="preserve">co do istoty sprawy </w:t>
      </w:r>
      <w:r w:rsidRPr="00DA0D55">
        <w:t>regulującą kontakty skarżącego</w:t>
      </w:r>
      <w:r w:rsidR="000B7B6F" w:rsidRPr="00DA0D55">
        <w:t xml:space="preserve"> z</w:t>
      </w:r>
      <w:r w:rsidR="0025788F">
        <w:t xml:space="preserve"> </w:t>
      </w:r>
      <w:r w:rsidRPr="00DA0D55">
        <w:t>dziećmi oraz (ii)</w:t>
      </w:r>
      <w:r w:rsidR="0025788F">
        <w:t xml:space="preserve"> </w:t>
      </w:r>
      <w:r w:rsidRPr="00DA0D55">
        <w:t>ułatwić wykonanie postanowienia dotyczącego kontaktów.</w:t>
      </w:r>
    </w:p>
    <w:p w14:paraId="0CA1832A" w14:textId="7D856CBA" w:rsidR="00A630D5" w:rsidRPr="00DA0D55" w:rsidRDefault="00806BDE" w:rsidP="00806BDE">
      <w:pPr>
        <w:pStyle w:val="JuPara"/>
      </w:pPr>
      <w:bookmarkStart w:id="48" w:name="paragraph00122"/>
      <w:r w:rsidRPr="00DA0D55">
        <w:t>122</w:t>
      </w:r>
      <w:bookmarkEnd w:id="48"/>
      <w:r w:rsidR="00691D32" w:rsidRPr="00DA0D55">
        <w:t>.</w:t>
      </w:r>
      <w:r w:rsidR="0025788F">
        <w:t xml:space="preserve"> </w:t>
      </w:r>
      <w:bookmarkStart w:id="49" w:name="_Hlk221803827"/>
      <w:r w:rsidR="00691D32" w:rsidRPr="00DA0D55">
        <w:t>W związku</w:t>
      </w:r>
      <w:r w:rsidR="000B7B6F" w:rsidRPr="00DA0D55">
        <w:t xml:space="preserve"> z</w:t>
      </w:r>
      <w:r w:rsidR="0025788F">
        <w:t xml:space="preserve"> </w:t>
      </w:r>
      <w:r w:rsidR="00691D32" w:rsidRPr="00DA0D55">
        <w:t>powyższym Trybunał</w:t>
      </w:r>
      <w:r w:rsidR="000B7B6F" w:rsidRPr="00DA0D55">
        <w:t xml:space="preserve"> z</w:t>
      </w:r>
      <w:r w:rsidR="0025788F">
        <w:t xml:space="preserve"> </w:t>
      </w:r>
      <w:r w:rsidR="00691D32" w:rsidRPr="00DA0D55">
        <w:t xml:space="preserve">największym zaniepokojeniem zauważa, że </w:t>
      </w:r>
      <w:r w:rsidR="00C20681">
        <w:t>organom</w:t>
      </w:r>
      <w:r w:rsidR="00C20681" w:rsidRPr="00DA0D55">
        <w:t xml:space="preserve"> </w:t>
      </w:r>
      <w:r w:rsidR="00691D32" w:rsidRPr="00DA0D55">
        <w:t>krajowym: (i)</w:t>
      </w:r>
      <w:r w:rsidR="0025788F">
        <w:t xml:space="preserve"> </w:t>
      </w:r>
      <w:r w:rsidR="00691D32" w:rsidRPr="00DA0D55">
        <w:t>zajęło prawie cztery lata, aby uregulować kwestię kontaktów skarżącego</w:t>
      </w:r>
      <w:r w:rsidR="000B7B6F" w:rsidRPr="00DA0D55">
        <w:t xml:space="preserve"> z</w:t>
      </w:r>
      <w:r w:rsidR="0025788F">
        <w:t xml:space="preserve"> </w:t>
      </w:r>
      <w:r w:rsidR="00691D32" w:rsidRPr="00DA0D55">
        <w:t>dziećmi</w:t>
      </w:r>
      <w:r w:rsidR="000B7B6F" w:rsidRPr="00DA0D55">
        <w:t xml:space="preserve"> w</w:t>
      </w:r>
      <w:r w:rsidR="0025788F">
        <w:t xml:space="preserve"> </w:t>
      </w:r>
      <w:r w:rsidR="00691D32" w:rsidRPr="00DA0D55">
        <w:t>drodze ostatecznego postanowienia sądu pierwszej instancji (zob. paragrafy</w:t>
      </w:r>
      <w:r w:rsidR="0025788F">
        <w:t xml:space="preserve"> </w:t>
      </w:r>
      <w:r w:rsidRPr="00DA0D55">
        <w:t>36</w:t>
      </w:r>
      <w:r w:rsidR="000B7B6F" w:rsidRPr="00DA0D55">
        <w:t xml:space="preserve"> i</w:t>
      </w:r>
      <w:r w:rsidR="0025788F">
        <w:t xml:space="preserve"> </w:t>
      </w:r>
      <w:r w:rsidRPr="00DA0D55">
        <w:t>43</w:t>
      </w:r>
      <w:r w:rsidR="00691D32" w:rsidRPr="00DA0D55">
        <w:t xml:space="preserve"> powyżej); (ii)</w:t>
      </w:r>
      <w:r w:rsidR="0025788F">
        <w:t xml:space="preserve"> </w:t>
      </w:r>
      <w:r w:rsidR="00691D32" w:rsidRPr="00DA0D55">
        <w:t>zajęło prawie kolejne cztery lata, aby po prostu poinformować uczestników postępowania, że za każde naruszenie tego postanowienia mogą zostać nałożone kary pieniężne (zob. paragrafy</w:t>
      </w:r>
      <w:r w:rsidR="0025788F">
        <w:t xml:space="preserve"> </w:t>
      </w:r>
      <w:r w:rsidRPr="00DA0D55">
        <w:t>46</w:t>
      </w:r>
      <w:r w:rsidR="000B7B6F" w:rsidRPr="00DA0D55">
        <w:t xml:space="preserve"> i</w:t>
      </w:r>
      <w:r w:rsidR="0025788F">
        <w:t xml:space="preserve"> </w:t>
      </w:r>
      <w:r w:rsidRPr="00DA0D55">
        <w:t>58</w:t>
      </w:r>
      <w:r w:rsidR="00691D32" w:rsidRPr="00DA0D55">
        <w:t xml:space="preserve"> powyżej); oraz (iii)</w:t>
      </w:r>
      <w:r w:rsidR="0025788F">
        <w:t xml:space="preserve"> </w:t>
      </w:r>
      <w:r w:rsidR="00691D32" w:rsidRPr="00DA0D55">
        <w:t>przez ponad trzy lata nie udało się nałożyć ani jednej kary pieniężnej (zob. paragrafy</w:t>
      </w:r>
      <w:r w:rsidR="0025788F">
        <w:t xml:space="preserve"> </w:t>
      </w:r>
      <w:r w:rsidRPr="00DA0D55">
        <w:t>59</w:t>
      </w:r>
      <w:r w:rsidR="000B7B6F" w:rsidRPr="00DA0D55">
        <w:t xml:space="preserve"> i</w:t>
      </w:r>
      <w:r w:rsidR="0025788F">
        <w:t xml:space="preserve"> </w:t>
      </w:r>
      <w:r w:rsidRPr="00DA0D55">
        <w:t>62</w:t>
      </w:r>
      <w:r w:rsidR="00691D32" w:rsidRPr="00DA0D55">
        <w:t xml:space="preserve"> powyżej). Ponadto, co najważniejsze</w:t>
      </w:r>
      <w:r w:rsidR="000B7B6F" w:rsidRPr="00DA0D55">
        <w:t xml:space="preserve"> z</w:t>
      </w:r>
      <w:r w:rsidR="0025788F">
        <w:t xml:space="preserve"> </w:t>
      </w:r>
      <w:r w:rsidR="00691D32" w:rsidRPr="00DA0D55">
        <w:t>punktu widzenia skarżącego, władze nie były</w:t>
      </w:r>
      <w:r w:rsidR="000B7B6F" w:rsidRPr="00DA0D55">
        <w:t xml:space="preserve"> w</w:t>
      </w:r>
      <w:r w:rsidR="0025788F">
        <w:t xml:space="preserve"> </w:t>
      </w:r>
      <w:r w:rsidR="00691D32" w:rsidRPr="00DA0D55">
        <w:t xml:space="preserve">stanie </w:t>
      </w:r>
      <w:r w:rsidR="00C20681">
        <w:t>wyegzekwować</w:t>
      </w:r>
      <w:r w:rsidR="00691D32" w:rsidRPr="00DA0D55">
        <w:t xml:space="preserve"> utrzymywania </w:t>
      </w:r>
      <w:r w:rsidR="00C20681">
        <w:t xml:space="preserve">przez niego </w:t>
      </w:r>
      <w:r w:rsidR="00691D32" w:rsidRPr="00DA0D55">
        <w:t>kontaktów</w:t>
      </w:r>
      <w:r w:rsidR="000B7B6F" w:rsidRPr="00DA0D55">
        <w:t xml:space="preserve"> z</w:t>
      </w:r>
      <w:r w:rsidR="0025788F">
        <w:t xml:space="preserve"> </w:t>
      </w:r>
      <w:r w:rsidR="00691D32" w:rsidRPr="00DA0D55">
        <w:t>dziećmi przed osiągnięciem przez nie pełnoletności.</w:t>
      </w:r>
    </w:p>
    <w:bookmarkEnd w:id="49"/>
    <w:p w14:paraId="2B318A59" w14:textId="1DB65990" w:rsidR="00A630D5" w:rsidRPr="00DA0D55" w:rsidRDefault="00A630D5" w:rsidP="00806BDE">
      <w:pPr>
        <w:pStyle w:val="JuPara"/>
      </w:pPr>
      <w:r w:rsidRPr="00DA0D55">
        <w:lastRenderedPageBreak/>
        <w:t>123.</w:t>
      </w:r>
      <w:r w:rsidR="0025788F">
        <w:t xml:space="preserve"> </w:t>
      </w:r>
      <w:r w:rsidRPr="00DA0D55">
        <w:t>Rozważania dotyczące wpływu, jaki W.N.</w:t>
      </w:r>
      <w:r w:rsidR="000B7B6F" w:rsidRPr="00DA0D55">
        <w:t xml:space="preserve"> i</w:t>
      </w:r>
      <w:r w:rsidR="0025788F">
        <w:t xml:space="preserve"> </w:t>
      </w:r>
      <w:r w:rsidRPr="00DA0D55">
        <w:t xml:space="preserve">B.N. wywarli na długość postępowania (zob. paragraf </w:t>
      </w:r>
      <w:r w:rsidRPr="00DA0D55">
        <w:t>119</w:t>
      </w:r>
      <w:r w:rsidRPr="00DA0D55">
        <w:t xml:space="preserve"> powyżej), mają tutaj zastosowanie</w:t>
      </w:r>
      <w:r w:rsidR="000B7B6F" w:rsidRPr="00DA0D55">
        <w:t xml:space="preserve"> w</w:t>
      </w:r>
      <w:r w:rsidR="0025788F">
        <w:t xml:space="preserve"> </w:t>
      </w:r>
      <w:r w:rsidRPr="00DA0D55">
        <w:t>całości, to znaczy zarówno</w:t>
      </w:r>
      <w:r w:rsidR="000B7B6F" w:rsidRPr="00DA0D55">
        <w:t xml:space="preserve"> w</w:t>
      </w:r>
      <w:r w:rsidR="0025788F">
        <w:t xml:space="preserve"> </w:t>
      </w:r>
      <w:r w:rsidRPr="00DA0D55">
        <w:t>odniesieniu do uznania trudności wynikających</w:t>
      </w:r>
      <w:r w:rsidR="000B7B6F" w:rsidRPr="00DA0D55">
        <w:t xml:space="preserve"> z</w:t>
      </w:r>
      <w:r w:rsidR="0025788F">
        <w:t xml:space="preserve"> </w:t>
      </w:r>
      <w:r w:rsidRPr="00DA0D55">
        <w:t>tego tytułu dla sądów krajowych, jak</w:t>
      </w:r>
      <w:r w:rsidR="000B7B6F" w:rsidRPr="00DA0D55">
        <w:t xml:space="preserve"> i</w:t>
      </w:r>
      <w:r w:rsidR="0025788F">
        <w:t xml:space="preserve"> </w:t>
      </w:r>
      <w:r w:rsidR="000B7B6F" w:rsidRPr="00DA0D55">
        <w:t>w</w:t>
      </w:r>
      <w:r w:rsidR="0025788F">
        <w:t xml:space="preserve"> </w:t>
      </w:r>
      <w:r w:rsidRPr="00DA0D55">
        <w:t>odniesieniu do szczególnego obowiązku spoczywającego na organach krajowych</w:t>
      </w:r>
      <w:r w:rsidR="000B7B6F" w:rsidRPr="00DA0D55">
        <w:t xml:space="preserve"> w</w:t>
      </w:r>
      <w:r w:rsidR="0025788F">
        <w:t xml:space="preserve"> </w:t>
      </w:r>
      <w:r w:rsidRPr="00DA0D55">
        <w:t>zakresie rozwiązania tej kwestii.</w:t>
      </w:r>
      <w:r w:rsidR="000B7B6F" w:rsidRPr="00DA0D55">
        <w:t xml:space="preserve"> W</w:t>
      </w:r>
      <w:r w:rsidR="0025788F">
        <w:t xml:space="preserve"> </w:t>
      </w:r>
      <w:r w:rsidRPr="00DA0D55">
        <w:t xml:space="preserve">odniesieniu do postanowienia oddalającego skargę skarżącego na podstawie </w:t>
      </w:r>
      <w:r w:rsidR="004F4DA3">
        <w:t>u</w:t>
      </w:r>
      <w:r w:rsidRPr="00DA0D55">
        <w:t>stawy</w:t>
      </w:r>
      <w:r w:rsidR="000B7B6F" w:rsidRPr="00DA0D55">
        <w:t xml:space="preserve"> z</w:t>
      </w:r>
      <w:r w:rsidR="0025788F">
        <w:t xml:space="preserve"> </w:t>
      </w:r>
      <w:r w:rsidRPr="00DA0D55">
        <w:t>2004</w:t>
      </w:r>
      <w:r w:rsidR="0025788F">
        <w:t xml:space="preserve"> </w:t>
      </w:r>
      <w:r w:rsidR="000B7B6F" w:rsidRPr="00DA0D55">
        <w:t>r.</w:t>
      </w:r>
      <w:r w:rsidRPr="00DA0D55">
        <w:t xml:space="preserve"> (zob. </w:t>
      </w:r>
      <w:r w:rsidR="000C70D3" w:rsidRPr="00DA0D55">
        <w:t>paragraf</w:t>
      </w:r>
      <w:r w:rsidR="0025788F">
        <w:t xml:space="preserve"> </w:t>
      </w:r>
      <w:r w:rsidR="000C70D3" w:rsidRPr="00DA0D55">
        <w:t>65</w:t>
      </w:r>
      <w:r w:rsidR="000C70D3" w:rsidRPr="00DA0D55">
        <w:t xml:space="preserve"> powyżej</w:t>
      </w:r>
      <w:r w:rsidRPr="00DA0D55">
        <w:t>) Trybunał nie może zgodzić się</w:t>
      </w:r>
      <w:r w:rsidR="000B7B6F" w:rsidRPr="00DA0D55">
        <w:t xml:space="preserve"> </w:t>
      </w:r>
      <w:r w:rsidR="00C13D45">
        <w:t>uzasadnieniem</w:t>
      </w:r>
      <w:r w:rsidRPr="00DA0D55">
        <w:t xml:space="preserve"> sądu krajowego, który uznał, że działania naprawcze podjęte przez sąd prowadzący postępowanie były wystarczające.</w:t>
      </w:r>
    </w:p>
    <w:p w14:paraId="269532A1" w14:textId="0A31151D" w:rsidR="00A630D5" w:rsidRPr="00DA0D55" w:rsidRDefault="00A630D5" w:rsidP="00806BDE">
      <w:pPr>
        <w:pStyle w:val="JuPara"/>
      </w:pPr>
      <w:r w:rsidRPr="00DA0D55">
        <w:t>124.</w:t>
      </w:r>
      <w:r w:rsidR="0025788F">
        <w:t xml:space="preserve"> </w:t>
      </w:r>
      <w:r w:rsidRPr="00DA0D55">
        <w:t>Ogólnie rzecz biorąc, Trybunał stwierdza, że przedłużające się działania sądów krajowych doprowadziły do faktycznego rozstrzygnięcia sprawy</w:t>
      </w:r>
      <w:r w:rsidR="000B7B6F" w:rsidRPr="00DA0D55">
        <w:t xml:space="preserve"> i</w:t>
      </w:r>
      <w:r w:rsidR="0025788F">
        <w:t xml:space="preserve"> </w:t>
      </w:r>
      <w:r w:rsidRPr="00DA0D55">
        <w:t>uniemożliwiły skarżącemu utrzymywanie relacji</w:t>
      </w:r>
      <w:r w:rsidR="000B7B6F" w:rsidRPr="00DA0D55">
        <w:t xml:space="preserve"> z</w:t>
      </w:r>
      <w:r w:rsidR="0025788F">
        <w:t xml:space="preserve"> </w:t>
      </w:r>
      <w:r w:rsidRPr="00DA0D55">
        <w:t>dziećmi.</w:t>
      </w:r>
    </w:p>
    <w:p w14:paraId="44C40A1A" w14:textId="77777777" w:rsidR="00A630D5" w:rsidRPr="00DA0D55" w:rsidRDefault="00691D32" w:rsidP="00806BDE">
      <w:pPr>
        <w:pStyle w:val="JuHa0"/>
      </w:pPr>
      <w:r w:rsidRPr="00DA0D55">
        <w:t>Wnioski</w:t>
      </w:r>
    </w:p>
    <w:p w14:paraId="2FC46974" w14:textId="5E9CE368" w:rsidR="00A630D5" w:rsidRPr="00DA0D55" w:rsidRDefault="00A630D5" w:rsidP="00806BDE">
      <w:pPr>
        <w:pStyle w:val="JuPara"/>
      </w:pPr>
      <w:r w:rsidRPr="00DA0D55">
        <w:t>125.</w:t>
      </w:r>
      <w:r w:rsidR="0025788F">
        <w:t xml:space="preserve"> </w:t>
      </w:r>
      <w:r w:rsidRPr="00DA0D55">
        <w:t xml:space="preserve">Rozpatrując sprawę, </w:t>
      </w:r>
      <w:r w:rsidR="001B15B3">
        <w:t>Trybunał</w:t>
      </w:r>
      <w:r w:rsidR="001B15B3" w:rsidRPr="00DA0D55">
        <w:t xml:space="preserve"> </w:t>
      </w:r>
      <w:r w:rsidRPr="00DA0D55">
        <w:t>wziął pod uwagę okoliczności sprawy jako całości.</w:t>
      </w:r>
      <w:r w:rsidR="000B7B6F" w:rsidRPr="00DA0D55">
        <w:t xml:space="preserve"> W</w:t>
      </w:r>
      <w:r w:rsidR="0025788F">
        <w:t xml:space="preserve"> </w:t>
      </w:r>
      <w:r w:rsidRPr="00DA0D55">
        <w:t xml:space="preserve">pierwszej kolejności </w:t>
      </w:r>
      <w:r w:rsidR="00020E92" w:rsidRPr="00DA0D55">
        <w:t>uwzględni</w:t>
      </w:r>
      <w:r w:rsidR="00020E92">
        <w:t>ł</w:t>
      </w:r>
      <w:r w:rsidR="00020E92" w:rsidRPr="00DA0D55">
        <w:t xml:space="preserve"> </w:t>
      </w:r>
      <w:r w:rsidRPr="00DA0D55">
        <w:t>brak jakiegokolwiek udziału skarżącego</w:t>
      </w:r>
      <w:r w:rsidR="000B7B6F" w:rsidRPr="00DA0D55">
        <w:t xml:space="preserve"> w</w:t>
      </w:r>
      <w:r w:rsidR="0025788F">
        <w:t xml:space="preserve"> </w:t>
      </w:r>
      <w:r w:rsidRPr="00DA0D55">
        <w:t xml:space="preserve">postępowaniu sądowym </w:t>
      </w:r>
      <w:r w:rsidR="00CE2839">
        <w:t>o</w:t>
      </w:r>
      <w:r w:rsidR="0025788F">
        <w:t xml:space="preserve"> </w:t>
      </w:r>
      <w:r w:rsidRPr="00DA0D55">
        <w:t>zaprzeczenie ojcostwa</w:t>
      </w:r>
      <w:r w:rsidR="000B7B6F" w:rsidRPr="00DA0D55">
        <w:t xml:space="preserve"> w</w:t>
      </w:r>
      <w:r w:rsidR="0025788F">
        <w:t xml:space="preserve"> </w:t>
      </w:r>
      <w:r w:rsidRPr="00DA0D55">
        <w:t xml:space="preserve">odniesieniu do męża matki (zob. </w:t>
      </w:r>
      <w:r w:rsidR="00A43F59" w:rsidRPr="00DA0D55">
        <w:t>paragraf</w:t>
      </w:r>
      <w:r w:rsidR="0025788F">
        <w:t xml:space="preserve"> </w:t>
      </w:r>
      <w:r w:rsidR="00A43F59" w:rsidRPr="00DA0D55">
        <w:t>112</w:t>
      </w:r>
      <w:r w:rsidR="00A43F59" w:rsidRPr="00DA0D55">
        <w:t xml:space="preserve"> powyżej</w:t>
      </w:r>
      <w:r w:rsidRPr="00DA0D55">
        <w:t>). Po drugie, Trybunał zwrócił uwagę na brak</w:t>
      </w:r>
      <w:r w:rsidR="000B7B6F" w:rsidRPr="00DA0D55">
        <w:t xml:space="preserve"> w</w:t>
      </w:r>
      <w:r w:rsidR="0025788F">
        <w:t xml:space="preserve"> </w:t>
      </w:r>
      <w:r w:rsidRPr="00DA0D55">
        <w:t>prawie krajowym</w:t>
      </w:r>
      <w:r w:rsidR="000B7B6F" w:rsidRPr="00DA0D55">
        <w:t xml:space="preserve"> i</w:t>
      </w:r>
      <w:r w:rsidR="0025788F">
        <w:t xml:space="preserve"> </w:t>
      </w:r>
      <w:r w:rsidRPr="00DA0D55">
        <w:t>praktyce jakichkolwiek ram czasowych,</w:t>
      </w:r>
      <w:r w:rsidR="000B7B6F" w:rsidRPr="00DA0D55">
        <w:t xml:space="preserve"> w</w:t>
      </w:r>
      <w:r w:rsidR="0025788F">
        <w:t xml:space="preserve"> </w:t>
      </w:r>
      <w:r w:rsidRPr="00DA0D55">
        <w:t>których prokurator ma podjąć decyzję</w:t>
      </w:r>
      <w:r w:rsidR="000B7B6F" w:rsidRPr="00DA0D55">
        <w:t xml:space="preserve"> o</w:t>
      </w:r>
      <w:r w:rsidR="0025788F">
        <w:t xml:space="preserve"> </w:t>
      </w:r>
      <w:r w:rsidRPr="00DA0D55">
        <w:t xml:space="preserve">wszczęciu postępowania </w:t>
      </w:r>
      <w:r w:rsidR="00020E92">
        <w:t>o</w:t>
      </w:r>
      <w:r w:rsidR="0025788F">
        <w:t xml:space="preserve"> </w:t>
      </w:r>
      <w:r w:rsidRPr="00DA0D55">
        <w:t>zaprzeczeni</w:t>
      </w:r>
      <w:r w:rsidR="00020E92">
        <w:t>e</w:t>
      </w:r>
      <w:r w:rsidRPr="00DA0D55">
        <w:t xml:space="preserve"> ojcostwa (zob. </w:t>
      </w:r>
      <w:r w:rsidR="00A43F59" w:rsidRPr="00DA0D55">
        <w:t>paragraf</w:t>
      </w:r>
      <w:r w:rsidR="0025788F">
        <w:t xml:space="preserve"> </w:t>
      </w:r>
      <w:r w:rsidR="00A43F59" w:rsidRPr="00DA0D55">
        <w:t>117</w:t>
      </w:r>
      <w:r w:rsidR="00A43F59" w:rsidRPr="00DA0D55">
        <w:t xml:space="preserve"> powyżej</w:t>
      </w:r>
      <w:r w:rsidRPr="00DA0D55">
        <w:t>).</w:t>
      </w:r>
      <w:r w:rsidR="000B7B6F" w:rsidRPr="00DA0D55">
        <w:t xml:space="preserve"> W</w:t>
      </w:r>
      <w:r w:rsidR="0025788F">
        <w:t xml:space="preserve"> </w:t>
      </w:r>
      <w:r w:rsidRPr="00DA0D55">
        <w:t>tym kontekście Trybunał przywiązał wagę do faktu, że od momentu,</w:t>
      </w:r>
      <w:r w:rsidR="000B7B6F" w:rsidRPr="00DA0D55">
        <w:t xml:space="preserve"> w</w:t>
      </w:r>
      <w:r w:rsidR="0025788F">
        <w:t xml:space="preserve"> </w:t>
      </w:r>
      <w:r w:rsidRPr="00DA0D55">
        <w:t>którym skarżący zwrócił się do prokuratora</w:t>
      </w:r>
      <w:r w:rsidR="000B7B6F" w:rsidRPr="00DA0D55">
        <w:t xml:space="preserve"> z</w:t>
      </w:r>
      <w:r w:rsidR="0025788F">
        <w:t xml:space="preserve"> </w:t>
      </w:r>
      <w:r w:rsidRPr="00DA0D55">
        <w:t>wnioskiem</w:t>
      </w:r>
      <w:r w:rsidR="000B7B6F" w:rsidRPr="00DA0D55">
        <w:t xml:space="preserve"> o</w:t>
      </w:r>
      <w:r w:rsidR="0025788F">
        <w:t xml:space="preserve"> </w:t>
      </w:r>
      <w:r w:rsidRPr="00DA0D55">
        <w:t xml:space="preserve">zaprzeczenie ojcostwa B.N., </w:t>
      </w:r>
      <w:r w:rsidR="00020E92">
        <w:t>do czasu, gdy</w:t>
      </w:r>
      <w:r w:rsidRPr="00DA0D55">
        <w:t xml:space="preserve"> prokurator ostatecznie podjął decyzję</w:t>
      </w:r>
      <w:r w:rsidR="000B7B6F" w:rsidRPr="00DA0D55">
        <w:t xml:space="preserve"> o</w:t>
      </w:r>
      <w:r w:rsidR="0025788F">
        <w:t xml:space="preserve"> </w:t>
      </w:r>
      <w:r w:rsidRPr="00DA0D55">
        <w:t>wszczęciu postępowania</w:t>
      </w:r>
      <w:r w:rsidR="000B7B6F" w:rsidRPr="00DA0D55">
        <w:t xml:space="preserve"> w</w:t>
      </w:r>
      <w:r w:rsidR="0025788F">
        <w:t xml:space="preserve"> </w:t>
      </w:r>
      <w:r w:rsidRPr="00DA0D55">
        <w:t>tej sprawie</w:t>
      </w:r>
      <w:r w:rsidR="00020E92">
        <w:t>, minęły ponad dwa lata</w:t>
      </w:r>
      <w:r w:rsidRPr="00DA0D55">
        <w:t xml:space="preserve"> (zob. paragrafy</w:t>
      </w:r>
      <w:r w:rsidR="0025788F">
        <w:t xml:space="preserve"> </w:t>
      </w:r>
      <w:r w:rsidRPr="00DA0D55">
        <w:t>15</w:t>
      </w:r>
      <w:r w:rsidR="000B7B6F" w:rsidRPr="00DA0D55">
        <w:t xml:space="preserve"> i</w:t>
      </w:r>
      <w:r w:rsidR="0025788F">
        <w:t xml:space="preserve"> </w:t>
      </w:r>
      <w:r w:rsidRPr="00DA0D55">
        <w:t>16</w:t>
      </w:r>
      <w:r w:rsidRPr="00DA0D55">
        <w:t xml:space="preserve"> powyżej). Po trzecie, Trybunał wziął pod uwagę wyjątkowo długotrwały charakter postępowania </w:t>
      </w:r>
      <w:r w:rsidR="00DB3BFC">
        <w:t>o</w:t>
      </w:r>
      <w:r w:rsidR="0025788F">
        <w:t xml:space="preserve"> </w:t>
      </w:r>
      <w:r w:rsidRPr="00DA0D55">
        <w:t>zaprzeczeni</w:t>
      </w:r>
      <w:r w:rsidR="00DB3BFC">
        <w:t>e</w:t>
      </w:r>
      <w:r w:rsidRPr="00DA0D55">
        <w:t xml:space="preserve"> ojcostwa oraz wyraźny brak jakichkolwiek działań naprawczych ze strony władz krajowych. Trybunał zauważył, że</w:t>
      </w:r>
      <w:r w:rsidR="000B7B6F" w:rsidRPr="00DA0D55">
        <w:t xml:space="preserve"> w</w:t>
      </w:r>
      <w:r w:rsidR="0025788F">
        <w:t xml:space="preserve"> </w:t>
      </w:r>
      <w:r w:rsidRPr="00DA0D55">
        <w:t>rezultacie droga prawna, dzięki której skarżący mógłby ustalić swoje ojcostwo wobec dzieci – gdyby domniemanie na korzyść męża matki zostało obalone – została skutecznie zamknięta (zob. paragraf</w:t>
      </w:r>
      <w:r w:rsidR="0025788F">
        <w:t xml:space="preserve"> </w:t>
      </w:r>
      <w:r w:rsidRPr="00DA0D55">
        <w:t>119</w:t>
      </w:r>
      <w:r w:rsidRPr="00DA0D55">
        <w:t xml:space="preserve"> powyżej). Po czwarte,</w:t>
      </w:r>
      <w:r w:rsidR="000B7B6F" w:rsidRPr="00DA0D55">
        <w:t xml:space="preserve"> w</w:t>
      </w:r>
      <w:r w:rsidR="0025788F">
        <w:t xml:space="preserve"> </w:t>
      </w:r>
      <w:r w:rsidRPr="00DA0D55">
        <w:t>odniesieniu do postępowania dotyczącego kontaktów, Trybunał wziął pod uwagę fakt, że władze krajowe nie były</w:t>
      </w:r>
      <w:r w:rsidR="000B7B6F" w:rsidRPr="00DA0D55">
        <w:t xml:space="preserve"> w</w:t>
      </w:r>
      <w:r w:rsidR="0025788F">
        <w:t xml:space="preserve"> </w:t>
      </w:r>
      <w:r w:rsidRPr="00DA0D55">
        <w:t>stanie</w:t>
      </w:r>
      <w:r w:rsidR="000B7B6F" w:rsidRPr="00DA0D55">
        <w:t xml:space="preserve"> w</w:t>
      </w:r>
      <w:r w:rsidR="0025788F">
        <w:t xml:space="preserve"> </w:t>
      </w:r>
      <w:r w:rsidRPr="00DA0D55">
        <w:t>szybki sposób uregulować kwestii tych kontaktów ani</w:t>
      </w:r>
      <w:r w:rsidR="000B7B6F" w:rsidRPr="00DA0D55">
        <w:t xml:space="preserve"> w</w:t>
      </w:r>
      <w:r w:rsidR="0025788F">
        <w:t xml:space="preserve"> </w:t>
      </w:r>
      <w:r w:rsidRPr="00DA0D55">
        <w:t>żaden sposób ich egzekwować (zob. paragraf</w:t>
      </w:r>
      <w:r w:rsidR="0025788F">
        <w:t xml:space="preserve"> </w:t>
      </w:r>
      <w:r w:rsidRPr="00DA0D55">
        <w:t>122</w:t>
      </w:r>
      <w:r w:rsidRPr="00DA0D55">
        <w:t xml:space="preserve"> powyżej). Po zbadaniu sposobu,</w:t>
      </w:r>
      <w:r w:rsidR="000B7B6F" w:rsidRPr="00DA0D55">
        <w:t xml:space="preserve"> w</w:t>
      </w:r>
      <w:r w:rsidR="0025788F">
        <w:t xml:space="preserve"> </w:t>
      </w:r>
      <w:r w:rsidRPr="00DA0D55">
        <w:t xml:space="preserve">jaki wszystkie te elementy łącznie wpłynęły na sytuację skarżącego, Trybunał stwierdza, że nawet biorąc pod uwagę margines </w:t>
      </w:r>
      <w:r w:rsidR="00DB3BFC">
        <w:t>oceny</w:t>
      </w:r>
      <w:r w:rsidR="00DB3BFC" w:rsidRPr="00DA0D55">
        <w:t xml:space="preserve"> </w:t>
      </w:r>
      <w:r w:rsidRPr="00DA0D55">
        <w:t>pozostawiony państwu, skarżącemu nie zapewniono poszanowania życia rodzinnego, do którego ma prawo na mocy Konwencji (zob.</w:t>
      </w:r>
      <w:r w:rsidR="00DB3BFC">
        <w:t>,</w:t>
      </w:r>
      <w:r w:rsidRPr="00DA0D55">
        <w:t xml:space="preserve"> </w:t>
      </w:r>
      <w:r w:rsidRPr="00DA0D55">
        <w:rPr>
          <w:i/>
          <w:iCs/>
        </w:rPr>
        <w:t>mutatis mutandis, Różański</w:t>
      </w:r>
      <w:r w:rsidRPr="00DA0D55">
        <w:t xml:space="preserve">, </w:t>
      </w:r>
      <w:r w:rsidR="00387EF4">
        <w:t>op. cit.</w:t>
      </w:r>
      <w:r w:rsidRPr="00DA0D55">
        <w:t xml:space="preserve">, </w:t>
      </w:r>
      <w:r w:rsidR="000C663B" w:rsidRPr="00DA0D55">
        <w:t>§</w:t>
      </w:r>
      <w:r w:rsidR="0025788F">
        <w:t xml:space="preserve"> </w:t>
      </w:r>
      <w:r w:rsidRPr="00DA0D55">
        <w:t>79).</w:t>
      </w:r>
    </w:p>
    <w:p w14:paraId="1D0E5119" w14:textId="4E0FE910" w:rsidR="00A630D5" w:rsidRPr="00DA0D55" w:rsidRDefault="00A630D5" w:rsidP="00806BDE">
      <w:pPr>
        <w:pStyle w:val="JuPara"/>
      </w:pPr>
      <w:r w:rsidRPr="00DA0D55">
        <w:t>126.</w:t>
      </w:r>
      <w:r w:rsidR="0025788F">
        <w:t xml:space="preserve"> </w:t>
      </w:r>
      <w:r w:rsidRPr="00DA0D55">
        <w:t>W związku</w:t>
      </w:r>
      <w:r w:rsidR="000B7B6F" w:rsidRPr="00DA0D55">
        <w:t xml:space="preserve"> z</w:t>
      </w:r>
      <w:r w:rsidR="0025788F">
        <w:t xml:space="preserve"> </w:t>
      </w:r>
      <w:r w:rsidRPr="00DA0D55">
        <w:t>powyższym doszło do naruszenia art.</w:t>
      </w:r>
      <w:r w:rsidR="0025788F">
        <w:t xml:space="preserve"> </w:t>
      </w:r>
      <w:r w:rsidRPr="00DA0D55">
        <w:t>8 Konwencji.</w:t>
      </w:r>
    </w:p>
    <w:p w14:paraId="4949EA46" w14:textId="536CFCDA" w:rsidR="00A630D5" w:rsidRPr="00DA0D55" w:rsidRDefault="00691D32" w:rsidP="00806BDE">
      <w:pPr>
        <w:pStyle w:val="JuHIRoman"/>
      </w:pPr>
      <w:r w:rsidRPr="00DA0D55">
        <w:t>ZASTOSOWANIE ART.</w:t>
      </w:r>
      <w:r w:rsidR="0025788F">
        <w:t xml:space="preserve"> </w:t>
      </w:r>
      <w:r w:rsidRPr="00DA0D55">
        <w:t>41 KONWENCJI</w:t>
      </w:r>
    </w:p>
    <w:p w14:paraId="33AD5021" w14:textId="3993F9AE" w:rsidR="00A630D5" w:rsidRPr="00DA0D55" w:rsidRDefault="00A630D5" w:rsidP="00806BDE">
      <w:pPr>
        <w:pStyle w:val="JuPara"/>
      </w:pPr>
      <w:r w:rsidRPr="00DA0D55">
        <w:t>127.</w:t>
      </w:r>
      <w:r w:rsidR="0025788F">
        <w:t xml:space="preserve"> </w:t>
      </w:r>
      <w:r w:rsidR="000C70D3" w:rsidRPr="00DA0D55">
        <w:t>Artykuł</w:t>
      </w:r>
      <w:r w:rsidR="0025788F">
        <w:t xml:space="preserve"> </w:t>
      </w:r>
      <w:r w:rsidRPr="00DA0D55">
        <w:t>41 Konwencji stanowi:</w:t>
      </w:r>
    </w:p>
    <w:p w14:paraId="1AE7CD85" w14:textId="704559EB" w:rsidR="00A630D5" w:rsidRPr="00DA0D55" w:rsidRDefault="00691D32" w:rsidP="00806BDE">
      <w:pPr>
        <w:pStyle w:val="JuQuot"/>
      </w:pPr>
      <w:r w:rsidRPr="00DA0D55">
        <w:lastRenderedPageBreak/>
        <w:t>„</w:t>
      </w:r>
      <w:r w:rsidR="001F54E7" w:rsidRPr="001F54E7">
        <w:t xml:space="preserve">Jeśli Trybunał stwierdzi, że nastąpiło naruszenie Konwencji lub jej </w:t>
      </w:r>
      <w:r w:rsidRPr="00DA0D55">
        <w:t>P</w:t>
      </w:r>
      <w:r w:rsidR="001F54E7" w:rsidRPr="001F54E7">
        <w:t xml:space="preserve">rotokołów, oraz jeśli prawo wewnętrzne zainteresowanej Wysokiej Układającej się Strony pozwala tylko na częściowe usunięcie konsekwencji tego naruszenia, Trybunał orzeka, gdy zachodzi potrzeba, </w:t>
      </w:r>
      <w:r w:rsidR="001F54E7" w:rsidRPr="001F54E7">
        <w:t>słuszne zadośćuczynienie</w:t>
      </w:r>
      <w:r w:rsidR="001F54E7" w:rsidRPr="001F54E7">
        <w:t xml:space="preserve"> pokrzywdzonej stronie</w:t>
      </w:r>
      <w:r w:rsidRPr="00DA0D55">
        <w:t>”.</w:t>
      </w:r>
    </w:p>
    <w:p w14:paraId="49C41E63" w14:textId="7F45F626" w:rsidR="00A630D5" w:rsidRPr="00DA0D55" w:rsidRDefault="00A630D5" w:rsidP="00806BDE">
      <w:pPr>
        <w:pStyle w:val="JuPara"/>
      </w:pPr>
      <w:r w:rsidRPr="00DA0D55">
        <w:t>128.</w:t>
      </w:r>
      <w:r w:rsidR="0025788F">
        <w:t xml:space="preserve"> </w:t>
      </w:r>
      <w:r w:rsidRPr="00DA0D55">
        <w:t>Skarżący dochodził kwoty 100</w:t>
      </w:r>
      <w:r w:rsidR="0025788F">
        <w:t xml:space="preserve"> </w:t>
      </w:r>
      <w:r w:rsidRPr="00DA0D55">
        <w:t>000</w:t>
      </w:r>
      <w:r w:rsidR="0025788F">
        <w:t xml:space="preserve"> </w:t>
      </w:r>
      <w:r w:rsidRPr="00DA0D55">
        <w:t xml:space="preserve">euro (EUR) tytułem </w:t>
      </w:r>
      <w:r w:rsidR="000C70D3" w:rsidRPr="00DA0D55">
        <w:t xml:space="preserve">zadośćuczynienia </w:t>
      </w:r>
      <w:r w:rsidRPr="00DA0D55">
        <w:t>za szkodę niemajątkową. Nie zgłaszał żadnych innych roszczeń.</w:t>
      </w:r>
    </w:p>
    <w:p w14:paraId="03CEA937" w14:textId="282F90C5" w:rsidR="00A630D5" w:rsidRPr="00DA0D55" w:rsidRDefault="00A630D5" w:rsidP="00806BDE">
      <w:pPr>
        <w:pStyle w:val="JuPara"/>
      </w:pPr>
      <w:r w:rsidRPr="00DA0D55">
        <w:t>129.</w:t>
      </w:r>
      <w:r w:rsidR="0025788F">
        <w:t xml:space="preserve"> </w:t>
      </w:r>
      <w:r w:rsidRPr="00DA0D55">
        <w:t>Rząd twierdził, że roszczenie skarżącego było nadmiern</w:t>
      </w:r>
      <w:r w:rsidR="001F0AD0">
        <w:t>ie wysokie</w:t>
      </w:r>
      <w:r w:rsidR="002A2BB8">
        <w:t xml:space="preserve"> i</w:t>
      </w:r>
      <w:r w:rsidRPr="00DA0D55">
        <w:t xml:space="preserve"> że nie przedstawił on żadnej dokumentacji dotyczącej szkód </w:t>
      </w:r>
      <w:r w:rsidR="00240604" w:rsidRPr="00DA0D55">
        <w:t>niemajątkowych,</w:t>
      </w:r>
      <w:r w:rsidR="000B7B6F" w:rsidRPr="00DA0D55">
        <w:t xml:space="preserve"> w</w:t>
      </w:r>
      <w:r w:rsidR="0025788F">
        <w:t xml:space="preserve"> </w:t>
      </w:r>
      <w:r w:rsidRPr="00DA0D55">
        <w:t xml:space="preserve">szczególności wykazującej, że doznał cierpienia lub szkód emocjonalnych lub psychicznych. </w:t>
      </w:r>
      <w:r w:rsidR="002019AC" w:rsidRPr="00DA0D55">
        <w:t>Wezwa</w:t>
      </w:r>
      <w:r w:rsidR="002019AC">
        <w:t>ł on</w:t>
      </w:r>
      <w:r w:rsidR="002019AC" w:rsidRPr="00DA0D55">
        <w:t xml:space="preserve"> </w:t>
      </w:r>
      <w:r w:rsidRPr="00DA0D55">
        <w:t xml:space="preserve">Trybunał do zasądzenia </w:t>
      </w:r>
      <w:r w:rsidR="001F0AD0">
        <w:t>słusznego</w:t>
      </w:r>
      <w:r w:rsidR="001F0AD0" w:rsidRPr="00DA0D55">
        <w:t xml:space="preserve"> </w:t>
      </w:r>
      <w:r w:rsidRPr="00DA0D55">
        <w:t>zadośćuczynienia na podstawie orzecznictwa Trybunału</w:t>
      </w:r>
      <w:r w:rsidR="000B7B6F" w:rsidRPr="00DA0D55">
        <w:t xml:space="preserve"> w</w:t>
      </w:r>
      <w:r w:rsidR="0025788F">
        <w:t xml:space="preserve"> </w:t>
      </w:r>
      <w:r w:rsidRPr="00DA0D55">
        <w:t xml:space="preserve">podobnych </w:t>
      </w:r>
      <w:r w:rsidR="001F0AD0">
        <w:t xml:space="preserve">rozstrzygniętych </w:t>
      </w:r>
      <w:r w:rsidR="007B1492">
        <w:t>niedawn</w:t>
      </w:r>
      <w:r w:rsidR="001F0AD0">
        <w:t>o</w:t>
      </w:r>
      <w:r w:rsidR="007B1492">
        <w:t xml:space="preserve"> </w:t>
      </w:r>
      <w:r w:rsidRPr="00DA0D55">
        <w:t>sprawach przeciwko Polsce.</w:t>
      </w:r>
    </w:p>
    <w:p w14:paraId="2A3E5004" w14:textId="24EF104C" w:rsidR="00A630D5" w:rsidRPr="00DA0D55" w:rsidRDefault="00A630D5" w:rsidP="00806BDE">
      <w:pPr>
        <w:pStyle w:val="JuPara"/>
      </w:pPr>
      <w:r w:rsidRPr="00DA0D55">
        <w:t>130.</w:t>
      </w:r>
      <w:r w:rsidR="0025788F">
        <w:t xml:space="preserve"> </w:t>
      </w:r>
      <w:r w:rsidRPr="00DA0D55">
        <w:t>Trybunał,</w:t>
      </w:r>
      <w:r w:rsidR="000B7B6F" w:rsidRPr="00DA0D55">
        <w:t xml:space="preserve"> w</w:t>
      </w:r>
      <w:r w:rsidR="0025788F">
        <w:t xml:space="preserve"> </w:t>
      </w:r>
      <w:r w:rsidRPr="00DA0D55">
        <w:t>oparciu</w:t>
      </w:r>
      <w:r w:rsidR="000B7B6F" w:rsidRPr="00DA0D55">
        <w:t xml:space="preserve"> o</w:t>
      </w:r>
      <w:r w:rsidR="0025788F">
        <w:t xml:space="preserve"> </w:t>
      </w:r>
      <w:r w:rsidRPr="00DA0D55">
        <w:t>zasadę słuszności, przyznaje skarżącemu kwotę 20</w:t>
      </w:r>
      <w:r w:rsidR="0025788F">
        <w:t xml:space="preserve"> </w:t>
      </w:r>
      <w:r w:rsidRPr="00DA0D55">
        <w:t>000</w:t>
      </w:r>
      <w:r w:rsidR="0025788F">
        <w:t xml:space="preserve"> </w:t>
      </w:r>
      <w:r w:rsidRPr="00DA0D55">
        <w:t>EUR tytułem zadośćuczynienia za szkodę niemajątkową powiększon</w:t>
      </w:r>
      <w:r w:rsidR="00345291">
        <w:t xml:space="preserve">ą </w:t>
      </w:r>
      <w:r w:rsidR="000B7B6F" w:rsidRPr="00DA0D55">
        <w:t>o</w:t>
      </w:r>
      <w:r w:rsidR="0025788F">
        <w:t xml:space="preserve"> </w:t>
      </w:r>
      <w:r w:rsidRPr="00DA0D55">
        <w:t>podatek należny od tej kwoty.</w:t>
      </w:r>
    </w:p>
    <w:p w14:paraId="3390634D" w14:textId="6040C46F" w:rsidR="00A630D5" w:rsidRPr="00DA0D55" w:rsidRDefault="00691D32" w:rsidP="00806BDE">
      <w:pPr>
        <w:pStyle w:val="JuHHead"/>
        <w:numPr>
          <w:ilvl w:val="0"/>
          <w:numId w:val="1"/>
        </w:numPr>
      </w:pPr>
      <w:r w:rsidRPr="00DA0D55">
        <w:t xml:space="preserve">Z </w:t>
      </w:r>
      <w:r w:rsidR="00A15879">
        <w:t>POWYŻSZYCH WZGLĘDÓW</w:t>
      </w:r>
      <w:r w:rsidRPr="00DA0D55">
        <w:t xml:space="preserve"> TRYBUNAŁ JEDNOGŁOŚNIE</w:t>
      </w:r>
    </w:p>
    <w:p w14:paraId="453E3D24" w14:textId="1F30490A" w:rsidR="00A630D5" w:rsidRPr="00DA0D55" w:rsidRDefault="00691D32" w:rsidP="00806BDE">
      <w:pPr>
        <w:pStyle w:val="JuList"/>
      </w:pPr>
      <w:r w:rsidRPr="00DA0D55">
        <w:rPr>
          <w:i/>
          <w:iCs/>
        </w:rPr>
        <w:t>odrzuca</w:t>
      </w:r>
      <w:r w:rsidRPr="00DA0D55">
        <w:t xml:space="preserve"> wniosek </w:t>
      </w:r>
      <w:r w:rsidR="005770DE">
        <w:t>r</w:t>
      </w:r>
      <w:r w:rsidRPr="00DA0D55">
        <w:t>ządu</w:t>
      </w:r>
      <w:r w:rsidR="000B7B6F" w:rsidRPr="00DA0D55">
        <w:t xml:space="preserve"> o</w:t>
      </w:r>
      <w:r w:rsidR="0025788F">
        <w:t xml:space="preserve"> </w:t>
      </w:r>
      <w:r w:rsidR="00DD50A8">
        <w:t>s</w:t>
      </w:r>
      <w:r w:rsidR="00DD50A8" w:rsidRPr="00DA0D55">
        <w:t xml:space="preserve">kreślenie </w:t>
      </w:r>
      <w:r w:rsidR="00DD50A8">
        <w:t>skargi</w:t>
      </w:r>
      <w:r w:rsidR="000B7B6F" w:rsidRPr="00DA0D55">
        <w:t xml:space="preserve"> z</w:t>
      </w:r>
      <w:r w:rsidR="0025788F">
        <w:t xml:space="preserve"> </w:t>
      </w:r>
      <w:r w:rsidRPr="00DA0D55">
        <w:t>listy spraw rozpatrywanych przez Trybunał;</w:t>
      </w:r>
    </w:p>
    <w:p w14:paraId="7FBC6272" w14:textId="77777777" w:rsidR="00A630D5" w:rsidRPr="00DA0D55" w:rsidRDefault="00691D32" w:rsidP="00806BDE">
      <w:pPr>
        <w:pStyle w:val="JuList"/>
      </w:pPr>
      <w:r w:rsidRPr="00DA0D55">
        <w:rPr>
          <w:i/>
          <w:iCs/>
        </w:rPr>
        <w:t>uznaje</w:t>
      </w:r>
      <w:r w:rsidRPr="00DA0D55">
        <w:t xml:space="preserve"> skargę za dopuszczalną;</w:t>
      </w:r>
    </w:p>
    <w:p w14:paraId="79199D7B" w14:textId="2693C516" w:rsidR="00A630D5" w:rsidRPr="00DA0D55" w:rsidRDefault="002A2BB8" w:rsidP="00806BDE">
      <w:pPr>
        <w:pStyle w:val="JuList"/>
      </w:pPr>
      <w:r>
        <w:rPr>
          <w:i/>
          <w:iCs/>
        </w:rPr>
        <w:t>orzeka</w:t>
      </w:r>
      <w:r w:rsidR="00691D32" w:rsidRPr="00DA0D55">
        <w:t>, że doszło do naruszenia art.</w:t>
      </w:r>
      <w:r w:rsidR="0025788F">
        <w:t xml:space="preserve"> </w:t>
      </w:r>
      <w:r w:rsidR="00691D32" w:rsidRPr="00DA0D55">
        <w:t>8 Konwencji;</w:t>
      </w:r>
    </w:p>
    <w:p w14:paraId="66BB7171" w14:textId="42764A1C" w:rsidR="00A630D5" w:rsidRPr="00DA0D55" w:rsidRDefault="002A2BB8" w:rsidP="00806BDE">
      <w:pPr>
        <w:pStyle w:val="JuList"/>
      </w:pPr>
      <w:r>
        <w:rPr>
          <w:i/>
          <w:iCs/>
        </w:rPr>
        <w:t>orzeka</w:t>
      </w:r>
    </w:p>
    <w:p w14:paraId="3FFBDC55" w14:textId="593AA646" w:rsidR="00A630D5" w:rsidRPr="00DA0D55" w:rsidRDefault="00691D32" w:rsidP="00806BDE">
      <w:pPr>
        <w:pStyle w:val="JuLista"/>
      </w:pPr>
      <w:r w:rsidRPr="00DA0D55">
        <w:t xml:space="preserve">że pozwane państwo </w:t>
      </w:r>
      <w:r w:rsidR="00345291">
        <w:t>po</w:t>
      </w:r>
      <w:r w:rsidRPr="00DA0D55">
        <w:t>winno,</w:t>
      </w:r>
      <w:r w:rsidR="000B7B6F" w:rsidRPr="00DA0D55">
        <w:t xml:space="preserve"> w</w:t>
      </w:r>
      <w:r w:rsidR="0025788F">
        <w:t xml:space="preserve"> </w:t>
      </w:r>
      <w:r w:rsidRPr="00DA0D55">
        <w:t>terminie trzech miesięcy od daty,</w:t>
      </w:r>
      <w:r w:rsidR="000B7B6F" w:rsidRPr="00DA0D55">
        <w:t xml:space="preserve"> w</w:t>
      </w:r>
      <w:r w:rsidR="0025788F">
        <w:t xml:space="preserve"> </w:t>
      </w:r>
      <w:r w:rsidRPr="00DA0D55">
        <w:t>której niniejszy wyrok stanie się ostateczny zgodnie</w:t>
      </w:r>
      <w:r w:rsidR="000B7B6F" w:rsidRPr="00DA0D55">
        <w:t xml:space="preserve"> z</w:t>
      </w:r>
      <w:r w:rsidR="0025788F">
        <w:t xml:space="preserve"> </w:t>
      </w:r>
      <w:r w:rsidRPr="00DA0D55">
        <w:t>art.</w:t>
      </w:r>
      <w:r w:rsidR="0025788F">
        <w:t xml:space="preserve"> </w:t>
      </w:r>
      <w:r w:rsidRPr="00DA0D55">
        <w:t>44</w:t>
      </w:r>
      <w:r w:rsidR="0025788F">
        <w:t xml:space="preserve"> </w:t>
      </w:r>
      <w:r w:rsidRPr="00DA0D55">
        <w:t>ust.</w:t>
      </w:r>
      <w:r w:rsidR="0025788F">
        <w:t xml:space="preserve"> </w:t>
      </w:r>
      <w:r w:rsidRPr="00DA0D55">
        <w:t>2 Konwencji, uiścić na rzecz skarżącego kwotę 20</w:t>
      </w:r>
      <w:r w:rsidR="0025788F">
        <w:t xml:space="preserve"> </w:t>
      </w:r>
      <w:r w:rsidRPr="00DA0D55">
        <w:t>000</w:t>
      </w:r>
      <w:r w:rsidR="0025788F">
        <w:t xml:space="preserve"> </w:t>
      </w:r>
      <w:r w:rsidRPr="00DA0D55">
        <w:t>EUR (</w:t>
      </w:r>
      <w:r w:rsidR="00181C4E">
        <w:t>dwadzieścia</w:t>
      </w:r>
      <w:r w:rsidR="00181C4E" w:rsidRPr="00DA0D55">
        <w:t xml:space="preserve"> </w:t>
      </w:r>
      <w:r w:rsidRPr="00DA0D55">
        <w:t xml:space="preserve">tysięcy euro) plus wszelkie należne podatki, tytułem zadośćuczynienia za </w:t>
      </w:r>
      <w:r w:rsidR="00240604" w:rsidRPr="00DA0D55">
        <w:t>szkodę niemajątkową</w:t>
      </w:r>
      <w:r w:rsidRPr="00DA0D55">
        <w:t>, przeliczoną na walutę pozwanego państwa według kursu obowiązującego</w:t>
      </w:r>
      <w:r w:rsidR="000B7B6F" w:rsidRPr="00DA0D55">
        <w:t xml:space="preserve"> w</w:t>
      </w:r>
      <w:r w:rsidR="0025788F">
        <w:t xml:space="preserve"> </w:t>
      </w:r>
      <w:r w:rsidRPr="00DA0D55">
        <w:t>dniu płatności</w:t>
      </w:r>
      <w:r w:rsidR="00DD50A8">
        <w:t>;</w:t>
      </w:r>
    </w:p>
    <w:p w14:paraId="3C409261" w14:textId="2FC1585D" w:rsidR="00A630D5" w:rsidRPr="00DA0D55" w:rsidRDefault="00691D32" w:rsidP="00806BDE">
      <w:pPr>
        <w:pStyle w:val="JuLista"/>
      </w:pPr>
      <w:r w:rsidRPr="00DA0D55">
        <w:t xml:space="preserve">że od upływu wyżej wskazanego terminu trzech miesięcy do momentu uregulowania należności </w:t>
      </w:r>
      <w:r w:rsidR="00010322">
        <w:t>przysługiwać</w:t>
      </w:r>
      <w:r w:rsidRPr="00DA0D55">
        <w:t xml:space="preserve"> będą odsetki zwykłe od określonej powyżej kwoty, naliczone według stopy równej marginalnej stopie procentowej Europejskiego Banku Centralnego obowiązującej</w:t>
      </w:r>
      <w:r w:rsidR="000B7B6F" w:rsidRPr="00DA0D55">
        <w:t xml:space="preserve"> w</w:t>
      </w:r>
      <w:r w:rsidR="0025788F">
        <w:t xml:space="preserve"> </w:t>
      </w:r>
      <w:r w:rsidRPr="00DA0D55">
        <w:t>tym okresie, powiększonej</w:t>
      </w:r>
      <w:r w:rsidR="000B7B6F" w:rsidRPr="00DA0D55">
        <w:t xml:space="preserve"> o</w:t>
      </w:r>
      <w:r w:rsidR="0025788F">
        <w:t xml:space="preserve"> </w:t>
      </w:r>
      <w:r w:rsidRPr="00DA0D55">
        <w:t>trzy punkty procentowe;</w:t>
      </w:r>
    </w:p>
    <w:p w14:paraId="143C637D" w14:textId="77777777" w:rsidR="004D0EC7" w:rsidRPr="00DA0D55" w:rsidRDefault="00691D32" w:rsidP="00806BDE">
      <w:pPr>
        <w:pStyle w:val="JuList"/>
      </w:pPr>
      <w:r w:rsidRPr="00DA0D55">
        <w:rPr>
          <w:i/>
        </w:rPr>
        <w:t xml:space="preserve">oddala </w:t>
      </w:r>
      <w:r w:rsidRPr="00DA0D55">
        <w:t>pozostałą część roszczenia skarżącego dotyczącego słusznego zadośćuczynienia.</w:t>
      </w:r>
    </w:p>
    <w:p w14:paraId="6BC17A7D" w14:textId="67539648" w:rsidR="008E3A08" w:rsidRPr="00DA0D55" w:rsidRDefault="00691D32" w:rsidP="00806BDE">
      <w:pPr>
        <w:pStyle w:val="JuParaLast"/>
      </w:pPr>
      <w:r w:rsidRPr="00DA0D55">
        <w:lastRenderedPageBreak/>
        <w:t>Sporządzono</w:t>
      </w:r>
      <w:r w:rsidR="000B7B6F" w:rsidRPr="00DA0D55">
        <w:t xml:space="preserve"> w</w:t>
      </w:r>
      <w:r w:rsidR="0025788F">
        <w:t xml:space="preserve"> </w:t>
      </w:r>
      <w:r w:rsidRPr="00DA0D55">
        <w:t>języku angielskim</w:t>
      </w:r>
      <w:r w:rsidR="000B7B6F" w:rsidRPr="00DA0D55">
        <w:t xml:space="preserve"> i</w:t>
      </w:r>
      <w:r w:rsidR="0025788F">
        <w:t xml:space="preserve"> </w:t>
      </w:r>
      <w:r w:rsidRPr="00DA0D55">
        <w:t>obwieszczono pisemnie</w:t>
      </w:r>
      <w:r w:rsidR="000B7B6F" w:rsidRPr="00DA0D55">
        <w:t xml:space="preserve"> </w:t>
      </w:r>
      <w:r w:rsidRPr="00DA0D55">
        <w:rPr>
          <w:rFonts w:ascii="Times New Roman" w:hAnsi="Times New Roman"/>
        </w:rPr>
        <w:t>9</w:t>
      </w:r>
      <w:r w:rsidR="0025788F">
        <w:rPr>
          <w:rFonts w:ascii="Times New Roman" w:hAnsi="Times New Roman"/>
        </w:rPr>
        <w:t xml:space="preserve"> </w:t>
      </w:r>
      <w:r w:rsidRPr="00DA0D55">
        <w:rPr>
          <w:rFonts w:ascii="Times New Roman" w:hAnsi="Times New Roman"/>
        </w:rPr>
        <w:t>października 2025</w:t>
      </w:r>
      <w:r w:rsidR="0025788F">
        <w:rPr>
          <w:rFonts w:ascii="Times New Roman" w:hAnsi="Times New Roman"/>
        </w:rPr>
        <w:t xml:space="preserve"> </w:t>
      </w:r>
      <w:r w:rsidR="000B7B6F" w:rsidRPr="00DA0D55">
        <w:rPr>
          <w:rFonts w:ascii="Times New Roman" w:hAnsi="Times New Roman"/>
        </w:rPr>
        <w:t>r.</w:t>
      </w:r>
      <w:r w:rsidRPr="00DA0D55">
        <w:t>, zgodnie</w:t>
      </w:r>
      <w:r w:rsidR="000B7B6F" w:rsidRPr="00DA0D55">
        <w:t xml:space="preserve"> z</w:t>
      </w:r>
      <w:r w:rsidR="0025788F">
        <w:t xml:space="preserve"> </w:t>
      </w:r>
      <w:r w:rsidRPr="00DA0D55">
        <w:t xml:space="preserve">Regułą 77 </w:t>
      </w:r>
      <w:r w:rsidR="006D174E" w:rsidRPr="00DA0D55">
        <w:t>§</w:t>
      </w:r>
      <w:r w:rsidR="000C663B" w:rsidRPr="00DA0D55">
        <w:t>§</w:t>
      </w:r>
      <w:r w:rsidR="0025788F">
        <w:t xml:space="preserve"> </w:t>
      </w:r>
      <w:r w:rsidRPr="00DA0D55">
        <w:t>2</w:t>
      </w:r>
      <w:r w:rsidR="000B7B6F" w:rsidRPr="00DA0D55">
        <w:t xml:space="preserve"> i</w:t>
      </w:r>
      <w:r w:rsidR="0025788F">
        <w:t xml:space="preserve"> </w:t>
      </w:r>
      <w:r w:rsidRPr="00DA0D55">
        <w:t>3 Regulaminu Trybunału.</w:t>
      </w:r>
    </w:p>
    <w:p w14:paraId="454FD003" w14:textId="3F5932B5" w:rsidR="004567DE" w:rsidRPr="00985B4D" w:rsidRDefault="004567DE" w:rsidP="004567DE">
      <w:pPr>
        <w:pStyle w:val="JuSigned"/>
        <w:rPr>
          <w:lang w:val="nb-NO"/>
        </w:rPr>
      </w:pPr>
      <w:r w:rsidRPr="00806BDE">
        <w:tab/>
      </w:r>
      <w:r w:rsidRPr="00985B4D">
        <w:rPr>
          <w:lang w:val="nb-NO"/>
        </w:rPr>
        <w:t>Liv Tigerstedt</w:t>
      </w:r>
      <w:r w:rsidRPr="00985B4D">
        <w:rPr>
          <w:lang w:val="nb-NO"/>
        </w:rPr>
        <w:tab/>
        <w:t>Ivana Jelić</w:t>
      </w:r>
      <w:r w:rsidRPr="00985B4D">
        <w:rPr>
          <w:lang w:val="nb-NO"/>
        </w:rPr>
        <w:br/>
      </w:r>
      <w:r w:rsidRPr="00985B4D">
        <w:rPr>
          <w:lang w:val="nb-NO"/>
        </w:rPr>
        <w:tab/>
      </w:r>
      <w:r>
        <w:rPr>
          <w:lang w:val="nb-NO"/>
        </w:rPr>
        <w:t>Zastępc</w:t>
      </w:r>
      <w:r w:rsidR="00A15879">
        <w:rPr>
          <w:lang w:val="nb-NO"/>
        </w:rPr>
        <w:t>ca</w:t>
      </w:r>
      <w:r>
        <w:rPr>
          <w:lang w:val="nb-NO"/>
        </w:rPr>
        <w:t xml:space="preserve"> Kanclerza</w:t>
      </w:r>
      <w:r w:rsidRPr="00985B4D">
        <w:rPr>
          <w:lang w:val="nb-NO"/>
        </w:rPr>
        <w:tab/>
      </w:r>
      <w:r>
        <w:rPr>
          <w:lang w:val="nb-NO"/>
        </w:rPr>
        <w:t>Przewodnicząca</w:t>
      </w:r>
    </w:p>
    <w:p w14:paraId="78850392" w14:textId="184E511D" w:rsidR="007E79A4" w:rsidRPr="00DA0D55" w:rsidRDefault="007E79A4" w:rsidP="004567DE">
      <w:pPr>
        <w:pStyle w:val="JuSigned"/>
      </w:pPr>
    </w:p>
    <w:sectPr w:rsidR="007E79A4" w:rsidRPr="00DA0D55" w:rsidSect="007D3701">
      <w:headerReference w:type="even" r:id="rId12"/>
      <w:headerReference w:type="default" r:id="rId13"/>
      <w:footerReference w:type="even" r:id="rId14"/>
      <w:footerReference w:type="default" r:id="rId15"/>
      <w:footnotePr>
        <w:numRestart w:val="eachSect"/>
      </w:footnotePr>
      <w:pgSz w:w="11906" w:h="16838" w:code="9"/>
      <w:pgMar w:top="2274" w:right="2274" w:bottom="2274" w:left="2274" w:header="1701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F1E202" w14:textId="77777777" w:rsidR="00F53248" w:rsidRDefault="00F53248">
      <w:r>
        <w:separator/>
      </w:r>
    </w:p>
  </w:endnote>
  <w:endnote w:type="continuationSeparator" w:id="0">
    <w:p w14:paraId="269F68DC" w14:textId="77777777" w:rsidR="00F53248" w:rsidRDefault="00F532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-Italic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A42360" w14:textId="77777777" w:rsidR="00A630D5" w:rsidRPr="00150BFA" w:rsidRDefault="00691D32" w:rsidP="0020718E">
    <w:pPr>
      <w:jc w:val="center"/>
    </w:pPr>
    <w:r>
      <w:rPr>
        <w:noProof/>
      </w:rPr>
      <w:drawing>
        <wp:inline distT="0" distB="0" distL="0" distR="0" wp14:anchorId="598FDF2C" wp14:editId="7F718DEC">
          <wp:extent cx="771525" cy="619125"/>
          <wp:effectExtent l="0" t="0" r="9525" b="9525"/>
          <wp:docPr id="961977314" name="Picture 928576267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28576267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EDCEED" w14:textId="77777777" w:rsidR="0098410D" w:rsidRPr="00E67565" w:rsidRDefault="0098410D" w:rsidP="00AF12C5">
    <w:pPr>
      <w:pStyle w:val="Stopka"/>
      <w:jc w:val="center"/>
      <w:rPr>
        <w:sz w:val="4"/>
        <w:szCs w:val="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E0A65C" w14:textId="77777777" w:rsidR="00A630D5" w:rsidRPr="00150BFA" w:rsidRDefault="00691D32" w:rsidP="0020718E">
    <w:pPr>
      <w:jc w:val="center"/>
    </w:pPr>
    <w:r>
      <w:rPr>
        <w:noProof/>
      </w:rPr>
      <w:drawing>
        <wp:inline distT="0" distB="0" distL="0" distR="0" wp14:anchorId="75722F84" wp14:editId="3895D277">
          <wp:extent cx="771525" cy="619125"/>
          <wp:effectExtent l="0" t="0" r="9525" b="9525"/>
          <wp:docPr id="2082498375" name="Picture 371007907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1007907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D5AF95B" w14:textId="77777777" w:rsidR="009E7A6F" w:rsidRPr="00E67565" w:rsidRDefault="009E7A6F" w:rsidP="009E7A6F">
    <w:pPr>
      <w:pStyle w:val="Stopka"/>
      <w:jc w:val="center"/>
      <w:rPr>
        <w:sz w:val="4"/>
        <w:szCs w:val="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4B1879" w14:textId="77777777" w:rsidR="00182EBA" w:rsidRDefault="00691D32" w:rsidP="009A115C">
    <w:pPr>
      <w:pStyle w:val="JuHeader"/>
    </w:pP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8F9BA" w14:textId="77777777" w:rsidR="00182EBA" w:rsidRPr="000B7195" w:rsidRDefault="00691D32" w:rsidP="007D3701">
    <w:pPr>
      <w:pStyle w:val="JuHeader"/>
    </w:pP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1D90BD" w14:textId="77777777" w:rsidR="00F53248" w:rsidRDefault="00F53248">
      <w:r>
        <w:separator/>
      </w:r>
    </w:p>
  </w:footnote>
  <w:footnote w:type="continuationSeparator" w:id="0">
    <w:p w14:paraId="69932720" w14:textId="77777777" w:rsidR="00F53248" w:rsidRDefault="00F532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184596" w14:textId="77777777" w:rsidR="00A630D5" w:rsidRPr="00A45145" w:rsidRDefault="00691D32" w:rsidP="00A45145">
    <w:pPr>
      <w:jc w:val="center"/>
    </w:pPr>
    <w:r>
      <w:rPr>
        <w:noProof/>
      </w:rPr>
      <w:drawing>
        <wp:inline distT="0" distB="0" distL="0" distR="0" wp14:anchorId="6E82C94C" wp14:editId="2A7159D4">
          <wp:extent cx="2962275" cy="1219200"/>
          <wp:effectExtent l="0" t="0" r="9525" b="0"/>
          <wp:docPr id="2060161025" name="Picture 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327751" w14:textId="77777777" w:rsidR="0098410D" w:rsidRPr="00E67565" w:rsidRDefault="0098410D" w:rsidP="00B14793">
    <w:pPr>
      <w:jc w:val="center"/>
      <w:rPr>
        <w:sz w:val="4"/>
        <w:szCs w:val="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12EA3E" w14:textId="77777777" w:rsidR="00A630D5" w:rsidRPr="00A45145" w:rsidRDefault="00691D32" w:rsidP="00A45145">
    <w:pPr>
      <w:jc w:val="center"/>
    </w:pPr>
    <w:r>
      <w:rPr>
        <w:noProof/>
      </w:rPr>
      <w:drawing>
        <wp:inline distT="0" distB="0" distL="0" distR="0" wp14:anchorId="425E8900" wp14:editId="3FBA9EFD">
          <wp:extent cx="2962275" cy="1219200"/>
          <wp:effectExtent l="0" t="0" r="9525" b="0"/>
          <wp:docPr id="1853819655" name="Picture 13108408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10840817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8B1229D" w14:textId="77777777" w:rsidR="0098410D" w:rsidRPr="00E67565" w:rsidRDefault="0098410D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0C1DAB" w14:textId="4B2A3C94" w:rsidR="00182EBA" w:rsidRPr="004D0EC7" w:rsidRDefault="00691D32" w:rsidP="004D0EC7">
    <w:pPr>
      <w:pStyle w:val="JuHeader"/>
    </w:pPr>
    <w:r>
      <w:t xml:space="preserve">WYROK </w:t>
    </w:r>
    <w:r w:rsidR="00BC5DD4">
      <w:t xml:space="preserve">W SPRAWIE </w:t>
    </w:r>
    <w:r>
      <w:t>A.W. PRZECIWKO POLSCE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601741" w14:textId="59F70ED4" w:rsidR="00182EBA" w:rsidRPr="00882CD5" w:rsidRDefault="00691D32" w:rsidP="007D3701">
    <w:pPr>
      <w:pStyle w:val="JuHeader"/>
    </w:pPr>
    <w:r>
      <w:t xml:space="preserve">WYROK </w:t>
    </w:r>
    <w:r w:rsidR="00BC5DD4">
      <w:t xml:space="preserve">W SPRAWIE </w:t>
    </w:r>
    <w:r>
      <w:t>A.W. PRZECIWKO POLSCE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48F2261"/>
    <w:multiLevelType w:val="multilevel"/>
    <w:tmpl w:val="C8FE6436"/>
    <w:numStyleLink w:val="ECHRA1StyleList"/>
  </w:abstractNum>
  <w:abstractNum w:abstractNumId="10" w15:restartNumberingAfterBreak="0">
    <w:nsid w:val="0C0F5BFC"/>
    <w:multiLevelType w:val="multilevel"/>
    <w:tmpl w:val="E2B270DC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69" w:hanging="369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1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FFFFFF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FFFFFF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FFFFFF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6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7" w15:restartNumberingAfterBreak="0">
    <w:nsid w:val="56B9429C"/>
    <w:multiLevelType w:val="multilevel"/>
    <w:tmpl w:val="EAA66700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suff w:val="space"/>
      <w:lvlText w:val="%2."/>
      <w:lvlJc w:val="left"/>
      <w:pPr>
        <w:ind w:left="357" w:hanging="357"/>
      </w:pPr>
      <w:rPr>
        <w:rFonts w:hint="default"/>
        <w:sz w:val="24"/>
      </w:rPr>
    </w:lvl>
    <w:lvl w:ilvl="2">
      <w:start w:val="1"/>
      <w:numFmt w:val="upperLetter"/>
      <w:lvlText w:val="%3."/>
      <w:lvlJc w:val="left"/>
      <w:pPr>
        <w:ind w:left="584" w:hanging="352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731" w:hanging="30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975" w:hanging="340"/>
      </w:pPr>
      <w:rPr>
        <w:rFonts w:hint="default"/>
      </w:rPr>
    </w:lvl>
    <w:lvl w:ilvl="5">
      <w:start w:val="1"/>
      <w:numFmt w:val="lowerRoman"/>
      <w:suff w:val="space"/>
      <w:lvlText w:val="(%6)"/>
      <w:lvlJc w:val="left"/>
      <w:pPr>
        <w:ind w:left="1191" w:hanging="358"/>
      </w:pPr>
      <w:rPr>
        <w:rFonts w:hint="default"/>
      </w:rPr>
    </w:lvl>
    <w:lvl w:ilvl="6">
      <w:start w:val="1"/>
      <w:numFmt w:val="lowerLetter"/>
      <w:lvlText w:val="(%7)"/>
      <w:lvlJc w:val="left"/>
      <w:pPr>
        <w:ind w:left="1372" w:hanging="334"/>
      </w:pPr>
      <w:rPr>
        <w:rFonts w:ascii="Symbol" w:hAnsi="Symbol" w:hint="default"/>
        <w:sz w:val="20"/>
      </w:rPr>
    </w:lvl>
    <w:lvl w:ilvl="7">
      <w:start w:val="1"/>
      <w:numFmt w:val="bullet"/>
      <w:lvlText w:val="‒"/>
      <w:lvlJc w:val="left"/>
      <w:pPr>
        <w:ind w:left="1304" w:hanging="68"/>
      </w:pPr>
      <w:rPr>
        <w:rFonts w:ascii="Calibri" w:hAnsi="Calibri" w:hint="default"/>
        <w:color w:val="auto"/>
      </w:rPr>
    </w:lvl>
    <w:lvl w:ilvl="8">
      <w:start w:val="1"/>
      <w:numFmt w:val="none"/>
      <w:lvlText w:val="%9"/>
      <w:lvlJc w:val="right"/>
      <w:pPr>
        <w:ind w:left="7313" w:hanging="180"/>
      </w:pPr>
      <w:rPr>
        <w:rFonts w:hint="default"/>
      </w:rPr>
    </w:lvl>
  </w:abstractNum>
  <w:abstractNum w:abstractNumId="18" w15:restartNumberingAfterBreak="0">
    <w:nsid w:val="67FD1241"/>
    <w:multiLevelType w:val="hybridMultilevel"/>
    <w:tmpl w:val="F6D86CC2"/>
    <w:lvl w:ilvl="0" w:tplc="A094E6AA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94D2BCCA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1D0F050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F04E888E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165C0964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828E009E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15BE71FA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17EE709C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9FA29E5C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7D35409C"/>
    <w:multiLevelType w:val="multilevel"/>
    <w:tmpl w:val="EAA66700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suff w:val="space"/>
      <w:lvlText w:val="%2."/>
      <w:lvlJc w:val="left"/>
      <w:pPr>
        <w:ind w:left="357" w:hanging="357"/>
      </w:pPr>
      <w:rPr>
        <w:rFonts w:hint="default"/>
        <w:sz w:val="24"/>
      </w:rPr>
    </w:lvl>
    <w:lvl w:ilvl="2">
      <w:start w:val="1"/>
      <w:numFmt w:val="upperLetter"/>
      <w:lvlText w:val="%3."/>
      <w:lvlJc w:val="left"/>
      <w:pPr>
        <w:ind w:left="584" w:hanging="352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731" w:hanging="30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975" w:hanging="340"/>
      </w:pPr>
      <w:rPr>
        <w:rFonts w:hint="default"/>
      </w:rPr>
    </w:lvl>
    <w:lvl w:ilvl="5">
      <w:start w:val="1"/>
      <w:numFmt w:val="lowerRoman"/>
      <w:suff w:val="space"/>
      <w:lvlText w:val="(%6)"/>
      <w:lvlJc w:val="left"/>
      <w:pPr>
        <w:ind w:left="1191" w:hanging="358"/>
      </w:pPr>
      <w:rPr>
        <w:rFonts w:hint="default"/>
      </w:rPr>
    </w:lvl>
    <w:lvl w:ilvl="6">
      <w:start w:val="1"/>
      <w:numFmt w:val="lowerLetter"/>
      <w:lvlText w:val="(%7)"/>
      <w:lvlJc w:val="left"/>
      <w:pPr>
        <w:ind w:left="1372" w:hanging="334"/>
      </w:pPr>
      <w:rPr>
        <w:rFonts w:ascii="Symbol" w:hAnsi="Symbol" w:hint="default"/>
        <w:sz w:val="20"/>
      </w:rPr>
    </w:lvl>
    <w:lvl w:ilvl="7">
      <w:start w:val="1"/>
      <w:numFmt w:val="bullet"/>
      <w:lvlText w:val="‒"/>
      <w:lvlJc w:val="left"/>
      <w:pPr>
        <w:ind w:left="1304" w:hanging="68"/>
      </w:pPr>
      <w:rPr>
        <w:rFonts w:ascii="Calibri" w:hAnsi="Calibri" w:hint="default"/>
        <w:color w:val="auto"/>
      </w:rPr>
    </w:lvl>
    <w:lvl w:ilvl="8">
      <w:start w:val="1"/>
      <w:numFmt w:val="none"/>
      <w:lvlText w:val="%9"/>
      <w:lvlJc w:val="right"/>
      <w:pPr>
        <w:ind w:left="7313" w:hanging="180"/>
      </w:pPr>
      <w:rPr>
        <w:rFonts w:hint="default"/>
      </w:rPr>
    </w:lvl>
  </w:abstractNum>
  <w:num w:numId="1" w16cid:durableId="557479631">
    <w:abstractNumId w:val="19"/>
  </w:num>
  <w:num w:numId="2" w16cid:durableId="426658383">
    <w:abstractNumId w:val="17"/>
  </w:num>
  <w:num w:numId="3" w16cid:durableId="122251688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96952212">
    <w:abstractNumId w:val="14"/>
  </w:num>
  <w:num w:numId="5" w16cid:durableId="605119247">
    <w:abstractNumId w:val="12"/>
  </w:num>
  <w:num w:numId="6" w16cid:durableId="969360919">
    <w:abstractNumId w:val="11"/>
  </w:num>
  <w:num w:numId="7" w16cid:durableId="1607958315">
    <w:abstractNumId w:val="18"/>
  </w:num>
  <w:num w:numId="8" w16cid:durableId="475102391">
    <w:abstractNumId w:val="7"/>
  </w:num>
  <w:num w:numId="9" w16cid:durableId="767047835">
    <w:abstractNumId w:val="6"/>
  </w:num>
  <w:num w:numId="10" w16cid:durableId="832334330">
    <w:abstractNumId w:val="5"/>
  </w:num>
  <w:num w:numId="11" w16cid:durableId="2026705720">
    <w:abstractNumId w:val="4"/>
  </w:num>
  <w:num w:numId="12" w16cid:durableId="392974889">
    <w:abstractNumId w:val="8"/>
  </w:num>
  <w:num w:numId="13" w16cid:durableId="1517189141">
    <w:abstractNumId w:val="3"/>
  </w:num>
  <w:num w:numId="14" w16cid:durableId="629750232">
    <w:abstractNumId w:val="2"/>
  </w:num>
  <w:num w:numId="15" w16cid:durableId="1239750397">
    <w:abstractNumId w:val="1"/>
  </w:num>
  <w:num w:numId="16" w16cid:durableId="1826431375">
    <w:abstractNumId w:val="0"/>
  </w:num>
  <w:num w:numId="17" w16cid:durableId="1984190833">
    <w:abstractNumId w:val="15"/>
  </w:num>
  <w:num w:numId="18" w16cid:durableId="15617413">
    <w:abstractNumId w:val="13"/>
  </w:num>
  <w:num w:numId="19" w16cid:durableId="802429684">
    <w:abstractNumId w:val="16"/>
  </w:num>
  <w:num w:numId="20" w16cid:durableId="36899435">
    <w:abstractNumId w:val="15"/>
  </w:num>
  <w:num w:numId="21" w16cid:durableId="113446401">
    <w:abstractNumId w:val="16"/>
  </w:num>
  <w:num w:numId="22" w16cid:durableId="1243101142">
    <w:abstractNumId w:val="10"/>
  </w:num>
  <w:num w:numId="23" w16cid:durableId="651835352">
    <w:abstractNumId w:val="9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pplicationsApp" w:val="1"/>
    <w:docVar w:name="EMM" w:val="0"/>
    <w:docVar w:name="NBEMMDOC" w:val="0"/>
    <w:docVar w:name="Plural" w:val="0"/>
  </w:docVars>
  <w:rsids>
    <w:rsidRoot w:val="00A630D5"/>
    <w:rsid w:val="000041F8"/>
    <w:rsid w:val="000042A8"/>
    <w:rsid w:val="00004308"/>
    <w:rsid w:val="00005BF0"/>
    <w:rsid w:val="0000617D"/>
    <w:rsid w:val="00007154"/>
    <w:rsid w:val="00010322"/>
    <w:rsid w:val="000103AE"/>
    <w:rsid w:val="000111C0"/>
    <w:rsid w:val="00011D69"/>
    <w:rsid w:val="00012AD3"/>
    <w:rsid w:val="00014B40"/>
    <w:rsid w:val="00015C2D"/>
    <w:rsid w:val="00015F00"/>
    <w:rsid w:val="0001768D"/>
    <w:rsid w:val="00020E92"/>
    <w:rsid w:val="00022C1D"/>
    <w:rsid w:val="0002592F"/>
    <w:rsid w:val="00031428"/>
    <w:rsid w:val="000348F0"/>
    <w:rsid w:val="00034987"/>
    <w:rsid w:val="00041560"/>
    <w:rsid w:val="000500CC"/>
    <w:rsid w:val="000602DF"/>
    <w:rsid w:val="00061B05"/>
    <w:rsid w:val="000632D5"/>
    <w:rsid w:val="000644EE"/>
    <w:rsid w:val="000712E3"/>
    <w:rsid w:val="00073D38"/>
    <w:rsid w:val="00074EEC"/>
    <w:rsid w:val="00076EB3"/>
    <w:rsid w:val="00077470"/>
    <w:rsid w:val="0007780A"/>
    <w:rsid w:val="000811A0"/>
    <w:rsid w:val="0008308C"/>
    <w:rsid w:val="00083DF0"/>
    <w:rsid w:val="00085457"/>
    <w:rsid w:val="000925AD"/>
    <w:rsid w:val="00096FE1"/>
    <w:rsid w:val="00097322"/>
    <w:rsid w:val="00097479"/>
    <w:rsid w:val="00097A62"/>
    <w:rsid w:val="000A24EB"/>
    <w:rsid w:val="000B686A"/>
    <w:rsid w:val="000B6923"/>
    <w:rsid w:val="000B7195"/>
    <w:rsid w:val="000B766F"/>
    <w:rsid w:val="000B7B6F"/>
    <w:rsid w:val="000C0810"/>
    <w:rsid w:val="000C5F3C"/>
    <w:rsid w:val="000C663B"/>
    <w:rsid w:val="000C6DCC"/>
    <w:rsid w:val="000C70D3"/>
    <w:rsid w:val="000D47AA"/>
    <w:rsid w:val="000D721F"/>
    <w:rsid w:val="000E069B"/>
    <w:rsid w:val="000E0E82"/>
    <w:rsid w:val="000E1947"/>
    <w:rsid w:val="000E1DC5"/>
    <w:rsid w:val="000E223F"/>
    <w:rsid w:val="000E46B8"/>
    <w:rsid w:val="000E7D45"/>
    <w:rsid w:val="000F2A22"/>
    <w:rsid w:val="000F52F4"/>
    <w:rsid w:val="000F7851"/>
    <w:rsid w:val="00101505"/>
    <w:rsid w:val="00104E23"/>
    <w:rsid w:val="00110DA8"/>
    <w:rsid w:val="00111B0C"/>
    <w:rsid w:val="001143F4"/>
    <w:rsid w:val="00120D6C"/>
    <w:rsid w:val="00124574"/>
    <w:rsid w:val="001257EC"/>
    <w:rsid w:val="00126894"/>
    <w:rsid w:val="00133D33"/>
    <w:rsid w:val="00134B6A"/>
    <w:rsid w:val="00134D64"/>
    <w:rsid w:val="00135A30"/>
    <w:rsid w:val="00135C0B"/>
    <w:rsid w:val="0013612C"/>
    <w:rsid w:val="001378DC"/>
    <w:rsid w:val="00137FF6"/>
    <w:rsid w:val="00141650"/>
    <w:rsid w:val="00150BFA"/>
    <w:rsid w:val="001561B6"/>
    <w:rsid w:val="00162A12"/>
    <w:rsid w:val="00166530"/>
    <w:rsid w:val="00170027"/>
    <w:rsid w:val="00181C4E"/>
    <w:rsid w:val="00182EBA"/>
    <w:rsid w:val="001832BD"/>
    <w:rsid w:val="00187B43"/>
    <w:rsid w:val="001943B5"/>
    <w:rsid w:val="00195134"/>
    <w:rsid w:val="00196943"/>
    <w:rsid w:val="001A020C"/>
    <w:rsid w:val="001A145B"/>
    <w:rsid w:val="001A3E09"/>
    <w:rsid w:val="001A537B"/>
    <w:rsid w:val="001A674C"/>
    <w:rsid w:val="001A6EFC"/>
    <w:rsid w:val="001B02A7"/>
    <w:rsid w:val="001B15B3"/>
    <w:rsid w:val="001B3B24"/>
    <w:rsid w:val="001C020A"/>
    <w:rsid w:val="001C055B"/>
    <w:rsid w:val="001C0F98"/>
    <w:rsid w:val="001C15D8"/>
    <w:rsid w:val="001C2A42"/>
    <w:rsid w:val="001D63ED"/>
    <w:rsid w:val="001D7348"/>
    <w:rsid w:val="001E035B"/>
    <w:rsid w:val="001E0961"/>
    <w:rsid w:val="001E2F17"/>
    <w:rsid w:val="001E3EAE"/>
    <w:rsid w:val="001E6857"/>
    <w:rsid w:val="001E6F32"/>
    <w:rsid w:val="001F0AD0"/>
    <w:rsid w:val="001F2145"/>
    <w:rsid w:val="001F54E7"/>
    <w:rsid w:val="001F6262"/>
    <w:rsid w:val="001F67B0"/>
    <w:rsid w:val="001F69A1"/>
    <w:rsid w:val="001F7B3D"/>
    <w:rsid w:val="002019AC"/>
    <w:rsid w:val="00202752"/>
    <w:rsid w:val="0020335A"/>
    <w:rsid w:val="00203C83"/>
    <w:rsid w:val="002052BC"/>
    <w:rsid w:val="00205F9F"/>
    <w:rsid w:val="0020718E"/>
    <w:rsid w:val="00210338"/>
    <w:rsid w:val="002113FD"/>
    <w:rsid w:val="002115FC"/>
    <w:rsid w:val="0021423C"/>
    <w:rsid w:val="00215BA9"/>
    <w:rsid w:val="00226C89"/>
    <w:rsid w:val="00230D00"/>
    <w:rsid w:val="002313C3"/>
    <w:rsid w:val="00231DF7"/>
    <w:rsid w:val="00231FD1"/>
    <w:rsid w:val="002339E0"/>
    <w:rsid w:val="00233CF8"/>
    <w:rsid w:val="002354B0"/>
    <w:rsid w:val="0023575D"/>
    <w:rsid w:val="00237148"/>
    <w:rsid w:val="00240604"/>
    <w:rsid w:val="0024222D"/>
    <w:rsid w:val="002422B6"/>
    <w:rsid w:val="00244B0E"/>
    <w:rsid w:val="00244F6C"/>
    <w:rsid w:val="00246B89"/>
    <w:rsid w:val="00252C4E"/>
    <w:rsid w:val="002532C5"/>
    <w:rsid w:val="00254DF2"/>
    <w:rsid w:val="0025788F"/>
    <w:rsid w:val="00260C03"/>
    <w:rsid w:val="0026439A"/>
    <w:rsid w:val="0026540E"/>
    <w:rsid w:val="002673C1"/>
    <w:rsid w:val="00271808"/>
    <w:rsid w:val="00272241"/>
    <w:rsid w:val="00275123"/>
    <w:rsid w:val="00275764"/>
    <w:rsid w:val="00281B7C"/>
    <w:rsid w:val="00282240"/>
    <w:rsid w:val="00282BD8"/>
    <w:rsid w:val="00283C2B"/>
    <w:rsid w:val="00286EC0"/>
    <w:rsid w:val="00287AD5"/>
    <w:rsid w:val="002934D0"/>
    <w:rsid w:val="00293676"/>
    <w:rsid w:val="00293BD9"/>
    <w:rsid w:val="002948AD"/>
    <w:rsid w:val="002A01CC"/>
    <w:rsid w:val="002A2BB8"/>
    <w:rsid w:val="002A613A"/>
    <w:rsid w:val="002A61B1"/>
    <w:rsid w:val="002A663C"/>
    <w:rsid w:val="002B0A7D"/>
    <w:rsid w:val="002B444B"/>
    <w:rsid w:val="002B5704"/>
    <w:rsid w:val="002B5887"/>
    <w:rsid w:val="002B5B43"/>
    <w:rsid w:val="002C00D9"/>
    <w:rsid w:val="002C0E27"/>
    <w:rsid w:val="002C3040"/>
    <w:rsid w:val="002C4433"/>
    <w:rsid w:val="002C5ADD"/>
    <w:rsid w:val="002C7826"/>
    <w:rsid w:val="002C7F73"/>
    <w:rsid w:val="002D022D"/>
    <w:rsid w:val="002D1A19"/>
    <w:rsid w:val="002D24BB"/>
    <w:rsid w:val="002D2FA7"/>
    <w:rsid w:val="002D47BA"/>
    <w:rsid w:val="002D77B9"/>
    <w:rsid w:val="002E46DA"/>
    <w:rsid w:val="002E7764"/>
    <w:rsid w:val="002F2AF7"/>
    <w:rsid w:val="002F660B"/>
    <w:rsid w:val="002F69C4"/>
    <w:rsid w:val="002F7C15"/>
    <w:rsid w:val="002F7D9E"/>
    <w:rsid w:val="002F7E1C"/>
    <w:rsid w:val="00301A75"/>
    <w:rsid w:val="00301D99"/>
    <w:rsid w:val="00301E86"/>
    <w:rsid w:val="00302F70"/>
    <w:rsid w:val="0030336F"/>
    <w:rsid w:val="0030375E"/>
    <w:rsid w:val="0030576D"/>
    <w:rsid w:val="00305ED1"/>
    <w:rsid w:val="0030665B"/>
    <w:rsid w:val="00312A30"/>
    <w:rsid w:val="0031463A"/>
    <w:rsid w:val="00315960"/>
    <w:rsid w:val="003201D8"/>
    <w:rsid w:val="00320F72"/>
    <w:rsid w:val="00323135"/>
    <w:rsid w:val="0032463E"/>
    <w:rsid w:val="00326224"/>
    <w:rsid w:val="00337EE4"/>
    <w:rsid w:val="00340E3A"/>
    <w:rsid w:val="00340FFD"/>
    <w:rsid w:val="00345291"/>
    <w:rsid w:val="00345C41"/>
    <w:rsid w:val="00350366"/>
    <w:rsid w:val="003506B1"/>
    <w:rsid w:val="00355877"/>
    <w:rsid w:val="00356AC7"/>
    <w:rsid w:val="003609FA"/>
    <w:rsid w:val="00364562"/>
    <w:rsid w:val="003710C8"/>
    <w:rsid w:val="003750BE"/>
    <w:rsid w:val="00376A59"/>
    <w:rsid w:val="00383109"/>
    <w:rsid w:val="00385A36"/>
    <w:rsid w:val="00385F3D"/>
    <w:rsid w:val="0038740C"/>
    <w:rsid w:val="00387B9D"/>
    <w:rsid w:val="00387C70"/>
    <w:rsid w:val="00387EF4"/>
    <w:rsid w:val="00390294"/>
    <w:rsid w:val="0039364F"/>
    <w:rsid w:val="00396686"/>
    <w:rsid w:val="0039778E"/>
    <w:rsid w:val="003B3A20"/>
    <w:rsid w:val="003B4941"/>
    <w:rsid w:val="003C1355"/>
    <w:rsid w:val="003C5714"/>
    <w:rsid w:val="003C6B9F"/>
    <w:rsid w:val="003C6E2A"/>
    <w:rsid w:val="003D0299"/>
    <w:rsid w:val="003E6D80"/>
    <w:rsid w:val="003E7BCC"/>
    <w:rsid w:val="003F05FA"/>
    <w:rsid w:val="003F244A"/>
    <w:rsid w:val="003F2517"/>
    <w:rsid w:val="003F30B8"/>
    <w:rsid w:val="003F3512"/>
    <w:rsid w:val="003F4C45"/>
    <w:rsid w:val="003F5F7B"/>
    <w:rsid w:val="003F7D64"/>
    <w:rsid w:val="004001F6"/>
    <w:rsid w:val="00401241"/>
    <w:rsid w:val="0040433A"/>
    <w:rsid w:val="004130F9"/>
    <w:rsid w:val="00414300"/>
    <w:rsid w:val="00414F27"/>
    <w:rsid w:val="00415667"/>
    <w:rsid w:val="00420703"/>
    <w:rsid w:val="00425C67"/>
    <w:rsid w:val="00427E7A"/>
    <w:rsid w:val="00433BDD"/>
    <w:rsid w:val="004355AC"/>
    <w:rsid w:val="0043614C"/>
    <w:rsid w:val="00436C49"/>
    <w:rsid w:val="00443D98"/>
    <w:rsid w:val="00445366"/>
    <w:rsid w:val="00447A82"/>
    <w:rsid w:val="00447F5B"/>
    <w:rsid w:val="00450656"/>
    <w:rsid w:val="0045130F"/>
    <w:rsid w:val="00454684"/>
    <w:rsid w:val="004567DE"/>
    <w:rsid w:val="00461DB0"/>
    <w:rsid w:val="00463926"/>
    <w:rsid w:val="00464AB7"/>
    <w:rsid w:val="00464C9A"/>
    <w:rsid w:val="00474F3D"/>
    <w:rsid w:val="00477E3A"/>
    <w:rsid w:val="00482323"/>
    <w:rsid w:val="00483E5F"/>
    <w:rsid w:val="00485FF9"/>
    <w:rsid w:val="0049049B"/>
    <w:rsid w:val="004907F0"/>
    <w:rsid w:val="0049140B"/>
    <w:rsid w:val="004923A5"/>
    <w:rsid w:val="0049310E"/>
    <w:rsid w:val="004950E2"/>
    <w:rsid w:val="00496BFB"/>
    <w:rsid w:val="004A15C7"/>
    <w:rsid w:val="004A3201"/>
    <w:rsid w:val="004A35D8"/>
    <w:rsid w:val="004A7044"/>
    <w:rsid w:val="004B013B"/>
    <w:rsid w:val="004B112B"/>
    <w:rsid w:val="004B3006"/>
    <w:rsid w:val="004B444E"/>
    <w:rsid w:val="004B5714"/>
    <w:rsid w:val="004C01E4"/>
    <w:rsid w:val="004C086C"/>
    <w:rsid w:val="004C1F56"/>
    <w:rsid w:val="004C27BC"/>
    <w:rsid w:val="004C6621"/>
    <w:rsid w:val="004D078F"/>
    <w:rsid w:val="004D0EC7"/>
    <w:rsid w:val="004D15F3"/>
    <w:rsid w:val="004D3B3D"/>
    <w:rsid w:val="004D4EF1"/>
    <w:rsid w:val="004D5311"/>
    <w:rsid w:val="004D5DCC"/>
    <w:rsid w:val="004D7E45"/>
    <w:rsid w:val="004E1C75"/>
    <w:rsid w:val="004E795B"/>
    <w:rsid w:val="004F10AF"/>
    <w:rsid w:val="004F11A4"/>
    <w:rsid w:val="004F2389"/>
    <w:rsid w:val="004F304D"/>
    <w:rsid w:val="004F3200"/>
    <w:rsid w:val="004F4290"/>
    <w:rsid w:val="004F4DA3"/>
    <w:rsid w:val="004F61BE"/>
    <w:rsid w:val="004F66B1"/>
    <w:rsid w:val="004F753D"/>
    <w:rsid w:val="00505F69"/>
    <w:rsid w:val="00511C07"/>
    <w:rsid w:val="005125CB"/>
    <w:rsid w:val="00512EC4"/>
    <w:rsid w:val="00516985"/>
    <w:rsid w:val="0051725A"/>
    <w:rsid w:val="005173A6"/>
    <w:rsid w:val="00517BB8"/>
    <w:rsid w:val="00520354"/>
    <w:rsid w:val="00520BAA"/>
    <w:rsid w:val="005217D8"/>
    <w:rsid w:val="00522DC1"/>
    <w:rsid w:val="00525208"/>
    <w:rsid w:val="005257A5"/>
    <w:rsid w:val="005262F2"/>
    <w:rsid w:val="005264C0"/>
    <w:rsid w:val="00526A8A"/>
    <w:rsid w:val="00527FB1"/>
    <w:rsid w:val="00530FE6"/>
    <w:rsid w:val="00531DF2"/>
    <w:rsid w:val="0053315C"/>
    <w:rsid w:val="00537476"/>
    <w:rsid w:val="00537FB8"/>
    <w:rsid w:val="0054005F"/>
    <w:rsid w:val="005442EE"/>
    <w:rsid w:val="00545DA6"/>
    <w:rsid w:val="0054716E"/>
    <w:rsid w:val="00547353"/>
    <w:rsid w:val="005474E7"/>
    <w:rsid w:val="005512A3"/>
    <w:rsid w:val="005578CE"/>
    <w:rsid w:val="00562781"/>
    <w:rsid w:val="00562B6C"/>
    <w:rsid w:val="005715DC"/>
    <w:rsid w:val="0057271C"/>
    <w:rsid w:val="00572845"/>
    <w:rsid w:val="0057427F"/>
    <w:rsid w:val="005770DE"/>
    <w:rsid w:val="005879A2"/>
    <w:rsid w:val="00592772"/>
    <w:rsid w:val="0059574A"/>
    <w:rsid w:val="005A1B9B"/>
    <w:rsid w:val="005A2221"/>
    <w:rsid w:val="005A2E79"/>
    <w:rsid w:val="005A6751"/>
    <w:rsid w:val="005B062F"/>
    <w:rsid w:val="005B092E"/>
    <w:rsid w:val="005B152C"/>
    <w:rsid w:val="005B1EE0"/>
    <w:rsid w:val="005B2B24"/>
    <w:rsid w:val="005B4425"/>
    <w:rsid w:val="005B4B94"/>
    <w:rsid w:val="005C10B5"/>
    <w:rsid w:val="005C2C62"/>
    <w:rsid w:val="005C3EE8"/>
    <w:rsid w:val="005C4024"/>
    <w:rsid w:val="005D2F2A"/>
    <w:rsid w:val="005D33B5"/>
    <w:rsid w:val="005D34F9"/>
    <w:rsid w:val="005D4190"/>
    <w:rsid w:val="005D546D"/>
    <w:rsid w:val="005D67A3"/>
    <w:rsid w:val="005D75C4"/>
    <w:rsid w:val="005E2988"/>
    <w:rsid w:val="005E3085"/>
    <w:rsid w:val="005F0EB3"/>
    <w:rsid w:val="005F51E1"/>
    <w:rsid w:val="006041A8"/>
    <w:rsid w:val="006047DD"/>
    <w:rsid w:val="00611C80"/>
    <w:rsid w:val="00614717"/>
    <w:rsid w:val="00616166"/>
    <w:rsid w:val="00620692"/>
    <w:rsid w:val="00621034"/>
    <w:rsid w:val="00623885"/>
    <w:rsid w:val="006242CA"/>
    <w:rsid w:val="00627507"/>
    <w:rsid w:val="00633717"/>
    <w:rsid w:val="006344E1"/>
    <w:rsid w:val="00643524"/>
    <w:rsid w:val="0064393B"/>
    <w:rsid w:val="00645CF2"/>
    <w:rsid w:val="006473EF"/>
    <w:rsid w:val="00652A4F"/>
    <w:rsid w:val="00653BED"/>
    <w:rsid w:val="006542A3"/>
    <w:rsid w:val="006545C4"/>
    <w:rsid w:val="00661971"/>
    <w:rsid w:val="00661CE8"/>
    <w:rsid w:val="006623D9"/>
    <w:rsid w:val="00663E3E"/>
    <w:rsid w:val="006642A5"/>
    <w:rsid w:val="006646A4"/>
    <w:rsid w:val="0066550C"/>
    <w:rsid w:val="00665BD2"/>
    <w:rsid w:val="00666A76"/>
    <w:rsid w:val="006716F2"/>
    <w:rsid w:val="0067542B"/>
    <w:rsid w:val="00675AF2"/>
    <w:rsid w:val="00682BF2"/>
    <w:rsid w:val="0068573E"/>
    <w:rsid w:val="006859CE"/>
    <w:rsid w:val="00691270"/>
    <w:rsid w:val="00691D32"/>
    <w:rsid w:val="00694BA8"/>
    <w:rsid w:val="006A037C"/>
    <w:rsid w:val="006A0C84"/>
    <w:rsid w:val="006A15FB"/>
    <w:rsid w:val="006A2484"/>
    <w:rsid w:val="006A36F4"/>
    <w:rsid w:val="006A406F"/>
    <w:rsid w:val="006A4E97"/>
    <w:rsid w:val="006A5D3A"/>
    <w:rsid w:val="006B1942"/>
    <w:rsid w:val="006C23D4"/>
    <w:rsid w:val="006C7BB0"/>
    <w:rsid w:val="006D174E"/>
    <w:rsid w:val="006D3237"/>
    <w:rsid w:val="006E2E37"/>
    <w:rsid w:val="006E390E"/>
    <w:rsid w:val="006E3CF1"/>
    <w:rsid w:val="006E68A3"/>
    <w:rsid w:val="006E7E80"/>
    <w:rsid w:val="006F1C2D"/>
    <w:rsid w:val="006F48CA"/>
    <w:rsid w:val="006F64DD"/>
    <w:rsid w:val="006F712D"/>
    <w:rsid w:val="006F791E"/>
    <w:rsid w:val="00700659"/>
    <w:rsid w:val="00715127"/>
    <w:rsid w:val="00715E8E"/>
    <w:rsid w:val="00723580"/>
    <w:rsid w:val="00723755"/>
    <w:rsid w:val="0072618D"/>
    <w:rsid w:val="00726752"/>
    <w:rsid w:val="0073136C"/>
    <w:rsid w:val="00731F0F"/>
    <w:rsid w:val="00733250"/>
    <w:rsid w:val="007351D6"/>
    <w:rsid w:val="00741404"/>
    <w:rsid w:val="007449E5"/>
    <w:rsid w:val="0074750E"/>
    <w:rsid w:val="00747FF0"/>
    <w:rsid w:val="00751066"/>
    <w:rsid w:val="00754ABF"/>
    <w:rsid w:val="0075566E"/>
    <w:rsid w:val="00755A5C"/>
    <w:rsid w:val="0076210E"/>
    <w:rsid w:val="00763602"/>
    <w:rsid w:val="00764D4E"/>
    <w:rsid w:val="00765A1F"/>
    <w:rsid w:val="0077033F"/>
    <w:rsid w:val="007705CE"/>
    <w:rsid w:val="00775B6D"/>
    <w:rsid w:val="00776D68"/>
    <w:rsid w:val="00781140"/>
    <w:rsid w:val="0078323E"/>
    <w:rsid w:val="007836A2"/>
    <w:rsid w:val="007849C2"/>
    <w:rsid w:val="007850EE"/>
    <w:rsid w:val="00785B95"/>
    <w:rsid w:val="00786449"/>
    <w:rsid w:val="007866B5"/>
    <w:rsid w:val="00790270"/>
    <w:rsid w:val="00790E96"/>
    <w:rsid w:val="0079247A"/>
    <w:rsid w:val="007926FD"/>
    <w:rsid w:val="00793366"/>
    <w:rsid w:val="00795C10"/>
    <w:rsid w:val="0079666C"/>
    <w:rsid w:val="007A190C"/>
    <w:rsid w:val="007A716F"/>
    <w:rsid w:val="007B1492"/>
    <w:rsid w:val="007B182E"/>
    <w:rsid w:val="007B270A"/>
    <w:rsid w:val="007B4182"/>
    <w:rsid w:val="007B6C67"/>
    <w:rsid w:val="007B79FB"/>
    <w:rsid w:val="007C0695"/>
    <w:rsid w:val="007C419A"/>
    <w:rsid w:val="007C4CC8"/>
    <w:rsid w:val="007C5426"/>
    <w:rsid w:val="007C5798"/>
    <w:rsid w:val="007D1ECD"/>
    <w:rsid w:val="007D3045"/>
    <w:rsid w:val="007D3701"/>
    <w:rsid w:val="007D4832"/>
    <w:rsid w:val="007E21B2"/>
    <w:rsid w:val="007E2C4E"/>
    <w:rsid w:val="007E2C8C"/>
    <w:rsid w:val="007E51BA"/>
    <w:rsid w:val="007E73D7"/>
    <w:rsid w:val="007E79A4"/>
    <w:rsid w:val="007F1905"/>
    <w:rsid w:val="007F27E4"/>
    <w:rsid w:val="007F3437"/>
    <w:rsid w:val="007F6393"/>
    <w:rsid w:val="00801295"/>
    <w:rsid w:val="00802C64"/>
    <w:rsid w:val="00803857"/>
    <w:rsid w:val="00805E52"/>
    <w:rsid w:val="008061D0"/>
    <w:rsid w:val="00806BDE"/>
    <w:rsid w:val="00810B38"/>
    <w:rsid w:val="00811863"/>
    <w:rsid w:val="008156D4"/>
    <w:rsid w:val="00815FED"/>
    <w:rsid w:val="008204C7"/>
    <w:rsid w:val="00820992"/>
    <w:rsid w:val="00823602"/>
    <w:rsid w:val="00823EA1"/>
    <w:rsid w:val="008255F5"/>
    <w:rsid w:val="00826890"/>
    <w:rsid w:val="0083014E"/>
    <w:rsid w:val="0083214A"/>
    <w:rsid w:val="00834220"/>
    <w:rsid w:val="00837A86"/>
    <w:rsid w:val="008408F2"/>
    <w:rsid w:val="00841E73"/>
    <w:rsid w:val="00845723"/>
    <w:rsid w:val="008519E7"/>
    <w:rsid w:val="00851EF9"/>
    <w:rsid w:val="00852452"/>
    <w:rsid w:val="00854D8C"/>
    <w:rsid w:val="0085683D"/>
    <w:rsid w:val="008577FD"/>
    <w:rsid w:val="00860B03"/>
    <w:rsid w:val="00862AA3"/>
    <w:rsid w:val="0086497A"/>
    <w:rsid w:val="0086538E"/>
    <w:rsid w:val="00867066"/>
    <w:rsid w:val="008713A1"/>
    <w:rsid w:val="00872584"/>
    <w:rsid w:val="00872E78"/>
    <w:rsid w:val="008749D5"/>
    <w:rsid w:val="008754AB"/>
    <w:rsid w:val="00877CF8"/>
    <w:rsid w:val="0088060C"/>
    <w:rsid w:val="00882CD5"/>
    <w:rsid w:val="00883151"/>
    <w:rsid w:val="00893576"/>
    <w:rsid w:val="00893E73"/>
    <w:rsid w:val="00895CEF"/>
    <w:rsid w:val="00896A60"/>
    <w:rsid w:val="00896C87"/>
    <w:rsid w:val="008A568F"/>
    <w:rsid w:val="008A6F92"/>
    <w:rsid w:val="008B02DC"/>
    <w:rsid w:val="008B092C"/>
    <w:rsid w:val="008B57CE"/>
    <w:rsid w:val="008B7BB2"/>
    <w:rsid w:val="008C16A5"/>
    <w:rsid w:val="008C26DE"/>
    <w:rsid w:val="008D1668"/>
    <w:rsid w:val="008D1D68"/>
    <w:rsid w:val="008D2225"/>
    <w:rsid w:val="008D4752"/>
    <w:rsid w:val="008D5A13"/>
    <w:rsid w:val="008E271C"/>
    <w:rsid w:val="008E3A08"/>
    <w:rsid w:val="008E418E"/>
    <w:rsid w:val="008E5BC6"/>
    <w:rsid w:val="008E6217"/>
    <w:rsid w:val="008E6A25"/>
    <w:rsid w:val="008F184B"/>
    <w:rsid w:val="008F2465"/>
    <w:rsid w:val="008F2554"/>
    <w:rsid w:val="008F3AEC"/>
    <w:rsid w:val="008F4D80"/>
    <w:rsid w:val="008F5193"/>
    <w:rsid w:val="008F6B36"/>
    <w:rsid w:val="009013A7"/>
    <w:rsid w:val="009017FB"/>
    <w:rsid w:val="009017FC"/>
    <w:rsid w:val="0090506B"/>
    <w:rsid w:val="009050C9"/>
    <w:rsid w:val="009066FC"/>
    <w:rsid w:val="009140A3"/>
    <w:rsid w:val="009144A2"/>
    <w:rsid w:val="0091510C"/>
    <w:rsid w:val="009259AC"/>
    <w:rsid w:val="00926745"/>
    <w:rsid w:val="00926F38"/>
    <w:rsid w:val="00927BEB"/>
    <w:rsid w:val="009333DC"/>
    <w:rsid w:val="00934301"/>
    <w:rsid w:val="00936CD1"/>
    <w:rsid w:val="0094131C"/>
    <w:rsid w:val="00941747"/>
    <w:rsid w:val="00941EFB"/>
    <w:rsid w:val="00947AFB"/>
    <w:rsid w:val="00951AA3"/>
    <w:rsid w:val="00951D7D"/>
    <w:rsid w:val="00956D0C"/>
    <w:rsid w:val="009630C7"/>
    <w:rsid w:val="00972445"/>
    <w:rsid w:val="00972B55"/>
    <w:rsid w:val="009743B7"/>
    <w:rsid w:val="009773AF"/>
    <w:rsid w:val="0098228B"/>
    <w:rsid w:val="009828DA"/>
    <w:rsid w:val="0098410D"/>
    <w:rsid w:val="00985B4D"/>
    <w:rsid w:val="00985BAB"/>
    <w:rsid w:val="00986B3C"/>
    <w:rsid w:val="00986F26"/>
    <w:rsid w:val="00991993"/>
    <w:rsid w:val="00993010"/>
    <w:rsid w:val="009A115C"/>
    <w:rsid w:val="009A5665"/>
    <w:rsid w:val="009A7FC1"/>
    <w:rsid w:val="009B1606"/>
    <w:rsid w:val="009B1B5F"/>
    <w:rsid w:val="009B6673"/>
    <w:rsid w:val="009B7597"/>
    <w:rsid w:val="009C0A14"/>
    <w:rsid w:val="009C191B"/>
    <w:rsid w:val="009C2BD6"/>
    <w:rsid w:val="009C56A9"/>
    <w:rsid w:val="009D57AA"/>
    <w:rsid w:val="009E1F32"/>
    <w:rsid w:val="009E2B73"/>
    <w:rsid w:val="009E2CC2"/>
    <w:rsid w:val="009E47A2"/>
    <w:rsid w:val="009E710E"/>
    <w:rsid w:val="009E776C"/>
    <w:rsid w:val="009E7A6F"/>
    <w:rsid w:val="009F4C8F"/>
    <w:rsid w:val="009F4EA4"/>
    <w:rsid w:val="00A02972"/>
    <w:rsid w:val="00A05588"/>
    <w:rsid w:val="00A07694"/>
    <w:rsid w:val="00A15601"/>
    <w:rsid w:val="00A15879"/>
    <w:rsid w:val="00A1726E"/>
    <w:rsid w:val="00A204CF"/>
    <w:rsid w:val="00A21D2B"/>
    <w:rsid w:val="00A22745"/>
    <w:rsid w:val="00A23D49"/>
    <w:rsid w:val="00A27004"/>
    <w:rsid w:val="00A308CE"/>
    <w:rsid w:val="00A30C29"/>
    <w:rsid w:val="00A34DD6"/>
    <w:rsid w:val="00A35683"/>
    <w:rsid w:val="00A36819"/>
    <w:rsid w:val="00A36989"/>
    <w:rsid w:val="00A413D0"/>
    <w:rsid w:val="00A41D86"/>
    <w:rsid w:val="00A42D59"/>
    <w:rsid w:val="00A43628"/>
    <w:rsid w:val="00A43F59"/>
    <w:rsid w:val="00A45145"/>
    <w:rsid w:val="00A51D0F"/>
    <w:rsid w:val="00A54192"/>
    <w:rsid w:val="00A54753"/>
    <w:rsid w:val="00A54BDE"/>
    <w:rsid w:val="00A57147"/>
    <w:rsid w:val="00A6035E"/>
    <w:rsid w:val="00A6144C"/>
    <w:rsid w:val="00A630D5"/>
    <w:rsid w:val="00A640C9"/>
    <w:rsid w:val="00A66617"/>
    <w:rsid w:val="00A671F8"/>
    <w:rsid w:val="00A673A4"/>
    <w:rsid w:val="00A724AE"/>
    <w:rsid w:val="00A72F60"/>
    <w:rsid w:val="00A73329"/>
    <w:rsid w:val="00A803A2"/>
    <w:rsid w:val="00A804E7"/>
    <w:rsid w:val="00A82359"/>
    <w:rsid w:val="00A84A73"/>
    <w:rsid w:val="00A865D2"/>
    <w:rsid w:val="00A87C10"/>
    <w:rsid w:val="00A90BCD"/>
    <w:rsid w:val="00A92625"/>
    <w:rsid w:val="00A94C20"/>
    <w:rsid w:val="00A95D81"/>
    <w:rsid w:val="00AA1B09"/>
    <w:rsid w:val="00AA227F"/>
    <w:rsid w:val="00AA3BC7"/>
    <w:rsid w:val="00AA754A"/>
    <w:rsid w:val="00AB099E"/>
    <w:rsid w:val="00AB21A3"/>
    <w:rsid w:val="00AB4328"/>
    <w:rsid w:val="00AC38DE"/>
    <w:rsid w:val="00AC4CD4"/>
    <w:rsid w:val="00AE0A2E"/>
    <w:rsid w:val="00AE354C"/>
    <w:rsid w:val="00AF12C5"/>
    <w:rsid w:val="00AF4B07"/>
    <w:rsid w:val="00AF6186"/>
    <w:rsid w:val="00AF7A3A"/>
    <w:rsid w:val="00B02587"/>
    <w:rsid w:val="00B02A09"/>
    <w:rsid w:val="00B049D1"/>
    <w:rsid w:val="00B14793"/>
    <w:rsid w:val="00B153A0"/>
    <w:rsid w:val="00B160DB"/>
    <w:rsid w:val="00B20836"/>
    <w:rsid w:val="00B235BB"/>
    <w:rsid w:val="00B27A44"/>
    <w:rsid w:val="00B30BBF"/>
    <w:rsid w:val="00B32886"/>
    <w:rsid w:val="00B32FE2"/>
    <w:rsid w:val="00B33C03"/>
    <w:rsid w:val="00B358C2"/>
    <w:rsid w:val="00B37CEA"/>
    <w:rsid w:val="00B422A1"/>
    <w:rsid w:val="00B4421F"/>
    <w:rsid w:val="00B44E56"/>
    <w:rsid w:val="00B455C5"/>
    <w:rsid w:val="00B45917"/>
    <w:rsid w:val="00B46543"/>
    <w:rsid w:val="00B47D33"/>
    <w:rsid w:val="00B52BE0"/>
    <w:rsid w:val="00B54133"/>
    <w:rsid w:val="00B55A8D"/>
    <w:rsid w:val="00B700B2"/>
    <w:rsid w:val="00B701ED"/>
    <w:rsid w:val="00B7287D"/>
    <w:rsid w:val="00B748F7"/>
    <w:rsid w:val="00B75287"/>
    <w:rsid w:val="00B8086C"/>
    <w:rsid w:val="00B81C58"/>
    <w:rsid w:val="00B861B4"/>
    <w:rsid w:val="00B86DFE"/>
    <w:rsid w:val="00B87C69"/>
    <w:rsid w:val="00B90990"/>
    <w:rsid w:val="00B922FF"/>
    <w:rsid w:val="00B9281E"/>
    <w:rsid w:val="00B93925"/>
    <w:rsid w:val="00B95187"/>
    <w:rsid w:val="00B95D78"/>
    <w:rsid w:val="00BA2D55"/>
    <w:rsid w:val="00BA71B1"/>
    <w:rsid w:val="00BB0637"/>
    <w:rsid w:val="00BB0B71"/>
    <w:rsid w:val="00BB345F"/>
    <w:rsid w:val="00BB68EA"/>
    <w:rsid w:val="00BC0B99"/>
    <w:rsid w:val="00BC1C27"/>
    <w:rsid w:val="00BC2B5F"/>
    <w:rsid w:val="00BC56A7"/>
    <w:rsid w:val="00BC5DD4"/>
    <w:rsid w:val="00BC6BBF"/>
    <w:rsid w:val="00BD1572"/>
    <w:rsid w:val="00BD4D03"/>
    <w:rsid w:val="00BD65A7"/>
    <w:rsid w:val="00BE01EF"/>
    <w:rsid w:val="00BE14E3"/>
    <w:rsid w:val="00BE18BC"/>
    <w:rsid w:val="00BE3774"/>
    <w:rsid w:val="00BE41E5"/>
    <w:rsid w:val="00BE4CE2"/>
    <w:rsid w:val="00BF118F"/>
    <w:rsid w:val="00BF32D3"/>
    <w:rsid w:val="00BF4109"/>
    <w:rsid w:val="00BF4CC3"/>
    <w:rsid w:val="00C054C7"/>
    <w:rsid w:val="00C057B5"/>
    <w:rsid w:val="00C073C0"/>
    <w:rsid w:val="00C0777C"/>
    <w:rsid w:val="00C07D0E"/>
    <w:rsid w:val="00C115C3"/>
    <w:rsid w:val="00C13D45"/>
    <w:rsid w:val="00C15547"/>
    <w:rsid w:val="00C1672D"/>
    <w:rsid w:val="00C20681"/>
    <w:rsid w:val="00C22687"/>
    <w:rsid w:val="00C238EE"/>
    <w:rsid w:val="00C25D48"/>
    <w:rsid w:val="00C26A92"/>
    <w:rsid w:val="00C26B1C"/>
    <w:rsid w:val="00C32E4D"/>
    <w:rsid w:val="00C333A0"/>
    <w:rsid w:val="00C36A81"/>
    <w:rsid w:val="00C40807"/>
    <w:rsid w:val="00C41974"/>
    <w:rsid w:val="00C43F8B"/>
    <w:rsid w:val="00C44A2C"/>
    <w:rsid w:val="00C44F09"/>
    <w:rsid w:val="00C45067"/>
    <w:rsid w:val="00C477F7"/>
    <w:rsid w:val="00C509A6"/>
    <w:rsid w:val="00C53F4A"/>
    <w:rsid w:val="00C54125"/>
    <w:rsid w:val="00C55B54"/>
    <w:rsid w:val="00C6098E"/>
    <w:rsid w:val="00C6152C"/>
    <w:rsid w:val="00C705C9"/>
    <w:rsid w:val="00C70CB3"/>
    <w:rsid w:val="00C71424"/>
    <w:rsid w:val="00C734BC"/>
    <w:rsid w:val="00C74810"/>
    <w:rsid w:val="00C90D68"/>
    <w:rsid w:val="00C91658"/>
    <w:rsid w:val="00C939FE"/>
    <w:rsid w:val="00CA4BDA"/>
    <w:rsid w:val="00CA4F4C"/>
    <w:rsid w:val="00CA520F"/>
    <w:rsid w:val="00CB13E3"/>
    <w:rsid w:val="00CB1F66"/>
    <w:rsid w:val="00CB232C"/>
    <w:rsid w:val="00CB2951"/>
    <w:rsid w:val="00CB4277"/>
    <w:rsid w:val="00CC17F4"/>
    <w:rsid w:val="00CC5067"/>
    <w:rsid w:val="00CD11D3"/>
    <w:rsid w:val="00CD282B"/>
    <w:rsid w:val="00CD447B"/>
    <w:rsid w:val="00CD4C35"/>
    <w:rsid w:val="00CD7369"/>
    <w:rsid w:val="00CE0B0E"/>
    <w:rsid w:val="00CE2839"/>
    <w:rsid w:val="00CE3831"/>
    <w:rsid w:val="00CE6EC4"/>
    <w:rsid w:val="00CF0C7F"/>
    <w:rsid w:val="00CF2397"/>
    <w:rsid w:val="00D00343"/>
    <w:rsid w:val="00D00ABB"/>
    <w:rsid w:val="00D02EEC"/>
    <w:rsid w:val="00D03551"/>
    <w:rsid w:val="00D04315"/>
    <w:rsid w:val="00D06A63"/>
    <w:rsid w:val="00D07E0E"/>
    <w:rsid w:val="00D10CD6"/>
    <w:rsid w:val="00D11478"/>
    <w:rsid w:val="00D14CC0"/>
    <w:rsid w:val="00D15ED0"/>
    <w:rsid w:val="00D164BF"/>
    <w:rsid w:val="00D21B3E"/>
    <w:rsid w:val="00D21FED"/>
    <w:rsid w:val="00D23048"/>
    <w:rsid w:val="00D24251"/>
    <w:rsid w:val="00D26E72"/>
    <w:rsid w:val="00D343E2"/>
    <w:rsid w:val="00D361A2"/>
    <w:rsid w:val="00D37272"/>
    <w:rsid w:val="00D44C2E"/>
    <w:rsid w:val="00D45414"/>
    <w:rsid w:val="00D471D5"/>
    <w:rsid w:val="00D50A0A"/>
    <w:rsid w:val="00D52845"/>
    <w:rsid w:val="00D53548"/>
    <w:rsid w:val="00D5576B"/>
    <w:rsid w:val="00D566BD"/>
    <w:rsid w:val="00D57A4D"/>
    <w:rsid w:val="00D60AA7"/>
    <w:rsid w:val="00D6435F"/>
    <w:rsid w:val="00D66471"/>
    <w:rsid w:val="00D669D4"/>
    <w:rsid w:val="00D669F7"/>
    <w:rsid w:val="00D70641"/>
    <w:rsid w:val="00D74888"/>
    <w:rsid w:val="00D7488B"/>
    <w:rsid w:val="00D75E28"/>
    <w:rsid w:val="00D772C2"/>
    <w:rsid w:val="00D8008E"/>
    <w:rsid w:val="00D821AF"/>
    <w:rsid w:val="00D82C45"/>
    <w:rsid w:val="00D82E58"/>
    <w:rsid w:val="00D908A8"/>
    <w:rsid w:val="00D977B6"/>
    <w:rsid w:val="00DA0D55"/>
    <w:rsid w:val="00DA1223"/>
    <w:rsid w:val="00DA4A31"/>
    <w:rsid w:val="00DA7B04"/>
    <w:rsid w:val="00DA7CD2"/>
    <w:rsid w:val="00DB36C2"/>
    <w:rsid w:val="00DB3BFC"/>
    <w:rsid w:val="00DC00A8"/>
    <w:rsid w:val="00DC169B"/>
    <w:rsid w:val="00DC2AB9"/>
    <w:rsid w:val="00DC3184"/>
    <w:rsid w:val="00DC63F0"/>
    <w:rsid w:val="00DD37EA"/>
    <w:rsid w:val="00DD50A8"/>
    <w:rsid w:val="00DD6EE5"/>
    <w:rsid w:val="00DE2374"/>
    <w:rsid w:val="00DE386C"/>
    <w:rsid w:val="00DE4D35"/>
    <w:rsid w:val="00DF098B"/>
    <w:rsid w:val="00DF11C4"/>
    <w:rsid w:val="00DF15A1"/>
    <w:rsid w:val="00DF210C"/>
    <w:rsid w:val="00DF4B6A"/>
    <w:rsid w:val="00E004C0"/>
    <w:rsid w:val="00E02C09"/>
    <w:rsid w:val="00E04D59"/>
    <w:rsid w:val="00E07DA1"/>
    <w:rsid w:val="00E10A83"/>
    <w:rsid w:val="00E123CB"/>
    <w:rsid w:val="00E13B09"/>
    <w:rsid w:val="00E200DC"/>
    <w:rsid w:val="00E20E13"/>
    <w:rsid w:val="00E21DBC"/>
    <w:rsid w:val="00E23D07"/>
    <w:rsid w:val="00E275D7"/>
    <w:rsid w:val="00E27DBE"/>
    <w:rsid w:val="00E32AB1"/>
    <w:rsid w:val="00E36C71"/>
    <w:rsid w:val="00E40404"/>
    <w:rsid w:val="00E4126A"/>
    <w:rsid w:val="00E42A06"/>
    <w:rsid w:val="00E459C6"/>
    <w:rsid w:val="00E47589"/>
    <w:rsid w:val="00E50B0C"/>
    <w:rsid w:val="00E557AA"/>
    <w:rsid w:val="00E63EC7"/>
    <w:rsid w:val="00E64915"/>
    <w:rsid w:val="00E64D3A"/>
    <w:rsid w:val="00E661D4"/>
    <w:rsid w:val="00E67565"/>
    <w:rsid w:val="00E70091"/>
    <w:rsid w:val="00E70D2E"/>
    <w:rsid w:val="00E720F5"/>
    <w:rsid w:val="00E744E0"/>
    <w:rsid w:val="00E76D47"/>
    <w:rsid w:val="00E827BC"/>
    <w:rsid w:val="00E838A6"/>
    <w:rsid w:val="00E844CB"/>
    <w:rsid w:val="00E849F7"/>
    <w:rsid w:val="00E86F9E"/>
    <w:rsid w:val="00E90302"/>
    <w:rsid w:val="00E91D05"/>
    <w:rsid w:val="00E9262D"/>
    <w:rsid w:val="00E92AE8"/>
    <w:rsid w:val="00E94245"/>
    <w:rsid w:val="00E95C1E"/>
    <w:rsid w:val="00E97396"/>
    <w:rsid w:val="00EA185E"/>
    <w:rsid w:val="00EA592A"/>
    <w:rsid w:val="00EB14E4"/>
    <w:rsid w:val="00EB23E1"/>
    <w:rsid w:val="00EB2D3A"/>
    <w:rsid w:val="00EB32A5"/>
    <w:rsid w:val="00EB34ED"/>
    <w:rsid w:val="00EB447C"/>
    <w:rsid w:val="00EB61FA"/>
    <w:rsid w:val="00EB7BE0"/>
    <w:rsid w:val="00EC315E"/>
    <w:rsid w:val="00EC52AB"/>
    <w:rsid w:val="00ED077C"/>
    <w:rsid w:val="00ED10A9"/>
    <w:rsid w:val="00ED1190"/>
    <w:rsid w:val="00ED34AC"/>
    <w:rsid w:val="00ED6544"/>
    <w:rsid w:val="00EE0277"/>
    <w:rsid w:val="00EE2899"/>
    <w:rsid w:val="00EE3E00"/>
    <w:rsid w:val="00EE50DF"/>
    <w:rsid w:val="00EE5DD2"/>
    <w:rsid w:val="00EF04F8"/>
    <w:rsid w:val="00EF0CB6"/>
    <w:rsid w:val="00EF28FC"/>
    <w:rsid w:val="00EF36C5"/>
    <w:rsid w:val="00EF3DB4"/>
    <w:rsid w:val="00F00A79"/>
    <w:rsid w:val="00F00D13"/>
    <w:rsid w:val="00F00E86"/>
    <w:rsid w:val="00F07C1E"/>
    <w:rsid w:val="00F105DB"/>
    <w:rsid w:val="00F132BC"/>
    <w:rsid w:val="00F13D80"/>
    <w:rsid w:val="00F15B4D"/>
    <w:rsid w:val="00F16A7C"/>
    <w:rsid w:val="00F16AAA"/>
    <w:rsid w:val="00F1709C"/>
    <w:rsid w:val="00F21161"/>
    <w:rsid w:val="00F21351"/>
    <w:rsid w:val="00F218EF"/>
    <w:rsid w:val="00F21BC7"/>
    <w:rsid w:val="00F266A2"/>
    <w:rsid w:val="00F32269"/>
    <w:rsid w:val="00F35B7A"/>
    <w:rsid w:val="00F53248"/>
    <w:rsid w:val="00F56A6F"/>
    <w:rsid w:val="00F5709C"/>
    <w:rsid w:val="00F60B85"/>
    <w:rsid w:val="00F64EF1"/>
    <w:rsid w:val="00F72498"/>
    <w:rsid w:val="00F72B14"/>
    <w:rsid w:val="00F7349B"/>
    <w:rsid w:val="00F8765F"/>
    <w:rsid w:val="00F90767"/>
    <w:rsid w:val="00F90896"/>
    <w:rsid w:val="00F9263C"/>
    <w:rsid w:val="00F934E6"/>
    <w:rsid w:val="00FA1637"/>
    <w:rsid w:val="00FA6212"/>
    <w:rsid w:val="00FA685B"/>
    <w:rsid w:val="00FB0C01"/>
    <w:rsid w:val="00FB5934"/>
    <w:rsid w:val="00FB5DCF"/>
    <w:rsid w:val="00FB712D"/>
    <w:rsid w:val="00FC15EA"/>
    <w:rsid w:val="00FC18F2"/>
    <w:rsid w:val="00FC2A17"/>
    <w:rsid w:val="00FC38CF"/>
    <w:rsid w:val="00FC39E5"/>
    <w:rsid w:val="00FC3A78"/>
    <w:rsid w:val="00FD1005"/>
    <w:rsid w:val="00FD1F7F"/>
    <w:rsid w:val="00FD6C75"/>
    <w:rsid w:val="00FD7459"/>
    <w:rsid w:val="00FD7972"/>
    <w:rsid w:val="00FE0401"/>
    <w:rsid w:val="00FE61B6"/>
    <w:rsid w:val="00FE71B3"/>
    <w:rsid w:val="00FF1667"/>
    <w:rsid w:val="00FF42C5"/>
    <w:rsid w:val="00FF7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93D0BD6"/>
  <w15:docId w15:val="{22847D24-E0E0-4615-BD67-0D1D16C3B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8" w:defSemiHidden="0" w:defUnhideWhenUsed="0" w:defQFormat="0" w:count="376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ny">
    <w:name w:val="Normal"/>
    <w:semiHidden/>
    <w:rsid w:val="001A537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8"/>
    <w:semiHidden/>
    <w:rsid w:val="001A537B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8"/>
    <w:semiHidden/>
    <w:rsid w:val="001A537B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8"/>
    <w:semiHidden/>
    <w:rsid w:val="001A537B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8"/>
    <w:semiHidden/>
    <w:rsid w:val="001A537B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8"/>
    <w:semiHidden/>
    <w:qFormat/>
    <w:rsid w:val="001A537B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8"/>
    <w:semiHidden/>
    <w:rsid w:val="001A537B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Nagwek7">
    <w:name w:val="heading 7"/>
    <w:basedOn w:val="Normalny"/>
    <w:next w:val="Normalny"/>
    <w:link w:val="Nagwek7Znak"/>
    <w:uiPriority w:val="98"/>
    <w:semiHidden/>
    <w:qFormat/>
    <w:rsid w:val="001A537B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Nagwek8">
    <w:name w:val="heading 8"/>
    <w:basedOn w:val="Normalny"/>
    <w:next w:val="Normalny"/>
    <w:link w:val="Nagwek8Znak"/>
    <w:uiPriority w:val="98"/>
    <w:semiHidden/>
    <w:qFormat/>
    <w:rsid w:val="001A537B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8"/>
    <w:semiHidden/>
    <w:qFormat/>
    <w:rsid w:val="001A537B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8"/>
    <w:semiHidden/>
    <w:rsid w:val="001A537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8"/>
    <w:semiHidden/>
    <w:rsid w:val="001A537B"/>
    <w:rPr>
      <w:rFonts w:ascii="Tahoma" w:hAnsi="Tahoma" w:cs="Tahoma"/>
      <w:sz w:val="16"/>
      <w:szCs w:val="16"/>
      <w:lang w:val="pl-PL"/>
    </w:rPr>
  </w:style>
  <w:style w:type="character" w:styleId="Tytuksiki">
    <w:name w:val="Book Title"/>
    <w:uiPriority w:val="98"/>
    <w:semiHidden/>
    <w:qFormat/>
    <w:rsid w:val="001A537B"/>
    <w:rPr>
      <w:i/>
      <w:iCs/>
      <w:smallCaps/>
      <w:spacing w:val="5"/>
    </w:rPr>
  </w:style>
  <w:style w:type="paragraph" w:customStyle="1" w:styleId="JuHeader">
    <w:name w:val="Ju_Header"/>
    <w:aliases w:val="_Header"/>
    <w:basedOn w:val="Nagwek"/>
    <w:uiPriority w:val="29"/>
    <w:qFormat/>
    <w:rsid w:val="001A537B"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NormalJustified">
    <w:name w:val="Normal_Justified"/>
    <w:basedOn w:val="Normalny"/>
    <w:semiHidden/>
    <w:rsid w:val="001A537B"/>
    <w:pPr>
      <w:jc w:val="both"/>
    </w:pPr>
  </w:style>
  <w:style w:type="character" w:styleId="Pogrubienie">
    <w:name w:val="Strong"/>
    <w:uiPriority w:val="98"/>
    <w:semiHidden/>
    <w:qFormat/>
    <w:rsid w:val="001A537B"/>
    <w:rPr>
      <w:b/>
      <w:bCs/>
    </w:rPr>
  </w:style>
  <w:style w:type="paragraph" w:styleId="Bezodstpw">
    <w:name w:val="No Spacing"/>
    <w:basedOn w:val="Normalny"/>
    <w:link w:val="BezodstpwZnak"/>
    <w:uiPriority w:val="98"/>
    <w:semiHidden/>
    <w:qFormat/>
    <w:rsid w:val="001A537B"/>
  </w:style>
  <w:style w:type="character" w:customStyle="1" w:styleId="BezodstpwZnak">
    <w:name w:val="Bez odstępów Znak"/>
    <w:basedOn w:val="Domylnaczcionkaakapitu"/>
    <w:link w:val="Bezodstpw"/>
    <w:uiPriority w:val="98"/>
    <w:rsid w:val="001A537B"/>
    <w:rPr>
      <w:sz w:val="24"/>
      <w:szCs w:val="24"/>
      <w:lang w:val="pl-PL"/>
    </w:rPr>
  </w:style>
  <w:style w:type="paragraph" w:customStyle="1" w:styleId="JuQuot">
    <w:name w:val="Ju_Quot"/>
    <w:aliases w:val="_Quote"/>
    <w:basedOn w:val="NormalJustified"/>
    <w:uiPriority w:val="20"/>
    <w:qFormat/>
    <w:rsid w:val="001A537B"/>
    <w:pPr>
      <w:spacing w:before="120" w:after="120"/>
      <w:ind w:left="425" w:firstLine="142"/>
    </w:pPr>
    <w:rPr>
      <w:sz w:val="20"/>
    </w:rPr>
  </w:style>
  <w:style w:type="paragraph" w:customStyle="1" w:styleId="JuList">
    <w:name w:val="Ju_List"/>
    <w:aliases w:val="_List_1"/>
    <w:basedOn w:val="NormalJustified"/>
    <w:uiPriority w:val="23"/>
    <w:qFormat/>
    <w:rsid w:val="001A537B"/>
    <w:pPr>
      <w:numPr>
        <w:numId w:val="23"/>
      </w:numPr>
      <w:spacing w:before="280" w:after="60"/>
    </w:pPr>
  </w:style>
  <w:style w:type="paragraph" w:customStyle="1" w:styleId="JuLista">
    <w:name w:val="Ju_List_a"/>
    <w:aliases w:val="_List_2"/>
    <w:basedOn w:val="NormalJustified"/>
    <w:uiPriority w:val="23"/>
    <w:rsid w:val="001A537B"/>
    <w:pPr>
      <w:numPr>
        <w:ilvl w:val="1"/>
        <w:numId w:val="23"/>
      </w:numPr>
    </w:pPr>
  </w:style>
  <w:style w:type="paragraph" w:customStyle="1" w:styleId="JuListi">
    <w:name w:val="Ju_List_i"/>
    <w:aliases w:val="_List_3"/>
    <w:basedOn w:val="NormalJustified"/>
    <w:uiPriority w:val="23"/>
    <w:rsid w:val="001A537B"/>
    <w:pPr>
      <w:numPr>
        <w:ilvl w:val="2"/>
        <w:numId w:val="23"/>
      </w:numPr>
    </w:pPr>
  </w:style>
  <w:style w:type="paragraph" w:customStyle="1" w:styleId="JuHArticle">
    <w:name w:val="Ju_H_Article"/>
    <w:aliases w:val="_Title_Quote"/>
    <w:basedOn w:val="Normalny"/>
    <w:next w:val="JuQuot"/>
    <w:uiPriority w:val="19"/>
    <w:qFormat/>
    <w:rsid w:val="001A537B"/>
    <w:pPr>
      <w:keepNext/>
      <w:spacing w:before="100" w:beforeAutospacing="1" w:after="120"/>
      <w:contextualSpacing/>
      <w:jc w:val="center"/>
    </w:pPr>
    <w:rPr>
      <w:b/>
      <w:sz w:val="20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1A537B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1A537B"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JuHHead">
    <w:name w:val="Ju_H_Head"/>
    <w:aliases w:val="_Head_1"/>
    <w:basedOn w:val="Nagwek1"/>
    <w:next w:val="JuPara"/>
    <w:uiPriority w:val="17"/>
    <w:qFormat/>
    <w:rsid w:val="001A537B"/>
    <w:pPr>
      <w:keepNext/>
      <w:keepLines/>
      <w:numPr>
        <w:numId w:val="22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numbering" w:customStyle="1" w:styleId="ECHRA1StyleBulletedSquare">
    <w:name w:val="ECHR_A1_Style_Bulleted_Square"/>
    <w:basedOn w:val="Bezlisty"/>
    <w:rsid w:val="001A537B"/>
    <w:pPr>
      <w:numPr>
        <w:numId w:val="17"/>
      </w:numPr>
    </w:pPr>
  </w:style>
  <w:style w:type="paragraph" w:customStyle="1" w:styleId="JuSigned">
    <w:name w:val="Ju_Signed"/>
    <w:aliases w:val="_Signature"/>
    <w:basedOn w:val="Normalny"/>
    <w:next w:val="JuPara"/>
    <w:uiPriority w:val="31"/>
    <w:qFormat/>
    <w:rsid w:val="001A537B"/>
    <w:pPr>
      <w:tabs>
        <w:tab w:val="center" w:pos="1418"/>
        <w:tab w:val="center" w:pos="5954"/>
      </w:tabs>
      <w:spacing w:before="720"/>
    </w:pPr>
  </w:style>
  <w:style w:type="paragraph" w:styleId="Tytu">
    <w:name w:val="Title"/>
    <w:basedOn w:val="Normalny"/>
    <w:next w:val="Normalny"/>
    <w:link w:val="TytuZnak"/>
    <w:uiPriority w:val="98"/>
    <w:semiHidden/>
    <w:qFormat/>
    <w:rsid w:val="001A537B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8"/>
    <w:rsid w:val="001A537B"/>
    <w:rPr>
      <w:rFonts w:asciiTheme="majorHAnsi" w:eastAsiaTheme="majorEastAsia" w:hAnsiTheme="majorHAnsi" w:cstheme="majorBidi"/>
      <w:spacing w:val="5"/>
      <w:sz w:val="52"/>
      <w:szCs w:val="52"/>
      <w:lang w:val="pl-PL" w:bidi="en-US"/>
    </w:rPr>
  </w:style>
  <w:style w:type="numbering" w:customStyle="1" w:styleId="ECHRA1StyleList">
    <w:name w:val="ECHR_A1_Style_List"/>
    <w:basedOn w:val="Bezlisty"/>
    <w:uiPriority w:val="99"/>
    <w:rsid w:val="001A537B"/>
    <w:pPr>
      <w:numPr>
        <w:numId w:val="18"/>
      </w:numPr>
    </w:pPr>
  </w:style>
  <w:style w:type="numbering" w:customStyle="1" w:styleId="ECHRA1StyleNumberedList">
    <w:name w:val="ECHR_A1_Style_Numbered_List"/>
    <w:basedOn w:val="Bezlisty"/>
    <w:rsid w:val="001A537B"/>
    <w:pPr>
      <w:numPr>
        <w:numId w:val="19"/>
      </w:numPr>
    </w:pPr>
  </w:style>
  <w:style w:type="table" w:customStyle="1" w:styleId="ECHRTable2019">
    <w:name w:val="ECHR_Table_2019"/>
    <w:basedOn w:val="Standardowy"/>
    <w:uiPriority w:val="99"/>
    <w:rsid w:val="001A537B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595959" w:themeColor="accent3"/>
        <w:insideV w:val="single" w:sz="4" w:space="0" w:color="595959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DDDDD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95959" w:themeColor="accent3"/>
          <w:left w:val="single" w:sz="4" w:space="0" w:color="595959" w:themeColor="accent3"/>
          <w:bottom w:val="single" w:sz="8" w:space="0" w:color="595959" w:themeColor="accent3"/>
          <w:right w:val="single" w:sz="4" w:space="0" w:color="595959" w:themeColor="accent3"/>
          <w:insideH w:val="nil"/>
          <w:insideV w:val="single" w:sz="4" w:space="0" w:color="595959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EFEFEF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EFEFEF" w:themeFill="text2" w:themeFillTint="33"/>
      </w:tcPr>
    </w:tblStylePr>
    <w:tblStylePr w:type="band2Horz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single" w:sz="4" w:space="0" w:color="595959" w:themeColor="accent3"/>
          <w:insideV w:val="single" w:sz="4" w:space="0" w:color="595959" w:themeColor="accent3"/>
          <w:tl2br w:val="nil"/>
          <w:tr2bl w:val="nil"/>
        </w:tcBorders>
        <w:shd w:val="clear" w:color="auto" w:fill="EFEFEF" w:themeFill="text2" w:themeFillTint="33"/>
      </w:tcPr>
    </w:tblStylePr>
  </w:style>
  <w:style w:type="paragraph" w:customStyle="1" w:styleId="Footer">
    <w:name w:val="_Footer"/>
    <w:aliases w:val="Footer_"/>
    <w:basedOn w:val="Stopka"/>
    <w:uiPriority w:val="57"/>
    <w:semiHidden/>
    <w:rsid w:val="007D3701"/>
    <w:rPr>
      <w:sz w:val="8"/>
    </w:rPr>
  </w:style>
  <w:style w:type="paragraph" w:customStyle="1" w:styleId="JuCourt">
    <w:name w:val="Ju_Court"/>
    <w:aliases w:val="_Court_Names"/>
    <w:basedOn w:val="Normalny"/>
    <w:next w:val="Normalny"/>
    <w:uiPriority w:val="32"/>
    <w:qFormat/>
    <w:rsid w:val="001A537B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HIRoman">
    <w:name w:val="Ju_H_I_Roman"/>
    <w:aliases w:val="_Head_2"/>
    <w:basedOn w:val="Nagwek2"/>
    <w:next w:val="JuPara"/>
    <w:uiPriority w:val="17"/>
    <w:qFormat/>
    <w:rsid w:val="001A537B"/>
    <w:pPr>
      <w:keepNext/>
      <w:keepLines/>
      <w:numPr>
        <w:ilvl w:val="1"/>
        <w:numId w:val="22"/>
      </w:numPr>
      <w:tabs>
        <w:tab w:val="left" w:pos="454"/>
        <w:tab w:val="left" w:pos="539"/>
        <w:tab w:val="left" w:pos="624"/>
        <w:tab w:val="left" w:pos="709"/>
        <w:tab w:val="left" w:pos="794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Nagwek3"/>
    <w:next w:val="JuPara"/>
    <w:uiPriority w:val="17"/>
    <w:qFormat/>
    <w:rsid w:val="001A537B"/>
    <w:pPr>
      <w:keepNext/>
      <w:keepLines/>
      <w:numPr>
        <w:ilvl w:val="2"/>
        <w:numId w:val="22"/>
      </w:numPr>
      <w:spacing w:before="100" w:beforeAutospacing="1" w:after="240" w:line="240" w:lineRule="auto"/>
      <w:jc w:val="both"/>
    </w:pPr>
    <w:rPr>
      <w:color w:val="auto"/>
      <w:sz w:val="24"/>
    </w:rPr>
  </w:style>
  <w:style w:type="paragraph" w:customStyle="1" w:styleId="JuH1">
    <w:name w:val="Ju_H_1."/>
    <w:aliases w:val="_Head_4"/>
    <w:basedOn w:val="Nagwek4"/>
    <w:next w:val="JuPara"/>
    <w:uiPriority w:val="17"/>
    <w:rsid w:val="001A537B"/>
    <w:pPr>
      <w:keepNext/>
      <w:keepLines/>
      <w:numPr>
        <w:ilvl w:val="3"/>
        <w:numId w:val="22"/>
      </w:numPr>
      <w:spacing w:before="100" w:beforeAutospacing="1" w:after="120"/>
      <w:jc w:val="both"/>
    </w:pPr>
    <w:rPr>
      <w:b w:val="0"/>
      <w:color w:val="auto"/>
      <w:sz w:val="24"/>
    </w:rPr>
  </w:style>
  <w:style w:type="paragraph" w:styleId="Nagwek">
    <w:name w:val="header"/>
    <w:basedOn w:val="Normalny"/>
    <w:link w:val="NagwekZnak"/>
    <w:uiPriority w:val="98"/>
    <w:semiHidden/>
    <w:rsid w:val="001A537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8"/>
    <w:semiHidden/>
    <w:rsid w:val="001A537B"/>
    <w:rPr>
      <w:sz w:val="24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8"/>
    <w:rsid w:val="001A537B"/>
    <w:rPr>
      <w:rFonts w:asciiTheme="majorHAnsi" w:eastAsiaTheme="majorEastAsia" w:hAnsiTheme="majorHAnsi" w:cstheme="majorBidi"/>
      <w:b/>
      <w:bCs/>
      <w:color w:val="333333"/>
      <w:sz w:val="28"/>
      <w:szCs w:val="28"/>
      <w:lang w:val="pl-PL"/>
    </w:rPr>
  </w:style>
  <w:style w:type="paragraph" w:customStyle="1" w:styleId="JuHa0">
    <w:name w:val="Ju_H_a"/>
    <w:aliases w:val="_Head_5"/>
    <w:basedOn w:val="Nagwek5"/>
    <w:next w:val="JuPara"/>
    <w:uiPriority w:val="17"/>
    <w:rsid w:val="001A537B"/>
    <w:pPr>
      <w:keepNext/>
      <w:keepLines/>
      <w:numPr>
        <w:ilvl w:val="4"/>
        <w:numId w:val="22"/>
      </w:numPr>
      <w:spacing w:before="100" w:beforeAutospacing="1" w:after="120"/>
      <w:jc w:val="both"/>
    </w:pPr>
    <w:rPr>
      <w:color w:val="auto"/>
      <w:sz w:val="20"/>
    </w:rPr>
  </w:style>
  <w:style w:type="paragraph" w:customStyle="1" w:styleId="JuHi">
    <w:name w:val="Ju_H_i"/>
    <w:aliases w:val="_Head_6"/>
    <w:basedOn w:val="Nagwek6"/>
    <w:next w:val="JuPara"/>
    <w:uiPriority w:val="17"/>
    <w:rsid w:val="001A537B"/>
    <w:pPr>
      <w:keepNext/>
      <w:keepLines/>
      <w:numPr>
        <w:ilvl w:val="5"/>
        <w:numId w:val="22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character" w:customStyle="1" w:styleId="Nagwek2Znak">
    <w:name w:val="Nagłówek 2 Znak"/>
    <w:basedOn w:val="Domylnaczcionkaakapitu"/>
    <w:link w:val="Nagwek2"/>
    <w:uiPriority w:val="98"/>
    <w:semiHidden/>
    <w:rsid w:val="001A537B"/>
    <w:rPr>
      <w:rFonts w:asciiTheme="majorHAnsi" w:eastAsiaTheme="majorEastAsia" w:hAnsiTheme="majorHAnsi" w:cstheme="majorBidi"/>
      <w:b/>
      <w:bCs/>
      <w:color w:val="4D4D4D"/>
      <w:sz w:val="26"/>
      <w:szCs w:val="26"/>
      <w:lang w:val="pl-PL"/>
    </w:rPr>
  </w:style>
  <w:style w:type="paragraph" w:customStyle="1" w:styleId="JuHalpha">
    <w:name w:val="Ju_H_alpha"/>
    <w:aliases w:val="_Head_7"/>
    <w:basedOn w:val="Nagwek7"/>
    <w:next w:val="JuPara"/>
    <w:uiPriority w:val="17"/>
    <w:rsid w:val="001A537B"/>
    <w:pPr>
      <w:keepNext/>
      <w:keepLines/>
      <w:numPr>
        <w:ilvl w:val="6"/>
        <w:numId w:val="22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paragraph" w:customStyle="1" w:styleId="JuH">
    <w:name w:val="Ju_H_–"/>
    <w:aliases w:val="_Head_8"/>
    <w:basedOn w:val="Nagwek8"/>
    <w:next w:val="JuPara"/>
    <w:uiPriority w:val="17"/>
    <w:rsid w:val="001A537B"/>
    <w:pPr>
      <w:keepNext/>
      <w:keepLines/>
      <w:numPr>
        <w:ilvl w:val="7"/>
        <w:numId w:val="22"/>
      </w:numPr>
      <w:spacing w:before="100" w:beforeAutospacing="1" w:after="120"/>
      <w:jc w:val="both"/>
    </w:pPr>
    <w:rPr>
      <w:i/>
    </w:rPr>
  </w:style>
  <w:style w:type="character" w:customStyle="1" w:styleId="Nagwek3Znak">
    <w:name w:val="Nagłówek 3 Znak"/>
    <w:basedOn w:val="Domylnaczcionkaakapitu"/>
    <w:link w:val="Nagwek3"/>
    <w:uiPriority w:val="98"/>
    <w:semiHidden/>
    <w:rsid w:val="001A537B"/>
    <w:rPr>
      <w:rFonts w:asciiTheme="majorHAnsi" w:eastAsiaTheme="majorEastAsia" w:hAnsiTheme="majorHAnsi" w:cstheme="majorBidi"/>
      <w:b/>
      <w:bCs/>
      <w:color w:val="5F5F5F"/>
      <w:lang w:val="pl-PL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1A537B"/>
    <w:pPr>
      <w:keepNext/>
      <w:keepLines/>
      <w:spacing w:before="240" w:after="240"/>
      <w:ind w:firstLine="284"/>
    </w:pPr>
  </w:style>
  <w:style w:type="paragraph" w:customStyle="1" w:styleId="JuJudges">
    <w:name w:val="Ju_Judges"/>
    <w:aliases w:val="_Judges"/>
    <w:basedOn w:val="Normalny"/>
    <w:uiPriority w:val="32"/>
    <w:qFormat/>
    <w:rsid w:val="001A537B"/>
    <w:pPr>
      <w:tabs>
        <w:tab w:val="left" w:pos="567"/>
        <w:tab w:val="left" w:pos="1134"/>
      </w:tabs>
    </w:pPr>
  </w:style>
  <w:style w:type="character" w:customStyle="1" w:styleId="Nagwek4Znak">
    <w:name w:val="Nagłówek 4 Znak"/>
    <w:basedOn w:val="Domylnaczcionkaakapitu"/>
    <w:link w:val="Nagwek4"/>
    <w:uiPriority w:val="98"/>
    <w:semiHidden/>
    <w:rsid w:val="001A537B"/>
    <w:rPr>
      <w:rFonts w:asciiTheme="majorHAnsi" w:eastAsiaTheme="majorEastAsia" w:hAnsiTheme="majorHAnsi" w:cstheme="majorBidi"/>
      <w:b/>
      <w:bCs/>
      <w:i/>
      <w:iCs/>
      <w:color w:val="777777"/>
      <w:lang w:val="pl-PL"/>
    </w:rPr>
  </w:style>
  <w:style w:type="paragraph" w:customStyle="1" w:styleId="JuInitialled">
    <w:name w:val="Ju_Initialled"/>
    <w:aliases w:val="_Right"/>
    <w:basedOn w:val="Normalny"/>
    <w:uiPriority w:val="30"/>
    <w:qFormat/>
    <w:rsid w:val="001A537B"/>
    <w:pPr>
      <w:tabs>
        <w:tab w:val="center" w:pos="6407"/>
      </w:tabs>
      <w:spacing w:before="720"/>
      <w:jc w:val="right"/>
    </w:pPr>
  </w:style>
  <w:style w:type="character" w:customStyle="1" w:styleId="Nagwek5Znak">
    <w:name w:val="Nagłówek 5 Znak"/>
    <w:basedOn w:val="Domylnaczcionkaakapitu"/>
    <w:link w:val="Nagwek5"/>
    <w:uiPriority w:val="98"/>
    <w:semiHidden/>
    <w:rsid w:val="001A537B"/>
    <w:rPr>
      <w:rFonts w:asciiTheme="majorHAnsi" w:eastAsiaTheme="majorEastAsia" w:hAnsiTheme="majorHAnsi" w:cstheme="majorBidi"/>
      <w:b/>
      <w:bCs/>
      <w:color w:val="808080"/>
      <w:lang w:val="pl-PL"/>
    </w:rPr>
  </w:style>
  <w:style w:type="character" w:customStyle="1" w:styleId="JuITMark">
    <w:name w:val="Ju_ITMark"/>
    <w:aliases w:val="_ITMark"/>
    <w:basedOn w:val="Domylnaczcionkaakapitu"/>
    <w:uiPriority w:val="54"/>
    <w:qFormat/>
    <w:rsid w:val="001A537B"/>
    <w:rPr>
      <w:vanish w:val="0"/>
      <w:color w:val="auto"/>
      <w:sz w:val="14"/>
      <w:bdr w:val="none" w:sz="0" w:space="0" w:color="auto"/>
      <w:shd w:val="clear" w:color="auto" w:fill="FFFFFF" w:themeFill="background1" w:themeFillTint="33"/>
    </w:rPr>
  </w:style>
  <w:style w:type="character" w:customStyle="1" w:styleId="JUNAMES">
    <w:name w:val="JU_NAMES"/>
    <w:aliases w:val="_Ju_Names"/>
    <w:uiPriority w:val="33"/>
    <w:qFormat/>
    <w:rsid w:val="001A537B"/>
    <w:rPr>
      <w:caps w:val="0"/>
      <w:smallCaps/>
    </w:rPr>
  </w:style>
  <w:style w:type="character" w:styleId="Wyrnieniedelikatne">
    <w:name w:val="Subtle Emphasis"/>
    <w:uiPriority w:val="98"/>
    <w:semiHidden/>
    <w:qFormat/>
    <w:rsid w:val="001A537B"/>
    <w:rPr>
      <w:i/>
      <w:iCs/>
    </w:rPr>
  </w:style>
  <w:style w:type="table" w:customStyle="1" w:styleId="ECHRTable">
    <w:name w:val="ECHR_Table"/>
    <w:basedOn w:val="Standardowy"/>
    <w:rsid w:val="001A537B"/>
    <w:rPr>
      <w:rFonts w:eastAsia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2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1A537B"/>
    <w:rPr>
      <w:rFonts w:ascii="Verdana" w:eastAsia="Times New Roman" w:hAnsi="Verdana" w:cs="Times New Roman"/>
      <w:sz w:val="20"/>
      <w:szCs w:val="20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95959" w:themeColor="accent3"/>
      </w:rPr>
    </w:tblStylePr>
  </w:style>
  <w:style w:type="character" w:styleId="Uwydatnienie">
    <w:name w:val="Emphasis"/>
    <w:uiPriority w:val="98"/>
    <w:semiHidden/>
    <w:qFormat/>
    <w:rsid w:val="001A537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98"/>
    <w:semiHidden/>
    <w:rsid w:val="001A537B"/>
    <w:pPr>
      <w:tabs>
        <w:tab w:val="center" w:pos="3686"/>
        <w:tab w:val="right" w:pos="7371"/>
      </w:tabs>
    </w:pPr>
  </w:style>
  <w:style w:type="character" w:customStyle="1" w:styleId="StopkaZnak">
    <w:name w:val="Stopka Znak"/>
    <w:basedOn w:val="Domylnaczcionkaakapitu"/>
    <w:link w:val="Stopka"/>
    <w:uiPriority w:val="98"/>
    <w:semiHidden/>
    <w:rsid w:val="001A537B"/>
    <w:rPr>
      <w:sz w:val="24"/>
      <w:szCs w:val="24"/>
      <w:lang w:val="pl-PL"/>
    </w:rPr>
  </w:style>
  <w:style w:type="character" w:styleId="Odwoanieprzypisudolnego">
    <w:name w:val="footnote reference"/>
    <w:basedOn w:val="Domylnaczcionkaakapitu"/>
    <w:uiPriority w:val="98"/>
    <w:semiHidden/>
    <w:rsid w:val="001A537B"/>
    <w:rPr>
      <w:vertAlign w:val="superscript"/>
    </w:rPr>
  </w:style>
  <w:style w:type="paragraph" w:styleId="Tekstprzypisudolnego">
    <w:name w:val="footnote text"/>
    <w:basedOn w:val="NormalJustified"/>
    <w:link w:val="TekstprzypisudolnegoZnak"/>
    <w:uiPriority w:val="98"/>
    <w:semiHidden/>
    <w:rsid w:val="001A537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8"/>
    <w:semiHidden/>
    <w:rsid w:val="001A537B"/>
    <w:rPr>
      <w:sz w:val="20"/>
      <w:szCs w:val="20"/>
      <w:lang w:val="pl-PL"/>
    </w:rPr>
  </w:style>
  <w:style w:type="character" w:customStyle="1" w:styleId="Nagwek6Znak">
    <w:name w:val="Nagłówek 6 Znak"/>
    <w:basedOn w:val="Domylnaczcionkaakapitu"/>
    <w:link w:val="Nagwek6"/>
    <w:uiPriority w:val="98"/>
    <w:semiHidden/>
    <w:rsid w:val="001A537B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pl-PL" w:bidi="en-US"/>
    </w:rPr>
  </w:style>
  <w:style w:type="character" w:customStyle="1" w:styleId="Nagwek7Znak">
    <w:name w:val="Nagłówek 7 Znak"/>
    <w:basedOn w:val="Domylnaczcionkaakapitu"/>
    <w:link w:val="Nagwek7"/>
    <w:uiPriority w:val="98"/>
    <w:semiHidden/>
    <w:rsid w:val="001A537B"/>
    <w:rPr>
      <w:rFonts w:asciiTheme="majorHAnsi" w:eastAsiaTheme="majorEastAsia" w:hAnsiTheme="majorHAnsi" w:cstheme="majorBidi"/>
      <w:i/>
      <w:iCs/>
      <w:lang w:val="pl-PL" w:bidi="en-US"/>
    </w:rPr>
  </w:style>
  <w:style w:type="character" w:customStyle="1" w:styleId="Nagwek8Znak">
    <w:name w:val="Nagłówek 8 Znak"/>
    <w:basedOn w:val="Domylnaczcionkaakapitu"/>
    <w:link w:val="Nagwek8"/>
    <w:uiPriority w:val="98"/>
    <w:semiHidden/>
    <w:rsid w:val="001A537B"/>
    <w:rPr>
      <w:rFonts w:asciiTheme="majorHAnsi" w:eastAsiaTheme="majorEastAsia" w:hAnsiTheme="majorHAnsi" w:cstheme="majorBidi"/>
      <w:sz w:val="20"/>
      <w:szCs w:val="20"/>
      <w:lang w:val="pl-PL" w:bidi="en-US"/>
    </w:rPr>
  </w:style>
  <w:style w:type="character" w:customStyle="1" w:styleId="Nagwek9Znak">
    <w:name w:val="Nagłówek 9 Znak"/>
    <w:basedOn w:val="Domylnaczcionkaakapitu"/>
    <w:link w:val="Nagwek9"/>
    <w:uiPriority w:val="98"/>
    <w:semiHidden/>
    <w:rsid w:val="001A537B"/>
    <w:rPr>
      <w:rFonts w:asciiTheme="majorHAnsi" w:eastAsiaTheme="majorEastAsia" w:hAnsiTheme="majorHAnsi" w:cstheme="majorBidi"/>
      <w:i/>
      <w:iCs/>
      <w:spacing w:val="5"/>
      <w:sz w:val="20"/>
      <w:szCs w:val="20"/>
      <w:lang w:val="pl-PL" w:bidi="en-US"/>
    </w:rPr>
  </w:style>
  <w:style w:type="character" w:styleId="Hipercze">
    <w:name w:val="Hyperlink"/>
    <w:basedOn w:val="Domylnaczcionkaakapitu"/>
    <w:uiPriority w:val="98"/>
    <w:semiHidden/>
    <w:rsid w:val="001A537B"/>
    <w:rPr>
      <w:color w:val="0072BC" w:themeColor="hyperlink"/>
      <w:u w:val="single"/>
    </w:rPr>
  </w:style>
  <w:style w:type="character" w:styleId="Wyrnienieintensywne">
    <w:name w:val="Intense Emphasis"/>
    <w:uiPriority w:val="98"/>
    <w:semiHidden/>
    <w:qFormat/>
    <w:rsid w:val="001A537B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8"/>
    <w:semiHidden/>
    <w:qFormat/>
    <w:rsid w:val="001A537B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8"/>
    <w:rsid w:val="001A537B"/>
    <w:rPr>
      <w:b/>
      <w:bCs/>
      <w:i/>
      <w:iCs/>
      <w:sz w:val="24"/>
      <w:szCs w:val="24"/>
      <w:lang w:val="pl-PL" w:bidi="en-US"/>
    </w:rPr>
  </w:style>
  <w:style w:type="character" w:styleId="Odwoanieintensywne">
    <w:name w:val="Intense Reference"/>
    <w:uiPriority w:val="98"/>
    <w:semiHidden/>
    <w:qFormat/>
    <w:rsid w:val="001A537B"/>
    <w:rPr>
      <w:smallCaps/>
      <w:spacing w:val="5"/>
      <w:u w:val="single"/>
    </w:rPr>
  </w:style>
  <w:style w:type="paragraph" w:styleId="Akapitzlist">
    <w:name w:val="List Paragraph"/>
    <w:basedOn w:val="Normalny"/>
    <w:uiPriority w:val="98"/>
    <w:semiHidden/>
    <w:qFormat/>
    <w:rsid w:val="001A537B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Standardowy"/>
    <w:uiPriority w:val="99"/>
    <w:rsid w:val="001A537B"/>
    <w:rPr>
      <w:sz w:val="24"/>
      <w:szCs w:val="24"/>
    </w:rPr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8"/>
    <w:semiHidden/>
    <w:qFormat/>
    <w:rsid w:val="001A537B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8"/>
    <w:rsid w:val="001A537B"/>
    <w:rPr>
      <w:i/>
      <w:iCs/>
      <w:sz w:val="24"/>
      <w:szCs w:val="24"/>
      <w:lang w:val="pl-PL" w:bidi="en-US"/>
    </w:rPr>
  </w:style>
  <w:style w:type="character" w:styleId="Odwoaniedelikatne">
    <w:name w:val="Subtle Reference"/>
    <w:uiPriority w:val="98"/>
    <w:semiHidden/>
    <w:qFormat/>
    <w:rsid w:val="001A537B"/>
    <w:rPr>
      <w:smallCaps/>
    </w:rPr>
  </w:style>
  <w:style w:type="table" w:styleId="Tabela-Siatka">
    <w:name w:val="Table Grid"/>
    <w:basedOn w:val="Standardowy"/>
    <w:uiPriority w:val="59"/>
    <w:semiHidden/>
    <w:rsid w:val="001A537B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8"/>
    <w:semiHidden/>
    <w:rsid w:val="001A537B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8"/>
    <w:semiHidden/>
    <w:rsid w:val="001A537B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8"/>
    <w:semiHidden/>
    <w:rsid w:val="001A537B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8"/>
    <w:semiHidden/>
    <w:rsid w:val="001A537B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8"/>
    <w:semiHidden/>
    <w:rsid w:val="001A537B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8"/>
    <w:semiHidden/>
    <w:qFormat/>
    <w:rsid w:val="001A537B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  <w:sz w:val="28"/>
    </w:rPr>
  </w:style>
  <w:style w:type="table" w:customStyle="1" w:styleId="UGTable">
    <w:name w:val="UG_Table"/>
    <w:aliases w:val="ECHR_UG_Table"/>
    <w:basedOn w:val="Standardowy"/>
    <w:uiPriority w:val="99"/>
    <w:rsid w:val="001A537B"/>
    <w:rPr>
      <w:rFonts w:eastAsiaTheme="minorEastAsia"/>
      <w:sz w:val="20"/>
      <w:szCs w:val="24"/>
      <w:lang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Standardowy"/>
    <w:uiPriority w:val="99"/>
    <w:rsid w:val="001A537B"/>
    <w:rPr>
      <w:rFonts w:eastAsiaTheme="minorEastAsia"/>
      <w:sz w:val="24"/>
      <w:szCs w:val="24"/>
      <w:lang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Standardowy"/>
    <w:uiPriority w:val="99"/>
    <w:rsid w:val="001A537B"/>
    <w:rPr>
      <w:color w:val="000000" w:themeColor="text1"/>
      <w:sz w:val="18"/>
      <w:szCs w:val="24"/>
    </w:rPr>
    <w:tblPr>
      <w:tblBorders>
        <w:top w:val="single" w:sz="8" w:space="0" w:color="9B9B9B" w:themeColor="accent3" w:themeTint="99"/>
        <w:left w:val="single" w:sz="8" w:space="0" w:color="9B9B9B" w:themeColor="accent3" w:themeTint="99"/>
        <w:bottom w:val="single" w:sz="8" w:space="0" w:color="9B9B9B" w:themeColor="accent3" w:themeTint="99"/>
        <w:right w:val="single" w:sz="8" w:space="0" w:color="9B9B9B" w:themeColor="accent3" w:themeTint="99"/>
        <w:insideH w:val="single" w:sz="8" w:space="0" w:color="9B9B9B" w:themeColor="accent3" w:themeTint="99"/>
        <w:insideV w:val="single" w:sz="8" w:space="0" w:color="9B9B9B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1A537B"/>
    <w:rPr>
      <w:color w:val="000000" w:themeColor="text1"/>
      <w:sz w:val="24"/>
      <w:szCs w:val="24"/>
    </w:rPr>
    <w:tblPr>
      <w:tblInd w:w="-680" w:type="dxa"/>
      <w:tblBorders>
        <w:insideH w:val="single" w:sz="4" w:space="0" w:color="B0B0B0" w:themeColor="text2"/>
        <w:insideV w:val="single" w:sz="4" w:space="0" w:color="B0B0B0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1A537B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838383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Standardowy"/>
    <w:uiPriority w:val="99"/>
    <w:rsid w:val="001A537B"/>
    <w:rPr>
      <w:sz w:val="24"/>
      <w:szCs w:val="24"/>
    </w:rPr>
    <w:tblPr>
      <w:jc w:val="center"/>
      <w:tblBorders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24242" w:themeColor="accent3" w:themeShade="BF"/>
        <w:sz w:val="24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nil"/>
          <w:right w:val="single" w:sz="4" w:space="0" w:color="838383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8"/>
    <w:semiHidden/>
    <w:rsid w:val="001A537B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24242" w:themeColor="accent3" w:themeShade="BF"/>
      <w:sz w:val="28"/>
    </w:rPr>
  </w:style>
  <w:style w:type="paragraph" w:styleId="Podtytu">
    <w:name w:val="Subtitle"/>
    <w:basedOn w:val="Normalny"/>
    <w:next w:val="Normalny"/>
    <w:link w:val="PodtytuZnak"/>
    <w:uiPriority w:val="98"/>
    <w:semiHidden/>
    <w:qFormat/>
    <w:rsid w:val="001A537B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PodtytuZnak">
    <w:name w:val="Podtytuł Znak"/>
    <w:basedOn w:val="Domylnaczcionkaakapitu"/>
    <w:link w:val="Podtytu"/>
    <w:uiPriority w:val="98"/>
    <w:rsid w:val="001A537B"/>
    <w:rPr>
      <w:rFonts w:asciiTheme="majorHAnsi" w:eastAsiaTheme="majorEastAsia" w:hAnsiTheme="majorHAnsi" w:cstheme="majorBidi"/>
      <w:i/>
      <w:iCs/>
      <w:spacing w:val="13"/>
      <w:sz w:val="24"/>
      <w:szCs w:val="24"/>
      <w:lang w:val="pl-PL" w:bidi="en-US"/>
    </w:rPr>
  </w:style>
  <w:style w:type="numbering" w:styleId="111111">
    <w:name w:val="Outline List 2"/>
    <w:basedOn w:val="Bezlisty"/>
    <w:uiPriority w:val="99"/>
    <w:semiHidden/>
    <w:unhideWhenUsed/>
    <w:rsid w:val="001A537B"/>
    <w:pPr>
      <w:numPr>
        <w:numId w:val="4"/>
      </w:numPr>
    </w:pPr>
  </w:style>
  <w:style w:type="paragraph" w:customStyle="1" w:styleId="JuPara">
    <w:name w:val="Ju_Para"/>
    <w:aliases w:val="_Para"/>
    <w:basedOn w:val="NormalJustified"/>
    <w:link w:val="JuParaChar"/>
    <w:uiPriority w:val="4"/>
    <w:qFormat/>
    <w:rsid w:val="001A537B"/>
    <w:pPr>
      <w:ind w:firstLine="284"/>
    </w:pPr>
  </w:style>
  <w:style w:type="numbering" w:styleId="1ai">
    <w:name w:val="Outline List 1"/>
    <w:basedOn w:val="Bezlisty"/>
    <w:uiPriority w:val="99"/>
    <w:semiHidden/>
    <w:unhideWhenUsed/>
    <w:rsid w:val="001A537B"/>
    <w:pPr>
      <w:numPr>
        <w:numId w:val="5"/>
      </w:numPr>
    </w:pPr>
  </w:style>
  <w:style w:type="table" w:customStyle="1" w:styleId="ECHRTableSimpleBox">
    <w:name w:val="ECHR_Table_Simple_Box"/>
    <w:basedOn w:val="Standardowy"/>
    <w:uiPriority w:val="99"/>
    <w:rsid w:val="001A537B"/>
    <w:rPr>
      <w:sz w:val="24"/>
      <w:szCs w:val="24"/>
    </w:rPr>
    <w:tblPr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1A537B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4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</w:tcBorders>
      </w:tcPr>
    </w:tblStylePr>
  </w:style>
  <w:style w:type="numbering" w:styleId="Artykusekcja">
    <w:name w:val="Outline List 3"/>
    <w:basedOn w:val="Bezlisty"/>
    <w:uiPriority w:val="99"/>
    <w:semiHidden/>
    <w:unhideWhenUsed/>
    <w:rsid w:val="001A537B"/>
    <w:pPr>
      <w:numPr>
        <w:numId w:val="6"/>
      </w:numPr>
    </w:pPr>
  </w:style>
  <w:style w:type="table" w:customStyle="1" w:styleId="ECHRTableForInternalUse">
    <w:name w:val="ECHR_Table_For_Internal_Use"/>
    <w:basedOn w:val="Standardowy"/>
    <w:uiPriority w:val="99"/>
    <w:rsid w:val="001A537B"/>
    <w:rPr>
      <w:color w:val="585858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1A537B"/>
    <w:rPr>
      <w:sz w:val="24"/>
      <w:szCs w:val="24"/>
    </w:rPr>
    <w:tblPr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24242" w:themeColor="accent3" w:themeShade="BF"/>
      </w:rPr>
      <w:tblPr/>
      <w:trPr>
        <w:tblHeader/>
      </w:trPr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</w:tcBorders>
        <w:shd w:val="clear" w:color="auto" w:fill="DFDFDF" w:themeFill="background2" w:themeFillShade="E6"/>
      </w:tcPr>
    </w:tblStylePr>
  </w:style>
  <w:style w:type="paragraph" w:styleId="Bibliografia">
    <w:name w:val="Bibliography"/>
    <w:basedOn w:val="Normalny"/>
    <w:next w:val="Normalny"/>
    <w:uiPriority w:val="98"/>
    <w:semiHidden/>
    <w:rsid w:val="001A537B"/>
  </w:style>
  <w:style w:type="paragraph" w:styleId="Tekstblokowy">
    <w:name w:val="Block Text"/>
    <w:basedOn w:val="Normalny"/>
    <w:uiPriority w:val="98"/>
    <w:semiHidden/>
    <w:rsid w:val="001A537B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HeaderTable">
    <w:name w:val="ECHR_Header_Table"/>
    <w:basedOn w:val="Standardowy"/>
    <w:uiPriority w:val="99"/>
    <w:rsid w:val="001A537B"/>
    <w:rPr>
      <w:sz w:val="24"/>
      <w:szCs w:val="24"/>
    </w:rPr>
    <w:tblPr>
      <w:tblInd w:w="-1474" w:type="dxa"/>
      <w:tblBorders>
        <w:bottom w:val="single" w:sz="6" w:space="0" w:color="838383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paragraph" w:styleId="Tekstpodstawowy">
    <w:name w:val="Body Text"/>
    <w:basedOn w:val="Normalny"/>
    <w:link w:val="TekstpodstawowyZnak"/>
    <w:uiPriority w:val="98"/>
    <w:semiHidden/>
    <w:rsid w:val="001A537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8"/>
    <w:semiHidden/>
    <w:rsid w:val="001A537B"/>
    <w:rPr>
      <w:sz w:val="24"/>
      <w:szCs w:val="24"/>
      <w:lang w:val="pl-PL"/>
    </w:rPr>
  </w:style>
  <w:style w:type="table" w:customStyle="1" w:styleId="ECHRTableOddBanded">
    <w:name w:val="ECHR_Table_Odd_Banded"/>
    <w:basedOn w:val="Standardowy"/>
    <w:uiPriority w:val="99"/>
    <w:rsid w:val="001A537B"/>
    <w:tblPr>
      <w:tblStyleRowBandSize w:val="1"/>
      <w:tblStyleColBandSize w:val="1"/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2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nil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styleId="Tekstpodstawowy2">
    <w:name w:val="Body Text 2"/>
    <w:basedOn w:val="Normalny"/>
    <w:link w:val="Tekstpodstawowy2Znak"/>
    <w:uiPriority w:val="98"/>
    <w:semiHidden/>
    <w:rsid w:val="001A537B"/>
    <w:pPr>
      <w:spacing w:after="120" w:line="480" w:lineRule="auto"/>
    </w:pPr>
  </w:style>
  <w:style w:type="table" w:customStyle="1" w:styleId="ECHRHeaderTableReduced">
    <w:name w:val="ECHR_Header_Table_Reduced"/>
    <w:basedOn w:val="Standardowy"/>
    <w:uiPriority w:val="99"/>
    <w:rsid w:val="001A537B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838383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838383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Case">
    <w:name w:val="Ju_Case"/>
    <w:aliases w:val="_Case_Name"/>
    <w:basedOn w:val="NormalJustified"/>
    <w:next w:val="JuPara"/>
    <w:uiPriority w:val="32"/>
    <w:rsid w:val="001A537B"/>
    <w:pPr>
      <w:ind w:firstLine="284"/>
    </w:pPr>
    <w:rPr>
      <w:b/>
    </w:rPr>
  </w:style>
  <w:style w:type="character" w:styleId="Numerstrony">
    <w:name w:val="page number"/>
    <w:uiPriority w:val="98"/>
    <w:semiHidden/>
    <w:rsid w:val="001A537B"/>
    <w:rPr>
      <w:sz w:val="18"/>
    </w:rPr>
  </w:style>
  <w:style w:type="paragraph" w:styleId="Listapunktowana">
    <w:name w:val="List Bullet"/>
    <w:basedOn w:val="Normalny"/>
    <w:uiPriority w:val="98"/>
    <w:semiHidden/>
    <w:rsid w:val="001A537B"/>
    <w:pPr>
      <w:numPr>
        <w:numId w:val="7"/>
      </w:numPr>
    </w:pPr>
  </w:style>
  <w:style w:type="paragraph" w:styleId="Listapunktowana3">
    <w:name w:val="List Bullet 3"/>
    <w:basedOn w:val="Normalny"/>
    <w:uiPriority w:val="98"/>
    <w:semiHidden/>
    <w:rsid w:val="001A537B"/>
    <w:pPr>
      <w:numPr>
        <w:numId w:val="9"/>
      </w:numPr>
      <w:contextualSpacing/>
    </w:pPr>
  </w:style>
  <w:style w:type="character" w:customStyle="1" w:styleId="Tekstpodstawowy2Znak">
    <w:name w:val="Tekst podstawowy 2 Znak"/>
    <w:basedOn w:val="Domylnaczcionkaakapitu"/>
    <w:link w:val="Tekstpodstawowy2"/>
    <w:uiPriority w:val="98"/>
    <w:semiHidden/>
    <w:rsid w:val="001A537B"/>
    <w:rPr>
      <w:sz w:val="24"/>
      <w:szCs w:val="24"/>
      <w:lang w:val="pl-PL"/>
    </w:rPr>
  </w:style>
  <w:style w:type="paragraph" w:styleId="Tekstpodstawowy3">
    <w:name w:val="Body Text 3"/>
    <w:basedOn w:val="Normalny"/>
    <w:link w:val="Tekstpodstawowy3Znak"/>
    <w:uiPriority w:val="98"/>
    <w:semiHidden/>
    <w:rsid w:val="001A537B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8"/>
    <w:semiHidden/>
    <w:rsid w:val="001A537B"/>
    <w:rPr>
      <w:sz w:val="16"/>
      <w:szCs w:val="16"/>
      <w:lang w:val="pl-PL"/>
    </w:rPr>
  </w:style>
  <w:style w:type="paragraph" w:styleId="Tekstpodstawowyzwciciem">
    <w:name w:val="Body Text First Indent"/>
    <w:basedOn w:val="Tekstpodstawowy"/>
    <w:link w:val="TekstpodstawowyzwciciemZnak"/>
    <w:uiPriority w:val="98"/>
    <w:semiHidden/>
    <w:rsid w:val="001A537B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8"/>
    <w:semiHidden/>
    <w:rsid w:val="001A537B"/>
    <w:rPr>
      <w:sz w:val="24"/>
      <w:szCs w:val="24"/>
      <w:lang w:val="pl-PL"/>
    </w:rPr>
  </w:style>
  <w:style w:type="paragraph" w:styleId="Tekstpodstawowywcity">
    <w:name w:val="Body Text Indent"/>
    <w:basedOn w:val="Normalny"/>
    <w:link w:val="TekstpodstawowywcityZnak"/>
    <w:uiPriority w:val="98"/>
    <w:semiHidden/>
    <w:rsid w:val="001A537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8"/>
    <w:semiHidden/>
    <w:rsid w:val="001A537B"/>
    <w:rPr>
      <w:sz w:val="24"/>
      <w:szCs w:val="24"/>
      <w:lang w:val="pl-PL"/>
    </w:rPr>
  </w:style>
  <w:style w:type="paragraph" w:styleId="Tekstpodstawowyzwciciem2">
    <w:name w:val="Body Text First Indent 2"/>
    <w:basedOn w:val="Tekstpodstawowywcity"/>
    <w:link w:val="Tekstpodstawowyzwciciem2Znak"/>
    <w:uiPriority w:val="98"/>
    <w:semiHidden/>
    <w:rsid w:val="001A537B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8"/>
    <w:semiHidden/>
    <w:rsid w:val="001A537B"/>
    <w:rPr>
      <w:sz w:val="24"/>
      <w:szCs w:val="24"/>
      <w:lang w:val="pl-PL"/>
    </w:rPr>
  </w:style>
  <w:style w:type="paragraph" w:styleId="Tekstpodstawowywcity2">
    <w:name w:val="Body Text Indent 2"/>
    <w:basedOn w:val="Normalny"/>
    <w:link w:val="Tekstpodstawowywcity2Znak"/>
    <w:uiPriority w:val="98"/>
    <w:semiHidden/>
    <w:rsid w:val="001A537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8"/>
    <w:semiHidden/>
    <w:rsid w:val="001A537B"/>
    <w:rPr>
      <w:sz w:val="24"/>
      <w:szCs w:val="24"/>
      <w:lang w:val="pl-PL"/>
    </w:rPr>
  </w:style>
  <w:style w:type="paragraph" w:styleId="Tekstpodstawowywcity3">
    <w:name w:val="Body Text Indent 3"/>
    <w:basedOn w:val="Normalny"/>
    <w:link w:val="Tekstpodstawowywcity3Znak"/>
    <w:uiPriority w:val="98"/>
    <w:semiHidden/>
    <w:rsid w:val="001A537B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8"/>
    <w:semiHidden/>
    <w:rsid w:val="001A537B"/>
    <w:rPr>
      <w:sz w:val="16"/>
      <w:szCs w:val="16"/>
      <w:lang w:val="pl-PL"/>
    </w:rPr>
  </w:style>
  <w:style w:type="paragraph" w:styleId="Legenda">
    <w:name w:val="caption"/>
    <w:basedOn w:val="Normalny"/>
    <w:next w:val="Normalny"/>
    <w:uiPriority w:val="98"/>
    <w:semiHidden/>
    <w:qFormat/>
    <w:rsid w:val="001A537B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8"/>
    <w:semiHidden/>
    <w:rsid w:val="001A537B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8"/>
    <w:semiHidden/>
    <w:rsid w:val="001A537B"/>
    <w:rPr>
      <w:sz w:val="24"/>
      <w:szCs w:val="24"/>
      <w:lang w:val="pl-PL"/>
    </w:rPr>
  </w:style>
  <w:style w:type="table" w:styleId="Kolorowasiatka">
    <w:name w:val="Colorful Grid"/>
    <w:basedOn w:val="Standardowy"/>
    <w:uiPriority w:val="73"/>
    <w:semiHidden/>
    <w:rsid w:val="001A537B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1A537B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1A537B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1A537B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DDDDD" w:themeFill="accent3" w:themeFillTint="33"/>
    </w:tcPr>
    <w:tblStylePr w:type="firstRow">
      <w:rPr>
        <w:b/>
        <w:bCs/>
      </w:rPr>
      <w:tblPr/>
      <w:tcPr>
        <w:shd w:val="clear" w:color="auto" w:fill="BCBC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CBC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424242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424242" w:themeFill="accent3" w:themeFillShade="BF"/>
      </w:tc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1A537B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1A537B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1A537B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1A537B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1A537B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1A537B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1A537B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EEE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1A537B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74747" w:themeFill="accent3" w:themeFillShade="CC"/>
      </w:tcPr>
    </w:tblStylePr>
    <w:tblStylePr w:type="lastRow">
      <w:rPr>
        <w:b/>
        <w:bCs/>
        <w:color w:val="474747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1A537B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1A537B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1A537B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1A537B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4470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1A537B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30000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1A537B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EE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53535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53535" w:themeColor="accent3" w:themeShade="99"/>
          <w:insideV w:val="nil"/>
        </w:tcBorders>
        <w:shd w:val="clear" w:color="auto" w:fill="353535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53535" w:themeFill="accent3" w:themeFillShade="99"/>
      </w:tcPr>
    </w:tblStylePr>
    <w:tblStylePr w:type="band1Vert">
      <w:tblPr/>
      <w:tcPr>
        <w:shd w:val="clear" w:color="auto" w:fill="BCBCBC" w:themeFill="accent3" w:themeFillTint="66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1A537B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95959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959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A5A5A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1A537B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9393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1A537B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2E2E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Odwoaniedokomentarza">
    <w:name w:val="annotation reference"/>
    <w:basedOn w:val="Domylnaczcionkaakapitu"/>
    <w:uiPriority w:val="98"/>
    <w:semiHidden/>
    <w:rsid w:val="001A537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8"/>
    <w:semiHidden/>
    <w:rsid w:val="001A537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8"/>
    <w:rsid w:val="001A537B"/>
    <w:rPr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8"/>
    <w:semiHidden/>
    <w:rsid w:val="001A537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8"/>
    <w:semiHidden/>
    <w:rsid w:val="001A537B"/>
    <w:rPr>
      <w:b/>
      <w:bCs/>
      <w:sz w:val="20"/>
      <w:szCs w:val="20"/>
      <w:lang w:val="pl-PL"/>
    </w:rPr>
  </w:style>
  <w:style w:type="table" w:styleId="Ciemnalista">
    <w:name w:val="Dark List"/>
    <w:basedOn w:val="Standardowy"/>
    <w:uiPriority w:val="70"/>
    <w:semiHidden/>
    <w:rsid w:val="001A537B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1A537B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1A537B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1A537B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5959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C2C2C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24242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1A537B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1A537B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1A537B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8"/>
    <w:semiHidden/>
    <w:rsid w:val="001A537B"/>
  </w:style>
  <w:style w:type="character" w:customStyle="1" w:styleId="DataZnak">
    <w:name w:val="Data Znak"/>
    <w:basedOn w:val="Domylnaczcionkaakapitu"/>
    <w:link w:val="Data"/>
    <w:uiPriority w:val="98"/>
    <w:semiHidden/>
    <w:rsid w:val="001A537B"/>
    <w:rPr>
      <w:sz w:val="24"/>
      <w:szCs w:val="24"/>
      <w:lang w:val="pl-PL"/>
    </w:rPr>
  </w:style>
  <w:style w:type="paragraph" w:styleId="Mapadokumentu">
    <w:name w:val="Document Map"/>
    <w:basedOn w:val="Normalny"/>
    <w:link w:val="MapadokumentuZnak"/>
    <w:uiPriority w:val="98"/>
    <w:semiHidden/>
    <w:rsid w:val="001A537B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8"/>
    <w:semiHidden/>
    <w:rsid w:val="001A537B"/>
    <w:rPr>
      <w:rFonts w:ascii="Tahoma" w:hAnsi="Tahoma" w:cs="Tahoma"/>
      <w:sz w:val="16"/>
      <w:szCs w:val="16"/>
      <w:lang w:val="pl-PL"/>
    </w:rPr>
  </w:style>
  <w:style w:type="paragraph" w:styleId="Podpise-mail">
    <w:name w:val="E-mail Signature"/>
    <w:basedOn w:val="Normalny"/>
    <w:link w:val="Podpise-mailZnak"/>
    <w:uiPriority w:val="98"/>
    <w:semiHidden/>
    <w:rsid w:val="001A537B"/>
  </w:style>
  <w:style w:type="character" w:customStyle="1" w:styleId="Podpise-mailZnak">
    <w:name w:val="Podpis e-mail Znak"/>
    <w:basedOn w:val="Domylnaczcionkaakapitu"/>
    <w:link w:val="Podpise-mail"/>
    <w:uiPriority w:val="98"/>
    <w:semiHidden/>
    <w:rsid w:val="001A537B"/>
    <w:rPr>
      <w:sz w:val="24"/>
      <w:szCs w:val="24"/>
      <w:lang w:val="pl-PL"/>
    </w:rPr>
  </w:style>
  <w:style w:type="character" w:styleId="Odwoanieprzypisukocowego">
    <w:name w:val="endnote reference"/>
    <w:basedOn w:val="Domylnaczcionkaakapitu"/>
    <w:uiPriority w:val="98"/>
    <w:semiHidden/>
    <w:rsid w:val="001A537B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8"/>
    <w:semiHidden/>
    <w:rsid w:val="001A537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8"/>
    <w:semiHidden/>
    <w:rsid w:val="001A537B"/>
    <w:rPr>
      <w:sz w:val="20"/>
      <w:szCs w:val="20"/>
      <w:lang w:val="pl-PL"/>
    </w:rPr>
  </w:style>
  <w:style w:type="paragraph" w:styleId="Adresnakopercie">
    <w:name w:val="envelope address"/>
    <w:basedOn w:val="Normalny"/>
    <w:uiPriority w:val="98"/>
    <w:semiHidden/>
    <w:rsid w:val="001A537B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8"/>
    <w:semiHidden/>
    <w:rsid w:val="001A537B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8"/>
    <w:semiHidden/>
    <w:rsid w:val="001A537B"/>
    <w:rPr>
      <w:color w:val="7030A0" w:themeColor="followedHyperlink"/>
      <w:u w:val="single"/>
    </w:rPr>
  </w:style>
  <w:style w:type="character" w:styleId="HTML-akronim">
    <w:name w:val="HTML Acronym"/>
    <w:basedOn w:val="Domylnaczcionkaakapitu"/>
    <w:uiPriority w:val="98"/>
    <w:semiHidden/>
    <w:rsid w:val="001A537B"/>
  </w:style>
  <w:style w:type="paragraph" w:styleId="HTML-adres">
    <w:name w:val="HTML Address"/>
    <w:basedOn w:val="Normalny"/>
    <w:link w:val="HTML-adresZnak"/>
    <w:uiPriority w:val="98"/>
    <w:semiHidden/>
    <w:rsid w:val="001A537B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8"/>
    <w:semiHidden/>
    <w:rsid w:val="001A537B"/>
    <w:rPr>
      <w:i/>
      <w:iCs/>
      <w:sz w:val="24"/>
      <w:szCs w:val="24"/>
      <w:lang w:val="pl-PL"/>
    </w:rPr>
  </w:style>
  <w:style w:type="character" w:styleId="HTML-cytat">
    <w:name w:val="HTML Cite"/>
    <w:basedOn w:val="Domylnaczcionkaakapitu"/>
    <w:uiPriority w:val="98"/>
    <w:semiHidden/>
    <w:rsid w:val="001A537B"/>
    <w:rPr>
      <w:i/>
      <w:iCs/>
    </w:rPr>
  </w:style>
  <w:style w:type="character" w:styleId="HTML-kod">
    <w:name w:val="HTML Code"/>
    <w:basedOn w:val="Domylnaczcionkaakapitu"/>
    <w:uiPriority w:val="98"/>
    <w:semiHidden/>
    <w:rsid w:val="001A537B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8"/>
    <w:semiHidden/>
    <w:rsid w:val="001A537B"/>
    <w:rPr>
      <w:i/>
      <w:iCs/>
    </w:rPr>
  </w:style>
  <w:style w:type="character" w:styleId="HTML-klawiatura">
    <w:name w:val="HTML Keyboard"/>
    <w:basedOn w:val="Domylnaczcionkaakapitu"/>
    <w:uiPriority w:val="98"/>
    <w:semiHidden/>
    <w:rsid w:val="001A537B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8"/>
    <w:semiHidden/>
    <w:rsid w:val="001A537B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8"/>
    <w:semiHidden/>
    <w:rsid w:val="001A537B"/>
    <w:rPr>
      <w:rFonts w:ascii="Consolas" w:hAnsi="Consolas" w:cs="Consolas"/>
      <w:sz w:val="20"/>
      <w:szCs w:val="20"/>
      <w:lang w:val="pl-PL"/>
    </w:rPr>
  </w:style>
  <w:style w:type="character" w:styleId="HTML-przykad">
    <w:name w:val="HTML Sample"/>
    <w:basedOn w:val="Domylnaczcionkaakapitu"/>
    <w:uiPriority w:val="98"/>
    <w:semiHidden/>
    <w:rsid w:val="001A537B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8"/>
    <w:semiHidden/>
    <w:rsid w:val="001A537B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8"/>
    <w:semiHidden/>
    <w:rsid w:val="001A537B"/>
    <w:rPr>
      <w:i/>
      <w:iCs/>
    </w:rPr>
  </w:style>
  <w:style w:type="paragraph" w:styleId="Indeks1">
    <w:name w:val="index 1"/>
    <w:basedOn w:val="Normalny"/>
    <w:next w:val="Normalny"/>
    <w:autoRedefine/>
    <w:uiPriority w:val="98"/>
    <w:semiHidden/>
    <w:rsid w:val="001A537B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8"/>
    <w:semiHidden/>
    <w:rsid w:val="001A537B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8"/>
    <w:semiHidden/>
    <w:rsid w:val="001A537B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8"/>
    <w:semiHidden/>
    <w:rsid w:val="001A537B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8"/>
    <w:semiHidden/>
    <w:rsid w:val="001A537B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8"/>
    <w:semiHidden/>
    <w:rsid w:val="001A537B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8"/>
    <w:semiHidden/>
    <w:rsid w:val="001A537B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8"/>
    <w:semiHidden/>
    <w:rsid w:val="001A537B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8"/>
    <w:semiHidden/>
    <w:rsid w:val="001A537B"/>
    <w:pPr>
      <w:ind w:left="2160" w:hanging="240"/>
    </w:pPr>
  </w:style>
  <w:style w:type="paragraph" w:styleId="Nagwekindeksu">
    <w:name w:val="index heading"/>
    <w:basedOn w:val="Normalny"/>
    <w:next w:val="Indeks1"/>
    <w:uiPriority w:val="98"/>
    <w:semiHidden/>
    <w:rsid w:val="001A537B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1A537B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1A537B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1A537B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1A537B"/>
    <w:rPr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  <w:insideH w:val="single" w:sz="8" w:space="0" w:color="595959" w:themeColor="accent3"/>
        <w:insideV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18" w:space="0" w:color="595959" w:themeColor="accent3"/>
          <w:right w:val="single" w:sz="8" w:space="0" w:color="595959" w:themeColor="accent3"/>
          <w:insideH w:val="nil"/>
          <w:insideV w:val="single" w:sz="8" w:space="0" w:color="5959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H w:val="nil"/>
          <w:insideV w:val="single" w:sz="8" w:space="0" w:color="5959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band1Vert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  <w:shd w:val="clear" w:color="auto" w:fill="D5D5D5" w:themeFill="accent3" w:themeFillTint="3F"/>
      </w:tcPr>
    </w:tblStylePr>
    <w:tblStylePr w:type="band1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V w:val="single" w:sz="8" w:space="0" w:color="595959" w:themeColor="accent3"/>
        </w:tcBorders>
        <w:shd w:val="clear" w:color="auto" w:fill="D5D5D5" w:themeFill="accent3" w:themeFillTint="3F"/>
      </w:tcPr>
    </w:tblStylePr>
    <w:tblStylePr w:type="band2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V w:val="single" w:sz="8" w:space="0" w:color="595959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1A537B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1A537B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1A537B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1A537B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1A537B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1A537B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1A537B"/>
    <w:rPr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band1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1A537B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1A537B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1A537B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1A537B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1A537B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1A537B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1A537B"/>
    <w:rPr>
      <w:color w:val="424242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bottom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95959" w:themeColor="accent3"/>
          <w:left w:val="nil"/>
          <w:bottom w:val="single" w:sz="8" w:space="0" w:color="5959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95959" w:themeColor="accent3"/>
          <w:left w:val="nil"/>
          <w:bottom w:val="single" w:sz="8" w:space="0" w:color="5959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1A537B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1A537B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1A537B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8"/>
    <w:semiHidden/>
    <w:rsid w:val="001A537B"/>
  </w:style>
  <w:style w:type="paragraph" w:styleId="Lista">
    <w:name w:val="List"/>
    <w:basedOn w:val="Normalny"/>
    <w:uiPriority w:val="98"/>
    <w:semiHidden/>
    <w:rsid w:val="001A537B"/>
    <w:pPr>
      <w:ind w:left="283" w:hanging="283"/>
      <w:contextualSpacing/>
    </w:pPr>
  </w:style>
  <w:style w:type="paragraph" w:styleId="Lista2">
    <w:name w:val="List 2"/>
    <w:basedOn w:val="Normalny"/>
    <w:uiPriority w:val="98"/>
    <w:semiHidden/>
    <w:rsid w:val="001A537B"/>
    <w:pPr>
      <w:ind w:left="566" w:hanging="283"/>
      <w:contextualSpacing/>
    </w:pPr>
  </w:style>
  <w:style w:type="paragraph" w:styleId="Lista3">
    <w:name w:val="List 3"/>
    <w:basedOn w:val="Normalny"/>
    <w:uiPriority w:val="98"/>
    <w:semiHidden/>
    <w:rsid w:val="001A537B"/>
    <w:pPr>
      <w:ind w:left="849" w:hanging="283"/>
      <w:contextualSpacing/>
    </w:pPr>
  </w:style>
  <w:style w:type="paragraph" w:styleId="Lista4">
    <w:name w:val="List 4"/>
    <w:basedOn w:val="Normalny"/>
    <w:uiPriority w:val="98"/>
    <w:semiHidden/>
    <w:rsid w:val="001A537B"/>
    <w:pPr>
      <w:ind w:left="1132" w:hanging="283"/>
      <w:contextualSpacing/>
    </w:pPr>
  </w:style>
  <w:style w:type="paragraph" w:styleId="Lista5">
    <w:name w:val="List 5"/>
    <w:basedOn w:val="Normalny"/>
    <w:uiPriority w:val="98"/>
    <w:semiHidden/>
    <w:rsid w:val="001A537B"/>
    <w:pPr>
      <w:ind w:left="1415" w:hanging="283"/>
      <w:contextualSpacing/>
    </w:pPr>
  </w:style>
  <w:style w:type="paragraph" w:styleId="Listapunktowana2">
    <w:name w:val="List Bullet 2"/>
    <w:basedOn w:val="Normalny"/>
    <w:uiPriority w:val="98"/>
    <w:semiHidden/>
    <w:rsid w:val="001A537B"/>
    <w:pPr>
      <w:numPr>
        <w:numId w:val="8"/>
      </w:numPr>
      <w:contextualSpacing/>
    </w:pPr>
  </w:style>
  <w:style w:type="paragraph" w:styleId="Listapunktowana4">
    <w:name w:val="List Bullet 4"/>
    <w:basedOn w:val="Normalny"/>
    <w:uiPriority w:val="98"/>
    <w:semiHidden/>
    <w:rsid w:val="001A537B"/>
    <w:pPr>
      <w:numPr>
        <w:numId w:val="10"/>
      </w:numPr>
      <w:contextualSpacing/>
    </w:pPr>
  </w:style>
  <w:style w:type="paragraph" w:styleId="Listapunktowana5">
    <w:name w:val="List Bullet 5"/>
    <w:basedOn w:val="Normalny"/>
    <w:uiPriority w:val="98"/>
    <w:semiHidden/>
    <w:rsid w:val="001A537B"/>
    <w:pPr>
      <w:numPr>
        <w:numId w:val="11"/>
      </w:numPr>
      <w:contextualSpacing/>
    </w:pPr>
  </w:style>
  <w:style w:type="paragraph" w:styleId="Lista-kontynuacja">
    <w:name w:val="List Continue"/>
    <w:basedOn w:val="Normalny"/>
    <w:uiPriority w:val="98"/>
    <w:semiHidden/>
    <w:rsid w:val="001A537B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8"/>
    <w:semiHidden/>
    <w:rsid w:val="001A537B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8"/>
    <w:semiHidden/>
    <w:rsid w:val="001A537B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8"/>
    <w:semiHidden/>
    <w:rsid w:val="001A537B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8"/>
    <w:semiHidden/>
    <w:rsid w:val="001A537B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8"/>
    <w:semiHidden/>
    <w:rsid w:val="001A537B"/>
    <w:pPr>
      <w:numPr>
        <w:numId w:val="12"/>
      </w:numPr>
      <w:contextualSpacing/>
    </w:pPr>
  </w:style>
  <w:style w:type="paragraph" w:styleId="Listanumerowana2">
    <w:name w:val="List Number 2"/>
    <w:basedOn w:val="Normalny"/>
    <w:uiPriority w:val="98"/>
    <w:semiHidden/>
    <w:rsid w:val="001A537B"/>
    <w:pPr>
      <w:numPr>
        <w:numId w:val="13"/>
      </w:numPr>
      <w:contextualSpacing/>
    </w:pPr>
  </w:style>
  <w:style w:type="paragraph" w:styleId="Listanumerowana3">
    <w:name w:val="List Number 3"/>
    <w:basedOn w:val="Normalny"/>
    <w:uiPriority w:val="98"/>
    <w:semiHidden/>
    <w:rsid w:val="001A537B"/>
    <w:pPr>
      <w:numPr>
        <w:numId w:val="14"/>
      </w:numPr>
      <w:contextualSpacing/>
    </w:pPr>
  </w:style>
  <w:style w:type="paragraph" w:styleId="Listanumerowana4">
    <w:name w:val="List Number 4"/>
    <w:basedOn w:val="Normalny"/>
    <w:uiPriority w:val="98"/>
    <w:semiHidden/>
    <w:rsid w:val="001A537B"/>
    <w:pPr>
      <w:numPr>
        <w:numId w:val="15"/>
      </w:numPr>
      <w:contextualSpacing/>
    </w:pPr>
  </w:style>
  <w:style w:type="paragraph" w:styleId="Listanumerowana5">
    <w:name w:val="List Number 5"/>
    <w:basedOn w:val="Normalny"/>
    <w:uiPriority w:val="98"/>
    <w:semiHidden/>
    <w:rsid w:val="001A537B"/>
    <w:pPr>
      <w:numPr>
        <w:numId w:val="16"/>
      </w:numPr>
      <w:contextualSpacing/>
    </w:pPr>
  </w:style>
  <w:style w:type="paragraph" w:styleId="Tekstmakra">
    <w:name w:val="macro"/>
    <w:link w:val="TekstmakraZnak"/>
    <w:uiPriority w:val="98"/>
    <w:semiHidden/>
    <w:rsid w:val="001A537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8"/>
    <w:semiHidden/>
    <w:rsid w:val="001A537B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1A537B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1A537B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1A537B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1A537B"/>
    <w:rPr>
      <w:sz w:val="24"/>
      <w:szCs w:val="24"/>
    </w:rPr>
    <w:tblPr>
      <w:tblStyleRowBandSize w:val="1"/>
      <w:tblStyleColBandSize w:val="1"/>
      <w:tblBorders>
        <w:top w:val="single" w:sz="8" w:space="0" w:color="828282" w:themeColor="accent3" w:themeTint="BF"/>
        <w:left w:val="single" w:sz="8" w:space="0" w:color="828282" w:themeColor="accent3" w:themeTint="BF"/>
        <w:bottom w:val="single" w:sz="8" w:space="0" w:color="828282" w:themeColor="accent3" w:themeTint="BF"/>
        <w:right w:val="single" w:sz="8" w:space="0" w:color="828282" w:themeColor="accent3" w:themeTint="BF"/>
        <w:insideH w:val="single" w:sz="8" w:space="0" w:color="828282" w:themeColor="accent3" w:themeTint="BF"/>
        <w:insideV w:val="single" w:sz="8" w:space="0" w:color="828282" w:themeColor="accent3" w:themeTint="BF"/>
      </w:tblBorders>
    </w:tblPr>
    <w:tcPr>
      <w:shd w:val="clear" w:color="auto" w:fill="D5D5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282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1A537B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1A537B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1A537B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1A537B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1A537B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1A537B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1A537B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  <w:insideH w:val="single" w:sz="8" w:space="0" w:color="595959" w:themeColor="accent3"/>
        <w:insideV w:val="single" w:sz="8" w:space="0" w:color="595959" w:themeColor="accent3"/>
      </w:tblBorders>
    </w:tblPr>
    <w:tcPr>
      <w:shd w:val="clear" w:color="auto" w:fill="D5D5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EEE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DDDD" w:themeFill="accent3" w:themeFillTint="33"/>
      </w:tc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tcBorders>
          <w:insideH w:val="single" w:sz="6" w:space="0" w:color="595959" w:themeColor="accent3"/>
          <w:insideV w:val="single" w:sz="6" w:space="0" w:color="595959" w:themeColor="accent3"/>
        </w:tcBorders>
        <w:shd w:val="clear" w:color="auto" w:fill="ACAC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1A537B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1A537B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1A537B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semiHidden/>
    <w:rsid w:val="001A537B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1A537B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1A537B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1A537B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5D5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959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959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959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CAC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CACAC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1A537B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1A537B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1A537B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1A537B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1A537B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1A537B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1A537B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bottom w:val="single" w:sz="8" w:space="0" w:color="5959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95959" w:themeColor="accent3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595959" w:themeColor="accent3"/>
          <w:bottom w:val="single" w:sz="8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95959" w:themeColor="accent3"/>
          <w:bottom w:val="single" w:sz="8" w:space="0" w:color="595959" w:themeColor="accent3"/>
        </w:tcBorders>
      </w:tcPr>
    </w:tblStylePr>
    <w:tblStylePr w:type="band1Vert">
      <w:tblPr/>
      <w:tcPr>
        <w:shd w:val="clear" w:color="auto" w:fill="D5D5D5" w:themeFill="accent3" w:themeFillTint="3F"/>
      </w:tcPr>
    </w:tblStylePr>
    <w:tblStylePr w:type="band1Horz">
      <w:tblPr/>
      <w:tcPr>
        <w:shd w:val="clear" w:color="auto" w:fill="D5D5D5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1A537B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1A537B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1A537B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1A537B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1A537B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1A537B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1A537B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959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959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959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959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5D5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1A537B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1A537B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1A537B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1A537B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1A537B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1A537B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1A537B"/>
    <w:rPr>
      <w:sz w:val="24"/>
      <w:szCs w:val="24"/>
    </w:rPr>
    <w:tblPr>
      <w:tblStyleRowBandSize w:val="1"/>
      <w:tblStyleColBandSize w:val="1"/>
      <w:tblBorders>
        <w:top w:val="single" w:sz="8" w:space="0" w:color="828282" w:themeColor="accent3" w:themeTint="BF"/>
        <w:left w:val="single" w:sz="8" w:space="0" w:color="828282" w:themeColor="accent3" w:themeTint="BF"/>
        <w:bottom w:val="single" w:sz="8" w:space="0" w:color="828282" w:themeColor="accent3" w:themeTint="BF"/>
        <w:right w:val="single" w:sz="8" w:space="0" w:color="828282" w:themeColor="accent3" w:themeTint="BF"/>
        <w:insideH w:val="single" w:sz="8" w:space="0" w:color="8282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28282" w:themeColor="accent3" w:themeTint="BF"/>
          <w:left w:val="single" w:sz="8" w:space="0" w:color="828282" w:themeColor="accent3" w:themeTint="BF"/>
          <w:bottom w:val="single" w:sz="8" w:space="0" w:color="828282" w:themeColor="accent3" w:themeTint="BF"/>
          <w:right w:val="single" w:sz="8" w:space="0" w:color="828282" w:themeColor="accent3" w:themeTint="BF"/>
          <w:insideH w:val="nil"/>
          <w:insideV w:val="nil"/>
        </w:tcBorders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28282" w:themeColor="accent3" w:themeTint="BF"/>
          <w:left w:val="single" w:sz="8" w:space="0" w:color="828282" w:themeColor="accent3" w:themeTint="BF"/>
          <w:bottom w:val="single" w:sz="8" w:space="0" w:color="828282" w:themeColor="accent3" w:themeTint="BF"/>
          <w:right w:val="single" w:sz="8" w:space="0" w:color="8282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D5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5D5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1A537B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1A537B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1A537B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1A537B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1A537B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1A537B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1A537B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959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959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1A537B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1A537B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1A537B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8"/>
    <w:semiHidden/>
    <w:rsid w:val="001A537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8"/>
    <w:semiHidden/>
    <w:rsid w:val="001A537B"/>
    <w:rPr>
      <w:rFonts w:asciiTheme="majorHAnsi" w:eastAsiaTheme="majorEastAsia" w:hAnsiTheme="majorHAnsi" w:cstheme="majorBidi"/>
      <w:sz w:val="24"/>
      <w:szCs w:val="24"/>
      <w:shd w:val="pct20" w:color="auto" w:fill="auto"/>
      <w:lang w:val="pl-PL"/>
    </w:rPr>
  </w:style>
  <w:style w:type="paragraph" w:styleId="NormalnyWeb">
    <w:name w:val="Normal (Web)"/>
    <w:basedOn w:val="Normalny"/>
    <w:uiPriority w:val="98"/>
    <w:semiHidden/>
    <w:rsid w:val="001A537B"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8"/>
    <w:semiHidden/>
    <w:rsid w:val="001A537B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8"/>
    <w:semiHidden/>
    <w:rsid w:val="001A537B"/>
  </w:style>
  <w:style w:type="character" w:customStyle="1" w:styleId="NagweknotatkiZnak">
    <w:name w:val="Nagłówek notatki Znak"/>
    <w:basedOn w:val="Domylnaczcionkaakapitu"/>
    <w:link w:val="Nagweknotatki"/>
    <w:uiPriority w:val="98"/>
    <w:semiHidden/>
    <w:rsid w:val="001A537B"/>
    <w:rPr>
      <w:sz w:val="24"/>
      <w:szCs w:val="24"/>
      <w:lang w:val="pl-PL"/>
    </w:rPr>
  </w:style>
  <w:style w:type="character" w:styleId="Tekstzastpczy">
    <w:name w:val="Placeholder Text"/>
    <w:basedOn w:val="Domylnaczcionkaakapitu"/>
    <w:uiPriority w:val="98"/>
    <w:semiHidden/>
    <w:rsid w:val="001A537B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8"/>
    <w:semiHidden/>
    <w:rsid w:val="001A537B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8"/>
    <w:semiHidden/>
    <w:rsid w:val="001A537B"/>
    <w:rPr>
      <w:rFonts w:ascii="Consolas" w:hAnsi="Consolas" w:cs="Consolas"/>
      <w:sz w:val="21"/>
      <w:szCs w:val="21"/>
      <w:lang w:val="pl-PL"/>
    </w:rPr>
  </w:style>
  <w:style w:type="paragraph" w:styleId="Zwrotgrzecznociowy">
    <w:name w:val="Salutation"/>
    <w:basedOn w:val="Normalny"/>
    <w:next w:val="Normalny"/>
    <w:link w:val="ZwrotgrzecznociowyZnak"/>
    <w:uiPriority w:val="98"/>
    <w:semiHidden/>
    <w:rsid w:val="001A537B"/>
  </w:style>
  <w:style w:type="character" w:customStyle="1" w:styleId="ZwrotgrzecznociowyZnak">
    <w:name w:val="Zwrot grzecznościowy Znak"/>
    <w:basedOn w:val="Domylnaczcionkaakapitu"/>
    <w:link w:val="Zwrotgrzecznociowy"/>
    <w:uiPriority w:val="98"/>
    <w:semiHidden/>
    <w:rsid w:val="001A537B"/>
    <w:rPr>
      <w:sz w:val="24"/>
      <w:szCs w:val="24"/>
      <w:lang w:val="pl-PL"/>
    </w:rPr>
  </w:style>
  <w:style w:type="paragraph" w:styleId="Podpis">
    <w:name w:val="Signature"/>
    <w:basedOn w:val="Normalny"/>
    <w:link w:val="PodpisZnak"/>
    <w:uiPriority w:val="98"/>
    <w:semiHidden/>
    <w:rsid w:val="001A537B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8"/>
    <w:semiHidden/>
    <w:rsid w:val="001A537B"/>
    <w:rPr>
      <w:sz w:val="24"/>
      <w:szCs w:val="24"/>
      <w:lang w:val="pl-PL"/>
    </w:rPr>
  </w:style>
  <w:style w:type="table" w:styleId="Tabela-Efekty3D1">
    <w:name w:val="Table 3D effects 1"/>
    <w:basedOn w:val="Standardowy"/>
    <w:uiPriority w:val="99"/>
    <w:semiHidden/>
    <w:unhideWhenUsed/>
    <w:rsid w:val="001A537B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D2">
    <w:name w:val="Table 3D effects 2"/>
    <w:basedOn w:val="Standardowy"/>
    <w:uiPriority w:val="99"/>
    <w:semiHidden/>
    <w:unhideWhenUsed/>
    <w:rsid w:val="001A537B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D3">
    <w:name w:val="Table 3D effects 3"/>
    <w:basedOn w:val="Standardowy"/>
    <w:uiPriority w:val="99"/>
    <w:semiHidden/>
    <w:unhideWhenUsed/>
    <w:rsid w:val="001A537B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1A537B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1A537B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1A537B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1A537B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1A537B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1A537B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1A537B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1A537B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1A537B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1A537B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1A537B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1A537B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1A537B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1A537B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1A537B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1A537B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1A537B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1A537B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1A537B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1A537B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1A537B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1A537B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1A537B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1A537B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1A537B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1A537B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1A537B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1A537B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1A537B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1A537B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8"/>
    <w:semiHidden/>
    <w:rsid w:val="001A537B"/>
    <w:pPr>
      <w:ind w:left="240" w:hanging="240"/>
    </w:pPr>
  </w:style>
  <w:style w:type="paragraph" w:styleId="Spisilustracji">
    <w:name w:val="table of figures"/>
    <w:basedOn w:val="Normalny"/>
    <w:next w:val="Normalny"/>
    <w:uiPriority w:val="98"/>
    <w:semiHidden/>
    <w:rsid w:val="001A537B"/>
  </w:style>
  <w:style w:type="table" w:styleId="Tabela-Profesjonalny">
    <w:name w:val="Table Professional"/>
    <w:basedOn w:val="Standardowy"/>
    <w:uiPriority w:val="99"/>
    <w:semiHidden/>
    <w:unhideWhenUsed/>
    <w:rsid w:val="001A537B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1A537B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1A537B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1A537B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1A537B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1A537B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1A537B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1A537B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1A537B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1A537B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8"/>
    <w:semiHidden/>
    <w:rsid w:val="001A537B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8"/>
    <w:semiHidden/>
    <w:rsid w:val="001A537B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8"/>
    <w:semiHidden/>
    <w:rsid w:val="001A537B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8"/>
    <w:semiHidden/>
    <w:rsid w:val="001A537B"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sid w:val="0064393B"/>
    <w:rPr>
      <w:sz w:val="8"/>
    </w:rPr>
  </w:style>
  <w:style w:type="paragraph" w:customStyle="1" w:styleId="ECHRFooterLine">
    <w:name w:val="ECHR_Footer_Line"/>
    <w:aliases w:val="_Footer_Line"/>
    <w:basedOn w:val="Normalny"/>
    <w:next w:val="Normalny"/>
    <w:uiPriority w:val="30"/>
    <w:semiHidden/>
    <w:rsid w:val="001A537B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1A537B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paragraph" w:customStyle="1" w:styleId="JuTitle">
    <w:name w:val="Ju_Title"/>
    <w:aliases w:val="_Title_2"/>
    <w:basedOn w:val="Normalny"/>
    <w:next w:val="JuPara"/>
    <w:uiPriority w:val="38"/>
    <w:qFormat/>
    <w:rsid w:val="001A537B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ECHRHeaderLandscape">
    <w:name w:val="ECHR_Header_Landscape"/>
    <w:aliases w:val="_Header_Landscape"/>
    <w:basedOn w:val="JuHeader"/>
    <w:uiPriority w:val="29"/>
    <w:rsid w:val="001A537B"/>
    <w:pPr>
      <w:tabs>
        <w:tab w:val="center" w:pos="6146"/>
        <w:tab w:val="right" w:pos="13778"/>
      </w:tabs>
      <w:ind w:left="-1474" w:right="-1474"/>
    </w:p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1A537B"/>
    <w:pPr>
      <w:numPr>
        <w:numId w:val="20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1A537B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1A537B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1A537B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ny"/>
    <w:next w:val="Normalny"/>
    <w:uiPriority w:val="42"/>
    <w:semiHidden/>
    <w:qFormat/>
    <w:rsid w:val="001A537B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1A537B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ny"/>
    <w:link w:val="ECHRDivisionNameChar"/>
    <w:uiPriority w:val="41"/>
    <w:semiHidden/>
    <w:qFormat/>
    <w:rsid w:val="001A537B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omylnaczcionkaakapitu"/>
    <w:link w:val="ECHRDivisionName"/>
    <w:uiPriority w:val="41"/>
    <w:semiHidden/>
    <w:rsid w:val="001A537B"/>
    <w:rPr>
      <w:rFonts w:ascii="Arial" w:hAnsi="Arial"/>
      <w:i/>
      <w:color w:val="002856"/>
      <w:sz w:val="32"/>
      <w:szCs w:val="24"/>
      <w:lang w:val="pl-PL"/>
    </w:rPr>
  </w:style>
  <w:style w:type="paragraph" w:customStyle="1" w:styleId="ECHRFooterLineLandscape">
    <w:name w:val="ECHR_Footer_Line_Landscape"/>
    <w:aliases w:val="_Footer_Line_Landscape"/>
    <w:basedOn w:val="Normalny"/>
    <w:uiPriority w:val="30"/>
    <w:semiHidden/>
    <w:rsid w:val="001A537B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24242" w:themeColor="accent3" w:themeShade="BF"/>
      <w:sz w:val="22"/>
    </w:rPr>
  </w:style>
  <w:style w:type="paragraph" w:customStyle="1" w:styleId="ECHRHeaderDate">
    <w:name w:val="ECHR_Header_Date"/>
    <w:aliases w:val="_Ref_Date"/>
    <w:basedOn w:val="Normalny"/>
    <w:uiPriority w:val="44"/>
    <w:semiHidden/>
    <w:qFormat/>
    <w:rsid w:val="001A537B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ny"/>
    <w:next w:val="ECHRHeaderDate"/>
    <w:uiPriority w:val="43"/>
    <w:qFormat/>
    <w:rsid w:val="001A537B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Nagwek9"/>
    <w:uiPriority w:val="17"/>
    <w:semiHidden/>
    <w:rsid w:val="001A537B"/>
    <w:pPr>
      <w:keepNext/>
      <w:keepLines/>
      <w:numPr>
        <w:ilvl w:val="8"/>
        <w:numId w:val="22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ny"/>
    <w:uiPriority w:val="46"/>
    <w:semiHidden/>
    <w:rsid w:val="001A537B"/>
    <w:pPr>
      <w:pBdr>
        <w:bottom w:val="single" w:sz="12" w:space="1" w:color="838383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Justified"/>
    <w:uiPriority w:val="23"/>
    <w:semiHidden/>
    <w:qFormat/>
    <w:rsid w:val="001A537B"/>
    <w:pPr>
      <w:numPr>
        <w:numId w:val="21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1A537B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1A537B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Justified"/>
    <w:uiPriority w:val="8"/>
    <w:semiHidden/>
    <w:qFormat/>
    <w:rsid w:val="001A537B"/>
    <w:pPr>
      <w:ind w:left="567" w:hanging="567"/>
    </w:pPr>
  </w:style>
  <w:style w:type="paragraph" w:customStyle="1" w:styleId="ECHRParaIndent">
    <w:name w:val="ECHR_Para_Indent"/>
    <w:aliases w:val="_Indent"/>
    <w:basedOn w:val="NormalJustified"/>
    <w:uiPriority w:val="7"/>
    <w:semiHidden/>
    <w:qFormat/>
    <w:rsid w:val="001A537B"/>
    <w:pPr>
      <w:spacing w:before="120" w:after="120"/>
      <w:ind w:left="284"/>
    </w:pPr>
  </w:style>
  <w:style w:type="character" w:customStyle="1" w:styleId="ECHRRed">
    <w:name w:val="ECHR_Red"/>
    <w:aliases w:val="_Red"/>
    <w:basedOn w:val="Domylnaczcionkaakapitu"/>
    <w:uiPriority w:val="15"/>
    <w:semiHidden/>
    <w:qFormat/>
    <w:rsid w:val="001A537B"/>
    <w:rPr>
      <w:color w:val="C00000" w:themeColor="accent2"/>
    </w:rPr>
  </w:style>
  <w:style w:type="paragraph" w:customStyle="1" w:styleId="DecList">
    <w:name w:val="Dec_List"/>
    <w:aliases w:val="_List"/>
    <w:basedOn w:val="JuList"/>
    <w:uiPriority w:val="22"/>
    <w:rsid w:val="001A537B"/>
    <w:pPr>
      <w:numPr>
        <w:numId w:val="0"/>
      </w:numPr>
      <w:ind w:left="284"/>
    </w:pPr>
  </w:style>
  <w:style w:type="table" w:customStyle="1" w:styleId="ECHRTable2">
    <w:name w:val="ECHR_Table_2"/>
    <w:basedOn w:val="Standardowy"/>
    <w:uiPriority w:val="99"/>
    <w:rsid w:val="001A537B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Standardowy"/>
    <w:uiPriority w:val="99"/>
    <w:rsid w:val="001A537B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595959" w:themeColor="accent3"/>
        <w:insideV w:val="single" w:sz="4" w:space="0" w:color="595959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single" w:sz="4" w:space="0" w:color="595959" w:themeColor="accent3"/>
          <w:insideV w:val="single" w:sz="4" w:space="0" w:color="F8F8F8" w:themeColor="background2"/>
          <w:tl2br w:val="nil"/>
          <w:tr2bl w:val="nil"/>
        </w:tcBorders>
        <w:shd w:val="clear" w:color="auto" w:fill="595959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95959" w:themeColor="accent3"/>
          <w:left w:val="single" w:sz="4" w:space="0" w:color="595959" w:themeColor="accent3"/>
          <w:bottom w:val="single" w:sz="8" w:space="0" w:color="595959" w:themeColor="accent3"/>
          <w:right w:val="single" w:sz="4" w:space="0" w:color="595959" w:themeColor="accent3"/>
          <w:insideH w:val="nil"/>
          <w:insideV w:val="single" w:sz="4" w:space="0" w:color="595959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DFDFDF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DFDFDF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DFDFDF" w:themeFill="text2" w:themeFillTint="66"/>
      </w:tcPr>
    </w:tblStylePr>
  </w:style>
  <w:style w:type="paragraph" w:customStyle="1" w:styleId="ECHRTitle1">
    <w:name w:val="ECHR_Title_1"/>
    <w:aliases w:val="_Title_L_1"/>
    <w:basedOn w:val="Normalny"/>
    <w:next w:val="Normalny"/>
    <w:uiPriority w:val="28"/>
    <w:semiHidden/>
    <w:qFormat/>
    <w:rsid w:val="001A537B"/>
    <w:pPr>
      <w:keepNext/>
      <w:keepLines/>
      <w:spacing w:before="240"/>
      <w:contextualSpacing/>
    </w:pPr>
    <w:rPr>
      <w:rFonts w:asciiTheme="majorHAnsi" w:hAnsiTheme="majorHAnsi"/>
      <w:b/>
      <w:color w:val="2C2C2C" w:themeColor="accent3" w:themeShade="80"/>
      <w:sz w:val="32"/>
    </w:rPr>
  </w:style>
  <w:style w:type="paragraph" w:customStyle="1" w:styleId="ECHRTitle2">
    <w:name w:val="ECHR_Title_2"/>
    <w:aliases w:val="_Title_L_2"/>
    <w:basedOn w:val="Normalny"/>
    <w:next w:val="Normalny"/>
    <w:uiPriority w:val="28"/>
    <w:semiHidden/>
    <w:qFormat/>
    <w:rsid w:val="001A537B"/>
    <w:pPr>
      <w:keepNext/>
      <w:keepLines/>
      <w:spacing w:before="240"/>
      <w:contextualSpacing/>
    </w:pPr>
    <w:rPr>
      <w:rFonts w:asciiTheme="majorHAnsi" w:hAnsiTheme="majorHAnsi"/>
      <w:b/>
      <w:color w:val="424242" w:themeColor="accent3" w:themeShade="BF"/>
      <w:sz w:val="28"/>
    </w:rPr>
  </w:style>
  <w:style w:type="paragraph" w:customStyle="1" w:styleId="ECHRTitle3">
    <w:name w:val="ECHR_Title_3"/>
    <w:aliases w:val="_Title_L_3"/>
    <w:basedOn w:val="Normalny"/>
    <w:next w:val="Normalny"/>
    <w:uiPriority w:val="28"/>
    <w:semiHidden/>
    <w:qFormat/>
    <w:rsid w:val="001A537B"/>
    <w:pPr>
      <w:keepNext/>
      <w:keepLines/>
      <w:spacing w:before="240"/>
      <w:contextualSpacing/>
    </w:pPr>
    <w:rPr>
      <w:rFonts w:asciiTheme="majorHAnsi" w:hAnsiTheme="majorHAnsi"/>
      <w:b/>
      <w:color w:val="424242" w:themeColor="accent3" w:themeShade="BF"/>
    </w:rPr>
  </w:style>
  <w:style w:type="paragraph" w:customStyle="1" w:styleId="ECHRTitleCentre1">
    <w:name w:val="ECHR_Title_Centre_1"/>
    <w:aliases w:val="_Title_C_1"/>
    <w:basedOn w:val="Normalny"/>
    <w:next w:val="Normalny"/>
    <w:uiPriority w:val="26"/>
    <w:semiHidden/>
    <w:qFormat/>
    <w:rsid w:val="001A537B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C2C2C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ny"/>
    <w:next w:val="Normalny"/>
    <w:uiPriority w:val="26"/>
    <w:semiHidden/>
    <w:qFormat/>
    <w:rsid w:val="001A537B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ny"/>
    <w:next w:val="Normalny"/>
    <w:uiPriority w:val="26"/>
    <w:semiHidden/>
    <w:qFormat/>
    <w:rsid w:val="001A537B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ny"/>
    <w:uiPriority w:val="25"/>
    <w:semiHidden/>
    <w:qFormat/>
    <w:rsid w:val="001A537B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ny"/>
    <w:uiPriority w:val="27"/>
    <w:semiHidden/>
    <w:qFormat/>
    <w:rsid w:val="001A537B"/>
    <w:pPr>
      <w:outlineLvl w:val="0"/>
    </w:pPr>
  </w:style>
  <w:style w:type="paragraph" w:customStyle="1" w:styleId="ECHRPlaceholder">
    <w:name w:val="ECHR_Placeholder"/>
    <w:aliases w:val="_Placeholder"/>
    <w:basedOn w:val="JuSigned"/>
    <w:uiPriority w:val="31"/>
    <w:rsid w:val="001A537B"/>
    <w:rPr>
      <w:color w:val="FFFFFF"/>
    </w:rPr>
  </w:style>
  <w:style w:type="paragraph" w:customStyle="1" w:styleId="ECHRSpacer">
    <w:name w:val="ECHR_Spacer"/>
    <w:aliases w:val="_Spacer"/>
    <w:basedOn w:val="Normalny"/>
    <w:uiPriority w:val="45"/>
    <w:semiHidden/>
    <w:rsid w:val="001A537B"/>
    <w:rPr>
      <w:sz w:val="4"/>
    </w:rPr>
  </w:style>
  <w:style w:type="table" w:customStyle="1" w:styleId="ECHRTableGrey">
    <w:name w:val="ECHR_Table_Grey"/>
    <w:basedOn w:val="Standardowy"/>
    <w:uiPriority w:val="99"/>
    <w:rsid w:val="001A537B"/>
    <w:pPr>
      <w:tabs>
        <w:tab w:val="left" w:pos="397"/>
      </w:tabs>
    </w:pPr>
    <w:tblPr>
      <w:jc w:val="center"/>
      <w:tblBorders>
        <w:top w:val="single" w:sz="4" w:space="0" w:color="585858" w:themeColor="text2" w:themeShade="80"/>
        <w:left w:val="single" w:sz="4" w:space="0" w:color="585858" w:themeColor="text2" w:themeShade="80"/>
        <w:bottom w:val="single" w:sz="4" w:space="0" w:color="585858" w:themeColor="text2" w:themeShade="80"/>
        <w:right w:val="single" w:sz="4" w:space="0" w:color="585858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A537B"/>
    <w:rPr>
      <w:color w:val="605E5C"/>
      <w:shd w:val="clear" w:color="auto" w:fill="E1DFDD"/>
    </w:rPr>
  </w:style>
  <w:style w:type="character" w:customStyle="1" w:styleId="JuParaChar">
    <w:name w:val="Ju_Para Char"/>
    <w:aliases w:val="_Para Char"/>
    <w:link w:val="JuPara"/>
    <w:uiPriority w:val="4"/>
    <w:qFormat/>
    <w:rsid w:val="00A630D5"/>
    <w:rPr>
      <w:sz w:val="24"/>
      <w:szCs w:val="24"/>
      <w:lang w:val="pl-PL"/>
    </w:rPr>
  </w:style>
  <w:style w:type="table" w:styleId="Tabelasiatki1jasna">
    <w:name w:val="Grid Table 1 Light"/>
    <w:basedOn w:val="Standardowy"/>
    <w:uiPriority w:val="46"/>
    <w:semiHidden/>
    <w:rsid w:val="00A630D5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JuList4">
    <w:name w:val="Ju_List_4"/>
    <w:aliases w:val="N_Bul_4"/>
    <w:basedOn w:val="JuListi"/>
    <w:uiPriority w:val="19"/>
    <w:rsid w:val="00A630D5"/>
    <w:pPr>
      <w:numPr>
        <w:ilvl w:val="0"/>
        <w:numId w:val="0"/>
      </w:numPr>
      <w:tabs>
        <w:tab w:val="num" w:pos="1701"/>
      </w:tabs>
      <w:spacing w:before="60" w:after="60" w:line="240" w:lineRule="exact"/>
      <w:ind w:left="1703" w:hanging="284"/>
      <w:contextualSpacing/>
    </w:pPr>
    <w:rPr>
      <w:sz w:val="22"/>
      <w:lang w:eastAsia="fr-FR"/>
    </w:rPr>
  </w:style>
  <w:style w:type="table" w:styleId="Tabelasiatki1jasnaakcent1">
    <w:name w:val="Grid Table 1 Light Accent 1"/>
    <w:basedOn w:val="Standardowy"/>
    <w:uiPriority w:val="46"/>
    <w:semiHidden/>
    <w:rsid w:val="00A630D5"/>
    <w:tblPr>
      <w:tblStyleRowBandSize w:val="1"/>
      <w:tblStyleColBandSize w:val="1"/>
      <w:tblBorders>
        <w:top w:val="single" w:sz="4" w:space="0" w:color="7ECBFF" w:themeColor="accent1" w:themeTint="66"/>
        <w:left w:val="single" w:sz="4" w:space="0" w:color="7ECBFF" w:themeColor="accent1" w:themeTint="66"/>
        <w:bottom w:val="single" w:sz="4" w:space="0" w:color="7ECBFF" w:themeColor="accent1" w:themeTint="66"/>
        <w:right w:val="single" w:sz="4" w:space="0" w:color="7ECBFF" w:themeColor="accent1" w:themeTint="66"/>
        <w:insideH w:val="single" w:sz="4" w:space="0" w:color="7ECBFF" w:themeColor="accent1" w:themeTint="66"/>
        <w:insideV w:val="single" w:sz="4" w:space="0" w:color="7ECB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2">
    <w:name w:val="Grid Table 1 Light Accent 2"/>
    <w:basedOn w:val="Standardowy"/>
    <w:uiPriority w:val="46"/>
    <w:semiHidden/>
    <w:rsid w:val="00A630D5"/>
    <w:tblPr>
      <w:tblStyleRowBandSize w:val="1"/>
      <w:tblStyleColBandSize w:val="1"/>
      <w:tblBorders>
        <w:top w:val="single" w:sz="4" w:space="0" w:color="FF7F7F" w:themeColor="accent2" w:themeTint="66"/>
        <w:left w:val="single" w:sz="4" w:space="0" w:color="FF7F7F" w:themeColor="accent2" w:themeTint="66"/>
        <w:bottom w:val="single" w:sz="4" w:space="0" w:color="FF7F7F" w:themeColor="accent2" w:themeTint="66"/>
        <w:right w:val="single" w:sz="4" w:space="0" w:color="FF7F7F" w:themeColor="accent2" w:themeTint="66"/>
        <w:insideH w:val="single" w:sz="4" w:space="0" w:color="FF7F7F" w:themeColor="accent2" w:themeTint="66"/>
        <w:insideV w:val="single" w:sz="4" w:space="0" w:color="FF7F7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3">
    <w:name w:val="Grid Table 1 Light Accent 3"/>
    <w:basedOn w:val="Standardowy"/>
    <w:uiPriority w:val="46"/>
    <w:semiHidden/>
    <w:rsid w:val="00A630D5"/>
    <w:tblPr>
      <w:tblStyleRowBandSize w:val="1"/>
      <w:tblStyleColBandSize w:val="1"/>
      <w:tblBorders>
        <w:top w:val="single" w:sz="4" w:space="0" w:color="BCBCBC" w:themeColor="accent3" w:themeTint="66"/>
        <w:left w:val="single" w:sz="4" w:space="0" w:color="BCBCBC" w:themeColor="accent3" w:themeTint="66"/>
        <w:bottom w:val="single" w:sz="4" w:space="0" w:color="BCBCBC" w:themeColor="accent3" w:themeTint="66"/>
        <w:right w:val="single" w:sz="4" w:space="0" w:color="BCBCBC" w:themeColor="accent3" w:themeTint="66"/>
        <w:insideH w:val="single" w:sz="4" w:space="0" w:color="BCBCBC" w:themeColor="accent3" w:themeTint="66"/>
        <w:insideV w:val="single" w:sz="4" w:space="0" w:color="BCBC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4">
    <w:name w:val="Grid Table 1 Light Accent 4"/>
    <w:basedOn w:val="Standardowy"/>
    <w:uiPriority w:val="46"/>
    <w:semiHidden/>
    <w:rsid w:val="00A630D5"/>
    <w:tblPr>
      <w:tblStyleRowBandSize w:val="1"/>
      <w:tblStyleColBandSize w:val="1"/>
      <w:tblBorders>
        <w:top w:val="single" w:sz="4" w:space="0" w:color="D5D5D5" w:themeColor="accent4" w:themeTint="66"/>
        <w:left w:val="single" w:sz="4" w:space="0" w:color="D5D5D5" w:themeColor="accent4" w:themeTint="66"/>
        <w:bottom w:val="single" w:sz="4" w:space="0" w:color="D5D5D5" w:themeColor="accent4" w:themeTint="66"/>
        <w:right w:val="single" w:sz="4" w:space="0" w:color="D5D5D5" w:themeColor="accent4" w:themeTint="66"/>
        <w:insideH w:val="single" w:sz="4" w:space="0" w:color="D5D5D5" w:themeColor="accent4" w:themeTint="66"/>
        <w:insideV w:val="single" w:sz="4" w:space="0" w:color="D5D5D5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5">
    <w:name w:val="Grid Table 1 Light Accent 5"/>
    <w:basedOn w:val="Standardowy"/>
    <w:uiPriority w:val="46"/>
    <w:semiHidden/>
    <w:rsid w:val="00A630D5"/>
    <w:tblPr>
      <w:tblStyleRowBandSize w:val="1"/>
      <w:tblStyleColBandSize w:val="1"/>
      <w:tblBorders>
        <w:top w:val="single" w:sz="4" w:space="0" w:color="BFBFBF" w:themeColor="accent5" w:themeTint="66"/>
        <w:left w:val="single" w:sz="4" w:space="0" w:color="BFBFBF" w:themeColor="accent5" w:themeTint="66"/>
        <w:bottom w:val="single" w:sz="4" w:space="0" w:color="BFBFBF" w:themeColor="accent5" w:themeTint="66"/>
        <w:right w:val="single" w:sz="4" w:space="0" w:color="BFBFBF" w:themeColor="accent5" w:themeTint="66"/>
        <w:insideH w:val="single" w:sz="4" w:space="0" w:color="BFBFBF" w:themeColor="accent5" w:themeTint="66"/>
        <w:insideV w:val="single" w:sz="4" w:space="0" w:color="BFBFBF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6">
    <w:name w:val="Grid Table 1 Light Accent 6"/>
    <w:basedOn w:val="Standardowy"/>
    <w:uiPriority w:val="46"/>
    <w:semiHidden/>
    <w:rsid w:val="00A630D5"/>
    <w:tblPr>
      <w:tblStyleRowBandSize w:val="1"/>
      <w:tblStyleColBandSize w:val="1"/>
      <w:tblBorders>
        <w:top w:val="single" w:sz="4" w:space="0" w:color="B7B7B7" w:themeColor="accent6" w:themeTint="66"/>
        <w:left w:val="single" w:sz="4" w:space="0" w:color="B7B7B7" w:themeColor="accent6" w:themeTint="66"/>
        <w:bottom w:val="single" w:sz="4" w:space="0" w:color="B7B7B7" w:themeColor="accent6" w:themeTint="66"/>
        <w:right w:val="single" w:sz="4" w:space="0" w:color="B7B7B7" w:themeColor="accent6" w:themeTint="66"/>
        <w:insideH w:val="single" w:sz="4" w:space="0" w:color="B7B7B7" w:themeColor="accent6" w:themeTint="66"/>
        <w:insideV w:val="single" w:sz="4" w:space="0" w:color="B7B7B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2">
    <w:name w:val="Grid Table 2"/>
    <w:basedOn w:val="Standardowy"/>
    <w:uiPriority w:val="47"/>
    <w:semiHidden/>
    <w:rsid w:val="00A630D5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2akcent1">
    <w:name w:val="Grid Table 2 Accent 1"/>
    <w:basedOn w:val="Standardowy"/>
    <w:uiPriority w:val="47"/>
    <w:semiHidden/>
    <w:rsid w:val="00A630D5"/>
    <w:tblPr>
      <w:tblStyleRowBandSize w:val="1"/>
      <w:tblStyleColBandSize w:val="1"/>
      <w:tblBorders>
        <w:top w:val="single" w:sz="2" w:space="0" w:color="3DB2FF" w:themeColor="accent1" w:themeTint="99"/>
        <w:bottom w:val="single" w:sz="2" w:space="0" w:color="3DB2FF" w:themeColor="accent1" w:themeTint="99"/>
        <w:insideH w:val="single" w:sz="2" w:space="0" w:color="3DB2FF" w:themeColor="accent1" w:themeTint="99"/>
        <w:insideV w:val="single" w:sz="2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DB2FF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2akcent2">
    <w:name w:val="Grid Table 2 Accent 2"/>
    <w:basedOn w:val="Standardowy"/>
    <w:uiPriority w:val="47"/>
    <w:semiHidden/>
    <w:rsid w:val="00A630D5"/>
    <w:tblPr>
      <w:tblStyleRowBandSize w:val="1"/>
      <w:tblStyleColBandSize w:val="1"/>
      <w:tblBorders>
        <w:top w:val="single" w:sz="2" w:space="0" w:color="FF4040" w:themeColor="accent2" w:themeTint="99"/>
        <w:bottom w:val="single" w:sz="2" w:space="0" w:color="FF4040" w:themeColor="accent2" w:themeTint="99"/>
        <w:insideH w:val="single" w:sz="2" w:space="0" w:color="FF4040" w:themeColor="accent2" w:themeTint="99"/>
        <w:insideV w:val="single" w:sz="2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4040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2akcent3">
    <w:name w:val="Grid Table 2 Accent 3"/>
    <w:basedOn w:val="Standardowy"/>
    <w:uiPriority w:val="47"/>
    <w:semiHidden/>
    <w:rsid w:val="00A630D5"/>
    <w:tblPr>
      <w:tblStyleRowBandSize w:val="1"/>
      <w:tblStyleColBandSize w:val="1"/>
      <w:tblBorders>
        <w:top w:val="single" w:sz="2" w:space="0" w:color="9B9B9B" w:themeColor="accent3" w:themeTint="99"/>
        <w:bottom w:val="single" w:sz="2" w:space="0" w:color="9B9B9B" w:themeColor="accent3" w:themeTint="99"/>
        <w:insideH w:val="single" w:sz="2" w:space="0" w:color="9B9B9B" w:themeColor="accent3" w:themeTint="99"/>
        <w:insideV w:val="single" w:sz="2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B9B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B9B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siatki2akcent4">
    <w:name w:val="Grid Table 2 Accent 4"/>
    <w:basedOn w:val="Standardowy"/>
    <w:uiPriority w:val="47"/>
    <w:semiHidden/>
    <w:rsid w:val="00A630D5"/>
    <w:tblPr>
      <w:tblStyleRowBandSize w:val="1"/>
      <w:tblStyleColBandSize w:val="1"/>
      <w:tblBorders>
        <w:top w:val="single" w:sz="2" w:space="0" w:color="C0C0C0" w:themeColor="accent4" w:themeTint="99"/>
        <w:bottom w:val="single" w:sz="2" w:space="0" w:color="C0C0C0" w:themeColor="accent4" w:themeTint="99"/>
        <w:insideH w:val="single" w:sz="2" w:space="0" w:color="C0C0C0" w:themeColor="accent4" w:themeTint="99"/>
        <w:insideV w:val="single" w:sz="2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C0C0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2akcent5">
    <w:name w:val="Grid Table 2 Accent 5"/>
    <w:basedOn w:val="Standardowy"/>
    <w:uiPriority w:val="47"/>
    <w:semiHidden/>
    <w:rsid w:val="00A630D5"/>
    <w:tblPr>
      <w:tblStyleRowBandSize w:val="1"/>
      <w:tblStyleColBandSize w:val="1"/>
      <w:tblBorders>
        <w:top w:val="single" w:sz="2" w:space="0" w:color="9F9F9F" w:themeColor="accent5" w:themeTint="99"/>
        <w:bottom w:val="single" w:sz="2" w:space="0" w:color="9F9F9F" w:themeColor="accent5" w:themeTint="99"/>
        <w:insideH w:val="single" w:sz="2" w:space="0" w:color="9F9F9F" w:themeColor="accent5" w:themeTint="99"/>
        <w:insideV w:val="single" w:sz="2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2akcent6">
    <w:name w:val="Grid Table 2 Accent 6"/>
    <w:basedOn w:val="Standardowy"/>
    <w:uiPriority w:val="47"/>
    <w:semiHidden/>
    <w:rsid w:val="00A630D5"/>
    <w:tblPr>
      <w:tblStyleRowBandSize w:val="1"/>
      <w:tblStyleColBandSize w:val="1"/>
      <w:tblBorders>
        <w:top w:val="single" w:sz="2" w:space="0" w:color="949494" w:themeColor="accent6" w:themeTint="99"/>
        <w:bottom w:val="single" w:sz="2" w:space="0" w:color="949494" w:themeColor="accent6" w:themeTint="99"/>
        <w:insideH w:val="single" w:sz="2" w:space="0" w:color="949494" w:themeColor="accent6" w:themeTint="99"/>
        <w:insideV w:val="single" w:sz="2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49494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3">
    <w:name w:val="Grid Table 3"/>
    <w:basedOn w:val="Standardowy"/>
    <w:uiPriority w:val="48"/>
    <w:semiHidden/>
    <w:rsid w:val="00A630D5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3akcent1">
    <w:name w:val="Grid Table 3 Accent 1"/>
    <w:basedOn w:val="Standardowy"/>
    <w:uiPriority w:val="48"/>
    <w:semiHidden/>
    <w:rsid w:val="00A630D5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3akcent2">
    <w:name w:val="Grid Table 3 Accent 2"/>
    <w:basedOn w:val="Standardowy"/>
    <w:uiPriority w:val="48"/>
    <w:semiHidden/>
    <w:rsid w:val="00A630D5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3akcent3">
    <w:name w:val="Grid Table 3 Accent 3"/>
    <w:basedOn w:val="Standardowy"/>
    <w:uiPriority w:val="48"/>
    <w:semiHidden/>
    <w:rsid w:val="00A630D5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bottom w:val="single" w:sz="4" w:space="0" w:color="9B9B9B" w:themeColor="accent3" w:themeTint="99"/>
        </w:tcBorders>
      </w:tcPr>
    </w:tblStylePr>
    <w:tblStylePr w:type="nwCell">
      <w:tblPr/>
      <w:tcPr>
        <w:tcBorders>
          <w:bottom w:val="single" w:sz="4" w:space="0" w:color="9B9B9B" w:themeColor="accent3" w:themeTint="99"/>
        </w:tcBorders>
      </w:tcPr>
    </w:tblStylePr>
    <w:tblStylePr w:type="seCell">
      <w:tblPr/>
      <w:tcPr>
        <w:tcBorders>
          <w:top w:val="single" w:sz="4" w:space="0" w:color="9B9B9B" w:themeColor="accent3" w:themeTint="99"/>
        </w:tcBorders>
      </w:tcPr>
    </w:tblStylePr>
    <w:tblStylePr w:type="swCell">
      <w:tblPr/>
      <w:tcPr>
        <w:tcBorders>
          <w:top w:val="single" w:sz="4" w:space="0" w:color="9B9B9B" w:themeColor="accent3" w:themeTint="99"/>
        </w:tcBorders>
      </w:tcPr>
    </w:tblStylePr>
  </w:style>
  <w:style w:type="table" w:styleId="Tabelasiatki3akcent4">
    <w:name w:val="Grid Table 3 Accent 4"/>
    <w:basedOn w:val="Standardowy"/>
    <w:uiPriority w:val="48"/>
    <w:semiHidden/>
    <w:rsid w:val="00A630D5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3akcent5">
    <w:name w:val="Grid Table 3 Accent 5"/>
    <w:basedOn w:val="Standardowy"/>
    <w:uiPriority w:val="48"/>
    <w:semiHidden/>
    <w:rsid w:val="00A630D5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3akcent6">
    <w:name w:val="Grid Table 3 Accent 6"/>
    <w:basedOn w:val="Standardowy"/>
    <w:uiPriority w:val="48"/>
    <w:semiHidden/>
    <w:rsid w:val="00A630D5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table" w:styleId="Tabelasiatki4">
    <w:name w:val="Grid Table 4"/>
    <w:basedOn w:val="Standardowy"/>
    <w:uiPriority w:val="49"/>
    <w:semiHidden/>
    <w:rsid w:val="00A630D5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4akcent1">
    <w:name w:val="Grid Table 4 Accent 1"/>
    <w:basedOn w:val="Standardowy"/>
    <w:uiPriority w:val="49"/>
    <w:semiHidden/>
    <w:rsid w:val="00A630D5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4akcent2">
    <w:name w:val="Grid Table 4 Accent 2"/>
    <w:basedOn w:val="Standardowy"/>
    <w:uiPriority w:val="49"/>
    <w:semiHidden/>
    <w:rsid w:val="00A630D5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4akcent3">
    <w:name w:val="Grid Table 4 Accent 3"/>
    <w:basedOn w:val="Standardowy"/>
    <w:uiPriority w:val="49"/>
    <w:semiHidden/>
    <w:rsid w:val="00A630D5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</w:tcBorders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siatki4akcent4">
    <w:name w:val="Grid Table 4 Accent 4"/>
    <w:basedOn w:val="Standardowy"/>
    <w:uiPriority w:val="49"/>
    <w:semiHidden/>
    <w:rsid w:val="00A630D5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4akcent5">
    <w:name w:val="Grid Table 4 Accent 5"/>
    <w:basedOn w:val="Standardowy"/>
    <w:uiPriority w:val="49"/>
    <w:semiHidden/>
    <w:rsid w:val="00A630D5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4akcent6">
    <w:name w:val="Grid Table 4 Accent 6"/>
    <w:basedOn w:val="Standardowy"/>
    <w:uiPriority w:val="49"/>
    <w:semiHidden/>
    <w:rsid w:val="00A630D5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5ciemna">
    <w:name w:val="Grid Table 5 Dark"/>
    <w:basedOn w:val="Standardowy"/>
    <w:uiPriority w:val="50"/>
    <w:semiHidden/>
    <w:rsid w:val="00A630D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elasiatki5ciemnaakcent1">
    <w:name w:val="Grid Table 5 Dark Accent 1"/>
    <w:basedOn w:val="Standardowy"/>
    <w:uiPriority w:val="50"/>
    <w:semiHidden/>
    <w:rsid w:val="00A630D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72BC" w:themeFill="accent1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7ECBFF" w:themeFill="accent1" w:themeFillTint="66"/>
      </w:tcPr>
    </w:tblStylePr>
  </w:style>
  <w:style w:type="table" w:styleId="Tabelasiatki5ciemnaakcent2">
    <w:name w:val="Grid Table 5 Dark Accent 2"/>
    <w:basedOn w:val="Standardowy"/>
    <w:uiPriority w:val="50"/>
    <w:semiHidden/>
    <w:rsid w:val="00A630D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0000" w:themeFill="accent2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7F7F" w:themeFill="accent2" w:themeFillTint="66"/>
      </w:tcPr>
    </w:tblStylePr>
  </w:style>
  <w:style w:type="table" w:styleId="Tabelasiatki5ciemnaakcent3">
    <w:name w:val="Grid Table 5 Dark Accent 3"/>
    <w:basedOn w:val="Standardowy"/>
    <w:uiPriority w:val="50"/>
    <w:semiHidden/>
    <w:rsid w:val="00A630D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DDD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959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95959" w:themeFill="accent3"/>
      </w:tcPr>
    </w:tblStylePr>
    <w:tblStylePr w:type="band1Vert">
      <w:tblPr/>
      <w:tcPr>
        <w:shd w:val="clear" w:color="auto" w:fill="BCBCBC" w:themeFill="accent3" w:themeFillTint="66"/>
      </w:tcPr>
    </w:tblStylePr>
    <w:tblStylePr w:type="band1Horz">
      <w:tblPr/>
      <w:tcPr>
        <w:shd w:val="clear" w:color="auto" w:fill="BCBCBC" w:themeFill="accent3" w:themeFillTint="66"/>
      </w:tcPr>
    </w:tblStylePr>
  </w:style>
  <w:style w:type="table" w:styleId="Tabelasiatki5ciemnaakcent4">
    <w:name w:val="Grid Table 5 Dark Accent 4"/>
    <w:basedOn w:val="Standardowy"/>
    <w:uiPriority w:val="50"/>
    <w:semiHidden/>
    <w:rsid w:val="00A630D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69696" w:themeFill="accent4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D5D5D5" w:themeFill="accent4" w:themeFillTint="66"/>
      </w:tcPr>
    </w:tblStylePr>
  </w:style>
  <w:style w:type="table" w:styleId="Tabelasiatki5ciemnaakcent5">
    <w:name w:val="Grid Table 5 Dark Accent 5"/>
    <w:basedOn w:val="Standardowy"/>
    <w:uiPriority w:val="50"/>
    <w:semiHidden/>
    <w:rsid w:val="00A630D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BFBFBF" w:themeFill="accent5" w:themeFillTint="66"/>
      </w:tcPr>
    </w:tblStylePr>
  </w:style>
  <w:style w:type="table" w:styleId="Tabelasiatki5ciemnaakcent6">
    <w:name w:val="Grid Table 5 Dark Accent 6"/>
    <w:basedOn w:val="Standardowy"/>
    <w:uiPriority w:val="50"/>
    <w:semiHidden/>
    <w:rsid w:val="00A630D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B7B7B7" w:themeFill="accent6" w:themeFillTint="66"/>
      </w:tcPr>
    </w:tblStylePr>
  </w:style>
  <w:style w:type="table" w:styleId="Tabelasiatki6kolorowa">
    <w:name w:val="Grid Table 6 Colorful"/>
    <w:basedOn w:val="Standardowy"/>
    <w:uiPriority w:val="51"/>
    <w:semiHidden/>
    <w:rsid w:val="00A630D5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6kolorowaakcent1">
    <w:name w:val="Grid Table 6 Colorful Accent 1"/>
    <w:basedOn w:val="Standardowy"/>
    <w:uiPriority w:val="51"/>
    <w:semiHidden/>
    <w:rsid w:val="00A630D5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6kolorowaakcent2">
    <w:name w:val="Grid Table 6 Colorful Accent 2"/>
    <w:basedOn w:val="Standardowy"/>
    <w:uiPriority w:val="51"/>
    <w:semiHidden/>
    <w:rsid w:val="00A630D5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6kolorowaakcent3">
    <w:name w:val="Grid Table 6 Colorful Accent 3"/>
    <w:basedOn w:val="Standardowy"/>
    <w:uiPriority w:val="51"/>
    <w:semiHidden/>
    <w:rsid w:val="00A630D5"/>
    <w:rPr>
      <w:color w:val="424242" w:themeColor="accent3" w:themeShade="BF"/>
    </w:rPr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siatki6kolorowaakcent4">
    <w:name w:val="Grid Table 6 Colorful Accent 4"/>
    <w:basedOn w:val="Standardowy"/>
    <w:uiPriority w:val="51"/>
    <w:semiHidden/>
    <w:rsid w:val="00A630D5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6kolorowaakcent5">
    <w:name w:val="Grid Table 6 Colorful Accent 5"/>
    <w:basedOn w:val="Standardowy"/>
    <w:uiPriority w:val="51"/>
    <w:semiHidden/>
    <w:rsid w:val="00A630D5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6kolorowaakcent6">
    <w:name w:val="Grid Table 6 Colorful Accent 6"/>
    <w:basedOn w:val="Standardowy"/>
    <w:uiPriority w:val="51"/>
    <w:semiHidden/>
    <w:rsid w:val="00A630D5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7kolorowa">
    <w:name w:val="Grid Table 7 Colorful"/>
    <w:basedOn w:val="Standardowy"/>
    <w:uiPriority w:val="52"/>
    <w:semiHidden/>
    <w:rsid w:val="00A630D5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7kolorowaakcent1">
    <w:name w:val="Grid Table 7 Colorful Accent 1"/>
    <w:basedOn w:val="Standardowy"/>
    <w:uiPriority w:val="52"/>
    <w:semiHidden/>
    <w:rsid w:val="00A630D5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7kolorowaakcent2">
    <w:name w:val="Grid Table 7 Colorful Accent 2"/>
    <w:basedOn w:val="Standardowy"/>
    <w:uiPriority w:val="52"/>
    <w:semiHidden/>
    <w:rsid w:val="00A630D5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7kolorowaakcent3">
    <w:name w:val="Grid Table 7 Colorful Accent 3"/>
    <w:basedOn w:val="Standardowy"/>
    <w:uiPriority w:val="52"/>
    <w:semiHidden/>
    <w:rsid w:val="00A630D5"/>
    <w:rPr>
      <w:color w:val="424242" w:themeColor="accent3" w:themeShade="BF"/>
    </w:rPr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bottom w:val="single" w:sz="4" w:space="0" w:color="9B9B9B" w:themeColor="accent3" w:themeTint="99"/>
        </w:tcBorders>
      </w:tcPr>
    </w:tblStylePr>
    <w:tblStylePr w:type="nwCell">
      <w:tblPr/>
      <w:tcPr>
        <w:tcBorders>
          <w:bottom w:val="single" w:sz="4" w:space="0" w:color="9B9B9B" w:themeColor="accent3" w:themeTint="99"/>
        </w:tcBorders>
      </w:tcPr>
    </w:tblStylePr>
    <w:tblStylePr w:type="seCell">
      <w:tblPr/>
      <w:tcPr>
        <w:tcBorders>
          <w:top w:val="single" w:sz="4" w:space="0" w:color="9B9B9B" w:themeColor="accent3" w:themeTint="99"/>
        </w:tcBorders>
      </w:tcPr>
    </w:tblStylePr>
    <w:tblStylePr w:type="swCell">
      <w:tblPr/>
      <w:tcPr>
        <w:tcBorders>
          <w:top w:val="single" w:sz="4" w:space="0" w:color="9B9B9B" w:themeColor="accent3" w:themeTint="99"/>
        </w:tcBorders>
      </w:tcPr>
    </w:tblStylePr>
  </w:style>
  <w:style w:type="table" w:styleId="Tabelasiatki7kolorowaakcent4">
    <w:name w:val="Grid Table 7 Colorful Accent 4"/>
    <w:basedOn w:val="Standardowy"/>
    <w:uiPriority w:val="52"/>
    <w:semiHidden/>
    <w:rsid w:val="00A630D5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7kolorowaakcent5">
    <w:name w:val="Grid Table 7 Colorful Accent 5"/>
    <w:basedOn w:val="Standardowy"/>
    <w:uiPriority w:val="52"/>
    <w:semiHidden/>
    <w:rsid w:val="00A630D5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7kolorowaakcent6">
    <w:name w:val="Grid Table 7 Colorful Accent 6"/>
    <w:basedOn w:val="Standardowy"/>
    <w:uiPriority w:val="52"/>
    <w:semiHidden/>
    <w:rsid w:val="00A630D5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character" w:customStyle="1" w:styleId="Hasztag1">
    <w:name w:val="Hasztag1"/>
    <w:basedOn w:val="Domylnaczcionkaakapitu"/>
    <w:uiPriority w:val="99"/>
    <w:semiHidden/>
    <w:unhideWhenUsed/>
    <w:rsid w:val="00A630D5"/>
    <w:rPr>
      <w:color w:val="2B579A"/>
      <w:shd w:val="clear" w:color="auto" w:fill="E1DFDD"/>
    </w:rPr>
  </w:style>
  <w:style w:type="table" w:styleId="Tabelalisty1jasna">
    <w:name w:val="List Table 1 Light"/>
    <w:basedOn w:val="Standardowy"/>
    <w:uiPriority w:val="46"/>
    <w:semiHidden/>
    <w:rsid w:val="00A630D5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1jasnaakcent1">
    <w:name w:val="List Table 1 Light Accent 1"/>
    <w:basedOn w:val="Standardowy"/>
    <w:uiPriority w:val="46"/>
    <w:semiHidden/>
    <w:rsid w:val="00A630D5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1jasnaakcent2">
    <w:name w:val="List Table 1 Light Accent 2"/>
    <w:basedOn w:val="Standardowy"/>
    <w:uiPriority w:val="46"/>
    <w:semiHidden/>
    <w:rsid w:val="00A630D5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1jasnaakcent3">
    <w:name w:val="List Table 1 Light Accent 3"/>
    <w:basedOn w:val="Standardowy"/>
    <w:uiPriority w:val="46"/>
    <w:semiHidden/>
    <w:rsid w:val="00A630D5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1jasnaakcent4">
    <w:name w:val="List Table 1 Light Accent 4"/>
    <w:basedOn w:val="Standardowy"/>
    <w:uiPriority w:val="46"/>
    <w:semiHidden/>
    <w:rsid w:val="00A630D5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1jasnaakcent5">
    <w:name w:val="List Table 1 Light Accent 5"/>
    <w:basedOn w:val="Standardowy"/>
    <w:uiPriority w:val="46"/>
    <w:semiHidden/>
    <w:rsid w:val="00A630D5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1jasnaakcent6">
    <w:name w:val="List Table 1 Light Accent 6"/>
    <w:basedOn w:val="Standardowy"/>
    <w:uiPriority w:val="46"/>
    <w:semiHidden/>
    <w:rsid w:val="00A630D5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2">
    <w:name w:val="List Table 2"/>
    <w:basedOn w:val="Standardowy"/>
    <w:uiPriority w:val="47"/>
    <w:semiHidden/>
    <w:rsid w:val="00A630D5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2akcent1">
    <w:name w:val="List Table 2 Accent 1"/>
    <w:basedOn w:val="Standardowy"/>
    <w:uiPriority w:val="47"/>
    <w:semiHidden/>
    <w:rsid w:val="00A630D5"/>
    <w:tblPr>
      <w:tblStyleRowBandSize w:val="1"/>
      <w:tblStyleColBandSize w:val="1"/>
      <w:tblBorders>
        <w:top w:val="single" w:sz="4" w:space="0" w:color="3DB2FF" w:themeColor="accent1" w:themeTint="99"/>
        <w:bottom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2akcent2">
    <w:name w:val="List Table 2 Accent 2"/>
    <w:basedOn w:val="Standardowy"/>
    <w:uiPriority w:val="47"/>
    <w:semiHidden/>
    <w:rsid w:val="00A630D5"/>
    <w:tblPr>
      <w:tblStyleRowBandSize w:val="1"/>
      <w:tblStyleColBandSize w:val="1"/>
      <w:tblBorders>
        <w:top w:val="single" w:sz="4" w:space="0" w:color="FF4040" w:themeColor="accent2" w:themeTint="99"/>
        <w:bottom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2akcent3">
    <w:name w:val="List Table 2 Accent 3"/>
    <w:basedOn w:val="Standardowy"/>
    <w:uiPriority w:val="47"/>
    <w:semiHidden/>
    <w:rsid w:val="00A630D5"/>
    <w:tblPr>
      <w:tblStyleRowBandSize w:val="1"/>
      <w:tblStyleColBandSize w:val="1"/>
      <w:tblBorders>
        <w:top w:val="single" w:sz="4" w:space="0" w:color="9B9B9B" w:themeColor="accent3" w:themeTint="99"/>
        <w:bottom w:val="single" w:sz="4" w:space="0" w:color="9B9B9B" w:themeColor="accent3" w:themeTint="99"/>
        <w:insideH w:val="single" w:sz="4" w:space="0" w:color="9B9B9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2akcent4">
    <w:name w:val="List Table 2 Accent 4"/>
    <w:basedOn w:val="Standardowy"/>
    <w:uiPriority w:val="47"/>
    <w:semiHidden/>
    <w:rsid w:val="00A630D5"/>
    <w:tblPr>
      <w:tblStyleRowBandSize w:val="1"/>
      <w:tblStyleColBandSize w:val="1"/>
      <w:tblBorders>
        <w:top w:val="single" w:sz="4" w:space="0" w:color="C0C0C0" w:themeColor="accent4" w:themeTint="99"/>
        <w:bottom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2akcent5">
    <w:name w:val="List Table 2 Accent 5"/>
    <w:basedOn w:val="Standardowy"/>
    <w:uiPriority w:val="47"/>
    <w:semiHidden/>
    <w:rsid w:val="00A630D5"/>
    <w:tblPr>
      <w:tblStyleRowBandSize w:val="1"/>
      <w:tblStyleColBandSize w:val="1"/>
      <w:tblBorders>
        <w:top w:val="single" w:sz="4" w:space="0" w:color="9F9F9F" w:themeColor="accent5" w:themeTint="99"/>
        <w:bottom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2akcent6">
    <w:name w:val="List Table 2 Accent 6"/>
    <w:basedOn w:val="Standardowy"/>
    <w:uiPriority w:val="47"/>
    <w:semiHidden/>
    <w:rsid w:val="00A630D5"/>
    <w:tblPr>
      <w:tblStyleRowBandSize w:val="1"/>
      <w:tblStyleColBandSize w:val="1"/>
      <w:tblBorders>
        <w:top w:val="single" w:sz="4" w:space="0" w:color="949494" w:themeColor="accent6" w:themeTint="99"/>
        <w:bottom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3">
    <w:name w:val="List Table 3"/>
    <w:basedOn w:val="Standardowy"/>
    <w:uiPriority w:val="48"/>
    <w:semiHidden/>
    <w:rsid w:val="00A630D5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Tabelalisty3akcent1">
    <w:name w:val="List Table 3 Accent 1"/>
    <w:basedOn w:val="Standardowy"/>
    <w:uiPriority w:val="48"/>
    <w:semiHidden/>
    <w:rsid w:val="00A630D5"/>
    <w:tblPr>
      <w:tblStyleRowBandSize w:val="1"/>
      <w:tblStyleColBandSize w:val="1"/>
      <w:tblBorders>
        <w:top w:val="single" w:sz="4" w:space="0" w:color="0072BC" w:themeColor="accent1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72BC" w:themeColor="accent1"/>
          <w:right w:val="single" w:sz="4" w:space="0" w:color="0072BC" w:themeColor="accent1"/>
        </w:tcBorders>
      </w:tcPr>
    </w:tblStylePr>
    <w:tblStylePr w:type="band1Horz">
      <w:tblPr/>
      <w:tcPr>
        <w:tcBorders>
          <w:top w:val="single" w:sz="4" w:space="0" w:color="0072BC" w:themeColor="accent1"/>
          <w:bottom w:val="single" w:sz="4" w:space="0" w:color="0072BC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72BC" w:themeColor="accent1"/>
          <w:left w:val="nil"/>
        </w:tcBorders>
      </w:tcPr>
    </w:tblStylePr>
    <w:tblStylePr w:type="swCell">
      <w:tblPr/>
      <w:tcPr>
        <w:tcBorders>
          <w:top w:val="double" w:sz="4" w:space="0" w:color="0072BC" w:themeColor="accent1"/>
          <w:right w:val="nil"/>
        </w:tcBorders>
      </w:tcPr>
    </w:tblStylePr>
  </w:style>
  <w:style w:type="table" w:styleId="Tabelalisty3akcent2">
    <w:name w:val="List Table 3 Accent 2"/>
    <w:basedOn w:val="Standardowy"/>
    <w:uiPriority w:val="48"/>
    <w:semiHidden/>
    <w:rsid w:val="00A630D5"/>
    <w:tblPr>
      <w:tblStyleRowBandSize w:val="1"/>
      <w:tblStyleColBandSize w:val="1"/>
      <w:tblBorders>
        <w:top w:val="single" w:sz="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0000" w:themeColor="accent2"/>
          <w:right w:val="single" w:sz="4" w:space="0" w:color="C00000" w:themeColor="accent2"/>
        </w:tcBorders>
      </w:tcPr>
    </w:tblStylePr>
    <w:tblStylePr w:type="band1Horz">
      <w:tblPr/>
      <w:tcPr>
        <w:tcBorders>
          <w:top w:val="single" w:sz="4" w:space="0" w:color="C00000" w:themeColor="accent2"/>
          <w:bottom w:val="single" w:sz="4" w:space="0" w:color="C00000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0000" w:themeColor="accent2"/>
          <w:left w:val="nil"/>
        </w:tcBorders>
      </w:tcPr>
    </w:tblStylePr>
    <w:tblStylePr w:type="swCell">
      <w:tblPr/>
      <w:tcPr>
        <w:tcBorders>
          <w:top w:val="double" w:sz="4" w:space="0" w:color="C00000" w:themeColor="accent2"/>
          <w:right w:val="nil"/>
        </w:tcBorders>
      </w:tcPr>
    </w:tblStylePr>
  </w:style>
  <w:style w:type="table" w:styleId="Tabelalisty3akcent3">
    <w:name w:val="List Table 3 Accent 3"/>
    <w:basedOn w:val="Standardowy"/>
    <w:uiPriority w:val="48"/>
    <w:semiHidden/>
    <w:rsid w:val="00A630D5"/>
    <w:tblPr>
      <w:tblStyleRowBandSize w:val="1"/>
      <w:tblStyleColBandSize w:val="1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95959" w:themeColor="accent3"/>
          <w:right w:val="single" w:sz="4" w:space="0" w:color="595959" w:themeColor="accent3"/>
        </w:tcBorders>
      </w:tcPr>
    </w:tblStylePr>
    <w:tblStylePr w:type="band1Horz">
      <w:tblPr/>
      <w:tcPr>
        <w:tcBorders>
          <w:top w:val="single" w:sz="4" w:space="0" w:color="595959" w:themeColor="accent3"/>
          <w:bottom w:val="single" w:sz="4" w:space="0" w:color="5959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95959" w:themeColor="accent3"/>
          <w:left w:val="nil"/>
        </w:tcBorders>
      </w:tcPr>
    </w:tblStylePr>
    <w:tblStylePr w:type="swCell">
      <w:tblPr/>
      <w:tcPr>
        <w:tcBorders>
          <w:top w:val="double" w:sz="4" w:space="0" w:color="595959" w:themeColor="accent3"/>
          <w:right w:val="nil"/>
        </w:tcBorders>
      </w:tcPr>
    </w:tblStylePr>
  </w:style>
  <w:style w:type="table" w:styleId="Tabelalisty3akcent4">
    <w:name w:val="List Table 3 Accent 4"/>
    <w:basedOn w:val="Standardowy"/>
    <w:uiPriority w:val="48"/>
    <w:semiHidden/>
    <w:rsid w:val="00A630D5"/>
    <w:tblPr>
      <w:tblStyleRowBandSize w:val="1"/>
      <w:tblStyleColBandSize w:val="1"/>
      <w:tblBorders>
        <w:top w:val="single" w:sz="4" w:space="0" w:color="969696" w:themeColor="accent4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69696" w:themeColor="accent4"/>
          <w:right w:val="single" w:sz="4" w:space="0" w:color="969696" w:themeColor="accent4"/>
        </w:tcBorders>
      </w:tcPr>
    </w:tblStylePr>
    <w:tblStylePr w:type="band1Horz">
      <w:tblPr/>
      <w:tcPr>
        <w:tcBorders>
          <w:top w:val="single" w:sz="4" w:space="0" w:color="969696" w:themeColor="accent4"/>
          <w:bottom w:val="single" w:sz="4" w:space="0" w:color="969696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69696" w:themeColor="accent4"/>
          <w:left w:val="nil"/>
        </w:tcBorders>
      </w:tcPr>
    </w:tblStylePr>
    <w:tblStylePr w:type="swCell">
      <w:tblPr/>
      <w:tcPr>
        <w:tcBorders>
          <w:top w:val="double" w:sz="4" w:space="0" w:color="969696" w:themeColor="accent4"/>
          <w:right w:val="nil"/>
        </w:tcBorders>
      </w:tcPr>
    </w:tblStylePr>
  </w:style>
  <w:style w:type="table" w:styleId="Tabelalisty3akcent5">
    <w:name w:val="List Table 3 Accent 5"/>
    <w:basedOn w:val="Standardowy"/>
    <w:uiPriority w:val="48"/>
    <w:semiHidden/>
    <w:rsid w:val="00A630D5"/>
    <w:tblPr>
      <w:tblStyleRowBandSize w:val="1"/>
      <w:tblStyleColBandSize w:val="1"/>
      <w:tblBorders>
        <w:top w:val="single" w:sz="4" w:space="0" w:color="5F5F5F" w:themeColor="accent5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F5F5F" w:themeColor="accent5"/>
          <w:right w:val="single" w:sz="4" w:space="0" w:color="5F5F5F" w:themeColor="accent5"/>
        </w:tcBorders>
      </w:tcPr>
    </w:tblStylePr>
    <w:tblStylePr w:type="band1Horz">
      <w:tblPr/>
      <w:tcPr>
        <w:tcBorders>
          <w:top w:val="single" w:sz="4" w:space="0" w:color="5F5F5F" w:themeColor="accent5"/>
          <w:bottom w:val="single" w:sz="4" w:space="0" w:color="5F5F5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5"/>
          <w:left w:val="nil"/>
        </w:tcBorders>
      </w:tcPr>
    </w:tblStylePr>
    <w:tblStylePr w:type="swCell">
      <w:tblPr/>
      <w:tcPr>
        <w:tcBorders>
          <w:top w:val="double" w:sz="4" w:space="0" w:color="5F5F5F" w:themeColor="accent5"/>
          <w:right w:val="nil"/>
        </w:tcBorders>
      </w:tcPr>
    </w:tblStylePr>
  </w:style>
  <w:style w:type="table" w:styleId="Tabelalisty3akcent6">
    <w:name w:val="List Table 3 Accent 6"/>
    <w:basedOn w:val="Standardowy"/>
    <w:uiPriority w:val="48"/>
    <w:semiHidden/>
    <w:rsid w:val="00A630D5"/>
    <w:tblPr>
      <w:tblStyleRowBandSize w:val="1"/>
      <w:tblStyleColBandSize w:val="1"/>
      <w:tblBorders>
        <w:top w:val="single" w:sz="4" w:space="0" w:color="4D4D4D" w:themeColor="accent6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D4D4D" w:themeColor="accent6"/>
          <w:right w:val="single" w:sz="4" w:space="0" w:color="4D4D4D" w:themeColor="accent6"/>
        </w:tcBorders>
      </w:tcPr>
    </w:tblStylePr>
    <w:tblStylePr w:type="band1Horz">
      <w:tblPr/>
      <w:tcPr>
        <w:tcBorders>
          <w:top w:val="single" w:sz="4" w:space="0" w:color="4D4D4D" w:themeColor="accent6"/>
          <w:bottom w:val="single" w:sz="4" w:space="0" w:color="4D4D4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4D4D" w:themeColor="accent6"/>
          <w:left w:val="nil"/>
        </w:tcBorders>
      </w:tcPr>
    </w:tblStylePr>
    <w:tblStylePr w:type="swCell">
      <w:tblPr/>
      <w:tcPr>
        <w:tcBorders>
          <w:top w:val="double" w:sz="4" w:space="0" w:color="4D4D4D" w:themeColor="accent6"/>
          <w:right w:val="nil"/>
        </w:tcBorders>
      </w:tcPr>
    </w:tblStylePr>
  </w:style>
  <w:style w:type="table" w:styleId="Tabelalisty4">
    <w:name w:val="List Table 4"/>
    <w:basedOn w:val="Standardowy"/>
    <w:uiPriority w:val="49"/>
    <w:semiHidden/>
    <w:rsid w:val="00A630D5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4akcent1">
    <w:name w:val="List Table 4 Accent 1"/>
    <w:basedOn w:val="Standardowy"/>
    <w:uiPriority w:val="49"/>
    <w:semiHidden/>
    <w:rsid w:val="00A630D5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4akcent2">
    <w:name w:val="List Table 4 Accent 2"/>
    <w:basedOn w:val="Standardowy"/>
    <w:uiPriority w:val="49"/>
    <w:semiHidden/>
    <w:rsid w:val="00A630D5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4akcent3">
    <w:name w:val="List Table 4 Accent 3"/>
    <w:basedOn w:val="Standardowy"/>
    <w:uiPriority w:val="49"/>
    <w:semiHidden/>
    <w:rsid w:val="00A630D5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</w:tcBorders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4akcent4">
    <w:name w:val="List Table 4 Accent 4"/>
    <w:basedOn w:val="Standardowy"/>
    <w:uiPriority w:val="49"/>
    <w:semiHidden/>
    <w:rsid w:val="00A630D5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4akcent5">
    <w:name w:val="List Table 4 Accent 5"/>
    <w:basedOn w:val="Standardowy"/>
    <w:uiPriority w:val="49"/>
    <w:semiHidden/>
    <w:rsid w:val="00A630D5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4akcent6">
    <w:name w:val="List Table 4 Accent 6"/>
    <w:basedOn w:val="Standardowy"/>
    <w:uiPriority w:val="49"/>
    <w:semiHidden/>
    <w:rsid w:val="00A630D5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5ciemna">
    <w:name w:val="List Table 5 Dark"/>
    <w:basedOn w:val="Standardowy"/>
    <w:uiPriority w:val="50"/>
    <w:semiHidden/>
    <w:rsid w:val="00A630D5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1">
    <w:name w:val="List Table 5 Dark Accent 1"/>
    <w:basedOn w:val="Standardowy"/>
    <w:uiPriority w:val="50"/>
    <w:semiHidden/>
    <w:rsid w:val="00A630D5"/>
    <w:rPr>
      <w:color w:val="FFFFFF" w:themeColor="background1"/>
    </w:rPr>
    <w:tblPr>
      <w:tblStyleRowBandSize w:val="1"/>
      <w:tblStyleColBandSize w:val="1"/>
      <w:tblBorders>
        <w:top w:val="single" w:sz="24" w:space="0" w:color="0072BC" w:themeColor="accent1"/>
        <w:left w:val="single" w:sz="24" w:space="0" w:color="0072BC" w:themeColor="accent1"/>
        <w:bottom w:val="single" w:sz="24" w:space="0" w:color="0072BC" w:themeColor="accent1"/>
        <w:right w:val="single" w:sz="24" w:space="0" w:color="0072BC" w:themeColor="accent1"/>
      </w:tblBorders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2">
    <w:name w:val="List Table 5 Dark Accent 2"/>
    <w:basedOn w:val="Standardowy"/>
    <w:uiPriority w:val="50"/>
    <w:semiHidden/>
    <w:rsid w:val="00A630D5"/>
    <w:rPr>
      <w:color w:val="FFFFFF" w:themeColor="background1"/>
    </w:rPr>
    <w:tblPr>
      <w:tblStyleRowBandSize w:val="1"/>
      <w:tblStyleColBandSize w:val="1"/>
      <w:tblBorders>
        <w:top w:val="single" w:sz="24" w:space="0" w:color="C00000" w:themeColor="accent2"/>
        <w:left w:val="single" w:sz="24" w:space="0" w:color="C00000" w:themeColor="accent2"/>
        <w:bottom w:val="single" w:sz="24" w:space="0" w:color="C00000" w:themeColor="accent2"/>
        <w:right w:val="single" w:sz="24" w:space="0" w:color="C00000" w:themeColor="accent2"/>
      </w:tblBorders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3">
    <w:name w:val="List Table 5 Dark Accent 3"/>
    <w:basedOn w:val="Standardowy"/>
    <w:uiPriority w:val="50"/>
    <w:semiHidden/>
    <w:rsid w:val="00A630D5"/>
    <w:rPr>
      <w:color w:val="FFFFFF" w:themeColor="background1"/>
    </w:rPr>
    <w:tblPr>
      <w:tblStyleRowBandSize w:val="1"/>
      <w:tblStyleColBandSize w:val="1"/>
      <w:tblBorders>
        <w:top w:val="single" w:sz="24" w:space="0" w:color="595959" w:themeColor="accent3"/>
        <w:left w:val="single" w:sz="24" w:space="0" w:color="595959" w:themeColor="accent3"/>
        <w:bottom w:val="single" w:sz="24" w:space="0" w:color="595959" w:themeColor="accent3"/>
        <w:right w:val="single" w:sz="24" w:space="0" w:color="595959" w:themeColor="accent3"/>
      </w:tblBorders>
    </w:tblPr>
    <w:tcPr>
      <w:shd w:val="clear" w:color="auto" w:fill="595959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4">
    <w:name w:val="List Table 5 Dark Accent 4"/>
    <w:basedOn w:val="Standardowy"/>
    <w:uiPriority w:val="50"/>
    <w:semiHidden/>
    <w:rsid w:val="00A630D5"/>
    <w:rPr>
      <w:color w:val="FFFFFF" w:themeColor="background1"/>
    </w:rPr>
    <w:tblPr>
      <w:tblStyleRowBandSize w:val="1"/>
      <w:tblStyleColBandSize w:val="1"/>
      <w:tblBorders>
        <w:top w:val="single" w:sz="24" w:space="0" w:color="969696" w:themeColor="accent4"/>
        <w:left w:val="single" w:sz="24" w:space="0" w:color="969696" w:themeColor="accent4"/>
        <w:bottom w:val="single" w:sz="24" w:space="0" w:color="969696" w:themeColor="accent4"/>
        <w:right w:val="single" w:sz="24" w:space="0" w:color="969696" w:themeColor="accent4"/>
      </w:tblBorders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5">
    <w:name w:val="List Table 5 Dark Accent 5"/>
    <w:basedOn w:val="Standardowy"/>
    <w:uiPriority w:val="50"/>
    <w:semiHidden/>
    <w:rsid w:val="00A630D5"/>
    <w:rPr>
      <w:color w:val="FFFFFF" w:themeColor="background1"/>
    </w:rPr>
    <w:tblPr>
      <w:tblStyleRowBandSize w:val="1"/>
      <w:tblStyleColBandSize w:val="1"/>
      <w:tblBorders>
        <w:top w:val="single" w:sz="24" w:space="0" w:color="5F5F5F" w:themeColor="accent5"/>
        <w:left w:val="single" w:sz="24" w:space="0" w:color="5F5F5F" w:themeColor="accent5"/>
        <w:bottom w:val="single" w:sz="24" w:space="0" w:color="5F5F5F" w:themeColor="accent5"/>
        <w:right w:val="single" w:sz="24" w:space="0" w:color="5F5F5F" w:themeColor="accent5"/>
      </w:tblBorders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6">
    <w:name w:val="List Table 5 Dark Accent 6"/>
    <w:basedOn w:val="Standardowy"/>
    <w:uiPriority w:val="50"/>
    <w:semiHidden/>
    <w:rsid w:val="00A630D5"/>
    <w:rPr>
      <w:color w:val="FFFFFF" w:themeColor="background1"/>
    </w:rPr>
    <w:tblPr>
      <w:tblStyleRowBandSize w:val="1"/>
      <w:tblStyleColBandSize w:val="1"/>
      <w:tblBorders>
        <w:top w:val="single" w:sz="24" w:space="0" w:color="4D4D4D" w:themeColor="accent6"/>
        <w:left w:val="single" w:sz="24" w:space="0" w:color="4D4D4D" w:themeColor="accent6"/>
        <w:bottom w:val="single" w:sz="24" w:space="0" w:color="4D4D4D" w:themeColor="accent6"/>
        <w:right w:val="single" w:sz="24" w:space="0" w:color="4D4D4D" w:themeColor="accent6"/>
      </w:tblBorders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6kolorowa">
    <w:name w:val="List Table 6 Colorful"/>
    <w:basedOn w:val="Standardowy"/>
    <w:uiPriority w:val="51"/>
    <w:semiHidden/>
    <w:rsid w:val="00A630D5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6kolorowaakcent1">
    <w:name w:val="List Table 6 Colorful Accent 1"/>
    <w:basedOn w:val="Standardowy"/>
    <w:uiPriority w:val="51"/>
    <w:semiHidden/>
    <w:rsid w:val="00A630D5"/>
    <w:rPr>
      <w:color w:val="00548C" w:themeColor="accent1" w:themeShade="BF"/>
    </w:rPr>
    <w:tblPr>
      <w:tblStyleRowBandSize w:val="1"/>
      <w:tblStyleColBandSize w:val="1"/>
      <w:tblBorders>
        <w:top w:val="single" w:sz="4" w:space="0" w:color="0072BC" w:themeColor="accent1"/>
        <w:bottom w:val="single" w:sz="4" w:space="0" w:color="0072BC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072BC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6kolorowaakcent2">
    <w:name w:val="List Table 6 Colorful Accent 2"/>
    <w:basedOn w:val="Standardowy"/>
    <w:uiPriority w:val="51"/>
    <w:semiHidden/>
    <w:rsid w:val="00A630D5"/>
    <w:rPr>
      <w:color w:val="8F0000" w:themeColor="accent2" w:themeShade="BF"/>
    </w:rPr>
    <w:tblPr>
      <w:tblStyleRowBandSize w:val="1"/>
      <w:tblStyleColBandSize w:val="1"/>
      <w:tblBorders>
        <w:top w:val="single" w:sz="4" w:space="0" w:color="C00000" w:themeColor="accent2"/>
        <w:bottom w:val="single" w:sz="4" w:space="0" w:color="C00000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0000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6kolorowaakcent3">
    <w:name w:val="List Table 6 Colorful Accent 3"/>
    <w:basedOn w:val="Standardowy"/>
    <w:uiPriority w:val="51"/>
    <w:semiHidden/>
    <w:rsid w:val="00A630D5"/>
    <w:rPr>
      <w:color w:val="424242" w:themeColor="accent3" w:themeShade="BF"/>
    </w:rPr>
    <w:tblPr>
      <w:tblStyleRowBandSize w:val="1"/>
      <w:tblStyleColBandSize w:val="1"/>
      <w:tblBorders>
        <w:top w:val="single" w:sz="4" w:space="0" w:color="595959" w:themeColor="accent3"/>
        <w:bottom w:val="single" w:sz="4" w:space="0" w:color="595959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595959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Tabelalisty6kolorowaakcent4">
    <w:name w:val="List Table 6 Colorful Accent 4"/>
    <w:basedOn w:val="Standardowy"/>
    <w:uiPriority w:val="51"/>
    <w:semiHidden/>
    <w:rsid w:val="00A630D5"/>
    <w:rPr>
      <w:color w:val="707070" w:themeColor="accent4" w:themeShade="BF"/>
    </w:rPr>
    <w:tblPr>
      <w:tblStyleRowBandSize w:val="1"/>
      <w:tblStyleColBandSize w:val="1"/>
      <w:tblBorders>
        <w:top w:val="single" w:sz="4" w:space="0" w:color="969696" w:themeColor="accent4"/>
        <w:bottom w:val="single" w:sz="4" w:space="0" w:color="969696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969696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6kolorowaakcent5">
    <w:name w:val="List Table 6 Colorful Accent 5"/>
    <w:basedOn w:val="Standardowy"/>
    <w:uiPriority w:val="51"/>
    <w:semiHidden/>
    <w:rsid w:val="00A630D5"/>
    <w:rPr>
      <w:color w:val="474747" w:themeColor="accent5" w:themeShade="BF"/>
    </w:rPr>
    <w:tblPr>
      <w:tblStyleRowBandSize w:val="1"/>
      <w:tblStyleColBandSize w:val="1"/>
      <w:tblBorders>
        <w:top w:val="single" w:sz="4" w:space="0" w:color="5F5F5F" w:themeColor="accent5"/>
        <w:bottom w:val="single" w:sz="4" w:space="0" w:color="5F5F5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6kolorowaakcent6">
    <w:name w:val="List Table 6 Colorful Accent 6"/>
    <w:basedOn w:val="Standardowy"/>
    <w:uiPriority w:val="51"/>
    <w:semiHidden/>
    <w:rsid w:val="00A630D5"/>
    <w:rPr>
      <w:color w:val="393939" w:themeColor="accent6" w:themeShade="BF"/>
    </w:rPr>
    <w:tblPr>
      <w:tblStyleRowBandSize w:val="1"/>
      <w:tblStyleColBandSize w:val="1"/>
      <w:tblBorders>
        <w:top w:val="single" w:sz="4" w:space="0" w:color="4D4D4D" w:themeColor="accent6"/>
        <w:bottom w:val="single" w:sz="4" w:space="0" w:color="4D4D4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D4D4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7kolorowa">
    <w:name w:val="List Table 7 Colorful"/>
    <w:basedOn w:val="Standardowy"/>
    <w:uiPriority w:val="52"/>
    <w:semiHidden/>
    <w:rsid w:val="00A630D5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1">
    <w:name w:val="List Table 7 Colorful Accent 1"/>
    <w:basedOn w:val="Standardowy"/>
    <w:uiPriority w:val="52"/>
    <w:semiHidden/>
    <w:rsid w:val="00A630D5"/>
    <w:rPr>
      <w:color w:val="00548C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72BC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72BC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72BC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72BC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2">
    <w:name w:val="List Table 7 Colorful Accent 2"/>
    <w:basedOn w:val="Standardowy"/>
    <w:uiPriority w:val="52"/>
    <w:semiHidden/>
    <w:rsid w:val="00A630D5"/>
    <w:rPr>
      <w:color w:val="8F0000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0000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0000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0000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0000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3">
    <w:name w:val="List Table 7 Colorful Accent 3"/>
    <w:basedOn w:val="Standardowy"/>
    <w:uiPriority w:val="52"/>
    <w:semiHidden/>
    <w:rsid w:val="00A630D5"/>
    <w:rPr>
      <w:color w:val="424242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95959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959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95959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959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4">
    <w:name w:val="List Table 7 Colorful Accent 4"/>
    <w:basedOn w:val="Standardowy"/>
    <w:uiPriority w:val="52"/>
    <w:semiHidden/>
    <w:rsid w:val="00A630D5"/>
    <w:rPr>
      <w:color w:val="70707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69696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69696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69696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69696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5">
    <w:name w:val="List Table 7 Colorful Accent 5"/>
    <w:basedOn w:val="Standardowy"/>
    <w:uiPriority w:val="52"/>
    <w:semiHidden/>
    <w:rsid w:val="00A630D5"/>
    <w:rPr>
      <w:color w:val="474747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6">
    <w:name w:val="List Table 7 Colorful Accent 6"/>
    <w:basedOn w:val="Standardowy"/>
    <w:uiPriority w:val="52"/>
    <w:semiHidden/>
    <w:rsid w:val="00A630D5"/>
    <w:rPr>
      <w:color w:val="39393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4D4D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4D4D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4D4D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4D4D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Wzmianka1">
    <w:name w:val="Wzmianka1"/>
    <w:basedOn w:val="Domylnaczcionkaakapitu"/>
    <w:uiPriority w:val="99"/>
    <w:semiHidden/>
    <w:unhideWhenUsed/>
    <w:rsid w:val="00A630D5"/>
    <w:rPr>
      <w:color w:val="2B579A"/>
      <w:shd w:val="clear" w:color="auto" w:fill="E1DFDD"/>
    </w:rPr>
  </w:style>
  <w:style w:type="table" w:styleId="Zwykatabela1">
    <w:name w:val="Plain Table 1"/>
    <w:basedOn w:val="Standardowy"/>
    <w:uiPriority w:val="41"/>
    <w:semiHidden/>
    <w:rsid w:val="00A630D5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Zwykatabela2">
    <w:name w:val="Plain Table 2"/>
    <w:basedOn w:val="Standardowy"/>
    <w:uiPriority w:val="42"/>
    <w:semiHidden/>
    <w:rsid w:val="00A630D5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Zwykatabela3">
    <w:name w:val="Plain Table 3"/>
    <w:basedOn w:val="Standardowy"/>
    <w:uiPriority w:val="43"/>
    <w:semiHidden/>
    <w:rsid w:val="00A630D5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Zwykatabela4">
    <w:name w:val="Plain Table 4"/>
    <w:basedOn w:val="Standardowy"/>
    <w:uiPriority w:val="44"/>
    <w:semiHidden/>
    <w:rsid w:val="00A630D5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Zwykatabela5">
    <w:name w:val="Plain Table 5"/>
    <w:basedOn w:val="Standardowy"/>
    <w:uiPriority w:val="45"/>
    <w:semiHidden/>
    <w:rsid w:val="00A630D5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Inteligentnyhiperlink1">
    <w:name w:val="Inteligentny hiperlink1"/>
    <w:basedOn w:val="Domylnaczcionkaakapitu"/>
    <w:uiPriority w:val="99"/>
    <w:semiHidden/>
    <w:unhideWhenUsed/>
    <w:rsid w:val="00A630D5"/>
    <w:rPr>
      <w:u w:val="dotted"/>
    </w:rPr>
  </w:style>
  <w:style w:type="character" w:styleId="Inteligentnylink">
    <w:name w:val="Smart Link"/>
    <w:basedOn w:val="Domylnaczcionkaakapitu"/>
    <w:uiPriority w:val="99"/>
    <w:semiHidden/>
    <w:unhideWhenUsed/>
    <w:rsid w:val="00A630D5"/>
    <w:rPr>
      <w:color w:val="0000FF"/>
      <w:u w:val="single"/>
      <w:shd w:val="clear" w:color="auto" w:fill="F3F2F1"/>
    </w:rPr>
  </w:style>
  <w:style w:type="table" w:styleId="Siatkatabelijasna">
    <w:name w:val="Grid Table Light"/>
    <w:basedOn w:val="Standardowy"/>
    <w:uiPriority w:val="40"/>
    <w:semiHidden/>
    <w:rsid w:val="00A630D5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oprawka">
    <w:name w:val="Revision"/>
    <w:hidden/>
    <w:uiPriority w:val="99"/>
    <w:semiHidden/>
    <w:rsid w:val="00A630D5"/>
    <w:rPr>
      <w:sz w:val="24"/>
      <w:szCs w:val="24"/>
    </w:rPr>
  </w:style>
  <w:style w:type="paragraph" w:customStyle="1" w:styleId="jucase0">
    <w:name w:val="jucase"/>
    <w:basedOn w:val="Normalny"/>
    <w:rsid w:val="00BD4D03"/>
    <w:pPr>
      <w:ind w:firstLine="284"/>
      <w:jc w:val="both"/>
    </w:pPr>
    <w:rPr>
      <w:rFonts w:ascii="Times New Roman" w:eastAsia="Times New Roman" w:hAnsi="Times New Roman" w:cs="Times New Roman"/>
      <w:b/>
      <w:bCs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_New">
      <a:dk1>
        <a:sysClr val="windowText" lastClr="000000"/>
      </a:dk1>
      <a:lt1>
        <a:srgbClr val="FFFFFF"/>
      </a:lt1>
      <a:dk2>
        <a:srgbClr val="B0B0B0"/>
      </a:dk2>
      <a:lt2>
        <a:srgbClr val="F8F8F8"/>
      </a:lt2>
      <a:accent1>
        <a:srgbClr val="0072BC"/>
      </a:accent1>
      <a:accent2>
        <a:srgbClr val="C00000"/>
      </a:accent2>
      <a:accent3>
        <a:srgbClr val="595959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258DC8-8283-459E-B518-31F9750E73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26</Pages>
  <Words>8454</Words>
  <Characters>50727</Characters>
  <Application>Microsoft Office Word</Application>
  <DocSecurity>0</DocSecurity>
  <Lines>422</Lines>
  <Paragraphs>118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ECHR</vt:lpstr>
      <vt:lpstr>ECHR</vt:lpstr>
    </vt:vector>
  </TitlesOfParts>
  <Company/>
  <LinksUpToDate>false</LinksUpToDate>
  <CharactersWithSpaces>59063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JUD</dc:subject>
  <dc:creator>Suchożebrska Eliza</dc:creator>
  <cp:lastModifiedBy>Suchożebrska Eliza</cp:lastModifiedBy>
  <cp:revision>1</cp:revision>
  <dcterms:created xsi:type="dcterms:W3CDTF">2025-10-28T11:15:00Z</dcterms:created>
  <dcterms:modified xsi:type="dcterms:W3CDTF">2026-02-12T15:03:00Z</dcterms:modified>
  <cp:category>ECHR Template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ID">
    <vt:lpwstr>1600813</vt:lpwstr>
  </property>
  <property fmtid="{D5CDD505-2E9C-101B-9397-08002B2CF9AE}" pid="3" name="cstLanguage">
    <vt:i4>2057</vt:i4>
  </property>
  <property fmtid="{D5CDD505-2E9C-101B-9397-08002B2CF9AE}" pid="4" name="RegisteredNo">
    <vt:lpwstr>1307/21</vt:lpwstr>
  </property>
</Properties>
</file>