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A733D" w14:textId="77777777" w:rsidR="0018485E" w:rsidRDefault="0018485E" w:rsidP="0018485E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6433A680" w14:textId="77777777" w:rsidR="0018485E" w:rsidRDefault="0018485E" w:rsidP="0018485E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2C87774F" w14:textId="77777777" w:rsidR="00F2505B" w:rsidRPr="0018485E" w:rsidRDefault="0018485E" w:rsidP="0018485E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B60D6D">
        <w:rPr>
          <w:lang w:val="pl-PL"/>
        </w:rPr>
        <w:t xml:space="preserve"> </w:t>
      </w:r>
      <w:r w:rsidR="00125621" w:rsidRPr="0018485E">
        <w:rPr>
          <w:lang w:val="pl-PL"/>
        </w:rPr>
        <w:t>241</w:t>
      </w:r>
    </w:p>
    <w:p w14:paraId="63F8E05F" w14:textId="77777777" w:rsidR="00F2505B" w:rsidRPr="0018485E" w:rsidRDefault="004F2674">
      <w:pPr>
        <w:pStyle w:val="ClinEditionMonth"/>
        <w:rPr>
          <w:lang w:val="pl-PL"/>
        </w:rPr>
      </w:pPr>
      <w:r>
        <w:rPr>
          <w:lang w:val="pl-PL"/>
        </w:rPr>
        <w:t xml:space="preserve">Czerwiec </w:t>
      </w:r>
      <w:r w:rsidR="00125621" w:rsidRPr="0018485E">
        <w:rPr>
          <w:lang w:val="pl-PL"/>
        </w:rPr>
        <w:t>2020</w:t>
      </w:r>
      <w:r>
        <w:rPr>
          <w:lang w:val="pl-PL"/>
        </w:rPr>
        <w:t xml:space="preserve"> r.</w:t>
      </w:r>
    </w:p>
    <w:p w14:paraId="5DC49213" w14:textId="77777777" w:rsidR="00F2505B" w:rsidRPr="004F2674" w:rsidRDefault="00125621">
      <w:pPr>
        <w:rPr>
          <w:lang w:val="pl-PL"/>
        </w:rPr>
      </w:pPr>
      <w:proofErr w:type="spellStart"/>
      <w:r w:rsidRPr="004F2674">
        <w:rPr>
          <w:rStyle w:val="ClinCaseTitle"/>
          <w:lang w:val="pl-PL"/>
        </w:rPr>
        <w:t>S.M</w:t>
      </w:r>
      <w:proofErr w:type="spellEnd"/>
      <w:r w:rsidRPr="004F2674">
        <w:rPr>
          <w:rStyle w:val="ClinCaseTitle"/>
          <w:lang w:val="pl-PL"/>
        </w:rPr>
        <w:t xml:space="preserve">. </w:t>
      </w:r>
      <w:r w:rsidR="004F2674" w:rsidRPr="004F2674">
        <w:rPr>
          <w:rStyle w:val="ClinCaseTitle"/>
          <w:lang w:val="pl-PL"/>
        </w:rPr>
        <w:t>p</w:t>
      </w:r>
      <w:r w:rsidRPr="004F2674">
        <w:rPr>
          <w:rStyle w:val="ClinCaseTitle"/>
          <w:lang w:val="pl-PL"/>
        </w:rPr>
        <w:t>. C</w:t>
      </w:r>
      <w:r w:rsidR="004F2674">
        <w:rPr>
          <w:rStyle w:val="ClinCaseTitle"/>
          <w:lang w:val="pl-PL"/>
        </w:rPr>
        <w:t>horwacji</w:t>
      </w:r>
      <w:r w:rsidRPr="004F2674">
        <w:rPr>
          <w:rStyle w:val="ClinCaseTitle"/>
          <w:lang w:val="pl-PL"/>
        </w:rPr>
        <w:t xml:space="preserve"> [</w:t>
      </w:r>
      <w:r w:rsidR="004F2674">
        <w:rPr>
          <w:rStyle w:val="ClinCaseTitle"/>
          <w:lang w:val="pl-PL"/>
        </w:rPr>
        <w:t>Wielka Izba</w:t>
      </w:r>
      <w:r w:rsidRPr="004F2674">
        <w:rPr>
          <w:rStyle w:val="ClinCaseTitle"/>
          <w:lang w:val="pl-PL"/>
        </w:rPr>
        <w:t>]</w:t>
      </w:r>
      <w:r w:rsidRPr="004F2674">
        <w:rPr>
          <w:rStyle w:val="ClinApplicationNumber"/>
          <w:lang w:val="pl-PL"/>
        </w:rPr>
        <w:t xml:space="preserve"> </w:t>
      </w:r>
      <w:r w:rsidR="004F2674">
        <w:rPr>
          <w:rStyle w:val="ClinApplicationNumber"/>
          <w:lang w:val="pl-PL"/>
        </w:rPr>
        <w:t>–</w:t>
      </w:r>
      <w:r w:rsidRPr="004F2674">
        <w:rPr>
          <w:rStyle w:val="ClinApplicationNumber"/>
          <w:lang w:val="pl-PL"/>
        </w:rPr>
        <w:t xml:space="preserve"> </w:t>
      </w:r>
      <w:r w:rsidR="004F2674">
        <w:rPr>
          <w:rStyle w:val="ClinApplicationNumber"/>
          <w:lang w:val="pl-PL"/>
        </w:rPr>
        <w:t xml:space="preserve">skarga nr </w:t>
      </w:r>
      <w:r w:rsidRPr="004F2674">
        <w:rPr>
          <w:rStyle w:val="ClinApplicationNumber"/>
          <w:lang w:val="pl-PL"/>
        </w:rPr>
        <w:t>60561/14</w:t>
      </w:r>
    </w:p>
    <w:p w14:paraId="5924BC84" w14:textId="77777777" w:rsidR="00F2505B" w:rsidRPr="00BC570D" w:rsidRDefault="004F2674">
      <w:pPr>
        <w:rPr>
          <w:lang w:val="pl-PL"/>
        </w:rPr>
      </w:pPr>
      <w:r w:rsidRPr="00BC570D">
        <w:rPr>
          <w:rStyle w:val="ClinHudocDocumentTitle"/>
          <w:lang w:val="pl-PL"/>
        </w:rPr>
        <w:t xml:space="preserve">Wyrok z </w:t>
      </w:r>
      <w:r w:rsidR="00125621" w:rsidRPr="00BC570D">
        <w:rPr>
          <w:rStyle w:val="ClinHudocDocumentTitle"/>
          <w:lang w:val="pl-PL"/>
        </w:rPr>
        <w:t>25.</w:t>
      </w:r>
      <w:r w:rsidRPr="00BC570D">
        <w:rPr>
          <w:rStyle w:val="ClinHudocDocumentTitle"/>
          <w:lang w:val="pl-PL"/>
        </w:rPr>
        <w:t>0</w:t>
      </w:r>
      <w:r w:rsidR="00125621" w:rsidRPr="00BC570D">
        <w:rPr>
          <w:rStyle w:val="ClinHudocDocumentTitle"/>
          <w:lang w:val="pl-PL"/>
        </w:rPr>
        <w:t>6.2020</w:t>
      </w:r>
      <w:r w:rsidR="00125621" w:rsidRPr="00BC570D">
        <w:rPr>
          <w:rStyle w:val="ClinSectionName"/>
          <w:lang w:val="pl-PL"/>
        </w:rPr>
        <w:t xml:space="preserve"> </w:t>
      </w:r>
      <w:r w:rsidRPr="00BC570D">
        <w:rPr>
          <w:rStyle w:val="ClinSectionName"/>
          <w:lang w:val="pl-PL"/>
        </w:rPr>
        <w:t xml:space="preserve">r. </w:t>
      </w:r>
      <w:r w:rsidR="00125621" w:rsidRPr="00BC570D">
        <w:rPr>
          <w:rStyle w:val="ClinSectionName"/>
          <w:lang w:val="pl-PL"/>
        </w:rPr>
        <w:t>[</w:t>
      </w:r>
      <w:r w:rsidRPr="00BC570D">
        <w:rPr>
          <w:rStyle w:val="ClinSectionName"/>
          <w:lang w:val="pl-PL"/>
        </w:rPr>
        <w:t>Wielka Izba</w:t>
      </w:r>
      <w:r w:rsidR="00125621" w:rsidRPr="00BC570D">
        <w:rPr>
          <w:rStyle w:val="ClinSectionName"/>
          <w:lang w:val="pl-PL"/>
        </w:rPr>
        <w:t>]</w:t>
      </w:r>
    </w:p>
    <w:p w14:paraId="7160F715" w14:textId="77777777" w:rsidR="00F2505B" w:rsidRPr="00BC570D" w:rsidRDefault="00125621">
      <w:pPr>
        <w:pStyle w:val="ClinMainKeywordCode"/>
        <w:rPr>
          <w:lang w:val="pl-PL"/>
        </w:rPr>
      </w:pPr>
      <w:r w:rsidRPr="00BC570D">
        <w:rPr>
          <w:lang w:val="pl-PL"/>
        </w:rPr>
        <w:t>Art</w:t>
      </w:r>
      <w:r w:rsidR="004F2674" w:rsidRPr="00BC570D">
        <w:rPr>
          <w:lang w:val="pl-PL"/>
        </w:rPr>
        <w:t>.</w:t>
      </w:r>
      <w:r w:rsidRPr="00BC570D">
        <w:rPr>
          <w:lang w:val="pl-PL"/>
        </w:rPr>
        <w:t xml:space="preserve"> 4</w:t>
      </w:r>
    </w:p>
    <w:p w14:paraId="2FF3C662" w14:textId="77777777" w:rsidR="00F2505B" w:rsidRPr="00BC570D" w:rsidRDefault="004F2674">
      <w:pPr>
        <w:pStyle w:val="ClinKeyword"/>
        <w:rPr>
          <w:lang w:val="pl-PL"/>
        </w:rPr>
      </w:pPr>
      <w:r w:rsidRPr="00BC570D">
        <w:rPr>
          <w:lang w:val="pl-PL"/>
        </w:rPr>
        <w:t xml:space="preserve">Obowiązki pozytywne </w:t>
      </w:r>
    </w:p>
    <w:p w14:paraId="360E6ADB" w14:textId="77777777" w:rsidR="00F2505B" w:rsidRPr="00BC570D" w:rsidRDefault="004F2674">
      <w:pPr>
        <w:pStyle w:val="ClinKeyword"/>
        <w:rPr>
          <w:lang w:val="pl-PL"/>
        </w:rPr>
      </w:pPr>
      <w:r w:rsidRPr="00BC570D">
        <w:rPr>
          <w:lang w:val="pl-PL"/>
        </w:rPr>
        <w:t xml:space="preserve">Skuteczne śledztwo </w:t>
      </w:r>
    </w:p>
    <w:p w14:paraId="62261173" w14:textId="77777777" w:rsidR="00F2505B" w:rsidRPr="00A57DA1" w:rsidRDefault="00125621">
      <w:pPr>
        <w:pStyle w:val="ClinChildKeywordCode"/>
        <w:rPr>
          <w:lang w:val="pl-PL"/>
        </w:rPr>
      </w:pPr>
      <w:r w:rsidRPr="00A57DA1">
        <w:rPr>
          <w:lang w:val="pl-PL"/>
        </w:rPr>
        <w:t>Art</w:t>
      </w:r>
      <w:r w:rsidR="004F2674" w:rsidRPr="00A57DA1">
        <w:rPr>
          <w:lang w:val="pl-PL"/>
        </w:rPr>
        <w:t xml:space="preserve">. </w:t>
      </w:r>
      <w:r w:rsidRPr="00A57DA1">
        <w:rPr>
          <w:lang w:val="pl-PL"/>
        </w:rPr>
        <w:t>4</w:t>
      </w:r>
      <w:r w:rsidR="004F2674" w:rsidRPr="00A57DA1">
        <w:rPr>
          <w:lang w:val="pl-PL"/>
        </w:rPr>
        <w:t xml:space="preserve"> ust. </w:t>
      </w:r>
      <w:r w:rsidRPr="00A57DA1">
        <w:rPr>
          <w:lang w:val="pl-PL"/>
        </w:rPr>
        <w:t>1</w:t>
      </w:r>
    </w:p>
    <w:p w14:paraId="697843F6" w14:textId="77777777" w:rsidR="00F2505B" w:rsidRPr="00BC570D" w:rsidRDefault="004F2674">
      <w:pPr>
        <w:pStyle w:val="ClinKeyword"/>
        <w:rPr>
          <w:lang w:val="pl-PL"/>
        </w:rPr>
      </w:pPr>
      <w:r w:rsidRPr="00BC570D">
        <w:rPr>
          <w:lang w:val="pl-PL"/>
        </w:rPr>
        <w:t>Handel ludźmi</w:t>
      </w:r>
    </w:p>
    <w:p w14:paraId="45D436BE" w14:textId="0B2148E5" w:rsidR="004F2674" w:rsidRPr="004F2674" w:rsidRDefault="004F2674" w:rsidP="00420CAB">
      <w:pPr>
        <w:jc w:val="both"/>
        <w:rPr>
          <w:lang w:val="pl-PL"/>
        </w:rPr>
      </w:pPr>
      <w:r w:rsidRPr="004F2674">
        <w:rPr>
          <w:rStyle w:val="ClinConclusions"/>
          <w:i w:val="0"/>
          <w:lang w:val="pl-PL"/>
        </w:rPr>
        <w:t xml:space="preserve">Poważne wady </w:t>
      </w:r>
      <w:r w:rsidR="00724F5F">
        <w:rPr>
          <w:rStyle w:val="ClinConclusions"/>
          <w:i w:val="0"/>
          <w:lang w:val="pl-PL"/>
        </w:rPr>
        <w:t xml:space="preserve">postępowania </w:t>
      </w:r>
      <w:r w:rsidR="00BC570D">
        <w:rPr>
          <w:rStyle w:val="ClinConclusions"/>
          <w:i w:val="0"/>
          <w:lang w:val="pl-PL"/>
        </w:rPr>
        <w:t>krajowego prowadzonego</w:t>
      </w:r>
      <w:r w:rsidR="009243BB">
        <w:rPr>
          <w:rStyle w:val="ClinConclusions"/>
          <w:i w:val="0"/>
          <w:lang w:val="pl-PL"/>
        </w:rPr>
        <w:t xml:space="preserve"> w odpowiedzi</w:t>
      </w:r>
      <w:r w:rsidRPr="004F2674">
        <w:rPr>
          <w:rStyle w:val="ClinConclusions"/>
          <w:i w:val="0"/>
          <w:lang w:val="pl-PL"/>
        </w:rPr>
        <w:t xml:space="preserve"> na</w:t>
      </w:r>
      <w:r w:rsidR="009243BB">
        <w:rPr>
          <w:rStyle w:val="ClinConclusions"/>
          <w:i w:val="0"/>
          <w:lang w:val="pl-PL"/>
        </w:rPr>
        <w:t xml:space="preserve"> </w:t>
      </w:r>
      <w:r w:rsidR="00874A5B">
        <w:rPr>
          <w:rStyle w:val="ClinConclusions"/>
          <w:i w:val="0"/>
          <w:lang w:val="pl-PL"/>
        </w:rPr>
        <w:t>dające się uzasadnić</w:t>
      </w:r>
      <w:r w:rsidR="009243BB">
        <w:rPr>
          <w:rStyle w:val="ClinConclusions"/>
          <w:i w:val="0"/>
          <w:lang w:val="pl-PL"/>
        </w:rPr>
        <w:t xml:space="preserve"> twierdzenie </w:t>
      </w:r>
      <w:r w:rsidR="00874A5B">
        <w:rPr>
          <w:rStyle w:val="ClinConclusions"/>
          <w:i w:val="0"/>
          <w:lang w:val="pl-PL"/>
        </w:rPr>
        <w:t>(</w:t>
      </w:r>
      <w:proofErr w:type="spellStart"/>
      <w:r w:rsidR="00874A5B">
        <w:rPr>
          <w:rStyle w:val="ClinConclusions"/>
          <w:iCs w:val="0"/>
          <w:lang w:val="pl-PL"/>
        </w:rPr>
        <w:t>arguable</w:t>
      </w:r>
      <w:proofErr w:type="spellEnd"/>
      <w:r w:rsidR="00874A5B">
        <w:rPr>
          <w:rStyle w:val="ClinConclusions"/>
          <w:iCs w:val="0"/>
          <w:lang w:val="pl-PL"/>
        </w:rPr>
        <w:t xml:space="preserve"> </w:t>
      </w:r>
      <w:proofErr w:type="spellStart"/>
      <w:r w:rsidR="00874A5B">
        <w:rPr>
          <w:rStyle w:val="ClinConclusions"/>
          <w:iCs w:val="0"/>
          <w:lang w:val="pl-PL"/>
        </w:rPr>
        <w:t>claim</w:t>
      </w:r>
      <w:proofErr w:type="spellEnd"/>
      <w:r w:rsidR="00874A5B" w:rsidRPr="008502D2">
        <w:rPr>
          <w:rStyle w:val="ClinConclusions"/>
          <w:i w:val="0"/>
          <w:lang w:val="pl-PL"/>
        </w:rPr>
        <w:t>)</w:t>
      </w:r>
      <w:r w:rsidR="00874A5B">
        <w:rPr>
          <w:rStyle w:val="ClinConclusions"/>
          <w:iCs w:val="0"/>
          <w:lang w:val="pl-PL"/>
        </w:rPr>
        <w:t xml:space="preserve"> </w:t>
      </w:r>
      <w:r w:rsidR="009243BB">
        <w:rPr>
          <w:rStyle w:val="ClinConclusions"/>
          <w:i w:val="0"/>
          <w:lang w:val="pl-PL"/>
        </w:rPr>
        <w:t>o handlu</w:t>
      </w:r>
      <w:r w:rsidRPr="004F2674">
        <w:rPr>
          <w:rStyle w:val="ClinConclusions"/>
          <w:i w:val="0"/>
          <w:lang w:val="pl-PL"/>
        </w:rPr>
        <w:t xml:space="preserve"> ludźmi i zmuszaniu do prostytucji, wsparte dowodami </w:t>
      </w:r>
      <w:r>
        <w:rPr>
          <w:rStyle w:val="ClinConclusions"/>
          <w:lang w:val="pl-PL"/>
        </w:rPr>
        <w:t xml:space="preserve">prima facie: </w:t>
      </w:r>
      <w:r w:rsidRPr="009243BB">
        <w:rPr>
          <w:rStyle w:val="ClinConclusions"/>
          <w:lang w:val="pl-PL"/>
        </w:rPr>
        <w:t>naruszenie</w:t>
      </w:r>
    </w:p>
    <w:p w14:paraId="7944F2F5" w14:textId="67DCA844" w:rsidR="004F2674" w:rsidRPr="004F2674" w:rsidRDefault="004F2674">
      <w:pPr>
        <w:pStyle w:val="ClinContent"/>
        <w:rPr>
          <w:lang w:val="pl-PL"/>
        </w:rPr>
      </w:pPr>
      <w:r w:rsidRPr="004F2674">
        <w:rPr>
          <w:i/>
          <w:lang w:val="pl-PL"/>
        </w:rPr>
        <w:t xml:space="preserve">Fakty – </w:t>
      </w:r>
      <w:r w:rsidRPr="004F2674">
        <w:rPr>
          <w:lang w:val="pl-PL"/>
        </w:rPr>
        <w:t>Skarżąc</w:t>
      </w:r>
      <w:r w:rsidR="00724F5F">
        <w:rPr>
          <w:lang w:val="pl-PL"/>
        </w:rPr>
        <w:t>a</w:t>
      </w:r>
      <w:r w:rsidRPr="004F2674">
        <w:rPr>
          <w:lang w:val="pl-PL"/>
        </w:rPr>
        <w:t xml:space="preserve"> wniosła zawiadomienie o </w:t>
      </w:r>
      <w:r w:rsidR="008F6ADE">
        <w:rPr>
          <w:lang w:val="pl-PL"/>
        </w:rPr>
        <w:t xml:space="preserve">podejrzeniu popełnienia </w:t>
      </w:r>
      <w:r w:rsidRPr="004F2674">
        <w:rPr>
          <w:lang w:val="pl-PL"/>
        </w:rPr>
        <w:t>przestępstw</w:t>
      </w:r>
      <w:r w:rsidR="008F6ADE">
        <w:rPr>
          <w:lang w:val="pl-PL"/>
        </w:rPr>
        <w:t>a</w:t>
      </w:r>
      <w:r w:rsidRPr="004F2674">
        <w:rPr>
          <w:lang w:val="pl-PL"/>
        </w:rPr>
        <w:t xml:space="preserve"> przeciwko T.M., byłemu policjantowi, twierdząc, że zmusił ją presją fizyczną i</w:t>
      </w:r>
      <w:r w:rsidR="00770EB7">
        <w:rPr>
          <w:lang w:val="pl-PL"/>
        </w:rPr>
        <w:t> </w:t>
      </w:r>
      <w:r w:rsidRPr="004F2674">
        <w:rPr>
          <w:lang w:val="pl-PL"/>
        </w:rPr>
        <w:t xml:space="preserve">psychologiczną do prostytucji. </w:t>
      </w:r>
      <w:r>
        <w:rPr>
          <w:lang w:val="pl-PL"/>
        </w:rPr>
        <w:t xml:space="preserve">Policjant został następnie oskarżony z zarzutu zmuszania osoby do prostytucji, stanowiącego kwalifikowane przestępstwo organizowania prostytucji. </w:t>
      </w:r>
      <w:r w:rsidR="008B0AE6">
        <w:rPr>
          <w:lang w:val="pl-PL"/>
        </w:rPr>
        <w:t xml:space="preserve">Chociaż ustalono, że </w:t>
      </w:r>
      <w:r w:rsidR="008B0AE6" w:rsidRPr="00DD58BA">
        <w:rPr>
          <w:lang w:val="pl-PL"/>
        </w:rPr>
        <w:t xml:space="preserve">zorganizował on sieć prostytucji, do której zwerbował skarżącą, </w:t>
      </w:r>
      <w:r>
        <w:rPr>
          <w:lang w:val="pl-PL"/>
        </w:rPr>
        <w:t xml:space="preserve">sąd karny uniewinnił go </w:t>
      </w:r>
      <w:r w:rsidR="008B0AE6">
        <w:rPr>
          <w:lang w:val="pl-PL"/>
        </w:rPr>
        <w:t xml:space="preserve">w 2013 r. </w:t>
      </w:r>
      <w:r>
        <w:rPr>
          <w:lang w:val="pl-PL"/>
        </w:rPr>
        <w:t xml:space="preserve">na tej podstawie, że </w:t>
      </w:r>
      <w:r w:rsidRPr="00DD58BA">
        <w:rPr>
          <w:lang w:val="pl-PL"/>
        </w:rPr>
        <w:t>nie ustalono, że zmusił ją d</w:t>
      </w:r>
      <w:r>
        <w:rPr>
          <w:lang w:val="pl-PL"/>
        </w:rPr>
        <w:t>o prostytucji.</w:t>
      </w:r>
      <w:r w:rsidR="00FA32F6">
        <w:rPr>
          <w:lang w:val="pl-PL"/>
        </w:rPr>
        <w:t xml:space="preserve"> </w:t>
      </w:r>
      <w:r w:rsidR="00BC570D">
        <w:rPr>
          <w:lang w:val="pl-PL"/>
        </w:rPr>
        <w:t>Ponieważ z</w:t>
      </w:r>
      <w:r w:rsidR="00FA32F6">
        <w:rPr>
          <w:lang w:val="pl-PL"/>
        </w:rPr>
        <w:t xml:space="preserve">ostał oskarżony jedynie o kwalifikowaną formę przedmiotowego przestępstwa, nie mógł zostać skazany za podstawową formę przestępstwa organizowania prostytucji. </w:t>
      </w:r>
      <w:r w:rsidR="008B0AE6">
        <w:rPr>
          <w:lang w:val="pl-PL"/>
        </w:rPr>
        <w:t xml:space="preserve">Mimo że </w:t>
      </w:r>
      <w:r w:rsidR="00BC570D">
        <w:rPr>
          <w:lang w:val="pl-PL"/>
        </w:rPr>
        <w:t>p</w:t>
      </w:r>
      <w:r w:rsidR="00FA32F6">
        <w:rPr>
          <w:lang w:val="pl-PL"/>
        </w:rPr>
        <w:t>rokuratura złożyła apelację od tego orzeczenia, została ona oddalona, a skarga konstytucyjna skarżącej została uznana za</w:t>
      </w:r>
      <w:r w:rsidR="00770EB7">
        <w:rPr>
          <w:lang w:val="pl-PL"/>
        </w:rPr>
        <w:t> </w:t>
      </w:r>
      <w:r w:rsidR="00FA32F6">
        <w:rPr>
          <w:lang w:val="pl-PL"/>
        </w:rPr>
        <w:t xml:space="preserve">niedopuszczalną. </w:t>
      </w:r>
    </w:p>
    <w:p w14:paraId="65299C55" w14:textId="2B7D8213" w:rsidR="00FA32F6" w:rsidRPr="00FA32F6" w:rsidRDefault="00FA32F6">
      <w:pPr>
        <w:pStyle w:val="ClinContent"/>
        <w:rPr>
          <w:lang w:val="pl-PL"/>
        </w:rPr>
      </w:pPr>
      <w:r w:rsidRPr="00FA32F6">
        <w:rPr>
          <w:lang w:val="pl-PL"/>
        </w:rPr>
        <w:t xml:space="preserve">W wyroku z dnia 19 lipca 2018 r. </w:t>
      </w:r>
      <w:r>
        <w:rPr>
          <w:lang w:val="pl-PL"/>
        </w:rPr>
        <w:t xml:space="preserve">(zobacz </w:t>
      </w:r>
      <w:hyperlink r:id="rId7" w:history="1">
        <w:r>
          <w:rPr>
            <w:rStyle w:val="Hipercze"/>
            <w:lang w:val="pl-PL"/>
          </w:rPr>
          <w:t>Nota informacyjna nr</w:t>
        </w:r>
        <w:r w:rsidRPr="00FA32F6">
          <w:rPr>
            <w:rStyle w:val="Hipercze"/>
            <w:lang w:val="pl-PL"/>
          </w:rPr>
          <w:t xml:space="preserve"> 220</w:t>
        </w:r>
      </w:hyperlink>
      <w:r w:rsidRPr="00FA32F6">
        <w:rPr>
          <w:lang w:val="pl-PL"/>
        </w:rPr>
        <w:t>)</w:t>
      </w:r>
      <w:r>
        <w:rPr>
          <w:lang w:val="pl-PL"/>
        </w:rPr>
        <w:t xml:space="preserve"> Izba Trybunału orzekła sześcioma głosami do jednego, że właściwe organy krajowe nie wypełniły swych obowiązków proceduralnych na podstawie art. 4 Konwencji</w:t>
      </w:r>
      <w:r w:rsidR="0055064C">
        <w:rPr>
          <w:lang w:val="pl-PL"/>
        </w:rPr>
        <w:t xml:space="preserve"> [o ochronie praw człowieka i</w:t>
      </w:r>
      <w:r w:rsidR="00770EB7">
        <w:rPr>
          <w:lang w:val="pl-PL"/>
        </w:rPr>
        <w:t> </w:t>
      </w:r>
      <w:r w:rsidR="0055064C">
        <w:rPr>
          <w:lang w:val="pl-PL"/>
        </w:rPr>
        <w:t>podstawowych wolności]</w:t>
      </w:r>
      <w:r>
        <w:rPr>
          <w:lang w:val="pl-PL"/>
        </w:rPr>
        <w:t>. W szczególności nie przeprowadziły dogłębnego dochodzenia w odniesieniu do wszystkich</w:t>
      </w:r>
      <w:r w:rsidR="00DD58BA">
        <w:rPr>
          <w:lang w:val="pl-PL"/>
        </w:rPr>
        <w:t xml:space="preserve"> istotnych</w:t>
      </w:r>
      <w:r>
        <w:rPr>
          <w:lang w:val="pl-PL"/>
        </w:rPr>
        <w:t xml:space="preserve"> okoliczności</w:t>
      </w:r>
      <w:r w:rsidR="00BC570D">
        <w:rPr>
          <w:lang w:val="pl-PL"/>
        </w:rPr>
        <w:t xml:space="preserve"> sprawy</w:t>
      </w:r>
      <w:r w:rsidR="009B0A1E">
        <w:rPr>
          <w:lang w:val="pl-PL"/>
        </w:rPr>
        <w:t xml:space="preserve"> ani</w:t>
      </w:r>
      <w:r>
        <w:rPr>
          <w:lang w:val="pl-PL"/>
        </w:rPr>
        <w:t xml:space="preserve"> nie rozważyły możliwego wpływu traumy na zdolność skarżącej do przedstawienia w sposób spójny i jasny okoliczności jej wykorzystywania. </w:t>
      </w:r>
    </w:p>
    <w:p w14:paraId="085F687C" w14:textId="311360E1" w:rsidR="00F464DA" w:rsidRPr="00F464DA" w:rsidRDefault="0055064C">
      <w:pPr>
        <w:pStyle w:val="ClinContent"/>
        <w:rPr>
          <w:lang w:val="pl-PL"/>
        </w:rPr>
      </w:pPr>
      <w:r w:rsidRPr="00F464DA">
        <w:rPr>
          <w:lang w:val="pl-PL"/>
        </w:rPr>
        <w:t xml:space="preserve">Na </w:t>
      </w:r>
      <w:r w:rsidRPr="00F464DA">
        <w:rPr>
          <w:lang w:val="pl-PL"/>
        </w:rPr>
        <w:t xml:space="preserve">wniosek </w:t>
      </w:r>
      <w:r>
        <w:rPr>
          <w:lang w:val="pl-PL"/>
        </w:rPr>
        <w:t>r</w:t>
      </w:r>
      <w:r w:rsidRPr="00F464DA">
        <w:rPr>
          <w:lang w:val="pl-PL"/>
        </w:rPr>
        <w:t>ządu</w:t>
      </w:r>
      <w:r w:rsidRPr="00F464DA">
        <w:rPr>
          <w:lang w:val="pl-PL"/>
        </w:rPr>
        <w:t xml:space="preserve"> </w:t>
      </w:r>
      <w:r>
        <w:rPr>
          <w:lang w:val="pl-PL"/>
        </w:rPr>
        <w:t>w</w:t>
      </w:r>
      <w:r w:rsidR="00F464DA" w:rsidRPr="00F464DA">
        <w:rPr>
          <w:lang w:val="pl-PL"/>
        </w:rPr>
        <w:t xml:space="preserve"> dniu 3 grudnia 2018 r. sprawa została </w:t>
      </w:r>
      <w:r w:rsidR="00BF2EE5">
        <w:rPr>
          <w:lang w:val="pl-PL"/>
        </w:rPr>
        <w:t>przekaz</w:t>
      </w:r>
      <w:r w:rsidR="00F464DA" w:rsidRPr="00F464DA">
        <w:rPr>
          <w:lang w:val="pl-PL"/>
        </w:rPr>
        <w:t xml:space="preserve">ana do Wielkiej Izby. </w:t>
      </w:r>
    </w:p>
    <w:p w14:paraId="4F381D56" w14:textId="77777777" w:rsidR="00F464DA" w:rsidRPr="00F464DA" w:rsidRDefault="00F464DA">
      <w:pPr>
        <w:pStyle w:val="ClinContent"/>
        <w:rPr>
          <w:lang w:val="pl-PL"/>
        </w:rPr>
      </w:pPr>
      <w:r w:rsidRPr="00F464DA">
        <w:rPr>
          <w:i/>
          <w:lang w:val="pl-PL"/>
        </w:rPr>
        <w:t xml:space="preserve">Prawo – </w:t>
      </w:r>
      <w:r w:rsidRPr="00F464DA">
        <w:rPr>
          <w:lang w:val="pl-PL"/>
        </w:rPr>
        <w:t xml:space="preserve">Art. 4: Trybunał wyjaśnił pewne aspekty swego orzecznictwa </w:t>
      </w:r>
      <w:r w:rsidR="009B0A1E">
        <w:rPr>
          <w:lang w:val="pl-PL"/>
        </w:rPr>
        <w:t xml:space="preserve">dotyczącego </w:t>
      </w:r>
      <w:r w:rsidRPr="00F464DA">
        <w:rPr>
          <w:lang w:val="pl-PL"/>
        </w:rPr>
        <w:t xml:space="preserve">handlu ludźmi </w:t>
      </w:r>
      <w:r w:rsidR="009B0A1E">
        <w:rPr>
          <w:lang w:val="pl-PL"/>
        </w:rPr>
        <w:t xml:space="preserve">w celu </w:t>
      </w:r>
      <w:r w:rsidRPr="00F464DA">
        <w:rPr>
          <w:lang w:val="pl-PL"/>
        </w:rPr>
        <w:t xml:space="preserve">wykorzystywania prostytucji. </w:t>
      </w:r>
    </w:p>
    <w:p w14:paraId="36CA403D" w14:textId="77777777" w:rsidR="00F464DA" w:rsidRPr="00F464DA" w:rsidRDefault="00F464DA" w:rsidP="00BE751E">
      <w:pPr>
        <w:pStyle w:val="ClinContent"/>
        <w:keepNext/>
        <w:rPr>
          <w:lang w:val="pl-PL"/>
        </w:rPr>
      </w:pPr>
      <w:r w:rsidRPr="00F464DA">
        <w:rPr>
          <w:i/>
          <w:lang w:val="pl-PL"/>
        </w:rPr>
        <w:lastRenderedPageBreak/>
        <w:t xml:space="preserve">Handel ludźmi i </w:t>
      </w:r>
      <w:r>
        <w:rPr>
          <w:i/>
          <w:lang w:val="pl-PL"/>
        </w:rPr>
        <w:t>„</w:t>
      </w:r>
      <w:r w:rsidRPr="00F464DA">
        <w:rPr>
          <w:i/>
          <w:lang w:val="pl-PL"/>
        </w:rPr>
        <w:t xml:space="preserve">wykorzystywanie prostytucji” na podstawie art. </w:t>
      </w:r>
      <w:r>
        <w:rPr>
          <w:i/>
          <w:lang w:val="pl-PL"/>
        </w:rPr>
        <w:t>4</w:t>
      </w:r>
    </w:p>
    <w:p w14:paraId="080F2F64" w14:textId="14C7386E" w:rsidR="00F464DA" w:rsidRPr="00F464DA" w:rsidRDefault="00F464DA">
      <w:pPr>
        <w:pStyle w:val="ClinContent"/>
        <w:rPr>
          <w:lang w:val="pl-PL"/>
        </w:rPr>
      </w:pPr>
      <w:r w:rsidRPr="00F464DA">
        <w:rPr>
          <w:lang w:val="pl-PL"/>
        </w:rPr>
        <w:t xml:space="preserve">i) Handel ludźmi wchodzi w zakres art. </w:t>
      </w:r>
      <w:r>
        <w:rPr>
          <w:lang w:val="pl-PL"/>
        </w:rPr>
        <w:t>4. Nie wyklucza to jednak możliwości, że</w:t>
      </w:r>
      <w:r w:rsidR="00770EB7">
        <w:rPr>
          <w:lang w:val="pl-PL"/>
        </w:rPr>
        <w:t> </w:t>
      </w:r>
      <w:r>
        <w:rPr>
          <w:lang w:val="pl-PL"/>
        </w:rPr>
        <w:t>w</w:t>
      </w:r>
      <w:r w:rsidR="00770EB7">
        <w:rPr>
          <w:lang w:val="pl-PL"/>
        </w:rPr>
        <w:t> </w:t>
      </w:r>
      <w:r>
        <w:rPr>
          <w:lang w:val="pl-PL"/>
        </w:rPr>
        <w:t>szczególnych okolicznościach sprawy konkretna forma postępowania związana z</w:t>
      </w:r>
      <w:r w:rsidR="00770EB7">
        <w:rPr>
          <w:lang w:val="pl-PL"/>
        </w:rPr>
        <w:t> </w:t>
      </w:r>
      <w:r>
        <w:rPr>
          <w:lang w:val="pl-PL"/>
        </w:rPr>
        <w:t>handlem ludźmi może rodzić kwesti</w:t>
      </w:r>
      <w:r w:rsidR="007B5C09">
        <w:rPr>
          <w:lang w:val="pl-PL"/>
        </w:rPr>
        <w:t>ę</w:t>
      </w:r>
      <w:r>
        <w:rPr>
          <w:lang w:val="pl-PL"/>
        </w:rPr>
        <w:t xml:space="preserve"> na podstawie innego postanowienia Konwencji. </w:t>
      </w:r>
    </w:p>
    <w:p w14:paraId="4999D0E4" w14:textId="56FBD2BD" w:rsidR="00F464DA" w:rsidRPr="00F464DA" w:rsidRDefault="00F464DA">
      <w:pPr>
        <w:pStyle w:val="ClinContent"/>
        <w:rPr>
          <w:lang w:val="pl-PL"/>
        </w:rPr>
      </w:pPr>
      <w:r w:rsidRPr="00F464DA">
        <w:rPr>
          <w:lang w:val="pl-PL"/>
        </w:rPr>
        <w:t>ii) Nie można zakwalifikować postępowania lub sytuacji jako kwestii</w:t>
      </w:r>
      <w:r w:rsidR="0055064C">
        <w:rPr>
          <w:lang w:val="pl-PL"/>
        </w:rPr>
        <w:t xml:space="preserve"> dotyczącej</w:t>
      </w:r>
      <w:r w:rsidRPr="00F464DA">
        <w:rPr>
          <w:lang w:val="pl-PL"/>
        </w:rPr>
        <w:t xml:space="preserve"> handl</w:t>
      </w:r>
      <w:r w:rsidR="00323DFC">
        <w:rPr>
          <w:lang w:val="pl-PL"/>
        </w:rPr>
        <w:t>u</w:t>
      </w:r>
      <w:r w:rsidR="00DD58BA">
        <w:rPr>
          <w:lang w:val="pl-PL"/>
        </w:rPr>
        <w:t xml:space="preserve"> ludźmi</w:t>
      </w:r>
      <w:r w:rsidRPr="00F464DA">
        <w:rPr>
          <w:lang w:val="pl-PL"/>
        </w:rPr>
        <w:t xml:space="preserve"> </w:t>
      </w:r>
      <w:r w:rsidR="009B0A1E">
        <w:rPr>
          <w:lang w:val="pl-PL"/>
        </w:rPr>
        <w:t xml:space="preserve">objętej zakresem </w:t>
      </w:r>
      <w:r w:rsidRPr="00F464DA">
        <w:rPr>
          <w:lang w:val="pl-PL"/>
        </w:rPr>
        <w:t xml:space="preserve">art. </w:t>
      </w:r>
      <w:r>
        <w:rPr>
          <w:lang w:val="pl-PL"/>
        </w:rPr>
        <w:t xml:space="preserve">4, jeśli nie </w:t>
      </w:r>
      <w:r w:rsidR="00DD58BA">
        <w:rPr>
          <w:lang w:val="pl-PL"/>
        </w:rPr>
        <w:t xml:space="preserve">zachodzą konstytutywne elementy </w:t>
      </w:r>
      <w:r w:rsidR="00967BC7">
        <w:rPr>
          <w:lang w:val="pl-PL"/>
        </w:rPr>
        <w:t>zawarte w</w:t>
      </w:r>
      <w:r w:rsidR="00770EB7">
        <w:rPr>
          <w:lang w:val="pl-PL"/>
        </w:rPr>
        <w:t> </w:t>
      </w:r>
      <w:r>
        <w:rPr>
          <w:lang w:val="pl-PL"/>
        </w:rPr>
        <w:t xml:space="preserve">międzynarodowej definicji handlu ludźmi na podstawie </w:t>
      </w:r>
      <w:hyperlink r:id="rId8" w:history="1">
        <w:r w:rsidR="00BC570D" w:rsidRPr="00BC570D">
          <w:rPr>
            <w:rStyle w:val="Hipercze"/>
            <w:lang w:val="pl-PL"/>
          </w:rPr>
          <w:t xml:space="preserve">Konwencji Rady </w:t>
        </w:r>
        <w:r w:rsidR="00BC570D" w:rsidRPr="00BC570D">
          <w:rPr>
            <w:rStyle w:val="Hipercze"/>
            <w:lang w:val="pl-PL"/>
          </w:rPr>
          <w:t>Europy w</w:t>
        </w:r>
        <w:r w:rsidR="00770EB7">
          <w:rPr>
            <w:rStyle w:val="Hipercze"/>
            <w:lang w:val="pl-PL"/>
          </w:rPr>
          <w:t> </w:t>
        </w:r>
        <w:r w:rsidR="00BC570D" w:rsidRPr="00BC570D">
          <w:rPr>
            <w:rStyle w:val="Hipercze"/>
            <w:lang w:val="pl-PL"/>
          </w:rPr>
          <w:t>sprawie działań przeciwko handlowi ludźmi</w:t>
        </w:r>
      </w:hyperlink>
      <w:r w:rsidR="00BC570D" w:rsidRPr="00BC570D">
        <w:rPr>
          <w:lang w:val="pl-PL"/>
        </w:rPr>
        <w:t xml:space="preserve"> oraz tzw. </w:t>
      </w:r>
      <w:hyperlink r:id="rId9" w:history="1">
        <w:r w:rsidR="00BC570D" w:rsidRPr="00BC570D">
          <w:rPr>
            <w:rStyle w:val="Hipercze"/>
            <w:lang w:val="pl-PL"/>
          </w:rPr>
          <w:t xml:space="preserve">Protokołu </w:t>
        </w:r>
        <w:r w:rsidR="00BC570D" w:rsidRPr="00BC570D">
          <w:rPr>
            <w:rStyle w:val="Hipercze"/>
            <w:lang w:val="pl-PL"/>
          </w:rPr>
          <w:t>z Palermo</w:t>
        </w:r>
      </w:hyperlink>
      <w:r w:rsidR="00BC570D" w:rsidRPr="00BC570D">
        <w:rPr>
          <w:lang w:val="pl-PL"/>
        </w:rPr>
        <w:t xml:space="preserve"> </w:t>
      </w:r>
      <w:r w:rsidR="0071710F">
        <w:rPr>
          <w:lang w:val="pl-PL"/>
        </w:rPr>
        <w:t>[</w:t>
      </w:r>
      <w:r w:rsidR="00BC570D" w:rsidRPr="00BC570D">
        <w:rPr>
          <w:lang w:val="pl-PL"/>
        </w:rPr>
        <w:t>Protokołu o</w:t>
      </w:r>
      <w:r w:rsidR="00770EB7">
        <w:rPr>
          <w:lang w:val="pl-PL"/>
        </w:rPr>
        <w:t> </w:t>
      </w:r>
      <w:r w:rsidR="00BC570D" w:rsidRPr="00BC570D">
        <w:rPr>
          <w:lang w:val="pl-PL"/>
        </w:rPr>
        <w:t>zapobieganiu, zwalczaniu oraz karaniu za handel ludźmi, w szczególności kobietami i</w:t>
      </w:r>
      <w:r w:rsidR="00770EB7">
        <w:rPr>
          <w:lang w:val="pl-PL"/>
        </w:rPr>
        <w:t> </w:t>
      </w:r>
      <w:r w:rsidR="00BC570D" w:rsidRPr="00BC570D">
        <w:rPr>
          <w:lang w:val="pl-PL"/>
        </w:rPr>
        <w:t>dziećmi, uzupełniającego Konwencję Narodów Zjednoczonych przeciwko międzynarodowej przestępczości zorganizowanej</w:t>
      </w:r>
      <w:r w:rsidR="0071710F">
        <w:rPr>
          <w:lang w:val="pl-PL"/>
        </w:rPr>
        <w:t>]</w:t>
      </w:r>
      <w:r w:rsidR="00BC570D">
        <w:rPr>
          <w:lang w:val="pl-PL"/>
        </w:rPr>
        <w:t>.</w:t>
      </w:r>
    </w:p>
    <w:p w14:paraId="2CEF9232" w14:textId="7CEE20A3" w:rsidR="00323DFC" w:rsidRPr="00323DFC" w:rsidRDefault="00323DFC">
      <w:pPr>
        <w:pStyle w:val="ClinContent"/>
        <w:rPr>
          <w:lang w:val="pl-PL"/>
        </w:rPr>
      </w:pPr>
      <w:r w:rsidRPr="00323DFC">
        <w:rPr>
          <w:lang w:val="pl-PL"/>
        </w:rPr>
        <w:t>Trzy znamiona tego przestępstwa są następujące: 1) działanie (to</w:t>
      </w:r>
      <w:r w:rsidR="006053D3">
        <w:rPr>
          <w:lang w:val="pl-PL"/>
        </w:rPr>
        <w:t>,</w:t>
      </w:r>
      <w:r w:rsidRPr="00323DFC">
        <w:rPr>
          <w:lang w:val="pl-PL"/>
        </w:rPr>
        <w:t xml:space="preserve"> co uczyniono: </w:t>
      </w:r>
      <w:r w:rsidR="00414EE5" w:rsidRPr="00414EE5">
        <w:rPr>
          <w:lang w:val="pl-PL"/>
        </w:rPr>
        <w:t>werbowanie, transport, przekazywanie, przechowywanie lub przyjmowanie osób</w:t>
      </w:r>
      <w:r>
        <w:rPr>
          <w:lang w:val="pl-PL"/>
        </w:rPr>
        <w:t>); 2)</w:t>
      </w:r>
      <w:r w:rsidR="00770EB7">
        <w:rPr>
          <w:lang w:val="pl-PL"/>
        </w:rPr>
        <w:t> </w:t>
      </w:r>
      <w:r>
        <w:rPr>
          <w:lang w:val="pl-PL"/>
        </w:rPr>
        <w:t xml:space="preserve">środki (jak to uczyniono: </w:t>
      </w:r>
      <w:r w:rsidR="00414EE5" w:rsidRPr="00414EE5">
        <w:rPr>
          <w:lang w:val="pl-PL"/>
        </w:rPr>
        <w:t xml:space="preserve">z zastosowaniem groźby lub użyciem siły bądź innych form przymusu, uprowadzenia, oszustwa, podstępu, nadużycia władzy lub wykorzystania słabości, wręczenia lub przyjęcia płatności lub korzyści </w:t>
      </w:r>
      <w:r w:rsidR="0071710F">
        <w:rPr>
          <w:lang w:val="pl-PL"/>
        </w:rPr>
        <w:t>celem</w:t>
      </w:r>
      <w:r w:rsidR="0071710F" w:rsidRPr="00414EE5">
        <w:rPr>
          <w:lang w:val="pl-PL"/>
        </w:rPr>
        <w:t xml:space="preserve"> </w:t>
      </w:r>
      <w:r w:rsidR="00414EE5" w:rsidRPr="00414EE5">
        <w:rPr>
          <w:lang w:val="pl-PL"/>
        </w:rPr>
        <w:t>uzyskania zgody osoby sprawującej kontrolę nad inną osobą</w:t>
      </w:r>
      <w:r>
        <w:rPr>
          <w:lang w:val="pl-PL"/>
        </w:rPr>
        <w:t xml:space="preserve">); 3) cel wykorzystania (dlaczego to uczyniono: obejmuje to, </w:t>
      </w:r>
      <w:r w:rsidR="00414EE5">
        <w:rPr>
          <w:lang w:val="pl-PL"/>
        </w:rPr>
        <w:t>jako minimum</w:t>
      </w:r>
      <w:r>
        <w:rPr>
          <w:lang w:val="pl-PL"/>
        </w:rPr>
        <w:t xml:space="preserve">, </w:t>
      </w:r>
      <w:r w:rsidR="00414EE5" w:rsidRPr="00414EE5">
        <w:rPr>
          <w:lang w:val="pl-PL"/>
        </w:rPr>
        <w:t>wykorzystywanie prostytucji innych osób lub inne formy wykorzystywania seksualnego, przymusową pracę lub służbę, niewolnictwo lub praktyki podobne do niewolnictwa, zniewolenie albo usunięcie organów</w:t>
      </w:r>
      <w:r>
        <w:rPr>
          <w:lang w:val="pl-PL"/>
        </w:rPr>
        <w:t xml:space="preserve">). Kombinacja tych trzech elementów konstytutywnych jest konieczna, by zostało </w:t>
      </w:r>
      <w:r w:rsidR="00414EE5">
        <w:rPr>
          <w:lang w:val="pl-PL"/>
        </w:rPr>
        <w:t xml:space="preserve">stwierdzone </w:t>
      </w:r>
      <w:r>
        <w:rPr>
          <w:lang w:val="pl-PL"/>
        </w:rPr>
        <w:t xml:space="preserve">przestępstwo handlu ludźmi w odniesieniu do dorosłych ofiar. </w:t>
      </w:r>
    </w:p>
    <w:p w14:paraId="7DC85A0F" w14:textId="48E825B9" w:rsidR="00414EE5" w:rsidRPr="00414EE5" w:rsidRDefault="00414EE5">
      <w:pPr>
        <w:pStyle w:val="ClinContent"/>
        <w:rPr>
          <w:lang w:val="pl-PL"/>
        </w:rPr>
      </w:pPr>
      <w:r w:rsidRPr="00414EE5">
        <w:rPr>
          <w:lang w:val="pl-PL"/>
        </w:rPr>
        <w:t xml:space="preserve">W </w:t>
      </w:r>
      <w:r w:rsidR="00AE4E06">
        <w:rPr>
          <w:lang w:val="pl-PL"/>
        </w:rPr>
        <w:t>tym</w:t>
      </w:r>
      <w:r w:rsidRPr="00414EE5">
        <w:rPr>
          <w:lang w:val="pl-PL"/>
        </w:rPr>
        <w:t xml:space="preserve"> względzie, z punktu widzenia art. </w:t>
      </w:r>
      <w:r>
        <w:rPr>
          <w:lang w:val="pl-PL"/>
        </w:rPr>
        <w:t xml:space="preserve">4 </w:t>
      </w:r>
      <w:r w:rsidR="007C48EC">
        <w:rPr>
          <w:lang w:val="pl-PL"/>
        </w:rPr>
        <w:t>pojęcie</w:t>
      </w:r>
      <w:r>
        <w:rPr>
          <w:lang w:val="pl-PL"/>
        </w:rPr>
        <w:t xml:space="preserve"> handlu ludźmi odnosi się zarówno do</w:t>
      </w:r>
      <w:r w:rsidR="00770EB7">
        <w:rPr>
          <w:lang w:val="pl-PL"/>
        </w:rPr>
        <w:t> </w:t>
      </w:r>
      <w:r>
        <w:rPr>
          <w:lang w:val="pl-PL"/>
        </w:rPr>
        <w:t xml:space="preserve">krajowego, jak i transgranicznego handlu ludźmi, niezależnie od tego, czy jest </w:t>
      </w:r>
      <w:r w:rsidR="00EB5B9A">
        <w:rPr>
          <w:lang w:val="pl-PL"/>
        </w:rPr>
        <w:t xml:space="preserve">on </w:t>
      </w:r>
      <w:r w:rsidR="007C48EC">
        <w:rPr>
          <w:lang w:val="pl-PL"/>
        </w:rPr>
        <w:t>powiązany</w:t>
      </w:r>
      <w:r>
        <w:rPr>
          <w:lang w:val="pl-PL"/>
        </w:rPr>
        <w:t xml:space="preserve"> z przestępczością zorganizowaną. </w:t>
      </w:r>
    </w:p>
    <w:p w14:paraId="0A33DFBF" w14:textId="048D5AFA" w:rsidR="00926C76" w:rsidRPr="00926C76" w:rsidRDefault="00926C76">
      <w:pPr>
        <w:pStyle w:val="ClinContent"/>
        <w:rPr>
          <w:lang w:val="pl-PL"/>
        </w:rPr>
      </w:pPr>
      <w:r w:rsidRPr="00926C76">
        <w:rPr>
          <w:lang w:val="pl-PL"/>
        </w:rPr>
        <w:t xml:space="preserve">iii) </w:t>
      </w:r>
      <w:r>
        <w:rPr>
          <w:lang w:val="pl-PL"/>
        </w:rPr>
        <w:t>Pojęcie „praca przymusowa lub obowiązkowa”</w:t>
      </w:r>
      <w:r w:rsidRPr="00926C76">
        <w:rPr>
          <w:lang w:val="pl-PL"/>
        </w:rPr>
        <w:t xml:space="preserve"> na podstawie art. </w:t>
      </w:r>
      <w:r>
        <w:rPr>
          <w:lang w:val="pl-PL"/>
        </w:rPr>
        <w:t xml:space="preserve">4 ma na celu ochronę przed przypadkami poważnego wykorzystywania, takimi jak przymusowa prostytucja, niezależnie od tego, czy w </w:t>
      </w:r>
      <w:r w:rsidR="00CE75C6">
        <w:rPr>
          <w:lang w:val="pl-PL"/>
        </w:rPr>
        <w:t>konkretnych</w:t>
      </w:r>
      <w:r>
        <w:rPr>
          <w:lang w:val="pl-PL"/>
        </w:rPr>
        <w:t xml:space="preserve"> okolicznościach sprawy</w:t>
      </w:r>
      <w:r w:rsidR="003D0A7B">
        <w:rPr>
          <w:lang w:val="pl-PL"/>
        </w:rPr>
        <w:t xml:space="preserve"> przypadki te</w:t>
      </w:r>
      <w:r w:rsidR="00770EB7">
        <w:rPr>
          <w:lang w:val="pl-PL"/>
        </w:rPr>
        <w:t> </w:t>
      </w:r>
      <w:r>
        <w:rPr>
          <w:lang w:val="pl-PL"/>
        </w:rPr>
        <w:t>odnoszą się do szczególnego kontekstu handlu ludźmi. Wszelkie takie działanie może mieć elementy</w:t>
      </w:r>
      <w:r w:rsidR="007C48EC">
        <w:rPr>
          <w:lang w:val="pl-PL"/>
        </w:rPr>
        <w:t xml:space="preserve"> </w:t>
      </w:r>
      <w:r>
        <w:rPr>
          <w:lang w:val="pl-PL"/>
        </w:rPr>
        <w:t>kwal</w:t>
      </w:r>
      <w:r w:rsidR="007C48EC">
        <w:rPr>
          <w:lang w:val="pl-PL"/>
        </w:rPr>
        <w:t>ifikujące</w:t>
      </w:r>
      <w:r>
        <w:rPr>
          <w:lang w:val="pl-PL"/>
        </w:rPr>
        <w:t xml:space="preserve"> je jako „niewolnictwo” lub „poddaństwo” na podstawie art. 4 lub może rodzić kwestie na podstawie innego postanowienia Konwencji. W</w:t>
      </w:r>
      <w:r w:rsidR="00770EB7">
        <w:rPr>
          <w:lang w:val="pl-PL"/>
        </w:rPr>
        <w:t> </w:t>
      </w:r>
      <w:r>
        <w:rPr>
          <w:lang w:val="pl-PL"/>
        </w:rPr>
        <w:t>tym</w:t>
      </w:r>
      <w:r w:rsidR="00770EB7">
        <w:rPr>
          <w:lang w:val="pl-PL"/>
        </w:rPr>
        <w:t> </w:t>
      </w:r>
      <w:r>
        <w:rPr>
          <w:lang w:val="pl-PL"/>
        </w:rPr>
        <w:t>kontekście „siła” może obejmować subtelne formy przymusowego działania</w:t>
      </w:r>
      <w:r w:rsidR="00A97BB2">
        <w:rPr>
          <w:lang w:val="pl-PL"/>
        </w:rPr>
        <w:t xml:space="preserve"> –</w:t>
      </w:r>
      <w:r>
        <w:rPr>
          <w:lang w:val="pl-PL"/>
        </w:rPr>
        <w:t xml:space="preserve"> zidentyfikowane w orzecznictwie Trybunału na podstawie art. 4</w:t>
      </w:r>
      <w:r w:rsidR="00A97BB2">
        <w:rPr>
          <w:lang w:val="pl-PL"/>
        </w:rPr>
        <w:t xml:space="preserve"> oraz</w:t>
      </w:r>
      <w:r>
        <w:rPr>
          <w:lang w:val="pl-PL"/>
        </w:rPr>
        <w:t xml:space="preserve"> przez Międzynarodową Organizację Pracy (MOP) i w innych dokumentach międzynarodowych. </w:t>
      </w:r>
    </w:p>
    <w:p w14:paraId="031B6441" w14:textId="737CF58B" w:rsidR="0005304E" w:rsidRPr="0005304E" w:rsidRDefault="0005304E">
      <w:pPr>
        <w:pStyle w:val="ClinContent"/>
        <w:rPr>
          <w:lang w:val="pl-PL"/>
        </w:rPr>
      </w:pPr>
      <w:r>
        <w:rPr>
          <w:lang w:val="pl-PL"/>
        </w:rPr>
        <w:t>iv)</w:t>
      </w:r>
      <w:r w:rsidR="00A97BB2">
        <w:rPr>
          <w:lang w:val="pl-PL"/>
        </w:rPr>
        <w:t xml:space="preserve"> To</w:t>
      </w:r>
      <w:r>
        <w:rPr>
          <w:lang w:val="pl-PL"/>
        </w:rPr>
        <w:t>, czy kon</w:t>
      </w:r>
      <w:r w:rsidRPr="0005304E">
        <w:rPr>
          <w:lang w:val="pl-PL"/>
        </w:rPr>
        <w:t>k</w:t>
      </w:r>
      <w:r>
        <w:rPr>
          <w:lang w:val="pl-PL"/>
        </w:rPr>
        <w:t>r</w:t>
      </w:r>
      <w:r w:rsidRPr="0005304E">
        <w:rPr>
          <w:lang w:val="pl-PL"/>
        </w:rPr>
        <w:t xml:space="preserve">etna sytuacja zawiera wszystkie elementy konstytutywne </w:t>
      </w:r>
      <w:r>
        <w:rPr>
          <w:lang w:val="pl-PL"/>
        </w:rPr>
        <w:t>„handlu</w:t>
      </w:r>
      <w:r w:rsidRPr="0005304E">
        <w:rPr>
          <w:lang w:val="pl-PL"/>
        </w:rPr>
        <w:t xml:space="preserve"> ludźmi” </w:t>
      </w:r>
      <w:r>
        <w:rPr>
          <w:lang w:val="pl-PL"/>
        </w:rPr>
        <w:t xml:space="preserve">lub </w:t>
      </w:r>
      <w:r w:rsidR="00A97BB2">
        <w:rPr>
          <w:lang w:val="pl-PL"/>
        </w:rPr>
        <w:t>podnosi</w:t>
      </w:r>
      <w:r>
        <w:rPr>
          <w:lang w:val="pl-PL"/>
        </w:rPr>
        <w:t xml:space="preserve"> oddzielną kwestię przymusowej prostytucji, jest kwestią faktów, którą należy zbadać w świetle wszystkich istotnych okoliczności sprawy.  </w:t>
      </w:r>
    </w:p>
    <w:p w14:paraId="4CE1B820" w14:textId="77777777" w:rsidR="0005304E" w:rsidRPr="0005304E" w:rsidRDefault="0005304E">
      <w:pPr>
        <w:pStyle w:val="ClinContent"/>
        <w:rPr>
          <w:i/>
          <w:lang w:val="pl-PL"/>
        </w:rPr>
      </w:pPr>
      <w:r w:rsidRPr="0005304E">
        <w:rPr>
          <w:i/>
          <w:lang w:val="pl-PL"/>
        </w:rPr>
        <w:t xml:space="preserve">Zakres obowiązków pozytywnych państw dotyczących handlu </w:t>
      </w:r>
      <w:r>
        <w:rPr>
          <w:i/>
          <w:lang w:val="pl-PL"/>
        </w:rPr>
        <w:t xml:space="preserve">ludźmi i przymusowej prostytucji </w:t>
      </w:r>
    </w:p>
    <w:p w14:paraId="0A618B68" w14:textId="745EB9CC" w:rsidR="0005304E" w:rsidRPr="0005304E" w:rsidRDefault="0005304E">
      <w:pPr>
        <w:pStyle w:val="ClinContent"/>
        <w:rPr>
          <w:lang w:val="pl-PL"/>
        </w:rPr>
      </w:pPr>
      <w:r w:rsidRPr="0005304E">
        <w:rPr>
          <w:lang w:val="pl-PL"/>
        </w:rPr>
        <w:t xml:space="preserve">Charakter i zakres obowiązków pozytywnych dotyczących handlu ludźmi i przymusowej prostytucji na podstawie art. </w:t>
      </w:r>
      <w:r>
        <w:rPr>
          <w:lang w:val="pl-PL"/>
        </w:rPr>
        <w:t xml:space="preserve">4 zostały całościowo </w:t>
      </w:r>
      <w:r w:rsidR="00CC7EC0">
        <w:rPr>
          <w:lang w:val="pl-PL"/>
        </w:rPr>
        <w:t>wskazane</w:t>
      </w:r>
      <w:r>
        <w:rPr>
          <w:lang w:val="pl-PL"/>
        </w:rPr>
        <w:t xml:space="preserve"> w </w:t>
      </w:r>
      <w:r w:rsidR="00D5420A">
        <w:rPr>
          <w:lang w:val="pl-PL"/>
        </w:rPr>
        <w:t xml:space="preserve">wyroku w </w:t>
      </w:r>
      <w:r>
        <w:rPr>
          <w:lang w:val="pl-PL"/>
        </w:rPr>
        <w:t xml:space="preserve">sprawie </w:t>
      </w:r>
      <w:proofErr w:type="spellStart"/>
      <w:r>
        <w:rPr>
          <w:i/>
          <w:lang w:val="pl-PL"/>
        </w:rPr>
        <w:t>Rantsev</w:t>
      </w:r>
      <w:proofErr w:type="spellEnd"/>
      <w:r>
        <w:rPr>
          <w:i/>
          <w:lang w:val="pl-PL"/>
        </w:rPr>
        <w:t xml:space="preserve"> p. Cyprowi i Rosji: </w:t>
      </w:r>
      <w:r>
        <w:rPr>
          <w:lang w:val="pl-PL"/>
        </w:rPr>
        <w:t>1) obowiązek wdrożenia ram prawnych i administracyjnych w</w:t>
      </w:r>
      <w:r w:rsidR="00770EB7">
        <w:rPr>
          <w:lang w:val="pl-PL"/>
        </w:rPr>
        <w:t> </w:t>
      </w:r>
      <w:r>
        <w:rPr>
          <w:lang w:val="pl-PL"/>
        </w:rPr>
        <w:t xml:space="preserve">celu zakazania </w:t>
      </w:r>
      <w:r w:rsidR="004F5EF9">
        <w:rPr>
          <w:lang w:val="pl-PL"/>
        </w:rPr>
        <w:t xml:space="preserve">handlu ludźmi </w:t>
      </w:r>
      <w:r>
        <w:rPr>
          <w:lang w:val="pl-PL"/>
        </w:rPr>
        <w:t>i karania za handel ludźmi; 2) obowiązek podjęcia w</w:t>
      </w:r>
      <w:r w:rsidR="00770EB7">
        <w:rPr>
          <w:lang w:val="pl-PL"/>
        </w:rPr>
        <w:t> </w:t>
      </w:r>
      <w:r>
        <w:rPr>
          <w:lang w:val="pl-PL"/>
        </w:rPr>
        <w:t>pewnych okolicznościach środków operacyjnych w celu ochrony ofiar lub potencjalnych ofiar handlu ludźmi; oraz 3) obowiązek proceduralny przeprowadzenia śledztwa w</w:t>
      </w:r>
      <w:r w:rsidR="00770EB7">
        <w:rPr>
          <w:lang w:val="pl-PL"/>
        </w:rPr>
        <w:t> </w:t>
      </w:r>
      <w:r>
        <w:rPr>
          <w:lang w:val="pl-PL"/>
        </w:rPr>
        <w:t>sprawach potencjalnego handlu ludźmi. Generalnie pierwszy i drugi aspekt obowiązków pozytywnych mo</w:t>
      </w:r>
      <w:r w:rsidR="00D5420A">
        <w:rPr>
          <w:lang w:val="pl-PL"/>
        </w:rPr>
        <w:t>żna określić</w:t>
      </w:r>
      <w:r>
        <w:rPr>
          <w:lang w:val="pl-PL"/>
        </w:rPr>
        <w:t xml:space="preserve"> jako materialn</w:t>
      </w:r>
      <w:r w:rsidR="00D5420A">
        <w:rPr>
          <w:lang w:val="pl-PL"/>
        </w:rPr>
        <w:t>y</w:t>
      </w:r>
      <w:r>
        <w:rPr>
          <w:lang w:val="pl-PL"/>
        </w:rPr>
        <w:t xml:space="preserve">, natomiast trzeci aspekt wskazuje na (pozytywne) proceduralne obowiązki państw. </w:t>
      </w:r>
      <w:r w:rsidR="00CC7EC0">
        <w:rPr>
          <w:lang w:val="pl-PL"/>
        </w:rPr>
        <w:t>Ponadto</w:t>
      </w:r>
      <w:r w:rsidR="008C5AF6">
        <w:rPr>
          <w:lang w:val="pl-PL"/>
        </w:rPr>
        <w:t xml:space="preserve"> z</w:t>
      </w:r>
      <w:r w:rsidR="00CC7EC0">
        <w:rPr>
          <w:lang w:val="pl-PL"/>
        </w:rPr>
        <w:t>e względu</w:t>
      </w:r>
      <w:r w:rsidR="004E72D1">
        <w:rPr>
          <w:lang w:val="pl-PL"/>
        </w:rPr>
        <w:t xml:space="preserve"> </w:t>
      </w:r>
      <w:r w:rsidR="008C5AF6">
        <w:rPr>
          <w:lang w:val="pl-PL"/>
        </w:rPr>
        <w:t>na</w:t>
      </w:r>
      <w:r w:rsidR="00770EB7">
        <w:rPr>
          <w:lang w:val="pl-PL"/>
        </w:rPr>
        <w:t> </w:t>
      </w:r>
      <w:r w:rsidR="008C5AF6">
        <w:rPr>
          <w:lang w:val="pl-PL"/>
        </w:rPr>
        <w:t xml:space="preserve">bliskość pojęciową handlu ludźmi i przymusowej prostytucji na podstawie art. 4 </w:t>
      </w:r>
      <w:r w:rsidR="008C5AF6">
        <w:rPr>
          <w:lang w:val="pl-PL"/>
        </w:rPr>
        <w:lastRenderedPageBreak/>
        <w:t>istotne zasady dotyczące handlu ludźmi mają odpowiednie zastosowanie w sprawach dotyczących przymusowej prostytucji.</w:t>
      </w:r>
    </w:p>
    <w:p w14:paraId="5B2DCED9" w14:textId="77777777" w:rsidR="008C5AF6" w:rsidRPr="008C5AF6" w:rsidRDefault="008C5AF6">
      <w:pPr>
        <w:pStyle w:val="ClinContent"/>
        <w:rPr>
          <w:i/>
          <w:lang w:val="pl-PL"/>
        </w:rPr>
      </w:pPr>
      <w:r w:rsidRPr="008C5AF6">
        <w:rPr>
          <w:i/>
          <w:lang w:val="pl-PL"/>
        </w:rPr>
        <w:t>Obowiązki proceduralne państw dotyczące handlu ludźmi i przymusowej prostytucji</w:t>
      </w:r>
    </w:p>
    <w:p w14:paraId="07655246" w14:textId="0F60CEF2" w:rsidR="008C5AF6" w:rsidRPr="008C5AF6" w:rsidRDefault="00F67E4D">
      <w:pPr>
        <w:pStyle w:val="ClinContent"/>
        <w:rPr>
          <w:lang w:val="pl-PL"/>
        </w:rPr>
      </w:pPr>
      <w:r>
        <w:rPr>
          <w:lang w:val="pl-PL"/>
        </w:rPr>
        <w:t>Tradycyjnie, od czasu</w:t>
      </w:r>
      <w:r w:rsidR="008C5AF6" w:rsidRPr="008C5AF6">
        <w:rPr>
          <w:lang w:val="pl-PL"/>
        </w:rPr>
        <w:t xml:space="preserve"> </w:t>
      </w:r>
      <w:r w:rsidR="007508D5">
        <w:rPr>
          <w:lang w:val="pl-PL"/>
        </w:rPr>
        <w:t>wyroku w sprawie</w:t>
      </w:r>
      <w:r w:rsidR="008C5AF6" w:rsidRPr="008C5AF6">
        <w:rPr>
          <w:lang w:val="pl-PL"/>
        </w:rPr>
        <w:t xml:space="preserve"> </w:t>
      </w:r>
      <w:proofErr w:type="spellStart"/>
      <w:r w:rsidR="008C5AF6" w:rsidRPr="008C5AF6">
        <w:rPr>
          <w:i/>
          <w:lang w:val="pl-PL"/>
        </w:rPr>
        <w:t>Siliadin</w:t>
      </w:r>
      <w:proofErr w:type="spellEnd"/>
      <w:r w:rsidR="008C5AF6">
        <w:rPr>
          <w:i/>
          <w:lang w:val="pl-PL"/>
        </w:rPr>
        <w:t xml:space="preserve"> p. Francji, </w:t>
      </w:r>
      <w:r w:rsidR="00655545" w:rsidRPr="00655545">
        <w:rPr>
          <w:lang w:val="pl-PL"/>
        </w:rPr>
        <w:t>konkretną</w:t>
      </w:r>
      <w:r w:rsidR="00655545">
        <w:rPr>
          <w:lang w:val="pl-PL"/>
        </w:rPr>
        <w:t xml:space="preserve"> treść obowiązku proceduralnego na podstawie art. 4 wyznaczają </w:t>
      </w:r>
      <w:r w:rsidR="008C5AF6">
        <w:rPr>
          <w:lang w:val="pl-PL"/>
        </w:rPr>
        <w:t xml:space="preserve">zbieżne zasady </w:t>
      </w:r>
      <w:r w:rsidR="007508D5">
        <w:rPr>
          <w:lang w:val="pl-PL"/>
        </w:rPr>
        <w:t xml:space="preserve">dotyczące </w:t>
      </w:r>
      <w:r w:rsidR="008C5AF6">
        <w:rPr>
          <w:lang w:val="pl-PL"/>
        </w:rPr>
        <w:t xml:space="preserve">obowiązków proceduralnych na podstawie art. 2 i 3 Konwencji. Nie </w:t>
      </w:r>
      <w:r>
        <w:rPr>
          <w:lang w:val="pl-PL"/>
        </w:rPr>
        <w:t xml:space="preserve">ma </w:t>
      </w:r>
      <w:r w:rsidR="008C5AF6">
        <w:rPr>
          <w:lang w:val="pl-PL"/>
        </w:rPr>
        <w:t xml:space="preserve">podstaw do zmiany tego ugruntowanego podejścia. Ponadto zasady te </w:t>
      </w:r>
      <w:r>
        <w:rPr>
          <w:lang w:val="pl-PL"/>
        </w:rPr>
        <w:t>mają</w:t>
      </w:r>
      <w:r w:rsidR="008C5AF6">
        <w:rPr>
          <w:lang w:val="pl-PL"/>
        </w:rPr>
        <w:t xml:space="preserve"> odpowiednio zastosowanie do</w:t>
      </w:r>
      <w:r w:rsidR="00770EB7">
        <w:rPr>
          <w:lang w:val="pl-PL"/>
        </w:rPr>
        <w:t> </w:t>
      </w:r>
      <w:r w:rsidR="008C5AF6">
        <w:rPr>
          <w:lang w:val="pl-PL"/>
        </w:rPr>
        <w:t xml:space="preserve">przypadków przymusowej prostytucji. </w:t>
      </w:r>
      <w:r w:rsidR="008C5AF6" w:rsidRPr="008C5AF6">
        <w:rPr>
          <w:lang w:val="pl-PL"/>
        </w:rPr>
        <w:t xml:space="preserve">Jak Trybunał podkreślił w sprawie </w:t>
      </w:r>
      <w:proofErr w:type="spellStart"/>
      <w:r w:rsidR="008C5AF6" w:rsidRPr="008C5AF6">
        <w:rPr>
          <w:i/>
          <w:lang w:val="pl-PL"/>
        </w:rPr>
        <w:t>Siliadin</w:t>
      </w:r>
      <w:proofErr w:type="spellEnd"/>
      <w:r w:rsidR="008C5AF6" w:rsidRPr="008C5AF6">
        <w:rPr>
          <w:lang w:val="pl-PL"/>
        </w:rPr>
        <w:t xml:space="preserve">, </w:t>
      </w:r>
      <w:r w:rsidR="007508D5">
        <w:rPr>
          <w:lang w:val="pl-PL"/>
        </w:rPr>
        <w:t>aby</w:t>
      </w:r>
      <w:r w:rsidR="00770EB7">
        <w:rPr>
          <w:lang w:val="pl-PL"/>
        </w:rPr>
        <w:t> </w:t>
      </w:r>
      <w:r w:rsidR="007508D5">
        <w:rPr>
          <w:lang w:val="pl-PL"/>
        </w:rPr>
        <w:t>powstała kwestia na podstawie art. 4,</w:t>
      </w:r>
      <w:r w:rsidR="004E72D1">
        <w:rPr>
          <w:lang w:val="pl-PL"/>
        </w:rPr>
        <w:t xml:space="preserve"> </w:t>
      </w:r>
      <w:r w:rsidR="008C5AF6" w:rsidRPr="008C5AF6">
        <w:rPr>
          <w:lang w:val="pl-PL"/>
        </w:rPr>
        <w:t xml:space="preserve">potencjalne wady </w:t>
      </w:r>
      <w:r w:rsidR="004E72D1">
        <w:rPr>
          <w:lang w:val="pl-PL"/>
        </w:rPr>
        <w:t xml:space="preserve">danego </w:t>
      </w:r>
      <w:r w:rsidR="008C5AF6" w:rsidRPr="008C5AF6">
        <w:rPr>
          <w:lang w:val="pl-PL"/>
        </w:rPr>
        <w:t xml:space="preserve">postępowania </w:t>
      </w:r>
      <w:r w:rsidR="00655545">
        <w:rPr>
          <w:lang w:val="pl-PL"/>
        </w:rPr>
        <w:t>i</w:t>
      </w:r>
      <w:r w:rsidR="00770EB7">
        <w:rPr>
          <w:lang w:val="pl-PL"/>
        </w:rPr>
        <w:t> </w:t>
      </w:r>
      <w:r w:rsidR="008C5AF6">
        <w:rPr>
          <w:lang w:val="pl-PL"/>
        </w:rPr>
        <w:t>procesu decyzyjnego muszą stanowić istotne uchybienia. Innymi słowy, Trybunał nie</w:t>
      </w:r>
      <w:r w:rsidR="00770EB7">
        <w:rPr>
          <w:lang w:val="pl-PL"/>
        </w:rPr>
        <w:t> </w:t>
      </w:r>
      <w:r w:rsidR="008C5AF6">
        <w:rPr>
          <w:lang w:val="pl-PL"/>
        </w:rPr>
        <w:t>zajm</w:t>
      </w:r>
      <w:r>
        <w:rPr>
          <w:lang w:val="pl-PL"/>
        </w:rPr>
        <w:t>uje</w:t>
      </w:r>
      <w:r w:rsidR="008C5AF6">
        <w:rPr>
          <w:lang w:val="pl-PL"/>
        </w:rPr>
        <w:t xml:space="preserve"> się zarzutami</w:t>
      </w:r>
      <w:r w:rsidR="00B2370B">
        <w:rPr>
          <w:lang w:val="pl-PL"/>
        </w:rPr>
        <w:t xml:space="preserve"> dotyczącymi</w:t>
      </w:r>
      <w:r w:rsidR="008C5AF6">
        <w:rPr>
          <w:lang w:val="pl-PL"/>
        </w:rPr>
        <w:t xml:space="preserve"> błędów lub </w:t>
      </w:r>
      <w:r w:rsidR="0045320A">
        <w:rPr>
          <w:lang w:val="pl-PL"/>
        </w:rPr>
        <w:t xml:space="preserve">pojedynczych zaniedbań, ale jedynie poważnymi niedociągnięciami, mianowicie takimi, które mogły podważyć zdolność śledztwa </w:t>
      </w:r>
      <w:r>
        <w:rPr>
          <w:lang w:val="pl-PL"/>
        </w:rPr>
        <w:t xml:space="preserve">do </w:t>
      </w:r>
      <w:r w:rsidR="0045320A">
        <w:rPr>
          <w:lang w:val="pl-PL"/>
        </w:rPr>
        <w:t xml:space="preserve">ustalenia okoliczności sprawy i osoby odpowiedzialnej. </w:t>
      </w:r>
    </w:p>
    <w:p w14:paraId="5511E912" w14:textId="77777777" w:rsidR="00A57DA1" w:rsidRPr="00A57DA1" w:rsidRDefault="00A57DA1">
      <w:pPr>
        <w:pStyle w:val="ClinContent"/>
        <w:rPr>
          <w:lang w:val="pl-PL"/>
        </w:rPr>
      </w:pPr>
      <w:r w:rsidRPr="00915094">
        <w:rPr>
          <w:i/>
          <w:lang w:val="pl-PL"/>
        </w:rPr>
        <w:t>Czy okoliczności niniejszej</w:t>
      </w:r>
      <w:r w:rsidRPr="00A57DA1">
        <w:rPr>
          <w:i/>
          <w:lang w:val="pl-PL"/>
        </w:rPr>
        <w:t xml:space="preserve"> sprawy rodzą kwestie na podstawie art. </w:t>
      </w:r>
      <w:r>
        <w:rPr>
          <w:i/>
          <w:lang w:val="pl-PL"/>
        </w:rPr>
        <w:t xml:space="preserve">4 Konwencji </w:t>
      </w:r>
    </w:p>
    <w:p w14:paraId="2B2746BC" w14:textId="00142B12" w:rsidR="00A57DA1" w:rsidRPr="00A57DA1" w:rsidRDefault="008B0AE6">
      <w:pPr>
        <w:pStyle w:val="ClinContent"/>
        <w:rPr>
          <w:lang w:val="pl-PL"/>
        </w:rPr>
      </w:pPr>
      <w:r>
        <w:rPr>
          <w:lang w:val="pl-PL"/>
        </w:rPr>
        <w:t>Chociaż</w:t>
      </w:r>
      <w:r w:rsidR="00A57DA1" w:rsidRPr="00A57DA1">
        <w:rPr>
          <w:lang w:val="pl-PL"/>
        </w:rPr>
        <w:t xml:space="preserve"> skarżąca uzyskała administracyjne potwierdzenie statusu </w:t>
      </w:r>
      <w:r w:rsidR="00A57DA1">
        <w:rPr>
          <w:lang w:val="pl-PL"/>
        </w:rPr>
        <w:t>potencjalnej of</w:t>
      </w:r>
      <w:r w:rsidR="00A57DA1" w:rsidRPr="00A57DA1">
        <w:rPr>
          <w:lang w:val="pl-PL"/>
        </w:rPr>
        <w:t>i</w:t>
      </w:r>
      <w:r w:rsidR="00A57DA1">
        <w:rPr>
          <w:lang w:val="pl-PL"/>
        </w:rPr>
        <w:t>a</w:t>
      </w:r>
      <w:r w:rsidR="00A57DA1" w:rsidRPr="00A57DA1">
        <w:rPr>
          <w:lang w:val="pl-PL"/>
        </w:rPr>
        <w:t xml:space="preserve">ry </w:t>
      </w:r>
      <w:r w:rsidR="00A57DA1">
        <w:rPr>
          <w:lang w:val="pl-PL"/>
        </w:rPr>
        <w:t>handlu</w:t>
      </w:r>
      <w:r w:rsidR="00A57DA1" w:rsidRPr="00A57DA1">
        <w:rPr>
          <w:lang w:val="pl-PL"/>
        </w:rPr>
        <w:t xml:space="preserve"> ludźmi, nie można traktować </w:t>
      </w:r>
      <w:r w:rsidR="007508D5" w:rsidRPr="00A57DA1">
        <w:rPr>
          <w:lang w:val="pl-PL"/>
        </w:rPr>
        <w:t xml:space="preserve">tego </w:t>
      </w:r>
      <w:r w:rsidR="00A57DA1" w:rsidRPr="00A57DA1">
        <w:rPr>
          <w:lang w:val="pl-PL"/>
        </w:rPr>
        <w:t xml:space="preserve">jako uznania, że </w:t>
      </w:r>
      <w:r w:rsidR="00D479EF">
        <w:rPr>
          <w:lang w:val="pl-PL"/>
        </w:rPr>
        <w:t>zostały spełnione</w:t>
      </w:r>
      <w:r w:rsidR="00D479EF" w:rsidRPr="00A57DA1">
        <w:rPr>
          <w:lang w:val="pl-PL"/>
        </w:rPr>
        <w:t xml:space="preserve"> </w:t>
      </w:r>
      <w:r w:rsidR="00A57DA1" w:rsidRPr="00A57DA1">
        <w:rPr>
          <w:lang w:val="pl-PL"/>
        </w:rPr>
        <w:t xml:space="preserve">znamiona przestępstwa </w:t>
      </w:r>
      <w:r w:rsidR="00A57DA1">
        <w:rPr>
          <w:lang w:val="pl-PL"/>
        </w:rPr>
        <w:t xml:space="preserve">handlu ludźmi. Na to pytanie odpowiedzieć miało prowadzone następnie postępowanie karne. W </w:t>
      </w:r>
      <w:r w:rsidR="00D90A12">
        <w:rPr>
          <w:lang w:val="pl-PL"/>
        </w:rPr>
        <w:t>tym względzie Trybunał podkreślił</w:t>
      </w:r>
      <w:r w:rsidR="00A57DA1">
        <w:rPr>
          <w:lang w:val="pl-PL"/>
        </w:rPr>
        <w:t xml:space="preserve"> konieczność ochrony </w:t>
      </w:r>
      <w:r w:rsidR="00D479EF">
        <w:rPr>
          <w:lang w:val="pl-PL"/>
        </w:rPr>
        <w:t xml:space="preserve">również </w:t>
      </w:r>
      <w:r w:rsidR="00A57DA1">
        <w:rPr>
          <w:lang w:val="pl-PL"/>
        </w:rPr>
        <w:t xml:space="preserve">praw podejrzanych i oskarżonych, </w:t>
      </w:r>
      <w:r w:rsidR="00D479EF">
        <w:rPr>
          <w:lang w:val="pl-PL"/>
        </w:rPr>
        <w:t>zwłaszcza</w:t>
      </w:r>
      <w:r w:rsidR="00A57DA1">
        <w:rPr>
          <w:lang w:val="pl-PL"/>
        </w:rPr>
        <w:t xml:space="preserve"> prawa do domniemania niewinności oraz</w:t>
      </w:r>
      <w:r w:rsidR="00770EB7">
        <w:rPr>
          <w:lang w:val="pl-PL"/>
        </w:rPr>
        <w:t> </w:t>
      </w:r>
      <w:r w:rsidR="00F67E4D">
        <w:rPr>
          <w:lang w:val="pl-PL"/>
        </w:rPr>
        <w:t xml:space="preserve">innych </w:t>
      </w:r>
      <w:r w:rsidR="00A57DA1">
        <w:rPr>
          <w:lang w:val="pl-PL"/>
        </w:rPr>
        <w:t xml:space="preserve">gwarancji rzetelnego procesu sądowego na podstawie art. 6 Konwencji. </w:t>
      </w:r>
    </w:p>
    <w:p w14:paraId="1CD1630E" w14:textId="0C78CEE8" w:rsidR="00915094" w:rsidRPr="00915094" w:rsidRDefault="00915094">
      <w:pPr>
        <w:pStyle w:val="ClinContent"/>
        <w:rPr>
          <w:lang w:val="pl-PL"/>
        </w:rPr>
      </w:pPr>
      <w:r w:rsidRPr="00915094">
        <w:rPr>
          <w:lang w:val="pl-PL"/>
        </w:rPr>
        <w:t xml:space="preserve">Gdy zarzut skarżącego </w:t>
      </w:r>
      <w:r>
        <w:rPr>
          <w:lang w:val="pl-PL"/>
        </w:rPr>
        <w:t>ma zasadniczo charakter proceduralny, tak jak w niniejszej sprawie, Trybunał musi zbadać, czy w okolicznościach konkretnej s</w:t>
      </w:r>
      <w:r w:rsidR="00874A5B">
        <w:rPr>
          <w:lang w:val="pl-PL"/>
        </w:rPr>
        <w:t>prawy</w:t>
      </w:r>
      <w:r>
        <w:rPr>
          <w:lang w:val="pl-PL"/>
        </w:rPr>
        <w:t xml:space="preserve"> skarżący </w:t>
      </w:r>
      <w:r w:rsidR="0037565A">
        <w:rPr>
          <w:lang w:val="pl-PL"/>
        </w:rPr>
        <w:t>zgłosił</w:t>
      </w:r>
      <w:r>
        <w:rPr>
          <w:lang w:val="pl-PL"/>
        </w:rPr>
        <w:t xml:space="preserve"> dające się uzasadnić twierdzenie (</w:t>
      </w:r>
      <w:proofErr w:type="spellStart"/>
      <w:r>
        <w:rPr>
          <w:i/>
          <w:lang w:val="pl-PL"/>
        </w:rPr>
        <w:t>arguable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claim</w:t>
      </w:r>
      <w:proofErr w:type="spellEnd"/>
      <w:r>
        <w:rPr>
          <w:lang w:val="pl-PL"/>
        </w:rPr>
        <w:t>)</w:t>
      </w:r>
      <w:r w:rsidR="007508D5">
        <w:rPr>
          <w:lang w:val="pl-PL"/>
        </w:rPr>
        <w:t>,</w:t>
      </w:r>
      <w:r>
        <w:rPr>
          <w:lang w:val="pl-PL"/>
        </w:rPr>
        <w:t xml:space="preserve"> </w:t>
      </w:r>
      <w:r w:rsidR="007508D5">
        <w:rPr>
          <w:lang w:val="pl-PL"/>
        </w:rPr>
        <w:t xml:space="preserve">że podlegał takiemu zakazanemu traktowaniu, </w:t>
      </w:r>
      <w:r w:rsidR="0037565A">
        <w:rPr>
          <w:lang w:val="pl-PL"/>
        </w:rPr>
        <w:t xml:space="preserve">bądź </w:t>
      </w:r>
      <w:r>
        <w:rPr>
          <w:lang w:val="pl-PL"/>
        </w:rPr>
        <w:t>czy istniały dowody wskazujące</w:t>
      </w:r>
      <w:r w:rsidR="00821AFC" w:rsidRPr="00821AFC">
        <w:rPr>
          <w:i/>
          <w:lang w:val="pl-PL"/>
        </w:rPr>
        <w:t xml:space="preserve"> </w:t>
      </w:r>
      <w:r w:rsidR="007508D5" w:rsidRPr="007508D5">
        <w:rPr>
          <w:lang w:val="pl-PL"/>
        </w:rPr>
        <w:t>na to</w:t>
      </w:r>
      <w:r w:rsidR="007508D5">
        <w:rPr>
          <w:i/>
          <w:lang w:val="pl-PL"/>
        </w:rPr>
        <w:t xml:space="preserve"> </w:t>
      </w:r>
      <w:r w:rsidR="00821AFC" w:rsidRPr="00821AFC">
        <w:rPr>
          <w:i/>
          <w:lang w:val="pl-PL"/>
        </w:rPr>
        <w:t>prima facie</w:t>
      </w:r>
      <w:r>
        <w:rPr>
          <w:lang w:val="pl-PL"/>
        </w:rPr>
        <w:t xml:space="preserve">. W tym względzie ustalenie, czy </w:t>
      </w:r>
      <w:r w:rsidR="00D479EF">
        <w:rPr>
          <w:lang w:val="pl-PL"/>
        </w:rPr>
        <w:t xml:space="preserve">po stronie władz </w:t>
      </w:r>
      <w:r w:rsidR="002D7C59">
        <w:rPr>
          <w:lang w:val="pl-PL"/>
        </w:rPr>
        <w:t>powstał obowiązek</w:t>
      </w:r>
      <w:r w:rsidR="00D479EF" w:rsidRPr="00D479EF">
        <w:rPr>
          <w:lang w:val="pl-PL"/>
        </w:rPr>
        <w:t xml:space="preserve"> </w:t>
      </w:r>
      <w:r w:rsidR="00D479EF">
        <w:rPr>
          <w:lang w:val="pl-PL"/>
        </w:rPr>
        <w:t>pozytywny</w:t>
      </w:r>
      <w:r w:rsidR="002D7C59">
        <w:rPr>
          <w:lang w:val="pl-PL"/>
        </w:rPr>
        <w:t>, musi się opierać na</w:t>
      </w:r>
      <w:r w:rsidR="00770EB7">
        <w:rPr>
          <w:lang w:val="pl-PL"/>
        </w:rPr>
        <w:t> </w:t>
      </w:r>
      <w:r w:rsidR="002D7C59">
        <w:rPr>
          <w:lang w:val="pl-PL"/>
        </w:rPr>
        <w:t xml:space="preserve">okolicznościach występujących w czasie, gdy </w:t>
      </w:r>
      <w:r w:rsidR="0037565A">
        <w:rPr>
          <w:lang w:val="pl-PL"/>
        </w:rPr>
        <w:t xml:space="preserve">zgłoszono </w:t>
      </w:r>
      <w:r w:rsidR="002D7C59">
        <w:rPr>
          <w:lang w:val="pl-PL"/>
        </w:rPr>
        <w:t>odpowiednie zarzuty lub</w:t>
      </w:r>
      <w:r w:rsidR="00770EB7">
        <w:rPr>
          <w:lang w:val="pl-PL"/>
        </w:rPr>
        <w:t> </w:t>
      </w:r>
      <w:r w:rsidR="00821AFC">
        <w:rPr>
          <w:lang w:val="pl-PL"/>
        </w:rPr>
        <w:t xml:space="preserve">wskazano </w:t>
      </w:r>
      <w:r w:rsidR="0037565A">
        <w:rPr>
          <w:lang w:val="pl-PL"/>
        </w:rPr>
        <w:t xml:space="preserve">władzom </w:t>
      </w:r>
      <w:r w:rsidR="002D7C59">
        <w:rPr>
          <w:lang w:val="pl-PL"/>
        </w:rPr>
        <w:t xml:space="preserve">dowody </w:t>
      </w:r>
      <w:r w:rsidR="002D7C59" w:rsidRPr="00821AFC">
        <w:rPr>
          <w:i/>
          <w:lang w:val="pl-PL"/>
        </w:rPr>
        <w:t>prima facie</w:t>
      </w:r>
      <w:r w:rsidR="002D7C59">
        <w:rPr>
          <w:lang w:val="pl-PL"/>
        </w:rPr>
        <w:t xml:space="preserve"> </w:t>
      </w:r>
      <w:r w:rsidR="0037565A">
        <w:rPr>
          <w:lang w:val="pl-PL"/>
        </w:rPr>
        <w:t>na traktowanie sprzeczne</w:t>
      </w:r>
      <w:r w:rsidR="002D7C59">
        <w:rPr>
          <w:lang w:val="pl-PL"/>
        </w:rPr>
        <w:t xml:space="preserve"> z art. 4, nie </w:t>
      </w:r>
      <w:r w:rsidR="00D479EF">
        <w:rPr>
          <w:lang w:val="pl-PL"/>
        </w:rPr>
        <w:t xml:space="preserve">zaś </w:t>
      </w:r>
      <w:r w:rsidR="002D7C59">
        <w:rPr>
          <w:lang w:val="pl-PL"/>
        </w:rPr>
        <w:t>na</w:t>
      </w:r>
      <w:r w:rsidR="00770EB7">
        <w:rPr>
          <w:lang w:val="pl-PL"/>
        </w:rPr>
        <w:t> </w:t>
      </w:r>
      <w:r w:rsidR="002D7C59">
        <w:rPr>
          <w:lang w:val="pl-PL"/>
        </w:rPr>
        <w:t xml:space="preserve">wniosku wyciągniętym </w:t>
      </w:r>
      <w:r w:rsidR="0044481A">
        <w:rPr>
          <w:lang w:val="pl-PL"/>
        </w:rPr>
        <w:t>później</w:t>
      </w:r>
      <w:r w:rsidR="002D7C59">
        <w:rPr>
          <w:lang w:val="pl-PL"/>
        </w:rPr>
        <w:t xml:space="preserve"> po </w:t>
      </w:r>
      <w:r w:rsidR="0037565A">
        <w:rPr>
          <w:lang w:val="pl-PL"/>
        </w:rPr>
        <w:t>za</w:t>
      </w:r>
      <w:r w:rsidR="002D7C59">
        <w:rPr>
          <w:lang w:val="pl-PL"/>
        </w:rPr>
        <w:t xml:space="preserve">kończeniu śledztwa lub odpowiedniego postępowania. Odnosi się to szczególnie do sytuacji, gdy istniały zarzuty, że takie wnioski i postępowanie krajowe były obarczone znacznymi wadami proceduralnymi. </w:t>
      </w:r>
    </w:p>
    <w:p w14:paraId="27D1D1E0" w14:textId="349D162A" w:rsidR="002D7C59" w:rsidRPr="002D7C59" w:rsidRDefault="002D7C59">
      <w:pPr>
        <w:pStyle w:val="ClinContent"/>
        <w:rPr>
          <w:lang w:val="pl-PL"/>
        </w:rPr>
      </w:pPr>
      <w:r w:rsidRPr="002D7C59">
        <w:rPr>
          <w:lang w:val="pl-PL"/>
        </w:rPr>
        <w:t xml:space="preserve">Wstępne dochodzenie policyjne dotyczące </w:t>
      </w:r>
      <w:r w:rsidR="00D479EF">
        <w:rPr>
          <w:lang w:val="pl-PL"/>
        </w:rPr>
        <w:t xml:space="preserve">podniesionych przez skarżącą </w:t>
      </w:r>
      <w:r w:rsidRPr="002D7C59">
        <w:rPr>
          <w:lang w:val="pl-PL"/>
        </w:rPr>
        <w:t xml:space="preserve">zarzutów przymusowej prostytucji doprowadziło do przeszukania pomieszczeń T.M. i jego samochodu, w trakcie którego policja znalazła prezerwatywy, </w:t>
      </w:r>
      <w:r w:rsidR="00294124">
        <w:rPr>
          <w:lang w:val="pl-PL"/>
        </w:rPr>
        <w:t>dwa karabiny automatyczne wraz z amunicją, gran</w:t>
      </w:r>
      <w:r w:rsidR="00401BDD">
        <w:rPr>
          <w:lang w:val="pl-PL"/>
        </w:rPr>
        <w:t>a</w:t>
      </w:r>
      <w:r w:rsidR="00294124">
        <w:rPr>
          <w:lang w:val="pl-PL"/>
        </w:rPr>
        <w:t xml:space="preserve">t ręczny oraz kilka telefonów komórkowych. Ponadto ustalono, że T.M., przeszkolony na policjanta, został </w:t>
      </w:r>
      <w:r w:rsidR="007508D5">
        <w:rPr>
          <w:lang w:val="pl-PL"/>
        </w:rPr>
        <w:t>wcześniej</w:t>
      </w:r>
      <w:r w:rsidR="00294124">
        <w:rPr>
          <w:lang w:val="pl-PL"/>
        </w:rPr>
        <w:t xml:space="preserve"> skazany za</w:t>
      </w:r>
      <w:r w:rsidR="00770EB7">
        <w:rPr>
          <w:lang w:val="pl-PL"/>
        </w:rPr>
        <w:t> </w:t>
      </w:r>
      <w:r w:rsidR="00450785">
        <w:rPr>
          <w:lang w:val="pl-PL"/>
        </w:rPr>
        <w:t>nakłanianie do</w:t>
      </w:r>
      <w:r w:rsidR="00294124">
        <w:rPr>
          <w:lang w:val="pl-PL"/>
        </w:rPr>
        <w:t xml:space="preserve"> prostytucji z użyciem siły i </w:t>
      </w:r>
      <w:r w:rsidR="00450785">
        <w:rPr>
          <w:lang w:val="pl-PL"/>
        </w:rPr>
        <w:t xml:space="preserve">za </w:t>
      </w:r>
      <w:r w:rsidR="00294124">
        <w:rPr>
          <w:lang w:val="pl-PL"/>
        </w:rPr>
        <w:t xml:space="preserve">gwałt. </w:t>
      </w:r>
    </w:p>
    <w:p w14:paraId="376D4449" w14:textId="5528500F" w:rsidR="009F3FFC" w:rsidRPr="009F3FFC" w:rsidRDefault="0037565A">
      <w:pPr>
        <w:pStyle w:val="ClinContent"/>
        <w:rPr>
          <w:lang w:val="pl-PL"/>
        </w:rPr>
      </w:pPr>
      <w:r>
        <w:rPr>
          <w:lang w:val="pl-PL"/>
        </w:rPr>
        <w:t xml:space="preserve">Co się tyczy </w:t>
      </w:r>
      <w:r w:rsidR="009F3FFC" w:rsidRPr="009F3FFC">
        <w:rPr>
          <w:lang w:val="pl-PL"/>
        </w:rPr>
        <w:t>znamion handl</w:t>
      </w:r>
      <w:r w:rsidR="00821AFC">
        <w:rPr>
          <w:lang w:val="pl-PL"/>
        </w:rPr>
        <w:t xml:space="preserve">u ludźmi – </w:t>
      </w:r>
      <w:r w:rsidR="009F3FFC" w:rsidRPr="009F3FFC">
        <w:rPr>
          <w:lang w:val="pl-PL"/>
        </w:rPr>
        <w:t xml:space="preserve">T.M. </w:t>
      </w:r>
      <w:r w:rsidR="009F3FFC">
        <w:rPr>
          <w:lang w:val="pl-PL"/>
        </w:rPr>
        <w:t>rzekomo kontaktował się ze skarżącą poprzez Facebook i obiecał jej zatrudnienie, co stanowiło jeden z uznanych sposobów werbowania ofiar przez handlarzy ludźmi. Zarzuty skarżącej, że T.M. przeprowadził niezbędne przygotowania, by mogła świadczyć usługi seksualne, zapewniając zakwaterowanie i inne ułatwienia, wskazywał</w:t>
      </w:r>
      <w:r>
        <w:rPr>
          <w:lang w:val="pl-PL"/>
        </w:rPr>
        <w:t>y</w:t>
      </w:r>
      <w:r w:rsidR="009F3FFC">
        <w:rPr>
          <w:lang w:val="pl-PL"/>
        </w:rPr>
        <w:t xml:space="preserve"> na element przechowywania </w:t>
      </w:r>
      <w:r w:rsidR="007513B8">
        <w:rPr>
          <w:lang w:val="pl-PL"/>
        </w:rPr>
        <w:t>(</w:t>
      </w:r>
      <w:proofErr w:type="spellStart"/>
      <w:r w:rsidR="007513B8" w:rsidRPr="007513B8">
        <w:rPr>
          <w:i/>
          <w:iCs/>
          <w:lang w:val="pl-PL"/>
        </w:rPr>
        <w:t>harbouring</w:t>
      </w:r>
      <w:proofErr w:type="spellEnd"/>
      <w:r w:rsidR="007513B8">
        <w:rPr>
          <w:lang w:val="pl-PL"/>
        </w:rPr>
        <w:t xml:space="preserve">) </w:t>
      </w:r>
      <w:r w:rsidRPr="007513B8">
        <w:rPr>
          <w:lang w:val="pl-PL"/>
        </w:rPr>
        <w:t>będącego</w:t>
      </w:r>
      <w:r>
        <w:rPr>
          <w:lang w:val="pl-PL"/>
        </w:rPr>
        <w:t xml:space="preserve"> jedną </w:t>
      </w:r>
      <w:r w:rsidR="009F3FFC">
        <w:rPr>
          <w:lang w:val="pl-PL"/>
        </w:rPr>
        <w:t>z</w:t>
      </w:r>
      <w:r w:rsidR="00770EB7">
        <w:rPr>
          <w:lang w:val="pl-PL"/>
        </w:rPr>
        <w:t> </w:t>
      </w:r>
      <w:r w:rsidR="009F3FFC">
        <w:rPr>
          <w:lang w:val="pl-PL"/>
        </w:rPr>
        <w:t xml:space="preserve">możliwych </w:t>
      </w:r>
      <w:r w:rsidR="00D8549C">
        <w:rPr>
          <w:lang w:val="pl-PL"/>
        </w:rPr>
        <w:t xml:space="preserve">form </w:t>
      </w:r>
      <w:r w:rsidR="009F3FFC">
        <w:rPr>
          <w:lang w:val="pl-PL"/>
        </w:rPr>
        <w:t xml:space="preserve">„działań” w ramach handlu ludźmi. Ponadto, </w:t>
      </w:r>
      <w:r w:rsidR="007508D5">
        <w:rPr>
          <w:lang w:val="pl-PL"/>
        </w:rPr>
        <w:t>jeśli chodzi o zastosowane środki</w:t>
      </w:r>
      <w:r w:rsidR="00450785">
        <w:rPr>
          <w:lang w:val="pl-PL"/>
        </w:rPr>
        <w:t>,</w:t>
      </w:r>
      <w:r w:rsidR="009F3FFC">
        <w:rPr>
          <w:lang w:val="pl-PL"/>
        </w:rPr>
        <w:t xml:space="preserve"> T.M. przyznał się do użycia siły </w:t>
      </w:r>
      <w:r w:rsidR="007508D5">
        <w:rPr>
          <w:lang w:val="pl-PL"/>
        </w:rPr>
        <w:t xml:space="preserve">wobec skarżącej </w:t>
      </w:r>
      <w:r w:rsidR="00EA1983">
        <w:rPr>
          <w:lang w:val="pl-PL"/>
        </w:rPr>
        <w:t>przy jednej okazji, a także do</w:t>
      </w:r>
      <w:r w:rsidR="00770EB7">
        <w:rPr>
          <w:lang w:val="pl-PL"/>
        </w:rPr>
        <w:t> </w:t>
      </w:r>
      <w:r w:rsidR="00EA1983">
        <w:rPr>
          <w:lang w:val="pl-PL"/>
        </w:rPr>
        <w:t xml:space="preserve">pożyczenia jej pieniędzy, co rodziło kwestię możliwego zniewolenia poprzez zadłużenie. Osobista sytuacja skarżącej niewątpliwie wskazywała, że należała </w:t>
      </w:r>
      <w:r w:rsidR="00A85015">
        <w:rPr>
          <w:lang w:val="pl-PL"/>
        </w:rPr>
        <w:t xml:space="preserve">ona </w:t>
      </w:r>
      <w:r w:rsidR="00EA1983">
        <w:rPr>
          <w:lang w:val="pl-PL"/>
        </w:rPr>
        <w:t>do</w:t>
      </w:r>
      <w:r w:rsidR="00770EB7">
        <w:rPr>
          <w:lang w:val="pl-PL"/>
        </w:rPr>
        <w:t> </w:t>
      </w:r>
      <w:r w:rsidR="00EA1983">
        <w:rPr>
          <w:lang w:val="pl-PL"/>
        </w:rPr>
        <w:t xml:space="preserve">grupy osób </w:t>
      </w:r>
      <w:r w:rsidR="002D135B">
        <w:rPr>
          <w:lang w:val="pl-PL"/>
        </w:rPr>
        <w:t xml:space="preserve">we </w:t>
      </w:r>
      <w:r w:rsidR="00EA1983">
        <w:rPr>
          <w:lang w:val="pl-PL"/>
        </w:rPr>
        <w:t>wrażliwy</w:t>
      </w:r>
      <w:r w:rsidR="002D135B">
        <w:rPr>
          <w:lang w:val="pl-PL"/>
        </w:rPr>
        <w:t>m położeniu</w:t>
      </w:r>
      <w:r w:rsidR="00EA1983">
        <w:rPr>
          <w:lang w:val="pl-PL"/>
        </w:rPr>
        <w:t>, podczas gdy pozycja T.M. i jego p</w:t>
      </w:r>
      <w:r w:rsidR="00D8549C">
        <w:rPr>
          <w:lang w:val="pl-PL"/>
        </w:rPr>
        <w:t>rzeszłość sugerowały</w:t>
      </w:r>
      <w:r w:rsidR="00EA1983">
        <w:rPr>
          <w:lang w:val="pl-PL"/>
        </w:rPr>
        <w:t xml:space="preserve">, że był on w stanie przyjąć </w:t>
      </w:r>
      <w:r w:rsidR="007508D5">
        <w:rPr>
          <w:lang w:val="pl-PL"/>
        </w:rPr>
        <w:t xml:space="preserve">wobec niej </w:t>
      </w:r>
      <w:r w:rsidR="00EA1983">
        <w:rPr>
          <w:lang w:val="pl-PL"/>
        </w:rPr>
        <w:t xml:space="preserve">pozycję dominującą i wykorzystać jej </w:t>
      </w:r>
      <w:r w:rsidR="002D135B">
        <w:rPr>
          <w:lang w:val="pl-PL"/>
        </w:rPr>
        <w:t xml:space="preserve">wrażliwe położenie </w:t>
      </w:r>
      <w:r w:rsidR="00EA1983">
        <w:rPr>
          <w:lang w:val="pl-PL"/>
        </w:rPr>
        <w:t xml:space="preserve">w celu wykorzystywania prostytucji.  </w:t>
      </w:r>
    </w:p>
    <w:p w14:paraId="75E16A0D" w14:textId="3101C5EA" w:rsidR="00EA1983" w:rsidRPr="00EA1983" w:rsidRDefault="00EA1983">
      <w:pPr>
        <w:pStyle w:val="ClinContent"/>
        <w:rPr>
          <w:lang w:val="pl-PL"/>
        </w:rPr>
      </w:pPr>
      <w:r w:rsidRPr="00EA1983">
        <w:rPr>
          <w:lang w:val="pl-PL"/>
        </w:rPr>
        <w:lastRenderedPageBreak/>
        <w:t>W sumie skarżąca zgłosiła d</w:t>
      </w:r>
      <w:r>
        <w:rPr>
          <w:lang w:val="pl-PL"/>
        </w:rPr>
        <w:t xml:space="preserve">ające się uzasadnić twierdzenie i istniały dowody </w:t>
      </w:r>
      <w:r w:rsidRPr="00D8549C">
        <w:rPr>
          <w:i/>
          <w:lang w:val="pl-PL"/>
        </w:rPr>
        <w:t>prima facie</w:t>
      </w:r>
      <w:r>
        <w:rPr>
          <w:lang w:val="pl-PL"/>
        </w:rPr>
        <w:t>, że podlegała traktowaniu sprzecznemu z art. 4</w:t>
      </w:r>
      <w:r w:rsidR="00D8549C">
        <w:rPr>
          <w:lang w:val="pl-PL"/>
        </w:rPr>
        <w:t xml:space="preserve"> –</w:t>
      </w:r>
      <w:r>
        <w:rPr>
          <w:lang w:val="pl-PL"/>
        </w:rPr>
        <w:t xml:space="preserve"> handlowi ludźmi lub przymusowej prostytucji. </w:t>
      </w:r>
    </w:p>
    <w:p w14:paraId="63AE6424" w14:textId="77777777" w:rsidR="00E35CBF" w:rsidRPr="00E35CBF" w:rsidRDefault="00E35CBF">
      <w:pPr>
        <w:pStyle w:val="ClinContent"/>
        <w:rPr>
          <w:lang w:val="pl-PL"/>
        </w:rPr>
      </w:pPr>
      <w:r w:rsidRPr="00E35CBF">
        <w:rPr>
          <w:i/>
          <w:lang w:val="pl-PL"/>
        </w:rPr>
        <w:t xml:space="preserve">Zgodność z obowiązkiem proceduralnym na podstawie art. </w:t>
      </w:r>
      <w:r>
        <w:rPr>
          <w:i/>
          <w:lang w:val="pl-PL"/>
        </w:rPr>
        <w:t>4</w:t>
      </w:r>
    </w:p>
    <w:p w14:paraId="344496D1" w14:textId="66DBCA61" w:rsidR="00E35CBF" w:rsidRPr="00E35CBF" w:rsidRDefault="008B0AE6">
      <w:pPr>
        <w:pStyle w:val="ClinContent"/>
        <w:rPr>
          <w:lang w:val="pl-PL"/>
        </w:rPr>
      </w:pPr>
      <w:r>
        <w:rPr>
          <w:lang w:val="pl-PL"/>
        </w:rPr>
        <w:t>Chociaż</w:t>
      </w:r>
      <w:r w:rsidR="00E35CBF" w:rsidRPr="00E35CBF">
        <w:rPr>
          <w:lang w:val="pl-PL"/>
        </w:rPr>
        <w:t xml:space="preserve"> organy ścigania szybko zareagowały na zarzuty skarżącej, nie </w:t>
      </w:r>
      <w:r w:rsidR="00E35CBF">
        <w:rPr>
          <w:lang w:val="pl-PL"/>
        </w:rPr>
        <w:t xml:space="preserve">zbadały pewnych oczywistych wątków dochodzeniowych mogących </w:t>
      </w:r>
      <w:r w:rsidR="00D33822">
        <w:rPr>
          <w:lang w:val="pl-PL"/>
        </w:rPr>
        <w:t>wyjaśnić</w:t>
      </w:r>
      <w:r w:rsidR="00E35CBF">
        <w:rPr>
          <w:lang w:val="pl-PL"/>
        </w:rPr>
        <w:t xml:space="preserve"> okoliczności sprawy i ustalić </w:t>
      </w:r>
      <w:r w:rsidR="002D0EFD">
        <w:rPr>
          <w:lang w:val="pl-PL"/>
        </w:rPr>
        <w:t xml:space="preserve">rzeczywisty </w:t>
      </w:r>
      <w:r w:rsidR="00E35CBF">
        <w:rPr>
          <w:lang w:val="pl-PL"/>
        </w:rPr>
        <w:t xml:space="preserve">charakter relacji między obiema stronami. </w:t>
      </w:r>
      <w:r w:rsidR="00D072E8">
        <w:rPr>
          <w:lang w:val="pl-PL"/>
        </w:rPr>
        <w:t xml:space="preserve">Mimo że </w:t>
      </w:r>
      <w:r w:rsidR="00855AEC">
        <w:rPr>
          <w:lang w:val="pl-PL"/>
        </w:rPr>
        <w:t>dostępny materiał dowodowy sugerował, że T.M. wykorzysta</w:t>
      </w:r>
      <w:r w:rsidR="002D0EFD">
        <w:rPr>
          <w:lang w:val="pl-PL"/>
        </w:rPr>
        <w:t>ł</w:t>
      </w:r>
      <w:r w:rsidR="00855AEC">
        <w:rPr>
          <w:lang w:val="pl-PL"/>
        </w:rPr>
        <w:t xml:space="preserve"> Facebook w celu zwerbowania skarżącej i</w:t>
      </w:r>
      <w:r w:rsidR="00770EB7">
        <w:rPr>
          <w:lang w:val="pl-PL"/>
        </w:rPr>
        <w:t> </w:t>
      </w:r>
      <w:r w:rsidR="00855AEC">
        <w:rPr>
          <w:lang w:val="pl-PL"/>
        </w:rPr>
        <w:t>grożenia jej, gdy go opuściła, władze nie zbadały ich kont</w:t>
      </w:r>
      <w:r w:rsidR="00C21CB5">
        <w:rPr>
          <w:lang w:val="pl-PL"/>
        </w:rPr>
        <w:t xml:space="preserve"> w tej aplikacji </w:t>
      </w:r>
      <w:r w:rsidR="00855AEC">
        <w:rPr>
          <w:lang w:val="pl-PL"/>
        </w:rPr>
        <w:t xml:space="preserve">w celu określenia rzeczywistego charakteru ich pierwszych kontaktów i relacji, </w:t>
      </w:r>
      <w:r w:rsidR="00C21CB5">
        <w:rPr>
          <w:lang w:val="pl-PL"/>
        </w:rPr>
        <w:t>a zwłaszcza</w:t>
      </w:r>
      <w:r w:rsidR="00855AEC">
        <w:rPr>
          <w:lang w:val="pl-PL"/>
        </w:rPr>
        <w:t>, czy</w:t>
      </w:r>
      <w:r w:rsidR="00770EB7">
        <w:rPr>
          <w:lang w:val="pl-PL"/>
        </w:rPr>
        <w:t> </w:t>
      </w:r>
      <w:r w:rsidR="00855AEC">
        <w:rPr>
          <w:lang w:val="pl-PL"/>
        </w:rPr>
        <w:t>groźby te wskazywały na użycie środków przymusu przez T.M. Nie rozważyły też możliwości uzyskania zeznań rodziców skarżącej, pomimo że matka skarżącej miała wcześniej kontakty i problemy z T.M., które ten następnie wykorzystał jako jeden ze</w:t>
      </w:r>
      <w:r w:rsidR="00770EB7">
        <w:rPr>
          <w:lang w:val="pl-PL"/>
        </w:rPr>
        <w:t> </w:t>
      </w:r>
      <w:r w:rsidR="00855AEC">
        <w:rPr>
          <w:lang w:val="pl-PL"/>
        </w:rPr>
        <w:t>środków nacisku i gróźb wobec skarżącej. Organy ścigania nigdy nie zidentyfikowały i</w:t>
      </w:r>
      <w:r w:rsidR="00770EB7">
        <w:rPr>
          <w:lang w:val="pl-PL"/>
        </w:rPr>
        <w:t> </w:t>
      </w:r>
      <w:r w:rsidR="00855AEC">
        <w:rPr>
          <w:lang w:val="pl-PL"/>
        </w:rPr>
        <w:t xml:space="preserve">nie przesłuchały żadnego z sąsiadów ani właściciela mieszkania, w którym skarżąca mieszkała z T.M., </w:t>
      </w:r>
      <w:r>
        <w:rPr>
          <w:lang w:val="pl-PL"/>
        </w:rPr>
        <w:t>chociaż</w:t>
      </w:r>
      <w:r w:rsidR="00855AEC">
        <w:rPr>
          <w:lang w:val="pl-PL"/>
        </w:rPr>
        <w:t xml:space="preserve"> m</w:t>
      </w:r>
      <w:r w:rsidR="008E6E93">
        <w:rPr>
          <w:lang w:val="pl-PL"/>
        </w:rPr>
        <w:t>ogli</w:t>
      </w:r>
      <w:r w:rsidR="00855AEC">
        <w:rPr>
          <w:lang w:val="pl-PL"/>
        </w:rPr>
        <w:t xml:space="preserve"> </w:t>
      </w:r>
      <w:r w:rsidR="00C21CB5">
        <w:rPr>
          <w:lang w:val="pl-PL"/>
        </w:rPr>
        <w:t>on</w:t>
      </w:r>
      <w:r w:rsidR="008E6E93">
        <w:rPr>
          <w:lang w:val="pl-PL"/>
        </w:rPr>
        <w:t>i</w:t>
      </w:r>
      <w:r w:rsidR="00C21CB5">
        <w:rPr>
          <w:lang w:val="pl-PL"/>
        </w:rPr>
        <w:t xml:space="preserve"> </w:t>
      </w:r>
      <w:r w:rsidR="00836663">
        <w:rPr>
          <w:lang w:val="pl-PL"/>
        </w:rPr>
        <w:t>udzielić informacji na temat relacji między skarżącą a</w:t>
      </w:r>
      <w:r w:rsidR="00770EB7">
        <w:rPr>
          <w:lang w:val="pl-PL"/>
        </w:rPr>
        <w:t> </w:t>
      </w:r>
      <w:r w:rsidR="00836663">
        <w:rPr>
          <w:lang w:val="pl-PL"/>
        </w:rPr>
        <w:t xml:space="preserve">T.M. i wyjaśnić, czy </w:t>
      </w:r>
      <w:r w:rsidR="00D072E8">
        <w:rPr>
          <w:lang w:val="pl-PL"/>
        </w:rPr>
        <w:t xml:space="preserve">w danym czasie </w:t>
      </w:r>
      <w:r w:rsidR="00836663">
        <w:rPr>
          <w:lang w:val="pl-PL"/>
        </w:rPr>
        <w:t>znajdowała się ona pod jego kontrolą. Ponadto właściciel mógł rzucić światło na okoliczności, w jakich mieszkanie zostało wynajęte</w:t>
      </w:r>
      <w:r w:rsidR="002D0EFD">
        <w:rPr>
          <w:lang w:val="pl-PL"/>
        </w:rPr>
        <w:t>,</w:t>
      </w:r>
      <w:r w:rsidR="00836663">
        <w:rPr>
          <w:lang w:val="pl-PL"/>
        </w:rPr>
        <w:t xml:space="preserve"> i</w:t>
      </w:r>
      <w:r w:rsidR="00770EB7">
        <w:rPr>
          <w:lang w:val="pl-PL"/>
        </w:rPr>
        <w:t> </w:t>
      </w:r>
      <w:r w:rsidR="00836663">
        <w:rPr>
          <w:lang w:val="pl-PL"/>
        </w:rPr>
        <w:t>wyjaśnić w ten sposób, kto w rzeczywistości zajmował się całym procesem najmu, co</w:t>
      </w:r>
      <w:r w:rsidR="00770EB7">
        <w:rPr>
          <w:lang w:val="pl-PL"/>
        </w:rPr>
        <w:t> </w:t>
      </w:r>
      <w:r w:rsidR="00836663">
        <w:rPr>
          <w:lang w:val="pl-PL"/>
        </w:rPr>
        <w:t>było istotne dla ustalenia możliwego działania w postaci „przechowywania” (jednego z</w:t>
      </w:r>
      <w:r w:rsidR="004E4A61">
        <w:rPr>
          <w:lang w:val="pl-PL"/>
        </w:rPr>
        <w:t>e znamion</w:t>
      </w:r>
      <w:r w:rsidR="00836663">
        <w:rPr>
          <w:lang w:val="pl-PL"/>
        </w:rPr>
        <w:t xml:space="preserve"> handlu ludźmi). Osoby, które mogły przekazać szczegóły na temat rzekomej ucieczki skarżącej od T.M.</w:t>
      </w:r>
      <w:r w:rsidR="00354E5B">
        <w:rPr>
          <w:lang w:val="pl-PL"/>
        </w:rPr>
        <w:t>,</w:t>
      </w:r>
      <w:r w:rsidR="00836663">
        <w:rPr>
          <w:lang w:val="pl-PL"/>
        </w:rPr>
        <w:t xml:space="preserve"> również nie zostały przesłuchane. </w:t>
      </w:r>
    </w:p>
    <w:p w14:paraId="465A8C51" w14:textId="2A77CEF2" w:rsidR="00836663" w:rsidRPr="00836663" w:rsidRDefault="00836663">
      <w:pPr>
        <w:pStyle w:val="ClinContent"/>
        <w:rPr>
          <w:lang w:val="pl-PL"/>
        </w:rPr>
      </w:pPr>
      <w:r w:rsidRPr="00836663">
        <w:rPr>
          <w:lang w:val="pl-PL"/>
        </w:rPr>
        <w:t>Organy ścigania mocno op</w:t>
      </w:r>
      <w:r w:rsidR="004E4A61">
        <w:rPr>
          <w:lang w:val="pl-PL"/>
        </w:rPr>
        <w:t>arły</w:t>
      </w:r>
      <w:r w:rsidRPr="00836663">
        <w:rPr>
          <w:lang w:val="pl-PL"/>
        </w:rPr>
        <w:t xml:space="preserve"> się na zeznaniu</w:t>
      </w:r>
      <w:r>
        <w:rPr>
          <w:lang w:val="pl-PL"/>
        </w:rPr>
        <w:t xml:space="preserve"> skarżącej i w ten sposób w istocie stworzyły sytuację</w:t>
      </w:r>
      <w:r w:rsidR="00C21CB5">
        <w:rPr>
          <w:lang w:val="pl-PL"/>
        </w:rPr>
        <w:t>, jaka wystąpiła</w:t>
      </w:r>
      <w:r>
        <w:rPr>
          <w:lang w:val="pl-PL"/>
        </w:rPr>
        <w:t xml:space="preserve"> w </w:t>
      </w:r>
      <w:r w:rsidR="00485E22">
        <w:rPr>
          <w:lang w:val="pl-PL"/>
        </w:rPr>
        <w:t>prowadzonym następnie</w:t>
      </w:r>
      <w:r>
        <w:rPr>
          <w:lang w:val="pl-PL"/>
        </w:rPr>
        <w:t xml:space="preserve"> postępowaniu sądowym, </w:t>
      </w:r>
      <w:r w:rsidR="00D072E8">
        <w:rPr>
          <w:lang w:val="pl-PL"/>
        </w:rPr>
        <w:t>gdy</w:t>
      </w:r>
      <w:r>
        <w:rPr>
          <w:lang w:val="pl-PL"/>
        </w:rPr>
        <w:t xml:space="preserve"> jej zarzuty </w:t>
      </w:r>
      <w:r w:rsidR="00D77F2B">
        <w:rPr>
          <w:lang w:val="pl-PL"/>
        </w:rPr>
        <w:t>musiały zostać po prostu przeciwstawione zaprzeczeniom T.M. bez</w:t>
      </w:r>
      <w:r w:rsidR="00770EB7">
        <w:rPr>
          <w:lang w:val="pl-PL"/>
        </w:rPr>
        <w:t> </w:t>
      </w:r>
      <w:r w:rsidR="00D77F2B">
        <w:rPr>
          <w:lang w:val="pl-PL"/>
        </w:rPr>
        <w:t xml:space="preserve">przedstawienia </w:t>
      </w:r>
      <w:r w:rsidR="004E4A61">
        <w:rPr>
          <w:lang w:val="pl-PL"/>
        </w:rPr>
        <w:t xml:space="preserve">wielu </w:t>
      </w:r>
      <w:r w:rsidR="00D77F2B">
        <w:rPr>
          <w:lang w:val="pl-PL"/>
        </w:rPr>
        <w:t xml:space="preserve">dalszych dowodów. W tym względzie, jak zauważyły międzynarodowe organy eksperckie, mogą zachodzić </w:t>
      </w:r>
      <w:r w:rsidR="004E4A61">
        <w:rPr>
          <w:lang w:val="pl-PL"/>
        </w:rPr>
        <w:t xml:space="preserve">różne </w:t>
      </w:r>
      <w:r w:rsidR="00D77F2B">
        <w:rPr>
          <w:lang w:val="pl-PL"/>
        </w:rPr>
        <w:t xml:space="preserve">powody, dla których ofiary handlu ludźmi i różnych form nadużyć seksualnych mogą być niechętne </w:t>
      </w:r>
      <w:r w:rsidR="007A0E43">
        <w:rPr>
          <w:lang w:val="pl-PL"/>
        </w:rPr>
        <w:t>do</w:t>
      </w:r>
      <w:r w:rsidR="00D77F2B">
        <w:rPr>
          <w:lang w:val="pl-PL"/>
        </w:rPr>
        <w:t xml:space="preserve"> współpracy z</w:t>
      </w:r>
      <w:r w:rsidR="00770EB7">
        <w:rPr>
          <w:lang w:val="pl-PL"/>
        </w:rPr>
        <w:t> </w:t>
      </w:r>
      <w:r w:rsidR="00D77F2B">
        <w:rPr>
          <w:lang w:val="pl-PL"/>
        </w:rPr>
        <w:t xml:space="preserve">władzami i wyjawienia wszystkich szczegółów sprawy. </w:t>
      </w:r>
      <w:r w:rsidR="00AD102E">
        <w:rPr>
          <w:lang w:val="pl-PL"/>
        </w:rPr>
        <w:t xml:space="preserve">Ponadto należy wziąć pod uwagę możliwy wpływ traumy. </w:t>
      </w:r>
      <w:r w:rsidR="004E4A61">
        <w:rPr>
          <w:lang w:val="pl-PL"/>
        </w:rPr>
        <w:t xml:space="preserve">Nadmierne poleganie na samych zeznaniach ofiary rodzi zatem </w:t>
      </w:r>
      <w:r w:rsidR="00C21CB5">
        <w:rPr>
          <w:lang w:val="pl-PL"/>
        </w:rPr>
        <w:t>ryzyko</w:t>
      </w:r>
      <w:r w:rsidR="00162FB3">
        <w:rPr>
          <w:lang w:val="pl-PL"/>
        </w:rPr>
        <w:t xml:space="preserve">, </w:t>
      </w:r>
      <w:r w:rsidR="004E4A61">
        <w:rPr>
          <w:lang w:val="pl-PL"/>
        </w:rPr>
        <w:t xml:space="preserve">które </w:t>
      </w:r>
      <w:r w:rsidR="00C21CB5">
        <w:rPr>
          <w:lang w:val="pl-PL"/>
        </w:rPr>
        <w:t>wymaga</w:t>
      </w:r>
      <w:r w:rsidR="00162FB3">
        <w:rPr>
          <w:lang w:val="pl-PL"/>
        </w:rPr>
        <w:t xml:space="preserve"> wyjaśnienia i w razie potrzeby wsparcia </w:t>
      </w:r>
      <w:r w:rsidR="00485E22">
        <w:rPr>
          <w:lang w:val="pl-PL"/>
        </w:rPr>
        <w:t>zeznań</w:t>
      </w:r>
      <w:r w:rsidR="00162FB3">
        <w:rPr>
          <w:lang w:val="pl-PL"/>
        </w:rPr>
        <w:t xml:space="preserve"> </w:t>
      </w:r>
      <w:r w:rsidR="009B43F4">
        <w:rPr>
          <w:lang w:val="pl-PL"/>
        </w:rPr>
        <w:t xml:space="preserve">ofiary </w:t>
      </w:r>
      <w:r w:rsidR="00162FB3">
        <w:rPr>
          <w:lang w:val="pl-PL"/>
        </w:rPr>
        <w:t xml:space="preserve">innymi dowodami. </w:t>
      </w:r>
    </w:p>
    <w:p w14:paraId="1AC5E8B4" w14:textId="582233DA" w:rsidR="00162FB3" w:rsidRPr="00162FB3" w:rsidRDefault="00162FB3">
      <w:pPr>
        <w:pStyle w:val="ClinContent"/>
        <w:rPr>
          <w:lang w:val="pl-PL"/>
        </w:rPr>
      </w:pPr>
      <w:r w:rsidRPr="00162FB3">
        <w:rPr>
          <w:lang w:val="pl-PL"/>
        </w:rPr>
        <w:t>Liczne niedociągnięcia w prowadzeniu sprawy przez organy ścigania w sposób fun</w:t>
      </w:r>
      <w:r>
        <w:rPr>
          <w:lang w:val="pl-PL"/>
        </w:rPr>
        <w:t>d</w:t>
      </w:r>
      <w:r w:rsidRPr="00162FB3">
        <w:rPr>
          <w:lang w:val="pl-PL"/>
        </w:rPr>
        <w:t>amentalny podważył</w:t>
      </w:r>
      <w:r w:rsidR="00485E22">
        <w:rPr>
          <w:lang w:val="pl-PL"/>
        </w:rPr>
        <w:t>y</w:t>
      </w:r>
      <w:r w:rsidRPr="00162FB3">
        <w:rPr>
          <w:lang w:val="pl-PL"/>
        </w:rPr>
        <w:t xml:space="preserve"> zdolność władz krajowych, w tym właściwych sądów, do</w:t>
      </w:r>
      <w:r w:rsidR="00770EB7">
        <w:rPr>
          <w:lang w:val="pl-PL"/>
        </w:rPr>
        <w:t> </w:t>
      </w:r>
      <w:r w:rsidRPr="00162FB3">
        <w:rPr>
          <w:lang w:val="pl-PL"/>
        </w:rPr>
        <w:t xml:space="preserve">ustalenia rzeczywistego charakteru relacji między skarżącą a T.M. i </w:t>
      </w:r>
      <w:r w:rsidR="009B126E">
        <w:rPr>
          <w:lang w:val="pl-PL"/>
        </w:rPr>
        <w:t>wyjaśnienia</w:t>
      </w:r>
      <w:r w:rsidR="00485E22">
        <w:rPr>
          <w:lang w:val="pl-PL"/>
        </w:rPr>
        <w:t xml:space="preserve">, </w:t>
      </w:r>
      <w:r w:rsidRPr="00162FB3">
        <w:rPr>
          <w:lang w:val="pl-PL"/>
        </w:rPr>
        <w:t>czy</w:t>
      </w:r>
      <w:r w:rsidR="00770EB7">
        <w:rPr>
          <w:lang w:val="pl-PL"/>
        </w:rPr>
        <w:t> </w:t>
      </w:r>
      <w:r w:rsidRPr="00162FB3">
        <w:rPr>
          <w:lang w:val="pl-PL"/>
        </w:rPr>
        <w:t xml:space="preserve">skarżąca była przez niego wykorzystywana, jak zarzucała. </w:t>
      </w:r>
      <w:r>
        <w:rPr>
          <w:lang w:val="pl-PL"/>
        </w:rPr>
        <w:t xml:space="preserve">W sumie </w:t>
      </w:r>
      <w:r w:rsidR="00C21CB5">
        <w:rPr>
          <w:lang w:val="pl-PL"/>
        </w:rPr>
        <w:t xml:space="preserve">wystąpiły </w:t>
      </w:r>
      <w:r w:rsidR="00485E22">
        <w:rPr>
          <w:lang w:val="pl-PL"/>
        </w:rPr>
        <w:t>znac</w:t>
      </w:r>
      <w:r w:rsidR="00C21CB5">
        <w:rPr>
          <w:lang w:val="pl-PL"/>
        </w:rPr>
        <w:t>zące</w:t>
      </w:r>
      <w:r w:rsidR="00485E22">
        <w:rPr>
          <w:lang w:val="pl-PL"/>
        </w:rPr>
        <w:t xml:space="preserve"> wad</w:t>
      </w:r>
      <w:r w:rsidR="00C21CB5">
        <w:rPr>
          <w:lang w:val="pl-PL"/>
        </w:rPr>
        <w:t>y</w:t>
      </w:r>
      <w:r>
        <w:rPr>
          <w:lang w:val="pl-PL"/>
        </w:rPr>
        <w:t xml:space="preserve"> w proceduralnej </w:t>
      </w:r>
      <w:r w:rsidR="00F87291">
        <w:rPr>
          <w:lang w:val="pl-PL"/>
        </w:rPr>
        <w:t xml:space="preserve">reakcji </w:t>
      </w:r>
      <w:r>
        <w:rPr>
          <w:lang w:val="pl-PL"/>
        </w:rPr>
        <w:t xml:space="preserve">władz krajowych na możliwe do uzasadnienia twierdzenie i dowody </w:t>
      </w:r>
      <w:r w:rsidRPr="00F87291">
        <w:rPr>
          <w:i/>
          <w:lang w:val="pl-PL"/>
        </w:rPr>
        <w:t>prima facie</w:t>
      </w:r>
      <w:r>
        <w:rPr>
          <w:lang w:val="pl-PL"/>
        </w:rPr>
        <w:t>, że skarżąca podlegała traktowaniu sprzecznemu z</w:t>
      </w:r>
      <w:r w:rsidR="00770EB7">
        <w:rPr>
          <w:lang w:val="pl-PL"/>
        </w:rPr>
        <w:t> </w:t>
      </w:r>
      <w:r>
        <w:rPr>
          <w:lang w:val="pl-PL"/>
        </w:rPr>
        <w:t>art.</w:t>
      </w:r>
      <w:r w:rsidR="00770EB7">
        <w:rPr>
          <w:lang w:val="pl-PL"/>
        </w:rPr>
        <w:t> </w:t>
      </w:r>
      <w:r>
        <w:rPr>
          <w:lang w:val="pl-PL"/>
        </w:rPr>
        <w:t xml:space="preserve">4. </w:t>
      </w:r>
    </w:p>
    <w:p w14:paraId="357CFCBC" w14:textId="77777777" w:rsidR="00162FB3" w:rsidRPr="009243BB" w:rsidRDefault="00162FB3">
      <w:pPr>
        <w:pStyle w:val="ClinContent"/>
        <w:rPr>
          <w:lang w:val="pl-PL"/>
        </w:rPr>
      </w:pPr>
      <w:r w:rsidRPr="009243BB">
        <w:rPr>
          <w:i/>
          <w:lang w:val="pl-PL"/>
        </w:rPr>
        <w:t xml:space="preserve">Rozstrzygnięcie: </w:t>
      </w:r>
      <w:r w:rsidRPr="009243BB">
        <w:rPr>
          <w:lang w:val="pl-PL"/>
        </w:rPr>
        <w:t xml:space="preserve">naruszenie (jednogłośnie). </w:t>
      </w:r>
    </w:p>
    <w:p w14:paraId="16F88CBE" w14:textId="77777777" w:rsidR="00F2505B" w:rsidRPr="00162FB3" w:rsidRDefault="00125621">
      <w:pPr>
        <w:pStyle w:val="ClinContent"/>
        <w:rPr>
          <w:lang w:val="pl-PL"/>
        </w:rPr>
      </w:pPr>
      <w:r w:rsidRPr="00162FB3">
        <w:rPr>
          <w:lang w:val="pl-PL"/>
        </w:rPr>
        <w:t>Art</w:t>
      </w:r>
      <w:r w:rsidR="00162FB3" w:rsidRPr="00162FB3">
        <w:rPr>
          <w:lang w:val="pl-PL"/>
        </w:rPr>
        <w:t>.</w:t>
      </w:r>
      <w:r w:rsidRPr="00162FB3">
        <w:rPr>
          <w:lang w:val="pl-PL"/>
        </w:rPr>
        <w:t xml:space="preserve"> 41: </w:t>
      </w:r>
      <w:r w:rsidR="00162FB3" w:rsidRPr="00162FB3">
        <w:rPr>
          <w:lang w:val="pl-PL"/>
        </w:rPr>
        <w:t>5</w:t>
      </w:r>
      <w:r w:rsidRPr="00162FB3">
        <w:rPr>
          <w:lang w:val="pl-PL"/>
        </w:rPr>
        <w:t>000</w:t>
      </w:r>
      <w:r w:rsidR="00162FB3" w:rsidRPr="00162FB3">
        <w:rPr>
          <w:lang w:val="pl-PL"/>
        </w:rPr>
        <w:t xml:space="preserve"> euro z tytułu szkody niemajątkowej</w:t>
      </w:r>
      <w:r w:rsidRPr="00162FB3">
        <w:rPr>
          <w:lang w:val="pl-PL"/>
        </w:rPr>
        <w:t>.</w:t>
      </w:r>
    </w:p>
    <w:p w14:paraId="583C23B2" w14:textId="52BF90A8" w:rsidR="00F2505B" w:rsidRPr="00820380" w:rsidRDefault="00125621">
      <w:pPr>
        <w:pStyle w:val="ClinContent"/>
        <w:rPr>
          <w:lang w:val="pl-PL"/>
        </w:rPr>
      </w:pPr>
      <w:r w:rsidRPr="00820380">
        <w:rPr>
          <w:lang w:val="pl-PL"/>
        </w:rPr>
        <w:t>(</w:t>
      </w:r>
      <w:r w:rsidR="00820380" w:rsidRPr="00820380">
        <w:rPr>
          <w:lang w:val="pl-PL"/>
        </w:rPr>
        <w:t xml:space="preserve">Zobacz również na temat art. 2 i 3: </w:t>
      </w:r>
      <w:proofErr w:type="spellStart"/>
      <w:r w:rsidRPr="00820380">
        <w:rPr>
          <w:i/>
          <w:lang w:val="pl-PL"/>
        </w:rPr>
        <w:t>Makaratzis</w:t>
      </w:r>
      <w:proofErr w:type="spellEnd"/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>p. Grecji</w:t>
      </w:r>
      <w:r w:rsidRPr="00820380">
        <w:rPr>
          <w:i/>
          <w:lang w:val="pl-PL"/>
        </w:rPr>
        <w:t xml:space="preserve"> </w:t>
      </w:r>
      <w:r w:rsidRPr="00820380">
        <w:rPr>
          <w:lang w:val="pl-PL"/>
        </w:rPr>
        <w:t>[</w:t>
      </w:r>
      <w:r w:rsidR="00820380" w:rsidRPr="00820380">
        <w:rPr>
          <w:lang w:val="pl-PL"/>
        </w:rPr>
        <w:t>Wielka Izba</w:t>
      </w:r>
      <w:r w:rsidRPr="00820380">
        <w:rPr>
          <w:lang w:val="pl-PL"/>
        </w:rPr>
        <w:t>], 50385/99, 20</w:t>
      </w:r>
      <w:r w:rsidR="00770EB7">
        <w:rPr>
          <w:lang w:val="pl-PL"/>
        </w:rPr>
        <w:t> </w:t>
      </w:r>
      <w:r w:rsidR="00820380">
        <w:rPr>
          <w:lang w:val="pl-PL"/>
        </w:rPr>
        <w:t>grudnia</w:t>
      </w:r>
      <w:r w:rsidRPr="00820380">
        <w:rPr>
          <w:lang w:val="pl-PL"/>
        </w:rPr>
        <w:t xml:space="preserve"> 2004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10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lang w:val="pl-PL"/>
          </w:rPr>
          <w:t xml:space="preserve"> 70</w:t>
        </w:r>
      </w:hyperlink>
      <w:r w:rsidRPr="00820380">
        <w:rPr>
          <w:lang w:val="pl-PL"/>
        </w:rPr>
        <w:t>;</w:t>
      </w:r>
      <w:r w:rsidRPr="00820380">
        <w:rPr>
          <w:i/>
          <w:lang w:val="pl-PL"/>
        </w:rPr>
        <w:t xml:space="preserve"> </w:t>
      </w:r>
      <w:proofErr w:type="spellStart"/>
      <w:r w:rsidRPr="00820380">
        <w:rPr>
          <w:i/>
          <w:lang w:val="pl-PL"/>
        </w:rPr>
        <w:t>Nachova</w:t>
      </w:r>
      <w:proofErr w:type="spellEnd"/>
      <w:r w:rsidRPr="00820380">
        <w:rPr>
          <w:i/>
          <w:lang w:val="pl-PL"/>
        </w:rPr>
        <w:t xml:space="preserve"> </w:t>
      </w:r>
      <w:r w:rsidR="00820380">
        <w:rPr>
          <w:i/>
          <w:lang w:val="pl-PL"/>
        </w:rPr>
        <w:t>i Inni</w:t>
      </w:r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>p. Bułgarii</w:t>
      </w:r>
      <w:r w:rsidRPr="00820380">
        <w:rPr>
          <w:lang w:val="pl-PL"/>
        </w:rPr>
        <w:t xml:space="preserve"> [</w:t>
      </w:r>
      <w:r w:rsidR="00820380" w:rsidRPr="00820380">
        <w:rPr>
          <w:lang w:val="pl-PL"/>
        </w:rPr>
        <w:t>Wielka Izba</w:t>
      </w:r>
      <w:r w:rsidRPr="00820380">
        <w:rPr>
          <w:lang w:val="pl-PL"/>
        </w:rPr>
        <w:t>], 43577/98</w:t>
      </w:r>
      <w:r w:rsidR="00820380">
        <w:rPr>
          <w:lang w:val="pl-PL"/>
        </w:rPr>
        <w:t xml:space="preserve"> i </w:t>
      </w:r>
      <w:r w:rsidRPr="00820380">
        <w:rPr>
          <w:lang w:val="pl-PL"/>
        </w:rPr>
        <w:t xml:space="preserve">43579/98, 6 </w:t>
      </w:r>
      <w:r w:rsidR="00820380">
        <w:rPr>
          <w:lang w:val="pl-PL"/>
        </w:rPr>
        <w:t>lipca</w:t>
      </w:r>
      <w:r w:rsidR="00820380" w:rsidRPr="00820380">
        <w:rPr>
          <w:lang w:val="pl-PL"/>
        </w:rPr>
        <w:t xml:space="preserve"> </w:t>
      </w:r>
      <w:r w:rsidRPr="00820380">
        <w:rPr>
          <w:lang w:val="pl-PL"/>
        </w:rPr>
        <w:t>2005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11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lang w:val="pl-PL"/>
          </w:rPr>
          <w:t xml:space="preserve"> 77</w:t>
        </w:r>
      </w:hyperlink>
      <w:r w:rsidRPr="00820380">
        <w:rPr>
          <w:lang w:val="pl-PL"/>
        </w:rPr>
        <w:t xml:space="preserve">; </w:t>
      </w:r>
      <w:proofErr w:type="spellStart"/>
      <w:r w:rsidRPr="00820380">
        <w:rPr>
          <w:i/>
          <w:lang w:val="pl-PL"/>
        </w:rPr>
        <w:t>Beganović</w:t>
      </w:r>
      <w:proofErr w:type="spellEnd"/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>p.</w:t>
      </w:r>
      <w:r w:rsidR="00770EB7">
        <w:rPr>
          <w:i/>
          <w:lang w:val="pl-PL"/>
        </w:rPr>
        <w:t> </w:t>
      </w:r>
      <w:r w:rsidRPr="00820380">
        <w:rPr>
          <w:i/>
          <w:lang w:val="pl-PL"/>
        </w:rPr>
        <w:t>C</w:t>
      </w:r>
      <w:r w:rsidR="001A7F5D">
        <w:rPr>
          <w:i/>
          <w:lang w:val="pl-PL"/>
        </w:rPr>
        <w:t>horwacji</w:t>
      </w:r>
      <w:r w:rsidRPr="00820380">
        <w:rPr>
          <w:lang w:val="pl-PL"/>
        </w:rPr>
        <w:t xml:space="preserve">, 46423/06, 25 </w:t>
      </w:r>
      <w:r w:rsidR="00820380">
        <w:rPr>
          <w:lang w:val="pl-PL"/>
        </w:rPr>
        <w:t xml:space="preserve">czerwca </w:t>
      </w:r>
      <w:r w:rsidRPr="00820380">
        <w:rPr>
          <w:lang w:val="pl-PL"/>
        </w:rPr>
        <w:t>2009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12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lang w:val="pl-PL"/>
          </w:rPr>
          <w:t xml:space="preserve"> 120</w:t>
        </w:r>
      </w:hyperlink>
      <w:r w:rsidRPr="00820380">
        <w:rPr>
          <w:lang w:val="pl-PL"/>
        </w:rPr>
        <w:t xml:space="preserve">; </w:t>
      </w:r>
      <w:r w:rsidRPr="00820380">
        <w:rPr>
          <w:i/>
          <w:lang w:val="pl-PL"/>
        </w:rPr>
        <w:t xml:space="preserve">Denis </w:t>
      </w:r>
      <w:proofErr w:type="spellStart"/>
      <w:r w:rsidRPr="00820380">
        <w:rPr>
          <w:i/>
          <w:lang w:val="pl-PL"/>
        </w:rPr>
        <w:t>Vasilyev</w:t>
      </w:r>
      <w:proofErr w:type="spellEnd"/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>p. Rosji</w:t>
      </w:r>
      <w:r w:rsidRPr="00820380">
        <w:rPr>
          <w:lang w:val="pl-PL"/>
        </w:rPr>
        <w:t xml:space="preserve">, 32704/04, 17 </w:t>
      </w:r>
      <w:r w:rsidR="00820380">
        <w:rPr>
          <w:lang w:val="pl-PL"/>
        </w:rPr>
        <w:t xml:space="preserve">grudnia </w:t>
      </w:r>
      <w:r w:rsidRPr="00820380">
        <w:rPr>
          <w:lang w:val="pl-PL"/>
        </w:rPr>
        <w:t>2009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13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lang w:val="pl-PL"/>
          </w:rPr>
          <w:t xml:space="preserve"> 125</w:t>
        </w:r>
      </w:hyperlink>
      <w:r w:rsidRPr="00820380">
        <w:rPr>
          <w:lang w:val="pl-PL"/>
        </w:rPr>
        <w:t xml:space="preserve">; </w:t>
      </w:r>
      <w:r w:rsidRPr="00820380">
        <w:rPr>
          <w:i/>
          <w:lang w:val="pl-PL"/>
        </w:rPr>
        <w:t xml:space="preserve">Hassan </w:t>
      </w:r>
      <w:r w:rsidR="00820380" w:rsidRPr="00820380">
        <w:rPr>
          <w:i/>
          <w:lang w:val="pl-PL"/>
        </w:rPr>
        <w:t>p.</w:t>
      </w:r>
      <w:r w:rsidR="00770EB7">
        <w:rPr>
          <w:i/>
          <w:lang w:val="pl-PL"/>
        </w:rPr>
        <w:t> </w:t>
      </w:r>
      <w:r w:rsidR="001A7F5D">
        <w:rPr>
          <w:i/>
          <w:lang w:val="pl-PL"/>
        </w:rPr>
        <w:t xml:space="preserve">Zjednoczonemu Królestwu </w:t>
      </w:r>
      <w:r w:rsidRPr="00820380">
        <w:rPr>
          <w:lang w:val="pl-PL"/>
        </w:rPr>
        <w:t>[</w:t>
      </w:r>
      <w:r w:rsidR="001A7F5D" w:rsidRPr="00820380">
        <w:rPr>
          <w:lang w:val="pl-PL"/>
        </w:rPr>
        <w:t>Wielka Izba</w:t>
      </w:r>
      <w:r w:rsidRPr="00820380">
        <w:rPr>
          <w:lang w:val="pl-PL"/>
        </w:rPr>
        <w:t xml:space="preserve">], 29750/09, 16 </w:t>
      </w:r>
      <w:r w:rsidR="001A7F5D">
        <w:rPr>
          <w:lang w:val="pl-PL"/>
        </w:rPr>
        <w:t>września</w:t>
      </w:r>
      <w:r w:rsidRPr="00820380">
        <w:rPr>
          <w:lang w:val="pl-PL"/>
        </w:rPr>
        <w:t xml:space="preserve"> 2014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14" w:history="1">
        <w:r w:rsidR="00820380" w:rsidRPr="00820380">
          <w:rPr>
            <w:rStyle w:val="Hipercze"/>
            <w:lang w:val="pl-PL"/>
          </w:rPr>
          <w:t>Nota</w:t>
        </w:r>
        <w:r w:rsidR="00770EB7">
          <w:rPr>
            <w:rStyle w:val="Hipercze"/>
            <w:lang w:val="pl-PL"/>
          </w:rPr>
          <w:t> </w:t>
        </w:r>
        <w:r w:rsidR="00820380" w:rsidRPr="00820380">
          <w:rPr>
            <w:rStyle w:val="Hipercze"/>
            <w:lang w:val="pl-PL"/>
          </w:rPr>
          <w:t>informacyjna nr</w:t>
        </w:r>
        <w:r w:rsidRPr="00820380">
          <w:rPr>
            <w:rStyle w:val="Hipercze"/>
            <w:lang w:val="pl-PL"/>
          </w:rPr>
          <w:t xml:space="preserve"> 177</w:t>
        </w:r>
      </w:hyperlink>
      <w:r w:rsidRPr="00820380">
        <w:rPr>
          <w:lang w:val="pl-PL"/>
        </w:rPr>
        <w:t>;</w:t>
      </w:r>
      <w:r w:rsidRPr="00820380">
        <w:rPr>
          <w:i/>
          <w:lang w:val="pl-PL"/>
        </w:rPr>
        <w:t xml:space="preserve"> </w:t>
      </w:r>
      <w:proofErr w:type="spellStart"/>
      <w:r w:rsidRPr="00820380">
        <w:rPr>
          <w:i/>
          <w:lang w:val="pl-PL"/>
        </w:rPr>
        <w:t>Mocanu</w:t>
      </w:r>
      <w:proofErr w:type="spellEnd"/>
      <w:r w:rsidRPr="00820380">
        <w:rPr>
          <w:i/>
          <w:lang w:val="pl-PL"/>
        </w:rPr>
        <w:t xml:space="preserve"> </w:t>
      </w:r>
      <w:r w:rsidR="00820380">
        <w:rPr>
          <w:i/>
          <w:lang w:val="pl-PL"/>
        </w:rPr>
        <w:t>i Inni</w:t>
      </w:r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 xml:space="preserve">p. </w:t>
      </w:r>
      <w:r w:rsidR="00820380">
        <w:rPr>
          <w:i/>
          <w:lang w:val="pl-PL"/>
        </w:rPr>
        <w:t>Rumunii</w:t>
      </w:r>
      <w:r w:rsidRPr="00820380">
        <w:rPr>
          <w:i/>
          <w:lang w:val="pl-PL"/>
        </w:rPr>
        <w:t xml:space="preserve"> </w:t>
      </w:r>
      <w:r w:rsidRPr="00820380">
        <w:rPr>
          <w:lang w:val="pl-PL"/>
        </w:rPr>
        <w:t>[</w:t>
      </w:r>
      <w:r w:rsidR="00820380" w:rsidRPr="00820380">
        <w:rPr>
          <w:lang w:val="pl-PL"/>
        </w:rPr>
        <w:t>Wielka Izba</w:t>
      </w:r>
      <w:r w:rsidRPr="00820380">
        <w:rPr>
          <w:lang w:val="pl-PL"/>
        </w:rPr>
        <w:t>], 10865/09</w:t>
      </w:r>
      <w:r w:rsidR="00820380">
        <w:rPr>
          <w:lang w:val="pl-PL"/>
        </w:rPr>
        <w:t xml:space="preserve"> </w:t>
      </w:r>
      <w:r w:rsidR="009B126E" w:rsidRPr="009B126E">
        <w:rPr>
          <w:i/>
          <w:lang w:val="pl-PL"/>
        </w:rPr>
        <w:t>et</w:t>
      </w:r>
      <w:r w:rsidR="00820380" w:rsidRPr="009B126E">
        <w:rPr>
          <w:i/>
          <w:lang w:val="pl-PL"/>
        </w:rPr>
        <w:t xml:space="preserve"> </w:t>
      </w:r>
      <w:r w:rsidRPr="009B126E">
        <w:rPr>
          <w:i/>
          <w:lang w:val="pl-PL"/>
        </w:rPr>
        <w:t>al</w:t>
      </w:r>
      <w:r w:rsidRPr="00820380">
        <w:rPr>
          <w:lang w:val="pl-PL"/>
        </w:rPr>
        <w:t>., 17</w:t>
      </w:r>
      <w:r w:rsidR="00770EB7">
        <w:rPr>
          <w:lang w:val="pl-PL"/>
        </w:rPr>
        <w:t> </w:t>
      </w:r>
      <w:r w:rsidR="001A7F5D">
        <w:rPr>
          <w:lang w:val="pl-PL"/>
        </w:rPr>
        <w:t xml:space="preserve">września </w:t>
      </w:r>
      <w:r w:rsidRPr="00820380">
        <w:rPr>
          <w:lang w:val="pl-PL"/>
        </w:rPr>
        <w:t>2014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15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i/>
            <w:lang w:val="pl-PL"/>
          </w:rPr>
          <w:t xml:space="preserve"> </w:t>
        </w:r>
        <w:r w:rsidRPr="00820380">
          <w:rPr>
            <w:rStyle w:val="Hipercze"/>
            <w:lang w:val="pl-PL"/>
          </w:rPr>
          <w:t>177</w:t>
        </w:r>
      </w:hyperlink>
      <w:r w:rsidRPr="00820380">
        <w:rPr>
          <w:lang w:val="pl-PL"/>
        </w:rPr>
        <w:t xml:space="preserve">; </w:t>
      </w:r>
      <w:proofErr w:type="spellStart"/>
      <w:r w:rsidRPr="00820380">
        <w:rPr>
          <w:i/>
          <w:lang w:val="pl-PL"/>
        </w:rPr>
        <w:t>Bouyid</w:t>
      </w:r>
      <w:proofErr w:type="spellEnd"/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 xml:space="preserve">p. </w:t>
      </w:r>
      <w:r w:rsidRPr="00820380">
        <w:rPr>
          <w:i/>
          <w:lang w:val="pl-PL"/>
        </w:rPr>
        <w:t>Belgi</w:t>
      </w:r>
      <w:r w:rsidR="001A7F5D">
        <w:rPr>
          <w:i/>
          <w:lang w:val="pl-PL"/>
        </w:rPr>
        <w:t>i</w:t>
      </w:r>
      <w:r w:rsidRPr="00820380">
        <w:rPr>
          <w:i/>
          <w:lang w:val="pl-PL"/>
        </w:rPr>
        <w:t xml:space="preserve"> </w:t>
      </w:r>
      <w:r w:rsidRPr="00820380">
        <w:rPr>
          <w:lang w:val="pl-PL"/>
        </w:rPr>
        <w:t>[</w:t>
      </w:r>
      <w:r w:rsidR="001A7F5D" w:rsidRPr="00820380">
        <w:rPr>
          <w:lang w:val="pl-PL"/>
        </w:rPr>
        <w:t>Wielka Izba</w:t>
      </w:r>
      <w:r w:rsidRPr="00820380">
        <w:rPr>
          <w:lang w:val="pl-PL"/>
        </w:rPr>
        <w:t xml:space="preserve">], 23380/09, 28 </w:t>
      </w:r>
      <w:r w:rsidR="001A7F5D">
        <w:rPr>
          <w:lang w:val="pl-PL"/>
        </w:rPr>
        <w:t>września</w:t>
      </w:r>
      <w:r w:rsidRPr="00820380">
        <w:rPr>
          <w:lang w:val="pl-PL"/>
        </w:rPr>
        <w:t xml:space="preserve"> 2015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16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lang w:val="pl-PL"/>
          </w:rPr>
          <w:t xml:space="preserve"> 188</w:t>
        </w:r>
      </w:hyperlink>
      <w:r w:rsidRPr="00820380">
        <w:rPr>
          <w:lang w:val="pl-PL"/>
        </w:rPr>
        <w:t>;</w:t>
      </w:r>
      <w:r w:rsidRPr="00820380">
        <w:rPr>
          <w:i/>
          <w:lang w:val="pl-PL"/>
        </w:rPr>
        <w:t xml:space="preserve"> Armani da Silva </w:t>
      </w:r>
      <w:r w:rsidR="00820380" w:rsidRPr="00820380">
        <w:rPr>
          <w:i/>
          <w:lang w:val="pl-PL"/>
        </w:rPr>
        <w:lastRenderedPageBreak/>
        <w:t>p.</w:t>
      </w:r>
      <w:r w:rsidR="00770EB7">
        <w:rPr>
          <w:i/>
          <w:lang w:val="pl-PL"/>
        </w:rPr>
        <w:t> </w:t>
      </w:r>
      <w:r w:rsidR="001A7F5D">
        <w:rPr>
          <w:i/>
          <w:lang w:val="pl-PL"/>
        </w:rPr>
        <w:t xml:space="preserve">Zjednoczonemu Królestwu </w:t>
      </w:r>
      <w:r w:rsidRPr="00820380">
        <w:rPr>
          <w:lang w:val="pl-PL"/>
        </w:rPr>
        <w:t>[</w:t>
      </w:r>
      <w:r w:rsidR="00820380" w:rsidRPr="00820380">
        <w:rPr>
          <w:lang w:val="pl-PL"/>
        </w:rPr>
        <w:t>Wielka Izba</w:t>
      </w:r>
      <w:r w:rsidR="001A7F5D">
        <w:rPr>
          <w:lang w:val="pl-PL"/>
        </w:rPr>
        <w:t>], 5878/08, 30 marca</w:t>
      </w:r>
      <w:r w:rsidRPr="00820380">
        <w:rPr>
          <w:lang w:val="pl-PL"/>
        </w:rPr>
        <w:t xml:space="preserve"> 2016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17" w:history="1">
        <w:r w:rsidR="00820380" w:rsidRPr="00820380">
          <w:rPr>
            <w:rStyle w:val="Hipercze"/>
            <w:lang w:val="pl-PL"/>
          </w:rPr>
          <w:t>Nota</w:t>
        </w:r>
        <w:r w:rsidR="00770EB7">
          <w:rPr>
            <w:rStyle w:val="Hipercze"/>
            <w:lang w:val="pl-PL"/>
          </w:rPr>
          <w:t> </w:t>
        </w:r>
        <w:r w:rsidR="00820380" w:rsidRPr="00820380">
          <w:rPr>
            <w:rStyle w:val="Hipercze"/>
            <w:lang w:val="pl-PL"/>
          </w:rPr>
          <w:t>informacyjna nr</w:t>
        </w:r>
        <w:r w:rsidRPr="00820380">
          <w:rPr>
            <w:rStyle w:val="Hipercze"/>
            <w:lang w:val="pl-PL"/>
          </w:rPr>
          <w:t xml:space="preserve"> 194</w:t>
        </w:r>
      </w:hyperlink>
      <w:r w:rsidRPr="00820380">
        <w:rPr>
          <w:lang w:val="pl-PL"/>
        </w:rPr>
        <w:t xml:space="preserve">; </w:t>
      </w:r>
      <w:proofErr w:type="spellStart"/>
      <w:r w:rsidRPr="00820380">
        <w:rPr>
          <w:i/>
          <w:lang w:val="pl-PL"/>
        </w:rPr>
        <w:t>Hovhannisyan</w:t>
      </w:r>
      <w:proofErr w:type="spellEnd"/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 xml:space="preserve">p. </w:t>
      </w:r>
      <w:r w:rsidRPr="00820380">
        <w:rPr>
          <w:i/>
          <w:lang w:val="pl-PL"/>
        </w:rPr>
        <w:t>Armeni</w:t>
      </w:r>
      <w:r w:rsidR="001A7F5D">
        <w:rPr>
          <w:i/>
          <w:lang w:val="pl-PL"/>
        </w:rPr>
        <w:t>i</w:t>
      </w:r>
      <w:r w:rsidRPr="00820380">
        <w:rPr>
          <w:lang w:val="pl-PL"/>
        </w:rPr>
        <w:t xml:space="preserve">, 18419/13, 19 </w:t>
      </w:r>
      <w:r w:rsidR="001A7F5D">
        <w:rPr>
          <w:lang w:val="pl-PL"/>
        </w:rPr>
        <w:t>lipca</w:t>
      </w:r>
      <w:r w:rsidR="001A7F5D" w:rsidRPr="00820380">
        <w:rPr>
          <w:lang w:val="pl-PL"/>
        </w:rPr>
        <w:t xml:space="preserve"> </w:t>
      </w:r>
      <w:r w:rsidRPr="00820380">
        <w:rPr>
          <w:lang w:val="pl-PL"/>
        </w:rPr>
        <w:t>2011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18" w:history="1">
        <w:r w:rsidR="00820380" w:rsidRPr="00820380">
          <w:rPr>
            <w:rStyle w:val="Hipercze"/>
            <w:lang w:val="pl-PL"/>
          </w:rPr>
          <w:t>Nota</w:t>
        </w:r>
        <w:r w:rsidR="00770EB7">
          <w:rPr>
            <w:rStyle w:val="Hipercze"/>
            <w:lang w:val="pl-PL"/>
          </w:rPr>
          <w:t> </w:t>
        </w:r>
        <w:r w:rsidR="00820380" w:rsidRPr="00820380">
          <w:rPr>
            <w:rStyle w:val="Hipercze"/>
            <w:lang w:val="pl-PL"/>
          </w:rPr>
          <w:t>informacyjna nr</w:t>
        </w:r>
        <w:r w:rsidRPr="00820380">
          <w:rPr>
            <w:rStyle w:val="Hipercze"/>
            <w:lang w:val="pl-PL"/>
          </w:rPr>
          <w:t xml:space="preserve"> 220</w:t>
        </w:r>
      </w:hyperlink>
      <w:r w:rsidRPr="00820380">
        <w:rPr>
          <w:lang w:val="pl-PL"/>
        </w:rPr>
        <w:t xml:space="preserve">; </w:t>
      </w:r>
      <w:r w:rsidR="001A7F5D">
        <w:rPr>
          <w:lang w:val="pl-PL"/>
        </w:rPr>
        <w:t xml:space="preserve">na temat art. </w:t>
      </w:r>
      <w:r w:rsidRPr="00820380">
        <w:rPr>
          <w:lang w:val="pl-PL"/>
        </w:rPr>
        <w:t xml:space="preserve">4: </w:t>
      </w:r>
      <w:proofErr w:type="spellStart"/>
      <w:r w:rsidRPr="00820380">
        <w:rPr>
          <w:i/>
          <w:lang w:val="pl-PL"/>
        </w:rPr>
        <w:t>Siliadin</w:t>
      </w:r>
      <w:proofErr w:type="spellEnd"/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 xml:space="preserve">p. </w:t>
      </w:r>
      <w:r w:rsidRPr="00820380">
        <w:rPr>
          <w:i/>
          <w:lang w:val="pl-PL"/>
        </w:rPr>
        <w:t>France</w:t>
      </w:r>
      <w:r w:rsidRPr="00820380">
        <w:rPr>
          <w:lang w:val="pl-PL"/>
        </w:rPr>
        <w:t xml:space="preserve">, 73316/01, 26 </w:t>
      </w:r>
      <w:r w:rsidR="001A7F5D">
        <w:rPr>
          <w:lang w:val="pl-PL"/>
        </w:rPr>
        <w:t>lipca</w:t>
      </w:r>
      <w:r w:rsidR="001A7F5D" w:rsidRPr="00820380">
        <w:rPr>
          <w:lang w:val="pl-PL"/>
        </w:rPr>
        <w:t xml:space="preserve"> </w:t>
      </w:r>
      <w:r w:rsidRPr="00820380">
        <w:rPr>
          <w:lang w:val="pl-PL"/>
        </w:rPr>
        <w:t xml:space="preserve">2005, </w:t>
      </w:r>
      <w:hyperlink r:id="rId19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lang w:val="pl-PL"/>
          </w:rPr>
          <w:t xml:space="preserve"> 77</w:t>
        </w:r>
      </w:hyperlink>
      <w:r w:rsidRPr="00820380">
        <w:rPr>
          <w:lang w:val="pl-PL"/>
        </w:rPr>
        <w:t>;</w:t>
      </w:r>
      <w:r w:rsidRPr="00820380">
        <w:rPr>
          <w:i/>
          <w:lang w:val="pl-PL"/>
        </w:rPr>
        <w:t xml:space="preserve"> </w:t>
      </w:r>
      <w:proofErr w:type="spellStart"/>
      <w:r w:rsidRPr="00820380">
        <w:rPr>
          <w:i/>
          <w:lang w:val="pl-PL"/>
        </w:rPr>
        <w:t>Rantsev</w:t>
      </w:r>
      <w:proofErr w:type="spellEnd"/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 xml:space="preserve">p. </w:t>
      </w:r>
      <w:r w:rsidRPr="00820380">
        <w:rPr>
          <w:i/>
          <w:lang w:val="pl-PL"/>
        </w:rPr>
        <w:t>Cypr</w:t>
      </w:r>
      <w:r w:rsidR="001A7F5D">
        <w:rPr>
          <w:i/>
          <w:lang w:val="pl-PL"/>
        </w:rPr>
        <w:t>owi</w:t>
      </w:r>
      <w:r w:rsidR="00820380">
        <w:rPr>
          <w:i/>
          <w:lang w:val="pl-PL"/>
        </w:rPr>
        <w:t xml:space="preserve"> i </w:t>
      </w:r>
      <w:r w:rsidR="00820380" w:rsidRPr="00820380">
        <w:rPr>
          <w:i/>
          <w:lang w:val="pl-PL"/>
        </w:rPr>
        <w:t>Rosji</w:t>
      </w:r>
      <w:r w:rsidRPr="00820380">
        <w:rPr>
          <w:lang w:val="pl-PL"/>
        </w:rPr>
        <w:t xml:space="preserve">, 25965/04, 7 </w:t>
      </w:r>
      <w:r w:rsidR="001A7F5D">
        <w:rPr>
          <w:lang w:val="pl-PL"/>
        </w:rPr>
        <w:t>stycznia</w:t>
      </w:r>
      <w:r w:rsidR="001A7F5D" w:rsidRPr="00820380">
        <w:rPr>
          <w:lang w:val="pl-PL"/>
        </w:rPr>
        <w:t xml:space="preserve"> </w:t>
      </w:r>
      <w:r w:rsidRPr="00820380">
        <w:rPr>
          <w:lang w:val="pl-PL"/>
        </w:rPr>
        <w:t>2010</w:t>
      </w:r>
      <w:r w:rsidR="00820380">
        <w:rPr>
          <w:lang w:val="pl-PL"/>
        </w:rPr>
        <w:t xml:space="preserve"> r.</w:t>
      </w:r>
      <w:r w:rsidR="001A7F5D">
        <w:rPr>
          <w:lang w:val="pl-PL"/>
        </w:rPr>
        <w:t xml:space="preserve">, </w:t>
      </w:r>
      <w:hyperlink r:id="rId20" w:history="1">
        <w:r w:rsidR="00820380" w:rsidRPr="00820380">
          <w:rPr>
            <w:rStyle w:val="Hipercze"/>
            <w:lang w:val="pl-PL"/>
          </w:rPr>
          <w:t>Nota</w:t>
        </w:r>
        <w:r w:rsidR="00770EB7">
          <w:rPr>
            <w:rStyle w:val="Hipercze"/>
            <w:lang w:val="pl-PL"/>
          </w:rPr>
          <w:t> </w:t>
        </w:r>
        <w:r w:rsidR="00820380" w:rsidRPr="00820380">
          <w:rPr>
            <w:rStyle w:val="Hipercze"/>
            <w:lang w:val="pl-PL"/>
          </w:rPr>
          <w:t>informacyjna nr</w:t>
        </w:r>
        <w:r w:rsidRPr="00820380">
          <w:rPr>
            <w:rStyle w:val="Hipercze"/>
            <w:lang w:val="pl-PL"/>
          </w:rPr>
          <w:t xml:space="preserve"> 126</w:t>
        </w:r>
      </w:hyperlink>
      <w:r w:rsidRPr="00820380">
        <w:rPr>
          <w:lang w:val="pl-PL"/>
        </w:rPr>
        <w:t>;</w:t>
      </w:r>
      <w:r w:rsidRPr="00820380">
        <w:rPr>
          <w:i/>
          <w:lang w:val="pl-PL"/>
        </w:rPr>
        <w:t xml:space="preserve"> M. </w:t>
      </w:r>
      <w:r w:rsidR="00820380">
        <w:rPr>
          <w:i/>
          <w:lang w:val="pl-PL"/>
        </w:rPr>
        <w:t>i Inni</w:t>
      </w:r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 xml:space="preserve">p. </w:t>
      </w:r>
      <w:r w:rsidR="001A7F5D">
        <w:rPr>
          <w:i/>
          <w:lang w:val="pl-PL"/>
        </w:rPr>
        <w:t xml:space="preserve">Włochom </w:t>
      </w:r>
      <w:r w:rsidR="00820380">
        <w:rPr>
          <w:i/>
          <w:lang w:val="pl-PL"/>
        </w:rPr>
        <w:t xml:space="preserve">i </w:t>
      </w:r>
      <w:r w:rsidR="00820380" w:rsidRPr="00820380">
        <w:rPr>
          <w:i/>
          <w:lang w:val="pl-PL"/>
        </w:rPr>
        <w:t>Bułgarii</w:t>
      </w:r>
      <w:r w:rsidRPr="00820380">
        <w:rPr>
          <w:lang w:val="pl-PL"/>
        </w:rPr>
        <w:t xml:space="preserve">, 40020/03, 31 </w:t>
      </w:r>
      <w:r w:rsidR="001A7F5D">
        <w:rPr>
          <w:lang w:val="pl-PL"/>
        </w:rPr>
        <w:t>lipca</w:t>
      </w:r>
      <w:r w:rsidR="001A7F5D" w:rsidRPr="00820380">
        <w:rPr>
          <w:lang w:val="pl-PL"/>
        </w:rPr>
        <w:t xml:space="preserve"> </w:t>
      </w:r>
      <w:r w:rsidRPr="00820380">
        <w:rPr>
          <w:lang w:val="pl-PL"/>
        </w:rPr>
        <w:t>2012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21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lang w:val="pl-PL"/>
          </w:rPr>
          <w:t xml:space="preserve"> 154</w:t>
        </w:r>
      </w:hyperlink>
      <w:r w:rsidRPr="00820380">
        <w:rPr>
          <w:lang w:val="pl-PL"/>
        </w:rPr>
        <w:t xml:space="preserve">; </w:t>
      </w:r>
      <w:proofErr w:type="spellStart"/>
      <w:r w:rsidRPr="00820380">
        <w:rPr>
          <w:i/>
          <w:lang w:val="pl-PL"/>
        </w:rPr>
        <w:t>C.N</w:t>
      </w:r>
      <w:proofErr w:type="spellEnd"/>
      <w:r w:rsidRPr="00820380">
        <w:rPr>
          <w:i/>
          <w:lang w:val="pl-PL"/>
        </w:rPr>
        <w:t xml:space="preserve">. </w:t>
      </w:r>
      <w:r w:rsidR="00820380" w:rsidRPr="00820380">
        <w:rPr>
          <w:i/>
          <w:lang w:val="pl-PL"/>
        </w:rPr>
        <w:t xml:space="preserve">p. </w:t>
      </w:r>
      <w:r w:rsidR="001A7F5D" w:rsidRPr="001A7F5D">
        <w:rPr>
          <w:i/>
          <w:lang w:val="pl-PL"/>
        </w:rPr>
        <w:t>Zjednoczonemu Królestwu</w:t>
      </w:r>
      <w:r w:rsidRPr="00820380">
        <w:rPr>
          <w:lang w:val="pl-PL"/>
        </w:rPr>
        <w:t xml:space="preserve">, 4239/08, 13 </w:t>
      </w:r>
      <w:r w:rsidR="001A7F5D">
        <w:rPr>
          <w:lang w:val="pl-PL"/>
        </w:rPr>
        <w:t xml:space="preserve">listopada </w:t>
      </w:r>
      <w:r w:rsidRPr="00820380">
        <w:rPr>
          <w:lang w:val="pl-PL"/>
        </w:rPr>
        <w:t>2012</w:t>
      </w:r>
      <w:r w:rsidR="00001071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22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lang w:val="pl-PL"/>
          </w:rPr>
          <w:t xml:space="preserve"> 157</w:t>
        </w:r>
      </w:hyperlink>
      <w:r w:rsidRPr="00820380">
        <w:rPr>
          <w:lang w:val="pl-PL"/>
        </w:rPr>
        <w:t>;</w:t>
      </w:r>
      <w:r w:rsidRPr="00820380">
        <w:rPr>
          <w:i/>
          <w:lang w:val="pl-PL"/>
        </w:rPr>
        <w:t xml:space="preserve"> </w:t>
      </w:r>
      <w:proofErr w:type="spellStart"/>
      <w:r w:rsidRPr="00820380">
        <w:rPr>
          <w:i/>
          <w:lang w:val="pl-PL"/>
        </w:rPr>
        <w:t>L.E</w:t>
      </w:r>
      <w:proofErr w:type="spellEnd"/>
      <w:r w:rsidRPr="00820380">
        <w:rPr>
          <w:i/>
          <w:lang w:val="pl-PL"/>
        </w:rPr>
        <w:t>. </w:t>
      </w:r>
      <w:r w:rsidR="00820380" w:rsidRPr="00820380">
        <w:rPr>
          <w:i/>
          <w:lang w:val="pl-PL"/>
        </w:rPr>
        <w:t>p. Grecji</w:t>
      </w:r>
      <w:r w:rsidRPr="00820380">
        <w:rPr>
          <w:lang w:val="pl-PL"/>
        </w:rPr>
        <w:t xml:space="preserve">, 71545/12, 21 </w:t>
      </w:r>
      <w:r w:rsidR="001A7F5D">
        <w:rPr>
          <w:lang w:val="pl-PL"/>
        </w:rPr>
        <w:t>stycznia</w:t>
      </w:r>
      <w:r w:rsidR="001A7F5D" w:rsidRPr="00820380">
        <w:rPr>
          <w:lang w:val="pl-PL"/>
        </w:rPr>
        <w:t xml:space="preserve"> </w:t>
      </w:r>
      <w:r w:rsidRPr="00820380">
        <w:rPr>
          <w:lang w:val="pl-PL"/>
        </w:rPr>
        <w:t>2016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23" w:history="1">
        <w:r w:rsidR="00820380" w:rsidRPr="00820380">
          <w:rPr>
            <w:rStyle w:val="Hipercze"/>
            <w:lang w:val="pl-PL"/>
          </w:rPr>
          <w:t>Nota</w:t>
        </w:r>
        <w:r w:rsidR="00770EB7">
          <w:rPr>
            <w:rStyle w:val="Hipercze"/>
            <w:lang w:val="pl-PL"/>
          </w:rPr>
          <w:t> </w:t>
        </w:r>
        <w:r w:rsidR="00820380" w:rsidRPr="00820380">
          <w:rPr>
            <w:rStyle w:val="Hipercze"/>
            <w:lang w:val="pl-PL"/>
          </w:rPr>
          <w:t>informacyjna nr</w:t>
        </w:r>
        <w:r w:rsidRPr="00820380">
          <w:rPr>
            <w:rStyle w:val="Hipercze"/>
            <w:lang w:val="pl-PL"/>
          </w:rPr>
          <w:t xml:space="preserve"> 192</w:t>
        </w:r>
      </w:hyperlink>
      <w:r w:rsidRPr="00820380">
        <w:rPr>
          <w:lang w:val="pl-PL"/>
        </w:rPr>
        <w:t xml:space="preserve">; </w:t>
      </w:r>
      <w:r w:rsidRPr="00820380">
        <w:rPr>
          <w:i/>
          <w:lang w:val="pl-PL"/>
        </w:rPr>
        <w:t xml:space="preserve">J. </w:t>
      </w:r>
      <w:r w:rsidR="00820380">
        <w:rPr>
          <w:i/>
          <w:lang w:val="pl-PL"/>
        </w:rPr>
        <w:t>i Inni</w:t>
      </w:r>
      <w:r w:rsidRPr="00820380">
        <w:rPr>
          <w:lang w:val="pl-PL"/>
        </w:rPr>
        <w:t xml:space="preserve"> </w:t>
      </w:r>
      <w:r w:rsidR="00820380" w:rsidRPr="00820380">
        <w:rPr>
          <w:i/>
          <w:lang w:val="pl-PL"/>
        </w:rPr>
        <w:t xml:space="preserve">p. </w:t>
      </w:r>
      <w:r w:rsidRPr="00820380">
        <w:rPr>
          <w:i/>
          <w:lang w:val="pl-PL"/>
        </w:rPr>
        <w:t>Austri</w:t>
      </w:r>
      <w:r w:rsidR="001A7F5D">
        <w:rPr>
          <w:i/>
          <w:lang w:val="pl-PL"/>
        </w:rPr>
        <w:t>i</w:t>
      </w:r>
      <w:r w:rsidRPr="00820380">
        <w:rPr>
          <w:lang w:val="pl-PL"/>
        </w:rPr>
        <w:t xml:space="preserve">, 58216/12, 17 </w:t>
      </w:r>
      <w:r w:rsidR="001A7F5D">
        <w:rPr>
          <w:lang w:val="pl-PL"/>
        </w:rPr>
        <w:t>stycznia</w:t>
      </w:r>
      <w:r w:rsidR="001A7F5D" w:rsidRPr="00820380">
        <w:rPr>
          <w:lang w:val="pl-PL"/>
        </w:rPr>
        <w:t xml:space="preserve"> </w:t>
      </w:r>
      <w:r w:rsidRPr="00820380">
        <w:rPr>
          <w:lang w:val="pl-PL"/>
        </w:rPr>
        <w:t>2017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24" w:history="1">
        <w:r w:rsidR="00820380" w:rsidRPr="00820380">
          <w:rPr>
            <w:rStyle w:val="Hipercze"/>
            <w:lang w:val="pl-PL"/>
          </w:rPr>
          <w:t>Nota</w:t>
        </w:r>
        <w:r w:rsidR="00770EB7">
          <w:rPr>
            <w:rStyle w:val="Hipercze"/>
            <w:lang w:val="pl-PL"/>
          </w:rPr>
          <w:t> </w:t>
        </w:r>
        <w:r w:rsidR="00820380" w:rsidRPr="00820380">
          <w:rPr>
            <w:rStyle w:val="Hipercze"/>
            <w:lang w:val="pl-PL"/>
          </w:rPr>
          <w:t>informacyjna nr</w:t>
        </w:r>
        <w:r w:rsidRPr="00820380">
          <w:rPr>
            <w:rStyle w:val="Hipercze"/>
            <w:lang w:val="pl-PL"/>
          </w:rPr>
          <w:t xml:space="preserve"> 203</w:t>
        </w:r>
      </w:hyperlink>
      <w:r w:rsidRPr="00820380">
        <w:rPr>
          <w:lang w:val="pl-PL"/>
        </w:rPr>
        <w:t xml:space="preserve">; </w:t>
      </w:r>
      <w:proofErr w:type="spellStart"/>
      <w:r w:rsidRPr="00820380">
        <w:rPr>
          <w:i/>
          <w:lang w:val="pl-PL"/>
        </w:rPr>
        <w:t>Chowdury</w:t>
      </w:r>
      <w:proofErr w:type="spellEnd"/>
      <w:r w:rsidRPr="00820380">
        <w:rPr>
          <w:i/>
          <w:lang w:val="pl-PL"/>
        </w:rPr>
        <w:t xml:space="preserve"> </w:t>
      </w:r>
      <w:r w:rsidR="00820380">
        <w:rPr>
          <w:i/>
          <w:lang w:val="pl-PL"/>
        </w:rPr>
        <w:t>i Inni</w:t>
      </w:r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>p. Grecji</w:t>
      </w:r>
      <w:r w:rsidRPr="00820380">
        <w:rPr>
          <w:lang w:val="pl-PL"/>
        </w:rPr>
        <w:t xml:space="preserve">, 21884/15, 30 </w:t>
      </w:r>
      <w:r w:rsidR="001A7F5D">
        <w:rPr>
          <w:lang w:val="pl-PL"/>
        </w:rPr>
        <w:t xml:space="preserve">marca </w:t>
      </w:r>
      <w:r w:rsidRPr="00820380">
        <w:rPr>
          <w:lang w:val="pl-PL"/>
        </w:rPr>
        <w:t>2017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25" w:history="1">
        <w:r w:rsidR="00820380" w:rsidRPr="00820380">
          <w:rPr>
            <w:rStyle w:val="Hipercze"/>
            <w:lang w:val="pl-PL"/>
          </w:rPr>
          <w:t>Nota</w:t>
        </w:r>
        <w:r w:rsidR="00770EB7">
          <w:rPr>
            <w:rStyle w:val="Hipercze"/>
            <w:lang w:val="pl-PL"/>
          </w:rPr>
          <w:t> </w:t>
        </w:r>
        <w:r w:rsidR="00820380" w:rsidRPr="00820380">
          <w:rPr>
            <w:rStyle w:val="Hipercze"/>
            <w:lang w:val="pl-PL"/>
          </w:rPr>
          <w:t>informacyjna nr</w:t>
        </w:r>
        <w:r w:rsidRPr="00820380">
          <w:rPr>
            <w:rStyle w:val="Hipercze"/>
            <w:lang w:val="pl-PL"/>
          </w:rPr>
          <w:t xml:space="preserve"> 205</w:t>
        </w:r>
      </w:hyperlink>
      <w:r w:rsidRPr="00820380">
        <w:rPr>
          <w:lang w:val="pl-PL"/>
        </w:rPr>
        <w:t>;</w:t>
      </w:r>
      <w:r w:rsidR="00820380">
        <w:rPr>
          <w:lang w:val="pl-PL"/>
        </w:rPr>
        <w:t xml:space="preserve"> i </w:t>
      </w:r>
      <w:r w:rsidR="001A7F5D">
        <w:rPr>
          <w:lang w:val="pl-PL"/>
        </w:rPr>
        <w:t xml:space="preserve">na temat art. </w:t>
      </w:r>
      <w:r w:rsidRPr="00820380">
        <w:rPr>
          <w:lang w:val="pl-PL"/>
        </w:rPr>
        <w:t xml:space="preserve">6: </w:t>
      </w:r>
      <w:proofErr w:type="spellStart"/>
      <w:r w:rsidRPr="00820380">
        <w:rPr>
          <w:i/>
          <w:lang w:val="pl-PL"/>
        </w:rPr>
        <w:t>Schatschaschwili</w:t>
      </w:r>
      <w:proofErr w:type="spellEnd"/>
      <w:r w:rsidRPr="00820380">
        <w:rPr>
          <w:i/>
          <w:lang w:val="pl-PL"/>
        </w:rPr>
        <w:t xml:space="preserve"> </w:t>
      </w:r>
      <w:r w:rsidR="00820380" w:rsidRPr="00820380">
        <w:rPr>
          <w:i/>
          <w:lang w:val="pl-PL"/>
        </w:rPr>
        <w:t xml:space="preserve">p. </w:t>
      </w:r>
      <w:r w:rsidR="00001071">
        <w:rPr>
          <w:i/>
          <w:lang w:val="pl-PL"/>
        </w:rPr>
        <w:t>Niemcom</w:t>
      </w:r>
      <w:r w:rsidRPr="00820380">
        <w:rPr>
          <w:i/>
          <w:lang w:val="pl-PL"/>
        </w:rPr>
        <w:t xml:space="preserve"> </w:t>
      </w:r>
      <w:r w:rsidRPr="00820380">
        <w:rPr>
          <w:lang w:val="pl-PL"/>
        </w:rPr>
        <w:t>[</w:t>
      </w:r>
      <w:r w:rsidR="00820380" w:rsidRPr="00820380">
        <w:rPr>
          <w:lang w:val="pl-PL"/>
        </w:rPr>
        <w:t>Wielka Izba</w:t>
      </w:r>
      <w:r w:rsidRPr="00820380">
        <w:rPr>
          <w:lang w:val="pl-PL"/>
        </w:rPr>
        <w:t xml:space="preserve">], 9154/10, 15 </w:t>
      </w:r>
      <w:r w:rsidR="00820380">
        <w:rPr>
          <w:lang w:val="pl-PL"/>
        </w:rPr>
        <w:t xml:space="preserve">grudnia </w:t>
      </w:r>
      <w:r w:rsidRPr="00820380">
        <w:rPr>
          <w:lang w:val="pl-PL"/>
        </w:rPr>
        <w:t>2015</w:t>
      </w:r>
      <w:r w:rsidR="00820380">
        <w:rPr>
          <w:lang w:val="pl-PL"/>
        </w:rPr>
        <w:t xml:space="preserve"> r.</w:t>
      </w:r>
      <w:r w:rsidRPr="00820380">
        <w:rPr>
          <w:lang w:val="pl-PL"/>
        </w:rPr>
        <w:t xml:space="preserve">, </w:t>
      </w:r>
      <w:hyperlink r:id="rId26" w:history="1">
        <w:r w:rsidR="00820380" w:rsidRPr="00820380">
          <w:rPr>
            <w:rStyle w:val="Hipercze"/>
            <w:lang w:val="pl-PL"/>
          </w:rPr>
          <w:t>Nota informacyjna nr</w:t>
        </w:r>
        <w:r w:rsidRPr="00820380">
          <w:rPr>
            <w:rStyle w:val="Hipercze"/>
            <w:lang w:val="pl-PL"/>
          </w:rPr>
          <w:t xml:space="preserve"> 191</w:t>
        </w:r>
      </w:hyperlink>
      <w:r w:rsidRPr="00820380">
        <w:rPr>
          <w:lang w:val="pl-PL"/>
        </w:rPr>
        <w:t xml:space="preserve">; </w:t>
      </w:r>
      <w:hyperlink r:id="rId27" w:history="1">
        <w:r w:rsidR="00111E71" w:rsidRPr="00111E71">
          <w:rPr>
            <w:rStyle w:val="Hipercze"/>
            <w:lang w:val="pl-PL"/>
          </w:rPr>
          <w:t>Konwencja MOP (nr 29) dotycząca pracy przymusowej lub obowiązkowej z 1930</w:t>
        </w:r>
      </w:hyperlink>
      <w:r w:rsidR="00102F09">
        <w:rPr>
          <w:rStyle w:val="Hipercze"/>
          <w:lang w:val="pl-PL"/>
        </w:rPr>
        <w:t xml:space="preserve"> r.</w:t>
      </w:r>
      <w:r w:rsidRPr="00111E71">
        <w:rPr>
          <w:lang w:val="pl-PL"/>
        </w:rPr>
        <w:t>)</w:t>
      </w:r>
    </w:p>
    <w:p w14:paraId="1632593B" w14:textId="77777777" w:rsidR="00F2505B" w:rsidRPr="00820380" w:rsidRDefault="00F2505B">
      <w:pPr>
        <w:pBdr>
          <w:bottom w:val="single" w:sz="8" w:space="1" w:color="auto"/>
        </w:pBdr>
        <w:rPr>
          <w:lang w:val="pl-PL"/>
        </w:rPr>
      </w:pPr>
    </w:p>
    <w:p w14:paraId="2495DFB0" w14:textId="77777777" w:rsidR="00306160" w:rsidRDefault="00306160" w:rsidP="00306160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14:paraId="24B31FB5" w14:textId="77777777" w:rsidR="00F2505B" w:rsidRDefault="00306160" w:rsidP="00306160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28" w:history="1">
        <w:r>
          <w:rPr>
            <w:rStyle w:val="Hipercze"/>
            <w:lang w:val="pl-PL"/>
          </w:rPr>
          <w:t>Not informacyjnych nt. orzecznictwa</w:t>
        </w:r>
      </w:hyperlink>
    </w:p>
    <w:p w14:paraId="06D42226" w14:textId="06D422B7" w:rsidR="009B126E" w:rsidRPr="004F2674" w:rsidRDefault="009B126E" w:rsidP="009B126E">
      <w:pPr>
        <w:pStyle w:val="ClinFooter"/>
        <w:jc w:val="left"/>
        <w:rPr>
          <w:lang w:val="pl-PL"/>
        </w:rPr>
      </w:pPr>
    </w:p>
    <w:sectPr w:rsidR="009B126E" w:rsidRPr="004F2674" w:rsidSect="004A5B52">
      <w:headerReference w:type="default" r:id="rId29"/>
      <w:headerReference w:type="first" r:id="rId30"/>
      <w:footerReference w:type="first" r:id="rId3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E7DB2" w14:textId="77777777" w:rsidR="00344BBE" w:rsidRDefault="00344BBE" w:rsidP="00C63262">
      <w:r>
        <w:separator/>
      </w:r>
    </w:p>
  </w:endnote>
  <w:endnote w:type="continuationSeparator" w:id="0">
    <w:p w14:paraId="79A8D42C" w14:textId="77777777" w:rsidR="00344BBE" w:rsidRDefault="00344BBE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686FE" w14:textId="77777777" w:rsidR="0071773F" w:rsidRPr="0071773F" w:rsidRDefault="0071773F" w:rsidP="0071773F"/>
  <w:p w14:paraId="020595A5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7519B6A7" wp14:editId="76811894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40AFB" w14:textId="77777777" w:rsidR="00344BBE" w:rsidRDefault="00344BBE" w:rsidP="00C63262">
      <w:r>
        <w:separator/>
      </w:r>
    </w:p>
  </w:footnote>
  <w:footnote w:type="continuationSeparator" w:id="0">
    <w:p w14:paraId="38D33CB4" w14:textId="77777777" w:rsidR="00344BBE" w:rsidRDefault="00344BBE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1384A397" w14:textId="35E75E94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102F09">
          <w:rPr>
            <w:noProof/>
          </w:rPr>
          <w:t>5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04A88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4CA198E9" wp14:editId="6E740CBE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EF0"/>
    <w:rsid w:val="00001071"/>
    <w:rsid w:val="00037CCC"/>
    <w:rsid w:val="0005200A"/>
    <w:rsid w:val="0005304E"/>
    <w:rsid w:val="00097888"/>
    <w:rsid w:val="000D5798"/>
    <w:rsid w:val="000F13B5"/>
    <w:rsid w:val="00101A5C"/>
    <w:rsid w:val="00102F09"/>
    <w:rsid w:val="00107377"/>
    <w:rsid w:val="00111E71"/>
    <w:rsid w:val="00125621"/>
    <w:rsid w:val="0013534A"/>
    <w:rsid w:val="00143602"/>
    <w:rsid w:val="00162FB3"/>
    <w:rsid w:val="001769E4"/>
    <w:rsid w:val="0018485E"/>
    <w:rsid w:val="00186560"/>
    <w:rsid w:val="001A7F5D"/>
    <w:rsid w:val="00212E83"/>
    <w:rsid w:val="00294124"/>
    <w:rsid w:val="002966E7"/>
    <w:rsid w:val="002D0EFD"/>
    <w:rsid w:val="002D135B"/>
    <w:rsid w:val="002D7C59"/>
    <w:rsid w:val="002E088D"/>
    <w:rsid w:val="0030264F"/>
    <w:rsid w:val="00306160"/>
    <w:rsid w:val="00323DFC"/>
    <w:rsid w:val="00344BBE"/>
    <w:rsid w:val="003450B3"/>
    <w:rsid w:val="00354E5B"/>
    <w:rsid w:val="0037565A"/>
    <w:rsid w:val="00386958"/>
    <w:rsid w:val="003A64A6"/>
    <w:rsid w:val="003D0A7B"/>
    <w:rsid w:val="003D7BB3"/>
    <w:rsid w:val="00401BDD"/>
    <w:rsid w:val="00414D5E"/>
    <w:rsid w:val="00414EE5"/>
    <w:rsid w:val="00420CAB"/>
    <w:rsid w:val="0044481A"/>
    <w:rsid w:val="00450785"/>
    <w:rsid w:val="0045320A"/>
    <w:rsid w:val="0046453F"/>
    <w:rsid w:val="00485E22"/>
    <w:rsid w:val="004A5B52"/>
    <w:rsid w:val="004D568D"/>
    <w:rsid w:val="004E1037"/>
    <w:rsid w:val="004E4A61"/>
    <w:rsid w:val="004E72D1"/>
    <w:rsid w:val="004F2674"/>
    <w:rsid w:val="004F5EF9"/>
    <w:rsid w:val="0052092D"/>
    <w:rsid w:val="00540D75"/>
    <w:rsid w:val="0055064C"/>
    <w:rsid w:val="005514E5"/>
    <w:rsid w:val="006028A1"/>
    <w:rsid w:val="006053D3"/>
    <w:rsid w:val="00631A28"/>
    <w:rsid w:val="00655545"/>
    <w:rsid w:val="006A36AD"/>
    <w:rsid w:val="006C1D96"/>
    <w:rsid w:val="0071710F"/>
    <w:rsid w:val="0071773F"/>
    <w:rsid w:val="00724F5F"/>
    <w:rsid w:val="007508D5"/>
    <w:rsid w:val="007513B8"/>
    <w:rsid w:val="00770EB7"/>
    <w:rsid w:val="00774515"/>
    <w:rsid w:val="007A0E43"/>
    <w:rsid w:val="007B5C09"/>
    <w:rsid w:val="007C48EC"/>
    <w:rsid w:val="0080320F"/>
    <w:rsid w:val="00820380"/>
    <w:rsid w:val="00821AFC"/>
    <w:rsid w:val="00836663"/>
    <w:rsid w:val="008502D2"/>
    <w:rsid w:val="00855AEC"/>
    <w:rsid w:val="00874A5B"/>
    <w:rsid w:val="00895EF3"/>
    <w:rsid w:val="008B0AE6"/>
    <w:rsid w:val="008C5AF6"/>
    <w:rsid w:val="008C64D5"/>
    <w:rsid w:val="008E6E93"/>
    <w:rsid w:val="008F6ADE"/>
    <w:rsid w:val="00903D38"/>
    <w:rsid w:val="00915094"/>
    <w:rsid w:val="009154ED"/>
    <w:rsid w:val="009243BB"/>
    <w:rsid w:val="00926C76"/>
    <w:rsid w:val="00950ADF"/>
    <w:rsid w:val="00967BC7"/>
    <w:rsid w:val="009B0A1E"/>
    <w:rsid w:val="009B126E"/>
    <w:rsid w:val="009B3B2C"/>
    <w:rsid w:val="009B43F4"/>
    <w:rsid w:val="009E3EF0"/>
    <w:rsid w:val="009F3FFC"/>
    <w:rsid w:val="00A01052"/>
    <w:rsid w:val="00A04D9C"/>
    <w:rsid w:val="00A249D2"/>
    <w:rsid w:val="00A258BB"/>
    <w:rsid w:val="00A33541"/>
    <w:rsid w:val="00A45616"/>
    <w:rsid w:val="00A57DA1"/>
    <w:rsid w:val="00A85015"/>
    <w:rsid w:val="00A97BB2"/>
    <w:rsid w:val="00AC7726"/>
    <w:rsid w:val="00AD102E"/>
    <w:rsid w:val="00AE4E06"/>
    <w:rsid w:val="00B2370B"/>
    <w:rsid w:val="00B368F8"/>
    <w:rsid w:val="00B80CA0"/>
    <w:rsid w:val="00B85770"/>
    <w:rsid w:val="00B93A52"/>
    <w:rsid w:val="00BC570D"/>
    <w:rsid w:val="00BE751E"/>
    <w:rsid w:val="00BF1CD9"/>
    <w:rsid w:val="00BF2EE5"/>
    <w:rsid w:val="00C21CB5"/>
    <w:rsid w:val="00C37433"/>
    <w:rsid w:val="00C63262"/>
    <w:rsid w:val="00C72355"/>
    <w:rsid w:val="00C93CFB"/>
    <w:rsid w:val="00CB4B6E"/>
    <w:rsid w:val="00CC7EC0"/>
    <w:rsid w:val="00CE75C6"/>
    <w:rsid w:val="00CF7BA6"/>
    <w:rsid w:val="00D072E8"/>
    <w:rsid w:val="00D33822"/>
    <w:rsid w:val="00D42086"/>
    <w:rsid w:val="00D425B3"/>
    <w:rsid w:val="00D479EF"/>
    <w:rsid w:val="00D5420A"/>
    <w:rsid w:val="00D77F2B"/>
    <w:rsid w:val="00D8549C"/>
    <w:rsid w:val="00D90A12"/>
    <w:rsid w:val="00DD58BA"/>
    <w:rsid w:val="00E35CBF"/>
    <w:rsid w:val="00E55491"/>
    <w:rsid w:val="00E83DB6"/>
    <w:rsid w:val="00EA1983"/>
    <w:rsid w:val="00EA53E7"/>
    <w:rsid w:val="00EB5B9A"/>
    <w:rsid w:val="00ED218C"/>
    <w:rsid w:val="00EE5A17"/>
    <w:rsid w:val="00EE78F5"/>
    <w:rsid w:val="00F2505B"/>
    <w:rsid w:val="00F31FAE"/>
    <w:rsid w:val="00F464DA"/>
    <w:rsid w:val="00F508C9"/>
    <w:rsid w:val="00F50CCD"/>
    <w:rsid w:val="00F5247C"/>
    <w:rsid w:val="00F56361"/>
    <w:rsid w:val="00F67E4D"/>
    <w:rsid w:val="00F7326C"/>
    <w:rsid w:val="00F87291"/>
    <w:rsid w:val="00FA29ED"/>
    <w:rsid w:val="00FA32F6"/>
    <w:rsid w:val="00FC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BB2C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8485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8485E"/>
  </w:style>
  <w:style w:type="paragraph" w:styleId="Tekstprzypisukocowego">
    <w:name w:val="endnote text"/>
    <w:basedOn w:val="Normalny"/>
    <w:link w:val="TekstprzypisukocowegoZnak"/>
    <w:semiHidden/>
    <w:unhideWhenUsed/>
    <w:rsid w:val="0005304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5304E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05304E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401BD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401BDD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01BDD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01B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01BDD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102F09"/>
    <w:rPr>
      <w:color w:val="7030A0" w:themeColor="followedHyperlink"/>
      <w:u w:val="single"/>
    </w:rPr>
  </w:style>
  <w:style w:type="paragraph" w:styleId="Poprawka">
    <w:name w:val="Revision"/>
    <w:hidden/>
    <w:uiPriority w:val="99"/>
    <w:semiHidden/>
    <w:rsid w:val="0055064C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e.int/en/web/conventions/full-list/-/conventions/treaty/197" TargetMode="External"/><Relationship Id="rId13" Type="http://schemas.openxmlformats.org/officeDocument/2006/relationships/hyperlink" Target="http://hudoc.echr.coe.int/eng?i=002-1188" TargetMode="External"/><Relationship Id="rId18" Type="http://schemas.openxmlformats.org/officeDocument/2006/relationships/hyperlink" Target="http://hudoc.echr.coe.int/eng?i=002-12010" TargetMode="External"/><Relationship Id="rId26" Type="http://schemas.openxmlformats.org/officeDocument/2006/relationships/hyperlink" Target="http://hudoc.echr.coe.int/eng?i=002-1079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hudoc.echr.coe.int/eng?i=002-6213" TargetMode="External"/><Relationship Id="rId7" Type="http://schemas.openxmlformats.org/officeDocument/2006/relationships/hyperlink" Target="http://hudoc.echr.coe.int/eng?i=002-12022" TargetMode="External"/><Relationship Id="rId12" Type="http://schemas.openxmlformats.org/officeDocument/2006/relationships/hyperlink" Target="http://hudoc.echr.coe.int/eng?i=002-1457" TargetMode="External"/><Relationship Id="rId17" Type="http://schemas.openxmlformats.org/officeDocument/2006/relationships/hyperlink" Target="http://hudoc.echr.coe.int/eng?i=002-10937" TargetMode="External"/><Relationship Id="rId25" Type="http://schemas.openxmlformats.org/officeDocument/2006/relationships/hyperlink" Target="http://hudoc.echr.coe.int/eng?i=002-11581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hudoc.echr.coe.int/eng?i=002-10837" TargetMode="External"/><Relationship Id="rId20" Type="http://schemas.openxmlformats.org/officeDocument/2006/relationships/hyperlink" Target="http://hudoc.echr.coe.int/eng?i=002-1142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yperlink" Target="http://hudoc.echr.coe.int/eng?i=002-3747" TargetMode="External"/><Relationship Id="rId24" Type="http://schemas.openxmlformats.org/officeDocument/2006/relationships/hyperlink" Target="http://hudoc.echr.coe.int/eng?i=002-11354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hudoc.echr.coe.int/eng?i=002-10184" TargetMode="External"/><Relationship Id="rId23" Type="http://schemas.openxmlformats.org/officeDocument/2006/relationships/hyperlink" Target="http://hudoc.echr.coe.int/eng?i=002-11012" TargetMode="External"/><Relationship Id="rId28" Type="http://schemas.openxmlformats.org/officeDocument/2006/relationships/hyperlink" Target="http://www.echr.coe.int/NoteInformation/en" TargetMode="External"/><Relationship Id="rId10" Type="http://schemas.openxmlformats.org/officeDocument/2006/relationships/hyperlink" Target="http://hudoc.echr.coe.int/eng?i=002-4066" TargetMode="External"/><Relationship Id="rId19" Type="http://schemas.openxmlformats.org/officeDocument/2006/relationships/hyperlink" Target="http://hudoc.echr.coe.int/eng?i=002-3763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ohchr.org/Documents/ProfessionalInterest/ProtocolonTrafficking.pdf" TargetMode="External"/><Relationship Id="rId14" Type="http://schemas.openxmlformats.org/officeDocument/2006/relationships/hyperlink" Target="http://hudoc.echr.coe.int/eng?i=002-10082" TargetMode="External"/><Relationship Id="rId22" Type="http://schemas.openxmlformats.org/officeDocument/2006/relationships/hyperlink" Target="http://hudoc.echr.coe.int/eng?i=002-7288" TargetMode="External"/><Relationship Id="rId27" Type="http://schemas.openxmlformats.org/officeDocument/2006/relationships/hyperlink" Target="https://www.ilo.org/dyn/normlex/en/f?p=NORMLEXPUB:12100:0::NO::P12100_ILO_CODE:C029" TargetMode="External"/><Relationship Id="rId3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2282</Words>
  <Characters>13698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2021-04-14T12:24:00Z</dcterms:created>
  <dcterms:modified xsi:type="dcterms:W3CDTF">2025-11-04T09:27:00Z</dcterms:modified>
</cp:coreProperties>
</file>