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20FA8" w14:textId="77777777" w:rsidR="000F25CE" w:rsidRDefault="000F25CE" w:rsidP="000F25CE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77CF5347" w14:textId="77777777" w:rsidR="000F25CE" w:rsidRDefault="000F25CE" w:rsidP="000F25CE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67BAD449" w14:textId="77777777" w:rsidR="00383489" w:rsidRPr="000F25CE" w:rsidRDefault="000F25CE" w:rsidP="000F25CE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B60D6D">
        <w:rPr>
          <w:lang w:val="pl-PL"/>
        </w:rPr>
        <w:t xml:space="preserve"> </w:t>
      </w:r>
      <w:r w:rsidR="0033687F" w:rsidRPr="000F25CE">
        <w:rPr>
          <w:lang w:val="pl-PL"/>
        </w:rPr>
        <w:t>241</w:t>
      </w:r>
    </w:p>
    <w:p w14:paraId="056EDA5A" w14:textId="77777777" w:rsidR="00383489" w:rsidRPr="0007096F" w:rsidRDefault="0007096F">
      <w:pPr>
        <w:pStyle w:val="ClinEditionMonth"/>
        <w:rPr>
          <w:lang w:val="pl-PL"/>
        </w:rPr>
      </w:pPr>
      <w:r w:rsidRPr="00703EDD">
        <w:rPr>
          <w:lang w:val="pl-PL"/>
        </w:rPr>
        <w:t>Czerwiec</w:t>
      </w:r>
      <w:r w:rsidR="0033687F" w:rsidRPr="0007096F">
        <w:rPr>
          <w:lang w:val="pl-PL"/>
        </w:rPr>
        <w:t xml:space="preserve"> 2020</w:t>
      </w:r>
      <w:r w:rsidRPr="0007096F">
        <w:rPr>
          <w:lang w:val="pl-PL"/>
        </w:rPr>
        <w:t xml:space="preserve"> r.</w:t>
      </w:r>
    </w:p>
    <w:p w14:paraId="08BB5C68" w14:textId="77777777" w:rsidR="00383489" w:rsidRPr="00AB581E" w:rsidRDefault="0033687F" w:rsidP="00703EDD">
      <w:pPr>
        <w:rPr>
          <w:rStyle w:val="ClinCaseTitle"/>
          <w:lang w:val="pl-PL"/>
        </w:rPr>
      </w:pPr>
      <w:r w:rsidRPr="00AB581E">
        <w:rPr>
          <w:rStyle w:val="ClinCaseTitle"/>
          <w:lang w:val="pl-PL"/>
        </w:rPr>
        <w:t>N.H.</w:t>
      </w:r>
      <w:r w:rsidR="0007096F" w:rsidRPr="00AB581E">
        <w:rPr>
          <w:rStyle w:val="ClinCaseTitle"/>
          <w:lang w:val="pl-PL"/>
        </w:rPr>
        <w:t xml:space="preserve"> i Inni p</w:t>
      </w:r>
      <w:r w:rsidRPr="00AB581E">
        <w:rPr>
          <w:rStyle w:val="ClinCaseTitle"/>
          <w:lang w:val="pl-PL"/>
        </w:rPr>
        <w:t>. Franc</w:t>
      </w:r>
      <w:r w:rsidR="0007096F" w:rsidRPr="00AB581E">
        <w:rPr>
          <w:rStyle w:val="ClinCaseTitle"/>
          <w:lang w:val="pl-PL"/>
        </w:rPr>
        <w:t>ji</w:t>
      </w:r>
      <w:r w:rsidRPr="00AB581E">
        <w:rPr>
          <w:rStyle w:val="ClinCaseTitle"/>
          <w:lang w:val="pl-PL"/>
        </w:rPr>
        <w:t xml:space="preserve"> </w:t>
      </w:r>
      <w:r w:rsidR="0007096F" w:rsidRPr="00AB581E">
        <w:rPr>
          <w:rStyle w:val="ClinCaseTitle"/>
          <w:lang w:val="pl-PL"/>
        </w:rPr>
        <w:t>–</w:t>
      </w:r>
      <w:r w:rsidRPr="00AB581E">
        <w:rPr>
          <w:rStyle w:val="ClinCaseTitle"/>
          <w:lang w:val="pl-PL"/>
        </w:rPr>
        <w:t xml:space="preserve"> </w:t>
      </w:r>
      <w:r w:rsidR="0007096F" w:rsidRPr="00AB581E">
        <w:rPr>
          <w:rStyle w:val="ClinCaseTitle"/>
          <w:lang w:val="pl-PL"/>
        </w:rPr>
        <w:t xml:space="preserve">skargi nr </w:t>
      </w:r>
      <w:r w:rsidRPr="00AB581E">
        <w:rPr>
          <w:rStyle w:val="ClinCaseTitle"/>
          <w:lang w:val="pl-PL"/>
        </w:rPr>
        <w:t xml:space="preserve">28820/13, 75547/13 </w:t>
      </w:r>
      <w:r w:rsidR="0007096F" w:rsidRPr="00AB581E">
        <w:rPr>
          <w:rStyle w:val="ClinCaseTitle"/>
          <w:lang w:val="pl-PL"/>
        </w:rPr>
        <w:t xml:space="preserve">i </w:t>
      </w:r>
      <w:r w:rsidRPr="00AB581E">
        <w:rPr>
          <w:rStyle w:val="ClinCaseTitle"/>
          <w:lang w:val="pl-PL"/>
        </w:rPr>
        <w:t>13114/15</w:t>
      </w:r>
    </w:p>
    <w:p w14:paraId="16D4AD9E" w14:textId="125B7FAC" w:rsidR="00383489" w:rsidRPr="0007096F" w:rsidRDefault="0007096F" w:rsidP="006F1C11">
      <w:pPr>
        <w:pStyle w:val="Tekstpodstawowy"/>
        <w:rPr>
          <w:lang w:val="pl-PL"/>
        </w:rPr>
      </w:pPr>
      <w:r w:rsidRPr="0007096F">
        <w:rPr>
          <w:rStyle w:val="ClinHudocDocumentTitle"/>
          <w:lang w:val="pl-PL"/>
        </w:rPr>
        <w:t>Wyrok z 0</w:t>
      </w:r>
      <w:r w:rsidR="0033687F" w:rsidRPr="0007096F">
        <w:rPr>
          <w:rStyle w:val="ClinHudocDocumentTitle"/>
          <w:lang w:val="pl-PL"/>
        </w:rPr>
        <w:t>2.</w:t>
      </w:r>
      <w:r w:rsidRPr="0007096F">
        <w:rPr>
          <w:rStyle w:val="ClinHudocDocumentTitle"/>
          <w:lang w:val="pl-PL"/>
        </w:rPr>
        <w:t>0</w:t>
      </w:r>
      <w:r w:rsidR="0033687F" w:rsidRPr="0007096F">
        <w:rPr>
          <w:rStyle w:val="ClinHudocDocumentTitle"/>
          <w:lang w:val="pl-PL"/>
        </w:rPr>
        <w:t>7.2020</w:t>
      </w:r>
      <w:r w:rsidR="0033687F" w:rsidRPr="0007096F">
        <w:rPr>
          <w:rStyle w:val="ClinSectionName"/>
          <w:lang w:val="pl-PL"/>
        </w:rPr>
        <w:t xml:space="preserve"> </w:t>
      </w:r>
      <w:r w:rsidRPr="0007096F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33687F" w:rsidRPr="0007096F">
        <w:rPr>
          <w:rStyle w:val="ClinSectionName"/>
          <w:lang w:val="pl-PL"/>
        </w:rPr>
        <w:t>[</w:t>
      </w:r>
      <w:r w:rsidR="00513437">
        <w:rPr>
          <w:rStyle w:val="ClinSectionName"/>
          <w:lang w:val="pl-PL"/>
        </w:rPr>
        <w:t>Sekcja</w:t>
      </w:r>
      <w:r w:rsidR="0092082E">
        <w:rPr>
          <w:rStyle w:val="ClinSectionName"/>
          <w:lang w:val="pl-PL"/>
        </w:rPr>
        <w:t xml:space="preserve"> </w:t>
      </w:r>
      <w:r w:rsidR="0092082E">
        <w:rPr>
          <w:rStyle w:val="ClinSectionName"/>
          <w:lang w:val="pl-PL"/>
        </w:rPr>
        <w:t>Piąta</w:t>
      </w:r>
      <w:r w:rsidR="0033687F" w:rsidRPr="0007096F">
        <w:rPr>
          <w:rStyle w:val="ClinSectionName"/>
          <w:lang w:val="pl-PL"/>
        </w:rPr>
        <w:t>]</w:t>
      </w:r>
    </w:p>
    <w:p w14:paraId="781543D6" w14:textId="77777777" w:rsidR="00383489" w:rsidRPr="00E47F54" w:rsidRDefault="0033687F">
      <w:pPr>
        <w:pStyle w:val="ClinMainKeywordCode"/>
        <w:rPr>
          <w:lang w:val="pl-PL"/>
        </w:rPr>
      </w:pPr>
      <w:r w:rsidRPr="00E47F54">
        <w:rPr>
          <w:lang w:val="pl-PL"/>
        </w:rPr>
        <w:t>Art</w:t>
      </w:r>
      <w:r w:rsidR="00DC26E9" w:rsidRPr="00E47F54">
        <w:rPr>
          <w:lang w:val="pl-PL"/>
        </w:rPr>
        <w:t>.</w:t>
      </w:r>
      <w:r w:rsidRPr="00E47F54">
        <w:rPr>
          <w:lang w:val="pl-PL"/>
        </w:rPr>
        <w:t xml:space="preserve"> 3</w:t>
      </w:r>
    </w:p>
    <w:p w14:paraId="62D866D8" w14:textId="77777777" w:rsidR="00383489" w:rsidRPr="00E47F54" w:rsidRDefault="00DC26E9">
      <w:pPr>
        <w:pStyle w:val="ClinKeyword"/>
        <w:rPr>
          <w:lang w:val="pl-PL"/>
        </w:rPr>
      </w:pPr>
      <w:r w:rsidRPr="00E47F54">
        <w:rPr>
          <w:lang w:val="pl-PL"/>
        </w:rPr>
        <w:t>Poniżające traktowanie</w:t>
      </w:r>
    </w:p>
    <w:p w14:paraId="22EE6149" w14:textId="122AB45E" w:rsidR="00DC26E9" w:rsidRPr="00DC26E9" w:rsidRDefault="00E47F54" w:rsidP="006E13B4">
      <w:pPr>
        <w:pStyle w:val="Tekstpodstawowy"/>
        <w:jc w:val="both"/>
        <w:rPr>
          <w:lang w:val="pl-PL"/>
        </w:rPr>
      </w:pPr>
      <w:r>
        <w:rPr>
          <w:rStyle w:val="ClinConclusions"/>
          <w:i w:val="0"/>
          <w:lang w:val="pl-PL"/>
        </w:rPr>
        <w:t>Pozostawienie osób ubiegających</w:t>
      </w:r>
      <w:r w:rsidR="00DC26E9" w:rsidRPr="006E13B4">
        <w:rPr>
          <w:rStyle w:val="ClinConclusions"/>
          <w:i w:val="0"/>
          <w:lang w:val="pl-PL"/>
        </w:rPr>
        <w:t xml:space="preserve"> się o status uchodźcy </w:t>
      </w:r>
      <w:r>
        <w:rPr>
          <w:rStyle w:val="ClinConclusions"/>
          <w:i w:val="0"/>
          <w:lang w:val="pl-PL"/>
        </w:rPr>
        <w:t xml:space="preserve">na </w:t>
      </w:r>
      <w:r w:rsidR="003573B6" w:rsidRPr="006E13B4">
        <w:rPr>
          <w:rStyle w:val="ClinConclusions"/>
          <w:i w:val="0"/>
          <w:lang w:val="pl-PL"/>
        </w:rPr>
        <w:t xml:space="preserve">kilka miesięcy </w:t>
      </w:r>
      <w:r w:rsidR="00DC26E9" w:rsidRPr="006E13B4">
        <w:rPr>
          <w:rStyle w:val="ClinConclusions"/>
          <w:i w:val="0"/>
          <w:lang w:val="pl-PL"/>
        </w:rPr>
        <w:t>w trudn</w:t>
      </w:r>
      <w:r w:rsidR="006E13B4" w:rsidRPr="006E13B4">
        <w:rPr>
          <w:rStyle w:val="ClinConclusions"/>
          <w:i w:val="0"/>
          <w:lang w:val="pl-PL"/>
        </w:rPr>
        <w:t>ych warunkach</w:t>
      </w:r>
      <w:r w:rsidR="00DC26E9" w:rsidRPr="006E13B4">
        <w:rPr>
          <w:rStyle w:val="ClinConclusions"/>
          <w:i w:val="0"/>
          <w:lang w:val="pl-PL"/>
        </w:rPr>
        <w:t xml:space="preserve"> </w:t>
      </w:r>
      <w:r>
        <w:rPr>
          <w:rStyle w:val="ClinConclusions"/>
          <w:i w:val="0"/>
          <w:lang w:val="pl-PL"/>
        </w:rPr>
        <w:t xml:space="preserve">życiowych </w:t>
      </w:r>
      <w:r w:rsidR="00DC26E9" w:rsidRPr="006E13B4">
        <w:rPr>
          <w:rStyle w:val="ClinConclusions"/>
          <w:i w:val="0"/>
          <w:lang w:val="pl-PL"/>
        </w:rPr>
        <w:t xml:space="preserve">bez środków </w:t>
      </w:r>
      <w:r>
        <w:rPr>
          <w:rStyle w:val="ClinConclusions"/>
          <w:i w:val="0"/>
          <w:lang w:val="pl-PL"/>
        </w:rPr>
        <w:t xml:space="preserve">na utrzymanie </w:t>
      </w:r>
      <w:r w:rsidR="00A153A9">
        <w:rPr>
          <w:rStyle w:val="ClinConclusions"/>
          <w:i w:val="0"/>
          <w:lang w:val="pl-PL"/>
        </w:rPr>
        <w:t>na skutek</w:t>
      </w:r>
      <w:r w:rsidR="00DC26E9" w:rsidRPr="006E13B4">
        <w:rPr>
          <w:rStyle w:val="ClinConclusions"/>
          <w:i w:val="0"/>
          <w:lang w:val="pl-PL"/>
        </w:rPr>
        <w:t xml:space="preserve"> zwłoki administracyjnej uniemożliwiającej im otrzymanie wsparcia przewidzianego przez prawo:</w:t>
      </w:r>
      <w:r w:rsidR="00DC26E9" w:rsidRPr="006E13B4">
        <w:rPr>
          <w:rStyle w:val="ClinConclusions"/>
          <w:lang w:val="pl-PL"/>
        </w:rPr>
        <w:t xml:space="preserve"> naruszenie, </w:t>
      </w:r>
      <w:r w:rsidR="003672D3" w:rsidRPr="006E13B4">
        <w:rPr>
          <w:rStyle w:val="ClinConclusions"/>
          <w:lang w:val="pl-PL"/>
        </w:rPr>
        <w:t>brak</w:t>
      </w:r>
      <w:r w:rsidR="003672D3">
        <w:rPr>
          <w:rStyle w:val="ClinConclusions"/>
          <w:lang w:val="pl-PL"/>
        </w:rPr>
        <w:t> </w:t>
      </w:r>
      <w:r w:rsidR="00DC26E9" w:rsidRPr="006E13B4">
        <w:rPr>
          <w:rStyle w:val="ClinConclusions"/>
          <w:lang w:val="pl-PL"/>
        </w:rPr>
        <w:t>naruszenia</w:t>
      </w:r>
      <w:r w:rsidR="00DC26E9" w:rsidRPr="00DC26E9">
        <w:rPr>
          <w:rStyle w:val="ClinConclusions"/>
          <w:lang w:val="pl-PL"/>
        </w:rPr>
        <w:t xml:space="preserve"> </w:t>
      </w:r>
    </w:p>
    <w:p w14:paraId="2E16E7D1" w14:textId="05323884" w:rsidR="006F5429" w:rsidRPr="006F5429" w:rsidRDefault="006F5429">
      <w:pPr>
        <w:pStyle w:val="ClinContent"/>
        <w:rPr>
          <w:lang w:val="pl-PL"/>
        </w:rPr>
      </w:pPr>
      <w:r w:rsidRPr="006F5429">
        <w:rPr>
          <w:i/>
          <w:lang w:val="pl-PL"/>
        </w:rPr>
        <w:t xml:space="preserve">Fakty </w:t>
      </w:r>
      <w:r w:rsidRPr="006F5429">
        <w:rPr>
          <w:lang w:val="pl-PL"/>
        </w:rPr>
        <w:t>– Skarżący, pięciu samotnych m</w:t>
      </w:r>
      <w:r>
        <w:rPr>
          <w:lang w:val="pl-PL"/>
        </w:rPr>
        <w:t xml:space="preserve">ężczyzn ubiegających się o status uchodźcy, </w:t>
      </w:r>
      <w:r w:rsidR="00687BF4">
        <w:rPr>
          <w:lang w:val="pl-PL"/>
        </w:rPr>
        <w:t xml:space="preserve">przez kilka miesięcy </w:t>
      </w:r>
      <w:r>
        <w:rPr>
          <w:lang w:val="pl-PL"/>
        </w:rPr>
        <w:t xml:space="preserve">nie mieli środków do życia i byli zmuszeni spać na ulicy. Krytykowali władze francuskie, po pierwsze, za </w:t>
      </w:r>
      <w:r w:rsidR="003573B6">
        <w:rPr>
          <w:lang w:val="pl-PL"/>
        </w:rPr>
        <w:t>brak umożliwienia</w:t>
      </w:r>
      <w:r>
        <w:rPr>
          <w:lang w:val="pl-PL"/>
        </w:rPr>
        <w:t xml:space="preserve"> im skorzystania w praktyce ze wsparcia materialnego i finansowego przysługującego im </w:t>
      </w:r>
      <w:r w:rsidR="00687BF4">
        <w:rPr>
          <w:lang w:val="pl-PL"/>
        </w:rPr>
        <w:t xml:space="preserve">celem zaspokojenia ich podstawowych potrzeb </w:t>
      </w:r>
      <w:r>
        <w:rPr>
          <w:lang w:val="pl-PL"/>
        </w:rPr>
        <w:t xml:space="preserve">na podstawie prawa </w:t>
      </w:r>
      <w:r w:rsidR="00B63919">
        <w:rPr>
          <w:lang w:val="pl-PL"/>
        </w:rPr>
        <w:t>krajowego</w:t>
      </w:r>
      <w:r>
        <w:rPr>
          <w:lang w:val="pl-PL"/>
        </w:rPr>
        <w:t xml:space="preserve"> oraz prawa Unii Europejskiej (UE</w:t>
      </w:r>
      <w:r w:rsidR="003573B6">
        <w:rPr>
          <w:lang w:val="pl-PL"/>
        </w:rPr>
        <w:t>)</w:t>
      </w:r>
      <w:r>
        <w:rPr>
          <w:lang w:val="pl-PL"/>
        </w:rPr>
        <w:t>, a także, po</w:t>
      </w:r>
      <w:r w:rsidR="003672D3">
        <w:rPr>
          <w:lang w:val="pl-PL"/>
        </w:rPr>
        <w:t> </w:t>
      </w:r>
      <w:r>
        <w:rPr>
          <w:lang w:val="pl-PL"/>
        </w:rPr>
        <w:t xml:space="preserve">drugie, za wykazywanie się </w:t>
      </w:r>
      <w:r w:rsidR="006E13B4">
        <w:rPr>
          <w:lang w:val="pl-PL"/>
        </w:rPr>
        <w:t xml:space="preserve">wobec nich </w:t>
      </w:r>
      <w:r>
        <w:rPr>
          <w:lang w:val="pl-PL"/>
        </w:rPr>
        <w:t xml:space="preserve">obojętnością. </w:t>
      </w:r>
    </w:p>
    <w:p w14:paraId="3FC7FC8A" w14:textId="61ED7433" w:rsidR="00B63919" w:rsidRPr="00B63919" w:rsidRDefault="00B63919">
      <w:pPr>
        <w:pStyle w:val="ClinContent"/>
        <w:rPr>
          <w:lang w:val="pl-PL"/>
        </w:rPr>
      </w:pPr>
      <w:r w:rsidRPr="00B63919">
        <w:rPr>
          <w:i/>
          <w:lang w:val="pl-PL"/>
        </w:rPr>
        <w:t xml:space="preserve">Prawo </w:t>
      </w:r>
      <w:r w:rsidRPr="00B63919">
        <w:rPr>
          <w:lang w:val="pl-PL"/>
        </w:rPr>
        <w:t>– Art. 3</w:t>
      </w:r>
      <w:r w:rsidR="00545ED8">
        <w:rPr>
          <w:lang w:val="pl-PL"/>
        </w:rPr>
        <w:t xml:space="preserve"> [Konwencji o ochronie praw człowieka i podstawowych wolności]</w:t>
      </w:r>
      <w:r w:rsidRPr="00B63919">
        <w:rPr>
          <w:lang w:val="pl-PL"/>
        </w:rPr>
        <w:t xml:space="preserve">: Obowiązek zapewnienia zakwaterowania lub godnych </w:t>
      </w:r>
      <w:r>
        <w:rPr>
          <w:lang w:val="pl-PL"/>
        </w:rPr>
        <w:t>warunków materialnych dla</w:t>
      </w:r>
      <w:r w:rsidR="00EC34A3">
        <w:rPr>
          <w:lang w:val="pl-PL"/>
        </w:rPr>
        <w:t> </w:t>
      </w:r>
      <w:r>
        <w:rPr>
          <w:lang w:val="pl-PL"/>
        </w:rPr>
        <w:t>pozbawionych środków osób ubiegających się o status uchodźcy był wiążący dla</w:t>
      </w:r>
      <w:r w:rsidR="00EC34A3">
        <w:rPr>
          <w:lang w:val="pl-PL"/>
        </w:rPr>
        <w:t> </w:t>
      </w:r>
      <w:r>
        <w:rPr>
          <w:lang w:val="pl-PL"/>
        </w:rPr>
        <w:t xml:space="preserve">pozwanego państwa </w:t>
      </w:r>
      <w:r w:rsidR="003F56F8">
        <w:rPr>
          <w:lang w:val="pl-PL"/>
        </w:rPr>
        <w:t>na podstawie ustawodawstwa krajowego, które transponowało właściwe prawo unijne, mianowicie „dyrektywę w sprawie przyjmowania”.</w:t>
      </w:r>
    </w:p>
    <w:p w14:paraId="76301C23" w14:textId="4720BFDF" w:rsidR="001B7D38" w:rsidRPr="001B7D38" w:rsidRDefault="001B7D38">
      <w:pPr>
        <w:pStyle w:val="ClinContent"/>
        <w:rPr>
          <w:lang w:val="pl-PL"/>
        </w:rPr>
      </w:pPr>
      <w:r w:rsidRPr="001B7D38">
        <w:rPr>
          <w:lang w:val="pl-PL"/>
        </w:rPr>
        <w:t xml:space="preserve">Nielegalni imigranci, którzy chcieli </w:t>
      </w:r>
      <w:r w:rsidR="00687BF4" w:rsidRPr="001B7D38">
        <w:rPr>
          <w:lang w:val="pl-PL"/>
        </w:rPr>
        <w:t xml:space="preserve">się </w:t>
      </w:r>
      <w:r w:rsidRPr="001B7D38">
        <w:rPr>
          <w:lang w:val="pl-PL"/>
        </w:rPr>
        <w:t>ubiegać o status uchodźcy we Francji</w:t>
      </w:r>
      <w:r w:rsidR="0081105F">
        <w:rPr>
          <w:lang w:val="pl-PL"/>
        </w:rPr>
        <w:t>,</w:t>
      </w:r>
      <w:r w:rsidRPr="001B7D38">
        <w:rPr>
          <w:lang w:val="pl-PL"/>
        </w:rPr>
        <w:t xml:space="preserve"> musieli najpie</w:t>
      </w:r>
      <w:r w:rsidR="004D3623">
        <w:rPr>
          <w:lang w:val="pl-PL"/>
        </w:rPr>
        <w:t>r</w:t>
      </w:r>
      <w:r w:rsidRPr="001B7D38">
        <w:rPr>
          <w:lang w:val="pl-PL"/>
        </w:rPr>
        <w:t xml:space="preserve">w wystąpić o pozwolenie na pobyt dla osoby ubiegającej się o status uchodźcy. </w:t>
      </w:r>
      <w:r w:rsidR="00FE2535">
        <w:rPr>
          <w:lang w:val="pl-PL"/>
        </w:rPr>
        <w:t>O</w:t>
      </w:r>
      <w:r w:rsidR="004D3623">
        <w:rPr>
          <w:lang w:val="pl-PL"/>
        </w:rPr>
        <w:t>d</w:t>
      </w:r>
      <w:r w:rsidR="003672D3">
        <w:rPr>
          <w:lang w:val="pl-PL"/>
        </w:rPr>
        <w:t> </w:t>
      </w:r>
      <w:r w:rsidR="004D3623">
        <w:rPr>
          <w:lang w:val="pl-PL"/>
        </w:rPr>
        <w:t>daty</w:t>
      </w:r>
      <w:r w:rsidR="00FE2535">
        <w:rPr>
          <w:lang w:val="pl-PL"/>
        </w:rPr>
        <w:t>, w której</w:t>
      </w:r>
      <w:r w:rsidR="004D3623">
        <w:rPr>
          <w:lang w:val="pl-PL"/>
        </w:rPr>
        <w:t xml:space="preserve"> osoba ubiegająca się o status uchodźcy przedstawiła adres ora</w:t>
      </w:r>
      <w:r w:rsidR="00F0172A">
        <w:rPr>
          <w:lang w:val="pl-PL"/>
        </w:rPr>
        <w:t xml:space="preserve">z niezbędne dokumenty </w:t>
      </w:r>
      <w:r w:rsidR="00687BF4">
        <w:rPr>
          <w:lang w:val="pl-PL"/>
        </w:rPr>
        <w:t>w</w:t>
      </w:r>
      <w:r w:rsidR="00F0172A">
        <w:rPr>
          <w:lang w:val="pl-PL"/>
        </w:rPr>
        <w:t xml:space="preserve"> prefe</w:t>
      </w:r>
      <w:r w:rsidR="004D3623">
        <w:rPr>
          <w:lang w:val="pl-PL"/>
        </w:rPr>
        <w:t>kturze</w:t>
      </w:r>
      <w:r w:rsidR="00F0172A">
        <w:rPr>
          <w:lang w:val="pl-PL"/>
        </w:rPr>
        <w:t xml:space="preserve">, </w:t>
      </w:r>
      <w:r w:rsidR="00FE2535">
        <w:rPr>
          <w:lang w:val="pl-PL"/>
        </w:rPr>
        <w:t>przewidziany był termin 15 dni na zarejestrowanie</w:t>
      </w:r>
      <w:r w:rsidR="00F0172A">
        <w:rPr>
          <w:lang w:val="pl-PL"/>
        </w:rPr>
        <w:t xml:space="preserve"> przez władze wniosku o status uchodźcy i wydanie </w:t>
      </w:r>
      <w:r w:rsidR="0013189A">
        <w:rPr>
          <w:lang w:val="pl-PL"/>
        </w:rPr>
        <w:t>osobie zgody na legalny pobyt</w:t>
      </w:r>
      <w:r w:rsidR="00F0172A">
        <w:rPr>
          <w:lang w:val="pl-PL"/>
        </w:rPr>
        <w:t xml:space="preserve">. </w:t>
      </w:r>
      <w:r w:rsidR="00E47F54">
        <w:rPr>
          <w:lang w:val="pl-PL"/>
        </w:rPr>
        <w:t>W</w:t>
      </w:r>
      <w:r w:rsidR="003672D3">
        <w:rPr>
          <w:lang w:val="pl-PL"/>
        </w:rPr>
        <w:t> </w:t>
      </w:r>
      <w:r w:rsidR="00E47F54">
        <w:rPr>
          <w:lang w:val="pl-PL"/>
        </w:rPr>
        <w:t xml:space="preserve">praktyce </w:t>
      </w:r>
      <w:r w:rsidR="00F0172A">
        <w:rPr>
          <w:lang w:val="pl-PL"/>
        </w:rPr>
        <w:t xml:space="preserve">okres ten wynosił </w:t>
      </w:r>
      <w:r w:rsidR="00E47F54">
        <w:rPr>
          <w:lang w:val="pl-PL"/>
        </w:rPr>
        <w:t xml:space="preserve">w tym czasie </w:t>
      </w:r>
      <w:r w:rsidR="00F0172A">
        <w:rPr>
          <w:lang w:val="pl-PL"/>
        </w:rPr>
        <w:t>średnio od 3 do 5 miesięcy w zależności od</w:t>
      </w:r>
      <w:r w:rsidR="003672D3">
        <w:rPr>
          <w:lang w:val="pl-PL"/>
        </w:rPr>
        <w:t> </w:t>
      </w:r>
      <w:r w:rsidR="00F0172A">
        <w:rPr>
          <w:lang w:val="pl-PL"/>
        </w:rPr>
        <w:t xml:space="preserve">prefektury. </w:t>
      </w:r>
      <w:r w:rsidR="0013189A">
        <w:rPr>
          <w:lang w:val="pl-PL"/>
        </w:rPr>
        <w:t xml:space="preserve">W przypadku N.H. okres ten trwał ponad 3 miesiące, a w przypadku K.T. ponad cztery miesiące. A.J. otrzymał wstępne pozwolenie na pobyt dla osoby ubiegającej się o status uchodźcy po trzech miesiącach. </w:t>
      </w:r>
      <w:r w:rsidR="00D57C6F">
        <w:rPr>
          <w:lang w:val="pl-PL"/>
        </w:rPr>
        <w:t>Wreszcie S.G. uzyskał potwierdzenie wniosku o status uchodźcy po jednym miesiącu. N.H. i A.J. złożyli pilne wnioski do sądu administracyjnego, ubiegając się o nakazanie prefektowi przyspieszenia rozpatrywania ich</w:t>
      </w:r>
      <w:r w:rsidR="003672D3">
        <w:rPr>
          <w:lang w:val="pl-PL"/>
        </w:rPr>
        <w:t> </w:t>
      </w:r>
      <w:r w:rsidR="00D57C6F">
        <w:rPr>
          <w:lang w:val="pl-PL"/>
        </w:rPr>
        <w:t xml:space="preserve">spraw, ale nie przyniosły one powodzenia.  </w:t>
      </w:r>
    </w:p>
    <w:p w14:paraId="2EB45B09" w14:textId="6000E58A" w:rsidR="00C91A40" w:rsidRPr="00C91A40" w:rsidRDefault="00C91A40">
      <w:pPr>
        <w:pStyle w:val="ClinContent"/>
        <w:rPr>
          <w:lang w:val="pl-PL"/>
        </w:rPr>
      </w:pPr>
      <w:r w:rsidRPr="00C91A40">
        <w:rPr>
          <w:lang w:val="pl-PL"/>
        </w:rPr>
        <w:t>Przed zarejestrowaniem ich wniosków o status uchodźcy skarżący nie byli w stanie udowodnić sw</w:t>
      </w:r>
      <w:r w:rsidR="00634754">
        <w:rPr>
          <w:lang w:val="pl-PL"/>
        </w:rPr>
        <w:t>oj</w:t>
      </w:r>
      <w:r w:rsidRPr="00C91A40">
        <w:rPr>
          <w:lang w:val="pl-PL"/>
        </w:rPr>
        <w:t>ego status</w:t>
      </w:r>
      <w:r>
        <w:rPr>
          <w:lang w:val="pl-PL"/>
        </w:rPr>
        <w:t>u</w:t>
      </w:r>
      <w:r w:rsidRPr="00C91A40">
        <w:rPr>
          <w:lang w:val="pl-PL"/>
        </w:rPr>
        <w:t xml:space="preserve"> jako</w:t>
      </w:r>
      <w:r>
        <w:rPr>
          <w:lang w:val="pl-PL"/>
        </w:rPr>
        <w:t xml:space="preserve"> osób ubiegających się o status uchodźcy, a zatem </w:t>
      </w:r>
      <w:r w:rsidR="00652A36">
        <w:rPr>
          <w:lang w:val="pl-PL"/>
        </w:rPr>
        <w:t>nie</w:t>
      </w:r>
      <w:r w:rsidR="003672D3">
        <w:rPr>
          <w:lang w:val="pl-PL"/>
        </w:rPr>
        <w:t> </w:t>
      </w:r>
      <w:r w:rsidR="00652A36">
        <w:rPr>
          <w:lang w:val="pl-PL"/>
        </w:rPr>
        <w:t xml:space="preserve">mogli </w:t>
      </w:r>
      <w:r>
        <w:rPr>
          <w:lang w:val="pl-PL"/>
        </w:rPr>
        <w:t>korzystać z ustawowych warunków przyjęcia. N.H., K.T. i A.J. żyli w strachu przed zatrzymaniem i deportacją do sw</w:t>
      </w:r>
      <w:r w:rsidR="00634754">
        <w:rPr>
          <w:lang w:val="pl-PL"/>
        </w:rPr>
        <w:t>oi</w:t>
      </w:r>
      <w:r>
        <w:rPr>
          <w:lang w:val="pl-PL"/>
        </w:rPr>
        <w:t xml:space="preserve">ch krajów pochodzenia. </w:t>
      </w:r>
    </w:p>
    <w:p w14:paraId="58152689" w14:textId="11B12922" w:rsidR="00F10CFC" w:rsidRPr="00F10CFC" w:rsidRDefault="00F10CFC">
      <w:pPr>
        <w:pStyle w:val="ClinContent"/>
        <w:rPr>
          <w:lang w:val="pl-PL"/>
        </w:rPr>
      </w:pPr>
      <w:r w:rsidRPr="00F10CFC">
        <w:rPr>
          <w:lang w:val="pl-PL"/>
        </w:rPr>
        <w:lastRenderedPageBreak/>
        <w:t>Przez całą procedur</w:t>
      </w:r>
      <w:r>
        <w:rPr>
          <w:lang w:val="pl-PL"/>
        </w:rPr>
        <w:t>ę</w:t>
      </w:r>
      <w:r w:rsidRPr="00F10CFC">
        <w:rPr>
          <w:lang w:val="pl-PL"/>
        </w:rPr>
        <w:t xml:space="preserve"> azylową skarżący żyli w trudnych warunkach (A.J. przez ponad pięć i pół miesiąca, N.H. przez ponad osiem i pół</w:t>
      </w:r>
      <w:r w:rsidR="00652A36">
        <w:rPr>
          <w:lang w:val="pl-PL"/>
        </w:rPr>
        <w:t xml:space="preserve"> </w:t>
      </w:r>
      <w:r w:rsidRPr="00F10CFC">
        <w:rPr>
          <w:lang w:val="pl-PL"/>
        </w:rPr>
        <w:t xml:space="preserve">miesiąca, S.G. i K.T. przez </w:t>
      </w:r>
      <w:r>
        <w:rPr>
          <w:lang w:val="pl-PL"/>
        </w:rPr>
        <w:t>co najmniej dz</w:t>
      </w:r>
      <w:r w:rsidR="00755D60">
        <w:rPr>
          <w:lang w:val="pl-PL"/>
        </w:rPr>
        <w:t>iewięć miesięcy). Dostępność</w:t>
      </w:r>
      <w:r>
        <w:rPr>
          <w:lang w:val="pl-PL"/>
        </w:rPr>
        <w:t xml:space="preserve"> zakwate</w:t>
      </w:r>
      <w:r w:rsidR="00755D60">
        <w:rPr>
          <w:lang w:val="pl-PL"/>
        </w:rPr>
        <w:t xml:space="preserve">rowania </w:t>
      </w:r>
      <w:r w:rsidR="00E47F54">
        <w:rPr>
          <w:lang w:val="pl-PL"/>
        </w:rPr>
        <w:t xml:space="preserve">przewidzianego </w:t>
      </w:r>
      <w:r w:rsidR="00755D60">
        <w:rPr>
          <w:lang w:val="pl-PL"/>
        </w:rPr>
        <w:t xml:space="preserve">dla przypadków nagłych była znacznie </w:t>
      </w:r>
      <w:r w:rsidR="00E47F54">
        <w:rPr>
          <w:lang w:val="pl-PL"/>
        </w:rPr>
        <w:t xml:space="preserve">poniżej potrzeb </w:t>
      </w:r>
      <w:r>
        <w:rPr>
          <w:lang w:val="pl-PL"/>
        </w:rPr>
        <w:t xml:space="preserve">i było </w:t>
      </w:r>
      <w:r w:rsidR="00755D60">
        <w:rPr>
          <w:lang w:val="pl-PL"/>
        </w:rPr>
        <w:t xml:space="preserve">ono </w:t>
      </w:r>
      <w:r>
        <w:rPr>
          <w:lang w:val="pl-PL"/>
        </w:rPr>
        <w:t>prz</w:t>
      </w:r>
      <w:r w:rsidR="00E47F54">
        <w:rPr>
          <w:lang w:val="pl-PL"/>
        </w:rPr>
        <w:t>ydzielane</w:t>
      </w:r>
      <w:r>
        <w:rPr>
          <w:lang w:val="pl-PL"/>
        </w:rPr>
        <w:t xml:space="preserve"> dla </w:t>
      </w:r>
      <w:r w:rsidR="00755D60">
        <w:rPr>
          <w:lang w:val="pl-PL"/>
        </w:rPr>
        <w:t xml:space="preserve">tych </w:t>
      </w:r>
      <w:r>
        <w:rPr>
          <w:lang w:val="pl-PL"/>
        </w:rPr>
        <w:t>osób ubiegających się o</w:t>
      </w:r>
      <w:r w:rsidR="003672D3">
        <w:rPr>
          <w:lang w:val="pl-PL"/>
        </w:rPr>
        <w:t> </w:t>
      </w:r>
      <w:r>
        <w:rPr>
          <w:lang w:val="pl-PL"/>
        </w:rPr>
        <w:t xml:space="preserve">status uchodźcy, które </w:t>
      </w:r>
      <w:r w:rsidR="007B6311">
        <w:rPr>
          <w:lang w:val="pl-PL"/>
        </w:rPr>
        <w:t xml:space="preserve">znajdowały się w szczególnie wrażliwym położeniu </w:t>
      </w:r>
      <w:r>
        <w:rPr>
          <w:lang w:val="pl-PL"/>
        </w:rPr>
        <w:t>z uwagi na</w:t>
      </w:r>
      <w:r w:rsidR="00C25686">
        <w:rPr>
          <w:lang w:val="pl-PL"/>
        </w:rPr>
        <w:t> </w:t>
      </w:r>
      <w:r>
        <w:rPr>
          <w:lang w:val="pl-PL"/>
        </w:rPr>
        <w:t>swój wiek, zdrowie lub sytuację rodzinną (rodziny z ma</w:t>
      </w:r>
      <w:r w:rsidR="00B44AC9">
        <w:rPr>
          <w:lang w:val="pl-PL"/>
        </w:rPr>
        <w:t>łoletnimi</w:t>
      </w:r>
      <w:r>
        <w:rPr>
          <w:lang w:val="pl-PL"/>
        </w:rPr>
        <w:t xml:space="preserve"> dziećmi). </w:t>
      </w:r>
    </w:p>
    <w:p w14:paraId="3E742D70" w14:textId="1F8924D8" w:rsidR="00B44AC9" w:rsidRPr="00B44AC9" w:rsidRDefault="00B44AC9">
      <w:pPr>
        <w:pStyle w:val="ClinContent"/>
        <w:rPr>
          <w:lang w:val="pl-PL"/>
        </w:rPr>
      </w:pPr>
      <w:r w:rsidRPr="00B44AC9">
        <w:rPr>
          <w:lang w:val="pl-PL"/>
        </w:rPr>
        <w:t>Ponadto prawo krajowe przewidywało, że tymczasowe świadczenie dla osoby ubiegającej się o status uchodźcy</w:t>
      </w:r>
      <w:r w:rsidR="00B424D4">
        <w:rPr>
          <w:lang w:val="pl-PL"/>
        </w:rPr>
        <w:t xml:space="preserve"> (ATA)</w:t>
      </w:r>
      <w:r w:rsidRPr="00B44AC9">
        <w:rPr>
          <w:lang w:val="pl-PL"/>
        </w:rPr>
        <w:t xml:space="preserve"> było uzależnione od </w:t>
      </w:r>
      <w:r>
        <w:rPr>
          <w:lang w:val="pl-PL"/>
        </w:rPr>
        <w:t xml:space="preserve">przedstawienia </w:t>
      </w:r>
      <w:r w:rsidR="00630DE0">
        <w:rPr>
          <w:lang w:val="pl-PL"/>
        </w:rPr>
        <w:t xml:space="preserve">w </w:t>
      </w:r>
      <w:r w:rsidR="00E47F54">
        <w:rPr>
          <w:lang w:val="pl-PL"/>
        </w:rPr>
        <w:t>urzędzie</w:t>
      </w:r>
      <w:r w:rsidR="00755D60">
        <w:rPr>
          <w:lang w:val="pl-PL"/>
        </w:rPr>
        <w:t xml:space="preserve"> pracy pozwolenia na pobyt</w:t>
      </w:r>
      <w:r w:rsidR="00630DE0">
        <w:rPr>
          <w:lang w:val="pl-PL"/>
        </w:rPr>
        <w:t xml:space="preserve"> osoby ubiegającej się o status uchodźcy oraz dowodu</w:t>
      </w:r>
      <w:r w:rsidR="00687BF4">
        <w:rPr>
          <w:lang w:val="pl-PL"/>
        </w:rPr>
        <w:t xml:space="preserve"> złożenia wniosku</w:t>
      </w:r>
      <w:r w:rsidR="00630DE0">
        <w:rPr>
          <w:lang w:val="pl-PL"/>
        </w:rPr>
        <w:t xml:space="preserve"> do Urzędu ds. Ochrony Uchodźców i Bezpaństwowców (OFPRA). </w:t>
      </w:r>
      <w:r w:rsidR="00717E91">
        <w:rPr>
          <w:lang w:val="pl-PL"/>
        </w:rPr>
        <w:t xml:space="preserve">Jednakże </w:t>
      </w:r>
      <w:r w:rsidR="00687BF4">
        <w:rPr>
          <w:lang w:val="pl-PL"/>
        </w:rPr>
        <w:t xml:space="preserve">mimo to </w:t>
      </w:r>
      <w:r w:rsidR="00717E91">
        <w:rPr>
          <w:lang w:val="pl-PL"/>
        </w:rPr>
        <w:t xml:space="preserve">osoby ubiegające się o status uchodźcy nie mogły wykonywać działalności zawodowej </w:t>
      </w:r>
      <w:r w:rsidR="00634754">
        <w:rPr>
          <w:lang w:val="pl-PL"/>
        </w:rPr>
        <w:t xml:space="preserve">w czasie </w:t>
      </w:r>
      <w:r w:rsidR="00717E91">
        <w:rPr>
          <w:lang w:val="pl-PL"/>
        </w:rPr>
        <w:t xml:space="preserve">trwania procedury. </w:t>
      </w:r>
      <w:r w:rsidR="00E47F54">
        <w:rPr>
          <w:lang w:val="pl-PL"/>
        </w:rPr>
        <w:t>N</w:t>
      </w:r>
      <w:r w:rsidR="00755D60">
        <w:rPr>
          <w:lang w:val="pl-PL"/>
        </w:rPr>
        <w:t>ie</w:t>
      </w:r>
      <w:r w:rsidR="00E47F54">
        <w:rPr>
          <w:lang w:val="pl-PL"/>
        </w:rPr>
        <w:t xml:space="preserve"> </w:t>
      </w:r>
      <w:r w:rsidR="00717E91">
        <w:rPr>
          <w:lang w:val="pl-PL"/>
        </w:rPr>
        <w:t xml:space="preserve">posiadając środków </w:t>
      </w:r>
      <w:r w:rsidR="00E47F54">
        <w:rPr>
          <w:lang w:val="pl-PL"/>
        </w:rPr>
        <w:t>d</w:t>
      </w:r>
      <w:r w:rsidR="00687BF4">
        <w:rPr>
          <w:lang w:val="pl-PL"/>
        </w:rPr>
        <w:t>o</w:t>
      </w:r>
      <w:r w:rsidR="00E47F54">
        <w:rPr>
          <w:lang w:val="pl-PL"/>
        </w:rPr>
        <w:t xml:space="preserve"> zapewnienia</w:t>
      </w:r>
      <w:r w:rsidR="00717E91">
        <w:rPr>
          <w:lang w:val="pl-PL"/>
        </w:rPr>
        <w:t xml:space="preserve"> swych podstawowych </w:t>
      </w:r>
      <w:r w:rsidR="00B424D4">
        <w:rPr>
          <w:lang w:val="pl-PL"/>
        </w:rPr>
        <w:t>p</w:t>
      </w:r>
      <w:r w:rsidR="00717E91">
        <w:rPr>
          <w:lang w:val="pl-PL"/>
        </w:rPr>
        <w:t>otrzeb</w:t>
      </w:r>
      <w:r w:rsidR="00E47F54">
        <w:rPr>
          <w:lang w:val="pl-PL"/>
        </w:rPr>
        <w:t>, osoby</w:t>
      </w:r>
      <w:r w:rsidR="00717E91">
        <w:rPr>
          <w:lang w:val="pl-PL"/>
        </w:rPr>
        <w:t xml:space="preserve"> </w:t>
      </w:r>
      <w:r w:rsidR="00E47F54">
        <w:rPr>
          <w:lang w:val="pl-PL"/>
        </w:rPr>
        <w:t xml:space="preserve">te </w:t>
      </w:r>
      <w:r w:rsidR="00717E91">
        <w:rPr>
          <w:lang w:val="pl-PL"/>
        </w:rPr>
        <w:t>były całkowicie uzależnione od wsparcia materialnego i finansowego przysługującego im na podstawie prawa krajowego od momentu uzyskania pozwolenia na</w:t>
      </w:r>
      <w:r w:rsidR="003672D3">
        <w:rPr>
          <w:lang w:val="pl-PL"/>
        </w:rPr>
        <w:t> </w:t>
      </w:r>
      <w:r w:rsidR="00717E91">
        <w:rPr>
          <w:lang w:val="pl-PL"/>
        </w:rPr>
        <w:t xml:space="preserve">pobyt we Francji w charakterze osób ubiegających się o status uchodźcy. </w:t>
      </w:r>
      <w:r w:rsidR="00F8167A">
        <w:rPr>
          <w:lang w:val="pl-PL"/>
        </w:rPr>
        <w:t>S.G. uzyskał A</w:t>
      </w:r>
      <w:r w:rsidR="00B424D4">
        <w:rPr>
          <w:lang w:val="pl-PL"/>
        </w:rPr>
        <w:t>T</w:t>
      </w:r>
      <w:r w:rsidR="00F8167A">
        <w:rPr>
          <w:lang w:val="pl-PL"/>
        </w:rPr>
        <w:t>A</w:t>
      </w:r>
      <w:r w:rsidR="00B424D4">
        <w:rPr>
          <w:lang w:val="pl-PL"/>
        </w:rPr>
        <w:t xml:space="preserve"> po dwóch miesiącach od sw</w:t>
      </w:r>
      <w:r w:rsidR="00634754">
        <w:rPr>
          <w:lang w:val="pl-PL"/>
        </w:rPr>
        <w:t>oj</w:t>
      </w:r>
      <w:r w:rsidR="00B424D4">
        <w:rPr>
          <w:lang w:val="pl-PL"/>
        </w:rPr>
        <w:t xml:space="preserve">ej pierwszej wizyty </w:t>
      </w:r>
      <w:r w:rsidR="00A32204">
        <w:rPr>
          <w:lang w:val="pl-PL"/>
        </w:rPr>
        <w:t>w</w:t>
      </w:r>
      <w:r w:rsidR="00B424D4">
        <w:rPr>
          <w:lang w:val="pl-PL"/>
        </w:rPr>
        <w:t xml:space="preserve"> prefekturze, N.H. nigdy go</w:t>
      </w:r>
      <w:r w:rsidR="003672D3">
        <w:rPr>
          <w:lang w:val="pl-PL"/>
        </w:rPr>
        <w:t> </w:t>
      </w:r>
      <w:r w:rsidR="00B424D4">
        <w:rPr>
          <w:lang w:val="pl-PL"/>
        </w:rPr>
        <w:t>nie</w:t>
      </w:r>
      <w:r w:rsidR="003672D3">
        <w:rPr>
          <w:lang w:val="pl-PL"/>
        </w:rPr>
        <w:t> </w:t>
      </w:r>
      <w:r w:rsidR="00B424D4">
        <w:rPr>
          <w:lang w:val="pl-PL"/>
        </w:rPr>
        <w:t xml:space="preserve">otrzymał mimo </w:t>
      </w:r>
      <w:r w:rsidR="00060D72">
        <w:rPr>
          <w:lang w:val="pl-PL"/>
        </w:rPr>
        <w:t>ubiegania się o niego</w:t>
      </w:r>
      <w:r w:rsidR="00B424D4">
        <w:rPr>
          <w:lang w:val="pl-PL"/>
        </w:rPr>
        <w:t>, K.T. i A.J. otrzymali świadczenie dopiero po</w:t>
      </w:r>
      <w:r w:rsidR="003672D3">
        <w:rPr>
          <w:lang w:val="pl-PL"/>
        </w:rPr>
        <w:t> </w:t>
      </w:r>
      <w:r w:rsidR="00B424D4">
        <w:rPr>
          <w:lang w:val="pl-PL"/>
        </w:rPr>
        <w:t xml:space="preserve">odpowiednio 185 i 133 dniach.  </w:t>
      </w:r>
    </w:p>
    <w:p w14:paraId="09FFE919" w14:textId="77777777" w:rsidR="00B424D4" w:rsidRPr="00B424D4" w:rsidRDefault="00B424D4">
      <w:pPr>
        <w:pStyle w:val="ClinContent"/>
        <w:rPr>
          <w:lang w:val="pl-PL"/>
        </w:rPr>
      </w:pPr>
      <w:r w:rsidRPr="00B424D4">
        <w:rPr>
          <w:lang w:val="pl-PL"/>
        </w:rPr>
        <w:t>Po uzyskaniu statusu osoby ubiegającej się o azyl skarżący mogli udowodnić legalny chara</w:t>
      </w:r>
      <w:r>
        <w:rPr>
          <w:lang w:val="pl-PL"/>
        </w:rPr>
        <w:t>k</w:t>
      </w:r>
      <w:r w:rsidRPr="00B424D4">
        <w:rPr>
          <w:lang w:val="pl-PL"/>
        </w:rPr>
        <w:t xml:space="preserve">ter swego pobytu i skorzystać z materialnych warunków przyjęcia przysługujących im na podstawie prawa krajowego. </w:t>
      </w:r>
    </w:p>
    <w:p w14:paraId="399E1B88" w14:textId="3492672B" w:rsidR="00AE5CBE" w:rsidRPr="006F1C11" w:rsidRDefault="0088345A">
      <w:pPr>
        <w:pStyle w:val="ClinContent"/>
        <w:rPr>
          <w:i/>
          <w:lang w:val="pl-PL"/>
        </w:rPr>
      </w:pPr>
      <w:r w:rsidRPr="0088345A">
        <w:rPr>
          <w:lang w:val="pl-PL"/>
        </w:rPr>
        <w:t xml:space="preserve">Zdaniem </w:t>
      </w:r>
      <w:r>
        <w:rPr>
          <w:lang w:val="pl-PL"/>
        </w:rPr>
        <w:t xml:space="preserve">pozwanego </w:t>
      </w:r>
      <w:r w:rsidR="00A32204">
        <w:rPr>
          <w:lang w:val="pl-PL"/>
        </w:rPr>
        <w:t>r</w:t>
      </w:r>
      <w:r>
        <w:rPr>
          <w:lang w:val="pl-PL"/>
        </w:rPr>
        <w:t>ządu</w:t>
      </w:r>
      <w:r w:rsidR="00AE5CBE" w:rsidRPr="00AE5CBE">
        <w:rPr>
          <w:lang w:val="pl-PL"/>
        </w:rPr>
        <w:t xml:space="preserve"> obecną sprawę należy odróżnić od sprawy </w:t>
      </w:r>
      <w:r w:rsidR="00AE5CBE" w:rsidRPr="00AE5CBE">
        <w:rPr>
          <w:i/>
          <w:lang w:val="pl-PL"/>
        </w:rPr>
        <w:t>M.S.S. p. Belgii i</w:t>
      </w:r>
      <w:r w:rsidR="003672D3">
        <w:rPr>
          <w:i/>
          <w:lang w:val="pl-PL"/>
        </w:rPr>
        <w:t> </w:t>
      </w:r>
      <w:r w:rsidR="00AE5CBE" w:rsidRPr="00AE5CBE">
        <w:rPr>
          <w:i/>
          <w:lang w:val="pl-PL"/>
        </w:rPr>
        <w:t>Grecji</w:t>
      </w:r>
      <w:r w:rsidR="00AE5CBE">
        <w:rPr>
          <w:lang w:val="pl-PL"/>
        </w:rPr>
        <w:t xml:space="preserve">, gdyż </w:t>
      </w:r>
      <w:r w:rsidR="009F3441">
        <w:rPr>
          <w:lang w:val="pl-PL"/>
        </w:rPr>
        <w:t xml:space="preserve">władze francuskie nie pozostały bezczynne </w:t>
      </w:r>
      <w:r w:rsidR="00AE5CBE">
        <w:rPr>
          <w:lang w:val="pl-PL"/>
        </w:rPr>
        <w:t xml:space="preserve">w obliczu </w:t>
      </w:r>
      <w:r w:rsidR="00C25686">
        <w:rPr>
          <w:lang w:val="pl-PL"/>
        </w:rPr>
        <w:t>zwiększenia się</w:t>
      </w:r>
      <w:r w:rsidR="00AE5CBE">
        <w:rPr>
          <w:lang w:val="pl-PL"/>
        </w:rPr>
        <w:t xml:space="preserve"> liczby osób ubiegających się o status uchodźcy między 2007 r. a 2014 r.</w:t>
      </w:r>
      <w:r w:rsidR="009F3441">
        <w:rPr>
          <w:lang w:val="pl-PL"/>
        </w:rPr>
        <w:t xml:space="preserve"> Ponadto skarżącym nie</w:t>
      </w:r>
      <w:r w:rsidR="003672D3">
        <w:rPr>
          <w:lang w:val="pl-PL"/>
        </w:rPr>
        <w:t> </w:t>
      </w:r>
      <w:r w:rsidR="009F3441">
        <w:rPr>
          <w:lang w:val="pl-PL"/>
        </w:rPr>
        <w:t xml:space="preserve">odmówiono jakiejkolwiek szansy poprawienia ich sytuacji w </w:t>
      </w:r>
      <w:r>
        <w:rPr>
          <w:lang w:val="pl-PL"/>
        </w:rPr>
        <w:t>trakcie rozpatrywania ich</w:t>
      </w:r>
      <w:r w:rsidR="003672D3">
        <w:rPr>
          <w:lang w:val="pl-PL"/>
        </w:rPr>
        <w:t> </w:t>
      </w:r>
      <w:r>
        <w:rPr>
          <w:lang w:val="pl-PL"/>
        </w:rPr>
        <w:t>wniosków</w:t>
      </w:r>
      <w:r w:rsidR="009F3441">
        <w:rPr>
          <w:lang w:val="pl-PL"/>
        </w:rPr>
        <w:t xml:space="preserve"> o status uchodźcy. </w:t>
      </w:r>
      <w:r w:rsidR="00F82A6D">
        <w:rPr>
          <w:lang w:val="pl-PL"/>
        </w:rPr>
        <w:t xml:space="preserve">Trybunał ustalił, że liczba osób ubiegających się o status uchodźcy stale wzrastała od 2007 r., skutkiem </w:t>
      </w:r>
      <w:r w:rsidR="00BF7293">
        <w:rPr>
          <w:lang w:val="pl-PL"/>
        </w:rPr>
        <w:t xml:space="preserve">czego </w:t>
      </w:r>
      <w:r w:rsidR="00F82A6D">
        <w:rPr>
          <w:lang w:val="pl-PL"/>
        </w:rPr>
        <w:t xml:space="preserve">było stopniowe zapełnienie się krajowego mechanizmu recepcyjnego. </w:t>
      </w:r>
      <w:r w:rsidR="006F1C11">
        <w:rPr>
          <w:lang w:val="pl-PL"/>
        </w:rPr>
        <w:t>Okoliczności te należy zatem postrzegać w</w:t>
      </w:r>
      <w:r w:rsidR="003672D3">
        <w:rPr>
          <w:lang w:val="pl-PL"/>
        </w:rPr>
        <w:t> </w:t>
      </w:r>
      <w:r w:rsidR="006F1C11">
        <w:rPr>
          <w:lang w:val="pl-PL"/>
        </w:rPr>
        <w:t>kontekście postępującego wzrostu, a nie</w:t>
      </w:r>
      <w:r w:rsidR="00ED39F0">
        <w:rPr>
          <w:lang w:val="pl-PL"/>
        </w:rPr>
        <w:t xml:space="preserve"> nadzwyczajnej sytuacji humanitarnej</w:t>
      </w:r>
      <w:r w:rsidR="006F1C11">
        <w:rPr>
          <w:lang w:val="pl-PL"/>
        </w:rPr>
        <w:t xml:space="preserve"> spowo</w:t>
      </w:r>
      <w:r w:rsidR="00ED39F0">
        <w:rPr>
          <w:lang w:val="pl-PL"/>
        </w:rPr>
        <w:t>dowanej</w:t>
      </w:r>
      <w:r w:rsidR="006F1C11">
        <w:rPr>
          <w:lang w:val="pl-PL"/>
        </w:rPr>
        <w:t xml:space="preserve"> dużym kryzysem migracyjnym, który można opisać jako </w:t>
      </w:r>
      <w:r w:rsidR="00ED39F0">
        <w:rPr>
          <w:lang w:val="pl-PL"/>
        </w:rPr>
        <w:t xml:space="preserve">wyjątkowy </w:t>
      </w:r>
      <w:r w:rsidR="006F1C11">
        <w:rPr>
          <w:lang w:val="pl-PL"/>
        </w:rPr>
        <w:t>i</w:t>
      </w:r>
      <w:r w:rsidR="003672D3">
        <w:rPr>
          <w:lang w:val="pl-PL"/>
        </w:rPr>
        <w:t> </w:t>
      </w:r>
      <w:r w:rsidR="006F1C11">
        <w:rPr>
          <w:lang w:val="pl-PL"/>
        </w:rPr>
        <w:t>powodujący powstanie obiektywnych trudności organizacyjnych, logistycznych i</w:t>
      </w:r>
      <w:r w:rsidR="003672D3">
        <w:rPr>
          <w:lang w:val="pl-PL"/>
        </w:rPr>
        <w:t> </w:t>
      </w:r>
      <w:r w:rsidR="006F1C11">
        <w:rPr>
          <w:lang w:val="pl-PL"/>
        </w:rPr>
        <w:t xml:space="preserve">strukturalnych (zobacz </w:t>
      </w:r>
      <w:r w:rsidR="006F1C11" w:rsidRPr="006F1C11">
        <w:rPr>
          <w:i/>
          <w:lang w:val="pl-PL"/>
        </w:rPr>
        <w:t>Khlaifia p. Włochom</w:t>
      </w:r>
      <w:r w:rsidR="006F1C11">
        <w:rPr>
          <w:lang w:val="pl-PL"/>
        </w:rPr>
        <w:t xml:space="preserve">). Władze podjęły wysiłki, by zapewnić dodatkowe zakwaterowanie i przyspieszyć procedowanie wniosków o status uchodźcy. Jednakże sytuacja osób ubiegających się o status uchodźcy mimo to mogła </w:t>
      </w:r>
      <w:r w:rsidR="00B218FE">
        <w:rPr>
          <w:lang w:val="pl-PL"/>
        </w:rPr>
        <w:t xml:space="preserve">spowodować </w:t>
      </w:r>
      <w:r w:rsidR="00A85131" w:rsidRPr="00B218FE">
        <w:rPr>
          <w:lang w:val="pl-PL"/>
        </w:rPr>
        <w:t>zastosowanie art. 3 Konwencji.</w:t>
      </w:r>
      <w:r w:rsidR="00A85131">
        <w:rPr>
          <w:lang w:val="pl-PL"/>
        </w:rPr>
        <w:t xml:space="preserve"> </w:t>
      </w:r>
    </w:p>
    <w:p w14:paraId="0192F3C5" w14:textId="7B6A4EA9" w:rsidR="002725CE" w:rsidRPr="002725CE" w:rsidRDefault="002725CE">
      <w:pPr>
        <w:pStyle w:val="ClinContent"/>
        <w:rPr>
          <w:lang w:val="pl-PL"/>
        </w:rPr>
      </w:pPr>
      <w:r w:rsidRPr="002725CE">
        <w:rPr>
          <w:lang w:val="pl-PL"/>
        </w:rPr>
        <w:t>a)</w:t>
      </w:r>
      <w:r w:rsidRPr="002725CE">
        <w:rPr>
          <w:i/>
          <w:lang w:val="pl-PL"/>
        </w:rPr>
        <w:t xml:space="preserve"> W odniesieniu do N.H., K.T. i A.J</w:t>
      </w:r>
      <w:r>
        <w:rPr>
          <w:i/>
          <w:lang w:val="pl-PL"/>
        </w:rPr>
        <w:t xml:space="preserve"> – </w:t>
      </w:r>
      <w:r>
        <w:rPr>
          <w:lang w:val="pl-PL"/>
        </w:rPr>
        <w:t xml:space="preserve">Władze nie wypełniły </w:t>
      </w:r>
      <w:r w:rsidR="00B218FE">
        <w:rPr>
          <w:lang w:val="pl-PL"/>
        </w:rPr>
        <w:t xml:space="preserve">wobec skarżących </w:t>
      </w:r>
      <w:r>
        <w:rPr>
          <w:lang w:val="pl-PL"/>
        </w:rPr>
        <w:t>sw</w:t>
      </w:r>
      <w:r w:rsidR="00634754">
        <w:rPr>
          <w:lang w:val="pl-PL"/>
        </w:rPr>
        <w:t>oi</w:t>
      </w:r>
      <w:r>
        <w:rPr>
          <w:lang w:val="pl-PL"/>
        </w:rPr>
        <w:t>ch obowiązków na podstawie prawa krajowego. Należy zatem uznać</w:t>
      </w:r>
      <w:r w:rsidR="000E1CFB">
        <w:rPr>
          <w:lang w:val="pl-PL"/>
        </w:rPr>
        <w:t xml:space="preserve">, że były one </w:t>
      </w:r>
      <w:r>
        <w:rPr>
          <w:lang w:val="pl-PL"/>
        </w:rPr>
        <w:t xml:space="preserve">odpowiedzialne za warunki, w jakich </w:t>
      </w:r>
      <w:r w:rsidR="00A32204">
        <w:rPr>
          <w:lang w:val="pl-PL"/>
        </w:rPr>
        <w:t xml:space="preserve">skarżący </w:t>
      </w:r>
      <w:r>
        <w:rPr>
          <w:lang w:val="pl-PL"/>
        </w:rPr>
        <w:t xml:space="preserve">żyli przez kilka miesięcy: </w:t>
      </w:r>
      <w:r w:rsidRPr="003D3492">
        <w:rPr>
          <w:lang w:val="pl-PL"/>
        </w:rPr>
        <w:t>spanie na ulicy,</w:t>
      </w:r>
      <w:r>
        <w:rPr>
          <w:lang w:val="pl-PL"/>
        </w:rPr>
        <w:t xml:space="preserve"> bez dostępu do urządzeń sanitarnych, bez środków na przeżycie i w ciągłym strachu przed napaścią lub obrabowaniem. </w:t>
      </w:r>
      <w:r w:rsidR="00E26A87">
        <w:rPr>
          <w:lang w:val="pl-PL"/>
        </w:rPr>
        <w:t xml:space="preserve">Skarżący byli więc ofiarami poniżającego traktowania, wykazującego brak poszanowania ich godności. Sytuacja ta </w:t>
      </w:r>
      <w:r w:rsidR="00E71222">
        <w:rPr>
          <w:lang w:val="pl-PL"/>
        </w:rPr>
        <w:t>musiała</w:t>
      </w:r>
      <w:r w:rsidR="00E26A87">
        <w:rPr>
          <w:lang w:val="pl-PL"/>
        </w:rPr>
        <w:t xml:space="preserve"> doprowadzić do</w:t>
      </w:r>
      <w:r w:rsidR="003672D3">
        <w:rPr>
          <w:lang w:val="pl-PL"/>
        </w:rPr>
        <w:t> </w:t>
      </w:r>
      <w:r w:rsidR="00E26A87">
        <w:rPr>
          <w:lang w:val="pl-PL"/>
        </w:rPr>
        <w:t>powstania w nich uczucia lęku, niepokoju i niższości mogącego doprowadzić do</w:t>
      </w:r>
      <w:r w:rsidR="003672D3">
        <w:rPr>
          <w:lang w:val="pl-PL"/>
        </w:rPr>
        <w:t> </w:t>
      </w:r>
      <w:r w:rsidR="00E26A87">
        <w:rPr>
          <w:lang w:val="pl-PL"/>
        </w:rPr>
        <w:t xml:space="preserve">rozpaczy. </w:t>
      </w:r>
      <w:r w:rsidR="00A32204">
        <w:rPr>
          <w:lang w:val="pl-PL"/>
        </w:rPr>
        <w:t>W</w:t>
      </w:r>
      <w:r w:rsidR="00E26A87">
        <w:rPr>
          <w:lang w:val="pl-PL"/>
        </w:rPr>
        <w:t xml:space="preserve"> połączeniu z brakiem odpowiedniej </w:t>
      </w:r>
      <w:r w:rsidR="00E71222">
        <w:rPr>
          <w:lang w:val="pl-PL"/>
        </w:rPr>
        <w:t>reakcji</w:t>
      </w:r>
      <w:r w:rsidR="00E26A87">
        <w:rPr>
          <w:lang w:val="pl-PL"/>
        </w:rPr>
        <w:t xml:space="preserve"> władz, które</w:t>
      </w:r>
      <w:r w:rsidR="000C65A5">
        <w:rPr>
          <w:lang w:val="pl-PL"/>
        </w:rPr>
        <w:t xml:space="preserve"> były wielokrotnie alarmowane przez </w:t>
      </w:r>
      <w:r w:rsidR="00E71222">
        <w:rPr>
          <w:lang w:val="pl-PL"/>
        </w:rPr>
        <w:t>skarżący</w:t>
      </w:r>
      <w:r w:rsidR="000C65A5">
        <w:rPr>
          <w:lang w:val="pl-PL"/>
        </w:rPr>
        <w:t>ch</w:t>
      </w:r>
      <w:r w:rsidR="00E71222">
        <w:rPr>
          <w:lang w:val="pl-PL"/>
        </w:rPr>
        <w:t xml:space="preserve"> </w:t>
      </w:r>
      <w:r w:rsidR="00E26A87">
        <w:rPr>
          <w:lang w:val="pl-PL"/>
        </w:rPr>
        <w:t xml:space="preserve">o niemożliwości korzystania </w:t>
      </w:r>
      <w:r w:rsidR="000C65A5">
        <w:rPr>
          <w:lang w:val="pl-PL"/>
        </w:rPr>
        <w:t xml:space="preserve">przez nich </w:t>
      </w:r>
      <w:r w:rsidR="00934BE9">
        <w:rPr>
          <w:lang w:val="pl-PL"/>
        </w:rPr>
        <w:t xml:space="preserve">w praktyce </w:t>
      </w:r>
      <w:r w:rsidR="000C65A5">
        <w:rPr>
          <w:lang w:val="pl-PL"/>
        </w:rPr>
        <w:t>ze sw</w:t>
      </w:r>
      <w:r w:rsidR="00634754">
        <w:rPr>
          <w:lang w:val="pl-PL"/>
        </w:rPr>
        <w:t>oi</w:t>
      </w:r>
      <w:r w:rsidR="000C65A5">
        <w:rPr>
          <w:lang w:val="pl-PL"/>
        </w:rPr>
        <w:t>ch</w:t>
      </w:r>
      <w:r w:rsidR="00E26A87">
        <w:rPr>
          <w:lang w:val="pl-PL"/>
        </w:rPr>
        <w:t xml:space="preserve"> praw, a </w:t>
      </w:r>
      <w:r w:rsidR="000E1CFB">
        <w:rPr>
          <w:lang w:val="pl-PL"/>
        </w:rPr>
        <w:t>więc</w:t>
      </w:r>
      <w:r w:rsidR="00E26A87">
        <w:rPr>
          <w:lang w:val="pl-PL"/>
        </w:rPr>
        <w:t xml:space="preserve"> </w:t>
      </w:r>
      <w:r w:rsidR="003C18C8">
        <w:rPr>
          <w:lang w:val="pl-PL"/>
        </w:rPr>
        <w:t xml:space="preserve">z </w:t>
      </w:r>
      <w:r w:rsidR="00E26A87">
        <w:rPr>
          <w:lang w:val="pl-PL"/>
        </w:rPr>
        <w:t xml:space="preserve">zaspokojenia </w:t>
      </w:r>
      <w:r w:rsidR="00634754">
        <w:rPr>
          <w:lang w:val="pl-PL"/>
        </w:rPr>
        <w:t xml:space="preserve">swoich </w:t>
      </w:r>
      <w:r w:rsidR="00E26A87">
        <w:rPr>
          <w:lang w:val="pl-PL"/>
        </w:rPr>
        <w:t xml:space="preserve">podstawowych potrzeb, </w:t>
      </w:r>
      <w:r w:rsidR="00AA3911">
        <w:rPr>
          <w:lang w:val="pl-PL"/>
        </w:rPr>
        <w:t>oraz</w:t>
      </w:r>
      <w:r w:rsidR="00E26A87">
        <w:rPr>
          <w:lang w:val="pl-PL"/>
        </w:rPr>
        <w:t xml:space="preserve"> </w:t>
      </w:r>
      <w:r w:rsidR="00A32204">
        <w:rPr>
          <w:lang w:val="pl-PL"/>
        </w:rPr>
        <w:t xml:space="preserve">w powiązaniu z </w:t>
      </w:r>
      <w:r w:rsidR="00E26A87">
        <w:rPr>
          <w:lang w:val="pl-PL"/>
        </w:rPr>
        <w:t>fakt</w:t>
      </w:r>
      <w:r w:rsidR="008F7704">
        <w:rPr>
          <w:lang w:val="pl-PL"/>
        </w:rPr>
        <w:t>em</w:t>
      </w:r>
      <w:r w:rsidR="00E26A87">
        <w:rPr>
          <w:lang w:val="pl-PL"/>
        </w:rPr>
        <w:t>, że</w:t>
      </w:r>
      <w:r w:rsidR="003672D3">
        <w:rPr>
          <w:lang w:val="pl-PL"/>
        </w:rPr>
        <w:t> </w:t>
      </w:r>
      <w:r w:rsidR="00E26A87">
        <w:rPr>
          <w:lang w:val="pl-PL"/>
        </w:rPr>
        <w:t xml:space="preserve">sądy krajowe systematycznie </w:t>
      </w:r>
      <w:r w:rsidR="008F7704">
        <w:rPr>
          <w:lang w:val="pl-PL"/>
        </w:rPr>
        <w:t>podnosiły</w:t>
      </w:r>
      <w:r w:rsidR="00E752D9" w:rsidRPr="008F7704">
        <w:rPr>
          <w:lang w:val="pl-PL"/>
        </w:rPr>
        <w:t>,</w:t>
      </w:r>
      <w:r w:rsidR="00E752D9">
        <w:rPr>
          <w:lang w:val="pl-PL"/>
        </w:rPr>
        <w:t xml:space="preserve"> że właściwe organy mają ograniczone środki </w:t>
      </w:r>
      <w:r w:rsidR="008F7704">
        <w:rPr>
          <w:lang w:val="pl-PL"/>
        </w:rPr>
        <w:t>na ich potrzeby</w:t>
      </w:r>
      <w:r w:rsidR="00E752D9">
        <w:rPr>
          <w:lang w:val="pl-PL"/>
        </w:rPr>
        <w:t xml:space="preserve"> z uwagi na ich status jako samotnych mężczyzn o dobrym zdrowiu i bez osób na utrzymaniu, </w:t>
      </w:r>
      <w:r w:rsidR="00A32204">
        <w:rPr>
          <w:lang w:val="pl-PL"/>
        </w:rPr>
        <w:t xml:space="preserve">takie warunki życia </w:t>
      </w:r>
      <w:r w:rsidR="00E752D9">
        <w:rPr>
          <w:lang w:val="pl-PL"/>
        </w:rPr>
        <w:t>przekraczał</w:t>
      </w:r>
      <w:r w:rsidR="00A13955">
        <w:rPr>
          <w:lang w:val="pl-PL"/>
        </w:rPr>
        <w:t>y</w:t>
      </w:r>
      <w:r w:rsidR="00E752D9">
        <w:rPr>
          <w:lang w:val="pl-PL"/>
        </w:rPr>
        <w:t xml:space="preserve"> próg do</w:t>
      </w:r>
      <w:r w:rsidR="00AA3911">
        <w:rPr>
          <w:lang w:val="pl-PL"/>
        </w:rPr>
        <w:t>legliwości</w:t>
      </w:r>
      <w:r w:rsidR="00E752D9">
        <w:rPr>
          <w:lang w:val="pl-PL"/>
        </w:rPr>
        <w:t xml:space="preserve"> </w:t>
      </w:r>
      <w:r w:rsidR="008F7704">
        <w:rPr>
          <w:lang w:val="pl-PL"/>
        </w:rPr>
        <w:t>niezbędny do</w:t>
      </w:r>
      <w:r w:rsidR="003672D3">
        <w:rPr>
          <w:lang w:val="pl-PL"/>
        </w:rPr>
        <w:t> </w:t>
      </w:r>
      <w:r w:rsidR="00E752D9">
        <w:rPr>
          <w:lang w:val="pl-PL"/>
        </w:rPr>
        <w:t>zastosowania art. 3 Konwencji.</w:t>
      </w:r>
    </w:p>
    <w:p w14:paraId="7D9E8B5A" w14:textId="7E90CB49" w:rsidR="00AA3911" w:rsidRPr="00AB581E" w:rsidRDefault="00AA3911">
      <w:pPr>
        <w:pStyle w:val="ClinContent"/>
        <w:rPr>
          <w:lang w:val="pl-PL"/>
        </w:rPr>
      </w:pPr>
      <w:r w:rsidRPr="00AB581E">
        <w:rPr>
          <w:i/>
          <w:lang w:val="pl-PL"/>
        </w:rPr>
        <w:t>Rozstrzygnięcie</w:t>
      </w:r>
      <w:r w:rsidRPr="00AB581E">
        <w:rPr>
          <w:lang w:val="pl-PL"/>
        </w:rPr>
        <w:t>: naruszenie (jednogłośnie)</w:t>
      </w:r>
      <w:r w:rsidR="00BE07E3">
        <w:rPr>
          <w:lang w:val="pl-PL"/>
        </w:rPr>
        <w:t>.</w:t>
      </w:r>
    </w:p>
    <w:p w14:paraId="46550424" w14:textId="4EB38D54" w:rsidR="00AA3911" w:rsidRPr="006D3A85" w:rsidRDefault="00AA3911">
      <w:pPr>
        <w:pStyle w:val="ClinContent"/>
        <w:rPr>
          <w:lang w:val="pl-PL"/>
        </w:rPr>
      </w:pPr>
      <w:r w:rsidRPr="00AA3911">
        <w:rPr>
          <w:lang w:val="pl-PL"/>
        </w:rPr>
        <w:lastRenderedPageBreak/>
        <w:t xml:space="preserve">b) </w:t>
      </w:r>
      <w:r w:rsidRPr="00AA3911">
        <w:rPr>
          <w:i/>
          <w:lang w:val="pl-PL"/>
        </w:rPr>
        <w:t xml:space="preserve">W odniesieniu do skarżącego S.G. </w:t>
      </w:r>
      <w:r w:rsidR="006D3A85">
        <w:rPr>
          <w:i/>
          <w:lang w:val="pl-PL"/>
        </w:rPr>
        <w:t>–</w:t>
      </w:r>
      <w:r w:rsidRPr="00AA3911">
        <w:rPr>
          <w:i/>
          <w:lang w:val="pl-PL"/>
        </w:rPr>
        <w:t xml:space="preserve"> </w:t>
      </w:r>
      <w:r w:rsidR="006D3A85">
        <w:rPr>
          <w:lang w:val="pl-PL"/>
        </w:rPr>
        <w:t>Skarżący uzyskał potwierdzenie sw</w:t>
      </w:r>
      <w:r w:rsidR="00634754">
        <w:rPr>
          <w:lang w:val="pl-PL"/>
        </w:rPr>
        <w:t>oj</w:t>
      </w:r>
      <w:r w:rsidR="006D3A85">
        <w:rPr>
          <w:lang w:val="pl-PL"/>
        </w:rPr>
        <w:t>ego wniosku o status uchodźcy miesiąc po sw</w:t>
      </w:r>
      <w:r w:rsidR="00634754">
        <w:rPr>
          <w:lang w:val="pl-PL"/>
        </w:rPr>
        <w:t>oj</w:t>
      </w:r>
      <w:r w:rsidR="00A13955">
        <w:rPr>
          <w:lang w:val="pl-PL"/>
        </w:rPr>
        <w:t>ej pierwszej wizycie</w:t>
      </w:r>
      <w:r w:rsidR="006D3A85">
        <w:rPr>
          <w:lang w:val="pl-PL"/>
        </w:rPr>
        <w:t xml:space="preserve"> </w:t>
      </w:r>
      <w:r w:rsidR="00A13955">
        <w:rPr>
          <w:lang w:val="pl-PL"/>
        </w:rPr>
        <w:t>w</w:t>
      </w:r>
      <w:r w:rsidR="006D3A85">
        <w:rPr>
          <w:lang w:val="pl-PL"/>
        </w:rPr>
        <w:t xml:space="preserve"> prefekturze i – choć faktycznie mieszkał w namiocie – otrzymał świadczenie ATA dwa miesiące po </w:t>
      </w:r>
      <w:r w:rsidR="00A13955">
        <w:rPr>
          <w:lang w:val="pl-PL"/>
        </w:rPr>
        <w:t>pierwszej wizycie</w:t>
      </w:r>
      <w:r w:rsidR="006D3A85">
        <w:rPr>
          <w:lang w:val="pl-PL"/>
        </w:rPr>
        <w:t xml:space="preserve">. </w:t>
      </w:r>
      <w:r w:rsidR="00FF0AF5">
        <w:rPr>
          <w:lang w:val="pl-PL"/>
        </w:rPr>
        <w:t xml:space="preserve">Jakkolwiek okres ten musiał być </w:t>
      </w:r>
      <w:r w:rsidR="00A32204">
        <w:rPr>
          <w:lang w:val="pl-PL"/>
        </w:rPr>
        <w:t xml:space="preserve">dla niego </w:t>
      </w:r>
      <w:r w:rsidR="00FF0AF5">
        <w:rPr>
          <w:lang w:val="pl-PL"/>
        </w:rPr>
        <w:t xml:space="preserve">trudny, od tego momentu </w:t>
      </w:r>
      <w:r w:rsidR="00A13955">
        <w:rPr>
          <w:lang w:val="pl-PL"/>
        </w:rPr>
        <w:t xml:space="preserve">uzyskał </w:t>
      </w:r>
      <w:r w:rsidR="00FF0AF5">
        <w:rPr>
          <w:lang w:val="pl-PL"/>
        </w:rPr>
        <w:t>już</w:t>
      </w:r>
      <w:r w:rsidR="003672D3">
        <w:rPr>
          <w:lang w:val="pl-PL"/>
        </w:rPr>
        <w:t> </w:t>
      </w:r>
      <w:r w:rsidR="00FF0AF5">
        <w:rPr>
          <w:lang w:val="pl-PL"/>
        </w:rPr>
        <w:t xml:space="preserve">odpowiednie środki na utrzymanie. </w:t>
      </w:r>
    </w:p>
    <w:p w14:paraId="468CB59D" w14:textId="5BC1A955" w:rsidR="00FF0AF5" w:rsidRPr="00AB581E" w:rsidRDefault="00FF0AF5">
      <w:pPr>
        <w:pStyle w:val="ClinContent"/>
        <w:rPr>
          <w:lang w:val="pl-PL"/>
        </w:rPr>
      </w:pPr>
      <w:r w:rsidRPr="00AB581E">
        <w:rPr>
          <w:i/>
          <w:lang w:val="pl-PL"/>
        </w:rPr>
        <w:t xml:space="preserve">Rozstrzygnięcie: </w:t>
      </w:r>
      <w:r w:rsidRPr="00AB581E">
        <w:rPr>
          <w:lang w:val="pl-PL"/>
        </w:rPr>
        <w:t>brak naruszenia (jednogłośnie)</w:t>
      </w:r>
      <w:r w:rsidR="00BE07E3">
        <w:rPr>
          <w:lang w:val="pl-PL"/>
        </w:rPr>
        <w:t>.</w:t>
      </w:r>
    </w:p>
    <w:p w14:paraId="1F202E64" w14:textId="05DA194A" w:rsidR="00383489" w:rsidRPr="00FB2334" w:rsidRDefault="0033687F">
      <w:pPr>
        <w:pStyle w:val="ClinContent"/>
        <w:rPr>
          <w:lang w:val="pl-PL"/>
        </w:rPr>
      </w:pPr>
      <w:r w:rsidRPr="00FB2334">
        <w:rPr>
          <w:lang w:val="pl-PL"/>
        </w:rPr>
        <w:t>Art</w:t>
      </w:r>
      <w:r w:rsidR="00FB2334" w:rsidRPr="00FB2334">
        <w:rPr>
          <w:lang w:val="pl-PL"/>
        </w:rPr>
        <w:t>.</w:t>
      </w:r>
      <w:r w:rsidRPr="00FB2334">
        <w:rPr>
          <w:lang w:val="pl-PL"/>
        </w:rPr>
        <w:t xml:space="preserve"> 41: </w:t>
      </w:r>
      <w:r w:rsidR="00FB2334" w:rsidRPr="00FB2334">
        <w:rPr>
          <w:lang w:val="pl-PL"/>
        </w:rPr>
        <w:t xml:space="preserve">Na rzecz </w:t>
      </w:r>
      <w:r w:rsidRPr="00FB2334">
        <w:rPr>
          <w:lang w:val="pl-PL"/>
        </w:rPr>
        <w:t xml:space="preserve">N.H. </w:t>
      </w:r>
      <w:r w:rsidR="00FB2334" w:rsidRPr="00FB2334">
        <w:rPr>
          <w:lang w:val="pl-PL"/>
        </w:rPr>
        <w:t>zasądzono 2</w:t>
      </w:r>
      <w:r w:rsidRPr="00FB2334">
        <w:rPr>
          <w:lang w:val="pl-PL"/>
        </w:rPr>
        <w:t>396</w:t>
      </w:r>
      <w:r w:rsidR="00FB2334" w:rsidRPr="00FB2334">
        <w:rPr>
          <w:lang w:val="pl-PL"/>
        </w:rPr>
        <w:t>,</w:t>
      </w:r>
      <w:r w:rsidRPr="00FB2334">
        <w:rPr>
          <w:lang w:val="pl-PL"/>
        </w:rPr>
        <w:t xml:space="preserve">80 </w:t>
      </w:r>
      <w:r w:rsidR="00FB2334" w:rsidRPr="00FB2334">
        <w:rPr>
          <w:lang w:val="pl-PL"/>
        </w:rPr>
        <w:t>EUR tytułem szkody majątkowej</w:t>
      </w:r>
      <w:r w:rsidRPr="00FB2334">
        <w:rPr>
          <w:lang w:val="pl-PL"/>
        </w:rPr>
        <w:t xml:space="preserve">; </w:t>
      </w:r>
      <w:r w:rsidR="00FB2334" w:rsidRPr="00FB2334">
        <w:rPr>
          <w:lang w:val="pl-PL"/>
        </w:rPr>
        <w:t xml:space="preserve">na rzecz </w:t>
      </w:r>
      <w:r w:rsidRPr="00FB2334">
        <w:rPr>
          <w:lang w:val="pl-PL"/>
        </w:rPr>
        <w:t xml:space="preserve">N.H. </w:t>
      </w:r>
      <w:r w:rsidR="00FB2334" w:rsidRPr="00FB2334">
        <w:rPr>
          <w:lang w:val="pl-PL"/>
        </w:rPr>
        <w:t xml:space="preserve">i </w:t>
      </w:r>
      <w:r w:rsidRPr="00FB2334">
        <w:rPr>
          <w:lang w:val="pl-PL"/>
        </w:rPr>
        <w:t xml:space="preserve">K.T. </w:t>
      </w:r>
      <w:r w:rsidR="00147CDF">
        <w:rPr>
          <w:lang w:val="pl-PL"/>
        </w:rPr>
        <w:t xml:space="preserve">po </w:t>
      </w:r>
      <w:r w:rsidRPr="00FB2334">
        <w:rPr>
          <w:lang w:val="pl-PL"/>
        </w:rPr>
        <w:t>10</w:t>
      </w:r>
      <w:r w:rsidR="00FB2334">
        <w:rPr>
          <w:lang w:val="pl-PL"/>
        </w:rPr>
        <w:t> </w:t>
      </w:r>
      <w:r w:rsidRPr="00FB2334">
        <w:rPr>
          <w:lang w:val="pl-PL"/>
        </w:rPr>
        <w:t>000</w:t>
      </w:r>
      <w:r w:rsidR="00FB2334">
        <w:rPr>
          <w:lang w:val="pl-PL"/>
        </w:rPr>
        <w:t xml:space="preserve"> EUR</w:t>
      </w:r>
      <w:r w:rsidRPr="00FB2334">
        <w:rPr>
          <w:lang w:val="pl-PL"/>
        </w:rPr>
        <w:t xml:space="preserve">, </w:t>
      </w:r>
      <w:r w:rsidR="00FB2334">
        <w:rPr>
          <w:lang w:val="pl-PL"/>
        </w:rPr>
        <w:t xml:space="preserve">a dla </w:t>
      </w:r>
      <w:r w:rsidRPr="00FB2334">
        <w:rPr>
          <w:lang w:val="pl-PL"/>
        </w:rPr>
        <w:t xml:space="preserve">A.J. </w:t>
      </w:r>
      <w:r w:rsidR="00BE07E3">
        <w:rPr>
          <w:lang w:val="pl-PL"/>
        </w:rPr>
        <w:t xml:space="preserve">– </w:t>
      </w:r>
      <w:r w:rsidRPr="00FB2334">
        <w:rPr>
          <w:lang w:val="pl-PL"/>
        </w:rPr>
        <w:t>12</w:t>
      </w:r>
      <w:r w:rsidR="00A13955">
        <w:rPr>
          <w:lang w:val="pl-PL"/>
        </w:rPr>
        <w:t xml:space="preserve"> </w:t>
      </w:r>
      <w:r w:rsidRPr="00FB2334">
        <w:rPr>
          <w:lang w:val="pl-PL"/>
        </w:rPr>
        <w:t>000</w:t>
      </w:r>
      <w:r w:rsidR="00FB2334">
        <w:rPr>
          <w:lang w:val="pl-PL"/>
        </w:rPr>
        <w:t xml:space="preserve"> EUR tytułem szkody niemajątkowej</w:t>
      </w:r>
      <w:r w:rsidRPr="00FB2334">
        <w:rPr>
          <w:lang w:val="pl-PL"/>
        </w:rPr>
        <w:t>.</w:t>
      </w:r>
    </w:p>
    <w:p w14:paraId="30A06A73" w14:textId="4AA87016" w:rsidR="00383489" w:rsidRPr="007B1401" w:rsidRDefault="0033687F">
      <w:pPr>
        <w:pStyle w:val="ClinContent"/>
        <w:rPr>
          <w:lang w:val="pl-PL"/>
        </w:rPr>
      </w:pPr>
      <w:r w:rsidRPr="007B1401">
        <w:rPr>
          <w:lang w:val="pl-PL"/>
        </w:rPr>
        <w:t>(</w:t>
      </w:r>
      <w:r w:rsidR="007B1401" w:rsidRPr="007B1401">
        <w:rPr>
          <w:lang w:val="pl-PL"/>
        </w:rPr>
        <w:t xml:space="preserve">Zobacz </w:t>
      </w:r>
      <w:r w:rsidRPr="007B1401">
        <w:rPr>
          <w:i/>
          <w:lang w:val="pl-PL"/>
        </w:rPr>
        <w:t xml:space="preserve">M.S.S. </w:t>
      </w:r>
      <w:r w:rsidR="007B1401" w:rsidRPr="007B1401">
        <w:rPr>
          <w:i/>
          <w:lang w:val="pl-PL"/>
        </w:rPr>
        <w:t>p</w:t>
      </w:r>
      <w:r w:rsidRPr="007B1401">
        <w:rPr>
          <w:i/>
          <w:lang w:val="pl-PL"/>
        </w:rPr>
        <w:t>. Belgi</w:t>
      </w:r>
      <w:r w:rsidR="007B1401" w:rsidRPr="007B1401">
        <w:rPr>
          <w:i/>
          <w:lang w:val="pl-PL"/>
        </w:rPr>
        <w:t xml:space="preserve">i i Grecji </w:t>
      </w:r>
      <w:r w:rsidRPr="007B1401">
        <w:rPr>
          <w:lang w:val="pl-PL"/>
        </w:rPr>
        <w:t>[</w:t>
      </w:r>
      <w:r w:rsidR="007B1401" w:rsidRPr="007B1401">
        <w:rPr>
          <w:lang w:val="pl-PL"/>
        </w:rPr>
        <w:t>WI</w:t>
      </w:r>
      <w:r w:rsidRPr="007B1401">
        <w:rPr>
          <w:lang w:val="pl-PL"/>
        </w:rPr>
        <w:t xml:space="preserve">], </w:t>
      </w:r>
      <w:r w:rsidR="007B1401" w:rsidRPr="007B1401">
        <w:rPr>
          <w:lang w:val="pl-PL"/>
        </w:rPr>
        <w:t xml:space="preserve">nr </w:t>
      </w:r>
      <w:r w:rsidRPr="007B1401">
        <w:rPr>
          <w:lang w:val="pl-PL"/>
        </w:rPr>
        <w:t>30696/09, 21 </w:t>
      </w:r>
      <w:r w:rsidR="007B1401" w:rsidRPr="007B1401">
        <w:rPr>
          <w:lang w:val="pl-PL"/>
        </w:rPr>
        <w:t>stycznia</w:t>
      </w:r>
      <w:r w:rsidRPr="007B1401">
        <w:rPr>
          <w:lang w:val="pl-PL"/>
        </w:rPr>
        <w:t xml:space="preserve"> 2011</w:t>
      </w:r>
      <w:r w:rsidR="007B1401" w:rsidRPr="007B1401">
        <w:rPr>
          <w:lang w:val="pl-PL"/>
        </w:rPr>
        <w:t xml:space="preserve"> r.</w:t>
      </w:r>
      <w:r w:rsidRPr="007B1401">
        <w:rPr>
          <w:lang w:val="pl-PL"/>
        </w:rPr>
        <w:t xml:space="preserve">, </w:t>
      </w:r>
      <w:hyperlink r:id="rId7" w:history="1">
        <w:r w:rsidR="007B1401" w:rsidRPr="007B1401">
          <w:rPr>
            <w:rStyle w:val="Hipercze"/>
            <w:lang w:val="pl-PL"/>
          </w:rPr>
          <w:t>Nota informacyjna nr 137</w:t>
        </w:r>
      </w:hyperlink>
      <w:r w:rsidRPr="007B1401">
        <w:rPr>
          <w:lang w:val="pl-PL"/>
        </w:rPr>
        <w:t xml:space="preserve">, </w:t>
      </w:r>
      <w:r w:rsidR="007B1401" w:rsidRPr="007B1401">
        <w:rPr>
          <w:lang w:val="pl-PL"/>
        </w:rPr>
        <w:t xml:space="preserve">oraz </w:t>
      </w:r>
      <w:r w:rsidRPr="007B1401">
        <w:rPr>
          <w:i/>
          <w:lang w:val="pl-PL"/>
        </w:rPr>
        <w:t xml:space="preserve">Khlaifia </w:t>
      </w:r>
      <w:r w:rsidR="007B1401" w:rsidRPr="007B1401">
        <w:rPr>
          <w:i/>
          <w:lang w:val="pl-PL"/>
        </w:rPr>
        <w:t xml:space="preserve">i Inni p. </w:t>
      </w:r>
      <w:r w:rsidR="007B1401">
        <w:rPr>
          <w:i/>
          <w:lang w:val="pl-PL"/>
        </w:rPr>
        <w:t xml:space="preserve">Włochom </w:t>
      </w:r>
      <w:r w:rsidRPr="007B1401">
        <w:rPr>
          <w:lang w:val="pl-PL"/>
        </w:rPr>
        <w:t>[</w:t>
      </w:r>
      <w:r w:rsidR="007B1401">
        <w:rPr>
          <w:lang w:val="pl-PL"/>
        </w:rPr>
        <w:t>WI</w:t>
      </w:r>
      <w:r w:rsidRPr="007B1401">
        <w:rPr>
          <w:lang w:val="pl-PL"/>
        </w:rPr>
        <w:t xml:space="preserve">], </w:t>
      </w:r>
      <w:r w:rsidR="007B1401">
        <w:rPr>
          <w:lang w:val="pl-PL"/>
        </w:rPr>
        <w:t xml:space="preserve">nr </w:t>
      </w:r>
      <w:r w:rsidRPr="007B1401">
        <w:rPr>
          <w:lang w:val="pl-PL"/>
        </w:rPr>
        <w:t>16483/12, 15 </w:t>
      </w:r>
      <w:r w:rsidR="007B1401">
        <w:rPr>
          <w:lang w:val="pl-PL"/>
        </w:rPr>
        <w:t>grudnia</w:t>
      </w:r>
      <w:r w:rsidRPr="007B1401">
        <w:rPr>
          <w:lang w:val="pl-PL"/>
        </w:rPr>
        <w:t xml:space="preserve"> 2016</w:t>
      </w:r>
      <w:r w:rsidR="007B1401">
        <w:rPr>
          <w:lang w:val="pl-PL"/>
        </w:rPr>
        <w:t xml:space="preserve"> r.</w:t>
      </w:r>
      <w:r w:rsidRPr="007B1401">
        <w:rPr>
          <w:lang w:val="pl-PL"/>
        </w:rPr>
        <w:t xml:space="preserve">, </w:t>
      </w:r>
      <w:hyperlink r:id="rId8" w:history="1">
        <w:r w:rsidR="007B1401">
          <w:rPr>
            <w:rStyle w:val="Hipercze"/>
            <w:lang w:val="pl-PL"/>
          </w:rPr>
          <w:t>Nota</w:t>
        </w:r>
        <w:r w:rsidR="003672D3">
          <w:rPr>
            <w:rStyle w:val="Hipercze"/>
            <w:lang w:val="pl-PL"/>
          </w:rPr>
          <w:t> </w:t>
        </w:r>
        <w:r w:rsidR="007B1401">
          <w:rPr>
            <w:rStyle w:val="Hipercze"/>
            <w:lang w:val="pl-PL"/>
          </w:rPr>
          <w:t xml:space="preserve">informacyjna nr </w:t>
        </w:r>
        <w:r w:rsidRPr="007B1401">
          <w:rPr>
            <w:rStyle w:val="Hipercze"/>
            <w:lang w:val="pl-PL"/>
          </w:rPr>
          <w:t>202</w:t>
        </w:r>
      </w:hyperlink>
      <w:r w:rsidRPr="007B1401">
        <w:rPr>
          <w:lang w:val="pl-PL"/>
        </w:rPr>
        <w:t>)</w:t>
      </w:r>
    </w:p>
    <w:p w14:paraId="1520997E" w14:textId="77777777" w:rsidR="00C74548" w:rsidRDefault="00C74548" w:rsidP="00C74548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1EAD36D7" w14:textId="77777777" w:rsidR="00383489" w:rsidRDefault="00C74548" w:rsidP="00C74548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9" w:history="1">
        <w:r>
          <w:rPr>
            <w:rStyle w:val="Hipercze"/>
            <w:lang w:val="pl-PL"/>
          </w:rPr>
          <w:t>Not informacyjnych nt. orzecznictwa</w:t>
        </w:r>
      </w:hyperlink>
    </w:p>
    <w:p w14:paraId="761D9531" w14:textId="53F419EA" w:rsidR="007E6072" w:rsidRPr="0007096F" w:rsidRDefault="007E6072" w:rsidP="007E6072">
      <w:pPr>
        <w:pStyle w:val="ClinFooter"/>
        <w:jc w:val="left"/>
        <w:rPr>
          <w:lang w:val="pl-PL"/>
        </w:rPr>
      </w:pPr>
    </w:p>
    <w:sectPr w:rsidR="007E6072" w:rsidRPr="0007096F" w:rsidSect="004A5B52">
      <w:headerReference w:type="default" r:id="rId10"/>
      <w:headerReference w:type="first" r:id="rId11"/>
      <w:footerReference w:type="first" r:id="rId12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CD9B4" w14:textId="77777777" w:rsidR="000E3952" w:rsidRDefault="000E3952" w:rsidP="00C63262">
      <w:r>
        <w:separator/>
      </w:r>
    </w:p>
  </w:endnote>
  <w:endnote w:type="continuationSeparator" w:id="0">
    <w:p w14:paraId="56C5DFB8" w14:textId="77777777" w:rsidR="000E3952" w:rsidRDefault="000E395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0BAD5" w14:textId="77777777" w:rsidR="0071773F" w:rsidRPr="0071773F" w:rsidRDefault="0071773F" w:rsidP="0071773F"/>
  <w:p w14:paraId="4CCC38B9" w14:textId="77777777" w:rsidR="0071773F" w:rsidRDefault="0071773F" w:rsidP="0071773F">
    <w:pPr>
      <w:pStyle w:val="ECHRFooter"/>
    </w:pPr>
    <w:r>
      <w:tab/>
    </w:r>
    <w:r>
      <w:rPr>
        <w:noProof/>
        <w:lang w:val="en-GB" w:eastAsia="en-GB"/>
      </w:rPr>
      <w:drawing>
        <wp:inline distT="0" distB="0" distL="0" distR="0" wp14:anchorId="6C1174ED" wp14:editId="74BF8DD9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5639C" w14:textId="77777777" w:rsidR="000E3952" w:rsidRDefault="000E3952" w:rsidP="00C63262">
      <w:r>
        <w:separator/>
      </w:r>
    </w:p>
  </w:footnote>
  <w:footnote w:type="continuationSeparator" w:id="0">
    <w:p w14:paraId="082CF59B" w14:textId="77777777" w:rsidR="000E3952" w:rsidRDefault="000E3952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7EC3135E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0D7885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2546A" w14:textId="77777777" w:rsidR="0071773F" w:rsidRDefault="004A5B52" w:rsidP="004A5B52">
    <w:pPr>
      <w:pStyle w:val="Nagwek"/>
    </w:pPr>
    <w:r>
      <w:tab/>
    </w:r>
    <w:r w:rsidR="0071773F">
      <w:rPr>
        <w:noProof/>
        <w:lang w:val="en-GB" w:eastAsia="en-GB"/>
      </w:rPr>
      <w:drawing>
        <wp:inline distT="0" distB="0" distL="0" distR="0" wp14:anchorId="3F232D2B" wp14:editId="4388A43C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37CCC"/>
    <w:rsid w:val="00060D72"/>
    <w:rsid w:val="0007096F"/>
    <w:rsid w:val="00097888"/>
    <w:rsid w:val="000C65A5"/>
    <w:rsid w:val="000D7885"/>
    <w:rsid w:val="000E1CFB"/>
    <w:rsid w:val="000E3952"/>
    <w:rsid w:val="000F13B5"/>
    <w:rsid w:val="000F25CE"/>
    <w:rsid w:val="00107377"/>
    <w:rsid w:val="0013189A"/>
    <w:rsid w:val="00143602"/>
    <w:rsid w:val="00147CDF"/>
    <w:rsid w:val="001769E4"/>
    <w:rsid w:val="00186560"/>
    <w:rsid w:val="001B7D38"/>
    <w:rsid w:val="001E1DF1"/>
    <w:rsid w:val="001E229D"/>
    <w:rsid w:val="00212E83"/>
    <w:rsid w:val="002725CE"/>
    <w:rsid w:val="00296099"/>
    <w:rsid w:val="002966E7"/>
    <w:rsid w:val="002A4A4E"/>
    <w:rsid w:val="002E088D"/>
    <w:rsid w:val="002E525A"/>
    <w:rsid w:val="0030264F"/>
    <w:rsid w:val="003107D8"/>
    <w:rsid w:val="0033687F"/>
    <w:rsid w:val="003450B3"/>
    <w:rsid w:val="003573B6"/>
    <w:rsid w:val="003672D3"/>
    <w:rsid w:val="00383489"/>
    <w:rsid w:val="00386958"/>
    <w:rsid w:val="0039549B"/>
    <w:rsid w:val="003A64A6"/>
    <w:rsid w:val="003C18C8"/>
    <w:rsid w:val="003D3492"/>
    <w:rsid w:val="003D7BB3"/>
    <w:rsid w:val="003F56F8"/>
    <w:rsid w:val="00454178"/>
    <w:rsid w:val="0046453F"/>
    <w:rsid w:val="004A5B52"/>
    <w:rsid w:val="004D3623"/>
    <w:rsid w:val="004D568D"/>
    <w:rsid w:val="004E1037"/>
    <w:rsid w:val="00513437"/>
    <w:rsid w:val="0052092D"/>
    <w:rsid w:val="00540D75"/>
    <w:rsid w:val="00545ED8"/>
    <w:rsid w:val="005514E5"/>
    <w:rsid w:val="005F33BB"/>
    <w:rsid w:val="006028A1"/>
    <w:rsid w:val="00630DE0"/>
    <w:rsid w:val="00631A28"/>
    <w:rsid w:val="00634754"/>
    <w:rsid w:val="00635A10"/>
    <w:rsid w:val="00652A36"/>
    <w:rsid w:val="00687BF4"/>
    <w:rsid w:val="006A1FB7"/>
    <w:rsid w:val="006A36AD"/>
    <w:rsid w:val="006B400B"/>
    <w:rsid w:val="006C1D96"/>
    <w:rsid w:val="006D3A85"/>
    <w:rsid w:val="006E13B4"/>
    <w:rsid w:val="006F1C11"/>
    <w:rsid w:val="006F5429"/>
    <w:rsid w:val="00703EDD"/>
    <w:rsid w:val="0071773F"/>
    <w:rsid w:val="00717E91"/>
    <w:rsid w:val="00755D60"/>
    <w:rsid w:val="00774515"/>
    <w:rsid w:val="007B1401"/>
    <w:rsid w:val="007B6311"/>
    <w:rsid w:val="007D3455"/>
    <w:rsid w:val="007E6072"/>
    <w:rsid w:val="0081105F"/>
    <w:rsid w:val="0088345A"/>
    <w:rsid w:val="00895EF3"/>
    <w:rsid w:val="008A4BFC"/>
    <w:rsid w:val="008C64D5"/>
    <w:rsid w:val="008F7704"/>
    <w:rsid w:val="00903D38"/>
    <w:rsid w:val="0092082E"/>
    <w:rsid w:val="00934BE9"/>
    <w:rsid w:val="00983CFA"/>
    <w:rsid w:val="009B3B2C"/>
    <w:rsid w:val="009B7230"/>
    <w:rsid w:val="009C6DCE"/>
    <w:rsid w:val="009E3EF0"/>
    <w:rsid w:val="009F3441"/>
    <w:rsid w:val="00A01052"/>
    <w:rsid w:val="00A04D9C"/>
    <w:rsid w:val="00A13955"/>
    <w:rsid w:val="00A153A9"/>
    <w:rsid w:val="00A258BB"/>
    <w:rsid w:val="00A32204"/>
    <w:rsid w:val="00A33541"/>
    <w:rsid w:val="00A45616"/>
    <w:rsid w:val="00A85131"/>
    <w:rsid w:val="00AA3911"/>
    <w:rsid w:val="00AB581E"/>
    <w:rsid w:val="00AC7726"/>
    <w:rsid w:val="00AE5CBE"/>
    <w:rsid w:val="00B106FD"/>
    <w:rsid w:val="00B218FE"/>
    <w:rsid w:val="00B236C7"/>
    <w:rsid w:val="00B35BCF"/>
    <w:rsid w:val="00B424D4"/>
    <w:rsid w:val="00B44AC9"/>
    <w:rsid w:val="00B63919"/>
    <w:rsid w:val="00B80CA0"/>
    <w:rsid w:val="00B85770"/>
    <w:rsid w:val="00BE07E3"/>
    <w:rsid w:val="00BF1CD9"/>
    <w:rsid w:val="00BF7293"/>
    <w:rsid w:val="00C25686"/>
    <w:rsid w:val="00C37433"/>
    <w:rsid w:val="00C63262"/>
    <w:rsid w:val="00C72355"/>
    <w:rsid w:val="00C74548"/>
    <w:rsid w:val="00C91A40"/>
    <w:rsid w:val="00C93CFB"/>
    <w:rsid w:val="00CA5AE3"/>
    <w:rsid w:val="00CD0F0C"/>
    <w:rsid w:val="00CF7BA6"/>
    <w:rsid w:val="00D26588"/>
    <w:rsid w:val="00D42086"/>
    <w:rsid w:val="00D425B3"/>
    <w:rsid w:val="00D57C6F"/>
    <w:rsid w:val="00DC26E9"/>
    <w:rsid w:val="00E05DBB"/>
    <w:rsid w:val="00E26A87"/>
    <w:rsid w:val="00E45B28"/>
    <w:rsid w:val="00E47F54"/>
    <w:rsid w:val="00E55491"/>
    <w:rsid w:val="00E71222"/>
    <w:rsid w:val="00E752D9"/>
    <w:rsid w:val="00E83DB6"/>
    <w:rsid w:val="00EA53E7"/>
    <w:rsid w:val="00EC34A3"/>
    <w:rsid w:val="00ED39F0"/>
    <w:rsid w:val="00F0172A"/>
    <w:rsid w:val="00F10CFC"/>
    <w:rsid w:val="00F508C9"/>
    <w:rsid w:val="00F50CCD"/>
    <w:rsid w:val="00F5247C"/>
    <w:rsid w:val="00F8167A"/>
    <w:rsid w:val="00F82A6D"/>
    <w:rsid w:val="00FA29ED"/>
    <w:rsid w:val="00FB2334"/>
    <w:rsid w:val="00FE2535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6BCA1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qFormat/>
    <w:rsid w:val="006F1C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72BC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F25C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F25CE"/>
  </w:style>
  <w:style w:type="character" w:customStyle="1" w:styleId="Nagwek2Znak">
    <w:name w:val="Nagłówek 2 Znak"/>
    <w:basedOn w:val="Domylnaczcionkaakapitu"/>
    <w:link w:val="Nagwek2"/>
    <w:semiHidden/>
    <w:rsid w:val="006F1C11"/>
    <w:rPr>
      <w:rFonts w:asciiTheme="majorHAnsi" w:eastAsiaTheme="majorEastAsia" w:hAnsiTheme="majorHAnsi" w:cstheme="majorBidi"/>
      <w:b/>
      <w:bCs/>
      <w:color w:val="0072BC" w:themeColor="accent1"/>
      <w:sz w:val="26"/>
      <w:szCs w:val="26"/>
    </w:rPr>
  </w:style>
  <w:style w:type="paragraph" w:styleId="Tekstpodstawowy">
    <w:name w:val="Body Text"/>
    <w:basedOn w:val="Normalny"/>
    <w:link w:val="TekstpodstawowyZnak"/>
    <w:unhideWhenUsed/>
    <w:rsid w:val="006F1C1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1C11"/>
    <w:rPr>
      <w:rFonts w:ascii="Verdana" w:hAnsi="Verdana"/>
      <w:szCs w:val="24"/>
    </w:rPr>
  </w:style>
  <w:style w:type="paragraph" w:styleId="Poprawka">
    <w:name w:val="Revision"/>
    <w:hidden/>
    <w:uiPriority w:val="99"/>
    <w:semiHidden/>
    <w:rsid w:val="00A153A9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1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fre?i=002-1145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fre?i=002-628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1110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2022-03-30T15:32:00Z</dcterms:created>
  <dcterms:modified xsi:type="dcterms:W3CDTF">2025-11-04T14:24:00Z</dcterms:modified>
</cp:coreProperties>
</file>