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90DEA" w14:textId="77777777" w:rsidR="008058BE" w:rsidRDefault="008058BE" w:rsidP="008058BE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6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14:paraId="1AF79D8E" w14:textId="77777777" w:rsidR="008058BE" w:rsidRDefault="008058BE" w:rsidP="008058BE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2864185E" w14:textId="77777777" w:rsidR="000E6104" w:rsidRPr="008058BE" w:rsidRDefault="008058BE" w:rsidP="008058BE">
      <w:pPr>
        <w:pStyle w:val="ClinEditionNumber"/>
        <w:rPr>
          <w:lang w:val="pl-PL"/>
        </w:rPr>
      </w:pPr>
      <w:r>
        <w:rPr>
          <w:lang w:val="pl-PL"/>
        </w:rPr>
        <w:t xml:space="preserve">Nota informacyjna nt. orzecznictwa Trybunału nr </w:t>
      </w:r>
      <w:r w:rsidR="00750C85" w:rsidRPr="008058BE">
        <w:rPr>
          <w:lang w:val="pl-PL"/>
        </w:rPr>
        <w:t>240</w:t>
      </w:r>
    </w:p>
    <w:p w14:paraId="2307A870" w14:textId="77777777" w:rsidR="000E6104" w:rsidRPr="008144C6" w:rsidRDefault="00750C85">
      <w:pPr>
        <w:pStyle w:val="ClinEditionMonth"/>
        <w:rPr>
          <w:lang w:val="pl-PL"/>
        </w:rPr>
      </w:pPr>
      <w:r w:rsidRPr="008144C6">
        <w:rPr>
          <w:lang w:val="pl-PL"/>
        </w:rPr>
        <w:t>Ma</w:t>
      </w:r>
      <w:r w:rsidR="008144C6" w:rsidRPr="008144C6">
        <w:rPr>
          <w:lang w:val="pl-PL"/>
        </w:rPr>
        <w:t>j</w:t>
      </w:r>
      <w:r w:rsidRPr="008144C6">
        <w:rPr>
          <w:lang w:val="pl-PL"/>
        </w:rPr>
        <w:t xml:space="preserve"> 2020</w:t>
      </w:r>
      <w:r w:rsidR="008144C6" w:rsidRPr="008144C6">
        <w:rPr>
          <w:lang w:val="pl-PL"/>
        </w:rPr>
        <w:t xml:space="preserve"> r.</w:t>
      </w:r>
    </w:p>
    <w:p w14:paraId="77D5A5CE" w14:textId="77777777" w:rsidR="000E6104" w:rsidRPr="008144C6" w:rsidRDefault="00750C85">
      <w:pPr>
        <w:rPr>
          <w:lang w:val="pl-PL"/>
        </w:rPr>
      </w:pPr>
      <w:proofErr w:type="spellStart"/>
      <w:r w:rsidRPr="008144C6">
        <w:rPr>
          <w:rStyle w:val="ClinCaseTitle"/>
          <w:lang w:val="pl-PL"/>
        </w:rPr>
        <w:t>M.N</w:t>
      </w:r>
      <w:proofErr w:type="spellEnd"/>
      <w:r w:rsidRPr="008144C6">
        <w:rPr>
          <w:rStyle w:val="ClinCaseTitle"/>
          <w:lang w:val="pl-PL"/>
        </w:rPr>
        <w:t xml:space="preserve">. </w:t>
      </w:r>
      <w:r w:rsidR="008144C6" w:rsidRPr="008144C6">
        <w:rPr>
          <w:rStyle w:val="ClinCaseTitle"/>
          <w:lang w:val="pl-PL"/>
        </w:rPr>
        <w:t>i Inni p</w:t>
      </w:r>
      <w:r w:rsidR="008144C6">
        <w:rPr>
          <w:rStyle w:val="ClinCaseTitle"/>
          <w:lang w:val="pl-PL"/>
        </w:rPr>
        <w:t>. Belgii</w:t>
      </w:r>
      <w:r w:rsidRPr="008144C6">
        <w:rPr>
          <w:rStyle w:val="ClinCaseTitle"/>
          <w:lang w:val="pl-PL"/>
        </w:rPr>
        <w:t xml:space="preserve"> (</w:t>
      </w:r>
      <w:proofErr w:type="spellStart"/>
      <w:r w:rsidRPr="008144C6">
        <w:rPr>
          <w:rStyle w:val="ClinCaseTitle"/>
          <w:lang w:val="pl-PL"/>
        </w:rPr>
        <w:t>dec</w:t>
      </w:r>
      <w:proofErr w:type="spellEnd"/>
      <w:r w:rsidRPr="008144C6">
        <w:rPr>
          <w:rStyle w:val="ClinCaseTitle"/>
          <w:lang w:val="pl-PL"/>
        </w:rPr>
        <w:t>.) [</w:t>
      </w:r>
      <w:r w:rsidR="008144C6" w:rsidRPr="008144C6">
        <w:rPr>
          <w:rStyle w:val="ClinCaseTitle"/>
          <w:lang w:val="pl-PL"/>
        </w:rPr>
        <w:t>W</w:t>
      </w:r>
      <w:r w:rsidR="00816A06">
        <w:rPr>
          <w:rStyle w:val="ClinCaseTitle"/>
          <w:lang w:val="pl-PL"/>
        </w:rPr>
        <w:t>ielka Izba</w:t>
      </w:r>
      <w:r w:rsidRPr="008144C6">
        <w:rPr>
          <w:rStyle w:val="ClinCaseTitle"/>
          <w:lang w:val="pl-PL"/>
        </w:rPr>
        <w:t>]</w:t>
      </w:r>
      <w:r w:rsidRPr="008144C6">
        <w:rPr>
          <w:rStyle w:val="ClinApplicationNumber"/>
          <w:lang w:val="pl-PL"/>
        </w:rPr>
        <w:t xml:space="preserve"> </w:t>
      </w:r>
      <w:r w:rsidR="008144C6" w:rsidRPr="008144C6">
        <w:rPr>
          <w:rStyle w:val="ClinApplicationNumber"/>
          <w:lang w:val="pl-PL"/>
        </w:rPr>
        <w:t>–</w:t>
      </w:r>
      <w:r w:rsidRPr="008144C6">
        <w:rPr>
          <w:rStyle w:val="ClinApplicationNumber"/>
          <w:lang w:val="pl-PL"/>
        </w:rPr>
        <w:t xml:space="preserve"> </w:t>
      </w:r>
      <w:r w:rsidR="008144C6" w:rsidRPr="008144C6">
        <w:rPr>
          <w:rStyle w:val="ClinApplicationNumber"/>
          <w:lang w:val="pl-PL"/>
        </w:rPr>
        <w:t xml:space="preserve">skarga nr </w:t>
      </w:r>
      <w:r w:rsidRPr="008144C6">
        <w:rPr>
          <w:rStyle w:val="ClinApplicationNumber"/>
          <w:lang w:val="pl-PL"/>
        </w:rPr>
        <w:t>3599/18</w:t>
      </w:r>
    </w:p>
    <w:p w14:paraId="5A46B6DC" w14:textId="77777777" w:rsidR="000E6104" w:rsidRPr="008144C6" w:rsidRDefault="00750C85">
      <w:pPr>
        <w:rPr>
          <w:lang w:val="pl-PL"/>
        </w:rPr>
      </w:pPr>
      <w:r w:rsidRPr="008144C6">
        <w:rPr>
          <w:rStyle w:val="ClinHudocDocumentTitle"/>
          <w:lang w:val="pl-PL"/>
        </w:rPr>
        <w:t>De</w:t>
      </w:r>
      <w:r w:rsidR="008144C6" w:rsidRPr="008144C6">
        <w:rPr>
          <w:rStyle w:val="ClinHudocDocumentTitle"/>
          <w:lang w:val="pl-PL"/>
        </w:rPr>
        <w:t>cyzja z 0</w:t>
      </w:r>
      <w:r w:rsidRPr="008144C6">
        <w:rPr>
          <w:rStyle w:val="ClinHudocDocumentTitle"/>
          <w:lang w:val="pl-PL"/>
        </w:rPr>
        <w:t>5.</w:t>
      </w:r>
      <w:r w:rsidR="008144C6" w:rsidRPr="008144C6">
        <w:rPr>
          <w:rStyle w:val="ClinHudocDocumentTitle"/>
          <w:lang w:val="pl-PL"/>
        </w:rPr>
        <w:t>0</w:t>
      </w:r>
      <w:r w:rsidRPr="008144C6">
        <w:rPr>
          <w:rStyle w:val="ClinHudocDocumentTitle"/>
          <w:lang w:val="pl-PL"/>
        </w:rPr>
        <w:t>5.2020</w:t>
      </w:r>
      <w:r w:rsidRPr="008144C6">
        <w:rPr>
          <w:rStyle w:val="ClinSectionName"/>
          <w:lang w:val="pl-PL"/>
        </w:rPr>
        <w:t xml:space="preserve"> </w:t>
      </w:r>
      <w:r w:rsidR="008144C6">
        <w:rPr>
          <w:rStyle w:val="ClinSectionName"/>
          <w:lang w:val="pl-PL"/>
        </w:rPr>
        <w:t xml:space="preserve">r. </w:t>
      </w:r>
      <w:r w:rsidRPr="008144C6">
        <w:rPr>
          <w:rStyle w:val="ClinSectionName"/>
          <w:lang w:val="pl-PL"/>
        </w:rPr>
        <w:t>[</w:t>
      </w:r>
      <w:r w:rsidR="008144C6">
        <w:rPr>
          <w:rStyle w:val="ClinSectionName"/>
          <w:lang w:val="pl-PL"/>
        </w:rPr>
        <w:t>W</w:t>
      </w:r>
      <w:r w:rsidR="00816A06">
        <w:rPr>
          <w:rStyle w:val="ClinSectionName"/>
          <w:lang w:val="pl-PL"/>
        </w:rPr>
        <w:t>ielka Izba</w:t>
      </w:r>
      <w:r w:rsidRPr="008144C6">
        <w:rPr>
          <w:rStyle w:val="ClinSectionName"/>
          <w:lang w:val="pl-PL"/>
        </w:rPr>
        <w:t>]</w:t>
      </w:r>
    </w:p>
    <w:p w14:paraId="65E20CD5" w14:textId="77777777" w:rsidR="000E6104" w:rsidRPr="00816A06" w:rsidRDefault="00750C85">
      <w:pPr>
        <w:pStyle w:val="ClinMainKeywordCode"/>
        <w:rPr>
          <w:lang w:val="pl-PL"/>
        </w:rPr>
      </w:pPr>
      <w:r w:rsidRPr="00816A06">
        <w:rPr>
          <w:lang w:val="pl-PL"/>
        </w:rPr>
        <w:t>Art</w:t>
      </w:r>
      <w:r w:rsidR="008144C6" w:rsidRPr="00816A06">
        <w:rPr>
          <w:lang w:val="pl-PL"/>
        </w:rPr>
        <w:t>.</w:t>
      </w:r>
      <w:r w:rsidRPr="00816A06">
        <w:rPr>
          <w:lang w:val="pl-PL"/>
        </w:rPr>
        <w:t xml:space="preserve"> 1</w:t>
      </w:r>
    </w:p>
    <w:p w14:paraId="2C132B56" w14:textId="77777777" w:rsidR="000E6104" w:rsidRPr="007074FC" w:rsidRDefault="008144C6">
      <w:pPr>
        <w:pStyle w:val="ClinKeyword"/>
        <w:rPr>
          <w:lang w:val="pl-PL"/>
        </w:rPr>
      </w:pPr>
      <w:r w:rsidRPr="007074FC">
        <w:rPr>
          <w:lang w:val="pl-PL"/>
        </w:rPr>
        <w:t xml:space="preserve">Jurysdykcja państw </w:t>
      </w:r>
    </w:p>
    <w:p w14:paraId="7672418E" w14:textId="11F41216" w:rsidR="00A0666B" w:rsidRPr="00A0666B" w:rsidRDefault="00A0666B" w:rsidP="00E44418">
      <w:pPr>
        <w:jc w:val="both"/>
        <w:rPr>
          <w:i/>
          <w:lang w:val="pl-PL"/>
        </w:rPr>
      </w:pPr>
      <w:r w:rsidRPr="00A0666B">
        <w:rPr>
          <w:rStyle w:val="ClinConclusions"/>
          <w:i w:val="0"/>
          <w:lang w:val="pl-PL"/>
        </w:rPr>
        <w:t xml:space="preserve">Odmowa wydania wiz </w:t>
      </w:r>
      <w:r w:rsidR="00BD470D">
        <w:rPr>
          <w:rStyle w:val="ClinConclusions"/>
          <w:i w:val="0"/>
          <w:lang w:val="pl-PL"/>
        </w:rPr>
        <w:t>w odpowiedzi na wnioski złożone</w:t>
      </w:r>
      <w:r w:rsidRPr="00A0666B">
        <w:rPr>
          <w:rStyle w:val="ClinConclusions"/>
          <w:i w:val="0"/>
          <w:lang w:val="pl-PL"/>
        </w:rPr>
        <w:t xml:space="preserve"> w ambasadzie </w:t>
      </w:r>
      <w:r w:rsidR="007074FC">
        <w:rPr>
          <w:rStyle w:val="ClinConclusions"/>
          <w:i w:val="0"/>
          <w:lang w:val="pl-PL"/>
        </w:rPr>
        <w:t>w państwie</w:t>
      </w:r>
      <w:r w:rsidRPr="00A0666B">
        <w:rPr>
          <w:rStyle w:val="ClinConclusions"/>
          <w:i w:val="0"/>
          <w:lang w:val="pl-PL"/>
        </w:rPr>
        <w:t xml:space="preserve"> </w:t>
      </w:r>
      <w:r>
        <w:rPr>
          <w:rStyle w:val="ClinConclusions"/>
          <w:i w:val="0"/>
          <w:lang w:val="pl-PL"/>
        </w:rPr>
        <w:t>nie</w:t>
      </w:r>
      <w:r w:rsidR="007074FC">
        <w:rPr>
          <w:rStyle w:val="ClinConclusions"/>
          <w:i w:val="0"/>
          <w:lang w:val="pl-PL"/>
        </w:rPr>
        <w:t>będącym</w:t>
      </w:r>
      <w:r w:rsidR="00E543DB">
        <w:rPr>
          <w:rStyle w:val="ClinConclusions"/>
          <w:i w:val="0"/>
          <w:lang w:val="pl-PL"/>
        </w:rPr>
        <w:t xml:space="preserve"> członkiem</w:t>
      </w:r>
      <w:r w:rsidR="00816A06">
        <w:rPr>
          <w:rStyle w:val="ClinConclusions"/>
          <w:i w:val="0"/>
          <w:lang w:val="pl-PL"/>
        </w:rPr>
        <w:t xml:space="preserve"> Rady Europy</w:t>
      </w:r>
      <w:r w:rsidR="00BF5C5A">
        <w:rPr>
          <w:rStyle w:val="ClinConclusions"/>
          <w:i w:val="0"/>
          <w:lang w:val="pl-PL"/>
        </w:rPr>
        <w:t xml:space="preserve">, w których powoływano się </w:t>
      </w:r>
      <w:r w:rsidR="007074FC">
        <w:rPr>
          <w:rStyle w:val="ClinConclusions"/>
          <w:i w:val="0"/>
          <w:lang w:val="pl-PL"/>
        </w:rPr>
        <w:t>na ryzyko złego traktowania</w:t>
      </w:r>
      <w:r>
        <w:rPr>
          <w:rStyle w:val="ClinConclusions"/>
          <w:i w:val="0"/>
          <w:lang w:val="pl-PL"/>
        </w:rPr>
        <w:t xml:space="preserve">: </w:t>
      </w:r>
      <w:r w:rsidRPr="00A0666B">
        <w:rPr>
          <w:rStyle w:val="ClinConclusions"/>
          <w:lang w:val="pl-PL"/>
        </w:rPr>
        <w:t>brak jurysdykcji</w:t>
      </w:r>
    </w:p>
    <w:p w14:paraId="1849D116" w14:textId="77777777" w:rsidR="000E6104" w:rsidRPr="00E543DB" w:rsidRDefault="00750C85">
      <w:pPr>
        <w:pStyle w:val="ClinMainKeywordCode"/>
        <w:rPr>
          <w:lang w:val="pl-PL"/>
        </w:rPr>
      </w:pPr>
      <w:r w:rsidRPr="00E543DB">
        <w:rPr>
          <w:lang w:val="pl-PL"/>
        </w:rPr>
        <w:t>Art</w:t>
      </w:r>
      <w:r w:rsidR="00903ADC" w:rsidRPr="00E543DB">
        <w:rPr>
          <w:lang w:val="pl-PL"/>
        </w:rPr>
        <w:t>.</w:t>
      </w:r>
      <w:r w:rsidRPr="00E543DB">
        <w:rPr>
          <w:lang w:val="pl-PL"/>
        </w:rPr>
        <w:t xml:space="preserve"> 6</w:t>
      </w:r>
    </w:p>
    <w:p w14:paraId="62E6ED11" w14:textId="77777777" w:rsidR="000E6104" w:rsidRPr="00E543DB" w:rsidRDefault="00903ADC">
      <w:pPr>
        <w:pStyle w:val="ClinKeyword"/>
        <w:rPr>
          <w:lang w:val="pl-PL"/>
        </w:rPr>
      </w:pPr>
      <w:r w:rsidRPr="00E543DB">
        <w:rPr>
          <w:lang w:val="pl-PL"/>
        </w:rPr>
        <w:t>Postępowanie egzekucyjne</w:t>
      </w:r>
    </w:p>
    <w:p w14:paraId="5021883B" w14:textId="77777777" w:rsidR="000E6104" w:rsidRPr="00E543DB" w:rsidRDefault="00750C85">
      <w:pPr>
        <w:pStyle w:val="ClinChildKeywordCode"/>
        <w:rPr>
          <w:lang w:val="pl-PL"/>
        </w:rPr>
      </w:pPr>
      <w:r w:rsidRPr="00E543DB">
        <w:rPr>
          <w:lang w:val="pl-PL"/>
        </w:rPr>
        <w:t>Art</w:t>
      </w:r>
      <w:r w:rsidR="00903ADC" w:rsidRPr="00E543DB">
        <w:rPr>
          <w:lang w:val="pl-PL"/>
        </w:rPr>
        <w:t>.</w:t>
      </w:r>
      <w:r w:rsidRPr="00E543DB">
        <w:rPr>
          <w:lang w:val="pl-PL"/>
        </w:rPr>
        <w:t xml:space="preserve"> 6</w:t>
      </w:r>
      <w:r w:rsidR="00903ADC" w:rsidRPr="00E543DB">
        <w:rPr>
          <w:lang w:val="pl-PL"/>
        </w:rPr>
        <w:t xml:space="preserve"> ust. </w:t>
      </w:r>
      <w:r w:rsidRPr="00E543DB">
        <w:rPr>
          <w:lang w:val="pl-PL"/>
        </w:rPr>
        <w:t>1</w:t>
      </w:r>
    </w:p>
    <w:p w14:paraId="31741E38" w14:textId="77777777" w:rsidR="000E6104" w:rsidRPr="00903ADC" w:rsidRDefault="00903ADC">
      <w:pPr>
        <w:pStyle w:val="ClinKeyword"/>
        <w:rPr>
          <w:lang w:val="pl-PL"/>
        </w:rPr>
      </w:pPr>
      <w:r w:rsidRPr="00903ADC">
        <w:rPr>
          <w:lang w:val="pl-PL"/>
        </w:rPr>
        <w:t xml:space="preserve">Prawa i obowiązki o charakterze cywilnym </w:t>
      </w:r>
    </w:p>
    <w:p w14:paraId="4EB81B91" w14:textId="68A91330" w:rsidR="00A0666B" w:rsidRPr="00CB4479" w:rsidRDefault="00816A06" w:rsidP="00744C04">
      <w:pPr>
        <w:jc w:val="both"/>
        <w:rPr>
          <w:lang w:val="pl-PL"/>
        </w:rPr>
      </w:pPr>
      <w:r>
        <w:rPr>
          <w:rStyle w:val="ClinConclusions"/>
          <w:i w:val="0"/>
          <w:lang w:val="pl-PL"/>
        </w:rPr>
        <w:t>Niewykonanie</w:t>
      </w:r>
      <w:r w:rsidR="00A0666B" w:rsidRPr="00CB4479">
        <w:rPr>
          <w:rStyle w:val="ClinConclusions"/>
          <w:i w:val="0"/>
          <w:lang w:val="pl-PL"/>
        </w:rPr>
        <w:t xml:space="preserve"> orzeczenia sądowego dotyczącego </w:t>
      </w:r>
      <w:r w:rsidR="00E543DB">
        <w:rPr>
          <w:rStyle w:val="ClinConclusions"/>
          <w:i w:val="0"/>
          <w:lang w:val="pl-PL"/>
        </w:rPr>
        <w:t xml:space="preserve">decyzji </w:t>
      </w:r>
      <w:r w:rsidR="00CB4479" w:rsidRPr="00CB4479">
        <w:rPr>
          <w:rStyle w:val="ClinConclusions"/>
          <w:i w:val="0"/>
          <w:lang w:val="pl-PL"/>
        </w:rPr>
        <w:t xml:space="preserve">administracyjnych </w:t>
      </w:r>
      <w:r w:rsidR="00A0666B" w:rsidRPr="00CB4479">
        <w:rPr>
          <w:rStyle w:val="ClinConclusions"/>
          <w:i w:val="0"/>
          <w:lang w:val="pl-PL"/>
        </w:rPr>
        <w:t>odm</w:t>
      </w:r>
      <w:r w:rsidR="00BF5C5A">
        <w:rPr>
          <w:rStyle w:val="ClinConclusions"/>
          <w:i w:val="0"/>
          <w:lang w:val="pl-PL"/>
        </w:rPr>
        <w:t>awiających</w:t>
      </w:r>
      <w:r w:rsidR="00A0666B" w:rsidRPr="00CB4479">
        <w:rPr>
          <w:rStyle w:val="ClinConclusions"/>
          <w:i w:val="0"/>
          <w:lang w:val="pl-PL"/>
        </w:rPr>
        <w:t xml:space="preserve"> wydania </w:t>
      </w:r>
      <w:r w:rsidR="00CB4479" w:rsidRPr="00CB4479">
        <w:rPr>
          <w:rStyle w:val="ClinConclusions"/>
          <w:i w:val="0"/>
          <w:lang w:val="pl-PL"/>
        </w:rPr>
        <w:t xml:space="preserve">wiz: </w:t>
      </w:r>
      <w:r w:rsidR="00CB4479">
        <w:rPr>
          <w:rStyle w:val="ClinConclusions"/>
          <w:lang w:val="pl-PL"/>
        </w:rPr>
        <w:t>art. 6 nie ma zastosowania</w:t>
      </w:r>
    </w:p>
    <w:p w14:paraId="08065F9F" w14:textId="58BB3BB0" w:rsidR="00CB4479" w:rsidRPr="00CB4479" w:rsidRDefault="00CB4479">
      <w:pPr>
        <w:pStyle w:val="ClinContent"/>
        <w:rPr>
          <w:lang w:val="pl-PL"/>
        </w:rPr>
      </w:pPr>
      <w:r w:rsidRPr="00CB4479">
        <w:rPr>
          <w:i/>
          <w:lang w:val="pl-PL"/>
        </w:rPr>
        <w:t xml:space="preserve">Fakty – </w:t>
      </w:r>
      <w:r w:rsidRPr="00CB4479">
        <w:rPr>
          <w:lang w:val="pl-PL"/>
        </w:rPr>
        <w:t>Skarżący, obywatele Syrii, którzy mieszkali w Aleppo, mieście</w:t>
      </w:r>
      <w:r w:rsidR="00BF5C5A">
        <w:rPr>
          <w:lang w:val="pl-PL"/>
        </w:rPr>
        <w:t xml:space="preserve"> będącym </w:t>
      </w:r>
      <w:r>
        <w:rPr>
          <w:lang w:val="pl-PL"/>
        </w:rPr>
        <w:t>wówczas obiektem niszczącego konfliktu zbrojnego, po</w:t>
      </w:r>
      <w:r w:rsidR="007F3190">
        <w:rPr>
          <w:lang w:val="pl-PL"/>
        </w:rPr>
        <w:t>jechali</w:t>
      </w:r>
      <w:r>
        <w:rPr>
          <w:lang w:val="pl-PL"/>
        </w:rPr>
        <w:t xml:space="preserve"> do Libanu, gdzie </w:t>
      </w:r>
      <w:r w:rsidR="00963A0E">
        <w:rPr>
          <w:lang w:val="pl-PL"/>
        </w:rPr>
        <w:t xml:space="preserve">w sierpniu 2016 r. </w:t>
      </w:r>
      <w:r>
        <w:rPr>
          <w:lang w:val="pl-PL"/>
        </w:rPr>
        <w:t xml:space="preserve">złożyli </w:t>
      </w:r>
      <w:r w:rsidR="007F3190">
        <w:rPr>
          <w:lang w:val="pl-PL"/>
        </w:rPr>
        <w:t>w ambasadzie</w:t>
      </w:r>
      <w:r w:rsidR="00963A0E">
        <w:rPr>
          <w:lang w:val="pl-PL"/>
        </w:rPr>
        <w:t xml:space="preserve"> Belgii w Bejrucie wniosek o </w:t>
      </w:r>
      <w:r w:rsidR="00816A06">
        <w:rPr>
          <w:lang w:val="pl-PL"/>
        </w:rPr>
        <w:t xml:space="preserve">krótkoterminowe </w:t>
      </w:r>
      <w:r w:rsidR="00963A0E">
        <w:rPr>
          <w:lang w:val="pl-PL"/>
        </w:rPr>
        <w:t>wizy</w:t>
      </w:r>
      <w:r w:rsidR="00816A06">
        <w:rPr>
          <w:lang w:val="pl-PL"/>
        </w:rPr>
        <w:t>,</w:t>
      </w:r>
      <w:r w:rsidR="007F3190">
        <w:rPr>
          <w:lang w:val="pl-PL"/>
        </w:rPr>
        <w:t xml:space="preserve"> </w:t>
      </w:r>
      <w:r w:rsidR="00963A0E">
        <w:rPr>
          <w:lang w:val="pl-PL"/>
        </w:rPr>
        <w:t xml:space="preserve">tzw. humanitarne (art. 25 </w:t>
      </w:r>
      <w:r w:rsidR="00863DF4">
        <w:rPr>
          <w:lang w:val="pl-PL"/>
        </w:rPr>
        <w:t xml:space="preserve">Wspólnotowego </w:t>
      </w:r>
      <w:r w:rsidR="00963A0E">
        <w:rPr>
          <w:lang w:val="pl-PL"/>
        </w:rPr>
        <w:t>Kodeksu Wiz</w:t>
      </w:r>
      <w:r w:rsidR="007F3190">
        <w:rPr>
          <w:lang w:val="pl-PL"/>
        </w:rPr>
        <w:t>owego)</w:t>
      </w:r>
      <w:r w:rsidR="00BF5C5A">
        <w:rPr>
          <w:lang w:val="pl-PL"/>
        </w:rPr>
        <w:t>. Wskazali</w:t>
      </w:r>
      <w:r w:rsidR="007F3190">
        <w:rPr>
          <w:lang w:val="pl-PL"/>
        </w:rPr>
        <w:t>, że zamierzają</w:t>
      </w:r>
      <w:r w:rsidR="00963A0E">
        <w:rPr>
          <w:lang w:val="pl-PL"/>
        </w:rPr>
        <w:t xml:space="preserve"> ubiegać się o status uchodźcy po przyjeździe do Belgii. Wniosek został przekazany do </w:t>
      </w:r>
      <w:r w:rsidR="00BF5C5A">
        <w:rPr>
          <w:lang w:val="pl-PL"/>
        </w:rPr>
        <w:t xml:space="preserve">urzędu do spraw cudzoziemców </w:t>
      </w:r>
      <w:r w:rsidR="00963A0E">
        <w:rPr>
          <w:lang w:val="pl-PL"/>
        </w:rPr>
        <w:t>(</w:t>
      </w:r>
      <w:proofErr w:type="spellStart"/>
      <w:r w:rsidR="00BF5C5A">
        <w:rPr>
          <w:lang w:val="pl-PL"/>
        </w:rPr>
        <w:t>OE</w:t>
      </w:r>
      <w:proofErr w:type="spellEnd"/>
      <w:r w:rsidR="00963A0E">
        <w:rPr>
          <w:lang w:val="pl-PL"/>
        </w:rPr>
        <w:t xml:space="preserve">), który uznał, że </w:t>
      </w:r>
      <w:r w:rsidR="003A0472">
        <w:rPr>
          <w:lang w:val="pl-PL"/>
        </w:rPr>
        <w:t xml:space="preserve">z powodu </w:t>
      </w:r>
      <w:r w:rsidR="00BF5C5A">
        <w:rPr>
          <w:lang w:val="pl-PL"/>
        </w:rPr>
        <w:t>wskazanego</w:t>
      </w:r>
      <w:r w:rsidR="003A0472">
        <w:rPr>
          <w:lang w:val="pl-PL"/>
        </w:rPr>
        <w:t xml:space="preserve"> </w:t>
      </w:r>
      <w:r w:rsidR="00963A0E">
        <w:rPr>
          <w:lang w:val="pl-PL"/>
        </w:rPr>
        <w:t>zamiar</w:t>
      </w:r>
      <w:r w:rsidR="003A0472">
        <w:rPr>
          <w:lang w:val="pl-PL"/>
        </w:rPr>
        <w:t>u</w:t>
      </w:r>
      <w:r w:rsidR="00963A0E">
        <w:rPr>
          <w:lang w:val="pl-PL"/>
        </w:rPr>
        <w:t xml:space="preserve"> </w:t>
      </w:r>
      <w:r w:rsidR="00C604F6">
        <w:rPr>
          <w:lang w:val="pl-PL"/>
        </w:rPr>
        <w:t xml:space="preserve">wniosek nie był objęty zakresem przepisu, na który się powoływał. </w:t>
      </w:r>
    </w:p>
    <w:p w14:paraId="778F1759" w14:textId="1B31F094" w:rsidR="00863DF4" w:rsidRPr="00AD000B" w:rsidRDefault="00863DF4">
      <w:pPr>
        <w:pStyle w:val="ClinContent"/>
        <w:rPr>
          <w:lang w:val="pl-PL"/>
        </w:rPr>
      </w:pPr>
      <w:r w:rsidRPr="00863DF4">
        <w:rPr>
          <w:lang w:val="pl-PL"/>
        </w:rPr>
        <w:t xml:space="preserve">Następnie odbyło się kilka bardzo pilnych postępowań przed </w:t>
      </w:r>
      <w:r>
        <w:rPr>
          <w:lang w:val="pl-PL"/>
        </w:rPr>
        <w:t xml:space="preserve">belgijskimi sądami administracyjnymi, w których skarżący zarzucali, że </w:t>
      </w:r>
      <w:r w:rsidR="007074FC">
        <w:rPr>
          <w:lang w:val="pl-PL"/>
        </w:rPr>
        <w:t xml:space="preserve">wydana </w:t>
      </w:r>
      <w:r w:rsidR="0024612F">
        <w:rPr>
          <w:lang w:val="pl-PL"/>
        </w:rPr>
        <w:t xml:space="preserve">wobec nich </w:t>
      </w:r>
      <w:r>
        <w:rPr>
          <w:lang w:val="pl-PL"/>
        </w:rPr>
        <w:t xml:space="preserve">odmowa naraża ich na zagrożenia sprzeczne z art. 3 Konwencji. </w:t>
      </w:r>
      <w:r w:rsidRPr="00E543DB">
        <w:rPr>
          <w:lang w:val="pl-PL"/>
        </w:rPr>
        <w:t xml:space="preserve">W tym kontekście </w:t>
      </w:r>
      <w:proofErr w:type="spellStart"/>
      <w:r w:rsidR="0024612F">
        <w:rPr>
          <w:lang w:val="pl-PL"/>
        </w:rPr>
        <w:t>OE</w:t>
      </w:r>
      <w:proofErr w:type="spellEnd"/>
      <w:r w:rsidR="0024612F">
        <w:rPr>
          <w:lang w:val="pl-PL"/>
        </w:rPr>
        <w:t xml:space="preserve"> </w:t>
      </w:r>
      <w:r w:rsidR="00AD000B" w:rsidRPr="00E543DB">
        <w:rPr>
          <w:lang w:val="pl-PL"/>
        </w:rPr>
        <w:t xml:space="preserve">jeszcze dwukrotnie </w:t>
      </w:r>
      <w:r w:rsidR="00816A06" w:rsidRPr="00E543DB">
        <w:rPr>
          <w:lang w:val="pl-PL"/>
        </w:rPr>
        <w:t xml:space="preserve">odmówił </w:t>
      </w:r>
      <w:r w:rsidRPr="00E543DB">
        <w:rPr>
          <w:lang w:val="pl-PL"/>
        </w:rPr>
        <w:t>wydania wiz</w:t>
      </w:r>
      <w:r w:rsidR="00AD000B" w:rsidRPr="00E543DB">
        <w:rPr>
          <w:lang w:val="pl-PL"/>
        </w:rPr>
        <w:t xml:space="preserve">. W dniu 20 października 2016 r. </w:t>
      </w:r>
      <w:r w:rsidR="0024612F">
        <w:rPr>
          <w:lang w:val="pl-PL"/>
        </w:rPr>
        <w:t>rada odwoławcza ds. cudzoziemców (</w:t>
      </w:r>
      <w:proofErr w:type="spellStart"/>
      <w:r w:rsidR="0024612F">
        <w:rPr>
          <w:lang w:val="pl-PL"/>
        </w:rPr>
        <w:t>CCE</w:t>
      </w:r>
      <w:proofErr w:type="spellEnd"/>
      <w:r w:rsidR="0024612F">
        <w:rPr>
          <w:lang w:val="pl-PL"/>
        </w:rPr>
        <w:t xml:space="preserve">) nakazała </w:t>
      </w:r>
      <w:r w:rsidR="003A0472">
        <w:rPr>
          <w:lang w:val="pl-PL"/>
        </w:rPr>
        <w:t xml:space="preserve">organom </w:t>
      </w:r>
      <w:r w:rsidR="00AD000B" w:rsidRPr="00AD000B">
        <w:rPr>
          <w:lang w:val="pl-PL"/>
        </w:rPr>
        <w:t>belgijskim wyda</w:t>
      </w:r>
      <w:r w:rsidR="00BC00A1">
        <w:rPr>
          <w:lang w:val="pl-PL"/>
        </w:rPr>
        <w:t>ć żądane</w:t>
      </w:r>
      <w:r w:rsidR="00AD000B" w:rsidRPr="00AD000B">
        <w:rPr>
          <w:lang w:val="pl-PL"/>
        </w:rPr>
        <w:t xml:space="preserve"> wiz</w:t>
      </w:r>
      <w:r w:rsidR="00BC00A1">
        <w:rPr>
          <w:lang w:val="pl-PL"/>
        </w:rPr>
        <w:t>y</w:t>
      </w:r>
      <w:r w:rsidR="00AD000B" w:rsidRPr="00AD000B">
        <w:rPr>
          <w:lang w:val="pl-PL"/>
        </w:rPr>
        <w:t xml:space="preserve"> w ciągu 48 godzin. </w:t>
      </w:r>
      <w:r w:rsidRPr="00AD000B">
        <w:rPr>
          <w:lang w:val="pl-PL"/>
        </w:rPr>
        <w:t xml:space="preserve"> </w:t>
      </w:r>
    </w:p>
    <w:p w14:paraId="477FA133" w14:textId="60A15839" w:rsidR="00A960D4" w:rsidRPr="00A960D4" w:rsidRDefault="00A960D4">
      <w:pPr>
        <w:pStyle w:val="ClinContent"/>
        <w:rPr>
          <w:lang w:val="pl-PL"/>
        </w:rPr>
      </w:pPr>
      <w:r w:rsidRPr="00A960D4">
        <w:rPr>
          <w:lang w:val="pl-PL"/>
        </w:rPr>
        <w:t xml:space="preserve">Ponieważ </w:t>
      </w:r>
      <w:r w:rsidR="00827303">
        <w:rPr>
          <w:lang w:val="pl-PL"/>
        </w:rPr>
        <w:t xml:space="preserve">organy </w:t>
      </w:r>
      <w:r w:rsidRPr="00A960D4">
        <w:rPr>
          <w:lang w:val="pl-PL"/>
        </w:rPr>
        <w:t xml:space="preserve">odmówiły ponownego rozpatrzenia odmowy, skarżący zwrócili się z powodzeniem do sądów cywilnych: </w:t>
      </w:r>
      <w:r>
        <w:rPr>
          <w:lang w:val="pl-PL"/>
        </w:rPr>
        <w:t xml:space="preserve">w dniu 7 grudnia </w:t>
      </w:r>
      <w:r w:rsidR="000D595D">
        <w:rPr>
          <w:lang w:val="pl-PL"/>
        </w:rPr>
        <w:t xml:space="preserve">2016 r. </w:t>
      </w:r>
      <w:r w:rsidR="003636CD">
        <w:rPr>
          <w:lang w:val="pl-PL"/>
        </w:rPr>
        <w:t>Sąd Apelacyjny w Brukseli</w:t>
      </w:r>
      <w:r>
        <w:rPr>
          <w:lang w:val="pl-PL"/>
        </w:rPr>
        <w:t xml:space="preserve"> stwierdz</w:t>
      </w:r>
      <w:r w:rsidR="00440A03">
        <w:rPr>
          <w:lang w:val="pl-PL"/>
        </w:rPr>
        <w:t>ił</w:t>
      </w:r>
      <w:r>
        <w:rPr>
          <w:lang w:val="pl-PL"/>
        </w:rPr>
        <w:t xml:space="preserve">, że uporczywa odmowa wydania wiz stanowi „działanie bezprawne”, </w:t>
      </w:r>
      <w:r w:rsidR="00440A03">
        <w:rPr>
          <w:lang w:val="pl-PL"/>
        </w:rPr>
        <w:t xml:space="preserve">i </w:t>
      </w:r>
      <w:r>
        <w:rPr>
          <w:lang w:val="pl-PL"/>
        </w:rPr>
        <w:t xml:space="preserve">nakazał natychmiastowe wykonanie decyzji </w:t>
      </w:r>
      <w:proofErr w:type="spellStart"/>
      <w:r w:rsidR="0024612F">
        <w:rPr>
          <w:lang w:val="pl-PL"/>
        </w:rPr>
        <w:t>CCE</w:t>
      </w:r>
      <w:proofErr w:type="spellEnd"/>
      <w:r w:rsidR="0024612F">
        <w:rPr>
          <w:lang w:val="pl-PL"/>
        </w:rPr>
        <w:t xml:space="preserve"> </w:t>
      </w:r>
      <w:r w:rsidR="000D595D">
        <w:rPr>
          <w:lang w:val="pl-PL"/>
        </w:rPr>
        <w:t>pod rygorem obowiązku zapłaty</w:t>
      </w:r>
      <w:r w:rsidR="00827303">
        <w:rPr>
          <w:lang w:val="pl-PL"/>
        </w:rPr>
        <w:t xml:space="preserve"> 1000 EUR za każdy dzień zwłoki. Państwo złożyło kasację </w:t>
      </w:r>
      <w:r w:rsidR="00111586">
        <w:rPr>
          <w:lang w:val="pl-PL"/>
        </w:rPr>
        <w:t xml:space="preserve">od </w:t>
      </w:r>
      <w:r w:rsidR="00827303">
        <w:rPr>
          <w:lang w:val="pl-PL"/>
        </w:rPr>
        <w:t>te</w:t>
      </w:r>
      <w:r w:rsidR="00111586">
        <w:rPr>
          <w:lang w:val="pl-PL"/>
        </w:rPr>
        <w:t>go orzeczenia</w:t>
      </w:r>
      <w:r w:rsidR="00827303">
        <w:rPr>
          <w:lang w:val="pl-PL"/>
        </w:rPr>
        <w:t xml:space="preserve">, a postępowanie nadal się toczy. </w:t>
      </w:r>
    </w:p>
    <w:p w14:paraId="065802B7" w14:textId="42DDCD69" w:rsidR="00111586" w:rsidRPr="00111586" w:rsidRDefault="00111586" w:rsidP="00111586">
      <w:pPr>
        <w:pStyle w:val="ClinContent"/>
        <w:rPr>
          <w:lang w:val="pl-PL"/>
        </w:rPr>
      </w:pPr>
      <w:r w:rsidRPr="00111586">
        <w:rPr>
          <w:lang w:val="pl-PL"/>
        </w:rPr>
        <w:lastRenderedPageBreak/>
        <w:t>W międzyczasie</w:t>
      </w:r>
      <w:r w:rsidR="00B76C36">
        <w:rPr>
          <w:lang w:val="pl-PL"/>
        </w:rPr>
        <w:t xml:space="preserve"> </w:t>
      </w:r>
      <w:proofErr w:type="spellStart"/>
      <w:r w:rsidR="00B76C36">
        <w:rPr>
          <w:lang w:val="pl-PL"/>
        </w:rPr>
        <w:t>CCE</w:t>
      </w:r>
      <w:proofErr w:type="spellEnd"/>
      <w:r w:rsidR="00B76C36">
        <w:rPr>
          <w:lang w:val="pl-PL"/>
        </w:rPr>
        <w:t xml:space="preserve"> </w:t>
      </w:r>
      <w:r w:rsidRPr="00111586">
        <w:rPr>
          <w:lang w:val="pl-PL"/>
        </w:rPr>
        <w:t>skierował</w:t>
      </w:r>
      <w:r w:rsidR="000D595D">
        <w:rPr>
          <w:lang w:val="pl-PL"/>
        </w:rPr>
        <w:t>a</w:t>
      </w:r>
      <w:r w:rsidRPr="00111586">
        <w:rPr>
          <w:lang w:val="pl-PL"/>
        </w:rPr>
        <w:t xml:space="preserve"> </w:t>
      </w:r>
      <w:r w:rsidR="00B76C36">
        <w:rPr>
          <w:lang w:val="pl-PL"/>
        </w:rPr>
        <w:t>w podobnej sprawie</w:t>
      </w:r>
      <w:r w:rsidR="00B76C36" w:rsidRPr="00111586">
        <w:rPr>
          <w:lang w:val="pl-PL"/>
        </w:rPr>
        <w:t xml:space="preserve"> </w:t>
      </w:r>
      <w:r w:rsidRPr="00111586">
        <w:rPr>
          <w:lang w:val="pl-PL"/>
        </w:rPr>
        <w:t>wniose</w:t>
      </w:r>
      <w:r>
        <w:rPr>
          <w:lang w:val="pl-PL"/>
        </w:rPr>
        <w:t xml:space="preserve">k </w:t>
      </w:r>
      <w:r w:rsidR="00BC00A1">
        <w:rPr>
          <w:lang w:val="pl-PL"/>
        </w:rPr>
        <w:t>do Trybunał</w:t>
      </w:r>
      <w:r w:rsidR="0048130A">
        <w:rPr>
          <w:lang w:val="pl-PL"/>
        </w:rPr>
        <w:t>u</w:t>
      </w:r>
      <w:r w:rsidR="00BC00A1">
        <w:rPr>
          <w:lang w:val="pl-PL"/>
        </w:rPr>
        <w:t xml:space="preserve"> Sprawiedliwości Unii Europejskiej (TSUE) </w:t>
      </w:r>
      <w:r>
        <w:rPr>
          <w:lang w:val="pl-PL"/>
        </w:rPr>
        <w:t>o</w:t>
      </w:r>
      <w:r w:rsidR="00BC00A1">
        <w:rPr>
          <w:lang w:val="pl-PL"/>
        </w:rPr>
        <w:t xml:space="preserve"> wydanie orzeczenia</w:t>
      </w:r>
      <w:r>
        <w:rPr>
          <w:lang w:val="pl-PL"/>
        </w:rPr>
        <w:t xml:space="preserve"> w trybie prejudycjalnym: TSUE uznał, że </w:t>
      </w:r>
      <w:r w:rsidR="00D96984">
        <w:rPr>
          <w:lang w:val="pl-PL"/>
        </w:rPr>
        <w:t xml:space="preserve">powoływany </w:t>
      </w:r>
      <w:r>
        <w:rPr>
          <w:lang w:val="pl-PL"/>
        </w:rPr>
        <w:t>przepis prawa UE nie miał stosować się do przedmiotowej sytuacji; w konsekwencji sprawa podlegała jedynie praw</w:t>
      </w:r>
      <w:r w:rsidR="00B76C36">
        <w:rPr>
          <w:lang w:val="pl-PL"/>
        </w:rPr>
        <w:t>u</w:t>
      </w:r>
      <w:r>
        <w:rPr>
          <w:lang w:val="pl-PL"/>
        </w:rPr>
        <w:t xml:space="preserve"> krajowe</w:t>
      </w:r>
      <w:r w:rsidR="00B76C36">
        <w:rPr>
          <w:lang w:val="pl-PL"/>
        </w:rPr>
        <w:t>mu</w:t>
      </w:r>
      <w:r>
        <w:rPr>
          <w:lang w:val="pl-PL"/>
        </w:rPr>
        <w:t xml:space="preserve"> (zobacz wyrok TSUE w </w:t>
      </w:r>
      <w:r w:rsidR="00B76C36">
        <w:rPr>
          <w:lang w:val="pl-PL"/>
        </w:rPr>
        <w:t xml:space="preserve">sprawie </w:t>
      </w:r>
      <w:r w:rsidRPr="00BC00A1">
        <w:rPr>
          <w:i/>
          <w:lang w:val="pl-PL"/>
        </w:rPr>
        <w:t xml:space="preserve">X i X p. </w:t>
      </w:r>
      <w:r w:rsidR="00207DC6" w:rsidRPr="00BC00A1">
        <w:rPr>
          <w:i/>
          <w:lang w:val="pl-PL"/>
        </w:rPr>
        <w:t>Belgii</w:t>
      </w:r>
      <w:r>
        <w:rPr>
          <w:lang w:val="pl-PL"/>
        </w:rPr>
        <w:t xml:space="preserve">, </w:t>
      </w:r>
      <w:r w:rsidRPr="00111586">
        <w:rPr>
          <w:lang w:val="pl-PL"/>
        </w:rPr>
        <w:t xml:space="preserve">C-638/16 </w:t>
      </w:r>
      <w:proofErr w:type="spellStart"/>
      <w:r w:rsidRPr="00111586">
        <w:rPr>
          <w:lang w:val="pl-PL"/>
        </w:rPr>
        <w:t>PPU</w:t>
      </w:r>
      <w:proofErr w:type="spellEnd"/>
      <w:r>
        <w:rPr>
          <w:lang w:val="pl-PL"/>
        </w:rPr>
        <w:t xml:space="preserve">, 7 marca 2017 r., streszczony w </w:t>
      </w:r>
      <w:hyperlink r:id="rId7" w:history="1">
        <w:r w:rsidRPr="00111586">
          <w:rPr>
            <w:rStyle w:val="Hipercze"/>
            <w:lang w:val="pl-PL"/>
          </w:rPr>
          <w:t>No</w:t>
        </w:r>
        <w:r>
          <w:rPr>
            <w:rStyle w:val="Hipercze"/>
            <w:lang w:val="pl-PL"/>
          </w:rPr>
          <w:t xml:space="preserve">cie </w:t>
        </w:r>
        <w:r w:rsidR="0048130A">
          <w:rPr>
            <w:rStyle w:val="Hipercze"/>
            <w:lang w:val="pl-PL"/>
          </w:rPr>
          <w:t>i</w:t>
        </w:r>
        <w:r>
          <w:rPr>
            <w:rStyle w:val="Hipercze"/>
            <w:lang w:val="pl-PL"/>
          </w:rPr>
          <w:t xml:space="preserve">nformacyjnej nr </w:t>
        </w:r>
        <w:r w:rsidRPr="00111586">
          <w:rPr>
            <w:rStyle w:val="Hipercze"/>
            <w:lang w:val="pl-PL"/>
          </w:rPr>
          <w:t>205</w:t>
        </w:r>
      </w:hyperlink>
      <w:r w:rsidRPr="00111586">
        <w:rPr>
          <w:lang w:val="pl-PL"/>
        </w:rPr>
        <w:t>).</w:t>
      </w:r>
    </w:p>
    <w:p w14:paraId="796CCA25" w14:textId="461B2497" w:rsidR="00111586" w:rsidRPr="0089315C" w:rsidRDefault="00111586">
      <w:pPr>
        <w:pStyle w:val="ClinContent"/>
        <w:rPr>
          <w:lang w:val="pl-PL"/>
        </w:rPr>
      </w:pPr>
      <w:r w:rsidRPr="00111586">
        <w:rPr>
          <w:lang w:val="pl-PL"/>
        </w:rPr>
        <w:t xml:space="preserve">W czerwcu 2017 r. Sąd Apelacyjny w Brukseli </w:t>
      </w:r>
      <w:r>
        <w:rPr>
          <w:lang w:val="pl-PL"/>
        </w:rPr>
        <w:t xml:space="preserve">zauważył, że </w:t>
      </w:r>
      <w:r w:rsidRPr="00111586">
        <w:rPr>
          <w:lang w:val="pl-PL"/>
        </w:rPr>
        <w:t xml:space="preserve">wskazane powyżej wyroki z 20 października oraz 7 grudnia 2016 r. </w:t>
      </w:r>
      <w:r w:rsidR="00D323E7">
        <w:rPr>
          <w:lang w:val="pl-PL"/>
        </w:rPr>
        <w:t xml:space="preserve">nie </w:t>
      </w:r>
      <w:r w:rsidR="0089315C">
        <w:rPr>
          <w:lang w:val="pl-PL"/>
        </w:rPr>
        <w:t xml:space="preserve">pozostają </w:t>
      </w:r>
      <w:r w:rsidR="00D323E7">
        <w:rPr>
          <w:lang w:val="pl-PL"/>
        </w:rPr>
        <w:t xml:space="preserve">już </w:t>
      </w:r>
      <w:r w:rsidR="0089315C">
        <w:rPr>
          <w:lang w:val="pl-PL"/>
        </w:rPr>
        <w:t>w mocy</w:t>
      </w:r>
      <w:r w:rsidR="00D323E7">
        <w:rPr>
          <w:lang w:val="pl-PL"/>
        </w:rPr>
        <w:t xml:space="preserve">, </w:t>
      </w:r>
      <w:r w:rsidR="003636CD">
        <w:rPr>
          <w:lang w:val="pl-PL"/>
        </w:rPr>
        <w:t xml:space="preserve">ponieważ z powodu </w:t>
      </w:r>
      <w:r w:rsidR="006D13FE">
        <w:rPr>
          <w:lang w:val="pl-PL"/>
        </w:rPr>
        <w:t>brak</w:t>
      </w:r>
      <w:r w:rsidR="003636CD">
        <w:rPr>
          <w:lang w:val="pl-PL"/>
        </w:rPr>
        <w:t>u</w:t>
      </w:r>
      <w:r w:rsidR="00D323E7">
        <w:rPr>
          <w:lang w:val="pl-PL"/>
        </w:rPr>
        <w:t xml:space="preserve"> </w:t>
      </w:r>
      <w:r w:rsidR="00722698">
        <w:rPr>
          <w:lang w:val="pl-PL"/>
        </w:rPr>
        <w:t>odwołania do sądu</w:t>
      </w:r>
      <w:r w:rsidR="00D323E7">
        <w:rPr>
          <w:lang w:val="pl-PL"/>
        </w:rPr>
        <w:t xml:space="preserve"> pierwotna</w:t>
      </w:r>
      <w:r w:rsidR="00BC00A1">
        <w:rPr>
          <w:lang w:val="pl-PL"/>
        </w:rPr>
        <w:t xml:space="preserve"> decyzja</w:t>
      </w:r>
      <w:r w:rsidR="00B76C36">
        <w:rPr>
          <w:lang w:val="pl-PL"/>
        </w:rPr>
        <w:t xml:space="preserve"> </w:t>
      </w:r>
      <w:proofErr w:type="spellStart"/>
      <w:r w:rsidR="00B76C36">
        <w:rPr>
          <w:lang w:val="pl-PL"/>
        </w:rPr>
        <w:t>OE</w:t>
      </w:r>
      <w:proofErr w:type="spellEnd"/>
      <w:r w:rsidR="00D323E7" w:rsidRPr="00ED4339">
        <w:rPr>
          <w:lang w:val="pl-PL"/>
        </w:rPr>
        <w:t xml:space="preserve"> </w:t>
      </w:r>
      <w:r w:rsidR="00BC00A1">
        <w:rPr>
          <w:lang w:val="pl-PL"/>
        </w:rPr>
        <w:t xml:space="preserve">o odmowie </w:t>
      </w:r>
      <w:r w:rsidR="00D323E7" w:rsidRPr="00ED4339">
        <w:rPr>
          <w:lang w:val="pl-PL"/>
        </w:rPr>
        <w:t xml:space="preserve">wydania wiz stała się ostateczna, zanim zarządzono karne płatności przeciwko </w:t>
      </w:r>
      <w:r w:rsidR="00ED4339" w:rsidRPr="00ED4339">
        <w:rPr>
          <w:lang w:val="pl-PL"/>
        </w:rPr>
        <w:t>państwu belgijskiemu</w:t>
      </w:r>
      <w:r w:rsidR="00D323E7" w:rsidRPr="00ED4339">
        <w:rPr>
          <w:lang w:val="pl-PL"/>
        </w:rPr>
        <w:t>.</w:t>
      </w:r>
      <w:r w:rsidR="00D323E7" w:rsidRPr="0089315C">
        <w:rPr>
          <w:lang w:val="pl-PL"/>
        </w:rPr>
        <w:t xml:space="preserve"> </w:t>
      </w:r>
    </w:p>
    <w:p w14:paraId="5D93D8F6" w14:textId="77777777" w:rsidR="000E6104" w:rsidRPr="007074FC" w:rsidRDefault="006D13FE">
      <w:pPr>
        <w:pStyle w:val="ClinContent"/>
        <w:rPr>
          <w:lang w:val="pl-PL"/>
        </w:rPr>
      </w:pPr>
      <w:r w:rsidRPr="007074FC">
        <w:rPr>
          <w:i/>
          <w:lang w:val="pl-PL"/>
        </w:rPr>
        <w:t>Prawo</w:t>
      </w:r>
    </w:p>
    <w:p w14:paraId="0BF74863" w14:textId="17C821A2" w:rsidR="006D13FE" w:rsidRPr="006D13FE" w:rsidRDefault="006D13FE">
      <w:pPr>
        <w:pStyle w:val="ClinContent"/>
        <w:rPr>
          <w:lang w:val="pl-PL"/>
        </w:rPr>
      </w:pPr>
      <w:r w:rsidRPr="006D13FE">
        <w:rPr>
          <w:lang w:val="pl-PL"/>
        </w:rPr>
        <w:t xml:space="preserve">Art. 1 (w odniesieniu do zarzutów na podstawie art. </w:t>
      </w:r>
      <w:r>
        <w:rPr>
          <w:lang w:val="pl-PL"/>
        </w:rPr>
        <w:t xml:space="preserve">3 i 13): </w:t>
      </w:r>
      <w:r w:rsidR="00346095">
        <w:rPr>
          <w:lang w:val="pl-PL"/>
        </w:rPr>
        <w:t xml:space="preserve">Precyzując, że jego rozstrzygnięcie nie narusza wysiłków podejmowanych przez </w:t>
      </w:r>
      <w:r w:rsidR="00B76C36">
        <w:rPr>
          <w:lang w:val="pl-PL"/>
        </w:rPr>
        <w:t xml:space="preserve">państwa strony </w:t>
      </w:r>
      <w:r w:rsidR="003636CD">
        <w:rPr>
          <w:lang w:val="pl-PL"/>
        </w:rPr>
        <w:t xml:space="preserve">na rzecz </w:t>
      </w:r>
      <w:r w:rsidR="00346095">
        <w:rPr>
          <w:lang w:val="pl-PL"/>
        </w:rPr>
        <w:t xml:space="preserve">ułatwienia dostępu do procedur azylowych poprzez ich ambasady lub </w:t>
      </w:r>
      <w:r w:rsidR="004D2879">
        <w:rPr>
          <w:lang w:val="pl-PL"/>
        </w:rPr>
        <w:t>placówki konsularne (zobacz</w:t>
      </w:r>
      <w:r w:rsidR="004D2879" w:rsidRPr="004D2879">
        <w:rPr>
          <w:i/>
          <w:lang w:val="pl-PL"/>
        </w:rPr>
        <w:t xml:space="preserve"> </w:t>
      </w:r>
      <w:proofErr w:type="spellStart"/>
      <w:r w:rsidR="004D2879" w:rsidRPr="004D2879">
        <w:rPr>
          <w:i/>
          <w:lang w:val="pl-PL"/>
        </w:rPr>
        <w:t>N.D</w:t>
      </w:r>
      <w:proofErr w:type="spellEnd"/>
      <w:r w:rsidR="004D2879" w:rsidRPr="004D2879">
        <w:rPr>
          <w:i/>
          <w:lang w:val="pl-PL"/>
        </w:rPr>
        <w:t xml:space="preserve">. </w:t>
      </w:r>
      <w:r w:rsidR="004D2879">
        <w:rPr>
          <w:i/>
          <w:lang w:val="pl-PL"/>
        </w:rPr>
        <w:t>i</w:t>
      </w:r>
      <w:r w:rsidR="004D2879" w:rsidRPr="004D2879">
        <w:rPr>
          <w:i/>
          <w:lang w:val="pl-PL"/>
        </w:rPr>
        <w:t xml:space="preserve"> N.T. </w:t>
      </w:r>
      <w:r w:rsidR="004D2879">
        <w:rPr>
          <w:i/>
          <w:lang w:val="pl-PL"/>
        </w:rPr>
        <w:t>p</w:t>
      </w:r>
      <w:r w:rsidR="004D2879" w:rsidRPr="004D2879">
        <w:rPr>
          <w:i/>
          <w:lang w:val="pl-PL"/>
        </w:rPr>
        <w:t xml:space="preserve">. </w:t>
      </w:r>
      <w:r w:rsidR="004D2879">
        <w:rPr>
          <w:i/>
          <w:lang w:val="pl-PL"/>
        </w:rPr>
        <w:t>Hiszpanii</w:t>
      </w:r>
      <w:r w:rsidR="004D2879" w:rsidRPr="004D2879">
        <w:rPr>
          <w:i/>
          <w:lang w:val="pl-PL"/>
        </w:rPr>
        <w:t xml:space="preserve"> </w:t>
      </w:r>
      <w:r w:rsidR="004D2879" w:rsidRPr="004D2879">
        <w:rPr>
          <w:lang w:val="pl-PL"/>
        </w:rPr>
        <w:t>[</w:t>
      </w:r>
      <w:proofErr w:type="spellStart"/>
      <w:r w:rsidR="004D2879">
        <w:rPr>
          <w:lang w:val="pl-PL"/>
        </w:rPr>
        <w:t>WI</w:t>
      </w:r>
      <w:proofErr w:type="spellEnd"/>
      <w:r w:rsidR="004D2879" w:rsidRPr="004D2879">
        <w:rPr>
          <w:lang w:val="pl-PL"/>
        </w:rPr>
        <w:t xml:space="preserve">], </w:t>
      </w:r>
      <w:r w:rsidR="004D2879">
        <w:rPr>
          <w:lang w:val="pl-PL"/>
        </w:rPr>
        <w:t xml:space="preserve">nr </w:t>
      </w:r>
      <w:r w:rsidR="004D2879" w:rsidRPr="004D2879">
        <w:rPr>
          <w:lang w:val="pl-PL"/>
        </w:rPr>
        <w:t xml:space="preserve">8675/15 </w:t>
      </w:r>
      <w:r w:rsidR="004D2879">
        <w:rPr>
          <w:lang w:val="pl-PL"/>
        </w:rPr>
        <w:t xml:space="preserve">i </w:t>
      </w:r>
      <w:r w:rsidR="004D2879" w:rsidRPr="004D2879">
        <w:rPr>
          <w:lang w:val="pl-PL"/>
        </w:rPr>
        <w:t xml:space="preserve">8697/15, 13 </w:t>
      </w:r>
      <w:r w:rsidR="004D2879">
        <w:rPr>
          <w:lang w:val="pl-PL"/>
        </w:rPr>
        <w:t xml:space="preserve">lutego </w:t>
      </w:r>
      <w:r w:rsidR="004D2879" w:rsidRPr="004D2879">
        <w:rPr>
          <w:lang w:val="pl-PL"/>
        </w:rPr>
        <w:t>2020</w:t>
      </w:r>
      <w:r w:rsidR="004D2879">
        <w:rPr>
          <w:lang w:val="pl-PL"/>
        </w:rPr>
        <w:t xml:space="preserve"> r.</w:t>
      </w:r>
      <w:r w:rsidR="004D2879" w:rsidRPr="004D2879">
        <w:rPr>
          <w:lang w:val="pl-PL"/>
        </w:rPr>
        <w:t xml:space="preserve">, </w:t>
      </w:r>
      <w:hyperlink r:id="rId8" w:history="1">
        <w:r w:rsidR="004D2879">
          <w:rPr>
            <w:rStyle w:val="Hipercze"/>
            <w:lang w:val="pl-PL"/>
          </w:rPr>
          <w:t>Nota informacyjna nr</w:t>
        </w:r>
        <w:r w:rsidR="004D2879" w:rsidRPr="004D2879">
          <w:rPr>
            <w:rStyle w:val="Hipercze"/>
            <w:lang w:val="pl-PL"/>
          </w:rPr>
          <w:t xml:space="preserve"> 237</w:t>
        </w:r>
      </w:hyperlink>
      <w:r w:rsidR="004D2879" w:rsidRPr="004D2879">
        <w:rPr>
          <w:lang w:val="pl-PL"/>
        </w:rPr>
        <w:t xml:space="preserve">), </w:t>
      </w:r>
      <w:r w:rsidR="004D2879">
        <w:rPr>
          <w:lang w:val="pl-PL"/>
        </w:rPr>
        <w:t>Trybunał uznał, że z następujących powodów skarżący nie znajdowali się pod jurysdykcją Belgii w odniesieniu do okoliczności</w:t>
      </w:r>
      <w:r w:rsidR="000262A1">
        <w:rPr>
          <w:lang w:val="pl-PL"/>
        </w:rPr>
        <w:t xml:space="preserve">, na które się skarżyli na podstawie art. 3 Konwencji, a w konsekwencji też na podstawie art. 13. </w:t>
      </w:r>
    </w:p>
    <w:p w14:paraId="28A0AA79" w14:textId="3DF0B3EC" w:rsidR="00E21675" w:rsidRPr="007074FC" w:rsidRDefault="00ED25E3" w:rsidP="00E21675">
      <w:pPr>
        <w:pStyle w:val="ClinContent"/>
        <w:rPr>
          <w:lang w:val="pl-PL"/>
        </w:rPr>
      </w:pPr>
      <w:r w:rsidRPr="00ED25E3">
        <w:rPr>
          <w:lang w:val="pl-PL"/>
        </w:rPr>
        <w:t xml:space="preserve">a) </w:t>
      </w:r>
      <w:r w:rsidRPr="00ED25E3">
        <w:rPr>
          <w:i/>
          <w:lang w:val="pl-PL"/>
        </w:rPr>
        <w:t xml:space="preserve">Brak </w:t>
      </w:r>
      <w:r w:rsidR="003457AE">
        <w:rPr>
          <w:i/>
          <w:lang w:val="pl-PL"/>
        </w:rPr>
        <w:t>„</w:t>
      </w:r>
      <w:r w:rsidRPr="00ED25E3">
        <w:rPr>
          <w:i/>
          <w:lang w:val="pl-PL"/>
        </w:rPr>
        <w:t>terytorialnego</w:t>
      </w:r>
      <w:r w:rsidR="003457AE">
        <w:rPr>
          <w:i/>
          <w:lang w:val="pl-PL"/>
        </w:rPr>
        <w:t>”</w:t>
      </w:r>
      <w:r w:rsidRPr="00ED25E3">
        <w:rPr>
          <w:i/>
          <w:lang w:val="pl-PL"/>
        </w:rPr>
        <w:t xml:space="preserve"> związku jurysdykcyjnego</w:t>
      </w:r>
      <w:r w:rsidRPr="00ED25E3">
        <w:rPr>
          <w:lang w:val="pl-PL"/>
        </w:rPr>
        <w:t xml:space="preserve"> </w:t>
      </w:r>
      <w:r>
        <w:rPr>
          <w:lang w:val="pl-PL"/>
        </w:rPr>
        <w:t>–</w:t>
      </w:r>
      <w:r w:rsidRPr="00ED25E3">
        <w:rPr>
          <w:lang w:val="pl-PL"/>
        </w:rPr>
        <w:t xml:space="preserve"> </w:t>
      </w:r>
      <w:r>
        <w:rPr>
          <w:lang w:val="pl-PL"/>
        </w:rPr>
        <w:t xml:space="preserve">Kwestionowane decyzje zostały podjęte przez władze centralne w Belgii w odpowiedzi na wnioski wizowe złożone przez skarżących do </w:t>
      </w:r>
      <w:r w:rsidR="00960584">
        <w:rPr>
          <w:lang w:val="pl-PL"/>
        </w:rPr>
        <w:t xml:space="preserve">służb konsularnych w ambasadzie Belgii w Libanie. Decyzje te, odmawiające przyznania wiz, zostały następnie przekazane poprzez służby konsularne ambasady, które notyfikowały je skarżącym. </w:t>
      </w:r>
      <w:r w:rsidR="001F5B75">
        <w:rPr>
          <w:lang w:val="pl-PL"/>
        </w:rPr>
        <w:t>Faktem jest, że r</w:t>
      </w:r>
      <w:r w:rsidR="00657B91">
        <w:rPr>
          <w:lang w:val="pl-PL"/>
        </w:rPr>
        <w:t>ozstrzygając te wnioski,</w:t>
      </w:r>
      <w:r w:rsidR="00960584">
        <w:rPr>
          <w:lang w:val="pl-PL"/>
        </w:rPr>
        <w:t xml:space="preserve"> władze belgijskie </w:t>
      </w:r>
      <w:r w:rsidR="00657B91">
        <w:rPr>
          <w:lang w:val="pl-PL"/>
        </w:rPr>
        <w:t xml:space="preserve">podjęły decyzje dotyczące warunków wjazdu na terytorium Belgii i w ten sposób wykonały władztwo publiczne. To stwierdzenie nie </w:t>
      </w:r>
      <w:r w:rsidR="006D7FEC">
        <w:rPr>
          <w:lang w:val="pl-PL"/>
        </w:rPr>
        <w:t>jest</w:t>
      </w:r>
      <w:r w:rsidR="00657B91">
        <w:rPr>
          <w:lang w:val="pl-PL"/>
        </w:rPr>
        <w:t xml:space="preserve"> jednak </w:t>
      </w:r>
      <w:r w:rsidR="00836576">
        <w:rPr>
          <w:lang w:val="pl-PL"/>
        </w:rPr>
        <w:t xml:space="preserve">samo w sobie </w:t>
      </w:r>
      <w:r w:rsidR="00657B91">
        <w:rPr>
          <w:lang w:val="pl-PL"/>
        </w:rPr>
        <w:t xml:space="preserve">wystarczające do </w:t>
      </w:r>
      <w:r w:rsidR="00836576">
        <w:rPr>
          <w:lang w:val="pl-PL"/>
        </w:rPr>
        <w:t>objęcia skarżących „terytorialną” jurysdykcją Belgii w rozumieniu art. 1 Konwencji. Sam fakt, że decyzje podjęte na poziomie krajowym wywierały wpływ na sytuację osób zamieszkałych za granicą,</w:t>
      </w:r>
      <w:r w:rsidR="00E21675">
        <w:rPr>
          <w:lang w:val="pl-PL"/>
        </w:rPr>
        <w:t xml:space="preserve"> również </w:t>
      </w:r>
      <w:r w:rsidR="00836576">
        <w:rPr>
          <w:lang w:val="pl-PL"/>
        </w:rPr>
        <w:t xml:space="preserve">nie </w:t>
      </w:r>
      <w:r w:rsidR="003457AE">
        <w:rPr>
          <w:lang w:val="pl-PL"/>
        </w:rPr>
        <w:t xml:space="preserve">pozwala na stwierdzenie </w:t>
      </w:r>
      <w:r w:rsidR="00E21675">
        <w:rPr>
          <w:lang w:val="pl-PL"/>
        </w:rPr>
        <w:t xml:space="preserve">jurysdykcji zainteresowanego </w:t>
      </w:r>
      <w:r w:rsidR="007074FC">
        <w:rPr>
          <w:lang w:val="pl-PL"/>
        </w:rPr>
        <w:t>p</w:t>
      </w:r>
      <w:r w:rsidR="00E21675">
        <w:rPr>
          <w:lang w:val="pl-PL"/>
        </w:rPr>
        <w:t>aństwa nad tymi osobami poza jego terytorium (zobacz</w:t>
      </w:r>
      <w:r w:rsidR="00E21675" w:rsidRPr="00E21675">
        <w:rPr>
          <w:i/>
          <w:lang w:val="pl-PL"/>
        </w:rPr>
        <w:t xml:space="preserve"> </w:t>
      </w:r>
      <w:proofErr w:type="spellStart"/>
      <w:r w:rsidR="00E21675" w:rsidRPr="00E21675">
        <w:rPr>
          <w:i/>
          <w:lang w:val="pl-PL"/>
        </w:rPr>
        <w:t>Banković</w:t>
      </w:r>
      <w:proofErr w:type="spellEnd"/>
      <w:r w:rsidR="00E21675" w:rsidRPr="00E21675">
        <w:rPr>
          <w:i/>
          <w:lang w:val="pl-PL"/>
        </w:rPr>
        <w:t xml:space="preserve"> </w:t>
      </w:r>
      <w:r w:rsidR="00E21675">
        <w:rPr>
          <w:i/>
          <w:lang w:val="pl-PL"/>
        </w:rPr>
        <w:t>i Inni p. Belgii i Innym</w:t>
      </w:r>
      <w:r w:rsidR="00E21675" w:rsidRPr="00E21675">
        <w:rPr>
          <w:lang w:val="pl-PL"/>
        </w:rPr>
        <w:t xml:space="preserve"> (</w:t>
      </w:r>
      <w:proofErr w:type="spellStart"/>
      <w:r w:rsidR="00E21675" w:rsidRPr="00E21675">
        <w:rPr>
          <w:lang w:val="pl-PL"/>
        </w:rPr>
        <w:t>dec</w:t>
      </w:r>
      <w:proofErr w:type="spellEnd"/>
      <w:r w:rsidR="00E21675" w:rsidRPr="00E21675">
        <w:rPr>
          <w:lang w:val="pl-PL"/>
        </w:rPr>
        <w:t>.)</w:t>
      </w:r>
      <w:r w:rsidR="00E21675" w:rsidRPr="00E21675">
        <w:rPr>
          <w:i/>
          <w:lang w:val="pl-PL"/>
        </w:rPr>
        <w:t xml:space="preserve"> </w:t>
      </w:r>
      <w:r w:rsidR="00E21675" w:rsidRPr="007074FC">
        <w:rPr>
          <w:lang w:val="pl-PL"/>
        </w:rPr>
        <w:t>[</w:t>
      </w:r>
      <w:proofErr w:type="spellStart"/>
      <w:r w:rsidR="00E21675" w:rsidRPr="007074FC">
        <w:rPr>
          <w:lang w:val="pl-PL"/>
        </w:rPr>
        <w:t>WI</w:t>
      </w:r>
      <w:proofErr w:type="spellEnd"/>
      <w:r w:rsidR="00E21675" w:rsidRPr="007074FC">
        <w:rPr>
          <w:lang w:val="pl-PL"/>
        </w:rPr>
        <w:t xml:space="preserve">], nr </w:t>
      </w:r>
      <w:hyperlink r:id="rId9" w:history="1">
        <w:r w:rsidR="00E21675" w:rsidRPr="007074FC">
          <w:rPr>
            <w:rStyle w:val="Hipercze"/>
            <w:lang w:val="pl-PL"/>
          </w:rPr>
          <w:t>52207/99</w:t>
        </w:r>
      </w:hyperlink>
      <w:r w:rsidR="00E21675" w:rsidRPr="007074FC">
        <w:rPr>
          <w:lang w:val="pl-PL"/>
        </w:rPr>
        <w:t>, 12 grudnia 2001 r.).</w:t>
      </w:r>
    </w:p>
    <w:p w14:paraId="36B8B9C0" w14:textId="0B815F4E" w:rsidR="003457AE" w:rsidRPr="003457AE" w:rsidRDefault="003457AE">
      <w:pPr>
        <w:pStyle w:val="ClinContent"/>
        <w:rPr>
          <w:lang w:val="pl-PL"/>
        </w:rPr>
      </w:pPr>
      <w:r w:rsidRPr="003457AE">
        <w:rPr>
          <w:lang w:val="pl-PL"/>
        </w:rPr>
        <w:t xml:space="preserve">b) </w:t>
      </w:r>
      <w:r w:rsidRPr="003457AE">
        <w:rPr>
          <w:i/>
          <w:lang w:val="pl-PL"/>
        </w:rPr>
        <w:t xml:space="preserve">Brak wyjątkowych okoliczności mogących stworzyć </w:t>
      </w:r>
      <w:r w:rsidR="00722698">
        <w:rPr>
          <w:i/>
          <w:lang w:val="pl-PL"/>
        </w:rPr>
        <w:t>„</w:t>
      </w:r>
      <w:r w:rsidR="00D81AA2">
        <w:rPr>
          <w:i/>
          <w:lang w:val="pl-PL"/>
        </w:rPr>
        <w:t>eks</w:t>
      </w:r>
      <w:r w:rsidRPr="003457AE">
        <w:rPr>
          <w:i/>
          <w:lang w:val="pl-PL"/>
        </w:rPr>
        <w:t>terytorialny” związek jurysdykcyjny</w:t>
      </w:r>
      <w:r w:rsidRPr="003457AE">
        <w:rPr>
          <w:lang w:val="pl-PL"/>
        </w:rPr>
        <w:t xml:space="preserve"> </w:t>
      </w:r>
      <w:r w:rsidR="00316479">
        <w:rPr>
          <w:lang w:val="pl-PL"/>
        </w:rPr>
        <w:t>–</w:t>
      </w:r>
      <w:r w:rsidRPr="003457AE">
        <w:rPr>
          <w:lang w:val="pl-PL"/>
        </w:rPr>
        <w:t xml:space="preserve"> </w:t>
      </w:r>
      <w:r w:rsidR="00DF624D">
        <w:rPr>
          <w:lang w:val="pl-PL"/>
        </w:rPr>
        <w:t xml:space="preserve">Jest </w:t>
      </w:r>
      <w:r w:rsidR="00316479">
        <w:rPr>
          <w:lang w:val="pl-PL"/>
        </w:rPr>
        <w:t xml:space="preserve">to przede wszystkim kwestia faktu, która wymaga, by Trybunał zbadał charakter związku między skarżącymi a pozwanym </w:t>
      </w:r>
      <w:r w:rsidR="0023729D">
        <w:rPr>
          <w:lang w:val="pl-PL"/>
        </w:rPr>
        <w:t>p</w:t>
      </w:r>
      <w:r w:rsidR="00316479">
        <w:rPr>
          <w:lang w:val="pl-PL"/>
        </w:rPr>
        <w:t>aństwem</w:t>
      </w:r>
      <w:r w:rsidR="0023729D">
        <w:rPr>
          <w:lang w:val="pl-PL"/>
        </w:rPr>
        <w:t>, by ustalić</w:t>
      </w:r>
      <w:r w:rsidR="00316479">
        <w:rPr>
          <w:lang w:val="pl-PL"/>
        </w:rPr>
        <w:t xml:space="preserve">, czy państwo to wykonywało skutecznie władzę lub kontrolę nad nimi. W tym względzie nie </w:t>
      </w:r>
      <w:r w:rsidR="00DF624D">
        <w:rPr>
          <w:lang w:val="pl-PL"/>
        </w:rPr>
        <w:t xml:space="preserve">jest </w:t>
      </w:r>
      <w:r w:rsidR="00316479">
        <w:rPr>
          <w:lang w:val="pl-PL"/>
        </w:rPr>
        <w:t xml:space="preserve">istotne, czy </w:t>
      </w:r>
      <w:r w:rsidR="00DC017F">
        <w:rPr>
          <w:lang w:val="pl-PL"/>
        </w:rPr>
        <w:t xml:space="preserve">przedstawiciele dyplomatyczni odgrywali, jak w niniejszej sprawie, rolę jedynie „skrzynki pocztowej”, ani też ustalenie, kto był odpowiedzialny za podejmowanie decyzji </w:t>
      </w:r>
      <w:r w:rsidR="005F5869">
        <w:rPr>
          <w:lang w:val="pl-PL"/>
        </w:rPr>
        <w:t>–</w:t>
      </w:r>
      <w:r w:rsidR="00DC017F">
        <w:rPr>
          <w:lang w:val="pl-PL"/>
        </w:rPr>
        <w:t xml:space="preserve"> czy</w:t>
      </w:r>
      <w:r w:rsidR="005F5869">
        <w:rPr>
          <w:lang w:val="pl-PL"/>
        </w:rPr>
        <w:t xml:space="preserve"> </w:t>
      </w:r>
      <w:r w:rsidR="00DC017F">
        <w:rPr>
          <w:lang w:val="pl-PL"/>
        </w:rPr>
        <w:t xml:space="preserve">władze belgijskie na terytorium </w:t>
      </w:r>
      <w:r w:rsidR="00D80168">
        <w:rPr>
          <w:lang w:val="pl-PL"/>
        </w:rPr>
        <w:t>państwowym</w:t>
      </w:r>
      <w:r w:rsidR="00DC017F">
        <w:rPr>
          <w:lang w:val="pl-PL"/>
        </w:rPr>
        <w:t xml:space="preserve">, czy przedstawiciele dyplomatyczni na placówce za granicą. </w:t>
      </w:r>
    </w:p>
    <w:p w14:paraId="67BAD3C3" w14:textId="77777777" w:rsidR="005F5869" w:rsidRPr="005F5869" w:rsidRDefault="005F5869">
      <w:pPr>
        <w:pStyle w:val="ClinContent"/>
        <w:rPr>
          <w:lang w:val="pl-PL"/>
        </w:rPr>
      </w:pPr>
      <w:r w:rsidRPr="005F5869">
        <w:rPr>
          <w:lang w:val="pl-PL"/>
        </w:rPr>
        <w:t>Skarżący nie pow</w:t>
      </w:r>
      <w:r w:rsidR="00686C61">
        <w:rPr>
          <w:lang w:val="pl-PL"/>
        </w:rPr>
        <w:t>oływali się na: i) wcześniejszą</w:t>
      </w:r>
      <w:r w:rsidRPr="005F5869">
        <w:rPr>
          <w:lang w:val="pl-PL"/>
        </w:rPr>
        <w:t xml:space="preserve"> ob</w:t>
      </w:r>
      <w:r w:rsidR="00686C61">
        <w:rPr>
          <w:lang w:val="pl-PL"/>
        </w:rPr>
        <w:t>ecność</w:t>
      </w:r>
      <w:r>
        <w:rPr>
          <w:lang w:val="pl-PL"/>
        </w:rPr>
        <w:t xml:space="preserve"> na</w:t>
      </w:r>
      <w:r w:rsidR="00686C61">
        <w:rPr>
          <w:lang w:val="pl-PL"/>
        </w:rPr>
        <w:t xml:space="preserve"> belgijskim</w:t>
      </w:r>
      <w:r>
        <w:rPr>
          <w:lang w:val="pl-PL"/>
        </w:rPr>
        <w:t xml:space="preserve"> terytorium</w:t>
      </w:r>
      <w:r w:rsidR="00686C61">
        <w:rPr>
          <w:lang w:val="pl-PL"/>
        </w:rPr>
        <w:t xml:space="preserve"> państwowym</w:t>
      </w:r>
      <w:r>
        <w:rPr>
          <w:lang w:val="pl-PL"/>
        </w:rPr>
        <w:t xml:space="preserve">; ii) istniejące wcześniej więzi życia rodzinnego lub prywatnego z tym państwem; iii) jakikolwiek rodzaj kontroli wykonywanej przez władze belgijskie na terytorium Syrii lub Libanu. </w:t>
      </w:r>
    </w:p>
    <w:p w14:paraId="055AD7F4" w14:textId="77777777" w:rsidR="00D80168" w:rsidRPr="00D80168" w:rsidRDefault="009F11B2">
      <w:pPr>
        <w:pStyle w:val="ClinContent"/>
        <w:rPr>
          <w:lang w:val="pl-PL"/>
        </w:rPr>
      </w:pPr>
      <w:r>
        <w:rPr>
          <w:lang w:val="pl-PL"/>
        </w:rPr>
        <w:t>Również ż</w:t>
      </w:r>
      <w:r w:rsidR="00D80168">
        <w:rPr>
          <w:lang w:val="pl-PL"/>
        </w:rPr>
        <w:t xml:space="preserve">aden z powoływanych przez nich precedensów </w:t>
      </w:r>
      <w:r w:rsidR="009E4ADD">
        <w:rPr>
          <w:lang w:val="pl-PL"/>
        </w:rPr>
        <w:t>z</w:t>
      </w:r>
      <w:r w:rsidR="00D80168">
        <w:rPr>
          <w:lang w:val="pl-PL"/>
        </w:rPr>
        <w:t xml:space="preserve"> </w:t>
      </w:r>
      <w:r w:rsidR="00D80168" w:rsidRPr="00D80168">
        <w:rPr>
          <w:lang w:val="pl-PL"/>
        </w:rPr>
        <w:t>orzecznictw</w:t>
      </w:r>
      <w:r w:rsidR="009E4ADD">
        <w:rPr>
          <w:lang w:val="pl-PL"/>
        </w:rPr>
        <w:t>a</w:t>
      </w:r>
      <w:r w:rsidR="00D80168">
        <w:rPr>
          <w:lang w:val="pl-PL"/>
        </w:rPr>
        <w:t xml:space="preserve"> nie był istotny</w:t>
      </w:r>
      <w:r w:rsidR="00D80168" w:rsidRPr="00D80168">
        <w:rPr>
          <w:lang w:val="pl-PL"/>
        </w:rPr>
        <w:t xml:space="preserve">. </w:t>
      </w:r>
    </w:p>
    <w:p w14:paraId="091B65A4" w14:textId="521E1CB2" w:rsidR="009F11B2" w:rsidRPr="009F11B2" w:rsidRDefault="009F11B2">
      <w:pPr>
        <w:pStyle w:val="ClinContent"/>
        <w:rPr>
          <w:lang w:val="pl-PL"/>
        </w:rPr>
      </w:pPr>
      <w:r w:rsidRPr="009F11B2">
        <w:rPr>
          <w:lang w:val="pl-PL"/>
        </w:rPr>
        <w:t xml:space="preserve">Po pierwsze, skarżący nie mieli żadnych związków łączących, </w:t>
      </w:r>
      <w:r w:rsidR="00551066">
        <w:rPr>
          <w:lang w:val="pl-PL"/>
        </w:rPr>
        <w:t xml:space="preserve">jakie zachodziły w </w:t>
      </w:r>
      <w:r w:rsidR="009D2E6B">
        <w:rPr>
          <w:lang w:val="pl-PL"/>
        </w:rPr>
        <w:t xml:space="preserve">sprawach </w:t>
      </w:r>
      <w:r w:rsidR="00551066">
        <w:rPr>
          <w:lang w:val="pl-PL"/>
        </w:rPr>
        <w:t>zbadanych</w:t>
      </w:r>
      <w:r w:rsidRPr="009F11B2">
        <w:rPr>
          <w:lang w:val="pl-PL"/>
        </w:rPr>
        <w:t xml:space="preserve"> przez Europejską Komisję Praw Człowieka </w:t>
      </w:r>
      <w:r w:rsidR="00551066">
        <w:rPr>
          <w:lang w:val="pl-PL"/>
        </w:rPr>
        <w:t>dotyczących</w:t>
      </w:r>
      <w:r w:rsidRPr="009F11B2">
        <w:rPr>
          <w:lang w:val="pl-PL"/>
        </w:rPr>
        <w:t xml:space="preserve"> działań lub zanie</w:t>
      </w:r>
      <w:r w:rsidR="00551066">
        <w:rPr>
          <w:lang w:val="pl-PL"/>
        </w:rPr>
        <w:t>ch</w:t>
      </w:r>
      <w:r w:rsidRPr="009F11B2">
        <w:rPr>
          <w:lang w:val="pl-PL"/>
        </w:rPr>
        <w:t>ań przedstawicieli dyplomatycznych.</w:t>
      </w:r>
      <w:r w:rsidR="00342FE2">
        <w:rPr>
          <w:lang w:val="pl-PL"/>
        </w:rPr>
        <w:t xml:space="preserve"> Nie byli obywatelami belgijskimi ubiegającymi się o korzystanie z opieki swojej ambasady. Ponadto w żadnym momencie przedstawiciele dyplomatyczni nie sprawowali nad nimi </w:t>
      </w:r>
      <w:r w:rsidR="009E4ADD">
        <w:rPr>
          <w:lang w:val="pl-PL"/>
        </w:rPr>
        <w:t xml:space="preserve">kontroli </w:t>
      </w:r>
      <w:r w:rsidR="009E4ADD" w:rsidRPr="009E4ADD">
        <w:rPr>
          <w:i/>
          <w:lang w:val="pl-PL"/>
        </w:rPr>
        <w:t>de facto</w:t>
      </w:r>
      <w:r w:rsidR="00D01452">
        <w:rPr>
          <w:lang w:val="pl-PL"/>
        </w:rPr>
        <w:t xml:space="preserve">: skarżący sami postanowi stawić się osobiście w ambasadzie Belgii i złożyć tam wnioski wizowe, </w:t>
      </w:r>
      <w:r w:rsidR="009D2E6B">
        <w:rPr>
          <w:lang w:val="pl-PL"/>
        </w:rPr>
        <w:lastRenderedPageBreak/>
        <w:t>podobnie</w:t>
      </w:r>
      <w:r w:rsidR="00D01452">
        <w:rPr>
          <w:lang w:val="pl-PL"/>
        </w:rPr>
        <w:t xml:space="preserve"> jak w istocie </w:t>
      </w:r>
      <w:r w:rsidR="004214C6">
        <w:rPr>
          <w:lang w:val="pl-PL"/>
        </w:rPr>
        <w:t xml:space="preserve">mogli </w:t>
      </w:r>
      <w:r w:rsidR="00D01452">
        <w:rPr>
          <w:lang w:val="pl-PL"/>
        </w:rPr>
        <w:t xml:space="preserve">zwrócić się do ambasady jakiegokolwiek innego </w:t>
      </w:r>
      <w:r w:rsidR="00722698">
        <w:rPr>
          <w:lang w:val="pl-PL"/>
        </w:rPr>
        <w:t>państwa,</w:t>
      </w:r>
      <w:r w:rsidR="00D01452">
        <w:rPr>
          <w:lang w:val="pl-PL"/>
        </w:rPr>
        <w:t xml:space="preserve"> </w:t>
      </w:r>
      <w:r w:rsidR="004214C6">
        <w:rPr>
          <w:lang w:val="pl-PL"/>
        </w:rPr>
        <w:t xml:space="preserve">a następnie </w:t>
      </w:r>
      <w:r w:rsidR="00D01452">
        <w:rPr>
          <w:lang w:val="pl-PL"/>
        </w:rPr>
        <w:t>mogli swobodnie</w:t>
      </w:r>
      <w:r w:rsidR="009D2E6B">
        <w:rPr>
          <w:lang w:val="pl-PL"/>
        </w:rPr>
        <w:t xml:space="preserve"> i</w:t>
      </w:r>
      <w:r w:rsidR="00D01452">
        <w:rPr>
          <w:lang w:val="pl-PL"/>
        </w:rPr>
        <w:t xml:space="preserve"> </w:t>
      </w:r>
      <w:r w:rsidR="00BD1390">
        <w:rPr>
          <w:lang w:val="pl-PL"/>
        </w:rPr>
        <w:t xml:space="preserve">bez żadnych przeszkód </w:t>
      </w:r>
      <w:r w:rsidR="00D01452">
        <w:rPr>
          <w:lang w:val="pl-PL"/>
        </w:rPr>
        <w:t xml:space="preserve">opuścić pomieszczenia ambasady </w:t>
      </w:r>
      <w:r w:rsidR="00BD1390">
        <w:rPr>
          <w:lang w:val="pl-PL"/>
        </w:rPr>
        <w:t>Belgii</w:t>
      </w:r>
      <w:r w:rsidR="00D01452">
        <w:rPr>
          <w:lang w:val="pl-PL"/>
        </w:rPr>
        <w:t>.</w:t>
      </w:r>
      <w:r w:rsidR="00480844">
        <w:rPr>
          <w:lang w:val="pl-PL"/>
        </w:rPr>
        <w:t xml:space="preserve"> Kontrola administracyjna sprawowana przez państwo nad pomieszczeniami swych ambasad nie </w:t>
      </w:r>
      <w:r w:rsidR="00EF1BCA">
        <w:rPr>
          <w:lang w:val="pl-PL"/>
        </w:rPr>
        <w:t xml:space="preserve">może być </w:t>
      </w:r>
      <w:r w:rsidR="00480844">
        <w:rPr>
          <w:lang w:val="pl-PL"/>
        </w:rPr>
        <w:t>wystarczającym kryterium</w:t>
      </w:r>
      <w:r w:rsidR="00EF1BCA">
        <w:rPr>
          <w:lang w:val="pl-PL"/>
        </w:rPr>
        <w:t xml:space="preserve"> do</w:t>
      </w:r>
      <w:r w:rsidR="00480844">
        <w:rPr>
          <w:lang w:val="pl-PL"/>
        </w:rPr>
        <w:t xml:space="preserve"> obj</w:t>
      </w:r>
      <w:r w:rsidR="00EF1BCA">
        <w:rPr>
          <w:lang w:val="pl-PL"/>
        </w:rPr>
        <w:t>ęcia</w:t>
      </w:r>
      <w:r w:rsidR="00480844">
        <w:rPr>
          <w:lang w:val="pl-PL"/>
        </w:rPr>
        <w:t xml:space="preserve"> k</w:t>
      </w:r>
      <w:r w:rsidR="00EF1BCA">
        <w:rPr>
          <w:lang w:val="pl-PL"/>
        </w:rPr>
        <w:t xml:space="preserve">ażdej </w:t>
      </w:r>
      <w:r w:rsidR="002A058A">
        <w:rPr>
          <w:lang w:val="pl-PL"/>
        </w:rPr>
        <w:t>osoby</w:t>
      </w:r>
      <w:r w:rsidR="00480844">
        <w:rPr>
          <w:lang w:val="pl-PL"/>
        </w:rPr>
        <w:t>, która wchodzi do tych pomieszczeń</w:t>
      </w:r>
      <w:r w:rsidR="00EF1BCA">
        <w:rPr>
          <w:lang w:val="pl-PL"/>
        </w:rPr>
        <w:t>,</w:t>
      </w:r>
      <w:r w:rsidR="00480844">
        <w:rPr>
          <w:lang w:val="pl-PL"/>
        </w:rPr>
        <w:t xml:space="preserve"> jurysdykcją belgijską. </w:t>
      </w:r>
      <w:r w:rsidR="00D01452">
        <w:rPr>
          <w:lang w:val="pl-PL"/>
        </w:rPr>
        <w:t xml:space="preserve"> </w:t>
      </w:r>
      <w:r w:rsidRPr="009F11B2">
        <w:rPr>
          <w:lang w:val="pl-PL"/>
        </w:rPr>
        <w:t xml:space="preserve"> </w:t>
      </w:r>
    </w:p>
    <w:p w14:paraId="7B16E851" w14:textId="77777777" w:rsidR="00EF1BCA" w:rsidRPr="00EF1BCA" w:rsidRDefault="00EF1BCA">
      <w:pPr>
        <w:pStyle w:val="ClinContent"/>
        <w:rPr>
          <w:lang w:val="pl-PL"/>
        </w:rPr>
      </w:pPr>
      <w:r w:rsidRPr="00EF1BCA">
        <w:rPr>
          <w:lang w:val="pl-PL"/>
        </w:rPr>
        <w:t xml:space="preserve">Po drugie, niniejsza sprawa różniła się fundamentalnie od wielu </w:t>
      </w:r>
      <w:r>
        <w:rPr>
          <w:lang w:val="pl-PL"/>
        </w:rPr>
        <w:t>rozpatrzonych spraw dotyczących wydaleni</w:t>
      </w:r>
      <w:r w:rsidRPr="00EF1BCA">
        <w:rPr>
          <w:lang w:val="pl-PL"/>
        </w:rPr>
        <w:t xml:space="preserve">a lub usunięcia </w:t>
      </w:r>
      <w:r w:rsidR="002A058A">
        <w:rPr>
          <w:lang w:val="pl-PL"/>
        </w:rPr>
        <w:t>z terytorium</w:t>
      </w:r>
      <w:r w:rsidR="00A8401A">
        <w:rPr>
          <w:lang w:val="pl-PL"/>
        </w:rPr>
        <w:t xml:space="preserve">, </w:t>
      </w:r>
      <w:r w:rsidR="0087733C">
        <w:rPr>
          <w:lang w:val="pl-PL"/>
        </w:rPr>
        <w:t xml:space="preserve">w których </w:t>
      </w:r>
      <w:r w:rsidR="00A8401A">
        <w:rPr>
          <w:lang w:val="pl-PL"/>
        </w:rPr>
        <w:t xml:space="preserve">osoby zainteresowane były, teoretycznie, na terytorium zainteresowanego państwa lub na jego granicy, a więc w sposób jasny znajdowały się pod jego jurysdykcją. </w:t>
      </w:r>
    </w:p>
    <w:p w14:paraId="38DB5DEB" w14:textId="75002715" w:rsidR="000C3AAA" w:rsidRPr="00266BA5" w:rsidRDefault="000C3AAA">
      <w:pPr>
        <w:pStyle w:val="ClinContent"/>
        <w:rPr>
          <w:szCs w:val="20"/>
          <w:lang w:val="pl-PL"/>
        </w:rPr>
      </w:pPr>
      <w:r w:rsidRPr="00266BA5">
        <w:rPr>
          <w:szCs w:val="20"/>
          <w:lang w:val="pl-PL"/>
        </w:rPr>
        <w:t xml:space="preserve">Po trzecie, orzecznictwo nie wspiera argumentu, że </w:t>
      </w:r>
      <w:r w:rsidR="0023729D">
        <w:rPr>
          <w:szCs w:val="20"/>
          <w:lang w:val="pl-PL"/>
        </w:rPr>
        <w:t>wytoczenie</w:t>
      </w:r>
      <w:r w:rsidRPr="00266BA5">
        <w:rPr>
          <w:szCs w:val="20"/>
          <w:lang w:val="pl-PL"/>
        </w:rPr>
        <w:t xml:space="preserve"> postępowania na poziomie krajowym stanowi wyjątkową okoliczność wystarczającą </w:t>
      </w:r>
      <w:r w:rsidR="00520EA8" w:rsidRPr="00266BA5">
        <w:rPr>
          <w:szCs w:val="20"/>
          <w:lang w:val="pl-PL"/>
        </w:rPr>
        <w:t xml:space="preserve">do wywołania jednostronnie eksterytorialnego związku jurysdykcyjnego. </w:t>
      </w:r>
      <w:r w:rsidR="00BC79BA">
        <w:rPr>
          <w:szCs w:val="20"/>
          <w:lang w:val="pl-PL"/>
        </w:rPr>
        <w:t xml:space="preserve">Mianowicie </w:t>
      </w:r>
      <w:r w:rsidR="00AA16C5" w:rsidRPr="00266BA5">
        <w:rPr>
          <w:szCs w:val="20"/>
          <w:lang w:val="pl-PL"/>
        </w:rPr>
        <w:t xml:space="preserve">w sprawie </w:t>
      </w:r>
      <w:proofErr w:type="spellStart"/>
      <w:r w:rsidR="00AA16C5" w:rsidRPr="00266BA5">
        <w:rPr>
          <w:i/>
          <w:szCs w:val="20"/>
          <w:lang w:val="pl-PL"/>
        </w:rPr>
        <w:t>Markovic</w:t>
      </w:r>
      <w:proofErr w:type="spellEnd"/>
      <w:r w:rsidR="00AA16C5" w:rsidRPr="00266BA5">
        <w:rPr>
          <w:i/>
          <w:szCs w:val="20"/>
          <w:lang w:val="pl-PL"/>
        </w:rPr>
        <w:t xml:space="preserve"> i Inni p. Włochom</w:t>
      </w:r>
      <w:r w:rsidR="00AA16C5" w:rsidRPr="00266BA5">
        <w:rPr>
          <w:szCs w:val="20"/>
          <w:lang w:val="pl-PL"/>
        </w:rPr>
        <w:t xml:space="preserve"> [</w:t>
      </w:r>
      <w:proofErr w:type="spellStart"/>
      <w:r w:rsidR="00AA16C5" w:rsidRPr="00266BA5">
        <w:rPr>
          <w:szCs w:val="20"/>
          <w:lang w:val="pl-PL"/>
        </w:rPr>
        <w:t>WI</w:t>
      </w:r>
      <w:proofErr w:type="spellEnd"/>
      <w:r w:rsidR="00AA16C5" w:rsidRPr="00266BA5">
        <w:rPr>
          <w:szCs w:val="20"/>
          <w:lang w:val="pl-PL"/>
        </w:rPr>
        <w:t>] (nr 1398/03, 1</w:t>
      </w:r>
      <w:r w:rsidR="00696FAC">
        <w:rPr>
          <w:szCs w:val="20"/>
          <w:lang w:val="pl-PL"/>
        </w:rPr>
        <w:t>4</w:t>
      </w:r>
      <w:r w:rsidR="00AA16C5" w:rsidRPr="00266BA5">
        <w:rPr>
          <w:szCs w:val="20"/>
          <w:lang w:val="pl-PL"/>
        </w:rPr>
        <w:t xml:space="preserve"> grudnia 2006 r., </w:t>
      </w:r>
      <w:hyperlink r:id="rId10" w:history="1">
        <w:r w:rsidR="00AA16C5" w:rsidRPr="00266BA5">
          <w:rPr>
            <w:rStyle w:val="Hipercze"/>
            <w:szCs w:val="20"/>
            <w:lang w:val="pl-PL"/>
          </w:rPr>
          <w:t>Nota informacyjna nr 92</w:t>
        </w:r>
      </w:hyperlink>
      <w:r w:rsidR="00AA16C5" w:rsidRPr="00266BA5">
        <w:rPr>
          <w:szCs w:val="20"/>
          <w:lang w:val="pl-PL"/>
        </w:rPr>
        <w:t>), d</w:t>
      </w:r>
      <w:r w:rsidR="004C7340" w:rsidRPr="00266BA5">
        <w:rPr>
          <w:szCs w:val="20"/>
          <w:lang w:val="pl-PL"/>
        </w:rPr>
        <w:t>otyczącej postępowania cywilnego o odszkodowanie wytoczonego przez skarżących przed sądami włoskimi na podstawie prawa krajowego w</w:t>
      </w:r>
      <w:r w:rsidR="00C53426">
        <w:rPr>
          <w:szCs w:val="20"/>
          <w:lang w:val="pl-PL"/>
        </w:rPr>
        <w:t xml:space="preserve"> związku ze</w:t>
      </w:r>
      <w:r w:rsidR="004C7340" w:rsidRPr="00266BA5">
        <w:rPr>
          <w:szCs w:val="20"/>
          <w:lang w:val="pl-PL"/>
        </w:rPr>
        <w:t xml:space="preserve"> śmierci</w:t>
      </w:r>
      <w:r w:rsidR="00C53426">
        <w:rPr>
          <w:szCs w:val="20"/>
          <w:lang w:val="pl-PL"/>
        </w:rPr>
        <w:t>ą</w:t>
      </w:r>
      <w:r w:rsidR="004C7340" w:rsidRPr="00266BA5">
        <w:rPr>
          <w:szCs w:val="20"/>
          <w:lang w:val="pl-PL"/>
        </w:rPr>
        <w:t xml:space="preserve"> ich krewnych wskutek ataków lotniczych NATO </w:t>
      </w:r>
      <w:r w:rsidR="004D4860" w:rsidRPr="00266BA5">
        <w:rPr>
          <w:szCs w:val="20"/>
          <w:lang w:val="pl-PL"/>
        </w:rPr>
        <w:t xml:space="preserve">przeciwko Federalnej Republice Jugosławii, Trybunał uznał, że brak było „jurysdykcji” w sprawie wszystkich zarzutów </w:t>
      </w:r>
      <w:r w:rsidR="008B4842" w:rsidRPr="00266BA5">
        <w:rPr>
          <w:szCs w:val="20"/>
          <w:lang w:val="pl-PL"/>
        </w:rPr>
        <w:t>o charakterze materialn</w:t>
      </w:r>
      <w:r w:rsidR="00CA5C44">
        <w:rPr>
          <w:szCs w:val="20"/>
          <w:lang w:val="pl-PL"/>
        </w:rPr>
        <w:t>oprawny</w:t>
      </w:r>
      <w:r w:rsidR="008B4842" w:rsidRPr="00266BA5">
        <w:rPr>
          <w:szCs w:val="20"/>
          <w:lang w:val="pl-PL"/>
        </w:rPr>
        <w:t>m</w:t>
      </w:r>
      <w:r w:rsidR="004D4860" w:rsidRPr="00266BA5">
        <w:rPr>
          <w:szCs w:val="20"/>
          <w:lang w:val="pl-PL"/>
        </w:rPr>
        <w:t xml:space="preserve"> (czyli niedotyczących art. 6). </w:t>
      </w:r>
      <w:r w:rsidR="00E8513D" w:rsidRPr="00266BA5">
        <w:rPr>
          <w:szCs w:val="20"/>
          <w:lang w:val="pl-PL"/>
        </w:rPr>
        <w:t xml:space="preserve">Natomiast w sprawie </w:t>
      </w:r>
      <w:proofErr w:type="spellStart"/>
      <w:r w:rsidR="00E8513D" w:rsidRPr="00266BA5">
        <w:rPr>
          <w:i/>
          <w:szCs w:val="20"/>
          <w:lang w:val="pl-PL"/>
        </w:rPr>
        <w:t>Güzelyurtlu</w:t>
      </w:r>
      <w:proofErr w:type="spellEnd"/>
      <w:r w:rsidR="00E8513D" w:rsidRPr="00266BA5">
        <w:rPr>
          <w:i/>
          <w:szCs w:val="20"/>
          <w:lang w:val="pl-PL"/>
        </w:rPr>
        <w:t xml:space="preserve"> i Inni p. Cyprowi i Turcji </w:t>
      </w:r>
      <w:r w:rsidR="00E8513D" w:rsidRPr="00266BA5">
        <w:rPr>
          <w:szCs w:val="20"/>
          <w:lang w:val="pl-PL"/>
        </w:rPr>
        <w:t>[</w:t>
      </w:r>
      <w:proofErr w:type="spellStart"/>
      <w:r w:rsidR="00E8513D" w:rsidRPr="00266BA5">
        <w:rPr>
          <w:szCs w:val="20"/>
          <w:lang w:val="pl-PL"/>
        </w:rPr>
        <w:t>WI</w:t>
      </w:r>
      <w:proofErr w:type="spellEnd"/>
      <w:r w:rsidR="00E8513D" w:rsidRPr="00266BA5">
        <w:rPr>
          <w:szCs w:val="20"/>
          <w:lang w:val="pl-PL"/>
        </w:rPr>
        <w:t xml:space="preserve">] (nr 36925/07, 29 stycznia 2019 r., </w:t>
      </w:r>
      <w:hyperlink r:id="rId11" w:history="1">
        <w:r w:rsidR="00E8513D" w:rsidRPr="00266BA5">
          <w:rPr>
            <w:rStyle w:val="Hipercze"/>
            <w:szCs w:val="20"/>
            <w:lang w:val="pl-PL"/>
          </w:rPr>
          <w:t>Nota informacyjna nr 225</w:t>
        </w:r>
      </w:hyperlink>
      <w:r w:rsidR="00E8513D" w:rsidRPr="00266BA5">
        <w:rPr>
          <w:szCs w:val="20"/>
          <w:lang w:val="pl-PL"/>
        </w:rPr>
        <w:t>)</w:t>
      </w:r>
      <w:r w:rsidR="00B65BFB" w:rsidRPr="00266BA5">
        <w:rPr>
          <w:szCs w:val="20"/>
          <w:lang w:val="pl-PL"/>
        </w:rPr>
        <w:t xml:space="preserve"> postępowanie</w:t>
      </w:r>
      <w:r w:rsidR="00BC79BA">
        <w:rPr>
          <w:szCs w:val="20"/>
          <w:lang w:val="pl-PL"/>
        </w:rPr>
        <w:t>m</w:t>
      </w:r>
      <w:r w:rsidR="00B65BFB" w:rsidRPr="00266BA5">
        <w:rPr>
          <w:szCs w:val="20"/>
          <w:lang w:val="pl-PL"/>
        </w:rPr>
        <w:t>, które stworzyło związek jurysdykcyjny z Turcją w odniesieniu do śmierci, która nastąpiła poza je</w:t>
      </w:r>
      <w:r w:rsidR="002E24B1">
        <w:rPr>
          <w:szCs w:val="20"/>
          <w:lang w:val="pl-PL"/>
        </w:rPr>
        <w:t>j</w:t>
      </w:r>
      <w:r w:rsidR="00B65BFB" w:rsidRPr="00266BA5">
        <w:rPr>
          <w:szCs w:val="20"/>
          <w:lang w:val="pl-PL"/>
        </w:rPr>
        <w:t xml:space="preserve"> terytorium, było postępowanie karne wszczęte z inicjatywy władz tureckich (które sprawowały kontrolę nad „Turecką Republiką Cypru Północnego</w:t>
      </w:r>
      <w:r w:rsidR="00696FAC">
        <w:rPr>
          <w:szCs w:val="20"/>
          <w:lang w:val="pl-PL"/>
        </w:rPr>
        <w:t>”</w:t>
      </w:r>
      <w:r w:rsidR="00B65BFB" w:rsidRPr="00266BA5">
        <w:rPr>
          <w:szCs w:val="20"/>
          <w:lang w:val="pl-PL"/>
        </w:rPr>
        <w:t xml:space="preserve">), </w:t>
      </w:r>
      <w:r w:rsidR="00AC310E" w:rsidRPr="00266BA5">
        <w:rPr>
          <w:szCs w:val="20"/>
          <w:lang w:val="pl-PL"/>
        </w:rPr>
        <w:t>co wpisywało się w działania</w:t>
      </w:r>
      <w:r w:rsidR="00B65BFB" w:rsidRPr="00266BA5">
        <w:rPr>
          <w:szCs w:val="20"/>
          <w:lang w:val="pl-PL"/>
        </w:rPr>
        <w:t xml:space="preserve"> w kontekście obowiązków proceduralnych na podstawie art. 2. </w:t>
      </w:r>
      <w:r w:rsidR="007C3FA1" w:rsidRPr="00266BA5">
        <w:rPr>
          <w:szCs w:val="20"/>
          <w:lang w:val="pl-PL"/>
        </w:rPr>
        <w:t xml:space="preserve">Jest to czymś znacząco odmiennym </w:t>
      </w:r>
      <w:r w:rsidR="00015931" w:rsidRPr="00266BA5">
        <w:rPr>
          <w:szCs w:val="20"/>
          <w:lang w:val="pl-PL"/>
        </w:rPr>
        <w:t>od postępowania administracyjnego wszczętego z inicjatywy osób prywatnych, które nie miały innego związku z zainteresowanym państwem niż postępowanie, które same swobodnie wszczęły</w:t>
      </w:r>
      <w:r w:rsidR="007C3FA1" w:rsidRPr="00266BA5">
        <w:rPr>
          <w:szCs w:val="20"/>
          <w:lang w:val="pl-PL"/>
        </w:rPr>
        <w:t xml:space="preserve">, </w:t>
      </w:r>
      <w:r w:rsidR="00025761">
        <w:rPr>
          <w:szCs w:val="20"/>
          <w:lang w:val="pl-PL"/>
        </w:rPr>
        <w:t xml:space="preserve">a wybór tego państwa nie podlegał żadnemu </w:t>
      </w:r>
      <w:r w:rsidR="00266BA5" w:rsidRPr="00266BA5">
        <w:rPr>
          <w:szCs w:val="20"/>
          <w:lang w:val="pl-PL"/>
        </w:rPr>
        <w:t>obowiązkowi traktatowemu</w:t>
      </w:r>
      <w:r w:rsidR="0000733E" w:rsidRPr="00266BA5">
        <w:rPr>
          <w:szCs w:val="20"/>
          <w:lang w:val="pl-PL"/>
        </w:rPr>
        <w:t xml:space="preserve">. </w:t>
      </w:r>
    </w:p>
    <w:p w14:paraId="52AEC8D3" w14:textId="724A8705" w:rsidR="00706213" w:rsidRPr="00706213" w:rsidRDefault="00706213">
      <w:pPr>
        <w:pStyle w:val="ClinContent"/>
        <w:rPr>
          <w:lang w:val="pl-PL"/>
        </w:rPr>
      </w:pPr>
      <w:r w:rsidRPr="00706213">
        <w:rPr>
          <w:lang w:val="pl-PL"/>
        </w:rPr>
        <w:t xml:space="preserve">Przeciwnie, w </w:t>
      </w:r>
      <w:r>
        <w:rPr>
          <w:lang w:val="pl-PL"/>
        </w:rPr>
        <w:t xml:space="preserve">decyzji w </w:t>
      </w:r>
      <w:r w:rsidRPr="00706213">
        <w:rPr>
          <w:lang w:val="pl-PL"/>
        </w:rPr>
        <w:t xml:space="preserve">sprawie </w:t>
      </w:r>
      <w:r w:rsidRPr="00706213">
        <w:rPr>
          <w:i/>
          <w:lang w:val="pl-PL"/>
        </w:rPr>
        <w:t xml:space="preserve">Abdul </w:t>
      </w:r>
      <w:proofErr w:type="spellStart"/>
      <w:r w:rsidRPr="00706213">
        <w:rPr>
          <w:i/>
          <w:lang w:val="pl-PL"/>
        </w:rPr>
        <w:t>Wahab</w:t>
      </w:r>
      <w:proofErr w:type="spellEnd"/>
      <w:r w:rsidRPr="00706213">
        <w:rPr>
          <w:i/>
          <w:lang w:val="pl-PL"/>
        </w:rPr>
        <w:t xml:space="preserve"> Khan p. Zjednoczonemu Królestwu </w:t>
      </w:r>
      <w:r w:rsidRPr="00706213">
        <w:rPr>
          <w:lang w:val="pl-PL"/>
        </w:rPr>
        <w:t>(</w:t>
      </w:r>
      <w:r>
        <w:rPr>
          <w:lang w:val="pl-PL"/>
        </w:rPr>
        <w:t xml:space="preserve">nr </w:t>
      </w:r>
      <w:r w:rsidRPr="00706213">
        <w:rPr>
          <w:lang w:val="pl-PL"/>
        </w:rPr>
        <w:t xml:space="preserve">11987/11, 28 </w:t>
      </w:r>
      <w:r>
        <w:rPr>
          <w:lang w:val="pl-PL"/>
        </w:rPr>
        <w:t xml:space="preserve">stycznia </w:t>
      </w:r>
      <w:r w:rsidRPr="00706213">
        <w:rPr>
          <w:lang w:val="pl-PL"/>
        </w:rPr>
        <w:t>2014</w:t>
      </w:r>
      <w:r>
        <w:rPr>
          <w:lang w:val="pl-PL"/>
        </w:rPr>
        <w:t xml:space="preserve"> r.</w:t>
      </w:r>
      <w:r w:rsidRPr="00706213">
        <w:rPr>
          <w:lang w:val="pl-PL"/>
        </w:rPr>
        <w:t xml:space="preserve">, </w:t>
      </w:r>
      <w:hyperlink r:id="rId12" w:history="1">
        <w:r>
          <w:rPr>
            <w:rStyle w:val="Hipercze"/>
            <w:lang w:val="pl-PL"/>
          </w:rPr>
          <w:t>Nota informacyjna nr</w:t>
        </w:r>
        <w:r w:rsidRPr="00706213">
          <w:rPr>
            <w:rStyle w:val="Hipercze"/>
            <w:lang w:val="pl-PL"/>
          </w:rPr>
          <w:t> 171</w:t>
        </w:r>
      </w:hyperlink>
      <w:r w:rsidRPr="00706213">
        <w:rPr>
          <w:lang w:val="pl-PL"/>
        </w:rPr>
        <w:t>)</w:t>
      </w:r>
      <w:r>
        <w:rPr>
          <w:lang w:val="pl-PL"/>
        </w:rPr>
        <w:t xml:space="preserve"> Trybunał wyraźnie stwierdził, że sam fakt, że skarżący wszczął postępowanie w </w:t>
      </w:r>
      <w:r w:rsidR="00266BA5">
        <w:rPr>
          <w:lang w:val="pl-PL"/>
        </w:rPr>
        <w:t>państwie stronie</w:t>
      </w:r>
      <w:r>
        <w:rPr>
          <w:lang w:val="pl-PL"/>
        </w:rPr>
        <w:t>, z którym nie miał żadnego związku</w:t>
      </w:r>
      <w:r w:rsidR="00A35C4E">
        <w:rPr>
          <w:lang w:val="pl-PL"/>
        </w:rPr>
        <w:t>,</w:t>
      </w:r>
      <w:r>
        <w:rPr>
          <w:lang w:val="pl-PL"/>
        </w:rPr>
        <w:t xml:space="preserve"> nie wystarcza do ustanowienia na</w:t>
      </w:r>
      <w:r w:rsidR="00D163C7">
        <w:rPr>
          <w:lang w:val="pl-PL"/>
        </w:rPr>
        <w:t xml:space="preserve">d nim jurysdykcji tego państwa: </w:t>
      </w:r>
      <w:r w:rsidR="009A2E75">
        <w:rPr>
          <w:lang w:val="pl-PL"/>
        </w:rPr>
        <w:t>przeciwne stwierdzenie</w:t>
      </w:r>
      <w:r w:rsidR="00D163C7">
        <w:rPr>
          <w:lang w:val="pl-PL"/>
        </w:rPr>
        <w:t xml:space="preserve"> </w:t>
      </w:r>
      <w:r w:rsidR="009A2E75">
        <w:rPr>
          <w:lang w:val="pl-PL"/>
        </w:rPr>
        <w:t xml:space="preserve">prowadziłoby do </w:t>
      </w:r>
      <w:r w:rsidR="00696FAC">
        <w:rPr>
          <w:lang w:val="pl-PL"/>
        </w:rPr>
        <w:t xml:space="preserve">niemal </w:t>
      </w:r>
      <w:r w:rsidR="00D163C7">
        <w:rPr>
          <w:lang w:val="pl-PL"/>
        </w:rPr>
        <w:t>uniwersalne</w:t>
      </w:r>
      <w:r w:rsidR="009A2E75">
        <w:rPr>
          <w:lang w:val="pl-PL"/>
        </w:rPr>
        <w:t>go stosowania</w:t>
      </w:r>
      <w:r w:rsidR="00D163C7">
        <w:rPr>
          <w:lang w:val="pl-PL"/>
        </w:rPr>
        <w:t xml:space="preserve"> Konwencji w oparciu o indywidualne wybory jakiejkolwiek osoby, niezależnie od tego, w jakiej części świata </w:t>
      </w:r>
      <w:r w:rsidR="00831046">
        <w:rPr>
          <w:lang w:val="pl-PL"/>
        </w:rPr>
        <w:t xml:space="preserve">by się </w:t>
      </w:r>
      <w:r w:rsidR="00D163C7">
        <w:rPr>
          <w:lang w:val="pl-PL"/>
        </w:rPr>
        <w:t>ona znajd</w:t>
      </w:r>
      <w:r w:rsidR="00831046">
        <w:rPr>
          <w:lang w:val="pl-PL"/>
        </w:rPr>
        <w:t>owała</w:t>
      </w:r>
      <w:r w:rsidR="00D163C7">
        <w:rPr>
          <w:lang w:val="pl-PL"/>
        </w:rPr>
        <w:t xml:space="preserve">, </w:t>
      </w:r>
      <w:r w:rsidR="00A35C4E">
        <w:rPr>
          <w:lang w:val="pl-PL"/>
        </w:rPr>
        <w:t xml:space="preserve">skutkując </w:t>
      </w:r>
      <w:r w:rsidR="0023729D">
        <w:rPr>
          <w:lang w:val="pl-PL"/>
        </w:rPr>
        <w:t xml:space="preserve">nałożeniem na </w:t>
      </w:r>
      <w:r w:rsidR="00120761">
        <w:rPr>
          <w:lang w:val="pl-PL"/>
        </w:rPr>
        <w:t xml:space="preserve">układające się państwa </w:t>
      </w:r>
      <w:r w:rsidR="00831046">
        <w:rPr>
          <w:lang w:val="pl-PL"/>
        </w:rPr>
        <w:t>nieograniczon</w:t>
      </w:r>
      <w:r w:rsidR="00A35C4E">
        <w:rPr>
          <w:lang w:val="pl-PL"/>
        </w:rPr>
        <w:t>ego</w:t>
      </w:r>
      <w:r w:rsidR="00831046">
        <w:rPr>
          <w:lang w:val="pl-PL"/>
        </w:rPr>
        <w:t xml:space="preserve"> obowiąz</w:t>
      </w:r>
      <w:r w:rsidR="00A35C4E">
        <w:rPr>
          <w:lang w:val="pl-PL"/>
        </w:rPr>
        <w:t>ku</w:t>
      </w:r>
      <w:r w:rsidR="00C856C8">
        <w:rPr>
          <w:lang w:val="pl-PL"/>
        </w:rPr>
        <w:t xml:space="preserve"> zezw</w:t>
      </w:r>
      <w:r w:rsidR="00120761">
        <w:rPr>
          <w:lang w:val="pl-PL"/>
        </w:rPr>
        <w:t>a</w:t>
      </w:r>
      <w:r w:rsidR="00C856C8">
        <w:rPr>
          <w:lang w:val="pl-PL"/>
        </w:rPr>
        <w:t>l</w:t>
      </w:r>
      <w:r w:rsidR="00120761">
        <w:rPr>
          <w:lang w:val="pl-PL"/>
        </w:rPr>
        <w:t>a</w:t>
      </w:r>
      <w:r w:rsidR="00C856C8">
        <w:rPr>
          <w:lang w:val="pl-PL"/>
        </w:rPr>
        <w:t xml:space="preserve">nia na wjazd </w:t>
      </w:r>
      <w:r w:rsidR="00CA5C44">
        <w:rPr>
          <w:lang w:val="pl-PL"/>
        </w:rPr>
        <w:t xml:space="preserve">każdej </w:t>
      </w:r>
      <w:r w:rsidR="00C856C8">
        <w:rPr>
          <w:lang w:val="pl-PL"/>
        </w:rPr>
        <w:t>osob</w:t>
      </w:r>
      <w:r w:rsidR="00831046">
        <w:rPr>
          <w:lang w:val="pl-PL"/>
        </w:rPr>
        <w:t>ie</w:t>
      </w:r>
      <w:r w:rsidR="00C856C8">
        <w:rPr>
          <w:lang w:val="pl-PL"/>
        </w:rPr>
        <w:t>, która mo</w:t>
      </w:r>
      <w:r w:rsidR="00831046">
        <w:rPr>
          <w:lang w:val="pl-PL"/>
        </w:rPr>
        <w:t>głaby</w:t>
      </w:r>
      <w:r w:rsidR="00C856C8">
        <w:rPr>
          <w:lang w:val="pl-PL"/>
        </w:rPr>
        <w:t xml:space="preserve"> być zagrożona złym traktowaniem sprzecznym z Konwencją poza ich jurysdykcją. </w:t>
      </w:r>
    </w:p>
    <w:p w14:paraId="165B394C" w14:textId="2C22EF91" w:rsidR="003D4927" w:rsidRPr="003D4927" w:rsidRDefault="00120761">
      <w:pPr>
        <w:pStyle w:val="ClinContent"/>
        <w:rPr>
          <w:lang w:val="pl-PL"/>
        </w:rPr>
      </w:pPr>
      <w:r>
        <w:rPr>
          <w:lang w:val="pl-PL"/>
        </w:rPr>
        <w:t>G</w:t>
      </w:r>
      <w:r w:rsidR="003D4927" w:rsidRPr="003D4927">
        <w:rPr>
          <w:lang w:val="pl-PL"/>
        </w:rPr>
        <w:t xml:space="preserve">dyby fakt, że </w:t>
      </w:r>
      <w:r w:rsidR="00733ABB" w:rsidRPr="003D4927">
        <w:rPr>
          <w:lang w:val="pl-PL"/>
        </w:rPr>
        <w:t>państwo stro</w:t>
      </w:r>
      <w:r w:rsidR="00733ABB">
        <w:rPr>
          <w:lang w:val="pl-PL"/>
        </w:rPr>
        <w:t xml:space="preserve">na </w:t>
      </w:r>
      <w:r w:rsidR="003D4927">
        <w:rPr>
          <w:lang w:val="pl-PL"/>
        </w:rPr>
        <w:t>orzekło w sprawie wniosku im</w:t>
      </w:r>
      <w:r w:rsidR="003D4927" w:rsidRPr="003D4927">
        <w:rPr>
          <w:lang w:val="pl-PL"/>
        </w:rPr>
        <w:t xml:space="preserve">igracyjnego, był wystarczający do objęcia </w:t>
      </w:r>
      <w:r w:rsidR="003D4927">
        <w:rPr>
          <w:lang w:val="pl-PL"/>
        </w:rPr>
        <w:t xml:space="preserve">jurysdykcją </w:t>
      </w:r>
      <w:r w:rsidR="003D4927" w:rsidRPr="003D4927">
        <w:rPr>
          <w:lang w:val="pl-PL"/>
        </w:rPr>
        <w:t xml:space="preserve">osoby kierującej </w:t>
      </w:r>
      <w:r w:rsidR="003D4927">
        <w:rPr>
          <w:lang w:val="pl-PL"/>
        </w:rPr>
        <w:t>ten wniosek, stworzony zostałby dokładnie taki obowiązek: dana osoba mogłaby tworzyć związek jurysdykcyjny poprzez złożenie wniosku</w:t>
      </w:r>
      <w:r w:rsidR="003973C5">
        <w:rPr>
          <w:lang w:val="pl-PL"/>
        </w:rPr>
        <w:t>, powodując</w:t>
      </w:r>
      <w:r w:rsidR="003D4927">
        <w:rPr>
          <w:lang w:val="pl-PL"/>
        </w:rPr>
        <w:t xml:space="preserve"> w ten sposób </w:t>
      </w:r>
      <w:r w:rsidR="00C1124E">
        <w:rPr>
          <w:lang w:val="pl-PL"/>
        </w:rPr>
        <w:t xml:space="preserve">powstanie </w:t>
      </w:r>
      <w:r w:rsidR="003D4927">
        <w:rPr>
          <w:lang w:val="pl-PL"/>
        </w:rPr>
        <w:t xml:space="preserve">w niektórych przypadkach obowiązku na podstawie art. 3, który w przeciwnym razie by nie istniał. </w:t>
      </w:r>
    </w:p>
    <w:p w14:paraId="44B1C8A3" w14:textId="18DECC24" w:rsidR="00C1124E" w:rsidRPr="00C1124E" w:rsidRDefault="00C1124E">
      <w:pPr>
        <w:pStyle w:val="ClinContent"/>
        <w:rPr>
          <w:lang w:val="pl-PL"/>
        </w:rPr>
      </w:pPr>
      <w:r w:rsidRPr="00C1124E">
        <w:rPr>
          <w:lang w:val="pl-PL"/>
        </w:rPr>
        <w:t xml:space="preserve">Takie rozszerzenie zakresu zastosowania Konwencji skutkowałoby również zanegowaniem utrwalonej zasady międzynarodowego prawa publicznego, zgodnie z którą </w:t>
      </w:r>
      <w:r w:rsidR="003973C5" w:rsidRPr="00C1124E">
        <w:rPr>
          <w:lang w:val="pl-PL"/>
        </w:rPr>
        <w:t>państwa strony</w:t>
      </w:r>
      <w:r w:rsidRPr="00C1124E">
        <w:rPr>
          <w:lang w:val="pl-PL"/>
        </w:rPr>
        <w:t xml:space="preserve"> mają prawo, z zastrzeżeniem obowiązków wynikających z traktatów, do kontrolowania wjazdu</w:t>
      </w:r>
      <w:r w:rsidR="00120761">
        <w:rPr>
          <w:lang w:val="pl-PL"/>
        </w:rPr>
        <w:t xml:space="preserve"> i</w:t>
      </w:r>
      <w:r w:rsidRPr="00C1124E">
        <w:rPr>
          <w:lang w:val="pl-PL"/>
        </w:rPr>
        <w:t xml:space="preserve"> pobytu </w:t>
      </w:r>
      <w:r w:rsidR="00120761">
        <w:rPr>
          <w:lang w:val="pl-PL"/>
        </w:rPr>
        <w:t>oraz</w:t>
      </w:r>
      <w:r w:rsidRPr="00C1124E">
        <w:rPr>
          <w:lang w:val="pl-PL"/>
        </w:rPr>
        <w:t xml:space="preserve"> wydal</w:t>
      </w:r>
      <w:r w:rsidR="0068329B">
        <w:rPr>
          <w:lang w:val="pl-PL"/>
        </w:rPr>
        <w:t>a</w:t>
      </w:r>
      <w:r w:rsidRPr="00C1124E">
        <w:rPr>
          <w:lang w:val="pl-PL"/>
        </w:rPr>
        <w:t xml:space="preserve">nia </w:t>
      </w:r>
      <w:r w:rsidR="00943F0B">
        <w:rPr>
          <w:lang w:val="pl-PL"/>
        </w:rPr>
        <w:t>c</w:t>
      </w:r>
      <w:r w:rsidRPr="00C1124E">
        <w:rPr>
          <w:lang w:val="pl-PL"/>
        </w:rPr>
        <w:t>udzoziemców (zob</w:t>
      </w:r>
      <w:r w:rsidR="00120761">
        <w:rPr>
          <w:lang w:val="pl-PL"/>
        </w:rPr>
        <w:t>.</w:t>
      </w:r>
      <w:r w:rsidRPr="00C1124E">
        <w:rPr>
          <w:lang w:val="pl-PL"/>
        </w:rPr>
        <w:t xml:space="preserve"> ró</w:t>
      </w:r>
      <w:r w:rsidR="0021779B" w:rsidRPr="0021779B">
        <w:rPr>
          <w:lang w:val="pl-PL"/>
        </w:rPr>
        <w:t>w</w:t>
      </w:r>
      <w:r w:rsidRPr="00C1124E">
        <w:rPr>
          <w:lang w:val="pl-PL"/>
        </w:rPr>
        <w:t xml:space="preserve">nież cytowany wyżej wyrok TSUE). </w:t>
      </w:r>
    </w:p>
    <w:p w14:paraId="736AFF9C" w14:textId="77777777" w:rsidR="0021779B" w:rsidRPr="0021779B" w:rsidRDefault="0021779B">
      <w:pPr>
        <w:pStyle w:val="ClinContent"/>
        <w:rPr>
          <w:lang w:val="pl-PL"/>
        </w:rPr>
      </w:pPr>
      <w:r w:rsidRPr="00943F0B">
        <w:rPr>
          <w:i/>
          <w:lang w:val="pl-PL"/>
        </w:rPr>
        <w:t>Rozstrzygnięcie</w:t>
      </w:r>
      <w:r w:rsidRPr="0021779B">
        <w:rPr>
          <w:lang w:val="pl-PL"/>
        </w:rPr>
        <w:t xml:space="preserve">: </w:t>
      </w:r>
      <w:r w:rsidRPr="00943F0B">
        <w:rPr>
          <w:lang w:val="pl-PL"/>
        </w:rPr>
        <w:t>zarzut</w:t>
      </w:r>
      <w:r>
        <w:rPr>
          <w:lang w:val="pl-PL"/>
        </w:rPr>
        <w:t xml:space="preserve"> niedopuszczalny</w:t>
      </w:r>
      <w:r w:rsidRPr="0021779B">
        <w:rPr>
          <w:lang w:val="pl-PL"/>
        </w:rPr>
        <w:t xml:space="preserve"> (niezgodność </w:t>
      </w:r>
      <w:r w:rsidRPr="0021779B">
        <w:rPr>
          <w:i/>
          <w:lang w:val="pl-PL"/>
        </w:rPr>
        <w:t xml:space="preserve">ratione </w:t>
      </w:r>
      <w:proofErr w:type="spellStart"/>
      <w:r w:rsidRPr="0021779B">
        <w:rPr>
          <w:i/>
          <w:lang w:val="pl-PL"/>
        </w:rPr>
        <w:t>loci</w:t>
      </w:r>
      <w:proofErr w:type="spellEnd"/>
      <w:r w:rsidRPr="0021779B">
        <w:rPr>
          <w:lang w:val="pl-PL"/>
        </w:rPr>
        <w:t>).</w:t>
      </w:r>
    </w:p>
    <w:p w14:paraId="6ADD012D" w14:textId="22F21A91" w:rsidR="0021779B" w:rsidRPr="0021779B" w:rsidRDefault="0021779B">
      <w:pPr>
        <w:pStyle w:val="ClinContent"/>
        <w:rPr>
          <w:lang w:val="pl-PL"/>
        </w:rPr>
      </w:pPr>
      <w:r w:rsidRPr="0021779B">
        <w:rPr>
          <w:lang w:val="pl-PL"/>
        </w:rPr>
        <w:lastRenderedPageBreak/>
        <w:t>Art. 6 ust. 1: Zarzut skarżących dotycz</w:t>
      </w:r>
      <w:r w:rsidR="00943F0B">
        <w:rPr>
          <w:lang w:val="pl-PL"/>
        </w:rPr>
        <w:t>ył</w:t>
      </w:r>
      <w:r w:rsidRPr="0021779B">
        <w:rPr>
          <w:lang w:val="pl-PL"/>
        </w:rPr>
        <w:t xml:space="preserve"> prawa do </w:t>
      </w:r>
      <w:r w:rsidR="00616B6F">
        <w:rPr>
          <w:lang w:val="pl-PL"/>
        </w:rPr>
        <w:t xml:space="preserve">egzekwowania </w:t>
      </w:r>
      <w:r>
        <w:rPr>
          <w:lang w:val="pl-PL"/>
        </w:rPr>
        <w:t xml:space="preserve">orzeczenia sądowego </w:t>
      </w:r>
      <w:r w:rsidR="00CF0119">
        <w:rPr>
          <w:lang w:val="pl-PL"/>
        </w:rPr>
        <w:t>–</w:t>
      </w:r>
      <w:r>
        <w:rPr>
          <w:lang w:val="pl-PL"/>
        </w:rPr>
        <w:t xml:space="preserve"> </w:t>
      </w:r>
      <w:r w:rsidR="00CF0119">
        <w:rPr>
          <w:lang w:val="pl-PL"/>
        </w:rPr>
        <w:t xml:space="preserve">a konkretnie wyroku sądu apelacyjnego nakazującego wykonanie wyroku </w:t>
      </w:r>
      <w:proofErr w:type="spellStart"/>
      <w:r w:rsidR="00616B6F">
        <w:rPr>
          <w:lang w:val="pl-PL"/>
        </w:rPr>
        <w:t>CCE</w:t>
      </w:r>
      <w:proofErr w:type="spellEnd"/>
      <w:r w:rsidR="00616B6F">
        <w:rPr>
          <w:lang w:val="pl-PL"/>
        </w:rPr>
        <w:t xml:space="preserve"> nakazującego </w:t>
      </w:r>
      <w:r w:rsidR="00CF0119">
        <w:rPr>
          <w:lang w:val="pl-PL"/>
        </w:rPr>
        <w:t xml:space="preserve">władzom wydanie żądanych wiz pod rygorem kar za niewykonanie </w:t>
      </w:r>
      <w:r w:rsidR="00616B6F">
        <w:rPr>
          <w:lang w:val="pl-PL"/>
        </w:rPr>
        <w:t>nakazu</w:t>
      </w:r>
      <w:r w:rsidR="00CF0119">
        <w:rPr>
          <w:lang w:val="pl-PL"/>
        </w:rPr>
        <w:t xml:space="preserve">. </w:t>
      </w:r>
    </w:p>
    <w:p w14:paraId="3B82FEC7" w14:textId="24D44089" w:rsidR="00CF0119" w:rsidRPr="00CF0119" w:rsidRDefault="00CF0119">
      <w:pPr>
        <w:pStyle w:val="ClinContent"/>
        <w:rPr>
          <w:lang w:val="pl-PL"/>
        </w:rPr>
      </w:pPr>
      <w:r w:rsidRPr="00CF0119">
        <w:rPr>
          <w:lang w:val="pl-PL"/>
        </w:rPr>
        <w:t xml:space="preserve">Nie </w:t>
      </w:r>
      <w:r w:rsidR="00616B6F">
        <w:rPr>
          <w:lang w:val="pl-PL"/>
        </w:rPr>
        <w:t>ma</w:t>
      </w:r>
      <w:r w:rsidRPr="00CF0119">
        <w:rPr>
          <w:lang w:val="pl-PL"/>
        </w:rPr>
        <w:t xml:space="preserve"> potrzeby orzekania w </w:t>
      </w:r>
      <w:r w:rsidR="007944B8">
        <w:rPr>
          <w:lang w:val="pl-PL"/>
        </w:rPr>
        <w:t xml:space="preserve">kwestii </w:t>
      </w:r>
      <w:r>
        <w:rPr>
          <w:lang w:val="pl-PL"/>
        </w:rPr>
        <w:t>„</w:t>
      </w:r>
      <w:r w:rsidRPr="00CF0119">
        <w:rPr>
          <w:lang w:val="pl-PL"/>
        </w:rPr>
        <w:t xml:space="preserve">jurysdykcji” pozwanego </w:t>
      </w:r>
      <w:r w:rsidR="007944B8">
        <w:rPr>
          <w:lang w:val="pl-PL"/>
        </w:rPr>
        <w:t>p</w:t>
      </w:r>
      <w:r w:rsidRPr="00CF0119">
        <w:rPr>
          <w:lang w:val="pl-PL"/>
        </w:rPr>
        <w:t>aństwa, gdyż</w:t>
      </w:r>
      <w:r>
        <w:rPr>
          <w:lang w:val="pl-PL"/>
        </w:rPr>
        <w:t xml:space="preserve"> </w:t>
      </w:r>
      <w:r w:rsidRPr="00CF0119">
        <w:rPr>
          <w:lang w:val="pl-PL"/>
        </w:rPr>
        <w:t xml:space="preserve">art. </w:t>
      </w:r>
      <w:r>
        <w:rPr>
          <w:lang w:val="pl-PL"/>
        </w:rPr>
        <w:t>6 w każdym razie nie ma zastosowania w niniejszej sprawie. Zaskarżone postępowanie nie dotyczyło „praw i obowiązków o charakterze cywilnym” z następujących powodów.</w:t>
      </w:r>
    </w:p>
    <w:p w14:paraId="2B74F3A2" w14:textId="5A841F14" w:rsidR="00CF0119" w:rsidRPr="009324D4" w:rsidRDefault="00CF0119">
      <w:pPr>
        <w:pStyle w:val="ClinContent"/>
        <w:rPr>
          <w:lang w:val="pl-PL"/>
        </w:rPr>
      </w:pPr>
      <w:r w:rsidRPr="00CF0119">
        <w:rPr>
          <w:lang w:val="pl-PL"/>
        </w:rPr>
        <w:t>W świetle obowiązującego wó</w:t>
      </w:r>
      <w:r>
        <w:rPr>
          <w:lang w:val="pl-PL"/>
        </w:rPr>
        <w:t xml:space="preserve">wczas prawa </w:t>
      </w:r>
      <w:r w:rsidR="00616B6F">
        <w:rPr>
          <w:lang w:val="pl-PL"/>
        </w:rPr>
        <w:t xml:space="preserve">przy podejmowaniu decyzji o wydaniu lub odmowie wydania wiz krótkoterminowych </w:t>
      </w:r>
      <w:r>
        <w:rPr>
          <w:lang w:val="pl-PL"/>
        </w:rPr>
        <w:t xml:space="preserve">władzom </w:t>
      </w:r>
      <w:r w:rsidR="00616B6F">
        <w:rPr>
          <w:lang w:val="pl-PL"/>
        </w:rPr>
        <w:t xml:space="preserve">belgijskim </w:t>
      </w:r>
      <w:r>
        <w:rPr>
          <w:lang w:val="pl-PL"/>
        </w:rPr>
        <w:t>przysługiwało</w:t>
      </w:r>
      <w:r w:rsidR="00616B6F">
        <w:rPr>
          <w:lang w:val="pl-PL"/>
        </w:rPr>
        <w:t>,</w:t>
      </w:r>
      <w:r>
        <w:rPr>
          <w:lang w:val="pl-PL"/>
        </w:rPr>
        <w:t xml:space="preserve"> </w:t>
      </w:r>
      <w:r w:rsidR="00665DF6">
        <w:rPr>
          <w:lang w:val="pl-PL"/>
        </w:rPr>
        <w:t>na podstawie art. 25 Wspólnotowego Kodeksu Wizowego</w:t>
      </w:r>
      <w:r w:rsidR="00616B6F">
        <w:rPr>
          <w:lang w:val="pl-PL"/>
        </w:rPr>
        <w:t>,</w:t>
      </w:r>
      <w:r w:rsidR="00665DF6">
        <w:rPr>
          <w:lang w:val="pl-PL"/>
        </w:rPr>
        <w:t xml:space="preserve"> </w:t>
      </w:r>
      <w:r w:rsidR="007944B8">
        <w:rPr>
          <w:lang w:val="pl-PL"/>
        </w:rPr>
        <w:t>dyskrecjonaln</w:t>
      </w:r>
      <w:r>
        <w:rPr>
          <w:lang w:val="pl-PL"/>
        </w:rPr>
        <w:t xml:space="preserve">e prawo oceny. </w:t>
      </w:r>
      <w:r w:rsidR="00701546">
        <w:rPr>
          <w:lang w:val="pl-PL"/>
        </w:rPr>
        <w:t>Niemniej jednak skarżący mogli zwrócić się do sądu (</w:t>
      </w:r>
      <w:proofErr w:type="spellStart"/>
      <w:r w:rsidR="00616B6F">
        <w:rPr>
          <w:lang w:val="pl-PL"/>
        </w:rPr>
        <w:t>CCE</w:t>
      </w:r>
      <w:proofErr w:type="spellEnd"/>
      <w:r w:rsidR="00701546">
        <w:rPr>
          <w:lang w:val="pl-PL"/>
        </w:rPr>
        <w:t>), który zawiesił wykonanie decyzji władz i był uprawniony do ich uchylenia. W takiej sytuacji, cho</w:t>
      </w:r>
      <w:r w:rsidR="00616B6F">
        <w:rPr>
          <w:lang w:val="pl-PL"/>
        </w:rPr>
        <w:t>ciaż</w:t>
      </w:r>
      <w:r w:rsidR="00701546">
        <w:rPr>
          <w:lang w:val="pl-PL"/>
        </w:rPr>
        <w:t xml:space="preserve"> art. 6 ust. 1 mógł mieć zastosowanie, zależało to </w:t>
      </w:r>
      <w:r w:rsidR="002E24B1">
        <w:rPr>
          <w:lang w:val="pl-PL"/>
        </w:rPr>
        <w:t>od tego, czy korzyść lub przywilej</w:t>
      </w:r>
      <w:r w:rsidR="00FC5A7F">
        <w:rPr>
          <w:lang w:val="pl-PL"/>
        </w:rPr>
        <w:t>, w razie ich przyznania,</w:t>
      </w:r>
      <w:r w:rsidR="00FC5A7F">
        <w:rPr>
          <w:lang w:val="pl-PL"/>
        </w:rPr>
        <w:t xml:space="preserve"> </w:t>
      </w:r>
      <w:r w:rsidR="009B5997">
        <w:rPr>
          <w:lang w:val="pl-PL"/>
        </w:rPr>
        <w:t>da</w:t>
      </w:r>
      <w:r w:rsidR="000D63D3">
        <w:rPr>
          <w:lang w:val="pl-PL"/>
        </w:rPr>
        <w:t xml:space="preserve">wałyby </w:t>
      </w:r>
      <w:r w:rsidR="009324D4">
        <w:rPr>
          <w:lang w:val="pl-PL"/>
        </w:rPr>
        <w:t>podstawę</w:t>
      </w:r>
      <w:r w:rsidR="002E24B1">
        <w:rPr>
          <w:lang w:val="pl-PL"/>
        </w:rPr>
        <w:t xml:space="preserve"> </w:t>
      </w:r>
      <w:r w:rsidR="000D63D3">
        <w:rPr>
          <w:lang w:val="pl-PL"/>
        </w:rPr>
        <w:t>do powstania prawa</w:t>
      </w:r>
      <w:r w:rsidR="009324D4">
        <w:rPr>
          <w:lang w:val="pl-PL"/>
        </w:rPr>
        <w:t xml:space="preserve"> o charakterze cywilnym (zob</w:t>
      </w:r>
      <w:r w:rsidR="00616B6F">
        <w:rPr>
          <w:lang w:val="pl-PL"/>
        </w:rPr>
        <w:t>.</w:t>
      </w:r>
      <w:r w:rsidR="009324D4">
        <w:rPr>
          <w:lang w:val="pl-PL"/>
        </w:rPr>
        <w:t xml:space="preserve"> </w:t>
      </w:r>
      <w:proofErr w:type="spellStart"/>
      <w:r w:rsidR="009324D4" w:rsidRPr="009324D4">
        <w:rPr>
          <w:i/>
          <w:lang w:val="pl-PL"/>
        </w:rPr>
        <w:t>Regner</w:t>
      </w:r>
      <w:proofErr w:type="spellEnd"/>
      <w:r w:rsidR="009324D4" w:rsidRPr="009324D4">
        <w:rPr>
          <w:i/>
          <w:lang w:val="pl-PL"/>
        </w:rPr>
        <w:t xml:space="preserve"> </w:t>
      </w:r>
      <w:r w:rsidR="009324D4">
        <w:rPr>
          <w:i/>
          <w:lang w:val="pl-PL"/>
        </w:rPr>
        <w:t>p</w:t>
      </w:r>
      <w:r w:rsidR="009324D4" w:rsidRPr="009324D4">
        <w:rPr>
          <w:i/>
          <w:lang w:val="pl-PL"/>
        </w:rPr>
        <w:t xml:space="preserve">. </w:t>
      </w:r>
      <w:r w:rsidR="009324D4">
        <w:rPr>
          <w:i/>
          <w:lang w:val="pl-PL"/>
        </w:rPr>
        <w:t xml:space="preserve">Republice Czeskiej </w:t>
      </w:r>
      <w:r w:rsidR="009324D4" w:rsidRPr="009324D4">
        <w:rPr>
          <w:lang w:val="pl-PL"/>
        </w:rPr>
        <w:t>[</w:t>
      </w:r>
      <w:proofErr w:type="spellStart"/>
      <w:r w:rsidR="009324D4">
        <w:rPr>
          <w:lang w:val="pl-PL"/>
        </w:rPr>
        <w:t>WI</w:t>
      </w:r>
      <w:proofErr w:type="spellEnd"/>
      <w:r w:rsidR="009324D4" w:rsidRPr="009324D4">
        <w:rPr>
          <w:lang w:val="pl-PL"/>
        </w:rPr>
        <w:t>], 19 </w:t>
      </w:r>
      <w:r w:rsidR="009324D4">
        <w:rPr>
          <w:lang w:val="pl-PL"/>
        </w:rPr>
        <w:t>września</w:t>
      </w:r>
      <w:r w:rsidR="009324D4" w:rsidRPr="009324D4">
        <w:rPr>
          <w:lang w:val="pl-PL"/>
        </w:rPr>
        <w:t xml:space="preserve"> 2017</w:t>
      </w:r>
      <w:r w:rsidR="009324D4">
        <w:rPr>
          <w:lang w:val="pl-PL"/>
        </w:rPr>
        <w:t xml:space="preserve"> r.</w:t>
      </w:r>
      <w:r w:rsidR="009324D4" w:rsidRPr="009324D4">
        <w:rPr>
          <w:lang w:val="pl-PL"/>
        </w:rPr>
        <w:t xml:space="preserve">, </w:t>
      </w:r>
      <w:hyperlink r:id="rId13" w:history="1">
        <w:r w:rsidR="009324D4">
          <w:rPr>
            <w:rStyle w:val="Hipercze"/>
            <w:lang w:val="pl-PL"/>
          </w:rPr>
          <w:t>Nota informacyjna nr</w:t>
        </w:r>
        <w:r w:rsidR="009324D4" w:rsidRPr="009324D4">
          <w:rPr>
            <w:rStyle w:val="Hipercze"/>
            <w:lang w:val="pl-PL"/>
          </w:rPr>
          <w:t xml:space="preserve"> 210</w:t>
        </w:r>
      </w:hyperlink>
      <w:r w:rsidR="009324D4" w:rsidRPr="009324D4">
        <w:rPr>
          <w:lang w:val="pl-PL"/>
        </w:rPr>
        <w:t>).</w:t>
      </w:r>
      <w:r w:rsidR="0086029B">
        <w:rPr>
          <w:lang w:val="pl-PL"/>
        </w:rPr>
        <w:t xml:space="preserve"> </w:t>
      </w:r>
      <w:r w:rsidR="00665DF6">
        <w:rPr>
          <w:lang w:val="pl-PL"/>
        </w:rPr>
        <w:t>To n</w:t>
      </w:r>
      <w:r w:rsidR="0086029B">
        <w:rPr>
          <w:lang w:val="pl-PL"/>
        </w:rPr>
        <w:t>ie miało jednak miejsca w odniesieniu do wjazdu na terytorium Belgii</w:t>
      </w:r>
      <w:r w:rsidR="00665DF6">
        <w:rPr>
          <w:lang w:val="pl-PL"/>
        </w:rPr>
        <w:t xml:space="preserve">, który wynikałby </w:t>
      </w:r>
      <w:r w:rsidR="0086029B">
        <w:rPr>
          <w:lang w:val="pl-PL"/>
        </w:rPr>
        <w:t xml:space="preserve">z wydanych wiz. W </w:t>
      </w:r>
      <w:r w:rsidR="003A3E2E">
        <w:rPr>
          <w:lang w:val="pl-PL"/>
        </w:rPr>
        <w:t xml:space="preserve">odniesieniu </w:t>
      </w:r>
      <w:r w:rsidR="00906974">
        <w:rPr>
          <w:lang w:val="pl-PL"/>
        </w:rPr>
        <w:t xml:space="preserve">bowiem </w:t>
      </w:r>
      <w:r w:rsidR="003A3E2E">
        <w:rPr>
          <w:lang w:val="pl-PL"/>
        </w:rPr>
        <w:t xml:space="preserve">do </w:t>
      </w:r>
      <w:r w:rsidR="0086029B">
        <w:rPr>
          <w:lang w:val="pl-PL"/>
        </w:rPr>
        <w:t>wsz</w:t>
      </w:r>
      <w:r w:rsidR="00906974">
        <w:rPr>
          <w:lang w:val="pl-PL"/>
        </w:rPr>
        <w:t>elkich</w:t>
      </w:r>
      <w:r w:rsidR="0086029B">
        <w:rPr>
          <w:lang w:val="pl-PL"/>
        </w:rPr>
        <w:t xml:space="preserve"> decyzji </w:t>
      </w:r>
      <w:r w:rsidR="003A3E2E">
        <w:rPr>
          <w:lang w:val="pl-PL"/>
        </w:rPr>
        <w:t xml:space="preserve">dotyczących </w:t>
      </w:r>
      <w:r w:rsidR="0086029B">
        <w:rPr>
          <w:lang w:val="pl-PL"/>
        </w:rPr>
        <w:t>imigracji i wjazdu, pobytu i wydalenia cudzoziemców</w:t>
      </w:r>
      <w:r w:rsidR="003A3E2E">
        <w:rPr>
          <w:lang w:val="pl-PL"/>
        </w:rPr>
        <w:t xml:space="preserve"> </w:t>
      </w:r>
      <w:r w:rsidR="004A4CEE">
        <w:rPr>
          <w:lang w:val="pl-PL"/>
        </w:rPr>
        <w:t xml:space="preserve">istnieje utrwalone orzecznictwo, </w:t>
      </w:r>
      <w:r w:rsidR="00486DF5">
        <w:rPr>
          <w:lang w:val="pl-PL"/>
        </w:rPr>
        <w:t xml:space="preserve">w świetle którego </w:t>
      </w:r>
      <w:r w:rsidR="003A3E2E">
        <w:rPr>
          <w:lang w:val="pl-PL"/>
        </w:rPr>
        <w:t xml:space="preserve">wszystkie te obszary są poza zakresem </w:t>
      </w:r>
      <w:r w:rsidR="00906974">
        <w:rPr>
          <w:lang w:val="pl-PL"/>
        </w:rPr>
        <w:t xml:space="preserve">zastosowania </w:t>
      </w:r>
      <w:r w:rsidR="003A3E2E">
        <w:rPr>
          <w:lang w:val="pl-PL"/>
        </w:rPr>
        <w:t>art. 6.</w:t>
      </w:r>
    </w:p>
    <w:p w14:paraId="40B35170" w14:textId="0F93D242" w:rsidR="004A4CEE" w:rsidRPr="009B77B0" w:rsidRDefault="004A4CEE">
      <w:pPr>
        <w:pStyle w:val="ClinContent"/>
        <w:rPr>
          <w:lang w:val="pl-PL"/>
        </w:rPr>
      </w:pPr>
      <w:r w:rsidRPr="004A4CEE">
        <w:rPr>
          <w:lang w:val="pl-PL"/>
        </w:rPr>
        <w:t xml:space="preserve">W toczącym się </w:t>
      </w:r>
      <w:r w:rsidR="007944B8">
        <w:rPr>
          <w:lang w:val="pl-PL"/>
        </w:rPr>
        <w:t>później</w:t>
      </w:r>
      <w:r w:rsidRPr="004A4CEE">
        <w:rPr>
          <w:lang w:val="pl-PL"/>
        </w:rPr>
        <w:t xml:space="preserve"> postępowaniu dotyczącym odmowy wykonania przez państw</w:t>
      </w:r>
      <w:r w:rsidR="00486DF5">
        <w:rPr>
          <w:lang w:val="pl-PL"/>
        </w:rPr>
        <w:t>o</w:t>
      </w:r>
      <w:r w:rsidRPr="004A4CEE">
        <w:rPr>
          <w:lang w:val="pl-PL"/>
        </w:rPr>
        <w:t xml:space="preserve"> decyzji wydanej przez sąd </w:t>
      </w:r>
      <w:r>
        <w:rPr>
          <w:lang w:val="pl-PL"/>
        </w:rPr>
        <w:t>a</w:t>
      </w:r>
      <w:r w:rsidRPr="004A4CEE">
        <w:rPr>
          <w:lang w:val="pl-PL"/>
        </w:rPr>
        <w:t>dministracyjny, sąd ape</w:t>
      </w:r>
      <w:r>
        <w:rPr>
          <w:lang w:val="pl-PL"/>
        </w:rPr>
        <w:t>lacyjny</w:t>
      </w:r>
      <w:r w:rsidR="00C53426">
        <w:rPr>
          <w:lang w:val="pl-PL"/>
        </w:rPr>
        <w:t>,</w:t>
      </w:r>
      <w:r>
        <w:rPr>
          <w:lang w:val="pl-PL"/>
        </w:rPr>
        <w:t xml:space="preserve"> ustalając swą jurysdykcję na podstawie p</w:t>
      </w:r>
      <w:r w:rsidR="007132E5">
        <w:rPr>
          <w:lang w:val="pl-PL"/>
        </w:rPr>
        <w:t xml:space="preserve">rawa krajowego, </w:t>
      </w:r>
      <w:r w:rsidR="00C53426">
        <w:rPr>
          <w:lang w:val="pl-PL"/>
        </w:rPr>
        <w:t xml:space="preserve">stwierdził co prawda, </w:t>
      </w:r>
      <w:r w:rsidR="007132E5">
        <w:rPr>
          <w:lang w:val="pl-PL"/>
        </w:rPr>
        <w:t>że spór dotyczy</w:t>
      </w:r>
      <w:r>
        <w:rPr>
          <w:lang w:val="pl-PL"/>
        </w:rPr>
        <w:t xml:space="preserve"> prawa „o charakterze cywilnym”</w:t>
      </w:r>
      <w:r w:rsidR="00906974">
        <w:rPr>
          <w:lang w:val="pl-PL"/>
        </w:rPr>
        <w:t>,</w:t>
      </w:r>
      <w:r>
        <w:rPr>
          <w:lang w:val="pl-PL"/>
        </w:rPr>
        <w:t xml:space="preserve"> </w:t>
      </w:r>
      <w:r w:rsidR="00906974">
        <w:rPr>
          <w:lang w:val="pl-PL"/>
        </w:rPr>
        <w:t>n</w:t>
      </w:r>
      <w:r>
        <w:rPr>
          <w:lang w:val="pl-PL"/>
        </w:rPr>
        <w:t xml:space="preserve">iemniej </w:t>
      </w:r>
      <w:r w:rsidR="00480722">
        <w:rPr>
          <w:lang w:val="pl-PL"/>
        </w:rPr>
        <w:t xml:space="preserve">jednak przedmiotem </w:t>
      </w:r>
      <w:r>
        <w:rPr>
          <w:lang w:val="pl-PL"/>
        </w:rPr>
        <w:t>tego postępowania było jedynie</w:t>
      </w:r>
      <w:r w:rsidR="00480722">
        <w:rPr>
          <w:lang w:val="pl-PL"/>
        </w:rPr>
        <w:t xml:space="preserve"> kontynuowanie postępowań kwestionujących meritum decyzji organów odmawiających wydania wiz</w:t>
      </w:r>
      <w:r w:rsidR="00906974">
        <w:rPr>
          <w:lang w:val="pl-PL"/>
        </w:rPr>
        <w:t>.</w:t>
      </w:r>
      <w:r w:rsidR="007132E5">
        <w:rPr>
          <w:lang w:val="pl-PL"/>
        </w:rPr>
        <w:t xml:space="preserve"> </w:t>
      </w:r>
      <w:r w:rsidR="00906974">
        <w:rPr>
          <w:lang w:val="pl-PL"/>
        </w:rPr>
        <w:t>T</w:t>
      </w:r>
      <w:r w:rsidR="007132E5">
        <w:rPr>
          <w:lang w:val="pl-PL"/>
        </w:rPr>
        <w:t xml:space="preserve">o samo dotyczy </w:t>
      </w:r>
      <w:r w:rsidR="00480722">
        <w:rPr>
          <w:lang w:val="pl-PL"/>
        </w:rPr>
        <w:t xml:space="preserve">również późniejszego postępowania mającego zapewnić wykonanie wyroku wydanego z kolei przez sąd </w:t>
      </w:r>
      <w:r w:rsidR="00480722" w:rsidRPr="00B02A77">
        <w:rPr>
          <w:lang w:val="pl-PL"/>
        </w:rPr>
        <w:t xml:space="preserve">cywilny. </w:t>
      </w:r>
      <w:r w:rsidR="009B77B0" w:rsidRPr="00B02A77">
        <w:rPr>
          <w:lang w:val="pl-PL"/>
        </w:rPr>
        <w:t xml:space="preserve">Pierwotne postępowanie nie stało się „cywilne” tylko dlatego, że przed sądami </w:t>
      </w:r>
      <w:r w:rsidR="002A2300" w:rsidRPr="00B02A77">
        <w:rPr>
          <w:lang w:val="pl-PL"/>
        </w:rPr>
        <w:t xml:space="preserve">dochodzono </w:t>
      </w:r>
      <w:r w:rsidR="000777B1">
        <w:rPr>
          <w:lang w:val="pl-PL"/>
        </w:rPr>
        <w:t>wykonania wydanego</w:t>
      </w:r>
      <w:r w:rsidR="009B77B0" w:rsidRPr="00B02A77">
        <w:rPr>
          <w:lang w:val="pl-PL"/>
        </w:rPr>
        <w:t xml:space="preserve"> w nim </w:t>
      </w:r>
      <w:r w:rsidR="000777B1">
        <w:rPr>
          <w:lang w:val="pl-PL"/>
        </w:rPr>
        <w:t xml:space="preserve">orzeczenia </w:t>
      </w:r>
      <w:r w:rsidR="009B77B0" w:rsidRPr="00B02A77">
        <w:rPr>
          <w:lang w:val="pl-PL"/>
        </w:rPr>
        <w:t xml:space="preserve">i </w:t>
      </w:r>
      <w:r w:rsidR="007944B8">
        <w:rPr>
          <w:lang w:val="pl-PL"/>
        </w:rPr>
        <w:t xml:space="preserve">że </w:t>
      </w:r>
      <w:r w:rsidR="009B77B0" w:rsidRPr="00B02A77">
        <w:rPr>
          <w:lang w:val="pl-PL"/>
        </w:rPr>
        <w:t>d</w:t>
      </w:r>
      <w:r w:rsidR="0003532C">
        <w:rPr>
          <w:lang w:val="pl-PL"/>
        </w:rPr>
        <w:t>oprowadziło</w:t>
      </w:r>
      <w:r w:rsidR="00255354" w:rsidRPr="00B02A77">
        <w:rPr>
          <w:lang w:val="pl-PL"/>
        </w:rPr>
        <w:t xml:space="preserve"> </w:t>
      </w:r>
      <w:r w:rsidR="00406795">
        <w:rPr>
          <w:lang w:val="pl-PL"/>
        </w:rPr>
        <w:t xml:space="preserve">ono </w:t>
      </w:r>
      <w:r w:rsidR="00255354" w:rsidRPr="00B02A77">
        <w:rPr>
          <w:lang w:val="pl-PL"/>
        </w:rPr>
        <w:t xml:space="preserve">do </w:t>
      </w:r>
      <w:r w:rsidR="009B77B0" w:rsidRPr="00B02A77">
        <w:rPr>
          <w:lang w:val="pl-PL"/>
        </w:rPr>
        <w:t>wydania orzeczenia sądowego (zob</w:t>
      </w:r>
      <w:r w:rsidR="00C53426">
        <w:rPr>
          <w:lang w:val="pl-PL"/>
        </w:rPr>
        <w:t>.</w:t>
      </w:r>
      <w:r w:rsidR="009B77B0" w:rsidRPr="00B02A77">
        <w:rPr>
          <w:lang w:val="pl-PL"/>
        </w:rPr>
        <w:t xml:space="preserve"> </w:t>
      </w:r>
      <w:proofErr w:type="spellStart"/>
      <w:r w:rsidR="009B77B0" w:rsidRPr="00B02A77">
        <w:rPr>
          <w:i/>
          <w:lang w:val="pl-PL"/>
        </w:rPr>
        <w:t>Panjeheighalehei</w:t>
      </w:r>
      <w:proofErr w:type="spellEnd"/>
      <w:r w:rsidR="009B77B0" w:rsidRPr="00B02A77">
        <w:rPr>
          <w:i/>
          <w:lang w:val="pl-PL"/>
        </w:rPr>
        <w:t xml:space="preserve"> p. Danii</w:t>
      </w:r>
      <w:r w:rsidR="009B77B0" w:rsidRPr="00B02A77">
        <w:rPr>
          <w:lang w:val="pl-PL"/>
        </w:rPr>
        <w:t xml:space="preserve"> (</w:t>
      </w:r>
      <w:proofErr w:type="spellStart"/>
      <w:r w:rsidR="009B77B0" w:rsidRPr="00B02A77">
        <w:rPr>
          <w:lang w:val="pl-PL"/>
        </w:rPr>
        <w:t>dec</w:t>
      </w:r>
      <w:proofErr w:type="spellEnd"/>
      <w:r w:rsidR="009B77B0" w:rsidRPr="00B02A77">
        <w:rPr>
          <w:lang w:val="pl-PL"/>
        </w:rPr>
        <w:t xml:space="preserve">.), nr 11230/07, 13 października 2009 r., </w:t>
      </w:r>
      <w:hyperlink r:id="rId14" w:history="1">
        <w:r w:rsidR="009B77B0" w:rsidRPr="00B02A77">
          <w:rPr>
            <w:rStyle w:val="Hipercze"/>
            <w:lang w:val="pl-PL"/>
          </w:rPr>
          <w:t xml:space="preserve">Nota </w:t>
        </w:r>
        <w:r w:rsidR="00C33184">
          <w:rPr>
            <w:rStyle w:val="Hipercze"/>
            <w:lang w:val="pl-PL"/>
          </w:rPr>
          <w:t>i</w:t>
        </w:r>
        <w:r w:rsidR="009B77B0" w:rsidRPr="00B02A77">
          <w:rPr>
            <w:rStyle w:val="Hipercze"/>
            <w:lang w:val="pl-PL"/>
          </w:rPr>
          <w:t>nformacyjna nr 123</w:t>
        </w:r>
      </w:hyperlink>
      <w:r w:rsidR="009B77B0" w:rsidRPr="00B02A77">
        <w:rPr>
          <w:lang w:val="pl-PL"/>
        </w:rPr>
        <w:t xml:space="preserve">). Bez znaczenia </w:t>
      </w:r>
      <w:r w:rsidR="005B5689">
        <w:rPr>
          <w:lang w:val="pl-PL"/>
        </w:rPr>
        <w:t>jest</w:t>
      </w:r>
      <w:r w:rsidR="009B77B0" w:rsidRPr="00B02A77">
        <w:rPr>
          <w:lang w:val="pl-PL"/>
        </w:rPr>
        <w:t xml:space="preserve"> t</w:t>
      </w:r>
      <w:r w:rsidR="005B5689">
        <w:rPr>
          <w:lang w:val="pl-PL"/>
        </w:rPr>
        <w:t>o</w:t>
      </w:r>
      <w:r w:rsidR="009B77B0" w:rsidRPr="00B02A77">
        <w:rPr>
          <w:lang w:val="pl-PL"/>
        </w:rPr>
        <w:t xml:space="preserve">, że sądy belgijskie nie kwestionowały zastosowalności art. 6; Konwencja nie stoi na przeszkodzie przyznaniu przez </w:t>
      </w:r>
      <w:r w:rsidR="007944B8" w:rsidRPr="00B02A77">
        <w:rPr>
          <w:lang w:val="pl-PL"/>
        </w:rPr>
        <w:t xml:space="preserve">państwa strony </w:t>
      </w:r>
      <w:r w:rsidR="009B77B0" w:rsidRPr="00B02A77">
        <w:rPr>
          <w:lang w:val="pl-PL"/>
        </w:rPr>
        <w:t xml:space="preserve">dalej idącej ochrony sądowej w odniesieniu do </w:t>
      </w:r>
      <w:r w:rsidR="005B5689" w:rsidRPr="00B02A77">
        <w:rPr>
          <w:lang w:val="pl-PL"/>
        </w:rPr>
        <w:t>gwarantowanych przez ni</w:t>
      </w:r>
      <w:r w:rsidR="00C53426">
        <w:rPr>
          <w:lang w:val="pl-PL"/>
        </w:rPr>
        <w:t>ą</w:t>
      </w:r>
      <w:r w:rsidR="005B5689">
        <w:rPr>
          <w:lang w:val="pl-PL"/>
        </w:rPr>
        <w:t xml:space="preserve"> </w:t>
      </w:r>
      <w:r w:rsidR="009B77B0" w:rsidRPr="00B02A77">
        <w:rPr>
          <w:lang w:val="pl-PL"/>
        </w:rPr>
        <w:t xml:space="preserve">praw i wolności </w:t>
      </w:r>
      <w:r w:rsidR="005B5689">
        <w:rPr>
          <w:lang w:val="pl-PL"/>
        </w:rPr>
        <w:t>(art. 53).</w:t>
      </w:r>
    </w:p>
    <w:p w14:paraId="3A480962" w14:textId="77777777" w:rsidR="00E92661" w:rsidRPr="00E92661" w:rsidRDefault="00E92661">
      <w:pPr>
        <w:pStyle w:val="ClinContent"/>
        <w:rPr>
          <w:i/>
          <w:lang w:val="pl-PL"/>
        </w:rPr>
      </w:pPr>
      <w:r w:rsidRPr="00E92661">
        <w:rPr>
          <w:i/>
          <w:lang w:val="pl-PL"/>
        </w:rPr>
        <w:t xml:space="preserve">Rozstrzygnięcie: </w:t>
      </w:r>
      <w:r w:rsidRPr="00B02A77">
        <w:rPr>
          <w:lang w:val="pl-PL"/>
        </w:rPr>
        <w:t>zarzut niedopuszczalny (niezgodność</w:t>
      </w:r>
      <w:r w:rsidRPr="00E92661">
        <w:rPr>
          <w:i/>
          <w:lang w:val="pl-PL"/>
        </w:rPr>
        <w:t xml:space="preserve"> ratione materiae)</w:t>
      </w:r>
      <w:r>
        <w:rPr>
          <w:i/>
          <w:lang w:val="pl-PL"/>
        </w:rPr>
        <w:t>.</w:t>
      </w:r>
      <w:r w:rsidRPr="00E92661">
        <w:rPr>
          <w:i/>
          <w:lang w:val="pl-PL"/>
        </w:rPr>
        <w:t xml:space="preserve"> </w:t>
      </w:r>
    </w:p>
    <w:p w14:paraId="789CCA51" w14:textId="77777777" w:rsidR="000E6104" w:rsidRPr="00E92661" w:rsidRDefault="000E6104">
      <w:pPr>
        <w:pBdr>
          <w:bottom w:val="single" w:sz="8" w:space="1" w:color="auto"/>
        </w:pBdr>
        <w:rPr>
          <w:lang w:val="pl-PL"/>
        </w:rPr>
      </w:pPr>
    </w:p>
    <w:p w14:paraId="320A7DD6" w14:textId="77777777" w:rsidR="00AA6BCC" w:rsidRPr="00E543DB" w:rsidRDefault="00AA6BCC" w:rsidP="00AA6BCC">
      <w:pPr>
        <w:pStyle w:val="ClinFooter"/>
        <w:rPr>
          <w:lang w:val="pl-PL"/>
        </w:rPr>
      </w:pPr>
      <w:r w:rsidRPr="00E543DB">
        <w:rPr>
          <w:lang w:val="pl-PL"/>
        </w:rPr>
        <w:t xml:space="preserve">© </w:t>
      </w:r>
      <w:proofErr w:type="spellStart"/>
      <w:r w:rsidRPr="00E543DB">
        <w:rPr>
          <w:lang w:val="pl-PL"/>
        </w:rPr>
        <w:t>Council</w:t>
      </w:r>
      <w:proofErr w:type="spellEnd"/>
      <w:r w:rsidRPr="00E543DB">
        <w:rPr>
          <w:lang w:val="pl-PL"/>
        </w:rPr>
        <w:t xml:space="preserve"> of Europe/</w:t>
      </w:r>
      <w:proofErr w:type="spellStart"/>
      <w:r w:rsidRPr="00E543DB">
        <w:rPr>
          <w:lang w:val="pl-PL"/>
        </w:rPr>
        <w:t>European</w:t>
      </w:r>
      <w:proofErr w:type="spellEnd"/>
      <w:r w:rsidRPr="00E543DB">
        <w:rPr>
          <w:lang w:val="pl-PL"/>
        </w:rPr>
        <w:t xml:space="preserve"> Court of Human </w:t>
      </w:r>
      <w:proofErr w:type="spellStart"/>
      <w:r w:rsidRPr="00E543DB">
        <w:rPr>
          <w:lang w:val="pl-PL"/>
        </w:rPr>
        <w:t>Rights</w:t>
      </w:r>
      <w:proofErr w:type="spellEnd"/>
      <w:r w:rsidRPr="00E543DB">
        <w:rPr>
          <w:lang w:val="pl-PL"/>
        </w:rPr>
        <w:br/>
        <w:t xml:space="preserve">Niniejsze streszczenie przygotowane przez Kancelarię nie wiąże Trybunału.  </w:t>
      </w:r>
    </w:p>
    <w:p w14:paraId="578A50AF" w14:textId="77777777" w:rsidR="000E6104" w:rsidRDefault="00AA6BCC" w:rsidP="00AA6BCC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15" w:history="1">
        <w:r>
          <w:rPr>
            <w:rStyle w:val="Hipercze"/>
            <w:lang w:val="pl-PL"/>
          </w:rPr>
          <w:t>Not informacyjnych nt. orzecznictwa</w:t>
        </w:r>
      </w:hyperlink>
    </w:p>
    <w:p w14:paraId="70463086" w14:textId="1A3D5B4F" w:rsidR="00467F4C" w:rsidRPr="008144C6" w:rsidRDefault="00467F4C" w:rsidP="00467F4C">
      <w:pPr>
        <w:pStyle w:val="ClinFooter"/>
        <w:jc w:val="left"/>
        <w:rPr>
          <w:lang w:val="pl-PL"/>
        </w:rPr>
      </w:pPr>
    </w:p>
    <w:sectPr w:rsidR="00467F4C" w:rsidRPr="008144C6" w:rsidSect="004A5B52">
      <w:headerReference w:type="default" r:id="rId16"/>
      <w:headerReference w:type="first" r:id="rId17"/>
      <w:footerReference w:type="first" r:id="rId18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41BEB" w14:textId="77777777" w:rsidR="001D4E2F" w:rsidRDefault="001D4E2F" w:rsidP="00C63262">
      <w:r>
        <w:separator/>
      </w:r>
    </w:p>
  </w:endnote>
  <w:endnote w:type="continuationSeparator" w:id="0">
    <w:p w14:paraId="78D23584" w14:textId="77777777" w:rsidR="001D4E2F" w:rsidRDefault="001D4E2F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9222A" w14:textId="77777777" w:rsidR="0071773F" w:rsidRPr="0071773F" w:rsidRDefault="0071773F" w:rsidP="0071773F"/>
  <w:p w14:paraId="6BF05090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75DB4836" wp14:editId="786E333A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D7B53" w14:textId="77777777" w:rsidR="001D4E2F" w:rsidRDefault="001D4E2F" w:rsidP="00C63262">
      <w:r>
        <w:separator/>
      </w:r>
    </w:p>
  </w:footnote>
  <w:footnote w:type="continuationSeparator" w:id="0">
    <w:p w14:paraId="5F2E6AD4" w14:textId="77777777" w:rsidR="001D4E2F" w:rsidRDefault="001D4E2F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9312215"/>
      <w:docPartObj>
        <w:docPartGallery w:val="Page Numbers (Top of Page)"/>
        <w:docPartUnique/>
      </w:docPartObj>
    </w:sdtPr>
    <w:sdtContent>
      <w:p w14:paraId="17D02231" w14:textId="159A8838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454C9B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746BF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42AA911E" wp14:editId="248DFACD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EF0"/>
    <w:rsid w:val="0000733E"/>
    <w:rsid w:val="00015931"/>
    <w:rsid w:val="00025761"/>
    <w:rsid w:val="000262A1"/>
    <w:rsid w:val="0003532C"/>
    <w:rsid w:val="00037CCC"/>
    <w:rsid w:val="000777B1"/>
    <w:rsid w:val="00082995"/>
    <w:rsid w:val="00095D96"/>
    <w:rsid w:val="00097888"/>
    <w:rsid w:val="000A5A9D"/>
    <w:rsid w:val="000C3AAA"/>
    <w:rsid w:val="000D595D"/>
    <w:rsid w:val="000D63D3"/>
    <w:rsid w:val="000E6104"/>
    <w:rsid w:val="000F13B5"/>
    <w:rsid w:val="000F5AB8"/>
    <w:rsid w:val="00107377"/>
    <w:rsid w:val="00111586"/>
    <w:rsid w:val="00120761"/>
    <w:rsid w:val="00132FC0"/>
    <w:rsid w:val="00143602"/>
    <w:rsid w:val="001769E4"/>
    <w:rsid w:val="00186560"/>
    <w:rsid w:val="001C6671"/>
    <w:rsid w:val="001D4E2F"/>
    <w:rsid w:val="001F5B75"/>
    <w:rsid w:val="00207DC6"/>
    <w:rsid w:val="00212E83"/>
    <w:rsid w:val="0021779B"/>
    <w:rsid w:val="00234F81"/>
    <w:rsid w:val="0023729D"/>
    <w:rsid w:val="0024612F"/>
    <w:rsid w:val="00255354"/>
    <w:rsid w:val="00266BA5"/>
    <w:rsid w:val="002707B9"/>
    <w:rsid w:val="002966E7"/>
    <w:rsid w:val="002A058A"/>
    <w:rsid w:val="002A2300"/>
    <w:rsid w:val="002E088D"/>
    <w:rsid w:val="002E24B1"/>
    <w:rsid w:val="0030264F"/>
    <w:rsid w:val="00316479"/>
    <w:rsid w:val="00342FE2"/>
    <w:rsid w:val="003450B3"/>
    <w:rsid w:val="003457AE"/>
    <w:rsid w:val="00346095"/>
    <w:rsid w:val="003557A8"/>
    <w:rsid w:val="003636CD"/>
    <w:rsid w:val="0037657E"/>
    <w:rsid w:val="00386958"/>
    <w:rsid w:val="00392467"/>
    <w:rsid w:val="003973C5"/>
    <w:rsid w:val="003A0472"/>
    <w:rsid w:val="003A3E2E"/>
    <w:rsid w:val="003A64A6"/>
    <w:rsid w:val="003D4927"/>
    <w:rsid w:val="003D610B"/>
    <w:rsid w:val="003D7BB3"/>
    <w:rsid w:val="00406795"/>
    <w:rsid w:val="004214C6"/>
    <w:rsid w:val="00435EC9"/>
    <w:rsid w:val="00440A03"/>
    <w:rsid w:val="00454C9B"/>
    <w:rsid w:val="0046453F"/>
    <w:rsid w:val="00464CB4"/>
    <w:rsid w:val="00467F4C"/>
    <w:rsid w:val="00480722"/>
    <w:rsid w:val="00480844"/>
    <w:rsid w:val="0048130A"/>
    <w:rsid w:val="00486DF5"/>
    <w:rsid w:val="004A4CEE"/>
    <w:rsid w:val="004A5B52"/>
    <w:rsid w:val="004C7340"/>
    <w:rsid w:val="004D2879"/>
    <w:rsid w:val="004D4860"/>
    <w:rsid w:val="004D568D"/>
    <w:rsid w:val="004E1037"/>
    <w:rsid w:val="0052092D"/>
    <w:rsid w:val="00520EA8"/>
    <w:rsid w:val="00540D75"/>
    <w:rsid w:val="00551066"/>
    <w:rsid w:val="005514E5"/>
    <w:rsid w:val="005B5689"/>
    <w:rsid w:val="005F5869"/>
    <w:rsid w:val="006028A1"/>
    <w:rsid w:val="00616B6F"/>
    <w:rsid w:val="00631A28"/>
    <w:rsid w:val="00657B91"/>
    <w:rsid w:val="00665DF6"/>
    <w:rsid w:val="0068329B"/>
    <w:rsid w:val="00686C61"/>
    <w:rsid w:val="00691541"/>
    <w:rsid w:val="00696FAC"/>
    <w:rsid w:val="006978D3"/>
    <w:rsid w:val="006A36AD"/>
    <w:rsid w:val="006C1D96"/>
    <w:rsid w:val="006D13FE"/>
    <w:rsid w:val="006D7FEC"/>
    <w:rsid w:val="00701546"/>
    <w:rsid w:val="00705264"/>
    <w:rsid w:val="00706213"/>
    <w:rsid w:val="007074FC"/>
    <w:rsid w:val="007132E5"/>
    <w:rsid w:val="0071773F"/>
    <w:rsid w:val="00722698"/>
    <w:rsid w:val="0073266A"/>
    <w:rsid w:val="00733ABB"/>
    <w:rsid w:val="00744C04"/>
    <w:rsid w:val="00750C85"/>
    <w:rsid w:val="00756EFE"/>
    <w:rsid w:val="00774515"/>
    <w:rsid w:val="007944B8"/>
    <w:rsid w:val="007C3FA1"/>
    <w:rsid w:val="007F3190"/>
    <w:rsid w:val="008058BE"/>
    <w:rsid w:val="008144C6"/>
    <w:rsid w:val="00816A06"/>
    <w:rsid w:val="00827303"/>
    <w:rsid w:val="00831046"/>
    <w:rsid w:val="00836576"/>
    <w:rsid w:val="0086029B"/>
    <w:rsid w:val="00863DF4"/>
    <w:rsid w:val="0087169D"/>
    <w:rsid w:val="0087733C"/>
    <w:rsid w:val="0089315C"/>
    <w:rsid w:val="00895EF3"/>
    <w:rsid w:val="008B4842"/>
    <w:rsid w:val="008C64D5"/>
    <w:rsid w:val="008C6DA5"/>
    <w:rsid w:val="00903ADC"/>
    <w:rsid w:val="00903D38"/>
    <w:rsid w:val="00906974"/>
    <w:rsid w:val="00923A9E"/>
    <w:rsid w:val="009324D4"/>
    <w:rsid w:val="00943F0B"/>
    <w:rsid w:val="00950FAB"/>
    <w:rsid w:val="00960584"/>
    <w:rsid w:val="00962F98"/>
    <w:rsid w:val="00963A0E"/>
    <w:rsid w:val="009A2E75"/>
    <w:rsid w:val="009B3B2C"/>
    <w:rsid w:val="009B5997"/>
    <w:rsid w:val="009B77B0"/>
    <w:rsid w:val="009D2E6B"/>
    <w:rsid w:val="009E3EF0"/>
    <w:rsid w:val="009E4ADD"/>
    <w:rsid w:val="009F11B2"/>
    <w:rsid w:val="00A01052"/>
    <w:rsid w:val="00A04D9C"/>
    <w:rsid w:val="00A0666B"/>
    <w:rsid w:val="00A258BB"/>
    <w:rsid w:val="00A33541"/>
    <w:rsid w:val="00A35C4E"/>
    <w:rsid w:val="00A45616"/>
    <w:rsid w:val="00A8401A"/>
    <w:rsid w:val="00A960D4"/>
    <w:rsid w:val="00AA16C5"/>
    <w:rsid w:val="00AA6BCC"/>
    <w:rsid w:val="00AC310E"/>
    <w:rsid w:val="00AC7726"/>
    <w:rsid w:val="00AD000B"/>
    <w:rsid w:val="00B02A77"/>
    <w:rsid w:val="00B65BFB"/>
    <w:rsid w:val="00B76C36"/>
    <w:rsid w:val="00B80CA0"/>
    <w:rsid w:val="00B85770"/>
    <w:rsid w:val="00BC00A1"/>
    <w:rsid w:val="00BC79BA"/>
    <w:rsid w:val="00BD1390"/>
    <w:rsid w:val="00BD470D"/>
    <w:rsid w:val="00BE46A2"/>
    <w:rsid w:val="00BF1CD9"/>
    <w:rsid w:val="00BF5C5A"/>
    <w:rsid w:val="00C1124E"/>
    <w:rsid w:val="00C33184"/>
    <w:rsid w:val="00C37433"/>
    <w:rsid w:val="00C53426"/>
    <w:rsid w:val="00C604F6"/>
    <w:rsid w:val="00C63262"/>
    <w:rsid w:val="00C72355"/>
    <w:rsid w:val="00C856C8"/>
    <w:rsid w:val="00C93CFB"/>
    <w:rsid w:val="00CA5C44"/>
    <w:rsid w:val="00CB4479"/>
    <w:rsid w:val="00CB5F67"/>
    <w:rsid w:val="00CC2D4A"/>
    <w:rsid w:val="00CF0119"/>
    <w:rsid w:val="00CF7BA6"/>
    <w:rsid w:val="00D01452"/>
    <w:rsid w:val="00D03043"/>
    <w:rsid w:val="00D163C7"/>
    <w:rsid w:val="00D323E7"/>
    <w:rsid w:val="00D42086"/>
    <w:rsid w:val="00D425B3"/>
    <w:rsid w:val="00D6425A"/>
    <w:rsid w:val="00D80168"/>
    <w:rsid w:val="00D81AA2"/>
    <w:rsid w:val="00D96984"/>
    <w:rsid w:val="00DC017F"/>
    <w:rsid w:val="00DF624D"/>
    <w:rsid w:val="00E21675"/>
    <w:rsid w:val="00E44418"/>
    <w:rsid w:val="00E543DB"/>
    <w:rsid w:val="00E55491"/>
    <w:rsid w:val="00E72FF3"/>
    <w:rsid w:val="00E83DB6"/>
    <w:rsid w:val="00E8513D"/>
    <w:rsid w:val="00E92661"/>
    <w:rsid w:val="00EA53E7"/>
    <w:rsid w:val="00ED24B8"/>
    <w:rsid w:val="00ED25E3"/>
    <w:rsid w:val="00ED4339"/>
    <w:rsid w:val="00EE2658"/>
    <w:rsid w:val="00EF1BCA"/>
    <w:rsid w:val="00F11992"/>
    <w:rsid w:val="00F11D6A"/>
    <w:rsid w:val="00F508C9"/>
    <w:rsid w:val="00F50CCD"/>
    <w:rsid w:val="00F5247C"/>
    <w:rsid w:val="00FA29ED"/>
    <w:rsid w:val="00FC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2FE15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8058BE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8058BE"/>
  </w:style>
  <w:style w:type="character" w:styleId="Odwoaniedokomentarza">
    <w:name w:val="annotation reference"/>
    <w:basedOn w:val="Domylnaczcionkaakapitu"/>
    <w:semiHidden/>
    <w:unhideWhenUsed/>
    <w:rsid w:val="00696FAC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696FAC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96FAC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696F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696FAC"/>
    <w:rPr>
      <w:rFonts w:ascii="Verdana" w:hAnsi="Verdana"/>
      <w:b/>
      <w:bCs/>
    </w:rPr>
  </w:style>
  <w:style w:type="paragraph" w:styleId="Poprawka">
    <w:name w:val="Revision"/>
    <w:hidden/>
    <w:uiPriority w:val="99"/>
    <w:semiHidden/>
    <w:rsid w:val="00BF5C5A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849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12726" TargetMode="External"/><Relationship Id="rId13" Type="http://schemas.openxmlformats.org/officeDocument/2006/relationships/hyperlink" Target="http://hudoc.echr.coe.int/eng?i=002-11674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echr.coe.int/Documents/CLIN_2017_03_205_ENG.pdf" TargetMode="External"/><Relationship Id="rId12" Type="http://schemas.openxmlformats.org/officeDocument/2006/relationships/hyperlink" Target="http://hudoc.echr.coe.int/eng?i=002-9283" TargetMode="External"/><Relationship Id="rId17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gov.pl/web/dyplomacja" TargetMode="External"/><Relationship Id="rId11" Type="http://schemas.openxmlformats.org/officeDocument/2006/relationships/hyperlink" Target="http://hudoc.echr.coe.int/eng?i=002-12315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echr.coe.int/NoteInformation/en" TargetMode="External"/><Relationship Id="rId10" Type="http://schemas.openxmlformats.org/officeDocument/2006/relationships/hyperlink" Target="http://hudoc.echr.coe.int/eng?i=002-2955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hudoc.echr.coe.int/eng?i=001-22099" TargetMode="External"/><Relationship Id="rId14" Type="http://schemas.openxmlformats.org/officeDocument/2006/relationships/hyperlink" Target="http://hudoc.echr.coe.int/eng?i=002-1272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1842</Words>
  <Characters>11052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2025-10-29T14:00:00Z</dcterms:created>
  <dcterms:modified xsi:type="dcterms:W3CDTF">2025-10-29T14:00:00Z</dcterms:modified>
</cp:coreProperties>
</file>