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73669" w14:textId="77777777" w:rsidR="00816C3D" w:rsidRDefault="00816C3D" w:rsidP="00816C3D">
      <w:pPr>
        <w:pStyle w:val="s6e50bd9a"/>
        <w:spacing w:after="120" w:afterAutospacing="0"/>
        <w:jc w:val="both"/>
        <w:rPr>
          <w:rFonts w:ascii="Arial" w:hAnsi="Arial" w:cs="Arial"/>
        </w:rPr>
      </w:pPr>
      <w:bookmarkStart w:id="0" w:name="_GoBack"/>
      <w:bookmarkEnd w:id="0"/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763F455D" w14:textId="77777777" w:rsidR="00816C3D" w:rsidRDefault="00816C3D" w:rsidP="00816C3D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7454FE4A" w14:textId="77777777" w:rsidR="00F73A7C" w:rsidRPr="00816C3D" w:rsidRDefault="00816C3D" w:rsidP="00816C3D">
      <w:pPr>
        <w:rPr>
          <w:lang w:val="pl-PL"/>
        </w:rPr>
      </w:pPr>
      <w:r>
        <w:rPr>
          <w:lang w:val="pl-PL"/>
        </w:rPr>
        <w:t>Nota informacyjna nt. orzecznictwa Trybunału nr</w:t>
      </w:r>
      <w:r w:rsidR="0006601D" w:rsidRPr="00816C3D">
        <w:rPr>
          <w:lang w:val="pl-PL"/>
        </w:rPr>
        <w:t xml:space="preserve"> 232</w:t>
      </w:r>
    </w:p>
    <w:p w14:paraId="7BAC404F" w14:textId="77777777" w:rsidR="00F73A7C" w:rsidRPr="00DB5E2F" w:rsidRDefault="00816C3D">
      <w:pPr>
        <w:pStyle w:val="ClinEditionMonth"/>
        <w:rPr>
          <w:lang w:val="pl-PL"/>
        </w:rPr>
      </w:pPr>
      <w:r w:rsidRPr="00DB5E2F">
        <w:rPr>
          <w:lang w:val="pl-PL"/>
        </w:rPr>
        <w:t xml:space="preserve">sierpień – wrzesień </w:t>
      </w:r>
      <w:r w:rsidR="0006601D" w:rsidRPr="00DB5E2F">
        <w:rPr>
          <w:lang w:val="pl-PL"/>
        </w:rPr>
        <w:t>2019</w:t>
      </w:r>
      <w:r w:rsidRPr="00DB5E2F">
        <w:rPr>
          <w:lang w:val="pl-PL"/>
        </w:rPr>
        <w:t xml:space="preserve"> r.</w:t>
      </w:r>
    </w:p>
    <w:p w14:paraId="1A2C1867" w14:textId="77777777" w:rsidR="00F73A7C" w:rsidRPr="00816C3D" w:rsidRDefault="0006601D">
      <w:pPr>
        <w:rPr>
          <w:lang w:val="pl-PL"/>
        </w:rPr>
      </w:pPr>
      <w:proofErr w:type="spellStart"/>
      <w:r w:rsidRPr="00816C3D">
        <w:rPr>
          <w:rStyle w:val="ClinCaseTitle"/>
          <w:lang w:val="pl-PL"/>
        </w:rPr>
        <w:t>Strand</w:t>
      </w:r>
      <w:proofErr w:type="spellEnd"/>
      <w:r w:rsidRPr="00816C3D">
        <w:rPr>
          <w:rStyle w:val="ClinCaseTitle"/>
          <w:lang w:val="pl-PL"/>
        </w:rPr>
        <w:t xml:space="preserve"> </w:t>
      </w:r>
      <w:proofErr w:type="spellStart"/>
      <w:r w:rsidRPr="00816C3D">
        <w:rPr>
          <w:rStyle w:val="ClinCaseTitle"/>
          <w:lang w:val="pl-PL"/>
        </w:rPr>
        <w:t>Lobben</w:t>
      </w:r>
      <w:proofErr w:type="spellEnd"/>
      <w:r w:rsidRPr="00816C3D">
        <w:rPr>
          <w:rStyle w:val="ClinCaseTitle"/>
          <w:lang w:val="pl-PL"/>
        </w:rPr>
        <w:t xml:space="preserve"> </w:t>
      </w:r>
      <w:r w:rsidR="00816C3D" w:rsidRPr="00816C3D">
        <w:rPr>
          <w:rStyle w:val="ClinCaseTitle"/>
          <w:lang w:val="pl-PL"/>
        </w:rPr>
        <w:t xml:space="preserve">i Inni p. Norwegii </w:t>
      </w:r>
      <w:r w:rsidRPr="00816C3D">
        <w:rPr>
          <w:rStyle w:val="ClinCaseTitle"/>
          <w:lang w:val="pl-PL"/>
        </w:rPr>
        <w:t>[</w:t>
      </w:r>
      <w:r w:rsidR="00816C3D" w:rsidRPr="00816C3D">
        <w:rPr>
          <w:rStyle w:val="ClinCaseTitle"/>
          <w:lang w:val="pl-PL"/>
        </w:rPr>
        <w:t>Wielka Izba</w:t>
      </w:r>
      <w:r w:rsidRPr="00816C3D">
        <w:rPr>
          <w:rStyle w:val="ClinCaseTitle"/>
          <w:lang w:val="pl-PL"/>
        </w:rPr>
        <w:t>]</w:t>
      </w:r>
      <w:r w:rsidRPr="00816C3D">
        <w:rPr>
          <w:rStyle w:val="ClinApplicationNumber"/>
          <w:lang w:val="pl-PL"/>
        </w:rPr>
        <w:t xml:space="preserve"> - 37283/13</w:t>
      </w:r>
    </w:p>
    <w:p w14:paraId="28B0EB14" w14:textId="77777777" w:rsidR="00F73A7C" w:rsidRPr="00816C3D" w:rsidRDefault="00816C3D">
      <w:pPr>
        <w:rPr>
          <w:lang w:val="pl-PL"/>
        </w:rPr>
      </w:pPr>
      <w:r w:rsidRPr="00816C3D">
        <w:rPr>
          <w:rStyle w:val="ClinHudocDocumentTitle"/>
          <w:lang w:val="pl-PL"/>
        </w:rPr>
        <w:t xml:space="preserve">Wyrok z </w:t>
      </w:r>
      <w:r w:rsidR="0006601D" w:rsidRPr="00816C3D">
        <w:rPr>
          <w:rStyle w:val="ClinHudocDocumentTitle"/>
          <w:lang w:val="pl-PL"/>
        </w:rPr>
        <w:t>10.</w:t>
      </w:r>
      <w:r w:rsidRPr="00816C3D">
        <w:rPr>
          <w:rStyle w:val="ClinHudocDocumentTitle"/>
          <w:lang w:val="pl-PL"/>
        </w:rPr>
        <w:t>0</w:t>
      </w:r>
      <w:r w:rsidR="0006601D" w:rsidRPr="00816C3D">
        <w:rPr>
          <w:rStyle w:val="ClinHudocDocumentTitle"/>
          <w:lang w:val="pl-PL"/>
        </w:rPr>
        <w:t>9.2019</w:t>
      </w:r>
      <w:r w:rsidR="0006601D" w:rsidRPr="00816C3D">
        <w:rPr>
          <w:rStyle w:val="ClinSectionName"/>
          <w:lang w:val="pl-PL"/>
        </w:rPr>
        <w:t xml:space="preserve"> </w:t>
      </w:r>
      <w:r w:rsidRPr="00816C3D">
        <w:rPr>
          <w:rStyle w:val="ClinSectionName"/>
          <w:lang w:val="pl-PL"/>
        </w:rPr>
        <w:t>r. [WI</w:t>
      </w:r>
      <w:r w:rsidR="0006601D" w:rsidRPr="00816C3D">
        <w:rPr>
          <w:rStyle w:val="ClinSectionName"/>
          <w:lang w:val="pl-PL"/>
        </w:rPr>
        <w:t>]</w:t>
      </w:r>
    </w:p>
    <w:p w14:paraId="263738EE" w14:textId="77777777" w:rsidR="00F73A7C" w:rsidRPr="0027534F" w:rsidRDefault="0006601D">
      <w:pPr>
        <w:pStyle w:val="ClinMainKeywordCode"/>
        <w:rPr>
          <w:b w:val="0"/>
          <w:lang w:val="pl-PL"/>
        </w:rPr>
      </w:pPr>
      <w:r w:rsidRPr="00816C3D">
        <w:rPr>
          <w:lang w:val="pl-PL"/>
        </w:rPr>
        <w:t>Art</w:t>
      </w:r>
      <w:r w:rsidR="00816C3D" w:rsidRPr="00816C3D">
        <w:rPr>
          <w:lang w:val="pl-PL"/>
        </w:rPr>
        <w:t>.</w:t>
      </w:r>
      <w:r w:rsidRPr="00816C3D">
        <w:rPr>
          <w:lang w:val="pl-PL"/>
        </w:rPr>
        <w:t xml:space="preserve"> 8</w:t>
      </w:r>
      <w:r w:rsidR="0027534F">
        <w:rPr>
          <w:lang w:val="pl-PL"/>
        </w:rPr>
        <w:t xml:space="preserve"> Konwencji</w:t>
      </w:r>
      <w:r w:rsidR="0027534F" w:rsidRPr="0027534F">
        <w:rPr>
          <w:rStyle w:val="Odwoanieprzypisudolnego"/>
          <w:b w:val="0"/>
          <w:lang w:val="pl-PL"/>
        </w:rPr>
        <w:footnoteReference w:id="2"/>
      </w:r>
    </w:p>
    <w:p w14:paraId="2F8FD40F" w14:textId="77777777" w:rsidR="00F73A7C" w:rsidRPr="00DB5E2F" w:rsidRDefault="0006601D">
      <w:pPr>
        <w:pStyle w:val="ClinChildKeywordCode"/>
        <w:rPr>
          <w:lang w:val="pl-PL"/>
        </w:rPr>
      </w:pPr>
      <w:r w:rsidRPr="00DB5E2F">
        <w:rPr>
          <w:lang w:val="pl-PL"/>
        </w:rPr>
        <w:t>Art</w:t>
      </w:r>
      <w:r w:rsidR="00816C3D" w:rsidRPr="00DB5E2F">
        <w:rPr>
          <w:lang w:val="pl-PL"/>
        </w:rPr>
        <w:t>.</w:t>
      </w:r>
      <w:r w:rsidRPr="00DB5E2F">
        <w:rPr>
          <w:lang w:val="pl-PL"/>
        </w:rPr>
        <w:t xml:space="preserve"> 8</w:t>
      </w:r>
      <w:r w:rsidR="00816C3D" w:rsidRPr="00DB5E2F">
        <w:rPr>
          <w:lang w:val="pl-PL"/>
        </w:rPr>
        <w:t xml:space="preserve"> ust. </w:t>
      </w:r>
      <w:r w:rsidRPr="00DB5E2F">
        <w:rPr>
          <w:lang w:val="pl-PL"/>
        </w:rPr>
        <w:t>1</w:t>
      </w:r>
    </w:p>
    <w:p w14:paraId="3BC715DF" w14:textId="77777777" w:rsidR="00F73A7C" w:rsidRPr="00D2722F" w:rsidRDefault="00816C3D">
      <w:pPr>
        <w:pStyle w:val="ClinKeyword"/>
        <w:rPr>
          <w:lang w:val="pl-PL"/>
        </w:rPr>
      </w:pPr>
      <w:r w:rsidRPr="00D2722F">
        <w:rPr>
          <w:lang w:val="pl-PL"/>
        </w:rPr>
        <w:t xml:space="preserve">Poszanowanie życia rodzinnego </w:t>
      </w:r>
    </w:p>
    <w:p w14:paraId="5F9EDE5B" w14:textId="77777777" w:rsidR="00816C3D" w:rsidRPr="00816C3D" w:rsidRDefault="00EA0358" w:rsidP="00053C95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Wad</w:t>
      </w:r>
      <w:r w:rsidR="004F3BAA">
        <w:rPr>
          <w:rStyle w:val="ClinConclusions"/>
          <w:i w:val="0"/>
          <w:lang w:val="pl-PL"/>
        </w:rPr>
        <w:t>y</w:t>
      </w:r>
      <w:r w:rsidR="00816C3D" w:rsidRPr="002D2913">
        <w:rPr>
          <w:rStyle w:val="ClinConclusions"/>
          <w:i w:val="0"/>
          <w:lang w:val="pl-PL"/>
        </w:rPr>
        <w:t xml:space="preserve"> </w:t>
      </w:r>
      <w:r>
        <w:rPr>
          <w:rStyle w:val="ClinConclusions"/>
          <w:i w:val="0"/>
          <w:lang w:val="pl-PL"/>
        </w:rPr>
        <w:t>procesu decyzyjnego prowadzącego</w:t>
      </w:r>
      <w:r w:rsidR="00816C3D" w:rsidRPr="002D2913">
        <w:rPr>
          <w:rStyle w:val="ClinConclusions"/>
          <w:i w:val="0"/>
          <w:lang w:val="pl-PL"/>
        </w:rPr>
        <w:t xml:space="preserve"> do </w:t>
      </w:r>
      <w:r w:rsidR="00816C3D" w:rsidRPr="00053C95">
        <w:rPr>
          <w:rStyle w:val="ClinConclusions"/>
          <w:i w:val="0"/>
          <w:lang w:val="pl-PL"/>
        </w:rPr>
        <w:t>adopcji wrażliwego</w:t>
      </w:r>
      <w:r w:rsidR="00816C3D" w:rsidRPr="002D2913">
        <w:rPr>
          <w:rStyle w:val="ClinConclusions"/>
          <w:i w:val="0"/>
          <w:lang w:val="pl-PL"/>
        </w:rPr>
        <w:t xml:space="preserve"> dziecka przez rodziców zastępczych:</w:t>
      </w:r>
      <w:r w:rsidR="00816C3D">
        <w:rPr>
          <w:rStyle w:val="ClinConclusions"/>
          <w:lang w:val="pl-PL"/>
        </w:rPr>
        <w:t xml:space="preserve"> naruszenie</w:t>
      </w:r>
    </w:p>
    <w:p w14:paraId="6CC53ACC" w14:textId="77777777" w:rsidR="00021A80" w:rsidRPr="00021A80" w:rsidRDefault="00021A80">
      <w:pPr>
        <w:pStyle w:val="ClinContent"/>
        <w:rPr>
          <w:lang w:val="pl-PL"/>
        </w:rPr>
      </w:pPr>
      <w:r w:rsidRPr="00021A80">
        <w:rPr>
          <w:lang w:val="pl-PL"/>
        </w:rPr>
        <w:t xml:space="preserve">We wrześniu 2008 r. pierwsza skarżąca, która była </w:t>
      </w:r>
      <w:r w:rsidR="00816C3D">
        <w:rPr>
          <w:lang w:val="pl-PL"/>
        </w:rPr>
        <w:t>osobą samotną</w:t>
      </w:r>
      <w:r>
        <w:rPr>
          <w:i/>
          <w:lang w:val="pl-PL"/>
        </w:rPr>
        <w:t xml:space="preserve">, </w:t>
      </w:r>
      <w:r w:rsidRPr="002D2913">
        <w:rPr>
          <w:lang w:val="pl-PL"/>
        </w:rPr>
        <w:t xml:space="preserve">urodziła </w:t>
      </w:r>
      <w:r>
        <w:rPr>
          <w:lang w:val="pl-PL"/>
        </w:rPr>
        <w:t xml:space="preserve">dziecko X (drugi skarżący). Służby ds. ochrony dzieci uznały, że potrzebuje ona </w:t>
      </w:r>
      <w:r w:rsidRPr="00D2722F">
        <w:rPr>
          <w:lang w:val="pl-PL"/>
        </w:rPr>
        <w:t>wskazówek, w</w:t>
      </w:r>
      <w:r w:rsidR="003B44CD">
        <w:rPr>
          <w:lang w:val="pl-PL"/>
        </w:rPr>
        <w:t> </w:t>
      </w:r>
      <w:r>
        <w:rPr>
          <w:lang w:val="pl-PL"/>
        </w:rPr>
        <w:t>jak</w:t>
      </w:r>
      <w:r w:rsidR="003B44CD">
        <w:rPr>
          <w:lang w:val="pl-PL"/>
        </w:rPr>
        <w:t> </w:t>
      </w:r>
      <w:r>
        <w:rPr>
          <w:lang w:val="pl-PL"/>
        </w:rPr>
        <w:t xml:space="preserve">sposób opiekować się X. </w:t>
      </w:r>
      <w:r w:rsidR="00DB5E2F">
        <w:rPr>
          <w:lang w:val="pl-PL"/>
        </w:rPr>
        <w:t>W konsekwencji z</w:t>
      </w:r>
      <w:r>
        <w:rPr>
          <w:lang w:val="pl-PL"/>
        </w:rPr>
        <w:t xml:space="preserve">godziła się </w:t>
      </w:r>
      <w:r w:rsidR="00DB5E2F">
        <w:rPr>
          <w:lang w:val="pl-PL"/>
        </w:rPr>
        <w:t xml:space="preserve">ona </w:t>
      </w:r>
      <w:r>
        <w:rPr>
          <w:lang w:val="pl-PL"/>
        </w:rPr>
        <w:t xml:space="preserve">pozostać ze swym synem w ośrodku </w:t>
      </w:r>
      <w:r w:rsidR="00816C3D">
        <w:rPr>
          <w:lang w:val="pl-PL"/>
        </w:rPr>
        <w:t>rodzinnym</w:t>
      </w:r>
      <w:r>
        <w:rPr>
          <w:lang w:val="pl-PL"/>
        </w:rPr>
        <w:t xml:space="preserve"> podczas pierwszych miesięcy życia dziecka, tak by można było ocenić jej zdolność </w:t>
      </w:r>
      <w:r w:rsidR="00816C3D">
        <w:rPr>
          <w:lang w:val="pl-PL"/>
        </w:rPr>
        <w:t xml:space="preserve">do </w:t>
      </w:r>
      <w:r>
        <w:rPr>
          <w:lang w:val="pl-PL"/>
        </w:rPr>
        <w:t xml:space="preserve">zapewnienia </w:t>
      </w:r>
      <w:r w:rsidR="00816C3D">
        <w:rPr>
          <w:lang w:val="pl-PL"/>
        </w:rPr>
        <w:t xml:space="preserve">dziecku </w:t>
      </w:r>
      <w:r>
        <w:rPr>
          <w:lang w:val="pl-PL"/>
        </w:rPr>
        <w:t>odpowiedniej opieki. Trzy tygodnie później wycofała swoją zgodę. Jednakże służby ds. ochrony dzieci uzyskały</w:t>
      </w:r>
      <w:r w:rsidR="00816C3D">
        <w:rPr>
          <w:lang w:val="pl-PL"/>
        </w:rPr>
        <w:t xml:space="preserve"> najpierw, w</w:t>
      </w:r>
      <w:r w:rsidR="003B44CD">
        <w:rPr>
          <w:lang w:val="pl-PL"/>
        </w:rPr>
        <w:t> </w:t>
      </w:r>
      <w:r w:rsidR="002D2913">
        <w:rPr>
          <w:lang w:val="pl-PL"/>
        </w:rPr>
        <w:t>październiku</w:t>
      </w:r>
      <w:r w:rsidR="00816C3D">
        <w:rPr>
          <w:lang w:val="pl-PL"/>
        </w:rPr>
        <w:t xml:space="preserve"> 2008 r., </w:t>
      </w:r>
      <w:r>
        <w:rPr>
          <w:lang w:val="pl-PL"/>
        </w:rPr>
        <w:t xml:space="preserve">nakaz </w:t>
      </w:r>
      <w:r w:rsidR="002D2913">
        <w:rPr>
          <w:lang w:val="pl-PL"/>
        </w:rPr>
        <w:t xml:space="preserve">pilnego umieszczenia </w:t>
      </w:r>
      <w:r w:rsidR="00DB5E2F">
        <w:rPr>
          <w:lang w:val="pl-PL"/>
        </w:rPr>
        <w:t xml:space="preserve">dziecka </w:t>
      </w:r>
      <w:r w:rsidR="002D2913">
        <w:rPr>
          <w:lang w:val="pl-PL"/>
        </w:rPr>
        <w:t>w opiece</w:t>
      </w:r>
      <w:r>
        <w:rPr>
          <w:lang w:val="pl-PL"/>
        </w:rPr>
        <w:t xml:space="preserve">, na podstawie którego zostało </w:t>
      </w:r>
      <w:r w:rsidR="00DB5E2F">
        <w:rPr>
          <w:lang w:val="pl-PL"/>
        </w:rPr>
        <w:t xml:space="preserve">ono </w:t>
      </w:r>
      <w:r>
        <w:rPr>
          <w:lang w:val="pl-PL"/>
        </w:rPr>
        <w:t>powierzone rodzinie zastępczej, a następnie, w marcu 2009 r.</w:t>
      </w:r>
      <w:r w:rsidR="00816C3D">
        <w:rPr>
          <w:lang w:val="pl-PL"/>
        </w:rPr>
        <w:t>,</w:t>
      </w:r>
      <w:r>
        <w:rPr>
          <w:lang w:val="pl-PL"/>
        </w:rPr>
        <w:t xml:space="preserve"> nakaz stałej opieki. W grudniu 2011 r. </w:t>
      </w:r>
      <w:r w:rsidR="00D2722F">
        <w:rPr>
          <w:lang w:val="pl-PL"/>
        </w:rPr>
        <w:t xml:space="preserve">Rada Opieki Społecznej </w:t>
      </w:r>
      <w:r>
        <w:rPr>
          <w:lang w:val="pl-PL"/>
        </w:rPr>
        <w:t>wydał</w:t>
      </w:r>
      <w:r w:rsidR="00D2722F">
        <w:rPr>
          <w:lang w:val="pl-PL"/>
        </w:rPr>
        <w:t>a</w:t>
      </w:r>
      <w:r>
        <w:rPr>
          <w:lang w:val="pl-PL"/>
        </w:rPr>
        <w:t xml:space="preserve"> zarządzenie pozbawiające matkę władz</w:t>
      </w:r>
      <w:r w:rsidR="00A86DA9">
        <w:rPr>
          <w:lang w:val="pl-PL"/>
        </w:rPr>
        <w:t>y rodzicielskiej i upoważniające</w:t>
      </w:r>
      <w:r>
        <w:rPr>
          <w:lang w:val="pl-PL"/>
        </w:rPr>
        <w:t xml:space="preserve"> rodziców zastępczych do</w:t>
      </w:r>
      <w:r w:rsidR="003B44CD">
        <w:rPr>
          <w:lang w:val="pl-PL"/>
        </w:rPr>
        <w:t> </w:t>
      </w:r>
      <w:r>
        <w:rPr>
          <w:lang w:val="pl-PL"/>
        </w:rPr>
        <w:t xml:space="preserve">adopcji dziecka. Zarządzenie to zostało utrzymane w mocy przez </w:t>
      </w:r>
      <w:r w:rsidR="00816C3D">
        <w:rPr>
          <w:lang w:val="pl-PL"/>
        </w:rPr>
        <w:t>Sąd Miejski w lutym 20</w:t>
      </w:r>
      <w:r>
        <w:rPr>
          <w:lang w:val="pl-PL"/>
        </w:rPr>
        <w:t>1</w:t>
      </w:r>
      <w:r w:rsidR="00816C3D">
        <w:rPr>
          <w:lang w:val="pl-PL"/>
        </w:rPr>
        <w:t>2</w:t>
      </w:r>
      <w:r>
        <w:rPr>
          <w:lang w:val="pl-PL"/>
        </w:rPr>
        <w:t xml:space="preserve"> r. Choć ogólna sytuacja pierwszej skarżącej </w:t>
      </w:r>
      <w:r w:rsidR="00EA0358">
        <w:rPr>
          <w:lang w:val="pl-PL"/>
        </w:rPr>
        <w:t xml:space="preserve">się </w:t>
      </w:r>
      <w:r>
        <w:rPr>
          <w:lang w:val="pl-PL"/>
        </w:rPr>
        <w:t xml:space="preserve">poprawiła (wyszła za mąż </w:t>
      </w:r>
      <w:r w:rsidRPr="00053C95">
        <w:rPr>
          <w:lang w:val="pl-PL"/>
        </w:rPr>
        <w:t>i urodziła</w:t>
      </w:r>
      <w:r>
        <w:rPr>
          <w:lang w:val="pl-PL"/>
        </w:rPr>
        <w:t xml:space="preserve"> córkę, którą najwidoczniej potrafiła się opiekować), uznano, że nie była ona wystarczająco zdolna do dostrzegania lub rozumienia specjalnych potrzeb dziecka, które</w:t>
      </w:r>
      <w:r w:rsidR="003B44CD">
        <w:rPr>
          <w:lang w:val="pl-PL"/>
        </w:rPr>
        <w:t> </w:t>
      </w:r>
      <w:r w:rsidR="00816C3D">
        <w:rPr>
          <w:lang w:val="pl-PL"/>
        </w:rPr>
        <w:t xml:space="preserve">dwóch biegłych </w:t>
      </w:r>
      <w:r w:rsidR="00DB5E2F">
        <w:rPr>
          <w:lang w:val="pl-PL"/>
        </w:rPr>
        <w:t xml:space="preserve">opisało </w:t>
      </w:r>
      <w:r>
        <w:rPr>
          <w:lang w:val="pl-PL"/>
        </w:rPr>
        <w:t xml:space="preserve">jako wrażliwe i co do którego istniało znaczące zagrożenie, że w razie niespełnienia </w:t>
      </w:r>
      <w:r w:rsidR="00EA0358">
        <w:rPr>
          <w:lang w:val="pl-PL"/>
        </w:rPr>
        <w:t>tych</w:t>
      </w:r>
      <w:r>
        <w:rPr>
          <w:lang w:val="pl-PL"/>
        </w:rPr>
        <w:t xml:space="preserve"> potrzeb nie będzie się normalnie rozwijać. </w:t>
      </w:r>
      <w:r w:rsidR="00816C3D">
        <w:rPr>
          <w:lang w:val="pl-PL"/>
        </w:rPr>
        <w:t>Dziecko rozwinęło główne więzi z rodzicami zastępczymi</w:t>
      </w:r>
      <w:r>
        <w:rPr>
          <w:lang w:val="pl-PL"/>
        </w:rPr>
        <w:t xml:space="preserve">, jako że </w:t>
      </w:r>
      <w:r w:rsidR="00816C3D">
        <w:rPr>
          <w:lang w:val="pl-PL"/>
        </w:rPr>
        <w:t xml:space="preserve">mieszkało </w:t>
      </w:r>
      <w:r>
        <w:rPr>
          <w:lang w:val="pl-PL"/>
        </w:rPr>
        <w:t>z nimi prawie od</w:t>
      </w:r>
      <w:r w:rsidR="003B44CD">
        <w:rPr>
          <w:lang w:val="pl-PL"/>
        </w:rPr>
        <w:t> </w:t>
      </w:r>
      <w:r>
        <w:rPr>
          <w:lang w:val="pl-PL"/>
        </w:rPr>
        <w:t xml:space="preserve">urodzenia, a adopcja da mu poczucie przynależności i bezpieczeństwa </w:t>
      </w:r>
      <w:r w:rsidR="00816C3D">
        <w:rPr>
          <w:lang w:val="pl-PL"/>
        </w:rPr>
        <w:t xml:space="preserve">w dłuższej perspektywie </w:t>
      </w:r>
      <w:r>
        <w:rPr>
          <w:lang w:val="pl-PL"/>
        </w:rPr>
        <w:t xml:space="preserve">niż umieszczenie w rodzinie zastępczej. </w:t>
      </w:r>
    </w:p>
    <w:p w14:paraId="656D99F8" w14:textId="77777777" w:rsidR="00021A80" w:rsidRPr="00021A80" w:rsidRDefault="00021A80">
      <w:pPr>
        <w:pStyle w:val="ClinContent"/>
        <w:rPr>
          <w:lang w:val="pl-PL"/>
        </w:rPr>
      </w:pPr>
      <w:r w:rsidRPr="00021A80">
        <w:rPr>
          <w:lang w:val="pl-PL"/>
        </w:rPr>
        <w:t xml:space="preserve">W wyroku wydanym </w:t>
      </w:r>
      <w:r w:rsidR="00EA0358">
        <w:rPr>
          <w:lang w:val="pl-PL"/>
        </w:rPr>
        <w:t xml:space="preserve">dnia </w:t>
      </w:r>
      <w:r w:rsidRPr="00021A80">
        <w:rPr>
          <w:lang w:val="pl-PL"/>
        </w:rPr>
        <w:t xml:space="preserve">30 listopada 2017 r. </w:t>
      </w:r>
      <w:r>
        <w:rPr>
          <w:lang w:val="pl-PL"/>
        </w:rPr>
        <w:t xml:space="preserve">(zobacz </w:t>
      </w:r>
      <w:hyperlink r:id="rId7" w:history="1">
        <w:r w:rsidRPr="00816C3D">
          <w:rPr>
            <w:rStyle w:val="Hipercze"/>
            <w:lang w:val="pl-PL"/>
          </w:rPr>
          <w:t xml:space="preserve">Nota Informacyjna </w:t>
        </w:r>
        <w:r w:rsidR="00816C3D">
          <w:rPr>
            <w:rStyle w:val="Hipercze"/>
            <w:lang w:val="pl-PL"/>
          </w:rPr>
          <w:t>nt.</w:t>
        </w:r>
        <w:r w:rsidR="003B44CD">
          <w:rPr>
            <w:rStyle w:val="Hipercze"/>
            <w:lang w:val="pl-PL"/>
          </w:rPr>
          <w:t> </w:t>
        </w:r>
        <w:r w:rsidR="00816C3D">
          <w:rPr>
            <w:rStyle w:val="Hipercze"/>
            <w:lang w:val="pl-PL"/>
          </w:rPr>
          <w:t xml:space="preserve">orzecznictwa </w:t>
        </w:r>
        <w:r w:rsidRPr="00816C3D">
          <w:rPr>
            <w:rStyle w:val="Hipercze"/>
            <w:lang w:val="pl-PL"/>
          </w:rPr>
          <w:t>nr 212</w:t>
        </w:r>
      </w:hyperlink>
      <w:r>
        <w:rPr>
          <w:lang w:val="pl-PL"/>
        </w:rPr>
        <w:t>) Izba Trybunału uznała czterema głosami do trzech, że</w:t>
      </w:r>
      <w:r w:rsidR="003B44CD">
        <w:rPr>
          <w:lang w:val="pl-PL"/>
        </w:rPr>
        <w:t> </w:t>
      </w:r>
      <w:r>
        <w:rPr>
          <w:lang w:val="pl-PL"/>
        </w:rPr>
        <w:t>nie</w:t>
      </w:r>
      <w:r w:rsidR="003B44CD">
        <w:rPr>
          <w:lang w:val="pl-PL"/>
        </w:rPr>
        <w:t> </w:t>
      </w:r>
      <w:r>
        <w:rPr>
          <w:lang w:val="pl-PL"/>
        </w:rPr>
        <w:t xml:space="preserve">doszło do naruszenia art. 8. </w:t>
      </w:r>
      <w:r w:rsidR="00816C3D">
        <w:rPr>
          <w:lang w:val="pl-PL"/>
        </w:rPr>
        <w:t xml:space="preserve">Zważywszy że </w:t>
      </w:r>
      <w:r>
        <w:rPr>
          <w:lang w:val="pl-PL"/>
        </w:rPr>
        <w:t>nie doszło do pozytywnych zmian w</w:t>
      </w:r>
      <w:r w:rsidR="003B44CD">
        <w:rPr>
          <w:lang w:val="pl-PL"/>
        </w:rPr>
        <w:t> </w:t>
      </w:r>
      <w:r>
        <w:rPr>
          <w:lang w:val="pl-PL"/>
        </w:rPr>
        <w:t xml:space="preserve">kompetencjach rodzicielskich pierwszej skarżącej </w:t>
      </w:r>
      <w:r w:rsidR="00A86DA9">
        <w:rPr>
          <w:lang w:val="pl-PL"/>
        </w:rPr>
        <w:t xml:space="preserve">podczas </w:t>
      </w:r>
      <w:r w:rsidR="00816C3D">
        <w:rPr>
          <w:lang w:val="pl-PL"/>
        </w:rPr>
        <w:t>kontaktów</w:t>
      </w:r>
      <w:r>
        <w:rPr>
          <w:lang w:val="pl-PL"/>
        </w:rPr>
        <w:t xml:space="preserve"> z dzieckiem </w:t>
      </w:r>
      <w:r w:rsidR="002D2913">
        <w:rPr>
          <w:lang w:val="pl-PL"/>
        </w:rPr>
        <w:t>w</w:t>
      </w:r>
      <w:r w:rsidR="003B44CD">
        <w:rPr>
          <w:lang w:val="pl-PL"/>
        </w:rPr>
        <w:t> </w:t>
      </w:r>
      <w:r w:rsidR="002D2913">
        <w:rPr>
          <w:lang w:val="pl-PL"/>
        </w:rPr>
        <w:t>ciągu trzech</w:t>
      </w:r>
      <w:r>
        <w:rPr>
          <w:lang w:val="pl-PL"/>
        </w:rPr>
        <w:t xml:space="preserve"> lat, w </w:t>
      </w:r>
      <w:r w:rsidR="002D2913">
        <w:rPr>
          <w:lang w:val="pl-PL"/>
        </w:rPr>
        <w:t xml:space="preserve">trakcie </w:t>
      </w:r>
      <w:r>
        <w:rPr>
          <w:lang w:val="pl-PL"/>
        </w:rPr>
        <w:t xml:space="preserve">których miała prawo </w:t>
      </w:r>
      <w:r w:rsidR="002D2913">
        <w:rPr>
          <w:lang w:val="pl-PL"/>
        </w:rPr>
        <w:t>odwiedzin</w:t>
      </w:r>
      <w:r>
        <w:rPr>
          <w:lang w:val="pl-PL"/>
        </w:rPr>
        <w:t xml:space="preserve">, proces decyzyjny był rzetelny, a władze krajowe miały bezpośredni kontakt z osobami zainteresowanymi, zaskarżone środki </w:t>
      </w:r>
      <w:r w:rsidR="002D2913">
        <w:rPr>
          <w:lang w:val="pl-PL"/>
        </w:rPr>
        <w:t xml:space="preserve">w opinii Trybunału </w:t>
      </w:r>
      <w:r>
        <w:rPr>
          <w:lang w:val="pl-PL"/>
        </w:rPr>
        <w:t xml:space="preserve">były uzasadnione </w:t>
      </w:r>
      <w:r w:rsidR="00A86DA9">
        <w:rPr>
          <w:lang w:val="pl-PL"/>
        </w:rPr>
        <w:t>wyjątkowymi</w:t>
      </w:r>
      <w:r>
        <w:rPr>
          <w:lang w:val="pl-PL"/>
        </w:rPr>
        <w:t xml:space="preserve"> okoliczności</w:t>
      </w:r>
      <w:r w:rsidR="00A86DA9">
        <w:rPr>
          <w:lang w:val="pl-PL"/>
        </w:rPr>
        <w:t>ami</w:t>
      </w:r>
      <w:r>
        <w:rPr>
          <w:lang w:val="pl-PL"/>
        </w:rPr>
        <w:t xml:space="preserve"> i</w:t>
      </w:r>
      <w:r w:rsidR="003B44CD">
        <w:rPr>
          <w:lang w:val="pl-PL"/>
        </w:rPr>
        <w:t> </w:t>
      </w:r>
      <w:r>
        <w:rPr>
          <w:lang w:val="pl-PL"/>
        </w:rPr>
        <w:t xml:space="preserve">motywowane nadrzędnym wymogiem </w:t>
      </w:r>
      <w:r w:rsidR="002D2913">
        <w:rPr>
          <w:lang w:val="pl-PL"/>
        </w:rPr>
        <w:t xml:space="preserve">dotyczącym </w:t>
      </w:r>
      <w:r w:rsidR="00816C3D">
        <w:rPr>
          <w:lang w:val="pl-PL"/>
        </w:rPr>
        <w:t>najlepiej pojęt</w:t>
      </w:r>
      <w:r w:rsidR="002D2913">
        <w:rPr>
          <w:lang w:val="pl-PL"/>
        </w:rPr>
        <w:t>ego</w:t>
      </w:r>
      <w:r w:rsidR="00816C3D">
        <w:rPr>
          <w:lang w:val="pl-PL"/>
        </w:rPr>
        <w:t xml:space="preserve"> interes</w:t>
      </w:r>
      <w:r w:rsidR="007F4789">
        <w:rPr>
          <w:lang w:val="pl-PL"/>
        </w:rPr>
        <w:t>u</w:t>
      </w:r>
      <w:r>
        <w:rPr>
          <w:lang w:val="pl-PL"/>
        </w:rPr>
        <w:t xml:space="preserve"> dziecka. </w:t>
      </w:r>
    </w:p>
    <w:p w14:paraId="38B8B4A8" w14:textId="77777777" w:rsidR="00021A80" w:rsidRPr="00021A80" w:rsidRDefault="00021A80">
      <w:pPr>
        <w:pStyle w:val="ClinContent"/>
        <w:rPr>
          <w:lang w:val="pl-PL"/>
        </w:rPr>
      </w:pPr>
      <w:r w:rsidRPr="00021A80">
        <w:rPr>
          <w:lang w:val="pl-PL"/>
        </w:rPr>
        <w:lastRenderedPageBreak/>
        <w:t xml:space="preserve">W dniu 9 kwietnia 2018 r. sprawa została przekazana do Wielkiej Izby na wniosek skarżącej. </w:t>
      </w:r>
    </w:p>
    <w:p w14:paraId="20F76AA6" w14:textId="77777777" w:rsidR="00021A80" w:rsidRPr="006B2080" w:rsidRDefault="00021A80">
      <w:pPr>
        <w:pStyle w:val="ClinContent"/>
        <w:rPr>
          <w:lang w:val="pl-PL"/>
        </w:rPr>
      </w:pPr>
      <w:r w:rsidRPr="00021A80">
        <w:rPr>
          <w:i/>
          <w:lang w:val="pl-PL"/>
        </w:rPr>
        <w:t xml:space="preserve">Prawo – </w:t>
      </w:r>
      <w:r w:rsidRPr="00021A80">
        <w:rPr>
          <w:lang w:val="pl-PL"/>
        </w:rPr>
        <w:t>Art. 8: Mając na względzie swą jurysdykcję temporalną, Trybunał skoncentr</w:t>
      </w:r>
      <w:r w:rsidR="00A86DA9">
        <w:rPr>
          <w:lang w:val="pl-PL"/>
        </w:rPr>
        <w:t>ował</w:t>
      </w:r>
      <w:r w:rsidRPr="00021A80">
        <w:rPr>
          <w:lang w:val="pl-PL"/>
        </w:rPr>
        <w:t xml:space="preserve"> swą uwagę na analizie przeprowadzonej przez </w:t>
      </w:r>
      <w:r w:rsidR="00816C3D" w:rsidRPr="00021A80">
        <w:rPr>
          <w:lang w:val="pl-PL"/>
        </w:rPr>
        <w:t xml:space="preserve">Sąd Miejski </w:t>
      </w:r>
      <w:r w:rsidRPr="00021A80">
        <w:rPr>
          <w:lang w:val="pl-PL"/>
        </w:rPr>
        <w:t>w wyroku z lutego</w:t>
      </w:r>
      <w:r>
        <w:rPr>
          <w:lang w:val="pl-PL"/>
        </w:rPr>
        <w:t xml:space="preserve"> </w:t>
      </w:r>
      <w:r w:rsidRPr="00021A80">
        <w:rPr>
          <w:lang w:val="pl-PL"/>
        </w:rPr>
        <w:t xml:space="preserve">2012 r. </w:t>
      </w:r>
      <w:r w:rsidR="006B2080">
        <w:rPr>
          <w:lang w:val="pl-PL"/>
        </w:rPr>
        <w:t>Sąd Miejski był złożony z sędziego</w:t>
      </w:r>
      <w:r w:rsidR="002D2913">
        <w:rPr>
          <w:lang w:val="pl-PL"/>
        </w:rPr>
        <w:t xml:space="preserve"> zawodowego</w:t>
      </w:r>
      <w:r w:rsidR="006B2080">
        <w:rPr>
          <w:lang w:val="pl-PL"/>
        </w:rPr>
        <w:t>, psychologa i ławnika. Zorganizował trzydniową rozprawę</w:t>
      </w:r>
      <w:r w:rsidR="00816C3D">
        <w:rPr>
          <w:lang w:val="pl-PL"/>
        </w:rPr>
        <w:t xml:space="preserve"> z udziałem pierwszej</w:t>
      </w:r>
      <w:r w:rsidR="006B2080">
        <w:rPr>
          <w:lang w:val="pl-PL"/>
        </w:rPr>
        <w:t xml:space="preserve"> sk</w:t>
      </w:r>
      <w:r w:rsidR="00816C3D">
        <w:rPr>
          <w:lang w:val="pl-PL"/>
        </w:rPr>
        <w:t xml:space="preserve">arżącej i jej </w:t>
      </w:r>
      <w:r w:rsidR="00844EE1">
        <w:rPr>
          <w:lang w:val="pl-PL"/>
        </w:rPr>
        <w:t xml:space="preserve">adwokata, </w:t>
      </w:r>
      <w:r w:rsidR="006B2080">
        <w:rPr>
          <w:lang w:val="pl-PL"/>
        </w:rPr>
        <w:t xml:space="preserve">na której przesłuchano 21 świadków, w tym biegłych. Ponadto </w:t>
      </w:r>
      <w:r w:rsidR="00844EE1">
        <w:rPr>
          <w:lang w:val="pl-PL"/>
        </w:rPr>
        <w:t xml:space="preserve">sąd ten </w:t>
      </w:r>
      <w:r w:rsidR="006B2080">
        <w:rPr>
          <w:lang w:val="pl-PL"/>
        </w:rPr>
        <w:t>działał jako instancja odwoławcza, a wcześniej podobne postępowanie prze</w:t>
      </w:r>
      <w:r w:rsidR="00D2722F">
        <w:rPr>
          <w:lang w:val="pl-PL"/>
        </w:rPr>
        <w:t xml:space="preserve">prowadziła powiatowa Rada Opieki Społecznej </w:t>
      </w:r>
      <w:r w:rsidR="006B2080">
        <w:rPr>
          <w:lang w:val="pl-PL"/>
        </w:rPr>
        <w:t>w składzie podobnym do Sądu Miejskiego, która przedstawiła podobn</w:t>
      </w:r>
      <w:r w:rsidR="00844EE1">
        <w:rPr>
          <w:lang w:val="pl-PL"/>
        </w:rPr>
        <w:t>i</w:t>
      </w:r>
      <w:r w:rsidR="006B2080">
        <w:rPr>
          <w:lang w:val="pl-PL"/>
        </w:rPr>
        <w:t xml:space="preserve">e szerokie uzasadnienie. Wyrok Sądu Miejskiego był przedmiotem kontroli w ramach postępowania dotyczącego </w:t>
      </w:r>
      <w:r w:rsidR="00844EE1">
        <w:rPr>
          <w:lang w:val="pl-PL"/>
        </w:rPr>
        <w:t xml:space="preserve">wyrażenia </w:t>
      </w:r>
      <w:r w:rsidR="006B2080">
        <w:rPr>
          <w:lang w:val="pl-PL"/>
        </w:rPr>
        <w:t>zgody na apelację przed Wysokim Sądem, które to</w:t>
      </w:r>
      <w:r w:rsidR="003B44CD">
        <w:rPr>
          <w:lang w:val="pl-PL"/>
        </w:rPr>
        <w:t> </w:t>
      </w:r>
      <w:r w:rsidR="006B2080">
        <w:rPr>
          <w:lang w:val="pl-PL"/>
        </w:rPr>
        <w:t xml:space="preserve">postępowanie było z kolei </w:t>
      </w:r>
      <w:r w:rsidR="00844EE1">
        <w:rPr>
          <w:lang w:val="pl-PL"/>
        </w:rPr>
        <w:t xml:space="preserve">przedmiotem kontroli </w:t>
      </w:r>
      <w:r w:rsidR="00D2722F">
        <w:rPr>
          <w:lang w:val="pl-PL"/>
        </w:rPr>
        <w:t>rady apelacyjnej Sądu Najwyższego</w:t>
      </w:r>
      <w:r w:rsidR="00816C3D">
        <w:rPr>
          <w:lang w:val="pl-PL"/>
        </w:rPr>
        <w:t>.</w:t>
      </w:r>
    </w:p>
    <w:p w14:paraId="4EC31F12" w14:textId="77777777" w:rsidR="006B2080" w:rsidRPr="006B2080" w:rsidRDefault="006B2080">
      <w:pPr>
        <w:pStyle w:val="ClinContent"/>
        <w:rPr>
          <w:lang w:val="pl-PL"/>
        </w:rPr>
      </w:pPr>
      <w:r w:rsidRPr="006B2080">
        <w:rPr>
          <w:lang w:val="pl-PL"/>
        </w:rPr>
        <w:t>Nałożenie zaskarżonych środków zależało głównie od zdolności rodzica biologicznego do</w:t>
      </w:r>
      <w:r w:rsidR="003B44CD">
        <w:rPr>
          <w:lang w:val="pl-PL"/>
        </w:rPr>
        <w:t> </w:t>
      </w:r>
      <w:r w:rsidRPr="006B2080">
        <w:rPr>
          <w:lang w:val="pl-PL"/>
        </w:rPr>
        <w:t xml:space="preserve">opieki nad dzieckiem. </w:t>
      </w:r>
      <w:r>
        <w:rPr>
          <w:lang w:val="pl-PL"/>
        </w:rPr>
        <w:t>Według Sądu Miejskiego należało uznać za prawdopodobne, że</w:t>
      </w:r>
      <w:r w:rsidR="003B44CD">
        <w:rPr>
          <w:lang w:val="pl-PL"/>
        </w:rPr>
        <w:t> </w:t>
      </w:r>
      <w:r>
        <w:rPr>
          <w:lang w:val="pl-PL"/>
        </w:rPr>
        <w:t xml:space="preserve">skarżąca będzie trwale niezdolna do zapewnienia odpowiedniej opieki </w:t>
      </w:r>
      <w:r w:rsidR="00106578">
        <w:rPr>
          <w:lang w:val="pl-PL"/>
        </w:rPr>
        <w:t>X lub że X stał</w:t>
      </w:r>
      <w:r>
        <w:rPr>
          <w:lang w:val="pl-PL"/>
        </w:rPr>
        <w:t xml:space="preserve"> się tak przywiązany do swego zastępczego domu i otoczenia, że w oparciu o całościową ocenę</w:t>
      </w:r>
      <w:r w:rsidR="00106578">
        <w:rPr>
          <w:lang w:val="pl-PL"/>
        </w:rPr>
        <w:t xml:space="preserve"> wydawało się, że</w:t>
      </w:r>
      <w:r>
        <w:rPr>
          <w:lang w:val="pl-PL"/>
        </w:rPr>
        <w:t xml:space="preserve"> odebranie </w:t>
      </w:r>
      <w:r w:rsidR="00106578">
        <w:rPr>
          <w:lang w:val="pl-PL"/>
        </w:rPr>
        <w:t>go skutkowałoby dla niego poważnymi problemami</w:t>
      </w:r>
      <w:r>
        <w:rPr>
          <w:lang w:val="pl-PL"/>
        </w:rPr>
        <w:t xml:space="preserve">. Nic w aktach sprawy nie wskazywało, </w:t>
      </w:r>
      <w:r w:rsidR="00D2333E">
        <w:rPr>
          <w:lang w:val="pl-PL"/>
        </w:rPr>
        <w:t>że</w:t>
      </w:r>
      <w:r w:rsidR="0040646F">
        <w:rPr>
          <w:lang w:val="pl-PL"/>
        </w:rPr>
        <w:t xml:space="preserve"> kompetencje</w:t>
      </w:r>
      <w:r>
        <w:rPr>
          <w:lang w:val="pl-PL"/>
        </w:rPr>
        <w:t xml:space="preserve"> rodzicielskie </w:t>
      </w:r>
      <w:r w:rsidR="00106578">
        <w:rPr>
          <w:lang w:val="pl-PL"/>
        </w:rPr>
        <w:t xml:space="preserve">pierwszej </w:t>
      </w:r>
      <w:r>
        <w:rPr>
          <w:lang w:val="pl-PL"/>
        </w:rPr>
        <w:t>skarżącej poprawiły się od czasu wyroku sądu apelacyjnego z kwietnia 2010 r. Pierwsza skarżąca nie zdawała sobie sprawy, że zaniedbywała X</w:t>
      </w:r>
      <w:r w:rsidR="00106578">
        <w:rPr>
          <w:lang w:val="pl-PL"/>
        </w:rPr>
        <w:t>,</w:t>
      </w:r>
      <w:r>
        <w:rPr>
          <w:lang w:val="pl-PL"/>
        </w:rPr>
        <w:t xml:space="preserve"> i nie była</w:t>
      </w:r>
      <w:r w:rsidR="00106578">
        <w:rPr>
          <w:lang w:val="pl-PL"/>
        </w:rPr>
        <w:t xml:space="preserve"> w stanie skoncentrować się na</w:t>
      </w:r>
      <w:r w:rsidR="003B44CD">
        <w:rPr>
          <w:lang w:val="pl-PL"/>
        </w:rPr>
        <w:t> </w:t>
      </w:r>
      <w:r w:rsidR="00106578">
        <w:rPr>
          <w:lang w:val="pl-PL"/>
        </w:rPr>
        <w:t>nim</w:t>
      </w:r>
      <w:r>
        <w:rPr>
          <w:lang w:val="pl-PL"/>
        </w:rPr>
        <w:t xml:space="preserve"> i na tym, co jest </w:t>
      </w:r>
      <w:r w:rsidR="00106578">
        <w:rPr>
          <w:lang w:val="pl-PL"/>
        </w:rPr>
        <w:t xml:space="preserve">dla niego </w:t>
      </w:r>
      <w:r>
        <w:rPr>
          <w:lang w:val="pl-PL"/>
        </w:rPr>
        <w:t xml:space="preserve">najlepsze. Skarżąca wyszła za mąż i </w:t>
      </w:r>
      <w:r w:rsidR="00D2333E">
        <w:rPr>
          <w:lang w:val="pl-PL"/>
        </w:rPr>
        <w:t>urodziła</w:t>
      </w:r>
      <w:r>
        <w:rPr>
          <w:lang w:val="pl-PL"/>
        </w:rPr>
        <w:t xml:space="preserve"> drugie dziecko, ale Sąd Miejski nie uznał tego za </w:t>
      </w:r>
      <w:r w:rsidR="00106578">
        <w:rPr>
          <w:lang w:val="pl-PL"/>
        </w:rPr>
        <w:t xml:space="preserve">czynnik </w:t>
      </w:r>
      <w:r>
        <w:rPr>
          <w:lang w:val="pl-PL"/>
        </w:rPr>
        <w:t>decydujący w odniesieniu do</w:t>
      </w:r>
      <w:r w:rsidR="003B44CD">
        <w:rPr>
          <w:lang w:val="pl-PL"/>
        </w:rPr>
        <w:t> </w:t>
      </w:r>
      <w:r>
        <w:rPr>
          <w:lang w:val="pl-PL"/>
        </w:rPr>
        <w:t>jej</w:t>
      </w:r>
      <w:r w:rsidR="003B44CD">
        <w:rPr>
          <w:lang w:val="pl-PL"/>
        </w:rPr>
        <w:t> </w:t>
      </w:r>
      <w:r>
        <w:rPr>
          <w:lang w:val="pl-PL"/>
        </w:rPr>
        <w:t>zdol</w:t>
      </w:r>
      <w:r w:rsidR="00106578">
        <w:rPr>
          <w:lang w:val="pl-PL"/>
        </w:rPr>
        <w:t>n</w:t>
      </w:r>
      <w:r>
        <w:rPr>
          <w:lang w:val="pl-PL"/>
        </w:rPr>
        <w:t>ości do opiekowania się X. Jest on</w:t>
      </w:r>
      <w:r w:rsidR="00844EE1">
        <w:rPr>
          <w:lang w:val="pl-PL"/>
        </w:rPr>
        <w:t>o</w:t>
      </w:r>
      <w:r>
        <w:rPr>
          <w:lang w:val="pl-PL"/>
        </w:rPr>
        <w:t xml:space="preserve"> szczególnie wrażliwym dzieckiem, które</w:t>
      </w:r>
      <w:r w:rsidR="003B44CD">
        <w:rPr>
          <w:lang w:val="pl-PL"/>
        </w:rPr>
        <w:t> </w:t>
      </w:r>
      <w:r>
        <w:rPr>
          <w:lang w:val="pl-PL"/>
        </w:rPr>
        <w:t>doświadczyło poważnego i zagrażającego życiu zaniedbania w trakcie pie</w:t>
      </w:r>
      <w:r w:rsidR="00106578">
        <w:rPr>
          <w:lang w:val="pl-PL"/>
        </w:rPr>
        <w:t>r</w:t>
      </w:r>
      <w:r>
        <w:rPr>
          <w:lang w:val="pl-PL"/>
        </w:rPr>
        <w:t xml:space="preserve">wszych trzech tygodni </w:t>
      </w:r>
      <w:r w:rsidR="00106578">
        <w:rPr>
          <w:lang w:val="pl-PL"/>
        </w:rPr>
        <w:t xml:space="preserve">swojego </w:t>
      </w:r>
      <w:r>
        <w:rPr>
          <w:lang w:val="pl-PL"/>
        </w:rPr>
        <w:t>życia. Sąd krajowy wziął również pod uwagę sposób, w</w:t>
      </w:r>
      <w:r w:rsidR="003B44CD">
        <w:rPr>
          <w:lang w:val="pl-PL"/>
        </w:rPr>
        <w:t> </w:t>
      </w:r>
      <w:r>
        <w:rPr>
          <w:lang w:val="pl-PL"/>
        </w:rPr>
        <w:t>jaki</w:t>
      </w:r>
      <w:r w:rsidR="003B44CD">
        <w:rPr>
          <w:lang w:val="pl-PL"/>
        </w:rPr>
        <w:t> </w:t>
      </w:r>
      <w:r>
        <w:rPr>
          <w:lang w:val="pl-PL"/>
        </w:rPr>
        <w:t xml:space="preserve">przebiegały </w:t>
      </w:r>
      <w:r w:rsidR="00A1473A">
        <w:rPr>
          <w:lang w:val="pl-PL"/>
        </w:rPr>
        <w:t>spotkania między matką a dzieckiem. Ponadto, ponieważ X mieszkał w</w:t>
      </w:r>
      <w:r w:rsidR="003B44CD">
        <w:rPr>
          <w:lang w:val="pl-PL"/>
        </w:rPr>
        <w:t> </w:t>
      </w:r>
      <w:r w:rsidR="00A1473A">
        <w:rPr>
          <w:lang w:val="pl-PL"/>
        </w:rPr>
        <w:t xml:space="preserve">rodzinie zastępczej od trzech lat i nie znał pierwszej skarżącej, sąd uznał, że </w:t>
      </w:r>
      <w:r w:rsidR="00D2333E">
        <w:rPr>
          <w:lang w:val="pl-PL"/>
        </w:rPr>
        <w:t xml:space="preserve">powrót </w:t>
      </w:r>
      <w:r w:rsidR="00A1473A">
        <w:rPr>
          <w:lang w:val="pl-PL"/>
        </w:rPr>
        <w:t xml:space="preserve">X </w:t>
      </w:r>
      <w:r w:rsidR="00D2333E">
        <w:rPr>
          <w:lang w:val="pl-PL"/>
        </w:rPr>
        <w:t>do matki wymagał</w:t>
      </w:r>
      <w:r w:rsidR="00A1473A">
        <w:rPr>
          <w:lang w:val="pl-PL"/>
        </w:rPr>
        <w:t xml:space="preserve">by między innymi wielkiej zdolności do empatii </w:t>
      </w:r>
      <w:r w:rsidR="00D2333E">
        <w:rPr>
          <w:lang w:val="pl-PL"/>
        </w:rPr>
        <w:t>oraz</w:t>
      </w:r>
      <w:r w:rsidR="00A1473A">
        <w:rPr>
          <w:lang w:val="pl-PL"/>
        </w:rPr>
        <w:t xml:space="preserve"> rozumienia dziecka i problemów, których doświadcz</w:t>
      </w:r>
      <w:r w:rsidR="00844EE1">
        <w:rPr>
          <w:lang w:val="pl-PL"/>
        </w:rPr>
        <w:t>a</w:t>
      </w:r>
      <w:r w:rsidR="00A1473A">
        <w:rPr>
          <w:lang w:val="pl-PL"/>
        </w:rPr>
        <w:t>łoby</w:t>
      </w:r>
      <w:r w:rsidR="007D60C1">
        <w:rPr>
          <w:lang w:val="pl-PL"/>
        </w:rPr>
        <w:t xml:space="preserve"> ono</w:t>
      </w:r>
      <w:r w:rsidR="00A1473A">
        <w:rPr>
          <w:lang w:val="pl-PL"/>
        </w:rPr>
        <w:t>, czego pierwsza</w:t>
      </w:r>
      <w:r w:rsidR="007D60C1">
        <w:rPr>
          <w:lang w:val="pl-PL"/>
        </w:rPr>
        <w:t xml:space="preserve"> skarżąca i jej rodzina nie byli</w:t>
      </w:r>
      <w:r w:rsidR="00A1473A">
        <w:rPr>
          <w:lang w:val="pl-PL"/>
        </w:rPr>
        <w:t xml:space="preserve"> w stanie zapewnić. </w:t>
      </w:r>
    </w:p>
    <w:p w14:paraId="2E8BDB4B" w14:textId="77777777" w:rsidR="00A1473A" w:rsidRPr="00A1473A" w:rsidRDefault="00A1473A">
      <w:pPr>
        <w:pStyle w:val="ClinContent"/>
        <w:rPr>
          <w:lang w:val="pl-PL"/>
        </w:rPr>
      </w:pPr>
      <w:r w:rsidRPr="00A1473A">
        <w:rPr>
          <w:lang w:val="pl-PL"/>
        </w:rPr>
        <w:t xml:space="preserve">Trybunał </w:t>
      </w:r>
      <w:r w:rsidR="00D2722F">
        <w:rPr>
          <w:lang w:val="pl-PL"/>
        </w:rPr>
        <w:t>był</w:t>
      </w:r>
      <w:r w:rsidR="00844EE1">
        <w:rPr>
          <w:lang w:val="pl-PL"/>
        </w:rPr>
        <w:t xml:space="preserve"> </w:t>
      </w:r>
      <w:r w:rsidRPr="00A1473A">
        <w:rPr>
          <w:lang w:val="pl-PL"/>
        </w:rPr>
        <w:t xml:space="preserve">w pełni świadom </w:t>
      </w:r>
      <w:r w:rsidR="00D2722F">
        <w:rPr>
          <w:lang w:val="pl-PL"/>
        </w:rPr>
        <w:t xml:space="preserve">nadrzędnego </w:t>
      </w:r>
      <w:r w:rsidRPr="00A1473A">
        <w:rPr>
          <w:lang w:val="pl-PL"/>
        </w:rPr>
        <w:t>interesu dziecka w p</w:t>
      </w:r>
      <w:r w:rsidR="007D60C1">
        <w:rPr>
          <w:lang w:val="pl-PL"/>
        </w:rPr>
        <w:t>rocesie</w:t>
      </w:r>
      <w:r w:rsidRPr="00A1473A">
        <w:rPr>
          <w:lang w:val="pl-PL"/>
        </w:rPr>
        <w:t xml:space="preserve"> decyzyjnym. </w:t>
      </w:r>
      <w:r>
        <w:rPr>
          <w:lang w:val="pl-PL"/>
        </w:rPr>
        <w:t xml:space="preserve">Jednakże władze krajowe nie podjęły próby przeprowadzenia </w:t>
      </w:r>
      <w:r w:rsidR="00DB5E2F">
        <w:rPr>
          <w:lang w:val="pl-PL"/>
        </w:rPr>
        <w:t xml:space="preserve">rzeczywistego </w:t>
      </w:r>
      <w:r>
        <w:rPr>
          <w:lang w:val="pl-PL"/>
        </w:rPr>
        <w:t xml:space="preserve">procesu ważenia interesów dziecka i jego rodziny biologicznej, </w:t>
      </w:r>
      <w:r w:rsidR="00106578">
        <w:rPr>
          <w:lang w:val="pl-PL"/>
        </w:rPr>
        <w:t xml:space="preserve">lecz </w:t>
      </w:r>
      <w:r>
        <w:rPr>
          <w:lang w:val="pl-PL"/>
        </w:rPr>
        <w:t>skoncentrowały się na</w:t>
      </w:r>
      <w:r w:rsidR="003B44CD">
        <w:rPr>
          <w:lang w:val="pl-PL"/>
        </w:rPr>
        <w:t> </w:t>
      </w:r>
      <w:r>
        <w:rPr>
          <w:lang w:val="pl-PL"/>
        </w:rPr>
        <w:t xml:space="preserve">interesach dziecka </w:t>
      </w:r>
      <w:r w:rsidR="00DB5E2F">
        <w:rPr>
          <w:lang w:val="pl-PL"/>
        </w:rPr>
        <w:t>bez próby</w:t>
      </w:r>
      <w:r>
        <w:rPr>
          <w:lang w:val="pl-PL"/>
        </w:rPr>
        <w:t xml:space="preserve"> po</w:t>
      </w:r>
      <w:r w:rsidR="00DB5E2F">
        <w:rPr>
          <w:lang w:val="pl-PL"/>
        </w:rPr>
        <w:t>godzenia obu rodzajów</w:t>
      </w:r>
      <w:r>
        <w:rPr>
          <w:lang w:val="pl-PL"/>
        </w:rPr>
        <w:t xml:space="preserve"> interesów</w:t>
      </w:r>
      <w:r w:rsidR="00844EE1">
        <w:rPr>
          <w:lang w:val="pl-PL"/>
        </w:rPr>
        <w:t xml:space="preserve"> wchodzących w grę</w:t>
      </w:r>
      <w:r>
        <w:rPr>
          <w:lang w:val="pl-PL"/>
        </w:rPr>
        <w:t>. Ponadto nie rozważyły one poważnie jakiejkolwiek możliwości połączenia dziecka z</w:t>
      </w:r>
      <w:r w:rsidR="003B44CD">
        <w:rPr>
          <w:lang w:val="pl-PL"/>
        </w:rPr>
        <w:t> </w:t>
      </w:r>
      <w:r>
        <w:rPr>
          <w:lang w:val="pl-PL"/>
        </w:rPr>
        <w:t xml:space="preserve">rodziną biologiczną. W tym kontekście Trybunał </w:t>
      </w:r>
      <w:r w:rsidR="00844EE1">
        <w:rPr>
          <w:lang w:val="pl-PL"/>
        </w:rPr>
        <w:t xml:space="preserve">nie </w:t>
      </w:r>
      <w:r w:rsidR="00DB5E2F">
        <w:rPr>
          <w:lang w:val="pl-PL"/>
        </w:rPr>
        <w:t xml:space="preserve">był </w:t>
      </w:r>
      <w:r>
        <w:rPr>
          <w:lang w:val="pl-PL"/>
        </w:rPr>
        <w:t>w szczególności przekonany, że</w:t>
      </w:r>
      <w:r w:rsidR="003B44CD">
        <w:rPr>
          <w:lang w:val="pl-PL"/>
        </w:rPr>
        <w:t> </w:t>
      </w:r>
      <w:r>
        <w:rPr>
          <w:lang w:val="pl-PL"/>
        </w:rPr>
        <w:t>właściwe władze krajowe należycie rozważyły potencjalne znaczenie faktu, że</w:t>
      </w:r>
      <w:r w:rsidR="003B44CD">
        <w:rPr>
          <w:lang w:val="pl-PL"/>
        </w:rPr>
        <w:t> </w:t>
      </w:r>
      <w:r>
        <w:rPr>
          <w:lang w:val="pl-PL"/>
        </w:rPr>
        <w:t>w</w:t>
      </w:r>
      <w:r w:rsidR="003B44CD">
        <w:rPr>
          <w:lang w:val="pl-PL"/>
        </w:rPr>
        <w:t> </w:t>
      </w:r>
      <w:r>
        <w:rPr>
          <w:lang w:val="pl-PL"/>
        </w:rPr>
        <w:t xml:space="preserve">czasie, gdy pierwsza skarżąca wnioskowała o uchylenie zarządzenia w sprawie opieki lub alternatywnie o przyznanie szerszych praw do kontaktu, wyszła </w:t>
      </w:r>
      <w:r w:rsidR="00106578">
        <w:rPr>
          <w:lang w:val="pl-PL"/>
        </w:rPr>
        <w:t xml:space="preserve">ona </w:t>
      </w:r>
      <w:r>
        <w:rPr>
          <w:lang w:val="pl-PL"/>
        </w:rPr>
        <w:t>za mąż i</w:t>
      </w:r>
      <w:r w:rsidR="003B44CD">
        <w:rPr>
          <w:lang w:val="pl-PL"/>
        </w:rPr>
        <w:t> </w:t>
      </w:r>
      <w:r w:rsidR="00573919">
        <w:rPr>
          <w:lang w:val="pl-PL"/>
        </w:rPr>
        <w:t xml:space="preserve">urodziła </w:t>
      </w:r>
      <w:r>
        <w:rPr>
          <w:lang w:val="pl-PL"/>
        </w:rPr>
        <w:t>drugie dziecko. W tym względzie</w:t>
      </w:r>
      <w:r w:rsidR="00106578">
        <w:rPr>
          <w:lang w:val="pl-PL"/>
        </w:rPr>
        <w:t xml:space="preserve">, </w:t>
      </w:r>
      <w:r w:rsidR="00DB5E2F">
        <w:rPr>
          <w:lang w:val="pl-PL"/>
        </w:rPr>
        <w:t>ponieważ</w:t>
      </w:r>
      <w:r w:rsidR="00844EE1">
        <w:rPr>
          <w:lang w:val="pl-PL"/>
        </w:rPr>
        <w:t xml:space="preserve"> </w:t>
      </w:r>
      <w:r w:rsidR="00DB5E2F">
        <w:rPr>
          <w:lang w:val="pl-PL"/>
        </w:rPr>
        <w:t>główną podstawą postanowienia Sądu Miejskiego była</w:t>
      </w:r>
      <w:r>
        <w:rPr>
          <w:lang w:val="pl-PL"/>
        </w:rPr>
        <w:t xml:space="preserve"> </w:t>
      </w:r>
      <w:r w:rsidR="00DB5E2F">
        <w:rPr>
          <w:lang w:val="pl-PL"/>
        </w:rPr>
        <w:t>ocena</w:t>
      </w:r>
      <w:r>
        <w:rPr>
          <w:lang w:val="pl-PL"/>
        </w:rPr>
        <w:t xml:space="preserve"> braku zdolności pierwszej skarżącej do zapewnienia opieki, </w:t>
      </w:r>
      <w:r w:rsidR="00106578">
        <w:rPr>
          <w:lang w:val="pl-PL"/>
        </w:rPr>
        <w:t xml:space="preserve">wydaje się, że </w:t>
      </w:r>
      <w:r>
        <w:rPr>
          <w:lang w:val="pl-PL"/>
        </w:rPr>
        <w:t xml:space="preserve">podstawy faktyczne, na których opierała się ta ocena, ujawniały </w:t>
      </w:r>
      <w:r w:rsidR="00106578">
        <w:rPr>
          <w:lang w:val="pl-PL"/>
        </w:rPr>
        <w:t xml:space="preserve">szereg </w:t>
      </w:r>
      <w:r>
        <w:rPr>
          <w:lang w:val="pl-PL"/>
        </w:rPr>
        <w:t xml:space="preserve">wad </w:t>
      </w:r>
      <w:r w:rsidR="00844EE1">
        <w:rPr>
          <w:lang w:val="pl-PL"/>
        </w:rPr>
        <w:t>procesu decyzyjnego</w:t>
      </w:r>
      <w:r>
        <w:rPr>
          <w:lang w:val="pl-PL"/>
        </w:rPr>
        <w:t xml:space="preserve">. </w:t>
      </w:r>
    </w:p>
    <w:p w14:paraId="46689959" w14:textId="77777777" w:rsidR="00A1473A" w:rsidRPr="00A1473A" w:rsidRDefault="00A1473A" w:rsidP="009F3397">
      <w:pPr>
        <w:pStyle w:val="ClinContent"/>
        <w:rPr>
          <w:lang w:val="pl-PL"/>
        </w:rPr>
      </w:pPr>
      <w:r w:rsidRPr="00A1473A">
        <w:rPr>
          <w:lang w:val="pl-PL"/>
        </w:rPr>
        <w:t>Rozważane rozstrzygnięci</w:t>
      </w:r>
      <w:r w:rsidR="00106578">
        <w:rPr>
          <w:lang w:val="pl-PL"/>
        </w:rPr>
        <w:t>a</w:t>
      </w:r>
      <w:r w:rsidRPr="00A1473A">
        <w:rPr>
          <w:lang w:val="pl-PL"/>
        </w:rPr>
        <w:t xml:space="preserve"> </w:t>
      </w:r>
      <w:r w:rsidR="00844EE1">
        <w:rPr>
          <w:lang w:val="pl-PL"/>
        </w:rPr>
        <w:t xml:space="preserve">zostały </w:t>
      </w:r>
      <w:r w:rsidRPr="00A1473A">
        <w:rPr>
          <w:lang w:val="pl-PL"/>
        </w:rPr>
        <w:t xml:space="preserve">podjęte w kontekście, w którym istniał jedynie bardzo ograniczony kontakt między pierwszą skarżącą a X. </w:t>
      </w:r>
      <w:r w:rsidR="009F3397">
        <w:rPr>
          <w:lang w:val="pl-PL"/>
        </w:rPr>
        <w:t xml:space="preserve">Warunki, w jakich organizowane były te kontakty, nie </w:t>
      </w:r>
      <w:r w:rsidR="00A86DA9">
        <w:rPr>
          <w:lang w:val="pl-PL"/>
        </w:rPr>
        <w:t xml:space="preserve">były </w:t>
      </w:r>
      <w:r w:rsidR="00106578">
        <w:rPr>
          <w:lang w:val="pl-PL"/>
        </w:rPr>
        <w:t xml:space="preserve">szczególnie </w:t>
      </w:r>
      <w:r w:rsidR="00A86DA9">
        <w:rPr>
          <w:lang w:val="pl-PL"/>
        </w:rPr>
        <w:t xml:space="preserve">sprzyjające </w:t>
      </w:r>
      <w:r w:rsidR="00106578">
        <w:rPr>
          <w:lang w:val="pl-PL"/>
        </w:rPr>
        <w:t>swobodnemu</w:t>
      </w:r>
      <w:r>
        <w:rPr>
          <w:lang w:val="pl-PL"/>
        </w:rPr>
        <w:t xml:space="preserve"> </w:t>
      </w:r>
      <w:r w:rsidR="009F3397">
        <w:rPr>
          <w:lang w:val="pl-PL"/>
        </w:rPr>
        <w:t>tworzeniu</w:t>
      </w:r>
      <w:r>
        <w:rPr>
          <w:lang w:val="pl-PL"/>
        </w:rPr>
        <w:t xml:space="preserve"> przez nich więzi. Choć </w:t>
      </w:r>
      <w:r w:rsidR="009F3397">
        <w:rPr>
          <w:lang w:val="pl-PL"/>
        </w:rPr>
        <w:t xml:space="preserve">odwiedziny te </w:t>
      </w:r>
      <w:r>
        <w:rPr>
          <w:lang w:val="pl-PL"/>
        </w:rPr>
        <w:t xml:space="preserve">często </w:t>
      </w:r>
      <w:r w:rsidR="00106578">
        <w:rPr>
          <w:lang w:val="pl-PL"/>
        </w:rPr>
        <w:t xml:space="preserve">nie przebiegały </w:t>
      </w:r>
      <w:r>
        <w:rPr>
          <w:lang w:val="pl-PL"/>
        </w:rPr>
        <w:t xml:space="preserve">dobrze, wydaje się, że nie zrobiono prawie nic, by wypróbować alternatywne </w:t>
      </w:r>
      <w:r w:rsidR="00A86DA9">
        <w:rPr>
          <w:lang w:val="pl-PL"/>
        </w:rPr>
        <w:t xml:space="preserve">sposoby </w:t>
      </w:r>
      <w:r w:rsidR="009F3397">
        <w:rPr>
          <w:lang w:val="pl-PL"/>
        </w:rPr>
        <w:t>ich organizacji</w:t>
      </w:r>
      <w:r>
        <w:rPr>
          <w:lang w:val="pl-PL"/>
        </w:rPr>
        <w:t xml:space="preserve">. Te sporadyczne kontakty </w:t>
      </w:r>
      <w:r w:rsidR="009F3397">
        <w:rPr>
          <w:lang w:val="pl-PL"/>
        </w:rPr>
        <w:t xml:space="preserve">dostarczyły </w:t>
      </w:r>
      <w:r>
        <w:rPr>
          <w:lang w:val="pl-PL"/>
        </w:rPr>
        <w:t xml:space="preserve">zatem </w:t>
      </w:r>
      <w:r w:rsidR="009F3397">
        <w:rPr>
          <w:lang w:val="pl-PL"/>
        </w:rPr>
        <w:t>niewielu dowodów pozwalających na wyciągnięcie jasnych wniosków</w:t>
      </w:r>
      <w:r>
        <w:rPr>
          <w:lang w:val="pl-PL"/>
        </w:rPr>
        <w:t xml:space="preserve"> co do </w:t>
      </w:r>
      <w:r w:rsidR="0040646F">
        <w:rPr>
          <w:lang w:val="pl-PL"/>
        </w:rPr>
        <w:t xml:space="preserve">kompetencji pierwszej skarżącej w zakresie </w:t>
      </w:r>
      <w:r>
        <w:rPr>
          <w:lang w:val="pl-PL"/>
        </w:rPr>
        <w:t>opieki.</w:t>
      </w:r>
    </w:p>
    <w:p w14:paraId="35CFC1A6" w14:textId="77777777" w:rsidR="00A1473A" w:rsidRPr="00A1473A" w:rsidRDefault="00A1473A">
      <w:pPr>
        <w:pStyle w:val="ClinContent"/>
        <w:rPr>
          <w:lang w:val="pl-PL"/>
        </w:rPr>
      </w:pPr>
      <w:r w:rsidRPr="00A1473A">
        <w:rPr>
          <w:lang w:val="pl-PL"/>
        </w:rPr>
        <w:t>Ponadto nie została zarządzona</w:t>
      </w:r>
      <w:r>
        <w:rPr>
          <w:lang w:val="pl-PL"/>
        </w:rPr>
        <w:t xml:space="preserve"> aktualizacja opinii biegłych</w:t>
      </w:r>
      <w:r w:rsidR="00A86DA9">
        <w:rPr>
          <w:lang w:val="pl-PL"/>
        </w:rPr>
        <w:t xml:space="preserve"> </w:t>
      </w:r>
      <w:r w:rsidR="00A86DA9" w:rsidRPr="00A1473A">
        <w:rPr>
          <w:lang w:val="pl-PL"/>
        </w:rPr>
        <w:t xml:space="preserve">pomimo </w:t>
      </w:r>
      <w:r w:rsidR="00A86DA9">
        <w:rPr>
          <w:lang w:val="pl-PL"/>
        </w:rPr>
        <w:t xml:space="preserve">wniosku </w:t>
      </w:r>
      <w:r w:rsidR="00A86DA9" w:rsidRPr="00A1473A">
        <w:rPr>
          <w:lang w:val="pl-PL"/>
        </w:rPr>
        <w:t>w</w:t>
      </w:r>
      <w:r w:rsidR="003B44CD">
        <w:rPr>
          <w:lang w:val="pl-PL"/>
        </w:rPr>
        <w:t> </w:t>
      </w:r>
      <w:r w:rsidR="00A86DA9" w:rsidRPr="00A1473A">
        <w:rPr>
          <w:lang w:val="pl-PL"/>
        </w:rPr>
        <w:t>tym</w:t>
      </w:r>
      <w:r w:rsidR="003B44CD">
        <w:rPr>
          <w:lang w:val="pl-PL"/>
        </w:rPr>
        <w:t> </w:t>
      </w:r>
      <w:r w:rsidR="00A86DA9" w:rsidRPr="00A1473A">
        <w:rPr>
          <w:lang w:val="pl-PL"/>
        </w:rPr>
        <w:t>względzie</w:t>
      </w:r>
      <w:r>
        <w:rPr>
          <w:lang w:val="pl-PL"/>
        </w:rPr>
        <w:t>. Gdy wyda</w:t>
      </w:r>
      <w:r w:rsidR="00106578">
        <w:rPr>
          <w:lang w:val="pl-PL"/>
        </w:rPr>
        <w:t>wa</w:t>
      </w:r>
      <w:r>
        <w:rPr>
          <w:lang w:val="pl-PL"/>
        </w:rPr>
        <w:t>no zaskarżony wyrok, dwie dostępne opinie</w:t>
      </w:r>
      <w:r w:rsidR="009F3397">
        <w:rPr>
          <w:lang w:val="pl-PL"/>
        </w:rPr>
        <w:t xml:space="preserve"> biegłych</w:t>
      </w:r>
      <w:r>
        <w:rPr>
          <w:lang w:val="pl-PL"/>
        </w:rPr>
        <w:t xml:space="preserve"> miały </w:t>
      </w:r>
      <w:r>
        <w:rPr>
          <w:lang w:val="pl-PL"/>
        </w:rPr>
        <w:lastRenderedPageBreak/>
        <w:t>już dwa lata.</w:t>
      </w:r>
      <w:r w:rsidR="00106578">
        <w:rPr>
          <w:lang w:val="pl-PL"/>
        </w:rPr>
        <w:t xml:space="preserve"> </w:t>
      </w:r>
      <w:r>
        <w:rPr>
          <w:lang w:val="pl-PL"/>
        </w:rPr>
        <w:t xml:space="preserve">Tylko jedna z tych opinii opierała się </w:t>
      </w:r>
      <w:r w:rsidR="007D60C1">
        <w:rPr>
          <w:lang w:val="pl-PL"/>
        </w:rPr>
        <w:t xml:space="preserve">na </w:t>
      </w:r>
      <w:r>
        <w:rPr>
          <w:lang w:val="pl-PL"/>
        </w:rPr>
        <w:t xml:space="preserve">obserwacji interakcji między skarżącymi i tylko w dwóch przypadkach. Brak nowego badania przez biegłego znacząco ograniczył </w:t>
      </w:r>
      <w:r w:rsidR="00D40A19">
        <w:rPr>
          <w:lang w:val="pl-PL"/>
        </w:rPr>
        <w:t xml:space="preserve">faktyczną </w:t>
      </w:r>
      <w:r>
        <w:rPr>
          <w:lang w:val="pl-PL"/>
        </w:rPr>
        <w:t xml:space="preserve">ocenę </w:t>
      </w:r>
      <w:r w:rsidR="00D40A19">
        <w:rPr>
          <w:lang w:val="pl-PL"/>
        </w:rPr>
        <w:t xml:space="preserve">nowej sytuacji pierwszej skarżącej i jej </w:t>
      </w:r>
      <w:r w:rsidR="0040646F">
        <w:rPr>
          <w:lang w:val="pl-PL"/>
        </w:rPr>
        <w:t>kompetencji w</w:t>
      </w:r>
      <w:r w:rsidR="003B44CD">
        <w:rPr>
          <w:lang w:val="pl-PL"/>
        </w:rPr>
        <w:t> </w:t>
      </w:r>
      <w:r w:rsidR="0040646F">
        <w:rPr>
          <w:lang w:val="pl-PL"/>
        </w:rPr>
        <w:t xml:space="preserve">zakresie </w:t>
      </w:r>
      <w:r w:rsidR="00D40A19">
        <w:rPr>
          <w:lang w:val="pl-PL"/>
        </w:rPr>
        <w:t>opieki w istotnym dla sprawy czasie. W tych okolicznościach nie można w</w:t>
      </w:r>
      <w:r w:rsidR="003B44CD">
        <w:rPr>
          <w:lang w:val="pl-PL"/>
        </w:rPr>
        <w:t> </w:t>
      </w:r>
      <w:r w:rsidR="00D40A19">
        <w:rPr>
          <w:lang w:val="pl-PL"/>
        </w:rPr>
        <w:t xml:space="preserve">uzasadniony sposób </w:t>
      </w:r>
      <w:r w:rsidR="009F3397">
        <w:rPr>
          <w:lang w:val="pl-PL"/>
        </w:rPr>
        <w:t xml:space="preserve">zarzucać </w:t>
      </w:r>
      <w:r w:rsidR="00106578">
        <w:rPr>
          <w:lang w:val="pl-PL"/>
        </w:rPr>
        <w:t>skarżącej, że nie uwzglę</w:t>
      </w:r>
      <w:r w:rsidR="00D40A19">
        <w:rPr>
          <w:lang w:val="pl-PL"/>
        </w:rPr>
        <w:t>d</w:t>
      </w:r>
      <w:r w:rsidR="00106578">
        <w:rPr>
          <w:lang w:val="pl-PL"/>
        </w:rPr>
        <w:t>n</w:t>
      </w:r>
      <w:r w:rsidR="00D40A19">
        <w:rPr>
          <w:lang w:val="pl-PL"/>
        </w:rPr>
        <w:t xml:space="preserve">iła ona, że </w:t>
      </w:r>
      <w:r w:rsidR="009F3397">
        <w:rPr>
          <w:lang w:val="pl-PL"/>
        </w:rPr>
        <w:t>powtórne postępowania sądowe</w:t>
      </w:r>
      <w:r w:rsidR="00D40A19">
        <w:rPr>
          <w:lang w:val="pl-PL"/>
        </w:rPr>
        <w:t xml:space="preserve"> mogł</w:t>
      </w:r>
      <w:r w:rsidR="009F3397">
        <w:rPr>
          <w:lang w:val="pl-PL"/>
        </w:rPr>
        <w:t>y</w:t>
      </w:r>
      <w:r w:rsidR="00D40A19">
        <w:rPr>
          <w:lang w:val="pl-PL"/>
        </w:rPr>
        <w:t xml:space="preserve">by być szkodliwe dla dziecka w dłuższej perspektywie czasu. </w:t>
      </w:r>
    </w:p>
    <w:p w14:paraId="7E44E0BB" w14:textId="77777777" w:rsidR="00D40A19" w:rsidRPr="00D40A19" w:rsidRDefault="00D40A19">
      <w:pPr>
        <w:pStyle w:val="ClinContent"/>
        <w:rPr>
          <w:lang w:val="pl-PL"/>
        </w:rPr>
      </w:pPr>
      <w:r w:rsidRPr="00D40A19">
        <w:rPr>
          <w:lang w:val="pl-PL"/>
        </w:rPr>
        <w:t>P</w:t>
      </w:r>
      <w:r w:rsidR="00106578">
        <w:rPr>
          <w:lang w:val="pl-PL"/>
        </w:rPr>
        <w:t>o</w:t>
      </w:r>
      <w:r w:rsidRPr="00D40A19">
        <w:rPr>
          <w:lang w:val="pl-PL"/>
        </w:rPr>
        <w:t xml:space="preserve">nadto Sąd Miejski </w:t>
      </w:r>
      <w:r w:rsidR="009F3397">
        <w:rPr>
          <w:lang w:val="pl-PL"/>
        </w:rPr>
        <w:t xml:space="preserve">ograniczył się </w:t>
      </w:r>
      <w:r w:rsidRPr="00D40A19">
        <w:rPr>
          <w:lang w:val="pl-PL"/>
        </w:rPr>
        <w:t xml:space="preserve">jedynie do krótkiego </w:t>
      </w:r>
      <w:r w:rsidR="0040646F">
        <w:rPr>
          <w:lang w:val="pl-PL"/>
        </w:rPr>
        <w:t>scharakteryzowania X jako dziecka wrażliwego</w:t>
      </w:r>
      <w:r w:rsidR="007D60C1">
        <w:rPr>
          <w:lang w:val="pl-PL"/>
        </w:rPr>
        <w:t>, a mianowicie</w:t>
      </w:r>
      <w:r w:rsidR="0040646F">
        <w:rPr>
          <w:lang w:val="pl-PL"/>
        </w:rPr>
        <w:t xml:space="preserve"> </w:t>
      </w:r>
      <w:r w:rsidR="005F7998">
        <w:rPr>
          <w:lang w:val="pl-PL"/>
        </w:rPr>
        <w:t xml:space="preserve">do </w:t>
      </w:r>
      <w:r w:rsidR="0040646F">
        <w:rPr>
          <w:lang w:val="pl-PL"/>
        </w:rPr>
        <w:t xml:space="preserve">wskazania za opinią </w:t>
      </w:r>
      <w:r w:rsidRPr="00D40A19">
        <w:rPr>
          <w:lang w:val="pl-PL"/>
        </w:rPr>
        <w:t xml:space="preserve">biegłych, że </w:t>
      </w:r>
      <w:r w:rsidR="0040646F">
        <w:rPr>
          <w:lang w:val="pl-PL"/>
        </w:rPr>
        <w:t xml:space="preserve">chłopiec </w:t>
      </w:r>
      <w:r w:rsidRPr="00D40A19">
        <w:rPr>
          <w:lang w:val="pl-PL"/>
        </w:rPr>
        <w:t xml:space="preserve">łatwo </w:t>
      </w:r>
      <w:r w:rsidR="00C95B88">
        <w:rPr>
          <w:lang w:val="pl-PL"/>
        </w:rPr>
        <w:t>się</w:t>
      </w:r>
      <w:r w:rsidR="003B44CD">
        <w:rPr>
          <w:lang w:val="pl-PL"/>
        </w:rPr>
        <w:t> </w:t>
      </w:r>
      <w:r w:rsidR="00C95B88">
        <w:rPr>
          <w:lang w:val="pl-PL"/>
        </w:rPr>
        <w:t xml:space="preserve">stresuje </w:t>
      </w:r>
      <w:r w:rsidRPr="00D40A19">
        <w:rPr>
          <w:lang w:val="pl-PL"/>
        </w:rPr>
        <w:t>i potr</w:t>
      </w:r>
      <w:r w:rsidR="00C95B88">
        <w:rPr>
          <w:lang w:val="pl-PL"/>
        </w:rPr>
        <w:t>zebuje dużo spokoju, bezpieczeńs</w:t>
      </w:r>
      <w:r w:rsidRPr="00D40A19">
        <w:rPr>
          <w:lang w:val="pl-PL"/>
        </w:rPr>
        <w:t>twa i wsparcia</w:t>
      </w:r>
      <w:r w:rsidRPr="009F3397">
        <w:rPr>
          <w:lang w:val="pl-PL"/>
        </w:rPr>
        <w:t xml:space="preserve">, i </w:t>
      </w:r>
      <w:r w:rsidR="009F3397" w:rsidRPr="009F3397">
        <w:rPr>
          <w:lang w:val="pl-PL"/>
        </w:rPr>
        <w:t xml:space="preserve">że </w:t>
      </w:r>
      <w:r w:rsidRPr="009F3397">
        <w:rPr>
          <w:lang w:val="pl-PL"/>
        </w:rPr>
        <w:t xml:space="preserve">wyrażał </w:t>
      </w:r>
      <w:r w:rsidR="0040646F">
        <w:rPr>
          <w:lang w:val="pl-PL"/>
        </w:rPr>
        <w:t>on</w:t>
      </w:r>
      <w:r w:rsidR="003B44CD">
        <w:rPr>
          <w:lang w:val="pl-PL"/>
        </w:rPr>
        <w:t> </w:t>
      </w:r>
      <w:r w:rsidRPr="009F3397">
        <w:rPr>
          <w:lang w:val="pl-PL"/>
        </w:rPr>
        <w:t xml:space="preserve">sprzeciw lub rezygnację </w:t>
      </w:r>
      <w:r w:rsidR="009F3397" w:rsidRPr="009F3397">
        <w:rPr>
          <w:lang w:val="pl-PL"/>
        </w:rPr>
        <w:t>wobec</w:t>
      </w:r>
      <w:r w:rsidR="00C95B88" w:rsidRPr="009F3397">
        <w:rPr>
          <w:lang w:val="pl-PL"/>
        </w:rPr>
        <w:t xml:space="preserve"> </w:t>
      </w:r>
      <w:r w:rsidRPr="009F3397">
        <w:rPr>
          <w:lang w:val="pl-PL"/>
        </w:rPr>
        <w:t>kontak</w:t>
      </w:r>
      <w:r w:rsidR="00C95B88" w:rsidRPr="009F3397">
        <w:rPr>
          <w:lang w:val="pl-PL"/>
        </w:rPr>
        <w:t>t</w:t>
      </w:r>
      <w:r w:rsidR="009F3397" w:rsidRPr="009F3397">
        <w:rPr>
          <w:lang w:val="pl-PL"/>
        </w:rPr>
        <w:t>ów</w:t>
      </w:r>
      <w:r w:rsidRPr="009F3397">
        <w:rPr>
          <w:lang w:val="pl-PL"/>
        </w:rPr>
        <w:t xml:space="preserve"> z pierwszą skarżącą, w sz</w:t>
      </w:r>
      <w:r w:rsidR="00C95B88" w:rsidRPr="009F3397">
        <w:rPr>
          <w:lang w:val="pl-PL"/>
        </w:rPr>
        <w:t>c</w:t>
      </w:r>
      <w:r w:rsidRPr="009F3397">
        <w:rPr>
          <w:lang w:val="pl-PL"/>
        </w:rPr>
        <w:t>zególności w</w:t>
      </w:r>
      <w:r w:rsidR="003B44CD">
        <w:rPr>
          <w:lang w:val="pl-PL"/>
        </w:rPr>
        <w:t> </w:t>
      </w:r>
      <w:r w:rsidRPr="009F3397">
        <w:rPr>
          <w:lang w:val="pl-PL"/>
        </w:rPr>
        <w:t>obliczu jej wybuchów emocjonalnych.</w:t>
      </w:r>
      <w:r w:rsidRPr="00D40A19">
        <w:rPr>
          <w:lang w:val="pl-PL"/>
        </w:rPr>
        <w:t xml:space="preserve"> </w:t>
      </w:r>
      <w:r w:rsidR="009F3397">
        <w:rPr>
          <w:lang w:val="pl-PL"/>
        </w:rPr>
        <w:t>Sąd n</w:t>
      </w:r>
      <w:r>
        <w:rPr>
          <w:lang w:val="pl-PL"/>
        </w:rPr>
        <w:t xml:space="preserve">ie </w:t>
      </w:r>
      <w:r w:rsidR="005F7998">
        <w:rPr>
          <w:lang w:val="pl-PL"/>
        </w:rPr>
        <w:t>podał żadnej informacji</w:t>
      </w:r>
      <w:r>
        <w:rPr>
          <w:lang w:val="pl-PL"/>
        </w:rPr>
        <w:t>, jak ta wrażliwość mogła się utrzymywać</w:t>
      </w:r>
      <w:r w:rsidR="00C95B88">
        <w:rPr>
          <w:lang w:val="pl-PL"/>
        </w:rPr>
        <w:t>,</w:t>
      </w:r>
      <w:r>
        <w:rPr>
          <w:lang w:val="pl-PL"/>
        </w:rPr>
        <w:t xml:space="preserve"> pomimo że </w:t>
      </w:r>
      <w:r w:rsidR="00C95B88">
        <w:rPr>
          <w:lang w:val="pl-PL"/>
        </w:rPr>
        <w:t xml:space="preserve">dziecko </w:t>
      </w:r>
      <w:r>
        <w:rPr>
          <w:lang w:val="pl-PL"/>
        </w:rPr>
        <w:t>przebywał</w:t>
      </w:r>
      <w:r w:rsidR="00C95B88">
        <w:rPr>
          <w:lang w:val="pl-PL"/>
        </w:rPr>
        <w:t>o</w:t>
      </w:r>
      <w:r>
        <w:rPr>
          <w:lang w:val="pl-PL"/>
        </w:rPr>
        <w:t xml:space="preserve"> </w:t>
      </w:r>
      <w:r w:rsidR="0040646F">
        <w:rPr>
          <w:lang w:val="pl-PL"/>
        </w:rPr>
        <w:t>w opiece zastępczej</w:t>
      </w:r>
      <w:r>
        <w:rPr>
          <w:lang w:val="pl-PL"/>
        </w:rPr>
        <w:t xml:space="preserve"> od trzeciego tygodnia życia. </w:t>
      </w:r>
      <w:r w:rsidR="00A86DA9">
        <w:rPr>
          <w:lang w:val="pl-PL"/>
        </w:rPr>
        <w:t>M</w:t>
      </w:r>
      <w:r>
        <w:rPr>
          <w:lang w:val="pl-PL"/>
        </w:rPr>
        <w:t xml:space="preserve">ając na względzie wagę wchodzących w grę interesów, na właściwych władzach spoczywał </w:t>
      </w:r>
      <w:r w:rsidR="005F7998">
        <w:rPr>
          <w:lang w:val="pl-PL"/>
        </w:rPr>
        <w:t xml:space="preserve">jednak </w:t>
      </w:r>
      <w:r>
        <w:rPr>
          <w:lang w:val="pl-PL"/>
        </w:rPr>
        <w:t xml:space="preserve">obowiązek bardziej </w:t>
      </w:r>
      <w:r w:rsidR="009F3397">
        <w:rPr>
          <w:lang w:val="pl-PL"/>
        </w:rPr>
        <w:t xml:space="preserve">dogłębnej </w:t>
      </w:r>
      <w:r>
        <w:rPr>
          <w:lang w:val="pl-PL"/>
        </w:rPr>
        <w:t xml:space="preserve">oceny wrażliwości X w </w:t>
      </w:r>
      <w:r w:rsidR="009F3397">
        <w:rPr>
          <w:lang w:val="pl-PL"/>
        </w:rPr>
        <w:t xml:space="preserve">trakcie przedmiotowego </w:t>
      </w:r>
      <w:r>
        <w:rPr>
          <w:lang w:val="pl-PL"/>
        </w:rPr>
        <w:t>postępowani</w:t>
      </w:r>
      <w:r w:rsidR="009F3397">
        <w:rPr>
          <w:lang w:val="pl-PL"/>
        </w:rPr>
        <w:t>a</w:t>
      </w:r>
      <w:r>
        <w:rPr>
          <w:lang w:val="pl-PL"/>
        </w:rPr>
        <w:t xml:space="preserve">. </w:t>
      </w:r>
    </w:p>
    <w:p w14:paraId="336E6790" w14:textId="77777777" w:rsidR="00D40A19" w:rsidRPr="00D40A19" w:rsidRDefault="00D40A19">
      <w:pPr>
        <w:pStyle w:val="ClinContent"/>
        <w:rPr>
          <w:lang w:val="pl-PL"/>
        </w:rPr>
      </w:pPr>
      <w:r w:rsidRPr="00D40A19">
        <w:rPr>
          <w:lang w:val="pl-PL"/>
        </w:rPr>
        <w:t xml:space="preserve">W tych okolicznościach </w:t>
      </w:r>
      <w:r w:rsidR="005F7998">
        <w:rPr>
          <w:lang w:val="pl-PL"/>
        </w:rPr>
        <w:t xml:space="preserve">– </w:t>
      </w:r>
      <w:r w:rsidR="00DB5E2F">
        <w:rPr>
          <w:lang w:val="pl-PL"/>
        </w:rPr>
        <w:t xml:space="preserve">zważywszy </w:t>
      </w:r>
      <w:r w:rsidR="005F7998">
        <w:rPr>
          <w:lang w:val="pl-PL"/>
        </w:rPr>
        <w:t xml:space="preserve">szczególnie </w:t>
      </w:r>
      <w:r w:rsidR="00DB5E2F">
        <w:rPr>
          <w:lang w:val="pl-PL"/>
        </w:rPr>
        <w:t xml:space="preserve">na </w:t>
      </w:r>
      <w:r w:rsidR="00D9781E">
        <w:rPr>
          <w:lang w:val="pl-PL"/>
        </w:rPr>
        <w:t xml:space="preserve">ograniczony charakter dowodów, które mogłyby wynikać </w:t>
      </w:r>
      <w:r w:rsidRPr="00D40A19">
        <w:rPr>
          <w:lang w:val="pl-PL"/>
        </w:rPr>
        <w:t>z</w:t>
      </w:r>
      <w:r w:rsidR="00C95B88">
        <w:rPr>
          <w:lang w:val="pl-PL"/>
        </w:rPr>
        <w:t>e zorganizowanych</w:t>
      </w:r>
      <w:r w:rsidRPr="00D40A19">
        <w:rPr>
          <w:lang w:val="pl-PL"/>
        </w:rPr>
        <w:t xml:space="preserve"> spotkań między </w:t>
      </w:r>
      <w:r>
        <w:rPr>
          <w:lang w:val="pl-PL"/>
        </w:rPr>
        <w:t>matką a dzieckiem</w:t>
      </w:r>
      <w:r w:rsidR="00C95B88">
        <w:rPr>
          <w:lang w:val="pl-PL"/>
        </w:rPr>
        <w:t xml:space="preserve">, </w:t>
      </w:r>
      <w:r w:rsidR="005F7998">
        <w:rPr>
          <w:lang w:val="pl-PL"/>
        </w:rPr>
        <w:t>w</w:t>
      </w:r>
      <w:r w:rsidR="003B44CD">
        <w:rPr>
          <w:lang w:val="pl-PL"/>
        </w:rPr>
        <w:t> </w:t>
      </w:r>
      <w:r w:rsidR="005F7998">
        <w:rPr>
          <w:lang w:val="pl-PL"/>
        </w:rPr>
        <w:t xml:space="preserve">powiązaniu z </w:t>
      </w:r>
      <w:r w:rsidR="00DB5E2F">
        <w:rPr>
          <w:lang w:val="pl-PL"/>
        </w:rPr>
        <w:t>brak</w:t>
      </w:r>
      <w:r w:rsidR="005F7998">
        <w:rPr>
          <w:lang w:val="pl-PL"/>
        </w:rPr>
        <w:t>iem</w:t>
      </w:r>
      <w:r>
        <w:rPr>
          <w:lang w:val="pl-PL"/>
        </w:rPr>
        <w:t xml:space="preserve"> zarządzenia</w:t>
      </w:r>
      <w:r w:rsidR="00C95B88">
        <w:rPr>
          <w:lang w:val="pl-PL"/>
        </w:rPr>
        <w:t xml:space="preserve"> –</w:t>
      </w:r>
      <w:r>
        <w:rPr>
          <w:lang w:val="pl-PL"/>
        </w:rPr>
        <w:t xml:space="preserve"> pomimo nowej sytuacji rodzinnej skarżącej</w:t>
      </w:r>
      <w:r w:rsidR="00C95B88">
        <w:rPr>
          <w:lang w:val="pl-PL"/>
        </w:rPr>
        <w:t xml:space="preserve"> –</w:t>
      </w:r>
      <w:r>
        <w:rPr>
          <w:lang w:val="pl-PL"/>
        </w:rPr>
        <w:t xml:space="preserve"> nowej opinii biegłego na temat jej zdolności </w:t>
      </w:r>
      <w:r w:rsidR="00C95B88">
        <w:rPr>
          <w:lang w:val="pl-PL"/>
        </w:rPr>
        <w:t xml:space="preserve">do </w:t>
      </w:r>
      <w:r>
        <w:rPr>
          <w:lang w:val="pl-PL"/>
        </w:rPr>
        <w:t>zapewnienia odpowiedniej opieki, choć</w:t>
      </w:r>
      <w:r w:rsidR="003B44CD">
        <w:rPr>
          <w:lang w:val="pl-PL"/>
        </w:rPr>
        <w:t> </w:t>
      </w:r>
      <w:r>
        <w:rPr>
          <w:lang w:val="pl-PL"/>
        </w:rPr>
        <w:t xml:space="preserve">kwestia ta była kluczowa dla oceny Sądu Miejskiego, a także mając na względzie brak uzasadnienia </w:t>
      </w:r>
      <w:r w:rsidR="00D9781E">
        <w:rPr>
          <w:lang w:val="pl-PL"/>
        </w:rPr>
        <w:t xml:space="preserve">dotyczącego </w:t>
      </w:r>
      <w:r w:rsidR="00A86DA9">
        <w:rPr>
          <w:lang w:val="pl-PL"/>
        </w:rPr>
        <w:t>utrzymującej</w:t>
      </w:r>
      <w:r>
        <w:rPr>
          <w:lang w:val="pl-PL"/>
        </w:rPr>
        <w:t xml:space="preserve"> się wrażliwości X</w:t>
      </w:r>
      <w:r w:rsidR="005F7998">
        <w:rPr>
          <w:lang w:val="pl-PL"/>
        </w:rPr>
        <w:t>, proces decyzyjny, który doprowadził do wydania zaskarżonego orzeczenia z lutego 2012 r., nie został przeprowadzony w sposób zapewniający należyte uwzględnienie wszystkich opinii i</w:t>
      </w:r>
      <w:r w:rsidR="003B44CD">
        <w:rPr>
          <w:lang w:val="pl-PL"/>
        </w:rPr>
        <w:t> </w:t>
      </w:r>
      <w:r w:rsidR="005F7998">
        <w:rPr>
          <w:lang w:val="pl-PL"/>
        </w:rPr>
        <w:t>interesów skarżących</w:t>
      </w:r>
      <w:r>
        <w:rPr>
          <w:lang w:val="pl-PL"/>
        </w:rPr>
        <w:t xml:space="preserve">. </w:t>
      </w:r>
      <w:r w:rsidR="00C95B88">
        <w:rPr>
          <w:lang w:val="pl-PL"/>
        </w:rPr>
        <w:t xml:space="preserve">Tym samym </w:t>
      </w:r>
      <w:r>
        <w:rPr>
          <w:lang w:val="pl-PL"/>
        </w:rPr>
        <w:t xml:space="preserve">zakwestionowanej procedurze nie towarzyszyły gwarancje, które byłyby współmierne do powagi ingerencji i wagi interesów wchodzących w grę. </w:t>
      </w:r>
    </w:p>
    <w:p w14:paraId="2D87BC15" w14:textId="77777777" w:rsidR="00D40A19" w:rsidRPr="00D40A19" w:rsidRDefault="00D40A19">
      <w:pPr>
        <w:pStyle w:val="ClinContent"/>
        <w:rPr>
          <w:lang w:val="pl-PL"/>
        </w:rPr>
      </w:pPr>
      <w:r w:rsidRPr="005F7998">
        <w:rPr>
          <w:i/>
          <w:lang w:val="pl-PL"/>
        </w:rPr>
        <w:t>Rozstrzygnięcie</w:t>
      </w:r>
      <w:r w:rsidRPr="00D40A19">
        <w:rPr>
          <w:lang w:val="pl-PL"/>
        </w:rPr>
        <w:t xml:space="preserve">: naruszenie (trzynastoma głosami do czterech). </w:t>
      </w:r>
    </w:p>
    <w:p w14:paraId="4B473105" w14:textId="77777777" w:rsidR="00D40A19" w:rsidRPr="00D40A19" w:rsidRDefault="00D40A19">
      <w:pPr>
        <w:pStyle w:val="ClinContent"/>
        <w:rPr>
          <w:lang w:val="pl-PL"/>
        </w:rPr>
      </w:pPr>
      <w:r w:rsidRPr="00D40A19">
        <w:rPr>
          <w:lang w:val="pl-PL"/>
        </w:rPr>
        <w:t xml:space="preserve">Art. 41: 25 000 EUR dla pierwszej skarżącej tytułem szkody niemajątkowej; stwierdzenie naruszenia samo w sobie stanowi słuszne zadośćuczynienie w odniesieniu do szkody niemajątkowej poniesionej przez drugiego skarżącego. </w:t>
      </w:r>
    </w:p>
    <w:p w14:paraId="053059EC" w14:textId="77777777" w:rsidR="00F73A7C" w:rsidRPr="00D40A19" w:rsidRDefault="0006601D">
      <w:pPr>
        <w:pStyle w:val="ClinContent"/>
        <w:rPr>
          <w:lang w:val="pl-PL"/>
        </w:rPr>
      </w:pPr>
      <w:r w:rsidRPr="00D40A19">
        <w:rPr>
          <w:lang w:val="pl-PL"/>
        </w:rPr>
        <w:t>(</w:t>
      </w:r>
      <w:r w:rsidR="00D40A19" w:rsidRPr="00D40A19">
        <w:rPr>
          <w:lang w:val="pl-PL"/>
        </w:rPr>
        <w:t xml:space="preserve">Zobacz także </w:t>
      </w:r>
      <w:proofErr w:type="spellStart"/>
      <w:r w:rsidR="00D40A19" w:rsidRPr="00D40A19">
        <w:rPr>
          <w:i/>
          <w:lang w:val="pl-PL"/>
        </w:rPr>
        <w:t>Aune</w:t>
      </w:r>
      <w:proofErr w:type="spellEnd"/>
      <w:r w:rsidR="00D40A19" w:rsidRPr="00D40A19">
        <w:rPr>
          <w:i/>
          <w:lang w:val="pl-PL"/>
        </w:rPr>
        <w:t xml:space="preserve"> p</w:t>
      </w:r>
      <w:r w:rsidRPr="00D40A19">
        <w:rPr>
          <w:i/>
          <w:lang w:val="pl-PL"/>
        </w:rPr>
        <w:t>. Nor</w:t>
      </w:r>
      <w:r w:rsidR="00D40A19" w:rsidRPr="00D40A19">
        <w:rPr>
          <w:i/>
          <w:lang w:val="pl-PL"/>
        </w:rPr>
        <w:t>wegii</w:t>
      </w:r>
      <w:r w:rsidRPr="00D40A19">
        <w:rPr>
          <w:lang w:val="pl-PL"/>
        </w:rPr>
        <w:t xml:space="preserve">, </w:t>
      </w:r>
      <w:r w:rsidR="00D40A19" w:rsidRPr="00D40A19">
        <w:rPr>
          <w:lang w:val="pl-PL"/>
        </w:rPr>
        <w:t xml:space="preserve">skarga nr </w:t>
      </w:r>
      <w:r w:rsidRPr="00D40A19">
        <w:rPr>
          <w:lang w:val="pl-PL"/>
        </w:rPr>
        <w:t>52502/07, 28 </w:t>
      </w:r>
      <w:r w:rsidR="00D40A19" w:rsidRPr="00D40A19">
        <w:rPr>
          <w:lang w:val="pl-PL"/>
        </w:rPr>
        <w:t>października</w:t>
      </w:r>
      <w:r w:rsidRPr="00D40A19">
        <w:rPr>
          <w:lang w:val="pl-PL"/>
        </w:rPr>
        <w:t xml:space="preserve"> 2010</w:t>
      </w:r>
      <w:r w:rsidR="00D40A19" w:rsidRPr="00D40A19">
        <w:rPr>
          <w:lang w:val="pl-PL"/>
        </w:rPr>
        <w:t xml:space="preserve"> r.</w:t>
      </w:r>
      <w:r w:rsidRPr="00D40A19">
        <w:rPr>
          <w:lang w:val="pl-PL"/>
        </w:rPr>
        <w:t xml:space="preserve">, </w:t>
      </w:r>
      <w:hyperlink r:id="rId8" w:history="1">
        <w:r w:rsidR="00D40A19" w:rsidRPr="00D40A19">
          <w:rPr>
            <w:rStyle w:val="Hipercze"/>
            <w:lang w:val="pl-PL"/>
          </w:rPr>
          <w:t xml:space="preserve">Nota informacyjna nt. </w:t>
        </w:r>
        <w:r w:rsidR="00D40A19">
          <w:rPr>
            <w:rStyle w:val="Hipercze"/>
            <w:lang w:val="pl-PL"/>
          </w:rPr>
          <w:t xml:space="preserve">orzecznictwa nr </w:t>
        </w:r>
        <w:r w:rsidRPr="00D40A19">
          <w:rPr>
            <w:rStyle w:val="Hipercze"/>
            <w:lang w:val="pl-PL"/>
          </w:rPr>
          <w:t>134</w:t>
        </w:r>
      </w:hyperlink>
      <w:r w:rsidRPr="00D40A19">
        <w:rPr>
          <w:lang w:val="pl-PL"/>
        </w:rPr>
        <w:t xml:space="preserve">; </w:t>
      </w:r>
      <w:r w:rsidR="00D40A19">
        <w:rPr>
          <w:lang w:val="pl-PL"/>
        </w:rPr>
        <w:t xml:space="preserve">a także Zestawienie tematyczne nt. </w:t>
      </w:r>
      <w:r w:rsidR="00D40A19" w:rsidRPr="00D9781E">
        <w:rPr>
          <w:rStyle w:val="Hipercze"/>
          <w:lang w:val="pl-PL"/>
        </w:rPr>
        <w:t>Praw dziecka</w:t>
      </w:r>
      <w:r w:rsidRPr="00D40A19">
        <w:rPr>
          <w:lang w:val="pl-PL"/>
        </w:rPr>
        <w:t>)</w:t>
      </w:r>
    </w:p>
    <w:p w14:paraId="2AF662B1" w14:textId="77777777" w:rsidR="00F73A7C" w:rsidRPr="00D40A19" w:rsidRDefault="00F73A7C">
      <w:pPr>
        <w:pBdr>
          <w:bottom w:val="single" w:sz="8" w:space="1" w:color="auto"/>
        </w:pBdr>
        <w:rPr>
          <w:lang w:val="pl-PL"/>
        </w:rPr>
      </w:pPr>
    </w:p>
    <w:p w14:paraId="4934DD5E" w14:textId="77777777" w:rsidR="00D9781E" w:rsidRDefault="00D9781E" w:rsidP="00D9781E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</w:t>
      </w:r>
      <w:proofErr w:type="spellStart"/>
      <w:r>
        <w:rPr>
          <w:lang w:val="pl-PL"/>
        </w:rPr>
        <w:t>European</w:t>
      </w:r>
      <w:proofErr w:type="spellEnd"/>
      <w:r>
        <w:rPr>
          <w:lang w:val="pl-PL"/>
        </w:rPr>
        <w:t xml:space="preserve"> Court of Human </w:t>
      </w:r>
      <w:proofErr w:type="spellStart"/>
      <w:r>
        <w:rPr>
          <w:lang w:val="pl-PL"/>
        </w:rPr>
        <w:t>Rights</w:t>
      </w:r>
      <w:proofErr w:type="spellEnd"/>
      <w:r>
        <w:rPr>
          <w:lang w:val="pl-PL"/>
        </w:rPr>
        <w:br/>
        <w:t xml:space="preserve">Niniejsze streszczenie przygotowane przez Kancelarię nie wiąże Trybunału.  </w:t>
      </w:r>
    </w:p>
    <w:p w14:paraId="0C1D3A6A" w14:textId="77777777" w:rsidR="00D9781E" w:rsidRDefault="00D9781E" w:rsidP="00D9781E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9" w:history="1">
        <w:r>
          <w:rPr>
            <w:rStyle w:val="Hipercze"/>
            <w:lang w:val="pl-PL"/>
          </w:rPr>
          <w:t>Not informacyjnych nt. orzecznictwa</w:t>
        </w:r>
      </w:hyperlink>
    </w:p>
    <w:p w14:paraId="5856B120" w14:textId="77777777" w:rsidR="00F73A7C" w:rsidRPr="00D9781E" w:rsidRDefault="00F73A7C">
      <w:pPr>
        <w:pStyle w:val="ClinFooter"/>
        <w:rPr>
          <w:lang w:val="pl-PL"/>
        </w:rPr>
      </w:pPr>
    </w:p>
    <w:sectPr w:rsidR="00F73A7C" w:rsidRPr="00D9781E" w:rsidSect="004A5B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F3C22C" w14:textId="77777777" w:rsidR="00CD31DE" w:rsidRDefault="00CD31DE" w:rsidP="00C63262">
      <w:r>
        <w:separator/>
      </w:r>
    </w:p>
  </w:endnote>
  <w:endnote w:type="continuationSeparator" w:id="0">
    <w:p w14:paraId="2AD25C6E" w14:textId="77777777" w:rsidR="00CD31DE" w:rsidRDefault="00CD31DE" w:rsidP="00C63262">
      <w:r>
        <w:continuationSeparator/>
      </w:r>
    </w:p>
  </w:endnote>
  <w:endnote w:type="continuationNotice" w:id="1">
    <w:p w14:paraId="5B8880B1" w14:textId="77777777" w:rsidR="00CD31DE" w:rsidRDefault="00CD31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B9360" w14:textId="77777777" w:rsidR="00382D26" w:rsidRDefault="00382D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9C0BB" w14:textId="77777777" w:rsidR="00382D26" w:rsidRDefault="00382D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FED619" w14:textId="77777777" w:rsidR="0071773F" w:rsidRPr="0071773F" w:rsidRDefault="0071773F" w:rsidP="0071773F"/>
  <w:p w14:paraId="076880CF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7DC264CB" wp14:editId="25A1CB57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D5F072" w14:textId="77777777" w:rsidR="00CD31DE" w:rsidRDefault="00CD31DE" w:rsidP="00C63262">
      <w:r>
        <w:separator/>
      </w:r>
    </w:p>
  </w:footnote>
  <w:footnote w:type="continuationSeparator" w:id="0">
    <w:p w14:paraId="1A2D9C43" w14:textId="77777777" w:rsidR="00CD31DE" w:rsidRDefault="00CD31DE" w:rsidP="00C63262">
      <w:r>
        <w:continuationSeparator/>
      </w:r>
    </w:p>
  </w:footnote>
  <w:footnote w:type="continuationNotice" w:id="1">
    <w:p w14:paraId="72FC2BA0" w14:textId="77777777" w:rsidR="00CD31DE" w:rsidRDefault="00CD31DE"/>
  </w:footnote>
  <w:footnote w:id="2">
    <w:p w14:paraId="4B028B5E" w14:textId="77777777" w:rsidR="0027534F" w:rsidRPr="005B5461" w:rsidRDefault="0027534F" w:rsidP="0027534F">
      <w:pPr>
        <w:pStyle w:val="Tekstprzypisudolnego"/>
        <w:spacing w:after="120"/>
        <w:jc w:val="both"/>
        <w:rPr>
          <w:lang w:val="pl-PL"/>
        </w:rPr>
      </w:pPr>
      <w:r w:rsidRPr="005B5461">
        <w:rPr>
          <w:rStyle w:val="Odwoanieprzypisudolnego"/>
        </w:rPr>
        <w:footnoteRef/>
      </w:r>
      <w:r w:rsidRPr="005B5461">
        <w:rPr>
          <w:lang w:val="pl-PL"/>
        </w:rPr>
        <w:t xml:space="preserve"> Konwencja o ochronie praw człowieka i podstawowych wolności, sporządzona w Rzymie dnia 4 listopada 1950 r. (Dz. U. z 1993 r. Nr 61, poz. 284, z późn. zm.).</w:t>
      </w:r>
      <w:r w:rsidRPr="00742D1B">
        <w:rPr>
          <w:lang w:val="pl-PL"/>
        </w:rPr>
        <w:t xml:space="preserve"> </w:t>
      </w:r>
      <w:r w:rsidRPr="005B5461">
        <w:rPr>
          <w:lang w:val="pl-PL"/>
        </w:rPr>
        <w:t>[przyp. tłum.]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8C25F" w14:textId="77777777" w:rsidR="00382D26" w:rsidRDefault="00382D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29312215"/>
      <w:docPartObj>
        <w:docPartGallery w:val="Page Numbers (Top of Page)"/>
        <w:docPartUnique/>
      </w:docPartObj>
    </w:sdtPr>
    <w:sdtEndPr/>
    <w:sdtContent>
      <w:p w14:paraId="6C659E92" w14:textId="77777777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9E7B23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BD1D7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43D34356" wp14:editId="1ACB211F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EF0"/>
    <w:rsid w:val="00021A80"/>
    <w:rsid w:val="00037CCC"/>
    <w:rsid w:val="00053C95"/>
    <w:rsid w:val="0006601D"/>
    <w:rsid w:val="00097888"/>
    <w:rsid w:val="000E6A5A"/>
    <w:rsid w:val="000F13B5"/>
    <w:rsid w:val="00106578"/>
    <w:rsid w:val="00107377"/>
    <w:rsid w:val="00143602"/>
    <w:rsid w:val="0017346D"/>
    <w:rsid w:val="001769E4"/>
    <w:rsid w:val="00186560"/>
    <w:rsid w:val="00212E83"/>
    <w:rsid w:val="00242134"/>
    <w:rsid w:val="0027534F"/>
    <w:rsid w:val="002966E7"/>
    <w:rsid w:val="002D2913"/>
    <w:rsid w:val="002E088D"/>
    <w:rsid w:val="002F35AB"/>
    <w:rsid w:val="0030264F"/>
    <w:rsid w:val="003450B3"/>
    <w:rsid w:val="00382D26"/>
    <w:rsid w:val="00386958"/>
    <w:rsid w:val="003A64A6"/>
    <w:rsid w:val="003B44CD"/>
    <w:rsid w:val="003D7BB3"/>
    <w:rsid w:val="003E6395"/>
    <w:rsid w:val="0040646F"/>
    <w:rsid w:val="00443797"/>
    <w:rsid w:val="004607C1"/>
    <w:rsid w:val="0046453F"/>
    <w:rsid w:val="004A5B52"/>
    <w:rsid w:val="004D568D"/>
    <w:rsid w:val="004E1037"/>
    <w:rsid w:val="004E1608"/>
    <w:rsid w:val="004F3BAA"/>
    <w:rsid w:val="0052092D"/>
    <w:rsid w:val="00540D75"/>
    <w:rsid w:val="005514E5"/>
    <w:rsid w:val="00565E05"/>
    <w:rsid w:val="00573919"/>
    <w:rsid w:val="00573F89"/>
    <w:rsid w:val="005F7998"/>
    <w:rsid w:val="006028A1"/>
    <w:rsid w:val="00631A28"/>
    <w:rsid w:val="00690219"/>
    <w:rsid w:val="006A36AD"/>
    <w:rsid w:val="006B2080"/>
    <w:rsid w:val="006C1D96"/>
    <w:rsid w:val="0071773F"/>
    <w:rsid w:val="00720588"/>
    <w:rsid w:val="00774515"/>
    <w:rsid w:val="007D60C1"/>
    <w:rsid w:val="007F4789"/>
    <w:rsid w:val="007F674E"/>
    <w:rsid w:val="00816C3D"/>
    <w:rsid w:val="00844EE1"/>
    <w:rsid w:val="00892A11"/>
    <w:rsid w:val="00895EF3"/>
    <w:rsid w:val="008C64D5"/>
    <w:rsid w:val="008D5532"/>
    <w:rsid w:val="00903D38"/>
    <w:rsid w:val="009B3B2C"/>
    <w:rsid w:val="009D7742"/>
    <w:rsid w:val="009E3EF0"/>
    <w:rsid w:val="009E7B23"/>
    <w:rsid w:val="009F3397"/>
    <w:rsid w:val="00A01052"/>
    <w:rsid w:val="00A04D9C"/>
    <w:rsid w:val="00A1473A"/>
    <w:rsid w:val="00A258BB"/>
    <w:rsid w:val="00A33541"/>
    <w:rsid w:val="00A45616"/>
    <w:rsid w:val="00A86DA9"/>
    <w:rsid w:val="00AC7726"/>
    <w:rsid w:val="00AD2DF7"/>
    <w:rsid w:val="00AF4EAA"/>
    <w:rsid w:val="00AF6B56"/>
    <w:rsid w:val="00B6439E"/>
    <w:rsid w:val="00B80CA0"/>
    <w:rsid w:val="00B85770"/>
    <w:rsid w:val="00BF1CD9"/>
    <w:rsid w:val="00C37433"/>
    <w:rsid w:val="00C63262"/>
    <w:rsid w:val="00C72355"/>
    <w:rsid w:val="00C93CFB"/>
    <w:rsid w:val="00C95B88"/>
    <w:rsid w:val="00CD31DE"/>
    <w:rsid w:val="00CE348C"/>
    <w:rsid w:val="00CF7BA6"/>
    <w:rsid w:val="00D2333E"/>
    <w:rsid w:val="00D2722F"/>
    <w:rsid w:val="00D40A19"/>
    <w:rsid w:val="00D42086"/>
    <w:rsid w:val="00D425B3"/>
    <w:rsid w:val="00D9781E"/>
    <w:rsid w:val="00DB5E2F"/>
    <w:rsid w:val="00DC756C"/>
    <w:rsid w:val="00E55491"/>
    <w:rsid w:val="00E83DB6"/>
    <w:rsid w:val="00EA0358"/>
    <w:rsid w:val="00EA53E7"/>
    <w:rsid w:val="00F508C9"/>
    <w:rsid w:val="00F50CCD"/>
    <w:rsid w:val="00F5247C"/>
    <w:rsid w:val="00F73A7C"/>
    <w:rsid w:val="00FA29ED"/>
    <w:rsid w:val="00FA789B"/>
    <w:rsid w:val="00FE143E"/>
    <w:rsid w:val="00FF7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048F9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816C3D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16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784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hudoc.echr.coe.int/eng?i=002-11758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echr.coe.int/NoteInformation/en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1362</Words>
  <Characters>8174</Characters>
  <Application>Microsoft Office Word</Application>
  <DocSecurity>4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2019-10-29T10:12:00Z</dcterms:created>
  <dcterms:modified xsi:type="dcterms:W3CDTF">2019-10-29T10:12:00Z</dcterms:modified>
</cp:coreProperties>
</file>