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1CFEB" w14:textId="77777777" w:rsidR="001D3A81" w:rsidRPr="00580223" w:rsidRDefault="0015622E">
      <w:pPr>
        <w:jc w:val="center"/>
        <w:rPr>
          <w:sz w:val="2"/>
          <w:szCs w:val="2"/>
          <w:lang w:val="pl-PL"/>
        </w:rPr>
      </w:pPr>
      <w:r w:rsidRPr="00580223">
        <w:rPr>
          <w:noProof/>
          <w:lang w:val="pl-PL" w:eastAsia="pl-PL" w:bidi="ar-SA"/>
        </w:rPr>
        <w:drawing>
          <wp:inline distT="0" distB="0" distL="0" distR="0" wp14:anchorId="39410423" wp14:editId="0E48854A">
            <wp:extent cx="3139440" cy="1426210"/>
            <wp:effectExtent l="0" t="0" r="0" b="0"/>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stretch/>
                  </pic:blipFill>
                  <pic:spPr>
                    <a:xfrm>
                      <a:off x="0" y="0"/>
                      <a:ext cx="3139440" cy="1426210"/>
                    </a:xfrm>
                    <a:prstGeom prst="rect">
                      <a:avLst/>
                    </a:prstGeom>
                  </pic:spPr>
                </pic:pic>
              </a:graphicData>
            </a:graphic>
          </wp:inline>
        </w:drawing>
      </w:r>
    </w:p>
    <w:p w14:paraId="3A32622F" w14:textId="77777777" w:rsidR="001D3A81" w:rsidRPr="008D0D16" w:rsidRDefault="001D3A81">
      <w:pPr>
        <w:spacing w:after="586" w:line="14" w:lineRule="exact"/>
        <w:rPr>
          <w:rFonts w:ascii="Times New Roman" w:hAnsi="Times New Roman" w:cs="Times New Roman"/>
          <w:lang w:val="pl-PL"/>
        </w:rPr>
      </w:pPr>
    </w:p>
    <w:p w14:paraId="4EBAC317" w14:textId="77777777" w:rsidR="00723BC8" w:rsidRPr="008D0D16" w:rsidRDefault="00723BC8" w:rsidP="005C5163">
      <w:pPr>
        <w:spacing w:before="120" w:after="120"/>
        <w:ind w:left="993" w:right="1019"/>
        <w:jc w:val="both"/>
        <w:rPr>
          <w:rFonts w:ascii="Times New Roman" w:hAnsi="Times New Roman" w:cs="Times New Roman"/>
          <w:sz w:val="20"/>
          <w:szCs w:val="20"/>
        </w:rPr>
      </w:pPr>
      <w:bookmarkStart w:id="0" w:name="bookmark2"/>
      <w:r w:rsidRPr="008D0D16">
        <w:rPr>
          <w:rFonts w:ascii="Times New Roman" w:hAnsi="Times New Roman" w:cs="Times New Roman"/>
          <w:sz w:val="20"/>
          <w:szCs w:val="20"/>
          <w:lang w:val="pl-PL"/>
        </w:rPr>
        <w:t xml:space="preserve">© Ministerstwo Spraw Wewnętrznych i Administracji, </w:t>
      </w:r>
      <w:hyperlink r:id="rId8" w:history="1">
        <w:r w:rsidRPr="008D0D16">
          <w:rPr>
            <w:rStyle w:val="Hipercze"/>
            <w:rFonts w:ascii="Times New Roman" w:hAnsi="Times New Roman" w:cs="Times New Roman"/>
            <w:sz w:val="20"/>
            <w:szCs w:val="20"/>
            <w:lang w:val="pl-PL"/>
          </w:rPr>
          <w:t>www.mswia.gov.pl/en</w:t>
        </w:r>
      </w:hyperlink>
      <w:r w:rsidRPr="008D0D16">
        <w:rPr>
          <w:rFonts w:ascii="Times New Roman" w:hAnsi="Times New Roman" w:cs="Times New Roman"/>
          <w:sz w:val="20"/>
          <w:szCs w:val="20"/>
          <w:lang w:val="pl-PL"/>
        </w:rPr>
        <w:t xml:space="preserve">. </w:t>
      </w:r>
      <w:r w:rsidRPr="008D0D16">
        <w:rPr>
          <w:rFonts w:ascii="Times New Roman" w:hAnsi="Times New Roman" w:cs="Times New Roman"/>
          <w:sz w:val="20"/>
          <w:szCs w:val="20"/>
        </w:rPr>
        <w:t xml:space="preserve">Permission to re-publish this translation has been granted by the Polish Ministry of the Interior and Administration for the sole purpose of its inclusion in the Court’s database </w:t>
      </w:r>
      <w:proofErr w:type="spellStart"/>
      <w:r w:rsidRPr="008D0D16">
        <w:rPr>
          <w:rFonts w:ascii="Times New Roman" w:hAnsi="Times New Roman" w:cs="Times New Roman"/>
          <w:sz w:val="20"/>
          <w:szCs w:val="20"/>
        </w:rPr>
        <w:t>HUDOC</w:t>
      </w:r>
      <w:proofErr w:type="spellEnd"/>
      <w:r w:rsidRPr="008D0D16">
        <w:rPr>
          <w:rFonts w:ascii="Times New Roman" w:hAnsi="Times New Roman" w:cs="Times New Roman"/>
          <w:sz w:val="20"/>
          <w:szCs w:val="20"/>
        </w:rPr>
        <w:t>.</w:t>
      </w:r>
    </w:p>
    <w:p w14:paraId="6DDB39F8" w14:textId="0E4BDF86" w:rsidR="00723BC8" w:rsidRPr="008D0D16" w:rsidRDefault="00723BC8" w:rsidP="005C5163">
      <w:pPr>
        <w:spacing w:before="100" w:beforeAutospacing="1" w:after="120"/>
        <w:ind w:left="993" w:right="1019"/>
        <w:jc w:val="both"/>
        <w:rPr>
          <w:rFonts w:ascii="Times New Roman" w:hAnsi="Times New Roman" w:cs="Times New Roman"/>
          <w:sz w:val="20"/>
          <w:szCs w:val="20"/>
          <w:lang w:val="pl-PL"/>
        </w:rPr>
      </w:pPr>
      <w:r w:rsidRPr="008D0D16">
        <w:rPr>
          <w:rFonts w:ascii="Times New Roman" w:hAnsi="Times New Roman" w:cs="Times New Roman"/>
          <w:sz w:val="20"/>
          <w:szCs w:val="20"/>
          <w:lang w:val="pl-PL"/>
        </w:rPr>
        <w:t xml:space="preserve">© Ministerstwo Spraw Wewnętrznych i Administracji, </w:t>
      </w:r>
      <w:hyperlink r:id="rId9" w:history="1">
        <w:r w:rsidRPr="008D0D16">
          <w:rPr>
            <w:rStyle w:val="Hipercze"/>
            <w:rFonts w:ascii="Times New Roman" w:hAnsi="Times New Roman" w:cs="Times New Roman"/>
            <w:sz w:val="20"/>
            <w:szCs w:val="20"/>
            <w:lang w:val="pl-PL"/>
          </w:rPr>
          <w:t>www.mswia.gov.pl</w:t>
        </w:r>
      </w:hyperlink>
      <w:r w:rsidRPr="008D0D16">
        <w:rPr>
          <w:rStyle w:val="Hipercze"/>
          <w:rFonts w:ascii="Times New Roman" w:hAnsi="Times New Roman" w:cs="Times New Roman"/>
          <w:sz w:val="20"/>
          <w:szCs w:val="20"/>
          <w:lang w:val="pl-PL"/>
        </w:rPr>
        <w:t xml:space="preserve">. </w:t>
      </w:r>
      <w:r w:rsidRPr="008D0D16">
        <w:rPr>
          <w:rFonts w:ascii="Times New Roman" w:hAnsi="Times New Roman" w:cs="Times New Roman"/>
          <w:sz w:val="20"/>
          <w:szCs w:val="20"/>
          <w:lang w:val="pl-PL"/>
        </w:rPr>
        <w:t xml:space="preserve">Zezwolenie na publikację tego tłumaczenia zostało udzielone przez Ministerstwo Spraw Wewnętrznych i Administracji wyłącznie w celu zamieszczenia w bazie Trybunału </w:t>
      </w:r>
      <w:proofErr w:type="spellStart"/>
      <w:r w:rsidRPr="008D0D16">
        <w:rPr>
          <w:rFonts w:ascii="Times New Roman" w:hAnsi="Times New Roman" w:cs="Times New Roman"/>
          <w:sz w:val="20"/>
          <w:szCs w:val="20"/>
          <w:lang w:val="pl-PL"/>
        </w:rPr>
        <w:t>HUDOC</w:t>
      </w:r>
      <w:proofErr w:type="spellEnd"/>
      <w:r w:rsidRPr="008D0D16">
        <w:rPr>
          <w:rFonts w:ascii="Times New Roman" w:hAnsi="Times New Roman" w:cs="Times New Roman"/>
          <w:sz w:val="20"/>
          <w:szCs w:val="20"/>
          <w:lang w:val="pl-PL"/>
        </w:rPr>
        <w:t>.</w:t>
      </w:r>
    </w:p>
    <w:p w14:paraId="39ED698F" w14:textId="7DC5206A" w:rsidR="001D3A81" w:rsidRPr="008D0D16" w:rsidRDefault="0038163B" w:rsidP="00723BC8">
      <w:pPr>
        <w:pStyle w:val="Nagwek10"/>
        <w:keepNext/>
        <w:keepLines/>
        <w:shd w:val="clear" w:color="auto" w:fill="auto"/>
        <w:spacing w:after="1080"/>
        <w:ind w:left="0" w:right="160" w:firstLine="0"/>
        <w:jc w:val="center"/>
        <w:rPr>
          <w:lang w:val="pl-PL"/>
        </w:rPr>
      </w:pPr>
      <w:r w:rsidRPr="008D0D16">
        <w:rPr>
          <w:lang w:val="pl-PL" w:eastAsia="fr-FR" w:bidi="fr-FR"/>
        </w:rPr>
        <w:t>SEKCJA PIERWSZA</w:t>
      </w:r>
      <w:bookmarkEnd w:id="0"/>
    </w:p>
    <w:p w14:paraId="63F76D89" w14:textId="0A61F137" w:rsidR="001D3A81" w:rsidRPr="008D0D16" w:rsidRDefault="0038163B">
      <w:pPr>
        <w:pStyle w:val="Teksttreci0"/>
        <w:shd w:val="clear" w:color="auto" w:fill="auto"/>
        <w:spacing w:after="300" w:line="240" w:lineRule="auto"/>
        <w:ind w:right="160" w:firstLine="0"/>
        <w:jc w:val="center"/>
        <w:rPr>
          <w:sz w:val="24"/>
          <w:szCs w:val="24"/>
          <w:lang w:val="pl-PL"/>
        </w:rPr>
      </w:pPr>
      <w:r w:rsidRPr="008D0D16">
        <w:rPr>
          <w:b/>
          <w:bCs/>
          <w:sz w:val="24"/>
          <w:szCs w:val="24"/>
          <w:lang w:val="pl-PL"/>
        </w:rPr>
        <w:t>SPRAWA</w:t>
      </w:r>
      <w:r w:rsidR="0015622E" w:rsidRPr="008D0D16">
        <w:rPr>
          <w:b/>
          <w:bCs/>
          <w:sz w:val="24"/>
          <w:szCs w:val="24"/>
          <w:lang w:val="pl-PL"/>
        </w:rPr>
        <w:t xml:space="preserve"> </w:t>
      </w:r>
      <w:r w:rsidR="0015622E" w:rsidRPr="008D0D16">
        <w:rPr>
          <w:b/>
          <w:bCs/>
          <w:sz w:val="24"/>
          <w:szCs w:val="24"/>
          <w:lang w:val="pl-PL" w:eastAsia="fr-FR" w:bidi="fr-FR"/>
        </w:rPr>
        <w:t>POKLIKA</w:t>
      </w:r>
      <w:r w:rsidRPr="008D0D16">
        <w:rPr>
          <w:b/>
          <w:bCs/>
          <w:sz w:val="24"/>
          <w:szCs w:val="24"/>
          <w:lang w:val="pl-PL" w:eastAsia="fr-FR" w:bidi="fr-FR"/>
        </w:rPr>
        <w:t>J</w:t>
      </w:r>
      <w:r w:rsidR="0015622E" w:rsidRPr="008D0D16">
        <w:rPr>
          <w:b/>
          <w:bCs/>
          <w:sz w:val="24"/>
          <w:szCs w:val="24"/>
          <w:lang w:val="pl-PL" w:eastAsia="fr-FR" w:bidi="fr-FR"/>
        </w:rPr>
        <w:t xml:space="preserve">EW </w:t>
      </w:r>
      <w:r w:rsidRPr="008D0D16">
        <w:rPr>
          <w:b/>
          <w:bCs/>
          <w:sz w:val="24"/>
          <w:szCs w:val="24"/>
          <w:lang w:val="pl-PL" w:eastAsia="fr-FR" w:bidi="fr-FR"/>
        </w:rPr>
        <w:t>PRZECIWKO POLSCE</w:t>
      </w:r>
    </w:p>
    <w:p w14:paraId="263211C3" w14:textId="774A558B" w:rsidR="001D3A81" w:rsidRPr="008D0D16" w:rsidRDefault="0015622E" w:rsidP="00723BC8">
      <w:pPr>
        <w:pStyle w:val="Teksttreci0"/>
        <w:shd w:val="clear" w:color="auto" w:fill="auto"/>
        <w:spacing w:after="1080" w:line="240" w:lineRule="auto"/>
        <w:ind w:right="160" w:firstLine="0"/>
        <w:jc w:val="center"/>
        <w:rPr>
          <w:lang w:val="pl-PL"/>
        </w:rPr>
      </w:pPr>
      <w:r w:rsidRPr="008D0D16">
        <w:rPr>
          <w:i/>
          <w:iCs/>
          <w:lang w:val="pl-PL" w:eastAsia="fr-FR" w:bidi="fr-FR"/>
        </w:rPr>
        <w:t>(</w:t>
      </w:r>
      <w:r w:rsidR="007D53FC" w:rsidRPr="008D0D16">
        <w:rPr>
          <w:i/>
          <w:iCs/>
          <w:lang w:val="pl-PL" w:eastAsia="fr-FR" w:bidi="fr-FR"/>
        </w:rPr>
        <w:t>Skarga</w:t>
      </w:r>
      <w:r w:rsidR="0038163B" w:rsidRPr="008D0D16">
        <w:rPr>
          <w:i/>
          <w:iCs/>
          <w:lang w:val="pl-PL" w:eastAsia="fr-FR" w:bidi="fr-FR"/>
        </w:rPr>
        <w:t xml:space="preserve"> nr</w:t>
      </w:r>
      <w:r w:rsidRPr="008D0D16">
        <w:rPr>
          <w:i/>
          <w:iCs/>
          <w:lang w:val="pl-PL" w:eastAsia="fr-FR" w:bidi="fr-FR"/>
        </w:rPr>
        <w:t xml:space="preserve"> 1103/16)</w:t>
      </w:r>
    </w:p>
    <w:p w14:paraId="22664D7D" w14:textId="77777777" w:rsidR="0038163B" w:rsidRPr="008D0D16" w:rsidRDefault="0038163B">
      <w:pPr>
        <w:pStyle w:val="Teksttreci0"/>
        <w:shd w:val="clear" w:color="auto" w:fill="auto"/>
        <w:spacing w:after="300" w:line="240" w:lineRule="auto"/>
        <w:ind w:right="100" w:firstLine="0"/>
        <w:jc w:val="center"/>
        <w:rPr>
          <w:lang w:val="pl-PL"/>
        </w:rPr>
      </w:pPr>
      <w:r w:rsidRPr="008D0D16">
        <w:rPr>
          <w:lang w:val="pl-PL"/>
        </w:rPr>
        <w:t>WYROK</w:t>
      </w:r>
    </w:p>
    <w:p w14:paraId="5A794D92" w14:textId="1FA3EE07" w:rsidR="001D3A81" w:rsidRPr="008D0D16" w:rsidRDefault="0038163B">
      <w:pPr>
        <w:pStyle w:val="Teksttreci0"/>
        <w:shd w:val="clear" w:color="auto" w:fill="auto"/>
        <w:spacing w:after="300" w:line="240" w:lineRule="auto"/>
        <w:ind w:right="100" w:firstLine="0"/>
        <w:jc w:val="center"/>
        <w:rPr>
          <w:lang w:val="pl-PL"/>
        </w:rPr>
      </w:pPr>
      <w:r w:rsidRPr="008D0D16">
        <w:rPr>
          <w:lang w:val="pl-PL" w:eastAsia="fr-FR" w:bidi="fr-FR"/>
        </w:rPr>
        <w:t>STRASBURG</w:t>
      </w:r>
    </w:p>
    <w:p w14:paraId="61760BE2" w14:textId="7D1B9A26" w:rsidR="00723BC8" w:rsidRPr="008D0D16" w:rsidRDefault="0015622E" w:rsidP="00723BC8">
      <w:pPr>
        <w:pStyle w:val="Teksttreci0"/>
        <w:shd w:val="clear" w:color="auto" w:fill="auto"/>
        <w:spacing w:after="360" w:line="240" w:lineRule="auto"/>
        <w:ind w:right="120" w:firstLine="0"/>
        <w:jc w:val="center"/>
        <w:rPr>
          <w:lang w:val="pl-PL" w:eastAsia="fr-FR" w:bidi="fr-FR"/>
        </w:rPr>
      </w:pPr>
      <w:r w:rsidRPr="008D0D16">
        <w:rPr>
          <w:lang w:val="pl-PL" w:eastAsia="fr-FR" w:bidi="fr-FR"/>
        </w:rPr>
        <w:t xml:space="preserve">22 </w:t>
      </w:r>
      <w:r w:rsidR="0038163B" w:rsidRPr="008D0D16">
        <w:rPr>
          <w:lang w:val="pl-PL"/>
        </w:rPr>
        <w:t xml:space="preserve">czerwca </w:t>
      </w:r>
      <w:r w:rsidRPr="008D0D16">
        <w:rPr>
          <w:lang w:val="pl-PL" w:eastAsia="fr-FR" w:bidi="fr-FR"/>
        </w:rPr>
        <w:t>2023</w:t>
      </w:r>
      <w:r w:rsidR="0038163B" w:rsidRPr="008D0D16">
        <w:rPr>
          <w:lang w:val="pl-PL" w:eastAsia="fr-FR" w:bidi="fr-FR"/>
        </w:rPr>
        <w:t xml:space="preserve"> r.</w:t>
      </w:r>
    </w:p>
    <w:p w14:paraId="2FE42DFE" w14:textId="51F85CC9" w:rsidR="00723BC8" w:rsidRPr="008D0D16" w:rsidRDefault="00723BC8" w:rsidP="00723BC8">
      <w:pPr>
        <w:pStyle w:val="s598389fb"/>
        <w:shd w:val="clear" w:color="auto" w:fill="FFFFFF"/>
        <w:spacing w:before="0" w:beforeAutospacing="0" w:after="0" w:afterAutospacing="0"/>
        <w:jc w:val="center"/>
        <w:rPr>
          <w:color w:val="000000"/>
          <w:sz w:val="28"/>
          <w:szCs w:val="28"/>
        </w:rPr>
      </w:pPr>
      <w:r w:rsidRPr="008D0D16">
        <w:rPr>
          <w:rStyle w:val="sf5e1c6cf"/>
          <w:b/>
          <w:bCs/>
          <w:color w:val="FF0000"/>
          <w:sz w:val="28"/>
          <w:szCs w:val="28"/>
          <w:u w:val="single"/>
        </w:rPr>
        <w:t>OSTATECZNY</w:t>
      </w:r>
    </w:p>
    <w:p w14:paraId="5FC52776" w14:textId="77777777" w:rsidR="00723BC8" w:rsidRPr="008D0D16" w:rsidRDefault="00723BC8" w:rsidP="00723BC8">
      <w:pPr>
        <w:pStyle w:val="sfe10dc93"/>
        <w:shd w:val="clear" w:color="auto" w:fill="FFFFFF"/>
        <w:spacing w:before="0" w:beforeAutospacing="0" w:after="0" w:afterAutospacing="0"/>
        <w:jc w:val="center"/>
        <w:rPr>
          <w:color w:val="000000"/>
        </w:rPr>
      </w:pPr>
      <w:r w:rsidRPr="008D0D16">
        <w:rPr>
          <w:rStyle w:val="se208486f"/>
          <w:color w:val="FF0000"/>
        </w:rPr>
        <w:t> </w:t>
      </w:r>
    </w:p>
    <w:p w14:paraId="2987D0EE" w14:textId="77777777" w:rsidR="00723BC8" w:rsidRPr="008D0D16" w:rsidRDefault="00723BC8" w:rsidP="00723BC8">
      <w:pPr>
        <w:pStyle w:val="s598389fb"/>
        <w:shd w:val="clear" w:color="auto" w:fill="FFFFFF"/>
        <w:spacing w:before="0" w:beforeAutospacing="0" w:after="0" w:afterAutospacing="0"/>
        <w:jc w:val="center"/>
        <w:rPr>
          <w:color w:val="000000"/>
          <w:sz w:val="28"/>
          <w:szCs w:val="28"/>
        </w:rPr>
      </w:pPr>
      <w:r w:rsidRPr="008D0D16">
        <w:rPr>
          <w:rStyle w:val="se208486f"/>
          <w:color w:val="FF0000"/>
          <w:sz w:val="28"/>
          <w:szCs w:val="28"/>
        </w:rPr>
        <w:t>06/11/2023</w:t>
      </w:r>
    </w:p>
    <w:p w14:paraId="2C9AA114" w14:textId="0CB4EFDA" w:rsidR="001D3A81" w:rsidRPr="008D0D16" w:rsidRDefault="00E117A6" w:rsidP="00723BC8">
      <w:pPr>
        <w:spacing w:before="100" w:beforeAutospacing="1" w:after="120"/>
        <w:ind w:left="993" w:right="1019"/>
        <w:rPr>
          <w:rFonts w:ascii="Times New Roman" w:hAnsi="Times New Roman" w:cs="Times New Roman"/>
          <w:i/>
          <w:sz w:val="20"/>
          <w:szCs w:val="20"/>
          <w:lang w:val="pl-PL"/>
        </w:rPr>
      </w:pPr>
      <w:r w:rsidRPr="008D0D16">
        <w:rPr>
          <w:rFonts w:ascii="Times New Roman" w:hAnsi="Times New Roman" w:cs="Times New Roman"/>
          <w:i/>
          <w:szCs w:val="20"/>
          <w:lang w:val="pl-PL"/>
        </w:rPr>
        <w:t>Wyrok ten sta</w:t>
      </w:r>
      <w:r w:rsidR="00CC5B22" w:rsidRPr="008D0D16">
        <w:rPr>
          <w:rFonts w:ascii="Times New Roman" w:hAnsi="Times New Roman" w:cs="Times New Roman"/>
          <w:i/>
          <w:szCs w:val="20"/>
          <w:lang w:val="pl-PL"/>
        </w:rPr>
        <w:t>ł</w:t>
      </w:r>
      <w:r w:rsidRPr="008D0D16">
        <w:rPr>
          <w:rFonts w:ascii="Times New Roman" w:hAnsi="Times New Roman" w:cs="Times New Roman"/>
          <w:i/>
          <w:szCs w:val="20"/>
          <w:lang w:val="pl-PL"/>
        </w:rPr>
        <w:t xml:space="preserve"> się </w:t>
      </w:r>
      <w:r w:rsidR="00723BC8" w:rsidRPr="008D0D16">
        <w:rPr>
          <w:rFonts w:ascii="Times New Roman" w:hAnsi="Times New Roman" w:cs="Times New Roman"/>
          <w:i/>
          <w:szCs w:val="20"/>
          <w:lang w:val="pl-PL"/>
        </w:rPr>
        <w:t xml:space="preserve">ostateczny </w:t>
      </w:r>
      <w:r w:rsidRPr="008D0D16">
        <w:rPr>
          <w:rFonts w:ascii="Times New Roman" w:hAnsi="Times New Roman" w:cs="Times New Roman"/>
          <w:i/>
          <w:szCs w:val="20"/>
          <w:lang w:val="pl-PL"/>
        </w:rPr>
        <w:t xml:space="preserve">w okolicznościach określonych w art. 44 § 2 Konwencji. </w:t>
      </w:r>
      <w:proofErr w:type="spellStart"/>
      <w:r w:rsidRPr="008D0D16">
        <w:rPr>
          <w:rFonts w:ascii="Times New Roman" w:hAnsi="Times New Roman" w:cs="Times New Roman"/>
          <w:i/>
          <w:szCs w:val="20"/>
        </w:rPr>
        <w:t>Może</w:t>
      </w:r>
      <w:proofErr w:type="spellEnd"/>
      <w:r w:rsidRPr="008D0D16">
        <w:rPr>
          <w:rFonts w:ascii="Times New Roman" w:hAnsi="Times New Roman" w:cs="Times New Roman"/>
          <w:i/>
          <w:szCs w:val="20"/>
        </w:rPr>
        <w:t xml:space="preserve"> on </w:t>
      </w:r>
      <w:proofErr w:type="spellStart"/>
      <w:r w:rsidRPr="008D0D16">
        <w:rPr>
          <w:rFonts w:ascii="Times New Roman" w:hAnsi="Times New Roman" w:cs="Times New Roman"/>
          <w:i/>
          <w:szCs w:val="20"/>
        </w:rPr>
        <w:t>podlegać</w:t>
      </w:r>
      <w:proofErr w:type="spellEnd"/>
      <w:r w:rsidRPr="008D0D16">
        <w:rPr>
          <w:rFonts w:ascii="Times New Roman" w:hAnsi="Times New Roman" w:cs="Times New Roman"/>
          <w:i/>
          <w:szCs w:val="20"/>
        </w:rPr>
        <w:t xml:space="preserve"> </w:t>
      </w:r>
      <w:proofErr w:type="spellStart"/>
      <w:r w:rsidRPr="008D0D16">
        <w:rPr>
          <w:rFonts w:ascii="Times New Roman" w:hAnsi="Times New Roman" w:cs="Times New Roman"/>
          <w:i/>
          <w:szCs w:val="20"/>
        </w:rPr>
        <w:t>również</w:t>
      </w:r>
      <w:proofErr w:type="spellEnd"/>
      <w:r w:rsidRPr="008D0D16">
        <w:rPr>
          <w:rFonts w:ascii="Times New Roman" w:hAnsi="Times New Roman" w:cs="Times New Roman"/>
          <w:i/>
          <w:szCs w:val="20"/>
        </w:rPr>
        <w:t xml:space="preserve"> poprawkom edytorskim</w:t>
      </w:r>
      <w:r w:rsidR="0015622E" w:rsidRPr="008D0D16">
        <w:rPr>
          <w:rFonts w:ascii="Times New Roman" w:hAnsi="Times New Roman" w:cs="Times New Roman"/>
          <w:i/>
          <w:szCs w:val="20"/>
        </w:rPr>
        <w:t>.</w:t>
      </w:r>
      <w:r w:rsidR="0015622E" w:rsidRPr="008D0D16">
        <w:rPr>
          <w:rFonts w:ascii="Times New Roman" w:hAnsi="Times New Roman" w:cs="Times New Roman"/>
          <w:i/>
          <w:lang w:val="pl-PL"/>
        </w:rPr>
        <w:br w:type="page"/>
      </w:r>
    </w:p>
    <w:p w14:paraId="156B3136" w14:textId="0129AF5D" w:rsidR="001D3A81" w:rsidRPr="000A1AE7" w:rsidRDefault="00DF1A1E" w:rsidP="00461631">
      <w:pPr>
        <w:pStyle w:val="Teksttreci0"/>
        <w:shd w:val="clear" w:color="auto" w:fill="auto"/>
        <w:ind w:left="1701" w:firstLine="567"/>
        <w:rPr>
          <w:b/>
          <w:bCs/>
          <w:lang w:val="pl-PL"/>
        </w:rPr>
      </w:pPr>
      <w:r w:rsidRPr="000A1AE7">
        <w:rPr>
          <w:b/>
          <w:bCs/>
          <w:lang w:val="pl-PL"/>
        </w:rPr>
        <w:lastRenderedPageBreak/>
        <w:t xml:space="preserve">W sprawie </w:t>
      </w:r>
      <w:proofErr w:type="spellStart"/>
      <w:r w:rsidR="0015622E" w:rsidRPr="000A1AE7">
        <w:rPr>
          <w:b/>
          <w:bCs/>
          <w:lang w:val="pl-PL"/>
        </w:rPr>
        <w:t>Poklika</w:t>
      </w:r>
      <w:r w:rsidRPr="000A1AE7">
        <w:rPr>
          <w:b/>
          <w:bCs/>
          <w:lang w:val="pl-PL"/>
        </w:rPr>
        <w:t>j</w:t>
      </w:r>
      <w:r w:rsidR="0015622E" w:rsidRPr="000A1AE7">
        <w:rPr>
          <w:b/>
          <w:bCs/>
          <w:lang w:val="pl-PL"/>
        </w:rPr>
        <w:t>ew</w:t>
      </w:r>
      <w:proofErr w:type="spellEnd"/>
      <w:r w:rsidR="0015622E" w:rsidRPr="000A1AE7">
        <w:rPr>
          <w:b/>
          <w:bCs/>
          <w:lang w:val="pl-PL"/>
        </w:rPr>
        <w:t xml:space="preserve"> </w:t>
      </w:r>
      <w:r w:rsidRPr="000A1AE7">
        <w:rPr>
          <w:b/>
          <w:bCs/>
          <w:lang w:val="pl-PL"/>
        </w:rPr>
        <w:t>przeciwko Polsce</w:t>
      </w:r>
      <w:r w:rsidR="0015622E" w:rsidRPr="000A1AE7">
        <w:rPr>
          <w:b/>
          <w:bCs/>
          <w:lang w:val="pl-PL"/>
        </w:rPr>
        <w:t>,</w:t>
      </w:r>
    </w:p>
    <w:p w14:paraId="4C4B9971" w14:textId="11DCAAF7" w:rsidR="001D3A81" w:rsidRPr="00580223" w:rsidRDefault="006E0AB2" w:rsidP="00461631">
      <w:pPr>
        <w:pStyle w:val="Teksttreci0"/>
        <w:shd w:val="clear" w:color="auto" w:fill="auto"/>
        <w:ind w:left="1701" w:right="1480" w:firstLine="567"/>
        <w:rPr>
          <w:lang w:val="pl-PL"/>
        </w:rPr>
      </w:pPr>
      <w:r w:rsidRPr="00580223">
        <w:rPr>
          <w:lang w:val="pl-PL"/>
        </w:rPr>
        <w:t>Europejski Trybunał Praw Człowieka (pierwsza sekcja), w składzie</w:t>
      </w:r>
      <w:r w:rsidR="0015622E" w:rsidRPr="00580223">
        <w:rPr>
          <w:lang w:val="pl-PL"/>
        </w:rPr>
        <w:t>:</w:t>
      </w:r>
    </w:p>
    <w:p w14:paraId="0B4A6011" w14:textId="1465714D" w:rsidR="001D3A81" w:rsidRPr="00580223" w:rsidRDefault="0015622E" w:rsidP="00461631">
      <w:pPr>
        <w:pStyle w:val="Teksttreci0"/>
        <w:shd w:val="clear" w:color="auto" w:fill="auto"/>
        <w:ind w:left="1701" w:firstLine="567"/>
        <w:jc w:val="left"/>
        <w:rPr>
          <w:lang w:val="pl-PL"/>
        </w:rPr>
      </w:pPr>
      <w:r w:rsidRPr="00580223">
        <w:rPr>
          <w:lang w:val="pl-PL"/>
        </w:rPr>
        <w:t xml:space="preserve">Marko </w:t>
      </w:r>
      <w:proofErr w:type="spellStart"/>
      <w:r w:rsidRPr="00580223">
        <w:rPr>
          <w:lang w:val="pl-PL"/>
        </w:rPr>
        <w:t>Bo</w:t>
      </w:r>
      <w:r w:rsidR="000A1AE7" w:rsidRPr="000A1AE7">
        <w:rPr>
          <w:lang w:val="pl-PL"/>
        </w:rPr>
        <w:t>š</w:t>
      </w:r>
      <w:r w:rsidRPr="00580223">
        <w:rPr>
          <w:lang w:val="pl-PL"/>
        </w:rPr>
        <w:t>njak</w:t>
      </w:r>
      <w:proofErr w:type="spellEnd"/>
      <w:r w:rsidRPr="00580223">
        <w:rPr>
          <w:lang w:val="pl-PL"/>
        </w:rPr>
        <w:t xml:space="preserve">, </w:t>
      </w:r>
      <w:r w:rsidR="006E0AB2" w:rsidRPr="00580223">
        <w:rPr>
          <w:i/>
          <w:iCs/>
          <w:lang w:val="pl-PL"/>
        </w:rPr>
        <w:t>Przewodniczący</w:t>
      </w:r>
      <w:r w:rsidRPr="00580223">
        <w:rPr>
          <w:i/>
          <w:iCs/>
          <w:lang w:val="pl-PL"/>
        </w:rPr>
        <w:t>,</w:t>
      </w:r>
    </w:p>
    <w:p w14:paraId="3F5421C0" w14:textId="4BD2D8C8" w:rsidR="001D3A81" w:rsidRPr="00580223" w:rsidRDefault="0015622E" w:rsidP="00461631">
      <w:pPr>
        <w:pStyle w:val="Teksttreci0"/>
        <w:shd w:val="clear" w:color="auto" w:fill="auto"/>
        <w:ind w:left="1701" w:firstLine="567"/>
        <w:jc w:val="left"/>
        <w:rPr>
          <w:lang w:val="pl-PL"/>
        </w:rPr>
      </w:pPr>
      <w:r w:rsidRPr="00580223">
        <w:rPr>
          <w:lang w:val="pl-PL"/>
        </w:rPr>
        <w:t xml:space="preserve">Alena </w:t>
      </w:r>
      <w:proofErr w:type="spellStart"/>
      <w:r w:rsidR="00461631" w:rsidRPr="00580223">
        <w:rPr>
          <w:lang w:val="pl-PL"/>
        </w:rPr>
        <w:t>Poláčková</w:t>
      </w:r>
      <w:proofErr w:type="spellEnd"/>
      <w:r w:rsidRPr="00580223">
        <w:rPr>
          <w:lang w:val="pl-PL" w:eastAsia="fr-FR" w:bidi="fr-FR"/>
        </w:rPr>
        <w:t>,</w:t>
      </w:r>
    </w:p>
    <w:p w14:paraId="199F97B9" w14:textId="1744FAD2" w:rsidR="001D3A81" w:rsidRPr="00580223" w:rsidRDefault="0015622E" w:rsidP="00461631">
      <w:pPr>
        <w:pStyle w:val="Teksttreci0"/>
        <w:shd w:val="clear" w:color="auto" w:fill="auto"/>
        <w:ind w:left="1701" w:firstLine="567"/>
        <w:jc w:val="left"/>
        <w:rPr>
          <w:lang w:val="pl-PL"/>
        </w:rPr>
      </w:pPr>
      <w:r w:rsidRPr="00580223">
        <w:rPr>
          <w:lang w:val="pl-PL"/>
        </w:rPr>
        <w:t xml:space="preserve">Krzysztof </w:t>
      </w:r>
      <w:proofErr w:type="spellStart"/>
      <w:r w:rsidRPr="00580223">
        <w:rPr>
          <w:lang w:val="pl-PL"/>
        </w:rPr>
        <w:t>Wojtyczek</w:t>
      </w:r>
      <w:proofErr w:type="spellEnd"/>
      <w:r w:rsidRPr="00580223">
        <w:rPr>
          <w:lang w:val="pl-PL"/>
        </w:rPr>
        <w:t>,</w:t>
      </w:r>
    </w:p>
    <w:p w14:paraId="1A8C46F0" w14:textId="086627A2" w:rsidR="001D3A81" w:rsidRPr="00580223" w:rsidRDefault="0015622E" w:rsidP="00461631">
      <w:pPr>
        <w:pStyle w:val="Teksttreci0"/>
        <w:shd w:val="clear" w:color="auto" w:fill="auto"/>
        <w:ind w:left="1701" w:firstLine="567"/>
        <w:jc w:val="left"/>
        <w:rPr>
          <w:lang w:val="pl-PL"/>
        </w:rPr>
      </w:pPr>
      <w:proofErr w:type="spellStart"/>
      <w:r w:rsidRPr="00580223">
        <w:rPr>
          <w:lang w:val="pl-PL" w:eastAsia="fr-FR" w:bidi="fr-FR"/>
        </w:rPr>
        <w:t>L</w:t>
      </w:r>
      <w:r w:rsidR="006356D1" w:rsidRPr="006356D1">
        <w:rPr>
          <w:lang w:val="pl-PL" w:eastAsia="fr-FR" w:bidi="fr-FR"/>
        </w:rPr>
        <w:t>ə</w:t>
      </w:r>
      <w:r w:rsidRPr="00580223">
        <w:rPr>
          <w:lang w:val="pl-PL" w:eastAsia="fr-FR" w:bidi="fr-FR"/>
        </w:rPr>
        <w:t>tif</w:t>
      </w:r>
      <w:proofErr w:type="spellEnd"/>
      <w:r w:rsidRPr="00580223">
        <w:rPr>
          <w:lang w:val="pl-PL" w:eastAsia="fr-FR" w:bidi="fr-FR"/>
        </w:rPr>
        <w:t xml:space="preserve"> </w:t>
      </w:r>
      <w:proofErr w:type="spellStart"/>
      <w:r w:rsidRPr="00580223">
        <w:rPr>
          <w:lang w:val="pl-PL" w:eastAsia="fr-FR" w:bidi="fr-FR"/>
        </w:rPr>
        <w:t>Hüseynov</w:t>
      </w:r>
      <w:proofErr w:type="spellEnd"/>
      <w:r w:rsidRPr="00580223">
        <w:rPr>
          <w:lang w:val="pl-PL" w:eastAsia="fr-FR" w:bidi="fr-FR"/>
        </w:rPr>
        <w:t>,</w:t>
      </w:r>
    </w:p>
    <w:p w14:paraId="128A178B" w14:textId="77777777" w:rsidR="001D3A81" w:rsidRPr="00580223" w:rsidRDefault="0015622E" w:rsidP="00461631">
      <w:pPr>
        <w:pStyle w:val="Teksttreci0"/>
        <w:shd w:val="clear" w:color="auto" w:fill="auto"/>
        <w:ind w:left="1701" w:firstLine="567"/>
        <w:jc w:val="left"/>
        <w:rPr>
          <w:lang w:val="pl-PL"/>
        </w:rPr>
      </w:pPr>
      <w:proofErr w:type="spellStart"/>
      <w:r w:rsidRPr="00580223">
        <w:rPr>
          <w:lang w:val="pl-PL" w:eastAsia="fr-FR" w:bidi="fr-FR"/>
        </w:rPr>
        <w:t>Péter</w:t>
      </w:r>
      <w:proofErr w:type="spellEnd"/>
      <w:r w:rsidRPr="00580223">
        <w:rPr>
          <w:lang w:val="pl-PL" w:eastAsia="fr-FR" w:bidi="fr-FR"/>
        </w:rPr>
        <w:t xml:space="preserve"> </w:t>
      </w:r>
      <w:proofErr w:type="spellStart"/>
      <w:r w:rsidRPr="00580223">
        <w:rPr>
          <w:lang w:val="pl-PL"/>
        </w:rPr>
        <w:t>Paczolay</w:t>
      </w:r>
      <w:proofErr w:type="spellEnd"/>
      <w:r w:rsidRPr="00580223">
        <w:rPr>
          <w:lang w:val="pl-PL"/>
        </w:rPr>
        <w:t>,</w:t>
      </w:r>
    </w:p>
    <w:p w14:paraId="56B5E55E" w14:textId="77777777" w:rsidR="001D3A81" w:rsidRPr="00580223" w:rsidRDefault="0015622E" w:rsidP="00461631">
      <w:pPr>
        <w:pStyle w:val="Teksttreci0"/>
        <w:shd w:val="clear" w:color="auto" w:fill="auto"/>
        <w:ind w:left="1701" w:firstLine="567"/>
        <w:jc w:val="left"/>
        <w:rPr>
          <w:lang w:val="pl-PL"/>
        </w:rPr>
      </w:pPr>
      <w:r w:rsidRPr="00580223">
        <w:rPr>
          <w:lang w:val="pl-PL"/>
        </w:rPr>
        <w:t xml:space="preserve">Gilberto </w:t>
      </w:r>
      <w:proofErr w:type="spellStart"/>
      <w:r w:rsidRPr="00580223">
        <w:rPr>
          <w:lang w:val="pl-PL"/>
        </w:rPr>
        <w:t>Felici</w:t>
      </w:r>
      <w:proofErr w:type="spellEnd"/>
      <w:r w:rsidRPr="00580223">
        <w:rPr>
          <w:lang w:val="pl-PL"/>
        </w:rPr>
        <w:t>,</w:t>
      </w:r>
    </w:p>
    <w:p w14:paraId="1B2D37FE" w14:textId="520B1D02" w:rsidR="001D3A81" w:rsidRPr="00580223" w:rsidRDefault="0015622E" w:rsidP="00461631">
      <w:pPr>
        <w:pStyle w:val="Teksttreci0"/>
        <w:shd w:val="clear" w:color="auto" w:fill="auto"/>
        <w:ind w:left="1701" w:firstLine="567"/>
        <w:jc w:val="left"/>
        <w:rPr>
          <w:lang w:val="pl-PL"/>
        </w:rPr>
      </w:pPr>
      <w:r w:rsidRPr="00580223">
        <w:rPr>
          <w:lang w:val="pl-PL" w:eastAsia="fr-FR" w:bidi="fr-FR"/>
        </w:rPr>
        <w:t xml:space="preserve">Erik </w:t>
      </w:r>
      <w:proofErr w:type="spellStart"/>
      <w:r w:rsidRPr="00580223">
        <w:rPr>
          <w:lang w:val="pl-PL" w:eastAsia="fr-FR" w:bidi="fr-FR"/>
        </w:rPr>
        <w:t>Wennerstr</w:t>
      </w:r>
      <w:r w:rsidR="00461631" w:rsidRPr="00580223">
        <w:rPr>
          <w:lang w:val="pl-PL"/>
        </w:rPr>
        <w:t>ö</w:t>
      </w:r>
      <w:r w:rsidRPr="00580223">
        <w:rPr>
          <w:lang w:val="pl-PL" w:eastAsia="fr-FR" w:bidi="fr-FR"/>
        </w:rPr>
        <w:t>m</w:t>
      </w:r>
      <w:proofErr w:type="spellEnd"/>
      <w:r w:rsidRPr="00580223">
        <w:rPr>
          <w:lang w:val="pl-PL" w:eastAsia="fr-FR" w:bidi="fr-FR"/>
        </w:rPr>
        <w:t xml:space="preserve">, </w:t>
      </w:r>
      <w:r w:rsidR="006E0AB2" w:rsidRPr="00580223">
        <w:rPr>
          <w:i/>
          <w:iCs/>
          <w:lang w:val="pl-PL"/>
        </w:rPr>
        <w:t>sędziowie</w:t>
      </w:r>
      <w:r w:rsidRPr="00580223">
        <w:rPr>
          <w:i/>
          <w:iCs/>
          <w:lang w:val="pl-PL"/>
        </w:rPr>
        <w:t>,</w:t>
      </w:r>
    </w:p>
    <w:p w14:paraId="30C9D3E1" w14:textId="41F3EDBF" w:rsidR="001D3A81" w:rsidRPr="00580223" w:rsidRDefault="0015622E" w:rsidP="00461631">
      <w:pPr>
        <w:pStyle w:val="Teksttreci0"/>
        <w:shd w:val="clear" w:color="auto" w:fill="auto"/>
        <w:ind w:left="1701" w:firstLine="567"/>
        <w:jc w:val="left"/>
        <w:rPr>
          <w:lang w:val="pl-PL"/>
        </w:rPr>
      </w:pPr>
      <w:r w:rsidRPr="00580223">
        <w:rPr>
          <w:lang w:val="pl-PL"/>
        </w:rPr>
        <w:t xml:space="preserve">and </w:t>
      </w:r>
      <w:proofErr w:type="spellStart"/>
      <w:r w:rsidRPr="00580223">
        <w:rPr>
          <w:lang w:val="pl-PL"/>
        </w:rPr>
        <w:t>Liv</w:t>
      </w:r>
      <w:proofErr w:type="spellEnd"/>
      <w:r w:rsidRPr="00580223">
        <w:rPr>
          <w:lang w:val="pl-PL"/>
        </w:rPr>
        <w:t xml:space="preserve"> </w:t>
      </w:r>
      <w:proofErr w:type="spellStart"/>
      <w:r w:rsidRPr="00580223">
        <w:rPr>
          <w:lang w:val="pl-PL"/>
        </w:rPr>
        <w:t>Tigerstedt</w:t>
      </w:r>
      <w:proofErr w:type="spellEnd"/>
      <w:r w:rsidRPr="00580223">
        <w:rPr>
          <w:lang w:val="pl-PL"/>
        </w:rPr>
        <w:t xml:space="preserve">, </w:t>
      </w:r>
      <w:r w:rsidR="006E0AB2" w:rsidRPr="00580223">
        <w:rPr>
          <w:i/>
          <w:iCs/>
          <w:lang w:val="pl-PL"/>
        </w:rPr>
        <w:t>zastępca sekretarza sekcji</w:t>
      </w:r>
      <w:r w:rsidRPr="00580223">
        <w:rPr>
          <w:i/>
          <w:iCs/>
          <w:lang w:val="pl-PL"/>
        </w:rPr>
        <w:t>,</w:t>
      </w:r>
    </w:p>
    <w:p w14:paraId="49D238F4" w14:textId="66E1BA68" w:rsidR="001D3A81" w:rsidRPr="00580223" w:rsidRDefault="006E0AB2" w:rsidP="00461631">
      <w:pPr>
        <w:pStyle w:val="Teksttreci0"/>
        <w:shd w:val="clear" w:color="auto" w:fill="auto"/>
        <w:ind w:left="1701" w:firstLine="567"/>
        <w:rPr>
          <w:lang w:val="pl-PL"/>
        </w:rPr>
      </w:pPr>
      <w:r w:rsidRPr="00580223">
        <w:rPr>
          <w:lang w:val="pl-PL"/>
        </w:rPr>
        <w:t>Zważywszy na</w:t>
      </w:r>
      <w:r w:rsidR="0015622E" w:rsidRPr="00580223">
        <w:rPr>
          <w:lang w:val="pl-PL"/>
        </w:rPr>
        <w:t>:</w:t>
      </w:r>
    </w:p>
    <w:p w14:paraId="20DFB6CB" w14:textId="021057DD" w:rsidR="001D3A81" w:rsidRPr="00580223" w:rsidRDefault="00F05A88" w:rsidP="00461631">
      <w:pPr>
        <w:pStyle w:val="Teksttreci0"/>
        <w:shd w:val="clear" w:color="auto" w:fill="auto"/>
        <w:ind w:left="1701" w:right="1480" w:firstLine="567"/>
        <w:rPr>
          <w:lang w:val="pl-PL"/>
        </w:rPr>
      </w:pPr>
      <w:r w:rsidRPr="00580223">
        <w:rPr>
          <w:lang w:val="pl-PL"/>
        </w:rPr>
        <w:t xml:space="preserve">skargę (nr 1103/16) przeciwko Rzeczypospolitej Polskiej wniesioną do Trybunału na podstawie art. 34 Konwencji o ochronie praw człowieka i podstawowych wolności („Konwencja”) przez obywatela Białorusi, pana Olega </w:t>
      </w:r>
      <w:proofErr w:type="spellStart"/>
      <w:r w:rsidRPr="00580223">
        <w:rPr>
          <w:lang w:val="pl-PL"/>
        </w:rPr>
        <w:t>Poklikajewa</w:t>
      </w:r>
      <w:proofErr w:type="spellEnd"/>
      <w:r w:rsidRPr="00580223">
        <w:rPr>
          <w:lang w:val="pl-PL"/>
        </w:rPr>
        <w:t xml:space="preserve"> („skarżący”) w dniu 28 grudnia 2015 roku</w:t>
      </w:r>
      <w:r w:rsidR="0015622E" w:rsidRPr="00580223">
        <w:rPr>
          <w:lang w:val="pl-PL"/>
        </w:rPr>
        <w:t>;</w:t>
      </w:r>
    </w:p>
    <w:p w14:paraId="41744E88" w14:textId="21E25717" w:rsidR="001D3A81" w:rsidRPr="00580223" w:rsidRDefault="009E47AC" w:rsidP="00461631">
      <w:pPr>
        <w:pStyle w:val="Teksttreci0"/>
        <w:shd w:val="clear" w:color="auto" w:fill="auto"/>
        <w:ind w:left="1701" w:right="1480" w:firstLine="567"/>
        <w:rPr>
          <w:lang w:val="pl-PL"/>
        </w:rPr>
      </w:pPr>
      <w:r w:rsidRPr="00580223">
        <w:rPr>
          <w:lang w:val="pl-PL"/>
        </w:rPr>
        <w:t>decyzję o zawiadomieniu Rządu Polskiego („Rząd”) o skargach w zakresie art. 1 Protokołu nr 7 do Konwencji i art. 13 Konwencji oraz o uznaniu pozostałej części skargi za niedopuszczalną</w:t>
      </w:r>
      <w:r w:rsidR="0015622E" w:rsidRPr="00580223">
        <w:rPr>
          <w:lang w:val="pl-PL"/>
        </w:rPr>
        <w:t>;</w:t>
      </w:r>
    </w:p>
    <w:p w14:paraId="25F58782" w14:textId="2FE0639E" w:rsidR="001D3A81" w:rsidRPr="00580223" w:rsidRDefault="004D25D2" w:rsidP="00461631">
      <w:pPr>
        <w:pStyle w:val="Teksttreci0"/>
        <w:shd w:val="clear" w:color="auto" w:fill="auto"/>
        <w:ind w:left="1701" w:right="1480" w:firstLine="567"/>
        <w:rPr>
          <w:lang w:val="pl-PL"/>
        </w:rPr>
      </w:pPr>
      <w:r w:rsidRPr="00580223">
        <w:rPr>
          <w:lang w:val="pl-PL"/>
        </w:rPr>
        <w:t>uwagi przedstawione przez Rząd i uwagi w odpowiedzi przedstawione przez skarżącego</w:t>
      </w:r>
      <w:r w:rsidR="0015622E" w:rsidRPr="00580223">
        <w:rPr>
          <w:lang w:val="pl-PL"/>
        </w:rPr>
        <w:t>;</w:t>
      </w:r>
    </w:p>
    <w:p w14:paraId="575C405F" w14:textId="0D1A1BD7" w:rsidR="001D3A81" w:rsidRPr="00580223" w:rsidRDefault="00E73866" w:rsidP="00461631">
      <w:pPr>
        <w:pStyle w:val="Teksttreci0"/>
        <w:shd w:val="clear" w:color="auto" w:fill="auto"/>
        <w:ind w:left="1701" w:right="1480" w:firstLine="567"/>
        <w:rPr>
          <w:lang w:val="pl-PL"/>
        </w:rPr>
      </w:pPr>
      <w:r w:rsidRPr="00580223">
        <w:rPr>
          <w:lang w:val="pl-PL"/>
        </w:rPr>
        <w:t>uwagi przedstawione przez Helsińską Fundację Praw Człowieka, którą Przewodniczący Sekcji dopu</w:t>
      </w:r>
      <w:r w:rsidR="007E6081">
        <w:rPr>
          <w:lang w:val="pl-PL"/>
        </w:rPr>
        <w:t>śc</w:t>
      </w:r>
      <w:r w:rsidRPr="00580223">
        <w:rPr>
          <w:lang w:val="pl-PL"/>
        </w:rPr>
        <w:t>ił do udziału w postępowaniu w charakterze interwenienta</w:t>
      </w:r>
      <w:r w:rsidR="0015622E" w:rsidRPr="00580223">
        <w:rPr>
          <w:lang w:val="pl-PL"/>
        </w:rPr>
        <w:t>;</w:t>
      </w:r>
    </w:p>
    <w:p w14:paraId="091E548E" w14:textId="11D3F1BE" w:rsidR="001D3A81" w:rsidRPr="00580223" w:rsidRDefault="00FC089C" w:rsidP="00461631">
      <w:pPr>
        <w:pStyle w:val="Teksttreci0"/>
        <w:shd w:val="clear" w:color="auto" w:fill="auto"/>
        <w:ind w:left="1701" w:firstLine="567"/>
        <w:rPr>
          <w:lang w:val="pl-PL"/>
        </w:rPr>
      </w:pPr>
      <w:r w:rsidRPr="00580223">
        <w:rPr>
          <w:lang w:val="pl-PL"/>
        </w:rPr>
        <w:t xml:space="preserve">Obradując na posiedzeniu niejawnym dnia </w:t>
      </w:r>
      <w:r w:rsidR="0015622E" w:rsidRPr="00580223">
        <w:rPr>
          <w:lang w:val="pl-PL"/>
        </w:rPr>
        <w:t xml:space="preserve">30 </w:t>
      </w:r>
      <w:r w:rsidRPr="00580223">
        <w:rPr>
          <w:lang w:val="pl-PL"/>
        </w:rPr>
        <w:t xml:space="preserve">maja </w:t>
      </w:r>
      <w:r w:rsidR="0015622E" w:rsidRPr="00580223">
        <w:rPr>
          <w:lang w:val="pl-PL"/>
        </w:rPr>
        <w:t>2023</w:t>
      </w:r>
      <w:r w:rsidRPr="00580223">
        <w:rPr>
          <w:lang w:val="pl-PL"/>
        </w:rPr>
        <w:t xml:space="preserve"> r.</w:t>
      </w:r>
      <w:r w:rsidR="0015622E" w:rsidRPr="00580223">
        <w:rPr>
          <w:lang w:val="pl-PL"/>
        </w:rPr>
        <w:t>,</w:t>
      </w:r>
    </w:p>
    <w:p w14:paraId="6B9E8F78" w14:textId="5865039E" w:rsidR="001D3A81" w:rsidRPr="00580223" w:rsidRDefault="000D7934" w:rsidP="00461631">
      <w:pPr>
        <w:pStyle w:val="Teksttreci0"/>
        <w:shd w:val="clear" w:color="auto" w:fill="auto"/>
        <w:spacing w:after="260"/>
        <w:ind w:left="1701" w:firstLine="567"/>
        <w:rPr>
          <w:lang w:val="pl-PL"/>
        </w:rPr>
      </w:pPr>
      <w:r w:rsidRPr="00580223">
        <w:rPr>
          <w:lang w:val="pl-PL"/>
        </w:rPr>
        <w:t>Wydaje następujący wyrok, który został przyjęty w tej dacie</w:t>
      </w:r>
      <w:r w:rsidR="0015622E" w:rsidRPr="00580223">
        <w:rPr>
          <w:lang w:val="pl-PL"/>
        </w:rPr>
        <w:t>:</w:t>
      </w:r>
    </w:p>
    <w:p w14:paraId="3CF2DE2A" w14:textId="3D961DB8" w:rsidR="001D3A81" w:rsidRPr="00580223" w:rsidRDefault="00B41ADB" w:rsidP="00461631">
      <w:pPr>
        <w:pStyle w:val="Nagwek10"/>
        <w:keepNext/>
        <w:keepLines/>
        <w:shd w:val="clear" w:color="auto" w:fill="auto"/>
        <w:ind w:left="1701" w:firstLine="567"/>
        <w:rPr>
          <w:lang w:val="pl-PL"/>
        </w:rPr>
      </w:pPr>
      <w:bookmarkStart w:id="1" w:name="bookmark3"/>
      <w:r w:rsidRPr="00580223">
        <w:rPr>
          <w:lang w:val="pl-PL"/>
        </w:rPr>
        <w:t>WPROWADZENIE</w:t>
      </w:r>
      <w:bookmarkEnd w:id="1"/>
    </w:p>
    <w:p w14:paraId="04D90226" w14:textId="5E3B970B" w:rsidR="001D5CD7" w:rsidRPr="00580223" w:rsidRDefault="001D5CD7" w:rsidP="00461631">
      <w:pPr>
        <w:pStyle w:val="Teksttreci0"/>
        <w:numPr>
          <w:ilvl w:val="0"/>
          <w:numId w:val="1"/>
        </w:numPr>
        <w:shd w:val="clear" w:color="auto" w:fill="auto"/>
        <w:tabs>
          <w:tab w:val="left" w:pos="2495"/>
        </w:tabs>
        <w:spacing w:after="260"/>
        <w:ind w:left="1701" w:right="1480" w:firstLine="567"/>
        <w:rPr>
          <w:lang w:val="pl-PL"/>
        </w:rPr>
      </w:pPr>
      <w:r w:rsidRPr="00580223">
        <w:rPr>
          <w:lang w:val="pl-PL"/>
        </w:rPr>
        <w:t xml:space="preserve">Sprawa </w:t>
      </w:r>
      <w:r w:rsidR="003B77B8">
        <w:rPr>
          <w:lang w:val="pl-PL"/>
        </w:rPr>
        <w:t>dotyczy</w:t>
      </w:r>
      <w:r w:rsidRPr="00580223">
        <w:rPr>
          <w:lang w:val="pl-PL"/>
        </w:rPr>
        <w:t xml:space="preserve"> </w:t>
      </w:r>
      <w:r w:rsidR="00101B45" w:rsidRPr="00580223">
        <w:rPr>
          <w:lang w:val="pl-PL"/>
        </w:rPr>
        <w:t>kwesti</w:t>
      </w:r>
      <w:r w:rsidR="007F6CEC">
        <w:rPr>
          <w:lang w:val="pl-PL"/>
        </w:rPr>
        <w:t>i</w:t>
      </w:r>
      <w:r w:rsidRPr="00580223">
        <w:rPr>
          <w:lang w:val="pl-PL"/>
        </w:rPr>
        <w:t xml:space="preserve"> </w:t>
      </w:r>
      <w:r w:rsidR="007F6CEC">
        <w:rPr>
          <w:lang w:val="pl-PL"/>
        </w:rPr>
        <w:t xml:space="preserve">odnoszącej się do </w:t>
      </w:r>
      <w:r w:rsidRPr="00580223">
        <w:rPr>
          <w:lang w:val="pl-PL"/>
        </w:rPr>
        <w:t>art. 1 Protokołu nr 7 do Konwencji</w:t>
      </w:r>
      <w:r w:rsidR="009339AE">
        <w:rPr>
          <w:lang w:val="pl-PL"/>
        </w:rPr>
        <w:t xml:space="preserve">, a mianowicie </w:t>
      </w:r>
      <w:r w:rsidRPr="00580223">
        <w:rPr>
          <w:lang w:val="pl-PL"/>
        </w:rPr>
        <w:t>wydalenia skarżącego (legalnie przebywającego cudzoziemca) ze względów bezpieczeństwa narodowego. Skarżący zarzucił, że powody cofnięcia jego zezwolenia na pobyt i wydalenia nigdy nie zostały mu szczegółowo ujawnione</w:t>
      </w:r>
      <w:r w:rsidR="004E3D39" w:rsidRPr="00580223">
        <w:rPr>
          <w:lang w:val="pl-PL"/>
        </w:rPr>
        <w:t>.</w:t>
      </w:r>
    </w:p>
    <w:p w14:paraId="1005B331" w14:textId="6609A8D6" w:rsidR="001D3A81" w:rsidRPr="00580223" w:rsidRDefault="00B41ADB" w:rsidP="00461631">
      <w:pPr>
        <w:pStyle w:val="Nagwek10"/>
        <w:keepNext/>
        <w:keepLines/>
        <w:shd w:val="clear" w:color="auto" w:fill="auto"/>
        <w:ind w:left="1701" w:firstLine="567"/>
        <w:rPr>
          <w:lang w:val="pl-PL"/>
        </w:rPr>
      </w:pPr>
      <w:r w:rsidRPr="00580223">
        <w:rPr>
          <w:lang w:val="pl-PL"/>
        </w:rPr>
        <w:t>FAKTY</w:t>
      </w:r>
    </w:p>
    <w:p w14:paraId="45B82276" w14:textId="190E1853" w:rsidR="001D3A81" w:rsidRPr="00580223" w:rsidRDefault="00330118" w:rsidP="00461631">
      <w:pPr>
        <w:pStyle w:val="Teksttreci0"/>
        <w:numPr>
          <w:ilvl w:val="0"/>
          <w:numId w:val="1"/>
        </w:numPr>
        <w:shd w:val="clear" w:color="auto" w:fill="auto"/>
        <w:tabs>
          <w:tab w:val="left" w:pos="2486"/>
        </w:tabs>
        <w:spacing w:line="266" w:lineRule="auto"/>
        <w:ind w:left="1701" w:right="1480" w:firstLine="567"/>
        <w:rPr>
          <w:lang w:val="pl-PL"/>
        </w:rPr>
      </w:pPr>
      <w:r w:rsidRPr="00580223">
        <w:rPr>
          <w:lang w:val="pl-PL"/>
        </w:rPr>
        <w:t>Skarżący urodził się w 1980 r. i obecnie mieszka na Białorusi. Skarżąc</w:t>
      </w:r>
      <w:r w:rsidR="00D97AE0" w:rsidRPr="00580223">
        <w:rPr>
          <w:lang w:val="pl-PL"/>
        </w:rPr>
        <w:t>y</w:t>
      </w:r>
      <w:r w:rsidRPr="00580223">
        <w:rPr>
          <w:lang w:val="pl-PL"/>
        </w:rPr>
        <w:t xml:space="preserve"> był reprezentowan</w:t>
      </w:r>
      <w:r w:rsidR="00D97AE0" w:rsidRPr="00580223">
        <w:rPr>
          <w:lang w:val="pl-PL"/>
        </w:rPr>
        <w:t>y</w:t>
      </w:r>
      <w:r w:rsidRPr="00580223">
        <w:rPr>
          <w:lang w:val="pl-PL"/>
        </w:rPr>
        <w:t xml:space="preserve"> przez panią M. Gąsiorowską, prawnika praktykującego w Warszawie</w:t>
      </w:r>
      <w:r w:rsidR="0015622E" w:rsidRPr="00580223">
        <w:rPr>
          <w:lang w:val="pl-PL"/>
        </w:rPr>
        <w:t>.</w:t>
      </w:r>
    </w:p>
    <w:p w14:paraId="440EE388" w14:textId="0172F2AA" w:rsidR="001D3A81" w:rsidRPr="00580223" w:rsidRDefault="00D97AE0" w:rsidP="00461631">
      <w:pPr>
        <w:pStyle w:val="Teksttreci0"/>
        <w:numPr>
          <w:ilvl w:val="0"/>
          <w:numId w:val="1"/>
        </w:numPr>
        <w:shd w:val="clear" w:color="auto" w:fill="auto"/>
        <w:tabs>
          <w:tab w:val="left" w:pos="2490"/>
        </w:tabs>
        <w:spacing w:line="266" w:lineRule="auto"/>
        <w:ind w:left="1701" w:right="1480" w:firstLine="567"/>
        <w:rPr>
          <w:lang w:val="pl-PL"/>
        </w:rPr>
      </w:pPr>
      <w:r w:rsidRPr="00580223">
        <w:rPr>
          <w:lang w:val="pl-PL"/>
        </w:rPr>
        <w:t>Rząd był reprezentowany przez swojego pełnomocnika, pana J. Sobczaka z Ministerstwa Spraw Zagranicznych</w:t>
      </w:r>
      <w:r w:rsidR="0015622E" w:rsidRPr="00580223">
        <w:rPr>
          <w:lang w:val="pl-PL"/>
        </w:rPr>
        <w:t>.</w:t>
      </w:r>
    </w:p>
    <w:p w14:paraId="0A3BAA02" w14:textId="2C41178D" w:rsidR="001D3A81" w:rsidRDefault="00F84593" w:rsidP="00461631">
      <w:pPr>
        <w:pStyle w:val="Teksttreci0"/>
        <w:numPr>
          <w:ilvl w:val="0"/>
          <w:numId w:val="1"/>
        </w:numPr>
        <w:shd w:val="clear" w:color="auto" w:fill="auto"/>
        <w:tabs>
          <w:tab w:val="left" w:pos="2528"/>
        </w:tabs>
        <w:spacing w:after="240" w:line="266" w:lineRule="auto"/>
        <w:ind w:left="1701" w:firstLine="567"/>
        <w:rPr>
          <w:lang w:val="pl-PL"/>
        </w:rPr>
      </w:pPr>
      <w:r w:rsidRPr="00580223">
        <w:rPr>
          <w:lang w:val="pl-PL"/>
        </w:rPr>
        <w:t>Okoliczności faktyczne sprawy można podsumować w następujący sposób</w:t>
      </w:r>
      <w:r w:rsidR="0015622E" w:rsidRPr="00580223">
        <w:rPr>
          <w:lang w:val="pl-PL"/>
        </w:rPr>
        <w:t>.</w:t>
      </w:r>
    </w:p>
    <w:p w14:paraId="6D43752E" w14:textId="77777777" w:rsidR="00BD2053" w:rsidRPr="00580223" w:rsidRDefault="00BD2053" w:rsidP="00BD2053">
      <w:pPr>
        <w:pStyle w:val="Teksttreci0"/>
        <w:shd w:val="clear" w:color="auto" w:fill="auto"/>
        <w:tabs>
          <w:tab w:val="left" w:pos="2528"/>
        </w:tabs>
        <w:spacing w:after="240" w:line="266" w:lineRule="auto"/>
        <w:ind w:left="2268" w:firstLine="0"/>
        <w:rPr>
          <w:lang w:val="pl-PL"/>
        </w:rPr>
      </w:pPr>
    </w:p>
    <w:p w14:paraId="2DF5BAC9" w14:textId="4E63902B" w:rsidR="001D3A81" w:rsidRPr="00580223" w:rsidRDefault="00F84593" w:rsidP="00461631">
      <w:pPr>
        <w:pStyle w:val="Nagwek20"/>
        <w:keepNext/>
        <w:keepLines/>
        <w:numPr>
          <w:ilvl w:val="0"/>
          <w:numId w:val="2"/>
        </w:numPr>
        <w:shd w:val="clear" w:color="auto" w:fill="auto"/>
        <w:tabs>
          <w:tab w:val="left" w:pos="2385"/>
        </w:tabs>
        <w:spacing w:after="220"/>
        <w:ind w:left="1701" w:firstLine="567"/>
        <w:rPr>
          <w:lang w:val="pl-PL"/>
        </w:rPr>
      </w:pPr>
      <w:r w:rsidRPr="00580223">
        <w:rPr>
          <w:lang w:val="pl-PL"/>
        </w:rPr>
        <w:lastRenderedPageBreak/>
        <w:t>RAMY SPORU</w:t>
      </w:r>
    </w:p>
    <w:p w14:paraId="5BC60024" w14:textId="0E9314C7" w:rsidR="00D741DB" w:rsidRPr="00580223" w:rsidRDefault="00D741DB" w:rsidP="00D741DB">
      <w:pPr>
        <w:pStyle w:val="Teksttreci0"/>
        <w:numPr>
          <w:ilvl w:val="0"/>
          <w:numId w:val="1"/>
        </w:numPr>
        <w:shd w:val="clear" w:color="auto" w:fill="auto"/>
        <w:tabs>
          <w:tab w:val="left" w:pos="2662"/>
        </w:tabs>
        <w:spacing w:after="280"/>
        <w:ind w:left="1701" w:right="1380" w:firstLine="567"/>
        <w:rPr>
          <w:lang w:val="pl-PL"/>
        </w:rPr>
      </w:pPr>
      <w:r w:rsidRPr="00580223">
        <w:rPr>
          <w:lang w:val="pl-PL"/>
        </w:rPr>
        <w:t xml:space="preserve">Skarżący </w:t>
      </w:r>
      <w:r w:rsidR="00F956EC">
        <w:rPr>
          <w:lang w:val="pl-PL"/>
        </w:rPr>
        <w:t>przybył</w:t>
      </w:r>
      <w:r w:rsidRPr="00580223">
        <w:rPr>
          <w:lang w:val="pl-PL"/>
        </w:rPr>
        <w:t xml:space="preserve"> do Polski w 2006 roku. W dniu 3 marca 2006 roku Wojewoda Mazowiecki udzielił</w:t>
      </w:r>
      <w:r w:rsidRPr="00580223">
        <w:rPr>
          <w:i/>
          <w:iCs/>
          <w:lang w:val="pl-PL"/>
        </w:rPr>
        <w:t xml:space="preserve"> </w:t>
      </w:r>
      <w:r w:rsidRPr="00580223">
        <w:rPr>
          <w:lang w:val="pl-PL"/>
        </w:rPr>
        <w:t xml:space="preserve">mu zezwolenia na pobyt stały </w:t>
      </w:r>
      <w:r w:rsidR="00E02A59" w:rsidRPr="00580223">
        <w:rPr>
          <w:lang w:val="pl-PL"/>
        </w:rPr>
        <w:t xml:space="preserve">(osiedlenie) </w:t>
      </w:r>
      <w:r w:rsidRPr="00580223">
        <w:rPr>
          <w:lang w:val="pl-PL"/>
        </w:rPr>
        <w:t xml:space="preserve">na podstawie art. 52 § 5 Konstytucji RP (zob. </w:t>
      </w:r>
      <w:r w:rsidR="002D7970" w:rsidRPr="00580223">
        <w:rPr>
          <w:lang w:val="pl-PL"/>
        </w:rPr>
        <w:t>pkt</w:t>
      </w:r>
      <w:r w:rsidRPr="00580223">
        <w:rPr>
          <w:lang w:val="pl-PL"/>
        </w:rPr>
        <w:t xml:space="preserve"> 30 poniżej) z uwagi na jego polskie pochodzenie. </w:t>
      </w:r>
      <w:r w:rsidR="00297D42">
        <w:rPr>
          <w:lang w:val="pl-PL"/>
        </w:rPr>
        <w:t>W następnej kolejności s</w:t>
      </w:r>
      <w:r w:rsidR="005C7A00" w:rsidRPr="00580223">
        <w:rPr>
          <w:lang w:val="pl-PL"/>
        </w:rPr>
        <w:t xml:space="preserve">karżący </w:t>
      </w:r>
      <w:r w:rsidRPr="00580223">
        <w:rPr>
          <w:lang w:val="pl-PL"/>
        </w:rPr>
        <w:t>osiedlił się w Polsce, znalazł pracę i kupił mieszkanie</w:t>
      </w:r>
      <w:r w:rsidR="0097693E">
        <w:rPr>
          <w:lang w:val="pl-PL"/>
        </w:rPr>
        <w:t>.</w:t>
      </w:r>
    </w:p>
    <w:p w14:paraId="4046BAAC" w14:textId="4B49FE85" w:rsidR="00D741DB" w:rsidRPr="00580223" w:rsidRDefault="00D741DB" w:rsidP="00461631">
      <w:pPr>
        <w:pStyle w:val="Nagwek20"/>
        <w:keepNext/>
        <w:keepLines/>
        <w:numPr>
          <w:ilvl w:val="0"/>
          <w:numId w:val="2"/>
        </w:numPr>
        <w:shd w:val="clear" w:color="auto" w:fill="auto"/>
        <w:tabs>
          <w:tab w:val="left" w:pos="2385"/>
        </w:tabs>
        <w:spacing w:after="220"/>
        <w:ind w:left="1701" w:firstLine="567"/>
        <w:rPr>
          <w:lang w:val="pl-PL"/>
        </w:rPr>
      </w:pPr>
      <w:r w:rsidRPr="00580223">
        <w:rPr>
          <w:lang w:val="pl-PL"/>
        </w:rPr>
        <w:t>POSTĘPOWANIE W SPRAWIE WYDALENIA</w:t>
      </w:r>
    </w:p>
    <w:p w14:paraId="272AA533" w14:textId="1D11FB6B" w:rsidR="00090F7B" w:rsidRPr="00580223" w:rsidRDefault="00090F7B" w:rsidP="00461631">
      <w:pPr>
        <w:pStyle w:val="Teksttreci0"/>
        <w:numPr>
          <w:ilvl w:val="0"/>
          <w:numId w:val="1"/>
        </w:numPr>
        <w:shd w:val="clear" w:color="auto" w:fill="auto"/>
        <w:tabs>
          <w:tab w:val="left" w:pos="2662"/>
        </w:tabs>
        <w:ind w:left="1701" w:right="1380" w:firstLine="567"/>
        <w:rPr>
          <w:lang w:val="pl-PL"/>
        </w:rPr>
      </w:pPr>
      <w:r w:rsidRPr="00580223">
        <w:rPr>
          <w:lang w:val="pl-PL"/>
        </w:rPr>
        <w:t>W dniu 23 stycznia 2012 r. szef Agencji Bezpieczeństwa Wewnętrznego</w:t>
      </w:r>
      <w:r w:rsidRPr="00580223">
        <w:rPr>
          <w:i/>
          <w:iCs/>
          <w:lang w:val="pl-PL"/>
        </w:rPr>
        <w:t xml:space="preserve"> </w:t>
      </w:r>
      <w:r w:rsidRPr="00580223">
        <w:rPr>
          <w:lang w:val="pl-PL"/>
        </w:rPr>
        <w:t>wydał wniosek o wydalenie skarżącego na podstawie art. 68 ust. 1 ustawy z dnia 13 czerwca 2003 r. o cudzoziemcach</w:t>
      </w:r>
      <w:r w:rsidRPr="00580223">
        <w:rPr>
          <w:i/>
          <w:iCs/>
          <w:lang w:val="pl-PL"/>
        </w:rPr>
        <w:t xml:space="preserve"> </w:t>
      </w:r>
      <w:r w:rsidRPr="00580223">
        <w:rPr>
          <w:lang w:val="pl-PL"/>
        </w:rPr>
        <w:t xml:space="preserve">(„Ustawa </w:t>
      </w:r>
      <w:r w:rsidR="00A0613F" w:rsidRPr="00580223">
        <w:rPr>
          <w:lang w:val="pl-PL"/>
        </w:rPr>
        <w:t>z 2003 r.</w:t>
      </w:r>
      <w:r w:rsidRPr="00580223">
        <w:rPr>
          <w:lang w:val="pl-PL"/>
        </w:rPr>
        <w:t xml:space="preserve">”) (zob. </w:t>
      </w:r>
      <w:r w:rsidR="002D7970" w:rsidRPr="00580223">
        <w:rPr>
          <w:lang w:val="pl-PL"/>
        </w:rPr>
        <w:t>pkt</w:t>
      </w:r>
      <w:r w:rsidRPr="00580223">
        <w:rPr>
          <w:lang w:val="pl-PL"/>
        </w:rPr>
        <w:t xml:space="preserve"> 31 poniżej) na tej podstawie, że „jego dalszy pobyt w Polsce stanowiłby zagrożenie dla obronności lub bezpieczeństwa państwa”. Ustalono, że od 2000 r. skarżący współpracował z białoruskimi służbami specjalnymi</w:t>
      </w:r>
      <w:r w:rsidR="00E403A9">
        <w:rPr>
          <w:lang w:val="pl-PL"/>
        </w:rPr>
        <w:t>.</w:t>
      </w:r>
    </w:p>
    <w:p w14:paraId="37677D9F" w14:textId="480F003E" w:rsidR="001D3A81" w:rsidRPr="00580223" w:rsidRDefault="00090F7B" w:rsidP="00461631">
      <w:pPr>
        <w:pStyle w:val="Teksttreci0"/>
        <w:numPr>
          <w:ilvl w:val="0"/>
          <w:numId w:val="1"/>
        </w:numPr>
        <w:shd w:val="clear" w:color="auto" w:fill="auto"/>
        <w:tabs>
          <w:tab w:val="left" w:pos="2662"/>
        </w:tabs>
        <w:ind w:left="1701" w:right="1380" w:firstLine="567"/>
        <w:rPr>
          <w:lang w:val="pl-PL"/>
        </w:rPr>
      </w:pPr>
      <w:r w:rsidRPr="00580223">
        <w:rPr>
          <w:lang w:val="pl-PL"/>
        </w:rPr>
        <w:t>W dniu 26 stycznia 2012 r. Wojewoda Mazowiecki zawiadomił o wszczęciu postępowania w sprawie cofnięcia zezwolenia na pobyt stały skarżącego i jego wydalenia</w:t>
      </w:r>
      <w:r w:rsidR="0015622E" w:rsidRPr="00580223">
        <w:rPr>
          <w:lang w:val="pl-PL"/>
        </w:rPr>
        <w:t>.</w:t>
      </w:r>
    </w:p>
    <w:p w14:paraId="184B0F69" w14:textId="3EC2A952" w:rsidR="001D3A81" w:rsidRPr="00580223" w:rsidRDefault="005A6431" w:rsidP="00461631">
      <w:pPr>
        <w:pStyle w:val="Teksttreci0"/>
        <w:numPr>
          <w:ilvl w:val="0"/>
          <w:numId w:val="1"/>
        </w:numPr>
        <w:shd w:val="clear" w:color="auto" w:fill="auto"/>
        <w:tabs>
          <w:tab w:val="left" w:pos="2662"/>
        </w:tabs>
        <w:ind w:left="1701" w:right="1380" w:firstLine="567"/>
        <w:rPr>
          <w:lang w:val="pl-PL"/>
        </w:rPr>
      </w:pPr>
      <w:r w:rsidRPr="00580223">
        <w:rPr>
          <w:lang w:val="pl-PL"/>
        </w:rPr>
        <w:t>Rząd wskazał, że w dniu 6 lutego 2012 roku skarżący zapoznał się z aktami sprawy i zwrócił się do Wojewody z prośbą o niecofanie mu zezwolenia na pobyt stały. Skarżący zapewnił Wojewodę, że nie ma żadnych powiązań z Białorusią, nie utrzymuje z kontaktów</w:t>
      </w:r>
      <w:r w:rsidR="00D643EF" w:rsidRPr="00580223">
        <w:rPr>
          <w:lang w:val="pl-PL"/>
        </w:rPr>
        <w:t xml:space="preserve"> z żadną osobą z Białorusi</w:t>
      </w:r>
      <w:r w:rsidRPr="00580223">
        <w:rPr>
          <w:lang w:val="pl-PL"/>
        </w:rPr>
        <w:t xml:space="preserve"> i nie zagraża bezpieczeństwu Państwa Polskiego</w:t>
      </w:r>
      <w:r w:rsidR="0015622E" w:rsidRPr="00580223">
        <w:rPr>
          <w:lang w:val="pl-PL"/>
        </w:rPr>
        <w:t>.</w:t>
      </w:r>
    </w:p>
    <w:p w14:paraId="129AF009" w14:textId="575363FD" w:rsidR="001D3A81" w:rsidRPr="00580223" w:rsidRDefault="00282831" w:rsidP="00461631">
      <w:pPr>
        <w:pStyle w:val="Teksttreci0"/>
        <w:numPr>
          <w:ilvl w:val="0"/>
          <w:numId w:val="1"/>
        </w:numPr>
        <w:shd w:val="clear" w:color="auto" w:fill="auto"/>
        <w:tabs>
          <w:tab w:val="left" w:pos="2662"/>
        </w:tabs>
        <w:ind w:left="1701" w:right="1380" w:firstLine="567"/>
        <w:rPr>
          <w:lang w:val="pl-PL"/>
        </w:rPr>
      </w:pPr>
      <w:r w:rsidRPr="00580223">
        <w:rPr>
          <w:lang w:val="pl-PL"/>
        </w:rPr>
        <w:t xml:space="preserve">Skarżący częściowo nie zgodził się z takim postawieniem sprawy. Podniósł, że </w:t>
      </w:r>
      <w:r w:rsidR="00FA6D46" w:rsidRPr="00580223">
        <w:rPr>
          <w:lang w:val="pl-PL"/>
        </w:rPr>
        <w:t xml:space="preserve">w dniu 6 lutego 2012 roku </w:t>
      </w:r>
      <w:r w:rsidRPr="00580223">
        <w:rPr>
          <w:lang w:val="pl-PL"/>
        </w:rPr>
        <w:t xml:space="preserve">otrzymał jedynie oświadczenie Wojewody Mazowieckiego i </w:t>
      </w:r>
      <w:r w:rsidR="00FA6D46" w:rsidRPr="00580223">
        <w:rPr>
          <w:lang w:val="pl-PL"/>
        </w:rPr>
        <w:t xml:space="preserve">tego dnia </w:t>
      </w:r>
      <w:r w:rsidRPr="00580223">
        <w:rPr>
          <w:lang w:val="pl-PL"/>
        </w:rPr>
        <w:t>nie był w stanie zapoznać się z całością akt sprawy</w:t>
      </w:r>
      <w:r w:rsidR="0015622E" w:rsidRPr="00580223">
        <w:rPr>
          <w:lang w:val="pl-PL"/>
        </w:rPr>
        <w:t>.</w:t>
      </w:r>
    </w:p>
    <w:p w14:paraId="5CF74848" w14:textId="61867506" w:rsidR="001D3A81" w:rsidRPr="00580223" w:rsidRDefault="00D734DE" w:rsidP="00461631">
      <w:pPr>
        <w:pStyle w:val="Teksttreci0"/>
        <w:numPr>
          <w:ilvl w:val="0"/>
          <w:numId w:val="1"/>
        </w:numPr>
        <w:shd w:val="clear" w:color="auto" w:fill="auto"/>
        <w:tabs>
          <w:tab w:val="left" w:pos="2726"/>
        </w:tabs>
        <w:ind w:left="1701" w:right="1380" w:firstLine="567"/>
        <w:rPr>
          <w:lang w:val="pl-PL"/>
        </w:rPr>
      </w:pPr>
      <w:r w:rsidRPr="00580223">
        <w:rPr>
          <w:lang w:val="pl-PL"/>
        </w:rPr>
        <w:t xml:space="preserve">W dniu 13 lutego 2012 r. Wojewoda </w:t>
      </w:r>
      <w:r w:rsidR="00101B45" w:rsidRPr="00580223">
        <w:rPr>
          <w:lang w:val="pl-PL"/>
        </w:rPr>
        <w:t>opatrzył</w:t>
      </w:r>
      <w:r w:rsidRPr="00580223">
        <w:rPr>
          <w:lang w:val="pl-PL"/>
        </w:rPr>
        <w:t xml:space="preserve"> niektóre dokumenty znajdujące się w aktach sprawy klauzulą </w:t>
      </w:r>
      <w:r w:rsidR="00101B45">
        <w:rPr>
          <w:lang w:val="pl-PL"/>
        </w:rPr>
        <w:t>„tajne”</w:t>
      </w:r>
      <w:r w:rsidRPr="00580223">
        <w:rPr>
          <w:i/>
          <w:iCs/>
          <w:lang w:val="pl-PL"/>
        </w:rPr>
        <w:t xml:space="preserve">, </w:t>
      </w:r>
      <w:r w:rsidRPr="00580223">
        <w:rPr>
          <w:lang w:val="pl-PL"/>
        </w:rPr>
        <w:t xml:space="preserve">zgodnie z art. 74 § 1 i 2 </w:t>
      </w:r>
      <w:r w:rsidR="00734EFB" w:rsidRPr="00580223">
        <w:rPr>
          <w:lang w:val="pl-PL"/>
        </w:rPr>
        <w:t xml:space="preserve">kodeksu </w:t>
      </w:r>
      <w:r w:rsidRPr="00580223">
        <w:rPr>
          <w:lang w:val="pl-PL"/>
        </w:rPr>
        <w:t xml:space="preserve">postępowania administracyjnego (zob. </w:t>
      </w:r>
      <w:r w:rsidR="002D7970" w:rsidRPr="00580223">
        <w:rPr>
          <w:lang w:val="pl-PL"/>
        </w:rPr>
        <w:t>pkt</w:t>
      </w:r>
      <w:r w:rsidRPr="00580223">
        <w:rPr>
          <w:lang w:val="pl-PL"/>
        </w:rPr>
        <w:t xml:space="preserve"> 37 poniżej</w:t>
      </w:r>
      <w:r w:rsidR="0015622E" w:rsidRPr="00580223">
        <w:rPr>
          <w:lang w:val="pl-PL"/>
        </w:rPr>
        <w:t>).</w:t>
      </w:r>
    </w:p>
    <w:p w14:paraId="159CE925" w14:textId="032B9014" w:rsidR="001D3A81" w:rsidRPr="00580223" w:rsidRDefault="00DB39BC" w:rsidP="00461631">
      <w:pPr>
        <w:pStyle w:val="Teksttreci0"/>
        <w:numPr>
          <w:ilvl w:val="0"/>
          <w:numId w:val="1"/>
        </w:numPr>
        <w:shd w:val="clear" w:color="auto" w:fill="auto"/>
        <w:tabs>
          <w:tab w:val="left" w:pos="2722"/>
        </w:tabs>
        <w:ind w:left="1701" w:right="1380" w:firstLine="567"/>
        <w:rPr>
          <w:lang w:val="pl-PL"/>
        </w:rPr>
      </w:pPr>
      <w:r w:rsidRPr="00580223">
        <w:rPr>
          <w:lang w:val="pl-PL"/>
        </w:rPr>
        <w:t>Rząd podał, że w tym samym dniu skarżący ponownie zapoznał się z aktami sprawy</w:t>
      </w:r>
      <w:r w:rsidR="0015622E" w:rsidRPr="00580223">
        <w:rPr>
          <w:lang w:val="pl-PL"/>
        </w:rPr>
        <w:t>.</w:t>
      </w:r>
    </w:p>
    <w:p w14:paraId="3FA8F500" w14:textId="094EE0EF" w:rsidR="001D3A81" w:rsidRPr="00580223" w:rsidRDefault="00DB39BC" w:rsidP="00461631">
      <w:pPr>
        <w:pStyle w:val="Teksttreci0"/>
        <w:numPr>
          <w:ilvl w:val="0"/>
          <w:numId w:val="1"/>
        </w:numPr>
        <w:shd w:val="clear" w:color="auto" w:fill="auto"/>
        <w:tabs>
          <w:tab w:val="left" w:pos="2731"/>
        </w:tabs>
        <w:ind w:left="1701" w:right="1380" w:firstLine="567"/>
        <w:rPr>
          <w:lang w:val="pl-PL"/>
        </w:rPr>
      </w:pPr>
      <w:r w:rsidRPr="00580223">
        <w:rPr>
          <w:lang w:val="pl-PL"/>
        </w:rPr>
        <w:t>Skarżący nie zgodził się z tym. Stwierdził, że nie pozwolono mu zapoznać się z aktami sprawy i otrzymał jedynie oświadczenie Wojewody dotyczące cofnięcia jego zezwolenia na pobyt</w:t>
      </w:r>
      <w:r w:rsidR="0015622E" w:rsidRPr="00580223">
        <w:rPr>
          <w:lang w:val="pl-PL"/>
        </w:rPr>
        <w:t>.</w:t>
      </w:r>
    </w:p>
    <w:p w14:paraId="4FCBE28E" w14:textId="7AE7513F" w:rsidR="001D3A81" w:rsidRPr="00580223" w:rsidRDefault="00892517" w:rsidP="00461631">
      <w:pPr>
        <w:pStyle w:val="Teksttreci0"/>
        <w:numPr>
          <w:ilvl w:val="0"/>
          <w:numId w:val="1"/>
        </w:numPr>
        <w:shd w:val="clear" w:color="auto" w:fill="auto"/>
        <w:tabs>
          <w:tab w:val="left" w:pos="2746"/>
        </w:tabs>
        <w:ind w:left="1701" w:right="1380" w:firstLine="567"/>
        <w:rPr>
          <w:lang w:val="pl-PL"/>
        </w:rPr>
      </w:pPr>
      <w:r w:rsidRPr="00580223">
        <w:rPr>
          <w:lang w:val="pl-PL"/>
        </w:rPr>
        <w:t>W dniu 16 lutego 2012 r. skarżący dostarczył Wojewodzie niektóre dokumenty, w szczególności umowę o pracę oraz umowę sprzedaży mieszkania. Dokumenty te następnie przekazan</w:t>
      </w:r>
      <w:r w:rsidR="00FE2B05" w:rsidRPr="00580223">
        <w:rPr>
          <w:lang w:val="pl-PL"/>
        </w:rPr>
        <w:t>o</w:t>
      </w:r>
      <w:r w:rsidRPr="00580223">
        <w:rPr>
          <w:lang w:val="pl-PL"/>
        </w:rPr>
        <w:t xml:space="preserve"> szefowi Agencji Bezpieczeństwa Wewnętrznego do zaopiniowania. W dniu 2 marca 2012 r. Agencja potwierdziła swój wniosek o wydalenie skarżącego z Polski</w:t>
      </w:r>
      <w:r w:rsidR="0015622E" w:rsidRPr="00580223">
        <w:rPr>
          <w:lang w:val="pl-PL"/>
        </w:rPr>
        <w:t>.</w:t>
      </w:r>
    </w:p>
    <w:p w14:paraId="7B09B041" w14:textId="4E64426F" w:rsidR="00522940" w:rsidRPr="00580223" w:rsidRDefault="00093B4F" w:rsidP="00522940">
      <w:pPr>
        <w:pStyle w:val="Teksttreci0"/>
        <w:numPr>
          <w:ilvl w:val="0"/>
          <w:numId w:val="1"/>
        </w:numPr>
        <w:shd w:val="clear" w:color="auto" w:fill="auto"/>
        <w:tabs>
          <w:tab w:val="left" w:pos="2746"/>
        </w:tabs>
        <w:ind w:left="1701" w:right="1503" w:firstLine="567"/>
        <w:rPr>
          <w:lang w:val="pl-PL"/>
        </w:rPr>
      </w:pPr>
      <w:r w:rsidRPr="00580223">
        <w:rPr>
          <w:lang w:val="pl-PL"/>
        </w:rPr>
        <w:t>W dniu 16 marca 2012 roku Wojewoda Mazowiecki</w:t>
      </w:r>
      <w:r w:rsidR="00954A68">
        <w:rPr>
          <w:lang w:val="pl-PL"/>
        </w:rPr>
        <w:t xml:space="preserve">, idąc za </w:t>
      </w:r>
      <w:r w:rsidR="00954A68" w:rsidRPr="00580223">
        <w:rPr>
          <w:lang w:val="pl-PL"/>
        </w:rPr>
        <w:t>wnioskiem Agencji Bezpieczeństwa Wewnętrznego</w:t>
      </w:r>
      <w:r w:rsidR="00954A68">
        <w:rPr>
          <w:lang w:val="pl-PL"/>
        </w:rPr>
        <w:t>,</w:t>
      </w:r>
      <w:r w:rsidRPr="00580223">
        <w:rPr>
          <w:lang w:val="pl-PL"/>
        </w:rPr>
        <w:t xml:space="preserve"> podjął decyzję o cofnięciu zezwolenia na pobyt skarżącego i wydaleniu go z Polski. Na podstawie zebranego materiału dowodowego Wojewoda uznał, że dalszy pobyt skarżącego w Polsce </w:t>
      </w:r>
      <w:r w:rsidR="003017AF" w:rsidRPr="00580223">
        <w:rPr>
          <w:lang w:val="pl-PL"/>
        </w:rPr>
        <w:t xml:space="preserve">stanowiłby </w:t>
      </w:r>
      <w:r w:rsidR="003017AF" w:rsidRPr="00580223">
        <w:rPr>
          <w:lang w:val="pl-PL"/>
        </w:rPr>
        <w:lastRenderedPageBreak/>
        <w:t xml:space="preserve">zagrożenie dla obronności lub bezpieczeństwa państwa, ochrony bezpieczeństwa i porządku publicznego lub w inny sposób zagrażałby interesom Rzeczypospolitej Polskiej. Wojewoda stwierdził również, że nie ma podstaw do </w:t>
      </w:r>
      <w:r w:rsidR="006C32A6" w:rsidRPr="00580223">
        <w:rPr>
          <w:lang w:val="pl-PL"/>
        </w:rPr>
        <w:t>wydania</w:t>
      </w:r>
      <w:r w:rsidR="003017AF" w:rsidRPr="00580223">
        <w:rPr>
          <w:lang w:val="pl-PL"/>
        </w:rPr>
        <w:t xml:space="preserve"> skarżącemu </w:t>
      </w:r>
      <w:r w:rsidR="006C32A6" w:rsidRPr="00580223">
        <w:rPr>
          <w:lang w:val="pl-PL"/>
        </w:rPr>
        <w:t xml:space="preserve">zgody na „pobyt </w:t>
      </w:r>
      <w:r w:rsidR="00AE1E73" w:rsidRPr="00580223">
        <w:rPr>
          <w:lang w:val="pl-PL"/>
        </w:rPr>
        <w:t>tolerowany</w:t>
      </w:r>
      <w:r w:rsidR="006C32A6" w:rsidRPr="00580223">
        <w:rPr>
          <w:lang w:val="pl-PL"/>
        </w:rPr>
        <w:t>”</w:t>
      </w:r>
      <w:r w:rsidR="003017AF" w:rsidRPr="00580223">
        <w:rPr>
          <w:lang w:val="pl-PL"/>
        </w:rPr>
        <w:t xml:space="preserve">. Wojewoda zakazał skarżącemu </w:t>
      </w:r>
      <w:r w:rsidR="00362942" w:rsidRPr="00580223">
        <w:rPr>
          <w:lang w:val="pl-PL"/>
        </w:rPr>
        <w:t xml:space="preserve">dodatkowo </w:t>
      </w:r>
      <w:r w:rsidR="003017AF" w:rsidRPr="00580223">
        <w:rPr>
          <w:lang w:val="pl-PL"/>
        </w:rPr>
        <w:t xml:space="preserve">wjazdu </w:t>
      </w:r>
      <w:r w:rsidR="009838F0" w:rsidRPr="00580223">
        <w:rPr>
          <w:lang w:val="pl-PL"/>
        </w:rPr>
        <w:t xml:space="preserve">do strefy </w:t>
      </w:r>
      <w:proofErr w:type="spellStart"/>
      <w:r w:rsidR="009838F0" w:rsidRPr="00580223">
        <w:rPr>
          <w:lang w:val="pl-PL"/>
        </w:rPr>
        <w:t>Schengen</w:t>
      </w:r>
      <w:proofErr w:type="spellEnd"/>
      <w:r w:rsidR="009838F0" w:rsidRPr="00580223">
        <w:rPr>
          <w:lang w:val="pl-PL"/>
        </w:rPr>
        <w:t xml:space="preserve"> </w:t>
      </w:r>
      <w:r w:rsidR="003017AF" w:rsidRPr="00580223">
        <w:rPr>
          <w:lang w:val="pl-PL"/>
        </w:rPr>
        <w:t xml:space="preserve">i przebywania w strefie </w:t>
      </w:r>
      <w:proofErr w:type="spellStart"/>
      <w:r w:rsidR="003017AF" w:rsidRPr="00580223">
        <w:rPr>
          <w:lang w:val="pl-PL"/>
        </w:rPr>
        <w:t>Schengen</w:t>
      </w:r>
      <w:proofErr w:type="spellEnd"/>
      <w:r w:rsidR="003017AF" w:rsidRPr="00580223">
        <w:rPr>
          <w:lang w:val="pl-PL"/>
        </w:rPr>
        <w:t xml:space="preserve"> przez okres pięciu lat. Decyzji nadano </w:t>
      </w:r>
      <w:r w:rsidR="00522940" w:rsidRPr="00580223">
        <w:rPr>
          <w:lang w:val="pl-PL"/>
        </w:rPr>
        <w:t>rygor</w:t>
      </w:r>
      <w:r w:rsidR="003017AF" w:rsidRPr="00580223">
        <w:rPr>
          <w:lang w:val="pl-PL"/>
        </w:rPr>
        <w:t xml:space="preserve"> natychmiastowej wykonalności </w:t>
      </w:r>
    </w:p>
    <w:p w14:paraId="6F09BEAF" w14:textId="2279C3A0" w:rsidR="001D3A81" w:rsidRPr="00580223" w:rsidRDefault="00522940" w:rsidP="00522940">
      <w:pPr>
        <w:pStyle w:val="Teksttreci0"/>
        <w:numPr>
          <w:ilvl w:val="0"/>
          <w:numId w:val="1"/>
        </w:numPr>
        <w:shd w:val="clear" w:color="auto" w:fill="auto"/>
        <w:tabs>
          <w:tab w:val="left" w:pos="2746"/>
        </w:tabs>
        <w:ind w:left="1701" w:right="1503" w:firstLine="567"/>
        <w:rPr>
          <w:lang w:val="pl-PL"/>
        </w:rPr>
      </w:pPr>
      <w:r w:rsidRPr="00580223">
        <w:rPr>
          <w:lang w:val="pl-PL"/>
        </w:rPr>
        <w:t>W dniu 20 marca 2012 r. skarżący został wydalony z Polski</w:t>
      </w:r>
      <w:r w:rsidR="0015622E" w:rsidRPr="00580223">
        <w:rPr>
          <w:lang w:val="pl-PL"/>
        </w:rPr>
        <w:t>.</w:t>
      </w:r>
    </w:p>
    <w:p w14:paraId="3C71C695" w14:textId="55E6F2FD" w:rsidR="000837FD" w:rsidRPr="00580223" w:rsidRDefault="000837FD" w:rsidP="00522940">
      <w:pPr>
        <w:pStyle w:val="Teksttreci0"/>
        <w:numPr>
          <w:ilvl w:val="0"/>
          <w:numId w:val="1"/>
        </w:numPr>
        <w:shd w:val="clear" w:color="auto" w:fill="auto"/>
        <w:tabs>
          <w:tab w:val="left" w:pos="2494"/>
        </w:tabs>
        <w:ind w:left="1701" w:right="1503" w:firstLine="567"/>
        <w:rPr>
          <w:lang w:val="pl-PL"/>
        </w:rPr>
      </w:pPr>
      <w:r w:rsidRPr="00580223">
        <w:rPr>
          <w:lang w:val="pl-PL"/>
        </w:rPr>
        <w:t xml:space="preserve">W dniu 2 kwietnia 2012 r. skarżący złożył za pośrednictwem swojego prawnika odwołanie od decyzji o wydaleniu, zarzucając naruszenie </w:t>
      </w:r>
      <w:r w:rsidR="00A47D87" w:rsidRPr="00580223">
        <w:rPr>
          <w:lang w:val="pl-PL"/>
        </w:rPr>
        <w:t xml:space="preserve">art. </w:t>
      </w:r>
      <w:r w:rsidRPr="00580223">
        <w:rPr>
          <w:lang w:val="pl-PL"/>
        </w:rPr>
        <w:t>68</w:t>
      </w:r>
      <w:r w:rsidR="00A47D87" w:rsidRPr="00580223">
        <w:rPr>
          <w:lang w:val="pl-PL"/>
        </w:rPr>
        <w:t xml:space="preserve"> ust. </w:t>
      </w:r>
      <w:r w:rsidRPr="00580223">
        <w:rPr>
          <w:lang w:val="pl-PL"/>
        </w:rPr>
        <w:t>1</w:t>
      </w:r>
      <w:r w:rsidR="00A47D87" w:rsidRPr="00580223">
        <w:rPr>
          <w:lang w:val="pl-PL"/>
        </w:rPr>
        <w:t xml:space="preserve"> pkt </w:t>
      </w:r>
      <w:r w:rsidRPr="00580223">
        <w:rPr>
          <w:lang w:val="pl-PL"/>
        </w:rPr>
        <w:t xml:space="preserve">1 i </w:t>
      </w:r>
      <w:r w:rsidR="00A47D87" w:rsidRPr="00580223">
        <w:rPr>
          <w:lang w:val="pl-PL"/>
        </w:rPr>
        <w:t xml:space="preserve">art. </w:t>
      </w:r>
      <w:r w:rsidRPr="00580223">
        <w:rPr>
          <w:lang w:val="pl-PL"/>
        </w:rPr>
        <w:t>88</w:t>
      </w:r>
      <w:r w:rsidR="00A47D87" w:rsidRPr="00580223">
        <w:rPr>
          <w:lang w:val="pl-PL"/>
        </w:rPr>
        <w:t xml:space="preserve"> ust. </w:t>
      </w:r>
      <w:r w:rsidRPr="00580223">
        <w:rPr>
          <w:lang w:val="pl-PL"/>
        </w:rPr>
        <w:t>1</w:t>
      </w:r>
      <w:r w:rsidR="00A47D87" w:rsidRPr="00580223">
        <w:rPr>
          <w:lang w:val="pl-PL"/>
        </w:rPr>
        <w:t xml:space="preserve"> pkt </w:t>
      </w:r>
      <w:r w:rsidRPr="00580223">
        <w:rPr>
          <w:lang w:val="pl-PL"/>
        </w:rPr>
        <w:t xml:space="preserve">5 Ustawy </w:t>
      </w:r>
      <w:r w:rsidR="00A0613F" w:rsidRPr="00580223">
        <w:rPr>
          <w:lang w:val="pl-PL"/>
        </w:rPr>
        <w:t>z 2003 r.</w:t>
      </w:r>
      <w:r w:rsidR="00A47D87" w:rsidRPr="00580223">
        <w:rPr>
          <w:lang w:val="pl-PL"/>
        </w:rPr>
        <w:t xml:space="preserve"> </w:t>
      </w:r>
      <w:r w:rsidRPr="00580223">
        <w:rPr>
          <w:lang w:val="pl-PL"/>
        </w:rPr>
        <w:t xml:space="preserve">(zob. </w:t>
      </w:r>
      <w:r w:rsidR="002D7970" w:rsidRPr="00580223">
        <w:rPr>
          <w:lang w:val="pl-PL"/>
        </w:rPr>
        <w:t>pkt</w:t>
      </w:r>
      <w:r w:rsidRPr="00580223">
        <w:rPr>
          <w:lang w:val="pl-PL"/>
        </w:rPr>
        <w:t xml:space="preserve"> 31 i 32 poniżej) i argumentując, że skarżący został niesłusznie uznany za zagrożenie dla bezpieczeństwa narodowego</w:t>
      </w:r>
      <w:r w:rsidR="00E403A9">
        <w:rPr>
          <w:lang w:val="pl-PL"/>
        </w:rPr>
        <w:t>.</w:t>
      </w:r>
    </w:p>
    <w:p w14:paraId="68125D8F" w14:textId="01A6ACC6" w:rsidR="001D3A81" w:rsidRPr="00580223" w:rsidRDefault="0053132E" w:rsidP="00F76B3D">
      <w:pPr>
        <w:pStyle w:val="Teksttreci0"/>
        <w:numPr>
          <w:ilvl w:val="0"/>
          <w:numId w:val="1"/>
        </w:numPr>
        <w:shd w:val="clear" w:color="auto" w:fill="auto"/>
        <w:tabs>
          <w:tab w:val="left" w:pos="2494"/>
        </w:tabs>
        <w:ind w:left="1701" w:right="1500" w:firstLine="567"/>
        <w:rPr>
          <w:lang w:val="pl-PL"/>
        </w:rPr>
      </w:pPr>
      <w:r w:rsidRPr="00580223">
        <w:rPr>
          <w:lang w:val="pl-PL"/>
        </w:rPr>
        <w:t xml:space="preserve">W dniu 21 sierpnia 2012 roku Szef Urzędu do Spraw Cudzoziemców utrzymał w mocy decyzję pierwszej instancji o wydaleniu skarżącego, powtarzając ustalenia organu niższej instancji. Zauważono, że władze uzyskały dostateczną ilość informacji, które wskazywałyby na potrzebę ograniczenia prawa skarżącego do osiedlenia się w Polsce ze względów bezpieczeństwa narodowego. </w:t>
      </w:r>
      <w:r w:rsidR="004F0194" w:rsidRPr="00580223">
        <w:rPr>
          <w:lang w:val="pl-PL"/>
        </w:rPr>
        <w:t xml:space="preserve">Dowodów na poparcie tej decyzji dostarczały niejawne </w:t>
      </w:r>
      <w:r w:rsidRPr="00580223">
        <w:rPr>
          <w:lang w:val="pl-PL"/>
        </w:rPr>
        <w:t xml:space="preserve">dokumenty. </w:t>
      </w:r>
      <w:r w:rsidR="004F0194" w:rsidRPr="00580223">
        <w:rPr>
          <w:lang w:val="pl-PL"/>
        </w:rPr>
        <w:t>Podniesiono także, że nie można przedstawić dalszych dowodów</w:t>
      </w:r>
      <w:r w:rsidRPr="00580223">
        <w:rPr>
          <w:lang w:val="pl-PL"/>
        </w:rPr>
        <w:t xml:space="preserve"> ze względu na </w:t>
      </w:r>
      <w:r w:rsidR="004F0194" w:rsidRPr="00580223">
        <w:rPr>
          <w:lang w:val="pl-PL"/>
        </w:rPr>
        <w:t>interes</w:t>
      </w:r>
      <w:r w:rsidRPr="00580223">
        <w:rPr>
          <w:lang w:val="pl-PL"/>
        </w:rPr>
        <w:t xml:space="preserve"> ochrony bezpieczeństwa narodowego. Na koniec podkreślono, że bliska rodzina skarżącego (jego rodzice) nadal mieszka na Białorusi. W ciągu ostatnich czterech lat skarżący wielokrotnie </w:t>
      </w:r>
      <w:r w:rsidR="00360C80" w:rsidRPr="00580223">
        <w:rPr>
          <w:lang w:val="pl-PL"/>
        </w:rPr>
        <w:t>przebywał w Białorusi</w:t>
      </w:r>
      <w:r w:rsidR="00F76B3D" w:rsidRPr="00580223">
        <w:rPr>
          <w:lang w:val="pl-PL"/>
        </w:rPr>
        <w:t>.</w:t>
      </w:r>
    </w:p>
    <w:p w14:paraId="239C26E5" w14:textId="0F917805" w:rsidR="001D3A81" w:rsidRPr="00580223" w:rsidRDefault="00F76B3D" w:rsidP="00461631">
      <w:pPr>
        <w:pStyle w:val="Teksttreci0"/>
        <w:numPr>
          <w:ilvl w:val="0"/>
          <w:numId w:val="1"/>
        </w:numPr>
        <w:shd w:val="clear" w:color="auto" w:fill="auto"/>
        <w:tabs>
          <w:tab w:val="left" w:pos="2494"/>
        </w:tabs>
        <w:ind w:left="1701" w:right="1500" w:firstLine="567"/>
        <w:rPr>
          <w:lang w:val="pl-PL"/>
        </w:rPr>
      </w:pPr>
      <w:r w:rsidRPr="00580223">
        <w:rPr>
          <w:lang w:val="pl-PL"/>
        </w:rPr>
        <w:t xml:space="preserve">Skarżący odwołał się, ponownie podnosząc, że decyzja o jego wydaleniu była sprzeczna z art. 68 ust. 1 pkt 1 i art. 8 ust. 1 pkt 5 Ustawy </w:t>
      </w:r>
      <w:r w:rsidR="00A0613F" w:rsidRPr="00580223">
        <w:rPr>
          <w:lang w:val="pl-PL"/>
        </w:rPr>
        <w:t>z 2003 r</w:t>
      </w:r>
      <w:r w:rsidR="0015622E" w:rsidRPr="00580223">
        <w:rPr>
          <w:lang w:val="pl-PL"/>
        </w:rPr>
        <w:t>.</w:t>
      </w:r>
    </w:p>
    <w:p w14:paraId="015E6906" w14:textId="61C783D9" w:rsidR="00F76B3D" w:rsidRPr="00580223" w:rsidRDefault="00F76B3D" w:rsidP="00461631">
      <w:pPr>
        <w:pStyle w:val="Teksttreci0"/>
        <w:numPr>
          <w:ilvl w:val="0"/>
          <w:numId w:val="1"/>
        </w:numPr>
        <w:shd w:val="clear" w:color="auto" w:fill="auto"/>
        <w:tabs>
          <w:tab w:val="left" w:pos="2505"/>
        </w:tabs>
        <w:ind w:left="1701" w:right="1500" w:firstLine="567"/>
        <w:rPr>
          <w:lang w:val="pl-PL"/>
        </w:rPr>
      </w:pPr>
      <w:r w:rsidRPr="00580223">
        <w:rPr>
          <w:lang w:val="pl-PL"/>
        </w:rPr>
        <w:t xml:space="preserve">W dniu 16 lipca 2013 r. Wojewódzki Sąd Administracyjny w Warszawie utrzymał w mocy decyzję drugiej instancji o wydaleniu skarżącego. Sąd zauważył na wstępie, że Szef Urzędu do Spraw Cudzoziemców przekazał mu wszystkie niejawne dokumenty. Pełnomocnikowi skarżącego odmówiono jednak dostępu do tych dokumentów, a posiedzenie sądu odbyło się przy drzwiach zamkniętych. Odmowa opierała się na fakcie, że </w:t>
      </w:r>
      <w:r w:rsidR="00590243" w:rsidRPr="00580223">
        <w:rPr>
          <w:lang w:val="pl-PL"/>
        </w:rPr>
        <w:t>pełnomocnik</w:t>
      </w:r>
      <w:r w:rsidRPr="00580223">
        <w:rPr>
          <w:lang w:val="pl-PL"/>
        </w:rPr>
        <w:t xml:space="preserve"> skarżącego nie spełnił wymogów określonych w art. 4 ust. 1 ustawy z dnia 5 sierpnia 2010 r. o ochronie informacji niejawnych </w:t>
      </w:r>
      <w:r w:rsidR="00B271EE" w:rsidRPr="00580223">
        <w:rPr>
          <w:lang w:val="pl-PL"/>
        </w:rPr>
        <w:t xml:space="preserve">(„Ustawa z 2010 r.”) </w:t>
      </w:r>
      <w:r w:rsidRPr="00580223">
        <w:rPr>
          <w:lang w:val="pl-PL"/>
        </w:rPr>
        <w:t xml:space="preserve">(zob. również </w:t>
      </w:r>
      <w:r w:rsidR="002D7970" w:rsidRPr="00580223">
        <w:rPr>
          <w:lang w:val="pl-PL"/>
        </w:rPr>
        <w:t>pkt</w:t>
      </w:r>
      <w:r w:rsidRPr="00580223">
        <w:rPr>
          <w:lang w:val="pl-PL"/>
        </w:rPr>
        <w:t xml:space="preserve"> 39 poniżej). </w:t>
      </w:r>
      <w:r w:rsidR="007F2F55" w:rsidRPr="00580223">
        <w:rPr>
          <w:lang w:val="pl-PL"/>
        </w:rPr>
        <w:t>Mianowicie</w:t>
      </w:r>
      <w:r w:rsidRPr="00580223">
        <w:rPr>
          <w:lang w:val="pl-PL"/>
        </w:rPr>
        <w:t xml:space="preserve">, </w:t>
      </w:r>
      <w:r w:rsidR="007F2F55" w:rsidRPr="00580223">
        <w:rPr>
          <w:lang w:val="pl-PL"/>
        </w:rPr>
        <w:t xml:space="preserve">jako że </w:t>
      </w:r>
      <w:r w:rsidRPr="00580223">
        <w:rPr>
          <w:lang w:val="pl-PL"/>
        </w:rPr>
        <w:t xml:space="preserve">nie uzyskał poświadczenia bezpieczeństwa </w:t>
      </w:r>
      <w:r w:rsidR="001673CA" w:rsidRPr="00580223">
        <w:rPr>
          <w:lang w:val="pl-PL"/>
        </w:rPr>
        <w:t>–</w:t>
      </w:r>
      <w:r w:rsidRPr="00580223">
        <w:rPr>
          <w:lang w:val="pl-PL"/>
        </w:rPr>
        <w:t xml:space="preserve"> formalnego upoważnienia uzyskanego po pozytywnym zakończeniu postępowania sprawdzającego </w:t>
      </w:r>
      <w:r w:rsidR="000A1D12" w:rsidRPr="00580223">
        <w:rPr>
          <w:lang w:val="pl-PL"/>
        </w:rPr>
        <w:t>–</w:t>
      </w:r>
      <w:r w:rsidRPr="00580223">
        <w:rPr>
          <w:lang w:val="pl-PL"/>
        </w:rPr>
        <w:t xml:space="preserve"> nie </w:t>
      </w:r>
      <w:r w:rsidR="00BA091C" w:rsidRPr="00580223">
        <w:rPr>
          <w:lang w:val="pl-PL"/>
        </w:rPr>
        <w:t>można go było traktować jako osobę dającą</w:t>
      </w:r>
      <w:r w:rsidRPr="00580223">
        <w:rPr>
          <w:lang w:val="pl-PL"/>
        </w:rPr>
        <w:t xml:space="preserve"> rękojmię zachowania tajemnicy</w:t>
      </w:r>
      <w:r w:rsidR="00BA091C" w:rsidRPr="00580223">
        <w:rPr>
          <w:lang w:val="pl-PL"/>
        </w:rPr>
        <w:t>.</w:t>
      </w:r>
    </w:p>
    <w:p w14:paraId="0488ECAB" w14:textId="31FCFAC8" w:rsidR="00BA091C" w:rsidRPr="00580223" w:rsidRDefault="00BA091C" w:rsidP="00461631">
      <w:pPr>
        <w:pStyle w:val="Teksttreci0"/>
        <w:numPr>
          <w:ilvl w:val="0"/>
          <w:numId w:val="1"/>
        </w:numPr>
        <w:shd w:val="clear" w:color="auto" w:fill="auto"/>
        <w:tabs>
          <w:tab w:val="left" w:pos="2505"/>
        </w:tabs>
        <w:ind w:left="1701" w:right="1380" w:firstLine="567"/>
        <w:rPr>
          <w:lang w:val="pl-PL"/>
        </w:rPr>
      </w:pPr>
      <w:r w:rsidRPr="00580223">
        <w:rPr>
          <w:lang w:val="pl-PL"/>
        </w:rPr>
        <w:t xml:space="preserve">Sąd zauważył dodatkowo, że wniosek o cofnięcie zezwolenia na pobyt skarżącego został złożony przez Agencję Bezpieczeństwa Wewnętrznego w dniu 23 stycznia 2012 roku. Wniosek </w:t>
      </w:r>
      <w:r w:rsidR="00C07B56" w:rsidRPr="00580223">
        <w:rPr>
          <w:lang w:val="pl-PL"/>
        </w:rPr>
        <w:t>ten nie stanowił</w:t>
      </w:r>
      <w:r w:rsidRPr="00580223">
        <w:rPr>
          <w:lang w:val="pl-PL"/>
        </w:rPr>
        <w:t xml:space="preserve"> dokument</w:t>
      </w:r>
      <w:r w:rsidR="00C07B56" w:rsidRPr="00580223">
        <w:rPr>
          <w:lang w:val="pl-PL"/>
        </w:rPr>
        <w:t>u</w:t>
      </w:r>
      <w:r w:rsidRPr="00580223">
        <w:rPr>
          <w:lang w:val="pl-PL"/>
        </w:rPr>
        <w:t xml:space="preserve"> niejawn</w:t>
      </w:r>
      <w:r w:rsidR="00C07B56" w:rsidRPr="00580223">
        <w:rPr>
          <w:lang w:val="pl-PL"/>
        </w:rPr>
        <w:t>ego</w:t>
      </w:r>
      <w:r w:rsidRPr="00580223">
        <w:rPr>
          <w:lang w:val="pl-PL"/>
        </w:rPr>
        <w:t xml:space="preserve">. Agencja </w:t>
      </w:r>
      <w:r w:rsidR="00FB2256" w:rsidRPr="00580223">
        <w:rPr>
          <w:lang w:val="pl-PL"/>
        </w:rPr>
        <w:t>argumentowała</w:t>
      </w:r>
      <w:r w:rsidRPr="00580223">
        <w:rPr>
          <w:lang w:val="pl-PL"/>
        </w:rPr>
        <w:t xml:space="preserve">, że od 2000 roku skarżący współpracował z białoruskimi służbami specjalnymi i w tym charakterze wykonywał zadania na terytorium Polski. Następnie szef Agencji Bezpieczeństwa Wewnętrznego przedstawił kolejne dokumenty na poparcie wniosku. Dokumenty te </w:t>
      </w:r>
      <w:r w:rsidR="00D21B50" w:rsidRPr="00580223">
        <w:rPr>
          <w:lang w:val="pl-PL"/>
        </w:rPr>
        <w:t xml:space="preserve">były objęte </w:t>
      </w:r>
      <w:r w:rsidRPr="00580223">
        <w:rPr>
          <w:lang w:val="pl-PL"/>
        </w:rPr>
        <w:t xml:space="preserve">klauzulą tajności i nie mogły zostać ujawnione skarżącemu ani jego </w:t>
      </w:r>
      <w:r w:rsidR="006A04DF" w:rsidRPr="00580223">
        <w:rPr>
          <w:lang w:val="pl-PL"/>
        </w:rPr>
        <w:t>pełnomocnikowi</w:t>
      </w:r>
      <w:r w:rsidRPr="00580223">
        <w:rPr>
          <w:lang w:val="pl-PL"/>
        </w:rPr>
        <w:t xml:space="preserve">. Sąd zauważył, że organy administracyjne prawidłowo, zgodnie z </w:t>
      </w:r>
      <w:r w:rsidR="00F87CE6" w:rsidRPr="00580223">
        <w:rPr>
          <w:lang w:val="pl-PL"/>
        </w:rPr>
        <w:t>art. 8</w:t>
      </w:r>
      <w:r w:rsidRPr="00580223">
        <w:rPr>
          <w:lang w:val="pl-PL"/>
        </w:rPr>
        <w:t xml:space="preserve"> </w:t>
      </w:r>
      <w:r w:rsidR="0046004C" w:rsidRPr="00580223">
        <w:rPr>
          <w:lang w:val="pl-PL"/>
        </w:rPr>
        <w:t>Ustawy o cudzoziemcach</w:t>
      </w:r>
      <w:r w:rsidRPr="00580223">
        <w:rPr>
          <w:lang w:val="pl-PL"/>
        </w:rPr>
        <w:t xml:space="preserve">, </w:t>
      </w:r>
      <w:r w:rsidR="00DE7BB3" w:rsidRPr="00580223">
        <w:rPr>
          <w:lang w:val="pl-PL"/>
        </w:rPr>
        <w:t>odstąpił od</w:t>
      </w:r>
      <w:r w:rsidRPr="00580223">
        <w:rPr>
          <w:lang w:val="pl-PL"/>
        </w:rPr>
        <w:t xml:space="preserve"> </w:t>
      </w:r>
      <w:r w:rsidRPr="00580223">
        <w:rPr>
          <w:lang w:val="pl-PL"/>
        </w:rPr>
        <w:lastRenderedPageBreak/>
        <w:t xml:space="preserve">podania dalszych powodów swoich decyzji ze względu na bezpieczeństwo </w:t>
      </w:r>
      <w:r w:rsidR="00783E64" w:rsidRPr="00580223">
        <w:rPr>
          <w:lang w:val="pl-PL"/>
        </w:rPr>
        <w:t>państwa</w:t>
      </w:r>
      <w:r w:rsidRPr="00580223">
        <w:rPr>
          <w:lang w:val="pl-PL"/>
        </w:rPr>
        <w:t xml:space="preserve"> (zob. </w:t>
      </w:r>
      <w:r w:rsidR="002D7970" w:rsidRPr="00580223">
        <w:rPr>
          <w:lang w:val="pl-PL"/>
        </w:rPr>
        <w:t>pkt</w:t>
      </w:r>
      <w:r w:rsidRPr="00580223">
        <w:rPr>
          <w:lang w:val="pl-PL"/>
        </w:rPr>
        <w:t xml:space="preserve"> 34 poniżej). Uznał również, że w świetle informacji zawartych w dokumentach niejawnych zaskarżona decyzja była prawidłowa</w:t>
      </w:r>
      <w:r w:rsidR="00000D12" w:rsidRPr="00580223">
        <w:rPr>
          <w:lang w:val="pl-PL"/>
        </w:rPr>
        <w:t>.</w:t>
      </w:r>
    </w:p>
    <w:p w14:paraId="136C2709" w14:textId="3E4110FF" w:rsidR="00884E1F" w:rsidRPr="00580223" w:rsidRDefault="00561074" w:rsidP="00461631">
      <w:pPr>
        <w:pStyle w:val="Teksttreci0"/>
        <w:numPr>
          <w:ilvl w:val="0"/>
          <w:numId w:val="1"/>
        </w:numPr>
        <w:shd w:val="clear" w:color="auto" w:fill="auto"/>
        <w:tabs>
          <w:tab w:val="left" w:pos="2741"/>
        </w:tabs>
        <w:ind w:left="1701" w:right="1380" w:firstLine="567"/>
        <w:rPr>
          <w:lang w:val="pl-PL"/>
        </w:rPr>
      </w:pPr>
      <w:r w:rsidRPr="00580223">
        <w:rPr>
          <w:lang w:val="pl-PL"/>
        </w:rPr>
        <w:t xml:space="preserve">Wreszcie sąd stwierdził, że skarżący mógł uczestniczyć w postępowaniu i faktycznie aktywnie to robił. Skarżący </w:t>
      </w:r>
      <w:r w:rsidR="00884E1F" w:rsidRPr="00580223">
        <w:rPr>
          <w:lang w:val="pl-PL"/>
        </w:rPr>
        <w:t>otrzymał informację</w:t>
      </w:r>
      <w:r w:rsidRPr="00580223">
        <w:rPr>
          <w:lang w:val="pl-PL"/>
        </w:rPr>
        <w:t xml:space="preserve"> o wszczęciu postępowania i miał możliwość przedstawienia argumentów i dowodów. Co najważniejsze, zapoznał się z aktami sprawy w dniu 6 lutego 2012 roku i miał dostęp do wniosku Agencji Bezpieczeństwa Wewnętrznego z dnia 23 stycznia 2012 roku. W związku z tym </w:t>
      </w:r>
      <w:r w:rsidR="00884E1F" w:rsidRPr="00580223">
        <w:rPr>
          <w:lang w:val="pl-PL"/>
        </w:rPr>
        <w:t>ju</w:t>
      </w:r>
      <w:r w:rsidR="00F87CE6" w:rsidRPr="00580223">
        <w:rPr>
          <w:lang w:val="pl-PL"/>
        </w:rPr>
        <w:t xml:space="preserve">ż </w:t>
      </w:r>
      <w:r w:rsidRPr="00580223">
        <w:rPr>
          <w:lang w:val="pl-PL"/>
        </w:rPr>
        <w:t xml:space="preserve">na początku postępowania administracyjnego </w:t>
      </w:r>
      <w:r w:rsidR="00F87CE6" w:rsidRPr="00580223">
        <w:rPr>
          <w:lang w:val="pl-PL"/>
        </w:rPr>
        <w:t>dowiedział się, jaki jest charakter</w:t>
      </w:r>
      <w:r w:rsidRPr="00580223">
        <w:rPr>
          <w:lang w:val="pl-PL"/>
        </w:rPr>
        <w:t xml:space="preserve"> stawianych mu zarzutów</w:t>
      </w:r>
      <w:r w:rsidR="00E403A9">
        <w:rPr>
          <w:lang w:val="pl-PL"/>
        </w:rPr>
        <w:t>.</w:t>
      </w:r>
    </w:p>
    <w:p w14:paraId="3A065C90" w14:textId="6135DADB" w:rsidR="00F87CE6" w:rsidRPr="00580223" w:rsidRDefault="00F87CE6" w:rsidP="00461631">
      <w:pPr>
        <w:pStyle w:val="Teksttreci0"/>
        <w:numPr>
          <w:ilvl w:val="0"/>
          <w:numId w:val="1"/>
        </w:numPr>
        <w:shd w:val="clear" w:color="auto" w:fill="auto"/>
        <w:tabs>
          <w:tab w:val="left" w:pos="2755"/>
        </w:tabs>
        <w:ind w:left="1701" w:right="1380" w:firstLine="567"/>
        <w:rPr>
          <w:lang w:val="pl-PL"/>
        </w:rPr>
      </w:pPr>
      <w:r w:rsidRPr="00580223">
        <w:rPr>
          <w:lang w:val="pl-PL"/>
        </w:rPr>
        <w:t xml:space="preserve">Skarżący wniósł skargę kasacyjną od tego wyroku. Zarzucił m.in. naruszenie art. 68 ust. 1 pkt 1 i art. 88 ust. 1 pkt 5 </w:t>
      </w:r>
      <w:r w:rsidR="001C7971" w:rsidRPr="00580223">
        <w:rPr>
          <w:lang w:val="pl-PL"/>
        </w:rPr>
        <w:t xml:space="preserve">Ustawy </w:t>
      </w:r>
      <w:r w:rsidR="00A0613F" w:rsidRPr="00580223">
        <w:rPr>
          <w:lang w:val="pl-PL"/>
        </w:rPr>
        <w:t>z 2003 r</w:t>
      </w:r>
      <w:r w:rsidRPr="00580223">
        <w:rPr>
          <w:lang w:val="pl-PL"/>
        </w:rPr>
        <w:t xml:space="preserve">. Zauważył, że uzasadnienie wyroku nie </w:t>
      </w:r>
      <w:r w:rsidR="001C7971" w:rsidRPr="00580223">
        <w:rPr>
          <w:lang w:val="pl-PL"/>
        </w:rPr>
        <w:t>obejmowało</w:t>
      </w:r>
      <w:r w:rsidRPr="00580223">
        <w:rPr>
          <w:lang w:val="pl-PL"/>
        </w:rPr>
        <w:t xml:space="preserve"> części niejawnej. Ponadto podniósł, że poza samym stwierdzeniem, że od 2000 r. współpracował z białoruskimi służbami specjalnymi i w tym </w:t>
      </w:r>
      <w:r w:rsidR="007A7BE1" w:rsidRPr="00580223">
        <w:rPr>
          <w:lang w:val="pl-PL"/>
        </w:rPr>
        <w:t xml:space="preserve">funkcji realizował </w:t>
      </w:r>
      <w:r w:rsidRPr="00580223">
        <w:rPr>
          <w:lang w:val="pl-PL"/>
        </w:rPr>
        <w:t xml:space="preserve">zadania na terytorium Polski, Sąd Okręgowy nie </w:t>
      </w:r>
      <w:r w:rsidR="007A7BE1" w:rsidRPr="00580223">
        <w:rPr>
          <w:lang w:val="pl-PL"/>
        </w:rPr>
        <w:t>przedstawił</w:t>
      </w:r>
      <w:r w:rsidRPr="00580223">
        <w:rPr>
          <w:lang w:val="pl-PL"/>
        </w:rPr>
        <w:t xml:space="preserve"> żadnych faktów na poparcie tego ustalenia</w:t>
      </w:r>
      <w:r w:rsidR="00E403A9">
        <w:rPr>
          <w:lang w:val="pl-PL"/>
        </w:rPr>
        <w:t>.</w:t>
      </w:r>
    </w:p>
    <w:p w14:paraId="2A78FC9D" w14:textId="457A11FF" w:rsidR="007A7BE1" w:rsidRPr="00580223" w:rsidRDefault="007A7BE1" w:rsidP="00461631">
      <w:pPr>
        <w:pStyle w:val="Teksttreci0"/>
        <w:numPr>
          <w:ilvl w:val="0"/>
          <w:numId w:val="1"/>
        </w:numPr>
        <w:shd w:val="clear" w:color="auto" w:fill="auto"/>
        <w:tabs>
          <w:tab w:val="left" w:pos="2760"/>
        </w:tabs>
        <w:spacing w:after="280"/>
        <w:ind w:left="1701" w:right="1380" w:firstLine="567"/>
        <w:rPr>
          <w:lang w:val="pl-PL"/>
        </w:rPr>
      </w:pPr>
      <w:r w:rsidRPr="00580223">
        <w:rPr>
          <w:lang w:val="pl-PL"/>
        </w:rPr>
        <w:t xml:space="preserve">W dniu 28 lipca 2015 r. Naczelny Sąd Administracyjny oddalił skargę kasacyjną skarżącego, stwierdzając w szczególności, że analiza materiałów niejawnych dokonana przez uprawnione </w:t>
      </w:r>
      <w:r w:rsidR="005269A2">
        <w:rPr>
          <w:lang w:val="pl-PL"/>
        </w:rPr>
        <w:t xml:space="preserve">do tego </w:t>
      </w:r>
      <w:r w:rsidRPr="00580223">
        <w:rPr>
          <w:lang w:val="pl-PL"/>
        </w:rPr>
        <w:t xml:space="preserve">organy była wiążąca i wystarczająca. Ponadto, analiza </w:t>
      </w:r>
      <w:r w:rsidR="0001085E">
        <w:rPr>
          <w:lang w:val="pl-PL"/>
        </w:rPr>
        <w:t>ta była przedmiotem kontroli ze strony</w:t>
      </w:r>
      <w:r w:rsidRPr="00580223">
        <w:rPr>
          <w:lang w:val="pl-PL"/>
        </w:rPr>
        <w:t xml:space="preserve"> sądów, które miały dostęp do </w:t>
      </w:r>
      <w:r w:rsidR="00573794">
        <w:rPr>
          <w:lang w:val="pl-PL"/>
        </w:rPr>
        <w:t>całości</w:t>
      </w:r>
      <w:r w:rsidRPr="00580223">
        <w:rPr>
          <w:lang w:val="pl-PL"/>
        </w:rPr>
        <w:t xml:space="preserve"> akt sprawy i były w stanie obiektywnie zbadać </w:t>
      </w:r>
      <w:r w:rsidR="008F2C26">
        <w:rPr>
          <w:lang w:val="pl-PL"/>
        </w:rPr>
        <w:t>powody</w:t>
      </w:r>
      <w:r w:rsidRPr="00580223">
        <w:rPr>
          <w:lang w:val="pl-PL"/>
        </w:rPr>
        <w:t xml:space="preserve"> wydalenia skarżącego. Chociaż wyrok Sądu Okręgowego nie zawierał niejawnej części uzasadnienia, nie oznaczało to, że sąd ten nie zbadał dokumentów niejawnych. Sąd Okręgowy </w:t>
      </w:r>
      <w:r w:rsidR="007A7E6C" w:rsidRPr="00580223">
        <w:rPr>
          <w:lang w:val="pl-PL"/>
        </w:rPr>
        <w:t>przeanalizował</w:t>
      </w:r>
      <w:r w:rsidRPr="00580223">
        <w:rPr>
          <w:lang w:val="pl-PL"/>
        </w:rPr>
        <w:t xml:space="preserve"> dokumenty niejawne znajdujące się w aktach sprawy i stwierdził, że </w:t>
      </w:r>
      <w:r w:rsidR="007A7E6C" w:rsidRPr="00580223">
        <w:rPr>
          <w:lang w:val="pl-PL"/>
        </w:rPr>
        <w:t>dawały</w:t>
      </w:r>
      <w:r w:rsidRPr="00580223">
        <w:rPr>
          <w:lang w:val="pl-PL"/>
        </w:rPr>
        <w:t xml:space="preserve"> one podstawę do uwzględnienia wniosku Agencji Bezpieczeństwa Wewnętrznego</w:t>
      </w:r>
      <w:r w:rsidR="00591305" w:rsidRPr="00580223">
        <w:rPr>
          <w:lang w:val="pl-PL"/>
        </w:rPr>
        <w:t>.</w:t>
      </w:r>
    </w:p>
    <w:p w14:paraId="2CFC284B" w14:textId="544B2346" w:rsidR="001D3A81" w:rsidRPr="00580223" w:rsidRDefault="00E02AFD" w:rsidP="00461631">
      <w:pPr>
        <w:pStyle w:val="Teksttreci0"/>
        <w:numPr>
          <w:ilvl w:val="0"/>
          <w:numId w:val="3"/>
        </w:numPr>
        <w:shd w:val="clear" w:color="auto" w:fill="auto"/>
        <w:tabs>
          <w:tab w:val="left" w:pos="2463"/>
        </w:tabs>
        <w:spacing w:after="220"/>
        <w:ind w:left="1701" w:firstLine="567"/>
        <w:rPr>
          <w:b/>
          <w:bCs/>
          <w:lang w:val="pl-PL"/>
        </w:rPr>
      </w:pPr>
      <w:r w:rsidRPr="00580223">
        <w:rPr>
          <w:b/>
          <w:bCs/>
          <w:lang w:val="pl-PL"/>
        </w:rPr>
        <w:t>DOSTĘP DO DOKUMENTÓW NIEJAWNYCH</w:t>
      </w:r>
    </w:p>
    <w:p w14:paraId="60A291E5" w14:textId="5152C2A8" w:rsidR="001D3A81" w:rsidRPr="00580223" w:rsidRDefault="00E64C8D" w:rsidP="00461631">
      <w:pPr>
        <w:pStyle w:val="Teksttreci0"/>
        <w:numPr>
          <w:ilvl w:val="0"/>
          <w:numId w:val="1"/>
        </w:numPr>
        <w:shd w:val="clear" w:color="auto" w:fill="auto"/>
        <w:tabs>
          <w:tab w:val="left" w:pos="2741"/>
        </w:tabs>
        <w:spacing w:line="266" w:lineRule="auto"/>
        <w:ind w:left="1701" w:right="1380" w:firstLine="567"/>
        <w:rPr>
          <w:lang w:val="pl-PL"/>
        </w:rPr>
      </w:pPr>
      <w:r w:rsidRPr="00580223">
        <w:rPr>
          <w:lang w:val="pl-PL"/>
        </w:rPr>
        <w:t>W dniu 5 czerwca 2012 r. Szef Urzędu do Spraw Cudzoziemców odrzucił wniosek pełnomocnika skarżącego o zapoznanie się z niejawną częścią akt sprawy</w:t>
      </w:r>
      <w:r w:rsidR="00605F55" w:rsidRPr="00580223">
        <w:rPr>
          <w:lang w:val="pl-PL"/>
        </w:rPr>
        <w:t>; nie wskazał przy tym</w:t>
      </w:r>
      <w:r w:rsidRPr="00580223">
        <w:rPr>
          <w:lang w:val="pl-PL"/>
        </w:rPr>
        <w:t xml:space="preserve"> dalszych powodów tej decyzji, powołując się na względy bezpieczeństwa narodowego</w:t>
      </w:r>
      <w:r w:rsidR="0015622E" w:rsidRPr="00580223">
        <w:rPr>
          <w:lang w:val="pl-PL"/>
        </w:rPr>
        <w:t>.</w:t>
      </w:r>
    </w:p>
    <w:p w14:paraId="57C3F76D" w14:textId="6B48FFC1" w:rsidR="001D3A81" w:rsidRPr="00580223" w:rsidRDefault="000B57B4" w:rsidP="00E403A9">
      <w:pPr>
        <w:pStyle w:val="Teksttreci0"/>
        <w:numPr>
          <w:ilvl w:val="0"/>
          <w:numId w:val="1"/>
        </w:numPr>
        <w:shd w:val="clear" w:color="auto" w:fill="auto"/>
        <w:tabs>
          <w:tab w:val="left" w:pos="2746"/>
        </w:tabs>
        <w:spacing w:line="266" w:lineRule="auto"/>
        <w:ind w:left="1701" w:right="1380" w:firstLine="567"/>
        <w:rPr>
          <w:lang w:val="pl-PL"/>
        </w:rPr>
      </w:pPr>
      <w:r w:rsidRPr="00580223">
        <w:rPr>
          <w:lang w:val="pl-PL"/>
        </w:rPr>
        <w:t xml:space="preserve">Pełnomocnik skarżącego </w:t>
      </w:r>
      <w:r w:rsidR="00A0613F" w:rsidRPr="00580223">
        <w:rPr>
          <w:lang w:val="pl-PL"/>
        </w:rPr>
        <w:t>zaskarżył tę decyzję</w:t>
      </w:r>
      <w:r w:rsidRPr="00580223">
        <w:rPr>
          <w:lang w:val="pl-PL"/>
        </w:rPr>
        <w:t>, powołując się na rozdziały 1, 4 i 6 ustawy z dnia 26 maja 1982 r. (</w:t>
      </w:r>
      <w:r w:rsidR="004F0A8A" w:rsidRPr="00580223">
        <w:rPr>
          <w:lang w:val="pl-PL"/>
        </w:rPr>
        <w:t>„</w:t>
      </w:r>
      <w:r w:rsidRPr="00580223">
        <w:rPr>
          <w:lang w:val="pl-PL"/>
        </w:rPr>
        <w:t>Prawo o adwokaturze</w:t>
      </w:r>
      <w:r w:rsidR="004F0A8A" w:rsidRPr="00580223">
        <w:rPr>
          <w:lang w:val="pl-PL"/>
        </w:rPr>
        <w:t>”</w:t>
      </w:r>
      <w:r w:rsidRPr="00580223">
        <w:rPr>
          <w:lang w:val="pl-PL"/>
        </w:rPr>
        <w:t xml:space="preserve">) oraz art. 51 ust. 3 i 4 Konstytucji (zob. </w:t>
      </w:r>
      <w:r w:rsidR="002D7970" w:rsidRPr="00580223">
        <w:rPr>
          <w:lang w:val="pl-PL"/>
        </w:rPr>
        <w:t>pkt</w:t>
      </w:r>
      <w:r w:rsidRPr="00580223">
        <w:rPr>
          <w:lang w:val="pl-PL"/>
        </w:rPr>
        <w:t xml:space="preserve"> 29 poniżej</w:t>
      </w:r>
      <w:r w:rsidR="0015622E" w:rsidRPr="00580223">
        <w:rPr>
          <w:lang w:val="pl-PL"/>
        </w:rPr>
        <w:t>).</w:t>
      </w:r>
    </w:p>
    <w:p w14:paraId="13F7E665" w14:textId="65608C7A" w:rsidR="001D3A81" w:rsidRPr="00580223" w:rsidRDefault="00B6298B" w:rsidP="00E403A9">
      <w:pPr>
        <w:pStyle w:val="Teksttreci0"/>
        <w:numPr>
          <w:ilvl w:val="0"/>
          <w:numId w:val="1"/>
        </w:numPr>
        <w:shd w:val="clear" w:color="auto" w:fill="auto"/>
        <w:tabs>
          <w:tab w:val="left" w:pos="2507"/>
        </w:tabs>
        <w:spacing w:line="262" w:lineRule="auto"/>
        <w:ind w:left="1701" w:right="1500" w:firstLine="567"/>
        <w:rPr>
          <w:lang w:val="pl-PL"/>
        </w:rPr>
      </w:pPr>
      <w:r w:rsidRPr="00580223">
        <w:rPr>
          <w:lang w:val="pl-PL"/>
        </w:rPr>
        <w:t xml:space="preserve">W dniu 24 lipca 2012 roku Szef Urzędu do Spraw Cudzoziemców potwierdził decyzję z dnia 5 czerwca 2012 roku. Zwrócono uwagę, że m.in. zgodnie z art. 4 ust. 1 </w:t>
      </w:r>
      <w:r w:rsidR="008E4F17" w:rsidRPr="00580223">
        <w:rPr>
          <w:lang w:val="pl-PL"/>
        </w:rPr>
        <w:t xml:space="preserve">Ustawy </w:t>
      </w:r>
      <w:r w:rsidRPr="00580223">
        <w:rPr>
          <w:lang w:val="pl-PL"/>
        </w:rPr>
        <w:t>z 2010 r. informacje niejawne mogą być udostępniane wyłącznie osobie dającej rękojmię zachowania tajemnicy i tylko w zakresie niezbędnym do wykonywania przez nią pracy służbowej lub pełnienia służby na zajmowanym stanowisku albo wykonywania czynności zleconych</w:t>
      </w:r>
      <w:r w:rsidR="0015622E" w:rsidRPr="00580223">
        <w:rPr>
          <w:lang w:val="pl-PL"/>
        </w:rPr>
        <w:t>.</w:t>
      </w:r>
    </w:p>
    <w:p w14:paraId="284E6358" w14:textId="3E452501" w:rsidR="001D3A81" w:rsidRPr="00580223" w:rsidRDefault="00A0613F" w:rsidP="00461631">
      <w:pPr>
        <w:pStyle w:val="Teksttreci0"/>
        <w:numPr>
          <w:ilvl w:val="0"/>
          <w:numId w:val="1"/>
        </w:numPr>
        <w:shd w:val="clear" w:color="auto" w:fill="auto"/>
        <w:tabs>
          <w:tab w:val="left" w:pos="2512"/>
        </w:tabs>
        <w:spacing w:line="262" w:lineRule="auto"/>
        <w:ind w:left="1701" w:right="1500" w:firstLine="567"/>
        <w:rPr>
          <w:lang w:val="pl-PL"/>
        </w:rPr>
      </w:pPr>
      <w:r w:rsidRPr="00580223">
        <w:rPr>
          <w:lang w:val="pl-PL"/>
        </w:rPr>
        <w:t xml:space="preserve">W dniu 11 kwietnia 2013 r. Wojewódzki Sąd Administracyjny w Warszawie oddalił skargę wniesioną przez pełnomocnika skarżącego na tej podstawie, że nie posiadał on wymaganego zaświadczenia o dopuszczeniu zgodnie z </w:t>
      </w:r>
      <w:r w:rsidRPr="00580223">
        <w:rPr>
          <w:lang w:val="pl-PL"/>
        </w:rPr>
        <w:lastRenderedPageBreak/>
        <w:t xml:space="preserve">art. 4 ust. 1 </w:t>
      </w:r>
      <w:r w:rsidR="008E4F17" w:rsidRPr="00580223">
        <w:rPr>
          <w:lang w:val="pl-PL"/>
        </w:rPr>
        <w:t xml:space="preserve">Ustawy </w:t>
      </w:r>
      <w:r w:rsidRPr="00580223">
        <w:rPr>
          <w:lang w:val="pl-PL"/>
        </w:rPr>
        <w:t>z 2010 r</w:t>
      </w:r>
      <w:r w:rsidR="0015622E" w:rsidRPr="00580223">
        <w:rPr>
          <w:lang w:val="pl-PL"/>
        </w:rPr>
        <w:t>.</w:t>
      </w:r>
    </w:p>
    <w:p w14:paraId="6245F8B7" w14:textId="2DE544A7" w:rsidR="001D3A81" w:rsidRPr="00580223" w:rsidRDefault="008E4F17" w:rsidP="00461631">
      <w:pPr>
        <w:pStyle w:val="Teksttreci0"/>
        <w:numPr>
          <w:ilvl w:val="0"/>
          <w:numId w:val="1"/>
        </w:numPr>
        <w:shd w:val="clear" w:color="auto" w:fill="auto"/>
        <w:tabs>
          <w:tab w:val="left" w:pos="2512"/>
        </w:tabs>
        <w:spacing w:after="260" w:line="262" w:lineRule="auto"/>
        <w:ind w:left="1701" w:right="1500" w:firstLine="567"/>
        <w:rPr>
          <w:lang w:val="pl-PL"/>
        </w:rPr>
      </w:pPr>
      <w:r w:rsidRPr="00580223">
        <w:rPr>
          <w:lang w:val="pl-PL"/>
        </w:rPr>
        <w:t xml:space="preserve">W dniu 10 maja 2013 roku Wojewódzki Sąd Administracyjny w Warszawie odrzucił kolejny wniosek </w:t>
      </w:r>
      <w:r w:rsidR="0016070C" w:rsidRPr="00580223">
        <w:rPr>
          <w:lang w:val="pl-PL"/>
        </w:rPr>
        <w:t>pełnomocnika</w:t>
      </w:r>
      <w:r w:rsidRPr="00580223">
        <w:rPr>
          <w:lang w:val="pl-PL"/>
        </w:rPr>
        <w:t xml:space="preserve"> skarżącego o zapoznanie się z niejawną częścią akt sprawy. Decyzja ta nie zawierała żadnego uzasadnienia</w:t>
      </w:r>
      <w:r w:rsidR="0015622E" w:rsidRPr="00580223">
        <w:rPr>
          <w:lang w:val="pl-PL"/>
        </w:rPr>
        <w:t>.</w:t>
      </w:r>
    </w:p>
    <w:p w14:paraId="316364D7" w14:textId="4782569B" w:rsidR="001D3A81" w:rsidRPr="00580223" w:rsidRDefault="001629F9" w:rsidP="00461631">
      <w:pPr>
        <w:pStyle w:val="Nagwek10"/>
        <w:keepNext/>
        <w:keepLines/>
        <w:shd w:val="clear" w:color="auto" w:fill="auto"/>
        <w:ind w:left="1701" w:firstLine="567"/>
        <w:rPr>
          <w:lang w:val="pl-PL"/>
        </w:rPr>
      </w:pPr>
      <w:bookmarkStart w:id="2" w:name="bookmark6"/>
      <w:r w:rsidRPr="00580223">
        <w:rPr>
          <w:lang w:val="pl-PL"/>
        </w:rPr>
        <w:t>STOSOWNE RAMY PRAWNE I PRAKTYKA</w:t>
      </w:r>
      <w:bookmarkEnd w:id="2"/>
    </w:p>
    <w:p w14:paraId="4D205636" w14:textId="5174D294" w:rsidR="001D3A81" w:rsidRPr="00580223" w:rsidRDefault="001629F9" w:rsidP="00461631">
      <w:pPr>
        <w:pStyle w:val="Teksttreci0"/>
        <w:numPr>
          <w:ilvl w:val="0"/>
          <w:numId w:val="4"/>
        </w:numPr>
        <w:shd w:val="clear" w:color="auto" w:fill="auto"/>
        <w:tabs>
          <w:tab w:val="left" w:pos="2210"/>
        </w:tabs>
        <w:spacing w:after="240"/>
        <w:ind w:left="1701" w:firstLine="567"/>
        <w:jc w:val="left"/>
        <w:rPr>
          <w:b/>
          <w:bCs/>
          <w:lang w:val="pl-PL"/>
        </w:rPr>
      </w:pPr>
      <w:r w:rsidRPr="00580223">
        <w:rPr>
          <w:b/>
          <w:bCs/>
          <w:lang w:val="pl-PL"/>
        </w:rPr>
        <w:t>POLSKA KONSTYTUCJA</w:t>
      </w:r>
    </w:p>
    <w:p w14:paraId="6C9821BE" w14:textId="7C737CAF" w:rsidR="001D3A81" w:rsidRPr="00580223" w:rsidRDefault="001629F9" w:rsidP="00461631">
      <w:pPr>
        <w:pStyle w:val="Teksttreci0"/>
        <w:numPr>
          <w:ilvl w:val="0"/>
          <w:numId w:val="1"/>
        </w:numPr>
        <w:shd w:val="clear" w:color="auto" w:fill="auto"/>
        <w:tabs>
          <w:tab w:val="left" w:pos="2539"/>
        </w:tabs>
        <w:spacing w:after="100"/>
        <w:ind w:left="1701" w:firstLine="567"/>
        <w:rPr>
          <w:lang w:val="pl-PL"/>
        </w:rPr>
      </w:pPr>
      <w:r w:rsidRPr="00580223">
        <w:rPr>
          <w:lang w:val="pl-PL"/>
        </w:rPr>
        <w:t>Art. 51 ust. 3 i 4 Konstytucji ma następujące brzmienie</w:t>
      </w:r>
      <w:r w:rsidR="0015622E" w:rsidRPr="00580223">
        <w:rPr>
          <w:lang w:val="pl-PL"/>
        </w:rPr>
        <w:t>:</w:t>
      </w:r>
    </w:p>
    <w:p w14:paraId="235364D8" w14:textId="1FD7F21F" w:rsidR="001D3A81" w:rsidRPr="00580223" w:rsidRDefault="001629F9" w:rsidP="00461631">
      <w:pPr>
        <w:pStyle w:val="Teksttreci20"/>
        <w:shd w:val="clear" w:color="auto" w:fill="auto"/>
        <w:spacing w:after="100" w:line="276" w:lineRule="auto"/>
        <w:ind w:left="1701" w:right="1460" w:firstLine="567"/>
        <w:jc w:val="left"/>
        <w:rPr>
          <w:lang w:val="pl-PL"/>
        </w:rPr>
      </w:pPr>
      <w:r w:rsidRPr="00580223">
        <w:rPr>
          <w:lang w:val="pl-PL"/>
        </w:rPr>
        <w:t>„</w:t>
      </w:r>
      <w:r w:rsidR="0015622E" w:rsidRPr="00580223">
        <w:rPr>
          <w:lang w:val="pl-PL"/>
        </w:rPr>
        <w:t xml:space="preserve">§ 3. </w:t>
      </w:r>
      <w:r w:rsidRPr="00580223">
        <w:rPr>
          <w:lang w:val="pl-PL"/>
        </w:rPr>
        <w:t>Każdy ma prawo dostępu do dotyczących go urzędowych dokumentów i zbiorów danych. Ograniczenie tego prawa może określić ustawa</w:t>
      </w:r>
      <w:r w:rsidR="0015622E" w:rsidRPr="00580223">
        <w:rPr>
          <w:lang w:val="pl-PL"/>
        </w:rPr>
        <w:t>.</w:t>
      </w:r>
    </w:p>
    <w:p w14:paraId="51507ED2" w14:textId="10889C40" w:rsidR="001D3A81" w:rsidRPr="00580223" w:rsidRDefault="0015622E" w:rsidP="00461631">
      <w:pPr>
        <w:pStyle w:val="Teksttreci20"/>
        <w:shd w:val="clear" w:color="auto" w:fill="auto"/>
        <w:spacing w:after="100" w:line="266" w:lineRule="auto"/>
        <w:ind w:left="1701" w:right="1460" w:firstLine="567"/>
        <w:jc w:val="left"/>
        <w:rPr>
          <w:lang w:val="pl-PL"/>
        </w:rPr>
      </w:pPr>
      <w:r w:rsidRPr="00580223">
        <w:rPr>
          <w:lang w:val="pl-PL"/>
        </w:rPr>
        <w:t xml:space="preserve">§ 4. </w:t>
      </w:r>
      <w:r w:rsidR="001629F9" w:rsidRPr="00580223">
        <w:rPr>
          <w:lang w:val="pl-PL"/>
        </w:rPr>
        <w:t>Każdy ma prawo do żądania sprostowania oraz usunięcia informacji nieprawdziwych, niepełnych lub zebranych w sposób sprzeczny z ustawą”</w:t>
      </w:r>
      <w:r w:rsidRPr="00580223">
        <w:rPr>
          <w:lang w:val="pl-PL"/>
        </w:rPr>
        <w:t>.</w:t>
      </w:r>
    </w:p>
    <w:p w14:paraId="181E1BA7" w14:textId="6A007B0C" w:rsidR="001D3A81" w:rsidRPr="00580223" w:rsidRDefault="001629F9" w:rsidP="00461631">
      <w:pPr>
        <w:pStyle w:val="Teksttreci0"/>
        <w:numPr>
          <w:ilvl w:val="0"/>
          <w:numId w:val="1"/>
        </w:numPr>
        <w:shd w:val="clear" w:color="auto" w:fill="auto"/>
        <w:tabs>
          <w:tab w:val="left" w:pos="2539"/>
        </w:tabs>
        <w:spacing w:after="100"/>
        <w:ind w:left="1701" w:firstLine="567"/>
        <w:rPr>
          <w:lang w:val="pl-PL"/>
        </w:rPr>
      </w:pPr>
      <w:r w:rsidRPr="00580223">
        <w:rPr>
          <w:lang w:val="pl-PL"/>
        </w:rPr>
        <w:t>Art. 52 § 5 Konstytucji ma następujące brzmienie</w:t>
      </w:r>
      <w:r w:rsidR="0015622E" w:rsidRPr="00580223">
        <w:rPr>
          <w:lang w:val="pl-PL"/>
        </w:rPr>
        <w:t>:</w:t>
      </w:r>
    </w:p>
    <w:p w14:paraId="56179595" w14:textId="2C610942" w:rsidR="001D3A81" w:rsidRPr="00580223" w:rsidRDefault="001629F9" w:rsidP="00461631">
      <w:pPr>
        <w:pStyle w:val="Teksttreci20"/>
        <w:shd w:val="clear" w:color="auto" w:fill="auto"/>
        <w:spacing w:after="260" w:line="276" w:lineRule="auto"/>
        <w:ind w:left="1701" w:right="1460" w:firstLine="567"/>
        <w:jc w:val="left"/>
        <w:rPr>
          <w:lang w:val="pl-PL"/>
        </w:rPr>
      </w:pPr>
      <w:r w:rsidRPr="00580223">
        <w:rPr>
          <w:lang w:val="pl-PL"/>
        </w:rPr>
        <w:t>„Osoba, której pochodzenie polskie zostało stwierdzone zgodnie z ustawą, może osiedlić się na terytorium Rzeczypospolitej Polskiej na stałe”</w:t>
      </w:r>
      <w:r w:rsidR="0015622E" w:rsidRPr="00580223">
        <w:rPr>
          <w:lang w:val="pl-PL"/>
        </w:rPr>
        <w:t>.</w:t>
      </w:r>
    </w:p>
    <w:p w14:paraId="61D24CA5" w14:textId="18118063" w:rsidR="001D3A81" w:rsidRPr="00580223" w:rsidRDefault="002A5E07" w:rsidP="00461631">
      <w:pPr>
        <w:pStyle w:val="Teksttreci0"/>
        <w:numPr>
          <w:ilvl w:val="0"/>
          <w:numId w:val="4"/>
        </w:numPr>
        <w:shd w:val="clear" w:color="auto" w:fill="auto"/>
        <w:tabs>
          <w:tab w:val="left" w:pos="2210"/>
        </w:tabs>
        <w:spacing w:after="240"/>
        <w:ind w:left="1701" w:firstLine="567"/>
        <w:jc w:val="left"/>
        <w:rPr>
          <w:b/>
          <w:bCs/>
          <w:lang w:val="pl-PL"/>
        </w:rPr>
      </w:pPr>
      <w:r w:rsidRPr="00580223">
        <w:rPr>
          <w:b/>
          <w:bCs/>
          <w:lang w:val="pl-PL"/>
        </w:rPr>
        <w:t>USTAWA O CUDZOZIEMCACH</w:t>
      </w:r>
    </w:p>
    <w:p w14:paraId="5BD335C6" w14:textId="043F0604" w:rsidR="001D3A81" w:rsidRPr="00580223" w:rsidRDefault="002A5E07" w:rsidP="00461631">
      <w:pPr>
        <w:pStyle w:val="Teksttreci0"/>
        <w:numPr>
          <w:ilvl w:val="0"/>
          <w:numId w:val="1"/>
        </w:numPr>
        <w:shd w:val="clear" w:color="auto" w:fill="auto"/>
        <w:tabs>
          <w:tab w:val="left" w:pos="2521"/>
        </w:tabs>
        <w:ind w:left="1701" w:right="1500" w:firstLine="567"/>
        <w:rPr>
          <w:lang w:val="pl-PL"/>
        </w:rPr>
      </w:pPr>
      <w:r w:rsidRPr="00580223">
        <w:rPr>
          <w:lang w:val="pl-PL"/>
        </w:rPr>
        <w:t>Zgodnie z art. 68 ust. 1 pkt 1 ustawy z dnia 13 czerwca 2003 r. o cudzoziemcach („</w:t>
      </w:r>
      <w:r w:rsidR="00730E16" w:rsidRPr="00580223">
        <w:rPr>
          <w:lang w:val="pl-PL"/>
        </w:rPr>
        <w:t xml:space="preserve">Ustawa </w:t>
      </w:r>
      <w:r w:rsidRPr="00580223">
        <w:rPr>
          <w:lang w:val="pl-PL"/>
        </w:rPr>
        <w:t xml:space="preserve">z 2003 r.”) w brzmieniu obowiązującym w okresie, którego dotyczy niniejsza sprawa, zezwolenie na </w:t>
      </w:r>
      <w:r w:rsidR="00730E16" w:rsidRPr="00580223">
        <w:rPr>
          <w:lang w:val="pl-PL"/>
        </w:rPr>
        <w:t>osiedlenie</w:t>
      </w:r>
      <w:r w:rsidRPr="00580223">
        <w:rPr>
          <w:lang w:val="pl-PL"/>
        </w:rPr>
        <w:t xml:space="preserve"> </w:t>
      </w:r>
      <w:r w:rsidR="003F43C3" w:rsidRPr="00580223">
        <w:rPr>
          <w:lang w:val="pl-PL"/>
        </w:rPr>
        <w:t>może</w:t>
      </w:r>
      <w:r w:rsidRPr="00580223">
        <w:rPr>
          <w:lang w:val="pl-PL"/>
        </w:rPr>
        <w:t xml:space="preserve"> zostać cofnięte, jeżeli wymaga</w:t>
      </w:r>
      <w:r w:rsidR="008502A7" w:rsidRPr="00580223">
        <w:rPr>
          <w:lang w:val="pl-PL"/>
        </w:rPr>
        <w:t xml:space="preserve">ją </w:t>
      </w:r>
      <w:r w:rsidRPr="00580223">
        <w:rPr>
          <w:lang w:val="pl-PL"/>
        </w:rPr>
        <w:t xml:space="preserve">tego względy obronności lub bezpieczeństwa państwa albo </w:t>
      </w:r>
      <w:r w:rsidR="00104C69" w:rsidRPr="00580223">
        <w:rPr>
          <w:lang w:val="pl-PL"/>
        </w:rPr>
        <w:t>interesy</w:t>
      </w:r>
      <w:r w:rsidRPr="00580223">
        <w:rPr>
          <w:lang w:val="pl-PL"/>
        </w:rPr>
        <w:t xml:space="preserve"> Rzeczypospolitej Polskiej</w:t>
      </w:r>
      <w:r w:rsidR="0015622E" w:rsidRPr="00580223">
        <w:rPr>
          <w:lang w:val="pl-PL"/>
        </w:rPr>
        <w:t>.</w:t>
      </w:r>
    </w:p>
    <w:p w14:paraId="50C2D2FB" w14:textId="65DEDBF7" w:rsidR="001D3A81" w:rsidRPr="00580223" w:rsidRDefault="00104C69" w:rsidP="00461631">
      <w:pPr>
        <w:pStyle w:val="Teksttreci0"/>
        <w:numPr>
          <w:ilvl w:val="0"/>
          <w:numId w:val="1"/>
        </w:numPr>
        <w:shd w:val="clear" w:color="auto" w:fill="auto"/>
        <w:tabs>
          <w:tab w:val="left" w:pos="2521"/>
        </w:tabs>
        <w:ind w:left="1701" w:right="1500" w:firstLine="567"/>
        <w:rPr>
          <w:lang w:val="pl-PL"/>
        </w:rPr>
      </w:pPr>
      <w:r w:rsidRPr="00580223">
        <w:rPr>
          <w:lang w:val="pl-PL"/>
        </w:rPr>
        <w:t>Zgodnie z art. 88 ust. 1 pkt 5 cudzoziemiec miał być wydalony z Polski, jeżeli jego dalszy pobyt stanowiłby zagrożenie dla obronności lub bezpieczeństwa państwa lub ochrony bezpieczeństwa i porządku publicznego lub w inny sposób naruszałby interes Rzeczypospolitej Polskiej</w:t>
      </w:r>
      <w:r w:rsidR="0015622E" w:rsidRPr="00580223">
        <w:rPr>
          <w:lang w:val="pl-PL"/>
        </w:rPr>
        <w:t>.</w:t>
      </w:r>
    </w:p>
    <w:p w14:paraId="5D24D028" w14:textId="5E4C1F44" w:rsidR="001D3A81" w:rsidRPr="00580223" w:rsidRDefault="00854123" w:rsidP="00461631">
      <w:pPr>
        <w:pStyle w:val="Teksttreci0"/>
        <w:numPr>
          <w:ilvl w:val="0"/>
          <w:numId w:val="1"/>
        </w:numPr>
        <w:shd w:val="clear" w:color="auto" w:fill="auto"/>
        <w:tabs>
          <w:tab w:val="left" w:pos="2507"/>
        </w:tabs>
        <w:ind w:left="1701" w:right="1500" w:firstLine="567"/>
        <w:rPr>
          <w:lang w:val="pl-PL"/>
        </w:rPr>
      </w:pPr>
      <w:r w:rsidRPr="00580223">
        <w:rPr>
          <w:lang w:val="pl-PL"/>
        </w:rPr>
        <w:t>Art. 89 ust. 1 Ustawy z 2003 r. stanowił, że cudzoziemiec nie powinien być wydalony, jeśli</w:t>
      </w:r>
      <w:r w:rsidR="0015622E" w:rsidRPr="00580223">
        <w:rPr>
          <w:lang w:val="pl-PL"/>
        </w:rPr>
        <w:t>:</w:t>
      </w:r>
    </w:p>
    <w:p w14:paraId="68527ABA" w14:textId="289D18AA" w:rsidR="001D3A81" w:rsidRPr="00580223" w:rsidRDefault="00854123" w:rsidP="00854123">
      <w:pPr>
        <w:pStyle w:val="Teksttreci0"/>
        <w:numPr>
          <w:ilvl w:val="0"/>
          <w:numId w:val="5"/>
        </w:numPr>
        <w:shd w:val="clear" w:color="auto" w:fill="auto"/>
        <w:tabs>
          <w:tab w:val="left" w:pos="2835"/>
        </w:tabs>
        <w:ind w:left="1701" w:firstLine="567"/>
        <w:rPr>
          <w:lang w:val="pl-PL"/>
        </w:rPr>
      </w:pPr>
      <w:r w:rsidRPr="00580223">
        <w:rPr>
          <w:lang w:val="pl-PL"/>
        </w:rPr>
        <w:t>zachodzą przesłanki do udzielenia zgody na pobyt tolerowany</w:t>
      </w:r>
      <w:r w:rsidR="0015622E" w:rsidRPr="00580223">
        <w:rPr>
          <w:lang w:val="pl-PL"/>
        </w:rPr>
        <w:t>;</w:t>
      </w:r>
    </w:p>
    <w:p w14:paraId="3F3B1680" w14:textId="1086A258" w:rsidR="001D3A81" w:rsidRPr="00580223" w:rsidRDefault="00854123" w:rsidP="00461631">
      <w:pPr>
        <w:pStyle w:val="Teksttreci0"/>
        <w:numPr>
          <w:ilvl w:val="0"/>
          <w:numId w:val="5"/>
        </w:numPr>
        <w:shd w:val="clear" w:color="auto" w:fill="auto"/>
        <w:tabs>
          <w:tab w:val="left" w:pos="2492"/>
        </w:tabs>
        <w:spacing w:after="100"/>
        <w:ind w:left="1701" w:right="1460" w:firstLine="567"/>
        <w:jc w:val="left"/>
        <w:rPr>
          <w:lang w:val="pl-PL"/>
        </w:rPr>
      </w:pPr>
      <w:r w:rsidRPr="00580223">
        <w:rPr>
          <w:lang w:val="pl-PL"/>
        </w:rPr>
        <w:t xml:space="preserve">jest małżonkiem obywatela polskiego albo cudzoziemca posiadającego zezwolenie na osiedlenie się </w:t>
      </w:r>
      <w:r w:rsidR="0015622E" w:rsidRPr="00580223">
        <w:rPr>
          <w:lang w:val="pl-PL"/>
        </w:rPr>
        <w:t>(</w:t>
      </w:r>
      <w:r w:rsidRPr="00580223">
        <w:rPr>
          <w:lang w:val="pl-PL"/>
        </w:rPr>
        <w:t>między innymi</w:t>
      </w:r>
      <w:r w:rsidR="0015622E" w:rsidRPr="00580223">
        <w:rPr>
          <w:lang w:val="pl-PL"/>
        </w:rPr>
        <w:t>);</w:t>
      </w:r>
    </w:p>
    <w:p w14:paraId="58DAF9AD" w14:textId="33D79F2B" w:rsidR="001D3A81" w:rsidRPr="00580223" w:rsidRDefault="00993688" w:rsidP="00461631">
      <w:pPr>
        <w:pStyle w:val="Teksttreci0"/>
        <w:numPr>
          <w:ilvl w:val="0"/>
          <w:numId w:val="5"/>
        </w:numPr>
        <w:shd w:val="clear" w:color="auto" w:fill="auto"/>
        <w:tabs>
          <w:tab w:val="left" w:pos="2814"/>
        </w:tabs>
        <w:spacing w:line="266" w:lineRule="auto"/>
        <w:ind w:left="1701" w:right="1360" w:firstLine="567"/>
        <w:rPr>
          <w:lang w:val="pl-PL"/>
        </w:rPr>
      </w:pPr>
      <w:r w:rsidRPr="00580223">
        <w:rPr>
          <w:lang w:val="pl-PL"/>
        </w:rPr>
        <w:t xml:space="preserve">przebywa na terytorium Rzeczypospolitej Polskiej na podstawie wizy </w:t>
      </w:r>
      <w:proofErr w:type="spellStart"/>
      <w:r w:rsidRPr="00580223">
        <w:rPr>
          <w:lang w:val="pl-PL"/>
        </w:rPr>
        <w:t>Schengen</w:t>
      </w:r>
      <w:proofErr w:type="spellEnd"/>
      <w:r w:rsidRPr="00580223">
        <w:rPr>
          <w:lang w:val="pl-PL"/>
        </w:rPr>
        <w:t xml:space="preserve"> </w:t>
      </w:r>
      <w:r w:rsidR="0015622E" w:rsidRPr="00580223">
        <w:rPr>
          <w:lang w:val="pl-PL"/>
        </w:rPr>
        <w:t>(</w:t>
      </w:r>
      <w:r w:rsidRPr="00580223">
        <w:rPr>
          <w:lang w:val="pl-PL"/>
        </w:rPr>
        <w:t>między innymi</w:t>
      </w:r>
      <w:r w:rsidR="0015622E" w:rsidRPr="00580223">
        <w:rPr>
          <w:lang w:val="pl-PL"/>
        </w:rPr>
        <w:t xml:space="preserve">); </w:t>
      </w:r>
      <w:r w:rsidRPr="00580223">
        <w:rPr>
          <w:lang w:val="pl-PL"/>
        </w:rPr>
        <w:t>lub</w:t>
      </w:r>
    </w:p>
    <w:p w14:paraId="63A93F22" w14:textId="59445151" w:rsidR="001D3A81" w:rsidRPr="00580223" w:rsidRDefault="00993688" w:rsidP="00461631">
      <w:pPr>
        <w:pStyle w:val="Teksttreci0"/>
        <w:numPr>
          <w:ilvl w:val="0"/>
          <w:numId w:val="5"/>
        </w:numPr>
        <w:shd w:val="clear" w:color="auto" w:fill="auto"/>
        <w:tabs>
          <w:tab w:val="left" w:pos="2818"/>
        </w:tabs>
        <w:spacing w:line="266" w:lineRule="auto"/>
        <w:ind w:left="1701" w:right="1360" w:firstLine="567"/>
        <w:rPr>
          <w:lang w:val="pl-PL"/>
        </w:rPr>
      </w:pPr>
      <w:r w:rsidRPr="00580223">
        <w:rPr>
          <w:lang w:val="pl-PL"/>
        </w:rPr>
        <w:t xml:space="preserve">posiada ważne zezwolenie pobytowe lub inne zezwolenie uprawniające do pobytu w Polsce, wydane przez inne państwo obszaru </w:t>
      </w:r>
      <w:proofErr w:type="spellStart"/>
      <w:r w:rsidRPr="00580223">
        <w:rPr>
          <w:lang w:val="pl-PL"/>
        </w:rPr>
        <w:t>Schengen</w:t>
      </w:r>
      <w:proofErr w:type="spellEnd"/>
      <w:r w:rsidRPr="00580223">
        <w:rPr>
          <w:lang w:val="pl-PL"/>
        </w:rPr>
        <w:t xml:space="preserve"> i jego dalszy pobyt nie stanowi zagrożenia dla bezpieczeństwa państwa lub bezpieczeństwa i porządku publicznego lub </w:t>
      </w:r>
      <w:r w:rsidR="00AE1E73" w:rsidRPr="00580223">
        <w:rPr>
          <w:lang w:val="pl-PL"/>
        </w:rPr>
        <w:t>interesów</w:t>
      </w:r>
      <w:r w:rsidRPr="00580223">
        <w:rPr>
          <w:lang w:val="pl-PL"/>
        </w:rPr>
        <w:t xml:space="preserve"> Rzeczypospolitej Polskiej</w:t>
      </w:r>
      <w:r w:rsidR="0015622E" w:rsidRPr="00580223">
        <w:rPr>
          <w:lang w:val="pl-PL"/>
        </w:rPr>
        <w:t>.</w:t>
      </w:r>
    </w:p>
    <w:p w14:paraId="6EE7DAA8" w14:textId="34E02130" w:rsidR="001D3A81" w:rsidRPr="00580223" w:rsidRDefault="00841082" w:rsidP="00461631">
      <w:pPr>
        <w:pStyle w:val="Teksttreci0"/>
        <w:numPr>
          <w:ilvl w:val="0"/>
          <w:numId w:val="1"/>
        </w:numPr>
        <w:shd w:val="clear" w:color="auto" w:fill="auto"/>
        <w:tabs>
          <w:tab w:val="left" w:pos="2749"/>
        </w:tabs>
        <w:spacing w:line="266" w:lineRule="auto"/>
        <w:ind w:left="1701" w:right="1360" w:firstLine="567"/>
        <w:rPr>
          <w:lang w:val="pl-PL"/>
        </w:rPr>
      </w:pPr>
      <w:r w:rsidRPr="00580223">
        <w:rPr>
          <w:lang w:val="pl-PL"/>
        </w:rPr>
        <w:t>Zgodnie z art. 8 ustawy z 2003 r. organ administracyjny mógł odstąpić od uzasadnienia swojej decyzji, jeżeli wymagały tego względy obronności lub bezpieczeństwa państwa albo ochrony bezpieczeństwa i porządku publicznego</w:t>
      </w:r>
      <w:r w:rsidR="0015622E" w:rsidRPr="00580223">
        <w:rPr>
          <w:lang w:val="pl-PL"/>
        </w:rPr>
        <w:t>.</w:t>
      </w:r>
    </w:p>
    <w:p w14:paraId="4FBC6108" w14:textId="6EA981A6" w:rsidR="001D3A81" w:rsidRPr="00580223" w:rsidRDefault="001E5F71" w:rsidP="00461631">
      <w:pPr>
        <w:pStyle w:val="Teksttreci0"/>
        <w:numPr>
          <w:ilvl w:val="0"/>
          <w:numId w:val="1"/>
        </w:numPr>
        <w:shd w:val="clear" w:color="auto" w:fill="auto"/>
        <w:tabs>
          <w:tab w:val="left" w:pos="2749"/>
        </w:tabs>
        <w:spacing w:after="260" w:line="266" w:lineRule="auto"/>
        <w:ind w:left="1701" w:right="1360" w:firstLine="567"/>
        <w:rPr>
          <w:lang w:val="pl-PL"/>
        </w:rPr>
      </w:pPr>
      <w:r w:rsidRPr="00580223">
        <w:rPr>
          <w:lang w:val="pl-PL"/>
        </w:rPr>
        <w:lastRenderedPageBreak/>
        <w:t>Ustawa z 2003 r. została uchylona ustawą z dnia 12 grudnia 2013 r. o cudzoziemcach, która weszła w życie w dniu 1 maja 2014 r</w:t>
      </w:r>
      <w:r w:rsidR="00324389" w:rsidRPr="00580223">
        <w:rPr>
          <w:lang w:val="pl-PL"/>
        </w:rPr>
        <w:t>.</w:t>
      </w:r>
    </w:p>
    <w:p w14:paraId="687E0523" w14:textId="4215BE7E" w:rsidR="00324389" w:rsidRPr="00580223" w:rsidRDefault="00324389" w:rsidP="00324389">
      <w:pPr>
        <w:pStyle w:val="Teksttreci0"/>
        <w:numPr>
          <w:ilvl w:val="0"/>
          <w:numId w:val="4"/>
        </w:numPr>
        <w:shd w:val="clear" w:color="auto" w:fill="auto"/>
        <w:tabs>
          <w:tab w:val="left" w:pos="2210"/>
        </w:tabs>
        <w:spacing w:after="240"/>
        <w:ind w:left="1701" w:firstLine="567"/>
        <w:jc w:val="left"/>
        <w:rPr>
          <w:b/>
          <w:bCs/>
          <w:lang w:val="pl-PL"/>
        </w:rPr>
      </w:pPr>
      <w:r w:rsidRPr="00580223">
        <w:rPr>
          <w:b/>
          <w:bCs/>
          <w:lang w:val="pl-PL"/>
        </w:rPr>
        <w:t>KODEKS POSTĘPOWANIA ADMINISTRACYJNEGO</w:t>
      </w:r>
    </w:p>
    <w:p w14:paraId="136B6C3C" w14:textId="52266E69" w:rsidR="001D3A81" w:rsidRPr="00580223" w:rsidRDefault="000B6E7B" w:rsidP="00461631">
      <w:pPr>
        <w:pStyle w:val="Teksttreci0"/>
        <w:numPr>
          <w:ilvl w:val="0"/>
          <w:numId w:val="1"/>
        </w:numPr>
        <w:shd w:val="clear" w:color="auto" w:fill="auto"/>
        <w:tabs>
          <w:tab w:val="left" w:pos="2761"/>
        </w:tabs>
        <w:spacing w:line="266" w:lineRule="auto"/>
        <w:ind w:left="1701" w:right="1360" w:firstLine="567"/>
        <w:rPr>
          <w:lang w:val="pl-PL"/>
        </w:rPr>
      </w:pPr>
      <w:r w:rsidRPr="00580223">
        <w:rPr>
          <w:lang w:val="pl-PL"/>
        </w:rPr>
        <w:t>Art. 9, 10 i 73 Kodeksu postępowania administracyjnego ustanawiają odpowiednio zasadę praworządności, zasadę jawności postępowania oraz prawo strony postępowania do dostępu do akt sprawy</w:t>
      </w:r>
      <w:r w:rsidR="0015622E" w:rsidRPr="00580223">
        <w:rPr>
          <w:lang w:val="pl-PL"/>
        </w:rPr>
        <w:t>.</w:t>
      </w:r>
    </w:p>
    <w:p w14:paraId="1B23E688" w14:textId="1E479FB7" w:rsidR="001D3A81" w:rsidRPr="00580223" w:rsidRDefault="00252CFC" w:rsidP="00461631">
      <w:pPr>
        <w:pStyle w:val="Teksttreci0"/>
        <w:numPr>
          <w:ilvl w:val="0"/>
          <w:numId w:val="1"/>
        </w:numPr>
        <w:shd w:val="clear" w:color="auto" w:fill="auto"/>
        <w:tabs>
          <w:tab w:val="left" w:pos="2749"/>
        </w:tabs>
        <w:spacing w:after="100" w:line="266" w:lineRule="auto"/>
        <w:ind w:left="1701" w:right="1360" w:firstLine="567"/>
        <w:rPr>
          <w:lang w:val="pl-PL"/>
        </w:rPr>
      </w:pPr>
      <w:r w:rsidRPr="00580223">
        <w:rPr>
          <w:lang w:val="pl-PL"/>
        </w:rPr>
        <w:t>Art. 74 tego kodeksu ustanawia wyjątek od ogólnej zasady dotyczącej prawa strony postępowania do dostępu do akt sprawy i stanowi, co następuje</w:t>
      </w:r>
      <w:r w:rsidR="0015622E" w:rsidRPr="00580223">
        <w:rPr>
          <w:lang w:val="pl-PL"/>
        </w:rPr>
        <w:t>:</w:t>
      </w:r>
    </w:p>
    <w:p w14:paraId="4B4FB3BE" w14:textId="3275C5E2" w:rsidR="001D3A81" w:rsidRPr="00580223" w:rsidRDefault="00974BDD" w:rsidP="00461631">
      <w:pPr>
        <w:pStyle w:val="Teksttreci20"/>
        <w:shd w:val="clear" w:color="auto" w:fill="auto"/>
        <w:spacing w:after="100" w:line="266" w:lineRule="auto"/>
        <w:ind w:left="1701" w:right="1360" w:firstLine="567"/>
        <w:rPr>
          <w:lang w:val="pl-PL"/>
        </w:rPr>
      </w:pPr>
      <w:r w:rsidRPr="00580223">
        <w:rPr>
          <w:lang w:val="pl-PL"/>
        </w:rPr>
        <w:t>„</w:t>
      </w:r>
      <w:r w:rsidR="0015622E" w:rsidRPr="00580223">
        <w:rPr>
          <w:lang w:val="pl-PL"/>
        </w:rPr>
        <w:t xml:space="preserve">§ (1) </w:t>
      </w:r>
      <w:r w:rsidRPr="00580223">
        <w:rPr>
          <w:lang w:val="pl-PL"/>
        </w:rPr>
        <w:t xml:space="preserve">Przepisu art. 73 nie stosuje się do akt sprawy zawierających informacje niejawne o klauzuli tajności „tajne” lub „ściśle tajne”, a także do innych akt, które organ administracji publicznej wyłączy ze względu na ważny interes państwowy. </w:t>
      </w:r>
    </w:p>
    <w:p w14:paraId="4BAF4CAD" w14:textId="7ED9DA9C" w:rsidR="001D3A81" w:rsidRPr="00580223" w:rsidRDefault="0015622E" w:rsidP="00461631">
      <w:pPr>
        <w:pStyle w:val="Teksttreci20"/>
        <w:shd w:val="clear" w:color="auto" w:fill="auto"/>
        <w:spacing w:after="260" w:line="271" w:lineRule="auto"/>
        <w:ind w:left="1701" w:right="1360" w:firstLine="567"/>
        <w:rPr>
          <w:lang w:val="pl-PL"/>
        </w:rPr>
      </w:pPr>
      <w:r w:rsidRPr="00580223">
        <w:rPr>
          <w:lang w:val="pl-PL"/>
        </w:rPr>
        <w:t xml:space="preserve">§ (2) </w:t>
      </w:r>
      <w:r w:rsidR="00974BDD" w:rsidRPr="00580223">
        <w:rPr>
          <w:lang w:val="pl-PL"/>
        </w:rPr>
        <w:t>Odmowa umożliwienia stronie przeglądania akt sprawy, sporządzania z nich notatek, kopii i odpisów, uwierzytelnienia takich kopii i odpisów lub wydania uwierzytelnionych odpisów następuje w drodze postanowienia, na które służy zażalenie”</w:t>
      </w:r>
      <w:r w:rsidRPr="00580223">
        <w:rPr>
          <w:lang w:val="pl-PL"/>
        </w:rPr>
        <w:t>.</w:t>
      </w:r>
    </w:p>
    <w:p w14:paraId="1F1D5BB8" w14:textId="7EF02A7A" w:rsidR="001D3A81" w:rsidRPr="00580223" w:rsidRDefault="004C3873" w:rsidP="00461631">
      <w:pPr>
        <w:pStyle w:val="Teksttreci0"/>
        <w:numPr>
          <w:ilvl w:val="0"/>
          <w:numId w:val="3"/>
        </w:numPr>
        <w:shd w:val="clear" w:color="auto" w:fill="auto"/>
        <w:tabs>
          <w:tab w:val="left" w:pos="2473"/>
        </w:tabs>
        <w:spacing w:after="220" w:line="266" w:lineRule="auto"/>
        <w:ind w:left="1701" w:firstLine="567"/>
        <w:jc w:val="left"/>
        <w:rPr>
          <w:b/>
          <w:bCs/>
          <w:lang w:val="pl-PL"/>
        </w:rPr>
      </w:pPr>
      <w:r w:rsidRPr="00580223">
        <w:rPr>
          <w:b/>
          <w:bCs/>
          <w:lang w:val="pl-PL"/>
        </w:rPr>
        <w:t>USTAWA Z 2010 R.</w:t>
      </w:r>
    </w:p>
    <w:p w14:paraId="4EC4ADAD" w14:textId="66518797" w:rsidR="007221A4" w:rsidRPr="00580223" w:rsidRDefault="007221A4" w:rsidP="00461631">
      <w:pPr>
        <w:pStyle w:val="Teksttreci0"/>
        <w:numPr>
          <w:ilvl w:val="0"/>
          <w:numId w:val="1"/>
        </w:numPr>
        <w:shd w:val="clear" w:color="auto" w:fill="auto"/>
        <w:tabs>
          <w:tab w:val="left" w:pos="2761"/>
        </w:tabs>
        <w:spacing w:line="266" w:lineRule="auto"/>
        <w:ind w:left="1701" w:right="1360" w:firstLine="567"/>
        <w:rPr>
          <w:lang w:val="pl-PL"/>
        </w:rPr>
      </w:pPr>
      <w:r w:rsidRPr="00580223">
        <w:rPr>
          <w:lang w:val="pl-PL"/>
        </w:rPr>
        <w:t>Ustawa z dnia 5 sierpnia 2010 r. o ochronie informacji niejawnych („Ustawa z 2010 r.”) określa „zasady ochrony informacji, których nieuprawnione ujawnienie spowodowałoby lub mogłoby spowodować szkody dla Rzeczypospolitej Polskiej albo byłoby z punktu widzenia jej interesów niekorzystne, także w trakcie ich opracowywania oraz niezależnie od formy i sposobu ich wyrażania, zwanych dalej „informacjami niejawnymi”.</w:t>
      </w:r>
    </w:p>
    <w:p w14:paraId="777E813A" w14:textId="579F4971" w:rsidR="001D3A81" w:rsidRPr="00580223" w:rsidRDefault="007221A4" w:rsidP="007B619B">
      <w:pPr>
        <w:pStyle w:val="Teksttreci0"/>
        <w:numPr>
          <w:ilvl w:val="0"/>
          <w:numId w:val="1"/>
        </w:numPr>
        <w:shd w:val="clear" w:color="auto" w:fill="auto"/>
        <w:tabs>
          <w:tab w:val="left" w:pos="2756"/>
        </w:tabs>
        <w:spacing w:line="266" w:lineRule="auto"/>
        <w:ind w:left="1701" w:right="1361" w:firstLine="567"/>
        <w:rPr>
          <w:lang w:val="pl-PL"/>
        </w:rPr>
      </w:pPr>
      <w:r w:rsidRPr="00580223">
        <w:rPr>
          <w:lang w:val="pl-PL"/>
        </w:rPr>
        <w:t>Art.</w:t>
      </w:r>
      <w:r w:rsidR="0015622E" w:rsidRPr="00580223">
        <w:rPr>
          <w:lang w:val="pl-PL"/>
        </w:rPr>
        <w:t xml:space="preserve"> 4 </w:t>
      </w:r>
      <w:r w:rsidRPr="00580223">
        <w:rPr>
          <w:lang w:val="pl-PL"/>
        </w:rPr>
        <w:t xml:space="preserve">Ustawy z 2010 r. </w:t>
      </w:r>
      <w:r w:rsidR="00090370" w:rsidRPr="00580223">
        <w:rPr>
          <w:lang w:val="pl-PL"/>
        </w:rPr>
        <w:t>dotyczy zasady ograniczonego dostępu i stanowi, że „Informacje niejawne mogą być udostępnione wyłącznie osobie dającej rękojmię zachowania tajemnicy i tylko w zakresie niezbędnym do wykonywania przez nią pracy lub pełnienia służby na zajmowanym stanowisku albo wykonywania czynności zleconych</w:t>
      </w:r>
      <w:r w:rsidR="0015622E" w:rsidRPr="00580223">
        <w:rPr>
          <w:lang w:val="pl-PL"/>
        </w:rPr>
        <w:t>”.</w:t>
      </w:r>
    </w:p>
    <w:p w14:paraId="4B30862E" w14:textId="631FE8E2" w:rsidR="001D3A81" w:rsidRPr="00580223" w:rsidRDefault="007B619B" w:rsidP="007B619B">
      <w:pPr>
        <w:pStyle w:val="Teksttreci0"/>
        <w:numPr>
          <w:ilvl w:val="0"/>
          <w:numId w:val="1"/>
        </w:numPr>
        <w:shd w:val="clear" w:color="auto" w:fill="auto"/>
        <w:tabs>
          <w:tab w:val="left" w:pos="2536"/>
        </w:tabs>
        <w:spacing w:line="266" w:lineRule="auto"/>
        <w:ind w:left="1701" w:right="1540" w:firstLine="567"/>
        <w:rPr>
          <w:lang w:val="pl-PL"/>
        </w:rPr>
      </w:pPr>
      <w:r w:rsidRPr="00580223">
        <w:rPr>
          <w:lang w:val="pl-PL" w:eastAsia="fr-FR" w:bidi="fr-FR"/>
        </w:rPr>
        <w:t>Art.</w:t>
      </w:r>
      <w:r w:rsidR="0015622E" w:rsidRPr="00580223">
        <w:rPr>
          <w:lang w:val="pl-PL" w:eastAsia="fr-FR" w:bidi="fr-FR"/>
        </w:rPr>
        <w:t xml:space="preserve"> 5 </w:t>
      </w:r>
      <w:r w:rsidR="00813A24" w:rsidRPr="00580223">
        <w:rPr>
          <w:lang w:val="pl-PL" w:eastAsia="fr-FR" w:bidi="fr-FR"/>
        </w:rPr>
        <w:t>ustanawia cztery poziomy ochrony w zależności od wagi materiału niejawnego</w:t>
      </w:r>
      <w:r w:rsidR="00813A24" w:rsidRPr="00580223">
        <w:rPr>
          <w:lang w:val="pl-PL"/>
        </w:rPr>
        <w:t>, mianowicie</w:t>
      </w:r>
      <w:r w:rsidR="0015622E" w:rsidRPr="00580223">
        <w:rPr>
          <w:lang w:val="pl-PL"/>
        </w:rPr>
        <w:t xml:space="preserve">: </w:t>
      </w:r>
      <w:r w:rsidR="00813A24" w:rsidRPr="00580223">
        <w:rPr>
          <w:lang w:val="pl-PL"/>
        </w:rPr>
        <w:t>ś</w:t>
      </w:r>
      <w:r w:rsidR="0015622E" w:rsidRPr="00580223">
        <w:rPr>
          <w:lang w:val="pl-PL"/>
        </w:rPr>
        <w:t>ci</w:t>
      </w:r>
      <w:r w:rsidR="00813A24" w:rsidRPr="00580223">
        <w:rPr>
          <w:lang w:val="pl-PL"/>
        </w:rPr>
        <w:t>ś</w:t>
      </w:r>
      <w:r w:rsidR="0015622E" w:rsidRPr="00580223">
        <w:rPr>
          <w:lang w:val="pl-PL"/>
        </w:rPr>
        <w:t>le tajne, tajne, pou</w:t>
      </w:r>
      <w:r w:rsidR="00813A24" w:rsidRPr="00580223">
        <w:rPr>
          <w:lang w:val="pl-PL"/>
        </w:rPr>
        <w:t>fn</w:t>
      </w:r>
      <w:r w:rsidR="0015622E" w:rsidRPr="00580223">
        <w:rPr>
          <w:lang w:val="pl-PL"/>
        </w:rPr>
        <w:t xml:space="preserve">e </w:t>
      </w:r>
      <w:r w:rsidR="00CB3C94">
        <w:rPr>
          <w:lang w:val="pl-PL"/>
        </w:rPr>
        <w:t>i</w:t>
      </w:r>
      <w:r w:rsidR="0015622E" w:rsidRPr="00580223">
        <w:rPr>
          <w:lang w:val="pl-PL"/>
        </w:rPr>
        <w:t xml:space="preserve"> zastrze</w:t>
      </w:r>
      <w:r w:rsidR="00813A24" w:rsidRPr="00580223">
        <w:rPr>
          <w:lang w:val="pl-PL"/>
        </w:rPr>
        <w:t>ż</w:t>
      </w:r>
      <w:r w:rsidR="0015622E" w:rsidRPr="00580223">
        <w:rPr>
          <w:lang w:val="pl-PL"/>
        </w:rPr>
        <w:t>one</w:t>
      </w:r>
      <w:r w:rsidR="0015622E" w:rsidRPr="00580223">
        <w:rPr>
          <w:i/>
          <w:iCs/>
          <w:lang w:val="pl-PL"/>
        </w:rPr>
        <w:t>.</w:t>
      </w:r>
      <w:r w:rsidR="0015622E" w:rsidRPr="00580223">
        <w:rPr>
          <w:lang w:val="pl-PL"/>
        </w:rPr>
        <w:t xml:space="preserve"> </w:t>
      </w:r>
      <w:r w:rsidR="00DC726B" w:rsidRPr="00580223">
        <w:rPr>
          <w:lang w:val="pl-PL"/>
        </w:rPr>
        <w:t>Zgodnie z art. 5 ust. 2 ustawy informacjom niejawnym nadaje się klauzulę „tajne”, jeżeli ich nieuprawnione ujawnienie spowoduje poważną szkodę dla Rzeczypospolitej Polskiej</w:t>
      </w:r>
      <w:r w:rsidR="0015622E" w:rsidRPr="00580223">
        <w:rPr>
          <w:lang w:val="pl-PL"/>
        </w:rPr>
        <w:t>.</w:t>
      </w:r>
    </w:p>
    <w:p w14:paraId="1F987325" w14:textId="1AF3C47F" w:rsidR="001D3A81" w:rsidRPr="00580223" w:rsidRDefault="00DC726B" w:rsidP="00461631">
      <w:pPr>
        <w:pStyle w:val="Teksttreci0"/>
        <w:numPr>
          <w:ilvl w:val="0"/>
          <w:numId w:val="1"/>
        </w:numPr>
        <w:shd w:val="clear" w:color="auto" w:fill="auto"/>
        <w:tabs>
          <w:tab w:val="left" w:pos="2835"/>
        </w:tabs>
        <w:spacing w:after="100" w:line="266" w:lineRule="auto"/>
        <w:ind w:left="1701" w:firstLine="567"/>
        <w:rPr>
          <w:lang w:val="pl-PL"/>
        </w:rPr>
      </w:pPr>
      <w:r w:rsidRPr="00580223">
        <w:rPr>
          <w:lang w:val="pl-PL"/>
        </w:rPr>
        <w:t>Art. 8 Ustawy z 2010 r. stanowi ponadto, że</w:t>
      </w:r>
      <w:r w:rsidR="0015622E" w:rsidRPr="00580223">
        <w:rPr>
          <w:lang w:val="pl-PL"/>
        </w:rPr>
        <w:t>:</w:t>
      </w:r>
    </w:p>
    <w:p w14:paraId="36862384" w14:textId="2936F950" w:rsidR="001D3A81" w:rsidRPr="00580223" w:rsidRDefault="0015622E" w:rsidP="00461631">
      <w:pPr>
        <w:pStyle w:val="Teksttreci20"/>
        <w:shd w:val="clear" w:color="auto" w:fill="auto"/>
        <w:spacing w:after="100"/>
        <w:ind w:left="1701" w:right="0" w:firstLine="567"/>
        <w:rPr>
          <w:lang w:val="pl-PL"/>
        </w:rPr>
      </w:pPr>
      <w:r w:rsidRPr="00580223">
        <w:rPr>
          <w:lang w:val="pl-PL"/>
        </w:rPr>
        <w:t>“[</w:t>
      </w:r>
      <w:r w:rsidR="00330A91" w:rsidRPr="00580223">
        <w:rPr>
          <w:lang w:val="pl-PL"/>
        </w:rPr>
        <w:t>Zasady ochrony informacji niejawnych</w:t>
      </w:r>
      <w:r w:rsidRPr="00580223">
        <w:rPr>
          <w:lang w:val="pl-PL"/>
        </w:rPr>
        <w:t>]</w:t>
      </w:r>
    </w:p>
    <w:p w14:paraId="530D46F5" w14:textId="33FB6FB4" w:rsidR="001D3A81" w:rsidRPr="00580223" w:rsidRDefault="00330A91" w:rsidP="00461631">
      <w:pPr>
        <w:pStyle w:val="Teksttreci20"/>
        <w:shd w:val="clear" w:color="auto" w:fill="auto"/>
        <w:spacing w:after="100"/>
        <w:ind w:left="1701" w:right="0" w:firstLine="567"/>
        <w:rPr>
          <w:lang w:val="pl-PL"/>
        </w:rPr>
      </w:pPr>
      <w:r w:rsidRPr="00580223">
        <w:rPr>
          <w:lang w:val="pl-PL"/>
        </w:rPr>
        <w:t>Informacje niejawne, którym nadano określoną klauzulę tajności</w:t>
      </w:r>
      <w:r w:rsidR="0015622E" w:rsidRPr="00580223">
        <w:rPr>
          <w:lang w:val="pl-PL"/>
        </w:rPr>
        <w:t>:</w:t>
      </w:r>
    </w:p>
    <w:p w14:paraId="3F681433" w14:textId="19D2C49C" w:rsidR="001D3A81" w:rsidRPr="00580223" w:rsidRDefault="00330A91" w:rsidP="00461631">
      <w:pPr>
        <w:pStyle w:val="Teksttreci20"/>
        <w:numPr>
          <w:ilvl w:val="0"/>
          <w:numId w:val="6"/>
        </w:numPr>
        <w:shd w:val="clear" w:color="auto" w:fill="auto"/>
        <w:tabs>
          <w:tab w:val="left" w:pos="2745"/>
        </w:tabs>
        <w:spacing w:after="100" w:line="266" w:lineRule="auto"/>
        <w:ind w:left="1701" w:right="1540" w:firstLine="567"/>
        <w:rPr>
          <w:lang w:val="pl-PL"/>
        </w:rPr>
      </w:pPr>
      <w:r w:rsidRPr="00580223">
        <w:rPr>
          <w:lang w:val="pl-PL"/>
        </w:rPr>
        <w:t>mogą być udostępnione wyłącznie osobie uprawnionej, zgodnie z przepisami ustawy dotyczącymi dostępu do określonej klauzuli tajności;</w:t>
      </w:r>
      <w:r w:rsidR="0015622E" w:rsidRPr="00580223">
        <w:rPr>
          <w:lang w:val="pl-PL"/>
        </w:rPr>
        <w:t>.</w:t>
      </w:r>
    </w:p>
    <w:p w14:paraId="16DBB149" w14:textId="49DB6C22" w:rsidR="001D3A81" w:rsidRPr="00580223" w:rsidRDefault="00330A91" w:rsidP="00461631">
      <w:pPr>
        <w:pStyle w:val="Teksttreci20"/>
        <w:numPr>
          <w:ilvl w:val="0"/>
          <w:numId w:val="6"/>
        </w:numPr>
        <w:shd w:val="clear" w:color="auto" w:fill="auto"/>
        <w:tabs>
          <w:tab w:val="left" w:pos="2754"/>
        </w:tabs>
        <w:spacing w:after="100" w:line="266" w:lineRule="auto"/>
        <w:ind w:left="1701" w:right="1540" w:firstLine="567"/>
        <w:rPr>
          <w:lang w:val="pl-PL"/>
        </w:rPr>
      </w:pPr>
      <w:r w:rsidRPr="00580223">
        <w:rPr>
          <w:lang w:val="pl-PL"/>
        </w:rPr>
        <w:t>muszą być przetwarzane w warunkach uniemożliwiających ich nieuprawnione ujawnienie, zgodnie z przepisami określającymi wymagania dotyczące kancelarii tajnych, bezpieczeństwa systemów teleinformatycznych, obiegu materiałów i środków bezpieczeństwa fizycznego, odpowiednich do nadanej klauzuli tajności</w:t>
      </w:r>
      <w:r w:rsidR="0015622E" w:rsidRPr="00580223">
        <w:rPr>
          <w:lang w:val="pl-PL"/>
        </w:rPr>
        <w:t>;</w:t>
      </w:r>
    </w:p>
    <w:p w14:paraId="052CFF4F" w14:textId="2D948B38" w:rsidR="001D3A81" w:rsidRPr="00580223" w:rsidRDefault="00330A91" w:rsidP="00461631">
      <w:pPr>
        <w:pStyle w:val="Teksttreci20"/>
        <w:numPr>
          <w:ilvl w:val="0"/>
          <w:numId w:val="6"/>
        </w:numPr>
        <w:shd w:val="clear" w:color="auto" w:fill="auto"/>
        <w:tabs>
          <w:tab w:val="left" w:pos="2754"/>
        </w:tabs>
        <w:spacing w:after="260" w:line="271" w:lineRule="auto"/>
        <w:ind w:left="1701" w:right="1540" w:firstLine="567"/>
        <w:rPr>
          <w:lang w:val="pl-PL"/>
        </w:rPr>
      </w:pPr>
      <w:r w:rsidRPr="00580223">
        <w:rPr>
          <w:lang w:val="pl-PL"/>
        </w:rPr>
        <w:t xml:space="preserve">muszą być chronione, odpowiednio do nadanej klauzuli tajności, z zastosowaniem </w:t>
      </w:r>
      <w:r w:rsidRPr="00580223">
        <w:rPr>
          <w:lang w:val="pl-PL"/>
        </w:rPr>
        <w:lastRenderedPageBreak/>
        <w:t>środków bezpieczeństwa określonych w ustawie i przepisach wykonawczych wydanych na jej podstawie”</w:t>
      </w:r>
      <w:r w:rsidR="0015622E" w:rsidRPr="00580223">
        <w:rPr>
          <w:lang w:val="pl-PL"/>
        </w:rPr>
        <w:t>.</w:t>
      </w:r>
    </w:p>
    <w:p w14:paraId="2A4B3F9C" w14:textId="12A9A6A0" w:rsidR="001D3A81" w:rsidRPr="00580223" w:rsidRDefault="00D07068" w:rsidP="00461631">
      <w:pPr>
        <w:pStyle w:val="Nagwek10"/>
        <w:keepNext/>
        <w:keepLines/>
        <w:shd w:val="clear" w:color="auto" w:fill="auto"/>
        <w:spacing w:after="240"/>
        <w:ind w:left="1701" w:firstLine="567"/>
        <w:rPr>
          <w:lang w:val="pl-PL"/>
        </w:rPr>
      </w:pPr>
      <w:bookmarkStart w:id="3" w:name="bookmark7"/>
      <w:r w:rsidRPr="00580223">
        <w:rPr>
          <w:lang w:val="pl-PL"/>
        </w:rPr>
        <w:t>PRAWO</w:t>
      </w:r>
      <w:bookmarkEnd w:id="3"/>
    </w:p>
    <w:p w14:paraId="23D40935" w14:textId="3D47C3E9" w:rsidR="001D3A81" w:rsidRPr="00580223" w:rsidRDefault="0015622E" w:rsidP="00461631">
      <w:pPr>
        <w:pStyle w:val="Teksttreci0"/>
        <w:shd w:val="clear" w:color="auto" w:fill="auto"/>
        <w:spacing w:after="240"/>
        <w:ind w:left="1701" w:right="1500" w:firstLine="567"/>
        <w:jc w:val="left"/>
        <w:rPr>
          <w:lang w:val="pl-PL"/>
        </w:rPr>
      </w:pPr>
      <w:r w:rsidRPr="00580223">
        <w:rPr>
          <w:lang w:val="pl-PL"/>
        </w:rPr>
        <w:t xml:space="preserve">I. </w:t>
      </w:r>
      <w:r w:rsidR="00A37931" w:rsidRPr="00580223">
        <w:rPr>
          <w:lang w:val="pl-PL"/>
        </w:rPr>
        <w:t>DOMNIEMANE</w:t>
      </w:r>
      <w:r w:rsidR="00FC1280" w:rsidRPr="00580223">
        <w:rPr>
          <w:lang w:val="pl-PL"/>
        </w:rPr>
        <w:t xml:space="preserve"> NARUSZENI</w:t>
      </w:r>
      <w:r w:rsidR="00A37931" w:rsidRPr="00580223">
        <w:rPr>
          <w:lang w:val="pl-PL"/>
        </w:rPr>
        <w:t>E</w:t>
      </w:r>
      <w:r w:rsidR="00FC1280" w:rsidRPr="00580223">
        <w:rPr>
          <w:lang w:val="pl-PL"/>
        </w:rPr>
        <w:t xml:space="preserve"> ART. 1 PROTOKOŁU NR 7 DO KONWENCJI</w:t>
      </w:r>
    </w:p>
    <w:p w14:paraId="114681C8" w14:textId="4F522691" w:rsidR="009A1E91" w:rsidRPr="00580223" w:rsidRDefault="00FE2048" w:rsidP="00461631">
      <w:pPr>
        <w:pStyle w:val="Teksttreci0"/>
        <w:numPr>
          <w:ilvl w:val="0"/>
          <w:numId w:val="1"/>
        </w:numPr>
        <w:shd w:val="clear" w:color="auto" w:fill="auto"/>
        <w:tabs>
          <w:tab w:val="left" w:pos="2541"/>
        </w:tabs>
        <w:spacing w:line="266" w:lineRule="auto"/>
        <w:ind w:left="1701" w:right="1540" w:firstLine="567"/>
        <w:rPr>
          <w:lang w:val="pl-PL"/>
        </w:rPr>
      </w:pPr>
      <w:r w:rsidRPr="00580223">
        <w:rPr>
          <w:lang w:val="pl-PL"/>
        </w:rPr>
        <w:t xml:space="preserve">Na podstawie art. 6 i 13 Konwencji skarżący </w:t>
      </w:r>
      <w:r w:rsidR="009A1E91" w:rsidRPr="00580223">
        <w:rPr>
          <w:lang w:val="pl-PL"/>
        </w:rPr>
        <w:t xml:space="preserve">zarzucił, że nie zapewniono mu wystarczających gwarancji proceduralnych, </w:t>
      </w:r>
      <w:r>
        <w:rPr>
          <w:lang w:val="pl-PL"/>
        </w:rPr>
        <w:t xml:space="preserve">w związku z czym </w:t>
      </w:r>
      <w:r w:rsidR="009A1E91" w:rsidRPr="00580223">
        <w:rPr>
          <w:lang w:val="pl-PL"/>
        </w:rPr>
        <w:t xml:space="preserve">nie był </w:t>
      </w:r>
      <w:r>
        <w:rPr>
          <w:lang w:val="pl-PL"/>
        </w:rPr>
        <w:t xml:space="preserve">on </w:t>
      </w:r>
      <w:r w:rsidR="009A1E91" w:rsidRPr="00580223">
        <w:rPr>
          <w:lang w:val="pl-PL"/>
        </w:rPr>
        <w:t>w stanie skutecznie bronić się w postępowaniu</w:t>
      </w:r>
      <w:r w:rsidR="00D60AA6">
        <w:rPr>
          <w:lang w:val="pl-PL"/>
        </w:rPr>
        <w:t>, które został</w:t>
      </w:r>
      <w:r w:rsidR="001A59DA">
        <w:rPr>
          <w:lang w:val="pl-PL"/>
        </w:rPr>
        <w:t>o</w:t>
      </w:r>
      <w:r w:rsidR="00D60AA6">
        <w:rPr>
          <w:lang w:val="pl-PL"/>
        </w:rPr>
        <w:t xml:space="preserve"> wszczęte </w:t>
      </w:r>
      <w:r w:rsidR="009A1E91" w:rsidRPr="00580223">
        <w:rPr>
          <w:lang w:val="pl-PL"/>
        </w:rPr>
        <w:t xml:space="preserve">wnioskiem o wydalenie go z Polski ze względów bezpieczeństwa narodowego. W szczególności zarzucił, że: nie został powiadomiony o faktycznych zarzutach przeciwko niemu, ani jemu, ani jego pełnomocnikowi nie przyznano dostępu do akt sprawy w trakcie postępowania krajowego, a decyzja o wydaleniu </w:t>
      </w:r>
      <w:r w:rsidR="0075574C" w:rsidRPr="00580223">
        <w:rPr>
          <w:lang w:val="pl-PL"/>
        </w:rPr>
        <w:t>miała rygor natychmiastowej wykonalności.</w:t>
      </w:r>
    </w:p>
    <w:p w14:paraId="2A74C9C4" w14:textId="59F2790A" w:rsidR="00BC2F4D" w:rsidRPr="00580223" w:rsidRDefault="00BE4B9F" w:rsidP="00461631">
      <w:pPr>
        <w:pStyle w:val="Teksttreci0"/>
        <w:numPr>
          <w:ilvl w:val="0"/>
          <w:numId w:val="1"/>
        </w:numPr>
        <w:shd w:val="clear" w:color="auto" w:fill="auto"/>
        <w:tabs>
          <w:tab w:val="left" w:pos="2541"/>
        </w:tabs>
        <w:spacing w:after="100" w:line="266" w:lineRule="auto"/>
        <w:ind w:left="1701" w:right="1540" w:firstLine="567"/>
        <w:rPr>
          <w:lang w:val="pl-PL"/>
        </w:rPr>
      </w:pPr>
      <w:r w:rsidRPr="00580223">
        <w:rPr>
          <w:lang w:val="pl-PL"/>
        </w:rPr>
        <w:t xml:space="preserve">Trybunał, będąc mistrzem w kwalifikacji prawnej stanów faktycznych w sprawach (zob. </w:t>
      </w:r>
      <w:proofErr w:type="spellStart"/>
      <w:r w:rsidRPr="00580223">
        <w:rPr>
          <w:lang w:val="pl-PL"/>
        </w:rPr>
        <w:t>Radomilja</w:t>
      </w:r>
      <w:proofErr w:type="spellEnd"/>
      <w:r w:rsidRPr="00580223">
        <w:rPr>
          <w:lang w:val="pl-PL"/>
        </w:rPr>
        <w:t xml:space="preserve"> i inni przeciwko Chorwacji</w:t>
      </w:r>
      <w:r w:rsidRPr="00580223">
        <w:rPr>
          <w:i/>
          <w:iCs/>
          <w:lang w:val="pl-PL"/>
        </w:rPr>
        <w:t xml:space="preserve"> </w:t>
      </w:r>
      <w:r w:rsidRPr="00580223">
        <w:rPr>
          <w:lang w:val="pl-PL"/>
        </w:rPr>
        <w:t xml:space="preserve">[GC], </w:t>
      </w:r>
      <w:r w:rsidR="00C21361" w:rsidRPr="00580223">
        <w:rPr>
          <w:lang w:val="pl-PL"/>
        </w:rPr>
        <w:t xml:space="preserve">skarga </w:t>
      </w:r>
      <w:r w:rsidRPr="00580223">
        <w:rPr>
          <w:lang w:val="pl-PL"/>
        </w:rPr>
        <w:t>nr 37685/10 i 22768/12, §§ 113-15 i 126, 20 marca 2018 r.), uznaje</w:t>
      </w:r>
      <w:r w:rsidR="00BC2F4D" w:rsidRPr="00580223">
        <w:rPr>
          <w:lang w:val="pl-PL"/>
        </w:rPr>
        <w:t xml:space="preserve">, że </w:t>
      </w:r>
      <w:r w:rsidR="002C7AAD" w:rsidRPr="00580223">
        <w:rPr>
          <w:lang w:val="pl-PL"/>
        </w:rPr>
        <w:t>zarzuty</w:t>
      </w:r>
      <w:r w:rsidR="00BC2F4D" w:rsidRPr="00580223">
        <w:rPr>
          <w:lang w:val="pl-PL"/>
        </w:rPr>
        <w:t xml:space="preserve"> </w:t>
      </w:r>
      <w:r w:rsidRPr="00580223">
        <w:rPr>
          <w:lang w:val="pl-PL"/>
        </w:rPr>
        <w:t>skarżąc</w:t>
      </w:r>
      <w:r w:rsidR="00BC2F4D" w:rsidRPr="00580223">
        <w:rPr>
          <w:lang w:val="pl-PL"/>
        </w:rPr>
        <w:t xml:space="preserve">ych </w:t>
      </w:r>
      <w:r w:rsidR="002C7AAD" w:rsidRPr="00580223">
        <w:rPr>
          <w:lang w:val="pl-PL"/>
        </w:rPr>
        <w:t xml:space="preserve">należy przeanalizować </w:t>
      </w:r>
      <w:r w:rsidRPr="00580223">
        <w:rPr>
          <w:lang w:val="pl-PL"/>
        </w:rPr>
        <w:t>wyłącznie na podstawie art. 1 Protokołu nr 7 do Konwencji (zob. Muhammad i Muhammad przeciwko Rumunii</w:t>
      </w:r>
      <w:r w:rsidRPr="00580223">
        <w:rPr>
          <w:i/>
          <w:iCs/>
          <w:lang w:val="pl-PL"/>
        </w:rPr>
        <w:t xml:space="preserve"> </w:t>
      </w:r>
      <w:r w:rsidRPr="00580223">
        <w:rPr>
          <w:lang w:val="pl-PL"/>
        </w:rPr>
        <w:t>[GC], nr 80982/12, § 90, 15 października 2020 r.), który brzmi następująco</w:t>
      </w:r>
      <w:r w:rsidR="009813D9" w:rsidRPr="00580223">
        <w:rPr>
          <w:lang w:val="pl-PL"/>
        </w:rPr>
        <w:t>:</w:t>
      </w:r>
    </w:p>
    <w:p w14:paraId="39904036" w14:textId="4EE99894" w:rsidR="001D3A81" w:rsidRPr="00580223" w:rsidRDefault="009813D9" w:rsidP="00461631">
      <w:pPr>
        <w:pStyle w:val="Teksttreci20"/>
        <w:shd w:val="clear" w:color="auto" w:fill="auto"/>
        <w:spacing w:after="100" w:line="276" w:lineRule="auto"/>
        <w:ind w:left="1701" w:right="1540" w:firstLine="567"/>
        <w:rPr>
          <w:lang w:val="pl-PL"/>
        </w:rPr>
      </w:pPr>
      <w:r w:rsidRPr="00580223">
        <w:rPr>
          <w:lang w:val="pl-PL"/>
        </w:rPr>
        <w:t>„</w:t>
      </w:r>
      <w:r w:rsidR="0015622E" w:rsidRPr="00580223">
        <w:rPr>
          <w:lang w:val="pl-PL"/>
        </w:rPr>
        <w:t xml:space="preserve">1. </w:t>
      </w:r>
      <w:r w:rsidR="00ED327D" w:rsidRPr="00580223">
        <w:rPr>
          <w:lang w:val="pl-PL"/>
        </w:rPr>
        <w:t>Cudzoziemiec legalnie przebywający na terytorium jakiegokolwiek państwa nie może być zeń wydalony, chyba że w wyniku decyzji podjętej zgodnie z ustawą, i powinien mieć możliwość</w:t>
      </w:r>
      <w:r w:rsidR="0015622E" w:rsidRPr="00580223">
        <w:rPr>
          <w:lang w:val="pl-PL"/>
        </w:rPr>
        <w:t>:</w:t>
      </w:r>
    </w:p>
    <w:p w14:paraId="6DFC1EA6" w14:textId="76230967" w:rsidR="001D3A81" w:rsidRPr="00580223" w:rsidRDefault="00ED327D" w:rsidP="00ED327D">
      <w:pPr>
        <w:pStyle w:val="Teksttreci20"/>
        <w:numPr>
          <w:ilvl w:val="0"/>
          <w:numId w:val="7"/>
        </w:numPr>
        <w:shd w:val="clear" w:color="auto" w:fill="auto"/>
        <w:tabs>
          <w:tab w:val="left" w:pos="2746"/>
        </w:tabs>
        <w:spacing w:after="100"/>
        <w:ind w:left="1701" w:right="0" w:firstLine="567"/>
        <w:rPr>
          <w:lang w:val="pl-PL"/>
        </w:rPr>
      </w:pPr>
      <w:r w:rsidRPr="00580223">
        <w:rPr>
          <w:lang w:val="pl-PL"/>
        </w:rPr>
        <w:t>przedstawienia racji przeciwko wydaleniu</w:t>
      </w:r>
      <w:r w:rsidR="0015622E" w:rsidRPr="00580223">
        <w:rPr>
          <w:lang w:val="pl-PL"/>
        </w:rPr>
        <w:t>,</w:t>
      </w:r>
    </w:p>
    <w:p w14:paraId="4E5251EB" w14:textId="77777777" w:rsidR="00ED327D" w:rsidRPr="00580223" w:rsidRDefault="00ED327D" w:rsidP="00ED327D">
      <w:pPr>
        <w:pStyle w:val="Teksttreci20"/>
        <w:numPr>
          <w:ilvl w:val="0"/>
          <w:numId w:val="7"/>
        </w:numPr>
        <w:shd w:val="clear" w:color="auto" w:fill="auto"/>
        <w:tabs>
          <w:tab w:val="left" w:pos="2746"/>
          <w:tab w:val="left" w:pos="2954"/>
        </w:tabs>
        <w:spacing w:after="100" w:line="266" w:lineRule="auto"/>
        <w:ind w:left="1701" w:firstLine="567"/>
        <w:rPr>
          <w:lang w:val="pl-PL"/>
        </w:rPr>
      </w:pPr>
      <w:r w:rsidRPr="00580223">
        <w:rPr>
          <w:lang w:val="pl-PL"/>
        </w:rPr>
        <w:t xml:space="preserve">wniesienia środków odwoławczych oraz </w:t>
      </w:r>
    </w:p>
    <w:p w14:paraId="719BF041" w14:textId="615E6965" w:rsidR="001D3A81" w:rsidRPr="00580223" w:rsidRDefault="00ED327D" w:rsidP="00ED327D">
      <w:pPr>
        <w:pStyle w:val="Teksttreci20"/>
        <w:numPr>
          <w:ilvl w:val="0"/>
          <w:numId w:val="7"/>
        </w:numPr>
        <w:shd w:val="clear" w:color="auto" w:fill="auto"/>
        <w:tabs>
          <w:tab w:val="left" w:pos="2746"/>
          <w:tab w:val="left" w:pos="2954"/>
        </w:tabs>
        <w:spacing w:after="100" w:line="266" w:lineRule="auto"/>
        <w:ind w:left="1701" w:firstLine="567"/>
        <w:rPr>
          <w:lang w:val="pl-PL"/>
        </w:rPr>
      </w:pPr>
      <w:r w:rsidRPr="00580223">
        <w:rPr>
          <w:lang w:val="pl-PL"/>
        </w:rPr>
        <w:t>bycia reprezentowanym dla tych celów przed właściwym organem albo osobą lub osobami wyznaczonymi przez ten organ</w:t>
      </w:r>
      <w:r w:rsidR="0015622E" w:rsidRPr="00580223">
        <w:rPr>
          <w:lang w:val="pl-PL"/>
        </w:rPr>
        <w:t>.</w:t>
      </w:r>
    </w:p>
    <w:p w14:paraId="065CD7F1" w14:textId="4CA5E826" w:rsidR="001D3A81" w:rsidRPr="00580223" w:rsidRDefault="0015622E" w:rsidP="00461631">
      <w:pPr>
        <w:pStyle w:val="Teksttreci20"/>
        <w:shd w:val="clear" w:color="auto" w:fill="auto"/>
        <w:spacing w:after="260" w:line="276" w:lineRule="auto"/>
        <w:ind w:left="1701" w:firstLine="567"/>
        <w:rPr>
          <w:lang w:val="pl-PL"/>
        </w:rPr>
      </w:pPr>
      <w:r w:rsidRPr="00580223">
        <w:rPr>
          <w:lang w:val="pl-PL"/>
        </w:rPr>
        <w:t xml:space="preserve">2. </w:t>
      </w:r>
      <w:r w:rsidR="00ED327D" w:rsidRPr="00580223">
        <w:rPr>
          <w:lang w:val="pl-PL"/>
        </w:rPr>
        <w:t>Cudzoziemiec może być wydalony, bez uprzedniego skorzystania ze swoich praw wymienionych w ustępie 1a, b i c niniejszego artykułu, jeśli jest to konieczne z uwagi na porządek publiczny lub uzasadnione względami bezpieczeństwa państwowego</w:t>
      </w:r>
      <w:r w:rsidR="009813D9" w:rsidRPr="00580223">
        <w:rPr>
          <w:lang w:val="pl-PL"/>
        </w:rPr>
        <w:t>”</w:t>
      </w:r>
      <w:r w:rsidRPr="00580223">
        <w:rPr>
          <w:lang w:val="pl-PL"/>
        </w:rPr>
        <w:t>.</w:t>
      </w:r>
    </w:p>
    <w:p w14:paraId="32D4E270" w14:textId="10347E8B" w:rsidR="001D3A81" w:rsidRPr="00580223" w:rsidRDefault="00F2024B" w:rsidP="00461631">
      <w:pPr>
        <w:pStyle w:val="Nagwek20"/>
        <w:keepNext/>
        <w:keepLines/>
        <w:numPr>
          <w:ilvl w:val="0"/>
          <w:numId w:val="8"/>
        </w:numPr>
        <w:shd w:val="clear" w:color="auto" w:fill="auto"/>
        <w:tabs>
          <w:tab w:val="left" w:pos="2536"/>
        </w:tabs>
        <w:spacing w:after="220"/>
        <w:ind w:left="1701" w:firstLine="567"/>
        <w:rPr>
          <w:lang w:val="pl-PL"/>
        </w:rPr>
      </w:pPr>
      <w:bookmarkStart w:id="4" w:name="bookmark8"/>
      <w:r w:rsidRPr="00580223">
        <w:rPr>
          <w:lang w:val="pl-PL"/>
        </w:rPr>
        <w:t>Dopuszczalność</w:t>
      </w:r>
      <w:bookmarkEnd w:id="4"/>
    </w:p>
    <w:p w14:paraId="2BFFAAC5" w14:textId="49C17628" w:rsidR="001D3A81" w:rsidRPr="00580223" w:rsidRDefault="00F2024B" w:rsidP="002069E7">
      <w:pPr>
        <w:pStyle w:val="Teksttreci0"/>
        <w:numPr>
          <w:ilvl w:val="0"/>
          <w:numId w:val="1"/>
        </w:numPr>
        <w:shd w:val="clear" w:color="auto" w:fill="auto"/>
        <w:tabs>
          <w:tab w:val="left" w:pos="2716"/>
        </w:tabs>
        <w:ind w:left="1701" w:right="1420" w:firstLine="567"/>
        <w:rPr>
          <w:lang w:val="pl-PL"/>
        </w:rPr>
      </w:pPr>
      <w:r w:rsidRPr="00580223">
        <w:rPr>
          <w:lang w:val="pl-PL"/>
        </w:rPr>
        <w:t xml:space="preserve">Trybunał ponownie zwraca uwagę, że gwarancje przewidziane w </w:t>
      </w:r>
      <w:r w:rsidR="0051762F" w:rsidRPr="00580223">
        <w:rPr>
          <w:lang w:val="pl-PL"/>
        </w:rPr>
        <w:t>art.</w:t>
      </w:r>
      <w:r w:rsidRPr="00580223">
        <w:rPr>
          <w:lang w:val="pl-PL"/>
        </w:rPr>
        <w:t xml:space="preserve"> 1 Protokołu nr 7 mają zastosowanie wyłącznie do cudzoziemców, którzy </w:t>
      </w:r>
      <w:r w:rsidR="00962C76" w:rsidRPr="00580223">
        <w:rPr>
          <w:lang w:val="pl-PL"/>
        </w:rPr>
        <w:t>„</w:t>
      </w:r>
      <w:r w:rsidRPr="00580223">
        <w:rPr>
          <w:lang w:val="pl-PL"/>
        </w:rPr>
        <w:t>legalnie przebywają</w:t>
      </w:r>
      <w:r w:rsidR="00962C76" w:rsidRPr="00580223">
        <w:rPr>
          <w:lang w:val="pl-PL"/>
        </w:rPr>
        <w:t>”</w:t>
      </w:r>
      <w:r w:rsidRPr="00580223">
        <w:rPr>
          <w:lang w:val="pl-PL"/>
        </w:rPr>
        <w:t xml:space="preserve"> na terytorium państwa, które ratyfikowało ten Protokół (zob. Gruzja przeciwko Rosji</w:t>
      </w:r>
      <w:r w:rsidRPr="00580223">
        <w:rPr>
          <w:i/>
          <w:iCs/>
          <w:lang w:val="pl-PL"/>
        </w:rPr>
        <w:t xml:space="preserve"> </w:t>
      </w:r>
      <w:r w:rsidRPr="00580223">
        <w:rPr>
          <w:lang w:val="pl-PL"/>
        </w:rPr>
        <w:t xml:space="preserve">(I) [GC], </w:t>
      </w:r>
      <w:r w:rsidR="008606BC" w:rsidRPr="00580223">
        <w:rPr>
          <w:lang w:val="pl-PL"/>
        </w:rPr>
        <w:t xml:space="preserve">skarga </w:t>
      </w:r>
      <w:r w:rsidRPr="00580223">
        <w:rPr>
          <w:lang w:val="pl-PL"/>
        </w:rPr>
        <w:t>nr 13255/07, § 228, ETPC 2014, oraz Muhammad i Muhammad</w:t>
      </w:r>
      <w:r w:rsidRPr="00580223">
        <w:rPr>
          <w:i/>
          <w:iCs/>
          <w:lang w:val="pl-PL"/>
        </w:rPr>
        <w:t xml:space="preserve">, </w:t>
      </w:r>
      <w:r w:rsidR="008606BC" w:rsidRPr="00580223">
        <w:rPr>
          <w:lang w:val="pl-PL"/>
        </w:rPr>
        <w:t>wyrok cytowany powyżej</w:t>
      </w:r>
      <w:r w:rsidRPr="00580223">
        <w:rPr>
          <w:lang w:val="pl-PL"/>
        </w:rPr>
        <w:t xml:space="preserve">, § 91). W niniejszej sprawie skarżący przybył do Polski w 2006 roku i otrzymał zezwolenie na pobyt stały ze względu na swoje polskie pochodzenie (zob. </w:t>
      </w:r>
      <w:r w:rsidR="008C0AC6" w:rsidRPr="00580223">
        <w:rPr>
          <w:lang w:val="pl-PL"/>
        </w:rPr>
        <w:t>pkt</w:t>
      </w:r>
      <w:r w:rsidRPr="00580223">
        <w:rPr>
          <w:lang w:val="pl-PL"/>
        </w:rPr>
        <w:t xml:space="preserve"> 5 powyżej). </w:t>
      </w:r>
      <w:r w:rsidR="000A033A" w:rsidRPr="00580223">
        <w:rPr>
          <w:lang w:val="pl-PL"/>
        </w:rPr>
        <w:t>W</w:t>
      </w:r>
      <w:r w:rsidRPr="00580223">
        <w:rPr>
          <w:lang w:val="pl-PL"/>
        </w:rPr>
        <w:t xml:space="preserve"> momencie wszczęcia postępowania w sprawie wydalenia</w:t>
      </w:r>
      <w:r w:rsidR="000A033A" w:rsidRPr="00580223">
        <w:rPr>
          <w:lang w:val="pl-PL"/>
        </w:rPr>
        <w:t xml:space="preserve"> „legalnie przebywał” zatem na terytorium Polski</w:t>
      </w:r>
      <w:r w:rsidRPr="00580223">
        <w:rPr>
          <w:lang w:val="pl-PL"/>
        </w:rPr>
        <w:t xml:space="preserve">, a zatem art. 1 Protokołu nr 7 ma zastosowanie </w:t>
      </w:r>
      <w:proofErr w:type="spellStart"/>
      <w:r w:rsidRPr="00580223">
        <w:rPr>
          <w:i/>
          <w:iCs/>
          <w:lang w:val="pl-PL"/>
        </w:rPr>
        <w:t>ratione</w:t>
      </w:r>
      <w:proofErr w:type="spellEnd"/>
      <w:r w:rsidRPr="00580223">
        <w:rPr>
          <w:i/>
          <w:iCs/>
          <w:lang w:val="pl-PL"/>
        </w:rPr>
        <w:t xml:space="preserve"> </w:t>
      </w:r>
      <w:proofErr w:type="spellStart"/>
      <w:r w:rsidRPr="00580223">
        <w:rPr>
          <w:i/>
          <w:iCs/>
          <w:lang w:val="pl-PL"/>
        </w:rPr>
        <w:t>materiae</w:t>
      </w:r>
      <w:proofErr w:type="spellEnd"/>
      <w:r w:rsidRPr="00580223">
        <w:rPr>
          <w:i/>
          <w:iCs/>
          <w:lang w:val="pl-PL"/>
        </w:rPr>
        <w:t xml:space="preserve"> </w:t>
      </w:r>
      <w:r w:rsidRPr="00580223">
        <w:rPr>
          <w:lang w:val="pl-PL"/>
        </w:rPr>
        <w:t>w niniejszej sprawie</w:t>
      </w:r>
      <w:r w:rsidR="0015622E" w:rsidRPr="00580223">
        <w:rPr>
          <w:lang w:val="pl-PL"/>
        </w:rPr>
        <w:t>.</w:t>
      </w:r>
    </w:p>
    <w:p w14:paraId="0A47175E" w14:textId="592F410B" w:rsidR="001D3A81" w:rsidRPr="00580223" w:rsidRDefault="002069E7" w:rsidP="00461631">
      <w:pPr>
        <w:pStyle w:val="Teksttreci0"/>
        <w:numPr>
          <w:ilvl w:val="0"/>
          <w:numId w:val="1"/>
        </w:numPr>
        <w:shd w:val="clear" w:color="auto" w:fill="auto"/>
        <w:tabs>
          <w:tab w:val="left" w:pos="2706"/>
        </w:tabs>
        <w:spacing w:after="280"/>
        <w:ind w:left="1701" w:right="1420" w:firstLine="567"/>
        <w:rPr>
          <w:lang w:val="pl-PL"/>
        </w:rPr>
      </w:pPr>
      <w:r w:rsidRPr="00580223">
        <w:rPr>
          <w:lang w:val="pl-PL"/>
        </w:rPr>
        <w:lastRenderedPageBreak/>
        <w:t xml:space="preserve">Trybunał zauważa, że skarga nie jest ani oczywiście bezzasadna, ani niedopuszczalna z jakichkolwiek innych powodów wskazanych w art. 35 Konwencji. </w:t>
      </w:r>
      <w:r w:rsidR="00BD3B05" w:rsidRPr="00580223">
        <w:rPr>
          <w:lang w:val="pl-PL"/>
        </w:rPr>
        <w:t>Należy ją zatem uznać</w:t>
      </w:r>
      <w:r w:rsidRPr="00580223">
        <w:rPr>
          <w:lang w:val="pl-PL"/>
        </w:rPr>
        <w:t xml:space="preserve"> za dopuszczalną</w:t>
      </w:r>
      <w:r w:rsidR="0015622E" w:rsidRPr="00580223">
        <w:rPr>
          <w:lang w:val="pl-PL"/>
        </w:rPr>
        <w:t>.</w:t>
      </w:r>
    </w:p>
    <w:p w14:paraId="645835C8" w14:textId="56B3C59C" w:rsidR="001D3A81" w:rsidRPr="00580223" w:rsidRDefault="00152C45" w:rsidP="00461631">
      <w:pPr>
        <w:pStyle w:val="Nagwek20"/>
        <w:keepNext/>
        <w:keepLines/>
        <w:numPr>
          <w:ilvl w:val="0"/>
          <w:numId w:val="8"/>
        </w:numPr>
        <w:shd w:val="clear" w:color="auto" w:fill="auto"/>
        <w:tabs>
          <w:tab w:val="left" w:pos="2536"/>
        </w:tabs>
        <w:spacing w:after="240"/>
        <w:ind w:left="1701" w:firstLine="567"/>
        <w:rPr>
          <w:lang w:val="pl-PL"/>
        </w:rPr>
      </w:pPr>
      <w:r w:rsidRPr="00580223">
        <w:rPr>
          <w:lang w:val="pl-PL"/>
        </w:rPr>
        <w:t>Przedmiot skargi</w:t>
      </w:r>
    </w:p>
    <w:p w14:paraId="2714222F" w14:textId="58D20C71" w:rsidR="001D3A81" w:rsidRPr="00580223" w:rsidRDefault="0015622E" w:rsidP="00461631">
      <w:pPr>
        <w:pStyle w:val="Teksttreci0"/>
        <w:shd w:val="clear" w:color="auto" w:fill="auto"/>
        <w:spacing w:after="100"/>
        <w:ind w:left="1701" w:firstLine="567"/>
        <w:jc w:val="left"/>
        <w:rPr>
          <w:lang w:val="pl-PL"/>
        </w:rPr>
      </w:pPr>
      <w:r w:rsidRPr="00580223">
        <w:rPr>
          <w:i/>
          <w:iCs/>
          <w:lang w:val="pl-PL"/>
        </w:rPr>
        <w:t xml:space="preserve">1. </w:t>
      </w:r>
      <w:r w:rsidR="00CC41F7" w:rsidRPr="00580223">
        <w:rPr>
          <w:i/>
          <w:iCs/>
          <w:lang w:val="pl-PL"/>
        </w:rPr>
        <w:t>Stanowiska stron</w:t>
      </w:r>
    </w:p>
    <w:p w14:paraId="4A702776" w14:textId="5E1A8B74" w:rsidR="001D3A81" w:rsidRPr="00580223" w:rsidRDefault="0015622E" w:rsidP="00461631">
      <w:pPr>
        <w:pStyle w:val="Teksttreci40"/>
        <w:shd w:val="clear" w:color="auto" w:fill="auto"/>
        <w:spacing w:after="100" w:line="288" w:lineRule="auto"/>
        <w:ind w:left="1701" w:firstLine="567"/>
        <w:jc w:val="both"/>
        <w:rPr>
          <w:lang w:val="pl-PL"/>
        </w:rPr>
      </w:pPr>
      <w:r w:rsidRPr="00580223">
        <w:rPr>
          <w:lang w:val="pl-PL"/>
        </w:rPr>
        <w:t xml:space="preserve">(a) </w:t>
      </w:r>
      <w:r w:rsidR="00CC41F7" w:rsidRPr="00580223">
        <w:rPr>
          <w:lang w:val="pl-PL"/>
        </w:rPr>
        <w:t>Skarżący</w:t>
      </w:r>
    </w:p>
    <w:p w14:paraId="659E5276" w14:textId="0686FF58" w:rsidR="00D70B8E" w:rsidRPr="00580223" w:rsidRDefault="00D70B8E" w:rsidP="00461631">
      <w:pPr>
        <w:pStyle w:val="Teksttreci0"/>
        <w:numPr>
          <w:ilvl w:val="0"/>
          <w:numId w:val="1"/>
        </w:numPr>
        <w:shd w:val="clear" w:color="auto" w:fill="auto"/>
        <w:tabs>
          <w:tab w:val="left" w:pos="2711"/>
        </w:tabs>
        <w:ind w:left="1701" w:right="1420" w:firstLine="567"/>
        <w:rPr>
          <w:lang w:val="pl-PL"/>
        </w:rPr>
      </w:pPr>
      <w:r w:rsidRPr="00580223">
        <w:rPr>
          <w:lang w:val="pl-PL"/>
        </w:rPr>
        <w:t>Odwołując się do sprawy Muhammad i Muhammad</w:t>
      </w:r>
      <w:r w:rsidRPr="00580223">
        <w:rPr>
          <w:i/>
          <w:iCs/>
          <w:lang w:val="pl-PL"/>
        </w:rPr>
        <w:t xml:space="preserve"> </w:t>
      </w:r>
      <w:r w:rsidRPr="00580223">
        <w:rPr>
          <w:lang w:val="pl-PL"/>
        </w:rPr>
        <w:t xml:space="preserve">(wyrok cytowany powyżej), skarżący stwierdził, że decyzja o wydaleniu go z Polski nie była zgodna z wymogami proceduralnymi określonymi w art. 1 Protokołu nr 7 do Konwencji. Utrzymywał, że nigdy nie został poinformowany o powodach wydalenia, a jedynie otrzymał ogólne </w:t>
      </w:r>
      <w:r w:rsidR="000E2F8E" w:rsidRPr="00580223">
        <w:rPr>
          <w:lang w:val="pl-PL"/>
        </w:rPr>
        <w:t>oświadczenie</w:t>
      </w:r>
      <w:r w:rsidR="00D66087" w:rsidRPr="00580223">
        <w:rPr>
          <w:lang w:val="pl-PL"/>
        </w:rPr>
        <w:t xml:space="preserve"> w tym zakresie</w:t>
      </w:r>
      <w:r w:rsidRPr="00580223">
        <w:rPr>
          <w:lang w:val="pl-PL"/>
        </w:rPr>
        <w:t xml:space="preserve">. Nawet w trakcie postępowania przed sądami administracyjnymi ani on, ani jego </w:t>
      </w:r>
      <w:r w:rsidR="00BC1E39" w:rsidRPr="00580223">
        <w:rPr>
          <w:lang w:val="pl-PL"/>
        </w:rPr>
        <w:t>pełnomocnik</w:t>
      </w:r>
      <w:r w:rsidRPr="00580223">
        <w:rPr>
          <w:lang w:val="pl-PL"/>
        </w:rPr>
        <w:t xml:space="preserve"> nie </w:t>
      </w:r>
      <w:r w:rsidR="00BC1E39" w:rsidRPr="00580223">
        <w:rPr>
          <w:lang w:val="pl-PL"/>
        </w:rPr>
        <w:t>otrzymali żadnego merytorycznego uzasadnienia</w:t>
      </w:r>
      <w:r w:rsidRPr="00580223">
        <w:rPr>
          <w:lang w:val="pl-PL"/>
        </w:rPr>
        <w:t xml:space="preserve">. </w:t>
      </w:r>
      <w:r w:rsidR="00BC1E39" w:rsidRPr="00580223">
        <w:rPr>
          <w:lang w:val="pl-PL"/>
        </w:rPr>
        <w:t>N</w:t>
      </w:r>
      <w:r w:rsidRPr="00580223">
        <w:rPr>
          <w:lang w:val="pl-PL"/>
        </w:rPr>
        <w:t xml:space="preserve">ie miał </w:t>
      </w:r>
      <w:r w:rsidR="00BC1E39" w:rsidRPr="00580223">
        <w:rPr>
          <w:lang w:val="pl-PL"/>
        </w:rPr>
        <w:t>również</w:t>
      </w:r>
      <w:r w:rsidRPr="00580223">
        <w:rPr>
          <w:lang w:val="pl-PL"/>
        </w:rPr>
        <w:t xml:space="preserve"> prawa</w:t>
      </w:r>
      <w:r w:rsidR="004539BE" w:rsidRPr="00580223">
        <w:rPr>
          <w:lang w:val="pl-PL"/>
        </w:rPr>
        <w:t xml:space="preserve"> </w:t>
      </w:r>
      <w:r w:rsidR="00AE1E73" w:rsidRPr="00580223">
        <w:rPr>
          <w:lang w:val="pl-PL"/>
        </w:rPr>
        <w:t>zapoznać</w:t>
      </w:r>
      <w:r w:rsidR="00BC1E39" w:rsidRPr="00580223">
        <w:rPr>
          <w:lang w:val="pl-PL"/>
        </w:rPr>
        <w:t xml:space="preserve"> się z </w:t>
      </w:r>
      <w:r w:rsidRPr="00580223">
        <w:rPr>
          <w:lang w:val="pl-PL"/>
        </w:rPr>
        <w:t>dokument</w:t>
      </w:r>
      <w:r w:rsidR="00BC1E39" w:rsidRPr="00580223">
        <w:rPr>
          <w:lang w:val="pl-PL"/>
        </w:rPr>
        <w:t xml:space="preserve">ami </w:t>
      </w:r>
      <w:r w:rsidRPr="00580223">
        <w:rPr>
          <w:lang w:val="pl-PL"/>
        </w:rPr>
        <w:t>znajdujący</w:t>
      </w:r>
      <w:r w:rsidR="00BC1E39" w:rsidRPr="00580223">
        <w:rPr>
          <w:lang w:val="pl-PL"/>
        </w:rPr>
        <w:t xml:space="preserve">mi </w:t>
      </w:r>
      <w:r w:rsidRPr="00580223">
        <w:rPr>
          <w:lang w:val="pl-PL"/>
        </w:rPr>
        <w:t xml:space="preserve">się w aktach sprawy. Nie </w:t>
      </w:r>
      <w:r w:rsidR="00AF3E73">
        <w:rPr>
          <w:lang w:val="pl-PL"/>
        </w:rPr>
        <w:t>był w stanie</w:t>
      </w:r>
      <w:r w:rsidRPr="00580223">
        <w:rPr>
          <w:lang w:val="pl-PL"/>
        </w:rPr>
        <w:t xml:space="preserve"> zakwestionować </w:t>
      </w:r>
      <w:r w:rsidR="005D3540" w:rsidRPr="00580223">
        <w:rPr>
          <w:lang w:val="pl-PL"/>
        </w:rPr>
        <w:t>stanowiska organów</w:t>
      </w:r>
      <w:r w:rsidR="009E5593" w:rsidRPr="00580223">
        <w:rPr>
          <w:lang w:val="pl-PL"/>
        </w:rPr>
        <w:t xml:space="preserve"> podnoszących</w:t>
      </w:r>
      <w:r w:rsidRPr="00580223">
        <w:rPr>
          <w:lang w:val="pl-PL"/>
        </w:rPr>
        <w:t xml:space="preserve">, że zagrożone jest bezpieczeństwo narodowe, nie </w:t>
      </w:r>
      <w:r w:rsidR="00B847E9" w:rsidRPr="00580223">
        <w:rPr>
          <w:lang w:val="pl-PL"/>
        </w:rPr>
        <w:t>poznawszy</w:t>
      </w:r>
      <w:r w:rsidRPr="00580223">
        <w:rPr>
          <w:lang w:val="pl-PL"/>
        </w:rPr>
        <w:t xml:space="preserve"> faktów, które doprowadziły władze krajowe do przekonania, że stanowi on zagrożenie dla bezpieczeństwa narodowego</w:t>
      </w:r>
      <w:r w:rsidR="00042985" w:rsidRPr="00580223">
        <w:rPr>
          <w:lang w:val="pl-PL"/>
        </w:rPr>
        <w:t>.</w:t>
      </w:r>
    </w:p>
    <w:p w14:paraId="54E73CD2" w14:textId="4BA7D0E0" w:rsidR="001D3A81" w:rsidRPr="00580223" w:rsidRDefault="00042985" w:rsidP="00461631">
      <w:pPr>
        <w:pStyle w:val="Teksttreci0"/>
        <w:numPr>
          <w:ilvl w:val="0"/>
          <w:numId w:val="1"/>
        </w:numPr>
        <w:shd w:val="clear" w:color="auto" w:fill="auto"/>
        <w:tabs>
          <w:tab w:val="left" w:pos="2702"/>
        </w:tabs>
        <w:ind w:left="1701" w:right="1420" w:firstLine="567"/>
        <w:rPr>
          <w:lang w:val="pl-PL"/>
        </w:rPr>
      </w:pPr>
      <w:r w:rsidRPr="00580223">
        <w:rPr>
          <w:lang w:val="pl-PL"/>
        </w:rPr>
        <w:t xml:space="preserve">Skarżący </w:t>
      </w:r>
      <w:r w:rsidR="00CE3CB9">
        <w:rPr>
          <w:lang w:val="pl-PL"/>
        </w:rPr>
        <w:t>podniósł</w:t>
      </w:r>
      <w:r w:rsidRPr="00580223">
        <w:rPr>
          <w:lang w:val="pl-PL"/>
        </w:rPr>
        <w:t xml:space="preserve">, że nie został poinformowany o konkretnych zarzutach przeciwko niemu ani nawet o ogólnym kontekście, na którym opierało się wydalenie, </w:t>
      </w:r>
      <w:r w:rsidR="008E0199" w:rsidRPr="00580223">
        <w:rPr>
          <w:lang w:val="pl-PL"/>
        </w:rPr>
        <w:t xml:space="preserve">jako że stanowiska, które doprowadziły do wszczęcia </w:t>
      </w:r>
      <w:r w:rsidRPr="00580223">
        <w:rPr>
          <w:lang w:val="pl-PL"/>
        </w:rPr>
        <w:t>postępowani</w:t>
      </w:r>
      <w:r w:rsidR="008E0199" w:rsidRPr="00580223">
        <w:rPr>
          <w:lang w:val="pl-PL"/>
        </w:rPr>
        <w:t>a</w:t>
      </w:r>
      <w:r w:rsidRPr="00580223">
        <w:rPr>
          <w:lang w:val="pl-PL"/>
        </w:rPr>
        <w:t xml:space="preserve">, </w:t>
      </w:r>
      <w:r w:rsidR="00D268FE" w:rsidRPr="00580223">
        <w:rPr>
          <w:lang w:val="pl-PL"/>
        </w:rPr>
        <w:t>jedynie powoływały się na</w:t>
      </w:r>
      <w:r w:rsidRPr="00580223">
        <w:rPr>
          <w:lang w:val="pl-PL"/>
        </w:rPr>
        <w:t xml:space="preserve"> materia</w:t>
      </w:r>
      <w:r w:rsidR="00D268FE" w:rsidRPr="00580223">
        <w:rPr>
          <w:lang w:val="pl-PL"/>
        </w:rPr>
        <w:t>ły</w:t>
      </w:r>
      <w:r w:rsidRPr="00580223">
        <w:rPr>
          <w:lang w:val="pl-PL"/>
        </w:rPr>
        <w:t xml:space="preserve"> wywiadowcz</w:t>
      </w:r>
      <w:r w:rsidR="00D268FE" w:rsidRPr="00580223">
        <w:rPr>
          <w:lang w:val="pl-PL"/>
        </w:rPr>
        <w:t>e</w:t>
      </w:r>
      <w:r w:rsidRPr="00580223">
        <w:rPr>
          <w:lang w:val="pl-PL"/>
        </w:rPr>
        <w:t xml:space="preserve">, z których wynikało, że </w:t>
      </w:r>
      <w:r w:rsidR="002A3DAD" w:rsidRPr="00580223">
        <w:rPr>
          <w:lang w:val="pl-PL"/>
        </w:rPr>
        <w:t>wykonywał on czynności, które mogły</w:t>
      </w:r>
      <w:r w:rsidRPr="00580223">
        <w:rPr>
          <w:lang w:val="pl-PL"/>
        </w:rPr>
        <w:t xml:space="preserve"> zagrozić bezpieczeństwu narodowemu</w:t>
      </w:r>
      <w:r w:rsidR="0015622E" w:rsidRPr="00580223">
        <w:rPr>
          <w:lang w:val="pl-PL"/>
        </w:rPr>
        <w:t>.</w:t>
      </w:r>
    </w:p>
    <w:p w14:paraId="36E07F3E" w14:textId="0394B86C" w:rsidR="001D3A81" w:rsidRPr="00580223" w:rsidRDefault="002A3DAD" w:rsidP="00461631">
      <w:pPr>
        <w:pStyle w:val="Teksttreci0"/>
        <w:numPr>
          <w:ilvl w:val="0"/>
          <w:numId w:val="1"/>
        </w:numPr>
        <w:shd w:val="clear" w:color="auto" w:fill="auto"/>
        <w:tabs>
          <w:tab w:val="left" w:pos="2706"/>
        </w:tabs>
        <w:spacing w:after="160"/>
        <w:ind w:left="1701" w:right="1540" w:firstLine="567"/>
        <w:rPr>
          <w:lang w:val="pl-PL"/>
        </w:rPr>
      </w:pPr>
      <w:r w:rsidRPr="00580223">
        <w:rPr>
          <w:lang w:val="pl-PL"/>
        </w:rPr>
        <w:t>Stwierdził ponadto, że jego pełnomocnik kilkakrotnie zwracał się o dostęp do akt sprawy, jednak bezskutecznie. Ponadto w czasie postępowania odwoławczego skarżący został już wydalony i przebywał na Białorusi, więc nigdy nie został przesłuchany przez sądy administracyjne, które podjęły decyzję w sprawie jego odwołania</w:t>
      </w:r>
      <w:r w:rsidR="0015622E" w:rsidRPr="00580223">
        <w:rPr>
          <w:lang w:val="pl-PL"/>
        </w:rPr>
        <w:t>.</w:t>
      </w:r>
    </w:p>
    <w:p w14:paraId="0E50DBAD" w14:textId="1EAEEE23" w:rsidR="00C93BF2" w:rsidRPr="00580223" w:rsidRDefault="003C54AB" w:rsidP="00461631">
      <w:pPr>
        <w:pStyle w:val="Teksttreci0"/>
        <w:numPr>
          <w:ilvl w:val="0"/>
          <w:numId w:val="1"/>
        </w:numPr>
        <w:shd w:val="clear" w:color="auto" w:fill="auto"/>
        <w:tabs>
          <w:tab w:val="left" w:pos="2501"/>
        </w:tabs>
        <w:ind w:left="1701" w:right="1540" w:firstLine="567"/>
        <w:rPr>
          <w:lang w:val="pl-PL"/>
        </w:rPr>
      </w:pPr>
      <w:r w:rsidRPr="00580223">
        <w:rPr>
          <w:lang w:val="pl-PL"/>
        </w:rPr>
        <w:t xml:space="preserve">Zdaniem skarżącego dopuszczono się naruszenia gwarancji jego praw </w:t>
      </w:r>
      <w:r w:rsidR="005634DE" w:rsidRPr="00580223">
        <w:rPr>
          <w:lang w:val="pl-PL"/>
        </w:rPr>
        <w:t>proceduralnych</w:t>
      </w:r>
      <w:r w:rsidRPr="00580223">
        <w:rPr>
          <w:lang w:val="pl-PL"/>
        </w:rPr>
        <w:t xml:space="preserve">. </w:t>
      </w:r>
      <w:r w:rsidR="00C93BF2" w:rsidRPr="00580223">
        <w:rPr>
          <w:lang w:val="pl-PL"/>
        </w:rPr>
        <w:t>Nie został ani razu</w:t>
      </w:r>
      <w:r w:rsidRPr="00580223">
        <w:rPr>
          <w:lang w:val="pl-PL"/>
        </w:rPr>
        <w:t xml:space="preserve"> przesłuch</w:t>
      </w:r>
      <w:r w:rsidR="00346042" w:rsidRPr="00580223">
        <w:rPr>
          <w:lang w:val="pl-PL"/>
        </w:rPr>
        <w:t>a</w:t>
      </w:r>
      <w:r w:rsidRPr="00580223">
        <w:rPr>
          <w:lang w:val="pl-PL"/>
        </w:rPr>
        <w:t xml:space="preserve">ny przez niezależny organ </w:t>
      </w:r>
      <w:r w:rsidR="005360F3" w:rsidRPr="00580223">
        <w:rPr>
          <w:lang w:val="pl-PL"/>
        </w:rPr>
        <w:t>lub sąd</w:t>
      </w:r>
      <w:r w:rsidRPr="00580223">
        <w:rPr>
          <w:lang w:val="pl-PL"/>
        </w:rPr>
        <w:t xml:space="preserve">. </w:t>
      </w:r>
      <w:r w:rsidR="00006818" w:rsidRPr="00580223">
        <w:rPr>
          <w:lang w:val="pl-PL"/>
        </w:rPr>
        <w:t>Wpra</w:t>
      </w:r>
      <w:r w:rsidR="00054523" w:rsidRPr="00580223">
        <w:rPr>
          <w:lang w:val="pl-PL"/>
        </w:rPr>
        <w:t>w</w:t>
      </w:r>
      <w:r w:rsidR="00006818" w:rsidRPr="00580223">
        <w:rPr>
          <w:lang w:val="pl-PL"/>
        </w:rPr>
        <w:t>dzi</w:t>
      </w:r>
      <w:r w:rsidR="00054523" w:rsidRPr="00580223">
        <w:rPr>
          <w:lang w:val="pl-PL"/>
        </w:rPr>
        <w:t>e</w:t>
      </w:r>
      <w:r w:rsidRPr="00580223">
        <w:rPr>
          <w:lang w:val="pl-PL"/>
        </w:rPr>
        <w:t xml:space="preserve"> mógł składać pisemne oświadczenia, nie miał </w:t>
      </w:r>
      <w:r w:rsidR="00006818" w:rsidRPr="00580223">
        <w:rPr>
          <w:lang w:val="pl-PL"/>
        </w:rPr>
        <w:t xml:space="preserve">jednak </w:t>
      </w:r>
      <w:r w:rsidRPr="00580223">
        <w:rPr>
          <w:lang w:val="pl-PL"/>
        </w:rPr>
        <w:t xml:space="preserve">możliwości zadawania pytań ani </w:t>
      </w:r>
      <w:r w:rsidR="00006818" w:rsidRPr="00580223">
        <w:rPr>
          <w:lang w:val="pl-PL"/>
        </w:rPr>
        <w:t>nie mógł zakwestionować</w:t>
      </w:r>
      <w:r w:rsidRPr="00580223">
        <w:rPr>
          <w:lang w:val="pl-PL"/>
        </w:rPr>
        <w:t xml:space="preserve"> powodów wydalenia</w:t>
      </w:r>
      <w:r w:rsidR="00006818" w:rsidRPr="00580223">
        <w:rPr>
          <w:lang w:val="pl-PL"/>
        </w:rPr>
        <w:t>.</w:t>
      </w:r>
      <w:r w:rsidRPr="00580223">
        <w:rPr>
          <w:lang w:val="pl-PL"/>
        </w:rPr>
        <w:t xml:space="preserve"> </w:t>
      </w:r>
    </w:p>
    <w:p w14:paraId="31A80C4F" w14:textId="5DA1A06D" w:rsidR="00006818" w:rsidRPr="00580223" w:rsidRDefault="00116241" w:rsidP="00461631">
      <w:pPr>
        <w:pStyle w:val="Teksttreci0"/>
        <w:numPr>
          <w:ilvl w:val="0"/>
          <w:numId w:val="1"/>
        </w:numPr>
        <w:shd w:val="clear" w:color="auto" w:fill="auto"/>
        <w:tabs>
          <w:tab w:val="left" w:pos="2510"/>
        </w:tabs>
        <w:ind w:left="1701" w:right="1540" w:firstLine="567"/>
        <w:rPr>
          <w:lang w:val="pl-PL"/>
        </w:rPr>
      </w:pPr>
      <w:r w:rsidRPr="00580223">
        <w:rPr>
          <w:lang w:val="pl-PL"/>
        </w:rPr>
        <w:t>Faktycznie w postępowaniu krajowym</w:t>
      </w:r>
      <w:r w:rsidR="00006818" w:rsidRPr="00580223">
        <w:rPr>
          <w:lang w:val="pl-PL"/>
        </w:rPr>
        <w:t xml:space="preserve"> reprezentowa</w:t>
      </w:r>
      <w:r w:rsidRPr="00580223">
        <w:rPr>
          <w:lang w:val="pl-PL"/>
        </w:rPr>
        <w:t>ł go pełnomocnik</w:t>
      </w:r>
      <w:r w:rsidR="00006818" w:rsidRPr="00580223">
        <w:rPr>
          <w:lang w:val="pl-PL"/>
        </w:rPr>
        <w:t xml:space="preserve">, ale dopiero po wydaleniu </w:t>
      </w:r>
      <w:r w:rsidR="00E57A6F" w:rsidRPr="00580223">
        <w:rPr>
          <w:lang w:val="pl-PL"/>
        </w:rPr>
        <w:t xml:space="preserve">skarżącego </w:t>
      </w:r>
      <w:r w:rsidR="00006818" w:rsidRPr="00580223">
        <w:rPr>
          <w:lang w:val="pl-PL"/>
        </w:rPr>
        <w:t xml:space="preserve">z Polski. </w:t>
      </w:r>
      <w:r w:rsidR="00002759" w:rsidRPr="00580223">
        <w:rPr>
          <w:lang w:val="pl-PL"/>
        </w:rPr>
        <w:t>Dodatkowo</w:t>
      </w:r>
      <w:r w:rsidR="00006818" w:rsidRPr="00580223">
        <w:rPr>
          <w:lang w:val="pl-PL"/>
        </w:rPr>
        <w:t xml:space="preserve">, nie był w stanie znaleźć </w:t>
      </w:r>
      <w:r w:rsidR="00002759" w:rsidRPr="00580223">
        <w:rPr>
          <w:lang w:val="pl-PL"/>
        </w:rPr>
        <w:t>prawnika</w:t>
      </w:r>
      <w:r w:rsidR="00006818" w:rsidRPr="00580223">
        <w:rPr>
          <w:lang w:val="pl-PL"/>
        </w:rPr>
        <w:t xml:space="preserve">, który posiadałby odpowiednie uprawnienia do dostępu do dokumentów niejawnych. Co </w:t>
      </w:r>
      <w:r w:rsidR="00556E05" w:rsidRPr="00580223">
        <w:rPr>
          <w:lang w:val="pl-PL"/>
        </w:rPr>
        <w:t>najistotniejsze</w:t>
      </w:r>
      <w:r w:rsidR="00006818" w:rsidRPr="00580223">
        <w:rPr>
          <w:lang w:val="pl-PL"/>
        </w:rPr>
        <w:t>, decyzja z dnia 10 maja 2013 r.</w:t>
      </w:r>
      <w:r w:rsidR="00556E05" w:rsidRPr="00580223">
        <w:rPr>
          <w:lang w:val="pl-PL"/>
        </w:rPr>
        <w:t xml:space="preserve">, w której odmówiono </w:t>
      </w:r>
      <w:r w:rsidR="001B0395" w:rsidRPr="00580223">
        <w:rPr>
          <w:lang w:val="pl-PL"/>
        </w:rPr>
        <w:t>pełnomocnikowi</w:t>
      </w:r>
      <w:r w:rsidR="00006818" w:rsidRPr="00580223">
        <w:rPr>
          <w:lang w:val="pl-PL"/>
        </w:rPr>
        <w:t xml:space="preserve"> skarżącego dostępu do akt sprawy</w:t>
      </w:r>
      <w:r w:rsidR="00556E05" w:rsidRPr="00580223">
        <w:rPr>
          <w:lang w:val="pl-PL"/>
        </w:rPr>
        <w:t>,</w:t>
      </w:r>
      <w:r w:rsidR="00006818" w:rsidRPr="00580223">
        <w:rPr>
          <w:lang w:val="pl-PL"/>
        </w:rPr>
        <w:t xml:space="preserve"> nie zawierała żadnego uzasadnienia </w:t>
      </w:r>
    </w:p>
    <w:p w14:paraId="41651FAC" w14:textId="52047D76" w:rsidR="001D3A81" w:rsidRPr="00580223" w:rsidRDefault="004B54F3" w:rsidP="00461631">
      <w:pPr>
        <w:pStyle w:val="Teksttreci0"/>
        <w:numPr>
          <w:ilvl w:val="0"/>
          <w:numId w:val="1"/>
        </w:numPr>
        <w:shd w:val="clear" w:color="auto" w:fill="auto"/>
        <w:tabs>
          <w:tab w:val="left" w:pos="2501"/>
        </w:tabs>
        <w:spacing w:after="280"/>
        <w:ind w:left="1701" w:right="1540" w:firstLine="567"/>
        <w:rPr>
          <w:lang w:val="pl-PL"/>
        </w:rPr>
      </w:pPr>
      <w:r w:rsidRPr="00580223">
        <w:rPr>
          <w:lang w:val="pl-PL"/>
        </w:rPr>
        <w:t xml:space="preserve">Na koniec skarżący zwrócił uwagę, że uzasadnienie wyroków Sądu Okręgowego w Warszawie i Naczelnego Sądu Administracyjnego było bardzo ogólne. Sądy przytoczyły jedynie stosowne przepisy prawa i nie dokonały żadnej </w:t>
      </w:r>
      <w:r w:rsidRPr="00580223">
        <w:rPr>
          <w:lang w:val="pl-PL"/>
        </w:rPr>
        <w:lastRenderedPageBreak/>
        <w:t>analizy jego indywidualnej sytuacji</w:t>
      </w:r>
      <w:r w:rsidR="0015622E" w:rsidRPr="00580223">
        <w:rPr>
          <w:lang w:val="pl-PL"/>
        </w:rPr>
        <w:t>.</w:t>
      </w:r>
    </w:p>
    <w:p w14:paraId="5F7CCEDE" w14:textId="7BE67C96" w:rsidR="001D3A81" w:rsidRPr="00580223" w:rsidRDefault="0015622E" w:rsidP="00461631">
      <w:pPr>
        <w:pStyle w:val="Teksttreci20"/>
        <w:shd w:val="clear" w:color="auto" w:fill="auto"/>
        <w:spacing w:after="120" w:line="240" w:lineRule="auto"/>
        <w:ind w:left="1701" w:right="0" w:firstLine="567"/>
        <w:jc w:val="left"/>
        <w:rPr>
          <w:lang w:val="pl-PL"/>
        </w:rPr>
      </w:pPr>
      <w:r w:rsidRPr="00580223">
        <w:rPr>
          <w:lang w:val="pl-PL"/>
        </w:rPr>
        <w:t xml:space="preserve">(b) </w:t>
      </w:r>
      <w:r w:rsidR="00C41252" w:rsidRPr="00580223">
        <w:rPr>
          <w:lang w:val="pl-PL"/>
        </w:rPr>
        <w:t>Rząd</w:t>
      </w:r>
    </w:p>
    <w:p w14:paraId="7AC6D8CF" w14:textId="759E9003" w:rsidR="00D35DFB" w:rsidRPr="00580223" w:rsidRDefault="00D35DFB" w:rsidP="00461631">
      <w:pPr>
        <w:pStyle w:val="Teksttreci0"/>
        <w:numPr>
          <w:ilvl w:val="0"/>
          <w:numId w:val="1"/>
        </w:numPr>
        <w:shd w:val="clear" w:color="auto" w:fill="auto"/>
        <w:tabs>
          <w:tab w:val="left" w:pos="2515"/>
        </w:tabs>
        <w:ind w:left="1701" w:right="1540" w:firstLine="567"/>
        <w:rPr>
          <w:lang w:val="pl-PL"/>
        </w:rPr>
      </w:pPr>
      <w:r w:rsidRPr="00580223">
        <w:rPr>
          <w:lang w:val="pl-PL"/>
        </w:rPr>
        <w:t xml:space="preserve">Rząd zauważył na wstępie, że w dniu 3 marca 2006 r. skarżącemu udzielono zezwolenia na pobyt stały w Polsce ze względu na jego polskie pochodzenie. Odnosząc się do sprawy </w:t>
      </w:r>
      <w:proofErr w:type="spellStart"/>
      <w:r w:rsidRPr="00580223">
        <w:rPr>
          <w:lang w:val="pl-PL"/>
        </w:rPr>
        <w:t>Chahal</w:t>
      </w:r>
      <w:proofErr w:type="spellEnd"/>
      <w:r w:rsidRPr="00580223">
        <w:rPr>
          <w:lang w:val="pl-PL"/>
        </w:rPr>
        <w:t xml:space="preserve"> przeciwko Zjednoczonemu Królestwu</w:t>
      </w:r>
      <w:r w:rsidRPr="00580223">
        <w:rPr>
          <w:i/>
          <w:iCs/>
          <w:lang w:val="pl-PL"/>
        </w:rPr>
        <w:t xml:space="preserve"> </w:t>
      </w:r>
      <w:r w:rsidRPr="00580223">
        <w:rPr>
          <w:lang w:val="pl-PL"/>
        </w:rPr>
        <w:t xml:space="preserve">(15 listopada 1996 r., § 138, </w:t>
      </w:r>
      <w:proofErr w:type="spellStart"/>
      <w:r w:rsidRPr="00580223">
        <w:rPr>
          <w:lang w:val="pl-PL"/>
        </w:rPr>
        <w:t>Reports</w:t>
      </w:r>
      <w:proofErr w:type="spellEnd"/>
      <w:r w:rsidRPr="00580223">
        <w:rPr>
          <w:lang w:val="pl-PL"/>
        </w:rPr>
        <w:t xml:space="preserve"> of </w:t>
      </w:r>
      <w:proofErr w:type="spellStart"/>
      <w:r w:rsidRPr="00580223">
        <w:rPr>
          <w:lang w:val="pl-PL"/>
        </w:rPr>
        <w:t>Judgments</w:t>
      </w:r>
      <w:proofErr w:type="spellEnd"/>
      <w:r w:rsidRPr="00580223">
        <w:rPr>
          <w:lang w:val="pl-PL"/>
        </w:rPr>
        <w:t xml:space="preserve"> and </w:t>
      </w:r>
      <w:proofErr w:type="spellStart"/>
      <w:r w:rsidRPr="00580223">
        <w:rPr>
          <w:lang w:val="pl-PL"/>
        </w:rPr>
        <w:t>Decisions</w:t>
      </w:r>
      <w:proofErr w:type="spellEnd"/>
      <w:r w:rsidRPr="00580223">
        <w:rPr>
          <w:lang w:val="pl-PL"/>
        </w:rPr>
        <w:t xml:space="preserve"> 1996-V), Rząd </w:t>
      </w:r>
      <w:r w:rsidR="00D074C5" w:rsidRPr="00580223">
        <w:rPr>
          <w:lang w:val="pl-PL"/>
        </w:rPr>
        <w:t>podniósł</w:t>
      </w:r>
      <w:r w:rsidRPr="00580223">
        <w:rPr>
          <w:lang w:val="pl-PL"/>
        </w:rPr>
        <w:t xml:space="preserve">, że decyzja Wojewody Mazowieckiego o cofnięciu zezwolenia na pobyt skarżącego i wydaleniu go z Polski została wydana zgodnie z przepisami prawa krajowego, a mianowicie </w:t>
      </w:r>
      <w:r w:rsidR="00600651" w:rsidRPr="00580223">
        <w:rPr>
          <w:lang w:val="pl-PL"/>
        </w:rPr>
        <w:t xml:space="preserve">z </w:t>
      </w:r>
      <w:r w:rsidRPr="00580223">
        <w:rPr>
          <w:lang w:val="pl-PL"/>
        </w:rPr>
        <w:t xml:space="preserve">art. 68 ust. 1 </w:t>
      </w:r>
      <w:r w:rsidR="0019037F" w:rsidRPr="00580223">
        <w:rPr>
          <w:lang w:val="pl-PL"/>
        </w:rPr>
        <w:t xml:space="preserve">Ustawy </w:t>
      </w:r>
      <w:r w:rsidRPr="00580223">
        <w:rPr>
          <w:lang w:val="pl-PL"/>
        </w:rPr>
        <w:t xml:space="preserve">z 2003 r. (zob. </w:t>
      </w:r>
      <w:r w:rsidR="003C65AB" w:rsidRPr="00580223">
        <w:rPr>
          <w:lang w:val="pl-PL"/>
        </w:rPr>
        <w:t>pkt</w:t>
      </w:r>
      <w:r w:rsidRPr="00580223">
        <w:rPr>
          <w:lang w:val="pl-PL"/>
        </w:rPr>
        <w:t xml:space="preserve"> 31 powyżej) i była </w:t>
      </w:r>
      <w:r w:rsidR="007B0E2D" w:rsidRPr="00580223">
        <w:rPr>
          <w:lang w:val="pl-PL"/>
        </w:rPr>
        <w:t>niezbędna, biorąc pod uwagę</w:t>
      </w:r>
      <w:r w:rsidRPr="00580223">
        <w:rPr>
          <w:lang w:val="pl-PL"/>
        </w:rPr>
        <w:t xml:space="preserve"> interes</w:t>
      </w:r>
      <w:r w:rsidR="007B0E2D" w:rsidRPr="00580223">
        <w:rPr>
          <w:lang w:val="pl-PL"/>
        </w:rPr>
        <w:t xml:space="preserve"> </w:t>
      </w:r>
      <w:r w:rsidRPr="00580223">
        <w:rPr>
          <w:lang w:val="pl-PL"/>
        </w:rPr>
        <w:t>porządku publicznego i bezpieczeństwa narodowego</w:t>
      </w:r>
      <w:r w:rsidR="004F6495" w:rsidRPr="00580223">
        <w:rPr>
          <w:lang w:val="pl-PL"/>
        </w:rPr>
        <w:t>.</w:t>
      </w:r>
    </w:p>
    <w:p w14:paraId="67973A05" w14:textId="02D3699D" w:rsidR="004F6495" w:rsidRPr="00580223" w:rsidRDefault="004F6495" w:rsidP="00461631">
      <w:pPr>
        <w:pStyle w:val="Teksttreci0"/>
        <w:numPr>
          <w:ilvl w:val="0"/>
          <w:numId w:val="1"/>
        </w:numPr>
        <w:shd w:val="clear" w:color="auto" w:fill="auto"/>
        <w:tabs>
          <w:tab w:val="left" w:pos="2515"/>
        </w:tabs>
        <w:ind w:left="1701" w:right="1540" w:firstLine="567"/>
        <w:rPr>
          <w:lang w:val="pl-PL"/>
        </w:rPr>
      </w:pPr>
      <w:r w:rsidRPr="00580223">
        <w:rPr>
          <w:lang w:val="pl-PL"/>
        </w:rPr>
        <w:t xml:space="preserve">Decyzja Wojewody Mazowieckiego o uznaniu niektórych dokumentów znajdujących się w aktach sprawy za </w:t>
      </w:r>
      <w:r w:rsidR="00E706C6" w:rsidRPr="00580223">
        <w:rPr>
          <w:lang w:val="pl-PL"/>
        </w:rPr>
        <w:t>„</w:t>
      </w:r>
      <w:r w:rsidRPr="00580223">
        <w:rPr>
          <w:lang w:val="pl-PL"/>
        </w:rPr>
        <w:t>tajne</w:t>
      </w:r>
      <w:r w:rsidR="00E706C6" w:rsidRPr="00580223">
        <w:rPr>
          <w:lang w:val="pl-PL"/>
        </w:rPr>
        <w:t>”</w:t>
      </w:r>
      <w:r w:rsidRPr="00580223">
        <w:rPr>
          <w:lang w:val="pl-PL"/>
        </w:rPr>
        <w:t xml:space="preserve"> </w:t>
      </w:r>
      <w:r w:rsidR="00E706C6" w:rsidRPr="00580223">
        <w:rPr>
          <w:lang w:val="pl-PL"/>
        </w:rPr>
        <w:t xml:space="preserve">wydana </w:t>
      </w:r>
      <w:r w:rsidRPr="00580223">
        <w:rPr>
          <w:lang w:val="pl-PL"/>
        </w:rPr>
        <w:t xml:space="preserve">została na podstawie art. 74 § 1 </w:t>
      </w:r>
      <w:r w:rsidR="00E706C6" w:rsidRPr="00580223">
        <w:rPr>
          <w:lang w:val="pl-PL"/>
        </w:rPr>
        <w:t xml:space="preserve">kodeksu </w:t>
      </w:r>
      <w:r w:rsidRPr="00580223">
        <w:rPr>
          <w:lang w:val="pl-PL"/>
        </w:rPr>
        <w:t xml:space="preserve">postępowania administracyjnego oraz </w:t>
      </w:r>
      <w:r w:rsidR="00E706C6" w:rsidRPr="00580223">
        <w:rPr>
          <w:lang w:val="pl-PL"/>
        </w:rPr>
        <w:t>art.</w:t>
      </w:r>
      <w:r w:rsidRPr="00580223">
        <w:rPr>
          <w:lang w:val="pl-PL"/>
        </w:rPr>
        <w:t xml:space="preserve"> 8 Ustawy z 2010 r. (zob. </w:t>
      </w:r>
      <w:r w:rsidR="001C05B8" w:rsidRPr="00580223">
        <w:rPr>
          <w:lang w:val="pl-PL"/>
        </w:rPr>
        <w:t>pkt</w:t>
      </w:r>
      <w:r w:rsidRPr="00580223">
        <w:rPr>
          <w:lang w:val="pl-PL"/>
        </w:rPr>
        <w:t xml:space="preserve"> 37 i 41 powyżej). Rząd </w:t>
      </w:r>
      <w:r w:rsidR="001E09F8" w:rsidRPr="00580223">
        <w:rPr>
          <w:lang w:val="pl-PL"/>
        </w:rPr>
        <w:t>zwrócił uwagę</w:t>
      </w:r>
      <w:r w:rsidRPr="00580223">
        <w:rPr>
          <w:lang w:val="pl-PL"/>
        </w:rPr>
        <w:t xml:space="preserve">, że w </w:t>
      </w:r>
      <w:r w:rsidR="00C5217D" w:rsidRPr="00580223">
        <w:rPr>
          <w:lang w:val="pl-PL"/>
        </w:rPr>
        <w:t>określonych okolicznościach</w:t>
      </w:r>
      <w:r w:rsidRPr="00580223">
        <w:rPr>
          <w:lang w:val="pl-PL"/>
        </w:rPr>
        <w:t xml:space="preserve"> </w:t>
      </w:r>
      <w:r w:rsidR="004F1600" w:rsidRPr="00580223">
        <w:rPr>
          <w:lang w:val="pl-PL"/>
        </w:rPr>
        <w:t>objęcie</w:t>
      </w:r>
      <w:r w:rsidRPr="00580223">
        <w:rPr>
          <w:lang w:val="pl-PL"/>
        </w:rPr>
        <w:t xml:space="preserve"> dokument</w:t>
      </w:r>
      <w:r w:rsidR="004F1600" w:rsidRPr="00580223">
        <w:rPr>
          <w:lang w:val="pl-PL"/>
        </w:rPr>
        <w:t>ów</w:t>
      </w:r>
      <w:r w:rsidRPr="00580223">
        <w:rPr>
          <w:lang w:val="pl-PL"/>
        </w:rPr>
        <w:t xml:space="preserve"> klauzul</w:t>
      </w:r>
      <w:r w:rsidR="004F1600" w:rsidRPr="00580223">
        <w:rPr>
          <w:lang w:val="pl-PL"/>
        </w:rPr>
        <w:t>ą</w:t>
      </w:r>
      <w:r w:rsidRPr="00580223">
        <w:rPr>
          <w:lang w:val="pl-PL"/>
        </w:rPr>
        <w:t xml:space="preserve"> </w:t>
      </w:r>
      <w:r w:rsidR="004F1600" w:rsidRPr="00580223">
        <w:rPr>
          <w:lang w:val="pl-PL"/>
        </w:rPr>
        <w:t>„</w:t>
      </w:r>
      <w:r w:rsidRPr="00580223">
        <w:rPr>
          <w:lang w:val="pl-PL"/>
        </w:rPr>
        <w:t>tajne</w:t>
      </w:r>
      <w:r w:rsidR="004F1600" w:rsidRPr="00580223">
        <w:rPr>
          <w:lang w:val="pl-PL"/>
        </w:rPr>
        <w:t>”</w:t>
      </w:r>
      <w:r w:rsidRPr="00580223">
        <w:rPr>
          <w:lang w:val="pl-PL"/>
        </w:rPr>
        <w:t xml:space="preserve"> było konieczne</w:t>
      </w:r>
      <w:r w:rsidR="00632546" w:rsidRPr="00580223">
        <w:rPr>
          <w:lang w:val="pl-PL"/>
        </w:rPr>
        <w:t>, aby w sposób prawidłowy prowadzić postępowanie</w:t>
      </w:r>
      <w:r w:rsidRPr="00580223">
        <w:rPr>
          <w:lang w:val="pl-PL"/>
        </w:rPr>
        <w:t xml:space="preserve"> ze względu na obronność, bezpieczeństwo państwa lub ochronę bezpieczeństwa publicznego</w:t>
      </w:r>
      <w:r w:rsidR="00D353A8" w:rsidRPr="00580223">
        <w:rPr>
          <w:lang w:val="pl-PL"/>
        </w:rPr>
        <w:t>.</w:t>
      </w:r>
    </w:p>
    <w:p w14:paraId="4EDAC957" w14:textId="52598C90" w:rsidR="00062057" w:rsidRPr="00580223" w:rsidRDefault="00AD3231" w:rsidP="00461631">
      <w:pPr>
        <w:pStyle w:val="Teksttreci0"/>
        <w:numPr>
          <w:ilvl w:val="0"/>
          <w:numId w:val="1"/>
        </w:numPr>
        <w:shd w:val="clear" w:color="auto" w:fill="auto"/>
        <w:tabs>
          <w:tab w:val="left" w:pos="2515"/>
        </w:tabs>
        <w:spacing w:after="120"/>
        <w:ind w:left="1701" w:right="1380" w:firstLine="567"/>
        <w:rPr>
          <w:lang w:val="pl-PL"/>
        </w:rPr>
      </w:pPr>
      <w:r w:rsidRPr="00580223">
        <w:rPr>
          <w:lang w:val="pl-PL"/>
        </w:rPr>
        <w:t>Rząd wskazał ponadto, że w swojej decyzji Wojewoda szczegółowo wyjaśnił powody cofnięcia zezwolenia na pobyt skarżącego, powołując się przy tym na stosowne przepisy prawa. Podkreślono</w:t>
      </w:r>
      <w:r w:rsidR="00062057" w:rsidRPr="00580223">
        <w:rPr>
          <w:lang w:val="pl-PL"/>
        </w:rPr>
        <w:t xml:space="preserve"> w niej</w:t>
      </w:r>
      <w:r w:rsidRPr="00580223">
        <w:rPr>
          <w:lang w:val="pl-PL"/>
        </w:rPr>
        <w:t xml:space="preserve">, że z przedłożonych dowodów wynikało, </w:t>
      </w:r>
      <w:r w:rsidR="00A91097" w:rsidRPr="00580223">
        <w:rPr>
          <w:lang w:val="pl-PL"/>
        </w:rPr>
        <w:t>iż</w:t>
      </w:r>
      <w:r w:rsidRPr="00580223">
        <w:rPr>
          <w:lang w:val="pl-PL"/>
        </w:rPr>
        <w:t xml:space="preserve"> dalszy pobyt skarżącego w Polsce zagrażałby bezpieczeństwu narodowemu. Ponadto skarżący miał </w:t>
      </w:r>
      <w:r w:rsidR="00A06730" w:rsidRPr="00580223">
        <w:rPr>
          <w:lang w:val="pl-PL"/>
        </w:rPr>
        <w:t>sposobność czynnego uczestnictwa</w:t>
      </w:r>
      <w:r w:rsidRPr="00580223">
        <w:rPr>
          <w:lang w:val="pl-PL"/>
        </w:rPr>
        <w:t xml:space="preserve"> w postępowaniu. W dniach 6 i 13 lutego 2012 r. zapoznał się z aktami sprawy i przedłożył określone dokumenty, w tym wniosek o umorzenie postępowania w sprawie cofnięcia zezwolenia na pobyt. Dokumenty te </w:t>
      </w:r>
      <w:r w:rsidR="00D00B60" w:rsidRPr="00580223">
        <w:rPr>
          <w:lang w:val="pl-PL"/>
        </w:rPr>
        <w:t xml:space="preserve">przekazano </w:t>
      </w:r>
      <w:r w:rsidRPr="00580223">
        <w:rPr>
          <w:lang w:val="pl-PL"/>
        </w:rPr>
        <w:t xml:space="preserve">następnie Agencji Bezpieczeństwa Wewnętrznego, która </w:t>
      </w:r>
      <w:r w:rsidR="00D00B60" w:rsidRPr="00580223">
        <w:rPr>
          <w:lang w:val="pl-PL"/>
        </w:rPr>
        <w:t>poddała je analizie</w:t>
      </w:r>
      <w:r w:rsidRPr="00580223">
        <w:rPr>
          <w:lang w:val="pl-PL"/>
        </w:rPr>
        <w:t xml:space="preserve">, </w:t>
      </w:r>
      <w:r w:rsidR="00D00B60" w:rsidRPr="00580223">
        <w:rPr>
          <w:lang w:val="pl-PL"/>
        </w:rPr>
        <w:t xml:space="preserve">lecz </w:t>
      </w:r>
      <w:r w:rsidRPr="00580223">
        <w:rPr>
          <w:lang w:val="pl-PL"/>
        </w:rPr>
        <w:t>mimo to potwierdziła wniosek o wydalenie skarżącego</w:t>
      </w:r>
      <w:r w:rsidR="008E62B4" w:rsidRPr="00580223">
        <w:rPr>
          <w:lang w:val="pl-PL"/>
        </w:rPr>
        <w:t>.</w:t>
      </w:r>
    </w:p>
    <w:p w14:paraId="579F25D7" w14:textId="17D7FF86" w:rsidR="00E41BF6" w:rsidRPr="00580223" w:rsidRDefault="00E41BF6" w:rsidP="00461631">
      <w:pPr>
        <w:pStyle w:val="Teksttreci0"/>
        <w:numPr>
          <w:ilvl w:val="0"/>
          <w:numId w:val="1"/>
        </w:numPr>
        <w:shd w:val="clear" w:color="auto" w:fill="auto"/>
        <w:tabs>
          <w:tab w:val="left" w:pos="2756"/>
        </w:tabs>
        <w:ind w:left="1701" w:right="1380" w:firstLine="567"/>
        <w:rPr>
          <w:lang w:val="pl-PL"/>
        </w:rPr>
      </w:pPr>
      <w:r w:rsidRPr="00580223">
        <w:rPr>
          <w:lang w:val="pl-PL"/>
        </w:rPr>
        <w:t xml:space="preserve">Ponadto sprawę </w:t>
      </w:r>
      <w:r w:rsidR="00AE1E73" w:rsidRPr="00580223">
        <w:rPr>
          <w:lang w:val="pl-PL"/>
        </w:rPr>
        <w:t>rozpatrywały</w:t>
      </w:r>
      <w:r w:rsidRPr="00580223">
        <w:rPr>
          <w:lang w:val="pl-PL"/>
        </w:rPr>
        <w:t xml:space="preserve"> następnie sądy administracyjne. Wojewódzki Sąd Administracyjny w Warszawie przeanalizował dokumenty niejawne i uznał, że w świetle zawartych w nich informacji zaskarżona decyzja była prawidłowa. Naczelny Sąd Administracyjny potwierdził to rozumowanie i uznał, że skarżący uzyskał wystarczającą wiedzę na temat charakteru zarzutów stawianych mu przez Agencję Bezpieczeństwa Wewnętrznego.</w:t>
      </w:r>
    </w:p>
    <w:p w14:paraId="5B480363" w14:textId="1C943359" w:rsidR="001D3A81" w:rsidRPr="00580223" w:rsidRDefault="00E41BF6" w:rsidP="00461631">
      <w:pPr>
        <w:pStyle w:val="Teksttreci0"/>
        <w:numPr>
          <w:ilvl w:val="0"/>
          <w:numId w:val="1"/>
        </w:numPr>
        <w:shd w:val="clear" w:color="auto" w:fill="auto"/>
        <w:tabs>
          <w:tab w:val="left" w:pos="2756"/>
        </w:tabs>
        <w:ind w:left="1701" w:right="1380" w:firstLine="567"/>
        <w:rPr>
          <w:lang w:val="pl-PL"/>
        </w:rPr>
      </w:pPr>
      <w:r w:rsidRPr="00580223">
        <w:rPr>
          <w:lang w:val="pl-PL"/>
        </w:rPr>
        <w:t xml:space="preserve">Rząd zauważył podniósł, że w przeciwieństwie do sprawy </w:t>
      </w:r>
      <w:proofErr w:type="spellStart"/>
      <w:r w:rsidRPr="00580223">
        <w:rPr>
          <w:lang w:val="pl-PL"/>
        </w:rPr>
        <w:t>Lupsa</w:t>
      </w:r>
      <w:proofErr w:type="spellEnd"/>
      <w:r w:rsidRPr="00580223">
        <w:rPr>
          <w:lang w:val="pl-PL"/>
        </w:rPr>
        <w:t xml:space="preserve"> przeciwko Rumunii</w:t>
      </w:r>
      <w:r w:rsidRPr="00580223">
        <w:rPr>
          <w:i/>
          <w:iCs/>
          <w:lang w:val="pl-PL"/>
        </w:rPr>
        <w:t xml:space="preserve"> </w:t>
      </w:r>
      <w:r w:rsidRPr="00580223">
        <w:rPr>
          <w:lang w:val="pl-PL"/>
        </w:rPr>
        <w:t xml:space="preserve">(skarga nr 10337/04, ECHR 2006-VII), w przedmiotowej sprawie wszystkie istotne dokumenty, w tym materiały wrażliwe i niejawne, zostały dokładnie </w:t>
      </w:r>
      <w:r w:rsidR="002E2F13" w:rsidRPr="00580223">
        <w:rPr>
          <w:lang w:val="pl-PL"/>
        </w:rPr>
        <w:t>skontrolowane</w:t>
      </w:r>
      <w:r w:rsidRPr="00580223">
        <w:rPr>
          <w:lang w:val="pl-PL"/>
        </w:rPr>
        <w:t xml:space="preserve"> przez krajowe sądy administracyjne </w:t>
      </w:r>
      <w:r w:rsidR="0025305E" w:rsidRPr="00580223">
        <w:rPr>
          <w:lang w:val="pl-PL"/>
        </w:rPr>
        <w:t>w obu instancjach</w:t>
      </w:r>
      <w:r w:rsidR="0015622E" w:rsidRPr="00580223">
        <w:rPr>
          <w:lang w:val="pl-PL"/>
        </w:rPr>
        <w:t>.</w:t>
      </w:r>
    </w:p>
    <w:p w14:paraId="0BC7BFF4" w14:textId="5D7C1F9C" w:rsidR="00461F16" w:rsidRPr="00580223" w:rsidRDefault="00461F16" w:rsidP="00461631">
      <w:pPr>
        <w:pStyle w:val="Teksttreci0"/>
        <w:numPr>
          <w:ilvl w:val="0"/>
          <w:numId w:val="1"/>
        </w:numPr>
        <w:shd w:val="clear" w:color="auto" w:fill="auto"/>
        <w:tabs>
          <w:tab w:val="left" w:pos="2761"/>
        </w:tabs>
        <w:spacing w:after="280"/>
        <w:ind w:left="1701" w:right="1380" w:firstLine="567"/>
        <w:rPr>
          <w:lang w:val="pl-PL"/>
        </w:rPr>
      </w:pPr>
      <w:r w:rsidRPr="00580223">
        <w:rPr>
          <w:lang w:val="pl-PL"/>
        </w:rPr>
        <w:t xml:space="preserve">Wreszcie, skarżący </w:t>
      </w:r>
      <w:r w:rsidR="00C154DB">
        <w:rPr>
          <w:lang w:val="pl-PL"/>
        </w:rPr>
        <w:t>mógł</w:t>
      </w:r>
      <w:r w:rsidRPr="00580223">
        <w:rPr>
          <w:lang w:val="pl-PL"/>
        </w:rPr>
        <w:t xml:space="preserve"> uczestniczyć w całym postępowaniu administracyjnym. Odmowa dostępu pełnomocnikowi skarżącego do niejawnej części akt sprawy </w:t>
      </w:r>
      <w:r w:rsidR="00A253AF" w:rsidRPr="00580223">
        <w:rPr>
          <w:lang w:val="pl-PL"/>
        </w:rPr>
        <w:t>opierała się</w:t>
      </w:r>
      <w:r w:rsidRPr="00580223">
        <w:rPr>
          <w:lang w:val="pl-PL"/>
        </w:rPr>
        <w:t xml:space="preserve"> na art. 4 ust. 1 </w:t>
      </w:r>
      <w:r w:rsidR="006D2A2B" w:rsidRPr="00580223">
        <w:rPr>
          <w:lang w:val="pl-PL"/>
        </w:rPr>
        <w:t xml:space="preserve">Ustawy </w:t>
      </w:r>
      <w:r w:rsidRPr="00580223">
        <w:rPr>
          <w:lang w:val="pl-PL"/>
        </w:rPr>
        <w:t xml:space="preserve">z 2010 r., a także </w:t>
      </w:r>
      <w:r w:rsidR="006D2A2B" w:rsidRPr="00580223">
        <w:rPr>
          <w:lang w:val="pl-PL"/>
        </w:rPr>
        <w:t>wynikała z faktu</w:t>
      </w:r>
      <w:r w:rsidRPr="00580223">
        <w:rPr>
          <w:lang w:val="pl-PL"/>
        </w:rPr>
        <w:t xml:space="preserve">, że </w:t>
      </w:r>
      <w:r w:rsidR="006D2A2B" w:rsidRPr="00580223">
        <w:rPr>
          <w:lang w:val="pl-PL"/>
        </w:rPr>
        <w:t>pełnomocnik</w:t>
      </w:r>
      <w:r w:rsidRPr="00580223">
        <w:rPr>
          <w:lang w:val="pl-PL"/>
        </w:rPr>
        <w:t xml:space="preserve"> nie posiadał wymaganego poświadczenia dającego </w:t>
      </w:r>
      <w:r w:rsidR="00326F05" w:rsidRPr="00580223">
        <w:rPr>
          <w:lang w:val="pl-PL"/>
        </w:rPr>
        <w:t>rękojmię</w:t>
      </w:r>
      <w:r w:rsidRPr="00580223">
        <w:rPr>
          <w:lang w:val="pl-PL"/>
        </w:rPr>
        <w:t xml:space="preserve"> zachowania tajemnicy, a zatem nie spełniał warunków niezbędnych do uzyskania dostępu do </w:t>
      </w:r>
      <w:r w:rsidRPr="00580223">
        <w:rPr>
          <w:lang w:val="pl-PL"/>
        </w:rPr>
        <w:lastRenderedPageBreak/>
        <w:t>informacji niejawnych</w:t>
      </w:r>
      <w:r w:rsidR="00F9587E" w:rsidRPr="00580223">
        <w:rPr>
          <w:lang w:val="pl-PL"/>
        </w:rPr>
        <w:t>.</w:t>
      </w:r>
    </w:p>
    <w:p w14:paraId="339EB167" w14:textId="55C10502" w:rsidR="001D3A81" w:rsidRPr="00580223" w:rsidRDefault="00DA624F" w:rsidP="00461631">
      <w:pPr>
        <w:pStyle w:val="Teksttreci0"/>
        <w:numPr>
          <w:ilvl w:val="0"/>
          <w:numId w:val="9"/>
        </w:numPr>
        <w:shd w:val="clear" w:color="auto" w:fill="auto"/>
        <w:tabs>
          <w:tab w:val="left" w:pos="2734"/>
        </w:tabs>
        <w:spacing w:after="100"/>
        <w:ind w:left="1701" w:firstLine="567"/>
        <w:rPr>
          <w:lang w:val="pl-PL"/>
        </w:rPr>
      </w:pPr>
      <w:r w:rsidRPr="00580223">
        <w:rPr>
          <w:i/>
          <w:iCs/>
          <w:lang w:val="pl-PL"/>
        </w:rPr>
        <w:t>Interwenient uboczny</w:t>
      </w:r>
    </w:p>
    <w:p w14:paraId="39C37E44" w14:textId="04788FA7" w:rsidR="00DA624F" w:rsidRPr="00580223" w:rsidRDefault="00DA624F" w:rsidP="00461631">
      <w:pPr>
        <w:pStyle w:val="Teksttreci0"/>
        <w:numPr>
          <w:ilvl w:val="0"/>
          <w:numId w:val="1"/>
        </w:numPr>
        <w:shd w:val="clear" w:color="auto" w:fill="auto"/>
        <w:tabs>
          <w:tab w:val="left" w:pos="2761"/>
        </w:tabs>
        <w:ind w:left="1701" w:right="1380" w:firstLine="567"/>
        <w:rPr>
          <w:lang w:val="pl-PL"/>
        </w:rPr>
      </w:pPr>
      <w:r w:rsidRPr="00580223">
        <w:rPr>
          <w:lang w:val="pl-PL"/>
        </w:rPr>
        <w:t>Helsińska Fundacja Praw Człowieka podniosła, że polskie prawo pozbawia cudzoziemców, wobec których toczy się postępowanie o wydalenie, dostępu do dokumentów niejawnych znajdujących się w aktach sprawy. Takie uregulowanie w sposób nieproporcjonalny ogranicza gwarancje procesowe</w:t>
      </w:r>
      <w:r w:rsidR="009D106E" w:rsidRPr="00580223">
        <w:rPr>
          <w:lang w:val="pl-PL"/>
        </w:rPr>
        <w:t xml:space="preserve"> takich osób</w:t>
      </w:r>
      <w:r w:rsidRPr="00580223">
        <w:rPr>
          <w:lang w:val="pl-PL"/>
        </w:rPr>
        <w:t xml:space="preserve">, </w:t>
      </w:r>
      <w:r w:rsidR="009D106E" w:rsidRPr="00580223">
        <w:rPr>
          <w:lang w:val="pl-PL"/>
        </w:rPr>
        <w:t>w szczególności</w:t>
      </w:r>
      <w:r w:rsidRPr="00580223">
        <w:rPr>
          <w:lang w:val="pl-PL"/>
        </w:rPr>
        <w:t xml:space="preserve"> w świetle innych przepisów </w:t>
      </w:r>
      <w:r w:rsidR="00966506" w:rsidRPr="00580223">
        <w:rPr>
          <w:lang w:val="pl-PL"/>
        </w:rPr>
        <w:t>prawa procesowego</w:t>
      </w:r>
      <w:r w:rsidR="002C14D4" w:rsidRPr="00580223">
        <w:rPr>
          <w:lang w:val="pl-PL"/>
        </w:rPr>
        <w:t xml:space="preserve">, które obowiązują </w:t>
      </w:r>
      <w:r w:rsidRPr="00580223">
        <w:rPr>
          <w:lang w:val="pl-PL"/>
        </w:rPr>
        <w:t>w postępowaniu o wydalenie (</w:t>
      </w:r>
      <w:r w:rsidR="00731E62" w:rsidRPr="00580223">
        <w:rPr>
          <w:lang w:val="pl-PL"/>
        </w:rPr>
        <w:t>zwłaszcza</w:t>
      </w:r>
      <w:r w:rsidRPr="00580223">
        <w:rPr>
          <w:lang w:val="pl-PL"/>
        </w:rPr>
        <w:t xml:space="preserve"> natychmiastowej wykonalności decyzji o wydaleniu ze względu na bezpieczeństwo </w:t>
      </w:r>
      <w:r w:rsidR="00A44134" w:rsidRPr="00580223">
        <w:rPr>
          <w:lang w:val="pl-PL"/>
        </w:rPr>
        <w:t>narodowe</w:t>
      </w:r>
      <w:r w:rsidRPr="00580223">
        <w:rPr>
          <w:lang w:val="pl-PL"/>
        </w:rPr>
        <w:t>)</w:t>
      </w:r>
      <w:r w:rsidR="00A44134" w:rsidRPr="00580223">
        <w:rPr>
          <w:lang w:val="pl-PL"/>
        </w:rPr>
        <w:t>.</w:t>
      </w:r>
    </w:p>
    <w:p w14:paraId="56D08E66" w14:textId="6C793478" w:rsidR="00A44134" w:rsidRPr="00580223" w:rsidRDefault="00A44134" w:rsidP="00461631">
      <w:pPr>
        <w:pStyle w:val="Teksttreci0"/>
        <w:numPr>
          <w:ilvl w:val="0"/>
          <w:numId w:val="1"/>
        </w:numPr>
        <w:shd w:val="clear" w:color="auto" w:fill="auto"/>
        <w:tabs>
          <w:tab w:val="left" w:pos="2756"/>
        </w:tabs>
        <w:spacing w:after="280"/>
        <w:ind w:left="1701" w:right="1380" w:firstLine="567"/>
        <w:rPr>
          <w:lang w:val="pl-PL"/>
        </w:rPr>
      </w:pPr>
      <w:r w:rsidRPr="00580223">
        <w:rPr>
          <w:lang w:val="pl-PL"/>
        </w:rPr>
        <w:t xml:space="preserve">Zdaniem interwenienta cudzoziemcy powinni zostać poinformowani o faktycznych przyczynach wydalenia, aby zapewnić im możliwość skorzystania z przysługujących im praw </w:t>
      </w:r>
      <w:r w:rsidR="005634DE" w:rsidRPr="00580223">
        <w:rPr>
          <w:lang w:val="pl-PL"/>
        </w:rPr>
        <w:t>proceduralnych</w:t>
      </w:r>
      <w:r w:rsidRPr="00580223">
        <w:rPr>
          <w:lang w:val="pl-PL"/>
        </w:rPr>
        <w:t xml:space="preserve"> oraz aby postępowanie było zgodne z orzecznictwem Trybunału Sprawiedliwości Unii Europejskiej, </w:t>
      </w:r>
      <w:r w:rsidR="00625C06" w:rsidRPr="00580223">
        <w:rPr>
          <w:lang w:val="pl-PL"/>
        </w:rPr>
        <w:t>prawem</w:t>
      </w:r>
      <w:r w:rsidRPr="00580223">
        <w:rPr>
          <w:lang w:val="pl-PL"/>
        </w:rPr>
        <w:t xml:space="preserve"> Unii Europejskiej oraz standardami Organizacji Narodów Zjednoczonych w sprawach dotyczących wydalania cudzoziemców. Sam fakt, że dokumenty niejawne </w:t>
      </w:r>
      <w:r w:rsidR="006C5784" w:rsidRPr="00580223">
        <w:rPr>
          <w:lang w:val="pl-PL"/>
        </w:rPr>
        <w:t>mogą być przedmiotem kontroli ze strony</w:t>
      </w:r>
      <w:r w:rsidRPr="00580223">
        <w:rPr>
          <w:lang w:val="pl-PL"/>
        </w:rPr>
        <w:t xml:space="preserve"> sąd</w:t>
      </w:r>
      <w:r w:rsidR="006C5784" w:rsidRPr="00580223">
        <w:rPr>
          <w:lang w:val="pl-PL"/>
        </w:rPr>
        <w:t>ów</w:t>
      </w:r>
      <w:r w:rsidRPr="00580223">
        <w:rPr>
          <w:lang w:val="pl-PL"/>
        </w:rPr>
        <w:t xml:space="preserve"> administracyjn</w:t>
      </w:r>
      <w:r w:rsidR="006C5784" w:rsidRPr="00580223">
        <w:rPr>
          <w:lang w:val="pl-PL"/>
        </w:rPr>
        <w:t>ych</w:t>
      </w:r>
      <w:r w:rsidRPr="00580223">
        <w:rPr>
          <w:lang w:val="pl-PL"/>
        </w:rPr>
        <w:t>, nie łagodził wszystkich negatywnych konsekwencji wynikających z braku prawdziwie kontradyktoryjnego</w:t>
      </w:r>
      <w:r w:rsidR="001A3343" w:rsidRPr="00580223">
        <w:rPr>
          <w:lang w:val="pl-PL"/>
        </w:rPr>
        <w:t xml:space="preserve"> charakteru</w:t>
      </w:r>
      <w:r w:rsidRPr="00580223">
        <w:rPr>
          <w:lang w:val="pl-PL"/>
        </w:rPr>
        <w:t xml:space="preserve"> postępowania</w:t>
      </w:r>
      <w:r w:rsidR="001A3343" w:rsidRPr="00580223">
        <w:rPr>
          <w:lang w:val="pl-PL"/>
        </w:rPr>
        <w:t>.</w:t>
      </w:r>
    </w:p>
    <w:p w14:paraId="35DA8C6B" w14:textId="56C1BA53" w:rsidR="001D3A81" w:rsidRPr="00580223" w:rsidRDefault="0025071A" w:rsidP="0025071A">
      <w:pPr>
        <w:pStyle w:val="Teksttreci0"/>
        <w:numPr>
          <w:ilvl w:val="0"/>
          <w:numId w:val="9"/>
        </w:numPr>
        <w:shd w:val="clear" w:color="auto" w:fill="auto"/>
        <w:tabs>
          <w:tab w:val="left" w:pos="2734"/>
        </w:tabs>
        <w:spacing w:after="40" w:line="374" w:lineRule="auto"/>
        <w:ind w:left="1701" w:right="6405" w:firstLine="567"/>
        <w:jc w:val="left"/>
        <w:rPr>
          <w:sz w:val="17"/>
          <w:szCs w:val="17"/>
          <w:lang w:val="pl-PL"/>
        </w:rPr>
      </w:pPr>
      <w:r w:rsidRPr="00BA3A9E">
        <w:rPr>
          <w:i/>
          <w:iCs/>
          <w:lang w:val="pl-PL"/>
        </w:rPr>
        <w:t>Ocena Trybunału</w:t>
      </w:r>
      <w:r w:rsidR="0015622E" w:rsidRPr="00580223">
        <w:rPr>
          <w:i/>
          <w:iCs/>
          <w:lang w:val="pl-PL"/>
        </w:rPr>
        <w:t xml:space="preserve"> </w:t>
      </w:r>
      <w:r w:rsidR="0015622E" w:rsidRPr="00580223">
        <w:rPr>
          <w:rFonts w:ascii="Arial" w:eastAsia="Arial" w:hAnsi="Arial" w:cs="Arial"/>
          <w:b/>
          <w:bCs/>
          <w:sz w:val="17"/>
          <w:szCs w:val="17"/>
          <w:lang w:val="pl-PL"/>
        </w:rPr>
        <w:t xml:space="preserve">(a) </w:t>
      </w:r>
      <w:r w:rsidRPr="00580223">
        <w:rPr>
          <w:rFonts w:ascii="Arial" w:eastAsia="Arial" w:hAnsi="Arial" w:cs="Arial"/>
          <w:b/>
          <w:bCs/>
          <w:sz w:val="17"/>
          <w:szCs w:val="17"/>
          <w:lang w:val="pl-PL"/>
        </w:rPr>
        <w:t>Zasady ogólne</w:t>
      </w:r>
    </w:p>
    <w:p w14:paraId="1C49A4F0" w14:textId="0C969260" w:rsidR="001D3A81" w:rsidRPr="00580223" w:rsidRDefault="000D1752" w:rsidP="00461631">
      <w:pPr>
        <w:pStyle w:val="Teksttreci0"/>
        <w:numPr>
          <w:ilvl w:val="0"/>
          <w:numId w:val="1"/>
        </w:numPr>
        <w:shd w:val="clear" w:color="auto" w:fill="auto"/>
        <w:tabs>
          <w:tab w:val="left" w:pos="2761"/>
        </w:tabs>
        <w:spacing w:line="266" w:lineRule="auto"/>
        <w:ind w:left="1701" w:right="1380" w:firstLine="567"/>
        <w:rPr>
          <w:lang w:val="pl-PL"/>
        </w:rPr>
      </w:pPr>
      <w:r w:rsidRPr="00580223">
        <w:rPr>
          <w:lang w:val="pl-PL"/>
        </w:rPr>
        <w:t>Zasady ogólne określa wyrok w sprawie</w:t>
      </w:r>
      <w:r w:rsidR="0015622E" w:rsidRPr="00580223">
        <w:rPr>
          <w:lang w:val="pl-PL"/>
        </w:rPr>
        <w:t xml:space="preserve"> </w:t>
      </w:r>
      <w:r w:rsidRPr="00580223">
        <w:rPr>
          <w:lang w:val="pl-PL"/>
        </w:rPr>
        <w:t>Muhammad i Muhammad</w:t>
      </w:r>
      <w:r w:rsidRPr="00580223">
        <w:rPr>
          <w:i/>
          <w:iCs/>
          <w:lang w:val="pl-PL"/>
        </w:rPr>
        <w:t xml:space="preserve"> </w:t>
      </w:r>
      <w:r w:rsidR="0015622E" w:rsidRPr="00580223">
        <w:rPr>
          <w:lang w:val="pl-PL"/>
        </w:rPr>
        <w:t>(</w:t>
      </w:r>
      <w:r w:rsidRPr="00580223">
        <w:rPr>
          <w:lang w:val="pl-PL"/>
        </w:rPr>
        <w:t>cytowany powyżej</w:t>
      </w:r>
      <w:r w:rsidR="0015622E" w:rsidRPr="00580223">
        <w:rPr>
          <w:lang w:val="pl-PL"/>
        </w:rPr>
        <w:t>, § 125-57).</w:t>
      </w:r>
    </w:p>
    <w:p w14:paraId="3D1B605C" w14:textId="4FC2C2D4" w:rsidR="00A54096" w:rsidRPr="00580223" w:rsidRDefault="00A54096" w:rsidP="00461631">
      <w:pPr>
        <w:pStyle w:val="Teksttreci0"/>
        <w:numPr>
          <w:ilvl w:val="0"/>
          <w:numId w:val="1"/>
        </w:numPr>
        <w:shd w:val="clear" w:color="auto" w:fill="auto"/>
        <w:tabs>
          <w:tab w:val="left" w:pos="2756"/>
        </w:tabs>
        <w:spacing w:after="180" w:line="266" w:lineRule="auto"/>
        <w:ind w:left="1701" w:right="1460" w:firstLine="567"/>
        <w:rPr>
          <w:lang w:val="pl-PL"/>
        </w:rPr>
      </w:pPr>
      <w:r w:rsidRPr="00580223">
        <w:rPr>
          <w:lang w:val="pl-PL"/>
        </w:rPr>
        <w:t xml:space="preserve">W tej sprawie Trybunał orzekł w szczególności, że art. 1 ust. 1 Protokołu nr 7 wymaga, aby cudzoziemcy, których sprawa dotyczy, otrzymali informację o okolicznościach faktycznych, które doprowadziły władze krajowe do </w:t>
      </w:r>
      <w:r w:rsidR="009C5B4F" w:rsidRPr="00580223">
        <w:rPr>
          <w:lang w:val="pl-PL"/>
        </w:rPr>
        <w:t>wniosku</w:t>
      </w:r>
      <w:r w:rsidRPr="00580223">
        <w:rPr>
          <w:lang w:val="pl-PL"/>
        </w:rPr>
        <w:t xml:space="preserve">, że stanowią oni zagrożenie dla bezpieczeństwa narodowego, a także aby otrzymali </w:t>
      </w:r>
      <w:r w:rsidR="006731DF" w:rsidRPr="00580223">
        <w:rPr>
          <w:lang w:val="pl-PL"/>
        </w:rPr>
        <w:t xml:space="preserve">oni </w:t>
      </w:r>
      <w:r w:rsidRPr="00580223">
        <w:rPr>
          <w:lang w:val="pl-PL"/>
        </w:rPr>
        <w:t>dostęp do treści dokumentów i informacji zawartych w aktach sprawy, na których władze te oparły się przy podejmowaniu decyzji o ich wydaleniu (</w:t>
      </w:r>
      <w:r w:rsidR="005E3772" w:rsidRPr="00580223">
        <w:rPr>
          <w:lang w:val="pl-PL"/>
        </w:rPr>
        <w:t>tamże</w:t>
      </w:r>
      <w:r w:rsidRPr="00580223">
        <w:rPr>
          <w:lang w:val="pl-PL"/>
        </w:rPr>
        <w:t xml:space="preserve">, § 129 oraz </w:t>
      </w:r>
      <w:proofErr w:type="spellStart"/>
      <w:r w:rsidRPr="00580223">
        <w:rPr>
          <w:lang w:val="pl-PL"/>
        </w:rPr>
        <w:t>Hassine</w:t>
      </w:r>
      <w:proofErr w:type="spellEnd"/>
      <w:r w:rsidRPr="00580223">
        <w:rPr>
          <w:lang w:val="pl-PL"/>
        </w:rPr>
        <w:t xml:space="preserve"> przeciwko Rumunii</w:t>
      </w:r>
      <w:r w:rsidRPr="00580223">
        <w:rPr>
          <w:i/>
          <w:iCs/>
          <w:lang w:val="pl-PL"/>
        </w:rPr>
        <w:t xml:space="preserve">, </w:t>
      </w:r>
      <w:r w:rsidR="005D0EB7" w:rsidRPr="00580223">
        <w:rPr>
          <w:lang w:val="pl-PL"/>
        </w:rPr>
        <w:t>skarga</w:t>
      </w:r>
      <w:r w:rsidR="005D0EB7" w:rsidRPr="00580223">
        <w:rPr>
          <w:i/>
          <w:iCs/>
          <w:lang w:val="pl-PL"/>
        </w:rPr>
        <w:t xml:space="preserve"> </w:t>
      </w:r>
      <w:r w:rsidRPr="00580223">
        <w:rPr>
          <w:lang w:val="pl-PL"/>
        </w:rPr>
        <w:t xml:space="preserve">nr 36328/13, § 51, 9 marca 2021 r.). </w:t>
      </w:r>
    </w:p>
    <w:p w14:paraId="6573F102" w14:textId="47209133" w:rsidR="005D0EB7" w:rsidRPr="00580223" w:rsidRDefault="005D0EB7" w:rsidP="00461631">
      <w:pPr>
        <w:pStyle w:val="Teksttreci0"/>
        <w:numPr>
          <w:ilvl w:val="0"/>
          <w:numId w:val="1"/>
        </w:numPr>
        <w:shd w:val="clear" w:color="auto" w:fill="auto"/>
        <w:tabs>
          <w:tab w:val="left" w:pos="2516"/>
        </w:tabs>
        <w:ind w:left="1701" w:right="1460" w:firstLine="567"/>
        <w:rPr>
          <w:lang w:val="pl-PL"/>
        </w:rPr>
      </w:pPr>
      <w:r w:rsidRPr="00580223">
        <w:rPr>
          <w:lang w:val="pl-PL"/>
        </w:rPr>
        <w:t xml:space="preserve">Trybunał stwierdził ponadto, że jakiekolwiek ograniczenia przedmiotowych praw nie powinny negować ochrony proceduralnej gwarantowanej przez art. 1 Protokołu nr 7 poprzez naruszenie samej istoty gwarancji </w:t>
      </w:r>
      <w:r w:rsidR="00BD4C52" w:rsidRPr="00580223">
        <w:rPr>
          <w:lang w:val="pl-PL"/>
        </w:rPr>
        <w:t>przewidzianych</w:t>
      </w:r>
      <w:r w:rsidRPr="00580223">
        <w:rPr>
          <w:lang w:val="pl-PL"/>
        </w:rPr>
        <w:t xml:space="preserve"> w tym przepisie. Nawet w </w:t>
      </w:r>
      <w:r w:rsidR="00AE1E73" w:rsidRPr="00580223">
        <w:rPr>
          <w:lang w:val="pl-PL"/>
        </w:rPr>
        <w:t>przypadku</w:t>
      </w:r>
      <w:r w:rsidR="00DB0700" w:rsidRPr="00580223">
        <w:rPr>
          <w:lang w:val="pl-PL"/>
        </w:rPr>
        <w:t xml:space="preserve"> gdy ograniczenia takie zostały nałożone</w:t>
      </w:r>
      <w:r w:rsidRPr="00580223">
        <w:rPr>
          <w:lang w:val="pl-PL"/>
        </w:rPr>
        <w:t xml:space="preserve">, cudzoziemcowi należy </w:t>
      </w:r>
      <w:r w:rsidR="00DB0700" w:rsidRPr="00580223">
        <w:rPr>
          <w:lang w:val="pl-PL"/>
        </w:rPr>
        <w:t>zapewnić</w:t>
      </w:r>
      <w:r w:rsidRPr="00580223">
        <w:rPr>
          <w:lang w:val="pl-PL"/>
        </w:rPr>
        <w:t xml:space="preserve"> skuteczną możliwość przedstawienia </w:t>
      </w:r>
      <w:r w:rsidR="0094135D" w:rsidRPr="00580223">
        <w:rPr>
          <w:lang w:val="pl-PL"/>
        </w:rPr>
        <w:t xml:space="preserve">racji przeciwko wydaleniu </w:t>
      </w:r>
      <w:r w:rsidRPr="00580223">
        <w:rPr>
          <w:lang w:val="pl-PL"/>
        </w:rPr>
        <w:t>i należy go chronić przed arbitraln</w:t>
      </w:r>
      <w:r w:rsidR="001A25A2" w:rsidRPr="00580223">
        <w:rPr>
          <w:lang w:val="pl-PL"/>
        </w:rPr>
        <w:t>ą ingerencją</w:t>
      </w:r>
      <w:r w:rsidRPr="00580223">
        <w:rPr>
          <w:lang w:val="pl-PL"/>
        </w:rPr>
        <w:t>. Trybunał powinien zatem najpierw ustalić, czy</w:t>
      </w:r>
      <w:r w:rsidR="00716C52" w:rsidRPr="00580223">
        <w:rPr>
          <w:lang w:val="pl-PL"/>
        </w:rPr>
        <w:t xml:space="preserve"> właściwy niezależny organ </w:t>
      </w:r>
      <w:r w:rsidR="00525E8C" w:rsidRPr="00580223">
        <w:rPr>
          <w:lang w:val="pl-PL"/>
        </w:rPr>
        <w:t xml:space="preserve">– w świetle szczególnych okoliczności sprawy – </w:t>
      </w:r>
      <w:r w:rsidR="00716C52" w:rsidRPr="00580223">
        <w:rPr>
          <w:lang w:val="pl-PL"/>
        </w:rPr>
        <w:t xml:space="preserve">należycie uzasadnił </w:t>
      </w:r>
      <w:r w:rsidRPr="00580223">
        <w:rPr>
          <w:lang w:val="pl-PL"/>
        </w:rPr>
        <w:t xml:space="preserve">ograniczenia </w:t>
      </w:r>
      <w:r w:rsidR="00716C52" w:rsidRPr="00580223">
        <w:rPr>
          <w:lang w:val="pl-PL"/>
        </w:rPr>
        <w:t xml:space="preserve">dotyczące </w:t>
      </w:r>
      <w:r w:rsidRPr="00580223">
        <w:rPr>
          <w:lang w:val="pl-PL"/>
        </w:rPr>
        <w:t>praw proceduralnych cudzoziemca. Następnie Trybunał bada, czy trudności wynikające z tych ograniczeń dla cudzoziemca</w:t>
      </w:r>
      <w:r w:rsidR="001C106A" w:rsidRPr="00580223">
        <w:rPr>
          <w:lang w:val="pl-PL"/>
        </w:rPr>
        <w:t>, którego sprawa dotyczyły,</w:t>
      </w:r>
      <w:r w:rsidRPr="00580223">
        <w:rPr>
          <w:lang w:val="pl-PL"/>
        </w:rPr>
        <w:t xml:space="preserve"> zostały </w:t>
      </w:r>
      <w:r w:rsidR="001C106A" w:rsidRPr="00580223">
        <w:rPr>
          <w:lang w:val="pl-PL"/>
        </w:rPr>
        <w:t xml:space="preserve">dostatecznie </w:t>
      </w:r>
      <w:r w:rsidR="00D837A6" w:rsidRPr="00580223">
        <w:rPr>
          <w:lang w:val="pl-PL"/>
        </w:rPr>
        <w:t>zrównoważone</w:t>
      </w:r>
      <w:r w:rsidRPr="00580223">
        <w:rPr>
          <w:lang w:val="pl-PL"/>
        </w:rPr>
        <w:t xml:space="preserve"> przez </w:t>
      </w:r>
      <w:r w:rsidR="00DF6EF9" w:rsidRPr="00580223">
        <w:rPr>
          <w:lang w:val="pl-PL"/>
        </w:rPr>
        <w:t>środki</w:t>
      </w:r>
      <w:r w:rsidRPr="00580223">
        <w:rPr>
          <w:lang w:val="pl-PL"/>
        </w:rPr>
        <w:t xml:space="preserve"> </w:t>
      </w:r>
      <w:r w:rsidR="00DF6EF9" w:rsidRPr="00580223">
        <w:rPr>
          <w:lang w:val="pl-PL"/>
        </w:rPr>
        <w:t>równoważące</w:t>
      </w:r>
      <w:r w:rsidRPr="00580223">
        <w:rPr>
          <w:lang w:val="pl-PL"/>
        </w:rPr>
        <w:t xml:space="preserve">. W związku z tym </w:t>
      </w:r>
      <w:r w:rsidR="001C106A" w:rsidRPr="00580223">
        <w:rPr>
          <w:lang w:val="pl-PL"/>
        </w:rPr>
        <w:t>jedynie te</w:t>
      </w:r>
      <w:r w:rsidRPr="00580223">
        <w:rPr>
          <w:lang w:val="pl-PL"/>
        </w:rPr>
        <w:t xml:space="preserve"> ograniczenia, </w:t>
      </w:r>
      <w:r w:rsidRPr="00580223">
        <w:rPr>
          <w:lang w:val="pl-PL"/>
        </w:rPr>
        <w:lastRenderedPageBreak/>
        <w:t xml:space="preserve">które w okolicznościach </w:t>
      </w:r>
      <w:r w:rsidR="00410DF8" w:rsidRPr="00580223">
        <w:rPr>
          <w:lang w:val="pl-PL"/>
        </w:rPr>
        <w:t>danej</w:t>
      </w:r>
      <w:r w:rsidRPr="00580223">
        <w:rPr>
          <w:lang w:val="pl-PL"/>
        </w:rPr>
        <w:t xml:space="preserve"> sprawy </w:t>
      </w:r>
      <w:r w:rsidR="003B41FD" w:rsidRPr="00580223">
        <w:rPr>
          <w:lang w:val="pl-PL"/>
        </w:rPr>
        <w:t>są</w:t>
      </w:r>
      <w:r w:rsidRPr="00580223">
        <w:rPr>
          <w:lang w:val="pl-PL"/>
        </w:rPr>
        <w:t xml:space="preserve"> należycie uzasadnione i </w:t>
      </w:r>
      <w:r w:rsidR="003B41FD" w:rsidRPr="00580223">
        <w:rPr>
          <w:lang w:val="pl-PL"/>
        </w:rPr>
        <w:t>dostatecznie zbilansowane</w:t>
      </w:r>
      <w:r w:rsidRPr="00580223">
        <w:rPr>
          <w:lang w:val="pl-PL"/>
        </w:rPr>
        <w:t xml:space="preserve">, </w:t>
      </w:r>
      <w:r w:rsidR="00241A91" w:rsidRPr="00580223">
        <w:rPr>
          <w:lang w:val="pl-PL"/>
        </w:rPr>
        <w:t>są</w:t>
      </w:r>
      <w:r w:rsidRPr="00580223">
        <w:rPr>
          <w:lang w:val="pl-PL"/>
        </w:rPr>
        <w:t xml:space="preserve"> dopuszczalne </w:t>
      </w:r>
      <w:r w:rsidR="00EF5DA7" w:rsidRPr="00580223">
        <w:rPr>
          <w:lang w:val="pl-PL"/>
        </w:rPr>
        <w:t>w rozumieniu</w:t>
      </w:r>
      <w:r w:rsidRPr="00580223">
        <w:rPr>
          <w:lang w:val="pl-PL"/>
        </w:rPr>
        <w:t xml:space="preserve"> art. 1 Protokołu nr 7 </w:t>
      </w:r>
      <w:r w:rsidRPr="00580223">
        <w:rPr>
          <w:i/>
          <w:iCs/>
          <w:lang w:val="pl-PL"/>
        </w:rPr>
        <w:t>(</w:t>
      </w:r>
      <w:r w:rsidRPr="00580223">
        <w:rPr>
          <w:lang w:val="pl-PL"/>
        </w:rPr>
        <w:t>zob. Muhammad i Muhammad, §</w:t>
      </w:r>
      <w:r w:rsidRPr="00580223">
        <w:rPr>
          <w:i/>
          <w:iCs/>
          <w:lang w:val="pl-PL"/>
        </w:rPr>
        <w:t xml:space="preserve"> </w:t>
      </w:r>
      <w:r w:rsidRPr="00580223">
        <w:rPr>
          <w:lang w:val="pl-PL"/>
        </w:rPr>
        <w:t xml:space="preserve">133, </w:t>
      </w:r>
      <w:r w:rsidR="001267AD" w:rsidRPr="00580223">
        <w:rPr>
          <w:lang w:val="pl-PL"/>
        </w:rPr>
        <w:t xml:space="preserve">i </w:t>
      </w:r>
      <w:proofErr w:type="spellStart"/>
      <w:r w:rsidR="001267AD" w:rsidRPr="00580223">
        <w:rPr>
          <w:lang w:val="pl-PL"/>
        </w:rPr>
        <w:t>Hassine</w:t>
      </w:r>
      <w:proofErr w:type="spellEnd"/>
      <w:r w:rsidRPr="00580223">
        <w:rPr>
          <w:lang w:val="pl-PL"/>
        </w:rPr>
        <w:t xml:space="preserve">, § 52, oba </w:t>
      </w:r>
      <w:r w:rsidR="001267AD" w:rsidRPr="00580223">
        <w:rPr>
          <w:lang w:val="pl-PL"/>
        </w:rPr>
        <w:t xml:space="preserve">wyroki </w:t>
      </w:r>
      <w:r w:rsidRPr="00580223">
        <w:rPr>
          <w:lang w:val="pl-PL"/>
        </w:rPr>
        <w:t>cytowane powyżej).</w:t>
      </w:r>
    </w:p>
    <w:p w14:paraId="5AC283DA" w14:textId="2BD72B55" w:rsidR="001267AD" w:rsidRPr="00580223" w:rsidRDefault="001267AD" w:rsidP="00461631">
      <w:pPr>
        <w:pStyle w:val="Teksttreci0"/>
        <w:numPr>
          <w:ilvl w:val="0"/>
          <w:numId w:val="1"/>
        </w:numPr>
        <w:shd w:val="clear" w:color="auto" w:fill="auto"/>
        <w:tabs>
          <w:tab w:val="left" w:pos="2525"/>
        </w:tabs>
        <w:ind w:left="1701" w:right="1460" w:firstLine="567"/>
        <w:rPr>
          <w:lang w:val="pl-PL"/>
        </w:rPr>
      </w:pPr>
      <w:r w:rsidRPr="00580223">
        <w:rPr>
          <w:lang w:val="pl-PL"/>
        </w:rPr>
        <w:t xml:space="preserve">Im mniej </w:t>
      </w:r>
      <w:r w:rsidR="00D837A6" w:rsidRPr="00580223">
        <w:rPr>
          <w:lang w:val="pl-PL"/>
        </w:rPr>
        <w:t>skrupulatne</w:t>
      </w:r>
      <w:r w:rsidRPr="00580223">
        <w:rPr>
          <w:lang w:val="pl-PL"/>
        </w:rPr>
        <w:t xml:space="preserve"> </w:t>
      </w:r>
      <w:r w:rsidR="00D837A6" w:rsidRPr="00580223">
        <w:rPr>
          <w:lang w:val="pl-PL"/>
        </w:rPr>
        <w:t>są władze krajowe</w:t>
      </w:r>
      <w:r w:rsidRPr="00580223">
        <w:rPr>
          <w:lang w:val="pl-PL"/>
        </w:rPr>
        <w:t xml:space="preserve"> </w:t>
      </w:r>
      <w:r w:rsidR="00D837A6" w:rsidRPr="00580223">
        <w:rPr>
          <w:lang w:val="pl-PL"/>
        </w:rPr>
        <w:t xml:space="preserve">w </w:t>
      </w:r>
      <w:r w:rsidRPr="00580223">
        <w:rPr>
          <w:lang w:val="pl-PL"/>
        </w:rPr>
        <w:t>badani</w:t>
      </w:r>
      <w:r w:rsidR="00501558" w:rsidRPr="00580223">
        <w:rPr>
          <w:lang w:val="pl-PL"/>
        </w:rPr>
        <w:t>u</w:t>
      </w:r>
      <w:r w:rsidRPr="00580223">
        <w:rPr>
          <w:lang w:val="pl-PL"/>
        </w:rPr>
        <w:t xml:space="preserve"> potrzeby ograniczenia praw proceduralnych cudzoziemca, tym bardziej </w:t>
      </w:r>
      <w:r w:rsidR="00D837A6" w:rsidRPr="00580223">
        <w:rPr>
          <w:lang w:val="pl-PL"/>
        </w:rPr>
        <w:t>skrupulatna</w:t>
      </w:r>
      <w:r w:rsidRPr="00580223">
        <w:rPr>
          <w:lang w:val="pl-PL"/>
        </w:rPr>
        <w:t xml:space="preserve"> musi być kontrola Trybunału </w:t>
      </w:r>
      <w:r w:rsidR="00DF6EF9" w:rsidRPr="00580223">
        <w:rPr>
          <w:lang w:val="pl-PL"/>
        </w:rPr>
        <w:t>w zakresie</w:t>
      </w:r>
      <w:r w:rsidRPr="00580223">
        <w:rPr>
          <w:lang w:val="pl-PL"/>
        </w:rPr>
        <w:t xml:space="preserve"> </w:t>
      </w:r>
      <w:r w:rsidR="00DF6EF9" w:rsidRPr="00580223">
        <w:rPr>
          <w:lang w:val="pl-PL"/>
        </w:rPr>
        <w:t xml:space="preserve">środków </w:t>
      </w:r>
      <w:r w:rsidR="00AE1E73" w:rsidRPr="00580223">
        <w:rPr>
          <w:lang w:val="pl-PL"/>
        </w:rPr>
        <w:t>równoważących</w:t>
      </w:r>
      <w:r w:rsidR="00DF6EF9" w:rsidRPr="00580223">
        <w:rPr>
          <w:lang w:val="pl-PL"/>
        </w:rPr>
        <w:t xml:space="preserve"> </w:t>
      </w:r>
      <w:r w:rsidRPr="00580223">
        <w:rPr>
          <w:lang w:val="pl-PL"/>
        </w:rPr>
        <w:t xml:space="preserve">(tamże, § 145). W swojej ocenie Trybunał kierował się dwiema podstawowymi zasadami: im bardziej </w:t>
      </w:r>
      <w:r w:rsidR="00333C09" w:rsidRPr="00580223">
        <w:rPr>
          <w:lang w:val="pl-PL"/>
        </w:rPr>
        <w:t xml:space="preserve">ograniczone są </w:t>
      </w:r>
      <w:r w:rsidRPr="00580223">
        <w:rPr>
          <w:lang w:val="pl-PL"/>
        </w:rPr>
        <w:t xml:space="preserve">informacje dostępne cudzoziemcowi, tym </w:t>
      </w:r>
      <w:r w:rsidR="00532C78" w:rsidRPr="00580223">
        <w:rPr>
          <w:lang w:val="pl-PL"/>
        </w:rPr>
        <w:t>istotniejsze</w:t>
      </w:r>
      <w:r w:rsidRPr="00580223">
        <w:rPr>
          <w:lang w:val="pl-PL"/>
        </w:rPr>
        <w:t xml:space="preserve"> </w:t>
      </w:r>
      <w:r w:rsidR="00333C09" w:rsidRPr="00580223">
        <w:rPr>
          <w:lang w:val="pl-PL"/>
        </w:rPr>
        <w:t>są</w:t>
      </w:r>
      <w:r w:rsidRPr="00580223">
        <w:rPr>
          <w:lang w:val="pl-PL"/>
        </w:rPr>
        <w:t xml:space="preserve"> gwarancje</w:t>
      </w:r>
      <w:r w:rsidR="00532C78" w:rsidRPr="00580223">
        <w:rPr>
          <w:lang w:val="pl-PL"/>
        </w:rPr>
        <w:t>; mają one tę funkcję, że równoważą</w:t>
      </w:r>
      <w:r w:rsidRPr="00580223">
        <w:rPr>
          <w:lang w:val="pl-PL"/>
        </w:rPr>
        <w:t xml:space="preserve"> ograniczenie jego praw </w:t>
      </w:r>
      <w:r w:rsidR="002F7D49" w:rsidRPr="00580223">
        <w:rPr>
          <w:lang w:val="pl-PL"/>
        </w:rPr>
        <w:t>proceduralnych</w:t>
      </w:r>
      <w:r w:rsidRPr="00580223">
        <w:rPr>
          <w:lang w:val="pl-PL"/>
        </w:rPr>
        <w:t xml:space="preserve">; jeżeli </w:t>
      </w:r>
      <w:r w:rsidR="00334732" w:rsidRPr="00580223">
        <w:rPr>
          <w:lang w:val="pl-PL"/>
        </w:rPr>
        <w:t xml:space="preserve">z </w:t>
      </w:r>
      <w:r w:rsidRPr="00580223">
        <w:rPr>
          <w:lang w:val="pl-PL"/>
        </w:rPr>
        <w:t xml:space="preserve">okoliczności sprawy </w:t>
      </w:r>
      <w:r w:rsidR="00334732" w:rsidRPr="00580223">
        <w:rPr>
          <w:lang w:val="pl-PL"/>
        </w:rPr>
        <w:t>wynika</w:t>
      </w:r>
      <w:r w:rsidRPr="00580223">
        <w:rPr>
          <w:lang w:val="pl-PL"/>
        </w:rPr>
        <w:t xml:space="preserve">, że </w:t>
      </w:r>
      <w:r w:rsidR="00334732" w:rsidRPr="00580223">
        <w:rPr>
          <w:lang w:val="pl-PL"/>
        </w:rPr>
        <w:t xml:space="preserve">będzie mieć to </w:t>
      </w:r>
      <w:r w:rsidRPr="00580223">
        <w:rPr>
          <w:lang w:val="pl-PL"/>
        </w:rPr>
        <w:t xml:space="preserve">szczególnie </w:t>
      </w:r>
      <w:r w:rsidR="00334732" w:rsidRPr="00580223">
        <w:rPr>
          <w:lang w:val="pl-PL"/>
        </w:rPr>
        <w:t>daleko idące</w:t>
      </w:r>
      <w:r w:rsidRPr="00580223">
        <w:rPr>
          <w:lang w:val="pl-PL"/>
        </w:rPr>
        <w:t xml:space="preserve"> reperkusje dla sytuacji cudzoziemca,</w:t>
      </w:r>
      <w:r w:rsidR="00496C6E" w:rsidRPr="00580223">
        <w:rPr>
          <w:lang w:val="pl-PL"/>
        </w:rPr>
        <w:t xml:space="preserve"> należy odpowiednio wzmocnić</w:t>
      </w:r>
      <w:r w:rsidRPr="00580223">
        <w:rPr>
          <w:lang w:val="pl-PL"/>
        </w:rPr>
        <w:t xml:space="preserve"> gwarancje równoważące (zob. Muhammad i Muhammad, § 146 oraz </w:t>
      </w:r>
      <w:proofErr w:type="spellStart"/>
      <w:r w:rsidRPr="00580223">
        <w:rPr>
          <w:lang w:val="pl-PL"/>
        </w:rPr>
        <w:t>Hassine</w:t>
      </w:r>
      <w:proofErr w:type="spellEnd"/>
      <w:r w:rsidRPr="00580223">
        <w:rPr>
          <w:lang w:val="pl-PL"/>
        </w:rPr>
        <w:t>,</w:t>
      </w:r>
      <w:r w:rsidRPr="00580223">
        <w:rPr>
          <w:i/>
          <w:iCs/>
          <w:lang w:val="pl-PL"/>
        </w:rPr>
        <w:t xml:space="preserve"> </w:t>
      </w:r>
      <w:r w:rsidRPr="00580223">
        <w:rPr>
          <w:lang w:val="pl-PL"/>
        </w:rPr>
        <w:t xml:space="preserve">§ 53, oba </w:t>
      </w:r>
      <w:r w:rsidR="00496C6E" w:rsidRPr="00580223">
        <w:rPr>
          <w:lang w:val="pl-PL"/>
        </w:rPr>
        <w:t xml:space="preserve">wyroki </w:t>
      </w:r>
      <w:r w:rsidRPr="00580223">
        <w:rPr>
          <w:lang w:val="pl-PL"/>
        </w:rPr>
        <w:t>cytowane powyżej).</w:t>
      </w:r>
    </w:p>
    <w:p w14:paraId="1B59EFD2" w14:textId="3EB74ED3" w:rsidR="00DC2E0C" w:rsidRPr="00580223" w:rsidRDefault="00FE09D8" w:rsidP="00461631">
      <w:pPr>
        <w:pStyle w:val="Teksttreci0"/>
        <w:numPr>
          <w:ilvl w:val="0"/>
          <w:numId w:val="1"/>
        </w:numPr>
        <w:shd w:val="clear" w:color="auto" w:fill="auto"/>
        <w:tabs>
          <w:tab w:val="left" w:pos="2520"/>
        </w:tabs>
        <w:ind w:left="1701" w:right="1460" w:firstLine="567"/>
        <w:rPr>
          <w:lang w:val="pl-PL"/>
        </w:rPr>
      </w:pPr>
      <w:r w:rsidRPr="00580223">
        <w:rPr>
          <w:lang w:val="pl-PL"/>
        </w:rPr>
        <w:t>Środki</w:t>
      </w:r>
      <w:r w:rsidR="00DC2E0C" w:rsidRPr="00580223">
        <w:rPr>
          <w:lang w:val="pl-PL"/>
        </w:rPr>
        <w:t xml:space="preserve">, które </w:t>
      </w:r>
      <w:r w:rsidR="00282112" w:rsidRPr="00580223">
        <w:rPr>
          <w:lang w:val="pl-PL"/>
        </w:rPr>
        <w:t>są w stanie</w:t>
      </w:r>
      <w:r w:rsidR="00DC2E0C" w:rsidRPr="00580223">
        <w:rPr>
          <w:lang w:val="pl-PL"/>
        </w:rPr>
        <w:t xml:space="preserve"> w </w:t>
      </w:r>
      <w:r w:rsidR="002C422F" w:rsidRPr="00580223">
        <w:rPr>
          <w:lang w:val="pl-PL"/>
        </w:rPr>
        <w:t>dostateczny sposób</w:t>
      </w:r>
      <w:r w:rsidR="00DC2E0C" w:rsidRPr="00580223">
        <w:rPr>
          <w:lang w:val="pl-PL"/>
        </w:rPr>
        <w:t xml:space="preserve"> </w:t>
      </w:r>
      <w:r w:rsidR="00D672D8" w:rsidRPr="00580223">
        <w:rPr>
          <w:lang w:val="pl-PL"/>
        </w:rPr>
        <w:t>zrównoważyć</w:t>
      </w:r>
      <w:r w:rsidR="00DC2E0C" w:rsidRPr="00580223">
        <w:rPr>
          <w:lang w:val="pl-PL"/>
        </w:rPr>
        <w:t xml:space="preserve"> ograniczenia </w:t>
      </w:r>
      <w:r w:rsidR="00D672D8" w:rsidRPr="00580223">
        <w:rPr>
          <w:lang w:val="pl-PL"/>
        </w:rPr>
        <w:t>„</w:t>
      </w:r>
      <w:r w:rsidR="00DC2E0C" w:rsidRPr="00580223">
        <w:rPr>
          <w:lang w:val="pl-PL"/>
        </w:rPr>
        <w:t>praw proceduralnych</w:t>
      </w:r>
      <w:r w:rsidR="00D672D8" w:rsidRPr="00580223">
        <w:rPr>
          <w:lang w:val="pl-PL"/>
        </w:rPr>
        <w:t>”</w:t>
      </w:r>
      <w:r w:rsidR="00DC2E0C" w:rsidRPr="00580223">
        <w:rPr>
          <w:lang w:val="pl-PL"/>
        </w:rPr>
        <w:t xml:space="preserve"> cudzoziemca, to: </w:t>
      </w:r>
      <w:r w:rsidR="00D672D8" w:rsidRPr="00580223">
        <w:rPr>
          <w:lang w:val="pl-PL"/>
        </w:rPr>
        <w:t>wartość</w:t>
      </w:r>
      <w:r w:rsidR="00DC2E0C" w:rsidRPr="00580223">
        <w:rPr>
          <w:lang w:val="pl-PL"/>
        </w:rPr>
        <w:t xml:space="preserve"> ujawnionych cudzoziemcowi informacji dotyczących </w:t>
      </w:r>
      <w:r w:rsidR="00D672D8" w:rsidRPr="00580223">
        <w:rPr>
          <w:lang w:val="pl-PL"/>
        </w:rPr>
        <w:t>przyczyn</w:t>
      </w:r>
      <w:r w:rsidR="00DC2E0C" w:rsidRPr="00580223">
        <w:rPr>
          <w:lang w:val="pl-PL"/>
        </w:rPr>
        <w:t xml:space="preserve"> jego wydalenia oraz zapewniony dostęp do treści </w:t>
      </w:r>
      <w:r w:rsidR="00FD069E" w:rsidRPr="00580223">
        <w:rPr>
          <w:lang w:val="pl-PL"/>
        </w:rPr>
        <w:t xml:space="preserve">powoływanych </w:t>
      </w:r>
      <w:r w:rsidR="00DC2E0C" w:rsidRPr="00580223">
        <w:rPr>
          <w:lang w:val="pl-PL"/>
        </w:rPr>
        <w:t xml:space="preserve">dokumentów; ujawnienie cudzoziemcowi informacji dotyczących przebiegu postępowania oraz istniejących mechanizmów krajowych mających na celu zrównoważenie ograniczenia jego praw; i wreszcie, czy cudzoziemiec był reprezentowany i czy w postępowaniu uczestniczył niezależny organ (zob. Muhammad i Muhammad, § 147-56, oraz </w:t>
      </w:r>
      <w:proofErr w:type="spellStart"/>
      <w:r w:rsidR="00DC2E0C" w:rsidRPr="00580223">
        <w:rPr>
          <w:lang w:val="pl-PL"/>
        </w:rPr>
        <w:t>Hassine</w:t>
      </w:r>
      <w:proofErr w:type="spellEnd"/>
      <w:r w:rsidR="00DC2E0C" w:rsidRPr="00580223">
        <w:rPr>
          <w:lang w:val="pl-PL"/>
        </w:rPr>
        <w:t xml:space="preserve">, § 54, oba </w:t>
      </w:r>
      <w:r w:rsidR="00FD069E" w:rsidRPr="00580223">
        <w:rPr>
          <w:lang w:val="pl-PL"/>
        </w:rPr>
        <w:t xml:space="preserve">wyroki </w:t>
      </w:r>
      <w:r w:rsidR="00DC2E0C" w:rsidRPr="00580223">
        <w:rPr>
          <w:lang w:val="pl-PL"/>
        </w:rPr>
        <w:t>cytowane powyżej).</w:t>
      </w:r>
    </w:p>
    <w:p w14:paraId="3046C966" w14:textId="4BB233ED" w:rsidR="00FD069E" w:rsidRPr="00580223" w:rsidRDefault="00FD069E" w:rsidP="00461631">
      <w:pPr>
        <w:pStyle w:val="Teksttreci0"/>
        <w:numPr>
          <w:ilvl w:val="0"/>
          <w:numId w:val="1"/>
        </w:numPr>
        <w:shd w:val="clear" w:color="auto" w:fill="auto"/>
        <w:tabs>
          <w:tab w:val="left" w:pos="2520"/>
        </w:tabs>
        <w:spacing w:after="280" w:line="266" w:lineRule="auto"/>
        <w:ind w:left="1701" w:right="1400" w:firstLine="567"/>
        <w:rPr>
          <w:lang w:val="pl-PL"/>
        </w:rPr>
      </w:pPr>
      <w:r w:rsidRPr="00580223">
        <w:rPr>
          <w:lang w:val="pl-PL"/>
        </w:rPr>
        <w:t xml:space="preserve">Na koniec Trybunał </w:t>
      </w:r>
      <w:r w:rsidR="00073AD6" w:rsidRPr="00580223">
        <w:rPr>
          <w:lang w:val="pl-PL"/>
        </w:rPr>
        <w:t>zwrócił uwagę</w:t>
      </w:r>
      <w:r w:rsidRPr="00580223">
        <w:rPr>
          <w:lang w:val="pl-PL"/>
        </w:rPr>
        <w:t xml:space="preserve">, że </w:t>
      </w:r>
      <w:r w:rsidR="00350DD0" w:rsidRPr="00580223">
        <w:rPr>
          <w:lang w:val="pl-PL"/>
        </w:rPr>
        <w:t xml:space="preserve">zachowanie </w:t>
      </w:r>
      <w:r w:rsidRPr="00580223">
        <w:rPr>
          <w:lang w:val="pl-PL"/>
        </w:rPr>
        <w:t>zgodnoś</w:t>
      </w:r>
      <w:r w:rsidR="00350DD0" w:rsidRPr="00580223">
        <w:rPr>
          <w:lang w:val="pl-PL"/>
        </w:rPr>
        <w:t>ci</w:t>
      </w:r>
      <w:r w:rsidRPr="00580223">
        <w:rPr>
          <w:lang w:val="pl-PL"/>
        </w:rPr>
        <w:t xml:space="preserve"> z art. 1 § 1 Protokołu nr 7 </w:t>
      </w:r>
      <w:r w:rsidR="004360AD" w:rsidRPr="00580223">
        <w:rPr>
          <w:lang w:val="pl-PL"/>
        </w:rPr>
        <w:t>nie musi koniecznie pociągać za sobą odpowiedzi twierdzącej na wszystkie z powyższych pytań jednocześnie</w:t>
      </w:r>
      <w:r w:rsidRPr="00580223">
        <w:rPr>
          <w:lang w:val="pl-PL"/>
        </w:rPr>
        <w:t xml:space="preserve">. Ocena </w:t>
      </w:r>
      <w:r w:rsidR="00C83393" w:rsidRPr="00580223">
        <w:rPr>
          <w:lang w:val="pl-PL"/>
        </w:rPr>
        <w:t>istoty</w:t>
      </w:r>
      <w:r w:rsidRPr="00580223">
        <w:rPr>
          <w:lang w:val="pl-PL"/>
        </w:rPr>
        <w:t xml:space="preserve"> i zakresu </w:t>
      </w:r>
      <w:r w:rsidR="00494B06" w:rsidRPr="00580223">
        <w:rPr>
          <w:lang w:val="pl-PL"/>
        </w:rPr>
        <w:t>środków</w:t>
      </w:r>
      <w:r w:rsidRPr="00580223">
        <w:rPr>
          <w:lang w:val="pl-PL"/>
        </w:rPr>
        <w:t xml:space="preserve"> równoważących, które należy wdrożyć, może się różnić w zależności od okoliczności danej sprawy. W każdym przypadku Trybunał będzie </w:t>
      </w:r>
      <w:r w:rsidR="00ED5DD4" w:rsidRPr="00580223">
        <w:rPr>
          <w:lang w:val="pl-PL"/>
        </w:rPr>
        <w:t xml:space="preserve">miał obowiązek ustalić – </w:t>
      </w:r>
      <w:r w:rsidRPr="00580223">
        <w:rPr>
          <w:lang w:val="pl-PL"/>
        </w:rPr>
        <w:t xml:space="preserve">w świetle </w:t>
      </w:r>
      <w:r w:rsidR="00ED5DD4" w:rsidRPr="00580223">
        <w:rPr>
          <w:lang w:val="pl-PL"/>
        </w:rPr>
        <w:t>całości</w:t>
      </w:r>
      <w:r w:rsidRPr="00580223">
        <w:rPr>
          <w:lang w:val="pl-PL"/>
        </w:rPr>
        <w:t xml:space="preserve"> postępowania</w:t>
      </w:r>
      <w:r w:rsidR="00ED5DD4" w:rsidRPr="00580223">
        <w:rPr>
          <w:lang w:val="pl-PL"/>
        </w:rPr>
        <w:t xml:space="preserve"> –</w:t>
      </w:r>
      <w:r w:rsidR="007C6514" w:rsidRPr="00580223">
        <w:rPr>
          <w:lang w:val="pl-PL"/>
        </w:rPr>
        <w:t xml:space="preserve"> </w:t>
      </w:r>
      <w:r w:rsidRPr="00580223">
        <w:rPr>
          <w:lang w:val="pl-PL"/>
        </w:rPr>
        <w:t xml:space="preserve">czy </w:t>
      </w:r>
      <w:r w:rsidR="007C6514" w:rsidRPr="00580223">
        <w:rPr>
          <w:lang w:val="pl-PL"/>
        </w:rPr>
        <w:t xml:space="preserve">uszanowano samą istotę </w:t>
      </w:r>
      <w:r w:rsidRPr="00580223">
        <w:rPr>
          <w:lang w:val="pl-PL"/>
        </w:rPr>
        <w:t xml:space="preserve">praw </w:t>
      </w:r>
      <w:r w:rsidR="006D54EA" w:rsidRPr="00580223">
        <w:rPr>
          <w:lang w:val="pl-PL"/>
        </w:rPr>
        <w:t>zagwarantowanych</w:t>
      </w:r>
      <w:r w:rsidRPr="00580223">
        <w:rPr>
          <w:lang w:val="pl-PL"/>
        </w:rPr>
        <w:t xml:space="preserve"> cudzoziemcowi na </w:t>
      </w:r>
      <w:r w:rsidR="00A960F7" w:rsidRPr="00580223">
        <w:rPr>
          <w:lang w:val="pl-PL"/>
        </w:rPr>
        <w:t>podst</w:t>
      </w:r>
      <w:r w:rsidR="00CF5F23" w:rsidRPr="00580223">
        <w:rPr>
          <w:lang w:val="pl-PL"/>
        </w:rPr>
        <w:t>a</w:t>
      </w:r>
      <w:r w:rsidR="00A960F7" w:rsidRPr="00580223">
        <w:rPr>
          <w:lang w:val="pl-PL"/>
        </w:rPr>
        <w:t>wie</w:t>
      </w:r>
      <w:r w:rsidRPr="00580223">
        <w:rPr>
          <w:lang w:val="pl-PL"/>
        </w:rPr>
        <w:t xml:space="preserve"> art. 1 § 1 Protokołu nr 7 (zob. Muhammad i Muhammad, § 157 oraz </w:t>
      </w:r>
      <w:proofErr w:type="spellStart"/>
      <w:r w:rsidRPr="00580223">
        <w:rPr>
          <w:lang w:val="pl-PL"/>
        </w:rPr>
        <w:t>Hassine</w:t>
      </w:r>
      <w:proofErr w:type="spellEnd"/>
      <w:r w:rsidRPr="00580223">
        <w:rPr>
          <w:lang w:val="pl-PL"/>
        </w:rPr>
        <w:t xml:space="preserve">, § 54, oba </w:t>
      </w:r>
      <w:r w:rsidR="00F948EA" w:rsidRPr="00580223">
        <w:rPr>
          <w:lang w:val="pl-PL"/>
        </w:rPr>
        <w:t xml:space="preserve">wyroki </w:t>
      </w:r>
      <w:r w:rsidRPr="00580223">
        <w:rPr>
          <w:lang w:val="pl-PL"/>
        </w:rPr>
        <w:t>cytowane powyżej)</w:t>
      </w:r>
      <w:r w:rsidR="002B1FB2" w:rsidRPr="00580223">
        <w:rPr>
          <w:lang w:val="pl-PL"/>
        </w:rPr>
        <w:t>.</w:t>
      </w:r>
    </w:p>
    <w:p w14:paraId="0BC67A70" w14:textId="17D390BF" w:rsidR="001D3A81" w:rsidRPr="00580223" w:rsidRDefault="0015622E" w:rsidP="00461631">
      <w:pPr>
        <w:pStyle w:val="Teksttreci40"/>
        <w:shd w:val="clear" w:color="auto" w:fill="auto"/>
        <w:spacing w:after="140" w:line="240" w:lineRule="auto"/>
        <w:ind w:left="1701" w:firstLine="567"/>
        <w:rPr>
          <w:lang w:val="pl-PL"/>
        </w:rPr>
      </w:pPr>
      <w:r w:rsidRPr="00580223">
        <w:rPr>
          <w:lang w:val="pl-PL"/>
        </w:rPr>
        <w:t xml:space="preserve">(b) </w:t>
      </w:r>
      <w:r w:rsidR="004408D5" w:rsidRPr="00580223">
        <w:rPr>
          <w:lang w:val="pl-PL"/>
        </w:rPr>
        <w:t>Zastosowanie do niniejszej sprawy</w:t>
      </w:r>
    </w:p>
    <w:p w14:paraId="5853C000" w14:textId="77C8EFFE" w:rsidR="001D3A81" w:rsidRPr="00580223" w:rsidRDefault="004408D5" w:rsidP="00461631">
      <w:pPr>
        <w:pStyle w:val="Teksttreci20"/>
        <w:numPr>
          <w:ilvl w:val="0"/>
          <w:numId w:val="10"/>
        </w:numPr>
        <w:shd w:val="clear" w:color="auto" w:fill="auto"/>
        <w:tabs>
          <w:tab w:val="left" w:pos="3026"/>
        </w:tabs>
        <w:spacing w:after="140" w:line="240" w:lineRule="auto"/>
        <w:ind w:left="1701" w:right="0" w:firstLine="567"/>
        <w:jc w:val="left"/>
        <w:rPr>
          <w:sz w:val="19"/>
          <w:szCs w:val="19"/>
          <w:lang w:val="pl-PL"/>
        </w:rPr>
      </w:pPr>
      <w:r w:rsidRPr="00580223">
        <w:rPr>
          <w:i/>
          <w:iCs/>
          <w:sz w:val="19"/>
          <w:szCs w:val="19"/>
          <w:lang w:val="pl-PL"/>
        </w:rPr>
        <w:t xml:space="preserve">Ograniczenie praw </w:t>
      </w:r>
      <w:r w:rsidR="00332183" w:rsidRPr="00580223">
        <w:rPr>
          <w:i/>
          <w:iCs/>
          <w:sz w:val="19"/>
          <w:szCs w:val="19"/>
          <w:lang w:val="pl-PL"/>
        </w:rPr>
        <w:t>proceduralnych</w:t>
      </w:r>
      <w:r w:rsidRPr="00580223">
        <w:rPr>
          <w:i/>
          <w:iCs/>
          <w:sz w:val="19"/>
          <w:szCs w:val="19"/>
          <w:lang w:val="pl-PL"/>
        </w:rPr>
        <w:t xml:space="preserve"> skarżącego</w:t>
      </w:r>
    </w:p>
    <w:p w14:paraId="76035F6F" w14:textId="0FB32FF3" w:rsidR="002B01C1" w:rsidRPr="00580223" w:rsidRDefault="002B01C1" w:rsidP="00461631">
      <w:pPr>
        <w:pStyle w:val="Teksttreci0"/>
        <w:numPr>
          <w:ilvl w:val="0"/>
          <w:numId w:val="1"/>
        </w:numPr>
        <w:shd w:val="clear" w:color="auto" w:fill="auto"/>
        <w:tabs>
          <w:tab w:val="left" w:pos="2696"/>
        </w:tabs>
        <w:ind w:left="1701" w:right="1400" w:firstLine="567"/>
        <w:rPr>
          <w:lang w:val="pl-PL"/>
        </w:rPr>
      </w:pPr>
      <w:r w:rsidRPr="00580223">
        <w:rPr>
          <w:lang w:val="pl-PL"/>
        </w:rPr>
        <w:t xml:space="preserve">Przechodząc do stanu faktycznego w niniejszej sprawie, Trybunał zauważa, że w decyzji z dnia 16 marca 2012 r. Wojewoda Mazowiecki uznał, że dalszy pobyt skarżącego w Polsce stanowiłby zagrożenie dla obronności lub bezpieczeństwa państwa. W decyzji stwierdzono także ogólnie, że skarżący współpracował z białoruskimi służbami specjalnymi. Nie odniesiono się </w:t>
      </w:r>
      <w:r w:rsidR="000B328D" w:rsidRPr="00580223">
        <w:rPr>
          <w:lang w:val="pl-PL"/>
        </w:rPr>
        <w:t>w sposób bardziej szczegółowy</w:t>
      </w:r>
      <w:r w:rsidRPr="00580223">
        <w:rPr>
          <w:lang w:val="pl-PL"/>
        </w:rPr>
        <w:t xml:space="preserve"> do elementów faktycznych sprawy ani </w:t>
      </w:r>
      <w:r w:rsidR="00ED5B95" w:rsidRPr="00580223">
        <w:rPr>
          <w:lang w:val="pl-PL"/>
        </w:rPr>
        <w:t xml:space="preserve">nie podano </w:t>
      </w:r>
      <w:r w:rsidRPr="00580223">
        <w:rPr>
          <w:lang w:val="pl-PL"/>
        </w:rPr>
        <w:t xml:space="preserve">żadnych dodatkowych powodów (zob. </w:t>
      </w:r>
      <w:r w:rsidR="00DF714D" w:rsidRPr="00580223">
        <w:rPr>
          <w:lang w:val="pl-PL"/>
        </w:rPr>
        <w:t>pkt</w:t>
      </w:r>
      <w:r w:rsidRPr="00580223">
        <w:rPr>
          <w:lang w:val="pl-PL"/>
        </w:rPr>
        <w:t xml:space="preserve"> 14 powyżej).</w:t>
      </w:r>
      <w:r w:rsidR="00DF714D" w:rsidRPr="00580223">
        <w:rPr>
          <w:lang w:val="pl-PL"/>
        </w:rPr>
        <w:t xml:space="preserve"> J</w:t>
      </w:r>
      <w:r w:rsidRPr="00580223">
        <w:rPr>
          <w:lang w:val="pl-PL"/>
        </w:rPr>
        <w:t xml:space="preserve">ak </w:t>
      </w:r>
      <w:r w:rsidR="00DF714D" w:rsidRPr="00580223">
        <w:rPr>
          <w:lang w:val="pl-PL"/>
        </w:rPr>
        <w:t>jedna</w:t>
      </w:r>
      <w:r w:rsidR="00484F9D" w:rsidRPr="00580223">
        <w:rPr>
          <w:lang w:val="pl-PL"/>
        </w:rPr>
        <w:t>k</w:t>
      </w:r>
      <w:r w:rsidR="00DF714D" w:rsidRPr="00580223">
        <w:rPr>
          <w:lang w:val="pl-PL"/>
        </w:rPr>
        <w:t xml:space="preserve"> </w:t>
      </w:r>
      <w:r w:rsidRPr="00580223">
        <w:rPr>
          <w:lang w:val="pl-PL"/>
        </w:rPr>
        <w:t xml:space="preserve">później potwierdziły władze krajowe (zob. </w:t>
      </w:r>
      <w:r w:rsidR="00AF7A1D" w:rsidRPr="00580223">
        <w:rPr>
          <w:lang w:val="pl-PL"/>
        </w:rPr>
        <w:t>pkt</w:t>
      </w:r>
      <w:r w:rsidRPr="00580223">
        <w:rPr>
          <w:lang w:val="pl-PL"/>
        </w:rPr>
        <w:t xml:space="preserve"> 17 i 20 powyżej), </w:t>
      </w:r>
      <w:r w:rsidR="00515AFD" w:rsidRPr="00580223">
        <w:rPr>
          <w:lang w:val="pl-PL"/>
        </w:rPr>
        <w:t xml:space="preserve">nie można było przedstawić dalszych powodów </w:t>
      </w:r>
      <w:r w:rsidRPr="00580223">
        <w:rPr>
          <w:lang w:val="pl-PL"/>
        </w:rPr>
        <w:t>ze względu na potrzebę ochrony bezpieczeństwa narodowego</w:t>
      </w:r>
      <w:r w:rsidR="005D6057" w:rsidRPr="00580223">
        <w:rPr>
          <w:lang w:val="pl-PL"/>
        </w:rPr>
        <w:t>.</w:t>
      </w:r>
    </w:p>
    <w:p w14:paraId="1BDF229D" w14:textId="418229AD" w:rsidR="00C25DB9" w:rsidRPr="00580223" w:rsidRDefault="00C25DB9" w:rsidP="00461631">
      <w:pPr>
        <w:pStyle w:val="Teksttreci0"/>
        <w:numPr>
          <w:ilvl w:val="0"/>
          <w:numId w:val="1"/>
        </w:numPr>
        <w:shd w:val="clear" w:color="auto" w:fill="auto"/>
        <w:tabs>
          <w:tab w:val="left" w:pos="2691"/>
        </w:tabs>
        <w:ind w:left="1701" w:right="1400" w:firstLine="567"/>
        <w:rPr>
          <w:lang w:val="pl-PL"/>
        </w:rPr>
      </w:pPr>
      <w:r w:rsidRPr="00580223">
        <w:rPr>
          <w:lang w:val="pl-PL"/>
        </w:rPr>
        <w:t xml:space="preserve">Jeśli chodzi o prawo skarżącego do otrzymania informacji o treści </w:t>
      </w:r>
      <w:r w:rsidRPr="00580223">
        <w:rPr>
          <w:lang w:val="pl-PL"/>
        </w:rPr>
        <w:lastRenderedPageBreak/>
        <w:t xml:space="preserve">dokumentów </w:t>
      </w:r>
      <w:r w:rsidR="005F1397" w:rsidRPr="00580223">
        <w:rPr>
          <w:lang w:val="pl-PL"/>
        </w:rPr>
        <w:t>oraz</w:t>
      </w:r>
      <w:r w:rsidRPr="00580223">
        <w:rPr>
          <w:lang w:val="pl-PL"/>
        </w:rPr>
        <w:t xml:space="preserve"> informacji zawartych w aktach sprawy, na których opierała się sprawa </w:t>
      </w:r>
      <w:r w:rsidR="00E60B73" w:rsidRPr="00580223">
        <w:rPr>
          <w:lang w:val="pl-PL"/>
        </w:rPr>
        <w:t xml:space="preserve">skierowana </w:t>
      </w:r>
      <w:r w:rsidRPr="00580223">
        <w:rPr>
          <w:lang w:val="pl-PL"/>
        </w:rPr>
        <w:t xml:space="preserve">przeciwko niemu, Trybunał zauważa, że w </w:t>
      </w:r>
      <w:r w:rsidR="00152EB3" w:rsidRPr="00580223">
        <w:rPr>
          <w:lang w:val="pl-PL"/>
        </w:rPr>
        <w:t>rezultacie</w:t>
      </w:r>
      <w:r w:rsidRPr="00580223">
        <w:rPr>
          <w:lang w:val="pl-PL"/>
        </w:rPr>
        <w:t xml:space="preserve"> decyzji Wojewody o uznaniu niektórych dokumentów za tajne (zob. </w:t>
      </w:r>
      <w:r w:rsidR="00894B9F" w:rsidRPr="00580223">
        <w:rPr>
          <w:lang w:val="pl-PL"/>
        </w:rPr>
        <w:t>pkt</w:t>
      </w:r>
      <w:r w:rsidRPr="00580223">
        <w:rPr>
          <w:lang w:val="pl-PL"/>
        </w:rPr>
        <w:t xml:space="preserve"> 10 powyżej), </w:t>
      </w:r>
      <w:r w:rsidR="00E653CA" w:rsidRPr="00580223">
        <w:rPr>
          <w:lang w:val="pl-PL"/>
        </w:rPr>
        <w:t>wydanej</w:t>
      </w:r>
      <w:r w:rsidRPr="00580223">
        <w:rPr>
          <w:lang w:val="pl-PL"/>
        </w:rPr>
        <w:t xml:space="preserve"> na początku postępowania, skarżący, a następnie jego </w:t>
      </w:r>
      <w:r w:rsidR="00AE1E73" w:rsidRPr="00580223">
        <w:rPr>
          <w:lang w:val="pl-PL"/>
        </w:rPr>
        <w:t>pełnomocnik</w:t>
      </w:r>
      <w:r w:rsidRPr="00580223">
        <w:rPr>
          <w:lang w:val="pl-PL"/>
        </w:rPr>
        <w:t xml:space="preserve">, nie mogli uzyskać dostępu do tych dokumentów. W oczywisty sposób wiązało się to ze znacznym ograniczeniem prawa skarżącego do uzyskania informacji o okolicznościach faktycznych i treści dokumentów leżących u podstaw zarówno wniosku o jego wydalenie złożonego przez </w:t>
      </w:r>
      <w:r w:rsidR="00816727" w:rsidRPr="00580223">
        <w:rPr>
          <w:lang w:val="pl-PL"/>
        </w:rPr>
        <w:t xml:space="preserve">szefa </w:t>
      </w:r>
      <w:r w:rsidRPr="00580223">
        <w:rPr>
          <w:lang w:val="pl-PL"/>
        </w:rPr>
        <w:t>Agencji Bezpieczeństwa Wewnętrznego, jak i decyzji władz krajowych nakazującej wydalenie go z Polski (</w:t>
      </w:r>
      <w:r w:rsidR="005D6057" w:rsidRPr="00580223">
        <w:rPr>
          <w:lang w:val="pl-PL"/>
        </w:rPr>
        <w:t>por</w:t>
      </w:r>
      <w:r w:rsidRPr="00580223">
        <w:rPr>
          <w:lang w:val="pl-PL"/>
        </w:rPr>
        <w:t xml:space="preserve"> Muhammad i Muhammad</w:t>
      </w:r>
      <w:r w:rsidRPr="00580223">
        <w:rPr>
          <w:i/>
          <w:iCs/>
          <w:lang w:val="pl-PL"/>
        </w:rPr>
        <w:t xml:space="preserve">, </w:t>
      </w:r>
      <w:r w:rsidR="005D6057" w:rsidRPr="00580223">
        <w:rPr>
          <w:lang w:val="pl-PL"/>
        </w:rPr>
        <w:t>wyrok</w:t>
      </w:r>
      <w:r w:rsidR="005D6057" w:rsidRPr="00580223">
        <w:rPr>
          <w:i/>
          <w:iCs/>
          <w:lang w:val="pl-PL"/>
        </w:rPr>
        <w:t xml:space="preserve"> </w:t>
      </w:r>
      <w:r w:rsidRPr="00580223">
        <w:rPr>
          <w:lang w:val="pl-PL"/>
        </w:rPr>
        <w:t>cytowany powyżej, § 160)</w:t>
      </w:r>
      <w:r w:rsidR="005D6057" w:rsidRPr="00580223">
        <w:rPr>
          <w:lang w:val="pl-PL"/>
        </w:rPr>
        <w:t>.</w:t>
      </w:r>
    </w:p>
    <w:p w14:paraId="57CB7F3E" w14:textId="7EDC3078" w:rsidR="00E04B80" w:rsidRPr="00580223" w:rsidRDefault="00E04B80" w:rsidP="00461631">
      <w:pPr>
        <w:pStyle w:val="Teksttreci0"/>
        <w:numPr>
          <w:ilvl w:val="0"/>
          <w:numId w:val="1"/>
        </w:numPr>
        <w:shd w:val="clear" w:color="auto" w:fill="auto"/>
        <w:tabs>
          <w:tab w:val="left" w:pos="2696"/>
        </w:tabs>
        <w:spacing w:after="200"/>
        <w:ind w:left="1701" w:right="1400" w:firstLine="567"/>
        <w:rPr>
          <w:lang w:val="pl-PL"/>
        </w:rPr>
      </w:pPr>
      <w:r w:rsidRPr="00580223">
        <w:rPr>
          <w:lang w:val="pl-PL"/>
        </w:rPr>
        <w:t xml:space="preserve">Trybunał zauważa ponadto, że strony nie zgadzały się co do tego, czy skarżący mógł zapoznać się z aktami sprawy w dniach 6 i 13 lutego 2012 roku. Rząd utrzymywał, że w tych dniach skarżący zapoznał się z aktami. Z drugiej strony skarżący </w:t>
      </w:r>
      <w:r w:rsidR="000B35FA" w:rsidRPr="00580223">
        <w:rPr>
          <w:lang w:val="pl-PL"/>
        </w:rPr>
        <w:t>podnosił</w:t>
      </w:r>
      <w:r w:rsidRPr="00580223">
        <w:rPr>
          <w:lang w:val="pl-PL"/>
        </w:rPr>
        <w:t xml:space="preserve">, że nie miał dostępu do całości akt i otrzymał jedynie oświadczenie Wojewody (zob. </w:t>
      </w:r>
      <w:r w:rsidR="004842B0" w:rsidRPr="00580223">
        <w:rPr>
          <w:lang w:val="pl-PL"/>
        </w:rPr>
        <w:t>pkt</w:t>
      </w:r>
      <w:r w:rsidRPr="00580223">
        <w:rPr>
          <w:lang w:val="pl-PL"/>
        </w:rPr>
        <w:t xml:space="preserve"> 8, 9, 11 i 12 powyżej). Z kolei Wojewódzki Sąd Administracyjny w Warszawie stwierdził jedynie, że skarżący zapoznał się z aktami sprawy w dniu 6 lutego 2012 roku i miał dostęp do wniosku Agencji Bezpieczeństwa Wewnętrznego z dnia 23 stycznia 2012 roku (zob. </w:t>
      </w:r>
      <w:r w:rsidR="004842B0" w:rsidRPr="00580223">
        <w:rPr>
          <w:lang w:val="pl-PL"/>
        </w:rPr>
        <w:t>pkt</w:t>
      </w:r>
      <w:r w:rsidRPr="00580223">
        <w:rPr>
          <w:lang w:val="pl-PL"/>
        </w:rPr>
        <w:t xml:space="preserve"> 21 powyżej). </w:t>
      </w:r>
      <w:r w:rsidR="004842B0" w:rsidRPr="00580223">
        <w:rPr>
          <w:lang w:val="pl-PL"/>
        </w:rPr>
        <w:t xml:space="preserve">Sąd ten zwrócił także uwagę, że </w:t>
      </w:r>
      <w:r w:rsidRPr="00580223">
        <w:rPr>
          <w:lang w:val="pl-PL"/>
        </w:rPr>
        <w:t xml:space="preserve">wniosek ten nie był dokumentem niejawnym (zob. </w:t>
      </w:r>
      <w:r w:rsidR="00BE6809" w:rsidRPr="00580223">
        <w:rPr>
          <w:lang w:val="pl-PL"/>
        </w:rPr>
        <w:t>pkt</w:t>
      </w:r>
      <w:r w:rsidRPr="00580223">
        <w:rPr>
          <w:lang w:val="pl-PL"/>
        </w:rPr>
        <w:t xml:space="preserve"> 20 powyżej). Chociaż Trybunał nie ma wystarczających podstaw</w:t>
      </w:r>
      <w:r w:rsidR="00AA6349" w:rsidRPr="00580223">
        <w:rPr>
          <w:lang w:val="pl-PL"/>
        </w:rPr>
        <w:t>, aby zakwestionować</w:t>
      </w:r>
      <w:r w:rsidRPr="00580223">
        <w:rPr>
          <w:lang w:val="pl-PL"/>
        </w:rPr>
        <w:t xml:space="preserve"> ustale</w:t>
      </w:r>
      <w:r w:rsidR="00AA6349" w:rsidRPr="00580223">
        <w:rPr>
          <w:lang w:val="pl-PL"/>
        </w:rPr>
        <w:t>nia dokonane</w:t>
      </w:r>
      <w:r w:rsidRPr="00580223">
        <w:rPr>
          <w:lang w:val="pl-PL"/>
        </w:rPr>
        <w:t xml:space="preserve"> przez Wojewódzki Sąd Administracyjny w Warszawie, to w opinii Trybunału nie </w:t>
      </w:r>
      <w:r w:rsidR="004B14A5" w:rsidRPr="00580223">
        <w:rPr>
          <w:lang w:val="pl-PL"/>
        </w:rPr>
        <w:t>naświetlają one dostatecznie</w:t>
      </w:r>
      <w:r w:rsidRPr="00580223">
        <w:rPr>
          <w:lang w:val="pl-PL"/>
        </w:rPr>
        <w:t xml:space="preserve">, czy skarżący miał </w:t>
      </w:r>
      <w:r w:rsidR="005B09D6" w:rsidRPr="00580223">
        <w:rPr>
          <w:lang w:val="pl-PL"/>
        </w:rPr>
        <w:t>faktyczną</w:t>
      </w:r>
      <w:r w:rsidRPr="00580223">
        <w:rPr>
          <w:lang w:val="pl-PL"/>
        </w:rPr>
        <w:t xml:space="preserve"> możliwość zapoznania się z całością akt sprawy w dniu 6 lutego 2012 roku</w:t>
      </w:r>
    </w:p>
    <w:p w14:paraId="2CA09E31" w14:textId="2BBC3AEA" w:rsidR="00E75AC2" w:rsidRPr="00580223" w:rsidRDefault="00E75AC2" w:rsidP="00461631">
      <w:pPr>
        <w:pStyle w:val="Teksttreci0"/>
        <w:numPr>
          <w:ilvl w:val="0"/>
          <w:numId w:val="1"/>
        </w:numPr>
        <w:shd w:val="clear" w:color="auto" w:fill="auto"/>
        <w:tabs>
          <w:tab w:val="left" w:pos="2458"/>
        </w:tabs>
        <w:spacing w:after="260" w:line="262" w:lineRule="auto"/>
        <w:ind w:left="1701" w:right="1560" w:firstLine="567"/>
        <w:rPr>
          <w:lang w:val="pl-PL"/>
        </w:rPr>
      </w:pPr>
      <w:r w:rsidRPr="00580223">
        <w:rPr>
          <w:lang w:val="pl-PL"/>
        </w:rPr>
        <w:t xml:space="preserve">Do Trybunału pozostaje ustalenie, czy ograniczenia praw proceduralnych skarżącego były niezbędne i czy władze krajowe wprowadziły środki równoważące w celu złagodzenia tych ograniczeń, </w:t>
      </w:r>
      <w:r w:rsidR="0077619A" w:rsidRPr="00580223">
        <w:rPr>
          <w:lang w:val="pl-PL"/>
        </w:rPr>
        <w:t xml:space="preserve">a następnie ocena, jaki dokładnie wpływ miały te </w:t>
      </w:r>
      <w:r w:rsidRPr="00580223">
        <w:rPr>
          <w:lang w:val="pl-PL"/>
        </w:rPr>
        <w:t>ogranicze</w:t>
      </w:r>
      <w:r w:rsidR="0077619A" w:rsidRPr="00580223">
        <w:rPr>
          <w:lang w:val="pl-PL"/>
        </w:rPr>
        <w:t>nia</w:t>
      </w:r>
      <w:r w:rsidRPr="00580223">
        <w:rPr>
          <w:lang w:val="pl-PL"/>
        </w:rPr>
        <w:t xml:space="preserve"> na sytuację skarżącego </w:t>
      </w:r>
      <w:r w:rsidR="005502D4" w:rsidRPr="00580223">
        <w:rPr>
          <w:lang w:val="pl-PL"/>
        </w:rPr>
        <w:t>w odniesieniu do całości</w:t>
      </w:r>
      <w:r w:rsidRPr="00580223">
        <w:rPr>
          <w:lang w:val="pl-PL"/>
        </w:rPr>
        <w:t xml:space="preserve"> postępowania (</w:t>
      </w:r>
      <w:r w:rsidR="00817BB4" w:rsidRPr="00580223">
        <w:rPr>
          <w:lang w:val="pl-PL"/>
        </w:rPr>
        <w:t>tamże</w:t>
      </w:r>
      <w:r w:rsidRPr="00580223">
        <w:rPr>
          <w:lang w:val="pl-PL"/>
        </w:rPr>
        <w:t>, § 161</w:t>
      </w:r>
      <w:r w:rsidR="00817BB4" w:rsidRPr="00580223">
        <w:rPr>
          <w:lang w:val="pl-PL"/>
        </w:rPr>
        <w:t>,</w:t>
      </w:r>
      <w:r w:rsidRPr="00580223">
        <w:rPr>
          <w:lang w:val="pl-PL"/>
        </w:rPr>
        <w:t xml:space="preserve"> i </w:t>
      </w:r>
      <w:proofErr w:type="spellStart"/>
      <w:r w:rsidRPr="00580223">
        <w:rPr>
          <w:lang w:val="pl-PL"/>
        </w:rPr>
        <w:t>Hassine</w:t>
      </w:r>
      <w:proofErr w:type="spellEnd"/>
      <w:r w:rsidRPr="00580223">
        <w:rPr>
          <w:lang w:val="pl-PL"/>
        </w:rPr>
        <w:t xml:space="preserve">, </w:t>
      </w:r>
      <w:r w:rsidR="00817BB4" w:rsidRPr="00580223">
        <w:rPr>
          <w:lang w:val="pl-PL"/>
        </w:rPr>
        <w:t>wyrok</w:t>
      </w:r>
      <w:r w:rsidR="00817BB4" w:rsidRPr="00580223">
        <w:rPr>
          <w:i/>
          <w:iCs/>
          <w:lang w:val="pl-PL"/>
        </w:rPr>
        <w:t xml:space="preserve"> </w:t>
      </w:r>
      <w:r w:rsidRPr="00580223">
        <w:rPr>
          <w:lang w:val="pl-PL"/>
        </w:rPr>
        <w:t>cytowany powyżej, § 56).</w:t>
      </w:r>
    </w:p>
    <w:p w14:paraId="056544B9" w14:textId="7B8CB2DF" w:rsidR="001D3A81" w:rsidRPr="00580223" w:rsidRDefault="008D73E8" w:rsidP="00461631">
      <w:pPr>
        <w:pStyle w:val="Teksttreci20"/>
        <w:numPr>
          <w:ilvl w:val="0"/>
          <w:numId w:val="10"/>
        </w:numPr>
        <w:shd w:val="clear" w:color="auto" w:fill="auto"/>
        <w:tabs>
          <w:tab w:val="left" w:pos="2903"/>
        </w:tabs>
        <w:spacing w:after="160" w:line="240" w:lineRule="auto"/>
        <w:ind w:left="1701" w:right="0" w:firstLine="567"/>
        <w:jc w:val="left"/>
        <w:rPr>
          <w:sz w:val="19"/>
          <w:szCs w:val="19"/>
          <w:lang w:val="pl-PL"/>
        </w:rPr>
      </w:pPr>
      <w:r w:rsidRPr="00580223">
        <w:rPr>
          <w:i/>
          <w:iCs/>
          <w:sz w:val="19"/>
          <w:szCs w:val="19"/>
          <w:lang w:val="pl-PL"/>
        </w:rPr>
        <w:t>Czy ograniczenia praw proceduralnych skarżącego były należycie uzasadnione?</w:t>
      </w:r>
    </w:p>
    <w:p w14:paraId="29A97030" w14:textId="16BF6728" w:rsidR="009E0106" w:rsidRPr="00580223" w:rsidRDefault="009E0106" w:rsidP="00461631">
      <w:pPr>
        <w:pStyle w:val="Teksttreci0"/>
        <w:numPr>
          <w:ilvl w:val="0"/>
          <w:numId w:val="1"/>
        </w:numPr>
        <w:shd w:val="clear" w:color="auto" w:fill="auto"/>
        <w:tabs>
          <w:tab w:val="left" w:pos="2470"/>
        </w:tabs>
        <w:ind w:left="1701" w:right="1560" w:firstLine="567"/>
        <w:rPr>
          <w:lang w:val="pl-PL"/>
        </w:rPr>
      </w:pPr>
      <w:r w:rsidRPr="00580223">
        <w:rPr>
          <w:lang w:val="pl-PL"/>
        </w:rPr>
        <w:t xml:space="preserve">Trybunał zwraca uwagę, że w swoich decyzjach odmawiających skarżącemu dostępu do akt sprawy władze krajowe </w:t>
      </w:r>
      <w:r w:rsidR="003B5FEE" w:rsidRPr="00580223">
        <w:rPr>
          <w:lang w:val="pl-PL"/>
        </w:rPr>
        <w:t>powoływały się na względy</w:t>
      </w:r>
      <w:r w:rsidRPr="00580223">
        <w:rPr>
          <w:lang w:val="pl-PL"/>
        </w:rPr>
        <w:t xml:space="preserve"> bezpieczeństwa narodowego i </w:t>
      </w:r>
      <w:r w:rsidR="003B5FEE" w:rsidRPr="00580223">
        <w:rPr>
          <w:lang w:val="pl-PL"/>
        </w:rPr>
        <w:t>opierały</w:t>
      </w:r>
      <w:r w:rsidRPr="00580223">
        <w:rPr>
          <w:lang w:val="pl-PL"/>
        </w:rPr>
        <w:t xml:space="preserve"> się na fakcie, że niektóre dokumenty były niejawne. Nie </w:t>
      </w:r>
      <w:r w:rsidR="003B5FEE" w:rsidRPr="00580223">
        <w:rPr>
          <w:lang w:val="pl-PL"/>
        </w:rPr>
        <w:t>podały</w:t>
      </w:r>
      <w:r w:rsidRPr="00580223">
        <w:rPr>
          <w:lang w:val="pl-PL"/>
        </w:rPr>
        <w:t xml:space="preserve"> jednak dalszych powodów ani nie przedstawi</w:t>
      </w:r>
      <w:r w:rsidR="0012324A" w:rsidRPr="00580223">
        <w:rPr>
          <w:lang w:val="pl-PL"/>
        </w:rPr>
        <w:t xml:space="preserve">ły </w:t>
      </w:r>
      <w:r w:rsidRPr="00580223">
        <w:rPr>
          <w:lang w:val="pl-PL"/>
        </w:rPr>
        <w:t xml:space="preserve">dodatkowych wyjaśnień (zob. </w:t>
      </w:r>
      <w:r w:rsidR="006D3739" w:rsidRPr="00580223">
        <w:rPr>
          <w:lang w:val="pl-PL"/>
        </w:rPr>
        <w:t>pkt</w:t>
      </w:r>
      <w:r w:rsidRPr="00580223">
        <w:rPr>
          <w:lang w:val="pl-PL"/>
        </w:rPr>
        <w:t xml:space="preserve"> 19, 24 i 28 powyżej). W opinii Trybunału nie wydaje się, aby władze krajowe przeprowadziły jakąkolwiek analizę</w:t>
      </w:r>
      <w:r w:rsidR="00AA0E85" w:rsidRPr="00580223">
        <w:rPr>
          <w:lang w:val="pl-PL"/>
        </w:rPr>
        <w:t xml:space="preserve"> niezbędności </w:t>
      </w:r>
      <w:r w:rsidRPr="00580223">
        <w:rPr>
          <w:lang w:val="pl-PL"/>
        </w:rPr>
        <w:t>ograniczeni</w:t>
      </w:r>
      <w:r w:rsidR="00AA0E85" w:rsidRPr="00580223">
        <w:rPr>
          <w:lang w:val="pl-PL"/>
        </w:rPr>
        <w:t>a</w:t>
      </w:r>
      <w:r w:rsidRPr="00580223">
        <w:rPr>
          <w:lang w:val="pl-PL"/>
        </w:rPr>
        <w:t xml:space="preserve"> praw proceduralnych skarżącego i odmow</w:t>
      </w:r>
      <w:r w:rsidR="00AA0E85" w:rsidRPr="00580223">
        <w:rPr>
          <w:lang w:val="pl-PL"/>
        </w:rPr>
        <w:t>y</w:t>
      </w:r>
      <w:r w:rsidRPr="00580223">
        <w:rPr>
          <w:lang w:val="pl-PL"/>
        </w:rPr>
        <w:t xml:space="preserve"> ujawnienia mu informacji niejawnych. </w:t>
      </w:r>
      <w:r w:rsidR="008A047D">
        <w:rPr>
          <w:lang w:val="pl-PL"/>
        </w:rPr>
        <w:t>W</w:t>
      </w:r>
      <w:r w:rsidR="00237F81" w:rsidRPr="00580223">
        <w:rPr>
          <w:lang w:val="pl-PL"/>
        </w:rPr>
        <w:t xml:space="preserve">ładze krajowe </w:t>
      </w:r>
      <w:r w:rsidR="00515E25" w:rsidRPr="00580223">
        <w:rPr>
          <w:lang w:val="pl-PL"/>
        </w:rPr>
        <w:t xml:space="preserve">w żaden sposób nie wyjaśniły, na czym </w:t>
      </w:r>
      <w:r w:rsidR="00AE1E73" w:rsidRPr="00580223">
        <w:rPr>
          <w:lang w:val="pl-PL"/>
        </w:rPr>
        <w:t>polega</w:t>
      </w:r>
      <w:r w:rsidR="00515E25" w:rsidRPr="00580223">
        <w:rPr>
          <w:lang w:val="pl-PL"/>
        </w:rPr>
        <w:t xml:space="preserve"> c</w:t>
      </w:r>
      <w:r w:rsidRPr="00580223">
        <w:rPr>
          <w:lang w:val="pl-PL"/>
        </w:rPr>
        <w:t xml:space="preserve">harakter względów bezpieczeństwa narodowego, które </w:t>
      </w:r>
      <w:r w:rsidR="00AA0E85" w:rsidRPr="00580223">
        <w:rPr>
          <w:lang w:val="pl-PL"/>
        </w:rPr>
        <w:t>uniemożliwiły</w:t>
      </w:r>
      <w:r w:rsidRPr="00580223">
        <w:rPr>
          <w:lang w:val="pl-PL"/>
        </w:rPr>
        <w:t xml:space="preserve"> ujawnienie materiałów niejawnych dotyczących skarżącego. Ostatnia odmowa dostępu do dokumentów niejawnych, wydana przez Wojewódzki Sąd Administracyjny w Warszawie, nie zawierała nawet żadnego uzasadnienia (zob. </w:t>
      </w:r>
      <w:r w:rsidR="00515E25" w:rsidRPr="00580223">
        <w:rPr>
          <w:lang w:val="pl-PL"/>
        </w:rPr>
        <w:t>pkt</w:t>
      </w:r>
      <w:r w:rsidRPr="00580223">
        <w:rPr>
          <w:lang w:val="pl-PL"/>
        </w:rPr>
        <w:t xml:space="preserve"> 28 powyżej)</w:t>
      </w:r>
    </w:p>
    <w:p w14:paraId="3669362B" w14:textId="40DD1E1A" w:rsidR="001D3A81" w:rsidRPr="00580223" w:rsidRDefault="00DC0202" w:rsidP="001C10C8">
      <w:pPr>
        <w:pStyle w:val="Teksttreci0"/>
        <w:numPr>
          <w:ilvl w:val="0"/>
          <w:numId w:val="1"/>
        </w:numPr>
        <w:shd w:val="clear" w:color="auto" w:fill="auto"/>
        <w:tabs>
          <w:tab w:val="left" w:pos="2461"/>
        </w:tabs>
        <w:spacing w:after="260"/>
        <w:ind w:left="1701" w:right="1560" w:firstLine="567"/>
        <w:rPr>
          <w:lang w:val="pl-PL"/>
        </w:rPr>
      </w:pPr>
      <w:r w:rsidRPr="00580223">
        <w:rPr>
          <w:lang w:val="pl-PL"/>
        </w:rPr>
        <w:lastRenderedPageBreak/>
        <w:t xml:space="preserve">W związku z tym, biorąc pod uwagę, że władze krajowe nie przeprowadziły żadnego badania, czy </w:t>
      </w:r>
      <w:r w:rsidR="00702AEC" w:rsidRPr="00580223">
        <w:rPr>
          <w:lang w:val="pl-PL"/>
        </w:rPr>
        <w:t xml:space="preserve">ograniczenie praw proceduralnych skarżącego </w:t>
      </w:r>
      <w:r w:rsidRPr="00580223">
        <w:rPr>
          <w:lang w:val="pl-PL"/>
        </w:rPr>
        <w:t>było</w:t>
      </w:r>
      <w:r w:rsidR="00702AEC" w:rsidRPr="00580223">
        <w:rPr>
          <w:lang w:val="pl-PL"/>
        </w:rPr>
        <w:t xml:space="preserve"> niezbędne</w:t>
      </w:r>
      <w:r w:rsidRPr="00580223">
        <w:rPr>
          <w:lang w:val="pl-PL"/>
        </w:rPr>
        <w:t xml:space="preserve">, Trybunał </w:t>
      </w:r>
      <w:r w:rsidR="00B242FF" w:rsidRPr="00580223">
        <w:rPr>
          <w:lang w:val="pl-PL"/>
        </w:rPr>
        <w:t>zmuszony jest przeprow</w:t>
      </w:r>
      <w:r w:rsidR="00CF5F23" w:rsidRPr="00580223">
        <w:rPr>
          <w:lang w:val="pl-PL"/>
        </w:rPr>
        <w:t>a</w:t>
      </w:r>
      <w:r w:rsidR="00B242FF" w:rsidRPr="00580223">
        <w:rPr>
          <w:lang w:val="pl-PL"/>
        </w:rPr>
        <w:t>dzić surową</w:t>
      </w:r>
      <w:r w:rsidRPr="00580223">
        <w:rPr>
          <w:lang w:val="pl-PL"/>
        </w:rPr>
        <w:t xml:space="preserve"> kontrolę</w:t>
      </w:r>
      <w:r w:rsidR="006476FC" w:rsidRPr="00580223">
        <w:rPr>
          <w:lang w:val="pl-PL"/>
        </w:rPr>
        <w:t>, aby ustalić</w:t>
      </w:r>
      <w:r w:rsidRPr="00580223">
        <w:rPr>
          <w:lang w:val="pl-PL"/>
        </w:rPr>
        <w:t xml:space="preserve">, czy wprowadzone </w:t>
      </w:r>
      <w:r w:rsidR="00494B06" w:rsidRPr="00580223">
        <w:rPr>
          <w:lang w:val="pl-PL"/>
        </w:rPr>
        <w:t>środki</w:t>
      </w:r>
      <w:r w:rsidRPr="00580223">
        <w:rPr>
          <w:lang w:val="pl-PL"/>
        </w:rPr>
        <w:t xml:space="preserve"> równoważące były w stanie skutecznie złagodzić te ograniczenia (zob. Muhammad i Muhammad</w:t>
      </w:r>
      <w:r w:rsidRPr="00580223">
        <w:rPr>
          <w:i/>
          <w:iCs/>
          <w:lang w:val="pl-PL"/>
        </w:rPr>
        <w:t xml:space="preserve">, </w:t>
      </w:r>
      <w:r w:rsidRPr="00580223">
        <w:rPr>
          <w:lang w:val="pl-PL"/>
        </w:rPr>
        <w:t xml:space="preserve">§ 165 oraz </w:t>
      </w:r>
      <w:proofErr w:type="spellStart"/>
      <w:r w:rsidRPr="00580223">
        <w:rPr>
          <w:lang w:val="pl-PL"/>
        </w:rPr>
        <w:t>Hassine</w:t>
      </w:r>
      <w:proofErr w:type="spellEnd"/>
      <w:r w:rsidRPr="00580223">
        <w:rPr>
          <w:i/>
          <w:iCs/>
          <w:lang w:val="pl-PL"/>
        </w:rPr>
        <w:t xml:space="preserve">, </w:t>
      </w:r>
      <w:r w:rsidRPr="00580223">
        <w:rPr>
          <w:lang w:val="pl-PL"/>
        </w:rPr>
        <w:t xml:space="preserve">§ 57, oba </w:t>
      </w:r>
      <w:r w:rsidR="00625F83" w:rsidRPr="00580223">
        <w:rPr>
          <w:lang w:val="pl-PL"/>
        </w:rPr>
        <w:t xml:space="preserve">wyroki </w:t>
      </w:r>
      <w:r w:rsidRPr="00580223">
        <w:rPr>
          <w:lang w:val="pl-PL"/>
        </w:rPr>
        <w:t xml:space="preserve">cytowane powyżej, oraz ogólne zasady przytoczone w </w:t>
      </w:r>
      <w:r w:rsidR="001C10C8" w:rsidRPr="00580223">
        <w:rPr>
          <w:lang w:val="pl-PL"/>
        </w:rPr>
        <w:t>pkt</w:t>
      </w:r>
      <w:r w:rsidRPr="00580223">
        <w:rPr>
          <w:lang w:val="pl-PL"/>
        </w:rPr>
        <w:t xml:space="preserve"> 63 powyżej</w:t>
      </w:r>
      <w:r w:rsidR="0015622E" w:rsidRPr="00580223">
        <w:rPr>
          <w:lang w:val="pl-PL"/>
        </w:rPr>
        <w:t>).</w:t>
      </w:r>
    </w:p>
    <w:p w14:paraId="7D4FD573" w14:textId="1E8EF449" w:rsidR="001D3A81" w:rsidRPr="00580223" w:rsidRDefault="00765BDA" w:rsidP="00461631">
      <w:pPr>
        <w:pStyle w:val="Teksttreci20"/>
        <w:numPr>
          <w:ilvl w:val="0"/>
          <w:numId w:val="10"/>
        </w:numPr>
        <w:shd w:val="clear" w:color="auto" w:fill="auto"/>
        <w:tabs>
          <w:tab w:val="left" w:pos="2928"/>
        </w:tabs>
        <w:spacing w:after="160" w:line="240" w:lineRule="auto"/>
        <w:ind w:left="1701" w:right="0" w:firstLine="567"/>
        <w:jc w:val="left"/>
        <w:rPr>
          <w:sz w:val="19"/>
          <w:szCs w:val="19"/>
          <w:lang w:val="pl-PL"/>
        </w:rPr>
      </w:pPr>
      <w:r w:rsidRPr="00580223">
        <w:rPr>
          <w:i/>
          <w:iCs/>
          <w:sz w:val="19"/>
          <w:szCs w:val="19"/>
          <w:lang w:val="pl-PL"/>
        </w:rPr>
        <w:t xml:space="preserve">Istnienie </w:t>
      </w:r>
      <w:r w:rsidR="00494B06" w:rsidRPr="00580223">
        <w:rPr>
          <w:i/>
          <w:iCs/>
          <w:sz w:val="19"/>
          <w:szCs w:val="19"/>
          <w:lang w:val="pl-PL"/>
        </w:rPr>
        <w:t>środków</w:t>
      </w:r>
      <w:r w:rsidRPr="00580223">
        <w:rPr>
          <w:i/>
          <w:iCs/>
          <w:sz w:val="19"/>
          <w:szCs w:val="19"/>
          <w:lang w:val="pl-PL"/>
        </w:rPr>
        <w:t xml:space="preserve"> równoważących w niniejszej sprawie</w:t>
      </w:r>
    </w:p>
    <w:p w14:paraId="4483DDFA" w14:textId="7CEF3869" w:rsidR="00FD53DD" w:rsidRPr="0014002A" w:rsidRDefault="00FD53DD" w:rsidP="00461631">
      <w:pPr>
        <w:pStyle w:val="Teksttreci0"/>
        <w:numPr>
          <w:ilvl w:val="0"/>
          <w:numId w:val="1"/>
        </w:numPr>
        <w:shd w:val="clear" w:color="auto" w:fill="auto"/>
        <w:tabs>
          <w:tab w:val="left" w:pos="2475"/>
        </w:tabs>
        <w:ind w:left="1701" w:right="1560" w:firstLine="567"/>
        <w:rPr>
          <w:color w:val="000000" w:themeColor="text1"/>
          <w:lang w:val="pl-PL"/>
        </w:rPr>
      </w:pPr>
      <w:bookmarkStart w:id="5" w:name="_Hlk142402177"/>
      <w:r w:rsidRPr="0014002A">
        <w:rPr>
          <w:color w:val="000000" w:themeColor="text1"/>
          <w:lang w:val="pl-PL"/>
        </w:rPr>
        <w:t xml:space="preserve">Trybunał odnotowuje, że przy badaniu, czy </w:t>
      </w:r>
      <w:r w:rsidR="00802AB9" w:rsidRPr="0014002A">
        <w:rPr>
          <w:color w:val="000000" w:themeColor="text1"/>
          <w:lang w:val="pl-PL"/>
        </w:rPr>
        <w:t xml:space="preserve">w niniejszej sprawie przestrzegano praw </w:t>
      </w:r>
      <w:r w:rsidRPr="0014002A">
        <w:rPr>
          <w:color w:val="000000" w:themeColor="text1"/>
          <w:lang w:val="pl-PL"/>
        </w:rPr>
        <w:t xml:space="preserve">skarżącego, należy </w:t>
      </w:r>
      <w:r w:rsidR="00802AB9" w:rsidRPr="0014002A">
        <w:rPr>
          <w:color w:val="000000" w:themeColor="text1"/>
          <w:lang w:val="pl-PL"/>
        </w:rPr>
        <w:t>uwzględnić</w:t>
      </w:r>
      <w:r w:rsidRPr="0014002A">
        <w:rPr>
          <w:color w:val="000000" w:themeColor="text1"/>
          <w:lang w:val="pl-PL"/>
        </w:rPr>
        <w:t xml:space="preserve"> szereg czynników. </w:t>
      </w:r>
      <w:r w:rsidR="008541DF" w:rsidRPr="0014002A">
        <w:rPr>
          <w:color w:val="000000" w:themeColor="text1"/>
          <w:lang w:val="pl-PL"/>
        </w:rPr>
        <w:t xml:space="preserve">Prócz innych argumentów </w:t>
      </w:r>
      <w:r w:rsidRPr="0014002A">
        <w:rPr>
          <w:color w:val="000000" w:themeColor="text1"/>
          <w:lang w:val="pl-PL"/>
        </w:rPr>
        <w:t xml:space="preserve">Rząd wskazał, że: </w:t>
      </w:r>
      <w:r w:rsidR="0078537F" w:rsidRPr="0014002A">
        <w:rPr>
          <w:color w:val="000000" w:themeColor="text1"/>
          <w:lang w:val="pl-PL"/>
        </w:rPr>
        <w:t xml:space="preserve">w swojej decyzji </w:t>
      </w:r>
      <w:r w:rsidRPr="0014002A">
        <w:rPr>
          <w:color w:val="000000" w:themeColor="text1"/>
          <w:lang w:val="pl-PL"/>
        </w:rPr>
        <w:t xml:space="preserve">Wojewoda wyjaśnił powody cofnięcia </w:t>
      </w:r>
      <w:r w:rsidR="00CB6C30" w:rsidRPr="0014002A">
        <w:rPr>
          <w:color w:val="000000" w:themeColor="text1"/>
          <w:lang w:val="pl-PL"/>
        </w:rPr>
        <w:t>ze</w:t>
      </w:r>
      <w:r w:rsidRPr="0014002A">
        <w:rPr>
          <w:color w:val="000000" w:themeColor="text1"/>
          <w:lang w:val="pl-PL"/>
        </w:rPr>
        <w:t xml:space="preserve">zwolenia na pobyt skarżącego; skarżący miał możliwość uczestniczenia w postępowaniu i był reprezentowany przez prawnika; zapoznał się z aktami sprawy w dniach 6 i 13 lutego 2012 r.; miał możliwość złożenia dokumentów i oświadczeń; a przede wszystkim jego sprawa została </w:t>
      </w:r>
      <w:r w:rsidR="003768E8" w:rsidRPr="0014002A">
        <w:rPr>
          <w:color w:val="000000" w:themeColor="text1"/>
          <w:lang w:val="pl-PL"/>
        </w:rPr>
        <w:t>rozpoznana</w:t>
      </w:r>
      <w:r w:rsidRPr="0014002A">
        <w:rPr>
          <w:color w:val="000000" w:themeColor="text1"/>
          <w:lang w:val="pl-PL"/>
        </w:rPr>
        <w:t xml:space="preserve"> przez sądy administracyjne, które zdecydowały, że wydalenie było konieczne</w:t>
      </w:r>
      <w:r w:rsidR="007904F5" w:rsidRPr="0014002A">
        <w:rPr>
          <w:color w:val="000000" w:themeColor="text1"/>
          <w:lang w:val="pl-PL"/>
        </w:rPr>
        <w:t xml:space="preserve">, zważywszy na treść </w:t>
      </w:r>
      <w:r w:rsidRPr="0014002A">
        <w:rPr>
          <w:color w:val="000000" w:themeColor="text1"/>
          <w:lang w:val="pl-PL"/>
        </w:rPr>
        <w:t>niejawnych dokumentów (zob. pkt 53-56 powyżej)</w:t>
      </w:r>
      <w:r w:rsidR="004F5D24" w:rsidRPr="0014002A">
        <w:rPr>
          <w:color w:val="000000" w:themeColor="text1"/>
          <w:lang w:val="pl-PL"/>
        </w:rPr>
        <w:t>.</w:t>
      </w:r>
    </w:p>
    <w:bookmarkEnd w:id="5"/>
    <w:p w14:paraId="5351884B" w14:textId="6D0FD1F7" w:rsidR="004F5D24" w:rsidRPr="0014002A" w:rsidRDefault="004F5D24" w:rsidP="0014002A">
      <w:pPr>
        <w:pStyle w:val="Teksttreci0"/>
        <w:numPr>
          <w:ilvl w:val="0"/>
          <w:numId w:val="1"/>
        </w:numPr>
        <w:shd w:val="clear" w:color="auto" w:fill="auto"/>
        <w:tabs>
          <w:tab w:val="left" w:pos="2470"/>
        </w:tabs>
        <w:ind w:left="1701" w:right="1560" w:firstLine="567"/>
        <w:rPr>
          <w:color w:val="000000" w:themeColor="text1"/>
          <w:lang w:val="pl-PL"/>
        </w:rPr>
      </w:pPr>
      <w:r w:rsidRPr="00580223">
        <w:rPr>
          <w:lang w:val="pl-PL"/>
        </w:rPr>
        <w:t xml:space="preserve">W związku z tym Trybunał zauważa, że skarżący został powiadomiony o </w:t>
      </w:r>
      <w:r w:rsidR="004B1993" w:rsidRPr="00580223">
        <w:rPr>
          <w:lang w:val="pl-PL"/>
        </w:rPr>
        <w:t xml:space="preserve">tym, że Agencja Bezpieczeństwa Wewnętrznego </w:t>
      </w:r>
      <w:r w:rsidRPr="00580223">
        <w:rPr>
          <w:lang w:val="pl-PL"/>
        </w:rPr>
        <w:t>wszczę</w:t>
      </w:r>
      <w:r w:rsidR="004B1993" w:rsidRPr="00580223">
        <w:rPr>
          <w:lang w:val="pl-PL"/>
        </w:rPr>
        <w:t xml:space="preserve">ła </w:t>
      </w:r>
      <w:r w:rsidRPr="00580223">
        <w:rPr>
          <w:lang w:val="pl-PL"/>
        </w:rPr>
        <w:t>postępowani</w:t>
      </w:r>
      <w:r w:rsidR="004B1993" w:rsidRPr="00580223">
        <w:rPr>
          <w:lang w:val="pl-PL"/>
        </w:rPr>
        <w:t>e</w:t>
      </w:r>
      <w:r w:rsidRPr="00580223">
        <w:rPr>
          <w:lang w:val="pl-PL"/>
        </w:rPr>
        <w:t xml:space="preserve"> (zob. pkt 7 powyżej). </w:t>
      </w:r>
      <w:r w:rsidR="00845ACF" w:rsidRPr="00580223">
        <w:rPr>
          <w:lang w:val="pl-PL"/>
        </w:rPr>
        <w:t xml:space="preserve">Przedmiotowy wniosek opisywał jednak </w:t>
      </w:r>
      <w:r w:rsidRPr="00580223">
        <w:rPr>
          <w:lang w:val="pl-PL"/>
        </w:rPr>
        <w:t xml:space="preserve">zachowanie skarżącego w </w:t>
      </w:r>
      <w:r w:rsidR="00DF196B" w:rsidRPr="00580223">
        <w:rPr>
          <w:lang w:val="pl-PL"/>
        </w:rPr>
        <w:t xml:space="preserve">bardzo ogólny </w:t>
      </w:r>
      <w:r w:rsidRPr="00580223">
        <w:rPr>
          <w:lang w:val="pl-PL"/>
        </w:rPr>
        <w:t xml:space="preserve">sposób </w:t>
      </w:r>
      <w:r w:rsidR="00DF196B" w:rsidRPr="00580223">
        <w:rPr>
          <w:lang w:val="pl-PL"/>
        </w:rPr>
        <w:t>–</w:t>
      </w:r>
      <w:r w:rsidRPr="00580223">
        <w:rPr>
          <w:lang w:val="pl-PL"/>
        </w:rPr>
        <w:t xml:space="preserve"> </w:t>
      </w:r>
      <w:r w:rsidR="00DF196B" w:rsidRPr="00580223">
        <w:rPr>
          <w:lang w:val="pl-PL"/>
        </w:rPr>
        <w:t xml:space="preserve">jako </w:t>
      </w:r>
      <w:r w:rsidRPr="00580223">
        <w:rPr>
          <w:lang w:val="pl-PL"/>
        </w:rPr>
        <w:t>współprac</w:t>
      </w:r>
      <w:r w:rsidR="00DF196B" w:rsidRPr="00580223">
        <w:rPr>
          <w:lang w:val="pl-PL"/>
        </w:rPr>
        <w:t>ę</w:t>
      </w:r>
      <w:r w:rsidRPr="00580223">
        <w:rPr>
          <w:lang w:val="pl-PL"/>
        </w:rPr>
        <w:t xml:space="preserve"> z białoruskimi służbami specjalnymi </w:t>
      </w:r>
      <w:r w:rsidR="00DF196B" w:rsidRPr="00580223">
        <w:rPr>
          <w:lang w:val="pl-PL"/>
        </w:rPr>
        <w:t>–</w:t>
      </w:r>
      <w:r w:rsidRPr="00580223">
        <w:rPr>
          <w:lang w:val="pl-PL"/>
        </w:rPr>
        <w:t xml:space="preserve"> bez jakiejkolwiek wzmianki o konkretnych działaniach, któr</w:t>
      </w:r>
      <w:r w:rsidR="00686155" w:rsidRPr="00580223">
        <w:rPr>
          <w:lang w:val="pl-PL"/>
        </w:rPr>
        <w:t>ych</w:t>
      </w:r>
      <w:r w:rsidRPr="00580223">
        <w:rPr>
          <w:lang w:val="pl-PL"/>
        </w:rPr>
        <w:t xml:space="preserve"> rzekomo </w:t>
      </w:r>
      <w:r w:rsidR="00686155" w:rsidRPr="00580223">
        <w:rPr>
          <w:lang w:val="pl-PL"/>
        </w:rPr>
        <w:t xml:space="preserve">się </w:t>
      </w:r>
      <w:r w:rsidRPr="00580223">
        <w:rPr>
          <w:lang w:val="pl-PL"/>
        </w:rPr>
        <w:t xml:space="preserve">podjął (zob. </w:t>
      </w:r>
      <w:r w:rsidR="002220A1" w:rsidRPr="00580223">
        <w:rPr>
          <w:lang w:val="pl-PL"/>
        </w:rPr>
        <w:t>pkt</w:t>
      </w:r>
      <w:r w:rsidRPr="00580223">
        <w:rPr>
          <w:lang w:val="pl-PL"/>
        </w:rPr>
        <w:t xml:space="preserve"> 6 powyżej). </w:t>
      </w:r>
      <w:r w:rsidR="00A653A1" w:rsidRPr="00580223">
        <w:rPr>
          <w:lang w:val="pl-PL"/>
        </w:rPr>
        <w:t>Skarżącemu nie postawion</w:t>
      </w:r>
      <w:r w:rsidR="00F34B32">
        <w:rPr>
          <w:lang w:val="pl-PL"/>
        </w:rPr>
        <w:t>o</w:t>
      </w:r>
      <w:r w:rsidR="00A653A1" w:rsidRPr="00580223">
        <w:rPr>
          <w:lang w:val="pl-PL"/>
        </w:rPr>
        <w:t xml:space="preserve"> </w:t>
      </w:r>
      <w:r w:rsidRPr="00580223">
        <w:rPr>
          <w:lang w:val="pl-PL"/>
        </w:rPr>
        <w:t xml:space="preserve">żadnych dalszych zarzutów. Podczas postępowania odwoławczego władze i sądy krajowe jedynie powtórzyły te same powody, </w:t>
      </w:r>
      <w:r w:rsidR="00A653A1" w:rsidRPr="00580223">
        <w:rPr>
          <w:lang w:val="pl-PL"/>
        </w:rPr>
        <w:t xml:space="preserve">nie podając żadnych </w:t>
      </w:r>
      <w:r w:rsidRPr="00580223">
        <w:rPr>
          <w:lang w:val="pl-PL"/>
        </w:rPr>
        <w:t xml:space="preserve">dalszych podstaw faktycznych ani szczegółów. W związku z tym, w opinii Trybunału, informacje przekazane skarżącemu w kontekście </w:t>
      </w:r>
      <w:r w:rsidRPr="0014002A">
        <w:rPr>
          <w:color w:val="000000" w:themeColor="text1"/>
          <w:lang w:val="pl-PL"/>
        </w:rPr>
        <w:t xml:space="preserve">postępowania nie były </w:t>
      </w:r>
      <w:r w:rsidR="006A54EE" w:rsidRPr="0014002A">
        <w:rPr>
          <w:color w:val="000000" w:themeColor="text1"/>
          <w:lang w:val="pl-PL"/>
        </w:rPr>
        <w:t>środkiem</w:t>
      </w:r>
      <w:r w:rsidR="00020414" w:rsidRPr="0014002A">
        <w:rPr>
          <w:color w:val="000000" w:themeColor="text1"/>
          <w:lang w:val="pl-PL"/>
        </w:rPr>
        <w:t xml:space="preserve">, który był w stanie </w:t>
      </w:r>
      <w:r w:rsidRPr="0014002A">
        <w:rPr>
          <w:color w:val="000000" w:themeColor="text1"/>
          <w:lang w:val="pl-PL"/>
        </w:rPr>
        <w:t xml:space="preserve">zrównoważyć ograniczenie jego praw proceduralnych (porównaj Muhammad i Muhammad, </w:t>
      </w:r>
      <w:r w:rsidR="00ED1547" w:rsidRPr="0014002A">
        <w:rPr>
          <w:color w:val="000000" w:themeColor="text1"/>
          <w:lang w:val="pl-PL"/>
        </w:rPr>
        <w:t xml:space="preserve">wyrok </w:t>
      </w:r>
      <w:r w:rsidRPr="0014002A">
        <w:rPr>
          <w:color w:val="000000" w:themeColor="text1"/>
          <w:lang w:val="pl-PL"/>
        </w:rPr>
        <w:t>cytowany powyżej, § 177).</w:t>
      </w:r>
    </w:p>
    <w:p w14:paraId="3DBF776D" w14:textId="53292B09" w:rsidR="00ED1547" w:rsidRPr="00580223" w:rsidRDefault="00475E57" w:rsidP="0014002A">
      <w:pPr>
        <w:pStyle w:val="Teksttreci0"/>
        <w:numPr>
          <w:ilvl w:val="0"/>
          <w:numId w:val="1"/>
        </w:numPr>
        <w:shd w:val="clear" w:color="auto" w:fill="auto"/>
        <w:tabs>
          <w:tab w:val="left" w:pos="2475"/>
        </w:tabs>
        <w:ind w:left="1701" w:right="1560" w:firstLine="567"/>
        <w:rPr>
          <w:lang w:val="pl-PL"/>
        </w:rPr>
      </w:pPr>
      <w:r w:rsidRPr="0014002A">
        <w:rPr>
          <w:color w:val="000000" w:themeColor="text1"/>
          <w:lang w:val="pl-PL"/>
        </w:rPr>
        <w:t>Jeśli chodzi</w:t>
      </w:r>
      <w:r w:rsidR="00ED1547" w:rsidRPr="0014002A">
        <w:rPr>
          <w:color w:val="000000" w:themeColor="text1"/>
          <w:lang w:val="pl-PL"/>
        </w:rPr>
        <w:t xml:space="preserve"> </w:t>
      </w:r>
      <w:r w:rsidRPr="0014002A">
        <w:rPr>
          <w:color w:val="000000" w:themeColor="text1"/>
          <w:lang w:val="pl-PL"/>
        </w:rPr>
        <w:t xml:space="preserve">o </w:t>
      </w:r>
      <w:r w:rsidR="00ED1547" w:rsidRPr="0014002A">
        <w:rPr>
          <w:color w:val="000000" w:themeColor="text1"/>
          <w:lang w:val="pl-PL"/>
        </w:rPr>
        <w:t xml:space="preserve">udział skarżącego w postępowaniu, Trybunał zauważa, że został on wydalony z Polski w dniu 20 marca 2012 r., cztery dni po wydaniu decyzji Wojewody (zob. </w:t>
      </w:r>
      <w:r w:rsidR="006440BD" w:rsidRPr="0014002A">
        <w:rPr>
          <w:color w:val="000000" w:themeColor="text1"/>
          <w:lang w:val="pl-PL"/>
        </w:rPr>
        <w:t>pkt</w:t>
      </w:r>
      <w:r w:rsidR="00ED1547" w:rsidRPr="0014002A">
        <w:rPr>
          <w:color w:val="000000" w:themeColor="text1"/>
          <w:lang w:val="pl-PL"/>
        </w:rPr>
        <w:t xml:space="preserve"> 5 powyżej). Fakt ten nieuchronnie wpłynął na jego zdolność do</w:t>
      </w:r>
      <w:r w:rsidR="00ED1547" w:rsidRPr="00580223">
        <w:rPr>
          <w:lang w:val="pl-PL"/>
        </w:rPr>
        <w:t xml:space="preserve"> </w:t>
      </w:r>
      <w:r w:rsidR="00A6045C" w:rsidRPr="00580223">
        <w:rPr>
          <w:lang w:val="pl-PL"/>
        </w:rPr>
        <w:t>bronienia</w:t>
      </w:r>
      <w:r w:rsidR="00ED1547" w:rsidRPr="00580223">
        <w:rPr>
          <w:lang w:val="pl-PL"/>
        </w:rPr>
        <w:t xml:space="preserve"> swojej sprawy przed polskimi władzami. </w:t>
      </w:r>
      <w:r w:rsidR="001D6C0C" w:rsidRPr="00580223">
        <w:rPr>
          <w:lang w:val="pl-PL"/>
        </w:rPr>
        <w:t>Jakkolwiek</w:t>
      </w:r>
      <w:r w:rsidR="00ED1547" w:rsidRPr="00580223">
        <w:rPr>
          <w:lang w:val="pl-PL"/>
        </w:rPr>
        <w:t xml:space="preserve"> skarżący był następnie reprezentowany przez </w:t>
      </w:r>
      <w:r w:rsidR="001D6C0C" w:rsidRPr="00580223">
        <w:rPr>
          <w:lang w:val="pl-PL"/>
        </w:rPr>
        <w:t>pełnomocnika</w:t>
      </w:r>
      <w:r w:rsidR="00ED1547" w:rsidRPr="00580223">
        <w:rPr>
          <w:lang w:val="pl-PL"/>
        </w:rPr>
        <w:t xml:space="preserve">, wybrany przez niego </w:t>
      </w:r>
      <w:r w:rsidR="001D6C0C" w:rsidRPr="00580223">
        <w:rPr>
          <w:lang w:val="pl-PL"/>
        </w:rPr>
        <w:t xml:space="preserve">pełnomocnik </w:t>
      </w:r>
      <w:r w:rsidR="00ED1547" w:rsidRPr="00580223">
        <w:rPr>
          <w:lang w:val="pl-PL"/>
        </w:rPr>
        <w:t>nie miał dostępu do niejawnych dokumentów znajdujących się w aktach sprawy</w:t>
      </w:r>
      <w:r w:rsidR="0014002A">
        <w:rPr>
          <w:lang w:val="pl-PL"/>
        </w:rPr>
        <w:t>.</w:t>
      </w:r>
    </w:p>
    <w:p w14:paraId="3ED1EBE0" w14:textId="31376C15" w:rsidR="003A4A14" w:rsidRPr="00580223" w:rsidRDefault="003A4A14" w:rsidP="00461631">
      <w:pPr>
        <w:pStyle w:val="Teksttreci0"/>
        <w:numPr>
          <w:ilvl w:val="0"/>
          <w:numId w:val="1"/>
        </w:numPr>
        <w:shd w:val="clear" w:color="auto" w:fill="auto"/>
        <w:tabs>
          <w:tab w:val="left" w:pos="2746"/>
        </w:tabs>
        <w:ind w:left="1701" w:right="1380" w:firstLine="567"/>
        <w:rPr>
          <w:lang w:val="pl-PL"/>
        </w:rPr>
      </w:pPr>
      <w:r w:rsidRPr="00580223">
        <w:rPr>
          <w:lang w:val="pl-PL"/>
        </w:rPr>
        <w:t xml:space="preserve">Trybunał </w:t>
      </w:r>
      <w:r w:rsidR="00572281" w:rsidRPr="00580223">
        <w:rPr>
          <w:lang w:val="pl-PL"/>
        </w:rPr>
        <w:t>zwraca uwagę</w:t>
      </w:r>
      <w:r w:rsidRPr="00580223">
        <w:rPr>
          <w:lang w:val="pl-PL"/>
        </w:rPr>
        <w:t xml:space="preserve">, że władze krajowe jedynie </w:t>
      </w:r>
      <w:r w:rsidR="001B62D2" w:rsidRPr="00580223">
        <w:rPr>
          <w:lang w:val="pl-PL"/>
        </w:rPr>
        <w:t>poinformowały</w:t>
      </w:r>
      <w:r w:rsidRPr="00580223">
        <w:rPr>
          <w:lang w:val="pl-PL"/>
        </w:rPr>
        <w:t xml:space="preserve">, </w:t>
      </w:r>
      <w:r w:rsidR="001B62D2" w:rsidRPr="00580223">
        <w:rPr>
          <w:lang w:val="pl-PL"/>
        </w:rPr>
        <w:t>iż</w:t>
      </w:r>
      <w:r w:rsidRPr="00580223">
        <w:rPr>
          <w:lang w:val="pl-PL"/>
        </w:rPr>
        <w:t xml:space="preserve"> </w:t>
      </w:r>
      <w:r w:rsidR="001B62D2" w:rsidRPr="00580223">
        <w:rPr>
          <w:lang w:val="pl-PL"/>
        </w:rPr>
        <w:t xml:space="preserve">pełnomocnik </w:t>
      </w:r>
      <w:r w:rsidRPr="00580223">
        <w:rPr>
          <w:lang w:val="pl-PL"/>
        </w:rPr>
        <w:t xml:space="preserve">skarżącego nie posiadał wymaganego poświadczenia bezpieczeństwa, aby uzyskać dostęp do dokumentów niejawnych (zob. </w:t>
      </w:r>
      <w:r w:rsidR="00E95AC7" w:rsidRPr="00580223">
        <w:rPr>
          <w:lang w:val="pl-PL"/>
        </w:rPr>
        <w:t>pkt</w:t>
      </w:r>
      <w:r w:rsidRPr="00580223">
        <w:rPr>
          <w:lang w:val="pl-PL"/>
        </w:rPr>
        <w:t xml:space="preserve"> 19, 26 i 27 powyżej). Skarżący nie otrzymał jednak żadnych dalszych </w:t>
      </w:r>
      <w:r w:rsidR="008E7EB4" w:rsidRPr="00580223">
        <w:rPr>
          <w:lang w:val="pl-PL"/>
        </w:rPr>
        <w:t>wskazówek</w:t>
      </w:r>
      <w:r w:rsidR="004F70FC" w:rsidRPr="00580223">
        <w:rPr>
          <w:lang w:val="pl-PL"/>
        </w:rPr>
        <w:t>, w jaki sposób mógłby uzyskać</w:t>
      </w:r>
      <w:r w:rsidRPr="00580223">
        <w:rPr>
          <w:lang w:val="pl-PL"/>
        </w:rPr>
        <w:t xml:space="preserve"> dostęp do dokumentów znajdujących się w aktach</w:t>
      </w:r>
      <w:r w:rsidR="00C15C1B" w:rsidRPr="00580223">
        <w:rPr>
          <w:lang w:val="pl-PL"/>
        </w:rPr>
        <w:t>,</w:t>
      </w:r>
      <w:r w:rsidRPr="00580223">
        <w:rPr>
          <w:lang w:val="pl-PL"/>
        </w:rPr>
        <w:t xml:space="preserve"> ani listy nazwisk prawników</w:t>
      </w:r>
      <w:r w:rsidR="00F7176A" w:rsidRPr="00580223">
        <w:rPr>
          <w:lang w:val="pl-PL"/>
        </w:rPr>
        <w:t xml:space="preserve"> posiadających </w:t>
      </w:r>
      <w:r w:rsidRPr="00580223">
        <w:rPr>
          <w:lang w:val="pl-PL"/>
        </w:rPr>
        <w:t>odpowiednie poświadczenie bezpieczeństwa (</w:t>
      </w:r>
      <w:r w:rsidR="003B7102" w:rsidRPr="00580223">
        <w:rPr>
          <w:lang w:val="pl-PL"/>
        </w:rPr>
        <w:t>por.</w:t>
      </w:r>
      <w:r w:rsidRPr="00580223">
        <w:rPr>
          <w:lang w:val="pl-PL"/>
        </w:rPr>
        <w:t xml:space="preserve"> Muhammad i Muhammad, </w:t>
      </w:r>
      <w:r w:rsidR="003B7102" w:rsidRPr="00580223">
        <w:rPr>
          <w:lang w:val="pl-PL"/>
        </w:rPr>
        <w:t xml:space="preserve">wyrok </w:t>
      </w:r>
      <w:r w:rsidRPr="00580223">
        <w:rPr>
          <w:lang w:val="pl-PL"/>
        </w:rPr>
        <w:t>cytowan</w:t>
      </w:r>
      <w:r w:rsidR="003B7102" w:rsidRPr="00580223">
        <w:rPr>
          <w:lang w:val="pl-PL"/>
        </w:rPr>
        <w:t>y</w:t>
      </w:r>
      <w:r w:rsidRPr="00580223">
        <w:rPr>
          <w:lang w:val="pl-PL"/>
        </w:rPr>
        <w:t xml:space="preserve"> powyżej, § 185 i 186).</w:t>
      </w:r>
    </w:p>
    <w:p w14:paraId="0B1BA96F" w14:textId="36DD5810" w:rsidR="00D42F4D" w:rsidRPr="00580223" w:rsidRDefault="00F7176A" w:rsidP="00461631">
      <w:pPr>
        <w:pStyle w:val="Teksttreci0"/>
        <w:numPr>
          <w:ilvl w:val="0"/>
          <w:numId w:val="1"/>
        </w:numPr>
        <w:shd w:val="clear" w:color="auto" w:fill="auto"/>
        <w:tabs>
          <w:tab w:val="left" w:pos="2751"/>
        </w:tabs>
        <w:ind w:left="1701" w:right="1380" w:firstLine="567"/>
        <w:rPr>
          <w:lang w:val="pl-PL"/>
        </w:rPr>
      </w:pPr>
      <w:r w:rsidRPr="00580223">
        <w:rPr>
          <w:lang w:val="pl-PL"/>
        </w:rPr>
        <w:t xml:space="preserve">W związku z powyższym Trybunał uważa, że </w:t>
      </w:r>
      <w:r w:rsidR="007A12DF" w:rsidRPr="00580223">
        <w:rPr>
          <w:lang w:val="pl-PL"/>
        </w:rPr>
        <w:t xml:space="preserve">– zważywszy na </w:t>
      </w:r>
      <w:r w:rsidRPr="00580223">
        <w:rPr>
          <w:lang w:val="pl-PL"/>
        </w:rPr>
        <w:t xml:space="preserve">szczególny </w:t>
      </w:r>
      <w:r w:rsidRPr="00580223">
        <w:rPr>
          <w:lang w:val="pl-PL"/>
        </w:rPr>
        <w:lastRenderedPageBreak/>
        <w:t>charakter postępowania oraz fakt, że do tego czasu skarżący opuścił już Polskę</w:t>
      </w:r>
      <w:r w:rsidR="00D42F4D" w:rsidRPr="00580223">
        <w:rPr>
          <w:lang w:val="pl-PL"/>
        </w:rPr>
        <w:t xml:space="preserve"> – skarżącemu</w:t>
      </w:r>
      <w:r w:rsidRPr="00580223">
        <w:rPr>
          <w:lang w:val="pl-PL"/>
        </w:rPr>
        <w:t xml:space="preserve"> nie zapewniono skutecznej możliwości </w:t>
      </w:r>
      <w:r w:rsidR="00690740" w:rsidRPr="00580223">
        <w:rPr>
          <w:lang w:val="pl-PL"/>
        </w:rPr>
        <w:t>reprezentacji</w:t>
      </w:r>
      <w:r w:rsidR="00D42F4D" w:rsidRPr="00580223">
        <w:rPr>
          <w:lang w:val="pl-PL"/>
        </w:rPr>
        <w:t xml:space="preserve"> przez prawnika.</w:t>
      </w:r>
      <w:r w:rsidRPr="00580223">
        <w:rPr>
          <w:lang w:val="pl-PL"/>
        </w:rPr>
        <w:t xml:space="preserve"> </w:t>
      </w:r>
    </w:p>
    <w:p w14:paraId="71377DE4" w14:textId="3ECF5905" w:rsidR="001D3A81" w:rsidRPr="00580223" w:rsidRDefault="009341A9" w:rsidP="00A65ABD">
      <w:pPr>
        <w:pStyle w:val="Teksttreci0"/>
        <w:numPr>
          <w:ilvl w:val="0"/>
          <w:numId w:val="1"/>
        </w:numPr>
        <w:shd w:val="clear" w:color="auto" w:fill="auto"/>
        <w:tabs>
          <w:tab w:val="left" w:pos="2761"/>
        </w:tabs>
        <w:ind w:left="1701" w:right="1380" w:firstLine="567"/>
        <w:rPr>
          <w:lang w:val="pl-PL"/>
        </w:rPr>
      </w:pPr>
      <w:r w:rsidRPr="00580223">
        <w:rPr>
          <w:lang w:val="pl-PL"/>
        </w:rPr>
        <w:t xml:space="preserve">W świetle powyższego Trybunał stwierdza, że reprezentacja skarżącego nie była </w:t>
      </w:r>
      <w:r w:rsidR="009B5BDF" w:rsidRPr="00580223">
        <w:rPr>
          <w:lang w:val="pl-PL"/>
        </w:rPr>
        <w:t>dostatecznie</w:t>
      </w:r>
      <w:r w:rsidRPr="00580223">
        <w:rPr>
          <w:lang w:val="pl-PL"/>
        </w:rPr>
        <w:t xml:space="preserve"> skuteczna, aby </w:t>
      </w:r>
      <w:r w:rsidR="00A92AFC" w:rsidRPr="00580223">
        <w:rPr>
          <w:lang w:val="pl-PL"/>
        </w:rPr>
        <w:t xml:space="preserve">istotnie </w:t>
      </w:r>
      <w:r w:rsidRPr="00580223">
        <w:rPr>
          <w:lang w:val="pl-PL"/>
        </w:rPr>
        <w:t>zrównoważyć</w:t>
      </w:r>
      <w:r w:rsidR="00A92AFC" w:rsidRPr="00580223">
        <w:rPr>
          <w:lang w:val="pl-PL"/>
        </w:rPr>
        <w:t xml:space="preserve"> </w:t>
      </w:r>
      <w:r w:rsidRPr="00580223">
        <w:rPr>
          <w:lang w:val="pl-PL"/>
        </w:rPr>
        <w:t xml:space="preserve">ograniczenia </w:t>
      </w:r>
      <w:r w:rsidR="0002201C" w:rsidRPr="00580223">
        <w:rPr>
          <w:lang w:val="pl-PL"/>
        </w:rPr>
        <w:t>nałożone</w:t>
      </w:r>
      <w:r w:rsidRPr="00580223">
        <w:rPr>
          <w:lang w:val="pl-PL"/>
        </w:rPr>
        <w:t xml:space="preserve"> na</w:t>
      </w:r>
      <w:r w:rsidR="0002201C" w:rsidRPr="00580223">
        <w:rPr>
          <w:lang w:val="pl-PL"/>
        </w:rPr>
        <w:t xml:space="preserve"> wykonywanie praw proceduralnych przez</w:t>
      </w:r>
      <w:r w:rsidRPr="00580223">
        <w:rPr>
          <w:lang w:val="pl-PL"/>
        </w:rPr>
        <w:t xml:space="preserve"> skarżącego</w:t>
      </w:r>
      <w:r w:rsidR="0015622E" w:rsidRPr="00580223">
        <w:rPr>
          <w:lang w:val="pl-PL"/>
        </w:rPr>
        <w:t>.</w:t>
      </w:r>
    </w:p>
    <w:p w14:paraId="6559E882" w14:textId="2B124031" w:rsidR="0002201C" w:rsidRPr="00580223" w:rsidRDefault="0002201C" w:rsidP="00A6615F">
      <w:pPr>
        <w:pStyle w:val="Teksttreci0"/>
        <w:numPr>
          <w:ilvl w:val="0"/>
          <w:numId w:val="1"/>
        </w:numPr>
        <w:shd w:val="clear" w:color="auto" w:fill="auto"/>
        <w:tabs>
          <w:tab w:val="left" w:pos="2751"/>
        </w:tabs>
        <w:ind w:left="1701" w:right="1380" w:firstLine="567"/>
        <w:rPr>
          <w:lang w:val="pl-PL"/>
        </w:rPr>
      </w:pPr>
      <w:r w:rsidRPr="00580223">
        <w:rPr>
          <w:lang w:val="pl-PL"/>
        </w:rPr>
        <w:t xml:space="preserve">Trybunał zauważa ponadto, że </w:t>
      </w:r>
      <w:r w:rsidR="009820B5" w:rsidRPr="00580223">
        <w:rPr>
          <w:lang w:val="pl-PL"/>
        </w:rPr>
        <w:t>jakkolwiek</w:t>
      </w:r>
      <w:r w:rsidRPr="00580223">
        <w:rPr>
          <w:lang w:val="pl-PL"/>
        </w:rPr>
        <w:t xml:space="preserve"> pierwotna decyzja o cofnięciu zezwolenia na pobyt skarżącego i jego wydaleniu została wydana przez organ administracyjny </w:t>
      </w:r>
      <w:r w:rsidR="00687DA9" w:rsidRPr="00580223">
        <w:rPr>
          <w:lang w:val="pl-PL"/>
        </w:rPr>
        <w:t>–</w:t>
      </w:r>
      <w:r w:rsidRPr="00580223">
        <w:rPr>
          <w:lang w:val="pl-PL"/>
        </w:rPr>
        <w:t xml:space="preserve"> Wojewodę Mazowieckiego </w:t>
      </w:r>
      <w:r w:rsidR="00687DA9" w:rsidRPr="00580223">
        <w:rPr>
          <w:lang w:val="pl-PL"/>
        </w:rPr>
        <w:t>–</w:t>
      </w:r>
      <w:r w:rsidRPr="00580223">
        <w:rPr>
          <w:lang w:val="pl-PL"/>
        </w:rPr>
        <w:t xml:space="preserve"> a następnie utrzymana w mocy przez Urząd do Spraw Cudzoziemców (zob. </w:t>
      </w:r>
      <w:r w:rsidR="00A57054" w:rsidRPr="00580223">
        <w:rPr>
          <w:lang w:val="pl-PL"/>
        </w:rPr>
        <w:t>pkt</w:t>
      </w:r>
      <w:r w:rsidRPr="00580223">
        <w:rPr>
          <w:lang w:val="pl-PL"/>
        </w:rPr>
        <w:t xml:space="preserve"> 14 i 17 powyżej), podlegała ona kontroli sądowej </w:t>
      </w:r>
      <w:r w:rsidR="0092467E" w:rsidRPr="00580223">
        <w:rPr>
          <w:lang w:val="pl-PL"/>
        </w:rPr>
        <w:t>przez</w:t>
      </w:r>
      <w:r w:rsidRPr="00580223">
        <w:rPr>
          <w:lang w:val="pl-PL"/>
        </w:rPr>
        <w:t xml:space="preserve"> sąd</w:t>
      </w:r>
      <w:r w:rsidR="0092467E" w:rsidRPr="00580223">
        <w:rPr>
          <w:lang w:val="pl-PL"/>
        </w:rPr>
        <w:t xml:space="preserve">y </w:t>
      </w:r>
      <w:r w:rsidRPr="00580223">
        <w:rPr>
          <w:lang w:val="pl-PL"/>
        </w:rPr>
        <w:t>administracyjn</w:t>
      </w:r>
      <w:r w:rsidR="0092467E" w:rsidRPr="00580223">
        <w:rPr>
          <w:lang w:val="pl-PL"/>
        </w:rPr>
        <w:t>e</w:t>
      </w:r>
      <w:r w:rsidRPr="00580223">
        <w:rPr>
          <w:lang w:val="pl-PL"/>
        </w:rPr>
        <w:t xml:space="preserve"> (zob. </w:t>
      </w:r>
      <w:r w:rsidR="0092467E" w:rsidRPr="00580223">
        <w:rPr>
          <w:lang w:val="pl-PL"/>
        </w:rPr>
        <w:t xml:space="preserve">pkt </w:t>
      </w:r>
      <w:r w:rsidRPr="00580223">
        <w:rPr>
          <w:lang w:val="pl-PL"/>
        </w:rPr>
        <w:t xml:space="preserve">19 i 23 powyżej). </w:t>
      </w:r>
      <w:r w:rsidR="0075399E" w:rsidRPr="00580223">
        <w:rPr>
          <w:lang w:val="pl-PL"/>
        </w:rPr>
        <w:t>Właściwe</w:t>
      </w:r>
      <w:r w:rsidRPr="00580223">
        <w:rPr>
          <w:lang w:val="pl-PL"/>
        </w:rPr>
        <w:t xml:space="preserve"> sądy administracyjne </w:t>
      </w:r>
      <w:r w:rsidR="001B4F8B" w:rsidRPr="00580223">
        <w:rPr>
          <w:lang w:val="pl-PL"/>
        </w:rPr>
        <w:t xml:space="preserve">dysponowały niezbędną niezawisłością </w:t>
      </w:r>
      <w:r w:rsidRPr="00580223">
        <w:rPr>
          <w:lang w:val="pl-PL"/>
        </w:rPr>
        <w:t>w rozumieniu orzecznictwa Trybunału</w:t>
      </w:r>
      <w:r w:rsidR="001B4F8B" w:rsidRPr="00580223">
        <w:rPr>
          <w:lang w:val="pl-PL"/>
        </w:rPr>
        <w:t xml:space="preserve">, co też </w:t>
      </w:r>
      <w:r w:rsidRPr="00580223">
        <w:rPr>
          <w:lang w:val="pl-PL"/>
        </w:rPr>
        <w:t>nie zostało zakwestionowane przez skarżącego. Trybunał przywiązuje również szczególną wagę do faktu, że postępowanie toczyło się przed sądami wyższ</w:t>
      </w:r>
      <w:r w:rsidR="001B4F8B" w:rsidRPr="00580223">
        <w:rPr>
          <w:lang w:val="pl-PL"/>
        </w:rPr>
        <w:t>ej instancji</w:t>
      </w:r>
      <w:r w:rsidRPr="00580223">
        <w:rPr>
          <w:lang w:val="pl-PL"/>
        </w:rPr>
        <w:t xml:space="preserve"> w hierarchii polskiego systemu prawnego; Naczelny Sąd Administracyjny jest </w:t>
      </w:r>
      <w:r w:rsidR="001B4F8B" w:rsidRPr="00580223">
        <w:rPr>
          <w:lang w:val="pl-PL"/>
        </w:rPr>
        <w:t xml:space="preserve">w gruncie rzeczy </w:t>
      </w:r>
      <w:r w:rsidRPr="00580223">
        <w:rPr>
          <w:lang w:val="pl-PL"/>
        </w:rPr>
        <w:t xml:space="preserve">najwyższym organem sądowym w sprawach administracyjnych. Zdaniem Trybunału są to istotne gwarancje, które należy </w:t>
      </w:r>
      <w:r w:rsidR="00AB6678" w:rsidRPr="00580223">
        <w:rPr>
          <w:lang w:val="pl-PL"/>
        </w:rPr>
        <w:t>uwzględnić</w:t>
      </w:r>
      <w:r w:rsidRPr="00580223">
        <w:rPr>
          <w:lang w:val="pl-PL"/>
        </w:rPr>
        <w:t xml:space="preserve"> przy ocenie </w:t>
      </w:r>
      <w:r w:rsidR="00CB4EE6" w:rsidRPr="00580223">
        <w:rPr>
          <w:lang w:val="pl-PL"/>
        </w:rPr>
        <w:t>środków, które mogą</w:t>
      </w:r>
      <w:r w:rsidRPr="00580223">
        <w:rPr>
          <w:lang w:val="pl-PL"/>
        </w:rPr>
        <w:t xml:space="preserve"> złagodzić skutki ograniczeń</w:t>
      </w:r>
      <w:r w:rsidR="00A1518F" w:rsidRPr="00580223">
        <w:rPr>
          <w:lang w:val="pl-PL"/>
        </w:rPr>
        <w:t xml:space="preserve"> w zakresie możliwości realizacji praw proceduralnych przez skarżącego (por. Muhammad i Muhammad, wyrok</w:t>
      </w:r>
      <w:r w:rsidR="00A1518F" w:rsidRPr="00580223">
        <w:rPr>
          <w:i/>
          <w:iCs/>
          <w:lang w:val="pl-PL"/>
        </w:rPr>
        <w:t xml:space="preserve"> </w:t>
      </w:r>
      <w:r w:rsidR="00A1518F" w:rsidRPr="00580223">
        <w:rPr>
          <w:lang w:val="pl-PL"/>
        </w:rPr>
        <w:t>cytowany powyżej, § 193).</w:t>
      </w:r>
    </w:p>
    <w:p w14:paraId="067FFC9A" w14:textId="195BB632" w:rsidR="00755416" w:rsidRPr="00580223" w:rsidRDefault="00BE5737" w:rsidP="00BE5737">
      <w:pPr>
        <w:pStyle w:val="Teksttreci0"/>
        <w:numPr>
          <w:ilvl w:val="0"/>
          <w:numId w:val="1"/>
        </w:numPr>
        <w:shd w:val="clear" w:color="auto" w:fill="auto"/>
        <w:tabs>
          <w:tab w:val="left" w:pos="2835"/>
        </w:tabs>
        <w:spacing w:after="260"/>
        <w:ind w:left="1701" w:right="1480" w:firstLine="567"/>
        <w:rPr>
          <w:lang w:val="pl-PL"/>
        </w:rPr>
      </w:pPr>
      <w:r w:rsidRPr="00580223">
        <w:rPr>
          <w:lang w:val="pl-PL"/>
        </w:rPr>
        <w:t xml:space="preserve">Niemniej jednak nawet w tych postępowaniach </w:t>
      </w:r>
      <w:r w:rsidR="00755416" w:rsidRPr="00580223">
        <w:rPr>
          <w:lang w:val="pl-PL"/>
        </w:rPr>
        <w:t>przed sądami</w:t>
      </w:r>
      <w:r w:rsidRPr="00580223">
        <w:rPr>
          <w:lang w:val="pl-PL"/>
        </w:rPr>
        <w:t xml:space="preserve">, </w:t>
      </w:r>
      <w:r w:rsidR="00A053CF" w:rsidRPr="00580223">
        <w:rPr>
          <w:lang w:val="pl-PL"/>
        </w:rPr>
        <w:t>zważywszy na</w:t>
      </w:r>
      <w:r w:rsidRPr="00580223">
        <w:rPr>
          <w:lang w:val="pl-PL"/>
        </w:rPr>
        <w:t xml:space="preserve"> uwagę skąpe i niekonkretne informacje,</w:t>
      </w:r>
      <w:r w:rsidR="005C1364" w:rsidRPr="00580223">
        <w:rPr>
          <w:lang w:val="pl-PL"/>
        </w:rPr>
        <w:t xml:space="preserve"> jakimi skarżący dysponował</w:t>
      </w:r>
      <w:r w:rsidRPr="00580223">
        <w:rPr>
          <w:lang w:val="pl-PL"/>
        </w:rPr>
        <w:t xml:space="preserve">, </w:t>
      </w:r>
      <w:r w:rsidR="005C1364" w:rsidRPr="00580223">
        <w:rPr>
          <w:lang w:val="pl-PL"/>
        </w:rPr>
        <w:t xml:space="preserve">nie był on w stanie </w:t>
      </w:r>
      <w:r w:rsidRPr="00580223">
        <w:rPr>
          <w:lang w:val="pl-PL"/>
        </w:rPr>
        <w:t xml:space="preserve">skutecznie zakwestionować </w:t>
      </w:r>
      <w:r w:rsidR="00C076EA" w:rsidRPr="00580223">
        <w:rPr>
          <w:lang w:val="pl-PL"/>
        </w:rPr>
        <w:t>stanowiska organów podnoszących, że zagrożone jest bezpieczeństwo narodowe</w:t>
      </w:r>
      <w:r w:rsidRPr="00580223">
        <w:rPr>
          <w:lang w:val="pl-PL"/>
        </w:rPr>
        <w:t xml:space="preserve">. </w:t>
      </w:r>
      <w:r w:rsidR="00AD48B1" w:rsidRPr="00580223">
        <w:rPr>
          <w:lang w:val="pl-PL"/>
        </w:rPr>
        <w:t>Dodatkowo</w:t>
      </w:r>
      <w:r w:rsidRPr="00580223">
        <w:rPr>
          <w:lang w:val="pl-PL"/>
        </w:rPr>
        <w:t xml:space="preserve">, jak </w:t>
      </w:r>
      <w:r w:rsidR="00283830" w:rsidRPr="00580223">
        <w:rPr>
          <w:lang w:val="pl-PL"/>
        </w:rPr>
        <w:t xml:space="preserve">skarżący </w:t>
      </w:r>
      <w:r w:rsidR="00E717E2" w:rsidRPr="00580223">
        <w:rPr>
          <w:lang w:val="pl-PL"/>
        </w:rPr>
        <w:t>zaznaczył</w:t>
      </w:r>
      <w:r w:rsidRPr="00580223">
        <w:rPr>
          <w:lang w:val="pl-PL"/>
        </w:rPr>
        <w:t xml:space="preserve">, sądy krajowe </w:t>
      </w:r>
      <w:r w:rsidR="00283830" w:rsidRPr="00580223">
        <w:rPr>
          <w:lang w:val="pl-PL"/>
        </w:rPr>
        <w:t>przedstawiły jedynie bardzo ogólne uzasadnienia swoich wniosków.</w:t>
      </w:r>
      <w:r w:rsidRPr="00580223">
        <w:rPr>
          <w:lang w:val="pl-PL"/>
        </w:rPr>
        <w:t xml:space="preserve"> </w:t>
      </w:r>
    </w:p>
    <w:p w14:paraId="38D01DF2" w14:textId="24D8DE73" w:rsidR="00BE5737" w:rsidRPr="00580223" w:rsidRDefault="00EF4821" w:rsidP="00BE5737">
      <w:pPr>
        <w:pStyle w:val="Teksttreci20"/>
        <w:numPr>
          <w:ilvl w:val="0"/>
          <w:numId w:val="10"/>
        </w:numPr>
        <w:shd w:val="clear" w:color="auto" w:fill="auto"/>
        <w:tabs>
          <w:tab w:val="left" w:pos="3004"/>
        </w:tabs>
        <w:spacing w:after="120" w:line="290" w:lineRule="auto"/>
        <w:ind w:left="1701" w:right="1440" w:firstLine="567"/>
        <w:jc w:val="left"/>
        <w:rPr>
          <w:sz w:val="19"/>
          <w:szCs w:val="19"/>
          <w:lang w:val="pl-PL"/>
        </w:rPr>
      </w:pPr>
      <w:r w:rsidRPr="00580223">
        <w:rPr>
          <w:i/>
          <w:iCs/>
          <w:sz w:val="19"/>
          <w:szCs w:val="19"/>
          <w:lang w:val="pl-PL"/>
        </w:rPr>
        <w:t xml:space="preserve">Wnioski dotyczące zgodności z art. 1 Protokołu nr 7 w niniejszej sprawie </w:t>
      </w:r>
    </w:p>
    <w:p w14:paraId="6B25083C" w14:textId="23BF32DB" w:rsidR="007D0417" w:rsidRPr="00580223" w:rsidRDefault="007D0417" w:rsidP="00CF5F23">
      <w:pPr>
        <w:pStyle w:val="Teksttreci0"/>
        <w:numPr>
          <w:ilvl w:val="0"/>
          <w:numId w:val="1"/>
        </w:numPr>
        <w:shd w:val="clear" w:color="auto" w:fill="auto"/>
        <w:tabs>
          <w:tab w:val="left" w:pos="2835"/>
        </w:tabs>
        <w:spacing w:line="266" w:lineRule="auto"/>
        <w:ind w:left="1701" w:right="1480" w:firstLine="567"/>
        <w:rPr>
          <w:lang w:val="pl-PL"/>
        </w:rPr>
      </w:pPr>
      <w:r w:rsidRPr="00580223">
        <w:rPr>
          <w:lang w:val="pl-PL"/>
        </w:rPr>
        <w:t xml:space="preserve">Trybunał </w:t>
      </w:r>
      <w:r w:rsidR="00C31110" w:rsidRPr="00580223">
        <w:rPr>
          <w:lang w:val="pl-PL"/>
        </w:rPr>
        <w:t>stwierdza</w:t>
      </w:r>
      <w:r w:rsidRPr="00580223">
        <w:rPr>
          <w:lang w:val="pl-PL"/>
        </w:rPr>
        <w:t xml:space="preserve">, że w niniejszej sprawie skarżący </w:t>
      </w:r>
      <w:r w:rsidR="001A760C" w:rsidRPr="00580223">
        <w:rPr>
          <w:lang w:val="pl-PL"/>
        </w:rPr>
        <w:t>doświadczył daleko idących ograniczeń</w:t>
      </w:r>
      <w:r w:rsidR="00B83DDF" w:rsidRPr="00580223">
        <w:rPr>
          <w:lang w:val="pl-PL"/>
        </w:rPr>
        <w:t>, jeśli chodzi o realizację prawa</w:t>
      </w:r>
      <w:r w:rsidR="001A760C" w:rsidRPr="00580223">
        <w:rPr>
          <w:lang w:val="pl-PL"/>
        </w:rPr>
        <w:t xml:space="preserve"> </w:t>
      </w:r>
      <w:r w:rsidRPr="00580223">
        <w:rPr>
          <w:lang w:val="pl-PL"/>
        </w:rPr>
        <w:t xml:space="preserve">do </w:t>
      </w:r>
      <w:r w:rsidR="00B83DDF" w:rsidRPr="00580223">
        <w:rPr>
          <w:lang w:val="pl-PL"/>
        </w:rPr>
        <w:t>otrzymania informacji</w:t>
      </w:r>
      <w:r w:rsidRPr="00580223">
        <w:rPr>
          <w:lang w:val="pl-PL"/>
        </w:rPr>
        <w:t xml:space="preserve"> o faktach </w:t>
      </w:r>
      <w:r w:rsidR="00C7179B" w:rsidRPr="00580223">
        <w:rPr>
          <w:lang w:val="pl-PL"/>
        </w:rPr>
        <w:t>stanowiących podstawę</w:t>
      </w:r>
      <w:r w:rsidRPr="00580223">
        <w:rPr>
          <w:lang w:val="pl-PL"/>
        </w:rPr>
        <w:t xml:space="preserve"> decyzji o jego wydaleniu oraz prawa do dostępu do treści dokumentów i informacji, na których oparł się organ, który podjął tę decyzję. </w:t>
      </w:r>
      <w:r w:rsidR="00186A8A" w:rsidRPr="00580223">
        <w:rPr>
          <w:lang w:val="pl-PL"/>
        </w:rPr>
        <w:t>W</w:t>
      </w:r>
      <w:r w:rsidRPr="00580223">
        <w:rPr>
          <w:lang w:val="pl-PL"/>
        </w:rPr>
        <w:t xml:space="preserve"> świetle powyższych </w:t>
      </w:r>
      <w:r w:rsidR="00FD3E08" w:rsidRPr="00580223">
        <w:rPr>
          <w:lang w:val="pl-PL"/>
        </w:rPr>
        <w:t>uwag</w:t>
      </w:r>
      <w:r w:rsidRPr="00580223">
        <w:rPr>
          <w:lang w:val="pl-PL"/>
        </w:rPr>
        <w:t xml:space="preserve"> nie wydaje się</w:t>
      </w:r>
      <w:r w:rsidR="0097555D" w:rsidRPr="00580223">
        <w:rPr>
          <w:lang w:val="pl-PL"/>
        </w:rPr>
        <w:t xml:space="preserve"> jednak</w:t>
      </w:r>
      <w:r w:rsidRPr="00580223">
        <w:rPr>
          <w:lang w:val="pl-PL"/>
        </w:rPr>
        <w:t xml:space="preserve">, aby </w:t>
      </w:r>
      <w:r w:rsidR="005F60C8" w:rsidRPr="00580223">
        <w:rPr>
          <w:lang w:val="pl-PL"/>
        </w:rPr>
        <w:t>jakikolwiek niezależny organ na szczeblu krajowym przeprowadził analizę, czy</w:t>
      </w:r>
      <w:r w:rsidRPr="00580223">
        <w:rPr>
          <w:lang w:val="pl-PL"/>
        </w:rPr>
        <w:t xml:space="preserve"> </w:t>
      </w:r>
      <w:r w:rsidR="00D83535" w:rsidRPr="00580223">
        <w:rPr>
          <w:lang w:val="pl-PL"/>
        </w:rPr>
        <w:t xml:space="preserve">takie ograniczenia były niezbędne, i doszedł do wniosku, że są one należycie uzasadnione. </w:t>
      </w:r>
      <w:r w:rsidRPr="00580223">
        <w:rPr>
          <w:lang w:val="pl-PL"/>
        </w:rPr>
        <w:t xml:space="preserve">Trybunał jest zatem </w:t>
      </w:r>
      <w:r w:rsidR="00CF5F23" w:rsidRPr="00580223">
        <w:rPr>
          <w:lang w:val="pl-PL"/>
        </w:rPr>
        <w:t xml:space="preserve">zmuszony przeprowadzić surową kontrolę środków wprowadzonych w postępowaniu przeciwko skarżącemu, mających zrównoważyć skutki tych ograniczeń i uszanować samą istotę </w:t>
      </w:r>
      <w:r w:rsidRPr="00580223">
        <w:rPr>
          <w:lang w:val="pl-PL"/>
        </w:rPr>
        <w:t xml:space="preserve">jego praw wynikających z art. 1 § 1 Protokołu nr 7 (zob. </w:t>
      </w:r>
      <w:r w:rsidR="000A13A7" w:rsidRPr="00580223">
        <w:rPr>
          <w:lang w:val="pl-PL"/>
        </w:rPr>
        <w:t>pkt</w:t>
      </w:r>
      <w:r w:rsidRPr="00580223">
        <w:rPr>
          <w:lang w:val="pl-PL"/>
        </w:rPr>
        <w:t xml:space="preserve"> 63 powyżej)</w:t>
      </w:r>
      <w:r w:rsidR="00CF5F23" w:rsidRPr="00580223">
        <w:rPr>
          <w:lang w:val="pl-PL"/>
        </w:rPr>
        <w:t>.</w:t>
      </w:r>
    </w:p>
    <w:p w14:paraId="261CD9F5" w14:textId="342C1C67" w:rsidR="00BE5737" w:rsidRPr="00580223" w:rsidRDefault="0082352D" w:rsidP="00FB0A5E">
      <w:pPr>
        <w:pStyle w:val="Teksttreci0"/>
        <w:numPr>
          <w:ilvl w:val="0"/>
          <w:numId w:val="1"/>
        </w:numPr>
        <w:shd w:val="clear" w:color="auto" w:fill="auto"/>
        <w:tabs>
          <w:tab w:val="left" w:pos="2835"/>
        </w:tabs>
        <w:spacing w:line="266" w:lineRule="auto"/>
        <w:ind w:left="1701" w:right="1480" w:firstLine="567"/>
        <w:rPr>
          <w:lang w:val="pl-PL"/>
        </w:rPr>
      </w:pPr>
      <w:r w:rsidRPr="00580223">
        <w:rPr>
          <w:lang w:val="pl-PL"/>
        </w:rPr>
        <w:t xml:space="preserve">Trybunał </w:t>
      </w:r>
      <w:r w:rsidR="00C31110" w:rsidRPr="00580223">
        <w:rPr>
          <w:lang w:val="pl-PL"/>
        </w:rPr>
        <w:t xml:space="preserve">zauważa </w:t>
      </w:r>
      <w:r w:rsidRPr="00580223">
        <w:rPr>
          <w:lang w:val="pl-PL"/>
        </w:rPr>
        <w:t xml:space="preserve">zatem, że skarżący otrzymał jedynie bardzo ogólne informacje na temat stawianych mu zarzutów, </w:t>
      </w:r>
      <w:r w:rsidR="004F7F0E" w:rsidRPr="00580223">
        <w:rPr>
          <w:lang w:val="pl-PL"/>
        </w:rPr>
        <w:t>zaś</w:t>
      </w:r>
      <w:r w:rsidRPr="00580223">
        <w:rPr>
          <w:lang w:val="pl-PL"/>
        </w:rPr>
        <w:t xml:space="preserve"> akt</w:t>
      </w:r>
      <w:r w:rsidR="004C7B4D" w:rsidRPr="00580223">
        <w:rPr>
          <w:lang w:val="pl-PL"/>
        </w:rPr>
        <w:t>a</w:t>
      </w:r>
      <w:r w:rsidRPr="00580223">
        <w:rPr>
          <w:lang w:val="pl-PL"/>
        </w:rPr>
        <w:t xml:space="preserve"> sprawy nie </w:t>
      </w:r>
      <w:r w:rsidR="004C7B4D" w:rsidRPr="00580223">
        <w:rPr>
          <w:lang w:val="pl-PL"/>
        </w:rPr>
        <w:t>wskazywały na</w:t>
      </w:r>
      <w:r w:rsidRPr="00580223">
        <w:rPr>
          <w:lang w:val="pl-PL"/>
        </w:rPr>
        <w:t xml:space="preserve"> żadne konkretne działania skarżącego, które rzekomo zagrażały bezpieczeństwu narodowemu. Nie udzielono mu również żadnych informacji </w:t>
      </w:r>
      <w:r w:rsidR="0080750E" w:rsidRPr="00580223">
        <w:rPr>
          <w:lang w:val="pl-PL"/>
        </w:rPr>
        <w:t>o</w:t>
      </w:r>
      <w:r w:rsidRPr="00580223">
        <w:rPr>
          <w:lang w:val="pl-PL"/>
        </w:rPr>
        <w:t xml:space="preserve"> możliwości </w:t>
      </w:r>
      <w:r w:rsidR="0080750E" w:rsidRPr="00580223">
        <w:rPr>
          <w:lang w:val="pl-PL"/>
        </w:rPr>
        <w:t xml:space="preserve">uzyskania </w:t>
      </w:r>
      <w:r w:rsidRPr="00580223">
        <w:rPr>
          <w:lang w:val="pl-PL"/>
        </w:rPr>
        <w:t xml:space="preserve">dostępu do dokumentów zawartych w aktach za pośrednictwem prawnika posiadającego wymagane poświadczenie bezpieczeństwa. </w:t>
      </w:r>
      <w:r w:rsidR="00430FA2" w:rsidRPr="00580223">
        <w:rPr>
          <w:lang w:val="pl-PL"/>
        </w:rPr>
        <w:t>Zważywszy</w:t>
      </w:r>
      <w:r w:rsidRPr="00580223">
        <w:rPr>
          <w:lang w:val="pl-PL"/>
        </w:rPr>
        <w:t xml:space="preserve">, że w </w:t>
      </w:r>
      <w:r w:rsidR="00736FF1" w:rsidRPr="00580223">
        <w:rPr>
          <w:lang w:val="pl-PL"/>
        </w:rPr>
        <w:t>tym</w:t>
      </w:r>
      <w:r w:rsidRPr="00580223">
        <w:rPr>
          <w:lang w:val="pl-PL"/>
        </w:rPr>
        <w:t xml:space="preserve"> czasie skarżący został już wydalony na Białoruś, bardzo utrudniło mu to </w:t>
      </w:r>
      <w:r w:rsidRPr="00580223">
        <w:rPr>
          <w:lang w:val="pl-PL"/>
        </w:rPr>
        <w:lastRenderedPageBreak/>
        <w:t xml:space="preserve">przedstawienie swoich racji. Ponadto fakt, że ostateczna decyzja została podjęta przez </w:t>
      </w:r>
      <w:r w:rsidR="00AF7348" w:rsidRPr="00580223">
        <w:rPr>
          <w:lang w:val="pl-PL"/>
        </w:rPr>
        <w:t>niezawisłe</w:t>
      </w:r>
      <w:r w:rsidRPr="00580223">
        <w:rPr>
          <w:lang w:val="pl-PL"/>
        </w:rPr>
        <w:t xml:space="preserve"> organy sądowe wysokiego szczebla, nie wystarcza, aby zrównoważyć ograniczenia, których skarżący doświadczył w wykonywaniu </w:t>
      </w:r>
      <w:r w:rsidR="00FB0A5E" w:rsidRPr="00580223">
        <w:rPr>
          <w:lang w:val="pl-PL"/>
        </w:rPr>
        <w:t>jego</w:t>
      </w:r>
      <w:r w:rsidRPr="00580223">
        <w:rPr>
          <w:lang w:val="pl-PL"/>
        </w:rPr>
        <w:t xml:space="preserve"> praw </w:t>
      </w:r>
      <w:r w:rsidR="00A6000E" w:rsidRPr="00580223">
        <w:rPr>
          <w:lang w:val="pl-PL"/>
        </w:rPr>
        <w:t>proceduralnych</w:t>
      </w:r>
      <w:r w:rsidR="00BE5737" w:rsidRPr="00580223">
        <w:rPr>
          <w:lang w:val="pl-PL"/>
        </w:rPr>
        <w:t>.</w:t>
      </w:r>
    </w:p>
    <w:p w14:paraId="3BE24C71" w14:textId="297CDB05" w:rsidR="00BE5737" w:rsidRPr="00580223" w:rsidRDefault="00430FA2" w:rsidP="00C352C4">
      <w:pPr>
        <w:pStyle w:val="Teksttreci0"/>
        <w:numPr>
          <w:ilvl w:val="0"/>
          <w:numId w:val="1"/>
        </w:numPr>
        <w:shd w:val="clear" w:color="auto" w:fill="auto"/>
        <w:tabs>
          <w:tab w:val="left" w:pos="2977"/>
        </w:tabs>
        <w:spacing w:line="266" w:lineRule="auto"/>
        <w:ind w:left="1701" w:right="1480" w:firstLine="567"/>
        <w:rPr>
          <w:lang w:val="pl-PL"/>
        </w:rPr>
      </w:pPr>
      <w:r w:rsidRPr="00580223">
        <w:rPr>
          <w:lang w:val="pl-PL"/>
        </w:rPr>
        <w:t xml:space="preserve">Podsumowując, </w:t>
      </w:r>
      <w:r w:rsidR="00A35B8F" w:rsidRPr="00580223">
        <w:rPr>
          <w:lang w:val="pl-PL"/>
        </w:rPr>
        <w:t>patrząc na</w:t>
      </w:r>
      <w:r w:rsidRPr="00580223">
        <w:rPr>
          <w:lang w:val="pl-PL"/>
        </w:rPr>
        <w:t xml:space="preserve"> postępowanie jako całość i uwzględniając margines oceny przyznany państwom w takich </w:t>
      </w:r>
      <w:r w:rsidR="00F06610" w:rsidRPr="00580223">
        <w:rPr>
          <w:lang w:val="pl-PL"/>
        </w:rPr>
        <w:t>kwestiach</w:t>
      </w:r>
      <w:r w:rsidRPr="00580223">
        <w:rPr>
          <w:lang w:val="pl-PL"/>
        </w:rPr>
        <w:t xml:space="preserve">, Trybunał stwierdza, że ograniczenia nałożone na </w:t>
      </w:r>
      <w:r w:rsidR="004A707F" w:rsidRPr="00580223">
        <w:rPr>
          <w:lang w:val="pl-PL"/>
        </w:rPr>
        <w:t xml:space="preserve">skarżącego w zakresie </w:t>
      </w:r>
      <w:r w:rsidRPr="00580223">
        <w:rPr>
          <w:lang w:val="pl-PL"/>
        </w:rPr>
        <w:t>korzystani</w:t>
      </w:r>
      <w:r w:rsidR="004A707F" w:rsidRPr="00580223">
        <w:rPr>
          <w:lang w:val="pl-PL"/>
        </w:rPr>
        <w:t>a</w:t>
      </w:r>
      <w:r w:rsidRPr="00580223">
        <w:rPr>
          <w:lang w:val="pl-PL"/>
        </w:rPr>
        <w:t xml:space="preserve"> z jego praw </w:t>
      </w:r>
      <w:r w:rsidR="00D827DD" w:rsidRPr="00580223">
        <w:rPr>
          <w:lang w:val="pl-PL"/>
        </w:rPr>
        <w:t>na podst</w:t>
      </w:r>
      <w:r w:rsidR="00CA4572" w:rsidRPr="00580223">
        <w:rPr>
          <w:lang w:val="pl-PL"/>
        </w:rPr>
        <w:t>a</w:t>
      </w:r>
      <w:r w:rsidR="00D827DD" w:rsidRPr="00580223">
        <w:rPr>
          <w:lang w:val="pl-PL"/>
        </w:rPr>
        <w:t>wie</w:t>
      </w:r>
      <w:r w:rsidRPr="00580223">
        <w:rPr>
          <w:lang w:val="pl-PL"/>
        </w:rPr>
        <w:t xml:space="preserve"> art. 1 Protokołu nr 7 nie zostały zrównoważone w postępowaniu krajowym w taki sposób, aby zachować samą istotę tych praw</w:t>
      </w:r>
      <w:r w:rsidR="00BE5737" w:rsidRPr="00580223">
        <w:rPr>
          <w:lang w:val="pl-PL"/>
        </w:rPr>
        <w:t>.</w:t>
      </w:r>
    </w:p>
    <w:p w14:paraId="21E9CBC7" w14:textId="1BC73271" w:rsidR="006E0C1A" w:rsidRPr="00580223" w:rsidRDefault="006E0C1A" w:rsidP="00BE5737">
      <w:pPr>
        <w:pStyle w:val="Teksttreci0"/>
        <w:numPr>
          <w:ilvl w:val="0"/>
          <w:numId w:val="1"/>
        </w:numPr>
        <w:shd w:val="clear" w:color="auto" w:fill="auto"/>
        <w:tabs>
          <w:tab w:val="left" w:pos="2977"/>
        </w:tabs>
        <w:spacing w:line="266" w:lineRule="auto"/>
        <w:ind w:left="1701" w:right="1480" w:firstLine="567"/>
        <w:rPr>
          <w:lang w:val="pl-PL"/>
        </w:rPr>
      </w:pPr>
      <w:r w:rsidRPr="00580223">
        <w:rPr>
          <w:lang w:val="pl-PL"/>
        </w:rPr>
        <w:t>W związku z tym doszło do naruszenia art. 1 Protokołu nr 7 do Konwencji.</w:t>
      </w:r>
    </w:p>
    <w:p w14:paraId="5C8C5261" w14:textId="77777777" w:rsidR="00A6615F" w:rsidRPr="00580223" w:rsidRDefault="00A6615F" w:rsidP="00A6615F">
      <w:pPr>
        <w:pStyle w:val="Teksttreci0"/>
        <w:shd w:val="clear" w:color="auto" w:fill="auto"/>
        <w:tabs>
          <w:tab w:val="left" w:pos="2751"/>
        </w:tabs>
        <w:ind w:left="2268" w:right="1380" w:firstLine="0"/>
        <w:rPr>
          <w:lang w:val="pl-PL"/>
        </w:rPr>
      </w:pPr>
    </w:p>
    <w:p w14:paraId="17398D97" w14:textId="2A0B07FE" w:rsidR="001D3A81" w:rsidRPr="00580223" w:rsidRDefault="0015622E" w:rsidP="00461631">
      <w:pPr>
        <w:pStyle w:val="Teksttreci0"/>
        <w:shd w:val="clear" w:color="auto" w:fill="auto"/>
        <w:spacing w:after="260"/>
        <w:ind w:left="1701" w:firstLine="567"/>
        <w:jc w:val="left"/>
        <w:rPr>
          <w:lang w:val="pl-PL"/>
        </w:rPr>
      </w:pPr>
      <w:r w:rsidRPr="00580223">
        <w:rPr>
          <w:lang w:val="pl-PL" w:eastAsia="fr-FR" w:bidi="fr-FR"/>
        </w:rPr>
        <w:t>I</w:t>
      </w:r>
      <w:r w:rsidR="0002201C" w:rsidRPr="00580223">
        <w:rPr>
          <w:lang w:val="pl-PL" w:eastAsia="fr-FR" w:bidi="fr-FR"/>
        </w:rPr>
        <w:t>I</w:t>
      </w:r>
      <w:r w:rsidRPr="00580223">
        <w:rPr>
          <w:lang w:val="pl-PL" w:eastAsia="fr-FR" w:bidi="fr-FR"/>
        </w:rPr>
        <w:t xml:space="preserve"> </w:t>
      </w:r>
      <w:r w:rsidR="0002201C" w:rsidRPr="00580223">
        <w:rPr>
          <w:lang w:val="pl-PL" w:eastAsia="fr-FR" w:bidi="fr-FR"/>
        </w:rPr>
        <w:t>ZASTOSOWANIE ART. 41 KONWENCJI</w:t>
      </w:r>
    </w:p>
    <w:p w14:paraId="15F98C23" w14:textId="78C290CA" w:rsidR="001D3A81" w:rsidRPr="00580223" w:rsidRDefault="00A404F9" w:rsidP="00461631">
      <w:pPr>
        <w:pStyle w:val="Teksttreci0"/>
        <w:numPr>
          <w:ilvl w:val="0"/>
          <w:numId w:val="11"/>
        </w:numPr>
        <w:shd w:val="clear" w:color="auto" w:fill="auto"/>
        <w:tabs>
          <w:tab w:val="left" w:pos="2834"/>
        </w:tabs>
        <w:spacing w:after="100"/>
        <w:ind w:left="1701" w:firstLine="567"/>
        <w:rPr>
          <w:lang w:val="pl-PL"/>
        </w:rPr>
      </w:pPr>
      <w:r w:rsidRPr="00580223">
        <w:rPr>
          <w:lang w:val="pl-PL" w:eastAsia="fr-FR" w:bidi="fr-FR"/>
        </w:rPr>
        <w:t>Art. 41 Konwencji stanowi, co następuje</w:t>
      </w:r>
      <w:r w:rsidR="0015622E" w:rsidRPr="00580223">
        <w:rPr>
          <w:lang w:val="pl-PL"/>
        </w:rPr>
        <w:t>:</w:t>
      </w:r>
    </w:p>
    <w:p w14:paraId="2181C99F" w14:textId="74609E5A" w:rsidR="001D3A81" w:rsidRPr="00580223" w:rsidRDefault="00A404F9" w:rsidP="00A404F9">
      <w:pPr>
        <w:pStyle w:val="Teksttreci20"/>
        <w:spacing w:after="260"/>
        <w:ind w:left="1701" w:right="1380" w:firstLine="567"/>
        <w:rPr>
          <w:lang w:val="pl-PL"/>
        </w:rPr>
      </w:pPr>
      <w:r w:rsidRPr="00580223">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w:t>
      </w:r>
      <w:r w:rsidR="0015622E" w:rsidRPr="00580223">
        <w:rPr>
          <w:lang w:val="pl-PL"/>
        </w:rPr>
        <w:t>.</w:t>
      </w:r>
    </w:p>
    <w:p w14:paraId="0B20A75D" w14:textId="522352BA" w:rsidR="001D3A81" w:rsidRPr="008E6AF1" w:rsidRDefault="006E0D20" w:rsidP="00461631">
      <w:pPr>
        <w:pStyle w:val="Teksttreci0"/>
        <w:numPr>
          <w:ilvl w:val="0"/>
          <w:numId w:val="12"/>
        </w:numPr>
        <w:shd w:val="clear" w:color="auto" w:fill="auto"/>
        <w:tabs>
          <w:tab w:val="left" w:pos="2642"/>
        </w:tabs>
        <w:spacing w:after="260"/>
        <w:ind w:left="1701" w:firstLine="567"/>
        <w:jc w:val="left"/>
        <w:rPr>
          <w:b/>
          <w:bCs/>
          <w:lang w:val="pl-PL"/>
        </w:rPr>
      </w:pPr>
      <w:r w:rsidRPr="008E6AF1">
        <w:rPr>
          <w:b/>
          <w:bCs/>
          <w:lang w:val="pl-PL"/>
        </w:rPr>
        <w:t>Szkoda</w:t>
      </w:r>
    </w:p>
    <w:p w14:paraId="7EC16303" w14:textId="7D045A83" w:rsidR="001D3A81" w:rsidRPr="00580223" w:rsidRDefault="002B1AE1" w:rsidP="00461631">
      <w:pPr>
        <w:pStyle w:val="Teksttreci0"/>
        <w:numPr>
          <w:ilvl w:val="0"/>
          <w:numId w:val="11"/>
        </w:numPr>
        <w:shd w:val="clear" w:color="auto" w:fill="auto"/>
        <w:tabs>
          <w:tab w:val="left" w:pos="2812"/>
        </w:tabs>
        <w:spacing w:line="266" w:lineRule="auto"/>
        <w:ind w:left="1701" w:right="1380" w:firstLine="567"/>
        <w:rPr>
          <w:lang w:val="pl-PL"/>
        </w:rPr>
      </w:pPr>
      <w:r w:rsidRPr="00580223">
        <w:rPr>
          <w:lang w:val="pl-PL"/>
        </w:rPr>
        <w:t>Skarżący domagał się 15</w:t>
      </w:r>
      <w:r w:rsidR="00C06FFB" w:rsidRPr="00580223">
        <w:rPr>
          <w:lang w:val="pl-PL"/>
        </w:rPr>
        <w:t xml:space="preserve"> </w:t>
      </w:r>
      <w:r w:rsidRPr="00580223">
        <w:rPr>
          <w:lang w:val="pl-PL"/>
        </w:rPr>
        <w:t>000 euro (EUR) z tytułu szkody majątkowej i niemajątkowej</w:t>
      </w:r>
      <w:r w:rsidR="0015622E" w:rsidRPr="00580223">
        <w:rPr>
          <w:lang w:val="pl-PL"/>
        </w:rPr>
        <w:t>.</w:t>
      </w:r>
    </w:p>
    <w:p w14:paraId="5C006E30" w14:textId="02A5FDC5" w:rsidR="001D3A81" w:rsidRPr="00580223" w:rsidRDefault="00D06AA6" w:rsidP="00461631">
      <w:pPr>
        <w:pStyle w:val="Teksttreci0"/>
        <w:numPr>
          <w:ilvl w:val="0"/>
          <w:numId w:val="11"/>
        </w:numPr>
        <w:shd w:val="clear" w:color="auto" w:fill="auto"/>
        <w:tabs>
          <w:tab w:val="left" w:pos="2834"/>
        </w:tabs>
        <w:spacing w:line="266" w:lineRule="auto"/>
        <w:ind w:left="1701" w:firstLine="567"/>
        <w:rPr>
          <w:lang w:val="pl-PL"/>
        </w:rPr>
      </w:pPr>
      <w:r w:rsidRPr="00580223">
        <w:rPr>
          <w:lang w:val="pl-PL"/>
        </w:rPr>
        <w:t>Rząd zakwestionował to roszczenie</w:t>
      </w:r>
      <w:r w:rsidR="0015622E" w:rsidRPr="00580223">
        <w:rPr>
          <w:lang w:val="pl-PL"/>
        </w:rPr>
        <w:t>.</w:t>
      </w:r>
    </w:p>
    <w:p w14:paraId="19C52248" w14:textId="1AF1DD52" w:rsidR="00A73111" w:rsidRPr="00580223" w:rsidRDefault="00A73111" w:rsidP="00461631">
      <w:pPr>
        <w:pStyle w:val="Teksttreci0"/>
        <w:numPr>
          <w:ilvl w:val="0"/>
          <w:numId w:val="11"/>
        </w:numPr>
        <w:shd w:val="clear" w:color="auto" w:fill="auto"/>
        <w:tabs>
          <w:tab w:val="left" w:pos="2817"/>
        </w:tabs>
        <w:spacing w:after="260" w:line="266" w:lineRule="auto"/>
        <w:ind w:left="1701" w:right="1380" w:firstLine="567"/>
        <w:rPr>
          <w:lang w:val="pl-PL"/>
        </w:rPr>
      </w:pPr>
      <w:r w:rsidRPr="00580223">
        <w:rPr>
          <w:lang w:val="pl-PL"/>
        </w:rPr>
        <w:t>Trybunał nie dostrzega związku przyczynowego między stwierdzonym naruszeniem a domniemaną szkodą majątkową; dlatego też odrzuca to roszczenie. Z drugiej strony Trybunał zasądza na rzecz skarżącego kwotę 6 500 euro z tytułu szkody niemajątkowej</w:t>
      </w:r>
    </w:p>
    <w:p w14:paraId="0BE6C2F3" w14:textId="62F30C5E" w:rsidR="001D3A81" w:rsidRPr="008E6AF1" w:rsidRDefault="00A73111" w:rsidP="00461631">
      <w:pPr>
        <w:pStyle w:val="Teksttreci0"/>
        <w:numPr>
          <w:ilvl w:val="0"/>
          <w:numId w:val="12"/>
        </w:numPr>
        <w:shd w:val="clear" w:color="auto" w:fill="auto"/>
        <w:tabs>
          <w:tab w:val="left" w:pos="2642"/>
        </w:tabs>
        <w:spacing w:after="260"/>
        <w:ind w:left="1701" w:firstLine="567"/>
        <w:jc w:val="left"/>
        <w:rPr>
          <w:b/>
          <w:bCs/>
          <w:lang w:val="pl-PL"/>
        </w:rPr>
      </w:pPr>
      <w:r w:rsidRPr="008E6AF1">
        <w:rPr>
          <w:b/>
          <w:bCs/>
          <w:lang w:val="pl-PL"/>
        </w:rPr>
        <w:t>Koszty i wydatki</w:t>
      </w:r>
    </w:p>
    <w:p w14:paraId="58A9326C" w14:textId="32EDF749" w:rsidR="00C22709" w:rsidRPr="00580223" w:rsidRDefault="00C22709" w:rsidP="00C22709">
      <w:pPr>
        <w:pStyle w:val="Teksttreci0"/>
        <w:numPr>
          <w:ilvl w:val="0"/>
          <w:numId w:val="11"/>
        </w:numPr>
        <w:shd w:val="clear" w:color="auto" w:fill="auto"/>
        <w:tabs>
          <w:tab w:val="left" w:pos="2812"/>
        </w:tabs>
        <w:ind w:left="1701" w:right="1380" w:firstLine="567"/>
        <w:rPr>
          <w:lang w:val="pl-PL"/>
        </w:rPr>
      </w:pPr>
      <w:r w:rsidRPr="00580223">
        <w:rPr>
          <w:rFonts w:ascii="TimesNewRomanPSMT" w:hAnsi="TimesNewRomanPSMT" w:cs="TimesNewRomanPSMT"/>
          <w:color w:val="auto"/>
          <w:sz w:val="21"/>
          <w:szCs w:val="21"/>
          <w:lang w:val="pl-PL" w:bidi="ar-SA"/>
        </w:rPr>
        <w:t xml:space="preserve">Skarżący domagał się także kwoty </w:t>
      </w:r>
      <w:r w:rsidR="008E6AF1">
        <w:rPr>
          <w:rFonts w:ascii="TimesNewRomanPSMT" w:hAnsi="TimesNewRomanPSMT" w:cs="TimesNewRomanPSMT"/>
          <w:color w:val="auto"/>
          <w:sz w:val="21"/>
          <w:szCs w:val="21"/>
          <w:lang w:val="pl-PL" w:bidi="ar-SA"/>
        </w:rPr>
        <w:t>1640 euro</w:t>
      </w:r>
      <w:r w:rsidRPr="00580223">
        <w:rPr>
          <w:rFonts w:ascii="TimesNewRomanPSMT" w:hAnsi="TimesNewRomanPSMT" w:cs="TimesNewRomanPSMT"/>
          <w:color w:val="auto"/>
          <w:sz w:val="21"/>
          <w:szCs w:val="21"/>
          <w:lang w:val="pl-PL" w:bidi="ar-SA"/>
        </w:rPr>
        <w:t xml:space="preserve"> tytułem zwrotu kosztów</w:t>
      </w:r>
      <w:r w:rsidRPr="00580223">
        <w:rPr>
          <w:lang w:val="pl-PL"/>
        </w:rPr>
        <w:t xml:space="preserve"> </w:t>
      </w:r>
      <w:r w:rsidRPr="00580223">
        <w:rPr>
          <w:rFonts w:ascii="TimesNewRomanPSMT" w:hAnsi="TimesNewRomanPSMT" w:cs="TimesNewRomanPSMT"/>
          <w:color w:val="auto"/>
          <w:sz w:val="21"/>
          <w:szCs w:val="21"/>
          <w:lang w:val="pl-PL" w:bidi="ar-SA"/>
        </w:rPr>
        <w:t>i wydatków, jakie poniósł przed Trybunałem.</w:t>
      </w:r>
    </w:p>
    <w:p w14:paraId="2ED19B80" w14:textId="5597A6BE" w:rsidR="001D3A81" w:rsidRPr="00580223" w:rsidRDefault="00C22709" w:rsidP="00461631">
      <w:pPr>
        <w:pStyle w:val="Teksttreci0"/>
        <w:numPr>
          <w:ilvl w:val="0"/>
          <w:numId w:val="11"/>
        </w:numPr>
        <w:shd w:val="clear" w:color="auto" w:fill="auto"/>
        <w:tabs>
          <w:tab w:val="left" w:pos="2812"/>
        </w:tabs>
        <w:ind w:left="1701" w:right="1380" w:firstLine="567"/>
        <w:rPr>
          <w:lang w:val="pl-PL"/>
        </w:rPr>
      </w:pPr>
      <w:r w:rsidRPr="00580223">
        <w:rPr>
          <w:lang w:val="pl-PL"/>
        </w:rPr>
        <w:t>Rząd zakwestionował to roszczenie.</w:t>
      </w:r>
    </w:p>
    <w:p w14:paraId="1D617152" w14:textId="6E576546" w:rsidR="00865335" w:rsidRPr="00580223" w:rsidRDefault="00C22709" w:rsidP="00865335">
      <w:pPr>
        <w:pStyle w:val="Teksttreci0"/>
        <w:numPr>
          <w:ilvl w:val="0"/>
          <w:numId w:val="11"/>
        </w:numPr>
        <w:shd w:val="clear" w:color="auto" w:fill="auto"/>
        <w:tabs>
          <w:tab w:val="left" w:pos="2812"/>
        </w:tabs>
        <w:ind w:left="1701" w:right="1380" w:firstLine="567"/>
        <w:rPr>
          <w:lang w:val="pl-PL"/>
        </w:rPr>
      </w:pPr>
      <w:r w:rsidRPr="00580223">
        <w:rPr>
          <w:lang w:val="pl-PL"/>
        </w:rPr>
        <w:t xml:space="preserve">Zgodnie z orzecznictwem Trybunału, skarżący jest uprawniony do otrzymania zwrotu kosztów i wydatków jedynie w takim zakresie, w jakim zostało wykazane, że koszty te zostały faktycznie poniesione, że były konieczne, a także były rozsądne co do wysokości. W niniejszej sprawie, mając na względzie posiadane dokumenty i powyższe kryteria, Trybunał uznaje za zasadne, aby przyznać kwotę 1 640 EUR za postępowanie przed nim, powiększonej o wszelkie podatki, które </w:t>
      </w:r>
      <w:r w:rsidR="00865335" w:rsidRPr="00580223">
        <w:rPr>
          <w:lang w:val="pl-PL"/>
        </w:rPr>
        <w:t>skarżący może być zobowiązany zapłacić.</w:t>
      </w:r>
    </w:p>
    <w:p w14:paraId="5D2DDEF1" w14:textId="64AAB2A6" w:rsidR="001D3A81" w:rsidRPr="00580223" w:rsidRDefault="001D3A81" w:rsidP="00865335">
      <w:pPr>
        <w:pStyle w:val="Teksttreci0"/>
        <w:shd w:val="clear" w:color="auto" w:fill="auto"/>
        <w:tabs>
          <w:tab w:val="left" w:pos="2817"/>
        </w:tabs>
        <w:spacing w:after="260"/>
        <w:ind w:left="2268" w:right="1380" w:firstLine="0"/>
        <w:rPr>
          <w:lang w:val="pl-PL"/>
        </w:rPr>
      </w:pPr>
    </w:p>
    <w:p w14:paraId="43CEA482" w14:textId="4CB3A9E2" w:rsidR="001D3A81" w:rsidRPr="00580223" w:rsidRDefault="001C3F78" w:rsidP="00461631">
      <w:pPr>
        <w:pStyle w:val="Nagwek10"/>
        <w:keepNext/>
        <w:keepLines/>
        <w:shd w:val="clear" w:color="auto" w:fill="auto"/>
        <w:ind w:left="1701" w:firstLine="567"/>
        <w:rPr>
          <w:lang w:val="pl-PL"/>
        </w:rPr>
      </w:pPr>
      <w:bookmarkStart w:id="6" w:name="bookmark10"/>
      <w:r w:rsidRPr="00580223">
        <w:rPr>
          <w:lang w:val="pl-PL"/>
        </w:rPr>
        <w:lastRenderedPageBreak/>
        <w:t>Z TYCH PRZYCZYN TRYBUNAŁ JEDNOGŁOŚNIE</w:t>
      </w:r>
      <w:r w:rsidR="0015622E" w:rsidRPr="00580223">
        <w:rPr>
          <w:lang w:val="pl-PL"/>
        </w:rPr>
        <w:t>,</w:t>
      </w:r>
      <w:bookmarkEnd w:id="6"/>
    </w:p>
    <w:p w14:paraId="6989EAB6" w14:textId="791B94A0" w:rsidR="001D3A81" w:rsidRPr="00580223" w:rsidRDefault="001C3F78" w:rsidP="00461631">
      <w:pPr>
        <w:pStyle w:val="Teksttreci0"/>
        <w:numPr>
          <w:ilvl w:val="0"/>
          <w:numId w:val="13"/>
        </w:numPr>
        <w:shd w:val="clear" w:color="auto" w:fill="auto"/>
        <w:tabs>
          <w:tab w:val="left" w:pos="2382"/>
        </w:tabs>
        <w:spacing w:after="260"/>
        <w:ind w:left="1701" w:firstLine="567"/>
        <w:jc w:val="left"/>
        <w:rPr>
          <w:lang w:val="pl-PL"/>
        </w:rPr>
      </w:pPr>
      <w:r w:rsidRPr="00580223">
        <w:rPr>
          <w:i/>
          <w:iCs/>
          <w:lang w:val="pl-PL"/>
        </w:rPr>
        <w:t>Uznaje</w:t>
      </w:r>
      <w:r w:rsidR="0015622E" w:rsidRPr="00580223">
        <w:rPr>
          <w:lang w:val="pl-PL"/>
        </w:rPr>
        <w:t xml:space="preserve"> </w:t>
      </w:r>
      <w:r w:rsidRPr="00580223">
        <w:rPr>
          <w:lang w:val="pl-PL"/>
        </w:rPr>
        <w:t>skargę za dopuszczalną</w:t>
      </w:r>
      <w:r w:rsidR="0015622E" w:rsidRPr="00580223">
        <w:rPr>
          <w:lang w:val="pl-PL"/>
        </w:rPr>
        <w:t>;</w:t>
      </w:r>
    </w:p>
    <w:p w14:paraId="36EA31D1" w14:textId="50E12B2E" w:rsidR="001D3A81" w:rsidRPr="00580223" w:rsidRDefault="001C3F78" w:rsidP="00A65ABD">
      <w:pPr>
        <w:pStyle w:val="Teksttreci0"/>
        <w:numPr>
          <w:ilvl w:val="0"/>
          <w:numId w:val="13"/>
        </w:numPr>
        <w:shd w:val="clear" w:color="auto" w:fill="auto"/>
        <w:tabs>
          <w:tab w:val="left" w:pos="2414"/>
        </w:tabs>
        <w:spacing w:after="260"/>
        <w:ind w:left="1701" w:right="1444" w:firstLine="567"/>
        <w:rPr>
          <w:lang w:val="pl-PL"/>
        </w:rPr>
      </w:pPr>
      <w:r w:rsidRPr="00580223">
        <w:rPr>
          <w:i/>
          <w:iCs/>
          <w:lang w:val="pl-PL"/>
        </w:rPr>
        <w:t>Uznaje</w:t>
      </w:r>
      <w:r w:rsidRPr="00580223">
        <w:rPr>
          <w:lang w:val="pl-PL"/>
        </w:rPr>
        <w:t>, że doszło</w:t>
      </w:r>
      <w:r w:rsidRPr="00580223">
        <w:rPr>
          <w:i/>
          <w:iCs/>
          <w:lang w:val="pl-PL"/>
        </w:rPr>
        <w:t xml:space="preserve"> </w:t>
      </w:r>
      <w:r w:rsidRPr="00580223">
        <w:rPr>
          <w:lang w:val="pl-PL"/>
        </w:rPr>
        <w:t>do</w:t>
      </w:r>
      <w:r w:rsidRPr="00580223">
        <w:rPr>
          <w:i/>
          <w:iCs/>
          <w:lang w:val="pl-PL"/>
        </w:rPr>
        <w:t xml:space="preserve"> </w:t>
      </w:r>
      <w:r w:rsidRPr="00580223">
        <w:rPr>
          <w:lang w:val="pl-PL"/>
        </w:rPr>
        <w:t>naruszenia art. 1 Protokołu nr 7 do Konwencji o ochronie praw człowieka i podstawowych wolności</w:t>
      </w:r>
      <w:r w:rsidR="0015622E" w:rsidRPr="00580223">
        <w:rPr>
          <w:lang w:val="pl-PL"/>
        </w:rPr>
        <w:t>;</w:t>
      </w:r>
    </w:p>
    <w:p w14:paraId="5185F578" w14:textId="60BC7C8B" w:rsidR="001D3A81" w:rsidRPr="00580223" w:rsidRDefault="001B223F" w:rsidP="00461631">
      <w:pPr>
        <w:pStyle w:val="Teksttreci0"/>
        <w:numPr>
          <w:ilvl w:val="0"/>
          <w:numId w:val="13"/>
        </w:numPr>
        <w:shd w:val="clear" w:color="auto" w:fill="auto"/>
        <w:tabs>
          <w:tab w:val="left" w:pos="2414"/>
        </w:tabs>
        <w:spacing w:after="40"/>
        <w:ind w:left="1701" w:firstLine="567"/>
        <w:jc w:val="left"/>
        <w:rPr>
          <w:lang w:val="pl-PL"/>
        </w:rPr>
      </w:pPr>
      <w:r w:rsidRPr="00580223">
        <w:rPr>
          <w:i/>
          <w:iCs/>
          <w:lang w:val="pl-PL"/>
        </w:rPr>
        <w:t>Uznaje</w:t>
      </w:r>
    </w:p>
    <w:p w14:paraId="1B26CE91" w14:textId="75497C86" w:rsidR="001D3A81" w:rsidRPr="00580223" w:rsidRDefault="0015622E" w:rsidP="00461631">
      <w:pPr>
        <w:pStyle w:val="Teksttreci0"/>
        <w:shd w:val="clear" w:color="auto" w:fill="auto"/>
        <w:spacing w:after="260"/>
        <w:ind w:left="1701" w:right="1380" w:firstLine="567"/>
        <w:rPr>
          <w:lang w:val="pl-PL"/>
        </w:rPr>
      </w:pPr>
      <w:r w:rsidRPr="00580223">
        <w:rPr>
          <w:lang w:val="pl-PL"/>
        </w:rPr>
        <w:t xml:space="preserve">(a) </w:t>
      </w:r>
      <w:r w:rsidR="00A1518F" w:rsidRPr="00580223">
        <w:rPr>
          <w:lang w:val="pl-PL"/>
        </w:rPr>
        <w:t xml:space="preserve">pozwane państwo ma wypłacić skarżącemu, w ciągu trzech miesięcy od dnia, kiedy wyrok stanie się </w:t>
      </w:r>
      <w:r w:rsidR="003751B9">
        <w:rPr>
          <w:lang w:val="pl-PL"/>
        </w:rPr>
        <w:t>ostateczny</w:t>
      </w:r>
      <w:bookmarkStart w:id="7" w:name="_GoBack"/>
      <w:bookmarkEnd w:id="7"/>
      <w:r w:rsidR="003751B9" w:rsidRPr="00580223">
        <w:rPr>
          <w:lang w:val="pl-PL"/>
        </w:rPr>
        <w:t xml:space="preserve"> </w:t>
      </w:r>
      <w:r w:rsidR="00A1518F" w:rsidRPr="00580223">
        <w:rPr>
          <w:lang w:val="pl-PL"/>
        </w:rPr>
        <w:t>zgodnie z art. 44 § 2 Konwencji</w:t>
      </w:r>
      <w:r w:rsidR="00411B2B" w:rsidRPr="00580223">
        <w:rPr>
          <w:lang w:val="pl-PL"/>
        </w:rPr>
        <w:t>,</w:t>
      </w:r>
      <w:r w:rsidR="00A1518F" w:rsidRPr="00580223">
        <w:rPr>
          <w:lang w:val="pl-PL"/>
        </w:rPr>
        <w:t xml:space="preserve"> poniższe kwoty, przeliczone na walutę pozwanego państwa według kursu z dnia realizacji wyroku</w:t>
      </w:r>
      <w:r w:rsidRPr="00580223">
        <w:rPr>
          <w:lang w:val="pl-PL"/>
        </w:rPr>
        <w:t>:</w:t>
      </w:r>
    </w:p>
    <w:p w14:paraId="64B33F94" w14:textId="56082099" w:rsidR="00411B2B" w:rsidRPr="00580223" w:rsidRDefault="00411B2B" w:rsidP="001D1032">
      <w:pPr>
        <w:pStyle w:val="Teksttreci0"/>
        <w:numPr>
          <w:ilvl w:val="0"/>
          <w:numId w:val="14"/>
        </w:numPr>
        <w:shd w:val="clear" w:color="auto" w:fill="auto"/>
        <w:tabs>
          <w:tab w:val="left" w:pos="2561"/>
        </w:tabs>
        <w:spacing w:after="180" w:line="266" w:lineRule="auto"/>
        <w:ind w:left="1701" w:right="1540" w:firstLine="567"/>
        <w:rPr>
          <w:lang w:val="pl-PL"/>
        </w:rPr>
      </w:pPr>
      <w:r w:rsidRPr="00580223">
        <w:rPr>
          <w:lang w:val="pl-PL" w:eastAsia="fr-FR" w:bidi="fr-FR"/>
        </w:rPr>
        <w:t>6</w:t>
      </w:r>
      <w:r w:rsidR="00B16A01" w:rsidRPr="00580223">
        <w:rPr>
          <w:lang w:val="pl-PL" w:eastAsia="fr-FR" w:bidi="fr-FR"/>
        </w:rPr>
        <w:t xml:space="preserve"> </w:t>
      </w:r>
      <w:r w:rsidRPr="00580223">
        <w:rPr>
          <w:lang w:val="pl-PL" w:eastAsia="fr-FR" w:bidi="fr-FR"/>
        </w:rPr>
        <w:t xml:space="preserve">500 EUR (sześć tysięcy pięćset euro) plus </w:t>
      </w:r>
      <w:r w:rsidR="001D1032" w:rsidRPr="00580223">
        <w:rPr>
          <w:lang w:val="pl-PL" w:eastAsia="fr-FR" w:bidi="fr-FR"/>
        </w:rPr>
        <w:t xml:space="preserve">jakikolwiek podatek, jaki może zostać nałożony, </w:t>
      </w:r>
      <w:r w:rsidR="00AE1E73" w:rsidRPr="00580223">
        <w:rPr>
          <w:lang w:val="pl-PL" w:eastAsia="fr-FR" w:bidi="fr-FR"/>
        </w:rPr>
        <w:t>tytułem</w:t>
      </w:r>
      <w:r w:rsidRPr="00580223">
        <w:rPr>
          <w:lang w:val="pl-PL" w:eastAsia="fr-FR" w:bidi="fr-FR"/>
        </w:rPr>
        <w:t xml:space="preserve"> szkody niemajątkowej</w:t>
      </w:r>
      <w:r w:rsidR="001D1032" w:rsidRPr="00580223">
        <w:rPr>
          <w:lang w:val="pl-PL" w:eastAsia="fr-FR" w:bidi="fr-FR"/>
        </w:rPr>
        <w:t>;</w:t>
      </w:r>
    </w:p>
    <w:p w14:paraId="592289E1" w14:textId="75BA50CC" w:rsidR="001D1032" w:rsidRPr="00580223" w:rsidRDefault="001D1032" w:rsidP="001D1032">
      <w:pPr>
        <w:pStyle w:val="Teksttreci0"/>
        <w:numPr>
          <w:ilvl w:val="0"/>
          <w:numId w:val="14"/>
        </w:numPr>
        <w:shd w:val="clear" w:color="auto" w:fill="auto"/>
        <w:tabs>
          <w:tab w:val="left" w:pos="2561"/>
          <w:tab w:val="left" w:pos="3018"/>
        </w:tabs>
        <w:ind w:left="1701" w:right="1540" w:firstLine="567"/>
        <w:rPr>
          <w:lang w:val="pl-PL"/>
        </w:rPr>
      </w:pPr>
      <w:r w:rsidRPr="00580223">
        <w:rPr>
          <w:lang w:val="pl-PL"/>
        </w:rPr>
        <w:t xml:space="preserve">1.640 EUR (jeden tysiąc sześćset czterdzieści euro) </w:t>
      </w:r>
      <w:r w:rsidRPr="00580223">
        <w:rPr>
          <w:lang w:val="pl-PL" w:eastAsia="fr-FR" w:bidi="fr-FR"/>
        </w:rPr>
        <w:t>plus jakikolwiek podatek, jaki może zostać nałożony na skarżącego</w:t>
      </w:r>
      <w:r w:rsidRPr="00580223">
        <w:rPr>
          <w:lang w:val="pl-PL"/>
        </w:rPr>
        <w:t>, tytułem kosztów i wydatków</w:t>
      </w:r>
      <w:r w:rsidR="00DB2266" w:rsidRPr="00580223">
        <w:rPr>
          <w:lang w:val="pl-PL"/>
        </w:rPr>
        <w:t>;</w:t>
      </w:r>
    </w:p>
    <w:p w14:paraId="196B5FB2" w14:textId="77777777" w:rsidR="001D1032" w:rsidRPr="00580223" w:rsidRDefault="001D1032" w:rsidP="001D1032">
      <w:pPr>
        <w:pStyle w:val="Teksttreci0"/>
        <w:shd w:val="clear" w:color="auto" w:fill="auto"/>
        <w:tabs>
          <w:tab w:val="left" w:pos="2561"/>
          <w:tab w:val="left" w:pos="3018"/>
        </w:tabs>
        <w:ind w:left="2268" w:right="1540" w:firstLine="0"/>
        <w:rPr>
          <w:lang w:val="pl-PL"/>
        </w:rPr>
      </w:pPr>
    </w:p>
    <w:p w14:paraId="184D0668" w14:textId="5CDD6547" w:rsidR="003522DA" w:rsidRPr="00580223" w:rsidRDefault="0015622E" w:rsidP="003522DA">
      <w:pPr>
        <w:pStyle w:val="Teksttreci0"/>
        <w:shd w:val="clear" w:color="auto" w:fill="auto"/>
        <w:spacing w:after="240"/>
        <w:ind w:left="1701" w:right="1540" w:firstLine="567"/>
        <w:rPr>
          <w:lang w:val="pl-PL"/>
        </w:rPr>
      </w:pPr>
      <w:r w:rsidRPr="00580223">
        <w:rPr>
          <w:lang w:val="pl-PL"/>
        </w:rPr>
        <w:t>(b)</w:t>
      </w:r>
      <w:r w:rsidR="003522DA" w:rsidRPr="00580223">
        <w:rPr>
          <w:lang w:val="pl-PL"/>
        </w:rPr>
        <w:t xml:space="preserve"> od wygaśnięcia powyższego trzymiesięcznego terminu do momentu zapłaty zwykłe odsetki będą płatne od powyższych kwot według marginalnej stopy procentowej Europejskiego Banku Centralnego w okresie niewykonania zobowiązania  plus trzy punkty procentowe;</w:t>
      </w:r>
    </w:p>
    <w:p w14:paraId="1CE88415" w14:textId="022F4E02" w:rsidR="001D3A81" w:rsidRPr="00580223" w:rsidRDefault="003522DA" w:rsidP="00461631">
      <w:pPr>
        <w:pStyle w:val="Teksttreci0"/>
        <w:numPr>
          <w:ilvl w:val="0"/>
          <w:numId w:val="13"/>
        </w:numPr>
        <w:shd w:val="clear" w:color="auto" w:fill="auto"/>
        <w:tabs>
          <w:tab w:val="left" w:pos="2206"/>
        </w:tabs>
        <w:spacing w:after="240"/>
        <w:ind w:left="1701" w:firstLine="567"/>
        <w:jc w:val="left"/>
        <w:rPr>
          <w:lang w:val="pl-PL"/>
        </w:rPr>
      </w:pPr>
      <w:r w:rsidRPr="00580223">
        <w:rPr>
          <w:i/>
          <w:iCs/>
          <w:lang w:val="pl-PL"/>
        </w:rPr>
        <w:t xml:space="preserve">Oddala </w:t>
      </w:r>
      <w:r w:rsidRPr="00580223">
        <w:rPr>
          <w:lang w:val="pl-PL"/>
        </w:rPr>
        <w:t>pozostałą część żądania skarżącego dotyczącego zadośćuczynienia</w:t>
      </w:r>
      <w:r w:rsidR="0015622E" w:rsidRPr="00580223">
        <w:rPr>
          <w:lang w:val="pl-PL"/>
        </w:rPr>
        <w:t>.</w:t>
      </w:r>
    </w:p>
    <w:p w14:paraId="1F1FE42F" w14:textId="1917E6F7" w:rsidR="001D3A81" w:rsidRPr="00580223" w:rsidRDefault="003522DA" w:rsidP="005048CF">
      <w:pPr>
        <w:pStyle w:val="Teksttreci0"/>
        <w:spacing w:after="1980"/>
        <w:ind w:left="1701" w:right="1500" w:firstLine="567"/>
        <w:rPr>
          <w:lang w:val="pl-PL"/>
        </w:rPr>
      </w:pPr>
      <w:r w:rsidRPr="00580223">
        <w:rPr>
          <w:lang w:val="pl-PL"/>
        </w:rPr>
        <w:t>Sporządzono w języku angielskim i obwieszczono pisemnie 22 czerwca 2023 r., zgodnie z art. 77 § 2 i 3 Regulaminu Trybunału</w:t>
      </w:r>
      <w:r w:rsidR="0015622E" w:rsidRPr="00580223">
        <w:rPr>
          <w:lang w:val="pl-PL"/>
        </w:rPr>
        <w:t>.</w:t>
      </w:r>
      <w:r w:rsidR="00461631" w:rsidRPr="00580223">
        <w:rPr>
          <w:noProof/>
          <w:lang w:val="pl-PL"/>
        </w:rPr>
        <w:t xml:space="preserve"> </w:t>
      </w:r>
    </w:p>
    <w:p w14:paraId="175BFFD5" w14:textId="69ED170F" w:rsidR="00CC5B22" w:rsidRDefault="00CC5B22" w:rsidP="00461631">
      <w:pPr>
        <w:pStyle w:val="Teksttreci0"/>
        <w:shd w:val="clear" w:color="auto" w:fill="auto"/>
        <w:tabs>
          <w:tab w:val="left" w:pos="7360"/>
        </w:tabs>
        <w:spacing w:line="240" w:lineRule="auto"/>
        <w:ind w:left="1701" w:firstLine="567"/>
        <w:rPr>
          <w:lang w:val="pl-PL"/>
        </w:rPr>
      </w:pPr>
      <w:proofErr w:type="spellStart"/>
      <w:r w:rsidRPr="00CC5B22">
        <w:rPr>
          <w:lang w:val="pl-PL"/>
        </w:rPr>
        <w:t>Liv</w:t>
      </w:r>
      <w:proofErr w:type="spellEnd"/>
      <w:r w:rsidRPr="00CC5B22">
        <w:rPr>
          <w:lang w:val="pl-PL"/>
        </w:rPr>
        <w:t xml:space="preserve"> </w:t>
      </w:r>
      <w:proofErr w:type="spellStart"/>
      <w:r w:rsidRPr="00CC5B22">
        <w:rPr>
          <w:lang w:val="pl-PL"/>
        </w:rPr>
        <w:t>Tigerstedt</w:t>
      </w:r>
      <w:proofErr w:type="spellEnd"/>
      <w:r w:rsidRPr="00CC5B22">
        <w:rPr>
          <w:lang w:val="pl-PL"/>
        </w:rPr>
        <w:t xml:space="preserve"> </w:t>
      </w:r>
      <w:r w:rsidRPr="00CC5B22">
        <w:rPr>
          <w:lang w:val="pl-PL"/>
        </w:rPr>
        <w:tab/>
      </w:r>
      <w:r w:rsidRPr="00CC5B22">
        <w:rPr>
          <w:lang w:val="pl-PL"/>
        </w:rPr>
        <w:t xml:space="preserve">Marko </w:t>
      </w:r>
      <w:proofErr w:type="spellStart"/>
      <w:r w:rsidRPr="00CC5B22">
        <w:rPr>
          <w:lang w:val="pl-PL"/>
        </w:rPr>
        <w:t>Bošnjak</w:t>
      </w:r>
      <w:proofErr w:type="spellEnd"/>
    </w:p>
    <w:p w14:paraId="2581AEA6" w14:textId="02A17779" w:rsidR="001D3A81" w:rsidRDefault="005048CF" w:rsidP="00461631">
      <w:pPr>
        <w:pStyle w:val="Teksttreci0"/>
        <w:shd w:val="clear" w:color="auto" w:fill="auto"/>
        <w:tabs>
          <w:tab w:val="left" w:pos="7360"/>
        </w:tabs>
        <w:spacing w:line="240" w:lineRule="auto"/>
        <w:ind w:left="1701" w:firstLine="567"/>
        <w:rPr>
          <w:lang w:val="pl-PL"/>
        </w:rPr>
      </w:pPr>
      <w:r w:rsidRPr="00580223">
        <w:rPr>
          <w:lang w:val="pl-PL"/>
        </w:rPr>
        <w:t>Kanclerz Sekcji</w:t>
      </w:r>
      <w:r w:rsidR="0015622E" w:rsidRPr="00580223">
        <w:rPr>
          <w:lang w:val="pl-PL"/>
        </w:rPr>
        <w:tab/>
      </w:r>
      <w:r w:rsidR="00EA6F55" w:rsidRPr="00580223">
        <w:rPr>
          <w:lang w:val="pl-PL"/>
        </w:rPr>
        <w:t>Przewodniczący</w:t>
      </w:r>
    </w:p>
    <w:p w14:paraId="0770FEAE" w14:textId="14E702A7" w:rsidR="00CC5B22" w:rsidRDefault="00CC5B22" w:rsidP="00461631">
      <w:pPr>
        <w:pStyle w:val="Teksttreci0"/>
        <w:shd w:val="clear" w:color="auto" w:fill="auto"/>
        <w:tabs>
          <w:tab w:val="left" w:pos="7360"/>
        </w:tabs>
        <w:spacing w:line="240" w:lineRule="auto"/>
        <w:ind w:left="1701" w:firstLine="567"/>
        <w:rPr>
          <w:lang w:val="pl-PL"/>
        </w:rPr>
      </w:pPr>
    </w:p>
    <w:p w14:paraId="0582220A" w14:textId="479A9508" w:rsidR="00CC5B22" w:rsidRPr="00CC5B22" w:rsidRDefault="00CC5B22" w:rsidP="00CC5B22">
      <w:pPr>
        <w:pStyle w:val="JuSigned"/>
        <w:rPr>
          <w:lang w:val="pl-PL"/>
        </w:rPr>
      </w:pPr>
      <w:r w:rsidRPr="00CC5B22">
        <w:rPr>
          <w:lang w:val="pl-PL"/>
        </w:rPr>
        <w:tab/>
      </w:r>
    </w:p>
    <w:p w14:paraId="7D5D75EE" w14:textId="77777777" w:rsidR="00CC5B22" w:rsidRPr="00CC5B22" w:rsidRDefault="00CC5B22" w:rsidP="00461631">
      <w:pPr>
        <w:pStyle w:val="Teksttreci0"/>
        <w:shd w:val="clear" w:color="auto" w:fill="auto"/>
        <w:tabs>
          <w:tab w:val="left" w:pos="7360"/>
        </w:tabs>
        <w:spacing w:line="240" w:lineRule="auto"/>
        <w:ind w:left="1701" w:firstLine="567"/>
        <w:rPr>
          <w:lang w:val="pl-PL"/>
        </w:rPr>
      </w:pPr>
    </w:p>
    <w:sectPr w:rsidR="00CC5B22" w:rsidRPr="00CC5B22" w:rsidSect="00CC5B22">
      <w:headerReference w:type="default" r:id="rId10"/>
      <w:pgSz w:w="11909" w:h="16834"/>
      <w:pgMar w:top="1985" w:right="659" w:bottom="2642" w:left="450" w:header="1134"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BF13B" w14:textId="77777777" w:rsidR="00EA5A46" w:rsidRDefault="00EA5A46">
      <w:r>
        <w:separator/>
      </w:r>
    </w:p>
  </w:endnote>
  <w:endnote w:type="continuationSeparator" w:id="0">
    <w:p w14:paraId="33E9A786" w14:textId="77777777" w:rsidR="00EA5A46" w:rsidRDefault="00EA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DejaVu Sans">
    <w:altName w:val="Verdana"/>
    <w:charset w:val="EE"/>
    <w:family w:val="swiss"/>
    <w:pitch w:val="variable"/>
    <w:sig w:usb0="E7002EFF" w:usb1="D200FDFF" w:usb2="0A24602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A2326" w14:textId="77777777" w:rsidR="00EA5A46" w:rsidRDefault="00EA5A46"/>
  </w:footnote>
  <w:footnote w:type="continuationSeparator" w:id="0">
    <w:p w14:paraId="203BFF19" w14:textId="77777777" w:rsidR="00EA5A46" w:rsidRDefault="00EA5A4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F8E28" w14:textId="77777777" w:rsidR="00CC5B22" w:rsidRPr="007149FA" w:rsidRDefault="00CC5B22" w:rsidP="002F317C">
    <w:pPr>
      <w:pStyle w:val="Teksttreci50"/>
      <w:shd w:val="clear" w:color="auto" w:fill="auto"/>
      <w:ind w:left="1701" w:right="1302"/>
      <w:jc w:val="center"/>
      <w:rPr>
        <w:lang w:val="pl-PL"/>
      </w:rPr>
    </w:pPr>
    <w:r w:rsidRPr="007149FA">
      <w:rPr>
        <w:lang w:val="pl-PL" w:eastAsia="fr-FR" w:bidi="fr-FR"/>
      </w:rPr>
      <w:t xml:space="preserve">WYROK W SPRAWIE </w:t>
    </w:r>
    <w:proofErr w:type="spellStart"/>
    <w:r w:rsidRPr="007149FA">
      <w:rPr>
        <w:lang w:val="pl-PL" w:eastAsia="fr-FR" w:bidi="fr-FR"/>
      </w:rPr>
      <w:t>POKLIKAJEW</w:t>
    </w:r>
    <w:proofErr w:type="spellEnd"/>
    <w:r w:rsidRPr="007149FA">
      <w:rPr>
        <w:lang w:val="pl-PL" w:eastAsia="fr-FR" w:bidi="fr-FR"/>
      </w:rPr>
      <w:t xml:space="preserve"> </w:t>
    </w:r>
    <w:r w:rsidRPr="007149FA">
      <w:rPr>
        <w:lang w:val="pl-PL"/>
      </w:rPr>
      <w:t>PRZECIWKO POLSCE</w:t>
    </w:r>
  </w:p>
  <w:p w14:paraId="0A102965" w14:textId="23B18A33" w:rsidR="00461631" w:rsidRPr="00CC5B22" w:rsidRDefault="00461631" w:rsidP="00CC5B22">
    <w:pPr>
      <w:pStyle w:val="Nagwek"/>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04AC1"/>
    <w:multiLevelType w:val="multilevel"/>
    <w:tmpl w:val="4AE00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4C008B"/>
    <w:multiLevelType w:val="multilevel"/>
    <w:tmpl w:val="1D720F38"/>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694C11"/>
    <w:multiLevelType w:val="multilevel"/>
    <w:tmpl w:val="DC24D51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461C72"/>
    <w:multiLevelType w:val="multilevel"/>
    <w:tmpl w:val="CBA07788"/>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EF772D"/>
    <w:multiLevelType w:val="multilevel"/>
    <w:tmpl w:val="9E3E29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5483B4E"/>
    <w:multiLevelType w:val="multilevel"/>
    <w:tmpl w:val="A14E942E"/>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1B0F59"/>
    <w:multiLevelType w:val="multilevel"/>
    <w:tmpl w:val="192AC5F2"/>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9B4050A"/>
    <w:multiLevelType w:val="multilevel"/>
    <w:tmpl w:val="FA1A5A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01F48C0"/>
    <w:multiLevelType w:val="multilevel"/>
    <w:tmpl w:val="7D5CCD08"/>
    <w:lvl w:ilvl="0">
      <w:start w:val="8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2180377"/>
    <w:multiLevelType w:val="multilevel"/>
    <w:tmpl w:val="C39494C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241128D"/>
    <w:multiLevelType w:val="multilevel"/>
    <w:tmpl w:val="775437AC"/>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78651EC"/>
    <w:multiLevelType w:val="multilevel"/>
    <w:tmpl w:val="105044A6"/>
    <w:lvl w:ilvl="0">
      <w:start w:val="1"/>
      <w:numFmt w:val="lowerRoman"/>
      <w:lvlText w:val="(%1)"/>
      <w:lvlJc w:val="left"/>
      <w:rPr>
        <w:rFonts w:ascii="Times New Roman" w:eastAsia="Times New Roman" w:hAnsi="Times New Roman" w:cs="Times New Roman"/>
        <w:b/>
        <w:bCs/>
        <w:i/>
        <w:iCs/>
        <w:smallCaps w:val="0"/>
        <w:strike w:val="0"/>
        <w:color w:val="000000"/>
        <w:spacing w:val="0"/>
        <w:w w:val="100"/>
        <w:position w:val="0"/>
        <w:sz w:val="19"/>
        <w:szCs w:val="19"/>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9296987"/>
    <w:multiLevelType w:val="multilevel"/>
    <w:tmpl w:val="56B24A0C"/>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D155A98"/>
    <w:multiLevelType w:val="multilevel"/>
    <w:tmpl w:val="65BEB48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9"/>
  </w:num>
  <w:num w:numId="4">
    <w:abstractNumId w:val="13"/>
  </w:num>
  <w:num w:numId="5">
    <w:abstractNumId w:val="12"/>
  </w:num>
  <w:num w:numId="6">
    <w:abstractNumId w:val="4"/>
  </w:num>
  <w:num w:numId="7">
    <w:abstractNumId w:val="6"/>
  </w:num>
  <w:num w:numId="8">
    <w:abstractNumId w:val="3"/>
  </w:num>
  <w:num w:numId="9">
    <w:abstractNumId w:val="1"/>
  </w:num>
  <w:num w:numId="10">
    <w:abstractNumId w:val="11"/>
  </w:num>
  <w:num w:numId="11">
    <w:abstractNumId w:val="8"/>
  </w:num>
  <w:num w:numId="12">
    <w:abstractNumId w:val="1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D3A81"/>
    <w:rsid w:val="000008A6"/>
    <w:rsid w:val="00000D12"/>
    <w:rsid w:val="00002759"/>
    <w:rsid w:val="00006818"/>
    <w:rsid w:val="0001085E"/>
    <w:rsid w:val="00020414"/>
    <w:rsid w:val="0002201C"/>
    <w:rsid w:val="00040DF0"/>
    <w:rsid w:val="00042985"/>
    <w:rsid w:val="00043CDB"/>
    <w:rsid w:val="00054523"/>
    <w:rsid w:val="00062057"/>
    <w:rsid w:val="00073AD6"/>
    <w:rsid w:val="000837FD"/>
    <w:rsid w:val="00090370"/>
    <w:rsid w:val="00090F7B"/>
    <w:rsid w:val="00093B4F"/>
    <w:rsid w:val="00097EAB"/>
    <w:rsid w:val="000A033A"/>
    <w:rsid w:val="000A13A7"/>
    <w:rsid w:val="000A1AE7"/>
    <w:rsid w:val="000A1D12"/>
    <w:rsid w:val="000B328D"/>
    <w:rsid w:val="000B35FA"/>
    <w:rsid w:val="000B4560"/>
    <w:rsid w:val="000B500E"/>
    <w:rsid w:val="000B57B4"/>
    <w:rsid w:val="000B6E7B"/>
    <w:rsid w:val="000D1752"/>
    <w:rsid w:val="000D68A6"/>
    <w:rsid w:val="000D7934"/>
    <w:rsid w:val="000E2F8E"/>
    <w:rsid w:val="00101B45"/>
    <w:rsid w:val="00104C69"/>
    <w:rsid w:val="00116241"/>
    <w:rsid w:val="00121D47"/>
    <w:rsid w:val="00122C76"/>
    <w:rsid w:val="0012324A"/>
    <w:rsid w:val="001267AD"/>
    <w:rsid w:val="0014002A"/>
    <w:rsid w:val="00142589"/>
    <w:rsid w:val="001461A1"/>
    <w:rsid w:val="00152C45"/>
    <w:rsid w:val="00152EB3"/>
    <w:rsid w:val="0015622E"/>
    <w:rsid w:val="0016070C"/>
    <w:rsid w:val="00160C83"/>
    <w:rsid w:val="001629F9"/>
    <w:rsid w:val="001673CA"/>
    <w:rsid w:val="00186A8A"/>
    <w:rsid w:val="0019037F"/>
    <w:rsid w:val="001A25A2"/>
    <w:rsid w:val="001A3343"/>
    <w:rsid w:val="001A59DA"/>
    <w:rsid w:val="001A760C"/>
    <w:rsid w:val="001B0395"/>
    <w:rsid w:val="001B223F"/>
    <w:rsid w:val="001B4F8B"/>
    <w:rsid w:val="001B62D2"/>
    <w:rsid w:val="001C05B8"/>
    <w:rsid w:val="001C106A"/>
    <w:rsid w:val="001C10C8"/>
    <w:rsid w:val="001C3F78"/>
    <w:rsid w:val="001C7971"/>
    <w:rsid w:val="001D1032"/>
    <w:rsid w:val="001D3A81"/>
    <w:rsid w:val="001D5CD7"/>
    <w:rsid w:val="001D6C0C"/>
    <w:rsid w:val="001E09F8"/>
    <w:rsid w:val="001E45AC"/>
    <w:rsid w:val="001E5F71"/>
    <w:rsid w:val="002069E7"/>
    <w:rsid w:val="002220A1"/>
    <w:rsid w:val="00237F81"/>
    <w:rsid w:val="00241A91"/>
    <w:rsid w:val="002503D1"/>
    <w:rsid w:val="0025071A"/>
    <w:rsid w:val="00252CFC"/>
    <w:rsid w:val="0025305E"/>
    <w:rsid w:val="00257620"/>
    <w:rsid w:val="00282112"/>
    <w:rsid w:val="00282831"/>
    <w:rsid w:val="00283830"/>
    <w:rsid w:val="00297D42"/>
    <w:rsid w:val="002A18A1"/>
    <w:rsid w:val="002A3DAD"/>
    <w:rsid w:val="002A5E07"/>
    <w:rsid w:val="002B01C1"/>
    <w:rsid w:val="002B0954"/>
    <w:rsid w:val="002B1AE1"/>
    <w:rsid w:val="002B1FB2"/>
    <w:rsid w:val="002C0F22"/>
    <w:rsid w:val="002C14D4"/>
    <w:rsid w:val="002C422F"/>
    <w:rsid w:val="002C7AAD"/>
    <w:rsid w:val="002D7970"/>
    <w:rsid w:val="002E2F13"/>
    <w:rsid w:val="002F317C"/>
    <w:rsid w:val="002F7D49"/>
    <w:rsid w:val="003017AF"/>
    <w:rsid w:val="0031363A"/>
    <w:rsid w:val="003139DB"/>
    <w:rsid w:val="00324389"/>
    <w:rsid w:val="00326F05"/>
    <w:rsid w:val="00330118"/>
    <w:rsid w:val="00330A91"/>
    <w:rsid w:val="00332183"/>
    <w:rsid w:val="00333C09"/>
    <w:rsid w:val="00334732"/>
    <w:rsid w:val="00346042"/>
    <w:rsid w:val="00350DD0"/>
    <w:rsid w:val="003522DA"/>
    <w:rsid w:val="00356C7A"/>
    <w:rsid w:val="00360C80"/>
    <w:rsid w:val="00362942"/>
    <w:rsid w:val="003751B9"/>
    <w:rsid w:val="0037630B"/>
    <w:rsid w:val="003763E1"/>
    <w:rsid w:val="003768E8"/>
    <w:rsid w:val="0038163B"/>
    <w:rsid w:val="003A4A14"/>
    <w:rsid w:val="003B41FD"/>
    <w:rsid w:val="003B5FEE"/>
    <w:rsid w:val="003B7102"/>
    <w:rsid w:val="003B77B8"/>
    <w:rsid w:val="003C4C89"/>
    <w:rsid w:val="003C54AB"/>
    <w:rsid w:val="003C65AB"/>
    <w:rsid w:val="003F43C3"/>
    <w:rsid w:val="00410DF8"/>
    <w:rsid w:val="00411B2B"/>
    <w:rsid w:val="00420B70"/>
    <w:rsid w:val="00423CFF"/>
    <w:rsid w:val="00430CFB"/>
    <w:rsid w:val="00430FA2"/>
    <w:rsid w:val="004360AD"/>
    <w:rsid w:val="004408D5"/>
    <w:rsid w:val="004539BE"/>
    <w:rsid w:val="0046004C"/>
    <w:rsid w:val="00461631"/>
    <w:rsid w:val="00461F16"/>
    <w:rsid w:val="004641A4"/>
    <w:rsid w:val="00475E57"/>
    <w:rsid w:val="004842B0"/>
    <w:rsid w:val="00484F9D"/>
    <w:rsid w:val="00494B06"/>
    <w:rsid w:val="00496C6E"/>
    <w:rsid w:val="004A707F"/>
    <w:rsid w:val="004B14A5"/>
    <w:rsid w:val="004B1993"/>
    <w:rsid w:val="004B54F3"/>
    <w:rsid w:val="004C3873"/>
    <w:rsid w:val="004C7B4D"/>
    <w:rsid w:val="004D25D2"/>
    <w:rsid w:val="004E3D39"/>
    <w:rsid w:val="004F0194"/>
    <w:rsid w:val="004F0A8A"/>
    <w:rsid w:val="004F1600"/>
    <w:rsid w:val="004F5D24"/>
    <w:rsid w:val="004F6495"/>
    <w:rsid w:val="004F6660"/>
    <w:rsid w:val="004F70FC"/>
    <w:rsid w:val="004F7F0E"/>
    <w:rsid w:val="005012C5"/>
    <w:rsid w:val="00501558"/>
    <w:rsid w:val="005048CF"/>
    <w:rsid w:val="00512C91"/>
    <w:rsid w:val="00515AFD"/>
    <w:rsid w:val="00515E25"/>
    <w:rsid w:val="0051762F"/>
    <w:rsid w:val="00522940"/>
    <w:rsid w:val="00525E8C"/>
    <w:rsid w:val="005269A2"/>
    <w:rsid w:val="0053132E"/>
    <w:rsid w:val="00532C78"/>
    <w:rsid w:val="005360F3"/>
    <w:rsid w:val="005502D4"/>
    <w:rsid w:val="005542D6"/>
    <w:rsid w:val="00556E05"/>
    <w:rsid w:val="00561074"/>
    <w:rsid w:val="005634DE"/>
    <w:rsid w:val="00572281"/>
    <w:rsid w:val="00573794"/>
    <w:rsid w:val="00580223"/>
    <w:rsid w:val="00590243"/>
    <w:rsid w:val="00591305"/>
    <w:rsid w:val="005A6431"/>
    <w:rsid w:val="005B09D6"/>
    <w:rsid w:val="005C1364"/>
    <w:rsid w:val="005C5163"/>
    <w:rsid w:val="005C7A00"/>
    <w:rsid w:val="005D0EB7"/>
    <w:rsid w:val="005D3540"/>
    <w:rsid w:val="005D6057"/>
    <w:rsid w:val="005E3772"/>
    <w:rsid w:val="005F1397"/>
    <w:rsid w:val="005F60C8"/>
    <w:rsid w:val="00600651"/>
    <w:rsid w:val="00605F55"/>
    <w:rsid w:val="00613249"/>
    <w:rsid w:val="00625C06"/>
    <w:rsid w:val="00625F83"/>
    <w:rsid w:val="00632546"/>
    <w:rsid w:val="006356D1"/>
    <w:rsid w:val="006440BD"/>
    <w:rsid w:val="006476FC"/>
    <w:rsid w:val="00660E13"/>
    <w:rsid w:val="00665D7D"/>
    <w:rsid w:val="006731DF"/>
    <w:rsid w:val="006771A8"/>
    <w:rsid w:val="00686155"/>
    <w:rsid w:val="00687DA9"/>
    <w:rsid w:val="00690740"/>
    <w:rsid w:val="006A04DF"/>
    <w:rsid w:val="006A54EE"/>
    <w:rsid w:val="006C32A6"/>
    <w:rsid w:val="006C5784"/>
    <w:rsid w:val="006D2A2B"/>
    <w:rsid w:val="006D3739"/>
    <w:rsid w:val="006D54EA"/>
    <w:rsid w:val="006E0AB2"/>
    <w:rsid w:val="006E0C1A"/>
    <w:rsid w:val="006E0D20"/>
    <w:rsid w:val="006F202D"/>
    <w:rsid w:val="00702AEC"/>
    <w:rsid w:val="007149FA"/>
    <w:rsid w:val="00716C52"/>
    <w:rsid w:val="00717C14"/>
    <w:rsid w:val="007221A4"/>
    <w:rsid w:val="00723BC8"/>
    <w:rsid w:val="00730E16"/>
    <w:rsid w:val="00731E62"/>
    <w:rsid w:val="00734EFB"/>
    <w:rsid w:val="00736FF1"/>
    <w:rsid w:val="0075399E"/>
    <w:rsid w:val="00755416"/>
    <w:rsid w:val="0075574C"/>
    <w:rsid w:val="00765BDA"/>
    <w:rsid w:val="0077619A"/>
    <w:rsid w:val="00783E64"/>
    <w:rsid w:val="0078537F"/>
    <w:rsid w:val="00787540"/>
    <w:rsid w:val="007904F5"/>
    <w:rsid w:val="00791BC1"/>
    <w:rsid w:val="007A12DF"/>
    <w:rsid w:val="007A7BE1"/>
    <w:rsid w:val="007A7E6C"/>
    <w:rsid w:val="007B0E2D"/>
    <w:rsid w:val="007B13AF"/>
    <w:rsid w:val="007B619B"/>
    <w:rsid w:val="007B78DC"/>
    <w:rsid w:val="007C6514"/>
    <w:rsid w:val="007D0417"/>
    <w:rsid w:val="007D53FC"/>
    <w:rsid w:val="007E4E48"/>
    <w:rsid w:val="007E6081"/>
    <w:rsid w:val="007F2F55"/>
    <w:rsid w:val="007F6CEC"/>
    <w:rsid w:val="00802AB9"/>
    <w:rsid w:val="0080750E"/>
    <w:rsid w:val="00812664"/>
    <w:rsid w:val="00813A24"/>
    <w:rsid w:val="00816727"/>
    <w:rsid w:val="00817BB4"/>
    <w:rsid w:val="0082352D"/>
    <w:rsid w:val="00841082"/>
    <w:rsid w:val="00845ACF"/>
    <w:rsid w:val="008502A7"/>
    <w:rsid w:val="00854123"/>
    <w:rsid w:val="008541DF"/>
    <w:rsid w:val="008606BC"/>
    <w:rsid w:val="00865335"/>
    <w:rsid w:val="00880FA2"/>
    <w:rsid w:val="00884E1F"/>
    <w:rsid w:val="00892517"/>
    <w:rsid w:val="00894B9F"/>
    <w:rsid w:val="008A047D"/>
    <w:rsid w:val="008B6796"/>
    <w:rsid w:val="008C0AC6"/>
    <w:rsid w:val="008D0D16"/>
    <w:rsid w:val="008D73E8"/>
    <w:rsid w:val="008D75D7"/>
    <w:rsid w:val="008E0199"/>
    <w:rsid w:val="008E4F17"/>
    <w:rsid w:val="008E62B4"/>
    <w:rsid w:val="008E6AF1"/>
    <w:rsid w:val="008E7EB4"/>
    <w:rsid w:val="008F2C26"/>
    <w:rsid w:val="00906EB2"/>
    <w:rsid w:val="0092467E"/>
    <w:rsid w:val="009339AE"/>
    <w:rsid w:val="009341A9"/>
    <w:rsid w:val="00936384"/>
    <w:rsid w:val="0094135D"/>
    <w:rsid w:val="0094648D"/>
    <w:rsid w:val="00954A68"/>
    <w:rsid w:val="00962C76"/>
    <w:rsid w:val="00966506"/>
    <w:rsid w:val="00974BDD"/>
    <w:rsid w:val="0097555D"/>
    <w:rsid w:val="0097693E"/>
    <w:rsid w:val="009813D9"/>
    <w:rsid w:val="009820B5"/>
    <w:rsid w:val="009838F0"/>
    <w:rsid w:val="00992620"/>
    <w:rsid w:val="00993688"/>
    <w:rsid w:val="009A1E91"/>
    <w:rsid w:val="009B470C"/>
    <w:rsid w:val="009B5A6E"/>
    <w:rsid w:val="009B5BDF"/>
    <w:rsid w:val="009C4D95"/>
    <w:rsid w:val="009C5B4F"/>
    <w:rsid w:val="009D106E"/>
    <w:rsid w:val="009E0106"/>
    <w:rsid w:val="009E47AC"/>
    <w:rsid w:val="009E5593"/>
    <w:rsid w:val="00A0315B"/>
    <w:rsid w:val="00A053CF"/>
    <w:rsid w:val="00A0613F"/>
    <w:rsid w:val="00A06730"/>
    <w:rsid w:val="00A13B00"/>
    <w:rsid w:val="00A1518F"/>
    <w:rsid w:val="00A253AF"/>
    <w:rsid w:val="00A35B8F"/>
    <w:rsid w:val="00A37931"/>
    <w:rsid w:val="00A404F9"/>
    <w:rsid w:val="00A4106C"/>
    <w:rsid w:val="00A44134"/>
    <w:rsid w:val="00A47D87"/>
    <w:rsid w:val="00A54096"/>
    <w:rsid w:val="00A57054"/>
    <w:rsid w:val="00A6000E"/>
    <w:rsid w:val="00A6045C"/>
    <w:rsid w:val="00A653A1"/>
    <w:rsid w:val="00A65ABD"/>
    <w:rsid w:val="00A6615F"/>
    <w:rsid w:val="00A73111"/>
    <w:rsid w:val="00A91097"/>
    <w:rsid w:val="00A92AFC"/>
    <w:rsid w:val="00A960F7"/>
    <w:rsid w:val="00AA0E85"/>
    <w:rsid w:val="00AA6349"/>
    <w:rsid w:val="00AB6678"/>
    <w:rsid w:val="00AD031F"/>
    <w:rsid w:val="00AD3231"/>
    <w:rsid w:val="00AD48B1"/>
    <w:rsid w:val="00AE1E73"/>
    <w:rsid w:val="00AF0B1F"/>
    <w:rsid w:val="00AF3E73"/>
    <w:rsid w:val="00AF7348"/>
    <w:rsid w:val="00AF7A1D"/>
    <w:rsid w:val="00B16A01"/>
    <w:rsid w:val="00B242FF"/>
    <w:rsid w:val="00B271EE"/>
    <w:rsid w:val="00B41ADB"/>
    <w:rsid w:val="00B613A8"/>
    <w:rsid w:val="00B6298B"/>
    <w:rsid w:val="00B83DDF"/>
    <w:rsid w:val="00B847E9"/>
    <w:rsid w:val="00B94316"/>
    <w:rsid w:val="00BA091C"/>
    <w:rsid w:val="00BA1020"/>
    <w:rsid w:val="00BA3A9E"/>
    <w:rsid w:val="00BB6110"/>
    <w:rsid w:val="00BB67A3"/>
    <w:rsid w:val="00BC1E39"/>
    <w:rsid w:val="00BC2F4D"/>
    <w:rsid w:val="00BD0494"/>
    <w:rsid w:val="00BD1038"/>
    <w:rsid w:val="00BD2053"/>
    <w:rsid w:val="00BD3B05"/>
    <w:rsid w:val="00BD4C52"/>
    <w:rsid w:val="00BE4B9F"/>
    <w:rsid w:val="00BE5737"/>
    <w:rsid w:val="00BE6809"/>
    <w:rsid w:val="00C06FFB"/>
    <w:rsid w:val="00C076EA"/>
    <w:rsid w:val="00C07B56"/>
    <w:rsid w:val="00C154DB"/>
    <w:rsid w:val="00C15C1B"/>
    <w:rsid w:val="00C21361"/>
    <w:rsid w:val="00C22709"/>
    <w:rsid w:val="00C25DB9"/>
    <w:rsid w:val="00C31110"/>
    <w:rsid w:val="00C352C4"/>
    <w:rsid w:val="00C41252"/>
    <w:rsid w:val="00C42A86"/>
    <w:rsid w:val="00C42DAE"/>
    <w:rsid w:val="00C5217D"/>
    <w:rsid w:val="00C7179B"/>
    <w:rsid w:val="00C83393"/>
    <w:rsid w:val="00C93BF2"/>
    <w:rsid w:val="00CA4572"/>
    <w:rsid w:val="00CB3C94"/>
    <w:rsid w:val="00CB4EE6"/>
    <w:rsid w:val="00CB6C30"/>
    <w:rsid w:val="00CC41F7"/>
    <w:rsid w:val="00CC5B22"/>
    <w:rsid w:val="00CE3CB9"/>
    <w:rsid w:val="00CF18A9"/>
    <w:rsid w:val="00CF5F23"/>
    <w:rsid w:val="00D00B60"/>
    <w:rsid w:val="00D06497"/>
    <w:rsid w:val="00D06AA6"/>
    <w:rsid w:val="00D07068"/>
    <w:rsid w:val="00D074C5"/>
    <w:rsid w:val="00D17F57"/>
    <w:rsid w:val="00D21B50"/>
    <w:rsid w:val="00D268FE"/>
    <w:rsid w:val="00D353A8"/>
    <w:rsid w:val="00D35DFB"/>
    <w:rsid w:val="00D40A54"/>
    <w:rsid w:val="00D42F4D"/>
    <w:rsid w:val="00D60AA6"/>
    <w:rsid w:val="00D643EF"/>
    <w:rsid w:val="00D66087"/>
    <w:rsid w:val="00D672D8"/>
    <w:rsid w:val="00D70B8E"/>
    <w:rsid w:val="00D734DE"/>
    <w:rsid w:val="00D741DB"/>
    <w:rsid w:val="00D827DD"/>
    <w:rsid w:val="00D83535"/>
    <w:rsid w:val="00D837A6"/>
    <w:rsid w:val="00D85671"/>
    <w:rsid w:val="00D97AE0"/>
    <w:rsid w:val="00DA0AAF"/>
    <w:rsid w:val="00DA624F"/>
    <w:rsid w:val="00DB0700"/>
    <w:rsid w:val="00DB101E"/>
    <w:rsid w:val="00DB2266"/>
    <w:rsid w:val="00DB39BC"/>
    <w:rsid w:val="00DC0202"/>
    <w:rsid w:val="00DC2E0C"/>
    <w:rsid w:val="00DC726B"/>
    <w:rsid w:val="00DE7BB3"/>
    <w:rsid w:val="00DF196B"/>
    <w:rsid w:val="00DF1A1E"/>
    <w:rsid w:val="00DF3484"/>
    <w:rsid w:val="00DF38F6"/>
    <w:rsid w:val="00DF6EF9"/>
    <w:rsid w:val="00DF714D"/>
    <w:rsid w:val="00E02A59"/>
    <w:rsid w:val="00E02AFD"/>
    <w:rsid w:val="00E04B80"/>
    <w:rsid w:val="00E117A6"/>
    <w:rsid w:val="00E403A9"/>
    <w:rsid w:val="00E41BF6"/>
    <w:rsid w:val="00E50A34"/>
    <w:rsid w:val="00E57A6F"/>
    <w:rsid w:val="00E60B73"/>
    <w:rsid w:val="00E64C8D"/>
    <w:rsid w:val="00E653CA"/>
    <w:rsid w:val="00E706C6"/>
    <w:rsid w:val="00E717E2"/>
    <w:rsid w:val="00E73316"/>
    <w:rsid w:val="00E73866"/>
    <w:rsid w:val="00E75AC2"/>
    <w:rsid w:val="00E95AC7"/>
    <w:rsid w:val="00EA5A46"/>
    <w:rsid w:val="00EA6F55"/>
    <w:rsid w:val="00ED1547"/>
    <w:rsid w:val="00ED327D"/>
    <w:rsid w:val="00ED4167"/>
    <w:rsid w:val="00ED5B95"/>
    <w:rsid w:val="00ED5DD4"/>
    <w:rsid w:val="00EF4821"/>
    <w:rsid w:val="00EF5DA7"/>
    <w:rsid w:val="00F05A88"/>
    <w:rsid w:val="00F06610"/>
    <w:rsid w:val="00F114FE"/>
    <w:rsid w:val="00F2024B"/>
    <w:rsid w:val="00F27D31"/>
    <w:rsid w:val="00F34B32"/>
    <w:rsid w:val="00F60C31"/>
    <w:rsid w:val="00F61F3E"/>
    <w:rsid w:val="00F7176A"/>
    <w:rsid w:val="00F76B3D"/>
    <w:rsid w:val="00F84593"/>
    <w:rsid w:val="00F87CE6"/>
    <w:rsid w:val="00F948EA"/>
    <w:rsid w:val="00F956EC"/>
    <w:rsid w:val="00F9587E"/>
    <w:rsid w:val="00FA6D46"/>
    <w:rsid w:val="00FB0A5E"/>
    <w:rsid w:val="00FB2256"/>
    <w:rsid w:val="00FC089C"/>
    <w:rsid w:val="00FC1280"/>
    <w:rsid w:val="00FC558F"/>
    <w:rsid w:val="00FD069E"/>
    <w:rsid w:val="00FD3E08"/>
    <w:rsid w:val="00FD53DD"/>
    <w:rsid w:val="00FD670A"/>
    <w:rsid w:val="00FE09D8"/>
    <w:rsid w:val="00FE2048"/>
    <w:rsid w:val="00FE2B0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2F1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DejaVu Sans" w:eastAsia="DejaVu Sans" w:hAnsi="DejaVu Sans" w:cs="DejaVu Sans"/>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Calibri" w:eastAsia="Calibri" w:hAnsi="Calibri" w:cs="Calibri"/>
      <w:b w:val="0"/>
      <w:bCs w:val="0"/>
      <w:i w:val="0"/>
      <w:iCs w:val="0"/>
      <w:smallCaps w:val="0"/>
      <w:strike w:val="0"/>
      <w:sz w:val="22"/>
      <w:szCs w:val="2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2"/>
      <w:szCs w:val="22"/>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2"/>
      <w:szCs w:val="22"/>
      <w:u w:val="none"/>
      <w:lang w:val="fr-FR" w:eastAsia="fr-FR" w:bidi="fr-FR"/>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Teksttreci5">
    <w:name w:val="Tekst treści (5)_"/>
    <w:basedOn w:val="Domylnaczcionkaakapitu"/>
    <w:link w:val="Teksttreci50"/>
    <w:rPr>
      <w:rFonts w:ascii="Times New Roman" w:eastAsia="Times New Roman" w:hAnsi="Times New Roman" w:cs="Times New Roman"/>
      <w:b/>
      <w:bCs/>
      <w:i w:val="0"/>
      <w:iCs w:val="0"/>
      <w:smallCaps w:val="0"/>
      <w:strike w:val="0"/>
      <w:sz w:val="16"/>
      <w:szCs w:val="16"/>
      <w:u w:val="none"/>
    </w:rPr>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sz w:val="18"/>
      <w:szCs w:val="18"/>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sz w:val="17"/>
      <w:szCs w:val="17"/>
      <w:u w:val="none"/>
    </w:rPr>
  </w:style>
  <w:style w:type="paragraph" w:customStyle="1" w:styleId="Teksttreci30">
    <w:name w:val="Tekst treści (3)"/>
    <w:basedOn w:val="Normalny"/>
    <w:link w:val="Teksttreci3"/>
    <w:pPr>
      <w:shd w:val="clear" w:color="auto" w:fill="FFFFFF"/>
      <w:spacing w:after="260"/>
      <w:ind w:firstLine="260"/>
      <w:jc w:val="both"/>
    </w:pPr>
    <w:rPr>
      <w:rFonts w:ascii="Calibri" w:eastAsia="Calibri" w:hAnsi="Calibri" w:cs="Calibri"/>
      <w:sz w:val="22"/>
      <w:szCs w:val="22"/>
    </w:rPr>
  </w:style>
  <w:style w:type="paragraph" w:customStyle="1" w:styleId="Nagwek20">
    <w:name w:val="Nagłówek #2"/>
    <w:basedOn w:val="Normalny"/>
    <w:link w:val="Nagwek2"/>
    <w:pPr>
      <w:shd w:val="clear" w:color="auto" w:fill="FFFFFF"/>
      <w:spacing w:after="230" w:line="264" w:lineRule="auto"/>
      <w:ind w:left="2100"/>
      <w:outlineLvl w:val="1"/>
    </w:pPr>
    <w:rPr>
      <w:rFonts w:ascii="Times New Roman" w:eastAsia="Times New Roman" w:hAnsi="Times New Roman" w:cs="Times New Roman"/>
      <w:b/>
      <w:bCs/>
      <w:sz w:val="22"/>
      <w:szCs w:val="22"/>
    </w:rPr>
  </w:style>
  <w:style w:type="paragraph" w:customStyle="1" w:styleId="Inne0">
    <w:name w:val="Inne"/>
    <w:basedOn w:val="Normalny"/>
    <w:link w:val="Inne"/>
    <w:pPr>
      <w:shd w:val="clear" w:color="auto" w:fill="FFFFFF"/>
      <w:spacing w:line="264" w:lineRule="auto"/>
      <w:ind w:firstLine="300"/>
      <w:jc w:val="both"/>
    </w:pPr>
    <w:rPr>
      <w:rFonts w:ascii="Times New Roman" w:eastAsia="Times New Roman" w:hAnsi="Times New Roman" w:cs="Times New Roman"/>
      <w:sz w:val="22"/>
      <w:szCs w:val="22"/>
      <w:lang w:val="fr-FR" w:eastAsia="fr-FR" w:bidi="fr-FR"/>
    </w:rPr>
  </w:style>
  <w:style w:type="paragraph" w:customStyle="1" w:styleId="Nagwek10">
    <w:name w:val="Nagłówek #1"/>
    <w:basedOn w:val="Normalny"/>
    <w:link w:val="Nagwek1"/>
    <w:pPr>
      <w:shd w:val="clear" w:color="auto" w:fill="FFFFFF"/>
      <w:spacing w:after="260"/>
      <w:ind w:left="1820" w:firstLine="20"/>
      <w:outlineLvl w:val="0"/>
    </w:pPr>
    <w:rPr>
      <w:rFonts w:ascii="Times New Roman" w:eastAsia="Times New Roman" w:hAnsi="Times New Roman" w:cs="Times New Roman"/>
      <w:sz w:val="28"/>
      <w:szCs w:val="28"/>
    </w:rPr>
  </w:style>
  <w:style w:type="paragraph" w:customStyle="1" w:styleId="Teksttreci0">
    <w:name w:val="Tekst treści"/>
    <w:basedOn w:val="Normalny"/>
    <w:link w:val="Teksttreci"/>
    <w:pPr>
      <w:shd w:val="clear" w:color="auto" w:fill="FFFFFF"/>
      <w:spacing w:line="264" w:lineRule="auto"/>
      <w:ind w:firstLine="300"/>
      <w:jc w:val="both"/>
    </w:pPr>
    <w:rPr>
      <w:rFonts w:ascii="Times New Roman" w:eastAsia="Times New Roman" w:hAnsi="Times New Roman" w:cs="Times New Roman"/>
      <w:sz w:val="22"/>
      <w:szCs w:val="22"/>
    </w:rPr>
  </w:style>
  <w:style w:type="paragraph" w:customStyle="1" w:styleId="Teksttreci50">
    <w:name w:val="Tekst treści (5)"/>
    <w:basedOn w:val="Normalny"/>
    <w:link w:val="Teksttreci5"/>
    <w:pPr>
      <w:shd w:val="clear" w:color="auto" w:fill="FFFFFF"/>
      <w:spacing w:after="380"/>
      <w:ind w:left="4000"/>
    </w:pPr>
    <w:rPr>
      <w:rFonts w:ascii="Times New Roman" w:eastAsia="Times New Roman" w:hAnsi="Times New Roman" w:cs="Times New Roman"/>
      <w:b/>
      <w:bCs/>
      <w:sz w:val="16"/>
      <w:szCs w:val="16"/>
    </w:rPr>
  </w:style>
  <w:style w:type="paragraph" w:customStyle="1" w:styleId="Teksttreci20">
    <w:name w:val="Tekst treści (2)"/>
    <w:basedOn w:val="Normalny"/>
    <w:link w:val="Teksttreci2"/>
    <w:pPr>
      <w:shd w:val="clear" w:color="auto" w:fill="FFFFFF"/>
      <w:spacing w:after="110" w:line="269" w:lineRule="auto"/>
      <w:ind w:left="2400" w:right="1420" w:firstLine="150"/>
      <w:jc w:val="both"/>
    </w:pPr>
    <w:rPr>
      <w:rFonts w:ascii="Times New Roman" w:eastAsia="Times New Roman" w:hAnsi="Times New Roman" w:cs="Times New Roman"/>
      <w:b/>
      <w:bCs/>
      <w:sz w:val="18"/>
      <w:szCs w:val="18"/>
    </w:rPr>
  </w:style>
  <w:style w:type="paragraph" w:customStyle="1" w:styleId="Teksttreci40">
    <w:name w:val="Tekst treści (4)"/>
    <w:basedOn w:val="Normalny"/>
    <w:link w:val="Teksttreci4"/>
    <w:pPr>
      <w:shd w:val="clear" w:color="auto" w:fill="FFFFFF"/>
      <w:spacing w:after="120" w:line="264" w:lineRule="auto"/>
      <w:ind w:left="2470" w:firstLine="60"/>
    </w:pPr>
    <w:rPr>
      <w:rFonts w:ascii="Arial" w:eastAsia="Arial" w:hAnsi="Arial" w:cs="Arial"/>
      <w:b/>
      <w:bCs/>
      <w:sz w:val="17"/>
      <w:szCs w:val="17"/>
    </w:rPr>
  </w:style>
  <w:style w:type="character" w:styleId="Hipercze">
    <w:name w:val="Hyperlink"/>
    <w:basedOn w:val="Domylnaczcionkaakapitu"/>
    <w:uiPriority w:val="99"/>
    <w:unhideWhenUsed/>
    <w:rsid w:val="00461631"/>
    <w:rPr>
      <w:color w:val="0563C1" w:themeColor="hyperlink"/>
      <w:u w:val="single"/>
    </w:rPr>
  </w:style>
  <w:style w:type="character" w:customStyle="1" w:styleId="UnresolvedMention">
    <w:name w:val="Unresolved Mention"/>
    <w:basedOn w:val="Domylnaczcionkaakapitu"/>
    <w:uiPriority w:val="99"/>
    <w:semiHidden/>
    <w:unhideWhenUsed/>
    <w:rsid w:val="00461631"/>
    <w:rPr>
      <w:color w:val="605E5C"/>
      <w:shd w:val="clear" w:color="auto" w:fill="E1DFDD"/>
    </w:rPr>
  </w:style>
  <w:style w:type="paragraph" w:styleId="Nagwek">
    <w:name w:val="header"/>
    <w:basedOn w:val="Normalny"/>
    <w:link w:val="NagwekZnak"/>
    <w:uiPriority w:val="99"/>
    <w:unhideWhenUsed/>
    <w:rsid w:val="00461631"/>
    <w:pPr>
      <w:tabs>
        <w:tab w:val="center" w:pos="4536"/>
        <w:tab w:val="right" w:pos="9072"/>
      </w:tabs>
    </w:pPr>
  </w:style>
  <w:style w:type="character" w:customStyle="1" w:styleId="NagwekZnak">
    <w:name w:val="Nagłówek Znak"/>
    <w:basedOn w:val="Domylnaczcionkaakapitu"/>
    <w:link w:val="Nagwek"/>
    <w:uiPriority w:val="99"/>
    <w:rsid w:val="00461631"/>
    <w:rPr>
      <w:color w:val="000000"/>
    </w:rPr>
  </w:style>
  <w:style w:type="paragraph" w:styleId="Stopka">
    <w:name w:val="footer"/>
    <w:basedOn w:val="Normalny"/>
    <w:link w:val="StopkaZnak"/>
    <w:uiPriority w:val="99"/>
    <w:unhideWhenUsed/>
    <w:rsid w:val="00461631"/>
    <w:pPr>
      <w:tabs>
        <w:tab w:val="center" w:pos="4536"/>
        <w:tab w:val="right" w:pos="9072"/>
      </w:tabs>
    </w:pPr>
  </w:style>
  <w:style w:type="character" w:customStyle="1" w:styleId="StopkaZnak">
    <w:name w:val="Stopka Znak"/>
    <w:basedOn w:val="Domylnaczcionkaakapitu"/>
    <w:link w:val="Stopka"/>
    <w:uiPriority w:val="99"/>
    <w:rsid w:val="00461631"/>
    <w:rPr>
      <w:color w:val="000000"/>
    </w:rPr>
  </w:style>
  <w:style w:type="paragraph" w:styleId="Akapitzlist">
    <w:name w:val="List Paragraph"/>
    <w:basedOn w:val="Normalny"/>
    <w:uiPriority w:val="34"/>
    <w:qFormat/>
    <w:rsid w:val="00C22709"/>
    <w:pPr>
      <w:ind w:left="720"/>
      <w:contextualSpacing/>
    </w:pPr>
  </w:style>
  <w:style w:type="paragraph" w:customStyle="1" w:styleId="JuSigned">
    <w:name w:val="Ju_Signed"/>
    <w:aliases w:val="_Signature"/>
    <w:basedOn w:val="Normalny"/>
    <w:next w:val="Normalny"/>
    <w:uiPriority w:val="31"/>
    <w:qFormat/>
    <w:rsid w:val="00CC5B22"/>
    <w:pPr>
      <w:widowControl/>
      <w:tabs>
        <w:tab w:val="center" w:pos="1418"/>
        <w:tab w:val="center" w:pos="5954"/>
      </w:tabs>
      <w:spacing w:before="720"/>
    </w:pPr>
    <w:rPr>
      <w:rFonts w:asciiTheme="minorHAnsi" w:eastAsiaTheme="minorHAnsi" w:hAnsiTheme="minorHAnsi" w:cstheme="minorBidi"/>
      <w:color w:val="auto"/>
      <w:lang w:val="en-GB" w:bidi="ar-SA"/>
    </w:rPr>
  </w:style>
  <w:style w:type="paragraph" w:customStyle="1" w:styleId="s598389fb">
    <w:name w:val="s598389fb"/>
    <w:basedOn w:val="Normalny"/>
    <w:rsid w:val="00723BC8"/>
    <w:pPr>
      <w:widowControl/>
      <w:spacing w:before="100" w:beforeAutospacing="1" w:after="100" w:afterAutospacing="1"/>
    </w:pPr>
    <w:rPr>
      <w:rFonts w:ascii="Times New Roman" w:eastAsia="Times New Roman" w:hAnsi="Times New Roman" w:cs="Times New Roman"/>
      <w:color w:val="auto"/>
      <w:lang w:val="pl-PL" w:eastAsia="pl-PL" w:bidi="ar-SA"/>
    </w:rPr>
  </w:style>
  <w:style w:type="character" w:customStyle="1" w:styleId="sf5e1c6cf">
    <w:name w:val="sf5e1c6cf"/>
    <w:basedOn w:val="Domylnaczcionkaakapitu"/>
    <w:rsid w:val="00723BC8"/>
  </w:style>
  <w:style w:type="paragraph" w:customStyle="1" w:styleId="sfe10dc93">
    <w:name w:val="sfe10dc93"/>
    <w:basedOn w:val="Normalny"/>
    <w:rsid w:val="00723BC8"/>
    <w:pPr>
      <w:widowControl/>
      <w:spacing w:before="100" w:beforeAutospacing="1" w:after="100" w:afterAutospacing="1"/>
    </w:pPr>
    <w:rPr>
      <w:rFonts w:ascii="Times New Roman" w:eastAsia="Times New Roman" w:hAnsi="Times New Roman" w:cs="Times New Roman"/>
      <w:color w:val="auto"/>
      <w:lang w:val="pl-PL" w:eastAsia="pl-PL" w:bidi="ar-SA"/>
    </w:rPr>
  </w:style>
  <w:style w:type="character" w:customStyle="1" w:styleId="se208486f">
    <w:name w:val="se208486f"/>
    <w:basedOn w:val="Domylnaczcionkaakapitu"/>
    <w:rsid w:val="00723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175832">
      <w:bodyDiv w:val="1"/>
      <w:marLeft w:val="0"/>
      <w:marRight w:val="0"/>
      <w:marTop w:val="0"/>
      <w:marBottom w:val="0"/>
      <w:divBdr>
        <w:top w:val="none" w:sz="0" w:space="0" w:color="auto"/>
        <w:left w:val="none" w:sz="0" w:space="0" w:color="auto"/>
        <w:bottom w:val="none" w:sz="0" w:space="0" w:color="auto"/>
        <w:right w:val="none" w:sz="0" w:space="0" w:color="auto"/>
      </w:divBdr>
    </w:div>
    <w:div w:id="1766028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swia.gov.pl/e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sw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6074</Words>
  <Characters>36444</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2023-08-07T11:25:00Z</dcterms:created>
  <dcterms:modified xsi:type="dcterms:W3CDTF">2024-05-09T08:33:00Z</dcterms:modified>
</cp:coreProperties>
</file>