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78F6D" w14:textId="77777777" w:rsidR="008D51B6" w:rsidRPr="00496C06" w:rsidRDefault="008D51B6" w:rsidP="00234965">
      <w:pPr>
        <w:jc w:val="center"/>
      </w:pPr>
    </w:p>
    <w:p w14:paraId="2DE5EB4A" w14:textId="77777777" w:rsidR="000C5149" w:rsidRPr="00496C06" w:rsidRDefault="000C5149" w:rsidP="00234965">
      <w:pPr>
        <w:jc w:val="center"/>
      </w:pPr>
    </w:p>
    <w:p w14:paraId="6880538B" w14:textId="77777777" w:rsidR="00787E12" w:rsidRPr="00496C06" w:rsidRDefault="006113DA" w:rsidP="00234965">
      <w:pPr>
        <w:pStyle w:val="DecHCase"/>
      </w:pPr>
      <w:r w:rsidRPr="00496C06">
        <w:t>SEKCJA PIERWSZA</w:t>
      </w:r>
    </w:p>
    <w:p w14:paraId="1E11D749" w14:textId="77777777" w:rsidR="006D324D" w:rsidRPr="00496C06" w:rsidRDefault="006113DA" w:rsidP="00234965">
      <w:pPr>
        <w:pStyle w:val="JuTitle"/>
      </w:pPr>
      <w:bookmarkStart w:id="0" w:name="To"/>
      <w:r w:rsidRPr="00496C06">
        <w:rPr>
          <w:color w:val="000000" w:themeColor="text1"/>
        </w:rPr>
        <w:t xml:space="preserve">SPRAWA </w:t>
      </w:r>
      <w:bookmarkEnd w:id="0"/>
      <w:r w:rsidRPr="00496C06">
        <w:t>UNGEHEUER I INNI przeciwko POLSCE</w:t>
      </w:r>
    </w:p>
    <w:p w14:paraId="2D7CD28E" w14:textId="3CC6C57E" w:rsidR="006D324D" w:rsidRPr="00496C06" w:rsidRDefault="006113DA" w:rsidP="00234965">
      <w:pPr>
        <w:pStyle w:val="ECHRCoverTitle4"/>
      </w:pPr>
      <w:r w:rsidRPr="00496C06">
        <w:t>(Skargi nr 5726/20 i 2 inne – zob. załączony wykaz)</w:t>
      </w:r>
    </w:p>
    <w:p w14:paraId="28A64C8E" w14:textId="77777777" w:rsidR="006D324D" w:rsidRPr="00496C06" w:rsidRDefault="006D324D" w:rsidP="00234965">
      <w:pPr>
        <w:pStyle w:val="DecHCase"/>
      </w:pPr>
    </w:p>
    <w:p w14:paraId="0ED3BB8E" w14:textId="77777777" w:rsidR="006D324D" w:rsidRPr="00496C06" w:rsidRDefault="006D324D" w:rsidP="00234965">
      <w:pPr>
        <w:pStyle w:val="DecHCase"/>
      </w:pPr>
    </w:p>
    <w:p w14:paraId="6BCEF380" w14:textId="77777777" w:rsidR="00787E12" w:rsidRPr="00496C06" w:rsidRDefault="00787E12" w:rsidP="00234965">
      <w:pPr>
        <w:pStyle w:val="DecHCase"/>
      </w:pPr>
    </w:p>
    <w:p w14:paraId="7D606930" w14:textId="77777777" w:rsidR="00787E12" w:rsidRPr="00496C06" w:rsidRDefault="00787E12" w:rsidP="00234965">
      <w:pPr>
        <w:pStyle w:val="DecHCase"/>
      </w:pPr>
    </w:p>
    <w:p w14:paraId="76B041A8" w14:textId="77777777" w:rsidR="00787E12" w:rsidRPr="00496C06" w:rsidRDefault="00787E12" w:rsidP="00234965">
      <w:pPr>
        <w:pStyle w:val="DecHCase"/>
      </w:pPr>
    </w:p>
    <w:p w14:paraId="62D3C789" w14:textId="77777777" w:rsidR="00A062B9" w:rsidRPr="00496C06" w:rsidRDefault="00A062B9" w:rsidP="00234965">
      <w:pPr>
        <w:pStyle w:val="DecHCase"/>
      </w:pPr>
    </w:p>
    <w:p w14:paraId="719AB632" w14:textId="77777777" w:rsidR="00787E12" w:rsidRPr="00496C06" w:rsidRDefault="006113DA" w:rsidP="00234965">
      <w:pPr>
        <w:pStyle w:val="DecHCase"/>
        <w:rPr>
          <w:i/>
        </w:rPr>
      </w:pPr>
      <w:r w:rsidRPr="00496C06">
        <w:t>WYROK</w:t>
      </w:r>
      <w:r w:rsidRPr="00496C06">
        <w:br/>
      </w:r>
    </w:p>
    <w:p w14:paraId="574C9DCA" w14:textId="77777777" w:rsidR="00787E12" w:rsidRPr="00496C06" w:rsidRDefault="006113DA" w:rsidP="00234965">
      <w:pPr>
        <w:pStyle w:val="DecHCase"/>
      </w:pPr>
      <w:r w:rsidRPr="00496C06">
        <w:t>STRASBURG</w:t>
      </w:r>
    </w:p>
    <w:p w14:paraId="314E3184" w14:textId="77777777" w:rsidR="00787E12" w:rsidRPr="00496C06" w:rsidRDefault="006113DA" w:rsidP="00234965">
      <w:pPr>
        <w:pStyle w:val="DecHCase"/>
      </w:pPr>
      <w:r w:rsidRPr="00496C06">
        <w:t>5 października 2023 r.</w:t>
      </w:r>
    </w:p>
    <w:p w14:paraId="1FCE5458" w14:textId="77777777" w:rsidR="00787E12" w:rsidRPr="00496C06" w:rsidRDefault="00787E12" w:rsidP="00234965">
      <w:pPr>
        <w:jc w:val="center"/>
      </w:pPr>
    </w:p>
    <w:p w14:paraId="49868112" w14:textId="2FA482B3" w:rsidR="00787E12" w:rsidRPr="00496C06" w:rsidRDefault="006113DA" w:rsidP="00234965">
      <w:pPr>
        <w:rPr>
          <w:sz w:val="2"/>
          <w:szCs w:val="2"/>
        </w:rPr>
      </w:pPr>
      <w:r w:rsidRPr="00496C06">
        <w:rPr>
          <w:i/>
        </w:rPr>
        <w:t xml:space="preserve">Wyrok ten </w:t>
      </w:r>
      <w:r w:rsidR="00AB6148">
        <w:rPr>
          <w:i/>
        </w:rPr>
        <w:t>jest</w:t>
      </w:r>
      <w:r w:rsidRPr="00496C06">
        <w:rPr>
          <w:i/>
        </w:rPr>
        <w:t xml:space="preserve"> ostateczny, lecz może podlegać korekcie wydawniczej.</w:t>
      </w:r>
    </w:p>
    <w:p w14:paraId="481265DB" w14:textId="77777777" w:rsidR="00787E12" w:rsidRPr="00496C06" w:rsidRDefault="00787E12" w:rsidP="00234965">
      <w:pPr>
        <w:pStyle w:val="JuCase"/>
        <w:sectPr w:rsidR="00787E12" w:rsidRPr="00496C06"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14:paraId="04DA65FE" w14:textId="77777777" w:rsidR="00787E12" w:rsidRPr="00496C06" w:rsidRDefault="006113DA" w:rsidP="00234965">
      <w:pPr>
        <w:pStyle w:val="JuCase"/>
        <w:rPr>
          <w:bCs/>
        </w:rPr>
      </w:pPr>
      <w:r w:rsidRPr="00496C06">
        <w:lastRenderedPageBreak/>
        <w:t>W sprawie Ungeheuer i Inni przeciwko Polsce</w:t>
      </w:r>
    </w:p>
    <w:p w14:paraId="4987762C" w14:textId="77777777" w:rsidR="00787E12" w:rsidRPr="00496C06" w:rsidRDefault="006113DA" w:rsidP="00234965">
      <w:pPr>
        <w:pStyle w:val="JuPara"/>
      </w:pPr>
      <w:r w:rsidRPr="00496C06">
        <w:t>Europejski Trybunał Praw Człowieka (sekcja pierwsza), zasiadając jako Komitet w składzie:</w:t>
      </w:r>
    </w:p>
    <w:p w14:paraId="6CCD58F6" w14:textId="4628EC45" w:rsidR="002C5B23" w:rsidRPr="00496C06" w:rsidRDefault="006113DA" w:rsidP="00234965">
      <w:pPr>
        <w:pStyle w:val="JuJudges"/>
      </w:pPr>
      <w:r w:rsidRPr="00496C06">
        <w:tab/>
        <w:t xml:space="preserve">Lətif Hüseynov, </w:t>
      </w:r>
      <w:r w:rsidRPr="00496C06">
        <w:rPr>
          <w:i/>
        </w:rPr>
        <w:t>Przewodniczący</w:t>
      </w:r>
      <w:r w:rsidRPr="00496C06">
        <w:t>,</w:t>
      </w:r>
      <w:r w:rsidRPr="00496C06">
        <w:br/>
      </w:r>
      <w:r w:rsidR="0072283A">
        <w:tab/>
      </w:r>
      <w:r w:rsidRPr="00496C06">
        <w:t>Krzysztof Wojtyczek,</w:t>
      </w:r>
      <w:r w:rsidRPr="00496C06">
        <w:br/>
      </w:r>
      <w:r w:rsidR="0072283A">
        <w:tab/>
      </w:r>
      <w:r w:rsidRPr="00496C06">
        <w:t>Ivana Jelić</w:t>
      </w:r>
      <w:r w:rsidRPr="00496C06">
        <w:rPr>
          <w:i/>
        </w:rPr>
        <w:t>,</w:t>
      </w:r>
      <w:r w:rsidR="0072283A">
        <w:rPr>
          <w:i/>
        </w:rPr>
        <w:t xml:space="preserve"> </w:t>
      </w:r>
      <w:r w:rsidR="00845DBD">
        <w:rPr>
          <w:i/>
        </w:rPr>
        <w:t>S</w:t>
      </w:r>
      <w:r w:rsidRPr="00496C06">
        <w:rPr>
          <w:i/>
        </w:rPr>
        <w:t>ędziowie</w:t>
      </w:r>
      <w:r w:rsidRPr="00496C06">
        <w:t>,</w:t>
      </w:r>
    </w:p>
    <w:p w14:paraId="1CDAD38D" w14:textId="77777777" w:rsidR="00787E12" w:rsidRPr="00496C06" w:rsidRDefault="006113DA" w:rsidP="00234965">
      <w:pPr>
        <w:pStyle w:val="JuJudges"/>
      </w:pPr>
      <w:r w:rsidRPr="00496C06">
        <w:t xml:space="preserve">oraz Viktoriya Maradudina, </w:t>
      </w:r>
      <w:r w:rsidRPr="00496C06">
        <w:rPr>
          <w:i/>
        </w:rPr>
        <w:t>p.o. Zastępcy Kanclerza Sekcji,</w:t>
      </w:r>
    </w:p>
    <w:p w14:paraId="11F27735" w14:textId="77777777" w:rsidR="00787E12" w:rsidRPr="00496C06" w:rsidRDefault="006113DA" w:rsidP="00234965">
      <w:pPr>
        <w:pStyle w:val="JuPara"/>
      </w:pPr>
      <w:r w:rsidRPr="00496C06">
        <w:t>obradując na posiedzeniu niejawnym w dniu 14 września 2023 r.,</w:t>
      </w:r>
    </w:p>
    <w:p w14:paraId="1DD3DB76" w14:textId="77777777" w:rsidR="006372F5" w:rsidRPr="00496C06" w:rsidRDefault="006113DA" w:rsidP="00234965">
      <w:pPr>
        <w:pStyle w:val="JuPara"/>
      </w:pPr>
      <w:r w:rsidRPr="00496C06">
        <w:t>wydaje następujący wyrok, który został przyjęty w tym dniu:</w:t>
      </w:r>
    </w:p>
    <w:p w14:paraId="639701FA" w14:textId="77777777" w:rsidR="008C4BFC" w:rsidRPr="00496C06" w:rsidRDefault="006113DA" w:rsidP="00234965">
      <w:pPr>
        <w:pStyle w:val="JuHHead"/>
      </w:pPr>
      <w:bookmarkStart w:id="1" w:name="ITMARKStartJudgment"/>
      <w:bookmarkEnd w:id="1"/>
      <w:r w:rsidRPr="00496C06">
        <w:t>POSTĘPOWANIE</w:t>
      </w:r>
    </w:p>
    <w:p w14:paraId="3333B1EE" w14:textId="2DD00CD8" w:rsidR="008C4BFC" w:rsidRPr="00496C06" w:rsidRDefault="00E6350A" w:rsidP="00234965">
      <w:pPr>
        <w:pStyle w:val="JuPara"/>
      </w:pPr>
      <w:r>
        <w:fldChar w:fldCharType="begin"/>
      </w:r>
      <w:r>
        <w:instrText xml:space="preserve"> SEQ level0 \*arabic \* MERGEFORMAT </w:instrText>
      </w:r>
      <w:r>
        <w:fldChar w:fldCharType="separate"/>
      </w:r>
      <w:r w:rsidR="00B354CF" w:rsidRPr="00496C06">
        <w:rPr>
          <w:noProof/>
        </w:rPr>
        <w:t>1</w:t>
      </w:r>
      <w:r>
        <w:rPr>
          <w:noProof/>
        </w:rPr>
        <w:fldChar w:fldCharType="end"/>
      </w:r>
      <w:r w:rsidR="006113DA" w:rsidRPr="00496C06">
        <w:t>.  Sprawa wywodzi się ze skarg przeciwko Polsce, wniesionych do Trybunału na podstawie art. 34 Konwencji o ochronie praw człowieka i</w:t>
      </w:r>
      <w:r w:rsidR="00E10932">
        <w:t> </w:t>
      </w:r>
      <w:r w:rsidR="006113DA" w:rsidRPr="00496C06">
        <w:t>podstawowych wolności („</w:t>
      </w:r>
      <w:r w:rsidR="006B4749" w:rsidRPr="00496C06">
        <w:t>Konwencj</w:t>
      </w:r>
      <w:r w:rsidR="006B4749">
        <w:t>a</w:t>
      </w:r>
      <w:r w:rsidR="006113DA" w:rsidRPr="00496C06">
        <w:t>”) w różnych terminach wskazanych w</w:t>
      </w:r>
      <w:r w:rsidR="00E10932">
        <w:t> </w:t>
      </w:r>
      <w:r w:rsidR="006113DA" w:rsidRPr="00496C06">
        <w:t>załączonej tabeli.</w:t>
      </w:r>
    </w:p>
    <w:p w14:paraId="613DD6B1" w14:textId="5DC52877"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2</w:t>
      </w:r>
      <w:r>
        <w:rPr>
          <w:noProof/>
        </w:rPr>
        <w:fldChar w:fldCharType="end"/>
      </w:r>
      <w:r w:rsidR="006113DA" w:rsidRPr="00496C06">
        <w:t>.  Rząd polski („Rząd”) otrzymał zawiadomienie o złożeniu skarg.</w:t>
      </w:r>
    </w:p>
    <w:p w14:paraId="1C623F56" w14:textId="77777777" w:rsidR="008C4BFC" w:rsidRPr="00496C06" w:rsidRDefault="006113DA" w:rsidP="00234965">
      <w:pPr>
        <w:pStyle w:val="JuHHead"/>
      </w:pPr>
      <w:r w:rsidRPr="00496C06">
        <w:t>FAKTY</w:t>
      </w:r>
    </w:p>
    <w:p w14:paraId="00248376" w14:textId="21897CA2"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3</w:t>
      </w:r>
      <w:r>
        <w:rPr>
          <w:noProof/>
        </w:rPr>
        <w:fldChar w:fldCharType="end"/>
      </w:r>
      <w:r w:rsidR="006113DA" w:rsidRPr="00496C06">
        <w:t xml:space="preserve">.  Wykaz skarżących oraz </w:t>
      </w:r>
      <w:r w:rsidR="003735C3" w:rsidRPr="00496C06">
        <w:t xml:space="preserve">istotne </w:t>
      </w:r>
      <w:r w:rsidR="006113DA" w:rsidRPr="00496C06">
        <w:t xml:space="preserve">informacje </w:t>
      </w:r>
      <w:r w:rsidR="003735C3">
        <w:t>dotyczące</w:t>
      </w:r>
      <w:r w:rsidR="003735C3" w:rsidRPr="00496C06">
        <w:t xml:space="preserve"> </w:t>
      </w:r>
      <w:r w:rsidR="006113DA" w:rsidRPr="00496C06">
        <w:t>skarg zostały przedstawione w załączonej tabeli.</w:t>
      </w:r>
    </w:p>
    <w:p w14:paraId="13D408B5" w14:textId="2E66B0F4"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4</w:t>
      </w:r>
      <w:r>
        <w:rPr>
          <w:noProof/>
        </w:rPr>
        <w:fldChar w:fldCharType="end"/>
      </w:r>
      <w:r w:rsidR="006113DA" w:rsidRPr="00496C06">
        <w:t>.  </w:t>
      </w:r>
      <w:r w:rsidR="006113DA" w:rsidRPr="00496C06">
        <w:rPr>
          <w:color w:val="000000"/>
        </w:rPr>
        <w:t>Skarżący zarzucili przewlekłość postępowania karnego oraz brak skutecznego środka odwoławczego w prawie krajowym</w:t>
      </w:r>
      <w:r w:rsidR="006113DA" w:rsidRPr="00496C06">
        <w:rPr>
          <w:bCs/>
          <w:color w:val="000000"/>
        </w:rPr>
        <w:t>.</w:t>
      </w:r>
    </w:p>
    <w:p w14:paraId="485EBC21" w14:textId="77777777" w:rsidR="008C4BFC" w:rsidRPr="00496C06" w:rsidRDefault="006113DA" w:rsidP="00234965">
      <w:pPr>
        <w:pStyle w:val="JuHHead"/>
      </w:pPr>
      <w:r w:rsidRPr="00496C06">
        <w:t>PRAWO</w:t>
      </w:r>
    </w:p>
    <w:p w14:paraId="756424EB" w14:textId="77777777" w:rsidR="008C4BFC" w:rsidRPr="00496C06" w:rsidRDefault="006113DA" w:rsidP="00234965">
      <w:pPr>
        <w:pStyle w:val="JuHIRoman"/>
      </w:pPr>
      <w:r w:rsidRPr="00496C06">
        <w:t>POŁĄCZENIE SKARG</w:t>
      </w:r>
    </w:p>
    <w:p w14:paraId="1DE9431C" w14:textId="7E0C07D6"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5</w:t>
      </w:r>
      <w:r>
        <w:rPr>
          <w:noProof/>
        </w:rPr>
        <w:fldChar w:fldCharType="end"/>
      </w:r>
      <w:r w:rsidR="006113DA" w:rsidRPr="00496C06">
        <w:t xml:space="preserve">.  Mając na uwadze </w:t>
      </w:r>
      <w:r w:rsidR="003947B5">
        <w:t>podobny charakter</w:t>
      </w:r>
      <w:r w:rsidR="006113DA" w:rsidRPr="00496C06">
        <w:t xml:space="preserve"> skarg, Trybunał uznaje za stosowne rozstrzygnąć skargi łącznie w jednym wyroku.</w:t>
      </w:r>
    </w:p>
    <w:p w14:paraId="18C046D7" w14:textId="505E9C73" w:rsidR="008C4BFC" w:rsidRPr="00496C06" w:rsidRDefault="006113DA" w:rsidP="00234965">
      <w:pPr>
        <w:pStyle w:val="JuHIRoman"/>
        <w:rPr>
          <w:rFonts w:eastAsia="PMingLiU"/>
        </w:rPr>
      </w:pPr>
      <w:r w:rsidRPr="00496C06">
        <w:t>WNIOSEK RZĄDU O SKREŚLENIE SKARG NA PODSTAWIE ART.</w:t>
      </w:r>
      <w:r w:rsidR="00E42A71">
        <w:t> </w:t>
      </w:r>
      <w:r w:rsidRPr="00496C06">
        <w:t xml:space="preserve">37 </w:t>
      </w:r>
      <w:r w:rsidR="004D410E" w:rsidRPr="00496C06">
        <w:t>UST</w:t>
      </w:r>
      <w:r w:rsidR="004D410E">
        <w:t>. </w:t>
      </w:r>
      <w:r w:rsidR="004D410E" w:rsidRPr="00496C06">
        <w:t xml:space="preserve">1 </w:t>
      </w:r>
      <w:r w:rsidRPr="00496C06">
        <w:t>KONWENCJI</w:t>
      </w:r>
    </w:p>
    <w:p w14:paraId="236A6C64" w14:textId="4E308327" w:rsidR="008C4BFC" w:rsidRPr="00496C06" w:rsidRDefault="00E6350A" w:rsidP="00234965">
      <w:pPr>
        <w:pStyle w:val="JuPara"/>
      </w:pPr>
      <w:r>
        <w:fldChar w:fldCharType="begin"/>
      </w:r>
      <w:r>
        <w:instrText xml:space="preserve"> SEQ level0 \*arabic \* MERGEFORMAT </w:instrText>
      </w:r>
      <w:r>
        <w:fldChar w:fldCharType="separate"/>
      </w:r>
      <w:r w:rsidR="00B354CF" w:rsidRPr="00496C06">
        <w:rPr>
          <w:noProof/>
        </w:rPr>
        <w:t>6</w:t>
      </w:r>
      <w:r>
        <w:rPr>
          <w:noProof/>
        </w:rPr>
        <w:fldChar w:fldCharType="end"/>
      </w:r>
      <w:r w:rsidR="006113DA" w:rsidRPr="00496C06">
        <w:t>.  </w:t>
      </w:r>
      <w:r w:rsidR="0097067D" w:rsidRPr="00496C06">
        <w:t>W</w:t>
      </w:r>
      <w:r w:rsidR="0097067D">
        <w:t xml:space="preserve"> odniesieniu do </w:t>
      </w:r>
      <w:r w:rsidR="006113DA" w:rsidRPr="00496C06">
        <w:t xml:space="preserve">wszystkich trzech skarg Rząd przedłożył jednostronne deklaracje, które nie stanowiły wystarczającej podstawy do stwierdzenia, że poszanowanie praw człowieka w rozumieniu Konwencji nie wymaga od Trybunału dalszego badania sprawy (art. 37 ust. 1 </w:t>
      </w:r>
      <w:r w:rsidR="006113DA" w:rsidRPr="00496C06">
        <w:rPr>
          <w:i/>
          <w:iCs/>
        </w:rPr>
        <w:t>in fine</w:t>
      </w:r>
      <w:r w:rsidR="006113DA" w:rsidRPr="00496C06">
        <w:t xml:space="preserve">). Trybunał odrzuca wniosek Rządu o skreślenie skarg i w związku z tym będzie kontynuował badanie ich przedmiotu (zob. </w:t>
      </w:r>
      <w:r w:rsidR="006113DA" w:rsidRPr="00496C06">
        <w:rPr>
          <w:i/>
          <w:iCs/>
        </w:rPr>
        <w:t>Tahsin Acar przeciwko Turcji</w:t>
      </w:r>
      <w:r w:rsidR="006113DA" w:rsidRPr="00496C06">
        <w:t xml:space="preserve"> (zagadnienie wstępne) [WI], nr 26307/95, </w:t>
      </w:r>
      <w:r w:rsidR="002379B1">
        <w:t>pkt </w:t>
      </w:r>
      <w:r w:rsidR="006113DA" w:rsidRPr="00496C06">
        <w:t>75, ETPC 2003 VI).</w:t>
      </w:r>
    </w:p>
    <w:p w14:paraId="44CCFA57" w14:textId="77777777" w:rsidR="008C4BFC" w:rsidRPr="00496C06" w:rsidRDefault="006113DA" w:rsidP="00234965">
      <w:pPr>
        <w:pStyle w:val="JuHIRoman"/>
        <w:rPr>
          <w:rFonts w:eastAsia="PMingLiU"/>
        </w:rPr>
      </w:pPr>
      <w:r w:rsidRPr="00496C06">
        <w:lastRenderedPageBreak/>
        <w:t>ZARZUCANE NARUSZENIE ART. 6 UST. 1 I ART. 13 KONWENCJI</w:t>
      </w:r>
    </w:p>
    <w:p w14:paraId="06ACB66C" w14:textId="2E958CB0"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7</w:t>
      </w:r>
      <w:r>
        <w:rPr>
          <w:noProof/>
        </w:rPr>
        <w:fldChar w:fldCharType="end"/>
      </w:r>
      <w:r w:rsidR="006113DA" w:rsidRPr="00496C06">
        <w:t>.  Skarżący zarzucili, że długość trwania postępowania karnego była niezgodna z wymogiem „rozsądnego terminu” i że w związku z</w:t>
      </w:r>
      <w:r w:rsidR="008E1E29">
        <w:t> </w:t>
      </w:r>
      <w:r w:rsidR="006113DA" w:rsidRPr="00496C06">
        <w:t>tym byli pozbawieni skutecznego środka odwoławczego. Powołali się na art. 6 ust. 1 i</w:t>
      </w:r>
      <w:r w:rsidR="000E7EBB">
        <w:t> </w:t>
      </w:r>
      <w:r w:rsidR="006113DA" w:rsidRPr="00496C06">
        <w:t>art. 13 Konwencji.</w:t>
      </w:r>
    </w:p>
    <w:p w14:paraId="2ADF0668" w14:textId="76037CF0" w:rsidR="008C4BFC" w:rsidRPr="00496C06" w:rsidRDefault="00E6350A" w:rsidP="00234965">
      <w:pPr>
        <w:pStyle w:val="JuPara"/>
        <w:rPr>
          <w:strike/>
        </w:rPr>
      </w:pPr>
      <w:r>
        <w:fldChar w:fldCharType="begin"/>
      </w:r>
      <w:r>
        <w:instrText xml:space="preserve"> SEQ level0 \*arabic </w:instrText>
      </w:r>
      <w:r>
        <w:fldChar w:fldCharType="separate"/>
      </w:r>
      <w:r w:rsidR="00B354CF" w:rsidRPr="00496C06">
        <w:rPr>
          <w:noProof/>
        </w:rPr>
        <w:t>8</w:t>
      </w:r>
      <w:r>
        <w:rPr>
          <w:noProof/>
        </w:rPr>
        <w:fldChar w:fldCharType="end"/>
      </w:r>
      <w:r w:rsidR="006113DA" w:rsidRPr="00496C06">
        <w:t>.  Trybunał podkreśla, że rozsądny charakter czasu trwania postępowania należy oceniać w świetle okoliczności sprawy i z uwzględnieniem następujących kryteriów: złożoności sprawy, zachowania skarżących i</w:t>
      </w:r>
      <w:r w:rsidR="000E7EBB">
        <w:t> </w:t>
      </w:r>
      <w:r w:rsidR="006113DA" w:rsidRPr="00496C06">
        <w:t>odpowiednich organów oraz znaczenia sprawy dla interesów skarżących (zob. m.in. </w:t>
      </w:r>
      <w:r w:rsidR="006113DA" w:rsidRPr="00496C06">
        <w:rPr>
          <w:i/>
        </w:rPr>
        <w:t>Pélissier i Sassi przeciwko Francji</w:t>
      </w:r>
      <w:r w:rsidR="006113DA" w:rsidRPr="00496C06">
        <w:t xml:space="preserve"> [WI], nr 25444/94, </w:t>
      </w:r>
      <w:r w:rsidR="0096284D">
        <w:t>pkt</w:t>
      </w:r>
      <w:r w:rsidR="006113DA" w:rsidRPr="00496C06">
        <w:t> 67, ETPC 1999</w:t>
      </w:r>
      <w:r w:rsidR="006113DA" w:rsidRPr="00496C06">
        <w:noBreakHyphen/>
        <w:t xml:space="preserve">II, oraz </w:t>
      </w:r>
      <w:r w:rsidR="006113DA" w:rsidRPr="00496C06">
        <w:rPr>
          <w:i/>
        </w:rPr>
        <w:t xml:space="preserve">Frydlender </w:t>
      </w:r>
      <w:r w:rsidR="006113DA" w:rsidRPr="00496C06">
        <w:rPr>
          <w:i/>
          <w:iCs/>
        </w:rPr>
        <w:t>przeciwko Francji</w:t>
      </w:r>
      <w:r w:rsidR="006113DA" w:rsidRPr="00496C06">
        <w:rPr>
          <w:i/>
        </w:rPr>
        <w:t xml:space="preserve"> </w:t>
      </w:r>
      <w:r w:rsidR="006113DA" w:rsidRPr="00496C06">
        <w:t xml:space="preserve">[WI], nr 30979/96, </w:t>
      </w:r>
      <w:r w:rsidR="0096284D">
        <w:t>pkt</w:t>
      </w:r>
      <w:r w:rsidR="006113DA" w:rsidRPr="00496C06">
        <w:t> 43, ETPC 2000</w:t>
      </w:r>
      <w:r w:rsidR="006113DA" w:rsidRPr="00496C06">
        <w:noBreakHyphen/>
        <w:t>VII).</w:t>
      </w:r>
    </w:p>
    <w:p w14:paraId="49058DF6" w14:textId="5C2877C0"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9</w:t>
      </w:r>
      <w:r>
        <w:rPr>
          <w:noProof/>
        </w:rPr>
        <w:fldChar w:fldCharType="end"/>
      </w:r>
      <w:r w:rsidR="006113DA" w:rsidRPr="00496C06">
        <w:t xml:space="preserve">.  W precedensowej sprawie </w:t>
      </w:r>
      <w:r w:rsidR="006113DA" w:rsidRPr="00496C06">
        <w:rPr>
          <w:i/>
          <w:iCs/>
        </w:rPr>
        <w:t>Rutkowski i Inni przeciwko Polsce, nr</w:t>
      </w:r>
      <w:r w:rsidR="000E7EBB">
        <w:t> </w:t>
      </w:r>
      <w:r w:rsidR="006113DA" w:rsidRPr="00496C06">
        <w:t>72287/10 i 2 inne,</w:t>
      </w:r>
      <w:r w:rsidR="003947B5">
        <w:t xml:space="preserve"> z</w:t>
      </w:r>
      <w:r w:rsidR="006113DA" w:rsidRPr="00496C06">
        <w:t xml:space="preserve"> 7 lipca 2015 r., Trybunał stwierdził już naruszenie </w:t>
      </w:r>
      <w:r w:rsidR="003947B5">
        <w:t>w stosunku</w:t>
      </w:r>
      <w:r w:rsidR="006113DA" w:rsidRPr="00496C06">
        <w:t xml:space="preserve"> do kwestii podobnych do podniesionych w niniejszej sprawie.</w:t>
      </w:r>
    </w:p>
    <w:p w14:paraId="7523E976" w14:textId="32506500"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10</w:t>
      </w:r>
      <w:r>
        <w:rPr>
          <w:noProof/>
        </w:rPr>
        <w:fldChar w:fldCharType="end"/>
      </w:r>
      <w:r w:rsidR="006113DA" w:rsidRPr="00496C06">
        <w:t>.  Po zapoznaniu się z całym przedstawionym mu materiałem Trybunał nie ustalił żadnego faktu ani argumentu mogącego uzasadnić łączną długość postępowania na poziomie krajowym. Mając na względzie swoje orzecznictwo, Trybunał stwierdza, że długość postępowania w</w:t>
      </w:r>
      <w:r w:rsidR="000E7EBB">
        <w:t> </w:t>
      </w:r>
      <w:r w:rsidR="006113DA" w:rsidRPr="00496C06">
        <w:t>przedmiotowej sprawie była nadmierna i nie spełniała wymogu „rozsądnego terminu”.</w:t>
      </w:r>
    </w:p>
    <w:p w14:paraId="7DC03E90" w14:textId="1D96736B"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11</w:t>
      </w:r>
      <w:r>
        <w:rPr>
          <w:noProof/>
        </w:rPr>
        <w:fldChar w:fldCharType="end"/>
      </w:r>
      <w:r w:rsidR="006113DA" w:rsidRPr="00496C06">
        <w:t>.  Trybunał zauważa ponadto, że skarżący nie mieli do dyspozycji skutecznego środka odwoławczego w odniesieniu do tych skarg.</w:t>
      </w:r>
    </w:p>
    <w:p w14:paraId="532D0D54" w14:textId="2BDC11F2"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12</w:t>
      </w:r>
      <w:r>
        <w:rPr>
          <w:noProof/>
        </w:rPr>
        <w:fldChar w:fldCharType="end"/>
      </w:r>
      <w:r w:rsidR="006113DA" w:rsidRPr="00496C06">
        <w:t>.  Skargi te są zatem dopuszczalne i ujawniają naruszenie art. 6 ust. 1 oraz art. 13 Konwencji.</w:t>
      </w:r>
    </w:p>
    <w:p w14:paraId="02652277" w14:textId="77777777" w:rsidR="008C4BFC" w:rsidRPr="00496C06" w:rsidRDefault="006113DA" w:rsidP="00234965">
      <w:pPr>
        <w:pStyle w:val="JuHIRoman"/>
      </w:pPr>
      <w:r w:rsidRPr="00496C06">
        <w:t>ZASTOSOWANIE ART. 41 KONWENCJI</w:t>
      </w:r>
    </w:p>
    <w:p w14:paraId="7CE7E5A0" w14:textId="3582097B"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13</w:t>
      </w:r>
      <w:r>
        <w:rPr>
          <w:noProof/>
        </w:rPr>
        <w:fldChar w:fldCharType="end"/>
      </w:r>
      <w:r w:rsidR="006113DA" w:rsidRPr="00496C06">
        <w:t>.  Artykuł 41 Konwencji stanowi:</w:t>
      </w:r>
    </w:p>
    <w:p w14:paraId="67612662" w14:textId="1F7C2B6B" w:rsidR="008C4BFC" w:rsidRPr="00496C06" w:rsidRDefault="006113DA" w:rsidP="00234965">
      <w:pPr>
        <w:pStyle w:val="JuQuot"/>
        <w:keepNext/>
        <w:keepLines/>
      </w:pPr>
      <w:r w:rsidRPr="00496C06">
        <w:t xml:space="preserve">„Jeżeli Trybunał stwierdzi, że nastąpiło naruszenie Konwencji lub jej Protokołów, oraz jeżeli prawo wewnętrzne zainteresowanej Wysokiej Układającej się Strony pozwala tylko na częściowe usunięcie konsekwencji tego naruszenia, Trybunał orzeka, gdy zachodzi </w:t>
      </w:r>
      <w:r w:rsidR="00B25D46">
        <w:t xml:space="preserve">taka </w:t>
      </w:r>
      <w:r w:rsidRPr="00496C06">
        <w:t>potrzeba, o przyznaniu słusznego zadośćuczynienia pokrzywdzonej stronie”.</w:t>
      </w:r>
    </w:p>
    <w:p w14:paraId="150A66BB" w14:textId="38855D5D" w:rsidR="008C4BFC" w:rsidRPr="00496C06" w:rsidRDefault="00E6350A" w:rsidP="00234965">
      <w:pPr>
        <w:pStyle w:val="JuPara"/>
      </w:pPr>
      <w:r>
        <w:fldChar w:fldCharType="begin"/>
      </w:r>
      <w:r>
        <w:instrText xml:space="preserve"> SEQ level0 \*arabic </w:instrText>
      </w:r>
      <w:r>
        <w:fldChar w:fldCharType="separate"/>
      </w:r>
      <w:r w:rsidR="00B354CF" w:rsidRPr="00496C06">
        <w:rPr>
          <w:noProof/>
        </w:rPr>
        <w:t>14</w:t>
      </w:r>
      <w:r>
        <w:rPr>
          <w:noProof/>
        </w:rPr>
        <w:fldChar w:fldCharType="end"/>
      </w:r>
      <w:r w:rsidR="006113DA" w:rsidRPr="00496C06">
        <w:t xml:space="preserve">.  Uwzględniając dokumenty znajdujące się w jego posiadaniu oraz swoje orzecznictwo (zob. w szczególności wyżej </w:t>
      </w:r>
      <w:r w:rsidR="009901FE" w:rsidRPr="009901FE">
        <w:t xml:space="preserve">powołany </w:t>
      </w:r>
      <w:r w:rsidR="006113DA" w:rsidRPr="00496C06">
        <w:t>wyrok w</w:t>
      </w:r>
      <w:r w:rsidR="009901FE">
        <w:t> </w:t>
      </w:r>
      <w:r w:rsidR="006113DA" w:rsidRPr="00496C06">
        <w:t xml:space="preserve">sprawie </w:t>
      </w:r>
      <w:r w:rsidR="006113DA" w:rsidRPr="00496C06">
        <w:rPr>
          <w:i/>
          <w:iCs/>
        </w:rPr>
        <w:t>Rutkowski i Inni</w:t>
      </w:r>
      <w:r w:rsidR="006113DA" w:rsidRPr="00496C06">
        <w:t xml:space="preserve"> </w:t>
      </w:r>
      <w:r w:rsidR="006113DA" w:rsidRPr="00496C06">
        <w:rPr>
          <w:i/>
          <w:iCs/>
        </w:rPr>
        <w:t>przeciwko Polsce</w:t>
      </w:r>
      <w:r w:rsidR="006113DA" w:rsidRPr="00496C06">
        <w:t>), Trybunał uważa za zasadne zasądzenie kwot wskazanych w załączonej tabeli.</w:t>
      </w:r>
    </w:p>
    <w:p w14:paraId="2F8775F9" w14:textId="77777777" w:rsidR="003947B5" w:rsidRDefault="003947B5" w:rsidP="00234965">
      <w:pPr>
        <w:pStyle w:val="JuHHead"/>
      </w:pPr>
    </w:p>
    <w:p w14:paraId="4B13C157" w14:textId="1786F591" w:rsidR="008C4BFC" w:rsidRPr="00496C06" w:rsidRDefault="006113DA" w:rsidP="00234965">
      <w:pPr>
        <w:pStyle w:val="JuHHead"/>
      </w:pPr>
      <w:r w:rsidRPr="00496C06">
        <w:t>Z POWYŻSZYCH WZGLĘDÓW TRYBUNAŁ JEDNOGŁOŚNIE</w:t>
      </w:r>
    </w:p>
    <w:p w14:paraId="4FED034B" w14:textId="77777777" w:rsidR="008C4BFC" w:rsidRPr="00496C06" w:rsidRDefault="006113DA" w:rsidP="00234965">
      <w:pPr>
        <w:pStyle w:val="JuList"/>
      </w:pPr>
      <w:r w:rsidRPr="00496C06">
        <w:rPr>
          <w:i/>
          <w:iCs/>
        </w:rPr>
        <w:t>postanawia</w:t>
      </w:r>
      <w:r w:rsidRPr="00496C06">
        <w:t xml:space="preserve"> połączyć skargi;</w:t>
      </w:r>
    </w:p>
    <w:p w14:paraId="52A4222C" w14:textId="77777777" w:rsidR="008C4BFC" w:rsidRPr="00496C06" w:rsidRDefault="006113DA" w:rsidP="00234965">
      <w:pPr>
        <w:pStyle w:val="JuList"/>
      </w:pPr>
      <w:r w:rsidRPr="00496C06">
        <w:rPr>
          <w:i/>
          <w:iCs/>
        </w:rPr>
        <w:t>oddala</w:t>
      </w:r>
      <w:r w:rsidRPr="00496C06">
        <w:t xml:space="preserve"> wniosek Rządu o skreślenie skarg z listy;</w:t>
      </w:r>
    </w:p>
    <w:p w14:paraId="7DBFC839" w14:textId="77777777" w:rsidR="008C4BFC" w:rsidRPr="00496C06" w:rsidRDefault="006113DA" w:rsidP="00234965">
      <w:pPr>
        <w:pStyle w:val="JuList"/>
      </w:pPr>
      <w:r w:rsidRPr="00496C06">
        <w:rPr>
          <w:i/>
        </w:rPr>
        <w:t>uznaje skargi za</w:t>
      </w:r>
      <w:r w:rsidRPr="00496C06">
        <w:t xml:space="preserve"> dopuszczalne;</w:t>
      </w:r>
    </w:p>
    <w:p w14:paraId="41713588" w14:textId="77777777" w:rsidR="008C4BFC" w:rsidRPr="00496C06" w:rsidRDefault="006113DA" w:rsidP="00234965">
      <w:pPr>
        <w:pStyle w:val="JuList"/>
      </w:pPr>
      <w:r w:rsidRPr="00496C06">
        <w:rPr>
          <w:i/>
          <w:iCs/>
        </w:rPr>
        <w:t>stwierdza</w:t>
      </w:r>
      <w:r w:rsidRPr="00496C06">
        <w:t>, że skargi te ujawniają naruszenie art. 6 ust. 1 i art. 13 Konwencji dotyczące przewlekłości postępowania karnego i braku skutecznego środka odwoławczego w prawie krajowym;</w:t>
      </w:r>
    </w:p>
    <w:p w14:paraId="2F1F81F1" w14:textId="77777777" w:rsidR="008C4BFC" w:rsidRPr="00496C06" w:rsidRDefault="006113DA" w:rsidP="00234965">
      <w:pPr>
        <w:pStyle w:val="JuList"/>
      </w:pPr>
      <w:r w:rsidRPr="00496C06">
        <w:rPr>
          <w:i/>
          <w:iCs/>
        </w:rPr>
        <w:t>stwierdza</w:t>
      </w:r>
    </w:p>
    <w:p w14:paraId="66C8C4BA" w14:textId="41D26413" w:rsidR="008C4BFC" w:rsidRPr="00496C06" w:rsidRDefault="006113DA" w:rsidP="00234965">
      <w:pPr>
        <w:pStyle w:val="JuLista"/>
      </w:pPr>
      <w:r w:rsidRPr="00496C06">
        <w:t xml:space="preserve">że pozwane państwo </w:t>
      </w:r>
      <w:r w:rsidR="00E6350A">
        <w:t>po</w:t>
      </w:r>
      <w:r w:rsidRPr="00496C06">
        <w:t xml:space="preserve">winno, w terminie trzech miesięcy, uiścić na rzecz </w:t>
      </w:r>
      <w:r w:rsidR="0039002B" w:rsidRPr="00496C06">
        <w:t>skarżąc</w:t>
      </w:r>
      <w:r w:rsidR="0039002B">
        <w:t>ych</w:t>
      </w:r>
      <w:r w:rsidR="0039002B" w:rsidRPr="00496C06">
        <w:t xml:space="preserve"> </w:t>
      </w:r>
      <w:r w:rsidRPr="00496C06">
        <w:t>kwoty wskazane w załączonej tabeli, przeliczone na walutę pozwanego państwa według kursu obowiązującego w dniu płatności</w:t>
      </w:r>
      <w:r w:rsidR="001518BA">
        <w:t>;</w:t>
      </w:r>
    </w:p>
    <w:p w14:paraId="3F300D08" w14:textId="3CA6C72C" w:rsidR="00787E12" w:rsidRPr="00496C06" w:rsidRDefault="006113DA" w:rsidP="00234965">
      <w:pPr>
        <w:pStyle w:val="JuLista"/>
      </w:pPr>
      <w:r w:rsidRPr="00496C06">
        <w:t xml:space="preserve">że od upływu wyżej wskazanego terminu trzech miesięcy aż do momentu uregulowania należności należne będą odsetki zwykłe od </w:t>
      </w:r>
      <w:r w:rsidR="001B31F5" w:rsidRPr="00496C06">
        <w:t>określon</w:t>
      </w:r>
      <w:r w:rsidR="001B31F5">
        <w:t>ych</w:t>
      </w:r>
      <w:r w:rsidR="001B31F5" w:rsidRPr="00496C06">
        <w:t xml:space="preserve"> </w:t>
      </w:r>
      <w:r w:rsidRPr="00496C06">
        <w:t>powyżej kwot, naliczone według stopy równej marginalnej stopie procentowej Europejskiego Banku Centralnego obowiązującej w tym okresie, powiększonej o trzy punkty procentowe</w:t>
      </w:r>
      <w:r w:rsidR="002806EB">
        <w:t>.</w:t>
      </w:r>
    </w:p>
    <w:p w14:paraId="3170B03E" w14:textId="6533BB06" w:rsidR="00C43D38" w:rsidRPr="00496C06" w:rsidRDefault="006113DA" w:rsidP="00234965">
      <w:pPr>
        <w:pStyle w:val="JuParaLast"/>
      </w:pPr>
      <w:r w:rsidRPr="00496C06">
        <w:t>Sporządzono w języku angielskim i obwieszczono pisemnie w dniu 5</w:t>
      </w:r>
      <w:r w:rsidR="0034757A">
        <w:t> </w:t>
      </w:r>
      <w:r w:rsidRPr="00496C06">
        <w:t>października 2023 r. zgodnie z Regułą 77 §</w:t>
      </w:r>
      <w:r w:rsidR="00CC7EF7" w:rsidRPr="00CC7EF7">
        <w:t>§</w:t>
      </w:r>
      <w:r w:rsidRPr="00496C06">
        <w:t> 2 i 3 Regulaminu Trybunału.</w:t>
      </w:r>
    </w:p>
    <w:p w14:paraId="4B26072D" w14:textId="738E952F" w:rsidR="00B91668" w:rsidRPr="00496C06" w:rsidRDefault="006113DA" w:rsidP="00234965">
      <w:pPr>
        <w:pStyle w:val="JuSigned"/>
        <w:rPr>
          <w:rFonts w:eastAsia="PMingLiU"/>
        </w:rPr>
      </w:pPr>
      <w:r w:rsidRPr="00496C06">
        <w:tab/>
        <w:t>Viktoriya Maradudina</w:t>
      </w:r>
      <w:r w:rsidR="00B354CF" w:rsidRPr="00496C06">
        <w:tab/>
      </w:r>
      <w:r w:rsidRPr="00496C06">
        <w:t>Lətif Hüseynov</w:t>
      </w:r>
      <w:r w:rsidRPr="00496C06">
        <w:br/>
        <w:t>p.o. Zastępcy Kanclerza Sekcji</w:t>
      </w:r>
      <w:r w:rsidR="00B354CF" w:rsidRPr="00496C06">
        <w:tab/>
      </w:r>
      <w:r w:rsidRPr="00496C06">
        <w:t>Przewodniczący</w:t>
      </w:r>
    </w:p>
    <w:p w14:paraId="0CEE1C39" w14:textId="77777777" w:rsidR="00B91668" w:rsidRPr="00496C06" w:rsidRDefault="00B91668" w:rsidP="00234965">
      <w:pPr>
        <w:rPr>
          <w:rFonts w:eastAsia="PMingLiU"/>
        </w:rPr>
      </w:pPr>
    </w:p>
    <w:p w14:paraId="25BD6623" w14:textId="77777777" w:rsidR="00BD554D" w:rsidRPr="00496C06" w:rsidRDefault="006113DA" w:rsidP="00234965">
      <w:pPr>
        <w:pStyle w:val="JuSigned"/>
        <w:tabs>
          <w:tab w:val="left" w:pos="5115"/>
        </w:tabs>
        <w:contextualSpacing/>
        <w:rPr>
          <w:rFonts w:eastAsia="PMingLiU"/>
        </w:rPr>
      </w:pPr>
      <w:r w:rsidRPr="00496C06">
        <w:tab/>
      </w:r>
    </w:p>
    <w:p w14:paraId="6E0425BA" w14:textId="77777777" w:rsidR="00787E12" w:rsidRPr="00496C06" w:rsidRDefault="00787E12" w:rsidP="00234965">
      <w:pPr>
        <w:pStyle w:val="JuSigned"/>
        <w:tabs>
          <w:tab w:val="center" w:pos="1134"/>
        </w:tabs>
        <w:contextualSpacing/>
        <w:rPr>
          <w:rFonts w:eastAsia="PMingLiU"/>
        </w:rPr>
      </w:pPr>
    </w:p>
    <w:p w14:paraId="302848AF" w14:textId="77777777" w:rsidR="00787E12" w:rsidRPr="00496C06" w:rsidRDefault="00787E12" w:rsidP="00234965">
      <w:pPr>
        <w:pStyle w:val="JuParaLast"/>
        <w:sectPr w:rsidR="00787E12" w:rsidRPr="00496C06" w:rsidSect="007A72B4">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14791BA6" w14:textId="77777777" w:rsidR="00787E12" w:rsidRPr="00496C06" w:rsidRDefault="006113DA" w:rsidP="00234965">
      <w:pPr>
        <w:pStyle w:val="DecHTitle"/>
      </w:pPr>
      <w:r w:rsidRPr="00496C06">
        <w:lastRenderedPageBreak/>
        <w:t>ZAŁĄCZNIK</w:t>
      </w:r>
    </w:p>
    <w:p w14:paraId="05265A05" w14:textId="77777777" w:rsidR="00787E12" w:rsidRPr="00496C06" w:rsidRDefault="006113DA" w:rsidP="00234965">
      <w:pPr>
        <w:pStyle w:val="DecHCase"/>
        <w:contextualSpacing/>
        <w:rPr>
          <w:b/>
          <w:i/>
          <w:color w:val="3E3E3E" w:themeColor="background2" w:themeShade="40"/>
        </w:rPr>
      </w:pPr>
      <w:r w:rsidRPr="00496C06">
        <w:rPr>
          <w:color w:val="3E3E3E" w:themeColor="background2" w:themeShade="40"/>
        </w:rPr>
        <w:t>Wykaz skarg zawierających zarzuty wniesione na podstawie art. 6 ust. 1 i art. 13 Konwencji</w:t>
      </w:r>
    </w:p>
    <w:p w14:paraId="2B581376" w14:textId="77777777" w:rsidR="00787E12" w:rsidRPr="00496C06" w:rsidRDefault="006113DA" w:rsidP="00234965">
      <w:pPr>
        <w:pStyle w:val="DecHCase"/>
        <w:contextualSpacing/>
        <w:rPr>
          <w:b/>
          <w:i/>
        </w:rPr>
      </w:pPr>
      <w:r w:rsidRPr="00496C06">
        <w:rPr>
          <w:color w:val="3E3E3E" w:themeColor="background2" w:themeShade="40"/>
        </w:rPr>
        <w:t>(przewlekłość postępowania karnego oraz brak skutecznego środka odwoławczego w prawie krajowym)</w:t>
      </w:r>
    </w:p>
    <w:tbl>
      <w:tblPr>
        <w:tblStyle w:val="ECHRListTable"/>
        <w:tblW w:w="0" w:type="auto"/>
        <w:jc w:val="center"/>
        <w:tblLook w:val="0420" w:firstRow="1" w:lastRow="0" w:firstColumn="0" w:lastColumn="0" w:noHBand="0" w:noVBand="1"/>
      </w:tblPr>
      <w:tblGrid>
        <w:gridCol w:w="452"/>
        <w:gridCol w:w="951"/>
        <w:gridCol w:w="1377"/>
        <w:gridCol w:w="1728"/>
        <w:gridCol w:w="1329"/>
        <w:gridCol w:w="1150"/>
        <w:gridCol w:w="1765"/>
        <w:gridCol w:w="1709"/>
        <w:gridCol w:w="1819"/>
      </w:tblGrid>
      <w:tr w:rsidR="004A60D6" w:rsidRPr="00496C06" w14:paraId="72A23E13" w14:textId="77777777" w:rsidTr="004A60D6">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6CEF5EB2" w14:textId="77777777" w:rsidR="0069262F" w:rsidRPr="00496C06" w:rsidRDefault="006113DA" w:rsidP="00234965">
            <w:pPr>
              <w:jc w:val="center"/>
              <w:rPr>
                <w:sz w:val="16"/>
              </w:rPr>
            </w:pPr>
            <w:bookmarkStart w:id="2" w:name="WECLListStart"/>
            <w:bookmarkEnd w:id="2"/>
            <w:r w:rsidRPr="00496C06">
              <w:rPr>
                <w:sz w:val="16"/>
              </w:rPr>
              <w:t>Lp.</w:t>
            </w:r>
          </w:p>
        </w:tc>
        <w:tc>
          <w:tcPr>
            <w:tcW w:w="0" w:type="auto"/>
          </w:tcPr>
          <w:p w14:paraId="3610C1C9" w14:textId="77777777" w:rsidR="0069262F" w:rsidRPr="00496C06" w:rsidRDefault="006113DA" w:rsidP="00234965">
            <w:pPr>
              <w:jc w:val="center"/>
              <w:rPr>
                <w:sz w:val="16"/>
              </w:rPr>
            </w:pPr>
            <w:r w:rsidRPr="00496C06">
              <w:rPr>
                <w:sz w:val="16"/>
              </w:rPr>
              <w:t>Skarga nr</w:t>
            </w:r>
          </w:p>
          <w:p w14:paraId="3BE6FDE2" w14:textId="77777777" w:rsidR="0069262F" w:rsidRPr="00496C06" w:rsidRDefault="006113DA" w:rsidP="00234965">
            <w:pPr>
              <w:jc w:val="center"/>
              <w:rPr>
                <w:sz w:val="16"/>
              </w:rPr>
            </w:pPr>
            <w:r w:rsidRPr="00496C06">
              <w:rPr>
                <w:sz w:val="16"/>
              </w:rPr>
              <w:t>Data złożenia</w:t>
            </w:r>
          </w:p>
        </w:tc>
        <w:tc>
          <w:tcPr>
            <w:tcW w:w="0" w:type="auto"/>
          </w:tcPr>
          <w:p w14:paraId="27A693FB" w14:textId="77777777" w:rsidR="0069262F" w:rsidRPr="00496C06" w:rsidRDefault="006113DA" w:rsidP="00234965">
            <w:pPr>
              <w:jc w:val="center"/>
              <w:rPr>
                <w:sz w:val="16"/>
              </w:rPr>
            </w:pPr>
            <w:r w:rsidRPr="00496C06">
              <w:rPr>
                <w:sz w:val="16"/>
              </w:rPr>
              <w:t>Imię i nazwisko skarżącego</w:t>
            </w:r>
          </w:p>
          <w:p w14:paraId="3C87C599" w14:textId="77777777" w:rsidR="0069262F" w:rsidRPr="00496C06" w:rsidRDefault="006113DA" w:rsidP="00234965">
            <w:pPr>
              <w:jc w:val="center"/>
              <w:rPr>
                <w:sz w:val="16"/>
              </w:rPr>
            </w:pPr>
            <w:r w:rsidRPr="00496C06">
              <w:rPr>
                <w:sz w:val="16"/>
              </w:rPr>
              <w:t>Rok urodzenia</w:t>
            </w:r>
          </w:p>
          <w:p w14:paraId="3FB44803" w14:textId="77777777" w:rsidR="0069262F" w:rsidRPr="00496C06" w:rsidRDefault="0069262F" w:rsidP="00234965">
            <w:pPr>
              <w:jc w:val="center"/>
              <w:rPr>
                <w:sz w:val="16"/>
              </w:rPr>
            </w:pPr>
          </w:p>
        </w:tc>
        <w:tc>
          <w:tcPr>
            <w:tcW w:w="1405" w:type="dxa"/>
          </w:tcPr>
          <w:p w14:paraId="023B753C" w14:textId="77777777" w:rsidR="0069262F" w:rsidRPr="00496C06" w:rsidRDefault="006113DA" w:rsidP="00234965">
            <w:pPr>
              <w:jc w:val="center"/>
              <w:rPr>
                <w:sz w:val="16"/>
              </w:rPr>
            </w:pPr>
            <w:r w:rsidRPr="00496C06">
              <w:rPr>
                <w:sz w:val="16"/>
              </w:rPr>
              <w:t>Imię i nazwisko oraz adres zamieszkania/siedziby pełnomocnika</w:t>
            </w:r>
          </w:p>
        </w:tc>
        <w:tc>
          <w:tcPr>
            <w:tcW w:w="1329" w:type="dxa"/>
          </w:tcPr>
          <w:p w14:paraId="3E0D1F9E" w14:textId="77777777" w:rsidR="0069262F" w:rsidRPr="00496C06" w:rsidRDefault="006113DA" w:rsidP="00234965">
            <w:pPr>
              <w:jc w:val="center"/>
              <w:rPr>
                <w:sz w:val="16"/>
              </w:rPr>
            </w:pPr>
            <w:r w:rsidRPr="00496C06">
              <w:rPr>
                <w:sz w:val="16"/>
              </w:rPr>
              <w:t>Wszczęcie postępowania</w:t>
            </w:r>
          </w:p>
        </w:tc>
        <w:tc>
          <w:tcPr>
            <w:tcW w:w="1127" w:type="dxa"/>
          </w:tcPr>
          <w:p w14:paraId="1882B94F" w14:textId="77777777" w:rsidR="0069262F" w:rsidRPr="00496C06" w:rsidRDefault="006113DA" w:rsidP="00234965">
            <w:pPr>
              <w:jc w:val="center"/>
              <w:rPr>
                <w:sz w:val="16"/>
              </w:rPr>
            </w:pPr>
            <w:r w:rsidRPr="00496C06">
              <w:rPr>
                <w:sz w:val="16"/>
              </w:rPr>
              <w:t>Zakończenie postępowania</w:t>
            </w:r>
          </w:p>
        </w:tc>
        <w:tc>
          <w:tcPr>
            <w:tcW w:w="1765" w:type="dxa"/>
          </w:tcPr>
          <w:p w14:paraId="6A0BCC0F" w14:textId="77777777" w:rsidR="0069262F" w:rsidRPr="00496C06" w:rsidRDefault="006113DA" w:rsidP="00234965">
            <w:pPr>
              <w:jc w:val="center"/>
              <w:rPr>
                <w:sz w:val="16"/>
              </w:rPr>
            </w:pPr>
            <w:r w:rsidRPr="00496C06">
              <w:rPr>
                <w:sz w:val="16"/>
              </w:rPr>
              <w:t>Łączny czas trwania</w:t>
            </w:r>
          </w:p>
          <w:p w14:paraId="61A05CC6" w14:textId="77777777" w:rsidR="0069262F" w:rsidRPr="00496C06" w:rsidRDefault="006113DA" w:rsidP="00234965">
            <w:pPr>
              <w:jc w:val="center"/>
              <w:rPr>
                <w:sz w:val="16"/>
              </w:rPr>
            </w:pPr>
            <w:r w:rsidRPr="00496C06">
              <w:rPr>
                <w:sz w:val="16"/>
              </w:rPr>
              <w:t>Instancje</w:t>
            </w:r>
          </w:p>
        </w:tc>
        <w:tc>
          <w:tcPr>
            <w:tcW w:w="1709" w:type="dxa"/>
          </w:tcPr>
          <w:p w14:paraId="60140566" w14:textId="72763EDA" w:rsidR="0069262F" w:rsidRPr="00496C06" w:rsidRDefault="006113DA" w:rsidP="00234965">
            <w:pPr>
              <w:jc w:val="center"/>
              <w:rPr>
                <w:sz w:val="16"/>
              </w:rPr>
            </w:pPr>
            <w:r w:rsidRPr="00496C06">
              <w:rPr>
                <w:sz w:val="16"/>
              </w:rPr>
              <w:t>Decyzja krajowa w</w:t>
            </w:r>
            <w:r w:rsidR="00DA509E">
              <w:rPr>
                <w:sz w:val="16"/>
              </w:rPr>
              <w:t> </w:t>
            </w:r>
            <w:r w:rsidRPr="00496C06">
              <w:rPr>
                <w:sz w:val="16"/>
              </w:rPr>
              <w:t>sprawie skargi na mocy ustawy z</w:t>
            </w:r>
            <w:r w:rsidR="00DA509E">
              <w:rPr>
                <w:sz w:val="16"/>
              </w:rPr>
              <w:t> </w:t>
            </w:r>
            <w:r w:rsidRPr="00496C06">
              <w:rPr>
                <w:sz w:val="16"/>
              </w:rPr>
              <w:t>2004</w:t>
            </w:r>
            <w:r w:rsidR="00DA509E">
              <w:rPr>
                <w:sz w:val="16"/>
              </w:rPr>
              <w:t> </w:t>
            </w:r>
            <w:r w:rsidRPr="00496C06">
              <w:rPr>
                <w:sz w:val="16"/>
              </w:rPr>
              <w:t>r.</w:t>
            </w:r>
          </w:p>
          <w:p w14:paraId="7B20025A" w14:textId="3D562B1B" w:rsidR="0069262F" w:rsidRPr="00496C06" w:rsidRDefault="006113DA" w:rsidP="00234965">
            <w:pPr>
              <w:jc w:val="center"/>
              <w:rPr>
                <w:sz w:val="16"/>
              </w:rPr>
            </w:pPr>
            <w:r w:rsidRPr="00496C06">
              <w:rPr>
                <w:sz w:val="16"/>
              </w:rPr>
              <w:t>Kwota zasądzona przez sąd krajowy (w</w:t>
            </w:r>
            <w:r w:rsidR="00DA509E">
              <w:rPr>
                <w:sz w:val="16"/>
              </w:rPr>
              <w:t> </w:t>
            </w:r>
            <w:r w:rsidRPr="00496C06">
              <w:rPr>
                <w:sz w:val="16"/>
              </w:rPr>
              <w:t>PLN)</w:t>
            </w:r>
          </w:p>
        </w:tc>
        <w:tc>
          <w:tcPr>
            <w:tcW w:w="1819" w:type="dxa"/>
          </w:tcPr>
          <w:p w14:paraId="160730E8" w14:textId="2DC072AB" w:rsidR="0069262F" w:rsidRPr="00496C06" w:rsidRDefault="006113DA" w:rsidP="00234965">
            <w:pPr>
              <w:jc w:val="center"/>
              <w:rPr>
                <w:sz w:val="16"/>
              </w:rPr>
            </w:pPr>
            <w:r w:rsidRPr="00496C06">
              <w:rPr>
                <w:sz w:val="16"/>
              </w:rPr>
              <w:t>Kwota zasądzona tytułem szkody niemajątkowej oraz zwrotu kosztów na skarżącego</w:t>
            </w:r>
          </w:p>
          <w:p w14:paraId="2CEBF1A6" w14:textId="4AFBC504" w:rsidR="0069262F" w:rsidRPr="00496C06" w:rsidRDefault="006113DA" w:rsidP="00234965">
            <w:pPr>
              <w:jc w:val="center"/>
              <w:rPr>
                <w:sz w:val="16"/>
              </w:rPr>
            </w:pPr>
            <w:r w:rsidRPr="00496C06">
              <w:rPr>
                <w:sz w:val="16"/>
              </w:rPr>
              <w:t>(w</w:t>
            </w:r>
            <w:r w:rsidR="00782B80">
              <w:rPr>
                <w:sz w:val="16"/>
              </w:rPr>
              <w:t> </w:t>
            </w:r>
            <w:r w:rsidRPr="00496C06">
              <w:rPr>
                <w:sz w:val="16"/>
              </w:rPr>
              <w:t>EUR)</w:t>
            </w:r>
            <w:r w:rsidRPr="00496C06">
              <w:rPr>
                <w:rStyle w:val="Odwoanieprzypisudolnego"/>
                <w:sz w:val="16"/>
              </w:rPr>
              <w:footnoteReference w:id="1"/>
            </w:r>
          </w:p>
        </w:tc>
      </w:tr>
      <w:tr w:rsidR="004A60D6" w:rsidRPr="00496C06" w14:paraId="485E52E2" w14:textId="77777777" w:rsidTr="004A60D6">
        <w:trPr>
          <w:jc w:val="center"/>
        </w:trPr>
        <w:tc>
          <w:tcPr>
            <w:tcW w:w="0" w:type="auto"/>
          </w:tcPr>
          <w:p w14:paraId="553457C3" w14:textId="77777777" w:rsidR="0069262F" w:rsidRPr="00496C06" w:rsidRDefault="0069262F" w:rsidP="00234965">
            <w:pPr>
              <w:pStyle w:val="Akapitzlist"/>
              <w:numPr>
                <w:ilvl w:val="0"/>
                <w:numId w:val="21"/>
              </w:numPr>
              <w:tabs>
                <w:tab w:val="num" w:pos="283"/>
              </w:tabs>
              <w:ind w:left="0" w:firstLine="0"/>
              <w:jc w:val="center"/>
              <w:rPr>
                <w:rFonts w:eastAsiaTheme="minorEastAsia"/>
                <w:sz w:val="16"/>
              </w:rPr>
            </w:pPr>
          </w:p>
        </w:tc>
        <w:tc>
          <w:tcPr>
            <w:tcW w:w="0" w:type="auto"/>
          </w:tcPr>
          <w:p w14:paraId="5417AD3A" w14:textId="77777777" w:rsidR="0069262F" w:rsidRPr="00496C06" w:rsidRDefault="006113DA" w:rsidP="00234965">
            <w:pPr>
              <w:jc w:val="center"/>
              <w:rPr>
                <w:sz w:val="16"/>
              </w:rPr>
            </w:pPr>
            <w:r w:rsidRPr="00496C06">
              <w:rPr>
                <w:sz w:val="16"/>
              </w:rPr>
              <w:t>5726/20</w:t>
            </w:r>
          </w:p>
          <w:p w14:paraId="2B5D7EA9" w14:textId="37C1FB74" w:rsidR="0069262F" w:rsidRPr="00496C06" w:rsidRDefault="006113DA" w:rsidP="00234965">
            <w:pPr>
              <w:jc w:val="center"/>
              <w:rPr>
                <w:sz w:val="16"/>
              </w:rPr>
            </w:pPr>
            <w:r w:rsidRPr="00496C06">
              <w:rPr>
                <w:sz w:val="16"/>
              </w:rPr>
              <w:t>17.01.2020</w:t>
            </w:r>
          </w:p>
        </w:tc>
        <w:tc>
          <w:tcPr>
            <w:tcW w:w="0" w:type="auto"/>
          </w:tcPr>
          <w:p w14:paraId="3CD0E526" w14:textId="77777777" w:rsidR="0069262F" w:rsidRPr="00496C06" w:rsidRDefault="006113DA" w:rsidP="00234965">
            <w:pPr>
              <w:jc w:val="center"/>
              <w:rPr>
                <w:sz w:val="16"/>
              </w:rPr>
            </w:pPr>
            <w:r w:rsidRPr="00496C06">
              <w:rPr>
                <w:b/>
                <w:sz w:val="16"/>
              </w:rPr>
              <w:t>Walenty Henryk UNGEHEUER</w:t>
            </w:r>
          </w:p>
          <w:p w14:paraId="34F3AEC8" w14:textId="77777777" w:rsidR="0069262F" w:rsidRPr="00496C06" w:rsidRDefault="006113DA" w:rsidP="00234965">
            <w:pPr>
              <w:jc w:val="center"/>
              <w:rPr>
                <w:sz w:val="16"/>
              </w:rPr>
            </w:pPr>
            <w:r w:rsidRPr="00496C06">
              <w:rPr>
                <w:sz w:val="16"/>
              </w:rPr>
              <w:t xml:space="preserve">1963 </w:t>
            </w:r>
          </w:p>
        </w:tc>
        <w:tc>
          <w:tcPr>
            <w:tcW w:w="1405" w:type="dxa"/>
          </w:tcPr>
          <w:p w14:paraId="03850F8B" w14:textId="77777777" w:rsidR="0069262F" w:rsidRPr="00496C06" w:rsidRDefault="006113DA" w:rsidP="00234965">
            <w:pPr>
              <w:jc w:val="center"/>
              <w:rPr>
                <w:sz w:val="16"/>
              </w:rPr>
            </w:pPr>
            <w:r w:rsidRPr="00496C06">
              <w:rPr>
                <w:sz w:val="16"/>
              </w:rPr>
              <w:t>Piotr Kładoczny</w:t>
            </w:r>
          </w:p>
          <w:p w14:paraId="22B1F5A7" w14:textId="77777777" w:rsidR="0069262F" w:rsidRPr="00496C06" w:rsidRDefault="006113DA" w:rsidP="00234965">
            <w:pPr>
              <w:jc w:val="center"/>
              <w:rPr>
                <w:sz w:val="16"/>
              </w:rPr>
            </w:pPr>
            <w:r w:rsidRPr="00496C06">
              <w:rPr>
                <w:sz w:val="16"/>
              </w:rPr>
              <w:t>Warszawa</w:t>
            </w:r>
          </w:p>
        </w:tc>
        <w:tc>
          <w:tcPr>
            <w:tcW w:w="1329" w:type="dxa"/>
          </w:tcPr>
          <w:p w14:paraId="2029DD50" w14:textId="27D8522E" w:rsidR="0069262F" w:rsidRPr="00496C06" w:rsidRDefault="006113DA" w:rsidP="00234965">
            <w:pPr>
              <w:jc w:val="center"/>
              <w:rPr>
                <w:sz w:val="16"/>
              </w:rPr>
            </w:pPr>
            <w:r w:rsidRPr="00496C06">
              <w:rPr>
                <w:sz w:val="16"/>
              </w:rPr>
              <w:t>02.06.2006</w:t>
            </w:r>
          </w:p>
          <w:p w14:paraId="011C1125" w14:textId="77777777" w:rsidR="0069262F" w:rsidRPr="00496C06" w:rsidRDefault="0069262F" w:rsidP="00234965">
            <w:pPr>
              <w:jc w:val="center"/>
              <w:rPr>
                <w:sz w:val="16"/>
              </w:rPr>
            </w:pPr>
          </w:p>
        </w:tc>
        <w:tc>
          <w:tcPr>
            <w:tcW w:w="1127" w:type="dxa"/>
          </w:tcPr>
          <w:p w14:paraId="2CCA6C12" w14:textId="77777777" w:rsidR="0069262F" w:rsidRPr="00496C06" w:rsidRDefault="006113DA" w:rsidP="00234965">
            <w:pPr>
              <w:jc w:val="center"/>
              <w:rPr>
                <w:sz w:val="16"/>
              </w:rPr>
            </w:pPr>
            <w:r w:rsidRPr="00496C06">
              <w:rPr>
                <w:sz w:val="16"/>
              </w:rPr>
              <w:t>w toku</w:t>
            </w:r>
          </w:p>
          <w:p w14:paraId="6CA0A7C8" w14:textId="77777777" w:rsidR="0069262F" w:rsidRPr="00496C06" w:rsidRDefault="0069262F" w:rsidP="00234965">
            <w:pPr>
              <w:jc w:val="center"/>
              <w:rPr>
                <w:sz w:val="16"/>
              </w:rPr>
            </w:pPr>
          </w:p>
        </w:tc>
        <w:tc>
          <w:tcPr>
            <w:tcW w:w="1765" w:type="dxa"/>
          </w:tcPr>
          <w:p w14:paraId="6A51A6AB" w14:textId="77777777" w:rsidR="00323277" w:rsidRPr="00496C06" w:rsidRDefault="006113DA" w:rsidP="00234965">
            <w:pPr>
              <w:jc w:val="center"/>
              <w:rPr>
                <w:sz w:val="16"/>
              </w:rPr>
            </w:pPr>
            <w:r w:rsidRPr="00496C06">
              <w:rPr>
                <w:sz w:val="16"/>
              </w:rPr>
              <w:t>Ponad 17 lat, 1 miesiąc i 11 dni</w:t>
            </w:r>
          </w:p>
          <w:p w14:paraId="5973CBDB" w14:textId="77777777" w:rsidR="0069262F" w:rsidRPr="00496C06" w:rsidRDefault="006113DA" w:rsidP="00234965">
            <w:pPr>
              <w:jc w:val="center"/>
              <w:rPr>
                <w:sz w:val="16"/>
              </w:rPr>
            </w:pPr>
            <w:r w:rsidRPr="00496C06">
              <w:rPr>
                <w:sz w:val="16"/>
              </w:rPr>
              <w:t>2 instancje</w:t>
            </w:r>
          </w:p>
          <w:p w14:paraId="4A607350" w14:textId="77777777" w:rsidR="0069262F" w:rsidRPr="00496C06" w:rsidRDefault="0069262F" w:rsidP="00234965">
            <w:pPr>
              <w:jc w:val="center"/>
              <w:rPr>
                <w:sz w:val="16"/>
              </w:rPr>
            </w:pPr>
          </w:p>
        </w:tc>
        <w:tc>
          <w:tcPr>
            <w:tcW w:w="1709" w:type="dxa"/>
          </w:tcPr>
          <w:p w14:paraId="7134AD56" w14:textId="04A8D159" w:rsidR="0069262F" w:rsidRPr="00496C06" w:rsidRDefault="006113DA" w:rsidP="00234965">
            <w:pPr>
              <w:jc w:val="center"/>
              <w:rPr>
                <w:sz w:val="16"/>
              </w:rPr>
            </w:pPr>
            <w:r w:rsidRPr="00496C06">
              <w:rPr>
                <w:sz w:val="16"/>
              </w:rPr>
              <w:t>Sąd Apelacyjny w</w:t>
            </w:r>
            <w:r w:rsidR="003C176E">
              <w:rPr>
                <w:sz w:val="16"/>
              </w:rPr>
              <w:t> </w:t>
            </w:r>
            <w:r w:rsidRPr="00496C06">
              <w:rPr>
                <w:sz w:val="16"/>
              </w:rPr>
              <w:t>Rzeszowie, 11.06.2015, sygn.</w:t>
            </w:r>
            <w:r w:rsidR="00FB5192">
              <w:rPr>
                <w:sz w:val="16"/>
              </w:rPr>
              <w:t> </w:t>
            </w:r>
            <w:r w:rsidRPr="00496C06">
              <w:rPr>
                <w:sz w:val="16"/>
              </w:rPr>
              <w:t>akt II S 11/15, 10</w:t>
            </w:r>
            <w:r w:rsidR="003C176E">
              <w:rPr>
                <w:sz w:val="16"/>
              </w:rPr>
              <w:t> </w:t>
            </w:r>
            <w:r w:rsidRPr="00496C06">
              <w:rPr>
                <w:sz w:val="16"/>
              </w:rPr>
              <w:t>000</w:t>
            </w:r>
            <w:r w:rsidR="003C176E">
              <w:rPr>
                <w:sz w:val="16"/>
              </w:rPr>
              <w:t> </w:t>
            </w:r>
            <w:r w:rsidRPr="00496C06">
              <w:rPr>
                <w:sz w:val="16"/>
              </w:rPr>
              <w:t>PLN;</w:t>
            </w:r>
          </w:p>
          <w:p w14:paraId="0CEA9DF4" w14:textId="2D8FB533" w:rsidR="0069262F" w:rsidRPr="00496C06" w:rsidRDefault="006113DA" w:rsidP="00234965">
            <w:pPr>
              <w:jc w:val="center"/>
              <w:rPr>
                <w:sz w:val="16"/>
              </w:rPr>
            </w:pPr>
            <w:r w:rsidRPr="00496C06">
              <w:rPr>
                <w:sz w:val="16"/>
              </w:rPr>
              <w:t>Sąd Apelacyjny w</w:t>
            </w:r>
            <w:r w:rsidR="00FB5192">
              <w:rPr>
                <w:sz w:val="16"/>
              </w:rPr>
              <w:t> </w:t>
            </w:r>
            <w:r w:rsidRPr="00496C06">
              <w:rPr>
                <w:sz w:val="16"/>
              </w:rPr>
              <w:t>Rzeszowie, 18.06.2019, sygn.</w:t>
            </w:r>
            <w:r w:rsidR="00FB5192">
              <w:rPr>
                <w:sz w:val="16"/>
              </w:rPr>
              <w:t> </w:t>
            </w:r>
            <w:r w:rsidRPr="00496C06">
              <w:rPr>
                <w:sz w:val="16"/>
              </w:rPr>
              <w:t>akt II S 41/19</w:t>
            </w:r>
          </w:p>
        </w:tc>
        <w:tc>
          <w:tcPr>
            <w:tcW w:w="1819" w:type="dxa"/>
          </w:tcPr>
          <w:p w14:paraId="1FBA47B9" w14:textId="77777777" w:rsidR="0069262F" w:rsidRPr="00496C06" w:rsidRDefault="006113DA" w:rsidP="00234965">
            <w:pPr>
              <w:jc w:val="center"/>
              <w:rPr>
                <w:sz w:val="16"/>
              </w:rPr>
            </w:pPr>
            <w:r w:rsidRPr="00496C06">
              <w:rPr>
                <w:sz w:val="16"/>
              </w:rPr>
              <w:t>13 400</w:t>
            </w:r>
          </w:p>
        </w:tc>
      </w:tr>
      <w:tr w:rsidR="004A60D6" w:rsidRPr="00496C06" w14:paraId="6212A6C1" w14:textId="77777777" w:rsidTr="004A60D6">
        <w:trPr>
          <w:jc w:val="center"/>
        </w:trPr>
        <w:tc>
          <w:tcPr>
            <w:tcW w:w="0" w:type="auto"/>
          </w:tcPr>
          <w:p w14:paraId="659E774C" w14:textId="77777777" w:rsidR="0069262F" w:rsidRPr="00496C06" w:rsidRDefault="0069262F" w:rsidP="00234965">
            <w:pPr>
              <w:pStyle w:val="Akapitzlist"/>
              <w:numPr>
                <w:ilvl w:val="0"/>
                <w:numId w:val="21"/>
              </w:numPr>
              <w:tabs>
                <w:tab w:val="num" w:pos="283"/>
              </w:tabs>
              <w:ind w:left="0" w:firstLine="0"/>
              <w:jc w:val="center"/>
              <w:rPr>
                <w:rFonts w:eastAsiaTheme="minorEastAsia"/>
                <w:sz w:val="16"/>
              </w:rPr>
            </w:pPr>
          </w:p>
        </w:tc>
        <w:tc>
          <w:tcPr>
            <w:tcW w:w="0" w:type="auto"/>
          </w:tcPr>
          <w:p w14:paraId="0B539E97" w14:textId="77777777" w:rsidR="0069262F" w:rsidRPr="00496C06" w:rsidRDefault="006113DA" w:rsidP="00234965">
            <w:pPr>
              <w:jc w:val="center"/>
              <w:rPr>
                <w:sz w:val="16"/>
              </w:rPr>
            </w:pPr>
            <w:r w:rsidRPr="00496C06">
              <w:rPr>
                <w:sz w:val="16"/>
              </w:rPr>
              <w:t>26591/21</w:t>
            </w:r>
          </w:p>
          <w:p w14:paraId="21F7C3A0" w14:textId="7D2737DF" w:rsidR="0069262F" w:rsidRPr="00496C06" w:rsidRDefault="006113DA" w:rsidP="00234965">
            <w:pPr>
              <w:jc w:val="center"/>
              <w:rPr>
                <w:sz w:val="16"/>
              </w:rPr>
            </w:pPr>
            <w:r w:rsidRPr="00496C06">
              <w:rPr>
                <w:sz w:val="16"/>
              </w:rPr>
              <w:t>06.08.2021</w:t>
            </w:r>
          </w:p>
        </w:tc>
        <w:tc>
          <w:tcPr>
            <w:tcW w:w="0" w:type="auto"/>
          </w:tcPr>
          <w:p w14:paraId="39189084" w14:textId="77777777" w:rsidR="0069262F" w:rsidRPr="00496C06" w:rsidRDefault="006113DA" w:rsidP="00234965">
            <w:pPr>
              <w:jc w:val="center"/>
              <w:rPr>
                <w:sz w:val="16"/>
              </w:rPr>
            </w:pPr>
            <w:r w:rsidRPr="00496C06">
              <w:rPr>
                <w:b/>
                <w:sz w:val="16"/>
              </w:rPr>
              <w:t>Rafał PAMULAK</w:t>
            </w:r>
          </w:p>
          <w:p w14:paraId="7E6CE50D" w14:textId="77777777" w:rsidR="0069262F" w:rsidRPr="00496C06" w:rsidRDefault="006113DA" w:rsidP="00234965">
            <w:pPr>
              <w:jc w:val="center"/>
              <w:rPr>
                <w:sz w:val="16"/>
              </w:rPr>
            </w:pPr>
            <w:r w:rsidRPr="00496C06">
              <w:rPr>
                <w:sz w:val="16"/>
              </w:rPr>
              <w:t xml:space="preserve">1993 </w:t>
            </w:r>
          </w:p>
        </w:tc>
        <w:tc>
          <w:tcPr>
            <w:tcW w:w="1405" w:type="dxa"/>
          </w:tcPr>
          <w:p w14:paraId="329C2068" w14:textId="77777777" w:rsidR="0069262F" w:rsidRPr="00496C06" w:rsidRDefault="0069262F" w:rsidP="00234965">
            <w:pPr>
              <w:jc w:val="center"/>
              <w:rPr>
                <w:sz w:val="16"/>
              </w:rPr>
            </w:pPr>
          </w:p>
          <w:p w14:paraId="2A93F2D9" w14:textId="77777777" w:rsidR="0069262F" w:rsidRPr="00496C06" w:rsidRDefault="0069262F" w:rsidP="00234965">
            <w:pPr>
              <w:jc w:val="center"/>
              <w:rPr>
                <w:sz w:val="16"/>
              </w:rPr>
            </w:pPr>
          </w:p>
        </w:tc>
        <w:tc>
          <w:tcPr>
            <w:tcW w:w="1329" w:type="dxa"/>
          </w:tcPr>
          <w:p w14:paraId="08D84A19" w14:textId="649757C0" w:rsidR="0069262F" w:rsidRPr="00496C06" w:rsidRDefault="006113DA" w:rsidP="00234965">
            <w:pPr>
              <w:jc w:val="center"/>
              <w:rPr>
                <w:sz w:val="16"/>
              </w:rPr>
            </w:pPr>
            <w:r w:rsidRPr="00496C06">
              <w:rPr>
                <w:sz w:val="16"/>
              </w:rPr>
              <w:t>06.04.2017</w:t>
            </w:r>
          </w:p>
          <w:p w14:paraId="6C9F5DB2" w14:textId="77777777" w:rsidR="0069262F" w:rsidRPr="00496C06" w:rsidRDefault="0069262F" w:rsidP="00234965">
            <w:pPr>
              <w:jc w:val="center"/>
              <w:rPr>
                <w:sz w:val="16"/>
              </w:rPr>
            </w:pPr>
          </w:p>
        </w:tc>
        <w:tc>
          <w:tcPr>
            <w:tcW w:w="1127" w:type="dxa"/>
          </w:tcPr>
          <w:p w14:paraId="38DA73D8" w14:textId="1D0E56C4" w:rsidR="0069262F" w:rsidRPr="00496C06" w:rsidRDefault="006113DA" w:rsidP="00234965">
            <w:pPr>
              <w:jc w:val="center"/>
              <w:rPr>
                <w:sz w:val="16"/>
              </w:rPr>
            </w:pPr>
            <w:r w:rsidRPr="00496C06">
              <w:rPr>
                <w:sz w:val="16"/>
              </w:rPr>
              <w:t>19.02.2021</w:t>
            </w:r>
          </w:p>
          <w:p w14:paraId="2F9AFAD0" w14:textId="77777777" w:rsidR="0069262F" w:rsidRPr="00496C06" w:rsidRDefault="0069262F" w:rsidP="00234965">
            <w:pPr>
              <w:jc w:val="center"/>
              <w:rPr>
                <w:sz w:val="16"/>
              </w:rPr>
            </w:pPr>
          </w:p>
        </w:tc>
        <w:tc>
          <w:tcPr>
            <w:tcW w:w="1765" w:type="dxa"/>
          </w:tcPr>
          <w:p w14:paraId="6794D321" w14:textId="48568F52" w:rsidR="00323277" w:rsidRPr="00496C06" w:rsidRDefault="006113DA" w:rsidP="00234965">
            <w:pPr>
              <w:jc w:val="center"/>
              <w:rPr>
                <w:sz w:val="16"/>
              </w:rPr>
            </w:pPr>
            <w:r w:rsidRPr="00496C06">
              <w:rPr>
                <w:sz w:val="16"/>
              </w:rPr>
              <w:t>3 lata, 10 miesięcy i</w:t>
            </w:r>
            <w:r w:rsidR="000C357D">
              <w:rPr>
                <w:sz w:val="16"/>
              </w:rPr>
              <w:t> </w:t>
            </w:r>
            <w:r w:rsidRPr="00496C06">
              <w:rPr>
                <w:sz w:val="16"/>
              </w:rPr>
              <w:t>14</w:t>
            </w:r>
            <w:r w:rsidR="000C357D">
              <w:rPr>
                <w:sz w:val="16"/>
              </w:rPr>
              <w:t> </w:t>
            </w:r>
            <w:r w:rsidRPr="00496C06">
              <w:rPr>
                <w:sz w:val="16"/>
              </w:rPr>
              <w:t>dni</w:t>
            </w:r>
          </w:p>
          <w:p w14:paraId="53748376" w14:textId="77777777" w:rsidR="0069262F" w:rsidRPr="00496C06" w:rsidRDefault="006113DA" w:rsidP="00234965">
            <w:pPr>
              <w:jc w:val="center"/>
              <w:rPr>
                <w:sz w:val="16"/>
              </w:rPr>
            </w:pPr>
            <w:r w:rsidRPr="00496C06">
              <w:rPr>
                <w:sz w:val="16"/>
              </w:rPr>
              <w:t>1 instancja</w:t>
            </w:r>
          </w:p>
        </w:tc>
        <w:tc>
          <w:tcPr>
            <w:tcW w:w="1709" w:type="dxa"/>
          </w:tcPr>
          <w:p w14:paraId="37E423FA" w14:textId="59B58FE1" w:rsidR="0069262F" w:rsidRPr="00496C06" w:rsidRDefault="006113DA" w:rsidP="00234965">
            <w:pPr>
              <w:jc w:val="center"/>
              <w:rPr>
                <w:sz w:val="16"/>
              </w:rPr>
            </w:pPr>
            <w:r w:rsidRPr="00496C06">
              <w:rPr>
                <w:sz w:val="16"/>
              </w:rPr>
              <w:t>Sąd Okręgowy w</w:t>
            </w:r>
            <w:r w:rsidR="00A0336D">
              <w:rPr>
                <w:sz w:val="16"/>
              </w:rPr>
              <w:t> </w:t>
            </w:r>
            <w:r w:rsidRPr="00496C06">
              <w:rPr>
                <w:sz w:val="16"/>
              </w:rPr>
              <w:t>Warszawie, 08.02.2021, sygn.</w:t>
            </w:r>
            <w:r w:rsidR="00A0336D">
              <w:rPr>
                <w:sz w:val="16"/>
              </w:rPr>
              <w:t> </w:t>
            </w:r>
            <w:r w:rsidRPr="00496C06">
              <w:rPr>
                <w:sz w:val="16"/>
              </w:rPr>
              <w:t>akt IX S 117/20, 3 000</w:t>
            </w:r>
            <w:r w:rsidR="00A0336D">
              <w:rPr>
                <w:sz w:val="16"/>
              </w:rPr>
              <w:t> </w:t>
            </w:r>
            <w:r w:rsidRPr="00496C06">
              <w:rPr>
                <w:sz w:val="16"/>
              </w:rPr>
              <w:t>PLN</w:t>
            </w:r>
          </w:p>
        </w:tc>
        <w:tc>
          <w:tcPr>
            <w:tcW w:w="1819" w:type="dxa"/>
          </w:tcPr>
          <w:p w14:paraId="46450D0E" w14:textId="77777777" w:rsidR="0069262F" w:rsidRPr="00496C06" w:rsidRDefault="006113DA" w:rsidP="00234965">
            <w:pPr>
              <w:jc w:val="center"/>
              <w:rPr>
                <w:sz w:val="16"/>
              </w:rPr>
            </w:pPr>
            <w:r w:rsidRPr="00496C06">
              <w:rPr>
                <w:sz w:val="16"/>
              </w:rPr>
              <w:t>1 900</w:t>
            </w:r>
          </w:p>
        </w:tc>
      </w:tr>
      <w:tr w:rsidR="004A60D6" w:rsidRPr="00496C06" w14:paraId="2CACC63F" w14:textId="77777777" w:rsidTr="004A60D6">
        <w:trPr>
          <w:jc w:val="center"/>
        </w:trPr>
        <w:tc>
          <w:tcPr>
            <w:tcW w:w="0" w:type="auto"/>
          </w:tcPr>
          <w:p w14:paraId="00941DB2" w14:textId="77777777" w:rsidR="0069262F" w:rsidRPr="00496C06" w:rsidRDefault="0069262F" w:rsidP="00234965">
            <w:pPr>
              <w:pStyle w:val="Akapitzlist"/>
              <w:numPr>
                <w:ilvl w:val="0"/>
                <w:numId w:val="21"/>
              </w:numPr>
              <w:tabs>
                <w:tab w:val="num" w:pos="283"/>
              </w:tabs>
              <w:ind w:left="0" w:firstLine="0"/>
              <w:jc w:val="center"/>
              <w:rPr>
                <w:rFonts w:eastAsiaTheme="minorEastAsia"/>
                <w:sz w:val="16"/>
              </w:rPr>
            </w:pPr>
          </w:p>
        </w:tc>
        <w:tc>
          <w:tcPr>
            <w:tcW w:w="0" w:type="auto"/>
          </w:tcPr>
          <w:p w14:paraId="4D43F880" w14:textId="77777777" w:rsidR="0069262F" w:rsidRPr="00496C06" w:rsidRDefault="006113DA" w:rsidP="00234965">
            <w:pPr>
              <w:jc w:val="center"/>
              <w:rPr>
                <w:sz w:val="16"/>
              </w:rPr>
            </w:pPr>
            <w:r w:rsidRPr="00496C06">
              <w:rPr>
                <w:sz w:val="16"/>
              </w:rPr>
              <w:t>1705/22</w:t>
            </w:r>
          </w:p>
          <w:p w14:paraId="43A1213D" w14:textId="255D8960" w:rsidR="0069262F" w:rsidRPr="00496C06" w:rsidRDefault="006113DA" w:rsidP="00234965">
            <w:pPr>
              <w:jc w:val="center"/>
              <w:rPr>
                <w:sz w:val="16"/>
              </w:rPr>
            </w:pPr>
            <w:r w:rsidRPr="00496C06">
              <w:rPr>
                <w:sz w:val="16"/>
              </w:rPr>
              <w:t>17.12.2021</w:t>
            </w:r>
          </w:p>
        </w:tc>
        <w:tc>
          <w:tcPr>
            <w:tcW w:w="0" w:type="auto"/>
          </w:tcPr>
          <w:p w14:paraId="17850531" w14:textId="77777777" w:rsidR="0069262F" w:rsidRPr="00496C06" w:rsidRDefault="006113DA" w:rsidP="00234965">
            <w:pPr>
              <w:jc w:val="center"/>
              <w:rPr>
                <w:sz w:val="16"/>
              </w:rPr>
            </w:pPr>
            <w:r w:rsidRPr="00496C06">
              <w:rPr>
                <w:b/>
                <w:sz w:val="16"/>
              </w:rPr>
              <w:t>Norbert JURCZYSZYN</w:t>
            </w:r>
          </w:p>
          <w:p w14:paraId="6524EF15" w14:textId="77777777" w:rsidR="0069262F" w:rsidRPr="00496C06" w:rsidRDefault="006113DA" w:rsidP="00234965">
            <w:pPr>
              <w:jc w:val="center"/>
              <w:rPr>
                <w:sz w:val="16"/>
              </w:rPr>
            </w:pPr>
            <w:r w:rsidRPr="00496C06">
              <w:rPr>
                <w:sz w:val="16"/>
              </w:rPr>
              <w:t xml:space="preserve">1994 </w:t>
            </w:r>
          </w:p>
        </w:tc>
        <w:tc>
          <w:tcPr>
            <w:tcW w:w="1405" w:type="dxa"/>
          </w:tcPr>
          <w:p w14:paraId="54F4E101" w14:textId="77777777" w:rsidR="0069262F" w:rsidRPr="00496C06" w:rsidRDefault="006113DA" w:rsidP="00234965">
            <w:pPr>
              <w:jc w:val="center"/>
              <w:rPr>
                <w:sz w:val="16"/>
              </w:rPr>
            </w:pPr>
            <w:r w:rsidRPr="00496C06">
              <w:rPr>
                <w:sz w:val="16"/>
              </w:rPr>
              <w:t>Dawid Cupiał</w:t>
            </w:r>
          </w:p>
          <w:p w14:paraId="5168BE2D" w14:textId="77777777" w:rsidR="0069262F" w:rsidRPr="00496C06" w:rsidRDefault="006113DA" w:rsidP="00234965">
            <w:pPr>
              <w:jc w:val="center"/>
              <w:rPr>
                <w:sz w:val="16"/>
              </w:rPr>
            </w:pPr>
            <w:r w:rsidRPr="00496C06">
              <w:rPr>
                <w:sz w:val="16"/>
              </w:rPr>
              <w:t>Warszawa</w:t>
            </w:r>
          </w:p>
        </w:tc>
        <w:tc>
          <w:tcPr>
            <w:tcW w:w="1329" w:type="dxa"/>
          </w:tcPr>
          <w:p w14:paraId="3A54A3E2" w14:textId="106BEB2A" w:rsidR="0069262F" w:rsidRPr="00496C06" w:rsidRDefault="006113DA" w:rsidP="00234965">
            <w:pPr>
              <w:jc w:val="center"/>
              <w:rPr>
                <w:sz w:val="16"/>
              </w:rPr>
            </w:pPr>
            <w:r w:rsidRPr="00496C06">
              <w:rPr>
                <w:sz w:val="16"/>
              </w:rPr>
              <w:t>20.09.2013</w:t>
            </w:r>
          </w:p>
          <w:p w14:paraId="5C1FDF47" w14:textId="77777777" w:rsidR="0069262F" w:rsidRPr="00496C06" w:rsidRDefault="0069262F" w:rsidP="00234965">
            <w:pPr>
              <w:jc w:val="center"/>
              <w:rPr>
                <w:sz w:val="16"/>
              </w:rPr>
            </w:pPr>
          </w:p>
        </w:tc>
        <w:tc>
          <w:tcPr>
            <w:tcW w:w="1127" w:type="dxa"/>
          </w:tcPr>
          <w:p w14:paraId="4DC5A040" w14:textId="77777777" w:rsidR="0069262F" w:rsidRPr="00496C06" w:rsidRDefault="006113DA" w:rsidP="00234965">
            <w:pPr>
              <w:jc w:val="center"/>
              <w:rPr>
                <w:sz w:val="16"/>
              </w:rPr>
            </w:pPr>
            <w:r w:rsidRPr="00496C06">
              <w:rPr>
                <w:sz w:val="16"/>
              </w:rPr>
              <w:t>w toku</w:t>
            </w:r>
          </w:p>
          <w:p w14:paraId="31A1A1F3" w14:textId="77777777" w:rsidR="0069262F" w:rsidRPr="00496C06" w:rsidRDefault="0069262F" w:rsidP="00234965">
            <w:pPr>
              <w:jc w:val="center"/>
              <w:rPr>
                <w:sz w:val="16"/>
              </w:rPr>
            </w:pPr>
          </w:p>
        </w:tc>
        <w:tc>
          <w:tcPr>
            <w:tcW w:w="1765" w:type="dxa"/>
          </w:tcPr>
          <w:p w14:paraId="20CEB3EE" w14:textId="77777777" w:rsidR="00323277" w:rsidRPr="00496C06" w:rsidRDefault="006113DA" w:rsidP="00234965">
            <w:pPr>
              <w:jc w:val="center"/>
              <w:rPr>
                <w:sz w:val="16"/>
              </w:rPr>
            </w:pPr>
            <w:r w:rsidRPr="00496C06">
              <w:rPr>
                <w:sz w:val="16"/>
              </w:rPr>
              <w:t>Ponad 9 lat, 9 miesięcy i 23 dni</w:t>
            </w:r>
          </w:p>
          <w:p w14:paraId="34D98455" w14:textId="77777777" w:rsidR="0069262F" w:rsidRPr="00496C06" w:rsidRDefault="006113DA" w:rsidP="00234965">
            <w:pPr>
              <w:jc w:val="center"/>
              <w:rPr>
                <w:sz w:val="16"/>
              </w:rPr>
            </w:pPr>
            <w:r w:rsidRPr="00496C06">
              <w:rPr>
                <w:sz w:val="16"/>
              </w:rPr>
              <w:t>1 instancja</w:t>
            </w:r>
          </w:p>
        </w:tc>
        <w:tc>
          <w:tcPr>
            <w:tcW w:w="1709" w:type="dxa"/>
          </w:tcPr>
          <w:p w14:paraId="17B686AD" w14:textId="6C751C08" w:rsidR="0069262F" w:rsidRPr="00496C06" w:rsidRDefault="006113DA" w:rsidP="00234965">
            <w:pPr>
              <w:jc w:val="center"/>
              <w:rPr>
                <w:sz w:val="16"/>
              </w:rPr>
            </w:pPr>
            <w:r w:rsidRPr="00496C06">
              <w:rPr>
                <w:sz w:val="16"/>
              </w:rPr>
              <w:t>Sąd Okręgowy w</w:t>
            </w:r>
            <w:r w:rsidR="00A40E15">
              <w:rPr>
                <w:sz w:val="16"/>
              </w:rPr>
              <w:t> </w:t>
            </w:r>
            <w:r w:rsidRPr="00496C06">
              <w:rPr>
                <w:sz w:val="16"/>
              </w:rPr>
              <w:t>Warszawie, 25.10.2019, sygn.</w:t>
            </w:r>
            <w:r w:rsidR="00A40E15">
              <w:rPr>
                <w:sz w:val="16"/>
              </w:rPr>
              <w:t> </w:t>
            </w:r>
            <w:r w:rsidRPr="00496C06">
              <w:rPr>
                <w:sz w:val="16"/>
              </w:rPr>
              <w:t>akt IX S 77/19, 3 000</w:t>
            </w:r>
            <w:r w:rsidR="00A40E15">
              <w:rPr>
                <w:sz w:val="16"/>
              </w:rPr>
              <w:t> </w:t>
            </w:r>
            <w:r w:rsidRPr="00496C06">
              <w:rPr>
                <w:sz w:val="16"/>
              </w:rPr>
              <w:t>PLN;</w:t>
            </w:r>
          </w:p>
          <w:p w14:paraId="50594D80" w14:textId="48D9B836" w:rsidR="0069262F" w:rsidRPr="00496C06" w:rsidRDefault="006113DA" w:rsidP="00234965">
            <w:pPr>
              <w:jc w:val="center"/>
              <w:rPr>
                <w:sz w:val="16"/>
              </w:rPr>
            </w:pPr>
            <w:r w:rsidRPr="00496C06">
              <w:rPr>
                <w:sz w:val="16"/>
              </w:rPr>
              <w:t>Sąd Okręgowy w</w:t>
            </w:r>
            <w:r w:rsidR="00925218">
              <w:rPr>
                <w:sz w:val="16"/>
              </w:rPr>
              <w:t> </w:t>
            </w:r>
            <w:r w:rsidRPr="00496C06">
              <w:rPr>
                <w:sz w:val="16"/>
              </w:rPr>
              <w:t xml:space="preserve">Warszawie, </w:t>
            </w:r>
            <w:r w:rsidRPr="00496C06">
              <w:rPr>
                <w:sz w:val="16"/>
              </w:rPr>
              <w:lastRenderedPageBreak/>
              <w:t>17.09.2021, sygn.</w:t>
            </w:r>
            <w:r w:rsidR="002531B0">
              <w:rPr>
                <w:sz w:val="16"/>
              </w:rPr>
              <w:t> </w:t>
            </w:r>
            <w:r w:rsidRPr="00496C06">
              <w:rPr>
                <w:sz w:val="16"/>
              </w:rPr>
              <w:t>akt IX S 73/21, 4 000</w:t>
            </w:r>
            <w:r w:rsidR="002531B0">
              <w:rPr>
                <w:sz w:val="16"/>
              </w:rPr>
              <w:t> </w:t>
            </w:r>
            <w:r w:rsidRPr="00496C06">
              <w:rPr>
                <w:sz w:val="16"/>
              </w:rPr>
              <w:t>PLN</w:t>
            </w:r>
          </w:p>
        </w:tc>
        <w:tc>
          <w:tcPr>
            <w:tcW w:w="1819" w:type="dxa"/>
          </w:tcPr>
          <w:p w14:paraId="0CFEF940" w14:textId="77777777" w:rsidR="0069262F" w:rsidRPr="00496C06" w:rsidRDefault="006113DA" w:rsidP="00234965">
            <w:pPr>
              <w:jc w:val="center"/>
              <w:rPr>
                <w:sz w:val="16"/>
              </w:rPr>
            </w:pPr>
            <w:r w:rsidRPr="00496C06">
              <w:rPr>
                <w:sz w:val="16"/>
              </w:rPr>
              <w:lastRenderedPageBreak/>
              <w:t>7 500</w:t>
            </w:r>
          </w:p>
        </w:tc>
      </w:tr>
    </w:tbl>
    <w:p w14:paraId="7B3E28FD" w14:textId="77777777" w:rsidR="00791456" w:rsidRPr="00496C06" w:rsidRDefault="00791456" w:rsidP="00234965"/>
    <w:sectPr w:rsidR="00791456" w:rsidRPr="00496C0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68C587" w14:textId="77777777" w:rsidR="00F85BBA" w:rsidRDefault="00F85BBA">
      <w:r>
        <w:separator/>
      </w:r>
    </w:p>
  </w:endnote>
  <w:endnote w:type="continuationSeparator" w:id="0">
    <w:p w14:paraId="111617DF" w14:textId="77777777" w:rsidR="00F85BBA" w:rsidRDefault="00F85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D282D" w14:textId="77777777" w:rsidR="00BD554D" w:rsidRPr="00611E1D" w:rsidRDefault="006113DA" w:rsidP="00BD554D">
    <w:pPr>
      <w:pStyle w:val="JuHeader"/>
    </w:pPr>
    <w:r>
      <w:fldChar w:fldCharType="begin"/>
    </w:r>
    <w:r>
      <w:instrText xml:space="preserve"> PAGE </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18F49" w14:textId="77777777" w:rsidR="00BD554D" w:rsidRPr="00611E1D" w:rsidRDefault="006113DA" w:rsidP="00BD554D">
    <w:pPr>
      <w:pStyle w:val="JuHeader"/>
    </w:pPr>
    <w:r>
      <w:fldChar w:fldCharType="begin"/>
    </w:r>
    <w:r>
      <w:instrText xml:space="preserve"> PAGE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4996B" w14:textId="77777777" w:rsidR="00ED7723" w:rsidRPr="00150BFA" w:rsidRDefault="006113DA" w:rsidP="0020718E">
    <w:pPr>
      <w:jc w:val="center"/>
    </w:pPr>
    <w:r>
      <w:rPr>
        <w:noProof/>
      </w:rPr>
      <w:drawing>
        <wp:inline distT="0" distB="0" distL="0" distR="0" wp14:anchorId="3F8C3BC8" wp14:editId="01DE4984">
          <wp:extent cx="771525" cy="619125"/>
          <wp:effectExtent l="0" t="0" r="9525" b="9525"/>
          <wp:docPr id="1987627438" name="Obraz 19876274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2FE6C18" w14:textId="77777777" w:rsidR="0029309A" w:rsidRPr="00611E1D" w:rsidRDefault="0029309A" w:rsidP="0029309A">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38451A" w14:textId="77777777" w:rsidR="00F85BBA" w:rsidRPr="00611E1D" w:rsidRDefault="00F85BBA" w:rsidP="00787E12">
      <w:r w:rsidRPr="00611E1D">
        <w:separator/>
      </w:r>
    </w:p>
  </w:footnote>
  <w:footnote w:type="continuationSeparator" w:id="0">
    <w:p w14:paraId="015C6F1C" w14:textId="77777777" w:rsidR="00F85BBA" w:rsidRPr="00611E1D" w:rsidRDefault="00F85BBA" w:rsidP="00787E12">
      <w:r w:rsidRPr="00611E1D">
        <w:continuationSeparator/>
      </w:r>
    </w:p>
  </w:footnote>
  <w:footnote w:id="1">
    <w:p w14:paraId="47B708F8" w14:textId="637CC45C" w:rsidR="0069262F" w:rsidRPr="00010DF5" w:rsidRDefault="006113DA" w:rsidP="008C4BFC">
      <w:pPr>
        <w:pStyle w:val="Tekstprzypisudolnego"/>
      </w:pPr>
      <w:r>
        <w:rPr>
          <w:rStyle w:val="Odwoanieprzypisudolnego"/>
        </w:rPr>
        <w:footnoteRef/>
      </w:r>
      <w:r>
        <w:rPr>
          <w:rStyle w:val="Odwoanieprzypisudolnego"/>
        </w:rPr>
        <w:t xml:space="preserve"> </w:t>
      </w:r>
      <w:r w:rsidR="00237603">
        <w:t>P</w:t>
      </w:r>
      <w:r>
        <w:t>owiększona o podatki należne od skarżących.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47B67" w14:textId="77777777" w:rsidR="00ED7723" w:rsidRPr="00A45145" w:rsidRDefault="006113DA" w:rsidP="00A45145">
    <w:pPr>
      <w:jc w:val="center"/>
    </w:pPr>
    <w:r>
      <w:rPr>
        <w:noProof/>
      </w:rPr>
      <w:drawing>
        <wp:inline distT="0" distB="0" distL="0" distR="0" wp14:anchorId="4A8AEA53" wp14:editId="4E4C41BA">
          <wp:extent cx="2962275" cy="1219200"/>
          <wp:effectExtent l="0" t="0" r="9525" b="0"/>
          <wp:docPr id="111976497" name="Obraz 11197649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1DEED9E" w14:textId="77777777" w:rsidR="00787E12" w:rsidRPr="00611E1D" w:rsidRDefault="00787E12" w:rsidP="000318F7">
    <w:pPr>
      <w:jc w:val="center"/>
      <w:rPr>
        <w:sz w:val="4"/>
        <w:szCs w:val="4"/>
      </w:rPr>
    </w:pPr>
  </w:p>
  <w:p w14:paraId="704EA003" w14:textId="77777777" w:rsidR="00787E12" w:rsidRPr="00611E1D" w:rsidRDefault="00787E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5D51B" w14:textId="77777777" w:rsidR="008C4BFC" w:rsidRPr="00A45145" w:rsidRDefault="006113DA" w:rsidP="00A45145">
    <w:pPr>
      <w:jc w:val="center"/>
    </w:pPr>
    <w:r>
      <w:rPr>
        <w:noProof/>
      </w:rPr>
      <w:drawing>
        <wp:inline distT="0" distB="0" distL="0" distR="0" wp14:anchorId="5E8252A9" wp14:editId="48AA1248">
          <wp:extent cx="2962275" cy="1219200"/>
          <wp:effectExtent l="0" t="0" r="9525" b="0"/>
          <wp:docPr id="1569162590" name="Obraz 156916259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E8D618D" w14:textId="77777777" w:rsidR="008D51B6" w:rsidRPr="004F56E2" w:rsidRDefault="008D51B6" w:rsidP="008D51B6">
    <w:pPr>
      <w:pStyle w:val="Nagwek"/>
    </w:pPr>
  </w:p>
  <w:p w14:paraId="30E411B3" w14:textId="77777777" w:rsidR="00787E12" w:rsidRPr="00611E1D" w:rsidRDefault="00787E12" w:rsidP="00B6415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9CBCC" w14:textId="77777777" w:rsidR="00787E12" w:rsidRPr="005C3A15" w:rsidRDefault="006113DA" w:rsidP="006372F5">
    <w:pPr>
      <w:pStyle w:val="JuHeader"/>
    </w:pPr>
    <w:r>
      <w:t xml:space="preserve">WYROK W SPRAWIE UNGEHEUER I INNI przeciwko POLSCE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247FB" w14:textId="77777777" w:rsidR="00787E12" w:rsidRPr="00DE7D3F" w:rsidRDefault="006113DA" w:rsidP="00BD554D">
    <w:pPr>
      <w:pStyle w:val="JuHeader"/>
    </w:pPr>
    <w:r>
      <w:t>WYROK W SPRAWIE UNGEHEUER I INNI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F1872" w14:textId="77777777" w:rsidR="008B3FB7" w:rsidRPr="005C3A15" w:rsidRDefault="006113DA" w:rsidP="00E026EC">
    <w:pPr>
      <w:pStyle w:val="JuHeader"/>
    </w:pPr>
    <w:r>
      <w:t>WYROK W SPRAWIE UNGEHEUER I INNI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41B3F" w14:textId="77777777" w:rsidR="008B3FB7" w:rsidRPr="00DE7D3F" w:rsidRDefault="006113DA" w:rsidP="00E026EC">
    <w:pPr>
      <w:pStyle w:val="JuHeader"/>
    </w:pPr>
    <w:r>
      <w:t>WYROK W SPRAWIE UNGEHEUER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BD21BA5"/>
    <w:multiLevelType w:val="hybridMultilevel"/>
    <w:tmpl w:val="A404D07A"/>
    <w:lvl w:ilvl="0" w:tplc="8C8C3D0E">
      <w:start w:val="1"/>
      <w:numFmt w:val="decimal"/>
      <w:lvlText w:val="%1."/>
      <w:lvlJc w:val="left"/>
      <w:pPr>
        <w:ind w:left="720" w:hanging="360"/>
      </w:pPr>
    </w:lvl>
    <w:lvl w:ilvl="1" w:tplc="C4C69596" w:tentative="1">
      <w:start w:val="1"/>
      <w:numFmt w:val="lowerLetter"/>
      <w:lvlText w:val="%2."/>
      <w:lvlJc w:val="left"/>
      <w:pPr>
        <w:ind w:left="1440" w:hanging="360"/>
      </w:pPr>
    </w:lvl>
    <w:lvl w:ilvl="2" w:tplc="3FC83C9C" w:tentative="1">
      <w:start w:val="1"/>
      <w:numFmt w:val="lowerRoman"/>
      <w:lvlText w:val="%3."/>
      <w:lvlJc w:val="right"/>
      <w:pPr>
        <w:ind w:left="2160" w:hanging="180"/>
      </w:pPr>
    </w:lvl>
    <w:lvl w:ilvl="3" w:tplc="8FB80A00" w:tentative="1">
      <w:start w:val="1"/>
      <w:numFmt w:val="decimal"/>
      <w:lvlText w:val="%4."/>
      <w:lvlJc w:val="left"/>
      <w:pPr>
        <w:ind w:left="2880" w:hanging="360"/>
      </w:pPr>
    </w:lvl>
    <w:lvl w:ilvl="4" w:tplc="F17A9B16" w:tentative="1">
      <w:start w:val="1"/>
      <w:numFmt w:val="lowerLetter"/>
      <w:lvlText w:val="%5."/>
      <w:lvlJc w:val="left"/>
      <w:pPr>
        <w:ind w:left="3600" w:hanging="360"/>
      </w:pPr>
    </w:lvl>
    <w:lvl w:ilvl="5" w:tplc="2EEEF0A6" w:tentative="1">
      <w:start w:val="1"/>
      <w:numFmt w:val="lowerRoman"/>
      <w:lvlText w:val="%6."/>
      <w:lvlJc w:val="right"/>
      <w:pPr>
        <w:ind w:left="4320" w:hanging="180"/>
      </w:pPr>
    </w:lvl>
    <w:lvl w:ilvl="6" w:tplc="9F2027B2" w:tentative="1">
      <w:start w:val="1"/>
      <w:numFmt w:val="decimal"/>
      <w:lvlText w:val="%7."/>
      <w:lvlJc w:val="left"/>
      <w:pPr>
        <w:ind w:left="5040" w:hanging="360"/>
      </w:pPr>
    </w:lvl>
    <w:lvl w:ilvl="7" w:tplc="1FB60FCE" w:tentative="1">
      <w:start w:val="1"/>
      <w:numFmt w:val="lowerLetter"/>
      <w:lvlText w:val="%8."/>
      <w:lvlJc w:val="left"/>
      <w:pPr>
        <w:ind w:left="5760" w:hanging="360"/>
      </w:pPr>
    </w:lvl>
    <w:lvl w:ilvl="8" w:tplc="B32E94C2" w:tentative="1">
      <w:start w:val="1"/>
      <w:numFmt w:val="lowerRoman"/>
      <w:lvlText w:val="%9."/>
      <w:lvlJc w:val="right"/>
      <w:pPr>
        <w:ind w:left="6480"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BF1078FE">
      <w:start w:val="1"/>
      <w:numFmt w:val="bullet"/>
      <w:pStyle w:val="Listapunktowana"/>
      <w:lvlText w:val=""/>
      <w:lvlJc w:val="left"/>
      <w:pPr>
        <w:tabs>
          <w:tab w:val="num" w:pos="851"/>
        </w:tabs>
        <w:ind w:left="568" w:firstLine="0"/>
      </w:pPr>
      <w:rPr>
        <w:rFonts w:ascii="Wingdings" w:hAnsi="Wingdings" w:hint="default"/>
        <w:color w:val="808080"/>
        <w:sz w:val="16"/>
      </w:rPr>
    </w:lvl>
    <w:lvl w:ilvl="1" w:tplc="3238DD4A" w:tentative="1">
      <w:start w:val="1"/>
      <w:numFmt w:val="bullet"/>
      <w:lvlText w:val="o"/>
      <w:lvlJc w:val="left"/>
      <w:pPr>
        <w:tabs>
          <w:tab w:val="num" w:pos="1724"/>
        </w:tabs>
        <w:ind w:left="1724" w:hanging="360"/>
      </w:pPr>
      <w:rPr>
        <w:rFonts w:ascii="Courier New" w:hAnsi="Courier New" w:cs="Courier New" w:hint="default"/>
      </w:rPr>
    </w:lvl>
    <w:lvl w:ilvl="2" w:tplc="F97EFCD0" w:tentative="1">
      <w:start w:val="1"/>
      <w:numFmt w:val="bullet"/>
      <w:lvlText w:val=""/>
      <w:lvlJc w:val="left"/>
      <w:pPr>
        <w:tabs>
          <w:tab w:val="num" w:pos="2444"/>
        </w:tabs>
        <w:ind w:left="2444" w:hanging="360"/>
      </w:pPr>
      <w:rPr>
        <w:rFonts w:ascii="Wingdings" w:hAnsi="Wingdings" w:hint="default"/>
      </w:rPr>
    </w:lvl>
    <w:lvl w:ilvl="3" w:tplc="5E3C81C8" w:tentative="1">
      <w:start w:val="1"/>
      <w:numFmt w:val="bullet"/>
      <w:lvlText w:val=""/>
      <w:lvlJc w:val="left"/>
      <w:pPr>
        <w:tabs>
          <w:tab w:val="num" w:pos="3164"/>
        </w:tabs>
        <w:ind w:left="3164" w:hanging="360"/>
      </w:pPr>
      <w:rPr>
        <w:rFonts w:ascii="Symbol" w:hAnsi="Symbol" w:hint="default"/>
      </w:rPr>
    </w:lvl>
    <w:lvl w:ilvl="4" w:tplc="4CEC51A8" w:tentative="1">
      <w:start w:val="1"/>
      <w:numFmt w:val="bullet"/>
      <w:lvlText w:val="o"/>
      <w:lvlJc w:val="left"/>
      <w:pPr>
        <w:tabs>
          <w:tab w:val="num" w:pos="3884"/>
        </w:tabs>
        <w:ind w:left="3884" w:hanging="360"/>
      </w:pPr>
      <w:rPr>
        <w:rFonts w:ascii="Courier New" w:hAnsi="Courier New" w:cs="Courier New" w:hint="default"/>
      </w:rPr>
    </w:lvl>
    <w:lvl w:ilvl="5" w:tplc="F2A8AD36" w:tentative="1">
      <w:start w:val="1"/>
      <w:numFmt w:val="bullet"/>
      <w:lvlText w:val=""/>
      <w:lvlJc w:val="left"/>
      <w:pPr>
        <w:tabs>
          <w:tab w:val="num" w:pos="4604"/>
        </w:tabs>
        <w:ind w:left="4604" w:hanging="360"/>
      </w:pPr>
      <w:rPr>
        <w:rFonts w:ascii="Wingdings" w:hAnsi="Wingdings" w:hint="default"/>
      </w:rPr>
    </w:lvl>
    <w:lvl w:ilvl="6" w:tplc="7F2EA40C" w:tentative="1">
      <w:start w:val="1"/>
      <w:numFmt w:val="bullet"/>
      <w:lvlText w:val=""/>
      <w:lvlJc w:val="left"/>
      <w:pPr>
        <w:tabs>
          <w:tab w:val="num" w:pos="5324"/>
        </w:tabs>
        <w:ind w:left="5324" w:hanging="360"/>
      </w:pPr>
      <w:rPr>
        <w:rFonts w:ascii="Symbol" w:hAnsi="Symbol" w:hint="default"/>
      </w:rPr>
    </w:lvl>
    <w:lvl w:ilvl="7" w:tplc="FF68BBC6" w:tentative="1">
      <w:start w:val="1"/>
      <w:numFmt w:val="bullet"/>
      <w:lvlText w:val="o"/>
      <w:lvlJc w:val="left"/>
      <w:pPr>
        <w:tabs>
          <w:tab w:val="num" w:pos="6044"/>
        </w:tabs>
        <w:ind w:left="6044" w:hanging="360"/>
      </w:pPr>
      <w:rPr>
        <w:rFonts w:ascii="Courier New" w:hAnsi="Courier New" w:cs="Courier New" w:hint="default"/>
      </w:rPr>
    </w:lvl>
    <w:lvl w:ilvl="8" w:tplc="1152E9EE"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NBEMMDOC" w:val="0"/>
    <w:docVar w:name="Plural" w:val="0"/>
  </w:docVars>
  <w:rsids>
    <w:rsidRoot w:val="008C4BFC"/>
    <w:rsid w:val="00010DF5"/>
    <w:rsid w:val="000318F7"/>
    <w:rsid w:val="000C357D"/>
    <w:rsid w:val="000C5149"/>
    <w:rsid w:val="000E7EBB"/>
    <w:rsid w:val="00135384"/>
    <w:rsid w:val="00150BFA"/>
    <w:rsid w:val="001518BA"/>
    <w:rsid w:val="001614DE"/>
    <w:rsid w:val="00162246"/>
    <w:rsid w:val="00173A91"/>
    <w:rsid w:val="0019656B"/>
    <w:rsid w:val="001A15B6"/>
    <w:rsid w:val="001A3C4A"/>
    <w:rsid w:val="001B31F5"/>
    <w:rsid w:val="001D7CD3"/>
    <w:rsid w:val="001F3812"/>
    <w:rsid w:val="002056B7"/>
    <w:rsid w:val="0020718E"/>
    <w:rsid w:val="002119F1"/>
    <w:rsid w:val="0023364D"/>
    <w:rsid w:val="00234965"/>
    <w:rsid w:val="00237603"/>
    <w:rsid w:val="002379B1"/>
    <w:rsid w:val="002531B0"/>
    <w:rsid w:val="002806EB"/>
    <w:rsid w:val="0029309A"/>
    <w:rsid w:val="002C5B23"/>
    <w:rsid w:val="002D7B3D"/>
    <w:rsid w:val="002F3346"/>
    <w:rsid w:val="00304277"/>
    <w:rsid w:val="0032248F"/>
    <w:rsid w:val="003225A0"/>
    <w:rsid w:val="00323277"/>
    <w:rsid w:val="00337785"/>
    <w:rsid w:val="0034757A"/>
    <w:rsid w:val="003735C3"/>
    <w:rsid w:val="0037589C"/>
    <w:rsid w:val="0039002B"/>
    <w:rsid w:val="003947B5"/>
    <w:rsid w:val="003C176E"/>
    <w:rsid w:val="003F0F30"/>
    <w:rsid w:val="0040441F"/>
    <w:rsid w:val="0048584C"/>
    <w:rsid w:val="00496C06"/>
    <w:rsid w:val="00497FF8"/>
    <w:rsid w:val="004A60D6"/>
    <w:rsid w:val="004B0B4E"/>
    <w:rsid w:val="004D042B"/>
    <w:rsid w:val="004D410E"/>
    <w:rsid w:val="004F56E2"/>
    <w:rsid w:val="0050512E"/>
    <w:rsid w:val="00555A1D"/>
    <w:rsid w:val="00573202"/>
    <w:rsid w:val="005B102C"/>
    <w:rsid w:val="005B16C1"/>
    <w:rsid w:val="005B4951"/>
    <w:rsid w:val="005C3A15"/>
    <w:rsid w:val="005F60F9"/>
    <w:rsid w:val="0060388F"/>
    <w:rsid w:val="006113DA"/>
    <w:rsid w:val="00611E1D"/>
    <w:rsid w:val="0062212E"/>
    <w:rsid w:val="006372F5"/>
    <w:rsid w:val="00656431"/>
    <w:rsid w:val="0069262F"/>
    <w:rsid w:val="006A5317"/>
    <w:rsid w:val="006B4749"/>
    <w:rsid w:val="006D324D"/>
    <w:rsid w:val="006E1221"/>
    <w:rsid w:val="0072283A"/>
    <w:rsid w:val="00731AA8"/>
    <w:rsid w:val="00743B2A"/>
    <w:rsid w:val="00782B80"/>
    <w:rsid w:val="00787E12"/>
    <w:rsid w:val="00791456"/>
    <w:rsid w:val="007A72B4"/>
    <w:rsid w:val="007F018A"/>
    <w:rsid w:val="00804231"/>
    <w:rsid w:val="008253F5"/>
    <w:rsid w:val="0083542A"/>
    <w:rsid w:val="00845DBD"/>
    <w:rsid w:val="008522DD"/>
    <w:rsid w:val="00856020"/>
    <w:rsid w:val="00860732"/>
    <w:rsid w:val="008A0E2E"/>
    <w:rsid w:val="008B3FB7"/>
    <w:rsid w:val="008C4BFC"/>
    <w:rsid w:val="008D00D2"/>
    <w:rsid w:val="008D51B6"/>
    <w:rsid w:val="008E1E29"/>
    <w:rsid w:val="008E6AE7"/>
    <w:rsid w:val="00925218"/>
    <w:rsid w:val="00933B19"/>
    <w:rsid w:val="009522DD"/>
    <w:rsid w:val="0096284D"/>
    <w:rsid w:val="0097067D"/>
    <w:rsid w:val="009901FE"/>
    <w:rsid w:val="00994F49"/>
    <w:rsid w:val="00A0336D"/>
    <w:rsid w:val="00A054B1"/>
    <w:rsid w:val="00A062B9"/>
    <w:rsid w:val="00A329E0"/>
    <w:rsid w:val="00A34A54"/>
    <w:rsid w:val="00A40E15"/>
    <w:rsid w:val="00A44415"/>
    <w:rsid w:val="00A45145"/>
    <w:rsid w:val="00A54866"/>
    <w:rsid w:val="00A6104A"/>
    <w:rsid w:val="00A94CA7"/>
    <w:rsid w:val="00AB6148"/>
    <w:rsid w:val="00AB64ED"/>
    <w:rsid w:val="00AC03BB"/>
    <w:rsid w:val="00AE3B86"/>
    <w:rsid w:val="00B17E96"/>
    <w:rsid w:val="00B216C1"/>
    <w:rsid w:val="00B24452"/>
    <w:rsid w:val="00B25D46"/>
    <w:rsid w:val="00B3083D"/>
    <w:rsid w:val="00B354CF"/>
    <w:rsid w:val="00B64153"/>
    <w:rsid w:val="00B91668"/>
    <w:rsid w:val="00BC094B"/>
    <w:rsid w:val="00BD554D"/>
    <w:rsid w:val="00BE2415"/>
    <w:rsid w:val="00C20CC3"/>
    <w:rsid w:val="00C240D2"/>
    <w:rsid w:val="00C43D38"/>
    <w:rsid w:val="00C4421C"/>
    <w:rsid w:val="00C50530"/>
    <w:rsid w:val="00C877A3"/>
    <w:rsid w:val="00CA4B34"/>
    <w:rsid w:val="00CC7EF7"/>
    <w:rsid w:val="00D00670"/>
    <w:rsid w:val="00D46B37"/>
    <w:rsid w:val="00D7337D"/>
    <w:rsid w:val="00DA509E"/>
    <w:rsid w:val="00DE7D3F"/>
    <w:rsid w:val="00E026EC"/>
    <w:rsid w:val="00E10932"/>
    <w:rsid w:val="00E42A71"/>
    <w:rsid w:val="00E50C08"/>
    <w:rsid w:val="00E57049"/>
    <w:rsid w:val="00E62C4C"/>
    <w:rsid w:val="00E6350A"/>
    <w:rsid w:val="00ED7723"/>
    <w:rsid w:val="00F85BBA"/>
    <w:rsid w:val="00F941B1"/>
    <w:rsid w:val="00FA6885"/>
    <w:rsid w:val="00FB16F8"/>
    <w:rsid w:val="00FB5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2E5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743B2A"/>
    <w:rPr>
      <w:sz w:val="24"/>
      <w:szCs w:val="24"/>
    </w:rPr>
  </w:style>
  <w:style w:type="paragraph" w:styleId="Nagwek1">
    <w:name w:val="heading 1"/>
    <w:basedOn w:val="Normalny"/>
    <w:next w:val="Normalny"/>
    <w:link w:val="Nagwek1Znak"/>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43B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43B2A"/>
    <w:rPr>
      <w:rFonts w:ascii="Tahoma" w:hAnsi="Tahoma" w:cs="Tahoma"/>
      <w:sz w:val="16"/>
      <w:szCs w:val="16"/>
    </w:rPr>
  </w:style>
  <w:style w:type="character" w:customStyle="1" w:styleId="TekstdymkaZnak">
    <w:name w:val="Tekst dymka Znak"/>
    <w:basedOn w:val="Domylnaczcionkaakapitu"/>
    <w:link w:val="Tekstdymka"/>
    <w:uiPriority w:val="98"/>
    <w:semiHidden/>
    <w:rsid w:val="00743B2A"/>
    <w:rPr>
      <w:rFonts w:ascii="Tahoma" w:hAnsi="Tahoma" w:cs="Tahoma"/>
      <w:sz w:val="16"/>
      <w:szCs w:val="16"/>
      <w:lang w:val="pl-PL"/>
    </w:rPr>
  </w:style>
  <w:style w:type="character" w:styleId="Tytuksiki">
    <w:name w:val="Book Title"/>
    <w:uiPriority w:val="98"/>
    <w:semiHidden/>
    <w:qFormat/>
    <w:rsid w:val="00743B2A"/>
    <w:rPr>
      <w:i/>
      <w:iCs/>
      <w:smallCaps/>
      <w:spacing w:val="5"/>
    </w:rPr>
  </w:style>
  <w:style w:type="paragraph" w:customStyle="1" w:styleId="JuHeader">
    <w:name w:val="Ju_Header"/>
    <w:aliases w:val="_Header"/>
    <w:basedOn w:val="Nagwek"/>
    <w:uiPriority w:val="29"/>
    <w:qFormat/>
    <w:rsid w:val="00743B2A"/>
    <w:pPr>
      <w:tabs>
        <w:tab w:val="clear" w:pos="4536"/>
        <w:tab w:val="clear" w:pos="9072"/>
      </w:tabs>
      <w:jc w:val="center"/>
    </w:pPr>
    <w:rPr>
      <w:sz w:val="18"/>
    </w:rPr>
  </w:style>
  <w:style w:type="paragraph" w:customStyle="1" w:styleId="DummyStyle">
    <w:name w:val="Dummy_Style"/>
    <w:aliases w:val="_Dummy"/>
    <w:basedOn w:val="Normalny"/>
    <w:semiHidden/>
    <w:qFormat/>
    <w:rsid w:val="00743B2A"/>
    <w:rPr>
      <w:color w:val="00B050"/>
      <w:sz w:val="22"/>
    </w:rPr>
  </w:style>
  <w:style w:type="character" w:styleId="Pogrubienie">
    <w:name w:val="Strong"/>
    <w:uiPriority w:val="98"/>
    <w:semiHidden/>
    <w:qFormat/>
    <w:rsid w:val="00743B2A"/>
    <w:rPr>
      <w:b/>
      <w:bCs/>
    </w:rPr>
  </w:style>
  <w:style w:type="paragraph" w:styleId="Bezodstpw">
    <w:name w:val="No Spacing"/>
    <w:basedOn w:val="Normalny"/>
    <w:link w:val="BezodstpwZnak"/>
    <w:uiPriority w:val="98"/>
    <w:semiHidden/>
    <w:qFormat/>
    <w:rsid w:val="00743B2A"/>
  </w:style>
  <w:style w:type="character" w:customStyle="1" w:styleId="BezodstpwZnak">
    <w:name w:val="Bez odstępów Znak"/>
    <w:basedOn w:val="Domylnaczcionkaakapitu"/>
    <w:link w:val="Bezodstpw"/>
    <w:uiPriority w:val="98"/>
    <w:semiHidden/>
    <w:rsid w:val="00743B2A"/>
    <w:rPr>
      <w:sz w:val="24"/>
      <w:szCs w:val="24"/>
      <w:lang w:val="pl-PL"/>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ny"/>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743B2A"/>
    <w:pPr>
      <w:numPr>
        <w:numId w:val="4"/>
      </w:numPr>
    </w:pPr>
  </w:style>
  <w:style w:type="numbering" w:customStyle="1" w:styleId="ECHRA1StyleList">
    <w:name w:val="ECHR_A1_Style_List"/>
    <w:basedOn w:val="Bezlisty"/>
    <w:uiPriority w:val="99"/>
    <w:rsid w:val="00743B2A"/>
    <w:pPr>
      <w:numPr>
        <w:numId w:val="5"/>
      </w:numPr>
    </w:pPr>
  </w:style>
  <w:style w:type="paragraph" w:customStyle="1" w:styleId="JuHHead">
    <w:name w:val="Ju_H_Head"/>
    <w:aliases w:val="_Head_1"/>
    <w:basedOn w:val="Nagwek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743B2A"/>
    <w:pPr>
      <w:numPr>
        <w:numId w:val="6"/>
      </w:numPr>
    </w:pPr>
  </w:style>
  <w:style w:type="table" w:customStyle="1" w:styleId="ECHRTable2019">
    <w:name w:val="ECHR_Table_2019"/>
    <w:basedOn w:val="Standardowy"/>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43B2A"/>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743B2A"/>
    <w:pPr>
      <w:tabs>
        <w:tab w:val="center" w:pos="6407"/>
      </w:tabs>
      <w:spacing w:before="720"/>
      <w:jc w:val="right"/>
    </w:pPr>
  </w:style>
  <w:style w:type="character" w:customStyle="1" w:styleId="JuITMark">
    <w:name w:val="Ju_ITMark"/>
    <w:aliases w:val="_ITMark"/>
    <w:basedOn w:val="Domylnaczcionkaakapitu"/>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743B2A"/>
    <w:pPr>
      <w:keepNext/>
      <w:keepLines/>
      <w:numPr>
        <w:ilvl w:val="4"/>
        <w:numId w:val="9"/>
      </w:numPr>
      <w:spacing w:before="100" w:beforeAutospacing="1" w:after="120"/>
      <w:jc w:val="both"/>
    </w:pPr>
    <w:rPr>
      <w:color w:val="auto"/>
      <w:sz w:val="20"/>
    </w:rPr>
  </w:style>
  <w:style w:type="paragraph" w:styleId="Nagwek">
    <w:name w:val="header"/>
    <w:basedOn w:val="Normalny"/>
    <w:link w:val="NagwekZnak"/>
    <w:uiPriority w:val="98"/>
    <w:semiHidden/>
    <w:rsid w:val="00743B2A"/>
    <w:pPr>
      <w:tabs>
        <w:tab w:val="center" w:pos="4536"/>
        <w:tab w:val="right" w:pos="9072"/>
      </w:tabs>
    </w:pPr>
  </w:style>
  <w:style w:type="character" w:customStyle="1" w:styleId="NagwekZnak">
    <w:name w:val="Nagłówek Znak"/>
    <w:basedOn w:val="Domylnaczcionkaakapitu"/>
    <w:link w:val="Nagwek"/>
    <w:uiPriority w:val="98"/>
    <w:semiHidden/>
    <w:rsid w:val="00743B2A"/>
    <w:rPr>
      <w:sz w:val="24"/>
      <w:szCs w:val="24"/>
      <w:lang w:val="pl-PL"/>
    </w:rPr>
  </w:style>
  <w:style w:type="character" w:customStyle="1" w:styleId="Nagwek1Znak">
    <w:name w:val="Nagłówek 1 Znak"/>
    <w:basedOn w:val="Domylnaczcionkaakapitu"/>
    <w:link w:val="Nagwek1"/>
    <w:uiPriority w:val="98"/>
    <w:semiHidden/>
    <w:rsid w:val="00743B2A"/>
    <w:rPr>
      <w:rFonts w:asciiTheme="majorHAnsi" w:eastAsiaTheme="majorEastAsia" w:hAnsiTheme="majorHAnsi" w:cstheme="majorBidi"/>
      <w:b/>
      <w:bCs/>
      <w:color w:val="333333"/>
      <w:sz w:val="28"/>
      <w:szCs w:val="28"/>
      <w:lang w:val="pl-PL"/>
    </w:rPr>
  </w:style>
  <w:style w:type="paragraph" w:customStyle="1" w:styleId="JuHi">
    <w:name w:val="Ju_H_i"/>
    <w:aliases w:val="_Head_6"/>
    <w:basedOn w:val="Nagwek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743B2A"/>
    <w:rPr>
      <w:rFonts w:asciiTheme="majorHAnsi" w:eastAsiaTheme="majorEastAsia" w:hAnsiTheme="majorHAnsi" w:cstheme="majorBidi"/>
      <w:b/>
      <w:bCs/>
      <w:color w:val="4D4D4D"/>
      <w:sz w:val="26"/>
      <w:szCs w:val="26"/>
      <w:lang w:val="pl-PL"/>
    </w:rPr>
  </w:style>
  <w:style w:type="paragraph" w:customStyle="1" w:styleId="JuH">
    <w:name w:val="Ju_H_–"/>
    <w:aliases w:val="_Head_8"/>
    <w:basedOn w:val="Nagwek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Nagwek3Znak">
    <w:name w:val="Nagłówek 3 Znak"/>
    <w:basedOn w:val="Domylnaczcionkaakapitu"/>
    <w:link w:val="Nagwek3"/>
    <w:uiPriority w:val="98"/>
    <w:semiHidden/>
    <w:rsid w:val="00743B2A"/>
    <w:rPr>
      <w:rFonts w:asciiTheme="majorHAnsi" w:eastAsiaTheme="majorEastAsia" w:hAnsiTheme="majorHAnsi" w:cstheme="majorBidi"/>
      <w:b/>
      <w:bCs/>
      <w:color w:val="5F5F5F"/>
      <w:lang w:val="pl-PL"/>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ny"/>
    <w:semiHidden/>
    <w:rsid w:val="00743B2A"/>
    <w:pPr>
      <w:jc w:val="both"/>
    </w:pPr>
  </w:style>
  <w:style w:type="character" w:customStyle="1" w:styleId="Nagwek4Znak">
    <w:name w:val="Nagłówek 4 Znak"/>
    <w:basedOn w:val="Domylnaczcionkaakapitu"/>
    <w:link w:val="Nagwek4"/>
    <w:uiPriority w:val="98"/>
    <w:semiHidden/>
    <w:rsid w:val="00743B2A"/>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743B2A"/>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743B2A"/>
    <w:rPr>
      <w:i/>
      <w:iCs/>
    </w:rPr>
  </w:style>
  <w:style w:type="table" w:customStyle="1" w:styleId="ECHRTable">
    <w:name w:val="ECHR_Table"/>
    <w:basedOn w:val="Standardowy"/>
    <w:rsid w:val="00743B2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43B2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43B2A"/>
    <w:rPr>
      <w:rFonts w:asciiTheme="majorHAnsi" w:eastAsiaTheme="majorEastAsia" w:hAnsiTheme="majorHAnsi" w:cstheme="majorBidi"/>
      <w:i/>
      <w:iCs/>
      <w:spacing w:val="13"/>
      <w:sz w:val="24"/>
      <w:szCs w:val="24"/>
      <w:lang w:val="pl-PL"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Uwydatnienie">
    <w:name w:val="Emphasis"/>
    <w:uiPriority w:val="98"/>
    <w:semiHidden/>
    <w:qFormat/>
    <w:rsid w:val="00743B2A"/>
    <w:rPr>
      <w:b/>
      <w:bCs/>
      <w:i/>
      <w:iCs/>
      <w:spacing w:val="10"/>
      <w:bdr w:val="none" w:sz="0" w:space="0" w:color="auto"/>
      <w:shd w:val="clear" w:color="auto" w:fill="auto"/>
    </w:rPr>
  </w:style>
  <w:style w:type="paragraph" w:styleId="Stopka">
    <w:name w:val="footer"/>
    <w:basedOn w:val="Normalny"/>
    <w:link w:val="StopkaZnak"/>
    <w:uiPriority w:val="98"/>
    <w:semiHidden/>
    <w:rsid w:val="00743B2A"/>
    <w:pPr>
      <w:tabs>
        <w:tab w:val="center" w:pos="3686"/>
        <w:tab w:val="right" w:pos="7371"/>
      </w:tabs>
    </w:pPr>
  </w:style>
  <w:style w:type="character" w:customStyle="1" w:styleId="StopkaZnak">
    <w:name w:val="Stopka Znak"/>
    <w:basedOn w:val="Domylnaczcionkaakapitu"/>
    <w:link w:val="Stopka"/>
    <w:uiPriority w:val="98"/>
    <w:semiHidden/>
    <w:rsid w:val="00743B2A"/>
    <w:rPr>
      <w:sz w:val="24"/>
      <w:szCs w:val="24"/>
      <w:lang w:val="pl-PL"/>
    </w:rPr>
  </w:style>
  <w:style w:type="character" w:styleId="Odwoanieprzypisudolnego">
    <w:name w:val="footnote reference"/>
    <w:basedOn w:val="Domylnaczcionkaakapitu"/>
    <w:uiPriority w:val="98"/>
    <w:semiHidden/>
    <w:rsid w:val="00743B2A"/>
    <w:rPr>
      <w:vertAlign w:val="superscript"/>
    </w:rPr>
  </w:style>
  <w:style w:type="paragraph" w:styleId="Tekstprzypisudolnego">
    <w:name w:val="footnote text"/>
    <w:basedOn w:val="Normalny"/>
    <w:link w:val="TekstprzypisudolnegoZnak"/>
    <w:uiPriority w:val="98"/>
    <w:semiHidden/>
    <w:rsid w:val="00743B2A"/>
    <w:rPr>
      <w:sz w:val="20"/>
      <w:szCs w:val="20"/>
    </w:rPr>
  </w:style>
  <w:style w:type="character" w:customStyle="1" w:styleId="TekstprzypisudolnegoZnak">
    <w:name w:val="Tekst przypisu dolnego Znak"/>
    <w:basedOn w:val="Domylnaczcionkaakapitu"/>
    <w:link w:val="Tekstprzypisudolnego"/>
    <w:uiPriority w:val="98"/>
    <w:semiHidden/>
    <w:rsid w:val="00743B2A"/>
    <w:rPr>
      <w:sz w:val="20"/>
      <w:szCs w:val="20"/>
      <w:lang w:val="pl-PL"/>
    </w:rPr>
  </w:style>
  <w:style w:type="character" w:customStyle="1" w:styleId="Nagwek6Znak">
    <w:name w:val="Nagłówek 6 Znak"/>
    <w:basedOn w:val="Domylnaczcionkaakapitu"/>
    <w:link w:val="Nagwek6"/>
    <w:uiPriority w:val="98"/>
    <w:semiHidden/>
    <w:rsid w:val="00743B2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743B2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743B2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743B2A"/>
    <w:rPr>
      <w:rFonts w:asciiTheme="majorHAnsi" w:eastAsiaTheme="majorEastAsia" w:hAnsiTheme="majorHAnsi" w:cstheme="majorBidi"/>
      <w:i/>
      <w:iCs/>
      <w:spacing w:val="5"/>
      <w:sz w:val="20"/>
      <w:szCs w:val="20"/>
      <w:lang w:val="pl-PL" w:bidi="en-US"/>
    </w:rPr>
  </w:style>
  <w:style w:type="character" w:styleId="Wyrnienieintensywne">
    <w:name w:val="Intense Emphasis"/>
    <w:uiPriority w:val="98"/>
    <w:semiHidden/>
    <w:qFormat/>
    <w:rsid w:val="00743B2A"/>
    <w:rPr>
      <w:b/>
      <w:bCs/>
    </w:rPr>
  </w:style>
  <w:style w:type="paragraph" w:styleId="Cytatintensywny">
    <w:name w:val="Intense Quote"/>
    <w:basedOn w:val="Normalny"/>
    <w:next w:val="Normalny"/>
    <w:link w:val="CytatintensywnyZnak"/>
    <w:uiPriority w:val="98"/>
    <w:semiHidden/>
    <w:qFormat/>
    <w:rsid w:val="00743B2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43B2A"/>
    <w:rPr>
      <w:b/>
      <w:bCs/>
      <w:i/>
      <w:iCs/>
      <w:sz w:val="24"/>
      <w:szCs w:val="24"/>
      <w:lang w:val="pl-PL" w:bidi="en-US"/>
    </w:rPr>
  </w:style>
  <w:style w:type="character" w:styleId="Odwoanieintensywne">
    <w:name w:val="Intense Reference"/>
    <w:uiPriority w:val="98"/>
    <w:semiHidden/>
    <w:qFormat/>
    <w:rsid w:val="00743B2A"/>
    <w:rPr>
      <w:smallCaps/>
      <w:spacing w:val="5"/>
      <w:u w:val="single"/>
    </w:rPr>
  </w:style>
  <w:style w:type="paragraph" w:styleId="Akapitzlist">
    <w:name w:val="List Paragraph"/>
    <w:basedOn w:val="Normalny"/>
    <w:uiPriority w:val="98"/>
    <w:semiHidden/>
    <w:qFormat/>
    <w:rsid w:val="00743B2A"/>
    <w:pPr>
      <w:ind w:left="720"/>
      <w:contextualSpacing/>
    </w:pPr>
  </w:style>
  <w:style w:type="table" w:customStyle="1" w:styleId="LtrTableAddress">
    <w:name w:val="Ltr_Table_Address"/>
    <w:aliases w:val="ECHR_Ltr_Table_Address"/>
    <w:basedOn w:val="Standardowy"/>
    <w:uiPriority w:val="99"/>
    <w:rsid w:val="00743B2A"/>
    <w:rPr>
      <w:sz w:val="24"/>
      <w:szCs w:val="24"/>
    </w:rPr>
    <w:tblPr>
      <w:tblInd w:w="5103" w:type="dxa"/>
    </w:tblPr>
  </w:style>
  <w:style w:type="paragraph" w:styleId="Cytat">
    <w:name w:val="Quote"/>
    <w:basedOn w:val="Normalny"/>
    <w:next w:val="Normalny"/>
    <w:link w:val="CytatZnak"/>
    <w:uiPriority w:val="98"/>
    <w:semiHidden/>
    <w:qFormat/>
    <w:rsid w:val="00743B2A"/>
    <w:pPr>
      <w:spacing w:before="200"/>
      <w:ind w:left="360" w:right="360"/>
    </w:pPr>
    <w:rPr>
      <w:i/>
      <w:iCs/>
      <w:lang w:bidi="en-US"/>
    </w:rPr>
  </w:style>
  <w:style w:type="character" w:customStyle="1" w:styleId="CytatZnak">
    <w:name w:val="Cytat Znak"/>
    <w:basedOn w:val="Domylnaczcionkaakapitu"/>
    <w:link w:val="Cytat"/>
    <w:uiPriority w:val="98"/>
    <w:semiHidden/>
    <w:rsid w:val="00743B2A"/>
    <w:rPr>
      <w:i/>
      <w:iCs/>
      <w:sz w:val="24"/>
      <w:szCs w:val="24"/>
      <w:lang w:val="pl-PL" w:bidi="en-US"/>
    </w:rPr>
  </w:style>
  <w:style w:type="character" w:styleId="Odwoaniedelikatne">
    <w:name w:val="Subtle Reference"/>
    <w:uiPriority w:val="98"/>
    <w:semiHidden/>
    <w:qFormat/>
    <w:rsid w:val="00743B2A"/>
    <w:rPr>
      <w:smallCaps/>
    </w:rPr>
  </w:style>
  <w:style w:type="table" w:styleId="Tabela-Siatka">
    <w:name w:val="Table Grid"/>
    <w:basedOn w:val="Standardowy"/>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43B2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43B2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43B2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43B2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43B2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43B2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Bezlisty"/>
    <w:uiPriority w:val="99"/>
    <w:semiHidden/>
    <w:unhideWhenUsed/>
    <w:rsid w:val="00743B2A"/>
    <w:pPr>
      <w:numPr>
        <w:numId w:val="1"/>
      </w:numPr>
    </w:pPr>
  </w:style>
  <w:style w:type="numbering" w:styleId="1ai">
    <w:name w:val="Outline List 1"/>
    <w:basedOn w:val="Bezlisty"/>
    <w:uiPriority w:val="99"/>
    <w:semiHidden/>
    <w:unhideWhenUsed/>
    <w:rsid w:val="00743B2A"/>
    <w:pPr>
      <w:numPr>
        <w:numId w:val="2"/>
      </w:numPr>
    </w:pPr>
  </w:style>
  <w:style w:type="paragraph" w:styleId="Bibliografia">
    <w:name w:val="Bibliography"/>
    <w:basedOn w:val="Normalny"/>
    <w:next w:val="Normalny"/>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Tekstblokowy">
    <w:name w:val="Block Text"/>
    <w:basedOn w:val="Normalny"/>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Standardowy"/>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rsid w:val="00743B2A"/>
    <w:pPr>
      <w:spacing w:after="120"/>
    </w:pPr>
  </w:style>
  <w:style w:type="table" w:customStyle="1" w:styleId="ECHRTableForInternalUse">
    <w:name w:val="ECHR_Table_For_Internal_Use"/>
    <w:basedOn w:val="Standardowy"/>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743B2A"/>
    <w:rPr>
      <w:sz w:val="24"/>
      <w:szCs w:val="24"/>
      <w:lang w:val="pl-PL"/>
    </w:rPr>
  </w:style>
  <w:style w:type="paragraph" w:styleId="Tekstpodstawowy2">
    <w:name w:val="Body Text 2"/>
    <w:basedOn w:val="Normalny"/>
    <w:link w:val="Tekstpodstawowy2Znak"/>
    <w:uiPriority w:val="98"/>
    <w:semiHidden/>
    <w:rsid w:val="00743B2A"/>
    <w:pPr>
      <w:spacing w:after="120" w:line="480" w:lineRule="auto"/>
    </w:pPr>
  </w:style>
  <w:style w:type="table" w:customStyle="1" w:styleId="ECHRHeaderTable">
    <w:name w:val="ECHR_Header_Table"/>
    <w:basedOn w:val="Standardowy"/>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743B2A"/>
    <w:rPr>
      <w:sz w:val="24"/>
      <w:szCs w:val="24"/>
      <w:lang w:val="pl-PL"/>
    </w:rPr>
  </w:style>
  <w:style w:type="paragraph" w:styleId="Tekstpodstawowy3">
    <w:name w:val="Body Text 3"/>
    <w:basedOn w:val="Normalny"/>
    <w:link w:val="Tekstpodstawowy3Znak"/>
    <w:uiPriority w:val="98"/>
    <w:semiHidden/>
    <w:rsid w:val="00743B2A"/>
    <w:pPr>
      <w:spacing w:after="120"/>
    </w:pPr>
    <w:rPr>
      <w:sz w:val="16"/>
      <w:szCs w:val="16"/>
    </w:rPr>
  </w:style>
  <w:style w:type="table" w:customStyle="1" w:styleId="ECHRTableOddBanded">
    <w:name w:val="ECHR_Table_Odd_Banded"/>
    <w:basedOn w:val="Standardowy"/>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743B2A"/>
    <w:pPr>
      <w:tabs>
        <w:tab w:val="left" w:pos="567"/>
        <w:tab w:val="left" w:pos="1134"/>
      </w:tabs>
    </w:pPr>
  </w:style>
  <w:style w:type="table" w:customStyle="1" w:styleId="ECHRHeaderTableReduced">
    <w:name w:val="ECHR_Header_Table_Reduced"/>
    <w:basedOn w:val="Standardowy"/>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743B2A"/>
    <w:rPr>
      <w:sz w:val="16"/>
      <w:szCs w:val="16"/>
      <w:lang w:val="pl-PL"/>
    </w:rPr>
  </w:style>
  <w:style w:type="paragraph" w:styleId="Tekstpodstawowyzwciciem">
    <w:name w:val="Body Text First Indent"/>
    <w:basedOn w:val="Tekstpodstawowy"/>
    <w:link w:val="TekstpodstawowyzwciciemZnak"/>
    <w:uiPriority w:val="98"/>
    <w:semiHidden/>
    <w:rsid w:val="00743B2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43B2A"/>
    <w:rPr>
      <w:sz w:val="24"/>
      <w:szCs w:val="24"/>
      <w:lang w:val="pl-PL"/>
    </w:rPr>
  </w:style>
  <w:style w:type="character" w:styleId="Tekstzastpczy">
    <w:name w:val="Placeholder Text"/>
    <w:basedOn w:val="Domylnaczcionkaakapitu"/>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743B2A"/>
    <w:pPr>
      <w:tabs>
        <w:tab w:val="center" w:pos="1418"/>
        <w:tab w:val="center" w:pos="5954"/>
      </w:tabs>
      <w:spacing w:before="720"/>
    </w:pPr>
  </w:style>
  <w:style w:type="character" w:styleId="Numerstrony">
    <w:name w:val="page number"/>
    <w:uiPriority w:val="98"/>
    <w:semiHidden/>
    <w:rsid w:val="00743B2A"/>
    <w:rPr>
      <w:sz w:val="18"/>
    </w:rPr>
  </w:style>
  <w:style w:type="character" w:styleId="Odwoaniedokomentarza">
    <w:name w:val="annotation reference"/>
    <w:basedOn w:val="Domylnaczcionkaakapitu"/>
    <w:uiPriority w:val="98"/>
    <w:semiHidden/>
    <w:rsid w:val="00743B2A"/>
    <w:rPr>
      <w:sz w:val="16"/>
      <w:szCs w:val="16"/>
    </w:rPr>
  </w:style>
  <w:style w:type="paragraph" w:styleId="Tekstkomentarza">
    <w:name w:val="annotation text"/>
    <w:basedOn w:val="Normalny"/>
    <w:link w:val="TekstkomentarzaZnak"/>
    <w:uiPriority w:val="98"/>
    <w:semiHidden/>
    <w:rsid w:val="00743B2A"/>
    <w:rPr>
      <w:sz w:val="20"/>
      <w:szCs w:val="20"/>
    </w:rPr>
  </w:style>
  <w:style w:type="character" w:customStyle="1" w:styleId="TekstkomentarzaZnak">
    <w:name w:val="Tekst komentarza Znak"/>
    <w:basedOn w:val="Domylnaczcionkaakapitu"/>
    <w:link w:val="Tekstkomentarza"/>
    <w:uiPriority w:val="98"/>
    <w:semiHidden/>
    <w:rsid w:val="00743B2A"/>
    <w:rPr>
      <w:sz w:val="20"/>
      <w:szCs w:val="20"/>
      <w:lang w:val="pl-PL"/>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ykusekcja">
    <w:name w:val="Outline List 3"/>
    <w:basedOn w:val="Bezlisty"/>
    <w:uiPriority w:val="99"/>
    <w:semiHidden/>
    <w:unhideWhenUsed/>
    <w:rsid w:val="00743B2A"/>
    <w:pPr>
      <w:numPr>
        <w:numId w:val="3"/>
      </w:numPr>
    </w:pPr>
  </w:style>
  <w:style w:type="paragraph" w:styleId="Listapunktowana">
    <w:name w:val="List Bullet"/>
    <w:basedOn w:val="Normalny"/>
    <w:uiPriority w:val="98"/>
    <w:semiHidden/>
    <w:rsid w:val="00743B2A"/>
    <w:pPr>
      <w:numPr>
        <w:numId w:val="11"/>
      </w:numPr>
    </w:pPr>
  </w:style>
  <w:style w:type="character" w:customStyle="1" w:styleId="JuParaChar">
    <w:name w:val="Ju_Para Char"/>
    <w:aliases w:val="_Para Char"/>
    <w:basedOn w:val="Domylnaczcionkaakapitu"/>
    <w:link w:val="JuPara"/>
    <w:uiPriority w:val="4"/>
    <w:rsid w:val="00787E12"/>
    <w:rPr>
      <w:sz w:val="24"/>
      <w:szCs w:val="24"/>
      <w:lang w:val="pl-PL"/>
    </w:rPr>
  </w:style>
  <w:style w:type="paragraph" w:customStyle="1" w:styleId="JuCase">
    <w:name w:val="Ju_Case"/>
    <w:aliases w:val="_Case_Name"/>
    <w:basedOn w:val="Normalny"/>
    <w:next w:val="JuPara"/>
    <w:uiPriority w:val="32"/>
    <w:rsid w:val="00743B2A"/>
    <w:pPr>
      <w:ind w:firstLine="284"/>
      <w:jc w:val="both"/>
    </w:pPr>
    <w:rPr>
      <w:b/>
    </w:rPr>
  </w:style>
  <w:style w:type="paragraph" w:styleId="Tekstpodstawowywcity">
    <w:name w:val="Body Text Indent"/>
    <w:basedOn w:val="Normalny"/>
    <w:link w:val="TekstpodstawowywcityZnak"/>
    <w:uiPriority w:val="98"/>
    <w:semiHidden/>
    <w:rsid w:val="00743B2A"/>
    <w:pPr>
      <w:spacing w:after="120"/>
      <w:ind w:left="283"/>
    </w:pPr>
  </w:style>
  <w:style w:type="character" w:customStyle="1" w:styleId="TekstpodstawowywcityZnak">
    <w:name w:val="Tekst podstawowy wcięty Znak"/>
    <w:basedOn w:val="Domylnaczcionkaakapitu"/>
    <w:link w:val="Tekstpodstawowywcity"/>
    <w:uiPriority w:val="98"/>
    <w:semiHidden/>
    <w:rsid w:val="00743B2A"/>
    <w:rPr>
      <w:sz w:val="24"/>
      <w:szCs w:val="24"/>
      <w:lang w:val="pl-PL"/>
    </w:rPr>
  </w:style>
  <w:style w:type="paragraph" w:styleId="Tekstpodstawowyzwciciem2">
    <w:name w:val="Body Text First Indent 2"/>
    <w:basedOn w:val="Tekstpodstawowywcity"/>
    <w:link w:val="Tekstpodstawowyzwciciem2Znak"/>
    <w:uiPriority w:val="98"/>
    <w:semiHidden/>
    <w:rsid w:val="00743B2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43B2A"/>
    <w:rPr>
      <w:sz w:val="24"/>
      <w:szCs w:val="24"/>
      <w:lang w:val="pl-PL"/>
    </w:rPr>
  </w:style>
  <w:style w:type="paragraph" w:styleId="Tekstpodstawowywcity2">
    <w:name w:val="Body Text Indent 2"/>
    <w:basedOn w:val="Normalny"/>
    <w:link w:val="Tekstpodstawowywcity2Znak"/>
    <w:uiPriority w:val="98"/>
    <w:semiHidden/>
    <w:rsid w:val="00743B2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43B2A"/>
    <w:rPr>
      <w:sz w:val="24"/>
      <w:szCs w:val="24"/>
      <w:lang w:val="pl-PL"/>
    </w:rPr>
  </w:style>
  <w:style w:type="paragraph" w:styleId="Tekstpodstawowywcity3">
    <w:name w:val="Body Text Indent 3"/>
    <w:basedOn w:val="Normalny"/>
    <w:link w:val="Tekstpodstawowywcity3Znak"/>
    <w:uiPriority w:val="98"/>
    <w:semiHidden/>
    <w:rsid w:val="00743B2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43B2A"/>
    <w:rPr>
      <w:sz w:val="16"/>
      <w:szCs w:val="16"/>
      <w:lang w:val="pl-PL"/>
    </w:rPr>
  </w:style>
  <w:style w:type="paragraph" w:styleId="Legenda">
    <w:name w:val="caption"/>
    <w:basedOn w:val="Normalny"/>
    <w:next w:val="Normalny"/>
    <w:uiPriority w:val="98"/>
    <w:semiHidden/>
    <w:qFormat/>
    <w:rsid w:val="00743B2A"/>
    <w:pPr>
      <w:spacing w:after="200"/>
    </w:pPr>
    <w:rPr>
      <w:b/>
      <w:bCs/>
      <w:color w:val="0072BC" w:themeColor="accent1"/>
      <w:sz w:val="18"/>
      <w:szCs w:val="18"/>
    </w:rPr>
  </w:style>
  <w:style w:type="paragraph" w:styleId="Zwrotpoegnalny">
    <w:name w:val="Closing"/>
    <w:basedOn w:val="Normalny"/>
    <w:link w:val="ZwrotpoegnalnyZnak"/>
    <w:uiPriority w:val="98"/>
    <w:semiHidden/>
    <w:rsid w:val="00743B2A"/>
    <w:pPr>
      <w:ind w:left="4252"/>
    </w:pPr>
  </w:style>
  <w:style w:type="character" w:customStyle="1" w:styleId="ZwrotpoegnalnyZnak">
    <w:name w:val="Zwrot pożegnalny Znak"/>
    <w:basedOn w:val="Domylnaczcionkaakapitu"/>
    <w:link w:val="Zwrotpoegnalny"/>
    <w:uiPriority w:val="98"/>
    <w:semiHidden/>
    <w:rsid w:val="00743B2A"/>
    <w:rPr>
      <w:sz w:val="24"/>
      <w:szCs w:val="24"/>
      <w:lang w:val="pl-PL"/>
    </w:rPr>
  </w:style>
  <w:style w:type="table" w:styleId="Kolorowasiatka">
    <w:name w:val="Colorful Grid"/>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743B2A"/>
    <w:rPr>
      <w:b/>
      <w:bCs/>
    </w:rPr>
  </w:style>
  <w:style w:type="character" w:customStyle="1" w:styleId="TematkomentarzaZnak">
    <w:name w:val="Temat komentarza Znak"/>
    <w:basedOn w:val="TekstkomentarzaZnak"/>
    <w:link w:val="Tematkomentarza"/>
    <w:uiPriority w:val="98"/>
    <w:semiHidden/>
    <w:rsid w:val="00743B2A"/>
    <w:rPr>
      <w:b/>
      <w:bCs/>
      <w:sz w:val="20"/>
      <w:szCs w:val="20"/>
      <w:lang w:val="pl-PL"/>
    </w:rPr>
  </w:style>
  <w:style w:type="table" w:styleId="Ciemnalista">
    <w:name w:val="Dark List"/>
    <w:basedOn w:val="Standardowy"/>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43B2A"/>
  </w:style>
  <w:style w:type="character" w:customStyle="1" w:styleId="DataZnak">
    <w:name w:val="Data Znak"/>
    <w:basedOn w:val="Domylnaczcionkaakapitu"/>
    <w:link w:val="Data"/>
    <w:uiPriority w:val="98"/>
    <w:semiHidden/>
    <w:rsid w:val="00743B2A"/>
    <w:rPr>
      <w:sz w:val="24"/>
      <w:szCs w:val="24"/>
      <w:lang w:val="pl-PL"/>
    </w:rPr>
  </w:style>
  <w:style w:type="paragraph" w:styleId="Mapadokumentu">
    <w:name w:val="Document Map"/>
    <w:basedOn w:val="Normalny"/>
    <w:link w:val="MapadokumentuZnak"/>
    <w:uiPriority w:val="98"/>
    <w:semiHidden/>
    <w:rsid w:val="00743B2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43B2A"/>
    <w:rPr>
      <w:rFonts w:ascii="Tahoma" w:hAnsi="Tahoma" w:cs="Tahoma"/>
      <w:sz w:val="16"/>
      <w:szCs w:val="16"/>
      <w:lang w:val="pl-PL"/>
    </w:rPr>
  </w:style>
  <w:style w:type="paragraph" w:styleId="Podpise-mail">
    <w:name w:val="E-mail Signature"/>
    <w:basedOn w:val="Normalny"/>
    <w:link w:val="Podpise-mailZnak"/>
    <w:uiPriority w:val="98"/>
    <w:semiHidden/>
    <w:rsid w:val="00743B2A"/>
  </w:style>
  <w:style w:type="character" w:customStyle="1" w:styleId="Podpise-mailZnak">
    <w:name w:val="Podpis e-mail Znak"/>
    <w:basedOn w:val="Domylnaczcionkaakapitu"/>
    <w:link w:val="Podpise-mail"/>
    <w:uiPriority w:val="98"/>
    <w:semiHidden/>
    <w:rsid w:val="00743B2A"/>
    <w:rPr>
      <w:sz w:val="24"/>
      <w:szCs w:val="24"/>
      <w:lang w:val="pl-PL"/>
    </w:rPr>
  </w:style>
  <w:style w:type="character" w:styleId="Odwoanieprzypisukocowego">
    <w:name w:val="endnote reference"/>
    <w:basedOn w:val="Domylnaczcionkaakapitu"/>
    <w:uiPriority w:val="98"/>
    <w:semiHidden/>
    <w:rsid w:val="00743B2A"/>
    <w:rPr>
      <w:vertAlign w:val="superscript"/>
    </w:rPr>
  </w:style>
  <w:style w:type="paragraph" w:styleId="Tekstprzypisukocowego">
    <w:name w:val="endnote text"/>
    <w:basedOn w:val="Normalny"/>
    <w:link w:val="TekstprzypisukocowegoZnak"/>
    <w:uiPriority w:val="98"/>
    <w:semiHidden/>
    <w:rsid w:val="00743B2A"/>
    <w:rPr>
      <w:sz w:val="20"/>
      <w:szCs w:val="20"/>
    </w:rPr>
  </w:style>
  <w:style w:type="character" w:customStyle="1" w:styleId="TekstprzypisukocowegoZnak">
    <w:name w:val="Tekst przypisu końcowego Znak"/>
    <w:basedOn w:val="Domylnaczcionkaakapitu"/>
    <w:link w:val="Tekstprzypisukocowego"/>
    <w:uiPriority w:val="98"/>
    <w:semiHidden/>
    <w:rsid w:val="00743B2A"/>
    <w:rPr>
      <w:sz w:val="20"/>
      <w:szCs w:val="20"/>
      <w:lang w:val="pl-PL"/>
    </w:rPr>
  </w:style>
  <w:style w:type="paragraph" w:styleId="Adresnakopercie">
    <w:name w:val="envelope address"/>
    <w:basedOn w:val="Normalny"/>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43B2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43B2A"/>
    <w:rPr>
      <w:color w:val="7030A0" w:themeColor="followedHyperlink"/>
      <w:u w:val="single"/>
    </w:rPr>
  </w:style>
  <w:style w:type="character" w:styleId="HTML-akronim">
    <w:name w:val="HTML Acronym"/>
    <w:basedOn w:val="Domylnaczcionkaakapitu"/>
    <w:uiPriority w:val="98"/>
    <w:semiHidden/>
    <w:rsid w:val="00743B2A"/>
  </w:style>
  <w:style w:type="paragraph" w:styleId="HTML-adres">
    <w:name w:val="HTML Address"/>
    <w:basedOn w:val="Normalny"/>
    <w:link w:val="HTML-adresZnak"/>
    <w:uiPriority w:val="98"/>
    <w:semiHidden/>
    <w:rsid w:val="00743B2A"/>
    <w:rPr>
      <w:i/>
      <w:iCs/>
    </w:rPr>
  </w:style>
  <w:style w:type="character" w:customStyle="1" w:styleId="HTML-adresZnak">
    <w:name w:val="HTML - adres Znak"/>
    <w:basedOn w:val="Domylnaczcionkaakapitu"/>
    <w:link w:val="HTML-adres"/>
    <w:uiPriority w:val="98"/>
    <w:semiHidden/>
    <w:rsid w:val="00743B2A"/>
    <w:rPr>
      <w:i/>
      <w:iCs/>
      <w:sz w:val="24"/>
      <w:szCs w:val="24"/>
      <w:lang w:val="pl-PL"/>
    </w:rPr>
  </w:style>
  <w:style w:type="character" w:styleId="HTML-cytat">
    <w:name w:val="HTML Cite"/>
    <w:basedOn w:val="Domylnaczcionkaakapitu"/>
    <w:uiPriority w:val="98"/>
    <w:semiHidden/>
    <w:rsid w:val="00743B2A"/>
    <w:rPr>
      <w:i/>
      <w:iCs/>
    </w:rPr>
  </w:style>
  <w:style w:type="character" w:styleId="HTML-kod">
    <w:name w:val="HTML Code"/>
    <w:basedOn w:val="Domylnaczcionkaakapitu"/>
    <w:uiPriority w:val="98"/>
    <w:semiHidden/>
    <w:rsid w:val="00743B2A"/>
    <w:rPr>
      <w:rFonts w:ascii="Consolas" w:hAnsi="Consolas" w:cs="Consolas"/>
      <w:sz w:val="20"/>
      <w:szCs w:val="20"/>
    </w:rPr>
  </w:style>
  <w:style w:type="character" w:styleId="HTML-definicja">
    <w:name w:val="HTML Definition"/>
    <w:basedOn w:val="Domylnaczcionkaakapitu"/>
    <w:uiPriority w:val="98"/>
    <w:semiHidden/>
    <w:rsid w:val="00743B2A"/>
    <w:rPr>
      <w:i/>
      <w:iCs/>
    </w:rPr>
  </w:style>
  <w:style w:type="character" w:styleId="HTML-klawiatura">
    <w:name w:val="HTML Keyboard"/>
    <w:basedOn w:val="Domylnaczcionkaakapitu"/>
    <w:uiPriority w:val="98"/>
    <w:semiHidden/>
    <w:rsid w:val="00743B2A"/>
    <w:rPr>
      <w:rFonts w:ascii="Consolas" w:hAnsi="Consolas" w:cs="Consolas"/>
      <w:sz w:val="20"/>
      <w:szCs w:val="20"/>
    </w:rPr>
  </w:style>
  <w:style w:type="paragraph" w:styleId="HTML-wstpniesformatowany">
    <w:name w:val="HTML Preformatted"/>
    <w:basedOn w:val="Normalny"/>
    <w:link w:val="HTML-wstpniesformatowanyZnak"/>
    <w:uiPriority w:val="98"/>
    <w:semiHidden/>
    <w:rsid w:val="00743B2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43B2A"/>
    <w:rPr>
      <w:rFonts w:ascii="Consolas" w:hAnsi="Consolas" w:cs="Consolas"/>
      <w:sz w:val="20"/>
      <w:szCs w:val="20"/>
      <w:lang w:val="pl-PL"/>
    </w:rPr>
  </w:style>
  <w:style w:type="character" w:styleId="HTML-przykad">
    <w:name w:val="HTML Sample"/>
    <w:basedOn w:val="Domylnaczcionkaakapitu"/>
    <w:uiPriority w:val="98"/>
    <w:semiHidden/>
    <w:rsid w:val="00743B2A"/>
    <w:rPr>
      <w:rFonts w:ascii="Consolas" w:hAnsi="Consolas" w:cs="Consolas"/>
      <w:sz w:val="24"/>
      <w:szCs w:val="24"/>
    </w:rPr>
  </w:style>
  <w:style w:type="character" w:styleId="HTML-staaszeroko">
    <w:name w:val="HTML Typewriter"/>
    <w:basedOn w:val="Domylnaczcionkaakapitu"/>
    <w:uiPriority w:val="98"/>
    <w:semiHidden/>
    <w:rsid w:val="00743B2A"/>
    <w:rPr>
      <w:rFonts w:ascii="Consolas" w:hAnsi="Consolas" w:cs="Consolas"/>
      <w:sz w:val="20"/>
      <w:szCs w:val="20"/>
    </w:rPr>
  </w:style>
  <w:style w:type="character" w:styleId="HTML-zmienna">
    <w:name w:val="HTML Variable"/>
    <w:basedOn w:val="Domylnaczcionkaakapitu"/>
    <w:uiPriority w:val="98"/>
    <w:semiHidden/>
    <w:rsid w:val="00743B2A"/>
    <w:rPr>
      <w:i/>
      <w:iCs/>
    </w:rPr>
  </w:style>
  <w:style w:type="paragraph" w:styleId="Indeks1">
    <w:name w:val="index 1"/>
    <w:basedOn w:val="Normalny"/>
    <w:next w:val="Normalny"/>
    <w:autoRedefine/>
    <w:uiPriority w:val="98"/>
    <w:semiHidden/>
    <w:rsid w:val="00743B2A"/>
    <w:pPr>
      <w:ind w:left="240" w:hanging="240"/>
    </w:pPr>
  </w:style>
  <w:style w:type="paragraph" w:styleId="Indeks2">
    <w:name w:val="index 2"/>
    <w:basedOn w:val="Normalny"/>
    <w:next w:val="Normalny"/>
    <w:autoRedefine/>
    <w:uiPriority w:val="98"/>
    <w:semiHidden/>
    <w:rsid w:val="00743B2A"/>
    <w:pPr>
      <w:ind w:left="480" w:hanging="240"/>
    </w:pPr>
  </w:style>
  <w:style w:type="paragraph" w:styleId="Indeks3">
    <w:name w:val="index 3"/>
    <w:basedOn w:val="Normalny"/>
    <w:next w:val="Normalny"/>
    <w:autoRedefine/>
    <w:uiPriority w:val="98"/>
    <w:semiHidden/>
    <w:rsid w:val="00743B2A"/>
    <w:pPr>
      <w:ind w:left="720" w:hanging="240"/>
    </w:pPr>
  </w:style>
  <w:style w:type="paragraph" w:styleId="Indeks4">
    <w:name w:val="index 4"/>
    <w:basedOn w:val="Normalny"/>
    <w:next w:val="Normalny"/>
    <w:autoRedefine/>
    <w:uiPriority w:val="98"/>
    <w:semiHidden/>
    <w:rsid w:val="00743B2A"/>
    <w:pPr>
      <w:ind w:left="960" w:hanging="240"/>
    </w:pPr>
  </w:style>
  <w:style w:type="paragraph" w:styleId="Indeks5">
    <w:name w:val="index 5"/>
    <w:basedOn w:val="Normalny"/>
    <w:next w:val="Normalny"/>
    <w:autoRedefine/>
    <w:uiPriority w:val="98"/>
    <w:semiHidden/>
    <w:rsid w:val="00743B2A"/>
    <w:pPr>
      <w:ind w:left="1200" w:hanging="240"/>
    </w:pPr>
  </w:style>
  <w:style w:type="paragraph" w:styleId="Indeks6">
    <w:name w:val="index 6"/>
    <w:basedOn w:val="Normalny"/>
    <w:next w:val="Normalny"/>
    <w:autoRedefine/>
    <w:uiPriority w:val="98"/>
    <w:semiHidden/>
    <w:rsid w:val="00743B2A"/>
    <w:pPr>
      <w:ind w:left="1440" w:hanging="240"/>
    </w:pPr>
  </w:style>
  <w:style w:type="paragraph" w:styleId="Indeks7">
    <w:name w:val="index 7"/>
    <w:basedOn w:val="Normalny"/>
    <w:next w:val="Normalny"/>
    <w:autoRedefine/>
    <w:uiPriority w:val="98"/>
    <w:semiHidden/>
    <w:rsid w:val="00743B2A"/>
    <w:pPr>
      <w:ind w:left="1680" w:hanging="240"/>
    </w:pPr>
  </w:style>
  <w:style w:type="paragraph" w:styleId="Indeks8">
    <w:name w:val="index 8"/>
    <w:basedOn w:val="Normalny"/>
    <w:next w:val="Normalny"/>
    <w:autoRedefine/>
    <w:uiPriority w:val="98"/>
    <w:semiHidden/>
    <w:rsid w:val="00743B2A"/>
    <w:pPr>
      <w:ind w:left="1920" w:hanging="240"/>
    </w:pPr>
  </w:style>
  <w:style w:type="paragraph" w:styleId="Indeks9">
    <w:name w:val="index 9"/>
    <w:basedOn w:val="Normalny"/>
    <w:next w:val="Normalny"/>
    <w:autoRedefine/>
    <w:uiPriority w:val="98"/>
    <w:semiHidden/>
    <w:rsid w:val="00743B2A"/>
    <w:pPr>
      <w:ind w:left="2160" w:hanging="240"/>
    </w:pPr>
  </w:style>
  <w:style w:type="paragraph" w:styleId="Nagwekindeksu">
    <w:name w:val="index heading"/>
    <w:basedOn w:val="Normalny"/>
    <w:next w:val="Indeks1"/>
    <w:uiPriority w:val="98"/>
    <w:semiHidden/>
    <w:rsid w:val="00743B2A"/>
    <w:rPr>
      <w:rFonts w:asciiTheme="majorHAnsi" w:eastAsiaTheme="majorEastAsia" w:hAnsiTheme="majorHAnsi" w:cstheme="majorBidi"/>
      <w:b/>
      <w:bCs/>
    </w:rPr>
  </w:style>
  <w:style w:type="table" w:styleId="Jasnasiatka">
    <w:name w:val="Light Grid"/>
    <w:basedOn w:val="Standardowy"/>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43B2A"/>
  </w:style>
  <w:style w:type="paragraph" w:styleId="Lista">
    <w:name w:val="List"/>
    <w:basedOn w:val="Normalny"/>
    <w:uiPriority w:val="98"/>
    <w:semiHidden/>
    <w:rsid w:val="00743B2A"/>
    <w:pPr>
      <w:ind w:left="283" w:hanging="283"/>
      <w:contextualSpacing/>
    </w:pPr>
  </w:style>
  <w:style w:type="paragraph" w:styleId="Lista2">
    <w:name w:val="List 2"/>
    <w:basedOn w:val="Normalny"/>
    <w:uiPriority w:val="98"/>
    <w:semiHidden/>
    <w:rsid w:val="00743B2A"/>
    <w:pPr>
      <w:ind w:left="566" w:hanging="283"/>
      <w:contextualSpacing/>
    </w:pPr>
  </w:style>
  <w:style w:type="paragraph" w:styleId="Lista3">
    <w:name w:val="List 3"/>
    <w:basedOn w:val="Normalny"/>
    <w:uiPriority w:val="98"/>
    <w:semiHidden/>
    <w:rsid w:val="00743B2A"/>
    <w:pPr>
      <w:ind w:left="849" w:hanging="283"/>
      <w:contextualSpacing/>
    </w:pPr>
  </w:style>
  <w:style w:type="paragraph" w:styleId="Lista4">
    <w:name w:val="List 4"/>
    <w:basedOn w:val="Normalny"/>
    <w:uiPriority w:val="98"/>
    <w:semiHidden/>
    <w:rsid w:val="00743B2A"/>
    <w:pPr>
      <w:ind w:left="1132" w:hanging="283"/>
      <w:contextualSpacing/>
    </w:pPr>
  </w:style>
  <w:style w:type="paragraph" w:styleId="Lista5">
    <w:name w:val="List 5"/>
    <w:basedOn w:val="Normalny"/>
    <w:uiPriority w:val="98"/>
    <w:semiHidden/>
    <w:rsid w:val="00743B2A"/>
    <w:pPr>
      <w:ind w:left="1415" w:hanging="283"/>
      <w:contextualSpacing/>
    </w:pPr>
  </w:style>
  <w:style w:type="paragraph" w:styleId="Listapunktowana2">
    <w:name w:val="List Bullet 2"/>
    <w:basedOn w:val="Normalny"/>
    <w:uiPriority w:val="98"/>
    <w:semiHidden/>
    <w:rsid w:val="00743B2A"/>
    <w:pPr>
      <w:numPr>
        <w:numId w:val="12"/>
      </w:numPr>
      <w:contextualSpacing/>
    </w:pPr>
  </w:style>
  <w:style w:type="paragraph" w:styleId="Listapunktowana3">
    <w:name w:val="List Bullet 3"/>
    <w:basedOn w:val="Normalny"/>
    <w:uiPriority w:val="98"/>
    <w:semiHidden/>
    <w:rsid w:val="00743B2A"/>
    <w:pPr>
      <w:numPr>
        <w:numId w:val="13"/>
      </w:numPr>
      <w:contextualSpacing/>
    </w:pPr>
  </w:style>
  <w:style w:type="paragraph" w:styleId="Listapunktowana4">
    <w:name w:val="List Bullet 4"/>
    <w:basedOn w:val="Normalny"/>
    <w:uiPriority w:val="98"/>
    <w:semiHidden/>
    <w:rsid w:val="00743B2A"/>
    <w:pPr>
      <w:numPr>
        <w:numId w:val="14"/>
      </w:numPr>
      <w:contextualSpacing/>
    </w:pPr>
  </w:style>
  <w:style w:type="paragraph" w:styleId="Listapunktowana5">
    <w:name w:val="List Bullet 5"/>
    <w:basedOn w:val="Normalny"/>
    <w:uiPriority w:val="98"/>
    <w:semiHidden/>
    <w:rsid w:val="00743B2A"/>
    <w:pPr>
      <w:numPr>
        <w:numId w:val="15"/>
      </w:numPr>
      <w:contextualSpacing/>
    </w:pPr>
  </w:style>
  <w:style w:type="paragraph" w:styleId="Lista-kontynuacja">
    <w:name w:val="List Continue"/>
    <w:basedOn w:val="Normalny"/>
    <w:uiPriority w:val="98"/>
    <w:semiHidden/>
    <w:rsid w:val="00743B2A"/>
    <w:pPr>
      <w:spacing w:after="120"/>
      <w:ind w:left="283"/>
      <w:contextualSpacing/>
    </w:pPr>
  </w:style>
  <w:style w:type="paragraph" w:styleId="Lista-kontynuacja2">
    <w:name w:val="List Continue 2"/>
    <w:basedOn w:val="Normalny"/>
    <w:uiPriority w:val="98"/>
    <w:semiHidden/>
    <w:rsid w:val="00743B2A"/>
    <w:pPr>
      <w:spacing w:after="120"/>
      <w:ind w:left="566"/>
      <w:contextualSpacing/>
    </w:pPr>
  </w:style>
  <w:style w:type="paragraph" w:styleId="Lista-kontynuacja3">
    <w:name w:val="List Continue 3"/>
    <w:basedOn w:val="Normalny"/>
    <w:uiPriority w:val="98"/>
    <w:semiHidden/>
    <w:rsid w:val="00743B2A"/>
    <w:pPr>
      <w:spacing w:after="120"/>
      <w:ind w:left="849"/>
      <w:contextualSpacing/>
    </w:pPr>
  </w:style>
  <w:style w:type="paragraph" w:styleId="Lista-kontynuacja4">
    <w:name w:val="List Continue 4"/>
    <w:basedOn w:val="Normalny"/>
    <w:uiPriority w:val="98"/>
    <w:semiHidden/>
    <w:rsid w:val="00743B2A"/>
    <w:pPr>
      <w:spacing w:after="120"/>
      <w:ind w:left="1132"/>
      <w:contextualSpacing/>
    </w:pPr>
  </w:style>
  <w:style w:type="paragraph" w:styleId="Lista-kontynuacja5">
    <w:name w:val="List Continue 5"/>
    <w:basedOn w:val="Normalny"/>
    <w:uiPriority w:val="98"/>
    <w:semiHidden/>
    <w:rsid w:val="00743B2A"/>
    <w:pPr>
      <w:spacing w:after="120"/>
      <w:ind w:left="1415"/>
      <w:contextualSpacing/>
    </w:pPr>
  </w:style>
  <w:style w:type="paragraph" w:styleId="Listanumerowana">
    <w:name w:val="List Number"/>
    <w:basedOn w:val="Normalny"/>
    <w:uiPriority w:val="98"/>
    <w:semiHidden/>
    <w:rsid w:val="00743B2A"/>
    <w:pPr>
      <w:numPr>
        <w:numId w:val="16"/>
      </w:numPr>
      <w:contextualSpacing/>
    </w:pPr>
  </w:style>
  <w:style w:type="paragraph" w:styleId="Listanumerowana2">
    <w:name w:val="List Number 2"/>
    <w:basedOn w:val="Normalny"/>
    <w:uiPriority w:val="98"/>
    <w:semiHidden/>
    <w:rsid w:val="00743B2A"/>
    <w:pPr>
      <w:numPr>
        <w:numId w:val="17"/>
      </w:numPr>
      <w:contextualSpacing/>
    </w:pPr>
  </w:style>
  <w:style w:type="paragraph" w:styleId="Listanumerowana3">
    <w:name w:val="List Number 3"/>
    <w:basedOn w:val="Normalny"/>
    <w:uiPriority w:val="98"/>
    <w:semiHidden/>
    <w:rsid w:val="00743B2A"/>
    <w:pPr>
      <w:numPr>
        <w:numId w:val="18"/>
      </w:numPr>
      <w:contextualSpacing/>
    </w:pPr>
  </w:style>
  <w:style w:type="paragraph" w:styleId="Listanumerowana4">
    <w:name w:val="List Number 4"/>
    <w:basedOn w:val="Normalny"/>
    <w:uiPriority w:val="98"/>
    <w:semiHidden/>
    <w:rsid w:val="00743B2A"/>
    <w:pPr>
      <w:numPr>
        <w:numId w:val="19"/>
      </w:numPr>
      <w:contextualSpacing/>
    </w:pPr>
  </w:style>
  <w:style w:type="paragraph" w:styleId="Listanumerowana5">
    <w:name w:val="List Number 5"/>
    <w:basedOn w:val="Normalny"/>
    <w:uiPriority w:val="98"/>
    <w:semiHidden/>
    <w:rsid w:val="00743B2A"/>
    <w:pPr>
      <w:numPr>
        <w:numId w:val="20"/>
      </w:numPr>
      <w:contextualSpacing/>
    </w:pPr>
  </w:style>
  <w:style w:type="paragraph" w:styleId="Tekstmakra">
    <w:name w:val="macro"/>
    <w:link w:val="TekstmakraZnak"/>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43B2A"/>
    <w:rPr>
      <w:rFonts w:ascii="Consolas" w:eastAsiaTheme="minorEastAsia" w:hAnsi="Consolas" w:cs="Consolas"/>
      <w:sz w:val="20"/>
      <w:szCs w:val="20"/>
    </w:rPr>
  </w:style>
  <w:style w:type="table" w:styleId="redniasiatka1">
    <w:name w:val="Medium Grid 1"/>
    <w:basedOn w:val="Standardowy"/>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43B2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743B2A"/>
    <w:rPr>
      <w:rFonts w:ascii="Times New Roman" w:hAnsi="Times New Roman" w:cs="Times New Roman"/>
    </w:rPr>
  </w:style>
  <w:style w:type="paragraph" w:styleId="Wcicienormalne">
    <w:name w:val="Normal Indent"/>
    <w:basedOn w:val="Normalny"/>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743B2A"/>
    <w:rPr>
      <w:sz w:val="24"/>
      <w:szCs w:val="24"/>
      <w:lang w:val="pl-PL"/>
    </w:rPr>
  </w:style>
  <w:style w:type="paragraph" w:styleId="Zwykytekst">
    <w:name w:val="Plain Text"/>
    <w:basedOn w:val="Normalny"/>
    <w:link w:val="ZwykytekstZnak"/>
    <w:uiPriority w:val="98"/>
    <w:semiHidden/>
    <w:rsid w:val="00743B2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43B2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743B2A"/>
  </w:style>
  <w:style w:type="character" w:customStyle="1" w:styleId="ZwrotgrzecznociowyZnak">
    <w:name w:val="Zwrot grzecznościowy Znak"/>
    <w:basedOn w:val="Domylnaczcionkaakapitu"/>
    <w:link w:val="Zwrotgrzecznociowy"/>
    <w:uiPriority w:val="98"/>
    <w:semiHidden/>
    <w:rsid w:val="00743B2A"/>
    <w:rPr>
      <w:sz w:val="24"/>
      <w:szCs w:val="24"/>
      <w:lang w:val="pl-PL"/>
    </w:rPr>
  </w:style>
  <w:style w:type="paragraph" w:styleId="Podpis">
    <w:name w:val="Signature"/>
    <w:basedOn w:val="Normalny"/>
    <w:link w:val="PodpisZnak"/>
    <w:uiPriority w:val="98"/>
    <w:semiHidden/>
    <w:rsid w:val="00743B2A"/>
    <w:pPr>
      <w:ind w:left="4252"/>
    </w:pPr>
  </w:style>
  <w:style w:type="character" w:customStyle="1" w:styleId="PodpisZnak">
    <w:name w:val="Podpis Znak"/>
    <w:basedOn w:val="Domylnaczcionkaakapitu"/>
    <w:link w:val="Podpis"/>
    <w:uiPriority w:val="98"/>
    <w:semiHidden/>
    <w:rsid w:val="00743B2A"/>
    <w:rPr>
      <w:sz w:val="24"/>
      <w:szCs w:val="24"/>
      <w:lang w:val="pl-PL"/>
    </w:rPr>
  </w:style>
  <w:style w:type="table" w:styleId="Tabela-Efekty3D1">
    <w:name w:val="Table 3D effects 1"/>
    <w:basedOn w:val="Standardowy"/>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43B2A"/>
    <w:pPr>
      <w:ind w:left="240" w:hanging="240"/>
    </w:pPr>
  </w:style>
  <w:style w:type="paragraph" w:styleId="Spisilustracji">
    <w:name w:val="table of figures"/>
    <w:basedOn w:val="Normalny"/>
    <w:next w:val="Normalny"/>
    <w:uiPriority w:val="98"/>
    <w:semiHidden/>
    <w:rsid w:val="00743B2A"/>
  </w:style>
  <w:style w:type="table" w:styleId="Tabela-Profesjonalny">
    <w:name w:val="Table Professional"/>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43B2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43B2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43B2A"/>
    <w:pPr>
      <w:spacing w:after="100"/>
      <w:ind w:left="1680"/>
    </w:pPr>
  </w:style>
  <w:style w:type="paragraph" w:styleId="Spistreci9">
    <w:name w:val="toc 9"/>
    <w:basedOn w:val="Normalny"/>
    <w:next w:val="Normalny"/>
    <w:autoRedefine/>
    <w:uiPriority w:val="98"/>
    <w:semiHidden/>
    <w:rsid w:val="00743B2A"/>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743B2A"/>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743B2A"/>
    <w:rPr>
      <w:color w:val="0072BC" w:themeColor="hyperlink"/>
      <w:u w:val="single"/>
    </w:rPr>
  </w:style>
  <w:style w:type="paragraph" w:styleId="Nagweknotatki">
    <w:name w:val="Note Heading"/>
    <w:basedOn w:val="Normalny"/>
    <w:next w:val="Normalny"/>
    <w:link w:val="NagweknotatkiZnak"/>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ny"/>
    <w:next w:val="Normalny"/>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743B2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43B2A"/>
    <w:pPr>
      <w:jc w:val="right"/>
    </w:pPr>
    <w:rPr>
      <w:sz w:val="20"/>
    </w:rPr>
  </w:style>
  <w:style w:type="paragraph" w:customStyle="1" w:styleId="ECHRHeaderRefIt">
    <w:name w:val="ECHR_Header_Ref_It"/>
    <w:aliases w:val="_Ref_Ital"/>
    <w:basedOn w:val="Normalny"/>
    <w:next w:val="ECHRHeaderDate"/>
    <w:uiPriority w:val="43"/>
    <w:semiHidden/>
    <w:qFormat/>
    <w:rsid w:val="00743B2A"/>
    <w:pPr>
      <w:jc w:val="right"/>
    </w:pPr>
    <w:rPr>
      <w:i/>
      <w:sz w:val="20"/>
    </w:rPr>
  </w:style>
  <w:style w:type="paragraph" w:customStyle="1" w:styleId="ECHRHeading9">
    <w:name w:val="ECHR_Heading_9"/>
    <w:aliases w:val="_Head_9"/>
    <w:basedOn w:val="Nagwek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ny"/>
    <w:uiPriority w:val="8"/>
    <w:semiHidden/>
    <w:qFormat/>
    <w:rsid w:val="00743B2A"/>
    <w:pPr>
      <w:ind w:left="567" w:hanging="567"/>
      <w:jc w:val="both"/>
    </w:pPr>
  </w:style>
  <w:style w:type="paragraph" w:customStyle="1" w:styleId="ECHRParaIndent">
    <w:name w:val="ECHR_Para_Indent"/>
    <w:aliases w:val="_Indent"/>
    <w:basedOn w:val="Normalny"/>
    <w:uiPriority w:val="7"/>
    <w:semiHidden/>
    <w:qFormat/>
    <w:rsid w:val="00743B2A"/>
    <w:pPr>
      <w:spacing w:before="120" w:after="120"/>
      <w:ind w:left="284"/>
      <w:jc w:val="both"/>
    </w:pPr>
  </w:style>
  <w:style w:type="character" w:customStyle="1" w:styleId="ECHRRed">
    <w:name w:val="ECHR_Red"/>
    <w:aliases w:val="_Red"/>
    <w:basedOn w:val="Domylnaczcionkaakapitu"/>
    <w:uiPriority w:val="15"/>
    <w:semiHidden/>
    <w:qFormat/>
    <w:rsid w:val="00743B2A"/>
    <w:rPr>
      <w:color w:val="C00000" w:themeColor="accent2"/>
    </w:rPr>
  </w:style>
  <w:style w:type="paragraph" w:customStyle="1" w:styleId="ECHRSpacer">
    <w:name w:val="ECHR_Spacer"/>
    <w:aliases w:val="_Spacer"/>
    <w:basedOn w:val="Normalny"/>
    <w:uiPriority w:val="45"/>
    <w:semiHidden/>
    <w:rsid w:val="00743B2A"/>
    <w:rPr>
      <w:sz w:val="4"/>
    </w:rPr>
  </w:style>
  <w:style w:type="table" w:customStyle="1" w:styleId="ECHRTable2">
    <w:name w:val="ECHR_Table_2"/>
    <w:basedOn w:val="Standardowy"/>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43B2A"/>
    <w:pPr>
      <w:outlineLvl w:val="0"/>
    </w:pPr>
  </w:style>
  <w:style w:type="paragraph" w:customStyle="1" w:styleId="ECHRTitleTOC1">
    <w:name w:val="ECHR_Title_TOC_1"/>
    <w:aliases w:val="_Title_L_TOC"/>
    <w:basedOn w:val="ECHRTitle1"/>
    <w:next w:val="Normalny"/>
    <w:uiPriority w:val="27"/>
    <w:semiHidden/>
    <w:qFormat/>
    <w:rsid w:val="00743B2A"/>
    <w:pPr>
      <w:outlineLvl w:val="0"/>
    </w:pPr>
  </w:style>
  <w:style w:type="table" w:customStyle="1" w:styleId="ECHRTableGrey">
    <w:name w:val="ECHR_Table_Grey"/>
    <w:basedOn w:val="Standardowy"/>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FB16F8"/>
    <w:rPr>
      <w:color w:val="605E5C"/>
      <w:shd w:val="clear" w:color="auto" w:fill="E1DFDD"/>
    </w:rPr>
  </w:style>
  <w:style w:type="paragraph" w:styleId="Poprawka">
    <w:name w:val="Revision"/>
    <w:hidden/>
    <w:uiPriority w:val="99"/>
    <w:semiHidden/>
    <w:rsid w:val="00496C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972</Words>
  <Characters>5833</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2023-10-31T08:14:00Z</dcterms:created>
  <dcterms:modified xsi:type="dcterms:W3CDTF">2023-10-31T09:33:00Z</dcterms:modified>
  <cp:category/>
</cp:coreProperties>
</file>