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40AF8" w:rsidR="00787E12" w:rsidP="00940AF8" w:rsidRDefault="0029155A" w14:paraId="2F7ADBAD" w14:textId="488B8480">
      <w:pPr>
        <w:jc w:val="center"/>
      </w:pPr>
    </w:p>
    <w:p w:rsidRPr="00940AF8" w:rsidR="00787E12" w:rsidP="00940AF8" w:rsidRDefault="0029155A" w14:paraId="174A4DAC" w14:textId="77777777">
      <w:pPr>
        <w:jc w:val="center"/>
      </w:pPr>
    </w:p>
    <w:p w:rsidRPr="00940AF8" w:rsidR="00787E12" w:rsidP="00940AF8" w:rsidRDefault="00041387" w14:paraId="18928073" w14:textId="26A101A9">
      <w:pPr>
        <w:pStyle w:val="DecHCase"/>
      </w:pPr>
      <w:r w:rsidRPr="00940AF8">
        <w:t>FIRST SECTION</w:t>
      </w:r>
    </w:p>
    <w:p w:rsidRPr="00940AF8" w:rsidR="006D324D" w:rsidP="00940AF8" w:rsidRDefault="006D324D" w14:paraId="475681C3" w14:textId="133937F0">
      <w:pPr>
        <w:pStyle w:val="JuTitle"/>
      </w:pPr>
      <w:bookmarkStart w:name="To" w:id="0"/>
      <w:r w:rsidRPr="00940AF8">
        <w:rPr>
          <w:color w:val="000000" w:themeColor="text1"/>
        </w:rPr>
        <w:t xml:space="preserve">CASE OF </w:t>
      </w:r>
      <w:bookmarkEnd w:id="0"/>
      <w:r w:rsidRPr="00940AF8" w:rsidR="00041387">
        <w:t>BEREZA v. POLAND</w:t>
      </w:r>
    </w:p>
    <w:p w:rsidRPr="00940AF8" w:rsidR="006D324D" w:rsidP="00940AF8" w:rsidRDefault="006D324D" w14:paraId="55440EE7" w14:textId="09B8FA37">
      <w:pPr>
        <w:pStyle w:val="ECHRCoverTitle4"/>
      </w:pPr>
      <w:r w:rsidRPr="00940AF8">
        <w:t>(</w:t>
      </w:r>
      <w:r w:rsidRPr="00940AF8" w:rsidR="00041387">
        <w:t>Application no. 16988/18</w:t>
      </w:r>
      <w:r w:rsidRPr="00940AF8">
        <w:t>)</w:t>
      </w:r>
    </w:p>
    <w:p w:rsidRPr="00940AF8" w:rsidR="006D324D" w:rsidP="00940AF8" w:rsidRDefault="006D324D" w14:paraId="2EFC91F4" w14:textId="77777777">
      <w:pPr>
        <w:pStyle w:val="DecHCase"/>
      </w:pPr>
    </w:p>
    <w:p w:rsidRPr="00940AF8" w:rsidR="006D324D" w:rsidP="00940AF8" w:rsidRDefault="006D324D" w14:paraId="2A7815E8" w14:textId="77777777">
      <w:pPr>
        <w:pStyle w:val="DecHCase"/>
      </w:pPr>
    </w:p>
    <w:p w:rsidRPr="00940AF8" w:rsidR="00787E12" w:rsidP="00940AF8" w:rsidRDefault="0029155A" w14:paraId="5BED3E12" w14:textId="77777777">
      <w:pPr>
        <w:pStyle w:val="DecHCase"/>
      </w:pPr>
    </w:p>
    <w:p w:rsidRPr="00940AF8" w:rsidR="00787E12" w:rsidP="00940AF8" w:rsidRDefault="0029155A" w14:paraId="37731BBF" w14:textId="77777777">
      <w:pPr>
        <w:pStyle w:val="DecHCase"/>
      </w:pPr>
    </w:p>
    <w:p w:rsidRPr="00940AF8" w:rsidR="00787E12" w:rsidP="00940AF8" w:rsidRDefault="0029155A" w14:paraId="55FC34BE" w14:textId="77777777">
      <w:pPr>
        <w:pStyle w:val="DecHCase"/>
      </w:pPr>
    </w:p>
    <w:p w:rsidRPr="00940AF8" w:rsidR="00A062B9" w:rsidP="00940AF8" w:rsidRDefault="0029155A" w14:paraId="47804C5E" w14:textId="77777777">
      <w:pPr>
        <w:pStyle w:val="DecHCase"/>
      </w:pPr>
    </w:p>
    <w:p w:rsidRPr="00940AF8" w:rsidR="00787E12" w:rsidP="00940AF8" w:rsidRDefault="0048584C" w14:paraId="1FFE88D8" w14:textId="77777777">
      <w:pPr>
        <w:pStyle w:val="DecHCase"/>
      </w:pPr>
      <w:r w:rsidRPr="00940AF8">
        <w:t>JUDGMENT</w:t>
      </w:r>
    </w:p>
    <w:p w:rsidRPr="00940AF8" w:rsidR="00787E12" w:rsidP="00940AF8" w:rsidRDefault="0029155A" w14:paraId="02D48005" w14:textId="77777777">
      <w:pPr>
        <w:jc w:val="center"/>
        <w:rPr>
          <w:i/>
        </w:rPr>
      </w:pPr>
    </w:p>
    <w:p w:rsidRPr="00940AF8" w:rsidR="00787E12" w:rsidP="00940AF8" w:rsidRDefault="0048584C" w14:paraId="2D3FE01D" w14:textId="77777777">
      <w:pPr>
        <w:pStyle w:val="DecHCase"/>
      </w:pPr>
      <w:r w:rsidRPr="00940AF8">
        <w:t>STRASBOURG</w:t>
      </w:r>
    </w:p>
    <w:p w:rsidRPr="00940AF8" w:rsidR="00787E12" w:rsidP="00940AF8" w:rsidRDefault="00041387" w14:paraId="06857708" w14:textId="47B58103">
      <w:pPr>
        <w:pStyle w:val="DecHCase"/>
      </w:pPr>
      <w:r w:rsidRPr="00940AF8">
        <w:t>15 December 2022</w:t>
      </w:r>
    </w:p>
    <w:p w:rsidRPr="00940AF8" w:rsidR="00787E12" w:rsidP="00940AF8" w:rsidRDefault="0029155A" w14:paraId="493424C1" w14:textId="77777777">
      <w:pPr>
        <w:jc w:val="center"/>
      </w:pPr>
    </w:p>
    <w:p w:rsidRPr="00940AF8" w:rsidR="00787E12" w:rsidP="00940AF8" w:rsidRDefault="0048584C" w14:paraId="7072D873" w14:textId="77777777">
      <w:pPr>
        <w:rPr>
          <w:sz w:val="22"/>
          <w:szCs w:val="22"/>
        </w:rPr>
      </w:pPr>
      <w:r w:rsidRPr="00940AF8">
        <w:rPr>
          <w:i/>
          <w:sz w:val="22"/>
          <w:szCs w:val="22"/>
        </w:rPr>
        <w:t xml:space="preserve">This judgment is </w:t>
      </w:r>
      <w:proofErr w:type="gramStart"/>
      <w:r w:rsidRPr="00940AF8">
        <w:rPr>
          <w:i/>
          <w:sz w:val="22"/>
          <w:szCs w:val="22"/>
        </w:rPr>
        <w:t>final</w:t>
      </w:r>
      <w:proofErr w:type="gramEnd"/>
      <w:r w:rsidRPr="00940AF8">
        <w:rPr>
          <w:i/>
          <w:sz w:val="22"/>
          <w:szCs w:val="22"/>
        </w:rPr>
        <w:t xml:space="preserve"> but it may be subject to editorial revision.</w:t>
      </w:r>
    </w:p>
    <w:p w:rsidRPr="00940AF8" w:rsidR="00787E12" w:rsidP="00940AF8" w:rsidRDefault="0029155A" w14:paraId="00E6B9E7" w14:textId="77777777">
      <w:pPr>
        <w:pStyle w:val="JuCase"/>
        <w:jc w:val="left"/>
        <w:rPr>
          <w:sz w:val="22"/>
          <w:szCs w:val="22"/>
        </w:rPr>
        <w:sectPr w:rsidRPr="00940AF8" w:rsidR="00787E12" w:rsidSect="00B91668">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2274" w:right="2274" w:bottom="2274" w:left="2274" w:header="1701" w:footer="720" w:gutter="0"/>
          <w:cols w:space="720"/>
          <w:titlePg/>
          <w:docGrid w:linePitch="326"/>
        </w:sectPr>
      </w:pPr>
    </w:p>
    <w:p w:rsidRPr="00940AF8" w:rsidR="00787E12" w:rsidP="00940AF8" w:rsidRDefault="0048584C" w14:paraId="2E768BCA" w14:textId="72859E3A">
      <w:pPr>
        <w:pStyle w:val="JuCase"/>
        <w:rPr>
          <w:bCs/>
        </w:rPr>
      </w:pPr>
      <w:r w:rsidRPr="00940AF8">
        <w:t xml:space="preserve">In the case of </w:t>
      </w:r>
      <w:proofErr w:type="spellStart"/>
      <w:r w:rsidRPr="00940AF8" w:rsidR="00041387">
        <w:t>Bereza</w:t>
      </w:r>
      <w:proofErr w:type="spellEnd"/>
      <w:r w:rsidRPr="00940AF8" w:rsidR="00041387">
        <w:t xml:space="preserve"> v. Poland</w:t>
      </w:r>
      <w:r w:rsidRPr="00940AF8">
        <w:t>,</w:t>
      </w:r>
    </w:p>
    <w:p w:rsidRPr="00940AF8" w:rsidR="00787E12" w:rsidP="00940AF8" w:rsidRDefault="0048584C" w14:paraId="14DD990E" w14:textId="32263657">
      <w:pPr>
        <w:pStyle w:val="JuPara"/>
      </w:pPr>
      <w:r w:rsidRPr="00940AF8">
        <w:t>The European Court of Human Rights (</w:t>
      </w:r>
      <w:r w:rsidRPr="00940AF8" w:rsidR="00041387">
        <w:t>First Section</w:t>
      </w:r>
      <w:r w:rsidRPr="00940AF8">
        <w:t>), sitting as a</w:t>
      </w:r>
      <w:r w:rsidRPr="00940AF8" w:rsidR="00CF71F7">
        <w:t> </w:t>
      </w:r>
      <w:r w:rsidRPr="00940AF8">
        <w:t>Committee composed of:</w:t>
      </w:r>
    </w:p>
    <w:p w:rsidRPr="00940AF8" w:rsidR="00787E12" w:rsidP="00940AF8" w:rsidRDefault="00AA1926" w14:paraId="144576CF" w14:textId="64E20CE6">
      <w:pPr>
        <w:pStyle w:val="JuJudges"/>
      </w:pPr>
      <w:r w:rsidRPr="00940AF8">
        <w:tab/>
        <w:t xml:space="preserve">Ivana </w:t>
      </w:r>
      <w:proofErr w:type="spellStart"/>
      <w:r w:rsidRPr="00940AF8">
        <w:t>Jelić</w:t>
      </w:r>
      <w:proofErr w:type="spellEnd"/>
      <w:r w:rsidRPr="00940AF8">
        <w:t xml:space="preserve">, </w:t>
      </w:r>
      <w:r w:rsidRPr="00940AF8">
        <w:rPr>
          <w:i/>
          <w:iCs/>
        </w:rPr>
        <w:t>President</w:t>
      </w:r>
      <w:r w:rsidRPr="00940AF8">
        <w:t>,</w:t>
      </w:r>
      <w:r w:rsidRPr="00940AF8">
        <w:br/>
      </w:r>
      <w:r w:rsidRPr="00940AF8">
        <w:tab/>
        <w:t>Krzysztof Wojtyczek,</w:t>
      </w:r>
      <w:r w:rsidRPr="00940AF8">
        <w:br/>
      </w:r>
      <w:r w:rsidRPr="00940AF8">
        <w:tab/>
        <w:t xml:space="preserve">Erik </w:t>
      </w:r>
      <w:proofErr w:type="spellStart"/>
      <w:r w:rsidRPr="00940AF8">
        <w:t>Wennerström</w:t>
      </w:r>
      <w:proofErr w:type="spellEnd"/>
      <w:r w:rsidRPr="00940AF8">
        <w:rPr>
          <w:i/>
        </w:rPr>
        <w:t>, judges</w:t>
      </w:r>
      <w:r w:rsidRPr="00940AF8">
        <w:t>,</w:t>
      </w:r>
      <w:r w:rsidRPr="00940AF8" w:rsidR="0048584C">
        <w:br/>
        <w:t xml:space="preserve">and </w:t>
      </w:r>
      <w:r w:rsidRPr="00940AF8" w:rsidR="00041387">
        <w:t>Viktoriya</w:t>
      </w:r>
      <w:r w:rsidRPr="00940AF8" w:rsidR="0048584C">
        <w:t xml:space="preserve"> </w:t>
      </w:r>
      <w:r w:rsidRPr="00940AF8" w:rsidR="00041387">
        <w:t>Maradudina</w:t>
      </w:r>
      <w:r w:rsidRPr="00940AF8" w:rsidR="00555A1D">
        <w:t>,</w:t>
      </w:r>
      <w:r w:rsidRPr="00940AF8" w:rsidR="0048584C">
        <w:t xml:space="preserve"> </w:t>
      </w:r>
      <w:r w:rsidRPr="00940AF8" w:rsidR="0048584C">
        <w:rPr>
          <w:i/>
          <w:iCs/>
        </w:rPr>
        <w:t xml:space="preserve">Acting </w:t>
      </w:r>
      <w:r w:rsidRPr="00940AF8" w:rsidR="0048584C">
        <w:rPr>
          <w:rFonts w:cstheme="minorHAnsi"/>
          <w:i/>
          <w:iCs/>
        </w:rPr>
        <w:t>Deputy Section Registrar</w:t>
      </w:r>
      <w:r w:rsidRPr="00940AF8" w:rsidR="0048584C">
        <w:t>,</w:t>
      </w:r>
    </w:p>
    <w:p w:rsidRPr="00940AF8" w:rsidR="00787E12" w:rsidP="00940AF8" w:rsidRDefault="0048584C" w14:paraId="47EB8E52" w14:textId="6BB8FAE0">
      <w:pPr>
        <w:pStyle w:val="JuPara"/>
      </w:pPr>
      <w:r w:rsidRPr="00940AF8">
        <w:t xml:space="preserve">Having deliberated in private on </w:t>
      </w:r>
      <w:r w:rsidRPr="00940AF8" w:rsidR="00AA1926">
        <w:t>24 November 2022</w:t>
      </w:r>
      <w:r w:rsidRPr="00940AF8">
        <w:t>,</w:t>
      </w:r>
    </w:p>
    <w:p w:rsidRPr="00940AF8" w:rsidR="006372F5" w:rsidP="00940AF8" w:rsidRDefault="0048584C" w14:paraId="32BFBAF1" w14:textId="77777777">
      <w:pPr>
        <w:pStyle w:val="JuPara"/>
      </w:pPr>
      <w:r w:rsidRPr="00940AF8">
        <w:t>Delivers the following judgment, which was adopted on that date:</w:t>
      </w:r>
    </w:p>
    <w:p w:rsidRPr="00940AF8" w:rsidR="00041387" w:rsidP="00940AF8" w:rsidRDefault="00041387" w14:paraId="007374F0" w14:textId="77777777">
      <w:pPr>
        <w:pStyle w:val="JuHHead"/>
      </w:pPr>
      <w:bookmarkStart w:name="ITMARKStartJudgment" w:id="1"/>
      <w:bookmarkEnd w:id="1"/>
      <w:r w:rsidRPr="00940AF8">
        <w:t>PROCEDURE</w:t>
      </w:r>
    </w:p>
    <w:p w:rsidRPr="00940AF8" w:rsidR="00041387" w:rsidP="00940AF8" w:rsidRDefault="00041387" w14:paraId="6859D64E" w14:textId="4DBD128D">
      <w:pPr>
        <w:pStyle w:val="JuPara"/>
      </w:pPr>
      <w:r w:rsidRPr="00940AF8">
        <w:fldChar w:fldCharType="begin"/>
      </w:r>
      <w:r w:rsidRPr="00940AF8">
        <w:instrText xml:space="preserve"> SEQ level0 \*arabic </w:instrText>
      </w:r>
      <w:r w:rsidRPr="00940AF8">
        <w:fldChar w:fldCharType="separate"/>
      </w:r>
      <w:r w:rsidRPr="00940AF8" w:rsidR="00940AF8">
        <w:rPr>
          <w:noProof/>
        </w:rPr>
        <w:t>1</w:t>
      </w:r>
      <w:r w:rsidRPr="00940AF8">
        <w:fldChar w:fldCharType="end"/>
      </w:r>
      <w:r w:rsidRPr="00940AF8">
        <w:t>.  The case originated in an application against Poland lodged with the Court under Article 34 of the Convention for the Protection of Human Rights and Fundamental Freedoms (“the Convention”) on 4 April 2018.</w:t>
      </w:r>
    </w:p>
    <w:p w:rsidRPr="00940AF8" w:rsidR="00041387" w:rsidP="00940AF8" w:rsidRDefault="00041387" w14:paraId="597F543D" w14:textId="434B1284">
      <w:pPr>
        <w:pStyle w:val="JuPara"/>
      </w:pPr>
      <w:r w:rsidRPr="00940AF8">
        <w:fldChar w:fldCharType="begin"/>
      </w:r>
      <w:r w:rsidRPr="00940AF8">
        <w:instrText xml:space="preserve"> SEQ level0 \*arabic </w:instrText>
      </w:r>
      <w:r w:rsidRPr="00940AF8">
        <w:fldChar w:fldCharType="separate"/>
      </w:r>
      <w:r w:rsidRPr="00940AF8" w:rsidR="00940AF8">
        <w:rPr>
          <w:noProof/>
        </w:rPr>
        <w:t>2</w:t>
      </w:r>
      <w:r w:rsidRPr="00940AF8">
        <w:fldChar w:fldCharType="end"/>
      </w:r>
      <w:r w:rsidRPr="00940AF8">
        <w:t>.  The Polish Government (“the Government”) were given notice of the application.</w:t>
      </w:r>
    </w:p>
    <w:p w:rsidRPr="00940AF8" w:rsidR="00041387" w:rsidP="00940AF8" w:rsidRDefault="00041387" w14:paraId="04CF8EAA" w14:textId="77777777">
      <w:pPr>
        <w:pStyle w:val="JuHHead"/>
      </w:pPr>
      <w:r w:rsidRPr="00940AF8">
        <w:t>THE FACTS</w:t>
      </w:r>
    </w:p>
    <w:p w:rsidRPr="00940AF8" w:rsidR="00041387" w:rsidP="00940AF8" w:rsidRDefault="00041387" w14:paraId="29A0D5D1" w14:textId="6A11CFA4">
      <w:pPr>
        <w:pStyle w:val="JuPara"/>
      </w:pPr>
      <w:r w:rsidRPr="00940AF8">
        <w:fldChar w:fldCharType="begin"/>
      </w:r>
      <w:r w:rsidRPr="00940AF8">
        <w:instrText xml:space="preserve"> SEQ level0 \*arabic </w:instrText>
      </w:r>
      <w:r w:rsidRPr="00940AF8">
        <w:fldChar w:fldCharType="separate"/>
      </w:r>
      <w:r w:rsidRPr="00940AF8" w:rsidR="00940AF8">
        <w:rPr>
          <w:noProof/>
        </w:rPr>
        <w:t>3</w:t>
      </w:r>
      <w:r w:rsidRPr="00940AF8">
        <w:fldChar w:fldCharType="end"/>
      </w:r>
      <w:r w:rsidRPr="00940AF8">
        <w:t>.  The applicant</w:t>
      </w:r>
      <w:r w:rsidRPr="00940AF8" w:rsidR="00940AF8">
        <w:t>’</w:t>
      </w:r>
      <w:r w:rsidRPr="00940AF8">
        <w:t>s details and information relevant to the application are set out in the appended table.</w:t>
      </w:r>
    </w:p>
    <w:p w:rsidRPr="00940AF8" w:rsidR="00041387" w:rsidP="00940AF8" w:rsidRDefault="00041387" w14:paraId="1A378666" w14:textId="194BF65B">
      <w:pPr>
        <w:pStyle w:val="JuPara"/>
      </w:pPr>
      <w:r w:rsidRPr="00940AF8">
        <w:fldChar w:fldCharType="begin"/>
      </w:r>
      <w:r w:rsidRPr="00940AF8">
        <w:instrText xml:space="preserve"> SEQ level0 \*arabic </w:instrText>
      </w:r>
      <w:r w:rsidRPr="00940AF8">
        <w:fldChar w:fldCharType="separate"/>
      </w:r>
      <w:r w:rsidRPr="00940AF8" w:rsidR="00940AF8">
        <w:rPr>
          <w:noProof/>
        </w:rPr>
        <w:t>4</w:t>
      </w:r>
      <w:r w:rsidRPr="00940AF8">
        <w:fldChar w:fldCharType="end"/>
      </w:r>
      <w:r w:rsidRPr="00940AF8">
        <w:t>.  </w:t>
      </w:r>
      <w:r w:rsidRPr="00940AF8">
        <w:rPr>
          <w:bCs/>
          <w:color w:val="000000"/>
        </w:rPr>
        <w:t xml:space="preserve">The applicant complained of the </w:t>
      </w:r>
      <w:r w:rsidRPr="00940AF8">
        <w:rPr>
          <w:rFonts w:eastAsia="Times New Roman" w:cstheme="minorHAnsi"/>
          <w:color w:val="000000"/>
        </w:rPr>
        <w:t>excessive length of criminal proceedings</w:t>
      </w:r>
      <w:r w:rsidRPr="00940AF8">
        <w:rPr>
          <w:rFonts w:cstheme="minorHAnsi"/>
        </w:rPr>
        <w:t xml:space="preserve"> and of the lack of any effective remedy in domestic law</w:t>
      </w:r>
      <w:r w:rsidRPr="00940AF8">
        <w:rPr>
          <w:rFonts w:cstheme="minorHAnsi"/>
          <w:bCs/>
          <w:color w:val="000000"/>
        </w:rPr>
        <w:t>.</w:t>
      </w:r>
    </w:p>
    <w:p w:rsidRPr="00940AF8" w:rsidR="00041387" w:rsidP="00940AF8" w:rsidRDefault="00041387" w14:paraId="5F2BB7DE" w14:textId="77777777">
      <w:pPr>
        <w:pStyle w:val="JuHHead"/>
      </w:pPr>
      <w:r w:rsidRPr="00940AF8">
        <w:t>THE LAW</w:t>
      </w:r>
    </w:p>
    <w:p w:rsidRPr="00940AF8" w:rsidR="00041387" w:rsidP="00940AF8" w:rsidRDefault="00041387" w14:paraId="2B399E0F" w14:textId="77777777">
      <w:pPr>
        <w:pStyle w:val="JuHIRoman"/>
        <w:rPr>
          <w:rFonts w:eastAsia="PMingLiU"/>
        </w:rPr>
      </w:pPr>
      <w:r w:rsidRPr="00940AF8">
        <w:t>ALLEGED VIOLATION OF ARTICLE</w:t>
      </w:r>
      <w:r w:rsidRPr="00940AF8">
        <w:rPr>
          <w:rFonts w:eastAsia="PMingLiU"/>
        </w:rPr>
        <w:t xml:space="preserve">  6 § 1 AND ARTICLE 13 </w:t>
      </w:r>
      <w:r w:rsidRPr="00940AF8">
        <w:t>OF THE CONVENTION</w:t>
      </w:r>
    </w:p>
    <w:p w:rsidRPr="00940AF8" w:rsidR="00041387" w:rsidP="00940AF8" w:rsidRDefault="00041387" w14:paraId="5C717A31" w14:textId="2E4269ED">
      <w:pPr>
        <w:pStyle w:val="JuPara"/>
      </w:pPr>
      <w:r w:rsidRPr="00940AF8">
        <w:fldChar w:fldCharType="begin"/>
      </w:r>
      <w:r w:rsidRPr="00940AF8">
        <w:instrText xml:space="preserve"> SEQ level0 \*arabic </w:instrText>
      </w:r>
      <w:r w:rsidRPr="00940AF8">
        <w:fldChar w:fldCharType="separate"/>
      </w:r>
      <w:r w:rsidRPr="00940AF8" w:rsidR="00940AF8">
        <w:rPr>
          <w:noProof/>
        </w:rPr>
        <w:t>5</w:t>
      </w:r>
      <w:r w:rsidRPr="00940AF8">
        <w:fldChar w:fldCharType="end"/>
      </w:r>
      <w:r w:rsidRPr="00940AF8">
        <w:t>.  The applicant complained</w:t>
      </w:r>
      <w:r w:rsidRPr="00940AF8">
        <w:rPr>
          <w:rFonts w:cstheme="minorHAnsi"/>
          <w:bCs/>
        </w:rPr>
        <w:t xml:space="preserve"> </w:t>
      </w:r>
      <w:r w:rsidRPr="00940AF8">
        <w:t>that the length of the criminal proceedings in question had been incompatible with the “reasonable time” requirement and that he had no effective remedy in this connection. He relied on Article </w:t>
      </w:r>
      <w:r w:rsidRPr="00940AF8">
        <w:rPr>
          <w:rFonts w:eastAsia="PMingLiU"/>
        </w:rPr>
        <w:t>6 § 1</w:t>
      </w:r>
      <w:r w:rsidRPr="00940AF8">
        <w:t xml:space="preserve"> and Article 13 of the Convention, which read as follows:</w:t>
      </w:r>
    </w:p>
    <w:p w:rsidRPr="00940AF8" w:rsidR="00041387" w:rsidP="00940AF8" w:rsidRDefault="00041387" w14:paraId="0869945A" w14:textId="77777777">
      <w:pPr>
        <w:pStyle w:val="JuHArticle"/>
      </w:pPr>
      <w:r w:rsidRPr="00940AF8">
        <w:t>Article 6 </w:t>
      </w:r>
      <w:r w:rsidRPr="00940AF8">
        <w:rPr>
          <w:rFonts w:cstheme="minorHAnsi"/>
        </w:rPr>
        <w:t>§</w:t>
      </w:r>
      <w:r w:rsidRPr="00940AF8">
        <w:t> 1</w:t>
      </w:r>
    </w:p>
    <w:p w:rsidRPr="00940AF8" w:rsidR="00041387" w:rsidP="00940AF8" w:rsidRDefault="00041387" w14:paraId="556CFF69" w14:textId="77777777">
      <w:pPr>
        <w:pStyle w:val="JuQuot"/>
      </w:pPr>
      <w:r w:rsidRPr="00940AF8">
        <w:t>“In the determination of ... any criminal charge against him, everyone is entitled to a ... hearing within a reasonable time by [a] ... tribunal...”</w:t>
      </w:r>
    </w:p>
    <w:p w:rsidRPr="00940AF8" w:rsidR="00041387" w:rsidP="00940AF8" w:rsidRDefault="00041387" w14:paraId="518F3A42" w14:textId="77777777">
      <w:pPr>
        <w:pStyle w:val="JuHArticle"/>
      </w:pPr>
      <w:r w:rsidRPr="00940AF8">
        <w:t>Article 13</w:t>
      </w:r>
    </w:p>
    <w:p w:rsidRPr="00940AF8" w:rsidR="00041387" w:rsidP="00940AF8" w:rsidRDefault="00041387" w14:paraId="7EBACB04" w14:textId="77777777">
      <w:pPr>
        <w:pStyle w:val="JuQuot"/>
      </w:pPr>
      <w:r w:rsidRPr="00940AF8">
        <w:t>“Everyone whose rights and freedoms as set forth in [the] Convention are violated shall have an effective remedy before a national authority notwithstanding that the violation has been committed by persons acting in an official capacity.”</w:t>
      </w:r>
    </w:p>
    <w:p w:rsidRPr="00940AF8" w:rsidR="00041387" w:rsidP="00940AF8" w:rsidRDefault="00041387" w14:paraId="5F0B5EDF" w14:textId="21E9FF80">
      <w:pPr>
        <w:pStyle w:val="JuPara"/>
      </w:pPr>
      <w:r w:rsidRPr="00940AF8">
        <w:fldChar w:fldCharType="begin"/>
      </w:r>
      <w:r w:rsidRPr="00940AF8">
        <w:instrText xml:space="preserve"> SEQ level0 \*arabic </w:instrText>
      </w:r>
      <w:r w:rsidRPr="00940AF8">
        <w:fldChar w:fldCharType="separate"/>
      </w:r>
      <w:r w:rsidRPr="00940AF8" w:rsidR="00940AF8">
        <w:rPr>
          <w:noProof/>
        </w:rPr>
        <w:t>6</w:t>
      </w:r>
      <w:r w:rsidRPr="00940AF8">
        <w:fldChar w:fldCharType="end"/>
      </w:r>
      <w:r w:rsidRPr="00940AF8">
        <w:t>.  The Court notes that the Government raised a preliminary objection of abuse of the right of individual application because the applicant</w:t>
      </w:r>
      <w:r w:rsidRPr="00940AF8" w:rsidR="00940AF8">
        <w:t>’</w:t>
      </w:r>
      <w:r w:rsidRPr="00940AF8">
        <w:t>s representative and life partner at the time had been caught carrying a bottle of alcohol when entering the prison where the applicant has been detained. On another occasion the prison authorities suspected that she had been involved in a sexual intercourse with the applicant during a visit. The Court has not been informed by any party whether the alleged incidents resulted in charges against the applicant</w:t>
      </w:r>
      <w:r w:rsidRPr="00940AF8" w:rsidR="00940AF8">
        <w:t>’</w:t>
      </w:r>
      <w:r w:rsidRPr="00940AF8">
        <w:t>s partner.</w:t>
      </w:r>
    </w:p>
    <w:p w:rsidRPr="00940AF8" w:rsidR="00041387" w:rsidP="00940AF8" w:rsidRDefault="0029155A" w14:paraId="52438C1E" w14:textId="556B2E02">
      <w:pPr>
        <w:pStyle w:val="JuPara"/>
      </w:pPr>
      <w:r>
        <w:rPr>
          <w:noProof/>
        </w:rPr>
        <w:fldChar w:fldCharType="begin"/>
      </w:r>
      <w:r>
        <w:rPr>
          <w:noProof/>
        </w:rPr>
        <w:instrText xml:space="preserve"> SEQ level0 \*arabic \* MERGEFORMAT </w:instrText>
      </w:r>
      <w:r>
        <w:rPr>
          <w:noProof/>
        </w:rPr>
        <w:fldChar w:fldCharType="separate"/>
      </w:r>
      <w:r w:rsidRPr="00940AF8" w:rsidR="00940AF8">
        <w:rPr>
          <w:noProof/>
        </w:rPr>
        <w:t>7</w:t>
      </w:r>
      <w:r>
        <w:rPr>
          <w:noProof/>
        </w:rPr>
        <w:fldChar w:fldCharType="end"/>
      </w:r>
      <w:r w:rsidRPr="00940AF8" w:rsidR="00041387">
        <w:t>.  The Court reiterates that an application may only be rejected as an</w:t>
      </w:r>
      <w:r w:rsidRPr="00940AF8" w:rsidR="0069769F">
        <w:t xml:space="preserve"> </w:t>
      </w:r>
      <w:r w:rsidRPr="00940AF8" w:rsidR="00041387">
        <w:t>abuse</w:t>
      </w:r>
      <w:r w:rsidRPr="00940AF8" w:rsidR="0069769F">
        <w:t xml:space="preserve"> </w:t>
      </w:r>
      <w:r w:rsidRPr="00940AF8" w:rsidR="00041387">
        <w:t>of petition in specific circumstances (see </w:t>
      </w:r>
      <w:r w:rsidRPr="00940AF8" w:rsidR="00041387">
        <w:rPr>
          <w:i/>
          <w:iCs/>
        </w:rPr>
        <w:t>Gross v.</w:t>
      </w:r>
      <w:r w:rsidRPr="00940AF8" w:rsidR="00CF71F7">
        <w:rPr>
          <w:i/>
          <w:iCs/>
        </w:rPr>
        <w:t> </w:t>
      </w:r>
      <w:r w:rsidRPr="00940AF8" w:rsidR="00041387">
        <w:rPr>
          <w:i/>
          <w:iCs/>
        </w:rPr>
        <w:t>Switzerland</w:t>
      </w:r>
      <w:r w:rsidRPr="00940AF8" w:rsidR="00041387">
        <w:t> [GC], no. 67810/10, § 28, ECHR 2014</w:t>
      </w:r>
      <w:r w:rsidRPr="00940AF8" w:rsidR="0069769F">
        <w:t>,</w:t>
      </w:r>
      <w:r w:rsidRPr="00940AF8" w:rsidR="00041387">
        <w:t xml:space="preserve"> and </w:t>
      </w:r>
      <w:r w:rsidRPr="00940AF8" w:rsidR="00041387">
        <w:rPr>
          <w:i/>
          <w:iCs/>
        </w:rPr>
        <w:t>Nowak v Poland</w:t>
      </w:r>
      <w:r w:rsidRPr="00940AF8" w:rsidR="00041387">
        <w:t>, no. 60906/16, § 20, 13 October 2022). Having regard to its case-law, the Court finds no grounds on which to hold that the present case was brought in abuse of the right of application within the meaning of Article 35 § 3 (a) of the Convention. It follows that the Government</w:t>
      </w:r>
      <w:r w:rsidRPr="00940AF8" w:rsidR="00940AF8">
        <w:t>’</w:t>
      </w:r>
      <w:r w:rsidRPr="00940AF8" w:rsidR="00041387">
        <w:t>s preliminary objection must be dismissed.</w:t>
      </w:r>
    </w:p>
    <w:p w:rsidRPr="00940AF8" w:rsidR="00041387" w:rsidP="00940AF8" w:rsidRDefault="0029155A" w14:paraId="04634573" w14:textId="120928E0">
      <w:pPr>
        <w:pStyle w:val="JuPara"/>
        <w:rPr>
          <w:strike/>
        </w:rPr>
      </w:pPr>
      <w:r>
        <w:rPr>
          <w:noProof/>
        </w:rPr>
        <w:fldChar w:fldCharType="begin"/>
      </w:r>
      <w:r>
        <w:rPr>
          <w:noProof/>
        </w:rPr>
        <w:instrText xml:space="preserve"> SEQ level0 \*arabic \* MERGEFORMAT </w:instrText>
      </w:r>
      <w:r>
        <w:rPr>
          <w:noProof/>
        </w:rPr>
        <w:fldChar w:fldCharType="separate"/>
      </w:r>
      <w:r w:rsidRPr="00940AF8" w:rsidR="00940AF8">
        <w:rPr>
          <w:noProof/>
        </w:rPr>
        <w:t>8</w:t>
      </w:r>
      <w:r>
        <w:rPr>
          <w:noProof/>
        </w:rPr>
        <w:fldChar w:fldCharType="end"/>
      </w:r>
      <w:r w:rsidRPr="00940AF8" w:rsidR="00041387">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proofErr w:type="spellStart"/>
      <w:r w:rsidRPr="00940AF8" w:rsidR="00041387">
        <w:rPr>
          <w:i/>
        </w:rPr>
        <w:t>Pélissier</w:t>
      </w:r>
      <w:proofErr w:type="spellEnd"/>
      <w:r w:rsidRPr="00940AF8" w:rsidR="00B40842">
        <w:rPr>
          <w:i/>
        </w:rPr>
        <w:t> </w:t>
      </w:r>
      <w:r w:rsidRPr="00940AF8" w:rsidR="00041387">
        <w:rPr>
          <w:i/>
        </w:rPr>
        <w:t>and</w:t>
      </w:r>
      <w:r w:rsidRPr="00940AF8" w:rsidR="00CF71F7">
        <w:rPr>
          <w:i/>
        </w:rPr>
        <w:t> </w:t>
      </w:r>
      <w:r w:rsidRPr="00940AF8" w:rsidR="00041387">
        <w:rPr>
          <w:i/>
        </w:rPr>
        <w:t>Sassi v. France</w:t>
      </w:r>
      <w:r w:rsidRPr="00940AF8" w:rsidR="00041387">
        <w:t xml:space="preserve"> [GC], no. 25444/94, § 67, ECHR 1999</w:t>
      </w:r>
      <w:r w:rsidRPr="00940AF8" w:rsidR="00041387">
        <w:noBreakHyphen/>
        <w:t xml:space="preserve">II, and </w:t>
      </w:r>
      <w:proofErr w:type="spellStart"/>
      <w:r w:rsidRPr="00940AF8" w:rsidR="00041387">
        <w:rPr>
          <w:i/>
        </w:rPr>
        <w:t>Frydlender</w:t>
      </w:r>
      <w:proofErr w:type="spellEnd"/>
      <w:r w:rsidRPr="00940AF8" w:rsidR="00041387">
        <w:rPr>
          <w:i/>
        </w:rPr>
        <w:t xml:space="preserve"> v. France</w:t>
      </w:r>
      <w:r w:rsidRPr="00940AF8" w:rsidR="00041387">
        <w:t xml:space="preserve"> [GC], no. 30979/96, § 43, ECHR 2000</w:t>
      </w:r>
      <w:r w:rsidRPr="00940AF8" w:rsidR="00041387">
        <w:noBreakHyphen/>
        <w:t>VII).</w:t>
      </w:r>
    </w:p>
    <w:p w:rsidRPr="00940AF8" w:rsidR="00041387" w:rsidP="00940AF8" w:rsidRDefault="00041387" w14:paraId="6F6C0B7D" w14:textId="76518BEE">
      <w:pPr>
        <w:pStyle w:val="JuPara"/>
      </w:pPr>
      <w:r w:rsidRPr="00940AF8">
        <w:fldChar w:fldCharType="begin"/>
      </w:r>
      <w:r w:rsidRPr="00940AF8">
        <w:instrText xml:space="preserve"> SEQ level0 \*arabic </w:instrText>
      </w:r>
      <w:r w:rsidRPr="00940AF8">
        <w:fldChar w:fldCharType="separate"/>
      </w:r>
      <w:r w:rsidRPr="00940AF8" w:rsidR="00940AF8">
        <w:rPr>
          <w:noProof/>
        </w:rPr>
        <w:t>9</w:t>
      </w:r>
      <w:r w:rsidRPr="00940AF8">
        <w:fldChar w:fldCharType="end"/>
      </w:r>
      <w:r w:rsidRPr="00940AF8">
        <w:t xml:space="preserve">.  In the leading case of </w:t>
      </w:r>
      <w:r w:rsidRPr="00940AF8">
        <w:rPr>
          <w:i/>
        </w:rPr>
        <w:t xml:space="preserve">Rutkowski and Others v. Poland, </w:t>
      </w:r>
      <w:r w:rsidRPr="00940AF8">
        <w:t xml:space="preserve">nos. 72287/10 and 2 others, 7 July 2015, the Court already found a violation in respect of issues </w:t>
      </w:r>
      <w:proofErr w:type="gramStart"/>
      <w:r w:rsidRPr="00940AF8">
        <w:t>similar to</w:t>
      </w:r>
      <w:proofErr w:type="gramEnd"/>
      <w:r w:rsidRPr="00940AF8">
        <w:t xml:space="preserve"> those in the present case.</w:t>
      </w:r>
    </w:p>
    <w:p w:rsidRPr="00940AF8" w:rsidR="00041387" w:rsidP="00940AF8" w:rsidRDefault="00041387" w14:paraId="1F01BBE3" w14:textId="421D1EE2">
      <w:pPr>
        <w:pStyle w:val="JuPara"/>
      </w:pPr>
      <w:r w:rsidRPr="00940AF8">
        <w:fldChar w:fldCharType="begin"/>
      </w:r>
      <w:r w:rsidRPr="00940AF8">
        <w:instrText xml:space="preserve"> SEQ level0 \*arabic </w:instrText>
      </w:r>
      <w:r w:rsidRPr="00940AF8">
        <w:fldChar w:fldCharType="separate"/>
      </w:r>
      <w:r w:rsidRPr="00940AF8" w:rsidR="00940AF8">
        <w:rPr>
          <w:noProof/>
        </w:rPr>
        <w:t>10</w:t>
      </w:r>
      <w:r w:rsidRPr="00940AF8">
        <w:fldChar w:fldCharType="end"/>
      </w:r>
      <w:r w:rsidRPr="00940AF8">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940AF8" w:rsidR="00041387" w:rsidP="00940AF8" w:rsidRDefault="0029155A" w14:paraId="2091C883" w14:textId="64A0BF30">
      <w:pPr>
        <w:pStyle w:val="JuPara"/>
      </w:pPr>
      <w:r>
        <w:rPr>
          <w:noProof/>
        </w:rPr>
        <w:fldChar w:fldCharType="begin"/>
      </w:r>
      <w:r>
        <w:rPr>
          <w:noProof/>
        </w:rPr>
        <w:instrText xml:space="preserve"> SEQ level0 \*arabic \* MERGEFORMAT </w:instrText>
      </w:r>
      <w:r>
        <w:rPr>
          <w:noProof/>
        </w:rPr>
        <w:fldChar w:fldCharType="separate"/>
      </w:r>
      <w:r w:rsidRPr="00940AF8" w:rsidR="00940AF8">
        <w:rPr>
          <w:noProof/>
        </w:rPr>
        <w:t>11</w:t>
      </w:r>
      <w:r>
        <w:rPr>
          <w:noProof/>
        </w:rPr>
        <w:fldChar w:fldCharType="end"/>
      </w:r>
      <w:r w:rsidRPr="00940AF8" w:rsidR="00041387">
        <w:t>.  The Court further notes that the applicant did not have at his disposal an effective remedy in respect of these complaints.</w:t>
      </w:r>
    </w:p>
    <w:p w:rsidRPr="00940AF8" w:rsidR="00041387" w:rsidP="00940AF8" w:rsidRDefault="00041387" w14:paraId="13C6034A" w14:textId="4C7328D9">
      <w:pPr>
        <w:pStyle w:val="JuPara"/>
      </w:pPr>
      <w:r w:rsidRPr="00940AF8">
        <w:fldChar w:fldCharType="begin"/>
      </w:r>
      <w:r w:rsidRPr="00940AF8">
        <w:instrText xml:space="preserve"> SEQ level0 \*arabic </w:instrText>
      </w:r>
      <w:r w:rsidRPr="00940AF8">
        <w:fldChar w:fldCharType="separate"/>
      </w:r>
      <w:r w:rsidRPr="00940AF8" w:rsidR="00940AF8">
        <w:rPr>
          <w:noProof/>
        </w:rPr>
        <w:t>12</w:t>
      </w:r>
      <w:r w:rsidRPr="00940AF8">
        <w:fldChar w:fldCharType="end"/>
      </w:r>
      <w:r w:rsidRPr="00940AF8">
        <w:t xml:space="preserve">.  These complaints are therefore admissible and disclose a breach of Article </w:t>
      </w:r>
      <w:r w:rsidRPr="00940AF8">
        <w:rPr>
          <w:rFonts w:eastAsia="PMingLiU"/>
        </w:rPr>
        <w:t>6 § 1</w:t>
      </w:r>
      <w:r w:rsidRPr="00940AF8">
        <w:t xml:space="preserve"> and of Article 13 of the Convention.</w:t>
      </w:r>
    </w:p>
    <w:p w:rsidRPr="00940AF8" w:rsidR="00041387" w:rsidP="00940AF8" w:rsidRDefault="00041387" w14:paraId="2E78DC1D" w14:textId="77777777">
      <w:pPr>
        <w:pStyle w:val="JuHIRoman"/>
      </w:pPr>
      <w:r w:rsidRPr="00940AF8">
        <w:t>APPLICATION OF ARTICLE 41 OF THE CONVENTION</w:t>
      </w:r>
    </w:p>
    <w:p w:rsidRPr="00940AF8" w:rsidR="00041387" w:rsidP="00940AF8" w:rsidRDefault="00041387" w14:paraId="6DA12125" w14:textId="2D594472">
      <w:pPr>
        <w:pStyle w:val="JuPara"/>
        <w:keepNext/>
        <w:keepLines/>
      </w:pPr>
      <w:r w:rsidRPr="00940AF8">
        <w:fldChar w:fldCharType="begin"/>
      </w:r>
      <w:r w:rsidRPr="00940AF8">
        <w:instrText xml:space="preserve"> SEQ level0 \*arabic </w:instrText>
      </w:r>
      <w:r w:rsidRPr="00940AF8">
        <w:fldChar w:fldCharType="separate"/>
      </w:r>
      <w:r w:rsidRPr="00940AF8" w:rsidR="00940AF8">
        <w:rPr>
          <w:noProof/>
        </w:rPr>
        <w:t>13</w:t>
      </w:r>
      <w:r w:rsidRPr="00940AF8">
        <w:fldChar w:fldCharType="end"/>
      </w:r>
      <w:r w:rsidRPr="00940AF8">
        <w:t>.  Article 41 of the Convention provides:</w:t>
      </w:r>
    </w:p>
    <w:p w:rsidRPr="00940AF8" w:rsidR="00041387" w:rsidP="00940AF8" w:rsidRDefault="00041387" w14:paraId="598175C3" w14:textId="77777777">
      <w:pPr>
        <w:pStyle w:val="JuQuot"/>
        <w:keepNext/>
        <w:keepLines/>
      </w:pPr>
      <w:r w:rsidRPr="00940AF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40AF8" w:rsidR="00041387" w:rsidP="00940AF8" w:rsidRDefault="00041387" w14:paraId="568F9447" w14:textId="25D91842">
      <w:pPr>
        <w:pStyle w:val="JuPara"/>
      </w:pPr>
      <w:r w:rsidRPr="00940AF8">
        <w:fldChar w:fldCharType="begin"/>
      </w:r>
      <w:r w:rsidRPr="00940AF8">
        <w:instrText xml:space="preserve"> SEQ level0 \*arabic </w:instrText>
      </w:r>
      <w:r w:rsidRPr="00940AF8">
        <w:fldChar w:fldCharType="separate"/>
      </w:r>
      <w:r w:rsidRPr="00940AF8" w:rsidR="00940AF8">
        <w:rPr>
          <w:noProof/>
        </w:rPr>
        <w:t>14</w:t>
      </w:r>
      <w:r w:rsidRPr="00940AF8">
        <w:fldChar w:fldCharType="end"/>
      </w:r>
      <w:r w:rsidRPr="00940AF8">
        <w:t>.  Regard being had to the documents in its possession and to its case</w:t>
      </w:r>
      <w:r w:rsidRPr="00940AF8">
        <w:noBreakHyphen/>
        <w:t>law (see</w:t>
      </w:r>
      <w:proofErr w:type="gramStart"/>
      <w:r w:rsidRPr="00940AF8">
        <w:t xml:space="preserve">, in particular, </w:t>
      </w:r>
      <w:r w:rsidRPr="00940AF8">
        <w:rPr>
          <w:i/>
        </w:rPr>
        <w:t>Rutkowski</w:t>
      </w:r>
      <w:proofErr w:type="gramEnd"/>
      <w:r w:rsidRPr="00940AF8">
        <w:rPr>
          <w:i/>
        </w:rPr>
        <w:t xml:space="preserve"> and Others, </w:t>
      </w:r>
      <w:r w:rsidRPr="00940AF8">
        <w:rPr>
          <w:iCs/>
        </w:rPr>
        <w:t>cited above</w:t>
      </w:r>
      <w:r w:rsidRPr="00940AF8">
        <w:t>), the Court finds it reasonable to award the sum indicated in the appended table.</w:t>
      </w:r>
    </w:p>
    <w:p w:rsidRPr="00940AF8" w:rsidR="00041387" w:rsidP="00940AF8" w:rsidRDefault="0029155A" w14:paraId="5D384AD9" w14:textId="203D0959">
      <w:pPr>
        <w:pStyle w:val="JuPara"/>
      </w:pPr>
      <w:r>
        <w:rPr>
          <w:noProof/>
        </w:rPr>
        <w:fldChar w:fldCharType="begin"/>
      </w:r>
      <w:r>
        <w:rPr>
          <w:noProof/>
        </w:rPr>
        <w:instrText xml:space="preserve"> SEQ level0 \*arabic \* MERGEFORMAT </w:instrText>
      </w:r>
      <w:r>
        <w:rPr>
          <w:noProof/>
        </w:rPr>
        <w:fldChar w:fldCharType="separate"/>
      </w:r>
      <w:r w:rsidRPr="00940AF8" w:rsidR="00940AF8">
        <w:rPr>
          <w:noProof/>
        </w:rPr>
        <w:t>15</w:t>
      </w:r>
      <w:r>
        <w:rPr>
          <w:noProof/>
        </w:rPr>
        <w:fldChar w:fldCharType="end"/>
      </w:r>
      <w:r w:rsidRPr="00940AF8" w:rsidR="00041387">
        <w:t>.  The Court further considers it appropriate that the default interest rate should be based on the marginal lending rate of the European Central Bank, to which should be added three percentage points.</w:t>
      </w:r>
    </w:p>
    <w:p w:rsidRPr="00940AF8" w:rsidR="00041387" w:rsidP="00940AF8" w:rsidRDefault="00041387" w14:paraId="539C459E" w14:textId="77777777">
      <w:pPr>
        <w:pStyle w:val="JuHHead"/>
      </w:pPr>
      <w:r w:rsidRPr="00940AF8">
        <w:t>FOR THESE REASONS, THE COURT</w:t>
      </w:r>
      <w:r w:rsidRPr="00940AF8">
        <w:rPr>
          <w:color w:val="000000"/>
        </w:rPr>
        <w:t>,</w:t>
      </w:r>
      <w:r w:rsidRPr="00940AF8">
        <w:t xml:space="preserve"> UNANIMOUSLY,</w:t>
      </w:r>
    </w:p>
    <w:p w:rsidRPr="00940AF8" w:rsidR="00041387" w:rsidP="00940AF8" w:rsidRDefault="00041387" w14:paraId="2D278F9F" w14:textId="77777777">
      <w:pPr>
        <w:pStyle w:val="JuList"/>
      </w:pPr>
      <w:r w:rsidRPr="00940AF8">
        <w:rPr>
          <w:i/>
        </w:rPr>
        <w:t xml:space="preserve">Declares </w:t>
      </w:r>
      <w:r w:rsidRPr="00940AF8">
        <w:t>the application admissible;</w:t>
      </w:r>
    </w:p>
    <w:p w:rsidRPr="00940AF8" w:rsidR="00041387" w:rsidP="00940AF8" w:rsidRDefault="00041387" w14:paraId="61BD9CB4" w14:textId="77777777">
      <w:pPr>
        <w:pStyle w:val="JuList"/>
      </w:pPr>
      <w:r w:rsidRPr="00940AF8">
        <w:rPr>
          <w:i/>
        </w:rPr>
        <w:t xml:space="preserve">Holds </w:t>
      </w:r>
      <w:r w:rsidRPr="00940AF8">
        <w:t>that this application discloses a breach of Article </w:t>
      </w:r>
      <w:r w:rsidRPr="00940AF8">
        <w:rPr>
          <w:rFonts w:eastAsia="PMingLiU"/>
        </w:rPr>
        <w:t xml:space="preserve">6 § 1 and Article 13 of the Convention </w:t>
      </w:r>
      <w:r w:rsidRPr="00940AF8">
        <w:t>concerning the excessive length of criminal proceedings and lack of an effective domestic remedy to complain about it</w:t>
      </w:r>
      <w:r w:rsidRPr="00940AF8">
        <w:rPr>
          <w:rFonts w:eastAsia="PMingLiU"/>
        </w:rPr>
        <w:t>;</w:t>
      </w:r>
    </w:p>
    <w:p w:rsidRPr="00940AF8" w:rsidR="00041387" w:rsidP="00940AF8" w:rsidRDefault="00041387" w14:paraId="42318C58" w14:textId="77777777">
      <w:pPr>
        <w:pStyle w:val="JuList"/>
      </w:pPr>
      <w:r w:rsidRPr="00940AF8">
        <w:rPr>
          <w:i/>
        </w:rPr>
        <w:t>Holds</w:t>
      </w:r>
    </w:p>
    <w:p w:rsidRPr="00940AF8" w:rsidR="00041387" w:rsidP="00940AF8" w:rsidRDefault="00041387" w14:paraId="01E1D57A" w14:textId="77777777">
      <w:pPr>
        <w:pStyle w:val="JuLista"/>
      </w:pPr>
      <w:r w:rsidRPr="00940AF8">
        <w:t xml:space="preserve">that the respondent State is to pay the applicant, within three months, the amount indicated in the appended table, to be converted into </w:t>
      </w:r>
      <w:r w:rsidRPr="00940AF8">
        <w:rPr>
          <w:color w:val="000000"/>
        </w:rPr>
        <w:t>the currency of the respondent State</w:t>
      </w:r>
      <w:r w:rsidRPr="00940AF8">
        <w:t xml:space="preserve"> at the rate applicable at the date of settlement;</w:t>
      </w:r>
    </w:p>
    <w:p w:rsidRPr="00940AF8" w:rsidR="00041387" w:rsidP="00940AF8" w:rsidRDefault="00041387" w14:paraId="4FC76410" w14:textId="77777777">
      <w:pPr>
        <w:pStyle w:val="JuLista"/>
        <w:rPr>
          <w:specVanish/>
        </w:rPr>
      </w:pPr>
      <w:r w:rsidRPr="00940AF8">
        <w:t>that from the expiry of the above-mentioned three months until settlement simple interest shall be payable on the above amount at a rate equal to the marginal lending rate of the European Central Bank during the default period plus three percentage points.</w:t>
      </w:r>
    </w:p>
    <w:p w:rsidRPr="00940AF8" w:rsidR="00C43D38" w:rsidP="00940AF8" w:rsidRDefault="0048584C" w14:paraId="29C13B72" w14:textId="37DC3233">
      <w:pPr>
        <w:pStyle w:val="JuParaLast"/>
      </w:pPr>
      <w:r w:rsidRPr="00940AF8">
        <w:t xml:space="preserve">Done in English, and notified in writing on </w:t>
      </w:r>
      <w:r w:rsidRPr="00940AF8" w:rsidR="00041387">
        <w:t>15 December 2022</w:t>
      </w:r>
      <w:r w:rsidRPr="00940AF8">
        <w:t>, pursuant to Rule 77 §§ 2 and 3 of the Rules of Court.</w:t>
      </w:r>
    </w:p>
    <w:p w:rsidRPr="00940AF8" w:rsidR="00656431" w:rsidP="00940AF8" w:rsidRDefault="0048584C" w14:paraId="7512478C" w14:textId="544A27FE">
      <w:pPr>
        <w:pStyle w:val="ECHRPlaceholder"/>
        <w:rPr>
          <w:szCs w:val="22"/>
        </w:rPr>
      </w:pPr>
      <w:r w:rsidRPr="00940AF8">
        <w:rPr>
          <w:rFonts w:eastAsia="PMingLiU"/>
        </w:rPr>
        <w:tab/>
      </w:r>
    </w:p>
    <w:p w:rsidRPr="00940AF8" w:rsidR="00CF644B" w:rsidP="00940AF8" w:rsidRDefault="00B216C1" w14:paraId="594FBC78" w14:textId="7409311A">
      <w:pPr>
        <w:pStyle w:val="JuSigned"/>
        <w:rPr>
          <w:rFonts w:eastAsia="PMingLiU"/>
        </w:rPr>
      </w:pPr>
      <w:r w:rsidRPr="00940AF8">
        <w:rPr>
          <w:rFonts w:eastAsia="PMingLiU"/>
        </w:rPr>
        <w:tab/>
      </w:r>
      <w:r w:rsidRPr="00940AF8" w:rsidR="00041387">
        <w:rPr>
          <w:rFonts w:eastAsia="PMingLiU"/>
        </w:rPr>
        <w:t>Viktoriya</w:t>
      </w:r>
      <w:r w:rsidRPr="00940AF8" w:rsidR="0048584C">
        <w:rPr>
          <w:rFonts w:eastAsia="PMingLiU"/>
        </w:rPr>
        <w:t xml:space="preserve"> </w:t>
      </w:r>
      <w:r w:rsidRPr="00940AF8" w:rsidR="00041387">
        <w:rPr>
          <w:rFonts w:eastAsia="PMingLiU"/>
        </w:rPr>
        <w:t>Maradudina</w:t>
      </w:r>
      <w:r w:rsidRPr="00940AF8" w:rsidR="0048584C">
        <w:rPr>
          <w:rFonts w:eastAsia="PMingLiU"/>
        </w:rPr>
        <w:tab/>
      </w:r>
      <w:r w:rsidRPr="00940AF8" w:rsidR="00041387">
        <w:rPr>
          <w:rFonts w:eastAsia="PMingLiU"/>
        </w:rPr>
        <w:t xml:space="preserve">Ivana </w:t>
      </w:r>
      <w:proofErr w:type="spellStart"/>
      <w:r w:rsidRPr="00940AF8" w:rsidR="00041387">
        <w:rPr>
          <w:rFonts w:eastAsia="PMingLiU"/>
        </w:rPr>
        <w:t>Jelić</w:t>
      </w:r>
      <w:proofErr w:type="spellEnd"/>
    </w:p>
    <w:p w:rsidRPr="00940AF8" w:rsidR="00787E12" w:rsidP="00940AF8" w:rsidRDefault="0048584C" w14:paraId="200612BC" w14:textId="76298AF2">
      <w:pPr>
        <w:pStyle w:val="JuSigned"/>
        <w:contextualSpacing/>
        <w:rPr>
          <w:rFonts w:eastAsia="PMingLiU"/>
        </w:rPr>
      </w:pPr>
      <w:r w:rsidRPr="00940AF8">
        <w:rPr>
          <w:rFonts w:eastAsia="PMingLiU"/>
        </w:rPr>
        <w:tab/>
        <w:t>Acting Deputy Registrar</w:t>
      </w:r>
      <w:r w:rsidRPr="00940AF8">
        <w:rPr>
          <w:rFonts w:eastAsia="PMingLiU"/>
        </w:rPr>
        <w:tab/>
        <w:t>President</w:t>
      </w:r>
    </w:p>
    <w:p w:rsidRPr="00940AF8" w:rsidR="00787E12" w:rsidP="00940AF8" w:rsidRDefault="0029155A" w14:paraId="2409752A" w14:textId="77777777">
      <w:pPr>
        <w:pStyle w:val="JuParaLast"/>
        <w:sectPr w:rsidRPr="00940AF8" w:rsidR="00787E12" w:rsidSect="007A72B4">
          <w:headerReference w:type="even" r:id="rId14"/>
          <w:headerReference w:type="default" r:id="rId15"/>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940AF8" w:rsidR="00787E12" w:rsidP="00940AF8" w:rsidRDefault="0048584C" w14:paraId="19E08EF2" w14:textId="77777777">
      <w:pPr>
        <w:pStyle w:val="DecHTitle"/>
      </w:pPr>
      <w:r w:rsidRPr="00940AF8">
        <w:t>APPENDIX</w:t>
      </w:r>
    </w:p>
    <w:p w:rsidRPr="00940AF8" w:rsidR="00787E12" w:rsidP="00940AF8" w:rsidRDefault="00041387" w14:paraId="56D8A6B7" w14:textId="41D59F8B">
      <w:pPr>
        <w:pStyle w:val="DecHCase"/>
        <w:contextualSpacing/>
        <w:rPr>
          <w:b/>
          <w:i/>
          <w:color w:val="3E3E3E" w:themeColor="background2" w:themeShade="40"/>
        </w:rPr>
      </w:pPr>
      <w:r w:rsidRPr="00940AF8">
        <w:rPr>
          <w:color w:val="3E3E3E" w:themeColor="background2" w:themeShade="40"/>
        </w:rPr>
        <w:t>Application</w:t>
      </w:r>
      <w:r w:rsidRPr="00940AF8" w:rsidR="0048584C">
        <w:rPr>
          <w:color w:val="3E3E3E" w:themeColor="background2" w:themeShade="40"/>
        </w:rPr>
        <w:t xml:space="preserve"> raising complaints under Article</w:t>
      </w:r>
      <w:r w:rsidRPr="00940AF8">
        <w:rPr>
          <w:color w:val="3E3E3E" w:themeColor="background2" w:themeShade="40"/>
        </w:rPr>
        <w:t xml:space="preserve"> 6 § 1 and Article 13 of the Convention</w:t>
      </w:r>
    </w:p>
    <w:p w:rsidRPr="00940AF8" w:rsidR="00787E12" w:rsidP="00940AF8" w:rsidRDefault="0048584C" w14:paraId="50809B4A" w14:textId="532B9F21">
      <w:pPr>
        <w:pStyle w:val="DecHCase"/>
        <w:contextualSpacing/>
        <w:rPr>
          <w:b/>
          <w:i/>
        </w:rPr>
      </w:pPr>
      <w:r w:rsidRPr="00940AF8">
        <w:rPr>
          <w:color w:val="3E3E3E" w:themeColor="background2" w:themeShade="40"/>
        </w:rPr>
        <w:t>(</w:t>
      </w:r>
      <w:proofErr w:type="gramStart"/>
      <w:r w:rsidRPr="00940AF8" w:rsidR="00041387">
        <w:rPr>
          <w:color w:val="3E3E3E" w:themeColor="background2" w:themeShade="40"/>
        </w:rPr>
        <w:t>excessive</w:t>
      </w:r>
      <w:proofErr w:type="gramEnd"/>
      <w:r w:rsidRPr="00940AF8" w:rsidR="00041387">
        <w:rPr>
          <w:color w:val="3E3E3E" w:themeColor="background2" w:themeShade="40"/>
        </w:rPr>
        <w:t xml:space="preserve"> length of criminal proceedings and lack of any effective remedy in domestic law</w:t>
      </w:r>
      <w:r w:rsidRPr="00940AF8">
        <w:rPr>
          <w:color w:val="3E3E3E" w:themeColor="background2" w:themeShade="40"/>
        </w:rPr>
        <w:t>)</w:t>
      </w:r>
    </w:p>
    <w:tbl>
      <w:tblPr>
        <w:tblStyle w:val="ECHRListTable"/>
        <w:tblW w:w="0" w:type="auto"/>
        <w:jc w:val="center"/>
        <w:tblLook w:val="0420" w:firstRow="1" w:lastRow="0" w:firstColumn="0" w:lastColumn="0" w:noHBand="0" w:noVBand="1"/>
      </w:tblPr>
      <w:tblGrid>
        <w:gridCol w:w="1319"/>
        <w:gridCol w:w="1200"/>
        <w:gridCol w:w="1295"/>
        <w:gridCol w:w="1266"/>
        <w:gridCol w:w="1796"/>
        <w:gridCol w:w="2475"/>
        <w:gridCol w:w="2929"/>
      </w:tblGrid>
      <w:tr w:rsidRPr="00940AF8" w:rsidR="00AA1926" w:rsidTr="002E5E09" w14:paraId="4ECEB79F" w14:textId="77777777">
        <w:trPr>
          <w:cnfStyle w:val="100000000000" w:firstRow="1" w:lastRow="0" w:firstColumn="0" w:lastColumn="0" w:oddVBand="0" w:evenVBand="0" w:oddHBand="0" w:evenHBand="0" w:firstRowFirstColumn="0" w:firstRowLastColumn="0" w:lastRowFirstColumn="0" w:lastRowLastColumn="0"/>
          <w:jc w:val="center"/>
        </w:trPr>
        <w:tc>
          <w:tcPr>
            <w:tcW w:w="0" w:type="auto"/>
          </w:tcPr>
          <w:p w:rsidRPr="00940AF8" w:rsidR="00AA1926" w:rsidP="00940AF8" w:rsidRDefault="00AA1926" w14:paraId="490184AC" w14:textId="77777777">
            <w:pPr>
              <w:jc w:val="center"/>
              <w:rPr>
                <w:sz w:val="16"/>
              </w:rPr>
            </w:pPr>
            <w:bookmarkStart w:name="WECLListStart" w:id="2"/>
            <w:bookmarkEnd w:id="2"/>
            <w:r w:rsidRPr="00940AF8">
              <w:rPr>
                <w:sz w:val="16"/>
              </w:rPr>
              <w:t>Application no.</w:t>
            </w:r>
          </w:p>
          <w:p w:rsidRPr="00940AF8" w:rsidR="00AA1926" w:rsidP="00940AF8" w:rsidRDefault="00AA1926" w14:paraId="5A4BA136" w14:textId="77777777">
            <w:pPr>
              <w:jc w:val="center"/>
              <w:rPr>
                <w:sz w:val="16"/>
              </w:rPr>
            </w:pPr>
            <w:r w:rsidRPr="00940AF8">
              <w:rPr>
                <w:sz w:val="16"/>
              </w:rPr>
              <w:t>Date of introduction</w:t>
            </w:r>
          </w:p>
        </w:tc>
        <w:tc>
          <w:tcPr>
            <w:tcW w:w="0" w:type="auto"/>
          </w:tcPr>
          <w:p w:rsidRPr="00940AF8" w:rsidR="00AA1926" w:rsidP="00940AF8" w:rsidRDefault="00AA1926" w14:paraId="22746F95" w14:textId="666B3B31">
            <w:pPr>
              <w:jc w:val="center"/>
              <w:rPr>
                <w:sz w:val="16"/>
              </w:rPr>
            </w:pPr>
            <w:r w:rsidRPr="00940AF8">
              <w:rPr>
                <w:sz w:val="16"/>
              </w:rPr>
              <w:t>Applicant</w:t>
            </w:r>
            <w:r w:rsidRPr="00940AF8" w:rsidR="00940AF8">
              <w:rPr>
                <w:sz w:val="16"/>
              </w:rPr>
              <w:t>’</w:t>
            </w:r>
            <w:r w:rsidRPr="00940AF8">
              <w:rPr>
                <w:sz w:val="16"/>
              </w:rPr>
              <w:t>s name</w:t>
            </w:r>
          </w:p>
          <w:p w:rsidRPr="00940AF8" w:rsidR="00AA1926" w:rsidP="00940AF8" w:rsidRDefault="00AA1926" w14:paraId="67E96E3C" w14:textId="77777777">
            <w:pPr>
              <w:jc w:val="center"/>
              <w:rPr>
                <w:sz w:val="16"/>
              </w:rPr>
            </w:pPr>
            <w:r w:rsidRPr="00940AF8">
              <w:rPr>
                <w:sz w:val="16"/>
              </w:rPr>
              <w:t>Year of birth</w:t>
            </w:r>
          </w:p>
          <w:p w:rsidRPr="00940AF8" w:rsidR="00AA1926" w:rsidP="00940AF8" w:rsidRDefault="00AA1926" w14:paraId="0136DC1A" w14:textId="77777777">
            <w:pPr>
              <w:jc w:val="center"/>
              <w:rPr>
                <w:sz w:val="16"/>
              </w:rPr>
            </w:pPr>
          </w:p>
        </w:tc>
        <w:tc>
          <w:tcPr>
            <w:tcW w:w="0" w:type="auto"/>
          </w:tcPr>
          <w:p w:rsidRPr="00940AF8" w:rsidR="00AA1926" w:rsidP="00940AF8" w:rsidRDefault="00AA1926" w14:paraId="30A67EEE" w14:textId="77777777">
            <w:pPr>
              <w:jc w:val="center"/>
              <w:rPr>
                <w:sz w:val="16"/>
              </w:rPr>
            </w:pPr>
            <w:r w:rsidRPr="00940AF8">
              <w:rPr>
                <w:sz w:val="16"/>
              </w:rPr>
              <w:t>Start of proceedings</w:t>
            </w:r>
          </w:p>
        </w:tc>
        <w:tc>
          <w:tcPr>
            <w:tcW w:w="0" w:type="auto"/>
          </w:tcPr>
          <w:p w:rsidRPr="00940AF8" w:rsidR="00AA1926" w:rsidP="00940AF8" w:rsidRDefault="00AA1926" w14:paraId="7E602DC0" w14:textId="77777777">
            <w:pPr>
              <w:jc w:val="center"/>
              <w:rPr>
                <w:sz w:val="16"/>
              </w:rPr>
            </w:pPr>
            <w:r w:rsidRPr="00940AF8">
              <w:rPr>
                <w:sz w:val="16"/>
              </w:rPr>
              <w:t>End of proceedings</w:t>
            </w:r>
          </w:p>
        </w:tc>
        <w:tc>
          <w:tcPr>
            <w:tcW w:w="0" w:type="auto"/>
          </w:tcPr>
          <w:p w:rsidRPr="00940AF8" w:rsidR="00AA1926" w:rsidP="00940AF8" w:rsidRDefault="00AA1926" w14:paraId="4AC81A6B" w14:textId="77777777">
            <w:pPr>
              <w:jc w:val="center"/>
              <w:rPr>
                <w:sz w:val="16"/>
              </w:rPr>
            </w:pPr>
            <w:r w:rsidRPr="00940AF8">
              <w:rPr>
                <w:sz w:val="16"/>
              </w:rPr>
              <w:t>Total length</w:t>
            </w:r>
          </w:p>
          <w:p w:rsidRPr="00940AF8" w:rsidR="00AA1926" w:rsidP="00940AF8" w:rsidRDefault="00AA1926" w14:paraId="79AA603F" w14:textId="77777777">
            <w:pPr>
              <w:jc w:val="center"/>
              <w:rPr>
                <w:sz w:val="16"/>
              </w:rPr>
            </w:pPr>
            <w:r w:rsidRPr="00940AF8">
              <w:rPr>
                <w:sz w:val="16"/>
              </w:rPr>
              <w:t>Levels of jurisdiction</w:t>
            </w:r>
          </w:p>
        </w:tc>
        <w:tc>
          <w:tcPr>
            <w:tcW w:w="2475" w:type="dxa"/>
          </w:tcPr>
          <w:p w:rsidRPr="00940AF8" w:rsidR="00AA1926" w:rsidP="00940AF8" w:rsidRDefault="00AA1926" w14:paraId="183B47E0" w14:textId="38F93A2E">
            <w:pPr>
              <w:jc w:val="center"/>
              <w:rPr>
                <w:sz w:val="16"/>
              </w:rPr>
            </w:pPr>
            <w:r w:rsidRPr="00940AF8">
              <w:rPr>
                <w:sz w:val="16"/>
              </w:rPr>
              <w:t>Domestic decision on complaint under</w:t>
            </w:r>
            <w:r w:rsidRPr="00940AF8" w:rsidR="002E5E09">
              <w:rPr>
                <w:sz w:val="16"/>
              </w:rPr>
              <w:br/>
            </w:r>
            <w:r w:rsidRPr="00940AF8">
              <w:rPr>
                <w:sz w:val="16"/>
              </w:rPr>
              <w:t>the 2004 Act</w:t>
            </w:r>
          </w:p>
          <w:p w:rsidRPr="00940AF8" w:rsidR="00AA1926" w:rsidP="00940AF8" w:rsidRDefault="00AA1926" w14:paraId="354120EF" w14:textId="62BA4F1B">
            <w:pPr>
              <w:jc w:val="center"/>
              <w:rPr>
                <w:sz w:val="16"/>
              </w:rPr>
            </w:pPr>
            <w:r w:rsidRPr="00940AF8">
              <w:rPr>
                <w:sz w:val="16"/>
              </w:rPr>
              <w:t>Domestic award</w:t>
            </w:r>
            <w:r w:rsidRPr="00940AF8" w:rsidR="002E5E09">
              <w:rPr>
                <w:sz w:val="16"/>
              </w:rPr>
              <w:br/>
            </w:r>
            <w:r w:rsidRPr="00940AF8">
              <w:rPr>
                <w:sz w:val="16"/>
              </w:rPr>
              <w:t>(in Polish zlotys)</w:t>
            </w:r>
          </w:p>
        </w:tc>
        <w:tc>
          <w:tcPr>
            <w:tcW w:w="2929" w:type="dxa"/>
          </w:tcPr>
          <w:p w:rsidRPr="00940AF8" w:rsidR="00AA1926" w:rsidP="00940AF8" w:rsidRDefault="00AA1926" w14:paraId="34102E2A" w14:textId="77777777">
            <w:pPr>
              <w:jc w:val="center"/>
              <w:rPr>
                <w:sz w:val="16"/>
              </w:rPr>
            </w:pPr>
            <w:r w:rsidRPr="00940AF8">
              <w:rPr>
                <w:sz w:val="16"/>
              </w:rPr>
              <w:t>Amount awarded for non-pecuniary damage and costs and expenses per applicant</w:t>
            </w:r>
          </w:p>
          <w:p w:rsidRPr="00940AF8" w:rsidR="00AA1926" w:rsidP="00940AF8" w:rsidRDefault="00AA1926" w14:paraId="6D7A4916" w14:textId="32C44D8B">
            <w:pPr>
              <w:jc w:val="center"/>
              <w:rPr>
                <w:sz w:val="16"/>
              </w:rPr>
            </w:pPr>
            <w:r w:rsidRPr="00940AF8">
              <w:rPr>
                <w:sz w:val="16"/>
              </w:rPr>
              <w:t>(</w:t>
            </w:r>
            <w:proofErr w:type="gramStart"/>
            <w:r w:rsidRPr="00940AF8">
              <w:rPr>
                <w:sz w:val="16"/>
              </w:rPr>
              <w:t>in</w:t>
            </w:r>
            <w:proofErr w:type="gramEnd"/>
            <w:r w:rsidRPr="00940AF8">
              <w:rPr>
                <w:sz w:val="16"/>
              </w:rPr>
              <w:t xml:space="preserve"> euros)</w:t>
            </w:r>
            <w:r w:rsidRPr="00940AF8">
              <w:rPr>
                <w:rStyle w:val="FootnoteReference"/>
                <w:sz w:val="16"/>
              </w:rPr>
              <w:footnoteReference w:id="1"/>
            </w:r>
          </w:p>
        </w:tc>
      </w:tr>
      <w:tr w:rsidRPr="00940AF8" w:rsidR="00AA1926" w:rsidTr="002E5E09" w14:paraId="07D5C57E" w14:textId="77777777">
        <w:trPr>
          <w:jc w:val="center"/>
        </w:trPr>
        <w:tc>
          <w:tcPr>
            <w:tcW w:w="0" w:type="auto"/>
          </w:tcPr>
          <w:p w:rsidRPr="00940AF8" w:rsidR="00AA1926" w:rsidP="00940AF8" w:rsidRDefault="00AA1926" w14:paraId="6B672CA5" w14:textId="77777777">
            <w:pPr>
              <w:jc w:val="center"/>
              <w:rPr>
                <w:sz w:val="16"/>
              </w:rPr>
            </w:pPr>
            <w:r w:rsidRPr="00940AF8">
              <w:rPr>
                <w:sz w:val="16"/>
              </w:rPr>
              <w:t>16988/18</w:t>
            </w:r>
          </w:p>
          <w:p w:rsidRPr="00940AF8" w:rsidR="00AA1926" w:rsidP="00940AF8" w:rsidRDefault="00AA1926" w14:paraId="7028A6A2" w14:textId="77777777">
            <w:pPr>
              <w:jc w:val="center"/>
              <w:rPr>
                <w:sz w:val="16"/>
              </w:rPr>
            </w:pPr>
            <w:r w:rsidRPr="00940AF8">
              <w:rPr>
                <w:sz w:val="16"/>
              </w:rPr>
              <w:t>04/04/2018</w:t>
            </w:r>
          </w:p>
        </w:tc>
        <w:tc>
          <w:tcPr>
            <w:tcW w:w="0" w:type="auto"/>
          </w:tcPr>
          <w:p w:rsidRPr="00940AF8" w:rsidR="00AA1926" w:rsidP="00940AF8" w:rsidRDefault="00AA1926" w14:paraId="628D75E2" w14:textId="77777777">
            <w:pPr>
              <w:jc w:val="center"/>
              <w:rPr>
                <w:sz w:val="16"/>
              </w:rPr>
            </w:pPr>
            <w:r w:rsidRPr="00940AF8">
              <w:rPr>
                <w:b/>
                <w:sz w:val="16"/>
              </w:rPr>
              <w:t>Marcin BEREZA</w:t>
            </w:r>
          </w:p>
          <w:p w:rsidRPr="00940AF8" w:rsidR="00AA1926" w:rsidP="00940AF8" w:rsidRDefault="00AA1926" w14:paraId="67F041A1" w14:textId="0C86EDFA">
            <w:pPr>
              <w:jc w:val="center"/>
              <w:rPr>
                <w:sz w:val="16"/>
              </w:rPr>
            </w:pPr>
            <w:r w:rsidRPr="00940AF8">
              <w:rPr>
                <w:sz w:val="16"/>
              </w:rPr>
              <w:t>1972</w:t>
            </w:r>
            <w:r w:rsidRPr="00940AF8" w:rsidR="00940AF8">
              <w:rPr>
                <w:sz w:val="16"/>
              </w:rPr>
              <w:t xml:space="preserve"> </w:t>
            </w:r>
          </w:p>
        </w:tc>
        <w:tc>
          <w:tcPr>
            <w:tcW w:w="0" w:type="auto"/>
          </w:tcPr>
          <w:p w:rsidRPr="00940AF8" w:rsidR="00AA1926" w:rsidP="00940AF8" w:rsidRDefault="00AA1926" w14:paraId="0712B83A" w14:textId="77777777">
            <w:pPr>
              <w:jc w:val="center"/>
              <w:rPr>
                <w:sz w:val="16"/>
              </w:rPr>
            </w:pPr>
            <w:r w:rsidRPr="00940AF8">
              <w:rPr>
                <w:sz w:val="16"/>
              </w:rPr>
              <w:t>11/08/2006</w:t>
            </w:r>
          </w:p>
          <w:p w:rsidRPr="00940AF8" w:rsidR="00AA1926" w:rsidP="00940AF8" w:rsidRDefault="00AA1926" w14:paraId="74322A69" w14:textId="77777777">
            <w:pPr>
              <w:jc w:val="center"/>
              <w:rPr>
                <w:sz w:val="16"/>
              </w:rPr>
            </w:pPr>
          </w:p>
        </w:tc>
        <w:tc>
          <w:tcPr>
            <w:tcW w:w="0" w:type="auto"/>
          </w:tcPr>
          <w:p w:rsidRPr="00940AF8" w:rsidR="00AA1926" w:rsidP="00940AF8" w:rsidRDefault="00AA1926" w14:paraId="4391F7D4" w14:textId="77777777">
            <w:pPr>
              <w:jc w:val="center"/>
              <w:rPr>
                <w:sz w:val="16"/>
              </w:rPr>
            </w:pPr>
            <w:r w:rsidRPr="00940AF8">
              <w:rPr>
                <w:sz w:val="16"/>
              </w:rPr>
              <w:t>17/11/2017</w:t>
            </w:r>
          </w:p>
          <w:p w:rsidRPr="00940AF8" w:rsidR="00AA1926" w:rsidP="00940AF8" w:rsidRDefault="00AA1926" w14:paraId="51DD5941" w14:textId="77777777">
            <w:pPr>
              <w:jc w:val="center"/>
              <w:rPr>
                <w:sz w:val="16"/>
              </w:rPr>
            </w:pPr>
          </w:p>
        </w:tc>
        <w:tc>
          <w:tcPr>
            <w:tcW w:w="0" w:type="auto"/>
          </w:tcPr>
          <w:p w:rsidRPr="00940AF8" w:rsidR="002E5E09" w:rsidP="00940AF8" w:rsidRDefault="00AA1926" w14:paraId="2FBF0BC7" w14:textId="2B561668">
            <w:pPr>
              <w:jc w:val="center"/>
              <w:rPr>
                <w:sz w:val="16"/>
              </w:rPr>
            </w:pPr>
            <w:r w:rsidRPr="00940AF8">
              <w:rPr>
                <w:sz w:val="16"/>
              </w:rPr>
              <w:t>11 year(s) and 3</w:t>
            </w:r>
            <w:r w:rsidRPr="00940AF8" w:rsidR="002E5E09">
              <w:rPr>
                <w:sz w:val="16"/>
              </w:rPr>
              <w:t> </w:t>
            </w:r>
            <w:r w:rsidRPr="00940AF8">
              <w:rPr>
                <w:sz w:val="16"/>
              </w:rPr>
              <w:t>month(s) and 7</w:t>
            </w:r>
            <w:r w:rsidRPr="00940AF8" w:rsidR="002E5E09">
              <w:rPr>
                <w:sz w:val="16"/>
              </w:rPr>
              <w:t> </w:t>
            </w:r>
            <w:r w:rsidRPr="00940AF8">
              <w:rPr>
                <w:sz w:val="16"/>
              </w:rPr>
              <w:t>day(s)</w:t>
            </w:r>
          </w:p>
          <w:p w:rsidRPr="00940AF8" w:rsidR="00AA1926" w:rsidP="00940AF8" w:rsidRDefault="00AA1926" w14:paraId="33B5F944" w14:textId="1CBD930D">
            <w:pPr>
              <w:jc w:val="center"/>
              <w:rPr>
                <w:sz w:val="16"/>
              </w:rPr>
            </w:pPr>
            <w:r w:rsidRPr="00940AF8">
              <w:rPr>
                <w:sz w:val="16"/>
              </w:rPr>
              <w:t>2 level(s) of jurisdiction</w:t>
            </w:r>
          </w:p>
          <w:p w:rsidRPr="00940AF8" w:rsidR="00AA1926" w:rsidP="00940AF8" w:rsidRDefault="00AA1926" w14:paraId="672879B2" w14:textId="77777777">
            <w:pPr>
              <w:jc w:val="center"/>
              <w:rPr>
                <w:sz w:val="16"/>
              </w:rPr>
            </w:pPr>
          </w:p>
        </w:tc>
        <w:tc>
          <w:tcPr>
            <w:tcW w:w="2475" w:type="dxa"/>
          </w:tcPr>
          <w:p w:rsidRPr="00940AF8" w:rsidR="00AA1926" w:rsidP="00940AF8" w:rsidRDefault="00AA1926" w14:paraId="6A643FD3" w14:textId="5B1A233E">
            <w:pPr>
              <w:jc w:val="center"/>
              <w:rPr>
                <w:sz w:val="16"/>
              </w:rPr>
            </w:pPr>
            <w:r w:rsidRPr="00940AF8">
              <w:rPr>
                <w:sz w:val="16"/>
              </w:rPr>
              <w:t>Warsaw Court of Appeal, 11</w:t>
            </w:r>
            <w:r w:rsidRPr="00940AF8" w:rsidR="002E5E09">
              <w:rPr>
                <w:sz w:val="16"/>
              </w:rPr>
              <w:t> </w:t>
            </w:r>
            <w:r w:rsidRPr="00940AF8">
              <w:rPr>
                <w:sz w:val="16"/>
              </w:rPr>
              <w:t>January 2018, II S 98/17,</w:t>
            </w:r>
          </w:p>
          <w:p w:rsidRPr="00940AF8" w:rsidR="00AA1926" w:rsidP="00940AF8" w:rsidRDefault="00AA1926" w14:paraId="010B0C8B" w14:textId="6BC7C883">
            <w:pPr>
              <w:jc w:val="center"/>
              <w:rPr>
                <w:sz w:val="16"/>
              </w:rPr>
            </w:pPr>
            <w:r w:rsidRPr="00940AF8">
              <w:rPr>
                <w:sz w:val="16"/>
              </w:rPr>
              <w:t>PLN 6,000</w:t>
            </w:r>
          </w:p>
        </w:tc>
        <w:tc>
          <w:tcPr>
            <w:tcW w:w="2929" w:type="dxa"/>
          </w:tcPr>
          <w:p w:rsidRPr="00940AF8" w:rsidR="00AA1926" w:rsidP="00940AF8" w:rsidRDefault="00AA1926" w14:paraId="1FECE180" w14:textId="77777777">
            <w:pPr>
              <w:jc w:val="center"/>
              <w:rPr>
                <w:sz w:val="16"/>
              </w:rPr>
            </w:pPr>
            <w:r w:rsidRPr="00940AF8">
              <w:rPr>
                <w:sz w:val="16"/>
              </w:rPr>
              <w:t>6,400</w:t>
            </w:r>
          </w:p>
        </w:tc>
      </w:tr>
    </w:tbl>
    <w:p w:rsidRPr="00940AF8" w:rsidR="00787E12" w:rsidP="00940AF8" w:rsidRDefault="0029155A" w14:paraId="70D2336E" w14:textId="77777777"/>
    <w:p w:rsidRPr="00940AF8" w:rsidR="00791456" w:rsidP="00940AF8" w:rsidRDefault="0029155A" w14:paraId="4B0C0317" w14:textId="77777777"/>
    <w:sectPr w:rsidRPr="00940AF8" w:rsidR="00791456" w:rsidSect="00BD554D">
      <w:headerReference w:type="even" r:id="rId16"/>
      <w:headerReference w:type="default" r:id="rId17"/>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1EBDED" w14:textId="77777777" w:rsidR="00041387" w:rsidRPr="005B102C" w:rsidRDefault="00041387">
      <w:r w:rsidRPr="005B102C">
        <w:separator/>
      </w:r>
    </w:p>
  </w:endnote>
  <w:endnote w:type="continuationSeparator" w:id="0">
    <w:p w14:paraId="559A5023" w14:textId="77777777" w:rsidR="00041387" w:rsidRPr="005B102C" w:rsidRDefault="00041387">
      <w:r w:rsidRPr="005B10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53455" w14:textId="52C44430" w:rsidR="00BD554D" w:rsidRPr="005B102C" w:rsidRDefault="00041387" w:rsidP="00BD554D">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29010" w14:textId="5BF0069D" w:rsidR="00BD554D" w:rsidRPr="005B102C" w:rsidRDefault="00041387" w:rsidP="00BD554D">
    <w:pPr>
      <w:pStyle w:val="JuHeader"/>
    </w:pPr>
    <w:r>
      <w:fldChar w:fldCharType="begin"/>
    </w:r>
    <w:r>
      <w:instrText xml:space="preserve"> PAGE </w:instrText>
    </w:r>
    <w:r>
      <w:fldChar w:fldCharType="separate"/>
    </w:r>
    <w:r>
      <w:rPr>
        <w:noProof/>
      </w:rPr>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E8371" w14:textId="0FC05A06" w:rsidR="00041387" w:rsidRPr="00150BFA" w:rsidRDefault="00041387" w:rsidP="0020718E">
    <w:pPr>
      <w:jc w:val="center"/>
    </w:pPr>
    <w:r>
      <w:rPr>
        <w:noProof/>
        <w:lang w:val="en-US" w:eastAsia="ja-JP"/>
      </w:rPr>
      <w:drawing>
        <wp:inline distT="0" distB="0" distL="0" distR="0" wp14:anchorId="418AD034" wp14:editId="0562261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0926FB8" w14:textId="215D34D4" w:rsidR="0029309A" w:rsidRPr="005B102C" w:rsidRDefault="0029155A"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93C6DA" w14:textId="77777777" w:rsidR="00041387" w:rsidRPr="005B102C" w:rsidRDefault="00041387" w:rsidP="00787E12">
      <w:r w:rsidRPr="005B102C">
        <w:separator/>
      </w:r>
    </w:p>
  </w:footnote>
  <w:footnote w:type="continuationSeparator" w:id="0">
    <w:p w14:paraId="55280AD4" w14:textId="77777777" w:rsidR="00041387" w:rsidRPr="005B102C" w:rsidRDefault="00041387" w:rsidP="00787E12">
      <w:r w:rsidRPr="005B102C">
        <w:continuationSeparator/>
      </w:r>
    </w:p>
  </w:footnote>
  <w:footnote w:id="1">
    <w:p w14:paraId="2F061CE2" w14:textId="77777777" w:rsidR="00AA1926" w:rsidRPr="00D4684E" w:rsidRDefault="00AA1926" w:rsidP="00041387">
      <w:pPr>
        <w:pStyle w:val="FootnoteText"/>
      </w:pPr>
      <w:r w:rsidRPr="00041387">
        <w:rPr>
          <w:rStyle w:val="FootnoteReference"/>
        </w:rPr>
        <w:footnoteRef/>
      </w:r>
      <w:r w:rsidRPr="00041387">
        <w:rPr>
          <w:rStyle w:val="FootnoteReference"/>
        </w:rPr>
        <w:t xml:space="preserve"> </w:t>
      </w:r>
      <w:proofErr w:type="gramStart"/>
      <w:r w:rsidRPr="00D4684E">
        <w:t>Plus</w:t>
      </w:r>
      <w:proofErr w:type="gramEnd"/>
      <w:r w:rsidRPr="00D4684E">
        <w:t xml:space="preserve">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E0680" w14:textId="77777777" w:rsidR="00041387" w:rsidRDefault="000413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E8F00" w14:textId="5548B4D3" w:rsidR="00041387" w:rsidRPr="00A45145" w:rsidRDefault="00041387" w:rsidP="00A45145">
    <w:pPr>
      <w:jc w:val="center"/>
    </w:pPr>
    <w:r>
      <w:rPr>
        <w:noProof/>
        <w:lang w:val="en-US" w:eastAsia="ja-JP"/>
      </w:rPr>
      <w:drawing>
        <wp:inline distT="0" distB="0" distL="0" distR="0" wp14:anchorId="7BE9B70D" wp14:editId="50206DE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7A63B8A" w14:textId="0725EED9" w:rsidR="00787E12" w:rsidRPr="005B102C" w:rsidRDefault="0029155A" w:rsidP="000318F7">
    <w:pPr>
      <w:jc w:val="center"/>
      <w:rPr>
        <w:sz w:val="4"/>
        <w:szCs w:val="4"/>
      </w:rPr>
    </w:pPr>
  </w:p>
  <w:p w14:paraId="7F46E07D" w14:textId="77777777" w:rsidR="00787E12" w:rsidRPr="005B102C" w:rsidRDefault="002915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BB718" w14:textId="527F7A32" w:rsidR="00041387" w:rsidRPr="00A45145" w:rsidRDefault="00041387" w:rsidP="00A45145">
    <w:pPr>
      <w:jc w:val="center"/>
    </w:pPr>
    <w:r>
      <w:rPr>
        <w:noProof/>
        <w:lang w:val="en-US" w:eastAsia="ja-JP"/>
      </w:rPr>
      <w:drawing>
        <wp:inline distT="0" distB="0" distL="0" distR="0" wp14:anchorId="105BBC01" wp14:editId="2A48241E">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8E727B7" w14:textId="2C9E5DC1" w:rsidR="00787E12" w:rsidRPr="005B102C" w:rsidRDefault="0029155A" w:rsidP="00B64153">
    <w:pPr>
      <w:jc w:val="center"/>
      <w:rPr>
        <w:sz w:val="4"/>
        <w:szCs w:val="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E10F7" w14:textId="7ECCD88D" w:rsidR="00787E12" w:rsidRPr="005C3A15" w:rsidRDefault="00041387" w:rsidP="006372F5">
    <w:pPr>
      <w:pStyle w:val="JuHeader"/>
    </w:pPr>
    <w:r>
      <w:t>BEREZA v. POLAND</w:t>
    </w:r>
    <w:r w:rsidR="0048584C" w:rsidRPr="004D0EC7">
      <w:t xml:space="preserve"> </w:t>
    </w:r>
    <w:r w:rsidR="0048584C">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01DC4" w14:textId="3176C956" w:rsidR="00787E12" w:rsidRPr="00DE7D3F" w:rsidRDefault="00041387" w:rsidP="00BD554D">
    <w:pPr>
      <w:pStyle w:val="JuHeader"/>
    </w:pPr>
    <w:r>
      <w:t>BEREZA v. POLAND</w:t>
    </w:r>
    <w:r w:rsidR="0048584C" w:rsidRPr="00DE7D3F">
      <w:t xml:space="preserve"> </w:t>
    </w:r>
    <w:r w:rsidR="0048584C" w:rsidRPr="00BD554D">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A750DB" w14:textId="7BA2464D" w:rsidR="008B3FB7" w:rsidRPr="005C3A15" w:rsidRDefault="00041387" w:rsidP="00E026EC">
    <w:pPr>
      <w:pStyle w:val="JuHeader"/>
    </w:pPr>
    <w:r>
      <w:t>BEREZA v. POLAND</w:t>
    </w:r>
    <w:r w:rsidR="0048584C" w:rsidRPr="004D0EC7">
      <w:t xml:space="preserve"> </w:t>
    </w:r>
    <w:r w:rsidR="0048584C">
      <w:t>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3C853" w14:textId="41353E70" w:rsidR="008B3FB7" w:rsidRPr="00DE7D3F" w:rsidRDefault="00041387" w:rsidP="00E026EC">
    <w:pPr>
      <w:pStyle w:val="JuHeader"/>
    </w:pPr>
    <w:r>
      <w:t>BEREZA 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041387"/>
    <w:rsid w:val="00041387"/>
    <w:rsid w:val="00106140"/>
    <w:rsid w:val="00135384"/>
    <w:rsid w:val="001A15B6"/>
    <w:rsid w:val="001A3C4A"/>
    <w:rsid w:val="001D7CD3"/>
    <w:rsid w:val="001F3812"/>
    <w:rsid w:val="0023364D"/>
    <w:rsid w:val="0029155A"/>
    <w:rsid w:val="002E5E09"/>
    <w:rsid w:val="00337785"/>
    <w:rsid w:val="003924B1"/>
    <w:rsid w:val="0048584C"/>
    <w:rsid w:val="00497FF8"/>
    <w:rsid w:val="00523F7A"/>
    <w:rsid w:val="00555A1D"/>
    <w:rsid w:val="00573202"/>
    <w:rsid w:val="005B102C"/>
    <w:rsid w:val="005B16C1"/>
    <w:rsid w:val="005F60F9"/>
    <w:rsid w:val="00656431"/>
    <w:rsid w:val="0069769F"/>
    <w:rsid w:val="006D324D"/>
    <w:rsid w:val="00743B2A"/>
    <w:rsid w:val="007A72B4"/>
    <w:rsid w:val="007F018A"/>
    <w:rsid w:val="008522DD"/>
    <w:rsid w:val="00860732"/>
    <w:rsid w:val="008A0E2E"/>
    <w:rsid w:val="00931D5E"/>
    <w:rsid w:val="00940AF8"/>
    <w:rsid w:val="009522DD"/>
    <w:rsid w:val="00A329E0"/>
    <w:rsid w:val="00A34A54"/>
    <w:rsid w:val="00A44415"/>
    <w:rsid w:val="00A6104A"/>
    <w:rsid w:val="00A94CA7"/>
    <w:rsid w:val="00AA1926"/>
    <w:rsid w:val="00AC03BB"/>
    <w:rsid w:val="00B052CE"/>
    <w:rsid w:val="00B216C1"/>
    <w:rsid w:val="00B40842"/>
    <w:rsid w:val="00B91668"/>
    <w:rsid w:val="00BD554D"/>
    <w:rsid w:val="00BE2415"/>
    <w:rsid w:val="00C877A3"/>
    <w:rsid w:val="00CD6225"/>
    <w:rsid w:val="00CF71F7"/>
    <w:rsid w:val="00FB16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D56E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40AF8"/>
    <w:rPr>
      <w:sz w:val="24"/>
      <w:szCs w:val="24"/>
      <w:lang w:val="en-GB"/>
    </w:rPr>
  </w:style>
  <w:style w:type="paragraph" w:styleId="Heading1">
    <w:name w:val="heading 1"/>
    <w:basedOn w:val="Normal"/>
    <w:next w:val="Normal"/>
    <w:link w:val="Heading1Char"/>
    <w:uiPriority w:val="98"/>
    <w:semiHidden/>
    <w:rsid w:val="00940AF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40AF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40AF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40AF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40AF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40AF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40AF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40AF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40AF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40AF8"/>
    <w:rPr>
      <w:rFonts w:ascii="Tahoma" w:hAnsi="Tahoma" w:cs="Tahoma"/>
      <w:sz w:val="16"/>
      <w:szCs w:val="16"/>
    </w:rPr>
  </w:style>
  <w:style w:type="character" w:customStyle="1" w:styleId="BalloonTextChar">
    <w:name w:val="Balloon Text Char"/>
    <w:basedOn w:val="DefaultParagraphFont"/>
    <w:link w:val="BalloonText"/>
    <w:uiPriority w:val="98"/>
    <w:semiHidden/>
    <w:rsid w:val="00940AF8"/>
    <w:rPr>
      <w:rFonts w:ascii="Tahoma" w:hAnsi="Tahoma" w:cs="Tahoma"/>
      <w:sz w:val="16"/>
      <w:szCs w:val="16"/>
      <w:lang w:val="en-GB"/>
    </w:rPr>
  </w:style>
  <w:style w:type="character" w:styleId="BookTitle">
    <w:name w:val="Book Title"/>
    <w:uiPriority w:val="98"/>
    <w:semiHidden/>
    <w:qFormat/>
    <w:rsid w:val="00940AF8"/>
    <w:rPr>
      <w:i/>
      <w:iCs/>
      <w:smallCaps/>
      <w:spacing w:val="5"/>
    </w:rPr>
  </w:style>
  <w:style w:type="paragraph" w:customStyle="1" w:styleId="JuHeader">
    <w:name w:val="Ju_Header"/>
    <w:aliases w:val="_Header"/>
    <w:basedOn w:val="Header"/>
    <w:uiPriority w:val="29"/>
    <w:qFormat/>
    <w:rsid w:val="00940AF8"/>
    <w:pPr>
      <w:tabs>
        <w:tab w:val="clear" w:pos="4536"/>
        <w:tab w:val="clear" w:pos="9072"/>
      </w:tabs>
      <w:jc w:val="center"/>
    </w:pPr>
    <w:rPr>
      <w:sz w:val="18"/>
    </w:rPr>
  </w:style>
  <w:style w:type="paragraph" w:customStyle="1" w:styleId="DummyStyle">
    <w:name w:val="Dummy_Style"/>
    <w:aliases w:val="_Dummy"/>
    <w:basedOn w:val="Normal"/>
    <w:semiHidden/>
    <w:qFormat/>
    <w:rsid w:val="00940AF8"/>
    <w:rPr>
      <w:color w:val="00B050"/>
      <w:sz w:val="22"/>
    </w:rPr>
  </w:style>
  <w:style w:type="character" w:styleId="Strong">
    <w:name w:val="Strong"/>
    <w:uiPriority w:val="98"/>
    <w:semiHidden/>
    <w:qFormat/>
    <w:rsid w:val="00940AF8"/>
    <w:rPr>
      <w:b/>
      <w:bCs/>
    </w:rPr>
  </w:style>
  <w:style w:type="paragraph" w:styleId="NoSpacing">
    <w:name w:val="No Spacing"/>
    <w:basedOn w:val="Normal"/>
    <w:link w:val="NoSpacingChar"/>
    <w:uiPriority w:val="98"/>
    <w:semiHidden/>
    <w:qFormat/>
    <w:rsid w:val="00940AF8"/>
  </w:style>
  <w:style w:type="character" w:customStyle="1" w:styleId="NoSpacingChar">
    <w:name w:val="No Spacing Char"/>
    <w:basedOn w:val="DefaultParagraphFont"/>
    <w:link w:val="NoSpacing"/>
    <w:uiPriority w:val="98"/>
    <w:semiHidden/>
    <w:rsid w:val="00940AF8"/>
    <w:rPr>
      <w:sz w:val="24"/>
      <w:szCs w:val="24"/>
      <w:lang w:val="en-GB"/>
    </w:rPr>
  </w:style>
  <w:style w:type="paragraph" w:customStyle="1" w:styleId="JuQuot">
    <w:name w:val="Ju_Quot"/>
    <w:aliases w:val="_Quote"/>
    <w:basedOn w:val="NormalJustified"/>
    <w:uiPriority w:val="20"/>
    <w:qFormat/>
    <w:rsid w:val="00940AF8"/>
    <w:pPr>
      <w:spacing w:before="120" w:after="120"/>
      <w:ind w:left="425" w:firstLine="142"/>
    </w:pPr>
    <w:rPr>
      <w:sz w:val="20"/>
    </w:rPr>
  </w:style>
  <w:style w:type="paragraph" w:customStyle="1" w:styleId="JuList">
    <w:name w:val="Ju_List"/>
    <w:aliases w:val="_List_1"/>
    <w:basedOn w:val="NormalJustified"/>
    <w:uiPriority w:val="23"/>
    <w:qFormat/>
    <w:rsid w:val="00940AF8"/>
    <w:pPr>
      <w:numPr>
        <w:numId w:val="20"/>
      </w:numPr>
      <w:spacing w:before="280" w:after="60"/>
    </w:pPr>
  </w:style>
  <w:style w:type="paragraph" w:customStyle="1" w:styleId="JuListi">
    <w:name w:val="Ju_List_i"/>
    <w:aliases w:val="_List_3"/>
    <w:basedOn w:val="NormalJustified"/>
    <w:uiPriority w:val="23"/>
    <w:rsid w:val="00940AF8"/>
    <w:pPr>
      <w:numPr>
        <w:ilvl w:val="2"/>
        <w:numId w:val="20"/>
      </w:numPr>
    </w:pPr>
  </w:style>
  <w:style w:type="paragraph" w:customStyle="1" w:styleId="JuTitle">
    <w:name w:val="Ju_Title"/>
    <w:aliases w:val="_Title_2"/>
    <w:basedOn w:val="Normal"/>
    <w:next w:val="JuPara"/>
    <w:uiPriority w:val="38"/>
    <w:qFormat/>
    <w:rsid w:val="00940AF8"/>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940AF8"/>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940AF8"/>
    <w:pPr>
      <w:keepNext/>
      <w:spacing w:before="100" w:beforeAutospacing="1" w:after="120"/>
      <w:contextualSpacing/>
      <w:jc w:val="center"/>
    </w:pPr>
    <w:rPr>
      <w:b/>
      <w:sz w:val="20"/>
    </w:rPr>
  </w:style>
  <w:style w:type="numbering" w:customStyle="1" w:styleId="ECHRA1StyleBulletedSquare">
    <w:name w:val="ECHR_A1_Style_Bulleted_Square"/>
    <w:basedOn w:val="NoList"/>
    <w:rsid w:val="00940AF8"/>
    <w:pPr>
      <w:numPr>
        <w:numId w:val="14"/>
      </w:numPr>
    </w:pPr>
  </w:style>
  <w:style w:type="numbering" w:customStyle="1" w:styleId="ECHRA1StyleList">
    <w:name w:val="ECHR_A1_Style_List"/>
    <w:basedOn w:val="NoList"/>
    <w:uiPriority w:val="99"/>
    <w:rsid w:val="00940AF8"/>
    <w:pPr>
      <w:numPr>
        <w:numId w:val="15"/>
      </w:numPr>
    </w:pPr>
  </w:style>
  <w:style w:type="paragraph" w:customStyle="1" w:styleId="JuHHead">
    <w:name w:val="Ju_H_Head"/>
    <w:aliases w:val="_Head_1"/>
    <w:basedOn w:val="Heading1"/>
    <w:next w:val="JuPara"/>
    <w:uiPriority w:val="17"/>
    <w:qFormat/>
    <w:rsid w:val="00940AF8"/>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940AF8"/>
    <w:pPr>
      <w:numPr>
        <w:numId w:val="16"/>
      </w:numPr>
    </w:pPr>
  </w:style>
  <w:style w:type="table" w:customStyle="1" w:styleId="ECHRTable2019">
    <w:name w:val="ECHR_Table_2019"/>
    <w:basedOn w:val="TableNormal"/>
    <w:uiPriority w:val="99"/>
    <w:rsid w:val="00940AF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940AF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40AF8"/>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940AF8"/>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940AF8"/>
    <w:pPr>
      <w:tabs>
        <w:tab w:val="center" w:pos="6407"/>
      </w:tabs>
      <w:spacing w:before="720"/>
      <w:jc w:val="right"/>
    </w:pPr>
  </w:style>
  <w:style w:type="character" w:customStyle="1" w:styleId="JuITMark">
    <w:name w:val="Ju_ITMark"/>
    <w:aliases w:val="_ITMark"/>
    <w:basedOn w:val="DefaultParagraphFont"/>
    <w:uiPriority w:val="54"/>
    <w:semiHidden/>
    <w:qFormat/>
    <w:rsid w:val="00940AF8"/>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940AF8"/>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40AF8"/>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40AF8"/>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940AF8"/>
    <w:pPr>
      <w:keepNext/>
      <w:keepLines/>
      <w:numPr>
        <w:ilvl w:val="4"/>
        <w:numId w:val="19"/>
      </w:numPr>
      <w:spacing w:before="100" w:beforeAutospacing="1" w:after="120"/>
      <w:jc w:val="both"/>
    </w:pPr>
    <w:rPr>
      <w:color w:val="auto"/>
      <w:sz w:val="20"/>
    </w:rPr>
  </w:style>
  <w:style w:type="paragraph" w:styleId="Header">
    <w:name w:val="header"/>
    <w:basedOn w:val="Normal"/>
    <w:link w:val="HeaderChar"/>
    <w:uiPriority w:val="98"/>
    <w:semiHidden/>
    <w:rsid w:val="00940AF8"/>
    <w:pPr>
      <w:tabs>
        <w:tab w:val="center" w:pos="4536"/>
        <w:tab w:val="right" w:pos="9072"/>
      </w:tabs>
    </w:pPr>
  </w:style>
  <w:style w:type="character" w:customStyle="1" w:styleId="HeaderChar">
    <w:name w:val="Header Char"/>
    <w:basedOn w:val="DefaultParagraphFont"/>
    <w:link w:val="Header"/>
    <w:uiPriority w:val="98"/>
    <w:semiHidden/>
    <w:rsid w:val="00940AF8"/>
    <w:rPr>
      <w:sz w:val="24"/>
      <w:szCs w:val="24"/>
      <w:lang w:val="en-GB"/>
    </w:rPr>
  </w:style>
  <w:style w:type="character" w:customStyle="1" w:styleId="Heading1Char">
    <w:name w:val="Heading 1 Char"/>
    <w:basedOn w:val="DefaultParagraphFont"/>
    <w:link w:val="Heading1"/>
    <w:uiPriority w:val="98"/>
    <w:semiHidden/>
    <w:rsid w:val="00940AF8"/>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940AF8"/>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940AF8"/>
    <w:pPr>
      <w:keepNext/>
      <w:keepLines/>
      <w:numPr>
        <w:ilvl w:val="6"/>
        <w:numId w:val="1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940AF8"/>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940AF8"/>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940AF8"/>
    <w:rPr>
      <w:caps w:val="0"/>
      <w:smallCaps/>
    </w:rPr>
  </w:style>
  <w:style w:type="character" w:customStyle="1" w:styleId="Heading3Char">
    <w:name w:val="Heading 3 Char"/>
    <w:basedOn w:val="DefaultParagraphFont"/>
    <w:link w:val="Heading3"/>
    <w:uiPriority w:val="98"/>
    <w:semiHidden/>
    <w:rsid w:val="00940AF8"/>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940AF8"/>
    <w:pPr>
      <w:numPr>
        <w:ilvl w:val="1"/>
        <w:numId w:val="20"/>
      </w:numPr>
    </w:pPr>
  </w:style>
  <w:style w:type="paragraph" w:customStyle="1" w:styleId="NormalJustified">
    <w:name w:val="Normal_Justified"/>
    <w:basedOn w:val="Normal"/>
    <w:semiHidden/>
    <w:rsid w:val="00940AF8"/>
    <w:pPr>
      <w:jc w:val="both"/>
    </w:pPr>
  </w:style>
  <w:style w:type="character" w:customStyle="1" w:styleId="Heading4Char">
    <w:name w:val="Heading 4 Char"/>
    <w:basedOn w:val="DefaultParagraphFont"/>
    <w:link w:val="Heading4"/>
    <w:uiPriority w:val="98"/>
    <w:semiHidden/>
    <w:rsid w:val="00940AF8"/>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940AF8"/>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940AF8"/>
    <w:rPr>
      <w:i/>
      <w:iCs/>
    </w:rPr>
  </w:style>
  <w:style w:type="table" w:customStyle="1" w:styleId="ECHRTable">
    <w:name w:val="ECHR_Table"/>
    <w:basedOn w:val="TableNormal"/>
    <w:rsid w:val="00940AF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40AF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940AF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40AF8"/>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940AF8"/>
    <w:pPr>
      <w:keepNext/>
      <w:keepLines/>
      <w:spacing w:after="280"/>
      <w:ind w:firstLine="0"/>
      <w:jc w:val="center"/>
    </w:pPr>
    <w:rPr>
      <w:rFonts w:asciiTheme="majorHAnsi" w:hAnsiTheme="majorHAnsi"/>
    </w:rPr>
  </w:style>
  <w:style w:type="character" w:styleId="Emphasis">
    <w:name w:val="Emphasis"/>
    <w:uiPriority w:val="98"/>
    <w:semiHidden/>
    <w:qFormat/>
    <w:rsid w:val="00940AF8"/>
    <w:rPr>
      <w:b/>
      <w:bCs/>
      <w:i/>
      <w:iCs/>
      <w:spacing w:val="10"/>
      <w:bdr w:val="none" w:sz="0" w:space="0" w:color="auto"/>
      <w:shd w:val="clear" w:color="auto" w:fill="auto"/>
    </w:rPr>
  </w:style>
  <w:style w:type="paragraph" w:styleId="Footer0">
    <w:name w:val="footer"/>
    <w:basedOn w:val="Normal"/>
    <w:link w:val="FooterChar"/>
    <w:uiPriority w:val="98"/>
    <w:semiHidden/>
    <w:rsid w:val="00940AF8"/>
    <w:pPr>
      <w:tabs>
        <w:tab w:val="center" w:pos="3686"/>
        <w:tab w:val="right" w:pos="7371"/>
      </w:tabs>
    </w:pPr>
  </w:style>
  <w:style w:type="character" w:customStyle="1" w:styleId="FooterChar">
    <w:name w:val="Footer Char"/>
    <w:basedOn w:val="DefaultParagraphFont"/>
    <w:link w:val="Footer0"/>
    <w:uiPriority w:val="98"/>
    <w:semiHidden/>
    <w:rsid w:val="00940AF8"/>
    <w:rPr>
      <w:sz w:val="24"/>
      <w:szCs w:val="24"/>
      <w:lang w:val="en-GB"/>
    </w:rPr>
  </w:style>
  <w:style w:type="character" w:styleId="FootnoteReference">
    <w:name w:val="footnote reference"/>
    <w:basedOn w:val="DefaultParagraphFont"/>
    <w:uiPriority w:val="98"/>
    <w:semiHidden/>
    <w:rsid w:val="00940AF8"/>
    <w:rPr>
      <w:vertAlign w:val="superscript"/>
    </w:rPr>
  </w:style>
  <w:style w:type="paragraph" w:styleId="FootnoteText">
    <w:name w:val="footnote text"/>
    <w:basedOn w:val="NormalJustified"/>
    <w:link w:val="FootnoteTextChar"/>
    <w:uiPriority w:val="98"/>
    <w:semiHidden/>
    <w:rsid w:val="00940AF8"/>
    <w:rPr>
      <w:sz w:val="20"/>
      <w:szCs w:val="20"/>
    </w:rPr>
  </w:style>
  <w:style w:type="character" w:customStyle="1" w:styleId="FootnoteTextChar">
    <w:name w:val="Footnote Text Char"/>
    <w:basedOn w:val="DefaultParagraphFont"/>
    <w:link w:val="FootnoteText"/>
    <w:uiPriority w:val="98"/>
    <w:semiHidden/>
    <w:rsid w:val="00940AF8"/>
    <w:rPr>
      <w:sz w:val="20"/>
      <w:szCs w:val="20"/>
      <w:lang w:val="en-GB"/>
    </w:rPr>
  </w:style>
  <w:style w:type="character" w:customStyle="1" w:styleId="Heading6Char">
    <w:name w:val="Heading 6 Char"/>
    <w:basedOn w:val="DefaultParagraphFont"/>
    <w:link w:val="Heading6"/>
    <w:uiPriority w:val="98"/>
    <w:semiHidden/>
    <w:rsid w:val="00940AF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40AF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40AF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40AF8"/>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940AF8"/>
    <w:rPr>
      <w:b/>
      <w:bCs/>
    </w:rPr>
  </w:style>
  <w:style w:type="paragraph" w:styleId="IntenseQuote">
    <w:name w:val="Intense Quote"/>
    <w:basedOn w:val="Normal"/>
    <w:next w:val="Normal"/>
    <w:link w:val="IntenseQuoteChar"/>
    <w:uiPriority w:val="98"/>
    <w:semiHidden/>
    <w:qFormat/>
    <w:rsid w:val="00940AF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40AF8"/>
    <w:rPr>
      <w:b/>
      <w:bCs/>
      <w:i/>
      <w:iCs/>
      <w:sz w:val="24"/>
      <w:szCs w:val="24"/>
      <w:lang w:val="en-GB" w:bidi="en-US"/>
    </w:rPr>
  </w:style>
  <w:style w:type="character" w:styleId="IntenseReference">
    <w:name w:val="Intense Reference"/>
    <w:uiPriority w:val="98"/>
    <w:semiHidden/>
    <w:qFormat/>
    <w:rsid w:val="00940AF8"/>
    <w:rPr>
      <w:smallCaps/>
      <w:spacing w:val="5"/>
      <w:u w:val="single"/>
    </w:rPr>
  </w:style>
  <w:style w:type="paragraph" w:styleId="ListParagraph">
    <w:name w:val="List Paragraph"/>
    <w:basedOn w:val="Normal"/>
    <w:uiPriority w:val="98"/>
    <w:semiHidden/>
    <w:qFormat/>
    <w:rsid w:val="00940AF8"/>
    <w:pPr>
      <w:ind w:left="720"/>
      <w:contextualSpacing/>
    </w:pPr>
  </w:style>
  <w:style w:type="table" w:customStyle="1" w:styleId="LtrTableAddress">
    <w:name w:val="Ltr_Table_Address"/>
    <w:aliases w:val="ECHR_Ltr_Table_Address"/>
    <w:basedOn w:val="TableNormal"/>
    <w:uiPriority w:val="99"/>
    <w:rsid w:val="00940AF8"/>
    <w:rPr>
      <w:sz w:val="24"/>
      <w:szCs w:val="24"/>
    </w:rPr>
    <w:tblPr>
      <w:tblInd w:w="5103" w:type="dxa"/>
    </w:tblPr>
  </w:style>
  <w:style w:type="paragraph" w:styleId="Quote">
    <w:name w:val="Quote"/>
    <w:basedOn w:val="Normal"/>
    <w:next w:val="Normal"/>
    <w:link w:val="QuoteChar"/>
    <w:uiPriority w:val="98"/>
    <w:semiHidden/>
    <w:qFormat/>
    <w:rsid w:val="00940AF8"/>
    <w:pPr>
      <w:spacing w:before="200"/>
      <w:ind w:left="360" w:right="360"/>
    </w:pPr>
    <w:rPr>
      <w:i/>
      <w:iCs/>
      <w:lang w:bidi="en-US"/>
    </w:rPr>
  </w:style>
  <w:style w:type="character" w:customStyle="1" w:styleId="QuoteChar">
    <w:name w:val="Quote Char"/>
    <w:basedOn w:val="DefaultParagraphFont"/>
    <w:link w:val="Quote"/>
    <w:uiPriority w:val="98"/>
    <w:semiHidden/>
    <w:rsid w:val="00940AF8"/>
    <w:rPr>
      <w:i/>
      <w:iCs/>
      <w:sz w:val="24"/>
      <w:szCs w:val="24"/>
      <w:lang w:val="en-GB" w:bidi="en-US"/>
    </w:rPr>
  </w:style>
  <w:style w:type="character" w:styleId="SubtleReference">
    <w:name w:val="Subtle Reference"/>
    <w:uiPriority w:val="98"/>
    <w:semiHidden/>
    <w:qFormat/>
    <w:rsid w:val="00940AF8"/>
    <w:rPr>
      <w:smallCaps/>
    </w:rPr>
  </w:style>
  <w:style w:type="table" w:styleId="TableGrid">
    <w:name w:val="Table Grid"/>
    <w:basedOn w:val="TableNormal"/>
    <w:uiPriority w:val="59"/>
    <w:semiHidden/>
    <w:rsid w:val="00940AF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40AF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40AF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40AF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40AF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40AF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40AF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40AF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40AF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40AF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40AF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40AF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40AF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40AF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940AF8"/>
    <w:pPr>
      <w:numPr>
        <w:numId w:val="1"/>
      </w:numPr>
    </w:pPr>
  </w:style>
  <w:style w:type="numbering" w:styleId="1ai">
    <w:name w:val="Outline List 1"/>
    <w:basedOn w:val="NoList"/>
    <w:uiPriority w:val="99"/>
    <w:semiHidden/>
    <w:unhideWhenUsed/>
    <w:rsid w:val="00940AF8"/>
    <w:pPr>
      <w:numPr>
        <w:numId w:val="2"/>
      </w:numPr>
    </w:pPr>
  </w:style>
  <w:style w:type="paragraph" w:styleId="Bibliography">
    <w:name w:val="Bibliography"/>
    <w:basedOn w:val="Normal"/>
    <w:next w:val="Normal"/>
    <w:uiPriority w:val="98"/>
    <w:semiHidden/>
    <w:rsid w:val="00940AF8"/>
  </w:style>
  <w:style w:type="paragraph" w:customStyle="1" w:styleId="JuPara">
    <w:name w:val="Ju_Para"/>
    <w:aliases w:val="_Para"/>
    <w:basedOn w:val="NormalJustified"/>
    <w:link w:val="JuParaChar"/>
    <w:uiPriority w:val="4"/>
    <w:qFormat/>
    <w:rsid w:val="00940AF8"/>
    <w:pPr>
      <w:ind w:firstLine="284"/>
    </w:pPr>
  </w:style>
  <w:style w:type="paragraph" w:styleId="BlockText">
    <w:name w:val="Block Text"/>
    <w:basedOn w:val="Normal"/>
    <w:uiPriority w:val="98"/>
    <w:semiHidden/>
    <w:rsid w:val="00940AF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940AF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40AF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940AF8"/>
    <w:pPr>
      <w:spacing w:after="120"/>
    </w:pPr>
  </w:style>
  <w:style w:type="table" w:customStyle="1" w:styleId="ECHRTableForInternalUse">
    <w:name w:val="ECHR_Table_For_Internal_Use"/>
    <w:basedOn w:val="TableNormal"/>
    <w:uiPriority w:val="99"/>
    <w:rsid w:val="00940AF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40AF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940AF8"/>
    <w:rPr>
      <w:sz w:val="24"/>
      <w:szCs w:val="24"/>
      <w:lang w:val="en-GB"/>
    </w:rPr>
  </w:style>
  <w:style w:type="paragraph" w:styleId="BodyText2">
    <w:name w:val="Body Text 2"/>
    <w:basedOn w:val="Normal"/>
    <w:link w:val="BodyText2Char"/>
    <w:uiPriority w:val="98"/>
    <w:semiHidden/>
    <w:rsid w:val="00940AF8"/>
    <w:pPr>
      <w:spacing w:after="120" w:line="480" w:lineRule="auto"/>
    </w:pPr>
  </w:style>
  <w:style w:type="table" w:customStyle="1" w:styleId="ECHRHeaderTable">
    <w:name w:val="ECHR_Header_Table"/>
    <w:basedOn w:val="TableNormal"/>
    <w:uiPriority w:val="99"/>
    <w:rsid w:val="00940AF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940AF8"/>
    <w:rPr>
      <w:sz w:val="24"/>
      <w:szCs w:val="24"/>
      <w:lang w:val="en-GB"/>
    </w:rPr>
  </w:style>
  <w:style w:type="paragraph" w:styleId="BodyText3">
    <w:name w:val="Body Text 3"/>
    <w:basedOn w:val="Normal"/>
    <w:link w:val="BodyText3Char"/>
    <w:uiPriority w:val="98"/>
    <w:semiHidden/>
    <w:rsid w:val="00940AF8"/>
    <w:pPr>
      <w:spacing w:after="120"/>
    </w:pPr>
    <w:rPr>
      <w:sz w:val="16"/>
      <w:szCs w:val="16"/>
    </w:rPr>
  </w:style>
  <w:style w:type="table" w:customStyle="1" w:styleId="ECHRTableOddBanded">
    <w:name w:val="ECHR_Table_Odd_Banded"/>
    <w:basedOn w:val="TableNormal"/>
    <w:uiPriority w:val="99"/>
    <w:rsid w:val="00940AF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940AF8"/>
    <w:pPr>
      <w:tabs>
        <w:tab w:val="left" w:pos="567"/>
        <w:tab w:val="left" w:pos="1134"/>
      </w:tabs>
    </w:pPr>
  </w:style>
  <w:style w:type="table" w:customStyle="1" w:styleId="ECHRHeaderTableReduced">
    <w:name w:val="ECHR_Header_Table_Reduced"/>
    <w:basedOn w:val="TableNormal"/>
    <w:uiPriority w:val="99"/>
    <w:rsid w:val="00940AF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940AF8"/>
    <w:rPr>
      <w:sz w:val="16"/>
      <w:szCs w:val="16"/>
      <w:lang w:val="en-GB"/>
    </w:rPr>
  </w:style>
  <w:style w:type="paragraph" w:styleId="BodyTextFirstIndent">
    <w:name w:val="Body Text First Indent"/>
    <w:basedOn w:val="BodyText"/>
    <w:link w:val="BodyTextFirstIndentChar"/>
    <w:uiPriority w:val="98"/>
    <w:semiHidden/>
    <w:rsid w:val="00940AF8"/>
    <w:pPr>
      <w:spacing w:after="0"/>
      <w:ind w:firstLine="360"/>
    </w:pPr>
  </w:style>
  <w:style w:type="character" w:customStyle="1" w:styleId="BodyTextFirstIndentChar">
    <w:name w:val="Body Text First Indent Char"/>
    <w:basedOn w:val="BodyTextChar"/>
    <w:link w:val="BodyTextFirstIndent"/>
    <w:uiPriority w:val="98"/>
    <w:semiHidden/>
    <w:rsid w:val="00940AF8"/>
    <w:rPr>
      <w:sz w:val="24"/>
      <w:szCs w:val="24"/>
      <w:lang w:val="en-GB"/>
    </w:rPr>
  </w:style>
  <w:style w:type="character" w:styleId="PlaceholderText">
    <w:name w:val="Placeholder Text"/>
    <w:basedOn w:val="DefaultParagraphFont"/>
    <w:uiPriority w:val="98"/>
    <w:semiHidden/>
    <w:rsid w:val="00940AF8"/>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940AF8"/>
    <w:pPr>
      <w:tabs>
        <w:tab w:val="center" w:pos="1418"/>
        <w:tab w:val="center" w:pos="5954"/>
      </w:tabs>
      <w:spacing w:before="720"/>
    </w:pPr>
  </w:style>
  <w:style w:type="character" w:styleId="PageNumber">
    <w:name w:val="page number"/>
    <w:uiPriority w:val="98"/>
    <w:semiHidden/>
    <w:rsid w:val="00940AF8"/>
    <w:rPr>
      <w:sz w:val="18"/>
    </w:rPr>
  </w:style>
  <w:style w:type="character" w:styleId="CommentReference">
    <w:name w:val="annotation reference"/>
    <w:basedOn w:val="DefaultParagraphFont"/>
    <w:uiPriority w:val="98"/>
    <w:semiHidden/>
    <w:rsid w:val="00940AF8"/>
    <w:rPr>
      <w:sz w:val="16"/>
      <w:szCs w:val="16"/>
    </w:rPr>
  </w:style>
  <w:style w:type="paragraph" w:styleId="CommentText">
    <w:name w:val="annotation text"/>
    <w:basedOn w:val="Normal"/>
    <w:link w:val="CommentTextChar"/>
    <w:uiPriority w:val="98"/>
    <w:semiHidden/>
    <w:rsid w:val="00940AF8"/>
    <w:rPr>
      <w:sz w:val="20"/>
      <w:szCs w:val="20"/>
    </w:rPr>
  </w:style>
  <w:style w:type="character" w:customStyle="1" w:styleId="CommentTextChar">
    <w:name w:val="Comment Text Char"/>
    <w:basedOn w:val="DefaultParagraphFont"/>
    <w:link w:val="CommentText"/>
    <w:uiPriority w:val="98"/>
    <w:semiHidden/>
    <w:rsid w:val="00940AF8"/>
    <w:rPr>
      <w:sz w:val="20"/>
      <w:szCs w:val="20"/>
      <w:lang w:val="en-GB"/>
    </w:rPr>
  </w:style>
  <w:style w:type="paragraph" w:customStyle="1" w:styleId="DecHTitle">
    <w:name w:val="Dec_H_Title"/>
    <w:aliases w:val="_Title_1"/>
    <w:basedOn w:val="JuPara"/>
    <w:next w:val="JuPara"/>
    <w:uiPriority w:val="38"/>
    <w:qFormat/>
    <w:rsid w:val="00940AF8"/>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940AF8"/>
    <w:pPr>
      <w:keepNext/>
      <w:keepLines/>
      <w:spacing w:before="240" w:after="240"/>
      <w:ind w:firstLine="284"/>
    </w:pPr>
  </w:style>
  <w:style w:type="numbering" w:styleId="ArticleSection">
    <w:name w:val="Outline List 3"/>
    <w:basedOn w:val="NoList"/>
    <w:uiPriority w:val="99"/>
    <w:semiHidden/>
    <w:unhideWhenUsed/>
    <w:rsid w:val="00940AF8"/>
    <w:pPr>
      <w:numPr>
        <w:numId w:val="3"/>
      </w:numPr>
    </w:pPr>
  </w:style>
  <w:style w:type="paragraph" w:styleId="ListBullet">
    <w:name w:val="List Bullet"/>
    <w:basedOn w:val="Normal"/>
    <w:uiPriority w:val="98"/>
    <w:semiHidden/>
    <w:rsid w:val="00940AF8"/>
    <w:pPr>
      <w:numPr>
        <w:numId w:val="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940AF8"/>
    <w:pPr>
      <w:ind w:firstLine="284"/>
    </w:pPr>
    <w:rPr>
      <w:b/>
    </w:rPr>
  </w:style>
  <w:style w:type="paragraph" w:styleId="BodyTextIndent">
    <w:name w:val="Body Text Indent"/>
    <w:basedOn w:val="Normal"/>
    <w:link w:val="BodyTextIndentChar"/>
    <w:uiPriority w:val="98"/>
    <w:semiHidden/>
    <w:rsid w:val="00940AF8"/>
    <w:pPr>
      <w:spacing w:after="120"/>
      <w:ind w:left="283"/>
    </w:pPr>
  </w:style>
  <w:style w:type="character" w:customStyle="1" w:styleId="BodyTextIndentChar">
    <w:name w:val="Body Text Indent Char"/>
    <w:basedOn w:val="DefaultParagraphFont"/>
    <w:link w:val="BodyTextIndent"/>
    <w:uiPriority w:val="98"/>
    <w:semiHidden/>
    <w:rsid w:val="00940AF8"/>
    <w:rPr>
      <w:sz w:val="24"/>
      <w:szCs w:val="24"/>
      <w:lang w:val="en-GB"/>
    </w:rPr>
  </w:style>
  <w:style w:type="paragraph" w:styleId="BodyTextFirstIndent2">
    <w:name w:val="Body Text First Indent 2"/>
    <w:basedOn w:val="BodyTextIndent"/>
    <w:link w:val="BodyTextFirstIndent2Char"/>
    <w:uiPriority w:val="98"/>
    <w:semiHidden/>
    <w:rsid w:val="00940AF8"/>
    <w:pPr>
      <w:spacing w:after="0"/>
      <w:ind w:left="360" w:firstLine="360"/>
    </w:pPr>
  </w:style>
  <w:style w:type="character" w:customStyle="1" w:styleId="BodyTextFirstIndent2Char">
    <w:name w:val="Body Text First Indent 2 Char"/>
    <w:basedOn w:val="BodyTextIndentChar"/>
    <w:link w:val="BodyTextFirstIndent2"/>
    <w:uiPriority w:val="98"/>
    <w:semiHidden/>
    <w:rsid w:val="00940AF8"/>
    <w:rPr>
      <w:sz w:val="24"/>
      <w:szCs w:val="24"/>
      <w:lang w:val="en-GB"/>
    </w:rPr>
  </w:style>
  <w:style w:type="paragraph" w:styleId="BodyTextIndent2">
    <w:name w:val="Body Text Indent 2"/>
    <w:basedOn w:val="Normal"/>
    <w:link w:val="BodyTextIndent2Char"/>
    <w:uiPriority w:val="98"/>
    <w:semiHidden/>
    <w:rsid w:val="00940AF8"/>
    <w:pPr>
      <w:spacing w:after="120" w:line="480" w:lineRule="auto"/>
      <w:ind w:left="283"/>
    </w:pPr>
  </w:style>
  <w:style w:type="character" w:customStyle="1" w:styleId="BodyTextIndent2Char">
    <w:name w:val="Body Text Indent 2 Char"/>
    <w:basedOn w:val="DefaultParagraphFont"/>
    <w:link w:val="BodyTextIndent2"/>
    <w:uiPriority w:val="98"/>
    <w:semiHidden/>
    <w:rsid w:val="00940AF8"/>
    <w:rPr>
      <w:sz w:val="24"/>
      <w:szCs w:val="24"/>
      <w:lang w:val="en-GB"/>
    </w:rPr>
  </w:style>
  <w:style w:type="paragraph" w:styleId="BodyTextIndent3">
    <w:name w:val="Body Text Indent 3"/>
    <w:basedOn w:val="Normal"/>
    <w:link w:val="BodyTextIndent3Char"/>
    <w:uiPriority w:val="98"/>
    <w:semiHidden/>
    <w:rsid w:val="00940AF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40AF8"/>
    <w:rPr>
      <w:sz w:val="16"/>
      <w:szCs w:val="16"/>
      <w:lang w:val="en-GB"/>
    </w:rPr>
  </w:style>
  <w:style w:type="paragraph" w:styleId="Caption">
    <w:name w:val="caption"/>
    <w:basedOn w:val="Normal"/>
    <w:next w:val="Normal"/>
    <w:uiPriority w:val="98"/>
    <w:semiHidden/>
    <w:qFormat/>
    <w:rsid w:val="00940AF8"/>
    <w:pPr>
      <w:spacing w:after="200"/>
    </w:pPr>
    <w:rPr>
      <w:b/>
      <w:bCs/>
      <w:color w:val="0072BC" w:themeColor="accent1"/>
      <w:sz w:val="18"/>
      <w:szCs w:val="18"/>
    </w:rPr>
  </w:style>
  <w:style w:type="paragraph" w:styleId="Closing">
    <w:name w:val="Closing"/>
    <w:basedOn w:val="Normal"/>
    <w:link w:val="ClosingChar"/>
    <w:uiPriority w:val="98"/>
    <w:semiHidden/>
    <w:rsid w:val="00940AF8"/>
    <w:pPr>
      <w:ind w:left="4252"/>
    </w:pPr>
  </w:style>
  <w:style w:type="character" w:customStyle="1" w:styleId="ClosingChar">
    <w:name w:val="Closing Char"/>
    <w:basedOn w:val="DefaultParagraphFont"/>
    <w:link w:val="Closing"/>
    <w:uiPriority w:val="98"/>
    <w:semiHidden/>
    <w:rsid w:val="00940AF8"/>
    <w:rPr>
      <w:sz w:val="24"/>
      <w:szCs w:val="24"/>
      <w:lang w:val="en-GB"/>
    </w:rPr>
  </w:style>
  <w:style w:type="table" w:styleId="ColorfulGrid">
    <w:name w:val="Colorful Grid"/>
    <w:basedOn w:val="TableNormal"/>
    <w:uiPriority w:val="73"/>
    <w:semiHidden/>
    <w:rsid w:val="00940AF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40AF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40AF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40AF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40AF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40AF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40AF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40AF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40AF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40AF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40AF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40AF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40AF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40AF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40AF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40AF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40AF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40AF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40AF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40AF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40AF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940AF8"/>
    <w:rPr>
      <w:b/>
      <w:bCs/>
    </w:rPr>
  </w:style>
  <w:style w:type="character" w:customStyle="1" w:styleId="CommentSubjectChar">
    <w:name w:val="Comment Subject Char"/>
    <w:basedOn w:val="CommentTextChar"/>
    <w:link w:val="CommentSubject"/>
    <w:uiPriority w:val="98"/>
    <w:semiHidden/>
    <w:rsid w:val="00940AF8"/>
    <w:rPr>
      <w:b/>
      <w:bCs/>
      <w:sz w:val="20"/>
      <w:szCs w:val="20"/>
      <w:lang w:val="en-GB"/>
    </w:rPr>
  </w:style>
  <w:style w:type="table" w:styleId="DarkList">
    <w:name w:val="Dark List"/>
    <w:basedOn w:val="TableNormal"/>
    <w:uiPriority w:val="70"/>
    <w:semiHidden/>
    <w:rsid w:val="00940AF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40AF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40AF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40AF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40AF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40AF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40AF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40AF8"/>
  </w:style>
  <w:style w:type="character" w:customStyle="1" w:styleId="DateChar">
    <w:name w:val="Date Char"/>
    <w:basedOn w:val="DefaultParagraphFont"/>
    <w:link w:val="Date"/>
    <w:uiPriority w:val="98"/>
    <w:semiHidden/>
    <w:rsid w:val="00940AF8"/>
    <w:rPr>
      <w:sz w:val="24"/>
      <w:szCs w:val="24"/>
      <w:lang w:val="en-GB"/>
    </w:rPr>
  </w:style>
  <w:style w:type="paragraph" w:styleId="DocumentMap">
    <w:name w:val="Document Map"/>
    <w:basedOn w:val="Normal"/>
    <w:link w:val="DocumentMapChar"/>
    <w:uiPriority w:val="98"/>
    <w:semiHidden/>
    <w:rsid w:val="00940AF8"/>
    <w:rPr>
      <w:rFonts w:ascii="Tahoma" w:hAnsi="Tahoma" w:cs="Tahoma"/>
      <w:sz w:val="16"/>
      <w:szCs w:val="16"/>
    </w:rPr>
  </w:style>
  <w:style w:type="character" w:customStyle="1" w:styleId="DocumentMapChar">
    <w:name w:val="Document Map Char"/>
    <w:basedOn w:val="DefaultParagraphFont"/>
    <w:link w:val="DocumentMap"/>
    <w:uiPriority w:val="98"/>
    <w:semiHidden/>
    <w:rsid w:val="00940AF8"/>
    <w:rPr>
      <w:rFonts w:ascii="Tahoma" w:hAnsi="Tahoma" w:cs="Tahoma"/>
      <w:sz w:val="16"/>
      <w:szCs w:val="16"/>
      <w:lang w:val="en-GB"/>
    </w:rPr>
  </w:style>
  <w:style w:type="paragraph" w:styleId="E-mailSignature">
    <w:name w:val="E-mail Signature"/>
    <w:basedOn w:val="Normal"/>
    <w:link w:val="E-mailSignatureChar"/>
    <w:uiPriority w:val="98"/>
    <w:semiHidden/>
    <w:rsid w:val="00940AF8"/>
  </w:style>
  <w:style w:type="character" w:customStyle="1" w:styleId="E-mailSignatureChar">
    <w:name w:val="E-mail Signature Char"/>
    <w:basedOn w:val="DefaultParagraphFont"/>
    <w:link w:val="E-mailSignature"/>
    <w:uiPriority w:val="98"/>
    <w:semiHidden/>
    <w:rsid w:val="00940AF8"/>
    <w:rPr>
      <w:sz w:val="24"/>
      <w:szCs w:val="24"/>
      <w:lang w:val="en-GB"/>
    </w:rPr>
  </w:style>
  <w:style w:type="character" w:styleId="EndnoteReference">
    <w:name w:val="endnote reference"/>
    <w:basedOn w:val="DefaultParagraphFont"/>
    <w:uiPriority w:val="98"/>
    <w:semiHidden/>
    <w:rsid w:val="00940AF8"/>
    <w:rPr>
      <w:vertAlign w:val="superscript"/>
    </w:rPr>
  </w:style>
  <w:style w:type="paragraph" w:styleId="EndnoteText">
    <w:name w:val="endnote text"/>
    <w:basedOn w:val="Normal"/>
    <w:link w:val="EndnoteTextChar"/>
    <w:uiPriority w:val="98"/>
    <w:semiHidden/>
    <w:rsid w:val="00940AF8"/>
    <w:rPr>
      <w:sz w:val="20"/>
      <w:szCs w:val="20"/>
    </w:rPr>
  </w:style>
  <w:style w:type="character" w:customStyle="1" w:styleId="EndnoteTextChar">
    <w:name w:val="Endnote Text Char"/>
    <w:basedOn w:val="DefaultParagraphFont"/>
    <w:link w:val="EndnoteText"/>
    <w:uiPriority w:val="98"/>
    <w:semiHidden/>
    <w:rsid w:val="00940AF8"/>
    <w:rPr>
      <w:sz w:val="20"/>
      <w:szCs w:val="20"/>
      <w:lang w:val="en-GB"/>
    </w:rPr>
  </w:style>
  <w:style w:type="paragraph" w:styleId="EnvelopeAddress">
    <w:name w:val="envelope address"/>
    <w:basedOn w:val="Normal"/>
    <w:uiPriority w:val="98"/>
    <w:semiHidden/>
    <w:rsid w:val="00940AF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40AF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40AF8"/>
    <w:rPr>
      <w:color w:val="7030A0" w:themeColor="followedHyperlink"/>
      <w:u w:val="single"/>
    </w:rPr>
  </w:style>
  <w:style w:type="character" w:styleId="HTMLAcronym">
    <w:name w:val="HTML Acronym"/>
    <w:basedOn w:val="DefaultParagraphFont"/>
    <w:uiPriority w:val="98"/>
    <w:semiHidden/>
    <w:rsid w:val="00940AF8"/>
  </w:style>
  <w:style w:type="paragraph" w:styleId="HTMLAddress">
    <w:name w:val="HTML Address"/>
    <w:basedOn w:val="Normal"/>
    <w:link w:val="HTMLAddressChar"/>
    <w:uiPriority w:val="98"/>
    <w:semiHidden/>
    <w:rsid w:val="00940AF8"/>
    <w:rPr>
      <w:i/>
      <w:iCs/>
    </w:rPr>
  </w:style>
  <w:style w:type="character" w:customStyle="1" w:styleId="HTMLAddressChar">
    <w:name w:val="HTML Address Char"/>
    <w:basedOn w:val="DefaultParagraphFont"/>
    <w:link w:val="HTMLAddress"/>
    <w:uiPriority w:val="98"/>
    <w:semiHidden/>
    <w:rsid w:val="00940AF8"/>
    <w:rPr>
      <w:i/>
      <w:iCs/>
      <w:sz w:val="24"/>
      <w:szCs w:val="24"/>
      <w:lang w:val="en-GB"/>
    </w:rPr>
  </w:style>
  <w:style w:type="character" w:styleId="HTMLCite">
    <w:name w:val="HTML Cite"/>
    <w:basedOn w:val="DefaultParagraphFont"/>
    <w:uiPriority w:val="98"/>
    <w:semiHidden/>
    <w:rsid w:val="00940AF8"/>
    <w:rPr>
      <w:i/>
      <w:iCs/>
    </w:rPr>
  </w:style>
  <w:style w:type="character" w:styleId="HTMLCode">
    <w:name w:val="HTML Code"/>
    <w:basedOn w:val="DefaultParagraphFont"/>
    <w:uiPriority w:val="98"/>
    <w:semiHidden/>
    <w:rsid w:val="00940AF8"/>
    <w:rPr>
      <w:rFonts w:ascii="Consolas" w:hAnsi="Consolas" w:cs="Consolas"/>
      <w:sz w:val="20"/>
      <w:szCs w:val="20"/>
    </w:rPr>
  </w:style>
  <w:style w:type="character" w:styleId="HTMLDefinition">
    <w:name w:val="HTML Definition"/>
    <w:basedOn w:val="DefaultParagraphFont"/>
    <w:uiPriority w:val="98"/>
    <w:semiHidden/>
    <w:rsid w:val="00940AF8"/>
    <w:rPr>
      <w:i/>
      <w:iCs/>
    </w:rPr>
  </w:style>
  <w:style w:type="character" w:styleId="HTMLKeyboard">
    <w:name w:val="HTML Keyboard"/>
    <w:basedOn w:val="DefaultParagraphFont"/>
    <w:uiPriority w:val="98"/>
    <w:semiHidden/>
    <w:rsid w:val="00940AF8"/>
    <w:rPr>
      <w:rFonts w:ascii="Consolas" w:hAnsi="Consolas" w:cs="Consolas"/>
      <w:sz w:val="20"/>
      <w:szCs w:val="20"/>
    </w:rPr>
  </w:style>
  <w:style w:type="paragraph" w:styleId="HTMLPreformatted">
    <w:name w:val="HTML Preformatted"/>
    <w:basedOn w:val="Normal"/>
    <w:link w:val="HTMLPreformattedChar"/>
    <w:uiPriority w:val="98"/>
    <w:semiHidden/>
    <w:rsid w:val="00940AF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40AF8"/>
    <w:rPr>
      <w:rFonts w:ascii="Consolas" w:hAnsi="Consolas" w:cs="Consolas"/>
      <w:sz w:val="20"/>
      <w:szCs w:val="20"/>
      <w:lang w:val="en-GB"/>
    </w:rPr>
  </w:style>
  <w:style w:type="character" w:styleId="HTMLSample">
    <w:name w:val="HTML Sample"/>
    <w:basedOn w:val="DefaultParagraphFont"/>
    <w:uiPriority w:val="98"/>
    <w:semiHidden/>
    <w:rsid w:val="00940AF8"/>
    <w:rPr>
      <w:rFonts w:ascii="Consolas" w:hAnsi="Consolas" w:cs="Consolas"/>
      <w:sz w:val="24"/>
      <w:szCs w:val="24"/>
    </w:rPr>
  </w:style>
  <w:style w:type="character" w:styleId="HTMLTypewriter">
    <w:name w:val="HTML Typewriter"/>
    <w:basedOn w:val="DefaultParagraphFont"/>
    <w:uiPriority w:val="98"/>
    <w:semiHidden/>
    <w:rsid w:val="00940AF8"/>
    <w:rPr>
      <w:rFonts w:ascii="Consolas" w:hAnsi="Consolas" w:cs="Consolas"/>
      <w:sz w:val="20"/>
      <w:szCs w:val="20"/>
    </w:rPr>
  </w:style>
  <w:style w:type="character" w:styleId="HTMLVariable">
    <w:name w:val="HTML Variable"/>
    <w:basedOn w:val="DefaultParagraphFont"/>
    <w:uiPriority w:val="98"/>
    <w:semiHidden/>
    <w:rsid w:val="00940AF8"/>
    <w:rPr>
      <w:i/>
      <w:iCs/>
    </w:rPr>
  </w:style>
  <w:style w:type="paragraph" w:styleId="Index1">
    <w:name w:val="index 1"/>
    <w:basedOn w:val="Normal"/>
    <w:next w:val="Normal"/>
    <w:autoRedefine/>
    <w:uiPriority w:val="98"/>
    <w:semiHidden/>
    <w:rsid w:val="00940AF8"/>
    <w:pPr>
      <w:ind w:left="240" w:hanging="240"/>
    </w:pPr>
  </w:style>
  <w:style w:type="paragraph" w:styleId="Index2">
    <w:name w:val="index 2"/>
    <w:basedOn w:val="Normal"/>
    <w:next w:val="Normal"/>
    <w:autoRedefine/>
    <w:uiPriority w:val="98"/>
    <w:semiHidden/>
    <w:rsid w:val="00940AF8"/>
    <w:pPr>
      <w:ind w:left="480" w:hanging="240"/>
    </w:pPr>
  </w:style>
  <w:style w:type="paragraph" w:styleId="Index3">
    <w:name w:val="index 3"/>
    <w:basedOn w:val="Normal"/>
    <w:next w:val="Normal"/>
    <w:autoRedefine/>
    <w:uiPriority w:val="98"/>
    <w:semiHidden/>
    <w:rsid w:val="00940AF8"/>
    <w:pPr>
      <w:ind w:left="720" w:hanging="240"/>
    </w:pPr>
  </w:style>
  <w:style w:type="paragraph" w:styleId="Index4">
    <w:name w:val="index 4"/>
    <w:basedOn w:val="Normal"/>
    <w:next w:val="Normal"/>
    <w:autoRedefine/>
    <w:uiPriority w:val="98"/>
    <w:semiHidden/>
    <w:rsid w:val="00940AF8"/>
    <w:pPr>
      <w:ind w:left="960" w:hanging="240"/>
    </w:pPr>
  </w:style>
  <w:style w:type="paragraph" w:styleId="Index5">
    <w:name w:val="index 5"/>
    <w:basedOn w:val="Normal"/>
    <w:next w:val="Normal"/>
    <w:autoRedefine/>
    <w:uiPriority w:val="98"/>
    <w:semiHidden/>
    <w:rsid w:val="00940AF8"/>
    <w:pPr>
      <w:ind w:left="1200" w:hanging="240"/>
    </w:pPr>
  </w:style>
  <w:style w:type="paragraph" w:styleId="Index6">
    <w:name w:val="index 6"/>
    <w:basedOn w:val="Normal"/>
    <w:next w:val="Normal"/>
    <w:autoRedefine/>
    <w:uiPriority w:val="98"/>
    <w:semiHidden/>
    <w:rsid w:val="00940AF8"/>
    <w:pPr>
      <w:ind w:left="1440" w:hanging="240"/>
    </w:pPr>
  </w:style>
  <w:style w:type="paragraph" w:styleId="Index7">
    <w:name w:val="index 7"/>
    <w:basedOn w:val="Normal"/>
    <w:next w:val="Normal"/>
    <w:autoRedefine/>
    <w:uiPriority w:val="98"/>
    <w:semiHidden/>
    <w:rsid w:val="00940AF8"/>
    <w:pPr>
      <w:ind w:left="1680" w:hanging="240"/>
    </w:pPr>
  </w:style>
  <w:style w:type="paragraph" w:styleId="Index8">
    <w:name w:val="index 8"/>
    <w:basedOn w:val="Normal"/>
    <w:next w:val="Normal"/>
    <w:autoRedefine/>
    <w:uiPriority w:val="98"/>
    <w:semiHidden/>
    <w:rsid w:val="00940AF8"/>
    <w:pPr>
      <w:ind w:left="1920" w:hanging="240"/>
    </w:pPr>
  </w:style>
  <w:style w:type="paragraph" w:styleId="Index9">
    <w:name w:val="index 9"/>
    <w:basedOn w:val="Normal"/>
    <w:next w:val="Normal"/>
    <w:autoRedefine/>
    <w:uiPriority w:val="98"/>
    <w:semiHidden/>
    <w:rsid w:val="00940AF8"/>
    <w:pPr>
      <w:ind w:left="2160" w:hanging="240"/>
    </w:pPr>
  </w:style>
  <w:style w:type="paragraph" w:styleId="IndexHeading">
    <w:name w:val="index heading"/>
    <w:basedOn w:val="Normal"/>
    <w:next w:val="Index1"/>
    <w:uiPriority w:val="98"/>
    <w:semiHidden/>
    <w:rsid w:val="00940AF8"/>
    <w:rPr>
      <w:rFonts w:asciiTheme="majorHAnsi" w:eastAsiaTheme="majorEastAsia" w:hAnsiTheme="majorHAnsi" w:cstheme="majorBidi"/>
      <w:b/>
      <w:bCs/>
    </w:rPr>
  </w:style>
  <w:style w:type="table" w:styleId="LightGrid">
    <w:name w:val="Light Grid"/>
    <w:basedOn w:val="TableNormal"/>
    <w:uiPriority w:val="62"/>
    <w:semiHidden/>
    <w:rsid w:val="00940AF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40AF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40AF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40AF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40AF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40AF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40AF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40AF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40AF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40AF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40AF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40AF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40AF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40AF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40AF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40AF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40AF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40AF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40AF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40AF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40AF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40AF8"/>
  </w:style>
  <w:style w:type="paragraph" w:styleId="List">
    <w:name w:val="List"/>
    <w:basedOn w:val="Normal"/>
    <w:uiPriority w:val="98"/>
    <w:semiHidden/>
    <w:rsid w:val="00940AF8"/>
    <w:pPr>
      <w:ind w:left="283" w:hanging="283"/>
      <w:contextualSpacing/>
    </w:pPr>
  </w:style>
  <w:style w:type="paragraph" w:styleId="List2">
    <w:name w:val="List 2"/>
    <w:basedOn w:val="Normal"/>
    <w:uiPriority w:val="98"/>
    <w:semiHidden/>
    <w:rsid w:val="00940AF8"/>
    <w:pPr>
      <w:ind w:left="566" w:hanging="283"/>
      <w:contextualSpacing/>
    </w:pPr>
  </w:style>
  <w:style w:type="paragraph" w:styleId="List3">
    <w:name w:val="List 3"/>
    <w:basedOn w:val="Normal"/>
    <w:uiPriority w:val="98"/>
    <w:semiHidden/>
    <w:rsid w:val="00940AF8"/>
    <w:pPr>
      <w:ind w:left="849" w:hanging="283"/>
      <w:contextualSpacing/>
    </w:pPr>
  </w:style>
  <w:style w:type="paragraph" w:styleId="List4">
    <w:name w:val="List 4"/>
    <w:basedOn w:val="Normal"/>
    <w:uiPriority w:val="98"/>
    <w:semiHidden/>
    <w:rsid w:val="00940AF8"/>
    <w:pPr>
      <w:ind w:left="1132" w:hanging="283"/>
      <w:contextualSpacing/>
    </w:pPr>
  </w:style>
  <w:style w:type="paragraph" w:styleId="List5">
    <w:name w:val="List 5"/>
    <w:basedOn w:val="Normal"/>
    <w:uiPriority w:val="98"/>
    <w:semiHidden/>
    <w:rsid w:val="00940AF8"/>
    <w:pPr>
      <w:ind w:left="1415" w:hanging="283"/>
      <w:contextualSpacing/>
    </w:pPr>
  </w:style>
  <w:style w:type="paragraph" w:styleId="ListBullet2">
    <w:name w:val="List Bullet 2"/>
    <w:basedOn w:val="Normal"/>
    <w:uiPriority w:val="98"/>
    <w:semiHidden/>
    <w:rsid w:val="00940AF8"/>
    <w:pPr>
      <w:numPr>
        <w:numId w:val="5"/>
      </w:numPr>
      <w:contextualSpacing/>
    </w:pPr>
  </w:style>
  <w:style w:type="paragraph" w:styleId="ListBullet3">
    <w:name w:val="List Bullet 3"/>
    <w:basedOn w:val="Normal"/>
    <w:uiPriority w:val="98"/>
    <w:semiHidden/>
    <w:rsid w:val="00940AF8"/>
    <w:pPr>
      <w:numPr>
        <w:numId w:val="6"/>
      </w:numPr>
      <w:contextualSpacing/>
    </w:pPr>
  </w:style>
  <w:style w:type="paragraph" w:styleId="ListBullet4">
    <w:name w:val="List Bullet 4"/>
    <w:basedOn w:val="Normal"/>
    <w:uiPriority w:val="98"/>
    <w:semiHidden/>
    <w:rsid w:val="00940AF8"/>
    <w:pPr>
      <w:numPr>
        <w:numId w:val="7"/>
      </w:numPr>
      <w:contextualSpacing/>
    </w:pPr>
  </w:style>
  <w:style w:type="paragraph" w:styleId="ListBullet5">
    <w:name w:val="List Bullet 5"/>
    <w:basedOn w:val="Normal"/>
    <w:uiPriority w:val="98"/>
    <w:semiHidden/>
    <w:rsid w:val="00940AF8"/>
    <w:pPr>
      <w:numPr>
        <w:numId w:val="8"/>
      </w:numPr>
      <w:contextualSpacing/>
    </w:pPr>
  </w:style>
  <w:style w:type="paragraph" w:styleId="ListContinue">
    <w:name w:val="List Continue"/>
    <w:basedOn w:val="Normal"/>
    <w:uiPriority w:val="98"/>
    <w:semiHidden/>
    <w:rsid w:val="00940AF8"/>
    <w:pPr>
      <w:spacing w:after="120"/>
      <w:ind w:left="283"/>
      <w:contextualSpacing/>
    </w:pPr>
  </w:style>
  <w:style w:type="paragraph" w:styleId="ListContinue2">
    <w:name w:val="List Continue 2"/>
    <w:basedOn w:val="Normal"/>
    <w:uiPriority w:val="98"/>
    <w:semiHidden/>
    <w:rsid w:val="00940AF8"/>
    <w:pPr>
      <w:spacing w:after="120"/>
      <w:ind w:left="566"/>
      <w:contextualSpacing/>
    </w:pPr>
  </w:style>
  <w:style w:type="paragraph" w:styleId="ListContinue3">
    <w:name w:val="List Continue 3"/>
    <w:basedOn w:val="Normal"/>
    <w:uiPriority w:val="98"/>
    <w:semiHidden/>
    <w:rsid w:val="00940AF8"/>
    <w:pPr>
      <w:spacing w:after="120"/>
      <w:ind w:left="849"/>
      <w:contextualSpacing/>
    </w:pPr>
  </w:style>
  <w:style w:type="paragraph" w:styleId="ListContinue4">
    <w:name w:val="List Continue 4"/>
    <w:basedOn w:val="Normal"/>
    <w:uiPriority w:val="98"/>
    <w:semiHidden/>
    <w:rsid w:val="00940AF8"/>
    <w:pPr>
      <w:spacing w:after="120"/>
      <w:ind w:left="1132"/>
      <w:contextualSpacing/>
    </w:pPr>
  </w:style>
  <w:style w:type="paragraph" w:styleId="ListContinue5">
    <w:name w:val="List Continue 5"/>
    <w:basedOn w:val="Normal"/>
    <w:uiPriority w:val="98"/>
    <w:semiHidden/>
    <w:rsid w:val="00940AF8"/>
    <w:pPr>
      <w:spacing w:after="120"/>
      <w:ind w:left="1415"/>
      <w:contextualSpacing/>
    </w:pPr>
  </w:style>
  <w:style w:type="paragraph" w:styleId="ListNumber">
    <w:name w:val="List Number"/>
    <w:basedOn w:val="Normal"/>
    <w:uiPriority w:val="98"/>
    <w:semiHidden/>
    <w:rsid w:val="00940AF8"/>
    <w:pPr>
      <w:numPr>
        <w:numId w:val="9"/>
      </w:numPr>
      <w:contextualSpacing/>
    </w:pPr>
  </w:style>
  <w:style w:type="paragraph" w:styleId="ListNumber2">
    <w:name w:val="List Number 2"/>
    <w:basedOn w:val="Normal"/>
    <w:uiPriority w:val="98"/>
    <w:semiHidden/>
    <w:rsid w:val="00940AF8"/>
    <w:pPr>
      <w:numPr>
        <w:numId w:val="10"/>
      </w:numPr>
      <w:contextualSpacing/>
    </w:pPr>
  </w:style>
  <w:style w:type="paragraph" w:styleId="ListNumber3">
    <w:name w:val="List Number 3"/>
    <w:basedOn w:val="Normal"/>
    <w:uiPriority w:val="98"/>
    <w:semiHidden/>
    <w:rsid w:val="00940AF8"/>
    <w:pPr>
      <w:numPr>
        <w:numId w:val="11"/>
      </w:numPr>
      <w:contextualSpacing/>
    </w:pPr>
  </w:style>
  <w:style w:type="paragraph" w:styleId="ListNumber4">
    <w:name w:val="List Number 4"/>
    <w:basedOn w:val="Normal"/>
    <w:uiPriority w:val="98"/>
    <w:semiHidden/>
    <w:rsid w:val="00940AF8"/>
    <w:pPr>
      <w:numPr>
        <w:numId w:val="12"/>
      </w:numPr>
      <w:contextualSpacing/>
    </w:pPr>
  </w:style>
  <w:style w:type="paragraph" w:styleId="ListNumber5">
    <w:name w:val="List Number 5"/>
    <w:basedOn w:val="Normal"/>
    <w:uiPriority w:val="98"/>
    <w:semiHidden/>
    <w:rsid w:val="00940AF8"/>
    <w:pPr>
      <w:numPr>
        <w:numId w:val="13"/>
      </w:numPr>
      <w:contextualSpacing/>
    </w:pPr>
  </w:style>
  <w:style w:type="paragraph" w:styleId="MacroText">
    <w:name w:val="macro"/>
    <w:link w:val="MacroTextChar"/>
    <w:uiPriority w:val="98"/>
    <w:semiHidden/>
    <w:rsid w:val="00940AF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40AF8"/>
    <w:rPr>
      <w:rFonts w:ascii="Consolas" w:eastAsiaTheme="minorEastAsia" w:hAnsi="Consolas" w:cs="Consolas"/>
      <w:sz w:val="20"/>
      <w:szCs w:val="20"/>
    </w:rPr>
  </w:style>
  <w:style w:type="table" w:styleId="MediumGrid1">
    <w:name w:val="Medium Grid 1"/>
    <w:basedOn w:val="TableNormal"/>
    <w:uiPriority w:val="67"/>
    <w:semiHidden/>
    <w:rsid w:val="00940AF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40AF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40AF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40AF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40AF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40AF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40AF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40AF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40AF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40AF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40AF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40AF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40AF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40AF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40AF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40AF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40AF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40AF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40AF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40AF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40AF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40AF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40AF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40AF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40AF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40AF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40AF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40AF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40AF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40AF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40AF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40AF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40AF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40AF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40AF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40AF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40AF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40AF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40AF8"/>
    <w:rPr>
      <w:rFonts w:ascii="Times New Roman" w:hAnsi="Times New Roman" w:cs="Times New Roman"/>
    </w:rPr>
  </w:style>
  <w:style w:type="paragraph" w:styleId="NormalIndent">
    <w:name w:val="Normal Indent"/>
    <w:basedOn w:val="Normal"/>
    <w:uiPriority w:val="98"/>
    <w:semiHidden/>
    <w:rsid w:val="00940AF8"/>
    <w:pPr>
      <w:ind w:left="720"/>
    </w:pPr>
  </w:style>
  <w:style w:type="paragraph" w:customStyle="1" w:styleId="ECHRHeaderLandscape">
    <w:name w:val="ECHR_Header_Landscape"/>
    <w:aliases w:val="_Header_Landscape"/>
    <w:basedOn w:val="JuHeader"/>
    <w:uiPriority w:val="29"/>
    <w:semiHidden/>
    <w:rsid w:val="00940AF8"/>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940AF8"/>
    <w:rPr>
      <w:sz w:val="24"/>
      <w:szCs w:val="24"/>
      <w:lang w:val="en-GB"/>
    </w:rPr>
  </w:style>
  <w:style w:type="paragraph" w:styleId="PlainText">
    <w:name w:val="Plain Text"/>
    <w:basedOn w:val="Normal"/>
    <w:link w:val="PlainTextChar"/>
    <w:uiPriority w:val="98"/>
    <w:semiHidden/>
    <w:rsid w:val="00940AF8"/>
    <w:rPr>
      <w:rFonts w:ascii="Consolas" w:hAnsi="Consolas" w:cs="Consolas"/>
      <w:sz w:val="21"/>
      <w:szCs w:val="21"/>
    </w:rPr>
  </w:style>
  <w:style w:type="character" w:customStyle="1" w:styleId="PlainTextChar">
    <w:name w:val="Plain Text Char"/>
    <w:basedOn w:val="DefaultParagraphFont"/>
    <w:link w:val="PlainText"/>
    <w:uiPriority w:val="98"/>
    <w:semiHidden/>
    <w:rsid w:val="00940AF8"/>
    <w:rPr>
      <w:rFonts w:ascii="Consolas" w:hAnsi="Consolas" w:cs="Consolas"/>
      <w:sz w:val="21"/>
      <w:szCs w:val="21"/>
      <w:lang w:val="en-GB"/>
    </w:rPr>
  </w:style>
  <w:style w:type="paragraph" w:styleId="Salutation">
    <w:name w:val="Salutation"/>
    <w:basedOn w:val="Normal"/>
    <w:next w:val="Normal"/>
    <w:link w:val="SalutationChar"/>
    <w:uiPriority w:val="98"/>
    <w:semiHidden/>
    <w:rsid w:val="00940AF8"/>
  </w:style>
  <w:style w:type="character" w:customStyle="1" w:styleId="SalutationChar">
    <w:name w:val="Salutation Char"/>
    <w:basedOn w:val="DefaultParagraphFont"/>
    <w:link w:val="Salutation"/>
    <w:uiPriority w:val="98"/>
    <w:semiHidden/>
    <w:rsid w:val="00940AF8"/>
    <w:rPr>
      <w:sz w:val="24"/>
      <w:szCs w:val="24"/>
      <w:lang w:val="en-GB"/>
    </w:rPr>
  </w:style>
  <w:style w:type="paragraph" w:styleId="Signature">
    <w:name w:val="Signature"/>
    <w:basedOn w:val="Normal"/>
    <w:link w:val="SignatureChar"/>
    <w:uiPriority w:val="98"/>
    <w:semiHidden/>
    <w:rsid w:val="00940AF8"/>
    <w:pPr>
      <w:ind w:left="4252"/>
    </w:pPr>
  </w:style>
  <w:style w:type="character" w:customStyle="1" w:styleId="SignatureChar">
    <w:name w:val="Signature Char"/>
    <w:basedOn w:val="DefaultParagraphFont"/>
    <w:link w:val="Signature"/>
    <w:uiPriority w:val="98"/>
    <w:semiHidden/>
    <w:rsid w:val="00940AF8"/>
    <w:rPr>
      <w:sz w:val="24"/>
      <w:szCs w:val="24"/>
      <w:lang w:val="en-GB"/>
    </w:rPr>
  </w:style>
  <w:style w:type="table" w:styleId="Table3Deffects1">
    <w:name w:val="Table 3D effects 1"/>
    <w:basedOn w:val="TableNormal"/>
    <w:uiPriority w:val="99"/>
    <w:semiHidden/>
    <w:unhideWhenUsed/>
    <w:rsid w:val="00940AF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40AF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40AF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40AF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40AF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40AF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40AF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40AF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40AF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40AF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40AF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40AF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40AF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40AF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40AF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40AF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40AF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40AF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40AF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40AF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40AF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40AF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40AF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40AF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40AF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40AF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40AF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40AF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40AF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40AF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40AF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40AF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40AF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40AF8"/>
    <w:pPr>
      <w:ind w:left="240" w:hanging="240"/>
    </w:pPr>
  </w:style>
  <w:style w:type="paragraph" w:styleId="TableofFigures">
    <w:name w:val="table of figures"/>
    <w:basedOn w:val="Normal"/>
    <w:next w:val="Normal"/>
    <w:uiPriority w:val="98"/>
    <w:semiHidden/>
    <w:rsid w:val="00940AF8"/>
  </w:style>
  <w:style w:type="table" w:styleId="TableProfessional">
    <w:name w:val="Table Professional"/>
    <w:basedOn w:val="TableNormal"/>
    <w:uiPriority w:val="99"/>
    <w:semiHidden/>
    <w:unhideWhenUsed/>
    <w:rsid w:val="00940AF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40AF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40AF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40AF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40AF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40AF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40AF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40AF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40AF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40AF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40AF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40AF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40AF8"/>
    <w:pPr>
      <w:spacing w:after="100"/>
      <w:ind w:left="1680"/>
    </w:pPr>
  </w:style>
  <w:style w:type="paragraph" w:styleId="TOC9">
    <w:name w:val="toc 9"/>
    <w:basedOn w:val="Normal"/>
    <w:next w:val="Normal"/>
    <w:autoRedefine/>
    <w:uiPriority w:val="98"/>
    <w:semiHidden/>
    <w:rsid w:val="00940AF8"/>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940AF8"/>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940AF8"/>
    <w:rPr>
      <w:color w:val="0072BC" w:themeColor="hyperlink"/>
      <w:u w:val="single"/>
    </w:rPr>
  </w:style>
  <w:style w:type="paragraph" w:styleId="NoteHeading">
    <w:name w:val="Note Heading"/>
    <w:basedOn w:val="Normal"/>
    <w:next w:val="Normal"/>
    <w:link w:val="NoteHeadingChar"/>
    <w:uiPriority w:val="98"/>
    <w:semiHidden/>
    <w:rsid w:val="00940AF8"/>
  </w:style>
  <w:style w:type="paragraph" w:customStyle="1" w:styleId="DecList">
    <w:name w:val="Dec_List"/>
    <w:aliases w:val="_List"/>
    <w:basedOn w:val="JuList"/>
    <w:uiPriority w:val="22"/>
    <w:rsid w:val="00940AF8"/>
    <w:pPr>
      <w:numPr>
        <w:numId w:val="0"/>
      </w:numPr>
      <w:ind w:left="284"/>
    </w:pPr>
  </w:style>
  <w:style w:type="paragraph" w:customStyle="1" w:styleId="ECHRPlaceholder">
    <w:name w:val="ECHR_Placeholder"/>
    <w:aliases w:val="_Placeholder"/>
    <w:basedOn w:val="JuSigned"/>
    <w:uiPriority w:val="31"/>
    <w:rsid w:val="00940AF8"/>
    <w:rPr>
      <w:color w:val="FFFFFF"/>
    </w:rPr>
  </w:style>
  <w:style w:type="paragraph" w:customStyle="1" w:styleId="ECHRBullet1">
    <w:name w:val="ECHR_Bullet_1"/>
    <w:aliases w:val="_Bul_1"/>
    <w:basedOn w:val="NormalJustified"/>
    <w:uiPriority w:val="23"/>
    <w:semiHidden/>
    <w:qFormat/>
    <w:rsid w:val="00940AF8"/>
    <w:pPr>
      <w:numPr>
        <w:numId w:val="17"/>
      </w:numPr>
      <w:spacing w:before="60" w:after="60"/>
    </w:pPr>
  </w:style>
  <w:style w:type="paragraph" w:customStyle="1" w:styleId="ECHRBullet2">
    <w:name w:val="ECHR_Bullet_2"/>
    <w:aliases w:val="_Bul_2"/>
    <w:basedOn w:val="ECHRBullet1"/>
    <w:uiPriority w:val="23"/>
    <w:semiHidden/>
    <w:rsid w:val="00940AF8"/>
    <w:pPr>
      <w:numPr>
        <w:ilvl w:val="1"/>
      </w:numPr>
    </w:pPr>
  </w:style>
  <w:style w:type="paragraph" w:customStyle="1" w:styleId="ECHRBullet3">
    <w:name w:val="ECHR_Bullet_3"/>
    <w:aliases w:val="_Bul_3"/>
    <w:basedOn w:val="ECHRBullet2"/>
    <w:uiPriority w:val="23"/>
    <w:semiHidden/>
    <w:rsid w:val="00940AF8"/>
    <w:pPr>
      <w:numPr>
        <w:ilvl w:val="2"/>
      </w:numPr>
    </w:pPr>
  </w:style>
  <w:style w:type="paragraph" w:customStyle="1" w:styleId="ECHRBullet4">
    <w:name w:val="ECHR_Bullet_4"/>
    <w:aliases w:val="_Bul_4"/>
    <w:basedOn w:val="ECHRBullet3"/>
    <w:uiPriority w:val="23"/>
    <w:semiHidden/>
    <w:rsid w:val="00940AF8"/>
    <w:pPr>
      <w:numPr>
        <w:ilvl w:val="3"/>
      </w:numPr>
    </w:pPr>
  </w:style>
  <w:style w:type="paragraph" w:customStyle="1" w:styleId="ECHRConfidential">
    <w:name w:val="ECHR_Confidential"/>
    <w:aliases w:val="_Confidential"/>
    <w:basedOn w:val="Normal"/>
    <w:next w:val="Normal"/>
    <w:uiPriority w:val="42"/>
    <w:semiHidden/>
    <w:qFormat/>
    <w:rsid w:val="00940AF8"/>
    <w:pPr>
      <w:jc w:val="right"/>
    </w:pPr>
    <w:rPr>
      <w:color w:val="C00000"/>
      <w:sz w:val="20"/>
    </w:rPr>
  </w:style>
  <w:style w:type="paragraph" w:customStyle="1" w:styleId="ECHRDecisionBody">
    <w:name w:val="ECHR_Decision_Body"/>
    <w:aliases w:val="_Decision_Body"/>
    <w:basedOn w:val="NormalJustified"/>
    <w:uiPriority w:val="54"/>
    <w:semiHidden/>
    <w:rsid w:val="00940AF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40AF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40AF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40AF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940AF8"/>
    <w:pPr>
      <w:jc w:val="right"/>
    </w:pPr>
    <w:rPr>
      <w:sz w:val="20"/>
    </w:rPr>
  </w:style>
  <w:style w:type="paragraph" w:customStyle="1" w:styleId="ECHRHeaderRefIt">
    <w:name w:val="ECHR_Header_Ref_It"/>
    <w:aliases w:val="_Ref_Ital"/>
    <w:basedOn w:val="Normal"/>
    <w:next w:val="ECHRHeaderDate"/>
    <w:uiPriority w:val="43"/>
    <w:semiHidden/>
    <w:qFormat/>
    <w:rsid w:val="00940AF8"/>
    <w:pPr>
      <w:jc w:val="right"/>
    </w:pPr>
    <w:rPr>
      <w:i/>
      <w:sz w:val="20"/>
    </w:rPr>
  </w:style>
  <w:style w:type="paragraph" w:customStyle="1" w:styleId="ECHRHeading9">
    <w:name w:val="ECHR_Heading_9"/>
    <w:aliases w:val="_Head_9"/>
    <w:basedOn w:val="Heading9"/>
    <w:uiPriority w:val="17"/>
    <w:semiHidden/>
    <w:rsid w:val="00940AF8"/>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940AF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40AF8"/>
    <w:pPr>
      <w:numPr>
        <w:numId w:val="18"/>
      </w:numPr>
      <w:spacing w:before="60" w:after="60"/>
    </w:pPr>
  </w:style>
  <w:style w:type="paragraph" w:customStyle="1" w:styleId="ECHRNumberedList2">
    <w:name w:val="ECHR_Numbered_List_2"/>
    <w:aliases w:val="_Num_2"/>
    <w:basedOn w:val="ECHRNumberedList1"/>
    <w:uiPriority w:val="23"/>
    <w:semiHidden/>
    <w:rsid w:val="00940AF8"/>
    <w:pPr>
      <w:numPr>
        <w:ilvl w:val="1"/>
      </w:numPr>
    </w:pPr>
  </w:style>
  <w:style w:type="paragraph" w:customStyle="1" w:styleId="ECHRNumberedList3">
    <w:name w:val="ECHR_Numbered_List_3"/>
    <w:aliases w:val="_Num_3"/>
    <w:basedOn w:val="ECHRNumberedList2"/>
    <w:uiPriority w:val="23"/>
    <w:semiHidden/>
    <w:rsid w:val="00940AF8"/>
    <w:pPr>
      <w:numPr>
        <w:ilvl w:val="2"/>
      </w:numPr>
    </w:pPr>
  </w:style>
  <w:style w:type="paragraph" w:customStyle="1" w:styleId="ECHRParaHanging">
    <w:name w:val="ECHR_Para_Hanging"/>
    <w:aliases w:val="_Hanging"/>
    <w:basedOn w:val="NormalJustified"/>
    <w:uiPriority w:val="8"/>
    <w:semiHidden/>
    <w:qFormat/>
    <w:rsid w:val="00940AF8"/>
    <w:pPr>
      <w:ind w:left="567" w:hanging="567"/>
    </w:pPr>
  </w:style>
  <w:style w:type="paragraph" w:customStyle="1" w:styleId="ECHRParaIndent">
    <w:name w:val="ECHR_Para_Indent"/>
    <w:aliases w:val="_Indent"/>
    <w:basedOn w:val="NormalJustified"/>
    <w:uiPriority w:val="7"/>
    <w:semiHidden/>
    <w:qFormat/>
    <w:rsid w:val="00940AF8"/>
    <w:pPr>
      <w:spacing w:before="120" w:after="120"/>
      <w:ind w:left="284"/>
    </w:pPr>
  </w:style>
  <w:style w:type="character" w:customStyle="1" w:styleId="ECHRRed">
    <w:name w:val="ECHR_Red"/>
    <w:aliases w:val="_Red"/>
    <w:basedOn w:val="DefaultParagraphFont"/>
    <w:uiPriority w:val="15"/>
    <w:semiHidden/>
    <w:qFormat/>
    <w:rsid w:val="00940AF8"/>
    <w:rPr>
      <w:color w:val="C00000" w:themeColor="accent2"/>
    </w:rPr>
  </w:style>
  <w:style w:type="paragraph" w:customStyle="1" w:styleId="ECHRSpacer">
    <w:name w:val="ECHR_Spacer"/>
    <w:aliases w:val="_Spacer"/>
    <w:basedOn w:val="Normal"/>
    <w:uiPriority w:val="45"/>
    <w:semiHidden/>
    <w:rsid w:val="00940AF8"/>
    <w:rPr>
      <w:sz w:val="4"/>
    </w:rPr>
  </w:style>
  <w:style w:type="table" w:customStyle="1" w:styleId="ECHRTable2">
    <w:name w:val="ECHR_Table_2"/>
    <w:basedOn w:val="TableNormal"/>
    <w:uiPriority w:val="99"/>
    <w:rsid w:val="00940AF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40AF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40AF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40AF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40AF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40AF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40AF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40AF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40AF8"/>
    <w:pPr>
      <w:outlineLvl w:val="0"/>
    </w:pPr>
  </w:style>
  <w:style w:type="paragraph" w:customStyle="1" w:styleId="ECHRTitleTOC1">
    <w:name w:val="ECHR_Title_TOC_1"/>
    <w:aliases w:val="_Title_L_TOC"/>
    <w:basedOn w:val="ECHRTitle1"/>
    <w:next w:val="Normal"/>
    <w:uiPriority w:val="27"/>
    <w:semiHidden/>
    <w:qFormat/>
    <w:rsid w:val="00940AF8"/>
    <w:pPr>
      <w:outlineLvl w:val="0"/>
    </w:pPr>
  </w:style>
  <w:style w:type="table" w:customStyle="1" w:styleId="ECHRTableGrey">
    <w:name w:val="ECHR_Table_Grey"/>
    <w:basedOn w:val="TableNormal"/>
    <w:uiPriority w:val="99"/>
    <w:rsid w:val="00940AF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40AF8"/>
    <w:rPr>
      <w:color w:val="605E5C"/>
      <w:shd w:val="clear" w:color="auto" w:fill="E1DFDD"/>
    </w:rPr>
  </w:style>
  <w:style w:type="table" w:styleId="GridTable1Light">
    <w:name w:val="Grid Table 1 Light"/>
    <w:basedOn w:val="TableNormal"/>
    <w:uiPriority w:val="46"/>
    <w:semiHidden/>
    <w:rsid w:val="00940AF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940AF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940AF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940AF8"/>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940AF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940AF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940AF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940AF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940AF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940AF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940AF8"/>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940AF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940AF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940AF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940A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940A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940A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940AF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940A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940A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940A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940A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940A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940A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940AF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940A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940A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940A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940A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940A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940A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940A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940A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940A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940A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940A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940A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940A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940AF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940A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940A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940A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940A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940A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940A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940AF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940A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940A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940A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940AF8"/>
    <w:rPr>
      <w:color w:val="2B579A"/>
      <w:shd w:val="clear" w:color="auto" w:fill="E1DFDD"/>
    </w:rPr>
  </w:style>
  <w:style w:type="table" w:styleId="ListTable1Light">
    <w:name w:val="List Table 1 Light"/>
    <w:basedOn w:val="TableNormal"/>
    <w:uiPriority w:val="46"/>
    <w:semiHidden/>
    <w:rsid w:val="00940AF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940AF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940AF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940AF8"/>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940AF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940AF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940AF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940AF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940AF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940AF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940AF8"/>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940AF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940AF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940AF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940AF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940AF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940AF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940AF8"/>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940AF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940AF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940AF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940A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940A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940A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940AF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940A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940A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940A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940AF8"/>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940AF8"/>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940AF8"/>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940AF8"/>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940AF8"/>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940AF8"/>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940AF8"/>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940AF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940AF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940AF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940AF8"/>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940AF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940AF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940AF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940AF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940AF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940AF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940AF8"/>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940AF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940AF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940AF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940AF8"/>
    <w:rPr>
      <w:color w:val="2B579A"/>
      <w:shd w:val="clear" w:color="auto" w:fill="E1DFDD"/>
    </w:rPr>
  </w:style>
  <w:style w:type="table" w:styleId="PlainTable1">
    <w:name w:val="Plain Table 1"/>
    <w:basedOn w:val="TableNormal"/>
    <w:uiPriority w:val="41"/>
    <w:semiHidden/>
    <w:rsid w:val="00940AF8"/>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940A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940A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940AF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940AF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940AF8"/>
    <w:rPr>
      <w:u w:val="dotted"/>
    </w:rPr>
  </w:style>
  <w:style w:type="character" w:customStyle="1" w:styleId="SmartLink">
    <w:name w:val="Smart Link"/>
    <w:basedOn w:val="DefaultParagraphFont"/>
    <w:uiPriority w:val="99"/>
    <w:semiHidden/>
    <w:unhideWhenUsed/>
    <w:rsid w:val="00940AF8"/>
    <w:rPr>
      <w:color w:val="0000FF"/>
      <w:u w:val="single"/>
      <w:shd w:val="clear" w:color="auto" w:fill="F3F2F1"/>
    </w:rPr>
  </w:style>
  <w:style w:type="table" w:styleId="TableGridLight">
    <w:name w:val="Grid Table Light"/>
    <w:basedOn w:val="TableNormal"/>
    <w:uiPriority w:val="40"/>
    <w:semiHidden/>
    <w:rsid w:val="00940AF8"/>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AF95BB-85C6-4327-A5A8-5FE81DABB9E4}">
  <ds:schemaRefs>
    <ds:schemaRef ds:uri="http://schemas.openxmlformats.org/officeDocument/2006/bibliography"/>
  </ds:schemaRefs>
</ds:datastoreItem>
</file>

<file path=customXml/itemProps2.xml><?xml version="1.0" encoding="utf-8"?>
<ds:datastoreItem xmlns:ds="http://schemas.openxmlformats.org/officeDocument/2006/customXml" ds:itemID="{E680521A-AD90-4568-816D-FE4F85ABC6D2}"/>
</file>

<file path=customXml/itemProps3.xml><?xml version="1.0" encoding="utf-8"?>
<ds:datastoreItem xmlns:ds="http://schemas.openxmlformats.org/officeDocument/2006/customXml" ds:itemID="{F684A405-54B3-44C3-BEAF-22F3C999898C}"/>
</file>

<file path=customXml/itemProps4.xml><?xml version="1.0" encoding="utf-8"?>
<ds:datastoreItem xmlns:ds="http://schemas.openxmlformats.org/officeDocument/2006/customXml" ds:itemID="{5FF9F8D9-3C58-43C3-B64E-AA5F45C73D89}"/>
</file>

<file path=docProps/app.xml><?xml version="1.0" encoding="utf-8"?>
<Properties xmlns="http://schemas.openxmlformats.org/officeDocument/2006/extended-properties" xmlns:vt="http://schemas.openxmlformats.org/officeDocument/2006/docPropsVTypes">
  <Template>Normal.dotm</Template>
  <TotalTime>0</TotalTime>
  <Pages>1</Pages>
  <Words>1069</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2022-12-15T08:50:00Z</dcterms:created>
  <dcterms:modified xsi:type="dcterms:W3CDTF">2022-12-15T08:50:00Z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16988/18</vt:lpwstr>
  </property>
  <property fmtid="{D5CDD505-2E9C-101B-9397-08002B2CF9AE}" pid="4" name="CASEID">
    <vt:lpwstr>1375024</vt:lpwstr>
  </property>
  <property fmtid="{D5CDD505-2E9C-101B-9397-08002B2CF9AE}" pid="5" name="ContentTypeId">
    <vt:lpwstr>0x010100558EB02BDB9E204AB350EDD385B68E10</vt:lpwstr>
  </property>
</Properties>
</file>