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44A99" w:rsidR="00787E12" w:rsidP="00144A99" w:rsidRDefault="006607A9" w14:paraId="39B56C93" w14:textId="126CC9CF">
      <w:pPr>
        <w:jc w:val="center"/>
      </w:pPr>
    </w:p>
    <w:p w:rsidRPr="00144A99" w:rsidR="00787E12" w:rsidP="00144A99" w:rsidRDefault="006607A9" w14:paraId="00131621" w14:textId="77777777">
      <w:pPr>
        <w:jc w:val="center"/>
      </w:pPr>
    </w:p>
    <w:p w:rsidRPr="00144A99" w:rsidR="00787E12" w:rsidP="00144A99" w:rsidRDefault="00860FA2" w14:paraId="7744917A" w14:textId="3926E4FE">
      <w:pPr>
        <w:pStyle w:val="DecHCase"/>
      </w:pPr>
      <w:r w:rsidRPr="00144A99">
        <w:t>FIRST SECTION</w:t>
      </w:r>
    </w:p>
    <w:p w:rsidRPr="00144A99" w:rsidR="006D324D" w:rsidP="00144A99" w:rsidRDefault="006D324D" w14:paraId="1C8DFCF2" w14:textId="392F9DFD">
      <w:pPr>
        <w:pStyle w:val="JuTitle"/>
      </w:pPr>
      <w:bookmarkStart w:name="To" w:id="0"/>
      <w:r w:rsidRPr="00144A99">
        <w:rPr>
          <w:color w:val="000000" w:themeColor="text1"/>
        </w:rPr>
        <w:t xml:space="preserve">CASE OF </w:t>
      </w:r>
      <w:bookmarkEnd w:id="0"/>
      <w:r w:rsidRPr="00144A99" w:rsidR="00860FA2">
        <w:t>LEWIŃSKI v. POLAND</w:t>
      </w:r>
    </w:p>
    <w:p w:rsidRPr="00144A99" w:rsidR="006D324D" w:rsidP="00144A99" w:rsidRDefault="006D324D" w14:paraId="03D41C78" w14:textId="7E109C12">
      <w:pPr>
        <w:pStyle w:val="ECHRCoverTitle4"/>
      </w:pPr>
      <w:r w:rsidRPr="00144A99">
        <w:t>(</w:t>
      </w:r>
      <w:r w:rsidRPr="00144A99" w:rsidR="00860FA2">
        <w:t>Application no. 24730/20</w:t>
      </w:r>
      <w:r w:rsidRPr="00144A99">
        <w:t>)</w:t>
      </w:r>
    </w:p>
    <w:p w:rsidRPr="00144A99" w:rsidR="006D324D" w:rsidP="00144A99" w:rsidRDefault="006D324D" w14:paraId="7B54D72C" w14:textId="77777777">
      <w:pPr>
        <w:pStyle w:val="DecHCase"/>
      </w:pPr>
    </w:p>
    <w:p w:rsidRPr="00144A99" w:rsidR="006D324D" w:rsidP="00144A99" w:rsidRDefault="006D324D" w14:paraId="00CF99F1" w14:textId="77777777">
      <w:pPr>
        <w:pStyle w:val="DecHCase"/>
      </w:pPr>
    </w:p>
    <w:p w:rsidRPr="00144A99" w:rsidR="00787E12" w:rsidP="00144A99" w:rsidRDefault="006607A9" w14:paraId="375155D8" w14:textId="77777777">
      <w:pPr>
        <w:pStyle w:val="DecHCase"/>
      </w:pPr>
    </w:p>
    <w:p w:rsidRPr="00144A99" w:rsidR="00787E12" w:rsidP="00144A99" w:rsidRDefault="006607A9" w14:paraId="46570826" w14:textId="77777777">
      <w:pPr>
        <w:pStyle w:val="DecHCase"/>
      </w:pPr>
    </w:p>
    <w:p w:rsidRPr="00144A99" w:rsidR="00787E12" w:rsidP="00144A99" w:rsidRDefault="006607A9" w14:paraId="13E08674" w14:textId="77777777">
      <w:pPr>
        <w:pStyle w:val="DecHCase"/>
      </w:pPr>
    </w:p>
    <w:p w:rsidRPr="00144A99" w:rsidR="00A062B9" w:rsidP="00144A99" w:rsidRDefault="006607A9" w14:paraId="2792D227" w14:textId="77777777">
      <w:pPr>
        <w:pStyle w:val="DecHCase"/>
      </w:pPr>
    </w:p>
    <w:p w:rsidRPr="00144A99" w:rsidR="00787E12" w:rsidP="00144A99" w:rsidRDefault="0048584C" w14:paraId="4694FCFB" w14:textId="77777777">
      <w:pPr>
        <w:pStyle w:val="DecHCase"/>
      </w:pPr>
      <w:r w:rsidRPr="00144A99">
        <w:t>JUDGMENT</w:t>
      </w:r>
    </w:p>
    <w:p w:rsidRPr="00144A99" w:rsidR="00787E12" w:rsidP="00144A99" w:rsidRDefault="006607A9" w14:paraId="5CBA08B7" w14:textId="77777777">
      <w:pPr>
        <w:jc w:val="center"/>
        <w:rPr>
          <w:i/>
        </w:rPr>
      </w:pPr>
    </w:p>
    <w:p w:rsidRPr="00144A99" w:rsidR="00787E12" w:rsidP="00144A99" w:rsidRDefault="0048584C" w14:paraId="67ED4505" w14:textId="77777777">
      <w:pPr>
        <w:pStyle w:val="DecHCase"/>
      </w:pPr>
      <w:r w:rsidRPr="00144A99">
        <w:t>STRASBOURG</w:t>
      </w:r>
    </w:p>
    <w:p w:rsidRPr="00144A99" w:rsidR="00787E12" w:rsidP="00144A99" w:rsidRDefault="009E33D2" w14:paraId="147DCA47" w14:textId="7A8A8698">
      <w:pPr>
        <w:pStyle w:val="DecHCase"/>
      </w:pPr>
      <w:r w:rsidRPr="00144A99">
        <w:t>1</w:t>
      </w:r>
      <w:r w:rsidRPr="00144A99" w:rsidR="00860FA2">
        <w:t xml:space="preserve">3 </w:t>
      </w:r>
      <w:r w:rsidRPr="00144A99">
        <w:t>April</w:t>
      </w:r>
      <w:r w:rsidRPr="00144A99" w:rsidR="00860FA2">
        <w:t xml:space="preserve"> 2023</w:t>
      </w:r>
    </w:p>
    <w:p w:rsidRPr="00144A99" w:rsidR="00787E12" w:rsidP="00144A99" w:rsidRDefault="006607A9" w14:paraId="38C5CA21" w14:textId="77777777">
      <w:pPr>
        <w:jc w:val="center"/>
      </w:pPr>
    </w:p>
    <w:p w:rsidRPr="00144A99" w:rsidR="00787E12" w:rsidP="00144A99" w:rsidRDefault="0048584C" w14:paraId="16E820A5" w14:textId="77777777">
      <w:pPr>
        <w:rPr>
          <w:sz w:val="22"/>
          <w:szCs w:val="22"/>
        </w:rPr>
      </w:pPr>
      <w:r w:rsidRPr="00144A99">
        <w:rPr>
          <w:i/>
          <w:sz w:val="22"/>
          <w:szCs w:val="22"/>
        </w:rPr>
        <w:t xml:space="preserve">This judgment is </w:t>
      </w:r>
      <w:proofErr w:type="gramStart"/>
      <w:r w:rsidRPr="00144A99">
        <w:rPr>
          <w:i/>
          <w:sz w:val="22"/>
          <w:szCs w:val="22"/>
        </w:rPr>
        <w:t>final</w:t>
      </w:r>
      <w:proofErr w:type="gramEnd"/>
      <w:r w:rsidRPr="00144A99">
        <w:rPr>
          <w:i/>
          <w:sz w:val="22"/>
          <w:szCs w:val="22"/>
        </w:rPr>
        <w:t xml:space="preserve"> but it may be subject to editorial revision.</w:t>
      </w:r>
    </w:p>
    <w:p w:rsidRPr="00144A99" w:rsidR="00787E12" w:rsidP="00144A99" w:rsidRDefault="006607A9" w14:paraId="62390672" w14:textId="77777777">
      <w:pPr>
        <w:pStyle w:val="JuCase"/>
        <w:jc w:val="left"/>
        <w:rPr>
          <w:sz w:val="22"/>
          <w:szCs w:val="22"/>
        </w:rPr>
        <w:sectPr w:rsidRPr="00144A99" w:rsidR="00787E12"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144A99" w:rsidR="00787E12" w:rsidP="00144A99" w:rsidRDefault="0048584C" w14:paraId="40B93F92" w14:textId="2E23437B">
      <w:pPr>
        <w:pStyle w:val="JuCase"/>
        <w:rPr>
          <w:bCs/>
        </w:rPr>
      </w:pPr>
      <w:r w:rsidRPr="00144A99">
        <w:t xml:space="preserve">In the case of </w:t>
      </w:r>
      <w:proofErr w:type="spellStart"/>
      <w:r w:rsidRPr="00144A99" w:rsidR="00860FA2">
        <w:t>Lewiński</w:t>
      </w:r>
      <w:proofErr w:type="spellEnd"/>
      <w:r w:rsidRPr="00144A99" w:rsidR="00860FA2">
        <w:t xml:space="preserve"> v. Poland</w:t>
      </w:r>
      <w:r w:rsidRPr="00144A99">
        <w:t>,</w:t>
      </w:r>
    </w:p>
    <w:p w:rsidRPr="00144A99" w:rsidR="00787E12" w:rsidP="00144A99" w:rsidRDefault="0048584C" w14:paraId="1DC89D0E" w14:textId="45DE1A9F">
      <w:pPr>
        <w:pStyle w:val="JuPara"/>
      </w:pPr>
      <w:r w:rsidRPr="00144A99">
        <w:t>The European Court of Human Rights (</w:t>
      </w:r>
      <w:r w:rsidRPr="00144A99" w:rsidR="00860FA2">
        <w:t>First Section</w:t>
      </w:r>
      <w:r w:rsidRPr="00144A99">
        <w:t>), sitting as a Committee composed of:</w:t>
      </w:r>
    </w:p>
    <w:p w:rsidRPr="00144A99" w:rsidR="002C5B23" w:rsidP="00144A99" w:rsidRDefault="002872CE" w14:paraId="343DF3D5" w14:textId="3318BB53">
      <w:pPr>
        <w:pStyle w:val="JuJudges"/>
        <w:rPr>
          <w:lang w:val="it-IT"/>
        </w:rPr>
      </w:pPr>
      <w:r w:rsidRPr="00144A99">
        <w:tab/>
      </w:r>
      <w:r w:rsidRPr="00144A99">
        <w:rPr>
          <w:lang w:val="it-IT"/>
        </w:rPr>
        <w:t xml:space="preserve">Alena </w:t>
      </w:r>
      <w:proofErr w:type="spellStart"/>
      <w:r w:rsidRPr="00144A99">
        <w:rPr>
          <w:lang w:val="it-IT"/>
        </w:rPr>
        <w:t>Poláčková</w:t>
      </w:r>
      <w:proofErr w:type="spellEnd"/>
      <w:r w:rsidRPr="00144A99">
        <w:rPr>
          <w:i/>
          <w:lang w:val="it-IT"/>
        </w:rPr>
        <w:t xml:space="preserve">, </w:t>
      </w:r>
      <w:proofErr w:type="spellStart"/>
      <w:r w:rsidRPr="00144A99">
        <w:rPr>
          <w:i/>
          <w:lang w:val="it-IT"/>
        </w:rPr>
        <w:t>President</w:t>
      </w:r>
      <w:proofErr w:type="spellEnd"/>
      <w:r w:rsidRPr="00144A99">
        <w:rPr>
          <w:lang w:val="it-IT"/>
        </w:rPr>
        <w:t>,</w:t>
      </w:r>
      <w:r w:rsidRPr="00144A99">
        <w:rPr>
          <w:lang w:val="it-IT"/>
        </w:rPr>
        <w:br/>
      </w:r>
      <w:r w:rsidRPr="00144A99">
        <w:rPr>
          <w:lang w:val="it-IT"/>
        </w:rPr>
        <w:tab/>
        <w:t>Gilberto Felici,</w:t>
      </w:r>
      <w:r w:rsidRPr="00144A99">
        <w:rPr>
          <w:lang w:val="it-IT"/>
        </w:rPr>
        <w:br/>
      </w:r>
      <w:r w:rsidRPr="00144A99">
        <w:rPr>
          <w:lang w:val="it-IT"/>
        </w:rPr>
        <w:tab/>
        <w:t>Raffaele Sabato</w:t>
      </w:r>
      <w:r w:rsidRPr="00144A99">
        <w:rPr>
          <w:i/>
          <w:lang w:val="it-IT"/>
        </w:rPr>
        <w:t xml:space="preserve">, </w:t>
      </w:r>
      <w:proofErr w:type="spellStart"/>
      <w:r w:rsidRPr="00144A99">
        <w:rPr>
          <w:i/>
          <w:lang w:val="it-IT"/>
        </w:rPr>
        <w:t>judges</w:t>
      </w:r>
      <w:proofErr w:type="spellEnd"/>
      <w:r w:rsidRPr="00144A99">
        <w:rPr>
          <w:lang w:val="it-IT"/>
        </w:rPr>
        <w:t>,</w:t>
      </w:r>
    </w:p>
    <w:p w:rsidRPr="00144A99" w:rsidR="00787E12" w:rsidP="00144A99" w:rsidRDefault="0048584C" w14:paraId="47C012BD" w14:textId="18CF242A">
      <w:pPr>
        <w:pStyle w:val="JuJudges"/>
      </w:pPr>
      <w:r w:rsidRPr="00144A99">
        <w:t xml:space="preserve">and </w:t>
      </w:r>
      <w:r w:rsidRPr="00144A99" w:rsidR="00860FA2">
        <w:t>Viktoriya</w:t>
      </w:r>
      <w:r w:rsidRPr="00144A99">
        <w:t xml:space="preserve"> </w:t>
      </w:r>
      <w:r w:rsidRPr="00144A99" w:rsidR="00860FA2">
        <w:t>Maradudina</w:t>
      </w:r>
      <w:r w:rsidRPr="00144A99" w:rsidR="00555A1D">
        <w:t>,</w:t>
      </w:r>
      <w:r w:rsidRPr="00144A99">
        <w:t xml:space="preserve"> </w:t>
      </w:r>
      <w:r w:rsidRPr="00144A99">
        <w:rPr>
          <w:i/>
        </w:rPr>
        <w:t>Acting</w:t>
      </w:r>
      <w:r w:rsidRPr="00144A99">
        <w:t xml:space="preserve"> </w:t>
      </w:r>
      <w:r w:rsidRPr="00144A99">
        <w:rPr>
          <w:rFonts w:cstheme="minorHAnsi"/>
          <w:i/>
        </w:rPr>
        <w:t>Deputy Section Registrar</w:t>
      </w:r>
      <w:r w:rsidRPr="00144A99">
        <w:rPr>
          <w:i/>
        </w:rPr>
        <w:t>,</w:t>
      </w:r>
    </w:p>
    <w:p w:rsidRPr="00144A99" w:rsidR="00787E12" w:rsidP="00144A99" w:rsidRDefault="0048584C" w14:paraId="2E9BA6C4" w14:textId="2CFAB823">
      <w:pPr>
        <w:pStyle w:val="JuPara"/>
      </w:pPr>
      <w:r w:rsidRPr="00144A99">
        <w:t xml:space="preserve">Having deliberated in private on </w:t>
      </w:r>
      <w:r w:rsidRPr="00144A99" w:rsidR="002872CE">
        <w:t>23 March 2023</w:t>
      </w:r>
      <w:r w:rsidRPr="00144A99">
        <w:t>,</w:t>
      </w:r>
    </w:p>
    <w:p w:rsidRPr="00144A99" w:rsidR="006372F5" w:rsidP="00144A99" w:rsidRDefault="0048584C" w14:paraId="24597955" w14:textId="77777777">
      <w:pPr>
        <w:pStyle w:val="JuPara"/>
      </w:pPr>
      <w:r w:rsidRPr="00144A99">
        <w:t>Delivers the following judgment, which was adopted on that date:</w:t>
      </w:r>
    </w:p>
    <w:p w:rsidRPr="00144A99" w:rsidR="00860FA2" w:rsidP="00144A99" w:rsidRDefault="00860FA2" w14:paraId="17907A56" w14:textId="77777777">
      <w:pPr>
        <w:pStyle w:val="JuHHead"/>
      </w:pPr>
      <w:bookmarkStart w:name="ITMARKStartJudgment" w:id="1"/>
      <w:bookmarkEnd w:id="1"/>
      <w:r w:rsidRPr="00144A99">
        <w:t>PROCEDURE</w:t>
      </w:r>
    </w:p>
    <w:p w:rsidRPr="00144A99" w:rsidR="00860FA2" w:rsidP="00144A99" w:rsidRDefault="00860FA2" w14:paraId="1CB20186" w14:textId="103C5A08">
      <w:pPr>
        <w:pStyle w:val="JuPara"/>
      </w:pPr>
      <w:r w:rsidRPr="00144A99">
        <w:fldChar w:fldCharType="begin"/>
      </w:r>
      <w:r w:rsidRPr="00144A99">
        <w:instrText xml:space="preserve"> SEQ level0 \*arabic </w:instrText>
      </w:r>
      <w:r w:rsidRPr="00144A99">
        <w:fldChar w:fldCharType="separate"/>
      </w:r>
      <w:r w:rsidRPr="00144A99" w:rsidR="00144A99">
        <w:rPr>
          <w:noProof/>
        </w:rPr>
        <w:t>1</w:t>
      </w:r>
      <w:r w:rsidRPr="00144A99">
        <w:fldChar w:fldCharType="end"/>
      </w:r>
      <w:r w:rsidRPr="00144A99">
        <w:t>.  </w:t>
      </w:r>
      <w:r w:rsidRPr="00144A99">
        <w:rPr>
          <w:rFonts w:cs="Times New Roman"/>
        </w:rPr>
        <w:t>The case originated in an application against Poland lodged with the Court under Article 34 of the Convention for the Protection of Human Rights and Fundamental Freedoms (“the Convention”) on 28 May</w:t>
      </w:r>
      <w:r w:rsidRPr="00144A99" w:rsidR="00144A99">
        <w:rPr>
          <w:rFonts w:cs="Times New Roman"/>
        </w:rPr>
        <w:t xml:space="preserve"> </w:t>
      </w:r>
      <w:r w:rsidRPr="00144A99">
        <w:rPr>
          <w:rFonts w:cs="Times New Roman"/>
        </w:rPr>
        <w:t>2020.</w:t>
      </w:r>
    </w:p>
    <w:p w:rsidRPr="00144A99" w:rsidR="00860FA2" w:rsidP="00144A99" w:rsidRDefault="00860FA2" w14:paraId="73F121B5" w14:textId="19CB9625">
      <w:pPr>
        <w:pStyle w:val="JuPara"/>
      </w:pPr>
      <w:r w:rsidRPr="00144A99">
        <w:fldChar w:fldCharType="begin"/>
      </w:r>
      <w:r w:rsidRPr="00144A99">
        <w:instrText xml:space="preserve"> SEQ level0 \*arabic </w:instrText>
      </w:r>
      <w:r w:rsidRPr="00144A99">
        <w:fldChar w:fldCharType="separate"/>
      </w:r>
      <w:r w:rsidRPr="00144A99" w:rsidR="00144A99">
        <w:rPr>
          <w:noProof/>
        </w:rPr>
        <w:t>2</w:t>
      </w:r>
      <w:r w:rsidRPr="00144A99">
        <w:fldChar w:fldCharType="end"/>
      </w:r>
      <w:r w:rsidRPr="00144A99">
        <w:t xml:space="preserve">.  The applicant was represented by Ms M. </w:t>
      </w:r>
      <w:proofErr w:type="spellStart"/>
      <w:r w:rsidRPr="00144A99">
        <w:t>Gąsiorowska</w:t>
      </w:r>
      <w:proofErr w:type="spellEnd"/>
      <w:r w:rsidRPr="00144A99">
        <w:t>, a lawyer practising in Warsaw.</w:t>
      </w:r>
    </w:p>
    <w:p w:rsidRPr="00144A99" w:rsidR="00860FA2" w:rsidP="00144A99" w:rsidRDefault="00860FA2" w14:paraId="04A70728" w14:textId="02A08032">
      <w:pPr>
        <w:pStyle w:val="JuPara"/>
      </w:pPr>
      <w:r w:rsidRPr="00144A99">
        <w:fldChar w:fldCharType="begin"/>
      </w:r>
      <w:r w:rsidRPr="00144A99">
        <w:instrText xml:space="preserve"> SEQ level0 \*arabic </w:instrText>
      </w:r>
      <w:r w:rsidRPr="00144A99">
        <w:fldChar w:fldCharType="separate"/>
      </w:r>
      <w:r w:rsidRPr="00144A99" w:rsidR="00144A99">
        <w:rPr>
          <w:noProof/>
        </w:rPr>
        <w:t>3</w:t>
      </w:r>
      <w:r w:rsidRPr="00144A99">
        <w:fldChar w:fldCharType="end"/>
      </w:r>
      <w:r w:rsidRPr="00144A99">
        <w:t>.  The Polish Government (“the Government”) were given notice of the application.</w:t>
      </w:r>
    </w:p>
    <w:p w:rsidRPr="00144A99" w:rsidR="00860FA2" w:rsidP="00144A99" w:rsidRDefault="00860FA2" w14:paraId="16CA3A50" w14:textId="77777777">
      <w:pPr>
        <w:pStyle w:val="JuHHead"/>
      </w:pPr>
      <w:r w:rsidRPr="00144A99">
        <w:t>THE FACTS</w:t>
      </w:r>
    </w:p>
    <w:p w:rsidRPr="00144A99" w:rsidR="00860FA2" w:rsidP="00144A99" w:rsidRDefault="00860FA2" w14:paraId="672BCC0D" w14:textId="332021B6">
      <w:pPr>
        <w:pStyle w:val="JuPara"/>
      </w:pPr>
      <w:r w:rsidRPr="00144A99">
        <w:fldChar w:fldCharType="begin"/>
      </w:r>
      <w:r w:rsidRPr="00144A99">
        <w:instrText xml:space="preserve"> SEQ level0 \*arabic </w:instrText>
      </w:r>
      <w:r w:rsidRPr="00144A99">
        <w:fldChar w:fldCharType="separate"/>
      </w:r>
      <w:r w:rsidRPr="00144A99" w:rsidR="00144A99">
        <w:rPr>
          <w:noProof/>
        </w:rPr>
        <w:t>4</w:t>
      </w:r>
      <w:r w:rsidRPr="00144A99">
        <w:fldChar w:fldCharType="end"/>
      </w:r>
      <w:r w:rsidRPr="00144A99">
        <w:t>.  The applicant</w:t>
      </w:r>
      <w:r w:rsidRPr="00144A99" w:rsidR="00144A99">
        <w:t>’</w:t>
      </w:r>
      <w:r w:rsidRPr="00144A99">
        <w:t>s details and information relevant to the application are set out in the appended table.</w:t>
      </w:r>
    </w:p>
    <w:p w:rsidRPr="00144A99" w:rsidR="00860FA2" w:rsidP="00144A99" w:rsidRDefault="00860FA2" w14:paraId="16400962" w14:textId="362003AE">
      <w:pPr>
        <w:pStyle w:val="JuPara"/>
      </w:pPr>
      <w:r w:rsidRPr="00144A99">
        <w:fldChar w:fldCharType="begin"/>
      </w:r>
      <w:r w:rsidRPr="00144A99">
        <w:instrText xml:space="preserve"> SEQ level0 \*arabic </w:instrText>
      </w:r>
      <w:r w:rsidRPr="00144A99">
        <w:fldChar w:fldCharType="separate"/>
      </w:r>
      <w:r w:rsidRPr="00144A99" w:rsidR="00144A99">
        <w:rPr>
          <w:noProof/>
        </w:rPr>
        <w:t>5</w:t>
      </w:r>
      <w:r w:rsidRPr="00144A99">
        <w:fldChar w:fldCharType="end"/>
      </w:r>
      <w:r w:rsidRPr="00144A99">
        <w:t>.  </w:t>
      </w:r>
      <w:r w:rsidRPr="00144A99">
        <w:rPr>
          <w:bCs/>
          <w:color w:val="000000"/>
        </w:rPr>
        <w:t xml:space="preserve">The applicant complained of the </w:t>
      </w:r>
      <w:r w:rsidRPr="00144A99">
        <w:rPr>
          <w:rFonts w:eastAsia="Times New Roman" w:cstheme="minorHAnsi"/>
          <w:color w:val="000000"/>
        </w:rPr>
        <w:t>excessive length of civil proceedings</w:t>
      </w:r>
      <w:r w:rsidRPr="00144A99">
        <w:rPr>
          <w:rFonts w:cstheme="minorHAnsi"/>
        </w:rPr>
        <w:t xml:space="preserve"> and of the lack of any effective remedy in domestic law</w:t>
      </w:r>
      <w:r w:rsidRPr="00144A99">
        <w:rPr>
          <w:rFonts w:cstheme="minorHAnsi"/>
          <w:bCs/>
          <w:color w:val="000000"/>
        </w:rPr>
        <w:t>.</w:t>
      </w:r>
      <w:r w:rsidRPr="00144A99">
        <w:t xml:space="preserve"> He also complained under Article 6 </w:t>
      </w:r>
      <w:r w:rsidRPr="00144A99">
        <w:rPr>
          <w:rFonts w:cstheme="minorHAnsi"/>
        </w:rPr>
        <w:t>§</w:t>
      </w:r>
      <w:r w:rsidRPr="00144A99">
        <w:t xml:space="preserve"> 1 of the Convention that the length of proceedings affected his right of access to court.</w:t>
      </w:r>
    </w:p>
    <w:p w:rsidRPr="00144A99" w:rsidR="00860FA2" w:rsidP="00144A99" w:rsidRDefault="00860FA2" w14:paraId="31B4B557" w14:textId="77777777">
      <w:pPr>
        <w:pStyle w:val="JuHHead"/>
      </w:pPr>
      <w:r w:rsidRPr="00144A99">
        <w:t>THE LAW</w:t>
      </w:r>
    </w:p>
    <w:p w:rsidRPr="00144A99" w:rsidR="00860FA2" w:rsidP="00144A99" w:rsidRDefault="00860FA2" w14:paraId="7C9DA20B" w14:textId="45C3FEBF">
      <w:pPr>
        <w:pStyle w:val="JuHIRoman"/>
      </w:pPr>
      <w:r w:rsidRPr="00144A99">
        <w:t>ALLEGED VIOLATION OF ARTICLE</w:t>
      </w:r>
      <w:r w:rsidRPr="00144A99" w:rsidR="002872CE">
        <w:rPr>
          <w:rFonts w:eastAsia="PMingLiU"/>
        </w:rPr>
        <w:t xml:space="preserve"> </w:t>
      </w:r>
      <w:r w:rsidRPr="00144A99">
        <w:rPr>
          <w:rFonts w:eastAsia="PMingLiU"/>
        </w:rPr>
        <w:t>6 § 1 AND</w:t>
      </w:r>
      <w:r w:rsidRPr="00144A99" w:rsidR="002872CE">
        <w:rPr>
          <w:rFonts w:eastAsia="PMingLiU"/>
        </w:rPr>
        <w:t xml:space="preserve"> </w:t>
      </w:r>
      <w:r w:rsidRPr="00144A99">
        <w:rPr>
          <w:rFonts w:eastAsia="PMingLiU"/>
        </w:rPr>
        <w:t>ARTICLE</w:t>
      </w:r>
      <w:r w:rsidRPr="00144A99" w:rsidR="002872CE">
        <w:rPr>
          <w:rFonts w:eastAsia="PMingLiU"/>
        </w:rPr>
        <w:t xml:space="preserve"> </w:t>
      </w:r>
      <w:r w:rsidRPr="00144A99">
        <w:rPr>
          <w:rFonts w:eastAsia="PMingLiU"/>
        </w:rPr>
        <w:t xml:space="preserve">13 </w:t>
      </w:r>
      <w:r w:rsidRPr="00144A99">
        <w:t>OF</w:t>
      </w:r>
      <w:r w:rsidRPr="00144A99" w:rsidR="002872CE">
        <w:t> </w:t>
      </w:r>
      <w:r w:rsidRPr="00144A99">
        <w:t>THE CONVENTION</w:t>
      </w:r>
    </w:p>
    <w:p w:rsidRPr="00144A99" w:rsidR="00860FA2" w:rsidP="00144A99" w:rsidRDefault="00860FA2" w14:paraId="465E7F39" w14:textId="49FA5912">
      <w:pPr>
        <w:pStyle w:val="JuPara"/>
      </w:pPr>
      <w:r w:rsidRPr="00144A99">
        <w:fldChar w:fldCharType="begin"/>
      </w:r>
      <w:r w:rsidRPr="00144A99">
        <w:instrText xml:space="preserve"> SEQ level0 \*arabic </w:instrText>
      </w:r>
      <w:r w:rsidRPr="00144A99">
        <w:fldChar w:fldCharType="separate"/>
      </w:r>
      <w:r w:rsidRPr="00144A99" w:rsidR="00144A99">
        <w:rPr>
          <w:noProof/>
        </w:rPr>
        <w:t>6</w:t>
      </w:r>
      <w:r w:rsidRPr="00144A99">
        <w:fldChar w:fldCharType="end"/>
      </w:r>
      <w:r w:rsidRPr="00144A99">
        <w:t>.  The applicant complained</w:t>
      </w:r>
      <w:r w:rsidRPr="00144A99">
        <w:rPr>
          <w:rFonts w:cstheme="minorHAnsi"/>
          <w:bCs/>
        </w:rPr>
        <w:t xml:space="preserve"> principally </w:t>
      </w:r>
      <w:r w:rsidRPr="00144A99">
        <w:t>that the length of the civil proceedings in question had been incompatible with the “reasonable time” requirement and that he had no effective remedy in this connection. He relied on Article </w:t>
      </w:r>
      <w:r w:rsidRPr="00144A99">
        <w:rPr>
          <w:rFonts w:eastAsia="PMingLiU"/>
        </w:rPr>
        <w:t>6 § 1</w:t>
      </w:r>
      <w:r w:rsidRPr="00144A99">
        <w:t xml:space="preserve"> and Article 13 of the Convention, which read as follows:</w:t>
      </w:r>
    </w:p>
    <w:p w:rsidRPr="00144A99" w:rsidR="00860FA2" w:rsidP="00144A99" w:rsidRDefault="00860FA2" w14:paraId="32439808" w14:textId="77777777">
      <w:pPr>
        <w:pStyle w:val="JuHArticle"/>
      </w:pPr>
      <w:r w:rsidRPr="00144A99">
        <w:t>Article 6 </w:t>
      </w:r>
      <w:r w:rsidRPr="00144A99">
        <w:rPr>
          <w:rFonts w:cstheme="minorHAnsi"/>
        </w:rPr>
        <w:t>§</w:t>
      </w:r>
      <w:r w:rsidRPr="00144A99">
        <w:t> 1</w:t>
      </w:r>
    </w:p>
    <w:p w:rsidRPr="00144A99" w:rsidR="00860FA2" w:rsidP="00144A99" w:rsidRDefault="00860FA2" w14:paraId="662C3B14" w14:textId="77777777">
      <w:pPr>
        <w:pStyle w:val="JuQuot"/>
      </w:pPr>
      <w:r w:rsidRPr="00144A99">
        <w:t>“In the determination of his civil rights and obligations ... everyone is entitled to a ... hearing within a reasonable time by [a] ... tribunal ...”</w:t>
      </w:r>
    </w:p>
    <w:p w:rsidRPr="00144A99" w:rsidR="00860FA2" w:rsidP="00144A99" w:rsidRDefault="00860FA2" w14:paraId="49E355BE" w14:textId="77777777">
      <w:pPr>
        <w:pStyle w:val="JuHArticle"/>
      </w:pPr>
      <w:r w:rsidRPr="00144A99">
        <w:t>Article 13</w:t>
      </w:r>
    </w:p>
    <w:p w:rsidRPr="00144A99" w:rsidR="00860FA2" w:rsidP="00144A99" w:rsidRDefault="00860FA2" w14:paraId="315D2DF2" w14:textId="77777777">
      <w:pPr>
        <w:pStyle w:val="JuQuot"/>
      </w:pPr>
      <w:r w:rsidRPr="00144A99">
        <w:t>“Everyone whose rights and freedoms as set forth in [the] Convention are violated shall have an effective remedy before a national authority notwithstanding that the violation has been committed by persons acting in an official capacity.”</w:t>
      </w:r>
    </w:p>
    <w:p w:rsidRPr="00144A99" w:rsidR="00860FA2" w:rsidP="00144A99" w:rsidRDefault="006607A9" w14:paraId="5EB8612C" w14:textId="0CD09304">
      <w:pPr>
        <w:pStyle w:val="JuPara"/>
        <w:rPr>
          <w:strike/>
        </w:rPr>
      </w:pPr>
      <w:r>
        <w:rPr>
          <w:noProof/>
        </w:rPr>
        <w:fldChar w:fldCharType="begin"/>
      </w:r>
      <w:r>
        <w:rPr>
          <w:noProof/>
        </w:rPr>
        <w:instrText xml:space="preserve"> SEQ level0 \*arabic \* MERGEFORMAT </w:instrText>
      </w:r>
      <w:r>
        <w:rPr>
          <w:noProof/>
        </w:rPr>
        <w:fldChar w:fldCharType="separate"/>
      </w:r>
      <w:r w:rsidRPr="00144A99" w:rsidR="00144A99">
        <w:rPr>
          <w:noProof/>
        </w:rPr>
        <w:t>7</w:t>
      </w:r>
      <w:r>
        <w:rPr>
          <w:noProof/>
        </w:rPr>
        <w:fldChar w:fldCharType="end"/>
      </w:r>
      <w:r w:rsidRPr="00144A99" w:rsidR="00860FA2">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proofErr w:type="spellStart"/>
      <w:r w:rsidRPr="00144A99" w:rsidR="00860FA2">
        <w:rPr>
          <w:i/>
        </w:rPr>
        <w:t>Frydlender</w:t>
      </w:r>
      <w:proofErr w:type="spellEnd"/>
      <w:r w:rsidRPr="00144A99" w:rsidR="00860FA2">
        <w:rPr>
          <w:i/>
        </w:rPr>
        <w:t xml:space="preserve"> v. France</w:t>
      </w:r>
      <w:r w:rsidRPr="00144A99" w:rsidR="00860FA2">
        <w:t xml:space="preserve"> [GC], no. 30979/96, § 43, ECHR 2000-VII).</w:t>
      </w:r>
    </w:p>
    <w:p w:rsidRPr="00144A99" w:rsidR="00860FA2" w:rsidP="00144A99" w:rsidRDefault="00860FA2" w14:paraId="6274C107" w14:textId="1B24F823">
      <w:pPr>
        <w:pStyle w:val="JuPara"/>
      </w:pPr>
      <w:r w:rsidRPr="00144A99">
        <w:fldChar w:fldCharType="begin"/>
      </w:r>
      <w:r w:rsidRPr="00144A99">
        <w:instrText xml:space="preserve"> SEQ level0 \*arabic </w:instrText>
      </w:r>
      <w:r w:rsidRPr="00144A99">
        <w:fldChar w:fldCharType="separate"/>
      </w:r>
      <w:r w:rsidRPr="00144A99" w:rsidR="00144A99">
        <w:rPr>
          <w:noProof/>
        </w:rPr>
        <w:t>8</w:t>
      </w:r>
      <w:r w:rsidRPr="00144A99">
        <w:fldChar w:fldCharType="end"/>
      </w:r>
      <w:r w:rsidRPr="00144A99">
        <w:t xml:space="preserve">.  In the leading case of </w:t>
      </w:r>
      <w:r w:rsidRPr="00144A99">
        <w:rPr>
          <w:i/>
        </w:rPr>
        <w:t>Rutkowski and Others v.</w:t>
      </w:r>
      <w:r w:rsidRPr="00144A99" w:rsidR="00144A99">
        <w:rPr>
          <w:i/>
        </w:rPr>
        <w:t> </w:t>
      </w:r>
      <w:r w:rsidRPr="00144A99">
        <w:rPr>
          <w:i/>
        </w:rPr>
        <w:t xml:space="preserve">Poland, </w:t>
      </w:r>
      <w:r w:rsidRPr="00144A99">
        <w:t>nos.</w:t>
      </w:r>
      <w:r w:rsidRPr="00144A99" w:rsidR="00144A99">
        <w:t> </w:t>
      </w:r>
      <w:r w:rsidRPr="00144A99">
        <w:t>72287/10 and 2 others, 7</w:t>
      </w:r>
      <w:r w:rsidRPr="00144A99" w:rsidR="00144A99">
        <w:t> </w:t>
      </w:r>
      <w:r w:rsidRPr="00144A99">
        <w:t xml:space="preserve">July 2015, the Court already found a violation in respect of issues </w:t>
      </w:r>
      <w:proofErr w:type="gramStart"/>
      <w:r w:rsidRPr="00144A99">
        <w:t>similar to</w:t>
      </w:r>
      <w:proofErr w:type="gramEnd"/>
      <w:r w:rsidRPr="00144A99">
        <w:t xml:space="preserve"> those in the present case.</w:t>
      </w:r>
    </w:p>
    <w:p w:rsidRPr="00144A99" w:rsidR="00860FA2" w:rsidP="00144A99" w:rsidRDefault="00860FA2" w14:paraId="341E26E6" w14:textId="7AFE60B1">
      <w:pPr>
        <w:pStyle w:val="JuPara"/>
      </w:pPr>
      <w:r w:rsidRPr="00144A99">
        <w:fldChar w:fldCharType="begin"/>
      </w:r>
      <w:r w:rsidRPr="00144A99">
        <w:instrText xml:space="preserve"> SEQ level0 \*arabic </w:instrText>
      </w:r>
      <w:r w:rsidRPr="00144A99">
        <w:fldChar w:fldCharType="separate"/>
      </w:r>
      <w:r w:rsidRPr="00144A99" w:rsidR="00144A99">
        <w:rPr>
          <w:noProof/>
        </w:rPr>
        <w:t>9</w:t>
      </w:r>
      <w:r w:rsidRPr="00144A99">
        <w:fldChar w:fldCharType="end"/>
      </w:r>
      <w:r w:rsidRPr="00144A99">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144A99" w:rsidR="00860FA2" w:rsidP="00144A99" w:rsidRDefault="00860FA2" w14:paraId="03C71AFA" w14:textId="207C5279">
      <w:pPr>
        <w:pStyle w:val="JuPara"/>
      </w:pPr>
      <w:r w:rsidRPr="00144A99">
        <w:fldChar w:fldCharType="begin"/>
      </w:r>
      <w:r w:rsidRPr="00144A99">
        <w:instrText xml:space="preserve"> SEQ level0 \*arabic </w:instrText>
      </w:r>
      <w:r w:rsidRPr="00144A99">
        <w:fldChar w:fldCharType="separate"/>
      </w:r>
      <w:r w:rsidRPr="00144A99" w:rsidR="00144A99">
        <w:rPr>
          <w:noProof/>
        </w:rPr>
        <w:t>10</w:t>
      </w:r>
      <w:r w:rsidRPr="00144A99">
        <w:fldChar w:fldCharType="end"/>
      </w:r>
      <w:r w:rsidRPr="00144A99">
        <w:t>.  The Court further notes that the applicant did not have at his disposal an effective remedy in respect of these complaints.</w:t>
      </w:r>
    </w:p>
    <w:p w:rsidRPr="00144A99" w:rsidR="00860FA2" w:rsidP="00144A99" w:rsidRDefault="00860FA2" w14:paraId="08629EFF" w14:textId="7CE451A6">
      <w:pPr>
        <w:pStyle w:val="JuPara"/>
      </w:pPr>
      <w:r w:rsidRPr="00144A99">
        <w:fldChar w:fldCharType="begin"/>
      </w:r>
      <w:r w:rsidRPr="00144A99">
        <w:instrText xml:space="preserve"> SEQ level0 \*arabic </w:instrText>
      </w:r>
      <w:r w:rsidRPr="00144A99">
        <w:fldChar w:fldCharType="separate"/>
      </w:r>
      <w:r w:rsidRPr="00144A99" w:rsidR="00144A99">
        <w:rPr>
          <w:noProof/>
        </w:rPr>
        <w:t>11</w:t>
      </w:r>
      <w:r w:rsidRPr="00144A99">
        <w:fldChar w:fldCharType="end"/>
      </w:r>
      <w:r w:rsidRPr="00144A99">
        <w:t>.  These complaints are therefore admissible and disclose a breach of Article 6 §</w:t>
      </w:r>
      <w:r w:rsidRPr="00144A99" w:rsidR="00144A99">
        <w:t> </w:t>
      </w:r>
      <w:r w:rsidRPr="00144A99">
        <w:t>1 and of Article 13 of the Convention.</w:t>
      </w:r>
    </w:p>
    <w:p w:rsidRPr="00144A99" w:rsidR="00860FA2" w:rsidP="00144A99" w:rsidRDefault="00860FA2" w14:paraId="4A7A5CA0" w14:textId="77777777">
      <w:pPr>
        <w:pStyle w:val="JuHIRoman"/>
      </w:pPr>
      <w:r w:rsidRPr="00144A99">
        <w:t>REMAINING COMPLAINT</w:t>
      </w:r>
    </w:p>
    <w:p w:rsidRPr="00144A99" w:rsidR="00860FA2" w:rsidP="00144A99" w:rsidRDefault="00860FA2" w14:paraId="5340449C" w14:textId="2D1313CC">
      <w:pPr>
        <w:pStyle w:val="JuPara"/>
      </w:pPr>
      <w:r w:rsidRPr="00144A99">
        <w:fldChar w:fldCharType="begin"/>
      </w:r>
      <w:r w:rsidRPr="00144A99">
        <w:instrText xml:space="preserve"> SEQ level0 \*arabic </w:instrText>
      </w:r>
      <w:r w:rsidRPr="00144A99">
        <w:fldChar w:fldCharType="separate"/>
      </w:r>
      <w:r w:rsidRPr="00144A99" w:rsidR="00144A99">
        <w:rPr>
          <w:noProof/>
        </w:rPr>
        <w:t>12</w:t>
      </w:r>
      <w:r w:rsidRPr="00144A99">
        <w:fldChar w:fldCharType="end"/>
      </w:r>
      <w:r w:rsidRPr="00144A99">
        <w:t>.  The applicant also raised a complaint under Article</w:t>
      </w:r>
      <w:r w:rsidRPr="00144A99" w:rsidR="00144A99">
        <w:t> </w:t>
      </w:r>
      <w:r w:rsidRPr="00144A99">
        <w:t>6</w:t>
      </w:r>
      <w:r w:rsidRPr="00144A99" w:rsidR="00144A99">
        <w:t xml:space="preserve"> </w:t>
      </w:r>
      <w:r w:rsidRPr="00144A99">
        <w:rPr>
          <w:rFonts w:cstheme="minorHAnsi"/>
        </w:rPr>
        <w:t>§</w:t>
      </w:r>
      <w:r w:rsidRPr="00144A99" w:rsidR="00144A99">
        <w:t> </w:t>
      </w:r>
      <w:r w:rsidRPr="00144A99">
        <w:t>1 of the Convention that the length of proceedings affected his right of access to court.</w:t>
      </w:r>
    </w:p>
    <w:p w:rsidRPr="00144A99" w:rsidR="00860FA2" w:rsidP="00144A99" w:rsidRDefault="006607A9" w14:paraId="6394F062" w14:textId="5F6C9113">
      <w:pPr>
        <w:pStyle w:val="JuPara"/>
      </w:pPr>
      <w:r>
        <w:rPr>
          <w:noProof/>
        </w:rPr>
        <w:fldChar w:fldCharType="begin"/>
      </w:r>
      <w:r>
        <w:rPr>
          <w:noProof/>
        </w:rPr>
        <w:instrText xml:space="preserve"> SEQ level0 \*arabic \* MERGEFORMAT </w:instrText>
      </w:r>
      <w:r>
        <w:rPr>
          <w:noProof/>
        </w:rPr>
        <w:fldChar w:fldCharType="separate"/>
      </w:r>
      <w:r w:rsidRPr="00144A99" w:rsidR="00144A99">
        <w:rPr>
          <w:noProof/>
        </w:rPr>
        <w:t>13</w:t>
      </w:r>
      <w:r>
        <w:rPr>
          <w:noProof/>
        </w:rPr>
        <w:fldChar w:fldCharType="end"/>
      </w:r>
      <w:r w:rsidRPr="00144A99" w:rsidR="00860FA2">
        <w:t xml:space="preserve">.  Having regard to the facts of the case, the submissions of the parties and its findings above, the Court considers that it has dealt with the main legal questions raised by the case and that there is no need to examine the remaining complaint (see </w:t>
      </w:r>
      <w:r w:rsidRPr="00144A99" w:rsidR="00860FA2">
        <w:rPr>
          <w:i/>
          <w:iCs/>
        </w:rPr>
        <w:t xml:space="preserve">Centre for Legal Resources on behalf of Valentin </w:t>
      </w:r>
      <w:proofErr w:type="spellStart"/>
      <w:r w:rsidRPr="00144A99" w:rsidR="00860FA2">
        <w:rPr>
          <w:i/>
          <w:iCs/>
        </w:rPr>
        <w:t>Câmpeanu</w:t>
      </w:r>
      <w:proofErr w:type="spellEnd"/>
      <w:r w:rsidRPr="00144A99" w:rsidR="00860FA2">
        <w:rPr>
          <w:i/>
          <w:iCs/>
        </w:rPr>
        <w:t xml:space="preserve"> v. Romania</w:t>
      </w:r>
      <w:r w:rsidRPr="00144A99" w:rsidR="00860FA2">
        <w:t xml:space="preserve"> [GC], no. 47848/08, § 156, ECHR 2014).</w:t>
      </w:r>
    </w:p>
    <w:p w:rsidRPr="00144A99" w:rsidR="00860FA2" w:rsidP="00144A99" w:rsidRDefault="00860FA2" w14:paraId="63D6C607" w14:textId="77777777">
      <w:pPr>
        <w:pStyle w:val="JuHIRoman"/>
      </w:pPr>
      <w:r w:rsidRPr="00144A99">
        <w:t>APPLICATION OF ARTICLE 41 OF THE CONVENTION</w:t>
      </w:r>
    </w:p>
    <w:p w:rsidRPr="00144A99" w:rsidR="00860FA2" w:rsidP="00144A99" w:rsidRDefault="00860FA2" w14:paraId="4177DFFF" w14:textId="2B75D407">
      <w:pPr>
        <w:pStyle w:val="JuPara"/>
      </w:pPr>
      <w:r w:rsidRPr="00144A99">
        <w:fldChar w:fldCharType="begin"/>
      </w:r>
      <w:r w:rsidRPr="00144A99">
        <w:instrText xml:space="preserve"> SEQ level0 \*arabic </w:instrText>
      </w:r>
      <w:r w:rsidRPr="00144A99">
        <w:fldChar w:fldCharType="separate"/>
      </w:r>
      <w:r w:rsidRPr="00144A99" w:rsidR="00144A99">
        <w:rPr>
          <w:noProof/>
        </w:rPr>
        <w:t>14</w:t>
      </w:r>
      <w:r w:rsidRPr="00144A99">
        <w:fldChar w:fldCharType="end"/>
      </w:r>
      <w:r w:rsidRPr="00144A99">
        <w:t>.  Article 41 of the Convention provides:</w:t>
      </w:r>
    </w:p>
    <w:p w:rsidRPr="00144A99" w:rsidR="00860FA2" w:rsidP="00144A99" w:rsidRDefault="00860FA2" w14:paraId="2ED9113B" w14:textId="77777777">
      <w:pPr>
        <w:pStyle w:val="JuQuot"/>
        <w:keepNext/>
        <w:keepLines/>
      </w:pPr>
      <w:r w:rsidRPr="00144A9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44A99" w:rsidR="00860FA2" w:rsidP="00144A99" w:rsidRDefault="00860FA2" w14:paraId="5876C4DF" w14:textId="271BB961">
      <w:pPr>
        <w:pStyle w:val="JuPara"/>
      </w:pPr>
      <w:r w:rsidRPr="00144A99">
        <w:fldChar w:fldCharType="begin"/>
      </w:r>
      <w:r w:rsidRPr="00144A99">
        <w:instrText xml:space="preserve"> SEQ level0 \*arabic </w:instrText>
      </w:r>
      <w:r w:rsidRPr="00144A99">
        <w:fldChar w:fldCharType="separate"/>
      </w:r>
      <w:r w:rsidRPr="00144A99" w:rsidR="00144A99">
        <w:rPr>
          <w:noProof/>
        </w:rPr>
        <w:t>15</w:t>
      </w:r>
      <w:r w:rsidRPr="00144A99">
        <w:fldChar w:fldCharType="end"/>
      </w:r>
      <w:r w:rsidRPr="00144A99">
        <w:t>.  Regard being had to the documents in its possession and to its case</w:t>
      </w:r>
      <w:r w:rsidRPr="00144A99">
        <w:noBreakHyphen/>
        <w:t>law (see</w:t>
      </w:r>
      <w:proofErr w:type="gramStart"/>
      <w:r w:rsidRPr="00144A99">
        <w:t xml:space="preserve">, in particular, </w:t>
      </w:r>
      <w:r w:rsidRPr="00144A99">
        <w:rPr>
          <w:i/>
        </w:rPr>
        <w:t>Rutkowski</w:t>
      </w:r>
      <w:proofErr w:type="gramEnd"/>
      <w:r w:rsidRPr="00144A99">
        <w:rPr>
          <w:i/>
        </w:rPr>
        <w:t xml:space="preserve"> and Others</w:t>
      </w:r>
      <w:r w:rsidRPr="00144A99">
        <w:t>, cited above), the Court considers it reasonable to award the sums indicated in the appended table.</w:t>
      </w:r>
    </w:p>
    <w:p w:rsidRPr="00144A99" w:rsidR="00860FA2" w:rsidP="00144A99" w:rsidRDefault="00860FA2" w14:paraId="5F6B80F1" w14:textId="77777777">
      <w:pPr>
        <w:pStyle w:val="JuHHead"/>
      </w:pPr>
      <w:r w:rsidRPr="00144A99">
        <w:t>FOR THESE REASONS, THE COURT</w:t>
      </w:r>
      <w:r w:rsidRPr="00144A99">
        <w:rPr>
          <w:color w:val="000000"/>
        </w:rPr>
        <w:t>,</w:t>
      </w:r>
      <w:r w:rsidRPr="00144A99">
        <w:t xml:space="preserve"> UNANIMOUSLY,</w:t>
      </w:r>
    </w:p>
    <w:p w:rsidRPr="00144A99" w:rsidR="00860FA2" w:rsidP="00144A99" w:rsidRDefault="00860FA2" w14:paraId="3A3E86E7" w14:textId="77777777">
      <w:pPr>
        <w:pStyle w:val="JuList"/>
      </w:pPr>
      <w:r w:rsidRPr="00144A99">
        <w:rPr>
          <w:i/>
          <w:iCs/>
        </w:rPr>
        <w:t>Declares</w:t>
      </w:r>
      <w:r w:rsidRPr="00144A99">
        <w:t xml:space="preserve"> the complaints concerning the </w:t>
      </w:r>
      <w:r w:rsidRPr="00144A99">
        <w:rPr>
          <w:rStyle w:val="JuParaChar"/>
        </w:rPr>
        <w:t>excessive length of civil proceedings</w:t>
      </w:r>
      <w:r w:rsidRPr="00144A99">
        <w:t xml:space="preserve"> and the lack of any effective remedy in domestic law</w:t>
      </w:r>
      <w:r w:rsidRPr="00144A99">
        <w:rPr>
          <w:rStyle w:val="JuParaChar"/>
        </w:rPr>
        <w:t xml:space="preserve"> </w:t>
      </w:r>
      <w:r w:rsidRPr="00144A99">
        <w:t xml:space="preserve">admissible and </w:t>
      </w:r>
      <w:r w:rsidRPr="00144A99">
        <w:rPr>
          <w:i/>
          <w:iCs/>
        </w:rPr>
        <w:t xml:space="preserve">decides </w:t>
      </w:r>
      <w:r w:rsidRPr="00144A99">
        <w:t>that it is not necessary to examine the remaining complaints lodged by the applicant under Article 6 of the Convention;</w:t>
      </w:r>
    </w:p>
    <w:p w:rsidRPr="00144A99" w:rsidR="00860FA2" w:rsidP="00144A99" w:rsidRDefault="00860FA2" w14:paraId="0BCA0E3C" w14:textId="5B013EE7">
      <w:pPr>
        <w:pStyle w:val="JuList"/>
      </w:pPr>
      <w:r w:rsidRPr="00144A99">
        <w:rPr>
          <w:i/>
        </w:rPr>
        <w:t xml:space="preserve">Holds </w:t>
      </w:r>
      <w:r w:rsidRPr="00144A99">
        <w:t xml:space="preserve">that </w:t>
      </w:r>
      <w:r w:rsidRPr="00144A99">
        <w:rPr>
          <w:rFonts w:eastAsia="PMingLiU"/>
        </w:rPr>
        <w:t>these complaints</w:t>
      </w:r>
      <w:r w:rsidRPr="00144A99">
        <w:t xml:space="preserve"> disclose a breach of Article </w:t>
      </w:r>
      <w:r w:rsidRPr="00144A99">
        <w:rPr>
          <w:rFonts w:eastAsia="PMingLiU"/>
        </w:rPr>
        <w:t>6 §</w:t>
      </w:r>
      <w:r w:rsidRPr="00144A99" w:rsidR="00144A99">
        <w:rPr>
          <w:rFonts w:eastAsia="PMingLiU"/>
        </w:rPr>
        <w:t> </w:t>
      </w:r>
      <w:r w:rsidRPr="00144A99">
        <w:rPr>
          <w:rFonts w:eastAsia="PMingLiU"/>
        </w:rPr>
        <w:t xml:space="preserve">1 and Article 13 of the Convention concerning the </w:t>
      </w:r>
      <w:r w:rsidRPr="00144A99">
        <w:rPr>
          <w:rFonts w:eastAsia="Times New Roman" w:cstheme="minorHAnsi"/>
        </w:rPr>
        <w:t>excessive length of civil proceedings</w:t>
      </w:r>
      <w:r w:rsidRPr="00144A99">
        <w:rPr>
          <w:rFonts w:cstheme="minorHAnsi"/>
        </w:rPr>
        <w:t xml:space="preserve"> and the lack of any effective remedy in domestic law</w:t>
      </w:r>
      <w:r w:rsidRPr="00144A99">
        <w:rPr>
          <w:rFonts w:eastAsia="PMingLiU"/>
        </w:rPr>
        <w:t>;</w:t>
      </w:r>
    </w:p>
    <w:p w:rsidRPr="00144A99" w:rsidR="00860FA2" w:rsidP="00144A99" w:rsidRDefault="00860FA2" w14:paraId="6190BDC1" w14:textId="77777777">
      <w:pPr>
        <w:pStyle w:val="JuList"/>
      </w:pPr>
      <w:r w:rsidRPr="00144A99">
        <w:rPr>
          <w:i/>
        </w:rPr>
        <w:t>Holds</w:t>
      </w:r>
    </w:p>
    <w:p w:rsidRPr="00144A99" w:rsidR="00860FA2" w:rsidP="00144A99" w:rsidRDefault="00860FA2" w14:paraId="08CC8A88" w14:textId="77777777">
      <w:pPr>
        <w:pStyle w:val="JuLista"/>
      </w:pPr>
      <w:r w:rsidRPr="00144A99">
        <w:t xml:space="preserve">that the respondent State is to pay the applicant, within three months, the amounts indicated in the appended table, to be converted into </w:t>
      </w:r>
      <w:r w:rsidRPr="00144A99">
        <w:rPr>
          <w:color w:val="000000"/>
        </w:rPr>
        <w:t>the currency of the respondent State</w:t>
      </w:r>
      <w:r w:rsidRPr="00144A99">
        <w:t xml:space="preserve"> at the rate applicable at the date of settlement;</w:t>
      </w:r>
    </w:p>
    <w:p w:rsidRPr="00144A99" w:rsidR="00787E12" w:rsidP="00144A99" w:rsidRDefault="00860FA2" w14:paraId="29EB28B9" w14:textId="77777777">
      <w:pPr>
        <w:pStyle w:val="JuLista"/>
      </w:pPr>
      <w:r w:rsidRPr="00144A99">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44A99" w:rsidR="00C43D38" w:rsidP="00144A99" w:rsidRDefault="0048584C" w14:paraId="3D860637" w14:textId="711CA7BA">
      <w:pPr>
        <w:pStyle w:val="JuParaLast"/>
      </w:pPr>
      <w:r w:rsidRPr="00144A99">
        <w:t xml:space="preserve">Done in English, and notified in writing on </w:t>
      </w:r>
      <w:r w:rsidRPr="00144A99" w:rsidR="002872CE">
        <w:t>1</w:t>
      </w:r>
      <w:r w:rsidRPr="00144A99" w:rsidR="00860FA2">
        <w:t xml:space="preserve">3 </w:t>
      </w:r>
      <w:r w:rsidRPr="00144A99" w:rsidR="002872CE">
        <w:t>April</w:t>
      </w:r>
      <w:r w:rsidRPr="00144A99" w:rsidR="00860FA2">
        <w:t xml:space="preserve"> 2023</w:t>
      </w:r>
      <w:r w:rsidRPr="00144A99">
        <w:t>, pursuant to Rule 77 §§ 2 and 3 of the Rules of Court.</w:t>
      </w:r>
    </w:p>
    <w:p w:rsidRPr="00144A99" w:rsidR="00656431" w:rsidP="00144A99" w:rsidRDefault="0048584C" w14:paraId="59A950FC" w14:textId="4DE2C87C">
      <w:pPr>
        <w:pStyle w:val="ECHRPlaceholder"/>
        <w:rPr>
          <w:szCs w:val="22"/>
        </w:rPr>
      </w:pPr>
      <w:r w:rsidRPr="00144A99">
        <w:rPr>
          <w:rFonts w:eastAsia="PMingLiU"/>
        </w:rPr>
        <w:tab/>
      </w:r>
    </w:p>
    <w:p w:rsidRPr="00144A99" w:rsidR="00CF644B" w:rsidP="00144A99" w:rsidRDefault="00B216C1" w14:paraId="4F94A7B1" w14:textId="77242BB9">
      <w:pPr>
        <w:pStyle w:val="JuSigned"/>
        <w:rPr>
          <w:rFonts w:eastAsia="PMingLiU"/>
        </w:rPr>
      </w:pPr>
      <w:r w:rsidRPr="00144A99">
        <w:rPr>
          <w:rFonts w:eastAsia="PMingLiU"/>
        </w:rPr>
        <w:tab/>
      </w:r>
      <w:r w:rsidRPr="00144A99" w:rsidR="00860FA2">
        <w:rPr>
          <w:rFonts w:eastAsia="PMingLiU"/>
        </w:rPr>
        <w:t>Viktoriya</w:t>
      </w:r>
      <w:r w:rsidRPr="00144A99" w:rsidR="0048584C">
        <w:rPr>
          <w:rFonts w:eastAsia="PMingLiU"/>
        </w:rPr>
        <w:t xml:space="preserve"> </w:t>
      </w:r>
      <w:r w:rsidRPr="00144A99" w:rsidR="00860FA2">
        <w:rPr>
          <w:rFonts w:eastAsia="PMingLiU"/>
        </w:rPr>
        <w:t>Maradudina</w:t>
      </w:r>
      <w:r w:rsidRPr="00144A99" w:rsidR="0048584C">
        <w:rPr>
          <w:rFonts w:eastAsia="PMingLiU"/>
        </w:rPr>
        <w:tab/>
      </w:r>
      <w:r w:rsidRPr="00144A99" w:rsidR="00860FA2">
        <w:rPr>
          <w:rFonts w:eastAsia="PMingLiU"/>
        </w:rPr>
        <w:t xml:space="preserve">Alena </w:t>
      </w:r>
      <w:proofErr w:type="spellStart"/>
      <w:r w:rsidRPr="00144A99" w:rsidR="00860FA2">
        <w:rPr>
          <w:rFonts w:eastAsia="PMingLiU"/>
        </w:rPr>
        <w:t>Poláčková</w:t>
      </w:r>
      <w:proofErr w:type="spellEnd"/>
    </w:p>
    <w:p w:rsidRPr="00144A99" w:rsidR="00B91668" w:rsidP="00144A99" w:rsidRDefault="0048584C" w14:paraId="14F20A78" w14:textId="1B304965">
      <w:pPr>
        <w:pStyle w:val="JuSigned"/>
        <w:contextualSpacing/>
        <w:rPr>
          <w:rFonts w:eastAsia="PMingLiU"/>
        </w:rPr>
      </w:pPr>
      <w:r w:rsidRPr="00144A99">
        <w:rPr>
          <w:rFonts w:eastAsia="PMingLiU"/>
        </w:rPr>
        <w:tab/>
        <w:t>Acting Deputy Registrar</w:t>
      </w:r>
      <w:r w:rsidRPr="00144A99">
        <w:rPr>
          <w:rFonts w:eastAsia="PMingLiU"/>
        </w:rPr>
        <w:tab/>
        <w:t>President</w:t>
      </w:r>
    </w:p>
    <w:p w:rsidRPr="00144A99" w:rsidR="00B91668" w:rsidP="00144A99" w:rsidRDefault="00B91668" w14:paraId="248856EA" w14:textId="77777777">
      <w:pPr>
        <w:rPr>
          <w:rFonts w:eastAsia="PMingLiU"/>
        </w:rPr>
      </w:pPr>
    </w:p>
    <w:p w:rsidRPr="00144A99" w:rsidR="00BD554D" w:rsidP="00144A99" w:rsidRDefault="00B91668" w14:paraId="1D7B2720" w14:textId="77777777">
      <w:pPr>
        <w:pStyle w:val="JuSigned"/>
        <w:tabs>
          <w:tab w:val="left" w:pos="5115"/>
        </w:tabs>
        <w:contextualSpacing/>
        <w:rPr>
          <w:rFonts w:eastAsia="PMingLiU"/>
        </w:rPr>
      </w:pPr>
      <w:r w:rsidRPr="00144A99">
        <w:rPr>
          <w:rFonts w:eastAsia="PMingLiU"/>
        </w:rPr>
        <w:tab/>
      </w:r>
    </w:p>
    <w:p w:rsidRPr="00144A99" w:rsidR="00787E12" w:rsidP="00144A99" w:rsidRDefault="006607A9" w14:paraId="1898C17B" w14:textId="77777777">
      <w:pPr>
        <w:pStyle w:val="JuSigned"/>
        <w:tabs>
          <w:tab w:val="center" w:pos="1134"/>
        </w:tabs>
        <w:contextualSpacing/>
        <w:rPr>
          <w:rFonts w:eastAsia="PMingLiU"/>
        </w:rPr>
      </w:pPr>
    </w:p>
    <w:p w:rsidRPr="00144A99" w:rsidR="00787E12" w:rsidP="00144A99" w:rsidRDefault="006607A9" w14:paraId="374350C5" w14:textId="77777777">
      <w:pPr>
        <w:pStyle w:val="JuParaLast"/>
        <w:sectPr w:rsidRPr="00144A99"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144A99" w:rsidR="00787E12" w:rsidP="00144A99" w:rsidRDefault="0048584C" w14:paraId="2C7E5B2D" w14:textId="77777777">
      <w:pPr>
        <w:pStyle w:val="DecHTitle"/>
      </w:pPr>
      <w:r w:rsidRPr="00144A99">
        <w:t>APPENDIX</w:t>
      </w:r>
    </w:p>
    <w:p w:rsidRPr="00144A99" w:rsidR="00787E12" w:rsidP="00144A99" w:rsidRDefault="00860FA2" w14:paraId="067C9D60" w14:textId="2E1D81CC">
      <w:pPr>
        <w:pStyle w:val="DecHCase"/>
        <w:contextualSpacing/>
        <w:rPr>
          <w:b/>
          <w:i/>
          <w:color w:val="3E3E3E" w:themeColor="background2" w:themeShade="40"/>
        </w:rPr>
      </w:pPr>
      <w:r w:rsidRPr="00144A99">
        <w:rPr>
          <w:color w:val="3E3E3E" w:themeColor="background2" w:themeShade="40"/>
        </w:rPr>
        <w:t>Application</w:t>
      </w:r>
      <w:r w:rsidRPr="00144A99" w:rsidR="0048584C">
        <w:rPr>
          <w:color w:val="3E3E3E" w:themeColor="background2" w:themeShade="40"/>
        </w:rPr>
        <w:t xml:space="preserve"> raising complaints under Article</w:t>
      </w:r>
      <w:r w:rsidRPr="00144A99">
        <w:rPr>
          <w:color w:val="3E3E3E" w:themeColor="background2" w:themeShade="40"/>
        </w:rPr>
        <w:t xml:space="preserve"> 6 § 1 and Article 13 of the Convention</w:t>
      </w:r>
    </w:p>
    <w:p w:rsidRPr="00144A99" w:rsidR="00787E12" w:rsidP="00144A99" w:rsidRDefault="0048584C" w14:paraId="75AE1F0C" w14:textId="217A97C8">
      <w:pPr>
        <w:pStyle w:val="DecHCase"/>
        <w:contextualSpacing/>
        <w:rPr>
          <w:color w:val="3E3E3E" w:themeColor="background2" w:themeShade="40"/>
        </w:rPr>
      </w:pPr>
      <w:r w:rsidRPr="00144A99">
        <w:rPr>
          <w:color w:val="3E3E3E" w:themeColor="background2" w:themeShade="40"/>
        </w:rPr>
        <w:t>(</w:t>
      </w:r>
      <w:proofErr w:type="gramStart"/>
      <w:r w:rsidRPr="00144A99" w:rsidR="00860FA2">
        <w:rPr>
          <w:color w:val="3E3E3E" w:themeColor="background2" w:themeShade="40"/>
        </w:rPr>
        <w:t>excessive</w:t>
      </w:r>
      <w:proofErr w:type="gramEnd"/>
      <w:r w:rsidRPr="00144A99" w:rsidR="00860FA2">
        <w:rPr>
          <w:color w:val="3E3E3E" w:themeColor="background2" w:themeShade="40"/>
        </w:rPr>
        <w:t xml:space="preserve"> length of civil proceedings and lack of any effective remedy in domestic law</w:t>
      </w:r>
      <w:r w:rsidRPr="00144A99">
        <w:rPr>
          <w:color w:val="3E3E3E" w:themeColor="background2" w:themeShade="40"/>
        </w:rPr>
        <w:t>)</w:t>
      </w:r>
    </w:p>
    <w:p w:rsidRPr="00144A99" w:rsidR="002F31AF" w:rsidP="00144A99" w:rsidRDefault="002F31AF" w14:paraId="771DA088" w14:textId="77777777">
      <w:pPr>
        <w:pStyle w:val="JuPara"/>
      </w:pPr>
    </w:p>
    <w:tbl>
      <w:tblPr>
        <w:tblStyle w:val="ECHRListTable"/>
        <w:tblW w:w="0" w:type="auto"/>
        <w:jc w:val="center"/>
        <w:tblLook w:val="0420" w:firstRow="1" w:lastRow="0" w:firstColumn="0" w:lastColumn="0" w:noHBand="0" w:noVBand="1"/>
      </w:tblPr>
      <w:tblGrid>
        <w:gridCol w:w="1241"/>
        <w:gridCol w:w="1193"/>
        <w:gridCol w:w="1769"/>
        <w:gridCol w:w="1214"/>
        <w:gridCol w:w="1034"/>
        <w:gridCol w:w="1901"/>
        <w:gridCol w:w="1966"/>
        <w:gridCol w:w="1962"/>
      </w:tblGrid>
      <w:tr w:rsidRPr="00144A99" w:rsidR="00FB6A63" w:rsidTr="00FB6A63" w14:paraId="332BE027"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144A99" w:rsidR="00860FA2" w:rsidP="00144A99" w:rsidRDefault="00860FA2" w14:paraId="7B9DDD2B" w14:textId="77777777">
            <w:pPr>
              <w:pStyle w:val="DecHCase"/>
              <w:contextualSpacing/>
              <w:rPr>
                <w:sz w:val="16"/>
              </w:rPr>
            </w:pPr>
            <w:bookmarkStart w:name="WECLListStart" w:id="2"/>
            <w:bookmarkEnd w:id="2"/>
            <w:r w:rsidRPr="00144A99">
              <w:rPr>
                <w:sz w:val="16"/>
              </w:rPr>
              <w:t>Application no.</w:t>
            </w:r>
          </w:p>
          <w:p w:rsidRPr="00144A99" w:rsidR="00860FA2" w:rsidP="00144A99" w:rsidRDefault="00860FA2" w14:paraId="723AAC49" w14:textId="77777777">
            <w:pPr>
              <w:pStyle w:val="DecHCase"/>
              <w:contextualSpacing/>
              <w:rPr>
                <w:sz w:val="16"/>
              </w:rPr>
            </w:pPr>
            <w:r w:rsidRPr="00144A99">
              <w:rPr>
                <w:sz w:val="16"/>
              </w:rPr>
              <w:t>Date of introduction</w:t>
            </w:r>
          </w:p>
        </w:tc>
        <w:tc>
          <w:tcPr>
            <w:tcW w:w="0" w:type="auto"/>
          </w:tcPr>
          <w:p w:rsidRPr="00144A99" w:rsidR="00860FA2" w:rsidP="00144A99" w:rsidRDefault="00860FA2" w14:paraId="4FF05B7D" w14:textId="69D02AD8">
            <w:pPr>
              <w:pStyle w:val="DecHCase"/>
              <w:contextualSpacing/>
              <w:rPr>
                <w:sz w:val="16"/>
              </w:rPr>
            </w:pPr>
            <w:r w:rsidRPr="00144A99">
              <w:rPr>
                <w:sz w:val="16"/>
              </w:rPr>
              <w:t>Applicant</w:t>
            </w:r>
            <w:r w:rsidRPr="00144A99" w:rsidR="00144A99">
              <w:rPr>
                <w:sz w:val="16"/>
              </w:rPr>
              <w:t>’</w:t>
            </w:r>
            <w:r w:rsidRPr="00144A99">
              <w:rPr>
                <w:sz w:val="16"/>
              </w:rPr>
              <w:t>s name</w:t>
            </w:r>
          </w:p>
          <w:p w:rsidRPr="00144A99" w:rsidR="00860FA2" w:rsidP="00144A99" w:rsidRDefault="00860FA2" w14:paraId="52F2A4B3" w14:textId="77777777">
            <w:pPr>
              <w:pStyle w:val="DecHCase"/>
              <w:contextualSpacing/>
              <w:rPr>
                <w:sz w:val="16"/>
              </w:rPr>
            </w:pPr>
            <w:r w:rsidRPr="00144A99">
              <w:rPr>
                <w:sz w:val="16"/>
              </w:rPr>
              <w:t>Year of birth</w:t>
            </w:r>
          </w:p>
          <w:p w:rsidRPr="00144A99" w:rsidR="00860FA2" w:rsidP="00144A99" w:rsidRDefault="00860FA2" w14:paraId="41A53C25" w14:textId="77777777">
            <w:pPr>
              <w:pStyle w:val="DecHCase"/>
              <w:contextualSpacing/>
              <w:rPr>
                <w:sz w:val="16"/>
              </w:rPr>
            </w:pPr>
          </w:p>
        </w:tc>
        <w:tc>
          <w:tcPr>
            <w:tcW w:w="0" w:type="auto"/>
          </w:tcPr>
          <w:p w:rsidRPr="00144A99" w:rsidR="00860FA2" w:rsidP="00144A99" w:rsidRDefault="00860FA2" w14:paraId="7B013E77" w14:textId="4F0BC389">
            <w:pPr>
              <w:pStyle w:val="DecHCase"/>
              <w:contextualSpacing/>
              <w:rPr>
                <w:sz w:val="16"/>
              </w:rPr>
            </w:pPr>
            <w:r w:rsidRPr="00144A99">
              <w:rPr>
                <w:sz w:val="16"/>
              </w:rPr>
              <w:t>Representative</w:t>
            </w:r>
            <w:r w:rsidRPr="00144A99" w:rsidR="00144A99">
              <w:rPr>
                <w:sz w:val="16"/>
              </w:rPr>
              <w:t>’</w:t>
            </w:r>
            <w:r w:rsidRPr="00144A99">
              <w:rPr>
                <w:sz w:val="16"/>
              </w:rPr>
              <w:t>s name and location</w:t>
            </w:r>
          </w:p>
        </w:tc>
        <w:tc>
          <w:tcPr>
            <w:tcW w:w="0" w:type="auto"/>
          </w:tcPr>
          <w:p w:rsidRPr="00144A99" w:rsidR="00860FA2" w:rsidP="00144A99" w:rsidRDefault="00860FA2" w14:paraId="79C65210" w14:textId="77777777">
            <w:pPr>
              <w:pStyle w:val="DecHCase"/>
              <w:contextualSpacing/>
              <w:rPr>
                <w:sz w:val="16"/>
              </w:rPr>
            </w:pPr>
            <w:r w:rsidRPr="00144A99">
              <w:rPr>
                <w:sz w:val="16"/>
              </w:rPr>
              <w:t>Start of proceedings</w:t>
            </w:r>
          </w:p>
        </w:tc>
        <w:tc>
          <w:tcPr>
            <w:tcW w:w="922" w:type="dxa"/>
          </w:tcPr>
          <w:p w:rsidRPr="00144A99" w:rsidR="00860FA2" w:rsidP="00144A99" w:rsidRDefault="00860FA2" w14:paraId="48473350" w14:textId="77777777">
            <w:pPr>
              <w:pStyle w:val="DecHCase"/>
              <w:contextualSpacing/>
              <w:rPr>
                <w:sz w:val="16"/>
              </w:rPr>
            </w:pPr>
            <w:r w:rsidRPr="00144A99">
              <w:rPr>
                <w:sz w:val="16"/>
              </w:rPr>
              <w:t>End of proceedings</w:t>
            </w:r>
          </w:p>
        </w:tc>
        <w:tc>
          <w:tcPr>
            <w:tcW w:w="1901" w:type="dxa"/>
          </w:tcPr>
          <w:p w:rsidRPr="00144A99" w:rsidR="00860FA2" w:rsidP="00144A99" w:rsidRDefault="00860FA2" w14:paraId="6E885582" w14:textId="77777777">
            <w:pPr>
              <w:pStyle w:val="DecHCase"/>
              <w:contextualSpacing/>
              <w:rPr>
                <w:sz w:val="16"/>
              </w:rPr>
            </w:pPr>
            <w:r w:rsidRPr="00144A99">
              <w:rPr>
                <w:sz w:val="16"/>
              </w:rPr>
              <w:t>Total length</w:t>
            </w:r>
          </w:p>
          <w:p w:rsidRPr="00144A99" w:rsidR="00860FA2" w:rsidP="00144A99" w:rsidRDefault="00860FA2" w14:paraId="7F454712" w14:textId="77777777">
            <w:pPr>
              <w:pStyle w:val="DecHCase"/>
              <w:contextualSpacing/>
              <w:rPr>
                <w:sz w:val="16"/>
              </w:rPr>
            </w:pPr>
            <w:r w:rsidRPr="00144A99">
              <w:rPr>
                <w:sz w:val="16"/>
              </w:rPr>
              <w:t>Levels of jurisdiction</w:t>
            </w:r>
          </w:p>
        </w:tc>
        <w:tc>
          <w:tcPr>
            <w:tcW w:w="0" w:type="auto"/>
          </w:tcPr>
          <w:p w:rsidRPr="00144A99" w:rsidR="00860FA2" w:rsidP="00144A99" w:rsidRDefault="00860FA2" w14:paraId="415213BD" w14:textId="77777777">
            <w:pPr>
              <w:pStyle w:val="DecHCase"/>
              <w:contextualSpacing/>
              <w:rPr>
                <w:sz w:val="16"/>
              </w:rPr>
            </w:pPr>
            <w:r w:rsidRPr="00144A99">
              <w:rPr>
                <w:sz w:val="16"/>
              </w:rPr>
              <w:t>Amount awarded for non-pecuniary damage per applicant</w:t>
            </w:r>
          </w:p>
          <w:p w:rsidRPr="00144A99" w:rsidR="00860FA2" w:rsidP="00144A99" w:rsidRDefault="00860FA2" w14:paraId="0A02639E" w14:textId="2F5A7187">
            <w:pPr>
              <w:pStyle w:val="DecHCase"/>
              <w:contextualSpacing/>
              <w:rPr>
                <w:sz w:val="16"/>
              </w:rPr>
            </w:pPr>
            <w:r w:rsidRPr="00144A99">
              <w:rPr>
                <w:sz w:val="16"/>
              </w:rPr>
              <w:t>(</w:t>
            </w:r>
            <w:proofErr w:type="gramStart"/>
            <w:r w:rsidRPr="00144A99">
              <w:rPr>
                <w:sz w:val="16"/>
              </w:rPr>
              <w:t>in</w:t>
            </w:r>
            <w:proofErr w:type="gramEnd"/>
            <w:r w:rsidRPr="00144A99">
              <w:rPr>
                <w:sz w:val="16"/>
              </w:rPr>
              <w:t xml:space="preserve"> euros)</w:t>
            </w:r>
            <w:r w:rsidRPr="00144A99">
              <w:rPr>
                <w:rStyle w:val="FootnoteReference"/>
                <w:sz w:val="16"/>
              </w:rPr>
              <w:footnoteReference w:id="1"/>
            </w:r>
          </w:p>
        </w:tc>
        <w:tc>
          <w:tcPr>
            <w:tcW w:w="0" w:type="auto"/>
          </w:tcPr>
          <w:p w:rsidRPr="00144A99" w:rsidR="00860FA2" w:rsidP="00144A99" w:rsidRDefault="00860FA2" w14:paraId="18B44CA3" w14:textId="77777777">
            <w:pPr>
              <w:pStyle w:val="DecHCase"/>
              <w:contextualSpacing/>
              <w:rPr>
                <w:sz w:val="16"/>
              </w:rPr>
            </w:pPr>
            <w:r w:rsidRPr="00144A99">
              <w:rPr>
                <w:sz w:val="16"/>
              </w:rPr>
              <w:t>Amount awarded for costs and expenses per application</w:t>
            </w:r>
          </w:p>
          <w:p w:rsidRPr="00144A99" w:rsidR="00860FA2" w:rsidP="00144A99" w:rsidRDefault="00860FA2" w14:paraId="57ECD172" w14:textId="77777777">
            <w:pPr>
              <w:pStyle w:val="DecHCase"/>
              <w:contextualSpacing/>
              <w:rPr>
                <w:sz w:val="16"/>
              </w:rPr>
            </w:pPr>
            <w:r w:rsidRPr="00144A99">
              <w:rPr>
                <w:sz w:val="16"/>
              </w:rPr>
              <w:t>(</w:t>
            </w:r>
            <w:proofErr w:type="gramStart"/>
            <w:r w:rsidRPr="00144A99">
              <w:rPr>
                <w:sz w:val="16"/>
              </w:rPr>
              <w:t>in</w:t>
            </w:r>
            <w:proofErr w:type="gramEnd"/>
            <w:r w:rsidRPr="00144A99">
              <w:rPr>
                <w:sz w:val="16"/>
              </w:rPr>
              <w:t xml:space="preserve"> euros)</w:t>
            </w:r>
            <w:r w:rsidRPr="00144A99">
              <w:rPr>
                <w:rStyle w:val="FootnoteReference"/>
                <w:sz w:val="16"/>
              </w:rPr>
              <w:footnoteReference w:id="2"/>
            </w:r>
          </w:p>
        </w:tc>
      </w:tr>
      <w:tr w:rsidRPr="00144A99" w:rsidR="00860FA2" w:rsidTr="00FB6A63" w14:paraId="54F2E9A7" w14:textId="77777777">
        <w:trPr>
          <w:jc w:val="center"/>
        </w:trPr>
        <w:tc>
          <w:tcPr>
            <w:tcW w:w="0" w:type="auto"/>
          </w:tcPr>
          <w:p w:rsidRPr="00144A99" w:rsidR="00860FA2" w:rsidP="00144A99" w:rsidRDefault="00860FA2" w14:paraId="3542F490" w14:textId="77777777">
            <w:pPr>
              <w:pStyle w:val="DecHCase"/>
              <w:contextualSpacing/>
              <w:rPr>
                <w:sz w:val="16"/>
              </w:rPr>
            </w:pPr>
            <w:r w:rsidRPr="00144A99">
              <w:rPr>
                <w:sz w:val="16"/>
              </w:rPr>
              <w:t>24730/20</w:t>
            </w:r>
          </w:p>
          <w:p w:rsidRPr="00144A99" w:rsidR="00860FA2" w:rsidP="00144A99" w:rsidRDefault="00860FA2" w14:paraId="64ACFB39" w14:textId="77777777">
            <w:pPr>
              <w:pStyle w:val="DecHCase"/>
              <w:contextualSpacing/>
              <w:rPr>
                <w:sz w:val="16"/>
              </w:rPr>
            </w:pPr>
            <w:r w:rsidRPr="00144A99">
              <w:rPr>
                <w:sz w:val="16"/>
              </w:rPr>
              <w:t>28/05/2020</w:t>
            </w:r>
          </w:p>
        </w:tc>
        <w:tc>
          <w:tcPr>
            <w:tcW w:w="0" w:type="auto"/>
          </w:tcPr>
          <w:p w:rsidRPr="00144A99" w:rsidR="00860FA2" w:rsidP="00144A99" w:rsidRDefault="00860FA2" w14:paraId="5B2E9B6A" w14:textId="1E621047">
            <w:pPr>
              <w:pStyle w:val="DecHCase"/>
              <w:contextualSpacing/>
              <w:rPr>
                <w:sz w:val="16"/>
              </w:rPr>
            </w:pPr>
            <w:proofErr w:type="spellStart"/>
            <w:r w:rsidRPr="00144A99">
              <w:rPr>
                <w:b/>
                <w:sz w:val="16"/>
              </w:rPr>
              <w:t>B</w:t>
            </w:r>
            <w:r w:rsidRPr="00144A99" w:rsidR="002872CE">
              <w:rPr>
                <w:b/>
                <w:sz w:val="16"/>
              </w:rPr>
              <w:t>ł</w:t>
            </w:r>
            <w:r w:rsidRPr="00144A99">
              <w:rPr>
                <w:b/>
                <w:sz w:val="16"/>
              </w:rPr>
              <w:t>a</w:t>
            </w:r>
            <w:r w:rsidRPr="00144A99">
              <w:rPr>
                <w:rFonts w:cstheme="majorHAnsi"/>
                <w:b/>
                <w:sz w:val="16"/>
              </w:rPr>
              <w:t>ż</w:t>
            </w:r>
            <w:r w:rsidRPr="00144A99">
              <w:rPr>
                <w:b/>
                <w:sz w:val="16"/>
              </w:rPr>
              <w:t>ej</w:t>
            </w:r>
            <w:proofErr w:type="spellEnd"/>
            <w:r w:rsidRPr="00144A99">
              <w:rPr>
                <w:b/>
                <w:sz w:val="16"/>
              </w:rPr>
              <w:t xml:space="preserve"> LEWIŃSKI</w:t>
            </w:r>
          </w:p>
          <w:p w:rsidRPr="00144A99" w:rsidR="00860FA2" w:rsidP="00144A99" w:rsidRDefault="00860FA2" w14:paraId="260D05F4" w14:textId="296CECDC">
            <w:pPr>
              <w:pStyle w:val="DecHCase"/>
              <w:contextualSpacing/>
              <w:rPr>
                <w:sz w:val="16"/>
              </w:rPr>
            </w:pPr>
            <w:r w:rsidRPr="00144A99">
              <w:rPr>
                <w:sz w:val="16"/>
              </w:rPr>
              <w:t>1959</w:t>
            </w:r>
            <w:r w:rsidRPr="00144A99" w:rsidR="00144A99">
              <w:rPr>
                <w:sz w:val="16"/>
              </w:rPr>
              <w:t xml:space="preserve"> </w:t>
            </w:r>
          </w:p>
        </w:tc>
        <w:tc>
          <w:tcPr>
            <w:tcW w:w="0" w:type="auto"/>
          </w:tcPr>
          <w:p w:rsidRPr="00144A99" w:rsidR="00860FA2" w:rsidP="00144A99" w:rsidRDefault="00860FA2" w14:paraId="5CAA3050" w14:textId="77777777">
            <w:pPr>
              <w:pStyle w:val="DecHCase"/>
              <w:contextualSpacing/>
              <w:rPr>
                <w:sz w:val="16"/>
              </w:rPr>
            </w:pPr>
            <w:proofErr w:type="spellStart"/>
            <w:r w:rsidRPr="00144A99">
              <w:rPr>
                <w:sz w:val="16"/>
              </w:rPr>
              <w:t>Gąsiorowska</w:t>
            </w:r>
            <w:proofErr w:type="spellEnd"/>
            <w:r w:rsidRPr="00144A99">
              <w:rPr>
                <w:sz w:val="16"/>
              </w:rPr>
              <w:t xml:space="preserve"> Monika </w:t>
            </w:r>
            <w:proofErr w:type="spellStart"/>
            <w:r w:rsidRPr="00144A99">
              <w:rPr>
                <w:sz w:val="16"/>
              </w:rPr>
              <w:t>Małgorzata</w:t>
            </w:r>
            <w:proofErr w:type="spellEnd"/>
          </w:p>
          <w:p w:rsidRPr="00144A99" w:rsidR="00860FA2" w:rsidP="00144A99" w:rsidRDefault="00860FA2" w14:paraId="080C62A1" w14:textId="77777777">
            <w:pPr>
              <w:pStyle w:val="DecHCase"/>
              <w:contextualSpacing/>
              <w:rPr>
                <w:sz w:val="16"/>
              </w:rPr>
            </w:pPr>
            <w:r w:rsidRPr="00144A99">
              <w:rPr>
                <w:sz w:val="16"/>
              </w:rPr>
              <w:t>Warsaw</w:t>
            </w:r>
          </w:p>
        </w:tc>
        <w:tc>
          <w:tcPr>
            <w:tcW w:w="0" w:type="auto"/>
          </w:tcPr>
          <w:p w:rsidRPr="00144A99" w:rsidR="00860FA2" w:rsidP="00144A99" w:rsidRDefault="00860FA2" w14:paraId="5E306DBD" w14:textId="77777777">
            <w:pPr>
              <w:pStyle w:val="DecHCase"/>
              <w:contextualSpacing/>
              <w:rPr>
                <w:sz w:val="16"/>
              </w:rPr>
            </w:pPr>
            <w:r w:rsidRPr="00144A99">
              <w:rPr>
                <w:sz w:val="16"/>
              </w:rPr>
              <w:t>24/07/2017</w:t>
            </w:r>
          </w:p>
          <w:p w:rsidRPr="00144A99" w:rsidR="00860FA2" w:rsidP="00144A99" w:rsidRDefault="00860FA2" w14:paraId="02EECECB" w14:textId="77777777">
            <w:pPr>
              <w:pStyle w:val="DecHCase"/>
              <w:contextualSpacing/>
              <w:rPr>
                <w:sz w:val="16"/>
              </w:rPr>
            </w:pPr>
          </w:p>
        </w:tc>
        <w:tc>
          <w:tcPr>
            <w:tcW w:w="922" w:type="dxa"/>
          </w:tcPr>
          <w:p w:rsidRPr="00144A99" w:rsidR="00860FA2" w:rsidP="00144A99" w:rsidRDefault="00860FA2" w14:paraId="1E800123" w14:textId="77777777">
            <w:pPr>
              <w:pStyle w:val="DecHCase"/>
              <w:contextualSpacing/>
              <w:rPr>
                <w:sz w:val="16"/>
              </w:rPr>
            </w:pPr>
            <w:r w:rsidRPr="00144A99">
              <w:rPr>
                <w:sz w:val="16"/>
              </w:rPr>
              <w:t>pending</w:t>
            </w:r>
          </w:p>
          <w:p w:rsidRPr="00144A99" w:rsidR="00860FA2" w:rsidP="00144A99" w:rsidRDefault="00860FA2" w14:paraId="2FB868D2" w14:textId="77777777">
            <w:pPr>
              <w:pStyle w:val="DecHCase"/>
              <w:contextualSpacing/>
              <w:rPr>
                <w:sz w:val="16"/>
              </w:rPr>
            </w:pPr>
          </w:p>
        </w:tc>
        <w:tc>
          <w:tcPr>
            <w:tcW w:w="1901" w:type="dxa"/>
          </w:tcPr>
          <w:p w:rsidRPr="00144A99" w:rsidR="00FB6A63" w:rsidP="00144A99" w:rsidRDefault="00860FA2" w14:paraId="1BE3CF37" w14:textId="0E5C1080">
            <w:pPr>
              <w:pStyle w:val="DecHCase"/>
              <w:contextualSpacing/>
              <w:rPr>
                <w:sz w:val="16"/>
              </w:rPr>
            </w:pPr>
            <w:r w:rsidRPr="00144A99">
              <w:rPr>
                <w:sz w:val="16"/>
              </w:rPr>
              <w:t>More than 5 year</w:t>
            </w:r>
            <w:r w:rsidRPr="00144A99" w:rsidR="00FB6A63">
              <w:rPr>
                <w:sz w:val="16"/>
              </w:rPr>
              <w:t>s,</w:t>
            </w:r>
            <w:r w:rsidRPr="00144A99">
              <w:rPr>
                <w:sz w:val="16"/>
              </w:rPr>
              <w:t xml:space="preserve"> 6</w:t>
            </w:r>
            <w:r w:rsidRPr="00144A99" w:rsidR="00FB6A63">
              <w:rPr>
                <w:sz w:val="16"/>
              </w:rPr>
              <w:t> </w:t>
            </w:r>
            <w:proofErr w:type="gramStart"/>
            <w:r w:rsidRPr="00144A99">
              <w:rPr>
                <w:sz w:val="16"/>
              </w:rPr>
              <w:t>month</w:t>
            </w:r>
            <w:r w:rsidRPr="00144A99" w:rsidR="00FB6A63">
              <w:rPr>
                <w:sz w:val="16"/>
              </w:rPr>
              <w:t>s</w:t>
            </w:r>
            <w:proofErr w:type="gramEnd"/>
            <w:r w:rsidRPr="00144A99">
              <w:rPr>
                <w:sz w:val="16"/>
              </w:rPr>
              <w:t xml:space="preserve"> and 14 day</w:t>
            </w:r>
            <w:r w:rsidRPr="00144A99" w:rsidR="00FB6A63">
              <w:rPr>
                <w:sz w:val="16"/>
              </w:rPr>
              <w:t>s</w:t>
            </w:r>
          </w:p>
          <w:p w:rsidRPr="00144A99" w:rsidR="00860FA2" w:rsidP="00144A99" w:rsidRDefault="00860FA2" w14:paraId="509A073F" w14:textId="6C8A9786">
            <w:pPr>
              <w:pStyle w:val="DecHCase"/>
              <w:contextualSpacing/>
              <w:rPr>
                <w:sz w:val="16"/>
              </w:rPr>
            </w:pPr>
            <w:r w:rsidRPr="00144A99">
              <w:rPr>
                <w:sz w:val="16"/>
              </w:rPr>
              <w:t>1 level(s) of jurisdiction</w:t>
            </w:r>
          </w:p>
          <w:p w:rsidRPr="00144A99" w:rsidR="00860FA2" w:rsidP="00144A99" w:rsidRDefault="00860FA2" w14:paraId="4014D640" w14:textId="77777777">
            <w:pPr>
              <w:pStyle w:val="DecHCase"/>
              <w:contextualSpacing/>
              <w:rPr>
                <w:sz w:val="16"/>
              </w:rPr>
            </w:pPr>
          </w:p>
        </w:tc>
        <w:tc>
          <w:tcPr>
            <w:tcW w:w="0" w:type="auto"/>
          </w:tcPr>
          <w:p w:rsidRPr="00144A99" w:rsidR="00860FA2" w:rsidP="00144A99" w:rsidRDefault="00860FA2" w14:paraId="7A6C3155" w14:textId="77777777">
            <w:pPr>
              <w:pStyle w:val="DecHCase"/>
              <w:contextualSpacing/>
              <w:rPr>
                <w:sz w:val="16"/>
              </w:rPr>
            </w:pPr>
            <w:r w:rsidRPr="00144A99">
              <w:rPr>
                <w:sz w:val="16"/>
              </w:rPr>
              <w:t>5,100</w:t>
            </w:r>
          </w:p>
        </w:tc>
        <w:tc>
          <w:tcPr>
            <w:tcW w:w="0" w:type="auto"/>
          </w:tcPr>
          <w:p w:rsidRPr="00144A99" w:rsidR="00860FA2" w:rsidP="00144A99" w:rsidRDefault="00860FA2" w14:paraId="23AD9326" w14:textId="77777777">
            <w:pPr>
              <w:pStyle w:val="DecHCase"/>
              <w:contextualSpacing/>
              <w:rPr>
                <w:sz w:val="16"/>
              </w:rPr>
            </w:pPr>
            <w:r w:rsidRPr="00144A99">
              <w:rPr>
                <w:sz w:val="16"/>
              </w:rPr>
              <w:t>1,000</w:t>
            </w:r>
          </w:p>
        </w:tc>
      </w:tr>
    </w:tbl>
    <w:p w:rsidRPr="00144A99" w:rsidR="00787E12" w:rsidP="00144A99" w:rsidRDefault="006607A9" w14:paraId="33EA11E3" w14:textId="77777777"/>
    <w:p w:rsidRPr="00144A99" w:rsidR="00791456" w:rsidP="00144A99" w:rsidRDefault="006607A9" w14:paraId="35BCF520" w14:textId="77777777"/>
    <w:sectPr w:rsidRPr="00144A99"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CA3D9" w14:textId="77777777" w:rsidR="00860FA2" w:rsidRPr="00611E1D" w:rsidRDefault="00860FA2">
      <w:r w:rsidRPr="00611E1D">
        <w:separator/>
      </w:r>
    </w:p>
  </w:endnote>
  <w:endnote w:type="continuationSeparator" w:id="0">
    <w:p w14:paraId="63F4A65D" w14:textId="77777777" w:rsidR="00860FA2" w:rsidRPr="00611E1D" w:rsidRDefault="00860FA2">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28855" w14:textId="18908C76" w:rsidR="00BD554D" w:rsidRPr="00611E1D" w:rsidRDefault="00860FA2" w:rsidP="00BD554D">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35EC3" w14:textId="0EAEADC1" w:rsidR="00BD554D" w:rsidRPr="00611E1D" w:rsidRDefault="00860FA2" w:rsidP="00BD554D">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B33AE" w14:textId="1FBDB4C2" w:rsidR="00860FA2" w:rsidRPr="00150BFA" w:rsidRDefault="00860FA2" w:rsidP="0020718E">
    <w:pPr>
      <w:jc w:val="center"/>
    </w:pPr>
    <w:r>
      <w:rPr>
        <w:noProof/>
        <w:lang w:val="en-US" w:eastAsia="ja-JP"/>
      </w:rPr>
      <w:drawing>
        <wp:inline distT="0" distB="0" distL="0" distR="0" wp14:anchorId="098F924D" wp14:editId="63EC3F81">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47CCF0" w14:textId="794D2628" w:rsidR="0029309A" w:rsidRPr="00611E1D" w:rsidRDefault="006607A9"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AA6F1" w14:textId="77777777" w:rsidR="00860FA2" w:rsidRPr="00611E1D" w:rsidRDefault="00860FA2" w:rsidP="00787E12">
      <w:r w:rsidRPr="00611E1D">
        <w:separator/>
      </w:r>
    </w:p>
  </w:footnote>
  <w:footnote w:type="continuationSeparator" w:id="0">
    <w:p w14:paraId="21E8298D" w14:textId="77777777" w:rsidR="00860FA2" w:rsidRPr="00611E1D" w:rsidRDefault="00860FA2" w:rsidP="00787E12">
      <w:r w:rsidRPr="00611E1D">
        <w:continuationSeparator/>
      </w:r>
    </w:p>
  </w:footnote>
  <w:footnote w:id="1">
    <w:p w14:paraId="05FA8523" w14:textId="581B9B96" w:rsidR="00860FA2" w:rsidRPr="009C7C26" w:rsidRDefault="00860FA2" w:rsidP="00860FA2">
      <w:pPr>
        <w:pStyle w:val="FootnoteText"/>
      </w:pPr>
      <w:r w:rsidRPr="00860FA2">
        <w:rPr>
          <w:rStyle w:val="FootnoteReference"/>
        </w:rPr>
        <w:footnoteRef/>
      </w:r>
      <w:r w:rsidRPr="00860FA2">
        <w:rPr>
          <w:rStyle w:val="FootnoteReference"/>
        </w:rPr>
        <w:t xml:space="preserve"> </w:t>
      </w:r>
      <w:proofErr w:type="gramStart"/>
      <w:r w:rsidRPr="009C7C26">
        <w:t>Plus</w:t>
      </w:r>
      <w:proofErr w:type="gramEnd"/>
      <w:r w:rsidRPr="009C7C26">
        <w:t xml:space="preserve"> any tax that may be chargeable to the applicant.</w:t>
      </w:r>
    </w:p>
  </w:footnote>
  <w:footnote w:id="2">
    <w:p w14:paraId="76D23E8B" w14:textId="362CA175" w:rsidR="00860FA2" w:rsidRPr="009C7C26" w:rsidRDefault="00860FA2" w:rsidP="00860FA2">
      <w:pPr>
        <w:pStyle w:val="FootnoteText"/>
      </w:pPr>
      <w:r w:rsidRPr="00860FA2">
        <w:rPr>
          <w:rStyle w:val="FootnoteReference"/>
        </w:rPr>
        <w:footnoteRef/>
      </w:r>
      <w:r w:rsidRPr="00860FA2">
        <w:rPr>
          <w:rStyle w:val="FootnoteReference"/>
        </w:rPr>
        <w:t xml:space="preserve"> </w:t>
      </w:r>
      <w:r w:rsidRPr="00860FA2">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0B710" w14:textId="77777777" w:rsidR="00860FA2" w:rsidRDefault="00860F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6BE42" w14:textId="5E05FA89" w:rsidR="00860FA2" w:rsidRPr="00A45145" w:rsidRDefault="00860FA2" w:rsidP="00A45145">
    <w:pPr>
      <w:jc w:val="center"/>
    </w:pPr>
    <w:r>
      <w:rPr>
        <w:noProof/>
        <w:lang w:val="en-US" w:eastAsia="ja-JP"/>
      </w:rPr>
      <w:drawing>
        <wp:inline distT="0" distB="0" distL="0" distR="0" wp14:anchorId="57A0AEF5" wp14:editId="4A64D32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F9CDEB9" w14:textId="190488EF" w:rsidR="00787E12" w:rsidRPr="00611E1D" w:rsidRDefault="006607A9" w:rsidP="000318F7">
    <w:pPr>
      <w:jc w:val="center"/>
      <w:rPr>
        <w:sz w:val="4"/>
        <w:szCs w:val="4"/>
      </w:rPr>
    </w:pPr>
  </w:p>
  <w:p w14:paraId="10191E4D" w14:textId="77777777" w:rsidR="00787E12" w:rsidRPr="00611E1D" w:rsidRDefault="006607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AD4B7" w14:textId="4955E9DE" w:rsidR="00860FA2" w:rsidRPr="00A45145" w:rsidRDefault="00860FA2" w:rsidP="00A45145">
    <w:pPr>
      <w:jc w:val="center"/>
    </w:pPr>
    <w:r>
      <w:rPr>
        <w:noProof/>
        <w:lang w:val="en-US" w:eastAsia="ja-JP"/>
      </w:rPr>
      <w:drawing>
        <wp:inline distT="0" distB="0" distL="0" distR="0" wp14:anchorId="79A8A471" wp14:editId="55B9741E">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C349B7" w14:textId="46A8807C" w:rsidR="00787E12" w:rsidRPr="00611E1D" w:rsidRDefault="006607A9"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CE47A" w14:textId="2AEC84EE" w:rsidR="00787E12" w:rsidRPr="005C3A15" w:rsidRDefault="00860FA2" w:rsidP="006372F5">
    <w:pPr>
      <w:pStyle w:val="JuHeader"/>
    </w:pPr>
    <w:r>
      <w:t>LEWIŃSKI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FADC5" w14:textId="3A9F4050" w:rsidR="00787E12" w:rsidRPr="00DE7D3F" w:rsidRDefault="00860FA2" w:rsidP="00BD554D">
    <w:pPr>
      <w:pStyle w:val="JuHeader"/>
    </w:pPr>
    <w:r>
      <w:t>LEWIŃSKI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40F3A" w14:textId="77536EDF" w:rsidR="008B3FB7" w:rsidRPr="005C3A15" w:rsidRDefault="00860FA2" w:rsidP="00E026EC">
    <w:pPr>
      <w:pStyle w:val="JuHeader"/>
    </w:pPr>
    <w:r>
      <w:t>LEWIŃSKI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B5CF7" w14:textId="7B709707" w:rsidR="008B3FB7" w:rsidRPr="00DE7D3F" w:rsidRDefault="00860FA2" w:rsidP="00E026EC">
    <w:pPr>
      <w:pStyle w:val="JuHeader"/>
    </w:pPr>
    <w:r>
      <w:t>LEWIŃSKI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860FA2"/>
    <w:rsid w:val="00135384"/>
    <w:rsid w:val="00144A99"/>
    <w:rsid w:val="00173A91"/>
    <w:rsid w:val="001A15B6"/>
    <w:rsid w:val="001A3C4A"/>
    <w:rsid w:val="001D7CD3"/>
    <w:rsid w:val="001F3812"/>
    <w:rsid w:val="0023364D"/>
    <w:rsid w:val="002872CE"/>
    <w:rsid w:val="002C5B23"/>
    <w:rsid w:val="002F31AF"/>
    <w:rsid w:val="00337785"/>
    <w:rsid w:val="00454EEA"/>
    <w:rsid w:val="0048584C"/>
    <w:rsid w:val="00497FF8"/>
    <w:rsid w:val="004B0B4E"/>
    <w:rsid w:val="00555A1D"/>
    <w:rsid w:val="00573202"/>
    <w:rsid w:val="005B102C"/>
    <w:rsid w:val="005B16C1"/>
    <w:rsid w:val="005F60F9"/>
    <w:rsid w:val="00611E1D"/>
    <w:rsid w:val="0064702C"/>
    <w:rsid w:val="00656431"/>
    <w:rsid w:val="006607A9"/>
    <w:rsid w:val="006D324D"/>
    <w:rsid w:val="00743B2A"/>
    <w:rsid w:val="007A72B4"/>
    <w:rsid w:val="007F018A"/>
    <w:rsid w:val="008522DD"/>
    <w:rsid w:val="00860732"/>
    <w:rsid w:val="00860FA2"/>
    <w:rsid w:val="008A0E2E"/>
    <w:rsid w:val="009522DD"/>
    <w:rsid w:val="009E33D2"/>
    <w:rsid w:val="00A329E0"/>
    <w:rsid w:val="00A34A54"/>
    <w:rsid w:val="00A44415"/>
    <w:rsid w:val="00A6104A"/>
    <w:rsid w:val="00A94CA7"/>
    <w:rsid w:val="00AC03BB"/>
    <w:rsid w:val="00B216C1"/>
    <w:rsid w:val="00B91668"/>
    <w:rsid w:val="00BD554D"/>
    <w:rsid w:val="00BE2415"/>
    <w:rsid w:val="00C877A3"/>
    <w:rsid w:val="00E22CA5"/>
    <w:rsid w:val="00FB16F8"/>
    <w:rsid w:val="00FB6A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518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44A99"/>
    <w:rPr>
      <w:sz w:val="24"/>
      <w:szCs w:val="24"/>
      <w:lang w:val="en-GB"/>
    </w:rPr>
  </w:style>
  <w:style w:type="paragraph" w:styleId="Heading1">
    <w:name w:val="heading 1"/>
    <w:basedOn w:val="Normal"/>
    <w:next w:val="Normal"/>
    <w:link w:val="Heading1Char"/>
    <w:uiPriority w:val="98"/>
    <w:semiHidden/>
    <w:rsid w:val="00144A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A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A9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A9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A9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A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A9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A9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A9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44A99"/>
    <w:rPr>
      <w:rFonts w:ascii="Tahoma" w:hAnsi="Tahoma" w:cs="Tahoma"/>
      <w:sz w:val="16"/>
      <w:szCs w:val="16"/>
    </w:rPr>
  </w:style>
  <w:style w:type="character" w:customStyle="1" w:styleId="BalloonTextChar">
    <w:name w:val="Balloon Text Char"/>
    <w:basedOn w:val="DefaultParagraphFont"/>
    <w:link w:val="BalloonText"/>
    <w:uiPriority w:val="98"/>
    <w:semiHidden/>
    <w:rsid w:val="00144A99"/>
    <w:rPr>
      <w:rFonts w:ascii="Tahoma" w:hAnsi="Tahoma" w:cs="Tahoma"/>
      <w:sz w:val="16"/>
      <w:szCs w:val="16"/>
      <w:lang w:val="en-GB"/>
    </w:rPr>
  </w:style>
  <w:style w:type="character" w:styleId="BookTitle">
    <w:name w:val="Book Title"/>
    <w:uiPriority w:val="98"/>
    <w:semiHidden/>
    <w:qFormat/>
    <w:rsid w:val="00144A99"/>
    <w:rPr>
      <w:i/>
      <w:iCs/>
      <w:smallCaps/>
      <w:spacing w:val="5"/>
    </w:rPr>
  </w:style>
  <w:style w:type="paragraph" w:customStyle="1" w:styleId="JuHeader">
    <w:name w:val="Ju_Header"/>
    <w:aliases w:val="_Header"/>
    <w:basedOn w:val="Header"/>
    <w:uiPriority w:val="29"/>
    <w:qFormat/>
    <w:rsid w:val="00144A99"/>
    <w:pPr>
      <w:tabs>
        <w:tab w:val="clear" w:pos="4536"/>
        <w:tab w:val="clear" w:pos="9072"/>
      </w:tabs>
      <w:jc w:val="center"/>
    </w:pPr>
    <w:rPr>
      <w:sz w:val="18"/>
    </w:rPr>
  </w:style>
  <w:style w:type="paragraph" w:customStyle="1" w:styleId="DummyStyle">
    <w:name w:val="Dummy_Style"/>
    <w:aliases w:val="_Dummy"/>
    <w:basedOn w:val="Normal"/>
    <w:semiHidden/>
    <w:qFormat/>
    <w:rsid w:val="00144A99"/>
    <w:rPr>
      <w:color w:val="00B050"/>
      <w:sz w:val="22"/>
    </w:rPr>
  </w:style>
  <w:style w:type="character" w:styleId="Strong">
    <w:name w:val="Strong"/>
    <w:uiPriority w:val="98"/>
    <w:semiHidden/>
    <w:qFormat/>
    <w:rsid w:val="00144A99"/>
    <w:rPr>
      <w:b/>
      <w:bCs/>
    </w:rPr>
  </w:style>
  <w:style w:type="paragraph" w:styleId="NoSpacing">
    <w:name w:val="No Spacing"/>
    <w:basedOn w:val="Normal"/>
    <w:link w:val="NoSpacingChar"/>
    <w:uiPriority w:val="98"/>
    <w:semiHidden/>
    <w:qFormat/>
    <w:rsid w:val="00144A99"/>
  </w:style>
  <w:style w:type="character" w:customStyle="1" w:styleId="NoSpacingChar">
    <w:name w:val="No Spacing Char"/>
    <w:basedOn w:val="DefaultParagraphFont"/>
    <w:link w:val="NoSpacing"/>
    <w:uiPriority w:val="98"/>
    <w:semiHidden/>
    <w:rsid w:val="00144A99"/>
    <w:rPr>
      <w:sz w:val="24"/>
      <w:szCs w:val="24"/>
      <w:lang w:val="en-GB"/>
    </w:rPr>
  </w:style>
  <w:style w:type="paragraph" w:customStyle="1" w:styleId="JuQuot">
    <w:name w:val="Ju_Quot"/>
    <w:aliases w:val="_Quote"/>
    <w:basedOn w:val="NormalJustified"/>
    <w:uiPriority w:val="20"/>
    <w:qFormat/>
    <w:rsid w:val="00144A99"/>
    <w:pPr>
      <w:spacing w:before="120" w:after="120"/>
      <w:ind w:left="425" w:firstLine="142"/>
    </w:pPr>
    <w:rPr>
      <w:sz w:val="20"/>
    </w:rPr>
  </w:style>
  <w:style w:type="paragraph" w:customStyle="1" w:styleId="JuList">
    <w:name w:val="Ju_List"/>
    <w:aliases w:val="_List_1"/>
    <w:basedOn w:val="NormalJustified"/>
    <w:uiPriority w:val="23"/>
    <w:qFormat/>
    <w:rsid w:val="00144A99"/>
    <w:pPr>
      <w:numPr>
        <w:numId w:val="20"/>
      </w:numPr>
      <w:spacing w:before="280" w:after="60"/>
    </w:pPr>
  </w:style>
  <w:style w:type="paragraph" w:customStyle="1" w:styleId="JuListi">
    <w:name w:val="Ju_List_i"/>
    <w:aliases w:val="_List_3"/>
    <w:basedOn w:val="NormalJustified"/>
    <w:uiPriority w:val="23"/>
    <w:rsid w:val="00144A99"/>
    <w:pPr>
      <w:numPr>
        <w:ilvl w:val="2"/>
        <w:numId w:val="20"/>
      </w:numPr>
    </w:pPr>
  </w:style>
  <w:style w:type="paragraph" w:customStyle="1" w:styleId="JuTitle">
    <w:name w:val="Ju_Title"/>
    <w:aliases w:val="_Title_2"/>
    <w:basedOn w:val="Normal"/>
    <w:next w:val="JuPara"/>
    <w:uiPriority w:val="38"/>
    <w:qFormat/>
    <w:rsid w:val="00144A99"/>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144A99"/>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144A99"/>
    <w:pPr>
      <w:keepNext/>
      <w:spacing w:before="100" w:beforeAutospacing="1" w:after="120"/>
      <w:contextualSpacing/>
      <w:jc w:val="center"/>
    </w:pPr>
    <w:rPr>
      <w:b/>
      <w:sz w:val="20"/>
    </w:rPr>
  </w:style>
  <w:style w:type="numbering" w:customStyle="1" w:styleId="ECHRA1StyleBulletedSquare">
    <w:name w:val="ECHR_A1_Style_Bulleted_Square"/>
    <w:basedOn w:val="NoList"/>
    <w:rsid w:val="00144A99"/>
    <w:pPr>
      <w:numPr>
        <w:numId w:val="14"/>
      </w:numPr>
    </w:pPr>
  </w:style>
  <w:style w:type="numbering" w:customStyle="1" w:styleId="ECHRA1StyleList">
    <w:name w:val="ECHR_A1_Style_List"/>
    <w:basedOn w:val="NoList"/>
    <w:uiPriority w:val="99"/>
    <w:rsid w:val="00144A99"/>
    <w:pPr>
      <w:numPr>
        <w:numId w:val="15"/>
      </w:numPr>
    </w:pPr>
  </w:style>
  <w:style w:type="paragraph" w:customStyle="1" w:styleId="JuHHead">
    <w:name w:val="Ju_H_Head"/>
    <w:aliases w:val="_Head_1"/>
    <w:basedOn w:val="Heading1"/>
    <w:next w:val="JuPara"/>
    <w:uiPriority w:val="17"/>
    <w:qFormat/>
    <w:rsid w:val="00144A99"/>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144A99"/>
    <w:pPr>
      <w:numPr>
        <w:numId w:val="16"/>
      </w:numPr>
    </w:pPr>
  </w:style>
  <w:style w:type="table" w:customStyle="1" w:styleId="ECHRTable2019">
    <w:name w:val="ECHR_Table_2019"/>
    <w:basedOn w:val="TableNormal"/>
    <w:uiPriority w:val="99"/>
    <w:rsid w:val="00144A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144A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A99"/>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144A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144A99"/>
    <w:pPr>
      <w:tabs>
        <w:tab w:val="center" w:pos="6407"/>
      </w:tabs>
      <w:spacing w:before="720"/>
      <w:jc w:val="right"/>
    </w:pPr>
  </w:style>
  <w:style w:type="character" w:customStyle="1" w:styleId="JuITMark">
    <w:name w:val="Ju_ITMark"/>
    <w:aliases w:val="_ITMark"/>
    <w:basedOn w:val="DefaultParagraphFont"/>
    <w:uiPriority w:val="54"/>
    <w:semiHidden/>
    <w:qFormat/>
    <w:rsid w:val="00144A99"/>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144A99"/>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44A99"/>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44A99"/>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144A99"/>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144A99"/>
    <w:pPr>
      <w:tabs>
        <w:tab w:val="center" w:pos="4536"/>
        <w:tab w:val="right" w:pos="9072"/>
      </w:tabs>
    </w:pPr>
  </w:style>
  <w:style w:type="character" w:customStyle="1" w:styleId="HeaderChar">
    <w:name w:val="Header Char"/>
    <w:basedOn w:val="DefaultParagraphFont"/>
    <w:link w:val="Header"/>
    <w:uiPriority w:val="98"/>
    <w:semiHidden/>
    <w:rsid w:val="00144A99"/>
    <w:rPr>
      <w:sz w:val="24"/>
      <w:szCs w:val="24"/>
      <w:lang w:val="en-GB"/>
    </w:rPr>
  </w:style>
  <w:style w:type="character" w:customStyle="1" w:styleId="Heading1Char">
    <w:name w:val="Heading 1 Char"/>
    <w:basedOn w:val="DefaultParagraphFont"/>
    <w:link w:val="Heading1"/>
    <w:uiPriority w:val="98"/>
    <w:semiHidden/>
    <w:rsid w:val="00144A99"/>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144A99"/>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144A99"/>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144A99"/>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144A99"/>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144A99"/>
    <w:rPr>
      <w:caps w:val="0"/>
      <w:smallCaps/>
    </w:rPr>
  </w:style>
  <w:style w:type="character" w:customStyle="1" w:styleId="Heading3Char">
    <w:name w:val="Heading 3 Char"/>
    <w:basedOn w:val="DefaultParagraphFont"/>
    <w:link w:val="Heading3"/>
    <w:uiPriority w:val="98"/>
    <w:semiHidden/>
    <w:rsid w:val="00144A99"/>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144A99"/>
    <w:pPr>
      <w:numPr>
        <w:ilvl w:val="1"/>
        <w:numId w:val="20"/>
      </w:numPr>
    </w:pPr>
  </w:style>
  <w:style w:type="paragraph" w:customStyle="1" w:styleId="NormalJustified">
    <w:name w:val="Normal_Justified"/>
    <w:basedOn w:val="Normal"/>
    <w:semiHidden/>
    <w:rsid w:val="00144A99"/>
    <w:pPr>
      <w:jc w:val="both"/>
    </w:pPr>
  </w:style>
  <w:style w:type="character" w:customStyle="1" w:styleId="Heading4Char">
    <w:name w:val="Heading 4 Char"/>
    <w:basedOn w:val="DefaultParagraphFont"/>
    <w:link w:val="Heading4"/>
    <w:uiPriority w:val="98"/>
    <w:semiHidden/>
    <w:rsid w:val="00144A99"/>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144A99"/>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144A99"/>
    <w:rPr>
      <w:i/>
      <w:iCs/>
    </w:rPr>
  </w:style>
  <w:style w:type="table" w:customStyle="1" w:styleId="ECHRTable">
    <w:name w:val="ECHR_Table"/>
    <w:basedOn w:val="TableNormal"/>
    <w:rsid w:val="00144A9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44A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144A9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A99"/>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144A99"/>
    <w:pPr>
      <w:keepNext/>
      <w:keepLines/>
      <w:spacing w:after="280"/>
      <w:ind w:firstLine="0"/>
      <w:jc w:val="center"/>
    </w:pPr>
    <w:rPr>
      <w:rFonts w:asciiTheme="majorHAnsi" w:hAnsiTheme="majorHAnsi"/>
    </w:rPr>
  </w:style>
  <w:style w:type="character" w:styleId="Emphasis">
    <w:name w:val="Emphasis"/>
    <w:uiPriority w:val="98"/>
    <w:semiHidden/>
    <w:qFormat/>
    <w:rsid w:val="00144A99"/>
    <w:rPr>
      <w:b/>
      <w:bCs/>
      <w:i/>
      <w:iCs/>
      <w:spacing w:val="10"/>
      <w:bdr w:val="none" w:sz="0" w:space="0" w:color="auto"/>
      <w:shd w:val="clear" w:color="auto" w:fill="auto"/>
    </w:rPr>
  </w:style>
  <w:style w:type="paragraph" w:styleId="Footer0">
    <w:name w:val="footer"/>
    <w:basedOn w:val="Normal"/>
    <w:link w:val="FooterChar"/>
    <w:uiPriority w:val="98"/>
    <w:semiHidden/>
    <w:rsid w:val="00144A99"/>
    <w:pPr>
      <w:tabs>
        <w:tab w:val="center" w:pos="3686"/>
        <w:tab w:val="right" w:pos="7371"/>
      </w:tabs>
    </w:pPr>
  </w:style>
  <w:style w:type="character" w:customStyle="1" w:styleId="FooterChar">
    <w:name w:val="Footer Char"/>
    <w:basedOn w:val="DefaultParagraphFont"/>
    <w:link w:val="Footer0"/>
    <w:uiPriority w:val="98"/>
    <w:semiHidden/>
    <w:rsid w:val="00144A99"/>
    <w:rPr>
      <w:sz w:val="24"/>
      <w:szCs w:val="24"/>
      <w:lang w:val="en-GB"/>
    </w:rPr>
  </w:style>
  <w:style w:type="character" w:styleId="FootnoteReference">
    <w:name w:val="footnote reference"/>
    <w:basedOn w:val="DefaultParagraphFont"/>
    <w:uiPriority w:val="98"/>
    <w:semiHidden/>
    <w:rsid w:val="00144A99"/>
    <w:rPr>
      <w:vertAlign w:val="superscript"/>
    </w:rPr>
  </w:style>
  <w:style w:type="paragraph" w:styleId="FootnoteText">
    <w:name w:val="footnote text"/>
    <w:basedOn w:val="NormalJustified"/>
    <w:link w:val="FootnoteTextChar"/>
    <w:uiPriority w:val="98"/>
    <w:semiHidden/>
    <w:rsid w:val="00144A99"/>
    <w:rPr>
      <w:sz w:val="20"/>
      <w:szCs w:val="20"/>
    </w:rPr>
  </w:style>
  <w:style w:type="character" w:customStyle="1" w:styleId="FootnoteTextChar">
    <w:name w:val="Footnote Text Char"/>
    <w:basedOn w:val="DefaultParagraphFont"/>
    <w:link w:val="FootnoteText"/>
    <w:uiPriority w:val="98"/>
    <w:semiHidden/>
    <w:rsid w:val="00144A99"/>
    <w:rPr>
      <w:sz w:val="20"/>
      <w:szCs w:val="20"/>
      <w:lang w:val="en-GB"/>
    </w:rPr>
  </w:style>
  <w:style w:type="character" w:customStyle="1" w:styleId="Heading6Char">
    <w:name w:val="Heading 6 Char"/>
    <w:basedOn w:val="DefaultParagraphFont"/>
    <w:link w:val="Heading6"/>
    <w:uiPriority w:val="98"/>
    <w:semiHidden/>
    <w:rsid w:val="00144A9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44A9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44A9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A99"/>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144A99"/>
    <w:rPr>
      <w:b/>
      <w:bCs/>
    </w:rPr>
  </w:style>
  <w:style w:type="paragraph" w:styleId="IntenseQuote">
    <w:name w:val="Intense Quote"/>
    <w:basedOn w:val="Normal"/>
    <w:next w:val="Normal"/>
    <w:link w:val="IntenseQuoteChar"/>
    <w:uiPriority w:val="98"/>
    <w:semiHidden/>
    <w:qFormat/>
    <w:rsid w:val="00144A9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A99"/>
    <w:rPr>
      <w:b/>
      <w:bCs/>
      <w:i/>
      <w:iCs/>
      <w:sz w:val="24"/>
      <w:szCs w:val="24"/>
      <w:lang w:val="en-GB" w:bidi="en-US"/>
    </w:rPr>
  </w:style>
  <w:style w:type="character" w:styleId="IntenseReference">
    <w:name w:val="Intense Reference"/>
    <w:uiPriority w:val="98"/>
    <w:semiHidden/>
    <w:qFormat/>
    <w:rsid w:val="00144A99"/>
    <w:rPr>
      <w:smallCaps/>
      <w:spacing w:val="5"/>
      <w:u w:val="single"/>
    </w:rPr>
  </w:style>
  <w:style w:type="paragraph" w:styleId="ListParagraph">
    <w:name w:val="List Paragraph"/>
    <w:basedOn w:val="Normal"/>
    <w:uiPriority w:val="98"/>
    <w:semiHidden/>
    <w:qFormat/>
    <w:rsid w:val="00144A99"/>
    <w:pPr>
      <w:ind w:left="720"/>
      <w:contextualSpacing/>
    </w:pPr>
  </w:style>
  <w:style w:type="table" w:customStyle="1" w:styleId="LtrTableAddress">
    <w:name w:val="Ltr_Table_Address"/>
    <w:aliases w:val="ECHR_Ltr_Table_Address"/>
    <w:basedOn w:val="TableNormal"/>
    <w:uiPriority w:val="99"/>
    <w:rsid w:val="00144A99"/>
    <w:rPr>
      <w:sz w:val="24"/>
      <w:szCs w:val="24"/>
    </w:rPr>
    <w:tblPr>
      <w:tblInd w:w="5103" w:type="dxa"/>
    </w:tblPr>
  </w:style>
  <w:style w:type="paragraph" w:styleId="Quote">
    <w:name w:val="Quote"/>
    <w:basedOn w:val="Normal"/>
    <w:next w:val="Normal"/>
    <w:link w:val="QuoteChar"/>
    <w:uiPriority w:val="98"/>
    <w:semiHidden/>
    <w:qFormat/>
    <w:rsid w:val="00144A99"/>
    <w:pPr>
      <w:spacing w:before="200"/>
      <w:ind w:left="360" w:right="360"/>
    </w:pPr>
    <w:rPr>
      <w:i/>
      <w:iCs/>
      <w:lang w:bidi="en-US"/>
    </w:rPr>
  </w:style>
  <w:style w:type="character" w:customStyle="1" w:styleId="QuoteChar">
    <w:name w:val="Quote Char"/>
    <w:basedOn w:val="DefaultParagraphFont"/>
    <w:link w:val="Quote"/>
    <w:uiPriority w:val="98"/>
    <w:semiHidden/>
    <w:rsid w:val="00144A99"/>
    <w:rPr>
      <w:i/>
      <w:iCs/>
      <w:sz w:val="24"/>
      <w:szCs w:val="24"/>
      <w:lang w:val="en-GB" w:bidi="en-US"/>
    </w:rPr>
  </w:style>
  <w:style w:type="character" w:styleId="SubtleReference">
    <w:name w:val="Subtle Reference"/>
    <w:uiPriority w:val="98"/>
    <w:semiHidden/>
    <w:qFormat/>
    <w:rsid w:val="00144A99"/>
    <w:rPr>
      <w:smallCaps/>
    </w:rPr>
  </w:style>
  <w:style w:type="table" w:styleId="TableGrid">
    <w:name w:val="Table Grid"/>
    <w:basedOn w:val="TableNormal"/>
    <w:uiPriority w:val="59"/>
    <w:semiHidden/>
    <w:rsid w:val="00144A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44A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A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A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A9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A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44A9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144A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A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44A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44A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44A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44A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44A9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144A99"/>
    <w:pPr>
      <w:numPr>
        <w:numId w:val="1"/>
      </w:numPr>
    </w:pPr>
  </w:style>
  <w:style w:type="numbering" w:styleId="1ai">
    <w:name w:val="Outline List 1"/>
    <w:basedOn w:val="NoList"/>
    <w:uiPriority w:val="99"/>
    <w:semiHidden/>
    <w:unhideWhenUsed/>
    <w:rsid w:val="00144A99"/>
    <w:pPr>
      <w:numPr>
        <w:numId w:val="2"/>
      </w:numPr>
    </w:pPr>
  </w:style>
  <w:style w:type="paragraph" w:styleId="Bibliography">
    <w:name w:val="Bibliography"/>
    <w:basedOn w:val="Normal"/>
    <w:next w:val="Normal"/>
    <w:uiPriority w:val="98"/>
    <w:semiHidden/>
    <w:rsid w:val="00144A99"/>
  </w:style>
  <w:style w:type="paragraph" w:customStyle="1" w:styleId="JuPara">
    <w:name w:val="Ju_Para"/>
    <w:aliases w:val="_Para"/>
    <w:basedOn w:val="NormalJustified"/>
    <w:link w:val="JuParaChar"/>
    <w:uiPriority w:val="4"/>
    <w:qFormat/>
    <w:rsid w:val="00144A99"/>
    <w:pPr>
      <w:ind w:firstLine="284"/>
    </w:pPr>
  </w:style>
  <w:style w:type="paragraph" w:styleId="BlockText">
    <w:name w:val="Block Text"/>
    <w:basedOn w:val="Normal"/>
    <w:uiPriority w:val="98"/>
    <w:semiHidden/>
    <w:rsid w:val="00144A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144A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44A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144A99"/>
    <w:pPr>
      <w:spacing w:after="120"/>
    </w:pPr>
  </w:style>
  <w:style w:type="table" w:customStyle="1" w:styleId="ECHRTableForInternalUse">
    <w:name w:val="ECHR_Table_For_Internal_Use"/>
    <w:basedOn w:val="TableNormal"/>
    <w:uiPriority w:val="99"/>
    <w:rsid w:val="00144A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44A9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144A99"/>
    <w:rPr>
      <w:sz w:val="24"/>
      <w:szCs w:val="24"/>
      <w:lang w:val="en-GB"/>
    </w:rPr>
  </w:style>
  <w:style w:type="paragraph" w:styleId="BodyText2">
    <w:name w:val="Body Text 2"/>
    <w:basedOn w:val="Normal"/>
    <w:link w:val="BodyText2Char"/>
    <w:uiPriority w:val="98"/>
    <w:semiHidden/>
    <w:rsid w:val="00144A99"/>
    <w:pPr>
      <w:spacing w:after="120" w:line="480" w:lineRule="auto"/>
    </w:pPr>
  </w:style>
  <w:style w:type="table" w:customStyle="1" w:styleId="ECHRHeaderTable">
    <w:name w:val="ECHR_Header_Table"/>
    <w:basedOn w:val="TableNormal"/>
    <w:uiPriority w:val="99"/>
    <w:rsid w:val="00144A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144A99"/>
    <w:rPr>
      <w:sz w:val="24"/>
      <w:szCs w:val="24"/>
      <w:lang w:val="en-GB"/>
    </w:rPr>
  </w:style>
  <w:style w:type="paragraph" w:styleId="BodyText3">
    <w:name w:val="Body Text 3"/>
    <w:basedOn w:val="Normal"/>
    <w:link w:val="BodyText3Char"/>
    <w:uiPriority w:val="98"/>
    <w:semiHidden/>
    <w:rsid w:val="00144A99"/>
    <w:pPr>
      <w:spacing w:after="120"/>
    </w:pPr>
    <w:rPr>
      <w:sz w:val="16"/>
      <w:szCs w:val="16"/>
    </w:rPr>
  </w:style>
  <w:style w:type="table" w:customStyle="1" w:styleId="ECHRTableOddBanded">
    <w:name w:val="ECHR_Table_Odd_Banded"/>
    <w:basedOn w:val="TableNormal"/>
    <w:uiPriority w:val="99"/>
    <w:rsid w:val="00144A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144A99"/>
    <w:pPr>
      <w:tabs>
        <w:tab w:val="left" w:pos="567"/>
        <w:tab w:val="left" w:pos="1134"/>
      </w:tabs>
    </w:pPr>
  </w:style>
  <w:style w:type="table" w:customStyle="1" w:styleId="ECHRHeaderTableReduced">
    <w:name w:val="ECHR_Header_Table_Reduced"/>
    <w:basedOn w:val="TableNormal"/>
    <w:uiPriority w:val="99"/>
    <w:rsid w:val="00144A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144A99"/>
    <w:rPr>
      <w:sz w:val="16"/>
      <w:szCs w:val="16"/>
      <w:lang w:val="en-GB"/>
    </w:rPr>
  </w:style>
  <w:style w:type="paragraph" w:styleId="BodyTextFirstIndent">
    <w:name w:val="Body Text First Indent"/>
    <w:basedOn w:val="BodyText"/>
    <w:link w:val="BodyTextFirstIndentChar"/>
    <w:uiPriority w:val="98"/>
    <w:semiHidden/>
    <w:rsid w:val="00144A99"/>
    <w:pPr>
      <w:spacing w:after="0"/>
      <w:ind w:firstLine="360"/>
    </w:pPr>
  </w:style>
  <w:style w:type="character" w:customStyle="1" w:styleId="BodyTextFirstIndentChar">
    <w:name w:val="Body Text First Indent Char"/>
    <w:basedOn w:val="BodyTextChar"/>
    <w:link w:val="BodyTextFirstIndent"/>
    <w:uiPriority w:val="98"/>
    <w:semiHidden/>
    <w:rsid w:val="00144A99"/>
    <w:rPr>
      <w:sz w:val="24"/>
      <w:szCs w:val="24"/>
      <w:lang w:val="en-GB"/>
    </w:rPr>
  </w:style>
  <w:style w:type="character" w:styleId="PlaceholderText">
    <w:name w:val="Placeholder Text"/>
    <w:basedOn w:val="DefaultParagraphFont"/>
    <w:uiPriority w:val="98"/>
    <w:semiHidden/>
    <w:rsid w:val="00144A99"/>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144A99"/>
    <w:pPr>
      <w:tabs>
        <w:tab w:val="center" w:pos="1418"/>
        <w:tab w:val="center" w:pos="5954"/>
      </w:tabs>
      <w:spacing w:before="720"/>
    </w:pPr>
  </w:style>
  <w:style w:type="character" w:styleId="PageNumber">
    <w:name w:val="page number"/>
    <w:uiPriority w:val="98"/>
    <w:semiHidden/>
    <w:rsid w:val="00144A99"/>
    <w:rPr>
      <w:sz w:val="18"/>
    </w:rPr>
  </w:style>
  <w:style w:type="character" w:styleId="CommentReference">
    <w:name w:val="annotation reference"/>
    <w:basedOn w:val="DefaultParagraphFont"/>
    <w:uiPriority w:val="98"/>
    <w:semiHidden/>
    <w:rsid w:val="00144A99"/>
    <w:rPr>
      <w:sz w:val="16"/>
      <w:szCs w:val="16"/>
    </w:rPr>
  </w:style>
  <w:style w:type="paragraph" w:styleId="CommentText">
    <w:name w:val="annotation text"/>
    <w:basedOn w:val="Normal"/>
    <w:link w:val="CommentTextChar"/>
    <w:uiPriority w:val="98"/>
    <w:semiHidden/>
    <w:rsid w:val="00144A99"/>
    <w:rPr>
      <w:sz w:val="20"/>
      <w:szCs w:val="20"/>
    </w:rPr>
  </w:style>
  <w:style w:type="character" w:customStyle="1" w:styleId="CommentTextChar">
    <w:name w:val="Comment Text Char"/>
    <w:basedOn w:val="DefaultParagraphFont"/>
    <w:link w:val="CommentText"/>
    <w:uiPriority w:val="98"/>
    <w:semiHidden/>
    <w:rsid w:val="00144A99"/>
    <w:rPr>
      <w:sz w:val="20"/>
      <w:szCs w:val="20"/>
      <w:lang w:val="en-GB"/>
    </w:rPr>
  </w:style>
  <w:style w:type="paragraph" w:customStyle="1" w:styleId="DecHTitle">
    <w:name w:val="Dec_H_Title"/>
    <w:aliases w:val="_Title_1"/>
    <w:basedOn w:val="JuPara"/>
    <w:next w:val="JuPara"/>
    <w:uiPriority w:val="38"/>
    <w:qFormat/>
    <w:rsid w:val="00144A99"/>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144A99"/>
    <w:pPr>
      <w:keepNext/>
      <w:keepLines/>
      <w:spacing w:before="240" w:after="240"/>
      <w:ind w:firstLine="284"/>
    </w:pPr>
  </w:style>
  <w:style w:type="numbering" w:styleId="ArticleSection">
    <w:name w:val="Outline List 3"/>
    <w:basedOn w:val="NoList"/>
    <w:uiPriority w:val="99"/>
    <w:semiHidden/>
    <w:unhideWhenUsed/>
    <w:rsid w:val="00144A99"/>
    <w:pPr>
      <w:numPr>
        <w:numId w:val="3"/>
      </w:numPr>
    </w:pPr>
  </w:style>
  <w:style w:type="paragraph" w:styleId="ListBullet">
    <w:name w:val="List Bullet"/>
    <w:basedOn w:val="Normal"/>
    <w:uiPriority w:val="98"/>
    <w:semiHidden/>
    <w:rsid w:val="00144A99"/>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144A99"/>
    <w:pPr>
      <w:ind w:firstLine="284"/>
    </w:pPr>
    <w:rPr>
      <w:b/>
    </w:rPr>
  </w:style>
  <w:style w:type="paragraph" w:styleId="BodyTextIndent">
    <w:name w:val="Body Text Indent"/>
    <w:basedOn w:val="Normal"/>
    <w:link w:val="BodyTextIndentChar"/>
    <w:uiPriority w:val="98"/>
    <w:semiHidden/>
    <w:rsid w:val="00144A99"/>
    <w:pPr>
      <w:spacing w:after="120"/>
      <w:ind w:left="283"/>
    </w:pPr>
  </w:style>
  <w:style w:type="character" w:customStyle="1" w:styleId="BodyTextIndentChar">
    <w:name w:val="Body Text Indent Char"/>
    <w:basedOn w:val="DefaultParagraphFont"/>
    <w:link w:val="BodyTextIndent"/>
    <w:uiPriority w:val="98"/>
    <w:semiHidden/>
    <w:rsid w:val="00144A99"/>
    <w:rPr>
      <w:sz w:val="24"/>
      <w:szCs w:val="24"/>
      <w:lang w:val="en-GB"/>
    </w:rPr>
  </w:style>
  <w:style w:type="paragraph" w:styleId="BodyTextFirstIndent2">
    <w:name w:val="Body Text First Indent 2"/>
    <w:basedOn w:val="BodyTextIndent"/>
    <w:link w:val="BodyTextFirstIndent2Char"/>
    <w:uiPriority w:val="98"/>
    <w:semiHidden/>
    <w:rsid w:val="00144A99"/>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A99"/>
    <w:rPr>
      <w:sz w:val="24"/>
      <w:szCs w:val="24"/>
      <w:lang w:val="en-GB"/>
    </w:rPr>
  </w:style>
  <w:style w:type="paragraph" w:styleId="BodyTextIndent2">
    <w:name w:val="Body Text Indent 2"/>
    <w:basedOn w:val="Normal"/>
    <w:link w:val="BodyTextIndent2Char"/>
    <w:uiPriority w:val="98"/>
    <w:semiHidden/>
    <w:rsid w:val="00144A99"/>
    <w:pPr>
      <w:spacing w:after="120" w:line="480" w:lineRule="auto"/>
      <w:ind w:left="283"/>
    </w:pPr>
  </w:style>
  <w:style w:type="character" w:customStyle="1" w:styleId="BodyTextIndent2Char">
    <w:name w:val="Body Text Indent 2 Char"/>
    <w:basedOn w:val="DefaultParagraphFont"/>
    <w:link w:val="BodyTextIndent2"/>
    <w:uiPriority w:val="98"/>
    <w:semiHidden/>
    <w:rsid w:val="00144A99"/>
    <w:rPr>
      <w:sz w:val="24"/>
      <w:szCs w:val="24"/>
      <w:lang w:val="en-GB"/>
    </w:rPr>
  </w:style>
  <w:style w:type="paragraph" w:styleId="BodyTextIndent3">
    <w:name w:val="Body Text Indent 3"/>
    <w:basedOn w:val="Normal"/>
    <w:link w:val="BodyTextIndent3Char"/>
    <w:uiPriority w:val="98"/>
    <w:semiHidden/>
    <w:rsid w:val="00144A9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A99"/>
    <w:rPr>
      <w:sz w:val="16"/>
      <w:szCs w:val="16"/>
      <w:lang w:val="en-GB"/>
    </w:rPr>
  </w:style>
  <w:style w:type="paragraph" w:styleId="Caption">
    <w:name w:val="caption"/>
    <w:basedOn w:val="Normal"/>
    <w:next w:val="Normal"/>
    <w:uiPriority w:val="98"/>
    <w:semiHidden/>
    <w:qFormat/>
    <w:rsid w:val="00144A99"/>
    <w:pPr>
      <w:spacing w:after="200"/>
    </w:pPr>
    <w:rPr>
      <w:b/>
      <w:bCs/>
      <w:color w:val="0072BC" w:themeColor="accent1"/>
      <w:sz w:val="18"/>
      <w:szCs w:val="18"/>
    </w:rPr>
  </w:style>
  <w:style w:type="paragraph" w:styleId="Closing">
    <w:name w:val="Closing"/>
    <w:basedOn w:val="Normal"/>
    <w:link w:val="ClosingChar"/>
    <w:uiPriority w:val="98"/>
    <w:semiHidden/>
    <w:rsid w:val="00144A99"/>
    <w:pPr>
      <w:ind w:left="4252"/>
    </w:pPr>
  </w:style>
  <w:style w:type="character" w:customStyle="1" w:styleId="ClosingChar">
    <w:name w:val="Closing Char"/>
    <w:basedOn w:val="DefaultParagraphFont"/>
    <w:link w:val="Closing"/>
    <w:uiPriority w:val="98"/>
    <w:semiHidden/>
    <w:rsid w:val="00144A99"/>
    <w:rPr>
      <w:sz w:val="24"/>
      <w:szCs w:val="24"/>
      <w:lang w:val="en-GB"/>
    </w:rPr>
  </w:style>
  <w:style w:type="table" w:styleId="ColorfulGrid">
    <w:name w:val="Colorful Grid"/>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A9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A9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A9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A9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A9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A9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A9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A9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A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A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A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A9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A9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A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A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A99"/>
    <w:rPr>
      <w:b/>
      <w:bCs/>
    </w:rPr>
  </w:style>
  <w:style w:type="character" w:customStyle="1" w:styleId="CommentSubjectChar">
    <w:name w:val="Comment Subject Char"/>
    <w:basedOn w:val="CommentTextChar"/>
    <w:link w:val="CommentSubject"/>
    <w:uiPriority w:val="98"/>
    <w:semiHidden/>
    <w:rsid w:val="00144A99"/>
    <w:rPr>
      <w:b/>
      <w:bCs/>
      <w:sz w:val="20"/>
      <w:szCs w:val="20"/>
      <w:lang w:val="en-GB"/>
    </w:rPr>
  </w:style>
  <w:style w:type="table" w:styleId="DarkList">
    <w:name w:val="Dark List"/>
    <w:basedOn w:val="TableNormal"/>
    <w:uiPriority w:val="70"/>
    <w:semiHidden/>
    <w:rsid w:val="00144A9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A9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A9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A9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A9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A9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A9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A99"/>
  </w:style>
  <w:style w:type="character" w:customStyle="1" w:styleId="DateChar">
    <w:name w:val="Date Char"/>
    <w:basedOn w:val="DefaultParagraphFont"/>
    <w:link w:val="Date"/>
    <w:uiPriority w:val="98"/>
    <w:semiHidden/>
    <w:rsid w:val="00144A99"/>
    <w:rPr>
      <w:sz w:val="24"/>
      <w:szCs w:val="24"/>
      <w:lang w:val="en-GB"/>
    </w:rPr>
  </w:style>
  <w:style w:type="paragraph" w:styleId="DocumentMap">
    <w:name w:val="Document Map"/>
    <w:basedOn w:val="Normal"/>
    <w:link w:val="DocumentMapChar"/>
    <w:uiPriority w:val="98"/>
    <w:semiHidden/>
    <w:rsid w:val="00144A99"/>
    <w:rPr>
      <w:rFonts w:ascii="Tahoma" w:hAnsi="Tahoma" w:cs="Tahoma"/>
      <w:sz w:val="16"/>
      <w:szCs w:val="16"/>
    </w:rPr>
  </w:style>
  <w:style w:type="character" w:customStyle="1" w:styleId="DocumentMapChar">
    <w:name w:val="Document Map Char"/>
    <w:basedOn w:val="DefaultParagraphFont"/>
    <w:link w:val="DocumentMap"/>
    <w:uiPriority w:val="98"/>
    <w:semiHidden/>
    <w:rsid w:val="00144A99"/>
    <w:rPr>
      <w:rFonts w:ascii="Tahoma" w:hAnsi="Tahoma" w:cs="Tahoma"/>
      <w:sz w:val="16"/>
      <w:szCs w:val="16"/>
      <w:lang w:val="en-GB"/>
    </w:rPr>
  </w:style>
  <w:style w:type="paragraph" w:styleId="E-mailSignature">
    <w:name w:val="E-mail Signature"/>
    <w:basedOn w:val="Normal"/>
    <w:link w:val="E-mailSignatureChar"/>
    <w:uiPriority w:val="98"/>
    <w:semiHidden/>
    <w:rsid w:val="00144A99"/>
  </w:style>
  <w:style w:type="character" w:customStyle="1" w:styleId="E-mailSignatureChar">
    <w:name w:val="E-mail Signature Char"/>
    <w:basedOn w:val="DefaultParagraphFont"/>
    <w:link w:val="E-mailSignature"/>
    <w:uiPriority w:val="98"/>
    <w:semiHidden/>
    <w:rsid w:val="00144A99"/>
    <w:rPr>
      <w:sz w:val="24"/>
      <w:szCs w:val="24"/>
      <w:lang w:val="en-GB"/>
    </w:rPr>
  </w:style>
  <w:style w:type="character" w:styleId="EndnoteReference">
    <w:name w:val="endnote reference"/>
    <w:basedOn w:val="DefaultParagraphFont"/>
    <w:uiPriority w:val="98"/>
    <w:semiHidden/>
    <w:rsid w:val="00144A99"/>
    <w:rPr>
      <w:vertAlign w:val="superscript"/>
    </w:rPr>
  </w:style>
  <w:style w:type="paragraph" w:styleId="EndnoteText">
    <w:name w:val="endnote text"/>
    <w:basedOn w:val="Normal"/>
    <w:link w:val="EndnoteTextChar"/>
    <w:uiPriority w:val="98"/>
    <w:semiHidden/>
    <w:rsid w:val="00144A99"/>
    <w:rPr>
      <w:sz w:val="20"/>
      <w:szCs w:val="20"/>
    </w:rPr>
  </w:style>
  <w:style w:type="character" w:customStyle="1" w:styleId="EndnoteTextChar">
    <w:name w:val="Endnote Text Char"/>
    <w:basedOn w:val="DefaultParagraphFont"/>
    <w:link w:val="EndnoteText"/>
    <w:uiPriority w:val="98"/>
    <w:semiHidden/>
    <w:rsid w:val="00144A99"/>
    <w:rPr>
      <w:sz w:val="20"/>
      <w:szCs w:val="20"/>
      <w:lang w:val="en-GB"/>
    </w:rPr>
  </w:style>
  <w:style w:type="paragraph" w:styleId="EnvelopeAddress">
    <w:name w:val="envelope address"/>
    <w:basedOn w:val="Normal"/>
    <w:uiPriority w:val="98"/>
    <w:semiHidden/>
    <w:rsid w:val="00144A9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A9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A99"/>
    <w:rPr>
      <w:color w:val="7030A0" w:themeColor="followedHyperlink"/>
      <w:u w:val="single"/>
    </w:rPr>
  </w:style>
  <w:style w:type="character" w:styleId="HTMLAcronym">
    <w:name w:val="HTML Acronym"/>
    <w:basedOn w:val="DefaultParagraphFont"/>
    <w:uiPriority w:val="98"/>
    <w:semiHidden/>
    <w:rsid w:val="00144A99"/>
  </w:style>
  <w:style w:type="paragraph" w:styleId="HTMLAddress">
    <w:name w:val="HTML Address"/>
    <w:basedOn w:val="Normal"/>
    <w:link w:val="HTMLAddressChar"/>
    <w:uiPriority w:val="98"/>
    <w:semiHidden/>
    <w:rsid w:val="00144A99"/>
    <w:rPr>
      <w:i/>
      <w:iCs/>
    </w:rPr>
  </w:style>
  <w:style w:type="character" w:customStyle="1" w:styleId="HTMLAddressChar">
    <w:name w:val="HTML Address Char"/>
    <w:basedOn w:val="DefaultParagraphFont"/>
    <w:link w:val="HTMLAddress"/>
    <w:uiPriority w:val="98"/>
    <w:semiHidden/>
    <w:rsid w:val="00144A99"/>
    <w:rPr>
      <w:i/>
      <w:iCs/>
      <w:sz w:val="24"/>
      <w:szCs w:val="24"/>
      <w:lang w:val="en-GB"/>
    </w:rPr>
  </w:style>
  <w:style w:type="character" w:styleId="HTMLCite">
    <w:name w:val="HTML Cite"/>
    <w:basedOn w:val="DefaultParagraphFont"/>
    <w:uiPriority w:val="98"/>
    <w:semiHidden/>
    <w:rsid w:val="00144A99"/>
    <w:rPr>
      <w:i/>
      <w:iCs/>
    </w:rPr>
  </w:style>
  <w:style w:type="character" w:styleId="HTMLCode">
    <w:name w:val="HTML Code"/>
    <w:basedOn w:val="DefaultParagraphFont"/>
    <w:uiPriority w:val="98"/>
    <w:semiHidden/>
    <w:rsid w:val="00144A99"/>
    <w:rPr>
      <w:rFonts w:ascii="Consolas" w:hAnsi="Consolas" w:cs="Consolas"/>
      <w:sz w:val="20"/>
      <w:szCs w:val="20"/>
    </w:rPr>
  </w:style>
  <w:style w:type="character" w:styleId="HTMLDefinition">
    <w:name w:val="HTML Definition"/>
    <w:basedOn w:val="DefaultParagraphFont"/>
    <w:uiPriority w:val="98"/>
    <w:semiHidden/>
    <w:rsid w:val="00144A99"/>
    <w:rPr>
      <w:i/>
      <w:iCs/>
    </w:rPr>
  </w:style>
  <w:style w:type="character" w:styleId="HTMLKeyboard">
    <w:name w:val="HTML Keyboard"/>
    <w:basedOn w:val="DefaultParagraphFont"/>
    <w:uiPriority w:val="98"/>
    <w:semiHidden/>
    <w:rsid w:val="00144A99"/>
    <w:rPr>
      <w:rFonts w:ascii="Consolas" w:hAnsi="Consolas" w:cs="Consolas"/>
      <w:sz w:val="20"/>
      <w:szCs w:val="20"/>
    </w:rPr>
  </w:style>
  <w:style w:type="paragraph" w:styleId="HTMLPreformatted">
    <w:name w:val="HTML Preformatted"/>
    <w:basedOn w:val="Normal"/>
    <w:link w:val="HTMLPreformattedChar"/>
    <w:uiPriority w:val="98"/>
    <w:semiHidden/>
    <w:rsid w:val="00144A9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A99"/>
    <w:rPr>
      <w:rFonts w:ascii="Consolas" w:hAnsi="Consolas" w:cs="Consolas"/>
      <w:sz w:val="20"/>
      <w:szCs w:val="20"/>
      <w:lang w:val="en-GB"/>
    </w:rPr>
  </w:style>
  <w:style w:type="character" w:styleId="HTMLSample">
    <w:name w:val="HTML Sample"/>
    <w:basedOn w:val="DefaultParagraphFont"/>
    <w:uiPriority w:val="98"/>
    <w:semiHidden/>
    <w:rsid w:val="00144A99"/>
    <w:rPr>
      <w:rFonts w:ascii="Consolas" w:hAnsi="Consolas" w:cs="Consolas"/>
      <w:sz w:val="24"/>
      <w:szCs w:val="24"/>
    </w:rPr>
  </w:style>
  <w:style w:type="character" w:styleId="HTMLTypewriter">
    <w:name w:val="HTML Typewriter"/>
    <w:basedOn w:val="DefaultParagraphFont"/>
    <w:uiPriority w:val="98"/>
    <w:semiHidden/>
    <w:rsid w:val="00144A99"/>
    <w:rPr>
      <w:rFonts w:ascii="Consolas" w:hAnsi="Consolas" w:cs="Consolas"/>
      <w:sz w:val="20"/>
      <w:szCs w:val="20"/>
    </w:rPr>
  </w:style>
  <w:style w:type="character" w:styleId="HTMLVariable">
    <w:name w:val="HTML Variable"/>
    <w:basedOn w:val="DefaultParagraphFont"/>
    <w:uiPriority w:val="98"/>
    <w:semiHidden/>
    <w:rsid w:val="00144A99"/>
    <w:rPr>
      <w:i/>
      <w:iCs/>
    </w:rPr>
  </w:style>
  <w:style w:type="paragraph" w:styleId="Index1">
    <w:name w:val="index 1"/>
    <w:basedOn w:val="Normal"/>
    <w:next w:val="Normal"/>
    <w:autoRedefine/>
    <w:uiPriority w:val="98"/>
    <w:semiHidden/>
    <w:rsid w:val="00144A99"/>
    <w:pPr>
      <w:ind w:left="240" w:hanging="240"/>
    </w:pPr>
  </w:style>
  <w:style w:type="paragraph" w:styleId="Index2">
    <w:name w:val="index 2"/>
    <w:basedOn w:val="Normal"/>
    <w:next w:val="Normal"/>
    <w:autoRedefine/>
    <w:uiPriority w:val="98"/>
    <w:semiHidden/>
    <w:rsid w:val="00144A99"/>
    <w:pPr>
      <w:ind w:left="480" w:hanging="240"/>
    </w:pPr>
  </w:style>
  <w:style w:type="paragraph" w:styleId="Index3">
    <w:name w:val="index 3"/>
    <w:basedOn w:val="Normal"/>
    <w:next w:val="Normal"/>
    <w:autoRedefine/>
    <w:uiPriority w:val="98"/>
    <w:semiHidden/>
    <w:rsid w:val="00144A99"/>
    <w:pPr>
      <w:ind w:left="720" w:hanging="240"/>
    </w:pPr>
  </w:style>
  <w:style w:type="paragraph" w:styleId="Index4">
    <w:name w:val="index 4"/>
    <w:basedOn w:val="Normal"/>
    <w:next w:val="Normal"/>
    <w:autoRedefine/>
    <w:uiPriority w:val="98"/>
    <w:semiHidden/>
    <w:rsid w:val="00144A99"/>
    <w:pPr>
      <w:ind w:left="960" w:hanging="240"/>
    </w:pPr>
  </w:style>
  <w:style w:type="paragraph" w:styleId="Index5">
    <w:name w:val="index 5"/>
    <w:basedOn w:val="Normal"/>
    <w:next w:val="Normal"/>
    <w:autoRedefine/>
    <w:uiPriority w:val="98"/>
    <w:semiHidden/>
    <w:rsid w:val="00144A99"/>
    <w:pPr>
      <w:ind w:left="1200" w:hanging="240"/>
    </w:pPr>
  </w:style>
  <w:style w:type="paragraph" w:styleId="Index6">
    <w:name w:val="index 6"/>
    <w:basedOn w:val="Normal"/>
    <w:next w:val="Normal"/>
    <w:autoRedefine/>
    <w:uiPriority w:val="98"/>
    <w:semiHidden/>
    <w:rsid w:val="00144A99"/>
    <w:pPr>
      <w:ind w:left="1440" w:hanging="240"/>
    </w:pPr>
  </w:style>
  <w:style w:type="paragraph" w:styleId="Index7">
    <w:name w:val="index 7"/>
    <w:basedOn w:val="Normal"/>
    <w:next w:val="Normal"/>
    <w:autoRedefine/>
    <w:uiPriority w:val="98"/>
    <w:semiHidden/>
    <w:rsid w:val="00144A99"/>
    <w:pPr>
      <w:ind w:left="1680" w:hanging="240"/>
    </w:pPr>
  </w:style>
  <w:style w:type="paragraph" w:styleId="Index8">
    <w:name w:val="index 8"/>
    <w:basedOn w:val="Normal"/>
    <w:next w:val="Normal"/>
    <w:autoRedefine/>
    <w:uiPriority w:val="98"/>
    <w:semiHidden/>
    <w:rsid w:val="00144A99"/>
    <w:pPr>
      <w:ind w:left="1920" w:hanging="240"/>
    </w:pPr>
  </w:style>
  <w:style w:type="paragraph" w:styleId="Index9">
    <w:name w:val="index 9"/>
    <w:basedOn w:val="Normal"/>
    <w:next w:val="Normal"/>
    <w:autoRedefine/>
    <w:uiPriority w:val="98"/>
    <w:semiHidden/>
    <w:rsid w:val="00144A99"/>
    <w:pPr>
      <w:ind w:left="2160" w:hanging="240"/>
    </w:pPr>
  </w:style>
  <w:style w:type="paragraph" w:styleId="IndexHeading">
    <w:name w:val="index heading"/>
    <w:basedOn w:val="Normal"/>
    <w:next w:val="Index1"/>
    <w:uiPriority w:val="98"/>
    <w:semiHidden/>
    <w:rsid w:val="00144A99"/>
    <w:rPr>
      <w:rFonts w:asciiTheme="majorHAnsi" w:eastAsiaTheme="majorEastAsia" w:hAnsiTheme="majorHAnsi" w:cstheme="majorBidi"/>
      <w:b/>
      <w:bCs/>
    </w:rPr>
  </w:style>
  <w:style w:type="table" w:styleId="LightGrid">
    <w:name w:val="Light Grid"/>
    <w:basedOn w:val="TableNormal"/>
    <w:uiPriority w:val="62"/>
    <w:semiHidden/>
    <w:rsid w:val="00144A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A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A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A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A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A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A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A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A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A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A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A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A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A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A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A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A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A9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A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A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A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A99"/>
  </w:style>
  <w:style w:type="paragraph" w:styleId="List">
    <w:name w:val="List"/>
    <w:basedOn w:val="Normal"/>
    <w:uiPriority w:val="98"/>
    <w:semiHidden/>
    <w:rsid w:val="00144A99"/>
    <w:pPr>
      <w:ind w:left="283" w:hanging="283"/>
      <w:contextualSpacing/>
    </w:pPr>
  </w:style>
  <w:style w:type="paragraph" w:styleId="List2">
    <w:name w:val="List 2"/>
    <w:basedOn w:val="Normal"/>
    <w:uiPriority w:val="98"/>
    <w:semiHidden/>
    <w:rsid w:val="00144A99"/>
    <w:pPr>
      <w:ind w:left="566" w:hanging="283"/>
      <w:contextualSpacing/>
    </w:pPr>
  </w:style>
  <w:style w:type="paragraph" w:styleId="List3">
    <w:name w:val="List 3"/>
    <w:basedOn w:val="Normal"/>
    <w:uiPriority w:val="98"/>
    <w:semiHidden/>
    <w:rsid w:val="00144A99"/>
    <w:pPr>
      <w:ind w:left="849" w:hanging="283"/>
      <w:contextualSpacing/>
    </w:pPr>
  </w:style>
  <w:style w:type="paragraph" w:styleId="List4">
    <w:name w:val="List 4"/>
    <w:basedOn w:val="Normal"/>
    <w:uiPriority w:val="98"/>
    <w:semiHidden/>
    <w:rsid w:val="00144A99"/>
    <w:pPr>
      <w:ind w:left="1132" w:hanging="283"/>
      <w:contextualSpacing/>
    </w:pPr>
  </w:style>
  <w:style w:type="paragraph" w:styleId="List5">
    <w:name w:val="List 5"/>
    <w:basedOn w:val="Normal"/>
    <w:uiPriority w:val="98"/>
    <w:semiHidden/>
    <w:rsid w:val="00144A99"/>
    <w:pPr>
      <w:ind w:left="1415" w:hanging="283"/>
      <w:contextualSpacing/>
    </w:pPr>
  </w:style>
  <w:style w:type="paragraph" w:styleId="ListBullet2">
    <w:name w:val="List Bullet 2"/>
    <w:basedOn w:val="Normal"/>
    <w:uiPriority w:val="98"/>
    <w:semiHidden/>
    <w:rsid w:val="00144A99"/>
    <w:pPr>
      <w:numPr>
        <w:numId w:val="5"/>
      </w:numPr>
      <w:contextualSpacing/>
    </w:pPr>
  </w:style>
  <w:style w:type="paragraph" w:styleId="ListBullet3">
    <w:name w:val="List Bullet 3"/>
    <w:basedOn w:val="Normal"/>
    <w:uiPriority w:val="98"/>
    <w:semiHidden/>
    <w:rsid w:val="00144A99"/>
    <w:pPr>
      <w:numPr>
        <w:numId w:val="6"/>
      </w:numPr>
      <w:contextualSpacing/>
    </w:pPr>
  </w:style>
  <w:style w:type="paragraph" w:styleId="ListBullet4">
    <w:name w:val="List Bullet 4"/>
    <w:basedOn w:val="Normal"/>
    <w:uiPriority w:val="98"/>
    <w:semiHidden/>
    <w:rsid w:val="00144A99"/>
    <w:pPr>
      <w:numPr>
        <w:numId w:val="7"/>
      </w:numPr>
      <w:contextualSpacing/>
    </w:pPr>
  </w:style>
  <w:style w:type="paragraph" w:styleId="ListBullet5">
    <w:name w:val="List Bullet 5"/>
    <w:basedOn w:val="Normal"/>
    <w:uiPriority w:val="98"/>
    <w:semiHidden/>
    <w:rsid w:val="00144A99"/>
    <w:pPr>
      <w:numPr>
        <w:numId w:val="8"/>
      </w:numPr>
      <w:contextualSpacing/>
    </w:pPr>
  </w:style>
  <w:style w:type="paragraph" w:styleId="ListContinue">
    <w:name w:val="List Continue"/>
    <w:basedOn w:val="Normal"/>
    <w:uiPriority w:val="98"/>
    <w:semiHidden/>
    <w:rsid w:val="00144A99"/>
    <w:pPr>
      <w:spacing w:after="120"/>
      <w:ind w:left="283"/>
      <w:contextualSpacing/>
    </w:pPr>
  </w:style>
  <w:style w:type="paragraph" w:styleId="ListContinue2">
    <w:name w:val="List Continue 2"/>
    <w:basedOn w:val="Normal"/>
    <w:uiPriority w:val="98"/>
    <w:semiHidden/>
    <w:rsid w:val="00144A99"/>
    <w:pPr>
      <w:spacing w:after="120"/>
      <w:ind w:left="566"/>
      <w:contextualSpacing/>
    </w:pPr>
  </w:style>
  <w:style w:type="paragraph" w:styleId="ListContinue3">
    <w:name w:val="List Continue 3"/>
    <w:basedOn w:val="Normal"/>
    <w:uiPriority w:val="98"/>
    <w:semiHidden/>
    <w:rsid w:val="00144A99"/>
    <w:pPr>
      <w:spacing w:after="120"/>
      <w:ind w:left="849"/>
      <w:contextualSpacing/>
    </w:pPr>
  </w:style>
  <w:style w:type="paragraph" w:styleId="ListContinue4">
    <w:name w:val="List Continue 4"/>
    <w:basedOn w:val="Normal"/>
    <w:uiPriority w:val="98"/>
    <w:semiHidden/>
    <w:rsid w:val="00144A99"/>
    <w:pPr>
      <w:spacing w:after="120"/>
      <w:ind w:left="1132"/>
      <w:contextualSpacing/>
    </w:pPr>
  </w:style>
  <w:style w:type="paragraph" w:styleId="ListContinue5">
    <w:name w:val="List Continue 5"/>
    <w:basedOn w:val="Normal"/>
    <w:uiPriority w:val="98"/>
    <w:semiHidden/>
    <w:rsid w:val="00144A99"/>
    <w:pPr>
      <w:spacing w:after="120"/>
      <w:ind w:left="1415"/>
      <w:contextualSpacing/>
    </w:pPr>
  </w:style>
  <w:style w:type="paragraph" w:styleId="ListNumber">
    <w:name w:val="List Number"/>
    <w:basedOn w:val="Normal"/>
    <w:uiPriority w:val="98"/>
    <w:semiHidden/>
    <w:rsid w:val="00144A99"/>
    <w:pPr>
      <w:numPr>
        <w:numId w:val="9"/>
      </w:numPr>
      <w:contextualSpacing/>
    </w:pPr>
  </w:style>
  <w:style w:type="paragraph" w:styleId="ListNumber2">
    <w:name w:val="List Number 2"/>
    <w:basedOn w:val="Normal"/>
    <w:uiPriority w:val="98"/>
    <w:semiHidden/>
    <w:rsid w:val="00144A99"/>
    <w:pPr>
      <w:numPr>
        <w:numId w:val="10"/>
      </w:numPr>
      <w:contextualSpacing/>
    </w:pPr>
  </w:style>
  <w:style w:type="paragraph" w:styleId="ListNumber3">
    <w:name w:val="List Number 3"/>
    <w:basedOn w:val="Normal"/>
    <w:uiPriority w:val="98"/>
    <w:semiHidden/>
    <w:rsid w:val="00144A99"/>
    <w:pPr>
      <w:numPr>
        <w:numId w:val="11"/>
      </w:numPr>
      <w:contextualSpacing/>
    </w:pPr>
  </w:style>
  <w:style w:type="paragraph" w:styleId="ListNumber4">
    <w:name w:val="List Number 4"/>
    <w:basedOn w:val="Normal"/>
    <w:uiPriority w:val="98"/>
    <w:semiHidden/>
    <w:rsid w:val="00144A99"/>
    <w:pPr>
      <w:numPr>
        <w:numId w:val="12"/>
      </w:numPr>
      <w:contextualSpacing/>
    </w:pPr>
  </w:style>
  <w:style w:type="paragraph" w:styleId="ListNumber5">
    <w:name w:val="List Number 5"/>
    <w:basedOn w:val="Normal"/>
    <w:uiPriority w:val="98"/>
    <w:semiHidden/>
    <w:rsid w:val="00144A99"/>
    <w:pPr>
      <w:numPr>
        <w:numId w:val="13"/>
      </w:numPr>
      <w:contextualSpacing/>
    </w:pPr>
  </w:style>
  <w:style w:type="paragraph" w:styleId="MacroText">
    <w:name w:val="macro"/>
    <w:link w:val="MacroTextChar"/>
    <w:uiPriority w:val="98"/>
    <w:semiHidden/>
    <w:rsid w:val="00144A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144A99"/>
    <w:rPr>
      <w:rFonts w:ascii="Consolas" w:eastAsiaTheme="minorEastAsia" w:hAnsi="Consolas" w:cs="Consolas"/>
      <w:sz w:val="20"/>
      <w:szCs w:val="20"/>
    </w:rPr>
  </w:style>
  <w:style w:type="table" w:styleId="MediumGrid1">
    <w:name w:val="Medium Grid 1"/>
    <w:basedOn w:val="TableNormal"/>
    <w:uiPriority w:val="67"/>
    <w:semiHidden/>
    <w:rsid w:val="00144A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A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A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A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A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A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A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A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A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A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A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A9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A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A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A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A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A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A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A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A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A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A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A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A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A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A9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A99"/>
    <w:rPr>
      <w:rFonts w:ascii="Times New Roman" w:hAnsi="Times New Roman" w:cs="Times New Roman"/>
    </w:rPr>
  </w:style>
  <w:style w:type="paragraph" w:styleId="NormalIndent">
    <w:name w:val="Normal Indent"/>
    <w:basedOn w:val="Normal"/>
    <w:uiPriority w:val="98"/>
    <w:semiHidden/>
    <w:rsid w:val="00144A99"/>
    <w:pPr>
      <w:ind w:left="720"/>
    </w:pPr>
  </w:style>
  <w:style w:type="paragraph" w:customStyle="1" w:styleId="ECHRHeaderLandscape">
    <w:name w:val="ECHR_Header_Landscape"/>
    <w:aliases w:val="_Header_Landscape"/>
    <w:basedOn w:val="JuHeader"/>
    <w:uiPriority w:val="29"/>
    <w:semiHidden/>
    <w:rsid w:val="00144A99"/>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144A99"/>
    <w:rPr>
      <w:sz w:val="24"/>
      <w:szCs w:val="24"/>
      <w:lang w:val="en-GB"/>
    </w:rPr>
  </w:style>
  <w:style w:type="paragraph" w:styleId="PlainText">
    <w:name w:val="Plain Text"/>
    <w:basedOn w:val="Normal"/>
    <w:link w:val="PlainTextChar"/>
    <w:uiPriority w:val="98"/>
    <w:semiHidden/>
    <w:rsid w:val="00144A99"/>
    <w:rPr>
      <w:rFonts w:ascii="Consolas" w:hAnsi="Consolas" w:cs="Consolas"/>
      <w:sz w:val="21"/>
      <w:szCs w:val="21"/>
    </w:rPr>
  </w:style>
  <w:style w:type="character" w:customStyle="1" w:styleId="PlainTextChar">
    <w:name w:val="Plain Text Char"/>
    <w:basedOn w:val="DefaultParagraphFont"/>
    <w:link w:val="PlainText"/>
    <w:uiPriority w:val="98"/>
    <w:semiHidden/>
    <w:rsid w:val="00144A99"/>
    <w:rPr>
      <w:rFonts w:ascii="Consolas" w:hAnsi="Consolas" w:cs="Consolas"/>
      <w:sz w:val="21"/>
      <w:szCs w:val="21"/>
      <w:lang w:val="en-GB"/>
    </w:rPr>
  </w:style>
  <w:style w:type="paragraph" w:styleId="Salutation">
    <w:name w:val="Salutation"/>
    <w:basedOn w:val="Normal"/>
    <w:next w:val="Normal"/>
    <w:link w:val="SalutationChar"/>
    <w:uiPriority w:val="98"/>
    <w:semiHidden/>
    <w:rsid w:val="00144A99"/>
  </w:style>
  <w:style w:type="character" w:customStyle="1" w:styleId="SalutationChar">
    <w:name w:val="Salutation Char"/>
    <w:basedOn w:val="DefaultParagraphFont"/>
    <w:link w:val="Salutation"/>
    <w:uiPriority w:val="98"/>
    <w:semiHidden/>
    <w:rsid w:val="00144A99"/>
    <w:rPr>
      <w:sz w:val="24"/>
      <w:szCs w:val="24"/>
      <w:lang w:val="en-GB"/>
    </w:rPr>
  </w:style>
  <w:style w:type="paragraph" w:styleId="Signature">
    <w:name w:val="Signature"/>
    <w:basedOn w:val="Normal"/>
    <w:link w:val="SignatureChar"/>
    <w:uiPriority w:val="98"/>
    <w:semiHidden/>
    <w:rsid w:val="00144A99"/>
    <w:pPr>
      <w:ind w:left="4252"/>
    </w:pPr>
  </w:style>
  <w:style w:type="character" w:customStyle="1" w:styleId="SignatureChar">
    <w:name w:val="Signature Char"/>
    <w:basedOn w:val="DefaultParagraphFont"/>
    <w:link w:val="Signature"/>
    <w:uiPriority w:val="98"/>
    <w:semiHidden/>
    <w:rsid w:val="00144A99"/>
    <w:rPr>
      <w:sz w:val="24"/>
      <w:szCs w:val="24"/>
      <w:lang w:val="en-GB"/>
    </w:rPr>
  </w:style>
  <w:style w:type="table" w:styleId="Table3Deffects1">
    <w:name w:val="Table 3D effects 1"/>
    <w:basedOn w:val="TableNormal"/>
    <w:uiPriority w:val="99"/>
    <w:semiHidden/>
    <w:unhideWhenUsed/>
    <w:rsid w:val="00144A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A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A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A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A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A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A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A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A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A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A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A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A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A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A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A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A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44A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A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A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A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A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A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A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A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A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A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A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A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A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A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A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A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A99"/>
    <w:pPr>
      <w:ind w:left="240" w:hanging="240"/>
    </w:pPr>
  </w:style>
  <w:style w:type="paragraph" w:styleId="TableofFigures">
    <w:name w:val="table of figures"/>
    <w:basedOn w:val="Normal"/>
    <w:next w:val="Normal"/>
    <w:uiPriority w:val="98"/>
    <w:semiHidden/>
    <w:rsid w:val="00144A99"/>
  </w:style>
  <w:style w:type="table" w:styleId="TableProfessional">
    <w:name w:val="Table Professional"/>
    <w:basedOn w:val="TableNormal"/>
    <w:uiPriority w:val="99"/>
    <w:semiHidden/>
    <w:unhideWhenUsed/>
    <w:rsid w:val="00144A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A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A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A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A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A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A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A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A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A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44A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A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A99"/>
    <w:pPr>
      <w:spacing w:after="100"/>
      <w:ind w:left="1680"/>
    </w:pPr>
  </w:style>
  <w:style w:type="paragraph" w:styleId="TOC9">
    <w:name w:val="toc 9"/>
    <w:basedOn w:val="Normal"/>
    <w:next w:val="Normal"/>
    <w:autoRedefine/>
    <w:uiPriority w:val="98"/>
    <w:semiHidden/>
    <w:rsid w:val="00144A99"/>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144A99"/>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144A99"/>
    <w:rPr>
      <w:color w:val="0072BC" w:themeColor="hyperlink"/>
      <w:u w:val="single"/>
    </w:rPr>
  </w:style>
  <w:style w:type="paragraph" w:styleId="NoteHeading">
    <w:name w:val="Note Heading"/>
    <w:basedOn w:val="Normal"/>
    <w:next w:val="Normal"/>
    <w:link w:val="NoteHeadingChar"/>
    <w:uiPriority w:val="98"/>
    <w:semiHidden/>
    <w:rsid w:val="00144A99"/>
  </w:style>
  <w:style w:type="paragraph" w:customStyle="1" w:styleId="DecList">
    <w:name w:val="Dec_List"/>
    <w:aliases w:val="_List"/>
    <w:basedOn w:val="JuList"/>
    <w:uiPriority w:val="22"/>
    <w:rsid w:val="00144A99"/>
    <w:pPr>
      <w:numPr>
        <w:numId w:val="0"/>
      </w:numPr>
      <w:ind w:left="284"/>
    </w:pPr>
  </w:style>
  <w:style w:type="paragraph" w:customStyle="1" w:styleId="ECHRPlaceholder">
    <w:name w:val="ECHR_Placeholder"/>
    <w:aliases w:val="_Placeholder"/>
    <w:basedOn w:val="JuSigned"/>
    <w:uiPriority w:val="31"/>
    <w:rsid w:val="00144A99"/>
    <w:rPr>
      <w:color w:val="FFFFFF"/>
    </w:rPr>
  </w:style>
  <w:style w:type="paragraph" w:customStyle="1" w:styleId="ECHRBullet1">
    <w:name w:val="ECHR_Bullet_1"/>
    <w:aliases w:val="_Bul_1"/>
    <w:basedOn w:val="NormalJustified"/>
    <w:uiPriority w:val="23"/>
    <w:semiHidden/>
    <w:qFormat/>
    <w:rsid w:val="00144A99"/>
    <w:pPr>
      <w:numPr>
        <w:numId w:val="17"/>
      </w:numPr>
      <w:spacing w:before="60" w:after="60"/>
    </w:pPr>
  </w:style>
  <w:style w:type="paragraph" w:customStyle="1" w:styleId="ECHRBullet2">
    <w:name w:val="ECHR_Bullet_2"/>
    <w:aliases w:val="_Bul_2"/>
    <w:basedOn w:val="ECHRBullet1"/>
    <w:uiPriority w:val="23"/>
    <w:semiHidden/>
    <w:rsid w:val="00144A99"/>
    <w:pPr>
      <w:numPr>
        <w:ilvl w:val="1"/>
      </w:numPr>
    </w:pPr>
  </w:style>
  <w:style w:type="paragraph" w:customStyle="1" w:styleId="ECHRBullet3">
    <w:name w:val="ECHR_Bullet_3"/>
    <w:aliases w:val="_Bul_3"/>
    <w:basedOn w:val="ECHRBullet2"/>
    <w:uiPriority w:val="23"/>
    <w:semiHidden/>
    <w:rsid w:val="00144A99"/>
    <w:pPr>
      <w:numPr>
        <w:ilvl w:val="2"/>
      </w:numPr>
    </w:pPr>
  </w:style>
  <w:style w:type="paragraph" w:customStyle="1" w:styleId="ECHRBullet4">
    <w:name w:val="ECHR_Bullet_4"/>
    <w:aliases w:val="_Bul_4"/>
    <w:basedOn w:val="ECHRBullet3"/>
    <w:uiPriority w:val="23"/>
    <w:semiHidden/>
    <w:rsid w:val="00144A99"/>
    <w:pPr>
      <w:numPr>
        <w:ilvl w:val="3"/>
      </w:numPr>
    </w:pPr>
  </w:style>
  <w:style w:type="paragraph" w:customStyle="1" w:styleId="ECHRConfidential">
    <w:name w:val="ECHR_Confidential"/>
    <w:aliases w:val="_Confidential"/>
    <w:basedOn w:val="Normal"/>
    <w:next w:val="Normal"/>
    <w:uiPriority w:val="42"/>
    <w:semiHidden/>
    <w:qFormat/>
    <w:rsid w:val="00144A99"/>
    <w:pPr>
      <w:jc w:val="right"/>
    </w:pPr>
    <w:rPr>
      <w:color w:val="C00000"/>
      <w:sz w:val="20"/>
    </w:rPr>
  </w:style>
  <w:style w:type="paragraph" w:customStyle="1" w:styleId="ECHRDecisionBody">
    <w:name w:val="ECHR_Decision_Body"/>
    <w:aliases w:val="_Decision_Body"/>
    <w:basedOn w:val="NormalJustified"/>
    <w:uiPriority w:val="54"/>
    <w:semiHidden/>
    <w:rsid w:val="00144A9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A9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A9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A9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A99"/>
    <w:pPr>
      <w:jc w:val="right"/>
    </w:pPr>
    <w:rPr>
      <w:sz w:val="20"/>
    </w:rPr>
  </w:style>
  <w:style w:type="paragraph" w:customStyle="1" w:styleId="ECHRHeaderRefIt">
    <w:name w:val="ECHR_Header_Ref_It"/>
    <w:aliases w:val="_Ref_Ital"/>
    <w:basedOn w:val="Normal"/>
    <w:next w:val="ECHRHeaderDate"/>
    <w:uiPriority w:val="43"/>
    <w:semiHidden/>
    <w:qFormat/>
    <w:rsid w:val="00144A99"/>
    <w:pPr>
      <w:jc w:val="right"/>
    </w:pPr>
    <w:rPr>
      <w:i/>
      <w:sz w:val="20"/>
    </w:rPr>
  </w:style>
  <w:style w:type="paragraph" w:customStyle="1" w:styleId="ECHRHeading9">
    <w:name w:val="ECHR_Heading_9"/>
    <w:aliases w:val="_Head_9"/>
    <w:basedOn w:val="Heading9"/>
    <w:uiPriority w:val="17"/>
    <w:semiHidden/>
    <w:rsid w:val="00144A99"/>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A9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144A99"/>
    <w:pPr>
      <w:numPr>
        <w:numId w:val="18"/>
      </w:numPr>
      <w:spacing w:before="60" w:after="60"/>
    </w:pPr>
  </w:style>
  <w:style w:type="paragraph" w:customStyle="1" w:styleId="ECHRNumberedList2">
    <w:name w:val="ECHR_Numbered_List_2"/>
    <w:aliases w:val="_Num_2"/>
    <w:basedOn w:val="ECHRNumberedList1"/>
    <w:uiPriority w:val="23"/>
    <w:semiHidden/>
    <w:rsid w:val="00144A99"/>
    <w:pPr>
      <w:numPr>
        <w:ilvl w:val="1"/>
      </w:numPr>
    </w:pPr>
  </w:style>
  <w:style w:type="paragraph" w:customStyle="1" w:styleId="ECHRNumberedList3">
    <w:name w:val="ECHR_Numbered_List_3"/>
    <w:aliases w:val="_Num_3"/>
    <w:basedOn w:val="ECHRNumberedList2"/>
    <w:uiPriority w:val="23"/>
    <w:semiHidden/>
    <w:rsid w:val="00144A99"/>
    <w:pPr>
      <w:numPr>
        <w:ilvl w:val="2"/>
      </w:numPr>
    </w:pPr>
  </w:style>
  <w:style w:type="paragraph" w:customStyle="1" w:styleId="ECHRParaHanging">
    <w:name w:val="ECHR_Para_Hanging"/>
    <w:aliases w:val="_Hanging"/>
    <w:basedOn w:val="NormalJustified"/>
    <w:uiPriority w:val="8"/>
    <w:semiHidden/>
    <w:qFormat/>
    <w:rsid w:val="00144A99"/>
    <w:pPr>
      <w:ind w:left="567" w:hanging="567"/>
    </w:pPr>
  </w:style>
  <w:style w:type="paragraph" w:customStyle="1" w:styleId="ECHRParaIndent">
    <w:name w:val="ECHR_Para_Indent"/>
    <w:aliases w:val="_Indent"/>
    <w:basedOn w:val="NormalJustified"/>
    <w:uiPriority w:val="7"/>
    <w:semiHidden/>
    <w:qFormat/>
    <w:rsid w:val="00144A99"/>
    <w:pPr>
      <w:spacing w:before="120" w:after="120"/>
      <w:ind w:left="284"/>
    </w:pPr>
  </w:style>
  <w:style w:type="character" w:customStyle="1" w:styleId="ECHRRed">
    <w:name w:val="ECHR_Red"/>
    <w:aliases w:val="_Red"/>
    <w:basedOn w:val="DefaultParagraphFont"/>
    <w:uiPriority w:val="15"/>
    <w:semiHidden/>
    <w:qFormat/>
    <w:rsid w:val="00144A99"/>
    <w:rPr>
      <w:color w:val="C00000" w:themeColor="accent2"/>
    </w:rPr>
  </w:style>
  <w:style w:type="paragraph" w:customStyle="1" w:styleId="ECHRSpacer">
    <w:name w:val="ECHR_Spacer"/>
    <w:aliases w:val="_Spacer"/>
    <w:basedOn w:val="Normal"/>
    <w:uiPriority w:val="45"/>
    <w:semiHidden/>
    <w:rsid w:val="00144A99"/>
    <w:rPr>
      <w:sz w:val="4"/>
    </w:rPr>
  </w:style>
  <w:style w:type="table" w:customStyle="1" w:styleId="ECHRTable2">
    <w:name w:val="ECHR_Table_2"/>
    <w:basedOn w:val="TableNormal"/>
    <w:uiPriority w:val="99"/>
    <w:rsid w:val="00144A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A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A9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A9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A9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A9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A9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A9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A99"/>
    <w:pPr>
      <w:outlineLvl w:val="0"/>
    </w:pPr>
  </w:style>
  <w:style w:type="paragraph" w:customStyle="1" w:styleId="ECHRTitleTOC1">
    <w:name w:val="ECHR_Title_TOC_1"/>
    <w:aliases w:val="_Title_L_TOC"/>
    <w:basedOn w:val="ECHRTitle1"/>
    <w:next w:val="Normal"/>
    <w:uiPriority w:val="27"/>
    <w:semiHidden/>
    <w:qFormat/>
    <w:rsid w:val="00144A99"/>
    <w:pPr>
      <w:outlineLvl w:val="0"/>
    </w:pPr>
  </w:style>
  <w:style w:type="table" w:customStyle="1" w:styleId="ECHRTableGrey">
    <w:name w:val="ECHR_Table_Grey"/>
    <w:basedOn w:val="TableNormal"/>
    <w:uiPriority w:val="99"/>
    <w:rsid w:val="00144A9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144A99"/>
    <w:rPr>
      <w:color w:val="605E5C"/>
      <w:shd w:val="clear" w:color="auto" w:fill="E1DFDD"/>
    </w:rPr>
  </w:style>
  <w:style w:type="table" w:styleId="GridTable1Light">
    <w:name w:val="Grid Table 1 Light"/>
    <w:basedOn w:val="TableNormal"/>
    <w:uiPriority w:val="46"/>
    <w:semiHidden/>
    <w:rsid w:val="00144A9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144A9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44A9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44A9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44A9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44A9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44A9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44A9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44A9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44A9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44A9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144A9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44A9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44A9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44A9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44A9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44A9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44A9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144A9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44A9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44A9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44A9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44A9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44A9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44A9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144A9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44A9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44A9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44A9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44A9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44A9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44A9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44A9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144A9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44A9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44A9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44A9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44A9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44A9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44A9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144A9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44A9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44A9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44A99"/>
    <w:rPr>
      <w:color w:val="2B579A"/>
      <w:shd w:val="clear" w:color="auto" w:fill="E1DFDD"/>
    </w:rPr>
  </w:style>
  <w:style w:type="table" w:styleId="ListTable1Light">
    <w:name w:val="List Table 1 Light"/>
    <w:basedOn w:val="TableNormal"/>
    <w:uiPriority w:val="46"/>
    <w:semiHidden/>
    <w:rsid w:val="00144A9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44A9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44A9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44A9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144A9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44A9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44A9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44A9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44A9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44A9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44A9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144A9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44A9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44A9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44A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44A9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44A9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44A9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144A9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44A9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44A9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44A9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44A9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44A9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44A9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144A9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44A9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44A9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44A9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44A9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44A9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44A9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44A9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44A9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44A9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44A9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44A9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44A9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44A9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144A9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44A9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44A9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44A9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44A9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44A9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44A9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44A9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44A9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44A9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44A99"/>
    <w:rPr>
      <w:color w:val="2B579A"/>
      <w:shd w:val="clear" w:color="auto" w:fill="E1DFDD"/>
    </w:rPr>
  </w:style>
  <w:style w:type="table" w:styleId="PlainTable1">
    <w:name w:val="Plain Table 1"/>
    <w:basedOn w:val="TableNormal"/>
    <w:uiPriority w:val="41"/>
    <w:semiHidden/>
    <w:rsid w:val="00144A9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144A9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44A9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44A9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144A9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44A99"/>
    <w:rPr>
      <w:u w:val="dotted"/>
    </w:rPr>
  </w:style>
  <w:style w:type="character" w:customStyle="1" w:styleId="SmartLink">
    <w:name w:val="Smart Link"/>
    <w:basedOn w:val="DefaultParagraphFont"/>
    <w:uiPriority w:val="99"/>
    <w:semiHidden/>
    <w:unhideWhenUsed/>
    <w:rsid w:val="00144A99"/>
    <w:rPr>
      <w:color w:val="0000FF"/>
      <w:u w:val="single"/>
      <w:shd w:val="clear" w:color="auto" w:fill="F3F2F1"/>
    </w:rPr>
  </w:style>
  <w:style w:type="table" w:styleId="TableGridLight">
    <w:name w:val="Grid Table Light"/>
    <w:basedOn w:val="TableNormal"/>
    <w:uiPriority w:val="40"/>
    <w:semiHidden/>
    <w:rsid w:val="00144A9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D7E2D1-4575-42D5-B696-94F75C29748A}">
  <ds:schemaRefs>
    <ds:schemaRef ds:uri="http://schemas.openxmlformats.org/officeDocument/2006/bibliography"/>
  </ds:schemaRefs>
</ds:datastoreItem>
</file>

<file path=customXml/itemProps2.xml><?xml version="1.0" encoding="utf-8"?>
<ds:datastoreItem xmlns:ds="http://schemas.openxmlformats.org/officeDocument/2006/customXml" ds:itemID="{A0A1B3D7-5D3D-4C0D-8E0D-0BB26ACBE777}"/>
</file>

<file path=customXml/itemProps3.xml><?xml version="1.0" encoding="utf-8"?>
<ds:datastoreItem xmlns:ds="http://schemas.openxmlformats.org/officeDocument/2006/customXml" ds:itemID="{17E8380D-867A-4382-A15A-96710BD81A12}"/>
</file>

<file path=customXml/itemProps4.xml><?xml version="1.0" encoding="utf-8"?>
<ds:datastoreItem xmlns:ds="http://schemas.openxmlformats.org/officeDocument/2006/customXml" ds:itemID="{D9F96805-66B0-47FA-B4F2-85AC34294A63}"/>
</file>

<file path=docProps/app.xml><?xml version="1.0" encoding="utf-8"?>
<Properties xmlns="http://schemas.openxmlformats.org/officeDocument/2006/extended-properties" xmlns:vt="http://schemas.openxmlformats.org/officeDocument/2006/docPropsVTypes">
  <Template>Normal.dotm</Template>
  <TotalTime>0</TotalTime>
  <Pages>1</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2023-04-13T07:51:00Z</dcterms:created>
  <dcterms:modified xsi:type="dcterms:W3CDTF">2023-04-13T07:51:00Z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24730/20</vt:lpwstr>
  </property>
  <property fmtid="{D5CDD505-2E9C-101B-9397-08002B2CF9AE}" pid="4" name="CASEID">
    <vt:lpwstr>1528181</vt:lpwstr>
  </property>
  <property fmtid="{D5CDD505-2E9C-101B-9397-08002B2CF9AE}" pid="5" name="ContentTypeId">
    <vt:lpwstr>0x010100558EB02BDB9E204AB350EDD385B68E10</vt:lpwstr>
  </property>
</Properties>
</file>