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580" w:rsidP="00394580" w:rsidRDefault="00394580">
      <w:pPr>
        <w:jc w:val="center"/>
      </w:pPr>
    </w:p>
    <w:p w:rsidR="00394580" w:rsidP="00394580" w:rsidRDefault="00394580">
      <w:pPr>
        <w:jc w:val="center"/>
      </w:pPr>
    </w:p>
    <w:p w:rsidRPr="007157AF" w:rsidR="00394580" w:rsidP="00394580" w:rsidRDefault="00394580">
      <w:pPr>
        <w:jc w:val="center"/>
      </w:pPr>
    </w:p>
    <w:p w:rsidRPr="00A014C3" w:rsidR="00394580" w:rsidP="00394580" w:rsidRDefault="00394580">
      <w:pPr>
        <w:jc w:val="center"/>
        <w:rPr>
          <w:lang w:val="en-GB"/>
        </w:rPr>
      </w:pPr>
      <w:r>
        <w:rPr>
          <w:lang w:val="en-GB"/>
        </w:rPr>
        <w:t>COURT (CHAMBER)</w:t>
      </w:r>
    </w:p>
    <w:p w:rsidRPr="00A014C3" w:rsidR="00394580" w:rsidP="00394580" w:rsidRDefault="00394580">
      <w:pPr>
        <w:jc w:val="center"/>
        <w:rPr>
          <w:lang w:val="en-GB"/>
        </w:rPr>
      </w:pPr>
    </w:p>
    <w:p w:rsidRPr="00A014C3" w:rsidR="00394580" w:rsidP="00394580" w:rsidRDefault="00394580">
      <w:pPr>
        <w:jc w:val="center"/>
        <w:rPr>
          <w:lang w:val="en-GB"/>
        </w:rPr>
      </w:pPr>
    </w:p>
    <w:p w:rsidRPr="00A014C3" w:rsidR="00394580" w:rsidP="00394580" w:rsidRDefault="00394580">
      <w:pPr>
        <w:jc w:val="center"/>
        <w:rPr>
          <w:lang w:val="en-GB"/>
        </w:rPr>
      </w:pPr>
    </w:p>
    <w:p w:rsidRPr="00A014C3" w:rsidR="00394580" w:rsidP="00394580" w:rsidRDefault="00394580">
      <w:pPr>
        <w:jc w:val="center"/>
        <w:rPr>
          <w:lang w:val="en-GB"/>
        </w:rPr>
      </w:pPr>
    </w:p>
    <w:p w:rsidRPr="00A014C3" w:rsidR="00394580" w:rsidP="00394580" w:rsidRDefault="00394580">
      <w:pPr>
        <w:jc w:val="center"/>
        <w:rPr>
          <w:lang w:val="en-GB"/>
        </w:rPr>
      </w:pPr>
    </w:p>
    <w:p w:rsidRPr="00A014C3" w:rsidR="00394580" w:rsidP="00394580" w:rsidRDefault="00394580">
      <w:pPr>
        <w:jc w:val="center"/>
        <w:rPr>
          <w:lang w:val="en-GB"/>
        </w:rPr>
      </w:pPr>
    </w:p>
    <w:p w:rsidRPr="00FA51F8" w:rsidR="00394580" w:rsidP="00394580" w:rsidRDefault="00394580">
      <w:pPr>
        <w:jc w:val="center"/>
        <w:rPr>
          <w:b/>
          <w:szCs w:val="24"/>
          <w:lang w:val="en-GB"/>
        </w:rPr>
      </w:pPr>
      <w:bookmarkStart w:name="To" w:id="0"/>
      <w:r w:rsidRPr="00FA51F8">
        <w:rPr>
          <w:b/>
          <w:szCs w:val="24"/>
          <w:lang w:val="en-GB"/>
        </w:rPr>
        <w:t>CASE OF</w:t>
      </w:r>
      <w:bookmarkEnd w:id="0"/>
      <w:r w:rsidRPr="00FA51F8">
        <w:rPr>
          <w:b/>
          <w:szCs w:val="24"/>
          <w:lang w:val="en-GB"/>
        </w:rPr>
        <w:t xml:space="preserve"> </w:t>
      </w:r>
      <w:r w:rsidRPr="00FA51F8">
        <w:rPr>
          <w:b/>
          <w:bCs/>
          <w:color w:val="000000"/>
          <w:szCs w:val="24"/>
          <w:lang w:val="en-GB"/>
        </w:rPr>
        <w:t xml:space="preserve">ZIMMERMANN AND STEINER v. </w:t>
      </w:r>
      <w:smartTag w:uri="urn:schemas-microsoft-com:office:smarttags" w:element="country-region">
        <w:smartTag w:uri="urn:schemas-microsoft-com:office:smarttags" w:element="place">
          <w:r w:rsidRPr="00FA51F8">
            <w:rPr>
              <w:b/>
              <w:bCs/>
              <w:color w:val="000000"/>
              <w:szCs w:val="24"/>
              <w:lang w:val="en-GB"/>
            </w:rPr>
            <w:t>SWITZERLAND</w:t>
          </w:r>
        </w:smartTag>
      </w:smartTag>
    </w:p>
    <w:p w:rsidRPr="00FA51F8" w:rsidR="00394580" w:rsidP="00394580" w:rsidRDefault="00394580">
      <w:pPr>
        <w:jc w:val="center"/>
        <w:rPr>
          <w:lang w:val="en-GB"/>
        </w:rPr>
      </w:pPr>
    </w:p>
    <w:p w:rsidRPr="003015FF" w:rsidR="00394580" w:rsidP="00394580" w:rsidRDefault="00394580">
      <w:pPr>
        <w:jc w:val="center"/>
        <w:rPr>
          <w:i/>
          <w:iCs/>
          <w:lang w:val="en-GB"/>
        </w:rPr>
      </w:pPr>
      <w:bookmarkStart w:name="_GoBack" w:id="1"/>
      <w:bookmarkEnd w:id="1"/>
      <w:r w:rsidRPr="003015FF">
        <w:rPr>
          <w:i/>
          <w:iCs/>
          <w:lang w:val="en-GB"/>
        </w:rPr>
        <w:t xml:space="preserve">(Application no. </w:t>
      </w:r>
      <w:r>
        <w:rPr>
          <w:i/>
          <w:iCs/>
          <w:szCs w:val="16"/>
          <w:lang w:val="en-GB"/>
        </w:rPr>
        <w:t>8737/79</w:t>
      </w:r>
      <w:r w:rsidRPr="003015FF">
        <w:rPr>
          <w:i/>
          <w:iCs/>
          <w:lang w:val="en-GB"/>
        </w:rPr>
        <w:t>)</w:t>
      </w:r>
    </w:p>
    <w:p w:rsidRPr="003015FF" w:rsidR="00394580" w:rsidP="00394580" w:rsidRDefault="00394580">
      <w:pPr>
        <w:pStyle w:val="JuCase"/>
        <w:jc w:val="center"/>
        <w:rPr>
          <w:b w:val="0"/>
          <w:lang w:val="en-GB"/>
        </w:rPr>
      </w:pPr>
    </w:p>
    <w:p w:rsidRPr="003015FF" w:rsidR="00394580" w:rsidP="00394580" w:rsidRDefault="00394580">
      <w:pPr>
        <w:pStyle w:val="JuPara"/>
        <w:rPr>
          <w:lang w:val="en-GB"/>
        </w:rPr>
      </w:pPr>
    </w:p>
    <w:p w:rsidRPr="003015FF" w:rsidR="00394580" w:rsidP="00394580" w:rsidRDefault="00394580">
      <w:pPr>
        <w:pStyle w:val="JuPara"/>
        <w:rPr>
          <w:lang w:val="en-GB"/>
        </w:rPr>
      </w:pPr>
    </w:p>
    <w:p w:rsidRPr="003015FF" w:rsidR="00394580" w:rsidP="00394580" w:rsidRDefault="00394580">
      <w:pPr>
        <w:pStyle w:val="JuPara"/>
        <w:rPr>
          <w:lang w:val="en-GB"/>
        </w:rPr>
      </w:pPr>
    </w:p>
    <w:p w:rsidRPr="003015FF" w:rsidR="00394580" w:rsidP="00394580" w:rsidRDefault="00394580">
      <w:pPr>
        <w:pStyle w:val="JuPara"/>
        <w:rPr>
          <w:lang w:val="en-GB"/>
        </w:rPr>
      </w:pPr>
    </w:p>
    <w:p w:rsidRPr="003015FF" w:rsidR="00394580" w:rsidP="00394580" w:rsidRDefault="00394580">
      <w:pPr>
        <w:pStyle w:val="JuPara"/>
        <w:rPr>
          <w:lang w:val="en-GB"/>
        </w:rPr>
      </w:pPr>
    </w:p>
    <w:p w:rsidRPr="003015FF" w:rsidR="00394580" w:rsidP="00394580" w:rsidRDefault="00394580">
      <w:pPr>
        <w:pStyle w:val="JuPara"/>
        <w:jc w:val="center"/>
        <w:rPr>
          <w:lang w:val="en-GB"/>
        </w:rPr>
      </w:pPr>
      <w:r w:rsidRPr="003015FF">
        <w:rPr>
          <w:lang w:val="en-GB"/>
        </w:rPr>
        <w:t>JUDGMENT</w:t>
      </w:r>
    </w:p>
    <w:p w:rsidRPr="003015FF" w:rsidR="00394580" w:rsidP="00394580" w:rsidRDefault="00394580">
      <w:pPr>
        <w:pStyle w:val="JuPara"/>
        <w:jc w:val="center"/>
        <w:rPr>
          <w:lang w:val="en-GB"/>
        </w:rPr>
      </w:pPr>
    </w:p>
    <w:p w:rsidRPr="003015FF" w:rsidR="00394580" w:rsidP="00394580" w:rsidRDefault="00394580">
      <w:pPr>
        <w:pStyle w:val="JuPara"/>
        <w:jc w:val="center"/>
        <w:rPr>
          <w:lang w:val="en-GB"/>
        </w:rPr>
      </w:pPr>
    </w:p>
    <w:p w:rsidRPr="003015FF" w:rsidR="00394580" w:rsidP="00394580" w:rsidRDefault="00394580">
      <w:pPr>
        <w:pStyle w:val="JuPara"/>
        <w:jc w:val="center"/>
        <w:rPr>
          <w:lang w:val="en-GB"/>
        </w:rPr>
      </w:pPr>
    </w:p>
    <w:p w:rsidRPr="003015FF" w:rsidR="00394580" w:rsidP="00394580" w:rsidRDefault="00394580">
      <w:pPr>
        <w:pStyle w:val="JuPara"/>
        <w:jc w:val="center"/>
        <w:rPr>
          <w:lang w:val="en-GB"/>
        </w:rPr>
      </w:pPr>
      <w:smartTag w:uri="urn:schemas-microsoft-com:office:smarttags" w:element="City">
        <w:smartTag w:uri="urn:schemas-microsoft-com:office:smarttags" w:element="place">
          <w:r w:rsidRPr="003015FF">
            <w:rPr>
              <w:lang w:val="en-GB"/>
            </w:rPr>
            <w:t>STRASBOURG</w:t>
          </w:r>
        </w:smartTag>
      </w:smartTag>
    </w:p>
    <w:p w:rsidRPr="003015FF" w:rsidR="00394580" w:rsidP="00394580" w:rsidRDefault="00394580">
      <w:pPr>
        <w:pStyle w:val="JuPara"/>
        <w:jc w:val="center"/>
        <w:rPr>
          <w:lang w:val="en-GB"/>
        </w:rPr>
      </w:pPr>
    </w:p>
    <w:p w:rsidRPr="003015FF" w:rsidR="00394580" w:rsidP="00394580" w:rsidRDefault="00394580">
      <w:pPr>
        <w:pStyle w:val="JuPara"/>
        <w:jc w:val="center"/>
        <w:rPr>
          <w:lang w:val="en-GB"/>
        </w:rPr>
      </w:pPr>
      <w:smartTag w:uri="urn:schemas-microsoft-com:office:smarttags" w:element="date">
        <w:smartTagPr>
          <w:attr w:name="Month" w:val="7"/>
          <w:attr w:name="Day" w:val="13"/>
          <w:attr w:name="Year" w:val="1983"/>
        </w:smartTagPr>
        <w:r>
          <w:rPr>
            <w:lang w:val="en-GB"/>
          </w:rPr>
          <w:t>13 July 1983</w:t>
        </w:r>
      </w:smartTag>
    </w:p>
    <w:p w:rsidRPr="003015FF" w:rsidR="00394580" w:rsidP="00394580" w:rsidRDefault="00394580">
      <w:pPr>
        <w:pStyle w:val="JuPara"/>
        <w:jc w:val="center"/>
        <w:rPr>
          <w:lang w:val="en-GB"/>
        </w:rPr>
      </w:pPr>
    </w:p>
    <w:p w:rsidR="00394580" w:rsidP="00394580" w:rsidRDefault="00394580">
      <w:pPr>
        <w:pStyle w:val="JuCase"/>
        <w:rPr>
          <w:lang w:val="en-GB"/>
        </w:rPr>
        <w:sectPr w:rsidR="00394580" w:rsidSect="007A4C77">
          <w:headerReference w:type="even" r:id="rId7"/>
          <w:headerReference w:type="default" r:id="rId8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cols w:space="720"/>
          <w:noEndnote/>
        </w:sectPr>
      </w:pPr>
    </w:p>
    <w:p w:rsidR="00394580" w:rsidP="00394580" w:rsidRDefault="00394580">
      <w:pPr>
        <w:rPr>
          <w:lang w:val="en-GB"/>
        </w:rPr>
      </w:pPr>
      <w:r>
        <w:rPr>
          <w:lang w:val="en-GB"/>
        </w:rPr>
        <w:br w:type="page"/>
      </w:r>
    </w:p>
    <w:p w:rsidR="00FA51F8" w:rsidP="00D00C07" w:rsidRDefault="00394580">
      <w:pPr>
        <w:pStyle w:val="JuCase"/>
        <w:rPr>
          <w:lang w:val="en-GB"/>
        </w:rPr>
      </w:pPr>
      <w:r w:rsidRPr="00394580">
        <w:rPr>
          <w:lang w:val="en-GB"/>
        </w:rPr>
        <w:t>In the case of Zimmermann and Steiner,</w:t>
      </w:r>
    </w:p>
    <w:p w:rsidR="00FA51F8" w:rsidP="00D00C07" w:rsidRDefault="00394580">
      <w:pPr>
        <w:pStyle w:val="JuPara"/>
        <w:rPr>
          <w:lang w:val="en-GB"/>
        </w:rPr>
      </w:pPr>
      <w:r w:rsidRPr="00394580">
        <w:rPr>
          <w:lang w:val="en-GB"/>
        </w:rPr>
        <w:t>The European Court of Human Rights, sitting, in accordance with</w:t>
      </w:r>
      <w:r>
        <w:rPr>
          <w:lang w:val="en-GB"/>
        </w:rPr>
        <w:t xml:space="preserve"> </w:t>
      </w:r>
      <w:r w:rsidRPr="00394580">
        <w:rPr>
          <w:lang w:val="en-GB"/>
        </w:rPr>
        <w:t>Article 43 (art. 43) of the Convention for the Protection of Human</w:t>
      </w:r>
      <w:r>
        <w:rPr>
          <w:lang w:val="en-GB"/>
        </w:rPr>
        <w:t xml:space="preserve"> </w:t>
      </w:r>
      <w:r w:rsidRPr="00394580">
        <w:rPr>
          <w:lang w:val="en-GB"/>
        </w:rPr>
        <w:t>Rights and Fundamental Freedoms ("the Convention") and the relevant</w:t>
      </w:r>
      <w:r>
        <w:rPr>
          <w:lang w:val="en-GB"/>
        </w:rPr>
        <w:t xml:space="preserve"> </w:t>
      </w:r>
      <w:r w:rsidRPr="00394580">
        <w:rPr>
          <w:lang w:val="en-GB"/>
        </w:rPr>
        <w:t>prov</w:t>
      </w:r>
      <w:r w:rsidR="006C03E6">
        <w:rPr>
          <w:lang w:val="en-GB"/>
        </w:rPr>
        <w:t>isions of the Rules of Court</w:t>
      </w:r>
      <w:r w:rsidRPr="006C03E6" w:rsidR="006C03E6">
        <w:rPr>
          <w:rStyle w:val="FootnoteReference"/>
          <w:lang w:val="en-GB"/>
        </w:rPr>
        <w:footnoteReference w:customMarkFollows="1" w:id="1"/>
        <w:sym w:font="Symbol" w:char="F02A"/>
      </w:r>
      <w:r w:rsidRPr="00394580">
        <w:rPr>
          <w:lang w:val="en-GB"/>
        </w:rPr>
        <w:t>, as a Chamber composed of the</w:t>
      </w:r>
      <w:r>
        <w:rPr>
          <w:lang w:val="en-GB"/>
        </w:rPr>
        <w:t xml:space="preserve"> </w:t>
      </w:r>
      <w:r w:rsidRPr="00394580">
        <w:rPr>
          <w:lang w:val="en-GB"/>
        </w:rPr>
        <w:t>following judges:</w:t>
      </w:r>
    </w:p>
    <w:p w:rsidR="006C03E6" w:rsidP="006C03E6" w:rsidRDefault="006C03E6">
      <w:pPr>
        <w:pStyle w:val="JuJudges"/>
        <w:rPr>
          <w:lang w:val="en-GB"/>
        </w:rPr>
      </w:pPr>
      <w:r>
        <w:rPr>
          <w:lang w:val="en-GB"/>
        </w:rPr>
        <w:tab/>
      </w:r>
      <w:r w:rsidRPr="00394580" w:rsidR="00394580">
        <w:rPr>
          <w:lang w:val="en-GB"/>
        </w:rPr>
        <w:t xml:space="preserve">Mr. </w:t>
      </w:r>
      <w:r>
        <w:rPr>
          <w:lang w:val="en-GB"/>
        </w:rPr>
        <w:tab/>
      </w:r>
      <w:r w:rsidRPr="00394580" w:rsidR="00394580">
        <w:rPr>
          <w:lang w:val="en-GB"/>
        </w:rPr>
        <w:t xml:space="preserve">G. </w:t>
      </w:r>
      <w:r w:rsidRPr="006C03E6" w:rsidR="00394580">
        <w:rPr>
          <w:rStyle w:val="JuNames"/>
          <w:lang w:val="en-GB"/>
        </w:rPr>
        <w:t>WIARDA</w:t>
      </w:r>
      <w:r w:rsidRPr="00394580" w:rsidR="00394580">
        <w:rPr>
          <w:lang w:val="en-GB"/>
        </w:rPr>
        <w:t xml:space="preserve">, </w:t>
      </w:r>
      <w:r w:rsidRPr="006C03E6" w:rsidR="00394580">
        <w:rPr>
          <w:rStyle w:val="JuJudgesItalicChar"/>
          <w:lang w:val="en-GB"/>
        </w:rPr>
        <w:t>President</w:t>
      </w:r>
      <w:r w:rsidRPr="00394580" w:rsidR="00394580">
        <w:rPr>
          <w:lang w:val="en-GB"/>
        </w:rPr>
        <w:t>,</w:t>
      </w:r>
    </w:p>
    <w:p w:rsidR="006C03E6" w:rsidP="006C03E6" w:rsidRDefault="006C03E6">
      <w:pPr>
        <w:pStyle w:val="JuJudges"/>
        <w:rPr>
          <w:lang w:val="en-GB"/>
        </w:rPr>
      </w:pPr>
      <w:r>
        <w:rPr>
          <w:lang w:val="en-GB"/>
        </w:rPr>
        <w:tab/>
      </w:r>
      <w:r w:rsidRPr="00394580" w:rsidR="00394580">
        <w:rPr>
          <w:lang w:val="en-GB"/>
        </w:rPr>
        <w:t xml:space="preserve">Mrs. </w:t>
      </w:r>
      <w:r>
        <w:rPr>
          <w:lang w:val="en-GB"/>
        </w:rPr>
        <w:tab/>
      </w:r>
      <w:r w:rsidRPr="00394580" w:rsidR="00394580">
        <w:rPr>
          <w:lang w:val="en-GB"/>
        </w:rPr>
        <w:t xml:space="preserve">D. </w:t>
      </w:r>
      <w:r w:rsidRPr="006C03E6" w:rsidR="00394580">
        <w:rPr>
          <w:rStyle w:val="JuNames"/>
          <w:lang w:val="en-GB"/>
        </w:rPr>
        <w:t>BINDSCHEDLER-ROBERT</w:t>
      </w:r>
      <w:r w:rsidRPr="00394580" w:rsidR="00394580">
        <w:rPr>
          <w:lang w:val="en-GB"/>
        </w:rPr>
        <w:t>,</w:t>
      </w:r>
    </w:p>
    <w:p w:rsidR="006C03E6" w:rsidP="006C03E6" w:rsidRDefault="006C03E6">
      <w:pPr>
        <w:pStyle w:val="JuJudges"/>
        <w:rPr>
          <w:lang w:val="en-GB"/>
        </w:rPr>
      </w:pPr>
      <w:r>
        <w:rPr>
          <w:lang w:val="en-GB"/>
        </w:rPr>
        <w:tab/>
      </w:r>
      <w:r w:rsidRPr="00394580" w:rsidR="00394580">
        <w:rPr>
          <w:lang w:val="en-GB"/>
        </w:rPr>
        <w:t xml:space="preserve">Mr. </w:t>
      </w:r>
      <w:r>
        <w:rPr>
          <w:lang w:val="en-GB"/>
        </w:rPr>
        <w:tab/>
      </w:r>
      <w:r w:rsidRPr="00394580" w:rsidR="00394580">
        <w:rPr>
          <w:lang w:val="en-GB"/>
        </w:rPr>
        <w:t xml:space="preserve">D. </w:t>
      </w:r>
      <w:r w:rsidRPr="006C03E6" w:rsidR="00394580">
        <w:rPr>
          <w:rStyle w:val="JuNames"/>
          <w:lang w:val="en-GB"/>
        </w:rPr>
        <w:t>EVRIGENIS</w:t>
      </w:r>
      <w:r w:rsidRPr="00394580" w:rsidR="00394580">
        <w:rPr>
          <w:lang w:val="en-GB"/>
        </w:rPr>
        <w:t>,</w:t>
      </w:r>
    </w:p>
    <w:p w:rsidR="006C03E6" w:rsidP="006C03E6" w:rsidRDefault="006C03E6">
      <w:pPr>
        <w:pStyle w:val="JuJudges"/>
        <w:rPr>
          <w:lang w:val="en-GB"/>
        </w:rPr>
      </w:pPr>
      <w:r>
        <w:rPr>
          <w:lang w:val="en-GB"/>
        </w:rPr>
        <w:tab/>
      </w:r>
      <w:r w:rsidRPr="00394580" w:rsidR="00394580">
        <w:rPr>
          <w:lang w:val="en-GB"/>
        </w:rPr>
        <w:t xml:space="preserve">Mr. </w:t>
      </w:r>
      <w:r>
        <w:rPr>
          <w:lang w:val="en-GB"/>
        </w:rPr>
        <w:tab/>
      </w:r>
      <w:r w:rsidRPr="00394580" w:rsidR="00394580">
        <w:rPr>
          <w:lang w:val="en-GB"/>
        </w:rPr>
        <w:t xml:space="preserve">F. </w:t>
      </w:r>
      <w:r w:rsidRPr="006C03E6" w:rsidR="00394580">
        <w:rPr>
          <w:rStyle w:val="JuNames"/>
          <w:lang w:val="en-GB"/>
        </w:rPr>
        <w:t>MATSCHER</w:t>
      </w:r>
      <w:r w:rsidRPr="00394580" w:rsidR="00394580">
        <w:rPr>
          <w:lang w:val="en-GB"/>
        </w:rPr>
        <w:t>,</w:t>
      </w:r>
    </w:p>
    <w:p w:rsidR="006C03E6" w:rsidP="006C03E6" w:rsidRDefault="006C03E6">
      <w:pPr>
        <w:pStyle w:val="JuJudges"/>
        <w:rPr>
          <w:lang w:val="en-GB"/>
        </w:rPr>
      </w:pPr>
      <w:r>
        <w:rPr>
          <w:lang w:val="en-GB"/>
        </w:rPr>
        <w:tab/>
      </w:r>
      <w:r w:rsidRPr="00394580" w:rsidR="00394580">
        <w:rPr>
          <w:lang w:val="en-GB"/>
        </w:rPr>
        <w:t xml:space="preserve">Mr. </w:t>
      </w:r>
      <w:r>
        <w:rPr>
          <w:lang w:val="en-GB"/>
        </w:rPr>
        <w:tab/>
      </w:r>
      <w:r w:rsidRPr="00394580" w:rsidR="00394580">
        <w:rPr>
          <w:lang w:val="en-GB"/>
        </w:rPr>
        <w:t xml:space="preserve">J. </w:t>
      </w:r>
      <w:r w:rsidRPr="006C03E6" w:rsidR="00394580">
        <w:rPr>
          <w:rStyle w:val="JuNames"/>
          <w:lang w:val="en-GB"/>
        </w:rPr>
        <w:t>PINHEIRO FARINHA</w:t>
      </w:r>
      <w:r w:rsidRPr="00394580" w:rsidR="00394580">
        <w:rPr>
          <w:lang w:val="en-GB"/>
        </w:rPr>
        <w:t>,</w:t>
      </w:r>
    </w:p>
    <w:p w:rsidR="006C03E6" w:rsidP="006C03E6" w:rsidRDefault="006C03E6">
      <w:pPr>
        <w:pStyle w:val="JuJudges"/>
        <w:rPr>
          <w:lang w:val="en-GB"/>
        </w:rPr>
      </w:pPr>
      <w:r>
        <w:rPr>
          <w:lang w:val="en-GB"/>
        </w:rPr>
        <w:tab/>
      </w:r>
      <w:r w:rsidRPr="00394580" w:rsidR="00394580">
        <w:rPr>
          <w:lang w:val="en-GB"/>
        </w:rPr>
        <w:t xml:space="preserve">Mr. </w:t>
      </w:r>
      <w:r>
        <w:rPr>
          <w:lang w:val="en-GB"/>
        </w:rPr>
        <w:tab/>
      </w:r>
      <w:r w:rsidRPr="00394580" w:rsidR="00394580">
        <w:rPr>
          <w:lang w:val="en-GB"/>
        </w:rPr>
        <w:t xml:space="preserve">L.-E. </w:t>
      </w:r>
      <w:r w:rsidRPr="006C03E6" w:rsidR="00394580">
        <w:rPr>
          <w:rStyle w:val="JuNames"/>
          <w:lang w:val="en-GB"/>
        </w:rPr>
        <w:t>PETTITI</w:t>
      </w:r>
      <w:r w:rsidRPr="00394580" w:rsidR="00394580">
        <w:rPr>
          <w:lang w:val="en-GB"/>
        </w:rPr>
        <w:t>,</w:t>
      </w:r>
    </w:p>
    <w:p w:rsidR="00FA51F8" w:rsidP="006C03E6" w:rsidRDefault="006C03E6">
      <w:pPr>
        <w:pStyle w:val="JuJudges"/>
        <w:rPr>
          <w:lang w:val="en-GB"/>
        </w:rPr>
      </w:pPr>
      <w:r>
        <w:rPr>
          <w:lang w:val="en-GB"/>
        </w:rPr>
        <w:tab/>
      </w:r>
      <w:r w:rsidRPr="00394580" w:rsidR="00394580">
        <w:rPr>
          <w:lang w:val="en-GB"/>
        </w:rPr>
        <w:t xml:space="preserve">Mr. </w:t>
      </w:r>
      <w:r>
        <w:rPr>
          <w:lang w:val="en-GB"/>
        </w:rPr>
        <w:tab/>
      </w:r>
      <w:r w:rsidRPr="00394580" w:rsidR="00394580">
        <w:rPr>
          <w:lang w:val="en-GB"/>
        </w:rPr>
        <w:t xml:space="preserve">R. </w:t>
      </w:r>
      <w:r w:rsidRPr="006C03E6" w:rsidR="00394580">
        <w:rPr>
          <w:rStyle w:val="JuNames"/>
          <w:lang w:val="en-GB"/>
        </w:rPr>
        <w:t>MACDONALD</w:t>
      </w:r>
      <w:r w:rsidRPr="00394580" w:rsidR="00394580">
        <w:rPr>
          <w:lang w:val="en-GB"/>
        </w:rPr>
        <w:t>,</w:t>
      </w:r>
    </w:p>
    <w:p w:rsidR="00FA51F8" w:rsidP="00D00C07" w:rsidRDefault="00394580">
      <w:pPr>
        <w:pStyle w:val="JuPara"/>
        <w:rPr>
          <w:lang w:val="en-GB"/>
        </w:rPr>
      </w:pPr>
      <w:r w:rsidRPr="00394580">
        <w:rPr>
          <w:lang w:val="en-GB"/>
        </w:rPr>
        <w:t xml:space="preserve">and also </w:t>
      </w:r>
      <w:r w:rsidRPr="006C03E6">
        <w:rPr>
          <w:rStyle w:val="JuJudgesChar"/>
          <w:lang w:val="en-GB"/>
        </w:rPr>
        <w:t xml:space="preserve">Mr. M.-A. </w:t>
      </w:r>
      <w:r w:rsidRPr="006C03E6">
        <w:rPr>
          <w:rStyle w:val="JuNames"/>
          <w:lang w:val="en-GB"/>
        </w:rPr>
        <w:t>EISSEN</w:t>
      </w:r>
      <w:r w:rsidRPr="006C03E6">
        <w:rPr>
          <w:rStyle w:val="JuJudgesChar"/>
          <w:lang w:val="en-GB"/>
        </w:rPr>
        <w:t xml:space="preserve">, </w:t>
      </w:r>
      <w:r w:rsidRPr="006C03E6">
        <w:rPr>
          <w:rStyle w:val="JuJudgesItalicChar"/>
          <w:lang w:val="en-GB"/>
        </w:rPr>
        <w:t>Registrar</w:t>
      </w:r>
      <w:r w:rsidRPr="00394580">
        <w:rPr>
          <w:lang w:val="en-GB"/>
        </w:rPr>
        <w:t xml:space="preserve">, and </w:t>
      </w:r>
      <w:r w:rsidRPr="006C03E6">
        <w:rPr>
          <w:rStyle w:val="JuJudgesChar"/>
          <w:lang w:val="en-GB"/>
        </w:rPr>
        <w:t xml:space="preserve">Mr. H. </w:t>
      </w:r>
      <w:r w:rsidRPr="006C03E6">
        <w:rPr>
          <w:rStyle w:val="JuNames"/>
          <w:lang w:val="en-GB"/>
        </w:rPr>
        <w:t>PETZOLD</w:t>
      </w:r>
      <w:r w:rsidRPr="006C03E6">
        <w:rPr>
          <w:rStyle w:val="JuJudgesChar"/>
          <w:lang w:val="en-GB"/>
        </w:rPr>
        <w:t xml:space="preserve">, </w:t>
      </w:r>
      <w:r w:rsidRPr="006C03E6">
        <w:rPr>
          <w:rStyle w:val="JuJudgesItalicChar"/>
          <w:lang w:val="en-GB"/>
        </w:rPr>
        <w:t>Deputy Registrar</w:t>
      </w:r>
      <w:r w:rsidRPr="00394580">
        <w:rPr>
          <w:lang w:val="en-GB"/>
        </w:rPr>
        <w:t>,</w:t>
      </w:r>
    </w:p>
    <w:p w:rsidR="00FA51F8" w:rsidP="00D00C07" w:rsidRDefault="00394580">
      <w:pPr>
        <w:pStyle w:val="JuPara"/>
        <w:rPr>
          <w:lang w:val="en-GB"/>
        </w:rPr>
      </w:pPr>
      <w:r w:rsidRPr="00394580">
        <w:rPr>
          <w:lang w:val="en-GB"/>
        </w:rPr>
        <w:t xml:space="preserve">Having deliberated in private on 25 January and </w:t>
      </w:r>
      <w:smartTag w:uri="urn:schemas-microsoft-com:office:smarttags" w:element="date">
        <w:smartTagPr>
          <w:attr w:name="Month" w:val="6"/>
          <w:attr w:name="Day" w:val="20"/>
          <w:attr w:name="Year" w:val="1983"/>
        </w:smartTagPr>
        <w:r w:rsidRPr="00394580">
          <w:rPr>
            <w:lang w:val="en-GB"/>
          </w:rPr>
          <w:t>20 June 1983</w:t>
        </w:r>
      </w:smartTag>
      <w:r w:rsidRPr="00394580">
        <w:rPr>
          <w:lang w:val="en-GB"/>
        </w:rPr>
        <w:t>,</w:t>
      </w:r>
    </w:p>
    <w:p w:rsidR="00FA51F8" w:rsidP="00D00C07" w:rsidRDefault="00394580">
      <w:pPr>
        <w:pStyle w:val="JuPara"/>
        <w:rPr>
          <w:lang w:val="en-GB"/>
        </w:rPr>
      </w:pPr>
      <w:r w:rsidRPr="00394580">
        <w:rPr>
          <w:lang w:val="en-GB"/>
        </w:rPr>
        <w:t>Delivers the following judgment, which was adopted on the</w:t>
      </w:r>
      <w:r>
        <w:rPr>
          <w:lang w:val="en-GB"/>
        </w:rPr>
        <w:t xml:space="preserve"> </w:t>
      </w:r>
      <w:r w:rsidRPr="00394580">
        <w:rPr>
          <w:lang w:val="en-GB"/>
        </w:rPr>
        <w:t>last-mentioned date:</w:t>
      </w:r>
    </w:p>
    <w:p w:rsidR="00FA51F8" w:rsidP="00D00C07" w:rsidRDefault="00394580">
      <w:pPr>
        <w:pStyle w:val="JuHHead"/>
        <w:rPr>
          <w:lang w:val="en-GB"/>
        </w:rPr>
      </w:pPr>
      <w:r w:rsidRPr="00394580">
        <w:rPr>
          <w:lang w:val="en-GB"/>
        </w:rPr>
        <w:t>PROCEDURE</w:t>
      </w:r>
    </w:p>
    <w:p w:rsidR="00FA51F8" w:rsidP="00D00C07" w:rsidRDefault="00394580">
      <w:pPr>
        <w:pStyle w:val="JuPara"/>
        <w:rPr>
          <w:lang w:val="en-GB"/>
        </w:rPr>
      </w:pPr>
      <w:r w:rsidRPr="00394580">
        <w:rPr>
          <w:lang w:val="en-GB"/>
        </w:rPr>
        <w:t>1.</w:t>
      </w:r>
      <w:r w:rsidR="00FA51F8">
        <w:rPr>
          <w:lang w:val="en-GB"/>
        </w:rPr>
        <w:t xml:space="preserve">   </w:t>
      </w:r>
      <w:r w:rsidRPr="00394580">
        <w:rPr>
          <w:lang w:val="en-GB"/>
        </w:rPr>
        <w:t>The present case was referred to the Court by the European</w:t>
      </w:r>
      <w:r>
        <w:rPr>
          <w:lang w:val="en-GB"/>
        </w:rPr>
        <w:t xml:space="preserve"> </w:t>
      </w:r>
      <w:r w:rsidRPr="00394580">
        <w:rPr>
          <w:lang w:val="en-GB"/>
        </w:rPr>
        <w:t>Commission of Human Rights ("the Commission") and the Government of</w:t>
      </w:r>
      <w:r>
        <w:rPr>
          <w:lang w:val="en-GB"/>
        </w:rPr>
        <w:t xml:space="preserve"> </w:t>
      </w:r>
      <w:r w:rsidRPr="00394580">
        <w:rPr>
          <w:lang w:val="en-GB"/>
        </w:rPr>
        <w:t>the Swiss Confederation ("the Government").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 case originated in an</w:t>
      </w:r>
      <w:r>
        <w:rPr>
          <w:lang w:val="en-GB"/>
        </w:rPr>
        <w:t xml:space="preserve"> </w:t>
      </w:r>
      <w:r w:rsidRPr="00394580">
        <w:rPr>
          <w:lang w:val="en-GB"/>
        </w:rPr>
        <w:t>application (no. 8737/79) against that State lodged with the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Commission on </w:t>
      </w:r>
      <w:smartTag w:uri="urn:schemas-microsoft-com:office:smarttags" w:element="date">
        <w:smartTagPr>
          <w:attr w:name="Month" w:val="8"/>
          <w:attr w:name="Day" w:val="30"/>
          <w:attr w:name="Year" w:val="1979"/>
        </w:smartTagPr>
        <w:r w:rsidRPr="00394580">
          <w:rPr>
            <w:lang w:val="en-GB"/>
          </w:rPr>
          <w:t>30 August 1979</w:t>
        </w:r>
      </w:smartTag>
      <w:r w:rsidRPr="00394580">
        <w:rPr>
          <w:lang w:val="en-GB"/>
        </w:rPr>
        <w:t xml:space="preserve"> under Article 25 (art. 25) of the</w:t>
      </w:r>
      <w:r>
        <w:rPr>
          <w:lang w:val="en-GB"/>
        </w:rPr>
        <w:t xml:space="preserve"> </w:t>
      </w:r>
      <w:r w:rsidRPr="00394580">
        <w:rPr>
          <w:lang w:val="en-GB"/>
        </w:rPr>
        <w:t>Convention by two Swiss nationals, Mr. Werner Zimmermann and</w:t>
      </w:r>
      <w:r>
        <w:rPr>
          <w:lang w:val="en-GB"/>
        </w:rPr>
        <w:t xml:space="preserve"> </w:t>
      </w:r>
      <w:r w:rsidRPr="00394580">
        <w:rPr>
          <w:lang w:val="en-GB"/>
        </w:rPr>
        <w:t>Mr. Johann Steiner.</w:t>
      </w:r>
    </w:p>
    <w:p w:rsidR="00FA51F8" w:rsidP="00D00C07" w:rsidRDefault="00394580">
      <w:pPr>
        <w:pStyle w:val="JuPara"/>
        <w:rPr>
          <w:lang w:val="en-GB"/>
        </w:rPr>
      </w:pPr>
      <w:r w:rsidRPr="00394580">
        <w:rPr>
          <w:lang w:val="en-GB"/>
        </w:rPr>
        <w:t>2.</w:t>
      </w:r>
      <w:r w:rsidR="00FA51F8">
        <w:rPr>
          <w:lang w:val="en-GB"/>
        </w:rPr>
        <w:t xml:space="preserve">   </w:t>
      </w:r>
      <w:r w:rsidRPr="00394580">
        <w:rPr>
          <w:lang w:val="en-GB"/>
        </w:rPr>
        <w:t>The Commission</w:t>
      </w:r>
      <w:r w:rsidR="00FA51F8">
        <w:rPr>
          <w:lang w:val="en-GB"/>
        </w:rPr>
        <w:t>’</w:t>
      </w:r>
      <w:r w:rsidRPr="00394580">
        <w:rPr>
          <w:lang w:val="en-GB"/>
        </w:rPr>
        <w:t>s request and the Government</w:t>
      </w:r>
      <w:r w:rsidR="00FA51F8">
        <w:rPr>
          <w:lang w:val="en-GB"/>
        </w:rPr>
        <w:t>’</w:t>
      </w:r>
      <w:r w:rsidRPr="00394580">
        <w:rPr>
          <w:lang w:val="en-GB"/>
        </w:rPr>
        <w:t>s application were</w:t>
      </w:r>
      <w:r>
        <w:rPr>
          <w:lang w:val="en-GB"/>
        </w:rPr>
        <w:t xml:space="preserve"> </w:t>
      </w:r>
      <w:r w:rsidRPr="00394580">
        <w:rPr>
          <w:lang w:val="en-GB"/>
        </w:rPr>
        <w:t>lodged with the registry of the Court within the period of three</w:t>
      </w:r>
      <w:r>
        <w:rPr>
          <w:lang w:val="en-GB"/>
        </w:rPr>
        <w:t xml:space="preserve"> </w:t>
      </w:r>
      <w:r w:rsidRPr="00394580">
        <w:rPr>
          <w:lang w:val="en-GB"/>
        </w:rPr>
        <w:t>months laid down by Articles 32 § 1 and 47 (art. 32-1, art. 47) - the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former on 17 May and the latter on </w:t>
      </w:r>
      <w:smartTag w:uri="urn:schemas-microsoft-com:office:smarttags" w:element="date">
        <w:smartTagPr>
          <w:attr w:name="Month" w:val="7"/>
          <w:attr w:name="Day" w:val="8"/>
          <w:attr w:name="Year" w:val="1982"/>
        </w:smartTagPr>
        <w:r w:rsidRPr="00394580">
          <w:rPr>
            <w:lang w:val="en-GB"/>
          </w:rPr>
          <w:t>8 July 1982</w:t>
        </w:r>
      </w:smartTag>
      <w:r w:rsidRPr="00394580">
        <w:rPr>
          <w:lang w:val="en-GB"/>
        </w:rPr>
        <w:t>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 request referred</w:t>
      </w:r>
      <w:r>
        <w:rPr>
          <w:lang w:val="en-GB"/>
        </w:rPr>
        <w:t xml:space="preserve"> </w:t>
      </w:r>
      <w:r w:rsidRPr="00394580">
        <w:rPr>
          <w:lang w:val="en-GB"/>
        </w:rPr>
        <w:t>to Articles 44 and 48 (art. 44, art. 48) and to the declaration</w:t>
      </w:r>
      <w:r>
        <w:rPr>
          <w:lang w:val="en-GB"/>
        </w:rPr>
        <w:t xml:space="preserve"> </w:t>
      </w:r>
      <w:r w:rsidRPr="00394580">
        <w:rPr>
          <w:lang w:val="en-GB"/>
        </w:rPr>
        <w:t>whereby the Swiss Confederation recognised the compulsory jurisdiction</w:t>
      </w:r>
      <w:r>
        <w:rPr>
          <w:lang w:val="en-GB"/>
        </w:rPr>
        <w:t xml:space="preserve"> </w:t>
      </w:r>
      <w:r w:rsidRPr="00394580">
        <w:rPr>
          <w:lang w:val="en-GB"/>
        </w:rPr>
        <w:t>of the Court (Article 46) (art. 46), and the application to</w:t>
      </w:r>
      <w:r>
        <w:rPr>
          <w:lang w:val="en-GB"/>
        </w:rPr>
        <w:t xml:space="preserve"> </w:t>
      </w:r>
      <w:r w:rsidRPr="00394580">
        <w:rPr>
          <w:lang w:val="en-GB"/>
        </w:rPr>
        <w:t>Articles 45, 47 and 48 (art. 45, art. 47, art. 48).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 object of the</w:t>
      </w:r>
      <w:r>
        <w:rPr>
          <w:lang w:val="en-GB"/>
        </w:rPr>
        <w:t xml:space="preserve"> </w:t>
      </w:r>
      <w:r w:rsidRPr="00394580">
        <w:rPr>
          <w:lang w:val="en-GB"/>
        </w:rPr>
        <w:t>request and the application was to obtain a decision as to whether the</w:t>
      </w:r>
      <w:r>
        <w:rPr>
          <w:lang w:val="en-GB"/>
        </w:rPr>
        <w:t xml:space="preserve"> </w:t>
      </w:r>
      <w:r w:rsidRPr="00394580">
        <w:rPr>
          <w:lang w:val="en-GB"/>
        </w:rPr>
        <w:t>length of the proceedings relative to the hearing of the applicants</w:t>
      </w:r>
      <w:r w:rsidR="00FA51F8">
        <w:rPr>
          <w:lang w:val="en-GB"/>
        </w:rPr>
        <w:t>’</w:t>
      </w:r>
      <w:r>
        <w:rPr>
          <w:lang w:val="en-GB"/>
        </w:rPr>
        <w:t xml:space="preserve"> </w:t>
      </w:r>
      <w:r w:rsidRPr="00394580">
        <w:rPr>
          <w:lang w:val="en-GB"/>
        </w:rPr>
        <w:t>appeal to the Swiss Federal Court had exceeded the reasonable time</w:t>
      </w:r>
      <w:r>
        <w:rPr>
          <w:lang w:val="en-GB"/>
        </w:rPr>
        <w:t xml:space="preserve"> </w:t>
      </w:r>
      <w:r w:rsidRPr="00394580">
        <w:rPr>
          <w:lang w:val="en-GB"/>
        </w:rPr>
        <w:t>stipulated by Article 6 § 1 (art. 6-1) of the Convention.</w:t>
      </w:r>
    </w:p>
    <w:p w:rsidR="00FA51F8" w:rsidP="00D00C07" w:rsidRDefault="00394580">
      <w:pPr>
        <w:pStyle w:val="JuPara"/>
        <w:rPr>
          <w:lang w:val="en-GB"/>
        </w:rPr>
      </w:pPr>
      <w:r w:rsidRPr="00394580">
        <w:rPr>
          <w:lang w:val="en-GB"/>
        </w:rPr>
        <w:t>3.</w:t>
      </w:r>
      <w:r w:rsidR="00FA51F8">
        <w:rPr>
          <w:lang w:val="en-GB"/>
        </w:rPr>
        <w:t xml:space="preserve">   </w:t>
      </w:r>
      <w:r w:rsidRPr="00394580">
        <w:rPr>
          <w:lang w:val="en-GB"/>
        </w:rPr>
        <w:t>The Chamber of seven judges to be constituted included, as ex</w:t>
      </w:r>
      <w:r>
        <w:rPr>
          <w:lang w:val="en-GB"/>
        </w:rPr>
        <w:t xml:space="preserve"> </w:t>
      </w:r>
      <w:r w:rsidRPr="00394580">
        <w:rPr>
          <w:lang w:val="en-GB"/>
        </w:rPr>
        <w:t>officio members, Mrs. D. Bindschedler-Robert, the elected judge of</w:t>
      </w:r>
      <w:r>
        <w:rPr>
          <w:lang w:val="en-GB"/>
        </w:rPr>
        <w:t xml:space="preserve"> </w:t>
      </w:r>
      <w:r w:rsidRPr="00394580">
        <w:rPr>
          <w:lang w:val="en-GB"/>
        </w:rPr>
        <w:t>Swiss nationality (Article 43 (art. 43) of the Convention), and</w:t>
      </w:r>
      <w:r>
        <w:rPr>
          <w:lang w:val="en-GB"/>
        </w:rPr>
        <w:t xml:space="preserve"> </w:t>
      </w:r>
      <w:r w:rsidRPr="00394580">
        <w:rPr>
          <w:lang w:val="en-GB"/>
        </w:rPr>
        <w:t>Mr. G. Wiarda, the President of the Court (Rule 21 § 3 (b) of the</w:t>
      </w:r>
      <w:r>
        <w:rPr>
          <w:lang w:val="en-GB"/>
        </w:rPr>
        <w:t xml:space="preserve"> </w:t>
      </w:r>
      <w:r w:rsidRPr="00394580">
        <w:rPr>
          <w:lang w:val="en-GB"/>
        </w:rPr>
        <w:t>Rules of Court).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 xml:space="preserve">On </w:t>
      </w:r>
      <w:smartTag w:uri="urn:schemas-microsoft-com:office:smarttags" w:element="date">
        <w:smartTagPr>
          <w:attr w:name="Month" w:val="5"/>
          <w:attr w:name="Day" w:val="28"/>
          <w:attr w:name="Year" w:val="1982"/>
        </w:smartTagPr>
        <w:r w:rsidRPr="00394580">
          <w:rPr>
            <w:lang w:val="en-GB"/>
          </w:rPr>
          <w:t>28 May 1982</w:t>
        </w:r>
      </w:smartTag>
      <w:r w:rsidRPr="00394580">
        <w:rPr>
          <w:lang w:val="en-GB"/>
        </w:rPr>
        <w:t>, the President drew by lot, in the</w:t>
      </w:r>
      <w:r>
        <w:rPr>
          <w:lang w:val="en-GB"/>
        </w:rPr>
        <w:t xml:space="preserve"> </w:t>
      </w:r>
      <w:r w:rsidRPr="00394580">
        <w:rPr>
          <w:lang w:val="en-GB"/>
        </w:rPr>
        <w:t>presence of the Registrar, the names of the five other members, namely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Mr. F. </w:t>
      </w:r>
      <w:proofErr w:type="spellStart"/>
      <w:r w:rsidRPr="00394580">
        <w:rPr>
          <w:lang w:val="en-GB"/>
        </w:rPr>
        <w:t>Matscher</w:t>
      </w:r>
      <w:proofErr w:type="spellEnd"/>
      <w:r w:rsidRPr="00394580">
        <w:rPr>
          <w:lang w:val="en-GB"/>
        </w:rPr>
        <w:t xml:space="preserve">, Mr. J. </w:t>
      </w:r>
      <w:proofErr w:type="spellStart"/>
      <w:r w:rsidRPr="00394580">
        <w:rPr>
          <w:lang w:val="en-GB"/>
        </w:rPr>
        <w:t>Pinheiro</w:t>
      </w:r>
      <w:proofErr w:type="spellEnd"/>
      <w:r w:rsidRPr="00394580">
        <w:rPr>
          <w:lang w:val="en-GB"/>
        </w:rPr>
        <w:t xml:space="preserve"> </w:t>
      </w:r>
      <w:proofErr w:type="spellStart"/>
      <w:r w:rsidRPr="00394580">
        <w:rPr>
          <w:lang w:val="en-GB"/>
        </w:rPr>
        <w:t>Farinha</w:t>
      </w:r>
      <w:proofErr w:type="spellEnd"/>
      <w:r w:rsidRPr="00394580">
        <w:rPr>
          <w:lang w:val="en-GB"/>
        </w:rPr>
        <w:t xml:space="preserve">, Mr. L.-E. </w:t>
      </w:r>
      <w:proofErr w:type="spellStart"/>
      <w:r w:rsidRPr="00394580">
        <w:rPr>
          <w:lang w:val="en-GB"/>
        </w:rPr>
        <w:t>Pettiti</w:t>
      </w:r>
      <w:proofErr w:type="spellEnd"/>
      <w:r w:rsidRPr="00394580">
        <w:rPr>
          <w:lang w:val="en-GB"/>
        </w:rPr>
        <w:t>,</w:t>
      </w:r>
      <w:r>
        <w:rPr>
          <w:lang w:val="en-GB"/>
        </w:rPr>
        <w:t xml:space="preserve"> </w:t>
      </w:r>
      <w:r w:rsidRPr="00394580">
        <w:rPr>
          <w:lang w:val="en-GB"/>
        </w:rPr>
        <w:t>Mr. R. Macdonald and Mr. R. Bernhardt (Article 43 (art. 43) in fine of</w:t>
      </w:r>
      <w:r>
        <w:rPr>
          <w:lang w:val="en-GB"/>
        </w:rPr>
        <w:t xml:space="preserve"> </w:t>
      </w:r>
      <w:r w:rsidRPr="00394580">
        <w:rPr>
          <w:lang w:val="en-GB"/>
        </w:rPr>
        <w:t>the Convention and Rule 21 § 4).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Subsequently, Mr. Bernhardt was</w:t>
      </w:r>
      <w:r>
        <w:rPr>
          <w:lang w:val="en-GB"/>
        </w:rPr>
        <w:t xml:space="preserve"> </w:t>
      </w:r>
      <w:r w:rsidRPr="00394580">
        <w:rPr>
          <w:lang w:val="en-GB"/>
        </w:rPr>
        <w:t>exempted by the President from sitting and was replaced by</w:t>
      </w:r>
      <w:r>
        <w:rPr>
          <w:lang w:val="en-GB"/>
        </w:rPr>
        <w:t xml:space="preserve"> </w:t>
      </w:r>
      <w:r w:rsidRPr="00394580">
        <w:rPr>
          <w:lang w:val="en-GB"/>
        </w:rPr>
        <w:t>Mr. D. Evrigenis (Rule 24 § 4).</w:t>
      </w:r>
    </w:p>
    <w:p w:rsidR="00FA51F8" w:rsidP="00FE22D8" w:rsidRDefault="00394580">
      <w:pPr>
        <w:pStyle w:val="JuPara"/>
        <w:rPr>
          <w:lang w:val="en-GB"/>
        </w:rPr>
      </w:pPr>
      <w:r w:rsidRPr="00394580">
        <w:rPr>
          <w:lang w:val="en-GB"/>
        </w:rPr>
        <w:t>Mr. Wiarda, who had assumed the office of President of the Chamber</w:t>
      </w:r>
      <w:r>
        <w:rPr>
          <w:lang w:val="en-GB"/>
        </w:rPr>
        <w:t xml:space="preserve"> </w:t>
      </w:r>
      <w:r w:rsidRPr="00394580">
        <w:rPr>
          <w:lang w:val="en-GB"/>
        </w:rPr>
        <w:t>(Rule 21 § 5), ascertained, through the Registrar, the views</w:t>
      </w:r>
      <w:r>
        <w:rPr>
          <w:lang w:val="en-GB"/>
        </w:rPr>
        <w:t xml:space="preserve"> </w:t>
      </w:r>
      <w:r w:rsidRPr="00394580">
        <w:rPr>
          <w:lang w:val="en-GB"/>
        </w:rPr>
        <w:t>of the Agent of the Government and the Delegate of the Commission</w:t>
      </w:r>
      <w:r>
        <w:rPr>
          <w:lang w:val="en-GB"/>
        </w:rPr>
        <w:t xml:space="preserve"> </w:t>
      </w:r>
      <w:r w:rsidRPr="00394580">
        <w:rPr>
          <w:lang w:val="en-GB"/>
        </w:rPr>
        <w:t>regarding the procedure to be followed.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 xml:space="preserve">On </w:t>
      </w:r>
      <w:smartTag w:uri="urn:schemas-microsoft-com:office:smarttags" w:element="date">
        <w:smartTagPr>
          <w:attr w:name="Month" w:val="10"/>
          <w:attr w:name="Day" w:val="12"/>
          <w:attr w:name="Year" w:val="1982"/>
        </w:smartTagPr>
        <w:r w:rsidRPr="00394580">
          <w:rPr>
            <w:lang w:val="en-GB"/>
          </w:rPr>
          <w:t>12 October 1982</w:t>
        </w:r>
      </w:smartTag>
      <w:r w:rsidRPr="00394580">
        <w:rPr>
          <w:lang w:val="en-GB"/>
        </w:rPr>
        <w:t>, he</w:t>
      </w:r>
      <w:r>
        <w:rPr>
          <w:lang w:val="en-GB"/>
        </w:rPr>
        <w:t xml:space="preserve"> </w:t>
      </w:r>
      <w:r w:rsidRPr="00394580">
        <w:rPr>
          <w:lang w:val="en-GB"/>
        </w:rPr>
        <w:t>decided, having particular regard to their concurring statements, that</w:t>
      </w:r>
      <w:r>
        <w:rPr>
          <w:lang w:val="en-GB"/>
        </w:rPr>
        <w:t xml:space="preserve"> </w:t>
      </w:r>
      <w:r w:rsidRPr="00394580">
        <w:rPr>
          <w:lang w:val="en-GB"/>
        </w:rPr>
        <w:t>it was not necessary for memorials to be filed and that the oral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proceedings should open on </w:t>
      </w:r>
      <w:smartTag w:uri="urn:schemas-microsoft-com:office:smarttags" w:element="date">
        <w:smartTagPr>
          <w:attr w:name="Month" w:val="1"/>
          <w:attr w:name="Day" w:val="24"/>
          <w:attr w:name="Year" w:val="1983"/>
        </w:smartTagPr>
        <w:r w:rsidRPr="00394580">
          <w:rPr>
            <w:lang w:val="en-GB"/>
          </w:rPr>
          <w:t>24 January 1983</w:t>
        </w:r>
      </w:smartTag>
      <w:r w:rsidRPr="00394580">
        <w:rPr>
          <w:lang w:val="en-GB"/>
        </w:rPr>
        <w:t>.</w:t>
      </w:r>
    </w:p>
    <w:p w:rsidR="00FA51F8" w:rsidP="00FE22D8" w:rsidRDefault="00394580">
      <w:pPr>
        <w:pStyle w:val="JuPara"/>
        <w:rPr>
          <w:lang w:val="en-GB"/>
        </w:rPr>
      </w:pPr>
      <w:r w:rsidRPr="00394580">
        <w:rPr>
          <w:lang w:val="en-GB"/>
        </w:rPr>
        <w:t xml:space="preserve">By Order of </w:t>
      </w:r>
      <w:smartTag w:uri="urn:schemas-microsoft-com:office:smarttags" w:element="date">
        <w:smartTagPr>
          <w:attr w:name="Month" w:val="12"/>
          <w:attr w:name="Day" w:val="22"/>
          <w:attr w:name="Year" w:val="1982"/>
        </w:smartTagPr>
        <w:r w:rsidRPr="00394580">
          <w:rPr>
            <w:lang w:val="en-GB"/>
          </w:rPr>
          <w:t>22 December 1982</w:t>
        </w:r>
      </w:smartTag>
      <w:r w:rsidRPr="00394580">
        <w:rPr>
          <w:lang w:val="en-GB"/>
        </w:rPr>
        <w:t>, the President requested the Government</w:t>
      </w:r>
      <w:r>
        <w:rPr>
          <w:lang w:val="en-GB"/>
        </w:rPr>
        <w:t xml:space="preserve"> </w:t>
      </w:r>
      <w:r w:rsidRPr="00394580">
        <w:rPr>
          <w:lang w:val="en-GB"/>
        </w:rPr>
        <w:t>and the Commission to supply certain documents; these were received at</w:t>
      </w:r>
      <w:r>
        <w:rPr>
          <w:lang w:val="en-GB"/>
        </w:rPr>
        <w:t xml:space="preserve"> </w:t>
      </w:r>
      <w:r w:rsidRPr="00394580">
        <w:rPr>
          <w:lang w:val="en-GB"/>
        </w:rPr>
        <w:t>the registry on various dates.</w:t>
      </w:r>
    </w:p>
    <w:p w:rsidR="00FA51F8" w:rsidP="00FE22D8" w:rsidRDefault="00394580">
      <w:pPr>
        <w:pStyle w:val="JuPara"/>
        <w:rPr>
          <w:lang w:val="en-GB"/>
        </w:rPr>
      </w:pPr>
      <w:r w:rsidRPr="00394580">
        <w:rPr>
          <w:lang w:val="en-GB"/>
        </w:rPr>
        <w:t>5.</w:t>
      </w:r>
      <w:r w:rsidR="00FA51F8">
        <w:rPr>
          <w:lang w:val="en-GB"/>
        </w:rPr>
        <w:t xml:space="preserve">   </w:t>
      </w:r>
      <w:r w:rsidRPr="00394580">
        <w:rPr>
          <w:lang w:val="en-GB"/>
        </w:rPr>
        <w:t xml:space="preserve">The hearings were held in public at the </w:t>
      </w:r>
      <w:smartTag w:uri="urn:schemas-microsoft-com:office:smarttags" w:element="place">
        <w:smartTag w:uri="urn:schemas-microsoft-com:office:smarttags" w:element="PlaceName">
          <w:r w:rsidRPr="00394580">
            <w:rPr>
              <w:lang w:val="en-GB"/>
            </w:rPr>
            <w:t>Human</w:t>
          </w:r>
        </w:smartTag>
        <w:r w:rsidRPr="00394580">
          <w:rPr>
            <w:lang w:val="en-GB"/>
          </w:rPr>
          <w:t xml:space="preserve"> </w:t>
        </w:r>
        <w:smartTag w:uri="urn:schemas-microsoft-com:office:smarttags" w:element="PlaceName">
          <w:r w:rsidRPr="00394580">
            <w:rPr>
              <w:lang w:val="en-GB"/>
            </w:rPr>
            <w:t>Rights</w:t>
          </w:r>
        </w:smartTag>
        <w:r w:rsidRPr="00394580">
          <w:rPr>
            <w:lang w:val="en-GB"/>
          </w:rPr>
          <w:t xml:space="preserve"> </w:t>
        </w:r>
        <w:smartTag w:uri="urn:schemas-microsoft-com:office:smarttags" w:element="PlaceType">
          <w:r w:rsidRPr="00394580">
            <w:rPr>
              <w:lang w:val="en-GB"/>
            </w:rPr>
            <w:t>Building</w:t>
          </w:r>
        </w:smartTag>
      </w:smartTag>
      <w:r w:rsidRPr="00394580">
        <w:rPr>
          <w:lang w:val="en-GB"/>
        </w:rPr>
        <w:t>,</w:t>
      </w:r>
      <w:r>
        <w:rPr>
          <w:lang w:val="en-GB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394580">
            <w:rPr>
              <w:lang w:val="en-GB"/>
            </w:rPr>
            <w:t>Strasbourg</w:t>
          </w:r>
        </w:smartTag>
      </w:smartTag>
      <w:r w:rsidRPr="00394580">
        <w:rPr>
          <w:lang w:val="en-GB"/>
        </w:rPr>
        <w:t xml:space="preserve">, on </w:t>
      </w:r>
      <w:smartTag w:uri="urn:schemas-microsoft-com:office:smarttags" w:element="date">
        <w:smartTagPr>
          <w:attr w:name="Month" w:val="1"/>
          <w:attr w:name="Day" w:val="24"/>
          <w:attr w:name="Year" w:val="1983"/>
        </w:smartTagPr>
        <w:r w:rsidRPr="00394580">
          <w:rPr>
            <w:lang w:val="en-GB"/>
          </w:rPr>
          <w:t>24 January 1983</w:t>
        </w:r>
      </w:smartTag>
      <w:r w:rsidRPr="00394580">
        <w:rPr>
          <w:lang w:val="en-GB"/>
        </w:rPr>
        <w:t>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Immediately before they opened, the</w:t>
      </w:r>
      <w:r>
        <w:rPr>
          <w:lang w:val="en-GB"/>
        </w:rPr>
        <w:t xml:space="preserve"> </w:t>
      </w:r>
      <w:r w:rsidRPr="00394580">
        <w:rPr>
          <w:lang w:val="en-GB"/>
        </w:rPr>
        <w:t>Court had held a preparatory meeting; it had authorised the person</w:t>
      </w:r>
      <w:r>
        <w:rPr>
          <w:lang w:val="en-GB"/>
        </w:rPr>
        <w:t xml:space="preserve"> </w:t>
      </w:r>
      <w:r w:rsidRPr="00394580">
        <w:rPr>
          <w:lang w:val="en-GB"/>
        </w:rPr>
        <w:t>assisting the Delegate of the Commission to use the German language</w:t>
      </w:r>
      <w:r>
        <w:rPr>
          <w:lang w:val="en-GB"/>
        </w:rPr>
        <w:t xml:space="preserve"> </w:t>
      </w:r>
      <w:r w:rsidRPr="00394580">
        <w:rPr>
          <w:lang w:val="en-GB"/>
        </w:rPr>
        <w:t>(Rule 27 § 3).</w:t>
      </w:r>
    </w:p>
    <w:p w:rsidR="00FA51F8" w:rsidP="00FE22D8" w:rsidRDefault="00394580">
      <w:pPr>
        <w:pStyle w:val="JuPara"/>
        <w:rPr>
          <w:lang w:val="en-GB"/>
        </w:rPr>
      </w:pPr>
      <w:r w:rsidRPr="00394580">
        <w:rPr>
          <w:lang w:val="en-GB"/>
        </w:rPr>
        <w:t>There appeared before the Court:</w:t>
      </w:r>
    </w:p>
    <w:p w:rsidR="00FA51F8" w:rsidP="00FE22D8" w:rsidRDefault="00394580">
      <w:pPr>
        <w:pStyle w:val="JuPara"/>
        <w:rPr>
          <w:lang w:val="en-GB"/>
        </w:rPr>
      </w:pPr>
      <w:r w:rsidRPr="00394580">
        <w:rPr>
          <w:lang w:val="en-GB"/>
        </w:rPr>
        <w:t>- for the Government</w:t>
      </w:r>
    </w:p>
    <w:p w:rsidR="00FA51F8" w:rsidP="00FE22D8" w:rsidRDefault="00C909A6">
      <w:pPr>
        <w:pStyle w:val="JuCourt"/>
        <w:rPr>
          <w:lang w:val="en-GB"/>
        </w:rPr>
      </w:pPr>
      <w:r>
        <w:rPr>
          <w:lang w:val="en-GB"/>
        </w:rPr>
        <w:tab/>
      </w:r>
      <w:r w:rsidRPr="00394580" w:rsidR="00394580">
        <w:rPr>
          <w:lang w:val="en-GB"/>
        </w:rPr>
        <w:t xml:space="preserve">Mr. J. </w:t>
      </w:r>
      <w:r w:rsidRPr="00C909A6" w:rsidR="00394580">
        <w:rPr>
          <w:rStyle w:val="JuNames"/>
          <w:lang w:val="en-GB"/>
        </w:rPr>
        <w:t>VOYAME</w:t>
      </w:r>
      <w:r w:rsidRPr="00394580" w:rsidR="00394580">
        <w:rPr>
          <w:lang w:val="en-GB"/>
        </w:rPr>
        <w:t>, Director</w:t>
      </w:r>
    </w:p>
    <w:p w:rsidR="00FE22D8" w:rsidP="00FE22D8" w:rsidRDefault="00C909A6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394580" w:rsidR="00394580">
        <w:rPr>
          <w:lang w:val="en-GB"/>
        </w:rPr>
        <w:t xml:space="preserve">of the Federal Office of Justice, </w:t>
      </w:r>
      <w:r>
        <w:rPr>
          <w:lang w:val="en-GB"/>
        </w:rPr>
        <w:tab/>
      </w:r>
      <w:r w:rsidRPr="00C909A6" w:rsidR="00394580">
        <w:rPr>
          <w:i/>
          <w:lang w:val="en-GB"/>
        </w:rPr>
        <w:t>Agent</w:t>
      </w:r>
      <w:r w:rsidRPr="00394580" w:rsidR="00394580">
        <w:rPr>
          <w:lang w:val="en-GB"/>
        </w:rPr>
        <w:t>,</w:t>
      </w:r>
    </w:p>
    <w:p w:rsidR="00FA51F8" w:rsidP="00FE22D8" w:rsidRDefault="00C909A6">
      <w:pPr>
        <w:pStyle w:val="JuCourt"/>
        <w:rPr>
          <w:lang w:val="en-GB"/>
        </w:rPr>
      </w:pPr>
      <w:r>
        <w:rPr>
          <w:lang w:val="en-GB"/>
        </w:rPr>
        <w:tab/>
      </w:r>
      <w:r w:rsidRPr="00394580" w:rsidR="00394580">
        <w:rPr>
          <w:lang w:val="en-GB"/>
        </w:rPr>
        <w:t xml:space="preserve">Mr. P. </w:t>
      </w:r>
      <w:r w:rsidRPr="00C909A6" w:rsidR="00394580">
        <w:rPr>
          <w:rStyle w:val="JuNames"/>
          <w:lang w:val="en-GB"/>
        </w:rPr>
        <w:t>MÜLLER</w:t>
      </w:r>
      <w:r w:rsidRPr="00394580" w:rsidR="00394580">
        <w:rPr>
          <w:lang w:val="en-GB"/>
        </w:rPr>
        <w:t>, Director</w:t>
      </w:r>
    </w:p>
    <w:p w:rsidR="00FE22D8" w:rsidP="00FE22D8" w:rsidRDefault="00C909A6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394580" w:rsidR="00394580">
        <w:rPr>
          <w:lang w:val="en-GB"/>
        </w:rPr>
        <w:t>of the registry of the Swiss Federal Court,</w:t>
      </w:r>
    </w:p>
    <w:p w:rsidR="00FE22D8" w:rsidP="00FE22D8" w:rsidRDefault="00C909A6">
      <w:pPr>
        <w:pStyle w:val="JuCourt"/>
        <w:rPr>
          <w:lang w:val="en-GB"/>
        </w:rPr>
      </w:pPr>
      <w:r>
        <w:rPr>
          <w:lang w:val="en-GB"/>
        </w:rPr>
        <w:tab/>
      </w:r>
      <w:r w:rsidRPr="00394580" w:rsidR="00394580">
        <w:rPr>
          <w:lang w:val="en-GB"/>
        </w:rPr>
        <w:t xml:space="preserve">Mr. O. </w:t>
      </w:r>
      <w:r w:rsidRPr="00C909A6" w:rsidR="00394580">
        <w:rPr>
          <w:rStyle w:val="JuNames"/>
          <w:lang w:val="en-GB"/>
        </w:rPr>
        <w:t>JACOT-GUILLARMOD</w:t>
      </w:r>
      <w:r w:rsidRPr="00394580" w:rsidR="00394580">
        <w:rPr>
          <w:lang w:val="en-GB"/>
        </w:rPr>
        <w:t>, Federal Office of Justice,</w:t>
      </w:r>
    </w:p>
    <w:p w:rsidR="00FA51F8" w:rsidP="00FE22D8" w:rsidRDefault="00C909A6">
      <w:pPr>
        <w:pStyle w:val="JuCourt"/>
        <w:rPr>
          <w:lang w:val="en-GB"/>
        </w:rPr>
      </w:pPr>
      <w:r>
        <w:rPr>
          <w:lang w:val="en-GB"/>
        </w:rPr>
        <w:tab/>
      </w:r>
      <w:r w:rsidRPr="00394580" w:rsidR="00394580">
        <w:rPr>
          <w:lang w:val="en-GB"/>
        </w:rPr>
        <w:t xml:space="preserve">Mr. B. </w:t>
      </w:r>
      <w:r w:rsidRPr="00C909A6" w:rsidR="00394580">
        <w:rPr>
          <w:rStyle w:val="JuNames"/>
          <w:lang w:val="en-GB"/>
        </w:rPr>
        <w:t>MÜNG</w:t>
      </w:r>
      <w:r w:rsidRPr="00C909A6" w:rsidR="00FE22D8">
        <w:rPr>
          <w:rStyle w:val="JuNames"/>
          <w:lang w:val="en-GB"/>
        </w:rPr>
        <w:t>ER</w:t>
      </w:r>
      <w:r w:rsidR="00FE22D8">
        <w:rPr>
          <w:lang w:val="en-GB"/>
        </w:rPr>
        <w:t xml:space="preserve">, Federal Office of Justice, </w:t>
      </w:r>
      <w:r>
        <w:rPr>
          <w:lang w:val="en-GB"/>
        </w:rPr>
        <w:tab/>
      </w:r>
      <w:r w:rsidRPr="00C909A6" w:rsidR="00394580">
        <w:rPr>
          <w:i/>
          <w:lang w:val="en-GB"/>
        </w:rPr>
        <w:t>Counsel</w:t>
      </w:r>
      <w:r w:rsidRPr="00394580" w:rsidR="00394580">
        <w:rPr>
          <w:lang w:val="en-GB"/>
        </w:rPr>
        <w:t>;</w:t>
      </w:r>
    </w:p>
    <w:p w:rsidR="00FA51F8" w:rsidP="00FE22D8" w:rsidRDefault="00394580">
      <w:pPr>
        <w:pStyle w:val="JuPara"/>
        <w:rPr>
          <w:lang w:val="en-GB"/>
        </w:rPr>
      </w:pPr>
      <w:r w:rsidRPr="00394580">
        <w:rPr>
          <w:lang w:val="en-GB"/>
        </w:rPr>
        <w:t>- for the Commission</w:t>
      </w:r>
    </w:p>
    <w:p w:rsidR="00FE22D8" w:rsidP="00FE22D8" w:rsidRDefault="00C909A6">
      <w:pPr>
        <w:pStyle w:val="JuCourt"/>
        <w:rPr>
          <w:lang w:val="en-GB"/>
        </w:rPr>
      </w:pPr>
      <w:r>
        <w:rPr>
          <w:lang w:val="en-GB"/>
        </w:rPr>
        <w:tab/>
      </w:r>
      <w:r w:rsidR="00FE22D8">
        <w:rPr>
          <w:lang w:val="en-GB"/>
        </w:rPr>
        <w:t xml:space="preserve">Mr. J. </w:t>
      </w:r>
      <w:r w:rsidRPr="00C909A6" w:rsidR="00FE22D8">
        <w:rPr>
          <w:rStyle w:val="JuNames"/>
          <w:lang w:val="en-GB"/>
        </w:rPr>
        <w:t>SAMPAIO</w:t>
      </w:r>
      <w:r w:rsidR="00FE22D8">
        <w:rPr>
          <w:lang w:val="en-GB"/>
        </w:rPr>
        <w:t xml:space="preserve">, </w:t>
      </w:r>
      <w:r>
        <w:rPr>
          <w:lang w:val="en-GB"/>
        </w:rPr>
        <w:tab/>
      </w:r>
      <w:r w:rsidRPr="00C909A6" w:rsidR="00FE22D8">
        <w:rPr>
          <w:i/>
          <w:lang w:val="en-GB"/>
        </w:rPr>
        <w:t>Delegate</w:t>
      </w:r>
      <w:r w:rsidR="00FE22D8">
        <w:rPr>
          <w:lang w:val="en-GB"/>
        </w:rPr>
        <w:t>,</w:t>
      </w:r>
    </w:p>
    <w:p w:rsidR="00FA51F8" w:rsidP="00FE22D8" w:rsidRDefault="00C909A6">
      <w:pPr>
        <w:pStyle w:val="JuCourt"/>
        <w:rPr>
          <w:lang w:val="en-GB"/>
        </w:rPr>
      </w:pPr>
      <w:r>
        <w:rPr>
          <w:lang w:val="en-GB"/>
        </w:rPr>
        <w:tab/>
      </w:r>
      <w:r w:rsidRPr="00394580" w:rsidR="00394580">
        <w:rPr>
          <w:lang w:val="en-GB"/>
        </w:rPr>
        <w:t xml:space="preserve">Mr. L. </w:t>
      </w:r>
      <w:r w:rsidRPr="00C909A6" w:rsidR="00394580">
        <w:rPr>
          <w:rStyle w:val="JuNames"/>
          <w:lang w:val="en-GB"/>
        </w:rPr>
        <w:t>MINELLI</w:t>
      </w:r>
      <w:r w:rsidRPr="00394580" w:rsidR="00394580">
        <w:rPr>
          <w:lang w:val="en-GB"/>
        </w:rPr>
        <w:t>, the applicants</w:t>
      </w:r>
      <w:r w:rsidR="00FA51F8">
        <w:rPr>
          <w:lang w:val="en-GB"/>
        </w:rPr>
        <w:t>’</w:t>
      </w:r>
      <w:r w:rsidRPr="00394580" w:rsidR="00394580">
        <w:rPr>
          <w:lang w:val="en-GB"/>
        </w:rPr>
        <w:t xml:space="preserve"> representative</w:t>
      </w:r>
    </w:p>
    <w:p w:rsidR="00C909A6" w:rsidP="00FE22D8" w:rsidRDefault="00C909A6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394580" w:rsidR="00394580">
        <w:rPr>
          <w:lang w:val="en-GB"/>
        </w:rPr>
        <w:t>before the Commission,</w:t>
      </w:r>
      <w:r w:rsidR="00394580">
        <w:rPr>
          <w:lang w:val="en-GB"/>
        </w:rPr>
        <w:t xml:space="preserve"> </w:t>
      </w:r>
      <w:r w:rsidRPr="00394580" w:rsidR="00394580">
        <w:rPr>
          <w:lang w:val="en-GB"/>
        </w:rPr>
        <w:t xml:space="preserve">assisting the Delegate (Rule 29 § </w:t>
      </w:r>
      <w:r>
        <w:rPr>
          <w:lang w:val="en-GB"/>
        </w:rPr>
        <w:tab/>
      </w:r>
    </w:p>
    <w:p w:rsidR="00FA51F8" w:rsidP="00FE22D8" w:rsidRDefault="00C909A6">
      <w:pPr>
        <w:pStyle w:val="JuCour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394580" w:rsidR="00394580">
        <w:rPr>
          <w:lang w:val="en-GB"/>
        </w:rPr>
        <w:t>1, second sentence, of the</w:t>
      </w:r>
      <w:r w:rsidR="00394580">
        <w:rPr>
          <w:lang w:val="en-GB"/>
        </w:rPr>
        <w:t xml:space="preserve"> </w:t>
      </w:r>
      <w:r w:rsidRPr="00394580" w:rsidR="00394580">
        <w:rPr>
          <w:lang w:val="en-GB"/>
        </w:rPr>
        <w:t>Rules of Court).</w:t>
      </w:r>
    </w:p>
    <w:p w:rsidR="00FA51F8" w:rsidP="00FE22D8" w:rsidRDefault="00394580">
      <w:pPr>
        <w:pStyle w:val="JuPara"/>
        <w:rPr>
          <w:lang w:val="en-GB"/>
        </w:rPr>
      </w:pPr>
      <w:r w:rsidRPr="00394580">
        <w:rPr>
          <w:lang w:val="en-GB"/>
        </w:rPr>
        <w:t xml:space="preserve">The Court heard addresses by Mr. </w:t>
      </w:r>
      <w:proofErr w:type="spellStart"/>
      <w:r w:rsidRPr="00394580">
        <w:rPr>
          <w:lang w:val="en-GB"/>
        </w:rPr>
        <w:t>Voyame</w:t>
      </w:r>
      <w:proofErr w:type="spellEnd"/>
      <w:r w:rsidRPr="00394580">
        <w:rPr>
          <w:lang w:val="en-GB"/>
        </w:rPr>
        <w:t xml:space="preserve"> for the Government and by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Mr. </w:t>
      </w:r>
      <w:proofErr w:type="spellStart"/>
      <w:r w:rsidRPr="00394580">
        <w:rPr>
          <w:lang w:val="en-GB"/>
        </w:rPr>
        <w:t>Sampaio</w:t>
      </w:r>
      <w:proofErr w:type="spellEnd"/>
      <w:r w:rsidRPr="00394580">
        <w:rPr>
          <w:lang w:val="en-GB"/>
        </w:rPr>
        <w:t xml:space="preserve"> and Mr. </w:t>
      </w:r>
      <w:proofErr w:type="spellStart"/>
      <w:r w:rsidRPr="00394580">
        <w:rPr>
          <w:lang w:val="en-GB"/>
        </w:rPr>
        <w:t>Minelli</w:t>
      </w:r>
      <w:proofErr w:type="spellEnd"/>
      <w:r w:rsidRPr="00394580">
        <w:rPr>
          <w:lang w:val="en-GB"/>
        </w:rPr>
        <w:t xml:space="preserve"> for the Commission, as well as their</w:t>
      </w:r>
      <w:r>
        <w:rPr>
          <w:lang w:val="en-GB"/>
        </w:rPr>
        <w:t xml:space="preserve"> </w:t>
      </w:r>
      <w:r w:rsidRPr="00394580">
        <w:rPr>
          <w:lang w:val="en-GB"/>
        </w:rPr>
        <w:t>replies to its questions.</w:t>
      </w:r>
    </w:p>
    <w:p w:rsidR="002C704E" w:rsidP="00FE22D8" w:rsidRDefault="002C704E">
      <w:pPr>
        <w:pStyle w:val="JuPara"/>
        <w:rPr>
          <w:lang w:val="en-GB"/>
        </w:rPr>
      </w:pPr>
    </w:p>
    <w:p w:rsidR="00FA51F8" w:rsidP="00FE22D8" w:rsidRDefault="00394580">
      <w:pPr>
        <w:pStyle w:val="JuHHead"/>
        <w:rPr>
          <w:lang w:val="en-GB"/>
        </w:rPr>
      </w:pPr>
      <w:r w:rsidRPr="00394580">
        <w:rPr>
          <w:lang w:val="en-GB"/>
        </w:rPr>
        <w:t>AS TO THE FACTS</w:t>
      </w:r>
    </w:p>
    <w:p w:rsidR="00FA51F8" w:rsidP="002C704E" w:rsidRDefault="00394580">
      <w:pPr>
        <w:pStyle w:val="JuPara"/>
        <w:rPr>
          <w:lang w:val="en-GB"/>
        </w:rPr>
      </w:pPr>
      <w:r w:rsidRPr="00394580">
        <w:rPr>
          <w:lang w:val="en-GB"/>
        </w:rPr>
        <w:t>6.</w:t>
      </w:r>
      <w:r w:rsidR="00FA51F8">
        <w:rPr>
          <w:lang w:val="en-GB"/>
        </w:rPr>
        <w:t xml:space="preserve">   </w:t>
      </w:r>
      <w:r w:rsidRPr="00394580">
        <w:rPr>
          <w:lang w:val="en-GB"/>
        </w:rPr>
        <w:t>Mr. Werner Zimmermann and Mr. Johann Steiner were born in 1937</w:t>
      </w:r>
      <w:r>
        <w:rPr>
          <w:lang w:val="en-GB"/>
        </w:rPr>
        <w:t xml:space="preserve"> </w:t>
      </w:r>
      <w:r w:rsidRPr="00394580">
        <w:rPr>
          <w:lang w:val="en-GB"/>
        </w:rPr>
        <w:t>and 1904 respectively.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Mr. Zimmermann is a fitter and resides at</w:t>
      </w:r>
      <w:r>
        <w:rPr>
          <w:lang w:val="en-GB"/>
        </w:rPr>
        <w:t xml:space="preserve"> </w:t>
      </w:r>
      <w:proofErr w:type="spellStart"/>
      <w:r w:rsidRPr="00394580">
        <w:rPr>
          <w:lang w:val="en-GB"/>
        </w:rPr>
        <w:t>Uster</w:t>
      </w:r>
      <w:proofErr w:type="spellEnd"/>
      <w:r w:rsidRPr="00394580">
        <w:rPr>
          <w:lang w:val="en-GB"/>
        </w:rPr>
        <w:t xml:space="preserve"> (</w:t>
      </w:r>
      <w:proofErr w:type="spellStart"/>
      <w:r w:rsidRPr="00394580">
        <w:rPr>
          <w:lang w:val="en-GB"/>
        </w:rPr>
        <w:t>Zürich</w:t>
      </w:r>
      <w:proofErr w:type="spellEnd"/>
      <w:r w:rsidRPr="00394580">
        <w:rPr>
          <w:lang w:val="en-GB"/>
        </w:rPr>
        <w:t xml:space="preserve">); Mr. Steiner is retired and resides at </w:t>
      </w:r>
      <w:proofErr w:type="spellStart"/>
      <w:r w:rsidRPr="00394580">
        <w:rPr>
          <w:lang w:val="en-GB"/>
        </w:rPr>
        <w:t>Bargen</w:t>
      </w:r>
      <w:proofErr w:type="spellEnd"/>
      <w:r w:rsidRPr="00394580">
        <w:rPr>
          <w:lang w:val="en-GB"/>
        </w:rPr>
        <w:t xml:space="preserve"> (</w:t>
      </w:r>
      <w:smartTag w:uri="urn:schemas-microsoft-com:office:smarttags" w:element="place">
        <w:r w:rsidRPr="00394580">
          <w:rPr>
            <w:lang w:val="en-GB"/>
          </w:rPr>
          <w:t>Berne</w:t>
        </w:r>
      </w:smartTag>
      <w:r w:rsidRPr="00394580">
        <w:rPr>
          <w:lang w:val="en-GB"/>
        </w:rPr>
        <w:t>).</w:t>
      </w:r>
    </w:p>
    <w:p w:rsidR="00FA51F8" w:rsidP="002C704E" w:rsidRDefault="00394580">
      <w:pPr>
        <w:pStyle w:val="JuPara"/>
        <w:rPr>
          <w:lang w:val="en-GB"/>
        </w:rPr>
      </w:pPr>
      <w:r w:rsidRPr="00394580">
        <w:rPr>
          <w:lang w:val="en-GB"/>
        </w:rPr>
        <w:t xml:space="preserve">Until </w:t>
      </w:r>
      <w:smartTag w:uri="urn:schemas-microsoft-com:office:smarttags" w:element="date">
        <w:smartTagPr>
          <w:attr w:name="Month" w:val="9"/>
          <w:attr w:name="Day" w:val="30"/>
          <w:attr w:name="Year" w:val="1976"/>
        </w:smartTagPr>
        <w:r w:rsidRPr="00394580">
          <w:rPr>
            <w:lang w:val="en-GB"/>
          </w:rPr>
          <w:t>30 September 1976</w:t>
        </w:r>
      </w:smartTag>
      <w:r w:rsidRPr="00394580">
        <w:rPr>
          <w:lang w:val="en-GB"/>
        </w:rPr>
        <w:t>, each of the applicants was the tenant of a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flat, Mr. Zimmermann in </w:t>
      </w:r>
      <w:proofErr w:type="spellStart"/>
      <w:r w:rsidRPr="00394580">
        <w:rPr>
          <w:lang w:val="en-GB"/>
        </w:rPr>
        <w:t>Kloten</w:t>
      </w:r>
      <w:proofErr w:type="spellEnd"/>
      <w:r w:rsidRPr="00394580">
        <w:rPr>
          <w:lang w:val="en-GB"/>
        </w:rPr>
        <w:t xml:space="preserve"> and Mr. Steiner in </w:t>
      </w:r>
      <w:proofErr w:type="spellStart"/>
      <w:r w:rsidRPr="00394580">
        <w:rPr>
          <w:lang w:val="en-GB"/>
        </w:rPr>
        <w:t>Rümlang</w:t>
      </w:r>
      <w:proofErr w:type="spellEnd"/>
      <w:r w:rsidRPr="00394580">
        <w:rPr>
          <w:lang w:val="en-GB"/>
        </w:rPr>
        <w:t>; these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localities are close to </w:t>
      </w:r>
      <w:proofErr w:type="spellStart"/>
      <w:r w:rsidRPr="00394580">
        <w:rPr>
          <w:lang w:val="en-GB"/>
        </w:rPr>
        <w:t>Zürich-Kloten</w:t>
      </w:r>
      <w:proofErr w:type="spellEnd"/>
      <w:r w:rsidRPr="00394580">
        <w:rPr>
          <w:lang w:val="en-GB"/>
        </w:rPr>
        <w:t xml:space="preserve"> airport, which is in the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territory of, and operated by, the Canton of </w:t>
      </w:r>
      <w:proofErr w:type="spellStart"/>
      <w:r w:rsidRPr="00394580">
        <w:rPr>
          <w:lang w:val="en-GB"/>
        </w:rPr>
        <w:t>Zürich</w:t>
      </w:r>
      <w:proofErr w:type="spellEnd"/>
      <w:r w:rsidRPr="00394580">
        <w:rPr>
          <w:lang w:val="en-GB"/>
        </w:rPr>
        <w:t>.</w:t>
      </w:r>
    </w:p>
    <w:p w:rsidR="00FA51F8" w:rsidP="002C704E" w:rsidRDefault="00394580">
      <w:pPr>
        <w:pStyle w:val="JuHA"/>
        <w:rPr>
          <w:lang w:val="en-GB"/>
        </w:rPr>
      </w:pPr>
      <w:r w:rsidRPr="00394580">
        <w:rPr>
          <w:lang w:val="en-GB"/>
        </w:rPr>
        <w:t>A.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Proceedings before the Federal Assessment Commission</w:t>
      </w:r>
    </w:p>
    <w:p w:rsidR="00FA51F8" w:rsidP="002C704E" w:rsidRDefault="00394580">
      <w:pPr>
        <w:pStyle w:val="JuPara"/>
        <w:rPr>
          <w:lang w:val="en-GB"/>
        </w:rPr>
      </w:pPr>
      <w:r w:rsidRPr="00394580">
        <w:rPr>
          <w:lang w:val="en-GB"/>
        </w:rPr>
        <w:t>7.</w:t>
      </w:r>
      <w:r w:rsidR="00FA51F8">
        <w:rPr>
          <w:lang w:val="en-GB"/>
        </w:rPr>
        <w:t xml:space="preserve">   </w:t>
      </w:r>
      <w:r w:rsidRPr="00394580">
        <w:rPr>
          <w:lang w:val="en-GB"/>
        </w:rPr>
        <w:t>In 1974, the applicants sought compensation from the Canton of</w:t>
      </w:r>
      <w:r>
        <w:rPr>
          <w:lang w:val="en-GB"/>
        </w:rPr>
        <w:t xml:space="preserve"> </w:t>
      </w:r>
      <w:proofErr w:type="spellStart"/>
      <w:r w:rsidRPr="00394580">
        <w:rPr>
          <w:lang w:val="en-GB"/>
        </w:rPr>
        <w:t>Zürich</w:t>
      </w:r>
      <w:proofErr w:type="spellEnd"/>
      <w:r w:rsidRPr="00394580">
        <w:rPr>
          <w:lang w:val="en-GB"/>
        </w:rPr>
        <w:t xml:space="preserve"> for the damage caused by the noise and air pollution resulting</w:t>
      </w:r>
      <w:r>
        <w:rPr>
          <w:lang w:val="en-GB"/>
        </w:rPr>
        <w:t xml:space="preserve"> </w:t>
      </w:r>
      <w:r w:rsidRPr="00394580">
        <w:rPr>
          <w:lang w:val="en-GB"/>
        </w:rPr>
        <w:t>from the operation of the airport; Mr. Zimmermann claimed a lump sum of</w:t>
      </w:r>
      <w:r>
        <w:rPr>
          <w:lang w:val="en-GB"/>
        </w:rPr>
        <w:t xml:space="preserve"> </w:t>
      </w:r>
      <w:r w:rsidRPr="00394580">
        <w:rPr>
          <w:lang w:val="en-GB"/>
        </w:rPr>
        <w:t>28,242 SF and Mr. Steiner a lump sum of 54,199 SF.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Having been unable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to arrive at a settlement with them, the </w:t>
      </w:r>
      <w:smartTag w:uri="urn:schemas-microsoft-com:office:smarttags" w:element="City">
        <w:smartTag w:uri="urn:schemas-microsoft-com:office:smarttags" w:element="place">
          <w:r w:rsidRPr="00394580">
            <w:rPr>
              <w:lang w:val="en-GB"/>
            </w:rPr>
            <w:t>Canton</w:t>
          </w:r>
        </w:smartTag>
      </w:smartTag>
      <w:r w:rsidRPr="00394580">
        <w:rPr>
          <w:lang w:val="en-GB"/>
        </w:rPr>
        <w:t xml:space="preserve"> applied on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6"/>
          <w:attr w:name="Day" w:val="17"/>
          <w:attr w:name="Year" w:val="1974"/>
        </w:smartTagPr>
        <w:r w:rsidRPr="00394580">
          <w:rPr>
            <w:lang w:val="en-GB"/>
          </w:rPr>
          <w:t>17 June 1974</w:t>
        </w:r>
      </w:smartTag>
      <w:r w:rsidRPr="00394580">
        <w:rPr>
          <w:lang w:val="en-GB"/>
        </w:rPr>
        <w:t xml:space="preserve"> for assessment proceedings to be opened under section 57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of the Federal Expropriation Act of </w:t>
      </w:r>
      <w:smartTag w:uri="urn:schemas-microsoft-com:office:smarttags" w:element="date">
        <w:smartTagPr>
          <w:attr w:name="Month" w:val="6"/>
          <w:attr w:name="Day" w:val="20"/>
          <w:attr w:name="Year" w:val="1930"/>
        </w:smartTagPr>
        <w:r w:rsidRPr="00394580">
          <w:rPr>
            <w:lang w:val="en-GB"/>
          </w:rPr>
          <w:t>20 June 1930</w:t>
        </w:r>
      </w:smartTag>
      <w:r w:rsidRPr="00394580">
        <w:rPr>
          <w:lang w:val="en-GB"/>
        </w:rPr>
        <w:t>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 case was</w:t>
      </w:r>
      <w:r>
        <w:rPr>
          <w:lang w:val="en-GB"/>
        </w:rPr>
        <w:t xml:space="preserve"> </w:t>
      </w:r>
      <w:r w:rsidRPr="00394580">
        <w:rPr>
          <w:lang w:val="en-GB"/>
        </w:rPr>
        <w:t>referred to the Federal Assessment Commission having jurisdiction in</w:t>
      </w:r>
      <w:r>
        <w:rPr>
          <w:lang w:val="en-GB"/>
        </w:rPr>
        <w:t xml:space="preserve"> </w:t>
      </w:r>
      <w:r w:rsidRPr="00394580">
        <w:rPr>
          <w:lang w:val="en-GB"/>
        </w:rPr>
        <w:t>the matter, namely the Commission for the Tenth District; on this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occasion it was presided over by a judge of the St. </w:t>
      </w:r>
      <w:proofErr w:type="spellStart"/>
      <w:r w:rsidRPr="00394580">
        <w:rPr>
          <w:lang w:val="en-GB"/>
        </w:rPr>
        <w:t>Gallen</w:t>
      </w:r>
      <w:proofErr w:type="spellEnd"/>
      <w:r w:rsidRPr="00394580">
        <w:rPr>
          <w:lang w:val="en-GB"/>
        </w:rPr>
        <w:t xml:space="preserve"> Higher</w:t>
      </w:r>
      <w:r>
        <w:rPr>
          <w:lang w:val="en-GB"/>
        </w:rPr>
        <w:t xml:space="preserve"> </w:t>
      </w:r>
      <w:r w:rsidRPr="00394580">
        <w:rPr>
          <w:lang w:val="en-GB"/>
        </w:rPr>
        <w:t>Court and also comprised an architect, an engineer and the registrar</w:t>
      </w:r>
      <w:r>
        <w:rPr>
          <w:lang w:val="en-GB"/>
        </w:rPr>
        <w:t xml:space="preserve"> </w:t>
      </w:r>
      <w:r w:rsidRPr="00394580">
        <w:rPr>
          <w:lang w:val="en-GB"/>
        </w:rPr>
        <w:t>of that court (sections 59 et seq. of the above-mentioned Act, Order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of </w:t>
      </w:r>
      <w:smartTag w:uri="urn:schemas-microsoft-com:office:smarttags" w:element="date">
        <w:smartTagPr>
          <w:attr w:name="Month" w:val="4"/>
          <w:attr w:name="Day" w:val="24"/>
          <w:attr w:name="Year" w:val="1972"/>
        </w:smartTagPr>
        <w:r w:rsidRPr="00394580">
          <w:rPr>
            <w:lang w:val="en-GB"/>
          </w:rPr>
          <w:t>24 April 1972</w:t>
        </w:r>
      </w:smartTag>
      <w:r w:rsidRPr="00394580">
        <w:rPr>
          <w:lang w:val="en-GB"/>
        </w:rPr>
        <w:t xml:space="preserve"> on the Federal Assessment Commissions and Order of</w:t>
      </w:r>
      <w:r>
        <w:rPr>
          <w:lang w:val="en-GB"/>
        </w:rPr>
        <w:t xml:space="preserve"> </w:t>
      </w:r>
      <w:r w:rsidRPr="00394580">
        <w:rPr>
          <w:lang w:val="en-GB"/>
        </w:rPr>
        <w:t>17 May 1972 on the Federal Assessment Districts).</w:t>
      </w:r>
    </w:p>
    <w:p w:rsidR="00FA51F8" w:rsidP="002C704E" w:rsidRDefault="00394580">
      <w:pPr>
        <w:pStyle w:val="JuPara"/>
        <w:rPr>
          <w:lang w:val="en-GB"/>
        </w:rPr>
      </w:pPr>
      <w:r w:rsidRPr="00394580">
        <w:rPr>
          <w:lang w:val="en-GB"/>
        </w:rPr>
        <w:t>8.</w:t>
      </w:r>
      <w:r w:rsidR="00FA51F8">
        <w:rPr>
          <w:lang w:val="en-GB"/>
        </w:rPr>
        <w:t xml:space="preserve">   </w:t>
      </w:r>
      <w:r w:rsidRPr="00394580">
        <w:rPr>
          <w:lang w:val="en-GB"/>
        </w:rPr>
        <w:t>The Assessment Commission rejected the applicants</w:t>
      </w:r>
      <w:r w:rsidR="00FA51F8">
        <w:rPr>
          <w:lang w:val="en-GB"/>
        </w:rPr>
        <w:t>’</w:t>
      </w:r>
      <w:r w:rsidRPr="00394580">
        <w:rPr>
          <w:lang w:val="en-GB"/>
        </w:rPr>
        <w:t xml:space="preserve"> claims by a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decision of </w:t>
      </w:r>
      <w:smartTag w:uri="urn:schemas-microsoft-com:office:smarttags" w:element="date">
        <w:smartTagPr>
          <w:attr w:name="Month" w:val="10"/>
          <w:attr w:name="Day" w:val="6"/>
          <w:attr w:name="Year" w:val="1976"/>
        </w:smartTagPr>
        <w:r w:rsidRPr="00394580">
          <w:rPr>
            <w:lang w:val="en-GB"/>
          </w:rPr>
          <w:t>6 October 1976</w:t>
        </w:r>
      </w:smartTag>
      <w:r w:rsidRPr="00394580">
        <w:rPr>
          <w:lang w:val="en-GB"/>
        </w:rPr>
        <w:t xml:space="preserve">, which was served on them on </w:t>
      </w:r>
      <w:smartTag w:uri="urn:schemas-microsoft-com:office:smarttags" w:element="date">
        <w:smartTagPr>
          <w:attr w:name="Month" w:val="3"/>
          <w:attr w:name="Day" w:val="7"/>
          <w:attr w:name="Year" w:val="1977"/>
        </w:smartTagPr>
        <w:r w:rsidRPr="00394580">
          <w:rPr>
            <w:lang w:val="en-GB"/>
          </w:rPr>
          <w:t>7 March 1977</w:t>
        </w:r>
      </w:smartTag>
      <w:r w:rsidRPr="00394580">
        <w:rPr>
          <w:lang w:val="en-GB"/>
        </w:rPr>
        <w:t>.</w:t>
      </w:r>
      <w:r>
        <w:rPr>
          <w:lang w:val="en-GB"/>
        </w:rPr>
        <w:t xml:space="preserve"> </w:t>
      </w:r>
      <w:r w:rsidRPr="00394580">
        <w:rPr>
          <w:lang w:val="en-GB"/>
        </w:rPr>
        <w:t>It recognised that under Swiss case-law and legal theory tenants could</w:t>
      </w:r>
      <w:r>
        <w:rPr>
          <w:lang w:val="en-GB"/>
        </w:rPr>
        <w:t xml:space="preserve"> </w:t>
      </w:r>
      <w:r w:rsidRPr="00394580">
        <w:rPr>
          <w:lang w:val="en-GB"/>
        </w:rPr>
        <w:t>in principle rely on the law of nuisance (</w:t>
      </w:r>
      <w:proofErr w:type="spellStart"/>
      <w:r w:rsidRPr="00FA51F8">
        <w:rPr>
          <w:lang w:val="en-GB"/>
        </w:rPr>
        <w:t>voisinage</w:t>
      </w:r>
      <w:proofErr w:type="spellEnd"/>
      <w:r w:rsidRPr="00394580">
        <w:rPr>
          <w:lang w:val="en-GB"/>
        </w:rPr>
        <w:t>) set out in the</w:t>
      </w:r>
      <w:r>
        <w:rPr>
          <w:lang w:val="en-GB"/>
        </w:rPr>
        <w:t xml:space="preserve"> </w:t>
      </w:r>
      <w:r w:rsidRPr="00394580">
        <w:rPr>
          <w:lang w:val="en-GB"/>
        </w:rPr>
        <w:t>Civil Code (Articles 679 and 684); however, it considered that the</w:t>
      </w:r>
      <w:r>
        <w:rPr>
          <w:lang w:val="en-GB"/>
        </w:rPr>
        <w:t xml:space="preserve"> </w:t>
      </w:r>
      <w:r w:rsidRPr="00394580">
        <w:rPr>
          <w:lang w:val="en-GB"/>
        </w:rPr>
        <w:t>applicants were alleging non-pecuniary damage and not damage to</w:t>
      </w:r>
      <w:r>
        <w:rPr>
          <w:lang w:val="en-GB"/>
        </w:rPr>
        <w:t xml:space="preserve"> </w:t>
      </w:r>
      <w:r w:rsidRPr="00394580">
        <w:rPr>
          <w:lang w:val="en-GB"/>
        </w:rPr>
        <w:t>property, whereas only the latter fell to be taken into account under</w:t>
      </w:r>
      <w:r>
        <w:rPr>
          <w:lang w:val="en-GB"/>
        </w:rPr>
        <w:t xml:space="preserve"> </w:t>
      </w:r>
      <w:r w:rsidRPr="00394580">
        <w:rPr>
          <w:lang w:val="en-GB"/>
        </w:rPr>
        <w:t>the Federal Expropriation Act.</w:t>
      </w:r>
    </w:p>
    <w:p w:rsidR="00FA51F8" w:rsidP="002C704E" w:rsidRDefault="00394580">
      <w:pPr>
        <w:pStyle w:val="JuHA"/>
        <w:rPr>
          <w:lang w:val="en-GB"/>
        </w:rPr>
      </w:pPr>
      <w:r w:rsidRPr="00394580">
        <w:rPr>
          <w:lang w:val="en-GB"/>
        </w:rPr>
        <w:t>B.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Proceedings before the Federal Court</w:t>
      </w:r>
    </w:p>
    <w:p w:rsidR="00FA51F8" w:rsidP="002C704E" w:rsidRDefault="00394580">
      <w:pPr>
        <w:pStyle w:val="JuPara"/>
        <w:rPr>
          <w:lang w:val="en-GB"/>
        </w:rPr>
      </w:pPr>
      <w:r w:rsidRPr="00394580">
        <w:rPr>
          <w:lang w:val="en-GB"/>
        </w:rPr>
        <w:t>9.</w:t>
      </w:r>
      <w:r w:rsidR="00FA51F8">
        <w:rPr>
          <w:lang w:val="en-GB"/>
        </w:rPr>
        <w:t xml:space="preserve">   </w:t>
      </w:r>
      <w:r w:rsidRPr="00394580">
        <w:rPr>
          <w:lang w:val="en-GB"/>
        </w:rPr>
        <w:t xml:space="preserve">On </w:t>
      </w:r>
      <w:smartTag w:uri="urn:schemas-microsoft-com:office:smarttags" w:element="date">
        <w:smartTagPr>
          <w:attr w:name="Month" w:val="4"/>
          <w:attr w:name="Day" w:val="18"/>
          <w:attr w:name="Year" w:val="1977"/>
        </w:smartTagPr>
        <w:r w:rsidRPr="00394580">
          <w:rPr>
            <w:lang w:val="en-GB"/>
          </w:rPr>
          <w:t>18 April 1977</w:t>
        </w:r>
      </w:smartTag>
      <w:r w:rsidRPr="00394580">
        <w:rPr>
          <w:lang w:val="en-GB"/>
        </w:rPr>
        <w:t>, Mr. Zimmermann and Mr. Steiner lodged with</w:t>
      </w:r>
      <w:r>
        <w:rPr>
          <w:lang w:val="en-GB"/>
        </w:rPr>
        <w:t xml:space="preserve"> </w:t>
      </w:r>
      <w:r w:rsidRPr="00394580">
        <w:rPr>
          <w:lang w:val="en-GB"/>
        </w:rPr>
        <w:t>the Federal Court an administrative-law appeal against the Federal</w:t>
      </w:r>
      <w:r>
        <w:rPr>
          <w:lang w:val="en-GB"/>
        </w:rPr>
        <w:t xml:space="preserve"> </w:t>
      </w:r>
      <w:r w:rsidRPr="00394580">
        <w:rPr>
          <w:lang w:val="en-GB"/>
        </w:rPr>
        <w:t>Assessment Commission</w:t>
      </w:r>
      <w:r w:rsidR="00FA51F8">
        <w:rPr>
          <w:lang w:val="en-GB"/>
        </w:rPr>
        <w:t>’</w:t>
      </w:r>
      <w:r w:rsidRPr="00394580">
        <w:rPr>
          <w:lang w:val="en-GB"/>
        </w:rPr>
        <w:t>s decision (section 77 § 1 of the Federal</w:t>
      </w:r>
      <w:r>
        <w:rPr>
          <w:lang w:val="en-GB"/>
        </w:rPr>
        <w:t xml:space="preserve"> </w:t>
      </w:r>
      <w:r w:rsidRPr="00394580">
        <w:rPr>
          <w:lang w:val="en-GB"/>
        </w:rPr>
        <w:t>Expropriation Act).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 Federal Court sought the views of the</w:t>
      </w:r>
      <w:r>
        <w:rPr>
          <w:lang w:val="en-GB"/>
        </w:rPr>
        <w:t xml:space="preserve"> </w:t>
      </w:r>
      <w:r w:rsidRPr="00394580">
        <w:rPr>
          <w:lang w:val="en-GB"/>
        </w:rPr>
        <w:t>Assessment Commission on 27 April.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 latter filed its observations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on </w:t>
      </w:r>
      <w:smartTag w:uri="urn:schemas-microsoft-com:office:smarttags" w:element="date">
        <w:smartTagPr>
          <w:attr w:name="Month" w:val="5"/>
          <w:attr w:name="Day" w:val="18"/>
          <w:attr w:name="Year" w:val="1977"/>
        </w:smartTagPr>
        <w:r w:rsidRPr="00394580">
          <w:rPr>
            <w:lang w:val="en-GB"/>
          </w:rPr>
          <w:t>18 May 1977</w:t>
        </w:r>
      </w:smartTag>
      <w:r w:rsidRPr="00394580">
        <w:rPr>
          <w:lang w:val="en-GB"/>
        </w:rPr>
        <w:t xml:space="preserve"> and the administrative authorities of the Canton of</w:t>
      </w:r>
      <w:r>
        <w:rPr>
          <w:lang w:val="en-GB"/>
        </w:rPr>
        <w:t xml:space="preserve"> </w:t>
      </w:r>
      <w:proofErr w:type="spellStart"/>
      <w:r w:rsidRPr="00394580">
        <w:rPr>
          <w:lang w:val="en-GB"/>
        </w:rPr>
        <w:t>Zürich</w:t>
      </w:r>
      <w:proofErr w:type="spellEnd"/>
      <w:r w:rsidRPr="00394580">
        <w:rPr>
          <w:lang w:val="en-GB"/>
        </w:rPr>
        <w:t xml:space="preserve"> filed theirs on </w:t>
      </w:r>
      <w:smartTag w:uri="urn:schemas-microsoft-com:office:smarttags" w:element="date">
        <w:smartTagPr>
          <w:attr w:name="Month" w:val="5"/>
          <w:attr w:name="Day" w:val="24"/>
          <w:attr w:name="Year" w:val="1977"/>
        </w:smartTagPr>
        <w:r w:rsidRPr="00394580">
          <w:rPr>
            <w:lang w:val="en-GB"/>
          </w:rPr>
          <w:t>24 May 1977</w:t>
        </w:r>
      </w:smartTag>
      <w:r w:rsidRPr="00394580">
        <w:rPr>
          <w:lang w:val="en-GB"/>
        </w:rPr>
        <w:t>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This concluded the pleadings</w:t>
      </w:r>
      <w:r>
        <w:rPr>
          <w:lang w:val="en-GB"/>
        </w:rPr>
        <w:t xml:space="preserve"> </w:t>
      </w:r>
      <w:r w:rsidRPr="00394580">
        <w:rPr>
          <w:lang w:val="en-GB"/>
        </w:rPr>
        <w:t>(</w:t>
      </w:r>
      <w:proofErr w:type="spellStart"/>
      <w:r w:rsidRPr="00FA51F8">
        <w:rPr>
          <w:lang w:val="en-GB"/>
        </w:rPr>
        <w:t>procédure</w:t>
      </w:r>
      <w:proofErr w:type="spellEnd"/>
      <w:r w:rsidRPr="00394580">
        <w:rPr>
          <w:lang w:val="en-GB"/>
        </w:rPr>
        <w:t xml:space="preserve"> </w:t>
      </w:r>
      <w:proofErr w:type="spellStart"/>
      <w:r w:rsidRPr="00FA51F8">
        <w:rPr>
          <w:lang w:val="en-GB"/>
        </w:rPr>
        <w:t>contradictoire</w:t>
      </w:r>
      <w:proofErr w:type="spellEnd"/>
      <w:r w:rsidRPr="00394580">
        <w:rPr>
          <w:lang w:val="en-GB"/>
        </w:rPr>
        <w:t>).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10.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applicants</w:t>
      </w:r>
      <w:r w:rsidR="00FA51F8">
        <w:rPr>
          <w:lang w:val="en-GB"/>
        </w:rPr>
        <w:t>’</w:t>
      </w:r>
      <w:r w:rsidRPr="00394580">
        <w:rPr>
          <w:lang w:val="en-GB"/>
        </w:rPr>
        <w:t xml:space="preserve"> lawyer wrote to the Federal Court on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9"/>
          <w:attr w:name="Day" w:val="8"/>
          <w:attr w:name="Year" w:val="1978"/>
        </w:smartTagPr>
        <w:r w:rsidRPr="00394580">
          <w:rPr>
            <w:lang w:val="en-GB"/>
          </w:rPr>
          <w:t>8 September 1978</w:t>
        </w:r>
      </w:smartTag>
      <w:r w:rsidRPr="00394580">
        <w:rPr>
          <w:lang w:val="en-GB"/>
        </w:rPr>
        <w:t xml:space="preserve"> to enquire about the state of the proceedings.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It</w:t>
      </w:r>
      <w:r>
        <w:rPr>
          <w:lang w:val="en-GB"/>
        </w:rPr>
        <w:t xml:space="preserve"> </w:t>
      </w:r>
      <w:r w:rsidRPr="00394580">
        <w:rPr>
          <w:lang w:val="en-GB"/>
        </w:rPr>
        <w:t>replied, on 21 September, that it had not yet been able to deal with</w:t>
      </w:r>
      <w:r>
        <w:rPr>
          <w:lang w:val="en-GB"/>
        </w:rPr>
        <w:t xml:space="preserve"> </w:t>
      </w:r>
      <w:r w:rsidRPr="00394580">
        <w:rPr>
          <w:lang w:val="en-GB"/>
        </w:rPr>
        <w:t>the case because of its excessive workload, but hoped to be able to</w:t>
      </w:r>
      <w:r>
        <w:rPr>
          <w:lang w:val="en-GB"/>
        </w:rPr>
        <w:t xml:space="preserve"> </w:t>
      </w:r>
      <w:r w:rsidRPr="00394580">
        <w:rPr>
          <w:lang w:val="en-GB"/>
        </w:rPr>
        <w:t>give a decision during the coming months.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 Federal Court enclosed</w:t>
      </w:r>
      <w:r>
        <w:rPr>
          <w:lang w:val="en-GB"/>
        </w:rPr>
        <w:t xml:space="preserve"> </w:t>
      </w:r>
      <w:r w:rsidRPr="00394580">
        <w:rPr>
          <w:lang w:val="en-GB"/>
        </w:rPr>
        <w:t>with its letter a copy of the observations filed by the Canton of</w:t>
      </w:r>
      <w:r>
        <w:rPr>
          <w:lang w:val="en-GB"/>
        </w:rPr>
        <w:t xml:space="preserve"> </w:t>
      </w:r>
      <w:proofErr w:type="spellStart"/>
      <w:r w:rsidRPr="00394580">
        <w:rPr>
          <w:lang w:val="en-GB"/>
        </w:rPr>
        <w:t>Zürich</w:t>
      </w:r>
      <w:proofErr w:type="spellEnd"/>
      <w:r w:rsidRPr="00394580">
        <w:rPr>
          <w:lang w:val="en-GB"/>
        </w:rPr>
        <w:t>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 xml:space="preserve">The applicants reverted to the matter on </w:t>
      </w:r>
      <w:smartTag w:uri="urn:schemas-microsoft-com:office:smarttags" w:element="date">
        <w:smartTagPr>
          <w:attr w:name="Month" w:val="3"/>
          <w:attr w:name="Day" w:val="15"/>
          <w:attr w:name="Year" w:val="1979"/>
        </w:smartTagPr>
        <w:r w:rsidRPr="00394580">
          <w:rPr>
            <w:lang w:val="en-GB"/>
          </w:rPr>
          <w:t>15 March 1979</w:t>
        </w:r>
      </w:smartTag>
      <w:r w:rsidRPr="00394580">
        <w:rPr>
          <w:lang w:val="en-GB"/>
        </w:rPr>
        <w:t>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In a letter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of 23 March, the judge acting as </w:t>
      </w:r>
      <w:proofErr w:type="spellStart"/>
      <w:r w:rsidRPr="00394580">
        <w:rPr>
          <w:lang w:val="en-GB"/>
        </w:rPr>
        <w:t>rapporteur</w:t>
      </w:r>
      <w:proofErr w:type="spellEnd"/>
      <w:r w:rsidRPr="00394580">
        <w:rPr>
          <w:lang w:val="en-GB"/>
        </w:rPr>
        <w:t xml:space="preserve"> of the First Public-Law</w:t>
      </w:r>
      <w:r>
        <w:rPr>
          <w:lang w:val="en-GB"/>
        </w:rPr>
        <w:t xml:space="preserve"> </w:t>
      </w:r>
      <w:r w:rsidRPr="00394580">
        <w:rPr>
          <w:lang w:val="en-GB"/>
        </w:rPr>
        <w:t>Chamber of the Federal Court informed them that, save for unforeseen</w:t>
      </w:r>
      <w:r>
        <w:rPr>
          <w:lang w:val="en-GB"/>
        </w:rPr>
        <w:t xml:space="preserve"> </w:t>
      </w:r>
      <w:r w:rsidRPr="00394580">
        <w:rPr>
          <w:lang w:val="en-GB"/>
        </w:rPr>
        <w:t>circumstances, a decision would be given before the court vacation.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 xml:space="preserve">On </w:t>
      </w:r>
      <w:smartTag w:uri="urn:schemas-microsoft-com:office:smarttags" w:element="date">
        <w:smartTagPr>
          <w:attr w:name="Month" w:val="6"/>
          <w:attr w:name="Day" w:val="29"/>
          <w:attr w:name="Year" w:val="1980"/>
        </w:smartTagPr>
        <w:r w:rsidRPr="00394580">
          <w:rPr>
            <w:lang w:val="en-GB"/>
          </w:rPr>
          <w:t>29 June 1980</w:t>
        </w:r>
      </w:smartTag>
      <w:r w:rsidRPr="00394580">
        <w:rPr>
          <w:lang w:val="en-GB"/>
        </w:rPr>
        <w:t>, the applicants</w:t>
      </w:r>
      <w:r w:rsidR="00FA51F8">
        <w:rPr>
          <w:lang w:val="en-GB"/>
        </w:rPr>
        <w:t>’</w:t>
      </w:r>
      <w:r w:rsidRPr="00394580">
        <w:rPr>
          <w:lang w:val="en-GB"/>
        </w:rPr>
        <w:t xml:space="preserve"> lawyer again asked the Federal Court</w:t>
      </w:r>
      <w:r>
        <w:rPr>
          <w:lang w:val="en-GB"/>
        </w:rPr>
        <w:t xml:space="preserve"> </w:t>
      </w:r>
      <w:r w:rsidRPr="00394580">
        <w:rPr>
          <w:lang w:val="en-GB"/>
        </w:rPr>
        <w:t>for information about the state of the proceedings.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On 11 July, the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judge acting as </w:t>
      </w:r>
      <w:proofErr w:type="spellStart"/>
      <w:r w:rsidRPr="00394580">
        <w:rPr>
          <w:lang w:val="en-GB"/>
        </w:rPr>
        <w:t>rapporteur</w:t>
      </w:r>
      <w:proofErr w:type="spellEnd"/>
      <w:r w:rsidRPr="00394580">
        <w:rPr>
          <w:lang w:val="en-GB"/>
        </w:rPr>
        <w:t>, whilst expressing his regrets about the</w:t>
      </w:r>
      <w:r>
        <w:rPr>
          <w:lang w:val="en-GB"/>
        </w:rPr>
        <w:t xml:space="preserve"> </w:t>
      </w:r>
      <w:r w:rsidRPr="00394580">
        <w:rPr>
          <w:lang w:val="en-GB"/>
        </w:rPr>
        <w:t>delay in examining the case, replied that judgment would be delivered</w:t>
      </w:r>
      <w:r>
        <w:rPr>
          <w:lang w:val="en-GB"/>
        </w:rPr>
        <w:t xml:space="preserve"> </w:t>
      </w:r>
      <w:r w:rsidRPr="00394580">
        <w:rPr>
          <w:lang w:val="en-GB"/>
        </w:rPr>
        <w:t>after the court vacation.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11.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First Public-Law Chamber of the Federal Court dismissed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the appeal on </w:t>
      </w:r>
      <w:smartTag w:uri="urn:schemas-microsoft-com:office:smarttags" w:element="date">
        <w:smartTagPr>
          <w:attr w:name="Month" w:val="10"/>
          <w:attr w:name="Day" w:val="15"/>
          <w:attr w:name="Year" w:val="1980"/>
        </w:smartTagPr>
        <w:r w:rsidRPr="00394580">
          <w:rPr>
            <w:lang w:val="en-GB"/>
          </w:rPr>
          <w:t>15 October 1980</w:t>
        </w:r>
      </w:smartTag>
      <w:r w:rsidRPr="00394580">
        <w:rPr>
          <w:lang w:val="en-GB"/>
        </w:rPr>
        <w:t>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Its judgment, which was fifteen pages in length, began by analysing</w:t>
      </w:r>
      <w:r>
        <w:rPr>
          <w:lang w:val="en-GB"/>
        </w:rPr>
        <w:t xml:space="preserve"> </w:t>
      </w:r>
      <w:r w:rsidRPr="00394580">
        <w:rPr>
          <w:lang w:val="en-GB"/>
        </w:rPr>
        <w:t>the situation of residential and agricultural tenants in the event of</w:t>
      </w:r>
      <w:r>
        <w:rPr>
          <w:lang w:val="en-GB"/>
        </w:rPr>
        <w:t xml:space="preserve"> </w:t>
      </w:r>
      <w:r w:rsidRPr="00394580">
        <w:rPr>
          <w:lang w:val="en-GB"/>
        </w:rPr>
        <w:t>expropriation.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It went on to observe that when - in 1967 and 1958</w:t>
      </w:r>
      <w:r>
        <w:rPr>
          <w:lang w:val="en-GB"/>
        </w:rPr>
        <w:t xml:space="preserve"> </w:t>
      </w:r>
      <w:r w:rsidRPr="00394580">
        <w:rPr>
          <w:lang w:val="en-GB"/>
        </w:rPr>
        <w:t>respectively - the applicants signed their leases, which were</w:t>
      </w:r>
      <w:r>
        <w:rPr>
          <w:lang w:val="en-GB"/>
        </w:rPr>
        <w:t xml:space="preserve"> </w:t>
      </w:r>
      <w:r w:rsidRPr="00394580">
        <w:rPr>
          <w:lang w:val="en-GB"/>
        </w:rPr>
        <w:t>renewable every three months, they were aware of the nuisance to which</w:t>
      </w:r>
      <w:r>
        <w:rPr>
          <w:lang w:val="en-GB"/>
        </w:rPr>
        <w:t xml:space="preserve"> </w:t>
      </w:r>
      <w:r w:rsidRPr="00394580">
        <w:rPr>
          <w:lang w:val="en-GB"/>
        </w:rPr>
        <w:t>they would be subjected; they had not established that it had grown</w:t>
      </w:r>
      <w:r>
        <w:rPr>
          <w:lang w:val="en-GB"/>
        </w:rPr>
        <w:t xml:space="preserve"> </w:t>
      </w:r>
      <w:r w:rsidRPr="00394580">
        <w:rPr>
          <w:lang w:val="en-GB"/>
        </w:rPr>
        <w:t>noticeably worse in the meantime (section 41 of the Expropriation</w:t>
      </w:r>
      <w:r>
        <w:rPr>
          <w:lang w:val="en-GB"/>
        </w:rPr>
        <w:t xml:space="preserve"> </w:t>
      </w:r>
      <w:r w:rsidRPr="00394580">
        <w:rPr>
          <w:lang w:val="en-GB"/>
        </w:rPr>
        <w:t>Act).</w:t>
      </w:r>
    </w:p>
    <w:p w:rsidR="00FA51F8" w:rsidP="00C52CD1" w:rsidRDefault="00394580">
      <w:pPr>
        <w:pStyle w:val="JuHA"/>
        <w:rPr>
          <w:lang w:val="en-GB"/>
        </w:rPr>
      </w:pPr>
      <w:r w:rsidRPr="00394580">
        <w:rPr>
          <w:lang w:val="en-GB"/>
        </w:rPr>
        <w:t>C.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 Federal Court</w:t>
      </w:r>
      <w:r w:rsidR="00FA51F8">
        <w:rPr>
          <w:lang w:val="en-GB"/>
        </w:rPr>
        <w:t>’</w:t>
      </w:r>
      <w:r w:rsidRPr="00394580">
        <w:rPr>
          <w:lang w:val="en-GB"/>
        </w:rPr>
        <w:t>s excessive workload and the measures taken to</w:t>
      </w:r>
      <w:r>
        <w:rPr>
          <w:lang w:val="en-GB"/>
        </w:rPr>
        <w:t xml:space="preserve"> </w:t>
      </w:r>
      <w:r w:rsidRPr="00394580">
        <w:rPr>
          <w:lang w:val="en-GB"/>
        </w:rPr>
        <w:t>deal with it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12.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According to the statistics supplied by the Government, from</w:t>
      </w:r>
      <w:r>
        <w:rPr>
          <w:lang w:val="en-GB"/>
        </w:rPr>
        <w:t xml:space="preserve"> </w:t>
      </w:r>
      <w:r w:rsidRPr="00394580">
        <w:rPr>
          <w:lang w:val="en-GB"/>
        </w:rPr>
        <w:t>1969 to 1979 the total number of appeals rose from 1,629 to 3,037,</w:t>
      </w:r>
      <w:r>
        <w:rPr>
          <w:lang w:val="en-GB"/>
        </w:rPr>
        <w:t xml:space="preserve"> </w:t>
      </w:r>
      <w:r w:rsidRPr="00394580">
        <w:rPr>
          <w:lang w:val="en-GB"/>
        </w:rPr>
        <w:t>that is an increase of 86%.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 rate of growth was 107% for</w:t>
      </w:r>
      <w:r>
        <w:rPr>
          <w:lang w:val="en-GB"/>
        </w:rPr>
        <w:t xml:space="preserve"> </w:t>
      </w:r>
      <w:r w:rsidRPr="00394580">
        <w:rPr>
          <w:lang w:val="en-GB"/>
        </w:rPr>
        <w:t>public-law appeals (1,336 against 634) and as much as 318% for</w:t>
      </w:r>
      <w:r>
        <w:rPr>
          <w:lang w:val="en-GB"/>
        </w:rPr>
        <w:t xml:space="preserve"> </w:t>
      </w:r>
      <w:r w:rsidRPr="00394580">
        <w:rPr>
          <w:lang w:val="en-GB"/>
        </w:rPr>
        <w:t>administrative-law appeals (590 against 141).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As early as 1970, the Federal Assembly decided to increase the number</w:t>
      </w:r>
      <w:r>
        <w:rPr>
          <w:lang w:val="en-GB"/>
        </w:rPr>
        <w:t xml:space="preserve"> </w:t>
      </w:r>
      <w:r w:rsidRPr="00394580">
        <w:rPr>
          <w:lang w:val="en-GB"/>
        </w:rPr>
        <w:t>of members of the Federal Court from 26 to 28 and the number of</w:t>
      </w:r>
      <w:r>
        <w:rPr>
          <w:lang w:val="en-GB"/>
        </w:rPr>
        <w:t xml:space="preserve"> </w:t>
      </w:r>
      <w:r w:rsidRPr="00394580">
        <w:rPr>
          <w:lang w:val="en-GB"/>
        </w:rPr>
        <w:t>substitute judges from 12 to 15; thereafter the Public-Law and</w:t>
      </w:r>
      <w:r>
        <w:rPr>
          <w:lang w:val="en-GB"/>
        </w:rPr>
        <w:t xml:space="preserve"> </w:t>
      </w:r>
      <w:r w:rsidRPr="00394580">
        <w:rPr>
          <w:lang w:val="en-GB"/>
        </w:rPr>
        <w:t>Administrative-Law Chamber had 11 members instead of 9.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In its report for 1971, published on 1 February 1972, the Federal</w:t>
      </w:r>
      <w:r>
        <w:rPr>
          <w:lang w:val="en-GB"/>
        </w:rPr>
        <w:t xml:space="preserve"> </w:t>
      </w:r>
      <w:r w:rsidRPr="00394580">
        <w:rPr>
          <w:lang w:val="en-GB"/>
        </w:rPr>
        <w:t>Court drew attention to a build-up in the volume of litigation; it</w:t>
      </w:r>
      <w:r>
        <w:rPr>
          <w:lang w:val="en-GB"/>
        </w:rPr>
        <w:t xml:space="preserve"> </w:t>
      </w:r>
      <w:r w:rsidRPr="00394580">
        <w:rPr>
          <w:lang w:val="en-GB"/>
        </w:rPr>
        <w:t>stated that "despite the increase, in 1970, in the number of judges",</w:t>
      </w:r>
      <w:r>
        <w:rPr>
          <w:lang w:val="en-GB"/>
        </w:rPr>
        <w:t xml:space="preserve"> </w:t>
      </w:r>
      <w:r w:rsidRPr="00394580">
        <w:rPr>
          <w:lang w:val="en-GB"/>
        </w:rPr>
        <w:t>it would "already have to consider at an early date the measures to be</w:t>
      </w:r>
      <w:r>
        <w:rPr>
          <w:lang w:val="en-GB"/>
        </w:rPr>
        <w:t xml:space="preserve"> </w:t>
      </w:r>
      <w:r w:rsidRPr="00394580">
        <w:rPr>
          <w:lang w:val="en-GB"/>
        </w:rPr>
        <w:t>taken to deal with the growth in the quantity of cases".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In November 1973, the Federal Court submitted to the Federal</w:t>
      </w:r>
      <w:r>
        <w:rPr>
          <w:lang w:val="en-GB"/>
        </w:rPr>
        <w:t xml:space="preserve"> </w:t>
      </w:r>
      <w:r w:rsidRPr="00394580">
        <w:rPr>
          <w:lang w:val="en-GB"/>
        </w:rPr>
        <w:t>Government a number of urgent proposals designed to reduce this</w:t>
      </w:r>
      <w:r>
        <w:rPr>
          <w:lang w:val="en-GB"/>
        </w:rPr>
        <w:t xml:space="preserve"> </w:t>
      </w:r>
      <w:r w:rsidRPr="00394580">
        <w:rPr>
          <w:lang w:val="en-GB"/>
        </w:rPr>
        <w:t>excessive workload; at the same time it suggested that a thorough</w:t>
      </w:r>
      <w:r>
        <w:rPr>
          <w:lang w:val="en-GB"/>
        </w:rPr>
        <w:t xml:space="preserve"> </w:t>
      </w:r>
      <w:r w:rsidRPr="00394580">
        <w:rPr>
          <w:lang w:val="en-GB"/>
        </w:rPr>
        <w:t>review be undertaken of the whole organisation of the Federal courts,</w:t>
      </w:r>
      <w:r>
        <w:rPr>
          <w:lang w:val="en-GB"/>
        </w:rPr>
        <w:t xml:space="preserve"> </w:t>
      </w:r>
      <w:r w:rsidRPr="00394580">
        <w:rPr>
          <w:lang w:val="en-GB"/>
        </w:rPr>
        <w:t>especially in public- and administrative-law matters, as regards its</w:t>
      </w:r>
      <w:r>
        <w:rPr>
          <w:lang w:val="en-GB"/>
        </w:rPr>
        <w:t xml:space="preserve"> </w:t>
      </w:r>
      <w:r w:rsidRPr="00394580">
        <w:rPr>
          <w:lang w:val="en-GB"/>
        </w:rPr>
        <w:t>objectives and its relationship with the administration of the</w:t>
      </w:r>
      <w:r>
        <w:rPr>
          <w:lang w:val="en-GB"/>
        </w:rPr>
        <w:t xml:space="preserve"> </w:t>
      </w:r>
      <w:r w:rsidRPr="00394580">
        <w:rPr>
          <w:lang w:val="en-GB"/>
        </w:rPr>
        <w:t>Cantonal courts.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In its message of 22 May 1974 to the Federal Assembly, the Federal</w:t>
      </w:r>
      <w:r>
        <w:rPr>
          <w:lang w:val="en-GB"/>
        </w:rPr>
        <w:t xml:space="preserve"> </w:t>
      </w:r>
      <w:r w:rsidRPr="00394580">
        <w:rPr>
          <w:lang w:val="en-GB"/>
        </w:rPr>
        <w:t>Government put forward draft texts designed, on the one hand, to</w:t>
      </w:r>
      <w:r>
        <w:rPr>
          <w:lang w:val="en-GB"/>
        </w:rPr>
        <w:t xml:space="preserve"> </w:t>
      </w:r>
      <w:r w:rsidRPr="00394580">
        <w:rPr>
          <w:lang w:val="en-GB"/>
        </w:rPr>
        <w:t>modify the Federal Constitution of the Courts Act as regards the</w:t>
      </w:r>
      <w:r>
        <w:rPr>
          <w:lang w:val="en-GB"/>
        </w:rPr>
        <w:t xml:space="preserve"> </w:t>
      </w:r>
      <w:r w:rsidRPr="00394580">
        <w:rPr>
          <w:lang w:val="en-GB"/>
        </w:rPr>
        <w:t>Public-Law and Administrative-Law Chamber of the Federal Court and, on</w:t>
      </w:r>
      <w:r>
        <w:rPr>
          <w:lang w:val="en-GB"/>
        </w:rPr>
        <w:t xml:space="preserve"> </w:t>
      </w:r>
      <w:r w:rsidRPr="00394580">
        <w:rPr>
          <w:lang w:val="en-GB"/>
        </w:rPr>
        <w:t>the other hand, to amend the Federal Decree fixing the number of</w:t>
      </w:r>
      <w:r>
        <w:rPr>
          <w:lang w:val="en-GB"/>
        </w:rPr>
        <w:t xml:space="preserve"> </w:t>
      </w:r>
      <w:r w:rsidRPr="00394580">
        <w:rPr>
          <w:lang w:val="en-GB"/>
        </w:rPr>
        <w:t>registrars and secretaries; it proposed that the number of judges be</w:t>
      </w:r>
      <w:r>
        <w:rPr>
          <w:lang w:val="en-GB"/>
        </w:rPr>
        <w:t xml:space="preserve"> </w:t>
      </w:r>
      <w:r w:rsidRPr="00394580">
        <w:rPr>
          <w:lang w:val="en-GB"/>
        </w:rPr>
        <w:t>increased from 28 to 30 and the number of registrars and secretaries</w:t>
      </w:r>
      <w:r>
        <w:rPr>
          <w:lang w:val="en-GB"/>
        </w:rPr>
        <w:t xml:space="preserve"> </w:t>
      </w:r>
      <w:r w:rsidRPr="00394580">
        <w:rPr>
          <w:lang w:val="en-GB"/>
        </w:rPr>
        <w:t>from 24 to 28.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In its preliminary observations, the Federal</w:t>
      </w:r>
      <w:r>
        <w:rPr>
          <w:lang w:val="en-GB"/>
        </w:rPr>
        <w:t xml:space="preserve"> </w:t>
      </w:r>
      <w:r w:rsidRPr="00394580">
        <w:rPr>
          <w:lang w:val="en-GB"/>
        </w:rPr>
        <w:t>Government stated:</w:t>
      </w:r>
    </w:p>
    <w:p w:rsidR="00FA51F8" w:rsidP="0009077F" w:rsidRDefault="00394580">
      <w:pPr>
        <w:pStyle w:val="JuQuot"/>
        <w:rPr>
          <w:lang w:val="en-GB"/>
        </w:rPr>
      </w:pPr>
      <w:r w:rsidRPr="00394580">
        <w:rPr>
          <w:lang w:val="en-GB"/>
        </w:rPr>
        <w:t>"The cases coming before the Public-Law and Administrative-Law Chamber</w:t>
      </w:r>
      <w:r>
        <w:rPr>
          <w:lang w:val="en-GB"/>
        </w:rPr>
        <w:t xml:space="preserve"> </w:t>
      </w:r>
      <w:r w:rsidRPr="00394580">
        <w:rPr>
          <w:lang w:val="en-GB"/>
        </w:rPr>
        <w:t>of the Federal Court constitute a task which, for a long time now, has</w:t>
      </w:r>
      <w:r>
        <w:rPr>
          <w:lang w:val="en-GB"/>
        </w:rPr>
        <w:t xml:space="preserve"> </w:t>
      </w:r>
      <w:r w:rsidRPr="00394580">
        <w:rPr>
          <w:lang w:val="en-GB"/>
        </w:rPr>
        <w:t>been growing continuously and threatening to become an excessive</w:t>
      </w:r>
      <w:r>
        <w:rPr>
          <w:lang w:val="en-GB"/>
        </w:rPr>
        <w:t xml:space="preserve"> </w:t>
      </w:r>
      <w:r w:rsidRPr="00394580">
        <w:rPr>
          <w:lang w:val="en-GB"/>
        </w:rPr>
        <w:t>workload of a permanent nature; in the long term and having regard to</w:t>
      </w:r>
      <w:r>
        <w:rPr>
          <w:lang w:val="en-GB"/>
        </w:rPr>
        <w:t xml:space="preserve"> </w:t>
      </w:r>
      <w:r w:rsidRPr="00394580">
        <w:rPr>
          <w:lang w:val="en-GB"/>
        </w:rPr>
        <w:t>the Court</w:t>
      </w:r>
      <w:r w:rsidR="00FA51F8">
        <w:rPr>
          <w:lang w:val="en-GB"/>
        </w:rPr>
        <w:t>’</w:t>
      </w:r>
      <w:r w:rsidRPr="00394580">
        <w:rPr>
          <w:lang w:val="en-GB"/>
        </w:rPr>
        <w:t>s present organisation, it will not be possible to keep</w:t>
      </w:r>
      <w:r>
        <w:rPr>
          <w:lang w:val="en-GB"/>
        </w:rPr>
        <w:t xml:space="preserve"> </w:t>
      </w:r>
      <w:r w:rsidRPr="00394580">
        <w:rPr>
          <w:lang w:val="en-GB"/>
        </w:rPr>
        <w:t>abreast of this task without there being detrimental effects on the</w:t>
      </w:r>
      <w:r>
        <w:rPr>
          <w:lang w:val="en-GB"/>
        </w:rPr>
        <w:t xml:space="preserve"> </w:t>
      </w:r>
      <w:r w:rsidRPr="00394580">
        <w:rPr>
          <w:lang w:val="en-GB"/>
        </w:rPr>
        <w:t>quality of the handling of cases and, at the end of the day, on</w:t>
      </w:r>
      <w:r>
        <w:rPr>
          <w:lang w:val="en-GB"/>
        </w:rPr>
        <w:t xml:space="preserve"> </w:t>
      </w:r>
      <w:r w:rsidRPr="00394580">
        <w:rPr>
          <w:lang w:val="en-GB"/>
        </w:rPr>
        <w:t>protection under the law."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However, the Federal Court itself requested that these reforms be</w:t>
      </w:r>
      <w:r>
        <w:rPr>
          <w:lang w:val="en-GB"/>
        </w:rPr>
        <w:t xml:space="preserve"> </w:t>
      </w:r>
      <w:r w:rsidRPr="00394580">
        <w:rPr>
          <w:lang w:val="en-GB"/>
        </w:rPr>
        <w:t>deferred, pending a full-scale revision of the Federal Constitution of</w:t>
      </w:r>
      <w:r>
        <w:rPr>
          <w:lang w:val="en-GB"/>
        </w:rPr>
        <w:t xml:space="preserve"> </w:t>
      </w:r>
      <w:r w:rsidRPr="00394580">
        <w:rPr>
          <w:lang w:val="en-GB"/>
        </w:rPr>
        <w:t>the Courts Act; this revision has not yet been effected</w:t>
      </w:r>
      <w:r>
        <w:rPr>
          <w:lang w:val="en-GB"/>
        </w:rPr>
        <w:t xml:space="preserve"> </w:t>
      </w:r>
      <w:r w:rsidRPr="00394580">
        <w:rPr>
          <w:lang w:val="en-GB"/>
        </w:rPr>
        <w:t>(see paragraph 16 below).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13.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In its report for 1977, dated </w:t>
      </w:r>
      <w:smartTag w:uri="urn:schemas-microsoft-com:office:smarttags" w:element="date">
        <w:smartTagPr>
          <w:attr w:name="Month" w:val="2"/>
          <w:attr w:name="Day" w:val="14"/>
          <w:attr w:name="Year" w:val="1978"/>
        </w:smartTagPr>
        <w:r w:rsidRPr="00394580">
          <w:rPr>
            <w:lang w:val="en-GB"/>
          </w:rPr>
          <w:t>14 February 1978</w:t>
        </w:r>
      </w:smartTag>
      <w:r w:rsidRPr="00394580">
        <w:rPr>
          <w:lang w:val="en-GB"/>
        </w:rPr>
        <w:t>, the Federal</w:t>
      </w:r>
      <w:r>
        <w:rPr>
          <w:lang w:val="en-GB"/>
        </w:rPr>
        <w:t xml:space="preserve"> </w:t>
      </w:r>
      <w:r w:rsidRPr="00394580">
        <w:rPr>
          <w:lang w:val="en-GB"/>
        </w:rPr>
        <w:t>Court recorded that there had been no diminution in the growth of its</w:t>
      </w:r>
      <w:r>
        <w:rPr>
          <w:lang w:val="en-GB"/>
        </w:rPr>
        <w:t xml:space="preserve"> </w:t>
      </w:r>
      <w:r w:rsidRPr="00394580">
        <w:rPr>
          <w:lang w:val="en-GB"/>
        </w:rPr>
        <w:t>caseload, above all in the area of public and administrative law.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It</w:t>
      </w:r>
      <w:r>
        <w:rPr>
          <w:lang w:val="en-GB"/>
        </w:rPr>
        <w:t xml:space="preserve"> </w:t>
      </w:r>
      <w:r w:rsidRPr="00394580">
        <w:rPr>
          <w:lang w:val="en-GB"/>
        </w:rPr>
        <w:t>attributed this not only to the extension of the Confederation</w:t>
      </w:r>
      <w:r w:rsidR="00FA51F8">
        <w:rPr>
          <w:lang w:val="en-GB"/>
        </w:rPr>
        <w:t>’</w:t>
      </w:r>
      <w:r w:rsidRPr="00394580">
        <w:rPr>
          <w:lang w:val="en-GB"/>
        </w:rPr>
        <w:t>s</w:t>
      </w:r>
      <w:r>
        <w:rPr>
          <w:lang w:val="en-GB"/>
        </w:rPr>
        <w:t xml:space="preserve"> </w:t>
      </w:r>
      <w:r w:rsidRPr="00394580">
        <w:rPr>
          <w:lang w:val="en-GB"/>
        </w:rPr>
        <w:t>powers in administrative matters but also to the fact that citizens</w:t>
      </w:r>
      <w:r>
        <w:rPr>
          <w:lang w:val="en-GB"/>
        </w:rPr>
        <w:t xml:space="preserve"> </w:t>
      </w:r>
      <w:r w:rsidRPr="00394580">
        <w:rPr>
          <w:lang w:val="en-GB"/>
        </w:rPr>
        <w:t>were having increased resort to the guarantees which the law afforded</w:t>
      </w:r>
      <w:r>
        <w:rPr>
          <w:lang w:val="en-GB"/>
        </w:rPr>
        <w:t xml:space="preserve"> </w:t>
      </w:r>
      <w:r w:rsidRPr="00394580">
        <w:rPr>
          <w:lang w:val="en-GB"/>
        </w:rPr>
        <w:t>to them vis-à-vis the public authorities.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 xml:space="preserve">On </w:t>
      </w:r>
      <w:smartTag w:uri="urn:schemas-microsoft-com:office:smarttags" w:element="date">
        <w:smartTagPr>
          <w:attr w:name="Month" w:val="12"/>
          <w:attr w:name="Day" w:val="14"/>
          <w:attr w:name="Year" w:val="1977"/>
        </w:smartTagPr>
        <w:r w:rsidRPr="00394580">
          <w:rPr>
            <w:lang w:val="en-GB"/>
          </w:rPr>
          <w:t>14 December 1977</w:t>
        </w:r>
      </w:smartTag>
      <w:r w:rsidRPr="00394580">
        <w:rPr>
          <w:lang w:val="en-GB"/>
        </w:rPr>
        <w:t>, the Federal Court had recommended to the Federal</w:t>
      </w:r>
      <w:r>
        <w:rPr>
          <w:lang w:val="en-GB"/>
        </w:rPr>
        <w:t xml:space="preserve"> </w:t>
      </w:r>
      <w:r w:rsidRPr="00394580">
        <w:rPr>
          <w:lang w:val="en-GB"/>
        </w:rPr>
        <w:t>Government urgent measures similar to those it had sought in 1973.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As</w:t>
      </w:r>
      <w:r>
        <w:rPr>
          <w:lang w:val="en-GB"/>
        </w:rPr>
        <w:t xml:space="preserve"> </w:t>
      </w:r>
      <w:r w:rsidRPr="00394580">
        <w:rPr>
          <w:lang w:val="en-GB"/>
        </w:rPr>
        <w:t>a result, in 1978 the Federal Assembly took a first series of</w:t>
      </w:r>
      <w:r>
        <w:rPr>
          <w:lang w:val="en-GB"/>
        </w:rPr>
        <w:t xml:space="preserve"> </w:t>
      </w:r>
      <w:r w:rsidRPr="00394580">
        <w:rPr>
          <w:lang w:val="en-GB"/>
        </w:rPr>
        <w:t>decisions.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It increased the number of Federal judges from 28 to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30 and, with effect from </w:t>
      </w:r>
      <w:smartTag w:uri="urn:schemas-microsoft-com:office:smarttags" w:element="date">
        <w:smartTagPr>
          <w:attr w:name="Month" w:val="2"/>
          <w:attr w:name="Day" w:val="1"/>
          <w:attr w:name="Year" w:val="1979"/>
        </w:smartTagPr>
        <w:r w:rsidRPr="00394580">
          <w:rPr>
            <w:lang w:val="en-GB"/>
          </w:rPr>
          <w:t>1 February 1979</w:t>
        </w:r>
      </w:smartTag>
      <w:r w:rsidRPr="00394580">
        <w:rPr>
          <w:lang w:val="en-GB"/>
        </w:rPr>
        <w:t>, the number of registrars and</w:t>
      </w:r>
      <w:r>
        <w:rPr>
          <w:lang w:val="en-GB"/>
        </w:rPr>
        <w:t xml:space="preserve"> </w:t>
      </w:r>
      <w:r w:rsidRPr="00394580">
        <w:rPr>
          <w:lang w:val="en-GB"/>
        </w:rPr>
        <w:t>secretaries from 24 to 28.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It also decided to split the Public-Law</w:t>
      </w:r>
      <w:r>
        <w:rPr>
          <w:lang w:val="en-GB"/>
        </w:rPr>
        <w:t xml:space="preserve"> </w:t>
      </w:r>
      <w:r w:rsidRPr="00394580">
        <w:rPr>
          <w:lang w:val="en-GB"/>
        </w:rPr>
        <w:t>and Administrative-Law Chamber into two Public-Law Chambers.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 xml:space="preserve">The Federal Court, for its part, adopted on </w:t>
      </w:r>
      <w:smartTag w:uri="urn:schemas-microsoft-com:office:smarttags" w:element="date">
        <w:smartTagPr>
          <w:attr w:name="Month" w:val="12"/>
          <w:attr w:name="Day" w:val="14"/>
          <w:attr w:name="Year" w:val="1978"/>
        </w:smartTagPr>
        <w:r w:rsidRPr="00394580">
          <w:rPr>
            <w:lang w:val="en-GB"/>
          </w:rPr>
          <w:t>14 December 1978</w:t>
        </w:r>
      </w:smartTag>
      <w:r w:rsidRPr="00394580">
        <w:rPr>
          <w:lang w:val="en-GB"/>
        </w:rPr>
        <w:t xml:space="preserve"> revised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Rules of Procedure which also came into force on </w:t>
      </w:r>
      <w:smartTag w:uri="urn:schemas-microsoft-com:office:smarttags" w:element="date">
        <w:smartTagPr>
          <w:attr w:name="Month" w:val="2"/>
          <w:attr w:name="Day" w:val="1"/>
          <w:attr w:name="Year" w:val="1979"/>
        </w:smartTagPr>
        <w:r w:rsidRPr="00394580">
          <w:rPr>
            <w:lang w:val="en-GB"/>
          </w:rPr>
          <w:t>1 February 1979</w:t>
        </w:r>
      </w:smartTag>
      <w:r w:rsidRPr="00394580">
        <w:rPr>
          <w:lang w:val="en-GB"/>
        </w:rPr>
        <w:t>.</w:t>
      </w:r>
      <w:r>
        <w:rPr>
          <w:lang w:val="en-GB"/>
        </w:rPr>
        <w:t xml:space="preserve"> </w:t>
      </w:r>
      <w:r w:rsidRPr="00394580">
        <w:rPr>
          <w:lang w:val="en-GB"/>
        </w:rPr>
        <w:t>Public-law and administrative-law cases are now distributed, according</w:t>
      </w:r>
      <w:r>
        <w:rPr>
          <w:lang w:val="en-GB"/>
        </w:rPr>
        <w:t xml:space="preserve"> </w:t>
      </w:r>
      <w:r w:rsidRPr="00394580">
        <w:rPr>
          <w:lang w:val="en-GB"/>
        </w:rPr>
        <w:t>to their subject-matter, amongst the different Divisions of the</w:t>
      </w:r>
      <w:r>
        <w:rPr>
          <w:lang w:val="en-GB"/>
        </w:rPr>
        <w:t xml:space="preserve"> </w:t>
      </w:r>
      <w:r w:rsidRPr="00394580">
        <w:rPr>
          <w:lang w:val="en-GB"/>
        </w:rPr>
        <w:t>Federal Court.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14.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These reforms were to prove insufficient.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In its management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report for 1979, dated </w:t>
      </w:r>
      <w:smartTag w:uri="urn:schemas-microsoft-com:office:smarttags" w:element="date">
        <w:smartTagPr>
          <w:attr w:name="Month" w:val="2"/>
          <w:attr w:name="Day" w:val="12"/>
          <w:attr w:name="Year" w:val="1980"/>
        </w:smartTagPr>
        <w:r w:rsidRPr="00394580">
          <w:rPr>
            <w:lang w:val="en-GB"/>
          </w:rPr>
          <w:t>12 February 1980</w:t>
        </w:r>
      </w:smartTag>
      <w:r w:rsidRPr="00394580">
        <w:rPr>
          <w:lang w:val="en-GB"/>
        </w:rPr>
        <w:t>, the Federal Court recorded</w:t>
      </w:r>
      <w:r>
        <w:rPr>
          <w:lang w:val="en-GB"/>
        </w:rPr>
        <w:t xml:space="preserve"> </w:t>
      </w:r>
      <w:r w:rsidRPr="00394580">
        <w:rPr>
          <w:lang w:val="en-GB"/>
        </w:rPr>
        <w:t>that 3,037 cases had been brought and 2,786 disposed of during the</w:t>
      </w:r>
      <w:r>
        <w:rPr>
          <w:lang w:val="en-GB"/>
        </w:rPr>
        <w:t xml:space="preserve"> </w:t>
      </w:r>
      <w:r w:rsidRPr="00394580">
        <w:rPr>
          <w:lang w:val="en-GB"/>
        </w:rPr>
        <w:t>year; however, it had been necessary to carry over to 1980 the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examination of some 1,565 </w:t>
      </w:r>
      <w:r w:rsidRPr="00394580" w:rsidR="00C52CD1">
        <w:rPr>
          <w:lang w:val="en-GB"/>
        </w:rPr>
        <w:t>cases that</w:t>
      </w:r>
      <w:r w:rsidRPr="00394580">
        <w:rPr>
          <w:lang w:val="en-GB"/>
        </w:rPr>
        <w:t xml:space="preserve"> is more than half of those</w:t>
      </w:r>
      <w:r>
        <w:rPr>
          <w:lang w:val="en-GB"/>
        </w:rPr>
        <w:t xml:space="preserve"> </w:t>
      </w:r>
      <w:r w:rsidRPr="00394580">
        <w:rPr>
          <w:lang w:val="en-GB"/>
        </w:rPr>
        <w:t>registered in 1979.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 Federal Court observed that the vast majority</w:t>
      </w:r>
      <w:r>
        <w:rPr>
          <w:lang w:val="en-GB"/>
        </w:rPr>
        <w:t xml:space="preserve"> </w:t>
      </w:r>
      <w:r w:rsidRPr="00394580">
        <w:rPr>
          <w:lang w:val="en-GB"/>
        </w:rPr>
        <w:t>(84%) of the cases remaining on its list concerned public and</w:t>
      </w:r>
      <w:r>
        <w:rPr>
          <w:lang w:val="en-GB"/>
        </w:rPr>
        <w:t xml:space="preserve"> </w:t>
      </w:r>
      <w:r w:rsidRPr="00394580">
        <w:rPr>
          <w:lang w:val="en-GB"/>
        </w:rPr>
        <w:t>administrative law and stated:</w:t>
      </w:r>
    </w:p>
    <w:p w:rsidR="00FA51F8" w:rsidP="00C52CD1" w:rsidRDefault="00394580">
      <w:pPr>
        <w:pStyle w:val="JuQuot"/>
        <w:rPr>
          <w:lang w:val="en-GB"/>
        </w:rPr>
      </w:pPr>
      <w:r w:rsidRPr="00394580">
        <w:rPr>
          <w:lang w:val="en-GB"/>
        </w:rPr>
        <w:t>"In these areas, if no immediate solution is found, a litigant will in</w:t>
      </w:r>
      <w:r>
        <w:rPr>
          <w:lang w:val="en-GB"/>
        </w:rPr>
        <w:t xml:space="preserve"> </w:t>
      </w:r>
      <w:r w:rsidRPr="00394580">
        <w:rPr>
          <w:lang w:val="en-GB"/>
        </w:rPr>
        <w:t>future have to wait for years before the Court rules on his case.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In</w:t>
      </w:r>
      <w:r>
        <w:rPr>
          <w:lang w:val="en-GB"/>
        </w:rPr>
        <w:t xml:space="preserve"> </w:t>
      </w:r>
      <w:r w:rsidRPr="00394580">
        <w:rPr>
          <w:lang w:val="en-GB"/>
        </w:rPr>
        <w:t>a State governed by the rule of law, such a situation is incompatible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with the role that should be played by the </w:t>
      </w:r>
      <w:r w:rsidRPr="00394580" w:rsidR="00C52CD1">
        <w:rPr>
          <w:lang w:val="en-GB"/>
        </w:rPr>
        <w:t>Supreme Court</w:t>
      </w:r>
      <w:r w:rsidRPr="00394580">
        <w:rPr>
          <w:lang w:val="en-GB"/>
        </w:rPr>
        <w:t>."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The Federal Government therefore proposed in their message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of </w:t>
      </w:r>
      <w:smartTag w:uri="urn:schemas-microsoft-com:office:smarttags" w:element="date">
        <w:smartTagPr>
          <w:attr w:name="Month" w:val="9"/>
          <w:attr w:name="Day" w:val="17"/>
          <w:attr w:name="Year" w:val="1980"/>
        </w:smartTagPr>
        <w:r w:rsidRPr="00394580">
          <w:rPr>
            <w:lang w:val="en-GB"/>
          </w:rPr>
          <w:t>17 September 1980</w:t>
        </w:r>
      </w:smartTag>
      <w:r w:rsidRPr="00394580">
        <w:rPr>
          <w:lang w:val="en-GB"/>
        </w:rPr>
        <w:t xml:space="preserve"> to the Federal Assembly that the number of</w:t>
      </w:r>
      <w:r>
        <w:rPr>
          <w:lang w:val="en-GB"/>
        </w:rPr>
        <w:t xml:space="preserve"> </w:t>
      </w:r>
      <w:r w:rsidRPr="00394580">
        <w:rPr>
          <w:lang w:val="en-GB"/>
        </w:rPr>
        <w:t>registrars and secretaries be increased from 28 to 60.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It should be</w:t>
      </w:r>
      <w:r>
        <w:rPr>
          <w:lang w:val="en-GB"/>
        </w:rPr>
        <w:t xml:space="preserve"> </w:t>
      </w:r>
      <w:r w:rsidRPr="00394580">
        <w:rPr>
          <w:lang w:val="en-GB"/>
        </w:rPr>
        <w:t>noted that these are not junior administrative staff but</w:t>
      </w:r>
      <w:r>
        <w:rPr>
          <w:lang w:val="en-GB"/>
        </w:rPr>
        <w:t xml:space="preserve"> </w:t>
      </w:r>
      <w:r w:rsidRPr="00394580">
        <w:rPr>
          <w:lang w:val="en-GB"/>
        </w:rPr>
        <w:t>highly-qualified lawyers who play an essential role in the functioning</w:t>
      </w:r>
      <w:r>
        <w:rPr>
          <w:lang w:val="en-GB"/>
        </w:rPr>
        <w:t xml:space="preserve"> </w:t>
      </w:r>
      <w:r w:rsidRPr="00394580">
        <w:rPr>
          <w:lang w:val="en-GB"/>
        </w:rPr>
        <w:t>of the Federal Court (Rule 10 of the Federal Court</w:t>
      </w:r>
      <w:r w:rsidR="00FA51F8">
        <w:rPr>
          <w:lang w:val="en-GB"/>
        </w:rPr>
        <w:t>’</w:t>
      </w:r>
      <w:r w:rsidRPr="00394580">
        <w:rPr>
          <w:lang w:val="en-GB"/>
        </w:rPr>
        <w:t>s Rules of</w:t>
      </w:r>
      <w:r>
        <w:rPr>
          <w:lang w:val="en-GB"/>
        </w:rPr>
        <w:t xml:space="preserve"> </w:t>
      </w:r>
      <w:r w:rsidRPr="00394580">
        <w:rPr>
          <w:lang w:val="en-GB"/>
        </w:rPr>
        <w:t>Procedure, dated 14 December 1978); indeed they act in a consultative</w:t>
      </w:r>
      <w:r>
        <w:rPr>
          <w:lang w:val="en-GB"/>
        </w:rPr>
        <w:t xml:space="preserve"> </w:t>
      </w:r>
      <w:r w:rsidRPr="00394580">
        <w:rPr>
          <w:lang w:val="en-GB"/>
        </w:rPr>
        <w:t>capacity during deliberations (Rule 12, second paragraph).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15.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In its management report for 1980, dated </w:t>
      </w:r>
      <w:smartTag w:uri="urn:schemas-microsoft-com:office:smarttags" w:element="date">
        <w:smartTagPr>
          <w:attr w:name="Month" w:val="2"/>
          <w:attr w:name="Day" w:val="6"/>
          <w:attr w:name="Year" w:val="1981"/>
        </w:smartTagPr>
        <w:r w:rsidRPr="00394580">
          <w:rPr>
            <w:lang w:val="en-GB"/>
          </w:rPr>
          <w:t>6 February 1981</w:t>
        </w:r>
      </w:smartTag>
      <w:r w:rsidRPr="00394580">
        <w:rPr>
          <w:lang w:val="en-GB"/>
        </w:rPr>
        <w:t>, the</w:t>
      </w:r>
      <w:r>
        <w:rPr>
          <w:lang w:val="en-GB"/>
        </w:rPr>
        <w:t xml:space="preserve"> </w:t>
      </w:r>
      <w:r w:rsidRPr="00394580">
        <w:rPr>
          <w:lang w:val="en-GB"/>
        </w:rPr>
        <w:t>Federal Court pointed out that the situation was still serious.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It</w:t>
      </w:r>
      <w:r>
        <w:rPr>
          <w:lang w:val="en-GB"/>
        </w:rPr>
        <w:t xml:space="preserve"> </w:t>
      </w:r>
      <w:r w:rsidRPr="00394580">
        <w:rPr>
          <w:lang w:val="en-GB"/>
        </w:rPr>
        <w:t>regretted that the two legislative Chambers had not yet been able to</w:t>
      </w:r>
      <w:r>
        <w:rPr>
          <w:lang w:val="en-GB"/>
        </w:rPr>
        <w:t xml:space="preserve"> </w:t>
      </w:r>
      <w:r w:rsidRPr="00394580">
        <w:rPr>
          <w:lang w:val="en-GB"/>
        </w:rPr>
        <w:t>adopt the Government</w:t>
      </w:r>
      <w:r w:rsidR="00FA51F8">
        <w:rPr>
          <w:lang w:val="en-GB"/>
        </w:rPr>
        <w:t>’</w:t>
      </w:r>
      <w:r w:rsidRPr="00394580">
        <w:rPr>
          <w:lang w:val="en-GB"/>
        </w:rPr>
        <w:t>s proposals and added:</w:t>
      </w:r>
    </w:p>
    <w:p w:rsidR="00FA51F8" w:rsidP="00C52CD1" w:rsidRDefault="00394580">
      <w:pPr>
        <w:pStyle w:val="JuQuot"/>
        <w:rPr>
          <w:lang w:val="en-GB"/>
        </w:rPr>
      </w:pPr>
      <w:r w:rsidRPr="00394580">
        <w:rPr>
          <w:lang w:val="en-GB"/>
        </w:rPr>
        <w:t>"Owing to its overwhelming workload, the Court is now no longer able,</w:t>
      </w:r>
      <w:r>
        <w:rPr>
          <w:lang w:val="en-GB"/>
        </w:rPr>
        <w:t xml:space="preserve"> </w:t>
      </w:r>
      <w:r w:rsidRPr="00394580">
        <w:rPr>
          <w:lang w:val="en-GB"/>
        </w:rPr>
        <w:t>in certain areas, to fulfil its role as guardian of the law, even</w:t>
      </w:r>
      <w:r>
        <w:rPr>
          <w:lang w:val="en-GB"/>
        </w:rPr>
        <w:t xml:space="preserve"> </w:t>
      </w:r>
      <w:r w:rsidRPr="00394580">
        <w:rPr>
          <w:lang w:val="en-GB"/>
        </w:rPr>
        <w:t>though for its part it is doing everything possible, as regards</w:t>
      </w:r>
      <w:r>
        <w:rPr>
          <w:lang w:val="en-GB"/>
        </w:rPr>
        <w:t xml:space="preserve"> </w:t>
      </w:r>
      <w:r w:rsidRPr="00394580">
        <w:rPr>
          <w:lang w:val="en-GB"/>
        </w:rPr>
        <w:t>internal organisation, to keep abreast of its obligations."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 xml:space="preserve">On </w:t>
      </w:r>
      <w:smartTag w:uri="urn:schemas-microsoft-com:office:smarttags" w:element="date">
        <w:smartTagPr>
          <w:attr w:name="Month" w:val="3"/>
          <w:attr w:name="Day" w:val="20"/>
          <w:attr w:name="Year" w:val="1981"/>
        </w:smartTagPr>
        <w:r w:rsidRPr="00394580">
          <w:rPr>
            <w:lang w:val="en-GB"/>
          </w:rPr>
          <w:t>20 March 1981</w:t>
        </w:r>
      </w:smartTag>
      <w:r w:rsidRPr="00394580">
        <w:rPr>
          <w:lang w:val="en-GB"/>
        </w:rPr>
        <w:t>, the Federal Assembly adopted a Decree raising from</w:t>
      </w:r>
      <w:r>
        <w:rPr>
          <w:lang w:val="en-GB"/>
        </w:rPr>
        <w:t xml:space="preserve"> </w:t>
      </w:r>
      <w:r w:rsidRPr="00394580">
        <w:rPr>
          <w:lang w:val="en-GB"/>
        </w:rPr>
        <w:t>28 to 40 the posts for registrars and secretaries of the Federal Court</w:t>
      </w:r>
      <w:r>
        <w:rPr>
          <w:lang w:val="en-GB"/>
        </w:rPr>
        <w:t xml:space="preserve"> </w:t>
      </w:r>
      <w:r w:rsidRPr="00394580">
        <w:rPr>
          <w:lang w:val="en-GB"/>
        </w:rPr>
        <w:t>and also increasing its administrative staff.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These measures led to some improvement: in its report for 1981, dated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2"/>
          <w:attr w:name="Day" w:val="12"/>
          <w:attr w:name="Year" w:val="1982"/>
        </w:smartTagPr>
        <w:r w:rsidRPr="00394580">
          <w:rPr>
            <w:lang w:val="en-GB"/>
          </w:rPr>
          <w:t>12 February 1982</w:t>
        </w:r>
      </w:smartTag>
      <w:r w:rsidRPr="00394580">
        <w:rPr>
          <w:lang w:val="en-GB"/>
        </w:rPr>
        <w:t>, the Federal Court noted that for the first time</w:t>
      </w:r>
      <w:r>
        <w:rPr>
          <w:lang w:val="en-GB"/>
        </w:rPr>
        <w:t xml:space="preserve"> </w:t>
      </w:r>
      <w:r w:rsidRPr="00394580">
        <w:rPr>
          <w:lang w:val="en-GB"/>
        </w:rPr>
        <w:t>since 1975 it had succeeded in disposing of almost as many cases</w:t>
      </w:r>
      <w:r>
        <w:rPr>
          <w:lang w:val="en-GB"/>
        </w:rPr>
        <w:t xml:space="preserve"> </w:t>
      </w:r>
      <w:r w:rsidRPr="00394580">
        <w:rPr>
          <w:lang w:val="en-GB"/>
        </w:rPr>
        <w:t>(3,164) as had been registered (3,187); however, it had been obliged</w:t>
      </w:r>
      <w:r>
        <w:rPr>
          <w:lang w:val="en-GB"/>
        </w:rPr>
        <w:t xml:space="preserve"> </w:t>
      </w:r>
      <w:r w:rsidRPr="00394580">
        <w:rPr>
          <w:lang w:val="en-GB"/>
        </w:rPr>
        <w:t>to adjourn 1,787.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It concluded from this that "for some years more it</w:t>
      </w:r>
      <w:r>
        <w:rPr>
          <w:lang w:val="en-GB"/>
        </w:rPr>
        <w:t xml:space="preserve"> </w:t>
      </w:r>
      <w:r w:rsidRPr="00394580">
        <w:rPr>
          <w:lang w:val="en-GB"/>
        </w:rPr>
        <w:t>will remain burdened by an excessive workload and will therefore not</w:t>
      </w:r>
      <w:r>
        <w:rPr>
          <w:lang w:val="en-GB"/>
        </w:rPr>
        <w:t xml:space="preserve"> </w:t>
      </w:r>
      <w:r w:rsidRPr="00394580">
        <w:rPr>
          <w:lang w:val="en-GB"/>
        </w:rPr>
        <w:t>be able to decide cases within a time which would, having regard to</w:t>
      </w:r>
      <w:r>
        <w:rPr>
          <w:lang w:val="en-GB"/>
        </w:rPr>
        <w:t xml:space="preserve"> </w:t>
      </w:r>
      <w:r w:rsidRPr="00394580">
        <w:rPr>
          <w:lang w:val="en-GB"/>
        </w:rPr>
        <w:t>their nature, appear reasonable in terms of the Constitution and the</w:t>
      </w:r>
      <w:r>
        <w:rPr>
          <w:lang w:val="en-GB"/>
        </w:rPr>
        <w:t xml:space="preserve"> </w:t>
      </w:r>
      <w:r w:rsidRPr="00394580">
        <w:rPr>
          <w:lang w:val="en-GB"/>
        </w:rPr>
        <w:t>Convention".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16.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Quite apart from these decisions intended to cater for the</w:t>
      </w:r>
      <w:r>
        <w:rPr>
          <w:lang w:val="en-GB"/>
        </w:rPr>
        <w:t xml:space="preserve"> </w:t>
      </w:r>
      <w:r w:rsidRPr="00394580">
        <w:rPr>
          <w:lang w:val="en-GB"/>
        </w:rPr>
        <w:t>immediate problem, the Federal committee of experts preparing a</w:t>
      </w:r>
      <w:r>
        <w:rPr>
          <w:lang w:val="en-GB"/>
        </w:rPr>
        <w:t xml:space="preserve"> </w:t>
      </w:r>
      <w:r w:rsidRPr="00394580">
        <w:rPr>
          <w:lang w:val="en-GB"/>
        </w:rPr>
        <w:t>full-scale revision of the Federal Constitution of the Courts Act of</w:t>
      </w:r>
      <w:r>
        <w:rPr>
          <w:lang w:val="en-GB"/>
        </w:rPr>
        <w:t xml:space="preserve"> </w:t>
      </w:r>
      <w:r w:rsidRPr="00394580">
        <w:rPr>
          <w:lang w:val="en-GB"/>
        </w:rPr>
        <w:t>16 December 1943, designed to reduce the Federal Court</w:t>
      </w:r>
      <w:r w:rsidR="00FA51F8">
        <w:rPr>
          <w:lang w:val="en-GB"/>
        </w:rPr>
        <w:t>’</w:t>
      </w:r>
      <w:r w:rsidRPr="00394580">
        <w:rPr>
          <w:lang w:val="en-GB"/>
        </w:rPr>
        <w:t>s workload and</w:t>
      </w:r>
      <w:r>
        <w:rPr>
          <w:lang w:val="en-GB"/>
        </w:rPr>
        <w:t xml:space="preserve"> </w:t>
      </w:r>
      <w:r w:rsidRPr="00394580">
        <w:rPr>
          <w:lang w:val="en-GB"/>
        </w:rPr>
        <w:t>accelerate its proceedings, completed its work at the end of 1981.</w:t>
      </w:r>
      <w:r>
        <w:rPr>
          <w:lang w:val="en-GB"/>
        </w:rPr>
        <w:t xml:space="preserve"> </w:t>
      </w:r>
      <w:r w:rsidRPr="00394580">
        <w:rPr>
          <w:lang w:val="en-GB"/>
        </w:rPr>
        <w:t>Recently, the Federal Office of Justice and Police submitted a</w:t>
      </w:r>
      <w:r>
        <w:rPr>
          <w:lang w:val="en-GB"/>
        </w:rPr>
        <w:t xml:space="preserve"> </w:t>
      </w:r>
      <w:r w:rsidRPr="00394580">
        <w:rPr>
          <w:lang w:val="en-GB"/>
        </w:rPr>
        <w:t>preliminary draft text to the Government, with a view to setting in</w:t>
      </w:r>
      <w:r>
        <w:rPr>
          <w:lang w:val="en-GB"/>
        </w:rPr>
        <w:t xml:space="preserve"> </w:t>
      </w:r>
      <w:r w:rsidRPr="00394580">
        <w:rPr>
          <w:lang w:val="en-GB"/>
        </w:rPr>
        <w:t>motion a consultation procedure which should be terminated in 1983.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17.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Federal Court has itself taken practical steps aimed at</w:t>
      </w:r>
      <w:r>
        <w:rPr>
          <w:lang w:val="en-GB"/>
        </w:rPr>
        <w:t xml:space="preserve"> </w:t>
      </w:r>
      <w:r w:rsidRPr="00394580">
        <w:rPr>
          <w:lang w:val="en-GB"/>
        </w:rPr>
        <w:t>coping with its backlog of pending business.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Believing that to</w:t>
      </w:r>
      <w:r>
        <w:rPr>
          <w:lang w:val="en-GB"/>
        </w:rPr>
        <w:t xml:space="preserve"> </w:t>
      </w:r>
      <w:r w:rsidRPr="00394580">
        <w:rPr>
          <w:lang w:val="en-GB"/>
        </w:rPr>
        <w:t>process cases in chronological order would give rise to serious</w:t>
      </w:r>
      <w:r>
        <w:rPr>
          <w:lang w:val="en-GB"/>
        </w:rPr>
        <w:t xml:space="preserve"> </w:t>
      </w:r>
      <w:r w:rsidRPr="00394580">
        <w:rPr>
          <w:lang w:val="en-GB"/>
        </w:rPr>
        <w:t>injustices, it has, in particular, utilised a system, known as</w:t>
      </w:r>
      <w:r>
        <w:rPr>
          <w:lang w:val="en-GB"/>
        </w:rPr>
        <w:t xml:space="preserve"> </w:t>
      </w:r>
      <w:r w:rsidRPr="00394580">
        <w:rPr>
          <w:lang w:val="en-GB"/>
        </w:rPr>
        <w:t>"sorting", based on the degree of urgency and the human implications</w:t>
      </w:r>
      <w:r>
        <w:rPr>
          <w:lang w:val="en-GB"/>
        </w:rPr>
        <w:t xml:space="preserve"> </w:t>
      </w:r>
      <w:r w:rsidRPr="00394580">
        <w:rPr>
          <w:lang w:val="en-GB"/>
        </w:rPr>
        <w:t>of each case.</w:t>
      </w:r>
    </w:p>
    <w:p w:rsidR="00FA51F8" w:rsidP="00C52CD1" w:rsidRDefault="00394580">
      <w:pPr>
        <w:pStyle w:val="JuHHead"/>
        <w:rPr>
          <w:lang w:val="en-GB"/>
        </w:rPr>
      </w:pPr>
      <w:r w:rsidRPr="00394580">
        <w:rPr>
          <w:lang w:val="en-GB"/>
        </w:rPr>
        <w:t>PROCEEDINGS BEFORE THE COMMISSION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18.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In their application of 30 August 1979 to the Commission</w:t>
      </w:r>
      <w:r>
        <w:rPr>
          <w:lang w:val="en-GB"/>
        </w:rPr>
        <w:t xml:space="preserve"> </w:t>
      </w:r>
      <w:r w:rsidRPr="00394580">
        <w:rPr>
          <w:lang w:val="en-GB"/>
        </w:rPr>
        <w:t>(no. 8737/79), Mr. Zimmermann and Mr. Steiner alleged that the length</w:t>
      </w:r>
      <w:r>
        <w:rPr>
          <w:lang w:val="en-GB"/>
        </w:rPr>
        <w:t xml:space="preserve"> </w:t>
      </w:r>
      <w:r w:rsidRPr="00394580">
        <w:rPr>
          <w:lang w:val="en-GB"/>
        </w:rPr>
        <w:t>of the proceedings relative to the hearing of their administrative-law</w:t>
      </w:r>
      <w:r>
        <w:rPr>
          <w:lang w:val="en-GB"/>
        </w:rPr>
        <w:t xml:space="preserve"> </w:t>
      </w:r>
      <w:r w:rsidRPr="00394580">
        <w:rPr>
          <w:lang w:val="en-GB"/>
        </w:rPr>
        <w:t>appeal to the Federal Court (18 April 1977 - 15 October 1980) had</w:t>
      </w:r>
      <w:r>
        <w:rPr>
          <w:lang w:val="en-GB"/>
        </w:rPr>
        <w:t xml:space="preserve"> </w:t>
      </w:r>
      <w:r w:rsidRPr="00394580">
        <w:rPr>
          <w:lang w:val="en-GB"/>
        </w:rPr>
        <w:t>exceeded the "reasonable time" stipulated by Article 6 § 1 (art. 6-1)</w:t>
      </w:r>
      <w:r>
        <w:rPr>
          <w:lang w:val="en-GB"/>
        </w:rPr>
        <w:t xml:space="preserve"> </w:t>
      </w:r>
      <w:r w:rsidRPr="00394580">
        <w:rPr>
          <w:lang w:val="en-GB"/>
        </w:rPr>
        <w:t>of the Convention.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19.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Commission declared the application admissible on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3"/>
          <w:attr w:name="Day" w:val="18"/>
          <w:attr w:name="Year" w:val="1981"/>
        </w:smartTagPr>
        <w:r w:rsidRPr="00394580">
          <w:rPr>
            <w:lang w:val="en-GB"/>
          </w:rPr>
          <w:t>18 March 1981</w:t>
        </w:r>
      </w:smartTag>
      <w:r w:rsidRPr="00394580">
        <w:rPr>
          <w:lang w:val="en-GB"/>
        </w:rPr>
        <w:t>.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 xml:space="preserve">In its report of </w:t>
      </w:r>
      <w:smartTag w:uri="urn:schemas-microsoft-com:office:smarttags" w:element="date">
        <w:smartTagPr>
          <w:attr w:name="Month" w:val="3"/>
          <w:attr w:name="Day" w:val="9"/>
          <w:attr w:name="Year" w:val="1982"/>
        </w:smartTagPr>
        <w:r w:rsidRPr="00394580">
          <w:rPr>
            <w:lang w:val="en-GB"/>
          </w:rPr>
          <w:t>9 March 1982</w:t>
        </w:r>
      </w:smartTag>
      <w:r w:rsidRPr="00394580">
        <w:rPr>
          <w:lang w:val="en-GB"/>
        </w:rPr>
        <w:t xml:space="preserve"> (Article 31 (art. 31) of the</w:t>
      </w:r>
      <w:r>
        <w:rPr>
          <w:lang w:val="en-GB"/>
        </w:rPr>
        <w:t xml:space="preserve"> </w:t>
      </w:r>
      <w:r w:rsidRPr="00394580">
        <w:rPr>
          <w:lang w:val="en-GB"/>
        </w:rPr>
        <w:t>Convention), the Commission expressed the unanimous opinion that there</w:t>
      </w:r>
      <w:r>
        <w:rPr>
          <w:lang w:val="en-GB"/>
        </w:rPr>
        <w:t xml:space="preserve"> </w:t>
      </w:r>
      <w:r w:rsidRPr="00394580">
        <w:rPr>
          <w:lang w:val="en-GB"/>
        </w:rPr>
        <w:t>had been a violation of Article 6 § 1 (art. 6-1).</w:t>
      </w:r>
    </w:p>
    <w:p w:rsidR="00FA51F8" w:rsidP="00C52CD1" w:rsidRDefault="00394580">
      <w:pPr>
        <w:pStyle w:val="JuHHead"/>
        <w:rPr>
          <w:lang w:val="en-GB"/>
        </w:rPr>
      </w:pPr>
      <w:r w:rsidRPr="00394580">
        <w:rPr>
          <w:lang w:val="en-GB"/>
        </w:rPr>
        <w:t>FINAL SUBMISSIONS MADE TO THE COURT BY THE GOVERNMENT</w:t>
      </w:r>
    </w:p>
    <w:p w:rsidR="00FA51F8" w:rsidP="00C52CD1" w:rsidRDefault="00394580">
      <w:pPr>
        <w:pStyle w:val="JuPara"/>
        <w:rPr>
          <w:lang w:val="en-GB"/>
        </w:rPr>
      </w:pPr>
      <w:r w:rsidRPr="00394580">
        <w:rPr>
          <w:lang w:val="en-GB"/>
        </w:rPr>
        <w:t>20.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At the hearings of </w:t>
      </w:r>
      <w:smartTag w:uri="urn:schemas-microsoft-com:office:smarttags" w:element="date">
        <w:smartTagPr>
          <w:attr w:name="Month" w:val="1"/>
          <w:attr w:name="Day" w:val="24"/>
          <w:attr w:name="Year" w:val="1983"/>
        </w:smartTagPr>
        <w:r w:rsidRPr="00394580">
          <w:rPr>
            <w:lang w:val="en-GB"/>
          </w:rPr>
          <w:t>24 January 1983</w:t>
        </w:r>
      </w:smartTag>
      <w:r w:rsidRPr="00394580">
        <w:rPr>
          <w:lang w:val="en-GB"/>
        </w:rPr>
        <w:t>, the Government requested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the Court "to hold that in the present case </w:t>
      </w:r>
      <w:smartTag w:uri="urn:schemas-microsoft-com:office:smarttags" w:element="country-region">
        <w:smartTag w:uri="urn:schemas-microsoft-com:office:smarttags" w:element="place">
          <w:r w:rsidRPr="00394580">
            <w:rPr>
              <w:lang w:val="en-GB"/>
            </w:rPr>
            <w:t>Switzerland</w:t>
          </w:r>
        </w:smartTag>
      </w:smartTag>
      <w:r w:rsidRPr="00394580">
        <w:rPr>
          <w:lang w:val="en-GB"/>
        </w:rPr>
        <w:t xml:space="preserve"> has not</w:t>
      </w:r>
      <w:r>
        <w:rPr>
          <w:lang w:val="en-GB"/>
        </w:rPr>
        <w:t xml:space="preserve"> </w:t>
      </w:r>
      <w:r w:rsidRPr="00394580">
        <w:rPr>
          <w:lang w:val="en-GB"/>
        </w:rPr>
        <w:t>violated Article 6 § 1 (art. 6-1) of the Convention".</w:t>
      </w:r>
    </w:p>
    <w:p w:rsidR="00FA51F8" w:rsidP="007862C7" w:rsidRDefault="00394580">
      <w:pPr>
        <w:pStyle w:val="JuHHead"/>
        <w:rPr>
          <w:lang w:val="en-GB"/>
        </w:rPr>
      </w:pPr>
      <w:r w:rsidRPr="00394580">
        <w:rPr>
          <w:lang w:val="en-GB"/>
        </w:rPr>
        <w:t>AS TO THE LAW</w:t>
      </w:r>
    </w:p>
    <w:p w:rsidR="00FA51F8" w:rsidP="007862C7" w:rsidRDefault="00394580">
      <w:pPr>
        <w:pStyle w:val="JuHIRoman"/>
        <w:rPr>
          <w:lang w:val="en-GB"/>
        </w:rPr>
      </w:pPr>
      <w:r w:rsidRPr="00394580">
        <w:rPr>
          <w:lang w:val="en-GB"/>
        </w:rPr>
        <w:t>I.</w:t>
      </w:r>
      <w:r w:rsidR="00FA51F8">
        <w:rPr>
          <w:lang w:val="en-GB"/>
        </w:rPr>
        <w:t xml:space="preserve">   </w:t>
      </w:r>
      <w:r w:rsidRPr="00394580">
        <w:rPr>
          <w:lang w:val="en-GB"/>
        </w:rPr>
        <w:t>THE ALLEGED VIOLATION OF ARTICLE 6 § 1 (art. 6-1)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21.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applicants complained of the length of the proceedings</w:t>
      </w:r>
      <w:r>
        <w:rPr>
          <w:lang w:val="en-GB"/>
        </w:rPr>
        <w:t xml:space="preserve"> </w:t>
      </w:r>
      <w:r w:rsidRPr="00394580">
        <w:rPr>
          <w:lang w:val="en-GB"/>
        </w:rPr>
        <w:t>relative to the hearing of their administrative-law appeal to the</w:t>
      </w:r>
      <w:r>
        <w:rPr>
          <w:lang w:val="en-GB"/>
        </w:rPr>
        <w:t xml:space="preserve"> </w:t>
      </w:r>
      <w:r w:rsidRPr="00394580">
        <w:rPr>
          <w:lang w:val="en-GB"/>
        </w:rPr>
        <w:t>Federal Court (</w:t>
      </w:r>
      <w:smartTag w:uri="urn:schemas-microsoft-com:office:smarttags" w:element="date">
        <w:smartTagPr>
          <w:attr w:name="Month" w:val="4"/>
          <w:attr w:name="Day" w:val="18"/>
          <w:attr w:name="Year" w:val="1977"/>
        </w:smartTagPr>
        <w:r w:rsidRPr="00394580">
          <w:rPr>
            <w:lang w:val="en-GB"/>
          </w:rPr>
          <w:t>18 April 1977</w:t>
        </w:r>
      </w:smartTag>
      <w:r w:rsidRPr="00394580">
        <w:rPr>
          <w:lang w:val="en-GB"/>
        </w:rPr>
        <w:t xml:space="preserve"> - </w:t>
      </w:r>
      <w:smartTag w:uri="urn:schemas-microsoft-com:office:smarttags" w:element="date">
        <w:smartTagPr>
          <w:attr w:name="Month" w:val="10"/>
          <w:attr w:name="Day" w:val="15"/>
          <w:attr w:name="Year" w:val="1980"/>
        </w:smartTagPr>
        <w:r w:rsidRPr="00394580">
          <w:rPr>
            <w:lang w:val="en-GB"/>
          </w:rPr>
          <w:t>15 October 1980</w:t>
        </w:r>
      </w:smartTag>
      <w:r w:rsidRPr="00394580">
        <w:rPr>
          <w:lang w:val="en-GB"/>
        </w:rPr>
        <w:t>).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They relied on</w:t>
      </w:r>
      <w:r>
        <w:rPr>
          <w:lang w:val="en-GB"/>
        </w:rPr>
        <w:t xml:space="preserve"> </w:t>
      </w:r>
      <w:r w:rsidRPr="00394580">
        <w:rPr>
          <w:lang w:val="en-GB"/>
        </w:rPr>
        <w:t>Article 6 § 1 (art. 6-1) of the Convention, which provides as follows:</w:t>
      </w:r>
    </w:p>
    <w:p w:rsidR="00FA51F8" w:rsidP="007862C7" w:rsidRDefault="00394580">
      <w:pPr>
        <w:pStyle w:val="JuQuot"/>
        <w:rPr>
          <w:lang w:val="en-GB"/>
        </w:rPr>
      </w:pPr>
      <w:r w:rsidRPr="00394580">
        <w:rPr>
          <w:lang w:val="en-GB"/>
        </w:rPr>
        <w:t>"In the determination of his civil rights and obligations ... everyone</w:t>
      </w:r>
      <w:r>
        <w:rPr>
          <w:lang w:val="en-GB"/>
        </w:rPr>
        <w:t xml:space="preserve"> </w:t>
      </w:r>
      <w:r w:rsidRPr="00394580">
        <w:rPr>
          <w:lang w:val="en-GB"/>
        </w:rPr>
        <w:t>is entitled to a ... hearing within a reasonable time by [a] ...</w:t>
      </w:r>
      <w:r>
        <w:rPr>
          <w:lang w:val="en-GB"/>
        </w:rPr>
        <w:t xml:space="preserve"> </w:t>
      </w:r>
      <w:r w:rsidRPr="00394580">
        <w:rPr>
          <w:lang w:val="en-GB"/>
        </w:rPr>
        <w:t>tribunal ..."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22.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A point which was not disputed, and which the Court takes as</w:t>
      </w:r>
      <w:r>
        <w:rPr>
          <w:lang w:val="en-GB"/>
        </w:rPr>
        <w:t xml:space="preserve"> </w:t>
      </w:r>
      <w:r w:rsidRPr="00394580">
        <w:rPr>
          <w:lang w:val="en-GB"/>
        </w:rPr>
        <w:t>established, is that the "rights" claimed by Mr. Zimmermann and</w:t>
      </w:r>
      <w:r>
        <w:rPr>
          <w:lang w:val="en-GB"/>
        </w:rPr>
        <w:t xml:space="preserve"> </w:t>
      </w:r>
      <w:r w:rsidRPr="00394580">
        <w:rPr>
          <w:lang w:val="en-GB"/>
        </w:rPr>
        <w:t>Mr. Steiner before the Federal Court - being personal or property</w:t>
      </w:r>
      <w:r>
        <w:rPr>
          <w:lang w:val="en-GB"/>
        </w:rPr>
        <w:t xml:space="preserve"> </w:t>
      </w:r>
      <w:r w:rsidRPr="00394580">
        <w:rPr>
          <w:lang w:val="en-GB"/>
        </w:rPr>
        <w:t>rights - were private, and therefore "civil" within the meaning of</w:t>
      </w:r>
      <w:r>
        <w:rPr>
          <w:lang w:val="en-GB"/>
        </w:rPr>
        <w:t xml:space="preserve"> </w:t>
      </w:r>
      <w:r w:rsidRPr="00394580">
        <w:rPr>
          <w:lang w:val="en-GB"/>
        </w:rPr>
        <w:t>Article 6 § 1 (art. 6-1).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The sole question to be determined in the present case is whether or</w:t>
      </w:r>
      <w:r>
        <w:rPr>
          <w:lang w:val="en-GB"/>
        </w:rPr>
        <w:t xml:space="preserve"> </w:t>
      </w:r>
      <w:r w:rsidRPr="00394580">
        <w:rPr>
          <w:lang w:val="en-GB"/>
        </w:rPr>
        <w:t>not the "reasonable time" was exceeded.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 Commission considered</w:t>
      </w:r>
      <w:r>
        <w:rPr>
          <w:lang w:val="en-GB"/>
        </w:rPr>
        <w:t xml:space="preserve"> </w:t>
      </w:r>
      <w:r w:rsidRPr="00394580">
        <w:rPr>
          <w:lang w:val="en-GB"/>
        </w:rPr>
        <w:t>that it was; the Government disagreed.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23.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applicants complained exclusively of the length of the</w:t>
      </w:r>
      <w:r>
        <w:rPr>
          <w:lang w:val="en-GB"/>
        </w:rPr>
        <w:t xml:space="preserve"> </w:t>
      </w:r>
      <w:r w:rsidRPr="00394580">
        <w:rPr>
          <w:lang w:val="en-GB"/>
        </w:rPr>
        <w:t>proceedings before the Federal Court (see paragraph 18 above); it was</w:t>
      </w:r>
      <w:r>
        <w:rPr>
          <w:lang w:val="en-GB"/>
        </w:rPr>
        <w:t xml:space="preserve"> </w:t>
      </w:r>
      <w:r w:rsidRPr="00394580">
        <w:rPr>
          <w:lang w:val="en-GB"/>
        </w:rPr>
        <w:t>only in this connection that the Commission, whose decision of</w:t>
      </w:r>
      <w:r>
        <w:rPr>
          <w:lang w:val="en-GB"/>
        </w:rPr>
        <w:t xml:space="preserve"> </w:t>
      </w:r>
      <w:r w:rsidRPr="00394580">
        <w:rPr>
          <w:lang w:val="en-GB"/>
        </w:rPr>
        <w:t>18 March 1981 delimits the compass of the case subsequently referred</w:t>
      </w:r>
      <w:r>
        <w:rPr>
          <w:lang w:val="en-GB"/>
        </w:rPr>
        <w:t xml:space="preserve"> </w:t>
      </w:r>
      <w:r w:rsidRPr="00394580">
        <w:rPr>
          <w:lang w:val="en-GB"/>
        </w:rPr>
        <w:t>to the Court (see the Guzzardi judgment of 6 November 1980, Series A</w:t>
      </w:r>
      <w:r>
        <w:rPr>
          <w:lang w:val="en-GB"/>
        </w:rPr>
        <w:t xml:space="preserve"> </w:t>
      </w:r>
      <w:r w:rsidRPr="00394580">
        <w:rPr>
          <w:lang w:val="en-GB"/>
        </w:rPr>
        <w:t>no. 39, p. 39, § 106), declared admissible and examined their</w:t>
      </w:r>
      <w:r>
        <w:rPr>
          <w:lang w:val="en-GB"/>
        </w:rPr>
        <w:t xml:space="preserve"> </w:t>
      </w:r>
      <w:r w:rsidRPr="00394580">
        <w:rPr>
          <w:lang w:val="en-GB"/>
        </w:rPr>
        <w:t>application.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It follows that the earlier proceedings before the</w:t>
      </w:r>
      <w:r>
        <w:rPr>
          <w:lang w:val="en-GB"/>
        </w:rPr>
        <w:t xml:space="preserve"> </w:t>
      </w:r>
      <w:r w:rsidRPr="00394580">
        <w:rPr>
          <w:lang w:val="en-GB"/>
        </w:rPr>
        <w:t>Federal Assessment Commission are not in issue here.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The period to be taken into consideration thus runs from</w:t>
      </w:r>
      <w:r>
        <w:rPr>
          <w:lang w:val="en-GB"/>
        </w:rPr>
        <w:t xml:space="preserve"> </w:t>
      </w:r>
      <w:r w:rsidRPr="00394580">
        <w:rPr>
          <w:lang w:val="en-GB"/>
        </w:rPr>
        <w:t>18 April 1977, when Mr. Zimmermann and Mr. Steiner lodged their</w:t>
      </w:r>
      <w:r>
        <w:rPr>
          <w:lang w:val="en-GB"/>
        </w:rPr>
        <w:t xml:space="preserve"> </w:t>
      </w:r>
      <w:r w:rsidRPr="00394580">
        <w:rPr>
          <w:lang w:val="en-GB"/>
        </w:rPr>
        <w:t>appeal, to 15 October 1980, when the Federal Court gave judgment (see</w:t>
      </w:r>
      <w:r>
        <w:rPr>
          <w:lang w:val="en-GB"/>
        </w:rPr>
        <w:t xml:space="preserve"> </w:t>
      </w:r>
      <w:r w:rsidRPr="00394580">
        <w:rPr>
          <w:lang w:val="en-GB"/>
        </w:rPr>
        <w:t>paragraphs 9 and 11 above), that is nearly three and a half years.</w:t>
      </w:r>
      <w:r>
        <w:rPr>
          <w:lang w:val="en-GB"/>
        </w:rPr>
        <w:t xml:space="preserve"> </w:t>
      </w:r>
      <w:r w:rsidRPr="00394580">
        <w:rPr>
          <w:lang w:val="en-GB"/>
        </w:rPr>
        <w:t>For a case dealt with at a single jurisdictional level, such a lapse of</w:t>
      </w:r>
      <w:r>
        <w:rPr>
          <w:lang w:val="en-GB"/>
        </w:rPr>
        <w:t xml:space="preserve"> </w:t>
      </w:r>
      <w:r w:rsidRPr="00394580">
        <w:rPr>
          <w:lang w:val="en-GB"/>
        </w:rPr>
        <w:t>time is considerable and calls for close scrutiny under Article 6 § 1</w:t>
      </w:r>
      <w:r>
        <w:rPr>
          <w:lang w:val="en-GB"/>
        </w:rPr>
        <w:t xml:space="preserve"> </w:t>
      </w:r>
      <w:r w:rsidRPr="00394580">
        <w:rPr>
          <w:lang w:val="en-GB"/>
        </w:rPr>
        <w:t>(art. 6-1).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24.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reasonableness of the length of proceedings coming within</w:t>
      </w:r>
      <w:r>
        <w:rPr>
          <w:lang w:val="en-GB"/>
        </w:rPr>
        <w:t xml:space="preserve"> </w:t>
      </w:r>
      <w:r w:rsidRPr="00394580">
        <w:rPr>
          <w:lang w:val="en-GB"/>
        </w:rPr>
        <w:t>the scope of Article 6 § 1 (art. 6-1) must be assessed in each case</w:t>
      </w:r>
      <w:r>
        <w:rPr>
          <w:lang w:val="en-GB"/>
        </w:rPr>
        <w:t xml:space="preserve"> </w:t>
      </w:r>
      <w:r w:rsidRPr="00394580">
        <w:rPr>
          <w:lang w:val="en-GB"/>
        </w:rPr>
        <w:t>according to the particular circumstances (see the Buchholz judgment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of </w:t>
      </w:r>
      <w:smartTag w:uri="urn:schemas-microsoft-com:office:smarttags" w:element="date">
        <w:smartTagPr>
          <w:attr w:name="Month" w:val="5"/>
          <w:attr w:name="Day" w:val="6"/>
          <w:attr w:name="Year" w:val="1981"/>
        </w:smartTagPr>
        <w:r w:rsidRPr="00394580">
          <w:rPr>
            <w:lang w:val="en-GB"/>
          </w:rPr>
          <w:t>6 May 1981</w:t>
        </w:r>
      </w:smartTag>
      <w:r w:rsidRPr="00394580">
        <w:rPr>
          <w:lang w:val="en-GB"/>
        </w:rPr>
        <w:t>, Series A no. 42, p. 15, § 49).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 Court has to have</w:t>
      </w:r>
      <w:r>
        <w:rPr>
          <w:lang w:val="en-GB"/>
        </w:rPr>
        <w:t xml:space="preserve"> </w:t>
      </w:r>
      <w:r w:rsidRPr="00394580">
        <w:rPr>
          <w:lang w:val="en-GB"/>
        </w:rPr>
        <w:t>regard, inter alia, to the complexity of the factual or legal issues</w:t>
      </w:r>
      <w:r>
        <w:rPr>
          <w:lang w:val="en-GB"/>
        </w:rPr>
        <w:t xml:space="preserve"> </w:t>
      </w:r>
      <w:r w:rsidRPr="00394580">
        <w:rPr>
          <w:lang w:val="en-GB"/>
        </w:rPr>
        <w:t>raised by the case, to the conduct of the applicants and the competent</w:t>
      </w:r>
      <w:r>
        <w:rPr>
          <w:lang w:val="en-GB"/>
        </w:rPr>
        <w:t xml:space="preserve"> </w:t>
      </w:r>
      <w:r w:rsidRPr="00394580">
        <w:rPr>
          <w:lang w:val="en-GB"/>
        </w:rPr>
        <w:t>authorities and to what was at stake for the former; in addition, only</w:t>
      </w:r>
      <w:r>
        <w:rPr>
          <w:lang w:val="en-GB"/>
        </w:rPr>
        <w:t xml:space="preserve"> </w:t>
      </w:r>
      <w:r w:rsidRPr="00394580">
        <w:rPr>
          <w:lang w:val="en-GB"/>
        </w:rPr>
        <w:t>delays attributable to the State may justify a finding of a failure to</w:t>
      </w:r>
      <w:r>
        <w:rPr>
          <w:lang w:val="en-GB"/>
        </w:rPr>
        <w:t xml:space="preserve"> </w:t>
      </w:r>
      <w:r w:rsidRPr="00394580">
        <w:rPr>
          <w:lang w:val="en-GB"/>
        </w:rPr>
        <w:t>comply with the "reasonable time" requirement (see, mutatis mutandis,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the </w:t>
      </w:r>
      <w:proofErr w:type="spellStart"/>
      <w:r w:rsidRPr="00394580">
        <w:rPr>
          <w:lang w:val="en-GB"/>
        </w:rPr>
        <w:t>König</w:t>
      </w:r>
      <w:proofErr w:type="spellEnd"/>
      <w:r w:rsidRPr="00394580">
        <w:rPr>
          <w:lang w:val="en-GB"/>
        </w:rPr>
        <w:t xml:space="preserve"> judgment of 28 June 1978, Series A no. 27, pp. 34-4O, §§ 99,</w:t>
      </w:r>
      <w:r>
        <w:rPr>
          <w:lang w:val="en-GB"/>
        </w:rPr>
        <w:t xml:space="preserve"> </w:t>
      </w:r>
      <w:r w:rsidRPr="00394580">
        <w:rPr>
          <w:lang w:val="en-GB"/>
        </w:rPr>
        <w:t>102-105 and 107-111, and the above-mentioned Buchholz judgment,</w:t>
      </w:r>
      <w:r>
        <w:rPr>
          <w:lang w:val="en-GB"/>
        </w:rPr>
        <w:t xml:space="preserve"> </w:t>
      </w:r>
      <w:r w:rsidRPr="00394580">
        <w:rPr>
          <w:lang w:val="en-GB"/>
        </w:rPr>
        <w:t>Series A no. 42, p. 16, § 49).</w:t>
      </w:r>
    </w:p>
    <w:p w:rsidR="00FA51F8" w:rsidP="007862C7" w:rsidRDefault="00394580">
      <w:pPr>
        <w:pStyle w:val="JuH1"/>
        <w:rPr>
          <w:lang w:val="en-GB"/>
        </w:rPr>
      </w:pPr>
      <w:r w:rsidRPr="00394580">
        <w:rPr>
          <w:lang w:val="en-GB"/>
        </w:rPr>
        <w:t>1.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Complexity of the case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25.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Government acknowledged that there was nothing</w:t>
      </w:r>
      <w:r>
        <w:rPr>
          <w:lang w:val="en-GB"/>
        </w:rPr>
        <w:t xml:space="preserve"> </w:t>
      </w:r>
      <w:r w:rsidRPr="00394580">
        <w:rPr>
          <w:lang w:val="en-GB"/>
        </w:rPr>
        <w:t>particularly complicated about the case; the Commission was of the</w:t>
      </w:r>
      <w:r>
        <w:rPr>
          <w:lang w:val="en-GB"/>
        </w:rPr>
        <w:t xml:space="preserve"> </w:t>
      </w:r>
      <w:r w:rsidRPr="00394580">
        <w:rPr>
          <w:lang w:val="en-GB"/>
        </w:rPr>
        <w:t>same opinion.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 Court agrees: no investigation into the facts was</w:t>
      </w:r>
      <w:r>
        <w:rPr>
          <w:lang w:val="en-GB"/>
        </w:rPr>
        <w:t xml:space="preserve"> </w:t>
      </w:r>
      <w:r w:rsidRPr="00394580">
        <w:rPr>
          <w:lang w:val="en-GB"/>
        </w:rPr>
        <w:t>required and the legal issues arising do not appear to have been of</w:t>
      </w:r>
      <w:r>
        <w:rPr>
          <w:lang w:val="en-GB"/>
        </w:rPr>
        <w:t xml:space="preserve"> </w:t>
      </w:r>
      <w:r w:rsidRPr="00394580">
        <w:rPr>
          <w:lang w:val="en-GB"/>
        </w:rPr>
        <w:t>exceptional difficulty.</w:t>
      </w:r>
    </w:p>
    <w:p w:rsidR="00FA51F8" w:rsidP="00213F7D" w:rsidRDefault="00394580">
      <w:pPr>
        <w:pStyle w:val="JuH1"/>
        <w:rPr>
          <w:lang w:val="en-GB"/>
        </w:rPr>
      </w:pPr>
      <w:r w:rsidRPr="00394580">
        <w:rPr>
          <w:lang w:val="en-GB"/>
        </w:rPr>
        <w:t>2.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Conduct of the applicants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26.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delays complained of cannot be attributed to Mr. Zimmermann</w:t>
      </w:r>
      <w:r>
        <w:rPr>
          <w:lang w:val="en-GB"/>
        </w:rPr>
        <w:t xml:space="preserve"> </w:t>
      </w:r>
      <w:r w:rsidRPr="00394580">
        <w:rPr>
          <w:lang w:val="en-GB"/>
        </w:rPr>
        <w:t>and Mr. Steiner.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Under Swiss law - as the Government admitted - they</w:t>
      </w:r>
      <w:r>
        <w:rPr>
          <w:lang w:val="en-GB"/>
        </w:rPr>
        <w:t xml:space="preserve"> </w:t>
      </w:r>
      <w:r w:rsidRPr="00394580">
        <w:rPr>
          <w:lang w:val="en-GB"/>
        </w:rPr>
        <w:t>had no means of expediting matters.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Besides, after lodging their appeal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on </w:t>
      </w:r>
      <w:smartTag w:uri="urn:schemas-microsoft-com:office:smarttags" w:element="date">
        <w:smartTagPr>
          <w:attr w:name="Month" w:val="4"/>
          <w:attr w:name="Day" w:val="18"/>
          <w:attr w:name="Year" w:val="1977"/>
        </w:smartTagPr>
        <w:r w:rsidRPr="00394580">
          <w:rPr>
            <w:lang w:val="en-GB"/>
          </w:rPr>
          <w:t>18 April 1977</w:t>
        </w:r>
      </w:smartTag>
      <w:r w:rsidRPr="00394580">
        <w:rPr>
          <w:lang w:val="en-GB"/>
        </w:rPr>
        <w:t xml:space="preserve">, they sent to the Federal Court, on </w:t>
      </w:r>
      <w:smartTag w:uri="urn:schemas-microsoft-com:office:smarttags" w:element="date">
        <w:smartTagPr>
          <w:attr w:name="Month" w:val="9"/>
          <w:attr w:name="Day" w:val="8"/>
          <w:attr w:name="Year" w:val="1978"/>
        </w:smartTagPr>
        <w:r w:rsidRPr="00394580">
          <w:rPr>
            <w:lang w:val="en-GB"/>
          </w:rPr>
          <w:t>8 September 1978</w:t>
        </w:r>
      </w:smartTag>
      <w:r w:rsidRPr="00394580">
        <w:rPr>
          <w:lang w:val="en-GB"/>
        </w:rPr>
        <w:t>,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3"/>
          <w:attr w:name="Day" w:val="15"/>
          <w:attr w:name="Year" w:val="1979"/>
        </w:smartTagPr>
        <w:r w:rsidRPr="00394580">
          <w:rPr>
            <w:lang w:val="en-GB"/>
          </w:rPr>
          <w:t>15 March 1979</w:t>
        </w:r>
      </w:smartTag>
      <w:r w:rsidRPr="00394580">
        <w:rPr>
          <w:lang w:val="en-GB"/>
        </w:rPr>
        <w:t xml:space="preserve"> and 29 June 198O, three letters seeking information on</w:t>
      </w:r>
      <w:r>
        <w:rPr>
          <w:lang w:val="en-GB"/>
        </w:rPr>
        <w:t xml:space="preserve"> </w:t>
      </w:r>
      <w:r w:rsidRPr="00394580">
        <w:rPr>
          <w:lang w:val="en-GB"/>
        </w:rPr>
        <w:t>the state of the proceedings (see paragraph 10 above).</w:t>
      </w:r>
    </w:p>
    <w:p w:rsidR="00FD41C1" w:rsidP="00FD41C1" w:rsidRDefault="00FD41C1">
      <w:pPr>
        <w:pStyle w:val="JuH1"/>
        <w:rPr>
          <w:lang w:val="en-GB"/>
        </w:rPr>
      </w:pPr>
    </w:p>
    <w:p w:rsidR="00FA51F8" w:rsidP="00FD41C1" w:rsidRDefault="00394580">
      <w:pPr>
        <w:pStyle w:val="JuH1"/>
        <w:rPr>
          <w:lang w:val="en-GB"/>
        </w:rPr>
      </w:pPr>
      <w:r w:rsidRPr="00394580">
        <w:rPr>
          <w:lang w:val="en-GB"/>
        </w:rPr>
        <w:t>3.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Conduct of the Swiss authorities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27.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It was common ground between Government, Commission and</w:t>
      </w:r>
      <w:r>
        <w:rPr>
          <w:lang w:val="en-GB"/>
        </w:rPr>
        <w:t xml:space="preserve"> </w:t>
      </w:r>
      <w:r w:rsidRPr="00394580">
        <w:rPr>
          <w:lang w:val="en-GB"/>
        </w:rPr>
        <w:t>applicants that the principal cause of the length of the proceedings</w:t>
      </w:r>
      <w:r>
        <w:rPr>
          <w:lang w:val="en-GB"/>
        </w:rPr>
        <w:t xml:space="preserve"> </w:t>
      </w:r>
      <w:r w:rsidRPr="00394580">
        <w:rPr>
          <w:lang w:val="en-GB"/>
        </w:rPr>
        <w:t>was the manner in which the Federal Court carried out its task.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After</w:t>
      </w:r>
      <w:r>
        <w:rPr>
          <w:lang w:val="en-GB"/>
        </w:rPr>
        <w:t xml:space="preserve"> </w:t>
      </w:r>
      <w:r w:rsidRPr="00394580">
        <w:rPr>
          <w:lang w:val="en-GB"/>
        </w:rPr>
        <w:t>seeking the views of the Federal Assessment Commission on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4"/>
          <w:attr w:name="Day" w:val="27"/>
          <w:attr w:name="Year" w:val="1977"/>
        </w:smartTagPr>
        <w:r w:rsidRPr="00394580">
          <w:rPr>
            <w:lang w:val="en-GB"/>
          </w:rPr>
          <w:t>27 April 1977</w:t>
        </w:r>
      </w:smartTag>
      <w:r w:rsidRPr="00394580">
        <w:rPr>
          <w:lang w:val="en-GB"/>
        </w:rPr>
        <w:t>, it received in May that body</w:t>
      </w:r>
      <w:r w:rsidR="00FA51F8">
        <w:rPr>
          <w:lang w:val="en-GB"/>
        </w:rPr>
        <w:t>’</w:t>
      </w:r>
      <w:r w:rsidRPr="00394580">
        <w:rPr>
          <w:lang w:val="en-GB"/>
        </w:rPr>
        <w:t>s observations and then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those of the Canton of </w:t>
      </w:r>
      <w:proofErr w:type="spellStart"/>
      <w:r w:rsidRPr="00394580">
        <w:rPr>
          <w:lang w:val="en-GB"/>
        </w:rPr>
        <w:t>Zürich</w:t>
      </w:r>
      <w:proofErr w:type="spellEnd"/>
      <w:r w:rsidRPr="00394580">
        <w:rPr>
          <w:lang w:val="en-GB"/>
        </w:rPr>
        <w:t xml:space="preserve"> administrative authorities;</w:t>
      </w:r>
      <w:r>
        <w:rPr>
          <w:lang w:val="en-GB"/>
        </w:rPr>
        <w:t xml:space="preserve"> </w:t>
      </w:r>
      <w:r w:rsidRPr="00394580">
        <w:rPr>
          <w:lang w:val="en-GB"/>
        </w:rPr>
        <w:t>subsequently, it did no more than reply to the above-mentioned letters</w:t>
      </w:r>
      <w:r>
        <w:rPr>
          <w:lang w:val="en-GB"/>
        </w:rPr>
        <w:t xml:space="preserve"> </w:t>
      </w:r>
      <w:r w:rsidRPr="00394580">
        <w:rPr>
          <w:lang w:val="en-GB"/>
        </w:rPr>
        <w:t>from the applicants (see paragraphs 9 and 10 above).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Swiss law</w:t>
      </w:r>
      <w:r>
        <w:rPr>
          <w:lang w:val="en-GB"/>
        </w:rPr>
        <w:t xml:space="preserve"> </w:t>
      </w:r>
      <w:r w:rsidRPr="00394580">
        <w:rPr>
          <w:lang w:val="en-GB"/>
        </w:rPr>
        <w:t>(sections 109 and 110 of the Federal Constitution of the Courts Act)</w:t>
      </w:r>
      <w:r>
        <w:rPr>
          <w:lang w:val="en-GB"/>
        </w:rPr>
        <w:t xml:space="preserve"> </w:t>
      </w:r>
      <w:r w:rsidRPr="00394580">
        <w:rPr>
          <w:lang w:val="en-GB"/>
        </w:rPr>
        <w:t>empowered the Federal Court to take a decision on the basis of the</w:t>
      </w:r>
      <w:r>
        <w:rPr>
          <w:lang w:val="en-GB"/>
        </w:rPr>
        <w:t xml:space="preserve"> </w:t>
      </w:r>
      <w:r w:rsidRPr="00394580">
        <w:rPr>
          <w:lang w:val="en-GB"/>
        </w:rPr>
        <w:t>documents before it; it did not do so until about three and a half</w:t>
      </w:r>
      <w:r>
        <w:rPr>
          <w:lang w:val="en-GB"/>
        </w:rPr>
        <w:t xml:space="preserve"> </w:t>
      </w:r>
      <w:r w:rsidRPr="00394580">
        <w:rPr>
          <w:lang w:val="en-GB"/>
        </w:rPr>
        <w:t>years later.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The Government cited the above-mentioned Buchholz judgment of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5"/>
          <w:attr w:name="Day" w:val="6"/>
          <w:attr w:name="Year" w:val="1981"/>
        </w:smartTagPr>
        <w:r w:rsidRPr="00394580">
          <w:rPr>
            <w:lang w:val="en-GB"/>
          </w:rPr>
          <w:t>6 May 1981</w:t>
        </w:r>
      </w:smartTag>
      <w:r w:rsidRPr="00394580">
        <w:rPr>
          <w:lang w:val="en-GB"/>
        </w:rPr>
        <w:t xml:space="preserve"> (Series A no. 42), for there the Court had not found a</w:t>
      </w:r>
      <w:r>
        <w:rPr>
          <w:lang w:val="en-GB"/>
        </w:rPr>
        <w:t xml:space="preserve"> </w:t>
      </w:r>
      <w:r w:rsidRPr="00394580">
        <w:rPr>
          <w:lang w:val="en-GB"/>
        </w:rPr>
        <w:t>violation of Article 6 § 1 (art. 6-1) although almost five years had</w:t>
      </w:r>
      <w:r>
        <w:rPr>
          <w:lang w:val="en-GB"/>
        </w:rPr>
        <w:t xml:space="preserve"> </w:t>
      </w:r>
      <w:r w:rsidRPr="00394580">
        <w:rPr>
          <w:lang w:val="en-GB"/>
        </w:rPr>
        <w:t>elapsed before the final domestic decision was rendered.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However, in</w:t>
      </w:r>
      <w:r>
        <w:rPr>
          <w:lang w:val="en-GB"/>
        </w:rPr>
        <w:t xml:space="preserve"> </w:t>
      </w:r>
      <w:r w:rsidRPr="00394580">
        <w:rPr>
          <w:lang w:val="en-GB"/>
        </w:rPr>
        <w:t>that case the proceedings complained of had passed through three</w:t>
      </w:r>
      <w:r>
        <w:rPr>
          <w:lang w:val="en-GB"/>
        </w:rPr>
        <w:t xml:space="preserve"> </w:t>
      </w:r>
      <w:r w:rsidRPr="00394580">
        <w:rPr>
          <w:lang w:val="en-GB"/>
        </w:rPr>
        <w:t>jurisdictional levels and had been characterised throughout by the</w:t>
      </w:r>
      <w:r>
        <w:rPr>
          <w:lang w:val="en-GB"/>
        </w:rPr>
        <w:t xml:space="preserve"> </w:t>
      </w:r>
      <w:r w:rsidRPr="00394580">
        <w:rPr>
          <w:lang w:val="en-GB"/>
        </w:rPr>
        <w:t>taking of numerous measures, either to ascertain the facts or for</w:t>
      </w:r>
      <w:r>
        <w:rPr>
          <w:lang w:val="en-GB"/>
        </w:rPr>
        <w:t xml:space="preserve"> </w:t>
      </w:r>
      <w:r w:rsidRPr="00394580">
        <w:rPr>
          <w:lang w:val="en-GB"/>
        </w:rPr>
        <w:t>other purposes.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In the present case, on the other hand, the Court is</w:t>
      </w:r>
      <w:r>
        <w:rPr>
          <w:lang w:val="en-GB"/>
        </w:rPr>
        <w:t xml:space="preserve"> </w:t>
      </w:r>
      <w:r w:rsidRPr="00394580">
        <w:rPr>
          <w:lang w:val="en-GB"/>
        </w:rPr>
        <w:t>faced with a single and lengthy period of total inactivity, which</w:t>
      </w:r>
      <w:r>
        <w:rPr>
          <w:lang w:val="en-GB"/>
        </w:rPr>
        <w:t xml:space="preserve"> </w:t>
      </w:r>
      <w:r w:rsidRPr="00394580">
        <w:rPr>
          <w:lang w:val="en-GB"/>
        </w:rPr>
        <w:t>could have been justified only by exceptional circumstances.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28.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Government, supporting their argument with statistical</w:t>
      </w:r>
      <w:r>
        <w:rPr>
          <w:lang w:val="en-GB"/>
        </w:rPr>
        <w:t xml:space="preserve"> </w:t>
      </w:r>
      <w:r w:rsidRPr="00394580">
        <w:rPr>
          <w:lang w:val="en-GB"/>
        </w:rPr>
        <w:t>evidence, relied in the main on the Federal Court</w:t>
      </w:r>
      <w:r w:rsidR="00FA51F8">
        <w:rPr>
          <w:lang w:val="en-GB"/>
        </w:rPr>
        <w:t>’</w:t>
      </w:r>
      <w:r w:rsidRPr="00394580">
        <w:rPr>
          <w:lang w:val="en-GB"/>
        </w:rPr>
        <w:t>s excessive workload</w:t>
      </w:r>
      <w:r>
        <w:rPr>
          <w:lang w:val="en-GB"/>
        </w:rPr>
        <w:t xml:space="preserve"> </w:t>
      </w:r>
      <w:r w:rsidRPr="00394580">
        <w:rPr>
          <w:lang w:val="en-GB"/>
        </w:rPr>
        <w:t>(see paragraphs 12 and 14 above).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In their view, the backlog of</w:t>
      </w:r>
      <w:r>
        <w:rPr>
          <w:lang w:val="en-GB"/>
        </w:rPr>
        <w:t xml:space="preserve"> </w:t>
      </w:r>
      <w:r w:rsidRPr="00394580">
        <w:rPr>
          <w:lang w:val="en-GB"/>
        </w:rPr>
        <w:t>pending business meant that cases had to be sorted according to their</w:t>
      </w:r>
      <w:r>
        <w:rPr>
          <w:lang w:val="en-GB"/>
        </w:rPr>
        <w:t xml:space="preserve"> </w:t>
      </w:r>
      <w:r w:rsidRPr="00394580">
        <w:rPr>
          <w:lang w:val="en-GB"/>
        </w:rPr>
        <w:t>urgency and importance (see paragraph 17 above), neither of which</w:t>
      </w:r>
      <w:r>
        <w:rPr>
          <w:lang w:val="en-GB"/>
        </w:rPr>
        <w:t xml:space="preserve"> </w:t>
      </w:r>
      <w:r w:rsidRPr="00394580">
        <w:rPr>
          <w:lang w:val="en-GB"/>
        </w:rPr>
        <w:t>criteria militated in favour of a more rapid examination of the appeal</w:t>
      </w:r>
      <w:r>
        <w:rPr>
          <w:lang w:val="en-GB"/>
        </w:rPr>
        <w:t xml:space="preserve"> </w:t>
      </w:r>
      <w:r w:rsidRPr="00394580">
        <w:rPr>
          <w:lang w:val="en-GB"/>
        </w:rPr>
        <w:t>by Mr. Zimmermann and Mr. Steiner.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In addition, it was maintained</w:t>
      </w:r>
      <w:r>
        <w:rPr>
          <w:lang w:val="en-GB"/>
        </w:rPr>
        <w:t xml:space="preserve"> </w:t>
      </w:r>
      <w:r w:rsidRPr="00394580">
        <w:rPr>
          <w:lang w:val="en-GB"/>
        </w:rPr>
        <w:t>that the Swiss Parliament had taken such steps as were necessary to</w:t>
      </w:r>
      <w:r>
        <w:rPr>
          <w:lang w:val="en-GB"/>
        </w:rPr>
        <w:t xml:space="preserve"> </w:t>
      </w:r>
      <w:r w:rsidRPr="00394580">
        <w:rPr>
          <w:lang w:val="en-GB"/>
        </w:rPr>
        <w:t>remedy the situation.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The Commission did not overlook the difficulties encountered or the</w:t>
      </w:r>
      <w:r>
        <w:rPr>
          <w:lang w:val="en-GB"/>
        </w:rPr>
        <w:t xml:space="preserve"> </w:t>
      </w:r>
      <w:r w:rsidRPr="00394580">
        <w:rPr>
          <w:lang w:val="en-GB"/>
        </w:rPr>
        <w:t>considerable expenditure required to overcome them, but it did not</w:t>
      </w:r>
      <w:r>
        <w:rPr>
          <w:lang w:val="en-GB"/>
        </w:rPr>
        <w:t xml:space="preserve"> </w:t>
      </w:r>
      <w:r w:rsidRPr="00394580">
        <w:rPr>
          <w:lang w:val="en-GB"/>
        </w:rPr>
        <w:t>consider that the reasons advanced by the Government constituted an</w:t>
      </w:r>
      <w:r>
        <w:rPr>
          <w:lang w:val="en-GB"/>
        </w:rPr>
        <w:t xml:space="preserve"> </w:t>
      </w:r>
      <w:r w:rsidRPr="00394580">
        <w:rPr>
          <w:lang w:val="en-GB"/>
        </w:rPr>
        <w:t>excuse for the length of the proceedings in question.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That was also the applicants</w:t>
      </w:r>
      <w:r w:rsidR="00FA51F8">
        <w:rPr>
          <w:lang w:val="en-GB"/>
        </w:rPr>
        <w:t>’</w:t>
      </w:r>
      <w:r w:rsidRPr="00394580">
        <w:rPr>
          <w:lang w:val="en-GB"/>
        </w:rPr>
        <w:t xml:space="preserve"> view; they did not dispute that the</w:t>
      </w:r>
      <w:r>
        <w:rPr>
          <w:lang w:val="en-GB"/>
        </w:rPr>
        <w:t xml:space="preserve"> </w:t>
      </w:r>
      <w:r w:rsidRPr="00394580">
        <w:rPr>
          <w:lang w:val="en-GB"/>
        </w:rPr>
        <w:t>Federal Court had an excessive workload or that some system of sorting</w:t>
      </w:r>
      <w:r>
        <w:rPr>
          <w:lang w:val="en-GB"/>
        </w:rPr>
        <w:t xml:space="preserve"> </w:t>
      </w:r>
      <w:r w:rsidRPr="00394580">
        <w:rPr>
          <w:lang w:val="en-GB"/>
        </w:rPr>
        <w:t>was justified, but they contended that the moment came when every case</w:t>
      </w:r>
      <w:r>
        <w:rPr>
          <w:lang w:val="en-GB"/>
        </w:rPr>
        <w:t xml:space="preserve"> </w:t>
      </w:r>
      <w:r w:rsidRPr="00394580">
        <w:rPr>
          <w:lang w:val="en-GB"/>
        </w:rPr>
        <w:t>was entitled to priority merely on account of the time that had</w:t>
      </w:r>
      <w:r>
        <w:rPr>
          <w:lang w:val="en-GB"/>
        </w:rPr>
        <w:t xml:space="preserve"> </w:t>
      </w:r>
      <w:r w:rsidRPr="00394580">
        <w:rPr>
          <w:lang w:val="en-GB"/>
        </w:rPr>
        <w:t>elapsed.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29.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Court would point out in the first place that the</w:t>
      </w:r>
      <w:r>
        <w:rPr>
          <w:lang w:val="en-GB"/>
        </w:rPr>
        <w:t xml:space="preserve"> </w:t>
      </w:r>
      <w:r w:rsidRPr="00394580">
        <w:rPr>
          <w:lang w:val="en-GB"/>
        </w:rPr>
        <w:t>Convention places a duty on the Contracting States to organise their</w:t>
      </w:r>
      <w:r>
        <w:rPr>
          <w:lang w:val="en-GB"/>
        </w:rPr>
        <w:t xml:space="preserve"> </w:t>
      </w:r>
      <w:r w:rsidRPr="00394580">
        <w:rPr>
          <w:lang w:val="en-GB"/>
        </w:rPr>
        <w:t>legal systems so as to allow the courts to comply with the</w:t>
      </w:r>
      <w:r>
        <w:rPr>
          <w:lang w:val="en-GB"/>
        </w:rPr>
        <w:t xml:space="preserve"> </w:t>
      </w:r>
      <w:r w:rsidRPr="00394580">
        <w:rPr>
          <w:lang w:val="en-GB"/>
        </w:rPr>
        <w:t>requirements of Article 6 § 1 (art. 6-1) including that of trial</w:t>
      </w:r>
      <w:r>
        <w:rPr>
          <w:lang w:val="en-GB"/>
        </w:rPr>
        <w:t xml:space="preserve"> </w:t>
      </w:r>
      <w:r w:rsidRPr="00394580">
        <w:rPr>
          <w:lang w:val="en-GB"/>
        </w:rPr>
        <w:t>within a "reasonable time".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Nonetheless, a temporary backlog of</w:t>
      </w:r>
      <w:r>
        <w:rPr>
          <w:lang w:val="en-GB"/>
        </w:rPr>
        <w:t xml:space="preserve"> </w:t>
      </w:r>
      <w:r w:rsidRPr="00394580">
        <w:rPr>
          <w:lang w:val="en-GB"/>
        </w:rPr>
        <w:t>business does not involve liability on the part of the Contracting</w:t>
      </w:r>
      <w:r>
        <w:rPr>
          <w:lang w:val="en-GB"/>
        </w:rPr>
        <w:t xml:space="preserve"> </w:t>
      </w:r>
      <w:r w:rsidRPr="00394580">
        <w:rPr>
          <w:lang w:val="en-GB"/>
        </w:rPr>
        <w:t>States provided that they take, with the requisite promptness,</w:t>
      </w:r>
      <w:r>
        <w:rPr>
          <w:lang w:val="en-GB"/>
        </w:rPr>
        <w:t xml:space="preserve"> </w:t>
      </w:r>
      <w:r w:rsidRPr="00394580">
        <w:rPr>
          <w:lang w:val="en-GB"/>
        </w:rPr>
        <w:t>remedial action to deal with an exceptional situation of this kind</w:t>
      </w:r>
      <w:r>
        <w:rPr>
          <w:lang w:val="en-GB"/>
        </w:rPr>
        <w:t xml:space="preserve"> </w:t>
      </w:r>
      <w:r w:rsidRPr="00394580">
        <w:rPr>
          <w:lang w:val="en-GB"/>
        </w:rPr>
        <w:t>(see the above-mentioned Buchholz judgment, Series A no. 42, p. 16,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§ 51, and the </w:t>
      </w:r>
      <w:proofErr w:type="spellStart"/>
      <w:r w:rsidRPr="00394580">
        <w:rPr>
          <w:lang w:val="en-GB"/>
        </w:rPr>
        <w:t>Foti</w:t>
      </w:r>
      <w:proofErr w:type="spellEnd"/>
      <w:r w:rsidRPr="00394580">
        <w:rPr>
          <w:lang w:val="en-GB"/>
        </w:rPr>
        <w:t xml:space="preserve"> and others judgment of 10 December 1982, Series A</w:t>
      </w:r>
      <w:r>
        <w:rPr>
          <w:lang w:val="en-GB"/>
        </w:rPr>
        <w:t xml:space="preserve"> </w:t>
      </w:r>
      <w:r w:rsidRPr="00394580">
        <w:rPr>
          <w:lang w:val="en-GB"/>
        </w:rPr>
        <w:t>no. 56, p. 21, § 61).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Methods which may fall to be considered, as a provisional expedient,</w:t>
      </w:r>
      <w:r>
        <w:rPr>
          <w:lang w:val="en-GB"/>
        </w:rPr>
        <w:t xml:space="preserve"> </w:t>
      </w:r>
      <w:r w:rsidRPr="00394580">
        <w:rPr>
          <w:lang w:val="en-GB"/>
        </w:rPr>
        <w:t>admittedly include choosing to deal with cases in a particular order,</w:t>
      </w:r>
      <w:r>
        <w:rPr>
          <w:lang w:val="en-GB"/>
        </w:rPr>
        <w:t xml:space="preserve"> </w:t>
      </w:r>
      <w:r w:rsidRPr="00394580">
        <w:rPr>
          <w:lang w:val="en-GB"/>
        </w:rPr>
        <w:t>based not just on the date when they were brought but on their degree</w:t>
      </w:r>
      <w:r>
        <w:rPr>
          <w:lang w:val="en-GB"/>
        </w:rPr>
        <w:t xml:space="preserve"> </w:t>
      </w:r>
      <w:r w:rsidRPr="00394580">
        <w:rPr>
          <w:lang w:val="en-GB"/>
        </w:rPr>
        <w:t>of urgency and importance and, in particular, on what is at stake for</w:t>
      </w:r>
      <w:r>
        <w:rPr>
          <w:lang w:val="en-GB"/>
        </w:rPr>
        <w:t xml:space="preserve"> </w:t>
      </w:r>
      <w:r w:rsidRPr="00394580">
        <w:rPr>
          <w:lang w:val="en-GB"/>
        </w:rPr>
        <w:t>the persons concerned.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However, if a state of affairs of this kind is</w:t>
      </w:r>
      <w:r>
        <w:rPr>
          <w:lang w:val="en-GB"/>
        </w:rPr>
        <w:t xml:space="preserve"> </w:t>
      </w:r>
      <w:r w:rsidRPr="00394580">
        <w:rPr>
          <w:lang w:val="en-GB"/>
        </w:rPr>
        <w:t>prolonged and becomes a matter of structural organisation, such</w:t>
      </w:r>
      <w:r>
        <w:rPr>
          <w:lang w:val="en-GB"/>
        </w:rPr>
        <w:t xml:space="preserve"> </w:t>
      </w:r>
      <w:r w:rsidRPr="00394580">
        <w:rPr>
          <w:lang w:val="en-GB"/>
        </w:rPr>
        <w:t>methods are no longer sufficient and the State will not be able to</w:t>
      </w:r>
      <w:r>
        <w:rPr>
          <w:lang w:val="en-GB"/>
        </w:rPr>
        <w:t xml:space="preserve"> </w:t>
      </w:r>
      <w:r w:rsidRPr="00394580">
        <w:rPr>
          <w:lang w:val="en-GB"/>
        </w:rPr>
        <w:t>postpone further the adoption of effective measures.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3O.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statistics supplied by the Government show that since 1969</w:t>
      </w:r>
      <w:r>
        <w:rPr>
          <w:lang w:val="en-GB"/>
        </w:rPr>
        <w:t xml:space="preserve"> </w:t>
      </w:r>
      <w:r w:rsidRPr="00394580">
        <w:rPr>
          <w:lang w:val="en-GB"/>
        </w:rPr>
        <w:t>there has been a progressive increase in the volume of litigation</w:t>
      </w:r>
      <w:r>
        <w:rPr>
          <w:lang w:val="en-GB"/>
        </w:rPr>
        <w:t xml:space="preserve"> </w:t>
      </w:r>
      <w:r w:rsidRPr="00394580">
        <w:rPr>
          <w:lang w:val="en-GB"/>
        </w:rPr>
        <w:t>before the Federal Court, above all in the area of administrative law.</w:t>
      </w:r>
    </w:p>
    <w:p w:rsidR="00FA51F8" w:rsidP="00394580" w:rsidRDefault="00394580">
      <w:pPr>
        <w:rPr>
          <w:lang w:val="en-GB"/>
        </w:rPr>
      </w:pPr>
      <w:r w:rsidRPr="00394580">
        <w:rPr>
          <w:lang w:val="en-GB"/>
        </w:rPr>
        <w:t>Initially, the Swiss authorities may have thought that it was a matter</w:t>
      </w:r>
      <w:r>
        <w:rPr>
          <w:lang w:val="en-GB"/>
        </w:rPr>
        <w:t xml:space="preserve"> </w:t>
      </w:r>
      <w:r w:rsidRPr="00394580">
        <w:rPr>
          <w:lang w:val="en-GB"/>
        </w:rPr>
        <w:t>of a temporary excess of work, but as early as 1973 the situation</w:t>
      </w:r>
      <w:r>
        <w:rPr>
          <w:lang w:val="en-GB"/>
        </w:rPr>
        <w:t xml:space="preserve"> </w:t>
      </w:r>
      <w:r w:rsidRPr="00394580">
        <w:rPr>
          <w:lang w:val="en-GB"/>
        </w:rPr>
        <w:t>- which, moreover, finds an equivalent in many other Contracting</w:t>
      </w:r>
      <w:r>
        <w:rPr>
          <w:lang w:val="en-GB"/>
        </w:rPr>
        <w:t xml:space="preserve"> </w:t>
      </w:r>
      <w:r w:rsidRPr="00394580">
        <w:rPr>
          <w:lang w:val="en-GB"/>
        </w:rPr>
        <w:t>States - was seen by the Federal Court to be one that depended on</w:t>
      </w:r>
      <w:r>
        <w:rPr>
          <w:lang w:val="en-GB"/>
        </w:rPr>
        <w:t xml:space="preserve"> </w:t>
      </w:r>
      <w:r w:rsidRPr="00394580">
        <w:rPr>
          <w:lang w:val="en-GB"/>
        </w:rPr>
        <w:t>questions of structural organisation (see paragraph 12 above).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31.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However, although the steps taken during the period ending on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10"/>
          <w:attr w:name="Day" w:val="15"/>
          <w:attr w:name="Year" w:val="1980"/>
        </w:smartTagPr>
        <w:r w:rsidRPr="00394580">
          <w:rPr>
            <w:lang w:val="en-GB"/>
          </w:rPr>
          <w:t>15 October 1980</w:t>
        </w:r>
      </w:smartTag>
      <w:r w:rsidRPr="00394580">
        <w:rPr>
          <w:lang w:val="en-GB"/>
        </w:rPr>
        <w:t>, the date of the Federal Court</w:t>
      </w:r>
      <w:r w:rsidR="00FA51F8">
        <w:rPr>
          <w:lang w:val="en-GB"/>
        </w:rPr>
        <w:t>’</w:t>
      </w:r>
      <w:r w:rsidRPr="00394580">
        <w:rPr>
          <w:lang w:val="en-GB"/>
        </w:rPr>
        <w:t>s judgment, reflected a</w:t>
      </w:r>
      <w:r>
        <w:rPr>
          <w:lang w:val="en-GB"/>
        </w:rPr>
        <w:t xml:space="preserve"> </w:t>
      </w:r>
      <w:r w:rsidRPr="00394580">
        <w:rPr>
          <w:lang w:val="en-GB"/>
        </w:rPr>
        <w:t>genuine willingness to tackle the problem, they did not give</w:t>
      </w:r>
      <w:r>
        <w:rPr>
          <w:lang w:val="en-GB"/>
        </w:rPr>
        <w:t xml:space="preserve"> </w:t>
      </w:r>
      <w:r w:rsidRPr="00394580">
        <w:rPr>
          <w:lang w:val="en-GB"/>
        </w:rPr>
        <w:t>sufficient weight to the structural aspect and therefore only produced</w:t>
      </w:r>
      <w:r>
        <w:rPr>
          <w:lang w:val="en-GB"/>
        </w:rPr>
        <w:t xml:space="preserve"> </w:t>
      </w:r>
      <w:r w:rsidRPr="00394580">
        <w:rPr>
          <w:lang w:val="en-GB"/>
        </w:rPr>
        <w:t>results that were not very satisfactory.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 Federal Court did</w:t>
      </w:r>
      <w:r>
        <w:rPr>
          <w:lang w:val="en-GB"/>
        </w:rPr>
        <w:t xml:space="preserve"> </w:t>
      </w:r>
      <w:r w:rsidRPr="00394580">
        <w:rPr>
          <w:lang w:val="en-GB"/>
        </w:rPr>
        <w:t>recommend in 1973 certain urgent measures, but it asked for them to be</w:t>
      </w:r>
      <w:r>
        <w:rPr>
          <w:lang w:val="en-GB"/>
        </w:rPr>
        <w:t xml:space="preserve"> </w:t>
      </w:r>
      <w:r w:rsidRPr="00394580">
        <w:rPr>
          <w:lang w:val="en-GB"/>
        </w:rPr>
        <w:t>deferred pending a full-scale revision of the Constitution of the</w:t>
      </w:r>
      <w:r>
        <w:rPr>
          <w:lang w:val="en-GB"/>
        </w:rPr>
        <w:t xml:space="preserve"> </w:t>
      </w:r>
      <w:r w:rsidRPr="00394580">
        <w:rPr>
          <w:lang w:val="en-GB"/>
        </w:rPr>
        <w:t>Courts Act (see paragraph 12 above).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 xml:space="preserve">It renewed its request </w:t>
      </w:r>
      <w:r w:rsidRPr="00394580" w:rsidR="007862C7">
        <w:rPr>
          <w:lang w:val="en-GB"/>
        </w:rPr>
        <w:t>therefore</w:t>
      </w:r>
      <w:r>
        <w:rPr>
          <w:lang w:val="en-GB"/>
        </w:rPr>
        <w:t xml:space="preserve"> </w:t>
      </w:r>
      <w:r w:rsidRPr="00394580">
        <w:rPr>
          <w:lang w:val="en-GB"/>
        </w:rPr>
        <w:t>in December 1977, when the position became more critical; they were</w:t>
      </w:r>
      <w:r>
        <w:rPr>
          <w:lang w:val="en-GB"/>
        </w:rPr>
        <w:t xml:space="preserve"> </w:t>
      </w:r>
      <w:r w:rsidRPr="00394580">
        <w:rPr>
          <w:lang w:val="en-GB"/>
        </w:rPr>
        <w:t>adopted by the Federal Assembly in 1978, entered into force on</w:t>
      </w:r>
      <w:r>
        <w:rPr>
          <w:lang w:val="en-GB"/>
        </w:rPr>
        <w:t xml:space="preserve"> </w:t>
      </w:r>
      <w:smartTag w:uri="urn:schemas-microsoft-com:office:smarttags" w:element="date">
        <w:smartTagPr>
          <w:attr w:name="Month" w:val="2"/>
          <w:attr w:name="Day" w:val="1"/>
          <w:attr w:name="Year" w:val="1979"/>
        </w:smartTagPr>
        <w:r w:rsidRPr="00394580">
          <w:rPr>
            <w:lang w:val="en-GB"/>
          </w:rPr>
          <w:t>1 February 1979</w:t>
        </w:r>
      </w:smartTag>
      <w:r w:rsidRPr="00394580">
        <w:rPr>
          <w:lang w:val="en-GB"/>
        </w:rPr>
        <w:t xml:space="preserve"> and consisted, inter alia, of an increase in the</w:t>
      </w:r>
      <w:r>
        <w:rPr>
          <w:lang w:val="en-GB"/>
        </w:rPr>
        <w:t xml:space="preserve"> </w:t>
      </w:r>
      <w:r w:rsidRPr="00394580">
        <w:rPr>
          <w:lang w:val="en-GB"/>
        </w:rPr>
        <w:t>number of judges from 28 to 30 and in the number of registrars and</w:t>
      </w:r>
      <w:r>
        <w:rPr>
          <w:lang w:val="en-GB"/>
        </w:rPr>
        <w:t xml:space="preserve"> </w:t>
      </w:r>
      <w:r w:rsidRPr="00394580">
        <w:rPr>
          <w:lang w:val="en-GB"/>
        </w:rPr>
        <w:t>secretaries from 24 to 28.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In addition, the Federal Court effected a</w:t>
      </w:r>
      <w:r>
        <w:rPr>
          <w:lang w:val="en-GB"/>
        </w:rPr>
        <w:t xml:space="preserve"> </w:t>
      </w:r>
      <w:r w:rsidRPr="00394580">
        <w:rPr>
          <w:lang w:val="en-GB"/>
        </w:rPr>
        <w:t>general revision of its Rules of Procedure (see paragraph 13 above).</w:t>
      </w:r>
      <w:r>
        <w:rPr>
          <w:lang w:val="en-GB"/>
        </w:rPr>
        <w:t xml:space="preserve"> </w:t>
      </w:r>
      <w:r w:rsidRPr="00394580">
        <w:rPr>
          <w:lang w:val="en-GB"/>
        </w:rPr>
        <w:t>Nevertheless, these measures could not be regarded as sufficient, even</w:t>
      </w:r>
      <w:r>
        <w:rPr>
          <w:lang w:val="en-GB"/>
        </w:rPr>
        <w:t xml:space="preserve"> </w:t>
      </w:r>
      <w:r w:rsidRPr="00394580">
        <w:rPr>
          <w:lang w:val="en-GB"/>
        </w:rPr>
        <w:t>at that time; in fact, the backlog of cases grew progressively worse,</w:t>
      </w:r>
      <w:r>
        <w:rPr>
          <w:lang w:val="en-GB"/>
        </w:rPr>
        <w:t xml:space="preserve"> </w:t>
      </w:r>
      <w:r w:rsidRPr="00394580">
        <w:rPr>
          <w:lang w:val="en-GB"/>
        </w:rPr>
        <w:t>the reason being that the volume of litigation continued to increase.</w:t>
      </w:r>
      <w:r>
        <w:rPr>
          <w:lang w:val="en-GB"/>
        </w:rPr>
        <w:t xml:space="preserve"> </w:t>
      </w:r>
      <w:r w:rsidRPr="00394580">
        <w:rPr>
          <w:lang w:val="en-GB"/>
        </w:rPr>
        <w:t>The more drastic measures voted on 20 March 1981 - that is, after the</w:t>
      </w:r>
      <w:r>
        <w:rPr>
          <w:lang w:val="en-GB"/>
        </w:rPr>
        <w:t xml:space="preserve"> </w:t>
      </w:r>
      <w:r w:rsidRPr="00394580">
        <w:rPr>
          <w:lang w:val="en-GB"/>
        </w:rPr>
        <w:t>appeal by Mr. Zimmermann and Mr. Steiner had been dismissed - will</w:t>
      </w:r>
      <w:r>
        <w:rPr>
          <w:lang w:val="en-GB"/>
        </w:rPr>
        <w:t xml:space="preserve"> </w:t>
      </w:r>
      <w:r w:rsidRPr="00394580">
        <w:rPr>
          <w:lang w:val="en-GB"/>
        </w:rPr>
        <w:t>probably prove to be more effective (see paragraphs 11, 14 and 15</w:t>
      </w:r>
      <w:r>
        <w:rPr>
          <w:lang w:val="en-GB"/>
        </w:rPr>
        <w:t xml:space="preserve"> </w:t>
      </w:r>
      <w:r w:rsidRPr="00394580">
        <w:rPr>
          <w:lang w:val="en-GB"/>
        </w:rPr>
        <w:t>above); however, the Court does not have to make any assessment</w:t>
      </w:r>
      <w:r>
        <w:rPr>
          <w:lang w:val="en-GB"/>
        </w:rPr>
        <w:t xml:space="preserve"> </w:t>
      </w:r>
      <w:r w:rsidRPr="00394580">
        <w:rPr>
          <w:lang w:val="en-GB"/>
        </w:rPr>
        <w:t>thereof.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32.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proceedings in question lasted for nearly three and a half</w:t>
      </w:r>
      <w:r>
        <w:rPr>
          <w:lang w:val="en-GB"/>
        </w:rPr>
        <w:t xml:space="preserve"> </w:t>
      </w:r>
      <w:r w:rsidRPr="00394580">
        <w:rPr>
          <w:lang w:val="en-GB"/>
        </w:rPr>
        <w:t>years, and during most of that period the applicants</w:t>
      </w:r>
      <w:r w:rsidR="00FA51F8">
        <w:rPr>
          <w:lang w:val="en-GB"/>
        </w:rPr>
        <w:t>’</w:t>
      </w:r>
      <w:r w:rsidRPr="00394580">
        <w:rPr>
          <w:lang w:val="en-GB"/>
        </w:rPr>
        <w:t xml:space="preserve"> case remained</w:t>
      </w:r>
      <w:r>
        <w:rPr>
          <w:lang w:val="en-GB"/>
        </w:rPr>
        <w:t xml:space="preserve"> </w:t>
      </w:r>
      <w:r w:rsidRPr="00394580">
        <w:rPr>
          <w:lang w:val="en-GB"/>
        </w:rPr>
        <w:t>stationary.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Having regard to all the circumstances of the case, the</w:t>
      </w:r>
      <w:r>
        <w:rPr>
          <w:lang w:val="en-GB"/>
        </w:rPr>
        <w:t xml:space="preserve"> </w:t>
      </w:r>
      <w:r w:rsidRPr="00394580">
        <w:rPr>
          <w:lang w:val="en-GB"/>
        </w:rPr>
        <w:t>Court finds this lapse of time excessive; the difficulties undeniably</w:t>
      </w:r>
      <w:r>
        <w:rPr>
          <w:lang w:val="en-GB"/>
        </w:rPr>
        <w:t xml:space="preserve"> </w:t>
      </w:r>
      <w:r w:rsidRPr="00394580">
        <w:rPr>
          <w:lang w:val="en-GB"/>
        </w:rPr>
        <w:t>encountered by the Federal Court could by then no longer be considered</w:t>
      </w:r>
      <w:r>
        <w:rPr>
          <w:lang w:val="en-GB"/>
        </w:rPr>
        <w:t xml:space="preserve"> </w:t>
      </w:r>
      <w:r w:rsidRPr="00394580">
        <w:rPr>
          <w:lang w:val="en-GB"/>
        </w:rPr>
        <w:t>to be temporary, nor could they deprive the applicants of their right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to a hearing within a "reasonable time" (see the above-mentioned </w:t>
      </w:r>
      <w:proofErr w:type="spellStart"/>
      <w:r w:rsidRPr="00394580">
        <w:rPr>
          <w:lang w:val="en-GB"/>
        </w:rPr>
        <w:t>Foti</w:t>
      </w:r>
      <w:proofErr w:type="spellEnd"/>
      <w:r>
        <w:rPr>
          <w:lang w:val="en-GB"/>
        </w:rPr>
        <w:t xml:space="preserve"> </w:t>
      </w:r>
      <w:r w:rsidRPr="00394580">
        <w:rPr>
          <w:lang w:val="en-GB"/>
        </w:rPr>
        <w:t>and others judgment, Series A no. 56, p. 23, § 75).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There has therefore been a violation of Article 6 § 1 (art. 6-1).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</w:t>
      </w:r>
      <w:r>
        <w:rPr>
          <w:lang w:val="en-GB"/>
        </w:rPr>
        <w:t xml:space="preserve"> </w:t>
      </w:r>
      <w:r w:rsidRPr="00394580">
        <w:rPr>
          <w:lang w:val="en-GB"/>
        </w:rPr>
        <w:t>Court does not have to specify to which national authority this</w:t>
      </w:r>
      <w:r>
        <w:rPr>
          <w:lang w:val="en-GB"/>
        </w:rPr>
        <w:t xml:space="preserve"> </w:t>
      </w:r>
      <w:r w:rsidRPr="00394580">
        <w:rPr>
          <w:lang w:val="en-GB"/>
        </w:rPr>
        <w:t>violation is attributable: the sole issue is the international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responsibility of the State (see the above-mentioned </w:t>
      </w:r>
      <w:proofErr w:type="spellStart"/>
      <w:r w:rsidRPr="00394580">
        <w:rPr>
          <w:lang w:val="en-GB"/>
        </w:rPr>
        <w:t>Foti</w:t>
      </w:r>
      <w:proofErr w:type="spellEnd"/>
      <w:r w:rsidRPr="00394580">
        <w:rPr>
          <w:lang w:val="en-GB"/>
        </w:rPr>
        <w:t xml:space="preserve"> and others</w:t>
      </w:r>
      <w:r>
        <w:rPr>
          <w:lang w:val="en-GB"/>
        </w:rPr>
        <w:t xml:space="preserve"> </w:t>
      </w:r>
      <w:r w:rsidRPr="00394580">
        <w:rPr>
          <w:lang w:val="en-GB"/>
        </w:rPr>
        <w:t>judgment, ibid., p. 21, § 63).</w:t>
      </w:r>
    </w:p>
    <w:p w:rsidR="00FA51F8" w:rsidP="007862C7" w:rsidRDefault="00394580">
      <w:pPr>
        <w:pStyle w:val="JuHIRoman"/>
        <w:rPr>
          <w:lang w:val="en-GB"/>
        </w:rPr>
      </w:pPr>
      <w:r w:rsidRPr="00394580">
        <w:rPr>
          <w:lang w:val="en-GB"/>
        </w:rPr>
        <w:t>II.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APPLICATION OF ARTICLE 50 (art. 50)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33.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Article 50 (art. 50) reads as follows:</w:t>
      </w:r>
    </w:p>
    <w:p w:rsidR="00FA51F8" w:rsidP="007862C7" w:rsidRDefault="00394580">
      <w:pPr>
        <w:pStyle w:val="JuQuot"/>
        <w:rPr>
          <w:lang w:val="en-GB"/>
        </w:rPr>
      </w:pPr>
      <w:r w:rsidRPr="00394580">
        <w:rPr>
          <w:lang w:val="en-GB"/>
        </w:rPr>
        <w:t>"If the Court finds that a decision or a measure taken by a legal</w:t>
      </w:r>
      <w:r>
        <w:rPr>
          <w:lang w:val="en-GB"/>
        </w:rPr>
        <w:t xml:space="preserve"> </w:t>
      </w:r>
      <w:r w:rsidRPr="00394580">
        <w:rPr>
          <w:lang w:val="en-GB"/>
        </w:rPr>
        <w:t>authority or any other authority of a High Contracting Party is</w:t>
      </w:r>
      <w:r>
        <w:rPr>
          <w:lang w:val="en-GB"/>
        </w:rPr>
        <w:t xml:space="preserve"> </w:t>
      </w:r>
      <w:r w:rsidRPr="00394580">
        <w:rPr>
          <w:lang w:val="en-GB"/>
        </w:rPr>
        <w:t>completely or partially in conflict with the obligations arising from</w:t>
      </w:r>
      <w:r>
        <w:rPr>
          <w:lang w:val="en-GB"/>
        </w:rPr>
        <w:t xml:space="preserve"> </w:t>
      </w:r>
      <w:r w:rsidRPr="00394580">
        <w:rPr>
          <w:lang w:val="en-GB"/>
        </w:rPr>
        <w:t>the ...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Convention, and if the internal law of the said Party allows</w:t>
      </w:r>
      <w:r>
        <w:rPr>
          <w:lang w:val="en-GB"/>
        </w:rPr>
        <w:t xml:space="preserve"> </w:t>
      </w:r>
      <w:r w:rsidRPr="00394580">
        <w:rPr>
          <w:lang w:val="en-GB"/>
        </w:rPr>
        <w:t>only partial reparation to be made for the consequences of this</w:t>
      </w:r>
      <w:r>
        <w:rPr>
          <w:lang w:val="en-GB"/>
        </w:rPr>
        <w:t xml:space="preserve"> </w:t>
      </w:r>
      <w:r w:rsidRPr="00394580">
        <w:rPr>
          <w:lang w:val="en-GB"/>
        </w:rPr>
        <w:t>decision or measure, the decision of the Court shall, if necessary,</w:t>
      </w:r>
      <w:r>
        <w:rPr>
          <w:lang w:val="en-GB"/>
        </w:rPr>
        <w:t xml:space="preserve"> </w:t>
      </w:r>
      <w:r w:rsidRPr="00394580">
        <w:rPr>
          <w:lang w:val="en-GB"/>
        </w:rPr>
        <w:t>afford just satisfaction to the injured party."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34.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At the hearings, the applicants</w:t>
      </w:r>
      <w:r w:rsidR="00FA51F8">
        <w:rPr>
          <w:lang w:val="en-GB"/>
        </w:rPr>
        <w:t>’</w:t>
      </w:r>
      <w:r w:rsidRPr="00394580">
        <w:rPr>
          <w:lang w:val="en-GB"/>
        </w:rPr>
        <w:t xml:space="preserve"> representative claimed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- the sum of 500 SF for each of his clients as compensation for</w:t>
      </w:r>
      <w:r>
        <w:rPr>
          <w:lang w:val="en-GB"/>
        </w:rPr>
        <w:t xml:space="preserve"> </w:t>
      </w:r>
      <w:r w:rsidRPr="00394580">
        <w:rPr>
          <w:lang w:val="en-GB"/>
        </w:rPr>
        <w:t>non-pecuniary damage;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- reimbursement of their lawyer</w:t>
      </w:r>
      <w:r w:rsidR="00FA51F8">
        <w:rPr>
          <w:lang w:val="en-GB"/>
        </w:rPr>
        <w:t>’</w:t>
      </w:r>
      <w:r w:rsidRPr="00394580">
        <w:rPr>
          <w:lang w:val="en-GB"/>
        </w:rPr>
        <w:t>s fees for the Federal Court</w:t>
      </w:r>
      <w:r>
        <w:rPr>
          <w:lang w:val="en-GB"/>
        </w:rPr>
        <w:t xml:space="preserve"> </w:t>
      </w:r>
      <w:r w:rsidRPr="00394580">
        <w:rPr>
          <w:lang w:val="en-GB"/>
        </w:rPr>
        <w:t>proceedings;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- reimbursement of their costs and expenses before the Commission and</w:t>
      </w:r>
      <w:r>
        <w:rPr>
          <w:lang w:val="en-GB"/>
        </w:rPr>
        <w:t xml:space="preserve"> </w:t>
      </w:r>
      <w:r w:rsidRPr="00394580">
        <w:rPr>
          <w:lang w:val="en-GB"/>
        </w:rPr>
        <w:t>the Court.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As the Agent of the Government has submitted detailed observations on</w:t>
      </w:r>
      <w:r>
        <w:rPr>
          <w:lang w:val="en-GB"/>
        </w:rPr>
        <w:t xml:space="preserve"> </w:t>
      </w:r>
      <w:r w:rsidRPr="00394580">
        <w:rPr>
          <w:lang w:val="en-GB"/>
        </w:rPr>
        <w:t>the matter, the Court considers that the question is ready for</w:t>
      </w:r>
      <w:r>
        <w:rPr>
          <w:lang w:val="en-GB"/>
        </w:rPr>
        <w:t xml:space="preserve"> </w:t>
      </w:r>
      <w:r w:rsidRPr="00394580">
        <w:rPr>
          <w:lang w:val="en-GB"/>
        </w:rPr>
        <w:t>decision (Rule 50 § 3, first sentence, of the Rules of Court).</w:t>
      </w:r>
    </w:p>
    <w:p w:rsidR="00FA51F8" w:rsidP="007862C7" w:rsidRDefault="00394580">
      <w:pPr>
        <w:pStyle w:val="JuH1"/>
        <w:rPr>
          <w:lang w:val="en-GB"/>
        </w:rPr>
      </w:pPr>
      <w:r w:rsidRPr="00394580">
        <w:rPr>
          <w:lang w:val="en-GB"/>
        </w:rPr>
        <w:t>1.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Non-pecuniary damage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35.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Government contended that if the Court were to find a</w:t>
      </w:r>
      <w:r>
        <w:rPr>
          <w:lang w:val="en-GB"/>
        </w:rPr>
        <w:t xml:space="preserve"> </w:t>
      </w:r>
      <w:r w:rsidRPr="00394580">
        <w:rPr>
          <w:lang w:val="en-GB"/>
        </w:rPr>
        <w:t>violation, the pronouncement of, and the publicity attaching to, its</w:t>
      </w:r>
      <w:r>
        <w:rPr>
          <w:lang w:val="en-GB"/>
        </w:rPr>
        <w:t xml:space="preserve"> </w:t>
      </w:r>
      <w:r w:rsidRPr="00394580">
        <w:rPr>
          <w:lang w:val="en-GB"/>
        </w:rPr>
        <w:t>judgment would already constitute sufficient just satisfaction.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In the Court</w:t>
      </w:r>
      <w:r w:rsidR="00FA51F8">
        <w:rPr>
          <w:lang w:val="en-GB"/>
        </w:rPr>
        <w:t>’</w:t>
      </w:r>
      <w:r w:rsidRPr="00394580">
        <w:rPr>
          <w:lang w:val="en-GB"/>
        </w:rPr>
        <w:t>s opinion, assuming that the applicants suffered some</w:t>
      </w:r>
      <w:r>
        <w:rPr>
          <w:lang w:val="en-GB"/>
        </w:rPr>
        <w:t xml:space="preserve"> </w:t>
      </w:r>
      <w:r w:rsidRPr="00394580">
        <w:rPr>
          <w:lang w:val="en-GB"/>
        </w:rPr>
        <w:t>degree of prejudice in the form of mental strain, adequate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compensation </w:t>
      </w:r>
      <w:r w:rsidRPr="00394580" w:rsidR="007862C7">
        <w:rPr>
          <w:lang w:val="en-GB"/>
        </w:rPr>
        <w:t>therefore</w:t>
      </w:r>
      <w:r w:rsidRPr="00394580">
        <w:rPr>
          <w:lang w:val="en-GB"/>
        </w:rPr>
        <w:t xml:space="preserve"> would in this case be furnished by the finding,</w:t>
      </w:r>
      <w:r>
        <w:rPr>
          <w:lang w:val="en-GB"/>
        </w:rPr>
        <w:t xml:space="preserve"> </w:t>
      </w:r>
      <w:r w:rsidRPr="00394580">
        <w:rPr>
          <w:lang w:val="en-GB"/>
        </w:rPr>
        <w:t>in the present judgment, that the reasonable time was exceeded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(see, mutatis mutandis, the </w:t>
      </w:r>
      <w:proofErr w:type="spellStart"/>
      <w:r w:rsidRPr="00394580">
        <w:rPr>
          <w:lang w:val="en-GB"/>
        </w:rPr>
        <w:t>Corigliano</w:t>
      </w:r>
      <w:proofErr w:type="spellEnd"/>
      <w:r w:rsidRPr="00394580">
        <w:rPr>
          <w:lang w:val="en-GB"/>
        </w:rPr>
        <w:t xml:space="preserve"> judgment of 10 December 1982,</w:t>
      </w:r>
      <w:r>
        <w:rPr>
          <w:lang w:val="en-GB"/>
        </w:rPr>
        <w:t xml:space="preserve"> </w:t>
      </w:r>
      <w:r w:rsidRPr="00394580">
        <w:rPr>
          <w:lang w:val="en-GB"/>
        </w:rPr>
        <w:t>Series A no. 57, p. 17, § 53).</w:t>
      </w:r>
    </w:p>
    <w:p w:rsidR="00FA51F8" w:rsidP="007862C7" w:rsidRDefault="00394580">
      <w:pPr>
        <w:pStyle w:val="JuH1"/>
        <w:rPr>
          <w:lang w:val="en-GB"/>
        </w:rPr>
      </w:pPr>
      <w:r w:rsidRPr="00394580">
        <w:rPr>
          <w:lang w:val="en-GB"/>
        </w:rPr>
        <w:t>2.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Costs and expenses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36.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To be entitled to an award of costs and expenses under</w:t>
      </w:r>
      <w:r>
        <w:rPr>
          <w:lang w:val="en-GB"/>
        </w:rPr>
        <w:t xml:space="preserve"> </w:t>
      </w:r>
      <w:r w:rsidRPr="00394580">
        <w:rPr>
          <w:lang w:val="en-GB"/>
        </w:rPr>
        <w:t>Article 50 (art. 50) the injured party must have incurred them in</w:t>
      </w:r>
      <w:r>
        <w:rPr>
          <w:lang w:val="en-GB"/>
        </w:rPr>
        <w:t xml:space="preserve"> </w:t>
      </w:r>
      <w:r w:rsidRPr="00394580">
        <w:rPr>
          <w:lang w:val="en-GB"/>
        </w:rPr>
        <w:t>order to seek, through the domestic legal order, prevention or redress</w:t>
      </w:r>
      <w:r>
        <w:rPr>
          <w:lang w:val="en-GB"/>
        </w:rPr>
        <w:t xml:space="preserve"> </w:t>
      </w:r>
      <w:r w:rsidRPr="00394580">
        <w:rPr>
          <w:lang w:val="en-GB"/>
        </w:rPr>
        <w:t>of a violation, to have the same established by the Commission and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later by the Court or to obtain reparation </w:t>
      </w:r>
      <w:r w:rsidRPr="00394580" w:rsidR="007862C7">
        <w:rPr>
          <w:lang w:val="en-GB"/>
        </w:rPr>
        <w:t>therefore</w:t>
      </w:r>
      <w:r w:rsidRPr="00394580">
        <w:rPr>
          <w:lang w:val="en-GB"/>
        </w:rPr>
        <w:t>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Furthermore, the</w:t>
      </w:r>
      <w:r>
        <w:rPr>
          <w:lang w:val="en-GB"/>
        </w:rPr>
        <w:t xml:space="preserve"> </w:t>
      </w:r>
      <w:r w:rsidRPr="00394580">
        <w:rPr>
          <w:lang w:val="en-GB"/>
        </w:rPr>
        <w:t>Court has to be satisfied that the costs and expenses were actually</w:t>
      </w:r>
      <w:r>
        <w:rPr>
          <w:lang w:val="en-GB"/>
        </w:rPr>
        <w:t xml:space="preserve"> </w:t>
      </w:r>
      <w:r w:rsidRPr="00394580">
        <w:rPr>
          <w:lang w:val="en-GB"/>
        </w:rPr>
        <w:t>incurred, were necessarily incurred and were also reasonable as to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quantum (see, inter alia, the </w:t>
      </w:r>
      <w:proofErr w:type="spellStart"/>
      <w:r w:rsidRPr="00394580">
        <w:rPr>
          <w:lang w:val="en-GB"/>
        </w:rPr>
        <w:t>Minelli</w:t>
      </w:r>
      <w:proofErr w:type="spellEnd"/>
      <w:r w:rsidRPr="00394580">
        <w:rPr>
          <w:lang w:val="en-GB"/>
        </w:rPr>
        <w:t xml:space="preserve"> judgment of 25 March 1983,</w:t>
      </w:r>
      <w:r>
        <w:rPr>
          <w:lang w:val="en-GB"/>
        </w:rPr>
        <w:t xml:space="preserve"> </w:t>
      </w:r>
      <w:r w:rsidRPr="00394580">
        <w:rPr>
          <w:lang w:val="en-GB"/>
        </w:rPr>
        <w:t>Series A no. 62, p. 20, § 45).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37.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The applicants claimed in the first place 100 SF for lawyer</w:t>
      </w:r>
      <w:r w:rsidR="00FA51F8">
        <w:rPr>
          <w:lang w:val="en-GB"/>
        </w:rPr>
        <w:t>’</w:t>
      </w:r>
      <w:r w:rsidRPr="00394580">
        <w:rPr>
          <w:lang w:val="en-GB"/>
        </w:rPr>
        <w:t>s</w:t>
      </w:r>
      <w:r>
        <w:rPr>
          <w:lang w:val="en-GB"/>
        </w:rPr>
        <w:t xml:space="preserve"> </w:t>
      </w:r>
      <w:r w:rsidRPr="00394580">
        <w:rPr>
          <w:lang w:val="en-GB"/>
        </w:rPr>
        <w:t>fees before the Federal Court; this relates to the two letters</w:t>
      </w:r>
      <w:r>
        <w:rPr>
          <w:lang w:val="en-GB"/>
        </w:rPr>
        <w:t xml:space="preserve"> </w:t>
      </w:r>
      <w:r w:rsidRPr="00394580">
        <w:rPr>
          <w:lang w:val="en-GB"/>
        </w:rPr>
        <w:t>written by Mr. Kuhn to enquire about the state of the proceedings (see</w:t>
      </w:r>
      <w:r>
        <w:rPr>
          <w:lang w:val="en-GB"/>
        </w:rPr>
        <w:t xml:space="preserve"> </w:t>
      </w:r>
      <w:r w:rsidRPr="00394580">
        <w:rPr>
          <w:lang w:val="en-GB"/>
        </w:rPr>
        <w:t>paragraph 10 above).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They are entitled to reimbursement of this sum,</w:t>
      </w:r>
      <w:r>
        <w:rPr>
          <w:lang w:val="en-GB"/>
        </w:rPr>
        <w:t xml:space="preserve"> </w:t>
      </w:r>
      <w:r w:rsidRPr="00394580">
        <w:rPr>
          <w:lang w:val="en-GB"/>
        </w:rPr>
        <w:t>since this action was taken with a view to prompting the Federal Court</w:t>
      </w:r>
      <w:r>
        <w:rPr>
          <w:lang w:val="en-GB"/>
        </w:rPr>
        <w:t xml:space="preserve"> </w:t>
      </w:r>
      <w:r w:rsidRPr="00394580">
        <w:rPr>
          <w:lang w:val="en-GB"/>
        </w:rPr>
        <w:t>to comply with the requirements of Article 6 § 1 (art. 6-1).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38.</w:t>
      </w:r>
      <w:r w:rsidR="00FA51F8">
        <w:rPr>
          <w:lang w:val="en-GB"/>
        </w:rPr>
        <w:t xml:space="preserve">  </w:t>
      </w:r>
      <w:r w:rsidRPr="00394580">
        <w:rPr>
          <w:lang w:val="en-GB"/>
        </w:rPr>
        <w:t xml:space="preserve"> As regards the </w:t>
      </w:r>
      <w:smartTag w:uri="urn:schemas-microsoft-com:office:smarttags" w:element="City">
        <w:smartTag w:uri="urn:schemas-microsoft-com:office:smarttags" w:element="place">
          <w:r w:rsidRPr="00394580">
            <w:rPr>
              <w:lang w:val="en-GB"/>
            </w:rPr>
            <w:t>Strasbourg</w:t>
          </w:r>
        </w:smartTag>
      </w:smartTag>
      <w:r w:rsidRPr="00394580">
        <w:rPr>
          <w:lang w:val="en-GB"/>
        </w:rPr>
        <w:t xml:space="preserve"> proceedings, the applicants did not</w:t>
      </w:r>
      <w:r>
        <w:rPr>
          <w:lang w:val="en-GB"/>
        </w:rPr>
        <w:t xml:space="preserve"> </w:t>
      </w:r>
      <w:r w:rsidRPr="00394580">
        <w:rPr>
          <w:lang w:val="en-GB"/>
        </w:rPr>
        <w:t>have the benefit of free legal aid before the Commission or in their</w:t>
      </w:r>
      <w:r>
        <w:rPr>
          <w:lang w:val="en-GB"/>
        </w:rPr>
        <w:t xml:space="preserve"> </w:t>
      </w:r>
      <w:r w:rsidRPr="00394580">
        <w:rPr>
          <w:lang w:val="en-GB"/>
        </w:rPr>
        <w:t>relations with the Commission</w:t>
      </w:r>
      <w:r w:rsidR="00FA51F8">
        <w:rPr>
          <w:lang w:val="en-GB"/>
        </w:rPr>
        <w:t>’</w:t>
      </w:r>
      <w:r w:rsidRPr="00394580">
        <w:rPr>
          <w:lang w:val="en-GB"/>
        </w:rPr>
        <w:t>s Delegate before the Court.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They</w:t>
      </w:r>
      <w:r>
        <w:rPr>
          <w:lang w:val="en-GB"/>
        </w:rPr>
        <w:t xml:space="preserve"> </w:t>
      </w:r>
      <w:r w:rsidRPr="00394580">
        <w:rPr>
          <w:lang w:val="en-GB"/>
        </w:rPr>
        <w:t>sought 2,360 SF in respect of the costs and expenses of their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representative, Mr. </w:t>
      </w:r>
      <w:proofErr w:type="spellStart"/>
      <w:r w:rsidRPr="00394580">
        <w:rPr>
          <w:lang w:val="en-GB"/>
        </w:rPr>
        <w:t>Minelli</w:t>
      </w:r>
      <w:proofErr w:type="spellEnd"/>
      <w:r w:rsidRPr="00394580">
        <w:rPr>
          <w:lang w:val="en-GB"/>
        </w:rPr>
        <w:t>.</w:t>
      </w:r>
    </w:p>
    <w:p w:rsidR="00FA51F8" w:rsidP="007862C7" w:rsidRDefault="00394580">
      <w:pPr>
        <w:pStyle w:val="JuPara"/>
        <w:rPr>
          <w:lang w:val="en-GB"/>
        </w:rPr>
      </w:pPr>
      <w:r w:rsidRPr="00394580">
        <w:rPr>
          <w:lang w:val="en-GB"/>
        </w:rPr>
        <w:t>The Court finds that the applicants should be awarded this amount,</w:t>
      </w:r>
      <w:r>
        <w:rPr>
          <w:lang w:val="en-GB"/>
        </w:rPr>
        <w:t xml:space="preserve"> </w:t>
      </w:r>
      <w:r w:rsidRPr="00394580">
        <w:rPr>
          <w:lang w:val="en-GB"/>
        </w:rPr>
        <w:t>which was not contested by the Government to be plausible and</w:t>
      </w:r>
      <w:r>
        <w:rPr>
          <w:lang w:val="en-GB"/>
        </w:rPr>
        <w:t xml:space="preserve"> </w:t>
      </w:r>
      <w:r w:rsidRPr="00394580">
        <w:rPr>
          <w:lang w:val="en-GB"/>
        </w:rPr>
        <w:t>reasonable.</w:t>
      </w:r>
    </w:p>
    <w:p w:rsidR="00FA51F8" w:rsidP="007862C7" w:rsidRDefault="00394580">
      <w:pPr>
        <w:pStyle w:val="JuHHead"/>
        <w:rPr>
          <w:lang w:val="en-GB"/>
        </w:rPr>
      </w:pPr>
      <w:r w:rsidRPr="00394580">
        <w:rPr>
          <w:lang w:val="en-GB"/>
        </w:rPr>
        <w:t>FOR THESE REASONS, THE COURT UNANIMOUSLY</w:t>
      </w:r>
    </w:p>
    <w:p w:rsidR="00FA51F8" w:rsidP="007862C7" w:rsidRDefault="00394580">
      <w:pPr>
        <w:pStyle w:val="JuList"/>
        <w:rPr>
          <w:lang w:val="en-GB"/>
        </w:rPr>
      </w:pPr>
      <w:r w:rsidRPr="00394580">
        <w:rPr>
          <w:lang w:val="en-GB"/>
        </w:rPr>
        <w:t>1.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Holds that there has been a violation of Article 6 § 1 (art. 6-1)</w:t>
      </w:r>
      <w:r>
        <w:rPr>
          <w:lang w:val="en-GB"/>
        </w:rPr>
        <w:t xml:space="preserve"> </w:t>
      </w:r>
      <w:r w:rsidRPr="00394580">
        <w:rPr>
          <w:lang w:val="en-GB"/>
        </w:rPr>
        <w:t>of the Convention;</w:t>
      </w:r>
    </w:p>
    <w:p w:rsidR="007862C7" w:rsidP="007862C7" w:rsidRDefault="007862C7">
      <w:pPr>
        <w:pStyle w:val="JuList"/>
        <w:rPr>
          <w:lang w:val="en-GB"/>
        </w:rPr>
      </w:pPr>
    </w:p>
    <w:p w:rsidR="00FA51F8" w:rsidP="007862C7" w:rsidRDefault="00394580">
      <w:pPr>
        <w:pStyle w:val="JuList"/>
        <w:rPr>
          <w:lang w:val="en-GB"/>
        </w:rPr>
      </w:pPr>
      <w:r w:rsidRPr="00394580">
        <w:rPr>
          <w:lang w:val="en-GB"/>
        </w:rPr>
        <w:t>2.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Holds that the respondent State is to pay to the applicants two</w:t>
      </w:r>
      <w:r>
        <w:rPr>
          <w:lang w:val="en-GB"/>
        </w:rPr>
        <w:t xml:space="preserve"> </w:t>
      </w:r>
      <w:r w:rsidRPr="00394580">
        <w:rPr>
          <w:lang w:val="en-GB"/>
        </w:rPr>
        <w:t>thousand four hundred and sixty Swiss francs (2,460 SF) in respect of</w:t>
      </w:r>
      <w:r>
        <w:rPr>
          <w:lang w:val="en-GB"/>
        </w:rPr>
        <w:t xml:space="preserve"> </w:t>
      </w:r>
      <w:r w:rsidRPr="00394580">
        <w:rPr>
          <w:lang w:val="en-GB"/>
        </w:rPr>
        <w:t>costs and expenses;</w:t>
      </w:r>
    </w:p>
    <w:p w:rsidR="007862C7" w:rsidP="007862C7" w:rsidRDefault="007862C7">
      <w:pPr>
        <w:pStyle w:val="JuList"/>
        <w:rPr>
          <w:lang w:val="en-GB"/>
        </w:rPr>
      </w:pPr>
    </w:p>
    <w:p w:rsidR="00FA51F8" w:rsidP="007862C7" w:rsidRDefault="00394580">
      <w:pPr>
        <w:pStyle w:val="JuList"/>
        <w:rPr>
          <w:lang w:val="en-GB"/>
        </w:rPr>
      </w:pPr>
      <w:r w:rsidRPr="00394580">
        <w:rPr>
          <w:lang w:val="en-GB"/>
        </w:rPr>
        <w:t>3.</w:t>
      </w:r>
      <w:r w:rsidR="00FA51F8">
        <w:rPr>
          <w:lang w:val="en-GB"/>
        </w:rPr>
        <w:t xml:space="preserve"> </w:t>
      </w:r>
      <w:r w:rsidRPr="00394580">
        <w:rPr>
          <w:lang w:val="en-GB"/>
        </w:rPr>
        <w:t>Rejects the remainder of the claim for just satisfaction.</w:t>
      </w:r>
    </w:p>
    <w:p w:rsidR="007862C7" w:rsidP="00394580" w:rsidRDefault="007862C7">
      <w:pPr>
        <w:rPr>
          <w:lang w:val="en-GB"/>
        </w:rPr>
      </w:pPr>
    </w:p>
    <w:p w:rsidR="00FA51F8" w:rsidP="007862C7" w:rsidRDefault="00394580">
      <w:pPr>
        <w:pStyle w:val="JuParaLast"/>
        <w:rPr>
          <w:lang w:val="en-GB"/>
        </w:rPr>
      </w:pPr>
      <w:r w:rsidRPr="00394580">
        <w:rPr>
          <w:lang w:val="en-GB"/>
        </w:rPr>
        <w:t>Done in English and in French, the French text being authentic, at the</w:t>
      </w:r>
      <w:r>
        <w:rPr>
          <w:lang w:val="en-GB"/>
        </w:rPr>
        <w:t xml:space="preserve"> </w:t>
      </w:r>
      <w:r w:rsidRPr="00394580">
        <w:rPr>
          <w:lang w:val="en-GB"/>
        </w:rPr>
        <w:t>Human Rights Building, Strasbourg, this thirteenth day of July, one</w:t>
      </w:r>
      <w:r>
        <w:rPr>
          <w:lang w:val="en-GB"/>
        </w:rPr>
        <w:t xml:space="preserve"> </w:t>
      </w:r>
      <w:r w:rsidRPr="00394580">
        <w:rPr>
          <w:lang w:val="en-GB"/>
        </w:rPr>
        <w:t>thousand nine hundred and eighty-three.</w:t>
      </w:r>
    </w:p>
    <w:p w:rsidR="007862C7" w:rsidP="00394580" w:rsidRDefault="007862C7">
      <w:pPr>
        <w:rPr>
          <w:lang w:val="en-GB"/>
        </w:rPr>
      </w:pPr>
    </w:p>
    <w:p w:rsidR="007862C7" w:rsidP="007862C7" w:rsidRDefault="00394580">
      <w:pPr>
        <w:pStyle w:val="JuSigned"/>
        <w:jc w:val="right"/>
        <w:rPr>
          <w:lang w:val="en-GB"/>
        </w:rPr>
      </w:pPr>
      <w:proofErr w:type="spellStart"/>
      <w:r w:rsidRPr="00D1403F">
        <w:rPr>
          <w:lang w:val="en-GB"/>
        </w:rPr>
        <w:t>Gérard</w:t>
      </w:r>
      <w:proofErr w:type="spellEnd"/>
      <w:r w:rsidRPr="00394580">
        <w:rPr>
          <w:lang w:val="en-GB"/>
        </w:rPr>
        <w:t xml:space="preserve"> </w:t>
      </w:r>
      <w:r w:rsidRPr="00D1403F">
        <w:rPr>
          <w:rStyle w:val="JuNames"/>
          <w:lang w:val="en-GB"/>
        </w:rPr>
        <w:t>WIARDA</w:t>
      </w:r>
    </w:p>
    <w:p w:rsidR="00FA51F8" w:rsidP="007862C7" w:rsidRDefault="00394580">
      <w:pPr>
        <w:pStyle w:val="JuSigned"/>
        <w:jc w:val="right"/>
        <w:rPr>
          <w:lang w:val="en-GB"/>
        </w:rPr>
      </w:pPr>
      <w:r w:rsidRPr="00394580">
        <w:rPr>
          <w:lang w:val="en-GB"/>
        </w:rPr>
        <w:t>President</w:t>
      </w:r>
    </w:p>
    <w:p w:rsidR="007862C7" w:rsidP="007862C7" w:rsidRDefault="007862C7">
      <w:pPr>
        <w:pStyle w:val="JuSigned"/>
        <w:rPr>
          <w:lang w:val="en-GB"/>
        </w:rPr>
      </w:pPr>
    </w:p>
    <w:p w:rsidR="00FA51F8" w:rsidP="007862C7" w:rsidRDefault="00394580">
      <w:pPr>
        <w:pStyle w:val="JuSigned"/>
        <w:rPr>
          <w:lang w:val="en-GB"/>
        </w:rPr>
      </w:pPr>
      <w:r w:rsidRPr="00394580">
        <w:rPr>
          <w:lang w:val="en-GB"/>
        </w:rPr>
        <w:t>For the Registrar</w:t>
      </w:r>
    </w:p>
    <w:p w:rsidR="007862C7" w:rsidP="007862C7" w:rsidRDefault="00394580">
      <w:pPr>
        <w:pStyle w:val="JuSigned"/>
        <w:rPr>
          <w:lang w:val="en-GB"/>
        </w:rPr>
      </w:pPr>
      <w:r w:rsidRPr="00394580">
        <w:rPr>
          <w:lang w:val="en-GB"/>
        </w:rPr>
        <w:t xml:space="preserve">Herbert </w:t>
      </w:r>
      <w:r w:rsidRPr="007862C7">
        <w:rPr>
          <w:rStyle w:val="JuNames"/>
        </w:rPr>
        <w:t>PETZOLD</w:t>
      </w:r>
    </w:p>
    <w:p w:rsidR="00FA51F8" w:rsidP="007862C7" w:rsidRDefault="00394580">
      <w:pPr>
        <w:pStyle w:val="JuSigned"/>
        <w:rPr>
          <w:lang w:val="en-GB"/>
        </w:rPr>
      </w:pPr>
      <w:r w:rsidRPr="00394580">
        <w:rPr>
          <w:lang w:val="en-GB"/>
        </w:rPr>
        <w:t>Deputy Registrar</w:t>
      </w:r>
    </w:p>
    <w:p w:rsidRPr="00394580" w:rsidR="004F07C7" w:rsidP="007862C7" w:rsidRDefault="004F07C7">
      <w:pPr>
        <w:pStyle w:val="JuSigned"/>
        <w:rPr>
          <w:lang w:val="en-GB"/>
        </w:rPr>
      </w:pPr>
    </w:p>
    <w:sectPr w:rsidRPr="00394580" w:rsidR="004F07C7" w:rsidSect="00394580">
      <w:headerReference w:type="even" r:id="rId9"/>
      <w:headerReference w:type="default" r:id="rId10"/>
      <w:footnotePr>
        <w:numRestart w:val="eachSect"/>
      </w:footnotePr>
      <w:type w:val="continuous"/>
      <w:pgSz w:w="11906" w:h="16838" w:code="9"/>
      <w:pgMar w:top="2274" w:right="2274" w:bottom="2274" w:left="2274" w:header="1701" w:footer="720" w:gutter="0"/>
      <w:pgNumType w:start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A6BD7">
      <w:r>
        <w:separator/>
      </w:r>
    </w:p>
  </w:endnote>
  <w:endnote w:type="continuationSeparator" w:id="0">
    <w:p w:rsidR="00000000" w:rsidRDefault="006A6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1F8" w:rsidRDefault="00FA51F8">
      <w:r>
        <w:separator/>
      </w:r>
    </w:p>
  </w:footnote>
  <w:footnote w:type="continuationSeparator" w:id="0">
    <w:p w:rsidR="00000000" w:rsidRDefault="006A6BD7">
      <w:r>
        <w:continuationSeparator/>
      </w:r>
    </w:p>
  </w:footnote>
  <w:footnote w:id="1">
    <w:p w:rsidR="00FA51F8" w:rsidRDefault="00FA51F8">
      <w:pPr>
        <w:pStyle w:val="FootnoteText"/>
      </w:pPr>
      <w:r w:rsidRPr="006C03E6">
        <w:rPr>
          <w:rStyle w:val="FootnoteReference"/>
        </w:rPr>
        <w:sym w:font="Symbol" w:char="F02A"/>
      </w:r>
      <w:r w:rsidRPr="006C03E6">
        <w:rPr>
          <w:lang w:val="en-GB"/>
        </w:rPr>
        <w:t xml:space="preserve"> </w:t>
      </w:r>
      <w:r w:rsidRPr="00394580">
        <w:rPr>
          <w:lang w:val="en-GB"/>
        </w:rPr>
        <w:t>Note by the registry: In the version of the Rules applicable</w:t>
      </w:r>
      <w:r>
        <w:rPr>
          <w:lang w:val="en-GB"/>
        </w:rPr>
        <w:t xml:space="preserve"> </w:t>
      </w:r>
      <w:r w:rsidRPr="00394580">
        <w:rPr>
          <w:lang w:val="en-GB"/>
        </w:rPr>
        <w:t>when proceedings were instituted.  A revised version of the</w:t>
      </w:r>
      <w:r>
        <w:rPr>
          <w:lang w:val="en-GB"/>
        </w:rPr>
        <w:t xml:space="preserve"> </w:t>
      </w:r>
      <w:r w:rsidRPr="00394580">
        <w:rPr>
          <w:lang w:val="en-GB"/>
        </w:rPr>
        <w:t xml:space="preserve">Rules entered into force on </w:t>
      </w:r>
      <w:smartTag w:uri="urn:schemas-microsoft-com:office:smarttags" w:element="date">
        <w:smartTagPr>
          <w:attr w:name="Month" w:val="1"/>
          <w:attr w:name="Day" w:val="1"/>
          <w:attr w:name="Year" w:val="1983"/>
        </w:smartTagPr>
        <w:r w:rsidRPr="00394580">
          <w:rPr>
            <w:lang w:val="en-GB"/>
          </w:rPr>
          <w:t>1 January 1983</w:t>
        </w:r>
      </w:smartTag>
      <w:r w:rsidRPr="00394580">
        <w:rPr>
          <w:lang w:val="en-GB"/>
        </w:rPr>
        <w:t>, but only in respect</w:t>
      </w:r>
      <w:r>
        <w:rPr>
          <w:lang w:val="en-GB"/>
        </w:rPr>
        <w:t xml:space="preserve"> </w:t>
      </w:r>
      <w:r w:rsidRPr="00394580">
        <w:rPr>
          <w:lang w:val="en-GB"/>
        </w:rPr>
        <w:t>of cases referred to the Court after that date.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1F8" w:rsidRDefault="00FA51F8" w:rsidP="00BE321E">
    <w:pPr>
      <w:pStyle w:val="Header"/>
      <w:framePr w:wrap="around" w:vAnchor="text" w:hAnchor="margin" w:xAlign="in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FA51F8" w:rsidRDefault="00FA51F8" w:rsidP="00DB7019">
    <w:pPr>
      <w:pStyle w:val="JuHeader"/>
      <w:ind w:right="360" w:firstLine="360"/>
    </w:pPr>
    <w:r w:rsidRPr="00253A5C">
      <w:rPr>
        <w:lang w:val="en-GB"/>
      </w:rPr>
      <w:t xml:space="preserve">AXON v. </w:t>
    </w:r>
    <w:smartTag w:uri="urn:schemas-microsoft-com:office:smarttags" w:element="country-region">
      <w:smartTag w:uri="urn:schemas-microsoft-com:office:smarttags" w:element="place">
        <w:r w:rsidRPr="00253A5C">
          <w:rPr>
            <w:lang w:val="en-GB"/>
          </w:rPr>
          <w:t>GERMANY</w:t>
        </w:r>
      </w:smartTag>
    </w:smartTag>
    <w:r>
      <w:rPr>
        <w:lang w:val="en-GB"/>
      </w:rPr>
      <w:t xml:space="preserve"> JUDGMENT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1F8" w:rsidRDefault="00FA51F8" w:rsidP="00BE321E">
    <w:pPr>
      <w:pStyle w:val="JuHeader"/>
      <w:ind w:right="360" w:firstLine="3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7.5pt;height:139.5pt" fillcolor="window">
          <v:imagedata r:id="rId1" o:title=""/>
        </v:shape>
      </w:pict>
    </w:r>
  </w:p>
  <w:p w:rsidR="00FA51F8" w:rsidRPr="00BE321E" w:rsidRDefault="00FA51F8" w:rsidP="00BE321E">
    <w:pPr>
      <w:pStyle w:val="JuHeader"/>
      <w:ind w:right="360"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1F8" w:rsidRPr="00394580" w:rsidRDefault="00FA51F8" w:rsidP="00C32681">
    <w:pPr>
      <w:pStyle w:val="Header"/>
      <w:framePr w:wrap="around" w:vAnchor="text" w:hAnchor="margin" w:xAlign="inside" w:y="1"/>
      <w:rPr>
        <w:rStyle w:val="PageNumber"/>
        <w:lang w:val="de-DE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063F">
      <w:rPr>
        <w:rStyle w:val="PageNumber"/>
        <w:noProof/>
      </w:rPr>
      <w:t>12</w:t>
    </w:r>
    <w:r>
      <w:rPr>
        <w:rStyle w:val="PageNumber"/>
      </w:rPr>
      <w:fldChar w:fldCharType="end"/>
    </w:r>
  </w:p>
  <w:p w:rsidR="00FA51F8" w:rsidRPr="00394580" w:rsidRDefault="00FA51F8" w:rsidP="00394580">
    <w:pPr>
      <w:pStyle w:val="JuHeader"/>
      <w:rPr>
        <w:lang w:val="de-DE"/>
      </w:rPr>
    </w:pPr>
    <w:r w:rsidRPr="00394580">
      <w:rPr>
        <w:lang w:val="de-DE"/>
      </w:rPr>
      <w:t>ZIMMERMANN AND STEINER v. SWITZERLAND</w:t>
    </w:r>
    <w:r>
      <w:rPr>
        <w:lang w:val="de-DE"/>
      </w:rPr>
      <w:t xml:space="preserve"> </w:t>
    </w:r>
    <w:r w:rsidRPr="00394580">
      <w:rPr>
        <w:lang w:val="de-DE"/>
      </w:rPr>
      <w:t>JUGDMENT</w:t>
    </w:r>
  </w:p>
  <w:p w:rsidR="00FA51F8" w:rsidRPr="00394580" w:rsidRDefault="00FA51F8" w:rsidP="00394580">
    <w:pPr>
      <w:pStyle w:val="JuHeader"/>
      <w:ind w:right="360" w:firstLine="360"/>
      <w:rPr>
        <w:lang w:val="de-DE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1F8" w:rsidRDefault="00FA51F8" w:rsidP="009B294B">
    <w:pPr>
      <w:pStyle w:val="Header"/>
      <w:framePr w:wrap="around" w:vAnchor="text" w:hAnchor="margin" w:xAlign="in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063F">
      <w:rPr>
        <w:rStyle w:val="PageNumber"/>
        <w:noProof/>
      </w:rPr>
      <w:t>7</w:t>
    </w:r>
    <w:r>
      <w:rPr>
        <w:rStyle w:val="PageNumber"/>
      </w:rPr>
      <w:fldChar w:fldCharType="end"/>
    </w:r>
  </w:p>
  <w:p w:rsidR="00FA51F8" w:rsidRPr="00394580" w:rsidRDefault="00FA51F8" w:rsidP="00394580">
    <w:pPr>
      <w:pStyle w:val="JuHeader"/>
      <w:rPr>
        <w:lang w:val="de-DE"/>
      </w:rPr>
    </w:pPr>
    <w:r w:rsidRPr="00394580">
      <w:rPr>
        <w:lang w:val="de-DE"/>
      </w:rPr>
      <w:t>ZIMMERMANN AND STEINER v. SWITZERLAND</w:t>
    </w:r>
    <w:r>
      <w:rPr>
        <w:lang w:val="de-DE"/>
      </w:rPr>
      <w:t xml:space="preserve"> </w:t>
    </w:r>
    <w:r w:rsidRPr="00394580">
      <w:rPr>
        <w:lang w:val="de-DE"/>
      </w:rPr>
      <w:t>JUGDMENT</w:t>
    </w:r>
  </w:p>
  <w:p w:rsidR="00FA51F8" w:rsidRPr="00394580" w:rsidRDefault="00FA51F8" w:rsidP="00C32681">
    <w:pPr>
      <w:pStyle w:val="JuHeader"/>
      <w:ind w:right="360" w:firstLine="360"/>
      <w:rPr>
        <w:lang w:val="de-D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removePersonalInformation/>
  <w:removeDateAndTime/>
  <w:embedSystemFonts/>
  <w:hideSpellingErrors/>
  <w:hideGrammaticalErrors/>
  <w:activeWritingStyle w:appName="MSWord" w:lang="fr-FR" w:vendorID="9" w:dllVersion="512" w:checkStyle="1"/>
  <w:activeWritingStyle w:appName="MSWord" w:lang="en-GB" w:vendorID="8" w:dllVersion="513" w:checkStyle="1"/>
  <w:activeWritingStyle w:appName="MSWord" w:lang="nl-NL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07C7"/>
    <w:rsid w:val="000733D1"/>
    <w:rsid w:val="00073CDB"/>
    <w:rsid w:val="000828CF"/>
    <w:rsid w:val="0009077F"/>
    <w:rsid w:val="00093307"/>
    <w:rsid w:val="000A5028"/>
    <w:rsid w:val="000B5F77"/>
    <w:rsid w:val="000C0A75"/>
    <w:rsid w:val="000C25BC"/>
    <w:rsid w:val="000D0CC3"/>
    <w:rsid w:val="000D132E"/>
    <w:rsid w:val="000D4C80"/>
    <w:rsid w:val="000F7743"/>
    <w:rsid w:val="001052A4"/>
    <w:rsid w:val="00112F80"/>
    <w:rsid w:val="00131567"/>
    <w:rsid w:val="00132610"/>
    <w:rsid w:val="001375CD"/>
    <w:rsid w:val="0014703F"/>
    <w:rsid w:val="00155379"/>
    <w:rsid w:val="001676DF"/>
    <w:rsid w:val="00170B65"/>
    <w:rsid w:val="00175601"/>
    <w:rsid w:val="00184EE0"/>
    <w:rsid w:val="00186924"/>
    <w:rsid w:val="001A4566"/>
    <w:rsid w:val="001C4342"/>
    <w:rsid w:val="002003A0"/>
    <w:rsid w:val="00211610"/>
    <w:rsid w:val="00213F7D"/>
    <w:rsid w:val="00217862"/>
    <w:rsid w:val="00235D00"/>
    <w:rsid w:val="0023769D"/>
    <w:rsid w:val="0024598C"/>
    <w:rsid w:val="00253A5C"/>
    <w:rsid w:val="00274962"/>
    <w:rsid w:val="00283D31"/>
    <w:rsid w:val="002C1AD7"/>
    <w:rsid w:val="002C25AE"/>
    <w:rsid w:val="002C26DC"/>
    <w:rsid w:val="002C367F"/>
    <w:rsid w:val="002C704E"/>
    <w:rsid w:val="002D5D6E"/>
    <w:rsid w:val="002D7CED"/>
    <w:rsid w:val="003015FF"/>
    <w:rsid w:val="00306FF6"/>
    <w:rsid w:val="00340D2D"/>
    <w:rsid w:val="003440D1"/>
    <w:rsid w:val="00344699"/>
    <w:rsid w:val="003461B4"/>
    <w:rsid w:val="00346A30"/>
    <w:rsid w:val="00351798"/>
    <w:rsid w:val="00354D42"/>
    <w:rsid w:val="0035533B"/>
    <w:rsid w:val="00355AC2"/>
    <w:rsid w:val="003632BE"/>
    <w:rsid w:val="003657CA"/>
    <w:rsid w:val="00365AEE"/>
    <w:rsid w:val="00366857"/>
    <w:rsid w:val="00371F71"/>
    <w:rsid w:val="00385E79"/>
    <w:rsid w:val="0039426A"/>
    <w:rsid w:val="00394580"/>
    <w:rsid w:val="003C2EB8"/>
    <w:rsid w:val="003C3B53"/>
    <w:rsid w:val="0041440D"/>
    <w:rsid w:val="004175C0"/>
    <w:rsid w:val="00453845"/>
    <w:rsid w:val="004560B4"/>
    <w:rsid w:val="00471988"/>
    <w:rsid w:val="00481F7F"/>
    <w:rsid w:val="004935D8"/>
    <w:rsid w:val="004A6121"/>
    <w:rsid w:val="004B24C2"/>
    <w:rsid w:val="004C2D34"/>
    <w:rsid w:val="004E49E7"/>
    <w:rsid w:val="004F07C7"/>
    <w:rsid w:val="005015A9"/>
    <w:rsid w:val="00512533"/>
    <w:rsid w:val="00520114"/>
    <w:rsid w:val="00521B09"/>
    <w:rsid w:val="00545B2D"/>
    <w:rsid w:val="0057498C"/>
    <w:rsid w:val="00576C94"/>
    <w:rsid w:val="005831F2"/>
    <w:rsid w:val="005A2D80"/>
    <w:rsid w:val="005C75F5"/>
    <w:rsid w:val="005C7BC0"/>
    <w:rsid w:val="005F1D3B"/>
    <w:rsid w:val="006020AF"/>
    <w:rsid w:val="0061017A"/>
    <w:rsid w:val="006143CD"/>
    <w:rsid w:val="006220BC"/>
    <w:rsid w:val="00644148"/>
    <w:rsid w:val="00651873"/>
    <w:rsid w:val="00651E5E"/>
    <w:rsid w:val="00663B32"/>
    <w:rsid w:val="006A6BD7"/>
    <w:rsid w:val="006C03E6"/>
    <w:rsid w:val="006E2BDD"/>
    <w:rsid w:val="007011F3"/>
    <w:rsid w:val="00713843"/>
    <w:rsid w:val="00727850"/>
    <w:rsid w:val="00733520"/>
    <w:rsid w:val="00735197"/>
    <w:rsid w:val="00735D51"/>
    <w:rsid w:val="0074045A"/>
    <w:rsid w:val="00742BED"/>
    <w:rsid w:val="00757338"/>
    <w:rsid w:val="00764199"/>
    <w:rsid w:val="007653EF"/>
    <w:rsid w:val="00774386"/>
    <w:rsid w:val="007862C7"/>
    <w:rsid w:val="00787F6B"/>
    <w:rsid w:val="007A4C77"/>
    <w:rsid w:val="007B2649"/>
    <w:rsid w:val="007E508F"/>
    <w:rsid w:val="007F0C45"/>
    <w:rsid w:val="0080236A"/>
    <w:rsid w:val="00820B06"/>
    <w:rsid w:val="0082250C"/>
    <w:rsid w:val="008272A6"/>
    <w:rsid w:val="00830539"/>
    <w:rsid w:val="0084266D"/>
    <w:rsid w:val="00843B48"/>
    <w:rsid w:val="008469EE"/>
    <w:rsid w:val="00852C22"/>
    <w:rsid w:val="00877B27"/>
    <w:rsid w:val="00877B80"/>
    <w:rsid w:val="0088300C"/>
    <w:rsid w:val="00891116"/>
    <w:rsid w:val="008A1867"/>
    <w:rsid w:val="008A3FA1"/>
    <w:rsid w:val="008B0272"/>
    <w:rsid w:val="008D4873"/>
    <w:rsid w:val="008F4FF8"/>
    <w:rsid w:val="00903542"/>
    <w:rsid w:val="00904829"/>
    <w:rsid w:val="009275DB"/>
    <w:rsid w:val="00933DBA"/>
    <w:rsid w:val="00934CA4"/>
    <w:rsid w:val="00953889"/>
    <w:rsid w:val="0097202F"/>
    <w:rsid w:val="009727D2"/>
    <w:rsid w:val="009827FE"/>
    <w:rsid w:val="009835D2"/>
    <w:rsid w:val="00987F02"/>
    <w:rsid w:val="00990139"/>
    <w:rsid w:val="00990589"/>
    <w:rsid w:val="0099553C"/>
    <w:rsid w:val="009975F6"/>
    <w:rsid w:val="009A3710"/>
    <w:rsid w:val="009A4A84"/>
    <w:rsid w:val="009B294B"/>
    <w:rsid w:val="009D4E3B"/>
    <w:rsid w:val="009D5830"/>
    <w:rsid w:val="009E1D82"/>
    <w:rsid w:val="009E3A6D"/>
    <w:rsid w:val="009F4A6C"/>
    <w:rsid w:val="009F7D2B"/>
    <w:rsid w:val="00A01ADA"/>
    <w:rsid w:val="00A02772"/>
    <w:rsid w:val="00A32C6E"/>
    <w:rsid w:val="00A462F6"/>
    <w:rsid w:val="00A65C96"/>
    <w:rsid w:val="00A66A85"/>
    <w:rsid w:val="00A8757E"/>
    <w:rsid w:val="00AC063F"/>
    <w:rsid w:val="00AC0BC9"/>
    <w:rsid w:val="00AD5CE3"/>
    <w:rsid w:val="00AE27C2"/>
    <w:rsid w:val="00AE3BE6"/>
    <w:rsid w:val="00AF05BD"/>
    <w:rsid w:val="00AF2821"/>
    <w:rsid w:val="00B14A52"/>
    <w:rsid w:val="00B2022E"/>
    <w:rsid w:val="00B2661A"/>
    <w:rsid w:val="00B31351"/>
    <w:rsid w:val="00B34065"/>
    <w:rsid w:val="00B37990"/>
    <w:rsid w:val="00B47555"/>
    <w:rsid w:val="00B57A22"/>
    <w:rsid w:val="00B70993"/>
    <w:rsid w:val="00B75E13"/>
    <w:rsid w:val="00B77086"/>
    <w:rsid w:val="00BA4C0A"/>
    <w:rsid w:val="00BA5857"/>
    <w:rsid w:val="00BD7494"/>
    <w:rsid w:val="00BD79C4"/>
    <w:rsid w:val="00BE321E"/>
    <w:rsid w:val="00BE36D5"/>
    <w:rsid w:val="00BF1DA8"/>
    <w:rsid w:val="00BF292D"/>
    <w:rsid w:val="00C00715"/>
    <w:rsid w:val="00C16195"/>
    <w:rsid w:val="00C227D0"/>
    <w:rsid w:val="00C25682"/>
    <w:rsid w:val="00C32681"/>
    <w:rsid w:val="00C46CB9"/>
    <w:rsid w:val="00C52CD1"/>
    <w:rsid w:val="00C909A6"/>
    <w:rsid w:val="00C96C2A"/>
    <w:rsid w:val="00CA4C95"/>
    <w:rsid w:val="00CC3C9B"/>
    <w:rsid w:val="00CD217F"/>
    <w:rsid w:val="00CD7DCB"/>
    <w:rsid w:val="00CF431A"/>
    <w:rsid w:val="00CF63AF"/>
    <w:rsid w:val="00D00C07"/>
    <w:rsid w:val="00D1403F"/>
    <w:rsid w:val="00D25948"/>
    <w:rsid w:val="00D4692E"/>
    <w:rsid w:val="00D64609"/>
    <w:rsid w:val="00D838A5"/>
    <w:rsid w:val="00DA3787"/>
    <w:rsid w:val="00DB7019"/>
    <w:rsid w:val="00DC3F93"/>
    <w:rsid w:val="00DD5886"/>
    <w:rsid w:val="00DE5395"/>
    <w:rsid w:val="00E17987"/>
    <w:rsid w:val="00E277FE"/>
    <w:rsid w:val="00E761C4"/>
    <w:rsid w:val="00E77F09"/>
    <w:rsid w:val="00E80276"/>
    <w:rsid w:val="00E9105A"/>
    <w:rsid w:val="00E9575A"/>
    <w:rsid w:val="00EB04E4"/>
    <w:rsid w:val="00EB3277"/>
    <w:rsid w:val="00ED7F7F"/>
    <w:rsid w:val="00EE5B47"/>
    <w:rsid w:val="00F21BFB"/>
    <w:rsid w:val="00F36AB5"/>
    <w:rsid w:val="00F56BED"/>
    <w:rsid w:val="00F7178E"/>
    <w:rsid w:val="00F73FEF"/>
    <w:rsid w:val="00F75C49"/>
    <w:rsid w:val="00F91CDE"/>
    <w:rsid w:val="00FA21BE"/>
    <w:rsid w:val="00FA51F8"/>
    <w:rsid w:val="00FB2496"/>
    <w:rsid w:val="00FD41C1"/>
    <w:rsid w:val="00FE22D8"/>
    <w:rsid w:val="00FE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jc w:val="both"/>
    </w:pPr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spacing w:before="240" w:after="120"/>
      <w:jc w:val="center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120" w:after="6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spacing w:before="60" w:after="60"/>
      <w:ind w:left="284"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Heading5">
    <w:name w:val="heading 5"/>
    <w:basedOn w:val="Normal"/>
    <w:next w:val="Normal"/>
    <w:qFormat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Heading6">
    <w:name w:val="heading 6"/>
    <w:basedOn w:val="Normal"/>
    <w:next w:val="Normal"/>
    <w:qFormat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Heading7">
    <w:name w:val="heading 7"/>
    <w:basedOn w:val="Normal"/>
    <w:next w:val="Normal"/>
    <w:qFormat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Heading8">
    <w:name w:val="heading 8"/>
    <w:basedOn w:val="Normal"/>
    <w:next w:val="Normal"/>
    <w:qFormat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Heading9">
    <w:name w:val="heading 9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JuPara">
    <w:name w:val="Ju_Para"/>
    <w:basedOn w:val="Normal"/>
    <w:link w:val="JuParaChar"/>
    <w:rsid w:val="00306FF6"/>
    <w:pPr>
      <w:ind w:firstLine="284"/>
    </w:pPr>
  </w:style>
  <w:style w:type="paragraph" w:customStyle="1" w:styleId="JuHIRoman">
    <w:name w:val="Ju_H_I_Roman"/>
    <w:basedOn w:val="JuHHead"/>
    <w:next w:val="JuPara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"/>
    <w:next w:val="JuPara"/>
    <w:link w:val="JuHHeadChar"/>
    <w:pPr>
      <w:spacing w:before="720" w:after="240"/>
    </w:pPr>
    <w:rPr>
      <w:sz w:val="28"/>
    </w:rPr>
  </w:style>
  <w:style w:type="paragraph" w:styleId="Footer">
    <w:name w:val="footer"/>
    <w:basedOn w:val="Normal"/>
    <w:pPr>
      <w:tabs>
        <w:tab w:val="center" w:pos="3686"/>
        <w:tab w:val="right" w:pos="7371"/>
      </w:tabs>
    </w:pPr>
  </w:style>
  <w:style w:type="paragraph" w:customStyle="1" w:styleId="JuJudges">
    <w:name w:val="Ju_Judges"/>
    <w:basedOn w:val="Normal"/>
    <w:link w:val="JuJudgesChar"/>
    <w:pPr>
      <w:tabs>
        <w:tab w:val="left" w:pos="567"/>
        <w:tab w:val="left" w:pos="1134"/>
      </w:tabs>
      <w:jc w:val="left"/>
    </w:pPr>
  </w:style>
  <w:style w:type="character" w:customStyle="1" w:styleId="JuNames">
    <w:name w:val="Ju_Names"/>
    <w:basedOn w:val="DefaultParagraphFont"/>
    <w:rPr>
      <w:rFonts w:ascii="Times New Roman" w:hAnsi="Times New Roman"/>
      <w:smallCaps/>
      <w:noProof w:val="0"/>
      <w:sz w:val="24"/>
      <w:vertAlign w:val="baseline"/>
      <w:lang w:val="fr-FR"/>
    </w:rPr>
  </w:style>
  <w:style w:type="paragraph" w:customStyle="1" w:styleId="JuHA">
    <w:name w:val="Ju_H_A"/>
    <w:basedOn w:val="JuHIRoman"/>
    <w:next w:val="JuPara"/>
    <w:pPr>
      <w:tabs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pPr>
      <w:spacing w:before="120" w:after="120"/>
      <w:ind w:left="403" w:firstLine="176"/>
    </w:pPr>
    <w:rPr>
      <w:sz w:val="20"/>
    </w:rPr>
  </w:style>
  <w:style w:type="paragraph" w:customStyle="1" w:styleId="JuSigned">
    <w:name w:val="Ju_Signed"/>
    <w:basedOn w:val="Normal"/>
    <w:next w:val="JuParaLast"/>
    <w:link w:val="JuSignedChar"/>
    <w:autoRedefine/>
    <w:rsid w:val="000B5F77"/>
    <w:pPr>
      <w:tabs>
        <w:tab w:val="center" w:pos="851"/>
        <w:tab w:val="center" w:pos="6521"/>
      </w:tabs>
      <w:jc w:val="left"/>
    </w:pPr>
  </w:style>
  <w:style w:type="paragraph" w:customStyle="1" w:styleId="JuParaLast">
    <w:name w:val="Ju_Para_Last"/>
    <w:basedOn w:val="JuPara"/>
    <w:next w:val="JuPara"/>
    <w:pPr>
      <w:spacing w:before="240"/>
      <w:ind w:firstLine="288"/>
    </w:pPr>
  </w:style>
  <w:style w:type="paragraph" w:customStyle="1" w:styleId="JuCase">
    <w:name w:val="Ju_Case"/>
    <w:basedOn w:val="JuPara"/>
    <w:next w:val="JuPara"/>
    <w:rPr>
      <w:b/>
    </w:rPr>
  </w:style>
  <w:style w:type="paragraph" w:customStyle="1" w:styleId="JuList">
    <w:name w:val="Ju_List"/>
    <w:basedOn w:val="JuPara"/>
    <w:pPr>
      <w:tabs>
        <w:tab w:val="left" w:pos="340"/>
      </w:tabs>
      <w:ind w:left="340" w:hanging="340"/>
    </w:pPr>
  </w:style>
  <w:style w:type="paragraph" w:customStyle="1" w:styleId="JuHArticle">
    <w:name w:val="Ju_H_Article"/>
    <w:basedOn w:val="JuHa0"/>
    <w:next w:val="JuQuot"/>
    <w:pPr>
      <w:ind w:left="0" w:firstLine="0"/>
      <w:jc w:val="center"/>
    </w:pPr>
  </w:style>
  <w:style w:type="paragraph" w:customStyle="1" w:styleId="JuHa0">
    <w:name w:val="Ju_H_a"/>
    <w:basedOn w:val="JuHA"/>
    <w:next w:val="JuPara"/>
    <w:pPr>
      <w:tabs>
        <w:tab w:val="clear" w:pos="584"/>
        <w:tab w:val="left" w:pos="907"/>
      </w:tabs>
      <w:spacing w:before="240" w:after="120"/>
      <w:ind w:left="907" w:hanging="272"/>
    </w:pPr>
    <w:rPr>
      <w:sz w:val="20"/>
    </w:rPr>
  </w:style>
  <w:style w:type="paragraph" w:customStyle="1" w:styleId="JuQuotList">
    <w:name w:val="Ju_Quot_List"/>
    <w:basedOn w:val="JuQuot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link w:val="JuCourtChar"/>
    <w:autoRedefine/>
    <w:rsid w:val="00093307"/>
    <w:pPr>
      <w:tabs>
        <w:tab w:val="clear" w:pos="567"/>
        <w:tab w:val="clear" w:pos="1134"/>
        <w:tab w:val="left" w:pos="907"/>
        <w:tab w:val="left" w:pos="1701"/>
        <w:tab w:val="right" w:pos="7371"/>
      </w:tabs>
      <w:ind w:left="397" w:hanging="397"/>
    </w:pPr>
  </w:style>
  <w:style w:type="paragraph" w:customStyle="1" w:styleId="OpiHHead">
    <w:name w:val="Opi_H_Head"/>
    <w:basedOn w:val="JuHHead"/>
    <w:next w:val="OpiPara"/>
    <w:link w:val="OpiHHeadChar"/>
    <w:pPr>
      <w:spacing w:before="0"/>
      <w:jc w:val="center"/>
    </w:pPr>
  </w:style>
  <w:style w:type="paragraph" w:customStyle="1" w:styleId="OpiPara">
    <w:name w:val="Opi_Para"/>
    <w:basedOn w:val="JuPara"/>
  </w:style>
  <w:style w:type="paragraph" w:customStyle="1" w:styleId="OpiTranslation">
    <w:name w:val="Opi_Translation"/>
    <w:basedOn w:val="OpiHHead"/>
    <w:next w:val="OpiPara"/>
    <w:link w:val="OpiTranslationChar"/>
    <w:rsid w:val="00E80276"/>
    <w:rPr>
      <w:i/>
      <w:sz w:val="24"/>
    </w:rPr>
  </w:style>
  <w:style w:type="paragraph" w:customStyle="1" w:styleId="OpiQuot">
    <w:name w:val="Opi_Quot"/>
    <w:basedOn w:val="JuQuot"/>
  </w:style>
  <w:style w:type="paragraph" w:customStyle="1" w:styleId="OpiHA">
    <w:name w:val="Opi_H_A"/>
    <w:basedOn w:val="JuHIRoman"/>
    <w:next w:val="OpiPara"/>
    <w:rPr>
      <w:b/>
    </w:rPr>
  </w:style>
  <w:style w:type="paragraph" w:customStyle="1" w:styleId="OpiH1">
    <w:name w:val="Opi_H_1."/>
    <w:basedOn w:val="OpiHA"/>
    <w:next w:val="OpiPara"/>
    <w:pPr>
      <w:spacing w:before="240" w:after="120"/>
      <w:ind w:left="635"/>
    </w:pPr>
    <w:rPr>
      <w:b w:val="0"/>
      <w:i/>
    </w:rPr>
  </w:style>
  <w:style w:type="paragraph" w:customStyle="1" w:styleId="JuH1">
    <w:name w:val="Ju_H_1."/>
    <w:basedOn w:val="JuHA"/>
    <w:next w:val="JuPara"/>
    <w:pPr>
      <w:tabs>
        <w:tab w:val="left" w:pos="731"/>
      </w:tabs>
      <w:spacing w:before="240" w:after="120"/>
      <w:ind w:left="732" w:hanging="301"/>
    </w:pPr>
    <w:rPr>
      <w:b w:val="0"/>
      <w:i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customStyle="1" w:styleId="JuHi">
    <w:name w:val="Ju_H_i"/>
    <w:basedOn w:val="JuHa0"/>
    <w:next w:val="JuPara"/>
    <w:pPr>
      <w:tabs>
        <w:tab w:val="clear" w:pos="907"/>
        <w:tab w:val="left" w:pos="1111"/>
      </w:tabs>
      <w:ind w:left="1111" w:hanging="278"/>
    </w:pPr>
    <w:rPr>
      <w:b w:val="0"/>
      <w:i/>
    </w:rPr>
  </w:style>
  <w:style w:type="paragraph" w:styleId="Header">
    <w:name w:val="header"/>
    <w:basedOn w:val="Normal"/>
    <w:pPr>
      <w:tabs>
        <w:tab w:val="center" w:pos="3686"/>
        <w:tab w:val="right" w:pos="7371"/>
      </w:tabs>
    </w:pPr>
  </w:style>
  <w:style w:type="character" w:styleId="PageNumber">
    <w:name w:val="page number"/>
    <w:basedOn w:val="DefaultParagraphFont"/>
  </w:style>
  <w:style w:type="paragraph" w:customStyle="1" w:styleId="JuLista">
    <w:name w:val="Ju_List_a"/>
    <w:basedOn w:val="JuList"/>
    <w:pPr>
      <w:tabs>
        <w:tab w:val="left" w:pos="691"/>
      </w:tabs>
      <w:ind w:left="346" w:firstLine="0"/>
    </w:pPr>
  </w:style>
  <w:style w:type="paragraph" w:customStyle="1" w:styleId="JuHalpha">
    <w:name w:val="Ju_H_alpha"/>
    <w:basedOn w:val="JuHi"/>
    <w:next w:val="JuPara"/>
    <w:pPr>
      <w:tabs>
        <w:tab w:val="left" w:pos="1304"/>
      </w:tabs>
      <w:ind w:left="1304" w:hanging="266"/>
    </w:pPr>
    <w:rPr>
      <w:i w:val="0"/>
    </w:rPr>
  </w:style>
  <w:style w:type="paragraph" w:customStyle="1" w:styleId="JuListi">
    <w:name w:val="Ju_List_i"/>
    <w:basedOn w:val="JuLista"/>
    <w:pPr>
      <w:tabs>
        <w:tab w:val="clear" w:pos="340"/>
        <w:tab w:val="clear" w:pos="691"/>
        <w:tab w:val="left" w:pos="686"/>
        <w:tab w:val="right" w:pos="992"/>
        <w:tab w:val="left" w:pos="1134"/>
      </w:tabs>
      <w:ind w:left="692"/>
    </w:pPr>
  </w:style>
  <w:style w:type="paragraph" w:customStyle="1" w:styleId="OpiHa0">
    <w:name w:val="Opi_H_a"/>
    <w:basedOn w:val="OpiHA"/>
    <w:next w:val="OpiPara"/>
    <w:pPr>
      <w:spacing w:before="240" w:after="120"/>
      <w:ind w:left="834"/>
    </w:pPr>
    <w:rPr>
      <w:sz w:val="20"/>
    </w:rPr>
  </w:style>
  <w:style w:type="paragraph" w:customStyle="1" w:styleId="OpiHi">
    <w:name w:val="Opi_H_i"/>
    <w:basedOn w:val="OpiHa0"/>
    <w:next w:val="OpiPara"/>
    <w:pPr>
      <w:ind w:left="1038"/>
    </w:pPr>
    <w:rPr>
      <w:b w:val="0"/>
      <w:i/>
    </w:rPr>
  </w:style>
  <w:style w:type="paragraph" w:customStyle="1" w:styleId="JuH">
    <w:name w:val="Ju_H_–"/>
    <w:basedOn w:val="JuHalpha"/>
    <w:next w:val="JuPara"/>
    <w:pPr>
      <w:tabs>
        <w:tab w:val="left" w:pos="1446"/>
      </w:tabs>
      <w:ind w:left="1446" w:hanging="210"/>
    </w:pPr>
    <w:rPr>
      <w:i/>
    </w:r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JuInitialled">
    <w:name w:val="Ju_Initialled"/>
    <w:basedOn w:val="JuSigned"/>
    <w:rsid w:val="008A3FA1"/>
    <w:pPr>
      <w:tabs>
        <w:tab w:val="clear" w:pos="851"/>
        <w:tab w:val="clear" w:pos="6521"/>
      </w:tabs>
      <w:jc w:val="right"/>
    </w:pPr>
  </w:style>
  <w:style w:type="paragraph" w:customStyle="1" w:styleId="JuHeader">
    <w:name w:val="Ju_Header"/>
    <w:basedOn w:val="Header"/>
    <w:autoRedefine/>
    <w:rsid w:val="00394580"/>
    <w:pPr>
      <w:jc w:val="center"/>
    </w:pPr>
    <w:rPr>
      <w:sz w:val="18"/>
    </w:rPr>
  </w:style>
  <w:style w:type="paragraph" w:customStyle="1" w:styleId="OpiCommission">
    <w:name w:val="Opi_Commission"/>
    <w:basedOn w:val="JuJudges"/>
    <w:pPr>
      <w:tabs>
        <w:tab w:val="clear" w:pos="567"/>
        <w:tab w:val="clear" w:pos="1134"/>
        <w:tab w:val="left" w:pos="1814"/>
        <w:tab w:val="left" w:pos="2381"/>
        <w:tab w:val="left" w:pos="3119"/>
      </w:tabs>
      <w:ind w:left="1418"/>
    </w:pPr>
    <w:rPr>
      <w:sz w:val="20"/>
    </w:rPr>
  </w:style>
  <w:style w:type="paragraph" w:customStyle="1" w:styleId="OpiConclusion">
    <w:name w:val="Opi_Conclusion"/>
    <w:basedOn w:val="OpiPara"/>
    <w:next w:val="OpiPara"/>
    <w:pPr>
      <w:spacing w:before="360" w:after="120"/>
      <w:ind w:firstLine="0"/>
    </w:pPr>
    <w:rPr>
      <w:i/>
    </w:rPr>
  </w:style>
  <w:style w:type="paragraph" w:customStyle="1" w:styleId="OpiHCommission">
    <w:name w:val="Opi_H_Commission"/>
    <w:basedOn w:val="OpiTranslation"/>
    <w:next w:val="OpiPara"/>
    <w:pPr>
      <w:spacing w:before="480"/>
      <w:ind w:left="1418"/>
      <w:jc w:val="left"/>
    </w:pPr>
    <w:rPr>
      <w:sz w:val="20"/>
    </w:rPr>
  </w:style>
  <w:style w:type="paragraph" w:customStyle="1" w:styleId="OpiHOpinion">
    <w:name w:val="Opi_H_Opinion"/>
    <w:basedOn w:val="OpiHHead"/>
    <w:next w:val="OpiPara"/>
    <w:pPr>
      <w:spacing w:before="240"/>
    </w:pPr>
    <w:rPr>
      <w:b/>
    </w:rPr>
  </w:style>
  <w:style w:type="paragraph" w:customStyle="1" w:styleId="OpiList">
    <w:name w:val="Opi_List"/>
    <w:basedOn w:val="JuList"/>
  </w:style>
  <w:style w:type="character" w:customStyle="1" w:styleId="OpiNames">
    <w:name w:val="Opi_Names"/>
    <w:basedOn w:val="JuNames"/>
    <w:rPr>
      <w:rFonts w:ascii="Times New Roman" w:hAnsi="Times New Roman"/>
      <w:smallCaps/>
      <w:noProof w:val="0"/>
      <w:sz w:val="20"/>
      <w:vertAlign w:val="baseline"/>
      <w:lang w:val="fr-FR"/>
    </w:rPr>
  </w:style>
  <w:style w:type="character" w:customStyle="1" w:styleId="OpiNamesSignature">
    <w:name w:val="Opi_Names_Signature"/>
    <w:basedOn w:val="JuNames"/>
    <w:rPr>
      <w:rFonts w:ascii="Times New Roman" w:hAnsi="Times New Roman"/>
      <w:smallCaps/>
      <w:noProof w:val="0"/>
      <w:sz w:val="24"/>
      <w:vertAlign w:val="baseline"/>
      <w:lang w:val="fr-FR"/>
    </w:rPr>
  </w:style>
  <w:style w:type="paragraph" w:customStyle="1" w:styleId="OpiQuotList">
    <w:name w:val="Opi_Quot_List"/>
    <w:basedOn w:val="JuQuotList"/>
  </w:style>
  <w:style w:type="paragraph" w:customStyle="1" w:styleId="OpiSigned">
    <w:name w:val="Opi_Signed"/>
    <w:basedOn w:val="JuSigned"/>
    <w:pPr>
      <w:tabs>
        <w:tab w:val="clear" w:pos="851"/>
        <w:tab w:val="clear" w:pos="6521"/>
        <w:tab w:val="center" w:pos="1418"/>
        <w:tab w:val="center" w:pos="5954"/>
      </w:tabs>
    </w:pPr>
  </w:style>
  <w:style w:type="paragraph" w:customStyle="1" w:styleId="DecHTitle">
    <w:name w:val="Dec_H_Title"/>
    <w:basedOn w:val="Normal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rPr>
      <w:sz w:val="24"/>
    </w:rPr>
  </w:style>
  <w:style w:type="paragraph" w:customStyle="1" w:styleId="DecList">
    <w:name w:val="Dec_List"/>
    <w:basedOn w:val="Normal"/>
    <w:pPr>
      <w:spacing w:before="240"/>
      <w:ind w:left="284"/>
    </w:pPr>
  </w:style>
  <w:style w:type="paragraph" w:customStyle="1" w:styleId="SuCoverTitle1">
    <w:name w:val="Su_Cover_Title1"/>
    <w:basedOn w:val="Normal"/>
    <w:next w:val="SuCoverTitle2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pPr>
      <w:spacing w:before="240"/>
    </w:pPr>
    <w:rPr>
      <w:sz w:val="18"/>
    </w:rPr>
  </w:style>
  <w:style w:type="paragraph" w:customStyle="1" w:styleId="JuQuotSub">
    <w:name w:val="Ju_Quot_Sub"/>
    <w:basedOn w:val="JuQuot"/>
    <w:pPr>
      <w:ind w:firstLine="459"/>
    </w:pPr>
  </w:style>
  <w:style w:type="paragraph" w:customStyle="1" w:styleId="JuParaSub">
    <w:name w:val="Ju_Para_Sub"/>
    <w:basedOn w:val="JuPara"/>
    <w:pPr>
      <w:ind w:firstLine="567"/>
    </w:pPr>
  </w:style>
  <w:style w:type="paragraph" w:customStyle="1" w:styleId="SuPara">
    <w:name w:val="Su_Para"/>
    <w:basedOn w:val="SuKeywords"/>
    <w:pPr>
      <w:spacing w:before="0" w:after="0"/>
    </w:pPr>
    <w:rPr>
      <w:i w:val="0"/>
    </w:rPr>
  </w:style>
  <w:style w:type="paragraph" w:customStyle="1" w:styleId="SuSubject">
    <w:name w:val="Su_Subject"/>
    <w:basedOn w:val="SuSummary"/>
    <w:pPr>
      <w:spacing w:before="360"/>
      <w:jc w:val="both"/>
    </w:pPr>
    <w:rPr>
      <w:b/>
      <w:sz w:val="22"/>
    </w:rPr>
  </w:style>
  <w:style w:type="paragraph" w:customStyle="1" w:styleId="SuHHead">
    <w:name w:val="Su_H_Head"/>
    <w:basedOn w:val="SuSubject"/>
    <w:pPr>
      <w:spacing w:after="120"/>
    </w:pPr>
  </w:style>
  <w:style w:type="paragraph" w:customStyle="1" w:styleId="SuKeywords">
    <w:name w:val="Su_Keywords"/>
    <w:basedOn w:val="SuHHead"/>
    <w:pPr>
      <w:spacing w:before="120"/>
    </w:pPr>
    <w:rPr>
      <w:b w:val="0"/>
      <w:i/>
    </w:rPr>
  </w:style>
  <w:style w:type="paragraph" w:customStyle="1" w:styleId="SuSummary">
    <w:name w:val="Su_Summary"/>
    <w:basedOn w:val="Normal"/>
    <w:next w:val="SuSubject"/>
    <w:pPr>
      <w:spacing w:after="240"/>
      <w:jc w:val="center"/>
    </w:p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customStyle="1" w:styleId="JuJudgesChar">
    <w:name w:val="Ju_Judges Char"/>
    <w:basedOn w:val="DefaultParagraphFont"/>
    <w:link w:val="JuJudges"/>
    <w:rsid w:val="003015FF"/>
    <w:rPr>
      <w:sz w:val="24"/>
      <w:lang w:val="fr-FR" w:eastAsia="fr-FR" w:bidi="ar-SA"/>
    </w:rPr>
  </w:style>
  <w:style w:type="character" w:customStyle="1" w:styleId="JuParaChar">
    <w:name w:val="Ju_Para Char"/>
    <w:basedOn w:val="DefaultParagraphFont"/>
    <w:link w:val="JuPara"/>
    <w:rsid w:val="00306FF6"/>
    <w:rPr>
      <w:sz w:val="24"/>
      <w:lang w:val="fr-FR" w:eastAsia="fr-FR" w:bidi="ar-SA"/>
    </w:rPr>
  </w:style>
  <w:style w:type="paragraph" w:customStyle="1" w:styleId="JuJudgesItalic">
    <w:name w:val="Ju_Judges Italic"/>
    <w:basedOn w:val="JuJudges"/>
    <w:link w:val="JuJudgesItalicChar"/>
    <w:rsid w:val="003015FF"/>
    <w:rPr>
      <w:i/>
    </w:rPr>
  </w:style>
  <w:style w:type="character" w:customStyle="1" w:styleId="JuJudgesItalicChar">
    <w:name w:val="Ju_Judges Italic Char"/>
    <w:basedOn w:val="JuJudgesChar"/>
    <w:link w:val="JuJudgesItalic"/>
    <w:rsid w:val="003015FF"/>
    <w:rPr>
      <w:i/>
      <w:sz w:val="24"/>
      <w:lang w:val="fr-FR" w:eastAsia="fr-FR" w:bidi="ar-SA"/>
    </w:rPr>
  </w:style>
  <w:style w:type="character" w:customStyle="1" w:styleId="JuHHeadChar">
    <w:name w:val="Ju_H_Head Char"/>
    <w:basedOn w:val="DefaultParagraphFont"/>
    <w:link w:val="JuHHead"/>
    <w:rsid w:val="007E508F"/>
    <w:rPr>
      <w:sz w:val="28"/>
      <w:lang w:val="fr-FR" w:eastAsia="fr-FR" w:bidi="ar-SA"/>
    </w:rPr>
  </w:style>
  <w:style w:type="character" w:customStyle="1" w:styleId="OpiHHeadChar">
    <w:name w:val="Opi_H_Head Char"/>
    <w:basedOn w:val="JuHHeadChar"/>
    <w:link w:val="OpiHHead"/>
    <w:rsid w:val="007E508F"/>
    <w:rPr>
      <w:sz w:val="28"/>
      <w:lang w:val="fr-FR" w:eastAsia="fr-FR" w:bidi="ar-SA"/>
    </w:rPr>
  </w:style>
  <w:style w:type="character" w:customStyle="1" w:styleId="OpiTranslationChar">
    <w:name w:val="Opi_Translation Char"/>
    <w:basedOn w:val="OpiHHeadChar"/>
    <w:link w:val="OpiTranslation"/>
    <w:rsid w:val="00E80276"/>
    <w:rPr>
      <w:i/>
      <w:sz w:val="24"/>
      <w:lang w:val="fr-FR" w:eastAsia="fr-FR" w:bidi="ar-SA"/>
    </w:rPr>
  </w:style>
  <w:style w:type="character" w:customStyle="1" w:styleId="JuCourtChar">
    <w:name w:val="Ju_Court Char"/>
    <w:basedOn w:val="JuJudgesChar"/>
    <w:link w:val="JuCourt"/>
    <w:rsid w:val="00093307"/>
    <w:rPr>
      <w:sz w:val="24"/>
      <w:lang w:val="fr-FR" w:eastAsia="fr-FR" w:bidi="ar-SA"/>
    </w:rPr>
  </w:style>
  <w:style w:type="character" w:customStyle="1" w:styleId="JuSignedChar">
    <w:name w:val="Ju_Signed Char"/>
    <w:basedOn w:val="DefaultParagraphFont"/>
    <w:link w:val="JuSigned"/>
    <w:rsid w:val="000B5F77"/>
    <w:rPr>
      <w:sz w:val="24"/>
      <w:lang w:val="fr-FR" w:eastAsia="fr-FR" w:bidi="ar-SA"/>
    </w:rPr>
  </w:style>
  <w:style w:type="paragraph" w:customStyle="1" w:styleId="StyleJuSignedRight">
    <w:name w:val="Style Ju_Signed + Right"/>
    <w:basedOn w:val="JuSigned"/>
    <w:rsid w:val="008A3FA1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1F09D3-B0B1-4B99-9100-1EDF6F1D5A75}"/>
</file>

<file path=customXml/itemProps2.xml><?xml version="1.0" encoding="utf-8"?>
<ds:datastoreItem xmlns:ds="http://schemas.openxmlformats.org/officeDocument/2006/customXml" ds:itemID="{61BEB5E7-63F6-4098-A479-B1CEB41F52E2}"/>
</file>

<file path=customXml/itemProps3.xml><?xml version="1.0" encoding="utf-8"?>
<ds:datastoreItem xmlns:ds="http://schemas.openxmlformats.org/officeDocument/2006/customXml" ds:itemID="{3931DE9B-70AC-4D21-A5F7-AE11316F0D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4492</Words>
  <Characters>25606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ECHR</vt:lpstr>
    </vt:vector>
  </TitlesOfParts>
  <Manager/>
  <Company/>
  <LinksUpToDate>false</LinksUpToDate>
  <CharactersWithSpaces>30038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/>
  <dc:creator>AEBY</dc:creator>
  <cp:keywords/>
  <dc:description/>
  <cp:lastModifiedBy/>
  <cp:revision>10</cp:revision>
  <cp:lastPrinted>2004-03-23T10:30:00Z</cp:lastPrinted>
  <dcterms:created xsi:type="dcterms:W3CDTF">2018-11-29T15:18:00Z</dcterms:created>
  <dcterms:modified xsi:type="dcterms:W3CDTF">2018-11-29T15:18:00Z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