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27BB" w:rsidRDefault="005327BB" w:rsidP="005327BB">
      <w:pPr>
        <w:jc w:val="center"/>
      </w:pPr>
    </w:p>
    <w:p w:rsidR="005327BB" w:rsidRPr="008C1984" w:rsidRDefault="005327BB" w:rsidP="005327BB">
      <w:pPr>
        <w:jc w:val="center"/>
      </w:pPr>
    </w:p>
    <w:p w:rsidR="005327BB" w:rsidRPr="008A3E8C" w:rsidRDefault="008A3E8C" w:rsidP="005327BB">
      <w:pPr>
        <w:jc w:val="center"/>
        <w:rPr>
          <w:lang w:val="pl-PL"/>
        </w:rPr>
      </w:pPr>
      <w:r w:rsidRPr="008A3E8C">
        <w:rPr>
          <w:lang w:val="pl-PL"/>
        </w:rPr>
        <w:t>CZWARTA SEKCJA</w:t>
      </w:r>
    </w:p>
    <w:p w:rsidR="005327BB" w:rsidRPr="008A3E8C" w:rsidRDefault="005327BB" w:rsidP="005327BB">
      <w:pPr>
        <w:jc w:val="center"/>
        <w:rPr>
          <w:lang w:val="pl-PL"/>
        </w:rPr>
      </w:pPr>
    </w:p>
    <w:p w:rsidR="005327BB" w:rsidRPr="008A3E8C" w:rsidRDefault="005327BB" w:rsidP="005327BB">
      <w:pPr>
        <w:jc w:val="center"/>
        <w:rPr>
          <w:lang w:val="pl-PL"/>
        </w:rPr>
      </w:pPr>
    </w:p>
    <w:p w:rsidR="005327BB" w:rsidRPr="008A3E8C" w:rsidRDefault="005327BB" w:rsidP="005327BB">
      <w:pPr>
        <w:jc w:val="center"/>
        <w:rPr>
          <w:lang w:val="pl-PL"/>
        </w:rPr>
      </w:pPr>
    </w:p>
    <w:p w:rsidR="005327BB" w:rsidRPr="008A3E8C" w:rsidRDefault="005327BB" w:rsidP="005327BB">
      <w:pPr>
        <w:jc w:val="center"/>
        <w:rPr>
          <w:lang w:val="pl-PL"/>
        </w:rPr>
      </w:pPr>
    </w:p>
    <w:p w:rsidR="005327BB" w:rsidRPr="008A3E8C" w:rsidRDefault="005327BB" w:rsidP="005327BB">
      <w:pPr>
        <w:jc w:val="center"/>
        <w:rPr>
          <w:lang w:val="pl-PL"/>
        </w:rPr>
      </w:pPr>
    </w:p>
    <w:p w:rsidR="005327BB" w:rsidRPr="008A3E8C" w:rsidRDefault="005327BB" w:rsidP="005327BB">
      <w:pPr>
        <w:jc w:val="center"/>
        <w:rPr>
          <w:lang w:val="pl-PL"/>
        </w:rPr>
      </w:pPr>
    </w:p>
    <w:p w:rsidR="005327BB" w:rsidRPr="008A3E8C" w:rsidRDefault="008A3E8C" w:rsidP="005327BB">
      <w:pPr>
        <w:jc w:val="center"/>
        <w:rPr>
          <w:b/>
          <w:lang w:val="pl-PL"/>
        </w:rPr>
      </w:pPr>
      <w:bookmarkStart w:id="0" w:name="To"/>
      <w:r w:rsidRPr="008A3E8C">
        <w:rPr>
          <w:b/>
          <w:lang w:val="pl-PL"/>
        </w:rPr>
        <w:t>SPRAWA</w:t>
      </w:r>
      <w:r w:rsidR="005327BB" w:rsidRPr="008A3E8C">
        <w:rPr>
          <w:b/>
          <w:lang w:val="pl-PL"/>
        </w:rPr>
        <w:t xml:space="preserve"> </w:t>
      </w:r>
      <w:bookmarkEnd w:id="0"/>
      <w:r w:rsidRPr="008A3E8C">
        <w:rPr>
          <w:b/>
          <w:lang w:val="pl-PL"/>
        </w:rPr>
        <w:t>SPYRA I</w:t>
      </w:r>
      <w:r w:rsidR="005327BB" w:rsidRPr="008A3E8C">
        <w:rPr>
          <w:b/>
          <w:lang w:val="pl-PL"/>
        </w:rPr>
        <w:t xml:space="preserve"> KRANCZKOWSKI </w:t>
      </w:r>
      <w:r>
        <w:rPr>
          <w:b/>
          <w:lang w:val="pl-PL"/>
        </w:rPr>
        <w:t>p. POLSCE</w:t>
      </w:r>
    </w:p>
    <w:p w:rsidR="005327BB" w:rsidRPr="008A3E8C" w:rsidRDefault="005327BB" w:rsidP="005327BB">
      <w:pPr>
        <w:jc w:val="center"/>
        <w:rPr>
          <w:lang w:val="pl-PL"/>
        </w:rPr>
      </w:pPr>
    </w:p>
    <w:p w:rsidR="005327BB" w:rsidRPr="008E000A" w:rsidRDefault="005327BB" w:rsidP="005327BB">
      <w:pPr>
        <w:jc w:val="center"/>
        <w:rPr>
          <w:lang w:val="pl-PL"/>
        </w:rPr>
      </w:pPr>
      <w:r w:rsidRPr="008E000A">
        <w:rPr>
          <w:i/>
          <w:lang w:val="pl-PL"/>
        </w:rPr>
        <w:t>(</w:t>
      </w:r>
      <w:r w:rsidR="008A3E8C" w:rsidRPr="008E000A">
        <w:rPr>
          <w:i/>
          <w:lang w:val="pl-PL"/>
        </w:rPr>
        <w:t>Skarga</w:t>
      </w:r>
      <w:r w:rsidRPr="008E000A">
        <w:rPr>
          <w:i/>
          <w:lang w:val="pl-PL"/>
        </w:rPr>
        <w:t xml:space="preserve"> </w:t>
      </w:r>
      <w:r w:rsidR="008A3E8C" w:rsidRPr="008E000A">
        <w:rPr>
          <w:i/>
          <w:lang w:val="pl-PL"/>
        </w:rPr>
        <w:t>nr</w:t>
      </w:r>
      <w:r w:rsidRPr="008E000A">
        <w:rPr>
          <w:i/>
          <w:lang w:val="pl-PL"/>
        </w:rPr>
        <w:t xml:space="preserve"> 19764/07)</w:t>
      </w:r>
    </w:p>
    <w:p w:rsidR="005327BB" w:rsidRPr="008E000A" w:rsidRDefault="005327BB" w:rsidP="005327BB">
      <w:pPr>
        <w:jc w:val="center"/>
        <w:rPr>
          <w:lang w:val="pl-PL"/>
        </w:rPr>
      </w:pPr>
    </w:p>
    <w:p w:rsidR="005327BB" w:rsidRPr="008E000A" w:rsidRDefault="005327BB" w:rsidP="005327BB">
      <w:pPr>
        <w:jc w:val="center"/>
        <w:rPr>
          <w:lang w:val="pl-PL"/>
        </w:rPr>
      </w:pPr>
    </w:p>
    <w:p w:rsidR="005327BB" w:rsidRPr="008E000A" w:rsidRDefault="005327BB" w:rsidP="005327BB">
      <w:pPr>
        <w:jc w:val="center"/>
        <w:rPr>
          <w:lang w:val="pl-PL"/>
        </w:rPr>
      </w:pPr>
    </w:p>
    <w:p w:rsidR="005327BB" w:rsidRPr="008E000A" w:rsidRDefault="005327BB" w:rsidP="005327BB">
      <w:pPr>
        <w:jc w:val="center"/>
        <w:rPr>
          <w:lang w:val="pl-PL"/>
        </w:rPr>
      </w:pPr>
    </w:p>
    <w:p w:rsidR="005327BB" w:rsidRPr="008E000A" w:rsidRDefault="005327BB" w:rsidP="005327BB">
      <w:pPr>
        <w:jc w:val="center"/>
        <w:rPr>
          <w:lang w:val="pl-PL"/>
        </w:rPr>
      </w:pPr>
    </w:p>
    <w:p w:rsidR="005327BB" w:rsidRPr="008E000A" w:rsidRDefault="005327BB" w:rsidP="005327BB">
      <w:pPr>
        <w:jc w:val="center"/>
        <w:rPr>
          <w:lang w:val="pl-PL"/>
        </w:rPr>
      </w:pPr>
    </w:p>
    <w:p w:rsidR="005327BB" w:rsidRPr="008E000A" w:rsidRDefault="005327BB" w:rsidP="005327BB">
      <w:pPr>
        <w:jc w:val="center"/>
        <w:rPr>
          <w:lang w:val="pl-PL"/>
        </w:rPr>
      </w:pPr>
    </w:p>
    <w:p w:rsidR="005327BB" w:rsidRPr="008E000A" w:rsidRDefault="005327BB" w:rsidP="005327BB">
      <w:pPr>
        <w:jc w:val="center"/>
        <w:rPr>
          <w:lang w:val="pl-PL"/>
        </w:rPr>
      </w:pPr>
    </w:p>
    <w:p w:rsidR="005327BB" w:rsidRPr="008E000A" w:rsidRDefault="008A3E8C" w:rsidP="005327BB">
      <w:pPr>
        <w:jc w:val="center"/>
        <w:rPr>
          <w:lang w:val="pl-PL"/>
        </w:rPr>
      </w:pPr>
      <w:r w:rsidRPr="008E000A">
        <w:rPr>
          <w:lang w:val="pl-PL"/>
        </w:rPr>
        <w:t>WYROK</w:t>
      </w:r>
    </w:p>
    <w:p w:rsidR="005327BB" w:rsidRPr="008E000A" w:rsidRDefault="005327BB" w:rsidP="005327BB">
      <w:pPr>
        <w:jc w:val="center"/>
        <w:rPr>
          <w:lang w:val="pl-PL"/>
        </w:rPr>
      </w:pPr>
    </w:p>
    <w:p w:rsidR="005327BB" w:rsidRPr="008E000A" w:rsidRDefault="005327BB" w:rsidP="005327BB">
      <w:pPr>
        <w:jc w:val="center"/>
        <w:rPr>
          <w:lang w:val="pl-PL"/>
        </w:rPr>
      </w:pPr>
    </w:p>
    <w:p w:rsidR="005327BB" w:rsidRPr="008E000A" w:rsidRDefault="008A3E8C" w:rsidP="005327BB">
      <w:pPr>
        <w:jc w:val="center"/>
        <w:rPr>
          <w:lang w:val="pl-PL"/>
        </w:rPr>
      </w:pPr>
      <w:r w:rsidRPr="008E000A">
        <w:rPr>
          <w:lang w:val="pl-PL"/>
        </w:rPr>
        <w:t>STRASB</w:t>
      </w:r>
      <w:r w:rsidR="005327BB" w:rsidRPr="008E000A">
        <w:rPr>
          <w:lang w:val="pl-PL"/>
        </w:rPr>
        <w:t>URG</w:t>
      </w:r>
    </w:p>
    <w:p w:rsidR="005327BB" w:rsidRPr="008E000A" w:rsidRDefault="005327BB" w:rsidP="005327BB">
      <w:pPr>
        <w:jc w:val="center"/>
        <w:rPr>
          <w:lang w:val="pl-PL"/>
        </w:rPr>
      </w:pPr>
    </w:p>
    <w:p w:rsidR="005327BB" w:rsidRPr="008A3E8C" w:rsidRDefault="008A3E8C" w:rsidP="005327BB">
      <w:pPr>
        <w:jc w:val="center"/>
        <w:rPr>
          <w:lang w:val="pl-PL"/>
        </w:rPr>
      </w:pPr>
      <w:r w:rsidRPr="008A3E8C">
        <w:rPr>
          <w:lang w:val="pl-PL"/>
        </w:rPr>
        <w:t xml:space="preserve"> dn. </w:t>
      </w:r>
      <w:r w:rsidR="005327BB" w:rsidRPr="008A3E8C">
        <w:rPr>
          <w:lang w:val="pl-PL"/>
        </w:rPr>
        <w:t xml:space="preserve">25 </w:t>
      </w:r>
      <w:r w:rsidRPr="008A3E8C">
        <w:rPr>
          <w:lang w:val="pl-PL"/>
        </w:rPr>
        <w:t>września</w:t>
      </w:r>
      <w:r w:rsidR="005327BB" w:rsidRPr="008A3E8C">
        <w:rPr>
          <w:lang w:val="pl-PL"/>
        </w:rPr>
        <w:t xml:space="preserve"> 2012</w:t>
      </w:r>
      <w:r w:rsidRPr="008A3E8C">
        <w:rPr>
          <w:lang w:val="pl-PL"/>
        </w:rPr>
        <w:t xml:space="preserve"> r.</w:t>
      </w:r>
    </w:p>
    <w:p w:rsidR="005327BB" w:rsidRPr="008A3E8C" w:rsidRDefault="005327BB" w:rsidP="005327BB">
      <w:pPr>
        <w:jc w:val="center"/>
        <w:rPr>
          <w:lang w:val="pl-PL"/>
        </w:rPr>
      </w:pPr>
    </w:p>
    <w:p w:rsidR="005327BB" w:rsidRPr="008A3E8C" w:rsidRDefault="005327BB" w:rsidP="005327BB">
      <w:pPr>
        <w:jc w:val="center"/>
        <w:rPr>
          <w:lang w:val="pl-PL"/>
        </w:rPr>
      </w:pPr>
    </w:p>
    <w:p w:rsidR="005327BB" w:rsidRPr="008A3E8C" w:rsidRDefault="005327BB" w:rsidP="005327BB">
      <w:pPr>
        <w:jc w:val="center"/>
        <w:rPr>
          <w:lang w:val="pl-PL"/>
        </w:rPr>
      </w:pPr>
    </w:p>
    <w:p w:rsidR="005327BB" w:rsidRPr="008A3E8C" w:rsidRDefault="005327BB" w:rsidP="005327BB">
      <w:pPr>
        <w:jc w:val="center"/>
        <w:rPr>
          <w:lang w:val="pl-PL"/>
        </w:rPr>
      </w:pPr>
    </w:p>
    <w:p w:rsidR="008A3E8C" w:rsidRPr="000E510F" w:rsidRDefault="008A3E8C" w:rsidP="008A3E8C">
      <w:pPr>
        <w:jc w:val="both"/>
        <w:rPr>
          <w:i/>
          <w:sz w:val="22"/>
          <w:szCs w:val="22"/>
          <w:lang w:val="pl-PL"/>
        </w:rPr>
      </w:pPr>
      <w:r w:rsidRPr="000E510F">
        <w:rPr>
          <w:i/>
          <w:sz w:val="22"/>
          <w:szCs w:val="22"/>
          <w:lang w:val="pl-PL"/>
        </w:rPr>
        <w:t>Wyrok stanie się prawomocny zgodnie z warunkami określonymi</w:t>
      </w:r>
      <w:r>
        <w:rPr>
          <w:i/>
          <w:sz w:val="22"/>
          <w:szCs w:val="22"/>
          <w:lang w:val="pl-PL"/>
        </w:rPr>
        <w:t xml:space="preserve"> w artykule</w:t>
      </w:r>
      <w:r w:rsidRPr="000E510F">
        <w:rPr>
          <w:i/>
          <w:sz w:val="22"/>
          <w:szCs w:val="22"/>
          <w:lang w:val="pl-PL"/>
        </w:rPr>
        <w:t xml:space="preserve"> 44</w:t>
      </w:r>
      <w:r>
        <w:rPr>
          <w:i/>
          <w:sz w:val="22"/>
          <w:szCs w:val="22"/>
          <w:lang w:val="pl-PL"/>
        </w:rPr>
        <w:t xml:space="preserve"> </w:t>
      </w:r>
      <w:r w:rsidRPr="000E510F">
        <w:rPr>
          <w:rStyle w:val="FontStyle38"/>
          <w:i/>
          <w:noProof/>
          <w:lang w:val="pl-PL"/>
        </w:rPr>
        <w:t>§ 2 Konwencji. W</w:t>
      </w:r>
      <w:r>
        <w:rPr>
          <w:rStyle w:val="FontStyle38"/>
          <w:i/>
          <w:noProof/>
          <w:lang w:val="pl-PL"/>
        </w:rPr>
        <w:t>y</w:t>
      </w:r>
      <w:r w:rsidRPr="000E510F">
        <w:rPr>
          <w:rStyle w:val="FontStyle38"/>
          <w:i/>
          <w:noProof/>
          <w:lang w:val="pl-PL"/>
        </w:rPr>
        <w:t xml:space="preserve">rok ten podlega korekcie wydawniczej przed jej opublikowaniem </w:t>
      </w:r>
      <w:r>
        <w:rPr>
          <w:rStyle w:val="FontStyle38"/>
          <w:i/>
          <w:noProof/>
          <w:lang w:val="pl-PL"/>
        </w:rPr>
        <w:t xml:space="preserve">     </w:t>
      </w:r>
      <w:r w:rsidRPr="000E510F">
        <w:rPr>
          <w:rStyle w:val="FontStyle38"/>
          <w:i/>
          <w:noProof/>
          <w:lang w:val="pl-PL"/>
        </w:rPr>
        <w:t>w ostatecznej wersji.</w:t>
      </w:r>
      <w:r w:rsidRPr="000E510F">
        <w:rPr>
          <w:i/>
          <w:sz w:val="22"/>
          <w:szCs w:val="22"/>
          <w:lang w:val="pl-PL"/>
        </w:rPr>
        <w:t xml:space="preserve"> </w:t>
      </w:r>
      <w:r>
        <w:rPr>
          <w:i/>
          <w:sz w:val="22"/>
          <w:szCs w:val="22"/>
          <w:lang w:val="pl-PL"/>
        </w:rPr>
        <w:t>-/-</w:t>
      </w:r>
      <w:r w:rsidRPr="000E510F">
        <w:rPr>
          <w:i/>
          <w:sz w:val="22"/>
          <w:szCs w:val="22"/>
          <w:lang w:val="pl-PL"/>
        </w:rPr>
        <w:t xml:space="preserve"> </w:t>
      </w:r>
    </w:p>
    <w:p w:rsidR="005327BB" w:rsidRPr="008E000A" w:rsidRDefault="005327BB" w:rsidP="005327BB">
      <w:pPr>
        <w:pStyle w:val="JuCase"/>
        <w:rPr>
          <w:lang w:val="pl-PL"/>
        </w:rPr>
        <w:sectPr w:rsidR="005327BB" w:rsidRPr="008E000A" w:rsidSect="000539BD">
          <w:headerReference w:type="default" r:id="rId9"/>
          <w:headerReference w:type="first" r:id="rId10"/>
          <w:footerReference w:type="first" r:id="rId11"/>
          <w:footnotePr>
            <w:numRestart w:val="eachPage"/>
          </w:footnotePr>
          <w:pgSz w:w="11906" w:h="16838" w:code="9"/>
          <w:pgMar w:top="2274" w:right="2274" w:bottom="2274" w:left="2274" w:header="1701" w:footer="720" w:gutter="0"/>
          <w:pgNumType w:start="1"/>
          <w:cols w:space="720"/>
          <w:noEndnote/>
          <w:titlePg/>
          <w:docGrid w:linePitch="326"/>
        </w:sectPr>
      </w:pPr>
    </w:p>
    <w:p w:rsidR="005327BB" w:rsidRPr="008A3E8C" w:rsidRDefault="008A3E8C" w:rsidP="005327BB">
      <w:pPr>
        <w:pStyle w:val="JuCase"/>
        <w:rPr>
          <w:lang w:val="pl-PL"/>
        </w:rPr>
      </w:pPr>
      <w:r w:rsidRPr="008A3E8C">
        <w:rPr>
          <w:lang w:val="pl-PL"/>
        </w:rPr>
        <w:lastRenderedPageBreak/>
        <w:t>W sprawie</w:t>
      </w:r>
      <w:r w:rsidR="005327BB" w:rsidRPr="008A3E8C">
        <w:rPr>
          <w:lang w:val="pl-PL"/>
        </w:rPr>
        <w:t xml:space="preserve"> </w:t>
      </w:r>
      <w:r w:rsidRPr="008A3E8C">
        <w:rPr>
          <w:lang w:val="pl-PL"/>
        </w:rPr>
        <w:t>Spyra i</w:t>
      </w:r>
      <w:r>
        <w:rPr>
          <w:lang w:val="pl-PL"/>
        </w:rPr>
        <w:t xml:space="preserve"> </w:t>
      </w:r>
      <w:proofErr w:type="spellStart"/>
      <w:r>
        <w:rPr>
          <w:lang w:val="pl-PL"/>
        </w:rPr>
        <w:t>Kranczkowski</w:t>
      </w:r>
      <w:proofErr w:type="spellEnd"/>
      <w:r>
        <w:rPr>
          <w:lang w:val="pl-PL"/>
        </w:rPr>
        <w:t xml:space="preserve"> p. Polsce</w:t>
      </w:r>
      <w:r w:rsidR="005327BB" w:rsidRPr="008A3E8C">
        <w:rPr>
          <w:lang w:val="pl-PL"/>
        </w:rPr>
        <w:t>,</w:t>
      </w:r>
    </w:p>
    <w:p w:rsidR="008A3E8C" w:rsidRPr="00B64B38" w:rsidRDefault="008A3E8C" w:rsidP="008A3E8C">
      <w:pPr>
        <w:pStyle w:val="JuPara"/>
        <w:rPr>
          <w:lang w:val="pl-PL"/>
        </w:rPr>
      </w:pPr>
      <w:r w:rsidRPr="00473AC3">
        <w:rPr>
          <w:lang w:val="pl-PL"/>
        </w:rPr>
        <w:t xml:space="preserve">Europejski Trybunał Praw Człowieka (czwarta sekcja), </w:t>
      </w:r>
      <w:r>
        <w:rPr>
          <w:lang w:val="pl-PL"/>
        </w:rPr>
        <w:t>jako izba składająca się z następujących sędziów</w:t>
      </w:r>
      <w:r w:rsidRPr="00473AC3">
        <w:rPr>
          <w:lang w:val="pl-PL"/>
        </w:rPr>
        <w:t> </w:t>
      </w:r>
      <w:r>
        <w:rPr>
          <w:lang w:val="pl-PL"/>
        </w:rPr>
        <w:t>:</w:t>
      </w:r>
      <w:r w:rsidRPr="00B64B38">
        <w:rPr>
          <w:lang w:val="pl-PL"/>
        </w:rPr>
        <w:t xml:space="preserve"> </w:t>
      </w:r>
    </w:p>
    <w:p w:rsidR="005327BB" w:rsidRPr="008E000A" w:rsidRDefault="005327BB" w:rsidP="005327BB">
      <w:pPr>
        <w:rPr>
          <w:rStyle w:val="JuJudgesChar"/>
          <w:szCs w:val="24"/>
          <w:lang w:val="pl-PL"/>
        </w:rPr>
      </w:pPr>
      <w:r w:rsidRPr="008E000A">
        <w:rPr>
          <w:sz w:val="22"/>
          <w:szCs w:val="22"/>
          <w:lang w:val="pl-PL"/>
        </w:rPr>
        <w:tab/>
      </w:r>
      <w:r w:rsidRPr="008E000A">
        <w:rPr>
          <w:szCs w:val="24"/>
          <w:lang w:val="pl-PL"/>
        </w:rPr>
        <w:t xml:space="preserve">David </w:t>
      </w:r>
      <w:proofErr w:type="spellStart"/>
      <w:r w:rsidRPr="008E000A">
        <w:rPr>
          <w:szCs w:val="24"/>
          <w:lang w:val="pl-PL"/>
        </w:rPr>
        <w:t>Thór</w:t>
      </w:r>
      <w:proofErr w:type="spellEnd"/>
      <w:r w:rsidRPr="008E000A">
        <w:rPr>
          <w:szCs w:val="24"/>
          <w:lang w:val="pl-PL"/>
        </w:rPr>
        <w:t xml:space="preserve"> </w:t>
      </w:r>
      <w:proofErr w:type="spellStart"/>
      <w:r w:rsidRPr="008E000A">
        <w:rPr>
          <w:szCs w:val="24"/>
          <w:lang w:val="pl-PL"/>
        </w:rPr>
        <w:t>Björgvinsson</w:t>
      </w:r>
      <w:proofErr w:type="spellEnd"/>
      <w:r w:rsidRPr="008E000A">
        <w:rPr>
          <w:szCs w:val="24"/>
          <w:lang w:val="pl-PL"/>
        </w:rPr>
        <w:t>,</w:t>
      </w:r>
      <w:r w:rsidR="008A3E8C" w:rsidRPr="008E000A">
        <w:rPr>
          <w:i/>
          <w:szCs w:val="24"/>
          <w:lang w:val="pl-PL"/>
        </w:rPr>
        <w:t xml:space="preserve"> przewodniczący</w:t>
      </w:r>
      <w:r w:rsidRPr="008E000A">
        <w:rPr>
          <w:i/>
          <w:szCs w:val="24"/>
          <w:lang w:val="pl-PL"/>
        </w:rPr>
        <w:t>,</w:t>
      </w:r>
      <w:r w:rsidRPr="008E000A">
        <w:rPr>
          <w:i/>
          <w:szCs w:val="24"/>
          <w:lang w:val="pl-PL"/>
        </w:rPr>
        <w:br/>
      </w:r>
      <w:r w:rsidRPr="008E000A">
        <w:rPr>
          <w:szCs w:val="24"/>
          <w:lang w:val="pl-PL"/>
        </w:rPr>
        <w:tab/>
        <w:t>Lech Garlicki,</w:t>
      </w:r>
      <w:r w:rsidRPr="008E000A">
        <w:rPr>
          <w:i/>
          <w:szCs w:val="24"/>
          <w:lang w:val="pl-PL"/>
        </w:rPr>
        <w:br/>
      </w:r>
      <w:r w:rsidRPr="008E000A">
        <w:rPr>
          <w:szCs w:val="24"/>
          <w:lang w:val="pl-PL"/>
        </w:rPr>
        <w:tab/>
      </w:r>
      <w:proofErr w:type="spellStart"/>
      <w:r w:rsidRPr="008E000A">
        <w:rPr>
          <w:szCs w:val="24"/>
          <w:lang w:val="pl-PL"/>
        </w:rPr>
        <w:t>Päivi</w:t>
      </w:r>
      <w:proofErr w:type="spellEnd"/>
      <w:r w:rsidRPr="008E000A">
        <w:rPr>
          <w:szCs w:val="24"/>
          <w:lang w:val="pl-PL"/>
        </w:rPr>
        <w:t xml:space="preserve"> </w:t>
      </w:r>
      <w:proofErr w:type="spellStart"/>
      <w:r w:rsidRPr="008E000A">
        <w:rPr>
          <w:szCs w:val="24"/>
          <w:lang w:val="pl-PL"/>
        </w:rPr>
        <w:t>Hirvelä</w:t>
      </w:r>
      <w:proofErr w:type="spellEnd"/>
      <w:r w:rsidRPr="008E000A">
        <w:rPr>
          <w:szCs w:val="24"/>
          <w:lang w:val="pl-PL"/>
        </w:rPr>
        <w:t>,</w:t>
      </w:r>
      <w:r w:rsidRPr="008E000A">
        <w:rPr>
          <w:i/>
          <w:szCs w:val="24"/>
          <w:lang w:val="pl-PL"/>
        </w:rPr>
        <w:br/>
      </w:r>
      <w:r w:rsidRPr="008E000A">
        <w:rPr>
          <w:szCs w:val="24"/>
          <w:lang w:val="pl-PL"/>
        </w:rPr>
        <w:tab/>
        <w:t xml:space="preserve">George </w:t>
      </w:r>
      <w:proofErr w:type="spellStart"/>
      <w:r w:rsidRPr="008E000A">
        <w:rPr>
          <w:szCs w:val="24"/>
          <w:lang w:val="pl-PL"/>
        </w:rPr>
        <w:t>Nicolaou</w:t>
      </w:r>
      <w:proofErr w:type="spellEnd"/>
      <w:r w:rsidRPr="008E000A">
        <w:rPr>
          <w:szCs w:val="24"/>
          <w:lang w:val="pl-PL"/>
        </w:rPr>
        <w:t>,</w:t>
      </w:r>
      <w:r w:rsidRPr="008E000A">
        <w:rPr>
          <w:i/>
          <w:szCs w:val="24"/>
          <w:lang w:val="pl-PL"/>
        </w:rPr>
        <w:br/>
      </w:r>
      <w:r w:rsidRPr="008E000A">
        <w:rPr>
          <w:szCs w:val="24"/>
          <w:lang w:val="pl-PL"/>
        </w:rPr>
        <w:tab/>
      </w:r>
      <w:proofErr w:type="spellStart"/>
      <w:r w:rsidRPr="008E000A">
        <w:rPr>
          <w:szCs w:val="24"/>
          <w:lang w:val="pl-PL"/>
        </w:rPr>
        <w:t>Ledi</w:t>
      </w:r>
      <w:proofErr w:type="spellEnd"/>
      <w:r w:rsidRPr="008E000A">
        <w:rPr>
          <w:szCs w:val="24"/>
          <w:lang w:val="pl-PL"/>
        </w:rPr>
        <w:t xml:space="preserve"> </w:t>
      </w:r>
      <w:proofErr w:type="spellStart"/>
      <w:r w:rsidRPr="008E000A">
        <w:rPr>
          <w:szCs w:val="24"/>
          <w:lang w:val="pl-PL"/>
        </w:rPr>
        <w:t>Bianku</w:t>
      </w:r>
      <w:proofErr w:type="spellEnd"/>
      <w:r w:rsidRPr="008E000A">
        <w:rPr>
          <w:szCs w:val="24"/>
          <w:lang w:val="pl-PL"/>
        </w:rPr>
        <w:t>,</w:t>
      </w:r>
      <w:r w:rsidRPr="008E000A">
        <w:rPr>
          <w:i/>
          <w:szCs w:val="24"/>
          <w:lang w:val="pl-PL"/>
        </w:rPr>
        <w:br/>
      </w:r>
      <w:r w:rsidRPr="008E000A">
        <w:rPr>
          <w:szCs w:val="24"/>
          <w:lang w:val="pl-PL"/>
        </w:rPr>
        <w:tab/>
      </w:r>
      <w:proofErr w:type="spellStart"/>
      <w:r w:rsidRPr="008E000A">
        <w:rPr>
          <w:szCs w:val="24"/>
          <w:lang w:val="pl-PL"/>
        </w:rPr>
        <w:t>Zdravka</w:t>
      </w:r>
      <w:proofErr w:type="spellEnd"/>
      <w:r w:rsidRPr="008E000A">
        <w:rPr>
          <w:szCs w:val="24"/>
          <w:lang w:val="pl-PL"/>
        </w:rPr>
        <w:t xml:space="preserve"> </w:t>
      </w:r>
      <w:proofErr w:type="spellStart"/>
      <w:r w:rsidRPr="008E000A">
        <w:rPr>
          <w:szCs w:val="24"/>
          <w:lang w:val="pl-PL"/>
        </w:rPr>
        <w:t>Kalaydjieva</w:t>
      </w:r>
      <w:proofErr w:type="spellEnd"/>
      <w:r w:rsidRPr="008E000A">
        <w:rPr>
          <w:szCs w:val="24"/>
          <w:lang w:val="pl-PL"/>
        </w:rPr>
        <w:t>,</w:t>
      </w:r>
      <w:r w:rsidRPr="008E000A">
        <w:rPr>
          <w:i/>
          <w:szCs w:val="24"/>
          <w:lang w:val="pl-PL"/>
        </w:rPr>
        <w:br/>
      </w:r>
      <w:r w:rsidRPr="008E000A">
        <w:rPr>
          <w:szCs w:val="24"/>
          <w:lang w:val="pl-PL"/>
        </w:rPr>
        <w:tab/>
      </w:r>
      <w:proofErr w:type="spellStart"/>
      <w:r w:rsidRPr="008E000A">
        <w:rPr>
          <w:szCs w:val="24"/>
          <w:lang w:val="pl-PL"/>
        </w:rPr>
        <w:t>Nebojša</w:t>
      </w:r>
      <w:proofErr w:type="spellEnd"/>
      <w:r w:rsidRPr="008E000A">
        <w:rPr>
          <w:szCs w:val="24"/>
          <w:lang w:val="pl-PL"/>
        </w:rPr>
        <w:t xml:space="preserve"> </w:t>
      </w:r>
      <w:proofErr w:type="spellStart"/>
      <w:r w:rsidRPr="008E000A">
        <w:rPr>
          <w:szCs w:val="24"/>
          <w:lang w:val="pl-PL"/>
        </w:rPr>
        <w:t>Vučinić</w:t>
      </w:r>
      <w:proofErr w:type="spellEnd"/>
      <w:r w:rsidRPr="008E000A">
        <w:rPr>
          <w:szCs w:val="24"/>
          <w:lang w:val="pl-PL"/>
        </w:rPr>
        <w:t>,</w:t>
      </w:r>
      <w:r w:rsidR="008A3E8C" w:rsidRPr="008E000A">
        <w:rPr>
          <w:i/>
          <w:szCs w:val="24"/>
          <w:lang w:val="pl-PL"/>
        </w:rPr>
        <w:t xml:space="preserve"> </w:t>
      </w:r>
      <w:r w:rsidRPr="008E000A">
        <w:rPr>
          <w:i/>
          <w:szCs w:val="24"/>
          <w:lang w:val="pl-PL"/>
        </w:rPr>
        <w:t>,</w:t>
      </w:r>
      <w:r w:rsidRPr="008E000A">
        <w:rPr>
          <w:rStyle w:val="JuJudgesChar"/>
          <w:szCs w:val="24"/>
          <w:lang w:val="pl-PL"/>
        </w:rPr>
        <w:br/>
      </w:r>
      <w:r w:rsidR="008A3E8C" w:rsidRPr="008E000A">
        <w:rPr>
          <w:rStyle w:val="JuJudgesChar"/>
          <w:szCs w:val="24"/>
          <w:lang w:val="pl-PL"/>
        </w:rPr>
        <w:t>oraz</w:t>
      </w:r>
      <w:r w:rsidRPr="008E000A">
        <w:rPr>
          <w:rStyle w:val="JuJudgesChar"/>
          <w:szCs w:val="24"/>
          <w:lang w:val="pl-PL"/>
        </w:rPr>
        <w:t xml:space="preserve"> </w:t>
      </w:r>
      <w:proofErr w:type="spellStart"/>
      <w:r w:rsidRPr="008E000A">
        <w:rPr>
          <w:rStyle w:val="JuJudgesChar"/>
          <w:szCs w:val="24"/>
          <w:lang w:val="pl-PL"/>
        </w:rPr>
        <w:t>Fatoş</w:t>
      </w:r>
      <w:proofErr w:type="spellEnd"/>
      <w:r w:rsidRPr="008E000A">
        <w:rPr>
          <w:rStyle w:val="JuJudgesChar"/>
          <w:szCs w:val="24"/>
          <w:lang w:val="pl-PL"/>
        </w:rPr>
        <w:t xml:space="preserve"> </w:t>
      </w:r>
      <w:proofErr w:type="spellStart"/>
      <w:r w:rsidRPr="008E000A">
        <w:rPr>
          <w:rStyle w:val="JuJudgesChar"/>
          <w:szCs w:val="24"/>
          <w:lang w:val="pl-PL"/>
        </w:rPr>
        <w:t>Aracı</w:t>
      </w:r>
      <w:proofErr w:type="spellEnd"/>
      <w:r w:rsidRPr="008E000A">
        <w:rPr>
          <w:rStyle w:val="JuJudgesChar"/>
          <w:szCs w:val="24"/>
          <w:lang w:val="pl-PL"/>
        </w:rPr>
        <w:t xml:space="preserve">, </w:t>
      </w:r>
      <w:r w:rsidR="008A3E8C" w:rsidRPr="008E000A">
        <w:rPr>
          <w:i/>
          <w:szCs w:val="24"/>
          <w:lang w:val="pl-PL"/>
        </w:rPr>
        <w:t>zastępca kanclerza sekcji</w:t>
      </w:r>
      <w:r w:rsidRPr="008E000A">
        <w:rPr>
          <w:i/>
          <w:szCs w:val="24"/>
          <w:lang w:val="pl-PL"/>
        </w:rPr>
        <w:t>,</w:t>
      </w:r>
    </w:p>
    <w:p w:rsidR="008A3E8C" w:rsidRPr="00666B4A" w:rsidRDefault="008A3E8C" w:rsidP="008A3E8C">
      <w:pPr>
        <w:pStyle w:val="JuPara"/>
        <w:rPr>
          <w:lang w:val="pl-PL"/>
        </w:rPr>
      </w:pPr>
      <w:r w:rsidRPr="00666B4A">
        <w:rPr>
          <w:lang w:val="pl-PL"/>
        </w:rPr>
        <w:t xml:space="preserve">Obradując na posiedzeniu niejawnym w dniu </w:t>
      </w:r>
      <w:r>
        <w:rPr>
          <w:lang w:val="pl-PL"/>
        </w:rPr>
        <w:t>4 września 2012 r.</w:t>
      </w:r>
      <w:r w:rsidRPr="00666B4A">
        <w:rPr>
          <w:lang w:val="pl-PL"/>
        </w:rPr>
        <w:t>,</w:t>
      </w:r>
    </w:p>
    <w:p w:rsidR="008A3E8C" w:rsidRPr="00666B4A" w:rsidRDefault="008A3E8C" w:rsidP="008A3E8C">
      <w:pPr>
        <w:pStyle w:val="JuPara"/>
        <w:rPr>
          <w:lang w:val="pl-PL"/>
        </w:rPr>
      </w:pPr>
      <w:r>
        <w:rPr>
          <w:lang w:val="pl-PL"/>
        </w:rPr>
        <w:t>w</w:t>
      </w:r>
      <w:r w:rsidRPr="00053757">
        <w:rPr>
          <w:lang w:val="pl-PL"/>
        </w:rPr>
        <w:t>ydaje następujący wyrok, który został przyjęty w tym dniu :</w:t>
      </w:r>
      <w:r>
        <w:rPr>
          <w:lang w:val="pl-PL"/>
        </w:rPr>
        <w:t xml:space="preserve"> -/-</w:t>
      </w:r>
    </w:p>
    <w:p w:rsidR="005327BB" w:rsidRPr="000D1F00" w:rsidRDefault="008A3E8C" w:rsidP="005327BB">
      <w:pPr>
        <w:pStyle w:val="JuHHead"/>
        <w:rPr>
          <w:lang w:val="pl-PL"/>
        </w:rPr>
      </w:pPr>
      <w:r w:rsidRPr="000D1F00">
        <w:rPr>
          <w:lang w:val="pl-PL"/>
        </w:rPr>
        <w:t>POSTĘPOWANIE</w:t>
      </w:r>
    </w:p>
    <w:p w:rsidR="008A3E8C" w:rsidRDefault="00E36A96" w:rsidP="005327BB">
      <w:pPr>
        <w:pStyle w:val="JuPara"/>
        <w:rPr>
          <w:lang w:val="pl-PL"/>
        </w:rPr>
      </w:pPr>
      <w:r>
        <w:fldChar w:fldCharType="begin"/>
      </w:r>
      <w:r w:rsidR="00562A6C" w:rsidRPr="008E000A">
        <w:rPr>
          <w:lang w:val="pl-PL"/>
        </w:rPr>
        <w:instrText xml:space="preserve"> SEQ level0 \*arabic </w:instrText>
      </w:r>
      <w:r>
        <w:fldChar w:fldCharType="separate"/>
      </w:r>
      <w:r w:rsidR="000E4750">
        <w:rPr>
          <w:noProof/>
          <w:lang w:val="pl-PL"/>
        </w:rPr>
        <w:t>1</w:t>
      </w:r>
      <w:r>
        <w:fldChar w:fldCharType="end"/>
      </w:r>
      <w:r w:rsidR="005327BB" w:rsidRPr="008E000A">
        <w:rPr>
          <w:lang w:val="pl-PL"/>
        </w:rPr>
        <w:t>.  </w:t>
      </w:r>
      <w:r w:rsidR="008A3E8C" w:rsidRPr="002966B4">
        <w:rPr>
          <w:lang w:val="pl-PL"/>
        </w:rPr>
        <w:t>Sprawa wywodzi się ze skargi (nr</w:t>
      </w:r>
      <w:r w:rsidR="008A3E8C">
        <w:rPr>
          <w:lang w:val="pl-PL"/>
        </w:rPr>
        <w:t xml:space="preserve"> 19764/07</w:t>
      </w:r>
      <w:r w:rsidR="008A3E8C" w:rsidRPr="002966B4">
        <w:rPr>
          <w:lang w:val="pl-PL"/>
        </w:rPr>
        <w:t>) w</w:t>
      </w:r>
      <w:r w:rsidR="008A3E8C">
        <w:rPr>
          <w:lang w:val="pl-PL"/>
        </w:rPr>
        <w:t xml:space="preserve">niesionej w dniu 30 kwietnia 2007 roku </w:t>
      </w:r>
      <w:r w:rsidR="008A3E8C" w:rsidRPr="001A03B9">
        <w:rPr>
          <w:lang w:val="pl-PL"/>
        </w:rPr>
        <w:t xml:space="preserve">przeciwko Rzeczpospolitej Polskiej do Europejskiego Trybunału Praw Człowieka na podstawie artykułu 34 Konwencji </w:t>
      </w:r>
      <w:r w:rsidR="008A3E8C">
        <w:rPr>
          <w:lang w:val="pl-PL"/>
        </w:rPr>
        <w:t xml:space="preserve">                 </w:t>
      </w:r>
      <w:r w:rsidR="008A3E8C" w:rsidRPr="001A03B9">
        <w:rPr>
          <w:lang w:val="pl-PL"/>
        </w:rPr>
        <w:t>o Ochronie Praw Człowieka i Podstawowych Wolności („Konwencja”) przez</w:t>
      </w:r>
      <w:r w:rsidR="008A3E8C">
        <w:rPr>
          <w:lang w:val="pl-PL"/>
        </w:rPr>
        <w:t xml:space="preserve"> oby</w:t>
      </w:r>
      <w:r w:rsidR="00DB3411">
        <w:rPr>
          <w:lang w:val="pl-PL"/>
        </w:rPr>
        <w:t>wateli polskich Panią Annę Spyrę</w:t>
      </w:r>
      <w:r w:rsidR="008A3E8C">
        <w:rPr>
          <w:lang w:val="pl-PL"/>
        </w:rPr>
        <w:t xml:space="preserve"> oraz Pana Oskara </w:t>
      </w:r>
      <w:proofErr w:type="spellStart"/>
      <w:r w:rsidR="008A3E8C">
        <w:rPr>
          <w:lang w:val="pl-PL"/>
        </w:rPr>
        <w:t>Kranczkowskiego</w:t>
      </w:r>
      <w:proofErr w:type="spellEnd"/>
      <w:r w:rsidR="008A3E8C">
        <w:rPr>
          <w:lang w:val="pl-PL"/>
        </w:rPr>
        <w:t xml:space="preserve"> („skarżący). -/-</w:t>
      </w:r>
    </w:p>
    <w:p w:rsidR="008A3E8C" w:rsidRDefault="00E36A96" w:rsidP="005327BB">
      <w:pPr>
        <w:pStyle w:val="JuPara"/>
        <w:rPr>
          <w:lang w:val="pl-PL"/>
        </w:rPr>
      </w:pPr>
      <w:r w:rsidRPr="008C1984">
        <w:fldChar w:fldCharType="begin"/>
      </w:r>
      <w:r w:rsidR="005327BB" w:rsidRPr="008A3E8C">
        <w:rPr>
          <w:lang w:val="pl-PL"/>
        </w:rPr>
        <w:instrText xml:space="preserve"> SEQ level0 \*arabic </w:instrText>
      </w:r>
      <w:r w:rsidRPr="008C1984">
        <w:fldChar w:fldCharType="separate"/>
      </w:r>
      <w:r w:rsidR="000E4750">
        <w:rPr>
          <w:noProof/>
          <w:lang w:val="pl-PL"/>
        </w:rPr>
        <w:t>2</w:t>
      </w:r>
      <w:r w:rsidRPr="008C1984">
        <w:fldChar w:fldCharType="end"/>
      </w:r>
      <w:r w:rsidR="005327BB" w:rsidRPr="008A3E8C">
        <w:rPr>
          <w:lang w:val="pl-PL"/>
        </w:rPr>
        <w:t>.  </w:t>
      </w:r>
      <w:r w:rsidR="00DB3411">
        <w:rPr>
          <w:lang w:val="pl-PL"/>
        </w:rPr>
        <w:t>Skarżący byli</w:t>
      </w:r>
      <w:r w:rsidR="00C9535E">
        <w:rPr>
          <w:lang w:val="pl-PL"/>
        </w:rPr>
        <w:t xml:space="preserve"> reprezentowani</w:t>
      </w:r>
      <w:r w:rsidR="008A3E8C">
        <w:rPr>
          <w:lang w:val="pl-PL"/>
        </w:rPr>
        <w:t xml:space="preserve"> przez B. Namysłowską-Gabrysiak. Rząd polski („Rząd”) był reprezentowany przez jego pełnomocnika Pana J. </w:t>
      </w:r>
      <w:proofErr w:type="spellStart"/>
      <w:r w:rsidR="008A3E8C">
        <w:rPr>
          <w:lang w:val="pl-PL"/>
        </w:rPr>
        <w:t>Wołąsiewicza</w:t>
      </w:r>
      <w:proofErr w:type="spellEnd"/>
      <w:r w:rsidR="008A3E8C">
        <w:rPr>
          <w:lang w:val="pl-PL"/>
        </w:rPr>
        <w:t>, z Ministerstwa Spraw Zagranicznych. -/-</w:t>
      </w:r>
    </w:p>
    <w:p w:rsidR="005327BB" w:rsidRPr="00CF28B2" w:rsidRDefault="00E36A96" w:rsidP="00034C74">
      <w:pPr>
        <w:jc w:val="both"/>
        <w:rPr>
          <w:szCs w:val="24"/>
          <w:lang w:val="pl-PL" w:eastAsia="pl-PL"/>
        </w:rPr>
      </w:pPr>
      <w:r w:rsidRPr="008C1984">
        <w:rPr>
          <w:szCs w:val="24"/>
        </w:rPr>
        <w:fldChar w:fldCharType="begin"/>
      </w:r>
      <w:r w:rsidR="005327BB" w:rsidRPr="00CF28B2">
        <w:rPr>
          <w:szCs w:val="24"/>
          <w:lang w:val="pl-PL"/>
        </w:rPr>
        <w:instrText xml:space="preserve"> SEQ level0 \*arabic </w:instrText>
      </w:r>
      <w:r w:rsidRPr="008C1984">
        <w:rPr>
          <w:szCs w:val="24"/>
        </w:rPr>
        <w:fldChar w:fldCharType="separate"/>
      </w:r>
      <w:r w:rsidR="000E4750">
        <w:rPr>
          <w:noProof/>
          <w:szCs w:val="24"/>
          <w:lang w:val="pl-PL"/>
        </w:rPr>
        <w:t>3</w:t>
      </w:r>
      <w:r w:rsidRPr="008C1984">
        <w:rPr>
          <w:szCs w:val="24"/>
        </w:rPr>
        <w:fldChar w:fldCharType="end"/>
      </w:r>
      <w:r w:rsidR="005327BB" w:rsidRPr="00CF28B2">
        <w:rPr>
          <w:szCs w:val="24"/>
          <w:lang w:val="pl-PL"/>
        </w:rPr>
        <w:t>.  </w:t>
      </w:r>
      <w:r w:rsidR="00CF28B2" w:rsidRPr="00CF28B2">
        <w:rPr>
          <w:szCs w:val="24"/>
          <w:lang w:val="pl-PL"/>
        </w:rPr>
        <w:t xml:space="preserve">Przywołując artykuły 2 oraz 8 Konwencji </w:t>
      </w:r>
      <w:r w:rsidR="00CF28B2" w:rsidRPr="00CF28B2">
        <w:rPr>
          <w:szCs w:val="24"/>
          <w:lang w:val="pl-PL" w:eastAsia="pl-PL"/>
        </w:rPr>
        <w:t xml:space="preserve">skarżący </w:t>
      </w:r>
      <w:r w:rsidR="00CF28B2">
        <w:rPr>
          <w:szCs w:val="24"/>
          <w:lang w:val="pl-PL" w:eastAsia="pl-PL"/>
        </w:rPr>
        <w:t>zarzucili,</w:t>
      </w:r>
      <w:r w:rsidR="00034C74">
        <w:rPr>
          <w:szCs w:val="24"/>
          <w:lang w:val="pl-PL" w:eastAsia="pl-PL"/>
        </w:rPr>
        <w:t xml:space="preserve"> że</w:t>
      </w:r>
      <w:r w:rsidR="00CF28B2">
        <w:rPr>
          <w:szCs w:val="24"/>
          <w:lang w:val="pl-PL" w:eastAsia="pl-PL"/>
        </w:rPr>
        <w:t xml:space="preserve"> </w:t>
      </w:r>
      <w:r w:rsidR="00034C74">
        <w:rPr>
          <w:szCs w:val="24"/>
          <w:lang w:val="pl-PL" w:eastAsia="pl-PL"/>
        </w:rPr>
        <w:t>kalectwo</w:t>
      </w:r>
      <w:r w:rsidR="00CF28B2">
        <w:rPr>
          <w:szCs w:val="24"/>
          <w:lang w:val="pl-PL" w:eastAsia="pl-PL"/>
        </w:rPr>
        <w:t>, któ</w:t>
      </w:r>
      <w:r w:rsidR="0069582F">
        <w:rPr>
          <w:szCs w:val="24"/>
          <w:lang w:val="pl-PL" w:eastAsia="pl-PL"/>
        </w:rPr>
        <w:t>rym jest dotknięty skarżący</w:t>
      </w:r>
      <w:r w:rsidR="004B76F6">
        <w:rPr>
          <w:szCs w:val="24"/>
          <w:lang w:val="pl-PL" w:eastAsia="pl-PL"/>
        </w:rPr>
        <w:t>,</w:t>
      </w:r>
      <w:r w:rsidR="0069582F">
        <w:rPr>
          <w:szCs w:val="24"/>
          <w:lang w:val="pl-PL" w:eastAsia="pl-PL"/>
        </w:rPr>
        <w:t xml:space="preserve"> jest </w:t>
      </w:r>
      <w:r w:rsidR="004B76F6">
        <w:rPr>
          <w:szCs w:val="24"/>
          <w:lang w:val="pl-PL" w:eastAsia="pl-PL"/>
        </w:rPr>
        <w:t>spowodowane</w:t>
      </w:r>
      <w:r w:rsidR="00034C74">
        <w:rPr>
          <w:szCs w:val="24"/>
          <w:lang w:val="pl-PL" w:eastAsia="pl-PL"/>
        </w:rPr>
        <w:t xml:space="preserve"> </w:t>
      </w:r>
      <w:r w:rsidR="00034C74" w:rsidRPr="00CF28B2">
        <w:rPr>
          <w:szCs w:val="24"/>
          <w:lang w:val="pl-PL" w:eastAsia="pl-PL"/>
        </w:rPr>
        <w:t>brakiem</w:t>
      </w:r>
      <w:r w:rsidR="00CF28B2" w:rsidRPr="00CF28B2">
        <w:rPr>
          <w:szCs w:val="24"/>
          <w:lang w:val="pl-PL" w:eastAsia="pl-PL"/>
        </w:rPr>
        <w:t xml:space="preserve"> właściwej </w:t>
      </w:r>
      <w:r w:rsidR="009D2280">
        <w:rPr>
          <w:szCs w:val="24"/>
          <w:lang w:val="pl-PL" w:eastAsia="pl-PL"/>
        </w:rPr>
        <w:t xml:space="preserve">okołoporodowej </w:t>
      </w:r>
      <w:r w:rsidR="0023647E">
        <w:rPr>
          <w:szCs w:val="24"/>
          <w:lang w:val="pl-PL" w:eastAsia="pl-PL"/>
        </w:rPr>
        <w:t xml:space="preserve">szpitalnej </w:t>
      </w:r>
      <w:r w:rsidR="009D2280">
        <w:rPr>
          <w:szCs w:val="24"/>
          <w:lang w:val="pl-PL" w:eastAsia="pl-PL"/>
        </w:rPr>
        <w:t xml:space="preserve">opieki </w:t>
      </w:r>
      <w:r w:rsidR="00CF28B2" w:rsidRPr="00CF28B2">
        <w:rPr>
          <w:szCs w:val="24"/>
          <w:lang w:val="pl-PL" w:eastAsia="pl-PL"/>
        </w:rPr>
        <w:t>medycznej, w szczególności przez wzgląd na nieprzestrzeganie przez personel medyczny standardów opieki nad noworodkami. Skarżący zarzucili ponadto brak skutecznego postępowania wyjaśniającego na poziomie wewnętrznym w sprawie okoliczności, które doprowadziły do kalectwa małoletniego skarżącego.</w:t>
      </w:r>
      <w:r w:rsidR="00034C74">
        <w:rPr>
          <w:szCs w:val="24"/>
          <w:lang w:val="pl-PL" w:eastAsia="pl-PL"/>
        </w:rPr>
        <w:t xml:space="preserve"> -/-</w:t>
      </w:r>
    </w:p>
    <w:p w:rsidR="008A3E8C" w:rsidRPr="00CF28B2" w:rsidRDefault="00E36A96" w:rsidP="008A3E8C">
      <w:pPr>
        <w:pStyle w:val="JuPara"/>
        <w:rPr>
          <w:szCs w:val="24"/>
          <w:lang w:val="pl-PL"/>
        </w:rPr>
      </w:pPr>
      <w:r>
        <w:fldChar w:fldCharType="begin"/>
      </w:r>
      <w:r w:rsidR="00562A6C" w:rsidRPr="008E000A">
        <w:rPr>
          <w:lang w:val="pl-PL"/>
        </w:rPr>
        <w:instrText xml:space="preserve"> SEQ level0 \*arabic </w:instrText>
      </w:r>
      <w:r>
        <w:fldChar w:fldCharType="separate"/>
      </w:r>
      <w:r w:rsidR="000E4750">
        <w:rPr>
          <w:noProof/>
          <w:lang w:val="pl-PL"/>
        </w:rPr>
        <w:t>4</w:t>
      </w:r>
      <w:r>
        <w:fldChar w:fldCharType="end"/>
      </w:r>
      <w:r w:rsidR="005327BB" w:rsidRPr="008E000A">
        <w:rPr>
          <w:lang w:val="pl-PL"/>
        </w:rPr>
        <w:t>.  </w:t>
      </w:r>
      <w:r w:rsidR="008A3E8C" w:rsidRPr="00CF28B2">
        <w:rPr>
          <w:szCs w:val="24"/>
          <w:lang w:val="pl-PL"/>
        </w:rPr>
        <w:t xml:space="preserve">W dniu 17 listopada 2009 r. Przewodniczący podjął </w:t>
      </w:r>
      <w:r w:rsidR="0069582F" w:rsidRPr="00CF28B2">
        <w:rPr>
          <w:szCs w:val="24"/>
          <w:lang w:val="pl-PL"/>
        </w:rPr>
        <w:t>decyzję o</w:t>
      </w:r>
      <w:r w:rsidR="008A3E8C" w:rsidRPr="00CF28B2">
        <w:rPr>
          <w:szCs w:val="24"/>
          <w:lang w:val="pl-PL"/>
        </w:rPr>
        <w:t xml:space="preserve"> powiadomieniu Rządu o wpłynięciu skargi. Nadto, na mocy artykułu </w:t>
      </w:r>
      <w:r w:rsidR="008A3E8C" w:rsidRPr="00CF28B2">
        <w:rPr>
          <w:rStyle w:val="FontStyle38"/>
          <w:sz w:val="24"/>
          <w:szCs w:val="24"/>
          <w:lang w:val="pl-PL"/>
        </w:rPr>
        <w:t>29 § 1 Konwencji przyjęto, że sprawa zostanie rozpatrzona w</w:t>
      </w:r>
      <w:r w:rsidR="001707A0">
        <w:rPr>
          <w:rStyle w:val="FontStyle38"/>
          <w:sz w:val="24"/>
          <w:szCs w:val="24"/>
          <w:lang w:val="pl-PL"/>
        </w:rPr>
        <w:t xml:space="preserve"> tym samym czasie zarówno</w:t>
      </w:r>
      <w:r w:rsidR="008A3E8C" w:rsidRPr="00CF28B2">
        <w:rPr>
          <w:rStyle w:val="FontStyle38"/>
          <w:sz w:val="24"/>
          <w:szCs w:val="24"/>
          <w:lang w:val="pl-PL"/>
        </w:rPr>
        <w:t xml:space="preserve"> co do dopuszczalności jak i co do meritum</w:t>
      </w:r>
      <w:r w:rsidR="008A3E8C" w:rsidRPr="00CF28B2">
        <w:rPr>
          <w:szCs w:val="24"/>
          <w:lang w:val="pl-PL"/>
        </w:rPr>
        <w:t>. -/-</w:t>
      </w:r>
    </w:p>
    <w:p w:rsidR="005327BB" w:rsidRPr="008E000A" w:rsidRDefault="00034C74" w:rsidP="005327BB">
      <w:pPr>
        <w:pStyle w:val="JuHHead"/>
        <w:rPr>
          <w:lang w:val="pl-PL"/>
        </w:rPr>
      </w:pPr>
      <w:r w:rsidRPr="008E000A">
        <w:rPr>
          <w:lang w:val="pl-PL"/>
        </w:rPr>
        <w:lastRenderedPageBreak/>
        <w:t>STAN FAKTYCZNY</w:t>
      </w:r>
    </w:p>
    <w:p w:rsidR="005327BB" w:rsidRPr="008E000A" w:rsidRDefault="005327BB" w:rsidP="005327BB">
      <w:pPr>
        <w:pStyle w:val="JuHIRoman"/>
        <w:outlineLvl w:val="0"/>
        <w:rPr>
          <w:lang w:val="pl-PL"/>
        </w:rPr>
      </w:pPr>
      <w:r w:rsidRPr="008E000A">
        <w:rPr>
          <w:lang w:val="pl-PL"/>
        </w:rPr>
        <w:t>I.  </w:t>
      </w:r>
      <w:r w:rsidR="00034C74" w:rsidRPr="008E000A">
        <w:rPr>
          <w:lang w:val="pl-PL"/>
        </w:rPr>
        <w:t>OKOLICZNOŚCI SPRAWY</w:t>
      </w:r>
    </w:p>
    <w:p w:rsidR="005327BB" w:rsidRPr="008E000A" w:rsidRDefault="00E36A96" w:rsidP="005327BB">
      <w:pPr>
        <w:pStyle w:val="JuPara"/>
        <w:keepNext/>
        <w:keepLines/>
        <w:rPr>
          <w:lang w:val="pl-PL"/>
        </w:rPr>
      </w:pPr>
      <w:r>
        <w:fldChar w:fldCharType="begin"/>
      </w:r>
      <w:r w:rsidR="00562A6C" w:rsidRPr="008E000A">
        <w:rPr>
          <w:lang w:val="pl-PL"/>
        </w:rPr>
        <w:instrText xml:space="preserve"> SEQ level0 \*arabic </w:instrText>
      </w:r>
      <w:r>
        <w:fldChar w:fldCharType="separate"/>
      </w:r>
      <w:r w:rsidR="000E4750">
        <w:rPr>
          <w:noProof/>
          <w:lang w:val="pl-PL"/>
        </w:rPr>
        <w:t>5</w:t>
      </w:r>
      <w:r>
        <w:fldChar w:fldCharType="end"/>
      </w:r>
      <w:r w:rsidR="005327BB" w:rsidRPr="008E000A">
        <w:rPr>
          <w:lang w:val="pl-PL"/>
        </w:rPr>
        <w:t>.  </w:t>
      </w:r>
      <w:r w:rsidR="008E000A" w:rsidRPr="008E000A">
        <w:rPr>
          <w:lang w:val="pl-PL"/>
        </w:rPr>
        <w:t>Skarżący</w:t>
      </w:r>
      <w:r w:rsidR="00EA3F2D">
        <w:rPr>
          <w:lang w:val="pl-PL"/>
        </w:rPr>
        <w:t>,</w:t>
      </w:r>
      <w:r w:rsidR="008E000A" w:rsidRPr="008E000A">
        <w:rPr>
          <w:lang w:val="pl-PL"/>
        </w:rPr>
        <w:t xml:space="preserve"> urodzeni odpowiednio w 1964 oraz 1999 roku</w:t>
      </w:r>
      <w:r w:rsidR="00EA3F2D">
        <w:rPr>
          <w:lang w:val="pl-PL"/>
        </w:rPr>
        <w:t>,</w:t>
      </w:r>
      <w:r w:rsidR="008E000A" w:rsidRPr="008E000A">
        <w:rPr>
          <w:lang w:val="pl-PL"/>
        </w:rPr>
        <w:t xml:space="preserve"> zamieszkują w </w:t>
      </w:r>
      <w:proofErr w:type="spellStart"/>
      <w:r w:rsidR="008E000A" w:rsidRPr="008E000A">
        <w:rPr>
          <w:lang w:val="pl-PL"/>
        </w:rPr>
        <w:t>Velbert</w:t>
      </w:r>
      <w:proofErr w:type="spellEnd"/>
      <w:r w:rsidR="008E000A" w:rsidRPr="008E000A">
        <w:rPr>
          <w:lang w:val="pl-PL"/>
        </w:rPr>
        <w:t xml:space="preserve"> w Niemczech</w:t>
      </w:r>
      <w:r w:rsidR="005327BB" w:rsidRPr="008E000A">
        <w:rPr>
          <w:lang w:val="pl-PL"/>
        </w:rPr>
        <w:t>.</w:t>
      </w:r>
      <w:r w:rsidR="008E000A">
        <w:rPr>
          <w:lang w:val="pl-PL"/>
        </w:rPr>
        <w:t xml:space="preserve"> -/-</w:t>
      </w:r>
    </w:p>
    <w:p w:rsidR="005327BB" w:rsidRPr="009D2280" w:rsidRDefault="00E36A96" w:rsidP="005327BB">
      <w:pPr>
        <w:pStyle w:val="JuPara"/>
        <w:rPr>
          <w:lang w:val="pl-PL"/>
        </w:rPr>
      </w:pPr>
      <w:r>
        <w:fldChar w:fldCharType="begin"/>
      </w:r>
      <w:r w:rsidR="006A042D" w:rsidRPr="0060514D">
        <w:rPr>
          <w:lang w:val="pl-PL"/>
        </w:rPr>
        <w:instrText xml:space="preserve"> SEQ level0 \*arabic </w:instrText>
      </w:r>
      <w:r>
        <w:fldChar w:fldCharType="separate"/>
      </w:r>
      <w:r w:rsidR="000E4750">
        <w:rPr>
          <w:noProof/>
          <w:lang w:val="pl-PL"/>
        </w:rPr>
        <w:t>6</w:t>
      </w:r>
      <w:r>
        <w:fldChar w:fldCharType="end"/>
      </w:r>
      <w:r w:rsidR="005327BB" w:rsidRPr="0060514D">
        <w:rPr>
          <w:lang w:val="pl-PL"/>
        </w:rPr>
        <w:t>.  </w:t>
      </w:r>
      <w:r w:rsidR="009D2280" w:rsidRPr="009D2280">
        <w:rPr>
          <w:lang w:val="pl-PL"/>
        </w:rPr>
        <w:t>W dniu 9 września 1999 roku, skarżąca będąca w dwudziestym piątym tygo</w:t>
      </w:r>
      <w:r w:rsidR="009D2280">
        <w:rPr>
          <w:lang w:val="pl-PL"/>
        </w:rPr>
        <w:t>dniu ciąży została przyjęta do S</w:t>
      </w:r>
      <w:r w:rsidR="009D2280" w:rsidRPr="009D2280">
        <w:rPr>
          <w:lang w:val="pl-PL"/>
        </w:rPr>
        <w:t xml:space="preserve">zpitala </w:t>
      </w:r>
      <w:r w:rsidR="009D2280">
        <w:rPr>
          <w:lang w:val="pl-PL"/>
        </w:rPr>
        <w:t xml:space="preserve">św. Wojciecha Adalberta w Gdańsku. Lekarze uznali, że ciąża skarżącej jest zagrożona z powodu zdiagnozowanych </w:t>
      </w:r>
      <w:r w:rsidR="00DB3411">
        <w:rPr>
          <w:lang w:val="pl-PL"/>
        </w:rPr>
        <w:t>patologii</w:t>
      </w:r>
      <w:r w:rsidR="009D2280">
        <w:rPr>
          <w:lang w:val="pl-PL"/>
        </w:rPr>
        <w:t xml:space="preserve">. Zastosowano odpowiednie do jej stanu zdrowia leczenie. </w:t>
      </w:r>
      <w:r w:rsidR="00DB3411">
        <w:rPr>
          <w:lang w:val="pl-PL"/>
        </w:rPr>
        <w:t>-/-</w:t>
      </w:r>
      <w:r w:rsidR="009D2280">
        <w:rPr>
          <w:lang w:val="pl-PL"/>
        </w:rPr>
        <w:t xml:space="preserve"> </w:t>
      </w:r>
    </w:p>
    <w:p w:rsidR="005327BB" w:rsidRPr="009D2280" w:rsidRDefault="00E36A96" w:rsidP="005327BB">
      <w:pPr>
        <w:pStyle w:val="JuPara"/>
        <w:rPr>
          <w:lang w:val="pl-PL"/>
        </w:rPr>
      </w:pPr>
      <w:r>
        <w:fldChar w:fldCharType="begin"/>
      </w:r>
      <w:r w:rsidR="00562A6C" w:rsidRPr="009D2280">
        <w:rPr>
          <w:lang w:val="pl-PL"/>
        </w:rPr>
        <w:instrText xml:space="preserve"> SEQ level0 \*arabic </w:instrText>
      </w:r>
      <w:r>
        <w:fldChar w:fldCharType="separate"/>
      </w:r>
      <w:r w:rsidR="000E4750">
        <w:rPr>
          <w:noProof/>
          <w:lang w:val="pl-PL"/>
        </w:rPr>
        <w:t>7</w:t>
      </w:r>
      <w:r>
        <w:fldChar w:fldCharType="end"/>
      </w:r>
      <w:r w:rsidR="005327BB" w:rsidRPr="009D2280">
        <w:rPr>
          <w:lang w:val="pl-PL"/>
        </w:rPr>
        <w:t>.  </w:t>
      </w:r>
      <w:r w:rsidR="009D2280">
        <w:rPr>
          <w:lang w:val="pl-PL"/>
        </w:rPr>
        <w:t>W dniu 25 września 1999 roku, to jest w dwudziestym dziewiątym tygodniu ciąży</w:t>
      </w:r>
      <w:r w:rsidR="0076019F">
        <w:rPr>
          <w:lang w:val="pl-PL"/>
        </w:rPr>
        <w:t>,</w:t>
      </w:r>
      <w:r w:rsidR="009D2280">
        <w:rPr>
          <w:lang w:val="pl-PL"/>
        </w:rPr>
        <w:t xml:space="preserve"> lekarze </w:t>
      </w:r>
      <w:r w:rsidR="00E117CD">
        <w:rPr>
          <w:lang w:val="pl-PL"/>
        </w:rPr>
        <w:t>zdiagnozowali</w:t>
      </w:r>
      <w:r w:rsidR="009D2280">
        <w:rPr>
          <w:lang w:val="pl-PL"/>
        </w:rPr>
        <w:t xml:space="preserve"> </w:t>
      </w:r>
      <w:r w:rsidR="00E117CD">
        <w:rPr>
          <w:lang w:val="pl-PL"/>
        </w:rPr>
        <w:t>objawy pr</w:t>
      </w:r>
      <w:r w:rsidR="0076019F">
        <w:rPr>
          <w:lang w:val="pl-PL"/>
        </w:rPr>
        <w:t>zedwczesnego</w:t>
      </w:r>
      <w:r w:rsidR="00E117CD">
        <w:rPr>
          <w:lang w:val="pl-PL"/>
        </w:rPr>
        <w:t xml:space="preserve"> porodu. Podjęto niezwłocznie decyzję o wykonan</w:t>
      </w:r>
      <w:r w:rsidR="00A16788">
        <w:rPr>
          <w:lang w:val="pl-PL"/>
        </w:rPr>
        <w:t>iu cesarskiego cięcia, w wyniku</w:t>
      </w:r>
      <w:r w:rsidR="00E117CD">
        <w:rPr>
          <w:lang w:val="pl-PL"/>
        </w:rPr>
        <w:t xml:space="preserve"> którego przyszedł na świat skarżący. -/- </w:t>
      </w:r>
    </w:p>
    <w:p w:rsidR="005327BB" w:rsidRPr="00E117CD" w:rsidRDefault="00E36A96" w:rsidP="005327BB">
      <w:pPr>
        <w:pStyle w:val="JuPara"/>
        <w:rPr>
          <w:lang w:val="pl-PL"/>
        </w:rPr>
      </w:pPr>
      <w:r>
        <w:fldChar w:fldCharType="begin"/>
      </w:r>
      <w:r w:rsidR="00562A6C" w:rsidRPr="00E117CD">
        <w:rPr>
          <w:lang w:val="pl-PL"/>
        </w:rPr>
        <w:instrText xml:space="preserve"> SEQ level0 \*arabic </w:instrText>
      </w:r>
      <w:r>
        <w:fldChar w:fldCharType="separate"/>
      </w:r>
      <w:r w:rsidR="000E4750">
        <w:rPr>
          <w:noProof/>
          <w:lang w:val="pl-PL"/>
        </w:rPr>
        <w:t>8</w:t>
      </w:r>
      <w:r>
        <w:fldChar w:fldCharType="end"/>
      </w:r>
      <w:r w:rsidR="005327BB" w:rsidRPr="00E117CD">
        <w:rPr>
          <w:lang w:val="pl-PL"/>
        </w:rPr>
        <w:t>.  </w:t>
      </w:r>
      <w:r w:rsidR="00E117CD">
        <w:rPr>
          <w:lang w:val="pl-PL"/>
        </w:rPr>
        <w:t>Natychmiast po narodzeniu, skarżący</w:t>
      </w:r>
      <w:r w:rsidR="00DB3411">
        <w:rPr>
          <w:lang w:val="pl-PL"/>
        </w:rPr>
        <w:t>m</w:t>
      </w:r>
      <w:r w:rsidR="00E117CD">
        <w:rPr>
          <w:lang w:val="pl-PL"/>
        </w:rPr>
        <w:t xml:space="preserve"> zaopiekował się lekarz. Umieścił go w inkubatorze, a ponieważ skarżący nie oddychał samodzielnie</w:t>
      </w:r>
      <w:r w:rsidR="00841426">
        <w:rPr>
          <w:lang w:val="pl-PL"/>
        </w:rPr>
        <w:t xml:space="preserve"> </w:t>
      </w:r>
      <w:r w:rsidR="007558FB">
        <w:rPr>
          <w:lang w:val="pl-PL"/>
        </w:rPr>
        <w:t>lekarz przystąpił do wentylacji dziecka</w:t>
      </w:r>
      <w:r w:rsidR="00841426">
        <w:rPr>
          <w:lang w:val="pl-PL"/>
        </w:rPr>
        <w:t xml:space="preserve"> za pomocą </w:t>
      </w:r>
      <w:r w:rsidR="00C329C8">
        <w:rPr>
          <w:lang w:val="pl-PL"/>
        </w:rPr>
        <w:t>resuscytatora</w:t>
      </w:r>
      <w:r w:rsidR="00841426">
        <w:rPr>
          <w:lang w:val="pl-PL"/>
        </w:rPr>
        <w:t xml:space="preserve"> dla noworodków</w:t>
      </w:r>
      <w:r w:rsidR="00C329C8">
        <w:rPr>
          <w:lang w:val="pl-PL"/>
        </w:rPr>
        <w:t xml:space="preserve">. W piątej minucie życia skarżący został zaintubowany; </w:t>
      </w:r>
      <w:r w:rsidR="007558FB">
        <w:rPr>
          <w:lang w:val="pl-PL"/>
        </w:rPr>
        <w:t xml:space="preserve">dalej </w:t>
      </w:r>
      <w:r w:rsidR="00C329C8">
        <w:rPr>
          <w:lang w:val="pl-PL"/>
        </w:rPr>
        <w:t>był pod</w:t>
      </w:r>
      <w:r w:rsidR="007558FB">
        <w:rPr>
          <w:lang w:val="pl-PL"/>
        </w:rPr>
        <w:t>d</w:t>
      </w:r>
      <w:r w:rsidR="00C329C8">
        <w:rPr>
          <w:lang w:val="pl-PL"/>
        </w:rPr>
        <w:t xml:space="preserve">awany </w:t>
      </w:r>
      <w:r w:rsidR="007558FB">
        <w:rPr>
          <w:lang w:val="pl-PL"/>
        </w:rPr>
        <w:t xml:space="preserve">wentylacji </w:t>
      </w:r>
      <w:r w:rsidR="00C329C8">
        <w:rPr>
          <w:lang w:val="pl-PL"/>
        </w:rPr>
        <w:t>przez lekarza. Po udzieleniu pierwszej pomocy, skarżący został bez inkubatora przeniesiony przez tego samego lekarza oraz prz</w:t>
      </w:r>
      <w:r w:rsidR="007558FB">
        <w:rPr>
          <w:lang w:val="pl-PL"/>
        </w:rPr>
        <w:t>ez asystującą mu pielęgniarkę do</w:t>
      </w:r>
      <w:r w:rsidR="00C329C8">
        <w:rPr>
          <w:lang w:val="pl-PL"/>
        </w:rPr>
        <w:t xml:space="preserve"> oddział</w:t>
      </w:r>
      <w:r w:rsidR="007558FB">
        <w:rPr>
          <w:lang w:val="pl-PL"/>
        </w:rPr>
        <w:t>u</w:t>
      </w:r>
      <w:r w:rsidR="00C329C8">
        <w:rPr>
          <w:lang w:val="pl-PL"/>
        </w:rPr>
        <w:t xml:space="preserve"> intensywnej terapii</w:t>
      </w:r>
      <w:r w:rsidR="00A35642">
        <w:rPr>
          <w:lang w:val="pl-PL"/>
        </w:rPr>
        <w:t>,</w:t>
      </w:r>
      <w:r w:rsidR="00C329C8">
        <w:rPr>
          <w:lang w:val="pl-PL"/>
        </w:rPr>
        <w:t xml:space="preserve"> gdzie został umieszczony w inkubatorze i podłączony do respiratora. Był poddawany leczeniu szpitalnemu do dnia 15 listopada 1999 roku. -/-   </w:t>
      </w:r>
    </w:p>
    <w:p w:rsidR="005327BB" w:rsidRPr="00390A4F" w:rsidRDefault="00E36A96" w:rsidP="005327BB">
      <w:pPr>
        <w:pStyle w:val="JuPara"/>
        <w:rPr>
          <w:lang w:val="pl-PL"/>
        </w:rPr>
      </w:pPr>
      <w:r>
        <w:fldChar w:fldCharType="begin"/>
      </w:r>
      <w:r w:rsidR="00562A6C" w:rsidRPr="00C329C8">
        <w:rPr>
          <w:lang w:val="pl-PL"/>
        </w:rPr>
        <w:instrText xml:space="preserve"> SEQ level0 \*arabic </w:instrText>
      </w:r>
      <w:r>
        <w:fldChar w:fldCharType="separate"/>
      </w:r>
      <w:r w:rsidR="000E4750">
        <w:rPr>
          <w:noProof/>
          <w:lang w:val="pl-PL"/>
        </w:rPr>
        <w:t>9</w:t>
      </w:r>
      <w:r>
        <w:fldChar w:fldCharType="end"/>
      </w:r>
      <w:r w:rsidR="005327BB" w:rsidRPr="00C329C8">
        <w:rPr>
          <w:lang w:val="pl-PL"/>
        </w:rPr>
        <w:t>.  </w:t>
      </w:r>
      <w:r w:rsidR="00C329C8">
        <w:rPr>
          <w:lang w:val="pl-PL"/>
        </w:rPr>
        <w:t>Po pierwszej hospitalizacji, był on ponownie poddawany leczeniu szpitalnemu z powodu zapalenia płuc, zamartwicy, ni</w:t>
      </w:r>
      <w:r w:rsidR="00390A4F">
        <w:rPr>
          <w:lang w:val="pl-PL"/>
        </w:rPr>
        <w:t xml:space="preserve">ewydolności oddechowej, martwicy tkanki mózgowej, krzywicy oraz anemii. </w:t>
      </w:r>
      <w:r w:rsidR="00390A4F" w:rsidRPr="00390A4F">
        <w:rPr>
          <w:lang w:val="pl-PL"/>
        </w:rPr>
        <w:t xml:space="preserve">Badania wykonane w listopadzie 1999 roku wykazały, że cierpi na </w:t>
      </w:r>
      <w:proofErr w:type="spellStart"/>
      <w:r w:rsidR="00390A4F" w:rsidRPr="00390A4F">
        <w:rPr>
          <w:lang w:val="pl-PL"/>
        </w:rPr>
        <w:t>l</w:t>
      </w:r>
      <w:r w:rsidR="005327BB" w:rsidRPr="00390A4F">
        <w:rPr>
          <w:lang w:val="pl-PL"/>
        </w:rPr>
        <w:t>euko</w:t>
      </w:r>
      <w:r w:rsidR="00390A4F" w:rsidRPr="00390A4F">
        <w:rPr>
          <w:lang w:val="pl-PL"/>
        </w:rPr>
        <w:t>malację</w:t>
      </w:r>
      <w:proofErr w:type="spellEnd"/>
      <w:r w:rsidR="005327BB" w:rsidRPr="00390A4F">
        <w:rPr>
          <w:lang w:val="pl-PL"/>
        </w:rPr>
        <w:t xml:space="preserve"> okołokomorow</w:t>
      </w:r>
      <w:r w:rsidR="00390A4F" w:rsidRPr="00390A4F">
        <w:rPr>
          <w:lang w:val="pl-PL"/>
        </w:rPr>
        <w:t>ą</w:t>
      </w:r>
      <w:r w:rsidR="007558FB">
        <w:rPr>
          <w:lang w:val="pl-PL"/>
        </w:rPr>
        <w:t>,</w:t>
      </w:r>
      <w:r w:rsidR="00390A4F">
        <w:rPr>
          <w:lang w:val="pl-PL"/>
        </w:rPr>
        <w:t xml:space="preserve"> </w:t>
      </w:r>
      <w:r w:rsidR="005327BB" w:rsidRPr="00390A4F">
        <w:rPr>
          <w:lang w:val="pl-PL"/>
        </w:rPr>
        <w:t> </w:t>
      </w:r>
      <w:r w:rsidR="00390A4F" w:rsidRPr="00390A4F">
        <w:rPr>
          <w:lang w:val="pl-PL"/>
        </w:rPr>
        <w:t>a</w:t>
      </w:r>
      <w:r w:rsidR="00390A4F">
        <w:rPr>
          <w:lang w:val="pl-PL"/>
        </w:rPr>
        <w:t xml:space="preserve"> dokumentacja medyczna sporządzona w 2000 roku potwierdziła opóźnienia w rozwoju. W czasie pobytu w szpitalu w sierpniu 2000 roku, stwierdzono, że skarżący jest dotknięty porażeniem mózgowym</w:t>
      </w:r>
      <w:r w:rsidR="00A35642">
        <w:rPr>
          <w:lang w:val="pl-PL"/>
        </w:rPr>
        <w:t>.</w:t>
      </w:r>
    </w:p>
    <w:p w:rsidR="005327BB" w:rsidRPr="00390A4F" w:rsidRDefault="00E36A96" w:rsidP="005327BB">
      <w:pPr>
        <w:pStyle w:val="JuPara"/>
        <w:rPr>
          <w:lang w:val="pl-PL"/>
        </w:rPr>
      </w:pPr>
      <w:r>
        <w:fldChar w:fldCharType="begin"/>
      </w:r>
      <w:r w:rsidR="006A042D" w:rsidRPr="0060514D">
        <w:rPr>
          <w:lang w:val="pl-PL"/>
        </w:rPr>
        <w:instrText xml:space="preserve"> SEQ level0 \*arabic </w:instrText>
      </w:r>
      <w:r>
        <w:fldChar w:fldCharType="separate"/>
      </w:r>
      <w:r w:rsidR="000E4750">
        <w:rPr>
          <w:noProof/>
          <w:lang w:val="pl-PL"/>
        </w:rPr>
        <w:t>10</w:t>
      </w:r>
      <w:r>
        <w:fldChar w:fldCharType="end"/>
      </w:r>
      <w:r w:rsidR="005327BB" w:rsidRPr="0060514D">
        <w:rPr>
          <w:lang w:val="pl-PL"/>
        </w:rPr>
        <w:t>.  </w:t>
      </w:r>
      <w:r w:rsidR="00390A4F" w:rsidRPr="00390A4F">
        <w:rPr>
          <w:lang w:val="pl-PL"/>
        </w:rPr>
        <w:t>S</w:t>
      </w:r>
      <w:r w:rsidR="00390A4F">
        <w:rPr>
          <w:lang w:val="pl-PL"/>
        </w:rPr>
        <w:t>karżący jest dotknięty ciężką niepełnosprawnością</w:t>
      </w:r>
      <w:r w:rsidR="00390A4F" w:rsidRPr="00390A4F">
        <w:rPr>
          <w:lang w:val="pl-PL"/>
        </w:rPr>
        <w:t xml:space="preserve"> i wymaga stałej opieki osoby trzeciej.</w:t>
      </w:r>
      <w:r w:rsidR="00390A4F">
        <w:rPr>
          <w:lang w:val="pl-PL"/>
        </w:rPr>
        <w:t xml:space="preserve"> Musi być poddawany stałej rehabilitacji i przestrzegać specjalnej diety żywieni</w:t>
      </w:r>
      <w:r w:rsidR="0060514D">
        <w:rPr>
          <w:lang w:val="pl-PL"/>
        </w:rPr>
        <w:t xml:space="preserve">owej. W dniu 6 marca 2002 roku, orzeczono 100 % niepełnosprawność skarżącego od urodzenia. -/- </w:t>
      </w:r>
      <w:r w:rsidR="00B67C67">
        <w:rPr>
          <w:lang w:val="pl-PL"/>
        </w:rPr>
        <w:t xml:space="preserve"> </w:t>
      </w:r>
    </w:p>
    <w:p w:rsidR="005327BB" w:rsidRPr="0060514D" w:rsidRDefault="005327BB" w:rsidP="005327BB">
      <w:pPr>
        <w:pStyle w:val="JuHA"/>
        <w:rPr>
          <w:lang w:val="pl-PL"/>
        </w:rPr>
      </w:pPr>
      <w:r w:rsidRPr="0060514D">
        <w:rPr>
          <w:lang w:val="pl-PL"/>
        </w:rPr>
        <w:t>A.  </w:t>
      </w:r>
      <w:r w:rsidR="003E6019">
        <w:rPr>
          <w:lang w:val="pl-PL"/>
        </w:rPr>
        <w:t>Postępowanie</w:t>
      </w:r>
      <w:r w:rsidR="00C00562" w:rsidRPr="0060514D">
        <w:rPr>
          <w:lang w:val="pl-PL"/>
        </w:rPr>
        <w:t xml:space="preserve"> cywilne </w:t>
      </w:r>
      <w:r w:rsidR="007A7C11">
        <w:rPr>
          <w:lang w:val="pl-PL"/>
        </w:rPr>
        <w:t xml:space="preserve">w sprawie </w:t>
      </w:r>
      <w:r w:rsidR="00C00562" w:rsidRPr="0060514D">
        <w:rPr>
          <w:lang w:val="pl-PL"/>
        </w:rPr>
        <w:t>wszczęte</w:t>
      </w:r>
      <w:r w:rsidR="007A7C11">
        <w:rPr>
          <w:lang w:val="pl-PL"/>
        </w:rPr>
        <w:t>j</w:t>
      </w:r>
      <w:r w:rsidR="003E6019">
        <w:rPr>
          <w:lang w:val="pl-PL"/>
        </w:rPr>
        <w:t xml:space="preserve"> </w:t>
      </w:r>
      <w:r w:rsidR="007A7C11">
        <w:rPr>
          <w:lang w:val="pl-PL"/>
        </w:rPr>
        <w:t>przeciwko</w:t>
      </w:r>
      <w:r w:rsidR="003E6019" w:rsidRPr="003E6019">
        <w:rPr>
          <w:lang w:val="pl-PL"/>
        </w:rPr>
        <w:t xml:space="preserve"> </w:t>
      </w:r>
      <w:r w:rsidR="003E6019">
        <w:rPr>
          <w:lang w:val="pl-PL"/>
        </w:rPr>
        <w:t>S</w:t>
      </w:r>
      <w:r w:rsidR="007A7C11">
        <w:rPr>
          <w:lang w:val="pl-PL"/>
        </w:rPr>
        <w:t>zpitalowi</w:t>
      </w:r>
      <w:r w:rsidR="003E6019" w:rsidRPr="009D2280">
        <w:rPr>
          <w:lang w:val="pl-PL"/>
        </w:rPr>
        <w:t xml:space="preserve"> </w:t>
      </w:r>
      <w:r w:rsidR="003E6019">
        <w:rPr>
          <w:lang w:val="pl-PL"/>
        </w:rPr>
        <w:t xml:space="preserve">św. Wojciecha Adalberta  </w:t>
      </w:r>
      <w:r w:rsidR="00913B84">
        <w:rPr>
          <w:lang w:val="pl-PL"/>
        </w:rPr>
        <w:t>-/-</w:t>
      </w:r>
    </w:p>
    <w:p w:rsidR="005327BB" w:rsidRPr="007A7C11" w:rsidRDefault="00E36A96" w:rsidP="005327BB">
      <w:pPr>
        <w:pStyle w:val="JuPara"/>
        <w:rPr>
          <w:lang w:val="pl-PL"/>
        </w:rPr>
      </w:pPr>
      <w:r>
        <w:fldChar w:fldCharType="begin"/>
      </w:r>
      <w:r w:rsidR="006A042D" w:rsidRPr="0060514D">
        <w:rPr>
          <w:lang w:val="pl-PL"/>
        </w:rPr>
        <w:instrText xml:space="preserve"> SEQ level0 \*arabic </w:instrText>
      </w:r>
      <w:r>
        <w:fldChar w:fldCharType="separate"/>
      </w:r>
      <w:r w:rsidR="000E4750">
        <w:rPr>
          <w:noProof/>
          <w:lang w:val="pl-PL"/>
        </w:rPr>
        <w:t>11</w:t>
      </w:r>
      <w:r>
        <w:fldChar w:fldCharType="end"/>
      </w:r>
      <w:r w:rsidR="005327BB" w:rsidRPr="0060514D">
        <w:rPr>
          <w:lang w:val="pl-PL"/>
        </w:rPr>
        <w:t>.  </w:t>
      </w:r>
      <w:r w:rsidR="003E6019" w:rsidRPr="007A7C11">
        <w:rPr>
          <w:lang w:val="pl-PL"/>
        </w:rPr>
        <w:t>W dniu 1 września 2002 roku</w:t>
      </w:r>
      <w:r w:rsidR="007A7C11" w:rsidRPr="007A7C11">
        <w:rPr>
          <w:lang w:val="pl-PL"/>
        </w:rPr>
        <w:t xml:space="preserve"> skarżąca wystąpiła </w:t>
      </w:r>
      <w:r w:rsidR="007A7C11">
        <w:rPr>
          <w:lang w:val="pl-PL"/>
        </w:rPr>
        <w:t>z powództwem do Sąd</w:t>
      </w:r>
      <w:r w:rsidR="007558FB">
        <w:rPr>
          <w:lang w:val="pl-PL"/>
        </w:rPr>
        <w:t>u Okręgowego w Gdańsku przeciw</w:t>
      </w:r>
      <w:r w:rsidR="00FC40F2">
        <w:rPr>
          <w:lang w:val="pl-PL"/>
        </w:rPr>
        <w:t>ko</w:t>
      </w:r>
      <w:r w:rsidR="007A7C11">
        <w:rPr>
          <w:lang w:val="pl-PL"/>
        </w:rPr>
        <w:t xml:space="preserve"> Szpitalowi</w:t>
      </w:r>
      <w:r w:rsidR="007A7C11" w:rsidRPr="009D2280">
        <w:rPr>
          <w:lang w:val="pl-PL"/>
        </w:rPr>
        <w:t xml:space="preserve"> </w:t>
      </w:r>
      <w:r w:rsidR="007A7C11">
        <w:rPr>
          <w:lang w:val="pl-PL"/>
        </w:rPr>
        <w:t xml:space="preserve">św. Wojciecha Adalberta w Gdańsku. Zarzuciła, że </w:t>
      </w:r>
      <w:r w:rsidR="001B404F">
        <w:rPr>
          <w:lang w:val="pl-PL"/>
        </w:rPr>
        <w:t>nie</w:t>
      </w:r>
      <w:r w:rsidR="00617A36">
        <w:rPr>
          <w:lang w:val="pl-PL"/>
        </w:rPr>
        <w:t>prawidłowa</w:t>
      </w:r>
      <w:r w:rsidR="001B404F">
        <w:rPr>
          <w:lang w:val="pl-PL"/>
        </w:rPr>
        <w:t xml:space="preserve"> </w:t>
      </w:r>
      <w:r w:rsidR="007A7C11">
        <w:rPr>
          <w:lang w:val="pl-PL"/>
        </w:rPr>
        <w:t>o</w:t>
      </w:r>
      <w:r w:rsidR="001B404F">
        <w:rPr>
          <w:lang w:val="pl-PL"/>
        </w:rPr>
        <w:t xml:space="preserve">pieka medyczna, a w szczególności </w:t>
      </w:r>
      <w:r w:rsidR="001B404F" w:rsidRPr="00CF28B2">
        <w:rPr>
          <w:szCs w:val="24"/>
          <w:lang w:val="pl-PL" w:eastAsia="pl-PL"/>
        </w:rPr>
        <w:t>nieprzestrzeganie przez personel medyczny standardów opieki nad noworodkami</w:t>
      </w:r>
      <w:r w:rsidR="001B404F">
        <w:rPr>
          <w:szCs w:val="24"/>
          <w:lang w:val="pl-PL" w:eastAsia="pl-PL"/>
        </w:rPr>
        <w:t>,</w:t>
      </w:r>
      <w:r w:rsidR="001B404F">
        <w:rPr>
          <w:lang w:val="pl-PL"/>
        </w:rPr>
        <w:t xml:space="preserve"> w tym zalecenia użycia inkubatora w celu </w:t>
      </w:r>
      <w:r w:rsidR="001B404F">
        <w:rPr>
          <w:lang w:val="pl-PL"/>
        </w:rPr>
        <w:lastRenderedPageBreak/>
        <w:t>przewiezienia skarżącego do oddziału intensywnej opieki medycznej przyczyniły się do niepełnosprawności</w:t>
      </w:r>
      <w:r w:rsidR="00617A36">
        <w:rPr>
          <w:lang w:val="pl-PL"/>
        </w:rPr>
        <w:t xml:space="preserve"> jej sy</w:t>
      </w:r>
      <w:r w:rsidR="001B404F">
        <w:rPr>
          <w:lang w:val="pl-PL"/>
        </w:rPr>
        <w:t>na.</w:t>
      </w:r>
      <w:r w:rsidR="00617A36">
        <w:rPr>
          <w:lang w:val="pl-PL"/>
        </w:rPr>
        <w:t>-/-</w:t>
      </w:r>
      <w:r w:rsidR="001B404F">
        <w:rPr>
          <w:lang w:val="pl-PL"/>
        </w:rPr>
        <w:t xml:space="preserve">  </w:t>
      </w:r>
    </w:p>
    <w:p w:rsidR="005327BB" w:rsidRPr="00617A36" w:rsidRDefault="00E36A96" w:rsidP="005327BB">
      <w:pPr>
        <w:pStyle w:val="JuPara"/>
        <w:rPr>
          <w:lang w:val="pl-PL"/>
        </w:rPr>
      </w:pPr>
      <w:r>
        <w:fldChar w:fldCharType="begin"/>
      </w:r>
      <w:r w:rsidR="00183D65" w:rsidRPr="001B404F">
        <w:rPr>
          <w:lang w:val="pl-PL"/>
        </w:rPr>
        <w:instrText xml:space="preserve"> SEQ level0 \*arabic </w:instrText>
      </w:r>
      <w:r>
        <w:fldChar w:fldCharType="separate"/>
      </w:r>
      <w:r w:rsidR="000E4750">
        <w:rPr>
          <w:noProof/>
          <w:lang w:val="pl-PL"/>
        </w:rPr>
        <w:t>12</w:t>
      </w:r>
      <w:r>
        <w:fldChar w:fldCharType="end"/>
      </w:r>
      <w:r w:rsidR="005327BB" w:rsidRPr="001B404F">
        <w:rPr>
          <w:lang w:val="pl-PL"/>
        </w:rPr>
        <w:t>.  </w:t>
      </w:r>
      <w:r w:rsidR="00617A36" w:rsidRPr="00617A36">
        <w:rPr>
          <w:lang w:val="pl-PL"/>
        </w:rPr>
        <w:t>Sąd okręgowy uzyskał trzy opinie biegłych</w:t>
      </w:r>
      <w:r w:rsidR="007558FB">
        <w:rPr>
          <w:lang w:val="pl-PL"/>
        </w:rPr>
        <w:t>, to jest odpowiednio</w:t>
      </w:r>
      <w:r w:rsidR="00617A36" w:rsidRPr="00617A36">
        <w:rPr>
          <w:lang w:val="pl-PL"/>
        </w:rPr>
        <w:t xml:space="preserve"> profesora E.</w:t>
      </w:r>
      <w:r w:rsidR="004C5F88">
        <w:rPr>
          <w:lang w:val="pl-PL"/>
        </w:rPr>
        <w:t>H., k</w:t>
      </w:r>
      <w:r w:rsidR="00617A36">
        <w:rPr>
          <w:lang w:val="pl-PL"/>
        </w:rPr>
        <w:t xml:space="preserve">onsultanta krajowego w dziedzinie neonatologii, biegłego z </w:t>
      </w:r>
      <w:r w:rsidR="005327BB" w:rsidRPr="00617A36">
        <w:rPr>
          <w:lang w:val="pl-PL"/>
        </w:rPr>
        <w:t>Instytut</w:t>
      </w:r>
      <w:r w:rsidR="00617A36">
        <w:rPr>
          <w:lang w:val="pl-PL"/>
        </w:rPr>
        <w:t>u</w:t>
      </w:r>
      <w:r w:rsidR="007558FB">
        <w:rPr>
          <w:lang w:val="pl-PL"/>
        </w:rPr>
        <w:t xml:space="preserve"> Matki i Dziecka w Łodzi</w:t>
      </w:r>
      <w:r w:rsidR="005327BB" w:rsidRPr="00617A36">
        <w:rPr>
          <w:lang w:val="pl-PL"/>
        </w:rPr>
        <w:t xml:space="preserve"> </w:t>
      </w:r>
      <w:r w:rsidR="00617A36">
        <w:rPr>
          <w:lang w:val="pl-PL"/>
        </w:rPr>
        <w:t xml:space="preserve">oraz eksperta z </w:t>
      </w:r>
      <w:r w:rsidR="007F5CF1">
        <w:rPr>
          <w:lang w:val="pl-PL"/>
        </w:rPr>
        <w:t xml:space="preserve">Collegium </w:t>
      </w:r>
      <w:proofErr w:type="spellStart"/>
      <w:r w:rsidR="007F5CF1">
        <w:rPr>
          <w:lang w:val="pl-PL"/>
        </w:rPr>
        <w:t>M</w:t>
      </w:r>
      <w:r w:rsidR="005327BB" w:rsidRPr="00617A36">
        <w:rPr>
          <w:lang w:val="pl-PL"/>
        </w:rPr>
        <w:t>edicum</w:t>
      </w:r>
      <w:proofErr w:type="spellEnd"/>
      <w:r w:rsidR="005327BB" w:rsidRPr="00617A36">
        <w:rPr>
          <w:lang w:val="pl-PL"/>
        </w:rPr>
        <w:t xml:space="preserve"> UJ. </w:t>
      </w:r>
      <w:r w:rsidR="00617A36" w:rsidRPr="00617A36">
        <w:rPr>
          <w:lang w:val="pl-PL"/>
        </w:rPr>
        <w:t>Ostatnia opinia została sporządzona w dniu 20 grudnia 2004 r. w związku z pytaniami zadanymi przez skarżącą.</w:t>
      </w:r>
      <w:r w:rsidR="00617A36">
        <w:rPr>
          <w:lang w:val="pl-PL"/>
        </w:rPr>
        <w:t xml:space="preserve"> Sąd zapoznał się z właściwą dokumentacją medyczną, przesłuchał świadków, w tym personel medyczny obecny przy porodzie.-/- </w:t>
      </w:r>
      <w:r w:rsidR="00617A36" w:rsidRPr="00617A36">
        <w:rPr>
          <w:lang w:val="pl-PL"/>
        </w:rPr>
        <w:t xml:space="preserve"> </w:t>
      </w:r>
    </w:p>
    <w:p w:rsidR="005327BB" w:rsidRPr="00617A36" w:rsidRDefault="00E36A96" w:rsidP="005327BB">
      <w:pPr>
        <w:pStyle w:val="JuPara"/>
        <w:rPr>
          <w:lang w:val="pl-PL"/>
        </w:rPr>
      </w:pPr>
      <w:r>
        <w:fldChar w:fldCharType="begin"/>
      </w:r>
      <w:r w:rsidR="00BD6AB7" w:rsidRPr="000D7918">
        <w:rPr>
          <w:lang w:val="pl-PL"/>
        </w:rPr>
        <w:instrText xml:space="preserve"> SEQ level0 \*arabic </w:instrText>
      </w:r>
      <w:r>
        <w:fldChar w:fldCharType="separate"/>
      </w:r>
      <w:r w:rsidR="000E4750">
        <w:rPr>
          <w:noProof/>
          <w:lang w:val="pl-PL"/>
        </w:rPr>
        <w:t>13</w:t>
      </w:r>
      <w:r>
        <w:fldChar w:fldCharType="end"/>
      </w:r>
      <w:r w:rsidR="005327BB" w:rsidRPr="000D7918">
        <w:rPr>
          <w:lang w:val="pl-PL"/>
        </w:rPr>
        <w:t>.  </w:t>
      </w:r>
      <w:r w:rsidR="003679EB">
        <w:rPr>
          <w:lang w:val="pl-PL"/>
        </w:rPr>
        <w:t>Wyrokiem</w:t>
      </w:r>
      <w:r w:rsidR="00617A36" w:rsidRPr="00617A36">
        <w:rPr>
          <w:lang w:val="pl-PL"/>
        </w:rPr>
        <w:t xml:space="preserve"> z dnia 29 marca 2005 roku, sąd oddalił powództwo skarżącej</w:t>
      </w:r>
      <w:r w:rsidR="00FE3A61">
        <w:rPr>
          <w:lang w:val="pl-PL"/>
        </w:rPr>
        <w:t xml:space="preserve"> z uwagi na to, że nie ustalono związku przyczynowego między działaniami personelu medycznego szpitala św. Wojciecha Adalberta a uszczerbkiem na zdrowiu skarżącego. Sąd zauważył, że według opinii ekspertów</w:t>
      </w:r>
      <w:r w:rsidR="007F5CF1">
        <w:rPr>
          <w:lang w:val="pl-PL"/>
        </w:rPr>
        <w:t xml:space="preserve">, niepełnosprawności skarżącego nie można przypisać zaniedbaniom </w:t>
      </w:r>
      <w:r w:rsidR="00F1227F">
        <w:rPr>
          <w:lang w:val="pl-PL"/>
        </w:rPr>
        <w:t xml:space="preserve">lekarskim, ale jego przedwczesnemu przyjściu na świat, a w szczególności niewystarczającemu ukształtowaniu mózgu oraz układu oddechowego. Do przedwczesnego porodu doszło z powodu </w:t>
      </w:r>
      <w:r w:rsidR="007558FB">
        <w:rPr>
          <w:lang w:val="pl-PL"/>
        </w:rPr>
        <w:t>patologii</w:t>
      </w:r>
      <w:r w:rsidR="00FF1BE8">
        <w:rPr>
          <w:lang w:val="pl-PL"/>
        </w:rPr>
        <w:t xml:space="preserve"> </w:t>
      </w:r>
      <w:r w:rsidR="00F1227F">
        <w:rPr>
          <w:lang w:val="pl-PL"/>
        </w:rPr>
        <w:t xml:space="preserve">ciąży, a w szczególności </w:t>
      </w:r>
      <w:r w:rsidR="001D0D35">
        <w:rPr>
          <w:lang w:val="pl-PL"/>
        </w:rPr>
        <w:t>z powodu</w:t>
      </w:r>
      <w:r w:rsidR="00F1227F">
        <w:rPr>
          <w:lang w:val="pl-PL"/>
        </w:rPr>
        <w:t xml:space="preserve"> infekcji szyjki macicy </w:t>
      </w:r>
      <w:r w:rsidR="001D0D35">
        <w:rPr>
          <w:lang w:val="pl-PL"/>
        </w:rPr>
        <w:t xml:space="preserve">przebytej przez skarżącą </w:t>
      </w:r>
      <w:r w:rsidR="00F1227F">
        <w:rPr>
          <w:lang w:val="pl-PL"/>
        </w:rPr>
        <w:t>jeszcze</w:t>
      </w:r>
      <w:r w:rsidR="007F5CF1">
        <w:rPr>
          <w:lang w:val="pl-PL"/>
        </w:rPr>
        <w:t xml:space="preserve"> </w:t>
      </w:r>
      <w:r w:rsidR="00F1227F">
        <w:rPr>
          <w:lang w:val="pl-PL"/>
        </w:rPr>
        <w:t xml:space="preserve">przed przyjęciem do Szpitala św. Wojciecha Adalberta. Zarówno opieka </w:t>
      </w:r>
      <w:r w:rsidR="00722482">
        <w:rPr>
          <w:lang w:val="pl-PL"/>
        </w:rPr>
        <w:t>zdrowotna</w:t>
      </w:r>
      <w:r w:rsidR="00F1227F">
        <w:rPr>
          <w:lang w:val="pl-PL"/>
        </w:rPr>
        <w:t xml:space="preserve"> </w:t>
      </w:r>
      <w:r w:rsidR="007558FB">
        <w:rPr>
          <w:lang w:val="pl-PL"/>
        </w:rPr>
        <w:t>sprawowana nad</w:t>
      </w:r>
      <w:r w:rsidR="00F1227F">
        <w:rPr>
          <w:lang w:val="pl-PL"/>
        </w:rPr>
        <w:t xml:space="preserve"> skarżącym</w:t>
      </w:r>
      <w:r w:rsidR="007558FB">
        <w:rPr>
          <w:lang w:val="pl-PL"/>
        </w:rPr>
        <w:t>i</w:t>
      </w:r>
      <w:r w:rsidR="007604C2">
        <w:rPr>
          <w:lang w:val="pl-PL"/>
        </w:rPr>
        <w:t>,</w:t>
      </w:r>
      <w:r w:rsidR="00F1227F">
        <w:rPr>
          <w:lang w:val="pl-PL"/>
        </w:rPr>
        <w:t xml:space="preserve"> jak</w:t>
      </w:r>
      <w:r w:rsidR="00722482">
        <w:rPr>
          <w:lang w:val="pl-PL"/>
        </w:rPr>
        <w:t xml:space="preserve"> i nadzór medyczny po narodzinach skarżącego były właściwe. Działania personelu medycznego nie odbiegały od </w:t>
      </w:r>
      <w:r w:rsidR="007604C2">
        <w:rPr>
          <w:lang w:val="pl-PL"/>
        </w:rPr>
        <w:t xml:space="preserve">procedury </w:t>
      </w:r>
      <w:r w:rsidR="00722482">
        <w:rPr>
          <w:lang w:val="pl-PL"/>
        </w:rPr>
        <w:t>zwyczajowo stosowanej w podob</w:t>
      </w:r>
      <w:r w:rsidR="007558FB">
        <w:rPr>
          <w:lang w:val="pl-PL"/>
        </w:rPr>
        <w:t>nych przypadkach. Nie</w:t>
      </w:r>
      <w:r w:rsidR="00722482">
        <w:rPr>
          <w:lang w:val="pl-PL"/>
        </w:rPr>
        <w:t xml:space="preserve">przeniesienie skarżącego w inkubatorze nie miało znaczenia dla rozległości doznanych uszkodzeń, </w:t>
      </w:r>
      <w:r w:rsidR="009F02E4">
        <w:rPr>
          <w:lang w:val="pl-PL"/>
        </w:rPr>
        <w:t>b</w:t>
      </w:r>
      <w:r w:rsidR="00722482">
        <w:rPr>
          <w:lang w:val="pl-PL"/>
        </w:rPr>
        <w:t xml:space="preserve">iorąc pod uwagę jego głębokie wcześniactwo. </w:t>
      </w:r>
      <w:r w:rsidR="009F02E4">
        <w:rPr>
          <w:lang w:val="pl-PL"/>
        </w:rPr>
        <w:t>-/-</w:t>
      </w:r>
    </w:p>
    <w:p w:rsidR="005327BB" w:rsidRPr="00722482" w:rsidRDefault="00E36A96" w:rsidP="005327BB">
      <w:pPr>
        <w:pStyle w:val="JuPara"/>
        <w:rPr>
          <w:lang w:val="pl-PL"/>
        </w:rPr>
      </w:pPr>
      <w:r>
        <w:fldChar w:fldCharType="begin"/>
      </w:r>
      <w:r w:rsidR="00183D65" w:rsidRPr="000D7918">
        <w:rPr>
          <w:lang w:val="pl-PL"/>
        </w:rPr>
        <w:instrText xml:space="preserve"> SEQ level0 \*arabic </w:instrText>
      </w:r>
      <w:r>
        <w:fldChar w:fldCharType="separate"/>
      </w:r>
      <w:r w:rsidR="000E4750">
        <w:rPr>
          <w:noProof/>
          <w:lang w:val="pl-PL"/>
        </w:rPr>
        <w:t>14</w:t>
      </w:r>
      <w:r>
        <w:fldChar w:fldCharType="end"/>
      </w:r>
      <w:r w:rsidR="005327BB" w:rsidRPr="000D7918">
        <w:rPr>
          <w:lang w:val="pl-PL"/>
        </w:rPr>
        <w:t>.  </w:t>
      </w:r>
      <w:r w:rsidR="00722482" w:rsidRPr="000D7918">
        <w:rPr>
          <w:lang w:val="pl-PL"/>
        </w:rPr>
        <w:t>W dniu 10 maja 2005 roku</w:t>
      </w:r>
      <w:r w:rsidR="003679EB">
        <w:rPr>
          <w:lang w:val="pl-PL"/>
        </w:rPr>
        <w:t xml:space="preserve"> skarżąca złożyła apelację</w:t>
      </w:r>
      <w:r w:rsidR="00722482" w:rsidRPr="000D7918">
        <w:rPr>
          <w:lang w:val="pl-PL"/>
        </w:rPr>
        <w:t xml:space="preserve">. </w:t>
      </w:r>
      <w:r w:rsidR="00722482" w:rsidRPr="00722482">
        <w:rPr>
          <w:lang w:val="pl-PL"/>
        </w:rPr>
        <w:t xml:space="preserve">Podniosła, że postanowienie sądu </w:t>
      </w:r>
      <w:r w:rsidR="00722482">
        <w:rPr>
          <w:lang w:val="pl-PL"/>
        </w:rPr>
        <w:t>okręgowego</w:t>
      </w:r>
      <w:r w:rsidR="00722482" w:rsidRPr="00722482">
        <w:rPr>
          <w:lang w:val="pl-PL"/>
        </w:rPr>
        <w:t xml:space="preserve"> oparte na rutynowych i niepełnych opiniach biegłych</w:t>
      </w:r>
      <w:r w:rsidR="009F02E4">
        <w:rPr>
          <w:lang w:val="pl-PL"/>
        </w:rPr>
        <w:t xml:space="preserve">, nie zawiera wyczerpującej analizy mogącej odpowiedzieć na pytanie czy skarżący byłby </w:t>
      </w:r>
      <w:r w:rsidR="007558FB">
        <w:rPr>
          <w:lang w:val="pl-PL"/>
        </w:rPr>
        <w:t xml:space="preserve">w mniejszym stopniu </w:t>
      </w:r>
      <w:r w:rsidR="009F02E4">
        <w:rPr>
          <w:lang w:val="pl-PL"/>
        </w:rPr>
        <w:t>niepełnosprawny, jeżeli</w:t>
      </w:r>
      <w:r w:rsidR="007604C2">
        <w:rPr>
          <w:lang w:val="pl-PL"/>
        </w:rPr>
        <w:t>by</w:t>
      </w:r>
      <w:r w:rsidR="009F02E4">
        <w:rPr>
          <w:lang w:val="pl-PL"/>
        </w:rPr>
        <w:t xml:space="preserve"> przestrzegano standardów medycznych takich jak użycie inkubatora w celu przewiezienia do oddziału intensywnej opieki medycznej</w:t>
      </w:r>
      <w:r w:rsidR="007558FB">
        <w:rPr>
          <w:lang w:val="pl-PL"/>
        </w:rPr>
        <w:t>. -/-</w:t>
      </w:r>
      <w:r w:rsidR="009F02E4">
        <w:rPr>
          <w:lang w:val="pl-PL"/>
        </w:rPr>
        <w:t xml:space="preserve"> </w:t>
      </w:r>
    </w:p>
    <w:p w:rsidR="005327BB" w:rsidRPr="009F02E4" w:rsidRDefault="00E36A96" w:rsidP="005327BB">
      <w:pPr>
        <w:pStyle w:val="JuPara"/>
        <w:rPr>
          <w:lang w:val="pl-PL"/>
        </w:rPr>
      </w:pPr>
      <w:r>
        <w:fldChar w:fldCharType="begin"/>
      </w:r>
      <w:r w:rsidR="00BD6AB7" w:rsidRPr="000D7918">
        <w:rPr>
          <w:lang w:val="pl-PL"/>
        </w:rPr>
        <w:instrText xml:space="preserve"> SEQ level0 \*arabic </w:instrText>
      </w:r>
      <w:r>
        <w:fldChar w:fldCharType="separate"/>
      </w:r>
      <w:r w:rsidR="000E4750">
        <w:rPr>
          <w:noProof/>
          <w:lang w:val="pl-PL"/>
        </w:rPr>
        <w:t>15</w:t>
      </w:r>
      <w:r>
        <w:fldChar w:fldCharType="end"/>
      </w:r>
      <w:r w:rsidR="005327BB" w:rsidRPr="009F02E4">
        <w:rPr>
          <w:lang w:val="pl-PL"/>
        </w:rPr>
        <w:t>.  </w:t>
      </w:r>
      <w:r w:rsidR="009F02E4" w:rsidRPr="009F02E4">
        <w:rPr>
          <w:lang w:val="pl-PL"/>
        </w:rPr>
        <w:t>Skarżąca podniosła rozbieżności w stanie faktycznych ustalonym przez sąd.</w:t>
      </w:r>
      <w:r w:rsidR="009F02E4">
        <w:rPr>
          <w:lang w:val="pl-PL"/>
        </w:rPr>
        <w:t xml:space="preserve"> Jej zdaniem, informacja znajdująca się w dok</w:t>
      </w:r>
      <w:r w:rsidR="008D51B8">
        <w:rPr>
          <w:lang w:val="pl-PL"/>
        </w:rPr>
        <w:t xml:space="preserve">umentacji medycznej skarżącego </w:t>
      </w:r>
      <w:r w:rsidR="006430C6">
        <w:rPr>
          <w:lang w:val="pl-PL"/>
        </w:rPr>
        <w:t>wskazująca</w:t>
      </w:r>
      <w:r w:rsidR="008D51B8">
        <w:rPr>
          <w:lang w:val="pl-PL"/>
        </w:rPr>
        <w:t xml:space="preserve">, </w:t>
      </w:r>
      <w:r w:rsidR="009F02E4">
        <w:rPr>
          <w:lang w:val="pl-PL"/>
        </w:rPr>
        <w:t>że został on</w:t>
      </w:r>
      <w:r w:rsidR="008B57F1">
        <w:rPr>
          <w:lang w:val="pl-PL"/>
        </w:rPr>
        <w:t xml:space="preserve"> zaintubowany przed przewiezieniem do oddziału intensywnej opieki medycznej</w:t>
      </w:r>
      <w:r w:rsidR="009F02E4" w:rsidRPr="009F02E4">
        <w:rPr>
          <w:lang w:val="pl-PL"/>
        </w:rPr>
        <w:t xml:space="preserve"> </w:t>
      </w:r>
      <w:r w:rsidR="008B57F1">
        <w:rPr>
          <w:lang w:val="pl-PL"/>
        </w:rPr>
        <w:t xml:space="preserve">jest sporna, podobnie jak zeznanie lekarza </w:t>
      </w:r>
      <w:r w:rsidR="0061042E">
        <w:rPr>
          <w:lang w:val="pl-PL"/>
        </w:rPr>
        <w:t>sprawującego</w:t>
      </w:r>
      <w:r w:rsidR="008B57F1">
        <w:rPr>
          <w:lang w:val="pl-PL"/>
        </w:rPr>
        <w:t xml:space="preserve"> opiekę medyczną nad skarżącym</w:t>
      </w:r>
      <w:r w:rsidR="00D053D5">
        <w:rPr>
          <w:lang w:val="pl-PL"/>
        </w:rPr>
        <w:t xml:space="preserve"> po urodzeniu</w:t>
      </w:r>
      <w:r w:rsidR="003C56ED">
        <w:rPr>
          <w:lang w:val="pl-PL"/>
        </w:rPr>
        <w:t>,</w:t>
      </w:r>
      <w:r w:rsidR="008B57F1">
        <w:rPr>
          <w:lang w:val="pl-PL"/>
        </w:rPr>
        <w:t xml:space="preserve"> dotyczące trwania przeniesienia dziecka do</w:t>
      </w:r>
      <w:r w:rsidR="008B57F1" w:rsidRPr="008B57F1">
        <w:rPr>
          <w:lang w:val="pl-PL"/>
        </w:rPr>
        <w:t xml:space="preserve"> </w:t>
      </w:r>
      <w:r w:rsidR="008B57F1">
        <w:rPr>
          <w:lang w:val="pl-PL"/>
        </w:rPr>
        <w:t>oddziału intensywnej opieki medycznej, kt</w:t>
      </w:r>
      <w:r w:rsidR="003C56ED">
        <w:rPr>
          <w:lang w:val="pl-PL"/>
        </w:rPr>
        <w:t>óre</w:t>
      </w:r>
      <w:r w:rsidR="008B57F1">
        <w:rPr>
          <w:lang w:val="pl-PL"/>
        </w:rPr>
        <w:t xml:space="preserve"> miał</w:t>
      </w:r>
      <w:r w:rsidR="0061042E">
        <w:rPr>
          <w:lang w:val="pl-PL"/>
        </w:rPr>
        <w:t>o</w:t>
      </w:r>
      <w:r w:rsidR="008B57F1">
        <w:rPr>
          <w:lang w:val="pl-PL"/>
        </w:rPr>
        <w:t>by trwać około trzydziestu sekund. Skarżąca zauważyła, że według nao</w:t>
      </w:r>
      <w:r w:rsidR="004A4159">
        <w:rPr>
          <w:lang w:val="pl-PL"/>
        </w:rPr>
        <w:t>cznych świadków, nie było widać</w:t>
      </w:r>
      <w:r w:rsidR="008B57F1">
        <w:rPr>
          <w:lang w:val="pl-PL"/>
        </w:rPr>
        <w:t xml:space="preserve"> żadnego</w:t>
      </w:r>
      <w:r w:rsidR="0061042E">
        <w:rPr>
          <w:lang w:val="pl-PL"/>
        </w:rPr>
        <w:t xml:space="preserve"> urządzenia</w:t>
      </w:r>
      <w:r w:rsidR="008B57F1">
        <w:rPr>
          <w:lang w:val="pl-PL"/>
        </w:rPr>
        <w:t xml:space="preserve">, które mogłoby wskazywać, że skarżący był zaintubowany. </w:t>
      </w:r>
      <w:r w:rsidR="003C56ED">
        <w:rPr>
          <w:lang w:val="pl-PL"/>
        </w:rPr>
        <w:t>A</w:t>
      </w:r>
      <w:r w:rsidR="0061042E">
        <w:rPr>
          <w:lang w:val="pl-PL"/>
        </w:rPr>
        <w:t xml:space="preserve"> świadkowi</w:t>
      </w:r>
      <w:r w:rsidR="003C56ED">
        <w:rPr>
          <w:lang w:val="pl-PL"/>
        </w:rPr>
        <w:t>e</w:t>
      </w:r>
      <w:r w:rsidR="0061042E">
        <w:rPr>
          <w:lang w:val="pl-PL"/>
        </w:rPr>
        <w:t xml:space="preserve"> mogliby to</w:t>
      </w:r>
      <w:r w:rsidR="00142764">
        <w:rPr>
          <w:lang w:val="pl-PL"/>
        </w:rPr>
        <w:t xml:space="preserve"> zauważyć, wziąwszy </w:t>
      </w:r>
      <w:r w:rsidR="008B57F1">
        <w:rPr>
          <w:lang w:val="pl-PL"/>
        </w:rPr>
        <w:t>uwagę długość</w:t>
      </w:r>
      <w:r w:rsidR="0061042E">
        <w:rPr>
          <w:lang w:val="pl-PL"/>
        </w:rPr>
        <w:t xml:space="preserve"> aparatu</w:t>
      </w:r>
      <w:r w:rsidR="008B57F1">
        <w:rPr>
          <w:lang w:val="pl-PL"/>
        </w:rPr>
        <w:t xml:space="preserve"> (około dwudziestu centymetrów)</w:t>
      </w:r>
      <w:r w:rsidR="00142764">
        <w:rPr>
          <w:lang w:val="pl-PL"/>
        </w:rPr>
        <w:t xml:space="preserve">. Nadto, zważywszy na odległość około stu pięćdziesięciu metrów dzielącą salę porodową od </w:t>
      </w:r>
      <w:r w:rsidR="00142764">
        <w:rPr>
          <w:lang w:val="pl-PL"/>
        </w:rPr>
        <w:lastRenderedPageBreak/>
        <w:t xml:space="preserve">oddziału intensywnej opieki medycznej, lekarz niosący dziecko powinien przemieszczać się ze średnią prędkością pięciu metrów na sekundę. Skarżąca zakwestionowała również zeznanie wyżej wspomnianego </w:t>
      </w:r>
      <w:r w:rsidR="004A4159">
        <w:rPr>
          <w:lang w:val="pl-PL"/>
        </w:rPr>
        <w:t>lekarza, który stwierdził, że „</w:t>
      </w:r>
      <w:r w:rsidR="00142764">
        <w:rPr>
          <w:lang w:val="pl-PL"/>
        </w:rPr>
        <w:t>inkubator transportowy jest zawsze na wyposażeniu i gotowy do użycia”; w tym względzie skarżąca zauważyła, że nie zostało wyjaśnione, dlaczego nie użyto inkubatora mogącego zapewnić skarżącemu odpowiednią ilość tlenu. Skarżąca utrzymywała, że niezgodnie z obowiązującym przepisami, część informacji na temat udzielonej skarżąc</w:t>
      </w:r>
      <w:r w:rsidR="0061042E">
        <w:rPr>
          <w:lang w:val="pl-PL"/>
        </w:rPr>
        <w:t>emu pomocy medycznej nie została umieszczona</w:t>
      </w:r>
      <w:r w:rsidR="00142764">
        <w:rPr>
          <w:lang w:val="pl-PL"/>
        </w:rPr>
        <w:t xml:space="preserve"> w dokumentacji medycznej. Wreszcie, </w:t>
      </w:r>
      <w:r w:rsidR="00B5616F">
        <w:rPr>
          <w:lang w:val="pl-PL"/>
        </w:rPr>
        <w:t>opóźnienie w posta</w:t>
      </w:r>
      <w:r w:rsidR="00542EFE">
        <w:rPr>
          <w:lang w:val="pl-PL"/>
        </w:rPr>
        <w:t xml:space="preserve">wieniu diagnozy stwierdzającej niepełnosprawność skarżącego nie pozwoliło na zastosowanie odpowiednich </w:t>
      </w:r>
      <w:r w:rsidR="0061042E">
        <w:rPr>
          <w:lang w:val="pl-PL"/>
        </w:rPr>
        <w:t>działań, które</w:t>
      </w:r>
      <w:r w:rsidR="00542EFE">
        <w:rPr>
          <w:lang w:val="pl-PL"/>
        </w:rPr>
        <w:t xml:space="preserve"> mogłyby być podjęte w celu uniknięcia pogo</w:t>
      </w:r>
      <w:r w:rsidR="0061042E">
        <w:rPr>
          <w:lang w:val="pl-PL"/>
        </w:rPr>
        <w:t>rszenia stanu zdrowia dziecka. -/-</w:t>
      </w:r>
      <w:r w:rsidR="008B57F1">
        <w:rPr>
          <w:lang w:val="pl-PL"/>
        </w:rPr>
        <w:t xml:space="preserve"> </w:t>
      </w:r>
    </w:p>
    <w:p w:rsidR="005327BB" w:rsidRPr="00AE23B6" w:rsidRDefault="00E36A96" w:rsidP="005327BB">
      <w:pPr>
        <w:pStyle w:val="JuPara"/>
        <w:rPr>
          <w:lang w:val="pl-PL"/>
        </w:rPr>
      </w:pPr>
      <w:r>
        <w:fldChar w:fldCharType="begin"/>
      </w:r>
      <w:r w:rsidR="00183D65" w:rsidRPr="009F02E4">
        <w:rPr>
          <w:lang w:val="pl-PL"/>
        </w:rPr>
        <w:instrText xml:space="preserve"> SEQ level0 \*arabic </w:instrText>
      </w:r>
      <w:r>
        <w:fldChar w:fldCharType="separate"/>
      </w:r>
      <w:r w:rsidR="000E4750">
        <w:rPr>
          <w:noProof/>
          <w:lang w:val="pl-PL"/>
        </w:rPr>
        <w:t>16</w:t>
      </w:r>
      <w:r>
        <w:fldChar w:fldCharType="end"/>
      </w:r>
      <w:r w:rsidR="005327BB" w:rsidRPr="009F02E4">
        <w:rPr>
          <w:lang w:val="pl-PL"/>
        </w:rPr>
        <w:t>.  </w:t>
      </w:r>
      <w:r w:rsidR="00631741">
        <w:rPr>
          <w:lang w:val="pl-PL"/>
        </w:rPr>
        <w:t>Wyrokiem</w:t>
      </w:r>
      <w:r w:rsidR="00AE23B6">
        <w:rPr>
          <w:lang w:val="pl-PL"/>
        </w:rPr>
        <w:t xml:space="preserve"> z dnia 2 grudnia 2005 roku, Sąd Apelac</w:t>
      </w:r>
      <w:r w:rsidR="00631741">
        <w:rPr>
          <w:lang w:val="pl-PL"/>
        </w:rPr>
        <w:t>yjny w Gdańsku oddalił apelację</w:t>
      </w:r>
      <w:r w:rsidR="00AE23B6">
        <w:rPr>
          <w:lang w:val="pl-PL"/>
        </w:rPr>
        <w:t xml:space="preserve"> skarżącej. Sąd zważył, że sąd okręgowy prawidłowo ustalił stan faktyczny sprawy oraz słusznie uwzględnił pełne i dobrze uzasadnione wnioski z opinii sporządzonych przez powołanych biegłych. Sąd apelacyjny orzekł, że zeznania świadków, w tym lekarzy obecnych przy porodzie</w:t>
      </w:r>
      <w:r w:rsidR="005B5C2F">
        <w:rPr>
          <w:lang w:val="pl-PL"/>
        </w:rPr>
        <w:t>,</w:t>
      </w:r>
      <w:r w:rsidR="00AE23B6">
        <w:rPr>
          <w:lang w:val="pl-PL"/>
        </w:rPr>
        <w:t xml:space="preserve"> były wiarygodne ora</w:t>
      </w:r>
      <w:r w:rsidR="001C4DFD">
        <w:rPr>
          <w:lang w:val="pl-PL"/>
        </w:rPr>
        <w:t>z poparte materiałem dowodowym w postaci</w:t>
      </w:r>
      <w:r w:rsidR="00AE23B6">
        <w:rPr>
          <w:lang w:val="pl-PL"/>
        </w:rPr>
        <w:t xml:space="preserve"> dokumentacji medycznej. -/- </w:t>
      </w:r>
    </w:p>
    <w:p w:rsidR="005327BB" w:rsidRPr="00AE23B6" w:rsidRDefault="00E36A96" w:rsidP="005327BB">
      <w:pPr>
        <w:pStyle w:val="JuPara"/>
        <w:rPr>
          <w:lang w:val="pl-PL"/>
        </w:rPr>
      </w:pPr>
      <w:r>
        <w:fldChar w:fldCharType="begin"/>
      </w:r>
      <w:r w:rsidR="00BD6AB7" w:rsidRPr="000D7918">
        <w:rPr>
          <w:lang w:val="pl-PL"/>
        </w:rPr>
        <w:instrText xml:space="preserve"> SEQ level0 \*arabic </w:instrText>
      </w:r>
      <w:r>
        <w:fldChar w:fldCharType="separate"/>
      </w:r>
      <w:r w:rsidR="000E4750">
        <w:rPr>
          <w:noProof/>
          <w:lang w:val="pl-PL"/>
        </w:rPr>
        <w:t>17</w:t>
      </w:r>
      <w:r>
        <w:fldChar w:fldCharType="end"/>
      </w:r>
      <w:r w:rsidR="005327BB" w:rsidRPr="000D7918">
        <w:rPr>
          <w:lang w:val="pl-PL"/>
        </w:rPr>
        <w:t>.  </w:t>
      </w:r>
      <w:r w:rsidR="00AE23B6" w:rsidRPr="00AE23B6">
        <w:rPr>
          <w:lang w:val="pl-PL"/>
        </w:rPr>
        <w:t>Sąd apelacyjny podniósł, że wszyscy biegli,</w:t>
      </w:r>
      <w:r w:rsidR="00AE23B6">
        <w:rPr>
          <w:lang w:val="pl-PL"/>
        </w:rPr>
        <w:t xml:space="preserve"> którzy wydali opinię w sprawie wykluczyli jakikolwiek związek przyczynowy między niepełnosprawnością skarżącego a </w:t>
      </w:r>
      <w:r w:rsidR="006C4F3E">
        <w:rPr>
          <w:lang w:val="pl-PL"/>
        </w:rPr>
        <w:t xml:space="preserve">sprawowaną nad nim </w:t>
      </w:r>
      <w:r w:rsidR="00AE23B6">
        <w:rPr>
          <w:lang w:val="pl-PL"/>
        </w:rPr>
        <w:t>opieką medyczną</w:t>
      </w:r>
      <w:r w:rsidR="006C4F3E">
        <w:rPr>
          <w:lang w:val="pl-PL"/>
        </w:rPr>
        <w:t xml:space="preserve"> </w:t>
      </w:r>
      <w:r w:rsidR="00AE23B6">
        <w:rPr>
          <w:lang w:val="pl-PL"/>
        </w:rPr>
        <w:t xml:space="preserve">w Szpitalu św. Wojciecha Adalberta w Gdańsku. </w:t>
      </w:r>
      <w:r w:rsidR="009A0016">
        <w:rPr>
          <w:lang w:val="pl-PL"/>
        </w:rPr>
        <w:t>Co d</w:t>
      </w:r>
      <w:r w:rsidR="00B64AA2">
        <w:rPr>
          <w:lang w:val="pl-PL"/>
        </w:rPr>
        <w:t>o zarzucanego przez skarżącą zaniechania</w:t>
      </w:r>
      <w:r w:rsidR="009A0016">
        <w:rPr>
          <w:lang w:val="pl-PL"/>
        </w:rPr>
        <w:t xml:space="preserve"> użycia inkubatora podczas transportu skarżącego do oddziału intensywnej opieki medycznej, sąd apelacyjny zauważył, że według biegłych sposób przeniesienia dziecka </w:t>
      </w:r>
      <w:r w:rsidR="0061042E">
        <w:rPr>
          <w:lang w:val="pl-PL"/>
        </w:rPr>
        <w:t xml:space="preserve">zastosowany </w:t>
      </w:r>
      <w:r w:rsidR="009A0016">
        <w:rPr>
          <w:lang w:val="pl-PL"/>
        </w:rPr>
        <w:t>przez personel medyczny nie miał związku z aktualnym stan</w:t>
      </w:r>
      <w:r w:rsidR="0061042E">
        <w:rPr>
          <w:lang w:val="pl-PL"/>
        </w:rPr>
        <w:t>em zdrowia skarżącego. Ponadto, lekarz sprawujący</w:t>
      </w:r>
      <w:r w:rsidR="009A0016">
        <w:rPr>
          <w:lang w:val="pl-PL"/>
        </w:rPr>
        <w:t xml:space="preserve"> opiekę medyczną nad skarżącym w przekonywujący sposób </w:t>
      </w:r>
      <w:r w:rsidR="0061042E">
        <w:rPr>
          <w:lang w:val="pl-PL"/>
        </w:rPr>
        <w:t>wyjaśnił</w:t>
      </w:r>
      <w:r w:rsidR="0061042E" w:rsidRPr="0061042E">
        <w:rPr>
          <w:lang w:val="pl-PL"/>
        </w:rPr>
        <w:t xml:space="preserve"> </w:t>
      </w:r>
      <w:r w:rsidR="0061042E">
        <w:rPr>
          <w:lang w:val="pl-PL"/>
        </w:rPr>
        <w:t>w obszernych zeznaniach</w:t>
      </w:r>
      <w:r w:rsidR="009A0016">
        <w:rPr>
          <w:lang w:val="pl-PL"/>
        </w:rPr>
        <w:t xml:space="preserve">, że sposób przeniesienia zastosowany w przedmiotowej sprawie był </w:t>
      </w:r>
      <w:r w:rsidR="000539BD">
        <w:rPr>
          <w:lang w:val="pl-PL"/>
        </w:rPr>
        <w:t>bezpieczniejszy oraz mniej inwazyjny dla skarżącego niż użycie inkubatora, zważywszy na wrażliwość dziecka i krótki czas transportu. -/-</w:t>
      </w:r>
      <w:r w:rsidR="009A0016">
        <w:rPr>
          <w:lang w:val="pl-PL"/>
        </w:rPr>
        <w:t xml:space="preserve"> </w:t>
      </w:r>
    </w:p>
    <w:p w:rsidR="005327BB" w:rsidRPr="000539BD" w:rsidRDefault="00E36A96" w:rsidP="005327BB">
      <w:pPr>
        <w:pStyle w:val="JuPara"/>
        <w:rPr>
          <w:lang w:val="pl-PL"/>
        </w:rPr>
      </w:pPr>
      <w:r>
        <w:fldChar w:fldCharType="begin"/>
      </w:r>
      <w:r w:rsidR="00183D65" w:rsidRPr="000539BD">
        <w:rPr>
          <w:lang w:val="pl-PL"/>
        </w:rPr>
        <w:instrText xml:space="preserve"> SEQ level0 \*arabic </w:instrText>
      </w:r>
      <w:r>
        <w:fldChar w:fldCharType="separate"/>
      </w:r>
      <w:r w:rsidR="000E4750">
        <w:rPr>
          <w:noProof/>
          <w:lang w:val="pl-PL"/>
        </w:rPr>
        <w:t>18</w:t>
      </w:r>
      <w:r>
        <w:fldChar w:fldCharType="end"/>
      </w:r>
      <w:r w:rsidR="005327BB" w:rsidRPr="000539BD">
        <w:rPr>
          <w:lang w:val="pl-PL"/>
        </w:rPr>
        <w:t>.  </w:t>
      </w:r>
      <w:r w:rsidR="000539BD" w:rsidRPr="000539BD">
        <w:rPr>
          <w:lang w:val="pl-PL"/>
        </w:rPr>
        <w:t>Sąd apelacyjny orzekł, że</w:t>
      </w:r>
      <w:r w:rsidR="000539BD">
        <w:rPr>
          <w:lang w:val="pl-PL"/>
        </w:rPr>
        <w:t xml:space="preserve"> nie można zastąpić</w:t>
      </w:r>
      <w:r w:rsidR="000539BD" w:rsidRPr="000539BD">
        <w:rPr>
          <w:lang w:val="pl-PL"/>
        </w:rPr>
        <w:t xml:space="preserve"> </w:t>
      </w:r>
      <w:r w:rsidR="000539BD">
        <w:rPr>
          <w:lang w:val="pl-PL"/>
        </w:rPr>
        <w:t xml:space="preserve">informacji znajdujących się w dokumentacji medycznej, w której znajdowało się potwierdzenie, że skarżący </w:t>
      </w:r>
      <w:r w:rsidR="0061042E">
        <w:rPr>
          <w:lang w:val="pl-PL"/>
        </w:rPr>
        <w:t>był odpowiednio wentylowany</w:t>
      </w:r>
      <w:r w:rsidR="000539BD">
        <w:rPr>
          <w:lang w:val="pl-PL"/>
        </w:rPr>
        <w:t xml:space="preserve">, </w:t>
      </w:r>
      <w:r w:rsidR="000539BD" w:rsidRPr="000539BD">
        <w:rPr>
          <w:lang w:val="pl-PL"/>
        </w:rPr>
        <w:t>zeznania</w:t>
      </w:r>
      <w:r w:rsidR="000539BD">
        <w:rPr>
          <w:lang w:val="pl-PL"/>
        </w:rPr>
        <w:t>mi</w:t>
      </w:r>
      <w:r w:rsidR="000539BD" w:rsidRPr="000539BD">
        <w:rPr>
          <w:lang w:val="pl-PL"/>
        </w:rPr>
        <w:t xml:space="preserve"> świ</w:t>
      </w:r>
      <w:r w:rsidR="0061042E">
        <w:rPr>
          <w:lang w:val="pl-PL"/>
        </w:rPr>
        <w:t>adków p</w:t>
      </w:r>
      <w:r w:rsidR="000539BD">
        <w:rPr>
          <w:lang w:val="pl-PL"/>
        </w:rPr>
        <w:t>o</w:t>
      </w:r>
      <w:r w:rsidR="0061042E">
        <w:rPr>
          <w:lang w:val="pl-PL"/>
        </w:rPr>
        <w:t>wo</w:t>
      </w:r>
      <w:r w:rsidR="000539BD">
        <w:rPr>
          <w:lang w:val="pl-PL"/>
        </w:rPr>
        <w:t>łanymi</w:t>
      </w:r>
      <w:r w:rsidR="000539BD" w:rsidRPr="000539BD">
        <w:rPr>
          <w:lang w:val="pl-PL"/>
        </w:rPr>
        <w:t xml:space="preserve"> przez skarżącą</w:t>
      </w:r>
      <w:r w:rsidR="000539BD">
        <w:rPr>
          <w:lang w:val="pl-PL"/>
        </w:rPr>
        <w:t xml:space="preserve">. Informacje zawarte w dokumentacji medycznej poparte logicznymi i przekonującymi zeznaniami lekarza </w:t>
      </w:r>
      <w:r w:rsidR="0061042E">
        <w:rPr>
          <w:lang w:val="pl-PL"/>
        </w:rPr>
        <w:t>sprawującego</w:t>
      </w:r>
      <w:r w:rsidR="000539BD">
        <w:rPr>
          <w:lang w:val="pl-PL"/>
        </w:rPr>
        <w:t xml:space="preserve"> opiekę medyczną</w:t>
      </w:r>
      <w:r w:rsidR="006430C6">
        <w:rPr>
          <w:lang w:val="pl-PL"/>
        </w:rPr>
        <w:t xml:space="preserve"> </w:t>
      </w:r>
      <w:r w:rsidR="0061042E">
        <w:rPr>
          <w:lang w:val="pl-PL"/>
        </w:rPr>
        <w:t>nad skarżącym</w:t>
      </w:r>
      <w:r w:rsidR="0024764B">
        <w:rPr>
          <w:lang w:val="pl-PL"/>
        </w:rPr>
        <w:t xml:space="preserve"> po urodzeniu</w:t>
      </w:r>
      <w:r w:rsidR="002D4811">
        <w:rPr>
          <w:lang w:val="pl-PL"/>
        </w:rPr>
        <w:t xml:space="preserve"> </w:t>
      </w:r>
      <w:r w:rsidR="006430C6">
        <w:rPr>
          <w:lang w:val="pl-PL"/>
        </w:rPr>
        <w:t>ws</w:t>
      </w:r>
      <w:r w:rsidR="000539BD">
        <w:rPr>
          <w:lang w:val="pl-PL"/>
        </w:rPr>
        <w:t>kazywały</w:t>
      </w:r>
      <w:r w:rsidR="00583772">
        <w:rPr>
          <w:lang w:val="pl-PL"/>
        </w:rPr>
        <w:t xml:space="preserve">, że narzędzia użyte w celu </w:t>
      </w:r>
      <w:r w:rsidR="0061042E">
        <w:rPr>
          <w:lang w:val="pl-PL"/>
        </w:rPr>
        <w:t xml:space="preserve">zachowania </w:t>
      </w:r>
      <w:r w:rsidR="005A654A">
        <w:rPr>
          <w:lang w:val="pl-PL"/>
        </w:rPr>
        <w:t>odpowiedniej ilości tlenu</w:t>
      </w:r>
      <w:r w:rsidR="00583772">
        <w:rPr>
          <w:lang w:val="pl-PL"/>
        </w:rPr>
        <w:t xml:space="preserve"> mogły być niezauważone przez świadków, wziąwszy pod uwagę ich wymiary i zastosowany sposób (dziecko z aparatem </w:t>
      </w:r>
      <w:proofErr w:type="spellStart"/>
      <w:r w:rsidR="00583772" w:rsidRPr="000D7918">
        <w:rPr>
          <w:i/>
          <w:lang w:val="pl-PL"/>
        </w:rPr>
        <w:t>Ambu</w:t>
      </w:r>
      <w:proofErr w:type="spellEnd"/>
      <w:r w:rsidR="00583772">
        <w:rPr>
          <w:lang w:val="pl-PL"/>
        </w:rPr>
        <w:t xml:space="preserve"> było szczelnie przykryte tak, że była widoczna jedynie mała rurka od 3 do 4 mm wystająca z buzi dziecka na około 3 cm) a także odległość, z jakiej świadkowie obserwowali </w:t>
      </w:r>
      <w:r w:rsidR="00583772">
        <w:rPr>
          <w:lang w:val="pl-PL"/>
        </w:rPr>
        <w:lastRenderedPageBreak/>
        <w:t>tę sytuację (o</w:t>
      </w:r>
      <w:r w:rsidR="00C35C91">
        <w:rPr>
          <w:lang w:val="pl-PL"/>
        </w:rPr>
        <w:t>koło 5 metrów) oraz</w:t>
      </w:r>
      <w:r w:rsidR="00583772">
        <w:rPr>
          <w:lang w:val="pl-PL"/>
        </w:rPr>
        <w:t xml:space="preserve"> pośpiech, z jakim dziecko było przenoszone. -/-   </w:t>
      </w:r>
      <w:r w:rsidR="000539BD">
        <w:rPr>
          <w:lang w:val="pl-PL"/>
        </w:rPr>
        <w:t xml:space="preserve"> </w:t>
      </w:r>
    </w:p>
    <w:p w:rsidR="005327BB" w:rsidRPr="00583772" w:rsidRDefault="00E36A96" w:rsidP="005327BB">
      <w:pPr>
        <w:pStyle w:val="JuPara"/>
        <w:rPr>
          <w:lang w:val="pl-PL"/>
        </w:rPr>
      </w:pPr>
      <w:r>
        <w:fldChar w:fldCharType="begin"/>
      </w:r>
      <w:r w:rsidR="00BD6AB7" w:rsidRPr="000D7918">
        <w:rPr>
          <w:lang w:val="pl-PL"/>
        </w:rPr>
        <w:instrText xml:space="preserve"> SEQ level0 \*arabic </w:instrText>
      </w:r>
      <w:r>
        <w:fldChar w:fldCharType="separate"/>
      </w:r>
      <w:r w:rsidR="000E4750">
        <w:rPr>
          <w:noProof/>
          <w:lang w:val="pl-PL"/>
        </w:rPr>
        <w:t>19</w:t>
      </w:r>
      <w:r>
        <w:fldChar w:fldCharType="end"/>
      </w:r>
      <w:r w:rsidR="005327BB" w:rsidRPr="000D7918">
        <w:rPr>
          <w:lang w:val="pl-PL"/>
        </w:rPr>
        <w:t>.  </w:t>
      </w:r>
      <w:r w:rsidR="00583772" w:rsidRPr="00583772">
        <w:rPr>
          <w:lang w:val="pl-PL"/>
        </w:rPr>
        <w:t>Sąd apelacyjny podniósł również, że fakt, iż niektóre informacje dotyczące udzielonej skarżącemu</w:t>
      </w:r>
      <w:r w:rsidR="00E56E4E">
        <w:rPr>
          <w:lang w:val="pl-PL"/>
        </w:rPr>
        <w:t xml:space="preserve"> opieki medycznej nie zostały um</w:t>
      </w:r>
      <w:r w:rsidR="00583772" w:rsidRPr="00583772">
        <w:rPr>
          <w:lang w:val="pl-PL"/>
        </w:rPr>
        <w:t>ieszczone w dokumentacji medycznej nie przeszkodził biegłym</w:t>
      </w:r>
      <w:r w:rsidR="00E56E4E">
        <w:rPr>
          <w:lang w:val="pl-PL"/>
        </w:rPr>
        <w:t xml:space="preserve"> </w:t>
      </w:r>
      <w:r w:rsidR="005A654A">
        <w:rPr>
          <w:lang w:val="pl-PL"/>
        </w:rPr>
        <w:t>w wydaniu</w:t>
      </w:r>
      <w:r w:rsidR="00E56E4E">
        <w:rPr>
          <w:lang w:val="pl-PL"/>
        </w:rPr>
        <w:t xml:space="preserve"> przekonującej i jednoznacznej opinii na ten temat. Sąd apelacyjny zauważył, że według biegłych nie można było wcześniej postawić diagnozy dotyczącej stanu zdrowia skarżącego, ponieważ jego niepełnosprawność </w:t>
      </w:r>
      <w:r w:rsidR="005A654A">
        <w:rPr>
          <w:lang w:val="pl-PL"/>
        </w:rPr>
        <w:t>stała się zauważalna</w:t>
      </w:r>
      <w:r w:rsidR="00E56E4E">
        <w:rPr>
          <w:lang w:val="pl-PL"/>
        </w:rPr>
        <w:t xml:space="preserve"> </w:t>
      </w:r>
      <w:r w:rsidR="005A654A">
        <w:rPr>
          <w:lang w:val="pl-PL"/>
        </w:rPr>
        <w:t>w miarę jego rozwoju</w:t>
      </w:r>
      <w:r w:rsidR="00E56E4E">
        <w:rPr>
          <w:lang w:val="pl-PL"/>
        </w:rPr>
        <w:t xml:space="preserve">. -/-  </w:t>
      </w:r>
      <w:r w:rsidR="00583772">
        <w:rPr>
          <w:lang w:val="pl-PL"/>
        </w:rPr>
        <w:t xml:space="preserve"> </w:t>
      </w:r>
      <w:r w:rsidR="00583772" w:rsidRPr="00583772">
        <w:rPr>
          <w:lang w:val="pl-PL"/>
        </w:rPr>
        <w:t xml:space="preserve"> </w:t>
      </w:r>
    </w:p>
    <w:p w:rsidR="005327BB" w:rsidRPr="00E56E4E" w:rsidRDefault="00E36A96" w:rsidP="005327BB">
      <w:pPr>
        <w:pStyle w:val="JuPara"/>
        <w:rPr>
          <w:lang w:val="pl-PL"/>
        </w:rPr>
      </w:pPr>
      <w:r>
        <w:fldChar w:fldCharType="begin"/>
      </w:r>
      <w:r w:rsidR="00183D65" w:rsidRPr="00E56E4E">
        <w:rPr>
          <w:lang w:val="pl-PL"/>
        </w:rPr>
        <w:instrText xml:space="preserve"> SEQ level0 \*arabic </w:instrText>
      </w:r>
      <w:r>
        <w:fldChar w:fldCharType="separate"/>
      </w:r>
      <w:r w:rsidR="000E4750">
        <w:rPr>
          <w:noProof/>
          <w:lang w:val="pl-PL"/>
        </w:rPr>
        <w:t>20</w:t>
      </w:r>
      <w:r>
        <w:fldChar w:fldCharType="end"/>
      </w:r>
      <w:r w:rsidR="005327BB" w:rsidRPr="00E56E4E">
        <w:rPr>
          <w:lang w:val="pl-PL"/>
        </w:rPr>
        <w:t>.  </w:t>
      </w:r>
      <w:r w:rsidR="00E56E4E" w:rsidRPr="00E56E4E">
        <w:rPr>
          <w:lang w:val="pl-PL"/>
        </w:rPr>
        <w:t>W dniu 21 kwietnia 2006 roku, skarżąca złożyła skargę kasacyjną</w:t>
      </w:r>
      <w:r w:rsidR="005327BB" w:rsidRPr="00E56E4E">
        <w:rPr>
          <w:lang w:val="pl-PL"/>
        </w:rPr>
        <w:t>.</w:t>
      </w:r>
      <w:r w:rsidR="00CA6E5E">
        <w:rPr>
          <w:lang w:val="pl-PL"/>
        </w:rPr>
        <w:t>-/-</w:t>
      </w:r>
    </w:p>
    <w:p w:rsidR="005327BB" w:rsidRPr="00E56E4E" w:rsidRDefault="00E36A96" w:rsidP="005327BB">
      <w:pPr>
        <w:pStyle w:val="JuPara"/>
        <w:rPr>
          <w:lang w:val="pl-PL"/>
        </w:rPr>
      </w:pPr>
      <w:r>
        <w:fldChar w:fldCharType="begin"/>
      </w:r>
      <w:r w:rsidR="00BD6AB7" w:rsidRPr="000D7918">
        <w:rPr>
          <w:lang w:val="pl-PL"/>
        </w:rPr>
        <w:instrText xml:space="preserve"> SEQ level0 \*arabic </w:instrText>
      </w:r>
      <w:r>
        <w:fldChar w:fldCharType="separate"/>
      </w:r>
      <w:r w:rsidR="000E4750">
        <w:rPr>
          <w:noProof/>
          <w:lang w:val="pl-PL"/>
        </w:rPr>
        <w:t>21</w:t>
      </w:r>
      <w:r>
        <w:fldChar w:fldCharType="end"/>
      </w:r>
      <w:r w:rsidR="005327BB" w:rsidRPr="000D7918">
        <w:rPr>
          <w:lang w:val="pl-PL"/>
        </w:rPr>
        <w:t>.  </w:t>
      </w:r>
      <w:r w:rsidR="00E56E4E" w:rsidRPr="00E56E4E">
        <w:rPr>
          <w:lang w:val="pl-PL"/>
        </w:rPr>
        <w:t xml:space="preserve">W dniu 30 października 2006 roku Sąd Najwyższy odmówił przyjęcia skargi kasacyjnej do rozpoznania. </w:t>
      </w:r>
      <w:r w:rsidR="00E56E4E">
        <w:rPr>
          <w:lang w:val="pl-PL"/>
        </w:rPr>
        <w:t>-/-</w:t>
      </w:r>
    </w:p>
    <w:p w:rsidR="005327BB" w:rsidRPr="00E56E4E" w:rsidRDefault="005327BB" w:rsidP="005327BB">
      <w:pPr>
        <w:pStyle w:val="JuHA"/>
        <w:rPr>
          <w:lang w:val="pl-PL"/>
        </w:rPr>
      </w:pPr>
      <w:r w:rsidRPr="000D7918">
        <w:rPr>
          <w:lang w:val="pl-PL"/>
        </w:rPr>
        <w:t>B.  </w:t>
      </w:r>
      <w:r w:rsidR="00E56E4E" w:rsidRPr="00E56E4E">
        <w:rPr>
          <w:lang w:val="pl-PL"/>
        </w:rPr>
        <w:t>Postępowanie</w:t>
      </w:r>
      <w:r w:rsidR="000D7918">
        <w:rPr>
          <w:lang w:val="pl-PL"/>
        </w:rPr>
        <w:t xml:space="preserve"> wyjaśniające w przedmiocie</w:t>
      </w:r>
      <w:r w:rsidR="00E56E4E" w:rsidRPr="00E56E4E">
        <w:rPr>
          <w:lang w:val="pl-PL"/>
        </w:rPr>
        <w:t xml:space="preserve"> </w:t>
      </w:r>
      <w:r w:rsidR="000D7918">
        <w:rPr>
          <w:lang w:val="pl-PL"/>
        </w:rPr>
        <w:t>odpowiedzialności zawodowej</w:t>
      </w:r>
      <w:r w:rsidR="00E56E4E" w:rsidRPr="00E56E4E">
        <w:rPr>
          <w:lang w:val="pl-PL"/>
        </w:rPr>
        <w:t xml:space="preserve"> dotyczące lekarza </w:t>
      </w:r>
      <w:r w:rsidR="005A654A">
        <w:rPr>
          <w:lang w:val="pl-PL"/>
        </w:rPr>
        <w:t>sprawującego</w:t>
      </w:r>
      <w:r w:rsidR="00E56E4E" w:rsidRPr="00E56E4E">
        <w:rPr>
          <w:lang w:val="pl-PL"/>
        </w:rPr>
        <w:t xml:space="preserve"> opiekę medyczną nad skarżącym </w:t>
      </w:r>
      <w:r w:rsidR="0081726D">
        <w:rPr>
          <w:lang w:val="pl-PL"/>
        </w:rPr>
        <w:t>p</w:t>
      </w:r>
      <w:r w:rsidR="0024764B">
        <w:rPr>
          <w:lang w:val="pl-PL"/>
        </w:rPr>
        <w:t>o urodzeniu</w:t>
      </w:r>
      <w:r w:rsidR="00E56E4E" w:rsidRPr="00E56E4E">
        <w:rPr>
          <w:lang w:val="pl-PL"/>
        </w:rPr>
        <w:t xml:space="preserve">. </w:t>
      </w:r>
      <w:r w:rsidR="005A654A">
        <w:rPr>
          <w:lang w:val="pl-PL"/>
        </w:rPr>
        <w:t>-/-</w:t>
      </w:r>
    </w:p>
    <w:p w:rsidR="005327BB" w:rsidRPr="00E56E4E" w:rsidRDefault="005327BB" w:rsidP="005327BB">
      <w:pPr>
        <w:pStyle w:val="JuPara"/>
        <w:rPr>
          <w:i/>
          <w:lang w:val="pl-PL"/>
        </w:rPr>
      </w:pPr>
    </w:p>
    <w:p w:rsidR="005327BB" w:rsidRPr="00E56E4E" w:rsidRDefault="00E36A96" w:rsidP="005327BB">
      <w:pPr>
        <w:pStyle w:val="JuPara"/>
        <w:rPr>
          <w:lang w:val="pl-PL"/>
        </w:rPr>
      </w:pPr>
      <w:r>
        <w:fldChar w:fldCharType="begin"/>
      </w:r>
      <w:r w:rsidR="00BD6AB7" w:rsidRPr="000D7918">
        <w:rPr>
          <w:lang w:val="pl-PL"/>
        </w:rPr>
        <w:instrText xml:space="preserve"> SEQ level0 \*arabic </w:instrText>
      </w:r>
      <w:r>
        <w:fldChar w:fldCharType="separate"/>
      </w:r>
      <w:r w:rsidR="000E4750">
        <w:rPr>
          <w:noProof/>
          <w:lang w:val="pl-PL"/>
        </w:rPr>
        <w:t>22</w:t>
      </w:r>
      <w:r>
        <w:fldChar w:fldCharType="end"/>
      </w:r>
      <w:r w:rsidR="005327BB" w:rsidRPr="000D7918">
        <w:rPr>
          <w:lang w:val="pl-PL"/>
        </w:rPr>
        <w:t>.  </w:t>
      </w:r>
      <w:r w:rsidR="00E56E4E" w:rsidRPr="00E56E4E">
        <w:rPr>
          <w:lang w:val="pl-PL"/>
        </w:rPr>
        <w:t>W dniu 30 marca 2006 roku, skarżąca złożyła</w:t>
      </w:r>
      <w:r w:rsidR="000D7918">
        <w:rPr>
          <w:lang w:val="pl-PL"/>
        </w:rPr>
        <w:t xml:space="preserve"> skargę</w:t>
      </w:r>
      <w:r w:rsidR="00FA0023">
        <w:rPr>
          <w:lang w:val="pl-PL"/>
        </w:rPr>
        <w:t xml:space="preserve"> na lekarza </w:t>
      </w:r>
      <w:r w:rsidR="005A654A">
        <w:rPr>
          <w:lang w:val="pl-PL"/>
        </w:rPr>
        <w:t>sprawującego</w:t>
      </w:r>
      <w:r w:rsidR="00FA0023">
        <w:rPr>
          <w:lang w:val="pl-PL"/>
        </w:rPr>
        <w:t xml:space="preserve"> opiekę medyczną nad skarżącym </w:t>
      </w:r>
      <w:r w:rsidR="0024764B">
        <w:rPr>
          <w:lang w:val="pl-PL"/>
        </w:rPr>
        <w:t xml:space="preserve">po </w:t>
      </w:r>
      <w:r w:rsidR="007A164B">
        <w:rPr>
          <w:lang w:val="pl-PL"/>
        </w:rPr>
        <w:t xml:space="preserve">jego </w:t>
      </w:r>
      <w:r w:rsidR="0024764B">
        <w:rPr>
          <w:lang w:val="pl-PL"/>
        </w:rPr>
        <w:t>urodzeniu</w:t>
      </w:r>
      <w:r w:rsidR="00FA0023">
        <w:rPr>
          <w:lang w:val="pl-PL"/>
        </w:rPr>
        <w:t>. Skarga została przekazana do Rzecznika Odpowiedzialności Zawodowej.</w:t>
      </w:r>
      <w:r w:rsidR="00E56E4E">
        <w:rPr>
          <w:lang w:val="pl-PL"/>
        </w:rPr>
        <w:t xml:space="preserve"> </w:t>
      </w:r>
      <w:r w:rsidR="005A654A">
        <w:rPr>
          <w:lang w:val="pl-PL"/>
        </w:rPr>
        <w:t>-/-</w:t>
      </w:r>
    </w:p>
    <w:p w:rsidR="005327BB" w:rsidRPr="001967EE" w:rsidRDefault="00E36A96" w:rsidP="005327BB">
      <w:pPr>
        <w:pStyle w:val="JuPara"/>
        <w:rPr>
          <w:lang w:val="pl-PL"/>
        </w:rPr>
      </w:pPr>
      <w:r>
        <w:fldChar w:fldCharType="begin"/>
      </w:r>
      <w:r w:rsidR="00BD6AB7" w:rsidRPr="000D7918">
        <w:rPr>
          <w:lang w:val="pl-PL"/>
        </w:rPr>
        <w:instrText xml:space="preserve"> SEQ level0 \*arabic </w:instrText>
      </w:r>
      <w:r>
        <w:fldChar w:fldCharType="separate"/>
      </w:r>
      <w:r w:rsidR="000E4750">
        <w:rPr>
          <w:noProof/>
          <w:lang w:val="pl-PL"/>
        </w:rPr>
        <w:t>23</w:t>
      </w:r>
      <w:r>
        <w:fldChar w:fldCharType="end"/>
      </w:r>
      <w:r w:rsidR="005327BB" w:rsidRPr="000D7918">
        <w:rPr>
          <w:lang w:val="pl-PL"/>
        </w:rPr>
        <w:t>.  </w:t>
      </w:r>
      <w:r w:rsidR="001967EE" w:rsidRPr="001967EE">
        <w:rPr>
          <w:lang w:val="pl-PL"/>
        </w:rPr>
        <w:t xml:space="preserve">Postępowanie </w:t>
      </w:r>
      <w:r w:rsidR="000D7918">
        <w:rPr>
          <w:lang w:val="pl-PL"/>
        </w:rPr>
        <w:t>wyjaśniające</w:t>
      </w:r>
      <w:r w:rsidR="001967EE">
        <w:rPr>
          <w:lang w:val="pl-PL"/>
        </w:rPr>
        <w:t xml:space="preserve"> </w:t>
      </w:r>
      <w:r w:rsidR="001967EE" w:rsidRPr="001967EE">
        <w:rPr>
          <w:lang w:val="pl-PL"/>
        </w:rPr>
        <w:t>wszczęto w dniu 15 maja 2006 roku.</w:t>
      </w:r>
      <w:r w:rsidR="001967EE">
        <w:rPr>
          <w:lang w:val="pl-PL"/>
        </w:rPr>
        <w:t xml:space="preserve"> -/-</w:t>
      </w:r>
      <w:r w:rsidR="001967EE" w:rsidRPr="001967EE">
        <w:rPr>
          <w:lang w:val="pl-PL"/>
        </w:rPr>
        <w:t xml:space="preserve"> </w:t>
      </w:r>
    </w:p>
    <w:bookmarkStart w:id="1" w:name="OLE_LINK3"/>
    <w:bookmarkStart w:id="2" w:name="OLE_LINK4"/>
    <w:p w:rsidR="005327BB" w:rsidRPr="00091D96" w:rsidRDefault="00E36A96" w:rsidP="005327BB">
      <w:pPr>
        <w:pStyle w:val="JuPara"/>
        <w:rPr>
          <w:lang w:val="pl-PL"/>
        </w:rPr>
      </w:pPr>
      <w:r>
        <w:fldChar w:fldCharType="begin"/>
      </w:r>
      <w:r w:rsidR="005327BB" w:rsidRPr="000D7918">
        <w:rPr>
          <w:lang w:val="pl-PL"/>
        </w:rPr>
        <w:instrText xml:space="preserve"> SEQ level0 \*arabic </w:instrText>
      </w:r>
      <w:r>
        <w:fldChar w:fldCharType="separate"/>
      </w:r>
      <w:r w:rsidR="000E4750">
        <w:rPr>
          <w:noProof/>
          <w:lang w:val="pl-PL"/>
        </w:rPr>
        <w:t>24</w:t>
      </w:r>
      <w:r>
        <w:fldChar w:fldCharType="end"/>
      </w:r>
      <w:r w:rsidR="005327BB" w:rsidRPr="000D7918">
        <w:rPr>
          <w:lang w:val="pl-PL"/>
        </w:rPr>
        <w:t>.  </w:t>
      </w:r>
      <w:r w:rsidR="001967EE" w:rsidRPr="001967EE">
        <w:rPr>
          <w:lang w:val="pl-PL"/>
        </w:rPr>
        <w:t xml:space="preserve">W dniu 29 lipca 2008 roku, Okręgowa Izba </w:t>
      </w:r>
      <w:r w:rsidR="005327BB" w:rsidRPr="001967EE">
        <w:rPr>
          <w:lang w:val="pl-PL"/>
        </w:rPr>
        <w:t>Rzecznik</w:t>
      </w:r>
      <w:r w:rsidR="001967EE" w:rsidRPr="001967EE">
        <w:rPr>
          <w:lang w:val="pl-PL"/>
        </w:rPr>
        <w:t>a</w:t>
      </w:r>
      <w:r w:rsidR="005327BB" w:rsidRPr="001967EE">
        <w:rPr>
          <w:lang w:val="pl-PL"/>
        </w:rPr>
        <w:t xml:space="preserve"> Odpowiedzialności Zawodowej</w:t>
      </w:r>
      <w:r w:rsidR="001967EE" w:rsidRPr="001967EE">
        <w:rPr>
          <w:lang w:val="pl-PL"/>
        </w:rPr>
        <w:t xml:space="preserve"> w Toruniu</w:t>
      </w:r>
      <w:r w:rsidR="005327BB" w:rsidRPr="001967EE">
        <w:rPr>
          <w:lang w:val="pl-PL"/>
        </w:rPr>
        <w:t xml:space="preserve"> </w:t>
      </w:r>
      <w:bookmarkEnd w:id="1"/>
      <w:bookmarkEnd w:id="2"/>
      <w:r w:rsidR="001967EE" w:rsidRPr="001967EE">
        <w:rPr>
          <w:lang w:val="pl-PL"/>
        </w:rPr>
        <w:t>stwierdziła przedawnienie odpowiedzialności zawodowej</w:t>
      </w:r>
      <w:r w:rsidR="00EE3C39">
        <w:rPr>
          <w:lang w:val="pl-PL"/>
        </w:rPr>
        <w:t xml:space="preserve"> lekarza, które nastąpiło</w:t>
      </w:r>
      <w:r w:rsidR="001967EE" w:rsidRPr="00EE3C39">
        <w:rPr>
          <w:lang w:val="pl-PL"/>
        </w:rPr>
        <w:t xml:space="preserve"> z upływem trzech lat od popełnienia czynu</w:t>
      </w:r>
      <w:r w:rsidR="001967EE">
        <w:rPr>
          <w:lang w:val="pl-PL"/>
        </w:rPr>
        <w:t xml:space="preserve"> i</w:t>
      </w:r>
      <w:r w:rsidR="001967EE" w:rsidRPr="001967EE">
        <w:rPr>
          <w:lang w:val="pl-PL"/>
        </w:rPr>
        <w:t xml:space="preserve"> </w:t>
      </w:r>
      <w:r w:rsidR="005327BB" w:rsidRPr="001967EE">
        <w:rPr>
          <w:lang w:val="pl-PL"/>
        </w:rPr>
        <w:t xml:space="preserve">umorzył postępowanie </w:t>
      </w:r>
      <w:r w:rsidR="001967EE" w:rsidRPr="001967EE">
        <w:rPr>
          <w:lang w:val="pl-PL"/>
        </w:rPr>
        <w:t>wyjaśniające</w:t>
      </w:r>
      <w:r w:rsidR="001967EE">
        <w:rPr>
          <w:lang w:val="pl-PL"/>
        </w:rPr>
        <w:t>.</w:t>
      </w:r>
      <w:r w:rsidR="005327BB" w:rsidRPr="001967EE">
        <w:rPr>
          <w:lang w:val="pl-PL"/>
        </w:rPr>
        <w:t xml:space="preserve"> </w:t>
      </w:r>
      <w:r w:rsidR="00091D96" w:rsidRPr="00091D96">
        <w:rPr>
          <w:lang w:val="pl-PL"/>
        </w:rPr>
        <w:t>N</w:t>
      </w:r>
      <w:r w:rsidR="00091D96">
        <w:rPr>
          <w:lang w:val="pl-PL"/>
        </w:rPr>
        <w:t xml:space="preserve">iemniej jednak, wobec niemożności przeprowadzenia postępowania wobec tego lekarza za popełnienie </w:t>
      </w:r>
      <w:r w:rsidR="000D7918">
        <w:rPr>
          <w:lang w:val="pl-PL"/>
        </w:rPr>
        <w:t>przewinienia lekarskiego</w:t>
      </w:r>
      <w:r w:rsidR="00091D96">
        <w:rPr>
          <w:lang w:val="pl-PL"/>
        </w:rPr>
        <w:t>, izba okręgowa postanowiła o zbadaniu meritum sprawy i w tym względzie stwierdziła brak naruszenia zasad deontologii</w:t>
      </w:r>
      <w:r w:rsidR="000D7918">
        <w:rPr>
          <w:lang w:val="pl-PL"/>
        </w:rPr>
        <w:t xml:space="preserve"> zawodowej</w:t>
      </w:r>
      <w:r w:rsidR="00091D96">
        <w:rPr>
          <w:lang w:val="pl-PL"/>
        </w:rPr>
        <w:t xml:space="preserve"> i </w:t>
      </w:r>
      <w:r w:rsidR="000D7918">
        <w:rPr>
          <w:lang w:val="pl-PL"/>
        </w:rPr>
        <w:t>etyki</w:t>
      </w:r>
      <w:r w:rsidR="00091D96">
        <w:rPr>
          <w:lang w:val="pl-PL"/>
        </w:rPr>
        <w:t>.</w:t>
      </w:r>
      <w:r w:rsidR="000D7918">
        <w:rPr>
          <w:lang w:val="pl-PL"/>
        </w:rPr>
        <w:t xml:space="preserve"> </w:t>
      </w:r>
      <w:r w:rsidR="00B145C3">
        <w:rPr>
          <w:lang w:val="pl-PL"/>
        </w:rPr>
        <w:t>Do takiego wniosku izba doszła</w:t>
      </w:r>
      <w:r w:rsidR="000D7918">
        <w:rPr>
          <w:lang w:val="pl-PL"/>
        </w:rPr>
        <w:t xml:space="preserve"> na</w:t>
      </w:r>
      <w:r w:rsidR="00B145C3">
        <w:rPr>
          <w:lang w:val="pl-PL"/>
        </w:rPr>
        <w:t xml:space="preserve"> podstawie dokumentacji medycznej skarżącego, zeznań lekarzy zaangażowanych przy jego porodzie, opinii profesora J.S. biegłego z dziedziny neonatologii, akt toczącej się sprawy karnej ( zob. poniżej podpunkt C) oraz akt postępowania cywilnego. -/- </w:t>
      </w:r>
      <w:r w:rsidR="000D7918">
        <w:rPr>
          <w:lang w:val="pl-PL"/>
        </w:rPr>
        <w:t xml:space="preserve"> </w:t>
      </w:r>
    </w:p>
    <w:p w:rsidR="006430C6" w:rsidRDefault="00E36A96" w:rsidP="005327BB">
      <w:pPr>
        <w:pStyle w:val="JuPara"/>
        <w:rPr>
          <w:lang w:val="pl-PL"/>
        </w:rPr>
      </w:pPr>
      <w:r>
        <w:fldChar w:fldCharType="begin"/>
      </w:r>
      <w:r w:rsidR="00C85E2A" w:rsidRPr="001972EF">
        <w:rPr>
          <w:lang w:val="pl-PL"/>
        </w:rPr>
        <w:instrText xml:space="preserve"> SEQ level0 \*arabic </w:instrText>
      </w:r>
      <w:r>
        <w:fldChar w:fldCharType="separate"/>
      </w:r>
      <w:r w:rsidR="000E4750">
        <w:rPr>
          <w:noProof/>
          <w:lang w:val="pl-PL"/>
        </w:rPr>
        <w:t>25</w:t>
      </w:r>
      <w:r>
        <w:fldChar w:fldCharType="end"/>
      </w:r>
      <w:r w:rsidR="005327BB" w:rsidRPr="001972EF">
        <w:rPr>
          <w:lang w:val="pl-PL"/>
        </w:rPr>
        <w:t>.  </w:t>
      </w:r>
      <w:r w:rsidR="00B145C3" w:rsidRPr="008D51B8">
        <w:rPr>
          <w:lang w:val="pl-PL"/>
        </w:rPr>
        <w:t>Izba okręgowa</w:t>
      </w:r>
      <w:r w:rsidR="008D51B8" w:rsidRPr="008D51B8">
        <w:rPr>
          <w:lang w:val="pl-PL"/>
        </w:rPr>
        <w:t xml:space="preserve"> zauważyła</w:t>
      </w:r>
      <w:r w:rsidR="005A654A">
        <w:rPr>
          <w:lang w:val="pl-PL"/>
        </w:rPr>
        <w:t>,</w:t>
      </w:r>
      <w:r w:rsidR="008D51B8" w:rsidRPr="008D51B8">
        <w:rPr>
          <w:lang w:val="pl-PL"/>
        </w:rPr>
        <w:t xml:space="preserve"> podobnie jak biegli powołani w postępowaniu cywilnym, </w:t>
      </w:r>
      <w:r w:rsidR="005A654A">
        <w:rPr>
          <w:lang w:val="pl-PL"/>
        </w:rPr>
        <w:t xml:space="preserve">że </w:t>
      </w:r>
      <w:r w:rsidR="005A654A" w:rsidRPr="008D51B8">
        <w:rPr>
          <w:lang w:val="pl-PL"/>
        </w:rPr>
        <w:t>powołany</w:t>
      </w:r>
      <w:r w:rsidR="005A654A">
        <w:rPr>
          <w:lang w:val="pl-PL"/>
        </w:rPr>
        <w:t xml:space="preserve"> przez nią</w:t>
      </w:r>
      <w:r w:rsidR="005A654A" w:rsidRPr="008D51B8">
        <w:rPr>
          <w:lang w:val="pl-PL"/>
        </w:rPr>
        <w:t xml:space="preserve"> </w:t>
      </w:r>
      <w:r w:rsidR="008D51B8" w:rsidRPr="008D51B8">
        <w:rPr>
          <w:lang w:val="pl-PL"/>
        </w:rPr>
        <w:t xml:space="preserve">biegły </w:t>
      </w:r>
      <w:r w:rsidR="006D3677">
        <w:rPr>
          <w:lang w:val="pl-PL"/>
        </w:rPr>
        <w:t>stwierdził, iż</w:t>
      </w:r>
      <w:r w:rsidR="008D51B8" w:rsidRPr="008D51B8">
        <w:rPr>
          <w:lang w:val="pl-PL"/>
        </w:rPr>
        <w:t xml:space="preserve"> </w:t>
      </w:r>
      <w:r w:rsidR="008D51B8">
        <w:rPr>
          <w:lang w:val="pl-PL"/>
        </w:rPr>
        <w:t xml:space="preserve">niepełnosprawności skarżącego nie można przypisać zaniedbaniom lekarskim, ale jego przedwczesnemu przyjściu na świat. </w:t>
      </w:r>
      <w:r w:rsidR="00EE3C39">
        <w:rPr>
          <w:lang w:val="pl-PL"/>
        </w:rPr>
        <w:t>Zdaniem biegłego</w:t>
      </w:r>
      <w:r w:rsidR="008D51B8">
        <w:rPr>
          <w:lang w:val="pl-PL"/>
        </w:rPr>
        <w:t>, rozległe uszkodzenia mózgu skarżącego</w:t>
      </w:r>
      <w:r w:rsidR="006430C6">
        <w:rPr>
          <w:lang w:val="pl-PL"/>
        </w:rPr>
        <w:t xml:space="preserve"> powstały w okresie przed porodem, w związku z</w:t>
      </w:r>
      <w:r w:rsidR="007401A2">
        <w:rPr>
          <w:lang w:val="pl-PL"/>
        </w:rPr>
        <w:t xml:space="preserve"> chorobami przebytymi w czasie</w:t>
      </w:r>
      <w:r w:rsidR="00FF1BE8">
        <w:rPr>
          <w:lang w:val="pl-PL"/>
        </w:rPr>
        <w:t xml:space="preserve"> ciąży </w:t>
      </w:r>
      <w:r w:rsidR="007401A2">
        <w:rPr>
          <w:lang w:val="pl-PL"/>
        </w:rPr>
        <w:t>przez jego matkę</w:t>
      </w:r>
      <w:r w:rsidR="00FF1BE8">
        <w:rPr>
          <w:lang w:val="pl-PL"/>
        </w:rPr>
        <w:t>. Opieka medyczna</w:t>
      </w:r>
      <w:r w:rsidR="00BE3AD4">
        <w:rPr>
          <w:lang w:val="pl-PL"/>
        </w:rPr>
        <w:t xml:space="preserve"> sprawowana</w:t>
      </w:r>
      <w:r w:rsidR="00FF1BE8">
        <w:rPr>
          <w:lang w:val="pl-PL"/>
        </w:rPr>
        <w:t xml:space="preserve"> nad skarżącymi </w:t>
      </w:r>
      <w:r w:rsidR="00BE3AD4">
        <w:rPr>
          <w:lang w:val="pl-PL"/>
        </w:rPr>
        <w:t xml:space="preserve">w </w:t>
      </w:r>
      <w:r w:rsidR="00FF1BE8">
        <w:rPr>
          <w:lang w:val="pl-PL"/>
        </w:rPr>
        <w:t>Szpital</w:t>
      </w:r>
      <w:r w:rsidR="00BE3AD4">
        <w:rPr>
          <w:lang w:val="pl-PL"/>
        </w:rPr>
        <w:t>u</w:t>
      </w:r>
      <w:r w:rsidR="00FF1BE8">
        <w:rPr>
          <w:lang w:val="pl-PL"/>
        </w:rPr>
        <w:t xml:space="preserve"> św. Wojciecha Adalberta była prawidłowa. Użycie inkubator</w:t>
      </w:r>
      <w:r w:rsidR="00BE3AD4">
        <w:rPr>
          <w:lang w:val="pl-PL"/>
        </w:rPr>
        <w:t>a</w:t>
      </w:r>
      <w:r w:rsidR="00FF1BE8">
        <w:rPr>
          <w:lang w:val="pl-PL"/>
        </w:rPr>
        <w:t xml:space="preserve"> jest oczywiście optymalną metodą przenoszenia wcześnia</w:t>
      </w:r>
      <w:r w:rsidR="00BB7416">
        <w:rPr>
          <w:lang w:val="pl-PL"/>
        </w:rPr>
        <w:t>ków, w szczególności wymagających</w:t>
      </w:r>
      <w:r w:rsidR="00FF1BE8">
        <w:rPr>
          <w:lang w:val="pl-PL"/>
        </w:rPr>
        <w:t xml:space="preserve"> intensywnej opieki medycznej; niemniej jednak, ponieważ w omawianym </w:t>
      </w:r>
      <w:r w:rsidR="00FF1BE8">
        <w:rPr>
          <w:lang w:val="pl-PL"/>
        </w:rPr>
        <w:lastRenderedPageBreak/>
        <w:t xml:space="preserve">okresie to urządzenie nie było dostępne w tej </w:t>
      </w:r>
      <w:r w:rsidR="00F47236">
        <w:rPr>
          <w:lang w:val="pl-PL"/>
        </w:rPr>
        <w:t>placówce, skarżący został przeniesiony w inny sposób, ale z zachowaniem maksymalnych środków ostrożności przewidzianych w takich sytuacjach. Na pytanie izby, czy dziecko powinno być bezwzględnie przetransportowane w inkubatorze, biegły odpowiedział, że nie: obowiązkowe czynnośc</w:t>
      </w:r>
      <w:r w:rsidR="00EE3C39">
        <w:rPr>
          <w:lang w:val="pl-PL"/>
        </w:rPr>
        <w:t>i lecznicze, to j</w:t>
      </w:r>
      <w:r w:rsidR="008C710A">
        <w:rPr>
          <w:lang w:val="pl-PL"/>
        </w:rPr>
        <w:t>est utrzymanie dotlenienia</w:t>
      </w:r>
      <w:r w:rsidR="00F47236">
        <w:rPr>
          <w:lang w:val="pl-PL"/>
        </w:rPr>
        <w:t xml:space="preserve"> oraz o</w:t>
      </w:r>
      <w:r w:rsidR="008C710A">
        <w:rPr>
          <w:lang w:val="pl-PL"/>
        </w:rPr>
        <w:t>dpowiedniej temperatury zostały przeprowadzone</w:t>
      </w:r>
      <w:r w:rsidR="00F47236">
        <w:rPr>
          <w:lang w:val="pl-PL"/>
        </w:rPr>
        <w:t xml:space="preserve"> w wymagany sposób. Biegły zauważył, że stan zdrowia skarżącego stopniowo ulegał poprawie, co potwierdzało zasadność </w:t>
      </w:r>
      <w:r w:rsidR="00D84FB0">
        <w:rPr>
          <w:lang w:val="pl-PL"/>
        </w:rPr>
        <w:t>zabiegów terapeutycznych lekarzy.</w:t>
      </w:r>
      <w:r w:rsidR="00F47236">
        <w:rPr>
          <w:lang w:val="pl-PL"/>
        </w:rPr>
        <w:t xml:space="preserve"> </w:t>
      </w:r>
      <w:r w:rsidR="00BE3AD4">
        <w:rPr>
          <w:lang w:val="pl-PL"/>
        </w:rPr>
        <w:t>-/-</w:t>
      </w:r>
      <w:r w:rsidR="00F47236">
        <w:rPr>
          <w:lang w:val="pl-PL"/>
        </w:rPr>
        <w:t xml:space="preserve"> </w:t>
      </w:r>
      <w:r w:rsidR="00FF1BE8">
        <w:rPr>
          <w:lang w:val="pl-PL"/>
        </w:rPr>
        <w:t xml:space="preserve"> </w:t>
      </w:r>
      <w:r w:rsidR="006430C6">
        <w:rPr>
          <w:lang w:val="pl-PL"/>
        </w:rPr>
        <w:t xml:space="preserve">  </w:t>
      </w:r>
    </w:p>
    <w:p w:rsidR="005327BB" w:rsidRPr="00D84FB0" w:rsidRDefault="00E36A96" w:rsidP="005327BB">
      <w:pPr>
        <w:pStyle w:val="JuPara"/>
        <w:rPr>
          <w:lang w:val="pl-PL"/>
        </w:rPr>
      </w:pPr>
      <w:r>
        <w:fldChar w:fldCharType="begin"/>
      </w:r>
      <w:r w:rsidR="00BD6AB7" w:rsidRPr="006430C6">
        <w:rPr>
          <w:lang w:val="pl-PL"/>
        </w:rPr>
        <w:instrText xml:space="preserve"> SEQ level0 \*arabic </w:instrText>
      </w:r>
      <w:r>
        <w:fldChar w:fldCharType="separate"/>
      </w:r>
      <w:r w:rsidR="000E4750">
        <w:rPr>
          <w:noProof/>
          <w:lang w:val="pl-PL"/>
        </w:rPr>
        <w:t>26</w:t>
      </w:r>
      <w:r>
        <w:fldChar w:fldCharType="end"/>
      </w:r>
      <w:r w:rsidR="005327BB" w:rsidRPr="006430C6">
        <w:rPr>
          <w:lang w:val="pl-PL"/>
        </w:rPr>
        <w:t>.  </w:t>
      </w:r>
      <w:r w:rsidR="00D84FB0">
        <w:rPr>
          <w:lang w:val="pl-PL"/>
        </w:rPr>
        <w:t>W dniu 27 października 2008 roku, adwokat skarżącej wniósł skargę na postanowienie z dnia 29 lipca 2008 roku. Trybunał nie został poinformowany o dalszym ciągu postępowania. -/-</w:t>
      </w:r>
    </w:p>
    <w:p w:rsidR="005327BB" w:rsidRPr="001972EF" w:rsidRDefault="005327BB" w:rsidP="005327BB">
      <w:pPr>
        <w:pStyle w:val="JuHA"/>
        <w:rPr>
          <w:lang w:val="pl-PL"/>
        </w:rPr>
      </w:pPr>
      <w:r w:rsidRPr="001972EF">
        <w:rPr>
          <w:lang w:val="pl-PL"/>
        </w:rPr>
        <w:t>C.  </w:t>
      </w:r>
      <w:r w:rsidR="00D84FB0" w:rsidRPr="001972EF">
        <w:rPr>
          <w:lang w:val="pl-PL"/>
        </w:rPr>
        <w:t>Postępowanie karne</w:t>
      </w:r>
      <w:r w:rsidR="00BE3AD4">
        <w:rPr>
          <w:lang w:val="pl-PL"/>
        </w:rPr>
        <w:t xml:space="preserve"> -/-</w:t>
      </w:r>
    </w:p>
    <w:p w:rsidR="005327BB" w:rsidRPr="001324A9" w:rsidRDefault="00E36A96" w:rsidP="005327BB">
      <w:pPr>
        <w:pStyle w:val="JuPara"/>
        <w:rPr>
          <w:lang w:val="pl-PL"/>
        </w:rPr>
      </w:pPr>
      <w:r>
        <w:fldChar w:fldCharType="begin"/>
      </w:r>
      <w:r w:rsidR="00C85E2A" w:rsidRPr="001972EF">
        <w:rPr>
          <w:lang w:val="pl-PL"/>
        </w:rPr>
        <w:instrText xml:space="preserve"> SEQ level0 \*arabic </w:instrText>
      </w:r>
      <w:r>
        <w:fldChar w:fldCharType="separate"/>
      </w:r>
      <w:r w:rsidR="000E4750">
        <w:rPr>
          <w:noProof/>
          <w:lang w:val="pl-PL"/>
        </w:rPr>
        <w:t>27</w:t>
      </w:r>
      <w:r>
        <w:fldChar w:fldCharType="end"/>
      </w:r>
      <w:r w:rsidR="005327BB" w:rsidRPr="001972EF">
        <w:rPr>
          <w:lang w:val="pl-PL"/>
        </w:rPr>
        <w:t>.  </w:t>
      </w:r>
      <w:r w:rsidR="001324A9" w:rsidRPr="001324A9">
        <w:rPr>
          <w:lang w:val="pl-PL"/>
        </w:rPr>
        <w:t>W dniu 20 września 2006 roku skarżąca złożyła</w:t>
      </w:r>
      <w:r w:rsidR="001324A9">
        <w:rPr>
          <w:lang w:val="pl-PL"/>
        </w:rPr>
        <w:t xml:space="preserve"> </w:t>
      </w:r>
      <w:r w:rsidR="00A75677">
        <w:rPr>
          <w:lang w:val="pl-PL"/>
        </w:rPr>
        <w:t xml:space="preserve">zawiadomienie o podejrzeniu popełnienia przestępstwa przez Szpital św. </w:t>
      </w:r>
      <w:r w:rsidR="00BE3AD4">
        <w:rPr>
          <w:lang w:val="pl-PL"/>
        </w:rPr>
        <w:t>Wojciecha Adalberta polegające</w:t>
      </w:r>
      <w:r w:rsidR="002D2317">
        <w:rPr>
          <w:lang w:val="pl-PL"/>
        </w:rPr>
        <w:t>go</w:t>
      </w:r>
      <w:r w:rsidR="00A75677">
        <w:rPr>
          <w:lang w:val="pl-PL"/>
        </w:rPr>
        <w:t xml:space="preserve"> na narażeniu</w:t>
      </w:r>
      <w:r w:rsidR="0082376B">
        <w:rPr>
          <w:lang w:val="pl-PL"/>
        </w:rPr>
        <w:t xml:space="preserve"> na niebezpieczeństwo utraty życia lub ciężkiego uszczerbku na zdrowiu skarżącego.</w:t>
      </w:r>
      <w:r w:rsidR="001324A9">
        <w:rPr>
          <w:lang w:val="pl-PL"/>
        </w:rPr>
        <w:t xml:space="preserve"> </w:t>
      </w:r>
      <w:r w:rsidR="00A75677">
        <w:rPr>
          <w:lang w:val="pl-PL"/>
        </w:rPr>
        <w:t>-/-</w:t>
      </w:r>
    </w:p>
    <w:p w:rsidR="005327BB" w:rsidRPr="0082376B" w:rsidRDefault="00E36A96" w:rsidP="005327BB">
      <w:pPr>
        <w:pStyle w:val="JuPara"/>
        <w:rPr>
          <w:lang w:val="pl-PL"/>
        </w:rPr>
      </w:pPr>
      <w:r>
        <w:fldChar w:fldCharType="begin"/>
      </w:r>
      <w:r w:rsidR="00BD6AB7" w:rsidRPr="0082376B">
        <w:rPr>
          <w:lang w:val="pl-PL"/>
        </w:rPr>
        <w:instrText xml:space="preserve"> SEQ level0 \*arabic </w:instrText>
      </w:r>
      <w:r>
        <w:fldChar w:fldCharType="separate"/>
      </w:r>
      <w:r w:rsidR="000E4750">
        <w:rPr>
          <w:noProof/>
          <w:lang w:val="pl-PL"/>
        </w:rPr>
        <w:t>28</w:t>
      </w:r>
      <w:r>
        <w:fldChar w:fldCharType="end"/>
      </w:r>
      <w:r w:rsidR="005327BB" w:rsidRPr="0082376B">
        <w:rPr>
          <w:lang w:val="pl-PL"/>
        </w:rPr>
        <w:t>.  </w:t>
      </w:r>
      <w:r w:rsidR="0082376B">
        <w:rPr>
          <w:lang w:val="pl-PL"/>
        </w:rPr>
        <w:t>Prokuratura w</w:t>
      </w:r>
      <w:r w:rsidR="00BE3AD4">
        <w:rPr>
          <w:lang w:val="pl-PL"/>
        </w:rPr>
        <w:t xml:space="preserve"> Gdańsku przesłuchała skarżącą</w:t>
      </w:r>
      <w:r w:rsidR="0082376B">
        <w:rPr>
          <w:lang w:val="pl-PL"/>
        </w:rPr>
        <w:t xml:space="preserve"> i świadków, w tym lekarzy </w:t>
      </w:r>
      <w:r w:rsidR="00BE3AD4">
        <w:rPr>
          <w:lang w:val="pl-PL"/>
        </w:rPr>
        <w:t>obecnych przy porodzie</w:t>
      </w:r>
      <w:r w:rsidR="0082376B">
        <w:rPr>
          <w:lang w:val="pl-PL"/>
        </w:rPr>
        <w:t>. W dniu 12 październik</w:t>
      </w:r>
      <w:r w:rsidR="00DE7EE3">
        <w:rPr>
          <w:lang w:val="pl-PL"/>
        </w:rPr>
        <w:t>a 2007 roku prokurator</w:t>
      </w:r>
      <w:r w:rsidR="0082376B">
        <w:rPr>
          <w:lang w:val="pl-PL"/>
        </w:rPr>
        <w:t xml:space="preserve"> </w:t>
      </w:r>
      <w:r w:rsidR="00DE7EE3">
        <w:rPr>
          <w:lang w:val="pl-PL"/>
        </w:rPr>
        <w:t>wydał</w:t>
      </w:r>
      <w:r w:rsidR="00032FEC">
        <w:rPr>
          <w:lang w:val="pl-PL"/>
        </w:rPr>
        <w:t xml:space="preserve"> postanowienie o zasięgnięciu</w:t>
      </w:r>
      <w:r w:rsidR="0082376B">
        <w:rPr>
          <w:lang w:val="pl-PL"/>
        </w:rPr>
        <w:t xml:space="preserve"> opinii </w:t>
      </w:r>
      <w:r w:rsidR="00BE3AD4">
        <w:rPr>
          <w:lang w:val="pl-PL"/>
        </w:rPr>
        <w:t>składu</w:t>
      </w:r>
      <w:r w:rsidR="0082376B">
        <w:rPr>
          <w:lang w:val="pl-PL"/>
        </w:rPr>
        <w:t xml:space="preserve"> biegłych </w:t>
      </w:r>
      <w:r w:rsidR="00BE3AD4">
        <w:rPr>
          <w:lang w:val="pl-PL"/>
        </w:rPr>
        <w:t>ze szpitala</w:t>
      </w:r>
      <w:r w:rsidR="0082376B">
        <w:rPr>
          <w:lang w:val="pl-PL"/>
        </w:rPr>
        <w:t xml:space="preserve"> w Koszalin</w:t>
      </w:r>
      <w:r w:rsidR="009D10AB">
        <w:rPr>
          <w:lang w:val="pl-PL"/>
        </w:rPr>
        <w:t>ie, który miał</w:t>
      </w:r>
      <w:r w:rsidR="0082376B">
        <w:rPr>
          <w:lang w:val="pl-PL"/>
        </w:rPr>
        <w:t>by się składać ze specjalistów z zakresu ginekologii, neonatologii, neurologii i bakteriologii.-/-</w:t>
      </w:r>
    </w:p>
    <w:p w:rsidR="005327BB" w:rsidRPr="0082376B" w:rsidRDefault="00E36A96" w:rsidP="005327BB">
      <w:pPr>
        <w:pStyle w:val="JuPara"/>
        <w:rPr>
          <w:lang w:val="pl-PL"/>
        </w:rPr>
      </w:pPr>
      <w:r>
        <w:fldChar w:fldCharType="begin"/>
      </w:r>
      <w:r w:rsidR="00C85E2A" w:rsidRPr="001972EF">
        <w:rPr>
          <w:lang w:val="pl-PL"/>
        </w:rPr>
        <w:instrText xml:space="preserve"> SEQ level0 \*arabic </w:instrText>
      </w:r>
      <w:r>
        <w:fldChar w:fldCharType="separate"/>
      </w:r>
      <w:r w:rsidR="000E4750">
        <w:rPr>
          <w:noProof/>
          <w:lang w:val="pl-PL"/>
        </w:rPr>
        <w:t>29</w:t>
      </w:r>
      <w:r>
        <w:fldChar w:fldCharType="end"/>
      </w:r>
      <w:r w:rsidR="005327BB" w:rsidRPr="001972EF">
        <w:rPr>
          <w:lang w:val="pl-PL"/>
        </w:rPr>
        <w:t>.  </w:t>
      </w:r>
      <w:r w:rsidR="0082376B" w:rsidRPr="0082376B">
        <w:rPr>
          <w:lang w:val="pl-PL"/>
        </w:rPr>
        <w:t xml:space="preserve">W dniu 31 grudnia 2007 roku, </w:t>
      </w:r>
      <w:r w:rsidR="00032FEC">
        <w:rPr>
          <w:lang w:val="pl-PL"/>
        </w:rPr>
        <w:t>prokurator</w:t>
      </w:r>
      <w:r w:rsidR="00E40CE4">
        <w:rPr>
          <w:lang w:val="pl-PL"/>
        </w:rPr>
        <w:t xml:space="preserve"> </w:t>
      </w:r>
      <w:r w:rsidR="0082376B" w:rsidRPr="0082376B">
        <w:rPr>
          <w:lang w:val="pl-PL"/>
        </w:rPr>
        <w:t>postanowił umorzyć śledztwo wobec</w:t>
      </w:r>
      <w:r w:rsidR="003F701F">
        <w:rPr>
          <w:lang w:val="pl-PL"/>
        </w:rPr>
        <w:t xml:space="preserve"> stwierdzenia, iż</w:t>
      </w:r>
      <w:r w:rsidR="0082376B" w:rsidRPr="0082376B">
        <w:rPr>
          <w:lang w:val="pl-PL"/>
        </w:rPr>
        <w:t xml:space="preserve"> </w:t>
      </w:r>
      <w:r w:rsidR="003F701F">
        <w:rPr>
          <w:lang w:val="pl-PL"/>
        </w:rPr>
        <w:t>czyn nie zawiera znamion czynu</w:t>
      </w:r>
      <w:r w:rsidR="00032FEC">
        <w:rPr>
          <w:lang w:val="pl-PL"/>
        </w:rPr>
        <w:t xml:space="preserve"> zabronionego. Prokurator zauważył</w:t>
      </w:r>
      <w:r w:rsidR="00E40CE4">
        <w:rPr>
          <w:lang w:val="pl-PL"/>
        </w:rPr>
        <w:t xml:space="preserve">, że według biegłych, opieka medyczna nad skarżącymi w Szpitalu św. Wojciecha Adalberta </w:t>
      </w:r>
      <w:r w:rsidR="00BE3AD4">
        <w:rPr>
          <w:lang w:val="pl-PL"/>
        </w:rPr>
        <w:t xml:space="preserve">była </w:t>
      </w:r>
      <w:r w:rsidR="00E461A4">
        <w:rPr>
          <w:lang w:val="pl-PL"/>
        </w:rPr>
        <w:t>sprawowana w odpowiedni sposób</w:t>
      </w:r>
      <w:r w:rsidR="00E40CE4">
        <w:rPr>
          <w:lang w:val="pl-PL"/>
        </w:rPr>
        <w:t xml:space="preserve">. Niepełnosprawności </w:t>
      </w:r>
      <w:r w:rsidR="00BE3AD4">
        <w:rPr>
          <w:lang w:val="pl-PL"/>
        </w:rPr>
        <w:t xml:space="preserve">skarżącego </w:t>
      </w:r>
      <w:r w:rsidR="00E40CE4">
        <w:rPr>
          <w:lang w:val="pl-PL"/>
        </w:rPr>
        <w:t>nie można było przypisać przeniesieniu go do oddziału intensywnej opieki bez użycia inkubatora; w przedmiotowej sprawie, zastosowany sposób przeniesienia dziecka był dla niego mniej niebezpieczny i traumatyczny, zaważywszy na niewielką odległość i łatwiejszy dostęp le</w:t>
      </w:r>
      <w:r w:rsidR="00E461A4">
        <w:rPr>
          <w:lang w:val="pl-PL"/>
        </w:rPr>
        <w:t>karza do pacjenta w celu zastosowania</w:t>
      </w:r>
      <w:r w:rsidR="00E40CE4">
        <w:rPr>
          <w:lang w:val="pl-PL"/>
        </w:rPr>
        <w:t xml:space="preserve"> leczenia. Według biegłych</w:t>
      </w:r>
      <w:r w:rsidR="00BE3AD4">
        <w:rPr>
          <w:lang w:val="pl-PL"/>
        </w:rPr>
        <w:t xml:space="preserve">, </w:t>
      </w:r>
      <w:r w:rsidR="003F701F">
        <w:rPr>
          <w:lang w:val="pl-PL"/>
        </w:rPr>
        <w:t>niepełnosprawno</w:t>
      </w:r>
      <w:r w:rsidR="00BE3AD4">
        <w:rPr>
          <w:lang w:val="pl-PL"/>
        </w:rPr>
        <w:t>ść</w:t>
      </w:r>
      <w:r w:rsidR="00F60767">
        <w:rPr>
          <w:lang w:val="pl-PL"/>
        </w:rPr>
        <w:t xml:space="preserve"> skarżącego mógł</w:t>
      </w:r>
      <w:r w:rsidR="003F701F">
        <w:rPr>
          <w:lang w:val="pl-PL"/>
        </w:rPr>
        <w:t xml:space="preserve"> </w:t>
      </w:r>
      <w:r w:rsidR="00BE3AD4">
        <w:rPr>
          <w:lang w:val="pl-PL"/>
        </w:rPr>
        <w:t>spowodować</w:t>
      </w:r>
      <w:r w:rsidR="003F701F">
        <w:rPr>
          <w:lang w:val="pl-PL"/>
        </w:rPr>
        <w:t xml:space="preserve"> szereg czynników, w tym głębokie wcześniactwo, niska waga urodzeniowa, możliwe zakażenie płodu, niski poziom białka oraz inne nieprawidłowości. </w:t>
      </w:r>
      <w:r w:rsidR="00E40CE4">
        <w:rPr>
          <w:lang w:val="pl-PL"/>
        </w:rPr>
        <w:t xml:space="preserve">    </w:t>
      </w:r>
    </w:p>
    <w:p w:rsidR="005327BB" w:rsidRPr="003F701F" w:rsidRDefault="00E36A96" w:rsidP="005327BB">
      <w:pPr>
        <w:pStyle w:val="JuPara"/>
        <w:rPr>
          <w:lang w:val="pl-PL"/>
        </w:rPr>
      </w:pPr>
      <w:r>
        <w:fldChar w:fldCharType="begin"/>
      </w:r>
      <w:r w:rsidR="00C85E2A" w:rsidRPr="001972EF">
        <w:rPr>
          <w:lang w:val="pl-PL"/>
        </w:rPr>
        <w:instrText xml:space="preserve"> SEQ level0 \*arabic </w:instrText>
      </w:r>
      <w:r>
        <w:fldChar w:fldCharType="separate"/>
      </w:r>
      <w:r w:rsidR="000E4750">
        <w:rPr>
          <w:noProof/>
          <w:lang w:val="pl-PL"/>
        </w:rPr>
        <w:t>30</w:t>
      </w:r>
      <w:r>
        <w:fldChar w:fldCharType="end"/>
      </w:r>
      <w:r w:rsidR="005327BB" w:rsidRPr="001972EF">
        <w:rPr>
          <w:lang w:val="pl-PL"/>
        </w:rPr>
        <w:t>.  </w:t>
      </w:r>
      <w:r w:rsidR="003F701F" w:rsidRPr="003F701F">
        <w:rPr>
          <w:lang w:val="pl-PL"/>
        </w:rPr>
        <w:t>W związku z zażaleniem skarżącej, w dniu 12 marca 2008 roku, Sąd Rejonowy w Gdańsku</w:t>
      </w:r>
      <w:r w:rsidR="003F701F">
        <w:rPr>
          <w:lang w:val="pl-PL"/>
        </w:rPr>
        <w:t xml:space="preserve"> u</w:t>
      </w:r>
      <w:r w:rsidR="00F60767">
        <w:rPr>
          <w:lang w:val="pl-PL"/>
        </w:rPr>
        <w:t>chylił postanowienie prokuratora i</w:t>
      </w:r>
      <w:r w:rsidR="003F701F">
        <w:rPr>
          <w:lang w:val="pl-PL"/>
        </w:rPr>
        <w:t xml:space="preserve"> sprawę </w:t>
      </w:r>
      <w:r w:rsidR="00F60767">
        <w:rPr>
          <w:lang w:val="pl-PL"/>
        </w:rPr>
        <w:t xml:space="preserve">przekazał </w:t>
      </w:r>
      <w:r w:rsidR="003F701F">
        <w:rPr>
          <w:lang w:val="pl-PL"/>
        </w:rPr>
        <w:t xml:space="preserve">do uzupełnienia śledztwa. Sąd zauważył, że w pracach biegłych nie uczestniczył neurolog, co pozostawało w sprzeczności z postanowieniem z dnia 12 października 2007 roku. Z tego powodu, </w:t>
      </w:r>
      <w:r w:rsidR="00CD1936">
        <w:rPr>
          <w:lang w:val="pl-PL"/>
        </w:rPr>
        <w:t xml:space="preserve">zarówno </w:t>
      </w:r>
      <w:r w:rsidR="00041DA7">
        <w:rPr>
          <w:lang w:val="pl-PL"/>
        </w:rPr>
        <w:t>okoliczności, które doprowadziły do</w:t>
      </w:r>
      <w:r w:rsidR="00CD1936">
        <w:rPr>
          <w:lang w:val="pl-PL"/>
        </w:rPr>
        <w:t xml:space="preserve"> schorzenia skarżącego, jak i czas, w którym powstało (prze</w:t>
      </w:r>
      <w:r w:rsidR="001972EF">
        <w:rPr>
          <w:lang w:val="pl-PL"/>
        </w:rPr>
        <w:t>d</w:t>
      </w:r>
      <w:r w:rsidR="00CD1936">
        <w:rPr>
          <w:lang w:val="pl-PL"/>
        </w:rPr>
        <w:t xml:space="preserve"> czy po porodzie) nie zostały precyzyjnie ustalone. -/- </w:t>
      </w:r>
    </w:p>
    <w:p w:rsidR="005327BB" w:rsidRPr="000512EA" w:rsidRDefault="00E36A96" w:rsidP="005327BB">
      <w:pPr>
        <w:pStyle w:val="JuPara"/>
        <w:rPr>
          <w:lang w:val="pl-PL"/>
        </w:rPr>
      </w:pPr>
      <w:r>
        <w:lastRenderedPageBreak/>
        <w:fldChar w:fldCharType="begin"/>
      </w:r>
      <w:r w:rsidR="00C85E2A" w:rsidRPr="001972EF">
        <w:rPr>
          <w:lang w:val="pl-PL"/>
        </w:rPr>
        <w:instrText xml:space="preserve"> SEQ level0 \*arabic </w:instrText>
      </w:r>
      <w:r>
        <w:fldChar w:fldCharType="separate"/>
      </w:r>
      <w:r w:rsidR="000E4750">
        <w:rPr>
          <w:noProof/>
          <w:lang w:val="pl-PL"/>
        </w:rPr>
        <w:t>31</w:t>
      </w:r>
      <w:r>
        <w:fldChar w:fldCharType="end"/>
      </w:r>
      <w:r w:rsidR="005327BB" w:rsidRPr="001972EF">
        <w:rPr>
          <w:lang w:val="pl-PL"/>
        </w:rPr>
        <w:t>.  </w:t>
      </w:r>
      <w:r w:rsidR="000512EA" w:rsidRPr="000512EA">
        <w:rPr>
          <w:lang w:val="pl-PL"/>
        </w:rPr>
        <w:t xml:space="preserve">Na wniosek skarżącej złożony w dniu 3 czerwca 2008 roku prokuratura w Gdańsku </w:t>
      </w:r>
      <w:r w:rsidR="000512EA">
        <w:rPr>
          <w:lang w:val="pl-PL"/>
        </w:rPr>
        <w:t xml:space="preserve">uznała swą niewłaściwość w sprawie i przekazała ją prokuraturze w Stargardzie </w:t>
      </w:r>
      <w:r w:rsidR="001972EF">
        <w:rPr>
          <w:lang w:val="pl-PL"/>
        </w:rPr>
        <w:t>Gdańskim</w:t>
      </w:r>
      <w:r w:rsidR="005327BB" w:rsidRPr="000512EA">
        <w:rPr>
          <w:lang w:val="pl-PL"/>
        </w:rPr>
        <w:t>.</w:t>
      </w:r>
      <w:r w:rsidR="000512EA">
        <w:rPr>
          <w:lang w:val="pl-PL"/>
        </w:rPr>
        <w:t xml:space="preserve"> -/-</w:t>
      </w:r>
    </w:p>
    <w:p w:rsidR="005327BB" w:rsidRPr="001972EF" w:rsidRDefault="00E36A96" w:rsidP="005327BB">
      <w:pPr>
        <w:pStyle w:val="JuPara"/>
        <w:rPr>
          <w:lang w:val="pl-PL"/>
        </w:rPr>
      </w:pPr>
      <w:r>
        <w:fldChar w:fldCharType="begin"/>
      </w:r>
      <w:r w:rsidR="00BD6AB7" w:rsidRPr="007B41FA">
        <w:rPr>
          <w:lang w:val="pl-PL"/>
        </w:rPr>
        <w:instrText xml:space="preserve"> SEQ level0 \*arabic </w:instrText>
      </w:r>
      <w:r>
        <w:fldChar w:fldCharType="separate"/>
      </w:r>
      <w:r w:rsidR="000E4750">
        <w:rPr>
          <w:noProof/>
          <w:lang w:val="pl-PL"/>
        </w:rPr>
        <w:t>32</w:t>
      </w:r>
      <w:r>
        <w:fldChar w:fldCharType="end"/>
      </w:r>
      <w:r w:rsidR="005327BB" w:rsidRPr="007B41FA">
        <w:rPr>
          <w:lang w:val="pl-PL"/>
        </w:rPr>
        <w:t>.  </w:t>
      </w:r>
      <w:r w:rsidR="001972EF" w:rsidRPr="001972EF">
        <w:rPr>
          <w:lang w:val="pl-PL"/>
        </w:rPr>
        <w:t>W dniu 2</w:t>
      </w:r>
      <w:r w:rsidR="00DE7EE3">
        <w:rPr>
          <w:lang w:val="pl-PL"/>
        </w:rPr>
        <w:t>4 czerwca 2008 roku, prokurator postanowił</w:t>
      </w:r>
      <w:r w:rsidR="001972EF" w:rsidRPr="001972EF">
        <w:rPr>
          <w:lang w:val="pl-PL"/>
        </w:rPr>
        <w:t xml:space="preserve"> o zasięgnięciu opinii biegłego z Akademii Medycznej w Szczecinie. </w:t>
      </w:r>
      <w:r w:rsidR="001972EF">
        <w:rPr>
          <w:lang w:val="pl-PL"/>
        </w:rPr>
        <w:t xml:space="preserve">Ponieważ wedle oceny tej placówki sporządzenie opinii mogło trwać rok, w dniu 25 czerwca 2008 roku </w:t>
      </w:r>
      <w:r w:rsidR="000C61E9">
        <w:rPr>
          <w:lang w:val="pl-PL"/>
        </w:rPr>
        <w:t>prokurator zawiesił</w:t>
      </w:r>
      <w:r w:rsidR="001972EF">
        <w:rPr>
          <w:lang w:val="pl-PL"/>
        </w:rPr>
        <w:t xml:space="preserve"> postępowanie w oczekiwaniu na opinię.</w:t>
      </w:r>
      <w:r w:rsidR="00BE3AD4">
        <w:rPr>
          <w:lang w:val="pl-PL"/>
        </w:rPr>
        <w:t xml:space="preserve"> -/-</w:t>
      </w:r>
    </w:p>
    <w:p w:rsidR="005327BB" w:rsidRPr="001972EF" w:rsidRDefault="00E36A96" w:rsidP="005327BB">
      <w:pPr>
        <w:pStyle w:val="JuPara"/>
        <w:rPr>
          <w:lang w:val="pl-PL"/>
        </w:rPr>
      </w:pPr>
      <w:r>
        <w:fldChar w:fldCharType="begin"/>
      </w:r>
      <w:r w:rsidR="00725FED" w:rsidRPr="007B41FA">
        <w:rPr>
          <w:lang w:val="pl-PL"/>
        </w:rPr>
        <w:instrText xml:space="preserve"> SEQ level0 \*arabic </w:instrText>
      </w:r>
      <w:r>
        <w:fldChar w:fldCharType="separate"/>
      </w:r>
      <w:r w:rsidR="000E4750">
        <w:rPr>
          <w:noProof/>
          <w:lang w:val="pl-PL"/>
        </w:rPr>
        <w:t>33</w:t>
      </w:r>
      <w:r>
        <w:fldChar w:fldCharType="end"/>
      </w:r>
      <w:r w:rsidR="005327BB" w:rsidRPr="007B41FA">
        <w:rPr>
          <w:lang w:val="pl-PL"/>
        </w:rPr>
        <w:t>.  </w:t>
      </w:r>
      <w:r w:rsidR="001972EF" w:rsidRPr="001972EF">
        <w:rPr>
          <w:lang w:val="pl-PL"/>
        </w:rPr>
        <w:t>W dniu 29 sierpnia 2008 roku pro</w:t>
      </w:r>
      <w:r w:rsidR="001972EF">
        <w:rPr>
          <w:lang w:val="pl-PL"/>
        </w:rPr>
        <w:t>kuratura przesłuchała skarżącą</w:t>
      </w:r>
      <w:r w:rsidR="005327BB" w:rsidRPr="001972EF">
        <w:rPr>
          <w:lang w:val="pl-PL"/>
        </w:rPr>
        <w:t>.</w:t>
      </w:r>
      <w:r w:rsidR="001972EF">
        <w:rPr>
          <w:lang w:val="pl-PL"/>
        </w:rPr>
        <w:t xml:space="preserve"> -/-</w:t>
      </w:r>
    </w:p>
    <w:p w:rsidR="005327BB" w:rsidRPr="001972EF" w:rsidRDefault="00E36A96" w:rsidP="005327BB">
      <w:pPr>
        <w:pStyle w:val="JuPara"/>
        <w:rPr>
          <w:lang w:val="pl-PL"/>
        </w:rPr>
      </w:pPr>
      <w:r>
        <w:fldChar w:fldCharType="begin"/>
      </w:r>
      <w:r w:rsidR="00C85E2A" w:rsidRPr="001972EF">
        <w:rPr>
          <w:lang w:val="pl-PL"/>
        </w:rPr>
        <w:instrText xml:space="preserve"> SEQ level0 \*arabic </w:instrText>
      </w:r>
      <w:r>
        <w:fldChar w:fldCharType="separate"/>
      </w:r>
      <w:r w:rsidR="000E4750">
        <w:rPr>
          <w:noProof/>
          <w:lang w:val="pl-PL"/>
        </w:rPr>
        <w:t>34</w:t>
      </w:r>
      <w:r>
        <w:fldChar w:fldCharType="end"/>
      </w:r>
      <w:r w:rsidR="005327BB" w:rsidRPr="001972EF">
        <w:rPr>
          <w:lang w:val="pl-PL"/>
        </w:rPr>
        <w:t>.  </w:t>
      </w:r>
      <w:r w:rsidR="001972EF" w:rsidRPr="001972EF">
        <w:rPr>
          <w:lang w:val="pl-PL"/>
        </w:rPr>
        <w:t>Podjęte na początku września 2008 roku śledztwo zostało ponownie zawieszone w dniu 23</w:t>
      </w:r>
      <w:r w:rsidR="009B229A">
        <w:rPr>
          <w:lang w:val="pl-PL"/>
        </w:rPr>
        <w:t xml:space="preserve"> września 2008 roku z uwagi na fakt, że opinia specjalistów nie została jeszcze sporządzona. Zażalenie skarżącej na to postanowienie </w:t>
      </w:r>
      <w:r w:rsidR="000C61E9">
        <w:rPr>
          <w:lang w:val="pl-PL"/>
        </w:rPr>
        <w:t>nie zostało uwzględnione</w:t>
      </w:r>
      <w:r w:rsidR="009B229A">
        <w:rPr>
          <w:lang w:val="pl-PL"/>
        </w:rPr>
        <w:t>. -/-</w:t>
      </w:r>
    </w:p>
    <w:p w:rsidR="005327BB" w:rsidRPr="009B229A" w:rsidRDefault="00E36A96" w:rsidP="005327BB">
      <w:pPr>
        <w:pStyle w:val="JuPara"/>
        <w:rPr>
          <w:lang w:val="pl-PL"/>
        </w:rPr>
      </w:pPr>
      <w:r>
        <w:fldChar w:fldCharType="begin"/>
      </w:r>
      <w:r w:rsidR="00725FED" w:rsidRPr="007B41FA">
        <w:rPr>
          <w:lang w:val="pl-PL"/>
        </w:rPr>
        <w:instrText xml:space="preserve"> SEQ level0 \*arabic </w:instrText>
      </w:r>
      <w:r>
        <w:fldChar w:fldCharType="separate"/>
      </w:r>
      <w:r w:rsidR="000E4750">
        <w:rPr>
          <w:noProof/>
          <w:lang w:val="pl-PL"/>
        </w:rPr>
        <w:t>35</w:t>
      </w:r>
      <w:r>
        <w:fldChar w:fldCharType="end"/>
      </w:r>
      <w:r w:rsidR="005327BB" w:rsidRPr="007B41FA">
        <w:rPr>
          <w:lang w:val="pl-PL"/>
        </w:rPr>
        <w:t>.  </w:t>
      </w:r>
      <w:r w:rsidR="000C61E9">
        <w:rPr>
          <w:lang w:val="pl-PL"/>
        </w:rPr>
        <w:t>W dniu 12 stycznia 2009 roku nadesłana została opinia biegłych</w:t>
      </w:r>
      <w:r w:rsidR="009B229A" w:rsidRPr="009B229A">
        <w:rPr>
          <w:lang w:val="pl-PL"/>
        </w:rPr>
        <w:t xml:space="preserve">. </w:t>
      </w:r>
      <w:r w:rsidR="009B229A">
        <w:rPr>
          <w:lang w:val="pl-PL"/>
        </w:rPr>
        <w:t xml:space="preserve">Treść opinii wskazywała na brak związku przyczynowego pomiędzy niepełnosprawnością skarżącego a, uznaną za prawidłową, </w:t>
      </w:r>
      <w:r w:rsidR="00A27CC0">
        <w:rPr>
          <w:lang w:val="pl-PL"/>
        </w:rPr>
        <w:t xml:space="preserve">sprawowaną </w:t>
      </w:r>
      <w:r w:rsidR="00EA3943">
        <w:rPr>
          <w:lang w:val="pl-PL"/>
        </w:rPr>
        <w:t xml:space="preserve">nad nim po </w:t>
      </w:r>
      <w:r w:rsidR="004E4EFD">
        <w:rPr>
          <w:lang w:val="pl-PL"/>
        </w:rPr>
        <w:t>urodzeniu</w:t>
      </w:r>
      <w:r w:rsidR="00EA3943">
        <w:rPr>
          <w:lang w:val="pl-PL"/>
        </w:rPr>
        <w:t>,</w:t>
      </w:r>
      <w:r w:rsidR="00A27CC0">
        <w:rPr>
          <w:lang w:val="pl-PL"/>
        </w:rPr>
        <w:t xml:space="preserve"> opieką medyczną</w:t>
      </w:r>
      <w:r w:rsidR="009B229A">
        <w:rPr>
          <w:lang w:val="pl-PL"/>
        </w:rPr>
        <w:t>. -/-</w:t>
      </w:r>
    </w:p>
    <w:p w:rsidR="005327BB" w:rsidRPr="009B229A" w:rsidRDefault="00E36A96" w:rsidP="005327BB">
      <w:pPr>
        <w:pStyle w:val="JuPara"/>
        <w:rPr>
          <w:lang w:val="pl-PL"/>
        </w:rPr>
      </w:pPr>
      <w:r>
        <w:fldChar w:fldCharType="begin"/>
      </w:r>
      <w:r w:rsidR="00C85E2A" w:rsidRPr="009B229A">
        <w:rPr>
          <w:lang w:val="pl-PL"/>
        </w:rPr>
        <w:instrText xml:space="preserve"> SEQ level0 \*arabic </w:instrText>
      </w:r>
      <w:r>
        <w:fldChar w:fldCharType="separate"/>
      </w:r>
      <w:r w:rsidR="000E4750">
        <w:rPr>
          <w:noProof/>
          <w:lang w:val="pl-PL"/>
        </w:rPr>
        <w:t>36</w:t>
      </w:r>
      <w:r>
        <w:fldChar w:fldCharType="end"/>
      </w:r>
      <w:r w:rsidR="005327BB" w:rsidRPr="009B229A">
        <w:rPr>
          <w:lang w:val="pl-PL"/>
        </w:rPr>
        <w:t>.  </w:t>
      </w:r>
      <w:r w:rsidR="009B229A" w:rsidRPr="009B229A">
        <w:rPr>
          <w:lang w:val="pl-PL"/>
        </w:rPr>
        <w:t>Na wniosek skarżącej, która podniosła uprzednie z</w:t>
      </w:r>
      <w:r w:rsidR="0020799F">
        <w:rPr>
          <w:lang w:val="pl-PL"/>
        </w:rPr>
        <w:t>aangażowanie jednego z biegłych</w:t>
      </w:r>
      <w:r w:rsidR="00BE3AD4">
        <w:rPr>
          <w:lang w:val="pl-PL"/>
        </w:rPr>
        <w:t xml:space="preserve"> ze Szczecina</w:t>
      </w:r>
      <w:r w:rsidR="009B229A" w:rsidRPr="009B229A">
        <w:rPr>
          <w:lang w:val="pl-PL"/>
        </w:rPr>
        <w:t xml:space="preserve"> w prace biegłych z Koszalina, w dniu 16</w:t>
      </w:r>
      <w:r w:rsidR="0020799F">
        <w:rPr>
          <w:lang w:val="pl-PL"/>
        </w:rPr>
        <w:t xml:space="preserve"> stycznia 2009 roku, prokurator postanowił zasięgnąć</w:t>
      </w:r>
      <w:r w:rsidR="009B229A" w:rsidRPr="009B229A">
        <w:rPr>
          <w:lang w:val="pl-PL"/>
        </w:rPr>
        <w:t xml:space="preserve"> nowej opinii</w:t>
      </w:r>
      <w:r w:rsidR="009B229A">
        <w:rPr>
          <w:lang w:val="pl-PL"/>
        </w:rPr>
        <w:t xml:space="preserve"> biegłych, lecz i tym razem, ze szczecińskiej akademii</w:t>
      </w:r>
      <w:r w:rsidR="00175FEC">
        <w:rPr>
          <w:lang w:val="pl-PL"/>
        </w:rPr>
        <w:t>. W dniu 30 marca 2009 roku, placówka ta zwróciła akta sprawy bez wydania opinii, z powodu niemożliwości uzyskania opinii neurologa i bakteriologa. -/-</w:t>
      </w:r>
    </w:p>
    <w:p w:rsidR="005327BB" w:rsidRPr="00175FEC" w:rsidRDefault="00E36A96" w:rsidP="005327BB">
      <w:pPr>
        <w:pStyle w:val="JuPara"/>
        <w:rPr>
          <w:lang w:val="pl-PL"/>
        </w:rPr>
      </w:pPr>
      <w:r>
        <w:fldChar w:fldCharType="begin"/>
      </w:r>
      <w:r w:rsidR="00725FED" w:rsidRPr="007B41FA">
        <w:rPr>
          <w:lang w:val="pl-PL"/>
        </w:rPr>
        <w:instrText xml:space="preserve"> SEQ level0 \*arabic </w:instrText>
      </w:r>
      <w:r>
        <w:fldChar w:fldCharType="separate"/>
      </w:r>
      <w:r w:rsidR="000E4750">
        <w:rPr>
          <w:noProof/>
          <w:lang w:val="pl-PL"/>
        </w:rPr>
        <w:t>37</w:t>
      </w:r>
      <w:r>
        <w:fldChar w:fldCharType="end"/>
      </w:r>
      <w:r w:rsidR="005327BB" w:rsidRPr="007B41FA">
        <w:rPr>
          <w:lang w:val="pl-PL"/>
        </w:rPr>
        <w:t>.  </w:t>
      </w:r>
      <w:r w:rsidR="00175FEC" w:rsidRPr="00175FEC">
        <w:rPr>
          <w:lang w:val="pl-PL"/>
        </w:rPr>
        <w:t xml:space="preserve">W dniu </w:t>
      </w:r>
      <w:r w:rsidR="00231DEC">
        <w:rPr>
          <w:lang w:val="pl-PL"/>
        </w:rPr>
        <w:t>7 kwietnia 2009 roku prokurator postanowił zasięgnąć</w:t>
      </w:r>
      <w:r w:rsidR="00175FEC" w:rsidRPr="00175FEC">
        <w:rPr>
          <w:lang w:val="pl-PL"/>
        </w:rPr>
        <w:t xml:space="preserve"> opinii biegłych z</w:t>
      </w:r>
      <w:r w:rsidR="00175FEC" w:rsidRPr="00175FEC">
        <w:rPr>
          <w:i/>
          <w:lang w:val="pl-PL"/>
        </w:rPr>
        <w:t xml:space="preserve"> </w:t>
      </w:r>
      <w:r w:rsidR="005327BB" w:rsidRPr="00175FEC">
        <w:rPr>
          <w:lang w:val="pl-PL"/>
        </w:rPr>
        <w:t>Instytut</w:t>
      </w:r>
      <w:r w:rsidR="00175FEC" w:rsidRPr="00175FEC">
        <w:rPr>
          <w:lang w:val="pl-PL"/>
        </w:rPr>
        <w:t>u</w:t>
      </w:r>
      <w:r w:rsidR="005327BB" w:rsidRPr="00175FEC">
        <w:rPr>
          <w:lang w:val="pl-PL"/>
        </w:rPr>
        <w:t xml:space="preserve"> Centrum Zdrowia Matki Polki </w:t>
      </w:r>
      <w:r w:rsidR="00175FEC" w:rsidRPr="00175FEC">
        <w:rPr>
          <w:lang w:val="pl-PL"/>
        </w:rPr>
        <w:t>z</w:t>
      </w:r>
      <w:r w:rsidR="00175FEC">
        <w:rPr>
          <w:lang w:val="pl-PL"/>
        </w:rPr>
        <w:t xml:space="preserve">mieniając jednocześnie postanowienie z dnia 24 czerwca 2008 roku w ten sposób, że skład biegłych przygotowujących opinię ma być dobrany wedle uznania </w:t>
      </w:r>
      <w:r w:rsidR="00BE3AD4">
        <w:rPr>
          <w:lang w:val="pl-PL"/>
        </w:rPr>
        <w:t xml:space="preserve">przez </w:t>
      </w:r>
      <w:r w:rsidR="00175FEC">
        <w:rPr>
          <w:lang w:val="pl-PL"/>
        </w:rPr>
        <w:t>dyrektora tego instytutu. -/-</w:t>
      </w:r>
    </w:p>
    <w:p w:rsidR="005327BB" w:rsidRPr="006A4B83" w:rsidRDefault="00E36A96" w:rsidP="005327BB">
      <w:pPr>
        <w:pStyle w:val="JuPara"/>
        <w:rPr>
          <w:lang w:val="pl-PL"/>
        </w:rPr>
      </w:pPr>
      <w:r>
        <w:fldChar w:fldCharType="begin"/>
      </w:r>
      <w:r w:rsidR="00725FED" w:rsidRPr="007B41FA">
        <w:rPr>
          <w:lang w:val="pl-PL"/>
        </w:rPr>
        <w:instrText xml:space="preserve"> SEQ level0 \*arabic </w:instrText>
      </w:r>
      <w:r>
        <w:fldChar w:fldCharType="separate"/>
      </w:r>
      <w:r w:rsidR="000E4750">
        <w:rPr>
          <w:noProof/>
          <w:lang w:val="pl-PL"/>
        </w:rPr>
        <w:t>38</w:t>
      </w:r>
      <w:r>
        <w:fldChar w:fldCharType="end"/>
      </w:r>
      <w:r w:rsidR="005327BB" w:rsidRPr="007B41FA">
        <w:rPr>
          <w:lang w:val="pl-PL"/>
        </w:rPr>
        <w:t>.  </w:t>
      </w:r>
      <w:r w:rsidR="006A4B83" w:rsidRPr="006A4B83">
        <w:rPr>
          <w:lang w:val="pl-PL"/>
        </w:rPr>
        <w:t xml:space="preserve">W dniu 6 lipca 2009 roku, skarżąca złożyła skargę na przewlekłość postępowania karnego. </w:t>
      </w:r>
      <w:r w:rsidR="006A4B83">
        <w:rPr>
          <w:lang w:val="pl-PL"/>
        </w:rPr>
        <w:t>Podniosła, że od września 2008 roku, to jest od jedenastu miesięcy</w:t>
      </w:r>
      <w:r w:rsidR="00231DEC">
        <w:rPr>
          <w:lang w:val="pl-PL"/>
        </w:rPr>
        <w:t>,</w:t>
      </w:r>
      <w:r w:rsidR="006A4B83">
        <w:rPr>
          <w:lang w:val="pl-PL"/>
        </w:rPr>
        <w:t xml:space="preserve"> nie przeprowadzono żadnej czynności mogącej przyczynić się do wyjaśnienia sprawy. A biorąc pod uwagę, w jak ważnej dla skarżącego sprawie toczy się postępowanie, to powinno ono być prowadzono z</w:t>
      </w:r>
      <w:r w:rsidR="0089630C">
        <w:rPr>
          <w:lang w:val="pl-PL"/>
        </w:rPr>
        <w:t>e</w:t>
      </w:r>
      <w:r w:rsidR="006A4B83">
        <w:rPr>
          <w:lang w:val="pl-PL"/>
        </w:rPr>
        <w:t xml:space="preserve"> zwiększoną starannością, tym bardziej, że </w:t>
      </w:r>
      <w:r w:rsidR="00A75677">
        <w:rPr>
          <w:lang w:val="pl-PL"/>
        </w:rPr>
        <w:t xml:space="preserve">w najbliższym czasie </w:t>
      </w:r>
      <w:r w:rsidR="0071751B">
        <w:rPr>
          <w:lang w:val="pl-PL"/>
        </w:rPr>
        <w:t>miał upłynąć</w:t>
      </w:r>
      <w:r w:rsidR="006A4B83">
        <w:rPr>
          <w:lang w:val="pl-PL"/>
        </w:rPr>
        <w:t xml:space="preserve"> termin prz</w:t>
      </w:r>
      <w:r w:rsidR="008B6AA1">
        <w:rPr>
          <w:lang w:val="pl-PL"/>
        </w:rPr>
        <w:t xml:space="preserve">edawnienia karalności </w:t>
      </w:r>
      <w:r w:rsidR="006A4B83">
        <w:rPr>
          <w:lang w:val="pl-PL"/>
        </w:rPr>
        <w:t xml:space="preserve">osób, którym można było przedstawić zarzuty. </w:t>
      </w:r>
      <w:r w:rsidR="00BE3AD4">
        <w:rPr>
          <w:lang w:val="pl-PL"/>
        </w:rPr>
        <w:t>-/-</w:t>
      </w:r>
      <w:r w:rsidR="006A4B83">
        <w:rPr>
          <w:lang w:val="pl-PL"/>
        </w:rPr>
        <w:t xml:space="preserve">  </w:t>
      </w:r>
    </w:p>
    <w:p w:rsidR="005327BB" w:rsidRPr="008B6AA1" w:rsidRDefault="00E36A96" w:rsidP="005327BB">
      <w:pPr>
        <w:pStyle w:val="JuPara"/>
        <w:rPr>
          <w:lang w:val="pl-PL"/>
        </w:rPr>
      </w:pPr>
      <w:r>
        <w:fldChar w:fldCharType="begin"/>
      </w:r>
      <w:r w:rsidR="00C85E2A" w:rsidRPr="008B6AA1">
        <w:rPr>
          <w:lang w:val="pl-PL"/>
        </w:rPr>
        <w:instrText xml:space="preserve"> SEQ level0 \*arabic </w:instrText>
      </w:r>
      <w:r>
        <w:fldChar w:fldCharType="separate"/>
      </w:r>
      <w:r w:rsidR="000E4750">
        <w:rPr>
          <w:noProof/>
          <w:lang w:val="pl-PL"/>
        </w:rPr>
        <w:t>39</w:t>
      </w:r>
      <w:r>
        <w:fldChar w:fldCharType="end"/>
      </w:r>
      <w:r w:rsidR="005327BB" w:rsidRPr="008B6AA1">
        <w:rPr>
          <w:lang w:val="pl-PL"/>
        </w:rPr>
        <w:t>.  </w:t>
      </w:r>
      <w:r w:rsidR="008B6AA1" w:rsidRPr="008B6AA1">
        <w:rPr>
          <w:lang w:val="pl-PL"/>
        </w:rPr>
        <w:t>W dniu 27 lipca 2009</w:t>
      </w:r>
      <w:r w:rsidR="00231DEC">
        <w:rPr>
          <w:lang w:val="pl-PL"/>
        </w:rPr>
        <w:t xml:space="preserve"> roku, opinia biegłych została za</w:t>
      </w:r>
      <w:r w:rsidR="008B6AA1" w:rsidRPr="008B6AA1">
        <w:rPr>
          <w:lang w:val="pl-PL"/>
        </w:rPr>
        <w:t xml:space="preserve">łączona do akt sprawy. </w:t>
      </w:r>
      <w:r w:rsidR="008B6AA1">
        <w:rPr>
          <w:lang w:val="pl-PL"/>
        </w:rPr>
        <w:t>-/-</w:t>
      </w:r>
    </w:p>
    <w:p w:rsidR="005327BB" w:rsidRPr="008B6AA1" w:rsidRDefault="00E36A96" w:rsidP="005327BB">
      <w:pPr>
        <w:pStyle w:val="JuPara"/>
        <w:rPr>
          <w:lang w:val="pl-PL"/>
        </w:rPr>
      </w:pPr>
      <w:r>
        <w:fldChar w:fldCharType="begin"/>
      </w:r>
      <w:r w:rsidR="00C85E2A" w:rsidRPr="008B6AA1">
        <w:rPr>
          <w:lang w:val="pl-PL"/>
        </w:rPr>
        <w:instrText xml:space="preserve"> SEQ level0 \*arabic </w:instrText>
      </w:r>
      <w:r>
        <w:fldChar w:fldCharType="separate"/>
      </w:r>
      <w:r w:rsidR="000E4750">
        <w:rPr>
          <w:noProof/>
          <w:lang w:val="pl-PL"/>
        </w:rPr>
        <w:t>40</w:t>
      </w:r>
      <w:r>
        <w:fldChar w:fldCharType="end"/>
      </w:r>
      <w:r w:rsidR="005327BB" w:rsidRPr="008B6AA1">
        <w:rPr>
          <w:lang w:val="pl-PL"/>
        </w:rPr>
        <w:t>.  </w:t>
      </w:r>
      <w:r w:rsidR="008B6AA1">
        <w:rPr>
          <w:lang w:val="pl-PL"/>
        </w:rPr>
        <w:t xml:space="preserve">W związku z wnioskiem skarżącej złożonym w dniu 3 lipca 2009 roku, prokuratura postanowiła w dniu 31 lipca 2009 roku o </w:t>
      </w:r>
      <w:r w:rsidR="00BE3AD4">
        <w:rPr>
          <w:lang w:val="pl-PL"/>
        </w:rPr>
        <w:t>przeprowadzeniu eksperymentu procesowego</w:t>
      </w:r>
      <w:r w:rsidR="008B6AA1">
        <w:rPr>
          <w:lang w:val="pl-PL"/>
        </w:rPr>
        <w:t xml:space="preserve">. -/- </w:t>
      </w:r>
    </w:p>
    <w:p w:rsidR="005327BB" w:rsidRPr="00B06D42" w:rsidRDefault="00E36A96" w:rsidP="005327BB">
      <w:pPr>
        <w:pStyle w:val="JuPara"/>
        <w:rPr>
          <w:lang w:val="pl-PL"/>
        </w:rPr>
      </w:pPr>
      <w:r>
        <w:fldChar w:fldCharType="begin"/>
      </w:r>
      <w:r w:rsidR="00725FED" w:rsidRPr="007B41FA">
        <w:rPr>
          <w:lang w:val="pl-PL"/>
        </w:rPr>
        <w:instrText xml:space="preserve"> SEQ level0 \*arabic </w:instrText>
      </w:r>
      <w:r>
        <w:fldChar w:fldCharType="separate"/>
      </w:r>
      <w:r w:rsidR="000E4750">
        <w:rPr>
          <w:noProof/>
          <w:lang w:val="pl-PL"/>
        </w:rPr>
        <w:t>41</w:t>
      </w:r>
      <w:r>
        <w:fldChar w:fldCharType="end"/>
      </w:r>
      <w:r w:rsidR="005327BB" w:rsidRPr="007B41FA">
        <w:rPr>
          <w:lang w:val="pl-PL"/>
        </w:rPr>
        <w:t>.  </w:t>
      </w:r>
      <w:r w:rsidR="008B6AA1" w:rsidRPr="00B06D42">
        <w:rPr>
          <w:lang w:val="pl-PL"/>
        </w:rPr>
        <w:t>W</w:t>
      </w:r>
      <w:r w:rsidR="00B06D42" w:rsidRPr="00B06D42">
        <w:rPr>
          <w:lang w:val="pl-PL"/>
        </w:rPr>
        <w:t xml:space="preserve"> dniu 10 sierpnia 2009 roku, </w:t>
      </w:r>
      <w:r w:rsidR="00231DEC">
        <w:rPr>
          <w:lang w:val="pl-PL"/>
        </w:rPr>
        <w:t xml:space="preserve">Prokurator z </w:t>
      </w:r>
      <w:r w:rsidR="00B06D42" w:rsidRPr="00B06D42">
        <w:rPr>
          <w:lang w:val="pl-PL"/>
        </w:rPr>
        <w:t>P</w:t>
      </w:r>
      <w:r w:rsidR="00231DEC">
        <w:rPr>
          <w:lang w:val="pl-PL"/>
        </w:rPr>
        <w:t>rokuratury</w:t>
      </w:r>
      <w:r w:rsidR="00B06D42" w:rsidRPr="00B06D42">
        <w:rPr>
          <w:lang w:val="pl-PL"/>
        </w:rPr>
        <w:t xml:space="preserve"> w Stargardzie Szcze</w:t>
      </w:r>
      <w:r w:rsidR="0002711C">
        <w:rPr>
          <w:lang w:val="pl-PL"/>
        </w:rPr>
        <w:t>cińskim postanowił umorzyć postępowanie</w:t>
      </w:r>
      <w:r w:rsidR="00B06D42" w:rsidRPr="00B06D42">
        <w:rPr>
          <w:lang w:val="pl-PL"/>
        </w:rPr>
        <w:t xml:space="preserve"> wobec braku znamion czynu zabronionego.</w:t>
      </w:r>
      <w:r w:rsidR="0002711C">
        <w:rPr>
          <w:lang w:val="pl-PL"/>
        </w:rPr>
        <w:t xml:space="preserve"> Prokurator zauważył</w:t>
      </w:r>
      <w:r w:rsidR="00B06D42">
        <w:rPr>
          <w:lang w:val="pl-PL"/>
        </w:rPr>
        <w:t>, że zgodnie z opinią zespołu specjalistów złożonego z gi</w:t>
      </w:r>
      <w:r w:rsidR="0052296C">
        <w:rPr>
          <w:lang w:val="pl-PL"/>
        </w:rPr>
        <w:t>nekologa-położnika oraz pediatry</w:t>
      </w:r>
      <w:r w:rsidR="00B06D42">
        <w:rPr>
          <w:lang w:val="pl-PL"/>
        </w:rPr>
        <w:t xml:space="preserve"> </w:t>
      </w:r>
      <w:r w:rsidR="00B06D42">
        <w:rPr>
          <w:lang w:val="pl-PL"/>
        </w:rPr>
        <w:lastRenderedPageBreak/>
        <w:t>neonatologa nie było związku pomiędzy stanem zdrowia skarżącego a leczeniem świadczonym w Szpitalu św. Wojciecha Adalberta, które uznano za profesjonalne i właściwe. Według pierwszego eksperta, niepełnosprawność skarżącego</w:t>
      </w:r>
      <w:r w:rsidR="001D0D35">
        <w:rPr>
          <w:lang w:val="pl-PL"/>
        </w:rPr>
        <w:t xml:space="preserve"> wynikła z głębokiego wcześniactwa. Poza tym niedotle</w:t>
      </w:r>
      <w:r w:rsidR="001610C0">
        <w:rPr>
          <w:lang w:val="pl-PL"/>
        </w:rPr>
        <w:t>nienie w okresie okołoporodowym oraz</w:t>
      </w:r>
      <w:r w:rsidR="001D0D35">
        <w:rPr>
          <w:lang w:val="pl-PL"/>
        </w:rPr>
        <w:t xml:space="preserve"> uszkodzenia naczyń mózgowych mogły powstać w pierwszym lub drugim trymestrze ciąży</w:t>
      </w:r>
      <w:r w:rsidR="00B06D42">
        <w:rPr>
          <w:lang w:val="pl-PL"/>
        </w:rPr>
        <w:t xml:space="preserve"> </w:t>
      </w:r>
      <w:r w:rsidR="001D0D35">
        <w:rPr>
          <w:lang w:val="pl-PL"/>
        </w:rPr>
        <w:t>na skutek infekcji przebytej przez matkę</w:t>
      </w:r>
      <w:r w:rsidR="001610C0">
        <w:rPr>
          <w:lang w:val="pl-PL"/>
        </w:rPr>
        <w:t xml:space="preserve">. Biegły wskazał, że brak dokumentacji medycznej zawierającej informacje o opiece </w:t>
      </w:r>
      <w:r w:rsidR="002B41F4">
        <w:rPr>
          <w:lang w:val="pl-PL"/>
        </w:rPr>
        <w:t>sprawowanej nad skarżącą</w:t>
      </w:r>
      <w:r w:rsidR="001610C0">
        <w:rPr>
          <w:lang w:val="pl-PL"/>
        </w:rPr>
        <w:t xml:space="preserve"> w początkowej fazie ciąży unie</w:t>
      </w:r>
      <w:r w:rsidR="0002711C">
        <w:rPr>
          <w:lang w:val="pl-PL"/>
        </w:rPr>
        <w:t>możliwia wydanie</w:t>
      </w:r>
      <w:r w:rsidR="001610C0">
        <w:rPr>
          <w:lang w:val="pl-PL"/>
        </w:rPr>
        <w:t xml:space="preserve"> dokładniejszej opinii. Drugi biegły zauważył, że badania przeprowadzone po urodzeniu skarżącego </w:t>
      </w:r>
      <w:r w:rsidR="00D007A6">
        <w:rPr>
          <w:lang w:val="pl-PL"/>
        </w:rPr>
        <w:t xml:space="preserve">potwierdziły, że uszkodzenie mózgu nastąpiło w fazie prenatalnej a nie w czasie pobytu w szpitalu; a w szczególności, uszkodzenie to nie było następstwem przeniesienia skarżącego bez inkubatora. Mimo, że wybrany sposób transportu dziecka nie był optymalny, to nie stanowi on błędu lekarskiego, wziąwszy pod uwagę, że zastosowano go na niewielkiej odległości i był przeprowadzony przez wystarczająco wykwalifikowany personel medyczny. -/-   </w:t>
      </w:r>
    </w:p>
    <w:p w:rsidR="005327BB" w:rsidRPr="00BF5F81" w:rsidRDefault="00E36A96" w:rsidP="005327BB">
      <w:pPr>
        <w:pStyle w:val="JuPara"/>
        <w:rPr>
          <w:lang w:val="pl-PL"/>
        </w:rPr>
      </w:pPr>
      <w:r>
        <w:fldChar w:fldCharType="begin"/>
      </w:r>
      <w:r w:rsidR="00C85E2A" w:rsidRPr="00B06D42">
        <w:rPr>
          <w:lang w:val="pl-PL"/>
        </w:rPr>
        <w:instrText xml:space="preserve"> SEQ level0 \*arabic </w:instrText>
      </w:r>
      <w:r>
        <w:fldChar w:fldCharType="separate"/>
      </w:r>
      <w:r w:rsidR="000E4750">
        <w:rPr>
          <w:noProof/>
          <w:lang w:val="pl-PL"/>
        </w:rPr>
        <w:t>42</w:t>
      </w:r>
      <w:r>
        <w:fldChar w:fldCharType="end"/>
      </w:r>
      <w:r w:rsidR="005327BB" w:rsidRPr="001D0D35">
        <w:rPr>
          <w:lang w:val="pl-PL"/>
        </w:rPr>
        <w:t>.  </w:t>
      </w:r>
      <w:r w:rsidR="00BF5F81">
        <w:rPr>
          <w:lang w:val="pl-PL"/>
        </w:rPr>
        <w:t>W uzasad</w:t>
      </w:r>
      <w:r w:rsidR="00D837A3">
        <w:rPr>
          <w:lang w:val="pl-PL"/>
        </w:rPr>
        <w:t>nieniu postanowienia prokurator podniósł</w:t>
      </w:r>
      <w:r w:rsidR="00BF5F81">
        <w:rPr>
          <w:lang w:val="pl-PL"/>
        </w:rPr>
        <w:t>, że dyrektor instytutu z Łodzi</w:t>
      </w:r>
      <w:r w:rsidR="00963C7E">
        <w:rPr>
          <w:lang w:val="pl-PL"/>
        </w:rPr>
        <w:t xml:space="preserve">, który został przesłuchany na okoliczność ustalenia składu biegłych, wyjaśnił, że </w:t>
      </w:r>
      <w:r w:rsidR="008514CD">
        <w:rPr>
          <w:lang w:val="pl-PL"/>
        </w:rPr>
        <w:t xml:space="preserve">w </w:t>
      </w:r>
      <w:r w:rsidR="00963C7E">
        <w:rPr>
          <w:lang w:val="pl-PL"/>
        </w:rPr>
        <w:t>składzie tym nie znaleźli się neurolog i bakteriolog z uwagi na brak uprawnień do prowadzenia ciąży i porodu.</w:t>
      </w:r>
      <w:r w:rsidR="00881D20">
        <w:rPr>
          <w:lang w:val="pl-PL"/>
        </w:rPr>
        <w:t>-/-</w:t>
      </w:r>
    </w:p>
    <w:p w:rsidR="005327BB" w:rsidRPr="00526221" w:rsidRDefault="00E36A96" w:rsidP="005327BB">
      <w:pPr>
        <w:pStyle w:val="JuPara"/>
        <w:rPr>
          <w:lang w:val="pl-PL"/>
        </w:rPr>
      </w:pPr>
      <w:r>
        <w:fldChar w:fldCharType="begin"/>
      </w:r>
      <w:r w:rsidR="00725FED" w:rsidRPr="007B41FA">
        <w:rPr>
          <w:lang w:val="pl-PL"/>
        </w:rPr>
        <w:instrText xml:space="preserve"> SEQ level0 \*arabic </w:instrText>
      </w:r>
      <w:r>
        <w:fldChar w:fldCharType="separate"/>
      </w:r>
      <w:r w:rsidR="000E4750">
        <w:rPr>
          <w:noProof/>
          <w:lang w:val="pl-PL"/>
        </w:rPr>
        <w:t>43</w:t>
      </w:r>
      <w:r>
        <w:fldChar w:fldCharType="end"/>
      </w:r>
      <w:r w:rsidR="005327BB" w:rsidRPr="007B41FA">
        <w:rPr>
          <w:lang w:val="pl-PL"/>
        </w:rPr>
        <w:t>.  </w:t>
      </w:r>
      <w:r w:rsidR="00526221" w:rsidRPr="00526221">
        <w:rPr>
          <w:lang w:val="pl-PL"/>
        </w:rPr>
        <w:t>Prokuratura zauważyła, że eksperyment procesowy przeprowadzony na wniosek skarżącej</w:t>
      </w:r>
      <w:r w:rsidR="00526221">
        <w:rPr>
          <w:lang w:val="pl-PL"/>
        </w:rPr>
        <w:t xml:space="preserve"> potwierdził tezę, że zabiegi medyczne wykonywane przez lekarza przenoszącego skarżącego do oddziału intensywnej opieki medycznej mogły pozostać niezauważone przez naocznych świadków. -/-</w:t>
      </w:r>
    </w:p>
    <w:p w:rsidR="005327BB" w:rsidRPr="00526221" w:rsidRDefault="00E36A96" w:rsidP="005327BB">
      <w:pPr>
        <w:pStyle w:val="JuPara"/>
        <w:rPr>
          <w:lang w:val="pl-PL"/>
        </w:rPr>
      </w:pPr>
      <w:r>
        <w:fldChar w:fldCharType="begin"/>
      </w:r>
      <w:r w:rsidR="00725FED" w:rsidRPr="007B41FA">
        <w:rPr>
          <w:lang w:val="pl-PL"/>
        </w:rPr>
        <w:instrText xml:space="preserve"> SEQ level0 \*arabic </w:instrText>
      </w:r>
      <w:r>
        <w:fldChar w:fldCharType="separate"/>
      </w:r>
      <w:r w:rsidR="000E4750">
        <w:rPr>
          <w:noProof/>
          <w:lang w:val="pl-PL"/>
        </w:rPr>
        <w:t>44</w:t>
      </w:r>
      <w:r>
        <w:fldChar w:fldCharType="end"/>
      </w:r>
      <w:r w:rsidR="005327BB" w:rsidRPr="007B41FA">
        <w:rPr>
          <w:lang w:val="pl-PL"/>
        </w:rPr>
        <w:t>.  </w:t>
      </w:r>
      <w:r w:rsidR="00526221" w:rsidRPr="00526221">
        <w:rPr>
          <w:lang w:val="pl-PL"/>
        </w:rPr>
        <w:t xml:space="preserve">W dniu 13 sierpnia 2009 roku, Sąd Okręgowy </w:t>
      </w:r>
      <w:r w:rsidR="00526221">
        <w:rPr>
          <w:lang w:val="pl-PL"/>
        </w:rPr>
        <w:t>w Gdańsku oddalił zażalenie skarżącej na przewlekłość śledztwa, stwierdzając, że czas jego trwania wynikał z terminu wydania opinii biegłych oraz składanych przez skarżącą szeregu zażaleń. -/-</w:t>
      </w:r>
    </w:p>
    <w:p w:rsidR="005327BB" w:rsidRPr="00526221" w:rsidRDefault="00E36A96" w:rsidP="005327BB">
      <w:pPr>
        <w:pStyle w:val="JuPara"/>
        <w:rPr>
          <w:lang w:val="pl-PL"/>
        </w:rPr>
      </w:pPr>
      <w:r>
        <w:fldChar w:fldCharType="begin"/>
      </w:r>
      <w:r w:rsidR="00725FED" w:rsidRPr="007B41FA">
        <w:rPr>
          <w:lang w:val="pl-PL"/>
        </w:rPr>
        <w:instrText xml:space="preserve"> SEQ level0 \*arabic </w:instrText>
      </w:r>
      <w:r>
        <w:fldChar w:fldCharType="separate"/>
      </w:r>
      <w:r w:rsidR="000E4750">
        <w:rPr>
          <w:noProof/>
          <w:lang w:val="pl-PL"/>
        </w:rPr>
        <w:t>45</w:t>
      </w:r>
      <w:r>
        <w:fldChar w:fldCharType="end"/>
      </w:r>
      <w:r w:rsidR="005327BB" w:rsidRPr="007B41FA">
        <w:rPr>
          <w:lang w:val="pl-PL"/>
        </w:rPr>
        <w:t>.  </w:t>
      </w:r>
      <w:r w:rsidR="00526221" w:rsidRPr="00526221">
        <w:rPr>
          <w:lang w:val="pl-PL"/>
        </w:rPr>
        <w:t xml:space="preserve">Skarżąca złożyła </w:t>
      </w:r>
      <w:r w:rsidR="00F03ECD" w:rsidRPr="00526221">
        <w:rPr>
          <w:lang w:val="pl-PL"/>
        </w:rPr>
        <w:t xml:space="preserve">do Ministerstwa Sprawiedliwości </w:t>
      </w:r>
      <w:r w:rsidR="00526221" w:rsidRPr="00526221">
        <w:rPr>
          <w:lang w:val="pl-PL"/>
        </w:rPr>
        <w:t xml:space="preserve">skargę na </w:t>
      </w:r>
      <w:r w:rsidR="00191CAF">
        <w:rPr>
          <w:lang w:val="pl-PL"/>
        </w:rPr>
        <w:t xml:space="preserve">sposób </w:t>
      </w:r>
      <w:r w:rsidR="00526221" w:rsidRPr="00526221">
        <w:rPr>
          <w:lang w:val="pl-PL"/>
        </w:rPr>
        <w:t>pr</w:t>
      </w:r>
      <w:r w:rsidR="00191CAF">
        <w:rPr>
          <w:lang w:val="pl-PL"/>
        </w:rPr>
        <w:t>owadzenia</w:t>
      </w:r>
      <w:r w:rsidR="00526221" w:rsidRPr="00526221">
        <w:rPr>
          <w:lang w:val="pl-PL"/>
        </w:rPr>
        <w:t xml:space="preserve"> śledztwa.</w:t>
      </w:r>
      <w:r w:rsidR="00526221">
        <w:rPr>
          <w:lang w:val="pl-PL"/>
        </w:rPr>
        <w:t xml:space="preserve"> W piśmie z </w:t>
      </w:r>
      <w:r w:rsidR="00A431CE">
        <w:rPr>
          <w:lang w:val="pl-PL"/>
        </w:rPr>
        <w:t>dnia 2 września 2009 roku, będącym</w:t>
      </w:r>
      <w:r w:rsidR="00526221">
        <w:rPr>
          <w:lang w:val="pl-PL"/>
        </w:rPr>
        <w:t xml:space="preserve"> odpowiedzią na </w:t>
      </w:r>
      <w:r w:rsidR="007D4CFA">
        <w:rPr>
          <w:lang w:val="pl-PL"/>
        </w:rPr>
        <w:t>skargę skarżącej</w:t>
      </w:r>
      <w:r w:rsidR="00A431CE">
        <w:rPr>
          <w:lang w:val="pl-PL"/>
        </w:rPr>
        <w:t>,</w:t>
      </w:r>
      <w:r w:rsidR="007D4CFA">
        <w:rPr>
          <w:lang w:val="pl-PL"/>
        </w:rPr>
        <w:t xml:space="preserve"> Prokuratura Krajowa ujawniła</w:t>
      </w:r>
      <w:r w:rsidR="00881D20">
        <w:rPr>
          <w:lang w:val="pl-PL"/>
        </w:rPr>
        <w:t xml:space="preserve"> faktycznie</w:t>
      </w:r>
      <w:r w:rsidR="007D4CFA">
        <w:rPr>
          <w:lang w:val="pl-PL"/>
        </w:rPr>
        <w:t xml:space="preserve"> pewne nieprawidłowości. Według Prokuratury Krajowej, </w:t>
      </w:r>
      <w:r w:rsidR="003B4065">
        <w:rPr>
          <w:lang w:val="pl-PL"/>
        </w:rPr>
        <w:t>Prokuratura w Stargardzie Szczecińskim oparła postanowienie na opinii biegłych, których skład nie był zgodny</w:t>
      </w:r>
      <w:r w:rsidR="007D4CFA">
        <w:rPr>
          <w:lang w:val="pl-PL"/>
        </w:rPr>
        <w:t xml:space="preserve"> z przepisami kodeksu postępowania karnego.</w:t>
      </w:r>
      <w:r w:rsidR="003B4065">
        <w:rPr>
          <w:lang w:val="pl-PL"/>
        </w:rPr>
        <w:t xml:space="preserve"> I rzeczywiście, wśród nich nie znalazł się neurolog, a jego opinia byłaby jak najbardziej istotna dla sprawy. Opinia składu biegłych była niepełna, jej treść nie wskazywała czy pytania, na które nie udzielił odpowiedzi pierw</w:t>
      </w:r>
      <w:r w:rsidR="00415217">
        <w:rPr>
          <w:lang w:val="pl-PL"/>
        </w:rPr>
        <w:t>szy ekspert zostały wyjaśnione</w:t>
      </w:r>
      <w:r w:rsidR="003B4065">
        <w:rPr>
          <w:lang w:val="pl-PL"/>
        </w:rPr>
        <w:t xml:space="preserve"> przez jego kolegę. </w:t>
      </w:r>
      <w:r w:rsidR="00F458EF">
        <w:rPr>
          <w:lang w:val="pl-PL"/>
        </w:rPr>
        <w:t>Wniosek drugiego bie</w:t>
      </w:r>
      <w:r w:rsidR="00A431CE">
        <w:rPr>
          <w:lang w:val="pl-PL"/>
        </w:rPr>
        <w:t xml:space="preserve">głego, </w:t>
      </w:r>
      <w:r w:rsidR="00191CAF">
        <w:rPr>
          <w:lang w:val="pl-PL"/>
        </w:rPr>
        <w:t>zgodnie</w:t>
      </w:r>
      <w:r w:rsidR="008E41C1">
        <w:rPr>
          <w:lang w:val="pl-PL"/>
        </w:rPr>
        <w:t xml:space="preserve"> z którym</w:t>
      </w:r>
      <w:r w:rsidR="00F458EF">
        <w:rPr>
          <w:lang w:val="pl-PL"/>
        </w:rPr>
        <w:t xml:space="preserve"> „choroba dziecka wyniknęła najprawdopodobniej z głębokiego wcześniactwa” jest nieprecyzyjny. Według Prokuratury Krajowej, Prokuratura w Stargardzie Szczecińskim powinna była zgromadzić dokumentację medyczną, której brak uniemożliwił biegłemu wypowiedzenie się w bardziej zdecydowany sp</w:t>
      </w:r>
      <w:r w:rsidR="008044E0">
        <w:rPr>
          <w:lang w:val="pl-PL"/>
        </w:rPr>
        <w:t xml:space="preserve">osób, a następnie </w:t>
      </w:r>
      <w:r w:rsidR="008044E0">
        <w:rPr>
          <w:lang w:val="pl-PL"/>
        </w:rPr>
        <w:lastRenderedPageBreak/>
        <w:t>przesłuchać biegłego</w:t>
      </w:r>
      <w:r w:rsidR="00F458EF">
        <w:rPr>
          <w:lang w:val="pl-PL"/>
        </w:rPr>
        <w:t xml:space="preserve"> w zakresie kwestii niedoprecyzowanych w sporządzonej przez niego opinii</w:t>
      </w:r>
      <w:r w:rsidR="00415217">
        <w:rPr>
          <w:lang w:val="pl-PL"/>
        </w:rPr>
        <w:t>,</w:t>
      </w:r>
      <w:r w:rsidR="00F458EF">
        <w:rPr>
          <w:lang w:val="pl-PL"/>
        </w:rPr>
        <w:t xml:space="preserve"> jak również w opinii pierwszego eksperta. Prokuratura Krajowa zauważyła również, że eksperyment procesowy</w:t>
      </w:r>
      <w:r w:rsidR="00A75677">
        <w:rPr>
          <w:lang w:val="pl-PL"/>
        </w:rPr>
        <w:t xml:space="preserve"> </w:t>
      </w:r>
      <w:r w:rsidR="00415217">
        <w:rPr>
          <w:lang w:val="pl-PL"/>
        </w:rPr>
        <w:t>zawierał błędy</w:t>
      </w:r>
      <w:r w:rsidR="00A75677">
        <w:rPr>
          <w:lang w:val="pl-PL"/>
        </w:rPr>
        <w:t xml:space="preserve"> z tego powodu, że nie uczestniczył w nim żaden z naocznych świadków. Jednak uzupełnienie śledztwa w przedmiotowej sprawi</w:t>
      </w:r>
      <w:r w:rsidR="000A03D6">
        <w:rPr>
          <w:lang w:val="pl-PL"/>
        </w:rPr>
        <w:t xml:space="preserve">e nie było praktycznie możliwe </w:t>
      </w:r>
      <w:r w:rsidR="00A75677">
        <w:rPr>
          <w:lang w:val="pl-PL"/>
        </w:rPr>
        <w:t xml:space="preserve">ze względu na zbliżające się przedawnienie karalności </w:t>
      </w:r>
      <w:r w:rsidR="000A03D6">
        <w:rPr>
          <w:lang w:val="pl-PL"/>
        </w:rPr>
        <w:t>czynu</w:t>
      </w:r>
      <w:r w:rsidR="00A75677">
        <w:rPr>
          <w:lang w:val="pl-PL"/>
        </w:rPr>
        <w:t>. -/-</w:t>
      </w:r>
      <w:r w:rsidR="00F458EF">
        <w:rPr>
          <w:lang w:val="pl-PL"/>
        </w:rPr>
        <w:t xml:space="preserve"> </w:t>
      </w:r>
      <w:r w:rsidR="003B4065">
        <w:rPr>
          <w:lang w:val="pl-PL"/>
        </w:rPr>
        <w:t xml:space="preserve">  </w:t>
      </w:r>
      <w:r w:rsidR="007D4CFA">
        <w:rPr>
          <w:lang w:val="pl-PL"/>
        </w:rPr>
        <w:t xml:space="preserve">    </w:t>
      </w:r>
      <w:r w:rsidR="00526221">
        <w:rPr>
          <w:lang w:val="pl-PL"/>
        </w:rPr>
        <w:t xml:space="preserve"> </w:t>
      </w:r>
      <w:r w:rsidR="00526221" w:rsidRPr="00526221">
        <w:rPr>
          <w:lang w:val="pl-PL"/>
        </w:rPr>
        <w:t xml:space="preserve"> </w:t>
      </w:r>
    </w:p>
    <w:p w:rsidR="005327BB" w:rsidRPr="00A75677" w:rsidRDefault="00E36A96" w:rsidP="005327BB">
      <w:pPr>
        <w:pStyle w:val="JuPara"/>
        <w:rPr>
          <w:lang w:val="pl-PL"/>
        </w:rPr>
      </w:pPr>
      <w:r>
        <w:fldChar w:fldCharType="begin"/>
      </w:r>
      <w:r w:rsidR="00C85E2A" w:rsidRPr="00A75677">
        <w:rPr>
          <w:lang w:val="pl-PL"/>
        </w:rPr>
        <w:instrText xml:space="preserve"> SEQ level0 \*arabic </w:instrText>
      </w:r>
      <w:r>
        <w:fldChar w:fldCharType="separate"/>
      </w:r>
      <w:r w:rsidR="000E4750">
        <w:rPr>
          <w:noProof/>
          <w:lang w:val="pl-PL"/>
        </w:rPr>
        <w:t>46</w:t>
      </w:r>
      <w:r>
        <w:fldChar w:fldCharType="end"/>
      </w:r>
      <w:r w:rsidR="005327BB" w:rsidRPr="00A75677">
        <w:rPr>
          <w:lang w:val="pl-PL"/>
        </w:rPr>
        <w:t>.  </w:t>
      </w:r>
      <w:r w:rsidR="00A75677">
        <w:rPr>
          <w:lang w:val="pl-PL"/>
        </w:rPr>
        <w:t>W związku z pismem Prokuratury Krajowej, Prokuratura Apelacyjna w Gdańsk</w:t>
      </w:r>
      <w:r w:rsidR="00603488">
        <w:rPr>
          <w:lang w:val="pl-PL"/>
        </w:rPr>
        <w:t>u przedstawiła wyjaśnienie, w którym</w:t>
      </w:r>
      <w:r w:rsidR="00971A99">
        <w:rPr>
          <w:lang w:val="pl-PL"/>
        </w:rPr>
        <w:t xml:space="preserve"> powołano się na</w:t>
      </w:r>
      <w:r w:rsidR="00A75677">
        <w:rPr>
          <w:lang w:val="pl-PL"/>
        </w:rPr>
        <w:t xml:space="preserve"> </w:t>
      </w:r>
      <w:r w:rsidR="00971A99">
        <w:rPr>
          <w:lang w:val="pl-PL"/>
        </w:rPr>
        <w:t>trudności</w:t>
      </w:r>
      <w:r w:rsidR="008C710A">
        <w:rPr>
          <w:lang w:val="pl-PL"/>
        </w:rPr>
        <w:t xml:space="preserve"> Prokuratury</w:t>
      </w:r>
      <w:r w:rsidR="00A75677" w:rsidRPr="008C710A">
        <w:rPr>
          <w:lang w:val="pl-PL"/>
        </w:rPr>
        <w:t xml:space="preserve"> </w:t>
      </w:r>
      <w:r w:rsidR="003C4D6B" w:rsidRPr="008C710A">
        <w:rPr>
          <w:lang w:val="pl-PL"/>
        </w:rPr>
        <w:t>w Stargardzie Szczecińskim</w:t>
      </w:r>
      <w:r w:rsidR="000A03D6" w:rsidRPr="008C710A">
        <w:rPr>
          <w:lang w:val="pl-PL"/>
        </w:rPr>
        <w:t xml:space="preserve"> w znalezieniu biegłych</w:t>
      </w:r>
      <w:r w:rsidR="003C4D6B" w:rsidRPr="008C710A">
        <w:rPr>
          <w:lang w:val="pl-PL"/>
        </w:rPr>
        <w:t>.</w:t>
      </w:r>
      <w:r w:rsidR="00971A99">
        <w:rPr>
          <w:lang w:val="pl-PL"/>
        </w:rPr>
        <w:t xml:space="preserve"> Z pisma</w:t>
      </w:r>
      <w:r w:rsidR="00393FF7">
        <w:rPr>
          <w:lang w:val="pl-PL"/>
        </w:rPr>
        <w:t xml:space="preserve"> wynikało, że po odmowie </w:t>
      </w:r>
      <w:r w:rsidR="00CA6CFF">
        <w:rPr>
          <w:lang w:val="pl-PL"/>
        </w:rPr>
        <w:t>sporządzenia opinii przez instytut w Szczecinie w marcu 2009 roku, jedynie instytut z Łodzi wyraz</w:t>
      </w:r>
      <w:r w:rsidR="00454ECB">
        <w:rPr>
          <w:lang w:val="pl-PL"/>
        </w:rPr>
        <w:t>ił zgodę na wydanie opinii przed</w:t>
      </w:r>
      <w:r w:rsidR="00CA6CFF">
        <w:rPr>
          <w:lang w:val="pl-PL"/>
        </w:rPr>
        <w:t xml:space="preserve"> upływem terminu przedawnienia karalności, z zastrzeżeniem, że skład biegłych zostanie dobrany przez dyrektora tego instytutu. Żadna inna placówka z niezaangażowanych w inne postępowania wszczęte z powództwa skarżącej nie przyjęła wniosku prokuratury. </w:t>
      </w:r>
      <w:r w:rsidR="00281408">
        <w:rPr>
          <w:lang w:val="pl-PL"/>
        </w:rPr>
        <w:t>Prokuratura apelacyjna uznała, że w przedmiotowej sprawie przedstawione w opinii wnioski</w:t>
      </w:r>
      <w:r w:rsidR="00B56C53">
        <w:rPr>
          <w:lang w:val="pl-PL"/>
        </w:rPr>
        <w:t xml:space="preserve"> były pełne i wyczerpujące; uzyskano odpowiedzi na wszystkie </w:t>
      </w:r>
      <w:r w:rsidR="00454ECB">
        <w:rPr>
          <w:lang w:val="pl-PL"/>
        </w:rPr>
        <w:t xml:space="preserve">pytania </w:t>
      </w:r>
      <w:r w:rsidR="00B56C53">
        <w:rPr>
          <w:lang w:val="pl-PL"/>
        </w:rPr>
        <w:t>zadane przez prokuraturę, skarżącą oraz jej pełnomocnika, w tym także na pytania z zakresu neurologii.</w:t>
      </w:r>
      <w:r w:rsidR="007B41FA">
        <w:rPr>
          <w:lang w:val="pl-PL"/>
        </w:rPr>
        <w:t xml:space="preserve"> Mimo różnego sformułowania niektóre pytania skarżącej były merytorycznie takie same jak zapytania prokuratury i dlatego w celu uniknięcia powtórzeń drugi biegły odwoływał się do odpowiedzi, których udzielił wcześniej na te pytania. Prokuratura apelacyjna uznała,</w:t>
      </w:r>
      <w:r w:rsidR="002572D0">
        <w:rPr>
          <w:lang w:val="pl-PL"/>
        </w:rPr>
        <w:t xml:space="preserve"> zważywszy na renomę instytutu z</w:t>
      </w:r>
      <w:r w:rsidR="007B41FA">
        <w:rPr>
          <w:lang w:val="pl-PL"/>
        </w:rPr>
        <w:t xml:space="preserve"> Łodzi w środowisku lekarski</w:t>
      </w:r>
      <w:r w:rsidR="00082B5C">
        <w:rPr>
          <w:lang w:val="pl-PL"/>
        </w:rPr>
        <w:t>m</w:t>
      </w:r>
      <w:r w:rsidR="007B41FA">
        <w:rPr>
          <w:lang w:val="pl-PL"/>
        </w:rPr>
        <w:t xml:space="preserve">, że </w:t>
      </w:r>
      <w:r w:rsidR="003C5376">
        <w:rPr>
          <w:lang w:val="pl-PL"/>
        </w:rPr>
        <w:t>fakt doboru składu zespołu przez</w:t>
      </w:r>
      <w:r w:rsidR="00EE0409">
        <w:rPr>
          <w:lang w:val="pl-PL"/>
        </w:rPr>
        <w:t xml:space="preserve"> dyrektora</w:t>
      </w:r>
      <w:r w:rsidR="007B41FA">
        <w:rPr>
          <w:lang w:val="pl-PL"/>
        </w:rPr>
        <w:t xml:space="preserve"> tej placówki </w:t>
      </w:r>
      <w:r w:rsidR="000A03D6">
        <w:rPr>
          <w:lang w:val="pl-PL"/>
        </w:rPr>
        <w:t>nie budzi żadnych wątpliwości</w:t>
      </w:r>
      <w:r w:rsidR="000D3C63">
        <w:rPr>
          <w:lang w:val="pl-PL"/>
        </w:rPr>
        <w:t>. -/-</w:t>
      </w:r>
      <w:r w:rsidR="007B41FA">
        <w:rPr>
          <w:lang w:val="pl-PL"/>
        </w:rPr>
        <w:t xml:space="preserve">  </w:t>
      </w:r>
      <w:r w:rsidR="00281408">
        <w:rPr>
          <w:lang w:val="pl-PL"/>
        </w:rPr>
        <w:t xml:space="preserve">  </w:t>
      </w:r>
      <w:r w:rsidR="00CA6CFF">
        <w:rPr>
          <w:lang w:val="pl-PL"/>
        </w:rPr>
        <w:t xml:space="preserve"> </w:t>
      </w:r>
      <w:r w:rsidR="003C4D6B">
        <w:rPr>
          <w:lang w:val="pl-PL"/>
        </w:rPr>
        <w:t xml:space="preserve"> </w:t>
      </w:r>
    </w:p>
    <w:p w:rsidR="005327BB" w:rsidRPr="000D3C63" w:rsidRDefault="00E36A96" w:rsidP="005327BB">
      <w:pPr>
        <w:pStyle w:val="JuPara"/>
        <w:rPr>
          <w:lang w:val="pl-PL"/>
        </w:rPr>
      </w:pPr>
      <w:r>
        <w:fldChar w:fldCharType="begin"/>
      </w:r>
      <w:r w:rsidR="00D66A52" w:rsidRPr="00C70C25">
        <w:rPr>
          <w:lang w:val="pl-PL"/>
        </w:rPr>
        <w:instrText xml:space="preserve"> SEQ level0 \*arabic </w:instrText>
      </w:r>
      <w:r>
        <w:fldChar w:fldCharType="separate"/>
      </w:r>
      <w:r w:rsidR="000E4750">
        <w:rPr>
          <w:noProof/>
          <w:lang w:val="pl-PL"/>
        </w:rPr>
        <w:t>47</w:t>
      </w:r>
      <w:r>
        <w:fldChar w:fldCharType="end"/>
      </w:r>
      <w:r w:rsidR="005327BB" w:rsidRPr="00C70C25">
        <w:rPr>
          <w:lang w:val="pl-PL"/>
        </w:rPr>
        <w:t>.  </w:t>
      </w:r>
      <w:r w:rsidR="00971A99">
        <w:rPr>
          <w:lang w:val="pl-PL"/>
        </w:rPr>
        <w:t xml:space="preserve">Co do braków </w:t>
      </w:r>
      <w:r w:rsidR="000D3C63" w:rsidRPr="000D3C63">
        <w:rPr>
          <w:lang w:val="pl-PL"/>
        </w:rPr>
        <w:t>w dokumentacji m</w:t>
      </w:r>
      <w:r w:rsidR="000A03D6">
        <w:rPr>
          <w:lang w:val="pl-PL"/>
        </w:rPr>
        <w:t>edycznej skarżącej sygnalizowanych</w:t>
      </w:r>
      <w:r w:rsidR="000D3C63" w:rsidRPr="000D3C63">
        <w:rPr>
          <w:lang w:val="pl-PL"/>
        </w:rPr>
        <w:t xml:space="preserve"> przez pierwszego biegłego, prokuratura zauważyła, że był on w posiadaniu dokumentów przedłożonych prz</w:t>
      </w:r>
      <w:r w:rsidR="000D3C63">
        <w:rPr>
          <w:lang w:val="pl-PL"/>
        </w:rPr>
        <w:t>ez lekarza, którego skarżąca wsk</w:t>
      </w:r>
      <w:r w:rsidR="001D229F">
        <w:rPr>
          <w:lang w:val="pl-PL"/>
        </w:rPr>
        <w:t>azała</w:t>
      </w:r>
      <w:r w:rsidR="000D3C63" w:rsidRPr="000D3C63">
        <w:rPr>
          <w:lang w:val="pl-PL"/>
        </w:rPr>
        <w:t xml:space="preserve"> jako</w:t>
      </w:r>
      <w:r w:rsidR="000D3C63">
        <w:rPr>
          <w:lang w:val="pl-PL"/>
        </w:rPr>
        <w:t xml:space="preserve"> lekarza prowadzącego w czasie ciąży. Biorąc pod uwagę, że pierwsza adnotacja tego lekarza została umieszczona w karcie w </w:t>
      </w:r>
      <w:r w:rsidR="000A03D6">
        <w:rPr>
          <w:lang w:val="pl-PL"/>
        </w:rPr>
        <w:t>okresie, gdy</w:t>
      </w:r>
      <w:r w:rsidR="000D3C63">
        <w:rPr>
          <w:lang w:val="pl-PL"/>
        </w:rPr>
        <w:t xml:space="preserve"> ciąża była już zaawansowana, prokuratura podjęła dodatkowe czynności w celu odtworzenia początkowego okresu ciąży skarżącej. W tym celu przesłuchano tego lekarza, jak również innego specjalistę ze szpitala w Gdyni, to jest z pl</w:t>
      </w:r>
      <w:r w:rsidR="00730685">
        <w:rPr>
          <w:lang w:val="pl-PL"/>
        </w:rPr>
        <w:t xml:space="preserve">acówki, którą skarżąca </w:t>
      </w:r>
      <w:r w:rsidR="001D229F">
        <w:rPr>
          <w:lang w:val="pl-PL"/>
        </w:rPr>
        <w:t>wskazała</w:t>
      </w:r>
      <w:r w:rsidR="003A0DB1">
        <w:rPr>
          <w:lang w:val="pl-PL"/>
        </w:rPr>
        <w:t xml:space="preserve"> jako</w:t>
      </w:r>
      <w:r w:rsidR="000D3C63">
        <w:rPr>
          <w:lang w:val="pl-PL"/>
        </w:rPr>
        <w:t xml:space="preserve"> miejsce, w którym przebywała w czasie ciąży. Prokuratura uzyskała również dokumentację medyczną skarżącej z tej placówki. </w:t>
      </w:r>
      <w:r w:rsidR="002C0A7C">
        <w:rPr>
          <w:lang w:val="pl-PL"/>
        </w:rPr>
        <w:t>Skarżąca nie przedstawiła innych dokumentów mogących potwierdzić przebieg ciąży. -/-</w:t>
      </w:r>
      <w:r w:rsidR="000D3C63">
        <w:rPr>
          <w:lang w:val="pl-PL"/>
        </w:rPr>
        <w:t xml:space="preserve">   </w:t>
      </w:r>
      <w:r w:rsidR="000D3C63" w:rsidRPr="000D3C63">
        <w:rPr>
          <w:lang w:val="pl-PL"/>
        </w:rPr>
        <w:t xml:space="preserve"> </w:t>
      </w:r>
    </w:p>
    <w:p w:rsidR="00761930" w:rsidRDefault="00E36A96" w:rsidP="005327BB">
      <w:pPr>
        <w:pStyle w:val="JuPara"/>
        <w:rPr>
          <w:lang w:val="pl-PL"/>
        </w:rPr>
      </w:pPr>
      <w:r>
        <w:fldChar w:fldCharType="begin"/>
      </w:r>
      <w:r w:rsidR="00725FED" w:rsidRPr="000D3C63">
        <w:rPr>
          <w:lang w:val="pl-PL"/>
        </w:rPr>
        <w:instrText xml:space="preserve"> SEQ level0 \*arabic </w:instrText>
      </w:r>
      <w:r>
        <w:fldChar w:fldCharType="separate"/>
      </w:r>
      <w:r w:rsidR="000E4750">
        <w:rPr>
          <w:noProof/>
          <w:lang w:val="pl-PL"/>
        </w:rPr>
        <w:t>48</w:t>
      </w:r>
      <w:r>
        <w:fldChar w:fldCharType="end"/>
      </w:r>
      <w:r w:rsidR="005327BB" w:rsidRPr="000D3C63">
        <w:rPr>
          <w:lang w:val="pl-PL"/>
        </w:rPr>
        <w:t>.  </w:t>
      </w:r>
      <w:r w:rsidR="002C0A7C">
        <w:rPr>
          <w:lang w:val="pl-PL"/>
        </w:rPr>
        <w:t>Prokuratura apelacyjna w Gdańsku wyjaśniła, że trudności w przeprowadzeniu eksperymentu procesowego były spowodowane</w:t>
      </w:r>
      <w:r w:rsidR="00761930">
        <w:rPr>
          <w:lang w:val="pl-PL"/>
        </w:rPr>
        <w:t xml:space="preserve"> faktem, że od tamtych wydarzeń</w:t>
      </w:r>
      <w:r w:rsidR="002C0A7C">
        <w:rPr>
          <w:lang w:val="pl-PL"/>
        </w:rPr>
        <w:t xml:space="preserve"> </w:t>
      </w:r>
      <w:r w:rsidR="00761930">
        <w:rPr>
          <w:lang w:val="pl-PL"/>
        </w:rPr>
        <w:t xml:space="preserve">upłynęło sporo czasu. W związku z odmową dyrektora Szpitala św. Wojciecha Adalberta na przeprowadzenie eksperymentu procesowego w miejscu, gdzie wydarzenia miały miejsce, wykonano go w innym miejscu tego szpitala. Odtworzone czynności, </w:t>
      </w:r>
      <w:r w:rsidR="00761930">
        <w:rPr>
          <w:lang w:val="pl-PL"/>
        </w:rPr>
        <w:lastRenderedPageBreak/>
        <w:t xml:space="preserve">identyczne </w:t>
      </w:r>
      <w:r w:rsidR="00EF0226">
        <w:rPr>
          <w:lang w:val="pl-PL"/>
        </w:rPr>
        <w:t xml:space="preserve">do tych uznanych za kluczowe dla rozwiązania tej sprawy, miały na celu </w:t>
      </w:r>
      <w:r w:rsidR="000A03D6">
        <w:rPr>
          <w:lang w:val="pl-PL"/>
        </w:rPr>
        <w:t>uzyskanie odpowiedzi na pytanie</w:t>
      </w:r>
      <w:r w:rsidR="001D229F">
        <w:rPr>
          <w:lang w:val="pl-PL"/>
        </w:rPr>
        <w:t>,</w:t>
      </w:r>
      <w:r w:rsidR="000A03D6">
        <w:rPr>
          <w:lang w:val="pl-PL"/>
        </w:rPr>
        <w:t xml:space="preserve"> </w:t>
      </w:r>
      <w:r w:rsidR="00A10C31">
        <w:rPr>
          <w:lang w:val="pl-PL"/>
        </w:rPr>
        <w:t>czy</w:t>
      </w:r>
      <w:r w:rsidR="001D229F">
        <w:rPr>
          <w:lang w:val="pl-PL"/>
        </w:rPr>
        <w:t xml:space="preserve"> mimo zaniechania</w:t>
      </w:r>
      <w:r w:rsidR="00EF0226">
        <w:rPr>
          <w:lang w:val="pl-PL"/>
        </w:rPr>
        <w:t xml:space="preserve"> użycia inkubatora</w:t>
      </w:r>
      <w:r w:rsidR="00A10C31">
        <w:rPr>
          <w:lang w:val="pl-PL"/>
        </w:rPr>
        <w:t>,</w:t>
      </w:r>
      <w:r w:rsidR="00EF0226">
        <w:rPr>
          <w:lang w:val="pl-PL"/>
        </w:rPr>
        <w:t xml:space="preserve"> personel medyczny mó</w:t>
      </w:r>
      <w:r w:rsidR="00E35F59">
        <w:rPr>
          <w:lang w:val="pl-PL"/>
        </w:rPr>
        <w:t xml:space="preserve">gł utrzymać właściwe natlenienie </w:t>
      </w:r>
      <w:r w:rsidR="00EF0226">
        <w:rPr>
          <w:lang w:val="pl-PL"/>
        </w:rPr>
        <w:t>skarżącego w czasie transportu. Mimo prawidłowego wezwania, żaden z</w:t>
      </w:r>
      <w:r w:rsidR="00A10C31">
        <w:rPr>
          <w:lang w:val="pl-PL"/>
        </w:rPr>
        <w:t>e</w:t>
      </w:r>
      <w:r w:rsidR="00EF0226">
        <w:rPr>
          <w:lang w:val="pl-PL"/>
        </w:rPr>
        <w:t xml:space="preserve"> świadków wskazanych przez skarżącą nie stawił się na eksperyment procesowy; był jedynie obecny pełnomocnik skarżącej. </w:t>
      </w:r>
      <w:r w:rsidR="009D3BE8">
        <w:rPr>
          <w:lang w:val="pl-PL"/>
        </w:rPr>
        <w:t>Choć władze miały świadomość, że odtworzenie pr</w:t>
      </w:r>
      <w:r w:rsidR="00F31EBC">
        <w:rPr>
          <w:lang w:val="pl-PL"/>
        </w:rPr>
        <w:t xml:space="preserve">zebiegu zdarzenia mogło nie </w:t>
      </w:r>
      <w:r w:rsidR="00A10C31">
        <w:rPr>
          <w:lang w:val="pl-PL"/>
        </w:rPr>
        <w:t xml:space="preserve">być </w:t>
      </w:r>
      <w:r w:rsidR="00F31EBC">
        <w:rPr>
          <w:lang w:val="pl-PL"/>
        </w:rPr>
        <w:t>precyzyjne</w:t>
      </w:r>
      <w:r w:rsidR="00C36E75">
        <w:rPr>
          <w:lang w:val="pl-PL"/>
        </w:rPr>
        <w:t xml:space="preserve"> </w:t>
      </w:r>
      <w:r w:rsidR="00F31EBC">
        <w:rPr>
          <w:lang w:val="pl-PL"/>
        </w:rPr>
        <w:t>z powodów, których</w:t>
      </w:r>
      <w:r w:rsidR="00C36E75">
        <w:rPr>
          <w:lang w:val="pl-PL"/>
        </w:rPr>
        <w:t xml:space="preserve"> nie można było im przypisać, to podjęto decyzję o przeprowadzeniu eksperymentu procesowego we wcześniej zaplanowanym terminie, żeby miał on miejsce przed upływem terminu przedawnienia ścigania. -/- </w:t>
      </w:r>
      <w:r w:rsidR="009D3BE8">
        <w:rPr>
          <w:lang w:val="pl-PL"/>
        </w:rPr>
        <w:t xml:space="preserve">   </w:t>
      </w:r>
    </w:p>
    <w:p w:rsidR="005327BB" w:rsidRPr="007174BE" w:rsidRDefault="00E36A96" w:rsidP="005327BB">
      <w:pPr>
        <w:pStyle w:val="JuPara"/>
        <w:rPr>
          <w:lang w:val="pl-PL"/>
        </w:rPr>
      </w:pPr>
      <w:r>
        <w:fldChar w:fldCharType="begin"/>
      </w:r>
      <w:r w:rsidR="00725FED" w:rsidRPr="00761930">
        <w:rPr>
          <w:lang w:val="pl-PL"/>
        </w:rPr>
        <w:instrText xml:space="preserve"> SEQ level0 \*arabic </w:instrText>
      </w:r>
      <w:r>
        <w:fldChar w:fldCharType="separate"/>
      </w:r>
      <w:r w:rsidR="000E4750">
        <w:rPr>
          <w:noProof/>
          <w:lang w:val="pl-PL"/>
        </w:rPr>
        <w:t>49</w:t>
      </w:r>
      <w:r>
        <w:fldChar w:fldCharType="end"/>
      </w:r>
      <w:r w:rsidR="005327BB" w:rsidRPr="00761930">
        <w:rPr>
          <w:lang w:val="pl-PL"/>
        </w:rPr>
        <w:t>.  </w:t>
      </w:r>
      <w:r w:rsidR="00EF0226">
        <w:rPr>
          <w:lang w:val="pl-PL"/>
        </w:rPr>
        <w:t>Biorąc pod uwagę</w:t>
      </w:r>
      <w:r w:rsidR="007174BE">
        <w:rPr>
          <w:lang w:val="pl-PL"/>
        </w:rPr>
        <w:t xml:space="preserve"> całość czynności przeprowadzonych przez prokuraturę w Stargardzie Szczecińskim w celu wyjaśnienia tej sprawy, prokurator apelacyjny stwierdził, że prokuratura rejonowa dołożyła należytej staranności. -/-</w:t>
      </w:r>
    </w:p>
    <w:p w:rsidR="005327BB" w:rsidRPr="00D922B5" w:rsidRDefault="005327BB" w:rsidP="005327BB">
      <w:pPr>
        <w:pStyle w:val="JuHA"/>
        <w:rPr>
          <w:lang w:val="pl-PL"/>
        </w:rPr>
      </w:pPr>
      <w:r w:rsidRPr="00C70C25">
        <w:rPr>
          <w:lang w:val="pl-PL"/>
        </w:rPr>
        <w:t>D.  </w:t>
      </w:r>
      <w:r w:rsidR="007174BE" w:rsidRPr="00D922B5">
        <w:rPr>
          <w:lang w:val="pl-PL"/>
        </w:rPr>
        <w:t>P</w:t>
      </w:r>
      <w:r w:rsidR="00D922B5" w:rsidRPr="00D922B5">
        <w:rPr>
          <w:lang w:val="pl-PL"/>
        </w:rPr>
        <w:t>ostępowanie karne wytoczone z oskarżenia prywatnego</w:t>
      </w:r>
      <w:r w:rsidR="007174BE" w:rsidRPr="00D922B5">
        <w:rPr>
          <w:lang w:val="pl-PL"/>
        </w:rPr>
        <w:t xml:space="preserve"> przez skarżącą </w:t>
      </w:r>
      <w:r w:rsidR="00F31EBC">
        <w:rPr>
          <w:lang w:val="pl-PL"/>
        </w:rPr>
        <w:t xml:space="preserve"> -/-</w:t>
      </w:r>
      <w:r w:rsidR="007174BE" w:rsidRPr="00D922B5">
        <w:rPr>
          <w:lang w:val="pl-PL"/>
        </w:rPr>
        <w:t xml:space="preserve"> </w:t>
      </w:r>
    </w:p>
    <w:p w:rsidR="005327BB" w:rsidRPr="00D922B5" w:rsidRDefault="00E36A96" w:rsidP="005327BB">
      <w:pPr>
        <w:pStyle w:val="JuPara"/>
        <w:rPr>
          <w:lang w:val="pl-PL"/>
        </w:rPr>
      </w:pPr>
      <w:r>
        <w:fldChar w:fldCharType="begin"/>
      </w:r>
      <w:r w:rsidR="00D66A52" w:rsidRPr="00C70C25">
        <w:rPr>
          <w:lang w:val="pl-PL"/>
        </w:rPr>
        <w:instrText xml:space="preserve"> SEQ level0 \*arabic </w:instrText>
      </w:r>
      <w:r>
        <w:fldChar w:fldCharType="separate"/>
      </w:r>
      <w:r w:rsidR="000E4750">
        <w:rPr>
          <w:noProof/>
          <w:lang w:val="pl-PL"/>
        </w:rPr>
        <w:t>50</w:t>
      </w:r>
      <w:r>
        <w:fldChar w:fldCharType="end"/>
      </w:r>
      <w:r w:rsidR="005327BB" w:rsidRPr="00C70C25">
        <w:rPr>
          <w:lang w:val="pl-PL"/>
        </w:rPr>
        <w:t>.  </w:t>
      </w:r>
      <w:r w:rsidR="00D922B5" w:rsidRPr="00D922B5">
        <w:rPr>
          <w:lang w:val="pl-PL"/>
        </w:rPr>
        <w:t>W dniu 14 września 2009 roku skarżąca</w:t>
      </w:r>
      <w:r w:rsidR="00C30C51">
        <w:rPr>
          <w:lang w:val="pl-PL"/>
        </w:rPr>
        <w:t xml:space="preserve"> wystąpiła jako oskarżyciel prywatny i</w:t>
      </w:r>
      <w:r w:rsidR="00D922B5" w:rsidRPr="00D922B5">
        <w:rPr>
          <w:lang w:val="pl-PL"/>
        </w:rPr>
        <w:t xml:space="preserve"> wniosła</w:t>
      </w:r>
      <w:r w:rsidR="00D35A6D">
        <w:rPr>
          <w:lang w:val="pl-PL"/>
        </w:rPr>
        <w:t xml:space="preserve"> własny akt oskarżenia przeciwko lekarzom </w:t>
      </w:r>
      <w:r w:rsidR="00F31EBC">
        <w:rPr>
          <w:lang w:val="pl-PL"/>
        </w:rPr>
        <w:t>obecnym</w:t>
      </w:r>
      <w:r w:rsidR="00D35A6D">
        <w:rPr>
          <w:lang w:val="pl-PL"/>
        </w:rPr>
        <w:t xml:space="preserve"> przy narodz</w:t>
      </w:r>
      <w:r w:rsidR="00C30C51">
        <w:rPr>
          <w:lang w:val="pl-PL"/>
        </w:rPr>
        <w:t>inach jej syna. W dniu 2 listopada</w:t>
      </w:r>
      <w:r w:rsidR="00171193">
        <w:rPr>
          <w:lang w:val="pl-PL"/>
        </w:rPr>
        <w:t xml:space="preserve"> 2009 roku</w:t>
      </w:r>
      <w:r w:rsidR="00D35A6D">
        <w:rPr>
          <w:lang w:val="pl-PL"/>
        </w:rPr>
        <w:t xml:space="preserve"> </w:t>
      </w:r>
      <w:r w:rsidR="00171193">
        <w:rPr>
          <w:lang w:val="pl-PL"/>
        </w:rPr>
        <w:t>akt oskarżenia został wniesiony</w:t>
      </w:r>
      <w:r w:rsidR="00D35A6D">
        <w:rPr>
          <w:lang w:val="pl-PL"/>
        </w:rPr>
        <w:t xml:space="preserve"> do Sądu Rejonowego w Gdańsku. -/- </w:t>
      </w:r>
    </w:p>
    <w:p w:rsidR="005327BB" w:rsidRPr="00D35A6D" w:rsidRDefault="00E36A96" w:rsidP="005327BB">
      <w:pPr>
        <w:pStyle w:val="JuPara"/>
        <w:rPr>
          <w:lang w:val="pl-PL"/>
        </w:rPr>
      </w:pPr>
      <w:r>
        <w:fldChar w:fldCharType="begin"/>
      </w:r>
      <w:r w:rsidR="00D66A52" w:rsidRPr="00C70C25">
        <w:rPr>
          <w:lang w:val="pl-PL"/>
        </w:rPr>
        <w:instrText xml:space="preserve"> SEQ level0 \*arabic </w:instrText>
      </w:r>
      <w:r>
        <w:fldChar w:fldCharType="separate"/>
      </w:r>
      <w:r w:rsidR="000E4750">
        <w:rPr>
          <w:noProof/>
          <w:lang w:val="pl-PL"/>
        </w:rPr>
        <w:t>51</w:t>
      </w:r>
      <w:r>
        <w:fldChar w:fldCharType="end"/>
      </w:r>
      <w:r w:rsidR="005327BB" w:rsidRPr="00C70C25">
        <w:rPr>
          <w:lang w:val="pl-PL"/>
        </w:rPr>
        <w:t>.  </w:t>
      </w:r>
      <w:r w:rsidR="00D35A6D" w:rsidRPr="00D35A6D">
        <w:rPr>
          <w:lang w:val="pl-PL"/>
        </w:rPr>
        <w:t>W czasie rozprawy w dniu 18 grudnia 2009 roku</w:t>
      </w:r>
      <w:r w:rsidR="00D35A6D">
        <w:rPr>
          <w:lang w:val="pl-PL"/>
        </w:rPr>
        <w:t xml:space="preserve">, sąd </w:t>
      </w:r>
      <w:r w:rsidR="00171193">
        <w:rPr>
          <w:lang w:val="pl-PL"/>
        </w:rPr>
        <w:t>postanowił  wezwać</w:t>
      </w:r>
      <w:r w:rsidR="002D2465">
        <w:rPr>
          <w:lang w:val="pl-PL"/>
        </w:rPr>
        <w:t xml:space="preserve"> ś</w:t>
      </w:r>
      <w:r w:rsidR="00F31EBC">
        <w:rPr>
          <w:lang w:val="pl-PL"/>
        </w:rPr>
        <w:t>wiadków, o których przesłuchanie</w:t>
      </w:r>
      <w:r w:rsidR="002D2465">
        <w:rPr>
          <w:lang w:val="pl-PL"/>
        </w:rPr>
        <w:t xml:space="preserve"> wniosła skarżąca w akcie oskarżenia. -/-</w:t>
      </w:r>
    </w:p>
    <w:p w:rsidR="005327BB" w:rsidRPr="002D2465" w:rsidRDefault="00E36A96" w:rsidP="005327BB">
      <w:pPr>
        <w:pStyle w:val="JuPara"/>
        <w:rPr>
          <w:lang w:val="pl-PL"/>
        </w:rPr>
      </w:pPr>
      <w:r>
        <w:fldChar w:fldCharType="begin"/>
      </w:r>
      <w:r w:rsidR="00D66A52" w:rsidRPr="00C70C25">
        <w:rPr>
          <w:lang w:val="pl-PL"/>
        </w:rPr>
        <w:instrText xml:space="preserve"> SEQ level0 \*arabic </w:instrText>
      </w:r>
      <w:r>
        <w:fldChar w:fldCharType="separate"/>
      </w:r>
      <w:r w:rsidR="000E4750">
        <w:rPr>
          <w:noProof/>
          <w:lang w:val="pl-PL"/>
        </w:rPr>
        <w:t>52</w:t>
      </w:r>
      <w:r>
        <w:fldChar w:fldCharType="end"/>
      </w:r>
      <w:r w:rsidR="005327BB" w:rsidRPr="00C70C25">
        <w:rPr>
          <w:lang w:val="pl-PL"/>
        </w:rPr>
        <w:t>.  </w:t>
      </w:r>
      <w:r w:rsidR="002D2465" w:rsidRPr="002D2465">
        <w:rPr>
          <w:lang w:val="pl-PL"/>
        </w:rPr>
        <w:t>Rozprawa wyznaczona na d</w:t>
      </w:r>
      <w:r w:rsidR="00171193">
        <w:rPr>
          <w:lang w:val="pl-PL"/>
        </w:rPr>
        <w:t>zień 4 marca 2010 roku została odroczona</w:t>
      </w:r>
      <w:r w:rsidR="002D2465" w:rsidRPr="002D2465">
        <w:rPr>
          <w:lang w:val="pl-PL"/>
        </w:rPr>
        <w:t xml:space="preserve"> z powodu niestawiennictwa wyżej wymienionych świadków. </w:t>
      </w:r>
      <w:r w:rsidR="002D2465">
        <w:rPr>
          <w:lang w:val="pl-PL"/>
        </w:rPr>
        <w:t>W wyniku sprawdzeń dokonanych przez policję ustalono, że jeden ze świadków nie przebywa pod wskazanym adresem i w związku z powyższym sąd zwrócił się do odpowiednich władz o przekazanie</w:t>
      </w:r>
      <w:r w:rsidR="00E9410D">
        <w:rPr>
          <w:lang w:val="pl-PL"/>
        </w:rPr>
        <w:t xml:space="preserve"> dokumentów umożliwiających ustalenie miejsca pobytu świadka. Aby przebywający za granicą drugi świadek mógł stawić się na rozprawę</w:t>
      </w:r>
      <w:r w:rsidR="00EC6E00">
        <w:rPr>
          <w:lang w:val="pl-PL"/>
        </w:rPr>
        <w:t>,</w:t>
      </w:r>
      <w:r w:rsidR="00E9410D">
        <w:rPr>
          <w:lang w:val="pl-PL"/>
        </w:rPr>
        <w:t xml:space="preserve"> sąd wyznaczył termin rozprawy na dzień 4 </w:t>
      </w:r>
      <w:r w:rsidR="00F31EBC">
        <w:rPr>
          <w:lang w:val="pl-PL"/>
        </w:rPr>
        <w:t>sierpnia</w:t>
      </w:r>
      <w:r w:rsidR="00E9410D">
        <w:rPr>
          <w:lang w:val="pl-PL"/>
        </w:rPr>
        <w:t xml:space="preserve"> 2010 roku. -/- </w:t>
      </w:r>
    </w:p>
    <w:p w:rsidR="005327BB" w:rsidRPr="00E9410D" w:rsidRDefault="00E36A96" w:rsidP="005327BB">
      <w:pPr>
        <w:pStyle w:val="JuPara"/>
        <w:rPr>
          <w:lang w:val="pl-PL"/>
        </w:rPr>
      </w:pPr>
      <w:r>
        <w:fldChar w:fldCharType="begin"/>
      </w:r>
      <w:r w:rsidR="00725FED" w:rsidRPr="00E9410D">
        <w:rPr>
          <w:lang w:val="pl-PL"/>
        </w:rPr>
        <w:instrText xml:space="preserve"> SEQ level0 \*arabic </w:instrText>
      </w:r>
      <w:r>
        <w:fldChar w:fldCharType="separate"/>
      </w:r>
      <w:r w:rsidR="000E4750">
        <w:rPr>
          <w:noProof/>
          <w:lang w:val="pl-PL"/>
        </w:rPr>
        <w:t>53</w:t>
      </w:r>
      <w:r>
        <w:fldChar w:fldCharType="end"/>
      </w:r>
      <w:r w:rsidR="005327BB" w:rsidRPr="00E9410D">
        <w:rPr>
          <w:lang w:val="pl-PL"/>
        </w:rPr>
        <w:t>.  </w:t>
      </w:r>
      <w:r w:rsidR="00E9410D">
        <w:rPr>
          <w:lang w:val="pl-PL"/>
        </w:rPr>
        <w:t>W międzyczasie odbyła się rozprawa w dniu 12 maja 2010 roku.</w:t>
      </w:r>
      <w:r w:rsidR="00F31EBC">
        <w:rPr>
          <w:lang w:val="pl-PL"/>
        </w:rPr>
        <w:t xml:space="preserve"> -/-</w:t>
      </w:r>
      <w:r w:rsidR="00E9410D">
        <w:rPr>
          <w:lang w:val="pl-PL"/>
        </w:rPr>
        <w:t xml:space="preserve"> </w:t>
      </w:r>
    </w:p>
    <w:p w:rsidR="005327BB" w:rsidRPr="00E9410D" w:rsidRDefault="00E36A96" w:rsidP="005327BB">
      <w:pPr>
        <w:pStyle w:val="JuPara"/>
        <w:rPr>
          <w:lang w:val="pl-PL"/>
        </w:rPr>
      </w:pPr>
      <w:r>
        <w:fldChar w:fldCharType="begin"/>
      </w:r>
      <w:r w:rsidR="00725FED" w:rsidRPr="00E9410D">
        <w:rPr>
          <w:lang w:val="pl-PL"/>
        </w:rPr>
        <w:instrText xml:space="preserve"> SEQ level0 \*arabic </w:instrText>
      </w:r>
      <w:r>
        <w:fldChar w:fldCharType="separate"/>
      </w:r>
      <w:r w:rsidR="000E4750">
        <w:rPr>
          <w:noProof/>
          <w:lang w:val="pl-PL"/>
        </w:rPr>
        <w:t>54</w:t>
      </w:r>
      <w:r>
        <w:fldChar w:fldCharType="end"/>
      </w:r>
      <w:r w:rsidR="005327BB" w:rsidRPr="00E9410D">
        <w:rPr>
          <w:lang w:val="pl-PL"/>
        </w:rPr>
        <w:t>.  </w:t>
      </w:r>
      <w:r w:rsidR="00E9410D" w:rsidRPr="00E9410D">
        <w:rPr>
          <w:lang w:val="pl-PL"/>
        </w:rPr>
        <w:t>W</w:t>
      </w:r>
      <w:r w:rsidR="00F31EBC">
        <w:rPr>
          <w:lang w:val="pl-PL"/>
        </w:rPr>
        <w:t xml:space="preserve"> związku z odwołaniem rozprawy z dnia</w:t>
      </w:r>
      <w:r w:rsidR="00E9410D" w:rsidRPr="00E9410D">
        <w:rPr>
          <w:lang w:val="pl-PL"/>
        </w:rPr>
        <w:t xml:space="preserve"> 4 sierpnia 2010 roku z powodu choroby sędziego sprawozdawcy, wyznaczono nowy termin na dzień 27 września 2010 roku. </w:t>
      </w:r>
      <w:r w:rsidR="00E9410D">
        <w:rPr>
          <w:lang w:val="pl-PL"/>
        </w:rPr>
        <w:t>W międzyczasie, kancelaria sądu usiłowała nawiązać kontakt z świadkiem zamieszkałym za granicą.</w:t>
      </w:r>
      <w:r w:rsidR="00F31EBC">
        <w:rPr>
          <w:lang w:val="pl-PL"/>
        </w:rPr>
        <w:t>-/-</w:t>
      </w:r>
    </w:p>
    <w:p w:rsidR="005327BB" w:rsidRPr="00E9410D" w:rsidRDefault="00E36A96" w:rsidP="005327BB">
      <w:pPr>
        <w:pStyle w:val="JuPara"/>
        <w:rPr>
          <w:lang w:val="pl-PL"/>
        </w:rPr>
      </w:pPr>
      <w:r>
        <w:fldChar w:fldCharType="begin"/>
      </w:r>
      <w:r w:rsidR="00725FED" w:rsidRPr="00E9410D">
        <w:rPr>
          <w:lang w:val="pl-PL"/>
        </w:rPr>
        <w:instrText xml:space="preserve"> SEQ level0 \*arabic </w:instrText>
      </w:r>
      <w:r>
        <w:fldChar w:fldCharType="separate"/>
      </w:r>
      <w:r w:rsidR="000E4750">
        <w:rPr>
          <w:noProof/>
          <w:lang w:val="pl-PL"/>
        </w:rPr>
        <w:t>55</w:t>
      </w:r>
      <w:r>
        <w:fldChar w:fldCharType="end"/>
      </w:r>
      <w:r w:rsidR="005327BB" w:rsidRPr="00E9410D">
        <w:rPr>
          <w:lang w:val="pl-PL"/>
        </w:rPr>
        <w:t>.  </w:t>
      </w:r>
      <w:r w:rsidR="00E9410D">
        <w:rPr>
          <w:lang w:val="pl-PL"/>
        </w:rPr>
        <w:t xml:space="preserve">Z akt sprawy wynikało, że rozprawy odbyły się w dniach 22 grudnia 2010 roku, 26 stycznia, 14 lutego, 17 marca i 21 kwietnia 2011 roku. </w:t>
      </w:r>
      <w:r w:rsidR="007C58E8">
        <w:rPr>
          <w:lang w:val="pl-PL"/>
        </w:rPr>
        <w:t>Na dzień 9 maj</w:t>
      </w:r>
      <w:r w:rsidR="00EC6E00">
        <w:rPr>
          <w:lang w:val="pl-PL"/>
        </w:rPr>
        <w:t xml:space="preserve">a 2011 roku zaplanowano </w:t>
      </w:r>
      <w:r w:rsidR="007C58E8">
        <w:rPr>
          <w:lang w:val="pl-PL"/>
        </w:rPr>
        <w:t>przesłuchanie świadka zamieszkałego za granicą</w:t>
      </w:r>
      <w:r w:rsidR="00EC6E00">
        <w:rPr>
          <w:lang w:val="pl-PL"/>
        </w:rPr>
        <w:t xml:space="preserve"> w drodze wideokonferencji</w:t>
      </w:r>
      <w:r w:rsidR="007C58E8">
        <w:rPr>
          <w:lang w:val="pl-PL"/>
        </w:rPr>
        <w:t xml:space="preserve">. -/- </w:t>
      </w:r>
    </w:p>
    <w:p w:rsidR="005327BB" w:rsidRPr="00C70C25" w:rsidRDefault="00E36A96" w:rsidP="005327BB">
      <w:pPr>
        <w:pStyle w:val="JuPara"/>
        <w:rPr>
          <w:lang w:val="pl-PL"/>
        </w:rPr>
      </w:pPr>
      <w:r>
        <w:fldChar w:fldCharType="begin"/>
      </w:r>
      <w:r w:rsidR="00D66A52" w:rsidRPr="00C70C25">
        <w:rPr>
          <w:lang w:val="pl-PL"/>
        </w:rPr>
        <w:instrText xml:space="preserve"> SEQ level0 \*arabic </w:instrText>
      </w:r>
      <w:r>
        <w:fldChar w:fldCharType="separate"/>
      </w:r>
      <w:r w:rsidR="000E4750">
        <w:rPr>
          <w:noProof/>
          <w:lang w:val="pl-PL"/>
        </w:rPr>
        <w:t>56</w:t>
      </w:r>
      <w:r>
        <w:fldChar w:fldCharType="end"/>
      </w:r>
      <w:r w:rsidR="005327BB" w:rsidRPr="00C70C25">
        <w:rPr>
          <w:lang w:val="pl-PL"/>
        </w:rPr>
        <w:t>.  </w:t>
      </w:r>
      <w:r w:rsidR="007C58E8" w:rsidRPr="00C70C25">
        <w:rPr>
          <w:lang w:val="pl-PL"/>
        </w:rPr>
        <w:t>Postępowanie jest w toku</w:t>
      </w:r>
      <w:r w:rsidR="005327BB" w:rsidRPr="00C70C25">
        <w:rPr>
          <w:lang w:val="pl-PL"/>
        </w:rPr>
        <w:t>.</w:t>
      </w:r>
      <w:r w:rsidR="0067480D" w:rsidRPr="00C70C25">
        <w:rPr>
          <w:lang w:val="pl-PL"/>
        </w:rPr>
        <w:t xml:space="preserve"> -/-</w:t>
      </w:r>
    </w:p>
    <w:p w:rsidR="005327BB" w:rsidRPr="00C70C25" w:rsidRDefault="005327BB" w:rsidP="005327BB">
      <w:pPr>
        <w:pStyle w:val="JuHIRoman"/>
        <w:rPr>
          <w:lang w:val="pl-PL"/>
        </w:rPr>
      </w:pPr>
      <w:r w:rsidRPr="00C70C25">
        <w:rPr>
          <w:lang w:val="pl-PL"/>
        </w:rPr>
        <w:lastRenderedPageBreak/>
        <w:t>II.  </w:t>
      </w:r>
      <w:r w:rsidR="007C58E8" w:rsidRPr="00C70C25">
        <w:rPr>
          <w:lang w:val="pl-PL"/>
        </w:rPr>
        <w:t>WŁAŚCIWE PRAWO WEWNĘTRZNE</w:t>
      </w:r>
    </w:p>
    <w:p w:rsidR="005327BB" w:rsidRPr="00C36E75" w:rsidRDefault="005327BB" w:rsidP="005327BB">
      <w:pPr>
        <w:pStyle w:val="JuHA"/>
        <w:rPr>
          <w:lang w:val="pl-PL"/>
        </w:rPr>
      </w:pPr>
      <w:r w:rsidRPr="00C36E75">
        <w:rPr>
          <w:lang w:val="pl-PL"/>
        </w:rPr>
        <w:t>A.  </w:t>
      </w:r>
      <w:r w:rsidR="00C36E75" w:rsidRPr="00C36E75">
        <w:rPr>
          <w:lang w:val="pl-PL"/>
        </w:rPr>
        <w:t>Kodeks cywilny</w:t>
      </w:r>
      <w:r w:rsidR="00132EA3">
        <w:rPr>
          <w:lang w:val="pl-PL"/>
        </w:rPr>
        <w:t xml:space="preserve"> -/-</w:t>
      </w:r>
    </w:p>
    <w:p w:rsidR="005327BB" w:rsidRPr="00C36E75" w:rsidRDefault="00E36A96" w:rsidP="005327BB">
      <w:pPr>
        <w:pStyle w:val="JuPara"/>
        <w:rPr>
          <w:lang w:val="pl-PL"/>
        </w:rPr>
      </w:pPr>
      <w:r>
        <w:fldChar w:fldCharType="begin"/>
      </w:r>
      <w:r w:rsidR="00D66A52" w:rsidRPr="00C36E75">
        <w:rPr>
          <w:lang w:val="pl-PL"/>
        </w:rPr>
        <w:instrText xml:space="preserve"> SEQ level0 \*arabic </w:instrText>
      </w:r>
      <w:r>
        <w:fldChar w:fldCharType="separate"/>
      </w:r>
      <w:r w:rsidR="000E4750">
        <w:rPr>
          <w:noProof/>
          <w:lang w:val="pl-PL"/>
        </w:rPr>
        <w:t>57</w:t>
      </w:r>
      <w:r>
        <w:fldChar w:fldCharType="end"/>
      </w:r>
      <w:r w:rsidR="005327BB" w:rsidRPr="00C36E75">
        <w:rPr>
          <w:lang w:val="pl-PL"/>
        </w:rPr>
        <w:t>.  </w:t>
      </w:r>
      <w:r w:rsidR="00C36E75" w:rsidRPr="00C36E75">
        <w:rPr>
          <w:lang w:val="pl-PL"/>
        </w:rPr>
        <w:t>Artykuł 415 i następne polskie</w:t>
      </w:r>
      <w:r w:rsidR="00D20E83">
        <w:rPr>
          <w:lang w:val="pl-PL"/>
        </w:rPr>
        <w:t>go Kodeksu cywilnego, które</w:t>
      </w:r>
      <w:r w:rsidR="00191075">
        <w:rPr>
          <w:lang w:val="pl-PL"/>
        </w:rPr>
        <w:t xml:space="preserve"> mówi</w:t>
      </w:r>
      <w:r w:rsidR="00D20E83">
        <w:rPr>
          <w:lang w:val="pl-PL"/>
        </w:rPr>
        <w:t>ą</w:t>
      </w:r>
      <w:r w:rsidR="00191075">
        <w:rPr>
          <w:lang w:val="pl-PL"/>
        </w:rPr>
        <w:t xml:space="preserve"> o odpowie</w:t>
      </w:r>
      <w:r w:rsidR="00D20E83">
        <w:rPr>
          <w:lang w:val="pl-PL"/>
        </w:rPr>
        <w:t>dzialności deliktowej przewidują</w:t>
      </w:r>
      <w:r w:rsidR="00191075">
        <w:rPr>
          <w:lang w:val="pl-PL"/>
        </w:rPr>
        <w:t>, że kto z winy swej wyrządził drugiemu szkodę, obowiązany jest do jej naprawienia.</w:t>
      </w:r>
      <w:r w:rsidR="00F31EBC">
        <w:rPr>
          <w:lang w:val="pl-PL"/>
        </w:rPr>
        <w:t xml:space="preserve"> -/-</w:t>
      </w:r>
    </w:p>
    <w:p w:rsidR="005327BB" w:rsidRPr="003F7A28" w:rsidRDefault="00E36A96" w:rsidP="005327BB">
      <w:pPr>
        <w:pStyle w:val="JuPara"/>
        <w:rPr>
          <w:lang w:val="pl-PL"/>
        </w:rPr>
      </w:pPr>
      <w:r>
        <w:fldChar w:fldCharType="begin"/>
      </w:r>
      <w:r w:rsidR="00806C3A" w:rsidRPr="00542967">
        <w:rPr>
          <w:lang w:val="pl-PL"/>
        </w:rPr>
        <w:instrText xml:space="preserve"> SEQ level0 \*arabic </w:instrText>
      </w:r>
      <w:r>
        <w:fldChar w:fldCharType="separate"/>
      </w:r>
      <w:r w:rsidR="000E4750">
        <w:rPr>
          <w:noProof/>
          <w:lang w:val="pl-PL"/>
        </w:rPr>
        <w:t>58</w:t>
      </w:r>
      <w:r>
        <w:fldChar w:fldCharType="end"/>
      </w:r>
      <w:r w:rsidR="005327BB" w:rsidRPr="00542967">
        <w:rPr>
          <w:lang w:val="pl-PL"/>
        </w:rPr>
        <w:t>.  </w:t>
      </w:r>
      <w:r w:rsidR="00191075" w:rsidRPr="003F7A28">
        <w:rPr>
          <w:lang w:val="pl-PL"/>
        </w:rPr>
        <w:t>Na mocy artykułu 444 Kodeksu cywilnego</w:t>
      </w:r>
      <w:r w:rsidR="003F7A28">
        <w:rPr>
          <w:lang w:val="pl-PL"/>
        </w:rPr>
        <w:t xml:space="preserve"> w raz</w:t>
      </w:r>
      <w:r w:rsidR="003F7A28" w:rsidRPr="003F7A28">
        <w:rPr>
          <w:lang w:val="pl-PL"/>
        </w:rPr>
        <w:t>ie uszkodzenia ciała lub wywołania rozstroju zdrowia naprawienie szkody obejmuje wszelkie w</w:t>
      </w:r>
      <w:r w:rsidR="003F7A28">
        <w:rPr>
          <w:lang w:val="pl-PL"/>
        </w:rPr>
        <w:t>y</w:t>
      </w:r>
      <w:r w:rsidR="003F7A28" w:rsidRPr="003F7A28">
        <w:rPr>
          <w:lang w:val="pl-PL"/>
        </w:rPr>
        <w:t>nikłe</w:t>
      </w:r>
      <w:r w:rsidR="003F7A28">
        <w:rPr>
          <w:lang w:val="pl-PL"/>
        </w:rPr>
        <w:t xml:space="preserve"> z tego powodu koszty</w:t>
      </w:r>
      <w:r w:rsidR="005327BB" w:rsidRPr="003F7A28">
        <w:rPr>
          <w:lang w:val="pl-PL"/>
        </w:rPr>
        <w:t>.</w:t>
      </w:r>
      <w:r w:rsidR="00F31EBC">
        <w:rPr>
          <w:lang w:val="pl-PL"/>
        </w:rPr>
        <w:t xml:space="preserve"> -/-</w:t>
      </w:r>
    </w:p>
    <w:p w:rsidR="005327BB" w:rsidRPr="007C58E8" w:rsidRDefault="005327BB" w:rsidP="005327BB">
      <w:pPr>
        <w:pStyle w:val="JuHA"/>
        <w:rPr>
          <w:lang w:val="pl-PL"/>
        </w:rPr>
      </w:pPr>
      <w:r w:rsidRPr="007C58E8">
        <w:rPr>
          <w:lang w:val="pl-PL"/>
        </w:rPr>
        <w:t>B.  </w:t>
      </w:r>
      <w:r w:rsidR="007C58E8" w:rsidRPr="007C58E8">
        <w:rPr>
          <w:lang w:val="pl-PL"/>
        </w:rPr>
        <w:t xml:space="preserve"> </w:t>
      </w:r>
      <w:r w:rsidR="007C58E8">
        <w:rPr>
          <w:lang w:val="pl-PL"/>
        </w:rPr>
        <w:t>Ustawa o izbach lekarskich</w:t>
      </w:r>
      <w:r w:rsidR="00195176">
        <w:rPr>
          <w:lang w:val="pl-PL"/>
        </w:rPr>
        <w:t xml:space="preserve"> -/-</w:t>
      </w:r>
    </w:p>
    <w:p w:rsidR="005327BB" w:rsidRPr="003F7A28" w:rsidRDefault="00E36A96" w:rsidP="005327BB">
      <w:pPr>
        <w:pStyle w:val="JuPara"/>
        <w:rPr>
          <w:lang w:val="pl-PL"/>
        </w:rPr>
      </w:pPr>
      <w:r>
        <w:fldChar w:fldCharType="begin"/>
      </w:r>
      <w:r w:rsidR="00D66A52" w:rsidRPr="00C70C25">
        <w:rPr>
          <w:lang w:val="pl-PL"/>
        </w:rPr>
        <w:instrText xml:space="preserve"> SEQ level0 \*arabic </w:instrText>
      </w:r>
      <w:r>
        <w:fldChar w:fldCharType="separate"/>
      </w:r>
      <w:r w:rsidR="000E4750">
        <w:rPr>
          <w:noProof/>
          <w:lang w:val="pl-PL"/>
        </w:rPr>
        <w:t>59</w:t>
      </w:r>
      <w:r>
        <w:fldChar w:fldCharType="end"/>
      </w:r>
      <w:r w:rsidR="005327BB" w:rsidRPr="00C70C25">
        <w:rPr>
          <w:lang w:val="pl-PL"/>
        </w:rPr>
        <w:t>.  </w:t>
      </w:r>
      <w:r w:rsidR="003F7A28" w:rsidRPr="003F7A28">
        <w:rPr>
          <w:lang w:val="pl-PL"/>
        </w:rPr>
        <w:t>Zgodnie z artykułem 51 ust. 1 ustawy nie można wszcząć postępowania w przedmiocie odpowiedzialności zawodowej</w:t>
      </w:r>
      <w:r w:rsidR="003F7A28">
        <w:rPr>
          <w:lang w:val="pl-PL"/>
        </w:rPr>
        <w:t>, jeżeli od chwili popełnienia czynu upłynęły trzy lata. -/-</w:t>
      </w:r>
    </w:p>
    <w:p w:rsidR="005327BB" w:rsidRPr="003F7A28" w:rsidRDefault="00E36A96" w:rsidP="005327BB">
      <w:pPr>
        <w:pStyle w:val="JuPara"/>
        <w:rPr>
          <w:lang w:val="pl-PL"/>
        </w:rPr>
      </w:pPr>
      <w:r>
        <w:fldChar w:fldCharType="begin"/>
      </w:r>
      <w:r w:rsidR="00806C3A" w:rsidRPr="00542967">
        <w:rPr>
          <w:lang w:val="pl-PL"/>
        </w:rPr>
        <w:instrText xml:space="preserve"> SEQ level0 \*arabic </w:instrText>
      </w:r>
      <w:r>
        <w:fldChar w:fldCharType="separate"/>
      </w:r>
      <w:r w:rsidR="000E4750">
        <w:rPr>
          <w:noProof/>
          <w:lang w:val="pl-PL"/>
        </w:rPr>
        <w:t>60</w:t>
      </w:r>
      <w:r>
        <w:fldChar w:fldCharType="end"/>
      </w:r>
      <w:r w:rsidR="005327BB" w:rsidRPr="00542967">
        <w:rPr>
          <w:lang w:val="pl-PL"/>
        </w:rPr>
        <w:t>.  </w:t>
      </w:r>
      <w:r w:rsidR="003F7A28" w:rsidRPr="003F7A28">
        <w:rPr>
          <w:lang w:val="pl-PL"/>
        </w:rPr>
        <w:t>Na mocy artykułu 51 ust. 4 ustawy karalność przewinienia ustaje, jeż</w:t>
      </w:r>
      <w:r w:rsidR="00AE6C65">
        <w:rPr>
          <w:lang w:val="pl-PL"/>
        </w:rPr>
        <w:t>e</w:t>
      </w:r>
      <w:r w:rsidR="003F7A28" w:rsidRPr="003F7A28">
        <w:rPr>
          <w:lang w:val="pl-PL"/>
        </w:rPr>
        <w:t xml:space="preserve">li od czasu jego popełnienia upłynęło pięć lat. </w:t>
      </w:r>
      <w:r w:rsidR="003F7A28">
        <w:rPr>
          <w:lang w:val="pl-PL"/>
        </w:rPr>
        <w:t>-/-</w:t>
      </w:r>
    </w:p>
    <w:p w:rsidR="005327BB" w:rsidRPr="00542967" w:rsidRDefault="005327BB" w:rsidP="005327BB">
      <w:pPr>
        <w:pStyle w:val="JuHA"/>
        <w:rPr>
          <w:lang w:val="pl-PL"/>
        </w:rPr>
      </w:pPr>
      <w:r w:rsidRPr="00542967">
        <w:rPr>
          <w:lang w:val="pl-PL"/>
        </w:rPr>
        <w:t>C.  </w:t>
      </w:r>
      <w:r w:rsidR="003F7A28" w:rsidRPr="00542967">
        <w:rPr>
          <w:lang w:val="pl-PL"/>
        </w:rPr>
        <w:t>Kodeks karny</w:t>
      </w:r>
      <w:r w:rsidR="00195176">
        <w:rPr>
          <w:lang w:val="pl-PL"/>
        </w:rPr>
        <w:t xml:space="preserve"> -/-</w:t>
      </w:r>
    </w:p>
    <w:p w:rsidR="005327BB" w:rsidRPr="003F7A28" w:rsidRDefault="00E36A96" w:rsidP="005327BB">
      <w:pPr>
        <w:pStyle w:val="JuPara"/>
        <w:rPr>
          <w:lang w:val="pl-PL"/>
        </w:rPr>
      </w:pPr>
      <w:r>
        <w:fldChar w:fldCharType="begin"/>
      </w:r>
      <w:r w:rsidR="00806C3A" w:rsidRPr="00542967">
        <w:rPr>
          <w:lang w:val="pl-PL"/>
        </w:rPr>
        <w:instrText xml:space="preserve"> SEQ level0 \*arabic </w:instrText>
      </w:r>
      <w:r>
        <w:fldChar w:fldCharType="separate"/>
      </w:r>
      <w:r w:rsidR="000E4750">
        <w:rPr>
          <w:noProof/>
          <w:lang w:val="pl-PL"/>
        </w:rPr>
        <w:t>61</w:t>
      </w:r>
      <w:r>
        <w:fldChar w:fldCharType="end"/>
      </w:r>
      <w:r w:rsidR="005327BB" w:rsidRPr="00542967">
        <w:rPr>
          <w:lang w:val="pl-PL"/>
        </w:rPr>
        <w:t>.  </w:t>
      </w:r>
      <w:r w:rsidR="003F7A28" w:rsidRPr="003F7A28">
        <w:rPr>
          <w:lang w:val="pl-PL"/>
        </w:rPr>
        <w:t>Na mocy artykułu</w:t>
      </w:r>
      <w:r w:rsidR="00AE6C65">
        <w:rPr>
          <w:lang w:val="pl-PL"/>
        </w:rPr>
        <w:t xml:space="preserve"> 101 § 1 punkt 3</w:t>
      </w:r>
      <w:r w:rsidR="005327BB" w:rsidRPr="003F7A28">
        <w:rPr>
          <w:lang w:val="pl-PL"/>
        </w:rPr>
        <w:t xml:space="preserve"> </w:t>
      </w:r>
      <w:r w:rsidR="003F7A28" w:rsidRPr="003F7A28">
        <w:rPr>
          <w:lang w:val="pl-PL"/>
        </w:rPr>
        <w:t>kodeksu</w:t>
      </w:r>
      <w:r w:rsidR="003F7A28">
        <w:rPr>
          <w:lang w:val="pl-PL"/>
        </w:rPr>
        <w:t xml:space="preserve"> karalność</w:t>
      </w:r>
      <w:r w:rsidR="003F7A28" w:rsidRPr="003F7A28">
        <w:rPr>
          <w:lang w:val="pl-PL"/>
        </w:rPr>
        <w:t xml:space="preserve"> przestępstwa</w:t>
      </w:r>
      <w:r w:rsidR="003F7A28">
        <w:rPr>
          <w:lang w:val="pl-PL"/>
        </w:rPr>
        <w:t xml:space="preserve"> ustaje, jeżeli od czasu jego popełnienia upłynęło dziesięć </w:t>
      </w:r>
      <w:r w:rsidR="00AE6C65">
        <w:rPr>
          <w:lang w:val="pl-PL"/>
        </w:rPr>
        <w:t>lat</w:t>
      </w:r>
      <w:r w:rsidR="00AE6C65" w:rsidRPr="003F7A28">
        <w:rPr>
          <w:lang w:val="pl-PL"/>
        </w:rPr>
        <w:t>, gdy</w:t>
      </w:r>
      <w:r w:rsidR="00AE6C65">
        <w:rPr>
          <w:lang w:val="pl-PL"/>
        </w:rPr>
        <w:t xml:space="preserve"> czyn stanowi występek zagrożony karą pozbawienia wolności przekraczającą trzy lata. -/-</w:t>
      </w:r>
    </w:p>
    <w:p w:rsidR="005327BB" w:rsidRPr="00AE6C65" w:rsidRDefault="00E36A96" w:rsidP="00AE6C65">
      <w:pPr>
        <w:suppressAutoHyphens w:val="0"/>
        <w:autoSpaceDE w:val="0"/>
        <w:autoSpaceDN w:val="0"/>
        <w:adjustRightInd w:val="0"/>
        <w:jc w:val="both"/>
        <w:rPr>
          <w:rFonts w:ascii="TimesNewRomanPSMT" w:eastAsiaTheme="minorHAnsi" w:hAnsi="TimesNewRomanPSMT" w:cs="TimesNewRomanPSMT"/>
          <w:szCs w:val="24"/>
          <w:lang w:val="pl-PL" w:eastAsia="en-US"/>
        </w:rPr>
      </w:pPr>
      <w:r>
        <w:fldChar w:fldCharType="begin"/>
      </w:r>
      <w:r w:rsidR="00806C3A" w:rsidRPr="00542967">
        <w:rPr>
          <w:lang w:val="pl-PL"/>
        </w:rPr>
        <w:instrText xml:space="preserve"> SEQ level0 \*arabic </w:instrText>
      </w:r>
      <w:r>
        <w:fldChar w:fldCharType="separate"/>
      </w:r>
      <w:r w:rsidR="000E4750">
        <w:rPr>
          <w:noProof/>
          <w:lang w:val="pl-PL"/>
        </w:rPr>
        <w:t>62</w:t>
      </w:r>
      <w:r>
        <w:fldChar w:fldCharType="end"/>
      </w:r>
      <w:r w:rsidR="005327BB" w:rsidRPr="00542967">
        <w:rPr>
          <w:lang w:val="pl-PL"/>
        </w:rPr>
        <w:t>.  </w:t>
      </w:r>
      <w:r w:rsidR="00AE6C65" w:rsidRPr="00AE6C65">
        <w:rPr>
          <w:lang w:val="pl-PL"/>
        </w:rPr>
        <w:t>Zgodnie z artykułem</w:t>
      </w:r>
      <w:r w:rsidR="005327BB" w:rsidRPr="00AE6C65">
        <w:rPr>
          <w:lang w:val="pl-PL"/>
        </w:rPr>
        <w:t xml:space="preserve"> 160 § 1 </w:t>
      </w:r>
      <w:r w:rsidR="00AE6C65" w:rsidRPr="00AE6C65">
        <w:rPr>
          <w:lang w:val="pl-PL"/>
        </w:rPr>
        <w:t>kodeksu, kto naraża człowieka na bezpośrednie niebezpieczeństwo</w:t>
      </w:r>
      <w:r w:rsidR="00AE6C65">
        <w:rPr>
          <w:lang w:val="pl-PL"/>
        </w:rPr>
        <w:t xml:space="preserve"> utraty życia albo ciężkiego uszczerbku na zdrowiu, podlega karze pozbawienia wolności do lat trzech</w:t>
      </w:r>
      <w:r w:rsidR="005327BB" w:rsidRPr="00AE6C65">
        <w:rPr>
          <w:lang w:val="pl-PL"/>
        </w:rPr>
        <w:t xml:space="preserve">. </w:t>
      </w:r>
      <w:r w:rsidR="00AE6C65" w:rsidRPr="00AE6C65">
        <w:rPr>
          <w:lang w:val="pl-PL"/>
        </w:rPr>
        <w:t>Zgodnie z artykułem</w:t>
      </w:r>
      <w:r w:rsidR="005327BB" w:rsidRPr="00AE6C65">
        <w:rPr>
          <w:lang w:val="pl-PL"/>
        </w:rPr>
        <w:t xml:space="preserve"> 160 § 2 </w:t>
      </w:r>
      <w:r w:rsidR="00AE6C65" w:rsidRPr="00AE6C65">
        <w:rPr>
          <w:lang w:val="pl-PL"/>
        </w:rPr>
        <w:t xml:space="preserve">kodeksu, </w:t>
      </w:r>
      <w:r w:rsidR="00AE6C65">
        <w:rPr>
          <w:rFonts w:ascii="TimesNewRomanPSMT" w:eastAsiaTheme="minorHAnsi" w:hAnsi="TimesNewRomanPSMT" w:cs="TimesNewRomanPSMT"/>
          <w:szCs w:val="24"/>
          <w:lang w:val="pl-PL" w:eastAsia="en-US"/>
        </w:rPr>
        <w:t>jeżeli na sprawcy ciąży obowiązek opieki nad osobą narażoną na niebezpieczeństwo, podlega karze pozbawienia wolności od trzech miesięcy do lat pięciu. -/-</w:t>
      </w:r>
    </w:p>
    <w:p w:rsidR="005327BB" w:rsidRPr="00E62751" w:rsidRDefault="005327BB" w:rsidP="005327BB">
      <w:pPr>
        <w:pStyle w:val="JuHA"/>
        <w:rPr>
          <w:lang w:val="pl-PL"/>
        </w:rPr>
      </w:pPr>
      <w:r w:rsidRPr="00542967">
        <w:rPr>
          <w:lang w:val="pl-PL"/>
        </w:rPr>
        <w:t>D.  </w:t>
      </w:r>
      <w:r w:rsidR="00AE6C65" w:rsidRPr="00E62751">
        <w:rPr>
          <w:lang w:val="pl-PL"/>
        </w:rPr>
        <w:t>Kodeks postępowania karnego</w:t>
      </w:r>
      <w:r w:rsidR="00436470">
        <w:rPr>
          <w:lang w:val="pl-PL"/>
        </w:rPr>
        <w:t xml:space="preserve"> -/-</w:t>
      </w:r>
    </w:p>
    <w:p w:rsidR="005327BB" w:rsidRPr="00E62751" w:rsidRDefault="00E36A96" w:rsidP="00E62751">
      <w:pPr>
        <w:suppressAutoHyphens w:val="0"/>
        <w:autoSpaceDE w:val="0"/>
        <w:autoSpaceDN w:val="0"/>
        <w:adjustRightInd w:val="0"/>
        <w:jc w:val="both"/>
        <w:rPr>
          <w:lang w:val="pl-PL"/>
        </w:rPr>
      </w:pPr>
      <w:r>
        <w:fldChar w:fldCharType="begin"/>
      </w:r>
      <w:r w:rsidR="00D66A52" w:rsidRPr="00E62751">
        <w:rPr>
          <w:lang w:val="pl-PL"/>
        </w:rPr>
        <w:instrText xml:space="preserve"> SEQ level0 \*arabic </w:instrText>
      </w:r>
      <w:r>
        <w:fldChar w:fldCharType="separate"/>
      </w:r>
      <w:r w:rsidR="000E4750">
        <w:rPr>
          <w:noProof/>
          <w:lang w:val="pl-PL"/>
        </w:rPr>
        <w:t>63</w:t>
      </w:r>
      <w:r>
        <w:fldChar w:fldCharType="end"/>
      </w:r>
      <w:r w:rsidR="005327BB" w:rsidRPr="00E62751">
        <w:rPr>
          <w:lang w:val="pl-PL"/>
        </w:rPr>
        <w:t>.  </w:t>
      </w:r>
      <w:r w:rsidR="00E62751" w:rsidRPr="00E62751">
        <w:rPr>
          <w:lang w:val="pl-PL"/>
        </w:rPr>
        <w:t xml:space="preserve">Zgodnie z artykułem 55 </w:t>
      </w:r>
      <w:r w:rsidR="00E62751" w:rsidRPr="00AE6C65">
        <w:rPr>
          <w:lang w:val="pl-PL"/>
        </w:rPr>
        <w:t>§</w:t>
      </w:r>
      <w:r w:rsidR="00E62751">
        <w:rPr>
          <w:lang w:val="pl-PL"/>
        </w:rPr>
        <w:t xml:space="preserve"> 1 kodeksu, </w:t>
      </w:r>
      <w:r w:rsidR="00E62751">
        <w:rPr>
          <w:rFonts w:ascii="TimesNewRomanPSMT" w:eastAsiaTheme="minorHAnsi" w:hAnsi="TimesNewRomanPSMT" w:cs="TimesNewRomanPSMT"/>
          <w:szCs w:val="24"/>
          <w:lang w:val="pl-PL" w:eastAsia="en-US"/>
        </w:rPr>
        <w:t xml:space="preserve">w razie powtórnego wydania przez prokuratora postanowienia o odmowie wszczęcia postępowania (…) pokrzywdzony może w terminie miesiąca od doręczenia mu zawiadomienia o postanowieniu prokuratora wnieść akt oskarżenia do sądu. -/- </w:t>
      </w:r>
    </w:p>
    <w:p w:rsidR="005327BB" w:rsidRPr="00E62751" w:rsidRDefault="005327BB" w:rsidP="005327BB">
      <w:pPr>
        <w:pStyle w:val="JuHA"/>
        <w:rPr>
          <w:lang w:val="pl-PL"/>
        </w:rPr>
      </w:pPr>
      <w:r w:rsidRPr="00E62751">
        <w:rPr>
          <w:lang w:val="pl-PL"/>
        </w:rPr>
        <w:t>E.  </w:t>
      </w:r>
      <w:r w:rsidR="00E62751" w:rsidRPr="00E62751">
        <w:rPr>
          <w:lang w:val="pl-PL"/>
        </w:rPr>
        <w:t xml:space="preserve">Działania </w:t>
      </w:r>
      <w:r w:rsidR="00C13478">
        <w:rPr>
          <w:lang w:val="pl-PL"/>
        </w:rPr>
        <w:t xml:space="preserve">mające na celu poprawę </w:t>
      </w:r>
      <w:r w:rsidR="007C7E9F">
        <w:rPr>
          <w:lang w:val="pl-PL"/>
        </w:rPr>
        <w:t xml:space="preserve">jakości </w:t>
      </w:r>
      <w:r w:rsidR="00C13478">
        <w:rPr>
          <w:lang w:val="pl-PL"/>
        </w:rPr>
        <w:t>opieki peri</w:t>
      </w:r>
      <w:r w:rsidR="00E62751" w:rsidRPr="00E62751">
        <w:rPr>
          <w:lang w:val="pl-PL"/>
        </w:rPr>
        <w:t>natalnej</w:t>
      </w:r>
      <w:r w:rsidR="00436470">
        <w:rPr>
          <w:lang w:val="pl-PL"/>
        </w:rPr>
        <w:t xml:space="preserve"> -/-</w:t>
      </w:r>
    </w:p>
    <w:p w:rsidR="005327BB" w:rsidRPr="002134D8" w:rsidRDefault="00E36A96" w:rsidP="005327BB">
      <w:pPr>
        <w:pStyle w:val="JuPara"/>
        <w:rPr>
          <w:lang w:val="pl-PL"/>
        </w:rPr>
      </w:pPr>
      <w:r>
        <w:fldChar w:fldCharType="begin"/>
      </w:r>
      <w:r w:rsidR="00806C3A" w:rsidRPr="00542967">
        <w:rPr>
          <w:lang w:val="pl-PL"/>
        </w:rPr>
        <w:instrText xml:space="preserve"> SEQ level0 \*arabic </w:instrText>
      </w:r>
      <w:r>
        <w:fldChar w:fldCharType="separate"/>
      </w:r>
      <w:r w:rsidR="000E4750">
        <w:rPr>
          <w:noProof/>
          <w:lang w:val="pl-PL"/>
        </w:rPr>
        <w:t>64</w:t>
      </w:r>
      <w:r>
        <w:fldChar w:fldCharType="end"/>
      </w:r>
      <w:r w:rsidR="005327BB" w:rsidRPr="00542967">
        <w:rPr>
          <w:lang w:val="pl-PL"/>
        </w:rPr>
        <w:t>.  </w:t>
      </w:r>
      <w:r w:rsidR="005B472E" w:rsidRPr="00C13478">
        <w:rPr>
          <w:lang w:val="pl-PL"/>
        </w:rPr>
        <w:t>W latach</w:t>
      </w:r>
      <w:r w:rsidR="002134D8">
        <w:rPr>
          <w:lang w:val="pl-PL"/>
        </w:rPr>
        <w:t xml:space="preserve"> dziewięćdziesiątych wdrożono</w:t>
      </w:r>
      <w:r w:rsidR="005B472E" w:rsidRPr="00C13478">
        <w:rPr>
          <w:lang w:val="pl-PL"/>
        </w:rPr>
        <w:t xml:space="preserve"> w Polsce </w:t>
      </w:r>
      <w:r w:rsidR="002134D8">
        <w:rPr>
          <w:lang w:val="pl-PL"/>
        </w:rPr>
        <w:t>rządowy program</w:t>
      </w:r>
      <w:r w:rsidR="00C13478" w:rsidRPr="00C13478">
        <w:rPr>
          <w:lang w:val="pl-PL"/>
        </w:rPr>
        <w:t xml:space="preserve"> mający na celu</w:t>
      </w:r>
      <w:r w:rsidR="00D6142F">
        <w:rPr>
          <w:lang w:val="pl-PL"/>
        </w:rPr>
        <w:t xml:space="preserve"> podniesienia jakości</w:t>
      </w:r>
      <w:r w:rsidR="00C13478">
        <w:rPr>
          <w:lang w:val="pl-PL"/>
        </w:rPr>
        <w:t xml:space="preserve"> opieki peri</w:t>
      </w:r>
      <w:r w:rsidR="00C13478" w:rsidRPr="00C13478">
        <w:rPr>
          <w:lang w:val="pl-PL"/>
        </w:rPr>
        <w:t>natalnej.</w:t>
      </w:r>
      <w:r w:rsidR="00C13478">
        <w:rPr>
          <w:lang w:val="pl-PL"/>
        </w:rPr>
        <w:t xml:space="preserve"> </w:t>
      </w:r>
      <w:r w:rsidR="00C13478" w:rsidRPr="00C13478">
        <w:rPr>
          <w:lang w:val="pl-PL"/>
        </w:rPr>
        <w:t xml:space="preserve">Opierając się na </w:t>
      </w:r>
      <w:r w:rsidR="00C13478" w:rsidRPr="00C13478">
        <w:rPr>
          <w:lang w:val="pl-PL"/>
        </w:rPr>
        <w:lastRenderedPageBreak/>
        <w:t xml:space="preserve">standardach obowiązujących w krajach oferujących </w:t>
      </w:r>
      <w:r w:rsidR="00C13478">
        <w:rPr>
          <w:lang w:val="pl-PL"/>
        </w:rPr>
        <w:t>naj</w:t>
      </w:r>
      <w:r w:rsidR="00C13478" w:rsidRPr="00C13478">
        <w:rPr>
          <w:lang w:val="pl-PL"/>
        </w:rPr>
        <w:t>wyższy poziom tej opieki</w:t>
      </w:r>
      <w:r w:rsidR="002134D8">
        <w:rPr>
          <w:lang w:val="pl-PL"/>
        </w:rPr>
        <w:t>, program</w:t>
      </w:r>
      <w:r w:rsidR="00C13478">
        <w:rPr>
          <w:lang w:val="pl-PL"/>
        </w:rPr>
        <w:t xml:space="preserve"> został oparty na </w:t>
      </w:r>
      <w:r w:rsidR="00B91127">
        <w:rPr>
          <w:lang w:val="pl-PL"/>
        </w:rPr>
        <w:t>podziale</w:t>
      </w:r>
      <w:r w:rsidR="00C13478">
        <w:rPr>
          <w:lang w:val="pl-PL"/>
        </w:rPr>
        <w:t xml:space="preserve"> placówek</w:t>
      </w:r>
      <w:r w:rsidR="00C13478" w:rsidRPr="00C13478">
        <w:rPr>
          <w:lang w:val="pl-PL"/>
        </w:rPr>
        <w:t xml:space="preserve"> </w:t>
      </w:r>
      <w:r w:rsidR="00C13478">
        <w:rPr>
          <w:lang w:val="pl-PL"/>
        </w:rPr>
        <w:t>szpitalnych</w:t>
      </w:r>
      <w:r w:rsidR="00B91127">
        <w:rPr>
          <w:lang w:val="pl-PL"/>
        </w:rPr>
        <w:t xml:space="preserve"> świadczących opieką okołoporodową na trzy kategorie</w:t>
      </w:r>
      <w:r w:rsidR="001978ED">
        <w:rPr>
          <w:lang w:val="pl-PL"/>
        </w:rPr>
        <w:t xml:space="preserve"> (poziomy)</w:t>
      </w:r>
      <w:r w:rsidR="00220F0D">
        <w:rPr>
          <w:lang w:val="pl-PL"/>
        </w:rPr>
        <w:t xml:space="preserve"> w </w:t>
      </w:r>
      <w:r w:rsidR="00B91127">
        <w:rPr>
          <w:lang w:val="pl-PL"/>
        </w:rPr>
        <w:t>ramach</w:t>
      </w:r>
      <w:r w:rsidR="00220F0D">
        <w:rPr>
          <w:lang w:val="pl-PL"/>
        </w:rPr>
        <w:t xml:space="preserve"> systemu</w:t>
      </w:r>
      <w:r w:rsidR="00C13478">
        <w:rPr>
          <w:lang w:val="pl-PL"/>
        </w:rPr>
        <w:t xml:space="preserve"> </w:t>
      </w:r>
      <w:r w:rsidR="005327BB" w:rsidRPr="00C13478">
        <w:rPr>
          <w:lang w:val="pl-PL"/>
        </w:rPr>
        <w:t>tró</w:t>
      </w:r>
      <w:r w:rsidR="00220F0D">
        <w:rPr>
          <w:lang w:val="pl-PL"/>
        </w:rPr>
        <w:t>jstopniowego</w:t>
      </w:r>
      <w:r w:rsidR="00C13478" w:rsidRPr="00C13478">
        <w:rPr>
          <w:lang w:val="pl-PL"/>
        </w:rPr>
        <w:t xml:space="preserve"> program</w:t>
      </w:r>
      <w:r w:rsidR="00220F0D">
        <w:rPr>
          <w:lang w:val="pl-PL"/>
        </w:rPr>
        <w:t>u</w:t>
      </w:r>
      <w:r w:rsidR="00C13478" w:rsidRPr="00C13478">
        <w:rPr>
          <w:lang w:val="pl-PL"/>
        </w:rPr>
        <w:t xml:space="preserve"> opieki perinatalnej</w:t>
      </w:r>
      <w:r w:rsidR="009F34E0">
        <w:rPr>
          <w:lang w:val="pl-PL"/>
        </w:rPr>
        <w:t xml:space="preserve">. </w:t>
      </w:r>
      <w:bookmarkStart w:id="3" w:name="_GoBack"/>
      <w:bookmarkEnd w:id="3"/>
      <w:r w:rsidR="002134D8" w:rsidRPr="002134D8">
        <w:rPr>
          <w:lang w:val="pl-PL"/>
        </w:rPr>
        <w:t>W wymienionym systemie zakres opieki został podzielony odpowiednio do poszczególnych poziomów</w:t>
      </w:r>
      <w:r w:rsidR="002134D8">
        <w:rPr>
          <w:lang w:val="pl-PL"/>
        </w:rPr>
        <w:t xml:space="preserve"> zgodnie z kryteriami dotyczącymi personelu medycznego, wyposażenia medycznego oraz funkcjonowania placówki. W </w:t>
      </w:r>
      <w:r w:rsidR="002134D8" w:rsidRPr="002134D8">
        <w:rPr>
          <w:lang w:val="pl-PL"/>
        </w:rPr>
        <w:t xml:space="preserve">szpitalach pierwszego stopnia </w:t>
      </w:r>
      <w:r w:rsidR="002134D8">
        <w:rPr>
          <w:lang w:val="pl-PL"/>
        </w:rPr>
        <w:t>są</w:t>
      </w:r>
      <w:r w:rsidR="002134D8" w:rsidRPr="002134D8">
        <w:rPr>
          <w:lang w:val="pl-PL"/>
        </w:rPr>
        <w:t xml:space="preserve"> prowadzone zdrowe</w:t>
      </w:r>
      <w:r w:rsidR="00B60396">
        <w:rPr>
          <w:lang w:val="pl-PL"/>
        </w:rPr>
        <w:t xml:space="preserve"> ciąże o normalnym przebiegu, szpitale</w:t>
      </w:r>
      <w:r w:rsidR="002134D8" w:rsidRPr="002134D8">
        <w:rPr>
          <w:lang w:val="pl-PL"/>
        </w:rPr>
        <w:t xml:space="preserve"> drugiego</w:t>
      </w:r>
      <w:r w:rsidR="002134D8">
        <w:rPr>
          <w:lang w:val="pl-PL"/>
        </w:rPr>
        <w:t xml:space="preserve"> i trzeciego</w:t>
      </w:r>
      <w:r w:rsidR="002134D8" w:rsidRPr="002134D8">
        <w:rPr>
          <w:lang w:val="pl-PL"/>
        </w:rPr>
        <w:t xml:space="preserve"> stopnia </w:t>
      </w:r>
      <w:r w:rsidR="002134D8">
        <w:rPr>
          <w:lang w:val="pl-PL"/>
        </w:rPr>
        <w:t xml:space="preserve">obejmują opieką odpowiednio patologię średniego i najcięższego stopnia. </w:t>
      </w:r>
      <w:r w:rsidR="00B60396">
        <w:rPr>
          <w:lang w:val="pl-PL"/>
        </w:rPr>
        <w:t xml:space="preserve">Przewidziane w tym programie zasady nie stanowią obecnie wiążących </w:t>
      </w:r>
      <w:r w:rsidR="00AC6DC5">
        <w:rPr>
          <w:lang w:val="pl-PL"/>
        </w:rPr>
        <w:t>standardów</w:t>
      </w:r>
      <w:r w:rsidR="00B60396">
        <w:rPr>
          <w:lang w:val="pl-PL"/>
        </w:rPr>
        <w:t xml:space="preserve"> zawodowych. -/- </w:t>
      </w:r>
    </w:p>
    <w:p w:rsidR="005327BB" w:rsidRPr="00E62751" w:rsidRDefault="005327BB" w:rsidP="005327BB">
      <w:pPr>
        <w:pStyle w:val="JuHA"/>
        <w:rPr>
          <w:lang w:val="pl-PL"/>
        </w:rPr>
      </w:pPr>
      <w:r w:rsidRPr="00E62751">
        <w:rPr>
          <w:lang w:val="pl-PL"/>
        </w:rPr>
        <w:t>F.  </w:t>
      </w:r>
      <w:r w:rsidR="00ED7C9C">
        <w:rPr>
          <w:lang w:val="pl-PL"/>
        </w:rPr>
        <w:t>Rozporządzenie z lipca</w:t>
      </w:r>
      <w:r w:rsidR="00E62751">
        <w:rPr>
          <w:lang w:val="pl-PL"/>
        </w:rPr>
        <w:t xml:space="preserve"> 1999 roku </w:t>
      </w:r>
      <w:r w:rsidR="00ED7C9C">
        <w:rPr>
          <w:lang w:val="pl-PL"/>
        </w:rPr>
        <w:t>Ministra</w:t>
      </w:r>
      <w:r w:rsidR="00E62751">
        <w:rPr>
          <w:lang w:val="pl-PL"/>
        </w:rPr>
        <w:t xml:space="preserve"> Zdrowia -</w:t>
      </w:r>
      <w:r w:rsidRPr="00E62751">
        <w:rPr>
          <w:lang w:val="pl-PL"/>
        </w:rPr>
        <w:t xml:space="preserve"> Standard świadczenia usł</w:t>
      </w:r>
      <w:r w:rsidR="00E62751">
        <w:rPr>
          <w:lang w:val="pl-PL"/>
        </w:rPr>
        <w:t>ug medycznych „</w:t>
      </w:r>
      <w:r w:rsidRPr="00E62751">
        <w:rPr>
          <w:lang w:val="pl-PL"/>
        </w:rPr>
        <w:t>Neonat</w:t>
      </w:r>
      <w:r w:rsidR="00E62751">
        <w:rPr>
          <w:lang w:val="pl-PL"/>
        </w:rPr>
        <w:t>ologia”</w:t>
      </w:r>
      <w:r w:rsidRPr="00E62751">
        <w:rPr>
          <w:lang w:val="pl-PL"/>
        </w:rPr>
        <w:t>; materiały dla świadczeniobiorców i płatników</w:t>
      </w:r>
      <w:r w:rsidR="00D14C06">
        <w:rPr>
          <w:lang w:val="pl-PL"/>
        </w:rPr>
        <w:t xml:space="preserve"> -/-</w:t>
      </w:r>
    </w:p>
    <w:p w:rsidR="005327BB" w:rsidRPr="007D7F38" w:rsidRDefault="00E36A96" w:rsidP="005327BB">
      <w:pPr>
        <w:pStyle w:val="JuPara"/>
        <w:rPr>
          <w:lang w:val="pl-PL"/>
        </w:rPr>
      </w:pPr>
      <w:r>
        <w:fldChar w:fldCharType="begin"/>
      </w:r>
      <w:r w:rsidR="00806C3A" w:rsidRPr="00542967">
        <w:rPr>
          <w:lang w:val="pl-PL"/>
        </w:rPr>
        <w:instrText xml:space="preserve"> SEQ level0 \*arabic </w:instrText>
      </w:r>
      <w:r>
        <w:fldChar w:fldCharType="separate"/>
      </w:r>
      <w:r w:rsidR="000E4750">
        <w:rPr>
          <w:noProof/>
          <w:lang w:val="pl-PL"/>
        </w:rPr>
        <w:t>65</w:t>
      </w:r>
      <w:r>
        <w:fldChar w:fldCharType="end"/>
      </w:r>
      <w:r w:rsidR="005327BB" w:rsidRPr="00542967">
        <w:rPr>
          <w:lang w:val="pl-PL"/>
        </w:rPr>
        <w:t>.  </w:t>
      </w:r>
      <w:r w:rsidR="00B60396" w:rsidRPr="007D7F38">
        <w:rPr>
          <w:lang w:val="pl-PL"/>
        </w:rPr>
        <w:t>Rozdział VII dokumentu</w:t>
      </w:r>
      <w:r w:rsidR="007D7F38">
        <w:rPr>
          <w:lang w:val="pl-PL"/>
        </w:rPr>
        <w:t xml:space="preserve"> przewiduje, że</w:t>
      </w:r>
      <w:r w:rsidR="007D7F38" w:rsidRPr="007D7F38">
        <w:rPr>
          <w:lang w:val="pl-PL"/>
        </w:rPr>
        <w:t xml:space="preserve"> czynności związane z transportem noworodka chorego są</w:t>
      </w:r>
      <w:r w:rsidR="007D7F38">
        <w:rPr>
          <w:lang w:val="pl-PL"/>
        </w:rPr>
        <w:t xml:space="preserve"> </w:t>
      </w:r>
      <w:r w:rsidR="00836D66">
        <w:rPr>
          <w:lang w:val="pl-PL"/>
        </w:rPr>
        <w:t>świadczone</w:t>
      </w:r>
      <w:r w:rsidR="007D7F38">
        <w:rPr>
          <w:lang w:val="pl-PL"/>
        </w:rPr>
        <w:t xml:space="preserve"> przez oddziały drugiego</w:t>
      </w:r>
      <w:r w:rsidR="00AC6DC5">
        <w:rPr>
          <w:lang w:val="pl-PL"/>
        </w:rPr>
        <w:t xml:space="preserve"> i</w:t>
      </w:r>
      <w:r w:rsidR="007D7F38">
        <w:rPr>
          <w:lang w:val="pl-PL"/>
        </w:rPr>
        <w:t xml:space="preserve"> trzeciego poziomu opieki perinatalnej. Punkt 5 rozdziału VII wskazuje, że inkubator transportowy z respiratorem wentylacji IMV wchodzi w skład aparatury dostępnej na wyżej wymienionych oddziałach.</w:t>
      </w:r>
      <w:r w:rsidR="00AC6DC5">
        <w:rPr>
          <w:lang w:val="pl-PL"/>
        </w:rPr>
        <w:t xml:space="preserve"> </w:t>
      </w:r>
      <w:r w:rsidR="003E18F1">
        <w:rPr>
          <w:lang w:val="pl-PL"/>
        </w:rPr>
        <w:t>-/-</w:t>
      </w:r>
      <w:r w:rsidR="007D7F38">
        <w:rPr>
          <w:lang w:val="pl-PL"/>
        </w:rPr>
        <w:t xml:space="preserve">  </w:t>
      </w:r>
      <w:r w:rsidR="007D7F38" w:rsidRPr="007D7F38">
        <w:rPr>
          <w:lang w:val="pl-PL"/>
        </w:rPr>
        <w:t xml:space="preserve"> </w:t>
      </w:r>
    </w:p>
    <w:p w:rsidR="005327BB" w:rsidRPr="0023647E" w:rsidRDefault="007D7F38" w:rsidP="005327BB">
      <w:pPr>
        <w:pStyle w:val="JuHHead"/>
        <w:rPr>
          <w:lang w:val="pl-PL"/>
        </w:rPr>
      </w:pPr>
      <w:r w:rsidRPr="0023647E">
        <w:rPr>
          <w:lang w:val="pl-PL"/>
        </w:rPr>
        <w:t>PRAWO</w:t>
      </w:r>
    </w:p>
    <w:p w:rsidR="005327BB" w:rsidRPr="0023647E" w:rsidRDefault="007D7F38" w:rsidP="005327BB">
      <w:pPr>
        <w:pStyle w:val="JuHIRoman"/>
        <w:rPr>
          <w:lang w:val="pl-PL"/>
        </w:rPr>
      </w:pPr>
      <w:r w:rsidRPr="0023647E">
        <w:rPr>
          <w:lang w:val="pl-PL"/>
        </w:rPr>
        <w:t>DOMNIEMANE NARUSZENIE ARTYKUŁU 8 KONWENCJI</w:t>
      </w:r>
      <w:r w:rsidR="00D14C06">
        <w:rPr>
          <w:lang w:val="pl-PL"/>
        </w:rPr>
        <w:t xml:space="preserve"> -/-</w:t>
      </w:r>
    </w:p>
    <w:p w:rsidR="007D7F38" w:rsidRPr="0023647E" w:rsidRDefault="00E36A96" w:rsidP="0023647E">
      <w:pPr>
        <w:ind w:firstLine="284"/>
        <w:jc w:val="both"/>
        <w:rPr>
          <w:szCs w:val="24"/>
          <w:lang w:val="pl-PL" w:eastAsia="pl-PL"/>
        </w:rPr>
      </w:pPr>
      <w:r>
        <w:fldChar w:fldCharType="begin"/>
      </w:r>
      <w:r w:rsidR="00D66A52" w:rsidRPr="0023647E">
        <w:rPr>
          <w:lang w:val="pl-PL"/>
        </w:rPr>
        <w:instrText xml:space="preserve"> SEQ level0 \*arabic </w:instrText>
      </w:r>
      <w:r>
        <w:fldChar w:fldCharType="separate"/>
      </w:r>
      <w:r w:rsidR="000E4750">
        <w:rPr>
          <w:noProof/>
          <w:lang w:val="pl-PL"/>
        </w:rPr>
        <w:t>66</w:t>
      </w:r>
      <w:r>
        <w:fldChar w:fldCharType="end"/>
      </w:r>
      <w:r w:rsidR="005327BB" w:rsidRPr="0023647E">
        <w:rPr>
          <w:lang w:val="pl-PL"/>
        </w:rPr>
        <w:t>. </w:t>
      </w:r>
      <w:r w:rsidR="0023647E" w:rsidRPr="00CF28B2">
        <w:rPr>
          <w:szCs w:val="24"/>
          <w:lang w:val="pl-PL"/>
        </w:rPr>
        <w:t xml:space="preserve">Przywołując artykuły 2 oraz 8 Konwencji </w:t>
      </w:r>
      <w:r w:rsidR="0023647E" w:rsidRPr="00CF28B2">
        <w:rPr>
          <w:szCs w:val="24"/>
          <w:lang w:val="pl-PL" w:eastAsia="pl-PL"/>
        </w:rPr>
        <w:t xml:space="preserve">skarżący </w:t>
      </w:r>
      <w:r w:rsidR="0023647E">
        <w:rPr>
          <w:szCs w:val="24"/>
          <w:lang w:val="pl-PL" w:eastAsia="pl-PL"/>
        </w:rPr>
        <w:t>zarzucili, że kalectwo, którym jest dot</w:t>
      </w:r>
      <w:r w:rsidR="00AC6DC5">
        <w:rPr>
          <w:szCs w:val="24"/>
          <w:lang w:val="pl-PL" w:eastAsia="pl-PL"/>
        </w:rPr>
        <w:t>knięty skarżący jest spowodowane</w:t>
      </w:r>
      <w:r w:rsidR="0023647E">
        <w:rPr>
          <w:szCs w:val="24"/>
          <w:lang w:val="pl-PL" w:eastAsia="pl-PL"/>
        </w:rPr>
        <w:t xml:space="preserve"> </w:t>
      </w:r>
      <w:r w:rsidR="0023647E" w:rsidRPr="00CF28B2">
        <w:rPr>
          <w:szCs w:val="24"/>
          <w:lang w:val="pl-PL" w:eastAsia="pl-PL"/>
        </w:rPr>
        <w:t xml:space="preserve">brakiem właściwej </w:t>
      </w:r>
      <w:r w:rsidR="0023647E">
        <w:rPr>
          <w:szCs w:val="24"/>
          <w:lang w:val="pl-PL" w:eastAsia="pl-PL"/>
        </w:rPr>
        <w:t xml:space="preserve">okołoporodowej opieki </w:t>
      </w:r>
      <w:r w:rsidR="0023647E" w:rsidRPr="00CF28B2">
        <w:rPr>
          <w:szCs w:val="24"/>
          <w:lang w:val="pl-PL" w:eastAsia="pl-PL"/>
        </w:rPr>
        <w:t>medycznej</w:t>
      </w:r>
      <w:r w:rsidR="0023647E">
        <w:rPr>
          <w:szCs w:val="24"/>
          <w:lang w:val="pl-PL" w:eastAsia="pl-PL"/>
        </w:rPr>
        <w:t xml:space="preserve"> w Szpitalu św. Wojciecha Adalberta w Gdański</w:t>
      </w:r>
      <w:r w:rsidR="0023647E" w:rsidRPr="00CF28B2">
        <w:rPr>
          <w:szCs w:val="24"/>
          <w:lang w:val="pl-PL" w:eastAsia="pl-PL"/>
        </w:rPr>
        <w:t>, w szczególności przez wzgląd na nieprzestrzeganie przez personel medyczny standardów opieki nad noworodkami. Skarżący zarzucili ponadto brak skutecznego postępowania wyjaśniającego na poziomie wewnętrznym w sprawie okoliczności, które doprowadziły do kalectwa małoletniego skarżącego.</w:t>
      </w:r>
      <w:r w:rsidR="0023647E">
        <w:rPr>
          <w:szCs w:val="24"/>
          <w:lang w:val="pl-PL" w:eastAsia="pl-PL"/>
        </w:rPr>
        <w:t xml:space="preserve"> -/-</w:t>
      </w:r>
      <w:r w:rsidR="005327BB" w:rsidRPr="0023647E">
        <w:rPr>
          <w:lang w:val="pl-PL"/>
        </w:rPr>
        <w:t> </w:t>
      </w:r>
    </w:p>
    <w:p w:rsidR="005327BB" w:rsidRPr="009B69B6" w:rsidRDefault="00E36A96" w:rsidP="005327BB">
      <w:pPr>
        <w:pStyle w:val="JuPara"/>
        <w:rPr>
          <w:lang w:val="pl-PL"/>
        </w:rPr>
      </w:pPr>
      <w:r>
        <w:fldChar w:fldCharType="begin"/>
      </w:r>
      <w:r w:rsidR="00806C3A" w:rsidRPr="00542967">
        <w:rPr>
          <w:lang w:val="pl-PL"/>
        </w:rPr>
        <w:instrText xml:space="preserve"> SEQ level0 \*arabic </w:instrText>
      </w:r>
      <w:r>
        <w:fldChar w:fldCharType="separate"/>
      </w:r>
      <w:r w:rsidR="000E4750">
        <w:rPr>
          <w:noProof/>
          <w:lang w:val="pl-PL"/>
        </w:rPr>
        <w:t>67</w:t>
      </w:r>
      <w:r>
        <w:fldChar w:fldCharType="end"/>
      </w:r>
      <w:r w:rsidR="005327BB" w:rsidRPr="00542967">
        <w:rPr>
          <w:lang w:val="pl-PL"/>
        </w:rPr>
        <w:t>.  </w:t>
      </w:r>
      <w:r w:rsidR="00F252CC" w:rsidRPr="009B69B6">
        <w:rPr>
          <w:lang w:val="pl-PL"/>
        </w:rPr>
        <w:t xml:space="preserve">Z </w:t>
      </w:r>
      <w:r w:rsidR="004D7AF9">
        <w:rPr>
          <w:lang w:val="pl-PL"/>
        </w:rPr>
        <w:t>uwagi na</w:t>
      </w:r>
      <w:r w:rsidR="00F252CC" w:rsidRPr="009B69B6">
        <w:rPr>
          <w:lang w:val="pl-PL"/>
        </w:rPr>
        <w:t xml:space="preserve"> podejście</w:t>
      </w:r>
      <w:r w:rsidR="00AC6DC5">
        <w:rPr>
          <w:lang w:val="pl-PL"/>
        </w:rPr>
        <w:t xml:space="preserve"> Trybunału</w:t>
      </w:r>
      <w:r w:rsidR="00F252CC" w:rsidRPr="009B69B6">
        <w:rPr>
          <w:lang w:val="pl-PL"/>
        </w:rPr>
        <w:t xml:space="preserve"> w podobnych do niniejszej sprawach</w:t>
      </w:r>
      <w:r w:rsidR="005327BB" w:rsidRPr="009B69B6">
        <w:rPr>
          <w:lang w:val="pl-PL"/>
        </w:rPr>
        <w:t xml:space="preserve"> (</w:t>
      </w:r>
      <w:r w:rsidR="00F252CC" w:rsidRPr="009B69B6">
        <w:rPr>
          <w:lang w:val="pl-PL"/>
        </w:rPr>
        <w:t>zob. między innymi</w:t>
      </w:r>
      <w:r w:rsidR="005327BB" w:rsidRPr="009B69B6">
        <w:rPr>
          <w:lang w:val="pl-PL"/>
        </w:rPr>
        <w:t xml:space="preserve">, </w:t>
      </w:r>
      <w:r w:rsidR="005327BB" w:rsidRPr="009B69B6">
        <w:rPr>
          <w:i/>
          <w:lang w:val="pl-PL"/>
        </w:rPr>
        <w:t xml:space="preserve">Carlo </w:t>
      </w:r>
      <w:proofErr w:type="spellStart"/>
      <w:r w:rsidR="005327BB" w:rsidRPr="009B69B6">
        <w:rPr>
          <w:i/>
          <w:lang w:val="pl-PL"/>
        </w:rPr>
        <w:t>Dossi</w:t>
      </w:r>
      <w:proofErr w:type="spellEnd"/>
      <w:r w:rsidR="005327BB" w:rsidRPr="009B69B6">
        <w:rPr>
          <w:i/>
          <w:lang w:val="pl-PL"/>
        </w:rPr>
        <w:t xml:space="preserve"> </w:t>
      </w:r>
      <w:r w:rsidR="00F252CC" w:rsidRPr="009B69B6">
        <w:rPr>
          <w:i/>
          <w:lang w:val="pl-PL"/>
        </w:rPr>
        <w:t xml:space="preserve">i inni p. Włochom </w:t>
      </w:r>
      <w:r w:rsidR="00F252CC" w:rsidRPr="009B69B6">
        <w:rPr>
          <w:lang w:val="pl-PL"/>
        </w:rPr>
        <w:t>(</w:t>
      </w:r>
      <w:proofErr w:type="spellStart"/>
      <w:r w:rsidR="00F252CC" w:rsidRPr="009B69B6">
        <w:rPr>
          <w:lang w:val="pl-PL"/>
        </w:rPr>
        <w:t>déc</w:t>
      </w:r>
      <w:proofErr w:type="spellEnd"/>
      <w:r w:rsidR="00F252CC" w:rsidRPr="009B69B6">
        <w:rPr>
          <w:lang w:val="pl-PL"/>
        </w:rPr>
        <w:t xml:space="preserve">.), nr </w:t>
      </w:r>
      <w:r w:rsidR="005327BB" w:rsidRPr="009B69B6">
        <w:rPr>
          <w:lang w:val="pl-PL"/>
        </w:rPr>
        <w:t xml:space="preserve">26053/07, </w:t>
      </w:r>
      <w:r w:rsidR="00F252CC" w:rsidRPr="009B69B6">
        <w:rPr>
          <w:lang w:val="pl-PL"/>
        </w:rPr>
        <w:t xml:space="preserve">z dn. </w:t>
      </w:r>
      <w:r w:rsidR="005327BB" w:rsidRPr="009B69B6">
        <w:rPr>
          <w:lang w:val="pl-PL"/>
        </w:rPr>
        <w:t>12 </w:t>
      </w:r>
      <w:r w:rsidR="00F252CC" w:rsidRPr="009B69B6">
        <w:rPr>
          <w:lang w:val="pl-PL"/>
        </w:rPr>
        <w:t>października</w:t>
      </w:r>
      <w:r w:rsidR="005327BB" w:rsidRPr="009B69B6">
        <w:rPr>
          <w:lang w:val="pl-PL"/>
        </w:rPr>
        <w:t xml:space="preserve"> 2010</w:t>
      </w:r>
      <w:r w:rsidR="00F252CC" w:rsidRPr="009B69B6">
        <w:rPr>
          <w:lang w:val="pl-PL"/>
        </w:rPr>
        <w:t xml:space="preserve"> r.</w:t>
      </w:r>
      <w:r w:rsidR="005327BB" w:rsidRPr="009B69B6">
        <w:rPr>
          <w:lang w:val="pl-PL"/>
        </w:rPr>
        <w:t xml:space="preserve">, </w:t>
      </w:r>
      <w:proofErr w:type="spellStart"/>
      <w:r w:rsidR="005327BB" w:rsidRPr="009B69B6">
        <w:rPr>
          <w:i/>
          <w:lang w:val="pl-PL"/>
        </w:rPr>
        <w:t>Yardımcı</w:t>
      </w:r>
      <w:proofErr w:type="spellEnd"/>
      <w:r w:rsidR="005327BB" w:rsidRPr="009B69B6">
        <w:rPr>
          <w:i/>
          <w:lang w:val="pl-PL"/>
        </w:rPr>
        <w:t xml:space="preserve"> </w:t>
      </w:r>
      <w:r w:rsidR="00F252CC" w:rsidRPr="009B69B6">
        <w:rPr>
          <w:i/>
          <w:lang w:val="pl-PL"/>
        </w:rPr>
        <w:t>p. Turcji</w:t>
      </w:r>
      <w:r w:rsidR="00F252CC" w:rsidRPr="009B69B6">
        <w:rPr>
          <w:lang w:val="pl-PL"/>
        </w:rPr>
        <w:t>, nr</w:t>
      </w:r>
      <w:r w:rsidR="005327BB" w:rsidRPr="009B69B6">
        <w:rPr>
          <w:lang w:val="pl-PL"/>
        </w:rPr>
        <w:t xml:space="preserve"> 25266/05, </w:t>
      </w:r>
      <w:r w:rsidR="00F252CC" w:rsidRPr="009B69B6">
        <w:rPr>
          <w:lang w:val="pl-PL"/>
        </w:rPr>
        <w:t xml:space="preserve"> z dn. </w:t>
      </w:r>
      <w:r w:rsidR="005327BB" w:rsidRPr="009B69B6">
        <w:rPr>
          <w:lang w:val="pl-PL"/>
        </w:rPr>
        <w:t xml:space="preserve">5 </w:t>
      </w:r>
      <w:r w:rsidR="00F252CC" w:rsidRPr="009B69B6">
        <w:rPr>
          <w:lang w:val="pl-PL"/>
        </w:rPr>
        <w:t xml:space="preserve">stycznia </w:t>
      </w:r>
      <w:r w:rsidR="005327BB" w:rsidRPr="009B69B6">
        <w:rPr>
          <w:lang w:val="pl-PL"/>
        </w:rPr>
        <w:t>2010</w:t>
      </w:r>
      <w:r w:rsidR="00F252CC" w:rsidRPr="009B69B6">
        <w:rPr>
          <w:lang w:val="pl-PL"/>
        </w:rPr>
        <w:t xml:space="preserve"> r.</w:t>
      </w:r>
      <w:r w:rsidR="005327BB" w:rsidRPr="009B69B6">
        <w:rPr>
          <w:lang w:val="pl-PL"/>
        </w:rPr>
        <w:t xml:space="preserve">, </w:t>
      </w:r>
      <w:r w:rsidR="005327BB" w:rsidRPr="009B69B6">
        <w:rPr>
          <w:i/>
          <w:lang w:val="pl-PL"/>
        </w:rPr>
        <w:t>Marie-</w:t>
      </w:r>
      <w:proofErr w:type="spellStart"/>
      <w:r w:rsidR="005327BB" w:rsidRPr="009B69B6">
        <w:rPr>
          <w:i/>
          <w:lang w:val="pl-PL"/>
        </w:rPr>
        <w:t>Thérèse</w:t>
      </w:r>
      <w:proofErr w:type="spellEnd"/>
      <w:r w:rsidR="005327BB" w:rsidRPr="009B69B6">
        <w:rPr>
          <w:i/>
          <w:lang w:val="pl-PL"/>
        </w:rPr>
        <w:t xml:space="preserve"> </w:t>
      </w:r>
      <w:proofErr w:type="spellStart"/>
      <w:r w:rsidR="005327BB" w:rsidRPr="009B69B6">
        <w:rPr>
          <w:i/>
          <w:lang w:val="pl-PL"/>
        </w:rPr>
        <w:t>Trocellier</w:t>
      </w:r>
      <w:proofErr w:type="spellEnd"/>
      <w:r w:rsidR="005327BB" w:rsidRPr="009B69B6">
        <w:rPr>
          <w:i/>
          <w:lang w:val="pl-PL"/>
        </w:rPr>
        <w:t xml:space="preserve"> </w:t>
      </w:r>
      <w:r w:rsidR="00F252CC" w:rsidRPr="009B69B6">
        <w:rPr>
          <w:i/>
          <w:lang w:val="pl-PL"/>
        </w:rPr>
        <w:t>p. Francji</w:t>
      </w:r>
      <w:r w:rsidR="00F252CC" w:rsidRPr="009B69B6">
        <w:rPr>
          <w:lang w:val="pl-PL"/>
        </w:rPr>
        <w:t xml:space="preserve"> (</w:t>
      </w:r>
      <w:proofErr w:type="spellStart"/>
      <w:r w:rsidR="00F252CC" w:rsidRPr="009B69B6">
        <w:rPr>
          <w:lang w:val="pl-PL"/>
        </w:rPr>
        <w:t>déc</w:t>
      </w:r>
      <w:proofErr w:type="spellEnd"/>
      <w:r w:rsidR="00F252CC" w:rsidRPr="009B69B6">
        <w:rPr>
          <w:lang w:val="pl-PL"/>
        </w:rPr>
        <w:t>.), nr</w:t>
      </w:r>
      <w:r w:rsidR="005327BB" w:rsidRPr="009B69B6">
        <w:rPr>
          <w:lang w:val="pl-PL"/>
        </w:rPr>
        <w:t xml:space="preserve"> 75725/01, </w:t>
      </w:r>
      <w:r w:rsidR="00F252CC" w:rsidRPr="009B69B6">
        <w:rPr>
          <w:lang w:val="pl-PL"/>
        </w:rPr>
        <w:t xml:space="preserve"> z dn. </w:t>
      </w:r>
      <w:r w:rsidR="005327BB" w:rsidRPr="009B69B6">
        <w:rPr>
          <w:lang w:val="pl-PL"/>
        </w:rPr>
        <w:t xml:space="preserve">5 </w:t>
      </w:r>
      <w:r w:rsidR="00F252CC" w:rsidRPr="009B69B6">
        <w:rPr>
          <w:lang w:val="pl-PL"/>
        </w:rPr>
        <w:t>października</w:t>
      </w:r>
      <w:r w:rsidR="005327BB" w:rsidRPr="009B69B6">
        <w:rPr>
          <w:lang w:val="pl-PL"/>
        </w:rPr>
        <w:t xml:space="preserve"> 2006, </w:t>
      </w:r>
      <w:proofErr w:type="spellStart"/>
      <w:r w:rsidR="005327BB" w:rsidRPr="009B69B6">
        <w:rPr>
          <w:i/>
          <w:lang w:val="pl-PL"/>
        </w:rPr>
        <w:t>Gecekuşu</w:t>
      </w:r>
      <w:proofErr w:type="spellEnd"/>
      <w:r w:rsidR="005327BB" w:rsidRPr="009B69B6">
        <w:rPr>
          <w:i/>
          <w:lang w:val="pl-PL"/>
        </w:rPr>
        <w:t xml:space="preserve"> </w:t>
      </w:r>
      <w:r w:rsidR="009B69B6" w:rsidRPr="009B69B6">
        <w:rPr>
          <w:i/>
          <w:lang w:val="pl-PL"/>
        </w:rPr>
        <w:t xml:space="preserve">p. Turcji </w:t>
      </w:r>
      <w:r w:rsidR="005327BB" w:rsidRPr="009B69B6">
        <w:rPr>
          <w:lang w:val="pl-PL"/>
        </w:rPr>
        <w:t>(</w:t>
      </w:r>
      <w:proofErr w:type="spellStart"/>
      <w:r w:rsidR="005327BB" w:rsidRPr="009B69B6">
        <w:rPr>
          <w:lang w:val="pl-PL"/>
        </w:rPr>
        <w:t>déc</w:t>
      </w:r>
      <w:proofErr w:type="spellEnd"/>
      <w:r w:rsidR="005327BB" w:rsidRPr="009B69B6">
        <w:rPr>
          <w:lang w:val="pl-PL"/>
        </w:rPr>
        <w:t>.),</w:t>
      </w:r>
      <w:r w:rsidR="009B69B6" w:rsidRPr="009B69B6">
        <w:rPr>
          <w:lang w:val="pl-PL"/>
        </w:rPr>
        <w:t xml:space="preserve"> nr</w:t>
      </w:r>
      <w:r w:rsidR="005327BB" w:rsidRPr="009B69B6">
        <w:rPr>
          <w:lang w:val="pl-PL"/>
        </w:rPr>
        <w:t xml:space="preserve"> 28870/05, </w:t>
      </w:r>
      <w:r w:rsidR="009B69B6" w:rsidRPr="009B69B6">
        <w:rPr>
          <w:lang w:val="pl-PL"/>
        </w:rPr>
        <w:t xml:space="preserve"> z dn. 25 maja</w:t>
      </w:r>
      <w:r w:rsidR="005327BB" w:rsidRPr="009B69B6">
        <w:rPr>
          <w:lang w:val="pl-PL"/>
        </w:rPr>
        <w:t xml:space="preserve"> 2010</w:t>
      </w:r>
      <w:r w:rsidR="009B69B6" w:rsidRPr="009B69B6">
        <w:rPr>
          <w:lang w:val="pl-PL"/>
        </w:rPr>
        <w:t xml:space="preserve"> r.</w:t>
      </w:r>
      <w:r w:rsidR="005327BB" w:rsidRPr="009B69B6">
        <w:rPr>
          <w:lang w:val="pl-PL"/>
        </w:rPr>
        <w:t xml:space="preserve">), </w:t>
      </w:r>
      <w:r w:rsidR="00AC6DC5">
        <w:rPr>
          <w:lang w:val="pl-PL"/>
        </w:rPr>
        <w:t xml:space="preserve"> sprawa zostanie rozpoznana</w:t>
      </w:r>
      <w:r w:rsidR="009B69B6" w:rsidRPr="009B69B6">
        <w:rPr>
          <w:lang w:val="pl-PL"/>
        </w:rPr>
        <w:t xml:space="preserve"> w świetle</w:t>
      </w:r>
      <w:r w:rsidR="009B69B6">
        <w:rPr>
          <w:lang w:val="pl-PL"/>
        </w:rPr>
        <w:t xml:space="preserve"> artykułu 8 Konwencji, który we właściwej części brzmi jak następuje:</w:t>
      </w:r>
    </w:p>
    <w:p w:rsidR="005634CB" w:rsidRDefault="00D14C06" w:rsidP="00D14C06">
      <w:pPr>
        <w:pStyle w:val="JuQuot"/>
        <w:ind w:firstLine="0"/>
        <w:rPr>
          <w:lang w:val="pl-PL"/>
        </w:rPr>
      </w:pPr>
      <w:r>
        <w:rPr>
          <w:lang w:val="pl-PL"/>
        </w:rPr>
        <w:lastRenderedPageBreak/>
        <w:t>„</w:t>
      </w:r>
      <w:r w:rsidR="005327BB" w:rsidRPr="00542967">
        <w:rPr>
          <w:lang w:val="pl-PL"/>
        </w:rPr>
        <w:t>1.  </w:t>
      </w:r>
      <w:r w:rsidR="005634CB" w:rsidRPr="005634CB">
        <w:rPr>
          <w:lang w:val="pl-PL"/>
        </w:rPr>
        <w:t xml:space="preserve">Każdy ma prawo do poszanowania swojego życia prywatnego i rodzinnego, swojego mieszkania i swojej korespondencji. </w:t>
      </w:r>
      <w:r>
        <w:rPr>
          <w:lang w:val="pl-PL"/>
        </w:rPr>
        <w:t>-/-</w:t>
      </w:r>
    </w:p>
    <w:p w:rsidR="005634CB" w:rsidRDefault="005327BB" w:rsidP="005327BB">
      <w:pPr>
        <w:pStyle w:val="JuQuot"/>
        <w:rPr>
          <w:lang w:val="pl-PL"/>
        </w:rPr>
      </w:pPr>
      <w:r w:rsidRPr="005634CB">
        <w:rPr>
          <w:lang w:val="pl-PL"/>
        </w:rPr>
        <w:t>2.  </w:t>
      </w:r>
      <w:r w:rsidR="005634CB" w:rsidRPr="005634CB">
        <w:rPr>
          <w:lang w:val="pl-PL"/>
        </w:rPr>
        <w:t>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r w:rsidR="005634CB">
        <w:rPr>
          <w:lang w:val="pl-PL"/>
        </w:rPr>
        <w:t>”</w:t>
      </w:r>
      <w:r w:rsidR="005634CB" w:rsidRPr="005634CB">
        <w:rPr>
          <w:lang w:val="pl-PL"/>
        </w:rPr>
        <w:t xml:space="preserve"> </w:t>
      </w:r>
      <w:r w:rsidR="00D14C06">
        <w:rPr>
          <w:lang w:val="pl-PL"/>
        </w:rPr>
        <w:t>-/-</w:t>
      </w:r>
    </w:p>
    <w:p w:rsidR="005327BB" w:rsidRPr="00542967" w:rsidRDefault="005327BB" w:rsidP="005327BB">
      <w:pPr>
        <w:pStyle w:val="JuHA"/>
        <w:rPr>
          <w:lang w:val="pl-PL"/>
        </w:rPr>
      </w:pPr>
      <w:r w:rsidRPr="00542967">
        <w:rPr>
          <w:lang w:val="pl-PL"/>
        </w:rPr>
        <w:t>A.</w:t>
      </w:r>
      <w:r w:rsidR="002D74CA" w:rsidRPr="00542967">
        <w:rPr>
          <w:lang w:val="pl-PL"/>
        </w:rPr>
        <w:t> Dopuszczalność</w:t>
      </w:r>
      <w:r w:rsidR="005634CB" w:rsidRPr="002D74CA">
        <w:rPr>
          <w:lang w:val="pl-PL"/>
        </w:rPr>
        <w:t xml:space="preserve"> skargi</w:t>
      </w:r>
      <w:r w:rsidR="00D14C06">
        <w:rPr>
          <w:lang w:val="pl-PL"/>
        </w:rPr>
        <w:t xml:space="preserve"> -/-</w:t>
      </w:r>
    </w:p>
    <w:p w:rsidR="005327BB" w:rsidRPr="006F1091" w:rsidRDefault="005327BB" w:rsidP="005327BB">
      <w:pPr>
        <w:pStyle w:val="JuH1"/>
        <w:rPr>
          <w:lang w:val="pl-PL"/>
        </w:rPr>
      </w:pPr>
      <w:r w:rsidRPr="00542967">
        <w:rPr>
          <w:lang w:val="pl-PL"/>
        </w:rPr>
        <w:t>1.  </w:t>
      </w:r>
      <w:r w:rsidR="006F1091" w:rsidRPr="006F1091">
        <w:rPr>
          <w:lang w:val="pl-PL"/>
        </w:rPr>
        <w:t xml:space="preserve">Zarzut </w:t>
      </w:r>
      <w:r w:rsidR="006A4825">
        <w:rPr>
          <w:lang w:val="pl-PL"/>
        </w:rPr>
        <w:t xml:space="preserve">niezgodności </w:t>
      </w:r>
      <w:proofErr w:type="spellStart"/>
      <w:r w:rsidRPr="006F1091">
        <w:rPr>
          <w:lang w:val="pl-PL"/>
        </w:rPr>
        <w:t>ratione</w:t>
      </w:r>
      <w:proofErr w:type="spellEnd"/>
      <w:r w:rsidRPr="006F1091">
        <w:rPr>
          <w:lang w:val="pl-PL"/>
        </w:rPr>
        <w:t xml:space="preserve"> </w:t>
      </w:r>
      <w:proofErr w:type="spellStart"/>
      <w:r w:rsidRPr="006F1091">
        <w:rPr>
          <w:lang w:val="pl-PL"/>
        </w:rPr>
        <w:t>materiae</w:t>
      </w:r>
      <w:proofErr w:type="spellEnd"/>
      <w:r w:rsidRPr="006F1091">
        <w:rPr>
          <w:lang w:val="pl-PL"/>
        </w:rPr>
        <w:t xml:space="preserve"> </w:t>
      </w:r>
      <w:r w:rsidR="006F1091" w:rsidRPr="006F1091">
        <w:rPr>
          <w:lang w:val="pl-PL"/>
        </w:rPr>
        <w:t xml:space="preserve">z </w:t>
      </w:r>
      <w:r w:rsidR="006A4825">
        <w:rPr>
          <w:lang w:val="pl-PL"/>
        </w:rPr>
        <w:t>postanowieniami Konwencji</w:t>
      </w:r>
    </w:p>
    <w:p w:rsidR="005327BB" w:rsidRPr="006F1091" w:rsidRDefault="00E36A96" w:rsidP="005327BB">
      <w:pPr>
        <w:pStyle w:val="JuPara"/>
        <w:rPr>
          <w:lang w:val="pl-PL"/>
        </w:rPr>
      </w:pPr>
      <w:r>
        <w:fldChar w:fldCharType="begin"/>
      </w:r>
      <w:r w:rsidR="00806C3A" w:rsidRPr="00542967">
        <w:rPr>
          <w:lang w:val="pl-PL"/>
        </w:rPr>
        <w:instrText xml:space="preserve"> SEQ level0 \*arabic </w:instrText>
      </w:r>
      <w:r>
        <w:fldChar w:fldCharType="separate"/>
      </w:r>
      <w:r w:rsidR="000E4750">
        <w:rPr>
          <w:noProof/>
          <w:lang w:val="pl-PL"/>
        </w:rPr>
        <w:t>68</w:t>
      </w:r>
      <w:r>
        <w:fldChar w:fldCharType="end"/>
      </w:r>
      <w:r w:rsidR="005327BB" w:rsidRPr="00542967">
        <w:rPr>
          <w:lang w:val="pl-PL"/>
        </w:rPr>
        <w:t>.  </w:t>
      </w:r>
      <w:r w:rsidR="006F1091" w:rsidRPr="006F1091">
        <w:rPr>
          <w:lang w:val="pl-PL"/>
        </w:rPr>
        <w:t>Rząd prz</w:t>
      </w:r>
      <w:r w:rsidR="006A4825">
        <w:rPr>
          <w:lang w:val="pl-PL"/>
        </w:rPr>
        <w:t xml:space="preserve">ywołał, że skarga nie jest zgodna </w:t>
      </w:r>
      <w:proofErr w:type="spellStart"/>
      <w:r w:rsidR="005327BB" w:rsidRPr="006F1091">
        <w:rPr>
          <w:i/>
          <w:lang w:val="pl-PL"/>
        </w:rPr>
        <w:t>ratione</w:t>
      </w:r>
      <w:proofErr w:type="spellEnd"/>
      <w:r w:rsidR="005327BB" w:rsidRPr="006F1091">
        <w:rPr>
          <w:i/>
          <w:lang w:val="pl-PL"/>
        </w:rPr>
        <w:t xml:space="preserve"> </w:t>
      </w:r>
      <w:proofErr w:type="spellStart"/>
      <w:r w:rsidR="005327BB" w:rsidRPr="006F1091">
        <w:rPr>
          <w:i/>
          <w:lang w:val="pl-PL"/>
        </w:rPr>
        <w:t>materiae</w:t>
      </w:r>
      <w:proofErr w:type="spellEnd"/>
      <w:r w:rsidR="005327BB" w:rsidRPr="006F1091">
        <w:rPr>
          <w:i/>
          <w:lang w:val="pl-PL"/>
        </w:rPr>
        <w:t xml:space="preserve"> </w:t>
      </w:r>
      <w:r w:rsidR="006A4825">
        <w:rPr>
          <w:lang w:val="pl-PL"/>
        </w:rPr>
        <w:t>z postanowieniami Konwencji. Według Rządu</w:t>
      </w:r>
      <w:r w:rsidR="000822C7">
        <w:rPr>
          <w:lang w:val="pl-PL"/>
        </w:rPr>
        <w:t>,</w:t>
      </w:r>
      <w:r w:rsidR="006A4825">
        <w:rPr>
          <w:lang w:val="pl-PL"/>
        </w:rPr>
        <w:t xml:space="preserve"> Konwencja </w:t>
      </w:r>
      <w:r w:rsidR="00AC6DC5">
        <w:rPr>
          <w:lang w:val="pl-PL"/>
        </w:rPr>
        <w:t xml:space="preserve">nie </w:t>
      </w:r>
      <w:r w:rsidR="001624D1">
        <w:rPr>
          <w:lang w:val="pl-PL"/>
        </w:rPr>
        <w:t>zapewnia, jako</w:t>
      </w:r>
      <w:r w:rsidR="006A4825">
        <w:rPr>
          <w:lang w:val="pl-PL"/>
        </w:rPr>
        <w:t xml:space="preserve"> takiego prawa do</w:t>
      </w:r>
      <w:r w:rsidR="001624D1">
        <w:rPr>
          <w:lang w:val="pl-PL"/>
        </w:rPr>
        <w:t xml:space="preserve"> opieki o </w:t>
      </w:r>
      <w:r w:rsidR="003E18F1">
        <w:rPr>
          <w:lang w:val="pl-PL"/>
        </w:rPr>
        <w:t>szczególnej jakości</w:t>
      </w:r>
      <w:r w:rsidR="001624D1">
        <w:rPr>
          <w:lang w:val="pl-PL"/>
        </w:rPr>
        <w:t>.  Nadto</w:t>
      </w:r>
      <w:r w:rsidR="000822C7">
        <w:rPr>
          <w:lang w:val="pl-PL"/>
        </w:rPr>
        <w:t>,</w:t>
      </w:r>
      <w:r w:rsidR="001624D1">
        <w:rPr>
          <w:lang w:val="pl-PL"/>
        </w:rPr>
        <w:t xml:space="preserve"> Trybunał nie jest uprawniony do wydania na podstawie dokumentacji medycznej orzeczenia o celowości i stosowności opieki medycznej </w:t>
      </w:r>
      <w:r w:rsidR="000822C7">
        <w:rPr>
          <w:lang w:val="pl-PL"/>
        </w:rPr>
        <w:t>sprawowanej nad skarżącym</w:t>
      </w:r>
      <w:r w:rsidR="001624D1">
        <w:rPr>
          <w:lang w:val="pl-PL"/>
        </w:rPr>
        <w:t>.</w:t>
      </w:r>
      <w:r w:rsidR="000822C7">
        <w:rPr>
          <w:lang w:val="pl-PL"/>
        </w:rPr>
        <w:t xml:space="preserve"> -/-</w:t>
      </w:r>
    </w:p>
    <w:p w:rsidR="005327BB" w:rsidRPr="00542967" w:rsidRDefault="00E36A96" w:rsidP="005327BB">
      <w:pPr>
        <w:pStyle w:val="JuPara"/>
        <w:rPr>
          <w:lang w:val="pl-PL"/>
        </w:rPr>
      </w:pPr>
      <w:r>
        <w:fldChar w:fldCharType="begin"/>
      </w:r>
      <w:r w:rsidR="00806C3A" w:rsidRPr="00542967">
        <w:rPr>
          <w:lang w:val="pl-PL"/>
        </w:rPr>
        <w:instrText xml:space="preserve"> SEQ level0 \*arabic </w:instrText>
      </w:r>
      <w:r>
        <w:fldChar w:fldCharType="separate"/>
      </w:r>
      <w:r w:rsidR="000E4750">
        <w:rPr>
          <w:noProof/>
          <w:lang w:val="pl-PL"/>
        </w:rPr>
        <w:t>69</w:t>
      </w:r>
      <w:r>
        <w:fldChar w:fldCharType="end"/>
      </w:r>
      <w:r w:rsidR="005327BB" w:rsidRPr="00542967">
        <w:rPr>
          <w:lang w:val="pl-PL"/>
        </w:rPr>
        <w:t>.  </w:t>
      </w:r>
      <w:r w:rsidR="001624D1" w:rsidRPr="002D74CA">
        <w:rPr>
          <w:lang w:val="pl-PL"/>
        </w:rPr>
        <w:t>Skarżący odrzucają</w:t>
      </w:r>
      <w:r w:rsidR="001624D1" w:rsidRPr="00542967">
        <w:rPr>
          <w:lang w:val="pl-PL"/>
        </w:rPr>
        <w:t xml:space="preserve"> te</w:t>
      </w:r>
      <w:r w:rsidR="001624D1" w:rsidRPr="002D74CA">
        <w:rPr>
          <w:lang w:val="pl-PL"/>
        </w:rPr>
        <w:t xml:space="preserve"> argumenty</w:t>
      </w:r>
      <w:r w:rsidR="001624D1" w:rsidRPr="00542967">
        <w:rPr>
          <w:lang w:val="pl-PL"/>
        </w:rPr>
        <w:t>. -/-</w:t>
      </w:r>
    </w:p>
    <w:p w:rsidR="00EB524A" w:rsidRDefault="00E36A96" w:rsidP="005327BB">
      <w:pPr>
        <w:pStyle w:val="JuPara"/>
        <w:rPr>
          <w:lang w:val="pl-PL"/>
        </w:rPr>
      </w:pPr>
      <w:r>
        <w:fldChar w:fldCharType="begin"/>
      </w:r>
      <w:r w:rsidR="00806C3A" w:rsidRPr="00542967">
        <w:rPr>
          <w:lang w:val="pl-PL"/>
        </w:rPr>
        <w:instrText xml:space="preserve"> SEQ level0 \*arabic </w:instrText>
      </w:r>
      <w:r>
        <w:fldChar w:fldCharType="separate"/>
      </w:r>
      <w:r w:rsidR="000E4750">
        <w:rPr>
          <w:noProof/>
          <w:lang w:val="pl-PL"/>
        </w:rPr>
        <w:t>70</w:t>
      </w:r>
      <w:r>
        <w:fldChar w:fldCharType="end"/>
      </w:r>
      <w:r w:rsidR="005327BB" w:rsidRPr="00542967">
        <w:rPr>
          <w:lang w:val="pl-PL"/>
        </w:rPr>
        <w:t>.  </w:t>
      </w:r>
      <w:r w:rsidR="001624D1" w:rsidRPr="002F6BE7">
        <w:rPr>
          <w:lang w:val="pl-PL"/>
        </w:rPr>
        <w:t>Trybunał</w:t>
      </w:r>
      <w:r w:rsidR="002F6BE7" w:rsidRPr="002F6BE7">
        <w:rPr>
          <w:lang w:val="pl-PL"/>
        </w:rPr>
        <w:t xml:space="preserve"> odwołał się najpierw do podjętego postanowienia (zob. </w:t>
      </w:r>
      <w:r w:rsidR="002F6BE7">
        <w:rPr>
          <w:lang w:val="pl-PL"/>
        </w:rPr>
        <w:t xml:space="preserve">punkt 58 powyżej) o rozpoznaniu sprawy w świetle artykułu 8 Konwencji. Przypomniał, że w zakres stosowania tego przepisu wchodzą kwestie </w:t>
      </w:r>
      <w:r w:rsidR="00E50CC0">
        <w:rPr>
          <w:lang w:val="pl-PL"/>
        </w:rPr>
        <w:t xml:space="preserve">związane ze zdrowiem fizycznym i psychicznym </w:t>
      </w:r>
      <w:r w:rsidR="002F6BE7">
        <w:rPr>
          <w:lang w:val="pl-PL"/>
        </w:rPr>
        <w:t>osób</w:t>
      </w:r>
      <w:r w:rsidR="00EB524A">
        <w:rPr>
          <w:lang w:val="pl-PL"/>
        </w:rPr>
        <w:t xml:space="preserve">, z pozbawieniem ich udziału w wyborze </w:t>
      </w:r>
      <w:r w:rsidR="00DE4DEA">
        <w:rPr>
          <w:lang w:val="pl-PL"/>
        </w:rPr>
        <w:t>udzielanej im</w:t>
      </w:r>
      <w:r w:rsidR="00EB524A">
        <w:rPr>
          <w:lang w:val="pl-PL"/>
        </w:rPr>
        <w:t xml:space="preserve"> opieki medycznej, jak również na wyrażenie w tym względzie zgody, oraz na dostęp do informacji umożliwiających ocenę zagrożeń dla zdrowia, na które są narażani (zob. orzecznictwo przytoczone w punkcie 67). </w:t>
      </w:r>
      <w:r w:rsidR="002D74CA">
        <w:rPr>
          <w:lang w:val="pl-PL"/>
        </w:rPr>
        <w:t xml:space="preserve">W świetle przytoczonych zasad, Trybunał uznał, że okoliczności niniejszej sprawy wchodzą w zakres stosowania artykułu 8 Konwencji. -/- </w:t>
      </w:r>
    </w:p>
    <w:p w:rsidR="005327BB" w:rsidRPr="002D74CA" w:rsidRDefault="00E36A96" w:rsidP="005327BB">
      <w:pPr>
        <w:pStyle w:val="JuPara"/>
        <w:rPr>
          <w:lang w:val="pl-PL"/>
        </w:rPr>
      </w:pPr>
      <w:r>
        <w:fldChar w:fldCharType="begin"/>
      </w:r>
      <w:r w:rsidR="00D66A52" w:rsidRPr="002D74CA">
        <w:rPr>
          <w:lang w:val="pl-PL"/>
        </w:rPr>
        <w:instrText xml:space="preserve"> SEQ level0 \*arabic </w:instrText>
      </w:r>
      <w:r>
        <w:fldChar w:fldCharType="separate"/>
      </w:r>
      <w:r w:rsidR="000E4750">
        <w:rPr>
          <w:noProof/>
          <w:lang w:val="pl-PL"/>
        </w:rPr>
        <w:t>71</w:t>
      </w:r>
      <w:r>
        <w:fldChar w:fldCharType="end"/>
      </w:r>
      <w:r w:rsidR="005327BB" w:rsidRPr="002D74CA">
        <w:rPr>
          <w:lang w:val="pl-PL"/>
        </w:rPr>
        <w:t>.  </w:t>
      </w:r>
      <w:r w:rsidR="002D74CA" w:rsidRPr="002D74CA">
        <w:rPr>
          <w:lang w:val="pl-PL"/>
        </w:rPr>
        <w:t>Trybunał odrzuca, zatem sprzeciw Rządu</w:t>
      </w:r>
      <w:r w:rsidR="005327BB" w:rsidRPr="002D74CA">
        <w:rPr>
          <w:lang w:val="pl-PL"/>
        </w:rPr>
        <w:t>.</w:t>
      </w:r>
      <w:r w:rsidR="002D74CA">
        <w:rPr>
          <w:lang w:val="pl-PL"/>
        </w:rPr>
        <w:t xml:space="preserve"> -/-</w:t>
      </w:r>
    </w:p>
    <w:p w:rsidR="002D74CA" w:rsidRPr="00F02D76" w:rsidRDefault="00E36A96" w:rsidP="005327BB">
      <w:pPr>
        <w:pStyle w:val="JuPara"/>
        <w:rPr>
          <w:lang w:val="pl-PL"/>
        </w:rPr>
      </w:pPr>
      <w:r>
        <w:fldChar w:fldCharType="begin"/>
      </w:r>
      <w:r w:rsidR="00806C3A" w:rsidRPr="00542967">
        <w:rPr>
          <w:lang w:val="pl-PL"/>
        </w:rPr>
        <w:instrText xml:space="preserve"> SEQ level0 \*arabic </w:instrText>
      </w:r>
      <w:r>
        <w:fldChar w:fldCharType="separate"/>
      </w:r>
      <w:r w:rsidR="000E4750">
        <w:rPr>
          <w:noProof/>
          <w:lang w:val="pl-PL"/>
        </w:rPr>
        <w:t>72</w:t>
      </w:r>
      <w:r>
        <w:fldChar w:fldCharType="end"/>
      </w:r>
      <w:r w:rsidR="005327BB" w:rsidRPr="00542967">
        <w:rPr>
          <w:lang w:val="pl-PL"/>
        </w:rPr>
        <w:t>.  </w:t>
      </w:r>
      <w:r w:rsidR="002D74CA" w:rsidRPr="00F4365D">
        <w:rPr>
          <w:lang w:val="pl-PL"/>
        </w:rPr>
        <w:t>Trybunał stwierdził, że skarga nie może być uznana za oczywiście nieuzasadnioną w rozumieniu artykułu 35§ 3</w:t>
      </w:r>
      <w:r w:rsidR="002D74CA">
        <w:rPr>
          <w:lang w:val="pl-PL"/>
        </w:rPr>
        <w:t xml:space="preserve"> (a)</w:t>
      </w:r>
      <w:r w:rsidR="002D74CA" w:rsidRPr="00F4365D">
        <w:rPr>
          <w:lang w:val="pl-PL"/>
        </w:rPr>
        <w:t xml:space="preserve"> </w:t>
      </w:r>
      <w:r w:rsidR="002D74CA">
        <w:rPr>
          <w:lang w:val="pl-PL"/>
        </w:rPr>
        <w:t xml:space="preserve">Konwencji i </w:t>
      </w:r>
      <w:r w:rsidR="002D74CA" w:rsidRPr="00F4365D">
        <w:rPr>
          <w:lang w:val="pl-PL"/>
        </w:rPr>
        <w:t xml:space="preserve">nie ma żadnego powodu by uznać ją za niedopuszczalną. </w:t>
      </w:r>
      <w:r w:rsidR="00DE4DEA" w:rsidRPr="00542967">
        <w:rPr>
          <w:lang w:val="pl-PL"/>
        </w:rPr>
        <w:t>Należy</w:t>
      </w:r>
      <w:r w:rsidR="00DE4DEA" w:rsidRPr="00F02D76">
        <w:rPr>
          <w:lang w:val="pl-PL"/>
        </w:rPr>
        <w:t xml:space="preserve"> zatem</w:t>
      </w:r>
      <w:r w:rsidR="002D74CA" w:rsidRPr="00F02D76">
        <w:rPr>
          <w:lang w:val="pl-PL"/>
        </w:rPr>
        <w:t xml:space="preserve"> </w:t>
      </w:r>
      <w:r w:rsidR="002D74CA" w:rsidRPr="00542967">
        <w:rPr>
          <w:lang w:val="pl-PL"/>
        </w:rPr>
        <w:t>uznać</w:t>
      </w:r>
      <w:r w:rsidR="002D74CA" w:rsidRPr="00F02D76">
        <w:rPr>
          <w:lang w:val="pl-PL"/>
        </w:rPr>
        <w:t xml:space="preserve"> ją za dopuszczalną. -/-</w:t>
      </w:r>
    </w:p>
    <w:p w:rsidR="005327BB" w:rsidRPr="00F02D76" w:rsidRDefault="005327BB" w:rsidP="005327BB">
      <w:pPr>
        <w:pStyle w:val="JuH1"/>
        <w:spacing w:after="100" w:afterAutospacing="1"/>
        <w:ind w:left="284" w:firstLine="0"/>
        <w:rPr>
          <w:lang w:val="pl-PL"/>
        </w:rPr>
      </w:pPr>
      <w:r w:rsidRPr="00F02D76">
        <w:rPr>
          <w:lang w:val="pl-PL"/>
        </w:rPr>
        <w:t>2.  </w:t>
      </w:r>
      <w:r w:rsidR="00C77040" w:rsidRPr="00F02D76">
        <w:rPr>
          <w:lang w:val="pl-PL"/>
        </w:rPr>
        <w:t xml:space="preserve">Zarzut </w:t>
      </w:r>
      <w:r w:rsidR="00F02D76" w:rsidRPr="00F02D76">
        <w:rPr>
          <w:lang w:val="pl-PL"/>
        </w:rPr>
        <w:t>niewyczerpania</w:t>
      </w:r>
      <w:r w:rsidR="00C77040" w:rsidRPr="00F02D76">
        <w:rPr>
          <w:lang w:val="pl-PL"/>
        </w:rPr>
        <w:t xml:space="preserve"> krajowych środków odwoławczych</w:t>
      </w:r>
      <w:r w:rsidR="006B12E2">
        <w:rPr>
          <w:lang w:val="pl-PL"/>
        </w:rPr>
        <w:t xml:space="preserve"> -/-</w:t>
      </w:r>
    </w:p>
    <w:p w:rsidR="00C77040" w:rsidRPr="007E6013" w:rsidRDefault="00E36A96" w:rsidP="00C77040">
      <w:pPr>
        <w:pStyle w:val="JuPara"/>
        <w:spacing w:after="100" w:afterAutospacing="1"/>
        <w:rPr>
          <w:lang w:val="pl-PL"/>
        </w:rPr>
      </w:pPr>
      <w:r>
        <w:fldChar w:fldCharType="begin"/>
      </w:r>
      <w:r w:rsidR="00806C3A" w:rsidRPr="00542967">
        <w:rPr>
          <w:lang w:val="pl-PL"/>
        </w:rPr>
        <w:instrText xml:space="preserve"> SEQ level0 \*arabic </w:instrText>
      </w:r>
      <w:r>
        <w:fldChar w:fldCharType="separate"/>
      </w:r>
      <w:r w:rsidR="000E4750">
        <w:rPr>
          <w:noProof/>
          <w:lang w:val="pl-PL"/>
        </w:rPr>
        <w:t>73</w:t>
      </w:r>
      <w:r>
        <w:fldChar w:fldCharType="end"/>
      </w:r>
      <w:r w:rsidR="005327BB" w:rsidRPr="00542967">
        <w:rPr>
          <w:lang w:val="pl-PL"/>
        </w:rPr>
        <w:t>.  </w:t>
      </w:r>
      <w:r w:rsidR="007E6013" w:rsidRPr="007E6013">
        <w:rPr>
          <w:lang w:val="pl-PL"/>
        </w:rPr>
        <w:t>Rząd podniósł</w:t>
      </w:r>
      <w:r w:rsidR="00E7528F">
        <w:rPr>
          <w:lang w:val="pl-PL"/>
        </w:rPr>
        <w:t>, że skarga jest przedwczesna</w:t>
      </w:r>
      <w:r w:rsidR="007E6013">
        <w:rPr>
          <w:lang w:val="pl-PL"/>
        </w:rPr>
        <w:t xml:space="preserve"> biorąc pod uwagę, że wytoczone przez skarżącą z oskarżenia prywatnego postępowanie karne jest w toku. Zakładając, że postępowanie to zakończy się orzeczeniem winy personelu medycznego, którego sprawa dotyczy, skarżący będą mieli prawo do złoż</w:t>
      </w:r>
      <w:r w:rsidR="00092716">
        <w:rPr>
          <w:lang w:val="pl-PL"/>
        </w:rPr>
        <w:t>enia</w:t>
      </w:r>
      <w:r w:rsidR="007E6013">
        <w:rPr>
          <w:lang w:val="pl-PL"/>
        </w:rPr>
        <w:t xml:space="preserve"> ponowne</w:t>
      </w:r>
      <w:r w:rsidR="00092716">
        <w:rPr>
          <w:lang w:val="pl-PL"/>
        </w:rPr>
        <w:t>go powództwa</w:t>
      </w:r>
      <w:r w:rsidR="007E6013">
        <w:rPr>
          <w:lang w:val="pl-PL"/>
        </w:rPr>
        <w:t xml:space="preserve"> cywilnego</w:t>
      </w:r>
      <w:r w:rsidR="00F30D6D">
        <w:rPr>
          <w:lang w:val="pl-PL"/>
        </w:rPr>
        <w:t>, jakie</w:t>
      </w:r>
      <w:r w:rsidR="00F02D76">
        <w:rPr>
          <w:lang w:val="pl-PL"/>
        </w:rPr>
        <w:t xml:space="preserve"> toczyło się wcześniej przeciw szpita</w:t>
      </w:r>
      <w:r w:rsidR="00DE4DEA">
        <w:rPr>
          <w:lang w:val="pl-PL"/>
        </w:rPr>
        <w:t>lowi. Wynika z tego, że szkoda</w:t>
      </w:r>
      <w:r w:rsidR="000822C7">
        <w:rPr>
          <w:lang w:val="pl-PL"/>
        </w:rPr>
        <w:t xml:space="preserve"> pod</w:t>
      </w:r>
      <w:r w:rsidR="00DE4DEA">
        <w:rPr>
          <w:lang w:val="pl-PL"/>
        </w:rPr>
        <w:t>niesiona</w:t>
      </w:r>
      <w:r w:rsidR="00F02D76">
        <w:rPr>
          <w:lang w:val="pl-PL"/>
        </w:rPr>
        <w:t xml:space="preserve"> przed T</w:t>
      </w:r>
      <w:r w:rsidR="00DE4DEA">
        <w:rPr>
          <w:lang w:val="pl-PL"/>
        </w:rPr>
        <w:t>rybunałem może zostać naprawiona</w:t>
      </w:r>
      <w:r w:rsidR="00F02D76">
        <w:rPr>
          <w:lang w:val="pl-PL"/>
        </w:rPr>
        <w:t xml:space="preserve"> w krajowym porządku prawnym. -/-</w:t>
      </w:r>
    </w:p>
    <w:p w:rsidR="005327BB" w:rsidRPr="00F02D76" w:rsidRDefault="00E36A96" w:rsidP="00C77040">
      <w:pPr>
        <w:pStyle w:val="JuPara"/>
        <w:spacing w:after="100" w:afterAutospacing="1"/>
        <w:rPr>
          <w:lang w:val="pl-PL"/>
        </w:rPr>
      </w:pPr>
      <w:r>
        <w:lastRenderedPageBreak/>
        <w:fldChar w:fldCharType="begin"/>
      </w:r>
      <w:r w:rsidR="00D66A52" w:rsidRPr="00F02D76">
        <w:rPr>
          <w:lang w:val="pl-PL"/>
        </w:rPr>
        <w:instrText xml:space="preserve"> SEQ level0 \*arabic </w:instrText>
      </w:r>
      <w:r>
        <w:fldChar w:fldCharType="separate"/>
      </w:r>
      <w:r w:rsidR="000E4750">
        <w:rPr>
          <w:noProof/>
          <w:lang w:val="pl-PL"/>
        </w:rPr>
        <w:t>74</w:t>
      </w:r>
      <w:r>
        <w:fldChar w:fldCharType="end"/>
      </w:r>
      <w:r w:rsidR="005327BB" w:rsidRPr="00F02D76">
        <w:rPr>
          <w:lang w:val="pl-PL"/>
        </w:rPr>
        <w:t>.  </w:t>
      </w:r>
      <w:r w:rsidR="00F02D76" w:rsidRPr="00F02D76">
        <w:rPr>
          <w:lang w:val="pl-PL"/>
        </w:rPr>
        <w:t>Skarżący utrzymywali, że wymagane środki odwoławcze zostały</w:t>
      </w:r>
      <w:r w:rsidR="00F02D76">
        <w:rPr>
          <w:lang w:val="pl-PL"/>
        </w:rPr>
        <w:t xml:space="preserve"> wykorzystane</w:t>
      </w:r>
      <w:r w:rsidR="00F02D76" w:rsidRPr="00F02D76">
        <w:rPr>
          <w:lang w:val="pl-PL"/>
        </w:rPr>
        <w:t>.</w:t>
      </w:r>
      <w:r w:rsidR="00F02D76">
        <w:rPr>
          <w:lang w:val="pl-PL"/>
        </w:rPr>
        <w:t xml:space="preserve"> -/-</w:t>
      </w:r>
    </w:p>
    <w:p w:rsidR="005327BB" w:rsidRPr="00542967" w:rsidRDefault="00E36A96" w:rsidP="00C77040">
      <w:pPr>
        <w:suppressAutoHyphens w:val="0"/>
        <w:autoSpaceDE w:val="0"/>
        <w:autoSpaceDN w:val="0"/>
        <w:adjustRightInd w:val="0"/>
        <w:ind w:firstLine="232"/>
        <w:jc w:val="both"/>
        <w:rPr>
          <w:rFonts w:ascii="TimesNewRoman" w:eastAsiaTheme="minorHAnsi" w:hAnsi="TimesNewRoman" w:cs="TimesNewRoman"/>
          <w:szCs w:val="24"/>
          <w:lang w:val="pl-PL" w:eastAsia="en-US"/>
        </w:rPr>
      </w:pPr>
      <w:r>
        <w:fldChar w:fldCharType="begin"/>
      </w:r>
      <w:r w:rsidR="00806C3A" w:rsidRPr="00542967">
        <w:rPr>
          <w:lang w:val="pl-PL"/>
        </w:rPr>
        <w:instrText xml:space="preserve"> SEQ level0 \*arabic </w:instrText>
      </w:r>
      <w:r>
        <w:fldChar w:fldCharType="separate"/>
      </w:r>
      <w:r w:rsidR="000E4750">
        <w:rPr>
          <w:noProof/>
          <w:lang w:val="pl-PL"/>
        </w:rPr>
        <w:t>75</w:t>
      </w:r>
      <w:r>
        <w:fldChar w:fldCharType="end"/>
      </w:r>
      <w:r w:rsidR="005327BB" w:rsidRPr="00542967">
        <w:rPr>
          <w:lang w:val="pl-PL"/>
        </w:rPr>
        <w:t>.  </w:t>
      </w:r>
      <w:r w:rsidR="00C77040" w:rsidRPr="00C77040">
        <w:rPr>
          <w:lang w:val="pl-PL"/>
        </w:rPr>
        <w:t xml:space="preserve">Trybunał zauważył, że zarzut Rządu jest </w:t>
      </w:r>
      <w:r w:rsidR="00C77040" w:rsidRPr="00C77040">
        <w:rPr>
          <w:rFonts w:ascii="TimesNewRoman" w:eastAsiaTheme="minorHAnsi" w:hAnsi="TimesNewRoman" w:cs="TimesNewRoman"/>
          <w:szCs w:val="24"/>
          <w:lang w:val="pl-PL" w:eastAsia="en-US"/>
        </w:rPr>
        <w:t>ściśle związany z istotą zarzutów</w:t>
      </w:r>
      <w:r w:rsidR="00C77040" w:rsidRPr="00C77040">
        <w:rPr>
          <w:lang w:val="pl-PL"/>
        </w:rPr>
        <w:t xml:space="preserve"> </w:t>
      </w:r>
      <w:r w:rsidR="005327BB" w:rsidRPr="00C77040">
        <w:rPr>
          <w:lang w:val="pl-PL"/>
        </w:rPr>
        <w:t>(</w:t>
      </w:r>
      <w:r w:rsidR="00C77040" w:rsidRPr="00C77040">
        <w:rPr>
          <w:lang w:val="pl-PL"/>
        </w:rPr>
        <w:t>zob. p</w:t>
      </w:r>
      <w:r w:rsidR="00C77040">
        <w:rPr>
          <w:lang w:val="pl-PL"/>
        </w:rPr>
        <w:t>odobne podejście</w:t>
      </w:r>
      <w:r w:rsidR="005327BB" w:rsidRPr="00C77040">
        <w:rPr>
          <w:lang w:val="pl-PL"/>
        </w:rPr>
        <w:t xml:space="preserve">, </w:t>
      </w:r>
      <w:r w:rsidR="00B8473C">
        <w:rPr>
          <w:i/>
          <w:lang w:val="pl-PL"/>
        </w:rPr>
        <w:t>R.R. p</w:t>
      </w:r>
      <w:r w:rsidR="005327BB" w:rsidRPr="00C77040">
        <w:rPr>
          <w:i/>
          <w:lang w:val="pl-PL"/>
        </w:rPr>
        <w:t xml:space="preserve">. </w:t>
      </w:r>
      <w:r w:rsidR="00C77040">
        <w:rPr>
          <w:i/>
          <w:lang w:val="pl-PL"/>
        </w:rPr>
        <w:t>Polsce</w:t>
      </w:r>
      <w:r w:rsidR="00C77040">
        <w:rPr>
          <w:lang w:val="pl-PL"/>
        </w:rPr>
        <w:t xml:space="preserve">, </w:t>
      </w:r>
      <w:r w:rsidR="007E6013">
        <w:rPr>
          <w:lang w:val="pl-PL"/>
        </w:rPr>
        <w:t xml:space="preserve">nr </w:t>
      </w:r>
      <w:r w:rsidR="007E6013" w:rsidRPr="00C77040">
        <w:rPr>
          <w:lang w:val="pl-PL"/>
        </w:rPr>
        <w:t xml:space="preserve"> 27617/04, § 119, </w:t>
      </w:r>
      <w:r w:rsidR="007E6013">
        <w:rPr>
          <w:lang w:val="pl-PL"/>
        </w:rPr>
        <w:t>z</w:t>
      </w:r>
      <w:r w:rsidR="00C77040">
        <w:rPr>
          <w:lang w:val="pl-PL"/>
        </w:rPr>
        <w:t xml:space="preserve"> dn. </w:t>
      </w:r>
      <w:r w:rsidR="007E6013">
        <w:rPr>
          <w:lang w:val="pl-PL"/>
        </w:rPr>
        <w:t>26 maja</w:t>
      </w:r>
      <w:r w:rsidR="005327BB" w:rsidRPr="00C77040">
        <w:rPr>
          <w:lang w:val="pl-PL"/>
        </w:rPr>
        <w:t xml:space="preserve"> 2011). </w:t>
      </w:r>
      <w:r w:rsidR="00F30D6D">
        <w:rPr>
          <w:lang w:val="pl-PL"/>
        </w:rPr>
        <w:t>Trybunał włączył go</w:t>
      </w:r>
      <w:r w:rsidR="000822C7">
        <w:rPr>
          <w:lang w:val="pl-PL"/>
        </w:rPr>
        <w:t xml:space="preserve"> zatem do meritum sprawy. -/-</w:t>
      </w:r>
    </w:p>
    <w:p w:rsidR="005327BB" w:rsidRPr="00542967" w:rsidRDefault="005327BB" w:rsidP="005327BB">
      <w:pPr>
        <w:pStyle w:val="JuHA"/>
        <w:rPr>
          <w:lang w:val="pl-PL"/>
        </w:rPr>
      </w:pPr>
      <w:r w:rsidRPr="00542967">
        <w:rPr>
          <w:lang w:val="pl-PL"/>
        </w:rPr>
        <w:t>B.</w:t>
      </w:r>
      <w:r w:rsidR="00B8473C" w:rsidRPr="00542967">
        <w:rPr>
          <w:lang w:val="pl-PL"/>
        </w:rPr>
        <w:t> Meritum</w:t>
      </w:r>
      <w:r w:rsidR="00E7528F">
        <w:rPr>
          <w:lang w:val="pl-PL"/>
        </w:rPr>
        <w:t xml:space="preserve"> -/-</w:t>
      </w:r>
    </w:p>
    <w:p w:rsidR="005327BB" w:rsidRPr="00AA6B9D" w:rsidRDefault="00E36A96" w:rsidP="005327BB">
      <w:pPr>
        <w:pStyle w:val="JuPara"/>
        <w:rPr>
          <w:lang w:val="pl-PL"/>
        </w:rPr>
      </w:pPr>
      <w:r>
        <w:fldChar w:fldCharType="begin"/>
      </w:r>
      <w:r w:rsidR="00806C3A" w:rsidRPr="00542967">
        <w:rPr>
          <w:lang w:val="pl-PL"/>
        </w:rPr>
        <w:instrText xml:space="preserve"> SEQ level0 \*arabic </w:instrText>
      </w:r>
      <w:r>
        <w:fldChar w:fldCharType="separate"/>
      </w:r>
      <w:r w:rsidR="000E4750">
        <w:rPr>
          <w:noProof/>
          <w:lang w:val="pl-PL"/>
        </w:rPr>
        <w:t>76</w:t>
      </w:r>
      <w:r>
        <w:fldChar w:fldCharType="end"/>
      </w:r>
      <w:r w:rsidR="005327BB" w:rsidRPr="00542967">
        <w:rPr>
          <w:lang w:val="pl-PL"/>
        </w:rPr>
        <w:t>.  </w:t>
      </w:r>
      <w:r w:rsidR="00036EBE" w:rsidRPr="00B8473C">
        <w:rPr>
          <w:lang w:val="pl-PL"/>
        </w:rPr>
        <w:t>Rząd podniósł</w:t>
      </w:r>
      <w:r w:rsidR="00D90A0A">
        <w:rPr>
          <w:lang w:val="pl-PL"/>
        </w:rPr>
        <w:t>, że</w:t>
      </w:r>
      <w:r w:rsidR="00B8473C" w:rsidRPr="00B8473C">
        <w:rPr>
          <w:lang w:val="pl-PL"/>
        </w:rPr>
        <w:t xml:space="preserve"> zdrowie i integralność fizyczna skarżących były </w:t>
      </w:r>
      <w:r w:rsidR="00B8473C">
        <w:rPr>
          <w:lang w:val="pl-PL"/>
        </w:rPr>
        <w:t>odpowiednio chronione przez personel medyczny Szpitala św. Wojciecha Adalberta. W zakre</w:t>
      </w:r>
      <w:r w:rsidR="000822C7">
        <w:rPr>
          <w:lang w:val="pl-PL"/>
        </w:rPr>
        <w:t>sie, w jakim przypisują niepełnosprawność</w:t>
      </w:r>
      <w:r w:rsidR="00B8473C">
        <w:rPr>
          <w:lang w:val="pl-PL"/>
        </w:rPr>
        <w:t xml:space="preserve"> skarżącego transportowi dziecka do oddziału intensywnej opieki medycznej bez inkubatora, Rząd </w:t>
      </w:r>
      <w:r w:rsidR="0084476B">
        <w:rPr>
          <w:lang w:val="pl-PL"/>
        </w:rPr>
        <w:t>przyznaje, że urządzenie to nie było dostępne w tej placówce szpitalnej przed 2006 rokiem i nie użyto go w przedmiotowej sprawie. Żadne obowiązujące w tym czasie przepisy nie nakładały na szpitale o tej specjalności obowiązk</w:t>
      </w:r>
      <w:r w:rsidR="00143883">
        <w:rPr>
          <w:lang w:val="pl-PL"/>
        </w:rPr>
        <w:t>u posiadania takiej aparatury</w:t>
      </w:r>
      <w:r w:rsidR="005B1B8F">
        <w:rPr>
          <w:lang w:val="pl-PL"/>
        </w:rPr>
        <w:t xml:space="preserve"> na wyposażeniu; nie było</w:t>
      </w:r>
      <w:r w:rsidR="0084476B">
        <w:rPr>
          <w:lang w:val="pl-PL"/>
        </w:rPr>
        <w:t xml:space="preserve"> więc w tej kwestii wiążących przepisów. </w:t>
      </w:r>
      <w:r w:rsidR="0084476B" w:rsidRPr="0084476B">
        <w:rPr>
          <w:lang w:val="pl-PL"/>
        </w:rPr>
        <w:t>Dokument przywołany</w:t>
      </w:r>
      <w:r w:rsidR="0084476B" w:rsidRPr="00542967">
        <w:rPr>
          <w:lang w:val="pl-PL"/>
        </w:rPr>
        <w:t xml:space="preserve"> w </w:t>
      </w:r>
      <w:r w:rsidR="0084476B" w:rsidRPr="0084476B">
        <w:rPr>
          <w:lang w:val="pl-PL"/>
        </w:rPr>
        <w:t>uwagach skarżących</w:t>
      </w:r>
      <w:r w:rsidR="0084476B" w:rsidRPr="00542967">
        <w:rPr>
          <w:lang w:val="pl-PL"/>
        </w:rPr>
        <w:t xml:space="preserve"> (zob.</w:t>
      </w:r>
      <w:r w:rsidR="0084476B" w:rsidRPr="0084476B">
        <w:rPr>
          <w:lang w:val="pl-PL"/>
        </w:rPr>
        <w:t xml:space="preserve"> punkt</w:t>
      </w:r>
      <w:r w:rsidR="0084476B" w:rsidRPr="00542967">
        <w:rPr>
          <w:lang w:val="pl-PL"/>
        </w:rPr>
        <w:t xml:space="preserve"> 78</w:t>
      </w:r>
      <w:r w:rsidR="0084476B" w:rsidRPr="0084476B">
        <w:rPr>
          <w:lang w:val="pl-PL"/>
        </w:rPr>
        <w:t xml:space="preserve"> poniżej</w:t>
      </w:r>
      <w:r w:rsidR="0084476B" w:rsidRPr="00542967">
        <w:rPr>
          <w:lang w:val="pl-PL"/>
        </w:rPr>
        <w:t>)</w:t>
      </w:r>
      <w:r w:rsidR="00AA6B9D" w:rsidRPr="00AA6B9D">
        <w:rPr>
          <w:lang w:val="pl-PL"/>
        </w:rPr>
        <w:t xml:space="preserve"> </w:t>
      </w:r>
      <w:r w:rsidR="0084476B" w:rsidRPr="00AA6B9D">
        <w:rPr>
          <w:lang w:val="pl-PL"/>
        </w:rPr>
        <w:t xml:space="preserve">zawiera </w:t>
      </w:r>
      <w:r w:rsidR="00AA6B9D" w:rsidRPr="00AA6B9D">
        <w:rPr>
          <w:lang w:val="pl-PL"/>
        </w:rPr>
        <w:t>jedynie</w:t>
      </w:r>
      <w:r w:rsidR="0084476B" w:rsidRPr="00AA6B9D">
        <w:rPr>
          <w:lang w:val="pl-PL"/>
        </w:rPr>
        <w:t xml:space="preserve"> </w:t>
      </w:r>
      <w:r w:rsidR="00AA6B9D" w:rsidRPr="00AA6B9D">
        <w:rPr>
          <w:lang w:val="pl-PL"/>
        </w:rPr>
        <w:t xml:space="preserve">zalecenie </w:t>
      </w:r>
      <w:r w:rsidR="0084476B" w:rsidRPr="00AA6B9D">
        <w:rPr>
          <w:lang w:val="pl-PL"/>
        </w:rPr>
        <w:t xml:space="preserve">Ministra Zdrowia </w:t>
      </w:r>
      <w:r w:rsidR="00AA6B9D" w:rsidRPr="00AA6B9D">
        <w:rPr>
          <w:lang w:val="pl-PL"/>
        </w:rPr>
        <w:t>zaopatrzenia się docelowo świadczeniodawców usług medycznych</w:t>
      </w:r>
      <w:r w:rsidR="00AA6B9D" w:rsidRPr="00542967">
        <w:rPr>
          <w:lang w:val="pl-PL"/>
        </w:rPr>
        <w:t xml:space="preserve"> w</w:t>
      </w:r>
      <w:r w:rsidR="00AA6B9D" w:rsidRPr="00AA6B9D">
        <w:rPr>
          <w:lang w:val="pl-PL"/>
        </w:rPr>
        <w:t xml:space="preserve"> taką aparaturę</w:t>
      </w:r>
      <w:r w:rsidR="00AA6B9D" w:rsidRPr="00542967">
        <w:rPr>
          <w:lang w:val="pl-PL"/>
        </w:rPr>
        <w:t xml:space="preserve">. </w:t>
      </w:r>
      <w:r w:rsidR="00DE4DEA">
        <w:rPr>
          <w:lang w:val="pl-PL"/>
        </w:rPr>
        <w:t>W</w:t>
      </w:r>
      <w:r w:rsidR="00DE4DEA" w:rsidRPr="00AA6B9D">
        <w:rPr>
          <w:lang w:val="pl-PL"/>
        </w:rPr>
        <w:t xml:space="preserve"> każdym razie</w:t>
      </w:r>
      <w:r w:rsidR="00DE4DEA">
        <w:rPr>
          <w:lang w:val="pl-PL"/>
        </w:rPr>
        <w:t>, b</w:t>
      </w:r>
      <w:r w:rsidR="00AA6B9D" w:rsidRPr="00AA6B9D">
        <w:rPr>
          <w:lang w:val="pl-PL"/>
        </w:rPr>
        <w:t>iegli przesłuchani w czasie p</w:t>
      </w:r>
      <w:r w:rsidR="00DE4DEA">
        <w:rPr>
          <w:lang w:val="pl-PL"/>
        </w:rPr>
        <w:t xml:space="preserve">ostępowań krajowych wykluczyli </w:t>
      </w:r>
      <w:r w:rsidR="00AA6B9D">
        <w:rPr>
          <w:lang w:val="pl-PL"/>
        </w:rPr>
        <w:t xml:space="preserve">związek przyczynowy pomiędzy niepełnosprawnością skarżącego a </w:t>
      </w:r>
      <w:r w:rsidR="00627D30">
        <w:rPr>
          <w:lang w:val="pl-PL"/>
        </w:rPr>
        <w:t>sposobem, w jaki personel medyczny przeniósł dziecko do oddziału intensywnej opieki medycznej.</w:t>
      </w:r>
      <w:r w:rsidR="00A87F35">
        <w:rPr>
          <w:lang w:val="pl-PL"/>
        </w:rPr>
        <w:t>-/-</w:t>
      </w:r>
      <w:r w:rsidR="00627D30">
        <w:rPr>
          <w:lang w:val="pl-PL"/>
        </w:rPr>
        <w:t xml:space="preserve">  </w:t>
      </w:r>
      <w:r w:rsidR="00AA6B9D">
        <w:rPr>
          <w:lang w:val="pl-PL"/>
        </w:rPr>
        <w:t xml:space="preserve"> </w:t>
      </w:r>
    </w:p>
    <w:p w:rsidR="005327BB" w:rsidRPr="00627D30" w:rsidRDefault="00E36A96" w:rsidP="005327BB">
      <w:pPr>
        <w:pStyle w:val="JuPara"/>
        <w:rPr>
          <w:lang w:val="pl-PL"/>
        </w:rPr>
      </w:pPr>
      <w:r>
        <w:fldChar w:fldCharType="begin"/>
      </w:r>
      <w:r w:rsidR="00D66A52" w:rsidRPr="00AA6B9D">
        <w:rPr>
          <w:lang w:val="pl-PL"/>
        </w:rPr>
        <w:instrText xml:space="preserve"> SEQ level0 \*arabic </w:instrText>
      </w:r>
      <w:r>
        <w:fldChar w:fldCharType="separate"/>
      </w:r>
      <w:r w:rsidR="000E4750">
        <w:rPr>
          <w:noProof/>
          <w:lang w:val="pl-PL"/>
        </w:rPr>
        <w:t>77</w:t>
      </w:r>
      <w:r>
        <w:fldChar w:fldCharType="end"/>
      </w:r>
      <w:r w:rsidR="005327BB" w:rsidRPr="00AA6B9D">
        <w:rPr>
          <w:lang w:val="pl-PL"/>
        </w:rPr>
        <w:t>.  </w:t>
      </w:r>
      <w:r w:rsidR="00627D30" w:rsidRPr="00627D30">
        <w:rPr>
          <w:lang w:val="pl-PL"/>
        </w:rPr>
        <w:t xml:space="preserve">Rząd zauważył, że </w:t>
      </w:r>
      <w:r w:rsidR="00627D30">
        <w:rPr>
          <w:lang w:val="pl-PL"/>
        </w:rPr>
        <w:t xml:space="preserve">Konwencja </w:t>
      </w:r>
      <w:r w:rsidR="00627D30" w:rsidRPr="00627D30">
        <w:rPr>
          <w:lang w:val="pl-PL"/>
        </w:rPr>
        <w:t>p</w:t>
      </w:r>
      <w:r w:rsidR="00627D30">
        <w:rPr>
          <w:lang w:val="pl-PL"/>
        </w:rPr>
        <w:t>rzyznaje władzom krajowym pewien</w:t>
      </w:r>
      <w:r w:rsidR="00627D30" w:rsidRPr="00627D30">
        <w:rPr>
          <w:lang w:val="pl-PL"/>
        </w:rPr>
        <w:t xml:space="preserve"> </w:t>
      </w:r>
      <w:r w:rsidR="00627D30">
        <w:rPr>
          <w:lang w:val="pl-PL"/>
        </w:rPr>
        <w:t>zakres swobodnego uznania w wyborze środków w celu wypełnienia zobowiązań przewidzianych jej przepisami. Zakres ten jest jeszcze większy</w:t>
      </w:r>
      <w:r w:rsidR="00462ACD">
        <w:rPr>
          <w:lang w:val="pl-PL"/>
        </w:rPr>
        <w:t xml:space="preserve">, kiedy w grę wchodzi prawo mające konsekwencje ekonomiczne, takie jak </w:t>
      </w:r>
      <w:r w:rsidR="00AC7DD2">
        <w:rPr>
          <w:lang w:val="pl-PL"/>
        </w:rPr>
        <w:t>poziom</w:t>
      </w:r>
      <w:r w:rsidR="00462ACD">
        <w:rPr>
          <w:lang w:val="pl-PL"/>
        </w:rPr>
        <w:t xml:space="preserve"> i jakość ochrony zdrowia publicznego. </w:t>
      </w:r>
      <w:r w:rsidR="00DD5979">
        <w:rPr>
          <w:lang w:val="pl-PL"/>
        </w:rPr>
        <w:t>Ocena tego,</w:t>
      </w:r>
      <w:r w:rsidR="009A708F">
        <w:rPr>
          <w:lang w:val="pl-PL"/>
        </w:rPr>
        <w:t xml:space="preserve"> czy Państwo wywiązało się ze zobowiązań w tym zakresie</w:t>
      </w:r>
      <w:r w:rsidR="00DD5979">
        <w:rPr>
          <w:lang w:val="pl-PL"/>
        </w:rPr>
        <w:t xml:space="preserve"> wiąże się z wieloma czynnikami, w tym </w:t>
      </w:r>
      <w:r w:rsidR="00AC7DD2">
        <w:rPr>
          <w:lang w:val="pl-PL"/>
        </w:rPr>
        <w:t xml:space="preserve">z zasobami </w:t>
      </w:r>
      <w:r w:rsidR="00DD5979">
        <w:rPr>
          <w:lang w:val="pl-PL"/>
        </w:rPr>
        <w:t>finansowymi</w:t>
      </w:r>
      <w:r w:rsidR="00AC7DD2">
        <w:rPr>
          <w:lang w:val="pl-PL"/>
        </w:rPr>
        <w:t xml:space="preserve"> pozostające w jego dyspozycji</w:t>
      </w:r>
      <w:r w:rsidR="00DD5979">
        <w:rPr>
          <w:lang w:val="pl-PL"/>
        </w:rPr>
        <w:t xml:space="preserve">. -/-  </w:t>
      </w:r>
      <w:r w:rsidR="009A708F">
        <w:rPr>
          <w:lang w:val="pl-PL"/>
        </w:rPr>
        <w:t xml:space="preserve"> </w:t>
      </w:r>
    </w:p>
    <w:p w:rsidR="005327BB" w:rsidRPr="00DD5979" w:rsidRDefault="00E36A96" w:rsidP="005327BB">
      <w:pPr>
        <w:pStyle w:val="JuPara"/>
        <w:rPr>
          <w:lang w:val="pl-PL"/>
        </w:rPr>
      </w:pPr>
      <w:r>
        <w:fldChar w:fldCharType="begin"/>
      </w:r>
      <w:r w:rsidR="00D66A52" w:rsidRPr="00627D30">
        <w:rPr>
          <w:lang w:val="pl-PL"/>
        </w:rPr>
        <w:instrText xml:space="preserve"> SEQ level0 \*arabic </w:instrText>
      </w:r>
      <w:r>
        <w:fldChar w:fldCharType="separate"/>
      </w:r>
      <w:r w:rsidR="000E4750">
        <w:rPr>
          <w:noProof/>
          <w:lang w:val="pl-PL"/>
        </w:rPr>
        <w:t>78</w:t>
      </w:r>
      <w:r>
        <w:fldChar w:fldCharType="end"/>
      </w:r>
      <w:r w:rsidR="005327BB" w:rsidRPr="00627D30">
        <w:rPr>
          <w:lang w:val="pl-PL"/>
        </w:rPr>
        <w:t>.  </w:t>
      </w:r>
      <w:r w:rsidR="00DD5979" w:rsidRPr="00DD5979">
        <w:rPr>
          <w:lang w:val="pl-PL"/>
        </w:rPr>
        <w:t>C</w:t>
      </w:r>
      <w:r w:rsidR="00DD5979">
        <w:rPr>
          <w:lang w:val="pl-PL"/>
        </w:rPr>
        <w:t xml:space="preserve">o do </w:t>
      </w:r>
      <w:r w:rsidR="00DD5979" w:rsidRPr="00DD5979">
        <w:rPr>
          <w:lang w:val="pl-PL"/>
        </w:rPr>
        <w:t>zarzucanej przez skarżących</w:t>
      </w:r>
      <w:r w:rsidR="00DD5979">
        <w:rPr>
          <w:lang w:val="pl-PL"/>
        </w:rPr>
        <w:t xml:space="preserve"> nieskuteczności</w:t>
      </w:r>
      <w:r w:rsidR="00E95165">
        <w:rPr>
          <w:lang w:val="pl-PL"/>
        </w:rPr>
        <w:t xml:space="preserve"> postępowań</w:t>
      </w:r>
      <w:r w:rsidR="00DD5979" w:rsidRPr="00DD5979">
        <w:rPr>
          <w:lang w:val="pl-PL"/>
        </w:rPr>
        <w:t xml:space="preserve"> krajowych</w:t>
      </w:r>
      <w:r w:rsidR="00DD5979">
        <w:rPr>
          <w:lang w:val="pl-PL"/>
        </w:rPr>
        <w:t xml:space="preserve">, Rząd podniósł, że postępowania były przeprowadzone zgodnie z wymaganiami artykułu 8 Konwencji </w:t>
      </w:r>
      <w:r w:rsidR="00CD117C">
        <w:rPr>
          <w:lang w:val="pl-PL"/>
        </w:rPr>
        <w:t>oraz</w:t>
      </w:r>
      <w:r w:rsidR="00DD5979">
        <w:rPr>
          <w:lang w:val="pl-PL"/>
        </w:rPr>
        <w:t xml:space="preserve"> z poszanowaniem uzas</w:t>
      </w:r>
      <w:r w:rsidR="00924CBA">
        <w:rPr>
          <w:lang w:val="pl-PL"/>
        </w:rPr>
        <w:t xml:space="preserve">adnionych interesów skarżących. </w:t>
      </w:r>
      <w:r w:rsidR="00CD117C">
        <w:rPr>
          <w:lang w:val="pl-PL"/>
        </w:rPr>
        <w:t xml:space="preserve">Odnosząc się w szczególności do </w:t>
      </w:r>
      <w:r w:rsidR="00E95165">
        <w:rPr>
          <w:lang w:val="pl-PL"/>
        </w:rPr>
        <w:t>postępowania karnego, to pismo wyjaśniające</w:t>
      </w:r>
      <w:r w:rsidR="00CD117C">
        <w:rPr>
          <w:lang w:val="pl-PL"/>
        </w:rPr>
        <w:t xml:space="preserve"> Prokuratury Apelacyjnej w Gdańsku z dnia 22 października 2009 r. świadczy, że organy dołożyły w tej sprawie należytej staranności. -/-</w:t>
      </w:r>
    </w:p>
    <w:p w:rsidR="005327BB" w:rsidRPr="00CD117C" w:rsidRDefault="00E36A96" w:rsidP="005327BB">
      <w:pPr>
        <w:pStyle w:val="JuPara"/>
        <w:rPr>
          <w:lang w:val="pl-PL"/>
        </w:rPr>
      </w:pPr>
      <w:r>
        <w:fldChar w:fldCharType="begin"/>
      </w:r>
      <w:r w:rsidR="00806C3A" w:rsidRPr="00542967">
        <w:rPr>
          <w:lang w:val="pl-PL"/>
        </w:rPr>
        <w:instrText xml:space="preserve"> SEQ level0 \*arabic </w:instrText>
      </w:r>
      <w:r>
        <w:fldChar w:fldCharType="separate"/>
      </w:r>
      <w:r w:rsidR="000E4750">
        <w:rPr>
          <w:noProof/>
          <w:lang w:val="pl-PL"/>
        </w:rPr>
        <w:t>79</w:t>
      </w:r>
      <w:r>
        <w:fldChar w:fldCharType="end"/>
      </w:r>
      <w:r w:rsidR="005327BB" w:rsidRPr="00542967">
        <w:rPr>
          <w:lang w:val="pl-PL"/>
        </w:rPr>
        <w:t>.  </w:t>
      </w:r>
      <w:r w:rsidR="00CD117C" w:rsidRPr="00CD117C">
        <w:rPr>
          <w:lang w:val="pl-PL"/>
        </w:rPr>
        <w:t xml:space="preserve">Skarżący </w:t>
      </w:r>
      <w:r w:rsidR="00D90A0A">
        <w:rPr>
          <w:lang w:val="pl-PL"/>
        </w:rPr>
        <w:t>zakwestionowali</w:t>
      </w:r>
      <w:r w:rsidR="00CD117C" w:rsidRPr="00CD117C">
        <w:rPr>
          <w:lang w:val="pl-PL"/>
        </w:rPr>
        <w:t xml:space="preserve"> argumenty Rządu. </w:t>
      </w:r>
      <w:r w:rsidR="00CD117C">
        <w:rPr>
          <w:lang w:val="pl-PL"/>
        </w:rPr>
        <w:t xml:space="preserve">Podtrzymali swoje stanowisko, że władze uchybiły pozytywnym zobowiązaniom i </w:t>
      </w:r>
      <w:r w:rsidR="00D90A0A">
        <w:rPr>
          <w:lang w:val="pl-PL"/>
        </w:rPr>
        <w:t>podtrzymali zarzuty wobec Szpitala św. W</w:t>
      </w:r>
      <w:r w:rsidR="00E95165">
        <w:rPr>
          <w:lang w:val="pl-PL"/>
        </w:rPr>
        <w:t>ojciecha Adalberta. Według nich</w:t>
      </w:r>
      <w:r w:rsidR="00D90A0A">
        <w:rPr>
          <w:lang w:val="pl-PL"/>
        </w:rPr>
        <w:t xml:space="preserve"> szpital </w:t>
      </w:r>
      <w:r w:rsidR="00ED7C9C">
        <w:rPr>
          <w:lang w:val="pl-PL"/>
        </w:rPr>
        <w:t>ten, jako</w:t>
      </w:r>
      <w:r w:rsidR="00D90A0A">
        <w:rPr>
          <w:lang w:val="pl-PL"/>
        </w:rPr>
        <w:t xml:space="preserve"> placówka medyczna o drugim stopniu specjalizacji </w:t>
      </w:r>
      <w:r w:rsidR="00143883">
        <w:rPr>
          <w:lang w:val="pl-PL"/>
        </w:rPr>
        <w:t>był obowiązany</w:t>
      </w:r>
      <w:r w:rsidR="00D90A0A">
        <w:rPr>
          <w:lang w:val="pl-PL"/>
        </w:rPr>
        <w:t xml:space="preserve"> </w:t>
      </w:r>
      <w:r w:rsidR="00ED7C9C">
        <w:rPr>
          <w:lang w:val="pl-PL"/>
        </w:rPr>
        <w:t>dysponować inkubatorami</w:t>
      </w:r>
      <w:r w:rsidR="00D90A0A">
        <w:rPr>
          <w:lang w:val="pl-PL"/>
        </w:rPr>
        <w:t xml:space="preserve"> przeznaczonymi do transportu noworodków </w:t>
      </w:r>
      <w:r w:rsidR="00D90A0A">
        <w:rPr>
          <w:lang w:val="pl-PL"/>
        </w:rPr>
        <w:lastRenderedPageBreak/>
        <w:t>wymagających wentylacji</w:t>
      </w:r>
      <w:r w:rsidR="00ED7C9C">
        <w:rPr>
          <w:lang w:val="pl-PL"/>
        </w:rPr>
        <w:t xml:space="preserve"> mechanicznej. Wynika to jasno z rozporządzenia Ministra Zdrowia z 1999 roku dotyczącego s</w:t>
      </w:r>
      <w:r w:rsidR="00ED7C9C" w:rsidRPr="00E62751">
        <w:rPr>
          <w:lang w:val="pl-PL"/>
        </w:rPr>
        <w:t>tandard</w:t>
      </w:r>
      <w:r w:rsidR="00ED7C9C">
        <w:rPr>
          <w:lang w:val="pl-PL"/>
        </w:rPr>
        <w:t>u</w:t>
      </w:r>
      <w:r w:rsidR="00ED7C9C" w:rsidRPr="00E62751">
        <w:rPr>
          <w:lang w:val="pl-PL"/>
        </w:rPr>
        <w:t xml:space="preserve"> świadczenia usł</w:t>
      </w:r>
      <w:r w:rsidR="00ED7C9C">
        <w:rPr>
          <w:lang w:val="pl-PL"/>
        </w:rPr>
        <w:t>ug medycznych w n</w:t>
      </w:r>
      <w:r w:rsidR="00ED7C9C" w:rsidRPr="00E62751">
        <w:rPr>
          <w:lang w:val="pl-PL"/>
        </w:rPr>
        <w:t>eonat</w:t>
      </w:r>
      <w:r w:rsidR="00ED7C9C">
        <w:rPr>
          <w:lang w:val="pl-PL"/>
        </w:rPr>
        <w:t>ologii (zob.</w:t>
      </w:r>
      <w:r w:rsidR="00ED7C9C" w:rsidRPr="00ED7C9C">
        <w:rPr>
          <w:lang w:val="pl-PL"/>
        </w:rPr>
        <w:t xml:space="preserve"> </w:t>
      </w:r>
      <w:r w:rsidR="00ED7C9C">
        <w:rPr>
          <w:lang w:val="pl-PL"/>
        </w:rPr>
        <w:t xml:space="preserve">powyżej </w:t>
      </w:r>
      <w:r w:rsidR="00ED7C9C" w:rsidRPr="00F4365D">
        <w:rPr>
          <w:lang w:val="pl-PL"/>
        </w:rPr>
        <w:t>§</w:t>
      </w:r>
      <w:r w:rsidR="00CA1017">
        <w:rPr>
          <w:lang w:val="pl-PL"/>
        </w:rPr>
        <w:t xml:space="preserve"> 65 prawo krajowe). A</w:t>
      </w:r>
      <w:r w:rsidR="00ED7C9C">
        <w:rPr>
          <w:lang w:val="pl-PL"/>
        </w:rPr>
        <w:t xml:space="preserve"> szpital ten nie tylko nie był wyposażony w tę aparaturę, z naruszeniem przywołanego rozporządzenia, a dodatkowo transport noworodków bez inkubatora był zwyczajowo praktykowany przez personel medyczny.</w:t>
      </w:r>
      <w:r w:rsidR="00143883">
        <w:rPr>
          <w:lang w:val="pl-PL"/>
        </w:rPr>
        <w:t>-/-</w:t>
      </w:r>
      <w:r w:rsidR="00ED7C9C">
        <w:rPr>
          <w:lang w:val="pl-PL"/>
        </w:rPr>
        <w:t xml:space="preserve">  </w:t>
      </w:r>
    </w:p>
    <w:p w:rsidR="005327BB" w:rsidRPr="00AC0A79" w:rsidRDefault="00E36A96" w:rsidP="005327BB">
      <w:pPr>
        <w:pStyle w:val="JuPara"/>
        <w:rPr>
          <w:lang w:val="pl-PL"/>
        </w:rPr>
      </w:pPr>
      <w:r>
        <w:fldChar w:fldCharType="begin"/>
      </w:r>
      <w:r w:rsidR="00D66A52" w:rsidRPr="00D90A0A">
        <w:rPr>
          <w:lang w:val="pl-PL"/>
        </w:rPr>
        <w:instrText xml:space="preserve"> SEQ level0 \*arabic </w:instrText>
      </w:r>
      <w:r>
        <w:fldChar w:fldCharType="separate"/>
      </w:r>
      <w:r w:rsidR="000E4750">
        <w:rPr>
          <w:noProof/>
          <w:lang w:val="pl-PL"/>
        </w:rPr>
        <w:t>80</w:t>
      </w:r>
      <w:r>
        <w:fldChar w:fldCharType="end"/>
      </w:r>
      <w:r w:rsidR="005327BB" w:rsidRPr="00D90A0A">
        <w:rPr>
          <w:lang w:val="pl-PL"/>
        </w:rPr>
        <w:t>.  </w:t>
      </w:r>
      <w:r w:rsidR="00ED7C9C">
        <w:rPr>
          <w:lang w:val="pl-PL"/>
        </w:rPr>
        <w:t>Skarżący wyrazili ostrą krytykę wobec braku</w:t>
      </w:r>
      <w:r w:rsidR="00AC0A79">
        <w:rPr>
          <w:lang w:val="pl-PL"/>
        </w:rPr>
        <w:t>, w</w:t>
      </w:r>
      <w:r w:rsidR="001D180F">
        <w:rPr>
          <w:lang w:val="pl-PL"/>
        </w:rPr>
        <w:t xml:space="preserve"> omawianym okresie, prawa chroniącego </w:t>
      </w:r>
      <w:r w:rsidR="00650061">
        <w:rPr>
          <w:lang w:val="pl-PL"/>
        </w:rPr>
        <w:t xml:space="preserve">w jasny i </w:t>
      </w:r>
      <w:r w:rsidR="005C608E">
        <w:rPr>
          <w:lang w:val="pl-PL"/>
        </w:rPr>
        <w:t>jednoznaczny</w:t>
      </w:r>
      <w:r w:rsidR="00650061">
        <w:rPr>
          <w:lang w:val="pl-PL"/>
        </w:rPr>
        <w:t xml:space="preserve"> sposób</w:t>
      </w:r>
      <w:r w:rsidR="0091083E">
        <w:rPr>
          <w:lang w:val="pl-PL"/>
        </w:rPr>
        <w:t xml:space="preserve"> zdrowie kobiet w ciąży i noworodków poprzez wdrożenie </w:t>
      </w:r>
      <w:r w:rsidR="000D1D1B">
        <w:rPr>
          <w:lang w:val="pl-PL"/>
        </w:rPr>
        <w:t>standardów</w:t>
      </w:r>
      <w:r w:rsidR="005C608E">
        <w:rPr>
          <w:lang w:val="pl-PL"/>
        </w:rPr>
        <w:t xml:space="preserve"> opieki</w:t>
      </w:r>
      <w:r w:rsidR="000D1D1B">
        <w:rPr>
          <w:lang w:val="pl-PL"/>
        </w:rPr>
        <w:t xml:space="preserve"> medycznej</w:t>
      </w:r>
      <w:r w:rsidR="005C608E">
        <w:rPr>
          <w:lang w:val="pl-PL"/>
        </w:rPr>
        <w:t xml:space="preserve"> i procedur mogących </w:t>
      </w:r>
      <w:r w:rsidR="0091083E">
        <w:rPr>
          <w:lang w:val="pl-PL"/>
        </w:rPr>
        <w:t xml:space="preserve">zapewnić ich poszanowanie. </w:t>
      </w:r>
      <w:r w:rsidR="005C608E">
        <w:rPr>
          <w:lang w:val="pl-PL"/>
        </w:rPr>
        <w:t xml:space="preserve"> -/-</w:t>
      </w:r>
      <w:r w:rsidR="0091083E">
        <w:rPr>
          <w:lang w:val="pl-PL"/>
        </w:rPr>
        <w:t xml:space="preserve"> </w:t>
      </w:r>
      <w:r w:rsidR="00650061">
        <w:rPr>
          <w:lang w:val="pl-PL"/>
        </w:rPr>
        <w:t xml:space="preserve"> </w:t>
      </w:r>
      <w:r w:rsidR="00ED7C9C">
        <w:rPr>
          <w:lang w:val="pl-PL"/>
        </w:rPr>
        <w:t xml:space="preserve"> </w:t>
      </w:r>
    </w:p>
    <w:p w:rsidR="005327BB" w:rsidRPr="005C608E" w:rsidRDefault="00E36A96" w:rsidP="005327BB">
      <w:pPr>
        <w:pStyle w:val="JuPara"/>
        <w:rPr>
          <w:lang w:val="pl-PL"/>
        </w:rPr>
      </w:pPr>
      <w:r>
        <w:fldChar w:fldCharType="begin"/>
      </w:r>
      <w:r w:rsidR="00806C3A" w:rsidRPr="00542967">
        <w:rPr>
          <w:lang w:val="pl-PL"/>
        </w:rPr>
        <w:instrText xml:space="preserve"> SEQ level0 \*arabic </w:instrText>
      </w:r>
      <w:r>
        <w:fldChar w:fldCharType="separate"/>
      </w:r>
      <w:r w:rsidR="000E4750">
        <w:rPr>
          <w:noProof/>
          <w:lang w:val="pl-PL"/>
        </w:rPr>
        <w:t>81</w:t>
      </w:r>
      <w:r>
        <w:fldChar w:fldCharType="end"/>
      </w:r>
      <w:r w:rsidR="005327BB" w:rsidRPr="00542967">
        <w:rPr>
          <w:lang w:val="pl-PL"/>
        </w:rPr>
        <w:t>.  </w:t>
      </w:r>
      <w:r w:rsidR="005C608E" w:rsidRPr="005C608E">
        <w:rPr>
          <w:lang w:val="pl-PL"/>
        </w:rPr>
        <w:t xml:space="preserve">Skarżący podnieśli, że postępowania prowadzone przez organy krajowe, </w:t>
      </w:r>
      <w:r w:rsidR="005C608E">
        <w:rPr>
          <w:lang w:val="pl-PL"/>
        </w:rPr>
        <w:t xml:space="preserve">a </w:t>
      </w:r>
      <w:r w:rsidR="005C608E" w:rsidRPr="005C608E">
        <w:rPr>
          <w:lang w:val="pl-PL"/>
        </w:rPr>
        <w:t>szcz</w:t>
      </w:r>
      <w:r w:rsidR="005C608E">
        <w:rPr>
          <w:lang w:val="pl-PL"/>
        </w:rPr>
        <w:t>e</w:t>
      </w:r>
      <w:r w:rsidR="005C608E" w:rsidRPr="005C608E">
        <w:rPr>
          <w:lang w:val="pl-PL"/>
        </w:rPr>
        <w:t>gólnie</w:t>
      </w:r>
      <w:r w:rsidR="005C608E">
        <w:rPr>
          <w:lang w:val="pl-PL"/>
        </w:rPr>
        <w:t xml:space="preserve"> śledztwo</w:t>
      </w:r>
      <w:r w:rsidR="00D51E04">
        <w:rPr>
          <w:lang w:val="pl-PL"/>
        </w:rPr>
        <w:t>,</w:t>
      </w:r>
      <w:r w:rsidR="002611BD">
        <w:rPr>
          <w:lang w:val="pl-PL"/>
        </w:rPr>
        <w:t xml:space="preserve"> nie spełniały wymogów Konwencji. Co do ostatniego postępowania, to skarżący zarzucili władzom brak należytej staranności oraz brak woli wyjaśnienia okoliczności</w:t>
      </w:r>
      <w:r w:rsidR="00560CA1">
        <w:rPr>
          <w:lang w:val="pl-PL"/>
        </w:rPr>
        <w:t>, które dały przyczynek sprawie. W</w:t>
      </w:r>
      <w:r w:rsidR="00143883">
        <w:rPr>
          <w:lang w:val="pl-PL"/>
        </w:rPr>
        <w:t xml:space="preserve"> tym nadmiernie długo prowadzonym</w:t>
      </w:r>
      <w:r w:rsidR="00560CA1">
        <w:rPr>
          <w:lang w:val="pl-PL"/>
        </w:rPr>
        <w:t xml:space="preserve"> postępowaniu stwierdzono nieprawidłowości ujawnione przez Prokuraturę Krajową. -/-    </w:t>
      </w:r>
      <w:r w:rsidR="005C608E" w:rsidRPr="005C608E">
        <w:rPr>
          <w:lang w:val="pl-PL"/>
        </w:rPr>
        <w:t xml:space="preserve"> </w:t>
      </w:r>
    </w:p>
    <w:p w:rsidR="005327BB" w:rsidRPr="00560CA1" w:rsidRDefault="00E36A96" w:rsidP="005327BB">
      <w:pPr>
        <w:pStyle w:val="JuPara"/>
        <w:rPr>
          <w:i/>
          <w:lang w:val="pl-PL" w:eastAsia="en-US"/>
        </w:rPr>
      </w:pPr>
      <w:r>
        <w:fldChar w:fldCharType="begin"/>
      </w:r>
      <w:r w:rsidR="00D66A52" w:rsidRPr="00560CA1">
        <w:rPr>
          <w:lang w:val="pl-PL"/>
        </w:rPr>
        <w:instrText xml:space="preserve"> SEQ level0 \*arabic </w:instrText>
      </w:r>
      <w:r>
        <w:fldChar w:fldCharType="separate"/>
      </w:r>
      <w:r w:rsidR="000E4750">
        <w:rPr>
          <w:noProof/>
          <w:lang w:val="pl-PL"/>
        </w:rPr>
        <w:t>82</w:t>
      </w:r>
      <w:r>
        <w:fldChar w:fldCharType="end"/>
      </w:r>
      <w:r w:rsidR="005327BB" w:rsidRPr="00560CA1">
        <w:rPr>
          <w:lang w:val="pl-PL"/>
        </w:rPr>
        <w:t>.  </w:t>
      </w:r>
      <w:r w:rsidR="00560CA1">
        <w:rPr>
          <w:lang w:val="pl-PL"/>
        </w:rPr>
        <w:t xml:space="preserve">Trybunał zauważył, że skarżący zarzucili po pierwsze, </w:t>
      </w:r>
      <w:r w:rsidR="00882B21">
        <w:rPr>
          <w:lang w:val="pl-PL"/>
        </w:rPr>
        <w:t>i</w:t>
      </w:r>
      <w:r w:rsidR="00560CA1">
        <w:rPr>
          <w:lang w:val="pl-PL"/>
        </w:rPr>
        <w:t xml:space="preserve">ż powodem kalectwa </w:t>
      </w:r>
      <w:r w:rsidR="000D1D1B">
        <w:rPr>
          <w:lang w:val="pl-PL"/>
        </w:rPr>
        <w:t>skarżącego był</w:t>
      </w:r>
      <w:r w:rsidR="00A13A60">
        <w:rPr>
          <w:lang w:val="pl-PL"/>
        </w:rPr>
        <w:t>a</w:t>
      </w:r>
      <w:r w:rsidR="000D1D1B">
        <w:rPr>
          <w:lang w:val="pl-PL"/>
        </w:rPr>
        <w:t xml:space="preserve"> nieprawidłowa opieka medyczna, a w szczególności nieprzestrzeganie przez personel medyczny standardów w zakresie opieki medycznej. Trybunał podniósł w tym kontekście</w:t>
      </w:r>
      <w:r w:rsidR="00833D6C">
        <w:rPr>
          <w:lang w:val="pl-PL"/>
        </w:rPr>
        <w:t xml:space="preserve">, </w:t>
      </w:r>
      <w:r w:rsidR="00C8035B">
        <w:rPr>
          <w:lang w:val="pl-PL"/>
        </w:rPr>
        <w:t xml:space="preserve">że </w:t>
      </w:r>
      <w:r w:rsidR="00F703AD">
        <w:rPr>
          <w:lang w:val="pl-PL"/>
        </w:rPr>
        <w:t xml:space="preserve">negatywny </w:t>
      </w:r>
      <w:r w:rsidR="00C8035B">
        <w:rPr>
          <w:lang w:val="pl-PL"/>
        </w:rPr>
        <w:t>obowiązek</w:t>
      </w:r>
      <w:r w:rsidR="00833D6C">
        <w:rPr>
          <w:lang w:val="pl-PL"/>
        </w:rPr>
        <w:t xml:space="preserve"> zawarty w artykule 8 </w:t>
      </w:r>
      <w:r w:rsidR="00C8035B">
        <w:rPr>
          <w:lang w:val="pl-PL"/>
        </w:rPr>
        <w:t>może uzupełniać</w:t>
      </w:r>
      <w:r w:rsidR="002627A2">
        <w:rPr>
          <w:lang w:val="pl-PL"/>
        </w:rPr>
        <w:t xml:space="preserve"> pozy</w:t>
      </w:r>
      <w:r w:rsidR="00C8035B">
        <w:rPr>
          <w:lang w:val="pl-PL"/>
        </w:rPr>
        <w:t>tywne zobowiązania wynikające</w:t>
      </w:r>
      <w:r w:rsidR="002627A2">
        <w:rPr>
          <w:lang w:val="pl-PL"/>
        </w:rPr>
        <w:t xml:space="preserve"> ze skutecznego poszanowania zagwarantowanych praw</w:t>
      </w:r>
      <w:r w:rsidR="0000583C">
        <w:rPr>
          <w:lang w:val="pl-PL"/>
        </w:rPr>
        <w:t xml:space="preserve"> </w:t>
      </w:r>
      <w:r w:rsidR="005327BB" w:rsidRPr="00560CA1">
        <w:rPr>
          <w:lang w:val="pl-PL"/>
        </w:rPr>
        <w:t>(</w:t>
      </w:r>
      <w:r w:rsidR="00560CA1" w:rsidRPr="00560CA1">
        <w:rPr>
          <w:lang w:val="pl-PL"/>
        </w:rPr>
        <w:t>zob. wyż cyt.</w:t>
      </w:r>
      <w:r w:rsidR="005327BB" w:rsidRPr="00560CA1">
        <w:rPr>
          <w:lang w:val="pl-PL"/>
        </w:rPr>
        <w:t xml:space="preserve"> </w:t>
      </w:r>
      <w:r w:rsidR="005327BB" w:rsidRPr="00560CA1">
        <w:rPr>
          <w:i/>
          <w:szCs w:val="24"/>
          <w:lang w:val="pl-PL" w:eastAsia="en-US"/>
        </w:rPr>
        <w:t xml:space="preserve">Roche </w:t>
      </w:r>
      <w:r w:rsidR="00560CA1" w:rsidRPr="00560CA1">
        <w:rPr>
          <w:i/>
          <w:szCs w:val="24"/>
          <w:lang w:val="pl-PL" w:eastAsia="en-US"/>
        </w:rPr>
        <w:t>p. Zjednoczonemu Królestwu</w:t>
      </w:r>
      <w:r w:rsidR="005327BB" w:rsidRPr="00560CA1">
        <w:rPr>
          <w:i/>
          <w:szCs w:val="24"/>
          <w:lang w:val="pl-PL" w:eastAsia="en-US"/>
        </w:rPr>
        <w:t xml:space="preserve"> </w:t>
      </w:r>
      <w:r w:rsidR="00560CA1" w:rsidRPr="00560CA1">
        <w:rPr>
          <w:szCs w:val="24"/>
          <w:lang w:val="pl-PL" w:eastAsia="en-US"/>
        </w:rPr>
        <w:t>[WI], nr</w:t>
      </w:r>
      <w:r w:rsidR="005327BB" w:rsidRPr="00560CA1">
        <w:rPr>
          <w:szCs w:val="24"/>
          <w:vertAlign w:val="superscript"/>
          <w:lang w:val="pl-PL" w:eastAsia="en-US"/>
        </w:rPr>
        <w:t> </w:t>
      </w:r>
      <w:r w:rsidR="005327BB" w:rsidRPr="00560CA1">
        <w:rPr>
          <w:szCs w:val="24"/>
          <w:lang w:val="pl-PL" w:eastAsia="en-US"/>
        </w:rPr>
        <w:t>32555/96, § 157,</w:t>
      </w:r>
      <w:r w:rsidR="00560CA1" w:rsidRPr="00560CA1">
        <w:rPr>
          <w:lang w:val="pl-PL" w:eastAsia="en-US"/>
        </w:rPr>
        <w:t xml:space="preserve"> ETPC</w:t>
      </w:r>
      <w:r w:rsidR="005327BB" w:rsidRPr="00560CA1">
        <w:rPr>
          <w:lang w:val="pl-PL" w:eastAsia="en-US"/>
        </w:rPr>
        <w:t xml:space="preserve"> 2005</w:t>
      </w:r>
      <w:r w:rsidR="005327BB" w:rsidRPr="00560CA1">
        <w:rPr>
          <w:lang w:val="pl-PL" w:eastAsia="en-US"/>
        </w:rPr>
        <w:noBreakHyphen/>
        <w:t xml:space="preserve">X ; </w:t>
      </w:r>
      <w:proofErr w:type="spellStart"/>
      <w:r w:rsidR="005327BB" w:rsidRPr="00560CA1">
        <w:rPr>
          <w:i/>
          <w:lang w:val="pl-PL" w:eastAsia="en-US"/>
        </w:rPr>
        <w:t>Trocellier</w:t>
      </w:r>
      <w:proofErr w:type="spellEnd"/>
      <w:r w:rsidR="005327BB" w:rsidRPr="00560CA1">
        <w:rPr>
          <w:i/>
          <w:lang w:val="pl-PL" w:eastAsia="en-US"/>
        </w:rPr>
        <w:t xml:space="preserve"> </w:t>
      </w:r>
      <w:r w:rsidR="00560CA1" w:rsidRPr="00560CA1">
        <w:rPr>
          <w:lang w:val="pl-PL" w:eastAsia="en-US"/>
        </w:rPr>
        <w:t>i</w:t>
      </w:r>
      <w:r w:rsidR="005327BB" w:rsidRPr="00560CA1">
        <w:rPr>
          <w:lang w:val="pl-PL" w:eastAsia="en-US"/>
        </w:rPr>
        <w:t xml:space="preserve"> </w:t>
      </w:r>
      <w:proofErr w:type="spellStart"/>
      <w:r w:rsidR="005327BB" w:rsidRPr="00560CA1">
        <w:rPr>
          <w:i/>
          <w:lang w:val="pl-PL" w:eastAsia="en-US"/>
        </w:rPr>
        <w:t>Yardımcı</w:t>
      </w:r>
      <w:proofErr w:type="spellEnd"/>
      <w:r w:rsidR="005327BB" w:rsidRPr="00560CA1">
        <w:rPr>
          <w:lang w:val="pl-PL" w:eastAsia="en-US"/>
        </w:rPr>
        <w:t>).</w:t>
      </w:r>
      <w:r w:rsidR="00A13A60">
        <w:rPr>
          <w:lang w:val="pl-PL" w:eastAsia="en-US"/>
        </w:rPr>
        <w:t xml:space="preserve"> -/-</w:t>
      </w:r>
    </w:p>
    <w:p w:rsidR="005327BB" w:rsidRPr="0038167D" w:rsidRDefault="002627A2" w:rsidP="0038167D">
      <w:pPr>
        <w:suppressAutoHyphens w:val="0"/>
        <w:autoSpaceDE w:val="0"/>
        <w:autoSpaceDN w:val="0"/>
        <w:adjustRightInd w:val="0"/>
        <w:jc w:val="both"/>
        <w:rPr>
          <w:rFonts w:eastAsiaTheme="minorHAnsi"/>
          <w:szCs w:val="24"/>
          <w:lang w:val="pl-PL" w:eastAsia="en-US"/>
        </w:rPr>
      </w:pPr>
      <w:r>
        <w:rPr>
          <w:rFonts w:eastAsiaTheme="minorHAnsi"/>
          <w:szCs w:val="24"/>
          <w:lang w:val="pl-PL" w:eastAsia="en-US"/>
        </w:rPr>
        <w:t>W kwestii prawa do życia</w:t>
      </w:r>
      <w:r w:rsidRPr="002627A2">
        <w:rPr>
          <w:rFonts w:eastAsiaTheme="minorHAnsi"/>
          <w:szCs w:val="24"/>
          <w:lang w:val="pl-PL" w:eastAsia="en-US"/>
        </w:rPr>
        <w:t xml:space="preserve">, </w:t>
      </w:r>
      <w:r>
        <w:rPr>
          <w:rFonts w:eastAsiaTheme="minorHAnsi"/>
          <w:szCs w:val="24"/>
          <w:lang w:val="pl-PL" w:eastAsia="en-US"/>
        </w:rPr>
        <w:t xml:space="preserve">orzeczono już, </w:t>
      </w:r>
      <w:r w:rsidRPr="002627A2">
        <w:rPr>
          <w:rFonts w:eastAsiaTheme="minorHAnsi"/>
          <w:szCs w:val="24"/>
          <w:lang w:val="pl-PL" w:eastAsia="en-US"/>
        </w:rPr>
        <w:t>że działania i zaniechania władz w obszarze opieki zdrowotnej mogą w pewnych okolicznościach</w:t>
      </w:r>
      <w:r>
        <w:rPr>
          <w:rFonts w:eastAsiaTheme="minorHAnsi"/>
          <w:szCs w:val="24"/>
          <w:lang w:val="pl-PL" w:eastAsia="en-US"/>
        </w:rPr>
        <w:t xml:space="preserve"> </w:t>
      </w:r>
      <w:r w:rsidRPr="002627A2">
        <w:rPr>
          <w:rFonts w:eastAsiaTheme="minorHAnsi"/>
          <w:szCs w:val="24"/>
          <w:lang w:val="pl-PL" w:eastAsia="en-US"/>
        </w:rPr>
        <w:t xml:space="preserve">wywoływać ich odpowiedzialność w </w:t>
      </w:r>
      <w:r>
        <w:rPr>
          <w:rFonts w:eastAsiaTheme="minorHAnsi"/>
          <w:szCs w:val="24"/>
          <w:lang w:val="pl-PL" w:eastAsia="en-US"/>
        </w:rPr>
        <w:t>odniesieniu</w:t>
      </w:r>
      <w:r w:rsidR="0038167D">
        <w:rPr>
          <w:rFonts w:eastAsiaTheme="minorHAnsi"/>
          <w:szCs w:val="24"/>
          <w:lang w:val="pl-PL" w:eastAsia="en-US"/>
        </w:rPr>
        <w:t xml:space="preserve"> materialnego aspektu</w:t>
      </w:r>
      <w:r w:rsidRPr="002627A2">
        <w:rPr>
          <w:rFonts w:eastAsiaTheme="minorHAnsi"/>
          <w:szCs w:val="24"/>
          <w:lang w:val="pl-PL" w:eastAsia="en-US"/>
        </w:rPr>
        <w:t xml:space="preserve"> </w:t>
      </w:r>
      <w:r>
        <w:rPr>
          <w:rFonts w:eastAsiaTheme="minorHAnsi"/>
          <w:szCs w:val="24"/>
          <w:lang w:val="pl-PL" w:eastAsia="en-US"/>
        </w:rPr>
        <w:t>artykułu</w:t>
      </w:r>
      <w:r w:rsidRPr="002627A2">
        <w:rPr>
          <w:rFonts w:eastAsiaTheme="minorHAnsi"/>
          <w:szCs w:val="24"/>
          <w:lang w:val="pl-PL" w:eastAsia="en-US"/>
        </w:rPr>
        <w:t xml:space="preserve"> 2. Jednakże w sytuacji, gd</w:t>
      </w:r>
      <w:r>
        <w:rPr>
          <w:rFonts w:eastAsiaTheme="minorHAnsi"/>
          <w:szCs w:val="24"/>
          <w:lang w:val="pl-PL" w:eastAsia="en-US"/>
        </w:rPr>
        <w:t xml:space="preserve">y </w:t>
      </w:r>
      <w:r w:rsidRPr="002627A2">
        <w:rPr>
          <w:rFonts w:eastAsiaTheme="minorHAnsi"/>
          <w:szCs w:val="24"/>
          <w:lang w:val="pl-PL" w:eastAsia="en-US"/>
        </w:rPr>
        <w:t xml:space="preserve">Umawiające się Państwo stworzyło odpowiednie przepisy gwarantujące wysokie standardy zawodowe </w:t>
      </w:r>
      <w:r w:rsidR="00143883">
        <w:rPr>
          <w:rFonts w:eastAsiaTheme="minorHAnsi"/>
          <w:szCs w:val="24"/>
          <w:lang w:val="pl-PL" w:eastAsia="en-US"/>
        </w:rPr>
        <w:t>personelu medycznego</w:t>
      </w:r>
      <w:r w:rsidRPr="002627A2">
        <w:rPr>
          <w:rFonts w:eastAsiaTheme="minorHAnsi"/>
          <w:szCs w:val="24"/>
          <w:lang w:val="pl-PL" w:eastAsia="en-US"/>
        </w:rPr>
        <w:t xml:space="preserve"> oraz ochronę życia pacjentów, Trybunał nie może przyjąć, że kwestie takie jak błąd w sztuce</w:t>
      </w:r>
      <w:r>
        <w:rPr>
          <w:rFonts w:eastAsiaTheme="minorHAnsi"/>
          <w:szCs w:val="24"/>
          <w:lang w:val="pl-PL" w:eastAsia="en-US"/>
        </w:rPr>
        <w:t xml:space="preserve"> </w:t>
      </w:r>
      <w:r w:rsidRPr="002627A2">
        <w:rPr>
          <w:rFonts w:eastAsiaTheme="minorHAnsi"/>
          <w:szCs w:val="24"/>
          <w:lang w:val="pl-PL" w:eastAsia="en-US"/>
        </w:rPr>
        <w:t>lekarskiej lub nieprawidłowa koordynacja lekarska w postępowaniu z konkretnym pacjentem stanowią</w:t>
      </w:r>
      <w:r w:rsidR="0038167D">
        <w:rPr>
          <w:rFonts w:eastAsiaTheme="minorHAnsi"/>
          <w:szCs w:val="24"/>
          <w:lang w:val="pl-PL" w:eastAsia="en-US"/>
        </w:rPr>
        <w:t xml:space="preserve"> </w:t>
      </w:r>
      <w:r w:rsidRPr="002627A2">
        <w:rPr>
          <w:rFonts w:eastAsiaTheme="minorHAnsi"/>
          <w:szCs w:val="24"/>
          <w:lang w:val="pl-PL" w:eastAsia="en-US"/>
        </w:rPr>
        <w:t>wystarczającą przesłankę przypisania Umawiającemu się Państwu odpowiedzialności z punktu widzenia jego</w:t>
      </w:r>
      <w:r w:rsidR="0038167D">
        <w:rPr>
          <w:rFonts w:eastAsiaTheme="minorHAnsi"/>
          <w:szCs w:val="24"/>
          <w:lang w:val="pl-PL" w:eastAsia="en-US"/>
        </w:rPr>
        <w:t xml:space="preserve"> </w:t>
      </w:r>
      <w:r w:rsidRPr="0038167D">
        <w:rPr>
          <w:rFonts w:eastAsiaTheme="minorHAnsi"/>
          <w:szCs w:val="24"/>
          <w:lang w:val="pl-PL" w:eastAsia="en-US"/>
        </w:rPr>
        <w:t>pozytywnych zobowiązań na podstawie art. 2 Konwencji odnośnie prawa do życia</w:t>
      </w:r>
      <w:r w:rsidR="0038167D">
        <w:rPr>
          <w:rFonts w:eastAsiaTheme="minorHAnsi"/>
          <w:szCs w:val="24"/>
          <w:lang w:val="pl-PL" w:eastAsia="en-US"/>
        </w:rPr>
        <w:t xml:space="preserve"> </w:t>
      </w:r>
      <w:r w:rsidR="005327BB" w:rsidRPr="0038167D">
        <w:rPr>
          <w:rStyle w:val="sb8d990e2"/>
          <w:lang w:val="pl-PL"/>
        </w:rPr>
        <w:t>(</w:t>
      </w:r>
      <w:r w:rsidR="005327BB" w:rsidRPr="0038167D">
        <w:rPr>
          <w:rStyle w:val="sb8d990e2"/>
          <w:i/>
          <w:lang w:val="pl-PL"/>
        </w:rPr>
        <w:t xml:space="preserve">Powell </w:t>
      </w:r>
      <w:r w:rsidR="0038167D">
        <w:rPr>
          <w:rStyle w:val="sb8d990e2"/>
          <w:i/>
          <w:lang w:val="pl-PL"/>
        </w:rPr>
        <w:t>p. Zjednoczonemu Królestwu</w:t>
      </w:r>
      <w:r w:rsidR="005327BB" w:rsidRPr="0038167D">
        <w:rPr>
          <w:rStyle w:val="sb8d990e2"/>
          <w:lang w:val="pl-PL"/>
        </w:rPr>
        <w:t xml:space="preserve"> (</w:t>
      </w:r>
      <w:proofErr w:type="spellStart"/>
      <w:r w:rsidR="005327BB" w:rsidRPr="0038167D">
        <w:rPr>
          <w:rStyle w:val="sb8d990e2"/>
          <w:lang w:val="pl-PL"/>
        </w:rPr>
        <w:t>déc</w:t>
      </w:r>
      <w:proofErr w:type="spellEnd"/>
      <w:r w:rsidR="005327BB" w:rsidRPr="0038167D">
        <w:rPr>
          <w:rStyle w:val="sb8d990e2"/>
          <w:lang w:val="pl-PL"/>
        </w:rPr>
        <w:t xml:space="preserve">.), </w:t>
      </w:r>
      <w:r w:rsidR="0038167D">
        <w:rPr>
          <w:rStyle w:val="sb8d990e2"/>
          <w:lang w:val="pl-PL"/>
        </w:rPr>
        <w:t xml:space="preserve">nr </w:t>
      </w:r>
      <w:r w:rsidR="005327BB" w:rsidRPr="0038167D">
        <w:rPr>
          <w:rStyle w:val="sb8d990e2"/>
          <w:lang w:val="pl-PL"/>
        </w:rPr>
        <w:t xml:space="preserve">45305/99, </w:t>
      </w:r>
      <w:r w:rsidR="0038167D">
        <w:rPr>
          <w:rStyle w:val="sb8d990e2"/>
          <w:lang w:val="pl-PL"/>
        </w:rPr>
        <w:t>z dn. 4 maja</w:t>
      </w:r>
      <w:r w:rsidR="005327BB" w:rsidRPr="0038167D">
        <w:rPr>
          <w:rStyle w:val="sb8d990e2"/>
          <w:lang w:val="pl-PL"/>
        </w:rPr>
        <w:t xml:space="preserve"> 2000</w:t>
      </w:r>
      <w:r w:rsidR="0038167D">
        <w:rPr>
          <w:rStyle w:val="sb8d990e2"/>
          <w:lang w:val="pl-PL"/>
        </w:rPr>
        <w:t xml:space="preserve"> r.</w:t>
      </w:r>
      <w:r w:rsidR="005327BB" w:rsidRPr="0038167D">
        <w:rPr>
          <w:rStyle w:val="sb8d990e2"/>
          <w:lang w:val="pl-PL"/>
        </w:rPr>
        <w:t xml:space="preserve"> ; </w:t>
      </w:r>
      <w:proofErr w:type="spellStart"/>
      <w:r w:rsidR="005327BB" w:rsidRPr="0038167D">
        <w:rPr>
          <w:rStyle w:val="sb8d990e2"/>
          <w:i/>
          <w:lang w:val="pl-PL"/>
        </w:rPr>
        <w:t>Byrzykowski</w:t>
      </w:r>
      <w:proofErr w:type="spellEnd"/>
      <w:r w:rsidR="005327BB" w:rsidRPr="0038167D">
        <w:rPr>
          <w:rStyle w:val="sb8d990e2"/>
          <w:i/>
          <w:lang w:val="pl-PL"/>
        </w:rPr>
        <w:t xml:space="preserve"> </w:t>
      </w:r>
      <w:r w:rsidR="0038167D">
        <w:rPr>
          <w:rStyle w:val="ju--005fpara----char--char"/>
          <w:i/>
          <w:iCs/>
          <w:lang w:val="pl-PL"/>
        </w:rPr>
        <w:t>p. Polsce</w:t>
      </w:r>
      <w:r w:rsidR="005327BB" w:rsidRPr="0038167D">
        <w:rPr>
          <w:rStyle w:val="ju--005fpara----char--char"/>
          <w:i/>
          <w:iCs/>
          <w:lang w:val="pl-PL"/>
        </w:rPr>
        <w:t xml:space="preserve">, </w:t>
      </w:r>
      <w:r w:rsidR="0038167D">
        <w:rPr>
          <w:rStyle w:val="ju--005fpara----char--char"/>
          <w:iCs/>
          <w:lang w:val="pl-PL"/>
        </w:rPr>
        <w:t>nr</w:t>
      </w:r>
      <w:r w:rsidR="005327BB" w:rsidRPr="0038167D">
        <w:rPr>
          <w:rStyle w:val="ju--005fpara----char--char"/>
          <w:i/>
          <w:iCs/>
          <w:lang w:val="pl-PL"/>
        </w:rPr>
        <w:t xml:space="preserve"> </w:t>
      </w:r>
      <w:r w:rsidR="005327BB" w:rsidRPr="0038167D">
        <w:rPr>
          <w:rStyle w:val="ju--005fpara----char--char"/>
          <w:iCs/>
          <w:lang w:val="pl-PL"/>
        </w:rPr>
        <w:t>11562/05,</w:t>
      </w:r>
      <w:r w:rsidR="005327BB" w:rsidRPr="0038167D">
        <w:rPr>
          <w:lang w:val="pl-PL"/>
        </w:rPr>
        <w:t xml:space="preserve"> § 104, </w:t>
      </w:r>
      <w:r w:rsidR="0038167D">
        <w:rPr>
          <w:lang w:val="pl-PL"/>
        </w:rPr>
        <w:t>z dn. 27 czerwca</w:t>
      </w:r>
      <w:r w:rsidR="005327BB" w:rsidRPr="0038167D">
        <w:rPr>
          <w:lang w:val="pl-PL"/>
        </w:rPr>
        <w:t xml:space="preserve"> 2006</w:t>
      </w:r>
      <w:r w:rsidR="0038167D">
        <w:rPr>
          <w:lang w:val="pl-PL"/>
        </w:rPr>
        <w:t xml:space="preserve"> r.</w:t>
      </w:r>
      <w:r w:rsidR="005327BB" w:rsidRPr="0038167D">
        <w:rPr>
          <w:lang w:val="pl-PL"/>
        </w:rPr>
        <w:t>).</w:t>
      </w:r>
      <w:r w:rsidR="00A13A60">
        <w:rPr>
          <w:lang w:val="pl-PL"/>
        </w:rPr>
        <w:t xml:space="preserve"> -/-</w:t>
      </w:r>
    </w:p>
    <w:p w:rsidR="005327BB" w:rsidRPr="00E50CC0" w:rsidRDefault="0038167D" w:rsidP="00E50CC0">
      <w:pPr>
        <w:suppressAutoHyphens w:val="0"/>
        <w:autoSpaceDE w:val="0"/>
        <w:autoSpaceDN w:val="0"/>
        <w:adjustRightInd w:val="0"/>
        <w:jc w:val="both"/>
        <w:rPr>
          <w:rFonts w:eastAsiaTheme="minorHAnsi"/>
          <w:szCs w:val="24"/>
          <w:lang w:val="pl-PL" w:eastAsia="en-US"/>
        </w:rPr>
      </w:pPr>
      <w:r w:rsidRPr="0038167D">
        <w:rPr>
          <w:rFonts w:eastAsiaTheme="minorHAnsi"/>
          <w:szCs w:val="24"/>
          <w:lang w:val="pl-PL" w:eastAsia="en-US"/>
        </w:rPr>
        <w:t>Zobowiązania pozytywne</w:t>
      </w:r>
      <w:r w:rsidR="00E50CC0">
        <w:rPr>
          <w:rFonts w:eastAsiaTheme="minorHAnsi"/>
          <w:szCs w:val="24"/>
          <w:lang w:val="pl-PL" w:eastAsia="en-US"/>
        </w:rPr>
        <w:t xml:space="preserve"> wynikające z artykułu 2 </w:t>
      </w:r>
      <w:r w:rsidR="00E50CC0" w:rsidRPr="0038167D">
        <w:rPr>
          <w:rFonts w:eastAsiaTheme="minorHAnsi"/>
          <w:szCs w:val="24"/>
          <w:lang w:val="pl-PL" w:eastAsia="en-US"/>
        </w:rPr>
        <w:t>wymagają</w:t>
      </w:r>
      <w:r w:rsidRPr="0038167D">
        <w:rPr>
          <w:rFonts w:eastAsiaTheme="minorHAnsi"/>
          <w:szCs w:val="24"/>
          <w:lang w:val="pl-PL" w:eastAsia="en-US"/>
        </w:rPr>
        <w:t xml:space="preserve"> ustanowienia przez Państwa regulacji nakładających na szpitale, zarówno</w:t>
      </w:r>
      <w:r>
        <w:rPr>
          <w:rFonts w:eastAsiaTheme="minorHAnsi"/>
          <w:szCs w:val="24"/>
          <w:lang w:val="pl-PL" w:eastAsia="en-US"/>
        </w:rPr>
        <w:t xml:space="preserve"> </w:t>
      </w:r>
      <w:r w:rsidRPr="0038167D">
        <w:rPr>
          <w:rFonts w:eastAsiaTheme="minorHAnsi"/>
          <w:szCs w:val="24"/>
          <w:lang w:val="pl-PL" w:eastAsia="en-US"/>
        </w:rPr>
        <w:t>publiczne, jak i prywatne, obowiązków podejmowania odpowiednich środków</w:t>
      </w:r>
      <w:r w:rsidR="00E50CC0">
        <w:rPr>
          <w:rFonts w:eastAsiaTheme="minorHAnsi"/>
          <w:szCs w:val="24"/>
          <w:lang w:val="pl-PL" w:eastAsia="en-US"/>
        </w:rPr>
        <w:t xml:space="preserve"> w celu ochrony życia pac</w:t>
      </w:r>
      <w:r w:rsidR="00143883">
        <w:rPr>
          <w:rFonts w:eastAsiaTheme="minorHAnsi"/>
          <w:szCs w:val="24"/>
          <w:lang w:val="pl-PL" w:eastAsia="en-US"/>
        </w:rPr>
        <w:t>jentów. W tym samym kontekście z</w:t>
      </w:r>
      <w:r w:rsidR="00E50CC0">
        <w:rPr>
          <w:rFonts w:eastAsiaTheme="minorHAnsi"/>
          <w:szCs w:val="24"/>
          <w:lang w:val="pl-PL" w:eastAsia="en-US"/>
        </w:rPr>
        <w:t xml:space="preserve">asady te dotyczą niewątpliwie ciężkiego </w:t>
      </w:r>
      <w:r w:rsidR="00F703AD">
        <w:rPr>
          <w:rFonts w:eastAsiaTheme="minorHAnsi"/>
          <w:szCs w:val="24"/>
          <w:lang w:val="pl-PL" w:eastAsia="en-US"/>
        </w:rPr>
        <w:t>uszczerbku na zdrowiu wchodzącego</w:t>
      </w:r>
      <w:r w:rsidR="00E50CC0">
        <w:rPr>
          <w:rFonts w:eastAsiaTheme="minorHAnsi"/>
          <w:szCs w:val="24"/>
          <w:lang w:val="pl-PL" w:eastAsia="en-US"/>
        </w:rPr>
        <w:t xml:space="preserve"> w zakres stosowania artykuł</w:t>
      </w:r>
      <w:r w:rsidR="00143883">
        <w:rPr>
          <w:rFonts w:eastAsiaTheme="minorHAnsi"/>
          <w:szCs w:val="24"/>
          <w:lang w:val="pl-PL" w:eastAsia="en-US"/>
        </w:rPr>
        <w:t xml:space="preserve"> </w:t>
      </w:r>
      <w:r w:rsidR="00E50CC0">
        <w:rPr>
          <w:rFonts w:eastAsiaTheme="minorHAnsi"/>
          <w:szCs w:val="24"/>
          <w:lang w:val="pl-PL" w:eastAsia="en-US"/>
        </w:rPr>
        <w:t>8 Konwencji.-/-</w:t>
      </w:r>
    </w:p>
    <w:p w:rsidR="005327BB" w:rsidRPr="00A11653" w:rsidRDefault="00E36A96" w:rsidP="005327BB">
      <w:pPr>
        <w:pStyle w:val="JuPara"/>
        <w:rPr>
          <w:lang w:val="pl-PL"/>
        </w:rPr>
      </w:pPr>
      <w:r>
        <w:lastRenderedPageBreak/>
        <w:fldChar w:fldCharType="begin"/>
      </w:r>
      <w:r w:rsidR="00D66A52" w:rsidRPr="00E50CC0">
        <w:rPr>
          <w:lang w:val="pl-PL"/>
        </w:rPr>
        <w:instrText xml:space="preserve"> SEQ level0 \*arabic </w:instrText>
      </w:r>
      <w:r>
        <w:fldChar w:fldCharType="separate"/>
      </w:r>
      <w:r w:rsidR="000E4750">
        <w:rPr>
          <w:noProof/>
          <w:lang w:val="pl-PL"/>
        </w:rPr>
        <w:t>83</w:t>
      </w:r>
      <w:r>
        <w:fldChar w:fldCharType="end"/>
      </w:r>
      <w:r w:rsidR="005327BB" w:rsidRPr="00E50CC0">
        <w:rPr>
          <w:lang w:val="pl-PL"/>
        </w:rPr>
        <w:t>.  </w:t>
      </w:r>
      <w:r w:rsidR="00F6259C" w:rsidRPr="00F6259C">
        <w:rPr>
          <w:lang w:val="pl-PL"/>
        </w:rPr>
        <w:t>Trybunał przypomniał, że nie jest jego zadaniem analizowanie prawa krajowego</w:t>
      </w:r>
      <w:r w:rsidR="005327BB" w:rsidRPr="00F6259C">
        <w:rPr>
          <w:lang w:val="pl-PL"/>
        </w:rPr>
        <w:t xml:space="preserve"> </w:t>
      </w:r>
      <w:r w:rsidR="005327BB" w:rsidRPr="00F6259C">
        <w:rPr>
          <w:i/>
          <w:lang w:val="pl-PL"/>
        </w:rPr>
        <w:t xml:space="preserve">in </w:t>
      </w:r>
      <w:proofErr w:type="spellStart"/>
      <w:r w:rsidR="005327BB" w:rsidRPr="00F6259C">
        <w:rPr>
          <w:i/>
          <w:lang w:val="pl-PL"/>
        </w:rPr>
        <w:t>abstracto</w:t>
      </w:r>
      <w:proofErr w:type="spellEnd"/>
      <w:r w:rsidR="005327BB" w:rsidRPr="00F6259C">
        <w:rPr>
          <w:i/>
          <w:lang w:val="pl-PL"/>
        </w:rPr>
        <w:t> </w:t>
      </w:r>
      <w:r w:rsidR="00F6259C">
        <w:rPr>
          <w:lang w:val="pl-PL"/>
        </w:rPr>
        <w:t xml:space="preserve">czy też wypowiadanie się w ogólny sposób na temat zgodności systemu i </w:t>
      </w:r>
      <w:r w:rsidR="00542967">
        <w:rPr>
          <w:lang w:val="pl-PL"/>
        </w:rPr>
        <w:t>praktyk</w:t>
      </w:r>
      <w:r w:rsidR="00F6259C">
        <w:rPr>
          <w:lang w:val="pl-PL"/>
        </w:rPr>
        <w:t xml:space="preserve"> krajowych dotyczących opieki </w:t>
      </w:r>
      <w:r w:rsidR="00542967">
        <w:rPr>
          <w:lang w:val="pl-PL"/>
        </w:rPr>
        <w:t>medycznej</w:t>
      </w:r>
      <w:r w:rsidR="00542967" w:rsidRPr="00F6259C">
        <w:rPr>
          <w:lang w:val="pl-PL"/>
        </w:rPr>
        <w:t xml:space="preserve"> (zob</w:t>
      </w:r>
      <w:r w:rsidR="00F6259C">
        <w:rPr>
          <w:lang w:val="pl-PL"/>
        </w:rPr>
        <w:t>. analogicznie</w:t>
      </w:r>
      <w:r w:rsidR="005327BB" w:rsidRPr="00F6259C">
        <w:rPr>
          <w:lang w:val="pl-PL"/>
        </w:rPr>
        <w:t xml:space="preserve">, </w:t>
      </w:r>
      <w:proofErr w:type="spellStart"/>
      <w:r w:rsidR="005327BB" w:rsidRPr="00F6259C">
        <w:rPr>
          <w:i/>
          <w:lang w:val="pl-PL"/>
        </w:rPr>
        <w:t>Ruza</w:t>
      </w:r>
      <w:proofErr w:type="spellEnd"/>
      <w:r w:rsidR="005327BB" w:rsidRPr="00F6259C">
        <w:rPr>
          <w:i/>
          <w:lang w:val="pl-PL"/>
        </w:rPr>
        <w:t xml:space="preserve"> </w:t>
      </w:r>
      <w:r w:rsidR="00F6259C">
        <w:rPr>
          <w:i/>
          <w:lang w:val="pl-PL"/>
        </w:rPr>
        <w:t>p. Łotwie</w:t>
      </w:r>
      <w:r w:rsidR="00F6259C">
        <w:rPr>
          <w:lang w:val="pl-PL"/>
        </w:rPr>
        <w:t xml:space="preserve"> (</w:t>
      </w:r>
      <w:proofErr w:type="spellStart"/>
      <w:r w:rsidR="00F6259C">
        <w:rPr>
          <w:lang w:val="pl-PL"/>
        </w:rPr>
        <w:t>déc</w:t>
      </w:r>
      <w:proofErr w:type="spellEnd"/>
      <w:r w:rsidR="00F6259C">
        <w:rPr>
          <w:lang w:val="pl-PL"/>
        </w:rPr>
        <w:t>.), nr</w:t>
      </w:r>
      <w:r w:rsidR="005327BB" w:rsidRPr="00F6259C">
        <w:rPr>
          <w:lang w:val="pl-PL"/>
        </w:rPr>
        <w:t xml:space="preserve"> 33978/05, </w:t>
      </w:r>
      <w:r w:rsidR="00F6259C">
        <w:rPr>
          <w:lang w:val="pl-PL"/>
        </w:rPr>
        <w:t>z dn.11 maja</w:t>
      </w:r>
      <w:r w:rsidR="005327BB" w:rsidRPr="00F6259C">
        <w:rPr>
          <w:lang w:val="pl-PL"/>
        </w:rPr>
        <w:t xml:space="preserve"> 2010</w:t>
      </w:r>
      <w:r w:rsidR="00F6259C">
        <w:rPr>
          <w:lang w:val="pl-PL"/>
        </w:rPr>
        <w:t xml:space="preserve"> </w:t>
      </w:r>
      <w:r w:rsidR="001F1808">
        <w:rPr>
          <w:lang w:val="pl-PL"/>
        </w:rPr>
        <w:t>r.</w:t>
      </w:r>
      <w:r w:rsidR="001F1808" w:rsidRPr="00F6259C">
        <w:rPr>
          <w:lang w:val="pl-PL"/>
        </w:rPr>
        <w:t>).</w:t>
      </w:r>
      <w:r w:rsidR="00C03412">
        <w:rPr>
          <w:lang w:val="pl-PL"/>
        </w:rPr>
        <w:t xml:space="preserve"> </w:t>
      </w:r>
      <w:r w:rsidR="001F1808" w:rsidRPr="00F6259C">
        <w:rPr>
          <w:lang w:val="pl-PL"/>
        </w:rPr>
        <w:t>Trybunał</w:t>
      </w:r>
      <w:r w:rsidR="00F6259C" w:rsidRPr="00A11653">
        <w:rPr>
          <w:lang w:val="pl-PL"/>
        </w:rPr>
        <w:t xml:space="preserve"> powinien, w jak największym stopniu, ograniczyć </w:t>
      </w:r>
      <w:r w:rsidR="00143883">
        <w:rPr>
          <w:lang w:val="pl-PL"/>
        </w:rPr>
        <w:t>rozpoznanie</w:t>
      </w:r>
      <w:r w:rsidR="00A11653" w:rsidRPr="00A11653">
        <w:rPr>
          <w:lang w:val="pl-PL"/>
        </w:rPr>
        <w:t xml:space="preserve"> do konkretnych przepisów prawa </w:t>
      </w:r>
      <w:r w:rsidR="00A11653">
        <w:rPr>
          <w:lang w:val="pl-PL"/>
        </w:rPr>
        <w:t xml:space="preserve">faktycznie </w:t>
      </w:r>
      <w:r w:rsidR="00A11653" w:rsidRPr="00A11653">
        <w:rPr>
          <w:lang w:val="pl-PL"/>
        </w:rPr>
        <w:t>zastosowanych wobec skarżących.</w:t>
      </w:r>
      <w:r w:rsidR="00A11653">
        <w:rPr>
          <w:lang w:val="pl-PL"/>
        </w:rPr>
        <w:t xml:space="preserve"> -/- </w:t>
      </w:r>
      <w:r w:rsidR="00F6259C" w:rsidRPr="00A11653">
        <w:rPr>
          <w:lang w:val="pl-PL"/>
        </w:rPr>
        <w:t xml:space="preserve"> </w:t>
      </w:r>
    </w:p>
    <w:p w:rsidR="005327BB" w:rsidRPr="00542967" w:rsidRDefault="00E36A96" w:rsidP="005327BB">
      <w:pPr>
        <w:pStyle w:val="JuPara"/>
        <w:rPr>
          <w:lang w:val="pl-PL"/>
        </w:rPr>
      </w:pPr>
      <w:r>
        <w:fldChar w:fldCharType="begin"/>
      </w:r>
      <w:r w:rsidR="00D66A52" w:rsidRPr="000D1F00">
        <w:rPr>
          <w:lang w:val="pl-PL"/>
        </w:rPr>
        <w:instrText xml:space="preserve"> SEQ level0 \*arabic </w:instrText>
      </w:r>
      <w:r>
        <w:fldChar w:fldCharType="separate"/>
      </w:r>
      <w:r w:rsidR="000E4750">
        <w:rPr>
          <w:noProof/>
          <w:lang w:val="pl-PL"/>
        </w:rPr>
        <w:t>84</w:t>
      </w:r>
      <w:r>
        <w:fldChar w:fldCharType="end"/>
      </w:r>
      <w:r w:rsidR="005327BB" w:rsidRPr="000D1F00">
        <w:rPr>
          <w:lang w:val="pl-PL"/>
        </w:rPr>
        <w:t>.  </w:t>
      </w:r>
      <w:r w:rsidR="00542967" w:rsidRPr="00542967">
        <w:rPr>
          <w:lang w:val="pl-PL"/>
        </w:rPr>
        <w:t>Zgromadzone przez organy krajowe sprawozdania biegłych dowiodły, że</w:t>
      </w:r>
      <w:r w:rsidR="00542967">
        <w:rPr>
          <w:lang w:val="pl-PL"/>
        </w:rPr>
        <w:t xml:space="preserve"> </w:t>
      </w:r>
      <w:r w:rsidR="00143883">
        <w:rPr>
          <w:lang w:val="pl-PL"/>
        </w:rPr>
        <w:t xml:space="preserve">sprawowana nad skarżącymi </w:t>
      </w:r>
      <w:r w:rsidR="00542967">
        <w:rPr>
          <w:lang w:val="pl-PL"/>
        </w:rPr>
        <w:t>opieka medyczna w Szpitalu św. Wojciecha Adalberta w Gdańsku była właściwa i</w:t>
      </w:r>
      <w:r w:rsidR="00542967" w:rsidRPr="00542967">
        <w:rPr>
          <w:lang w:val="pl-PL"/>
        </w:rPr>
        <w:t xml:space="preserve"> była</w:t>
      </w:r>
      <w:r w:rsidR="00542967">
        <w:rPr>
          <w:lang w:val="pl-PL"/>
        </w:rPr>
        <w:t xml:space="preserve"> </w:t>
      </w:r>
      <w:r w:rsidR="00542967" w:rsidRPr="00542967">
        <w:rPr>
          <w:lang w:val="pl-PL"/>
        </w:rPr>
        <w:t xml:space="preserve">świadczona zgodnie z etyką lekarską. </w:t>
      </w:r>
      <w:r w:rsidR="00DD0DC3">
        <w:rPr>
          <w:lang w:val="pl-PL"/>
        </w:rPr>
        <w:t>W szczególności wszyscy biegli wydający opinię w tej sprawie stwierdzili, że przeniesienie skarżącego do oddziału intensywnej opieki medycznej bez inkubatora nie miało wpływu na powstanie jego niepełnosprawności. Chociaż niektórzy z biegłych uznali, że użycie inkubatora byłoby wskazane, to żaden z nich nie wskazał</w:t>
      </w:r>
      <w:r w:rsidR="002F7B56">
        <w:rPr>
          <w:lang w:val="pl-PL"/>
        </w:rPr>
        <w:t>, że zaniechanie użycia</w:t>
      </w:r>
      <w:r w:rsidR="001F1808">
        <w:rPr>
          <w:lang w:val="pl-PL"/>
        </w:rPr>
        <w:t xml:space="preserve"> tego urządzenia stanowiło, w tym konkretnym przypadku, uchybienie lekars</w:t>
      </w:r>
      <w:r w:rsidR="00F703AD">
        <w:rPr>
          <w:lang w:val="pl-PL"/>
        </w:rPr>
        <w:t>kie lub naruszenie standardów opieki</w:t>
      </w:r>
      <w:r w:rsidR="001F1808">
        <w:rPr>
          <w:lang w:val="pl-PL"/>
        </w:rPr>
        <w:t xml:space="preserve"> medycznej, które można by przypisać personelowi medycznemu. Trybunał podniósł, że ani w czasie postępowań krajowych, ani </w:t>
      </w:r>
      <w:r w:rsidR="00A912B0">
        <w:rPr>
          <w:lang w:val="pl-PL"/>
        </w:rPr>
        <w:t>w czasie postępowania przed tą izbą nie zostało ustalone, że w okresie zaistnienia powyższych faktów użycie inkubatora w takich</w:t>
      </w:r>
      <w:r w:rsidR="00185E9B">
        <w:rPr>
          <w:lang w:val="pl-PL"/>
        </w:rPr>
        <w:t>,</w:t>
      </w:r>
      <w:r w:rsidR="00A912B0">
        <w:rPr>
          <w:lang w:val="pl-PL"/>
        </w:rPr>
        <w:t xml:space="preserve"> jak opisana w niniejszej skardze sytuacjach</w:t>
      </w:r>
      <w:r w:rsidR="00185E9B">
        <w:rPr>
          <w:lang w:val="pl-PL"/>
        </w:rPr>
        <w:t>,</w:t>
      </w:r>
      <w:r w:rsidR="00A912B0">
        <w:rPr>
          <w:lang w:val="pl-PL"/>
        </w:rPr>
        <w:t xml:space="preserve"> stanowiło wiążący standard mający</w:t>
      </w:r>
      <w:r w:rsidR="00143883">
        <w:rPr>
          <w:lang w:val="pl-PL"/>
        </w:rPr>
        <w:t xml:space="preserve"> odzwierciedlenie </w:t>
      </w:r>
      <w:r w:rsidR="00A912B0">
        <w:rPr>
          <w:lang w:val="pl-PL"/>
        </w:rPr>
        <w:t xml:space="preserve">w przepisach prawa. -/-    </w:t>
      </w:r>
      <w:r w:rsidR="001F1808">
        <w:rPr>
          <w:lang w:val="pl-PL"/>
        </w:rPr>
        <w:t xml:space="preserve"> </w:t>
      </w:r>
      <w:r w:rsidR="00DD0DC3">
        <w:rPr>
          <w:lang w:val="pl-PL"/>
        </w:rPr>
        <w:t xml:space="preserve"> </w:t>
      </w:r>
    </w:p>
    <w:p w:rsidR="005327BB" w:rsidRPr="00A912B0" w:rsidRDefault="00E36A96" w:rsidP="005327BB">
      <w:pPr>
        <w:pStyle w:val="JuPara"/>
        <w:rPr>
          <w:lang w:val="pl-PL"/>
        </w:rPr>
      </w:pPr>
      <w:r>
        <w:fldChar w:fldCharType="begin"/>
      </w:r>
      <w:r w:rsidR="00806C3A" w:rsidRPr="000D1F00">
        <w:rPr>
          <w:lang w:val="pl-PL"/>
        </w:rPr>
        <w:instrText xml:space="preserve"> SEQ level0 \*arabic </w:instrText>
      </w:r>
      <w:r>
        <w:fldChar w:fldCharType="separate"/>
      </w:r>
      <w:r w:rsidR="000E4750">
        <w:rPr>
          <w:noProof/>
          <w:lang w:val="pl-PL"/>
        </w:rPr>
        <w:t>85</w:t>
      </w:r>
      <w:r>
        <w:fldChar w:fldCharType="end"/>
      </w:r>
      <w:r w:rsidR="005327BB" w:rsidRPr="000D1F00">
        <w:rPr>
          <w:lang w:val="pl-PL"/>
        </w:rPr>
        <w:t>.  </w:t>
      </w:r>
      <w:r w:rsidR="00A912B0" w:rsidRPr="00A912B0">
        <w:rPr>
          <w:lang w:val="pl-PL"/>
        </w:rPr>
        <w:t>Wziąwszy pod uwagę powyższe, Trybunał uznał, że w przedmiotowej sprawie</w:t>
      </w:r>
      <w:r w:rsidR="001B13C6">
        <w:rPr>
          <w:lang w:val="pl-PL"/>
        </w:rPr>
        <w:t xml:space="preserve"> nie można pociągnąć do</w:t>
      </w:r>
      <w:r w:rsidR="00A912B0">
        <w:rPr>
          <w:lang w:val="pl-PL"/>
        </w:rPr>
        <w:t xml:space="preserve"> odpowiedzialności Państwa</w:t>
      </w:r>
      <w:r w:rsidR="001B13C6" w:rsidRPr="001B13C6">
        <w:rPr>
          <w:rFonts w:eastAsiaTheme="minorHAnsi"/>
          <w:szCs w:val="24"/>
          <w:lang w:val="pl-PL" w:eastAsia="en-US"/>
        </w:rPr>
        <w:t xml:space="preserve"> </w:t>
      </w:r>
      <w:r w:rsidR="00F703AD">
        <w:rPr>
          <w:rFonts w:eastAsiaTheme="minorHAnsi"/>
          <w:szCs w:val="24"/>
          <w:lang w:val="pl-PL" w:eastAsia="en-US"/>
        </w:rPr>
        <w:t>pod kątem</w:t>
      </w:r>
      <w:r w:rsidR="001B13C6">
        <w:rPr>
          <w:rFonts w:eastAsiaTheme="minorHAnsi"/>
          <w:szCs w:val="24"/>
          <w:lang w:val="pl-PL" w:eastAsia="en-US"/>
        </w:rPr>
        <w:t xml:space="preserve"> materialnego aspektu</w:t>
      </w:r>
      <w:r w:rsidR="001B13C6" w:rsidRPr="002627A2">
        <w:rPr>
          <w:rFonts w:eastAsiaTheme="minorHAnsi"/>
          <w:szCs w:val="24"/>
          <w:lang w:val="pl-PL" w:eastAsia="en-US"/>
        </w:rPr>
        <w:t xml:space="preserve"> </w:t>
      </w:r>
      <w:r w:rsidR="001B13C6">
        <w:rPr>
          <w:rFonts w:eastAsiaTheme="minorHAnsi"/>
          <w:szCs w:val="24"/>
          <w:lang w:val="pl-PL" w:eastAsia="en-US"/>
        </w:rPr>
        <w:t>artykułu 8 Konwencji</w:t>
      </w:r>
      <w:r w:rsidR="005327BB" w:rsidRPr="00A912B0">
        <w:rPr>
          <w:lang w:val="pl-PL"/>
        </w:rPr>
        <w:t xml:space="preserve"> (</w:t>
      </w:r>
      <w:proofErr w:type="spellStart"/>
      <w:r w:rsidR="005327BB" w:rsidRPr="00A912B0">
        <w:rPr>
          <w:i/>
          <w:lang w:val="pl-PL"/>
        </w:rPr>
        <w:t>Stihi-Boos</w:t>
      </w:r>
      <w:proofErr w:type="spellEnd"/>
      <w:r w:rsidR="005327BB" w:rsidRPr="00A912B0">
        <w:rPr>
          <w:i/>
          <w:lang w:val="pl-PL"/>
        </w:rPr>
        <w:t xml:space="preserve"> </w:t>
      </w:r>
      <w:r w:rsidR="001B13C6">
        <w:rPr>
          <w:i/>
          <w:lang w:val="pl-PL"/>
        </w:rPr>
        <w:t>p. Rumunii</w:t>
      </w:r>
      <w:r w:rsidR="001B13C6">
        <w:rPr>
          <w:lang w:val="pl-PL"/>
        </w:rPr>
        <w:t xml:space="preserve"> (</w:t>
      </w:r>
      <w:proofErr w:type="spellStart"/>
      <w:r w:rsidR="001B13C6">
        <w:rPr>
          <w:lang w:val="pl-PL"/>
        </w:rPr>
        <w:t>déc</w:t>
      </w:r>
      <w:proofErr w:type="spellEnd"/>
      <w:r w:rsidR="001B13C6">
        <w:rPr>
          <w:lang w:val="pl-PL"/>
        </w:rPr>
        <w:t>.), nr</w:t>
      </w:r>
      <w:r w:rsidR="005327BB" w:rsidRPr="00A912B0">
        <w:rPr>
          <w:lang w:val="pl-PL"/>
        </w:rPr>
        <w:t xml:space="preserve"> 7823/06, § 55, </w:t>
      </w:r>
      <w:r w:rsidR="001B13C6">
        <w:rPr>
          <w:lang w:val="pl-PL"/>
        </w:rPr>
        <w:t xml:space="preserve">z dn. </w:t>
      </w:r>
      <w:r w:rsidR="005327BB" w:rsidRPr="00A912B0">
        <w:rPr>
          <w:lang w:val="pl-PL"/>
        </w:rPr>
        <w:t xml:space="preserve">11 </w:t>
      </w:r>
      <w:r w:rsidR="001B13C6">
        <w:rPr>
          <w:lang w:val="pl-PL"/>
        </w:rPr>
        <w:t xml:space="preserve">października </w:t>
      </w:r>
      <w:r w:rsidR="005327BB" w:rsidRPr="00A912B0">
        <w:rPr>
          <w:lang w:val="pl-PL"/>
        </w:rPr>
        <w:t>2011</w:t>
      </w:r>
      <w:r w:rsidR="001B13C6">
        <w:rPr>
          <w:lang w:val="pl-PL"/>
        </w:rPr>
        <w:t>r.</w:t>
      </w:r>
      <w:r w:rsidR="005327BB" w:rsidRPr="00A912B0">
        <w:rPr>
          <w:lang w:val="pl-PL"/>
        </w:rPr>
        <w:t>).</w:t>
      </w:r>
      <w:r w:rsidR="001B13C6">
        <w:rPr>
          <w:lang w:val="pl-PL"/>
        </w:rPr>
        <w:t xml:space="preserve"> -/-</w:t>
      </w:r>
    </w:p>
    <w:p w:rsidR="005327BB" w:rsidRPr="00C07F93" w:rsidRDefault="00E36A96" w:rsidP="005327BB">
      <w:pPr>
        <w:pStyle w:val="JuPara"/>
        <w:rPr>
          <w:lang w:val="pl-PL"/>
        </w:rPr>
      </w:pPr>
      <w:r>
        <w:fldChar w:fldCharType="begin"/>
      </w:r>
      <w:r w:rsidR="00806C3A" w:rsidRPr="000D1F00">
        <w:rPr>
          <w:lang w:val="pl-PL"/>
        </w:rPr>
        <w:instrText xml:space="preserve"> SEQ level0 \*arabic </w:instrText>
      </w:r>
      <w:r>
        <w:fldChar w:fldCharType="separate"/>
      </w:r>
      <w:r w:rsidR="000E4750">
        <w:rPr>
          <w:noProof/>
          <w:lang w:val="pl-PL"/>
        </w:rPr>
        <w:t>86</w:t>
      </w:r>
      <w:r>
        <w:fldChar w:fldCharType="end"/>
      </w:r>
      <w:r w:rsidR="005327BB" w:rsidRPr="000D1F00">
        <w:rPr>
          <w:lang w:val="pl-PL"/>
        </w:rPr>
        <w:t>.  </w:t>
      </w:r>
      <w:r w:rsidR="00F703AD">
        <w:rPr>
          <w:lang w:val="pl-PL"/>
        </w:rPr>
        <w:t>Co do zarzutów skarżących dotyczących</w:t>
      </w:r>
      <w:r w:rsidR="0065396E">
        <w:rPr>
          <w:lang w:val="pl-PL"/>
        </w:rPr>
        <w:t xml:space="preserve"> </w:t>
      </w:r>
      <w:r w:rsidR="00F703AD">
        <w:rPr>
          <w:lang w:val="pl-PL"/>
        </w:rPr>
        <w:t>nieskuteczności</w:t>
      </w:r>
      <w:r w:rsidR="0065396E">
        <w:rPr>
          <w:lang w:val="pl-PL"/>
        </w:rPr>
        <w:t xml:space="preserve"> postępowań prowadzonych w celu wyjaśnienia okoliczności, które </w:t>
      </w:r>
      <w:r w:rsidR="008B6482">
        <w:rPr>
          <w:lang w:val="pl-PL"/>
        </w:rPr>
        <w:t>stanowiły źródło</w:t>
      </w:r>
      <w:r w:rsidR="0065396E">
        <w:rPr>
          <w:lang w:val="pl-PL"/>
        </w:rPr>
        <w:t xml:space="preserve"> niepełnosprawności skarżącego, Trybunał przypomniał, ż</w:t>
      </w:r>
      <w:r w:rsidR="00185E9B">
        <w:rPr>
          <w:lang w:val="pl-PL"/>
        </w:rPr>
        <w:t>e z mocy artykułu 2 Konwencji,</w:t>
      </w:r>
      <w:r w:rsidR="00160E73" w:rsidRPr="003953AA">
        <w:rPr>
          <w:lang w:val="pl-PL"/>
        </w:rPr>
        <w:t xml:space="preserve"> </w:t>
      </w:r>
      <w:r w:rsidR="003953AA" w:rsidRPr="003953AA">
        <w:rPr>
          <w:lang w:val="pl-PL"/>
        </w:rPr>
        <w:t xml:space="preserve">na </w:t>
      </w:r>
      <w:r w:rsidR="0065396E" w:rsidRPr="003953AA">
        <w:rPr>
          <w:lang w:val="pl-PL"/>
        </w:rPr>
        <w:t xml:space="preserve">Państwa </w:t>
      </w:r>
      <w:r w:rsidR="00185E9B">
        <w:rPr>
          <w:lang w:val="pl-PL"/>
        </w:rPr>
        <w:t xml:space="preserve">- </w:t>
      </w:r>
      <w:r w:rsidR="0065396E" w:rsidRPr="003953AA">
        <w:rPr>
          <w:lang w:val="pl-PL"/>
        </w:rPr>
        <w:t xml:space="preserve">strony </w:t>
      </w:r>
      <w:r w:rsidR="00160E73" w:rsidRPr="003953AA">
        <w:rPr>
          <w:lang w:val="pl-PL"/>
        </w:rPr>
        <w:t>zostało nałożone zobowiązanie</w:t>
      </w:r>
      <w:r w:rsidR="0065396E">
        <w:rPr>
          <w:lang w:val="pl-PL"/>
        </w:rPr>
        <w:t xml:space="preserve"> </w:t>
      </w:r>
      <w:r w:rsidR="0065396E" w:rsidRPr="0065396E">
        <w:rPr>
          <w:iCs/>
          <w:lang w:val="pl-PL"/>
        </w:rPr>
        <w:t xml:space="preserve">utworzenia skutecznego </w:t>
      </w:r>
      <w:r w:rsidR="00FF0807">
        <w:rPr>
          <w:iCs/>
          <w:lang w:val="pl-PL"/>
        </w:rPr>
        <w:t>i niezależnego systemu sądowego</w:t>
      </w:r>
      <w:r w:rsidR="0065396E" w:rsidRPr="0065396E">
        <w:rPr>
          <w:iCs/>
          <w:lang w:val="pl-PL"/>
        </w:rPr>
        <w:t xml:space="preserve"> </w:t>
      </w:r>
      <w:r w:rsidR="00160E73" w:rsidRPr="0065396E">
        <w:rPr>
          <w:iCs/>
          <w:lang w:val="pl-PL"/>
        </w:rPr>
        <w:t>tak, aby</w:t>
      </w:r>
      <w:r w:rsidR="0065396E" w:rsidRPr="0065396E">
        <w:rPr>
          <w:iCs/>
          <w:lang w:val="pl-PL"/>
        </w:rPr>
        <w:t xml:space="preserve"> można było ustalić przyczynę śmierci pacjentów</w:t>
      </w:r>
      <w:r w:rsidR="00160E73">
        <w:rPr>
          <w:iCs/>
          <w:lang w:val="pl-PL"/>
        </w:rPr>
        <w:t xml:space="preserve"> powierzonych opiece lekarskiej </w:t>
      </w:r>
      <w:r w:rsidR="003953AA">
        <w:rPr>
          <w:iCs/>
          <w:lang w:val="pl-PL"/>
        </w:rPr>
        <w:t>zarówno w szpitalach</w:t>
      </w:r>
      <w:r w:rsidR="008B6482">
        <w:rPr>
          <w:iCs/>
          <w:lang w:val="pl-PL"/>
        </w:rPr>
        <w:t xml:space="preserve"> publicznych</w:t>
      </w:r>
      <w:r w:rsidR="00160E73">
        <w:rPr>
          <w:iCs/>
          <w:lang w:val="pl-PL"/>
        </w:rPr>
        <w:t xml:space="preserve"> jak i prywatnych</w:t>
      </w:r>
      <w:r w:rsidR="00160E73" w:rsidRPr="0065396E">
        <w:rPr>
          <w:iCs/>
          <w:lang w:val="pl-PL"/>
        </w:rPr>
        <w:t xml:space="preserve"> </w:t>
      </w:r>
      <w:r w:rsidR="0065396E" w:rsidRPr="0065396E">
        <w:rPr>
          <w:iCs/>
          <w:lang w:val="pl-PL"/>
        </w:rPr>
        <w:t>oraz pociągnąć do odpowiedzialności osoby odp</w:t>
      </w:r>
      <w:r w:rsidR="009F1286">
        <w:rPr>
          <w:iCs/>
          <w:lang w:val="pl-PL"/>
        </w:rPr>
        <w:t>owiedzialne (por. między innymi</w:t>
      </w:r>
      <w:r w:rsidR="0065396E" w:rsidRPr="0065396E">
        <w:rPr>
          <w:iCs/>
          <w:lang w:val="pl-PL"/>
        </w:rPr>
        <w:t xml:space="preserve"> decyzję</w:t>
      </w:r>
      <w:r w:rsidR="0065396E">
        <w:rPr>
          <w:lang w:val="pl-PL"/>
        </w:rPr>
        <w:t xml:space="preserve"> </w:t>
      </w:r>
      <w:r w:rsidR="005327BB" w:rsidRPr="00C07F93">
        <w:rPr>
          <w:lang w:val="pl-PL"/>
        </w:rPr>
        <w:t>(</w:t>
      </w:r>
      <w:proofErr w:type="spellStart"/>
      <w:r w:rsidR="00C07F93">
        <w:rPr>
          <w:i/>
          <w:lang w:val="pl-PL"/>
        </w:rPr>
        <w:t>Calvelli</w:t>
      </w:r>
      <w:proofErr w:type="spellEnd"/>
      <w:r w:rsidR="00C07F93">
        <w:rPr>
          <w:i/>
          <w:lang w:val="pl-PL"/>
        </w:rPr>
        <w:t xml:space="preserve"> i</w:t>
      </w:r>
      <w:r w:rsidR="005327BB" w:rsidRPr="00C07F93">
        <w:rPr>
          <w:i/>
          <w:lang w:val="pl-PL"/>
        </w:rPr>
        <w:t xml:space="preserve"> </w:t>
      </w:r>
      <w:proofErr w:type="spellStart"/>
      <w:r w:rsidR="005327BB" w:rsidRPr="00C07F93">
        <w:rPr>
          <w:i/>
          <w:lang w:val="pl-PL"/>
        </w:rPr>
        <w:t>Ciglio</w:t>
      </w:r>
      <w:proofErr w:type="spellEnd"/>
      <w:r w:rsidR="005327BB" w:rsidRPr="00C07F93">
        <w:rPr>
          <w:i/>
          <w:lang w:val="pl-PL"/>
        </w:rPr>
        <w:t xml:space="preserve"> </w:t>
      </w:r>
      <w:r w:rsidR="00C07F93" w:rsidRPr="00C07F93">
        <w:rPr>
          <w:i/>
          <w:lang w:val="pl-PL"/>
        </w:rPr>
        <w:t>p. Włochom</w:t>
      </w:r>
      <w:r w:rsidR="00C07F93" w:rsidRPr="00C07F93">
        <w:rPr>
          <w:lang w:val="pl-PL"/>
        </w:rPr>
        <w:t xml:space="preserve"> [WI], nr </w:t>
      </w:r>
      <w:r w:rsidR="005327BB" w:rsidRPr="00C07F93">
        <w:rPr>
          <w:lang w:val="pl-PL"/>
        </w:rPr>
        <w:t xml:space="preserve">32967/96, § 49, </w:t>
      </w:r>
      <w:proofErr w:type="spellStart"/>
      <w:r w:rsidR="00C07F93" w:rsidRPr="00C07F93">
        <w:rPr>
          <w:i/>
          <w:lang w:val="pl-PL"/>
        </w:rPr>
        <w:t>Lazzarini</w:t>
      </w:r>
      <w:proofErr w:type="spellEnd"/>
      <w:r w:rsidR="00C07F93" w:rsidRPr="00C07F93">
        <w:rPr>
          <w:i/>
          <w:lang w:val="pl-PL"/>
        </w:rPr>
        <w:t xml:space="preserve"> i</w:t>
      </w:r>
      <w:r w:rsidR="005327BB" w:rsidRPr="00C07F93">
        <w:rPr>
          <w:i/>
          <w:lang w:val="pl-PL"/>
        </w:rPr>
        <w:t xml:space="preserve"> </w:t>
      </w:r>
      <w:proofErr w:type="spellStart"/>
      <w:r w:rsidR="005327BB" w:rsidRPr="00C07F93">
        <w:rPr>
          <w:i/>
          <w:lang w:val="pl-PL"/>
        </w:rPr>
        <w:t>Ghiacci</w:t>
      </w:r>
      <w:proofErr w:type="spellEnd"/>
      <w:r w:rsidR="005327BB" w:rsidRPr="00C07F93">
        <w:rPr>
          <w:i/>
          <w:lang w:val="pl-PL"/>
        </w:rPr>
        <w:t xml:space="preserve"> </w:t>
      </w:r>
      <w:r w:rsidR="00C07F93" w:rsidRPr="00C07F93">
        <w:rPr>
          <w:i/>
          <w:lang w:val="pl-PL"/>
        </w:rPr>
        <w:t>p. Włochom</w:t>
      </w:r>
      <w:r w:rsidR="00C07F93" w:rsidRPr="00C07F93">
        <w:rPr>
          <w:lang w:val="pl-PL"/>
        </w:rPr>
        <w:t xml:space="preserve"> (</w:t>
      </w:r>
      <w:proofErr w:type="spellStart"/>
      <w:r w:rsidR="00C07F93" w:rsidRPr="00C07F93">
        <w:rPr>
          <w:lang w:val="pl-PL"/>
        </w:rPr>
        <w:t>déc</w:t>
      </w:r>
      <w:proofErr w:type="spellEnd"/>
      <w:r w:rsidR="00C07F93" w:rsidRPr="00C07F93">
        <w:rPr>
          <w:lang w:val="pl-PL"/>
        </w:rPr>
        <w:t xml:space="preserve">), nr </w:t>
      </w:r>
      <w:r w:rsidR="005327BB" w:rsidRPr="00C07F93">
        <w:rPr>
          <w:lang w:val="pl-PL"/>
        </w:rPr>
        <w:t xml:space="preserve">53749/00, </w:t>
      </w:r>
      <w:r w:rsidR="00C07F93" w:rsidRPr="00C07F93">
        <w:rPr>
          <w:lang w:val="pl-PL"/>
        </w:rPr>
        <w:t>z dn.</w:t>
      </w:r>
      <w:r w:rsidR="003953AA">
        <w:rPr>
          <w:lang w:val="pl-PL"/>
        </w:rPr>
        <w:t xml:space="preserve"> 7 listopada</w:t>
      </w:r>
      <w:r w:rsidR="005327BB" w:rsidRPr="00C07F93">
        <w:rPr>
          <w:lang w:val="pl-PL"/>
        </w:rPr>
        <w:t xml:space="preserve"> 2002</w:t>
      </w:r>
      <w:r w:rsidR="00C07F93">
        <w:rPr>
          <w:lang w:val="pl-PL"/>
        </w:rPr>
        <w:t xml:space="preserve"> r.</w:t>
      </w:r>
      <w:r w:rsidR="005327BB" w:rsidRPr="00C07F93">
        <w:rPr>
          <w:lang w:val="pl-PL"/>
        </w:rPr>
        <w:t>).</w:t>
      </w:r>
      <w:r w:rsidR="003953AA">
        <w:rPr>
          <w:lang w:val="pl-PL"/>
        </w:rPr>
        <w:t xml:space="preserve"> -/-</w:t>
      </w:r>
    </w:p>
    <w:p w:rsidR="005327BB" w:rsidRPr="00307528" w:rsidRDefault="00E36A96" w:rsidP="00307528">
      <w:pPr>
        <w:suppressAutoHyphens w:val="0"/>
        <w:spacing w:before="60"/>
        <w:ind w:firstLine="171"/>
        <w:jc w:val="both"/>
        <w:rPr>
          <w:iCs/>
          <w:lang w:val="pl-PL"/>
        </w:rPr>
      </w:pPr>
      <w:r>
        <w:fldChar w:fldCharType="begin"/>
      </w:r>
      <w:r w:rsidR="00806C3A" w:rsidRPr="000D1F00">
        <w:rPr>
          <w:lang w:val="pl-PL"/>
        </w:rPr>
        <w:instrText xml:space="preserve"> SEQ level0 \*arabic </w:instrText>
      </w:r>
      <w:r>
        <w:fldChar w:fldCharType="separate"/>
      </w:r>
      <w:r w:rsidR="000E4750">
        <w:rPr>
          <w:noProof/>
          <w:lang w:val="pl-PL"/>
        </w:rPr>
        <w:t>87</w:t>
      </w:r>
      <w:r>
        <w:fldChar w:fldCharType="end"/>
      </w:r>
      <w:r w:rsidR="005327BB" w:rsidRPr="000D1F00">
        <w:rPr>
          <w:lang w:val="pl-PL"/>
        </w:rPr>
        <w:t>.  </w:t>
      </w:r>
      <w:r w:rsidR="00160E73">
        <w:rPr>
          <w:lang w:val="pl-PL"/>
        </w:rPr>
        <w:t xml:space="preserve">W kontekście błędów w sztuce </w:t>
      </w:r>
      <w:r w:rsidR="00307528">
        <w:rPr>
          <w:lang w:val="pl-PL"/>
        </w:rPr>
        <w:t>le</w:t>
      </w:r>
      <w:r w:rsidR="00307528" w:rsidRPr="00160E73">
        <w:rPr>
          <w:lang w:val="pl-PL"/>
        </w:rPr>
        <w:t xml:space="preserve">karskiej, </w:t>
      </w:r>
      <w:r w:rsidR="00307528">
        <w:rPr>
          <w:lang w:val="pl-PL"/>
        </w:rPr>
        <w:t>proceduralny</w:t>
      </w:r>
      <w:r w:rsidR="00160E73">
        <w:rPr>
          <w:lang w:val="pl-PL"/>
        </w:rPr>
        <w:t xml:space="preserve"> obowiązek ustanowienia </w:t>
      </w:r>
      <w:r w:rsidR="00160E73">
        <w:rPr>
          <w:iCs/>
          <w:lang w:val="pl-PL"/>
        </w:rPr>
        <w:t>skutecznego</w:t>
      </w:r>
      <w:r w:rsidR="00160E73" w:rsidRPr="00160E73">
        <w:rPr>
          <w:iCs/>
          <w:lang w:val="pl-PL"/>
        </w:rPr>
        <w:t xml:space="preserve"> system</w:t>
      </w:r>
      <w:r w:rsidR="00160E73">
        <w:rPr>
          <w:iCs/>
          <w:lang w:val="pl-PL"/>
        </w:rPr>
        <w:t>u sądowego</w:t>
      </w:r>
      <w:r w:rsidR="00160E73" w:rsidRPr="00160E73">
        <w:rPr>
          <w:iCs/>
          <w:lang w:val="pl-PL"/>
        </w:rPr>
        <w:t xml:space="preserve">, </w:t>
      </w:r>
      <w:r w:rsidR="00160E73">
        <w:rPr>
          <w:iCs/>
          <w:lang w:val="pl-PL"/>
        </w:rPr>
        <w:t xml:space="preserve">nie </w:t>
      </w:r>
      <w:r w:rsidR="00160E73" w:rsidRPr="00160E73">
        <w:rPr>
          <w:iCs/>
          <w:lang w:val="pl-PL"/>
        </w:rPr>
        <w:t>musi</w:t>
      </w:r>
      <w:r w:rsidR="00160E73">
        <w:rPr>
          <w:iCs/>
          <w:lang w:val="pl-PL"/>
        </w:rPr>
        <w:t xml:space="preserve"> w</w:t>
      </w:r>
      <w:r w:rsidR="00396260">
        <w:rPr>
          <w:iCs/>
          <w:lang w:val="pl-PL"/>
        </w:rPr>
        <w:t>e wszystkich przypadkach</w:t>
      </w:r>
      <w:r w:rsidR="00160E73">
        <w:rPr>
          <w:iCs/>
          <w:lang w:val="pl-PL"/>
        </w:rPr>
        <w:t xml:space="preserve"> zakładać odniesienia</w:t>
      </w:r>
      <w:r w:rsidR="00160E73" w:rsidRPr="00160E73">
        <w:rPr>
          <w:iCs/>
          <w:lang w:val="pl-PL"/>
        </w:rPr>
        <w:t xml:space="preserve"> do prawa karnego. </w:t>
      </w:r>
      <w:r w:rsidR="00307528">
        <w:rPr>
          <w:iCs/>
          <w:lang w:val="pl-PL"/>
        </w:rPr>
        <w:t>Z</w:t>
      </w:r>
      <w:r w:rsidR="00307528" w:rsidRPr="00307528">
        <w:rPr>
          <w:iCs/>
          <w:lang w:val="pl-PL"/>
        </w:rPr>
        <w:t xml:space="preserve">obowiązanie to może przykładowo być także spełnione, gdy system prawny pozwala ofiarom na skorzystanie ze środka przed sądami cywilnymi, zarówno w osobnym postępowaniu, jak i w połączeniu ze środkami prawnokarnymi, umożliwiając ustalenie odpowiedzialności lekarzy oraz uzyskanie </w:t>
      </w:r>
      <w:r w:rsidR="00307528" w:rsidRPr="00307528">
        <w:rPr>
          <w:iCs/>
          <w:lang w:val="pl-PL"/>
        </w:rPr>
        <w:lastRenderedPageBreak/>
        <w:t>stosownego za</w:t>
      </w:r>
      <w:r w:rsidR="00FA0DB6">
        <w:rPr>
          <w:iCs/>
          <w:lang w:val="pl-PL"/>
        </w:rPr>
        <w:t>dośćuczynienia, w tym zasądzenia</w:t>
      </w:r>
      <w:r w:rsidR="00307528" w:rsidRPr="00307528">
        <w:rPr>
          <w:iCs/>
          <w:lang w:val="pl-PL"/>
        </w:rPr>
        <w:t xml:space="preserve"> odszkodowania oraz publikacji </w:t>
      </w:r>
      <w:r w:rsidR="00307528">
        <w:rPr>
          <w:iCs/>
          <w:lang w:val="pl-PL"/>
        </w:rPr>
        <w:t>postanowienia</w:t>
      </w:r>
      <w:r w:rsidR="00307528" w:rsidRPr="00307528">
        <w:rPr>
          <w:iCs/>
          <w:lang w:val="pl-PL"/>
        </w:rPr>
        <w:t>. Można także ustanowić środki o charakterze dyscyplinarnym</w:t>
      </w:r>
      <w:r w:rsidR="00160E73" w:rsidRPr="00307528">
        <w:rPr>
          <w:rStyle w:val="ju-005fpara-002cleft-002cfirst-0020line-003a-0020-00200-0020cm--char"/>
          <w:i/>
          <w:iCs/>
          <w:lang w:val="pl-PL"/>
        </w:rPr>
        <w:t xml:space="preserve"> (</w:t>
      </w:r>
      <w:r w:rsidR="00160E73" w:rsidRPr="00307528">
        <w:rPr>
          <w:rStyle w:val="ju-005fpara-002cleft-002cfirst-0020line-003a-0020-00200-0020cm--char"/>
          <w:iCs/>
          <w:lang w:val="pl-PL"/>
        </w:rPr>
        <w:t>wyż. cyt</w:t>
      </w:r>
      <w:r w:rsidR="00160E73" w:rsidRPr="00307528">
        <w:rPr>
          <w:rStyle w:val="ju-005fpara-002cleft-002cfirst-0020line-003a-0020-00200-0020cm--char"/>
          <w:i/>
          <w:iCs/>
          <w:lang w:val="pl-PL"/>
        </w:rPr>
        <w:t xml:space="preserve">. </w:t>
      </w:r>
      <w:proofErr w:type="spellStart"/>
      <w:r w:rsidR="00160E73" w:rsidRPr="00307528">
        <w:rPr>
          <w:rStyle w:val="ju-005fpara-002cleft-002cfirst-0020line-003a-0020-00200-0020cm--char"/>
          <w:i/>
          <w:iCs/>
          <w:lang w:val="pl-PL"/>
        </w:rPr>
        <w:t>Calvelli</w:t>
      </w:r>
      <w:proofErr w:type="spellEnd"/>
      <w:r w:rsidR="00160E73" w:rsidRPr="00307528">
        <w:rPr>
          <w:rStyle w:val="ju-005fpara-002cleft-002cfirst-0020line-003a-0020-00200-0020cm--char"/>
          <w:i/>
          <w:iCs/>
          <w:lang w:val="pl-PL"/>
        </w:rPr>
        <w:t xml:space="preserve"> i</w:t>
      </w:r>
      <w:r w:rsidR="005327BB" w:rsidRPr="00307528">
        <w:rPr>
          <w:rStyle w:val="ju-005fpara-002cleft-002cfirst-0020line-003a-0020-00200-0020cm--char"/>
          <w:i/>
          <w:iCs/>
          <w:lang w:val="pl-PL"/>
        </w:rPr>
        <w:t xml:space="preserve"> </w:t>
      </w:r>
      <w:proofErr w:type="spellStart"/>
      <w:r w:rsidR="005327BB" w:rsidRPr="00307528">
        <w:rPr>
          <w:rStyle w:val="ju-005fpara-002cleft-002cfirst-0020line-003a-0020-00200-0020cm--char"/>
          <w:i/>
          <w:iCs/>
          <w:lang w:val="pl-PL"/>
        </w:rPr>
        <w:t>Ciglio</w:t>
      </w:r>
      <w:proofErr w:type="spellEnd"/>
      <w:r w:rsidR="005327BB" w:rsidRPr="00307528">
        <w:rPr>
          <w:rStyle w:val="ju-005fpara-002cleft-002cfirst-0020line-003a-0020-00200-0020cm--char"/>
          <w:i/>
          <w:iCs/>
          <w:lang w:val="pl-PL"/>
        </w:rPr>
        <w:t xml:space="preserve"> </w:t>
      </w:r>
      <w:r w:rsidR="005327BB" w:rsidRPr="00307528">
        <w:rPr>
          <w:lang w:val="pl-PL"/>
        </w:rPr>
        <w:t xml:space="preserve"> § 51).</w:t>
      </w:r>
      <w:r w:rsidR="00307528" w:rsidRPr="00307528">
        <w:rPr>
          <w:lang w:val="pl-PL"/>
        </w:rPr>
        <w:t xml:space="preserve"> -/-</w:t>
      </w:r>
    </w:p>
    <w:p w:rsidR="005327BB" w:rsidRPr="00307528" w:rsidRDefault="00E36A96" w:rsidP="00307528">
      <w:pPr>
        <w:pStyle w:val="JuPara"/>
        <w:rPr>
          <w:iCs/>
          <w:lang w:val="pl-PL"/>
        </w:rPr>
      </w:pPr>
      <w:r>
        <w:fldChar w:fldCharType="begin"/>
      </w:r>
      <w:r w:rsidR="00806C3A" w:rsidRPr="00307528">
        <w:rPr>
          <w:lang w:val="pl-PL"/>
        </w:rPr>
        <w:instrText xml:space="preserve"> SEQ level0 \*arabic </w:instrText>
      </w:r>
      <w:r>
        <w:fldChar w:fldCharType="separate"/>
      </w:r>
      <w:r w:rsidR="000E4750">
        <w:rPr>
          <w:noProof/>
          <w:lang w:val="pl-PL"/>
        </w:rPr>
        <w:t>88</w:t>
      </w:r>
      <w:r>
        <w:fldChar w:fldCharType="end"/>
      </w:r>
      <w:r w:rsidR="005327BB" w:rsidRPr="00307528">
        <w:rPr>
          <w:lang w:val="pl-PL"/>
        </w:rPr>
        <w:t>. </w:t>
      </w:r>
      <w:r w:rsidR="00307528" w:rsidRPr="00307528">
        <w:rPr>
          <w:iCs/>
          <w:lang w:val="pl-PL"/>
        </w:rPr>
        <w:t xml:space="preserve">Jednakże zobowiązania Państwa na podstawie art. 2 Konwencji </w:t>
      </w:r>
      <w:r w:rsidR="00B94811">
        <w:rPr>
          <w:iCs/>
          <w:lang w:val="pl-PL"/>
        </w:rPr>
        <w:t>będą spełnione jedynie</w:t>
      </w:r>
      <w:r w:rsidR="00FA0DB6">
        <w:rPr>
          <w:iCs/>
          <w:lang w:val="pl-PL"/>
        </w:rPr>
        <w:t xml:space="preserve"> w wypadku, gdy mechanizmy ochrony przyznane</w:t>
      </w:r>
      <w:r w:rsidR="00307528" w:rsidRPr="00307528">
        <w:rPr>
          <w:iCs/>
          <w:lang w:val="pl-PL"/>
        </w:rPr>
        <w:t xml:space="preserve"> przez prawo krajowe</w:t>
      </w:r>
      <w:r w:rsidR="009F1286">
        <w:rPr>
          <w:iCs/>
          <w:lang w:val="pl-PL"/>
        </w:rPr>
        <w:t xml:space="preserve"> </w:t>
      </w:r>
      <w:r w:rsidR="00307528">
        <w:rPr>
          <w:iCs/>
          <w:lang w:val="pl-PL"/>
        </w:rPr>
        <w:t>[ …]</w:t>
      </w:r>
      <w:r w:rsidR="00307528" w:rsidRPr="00307528">
        <w:rPr>
          <w:iCs/>
          <w:lang w:val="pl-PL"/>
        </w:rPr>
        <w:t xml:space="preserve"> </w:t>
      </w:r>
      <w:r w:rsidR="00307528">
        <w:rPr>
          <w:iCs/>
          <w:lang w:val="pl-PL"/>
        </w:rPr>
        <w:t>działa</w:t>
      </w:r>
      <w:r w:rsidR="00FA0DB6">
        <w:rPr>
          <w:iCs/>
          <w:lang w:val="pl-PL"/>
        </w:rPr>
        <w:t>ją</w:t>
      </w:r>
      <w:r w:rsidR="00307528" w:rsidRPr="00307528">
        <w:rPr>
          <w:iCs/>
          <w:lang w:val="pl-PL"/>
        </w:rPr>
        <w:t xml:space="preserve"> skutecznie w praktyce, w przedziale czasowym umożliwiającym sądom </w:t>
      </w:r>
      <w:r w:rsidR="00307528">
        <w:rPr>
          <w:iCs/>
          <w:lang w:val="pl-PL"/>
        </w:rPr>
        <w:t>szybkie, bez zbędnych opóźnień rozpoznanie sprawy</w:t>
      </w:r>
      <w:r w:rsidR="005327BB" w:rsidRPr="00307528">
        <w:rPr>
          <w:lang w:val="pl-PL"/>
        </w:rPr>
        <w:t xml:space="preserve"> (</w:t>
      </w:r>
      <w:proofErr w:type="spellStart"/>
      <w:r w:rsidR="00307528">
        <w:rPr>
          <w:rStyle w:val="ju-005fpara-002cleft-002cfirst-0020line-003a-0020-00200-0020cm--char"/>
          <w:i/>
          <w:iCs/>
          <w:lang w:val="pl-PL"/>
        </w:rPr>
        <w:t>Calvelli</w:t>
      </w:r>
      <w:proofErr w:type="spellEnd"/>
      <w:r w:rsidR="00307528">
        <w:rPr>
          <w:rStyle w:val="ju-005fpara-002cleft-002cfirst-0020line-003a-0020-00200-0020cm--char"/>
          <w:i/>
          <w:iCs/>
          <w:lang w:val="pl-PL"/>
        </w:rPr>
        <w:t xml:space="preserve"> i</w:t>
      </w:r>
      <w:r w:rsidR="005327BB" w:rsidRPr="00307528">
        <w:rPr>
          <w:rStyle w:val="ju-005fpara-002cleft-002cfirst-0020line-003a-0020-00200-0020cm--char"/>
          <w:i/>
          <w:iCs/>
          <w:lang w:val="pl-PL"/>
        </w:rPr>
        <w:t xml:space="preserve"> </w:t>
      </w:r>
      <w:proofErr w:type="spellStart"/>
      <w:r w:rsidR="005327BB" w:rsidRPr="00307528">
        <w:rPr>
          <w:rStyle w:val="ju-005fpara-002cleft-002cfirst-0020line-003a-0020-00200-0020cm--char"/>
          <w:i/>
          <w:iCs/>
          <w:lang w:val="pl-PL"/>
        </w:rPr>
        <w:t>Ciglio</w:t>
      </w:r>
      <w:proofErr w:type="spellEnd"/>
      <w:r w:rsidR="005327BB" w:rsidRPr="00307528">
        <w:rPr>
          <w:lang w:val="pl-PL"/>
        </w:rPr>
        <w:t xml:space="preserve">, § 53). </w:t>
      </w:r>
      <w:r w:rsidR="00A05F85" w:rsidRPr="00A05F85">
        <w:rPr>
          <w:lang w:val="pl-PL"/>
        </w:rPr>
        <w:t>S</w:t>
      </w:r>
      <w:r w:rsidR="00A05F85">
        <w:rPr>
          <w:lang w:val="pl-PL"/>
        </w:rPr>
        <w:t>zybkie rozpoznanie spraw</w:t>
      </w:r>
      <w:r w:rsidR="00A05F85" w:rsidRPr="00A05F85">
        <w:rPr>
          <w:lang w:val="pl-PL"/>
        </w:rPr>
        <w:t xml:space="preserve"> jest istotne</w:t>
      </w:r>
      <w:r w:rsidR="00A05F85">
        <w:rPr>
          <w:lang w:val="pl-PL"/>
        </w:rPr>
        <w:t xml:space="preserve"> dla</w:t>
      </w:r>
      <w:r w:rsidR="00A05F85" w:rsidRPr="00A05F85">
        <w:rPr>
          <w:lang w:val="pl-PL"/>
        </w:rPr>
        <w:t xml:space="preserve"> bezpieczeństwa pacjentów objętych opieką medyczną</w:t>
      </w:r>
      <w:r w:rsidR="005327BB" w:rsidRPr="00A05F85">
        <w:rPr>
          <w:lang w:val="pl-PL"/>
        </w:rPr>
        <w:t xml:space="preserve"> (</w:t>
      </w:r>
      <w:proofErr w:type="spellStart"/>
      <w:r w:rsidR="005327BB" w:rsidRPr="00A05F85">
        <w:rPr>
          <w:rStyle w:val="ju--005fpara----char--char"/>
          <w:i/>
          <w:iCs/>
          <w:lang w:val="pl-PL"/>
        </w:rPr>
        <w:t>Byrzykowski</w:t>
      </w:r>
      <w:proofErr w:type="spellEnd"/>
      <w:r w:rsidR="005327BB" w:rsidRPr="00A05F85">
        <w:rPr>
          <w:rStyle w:val="ju--005fpara----char--char"/>
          <w:i/>
          <w:iCs/>
          <w:lang w:val="pl-PL"/>
        </w:rPr>
        <w:t xml:space="preserve">, </w:t>
      </w:r>
      <w:r w:rsidR="005327BB" w:rsidRPr="00A05F85">
        <w:rPr>
          <w:lang w:val="pl-PL"/>
        </w:rPr>
        <w:t>§ 137).</w:t>
      </w:r>
      <w:r w:rsidR="00FA0DB6">
        <w:rPr>
          <w:lang w:val="pl-PL"/>
        </w:rPr>
        <w:t xml:space="preserve"> </w:t>
      </w:r>
    </w:p>
    <w:p w:rsidR="005327BB" w:rsidRPr="00A05F85" w:rsidRDefault="00E36A96" w:rsidP="005327BB">
      <w:pPr>
        <w:pStyle w:val="JuPara"/>
        <w:rPr>
          <w:lang w:val="pl-PL"/>
        </w:rPr>
      </w:pPr>
      <w:r>
        <w:fldChar w:fldCharType="begin"/>
      </w:r>
      <w:r w:rsidR="00806C3A" w:rsidRPr="000D1F00">
        <w:rPr>
          <w:lang w:val="pl-PL"/>
        </w:rPr>
        <w:instrText xml:space="preserve"> SEQ level0 \*arabic </w:instrText>
      </w:r>
      <w:r>
        <w:fldChar w:fldCharType="separate"/>
      </w:r>
      <w:r w:rsidR="000E4750">
        <w:rPr>
          <w:noProof/>
          <w:lang w:val="pl-PL"/>
        </w:rPr>
        <w:t>89</w:t>
      </w:r>
      <w:r>
        <w:fldChar w:fldCharType="end"/>
      </w:r>
      <w:r w:rsidR="005327BB" w:rsidRPr="000D1F00">
        <w:rPr>
          <w:lang w:val="pl-PL"/>
        </w:rPr>
        <w:t>.  </w:t>
      </w:r>
      <w:r w:rsidR="00A05F85" w:rsidRPr="00A05F85">
        <w:rPr>
          <w:lang w:val="pl-PL"/>
        </w:rPr>
        <w:t>T</w:t>
      </w:r>
      <w:r w:rsidR="00A05F85">
        <w:rPr>
          <w:lang w:val="pl-PL"/>
        </w:rPr>
        <w:t>en proceduralny obowiązek</w:t>
      </w:r>
      <w:r w:rsidR="00C06F5D">
        <w:rPr>
          <w:lang w:val="pl-PL"/>
        </w:rPr>
        <w:t xml:space="preserve"> jest zobowiązaniem </w:t>
      </w:r>
      <w:r w:rsidR="00C36CA2">
        <w:rPr>
          <w:lang w:val="pl-PL"/>
        </w:rPr>
        <w:t xml:space="preserve">nie </w:t>
      </w:r>
      <w:r w:rsidR="00C06F5D">
        <w:rPr>
          <w:lang w:val="pl-PL"/>
        </w:rPr>
        <w:t xml:space="preserve">rezultatu, ale użycia środków </w:t>
      </w:r>
      <w:r w:rsidR="005327BB" w:rsidRPr="00A05F85">
        <w:rPr>
          <w:lang w:val="pl-PL"/>
        </w:rPr>
        <w:t>(</w:t>
      </w:r>
      <w:r w:rsidR="00A05F85">
        <w:rPr>
          <w:rStyle w:val="ju-005fpara-002cleft-002cfirst-0020line-003a-0020-00200-0020cm--char"/>
          <w:i/>
          <w:iCs/>
          <w:lang w:val="pl-PL"/>
        </w:rPr>
        <w:t>Paul i</w:t>
      </w:r>
      <w:r w:rsidR="005327BB" w:rsidRPr="00A05F85">
        <w:rPr>
          <w:rStyle w:val="ju-005fpara-002cleft-002cfirst-0020line-003a-0020-00200-0020cm--char"/>
          <w:i/>
          <w:iCs/>
          <w:lang w:val="pl-PL"/>
        </w:rPr>
        <w:t xml:space="preserve"> Audrey Edwards </w:t>
      </w:r>
      <w:r w:rsidR="00A05F85">
        <w:rPr>
          <w:rStyle w:val="ju-005fpara-002cleft-002cfirst-0020line-003a-0020-00200-0020cm--char"/>
          <w:i/>
          <w:iCs/>
          <w:lang w:val="pl-PL"/>
        </w:rPr>
        <w:t>p. Zjednoczonemu Królestwu</w:t>
      </w:r>
      <w:r w:rsidR="00A05F85">
        <w:rPr>
          <w:lang w:val="pl-PL"/>
        </w:rPr>
        <w:t>, nr 46477/99, § 71, ETPC</w:t>
      </w:r>
      <w:r w:rsidR="005327BB" w:rsidRPr="00A05F85">
        <w:rPr>
          <w:lang w:val="pl-PL"/>
        </w:rPr>
        <w:t xml:space="preserve"> 2002-II).</w:t>
      </w:r>
      <w:r w:rsidR="00C06F5D">
        <w:rPr>
          <w:lang w:val="pl-PL"/>
        </w:rPr>
        <w:t xml:space="preserve"> -/-</w:t>
      </w:r>
    </w:p>
    <w:p w:rsidR="005327BB" w:rsidRPr="00C06F5D" w:rsidRDefault="00E36A96" w:rsidP="005327BB">
      <w:pPr>
        <w:pStyle w:val="JuPara"/>
        <w:rPr>
          <w:lang w:val="pl-PL"/>
        </w:rPr>
      </w:pPr>
      <w:r>
        <w:fldChar w:fldCharType="begin"/>
      </w:r>
      <w:r w:rsidR="00806C3A" w:rsidRPr="000D1F00">
        <w:rPr>
          <w:lang w:val="pl-PL"/>
        </w:rPr>
        <w:instrText xml:space="preserve"> SEQ level0 \*arabic </w:instrText>
      </w:r>
      <w:r>
        <w:fldChar w:fldCharType="separate"/>
      </w:r>
      <w:r w:rsidR="000E4750">
        <w:rPr>
          <w:noProof/>
          <w:lang w:val="pl-PL"/>
        </w:rPr>
        <w:t>90</w:t>
      </w:r>
      <w:r>
        <w:fldChar w:fldCharType="end"/>
      </w:r>
      <w:r w:rsidR="005327BB" w:rsidRPr="000D1F00">
        <w:rPr>
          <w:lang w:val="pl-PL"/>
        </w:rPr>
        <w:t>.  </w:t>
      </w:r>
      <w:r w:rsidR="00C06F5D" w:rsidRPr="00C06F5D">
        <w:rPr>
          <w:lang w:val="pl-PL"/>
        </w:rPr>
        <w:t>W przedmiotowej sprawie, Trybunał podniósł, że pols</w:t>
      </w:r>
      <w:r w:rsidR="008B6482">
        <w:rPr>
          <w:lang w:val="pl-PL"/>
        </w:rPr>
        <w:t>kie prawo dawało skarżącym możliwość skorzystania z szeregu środków w celu wyjaśnienia okoliczności</w:t>
      </w:r>
      <w:r w:rsidR="00FA0DB6">
        <w:rPr>
          <w:lang w:val="pl-PL"/>
        </w:rPr>
        <w:t>, które doprowadziły do niepełnosprawności</w:t>
      </w:r>
      <w:r w:rsidR="008B6482">
        <w:rPr>
          <w:lang w:val="pl-PL"/>
        </w:rPr>
        <w:t xml:space="preserve"> skarżącego. Skarżący skorzystali z nich w szerokim zakresie. -/-</w:t>
      </w:r>
    </w:p>
    <w:p w:rsidR="005327BB" w:rsidRPr="00F932EE" w:rsidRDefault="00E36A96" w:rsidP="005327BB">
      <w:pPr>
        <w:pStyle w:val="JuPara"/>
        <w:rPr>
          <w:lang w:val="pl-PL"/>
        </w:rPr>
      </w:pPr>
      <w:r>
        <w:fldChar w:fldCharType="begin"/>
      </w:r>
      <w:r w:rsidR="00806C3A" w:rsidRPr="000D1F00">
        <w:rPr>
          <w:lang w:val="pl-PL"/>
        </w:rPr>
        <w:instrText xml:space="preserve"> SEQ level0 \*arabic </w:instrText>
      </w:r>
      <w:r>
        <w:fldChar w:fldCharType="separate"/>
      </w:r>
      <w:r w:rsidR="000E4750">
        <w:rPr>
          <w:noProof/>
          <w:lang w:val="pl-PL"/>
        </w:rPr>
        <w:t>91</w:t>
      </w:r>
      <w:r>
        <w:fldChar w:fldCharType="end"/>
      </w:r>
      <w:r w:rsidR="005327BB" w:rsidRPr="000D1F00">
        <w:rPr>
          <w:lang w:val="pl-PL"/>
        </w:rPr>
        <w:t>.  </w:t>
      </w:r>
      <w:r w:rsidR="00F932EE" w:rsidRPr="00F932EE">
        <w:rPr>
          <w:lang w:val="pl-PL"/>
        </w:rPr>
        <w:t xml:space="preserve">Najpierw, </w:t>
      </w:r>
      <w:r w:rsidR="009F1286">
        <w:rPr>
          <w:lang w:val="pl-PL"/>
        </w:rPr>
        <w:t>z ich powództwa</w:t>
      </w:r>
      <w:r w:rsidR="00F932EE">
        <w:rPr>
          <w:lang w:val="pl-PL"/>
        </w:rPr>
        <w:t xml:space="preserve"> zostało wszczęte</w:t>
      </w:r>
      <w:r w:rsidR="00F932EE" w:rsidRPr="00F932EE">
        <w:rPr>
          <w:lang w:val="pl-PL"/>
        </w:rPr>
        <w:t xml:space="preserve"> postępowanie cywilne </w:t>
      </w:r>
      <w:r w:rsidR="00F932EE">
        <w:rPr>
          <w:lang w:val="pl-PL"/>
        </w:rPr>
        <w:t xml:space="preserve">o ustalenie ewentualnego wpływu </w:t>
      </w:r>
      <w:r w:rsidR="005A2534">
        <w:rPr>
          <w:lang w:val="pl-PL"/>
        </w:rPr>
        <w:t xml:space="preserve">działań </w:t>
      </w:r>
      <w:r w:rsidR="00F932EE">
        <w:rPr>
          <w:lang w:val="pl-PL"/>
        </w:rPr>
        <w:t>personelu medycznego na spowodowany uszczerbek na zdrowiu skarżącego oraz o otrzymanie odszkodowania. Trybunał zauważył, że postępowanie z tego powództwa</w:t>
      </w:r>
      <w:r w:rsidR="00F932EE" w:rsidRPr="00F932EE">
        <w:rPr>
          <w:lang w:val="pl-PL"/>
        </w:rPr>
        <w:t xml:space="preserve"> </w:t>
      </w:r>
      <w:r w:rsidR="00F932EE">
        <w:rPr>
          <w:lang w:val="pl-PL"/>
        </w:rPr>
        <w:t xml:space="preserve">zostało wszczęte trzy lata po okresie, w którym miało miejsce zdarzenie, a zostało zakończone cztery lata później i </w:t>
      </w:r>
      <w:r w:rsidR="00F932EE" w:rsidRPr="00F932EE">
        <w:rPr>
          <w:szCs w:val="24"/>
          <w:lang w:val="pl-PL" w:eastAsia="pl-PL"/>
        </w:rPr>
        <w:t>skarżący skorzystali z rozpoznania ich sprawy przez sądy cywilne trzech instancji</w:t>
      </w:r>
      <w:r w:rsidR="00F932EE">
        <w:rPr>
          <w:szCs w:val="24"/>
          <w:lang w:val="pl-PL" w:eastAsia="pl-PL"/>
        </w:rPr>
        <w:t xml:space="preserve">. Postępowanie zakończyło się oddaleniem powództwa skarżących z </w:t>
      </w:r>
      <w:r w:rsidR="000B5C0C">
        <w:rPr>
          <w:szCs w:val="24"/>
          <w:lang w:val="pl-PL" w:eastAsia="pl-PL"/>
        </w:rPr>
        <w:t xml:space="preserve">powodu braku związku przyczynowego pomiędzy działaniami lekarzy a niepełnosprawnością skarżącego. Wniosek ten został poparty trzema opiniami biegłych, którzy wyłączyli ewentualny związek pomiędzy zdrowiem skarżącego a opieką lekarską </w:t>
      </w:r>
      <w:r w:rsidR="009F1286">
        <w:rPr>
          <w:szCs w:val="24"/>
          <w:lang w:val="pl-PL" w:eastAsia="pl-PL"/>
        </w:rPr>
        <w:t>sprawowaną</w:t>
      </w:r>
      <w:r w:rsidR="000B5C0C">
        <w:rPr>
          <w:szCs w:val="24"/>
          <w:lang w:val="pl-PL" w:eastAsia="pl-PL"/>
        </w:rPr>
        <w:t xml:space="preserve"> w Szpitalu św. Wojciecha Adalberta. Jednocześnie, w powyżej wspomnianych opiniach biegli określili okoliczności powstania niepeł</w:t>
      </w:r>
      <w:r w:rsidR="009F1286">
        <w:rPr>
          <w:szCs w:val="24"/>
          <w:lang w:val="pl-PL" w:eastAsia="pl-PL"/>
        </w:rPr>
        <w:t>nosprawności skarżącego, której</w:t>
      </w:r>
      <w:r w:rsidR="000B5C0C">
        <w:rPr>
          <w:szCs w:val="24"/>
          <w:lang w:val="pl-PL" w:eastAsia="pl-PL"/>
        </w:rPr>
        <w:t xml:space="preserve"> w analizowanym przypadku, nie można przypisać personelowi medycznemu. Trybunał podniósł, że postanowienie sądu w postępowaniu cywilnym </w:t>
      </w:r>
      <w:r w:rsidR="00591368">
        <w:rPr>
          <w:szCs w:val="24"/>
          <w:lang w:val="pl-PL" w:eastAsia="pl-PL"/>
        </w:rPr>
        <w:t>było oparte</w:t>
      </w:r>
      <w:r w:rsidR="000B5C0C">
        <w:rPr>
          <w:szCs w:val="24"/>
          <w:lang w:val="pl-PL" w:eastAsia="pl-PL"/>
        </w:rPr>
        <w:t xml:space="preserve">, oprócz </w:t>
      </w:r>
      <w:r w:rsidR="00591368">
        <w:rPr>
          <w:szCs w:val="24"/>
          <w:lang w:val="pl-PL" w:eastAsia="pl-PL"/>
        </w:rPr>
        <w:t xml:space="preserve">opinii biegłych, na dokumentacji medycznej, zeznaniach świadków, w tym personelu medycznego, który </w:t>
      </w:r>
      <w:r w:rsidR="009F1286">
        <w:rPr>
          <w:szCs w:val="24"/>
          <w:lang w:val="pl-PL" w:eastAsia="pl-PL"/>
        </w:rPr>
        <w:t>sprawował</w:t>
      </w:r>
      <w:r w:rsidR="00591368">
        <w:rPr>
          <w:szCs w:val="24"/>
          <w:lang w:val="pl-PL" w:eastAsia="pl-PL"/>
        </w:rPr>
        <w:t xml:space="preserve"> opiekę zdrowotną </w:t>
      </w:r>
      <w:r w:rsidR="009F1286">
        <w:rPr>
          <w:szCs w:val="24"/>
          <w:lang w:val="pl-PL" w:eastAsia="pl-PL"/>
        </w:rPr>
        <w:t xml:space="preserve">nad </w:t>
      </w:r>
      <w:r w:rsidR="00C02928">
        <w:rPr>
          <w:szCs w:val="24"/>
          <w:lang w:val="pl-PL" w:eastAsia="pl-PL"/>
        </w:rPr>
        <w:t>skarżącymi</w:t>
      </w:r>
      <w:r w:rsidR="00591368">
        <w:rPr>
          <w:szCs w:val="24"/>
          <w:lang w:val="pl-PL" w:eastAsia="pl-PL"/>
        </w:rPr>
        <w:t>. Sądy uznały, że dowody te są wyczerpujące i wzajemnie się potwierdzają. Trybunał zauważył, z akt sprawy nie wynika, żeby skarżąca nie była osobiście zaangażowana w postępowanie. Reprezentowana przez pełnomocnika, była przesłuchiwana przez sądy, mogła składać odwołania, zadawać pytania biegł</w:t>
      </w:r>
      <w:r w:rsidR="009F6C9B">
        <w:rPr>
          <w:szCs w:val="24"/>
          <w:lang w:val="pl-PL" w:eastAsia="pl-PL"/>
        </w:rPr>
        <w:t>ym, zgłaszać sprzeciw, z czego</w:t>
      </w:r>
      <w:r w:rsidR="00591368">
        <w:rPr>
          <w:szCs w:val="24"/>
          <w:lang w:val="pl-PL" w:eastAsia="pl-PL"/>
        </w:rPr>
        <w:t xml:space="preserve"> korzystała z uwagi na wnioski zawarte w opiniach biegłych. Trybunał</w:t>
      </w:r>
      <w:r w:rsidR="006B6998">
        <w:rPr>
          <w:szCs w:val="24"/>
          <w:lang w:val="pl-PL" w:eastAsia="pl-PL"/>
        </w:rPr>
        <w:t xml:space="preserve"> uznał, że z uwagi </w:t>
      </w:r>
      <w:r w:rsidR="00FA0DB6">
        <w:rPr>
          <w:szCs w:val="24"/>
          <w:lang w:val="pl-PL" w:eastAsia="pl-PL"/>
        </w:rPr>
        <w:t xml:space="preserve">na </w:t>
      </w:r>
      <w:r w:rsidR="006B6998">
        <w:rPr>
          <w:szCs w:val="24"/>
          <w:lang w:val="pl-PL" w:eastAsia="pl-PL"/>
        </w:rPr>
        <w:t>to, że postępowanie w tej sprawie było prowadzone w wielu instancjach, to czas jego trwania nie może być poddany krytyce.</w:t>
      </w:r>
      <w:r w:rsidR="009F1286">
        <w:rPr>
          <w:szCs w:val="24"/>
          <w:lang w:val="pl-PL" w:eastAsia="pl-PL"/>
        </w:rPr>
        <w:t>-/-</w:t>
      </w:r>
      <w:r w:rsidR="00591368">
        <w:rPr>
          <w:szCs w:val="24"/>
          <w:lang w:val="pl-PL" w:eastAsia="pl-PL"/>
        </w:rPr>
        <w:t xml:space="preserve"> </w:t>
      </w:r>
    </w:p>
    <w:p w:rsidR="005327BB" w:rsidRPr="006B6998" w:rsidRDefault="00E36A96" w:rsidP="005327BB">
      <w:pPr>
        <w:pStyle w:val="JuPara"/>
        <w:rPr>
          <w:lang w:val="pl-PL"/>
        </w:rPr>
      </w:pPr>
      <w:r>
        <w:lastRenderedPageBreak/>
        <w:fldChar w:fldCharType="begin"/>
      </w:r>
      <w:r w:rsidR="00806C3A" w:rsidRPr="006B6998">
        <w:rPr>
          <w:lang w:val="pl-PL"/>
        </w:rPr>
        <w:instrText xml:space="preserve"> SEQ level0 \*arabic </w:instrText>
      </w:r>
      <w:r>
        <w:fldChar w:fldCharType="separate"/>
      </w:r>
      <w:r w:rsidR="000E4750">
        <w:rPr>
          <w:noProof/>
          <w:lang w:val="pl-PL"/>
        </w:rPr>
        <w:t>92</w:t>
      </w:r>
      <w:r>
        <w:fldChar w:fldCharType="end"/>
      </w:r>
      <w:r w:rsidR="005327BB" w:rsidRPr="006B6998">
        <w:rPr>
          <w:lang w:val="pl-PL"/>
        </w:rPr>
        <w:t>.  </w:t>
      </w:r>
      <w:r w:rsidR="006B6998">
        <w:rPr>
          <w:lang w:val="pl-PL"/>
        </w:rPr>
        <w:t>Trybunał podniósł również, że złożona na krótko przed zako</w:t>
      </w:r>
      <w:r w:rsidR="00E13E52">
        <w:rPr>
          <w:lang w:val="pl-PL"/>
        </w:rPr>
        <w:t>ńczeniem postępowania cywilnego</w:t>
      </w:r>
      <w:r w:rsidR="006B6998">
        <w:rPr>
          <w:lang w:val="pl-PL"/>
        </w:rPr>
        <w:t xml:space="preserve"> skarga skarżących do Ministra Zdrowia</w:t>
      </w:r>
      <w:r w:rsidR="00E13E52">
        <w:rPr>
          <w:lang w:val="pl-PL"/>
        </w:rPr>
        <w:t>,</w:t>
      </w:r>
      <w:r w:rsidR="006B6998">
        <w:rPr>
          <w:lang w:val="pl-PL"/>
        </w:rPr>
        <w:t xml:space="preserve"> spowodowała wszczęcie postępowania wyjaśniającego wobec lekarza </w:t>
      </w:r>
      <w:r w:rsidR="009F1286">
        <w:rPr>
          <w:lang w:val="pl-PL"/>
        </w:rPr>
        <w:t>sprawującego</w:t>
      </w:r>
      <w:r w:rsidR="006B6998">
        <w:rPr>
          <w:lang w:val="pl-PL"/>
        </w:rPr>
        <w:t xml:space="preserve"> opiekę medyczną nad skarżącym </w:t>
      </w:r>
      <w:r w:rsidR="00FA0DB6">
        <w:rPr>
          <w:lang w:val="pl-PL"/>
        </w:rPr>
        <w:t>po</w:t>
      </w:r>
      <w:r w:rsidR="006B6998">
        <w:rPr>
          <w:lang w:val="pl-PL"/>
        </w:rPr>
        <w:t xml:space="preserve"> jego narodzin</w:t>
      </w:r>
      <w:r w:rsidR="00FA0DB6">
        <w:rPr>
          <w:lang w:val="pl-PL"/>
        </w:rPr>
        <w:t>ach</w:t>
      </w:r>
      <w:r w:rsidR="006B6998">
        <w:rPr>
          <w:lang w:val="pl-PL"/>
        </w:rPr>
        <w:t xml:space="preserve">. </w:t>
      </w:r>
      <w:r w:rsidR="008901BF">
        <w:rPr>
          <w:lang w:val="pl-PL"/>
        </w:rPr>
        <w:t xml:space="preserve">Trybunał odnotował, że skarga została w tym postępowaniu złożona za późno, to jest cztery lata po </w:t>
      </w:r>
      <w:r w:rsidR="009F1286">
        <w:rPr>
          <w:lang w:val="pl-PL"/>
        </w:rPr>
        <w:t>upływie terminu</w:t>
      </w:r>
      <w:r w:rsidR="008901BF">
        <w:rPr>
          <w:lang w:val="pl-PL"/>
        </w:rPr>
        <w:t xml:space="preserve"> przedawnienia karalności. Mimo tej przeszkody, izba lekarska zbadała meritum sp</w:t>
      </w:r>
      <w:r w:rsidR="009F6C9B">
        <w:rPr>
          <w:lang w:val="pl-PL"/>
        </w:rPr>
        <w:t>rawy. Izba lekarska zgromadziła</w:t>
      </w:r>
      <w:r w:rsidR="008901BF">
        <w:rPr>
          <w:lang w:val="pl-PL"/>
        </w:rPr>
        <w:t xml:space="preserve"> w tym zakresie</w:t>
      </w:r>
      <w:r w:rsidR="009F6C9B">
        <w:rPr>
          <w:lang w:val="pl-PL"/>
        </w:rPr>
        <w:t xml:space="preserve"> </w:t>
      </w:r>
      <w:r w:rsidR="009F1286">
        <w:rPr>
          <w:lang w:val="pl-PL"/>
        </w:rPr>
        <w:t>własny materiał dowodowy, w t</w:t>
      </w:r>
      <w:r w:rsidR="008901BF">
        <w:rPr>
          <w:lang w:val="pl-PL"/>
        </w:rPr>
        <w:t xml:space="preserve">ym opinię biegłego, a następnie porównała </w:t>
      </w:r>
      <w:r w:rsidR="009F1286">
        <w:rPr>
          <w:lang w:val="pl-PL"/>
        </w:rPr>
        <w:t xml:space="preserve">ten materiał </w:t>
      </w:r>
      <w:r w:rsidR="008901BF">
        <w:rPr>
          <w:lang w:val="pl-PL"/>
        </w:rPr>
        <w:t>z materiałami zgromadzonym</w:t>
      </w:r>
      <w:r w:rsidR="004C4559">
        <w:rPr>
          <w:lang w:val="pl-PL"/>
        </w:rPr>
        <w:t>i</w:t>
      </w:r>
      <w:r w:rsidR="008901BF">
        <w:rPr>
          <w:lang w:val="pl-PL"/>
        </w:rPr>
        <w:t xml:space="preserve"> w innych postępowaniach wszczętych na wniosek skarżących. Po stwierdzeniu, że opinia powołanego przez izbę biegłego potwierdziła wnioski zawarte w </w:t>
      </w:r>
      <w:r w:rsidR="00D63133">
        <w:rPr>
          <w:lang w:val="pl-PL"/>
        </w:rPr>
        <w:t>opiniach biegłych</w:t>
      </w:r>
      <w:r w:rsidR="008901BF">
        <w:rPr>
          <w:lang w:val="pl-PL"/>
        </w:rPr>
        <w:t xml:space="preserve"> powołanych w innych postępowaniach, w szczególności w postępowaniu cywilnym</w:t>
      </w:r>
      <w:r w:rsidR="00D63133">
        <w:rPr>
          <w:lang w:val="pl-PL"/>
        </w:rPr>
        <w:t xml:space="preserve">, izba stwierdziła brak naruszenia </w:t>
      </w:r>
      <w:r w:rsidR="00DA2187">
        <w:rPr>
          <w:lang w:val="pl-PL"/>
        </w:rPr>
        <w:t>reguł</w:t>
      </w:r>
      <w:r w:rsidR="00D63133">
        <w:rPr>
          <w:lang w:val="pl-PL"/>
        </w:rPr>
        <w:t xml:space="preserve"> etyki </w:t>
      </w:r>
      <w:r w:rsidR="00FA0DB6">
        <w:rPr>
          <w:lang w:val="pl-PL"/>
        </w:rPr>
        <w:t>lekarskiej</w:t>
      </w:r>
      <w:r w:rsidR="00D63133">
        <w:rPr>
          <w:lang w:val="pl-PL"/>
        </w:rPr>
        <w:t xml:space="preserve"> </w:t>
      </w:r>
      <w:r w:rsidR="00DA2187">
        <w:rPr>
          <w:lang w:val="pl-PL"/>
        </w:rPr>
        <w:t>podczas leczenia</w:t>
      </w:r>
      <w:r w:rsidR="00D63133">
        <w:rPr>
          <w:lang w:val="pl-PL"/>
        </w:rPr>
        <w:t xml:space="preserve"> skarżących przez personel medyczny szpitala. -/- </w:t>
      </w:r>
      <w:r w:rsidR="008901BF">
        <w:rPr>
          <w:lang w:val="pl-PL"/>
        </w:rPr>
        <w:t xml:space="preserve"> </w:t>
      </w:r>
    </w:p>
    <w:p w:rsidR="005327BB" w:rsidRPr="00D63133" w:rsidRDefault="00E36A96" w:rsidP="005327BB">
      <w:pPr>
        <w:pStyle w:val="JuPara"/>
        <w:rPr>
          <w:lang w:val="pl-PL"/>
        </w:rPr>
      </w:pPr>
      <w:r>
        <w:fldChar w:fldCharType="begin"/>
      </w:r>
      <w:r w:rsidR="00806C3A" w:rsidRPr="00D63133">
        <w:rPr>
          <w:lang w:val="pl-PL"/>
        </w:rPr>
        <w:instrText xml:space="preserve"> SEQ level0 \*arabic </w:instrText>
      </w:r>
      <w:r>
        <w:fldChar w:fldCharType="separate"/>
      </w:r>
      <w:r w:rsidR="000E4750">
        <w:rPr>
          <w:noProof/>
          <w:lang w:val="pl-PL"/>
        </w:rPr>
        <w:t>93</w:t>
      </w:r>
      <w:r>
        <w:fldChar w:fldCharType="end"/>
      </w:r>
      <w:r w:rsidR="005327BB" w:rsidRPr="00D63133">
        <w:rPr>
          <w:lang w:val="pl-PL"/>
        </w:rPr>
        <w:t>.  </w:t>
      </w:r>
      <w:r w:rsidR="00D63133" w:rsidRPr="00D63133">
        <w:rPr>
          <w:lang w:val="pl-PL"/>
        </w:rPr>
        <w:t>Try</w:t>
      </w:r>
      <w:r w:rsidR="00D63133">
        <w:rPr>
          <w:lang w:val="pl-PL"/>
        </w:rPr>
        <w:t>bunał zauważył również, że na wniosek s</w:t>
      </w:r>
      <w:r w:rsidR="00D63133" w:rsidRPr="00D63133">
        <w:rPr>
          <w:lang w:val="pl-PL"/>
        </w:rPr>
        <w:t>karż</w:t>
      </w:r>
      <w:r w:rsidR="00D63133">
        <w:rPr>
          <w:lang w:val="pl-PL"/>
        </w:rPr>
        <w:t>ącej</w:t>
      </w:r>
      <w:r w:rsidR="00D63133" w:rsidRPr="00D63133">
        <w:rPr>
          <w:lang w:val="pl-PL"/>
        </w:rPr>
        <w:t xml:space="preserve"> </w:t>
      </w:r>
      <w:r w:rsidR="00D63133">
        <w:rPr>
          <w:lang w:val="pl-PL"/>
        </w:rPr>
        <w:t>wszczęto</w:t>
      </w:r>
      <w:r w:rsidR="00D63133" w:rsidRPr="00D63133">
        <w:rPr>
          <w:lang w:val="pl-PL"/>
        </w:rPr>
        <w:t xml:space="preserve"> </w:t>
      </w:r>
      <w:r w:rsidR="00D63133">
        <w:rPr>
          <w:lang w:val="pl-PL"/>
        </w:rPr>
        <w:t>postępowania karne, w tym toczące się przed sądem krajowym postępowanie wytoczone z oskarżenia prywatnego przez skarżącą. Trybunał nie dysponuje informacjami, które pozwoliłyby stwierdzić, że sposób prowadzenia tego postępowania był do tej chwili sprzeczny z artykułem 8 Konwencji. -/-</w:t>
      </w:r>
    </w:p>
    <w:p w:rsidR="00E2665A" w:rsidRPr="00E2665A" w:rsidRDefault="00E36A96" w:rsidP="005327BB">
      <w:pPr>
        <w:pStyle w:val="JuPara"/>
        <w:rPr>
          <w:lang w:val="pl-PL"/>
        </w:rPr>
      </w:pPr>
      <w:r>
        <w:fldChar w:fldCharType="begin"/>
      </w:r>
      <w:r w:rsidR="00806C3A" w:rsidRPr="000D1F00">
        <w:rPr>
          <w:lang w:val="pl-PL"/>
        </w:rPr>
        <w:instrText xml:space="preserve"> SEQ level0 \*arabic </w:instrText>
      </w:r>
      <w:r>
        <w:fldChar w:fldCharType="separate"/>
      </w:r>
      <w:r w:rsidR="000E4750">
        <w:rPr>
          <w:noProof/>
          <w:lang w:val="pl-PL"/>
        </w:rPr>
        <w:t>94</w:t>
      </w:r>
      <w:r>
        <w:fldChar w:fldCharType="end"/>
      </w:r>
      <w:r w:rsidR="005327BB" w:rsidRPr="000D1F00">
        <w:rPr>
          <w:lang w:val="pl-PL"/>
        </w:rPr>
        <w:t>.  </w:t>
      </w:r>
      <w:r w:rsidR="00E2665A" w:rsidRPr="00E2665A">
        <w:rPr>
          <w:lang w:val="pl-PL"/>
        </w:rPr>
        <w:t xml:space="preserve">Jeżeli chodzi </w:t>
      </w:r>
      <w:r w:rsidR="004C4559">
        <w:rPr>
          <w:lang w:val="pl-PL"/>
        </w:rPr>
        <w:t xml:space="preserve">o </w:t>
      </w:r>
      <w:r w:rsidR="00E2665A" w:rsidRPr="00E2665A">
        <w:rPr>
          <w:lang w:val="pl-PL"/>
        </w:rPr>
        <w:t>śledztwo</w:t>
      </w:r>
      <w:r w:rsidR="00E2665A">
        <w:rPr>
          <w:lang w:val="pl-PL"/>
        </w:rPr>
        <w:t xml:space="preserve"> prowadzone przez prokuraturę, Trybunał zauważył, że zostało ono</w:t>
      </w:r>
      <w:r w:rsidR="00E2665A" w:rsidRPr="00E2665A">
        <w:rPr>
          <w:lang w:val="pl-PL"/>
        </w:rPr>
        <w:t xml:space="preserve"> zakończone wydaniem postanowienia o jego umorzeniu wobec brak znamion czynu zabronionego</w:t>
      </w:r>
      <w:r w:rsidR="00E2665A">
        <w:rPr>
          <w:lang w:val="pl-PL"/>
        </w:rPr>
        <w:t>, który miałby być popełniony</w:t>
      </w:r>
      <w:r w:rsidR="00E2665A" w:rsidRPr="00E2665A">
        <w:rPr>
          <w:lang w:val="pl-PL"/>
        </w:rPr>
        <w:t xml:space="preserve"> </w:t>
      </w:r>
      <w:r w:rsidR="00E2665A">
        <w:rPr>
          <w:lang w:val="pl-PL"/>
        </w:rPr>
        <w:t>przez personel medyczny</w:t>
      </w:r>
      <w:r w:rsidR="004C4559">
        <w:rPr>
          <w:lang w:val="pl-PL"/>
        </w:rPr>
        <w:t>,</w:t>
      </w:r>
      <w:r w:rsidR="00E2665A" w:rsidRPr="00E2665A">
        <w:rPr>
          <w:lang w:val="pl-PL"/>
        </w:rPr>
        <w:t xml:space="preserve"> w rozumieniu </w:t>
      </w:r>
      <w:r w:rsidR="00E2665A" w:rsidRPr="004C4559">
        <w:rPr>
          <w:lang w:val="pl-PL"/>
        </w:rPr>
        <w:t>stosowanych</w:t>
      </w:r>
      <w:r w:rsidR="00E2665A" w:rsidRPr="00E2665A">
        <w:rPr>
          <w:lang w:val="pl-PL"/>
        </w:rPr>
        <w:t xml:space="preserve"> przepisów Kodeksu karnego o ochronie zdrowia i życia</w:t>
      </w:r>
      <w:r w:rsidR="00E2665A">
        <w:rPr>
          <w:lang w:val="pl-PL"/>
        </w:rPr>
        <w:t xml:space="preserve"> osób. Powyższe postanowienie zostało oparte na materiale dowodowym, w tym opinii biegłego wydanej na potrzeby śledztwa. Podobnie jak opinie wydane w innych postępowaniach, ekspertyza to nie stwierdziła związku pomiędzy działaniami personelu medycznego a stanem zdrowia skarżącego. -/- </w:t>
      </w:r>
    </w:p>
    <w:p w:rsidR="004D7AF9" w:rsidRDefault="00E36A96" w:rsidP="005327BB">
      <w:pPr>
        <w:pStyle w:val="JuPara"/>
        <w:rPr>
          <w:lang w:val="pl-PL"/>
        </w:rPr>
      </w:pPr>
      <w:r>
        <w:fldChar w:fldCharType="begin"/>
      </w:r>
      <w:r w:rsidR="00806C3A" w:rsidRPr="00E2665A">
        <w:rPr>
          <w:lang w:val="pl-PL"/>
        </w:rPr>
        <w:instrText xml:space="preserve"> SEQ level0 \*arabic </w:instrText>
      </w:r>
      <w:r>
        <w:fldChar w:fldCharType="separate"/>
      </w:r>
      <w:r w:rsidR="000E4750">
        <w:rPr>
          <w:noProof/>
          <w:lang w:val="pl-PL"/>
        </w:rPr>
        <w:t>95</w:t>
      </w:r>
      <w:r>
        <w:fldChar w:fldCharType="end"/>
      </w:r>
      <w:r w:rsidR="005327BB" w:rsidRPr="00E2665A">
        <w:rPr>
          <w:lang w:val="pl-PL"/>
        </w:rPr>
        <w:t>.  </w:t>
      </w:r>
      <w:r w:rsidR="0064454C" w:rsidRPr="0064454C">
        <w:rPr>
          <w:lang w:val="pl-PL"/>
        </w:rPr>
        <w:t>Co do zastrzeżeń skarżących, odwołujących się do pisma skier</w:t>
      </w:r>
      <w:r w:rsidR="00E86AC0">
        <w:rPr>
          <w:lang w:val="pl-PL"/>
        </w:rPr>
        <w:t>owanego do Prokuratury Krajowej</w:t>
      </w:r>
      <w:r w:rsidR="0064454C" w:rsidRPr="0064454C">
        <w:rPr>
          <w:lang w:val="pl-PL"/>
        </w:rPr>
        <w:t xml:space="preserve"> na uchybienia śledztwa</w:t>
      </w:r>
      <w:r w:rsidR="004C4559">
        <w:rPr>
          <w:lang w:val="pl-PL"/>
        </w:rPr>
        <w:t>,</w:t>
      </w:r>
      <w:r w:rsidR="0064454C">
        <w:rPr>
          <w:lang w:val="pl-PL"/>
        </w:rPr>
        <w:t xml:space="preserve"> Trybunał zwrócił uwagę na </w:t>
      </w:r>
      <w:r w:rsidR="00E86AC0">
        <w:rPr>
          <w:lang w:val="pl-PL"/>
        </w:rPr>
        <w:t>treść przywołanego pisma oraz na notę wyjaśniającą</w:t>
      </w:r>
      <w:r w:rsidR="0064454C">
        <w:rPr>
          <w:lang w:val="pl-PL"/>
        </w:rPr>
        <w:t xml:space="preserve"> Prokuratury Apelacyjnej w Gdańsku.</w:t>
      </w:r>
      <w:r w:rsidR="00EC0E97">
        <w:rPr>
          <w:lang w:val="pl-PL"/>
        </w:rPr>
        <w:t xml:space="preserve"> Trybunał podniósł, że śledztwo, które zostało wszczęte na wniosek skarżących po ok</w:t>
      </w:r>
      <w:r w:rsidR="00E86AC0">
        <w:rPr>
          <w:lang w:val="pl-PL"/>
        </w:rPr>
        <w:t xml:space="preserve">oło siedmiu latach od </w:t>
      </w:r>
      <w:r w:rsidR="00DA2187">
        <w:rPr>
          <w:lang w:val="pl-PL"/>
        </w:rPr>
        <w:t>zdarzenia</w:t>
      </w:r>
      <w:r w:rsidR="00E86AC0">
        <w:rPr>
          <w:lang w:val="pl-PL"/>
        </w:rPr>
        <w:t xml:space="preserve">, </w:t>
      </w:r>
      <w:r w:rsidR="00255060">
        <w:rPr>
          <w:lang w:val="pl-PL"/>
        </w:rPr>
        <w:t>trwało około trzy lata, zatem</w:t>
      </w:r>
      <w:r w:rsidR="00EC0E97">
        <w:rPr>
          <w:lang w:val="pl-PL"/>
        </w:rPr>
        <w:t xml:space="preserve"> nie </w:t>
      </w:r>
      <w:r w:rsidR="004D7AF9">
        <w:rPr>
          <w:lang w:val="pl-PL"/>
        </w:rPr>
        <w:t>przez zbyt długi okres, po którym i tak śledztwo nie mogło być prowadzone ze względu na przedawnienie karalności następujące</w:t>
      </w:r>
      <w:r w:rsidR="004D7AF9" w:rsidRPr="004D7AF9">
        <w:rPr>
          <w:lang w:val="pl-PL"/>
        </w:rPr>
        <w:t xml:space="preserve"> </w:t>
      </w:r>
      <w:r w:rsidR="004D7AF9">
        <w:rPr>
          <w:lang w:val="pl-PL"/>
        </w:rPr>
        <w:t xml:space="preserve">po dziesięciu latach od czasu popełnienia </w:t>
      </w:r>
      <w:r w:rsidR="00A528EA">
        <w:rPr>
          <w:lang w:val="pl-PL"/>
        </w:rPr>
        <w:t xml:space="preserve">czynu. W przedmiotowej sprawie </w:t>
      </w:r>
      <w:r w:rsidR="004D7AF9">
        <w:rPr>
          <w:lang w:val="pl-PL"/>
        </w:rPr>
        <w:t>skarżący</w:t>
      </w:r>
      <w:r w:rsidR="00E86AC0">
        <w:rPr>
          <w:lang w:val="pl-PL"/>
        </w:rPr>
        <w:t xml:space="preserve"> nie wyjaśnili</w:t>
      </w:r>
      <w:r w:rsidR="004D7AF9">
        <w:rPr>
          <w:lang w:val="pl-PL"/>
        </w:rPr>
        <w:t>, dlaczego wcześniej nie złożyli zawiadomienia</w:t>
      </w:r>
      <w:r w:rsidR="00A528EA">
        <w:rPr>
          <w:lang w:val="pl-PL"/>
        </w:rPr>
        <w:t>, na podstawie</w:t>
      </w:r>
      <w:r w:rsidR="004D7AF9">
        <w:rPr>
          <w:lang w:val="pl-PL"/>
        </w:rPr>
        <w:t xml:space="preserve"> którego wszczęto postępowanie karne. </w:t>
      </w:r>
    </w:p>
    <w:p w:rsidR="005327BB" w:rsidRPr="004D7AF9" w:rsidRDefault="00E36A96" w:rsidP="005327BB">
      <w:pPr>
        <w:pStyle w:val="JuPara"/>
        <w:rPr>
          <w:lang w:val="pl-PL"/>
        </w:rPr>
      </w:pPr>
      <w:r>
        <w:fldChar w:fldCharType="begin"/>
      </w:r>
      <w:r w:rsidR="00806C3A" w:rsidRPr="004D7AF9">
        <w:rPr>
          <w:lang w:val="pl-PL"/>
        </w:rPr>
        <w:instrText xml:space="preserve"> SEQ level0 \*arabic </w:instrText>
      </w:r>
      <w:r>
        <w:fldChar w:fldCharType="separate"/>
      </w:r>
      <w:r w:rsidR="000E4750">
        <w:rPr>
          <w:noProof/>
          <w:lang w:val="pl-PL"/>
        </w:rPr>
        <w:t>96</w:t>
      </w:r>
      <w:r>
        <w:fldChar w:fldCharType="end"/>
      </w:r>
      <w:r w:rsidR="005327BB" w:rsidRPr="004D7AF9">
        <w:rPr>
          <w:lang w:val="pl-PL"/>
        </w:rPr>
        <w:t>.  </w:t>
      </w:r>
      <w:r w:rsidR="004D7AF9" w:rsidRPr="004D7AF9">
        <w:rPr>
          <w:lang w:val="pl-PL"/>
        </w:rPr>
        <w:t>Trybunał podniósł, że w czasie trzech lat postępowania</w:t>
      </w:r>
      <w:r w:rsidR="004C4559">
        <w:rPr>
          <w:lang w:val="pl-PL"/>
        </w:rPr>
        <w:t>,</w:t>
      </w:r>
      <w:r w:rsidR="004D7AF9">
        <w:rPr>
          <w:lang w:val="pl-PL"/>
        </w:rPr>
        <w:t xml:space="preserve"> czynności podejmowane przez władze były prowadzone w aktywny </w:t>
      </w:r>
      <w:r w:rsidR="00947932">
        <w:rPr>
          <w:lang w:val="pl-PL"/>
        </w:rPr>
        <w:t xml:space="preserve">sposób. Postanowienie o umorzeniu wydane po około roku i trzech miesiącach od </w:t>
      </w:r>
      <w:r w:rsidR="00947932">
        <w:rPr>
          <w:lang w:val="pl-PL"/>
        </w:rPr>
        <w:lastRenderedPageBreak/>
        <w:t>wszczęcia postępowania zostało uchylone z powodu uchybień w opinii medycznej. Następna opinia</w:t>
      </w:r>
      <w:r w:rsidR="00DA2187">
        <w:rPr>
          <w:lang w:val="pl-PL"/>
        </w:rPr>
        <w:t>,</w:t>
      </w:r>
      <w:r w:rsidR="00947932">
        <w:rPr>
          <w:lang w:val="pl-PL"/>
        </w:rPr>
        <w:t xml:space="preserve"> otrzymana po </w:t>
      </w:r>
      <w:r w:rsidR="00A528EA">
        <w:rPr>
          <w:lang w:val="pl-PL"/>
        </w:rPr>
        <w:t xml:space="preserve">upływie </w:t>
      </w:r>
      <w:r w:rsidR="00947932">
        <w:rPr>
          <w:lang w:val="pl-PL"/>
        </w:rPr>
        <w:t>około dzie</w:t>
      </w:r>
      <w:r w:rsidR="00A528EA">
        <w:rPr>
          <w:lang w:val="pl-PL"/>
        </w:rPr>
        <w:t>więciu miesięcy</w:t>
      </w:r>
      <w:r w:rsidR="00DA2187">
        <w:rPr>
          <w:lang w:val="pl-PL"/>
        </w:rPr>
        <w:t>,</w:t>
      </w:r>
      <w:r w:rsidR="004B76F6">
        <w:rPr>
          <w:lang w:val="pl-PL"/>
        </w:rPr>
        <w:t xml:space="preserve"> nie zo</w:t>
      </w:r>
      <w:r w:rsidR="00947932">
        <w:rPr>
          <w:lang w:val="pl-PL"/>
        </w:rPr>
        <w:t>stała również przyjęta z tych samych powodów. Następnie władze usiłowały zaradzić wcześniejszym uchybieniom. Jednak, z powodu ograniczonego czasu, ja</w:t>
      </w:r>
      <w:r w:rsidR="00DA2187">
        <w:rPr>
          <w:lang w:val="pl-PL"/>
        </w:rPr>
        <w:t>ki został im do dyspozycji przed</w:t>
      </w:r>
      <w:r w:rsidR="00947932">
        <w:rPr>
          <w:lang w:val="pl-PL"/>
        </w:rPr>
        <w:t xml:space="preserve"> terminem ustania karalności, działania prokuratorów w tym zakresie nie mogły być w zupełności zadowalające. </w:t>
      </w:r>
      <w:r w:rsidR="004B76F6">
        <w:rPr>
          <w:lang w:val="pl-PL"/>
        </w:rPr>
        <w:t>-/-</w:t>
      </w:r>
    </w:p>
    <w:p w:rsidR="005327BB" w:rsidRPr="00122AA6" w:rsidRDefault="00E36A96" w:rsidP="005327BB">
      <w:pPr>
        <w:pStyle w:val="JuPara"/>
        <w:rPr>
          <w:lang w:val="pl-PL"/>
        </w:rPr>
      </w:pPr>
      <w:r>
        <w:fldChar w:fldCharType="begin"/>
      </w:r>
      <w:r w:rsidR="00806C3A" w:rsidRPr="000D1F00">
        <w:rPr>
          <w:lang w:val="pl-PL"/>
        </w:rPr>
        <w:instrText xml:space="preserve"> SEQ level0 \*arabic </w:instrText>
      </w:r>
      <w:r>
        <w:fldChar w:fldCharType="separate"/>
      </w:r>
      <w:r w:rsidR="000E4750">
        <w:rPr>
          <w:noProof/>
          <w:lang w:val="pl-PL"/>
        </w:rPr>
        <w:t>97</w:t>
      </w:r>
      <w:r>
        <w:fldChar w:fldCharType="end"/>
      </w:r>
      <w:r w:rsidR="005327BB" w:rsidRPr="000D1F00">
        <w:rPr>
          <w:lang w:val="pl-PL"/>
        </w:rPr>
        <w:t>.  </w:t>
      </w:r>
      <w:r w:rsidR="00122AA6" w:rsidRPr="00122AA6">
        <w:rPr>
          <w:lang w:val="pl-PL"/>
        </w:rPr>
        <w:t xml:space="preserve">Trybunał odnotował również, że czas oczekiwania na wydanie opinii przyczynił się również do </w:t>
      </w:r>
      <w:r w:rsidR="00122AA6">
        <w:rPr>
          <w:lang w:val="pl-PL"/>
        </w:rPr>
        <w:t xml:space="preserve">braku </w:t>
      </w:r>
      <w:r w:rsidR="00122AA6" w:rsidRPr="00122AA6">
        <w:rPr>
          <w:lang w:val="pl-PL"/>
        </w:rPr>
        <w:t>szybszego</w:t>
      </w:r>
      <w:r w:rsidR="00122AA6">
        <w:rPr>
          <w:lang w:val="pl-PL"/>
        </w:rPr>
        <w:t xml:space="preserve"> rozwiązania tej sprawy. -/-</w:t>
      </w:r>
      <w:r w:rsidR="00122AA6" w:rsidRPr="00122AA6">
        <w:rPr>
          <w:lang w:val="pl-PL"/>
        </w:rPr>
        <w:t xml:space="preserve"> </w:t>
      </w:r>
    </w:p>
    <w:p w:rsidR="005327BB" w:rsidRPr="000D1F00" w:rsidRDefault="00E36A96" w:rsidP="005327BB">
      <w:pPr>
        <w:pStyle w:val="JuPara"/>
        <w:rPr>
          <w:lang w:val="pl-PL"/>
        </w:rPr>
      </w:pPr>
      <w:r>
        <w:fldChar w:fldCharType="begin"/>
      </w:r>
      <w:r w:rsidR="00806C3A" w:rsidRPr="000D1F00">
        <w:rPr>
          <w:lang w:val="pl-PL"/>
        </w:rPr>
        <w:instrText xml:space="preserve"> SEQ level0 \*arabic </w:instrText>
      </w:r>
      <w:r>
        <w:fldChar w:fldCharType="separate"/>
      </w:r>
      <w:r w:rsidR="000E4750">
        <w:rPr>
          <w:noProof/>
          <w:lang w:val="pl-PL"/>
        </w:rPr>
        <w:t>98</w:t>
      </w:r>
      <w:r>
        <w:fldChar w:fldCharType="end"/>
      </w:r>
      <w:r w:rsidR="005327BB" w:rsidRPr="000D1F00">
        <w:rPr>
          <w:lang w:val="pl-PL"/>
        </w:rPr>
        <w:t>.  </w:t>
      </w:r>
      <w:r w:rsidR="004C4559">
        <w:rPr>
          <w:lang w:val="pl-PL"/>
        </w:rPr>
        <w:t>Niezależnie od powyższych uwag</w:t>
      </w:r>
      <w:r w:rsidR="00122AA6" w:rsidRPr="00122AA6">
        <w:rPr>
          <w:lang w:val="pl-PL"/>
        </w:rPr>
        <w:t xml:space="preserve"> Trybunał przypomniał, że</w:t>
      </w:r>
      <w:r w:rsidR="00122AA6">
        <w:rPr>
          <w:lang w:val="pl-PL"/>
        </w:rPr>
        <w:t xml:space="preserve"> celem niniejszej sprawy jest dążenie do </w:t>
      </w:r>
      <w:r w:rsidR="0098248C">
        <w:rPr>
          <w:lang w:val="pl-PL"/>
        </w:rPr>
        <w:t xml:space="preserve">ustalenia czy </w:t>
      </w:r>
      <w:r w:rsidR="00122AA6">
        <w:rPr>
          <w:lang w:val="pl-PL"/>
        </w:rPr>
        <w:t xml:space="preserve">system sądowy jako całość zajął się w adekwatny sposób przedmiotową sprawą </w:t>
      </w:r>
      <w:r w:rsidR="005327BB" w:rsidRPr="00122AA6">
        <w:rPr>
          <w:lang w:val="pl-PL"/>
        </w:rPr>
        <w:t>(</w:t>
      </w:r>
      <w:proofErr w:type="spellStart"/>
      <w:r w:rsidR="005327BB" w:rsidRPr="00122AA6">
        <w:rPr>
          <w:i/>
          <w:lang w:val="pl-PL"/>
        </w:rPr>
        <w:t>Dodov</w:t>
      </w:r>
      <w:proofErr w:type="spellEnd"/>
      <w:r w:rsidR="005327BB" w:rsidRPr="00122AA6">
        <w:rPr>
          <w:lang w:val="pl-PL"/>
        </w:rPr>
        <w:t xml:space="preserve"> </w:t>
      </w:r>
      <w:r w:rsidR="00122AA6">
        <w:rPr>
          <w:i/>
          <w:lang w:val="pl-PL"/>
        </w:rPr>
        <w:t>p. Bułgarii</w:t>
      </w:r>
      <w:r w:rsidR="005327BB" w:rsidRPr="00122AA6">
        <w:rPr>
          <w:i/>
          <w:lang w:val="pl-PL"/>
        </w:rPr>
        <w:t>,</w:t>
      </w:r>
      <w:r w:rsidR="00122AA6">
        <w:rPr>
          <w:lang w:val="pl-PL"/>
        </w:rPr>
        <w:t xml:space="preserve"> nr</w:t>
      </w:r>
      <w:r w:rsidR="005327BB" w:rsidRPr="00122AA6">
        <w:rPr>
          <w:lang w:val="pl-PL"/>
        </w:rPr>
        <w:t xml:space="preserve"> 59548/00, § 86, </w:t>
      </w:r>
      <w:r w:rsidR="00122AA6">
        <w:rPr>
          <w:lang w:val="pl-PL"/>
        </w:rPr>
        <w:t>z dn. 17 stycznia</w:t>
      </w:r>
      <w:r w:rsidR="005327BB" w:rsidRPr="00122AA6">
        <w:rPr>
          <w:lang w:val="pl-PL"/>
        </w:rPr>
        <w:t xml:space="preserve"> 2008</w:t>
      </w:r>
      <w:r w:rsidR="00122AA6">
        <w:rPr>
          <w:lang w:val="pl-PL"/>
        </w:rPr>
        <w:t xml:space="preserve"> r.</w:t>
      </w:r>
      <w:r w:rsidR="005327BB" w:rsidRPr="00122AA6">
        <w:rPr>
          <w:lang w:val="pl-PL"/>
        </w:rPr>
        <w:t xml:space="preserve">). </w:t>
      </w:r>
      <w:r w:rsidR="000B10AB" w:rsidRPr="000D1F00">
        <w:rPr>
          <w:lang w:val="pl-PL"/>
        </w:rPr>
        <w:t>W specyficznym kontekście</w:t>
      </w:r>
      <w:r w:rsidR="000D1F00">
        <w:rPr>
          <w:lang w:val="pl-PL"/>
        </w:rPr>
        <w:t xml:space="preserve"> błędów medycznych, pozytywne zobowiązanie wynikające z artykułu</w:t>
      </w:r>
      <w:r w:rsidR="0098248C">
        <w:rPr>
          <w:lang w:val="pl-PL"/>
        </w:rPr>
        <w:t xml:space="preserve"> 8 Konwencji może być spełnione</w:t>
      </w:r>
      <w:r w:rsidR="000D1F00">
        <w:rPr>
          <w:lang w:val="pl-PL"/>
        </w:rPr>
        <w:t xml:space="preserve"> jeśli zainteresowane osoby mogą </w:t>
      </w:r>
      <w:r w:rsidR="000D1F00">
        <w:rPr>
          <w:szCs w:val="24"/>
          <w:lang w:val="pl-PL" w:eastAsia="pl-PL"/>
        </w:rPr>
        <w:t>skorzystać</w:t>
      </w:r>
      <w:r w:rsidR="000D1F00" w:rsidRPr="000D1F00">
        <w:rPr>
          <w:szCs w:val="24"/>
          <w:lang w:val="pl-PL" w:eastAsia="pl-PL"/>
        </w:rPr>
        <w:t xml:space="preserve"> </w:t>
      </w:r>
      <w:r w:rsidR="006A0BEE">
        <w:rPr>
          <w:szCs w:val="24"/>
          <w:lang w:val="pl-PL" w:eastAsia="pl-PL"/>
        </w:rPr>
        <w:t>z</w:t>
      </w:r>
      <w:r w:rsidR="006668B9">
        <w:rPr>
          <w:szCs w:val="24"/>
          <w:lang w:val="pl-PL" w:eastAsia="pl-PL"/>
        </w:rPr>
        <w:t xml:space="preserve"> cywilnych, administracyjnych czy dyscyplinarnych </w:t>
      </w:r>
      <w:r w:rsidR="006A0BEE">
        <w:rPr>
          <w:szCs w:val="24"/>
          <w:lang w:val="pl-PL" w:eastAsia="pl-PL"/>
        </w:rPr>
        <w:t xml:space="preserve">środków </w:t>
      </w:r>
      <w:r w:rsidR="00414616">
        <w:rPr>
          <w:szCs w:val="24"/>
          <w:lang w:val="pl-PL" w:eastAsia="pl-PL"/>
        </w:rPr>
        <w:t>prawnych</w:t>
      </w:r>
      <w:r w:rsidR="008777C5">
        <w:rPr>
          <w:szCs w:val="24"/>
          <w:lang w:val="pl-PL" w:eastAsia="pl-PL"/>
        </w:rPr>
        <w:t xml:space="preserve"> </w:t>
      </w:r>
      <w:r w:rsidR="008777C5" w:rsidRPr="000D1F00">
        <w:rPr>
          <w:lang w:val="pl-PL"/>
        </w:rPr>
        <w:t>(</w:t>
      </w:r>
      <w:proofErr w:type="spellStart"/>
      <w:r w:rsidR="008777C5" w:rsidRPr="004C4559">
        <w:rPr>
          <w:i/>
          <w:lang w:val="pl-PL"/>
        </w:rPr>
        <w:t>Balci</w:t>
      </w:r>
      <w:proofErr w:type="spellEnd"/>
      <w:r w:rsidR="005327BB" w:rsidRPr="000D1F00">
        <w:rPr>
          <w:i/>
          <w:lang w:val="pl-PL"/>
        </w:rPr>
        <w:t xml:space="preserve"> </w:t>
      </w:r>
      <w:r w:rsidR="00122AA6" w:rsidRPr="000D1F00">
        <w:rPr>
          <w:i/>
          <w:lang w:val="pl-PL"/>
        </w:rPr>
        <w:t>p. Turcji</w:t>
      </w:r>
      <w:r w:rsidR="00122AA6" w:rsidRPr="000D1F00">
        <w:rPr>
          <w:lang w:val="pl-PL"/>
        </w:rPr>
        <w:t xml:space="preserve">, </w:t>
      </w:r>
      <w:r w:rsidR="00414616" w:rsidRPr="000D1F00">
        <w:rPr>
          <w:lang w:val="pl-PL"/>
        </w:rPr>
        <w:t>nr 31079/02, § 74, z</w:t>
      </w:r>
      <w:r w:rsidR="00122AA6" w:rsidRPr="000D1F00">
        <w:rPr>
          <w:lang w:val="pl-PL"/>
        </w:rPr>
        <w:t xml:space="preserve"> dn.17 lutego</w:t>
      </w:r>
      <w:r w:rsidR="005327BB" w:rsidRPr="000D1F00">
        <w:rPr>
          <w:lang w:val="pl-PL"/>
        </w:rPr>
        <w:t xml:space="preserve"> 2009</w:t>
      </w:r>
      <w:r w:rsidR="00122AA6" w:rsidRPr="000D1F00">
        <w:rPr>
          <w:lang w:val="pl-PL"/>
        </w:rPr>
        <w:t xml:space="preserve"> r.</w:t>
      </w:r>
      <w:r w:rsidR="005327BB" w:rsidRPr="000D1F00">
        <w:rPr>
          <w:lang w:val="pl-PL"/>
        </w:rPr>
        <w:t>).</w:t>
      </w:r>
      <w:r w:rsidR="00414616">
        <w:rPr>
          <w:lang w:val="pl-PL"/>
        </w:rPr>
        <w:t xml:space="preserve"> -/-</w:t>
      </w:r>
    </w:p>
    <w:p w:rsidR="00320651" w:rsidRPr="00320651" w:rsidRDefault="00E36A96" w:rsidP="00320651">
      <w:pPr>
        <w:jc w:val="both"/>
        <w:rPr>
          <w:szCs w:val="24"/>
          <w:lang w:val="pl-PL" w:eastAsia="pl-PL"/>
        </w:rPr>
      </w:pPr>
      <w:r>
        <w:fldChar w:fldCharType="begin"/>
      </w:r>
      <w:r w:rsidR="00806C3A" w:rsidRPr="00320651">
        <w:rPr>
          <w:lang w:val="pl-PL"/>
        </w:rPr>
        <w:instrText xml:space="preserve"> SEQ level0 \*arabic </w:instrText>
      </w:r>
      <w:r>
        <w:fldChar w:fldCharType="separate"/>
      </w:r>
      <w:r w:rsidR="000E4750">
        <w:rPr>
          <w:noProof/>
          <w:lang w:val="pl-PL"/>
        </w:rPr>
        <w:t>99</w:t>
      </w:r>
      <w:r>
        <w:fldChar w:fldCharType="end"/>
      </w:r>
      <w:r w:rsidR="005327BB" w:rsidRPr="00320651">
        <w:rPr>
          <w:lang w:val="pl-PL"/>
        </w:rPr>
        <w:t>.  </w:t>
      </w:r>
      <w:r w:rsidR="00320651" w:rsidRPr="00320651">
        <w:rPr>
          <w:lang w:val="pl-PL"/>
        </w:rPr>
        <w:t>W przedmiotowej sprawie</w:t>
      </w:r>
      <w:r w:rsidR="00320651" w:rsidRPr="00320651">
        <w:rPr>
          <w:szCs w:val="24"/>
          <w:lang w:val="pl-PL" w:eastAsia="pl-PL"/>
        </w:rPr>
        <w:t xml:space="preserve"> skarżący skorzystali z rozpoznania ich sprawy przez sądy cywilne trzech instancji, jak również przez instytucje właściwe w zakresie przeprowadzenia postępowania dyscyplinarnego</w:t>
      </w:r>
      <w:r w:rsidR="00320651">
        <w:rPr>
          <w:szCs w:val="24"/>
          <w:lang w:val="pl-PL" w:eastAsia="pl-PL"/>
        </w:rPr>
        <w:t xml:space="preserve">. </w:t>
      </w:r>
      <w:r w:rsidR="00FE0863">
        <w:rPr>
          <w:szCs w:val="24"/>
          <w:lang w:val="pl-PL" w:eastAsia="pl-PL"/>
        </w:rPr>
        <w:t xml:space="preserve">W ramach tych postępowań, których przebiegu nie można poddać krytyce, </w:t>
      </w:r>
      <w:r w:rsidR="00320651" w:rsidRPr="00320651">
        <w:rPr>
          <w:szCs w:val="24"/>
          <w:lang w:val="pl-PL" w:eastAsia="pl-PL"/>
        </w:rPr>
        <w:t>zostały sporz</w:t>
      </w:r>
      <w:r w:rsidR="00FB5CE0">
        <w:rPr>
          <w:szCs w:val="24"/>
          <w:lang w:val="pl-PL" w:eastAsia="pl-PL"/>
        </w:rPr>
        <w:t>ądzone cztery opinie biegłych, w</w:t>
      </w:r>
      <w:r w:rsidR="00320651" w:rsidRPr="00320651">
        <w:rPr>
          <w:szCs w:val="24"/>
          <w:lang w:val="pl-PL" w:eastAsia="pl-PL"/>
        </w:rPr>
        <w:t xml:space="preserve"> których </w:t>
      </w:r>
      <w:r w:rsidR="00FE0863">
        <w:rPr>
          <w:szCs w:val="24"/>
          <w:lang w:val="pl-PL" w:eastAsia="pl-PL"/>
        </w:rPr>
        <w:t>z jednej strony</w:t>
      </w:r>
      <w:r w:rsidR="00FE0863" w:rsidRPr="00320651">
        <w:rPr>
          <w:szCs w:val="24"/>
          <w:lang w:val="pl-PL" w:eastAsia="pl-PL"/>
        </w:rPr>
        <w:t xml:space="preserve"> </w:t>
      </w:r>
      <w:r w:rsidR="00320651" w:rsidRPr="00320651">
        <w:rPr>
          <w:szCs w:val="24"/>
          <w:lang w:val="pl-PL" w:eastAsia="pl-PL"/>
        </w:rPr>
        <w:t>nie wynika</w:t>
      </w:r>
      <w:r w:rsidR="00FE0863">
        <w:rPr>
          <w:szCs w:val="24"/>
          <w:lang w:val="pl-PL" w:eastAsia="pl-PL"/>
        </w:rPr>
        <w:t xml:space="preserve"> </w:t>
      </w:r>
      <w:r w:rsidR="00320651" w:rsidRPr="00320651">
        <w:rPr>
          <w:szCs w:val="24"/>
          <w:lang w:val="pl-PL" w:eastAsia="pl-PL"/>
        </w:rPr>
        <w:t xml:space="preserve">istnienie związku przyczynowego pomiędzy działaniami personelu szpitalnego oraz niepełnosprawnością </w:t>
      </w:r>
      <w:r w:rsidR="00FE0863">
        <w:rPr>
          <w:szCs w:val="24"/>
          <w:lang w:val="pl-PL" w:eastAsia="pl-PL"/>
        </w:rPr>
        <w:t>skarżącego</w:t>
      </w:r>
      <w:r w:rsidR="0098248C">
        <w:rPr>
          <w:szCs w:val="24"/>
          <w:lang w:val="pl-PL" w:eastAsia="pl-PL"/>
        </w:rPr>
        <w:t>,</w:t>
      </w:r>
      <w:r w:rsidR="00FE0863">
        <w:rPr>
          <w:szCs w:val="24"/>
          <w:lang w:val="pl-PL" w:eastAsia="pl-PL"/>
        </w:rPr>
        <w:t xml:space="preserve"> a z drugiej</w:t>
      </w:r>
      <w:r w:rsidR="0098248C">
        <w:rPr>
          <w:szCs w:val="24"/>
          <w:lang w:val="pl-PL" w:eastAsia="pl-PL"/>
        </w:rPr>
        <w:t xml:space="preserve"> strony</w:t>
      </w:r>
      <w:r w:rsidR="00FE0863">
        <w:rPr>
          <w:szCs w:val="24"/>
          <w:lang w:val="pl-PL" w:eastAsia="pl-PL"/>
        </w:rPr>
        <w:t xml:space="preserve"> opinie te </w:t>
      </w:r>
      <w:r w:rsidR="0098248C">
        <w:rPr>
          <w:szCs w:val="24"/>
          <w:lang w:val="pl-PL" w:eastAsia="pl-PL"/>
        </w:rPr>
        <w:t xml:space="preserve">wyjaśniają okoliczności, </w:t>
      </w:r>
      <w:r w:rsidR="0098248C" w:rsidRPr="00041DA7">
        <w:rPr>
          <w:szCs w:val="24"/>
          <w:lang w:val="pl-PL" w:eastAsia="pl-PL"/>
        </w:rPr>
        <w:t xml:space="preserve">które </w:t>
      </w:r>
      <w:r w:rsidR="00041DA7">
        <w:rPr>
          <w:szCs w:val="24"/>
          <w:lang w:val="pl-PL" w:eastAsia="pl-PL"/>
        </w:rPr>
        <w:t>doprowadziły do</w:t>
      </w:r>
      <w:r w:rsidR="00FE0863" w:rsidRPr="00041DA7">
        <w:rPr>
          <w:szCs w:val="24"/>
          <w:lang w:val="pl-PL" w:eastAsia="pl-PL"/>
        </w:rPr>
        <w:t xml:space="preserve"> stanu zdrowia dziecka</w:t>
      </w:r>
      <w:r w:rsidR="00FE0863">
        <w:rPr>
          <w:szCs w:val="24"/>
          <w:lang w:val="pl-PL" w:eastAsia="pl-PL"/>
        </w:rPr>
        <w:t>.</w:t>
      </w:r>
      <w:r w:rsidR="00FB3324">
        <w:rPr>
          <w:szCs w:val="24"/>
          <w:lang w:val="pl-PL" w:eastAsia="pl-PL"/>
        </w:rPr>
        <w:t xml:space="preserve"> </w:t>
      </w:r>
      <w:r w:rsidR="00653DEC">
        <w:rPr>
          <w:szCs w:val="24"/>
          <w:lang w:val="pl-PL" w:eastAsia="pl-PL"/>
        </w:rPr>
        <w:t>Tak</w:t>
      </w:r>
      <w:r w:rsidR="00191E51">
        <w:rPr>
          <w:szCs w:val="24"/>
          <w:lang w:val="pl-PL" w:eastAsia="pl-PL"/>
        </w:rPr>
        <w:t xml:space="preserve"> więc</w:t>
      </w:r>
      <w:r w:rsidR="00FB3324">
        <w:rPr>
          <w:szCs w:val="24"/>
          <w:lang w:val="pl-PL" w:eastAsia="pl-PL"/>
        </w:rPr>
        <w:t xml:space="preserve"> </w:t>
      </w:r>
      <w:r w:rsidR="00DB3411">
        <w:rPr>
          <w:szCs w:val="24"/>
          <w:lang w:val="pl-PL" w:eastAsia="pl-PL"/>
        </w:rPr>
        <w:t>nawet, jeśli</w:t>
      </w:r>
      <w:r w:rsidR="00FB3324">
        <w:rPr>
          <w:szCs w:val="24"/>
          <w:lang w:val="pl-PL" w:eastAsia="pl-PL"/>
        </w:rPr>
        <w:t xml:space="preserve"> </w:t>
      </w:r>
      <w:r w:rsidR="0098248C">
        <w:rPr>
          <w:szCs w:val="24"/>
          <w:lang w:val="pl-PL" w:eastAsia="pl-PL"/>
        </w:rPr>
        <w:t xml:space="preserve">co do </w:t>
      </w:r>
      <w:r w:rsidR="00FB3324">
        <w:rPr>
          <w:szCs w:val="24"/>
          <w:lang w:val="pl-PL" w:eastAsia="pl-PL"/>
        </w:rPr>
        <w:t>przebieg</w:t>
      </w:r>
      <w:r w:rsidR="0098248C">
        <w:rPr>
          <w:szCs w:val="24"/>
          <w:lang w:val="pl-PL" w:eastAsia="pl-PL"/>
        </w:rPr>
        <w:t>u postępowania karnego można by</w:t>
      </w:r>
      <w:r w:rsidR="00FB3324">
        <w:rPr>
          <w:szCs w:val="24"/>
          <w:lang w:val="pl-PL" w:eastAsia="pl-PL"/>
        </w:rPr>
        <w:t xml:space="preserve"> podnieść zarzut w związku z artykułem 8 Konwencji</w:t>
      </w:r>
      <w:r w:rsidR="00DD0EBF">
        <w:rPr>
          <w:szCs w:val="24"/>
          <w:lang w:val="pl-PL" w:eastAsia="pl-PL"/>
        </w:rPr>
        <w:t>,</w:t>
      </w:r>
      <w:r w:rsidR="00FB3324">
        <w:rPr>
          <w:szCs w:val="24"/>
          <w:lang w:val="pl-PL" w:eastAsia="pl-PL"/>
        </w:rPr>
        <w:t xml:space="preserve"> </w:t>
      </w:r>
      <w:r w:rsidR="0098248C">
        <w:rPr>
          <w:szCs w:val="24"/>
          <w:lang w:val="pl-PL" w:eastAsia="pl-PL"/>
        </w:rPr>
        <w:t>to</w:t>
      </w:r>
      <w:r w:rsidR="0098248C" w:rsidRPr="00320651">
        <w:rPr>
          <w:szCs w:val="24"/>
          <w:lang w:val="pl-PL" w:eastAsia="pl-PL"/>
        </w:rPr>
        <w:t xml:space="preserve"> </w:t>
      </w:r>
      <w:r w:rsidR="00DD0EBF">
        <w:rPr>
          <w:szCs w:val="24"/>
          <w:lang w:val="pl-PL" w:eastAsia="pl-PL"/>
        </w:rPr>
        <w:t xml:space="preserve">- </w:t>
      </w:r>
      <w:r w:rsidR="0098248C" w:rsidRPr="00320651">
        <w:rPr>
          <w:szCs w:val="24"/>
          <w:lang w:val="pl-PL" w:eastAsia="pl-PL"/>
        </w:rPr>
        <w:t>co</w:t>
      </w:r>
      <w:r w:rsidR="00320651" w:rsidRPr="00320651">
        <w:rPr>
          <w:szCs w:val="24"/>
          <w:lang w:val="pl-PL" w:eastAsia="pl-PL"/>
        </w:rPr>
        <w:t xml:space="preserve"> do zasady</w:t>
      </w:r>
      <w:r w:rsidR="00DD0EBF">
        <w:rPr>
          <w:szCs w:val="24"/>
          <w:lang w:val="pl-PL" w:eastAsia="pl-PL"/>
        </w:rPr>
        <w:t xml:space="preserve">- </w:t>
      </w:r>
      <w:r w:rsidR="00320651" w:rsidRPr="00320651">
        <w:rPr>
          <w:szCs w:val="24"/>
          <w:lang w:val="pl-PL" w:eastAsia="pl-PL"/>
        </w:rPr>
        <w:t xml:space="preserve"> polski system sądowy, </w:t>
      </w:r>
      <w:r w:rsidR="008777C5">
        <w:rPr>
          <w:szCs w:val="24"/>
          <w:lang w:val="pl-PL" w:eastAsia="pl-PL"/>
        </w:rPr>
        <w:t>rozpatrywany</w:t>
      </w:r>
      <w:r w:rsidR="00015CED">
        <w:rPr>
          <w:szCs w:val="24"/>
          <w:lang w:val="pl-PL" w:eastAsia="pl-PL"/>
        </w:rPr>
        <w:t xml:space="preserve"> </w:t>
      </w:r>
      <w:r w:rsidR="008777C5" w:rsidRPr="00320651">
        <w:rPr>
          <w:szCs w:val="24"/>
          <w:lang w:val="pl-PL" w:eastAsia="pl-PL"/>
        </w:rPr>
        <w:t>jako</w:t>
      </w:r>
      <w:r w:rsidR="00320651" w:rsidRPr="00320651">
        <w:rPr>
          <w:szCs w:val="24"/>
          <w:lang w:val="pl-PL" w:eastAsia="pl-PL"/>
        </w:rPr>
        <w:t xml:space="preserve"> całość, zapewnił skarżącym możliwość zbadania, w adekwatny sposób, zasadności ich żądania.</w:t>
      </w:r>
      <w:r w:rsidR="003D3D7A">
        <w:rPr>
          <w:szCs w:val="24"/>
          <w:lang w:val="pl-PL" w:eastAsia="pl-PL"/>
        </w:rPr>
        <w:t xml:space="preserve"> -/-</w:t>
      </w:r>
    </w:p>
    <w:p w:rsidR="005327BB" w:rsidRPr="00320651" w:rsidRDefault="005327BB" w:rsidP="00320651">
      <w:pPr>
        <w:pStyle w:val="JuPara"/>
        <w:rPr>
          <w:lang w:val="pl-PL"/>
        </w:rPr>
      </w:pPr>
    </w:p>
    <w:p w:rsidR="005327BB" w:rsidRPr="00C80DC2" w:rsidRDefault="00E36A96" w:rsidP="005327BB">
      <w:pPr>
        <w:pStyle w:val="JuPara"/>
        <w:rPr>
          <w:lang w:val="pl-PL"/>
        </w:rPr>
      </w:pPr>
      <w:r>
        <w:fldChar w:fldCharType="begin"/>
      </w:r>
      <w:r w:rsidR="00806C3A" w:rsidRPr="00320651">
        <w:rPr>
          <w:lang w:val="pl-PL"/>
        </w:rPr>
        <w:instrText xml:space="preserve"> SEQ level0 \*arabic </w:instrText>
      </w:r>
      <w:r>
        <w:fldChar w:fldCharType="separate"/>
      </w:r>
      <w:r w:rsidR="000E4750">
        <w:rPr>
          <w:noProof/>
          <w:lang w:val="pl-PL"/>
        </w:rPr>
        <w:t>100</w:t>
      </w:r>
      <w:r>
        <w:fldChar w:fldCharType="end"/>
      </w:r>
      <w:r w:rsidR="005327BB" w:rsidRPr="00320651">
        <w:rPr>
          <w:lang w:val="pl-PL"/>
        </w:rPr>
        <w:t>.  </w:t>
      </w:r>
      <w:r w:rsidR="00C80DC2" w:rsidRPr="00C80DC2">
        <w:rPr>
          <w:lang w:val="pl-PL"/>
        </w:rPr>
        <w:t xml:space="preserve">Z tego względu, Trybunał odrzucił </w:t>
      </w:r>
      <w:r w:rsidR="00C80DC2">
        <w:rPr>
          <w:lang w:val="pl-PL"/>
        </w:rPr>
        <w:t>zastrzeżenie Rządu dotyczące niewyczerpania krajowych środków odwoławczych i stwierdza, że nie doszło do naruszenia artykułu 8 Konwencji. -/-</w:t>
      </w:r>
    </w:p>
    <w:p w:rsidR="005327BB" w:rsidRPr="00C80DC2" w:rsidRDefault="00C80DC2" w:rsidP="005327BB">
      <w:pPr>
        <w:pStyle w:val="JuHHead"/>
        <w:rPr>
          <w:lang w:val="pl-PL"/>
        </w:rPr>
      </w:pPr>
      <w:r w:rsidRPr="00C80DC2">
        <w:rPr>
          <w:lang w:val="pl-PL"/>
        </w:rPr>
        <w:t>Z TYCH PRZYCZYN TRYBUNAŁ JEDNOGŁOŚNIE</w:t>
      </w:r>
      <w:r w:rsidR="005327BB" w:rsidRPr="00C80DC2">
        <w:rPr>
          <w:lang w:val="pl-PL"/>
        </w:rPr>
        <w:t>,</w:t>
      </w:r>
    </w:p>
    <w:p w:rsidR="005327BB" w:rsidRPr="00C80DC2" w:rsidRDefault="005327BB" w:rsidP="00C80DC2">
      <w:pPr>
        <w:pStyle w:val="JuList"/>
        <w:rPr>
          <w:i/>
          <w:iCs/>
          <w:lang w:val="pl-PL"/>
        </w:rPr>
      </w:pPr>
      <w:r w:rsidRPr="00C80DC2">
        <w:rPr>
          <w:lang w:val="pl-PL"/>
        </w:rPr>
        <w:t>1.  </w:t>
      </w:r>
      <w:r w:rsidR="00C80DC2" w:rsidRPr="00C80DC2">
        <w:rPr>
          <w:i/>
          <w:lang w:val="pl-PL"/>
        </w:rPr>
        <w:t>Włącza do meritum</w:t>
      </w:r>
      <w:r w:rsidR="005F10B7">
        <w:rPr>
          <w:lang w:val="pl-PL"/>
        </w:rPr>
        <w:t xml:space="preserve"> podniesiony</w:t>
      </w:r>
      <w:r w:rsidR="00C80DC2" w:rsidRPr="00C80DC2">
        <w:rPr>
          <w:lang w:val="pl-PL"/>
        </w:rPr>
        <w:t xml:space="preserve"> przez Rząd </w:t>
      </w:r>
      <w:r w:rsidR="005F10B7">
        <w:rPr>
          <w:lang w:val="pl-PL"/>
        </w:rPr>
        <w:t>zarzut</w:t>
      </w:r>
      <w:r w:rsidR="00C80DC2" w:rsidRPr="00C80DC2">
        <w:rPr>
          <w:lang w:val="pl-PL"/>
        </w:rPr>
        <w:t xml:space="preserve"> niewyczerpania krajowych środków </w:t>
      </w:r>
      <w:r w:rsidR="00C80DC2">
        <w:rPr>
          <w:lang w:val="pl-PL"/>
        </w:rPr>
        <w:t xml:space="preserve">odwoławczych oraz </w:t>
      </w:r>
      <w:r w:rsidR="0098248C">
        <w:rPr>
          <w:i/>
          <w:lang w:val="pl-PL"/>
        </w:rPr>
        <w:t>go</w:t>
      </w:r>
      <w:r w:rsidR="00C80DC2" w:rsidRPr="005F10B7">
        <w:rPr>
          <w:i/>
          <w:lang w:val="pl-PL"/>
        </w:rPr>
        <w:t xml:space="preserve"> oddala</w:t>
      </w:r>
      <w:r w:rsidR="005F10B7">
        <w:rPr>
          <w:lang w:val="pl-PL"/>
        </w:rPr>
        <w:t>;</w:t>
      </w:r>
      <w:r w:rsidR="00EB0779">
        <w:rPr>
          <w:lang w:val="pl-PL"/>
        </w:rPr>
        <w:t xml:space="preserve"> -/-</w:t>
      </w:r>
    </w:p>
    <w:p w:rsidR="005327BB" w:rsidRPr="00C80DC2" w:rsidRDefault="005327BB" w:rsidP="005327BB">
      <w:pPr>
        <w:pStyle w:val="JuList"/>
        <w:rPr>
          <w:lang w:val="pl-PL"/>
        </w:rPr>
      </w:pPr>
    </w:p>
    <w:p w:rsidR="005327BB" w:rsidRPr="005F10B7" w:rsidRDefault="005327BB" w:rsidP="005327BB">
      <w:pPr>
        <w:pStyle w:val="JuList"/>
        <w:rPr>
          <w:lang w:val="pl-PL"/>
        </w:rPr>
      </w:pPr>
      <w:r w:rsidRPr="0098248C">
        <w:rPr>
          <w:rStyle w:val="ju-005flist--char"/>
          <w:iCs/>
          <w:lang w:val="pl-PL"/>
        </w:rPr>
        <w:t>2</w:t>
      </w:r>
      <w:r w:rsidRPr="0098248C">
        <w:rPr>
          <w:rStyle w:val="ju-005flist--char"/>
          <w:i/>
          <w:iCs/>
          <w:lang w:val="pl-PL"/>
        </w:rPr>
        <w:t>.</w:t>
      </w:r>
      <w:r w:rsidRPr="0098248C">
        <w:rPr>
          <w:lang w:val="pl-PL"/>
        </w:rPr>
        <w:t>  </w:t>
      </w:r>
      <w:r w:rsidR="005F10B7" w:rsidRPr="005F10B7">
        <w:rPr>
          <w:i/>
          <w:lang w:val="pl-PL"/>
        </w:rPr>
        <w:t xml:space="preserve">Oddala </w:t>
      </w:r>
      <w:r w:rsidR="005F10B7" w:rsidRPr="005F10B7">
        <w:rPr>
          <w:lang w:val="pl-PL"/>
        </w:rPr>
        <w:t>podniesiony przez Rząd zarzut</w:t>
      </w:r>
      <w:r w:rsidR="00DB3411">
        <w:rPr>
          <w:lang w:val="pl-PL"/>
        </w:rPr>
        <w:t>, że skarga jest</w:t>
      </w:r>
      <w:r w:rsidR="005F10B7" w:rsidRPr="005F10B7">
        <w:rPr>
          <w:lang w:val="pl-PL"/>
        </w:rPr>
        <w:t xml:space="preserve"> nie</w:t>
      </w:r>
      <w:r w:rsidR="00DB3411">
        <w:rPr>
          <w:lang w:val="pl-PL"/>
        </w:rPr>
        <w:t>zgodna</w:t>
      </w:r>
      <w:r w:rsidRPr="005F10B7">
        <w:rPr>
          <w:lang w:val="pl-PL"/>
        </w:rPr>
        <w:t xml:space="preserve"> </w:t>
      </w:r>
      <w:proofErr w:type="spellStart"/>
      <w:r w:rsidRPr="005F10B7">
        <w:rPr>
          <w:rStyle w:val="ju-005flist--char"/>
          <w:i/>
          <w:iCs/>
          <w:lang w:val="pl-PL"/>
        </w:rPr>
        <w:t>ratione</w:t>
      </w:r>
      <w:proofErr w:type="spellEnd"/>
      <w:r w:rsidRPr="005F10B7">
        <w:rPr>
          <w:rStyle w:val="ju-005flist--char"/>
          <w:i/>
          <w:iCs/>
          <w:lang w:val="pl-PL"/>
        </w:rPr>
        <w:t xml:space="preserve"> </w:t>
      </w:r>
      <w:proofErr w:type="spellStart"/>
      <w:r w:rsidRPr="005F10B7">
        <w:rPr>
          <w:rStyle w:val="ju-005flist--char"/>
          <w:i/>
          <w:iCs/>
          <w:lang w:val="pl-PL"/>
        </w:rPr>
        <w:t>materiae</w:t>
      </w:r>
      <w:proofErr w:type="spellEnd"/>
      <w:r w:rsidRPr="005F10B7">
        <w:rPr>
          <w:lang w:val="pl-PL"/>
        </w:rPr>
        <w:t xml:space="preserve"> </w:t>
      </w:r>
      <w:r w:rsidR="005F10B7" w:rsidRPr="005F10B7">
        <w:rPr>
          <w:lang w:val="pl-PL"/>
        </w:rPr>
        <w:t>z przepisami Konwencji</w:t>
      </w:r>
      <w:r w:rsidRPr="005F10B7">
        <w:rPr>
          <w:lang w:val="pl-PL"/>
        </w:rPr>
        <w:t> ;</w:t>
      </w:r>
      <w:r w:rsidR="00EB0779">
        <w:rPr>
          <w:lang w:val="pl-PL"/>
        </w:rPr>
        <w:t xml:space="preserve"> -/-</w:t>
      </w:r>
    </w:p>
    <w:p w:rsidR="005327BB" w:rsidRPr="005F10B7" w:rsidRDefault="005327BB" w:rsidP="005327BB">
      <w:pPr>
        <w:pStyle w:val="JuList"/>
        <w:rPr>
          <w:lang w:val="pl-PL"/>
        </w:rPr>
      </w:pPr>
    </w:p>
    <w:p w:rsidR="005327BB" w:rsidRPr="0098248C" w:rsidRDefault="005327BB" w:rsidP="005327BB">
      <w:pPr>
        <w:pStyle w:val="JuList"/>
        <w:rPr>
          <w:lang w:val="pl-PL"/>
        </w:rPr>
      </w:pPr>
      <w:r w:rsidRPr="0098248C">
        <w:rPr>
          <w:lang w:val="pl-PL"/>
        </w:rPr>
        <w:lastRenderedPageBreak/>
        <w:t>3.  </w:t>
      </w:r>
      <w:r w:rsidR="005F10B7" w:rsidRPr="0098248C">
        <w:rPr>
          <w:i/>
          <w:lang w:val="pl-PL"/>
        </w:rPr>
        <w:t xml:space="preserve">Uznaje </w:t>
      </w:r>
      <w:r w:rsidR="005F10B7" w:rsidRPr="0098248C">
        <w:rPr>
          <w:lang w:val="pl-PL"/>
        </w:rPr>
        <w:t>skargę za dopuszczalną</w:t>
      </w:r>
      <w:r w:rsidRPr="0098248C">
        <w:rPr>
          <w:lang w:val="pl-PL"/>
        </w:rPr>
        <w:t> ;</w:t>
      </w:r>
      <w:r w:rsidR="00EB0779">
        <w:rPr>
          <w:lang w:val="pl-PL"/>
        </w:rPr>
        <w:t xml:space="preserve"> -/-</w:t>
      </w:r>
    </w:p>
    <w:p w:rsidR="005327BB" w:rsidRPr="0098248C" w:rsidRDefault="005327BB" w:rsidP="005327BB">
      <w:pPr>
        <w:pStyle w:val="JuList"/>
        <w:rPr>
          <w:lang w:val="pl-PL"/>
        </w:rPr>
      </w:pPr>
    </w:p>
    <w:p w:rsidR="005327BB" w:rsidRPr="005F10B7" w:rsidRDefault="005327BB" w:rsidP="005327BB">
      <w:pPr>
        <w:pStyle w:val="JuList"/>
        <w:rPr>
          <w:lang w:val="pl-PL"/>
        </w:rPr>
      </w:pPr>
      <w:r w:rsidRPr="0098248C">
        <w:rPr>
          <w:lang w:val="pl-PL"/>
        </w:rPr>
        <w:t>4.  </w:t>
      </w:r>
      <w:r w:rsidR="005F10B7" w:rsidRPr="005F10B7">
        <w:rPr>
          <w:i/>
          <w:lang w:val="pl-PL"/>
        </w:rPr>
        <w:t>Uznaje,</w:t>
      </w:r>
      <w:r w:rsidR="005F10B7" w:rsidRPr="005F10B7">
        <w:rPr>
          <w:lang w:val="pl-PL"/>
        </w:rPr>
        <w:t xml:space="preserve"> że nie doszło do naruszenia artykułu 8 Konwencji</w:t>
      </w:r>
      <w:r w:rsidRPr="005F10B7">
        <w:rPr>
          <w:lang w:val="pl-PL"/>
        </w:rPr>
        <w:t>.</w:t>
      </w:r>
      <w:r w:rsidR="00EB0779">
        <w:rPr>
          <w:lang w:val="pl-PL"/>
        </w:rPr>
        <w:t xml:space="preserve"> -/-</w:t>
      </w:r>
    </w:p>
    <w:p w:rsidR="005327BB" w:rsidRPr="005F10B7" w:rsidRDefault="005327BB" w:rsidP="005327BB">
      <w:pPr>
        <w:pStyle w:val="JuList"/>
        <w:rPr>
          <w:lang w:val="pl-PL"/>
        </w:rPr>
      </w:pPr>
    </w:p>
    <w:p w:rsidR="005F10B7" w:rsidRPr="00632A57" w:rsidRDefault="005F10B7" w:rsidP="005F10B7">
      <w:pPr>
        <w:pStyle w:val="JuParaLast"/>
        <w:rPr>
          <w:lang w:val="pl-PL"/>
        </w:rPr>
      </w:pPr>
      <w:r w:rsidRPr="00632A57">
        <w:rPr>
          <w:lang w:val="pl-PL"/>
        </w:rPr>
        <w:t xml:space="preserve">Sporządzono w języku francuskim i obwieszczono pisemnie w dniu </w:t>
      </w:r>
      <w:r>
        <w:rPr>
          <w:lang w:val="pl-PL"/>
        </w:rPr>
        <w:t>25 września 2012</w:t>
      </w:r>
      <w:r w:rsidRPr="00632A57">
        <w:rPr>
          <w:lang w:val="pl-PL"/>
        </w:rPr>
        <w:t xml:space="preserve"> r. </w:t>
      </w:r>
      <w:r>
        <w:rPr>
          <w:lang w:val="pl-PL"/>
        </w:rPr>
        <w:t>z</w:t>
      </w:r>
      <w:r w:rsidRPr="00632A57">
        <w:rPr>
          <w:lang w:val="pl-PL"/>
        </w:rPr>
        <w:t xml:space="preserve">godnie z artykułem </w:t>
      </w:r>
      <w:r w:rsidR="00D03064">
        <w:rPr>
          <w:lang w:val="pl-PL"/>
        </w:rPr>
        <w:t>77 §§ 2 i</w:t>
      </w:r>
      <w:r>
        <w:rPr>
          <w:lang w:val="pl-PL"/>
        </w:rPr>
        <w:t xml:space="preserve"> 3 Regulaminu Trybunału</w:t>
      </w:r>
      <w:r w:rsidRPr="00632A57">
        <w:rPr>
          <w:lang w:val="pl-PL"/>
        </w:rPr>
        <w:t>.</w:t>
      </w:r>
    </w:p>
    <w:p w:rsidR="005327BB" w:rsidRPr="005F10B7" w:rsidRDefault="005327BB" w:rsidP="005327BB">
      <w:pPr>
        <w:pStyle w:val="JuSigned"/>
        <w:keepNext/>
        <w:keepLines/>
        <w:tabs>
          <w:tab w:val="clear" w:pos="6407"/>
          <w:tab w:val="center" w:pos="6096"/>
        </w:tabs>
        <w:rPr>
          <w:lang w:val="pl-PL"/>
        </w:rPr>
      </w:pPr>
      <w:r w:rsidRPr="0098248C">
        <w:rPr>
          <w:lang w:val="pl-PL"/>
        </w:rPr>
        <w:tab/>
      </w:r>
      <w:proofErr w:type="spellStart"/>
      <w:r w:rsidRPr="005F10B7">
        <w:rPr>
          <w:lang w:val="pl-PL"/>
        </w:rPr>
        <w:t>Fatoş</w:t>
      </w:r>
      <w:proofErr w:type="spellEnd"/>
      <w:r w:rsidRPr="005F10B7">
        <w:rPr>
          <w:lang w:val="pl-PL"/>
        </w:rPr>
        <w:t xml:space="preserve"> </w:t>
      </w:r>
      <w:proofErr w:type="spellStart"/>
      <w:r w:rsidRPr="005F10B7">
        <w:rPr>
          <w:lang w:val="pl-PL"/>
        </w:rPr>
        <w:t>Aracı</w:t>
      </w:r>
      <w:proofErr w:type="spellEnd"/>
      <w:r w:rsidRPr="005F10B7">
        <w:rPr>
          <w:lang w:val="pl-PL"/>
        </w:rPr>
        <w:tab/>
        <w:t xml:space="preserve">David </w:t>
      </w:r>
      <w:proofErr w:type="spellStart"/>
      <w:r w:rsidRPr="005F10B7">
        <w:rPr>
          <w:lang w:val="pl-PL"/>
        </w:rPr>
        <w:t>Thór</w:t>
      </w:r>
      <w:proofErr w:type="spellEnd"/>
      <w:r w:rsidRPr="005F10B7">
        <w:rPr>
          <w:lang w:val="pl-PL"/>
        </w:rPr>
        <w:t xml:space="preserve"> </w:t>
      </w:r>
      <w:proofErr w:type="spellStart"/>
      <w:r w:rsidRPr="005F10B7">
        <w:rPr>
          <w:lang w:val="pl-PL"/>
        </w:rPr>
        <w:t>Björgvinsson</w:t>
      </w:r>
      <w:proofErr w:type="spellEnd"/>
      <w:r w:rsidRPr="005F10B7">
        <w:rPr>
          <w:lang w:val="pl-PL"/>
        </w:rPr>
        <w:br/>
      </w:r>
      <w:r w:rsidRPr="005F10B7">
        <w:rPr>
          <w:lang w:val="pl-PL"/>
        </w:rPr>
        <w:tab/>
      </w:r>
      <w:r w:rsidR="005F10B7" w:rsidRPr="005F10B7">
        <w:rPr>
          <w:lang w:val="pl-PL"/>
        </w:rPr>
        <w:t>Zastępca Kanclerza                                                        Przewodniczący</w:t>
      </w:r>
    </w:p>
    <w:p w:rsidR="005327BB" w:rsidRPr="005F10B7" w:rsidRDefault="005327BB" w:rsidP="005327BB">
      <w:pPr>
        <w:pStyle w:val="JuInitialled"/>
        <w:rPr>
          <w:lang w:val="pl-PL"/>
        </w:rPr>
      </w:pPr>
    </w:p>
    <w:p w:rsidR="005F10B7" w:rsidRPr="00B03662" w:rsidRDefault="005F10B7" w:rsidP="005F10B7">
      <w:pPr>
        <w:rPr>
          <w:lang w:val="pl-PL"/>
        </w:rPr>
      </w:pPr>
    </w:p>
    <w:p w:rsidR="000539BD" w:rsidRPr="005F10B7" w:rsidRDefault="000539BD">
      <w:pPr>
        <w:rPr>
          <w:lang w:val="pl-PL"/>
        </w:rPr>
      </w:pPr>
    </w:p>
    <w:sectPr w:rsidR="000539BD" w:rsidRPr="005F10B7" w:rsidSect="000539BD">
      <w:headerReference w:type="even" r:id="rId12"/>
      <w:headerReference w:type="default" r:id="rId13"/>
      <w:footnotePr>
        <w:numRestart w:val="eachPage"/>
      </w:footnotePr>
      <w:pgSz w:w="11906" w:h="16838" w:code="9"/>
      <w:pgMar w:top="2274" w:right="2274" w:bottom="2274" w:left="2274" w:header="1701" w:footer="72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2210" w:rsidRDefault="00542210" w:rsidP="008A3E8C">
      <w:r>
        <w:separator/>
      </w:r>
    </w:p>
  </w:endnote>
  <w:endnote w:type="continuationSeparator" w:id="0">
    <w:p w:rsidR="00542210" w:rsidRDefault="00542210" w:rsidP="008A3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TimesNewRoman">
    <w:altName w:val="Times New Roman"/>
    <w:panose1 w:val="00000000000000000000"/>
    <w:charset w:val="00"/>
    <w:family w:val="roman"/>
    <w:notTrueType/>
    <w:pitch w:val="default"/>
    <w:sig w:usb0="00000001"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534" w:rsidRPr="00150BFA" w:rsidRDefault="005A2534" w:rsidP="000539BD">
    <w:pPr>
      <w:jc w:val="center"/>
      <w:rPr>
        <w:sz w:val="4"/>
        <w:szCs w:val="4"/>
      </w:rPr>
    </w:pPr>
    <w:r>
      <w:rPr>
        <w:noProof/>
        <w:sz w:val="4"/>
        <w:szCs w:val="4"/>
        <w:lang w:val="pl-PL" w:eastAsia="pl-PL"/>
      </w:rPr>
      <w:drawing>
        <wp:inline distT="0" distB="0" distL="0" distR="0">
          <wp:extent cx="685800" cy="419100"/>
          <wp:effectExtent l="0" t="0" r="0" b="0"/>
          <wp:docPr id="2" name="Obraz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srcRect/>
                  <a:stretch>
                    <a:fillRect/>
                  </a:stretch>
                </pic:blipFill>
                <pic:spPr bwMode="auto">
                  <a:xfrm>
                    <a:off x="0" y="0"/>
                    <a:ext cx="685800" cy="419100"/>
                  </a:xfrm>
                  <a:prstGeom prst="rect">
                    <a:avLst/>
                  </a:prstGeom>
                  <a:noFill/>
                  <a:ln w="9525">
                    <a:noFill/>
                    <a:miter lim="800000"/>
                    <a:headEnd/>
                    <a:tailEnd/>
                  </a:ln>
                </pic:spPr>
              </pic:pic>
            </a:graphicData>
          </a:graphic>
        </wp:inline>
      </w:drawing>
    </w:r>
  </w:p>
  <w:p w:rsidR="005A2534" w:rsidRDefault="005A253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2210" w:rsidRDefault="00542210" w:rsidP="008A3E8C">
      <w:r>
        <w:separator/>
      </w:r>
    </w:p>
  </w:footnote>
  <w:footnote w:type="continuationSeparator" w:id="0">
    <w:p w:rsidR="00542210" w:rsidRDefault="00542210" w:rsidP="008A3E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534" w:rsidRPr="00581359" w:rsidRDefault="005A2534" w:rsidP="000539BD">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534" w:rsidRPr="00C00F0F" w:rsidRDefault="005A2534">
    <w:pPr>
      <w:pStyle w:val="Nagwek"/>
      <w:jc w:val="center"/>
      <w:rPr>
        <w:sz w:val="4"/>
        <w:szCs w:val="4"/>
      </w:rPr>
    </w:pPr>
    <w:r>
      <w:rPr>
        <w:noProof/>
        <w:sz w:val="4"/>
        <w:szCs w:val="4"/>
        <w:lang w:val="pl-PL" w:eastAsia="pl-PL"/>
      </w:rPr>
      <w:drawing>
        <wp:inline distT="0" distB="0" distL="0" distR="0">
          <wp:extent cx="4095750" cy="2085975"/>
          <wp:effectExtent l="19050" t="0" r="0" b="0"/>
          <wp:docPr id="1" name="Obraz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srcRect/>
                  <a:stretch>
                    <a:fillRect/>
                  </a:stretch>
                </pic:blipFill>
                <pic:spPr bwMode="auto">
                  <a:xfrm>
                    <a:off x="0" y="0"/>
                    <a:ext cx="4095750" cy="2085975"/>
                  </a:xfrm>
                  <a:prstGeom prst="rect">
                    <a:avLst/>
                  </a:prstGeom>
                  <a:noFill/>
                  <a:ln w="9525">
                    <a:noFill/>
                    <a:miter lim="800000"/>
                    <a:headEnd/>
                    <a:tailEnd/>
                  </a:ln>
                </pic:spPr>
              </pic:pic>
            </a:graphicData>
          </a:graphic>
        </wp:inline>
      </w:drawing>
    </w:r>
  </w:p>
  <w:p w:rsidR="005A2534" w:rsidRDefault="005A253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534" w:rsidRPr="008C1984" w:rsidRDefault="005A2534">
    <w:pPr>
      <w:pStyle w:val="JuHeader"/>
      <w:rPr>
        <w:lang w:val="pl-PL"/>
      </w:rPr>
    </w:pPr>
    <w:r>
      <w:rPr>
        <w:rStyle w:val="Numerstrony"/>
        <w:lang w:val="en-GB"/>
      </w:rPr>
      <w:fldChar w:fldCharType="begin"/>
    </w:r>
    <w:r w:rsidRPr="008C1984">
      <w:rPr>
        <w:rStyle w:val="Numerstrony"/>
        <w:lang w:val="pl-PL"/>
      </w:rPr>
      <w:instrText xml:space="preserve"> PAGE </w:instrText>
    </w:r>
    <w:r>
      <w:rPr>
        <w:rStyle w:val="Numerstrony"/>
        <w:lang w:val="en-GB"/>
      </w:rPr>
      <w:fldChar w:fldCharType="separate"/>
    </w:r>
    <w:r>
      <w:rPr>
        <w:rStyle w:val="Numerstrony"/>
        <w:noProof/>
        <w:lang w:val="pl-PL"/>
      </w:rPr>
      <w:t>20</w:t>
    </w:r>
    <w:r>
      <w:rPr>
        <w:rStyle w:val="Numerstrony"/>
        <w:lang w:val="en-GB"/>
      </w:rPr>
      <w:fldChar w:fldCharType="end"/>
    </w:r>
    <w:r w:rsidRPr="008C1984">
      <w:rPr>
        <w:lang w:val="pl-PL"/>
      </w:rPr>
      <w:tab/>
    </w:r>
    <w:r>
      <w:rPr>
        <w:noProof/>
        <w:lang w:val="pl-PL"/>
      </w:rPr>
      <w:t xml:space="preserve">ARRÊT </w:t>
    </w:r>
    <w:r w:rsidRPr="008C1984">
      <w:rPr>
        <w:lang w:val="pl-PL"/>
      </w:rPr>
      <w:t>SPYRA ET KRANCZKOWSKI c. POLOGNE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534" w:rsidRPr="00013A2A" w:rsidRDefault="005A2534" w:rsidP="003166B1">
    <w:pPr>
      <w:pStyle w:val="Nagwek"/>
      <w:jc w:val="center"/>
      <w:rPr>
        <w:color w:val="808080"/>
        <w:sz w:val="20"/>
        <w:szCs w:val="16"/>
        <w:lang w:val="pl-PL"/>
      </w:rPr>
    </w:pPr>
    <w:r>
      <w:rPr>
        <w:color w:val="808080"/>
        <w:sz w:val="20"/>
        <w:lang w:val="pl-PL"/>
      </w:rPr>
      <w:t>WYROK SPYRA I KRANCZKOWSKI P. POLSCE</w:t>
    </w:r>
  </w:p>
  <w:p w:rsidR="005A2534" w:rsidRPr="008A3E8C" w:rsidRDefault="005A2534">
    <w:pPr>
      <w:pStyle w:val="JuHeader"/>
      <w:rPr>
        <w:lang w:val="en-US"/>
      </w:rPr>
    </w:pPr>
    <w:r w:rsidRPr="003166B1">
      <w:rPr>
        <w:lang w:val="pl-PL"/>
      </w:rPr>
      <w:tab/>
    </w:r>
    <w:r w:rsidRPr="001707A0">
      <w:rPr>
        <w:lang w:val="pl-PL"/>
      </w:rPr>
      <w:tab/>
    </w:r>
    <w:r>
      <w:rPr>
        <w:rStyle w:val="Numerstrony"/>
        <w:lang w:val="en-US"/>
      </w:rPr>
      <w:fldChar w:fldCharType="begin"/>
    </w:r>
    <w:r>
      <w:rPr>
        <w:rStyle w:val="Numerstrony"/>
        <w:lang w:val="en-US"/>
      </w:rPr>
      <w:instrText xml:space="preserve"> PAGE </w:instrText>
    </w:r>
    <w:r>
      <w:rPr>
        <w:rStyle w:val="Numerstrony"/>
        <w:lang w:val="en-US"/>
      </w:rPr>
      <w:fldChar w:fldCharType="separate"/>
    </w:r>
    <w:r w:rsidR="009F34E0">
      <w:rPr>
        <w:rStyle w:val="Numerstrony"/>
        <w:noProof/>
        <w:lang w:val="en-US"/>
      </w:rPr>
      <w:t>12</w:t>
    </w:r>
    <w:r>
      <w:rPr>
        <w:rStyle w:val="Numerstrony"/>
        <w:lang w:val="en-U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9BCE804"/>
    <w:lvl w:ilvl="0">
      <w:start w:val="1"/>
      <w:numFmt w:val="decimal"/>
      <w:lvlText w:val="%1."/>
      <w:lvlJc w:val="left"/>
      <w:pPr>
        <w:tabs>
          <w:tab w:val="num" w:pos="1492"/>
        </w:tabs>
        <w:ind w:left="1492" w:hanging="360"/>
      </w:pPr>
    </w:lvl>
  </w:abstractNum>
  <w:abstractNum w:abstractNumId="1">
    <w:nsid w:val="FFFFFF7D"/>
    <w:multiLevelType w:val="singleLevel"/>
    <w:tmpl w:val="8B86FD3C"/>
    <w:lvl w:ilvl="0">
      <w:start w:val="1"/>
      <w:numFmt w:val="decimal"/>
      <w:lvlText w:val="%1."/>
      <w:lvlJc w:val="left"/>
      <w:pPr>
        <w:tabs>
          <w:tab w:val="num" w:pos="1209"/>
        </w:tabs>
        <w:ind w:left="1209" w:hanging="360"/>
      </w:pPr>
    </w:lvl>
  </w:abstractNum>
  <w:abstractNum w:abstractNumId="2">
    <w:nsid w:val="FFFFFF7E"/>
    <w:multiLevelType w:val="singleLevel"/>
    <w:tmpl w:val="1E3E8A12"/>
    <w:lvl w:ilvl="0">
      <w:start w:val="1"/>
      <w:numFmt w:val="decimal"/>
      <w:lvlText w:val="%1."/>
      <w:lvlJc w:val="left"/>
      <w:pPr>
        <w:tabs>
          <w:tab w:val="num" w:pos="926"/>
        </w:tabs>
        <w:ind w:left="926" w:hanging="360"/>
      </w:pPr>
    </w:lvl>
  </w:abstractNum>
  <w:abstractNum w:abstractNumId="3">
    <w:nsid w:val="FFFFFF7F"/>
    <w:multiLevelType w:val="singleLevel"/>
    <w:tmpl w:val="78CCC57A"/>
    <w:lvl w:ilvl="0">
      <w:start w:val="1"/>
      <w:numFmt w:val="decimal"/>
      <w:lvlText w:val="%1."/>
      <w:lvlJc w:val="left"/>
      <w:pPr>
        <w:tabs>
          <w:tab w:val="num" w:pos="643"/>
        </w:tabs>
        <w:ind w:left="643" w:hanging="360"/>
      </w:pPr>
    </w:lvl>
  </w:abstractNum>
  <w:abstractNum w:abstractNumId="4">
    <w:nsid w:val="FFFFFF80"/>
    <w:multiLevelType w:val="singleLevel"/>
    <w:tmpl w:val="DB141A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9729DF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CC02C4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5D207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5DCDA5E"/>
    <w:lvl w:ilvl="0">
      <w:start w:val="1"/>
      <w:numFmt w:val="decimal"/>
      <w:lvlText w:val="%1."/>
      <w:lvlJc w:val="left"/>
      <w:pPr>
        <w:tabs>
          <w:tab w:val="num" w:pos="360"/>
        </w:tabs>
        <w:ind w:left="360" w:hanging="360"/>
      </w:pPr>
    </w:lvl>
  </w:abstractNum>
  <w:abstractNum w:abstractNumId="9">
    <w:nsid w:val="FFFFFF89"/>
    <w:multiLevelType w:val="singleLevel"/>
    <w:tmpl w:val="6CDA51D2"/>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357640BD"/>
    <w:multiLevelType w:val="hybridMultilevel"/>
    <w:tmpl w:val="FCD05000"/>
    <w:lvl w:ilvl="0" w:tplc="88B2810A">
      <w:start w:val="2"/>
      <w:numFmt w:val="decimal"/>
      <w:lvlText w:val="%1."/>
      <w:lvlJc w:val="left"/>
      <w:pPr>
        <w:tabs>
          <w:tab w:val="num" w:pos="644"/>
        </w:tabs>
        <w:ind w:left="644" w:hanging="360"/>
      </w:pPr>
      <w:rPr>
        <w:rFonts w:hint="default"/>
      </w:rPr>
    </w:lvl>
    <w:lvl w:ilvl="1" w:tplc="08090019" w:tentative="1">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11">
    <w:nsid w:val="7BBE6CBD"/>
    <w:multiLevelType w:val="hybridMultilevel"/>
    <w:tmpl w:val="5B122094"/>
    <w:lvl w:ilvl="0" w:tplc="BD3E6984">
      <w:start w:val="1"/>
      <w:numFmt w:val="decimal"/>
      <w:pStyle w:val="AppQuestion"/>
      <w:lvlText w:val="%1."/>
      <w:lvlJc w:val="left"/>
      <w:pPr>
        <w:tabs>
          <w:tab w:val="num" w:pos="720"/>
        </w:tabs>
        <w:ind w:left="720" w:hanging="360"/>
      </w:pPr>
      <w:rPr>
        <w:rFonts w:ascii="Cambria" w:hAnsi="Cambria" w:hint="default"/>
        <w:b/>
        <w:i w:val="0"/>
      </w:rPr>
    </w:lvl>
    <w:lvl w:ilvl="1" w:tplc="6EEE2968" w:tentative="1">
      <w:start w:val="1"/>
      <w:numFmt w:val="lowerLetter"/>
      <w:lvlText w:val="%2."/>
      <w:lvlJc w:val="left"/>
      <w:pPr>
        <w:tabs>
          <w:tab w:val="num" w:pos="1440"/>
        </w:tabs>
        <w:ind w:left="1440" w:hanging="360"/>
      </w:pPr>
    </w:lvl>
    <w:lvl w:ilvl="2" w:tplc="43D0D47A" w:tentative="1">
      <w:start w:val="1"/>
      <w:numFmt w:val="lowerRoman"/>
      <w:lvlText w:val="%3."/>
      <w:lvlJc w:val="right"/>
      <w:pPr>
        <w:tabs>
          <w:tab w:val="num" w:pos="2160"/>
        </w:tabs>
        <w:ind w:left="2160" w:hanging="180"/>
      </w:pPr>
    </w:lvl>
    <w:lvl w:ilvl="3" w:tplc="73FE628E" w:tentative="1">
      <w:start w:val="1"/>
      <w:numFmt w:val="decimal"/>
      <w:lvlText w:val="%4."/>
      <w:lvlJc w:val="left"/>
      <w:pPr>
        <w:tabs>
          <w:tab w:val="num" w:pos="2880"/>
        </w:tabs>
        <w:ind w:left="2880" w:hanging="360"/>
      </w:pPr>
    </w:lvl>
    <w:lvl w:ilvl="4" w:tplc="525E3326"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7BB"/>
    <w:rsid w:val="0000583C"/>
    <w:rsid w:val="00015CED"/>
    <w:rsid w:val="0002711C"/>
    <w:rsid w:val="00032FEC"/>
    <w:rsid w:val="00034C74"/>
    <w:rsid w:val="00036EBE"/>
    <w:rsid w:val="00041DA7"/>
    <w:rsid w:val="000512EA"/>
    <w:rsid w:val="000539BD"/>
    <w:rsid w:val="00073B82"/>
    <w:rsid w:val="000822C7"/>
    <w:rsid w:val="00082B5C"/>
    <w:rsid w:val="00091D96"/>
    <w:rsid w:val="00092716"/>
    <w:rsid w:val="000A03D6"/>
    <w:rsid w:val="000B10AB"/>
    <w:rsid w:val="000B5C0C"/>
    <w:rsid w:val="000C61E9"/>
    <w:rsid w:val="000D1D1B"/>
    <w:rsid w:val="000D1F00"/>
    <w:rsid w:val="000D3C63"/>
    <w:rsid w:val="000D6EE9"/>
    <w:rsid w:val="000D7918"/>
    <w:rsid w:val="000E4750"/>
    <w:rsid w:val="00102AD1"/>
    <w:rsid w:val="00122AA6"/>
    <w:rsid w:val="001324A9"/>
    <w:rsid w:val="00132EA3"/>
    <w:rsid w:val="00142764"/>
    <w:rsid w:val="00143883"/>
    <w:rsid w:val="00160E73"/>
    <w:rsid w:val="001610C0"/>
    <w:rsid w:val="001613DD"/>
    <w:rsid w:val="001624D1"/>
    <w:rsid w:val="00165726"/>
    <w:rsid w:val="001707A0"/>
    <w:rsid w:val="00171193"/>
    <w:rsid w:val="0017120F"/>
    <w:rsid w:val="00175FEC"/>
    <w:rsid w:val="001828F4"/>
    <w:rsid w:val="00183D65"/>
    <w:rsid w:val="00185E9B"/>
    <w:rsid w:val="00191075"/>
    <w:rsid w:val="00191CAF"/>
    <w:rsid w:val="00191E51"/>
    <w:rsid w:val="00195176"/>
    <w:rsid w:val="001967EE"/>
    <w:rsid w:val="001972EF"/>
    <w:rsid w:val="001978ED"/>
    <w:rsid w:val="001B13C6"/>
    <w:rsid w:val="001B404F"/>
    <w:rsid w:val="001C4DFD"/>
    <w:rsid w:val="001D0D35"/>
    <w:rsid w:val="001D180F"/>
    <w:rsid w:val="001D229F"/>
    <w:rsid w:val="001D2BEE"/>
    <w:rsid w:val="001E7F31"/>
    <w:rsid w:val="001F1808"/>
    <w:rsid w:val="0020799F"/>
    <w:rsid w:val="002134D8"/>
    <w:rsid w:val="00220F0D"/>
    <w:rsid w:val="00231DEC"/>
    <w:rsid w:val="00233CF2"/>
    <w:rsid w:val="0023647E"/>
    <w:rsid w:val="0024764B"/>
    <w:rsid w:val="00255060"/>
    <w:rsid w:val="002572D0"/>
    <w:rsid w:val="00260468"/>
    <w:rsid w:val="002611BD"/>
    <w:rsid w:val="002627A2"/>
    <w:rsid w:val="00280B32"/>
    <w:rsid w:val="00281408"/>
    <w:rsid w:val="002B41F4"/>
    <w:rsid w:val="002C0A7C"/>
    <w:rsid w:val="002D2317"/>
    <w:rsid w:val="002D2465"/>
    <w:rsid w:val="002D4811"/>
    <w:rsid w:val="002D74CA"/>
    <w:rsid w:val="002F6BE7"/>
    <w:rsid w:val="002F7B56"/>
    <w:rsid w:val="00307528"/>
    <w:rsid w:val="003166B1"/>
    <w:rsid w:val="00320651"/>
    <w:rsid w:val="003679EB"/>
    <w:rsid w:val="0038167D"/>
    <w:rsid w:val="00390A4F"/>
    <w:rsid w:val="00393FF7"/>
    <w:rsid w:val="003953AA"/>
    <w:rsid w:val="00396260"/>
    <w:rsid w:val="003A0DB1"/>
    <w:rsid w:val="003A53C0"/>
    <w:rsid w:val="003B4065"/>
    <w:rsid w:val="003C2B42"/>
    <w:rsid w:val="003C4D6B"/>
    <w:rsid w:val="003C5376"/>
    <w:rsid w:val="003C56ED"/>
    <w:rsid w:val="003C678C"/>
    <w:rsid w:val="003D3D7A"/>
    <w:rsid w:val="003E18F1"/>
    <w:rsid w:val="003E6019"/>
    <w:rsid w:val="003F701F"/>
    <w:rsid w:val="003F7A28"/>
    <w:rsid w:val="0040679B"/>
    <w:rsid w:val="00414616"/>
    <w:rsid w:val="00415217"/>
    <w:rsid w:val="0042348A"/>
    <w:rsid w:val="00436470"/>
    <w:rsid w:val="00454ECB"/>
    <w:rsid w:val="00462ACD"/>
    <w:rsid w:val="004A4159"/>
    <w:rsid w:val="004B76F6"/>
    <w:rsid w:val="004B7F7C"/>
    <w:rsid w:val="004C4559"/>
    <w:rsid w:val="004C5F88"/>
    <w:rsid w:val="004D7AF9"/>
    <w:rsid w:val="004E4EFD"/>
    <w:rsid w:val="004F1F97"/>
    <w:rsid w:val="0052296C"/>
    <w:rsid w:val="00526221"/>
    <w:rsid w:val="005327BB"/>
    <w:rsid w:val="00537A9A"/>
    <w:rsid w:val="00542210"/>
    <w:rsid w:val="00542967"/>
    <w:rsid w:val="00542EFE"/>
    <w:rsid w:val="00560CA1"/>
    <w:rsid w:val="00560EA9"/>
    <w:rsid w:val="00562A6C"/>
    <w:rsid w:val="005634CB"/>
    <w:rsid w:val="00583772"/>
    <w:rsid w:val="00591368"/>
    <w:rsid w:val="005A0369"/>
    <w:rsid w:val="005A2534"/>
    <w:rsid w:val="005A654A"/>
    <w:rsid w:val="005B1B8F"/>
    <w:rsid w:val="005B472E"/>
    <w:rsid w:val="005B5C2F"/>
    <w:rsid w:val="005C1558"/>
    <w:rsid w:val="005C608E"/>
    <w:rsid w:val="005F10B7"/>
    <w:rsid w:val="00603488"/>
    <w:rsid w:val="0060514D"/>
    <w:rsid w:val="0061042E"/>
    <w:rsid w:val="00612F46"/>
    <w:rsid w:val="00617A36"/>
    <w:rsid w:val="00627D30"/>
    <w:rsid w:val="00631741"/>
    <w:rsid w:val="006430C6"/>
    <w:rsid w:val="0064454C"/>
    <w:rsid w:val="00650061"/>
    <w:rsid w:val="0065396E"/>
    <w:rsid w:val="00653DEC"/>
    <w:rsid w:val="006668B9"/>
    <w:rsid w:val="0067480D"/>
    <w:rsid w:val="0069582F"/>
    <w:rsid w:val="0069732E"/>
    <w:rsid w:val="006A042D"/>
    <w:rsid w:val="006A0BEE"/>
    <w:rsid w:val="006A4825"/>
    <w:rsid w:val="006A4B83"/>
    <w:rsid w:val="006B12E2"/>
    <w:rsid w:val="006B6998"/>
    <w:rsid w:val="006C4F3E"/>
    <w:rsid w:val="006D3677"/>
    <w:rsid w:val="006F1091"/>
    <w:rsid w:val="007105FA"/>
    <w:rsid w:val="007174BE"/>
    <w:rsid w:val="0071751B"/>
    <w:rsid w:val="00722482"/>
    <w:rsid w:val="00725FED"/>
    <w:rsid w:val="00730685"/>
    <w:rsid w:val="007401A2"/>
    <w:rsid w:val="007558FB"/>
    <w:rsid w:val="0076019F"/>
    <w:rsid w:val="007604C2"/>
    <w:rsid w:val="00761930"/>
    <w:rsid w:val="007A164B"/>
    <w:rsid w:val="007A7C11"/>
    <w:rsid w:val="007B41FA"/>
    <w:rsid w:val="007C58E8"/>
    <w:rsid w:val="007C7E9F"/>
    <w:rsid w:val="007D4CFA"/>
    <w:rsid w:val="007D7F38"/>
    <w:rsid w:val="007E6013"/>
    <w:rsid w:val="007F5CF1"/>
    <w:rsid w:val="008044E0"/>
    <w:rsid w:val="00806C3A"/>
    <w:rsid w:val="0081726D"/>
    <w:rsid w:val="0082376B"/>
    <w:rsid w:val="00833D6C"/>
    <w:rsid w:val="00836D66"/>
    <w:rsid w:val="00841426"/>
    <w:rsid w:val="0084476B"/>
    <w:rsid w:val="008514CD"/>
    <w:rsid w:val="008777C5"/>
    <w:rsid w:val="00881D20"/>
    <w:rsid w:val="00882B21"/>
    <w:rsid w:val="008901BF"/>
    <w:rsid w:val="0089630C"/>
    <w:rsid w:val="008A3E8C"/>
    <w:rsid w:val="008A7DD7"/>
    <w:rsid w:val="008B57F1"/>
    <w:rsid w:val="008B6482"/>
    <w:rsid w:val="008B6AA1"/>
    <w:rsid w:val="008C710A"/>
    <w:rsid w:val="008D51B8"/>
    <w:rsid w:val="008E000A"/>
    <w:rsid w:val="008E41C1"/>
    <w:rsid w:val="0091083E"/>
    <w:rsid w:val="00913B84"/>
    <w:rsid w:val="00924CBA"/>
    <w:rsid w:val="009476BC"/>
    <w:rsid w:val="00947932"/>
    <w:rsid w:val="009553DB"/>
    <w:rsid w:val="00963C7E"/>
    <w:rsid w:val="00971A99"/>
    <w:rsid w:val="00977814"/>
    <w:rsid w:val="00981A33"/>
    <w:rsid w:val="0098248C"/>
    <w:rsid w:val="009A0016"/>
    <w:rsid w:val="009A708F"/>
    <w:rsid w:val="009B229A"/>
    <w:rsid w:val="009B69B6"/>
    <w:rsid w:val="009D10AB"/>
    <w:rsid w:val="009D2280"/>
    <w:rsid w:val="009D3BE8"/>
    <w:rsid w:val="009F02E4"/>
    <w:rsid w:val="009F1286"/>
    <w:rsid w:val="009F34E0"/>
    <w:rsid w:val="009F6C9B"/>
    <w:rsid w:val="00A01E84"/>
    <w:rsid w:val="00A05F85"/>
    <w:rsid w:val="00A10C31"/>
    <w:rsid w:val="00A11653"/>
    <w:rsid w:val="00A13A60"/>
    <w:rsid w:val="00A16788"/>
    <w:rsid w:val="00A27CC0"/>
    <w:rsid w:val="00A35642"/>
    <w:rsid w:val="00A37D72"/>
    <w:rsid w:val="00A431CE"/>
    <w:rsid w:val="00A528EA"/>
    <w:rsid w:val="00A660CE"/>
    <w:rsid w:val="00A75677"/>
    <w:rsid w:val="00A87F35"/>
    <w:rsid w:val="00A912B0"/>
    <w:rsid w:val="00AA6B9D"/>
    <w:rsid w:val="00AC0A79"/>
    <w:rsid w:val="00AC6DC5"/>
    <w:rsid w:val="00AC7DD2"/>
    <w:rsid w:val="00AE23B6"/>
    <w:rsid w:val="00AE6C65"/>
    <w:rsid w:val="00B06D42"/>
    <w:rsid w:val="00B145C3"/>
    <w:rsid w:val="00B5616F"/>
    <w:rsid w:val="00B56C53"/>
    <w:rsid w:val="00B60396"/>
    <w:rsid w:val="00B63E83"/>
    <w:rsid w:val="00B64AA2"/>
    <w:rsid w:val="00B67C67"/>
    <w:rsid w:val="00B8473C"/>
    <w:rsid w:val="00B91127"/>
    <w:rsid w:val="00B94811"/>
    <w:rsid w:val="00BB7416"/>
    <w:rsid w:val="00BD6AB7"/>
    <w:rsid w:val="00BE3AD4"/>
    <w:rsid w:val="00BF5F81"/>
    <w:rsid w:val="00C00562"/>
    <w:rsid w:val="00C02928"/>
    <w:rsid w:val="00C03412"/>
    <w:rsid w:val="00C06F5D"/>
    <w:rsid w:val="00C07F93"/>
    <w:rsid w:val="00C13478"/>
    <w:rsid w:val="00C30C51"/>
    <w:rsid w:val="00C329C8"/>
    <w:rsid w:val="00C34627"/>
    <w:rsid w:val="00C35C91"/>
    <w:rsid w:val="00C36CA2"/>
    <w:rsid w:val="00C36E75"/>
    <w:rsid w:val="00C70C25"/>
    <w:rsid w:val="00C71DA8"/>
    <w:rsid w:val="00C77040"/>
    <w:rsid w:val="00C8035B"/>
    <w:rsid w:val="00C80DC2"/>
    <w:rsid w:val="00C85E2A"/>
    <w:rsid w:val="00C9535E"/>
    <w:rsid w:val="00CA1017"/>
    <w:rsid w:val="00CA2E3C"/>
    <w:rsid w:val="00CA6CFF"/>
    <w:rsid w:val="00CA6E5E"/>
    <w:rsid w:val="00CB2D6B"/>
    <w:rsid w:val="00CB4722"/>
    <w:rsid w:val="00CD117C"/>
    <w:rsid w:val="00CD1936"/>
    <w:rsid w:val="00CF28B2"/>
    <w:rsid w:val="00D007A6"/>
    <w:rsid w:val="00D03064"/>
    <w:rsid w:val="00D04DAA"/>
    <w:rsid w:val="00D053D5"/>
    <w:rsid w:val="00D14C06"/>
    <w:rsid w:val="00D14C76"/>
    <w:rsid w:val="00D20E83"/>
    <w:rsid w:val="00D35A6D"/>
    <w:rsid w:val="00D51E04"/>
    <w:rsid w:val="00D579FD"/>
    <w:rsid w:val="00D6142F"/>
    <w:rsid w:val="00D63133"/>
    <w:rsid w:val="00D63785"/>
    <w:rsid w:val="00D66A52"/>
    <w:rsid w:val="00D837A3"/>
    <w:rsid w:val="00D84FB0"/>
    <w:rsid w:val="00D8773B"/>
    <w:rsid w:val="00D90A0A"/>
    <w:rsid w:val="00D922B5"/>
    <w:rsid w:val="00DA2187"/>
    <w:rsid w:val="00DB3411"/>
    <w:rsid w:val="00DD0DC3"/>
    <w:rsid w:val="00DD0EBF"/>
    <w:rsid w:val="00DD5979"/>
    <w:rsid w:val="00DD6204"/>
    <w:rsid w:val="00DE4DEA"/>
    <w:rsid w:val="00DE7EE3"/>
    <w:rsid w:val="00E117CD"/>
    <w:rsid w:val="00E13E52"/>
    <w:rsid w:val="00E2665A"/>
    <w:rsid w:val="00E35F59"/>
    <w:rsid w:val="00E36A96"/>
    <w:rsid w:val="00E40CE4"/>
    <w:rsid w:val="00E461A4"/>
    <w:rsid w:val="00E50CC0"/>
    <w:rsid w:val="00E56E4E"/>
    <w:rsid w:val="00E62751"/>
    <w:rsid w:val="00E7528F"/>
    <w:rsid w:val="00E86AC0"/>
    <w:rsid w:val="00E9410D"/>
    <w:rsid w:val="00E95165"/>
    <w:rsid w:val="00EA3943"/>
    <w:rsid w:val="00EA3F2D"/>
    <w:rsid w:val="00EA4AAF"/>
    <w:rsid w:val="00EB0779"/>
    <w:rsid w:val="00EB524A"/>
    <w:rsid w:val="00EB7CF3"/>
    <w:rsid w:val="00EC0E97"/>
    <w:rsid w:val="00EC6E00"/>
    <w:rsid w:val="00ED7C9C"/>
    <w:rsid w:val="00EE0409"/>
    <w:rsid w:val="00EE3C39"/>
    <w:rsid w:val="00EF0226"/>
    <w:rsid w:val="00F02D76"/>
    <w:rsid w:val="00F03ECD"/>
    <w:rsid w:val="00F1227F"/>
    <w:rsid w:val="00F252CC"/>
    <w:rsid w:val="00F30D6D"/>
    <w:rsid w:val="00F31EBC"/>
    <w:rsid w:val="00F458EF"/>
    <w:rsid w:val="00F47236"/>
    <w:rsid w:val="00F60767"/>
    <w:rsid w:val="00F6259C"/>
    <w:rsid w:val="00F64E2C"/>
    <w:rsid w:val="00F703AD"/>
    <w:rsid w:val="00F81B79"/>
    <w:rsid w:val="00F932EE"/>
    <w:rsid w:val="00FA0023"/>
    <w:rsid w:val="00FA0DB6"/>
    <w:rsid w:val="00FB3324"/>
    <w:rsid w:val="00FB3F5D"/>
    <w:rsid w:val="00FB5CE0"/>
    <w:rsid w:val="00FC40F2"/>
    <w:rsid w:val="00FE0863"/>
    <w:rsid w:val="00FE0CC0"/>
    <w:rsid w:val="00FE3A61"/>
    <w:rsid w:val="00FF0807"/>
    <w:rsid w:val="00FF1B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327BB"/>
    <w:pPr>
      <w:suppressAutoHyphens/>
      <w:spacing w:after="0" w:line="240" w:lineRule="auto"/>
    </w:pPr>
    <w:rPr>
      <w:rFonts w:ascii="Times New Roman" w:eastAsia="Times New Roman" w:hAnsi="Times New Roman" w:cs="Times New Roman"/>
      <w:sz w:val="24"/>
      <w:szCs w:val="20"/>
      <w:lang w:val="fr-FR" w:eastAsia="fr-FR"/>
    </w:rPr>
  </w:style>
  <w:style w:type="paragraph" w:styleId="Nagwek1">
    <w:name w:val="heading 1"/>
    <w:basedOn w:val="Normalny"/>
    <w:next w:val="Normalny"/>
    <w:link w:val="Nagwek1Znak"/>
    <w:qFormat/>
    <w:rsid w:val="005327BB"/>
    <w:pPr>
      <w:keepNext/>
      <w:spacing w:before="360" w:after="240"/>
      <w:jc w:val="center"/>
      <w:outlineLvl w:val="0"/>
    </w:pPr>
    <w:rPr>
      <w:b/>
      <w:sz w:val="28"/>
    </w:rPr>
  </w:style>
  <w:style w:type="paragraph" w:styleId="Nagwek2">
    <w:name w:val="heading 2"/>
    <w:basedOn w:val="Normalny"/>
    <w:next w:val="Normalny"/>
    <w:link w:val="Nagwek2Znak"/>
    <w:qFormat/>
    <w:rsid w:val="005327BB"/>
    <w:pPr>
      <w:keepNext/>
      <w:spacing w:before="240" w:after="120"/>
      <w:ind w:left="284" w:hanging="284"/>
      <w:outlineLvl w:val="1"/>
    </w:pPr>
    <w:rPr>
      <w:b/>
    </w:rPr>
  </w:style>
  <w:style w:type="paragraph" w:styleId="Nagwek3">
    <w:name w:val="heading 3"/>
    <w:basedOn w:val="Normalny"/>
    <w:next w:val="Normalny"/>
    <w:link w:val="Nagwek3Znak"/>
    <w:qFormat/>
    <w:rsid w:val="005327BB"/>
    <w:pPr>
      <w:keepNext/>
      <w:spacing w:before="120" w:after="60"/>
      <w:ind w:left="1418" w:hanging="851"/>
      <w:outlineLvl w:val="2"/>
    </w:pPr>
    <w:rPr>
      <w:i/>
    </w:rPr>
  </w:style>
  <w:style w:type="paragraph" w:styleId="Nagwek4">
    <w:name w:val="heading 4"/>
    <w:basedOn w:val="Normalny"/>
    <w:next w:val="Normalny"/>
    <w:link w:val="Nagwek4Znak"/>
    <w:qFormat/>
    <w:rsid w:val="005327BB"/>
    <w:pPr>
      <w:widowControl w:val="0"/>
      <w:outlineLvl w:val="3"/>
    </w:pPr>
    <w:rPr>
      <w:rFonts w:ascii="Courier" w:hAnsi="Courier"/>
      <w:snapToGrid w:val="0"/>
      <w:lang w:val="en-US" w:eastAsia="en-US"/>
    </w:rPr>
  </w:style>
  <w:style w:type="paragraph" w:styleId="Nagwek5">
    <w:name w:val="heading 5"/>
    <w:basedOn w:val="Normalny"/>
    <w:next w:val="Normalny"/>
    <w:link w:val="Nagwek5Znak"/>
    <w:qFormat/>
    <w:rsid w:val="005327BB"/>
    <w:pPr>
      <w:widowControl w:val="0"/>
      <w:outlineLvl w:val="4"/>
    </w:pPr>
    <w:rPr>
      <w:rFonts w:ascii="Courier" w:hAnsi="Courier"/>
      <w:snapToGrid w:val="0"/>
      <w:lang w:val="en-US" w:eastAsia="en-US"/>
    </w:rPr>
  </w:style>
  <w:style w:type="paragraph" w:styleId="Nagwek6">
    <w:name w:val="heading 6"/>
    <w:basedOn w:val="Normalny"/>
    <w:next w:val="Normalny"/>
    <w:link w:val="Nagwek6Znak"/>
    <w:qFormat/>
    <w:rsid w:val="005327BB"/>
    <w:pPr>
      <w:widowControl w:val="0"/>
      <w:outlineLvl w:val="5"/>
    </w:pPr>
    <w:rPr>
      <w:rFonts w:ascii="Courier" w:hAnsi="Courier"/>
      <w:snapToGrid w:val="0"/>
      <w:lang w:val="en-US" w:eastAsia="en-US"/>
    </w:rPr>
  </w:style>
  <w:style w:type="paragraph" w:styleId="Nagwek7">
    <w:name w:val="heading 7"/>
    <w:basedOn w:val="Normalny"/>
    <w:next w:val="Normalny"/>
    <w:link w:val="Nagwek7Znak"/>
    <w:qFormat/>
    <w:rsid w:val="005327BB"/>
    <w:pPr>
      <w:widowControl w:val="0"/>
      <w:outlineLvl w:val="6"/>
    </w:pPr>
    <w:rPr>
      <w:rFonts w:ascii="Courier" w:hAnsi="Courier"/>
      <w:snapToGrid w:val="0"/>
      <w:lang w:val="en-US" w:eastAsia="en-US"/>
    </w:rPr>
  </w:style>
  <w:style w:type="paragraph" w:styleId="Nagwek8">
    <w:name w:val="heading 8"/>
    <w:basedOn w:val="Normalny"/>
    <w:next w:val="Normalny"/>
    <w:link w:val="Nagwek8Znak"/>
    <w:qFormat/>
    <w:rsid w:val="005327BB"/>
    <w:pPr>
      <w:widowControl w:val="0"/>
      <w:outlineLvl w:val="7"/>
    </w:pPr>
    <w:rPr>
      <w:rFonts w:ascii="Courier" w:hAnsi="Courier"/>
      <w:snapToGrid w:val="0"/>
      <w:lang w:val="en-US" w:eastAsia="en-US"/>
    </w:rPr>
  </w:style>
  <w:style w:type="paragraph" w:styleId="Nagwek9">
    <w:name w:val="heading 9"/>
    <w:basedOn w:val="Normalny"/>
    <w:next w:val="Normalny"/>
    <w:link w:val="Nagwek9Znak"/>
    <w:qFormat/>
    <w:rsid w:val="005327BB"/>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327BB"/>
    <w:rPr>
      <w:rFonts w:ascii="Times New Roman" w:eastAsia="Times New Roman" w:hAnsi="Times New Roman" w:cs="Times New Roman"/>
      <w:b/>
      <w:sz w:val="28"/>
      <w:szCs w:val="20"/>
      <w:lang w:val="fr-FR" w:eastAsia="fr-FR"/>
    </w:rPr>
  </w:style>
  <w:style w:type="character" w:customStyle="1" w:styleId="Nagwek2Znak">
    <w:name w:val="Nagłówek 2 Znak"/>
    <w:basedOn w:val="Domylnaczcionkaakapitu"/>
    <w:link w:val="Nagwek2"/>
    <w:rsid w:val="005327BB"/>
    <w:rPr>
      <w:rFonts w:ascii="Times New Roman" w:eastAsia="Times New Roman" w:hAnsi="Times New Roman" w:cs="Times New Roman"/>
      <w:b/>
      <w:sz w:val="24"/>
      <w:szCs w:val="20"/>
      <w:lang w:val="fr-FR" w:eastAsia="fr-FR"/>
    </w:rPr>
  </w:style>
  <w:style w:type="character" w:customStyle="1" w:styleId="Nagwek3Znak">
    <w:name w:val="Nagłówek 3 Znak"/>
    <w:basedOn w:val="Domylnaczcionkaakapitu"/>
    <w:link w:val="Nagwek3"/>
    <w:rsid w:val="005327BB"/>
    <w:rPr>
      <w:rFonts w:ascii="Times New Roman" w:eastAsia="Times New Roman" w:hAnsi="Times New Roman" w:cs="Times New Roman"/>
      <w:i/>
      <w:sz w:val="24"/>
      <w:szCs w:val="20"/>
      <w:lang w:val="fr-FR" w:eastAsia="fr-FR"/>
    </w:rPr>
  </w:style>
  <w:style w:type="character" w:customStyle="1" w:styleId="Nagwek4Znak">
    <w:name w:val="Nagłówek 4 Znak"/>
    <w:basedOn w:val="Domylnaczcionkaakapitu"/>
    <w:link w:val="Nagwek4"/>
    <w:rsid w:val="005327BB"/>
    <w:rPr>
      <w:rFonts w:ascii="Courier" w:eastAsia="Times New Roman" w:hAnsi="Courier" w:cs="Times New Roman"/>
      <w:snapToGrid w:val="0"/>
      <w:sz w:val="24"/>
      <w:szCs w:val="20"/>
      <w:lang w:val="en-US"/>
    </w:rPr>
  </w:style>
  <w:style w:type="character" w:customStyle="1" w:styleId="Nagwek5Znak">
    <w:name w:val="Nagłówek 5 Znak"/>
    <w:basedOn w:val="Domylnaczcionkaakapitu"/>
    <w:link w:val="Nagwek5"/>
    <w:rsid w:val="005327BB"/>
    <w:rPr>
      <w:rFonts w:ascii="Courier" w:eastAsia="Times New Roman" w:hAnsi="Courier" w:cs="Times New Roman"/>
      <w:snapToGrid w:val="0"/>
      <w:sz w:val="24"/>
      <w:szCs w:val="20"/>
      <w:lang w:val="en-US"/>
    </w:rPr>
  </w:style>
  <w:style w:type="character" w:customStyle="1" w:styleId="Nagwek6Znak">
    <w:name w:val="Nagłówek 6 Znak"/>
    <w:basedOn w:val="Domylnaczcionkaakapitu"/>
    <w:link w:val="Nagwek6"/>
    <w:rsid w:val="005327BB"/>
    <w:rPr>
      <w:rFonts w:ascii="Courier" w:eastAsia="Times New Roman" w:hAnsi="Courier" w:cs="Times New Roman"/>
      <w:snapToGrid w:val="0"/>
      <w:sz w:val="24"/>
      <w:szCs w:val="20"/>
      <w:lang w:val="en-US"/>
    </w:rPr>
  </w:style>
  <w:style w:type="character" w:customStyle="1" w:styleId="Nagwek7Znak">
    <w:name w:val="Nagłówek 7 Znak"/>
    <w:basedOn w:val="Domylnaczcionkaakapitu"/>
    <w:link w:val="Nagwek7"/>
    <w:rsid w:val="005327BB"/>
    <w:rPr>
      <w:rFonts w:ascii="Courier" w:eastAsia="Times New Roman" w:hAnsi="Courier" w:cs="Times New Roman"/>
      <w:snapToGrid w:val="0"/>
      <w:sz w:val="24"/>
      <w:szCs w:val="20"/>
      <w:lang w:val="en-US"/>
    </w:rPr>
  </w:style>
  <w:style w:type="character" w:customStyle="1" w:styleId="Nagwek8Znak">
    <w:name w:val="Nagłówek 8 Znak"/>
    <w:basedOn w:val="Domylnaczcionkaakapitu"/>
    <w:link w:val="Nagwek8"/>
    <w:rsid w:val="005327BB"/>
    <w:rPr>
      <w:rFonts w:ascii="Courier" w:eastAsia="Times New Roman" w:hAnsi="Courier" w:cs="Times New Roman"/>
      <w:snapToGrid w:val="0"/>
      <w:sz w:val="24"/>
      <w:szCs w:val="20"/>
      <w:lang w:val="en-US"/>
    </w:rPr>
  </w:style>
  <w:style w:type="character" w:customStyle="1" w:styleId="Nagwek9Znak">
    <w:name w:val="Nagłówek 9 Znak"/>
    <w:basedOn w:val="Domylnaczcionkaakapitu"/>
    <w:link w:val="Nagwek9"/>
    <w:rsid w:val="005327BB"/>
    <w:rPr>
      <w:rFonts w:ascii="Times New Roman" w:eastAsia="Times New Roman" w:hAnsi="Times New Roman" w:cs="Times New Roman"/>
      <w:i/>
      <w:spacing w:val="-2"/>
      <w:szCs w:val="20"/>
      <w:lang w:val="fr-FR" w:eastAsia="fr-FR"/>
    </w:rPr>
  </w:style>
  <w:style w:type="paragraph" w:customStyle="1" w:styleId="JuPara">
    <w:name w:val="Ju_Para"/>
    <w:aliases w:val="Left,First line:  0 cm"/>
    <w:basedOn w:val="Normalny"/>
    <w:link w:val="JuParaCar"/>
    <w:rsid w:val="005327BB"/>
    <w:pPr>
      <w:ind w:firstLine="284"/>
      <w:jc w:val="both"/>
    </w:pPr>
  </w:style>
  <w:style w:type="paragraph" w:customStyle="1" w:styleId="JuHIRoman">
    <w:name w:val="Ju_H_I_Roman"/>
    <w:basedOn w:val="JuHHead"/>
    <w:next w:val="JuPara"/>
    <w:link w:val="JuHIRomanChar"/>
    <w:rsid w:val="005327BB"/>
    <w:pPr>
      <w:tabs>
        <w:tab w:val="left" w:pos="357"/>
      </w:tabs>
      <w:spacing w:before="360"/>
      <w:ind w:left="357" w:hanging="357"/>
      <w:outlineLvl w:val="1"/>
    </w:pPr>
    <w:rPr>
      <w:sz w:val="24"/>
    </w:rPr>
  </w:style>
  <w:style w:type="paragraph" w:customStyle="1" w:styleId="JuHHead">
    <w:name w:val="Ju_H_Head"/>
    <w:basedOn w:val="Normalny"/>
    <w:next w:val="JuPara"/>
    <w:rsid w:val="005327BB"/>
    <w:pPr>
      <w:keepNext/>
      <w:keepLines/>
      <w:spacing w:before="720" w:after="240"/>
      <w:jc w:val="both"/>
      <w:outlineLvl w:val="0"/>
    </w:pPr>
    <w:rPr>
      <w:sz w:val="28"/>
    </w:rPr>
  </w:style>
  <w:style w:type="paragraph" w:styleId="Stopka">
    <w:name w:val="footer"/>
    <w:basedOn w:val="Normalny"/>
    <w:link w:val="StopkaZnak"/>
    <w:rsid w:val="005327BB"/>
    <w:pPr>
      <w:tabs>
        <w:tab w:val="center" w:pos="3686"/>
        <w:tab w:val="right" w:pos="7371"/>
      </w:tabs>
    </w:pPr>
    <w:rPr>
      <w:sz w:val="18"/>
    </w:rPr>
  </w:style>
  <w:style w:type="character" w:customStyle="1" w:styleId="StopkaZnak">
    <w:name w:val="Stopka Znak"/>
    <w:basedOn w:val="Domylnaczcionkaakapitu"/>
    <w:link w:val="Stopka"/>
    <w:rsid w:val="005327BB"/>
    <w:rPr>
      <w:rFonts w:ascii="Times New Roman" w:eastAsia="Times New Roman" w:hAnsi="Times New Roman" w:cs="Times New Roman"/>
      <w:sz w:val="18"/>
      <w:szCs w:val="20"/>
      <w:lang w:val="fr-FR" w:eastAsia="fr-FR"/>
    </w:rPr>
  </w:style>
  <w:style w:type="paragraph" w:customStyle="1" w:styleId="JuJudges">
    <w:name w:val="Ju_Judges"/>
    <w:basedOn w:val="Normalny"/>
    <w:link w:val="JuJudgesChar"/>
    <w:rsid w:val="005327BB"/>
    <w:pPr>
      <w:tabs>
        <w:tab w:val="left" w:pos="567"/>
        <w:tab w:val="left" w:pos="1134"/>
      </w:tabs>
    </w:pPr>
  </w:style>
  <w:style w:type="character" w:customStyle="1" w:styleId="JuNames">
    <w:name w:val="Ju_Names"/>
    <w:basedOn w:val="Domylnaczcionkaakapitu"/>
    <w:rsid w:val="005327BB"/>
    <w:rPr>
      <w:smallCaps/>
    </w:rPr>
  </w:style>
  <w:style w:type="paragraph" w:customStyle="1" w:styleId="JuHA">
    <w:name w:val="Ju_H_A"/>
    <w:basedOn w:val="JuHIRoman"/>
    <w:next w:val="JuPara"/>
    <w:rsid w:val="005327BB"/>
    <w:pPr>
      <w:tabs>
        <w:tab w:val="clear" w:pos="357"/>
        <w:tab w:val="left" w:pos="584"/>
      </w:tabs>
      <w:ind w:left="584" w:hanging="352"/>
      <w:outlineLvl w:val="2"/>
    </w:pPr>
    <w:rPr>
      <w:b/>
    </w:rPr>
  </w:style>
  <w:style w:type="paragraph" w:customStyle="1" w:styleId="JuQuot">
    <w:name w:val="Ju_Quot"/>
    <w:basedOn w:val="JuPara"/>
    <w:rsid w:val="005327BB"/>
    <w:pPr>
      <w:spacing w:before="120" w:after="120"/>
      <w:ind w:left="425" w:firstLine="142"/>
    </w:pPr>
    <w:rPr>
      <w:sz w:val="20"/>
    </w:rPr>
  </w:style>
  <w:style w:type="paragraph" w:customStyle="1" w:styleId="JuSigned">
    <w:name w:val="Ju_Signed"/>
    <w:basedOn w:val="Normalny"/>
    <w:next w:val="JuParaLast"/>
    <w:rsid w:val="005327BB"/>
    <w:pPr>
      <w:tabs>
        <w:tab w:val="center" w:pos="851"/>
        <w:tab w:val="center" w:pos="6407"/>
      </w:tabs>
      <w:spacing w:before="720"/>
    </w:pPr>
  </w:style>
  <w:style w:type="paragraph" w:customStyle="1" w:styleId="JuParaLast">
    <w:name w:val="Ju_Para_Last"/>
    <w:basedOn w:val="JuPara"/>
    <w:next w:val="JuPara"/>
    <w:rsid w:val="005327BB"/>
    <w:pPr>
      <w:keepNext/>
      <w:keepLines/>
      <w:spacing w:before="240"/>
    </w:pPr>
  </w:style>
  <w:style w:type="paragraph" w:customStyle="1" w:styleId="JuCase">
    <w:name w:val="Ju_Case"/>
    <w:basedOn w:val="JuPara"/>
    <w:next w:val="JuPara"/>
    <w:rsid w:val="005327BB"/>
    <w:rPr>
      <w:b/>
    </w:rPr>
  </w:style>
  <w:style w:type="paragraph" w:customStyle="1" w:styleId="JuList">
    <w:name w:val="Ju_List"/>
    <w:basedOn w:val="JuPara"/>
    <w:rsid w:val="005327BB"/>
    <w:pPr>
      <w:ind w:left="340" w:hanging="340"/>
    </w:pPr>
  </w:style>
  <w:style w:type="paragraph" w:customStyle="1" w:styleId="JuHArticle">
    <w:name w:val="Ju_H_Article"/>
    <w:basedOn w:val="JuHa0"/>
    <w:next w:val="JuQuot"/>
    <w:rsid w:val="005327BB"/>
    <w:pPr>
      <w:ind w:left="0" w:firstLine="0"/>
      <w:jc w:val="center"/>
    </w:pPr>
  </w:style>
  <w:style w:type="paragraph" w:customStyle="1" w:styleId="JuHa0">
    <w:name w:val="Ju_H_a"/>
    <w:basedOn w:val="JuH1"/>
    <w:next w:val="JuPara"/>
    <w:rsid w:val="005327BB"/>
    <w:pPr>
      <w:tabs>
        <w:tab w:val="clear" w:pos="731"/>
        <w:tab w:val="left" w:pos="975"/>
      </w:tabs>
      <w:ind w:left="975" w:hanging="340"/>
      <w:outlineLvl w:val="9"/>
    </w:pPr>
    <w:rPr>
      <w:b/>
      <w:i w:val="0"/>
      <w:sz w:val="20"/>
    </w:rPr>
  </w:style>
  <w:style w:type="paragraph" w:customStyle="1" w:styleId="JuH1">
    <w:name w:val="Ju_H_1."/>
    <w:basedOn w:val="JuHA"/>
    <w:next w:val="JuPara"/>
    <w:rsid w:val="005327BB"/>
    <w:pPr>
      <w:tabs>
        <w:tab w:val="clear" w:pos="584"/>
        <w:tab w:val="left" w:pos="731"/>
      </w:tabs>
      <w:spacing w:before="240" w:after="120"/>
      <w:ind w:left="732" w:hanging="301"/>
      <w:outlineLvl w:val="3"/>
    </w:pPr>
    <w:rPr>
      <w:b w:val="0"/>
      <w:i/>
    </w:rPr>
  </w:style>
  <w:style w:type="paragraph" w:styleId="Tekstkomentarza">
    <w:name w:val="annotation text"/>
    <w:basedOn w:val="Normalny"/>
    <w:link w:val="TekstkomentarzaZnak"/>
    <w:semiHidden/>
    <w:unhideWhenUsed/>
    <w:rsid w:val="005327BB"/>
    <w:rPr>
      <w:sz w:val="20"/>
    </w:rPr>
  </w:style>
  <w:style w:type="character" w:customStyle="1" w:styleId="TekstkomentarzaZnak">
    <w:name w:val="Tekst komentarza Znak"/>
    <w:basedOn w:val="Domylnaczcionkaakapitu"/>
    <w:link w:val="Tekstkomentarza"/>
    <w:uiPriority w:val="99"/>
    <w:semiHidden/>
    <w:rsid w:val="005327BB"/>
    <w:rPr>
      <w:rFonts w:ascii="Times New Roman" w:eastAsia="Times New Roman" w:hAnsi="Times New Roman" w:cs="Times New Roman"/>
      <w:sz w:val="20"/>
      <w:szCs w:val="20"/>
      <w:lang w:val="fr-FR" w:eastAsia="fr-FR"/>
    </w:rPr>
  </w:style>
  <w:style w:type="paragraph" w:styleId="Tematkomentarza">
    <w:name w:val="annotation subject"/>
    <w:basedOn w:val="Tekstkomentarza"/>
    <w:next w:val="Tekstkomentarza"/>
    <w:link w:val="TematkomentarzaZnak"/>
    <w:semiHidden/>
    <w:rsid w:val="005327BB"/>
    <w:rPr>
      <w:b/>
      <w:bCs/>
    </w:rPr>
  </w:style>
  <w:style w:type="character" w:customStyle="1" w:styleId="TematkomentarzaZnak">
    <w:name w:val="Temat komentarza Znak"/>
    <w:basedOn w:val="TekstkomentarzaZnak"/>
    <w:link w:val="Tematkomentarza"/>
    <w:semiHidden/>
    <w:rsid w:val="005327BB"/>
    <w:rPr>
      <w:rFonts w:ascii="Times New Roman" w:eastAsia="Times New Roman" w:hAnsi="Times New Roman" w:cs="Times New Roman"/>
      <w:b/>
      <w:bCs/>
      <w:sz w:val="20"/>
      <w:szCs w:val="20"/>
      <w:lang w:val="fr-FR" w:eastAsia="fr-FR"/>
    </w:rPr>
  </w:style>
  <w:style w:type="paragraph" w:customStyle="1" w:styleId="JuCourt">
    <w:name w:val="Ju_Court"/>
    <w:basedOn w:val="JuJudges"/>
    <w:rsid w:val="005327BB"/>
    <w:pPr>
      <w:tabs>
        <w:tab w:val="clear" w:pos="567"/>
        <w:tab w:val="clear" w:pos="1134"/>
        <w:tab w:val="left" w:pos="907"/>
        <w:tab w:val="left" w:pos="1701"/>
        <w:tab w:val="right" w:pos="7371"/>
      </w:tabs>
      <w:spacing w:before="240"/>
      <w:ind w:left="397" w:hanging="397"/>
    </w:pPr>
  </w:style>
  <w:style w:type="paragraph" w:customStyle="1" w:styleId="OpiHHead">
    <w:name w:val="Opi_H_Head"/>
    <w:basedOn w:val="JuHHead"/>
    <w:next w:val="OpiPara"/>
    <w:rsid w:val="005327BB"/>
    <w:pPr>
      <w:spacing w:before="0"/>
      <w:jc w:val="center"/>
    </w:pPr>
  </w:style>
  <w:style w:type="paragraph" w:customStyle="1" w:styleId="OpiPara">
    <w:name w:val="Opi_Para"/>
    <w:basedOn w:val="JuPara"/>
    <w:rsid w:val="005327BB"/>
  </w:style>
  <w:style w:type="paragraph" w:customStyle="1" w:styleId="OpiTranslation">
    <w:name w:val="Opi_Translation"/>
    <w:basedOn w:val="OpiHHead"/>
    <w:next w:val="OpiPara"/>
    <w:rsid w:val="005327BB"/>
    <w:rPr>
      <w:i/>
      <w:sz w:val="24"/>
    </w:rPr>
  </w:style>
  <w:style w:type="paragraph" w:customStyle="1" w:styleId="OpiQuot">
    <w:name w:val="Opi_Quot"/>
    <w:basedOn w:val="JuQuot"/>
    <w:rsid w:val="005327BB"/>
  </w:style>
  <w:style w:type="paragraph" w:customStyle="1" w:styleId="OpiHA">
    <w:name w:val="Opi_H_A"/>
    <w:basedOn w:val="JuHIRoman"/>
    <w:next w:val="OpiPara"/>
    <w:rsid w:val="005327BB"/>
    <w:pPr>
      <w:tabs>
        <w:tab w:val="clear" w:pos="357"/>
      </w:tabs>
    </w:pPr>
    <w:rPr>
      <w:b/>
    </w:rPr>
  </w:style>
  <w:style w:type="paragraph" w:customStyle="1" w:styleId="OpiH1">
    <w:name w:val="Opi_H_1."/>
    <w:basedOn w:val="OpiHA"/>
    <w:next w:val="OpiPara"/>
    <w:rsid w:val="005327BB"/>
    <w:pPr>
      <w:spacing w:before="240" w:after="120"/>
      <w:ind w:left="635"/>
    </w:pPr>
    <w:rPr>
      <w:b w:val="0"/>
      <w:i/>
    </w:rPr>
  </w:style>
  <w:style w:type="paragraph" w:styleId="Tekstprzypisudolnego">
    <w:name w:val="footnote text"/>
    <w:basedOn w:val="Normalny"/>
    <w:link w:val="TekstprzypisudolnegoZnak"/>
    <w:semiHidden/>
    <w:rsid w:val="005327BB"/>
    <w:pPr>
      <w:jc w:val="both"/>
    </w:pPr>
    <w:rPr>
      <w:sz w:val="20"/>
    </w:rPr>
  </w:style>
  <w:style w:type="character" w:customStyle="1" w:styleId="TekstprzypisudolnegoZnak">
    <w:name w:val="Tekst przypisu dolnego Znak"/>
    <w:basedOn w:val="Domylnaczcionkaakapitu"/>
    <w:link w:val="Tekstprzypisudolnego"/>
    <w:semiHidden/>
    <w:rsid w:val="005327BB"/>
    <w:rPr>
      <w:rFonts w:ascii="Times New Roman" w:eastAsia="Times New Roman" w:hAnsi="Times New Roman" w:cs="Times New Roman"/>
      <w:sz w:val="20"/>
      <w:szCs w:val="20"/>
      <w:lang w:val="fr-FR" w:eastAsia="fr-FR"/>
    </w:rPr>
  </w:style>
  <w:style w:type="character" w:styleId="Odwoanieprzypisudolnego">
    <w:name w:val="footnote reference"/>
    <w:basedOn w:val="Domylnaczcionkaakapitu"/>
    <w:semiHidden/>
    <w:rsid w:val="005327BB"/>
    <w:rPr>
      <w:vertAlign w:val="superscript"/>
    </w:rPr>
  </w:style>
  <w:style w:type="paragraph" w:customStyle="1" w:styleId="JuHi">
    <w:name w:val="Ju_H_i"/>
    <w:basedOn w:val="JuHa0"/>
    <w:next w:val="JuPara"/>
    <w:rsid w:val="005327BB"/>
    <w:pPr>
      <w:tabs>
        <w:tab w:val="clear" w:pos="975"/>
        <w:tab w:val="left" w:pos="1191"/>
      </w:tabs>
      <w:ind w:left="1190" w:hanging="357"/>
    </w:pPr>
    <w:rPr>
      <w:b w:val="0"/>
      <w:i/>
    </w:rPr>
  </w:style>
  <w:style w:type="paragraph" w:styleId="Nagwek">
    <w:name w:val="header"/>
    <w:basedOn w:val="Normalny"/>
    <w:link w:val="NagwekZnak"/>
    <w:rsid w:val="005327BB"/>
    <w:pPr>
      <w:tabs>
        <w:tab w:val="center" w:pos="3686"/>
        <w:tab w:val="right" w:pos="7371"/>
      </w:tabs>
    </w:pPr>
    <w:rPr>
      <w:sz w:val="18"/>
    </w:rPr>
  </w:style>
  <w:style w:type="character" w:customStyle="1" w:styleId="NagwekZnak">
    <w:name w:val="Nagłówek Znak"/>
    <w:basedOn w:val="Domylnaczcionkaakapitu"/>
    <w:link w:val="Nagwek"/>
    <w:rsid w:val="005327BB"/>
    <w:rPr>
      <w:rFonts w:ascii="Times New Roman" w:eastAsia="Times New Roman" w:hAnsi="Times New Roman" w:cs="Times New Roman"/>
      <w:sz w:val="18"/>
      <w:szCs w:val="20"/>
      <w:lang w:val="fr-FR" w:eastAsia="fr-FR"/>
    </w:rPr>
  </w:style>
  <w:style w:type="character" w:styleId="Numerstrony">
    <w:name w:val="page number"/>
    <w:basedOn w:val="Domylnaczcionkaakapitu"/>
    <w:uiPriority w:val="99"/>
    <w:rsid w:val="005327BB"/>
    <w:rPr>
      <w:sz w:val="18"/>
    </w:rPr>
  </w:style>
  <w:style w:type="paragraph" w:customStyle="1" w:styleId="JuLista">
    <w:name w:val="Ju_List_a"/>
    <w:basedOn w:val="JuList"/>
    <w:rsid w:val="005327BB"/>
    <w:pPr>
      <w:ind w:left="346" w:firstLine="0"/>
    </w:pPr>
  </w:style>
  <w:style w:type="paragraph" w:customStyle="1" w:styleId="JuHalpha">
    <w:name w:val="Ju_H_alpha"/>
    <w:basedOn w:val="JuHi"/>
    <w:next w:val="JuPara"/>
    <w:rsid w:val="005327BB"/>
    <w:pPr>
      <w:tabs>
        <w:tab w:val="clear" w:pos="1191"/>
        <w:tab w:val="left" w:pos="1372"/>
      </w:tabs>
      <w:ind w:left="1373" w:hanging="335"/>
    </w:pPr>
    <w:rPr>
      <w:i w:val="0"/>
    </w:rPr>
  </w:style>
  <w:style w:type="paragraph" w:customStyle="1" w:styleId="JuListi">
    <w:name w:val="Ju_List_i"/>
    <w:basedOn w:val="JuLista"/>
    <w:rsid w:val="005327BB"/>
    <w:pPr>
      <w:ind w:left="794"/>
    </w:pPr>
  </w:style>
  <w:style w:type="paragraph" w:customStyle="1" w:styleId="OpiHa0">
    <w:name w:val="Opi_H_a"/>
    <w:basedOn w:val="OpiH1"/>
    <w:next w:val="OpiPara"/>
    <w:rsid w:val="005327BB"/>
    <w:pPr>
      <w:ind w:left="834"/>
    </w:pPr>
    <w:rPr>
      <w:b/>
      <w:i w:val="0"/>
      <w:sz w:val="20"/>
    </w:rPr>
  </w:style>
  <w:style w:type="paragraph" w:customStyle="1" w:styleId="OpiHi">
    <w:name w:val="Opi_H_i"/>
    <w:basedOn w:val="OpiHa0"/>
    <w:next w:val="OpiPara"/>
    <w:rsid w:val="005327BB"/>
    <w:pPr>
      <w:ind w:left="1038"/>
    </w:pPr>
    <w:rPr>
      <w:b w:val="0"/>
      <w:i/>
    </w:rPr>
  </w:style>
  <w:style w:type="paragraph" w:customStyle="1" w:styleId="JuH">
    <w:name w:val="Ju_H_–"/>
    <w:basedOn w:val="JuHalpha"/>
    <w:next w:val="JuPara"/>
    <w:rsid w:val="005327BB"/>
    <w:pPr>
      <w:tabs>
        <w:tab w:val="clear" w:pos="1372"/>
      </w:tabs>
      <w:ind w:left="1236" w:firstLine="0"/>
    </w:pPr>
    <w:rPr>
      <w:i/>
    </w:rPr>
  </w:style>
  <w:style w:type="character" w:styleId="Odwoaniedokomentarza">
    <w:name w:val="annotation reference"/>
    <w:basedOn w:val="Domylnaczcionkaakapitu"/>
    <w:semiHidden/>
    <w:rsid w:val="005327BB"/>
    <w:rPr>
      <w:sz w:val="16"/>
    </w:rPr>
  </w:style>
  <w:style w:type="paragraph" w:customStyle="1" w:styleId="JuInitialled">
    <w:name w:val="Ju_Initialled"/>
    <w:basedOn w:val="JuSigned"/>
    <w:rsid w:val="005327BB"/>
    <w:pPr>
      <w:tabs>
        <w:tab w:val="clear" w:pos="851"/>
      </w:tabs>
      <w:jc w:val="right"/>
    </w:pPr>
  </w:style>
  <w:style w:type="paragraph" w:customStyle="1" w:styleId="JuHeader">
    <w:name w:val="Ju_Header"/>
    <w:basedOn w:val="Nagwek"/>
    <w:uiPriority w:val="99"/>
    <w:rsid w:val="005327BB"/>
  </w:style>
  <w:style w:type="paragraph" w:customStyle="1" w:styleId="DecHTitle">
    <w:name w:val="Dec_H_Title"/>
    <w:basedOn w:val="Normalny"/>
    <w:rsid w:val="005327BB"/>
    <w:pPr>
      <w:spacing w:after="240"/>
      <w:jc w:val="center"/>
    </w:pPr>
    <w:rPr>
      <w:sz w:val="28"/>
    </w:rPr>
  </w:style>
  <w:style w:type="paragraph" w:customStyle="1" w:styleId="DecHCase">
    <w:name w:val="Dec_H_Case"/>
    <w:basedOn w:val="DecHTitle"/>
    <w:next w:val="JuPara"/>
    <w:rsid w:val="005327BB"/>
    <w:rPr>
      <w:sz w:val="24"/>
    </w:rPr>
  </w:style>
  <w:style w:type="paragraph" w:customStyle="1" w:styleId="DecList">
    <w:name w:val="Dec_List"/>
    <w:basedOn w:val="Normalny"/>
    <w:rsid w:val="005327BB"/>
    <w:pPr>
      <w:spacing w:before="240"/>
      <w:ind w:left="284"/>
      <w:jc w:val="both"/>
    </w:pPr>
  </w:style>
  <w:style w:type="paragraph" w:customStyle="1" w:styleId="SuCoverTitle1">
    <w:name w:val="Su_Cover_Title1"/>
    <w:basedOn w:val="Normalny"/>
    <w:next w:val="SuCoverTitle2"/>
    <w:rsid w:val="005327BB"/>
    <w:pPr>
      <w:spacing w:before="2500"/>
      <w:jc w:val="center"/>
    </w:pPr>
    <w:rPr>
      <w:sz w:val="22"/>
    </w:rPr>
  </w:style>
  <w:style w:type="paragraph" w:customStyle="1" w:styleId="SuCoverTitle2">
    <w:name w:val="Su_Cover_Title2"/>
    <w:basedOn w:val="SuCoverTitle1"/>
    <w:next w:val="Normalny"/>
    <w:rsid w:val="005327BB"/>
    <w:pPr>
      <w:spacing w:before="240"/>
    </w:pPr>
    <w:rPr>
      <w:sz w:val="18"/>
    </w:rPr>
  </w:style>
  <w:style w:type="paragraph" w:customStyle="1" w:styleId="JuQuotSub">
    <w:name w:val="Ju_Quot_Sub"/>
    <w:basedOn w:val="JuQuot"/>
    <w:rsid w:val="005327BB"/>
    <w:pPr>
      <w:ind w:left="567"/>
    </w:pPr>
  </w:style>
  <w:style w:type="paragraph" w:customStyle="1" w:styleId="JuParaSub">
    <w:name w:val="Ju_Para_Sub"/>
    <w:basedOn w:val="JuPara"/>
    <w:rsid w:val="005327BB"/>
    <w:pPr>
      <w:ind w:left="284"/>
    </w:pPr>
  </w:style>
  <w:style w:type="paragraph" w:customStyle="1" w:styleId="SuPara">
    <w:name w:val="Su_Para"/>
    <w:basedOn w:val="SuKeywords"/>
    <w:rsid w:val="005327BB"/>
    <w:pPr>
      <w:spacing w:before="0" w:after="0"/>
    </w:pPr>
    <w:rPr>
      <w:i w:val="0"/>
    </w:rPr>
  </w:style>
  <w:style w:type="paragraph" w:customStyle="1" w:styleId="SuKeywords">
    <w:name w:val="Su_Keywords"/>
    <w:basedOn w:val="SuHHead"/>
    <w:rsid w:val="005327BB"/>
    <w:pPr>
      <w:spacing w:before="120"/>
    </w:pPr>
    <w:rPr>
      <w:b w:val="0"/>
      <w:i/>
    </w:rPr>
  </w:style>
  <w:style w:type="paragraph" w:customStyle="1" w:styleId="SuHHead">
    <w:name w:val="Su_H_Head"/>
    <w:basedOn w:val="SuSubject"/>
    <w:rsid w:val="005327BB"/>
    <w:pPr>
      <w:spacing w:after="120"/>
    </w:pPr>
  </w:style>
  <w:style w:type="paragraph" w:customStyle="1" w:styleId="SuSubject">
    <w:name w:val="Su_Subject"/>
    <w:basedOn w:val="SuSummary"/>
    <w:rsid w:val="005327BB"/>
    <w:pPr>
      <w:spacing w:before="360"/>
      <w:jc w:val="both"/>
    </w:pPr>
    <w:rPr>
      <w:b/>
      <w:sz w:val="22"/>
    </w:rPr>
  </w:style>
  <w:style w:type="paragraph" w:customStyle="1" w:styleId="SuSummary">
    <w:name w:val="Su_Summary"/>
    <w:basedOn w:val="Normalny"/>
    <w:next w:val="SuSubject"/>
    <w:rsid w:val="005327BB"/>
    <w:pPr>
      <w:spacing w:after="240"/>
      <w:jc w:val="center"/>
    </w:pPr>
  </w:style>
  <w:style w:type="paragraph" w:styleId="Tekstdymka">
    <w:name w:val="Balloon Text"/>
    <w:basedOn w:val="Normalny"/>
    <w:link w:val="TekstdymkaZnak"/>
    <w:semiHidden/>
    <w:rsid w:val="005327BB"/>
    <w:rPr>
      <w:rFonts w:ascii="Tahoma" w:hAnsi="Tahoma" w:cs="Tahoma"/>
      <w:sz w:val="16"/>
      <w:szCs w:val="16"/>
    </w:rPr>
  </w:style>
  <w:style w:type="character" w:customStyle="1" w:styleId="TekstdymkaZnak">
    <w:name w:val="Tekst dymka Znak"/>
    <w:basedOn w:val="Domylnaczcionkaakapitu"/>
    <w:link w:val="Tekstdymka"/>
    <w:semiHidden/>
    <w:rsid w:val="005327BB"/>
    <w:rPr>
      <w:rFonts w:ascii="Tahoma" w:eastAsia="Times New Roman" w:hAnsi="Tahoma" w:cs="Tahoma"/>
      <w:sz w:val="16"/>
      <w:szCs w:val="16"/>
      <w:lang w:val="fr-FR" w:eastAsia="fr-FR"/>
    </w:rPr>
  </w:style>
  <w:style w:type="paragraph" w:customStyle="1" w:styleId="PJuPara">
    <w:name w:val="P_Ju_Para"/>
    <w:basedOn w:val="Normalny"/>
    <w:rsid w:val="005327BB"/>
    <w:pPr>
      <w:ind w:firstLine="284"/>
      <w:jc w:val="both"/>
    </w:pPr>
  </w:style>
  <w:style w:type="paragraph" w:customStyle="1" w:styleId="PJuQuot">
    <w:name w:val="P_Ju_Quot"/>
    <w:basedOn w:val="Normalny"/>
    <w:rsid w:val="005327BB"/>
    <w:pPr>
      <w:spacing w:before="120" w:after="120"/>
      <w:ind w:left="403" w:firstLine="176"/>
      <w:jc w:val="both"/>
    </w:pPr>
    <w:rPr>
      <w:sz w:val="20"/>
    </w:rPr>
  </w:style>
  <w:style w:type="paragraph" w:customStyle="1" w:styleId="PListArticleSubject">
    <w:name w:val="P_List_ArticleSubject"/>
    <w:basedOn w:val="Normalny"/>
    <w:rsid w:val="005327BB"/>
    <w:pPr>
      <w:tabs>
        <w:tab w:val="left" w:pos="2977"/>
      </w:tabs>
      <w:ind w:left="2977" w:hanging="2977"/>
    </w:pPr>
  </w:style>
  <w:style w:type="paragraph" w:customStyle="1" w:styleId="PListCaseNo">
    <w:name w:val="P_List_CaseNo"/>
    <w:basedOn w:val="Normalny"/>
    <w:rsid w:val="005327BB"/>
    <w:pPr>
      <w:tabs>
        <w:tab w:val="left" w:pos="1276"/>
      </w:tabs>
      <w:spacing w:line="288" w:lineRule="auto"/>
      <w:ind w:left="1276" w:hanging="1276"/>
    </w:pPr>
  </w:style>
  <w:style w:type="paragraph" w:customStyle="1" w:styleId="PListCases">
    <w:name w:val="P_List_Cases"/>
    <w:basedOn w:val="Normalny"/>
    <w:rsid w:val="005327BB"/>
    <w:pPr>
      <w:spacing w:line="288" w:lineRule="auto"/>
    </w:pPr>
  </w:style>
  <w:style w:type="paragraph" w:customStyle="1" w:styleId="PTextIntro">
    <w:name w:val="P_Text_Intro"/>
    <w:basedOn w:val="Normalny"/>
    <w:rsid w:val="005327BB"/>
    <w:pPr>
      <w:jc w:val="both"/>
    </w:pPr>
    <w:rPr>
      <w:i/>
      <w:sz w:val="20"/>
    </w:rPr>
  </w:style>
  <w:style w:type="paragraph" w:customStyle="1" w:styleId="PTitleCover">
    <w:name w:val="P_Title_Cover"/>
    <w:basedOn w:val="Normalny"/>
    <w:rsid w:val="005327BB"/>
    <w:pPr>
      <w:spacing w:before="2500"/>
      <w:jc w:val="center"/>
    </w:pPr>
    <w:rPr>
      <w:b/>
      <w:smallCaps/>
      <w:sz w:val="30"/>
    </w:rPr>
  </w:style>
  <w:style w:type="paragraph" w:customStyle="1" w:styleId="PTitle1Alpha">
    <w:name w:val="P_Title1_Alpha"/>
    <w:basedOn w:val="Normalny"/>
    <w:next w:val="Normalny"/>
    <w:rsid w:val="005327BB"/>
    <w:pPr>
      <w:spacing w:after="120"/>
      <w:jc w:val="center"/>
    </w:pPr>
    <w:rPr>
      <w:b/>
      <w:smallCaps/>
      <w:sz w:val="30"/>
    </w:rPr>
  </w:style>
  <w:style w:type="paragraph" w:customStyle="1" w:styleId="PTitle1IndexArticle">
    <w:name w:val="P_Title1_IndexArticle"/>
    <w:basedOn w:val="Normalny"/>
    <w:rsid w:val="005327BB"/>
    <w:pPr>
      <w:spacing w:after="120"/>
      <w:jc w:val="center"/>
    </w:pPr>
    <w:rPr>
      <w:b/>
      <w:smallCaps/>
      <w:sz w:val="30"/>
    </w:rPr>
  </w:style>
  <w:style w:type="paragraph" w:customStyle="1" w:styleId="PTitle1IndexKey">
    <w:name w:val="P_Title1_IndexKey"/>
    <w:basedOn w:val="Normalny"/>
    <w:rsid w:val="005327BB"/>
    <w:pPr>
      <w:spacing w:after="600"/>
      <w:jc w:val="center"/>
    </w:pPr>
    <w:rPr>
      <w:b/>
      <w:smallCaps/>
      <w:sz w:val="30"/>
      <w:lang w:val="en-GB"/>
    </w:rPr>
  </w:style>
  <w:style w:type="paragraph" w:customStyle="1" w:styleId="PTitle1Num">
    <w:name w:val="P_Title1_Num"/>
    <w:basedOn w:val="Normalny"/>
    <w:next w:val="PListCaseNo"/>
    <w:rsid w:val="005327BB"/>
    <w:pPr>
      <w:spacing w:after="720"/>
      <w:jc w:val="center"/>
    </w:pPr>
    <w:rPr>
      <w:b/>
      <w:smallCaps/>
      <w:sz w:val="30"/>
    </w:rPr>
  </w:style>
  <w:style w:type="paragraph" w:customStyle="1" w:styleId="PTitle2Country">
    <w:name w:val="P_Title2_Country"/>
    <w:basedOn w:val="Normalny"/>
    <w:next w:val="PListCases"/>
    <w:rsid w:val="005327BB"/>
    <w:pPr>
      <w:keepNext/>
      <w:keepLines/>
      <w:spacing w:before="600" w:after="360"/>
    </w:pPr>
    <w:rPr>
      <w:b/>
    </w:rPr>
  </w:style>
  <w:style w:type="paragraph" w:customStyle="1" w:styleId="PTitle2Letters">
    <w:name w:val="P_Title2_Letters"/>
    <w:basedOn w:val="Normalny"/>
    <w:next w:val="PListCases"/>
    <w:rsid w:val="005327BB"/>
    <w:pPr>
      <w:keepNext/>
      <w:keepLines/>
      <w:spacing w:before="600" w:after="360"/>
    </w:pPr>
    <w:rPr>
      <w:b/>
      <w:sz w:val="28"/>
    </w:rPr>
  </w:style>
  <w:style w:type="paragraph" w:customStyle="1" w:styleId="PTitle2Part">
    <w:name w:val="P_Title2_Part"/>
    <w:basedOn w:val="Normalny"/>
    <w:rsid w:val="005327BB"/>
    <w:pPr>
      <w:keepNext/>
      <w:keepLines/>
      <w:spacing w:before="600" w:after="240"/>
      <w:jc w:val="center"/>
    </w:pPr>
    <w:rPr>
      <w:b/>
      <w:caps/>
    </w:rPr>
  </w:style>
  <w:style w:type="paragraph" w:customStyle="1" w:styleId="PTitle3Article">
    <w:name w:val="P_Title3_Article"/>
    <w:basedOn w:val="Normalny"/>
    <w:rsid w:val="005327BB"/>
    <w:pPr>
      <w:keepNext/>
      <w:keepLines/>
      <w:spacing w:before="360" w:after="120"/>
      <w:jc w:val="center"/>
    </w:pPr>
    <w:rPr>
      <w:b/>
      <w:smallCaps/>
      <w:sz w:val="22"/>
    </w:rPr>
  </w:style>
  <w:style w:type="paragraph" w:customStyle="1" w:styleId="PTitle4ArticleSub">
    <w:name w:val="P_Title4_Article_Sub"/>
    <w:basedOn w:val="PTitle3Article"/>
    <w:rsid w:val="005327BB"/>
    <w:pPr>
      <w:spacing w:before="240"/>
    </w:pPr>
    <w:rPr>
      <w:smallCaps w:val="0"/>
      <w:sz w:val="20"/>
    </w:rPr>
  </w:style>
  <w:style w:type="paragraph" w:customStyle="1" w:styleId="PTitle5Subject">
    <w:name w:val="P_Title5_Subject"/>
    <w:basedOn w:val="Normalny"/>
    <w:rsid w:val="005327BB"/>
    <w:pPr>
      <w:keepNext/>
      <w:keepLines/>
      <w:spacing w:before="240" w:after="120"/>
      <w:jc w:val="both"/>
    </w:pPr>
    <w:rPr>
      <w:b/>
      <w:i/>
    </w:rPr>
  </w:style>
  <w:style w:type="paragraph" w:customStyle="1" w:styleId="PTitle6SubjectSub">
    <w:name w:val="P_Title6_Subject_Sub"/>
    <w:basedOn w:val="Normalny"/>
    <w:rsid w:val="005327BB"/>
    <w:pPr>
      <w:keepNext/>
      <w:keepLines/>
      <w:spacing w:before="240" w:after="120"/>
      <w:ind w:left="284"/>
      <w:jc w:val="both"/>
    </w:pPr>
    <w:rPr>
      <w:b/>
      <w:sz w:val="20"/>
    </w:rPr>
  </w:style>
  <w:style w:type="paragraph" w:customStyle="1" w:styleId="PTitle7CaseName">
    <w:name w:val="P_Title7_CaseName"/>
    <w:basedOn w:val="Normalny"/>
    <w:rsid w:val="005327BB"/>
    <w:pPr>
      <w:keepLines/>
      <w:spacing w:after="240"/>
      <w:jc w:val="right"/>
    </w:pPr>
    <w:rPr>
      <w:sz w:val="22"/>
    </w:rPr>
  </w:style>
  <w:style w:type="paragraph" w:customStyle="1" w:styleId="OpiParaSub">
    <w:name w:val="Opi_Para_Sub"/>
    <w:basedOn w:val="JuParaSub"/>
    <w:rsid w:val="005327BB"/>
  </w:style>
  <w:style w:type="paragraph" w:customStyle="1" w:styleId="OpiQuotSub">
    <w:name w:val="Opi_Quot_Sub"/>
    <w:basedOn w:val="JuQuotSub"/>
    <w:rsid w:val="005327BB"/>
  </w:style>
  <w:style w:type="paragraph" w:customStyle="1" w:styleId="LtrClosing">
    <w:name w:val="Ltr_Closing"/>
    <w:basedOn w:val="Normalny"/>
    <w:rsid w:val="005327BB"/>
    <w:pPr>
      <w:keepNext/>
      <w:keepLines/>
      <w:tabs>
        <w:tab w:val="left" w:pos="567"/>
      </w:tabs>
      <w:suppressAutoHyphens w:val="0"/>
    </w:pPr>
    <w:rPr>
      <w:lang w:val="en-GB" w:eastAsia="en-US"/>
    </w:rPr>
  </w:style>
  <w:style w:type="character" w:customStyle="1" w:styleId="JuJudgesChar">
    <w:name w:val="Ju_Judges Char"/>
    <w:basedOn w:val="Domylnaczcionkaakapitu"/>
    <w:link w:val="JuJudges"/>
    <w:rsid w:val="005327BB"/>
    <w:rPr>
      <w:rFonts w:ascii="Times New Roman" w:eastAsia="Times New Roman" w:hAnsi="Times New Roman" w:cs="Times New Roman"/>
      <w:sz w:val="24"/>
      <w:szCs w:val="20"/>
      <w:lang w:val="fr-FR" w:eastAsia="fr-FR"/>
    </w:rPr>
  </w:style>
  <w:style w:type="character" w:customStyle="1" w:styleId="JuParaCar">
    <w:name w:val="Ju_Para Car"/>
    <w:basedOn w:val="Domylnaczcionkaakapitu"/>
    <w:link w:val="JuPara"/>
    <w:rsid w:val="005327BB"/>
    <w:rPr>
      <w:rFonts w:ascii="Times New Roman" w:eastAsia="Times New Roman" w:hAnsi="Times New Roman" w:cs="Times New Roman"/>
      <w:sz w:val="24"/>
      <w:szCs w:val="20"/>
      <w:lang w:val="fr-FR" w:eastAsia="fr-FR"/>
    </w:rPr>
  </w:style>
  <w:style w:type="character" w:styleId="Hipercze">
    <w:name w:val="Hyperlink"/>
    <w:basedOn w:val="Domylnaczcionkaakapitu"/>
    <w:rsid w:val="005327BB"/>
    <w:rPr>
      <w:color w:val="0000FF"/>
      <w:u w:val="single"/>
    </w:rPr>
  </w:style>
  <w:style w:type="character" w:styleId="Pogrubienie">
    <w:name w:val="Strong"/>
    <w:basedOn w:val="Domylnaczcionkaakapitu"/>
    <w:qFormat/>
    <w:rsid w:val="005327BB"/>
    <w:rPr>
      <w:b/>
      <w:bCs/>
    </w:rPr>
  </w:style>
  <w:style w:type="paragraph" w:styleId="Mapadokumentu">
    <w:name w:val="Document Map"/>
    <w:basedOn w:val="Normalny"/>
    <w:link w:val="MapadokumentuZnak"/>
    <w:semiHidden/>
    <w:rsid w:val="005327BB"/>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5327BB"/>
    <w:rPr>
      <w:rFonts w:ascii="Tahoma" w:eastAsia="Times New Roman" w:hAnsi="Tahoma" w:cs="Tahoma"/>
      <w:sz w:val="20"/>
      <w:szCs w:val="20"/>
      <w:shd w:val="clear" w:color="auto" w:fill="000080"/>
      <w:lang w:val="fr-FR" w:eastAsia="fr-FR"/>
    </w:rPr>
  </w:style>
  <w:style w:type="paragraph" w:customStyle="1" w:styleId="AppQuestion">
    <w:name w:val="App_Question"/>
    <w:basedOn w:val="Listapunktowana"/>
    <w:rsid w:val="005327BB"/>
    <w:pPr>
      <w:numPr>
        <w:numId w:val="11"/>
      </w:numPr>
    </w:pPr>
    <w:rPr>
      <w:b/>
      <w:color w:val="333333"/>
      <w:lang w:val="en-GB"/>
    </w:rPr>
  </w:style>
  <w:style w:type="paragraph" w:styleId="Listapunktowana">
    <w:name w:val="List Bullet"/>
    <w:basedOn w:val="Normalny"/>
    <w:rsid w:val="005327BB"/>
    <w:pPr>
      <w:numPr>
        <w:numId w:val="1"/>
      </w:numPr>
    </w:pPr>
  </w:style>
  <w:style w:type="character" w:customStyle="1" w:styleId="JuParaChar">
    <w:name w:val="Ju_Para Char"/>
    <w:basedOn w:val="Domylnaczcionkaakapitu"/>
    <w:rsid w:val="005327BB"/>
    <w:rPr>
      <w:sz w:val="24"/>
      <w:lang w:val="fr-FR" w:eastAsia="fr-FR" w:bidi="ar-SA"/>
    </w:rPr>
  </w:style>
  <w:style w:type="paragraph" w:customStyle="1" w:styleId="ju-005fpara-002cleft-002cfirst-0020line-003a-0020-00200-0020cm">
    <w:name w:val="ju-005fpara-002cleft-002cfirst-0020line-003a-0020-00200-0020cm"/>
    <w:basedOn w:val="Normalny"/>
    <w:rsid w:val="005327BB"/>
    <w:pPr>
      <w:suppressAutoHyphens w:val="0"/>
      <w:spacing w:before="100" w:beforeAutospacing="1" w:after="100" w:afterAutospacing="1"/>
    </w:pPr>
    <w:rPr>
      <w:szCs w:val="24"/>
      <w:lang w:val="en-GB" w:eastAsia="en-GB"/>
    </w:rPr>
  </w:style>
  <w:style w:type="character" w:customStyle="1" w:styleId="ju-005fpara-002cleft-002cfirst-0020line-003a-0020-00200-0020cm--char">
    <w:name w:val="ju-005fpara-002cleft-002cfirst-0020line-003a-0020-00200-0020cm--char"/>
    <w:basedOn w:val="Domylnaczcionkaakapitu"/>
    <w:rsid w:val="005327BB"/>
  </w:style>
  <w:style w:type="character" w:customStyle="1" w:styleId="ju--005fpara----char--char">
    <w:name w:val="ju--005fpara----char--char"/>
    <w:basedOn w:val="Domylnaczcionkaakapitu"/>
    <w:rsid w:val="005327BB"/>
  </w:style>
  <w:style w:type="character" w:customStyle="1" w:styleId="ju-005fpara--char">
    <w:name w:val="ju-005fpara--char"/>
    <w:basedOn w:val="Domylnaczcionkaakapitu"/>
    <w:rsid w:val="005327BB"/>
  </w:style>
  <w:style w:type="paragraph" w:customStyle="1" w:styleId="ju-005fquot">
    <w:name w:val="ju-005fquot"/>
    <w:basedOn w:val="Normalny"/>
    <w:rsid w:val="005327BB"/>
    <w:pPr>
      <w:suppressAutoHyphens w:val="0"/>
      <w:spacing w:before="100" w:beforeAutospacing="1" w:after="100" w:afterAutospacing="1"/>
    </w:pPr>
    <w:rPr>
      <w:szCs w:val="24"/>
      <w:lang w:val="en-GB" w:eastAsia="en-GB"/>
    </w:rPr>
  </w:style>
  <w:style w:type="character" w:customStyle="1" w:styleId="ju-005flist--char">
    <w:name w:val="ju-005flist--char"/>
    <w:basedOn w:val="Domylnaczcionkaakapitu"/>
    <w:rsid w:val="005327BB"/>
  </w:style>
  <w:style w:type="character" w:customStyle="1" w:styleId="JuHIRomanChar">
    <w:name w:val="Ju_H_I_Roman Char"/>
    <w:basedOn w:val="Domylnaczcionkaakapitu"/>
    <w:link w:val="JuHIRoman"/>
    <w:rsid w:val="005327BB"/>
    <w:rPr>
      <w:rFonts w:ascii="Times New Roman" w:eastAsia="Times New Roman" w:hAnsi="Times New Roman" w:cs="Times New Roman"/>
      <w:sz w:val="24"/>
      <w:szCs w:val="20"/>
      <w:lang w:val="fr-FR" w:eastAsia="fr-FR"/>
    </w:rPr>
  </w:style>
  <w:style w:type="paragraph" w:customStyle="1" w:styleId="ju-005fh-005fa">
    <w:name w:val="ju-005fh-005fa"/>
    <w:basedOn w:val="Normalny"/>
    <w:rsid w:val="005327BB"/>
    <w:pPr>
      <w:suppressAutoHyphens w:val="0"/>
      <w:spacing w:before="100" w:beforeAutospacing="1" w:after="100" w:afterAutospacing="1"/>
    </w:pPr>
    <w:rPr>
      <w:szCs w:val="24"/>
      <w:lang w:val="en-GB" w:eastAsia="en-GB"/>
    </w:rPr>
  </w:style>
  <w:style w:type="character" w:customStyle="1" w:styleId="ju-005fh-005f1-002e-0020char--char">
    <w:name w:val="ju-005fh-005f1-002e-0020char--char"/>
    <w:basedOn w:val="Domylnaczcionkaakapitu"/>
    <w:rsid w:val="005327BB"/>
  </w:style>
  <w:style w:type="paragraph" w:customStyle="1" w:styleId="ju-005fpara">
    <w:name w:val="ju-005fpara"/>
    <w:basedOn w:val="Normalny"/>
    <w:rsid w:val="005327BB"/>
    <w:pPr>
      <w:suppressAutoHyphens w:val="0"/>
      <w:spacing w:before="100" w:beforeAutospacing="1" w:after="100" w:afterAutospacing="1"/>
    </w:pPr>
    <w:rPr>
      <w:szCs w:val="24"/>
      <w:lang w:val="en-GB" w:eastAsia="en-GB"/>
    </w:rPr>
  </w:style>
  <w:style w:type="character" w:customStyle="1" w:styleId="sb8d990e2">
    <w:name w:val="sb8d990e2"/>
    <w:basedOn w:val="Domylnaczcionkaakapitu"/>
    <w:rsid w:val="005327BB"/>
  </w:style>
  <w:style w:type="character" w:customStyle="1" w:styleId="FontStyle38">
    <w:name w:val="Font Style38"/>
    <w:basedOn w:val="Domylnaczcionkaakapitu"/>
    <w:rsid w:val="008A3E8C"/>
    <w:rPr>
      <w:rFonts w:ascii="Times New Roman" w:hAnsi="Times New Roman" w:cs="Times New Roman"/>
      <w:sz w:val="22"/>
      <w:szCs w:val="22"/>
    </w:rPr>
  </w:style>
  <w:style w:type="paragraph" w:styleId="Tekstprzypisukocowego">
    <w:name w:val="endnote text"/>
    <w:basedOn w:val="Normalny"/>
    <w:link w:val="TekstprzypisukocowegoZnak"/>
    <w:uiPriority w:val="99"/>
    <w:semiHidden/>
    <w:unhideWhenUsed/>
    <w:rsid w:val="007B41FA"/>
    <w:rPr>
      <w:sz w:val="20"/>
    </w:rPr>
  </w:style>
  <w:style w:type="character" w:customStyle="1" w:styleId="TekstprzypisukocowegoZnak">
    <w:name w:val="Tekst przypisu końcowego Znak"/>
    <w:basedOn w:val="Domylnaczcionkaakapitu"/>
    <w:link w:val="Tekstprzypisukocowego"/>
    <w:uiPriority w:val="99"/>
    <w:semiHidden/>
    <w:rsid w:val="007B41FA"/>
    <w:rPr>
      <w:rFonts w:ascii="Times New Roman" w:eastAsia="Times New Roman" w:hAnsi="Times New Roman" w:cs="Times New Roman"/>
      <w:sz w:val="20"/>
      <w:szCs w:val="20"/>
      <w:lang w:val="fr-FR" w:eastAsia="fr-FR"/>
    </w:rPr>
  </w:style>
  <w:style w:type="character" w:styleId="Odwoanieprzypisukocowego">
    <w:name w:val="endnote reference"/>
    <w:basedOn w:val="Domylnaczcionkaakapitu"/>
    <w:uiPriority w:val="99"/>
    <w:semiHidden/>
    <w:unhideWhenUsed/>
    <w:rsid w:val="007B41FA"/>
    <w:rPr>
      <w:vertAlign w:val="superscript"/>
    </w:rPr>
  </w:style>
  <w:style w:type="paragraph" w:customStyle="1" w:styleId="PubTitle2Letters">
    <w:name w:val="Pub_Title2_Letters"/>
    <w:basedOn w:val="Normalny"/>
    <w:next w:val="Normalny"/>
    <w:rsid w:val="00C80DC2"/>
    <w:pPr>
      <w:keepNext/>
      <w:keepLines/>
      <w:suppressAutoHyphens w:val="0"/>
      <w:spacing w:before="600" w:after="360"/>
    </w:pPr>
    <w:rPr>
      <w:b/>
      <w:sz w:val="2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327BB"/>
    <w:pPr>
      <w:suppressAutoHyphens/>
      <w:spacing w:after="0" w:line="240" w:lineRule="auto"/>
    </w:pPr>
    <w:rPr>
      <w:rFonts w:ascii="Times New Roman" w:eastAsia="Times New Roman" w:hAnsi="Times New Roman" w:cs="Times New Roman"/>
      <w:sz w:val="24"/>
      <w:szCs w:val="20"/>
      <w:lang w:val="fr-FR" w:eastAsia="fr-FR"/>
    </w:rPr>
  </w:style>
  <w:style w:type="paragraph" w:styleId="Nagwek1">
    <w:name w:val="heading 1"/>
    <w:basedOn w:val="Normalny"/>
    <w:next w:val="Normalny"/>
    <w:link w:val="Nagwek1Znak"/>
    <w:qFormat/>
    <w:rsid w:val="005327BB"/>
    <w:pPr>
      <w:keepNext/>
      <w:spacing w:before="360" w:after="240"/>
      <w:jc w:val="center"/>
      <w:outlineLvl w:val="0"/>
    </w:pPr>
    <w:rPr>
      <w:b/>
      <w:sz w:val="28"/>
    </w:rPr>
  </w:style>
  <w:style w:type="paragraph" w:styleId="Nagwek2">
    <w:name w:val="heading 2"/>
    <w:basedOn w:val="Normalny"/>
    <w:next w:val="Normalny"/>
    <w:link w:val="Nagwek2Znak"/>
    <w:qFormat/>
    <w:rsid w:val="005327BB"/>
    <w:pPr>
      <w:keepNext/>
      <w:spacing w:before="240" w:after="120"/>
      <w:ind w:left="284" w:hanging="284"/>
      <w:outlineLvl w:val="1"/>
    </w:pPr>
    <w:rPr>
      <w:b/>
    </w:rPr>
  </w:style>
  <w:style w:type="paragraph" w:styleId="Nagwek3">
    <w:name w:val="heading 3"/>
    <w:basedOn w:val="Normalny"/>
    <w:next w:val="Normalny"/>
    <w:link w:val="Nagwek3Znak"/>
    <w:qFormat/>
    <w:rsid w:val="005327BB"/>
    <w:pPr>
      <w:keepNext/>
      <w:spacing w:before="120" w:after="60"/>
      <w:ind w:left="1418" w:hanging="851"/>
      <w:outlineLvl w:val="2"/>
    </w:pPr>
    <w:rPr>
      <w:i/>
    </w:rPr>
  </w:style>
  <w:style w:type="paragraph" w:styleId="Nagwek4">
    <w:name w:val="heading 4"/>
    <w:basedOn w:val="Normalny"/>
    <w:next w:val="Normalny"/>
    <w:link w:val="Nagwek4Znak"/>
    <w:qFormat/>
    <w:rsid w:val="005327BB"/>
    <w:pPr>
      <w:widowControl w:val="0"/>
      <w:outlineLvl w:val="3"/>
    </w:pPr>
    <w:rPr>
      <w:rFonts w:ascii="Courier" w:hAnsi="Courier"/>
      <w:snapToGrid w:val="0"/>
      <w:lang w:val="en-US" w:eastAsia="en-US"/>
    </w:rPr>
  </w:style>
  <w:style w:type="paragraph" w:styleId="Nagwek5">
    <w:name w:val="heading 5"/>
    <w:basedOn w:val="Normalny"/>
    <w:next w:val="Normalny"/>
    <w:link w:val="Nagwek5Znak"/>
    <w:qFormat/>
    <w:rsid w:val="005327BB"/>
    <w:pPr>
      <w:widowControl w:val="0"/>
      <w:outlineLvl w:val="4"/>
    </w:pPr>
    <w:rPr>
      <w:rFonts w:ascii="Courier" w:hAnsi="Courier"/>
      <w:snapToGrid w:val="0"/>
      <w:lang w:val="en-US" w:eastAsia="en-US"/>
    </w:rPr>
  </w:style>
  <w:style w:type="paragraph" w:styleId="Nagwek6">
    <w:name w:val="heading 6"/>
    <w:basedOn w:val="Normalny"/>
    <w:next w:val="Normalny"/>
    <w:link w:val="Nagwek6Znak"/>
    <w:qFormat/>
    <w:rsid w:val="005327BB"/>
    <w:pPr>
      <w:widowControl w:val="0"/>
      <w:outlineLvl w:val="5"/>
    </w:pPr>
    <w:rPr>
      <w:rFonts w:ascii="Courier" w:hAnsi="Courier"/>
      <w:snapToGrid w:val="0"/>
      <w:lang w:val="en-US" w:eastAsia="en-US"/>
    </w:rPr>
  </w:style>
  <w:style w:type="paragraph" w:styleId="Nagwek7">
    <w:name w:val="heading 7"/>
    <w:basedOn w:val="Normalny"/>
    <w:next w:val="Normalny"/>
    <w:link w:val="Nagwek7Znak"/>
    <w:qFormat/>
    <w:rsid w:val="005327BB"/>
    <w:pPr>
      <w:widowControl w:val="0"/>
      <w:outlineLvl w:val="6"/>
    </w:pPr>
    <w:rPr>
      <w:rFonts w:ascii="Courier" w:hAnsi="Courier"/>
      <w:snapToGrid w:val="0"/>
      <w:lang w:val="en-US" w:eastAsia="en-US"/>
    </w:rPr>
  </w:style>
  <w:style w:type="paragraph" w:styleId="Nagwek8">
    <w:name w:val="heading 8"/>
    <w:basedOn w:val="Normalny"/>
    <w:next w:val="Normalny"/>
    <w:link w:val="Nagwek8Znak"/>
    <w:qFormat/>
    <w:rsid w:val="005327BB"/>
    <w:pPr>
      <w:widowControl w:val="0"/>
      <w:outlineLvl w:val="7"/>
    </w:pPr>
    <w:rPr>
      <w:rFonts w:ascii="Courier" w:hAnsi="Courier"/>
      <w:snapToGrid w:val="0"/>
      <w:lang w:val="en-US" w:eastAsia="en-US"/>
    </w:rPr>
  </w:style>
  <w:style w:type="paragraph" w:styleId="Nagwek9">
    <w:name w:val="heading 9"/>
    <w:basedOn w:val="Normalny"/>
    <w:next w:val="Normalny"/>
    <w:link w:val="Nagwek9Znak"/>
    <w:qFormat/>
    <w:rsid w:val="005327BB"/>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327BB"/>
    <w:rPr>
      <w:rFonts w:ascii="Times New Roman" w:eastAsia="Times New Roman" w:hAnsi="Times New Roman" w:cs="Times New Roman"/>
      <w:b/>
      <w:sz w:val="28"/>
      <w:szCs w:val="20"/>
      <w:lang w:val="fr-FR" w:eastAsia="fr-FR"/>
    </w:rPr>
  </w:style>
  <w:style w:type="character" w:customStyle="1" w:styleId="Nagwek2Znak">
    <w:name w:val="Nagłówek 2 Znak"/>
    <w:basedOn w:val="Domylnaczcionkaakapitu"/>
    <w:link w:val="Nagwek2"/>
    <w:rsid w:val="005327BB"/>
    <w:rPr>
      <w:rFonts w:ascii="Times New Roman" w:eastAsia="Times New Roman" w:hAnsi="Times New Roman" w:cs="Times New Roman"/>
      <w:b/>
      <w:sz w:val="24"/>
      <w:szCs w:val="20"/>
      <w:lang w:val="fr-FR" w:eastAsia="fr-FR"/>
    </w:rPr>
  </w:style>
  <w:style w:type="character" w:customStyle="1" w:styleId="Nagwek3Znak">
    <w:name w:val="Nagłówek 3 Znak"/>
    <w:basedOn w:val="Domylnaczcionkaakapitu"/>
    <w:link w:val="Nagwek3"/>
    <w:rsid w:val="005327BB"/>
    <w:rPr>
      <w:rFonts w:ascii="Times New Roman" w:eastAsia="Times New Roman" w:hAnsi="Times New Roman" w:cs="Times New Roman"/>
      <w:i/>
      <w:sz w:val="24"/>
      <w:szCs w:val="20"/>
      <w:lang w:val="fr-FR" w:eastAsia="fr-FR"/>
    </w:rPr>
  </w:style>
  <w:style w:type="character" w:customStyle="1" w:styleId="Nagwek4Znak">
    <w:name w:val="Nagłówek 4 Znak"/>
    <w:basedOn w:val="Domylnaczcionkaakapitu"/>
    <w:link w:val="Nagwek4"/>
    <w:rsid w:val="005327BB"/>
    <w:rPr>
      <w:rFonts w:ascii="Courier" w:eastAsia="Times New Roman" w:hAnsi="Courier" w:cs="Times New Roman"/>
      <w:snapToGrid w:val="0"/>
      <w:sz w:val="24"/>
      <w:szCs w:val="20"/>
      <w:lang w:val="en-US"/>
    </w:rPr>
  </w:style>
  <w:style w:type="character" w:customStyle="1" w:styleId="Nagwek5Znak">
    <w:name w:val="Nagłówek 5 Znak"/>
    <w:basedOn w:val="Domylnaczcionkaakapitu"/>
    <w:link w:val="Nagwek5"/>
    <w:rsid w:val="005327BB"/>
    <w:rPr>
      <w:rFonts w:ascii="Courier" w:eastAsia="Times New Roman" w:hAnsi="Courier" w:cs="Times New Roman"/>
      <w:snapToGrid w:val="0"/>
      <w:sz w:val="24"/>
      <w:szCs w:val="20"/>
      <w:lang w:val="en-US"/>
    </w:rPr>
  </w:style>
  <w:style w:type="character" w:customStyle="1" w:styleId="Nagwek6Znak">
    <w:name w:val="Nagłówek 6 Znak"/>
    <w:basedOn w:val="Domylnaczcionkaakapitu"/>
    <w:link w:val="Nagwek6"/>
    <w:rsid w:val="005327BB"/>
    <w:rPr>
      <w:rFonts w:ascii="Courier" w:eastAsia="Times New Roman" w:hAnsi="Courier" w:cs="Times New Roman"/>
      <w:snapToGrid w:val="0"/>
      <w:sz w:val="24"/>
      <w:szCs w:val="20"/>
      <w:lang w:val="en-US"/>
    </w:rPr>
  </w:style>
  <w:style w:type="character" w:customStyle="1" w:styleId="Nagwek7Znak">
    <w:name w:val="Nagłówek 7 Znak"/>
    <w:basedOn w:val="Domylnaczcionkaakapitu"/>
    <w:link w:val="Nagwek7"/>
    <w:rsid w:val="005327BB"/>
    <w:rPr>
      <w:rFonts w:ascii="Courier" w:eastAsia="Times New Roman" w:hAnsi="Courier" w:cs="Times New Roman"/>
      <w:snapToGrid w:val="0"/>
      <w:sz w:val="24"/>
      <w:szCs w:val="20"/>
      <w:lang w:val="en-US"/>
    </w:rPr>
  </w:style>
  <w:style w:type="character" w:customStyle="1" w:styleId="Nagwek8Znak">
    <w:name w:val="Nagłówek 8 Znak"/>
    <w:basedOn w:val="Domylnaczcionkaakapitu"/>
    <w:link w:val="Nagwek8"/>
    <w:rsid w:val="005327BB"/>
    <w:rPr>
      <w:rFonts w:ascii="Courier" w:eastAsia="Times New Roman" w:hAnsi="Courier" w:cs="Times New Roman"/>
      <w:snapToGrid w:val="0"/>
      <w:sz w:val="24"/>
      <w:szCs w:val="20"/>
      <w:lang w:val="en-US"/>
    </w:rPr>
  </w:style>
  <w:style w:type="character" w:customStyle="1" w:styleId="Nagwek9Znak">
    <w:name w:val="Nagłówek 9 Znak"/>
    <w:basedOn w:val="Domylnaczcionkaakapitu"/>
    <w:link w:val="Nagwek9"/>
    <w:rsid w:val="005327BB"/>
    <w:rPr>
      <w:rFonts w:ascii="Times New Roman" w:eastAsia="Times New Roman" w:hAnsi="Times New Roman" w:cs="Times New Roman"/>
      <w:i/>
      <w:spacing w:val="-2"/>
      <w:szCs w:val="20"/>
      <w:lang w:val="fr-FR" w:eastAsia="fr-FR"/>
    </w:rPr>
  </w:style>
  <w:style w:type="paragraph" w:customStyle="1" w:styleId="JuPara">
    <w:name w:val="Ju_Para"/>
    <w:aliases w:val="Left,First line:  0 cm"/>
    <w:basedOn w:val="Normalny"/>
    <w:link w:val="JuParaCar"/>
    <w:rsid w:val="005327BB"/>
    <w:pPr>
      <w:ind w:firstLine="284"/>
      <w:jc w:val="both"/>
    </w:pPr>
  </w:style>
  <w:style w:type="paragraph" w:customStyle="1" w:styleId="JuHIRoman">
    <w:name w:val="Ju_H_I_Roman"/>
    <w:basedOn w:val="JuHHead"/>
    <w:next w:val="JuPara"/>
    <w:link w:val="JuHIRomanChar"/>
    <w:rsid w:val="005327BB"/>
    <w:pPr>
      <w:tabs>
        <w:tab w:val="left" w:pos="357"/>
      </w:tabs>
      <w:spacing w:before="360"/>
      <w:ind w:left="357" w:hanging="357"/>
      <w:outlineLvl w:val="1"/>
    </w:pPr>
    <w:rPr>
      <w:sz w:val="24"/>
    </w:rPr>
  </w:style>
  <w:style w:type="paragraph" w:customStyle="1" w:styleId="JuHHead">
    <w:name w:val="Ju_H_Head"/>
    <w:basedOn w:val="Normalny"/>
    <w:next w:val="JuPara"/>
    <w:rsid w:val="005327BB"/>
    <w:pPr>
      <w:keepNext/>
      <w:keepLines/>
      <w:spacing w:before="720" w:after="240"/>
      <w:jc w:val="both"/>
      <w:outlineLvl w:val="0"/>
    </w:pPr>
    <w:rPr>
      <w:sz w:val="28"/>
    </w:rPr>
  </w:style>
  <w:style w:type="paragraph" w:styleId="Stopka">
    <w:name w:val="footer"/>
    <w:basedOn w:val="Normalny"/>
    <w:link w:val="StopkaZnak"/>
    <w:rsid w:val="005327BB"/>
    <w:pPr>
      <w:tabs>
        <w:tab w:val="center" w:pos="3686"/>
        <w:tab w:val="right" w:pos="7371"/>
      </w:tabs>
    </w:pPr>
    <w:rPr>
      <w:sz w:val="18"/>
    </w:rPr>
  </w:style>
  <w:style w:type="character" w:customStyle="1" w:styleId="StopkaZnak">
    <w:name w:val="Stopka Znak"/>
    <w:basedOn w:val="Domylnaczcionkaakapitu"/>
    <w:link w:val="Stopka"/>
    <w:rsid w:val="005327BB"/>
    <w:rPr>
      <w:rFonts w:ascii="Times New Roman" w:eastAsia="Times New Roman" w:hAnsi="Times New Roman" w:cs="Times New Roman"/>
      <w:sz w:val="18"/>
      <w:szCs w:val="20"/>
      <w:lang w:val="fr-FR" w:eastAsia="fr-FR"/>
    </w:rPr>
  </w:style>
  <w:style w:type="paragraph" w:customStyle="1" w:styleId="JuJudges">
    <w:name w:val="Ju_Judges"/>
    <w:basedOn w:val="Normalny"/>
    <w:link w:val="JuJudgesChar"/>
    <w:rsid w:val="005327BB"/>
    <w:pPr>
      <w:tabs>
        <w:tab w:val="left" w:pos="567"/>
        <w:tab w:val="left" w:pos="1134"/>
      </w:tabs>
    </w:pPr>
  </w:style>
  <w:style w:type="character" w:customStyle="1" w:styleId="JuNames">
    <w:name w:val="Ju_Names"/>
    <w:basedOn w:val="Domylnaczcionkaakapitu"/>
    <w:rsid w:val="005327BB"/>
    <w:rPr>
      <w:smallCaps/>
    </w:rPr>
  </w:style>
  <w:style w:type="paragraph" w:customStyle="1" w:styleId="JuHA">
    <w:name w:val="Ju_H_A"/>
    <w:basedOn w:val="JuHIRoman"/>
    <w:next w:val="JuPara"/>
    <w:rsid w:val="005327BB"/>
    <w:pPr>
      <w:tabs>
        <w:tab w:val="clear" w:pos="357"/>
        <w:tab w:val="left" w:pos="584"/>
      </w:tabs>
      <w:ind w:left="584" w:hanging="352"/>
      <w:outlineLvl w:val="2"/>
    </w:pPr>
    <w:rPr>
      <w:b/>
    </w:rPr>
  </w:style>
  <w:style w:type="paragraph" w:customStyle="1" w:styleId="JuQuot">
    <w:name w:val="Ju_Quot"/>
    <w:basedOn w:val="JuPara"/>
    <w:rsid w:val="005327BB"/>
    <w:pPr>
      <w:spacing w:before="120" w:after="120"/>
      <w:ind w:left="425" w:firstLine="142"/>
    </w:pPr>
    <w:rPr>
      <w:sz w:val="20"/>
    </w:rPr>
  </w:style>
  <w:style w:type="paragraph" w:customStyle="1" w:styleId="JuSigned">
    <w:name w:val="Ju_Signed"/>
    <w:basedOn w:val="Normalny"/>
    <w:next w:val="JuParaLast"/>
    <w:rsid w:val="005327BB"/>
    <w:pPr>
      <w:tabs>
        <w:tab w:val="center" w:pos="851"/>
        <w:tab w:val="center" w:pos="6407"/>
      </w:tabs>
      <w:spacing w:before="720"/>
    </w:pPr>
  </w:style>
  <w:style w:type="paragraph" w:customStyle="1" w:styleId="JuParaLast">
    <w:name w:val="Ju_Para_Last"/>
    <w:basedOn w:val="JuPara"/>
    <w:next w:val="JuPara"/>
    <w:rsid w:val="005327BB"/>
    <w:pPr>
      <w:keepNext/>
      <w:keepLines/>
      <w:spacing w:before="240"/>
    </w:pPr>
  </w:style>
  <w:style w:type="paragraph" w:customStyle="1" w:styleId="JuCase">
    <w:name w:val="Ju_Case"/>
    <w:basedOn w:val="JuPara"/>
    <w:next w:val="JuPara"/>
    <w:rsid w:val="005327BB"/>
    <w:rPr>
      <w:b/>
    </w:rPr>
  </w:style>
  <w:style w:type="paragraph" w:customStyle="1" w:styleId="JuList">
    <w:name w:val="Ju_List"/>
    <w:basedOn w:val="JuPara"/>
    <w:rsid w:val="005327BB"/>
    <w:pPr>
      <w:ind w:left="340" w:hanging="340"/>
    </w:pPr>
  </w:style>
  <w:style w:type="paragraph" w:customStyle="1" w:styleId="JuHArticle">
    <w:name w:val="Ju_H_Article"/>
    <w:basedOn w:val="JuHa0"/>
    <w:next w:val="JuQuot"/>
    <w:rsid w:val="005327BB"/>
    <w:pPr>
      <w:ind w:left="0" w:firstLine="0"/>
      <w:jc w:val="center"/>
    </w:pPr>
  </w:style>
  <w:style w:type="paragraph" w:customStyle="1" w:styleId="JuHa0">
    <w:name w:val="Ju_H_a"/>
    <w:basedOn w:val="JuH1"/>
    <w:next w:val="JuPara"/>
    <w:rsid w:val="005327BB"/>
    <w:pPr>
      <w:tabs>
        <w:tab w:val="clear" w:pos="731"/>
        <w:tab w:val="left" w:pos="975"/>
      </w:tabs>
      <w:ind w:left="975" w:hanging="340"/>
      <w:outlineLvl w:val="9"/>
    </w:pPr>
    <w:rPr>
      <w:b/>
      <w:i w:val="0"/>
      <w:sz w:val="20"/>
    </w:rPr>
  </w:style>
  <w:style w:type="paragraph" w:customStyle="1" w:styleId="JuH1">
    <w:name w:val="Ju_H_1."/>
    <w:basedOn w:val="JuHA"/>
    <w:next w:val="JuPara"/>
    <w:rsid w:val="005327BB"/>
    <w:pPr>
      <w:tabs>
        <w:tab w:val="clear" w:pos="584"/>
        <w:tab w:val="left" w:pos="731"/>
      </w:tabs>
      <w:spacing w:before="240" w:after="120"/>
      <w:ind w:left="732" w:hanging="301"/>
      <w:outlineLvl w:val="3"/>
    </w:pPr>
    <w:rPr>
      <w:b w:val="0"/>
      <w:i/>
    </w:rPr>
  </w:style>
  <w:style w:type="paragraph" w:styleId="Tekstkomentarza">
    <w:name w:val="annotation text"/>
    <w:basedOn w:val="Normalny"/>
    <w:link w:val="TekstkomentarzaZnak"/>
    <w:semiHidden/>
    <w:unhideWhenUsed/>
    <w:rsid w:val="005327BB"/>
    <w:rPr>
      <w:sz w:val="20"/>
    </w:rPr>
  </w:style>
  <w:style w:type="character" w:customStyle="1" w:styleId="TekstkomentarzaZnak">
    <w:name w:val="Tekst komentarza Znak"/>
    <w:basedOn w:val="Domylnaczcionkaakapitu"/>
    <w:link w:val="Tekstkomentarza"/>
    <w:uiPriority w:val="99"/>
    <w:semiHidden/>
    <w:rsid w:val="005327BB"/>
    <w:rPr>
      <w:rFonts w:ascii="Times New Roman" w:eastAsia="Times New Roman" w:hAnsi="Times New Roman" w:cs="Times New Roman"/>
      <w:sz w:val="20"/>
      <w:szCs w:val="20"/>
      <w:lang w:val="fr-FR" w:eastAsia="fr-FR"/>
    </w:rPr>
  </w:style>
  <w:style w:type="paragraph" w:styleId="Tematkomentarza">
    <w:name w:val="annotation subject"/>
    <w:basedOn w:val="Tekstkomentarza"/>
    <w:next w:val="Tekstkomentarza"/>
    <w:link w:val="TematkomentarzaZnak"/>
    <w:semiHidden/>
    <w:rsid w:val="005327BB"/>
    <w:rPr>
      <w:b/>
      <w:bCs/>
    </w:rPr>
  </w:style>
  <w:style w:type="character" w:customStyle="1" w:styleId="TematkomentarzaZnak">
    <w:name w:val="Temat komentarza Znak"/>
    <w:basedOn w:val="TekstkomentarzaZnak"/>
    <w:link w:val="Tematkomentarza"/>
    <w:semiHidden/>
    <w:rsid w:val="005327BB"/>
    <w:rPr>
      <w:rFonts w:ascii="Times New Roman" w:eastAsia="Times New Roman" w:hAnsi="Times New Roman" w:cs="Times New Roman"/>
      <w:b/>
      <w:bCs/>
      <w:sz w:val="20"/>
      <w:szCs w:val="20"/>
      <w:lang w:val="fr-FR" w:eastAsia="fr-FR"/>
    </w:rPr>
  </w:style>
  <w:style w:type="paragraph" w:customStyle="1" w:styleId="JuCourt">
    <w:name w:val="Ju_Court"/>
    <w:basedOn w:val="JuJudges"/>
    <w:rsid w:val="005327BB"/>
    <w:pPr>
      <w:tabs>
        <w:tab w:val="clear" w:pos="567"/>
        <w:tab w:val="clear" w:pos="1134"/>
        <w:tab w:val="left" w:pos="907"/>
        <w:tab w:val="left" w:pos="1701"/>
        <w:tab w:val="right" w:pos="7371"/>
      </w:tabs>
      <w:spacing w:before="240"/>
      <w:ind w:left="397" w:hanging="397"/>
    </w:pPr>
  </w:style>
  <w:style w:type="paragraph" w:customStyle="1" w:styleId="OpiHHead">
    <w:name w:val="Opi_H_Head"/>
    <w:basedOn w:val="JuHHead"/>
    <w:next w:val="OpiPara"/>
    <w:rsid w:val="005327BB"/>
    <w:pPr>
      <w:spacing w:before="0"/>
      <w:jc w:val="center"/>
    </w:pPr>
  </w:style>
  <w:style w:type="paragraph" w:customStyle="1" w:styleId="OpiPara">
    <w:name w:val="Opi_Para"/>
    <w:basedOn w:val="JuPara"/>
    <w:rsid w:val="005327BB"/>
  </w:style>
  <w:style w:type="paragraph" w:customStyle="1" w:styleId="OpiTranslation">
    <w:name w:val="Opi_Translation"/>
    <w:basedOn w:val="OpiHHead"/>
    <w:next w:val="OpiPara"/>
    <w:rsid w:val="005327BB"/>
    <w:rPr>
      <w:i/>
      <w:sz w:val="24"/>
    </w:rPr>
  </w:style>
  <w:style w:type="paragraph" w:customStyle="1" w:styleId="OpiQuot">
    <w:name w:val="Opi_Quot"/>
    <w:basedOn w:val="JuQuot"/>
    <w:rsid w:val="005327BB"/>
  </w:style>
  <w:style w:type="paragraph" w:customStyle="1" w:styleId="OpiHA">
    <w:name w:val="Opi_H_A"/>
    <w:basedOn w:val="JuHIRoman"/>
    <w:next w:val="OpiPara"/>
    <w:rsid w:val="005327BB"/>
    <w:pPr>
      <w:tabs>
        <w:tab w:val="clear" w:pos="357"/>
      </w:tabs>
    </w:pPr>
    <w:rPr>
      <w:b/>
    </w:rPr>
  </w:style>
  <w:style w:type="paragraph" w:customStyle="1" w:styleId="OpiH1">
    <w:name w:val="Opi_H_1."/>
    <w:basedOn w:val="OpiHA"/>
    <w:next w:val="OpiPara"/>
    <w:rsid w:val="005327BB"/>
    <w:pPr>
      <w:spacing w:before="240" w:after="120"/>
      <w:ind w:left="635"/>
    </w:pPr>
    <w:rPr>
      <w:b w:val="0"/>
      <w:i/>
    </w:rPr>
  </w:style>
  <w:style w:type="paragraph" w:styleId="Tekstprzypisudolnego">
    <w:name w:val="footnote text"/>
    <w:basedOn w:val="Normalny"/>
    <w:link w:val="TekstprzypisudolnegoZnak"/>
    <w:semiHidden/>
    <w:rsid w:val="005327BB"/>
    <w:pPr>
      <w:jc w:val="both"/>
    </w:pPr>
    <w:rPr>
      <w:sz w:val="20"/>
    </w:rPr>
  </w:style>
  <w:style w:type="character" w:customStyle="1" w:styleId="TekstprzypisudolnegoZnak">
    <w:name w:val="Tekst przypisu dolnego Znak"/>
    <w:basedOn w:val="Domylnaczcionkaakapitu"/>
    <w:link w:val="Tekstprzypisudolnego"/>
    <w:semiHidden/>
    <w:rsid w:val="005327BB"/>
    <w:rPr>
      <w:rFonts w:ascii="Times New Roman" w:eastAsia="Times New Roman" w:hAnsi="Times New Roman" w:cs="Times New Roman"/>
      <w:sz w:val="20"/>
      <w:szCs w:val="20"/>
      <w:lang w:val="fr-FR" w:eastAsia="fr-FR"/>
    </w:rPr>
  </w:style>
  <w:style w:type="character" w:styleId="Odwoanieprzypisudolnego">
    <w:name w:val="footnote reference"/>
    <w:basedOn w:val="Domylnaczcionkaakapitu"/>
    <w:semiHidden/>
    <w:rsid w:val="005327BB"/>
    <w:rPr>
      <w:vertAlign w:val="superscript"/>
    </w:rPr>
  </w:style>
  <w:style w:type="paragraph" w:customStyle="1" w:styleId="JuHi">
    <w:name w:val="Ju_H_i"/>
    <w:basedOn w:val="JuHa0"/>
    <w:next w:val="JuPara"/>
    <w:rsid w:val="005327BB"/>
    <w:pPr>
      <w:tabs>
        <w:tab w:val="clear" w:pos="975"/>
        <w:tab w:val="left" w:pos="1191"/>
      </w:tabs>
      <w:ind w:left="1190" w:hanging="357"/>
    </w:pPr>
    <w:rPr>
      <w:b w:val="0"/>
      <w:i/>
    </w:rPr>
  </w:style>
  <w:style w:type="paragraph" w:styleId="Nagwek">
    <w:name w:val="header"/>
    <w:basedOn w:val="Normalny"/>
    <w:link w:val="NagwekZnak"/>
    <w:rsid w:val="005327BB"/>
    <w:pPr>
      <w:tabs>
        <w:tab w:val="center" w:pos="3686"/>
        <w:tab w:val="right" w:pos="7371"/>
      </w:tabs>
    </w:pPr>
    <w:rPr>
      <w:sz w:val="18"/>
    </w:rPr>
  </w:style>
  <w:style w:type="character" w:customStyle="1" w:styleId="NagwekZnak">
    <w:name w:val="Nagłówek Znak"/>
    <w:basedOn w:val="Domylnaczcionkaakapitu"/>
    <w:link w:val="Nagwek"/>
    <w:rsid w:val="005327BB"/>
    <w:rPr>
      <w:rFonts w:ascii="Times New Roman" w:eastAsia="Times New Roman" w:hAnsi="Times New Roman" w:cs="Times New Roman"/>
      <w:sz w:val="18"/>
      <w:szCs w:val="20"/>
      <w:lang w:val="fr-FR" w:eastAsia="fr-FR"/>
    </w:rPr>
  </w:style>
  <w:style w:type="character" w:styleId="Numerstrony">
    <w:name w:val="page number"/>
    <w:basedOn w:val="Domylnaczcionkaakapitu"/>
    <w:uiPriority w:val="99"/>
    <w:rsid w:val="005327BB"/>
    <w:rPr>
      <w:sz w:val="18"/>
    </w:rPr>
  </w:style>
  <w:style w:type="paragraph" w:customStyle="1" w:styleId="JuLista">
    <w:name w:val="Ju_List_a"/>
    <w:basedOn w:val="JuList"/>
    <w:rsid w:val="005327BB"/>
    <w:pPr>
      <w:ind w:left="346" w:firstLine="0"/>
    </w:pPr>
  </w:style>
  <w:style w:type="paragraph" w:customStyle="1" w:styleId="JuHalpha">
    <w:name w:val="Ju_H_alpha"/>
    <w:basedOn w:val="JuHi"/>
    <w:next w:val="JuPara"/>
    <w:rsid w:val="005327BB"/>
    <w:pPr>
      <w:tabs>
        <w:tab w:val="clear" w:pos="1191"/>
        <w:tab w:val="left" w:pos="1372"/>
      </w:tabs>
      <w:ind w:left="1373" w:hanging="335"/>
    </w:pPr>
    <w:rPr>
      <w:i w:val="0"/>
    </w:rPr>
  </w:style>
  <w:style w:type="paragraph" w:customStyle="1" w:styleId="JuListi">
    <w:name w:val="Ju_List_i"/>
    <w:basedOn w:val="JuLista"/>
    <w:rsid w:val="005327BB"/>
    <w:pPr>
      <w:ind w:left="794"/>
    </w:pPr>
  </w:style>
  <w:style w:type="paragraph" w:customStyle="1" w:styleId="OpiHa0">
    <w:name w:val="Opi_H_a"/>
    <w:basedOn w:val="OpiH1"/>
    <w:next w:val="OpiPara"/>
    <w:rsid w:val="005327BB"/>
    <w:pPr>
      <w:ind w:left="834"/>
    </w:pPr>
    <w:rPr>
      <w:b/>
      <w:i w:val="0"/>
      <w:sz w:val="20"/>
    </w:rPr>
  </w:style>
  <w:style w:type="paragraph" w:customStyle="1" w:styleId="OpiHi">
    <w:name w:val="Opi_H_i"/>
    <w:basedOn w:val="OpiHa0"/>
    <w:next w:val="OpiPara"/>
    <w:rsid w:val="005327BB"/>
    <w:pPr>
      <w:ind w:left="1038"/>
    </w:pPr>
    <w:rPr>
      <w:b w:val="0"/>
      <w:i/>
    </w:rPr>
  </w:style>
  <w:style w:type="paragraph" w:customStyle="1" w:styleId="JuH">
    <w:name w:val="Ju_H_–"/>
    <w:basedOn w:val="JuHalpha"/>
    <w:next w:val="JuPara"/>
    <w:rsid w:val="005327BB"/>
    <w:pPr>
      <w:tabs>
        <w:tab w:val="clear" w:pos="1372"/>
      </w:tabs>
      <w:ind w:left="1236" w:firstLine="0"/>
    </w:pPr>
    <w:rPr>
      <w:i/>
    </w:rPr>
  </w:style>
  <w:style w:type="character" w:styleId="Odwoaniedokomentarza">
    <w:name w:val="annotation reference"/>
    <w:basedOn w:val="Domylnaczcionkaakapitu"/>
    <w:semiHidden/>
    <w:rsid w:val="005327BB"/>
    <w:rPr>
      <w:sz w:val="16"/>
    </w:rPr>
  </w:style>
  <w:style w:type="paragraph" w:customStyle="1" w:styleId="JuInitialled">
    <w:name w:val="Ju_Initialled"/>
    <w:basedOn w:val="JuSigned"/>
    <w:rsid w:val="005327BB"/>
    <w:pPr>
      <w:tabs>
        <w:tab w:val="clear" w:pos="851"/>
      </w:tabs>
      <w:jc w:val="right"/>
    </w:pPr>
  </w:style>
  <w:style w:type="paragraph" w:customStyle="1" w:styleId="JuHeader">
    <w:name w:val="Ju_Header"/>
    <w:basedOn w:val="Nagwek"/>
    <w:uiPriority w:val="99"/>
    <w:rsid w:val="005327BB"/>
  </w:style>
  <w:style w:type="paragraph" w:customStyle="1" w:styleId="DecHTitle">
    <w:name w:val="Dec_H_Title"/>
    <w:basedOn w:val="Normalny"/>
    <w:rsid w:val="005327BB"/>
    <w:pPr>
      <w:spacing w:after="240"/>
      <w:jc w:val="center"/>
    </w:pPr>
    <w:rPr>
      <w:sz w:val="28"/>
    </w:rPr>
  </w:style>
  <w:style w:type="paragraph" w:customStyle="1" w:styleId="DecHCase">
    <w:name w:val="Dec_H_Case"/>
    <w:basedOn w:val="DecHTitle"/>
    <w:next w:val="JuPara"/>
    <w:rsid w:val="005327BB"/>
    <w:rPr>
      <w:sz w:val="24"/>
    </w:rPr>
  </w:style>
  <w:style w:type="paragraph" w:customStyle="1" w:styleId="DecList">
    <w:name w:val="Dec_List"/>
    <w:basedOn w:val="Normalny"/>
    <w:rsid w:val="005327BB"/>
    <w:pPr>
      <w:spacing w:before="240"/>
      <w:ind w:left="284"/>
      <w:jc w:val="both"/>
    </w:pPr>
  </w:style>
  <w:style w:type="paragraph" w:customStyle="1" w:styleId="SuCoverTitle1">
    <w:name w:val="Su_Cover_Title1"/>
    <w:basedOn w:val="Normalny"/>
    <w:next w:val="SuCoverTitle2"/>
    <w:rsid w:val="005327BB"/>
    <w:pPr>
      <w:spacing w:before="2500"/>
      <w:jc w:val="center"/>
    </w:pPr>
    <w:rPr>
      <w:sz w:val="22"/>
    </w:rPr>
  </w:style>
  <w:style w:type="paragraph" w:customStyle="1" w:styleId="SuCoverTitle2">
    <w:name w:val="Su_Cover_Title2"/>
    <w:basedOn w:val="SuCoverTitle1"/>
    <w:next w:val="Normalny"/>
    <w:rsid w:val="005327BB"/>
    <w:pPr>
      <w:spacing w:before="240"/>
    </w:pPr>
    <w:rPr>
      <w:sz w:val="18"/>
    </w:rPr>
  </w:style>
  <w:style w:type="paragraph" w:customStyle="1" w:styleId="JuQuotSub">
    <w:name w:val="Ju_Quot_Sub"/>
    <w:basedOn w:val="JuQuot"/>
    <w:rsid w:val="005327BB"/>
    <w:pPr>
      <w:ind w:left="567"/>
    </w:pPr>
  </w:style>
  <w:style w:type="paragraph" w:customStyle="1" w:styleId="JuParaSub">
    <w:name w:val="Ju_Para_Sub"/>
    <w:basedOn w:val="JuPara"/>
    <w:rsid w:val="005327BB"/>
    <w:pPr>
      <w:ind w:left="284"/>
    </w:pPr>
  </w:style>
  <w:style w:type="paragraph" w:customStyle="1" w:styleId="SuPara">
    <w:name w:val="Su_Para"/>
    <w:basedOn w:val="SuKeywords"/>
    <w:rsid w:val="005327BB"/>
    <w:pPr>
      <w:spacing w:before="0" w:after="0"/>
    </w:pPr>
    <w:rPr>
      <w:i w:val="0"/>
    </w:rPr>
  </w:style>
  <w:style w:type="paragraph" w:customStyle="1" w:styleId="SuKeywords">
    <w:name w:val="Su_Keywords"/>
    <w:basedOn w:val="SuHHead"/>
    <w:rsid w:val="005327BB"/>
    <w:pPr>
      <w:spacing w:before="120"/>
    </w:pPr>
    <w:rPr>
      <w:b w:val="0"/>
      <w:i/>
    </w:rPr>
  </w:style>
  <w:style w:type="paragraph" w:customStyle="1" w:styleId="SuHHead">
    <w:name w:val="Su_H_Head"/>
    <w:basedOn w:val="SuSubject"/>
    <w:rsid w:val="005327BB"/>
    <w:pPr>
      <w:spacing w:after="120"/>
    </w:pPr>
  </w:style>
  <w:style w:type="paragraph" w:customStyle="1" w:styleId="SuSubject">
    <w:name w:val="Su_Subject"/>
    <w:basedOn w:val="SuSummary"/>
    <w:rsid w:val="005327BB"/>
    <w:pPr>
      <w:spacing w:before="360"/>
      <w:jc w:val="both"/>
    </w:pPr>
    <w:rPr>
      <w:b/>
      <w:sz w:val="22"/>
    </w:rPr>
  </w:style>
  <w:style w:type="paragraph" w:customStyle="1" w:styleId="SuSummary">
    <w:name w:val="Su_Summary"/>
    <w:basedOn w:val="Normalny"/>
    <w:next w:val="SuSubject"/>
    <w:rsid w:val="005327BB"/>
    <w:pPr>
      <w:spacing w:after="240"/>
      <w:jc w:val="center"/>
    </w:pPr>
  </w:style>
  <w:style w:type="paragraph" w:styleId="Tekstdymka">
    <w:name w:val="Balloon Text"/>
    <w:basedOn w:val="Normalny"/>
    <w:link w:val="TekstdymkaZnak"/>
    <w:semiHidden/>
    <w:rsid w:val="005327BB"/>
    <w:rPr>
      <w:rFonts w:ascii="Tahoma" w:hAnsi="Tahoma" w:cs="Tahoma"/>
      <w:sz w:val="16"/>
      <w:szCs w:val="16"/>
    </w:rPr>
  </w:style>
  <w:style w:type="character" w:customStyle="1" w:styleId="TekstdymkaZnak">
    <w:name w:val="Tekst dymka Znak"/>
    <w:basedOn w:val="Domylnaczcionkaakapitu"/>
    <w:link w:val="Tekstdymka"/>
    <w:semiHidden/>
    <w:rsid w:val="005327BB"/>
    <w:rPr>
      <w:rFonts w:ascii="Tahoma" w:eastAsia="Times New Roman" w:hAnsi="Tahoma" w:cs="Tahoma"/>
      <w:sz w:val="16"/>
      <w:szCs w:val="16"/>
      <w:lang w:val="fr-FR" w:eastAsia="fr-FR"/>
    </w:rPr>
  </w:style>
  <w:style w:type="paragraph" w:customStyle="1" w:styleId="PJuPara">
    <w:name w:val="P_Ju_Para"/>
    <w:basedOn w:val="Normalny"/>
    <w:rsid w:val="005327BB"/>
    <w:pPr>
      <w:ind w:firstLine="284"/>
      <w:jc w:val="both"/>
    </w:pPr>
  </w:style>
  <w:style w:type="paragraph" w:customStyle="1" w:styleId="PJuQuot">
    <w:name w:val="P_Ju_Quot"/>
    <w:basedOn w:val="Normalny"/>
    <w:rsid w:val="005327BB"/>
    <w:pPr>
      <w:spacing w:before="120" w:after="120"/>
      <w:ind w:left="403" w:firstLine="176"/>
      <w:jc w:val="both"/>
    </w:pPr>
    <w:rPr>
      <w:sz w:val="20"/>
    </w:rPr>
  </w:style>
  <w:style w:type="paragraph" w:customStyle="1" w:styleId="PListArticleSubject">
    <w:name w:val="P_List_ArticleSubject"/>
    <w:basedOn w:val="Normalny"/>
    <w:rsid w:val="005327BB"/>
    <w:pPr>
      <w:tabs>
        <w:tab w:val="left" w:pos="2977"/>
      </w:tabs>
      <w:ind w:left="2977" w:hanging="2977"/>
    </w:pPr>
  </w:style>
  <w:style w:type="paragraph" w:customStyle="1" w:styleId="PListCaseNo">
    <w:name w:val="P_List_CaseNo"/>
    <w:basedOn w:val="Normalny"/>
    <w:rsid w:val="005327BB"/>
    <w:pPr>
      <w:tabs>
        <w:tab w:val="left" w:pos="1276"/>
      </w:tabs>
      <w:spacing w:line="288" w:lineRule="auto"/>
      <w:ind w:left="1276" w:hanging="1276"/>
    </w:pPr>
  </w:style>
  <w:style w:type="paragraph" w:customStyle="1" w:styleId="PListCases">
    <w:name w:val="P_List_Cases"/>
    <w:basedOn w:val="Normalny"/>
    <w:rsid w:val="005327BB"/>
    <w:pPr>
      <w:spacing w:line="288" w:lineRule="auto"/>
    </w:pPr>
  </w:style>
  <w:style w:type="paragraph" w:customStyle="1" w:styleId="PTextIntro">
    <w:name w:val="P_Text_Intro"/>
    <w:basedOn w:val="Normalny"/>
    <w:rsid w:val="005327BB"/>
    <w:pPr>
      <w:jc w:val="both"/>
    </w:pPr>
    <w:rPr>
      <w:i/>
      <w:sz w:val="20"/>
    </w:rPr>
  </w:style>
  <w:style w:type="paragraph" w:customStyle="1" w:styleId="PTitleCover">
    <w:name w:val="P_Title_Cover"/>
    <w:basedOn w:val="Normalny"/>
    <w:rsid w:val="005327BB"/>
    <w:pPr>
      <w:spacing w:before="2500"/>
      <w:jc w:val="center"/>
    </w:pPr>
    <w:rPr>
      <w:b/>
      <w:smallCaps/>
      <w:sz w:val="30"/>
    </w:rPr>
  </w:style>
  <w:style w:type="paragraph" w:customStyle="1" w:styleId="PTitle1Alpha">
    <w:name w:val="P_Title1_Alpha"/>
    <w:basedOn w:val="Normalny"/>
    <w:next w:val="Normalny"/>
    <w:rsid w:val="005327BB"/>
    <w:pPr>
      <w:spacing w:after="120"/>
      <w:jc w:val="center"/>
    </w:pPr>
    <w:rPr>
      <w:b/>
      <w:smallCaps/>
      <w:sz w:val="30"/>
    </w:rPr>
  </w:style>
  <w:style w:type="paragraph" w:customStyle="1" w:styleId="PTitle1IndexArticle">
    <w:name w:val="P_Title1_IndexArticle"/>
    <w:basedOn w:val="Normalny"/>
    <w:rsid w:val="005327BB"/>
    <w:pPr>
      <w:spacing w:after="120"/>
      <w:jc w:val="center"/>
    </w:pPr>
    <w:rPr>
      <w:b/>
      <w:smallCaps/>
      <w:sz w:val="30"/>
    </w:rPr>
  </w:style>
  <w:style w:type="paragraph" w:customStyle="1" w:styleId="PTitle1IndexKey">
    <w:name w:val="P_Title1_IndexKey"/>
    <w:basedOn w:val="Normalny"/>
    <w:rsid w:val="005327BB"/>
    <w:pPr>
      <w:spacing w:after="600"/>
      <w:jc w:val="center"/>
    </w:pPr>
    <w:rPr>
      <w:b/>
      <w:smallCaps/>
      <w:sz w:val="30"/>
      <w:lang w:val="en-GB"/>
    </w:rPr>
  </w:style>
  <w:style w:type="paragraph" w:customStyle="1" w:styleId="PTitle1Num">
    <w:name w:val="P_Title1_Num"/>
    <w:basedOn w:val="Normalny"/>
    <w:next w:val="PListCaseNo"/>
    <w:rsid w:val="005327BB"/>
    <w:pPr>
      <w:spacing w:after="720"/>
      <w:jc w:val="center"/>
    </w:pPr>
    <w:rPr>
      <w:b/>
      <w:smallCaps/>
      <w:sz w:val="30"/>
    </w:rPr>
  </w:style>
  <w:style w:type="paragraph" w:customStyle="1" w:styleId="PTitle2Country">
    <w:name w:val="P_Title2_Country"/>
    <w:basedOn w:val="Normalny"/>
    <w:next w:val="PListCases"/>
    <w:rsid w:val="005327BB"/>
    <w:pPr>
      <w:keepNext/>
      <w:keepLines/>
      <w:spacing w:before="600" w:after="360"/>
    </w:pPr>
    <w:rPr>
      <w:b/>
    </w:rPr>
  </w:style>
  <w:style w:type="paragraph" w:customStyle="1" w:styleId="PTitle2Letters">
    <w:name w:val="P_Title2_Letters"/>
    <w:basedOn w:val="Normalny"/>
    <w:next w:val="PListCases"/>
    <w:rsid w:val="005327BB"/>
    <w:pPr>
      <w:keepNext/>
      <w:keepLines/>
      <w:spacing w:before="600" w:after="360"/>
    </w:pPr>
    <w:rPr>
      <w:b/>
      <w:sz w:val="28"/>
    </w:rPr>
  </w:style>
  <w:style w:type="paragraph" w:customStyle="1" w:styleId="PTitle2Part">
    <w:name w:val="P_Title2_Part"/>
    <w:basedOn w:val="Normalny"/>
    <w:rsid w:val="005327BB"/>
    <w:pPr>
      <w:keepNext/>
      <w:keepLines/>
      <w:spacing w:before="600" w:after="240"/>
      <w:jc w:val="center"/>
    </w:pPr>
    <w:rPr>
      <w:b/>
      <w:caps/>
    </w:rPr>
  </w:style>
  <w:style w:type="paragraph" w:customStyle="1" w:styleId="PTitle3Article">
    <w:name w:val="P_Title3_Article"/>
    <w:basedOn w:val="Normalny"/>
    <w:rsid w:val="005327BB"/>
    <w:pPr>
      <w:keepNext/>
      <w:keepLines/>
      <w:spacing w:before="360" w:after="120"/>
      <w:jc w:val="center"/>
    </w:pPr>
    <w:rPr>
      <w:b/>
      <w:smallCaps/>
      <w:sz w:val="22"/>
    </w:rPr>
  </w:style>
  <w:style w:type="paragraph" w:customStyle="1" w:styleId="PTitle4ArticleSub">
    <w:name w:val="P_Title4_Article_Sub"/>
    <w:basedOn w:val="PTitle3Article"/>
    <w:rsid w:val="005327BB"/>
    <w:pPr>
      <w:spacing w:before="240"/>
    </w:pPr>
    <w:rPr>
      <w:smallCaps w:val="0"/>
      <w:sz w:val="20"/>
    </w:rPr>
  </w:style>
  <w:style w:type="paragraph" w:customStyle="1" w:styleId="PTitle5Subject">
    <w:name w:val="P_Title5_Subject"/>
    <w:basedOn w:val="Normalny"/>
    <w:rsid w:val="005327BB"/>
    <w:pPr>
      <w:keepNext/>
      <w:keepLines/>
      <w:spacing w:before="240" w:after="120"/>
      <w:jc w:val="both"/>
    </w:pPr>
    <w:rPr>
      <w:b/>
      <w:i/>
    </w:rPr>
  </w:style>
  <w:style w:type="paragraph" w:customStyle="1" w:styleId="PTitle6SubjectSub">
    <w:name w:val="P_Title6_Subject_Sub"/>
    <w:basedOn w:val="Normalny"/>
    <w:rsid w:val="005327BB"/>
    <w:pPr>
      <w:keepNext/>
      <w:keepLines/>
      <w:spacing w:before="240" w:after="120"/>
      <w:ind w:left="284"/>
      <w:jc w:val="both"/>
    </w:pPr>
    <w:rPr>
      <w:b/>
      <w:sz w:val="20"/>
    </w:rPr>
  </w:style>
  <w:style w:type="paragraph" w:customStyle="1" w:styleId="PTitle7CaseName">
    <w:name w:val="P_Title7_CaseName"/>
    <w:basedOn w:val="Normalny"/>
    <w:rsid w:val="005327BB"/>
    <w:pPr>
      <w:keepLines/>
      <w:spacing w:after="240"/>
      <w:jc w:val="right"/>
    </w:pPr>
    <w:rPr>
      <w:sz w:val="22"/>
    </w:rPr>
  </w:style>
  <w:style w:type="paragraph" w:customStyle="1" w:styleId="OpiParaSub">
    <w:name w:val="Opi_Para_Sub"/>
    <w:basedOn w:val="JuParaSub"/>
    <w:rsid w:val="005327BB"/>
  </w:style>
  <w:style w:type="paragraph" w:customStyle="1" w:styleId="OpiQuotSub">
    <w:name w:val="Opi_Quot_Sub"/>
    <w:basedOn w:val="JuQuotSub"/>
    <w:rsid w:val="005327BB"/>
  </w:style>
  <w:style w:type="paragraph" w:customStyle="1" w:styleId="LtrClosing">
    <w:name w:val="Ltr_Closing"/>
    <w:basedOn w:val="Normalny"/>
    <w:rsid w:val="005327BB"/>
    <w:pPr>
      <w:keepNext/>
      <w:keepLines/>
      <w:tabs>
        <w:tab w:val="left" w:pos="567"/>
      </w:tabs>
      <w:suppressAutoHyphens w:val="0"/>
    </w:pPr>
    <w:rPr>
      <w:lang w:val="en-GB" w:eastAsia="en-US"/>
    </w:rPr>
  </w:style>
  <w:style w:type="character" w:customStyle="1" w:styleId="JuJudgesChar">
    <w:name w:val="Ju_Judges Char"/>
    <w:basedOn w:val="Domylnaczcionkaakapitu"/>
    <w:link w:val="JuJudges"/>
    <w:rsid w:val="005327BB"/>
    <w:rPr>
      <w:rFonts w:ascii="Times New Roman" w:eastAsia="Times New Roman" w:hAnsi="Times New Roman" w:cs="Times New Roman"/>
      <w:sz w:val="24"/>
      <w:szCs w:val="20"/>
      <w:lang w:val="fr-FR" w:eastAsia="fr-FR"/>
    </w:rPr>
  </w:style>
  <w:style w:type="character" w:customStyle="1" w:styleId="JuParaCar">
    <w:name w:val="Ju_Para Car"/>
    <w:basedOn w:val="Domylnaczcionkaakapitu"/>
    <w:link w:val="JuPara"/>
    <w:rsid w:val="005327BB"/>
    <w:rPr>
      <w:rFonts w:ascii="Times New Roman" w:eastAsia="Times New Roman" w:hAnsi="Times New Roman" w:cs="Times New Roman"/>
      <w:sz w:val="24"/>
      <w:szCs w:val="20"/>
      <w:lang w:val="fr-FR" w:eastAsia="fr-FR"/>
    </w:rPr>
  </w:style>
  <w:style w:type="character" w:styleId="Hipercze">
    <w:name w:val="Hyperlink"/>
    <w:basedOn w:val="Domylnaczcionkaakapitu"/>
    <w:rsid w:val="005327BB"/>
    <w:rPr>
      <w:color w:val="0000FF"/>
      <w:u w:val="single"/>
    </w:rPr>
  </w:style>
  <w:style w:type="character" w:styleId="Pogrubienie">
    <w:name w:val="Strong"/>
    <w:basedOn w:val="Domylnaczcionkaakapitu"/>
    <w:qFormat/>
    <w:rsid w:val="005327BB"/>
    <w:rPr>
      <w:b/>
      <w:bCs/>
    </w:rPr>
  </w:style>
  <w:style w:type="paragraph" w:styleId="Mapadokumentu">
    <w:name w:val="Document Map"/>
    <w:basedOn w:val="Normalny"/>
    <w:link w:val="MapadokumentuZnak"/>
    <w:semiHidden/>
    <w:rsid w:val="005327BB"/>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5327BB"/>
    <w:rPr>
      <w:rFonts w:ascii="Tahoma" w:eastAsia="Times New Roman" w:hAnsi="Tahoma" w:cs="Tahoma"/>
      <w:sz w:val="20"/>
      <w:szCs w:val="20"/>
      <w:shd w:val="clear" w:color="auto" w:fill="000080"/>
      <w:lang w:val="fr-FR" w:eastAsia="fr-FR"/>
    </w:rPr>
  </w:style>
  <w:style w:type="paragraph" w:customStyle="1" w:styleId="AppQuestion">
    <w:name w:val="App_Question"/>
    <w:basedOn w:val="Listapunktowana"/>
    <w:rsid w:val="005327BB"/>
    <w:pPr>
      <w:numPr>
        <w:numId w:val="11"/>
      </w:numPr>
    </w:pPr>
    <w:rPr>
      <w:b/>
      <w:color w:val="333333"/>
      <w:lang w:val="en-GB"/>
    </w:rPr>
  </w:style>
  <w:style w:type="paragraph" w:styleId="Listapunktowana">
    <w:name w:val="List Bullet"/>
    <w:basedOn w:val="Normalny"/>
    <w:rsid w:val="005327BB"/>
    <w:pPr>
      <w:numPr>
        <w:numId w:val="1"/>
      </w:numPr>
    </w:pPr>
  </w:style>
  <w:style w:type="character" w:customStyle="1" w:styleId="JuParaChar">
    <w:name w:val="Ju_Para Char"/>
    <w:basedOn w:val="Domylnaczcionkaakapitu"/>
    <w:rsid w:val="005327BB"/>
    <w:rPr>
      <w:sz w:val="24"/>
      <w:lang w:val="fr-FR" w:eastAsia="fr-FR" w:bidi="ar-SA"/>
    </w:rPr>
  </w:style>
  <w:style w:type="paragraph" w:customStyle="1" w:styleId="ju-005fpara-002cleft-002cfirst-0020line-003a-0020-00200-0020cm">
    <w:name w:val="ju-005fpara-002cleft-002cfirst-0020line-003a-0020-00200-0020cm"/>
    <w:basedOn w:val="Normalny"/>
    <w:rsid w:val="005327BB"/>
    <w:pPr>
      <w:suppressAutoHyphens w:val="0"/>
      <w:spacing w:before="100" w:beforeAutospacing="1" w:after="100" w:afterAutospacing="1"/>
    </w:pPr>
    <w:rPr>
      <w:szCs w:val="24"/>
      <w:lang w:val="en-GB" w:eastAsia="en-GB"/>
    </w:rPr>
  </w:style>
  <w:style w:type="character" w:customStyle="1" w:styleId="ju-005fpara-002cleft-002cfirst-0020line-003a-0020-00200-0020cm--char">
    <w:name w:val="ju-005fpara-002cleft-002cfirst-0020line-003a-0020-00200-0020cm--char"/>
    <w:basedOn w:val="Domylnaczcionkaakapitu"/>
    <w:rsid w:val="005327BB"/>
  </w:style>
  <w:style w:type="character" w:customStyle="1" w:styleId="ju--005fpara----char--char">
    <w:name w:val="ju--005fpara----char--char"/>
    <w:basedOn w:val="Domylnaczcionkaakapitu"/>
    <w:rsid w:val="005327BB"/>
  </w:style>
  <w:style w:type="character" w:customStyle="1" w:styleId="ju-005fpara--char">
    <w:name w:val="ju-005fpara--char"/>
    <w:basedOn w:val="Domylnaczcionkaakapitu"/>
    <w:rsid w:val="005327BB"/>
  </w:style>
  <w:style w:type="paragraph" w:customStyle="1" w:styleId="ju-005fquot">
    <w:name w:val="ju-005fquot"/>
    <w:basedOn w:val="Normalny"/>
    <w:rsid w:val="005327BB"/>
    <w:pPr>
      <w:suppressAutoHyphens w:val="0"/>
      <w:spacing w:before="100" w:beforeAutospacing="1" w:after="100" w:afterAutospacing="1"/>
    </w:pPr>
    <w:rPr>
      <w:szCs w:val="24"/>
      <w:lang w:val="en-GB" w:eastAsia="en-GB"/>
    </w:rPr>
  </w:style>
  <w:style w:type="character" w:customStyle="1" w:styleId="ju-005flist--char">
    <w:name w:val="ju-005flist--char"/>
    <w:basedOn w:val="Domylnaczcionkaakapitu"/>
    <w:rsid w:val="005327BB"/>
  </w:style>
  <w:style w:type="character" w:customStyle="1" w:styleId="JuHIRomanChar">
    <w:name w:val="Ju_H_I_Roman Char"/>
    <w:basedOn w:val="Domylnaczcionkaakapitu"/>
    <w:link w:val="JuHIRoman"/>
    <w:rsid w:val="005327BB"/>
    <w:rPr>
      <w:rFonts w:ascii="Times New Roman" w:eastAsia="Times New Roman" w:hAnsi="Times New Roman" w:cs="Times New Roman"/>
      <w:sz w:val="24"/>
      <w:szCs w:val="20"/>
      <w:lang w:val="fr-FR" w:eastAsia="fr-FR"/>
    </w:rPr>
  </w:style>
  <w:style w:type="paragraph" w:customStyle="1" w:styleId="ju-005fh-005fa">
    <w:name w:val="ju-005fh-005fa"/>
    <w:basedOn w:val="Normalny"/>
    <w:rsid w:val="005327BB"/>
    <w:pPr>
      <w:suppressAutoHyphens w:val="0"/>
      <w:spacing w:before="100" w:beforeAutospacing="1" w:after="100" w:afterAutospacing="1"/>
    </w:pPr>
    <w:rPr>
      <w:szCs w:val="24"/>
      <w:lang w:val="en-GB" w:eastAsia="en-GB"/>
    </w:rPr>
  </w:style>
  <w:style w:type="character" w:customStyle="1" w:styleId="ju-005fh-005f1-002e-0020char--char">
    <w:name w:val="ju-005fh-005f1-002e-0020char--char"/>
    <w:basedOn w:val="Domylnaczcionkaakapitu"/>
    <w:rsid w:val="005327BB"/>
  </w:style>
  <w:style w:type="paragraph" w:customStyle="1" w:styleId="ju-005fpara">
    <w:name w:val="ju-005fpara"/>
    <w:basedOn w:val="Normalny"/>
    <w:rsid w:val="005327BB"/>
    <w:pPr>
      <w:suppressAutoHyphens w:val="0"/>
      <w:spacing w:before="100" w:beforeAutospacing="1" w:after="100" w:afterAutospacing="1"/>
    </w:pPr>
    <w:rPr>
      <w:szCs w:val="24"/>
      <w:lang w:val="en-GB" w:eastAsia="en-GB"/>
    </w:rPr>
  </w:style>
  <w:style w:type="character" w:customStyle="1" w:styleId="sb8d990e2">
    <w:name w:val="sb8d990e2"/>
    <w:basedOn w:val="Domylnaczcionkaakapitu"/>
    <w:rsid w:val="005327BB"/>
  </w:style>
  <w:style w:type="character" w:customStyle="1" w:styleId="FontStyle38">
    <w:name w:val="Font Style38"/>
    <w:basedOn w:val="Domylnaczcionkaakapitu"/>
    <w:rsid w:val="008A3E8C"/>
    <w:rPr>
      <w:rFonts w:ascii="Times New Roman" w:hAnsi="Times New Roman" w:cs="Times New Roman"/>
      <w:sz w:val="22"/>
      <w:szCs w:val="22"/>
    </w:rPr>
  </w:style>
  <w:style w:type="paragraph" w:styleId="Tekstprzypisukocowego">
    <w:name w:val="endnote text"/>
    <w:basedOn w:val="Normalny"/>
    <w:link w:val="TekstprzypisukocowegoZnak"/>
    <w:uiPriority w:val="99"/>
    <w:semiHidden/>
    <w:unhideWhenUsed/>
    <w:rsid w:val="007B41FA"/>
    <w:rPr>
      <w:sz w:val="20"/>
    </w:rPr>
  </w:style>
  <w:style w:type="character" w:customStyle="1" w:styleId="TekstprzypisukocowegoZnak">
    <w:name w:val="Tekst przypisu końcowego Znak"/>
    <w:basedOn w:val="Domylnaczcionkaakapitu"/>
    <w:link w:val="Tekstprzypisukocowego"/>
    <w:uiPriority w:val="99"/>
    <w:semiHidden/>
    <w:rsid w:val="007B41FA"/>
    <w:rPr>
      <w:rFonts w:ascii="Times New Roman" w:eastAsia="Times New Roman" w:hAnsi="Times New Roman" w:cs="Times New Roman"/>
      <w:sz w:val="20"/>
      <w:szCs w:val="20"/>
      <w:lang w:val="fr-FR" w:eastAsia="fr-FR"/>
    </w:rPr>
  </w:style>
  <w:style w:type="character" w:styleId="Odwoanieprzypisukocowego">
    <w:name w:val="endnote reference"/>
    <w:basedOn w:val="Domylnaczcionkaakapitu"/>
    <w:uiPriority w:val="99"/>
    <w:semiHidden/>
    <w:unhideWhenUsed/>
    <w:rsid w:val="007B41FA"/>
    <w:rPr>
      <w:vertAlign w:val="superscript"/>
    </w:rPr>
  </w:style>
  <w:style w:type="paragraph" w:customStyle="1" w:styleId="PubTitle2Letters">
    <w:name w:val="Pub_Title2_Letters"/>
    <w:basedOn w:val="Normalny"/>
    <w:next w:val="Normalny"/>
    <w:rsid w:val="00C80DC2"/>
    <w:pPr>
      <w:keepNext/>
      <w:keepLines/>
      <w:suppressAutoHyphens w:val="0"/>
      <w:spacing w:before="600" w:after="360"/>
    </w:pPr>
    <w:rPr>
      <w:b/>
      <w:sz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2B8595-1896-4406-A390-DB8A2C7CC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7544</Words>
  <Characters>45266</Characters>
  <Application>Microsoft Office Word</Application>
  <DocSecurity>0</DocSecurity>
  <Lines>377</Lines>
  <Paragraphs>105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Krebs Urszula</cp:lastModifiedBy>
  <cp:revision>4</cp:revision>
  <cp:lastPrinted>2012-10-23T08:22:00Z</cp:lastPrinted>
  <dcterms:created xsi:type="dcterms:W3CDTF">2012-10-25T12:19:00Z</dcterms:created>
  <dcterms:modified xsi:type="dcterms:W3CDTF">2012-10-25T13:33:00Z</dcterms:modified>
</cp:coreProperties>
</file>