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C3225" w14:textId="77777777" w:rsidR="00195B54" w:rsidRDefault="00195B54" w:rsidP="00195B5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3C2C7522" w14:textId="77777777" w:rsidR="00195B54" w:rsidRDefault="00195B54" w:rsidP="00195B5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10965BF7" w14:textId="77777777" w:rsidR="004C60B3" w:rsidRPr="00195B54" w:rsidRDefault="00195B54" w:rsidP="00195B54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195B54">
        <w:rPr>
          <w:lang w:val="pl-PL"/>
        </w:rPr>
        <w:t xml:space="preserve"> </w:t>
      </w:r>
      <w:r w:rsidR="00204BF7" w:rsidRPr="00195B54">
        <w:rPr>
          <w:lang w:val="pl-PL"/>
        </w:rPr>
        <w:t>246</w:t>
      </w:r>
    </w:p>
    <w:p w14:paraId="7352D890" w14:textId="77777777" w:rsidR="004C60B3" w:rsidRPr="00186E4B" w:rsidRDefault="00186E4B">
      <w:pPr>
        <w:pStyle w:val="ClinEditionMonth"/>
        <w:rPr>
          <w:lang w:val="pl-PL"/>
        </w:rPr>
      </w:pPr>
      <w:r w:rsidRPr="00186E4B">
        <w:rPr>
          <w:lang w:val="pl-PL"/>
        </w:rPr>
        <w:t>Grudzień</w:t>
      </w:r>
      <w:r w:rsidR="00204BF7" w:rsidRPr="00186E4B">
        <w:rPr>
          <w:lang w:val="pl-PL"/>
        </w:rPr>
        <w:t xml:space="preserve"> 2020</w:t>
      </w:r>
      <w:r w:rsidRPr="00186E4B">
        <w:rPr>
          <w:lang w:val="pl-PL"/>
        </w:rPr>
        <w:t xml:space="preserve"> r.</w:t>
      </w:r>
    </w:p>
    <w:p w14:paraId="4C4AF13E" w14:textId="77777777" w:rsidR="004C60B3" w:rsidRPr="00186E4B" w:rsidRDefault="00186E4B">
      <w:pPr>
        <w:rPr>
          <w:lang w:val="pl-PL"/>
        </w:rPr>
      </w:pPr>
      <w:r w:rsidRPr="00186E4B">
        <w:rPr>
          <w:rStyle w:val="ClinCaseTitle"/>
          <w:lang w:val="pl-PL"/>
        </w:rPr>
        <w:t xml:space="preserve">Mile </w:t>
      </w:r>
      <w:proofErr w:type="spellStart"/>
      <w:r w:rsidRPr="00186E4B">
        <w:rPr>
          <w:rStyle w:val="ClinCaseTitle"/>
          <w:lang w:val="pl-PL"/>
        </w:rPr>
        <w:t>Novaković</w:t>
      </w:r>
      <w:proofErr w:type="spellEnd"/>
      <w:r w:rsidRPr="00186E4B">
        <w:rPr>
          <w:rStyle w:val="ClinCaseTitle"/>
          <w:lang w:val="pl-PL"/>
        </w:rPr>
        <w:t xml:space="preserve"> p</w:t>
      </w:r>
      <w:r w:rsidR="00204BF7" w:rsidRPr="00186E4B">
        <w:rPr>
          <w:rStyle w:val="ClinCaseTitle"/>
          <w:lang w:val="pl-PL"/>
        </w:rPr>
        <w:t>. C</w:t>
      </w:r>
      <w:r>
        <w:rPr>
          <w:rStyle w:val="ClinCaseTitle"/>
          <w:lang w:val="pl-PL"/>
        </w:rPr>
        <w:t>horwacji</w:t>
      </w:r>
      <w:r w:rsidR="00204BF7" w:rsidRPr="00186E4B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>–</w:t>
      </w:r>
      <w:r w:rsidR="00204BF7" w:rsidRPr="00186E4B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 xml:space="preserve">skarga nr </w:t>
      </w:r>
      <w:r w:rsidR="00204BF7" w:rsidRPr="00186E4B">
        <w:rPr>
          <w:rStyle w:val="ClinApplicationNumber"/>
          <w:lang w:val="pl-PL"/>
        </w:rPr>
        <w:t>73544/14</w:t>
      </w:r>
    </w:p>
    <w:p w14:paraId="7215A4C6" w14:textId="77777777" w:rsidR="004C60B3" w:rsidRPr="00186E4B" w:rsidRDefault="00186E4B">
      <w:pPr>
        <w:rPr>
          <w:lang w:val="pl-PL"/>
        </w:rPr>
      </w:pPr>
      <w:r w:rsidRPr="00186E4B">
        <w:rPr>
          <w:rStyle w:val="ClinHudocDocumentTitle"/>
          <w:lang w:val="pl-PL"/>
        </w:rPr>
        <w:t xml:space="preserve">Wyrok z </w:t>
      </w:r>
      <w:r w:rsidR="00204BF7" w:rsidRPr="00186E4B">
        <w:rPr>
          <w:rStyle w:val="ClinHudocDocumentTitle"/>
          <w:lang w:val="pl-PL"/>
        </w:rPr>
        <w:t>17.12.2020</w:t>
      </w:r>
      <w:r w:rsidR="00204BF7" w:rsidRPr="00186E4B">
        <w:rPr>
          <w:rStyle w:val="ClinSectionName"/>
          <w:lang w:val="pl-PL"/>
        </w:rPr>
        <w:t xml:space="preserve"> </w:t>
      </w:r>
      <w:r w:rsidRPr="00186E4B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204BF7" w:rsidRPr="00186E4B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Pierwsza Sekcja</w:t>
      </w:r>
      <w:r w:rsidR="00204BF7" w:rsidRPr="00186E4B">
        <w:rPr>
          <w:rStyle w:val="ClinSectionName"/>
          <w:lang w:val="pl-PL"/>
        </w:rPr>
        <w:t>]</w:t>
      </w:r>
    </w:p>
    <w:p w14:paraId="435F242F" w14:textId="77777777" w:rsidR="004C60B3" w:rsidRPr="00076312" w:rsidRDefault="00204BF7">
      <w:pPr>
        <w:pStyle w:val="ClinMainKeywordCode"/>
        <w:rPr>
          <w:lang w:val="pl-PL"/>
        </w:rPr>
      </w:pPr>
      <w:r w:rsidRPr="00076312">
        <w:rPr>
          <w:lang w:val="pl-PL"/>
        </w:rPr>
        <w:t>Art</w:t>
      </w:r>
      <w:r w:rsidR="00186E4B" w:rsidRPr="00076312">
        <w:rPr>
          <w:lang w:val="pl-PL"/>
        </w:rPr>
        <w:t>.</w:t>
      </w:r>
      <w:r w:rsidRPr="00076312">
        <w:rPr>
          <w:lang w:val="pl-PL"/>
        </w:rPr>
        <w:t xml:space="preserve"> 8</w:t>
      </w:r>
    </w:p>
    <w:p w14:paraId="33FBFA6A" w14:textId="77777777" w:rsidR="004C60B3" w:rsidRPr="00076312" w:rsidRDefault="00204BF7">
      <w:pPr>
        <w:pStyle w:val="ClinChildKeywordCode"/>
        <w:rPr>
          <w:lang w:val="pl-PL"/>
        </w:rPr>
      </w:pPr>
      <w:r w:rsidRPr="00076312">
        <w:rPr>
          <w:lang w:val="pl-PL"/>
        </w:rPr>
        <w:t>Art</w:t>
      </w:r>
      <w:r w:rsidR="00186E4B" w:rsidRPr="00076312">
        <w:rPr>
          <w:lang w:val="pl-PL"/>
        </w:rPr>
        <w:t>.</w:t>
      </w:r>
      <w:r w:rsidRPr="00076312">
        <w:rPr>
          <w:lang w:val="pl-PL"/>
        </w:rPr>
        <w:t xml:space="preserve"> 8</w:t>
      </w:r>
      <w:r w:rsidR="00186E4B" w:rsidRPr="00076312">
        <w:rPr>
          <w:lang w:val="pl-PL"/>
        </w:rPr>
        <w:t xml:space="preserve"> ust. </w:t>
      </w:r>
      <w:r w:rsidRPr="00076312">
        <w:rPr>
          <w:lang w:val="pl-PL"/>
        </w:rPr>
        <w:t>1</w:t>
      </w:r>
    </w:p>
    <w:p w14:paraId="64C27817" w14:textId="77777777" w:rsidR="004C60B3" w:rsidRPr="00076312" w:rsidRDefault="00186E4B">
      <w:pPr>
        <w:pStyle w:val="ClinKeyword"/>
        <w:rPr>
          <w:lang w:val="pl-PL"/>
        </w:rPr>
      </w:pPr>
      <w:r w:rsidRPr="00076312">
        <w:rPr>
          <w:lang w:val="pl-PL"/>
        </w:rPr>
        <w:t xml:space="preserve">Poszanowanie życia prywatnego </w:t>
      </w:r>
    </w:p>
    <w:p w14:paraId="1386046B" w14:textId="7DC4872B" w:rsidR="00186E4B" w:rsidRPr="00186E4B" w:rsidRDefault="00186E4B">
      <w:pPr>
        <w:rPr>
          <w:lang w:val="pl-PL"/>
        </w:rPr>
      </w:pPr>
      <w:r w:rsidRPr="00186E4B">
        <w:rPr>
          <w:rStyle w:val="ClinConclusions"/>
          <w:i w:val="0"/>
          <w:lang w:val="pl-PL"/>
        </w:rPr>
        <w:t>Nieuzasadnione zwolnienie</w:t>
      </w:r>
      <w:r w:rsidR="00CC1EAE">
        <w:rPr>
          <w:rStyle w:val="ClinConclusions"/>
          <w:i w:val="0"/>
          <w:lang w:val="pl-PL"/>
        </w:rPr>
        <w:t xml:space="preserve"> z pracy</w:t>
      </w:r>
      <w:r w:rsidRPr="00186E4B">
        <w:rPr>
          <w:rStyle w:val="ClinConclusions"/>
          <w:i w:val="0"/>
          <w:lang w:val="pl-PL"/>
        </w:rPr>
        <w:t xml:space="preserve"> nauczyciela pochodzenia serbskiego za nieużywanie standardowego języka chorwackiego</w:t>
      </w:r>
      <w:r w:rsidR="007A05A3">
        <w:rPr>
          <w:rStyle w:val="ClinConclusions"/>
          <w:i w:val="0"/>
          <w:lang w:val="pl-PL"/>
        </w:rPr>
        <w:t xml:space="preserve"> podczas lekcji</w:t>
      </w:r>
      <w:r w:rsidRPr="00186E4B">
        <w:rPr>
          <w:rStyle w:val="ClinConclusions"/>
          <w:i w:val="0"/>
          <w:lang w:val="pl-PL"/>
        </w:rPr>
        <w:t>,</w:t>
      </w:r>
      <w:r>
        <w:rPr>
          <w:rStyle w:val="ClinConclusions"/>
          <w:i w:val="0"/>
          <w:lang w:val="pl-PL"/>
        </w:rPr>
        <w:t xml:space="preserve"> </w:t>
      </w:r>
      <w:r w:rsidR="00076312">
        <w:rPr>
          <w:rStyle w:val="ClinConclusions"/>
          <w:i w:val="0"/>
          <w:lang w:val="pl-PL"/>
        </w:rPr>
        <w:t xml:space="preserve">gdyż </w:t>
      </w:r>
      <w:r>
        <w:rPr>
          <w:rStyle w:val="ClinConclusions"/>
          <w:i w:val="0"/>
          <w:lang w:val="pl-PL"/>
        </w:rPr>
        <w:t>uznano</w:t>
      </w:r>
      <w:r w:rsidR="00076312">
        <w:rPr>
          <w:rStyle w:val="ClinConclusions"/>
          <w:i w:val="0"/>
          <w:lang w:val="pl-PL"/>
        </w:rPr>
        <w:t>, iż nie jest on</w:t>
      </w:r>
      <w:r w:rsidRPr="00186E4B">
        <w:rPr>
          <w:rStyle w:val="ClinConclusions"/>
          <w:i w:val="0"/>
          <w:lang w:val="pl-PL"/>
        </w:rPr>
        <w:t xml:space="preserve"> w stanie dostosować </w:t>
      </w:r>
      <w:r w:rsidR="00076312">
        <w:rPr>
          <w:rStyle w:val="ClinConclusions"/>
          <w:i w:val="0"/>
          <w:lang w:val="pl-PL"/>
        </w:rPr>
        <w:t xml:space="preserve">się </w:t>
      </w:r>
      <w:r w:rsidR="00CC1EAE">
        <w:rPr>
          <w:rStyle w:val="ClinConclusions"/>
          <w:i w:val="0"/>
          <w:lang w:val="pl-PL"/>
        </w:rPr>
        <w:t xml:space="preserve">[do wymogów szkoły] </w:t>
      </w:r>
      <w:r w:rsidRPr="00186E4B">
        <w:rPr>
          <w:rStyle w:val="ClinConclusions"/>
          <w:i w:val="0"/>
          <w:lang w:val="pl-PL"/>
        </w:rPr>
        <w:t xml:space="preserve">z uwagi na wiek przedemerytalny: </w:t>
      </w:r>
      <w:r w:rsidRPr="00076312">
        <w:rPr>
          <w:rStyle w:val="ClinConclusions"/>
          <w:lang w:val="pl-PL"/>
        </w:rPr>
        <w:t>naruszenie</w:t>
      </w:r>
    </w:p>
    <w:p w14:paraId="17642C3B" w14:textId="36BDE608" w:rsidR="00186E4B" w:rsidRPr="00186E4B" w:rsidRDefault="00186E4B">
      <w:pPr>
        <w:pStyle w:val="ClinContent"/>
        <w:rPr>
          <w:lang w:val="pl-PL"/>
        </w:rPr>
      </w:pPr>
      <w:r w:rsidRPr="00186E4B">
        <w:rPr>
          <w:i/>
          <w:lang w:val="pl-PL"/>
        </w:rPr>
        <w:t>Fakty –</w:t>
      </w:r>
      <w:r w:rsidRPr="00186E4B">
        <w:rPr>
          <w:lang w:val="pl-PL"/>
        </w:rPr>
        <w:t xml:space="preserve"> Skarżący, były nauczyciel pochodzenia serbskiego, został zwolniony z</w:t>
      </w:r>
      <w:r w:rsidR="00076312">
        <w:rPr>
          <w:lang w:val="pl-PL"/>
        </w:rPr>
        <w:t xml:space="preserve"> pracy</w:t>
      </w:r>
      <w:r w:rsidRPr="00186E4B">
        <w:rPr>
          <w:lang w:val="pl-PL"/>
        </w:rPr>
        <w:t xml:space="preserve"> w</w:t>
      </w:r>
      <w:r w:rsidR="00AE09B1">
        <w:rPr>
          <w:lang w:val="pl-PL"/>
        </w:rPr>
        <w:t> </w:t>
      </w:r>
      <w:r w:rsidRPr="00186E4B">
        <w:rPr>
          <w:lang w:val="pl-PL"/>
        </w:rPr>
        <w:t xml:space="preserve">szkole średniej we Wschodniej </w:t>
      </w:r>
      <w:r w:rsidR="002B18FB">
        <w:rPr>
          <w:lang w:val="pl-PL"/>
        </w:rPr>
        <w:t>Slawo</w:t>
      </w:r>
      <w:r w:rsidR="00076312">
        <w:rPr>
          <w:lang w:val="pl-PL"/>
        </w:rPr>
        <w:t>nii (Chorwacja</w:t>
      </w:r>
      <w:r w:rsidRPr="00186E4B">
        <w:rPr>
          <w:lang w:val="pl-PL"/>
        </w:rPr>
        <w:t>) za nieużywanie standardowego języka chorwackiego</w:t>
      </w:r>
      <w:r>
        <w:rPr>
          <w:lang w:val="pl-PL"/>
        </w:rPr>
        <w:t xml:space="preserve"> w nauczaniu</w:t>
      </w:r>
      <w:r w:rsidRPr="00186E4B">
        <w:rPr>
          <w:lang w:val="pl-PL"/>
        </w:rPr>
        <w:t>.</w:t>
      </w:r>
      <w:r>
        <w:rPr>
          <w:lang w:val="pl-PL"/>
        </w:rPr>
        <w:t xml:space="preserve"> Miał wówczas 55 lat i 29 lat </w:t>
      </w:r>
      <w:r w:rsidR="00076312">
        <w:rPr>
          <w:lang w:val="pl-PL"/>
        </w:rPr>
        <w:t xml:space="preserve">stażu </w:t>
      </w:r>
      <w:r>
        <w:rPr>
          <w:lang w:val="pl-PL"/>
        </w:rPr>
        <w:t xml:space="preserve">pracy. Złożył odwołanie w sprawie zwolnienia, ale bez powodzenia. Po jego śmierci skargę przed </w:t>
      </w:r>
      <w:r w:rsidR="00A4179A">
        <w:rPr>
          <w:lang w:val="pl-PL"/>
        </w:rPr>
        <w:t>Trybunałem kontynuowali w jego imieniu spadkobiorcy.</w:t>
      </w:r>
    </w:p>
    <w:p w14:paraId="79017F1D" w14:textId="77777777" w:rsidR="00186E4B" w:rsidRPr="00076312" w:rsidRDefault="00186E4B">
      <w:pPr>
        <w:pStyle w:val="ClinContent"/>
        <w:rPr>
          <w:lang w:val="pl-PL"/>
        </w:rPr>
      </w:pPr>
      <w:r w:rsidRPr="00076312">
        <w:rPr>
          <w:i/>
          <w:lang w:val="pl-PL"/>
        </w:rPr>
        <w:t xml:space="preserve">Prawo – </w:t>
      </w:r>
      <w:r w:rsidRPr="00076312">
        <w:rPr>
          <w:lang w:val="pl-PL"/>
        </w:rPr>
        <w:t>Art. 8:</w:t>
      </w:r>
    </w:p>
    <w:p w14:paraId="497677C4" w14:textId="77777777" w:rsidR="00186E4B" w:rsidRPr="00076312" w:rsidRDefault="00186E4B">
      <w:pPr>
        <w:pStyle w:val="ClinContent"/>
        <w:rPr>
          <w:i/>
          <w:lang w:val="pl-PL"/>
        </w:rPr>
      </w:pPr>
      <w:r w:rsidRPr="00076312">
        <w:rPr>
          <w:lang w:val="pl-PL"/>
        </w:rPr>
        <w:t xml:space="preserve">a) </w:t>
      </w:r>
      <w:r w:rsidRPr="00076312">
        <w:rPr>
          <w:i/>
          <w:lang w:val="pl-PL"/>
        </w:rPr>
        <w:t>Zastosowalność art. 8</w:t>
      </w:r>
    </w:p>
    <w:p w14:paraId="60DD7A56" w14:textId="6F05D102" w:rsidR="00186E4B" w:rsidRPr="00FA06A1" w:rsidRDefault="00186E4B">
      <w:pPr>
        <w:pStyle w:val="ClinContent"/>
        <w:rPr>
          <w:i/>
          <w:lang w:val="pl-PL"/>
        </w:rPr>
      </w:pPr>
      <w:r w:rsidRPr="00186E4B">
        <w:rPr>
          <w:lang w:val="pl-PL"/>
        </w:rPr>
        <w:t xml:space="preserve">Bezpośrednim powodem zwolnienia skarżącego było posługiwanie się przez niego językiem serbskim w codziennej pracy nauczyciela, a także </w:t>
      </w:r>
      <w:r w:rsidR="00076312">
        <w:rPr>
          <w:lang w:val="pl-PL"/>
        </w:rPr>
        <w:t xml:space="preserve">jego rzekoma </w:t>
      </w:r>
      <w:r>
        <w:rPr>
          <w:lang w:val="pl-PL"/>
        </w:rPr>
        <w:t>niezdolność do</w:t>
      </w:r>
      <w:r w:rsidR="00AE09B1">
        <w:rPr>
          <w:lang w:val="pl-PL"/>
        </w:rPr>
        <w:t> </w:t>
      </w:r>
      <w:r>
        <w:rPr>
          <w:lang w:val="pl-PL"/>
        </w:rPr>
        <w:t xml:space="preserve">przystosowania </w:t>
      </w:r>
      <w:r w:rsidR="005B6A1C">
        <w:rPr>
          <w:lang w:val="pl-PL"/>
        </w:rPr>
        <w:t xml:space="preserve">języka </w:t>
      </w:r>
      <w:r>
        <w:rPr>
          <w:lang w:val="pl-PL"/>
        </w:rPr>
        <w:t xml:space="preserve">nauczania </w:t>
      </w:r>
      <w:r w:rsidR="005B6A1C">
        <w:rPr>
          <w:lang w:val="pl-PL"/>
        </w:rPr>
        <w:t xml:space="preserve">do wymogów stanowiska z powodu wieku. Język używany przez osobę </w:t>
      </w:r>
      <w:r w:rsidR="00F67387">
        <w:rPr>
          <w:lang w:val="pl-PL"/>
        </w:rPr>
        <w:t>siłą rzeczy</w:t>
      </w:r>
      <w:r w:rsidR="005B6A1C">
        <w:rPr>
          <w:lang w:val="pl-PL"/>
        </w:rPr>
        <w:t xml:space="preserve"> tworzy część tożsamości etnicznej tej osoby </w:t>
      </w:r>
      <w:r w:rsidR="00A4179A">
        <w:rPr>
          <w:lang w:val="pl-PL"/>
        </w:rPr>
        <w:t>stanowiącej</w:t>
      </w:r>
      <w:r w:rsidR="005B6A1C">
        <w:rPr>
          <w:lang w:val="pl-PL"/>
        </w:rPr>
        <w:t xml:space="preserve"> istotny aspekt </w:t>
      </w:r>
      <w:r w:rsidR="008F5B6D">
        <w:rPr>
          <w:lang w:val="pl-PL"/>
        </w:rPr>
        <w:t xml:space="preserve">jej </w:t>
      </w:r>
      <w:r w:rsidR="005B6A1C">
        <w:rPr>
          <w:lang w:val="pl-PL"/>
        </w:rPr>
        <w:t xml:space="preserve">życia prywatnego. Ponadto wiek osoby stanowi część tożsamości fizycznej osoby. </w:t>
      </w:r>
      <w:r w:rsidR="005B6A1C" w:rsidRPr="00076312">
        <w:rPr>
          <w:lang w:val="pl-PL"/>
        </w:rPr>
        <w:t xml:space="preserve">Obie [przesłanki] stanowiły powód zastosowania zaskarżonych środków. </w:t>
      </w:r>
      <w:r w:rsidR="005B6A1C" w:rsidRPr="005B6A1C">
        <w:rPr>
          <w:lang w:val="pl-PL"/>
        </w:rPr>
        <w:t xml:space="preserve">Art. 8 miał zatem zastosowanie do faktów niniejszej sprawy </w:t>
      </w:r>
      <w:r w:rsidR="00A82BF1">
        <w:rPr>
          <w:lang w:val="pl-PL"/>
        </w:rPr>
        <w:t>zgodnie z podejściem</w:t>
      </w:r>
      <w:r w:rsidR="005B6A1C" w:rsidRPr="005B6A1C">
        <w:rPr>
          <w:lang w:val="pl-PL"/>
        </w:rPr>
        <w:t xml:space="preserve"> </w:t>
      </w:r>
      <w:r w:rsidR="00FA06A1">
        <w:rPr>
          <w:lang w:val="pl-PL"/>
        </w:rPr>
        <w:t>Trybunału opar</w:t>
      </w:r>
      <w:r w:rsidR="008F5B6D">
        <w:rPr>
          <w:lang w:val="pl-PL"/>
        </w:rPr>
        <w:t xml:space="preserve">tym na powodach </w:t>
      </w:r>
      <w:r w:rsidR="00FA06A1">
        <w:rPr>
          <w:lang w:val="pl-PL"/>
        </w:rPr>
        <w:t>(</w:t>
      </w:r>
      <w:proofErr w:type="spellStart"/>
      <w:r w:rsidR="00FA06A1">
        <w:rPr>
          <w:i/>
          <w:lang w:val="pl-PL"/>
        </w:rPr>
        <w:t>Denisov</w:t>
      </w:r>
      <w:proofErr w:type="spellEnd"/>
      <w:r w:rsidR="00FA06A1">
        <w:rPr>
          <w:i/>
          <w:lang w:val="pl-PL"/>
        </w:rPr>
        <w:t xml:space="preserve"> p. Ukrainie). </w:t>
      </w:r>
    </w:p>
    <w:p w14:paraId="2BAB10CE" w14:textId="77777777" w:rsidR="00FA06A1" w:rsidRPr="00FA06A1" w:rsidRDefault="00FA06A1">
      <w:pPr>
        <w:pStyle w:val="ClinContent"/>
        <w:rPr>
          <w:lang w:val="pl-PL"/>
        </w:rPr>
      </w:pPr>
      <w:r w:rsidRPr="00FA06A1">
        <w:rPr>
          <w:lang w:val="pl-PL"/>
        </w:rPr>
        <w:t xml:space="preserve">b) </w:t>
      </w:r>
      <w:r w:rsidRPr="00F75166">
        <w:rPr>
          <w:i/>
          <w:lang w:val="pl-PL"/>
        </w:rPr>
        <w:t>Czy doszło do uzasadnionej ingerencji na podstawie art. 8</w:t>
      </w:r>
    </w:p>
    <w:p w14:paraId="5CB08753" w14:textId="6E691F44" w:rsidR="00F75166" w:rsidRPr="00F75166" w:rsidRDefault="00F75166">
      <w:pPr>
        <w:pStyle w:val="ClinContent"/>
        <w:rPr>
          <w:lang w:val="pl-PL"/>
        </w:rPr>
      </w:pPr>
      <w:r w:rsidRPr="00F75166">
        <w:rPr>
          <w:lang w:val="pl-PL"/>
        </w:rPr>
        <w:t xml:space="preserve">Zwolnienie skarżącego z pracy stanowiło ingerencję w jego prawo do poszanowania życia prywatnego. </w:t>
      </w:r>
      <w:r>
        <w:rPr>
          <w:lang w:val="pl-PL"/>
        </w:rPr>
        <w:t xml:space="preserve">Została ona dokonana zgodnie z </w:t>
      </w:r>
      <w:r w:rsidR="008F5B6D">
        <w:rPr>
          <w:lang w:val="pl-PL"/>
        </w:rPr>
        <w:t xml:space="preserve">ustawą </w:t>
      </w:r>
      <w:r>
        <w:rPr>
          <w:lang w:val="pl-PL"/>
        </w:rPr>
        <w:t>i realizowała uprawniony cel „ochrony praw innych osób”, mianowicie prawa uczniów uczęszczających do szkoły do</w:t>
      </w:r>
      <w:r w:rsidR="00AE09B1">
        <w:rPr>
          <w:lang w:val="pl-PL"/>
        </w:rPr>
        <w:t> </w:t>
      </w:r>
      <w:r w:rsidR="008F5B6D">
        <w:rPr>
          <w:lang w:val="pl-PL"/>
        </w:rPr>
        <w:t>otrzymywania nauczania w języku chorwackim</w:t>
      </w:r>
      <w:r>
        <w:rPr>
          <w:lang w:val="pl-PL"/>
        </w:rPr>
        <w:t>. Do ustalenia pozostała kwestia, czy</w:t>
      </w:r>
      <w:r w:rsidR="00AE09B1">
        <w:rPr>
          <w:lang w:val="pl-PL"/>
        </w:rPr>
        <w:t> </w:t>
      </w:r>
      <w:r>
        <w:rPr>
          <w:lang w:val="pl-PL"/>
        </w:rPr>
        <w:t xml:space="preserve">ingerencja </w:t>
      </w:r>
      <w:r w:rsidR="008F5B6D">
        <w:rPr>
          <w:lang w:val="pl-PL"/>
        </w:rPr>
        <w:t xml:space="preserve">ta </w:t>
      </w:r>
      <w:r>
        <w:rPr>
          <w:lang w:val="pl-PL"/>
        </w:rPr>
        <w:t xml:space="preserve">była „konieczna w społeczeństwie demokratycznym”. </w:t>
      </w:r>
    </w:p>
    <w:p w14:paraId="7B4468D8" w14:textId="2414CADA" w:rsidR="008B535B" w:rsidRPr="008B535B" w:rsidRDefault="008B535B">
      <w:pPr>
        <w:pStyle w:val="ClinContent"/>
        <w:rPr>
          <w:lang w:val="pl-PL"/>
        </w:rPr>
      </w:pPr>
      <w:r w:rsidRPr="008B535B">
        <w:rPr>
          <w:lang w:val="pl-PL"/>
        </w:rPr>
        <w:t>Prawo krajowe zezwalało na nauczanie w językach mniejszości narodowych, zgodnie z</w:t>
      </w:r>
      <w:r w:rsidR="00AE09B1">
        <w:rPr>
          <w:lang w:val="pl-PL"/>
        </w:rPr>
        <w:t> </w:t>
      </w:r>
      <w:r w:rsidRPr="008B535B">
        <w:rPr>
          <w:lang w:val="pl-PL"/>
        </w:rPr>
        <w:t xml:space="preserve">właściwymi standardami prawa </w:t>
      </w:r>
      <w:r w:rsidRPr="00943C77">
        <w:rPr>
          <w:lang w:val="pl-PL"/>
        </w:rPr>
        <w:t xml:space="preserve">międzynarodowego </w:t>
      </w:r>
      <w:r w:rsidR="008F5B6D">
        <w:rPr>
          <w:lang w:val="pl-PL"/>
        </w:rPr>
        <w:t>obligującymi</w:t>
      </w:r>
      <w:r w:rsidRPr="008B535B">
        <w:rPr>
          <w:lang w:val="pl-PL"/>
        </w:rPr>
        <w:t xml:space="preserve"> pozwane państwo </w:t>
      </w:r>
      <w:r w:rsidR="00DD1B2B" w:rsidRPr="008B535B">
        <w:rPr>
          <w:lang w:val="pl-PL"/>
        </w:rPr>
        <w:t xml:space="preserve">między innymi </w:t>
      </w:r>
      <w:r w:rsidRPr="008B535B">
        <w:rPr>
          <w:lang w:val="pl-PL"/>
        </w:rPr>
        <w:t xml:space="preserve">do </w:t>
      </w:r>
      <w:r w:rsidR="00DD1B2B">
        <w:rPr>
          <w:lang w:val="pl-PL"/>
        </w:rPr>
        <w:t>wspierania</w:t>
      </w:r>
      <w:r w:rsidRPr="008B535B">
        <w:rPr>
          <w:lang w:val="pl-PL"/>
        </w:rPr>
        <w:t xml:space="preserve"> zachowania języków mniejszości narodowych. </w:t>
      </w:r>
      <w:r>
        <w:rPr>
          <w:lang w:val="pl-PL"/>
        </w:rPr>
        <w:t>W</w:t>
      </w:r>
      <w:r w:rsidR="00AE09B1">
        <w:rPr>
          <w:lang w:val="pl-PL"/>
        </w:rPr>
        <w:t> </w:t>
      </w:r>
      <w:r>
        <w:rPr>
          <w:lang w:val="pl-PL"/>
        </w:rPr>
        <w:t>tym</w:t>
      </w:r>
      <w:r w:rsidR="00AE09B1">
        <w:rPr>
          <w:lang w:val="pl-PL"/>
        </w:rPr>
        <w:t> </w:t>
      </w:r>
      <w:r>
        <w:rPr>
          <w:lang w:val="pl-PL"/>
        </w:rPr>
        <w:t>względzie</w:t>
      </w:r>
      <w:r w:rsidR="00F67387">
        <w:rPr>
          <w:lang w:val="pl-PL"/>
        </w:rPr>
        <w:t>,</w:t>
      </w:r>
      <w:r>
        <w:rPr>
          <w:lang w:val="pl-PL"/>
        </w:rPr>
        <w:t xml:space="preserve"> kwestia </w:t>
      </w:r>
      <w:r w:rsidR="008F5B6D" w:rsidRPr="008F5B6D">
        <w:rPr>
          <w:lang w:val="pl-PL"/>
        </w:rPr>
        <w:t>używania konkretnego</w:t>
      </w:r>
      <w:r>
        <w:rPr>
          <w:lang w:val="pl-PL"/>
        </w:rPr>
        <w:t xml:space="preserve"> języka nauczania w szkole </w:t>
      </w:r>
      <w:r>
        <w:rPr>
          <w:lang w:val="pl-PL"/>
        </w:rPr>
        <w:lastRenderedPageBreak/>
        <w:t>w</w:t>
      </w:r>
      <w:r w:rsidR="00AE09B1">
        <w:rPr>
          <w:lang w:val="pl-PL"/>
        </w:rPr>
        <w:t> </w:t>
      </w:r>
      <w:r>
        <w:rPr>
          <w:lang w:val="pl-PL"/>
        </w:rPr>
        <w:t>przedmiotowym czasie nie była jednoznaczna. Sądy krajowe napotykały trudności w</w:t>
      </w:r>
      <w:r w:rsidR="00AE09B1">
        <w:rPr>
          <w:lang w:val="pl-PL"/>
        </w:rPr>
        <w:t> </w:t>
      </w:r>
      <w:r>
        <w:rPr>
          <w:lang w:val="pl-PL"/>
        </w:rPr>
        <w:t xml:space="preserve">ustaleniu, w </w:t>
      </w:r>
      <w:r w:rsidR="00C46077">
        <w:rPr>
          <w:lang w:val="pl-PL"/>
        </w:rPr>
        <w:t>jaki</w:t>
      </w:r>
      <w:r>
        <w:rPr>
          <w:lang w:val="pl-PL"/>
        </w:rPr>
        <w:t xml:space="preserve">m języku skarżący </w:t>
      </w:r>
      <w:r w:rsidR="0041723D">
        <w:rPr>
          <w:lang w:val="pl-PL"/>
        </w:rPr>
        <w:t>powinien był</w:t>
      </w:r>
      <w:r>
        <w:rPr>
          <w:lang w:val="pl-PL"/>
        </w:rPr>
        <w:t xml:space="preserve"> nauczać. Choć na podstawie prawa krajowego wszystkie szkoły miały </w:t>
      </w:r>
      <w:r w:rsidR="00EF5064">
        <w:rPr>
          <w:lang w:val="pl-PL"/>
        </w:rPr>
        <w:t xml:space="preserve">co do ogólnej zasady </w:t>
      </w:r>
      <w:r>
        <w:rPr>
          <w:lang w:val="pl-PL"/>
        </w:rPr>
        <w:t xml:space="preserve">zapewniać lekcje w języku chorwackim, </w:t>
      </w:r>
      <w:r w:rsidR="00943C77">
        <w:rPr>
          <w:lang w:val="pl-PL"/>
        </w:rPr>
        <w:t xml:space="preserve">ze względu </w:t>
      </w:r>
      <w:r w:rsidR="00943C77" w:rsidRPr="00943C77">
        <w:rPr>
          <w:lang w:val="pl-PL"/>
        </w:rPr>
        <w:t>na specyfikę</w:t>
      </w:r>
      <w:r>
        <w:rPr>
          <w:lang w:val="pl-PL"/>
        </w:rPr>
        <w:t xml:space="preserve"> procesu </w:t>
      </w:r>
      <w:r w:rsidR="00943C77">
        <w:rPr>
          <w:lang w:val="pl-PL"/>
        </w:rPr>
        <w:t xml:space="preserve">pokojowej </w:t>
      </w:r>
      <w:r>
        <w:rPr>
          <w:lang w:val="pl-PL"/>
        </w:rPr>
        <w:t xml:space="preserve">reintegracji w regionie niektóre szkoły we Wschodniej </w:t>
      </w:r>
      <w:r w:rsidR="002B18FB">
        <w:rPr>
          <w:lang w:val="pl-PL"/>
        </w:rPr>
        <w:t>Slawo</w:t>
      </w:r>
      <w:r>
        <w:rPr>
          <w:lang w:val="pl-PL"/>
        </w:rPr>
        <w:t xml:space="preserve">nii zapewniały w </w:t>
      </w:r>
      <w:r w:rsidR="007B538A">
        <w:rPr>
          <w:lang w:val="pl-PL"/>
        </w:rPr>
        <w:t xml:space="preserve">tym </w:t>
      </w:r>
      <w:r>
        <w:rPr>
          <w:lang w:val="pl-PL"/>
        </w:rPr>
        <w:t>czasie lekcje w językach mniejszości, w</w:t>
      </w:r>
      <w:r w:rsidR="00AE09B1">
        <w:rPr>
          <w:lang w:val="pl-PL"/>
        </w:rPr>
        <w:t> </w:t>
      </w:r>
      <w:r w:rsidRPr="00EF5064">
        <w:rPr>
          <w:lang w:val="pl-PL"/>
        </w:rPr>
        <w:t>tym w języku serbskim. W przedmiotowej szkole zaledwie miesiąc przed kontrolą</w:t>
      </w:r>
      <w:r w:rsidR="000D5EF6" w:rsidRPr="00EF5064">
        <w:rPr>
          <w:lang w:val="pl-PL"/>
        </w:rPr>
        <w:t>, która doprowadziła do zwolnienia skarżącego,</w:t>
      </w:r>
      <w:r w:rsidRPr="00EF5064">
        <w:rPr>
          <w:lang w:val="pl-PL"/>
        </w:rPr>
        <w:t xml:space="preserve"> wydana </w:t>
      </w:r>
      <w:r w:rsidR="000D5EF6" w:rsidRPr="00EF5064">
        <w:rPr>
          <w:lang w:val="pl-PL"/>
        </w:rPr>
        <w:t xml:space="preserve">została </w:t>
      </w:r>
      <w:r w:rsidRPr="00EF5064">
        <w:rPr>
          <w:lang w:val="pl-PL"/>
        </w:rPr>
        <w:t>ustna</w:t>
      </w:r>
      <w:r w:rsidR="000D5EF6" w:rsidRPr="00EF5064">
        <w:rPr>
          <w:lang w:val="pl-PL"/>
        </w:rPr>
        <w:t xml:space="preserve"> dyrektywa</w:t>
      </w:r>
      <w:r w:rsidRPr="00EF5064">
        <w:rPr>
          <w:lang w:val="pl-PL"/>
        </w:rPr>
        <w:t xml:space="preserve"> </w:t>
      </w:r>
      <w:r w:rsidR="00CC1EAE">
        <w:rPr>
          <w:lang w:val="pl-PL"/>
        </w:rPr>
        <w:t>nakazująca</w:t>
      </w:r>
      <w:r w:rsidRPr="00EF5064">
        <w:rPr>
          <w:lang w:val="pl-PL"/>
        </w:rPr>
        <w:t xml:space="preserve">, </w:t>
      </w:r>
      <w:r w:rsidR="00CC1EAE">
        <w:rPr>
          <w:lang w:val="pl-PL"/>
        </w:rPr>
        <w:t>by</w:t>
      </w:r>
      <w:r w:rsidR="00AE09B1">
        <w:rPr>
          <w:lang w:val="pl-PL"/>
        </w:rPr>
        <w:t> </w:t>
      </w:r>
      <w:r w:rsidRPr="00EF5064">
        <w:rPr>
          <w:lang w:val="pl-PL"/>
        </w:rPr>
        <w:t xml:space="preserve">wszystkie lekcje </w:t>
      </w:r>
      <w:r w:rsidR="001E67AF">
        <w:rPr>
          <w:lang w:val="pl-PL"/>
        </w:rPr>
        <w:t>były</w:t>
      </w:r>
      <w:r w:rsidRPr="00EF5064">
        <w:rPr>
          <w:lang w:val="pl-PL"/>
        </w:rPr>
        <w:t xml:space="preserve"> </w:t>
      </w:r>
      <w:r w:rsidR="0041723D">
        <w:rPr>
          <w:lang w:val="pl-PL"/>
        </w:rPr>
        <w:t>prowadzone</w:t>
      </w:r>
      <w:r w:rsidRPr="00EF5064">
        <w:rPr>
          <w:lang w:val="pl-PL"/>
        </w:rPr>
        <w:t xml:space="preserve"> wyłącznie w języ</w:t>
      </w:r>
      <w:r w:rsidR="000D5EF6" w:rsidRPr="00EF5064">
        <w:rPr>
          <w:lang w:val="pl-PL"/>
        </w:rPr>
        <w:t>ku chorwackim.</w:t>
      </w:r>
      <w:r w:rsidR="000D5EF6">
        <w:rPr>
          <w:lang w:val="pl-PL"/>
        </w:rPr>
        <w:t xml:space="preserve"> </w:t>
      </w:r>
      <w:r>
        <w:rPr>
          <w:lang w:val="pl-PL"/>
        </w:rPr>
        <w:t xml:space="preserve"> </w:t>
      </w:r>
    </w:p>
    <w:p w14:paraId="0A7723AD" w14:textId="27397652" w:rsidR="000D5EF6" w:rsidRPr="000D5EF6" w:rsidRDefault="000D5EF6">
      <w:pPr>
        <w:pStyle w:val="ClinContent"/>
        <w:rPr>
          <w:lang w:val="pl-PL"/>
        </w:rPr>
      </w:pPr>
      <w:r w:rsidRPr="000D5EF6">
        <w:rPr>
          <w:lang w:val="pl-PL"/>
        </w:rPr>
        <w:t>Kontrola została przeprowadzona jedynie w</w:t>
      </w:r>
      <w:r w:rsidR="007B538A">
        <w:rPr>
          <w:lang w:val="pl-PL"/>
        </w:rPr>
        <w:t>obec</w:t>
      </w:r>
      <w:r w:rsidRPr="000D5EF6">
        <w:rPr>
          <w:lang w:val="pl-PL"/>
        </w:rPr>
        <w:t xml:space="preserve"> nauczycieli</w:t>
      </w:r>
      <w:r w:rsidR="00AF5D80">
        <w:rPr>
          <w:lang w:val="pl-PL"/>
        </w:rPr>
        <w:t xml:space="preserve"> pochodzenia serbskiego</w:t>
      </w:r>
      <w:r w:rsidRPr="000D5EF6">
        <w:rPr>
          <w:lang w:val="pl-PL"/>
        </w:rPr>
        <w:t xml:space="preserve"> po</w:t>
      </w:r>
      <w:r w:rsidR="00AE09B1">
        <w:rPr>
          <w:lang w:val="pl-PL"/>
        </w:rPr>
        <w:t> </w:t>
      </w:r>
      <w:r w:rsidRPr="000D5EF6">
        <w:rPr>
          <w:lang w:val="pl-PL"/>
        </w:rPr>
        <w:t xml:space="preserve">anonimowej skardze ze strony uczniów pochodzenia chorwackiego. </w:t>
      </w:r>
      <w:r>
        <w:rPr>
          <w:lang w:val="pl-PL"/>
        </w:rPr>
        <w:t xml:space="preserve">Żaden z nauczycieli pochodzenia chorwackiego nie został poddany kontroli w celu ustalenia, czy w trakcie zajęć </w:t>
      </w:r>
      <w:r w:rsidR="001E67AF">
        <w:rPr>
          <w:lang w:val="pl-PL"/>
        </w:rPr>
        <w:t>używa</w:t>
      </w:r>
      <w:r w:rsidR="007A05A3">
        <w:rPr>
          <w:lang w:val="pl-PL"/>
        </w:rPr>
        <w:t xml:space="preserve"> </w:t>
      </w:r>
      <w:r w:rsidR="00B34BE6">
        <w:rPr>
          <w:lang w:val="pl-PL"/>
        </w:rPr>
        <w:t xml:space="preserve">właściwego </w:t>
      </w:r>
      <w:r w:rsidR="001E67AF">
        <w:rPr>
          <w:lang w:val="pl-PL"/>
        </w:rPr>
        <w:t>języka</w:t>
      </w:r>
      <w:r w:rsidR="001C32BD">
        <w:rPr>
          <w:lang w:val="pl-PL"/>
        </w:rPr>
        <w:t xml:space="preserve"> lub czy wypełnia</w:t>
      </w:r>
      <w:r w:rsidR="00CC1EAE">
        <w:rPr>
          <w:lang w:val="pl-PL"/>
        </w:rPr>
        <w:t xml:space="preserve"> </w:t>
      </w:r>
      <w:r>
        <w:rPr>
          <w:lang w:val="pl-PL"/>
        </w:rPr>
        <w:t xml:space="preserve">inne </w:t>
      </w:r>
      <w:r w:rsidR="001C32BD">
        <w:rPr>
          <w:lang w:val="pl-PL"/>
        </w:rPr>
        <w:t xml:space="preserve">regulacje </w:t>
      </w:r>
      <w:r>
        <w:rPr>
          <w:lang w:val="pl-PL"/>
        </w:rPr>
        <w:t xml:space="preserve">ustawowe </w:t>
      </w:r>
      <w:r w:rsidR="001C32BD">
        <w:rPr>
          <w:lang w:val="pl-PL"/>
        </w:rPr>
        <w:t>przy wykonywaniu</w:t>
      </w:r>
      <w:r>
        <w:rPr>
          <w:lang w:val="pl-PL"/>
        </w:rPr>
        <w:t xml:space="preserve"> </w:t>
      </w:r>
      <w:r w:rsidR="001C32BD">
        <w:rPr>
          <w:lang w:val="pl-PL"/>
        </w:rPr>
        <w:t>swy</w:t>
      </w:r>
      <w:r>
        <w:rPr>
          <w:lang w:val="pl-PL"/>
        </w:rPr>
        <w:t xml:space="preserve">ch obowiązków nauczycielskich. </w:t>
      </w:r>
      <w:r w:rsidR="006141C4">
        <w:rPr>
          <w:lang w:val="pl-PL"/>
        </w:rPr>
        <w:t>Zważywszy, że</w:t>
      </w:r>
      <w:r>
        <w:rPr>
          <w:lang w:val="pl-PL"/>
        </w:rPr>
        <w:t xml:space="preserve"> skarga uczniów została złożona jedynie </w:t>
      </w:r>
      <w:r w:rsidR="00D2439E">
        <w:rPr>
          <w:lang w:val="pl-PL"/>
        </w:rPr>
        <w:t xml:space="preserve">przeciwko </w:t>
      </w:r>
      <w:r>
        <w:rPr>
          <w:lang w:val="pl-PL"/>
        </w:rPr>
        <w:t xml:space="preserve">nauczycielom pochodzenia serbskiego, </w:t>
      </w:r>
      <w:r w:rsidR="00D2439E">
        <w:rPr>
          <w:lang w:val="pl-PL"/>
        </w:rPr>
        <w:t>wyróżnienie pewnej grupy osób na</w:t>
      </w:r>
      <w:r w:rsidR="00AE09B1">
        <w:rPr>
          <w:lang w:val="pl-PL"/>
        </w:rPr>
        <w:t> </w:t>
      </w:r>
      <w:r w:rsidR="00D2439E">
        <w:rPr>
          <w:lang w:val="pl-PL"/>
        </w:rPr>
        <w:t>podstawie języka, który jest blisko powiązany z ich pochodzeniem etnicznym, mogło</w:t>
      </w:r>
      <w:r w:rsidR="007B538A">
        <w:rPr>
          <w:lang w:val="pl-PL"/>
        </w:rPr>
        <w:t>,</w:t>
      </w:r>
      <w:r w:rsidR="00D2439E">
        <w:rPr>
          <w:lang w:val="pl-PL"/>
        </w:rPr>
        <w:t xml:space="preserve"> </w:t>
      </w:r>
      <w:r w:rsidR="001E67AF">
        <w:rPr>
          <w:lang w:val="pl-PL"/>
        </w:rPr>
        <w:t xml:space="preserve">w szczególnym powojennym kontekście regionu </w:t>
      </w:r>
      <w:r w:rsidR="007B538A">
        <w:rPr>
          <w:lang w:val="pl-PL"/>
        </w:rPr>
        <w:t xml:space="preserve">istniejącym </w:t>
      </w:r>
      <w:r w:rsidR="001E67AF">
        <w:rPr>
          <w:lang w:val="pl-PL"/>
        </w:rPr>
        <w:t>w tym czasie</w:t>
      </w:r>
      <w:r w:rsidR="007B538A">
        <w:rPr>
          <w:lang w:val="pl-PL"/>
        </w:rPr>
        <w:t>,</w:t>
      </w:r>
      <w:r w:rsidR="001E67AF">
        <w:rPr>
          <w:lang w:val="pl-PL"/>
        </w:rPr>
        <w:t xml:space="preserve"> </w:t>
      </w:r>
      <w:r w:rsidR="00D2439E">
        <w:rPr>
          <w:lang w:val="pl-PL"/>
        </w:rPr>
        <w:t xml:space="preserve">w uzasadniony sposób rodzić kwestię zgodności z zakazem dyskryminacji zagwarantowanym zarówno przez Konwencję, jak i Konstytucję Republiki Chorwackiej.  </w:t>
      </w:r>
    </w:p>
    <w:p w14:paraId="17A06B68" w14:textId="73CEFCCC" w:rsidR="00D2439E" w:rsidRPr="00D2439E" w:rsidRDefault="00B34BE6">
      <w:pPr>
        <w:pStyle w:val="ClinContent"/>
        <w:rPr>
          <w:lang w:val="pl-PL"/>
        </w:rPr>
      </w:pPr>
      <w:r>
        <w:rPr>
          <w:lang w:val="pl-PL"/>
        </w:rPr>
        <w:t>Nie podważając</w:t>
      </w:r>
      <w:r w:rsidR="00D2439E" w:rsidRPr="00D2439E">
        <w:rPr>
          <w:lang w:val="pl-PL"/>
        </w:rPr>
        <w:t xml:space="preserve"> </w:t>
      </w:r>
      <w:r>
        <w:rPr>
          <w:lang w:val="pl-PL"/>
        </w:rPr>
        <w:t>wagi</w:t>
      </w:r>
      <w:r w:rsidR="001E67AF">
        <w:rPr>
          <w:lang w:val="pl-PL"/>
        </w:rPr>
        <w:t xml:space="preserve"> </w:t>
      </w:r>
      <w:r w:rsidR="00D2439E" w:rsidRPr="00D2439E">
        <w:rPr>
          <w:lang w:val="pl-PL"/>
        </w:rPr>
        <w:t>celu realizowanego przez rząd (</w:t>
      </w:r>
      <w:r w:rsidR="00D2439E">
        <w:rPr>
          <w:lang w:val="pl-PL"/>
        </w:rPr>
        <w:t>o</w:t>
      </w:r>
      <w:r w:rsidR="00D2439E" w:rsidRPr="00D2439E">
        <w:rPr>
          <w:lang w:val="pl-PL"/>
        </w:rPr>
        <w:t>chrony prawa uczniów do nauczania w języku chorwackim) i</w:t>
      </w:r>
      <w:r w:rsidR="00D2439E">
        <w:rPr>
          <w:lang w:val="pl-PL"/>
        </w:rPr>
        <w:t xml:space="preserve"> znaczenia </w:t>
      </w:r>
      <w:r>
        <w:rPr>
          <w:lang w:val="pl-PL"/>
        </w:rPr>
        <w:t xml:space="preserve">tego celu </w:t>
      </w:r>
      <w:r w:rsidR="006141C4">
        <w:rPr>
          <w:lang w:val="pl-PL"/>
        </w:rPr>
        <w:t>w szczególnych</w:t>
      </w:r>
      <w:r w:rsidR="00D2439E">
        <w:rPr>
          <w:lang w:val="pl-PL"/>
        </w:rPr>
        <w:t xml:space="preserve"> </w:t>
      </w:r>
      <w:r>
        <w:rPr>
          <w:lang w:val="pl-PL"/>
        </w:rPr>
        <w:t xml:space="preserve">okolicznościach </w:t>
      </w:r>
      <w:r w:rsidR="00D2439E">
        <w:rPr>
          <w:lang w:val="pl-PL"/>
        </w:rPr>
        <w:t>tego regionu w t</w:t>
      </w:r>
      <w:r>
        <w:rPr>
          <w:lang w:val="pl-PL"/>
        </w:rPr>
        <w:t>amt</w:t>
      </w:r>
      <w:r w:rsidR="00D2439E">
        <w:rPr>
          <w:lang w:val="pl-PL"/>
        </w:rPr>
        <w:t xml:space="preserve">ym czasie, </w:t>
      </w:r>
      <w:r w:rsidR="007B538A">
        <w:rPr>
          <w:lang w:val="pl-PL"/>
        </w:rPr>
        <w:t xml:space="preserve">nigdy </w:t>
      </w:r>
      <w:r w:rsidR="006141C4">
        <w:rPr>
          <w:lang w:val="pl-PL"/>
        </w:rPr>
        <w:t xml:space="preserve">nie </w:t>
      </w:r>
      <w:r>
        <w:rPr>
          <w:lang w:val="pl-PL"/>
        </w:rPr>
        <w:t>wzięto pod uwagę</w:t>
      </w:r>
      <w:r w:rsidR="00D2439E">
        <w:rPr>
          <w:lang w:val="pl-PL"/>
        </w:rPr>
        <w:t xml:space="preserve"> żadnych środków alternatywnych</w:t>
      </w:r>
      <w:r w:rsidR="006141C4">
        <w:rPr>
          <w:lang w:val="pl-PL"/>
        </w:rPr>
        <w:t xml:space="preserve"> w</w:t>
      </w:r>
      <w:r w:rsidR="00AE09B1">
        <w:rPr>
          <w:lang w:val="pl-PL"/>
        </w:rPr>
        <w:t> </w:t>
      </w:r>
      <w:r w:rsidR="006141C4">
        <w:rPr>
          <w:lang w:val="pl-PL"/>
        </w:rPr>
        <w:t>stosunku</w:t>
      </w:r>
      <w:r w:rsidR="00D2439E">
        <w:rPr>
          <w:lang w:val="pl-PL"/>
        </w:rPr>
        <w:t xml:space="preserve"> do zwolnienia, </w:t>
      </w:r>
      <w:r w:rsidR="006141C4">
        <w:rPr>
          <w:lang w:val="pl-PL"/>
        </w:rPr>
        <w:t xml:space="preserve">które </w:t>
      </w:r>
      <w:r w:rsidR="00AF5D80">
        <w:rPr>
          <w:lang w:val="pl-PL"/>
        </w:rPr>
        <w:t>pozw</w:t>
      </w:r>
      <w:r w:rsidR="006141C4">
        <w:rPr>
          <w:lang w:val="pl-PL"/>
        </w:rPr>
        <w:t>oliłyby skarżącemu dostosować</w:t>
      </w:r>
      <w:r w:rsidR="00D2439E">
        <w:rPr>
          <w:lang w:val="pl-PL"/>
        </w:rPr>
        <w:t xml:space="preserve"> </w:t>
      </w:r>
      <w:r w:rsidR="003E043D">
        <w:rPr>
          <w:lang w:val="pl-PL"/>
        </w:rPr>
        <w:t>swo</w:t>
      </w:r>
      <w:r w:rsidR="006141C4">
        <w:rPr>
          <w:lang w:val="pl-PL"/>
        </w:rPr>
        <w:t>je nauczanie</w:t>
      </w:r>
      <w:r w:rsidR="00D2439E">
        <w:rPr>
          <w:lang w:val="pl-PL"/>
        </w:rPr>
        <w:t xml:space="preserve"> do</w:t>
      </w:r>
      <w:r w:rsidR="00AE09B1">
        <w:rPr>
          <w:lang w:val="pl-PL"/>
        </w:rPr>
        <w:t> </w:t>
      </w:r>
      <w:r w:rsidR="00D2439E">
        <w:rPr>
          <w:lang w:val="pl-PL"/>
        </w:rPr>
        <w:t xml:space="preserve">obowiązującego ustawodawstwa. </w:t>
      </w:r>
    </w:p>
    <w:p w14:paraId="00453A2B" w14:textId="0FE969EA" w:rsidR="003E043D" w:rsidRPr="003E043D" w:rsidRDefault="003E043D">
      <w:pPr>
        <w:pStyle w:val="ClinContent"/>
        <w:rPr>
          <w:lang w:val="pl-PL"/>
        </w:rPr>
      </w:pPr>
      <w:r w:rsidRPr="003E043D">
        <w:rPr>
          <w:lang w:val="pl-PL"/>
        </w:rPr>
        <w:t>Po pierwsze, przep</w:t>
      </w:r>
      <w:r w:rsidR="00CC1EAE">
        <w:rPr>
          <w:lang w:val="pl-PL"/>
        </w:rPr>
        <w:t>isy prawa krajowego regulujące</w:t>
      </w:r>
      <w:r w:rsidRPr="003E043D">
        <w:rPr>
          <w:lang w:val="pl-PL"/>
        </w:rPr>
        <w:t xml:space="preserve"> kontrol</w:t>
      </w:r>
      <w:r w:rsidR="00AF5D80">
        <w:rPr>
          <w:lang w:val="pl-PL"/>
        </w:rPr>
        <w:t>e</w:t>
      </w:r>
      <w:r w:rsidRPr="003E043D">
        <w:rPr>
          <w:lang w:val="pl-PL"/>
        </w:rPr>
        <w:t xml:space="preserve"> w oświacie przewidywały możliwość nakazania nauczycielowi skorygowania nieprawidłowości w pracy w określonym terminie. </w:t>
      </w:r>
      <w:r>
        <w:rPr>
          <w:lang w:val="pl-PL"/>
        </w:rPr>
        <w:t xml:space="preserve">W </w:t>
      </w:r>
      <w:r w:rsidR="007B538A">
        <w:rPr>
          <w:lang w:val="pl-PL"/>
        </w:rPr>
        <w:t xml:space="preserve">dotyczącej skarżącego </w:t>
      </w:r>
      <w:r>
        <w:rPr>
          <w:lang w:val="pl-PL"/>
        </w:rPr>
        <w:t>decyzji inspektora</w:t>
      </w:r>
      <w:r w:rsidR="00AF5D80">
        <w:rPr>
          <w:lang w:val="pl-PL"/>
        </w:rPr>
        <w:t xml:space="preserve"> </w:t>
      </w:r>
      <w:r>
        <w:rPr>
          <w:lang w:val="pl-PL"/>
        </w:rPr>
        <w:t xml:space="preserve">nie </w:t>
      </w:r>
      <w:r w:rsidR="00CC1EAE">
        <w:rPr>
          <w:lang w:val="pl-PL"/>
        </w:rPr>
        <w:t xml:space="preserve">przedstawiono </w:t>
      </w:r>
      <w:r>
        <w:rPr>
          <w:lang w:val="pl-PL"/>
        </w:rPr>
        <w:t xml:space="preserve">żadnego uzasadnienia, dlaczego zamiast </w:t>
      </w:r>
      <w:r w:rsidR="00CC1EAE">
        <w:rPr>
          <w:lang w:val="pl-PL"/>
        </w:rPr>
        <w:t xml:space="preserve">tego </w:t>
      </w:r>
      <w:r w:rsidR="007B538A">
        <w:rPr>
          <w:lang w:val="pl-PL"/>
        </w:rPr>
        <w:t xml:space="preserve">rozwiązania </w:t>
      </w:r>
      <w:r w:rsidR="00CC1EAE">
        <w:rPr>
          <w:lang w:val="pl-PL"/>
        </w:rPr>
        <w:t>postanowiono</w:t>
      </w:r>
      <w:r>
        <w:rPr>
          <w:lang w:val="pl-PL"/>
        </w:rPr>
        <w:t xml:space="preserve"> zastosować środek surowszy w postaci zakazania skarżącemu </w:t>
      </w:r>
      <w:r w:rsidR="007B538A">
        <w:rPr>
          <w:lang w:val="pl-PL"/>
        </w:rPr>
        <w:t xml:space="preserve">jakiejkolwiek </w:t>
      </w:r>
      <w:r>
        <w:rPr>
          <w:lang w:val="pl-PL"/>
        </w:rPr>
        <w:t>pracy, co znacząco ingerowało w</w:t>
      </w:r>
      <w:r w:rsidR="00AE09B1">
        <w:rPr>
          <w:lang w:val="pl-PL"/>
        </w:rPr>
        <w:t> </w:t>
      </w:r>
      <w:r>
        <w:rPr>
          <w:lang w:val="pl-PL"/>
        </w:rPr>
        <w:t xml:space="preserve">jego prawa. </w:t>
      </w:r>
    </w:p>
    <w:p w14:paraId="7AD53EBC" w14:textId="718F22F9" w:rsidR="003E043D" w:rsidRPr="003E043D" w:rsidRDefault="003E043D">
      <w:pPr>
        <w:pStyle w:val="ClinContent"/>
        <w:rPr>
          <w:lang w:val="pl-PL"/>
        </w:rPr>
      </w:pPr>
      <w:r w:rsidRPr="003E043D">
        <w:rPr>
          <w:lang w:val="pl-PL"/>
        </w:rPr>
        <w:t xml:space="preserve">Po drugie, na podstawie krajowego prawa pracy w sprawach o zwolnienie ze względów osobistych pracodawca był zobowiązany </w:t>
      </w:r>
      <w:r w:rsidR="00B829AA">
        <w:rPr>
          <w:lang w:val="pl-PL"/>
        </w:rPr>
        <w:t>zapewnić pracownikowi dodatkowe</w:t>
      </w:r>
      <w:r w:rsidRPr="003E043D">
        <w:rPr>
          <w:lang w:val="pl-PL"/>
        </w:rPr>
        <w:t xml:space="preserve"> </w:t>
      </w:r>
      <w:r w:rsidR="002B18FB" w:rsidRPr="003E043D">
        <w:rPr>
          <w:lang w:val="pl-PL"/>
        </w:rPr>
        <w:t>przeszk</w:t>
      </w:r>
      <w:r w:rsidR="00B829AA">
        <w:rPr>
          <w:lang w:val="pl-PL"/>
        </w:rPr>
        <w:t>olenie</w:t>
      </w:r>
      <w:r w:rsidR="002B18FB">
        <w:rPr>
          <w:lang w:val="pl-PL"/>
        </w:rPr>
        <w:t xml:space="preserve"> lub </w:t>
      </w:r>
      <w:r w:rsidR="00B829AA">
        <w:rPr>
          <w:lang w:val="pl-PL"/>
        </w:rPr>
        <w:t>przekwalifikowanie</w:t>
      </w:r>
      <w:r w:rsidR="0001466D">
        <w:rPr>
          <w:lang w:val="pl-PL"/>
        </w:rPr>
        <w:t xml:space="preserve"> </w:t>
      </w:r>
      <w:r w:rsidRPr="003E043D">
        <w:rPr>
          <w:lang w:val="pl-PL"/>
        </w:rPr>
        <w:t xml:space="preserve">na inne stanowisko, chyba że można było udowodnić, że takie </w:t>
      </w:r>
      <w:r w:rsidR="002B18FB" w:rsidRPr="003E043D">
        <w:rPr>
          <w:lang w:val="pl-PL"/>
        </w:rPr>
        <w:t>przeszkolenie</w:t>
      </w:r>
      <w:r w:rsidR="002B18FB">
        <w:rPr>
          <w:lang w:val="pl-PL"/>
        </w:rPr>
        <w:t xml:space="preserve"> lub</w:t>
      </w:r>
      <w:r w:rsidR="002B18FB" w:rsidRPr="003E043D">
        <w:rPr>
          <w:lang w:val="pl-PL"/>
        </w:rPr>
        <w:t xml:space="preserve"> </w:t>
      </w:r>
      <w:r w:rsidR="0001466D">
        <w:rPr>
          <w:lang w:val="pl-PL"/>
        </w:rPr>
        <w:t xml:space="preserve">przekwalifikowanie </w:t>
      </w:r>
      <w:r w:rsidRPr="003E043D">
        <w:rPr>
          <w:lang w:val="pl-PL"/>
        </w:rPr>
        <w:t xml:space="preserve">byłoby </w:t>
      </w:r>
      <w:r w:rsidR="0001466D">
        <w:rPr>
          <w:lang w:val="pl-PL"/>
        </w:rPr>
        <w:t>bezcelowe</w:t>
      </w:r>
      <w:r w:rsidRPr="003E043D">
        <w:rPr>
          <w:lang w:val="pl-PL"/>
        </w:rPr>
        <w:t xml:space="preserve">. </w:t>
      </w:r>
      <w:r w:rsidR="0001466D">
        <w:rPr>
          <w:lang w:val="pl-PL"/>
        </w:rPr>
        <w:t>Uderzające jest</w:t>
      </w:r>
      <w:r w:rsidR="00120864">
        <w:rPr>
          <w:lang w:val="pl-PL"/>
        </w:rPr>
        <w:t xml:space="preserve"> to</w:t>
      </w:r>
      <w:r w:rsidR="0001466D">
        <w:rPr>
          <w:lang w:val="pl-PL"/>
        </w:rPr>
        <w:t xml:space="preserve">, że możliwość zapewnienia dodatkowego przeszkolenia </w:t>
      </w:r>
      <w:r w:rsidR="002B18FB">
        <w:rPr>
          <w:lang w:val="pl-PL"/>
        </w:rPr>
        <w:t xml:space="preserve">lub przekwalifikowania </w:t>
      </w:r>
      <w:r w:rsidR="0001466D">
        <w:rPr>
          <w:lang w:val="pl-PL"/>
        </w:rPr>
        <w:t xml:space="preserve">została </w:t>
      </w:r>
      <w:r w:rsidR="00D11BFF">
        <w:rPr>
          <w:lang w:val="pl-PL"/>
        </w:rPr>
        <w:t>z góry</w:t>
      </w:r>
      <w:r w:rsidR="0001466D">
        <w:rPr>
          <w:lang w:val="pl-PL"/>
        </w:rPr>
        <w:t xml:space="preserve"> odrzucona przez szkołę wyłącznie ze względu na wiek skarżącego i </w:t>
      </w:r>
      <w:r w:rsidR="00FA1430">
        <w:rPr>
          <w:lang w:val="pl-PL"/>
        </w:rPr>
        <w:t>wysługę lat</w:t>
      </w:r>
      <w:r w:rsidR="0001466D">
        <w:rPr>
          <w:lang w:val="pl-PL"/>
        </w:rPr>
        <w:t>. Ponadto</w:t>
      </w:r>
      <w:r w:rsidR="00282ADD">
        <w:rPr>
          <w:lang w:val="pl-PL"/>
        </w:rPr>
        <w:t xml:space="preserve"> </w:t>
      </w:r>
      <w:r w:rsidR="00120864">
        <w:rPr>
          <w:lang w:val="pl-PL"/>
        </w:rPr>
        <w:t>–</w:t>
      </w:r>
      <w:r w:rsidR="00282ADD">
        <w:rPr>
          <w:lang w:val="pl-PL"/>
        </w:rPr>
        <w:t xml:space="preserve"> </w:t>
      </w:r>
      <w:r w:rsidR="00120864">
        <w:rPr>
          <w:lang w:val="pl-PL"/>
        </w:rPr>
        <w:t xml:space="preserve">mimo że </w:t>
      </w:r>
      <w:r w:rsidR="00282ADD">
        <w:rPr>
          <w:lang w:val="pl-PL"/>
        </w:rPr>
        <w:t>ciężar dowodu spoczywał na pracodawcy –</w:t>
      </w:r>
      <w:r w:rsidR="0001466D">
        <w:rPr>
          <w:lang w:val="pl-PL"/>
        </w:rPr>
        <w:t xml:space="preserve"> ani szkoła, ani sądy krajowe nie udzieliły szczegółowego i przekonującego wyjaśnienia, dlaczego wiek skarżącego stanowiłby niemożliwą do przezwyciężenia przeszkodę </w:t>
      </w:r>
      <w:r w:rsidR="00B829AA">
        <w:rPr>
          <w:lang w:val="pl-PL"/>
        </w:rPr>
        <w:t>dla</w:t>
      </w:r>
      <w:r w:rsidR="0001466D">
        <w:rPr>
          <w:lang w:val="pl-PL"/>
        </w:rPr>
        <w:t xml:space="preserve"> dostosowania przez niego swojego planu nauczania, tak by mógł nauczać w</w:t>
      </w:r>
      <w:r w:rsidR="00282ADD">
        <w:rPr>
          <w:lang w:val="pl-PL"/>
        </w:rPr>
        <w:t xml:space="preserve"> standardowym języku chorwackim</w:t>
      </w:r>
      <w:r w:rsidR="0001466D">
        <w:rPr>
          <w:lang w:val="pl-PL"/>
        </w:rPr>
        <w:t xml:space="preserve">. </w:t>
      </w:r>
    </w:p>
    <w:p w14:paraId="61D4BE90" w14:textId="26E83F71" w:rsidR="002B18FB" w:rsidRPr="002B18FB" w:rsidRDefault="002B18FB">
      <w:pPr>
        <w:pStyle w:val="ClinContent"/>
        <w:rPr>
          <w:lang w:val="pl-PL"/>
        </w:rPr>
      </w:pPr>
      <w:r w:rsidRPr="002B18FB">
        <w:rPr>
          <w:lang w:val="pl-PL"/>
        </w:rPr>
        <w:t>Gdy pracodawca lub właściwe władze krajowe powołują się na powody takie jak wiek lub</w:t>
      </w:r>
      <w:r w:rsidR="00AE09B1">
        <w:rPr>
          <w:lang w:val="pl-PL"/>
        </w:rPr>
        <w:t> </w:t>
      </w:r>
      <w:r w:rsidRPr="002B18FB">
        <w:rPr>
          <w:lang w:val="pl-PL"/>
        </w:rPr>
        <w:t xml:space="preserve">niemożliwość </w:t>
      </w:r>
      <w:r>
        <w:rPr>
          <w:lang w:val="pl-PL"/>
        </w:rPr>
        <w:t xml:space="preserve">przekwalifikowania pracownika, </w:t>
      </w:r>
      <w:r w:rsidR="00D11BFF">
        <w:rPr>
          <w:lang w:val="pl-PL"/>
        </w:rPr>
        <w:t>dla uniknięcia</w:t>
      </w:r>
      <w:r>
        <w:rPr>
          <w:lang w:val="pl-PL"/>
        </w:rPr>
        <w:t xml:space="preserve"> wrażenia arbitralności muszą przedstawić odpowiednie i przekonujące powody </w:t>
      </w:r>
      <w:r w:rsidR="00CC1EAE">
        <w:rPr>
          <w:lang w:val="pl-PL"/>
        </w:rPr>
        <w:t>swojego</w:t>
      </w:r>
      <w:r>
        <w:rPr>
          <w:lang w:val="pl-PL"/>
        </w:rPr>
        <w:t xml:space="preserve"> wniosku. Jednakże władze krajowe nie uczyniły tego</w:t>
      </w:r>
      <w:r w:rsidR="00D11BFF">
        <w:rPr>
          <w:lang w:val="pl-PL"/>
        </w:rPr>
        <w:t xml:space="preserve"> w kontekście nowo przyjętego</w:t>
      </w:r>
      <w:r w:rsidR="006141C4">
        <w:rPr>
          <w:lang w:val="pl-PL"/>
        </w:rPr>
        <w:t xml:space="preserve"> standard</w:t>
      </w:r>
      <w:r w:rsidR="00D11BFF">
        <w:rPr>
          <w:lang w:val="pl-PL"/>
        </w:rPr>
        <w:t>u</w:t>
      </w:r>
      <w:r>
        <w:rPr>
          <w:lang w:val="pl-PL"/>
        </w:rPr>
        <w:t xml:space="preserve"> w szkole. Zważywszy na niezaprzeczalną bliskość obu języków oraz na fakt, że skarżący mieszkał i</w:t>
      </w:r>
      <w:r w:rsidR="00AE09B1">
        <w:rPr>
          <w:lang w:val="pl-PL"/>
        </w:rPr>
        <w:t> </w:t>
      </w:r>
      <w:r>
        <w:rPr>
          <w:lang w:val="pl-PL"/>
        </w:rPr>
        <w:t>pracował w Chorwacji przez większość sw</w:t>
      </w:r>
      <w:r w:rsidR="004715F2">
        <w:rPr>
          <w:lang w:val="pl-PL"/>
        </w:rPr>
        <w:t>oj</w:t>
      </w:r>
      <w:r>
        <w:rPr>
          <w:lang w:val="pl-PL"/>
        </w:rPr>
        <w:t xml:space="preserve">ego życia zawodowego, trudno jest zrozumieć, dlaczego opcja zapewnienia mu dodatkowego przeszkolenia w standardowym języku chorwackim nie została dodatkowo </w:t>
      </w:r>
      <w:r w:rsidR="00790A16">
        <w:rPr>
          <w:lang w:val="pl-PL"/>
        </w:rPr>
        <w:t>rozważona</w:t>
      </w:r>
      <w:r>
        <w:rPr>
          <w:lang w:val="pl-PL"/>
        </w:rPr>
        <w:t xml:space="preserve">. </w:t>
      </w:r>
    </w:p>
    <w:p w14:paraId="399F83BD" w14:textId="2554F593" w:rsidR="002B18FB" w:rsidRPr="002B18FB" w:rsidRDefault="002B18FB">
      <w:pPr>
        <w:pStyle w:val="ClinContent"/>
        <w:rPr>
          <w:lang w:val="pl-PL"/>
        </w:rPr>
      </w:pPr>
      <w:r w:rsidRPr="002B18FB">
        <w:rPr>
          <w:lang w:val="pl-PL"/>
        </w:rPr>
        <w:t>Mając na uwadze zwłaszc</w:t>
      </w:r>
      <w:r>
        <w:rPr>
          <w:lang w:val="pl-PL"/>
        </w:rPr>
        <w:t>z</w:t>
      </w:r>
      <w:r w:rsidRPr="002B18FB">
        <w:rPr>
          <w:lang w:val="pl-PL"/>
        </w:rPr>
        <w:t>a szczególny powojenny kontekst region</w:t>
      </w:r>
      <w:r w:rsidR="007158DB">
        <w:rPr>
          <w:lang w:val="pl-PL"/>
        </w:rPr>
        <w:t>u</w:t>
      </w:r>
      <w:r w:rsidRPr="002B18FB">
        <w:rPr>
          <w:lang w:val="pl-PL"/>
        </w:rPr>
        <w:t xml:space="preserve"> Wschodniej </w:t>
      </w:r>
      <w:r>
        <w:rPr>
          <w:lang w:val="pl-PL"/>
        </w:rPr>
        <w:t>Slawo</w:t>
      </w:r>
      <w:r w:rsidRPr="002B18FB">
        <w:rPr>
          <w:lang w:val="pl-PL"/>
        </w:rPr>
        <w:t xml:space="preserve">nii w </w:t>
      </w:r>
      <w:r w:rsidR="00282ADD">
        <w:rPr>
          <w:lang w:val="pl-PL"/>
        </w:rPr>
        <w:t xml:space="preserve">danym </w:t>
      </w:r>
      <w:r w:rsidRPr="002B18FB">
        <w:rPr>
          <w:lang w:val="pl-PL"/>
        </w:rPr>
        <w:t xml:space="preserve">czasie, powyższe względy </w:t>
      </w:r>
      <w:r>
        <w:rPr>
          <w:lang w:val="pl-PL"/>
        </w:rPr>
        <w:t>były wystarczające</w:t>
      </w:r>
      <w:r w:rsidR="00790A16">
        <w:rPr>
          <w:lang w:val="pl-PL"/>
        </w:rPr>
        <w:t>, by uznać</w:t>
      </w:r>
      <w:r>
        <w:rPr>
          <w:lang w:val="pl-PL"/>
        </w:rPr>
        <w:t xml:space="preserve">, że zwolnienie skarżącego z pracy nie odpowiadało naglącej potrzebie społecznej ani nie było proporcjonalne do realizowanego celu. </w:t>
      </w:r>
    </w:p>
    <w:p w14:paraId="378DB2F1" w14:textId="77777777" w:rsidR="00771410" w:rsidRPr="00771410" w:rsidRDefault="00771410">
      <w:pPr>
        <w:pStyle w:val="ClinContent"/>
        <w:rPr>
          <w:lang w:val="pl-PL"/>
        </w:rPr>
      </w:pPr>
      <w:r w:rsidRPr="00771410">
        <w:rPr>
          <w:i/>
          <w:lang w:val="pl-PL"/>
        </w:rPr>
        <w:lastRenderedPageBreak/>
        <w:t xml:space="preserve">Rozstrzygnięcie: </w:t>
      </w:r>
      <w:r w:rsidRPr="00771410">
        <w:rPr>
          <w:lang w:val="pl-PL"/>
        </w:rPr>
        <w:t xml:space="preserve">naruszenie (sześcioma głosami do jednego). </w:t>
      </w:r>
    </w:p>
    <w:p w14:paraId="521693C1" w14:textId="77777777" w:rsidR="004C60B3" w:rsidRPr="00771410" w:rsidRDefault="00204BF7">
      <w:pPr>
        <w:pStyle w:val="ClinContent"/>
        <w:rPr>
          <w:lang w:val="pl-PL"/>
        </w:rPr>
      </w:pPr>
      <w:r w:rsidRPr="00771410">
        <w:rPr>
          <w:lang w:val="pl-PL"/>
        </w:rPr>
        <w:t>Art</w:t>
      </w:r>
      <w:r w:rsidR="00771410" w:rsidRPr="00771410">
        <w:rPr>
          <w:lang w:val="pl-PL"/>
        </w:rPr>
        <w:t>.</w:t>
      </w:r>
      <w:r w:rsidRPr="00771410">
        <w:rPr>
          <w:lang w:val="pl-PL"/>
        </w:rPr>
        <w:t xml:space="preserve"> 41: </w:t>
      </w:r>
      <w:r w:rsidR="00771410" w:rsidRPr="00771410">
        <w:rPr>
          <w:lang w:val="pl-PL"/>
        </w:rPr>
        <w:t xml:space="preserve">przyznane </w:t>
      </w:r>
      <w:r w:rsidRPr="00771410">
        <w:rPr>
          <w:lang w:val="pl-PL"/>
        </w:rPr>
        <w:t xml:space="preserve">5000 </w:t>
      </w:r>
      <w:r w:rsidR="00771410" w:rsidRPr="00771410">
        <w:rPr>
          <w:lang w:val="pl-PL"/>
        </w:rPr>
        <w:t>euro tytułem szkody niemajątkowej</w:t>
      </w:r>
      <w:r w:rsidRPr="00771410">
        <w:rPr>
          <w:lang w:val="pl-PL"/>
        </w:rPr>
        <w:t>.</w:t>
      </w:r>
    </w:p>
    <w:p w14:paraId="472F228A" w14:textId="6920B6A8" w:rsidR="004C60B3" w:rsidRPr="00771410" w:rsidRDefault="00204BF7">
      <w:pPr>
        <w:pStyle w:val="ClinContent"/>
        <w:rPr>
          <w:lang w:val="pl-PL"/>
        </w:rPr>
      </w:pPr>
      <w:r w:rsidRPr="00771410">
        <w:rPr>
          <w:lang w:val="pl-PL"/>
        </w:rPr>
        <w:t>(</w:t>
      </w:r>
      <w:r w:rsidR="00771410" w:rsidRPr="00771410">
        <w:rPr>
          <w:lang w:val="pl-PL"/>
        </w:rPr>
        <w:t xml:space="preserve">Zobacz także </w:t>
      </w:r>
      <w:proofErr w:type="spellStart"/>
      <w:r w:rsidRPr="00771410">
        <w:rPr>
          <w:i/>
          <w:lang w:val="pl-PL"/>
        </w:rPr>
        <w:t>Travaš</w:t>
      </w:r>
      <w:proofErr w:type="spellEnd"/>
      <w:r w:rsidRPr="00771410">
        <w:rPr>
          <w:lang w:val="pl-PL"/>
        </w:rPr>
        <w:t xml:space="preserve"> </w:t>
      </w:r>
      <w:r w:rsidR="00771410" w:rsidRPr="00771410">
        <w:rPr>
          <w:lang w:val="pl-PL"/>
        </w:rPr>
        <w:t>p</w:t>
      </w:r>
      <w:r w:rsidRPr="00771410">
        <w:rPr>
          <w:i/>
          <w:lang w:val="pl-PL"/>
        </w:rPr>
        <w:t>. C</w:t>
      </w:r>
      <w:r w:rsidR="00771410" w:rsidRPr="00771410">
        <w:rPr>
          <w:i/>
          <w:lang w:val="pl-PL"/>
        </w:rPr>
        <w:t>horwacji</w:t>
      </w:r>
      <w:r w:rsidRPr="00771410">
        <w:rPr>
          <w:lang w:val="pl-PL"/>
        </w:rPr>
        <w:t xml:space="preserve">, </w:t>
      </w:r>
      <w:r w:rsidR="00771410" w:rsidRPr="00771410">
        <w:rPr>
          <w:lang w:val="pl-PL"/>
        </w:rPr>
        <w:t xml:space="preserve">nr </w:t>
      </w:r>
      <w:r w:rsidRPr="00771410">
        <w:rPr>
          <w:lang w:val="pl-PL"/>
        </w:rPr>
        <w:t xml:space="preserve">75581/13, 4 </w:t>
      </w:r>
      <w:r w:rsidR="00771410" w:rsidRPr="00771410">
        <w:rPr>
          <w:lang w:val="pl-PL"/>
        </w:rPr>
        <w:t xml:space="preserve">października </w:t>
      </w:r>
      <w:r w:rsidRPr="00771410">
        <w:rPr>
          <w:lang w:val="pl-PL"/>
        </w:rPr>
        <w:t>2016</w:t>
      </w:r>
      <w:r w:rsidR="00771410" w:rsidRPr="00771410">
        <w:rPr>
          <w:lang w:val="pl-PL"/>
        </w:rPr>
        <w:t xml:space="preserve"> r.</w:t>
      </w:r>
      <w:r w:rsidRPr="00771410">
        <w:rPr>
          <w:lang w:val="pl-PL"/>
        </w:rPr>
        <w:t xml:space="preserve">, </w:t>
      </w:r>
      <w:hyperlink r:id="rId8" w:history="1">
        <w:r w:rsidR="00771410" w:rsidRPr="00771410">
          <w:rPr>
            <w:rStyle w:val="Hipercze"/>
            <w:lang w:val="pl-PL"/>
          </w:rPr>
          <w:t>Nota</w:t>
        </w:r>
        <w:r w:rsidR="00B737DE">
          <w:rPr>
            <w:rStyle w:val="Hipercze"/>
            <w:lang w:val="pl-PL"/>
          </w:rPr>
          <w:t> </w:t>
        </w:r>
        <w:r w:rsidR="00771410" w:rsidRPr="00771410">
          <w:rPr>
            <w:rStyle w:val="Hipercze"/>
            <w:lang w:val="pl-PL"/>
          </w:rPr>
          <w:t>informacyjna nr</w:t>
        </w:r>
        <w:r w:rsidRPr="00771410">
          <w:rPr>
            <w:rStyle w:val="Hipercze"/>
            <w:lang w:val="pl-PL"/>
          </w:rPr>
          <w:t xml:space="preserve"> 200</w:t>
        </w:r>
      </w:hyperlink>
      <w:r w:rsidRPr="00771410">
        <w:rPr>
          <w:lang w:val="pl-PL"/>
        </w:rPr>
        <w:t xml:space="preserve">; </w:t>
      </w:r>
      <w:proofErr w:type="spellStart"/>
      <w:r w:rsidR="00771410">
        <w:rPr>
          <w:i/>
          <w:lang w:val="pl-PL"/>
        </w:rPr>
        <w:t>Denisov</w:t>
      </w:r>
      <w:proofErr w:type="spellEnd"/>
      <w:r w:rsidR="00771410">
        <w:rPr>
          <w:i/>
          <w:lang w:val="pl-PL"/>
        </w:rPr>
        <w:t xml:space="preserve"> p. Ukrainie</w:t>
      </w:r>
      <w:r w:rsidRPr="00771410">
        <w:rPr>
          <w:i/>
          <w:lang w:val="pl-PL"/>
        </w:rPr>
        <w:t xml:space="preserve"> </w:t>
      </w:r>
      <w:r w:rsidR="00771410">
        <w:rPr>
          <w:lang w:val="pl-PL"/>
        </w:rPr>
        <w:t>[Wielka Izba</w:t>
      </w:r>
      <w:r w:rsidRPr="00771410">
        <w:rPr>
          <w:lang w:val="pl-PL"/>
        </w:rPr>
        <w:t xml:space="preserve">], </w:t>
      </w:r>
      <w:r w:rsidR="00771410">
        <w:rPr>
          <w:lang w:val="pl-PL"/>
        </w:rPr>
        <w:t xml:space="preserve">nr </w:t>
      </w:r>
      <w:r w:rsidRPr="00771410">
        <w:rPr>
          <w:lang w:val="pl-PL"/>
        </w:rPr>
        <w:t xml:space="preserve">76639/11, 25 </w:t>
      </w:r>
      <w:r w:rsidR="00771410">
        <w:rPr>
          <w:lang w:val="pl-PL"/>
        </w:rPr>
        <w:t xml:space="preserve">września </w:t>
      </w:r>
      <w:r w:rsidRPr="00771410">
        <w:rPr>
          <w:lang w:val="pl-PL"/>
        </w:rPr>
        <w:t>2018</w:t>
      </w:r>
      <w:r w:rsidR="00771410">
        <w:rPr>
          <w:lang w:val="pl-PL"/>
        </w:rPr>
        <w:t xml:space="preserve"> r.</w:t>
      </w:r>
      <w:r w:rsidRPr="00771410">
        <w:rPr>
          <w:lang w:val="pl-PL"/>
        </w:rPr>
        <w:t xml:space="preserve">, </w:t>
      </w:r>
      <w:hyperlink r:id="rId9" w:history="1">
        <w:r w:rsidR="00771410">
          <w:rPr>
            <w:rStyle w:val="Hipercze"/>
            <w:lang w:val="pl-PL"/>
          </w:rPr>
          <w:t>Nota informacyjna nr</w:t>
        </w:r>
        <w:r w:rsidRPr="00771410">
          <w:rPr>
            <w:rStyle w:val="Hipercze"/>
            <w:lang w:val="pl-PL"/>
          </w:rPr>
          <w:t xml:space="preserve"> 221</w:t>
        </w:r>
      </w:hyperlink>
      <w:r w:rsidR="00F82678">
        <w:rPr>
          <w:rStyle w:val="Odwoanieprzypisudolnego"/>
          <w:color w:val="0069D6"/>
          <w:u w:val="single"/>
          <w:lang w:val="pl-PL"/>
        </w:rPr>
        <w:footnoteReference w:id="1"/>
      </w:r>
      <w:r w:rsidRPr="00771410">
        <w:rPr>
          <w:lang w:val="pl-PL"/>
        </w:rPr>
        <w:t>)</w:t>
      </w:r>
    </w:p>
    <w:p w14:paraId="764CD049" w14:textId="77777777" w:rsidR="004C60B3" w:rsidRPr="00771410" w:rsidRDefault="004C60B3">
      <w:pPr>
        <w:pBdr>
          <w:bottom w:val="single" w:sz="8" w:space="1" w:color="auto"/>
        </w:pBdr>
        <w:rPr>
          <w:lang w:val="pl-PL"/>
        </w:rPr>
      </w:pPr>
    </w:p>
    <w:p w14:paraId="7BDF7DA5" w14:textId="77777777" w:rsidR="00195B54" w:rsidRDefault="00195B54" w:rsidP="00195B54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47E43055" w14:textId="77777777" w:rsidR="004C60B3" w:rsidRDefault="00195B54" w:rsidP="00195B54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0" w:history="1">
        <w:r>
          <w:rPr>
            <w:rStyle w:val="Hipercze"/>
            <w:lang w:val="pl-PL"/>
          </w:rPr>
          <w:t>Not informacyjnych nt. orzecznictwa</w:t>
        </w:r>
      </w:hyperlink>
    </w:p>
    <w:p w14:paraId="181EFD6E" w14:textId="4C93AB37" w:rsidR="00282ADD" w:rsidRPr="00195B54" w:rsidRDefault="00282ADD" w:rsidP="00282ADD">
      <w:pPr>
        <w:pStyle w:val="ClinFooter"/>
        <w:jc w:val="left"/>
        <w:rPr>
          <w:lang w:val="pl-PL"/>
        </w:rPr>
      </w:pPr>
    </w:p>
    <w:sectPr w:rsidR="00282ADD" w:rsidRPr="00195B54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46DD8" w14:textId="77777777" w:rsidR="0020749B" w:rsidRDefault="0020749B" w:rsidP="00C63262">
      <w:r>
        <w:separator/>
      </w:r>
    </w:p>
  </w:endnote>
  <w:endnote w:type="continuationSeparator" w:id="0">
    <w:p w14:paraId="4D572AA3" w14:textId="77777777" w:rsidR="0020749B" w:rsidRDefault="0020749B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E7663" w14:textId="77777777" w:rsidR="00DE1F0C" w:rsidRDefault="00DE1F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41A22" w14:textId="77777777" w:rsidR="00DE1F0C" w:rsidRDefault="00DE1F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152EC" w14:textId="77777777" w:rsidR="0071773F" w:rsidRPr="0071773F" w:rsidRDefault="0071773F" w:rsidP="0071773F"/>
  <w:p w14:paraId="7B7705C4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191A143" wp14:editId="5AE456FD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46B2" w14:textId="77777777" w:rsidR="0020749B" w:rsidRDefault="0020749B" w:rsidP="00C63262">
      <w:r>
        <w:separator/>
      </w:r>
    </w:p>
  </w:footnote>
  <w:footnote w:type="continuationSeparator" w:id="0">
    <w:p w14:paraId="7D398834" w14:textId="77777777" w:rsidR="0020749B" w:rsidRDefault="0020749B" w:rsidP="00C63262">
      <w:r>
        <w:continuationSeparator/>
      </w:r>
    </w:p>
  </w:footnote>
  <w:footnote w:id="1">
    <w:p w14:paraId="270C3056" w14:textId="22201CD5" w:rsidR="00F82678" w:rsidRPr="00F82678" w:rsidRDefault="00F8267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1" w:history="1">
        <w:r w:rsidRPr="00326409">
          <w:rPr>
            <w:rStyle w:val="Hipercze"/>
            <w:lang w:val="pl-PL"/>
          </w:rPr>
          <w:t>https://hudoc.echr.coe.int/eng?i=001-206004</w:t>
        </w:r>
      </w:hyperlink>
      <w:r>
        <w:rPr>
          <w:lang w:val="pl-PL"/>
        </w:rPr>
        <w:t xml:space="preserve"> 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D7661" w14:textId="77777777" w:rsidR="00DE1F0C" w:rsidRDefault="00DE1F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4938E7A0" w14:textId="0C2D530F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F82678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24420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219B6692" wp14:editId="61BAAD27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1466D"/>
    <w:rsid w:val="00037CCC"/>
    <w:rsid w:val="00076312"/>
    <w:rsid w:val="00097888"/>
    <w:rsid w:val="000D5EF6"/>
    <w:rsid w:val="000F13B5"/>
    <w:rsid w:val="00107377"/>
    <w:rsid w:val="00120864"/>
    <w:rsid w:val="00143602"/>
    <w:rsid w:val="001769E4"/>
    <w:rsid w:val="00186560"/>
    <w:rsid w:val="00186E4B"/>
    <w:rsid w:val="00195B54"/>
    <w:rsid w:val="001C32BD"/>
    <w:rsid w:val="001E67AF"/>
    <w:rsid w:val="00204BF7"/>
    <w:rsid w:val="0020749B"/>
    <w:rsid w:val="00212E83"/>
    <w:rsid w:val="00282ADD"/>
    <w:rsid w:val="002966E7"/>
    <w:rsid w:val="002B18FB"/>
    <w:rsid w:val="002E088D"/>
    <w:rsid w:val="0030264F"/>
    <w:rsid w:val="003450B3"/>
    <w:rsid w:val="003604B4"/>
    <w:rsid w:val="00386958"/>
    <w:rsid w:val="003A64A6"/>
    <w:rsid w:val="003D7BB3"/>
    <w:rsid w:val="003E043D"/>
    <w:rsid w:val="0041723D"/>
    <w:rsid w:val="00423DC0"/>
    <w:rsid w:val="0046453F"/>
    <w:rsid w:val="004715F2"/>
    <w:rsid w:val="004A5B52"/>
    <w:rsid w:val="004C60B3"/>
    <w:rsid w:val="004C62A3"/>
    <w:rsid w:val="004D568D"/>
    <w:rsid w:val="004E1037"/>
    <w:rsid w:val="0052092D"/>
    <w:rsid w:val="00540D75"/>
    <w:rsid w:val="005514E5"/>
    <w:rsid w:val="005650CB"/>
    <w:rsid w:val="005B6A1C"/>
    <w:rsid w:val="006028A1"/>
    <w:rsid w:val="006141C4"/>
    <w:rsid w:val="00631A28"/>
    <w:rsid w:val="006A36AD"/>
    <w:rsid w:val="006C1D96"/>
    <w:rsid w:val="007158DB"/>
    <w:rsid w:val="0071773F"/>
    <w:rsid w:val="00721C59"/>
    <w:rsid w:val="00737A70"/>
    <w:rsid w:val="00771410"/>
    <w:rsid w:val="00774515"/>
    <w:rsid w:val="00790A16"/>
    <w:rsid w:val="007A05A3"/>
    <w:rsid w:val="007B538A"/>
    <w:rsid w:val="00844F6F"/>
    <w:rsid w:val="00895EF3"/>
    <w:rsid w:val="008B535B"/>
    <w:rsid w:val="008C64D5"/>
    <w:rsid w:val="008D6349"/>
    <w:rsid w:val="008F5B6D"/>
    <w:rsid w:val="00903D38"/>
    <w:rsid w:val="00943C77"/>
    <w:rsid w:val="009B3B2C"/>
    <w:rsid w:val="009B553F"/>
    <w:rsid w:val="009E037C"/>
    <w:rsid w:val="009E0A48"/>
    <w:rsid w:val="009E3EF0"/>
    <w:rsid w:val="00A01052"/>
    <w:rsid w:val="00A04D9C"/>
    <w:rsid w:val="00A258BB"/>
    <w:rsid w:val="00A33541"/>
    <w:rsid w:val="00A4179A"/>
    <w:rsid w:val="00A45616"/>
    <w:rsid w:val="00A53762"/>
    <w:rsid w:val="00A82BF1"/>
    <w:rsid w:val="00AC7726"/>
    <w:rsid w:val="00AE09B1"/>
    <w:rsid w:val="00AF5D80"/>
    <w:rsid w:val="00AF6327"/>
    <w:rsid w:val="00B264B0"/>
    <w:rsid w:val="00B34BE6"/>
    <w:rsid w:val="00B737DE"/>
    <w:rsid w:val="00B80CA0"/>
    <w:rsid w:val="00B829AA"/>
    <w:rsid w:val="00B85770"/>
    <w:rsid w:val="00BF1CD9"/>
    <w:rsid w:val="00C37433"/>
    <w:rsid w:val="00C46077"/>
    <w:rsid w:val="00C63262"/>
    <w:rsid w:val="00C72355"/>
    <w:rsid w:val="00C93CFB"/>
    <w:rsid w:val="00CC1EAE"/>
    <w:rsid w:val="00CF7BA6"/>
    <w:rsid w:val="00D11BFF"/>
    <w:rsid w:val="00D2439E"/>
    <w:rsid w:val="00D42086"/>
    <w:rsid w:val="00D425B3"/>
    <w:rsid w:val="00DD0CC3"/>
    <w:rsid w:val="00DD1B2B"/>
    <w:rsid w:val="00DE1F0C"/>
    <w:rsid w:val="00E5268F"/>
    <w:rsid w:val="00E55491"/>
    <w:rsid w:val="00E83DB6"/>
    <w:rsid w:val="00EA53E7"/>
    <w:rsid w:val="00EF5064"/>
    <w:rsid w:val="00F22F32"/>
    <w:rsid w:val="00F44F1E"/>
    <w:rsid w:val="00F508C9"/>
    <w:rsid w:val="00F50CCD"/>
    <w:rsid w:val="00F5247C"/>
    <w:rsid w:val="00F67387"/>
    <w:rsid w:val="00F75166"/>
    <w:rsid w:val="00F82678"/>
    <w:rsid w:val="00FA06A1"/>
    <w:rsid w:val="00FA1430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2EBD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95B5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95B54"/>
  </w:style>
  <w:style w:type="character" w:styleId="Odwoaniedokomentarza">
    <w:name w:val="annotation reference"/>
    <w:basedOn w:val="Domylnaczcionkaakapitu"/>
    <w:semiHidden/>
    <w:unhideWhenUsed/>
    <w:rsid w:val="00A4179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4179A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4179A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417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4179A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1222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12088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udoc.echr.coe.int/eng?i=001-206004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21DBA-BFB0-433F-BC6E-448075EAA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1007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2022-02-28T14:06:00Z</dcterms:created>
  <dcterms:modified xsi:type="dcterms:W3CDTF">2022-03-07T14:13:00Z</dcterms:modified>
</cp:coreProperties>
</file>