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9A385E" w14:textId="77777777" w:rsidR="00087236" w:rsidRDefault="00087236" w:rsidP="00087236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07132B5" w14:textId="77777777" w:rsidR="00087236" w:rsidRDefault="00087236" w:rsidP="00087236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71B32B4F" w14:textId="77777777" w:rsidR="003F0A55" w:rsidRPr="00087236" w:rsidRDefault="00087236" w:rsidP="00087236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E74CA3" w:rsidRPr="00087236">
        <w:rPr>
          <w:lang w:val="pl-PL"/>
        </w:rPr>
        <w:t>238</w:t>
      </w:r>
    </w:p>
    <w:p w14:paraId="01916293" w14:textId="77777777" w:rsidR="003F0A55" w:rsidRPr="009C0EA9" w:rsidRDefault="00E74CA3">
      <w:pPr>
        <w:pStyle w:val="ClinEditionMonth"/>
        <w:rPr>
          <w:lang w:val="pl-PL"/>
        </w:rPr>
      </w:pPr>
      <w:r w:rsidRPr="009C0EA9">
        <w:rPr>
          <w:lang w:val="pl-PL"/>
        </w:rPr>
        <w:t>Ma</w:t>
      </w:r>
      <w:r w:rsidR="009C0EA9" w:rsidRPr="009C0EA9">
        <w:rPr>
          <w:lang w:val="pl-PL"/>
        </w:rPr>
        <w:t>rzec</w:t>
      </w:r>
      <w:r w:rsidRPr="009C0EA9">
        <w:rPr>
          <w:lang w:val="pl-PL"/>
        </w:rPr>
        <w:t xml:space="preserve"> 2020</w:t>
      </w:r>
      <w:r w:rsidR="009C0EA9" w:rsidRPr="009C0EA9">
        <w:rPr>
          <w:lang w:val="pl-PL"/>
        </w:rPr>
        <w:t xml:space="preserve"> r.</w:t>
      </w:r>
    </w:p>
    <w:p w14:paraId="417F5208" w14:textId="77777777" w:rsidR="003F0A55" w:rsidRPr="009C0EA9" w:rsidRDefault="00E74CA3">
      <w:pPr>
        <w:rPr>
          <w:lang w:val="pl-PL"/>
        </w:rPr>
      </w:pPr>
      <w:r w:rsidRPr="009C0EA9">
        <w:rPr>
          <w:rStyle w:val="ClinCaseTitle"/>
          <w:lang w:val="pl-PL"/>
        </w:rPr>
        <w:t xml:space="preserve">Hudorovič </w:t>
      </w:r>
      <w:r w:rsidR="009C0EA9" w:rsidRPr="009C0EA9">
        <w:rPr>
          <w:rStyle w:val="ClinCaseTitle"/>
          <w:lang w:val="pl-PL"/>
        </w:rPr>
        <w:t>i Inni p</w:t>
      </w:r>
      <w:r w:rsidRPr="009C0EA9">
        <w:rPr>
          <w:rStyle w:val="ClinCaseTitle"/>
          <w:lang w:val="pl-PL"/>
        </w:rPr>
        <w:t>. S</w:t>
      </w:r>
      <w:r w:rsidR="009C0EA9">
        <w:rPr>
          <w:rStyle w:val="ClinCaseTitle"/>
          <w:lang w:val="pl-PL"/>
        </w:rPr>
        <w:t>łow</w:t>
      </w:r>
      <w:r w:rsidRPr="009C0EA9">
        <w:rPr>
          <w:rStyle w:val="ClinCaseTitle"/>
          <w:lang w:val="pl-PL"/>
        </w:rPr>
        <w:t>eni</w:t>
      </w:r>
      <w:r w:rsidR="009C0EA9">
        <w:rPr>
          <w:rStyle w:val="ClinCaseTitle"/>
          <w:lang w:val="pl-PL"/>
        </w:rPr>
        <w:t>i</w:t>
      </w:r>
      <w:r w:rsidRPr="009C0EA9">
        <w:rPr>
          <w:rStyle w:val="ClinApplicationNumber"/>
          <w:lang w:val="pl-PL"/>
        </w:rPr>
        <w:t xml:space="preserve"> </w:t>
      </w:r>
      <w:r w:rsidR="009C0EA9">
        <w:rPr>
          <w:rStyle w:val="ClinApplicationNumber"/>
          <w:lang w:val="pl-PL"/>
        </w:rPr>
        <w:t>–</w:t>
      </w:r>
      <w:r w:rsidRPr="009C0EA9">
        <w:rPr>
          <w:rStyle w:val="ClinApplicationNumber"/>
          <w:lang w:val="pl-PL"/>
        </w:rPr>
        <w:t xml:space="preserve"> </w:t>
      </w:r>
      <w:r w:rsidR="009C0EA9">
        <w:rPr>
          <w:rStyle w:val="ClinApplicationNumber"/>
          <w:lang w:val="pl-PL"/>
        </w:rPr>
        <w:t xml:space="preserve">skargi nr </w:t>
      </w:r>
      <w:r w:rsidRPr="009C0EA9">
        <w:rPr>
          <w:rStyle w:val="ClinApplicationNumber"/>
          <w:lang w:val="pl-PL"/>
        </w:rPr>
        <w:t xml:space="preserve">24816/14 </w:t>
      </w:r>
      <w:r w:rsidR="009C0EA9">
        <w:rPr>
          <w:rStyle w:val="ClinApplicationNumber"/>
          <w:lang w:val="pl-PL"/>
        </w:rPr>
        <w:t xml:space="preserve">i </w:t>
      </w:r>
      <w:r w:rsidRPr="009C0EA9">
        <w:rPr>
          <w:rStyle w:val="ClinApplicationNumber"/>
          <w:lang w:val="pl-PL"/>
        </w:rPr>
        <w:t>25140/14</w:t>
      </w:r>
    </w:p>
    <w:p w14:paraId="4C7AD253" w14:textId="77777777" w:rsidR="003F0A55" w:rsidRPr="009C0EA9" w:rsidRDefault="009C0EA9">
      <w:pPr>
        <w:rPr>
          <w:lang w:val="pl-PL"/>
        </w:rPr>
      </w:pPr>
      <w:r w:rsidRPr="009C0EA9">
        <w:rPr>
          <w:rStyle w:val="ClinHudocDocumentTitle"/>
          <w:lang w:val="pl-PL"/>
        </w:rPr>
        <w:t xml:space="preserve">Wyrok z </w:t>
      </w:r>
      <w:r w:rsidR="00E74CA3" w:rsidRPr="009C0EA9">
        <w:rPr>
          <w:rStyle w:val="ClinHudocDocumentTitle"/>
          <w:lang w:val="pl-PL"/>
        </w:rPr>
        <w:t>10.</w:t>
      </w:r>
      <w:r w:rsidRPr="009C0EA9">
        <w:rPr>
          <w:rStyle w:val="ClinHudocDocumentTitle"/>
          <w:lang w:val="pl-PL"/>
        </w:rPr>
        <w:t>0</w:t>
      </w:r>
      <w:r w:rsidR="00E74CA3" w:rsidRPr="009C0EA9">
        <w:rPr>
          <w:rStyle w:val="ClinHudocDocumentTitle"/>
          <w:lang w:val="pl-PL"/>
        </w:rPr>
        <w:t>3.2020</w:t>
      </w:r>
      <w:r w:rsidR="00E74CA3" w:rsidRPr="009C0EA9">
        <w:rPr>
          <w:rStyle w:val="ClinSectionName"/>
          <w:lang w:val="pl-PL"/>
        </w:rPr>
        <w:t xml:space="preserve"> </w:t>
      </w:r>
      <w:r w:rsidRPr="009C0EA9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E74CA3" w:rsidRPr="009C0EA9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Druga</w:t>
      </w:r>
      <w:r w:rsidR="009211E9">
        <w:rPr>
          <w:rStyle w:val="ClinSectionName"/>
          <w:lang w:val="pl-PL"/>
        </w:rPr>
        <w:t xml:space="preserve"> Sekcja</w:t>
      </w:r>
      <w:r w:rsidR="00E74CA3" w:rsidRPr="009C0EA9">
        <w:rPr>
          <w:rStyle w:val="ClinSectionName"/>
          <w:lang w:val="pl-PL"/>
        </w:rPr>
        <w:t>]</w:t>
      </w:r>
    </w:p>
    <w:p w14:paraId="1EE3A228" w14:textId="77777777" w:rsidR="003F0A55" w:rsidRPr="009211E9" w:rsidRDefault="00E74CA3">
      <w:pPr>
        <w:pStyle w:val="ClinMainKeywordCode"/>
        <w:rPr>
          <w:lang w:val="pl-PL"/>
        </w:rPr>
      </w:pPr>
      <w:r w:rsidRPr="009211E9">
        <w:rPr>
          <w:lang w:val="pl-PL"/>
        </w:rPr>
        <w:t>Art</w:t>
      </w:r>
      <w:r w:rsidR="009C0EA9" w:rsidRPr="009211E9">
        <w:rPr>
          <w:lang w:val="pl-PL"/>
        </w:rPr>
        <w:t>.</w:t>
      </w:r>
      <w:r w:rsidRPr="009211E9">
        <w:rPr>
          <w:lang w:val="pl-PL"/>
        </w:rPr>
        <w:t xml:space="preserve"> 8</w:t>
      </w:r>
    </w:p>
    <w:p w14:paraId="1DD09081" w14:textId="77777777" w:rsidR="003F0A55" w:rsidRPr="009211E9" w:rsidRDefault="009C0EA9">
      <w:pPr>
        <w:pStyle w:val="ClinKeyword"/>
        <w:rPr>
          <w:lang w:val="pl-PL"/>
        </w:rPr>
      </w:pPr>
      <w:r w:rsidRPr="009211E9">
        <w:rPr>
          <w:lang w:val="pl-PL"/>
        </w:rPr>
        <w:t>Obowiązki pozytywne</w:t>
      </w:r>
    </w:p>
    <w:p w14:paraId="654472A3" w14:textId="77777777" w:rsidR="003F0A55" w:rsidRPr="009211E9" w:rsidRDefault="00E74CA3">
      <w:pPr>
        <w:pStyle w:val="ClinChildKeywordCode"/>
        <w:rPr>
          <w:lang w:val="pl-PL"/>
        </w:rPr>
      </w:pPr>
      <w:r w:rsidRPr="009211E9">
        <w:rPr>
          <w:lang w:val="pl-PL"/>
        </w:rPr>
        <w:t>Art</w:t>
      </w:r>
      <w:r w:rsidR="009C0EA9" w:rsidRPr="009211E9">
        <w:rPr>
          <w:lang w:val="pl-PL"/>
        </w:rPr>
        <w:t xml:space="preserve">. </w:t>
      </w:r>
      <w:r w:rsidRPr="009211E9">
        <w:rPr>
          <w:lang w:val="pl-PL"/>
        </w:rPr>
        <w:t>8</w:t>
      </w:r>
      <w:r w:rsidR="009C0EA9" w:rsidRPr="009211E9">
        <w:rPr>
          <w:lang w:val="pl-PL"/>
        </w:rPr>
        <w:t xml:space="preserve"> ust. </w:t>
      </w:r>
      <w:r w:rsidRPr="009211E9">
        <w:rPr>
          <w:lang w:val="pl-PL"/>
        </w:rPr>
        <w:t>1</w:t>
      </w:r>
    </w:p>
    <w:p w14:paraId="0DEEC5E3" w14:textId="77777777" w:rsidR="003F0A55" w:rsidRPr="009211E9" w:rsidRDefault="009C0EA9">
      <w:pPr>
        <w:pStyle w:val="ClinKeyword"/>
        <w:rPr>
          <w:lang w:val="pl-PL"/>
        </w:rPr>
      </w:pPr>
      <w:r w:rsidRPr="009211E9">
        <w:rPr>
          <w:lang w:val="pl-PL"/>
        </w:rPr>
        <w:t>Poszanowanie życia prywatnego</w:t>
      </w:r>
    </w:p>
    <w:p w14:paraId="1C2A53CF" w14:textId="77777777" w:rsidR="009C0EA9" w:rsidRPr="004376D2" w:rsidRDefault="004376D2" w:rsidP="001C090C">
      <w:pPr>
        <w:jc w:val="both"/>
        <w:rPr>
          <w:i/>
          <w:lang w:val="pl-PL"/>
        </w:rPr>
      </w:pPr>
      <w:r w:rsidRPr="004376D2">
        <w:rPr>
          <w:rStyle w:val="ClinConclusions"/>
          <w:i w:val="0"/>
          <w:lang w:val="pl-PL"/>
        </w:rPr>
        <w:t xml:space="preserve">Zarzut </w:t>
      </w:r>
      <w:r w:rsidR="008525A3">
        <w:rPr>
          <w:rStyle w:val="ClinConclusions"/>
          <w:i w:val="0"/>
          <w:lang w:val="pl-PL"/>
        </w:rPr>
        <w:t>nie</w:t>
      </w:r>
      <w:r w:rsidRPr="004376D2">
        <w:rPr>
          <w:rStyle w:val="ClinConclusions"/>
          <w:i w:val="0"/>
          <w:lang w:val="pl-PL"/>
        </w:rPr>
        <w:t>podejmowania wystarczających środków celem zap</w:t>
      </w:r>
      <w:r>
        <w:rPr>
          <w:rStyle w:val="ClinConclusions"/>
          <w:i w:val="0"/>
          <w:lang w:val="pl-PL"/>
        </w:rPr>
        <w:t xml:space="preserve">ewnienia bezpiecznej wody pitnej i </w:t>
      </w:r>
      <w:r w:rsidR="001C090C">
        <w:rPr>
          <w:rStyle w:val="ClinConclusions"/>
          <w:i w:val="0"/>
          <w:lang w:val="pl-PL"/>
        </w:rPr>
        <w:t>kanalizacji</w:t>
      </w:r>
      <w:r>
        <w:rPr>
          <w:rStyle w:val="ClinConclusions"/>
          <w:i w:val="0"/>
          <w:lang w:val="pl-PL"/>
        </w:rPr>
        <w:t xml:space="preserve"> dla </w:t>
      </w:r>
      <w:r w:rsidR="001C6F80">
        <w:rPr>
          <w:rStyle w:val="ClinConclusions"/>
          <w:i w:val="0"/>
          <w:lang w:val="pl-PL"/>
        </w:rPr>
        <w:t>społeczności</w:t>
      </w:r>
      <w:r>
        <w:rPr>
          <w:rStyle w:val="ClinConclusions"/>
          <w:i w:val="0"/>
          <w:lang w:val="pl-PL"/>
        </w:rPr>
        <w:t xml:space="preserve"> romskich: </w:t>
      </w:r>
      <w:r w:rsidRPr="004376D2">
        <w:rPr>
          <w:rStyle w:val="ClinConclusions"/>
          <w:lang w:val="pl-PL"/>
        </w:rPr>
        <w:t>brak naruszenia</w:t>
      </w:r>
      <w:r w:rsidRPr="004376D2">
        <w:rPr>
          <w:rStyle w:val="ClinConclusions"/>
          <w:i w:val="0"/>
          <w:lang w:val="pl-PL"/>
        </w:rPr>
        <w:t xml:space="preserve"> </w:t>
      </w:r>
    </w:p>
    <w:p w14:paraId="1EDDE479" w14:textId="2E0F37E0" w:rsidR="001C6F80" w:rsidRPr="001C6F80" w:rsidRDefault="001C6F80">
      <w:pPr>
        <w:pStyle w:val="ClinContent"/>
        <w:rPr>
          <w:lang w:val="pl-PL"/>
        </w:rPr>
      </w:pPr>
      <w:r w:rsidRPr="001C6F80">
        <w:rPr>
          <w:i/>
          <w:lang w:val="pl-PL"/>
        </w:rPr>
        <w:t xml:space="preserve">Fakty – </w:t>
      </w:r>
      <w:r w:rsidRPr="001C6F80">
        <w:rPr>
          <w:lang w:val="pl-PL"/>
        </w:rPr>
        <w:t xml:space="preserve">Skarżący należą do społeczności romskich mieszkających w nielegalnych </w:t>
      </w:r>
      <w:r w:rsidR="001C090C">
        <w:rPr>
          <w:lang w:val="pl-PL"/>
        </w:rPr>
        <w:t>osiedlach</w:t>
      </w:r>
      <w:r w:rsidR="001C090C" w:rsidRPr="001C6F80">
        <w:rPr>
          <w:lang w:val="pl-PL"/>
        </w:rPr>
        <w:t xml:space="preserve"> </w:t>
      </w:r>
      <w:r w:rsidRPr="00F56393">
        <w:rPr>
          <w:lang w:val="pl-PL"/>
        </w:rPr>
        <w:t>pozbawionych</w:t>
      </w:r>
      <w:r w:rsidR="00F56393" w:rsidRPr="00F56393">
        <w:rPr>
          <w:lang w:val="pl-PL"/>
        </w:rPr>
        <w:t xml:space="preserve"> usług publicznych</w:t>
      </w:r>
      <w:r>
        <w:rPr>
          <w:lang w:val="pl-PL"/>
        </w:rPr>
        <w:t>.</w:t>
      </w:r>
      <w:r w:rsidR="001C090C">
        <w:rPr>
          <w:lang w:val="pl-PL"/>
        </w:rPr>
        <w:t xml:space="preserve"> Zarzucają, że nie zapewniono im dostępu do</w:t>
      </w:r>
      <w:r w:rsidR="00150909">
        <w:rPr>
          <w:lang w:val="pl-PL"/>
        </w:rPr>
        <w:t> </w:t>
      </w:r>
      <w:r w:rsidR="001C090C">
        <w:rPr>
          <w:lang w:val="pl-PL"/>
        </w:rPr>
        <w:t>podstawowych urządzeń użyteczności publicznej, zwłaszcza bezpiecznej wody pitnej i</w:t>
      </w:r>
      <w:r w:rsidR="00150909">
        <w:rPr>
          <w:lang w:val="pl-PL"/>
        </w:rPr>
        <w:t> </w:t>
      </w:r>
      <w:r w:rsidR="001C090C">
        <w:rPr>
          <w:lang w:val="pl-PL"/>
        </w:rPr>
        <w:t xml:space="preserve">kanalizacji. </w:t>
      </w:r>
    </w:p>
    <w:p w14:paraId="4192B93E" w14:textId="77777777" w:rsidR="00B26129" w:rsidRPr="00301C9B" w:rsidRDefault="00B26129">
      <w:pPr>
        <w:pStyle w:val="ClinContent"/>
        <w:rPr>
          <w:lang w:val="pl-PL"/>
        </w:rPr>
      </w:pPr>
      <w:r w:rsidRPr="00301C9B">
        <w:rPr>
          <w:i/>
          <w:lang w:val="pl-PL"/>
        </w:rPr>
        <w:t>Prawo</w:t>
      </w:r>
      <w:r w:rsidRPr="00301C9B">
        <w:rPr>
          <w:lang w:val="pl-PL"/>
        </w:rPr>
        <w:t xml:space="preserve"> – Art. 8</w:t>
      </w:r>
    </w:p>
    <w:p w14:paraId="34D95DB6" w14:textId="23A01BC0" w:rsidR="00DE115F" w:rsidRPr="00DE115F" w:rsidRDefault="00DE115F">
      <w:pPr>
        <w:pStyle w:val="ClinContent"/>
        <w:rPr>
          <w:lang w:val="pl-PL"/>
        </w:rPr>
      </w:pPr>
      <w:r w:rsidRPr="00DE115F">
        <w:rPr>
          <w:lang w:val="pl-PL"/>
        </w:rPr>
        <w:t>a)</w:t>
      </w:r>
      <w:r w:rsidRPr="00DE115F">
        <w:rPr>
          <w:i/>
          <w:lang w:val="pl-PL"/>
        </w:rPr>
        <w:t xml:space="preserve"> Zastosowalność –</w:t>
      </w:r>
      <w:r w:rsidRPr="00DE115F">
        <w:rPr>
          <w:lang w:val="pl-PL"/>
        </w:rPr>
        <w:t xml:space="preserve"> Dostęp do bezpiecznej wody pitnej nie jest </w:t>
      </w:r>
      <w:r>
        <w:rPr>
          <w:lang w:val="pl-PL"/>
        </w:rPr>
        <w:t xml:space="preserve">jako taki prawem chronionym przez art. 8. Trybunał musi być jednak świadom faktu, że </w:t>
      </w:r>
      <w:r w:rsidR="008525A3">
        <w:rPr>
          <w:lang w:val="pl-PL"/>
        </w:rPr>
        <w:t>człowiek</w:t>
      </w:r>
      <w:r>
        <w:rPr>
          <w:lang w:val="pl-PL"/>
        </w:rPr>
        <w:t xml:space="preserve"> nie jest w</w:t>
      </w:r>
      <w:r w:rsidR="00150909">
        <w:rPr>
          <w:lang w:val="pl-PL"/>
        </w:rPr>
        <w:t> </w:t>
      </w:r>
      <w:r>
        <w:rPr>
          <w:lang w:val="pl-PL"/>
        </w:rPr>
        <w:t xml:space="preserve">stanie przeżyć bez wody. </w:t>
      </w:r>
      <w:r w:rsidR="004C0979">
        <w:rPr>
          <w:lang w:val="pl-PL"/>
        </w:rPr>
        <w:t>Utrzymujący się długotrwały brak dostępu do bezpiecznej wody pitnej może zatem ze swej natury wywoływać negatywne skutki dla zdrowia i</w:t>
      </w:r>
      <w:r w:rsidR="00150909">
        <w:rPr>
          <w:lang w:val="pl-PL"/>
        </w:rPr>
        <w:t> </w:t>
      </w:r>
      <w:r w:rsidR="004C0979">
        <w:rPr>
          <w:lang w:val="pl-PL"/>
        </w:rPr>
        <w:t xml:space="preserve">godności ludzkiej, skutecznie niszcząc </w:t>
      </w:r>
      <w:r w:rsidR="00A81D85">
        <w:rPr>
          <w:lang w:val="pl-PL"/>
        </w:rPr>
        <w:t xml:space="preserve">istotę życia prywatnego i korzystania z mieszkania w rozumieniu art. 8. </w:t>
      </w:r>
      <w:r w:rsidR="008639AA">
        <w:rPr>
          <w:lang w:val="pl-PL"/>
        </w:rPr>
        <w:t xml:space="preserve">A zatem, jeśli spełnione są te ścisłe warunki, Trybunał nie może wykluczyć, że przekonujący zarzut może pociągać za sobą obowiązki pozytywne państwa na podstawie </w:t>
      </w:r>
      <w:r w:rsidR="003F1136">
        <w:rPr>
          <w:lang w:val="pl-PL"/>
        </w:rPr>
        <w:t>powołanego artykułu</w:t>
      </w:r>
      <w:r w:rsidR="008639AA">
        <w:rPr>
          <w:lang w:val="pl-PL"/>
        </w:rPr>
        <w:t>.</w:t>
      </w:r>
      <w:r w:rsidR="008639AA">
        <w:rPr>
          <w:lang w:val="pl-PL"/>
        </w:rPr>
        <w:t xml:space="preserve"> </w:t>
      </w:r>
      <w:r w:rsidR="00036AE4">
        <w:rPr>
          <w:lang w:val="pl-PL"/>
        </w:rPr>
        <w:t>Z konieczności i</w:t>
      </w:r>
      <w:r w:rsidR="008639AA">
        <w:rPr>
          <w:lang w:val="pl-PL"/>
        </w:rPr>
        <w:t>stnienie jakichkolwiek takich obowiąz</w:t>
      </w:r>
      <w:r w:rsidR="00036AE4">
        <w:rPr>
          <w:lang w:val="pl-PL"/>
        </w:rPr>
        <w:t>ków pozytywnych i ich</w:t>
      </w:r>
      <w:r w:rsidR="00D416C4">
        <w:rPr>
          <w:lang w:val="pl-PL"/>
        </w:rPr>
        <w:t xml:space="preserve"> ostateczna</w:t>
      </w:r>
      <w:r w:rsidR="00036AE4">
        <w:rPr>
          <w:lang w:val="pl-PL"/>
        </w:rPr>
        <w:t xml:space="preserve"> treść muszą</w:t>
      </w:r>
      <w:r w:rsidR="008639AA">
        <w:rPr>
          <w:lang w:val="pl-PL"/>
        </w:rPr>
        <w:t xml:space="preserve"> być określan</w:t>
      </w:r>
      <w:r w:rsidR="00036AE4">
        <w:rPr>
          <w:lang w:val="pl-PL"/>
        </w:rPr>
        <w:t>e</w:t>
      </w:r>
      <w:r w:rsidR="008639AA">
        <w:rPr>
          <w:lang w:val="pl-PL"/>
        </w:rPr>
        <w:t xml:space="preserve"> </w:t>
      </w:r>
      <w:r w:rsidR="008525A3">
        <w:rPr>
          <w:lang w:val="pl-PL"/>
        </w:rPr>
        <w:t>z uwzględnieniem szczególnych</w:t>
      </w:r>
      <w:r w:rsidR="00B05B13">
        <w:rPr>
          <w:lang w:val="pl-PL"/>
        </w:rPr>
        <w:t xml:space="preserve"> okoliczności dotkniętych tym osób, a także </w:t>
      </w:r>
      <w:r w:rsidR="008525A3">
        <w:rPr>
          <w:lang w:val="pl-PL"/>
        </w:rPr>
        <w:t>ram prawnych oraz sytuacji gospodarczej i społecznej</w:t>
      </w:r>
      <w:r w:rsidR="00B05B13">
        <w:rPr>
          <w:lang w:val="pl-PL"/>
        </w:rPr>
        <w:t xml:space="preserve"> danego państwa. W niniejszej sprawie Trybunał postanowił dołączyć kwestię zastosowalności [art. 8] do przedmiotu skargi. </w:t>
      </w:r>
    </w:p>
    <w:p w14:paraId="11ECCEF6" w14:textId="2DF5A2CE" w:rsidR="00627C8C" w:rsidRPr="00627C8C" w:rsidRDefault="00627C8C">
      <w:pPr>
        <w:pStyle w:val="ClinContent"/>
        <w:rPr>
          <w:lang w:val="pl-PL"/>
        </w:rPr>
      </w:pPr>
      <w:r w:rsidRPr="00627C8C">
        <w:rPr>
          <w:lang w:val="pl-PL"/>
        </w:rPr>
        <w:t xml:space="preserve">b) </w:t>
      </w:r>
      <w:r w:rsidRPr="00CB7140">
        <w:rPr>
          <w:i/>
          <w:lang w:val="pl-PL"/>
        </w:rPr>
        <w:t>Przedmiot skargi</w:t>
      </w:r>
      <w:r w:rsidRPr="00627C8C">
        <w:rPr>
          <w:lang w:val="pl-PL"/>
        </w:rPr>
        <w:t xml:space="preserve"> – </w:t>
      </w:r>
      <w:r w:rsidR="006805D4">
        <w:rPr>
          <w:lang w:val="pl-PL"/>
        </w:rPr>
        <w:t>Kluczowa</w:t>
      </w:r>
      <w:r w:rsidR="00D62322">
        <w:rPr>
          <w:lang w:val="pl-PL"/>
        </w:rPr>
        <w:t>,</w:t>
      </w:r>
      <w:r w:rsidRPr="00627C8C">
        <w:rPr>
          <w:lang w:val="pl-PL"/>
        </w:rPr>
        <w:t xml:space="preserve"> </w:t>
      </w:r>
      <w:r w:rsidR="00C0444F">
        <w:rPr>
          <w:lang w:val="pl-PL"/>
        </w:rPr>
        <w:t>w ocenie Trybunału</w:t>
      </w:r>
      <w:r w:rsidR="00D62322">
        <w:rPr>
          <w:lang w:val="pl-PL"/>
        </w:rPr>
        <w:t>,</w:t>
      </w:r>
      <w:r w:rsidR="00C0444F">
        <w:rPr>
          <w:lang w:val="pl-PL"/>
        </w:rPr>
        <w:t xml:space="preserve"> </w:t>
      </w:r>
      <w:r w:rsidR="006805D4">
        <w:rPr>
          <w:lang w:val="pl-PL"/>
        </w:rPr>
        <w:t>kwestia</w:t>
      </w:r>
      <w:r w:rsidRPr="00627C8C">
        <w:rPr>
          <w:lang w:val="pl-PL"/>
        </w:rPr>
        <w:t xml:space="preserve"> </w:t>
      </w:r>
      <w:r w:rsidR="006805D4">
        <w:rPr>
          <w:lang w:val="pl-PL"/>
        </w:rPr>
        <w:t xml:space="preserve">dotyczyła zakresu </w:t>
      </w:r>
      <w:r w:rsidR="00CB7140">
        <w:rPr>
          <w:lang w:val="pl-PL"/>
        </w:rPr>
        <w:t xml:space="preserve">pozytywnego </w:t>
      </w:r>
      <w:r w:rsidR="006805D4">
        <w:rPr>
          <w:lang w:val="pl-PL"/>
        </w:rPr>
        <w:t xml:space="preserve">obowiązku </w:t>
      </w:r>
      <w:r w:rsidR="00D62322">
        <w:rPr>
          <w:lang w:val="pl-PL"/>
        </w:rPr>
        <w:t>p</w:t>
      </w:r>
      <w:r w:rsidR="006805D4">
        <w:rPr>
          <w:lang w:val="pl-PL"/>
        </w:rPr>
        <w:t>aństwa</w:t>
      </w:r>
      <w:r w:rsidR="00CB7140">
        <w:rPr>
          <w:lang w:val="pl-PL"/>
        </w:rPr>
        <w:t xml:space="preserve"> zapewnienia</w:t>
      </w:r>
      <w:r w:rsidR="006805D4">
        <w:rPr>
          <w:lang w:val="pl-PL"/>
        </w:rPr>
        <w:t xml:space="preserve"> dostęp</w:t>
      </w:r>
      <w:r w:rsidR="00CB7140">
        <w:rPr>
          <w:lang w:val="pl-PL"/>
        </w:rPr>
        <w:t xml:space="preserve">u </w:t>
      </w:r>
      <w:r w:rsidR="006805D4">
        <w:rPr>
          <w:lang w:val="pl-PL"/>
        </w:rPr>
        <w:t xml:space="preserve">do mediów, </w:t>
      </w:r>
      <w:r w:rsidR="007E0185">
        <w:rPr>
          <w:lang w:val="pl-PL"/>
        </w:rPr>
        <w:t xml:space="preserve">zwłaszcza </w:t>
      </w:r>
      <w:r w:rsidR="006805D4">
        <w:rPr>
          <w:lang w:val="pl-PL"/>
        </w:rPr>
        <w:t>dla grup</w:t>
      </w:r>
      <w:r w:rsidR="008A18E3">
        <w:rPr>
          <w:lang w:val="pl-PL"/>
        </w:rPr>
        <w:t xml:space="preserve">y </w:t>
      </w:r>
      <w:r w:rsidR="00C0444F">
        <w:rPr>
          <w:lang w:val="pl-PL"/>
        </w:rPr>
        <w:t xml:space="preserve">osób </w:t>
      </w:r>
      <w:r w:rsidR="008A18E3" w:rsidRPr="008A18E3">
        <w:rPr>
          <w:lang w:val="pl-PL"/>
        </w:rPr>
        <w:t>w niekorzystnej sytuacji społecznej</w:t>
      </w:r>
      <w:r w:rsidR="008A18E3">
        <w:rPr>
          <w:lang w:val="pl-PL"/>
        </w:rPr>
        <w:t xml:space="preserve">. </w:t>
      </w:r>
      <w:r w:rsidR="00F30221">
        <w:rPr>
          <w:lang w:val="pl-PL"/>
        </w:rPr>
        <w:t xml:space="preserve">W tym kontekście znaczna część ludności romskiej w Słowenii, </w:t>
      </w:r>
      <w:r w:rsidR="008525A3">
        <w:rPr>
          <w:lang w:val="pl-PL"/>
        </w:rPr>
        <w:t>mieszkająca</w:t>
      </w:r>
      <w:r w:rsidR="007E0185">
        <w:rPr>
          <w:lang w:val="pl-PL"/>
        </w:rPr>
        <w:t xml:space="preserve"> </w:t>
      </w:r>
      <w:r w:rsidR="00F30221">
        <w:rPr>
          <w:lang w:val="pl-PL"/>
        </w:rPr>
        <w:t xml:space="preserve">w nielegalnie zbudowanych osiedlach, często usuwanych z gęsto zaludnionych obszarów z publicznym systemem dystrybucji wody, </w:t>
      </w:r>
      <w:r w:rsidR="00F30221" w:rsidRPr="00E16F50">
        <w:rPr>
          <w:lang w:val="pl-PL"/>
        </w:rPr>
        <w:t xml:space="preserve">napotyka większe przeszkody niż większość ludności w dostępie do </w:t>
      </w:r>
      <w:r w:rsidR="00964BEF" w:rsidRPr="00E16F50">
        <w:rPr>
          <w:lang w:val="pl-PL"/>
        </w:rPr>
        <w:t>podstawowych</w:t>
      </w:r>
      <w:r w:rsidR="00F30221" w:rsidRPr="00E16F50">
        <w:rPr>
          <w:lang w:val="pl-PL"/>
        </w:rPr>
        <w:t xml:space="preserve"> mediów.</w:t>
      </w:r>
      <w:r w:rsidR="00F30221">
        <w:rPr>
          <w:lang w:val="pl-PL"/>
        </w:rPr>
        <w:t xml:space="preserve"> </w:t>
      </w:r>
      <w:r w:rsidR="005601B9">
        <w:rPr>
          <w:lang w:val="pl-PL"/>
        </w:rPr>
        <w:t>W</w:t>
      </w:r>
      <w:r w:rsidR="00150909">
        <w:rPr>
          <w:lang w:val="pl-PL"/>
        </w:rPr>
        <w:t> </w:t>
      </w:r>
      <w:r w:rsidR="005601B9">
        <w:rPr>
          <w:lang w:val="pl-PL"/>
        </w:rPr>
        <w:t>związku z powyższy</w:t>
      </w:r>
      <w:r w:rsidR="008C1968">
        <w:rPr>
          <w:lang w:val="pl-PL"/>
        </w:rPr>
        <w:t>m</w:t>
      </w:r>
      <w:r w:rsidR="005601B9">
        <w:rPr>
          <w:lang w:val="pl-PL"/>
        </w:rPr>
        <w:t xml:space="preserve"> </w:t>
      </w:r>
      <w:r w:rsidR="00D416C4">
        <w:rPr>
          <w:lang w:val="pl-PL"/>
        </w:rPr>
        <w:t>Trybunał uwzględnił</w:t>
      </w:r>
      <w:r w:rsidR="00D416C4">
        <w:rPr>
          <w:lang w:val="pl-PL"/>
        </w:rPr>
        <w:t xml:space="preserve"> </w:t>
      </w:r>
      <w:r w:rsidR="002D7FDB">
        <w:rPr>
          <w:lang w:val="pl-PL"/>
        </w:rPr>
        <w:t>w ocenie okoliczności niniejszej sprawy</w:t>
      </w:r>
      <w:r w:rsidR="002D7FDB">
        <w:rPr>
          <w:lang w:val="pl-PL"/>
        </w:rPr>
        <w:t xml:space="preserve"> </w:t>
      </w:r>
      <w:r w:rsidR="00D416C4">
        <w:rPr>
          <w:lang w:val="pl-PL"/>
        </w:rPr>
        <w:t>te</w:t>
      </w:r>
      <w:r w:rsidR="00150909">
        <w:rPr>
          <w:lang w:val="pl-PL"/>
        </w:rPr>
        <w:t> </w:t>
      </w:r>
      <w:r w:rsidR="00D416C4">
        <w:rPr>
          <w:lang w:val="pl-PL"/>
        </w:rPr>
        <w:t>czynniki i ewentualną potrzebę</w:t>
      </w:r>
      <w:r w:rsidR="005601B9">
        <w:rPr>
          <w:lang w:val="pl-PL"/>
        </w:rPr>
        <w:t xml:space="preserve"> </w:t>
      </w:r>
      <w:r w:rsidR="008525A3">
        <w:rPr>
          <w:lang w:val="pl-PL"/>
        </w:rPr>
        <w:t xml:space="preserve">podjęcia </w:t>
      </w:r>
      <w:r w:rsidR="005601B9">
        <w:rPr>
          <w:lang w:val="pl-PL"/>
        </w:rPr>
        <w:t>konkretnych środków dostosowanych do</w:t>
      </w:r>
      <w:r w:rsidR="00150909">
        <w:rPr>
          <w:lang w:val="pl-PL"/>
        </w:rPr>
        <w:t> </w:t>
      </w:r>
      <w:r w:rsidR="005601B9">
        <w:rPr>
          <w:lang w:val="pl-PL"/>
        </w:rPr>
        <w:t>szczególnej sytuacji skarżących</w:t>
      </w:r>
      <w:r w:rsidR="005601B9">
        <w:rPr>
          <w:lang w:val="pl-PL"/>
        </w:rPr>
        <w:t>.</w:t>
      </w:r>
      <w:r w:rsidR="005601B9">
        <w:rPr>
          <w:lang w:val="pl-PL"/>
        </w:rPr>
        <w:t xml:space="preserve"> </w:t>
      </w:r>
    </w:p>
    <w:p w14:paraId="44CC5D8D" w14:textId="621F6F63" w:rsidR="00980CA1" w:rsidRPr="00980CA1" w:rsidRDefault="00E079EE">
      <w:pPr>
        <w:pStyle w:val="ClinContent"/>
        <w:rPr>
          <w:lang w:val="pl-PL"/>
        </w:rPr>
      </w:pPr>
      <w:r>
        <w:rPr>
          <w:lang w:val="pl-PL"/>
        </w:rPr>
        <w:lastRenderedPageBreak/>
        <w:t>Niemniej jednak p</w:t>
      </w:r>
      <w:r w:rsidR="00980CA1" w:rsidRPr="00980CA1">
        <w:rPr>
          <w:lang w:val="pl-PL"/>
        </w:rPr>
        <w:t xml:space="preserve">oziom realizacji dostępu do wody i </w:t>
      </w:r>
      <w:r w:rsidR="00FD3559">
        <w:rPr>
          <w:lang w:val="pl-PL"/>
        </w:rPr>
        <w:t xml:space="preserve">kanalizacji </w:t>
      </w:r>
      <w:r w:rsidR="00980CA1" w:rsidRPr="00980CA1">
        <w:rPr>
          <w:lang w:val="pl-PL"/>
        </w:rPr>
        <w:t xml:space="preserve">zależeć będzie </w:t>
      </w:r>
      <w:r w:rsidRPr="00980CA1">
        <w:rPr>
          <w:lang w:val="pl-PL"/>
        </w:rPr>
        <w:t xml:space="preserve">w dużej mierze </w:t>
      </w:r>
      <w:r w:rsidR="00980CA1" w:rsidRPr="00980CA1">
        <w:rPr>
          <w:lang w:val="pl-PL"/>
        </w:rPr>
        <w:t xml:space="preserve">od </w:t>
      </w:r>
      <w:r w:rsidR="00980CA1">
        <w:rPr>
          <w:lang w:val="pl-PL"/>
        </w:rPr>
        <w:t xml:space="preserve">złożonej i </w:t>
      </w:r>
      <w:r>
        <w:rPr>
          <w:lang w:val="pl-PL"/>
        </w:rPr>
        <w:t xml:space="preserve">specyficznej dla </w:t>
      </w:r>
      <w:r w:rsidR="003F30BB">
        <w:rPr>
          <w:lang w:val="pl-PL"/>
        </w:rPr>
        <w:t xml:space="preserve">danego państwa oceny różnych potrzeb i priorytetów, na które </w:t>
      </w:r>
      <w:r>
        <w:rPr>
          <w:lang w:val="pl-PL"/>
        </w:rPr>
        <w:t xml:space="preserve">należy przewidzieć </w:t>
      </w:r>
      <w:r w:rsidR="003F30BB">
        <w:rPr>
          <w:lang w:val="pl-PL"/>
        </w:rPr>
        <w:t>fundusze.</w:t>
      </w:r>
      <w:r>
        <w:rPr>
          <w:lang w:val="pl-PL"/>
        </w:rPr>
        <w:t xml:space="preserve"> W opinii Trybunału państwom należy przyznać </w:t>
      </w:r>
      <w:r w:rsidR="002E387C">
        <w:rPr>
          <w:lang w:val="pl-PL"/>
        </w:rPr>
        <w:t xml:space="preserve">dużą swobodę w </w:t>
      </w:r>
      <w:r>
        <w:rPr>
          <w:lang w:val="pl-PL"/>
        </w:rPr>
        <w:t>ocen</w:t>
      </w:r>
      <w:r w:rsidR="002E387C">
        <w:rPr>
          <w:lang w:val="pl-PL"/>
        </w:rPr>
        <w:t>ie</w:t>
      </w:r>
      <w:r>
        <w:rPr>
          <w:lang w:val="pl-PL"/>
        </w:rPr>
        <w:t xml:space="preserve"> tych priorytetów i </w:t>
      </w:r>
      <w:r w:rsidR="008525A3">
        <w:rPr>
          <w:lang w:val="pl-PL"/>
        </w:rPr>
        <w:t xml:space="preserve">dokonywaniu </w:t>
      </w:r>
      <w:r>
        <w:rPr>
          <w:lang w:val="pl-PL"/>
        </w:rPr>
        <w:t>wybor</w:t>
      </w:r>
      <w:r w:rsidR="008525A3">
        <w:rPr>
          <w:lang w:val="pl-PL"/>
        </w:rPr>
        <w:t>ów</w:t>
      </w:r>
      <w:r>
        <w:rPr>
          <w:lang w:val="pl-PL"/>
        </w:rPr>
        <w:t xml:space="preserve"> ustawodawczych. </w:t>
      </w:r>
      <w:r w:rsidR="002E387C">
        <w:rPr>
          <w:lang w:val="pl-PL"/>
        </w:rPr>
        <w:t>Swoboda ta</w:t>
      </w:r>
      <w:r w:rsidR="00150909">
        <w:rPr>
          <w:lang w:val="pl-PL"/>
        </w:rPr>
        <w:t> </w:t>
      </w:r>
      <w:r w:rsidR="002E387C">
        <w:rPr>
          <w:lang w:val="pl-PL"/>
        </w:rPr>
        <w:t xml:space="preserve">musi mieć zastosowanie także wobec konkretnych </w:t>
      </w:r>
      <w:r w:rsidR="00905AA9">
        <w:rPr>
          <w:lang w:val="pl-PL"/>
        </w:rPr>
        <w:t xml:space="preserve">działań </w:t>
      </w:r>
      <w:r w:rsidR="002E387C">
        <w:rPr>
          <w:lang w:val="pl-PL"/>
        </w:rPr>
        <w:t xml:space="preserve">mających na celu zapewnienie, by każdy miał odpowiedni dostęp do wody. </w:t>
      </w:r>
    </w:p>
    <w:p w14:paraId="6F2DCE2D" w14:textId="0B37CA96" w:rsidR="00905AA9" w:rsidRPr="00905AA9" w:rsidRDefault="00905AA9" w:rsidP="00863629">
      <w:pPr>
        <w:pStyle w:val="ClinContent"/>
        <w:rPr>
          <w:lang w:val="pl-PL"/>
        </w:rPr>
      </w:pPr>
      <w:r w:rsidRPr="00905AA9">
        <w:rPr>
          <w:lang w:val="pl-PL"/>
        </w:rPr>
        <w:t xml:space="preserve">W Słowenii rozwój i planowanie </w:t>
      </w:r>
      <w:r>
        <w:rPr>
          <w:lang w:val="pl-PL"/>
        </w:rPr>
        <w:t xml:space="preserve">przestrzenne oraz infrastruktura użyteczności publicznej podlegają kompleksowym ramom prawnym. </w:t>
      </w:r>
      <w:r w:rsidR="00D40BEB">
        <w:rPr>
          <w:lang w:val="pl-PL"/>
        </w:rPr>
        <w:t xml:space="preserve">Trybunał uznał za uzasadnione, </w:t>
      </w:r>
      <w:r w:rsidR="00FD3559">
        <w:rPr>
          <w:lang w:val="pl-PL"/>
        </w:rPr>
        <w:t>że</w:t>
      </w:r>
      <w:r w:rsidR="00150909">
        <w:rPr>
          <w:lang w:val="pl-PL"/>
        </w:rPr>
        <w:t> </w:t>
      </w:r>
      <w:r w:rsidR="00764FB0">
        <w:rPr>
          <w:lang w:val="pl-PL"/>
        </w:rPr>
        <w:t xml:space="preserve">odpowiedzialność </w:t>
      </w:r>
      <w:r w:rsidR="008B6DA4">
        <w:rPr>
          <w:lang w:val="pl-PL"/>
        </w:rPr>
        <w:t xml:space="preserve">za zapewnienie tych usług </w:t>
      </w:r>
      <w:r w:rsidR="00764FB0">
        <w:rPr>
          <w:lang w:val="pl-PL"/>
        </w:rPr>
        <w:t>spoczywa na państwie</w:t>
      </w:r>
      <w:r w:rsidR="00D40BEB">
        <w:rPr>
          <w:lang w:val="pl-PL"/>
        </w:rPr>
        <w:t xml:space="preserve"> lub jego </w:t>
      </w:r>
      <w:r w:rsidR="00D40BEB">
        <w:rPr>
          <w:lang w:val="pl-PL"/>
        </w:rPr>
        <w:t>organ</w:t>
      </w:r>
      <w:r w:rsidR="00764FB0">
        <w:rPr>
          <w:lang w:val="pl-PL"/>
        </w:rPr>
        <w:t>ach</w:t>
      </w:r>
      <w:r w:rsidR="00D40BEB">
        <w:rPr>
          <w:lang w:val="pl-PL"/>
        </w:rPr>
        <w:t xml:space="preserve"> lokaln</w:t>
      </w:r>
      <w:r w:rsidR="00764FB0">
        <w:rPr>
          <w:lang w:val="pl-PL"/>
        </w:rPr>
        <w:t>ych</w:t>
      </w:r>
      <w:r w:rsidR="00D40BEB">
        <w:rPr>
          <w:lang w:val="pl-PL"/>
        </w:rPr>
        <w:t xml:space="preserve">, podczas gdy </w:t>
      </w:r>
      <w:r w:rsidR="00685A95">
        <w:rPr>
          <w:lang w:val="pl-PL"/>
        </w:rPr>
        <w:t>dokonanie</w:t>
      </w:r>
      <w:r w:rsidR="00D40BEB">
        <w:rPr>
          <w:lang w:val="pl-PL"/>
        </w:rPr>
        <w:t xml:space="preserve"> indywidualnych podłączeń </w:t>
      </w:r>
      <w:r w:rsidR="00863629">
        <w:rPr>
          <w:lang w:val="pl-PL"/>
        </w:rPr>
        <w:t xml:space="preserve">domów </w:t>
      </w:r>
      <w:r w:rsidR="00D40BEB">
        <w:rPr>
          <w:lang w:val="pl-PL"/>
        </w:rPr>
        <w:t xml:space="preserve">pozostawiono właścicielom na ich </w:t>
      </w:r>
      <w:r w:rsidR="008B6DA4">
        <w:rPr>
          <w:lang w:val="pl-PL"/>
        </w:rPr>
        <w:t xml:space="preserve">własny </w:t>
      </w:r>
      <w:r w:rsidR="00D40BEB">
        <w:rPr>
          <w:lang w:val="pl-PL"/>
        </w:rPr>
        <w:t xml:space="preserve">koszt. </w:t>
      </w:r>
      <w:r w:rsidR="00863629">
        <w:rPr>
          <w:lang w:val="pl-PL"/>
        </w:rPr>
        <w:t xml:space="preserve">Podobnie, </w:t>
      </w:r>
      <w:r w:rsidR="00863629" w:rsidRPr="00863629">
        <w:rPr>
          <w:lang w:val="pl-PL"/>
        </w:rPr>
        <w:t xml:space="preserve">zważywszy na </w:t>
      </w:r>
      <w:r w:rsidR="00863629" w:rsidRPr="00863629">
        <w:rPr>
          <w:lang w:val="pl-PL"/>
        </w:rPr>
        <w:t xml:space="preserve">postępujący </w:t>
      </w:r>
      <w:r w:rsidR="00764FB0">
        <w:rPr>
          <w:lang w:val="pl-PL"/>
        </w:rPr>
        <w:t xml:space="preserve">ze swej natury </w:t>
      </w:r>
      <w:r w:rsidR="00863629" w:rsidRPr="00863629">
        <w:rPr>
          <w:lang w:val="pl-PL"/>
        </w:rPr>
        <w:t>charakter rozwoju publicznego systemu zaopatrzenia w wodę</w:t>
      </w:r>
      <w:r w:rsidR="003812FC">
        <w:rPr>
          <w:lang w:val="pl-PL"/>
        </w:rPr>
        <w:t xml:space="preserve">, </w:t>
      </w:r>
      <w:r w:rsidR="008B6DA4">
        <w:rPr>
          <w:lang w:val="pl-PL"/>
        </w:rPr>
        <w:t xml:space="preserve">który </w:t>
      </w:r>
      <w:r w:rsidR="00253047">
        <w:rPr>
          <w:lang w:val="pl-PL"/>
        </w:rPr>
        <w:t xml:space="preserve">jest </w:t>
      </w:r>
      <w:r w:rsidR="008B6DA4">
        <w:rPr>
          <w:lang w:val="pl-PL"/>
        </w:rPr>
        <w:t>uzależniony od</w:t>
      </w:r>
      <w:r w:rsidR="00150909">
        <w:rPr>
          <w:lang w:val="pl-PL"/>
        </w:rPr>
        <w:t> </w:t>
      </w:r>
      <w:r w:rsidR="008B6DA4">
        <w:rPr>
          <w:lang w:val="pl-PL"/>
        </w:rPr>
        <w:t xml:space="preserve">środków finansowych poszczególnych państw, </w:t>
      </w:r>
      <w:r w:rsidR="003812FC">
        <w:rPr>
          <w:lang w:val="pl-PL"/>
        </w:rPr>
        <w:t>uzasadnione wydaje się proponowanie rozwiązań alternatywnych, takich jak instalowanie indywidualnych zbiorników na wodę lub</w:t>
      </w:r>
      <w:r w:rsidR="00150909">
        <w:rPr>
          <w:lang w:val="pl-PL"/>
        </w:rPr>
        <w:t> </w:t>
      </w:r>
      <w:r w:rsidR="003812FC">
        <w:rPr>
          <w:lang w:val="pl-PL"/>
        </w:rPr>
        <w:t xml:space="preserve">systemów zbierania wody </w:t>
      </w:r>
      <w:r w:rsidR="00764FB0">
        <w:rPr>
          <w:lang w:val="pl-PL"/>
        </w:rPr>
        <w:t>opadowej</w:t>
      </w:r>
      <w:r w:rsidR="00764FB0">
        <w:rPr>
          <w:lang w:val="pl-PL"/>
        </w:rPr>
        <w:t xml:space="preserve"> </w:t>
      </w:r>
      <w:r w:rsidR="006E28AE">
        <w:rPr>
          <w:lang w:val="pl-PL"/>
        </w:rPr>
        <w:t>na</w:t>
      </w:r>
      <w:r w:rsidR="003812FC">
        <w:rPr>
          <w:lang w:val="pl-PL"/>
        </w:rPr>
        <w:t xml:space="preserve"> obszarach, które nie są </w:t>
      </w:r>
      <w:r w:rsidR="006E28AE">
        <w:rPr>
          <w:lang w:val="pl-PL"/>
        </w:rPr>
        <w:t>jeszcze</w:t>
      </w:r>
      <w:r w:rsidR="003812FC">
        <w:rPr>
          <w:lang w:val="pl-PL"/>
        </w:rPr>
        <w:t xml:space="preserve"> objęte publiczny</w:t>
      </w:r>
      <w:r w:rsidR="00253047">
        <w:rPr>
          <w:lang w:val="pl-PL"/>
        </w:rPr>
        <w:t>m systemem zaopatrzenia w wodę.</w:t>
      </w:r>
    </w:p>
    <w:p w14:paraId="4B4B7A06" w14:textId="1BA4F6B3" w:rsidR="006E28AE" w:rsidRPr="006E28AE" w:rsidRDefault="006E28AE">
      <w:pPr>
        <w:pStyle w:val="ClinContent"/>
        <w:rPr>
          <w:lang w:val="pl-PL"/>
        </w:rPr>
      </w:pPr>
      <w:r w:rsidRPr="006E28AE">
        <w:rPr>
          <w:lang w:val="pl-PL"/>
        </w:rPr>
        <w:t xml:space="preserve">Trybunał odnotował wszystkie </w:t>
      </w:r>
      <w:r w:rsidR="00D26FDC" w:rsidRPr="006E28AE">
        <w:rPr>
          <w:lang w:val="pl-PL"/>
        </w:rPr>
        <w:t xml:space="preserve">pozytywne </w:t>
      </w:r>
      <w:r w:rsidRPr="006E28AE">
        <w:rPr>
          <w:lang w:val="pl-PL"/>
        </w:rPr>
        <w:t>działania już podjęte przez władze krajowe w</w:t>
      </w:r>
      <w:r w:rsidR="00150909">
        <w:rPr>
          <w:lang w:val="pl-PL"/>
        </w:rPr>
        <w:t> </w:t>
      </w:r>
      <w:r w:rsidRPr="006E28AE">
        <w:rPr>
          <w:lang w:val="pl-PL"/>
        </w:rPr>
        <w:t xml:space="preserve">celu poprawienia warunków życia społeczności romskiej. </w:t>
      </w:r>
      <w:r w:rsidR="00AE6C4D">
        <w:rPr>
          <w:lang w:val="pl-PL"/>
        </w:rPr>
        <w:t>W szczególności przyjęły one i</w:t>
      </w:r>
      <w:r w:rsidR="00150909">
        <w:rPr>
          <w:lang w:val="pl-PL"/>
        </w:rPr>
        <w:t> </w:t>
      </w:r>
      <w:r w:rsidR="00AE6C4D">
        <w:rPr>
          <w:lang w:val="pl-PL"/>
        </w:rPr>
        <w:t>wsparły finansowo kompleksową strategię oraz szczegółowe programy i projekty koncentrujące się na zalegalizowaniu nielegalnie zbudowanych osiedli romskich i</w:t>
      </w:r>
      <w:r w:rsidR="00150909">
        <w:rPr>
          <w:lang w:val="pl-PL"/>
        </w:rPr>
        <w:t> </w:t>
      </w:r>
      <w:r w:rsidR="00AE6C4D">
        <w:rPr>
          <w:lang w:val="pl-PL"/>
        </w:rPr>
        <w:t xml:space="preserve">zapewnieniu </w:t>
      </w:r>
      <w:r w:rsidR="00946216">
        <w:rPr>
          <w:lang w:val="pl-PL"/>
        </w:rPr>
        <w:t xml:space="preserve">ich mieszkańcom </w:t>
      </w:r>
      <w:r w:rsidR="00AE6C4D">
        <w:rPr>
          <w:lang w:val="pl-PL"/>
        </w:rPr>
        <w:t>podstawowych</w:t>
      </w:r>
      <w:r w:rsidR="000F3FAC">
        <w:rPr>
          <w:lang w:val="pl-PL"/>
        </w:rPr>
        <w:t xml:space="preserve"> mediów</w:t>
      </w:r>
      <w:r w:rsidR="00946216" w:rsidRPr="000F3FAC">
        <w:rPr>
          <w:lang w:val="pl-PL"/>
        </w:rPr>
        <w:t>.</w:t>
      </w:r>
      <w:r w:rsidR="000F3FAC">
        <w:rPr>
          <w:lang w:val="pl-PL"/>
        </w:rPr>
        <w:t xml:space="preserve"> Ponadto władze miejski</w:t>
      </w:r>
      <w:r w:rsidR="00946216">
        <w:rPr>
          <w:lang w:val="pl-PL"/>
        </w:rPr>
        <w:t>e w dobrej wierze podjęły kilka konkretnych działa</w:t>
      </w:r>
      <w:r w:rsidR="000F3FAC">
        <w:rPr>
          <w:lang w:val="pl-PL"/>
        </w:rPr>
        <w:t>ń</w:t>
      </w:r>
      <w:r w:rsidR="00946216">
        <w:rPr>
          <w:lang w:val="pl-PL"/>
        </w:rPr>
        <w:t xml:space="preserve"> w celu zapewnienia skarżącym możliwości dostępu do bezpiecznej wody pitnej. W jednym </w:t>
      </w:r>
      <w:r w:rsidR="00E75271">
        <w:rPr>
          <w:lang w:val="pl-PL"/>
        </w:rPr>
        <w:t>z osiedli</w:t>
      </w:r>
      <w:r w:rsidR="00946216">
        <w:rPr>
          <w:lang w:val="pl-PL"/>
        </w:rPr>
        <w:t xml:space="preserve"> został</w:t>
      </w:r>
      <w:r w:rsidR="00FB0B96">
        <w:rPr>
          <w:lang w:val="pl-PL"/>
        </w:rPr>
        <w:t xml:space="preserve"> zainstalowany jeden lub</w:t>
      </w:r>
      <w:r w:rsidR="00150909">
        <w:rPr>
          <w:lang w:val="pl-PL"/>
        </w:rPr>
        <w:t> </w:t>
      </w:r>
      <w:r w:rsidR="00946216">
        <w:rPr>
          <w:lang w:val="pl-PL"/>
        </w:rPr>
        <w:t xml:space="preserve">kilka </w:t>
      </w:r>
      <w:r w:rsidR="00E75271">
        <w:rPr>
          <w:lang w:val="pl-PL"/>
        </w:rPr>
        <w:t xml:space="preserve">współfinansowanych przez gminę </w:t>
      </w:r>
      <w:r w:rsidR="001C5EB6">
        <w:rPr>
          <w:lang w:val="pl-PL"/>
        </w:rPr>
        <w:t>zbiorników</w:t>
      </w:r>
      <w:r w:rsidR="00946216">
        <w:rPr>
          <w:lang w:val="pl-PL"/>
        </w:rPr>
        <w:t xml:space="preserve"> na wodę, w których umieszczono </w:t>
      </w:r>
      <w:r w:rsidR="00FB0B96">
        <w:rPr>
          <w:lang w:val="pl-PL"/>
        </w:rPr>
        <w:t xml:space="preserve">zapasy </w:t>
      </w:r>
      <w:r w:rsidR="00946216">
        <w:rPr>
          <w:lang w:val="pl-PL"/>
        </w:rPr>
        <w:t>wody pitnej.</w:t>
      </w:r>
      <w:r w:rsidR="00FB0B96">
        <w:rPr>
          <w:lang w:val="pl-PL"/>
        </w:rPr>
        <w:t xml:space="preserve"> W innym osiedlu gmina zainstalowała i sfinansowała </w:t>
      </w:r>
      <w:r w:rsidR="00F942F4">
        <w:rPr>
          <w:lang w:val="pl-PL"/>
        </w:rPr>
        <w:t xml:space="preserve">zbiorowe </w:t>
      </w:r>
      <w:r w:rsidR="00492605">
        <w:rPr>
          <w:lang w:val="pl-PL"/>
        </w:rPr>
        <w:t>przy</w:t>
      </w:r>
      <w:r w:rsidR="00F942F4">
        <w:rPr>
          <w:lang w:val="pl-PL"/>
        </w:rPr>
        <w:t xml:space="preserve">łącze do dystrybucji wody, do którego mogą być instalowane indywidualne przyłącza w celu dostarczania wody do </w:t>
      </w:r>
      <w:r w:rsidR="00D26FDC">
        <w:rPr>
          <w:lang w:val="pl-PL"/>
        </w:rPr>
        <w:t>poszczególnych</w:t>
      </w:r>
      <w:r w:rsidR="00D26FDC">
        <w:rPr>
          <w:lang w:val="pl-PL"/>
        </w:rPr>
        <w:t xml:space="preserve"> </w:t>
      </w:r>
      <w:r w:rsidR="00F942F4">
        <w:rPr>
          <w:lang w:val="pl-PL"/>
        </w:rPr>
        <w:t xml:space="preserve">gospodarstw domowych. </w:t>
      </w:r>
    </w:p>
    <w:p w14:paraId="299524C1" w14:textId="1797AA1E" w:rsidR="00492605" w:rsidRDefault="00492605">
      <w:pPr>
        <w:pStyle w:val="ClinContent"/>
        <w:rPr>
          <w:lang w:val="pl-PL"/>
        </w:rPr>
      </w:pPr>
      <w:r w:rsidRPr="00492605">
        <w:rPr>
          <w:lang w:val="pl-PL"/>
        </w:rPr>
        <w:t>W odniesieniu do osobistej sytuacji skarżących, niezal</w:t>
      </w:r>
      <w:r w:rsidR="009657AF">
        <w:rPr>
          <w:lang w:val="pl-PL"/>
        </w:rPr>
        <w:t xml:space="preserve">eżnie </w:t>
      </w:r>
      <w:r w:rsidR="000F3FAC">
        <w:rPr>
          <w:lang w:val="pl-PL"/>
        </w:rPr>
        <w:t>o</w:t>
      </w:r>
      <w:r w:rsidR="009657AF">
        <w:rPr>
          <w:lang w:val="pl-PL"/>
        </w:rPr>
        <w:t>d tego, czy dostępne były mieszkania komunalne</w:t>
      </w:r>
      <w:r>
        <w:rPr>
          <w:lang w:val="pl-PL"/>
        </w:rPr>
        <w:t xml:space="preserve">, </w:t>
      </w:r>
      <w:r w:rsidR="007906B2">
        <w:rPr>
          <w:lang w:val="pl-PL"/>
        </w:rPr>
        <w:t>Trybunał mógł jedynie stwierdzić</w:t>
      </w:r>
      <w:r>
        <w:rPr>
          <w:lang w:val="pl-PL"/>
        </w:rPr>
        <w:t>, że pozostali oni w</w:t>
      </w:r>
      <w:r w:rsidR="00150909">
        <w:rPr>
          <w:lang w:val="pl-PL"/>
        </w:rPr>
        <w:t> </w:t>
      </w:r>
      <w:r>
        <w:rPr>
          <w:lang w:val="pl-PL"/>
        </w:rPr>
        <w:t xml:space="preserve">poszczególnych osiedlach z własnego wyboru. </w:t>
      </w:r>
      <w:r w:rsidR="009657AF">
        <w:rPr>
          <w:lang w:val="pl-PL"/>
        </w:rPr>
        <w:t>Po drugie nie żyli oni w stanie ekstremalnego ubóstwa. Poprzez system świadczeń socjalnych władze za</w:t>
      </w:r>
      <w:r w:rsidR="00D62322">
        <w:rPr>
          <w:lang w:val="pl-PL"/>
        </w:rPr>
        <w:t>gwarantowały im</w:t>
      </w:r>
      <w:r w:rsidR="00150909">
        <w:rPr>
          <w:lang w:val="pl-PL"/>
        </w:rPr>
        <w:t> </w:t>
      </w:r>
      <w:r w:rsidR="000A2E6B">
        <w:rPr>
          <w:lang w:val="pl-PL"/>
        </w:rPr>
        <w:t xml:space="preserve">pewien podstawowy poziom utrzymania, </w:t>
      </w:r>
      <w:r w:rsidR="00253047">
        <w:rPr>
          <w:lang w:val="pl-PL"/>
        </w:rPr>
        <w:t>któr</w:t>
      </w:r>
      <w:r w:rsidR="00777F08">
        <w:rPr>
          <w:lang w:val="pl-PL"/>
        </w:rPr>
        <w:t>y</w:t>
      </w:r>
      <w:r w:rsidR="00086D60">
        <w:rPr>
          <w:lang w:val="pl-PL"/>
        </w:rPr>
        <w:t xml:space="preserve"> </w:t>
      </w:r>
      <w:r w:rsidR="000A2E6B">
        <w:rPr>
          <w:lang w:val="pl-PL"/>
        </w:rPr>
        <w:t>był</w:t>
      </w:r>
      <w:r w:rsidR="00253047">
        <w:rPr>
          <w:lang w:val="pl-PL"/>
        </w:rPr>
        <w:t xml:space="preserve"> lub m</w:t>
      </w:r>
      <w:r w:rsidR="00777F08">
        <w:rPr>
          <w:lang w:val="pl-PL"/>
        </w:rPr>
        <w:t>ó</w:t>
      </w:r>
      <w:r w:rsidR="00777F08">
        <w:rPr>
          <w:lang w:val="pl-PL"/>
        </w:rPr>
        <w:t>gł</w:t>
      </w:r>
      <w:r w:rsidR="000A2E6B">
        <w:rPr>
          <w:lang w:val="pl-PL"/>
        </w:rPr>
        <w:t xml:space="preserve"> zo</w:t>
      </w:r>
      <w:r w:rsidR="00253047">
        <w:rPr>
          <w:lang w:val="pl-PL"/>
        </w:rPr>
        <w:t>stać wykorzystan</w:t>
      </w:r>
      <w:r w:rsidR="00777F08">
        <w:rPr>
          <w:lang w:val="pl-PL"/>
        </w:rPr>
        <w:t>y</w:t>
      </w:r>
      <w:r w:rsidR="000A2E6B">
        <w:rPr>
          <w:lang w:val="pl-PL"/>
        </w:rPr>
        <w:t xml:space="preserve"> między innymi </w:t>
      </w:r>
      <w:r w:rsidR="007906B2">
        <w:rPr>
          <w:lang w:val="pl-PL"/>
        </w:rPr>
        <w:t>na poprawienie</w:t>
      </w:r>
      <w:r w:rsidR="000A2E6B">
        <w:rPr>
          <w:lang w:val="pl-PL"/>
        </w:rPr>
        <w:t xml:space="preserve"> ich warunków życia. </w:t>
      </w:r>
      <w:r w:rsidR="008C27FD">
        <w:rPr>
          <w:lang w:val="pl-PL"/>
        </w:rPr>
        <w:t xml:space="preserve">Skarżący nie twierdzili, że </w:t>
      </w:r>
      <w:r w:rsidR="00777F08">
        <w:rPr>
          <w:lang w:val="pl-PL"/>
        </w:rPr>
        <w:t>ich własny wkład</w:t>
      </w:r>
      <w:r w:rsidR="00777F08">
        <w:rPr>
          <w:lang w:val="pl-PL"/>
        </w:rPr>
        <w:t xml:space="preserve"> </w:t>
      </w:r>
      <w:r w:rsidR="008C27FD">
        <w:rPr>
          <w:lang w:val="pl-PL"/>
        </w:rPr>
        <w:t>w</w:t>
      </w:r>
      <w:r w:rsidR="00150909">
        <w:rPr>
          <w:lang w:val="pl-PL"/>
        </w:rPr>
        <w:t> </w:t>
      </w:r>
      <w:r w:rsidR="008C27FD">
        <w:rPr>
          <w:lang w:val="pl-PL"/>
        </w:rPr>
        <w:t xml:space="preserve">rozwiązanie </w:t>
      </w:r>
      <w:r w:rsidR="00777F08">
        <w:rPr>
          <w:lang w:val="pl-PL"/>
        </w:rPr>
        <w:t>zap</w:t>
      </w:r>
      <w:r w:rsidR="00777F08">
        <w:rPr>
          <w:lang w:val="pl-PL"/>
        </w:rPr>
        <w:t>ropo</w:t>
      </w:r>
      <w:r w:rsidR="00777F08">
        <w:rPr>
          <w:lang w:val="pl-PL"/>
        </w:rPr>
        <w:t>no</w:t>
      </w:r>
      <w:r w:rsidR="00777F08">
        <w:rPr>
          <w:lang w:val="pl-PL"/>
        </w:rPr>
        <w:t>wa</w:t>
      </w:r>
      <w:r w:rsidR="00777F08">
        <w:rPr>
          <w:lang w:val="pl-PL"/>
        </w:rPr>
        <w:t xml:space="preserve">ne </w:t>
      </w:r>
      <w:r w:rsidR="008C27FD">
        <w:rPr>
          <w:lang w:val="pl-PL"/>
        </w:rPr>
        <w:t>przez gminę stanowiło</w:t>
      </w:r>
      <w:r w:rsidR="00E75271">
        <w:rPr>
          <w:lang w:val="pl-PL"/>
        </w:rPr>
        <w:t>by</w:t>
      </w:r>
      <w:r w:rsidR="008C27FD">
        <w:rPr>
          <w:lang w:val="pl-PL"/>
        </w:rPr>
        <w:t xml:space="preserve"> nieproporcjonalny ciężar finansowy. Nie wnioskowali też o pomoc finansową lub inną w celu uzyskania bardziej regularnego zaopatrzenia w wodę. W opinii Trybunału </w:t>
      </w:r>
      <w:r w:rsidR="00D057D3">
        <w:rPr>
          <w:lang w:val="pl-PL"/>
        </w:rPr>
        <w:t xml:space="preserve">sami </w:t>
      </w:r>
      <w:r w:rsidR="008C27FD">
        <w:rPr>
          <w:lang w:val="pl-PL"/>
        </w:rPr>
        <w:t xml:space="preserve">skarżący byli odpowiedzialni za podjęcie kroków w celu zapewnienia </w:t>
      </w:r>
      <w:r w:rsidR="002F5453">
        <w:rPr>
          <w:lang w:val="pl-PL"/>
        </w:rPr>
        <w:t xml:space="preserve">sobie </w:t>
      </w:r>
      <w:r w:rsidR="008C27FD">
        <w:rPr>
          <w:lang w:val="pl-PL"/>
        </w:rPr>
        <w:t xml:space="preserve">indywidualnego </w:t>
      </w:r>
      <w:r w:rsidR="00D057D3">
        <w:rPr>
          <w:lang w:val="pl-PL"/>
        </w:rPr>
        <w:t xml:space="preserve">podłączenia do </w:t>
      </w:r>
      <w:r w:rsidR="00D057D3" w:rsidRPr="00D057D3">
        <w:rPr>
          <w:lang w:val="pl-PL"/>
        </w:rPr>
        <w:t>publicznego punktu poboru wody</w:t>
      </w:r>
      <w:r w:rsidR="00D057D3">
        <w:rPr>
          <w:lang w:val="pl-PL"/>
        </w:rPr>
        <w:t>.</w:t>
      </w:r>
    </w:p>
    <w:p w14:paraId="59AFBB28" w14:textId="77777777" w:rsidR="002F5453" w:rsidRPr="002F5453" w:rsidRDefault="002F5453">
      <w:pPr>
        <w:pStyle w:val="ClinContent"/>
        <w:rPr>
          <w:lang w:val="pl-PL"/>
        </w:rPr>
      </w:pPr>
      <w:r w:rsidRPr="002F5453">
        <w:rPr>
          <w:lang w:val="pl-PL"/>
        </w:rPr>
        <w:t xml:space="preserve">Skarżący nie </w:t>
      </w:r>
      <w:r w:rsidR="00E75271">
        <w:rPr>
          <w:lang w:val="pl-PL"/>
        </w:rPr>
        <w:t>wskazali</w:t>
      </w:r>
      <w:r>
        <w:rPr>
          <w:lang w:val="pl-PL"/>
        </w:rPr>
        <w:t xml:space="preserve"> wyraźnie, jakie śr</w:t>
      </w:r>
      <w:r w:rsidRPr="002F5453">
        <w:rPr>
          <w:lang w:val="pl-PL"/>
        </w:rPr>
        <w:t xml:space="preserve">odki powinny </w:t>
      </w:r>
      <w:r>
        <w:rPr>
          <w:lang w:val="pl-PL"/>
        </w:rPr>
        <w:t xml:space="preserve">były zostać przyjęte przez </w:t>
      </w:r>
      <w:r w:rsidR="00E75271">
        <w:rPr>
          <w:lang w:val="pl-PL"/>
        </w:rPr>
        <w:t>p</w:t>
      </w:r>
      <w:r>
        <w:rPr>
          <w:lang w:val="pl-PL"/>
        </w:rPr>
        <w:t xml:space="preserve">aństwo, by </w:t>
      </w:r>
      <w:r w:rsidR="00E75271">
        <w:rPr>
          <w:lang w:val="pl-PL"/>
        </w:rPr>
        <w:t>zrealizować obowiązek</w:t>
      </w:r>
      <w:r>
        <w:rPr>
          <w:lang w:val="pl-PL"/>
        </w:rPr>
        <w:t xml:space="preserve"> zapewnienia dostępu do podstawowych </w:t>
      </w:r>
      <w:r w:rsidR="007906B2">
        <w:rPr>
          <w:lang w:val="pl-PL"/>
        </w:rPr>
        <w:t>mediów</w:t>
      </w:r>
      <w:r w:rsidR="00E75271">
        <w:rPr>
          <w:lang w:val="pl-PL"/>
        </w:rPr>
        <w:t>,</w:t>
      </w:r>
      <w:r w:rsidR="007906B2">
        <w:rPr>
          <w:lang w:val="pl-PL"/>
        </w:rPr>
        <w:t xml:space="preserve"> </w:t>
      </w:r>
      <w:r>
        <w:rPr>
          <w:lang w:val="pl-PL"/>
        </w:rPr>
        <w:t xml:space="preserve">lub w jaki sposób środki te wpłynęłyby na ich osobistą sytuację. </w:t>
      </w:r>
      <w:r w:rsidR="00D55ED4">
        <w:rPr>
          <w:lang w:val="pl-PL"/>
        </w:rPr>
        <w:t xml:space="preserve">Nie przedłożyli także informacji, która pozwoliłaby na ocenę przez Trybunał, czy władze miejskie </w:t>
      </w:r>
      <w:r w:rsidR="00086D60">
        <w:rPr>
          <w:lang w:val="pl-PL"/>
        </w:rPr>
        <w:t xml:space="preserve">nadały mniejszy </w:t>
      </w:r>
      <w:r w:rsidR="00D55ED4">
        <w:rPr>
          <w:lang w:val="pl-PL"/>
        </w:rPr>
        <w:t>priorytet ure</w:t>
      </w:r>
      <w:r w:rsidR="00E501DE">
        <w:rPr>
          <w:lang w:val="pl-PL"/>
        </w:rPr>
        <w:t>gulowaniu ich osiedli i dostępu</w:t>
      </w:r>
      <w:r w:rsidR="00D55ED4">
        <w:rPr>
          <w:lang w:val="pl-PL"/>
        </w:rPr>
        <w:t xml:space="preserve"> do bezpiecznej wody pitnej</w:t>
      </w:r>
      <w:r w:rsidR="00793B64">
        <w:rPr>
          <w:lang w:val="pl-PL"/>
        </w:rPr>
        <w:t>,</w:t>
      </w:r>
      <w:r w:rsidR="00D55ED4">
        <w:rPr>
          <w:lang w:val="pl-PL"/>
        </w:rPr>
        <w:t xml:space="preserve"> </w:t>
      </w:r>
      <w:r w:rsidR="00793B64">
        <w:rPr>
          <w:lang w:val="pl-PL"/>
        </w:rPr>
        <w:t>a</w:t>
      </w:r>
      <w:r w:rsidR="00E75271">
        <w:rPr>
          <w:lang w:val="pl-PL"/>
        </w:rPr>
        <w:t xml:space="preserve"> wybrały inne</w:t>
      </w:r>
      <w:r w:rsidR="00777F08">
        <w:rPr>
          <w:lang w:val="pl-PL"/>
        </w:rPr>
        <w:t>,</w:t>
      </w:r>
      <w:r w:rsidR="00E75271">
        <w:rPr>
          <w:lang w:val="pl-PL"/>
        </w:rPr>
        <w:t xml:space="preserve"> mniej pilne środki i projekty mające</w:t>
      </w:r>
      <w:r w:rsidR="007E2AB2">
        <w:rPr>
          <w:lang w:val="pl-PL"/>
        </w:rPr>
        <w:t xml:space="preserve"> na celu poprawienie infrastruktury dla większości ludności. Należy zauważyć, że </w:t>
      </w:r>
      <w:r w:rsidR="00BB337C">
        <w:rPr>
          <w:lang w:val="pl-PL"/>
        </w:rPr>
        <w:t xml:space="preserve">dość duża część ludności słoweńskiej zamieszkującej odległe obszary nie ma dostępu do publicznego systemu zaopatrzenia w wodę i musi korzystać z alternatywnych rozwiązań, takich jak </w:t>
      </w:r>
      <w:r w:rsidR="00692AB2">
        <w:rPr>
          <w:lang w:val="pl-PL"/>
        </w:rPr>
        <w:t>zbiorniki</w:t>
      </w:r>
      <w:r w:rsidR="00BB337C">
        <w:rPr>
          <w:lang w:val="pl-PL"/>
        </w:rPr>
        <w:t xml:space="preserve"> na wodę. </w:t>
      </w:r>
    </w:p>
    <w:p w14:paraId="45ABCC77" w14:textId="04D34A0F" w:rsidR="001C5EB6" w:rsidRPr="001C5EB6" w:rsidRDefault="001C5EB6">
      <w:pPr>
        <w:pStyle w:val="ClinContent"/>
        <w:rPr>
          <w:lang w:val="pl-PL"/>
        </w:rPr>
      </w:pPr>
      <w:r w:rsidRPr="001C5EB6">
        <w:rPr>
          <w:lang w:val="pl-PL"/>
        </w:rPr>
        <w:t xml:space="preserve">Pozytywne działania podjęte przez władze, choć nie są </w:t>
      </w:r>
      <w:r w:rsidR="00E501DE">
        <w:rPr>
          <w:lang w:val="pl-PL"/>
        </w:rPr>
        <w:t xml:space="preserve">rozwiązaniem </w:t>
      </w:r>
      <w:r w:rsidRPr="001C5EB6">
        <w:rPr>
          <w:lang w:val="pl-PL"/>
        </w:rPr>
        <w:t>idealnym ani</w:t>
      </w:r>
      <w:r w:rsidR="00150909">
        <w:rPr>
          <w:lang w:val="pl-PL"/>
        </w:rPr>
        <w:t> </w:t>
      </w:r>
      <w:r w:rsidRPr="001C5EB6">
        <w:rPr>
          <w:lang w:val="pl-PL"/>
        </w:rPr>
        <w:t xml:space="preserve">trwałym, </w:t>
      </w:r>
      <w:r w:rsidR="00E75271">
        <w:rPr>
          <w:lang w:val="pl-PL"/>
        </w:rPr>
        <w:t>dowodziły</w:t>
      </w:r>
      <w:r w:rsidRPr="001C5EB6">
        <w:rPr>
          <w:lang w:val="pl-PL"/>
        </w:rPr>
        <w:t xml:space="preserve">, że </w:t>
      </w:r>
      <w:r w:rsidR="00E75271">
        <w:rPr>
          <w:lang w:val="pl-PL"/>
        </w:rPr>
        <w:t>uznały</w:t>
      </w:r>
      <w:r w:rsidRPr="001C5EB6">
        <w:rPr>
          <w:lang w:val="pl-PL"/>
        </w:rPr>
        <w:t xml:space="preserve"> one</w:t>
      </w:r>
      <w:r w:rsidR="00E21BBD">
        <w:rPr>
          <w:lang w:val="pl-PL"/>
        </w:rPr>
        <w:t>, że skarżący jako członkowie społeczności</w:t>
      </w:r>
      <w:r w:rsidR="00AB3DC0">
        <w:rPr>
          <w:lang w:val="pl-PL"/>
        </w:rPr>
        <w:t xml:space="preserve"> </w:t>
      </w:r>
      <w:r w:rsidR="00AB3DC0">
        <w:rPr>
          <w:lang w:val="pl-PL"/>
        </w:rPr>
        <w:t>szczególnie narażonej</w:t>
      </w:r>
      <w:r w:rsidR="00E75271" w:rsidRPr="00E75271">
        <w:rPr>
          <w:lang w:val="pl-PL"/>
        </w:rPr>
        <w:t xml:space="preserve"> </w:t>
      </w:r>
      <w:r w:rsidR="00E75271">
        <w:rPr>
          <w:lang w:val="pl-PL"/>
        </w:rPr>
        <w:t>cierpią na skutek</w:t>
      </w:r>
      <w:r w:rsidR="00E75271" w:rsidRPr="001C5EB6">
        <w:rPr>
          <w:lang w:val="pl-PL"/>
        </w:rPr>
        <w:t xml:space="preserve"> </w:t>
      </w:r>
      <w:r w:rsidR="00E75271">
        <w:rPr>
          <w:lang w:val="pl-PL"/>
        </w:rPr>
        <w:t>niedogodności</w:t>
      </w:r>
      <w:r w:rsidR="00E21BBD">
        <w:rPr>
          <w:lang w:val="pl-PL"/>
        </w:rPr>
        <w:t>, i wykazały pewien stopień aktywnego zaangażowania na rzecz</w:t>
      </w:r>
      <w:r w:rsidR="00E75271">
        <w:rPr>
          <w:lang w:val="pl-PL"/>
        </w:rPr>
        <w:t xml:space="preserve"> </w:t>
      </w:r>
      <w:r w:rsidR="00E70973">
        <w:rPr>
          <w:lang w:val="pl-PL"/>
        </w:rPr>
        <w:t>za</w:t>
      </w:r>
      <w:r w:rsidR="00E70973">
        <w:rPr>
          <w:lang w:val="pl-PL"/>
        </w:rPr>
        <w:t>s</w:t>
      </w:r>
      <w:r w:rsidR="00E70973">
        <w:rPr>
          <w:lang w:val="pl-PL"/>
        </w:rPr>
        <w:t>p</w:t>
      </w:r>
      <w:r w:rsidR="00E70973">
        <w:rPr>
          <w:lang w:val="pl-PL"/>
        </w:rPr>
        <w:t>okoj</w:t>
      </w:r>
      <w:r w:rsidR="00E70973">
        <w:rPr>
          <w:lang w:val="pl-PL"/>
        </w:rPr>
        <w:t xml:space="preserve">enia </w:t>
      </w:r>
      <w:r w:rsidR="00E21BBD">
        <w:rPr>
          <w:lang w:val="pl-PL"/>
        </w:rPr>
        <w:t xml:space="preserve">ich szczególnych potrzeb. </w:t>
      </w:r>
      <w:r w:rsidR="00231063">
        <w:rPr>
          <w:lang w:val="pl-PL"/>
        </w:rPr>
        <w:t xml:space="preserve">W odniesieniu do prawnych i finansowych obowiązków państwa w tym zakresie Trybunał wyraził pogląd, </w:t>
      </w:r>
      <w:r w:rsidR="00231063">
        <w:rPr>
          <w:lang w:val="pl-PL"/>
        </w:rPr>
        <w:lastRenderedPageBreak/>
        <w:t xml:space="preserve">że choć </w:t>
      </w:r>
      <w:r w:rsidR="00443EEB">
        <w:rPr>
          <w:lang w:val="pl-PL"/>
        </w:rPr>
        <w:t xml:space="preserve">do </w:t>
      </w:r>
      <w:r w:rsidR="00B84AA8">
        <w:rPr>
          <w:lang w:val="pl-PL"/>
        </w:rPr>
        <w:t xml:space="preserve">państwa należy </w:t>
      </w:r>
      <w:r w:rsidR="00E70973">
        <w:rPr>
          <w:lang w:val="pl-PL"/>
        </w:rPr>
        <w:t>reagowanie</w:t>
      </w:r>
      <w:r w:rsidR="00E70973">
        <w:rPr>
          <w:lang w:val="pl-PL"/>
        </w:rPr>
        <w:t xml:space="preserve"> </w:t>
      </w:r>
      <w:r w:rsidR="00443EEB">
        <w:rPr>
          <w:lang w:val="pl-PL"/>
        </w:rPr>
        <w:t xml:space="preserve">na </w:t>
      </w:r>
      <w:r w:rsidR="00B84AA8">
        <w:rPr>
          <w:lang w:val="pl-PL"/>
        </w:rPr>
        <w:t xml:space="preserve">nierówności w </w:t>
      </w:r>
      <w:r w:rsidR="00CA6658">
        <w:rPr>
          <w:lang w:val="pl-PL"/>
        </w:rPr>
        <w:t>dostępie</w:t>
      </w:r>
      <w:r w:rsidR="00B84AA8">
        <w:rPr>
          <w:lang w:val="pl-PL"/>
        </w:rPr>
        <w:t xml:space="preserve"> </w:t>
      </w:r>
      <w:r w:rsidR="00CA6658">
        <w:rPr>
          <w:lang w:val="pl-PL"/>
        </w:rPr>
        <w:t xml:space="preserve">osiedli romskich </w:t>
      </w:r>
      <w:r w:rsidR="00B84AA8">
        <w:rPr>
          <w:lang w:val="pl-PL"/>
        </w:rPr>
        <w:t>do</w:t>
      </w:r>
      <w:r w:rsidR="00150909">
        <w:rPr>
          <w:lang w:val="pl-PL"/>
        </w:rPr>
        <w:t> </w:t>
      </w:r>
      <w:r w:rsidR="00B84AA8">
        <w:rPr>
          <w:lang w:val="pl-PL"/>
        </w:rPr>
        <w:t>bezpiecznej wody pitnej</w:t>
      </w:r>
      <w:r w:rsidR="00CA6658">
        <w:rPr>
          <w:lang w:val="pl-PL"/>
        </w:rPr>
        <w:t>,</w:t>
      </w:r>
      <w:r w:rsidR="00B84AA8">
        <w:rPr>
          <w:lang w:val="pl-PL"/>
        </w:rPr>
        <w:t xml:space="preserve"> nie można tego interpretować jako </w:t>
      </w:r>
      <w:r w:rsidR="0036295A">
        <w:rPr>
          <w:lang w:val="pl-PL"/>
        </w:rPr>
        <w:t>obowiąz</w:t>
      </w:r>
      <w:r w:rsidR="00B84AA8">
        <w:rPr>
          <w:lang w:val="pl-PL"/>
        </w:rPr>
        <w:t>k</w:t>
      </w:r>
      <w:r w:rsidR="0036295A">
        <w:rPr>
          <w:lang w:val="pl-PL"/>
        </w:rPr>
        <w:t>u</w:t>
      </w:r>
      <w:r w:rsidR="00B84AA8">
        <w:rPr>
          <w:lang w:val="pl-PL"/>
        </w:rPr>
        <w:t xml:space="preserve"> poniesienia całego ciężaru zaopatrzenia domów skarżących w bieżącą wodę. </w:t>
      </w:r>
      <w:r w:rsidR="00EC50D4">
        <w:rPr>
          <w:lang w:val="pl-PL"/>
        </w:rPr>
        <w:t>W tym względzie nic nie</w:t>
      </w:r>
      <w:r w:rsidR="00150909">
        <w:rPr>
          <w:lang w:val="pl-PL"/>
        </w:rPr>
        <w:t> </w:t>
      </w:r>
      <w:r w:rsidR="00EC50D4">
        <w:rPr>
          <w:lang w:val="pl-PL"/>
        </w:rPr>
        <w:t xml:space="preserve">stało na przeszkodzie, by skarżący </w:t>
      </w:r>
      <w:r w:rsidR="0009206C">
        <w:rPr>
          <w:lang w:val="pl-PL"/>
        </w:rPr>
        <w:t xml:space="preserve">użyli </w:t>
      </w:r>
      <w:r w:rsidR="00E70973">
        <w:rPr>
          <w:lang w:val="pl-PL"/>
        </w:rPr>
        <w:t>otrzymywanych</w:t>
      </w:r>
      <w:r w:rsidR="00E70973">
        <w:rPr>
          <w:lang w:val="pl-PL"/>
        </w:rPr>
        <w:t xml:space="preserve"> </w:t>
      </w:r>
      <w:r w:rsidR="0009206C">
        <w:rPr>
          <w:lang w:val="pl-PL"/>
        </w:rPr>
        <w:t>świadczeń socjalnych</w:t>
      </w:r>
      <w:r w:rsidR="00EC50D4">
        <w:rPr>
          <w:lang w:val="pl-PL"/>
        </w:rPr>
        <w:t xml:space="preserve"> w celu skorzystania z rozwiązań alternatywnych, takich jak zainstalowanie prywatnych zbiorników na wodę lub systemów zbierania deszczówki. </w:t>
      </w:r>
    </w:p>
    <w:p w14:paraId="6ACFD063" w14:textId="4DDC2C8D" w:rsidR="0009206C" w:rsidRPr="0009206C" w:rsidRDefault="0009206C">
      <w:pPr>
        <w:pStyle w:val="ClinContent"/>
        <w:rPr>
          <w:lang w:val="pl-PL"/>
        </w:rPr>
      </w:pPr>
      <w:r w:rsidRPr="0009206C">
        <w:rPr>
          <w:lang w:val="pl-PL"/>
        </w:rPr>
        <w:t xml:space="preserve">Wreszcie, środki podjęte przez gminy nie obejmowały </w:t>
      </w:r>
      <w:r>
        <w:rPr>
          <w:lang w:val="pl-PL"/>
        </w:rPr>
        <w:t xml:space="preserve">żadnych </w:t>
      </w:r>
      <w:r w:rsidR="00373F3F">
        <w:rPr>
          <w:lang w:val="pl-PL"/>
        </w:rPr>
        <w:t xml:space="preserve">działań </w:t>
      </w:r>
      <w:r>
        <w:rPr>
          <w:lang w:val="pl-PL"/>
        </w:rPr>
        <w:t xml:space="preserve">w celu zapewnienia skarżącym </w:t>
      </w:r>
      <w:r w:rsidR="00373F3F">
        <w:rPr>
          <w:lang w:val="pl-PL"/>
        </w:rPr>
        <w:t>kanalizacji</w:t>
      </w:r>
      <w:r>
        <w:rPr>
          <w:lang w:val="pl-PL"/>
        </w:rPr>
        <w:t>. Jednakże znaczna część ludności Słowenii nie korzysta jeszcze z</w:t>
      </w:r>
      <w:r w:rsidR="00150909">
        <w:rPr>
          <w:lang w:val="pl-PL"/>
        </w:rPr>
        <w:t> </w:t>
      </w:r>
      <w:r>
        <w:rPr>
          <w:lang w:val="pl-PL"/>
        </w:rPr>
        <w:t xml:space="preserve">publicznej sieci kanalizacyjnej. </w:t>
      </w:r>
      <w:r w:rsidR="000C6ED6">
        <w:rPr>
          <w:lang w:val="pl-PL"/>
        </w:rPr>
        <w:t xml:space="preserve">Mając na uwadze ograniczony dostęp do </w:t>
      </w:r>
      <w:r w:rsidR="00373F3F">
        <w:rPr>
          <w:lang w:val="pl-PL"/>
        </w:rPr>
        <w:t xml:space="preserve">kanalizacji </w:t>
      </w:r>
      <w:r w:rsidR="000C6ED6">
        <w:rPr>
          <w:lang w:val="pl-PL"/>
        </w:rPr>
        <w:t>w</w:t>
      </w:r>
      <w:r w:rsidR="00150909">
        <w:rPr>
          <w:lang w:val="pl-PL"/>
        </w:rPr>
        <w:t> </w:t>
      </w:r>
      <w:r w:rsidR="000C6ED6">
        <w:rPr>
          <w:lang w:val="pl-PL"/>
        </w:rPr>
        <w:t>przedmiotowych dwóch gminach, trudno byłoby uznać</w:t>
      </w:r>
      <w:r w:rsidR="0036295A">
        <w:rPr>
          <w:lang w:val="pl-PL"/>
        </w:rPr>
        <w:t xml:space="preserve"> –</w:t>
      </w:r>
      <w:r w:rsidR="000C6ED6">
        <w:rPr>
          <w:lang w:val="pl-PL"/>
        </w:rPr>
        <w:t xml:space="preserve"> p</w:t>
      </w:r>
      <w:r w:rsidR="0036295A">
        <w:rPr>
          <w:lang w:val="pl-PL"/>
        </w:rPr>
        <w:t>rzy braku dowodu przeciwnego –</w:t>
      </w:r>
      <w:r w:rsidR="000C6ED6">
        <w:rPr>
          <w:lang w:val="pl-PL"/>
        </w:rPr>
        <w:t xml:space="preserve"> że sytuację skarżących traktowano jako mniej istotną niż sytuację większości ludności.</w:t>
      </w:r>
      <w:r w:rsidR="00902A50">
        <w:rPr>
          <w:lang w:val="pl-PL"/>
        </w:rPr>
        <w:t xml:space="preserve"> Ponadto, uwzględniając </w:t>
      </w:r>
      <w:r w:rsidR="0036295A">
        <w:rPr>
          <w:lang w:val="pl-PL"/>
        </w:rPr>
        <w:t xml:space="preserve">z natury </w:t>
      </w:r>
      <w:r w:rsidR="00902A50">
        <w:rPr>
          <w:lang w:val="pl-PL"/>
        </w:rPr>
        <w:t>p</w:t>
      </w:r>
      <w:r w:rsidR="00146BF4">
        <w:rPr>
          <w:lang w:val="pl-PL"/>
        </w:rPr>
        <w:t>ostępujący</w:t>
      </w:r>
      <w:r w:rsidR="00902A50">
        <w:rPr>
          <w:lang w:val="pl-PL"/>
        </w:rPr>
        <w:t xml:space="preserve"> charakter</w:t>
      </w:r>
      <w:r w:rsidR="00902A50" w:rsidRPr="00902A50">
        <w:rPr>
          <w:lang w:val="pl-PL"/>
        </w:rPr>
        <w:t xml:space="preserve"> rozwoju infrastruktury publicznej</w:t>
      </w:r>
      <w:r w:rsidR="00902A50">
        <w:rPr>
          <w:lang w:val="pl-PL"/>
        </w:rPr>
        <w:t xml:space="preserve"> i dużą swobodę państwa w określaniu priorytetów </w:t>
      </w:r>
      <w:r w:rsidR="002511DD">
        <w:rPr>
          <w:lang w:val="pl-PL"/>
        </w:rPr>
        <w:t>w</w:t>
      </w:r>
      <w:r w:rsidR="00150909">
        <w:rPr>
          <w:lang w:val="pl-PL"/>
        </w:rPr>
        <w:t> </w:t>
      </w:r>
      <w:r w:rsidR="0036295A">
        <w:rPr>
          <w:lang w:val="pl-PL"/>
        </w:rPr>
        <w:t>wydatkowaniu</w:t>
      </w:r>
      <w:r w:rsidR="002511DD">
        <w:rPr>
          <w:lang w:val="pl-PL"/>
        </w:rPr>
        <w:t xml:space="preserve"> </w:t>
      </w:r>
      <w:r w:rsidR="00902A50">
        <w:rPr>
          <w:lang w:val="pl-PL"/>
        </w:rPr>
        <w:t xml:space="preserve">środków </w:t>
      </w:r>
      <w:r w:rsidR="002511DD">
        <w:rPr>
          <w:lang w:val="pl-PL"/>
        </w:rPr>
        <w:t xml:space="preserve">na planowanie </w:t>
      </w:r>
      <w:r w:rsidR="001C3312">
        <w:rPr>
          <w:lang w:val="pl-PL"/>
        </w:rPr>
        <w:t xml:space="preserve">urbanistyczne, jedynie szczególnie przekonujące powody, takie jak </w:t>
      </w:r>
      <w:r w:rsidR="0036295A">
        <w:rPr>
          <w:lang w:val="pl-PL"/>
        </w:rPr>
        <w:t xml:space="preserve">poważne </w:t>
      </w:r>
      <w:r w:rsidR="001C3312">
        <w:rPr>
          <w:lang w:val="pl-PL"/>
        </w:rPr>
        <w:t xml:space="preserve">zagrożenie zdrowia, mogłyby uzasadnić nałożenie na państwo ciężaru podjęcia działań w odniesieniu do poszczególnych sytuacji skarżących. </w:t>
      </w:r>
      <w:r w:rsidR="00EA39E8">
        <w:rPr>
          <w:lang w:val="pl-PL"/>
        </w:rPr>
        <w:t>Choć</w:t>
      </w:r>
      <w:r w:rsidR="00150909">
        <w:rPr>
          <w:lang w:val="pl-PL"/>
        </w:rPr>
        <w:t> </w:t>
      </w:r>
      <w:r w:rsidR="00EA39E8">
        <w:rPr>
          <w:lang w:val="pl-PL"/>
        </w:rPr>
        <w:t xml:space="preserve">skarżący </w:t>
      </w:r>
      <w:r w:rsidR="002D60C0">
        <w:rPr>
          <w:lang w:val="pl-PL"/>
        </w:rPr>
        <w:t>zgłaszali</w:t>
      </w:r>
      <w:r w:rsidR="00EA39E8">
        <w:rPr>
          <w:lang w:val="pl-PL"/>
        </w:rPr>
        <w:t xml:space="preserve"> </w:t>
      </w:r>
      <w:r w:rsidR="00EA39E8">
        <w:rPr>
          <w:lang w:val="pl-PL"/>
        </w:rPr>
        <w:t xml:space="preserve">częste choroby, nie </w:t>
      </w:r>
      <w:r w:rsidR="002D60C0">
        <w:rPr>
          <w:lang w:val="pl-PL"/>
        </w:rPr>
        <w:t>z</w:t>
      </w:r>
      <w:r w:rsidR="00EA39E8">
        <w:rPr>
          <w:lang w:val="pl-PL"/>
        </w:rPr>
        <w:t xml:space="preserve">łożyli jednak konkretnych </w:t>
      </w:r>
      <w:r w:rsidR="002D60C0">
        <w:rPr>
          <w:lang w:val="pl-PL"/>
        </w:rPr>
        <w:t>pism procesowych na tę okoliczność</w:t>
      </w:r>
      <w:r w:rsidR="00EA39E8">
        <w:rPr>
          <w:lang w:val="pl-PL"/>
        </w:rPr>
        <w:t xml:space="preserve"> ani nie przedstawili dowodów na poparcie swych twierdzeń. </w:t>
      </w:r>
      <w:r w:rsidR="004D2F81">
        <w:rPr>
          <w:lang w:val="pl-PL"/>
        </w:rPr>
        <w:t>W</w:t>
      </w:r>
      <w:r w:rsidR="00150909">
        <w:rPr>
          <w:lang w:val="pl-PL"/>
        </w:rPr>
        <w:t> </w:t>
      </w:r>
      <w:r w:rsidR="004D2F81">
        <w:rPr>
          <w:lang w:val="pl-PL"/>
        </w:rPr>
        <w:t>tym</w:t>
      </w:r>
      <w:r w:rsidR="00150909">
        <w:rPr>
          <w:lang w:val="pl-PL"/>
        </w:rPr>
        <w:t> </w:t>
      </w:r>
      <w:r w:rsidR="004D2F81">
        <w:rPr>
          <w:lang w:val="pl-PL"/>
        </w:rPr>
        <w:t xml:space="preserve">względzie nie twierdzili oni, że </w:t>
      </w:r>
      <w:r w:rsidR="00D00CEF">
        <w:rPr>
          <w:lang w:val="pl-PL"/>
        </w:rPr>
        <w:t xml:space="preserve">uniemożliwiono im w jakikolwiek sposób, finansowy lub inny, zainstalowanie własnych zbiorników </w:t>
      </w:r>
      <w:r w:rsidR="00FB1117">
        <w:rPr>
          <w:lang w:val="pl-PL"/>
        </w:rPr>
        <w:t xml:space="preserve">na ścieki </w:t>
      </w:r>
      <w:r w:rsidR="00D00CEF">
        <w:rPr>
          <w:lang w:val="pl-PL"/>
        </w:rPr>
        <w:t>lub skorzystanie z innych rozwiązań alternatywnych w</w:t>
      </w:r>
      <w:r w:rsidR="00CA6658">
        <w:rPr>
          <w:lang w:val="pl-PL"/>
        </w:rPr>
        <w:t xml:space="preserve"> stosunku do</w:t>
      </w:r>
      <w:r w:rsidR="00D00CEF">
        <w:rPr>
          <w:lang w:val="pl-PL"/>
        </w:rPr>
        <w:t xml:space="preserve"> publicznej sieci kanalizacyjnej. </w:t>
      </w:r>
    </w:p>
    <w:p w14:paraId="417A5A07" w14:textId="2B3CEF07" w:rsidR="0074742A" w:rsidRPr="0074742A" w:rsidRDefault="0074742A">
      <w:pPr>
        <w:pStyle w:val="ClinContent"/>
        <w:rPr>
          <w:lang w:val="pl-PL"/>
        </w:rPr>
      </w:pPr>
      <w:r w:rsidRPr="0074742A">
        <w:rPr>
          <w:lang w:val="pl-PL"/>
        </w:rPr>
        <w:t>Przypominając, po pierwsze, że skarżący otrzymywali świadczenia socjalne, które mogli wykorzystać do poprawienia swych warunków życia, po dr</w:t>
      </w:r>
      <w:r>
        <w:rPr>
          <w:lang w:val="pl-PL"/>
        </w:rPr>
        <w:t>ugie</w:t>
      </w:r>
      <w:r w:rsidR="00CA6658">
        <w:rPr>
          <w:lang w:val="pl-PL"/>
        </w:rPr>
        <w:t>, że p</w:t>
      </w:r>
      <w:r w:rsidRPr="0074742A">
        <w:rPr>
          <w:lang w:val="pl-PL"/>
        </w:rPr>
        <w:t xml:space="preserve">aństwa mają szeroki margines oceny w sprawach dotyczących mieszkalnictwa, </w:t>
      </w:r>
      <w:r>
        <w:rPr>
          <w:lang w:val="pl-PL"/>
        </w:rPr>
        <w:t>a po trzecie, że skarżący nie</w:t>
      </w:r>
      <w:r w:rsidR="00150909">
        <w:rPr>
          <w:lang w:val="pl-PL"/>
        </w:rPr>
        <w:t> </w:t>
      </w:r>
      <w:r>
        <w:rPr>
          <w:lang w:val="pl-PL"/>
        </w:rPr>
        <w:t>wykazali w sposób przekonujący, że zarzucan</w:t>
      </w:r>
      <w:r w:rsidR="00AC0361">
        <w:rPr>
          <w:lang w:val="pl-PL"/>
        </w:rPr>
        <w:t>e</w:t>
      </w:r>
      <w:r>
        <w:rPr>
          <w:lang w:val="pl-PL"/>
        </w:rPr>
        <w:t xml:space="preserve"> </w:t>
      </w:r>
      <w:r w:rsidR="00AC0361">
        <w:rPr>
          <w:lang w:val="pl-PL"/>
        </w:rPr>
        <w:t>niezapewnienie</w:t>
      </w:r>
      <w:r>
        <w:rPr>
          <w:lang w:val="pl-PL"/>
        </w:rPr>
        <w:t xml:space="preserve"> im przez państwo dostępu do bezpiecznej wody pitnej spowodował</w:t>
      </w:r>
      <w:r w:rsidR="00793B64">
        <w:rPr>
          <w:lang w:val="pl-PL"/>
        </w:rPr>
        <w:t>o</w:t>
      </w:r>
      <w:r>
        <w:rPr>
          <w:lang w:val="pl-PL"/>
        </w:rPr>
        <w:t xml:space="preserve"> negatywne skutki dla zdrowia i godności ludzkiej w sposób skutecznie niszczący istotę praw chronionych przez art. 8, Trybunał uznał, że środki przyjęte przez </w:t>
      </w:r>
      <w:r w:rsidR="00CA6658">
        <w:rPr>
          <w:lang w:val="pl-PL"/>
        </w:rPr>
        <w:t>p</w:t>
      </w:r>
      <w:r>
        <w:rPr>
          <w:lang w:val="pl-PL"/>
        </w:rPr>
        <w:t>aństwo w celu zapewnienia skarżącym dostępu do</w:t>
      </w:r>
      <w:r w:rsidR="00150909">
        <w:rPr>
          <w:lang w:val="pl-PL"/>
        </w:rPr>
        <w:t> </w:t>
      </w:r>
      <w:r w:rsidR="00164CD2">
        <w:rPr>
          <w:lang w:val="pl-PL"/>
        </w:rPr>
        <w:t xml:space="preserve">bezpiecznej wody pitnej i </w:t>
      </w:r>
      <w:r w:rsidR="00AC0361">
        <w:rPr>
          <w:lang w:val="pl-PL"/>
        </w:rPr>
        <w:t>kanalizacji</w:t>
      </w:r>
      <w:r w:rsidR="00164CD2">
        <w:rPr>
          <w:lang w:val="pl-PL"/>
        </w:rPr>
        <w:t xml:space="preserve"> uwzględniały wrażliwą sytuację skarżących i</w:t>
      </w:r>
      <w:r w:rsidR="00150909">
        <w:rPr>
          <w:lang w:val="pl-PL"/>
        </w:rPr>
        <w:t> </w:t>
      </w:r>
      <w:r w:rsidR="00164CD2">
        <w:rPr>
          <w:lang w:val="pl-PL"/>
        </w:rPr>
        <w:t xml:space="preserve">wypełniały wymogi art. 8. Nawet zakładając, że art. 8 miał zastosowanie w niniejszej sprawie, nie doszło do naruszenia tego </w:t>
      </w:r>
      <w:r w:rsidR="004C27FC">
        <w:rPr>
          <w:lang w:val="pl-PL"/>
        </w:rPr>
        <w:t>przepisu</w:t>
      </w:r>
      <w:r w:rsidR="00164CD2">
        <w:rPr>
          <w:lang w:val="pl-PL"/>
        </w:rPr>
        <w:t>.</w:t>
      </w:r>
      <w:r w:rsidR="00164CD2">
        <w:rPr>
          <w:lang w:val="pl-PL"/>
        </w:rPr>
        <w:t xml:space="preserve"> </w:t>
      </w:r>
    </w:p>
    <w:p w14:paraId="0DDCA652" w14:textId="77777777" w:rsidR="00164CD2" w:rsidRPr="009211E9" w:rsidRDefault="00164CD2">
      <w:pPr>
        <w:pStyle w:val="ClinContent"/>
        <w:rPr>
          <w:lang w:val="pl-PL"/>
        </w:rPr>
      </w:pPr>
      <w:r w:rsidRPr="009211E9">
        <w:rPr>
          <w:i/>
          <w:lang w:val="pl-PL"/>
        </w:rPr>
        <w:t xml:space="preserve">Rozstrzygnięcie: </w:t>
      </w:r>
      <w:r w:rsidRPr="009211E9">
        <w:rPr>
          <w:lang w:val="pl-PL"/>
        </w:rPr>
        <w:t xml:space="preserve">brak naruszenia (jednogłośnie). </w:t>
      </w:r>
    </w:p>
    <w:p w14:paraId="64E56138" w14:textId="7173E6F7" w:rsidR="00164CD2" w:rsidRPr="00164CD2" w:rsidRDefault="00164CD2">
      <w:pPr>
        <w:pStyle w:val="ClinContent"/>
        <w:rPr>
          <w:lang w:val="pl-PL"/>
        </w:rPr>
      </w:pPr>
      <w:r w:rsidRPr="00164CD2">
        <w:rPr>
          <w:lang w:val="pl-PL"/>
        </w:rPr>
        <w:t xml:space="preserve">Trybunał orzekł również, jednogłośnie, że nie doszło do naruszenia art. </w:t>
      </w:r>
      <w:r w:rsidR="00146BF4">
        <w:rPr>
          <w:lang w:val="pl-PL"/>
        </w:rPr>
        <w:t>1</w:t>
      </w:r>
      <w:r>
        <w:rPr>
          <w:lang w:val="pl-PL"/>
        </w:rPr>
        <w:t>4 Konwencji w</w:t>
      </w:r>
      <w:r w:rsidR="00150909">
        <w:rPr>
          <w:lang w:val="pl-PL"/>
        </w:rPr>
        <w:t> </w:t>
      </w:r>
      <w:r>
        <w:rPr>
          <w:lang w:val="pl-PL"/>
        </w:rPr>
        <w:t>związku z art.</w:t>
      </w:r>
      <w:r w:rsidR="00146BF4">
        <w:rPr>
          <w:lang w:val="pl-PL"/>
        </w:rPr>
        <w:t xml:space="preserve"> </w:t>
      </w:r>
      <w:r>
        <w:rPr>
          <w:lang w:val="pl-PL"/>
        </w:rPr>
        <w:t>8 ani do naruszenia art. 3 rozpatrywanego samodzielnie lub w związku z</w:t>
      </w:r>
      <w:r w:rsidR="00150909">
        <w:rPr>
          <w:lang w:val="pl-PL"/>
        </w:rPr>
        <w:t> </w:t>
      </w:r>
      <w:r>
        <w:rPr>
          <w:lang w:val="pl-PL"/>
        </w:rPr>
        <w:t>art. 14</w:t>
      </w:r>
      <w:r w:rsidR="00CA6658">
        <w:rPr>
          <w:lang w:val="pl-PL"/>
        </w:rPr>
        <w:t xml:space="preserve"> (przy założeniu</w:t>
      </w:r>
      <w:r>
        <w:rPr>
          <w:lang w:val="pl-PL"/>
        </w:rPr>
        <w:t xml:space="preserve">, że postanowienia </w:t>
      </w:r>
      <w:r w:rsidR="00146BF4">
        <w:rPr>
          <w:lang w:val="pl-PL"/>
        </w:rPr>
        <w:t xml:space="preserve">te miały </w:t>
      </w:r>
      <w:r>
        <w:rPr>
          <w:lang w:val="pl-PL"/>
        </w:rPr>
        <w:t>zastosowan</w:t>
      </w:r>
      <w:r w:rsidR="00146BF4">
        <w:rPr>
          <w:lang w:val="pl-PL"/>
        </w:rPr>
        <w:t>i</w:t>
      </w:r>
      <w:r>
        <w:rPr>
          <w:lang w:val="pl-PL"/>
        </w:rPr>
        <w:t>e</w:t>
      </w:r>
      <w:r w:rsidR="00CA6658">
        <w:rPr>
          <w:lang w:val="pl-PL"/>
        </w:rPr>
        <w:t>)</w:t>
      </w:r>
      <w:r>
        <w:rPr>
          <w:lang w:val="pl-PL"/>
        </w:rPr>
        <w:t xml:space="preserve">. </w:t>
      </w:r>
    </w:p>
    <w:p w14:paraId="4ECF7B7B" w14:textId="77777777" w:rsidR="003F0A55" w:rsidRPr="00164CD2" w:rsidRDefault="003F0A55">
      <w:pPr>
        <w:pBdr>
          <w:bottom w:val="single" w:sz="8" w:space="1" w:color="auto"/>
        </w:pBdr>
        <w:rPr>
          <w:lang w:val="pl-PL"/>
        </w:rPr>
      </w:pPr>
    </w:p>
    <w:p w14:paraId="08C10B3C" w14:textId="77777777" w:rsidR="002E7A39" w:rsidRDefault="002E7A39" w:rsidP="002E7A39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41659C54" w14:textId="7AEB5274" w:rsidR="00F85BB3" w:rsidRPr="005508FA" w:rsidRDefault="002E7A39" w:rsidP="005508FA">
      <w:pPr>
        <w:pStyle w:val="ClinFooter"/>
        <w:rPr>
          <w:color w:val="0069D6"/>
          <w:u w:val="single"/>
          <w:lang w:val="pl-PL"/>
        </w:rPr>
      </w:pPr>
      <w:r>
        <w:rPr>
          <w:lang w:val="pl-PL"/>
        </w:rPr>
        <w:t xml:space="preserve">Link do </w:t>
      </w:r>
      <w:hyperlink r:id="rId7" w:history="1">
        <w:r>
          <w:rPr>
            <w:rStyle w:val="Hipercze"/>
            <w:lang w:val="pl-PL"/>
          </w:rPr>
          <w:t>Not informacyjnych nt. orzecznictwa</w:t>
        </w:r>
      </w:hyperlink>
      <w:bookmarkStart w:id="0" w:name="_GoBack"/>
      <w:bookmarkEnd w:id="0"/>
    </w:p>
    <w:sectPr w:rsidR="00F85BB3" w:rsidRPr="005508FA" w:rsidSect="004A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DDC82" w14:textId="77777777" w:rsidR="00E856D9" w:rsidRDefault="00E856D9" w:rsidP="00C63262">
      <w:r>
        <w:separator/>
      </w:r>
    </w:p>
  </w:endnote>
  <w:endnote w:type="continuationSeparator" w:id="0">
    <w:p w14:paraId="042D10EF" w14:textId="77777777" w:rsidR="00E856D9" w:rsidRDefault="00E856D9" w:rsidP="00C63262">
      <w:r>
        <w:continuationSeparator/>
      </w:r>
    </w:p>
  </w:endnote>
  <w:endnote w:type="continuationNotice" w:id="1">
    <w:p w14:paraId="2A820B28" w14:textId="77777777" w:rsidR="00E856D9" w:rsidRDefault="00E856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12FD3" w14:textId="77777777" w:rsidR="006101D9" w:rsidRDefault="006101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DD115" w14:textId="77777777" w:rsidR="006101D9" w:rsidRDefault="006101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50E84" w14:textId="77777777" w:rsidR="0071773F" w:rsidRPr="0071773F" w:rsidRDefault="0071773F" w:rsidP="0071773F"/>
  <w:p w14:paraId="301AAF67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FEA998" w14:textId="77777777" w:rsidR="00E856D9" w:rsidRDefault="00E856D9" w:rsidP="00C63262">
      <w:r>
        <w:separator/>
      </w:r>
    </w:p>
  </w:footnote>
  <w:footnote w:type="continuationSeparator" w:id="0">
    <w:p w14:paraId="07FB9711" w14:textId="77777777" w:rsidR="00E856D9" w:rsidRDefault="00E856D9" w:rsidP="00C63262">
      <w:r>
        <w:continuationSeparator/>
      </w:r>
    </w:p>
  </w:footnote>
  <w:footnote w:type="continuationNotice" w:id="1">
    <w:p w14:paraId="5F420803" w14:textId="77777777" w:rsidR="00E856D9" w:rsidRDefault="00E856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B268B" w14:textId="77777777" w:rsidR="006101D9" w:rsidRDefault="006101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51EA409A" w14:textId="16540166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5508FA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13960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36AE4"/>
    <w:rsid w:val="00037CCC"/>
    <w:rsid w:val="00086D60"/>
    <w:rsid w:val="00087236"/>
    <w:rsid w:val="0009206C"/>
    <w:rsid w:val="00097888"/>
    <w:rsid w:val="000A1483"/>
    <w:rsid w:val="000A2E6B"/>
    <w:rsid w:val="000C1854"/>
    <w:rsid w:val="000C6ED6"/>
    <w:rsid w:val="000F13B5"/>
    <w:rsid w:val="000F3FAC"/>
    <w:rsid w:val="00107377"/>
    <w:rsid w:val="00143602"/>
    <w:rsid w:val="00146BF4"/>
    <w:rsid w:val="00150909"/>
    <w:rsid w:val="00164CD2"/>
    <w:rsid w:val="001769E4"/>
    <w:rsid w:val="00186560"/>
    <w:rsid w:val="001C090C"/>
    <w:rsid w:val="001C3312"/>
    <w:rsid w:val="001C5EB6"/>
    <w:rsid w:val="001C6F80"/>
    <w:rsid w:val="00212E83"/>
    <w:rsid w:val="00231063"/>
    <w:rsid w:val="002511DD"/>
    <w:rsid w:val="00251C7D"/>
    <w:rsid w:val="00253047"/>
    <w:rsid w:val="002966E7"/>
    <w:rsid w:val="002A10F0"/>
    <w:rsid w:val="002D60C0"/>
    <w:rsid w:val="002D7FDB"/>
    <w:rsid w:val="002E088D"/>
    <w:rsid w:val="002E387C"/>
    <w:rsid w:val="002E7A39"/>
    <w:rsid w:val="002F5453"/>
    <w:rsid w:val="00301C9B"/>
    <w:rsid w:val="0030264F"/>
    <w:rsid w:val="003450B3"/>
    <w:rsid w:val="0036295A"/>
    <w:rsid w:val="00373F3F"/>
    <w:rsid w:val="003812FC"/>
    <w:rsid w:val="00386958"/>
    <w:rsid w:val="003A310E"/>
    <w:rsid w:val="003A64A6"/>
    <w:rsid w:val="003D7BB3"/>
    <w:rsid w:val="003F0A55"/>
    <w:rsid w:val="003F1136"/>
    <w:rsid w:val="003F30BB"/>
    <w:rsid w:val="004376D2"/>
    <w:rsid w:val="00443EEB"/>
    <w:rsid w:val="0046453F"/>
    <w:rsid w:val="00492605"/>
    <w:rsid w:val="004A5B52"/>
    <w:rsid w:val="004C0979"/>
    <w:rsid w:val="004C27FC"/>
    <w:rsid w:val="004D2F81"/>
    <w:rsid w:val="004D568D"/>
    <w:rsid w:val="004E1037"/>
    <w:rsid w:val="0052092D"/>
    <w:rsid w:val="00540D75"/>
    <w:rsid w:val="00550368"/>
    <w:rsid w:val="005508FA"/>
    <w:rsid w:val="005514E5"/>
    <w:rsid w:val="005601B9"/>
    <w:rsid w:val="005A7CDB"/>
    <w:rsid w:val="005B2C4F"/>
    <w:rsid w:val="005B65CB"/>
    <w:rsid w:val="006028A1"/>
    <w:rsid w:val="006101D9"/>
    <w:rsid w:val="00627C8C"/>
    <w:rsid w:val="00631A28"/>
    <w:rsid w:val="006805D4"/>
    <w:rsid w:val="00685A95"/>
    <w:rsid w:val="00692AB2"/>
    <w:rsid w:val="006A36AD"/>
    <w:rsid w:val="006C1D96"/>
    <w:rsid w:val="006E28AE"/>
    <w:rsid w:val="0071773F"/>
    <w:rsid w:val="00721BB7"/>
    <w:rsid w:val="0074742A"/>
    <w:rsid w:val="00764FB0"/>
    <w:rsid w:val="00774515"/>
    <w:rsid w:val="00777F08"/>
    <w:rsid w:val="007906B2"/>
    <w:rsid w:val="00793B64"/>
    <w:rsid w:val="007E0185"/>
    <w:rsid w:val="007E2AB2"/>
    <w:rsid w:val="00842AE6"/>
    <w:rsid w:val="008525A3"/>
    <w:rsid w:val="00863629"/>
    <w:rsid w:val="008639AA"/>
    <w:rsid w:val="00895EF3"/>
    <w:rsid w:val="008A18E3"/>
    <w:rsid w:val="008B6DA4"/>
    <w:rsid w:val="008C1968"/>
    <w:rsid w:val="008C27FD"/>
    <w:rsid w:val="008C64D5"/>
    <w:rsid w:val="00902A50"/>
    <w:rsid w:val="00903D38"/>
    <w:rsid w:val="00905AA9"/>
    <w:rsid w:val="009211E9"/>
    <w:rsid w:val="00936AC8"/>
    <w:rsid w:val="00946216"/>
    <w:rsid w:val="00964BEF"/>
    <w:rsid w:val="009657AF"/>
    <w:rsid w:val="00980CA1"/>
    <w:rsid w:val="009B3B2C"/>
    <w:rsid w:val="009C0EA9"/>
    <w:rsid w:val="009E3EF0"/>
    <w:rsid w:val="00A01052"/>
    <w:rsid w:val="00A04D9C"/>
    <w:rsid w:val="00A17AD5"/>
    <w:rsid w:val="00A258BB"/>
    <w:rsid w:val="00A33541"/>
    <w:rsid w:val="00A45616"/>
    <w:rsid w:val="00A81D85"/>
    <w:rsid w:val="00AB3DC0"/>
    <w:rsid w:val="00AC0361"/>
    <w:rsid w:val="00AC7726"/>
    <w:rsid w:val="00AE6C4D"/>
    <w:rsid w:val="00B05B13"/>
    <w:rsid w:val="00B26129"/>
    <w:rsid w:val="00B3368D"/>
    <w:rsid w:val="00B80CA0"/>
    <w:rsid w:val="00B84AA8"/>
    <w:rsid w:val="00B85770"/>
    <w:rsid w:val="00BB337C"/>
    <w:rsid w:val="00BC77AD"/>
    <w:rsid w:val="00BF1CD9"/>
    <w:rsid w:val="00C0444F"/>
    <w:rsid w:val="00C37433"/>
    <w:rsid w:val="00C55782"/>
    <w:rsid w:val="00C63262"/>
    <w:rsid w:val="00C72355"/>
    <w:rsid w:val="00C93CFB"/>
    <w:rsid w:val="00CA6658"/>
    <w:rsid w:val="00CB7140"/>
    <w:rsid w:val="00CF7BA6"/>
    <w:rsid w:val="00D00CEF"/>
    <w:rsid w:val="00D057D3"/>
    <w:rsid w:val="00D2097C"/>
    <w:rsid w:val="00D26FDC"/>
    <w:rsid w:val="00D40BEB"/>
    <w:rsid w:val="00D416C4"/>
    <w:rsid w:val="00D42086"/>
    <w:rsid w:val="00D425B3"/>
    <w:rsid w:val="00D55ED4"/>
    <w:rsid w:val="00D62322"/>
    <w:rsid w:val="00DA3FA9"/>
    <w:rsid w:val="00DE115F"/>
    <w:rsid w:val="00E05C58"/>
    <w:rsid w:val="00E079EE"/>
    <w:rsid w:val="00E16F50"/>
    <w:rsid w:val="00E21BBD"/>
    <w:rsid w:val="00E501DE"/>
    <w:rsid w:val="00E55491"/>
    <w:rsid w:val="00E70973"/>
    <w:rsid w:val="00E74CA3"/>
    <w:rsid w:val="00E75271"/>
    <w:rsid w:val="00E83DB6"/>
    <w:rsid w:val="00E856D9"/>
    <w:rsid w:val="00EA39E8"/>
    <w:rsid w:val="00EA53E7"/>
    <w:rsid w:val="00EC50D4"/>
    <w:rsid w:val="00F30221"/>
    <w:rsid w:val="00F40A35"/>
    <w:rsid w:val="00F421C3"/>
    <w:rsid w:val="00F508C9"/>
    <w:rsid w:val="00F50CCD"/>
    <w:rsid w:val="00F5247C"/>
    <w:rsid w:val="00F56393"/>
    <w:rsid w:val="00F85BB3"/>
    <w:rsid w:val="00F942F4"/>
    <w:rsid w:val="00FA29ED"/>
    <w:rsid w:val="00FB0B96"/>
    <w:rsid w:val="00FB1117"/>
    <w:rsid w:val="00FD3559"/>
    <w:rsid w:val="00FF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5C128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087236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87236"/>
  </w:style>
  <w:style w:type="character" w:styleId="Odwoaniedokomentarza">
    <w:name w:val="annotation reference"/>
    <w:basedOn w:val="Domylnaczcionkaakapitu"/>
    <w:semiHidden/>
    <w:unhideWhenUsed/>
    <w:rsid w:val="002D7FD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D7FDB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D7FDB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D7F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D7FDB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5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1371</Words>
  <Characters>8232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2022-02-09T13:41:00Z</dcterms:created>
  <dcterms:modified xsi:type="dcterms:W3CDTF">2022-02-21T19:27:00Z</dcterms:modified>
</cp:coreProperties>
</file>