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083445" w14:textId="0921E945" w:rsidR="00875A43" w:rsidRPr="008C1FDE" w:rsidRDefault="00FA1A49" w:rsidP="008C1FDE">
      <w:pPr>
        <w:jc w:val="center"/>
        <w:rPr>
          <w:rFonts w:ascii="Times New Roman" w:hAnsi="Times New Roman" w:cs="Times New Roman"/>
        </w:rPr>
      </w:pPr>
      <w:bookmarkStart w:id="0" w:name="_GoBack"/>
      <w:r>
        <w:rPr>
          <w:rFonts w:ascii="Times New Roman" w:hAnsi="Times New Roman" w:cs="Times New Roman"/>
        </w:rPr>
        <w:t>EUROPEJSKI TRYBUNAŁ PRAW CZŁOWIEKA</w:t>
      </w:r>
    </w:p>
    <w:p w14:paraId="57CA2FCE" w14:textId="77777777" w:rsidR="0098410D" w:rsidRPr="008C1FDE" w:rsidRDefault="0098410D" w:rsidP="008C1FDE">
      <w:pPr>
        <w:jc w:val="center"/>
      </w:pPr>
    </w:p>
    <w:p w14:paraId="0298D6FE" w14:textId="77777777" w:rsidR="007A3B60" w:rsidRPr="008C1FDE" w:rsidRDefault="007A3B60" w:rsidP="008C1FDE">
      <w:pPr>
        <w:jc w:val="center"/>
      </w:pPr>
    </w:p>
    <w:p w14:paraId="3C7C89FE" w14:textId="77777777" w:rsidR="0098410D" w:rsidRPr="008C1FDE" w:rsidRDefault="00875A43" w:rsidP="008C1FDE">
      <w:pPr>
        <w:pStyle w:val="DecHCase"/>
      </w:pPr>
      <w:r>
        <w:t>PIERWSZA SEKCJA</w:t>
      </w:r>
    </w:p>
    <w:p w14:paraId="10C6A634" w14:textId="77777777" w:rsidR="007A3B60" w:rsidRPr="008C1FDE" w:rsidRDefault="007A3B60" w:rsidP="008C1FDE">
      <w:pPr>
        <w:pStyle w:val="JuTitle"/>
        <w:rPr>
          <w:color w:val="000000" w:themeColor="text1"/>
        </w:rPr>
      </w:pPr>
      <w:bookmarkStart w:id="1" w:name="To"/>
    </w:p>
    <w:p w14:paraId="2FE2C39A" w14:textId="77777777" w:rsidR="007A3B60" w:rsidRPr="008C1FDE" w:rsidRDefault="007A3B60" w:rsidP="008C1FDE">
      <w:pPr>
        <w:pStyle w:val="JuTitle"/>
        <w:rPr>
          <w:color w:val="000000" w:themeColor="text1"/>
        </w:rPr>
      </w:pPr>
    </w:p>
    <w:p w14:paraId="2976B2F4" w14:textId="77777777" w:rsidR="007A3B60" w:rsidRPr="008C1FDE" w:rsidRDefault="007A3B60" w:rsidP="008C1FDE">
      <w:pPr>
        <w:pStyle w:val="JuTitle"/>
        <w:rPr>
          <w:color w:val="000000" w:themeColor="text1"/>
        </w:rPr>
      </w:pPr>
    </w:p>
    <w:p w14:paraId="49BC0378" w14:textId="77777777" w:rsidR="008E6217" w:rsidRPr="008C1FDE" w:rsidRDefault="008E6217" w:rsidP="008C1FDE">
      <w:pPr>
        <w:pStyle w:val="JuTitle"/>
      </w:pPr>
      <w:r>
        <w:rPr>
          <w:color w:val="000000" w:themeColor="text1"/>
        </w:rPr>
        <w:t>SPRAWA</w:t>
      </w:r>
      <w:r>
        <w:t xml:space="preserve"> </w:t>
      </w:r>
      <w:bookmarkEnd w:id="1"/>
      <w:r>
        <w:t>BRUNNER PRZECIWKO POLSCE</w:t>
      </w:r>
    </w:p>
    <w:p w14:paraId="4CDE01B6" w14:textId="0D4184CA" w:rsidR="00D74888" w:rsidRPr="008C1FDE" w:rsidRDefault="008E6217" w:rsidP="008C1FDE">
      <w:pPr>
        <w:pStyle w:val="ECHRCoverTitle4"/>
      </w:pPr>
      <w:r>
        <w:t>(Skarga nr</w:t>
      </w:r>
      <w:r w:rsidR="00F40235">
        <w:t xml:space="preserve"> </w:t>
      </w:r>
      <w:r>
        <w:t>71021/13)</w:t>
      </w:r>
    </w:p>
    <w:p w14:paraId="7BF48B44" w14:textId="77777777" w:rsidR="0098410D" w:rsidRPr="008C1FDE" w:rsidRDefault="0098410D" w:rsidP="008C1FDE">
      <w:pPr>
        <w:pStyle w:val="DecHCase"/>
      </w:pPr>
    </w:p>
    <w:p w14:paraId="6F8F9BF9" w14:textId="77777777" w:rsidR="0098410D" w:rsidRPr="008C1FDE" w:rsidRDefault="0098410D" w:rsidP="008C1FDE">
      <w:pPr>
        <w:pStyle w:val="DecHCase"/>
      </w:pPr>
    </w:p>
    <w:p w14:paraId="735F8B6D" w14:textId="77777777" w:rsidR="00AC4CD4" w:rsidRPr="008C1FDE" w:rsidRDefault="00AC4CD4" w:rsidP="008C1FDE">
      <w:pPr>
        <w:pStyle w:val="DecHCase"/>
      </w:pPr>
    </w:p>
    <w:p w14:paraId="3374CB0F" w14:textId="77777777" w:rsidR="0098410D" w:rsidRPr="008C1FDE" w:rsidRDefault="0098410D" w:rsidP="008C1FDE">
      <w:pPr>
        <w:pStyle w:val="DecHCase"/>
      </w:pPr>
    </w:p>
    <w:p w14:paraId="229EDF09" w14:textId="77777777" w:rsidR="0098410D" w:rsidRPr="008C1FDE" w:rsidRDefault="0098410D" w:rsidP="008C1FDE">
      <w:pPr>
        <w:pStyle w:val="DecHCase"/>
      </w:pPr>
      <w:r>
        <w:t>WYROK</w:t>
      </w:r>
      <w:r>
        <w:br/>
      </w:r>
    </w:p>
    <w:p w14:paraId="43DF14EA" w14:textId="77777777" w:rsidR="007A3B60" w:rsidRPr="008C1FDE" w:rsidRDefault="007A3B60" w:rsidP="008C1FDE">
      <w:pPr>
        <w:pStyle w:val="JuPara"/>
      </w:pPr>
    </w:p>
    <w:p w14:paraId="60323B22" w14:textId="77777777" w:rsidR="007A3B60" w:rsidRPr="008C1FDE" w:rsidRDefault="007A3B60" w:rsidP="008C1FDE">
      <w:pPr>
        <w:pStyle w:val="JuPara"/>
      </w:pPr>
    </w:p>
    <w:p w14:paraId="0213774C" w14:textId="77777777" w:rsidR="007A3B60" w:rsidRPr="008C1FDE" w:rsidRDefault="007A3B60" w:rsidP="008C1FDE">
      <w:pPr>
        <w:pStyle w:val="JuPara"/>
      </w:pPr>
    </w:p>
    <w:p w14:paraId="3FD46052" w14:textId="77777777" w:rsidR="007A3B60" w:rsidRPr="008C1FDE" w:rsidRDefault="007A3B60" w:rsidP="008C1FDE">
      <w:pPr>
        <w:pStyle w:val="JuPara"/>
      </w:pPr>
    </w:p>
    <w:p w14:paraId="51800F18" w14:textId="77777777" w:rsidR="007A3B60" w:rsidRPr="008C1FDE" w:rsidRDefault="007A3B60" w:rsidP="008C1FDE">
      <w:pPr>
        <w:pStyle w:val="JuPara"/>
      </w:pPr>
    </w:p>
    <w:p w14:paraId="38CFEC61" w14:textId="77777777" w:rsidR="007A3B60" w:rsidRPr="008C1FDE" w:rsidRDefault="007A3B60" w:rsidP="008C1FDE">
      <w:pPr>
        <w:pStyle w:val="JuPara"/>
      </w:pPr>
    </w:p>
    <w:p w14:paraId="1BAC04DB" w14:textId="77777777" w:rsidR="0098410D" w:rsidRPr="008C1FDE" w:rsidRDefault="0098410D" w:rsidP="008C1FDE">
      <w:pPr>
        <w:pStyle w:val="DecHCase"/>
      </w:pPr>
      <w:r>
        <w:t>STRASBURG</w:t>
      </w:r>
    </w:p>
    <w:p w14:paraId="31430134" w14:textId="547B25EA" w:rsidR="0098410D" w:rsidRPr="008C1FDE" w:rsidRDefault="00513A00" w:rsidP="008C1FDE">
      <w:pPr>
        <w:pStyle w:val="DecHCase"/>
      </w:pPr>
      <w:r>
        <w:rPr>
          <w:rFonts w:ascii="Times New Roman" w:hAnsi="Times New Roman"/>
        </w:rPr>
        <w:t>9</w:t>
      </w:r>
      <w:r w:rsidR="00F40235">
        <w:rPr>
          <w:rFonts w:ascii="Times New Roman" w:hAnsi="Times New Roman"/>
        </w:rPr>
        <w:t xml:space="preserve"> </w:t>
      </w:r>
      <w:r>
        <w:rPr>
          <w:rFonts w:ascii="Times New Roman" w:hAnsi="Times New Roman"/>
        </w:rPr>
        <w:t>lipca</w:t>
      </w:r>
      <w:r w:rsidR="00F40235">
        <w:rPr>
          <w:rFonts w:ascii="Times New Roman" w:hAnsi="Times New Roman"/>
        </w:rPr>
        <w:t xml:space="preserve"> </w:t>
      </w:r>
      <w:r>
        <w:rPr>
          <w:rFonts w:ascii="Times New Roman" w:hAnsi="Times New Roman"/>
        </w:rPr>
        <w:t>2020</w:t>
      </w:r>
      <w:r w:rsidR="00F40235">
        <w:rPr>
          <w:rFonts w:ascii="Times New Roman" w:hAnsi="Times New Roman"/>
        </w:rPr>
        <w:t xml:space="preserve"> </w:t>
      </w:r>
      <w:r>
        <w:rPr>
          <w:rFonts w:ascii="Times New Roman" w:hAnsi="Times New Roman"/>
        </w:rPr>
        <w:t>r.</w:t>
      </w:r>
    </w:p>
    <w:p w14:paraId="7291F1D8" w14:textId="77777777" w:rsidR="00AC4CD4" w:rsidRPr="008C1FDE" w:rsidRDefault="00AC4CD4" w:rsidP="008C1FDE">
      <w:pPr>
        <w:pStyle w:val="JuPara"/>
      </w:pPr>
    </w:p>
    <w:p w14:paraId="63F7D005" w14:textId="77777777" w:rsidR="002422B6" w:rsidRPr="008C1FDE" w:rsidRDefault="0098410D" w:rsidP="008C1FDE">
      <w:pPr>
        <w:rPr>
          <w:i/>
          <w:sz w:val="22"/>
        </w:rPr>
      </w:pPr>
      <w:r>
        <w:rPr>
          <w:i/>
          <w:sz w:val="22"/>
        </w:rPr>
        <w:t>Wyrok ten jest ostateczny, ale może podlegać korekcie wydawniczej.</w:t>
      </w:r>
    </w:p>
    <w:p w14:paraId="34F44707" w14:textId="77777777" w:rsidR="0098410D" w:rsidRPr="008C1FDE" w:rsidRDefault="0098410D" w:rsidP="008C1FDE">
      <w:pPr>
        <w:sectPr w:rsidR="0098410D" w:rsidRPr="008C1FDE" w:rsidSect="00D66471">
          <w:headerReference w:type="default" r:id="rId12"/>
          <w:footerReference w:type="default" r:id="rId13"/>
          <w:headerReference w:type="first" r:id="rId14"/>
          <w:footerReference w:type="first" r:id="rId15"/>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A55B103" w14:textId="77777777" w:rsidR="0098410D" w:rsidRPr="008C1FDE" w:rsidRDefault="0098410D" w:rsidP="008C1FDE">
      <w:pPr>
        <w:pStyle w:val="JuCase"/>
      </w:pPr>
      <w:r>
        <w:lastRenderedPageBreak/>
        <w:t>W sprawie Brunner przeciwko Polsce</w:t>
      </w:r>
    </w:p>
    <w:p w14:paraId="64746EEB" w14:textId="77777777" w:rsidR="009F4C8F" w:rsidRPr="008C1FDE" w:rsidRDefault="009F4C8F" w:rsidP="008C1FDE">
      <w:pPr>
        <w:pStyle w:val="JuPara"/>
      </w:pPr>
      <w:r>
        <w:t>Europejski Trybunał Praw Człowieka (Pierwsza Sekcja), zasiadając jako Komitet w składzie:</w:t>
      </w:r>
    </w:p>
    <w:p w14:paraId="61D01B5D" w14:textId="0031B3E4" w:rsidR="009F4C8F" w:rsidRPr="008C1FDE" w:rsidRDefault="00604FB8" w:rsidP="008C1FDE">
      <w:pPr>
        <w:pStyle w:val="JuJudges"/>
      </w:pPr>
      <w:r>
        <w:tab/>
        <w:t>Linos-Alexandre Sicilianos,</w:t>
      </w:r>
      <w:r>
        <w:rPr>
          <w:i/>
        </w:rPr>
        <w:t xml:space="preserve"> Przewodniczący,</w:t>
      </w:r>
      <w:r>
        <w:rPr>
          <w:i/>
        </w:rPr>
        <w:br/>
      </w:r>
      <w:r>
        <w:tab/>
        <w:t>Krzysztof Wojtyczek,</w:t>
      </w:r>
      <w:r>
        <w:rPr>
          <w:i/>
        </w:rPr>
        <w:br/>
      </w:r>
      <w:r>
        <w:tab/>
        <w:t>Armen Harutyunyan,</w:t>
      </w:r>
      <w:r>
        <w:rPr>
          <w:i/>
        </w:rPr>
        <w:t xml:space="preserve"> sędziowie,</w:t>
      </w:r>
      <w:r>
        <w:br/>
        <w:t xml:space="preserve">oraz Renata Degener, </w:t>
      </w:r>
      <w:r>
        <w:rPr>
          <w:i/>
          <w:iCs/>
        </w:rPr>
        <w:t>Zastępca Kanclerza Sekcji,</w:t>
      </w:r>
    </w:p>
    <w:p w14:paraId="07B6B181" w14:textId="77777777" w:rsidR="00875A43" w:rsidRPr="008C1FDE" w:rsidRDefault="00875A43" w:rsidP="008C1FDE">
      <w:pPr>
        <w:pStyle w:val="JuPara"/>
      </w:pPr>
      <w:bookmarkStart w:id="2" w:name="ITMARKHavingStart"/>
      <w:bookmarkEnd w:id="2"/>
      <w:r>
        <w:t>Mając na uwadze:</w:t>
      </w:r>
    </w:p>
    <w:p w14:paraId="06C458DD" w14:textId="7DD14B9C" w:rsidR="00875A43" w:rsidRPr="008C1FDE" w:rsidRDefault="00875A43" w:rsidP="008C1FDE">
      <w:pPr>
        <w:pStyle w:val="JuPara"/>
      </w:pPr>
      <w:r>
        <w:t>skargę (nr</w:t>
      </w:r>
      <w:r w:rsidR="00F40235">
        <w:t xml:space="preserve"> </w:t>
      </w:r>
      <w:r>
        <w:t>71021/13) przeciwko Rzeczypospolitej Polskiej wniesioną do</w:t>
      </w:r>
      <w:r w:rsidR="00FD3512">
        <w:t> </w:t>
      </w:r>
      <w:r>
        <w:t>Trybunału w dniu</w:t>
      </w:r>
      <w:r w:rsidR="00F40235">
        <w:t xml:space="preserve"> </w:t>
      </w:r>
      <w:r>
        <w:t>7</w:t>
      </w:r>
      <w:r w:rsidR="00F40235">
        <w:t xml:space="preserve"> </w:t>
      </w:r>
      <w:r>
        <w:t>listopada</w:t>
      </w:r>
      <w:r w:rsidR="00F40235">
        <w:t xml:space="preserve"> </w:t>
      </w:r>
      <w:r>
        <w:t>2013</w:t>
      </w:r>
      <w:r w:rsidR="00F40235">
        <w:t xml:space="preserve"> </w:t>
      </w:r>
      <w:r>
        <w:t>r. na podstawie art.</w:t>
      </w:r>
      <w:r w:rsidR="00F40235">
        <w:t xml:space="preserve"> </w:t>
      </w:r>
      <w:r>
        <w:t>34 Konwencji o</w:t>
      </w:r>
      <w:r w:rsidR="00FD3512">
        <w:t> </w:t>
      </w:r>
      <w:r>
        <w:t>ochronie praw człowieka i podstawowych wolności („Konwencji”) przez</w:t>
      </w:r>
      <w:r w:rsidR="00FD3512">
        <w:t> </w:t>
      </w:r>
      <w:r>
        <w:t xml:space="preserve">obywatela polskiego, </w:t>
      </w:r>
      <w:r w:rsidR="00FA1A49">
        <w:t xml:space="preserve">p. </w:t>
      </w:r>
      <w:r>
        <w:t>Mariana Brunnera („skarżącego”);</w:t>
      </w:r>
    </w:p>
    <w:p w14:paraId="3591D633" w14:textId="77777777" w:rsidR="00875A43" w:rsidRPr="008C1FDE" w:rsidRDefault="00875A43" w:rsidP="008C1FDE">
      <w:pPr>
        <w:pStyle w:val="JuPara"/>
      </w:pPr>
      <w:r>
        <w:t>decyzję o zakomunikowaniu skargi Rządowi polskiemu („Rządowi”);</w:t>
      </w:r>
    </w:p>
    <w:p w14:paraId="36D33A0B" w14:textId="77777777" w:rsidR="00875A43" w:rsidRPr="008C1FDE" w:rsidRDefault="00875A43" w:rsidP="008C1FDE">
      <w:pPr>
        <w:pStyle w:val="JuPara"/>
      </w:pPr>
      <w:r>
        <w:t>uwagi stron;</w:t>
      </w:r>
    </w:p>
    <w:p w14:paraId="606697D4" w14:textId="4DD1A46C" w:rsidR="009F4C8F" w:rsidRPr="008C1FDE" w:rsidRDefault="009F4C8F" w:rsidP="008C1FDE">
      <w:pPr>
        <w:pStyle w:val="JuPara"/>
      </w:pPr>
      <w:r>
        <w:t>obradując na posiedzeniu niejawnym w dniu</w:t>
      </w:r>
      <w:r w:rsidR="00F40235">
        <w:t xml:space="preserve"> </w:t>
      </w:r>
      <w:r>
        <w:t>16</w:t>
      </w:r>
      <w:r w:rsidR="00F40235">
        <w:t xml:space="preserve"> </w:t>
      </w:r>
      <w:r>
        <w:t>czerwca</w:t>
      </w:r>
      <w:r w:rsidR="00F40235">
        <w:t xml:space="preserve"> </w:t>
      </w:r>
      <w:r>
        <w:t>2020</w:t>
      </w:r>
      <w:r w:rsidR="00F40235">
        <w:t xml:space="preserve"> </w:t>
      </w:r>
      <w:r>
        <w:t>r.,</w:t>
      </w:r>
    </w:p>
    <w:p w14:paraId="5ADB8611" w14:textId="77777777" w:rsidR="009F4C8F" w:rsidRPr="008C1FDE" w:rsidRDefault="009F4C8F" w:rsidP="008C1FDE">
      <w:pPr>
        <w:pStyle w:val="JuPara"/>
      </w:pPr>
      <w:r>
        <w:t>wydaje następujący wyrok, który został przyjęty w tym dniu:</w:t>
      </w:r>
    </w:p>
    <w:p w14:paraId="32B32327" w14:textId="77777777" w:rsidR="00875A43" w:rsidRPr="008C1FDE" w:rsidRDefault="00875A43" w:rsidP="008C1FDE">
      <w:pPr>
        <w:pStyle w:val="JuHHead"/>
        <w:numPr>
          <w:ilvl w:val="0"/>
          <w:numId w:val="0"/>
        </w:numPr>
      </w:pPr>
      <w:r>
        <w:t>WPROWADZENIE</w:t>
      </w:r>
    </w:p>
    <w:p w14:paraId="1D585501" w14:textId="7934CF63" w:rsidR="00875A43" w:rsidRPr="008C1FDE" w:rsidRDefault="007C44C1" w:rsidP="008C1FDE">
      <w:pPr>
        <w:pStyle w:val="JuPara"/>
      </w:pPr>
      <w:r>
        <w:rPr>
          <w:noProof/>
        </w:rPr>
        <w:t>1</w:t>
      </w:r>
      <w:r w:rsidR="007A3B60">
        <w:t>.</w:t>
      </w:r>
      <w:r w:rsidR="00F40235">
        <w:t xml:space="preserve"> </w:t>
      </w:r>
      <w:r w:rsidR="007A3B60">
        <w:t xml:space="preserve">Sprawa dotyczy </w:t>
      </w:r>
      <w:r w:rsidR="007A3B60" w:rsidRPr="003B1FCF">
        <w:t>niewy</w:t>
      </w:r>
      <w:r w:rsidR="003B1FCF" w:rsidRPr="003B1FCF">
        <w:t>egze</w:t>
      </w:r>
      <w:r w:rsidR="003B1FCF" w:rsidRPr="003B1FCF">
        <w:t>k</w:t>
      </w:r>
      <w:r w:rsidR="003B1FCF" w:rsidRPr="003B1FCF">
        <w:t>w</w:t>
      </w:r>
      <w:r w:rsidR="003B1FCF" w:rsidRPr="003B1FCF">
        <w:t>o</w:t>
      </w:r>
      <w:r w:rsidR="003B1FCF" w:rsidRPr="003B1FCF">
        <w:t>w</w:t>
      </w:r>
      <w:r w:rsidR="003B1FCF" w:rsidRPr="003B1FCF">
        <w:t>ania</w:t>
      </w:r>
      <w:r w:rsidR="007A3B60">
        <w:t xml:space="preserve"> praw skarżącego do kontaktów z</w:t>
      </w:r>
      <w:r w:rsidR="00FD3512">
        <w:t> </w:t>
      </w:r>
      <w:r w:rsidR="007A3B60">
        <w:t>jego małoletnią córką.</w:t>
      </w:r>
    </w:p>
    <w:p w14:paraId="60C1C5ED" w14:textId="77777777" w:rsidR="00875A43" w:rsidRPr="008C1FDE" w:rsidRDefault="00875A43" w:rsidP="008C1FDE">
      <w:pPr>
        <w:pStyle w:val="JuHHead"/>
        <w:numPr>
          <w:ilvl w:val="0"/>
          <w:numId w:val="22"/>
        </w:numPr>
        <w:jc w:val="left"/>
      </w:pPr>
      <w:r>
        <w:t>FAKTY</w:t>
      </w:r>
    </w:p>
    <w:p w14:paraId="04D308A4" w14:textId="34C500FE" w:rsidR="00875A43" w:rsidRPr="008C1FDE" w:rsidRDefault="007C44C1" w:rsidP="008C1FDE">
      <w:pPr>
        <w:pStyle w:val="JuPara"/>
      </w:pPr>
      <w:r>
        <w:rPr>
          <w:noProof/>
        </w:rPr>
        <w:t>2</w:t>
      </w:r>
      <w:r w:rsidR="00875A43">
        <w:t>.</w:t>
      </w:r>
      <w:r w:rsidR="00F40235">
        <w:t xml:space="preserve"> </w:t>
      </w:r>
      <w:r w:rsidR="00875A43">
        <w:t>Skarżący urodził się w</w:t>
      </w:r>
      <w:r w:rsidR="00F40235">
        <w:t xml:space="preserve"> </w:t>
      </w:r>
      <w:r w:rsidR="00875A43">
        <w:t>1970</w:t>
      </w:r>
      <w:r w:rsidR="00F40235">
        <w:t xml:space="preserve"> </w:t>
      </w:r>
      <w:r w:rsidR="00875A43">
        <w:t>r. i mieszka w Psarach. Skarżącego reprezentowała mec. A.</w:t>
      </w:r>
      <w:r w:rsidR="00F40235">
        <w:t xml:space="preserve"> </w:t>
      </w:r>
      <w:r w:rsidR="00875A43">
        <w:t>Przedpełska, adwokat praktykująca w</w:t>
      </w:r>
      <w:r w:rsidR="00FD3512">
        <w:t> </w:t>
      </w:r>
      <w:r w:rsidR="00875A43">
        <w:t>Częstochowie.</w:t>
      </w:r>
    </w:p>
    <w:p w14:paraId="2EFF3280" w14:textId="7A14AD0C" w:rsidR="00875A43" w:rsidRPr="008C1FDE" w:rsidRDefault="007C44C1" w:rsidP="008C1FDE">
      <w:pPr>
        <w:pStyle w:val="JuPara"/>
      </w:pPr>
      <w:r>
        <w:rPr>
          <w:noProof/>
        </w:rPr>
        <w:t>3</w:t>
      </w:r>
      <w:r w:rsidR="00875A43">
        <w:t>.</w:t>
      </w:r>
      <w:r w:rsidR="00F40235">
        <w:t xml:space="preserve"> </w:t>
      </w:r>
      <w:r w:rsidR="00875A43">
        <w:t>Rząd Rzeczypospolitej Polskiej („Rząd”) był reprezentowany przez swoich pełnomocników: J.</w:t>
      </w:r>
      <w:r w:rsidR="00F40235">
        <w:t xml:space="preserve"> </w:t>
      </w:r>
      <w:r w:rsidR="00875A43">
        <w:t>Chrzanowską, a</w:t>
      </w:r>
      <w:r w:rsidR="00F40235">
        <w:t xml:space="preserve"> </w:t>
      </w:r>
      <w:r w:rsidR="00875A43">
        <w:t>następnie przez J. Sobczaka, z</w:t>
      </w:r>
      <w:r w:rsidR="00FD3512">
        <w:t> </w:t>
      </w:r>
      <w:r w:rsidR="00875A43">
        <w:t>Ministerstwa Spraw Zagranicznych.</w:t>
      </w:r>
    </w:p>
    <w:p w14:paraId="0F4137D0" w14:textId="063F91B6" w:rsidR="00875A43" w:rsidRPr="008C1FDE" w:rsidRDefault="007C44C1" w:rsidP="008C1FDE">
      <w:pPr>
        <w:pStyle w:val="JuPara"/>
      </w:pPr>
      <w:r>
        <w:rPr>
          <w:noProof/>
        </w:rPr>
        <w:t>4</w:t>
      </w:r>
      <w:r w:rsidR="00875A43">
        <w:t>.</w:t>
      </w:r>
      <w:r w:rsidR="00F40235">
        <w:t xml:space="preserve"> </w:t>
      </w:r>
      <w:r w:rsidR="00875A43">
        <w:t>Stan faktyczny sprawy, przedstawiony przez strony, można streścić następująco.</w:t>
      </w:r>
    </w:p>
    <w:p w14:paraId="5406DBD6" w14:textId="77777777" w:rsidR="00875A43" w:rsidRPr="008C1FDE" w:rsidRDefault="00875A43" w:rsidP="008C1FDE">
      <w:pPr>
        <w:pStyle w:val="JuHA"/>
        <w:numPr>
          <w:ilvl w:val="2"/>
          <w:numId w:val="22"/>
        </w:numPr>
        <w:jc w:val="left"/>
      </w:pPr>
      <w:r>
        <w:t>Pierwsze postanowienia dotyczące sprawowania opieki nad dzieckiem</w:t>
      </w:r>
    </w:p>
    <w:p w14:paraId="262C8034" w14:textId="44EFED74" w:rsidR="00875A43" w:rsidRPr="008C1FDE" w:rsidRDefault="007C44C1" w:rsidP="008C1FDE">
      <w:pPr>
        <w:pStyle w:val="JuPara"/>
        <w:rPr>
          <w:rFonts w:eastAsiaTheme="minorEastAsia"/>
        </w:rPr>
      </w:pPr>
      <w:r>
        <w:rPr>
          <w:rFonts w:eastAsiaTheme="minorEastAsia"/>
          <w:noProof/>
        </w:rPr>
        <w:t>5</w:t>
      </w:r>
      <w:r w:rsidR="00875A43">
        <w:t>.</w:t>
      </w:r>
      <w:r w:rsidR="00F40235">
        <w:t xml:space="preserve"> </w:t>
      </w:r>
      <w:r w:rsidR="00875A43">
        <w:t>W październiku</w:t>
      </w:r>
      <w:r w:rsidR="00F40235">
        <w:t xml:space="preserve"> </w:t>
      </w:r>
      <w:r w:rsidR="00875A43">
        <w:t>1999</w:t>
      </w:r>
      <w:r w:rsidR="00F40235">
        <w:t xml:space="preserve"> </w:t>
      </w:r>
      <w:r w:rsidR="00875A43">
        <w:t>r. skarżący złożył pozew o rozwód i skierował wniosek do sądu o uregulowanie jego praw do kontaktu z córką K., która</w:t>
      </w:r>
      <w:r w:rsidR="00FD3512">
        <w:t> </w:t>
      </w:r>
      <w:r w:rsidR="00875A43">
        <w:t>urodziła się</w:t>
      </w:r>
      <w:r w:rsidR="00F40235">
        <w:t xml:space="preserve"> </w:t>
      </w:r>
      <w:r w:rsidR="00FA1A49">
        <w:t xml:space="preserve">w dniu </w:t>
      </w:r>
      <w:r w:rsidR="00875A43">
        <w:t>21</w:t>
      </w:r>
      <w:r w:rsidR="00F40235">
        <w:t xml:space="preserve"> </w:t>
      </w:r>
      <w:r w:rsidR="00875A43">
        <w:t>czerwca</w:t>
      </w:r>
      <w:r w:rsidR="00F40235">
        <w:t xml:space="preserve"> </w:t>
      </w:r>
      <w:r w:rsidR="00875A43">
        <w:t>1998</w:t>
      </w:r>
      <w:r w:rsidR="00F40235">
        <w:t xml:space="preserve"> </w:t>
      </w:r>
      <w:r w:rsidR="00875A43">
        <w:t>r.</w:t>
      </w:r>
    </w:p>
    <w:p w14:paraId="143F0E1B" w14:textId="17F08BF7" w:rsidR="00875A43" w:rsidRPr="008C1FDE" w:rsidRDefault="007C44C1" w:rsidP="008C1FDE">
      <w:pPr>
        <w:pStyle w:val="JuPara"/>
        <w:rPr>
          <w:rFonts w:eastAsiaTheme="minorEastAsia"/>
        </w:rPr>
      </w:pPr>
      <w:bookmarkStart w:id="3" w:name="firtsCustodyDec"/>
      <w:r>
        <w:rPr>
          <w:rFonts w:eastAsiaTheme="minorEastAsia"/>
          <w:noProof/>
        </w:rPr>
        <w:t>6</w:t>
      </w:r>
      <w:bookmarkEnd w:id="3"/>
      <w:r w:rsidR="00FA1A49">
        <w:rPr>
          <w:rFonts w:eastAsiaTheme="minorEastAsia"/>
        </w:rPr>
        <w:t>.</w:t>
      </w:r>
      <w:r w:rsidR="00FA1A49">
        <w:rPr>
          <w:rFonts w:eastAsiaTheme="minorEastAsia"/>
        </w:rPr>
        <w:t xml:space="preserve"> </w:t>
      </w:r>
      <w:r w:rsidR="00875A43">
        <w:t>Z akt sprawy wynika, że w dniu</w:t>
      </w:r>
      <w:r w:rsidR="00F40235">
        <w:t xml:space="preserve"> </w:t>
      </w:r>
      <w:r w:rsidR="00875A43">
        <w:t>11</w:t>
      </w:r>
      <w:r w:rsidR="00F40235">
        <w:t xml:space="preserve"> </w:t>
      </w:r>
      <w:r w:rsidR="00875A43">
        <w:t>grudnia</w:t>
      </w:r>
      <w:r w:rsidR="00F40235">
        <w:t xml:space="preserve"> </w:t>
      </w:r>
      <w:r w:rsidR="00875A43">
        <w:t>2000</w:t>
      </w:r>
      <w:r w:rsidR="00F40235">
        <w:t xml:space="preserve"> </w:t>
      </w:r>
      <w:r w:rsidR="00875A43">
        <w:t>r. Sąd Rejonowy w</w:t>
      </w:r>
      <w:r w:rsidR="00FD3512">
        <w:t> </w:t>
      </w:r>
      <w:r w:rsidR="00875A43">
        <w:t>Częstochowie wydał pierwsze postanowienie o zabezpieczeniu kontaktów.</w:t>
      </w:r>
    </w:p>
    <w:p w14:paraId="520CD2A9" w14:textId="6394C604" w:rsidR="00875A43" w:rsidRPr="008C1FDE" w:rsidRDefault="007C44C1" w:rsidP="008C1FDE">
      <w:pPr>
        <w:pStyle w:val="JuPara"/>
        <w:rPr>
          <w:rFonts w:eastAsiaTheme="minorEastAsia"/>
        </w:rPr>
      </w:pPr>
      <w:bookmarkStart w:id="4" w:name="secondCustodyDec"/>
      <w:r>
        <w:rPr>
          <w:rFonts w:eastAsiaTheme="minorEastAsia"/>
          <w:noProof/>
        </w:rPr>
        <w:t>7</w:t>
      </w:r>
      <w:bookmarkEnd w:id="4"/>
      <w:r w:rsidR="00875A43">
        <w:t>.</w:t>
      </w:r>
      <w:r w:rsidR="00F40235">
        <w:t xml:space="preserve"> </w:t>
      </w:r>
      <w:r w:rsidR="00875A43">
        <w:t>W dniu</w:t>
      </w:r>
      <w:r w:rsidR="00F40235">
        <w:t xml:space="preserve"> </w:t>
      </w:r>
      <w:r w:rsidR="00875A43">
        <w:t>23</w:t>
      </w:r>
      <w:r w:rsidR="00F40235">
        <w:t xml:space="preserve"> </w:t>
      </w:r>
      <w:r w:rsidR="00875A43">
        <w:t xml:space="preserve">listopada 2001 r. Sąd Okręgowy w Częstochowie rozwiązał małżeństwo skarżącego i przyznał mu prawa do kontaktu, zezwalając </w:t>
      </w:r>
      <w:r w:rsidR="00875A43">
        <w:lastRenderedPageBreak/>
        <w:t>na</w:t>
      </w:r>
      <w:r w:rsidR="00FD3512">
        <w:t> </w:t>
      </w:r>
      <w:r w:rsidR="00875A43">
        <w:t>widzenie się z dzieckiem co drugą sobotę przez cztery godziny w</w:t>
      </w:r>
      <w:r w:rsidR="00FD3512">
        <w:t> </w:t>
      </w:r>
      <w:r w:rsidR="00875A43">
        <w:t>obecności matki i kuratora sądowego.</w:t>
      </w:r>
    </w:p>
    <w:p w14:paraId="50FA87B8" w14:textId="77777777" w:rsidR="00875A43" w:rsidRPr="008C1FDE" w:rsidRDefault="00875A43" w:rsidP="008C1FDE">
      <w:pPr>
        <w:pStyle w:val="JuHA"/>
        <w:numPr>
          <w:ilvl w:val="2"/>
          <w:numId w:val="22"/>
        </w:numPr>
        <w:jc w:val="left"/>
      </w:pPr>
      <w:r>
        <w:t xml:space="preserve">Pierwsza próba </w:t>
      </w:r>
      <w:r w:rsidRPr="003B1FCF">
        <w:t>wykonania postanowienia</w:t>
      </w:r>
    </w:p>
    <w:p w14:paraId="36356E05" w14:textId="1BA2D670" w:rsidR="00875A43" w:rsidRPr="008C1FDE" w:rsidRDefault="007C44C1" w:rsidP="008C1FDE">
      <w:pPr>
        <w:pStyle w:val="JuPara"/>
        <w:rPr>
          <w:rFonts w:eastAsiaTheme="minorEastAsia"/>
        </w:rPr>
      </w:pPr>
      <w:r>
        <w:rPr>
          <w:rFonts w:eastAsiaTheme="minorEastAsia"/>
          <w:noProof/>
        </w:rPr>
        <w:t>8</w:t>
      </w:r>
      <w:r w:rsidR="00875A43">
        <w:t>.</w:t>
      </w:r>
      <w:r w:rsidR="00F40235">
        <w:t xml:space="preserve"> </w:t>
      </w:r>
      <w:r w:rsidR="00875A43">
        <w:t>Skarżący twierdził, że większość wizyt nie odbyła się lub była zakłócana przez wrogie nastawienie matki. Rząd wskazał, że wizyty te</w:t>
      </w:r>
      <w:r w:rsidR="00FD3512">
        <w:t> </w:t>
      </w:r>
      <w:r w:rsidR="00875A43">
        <w:t>miały miejsce do maja</w:t>
      </w:r>
      <w:r w:rsidR="00F40235">
        <w:t xml:space="preserve"> </w:t>
      </w:r>
      <w:r w:rsidR="00875A43">
        <w:t>2003</w:t>
      </w:r>
      <w:r w:rsidR="00F40235">
        <w:t xml:space="preserve"> </w:t>
      </w:r>
      <w:r w:rsidR="00875A43">
        <w:t>r.</w:t>
      </w:r>
    </w:p>
    <w:p w14:paraId="3ACA76EE" w14:textId="23AF648C" w:rsidR="00875A43" w:rsidRPr="008C1FDE" w:rsidRDefault="007C44C1" w:rsidP="008C1FDE">
      <w:pPr>
        <w:pStyle w:val="JuPara"/>
        <w:rPr>
          <w:rFonts w:eastAsiaTheme="minorEastAsia"/>
        </w:rPr>
      </w:pPr>
      <w:bookmarkStart w:id="5" w:name="guardianFirstWarning"/>
      <w:r>
        <w:rPr>
          <w:rFonts w:eastAsiaTheme="minorEastAsia"/>
          <w:noProof/>
        </w:rPr>
        <w:t>9</w:t>
      </w:r>
      <w:bookmarkEnd w:id="5"/>
      <w:r w:rsidR="00875A43">
        <w:t>.</w:t>
      </w:r>
      <w:r w:rsidR="00F40235">
        <w:t xml:space="preserve"> </w:t>
      </w:r>
      <w:r w:rsidR="00875A43">
        <w:t>W dniu</w:t>
      </w:r>
      <w:r w:rsidR="00F40235">
        <w:t xml:space="preserve"> </w:t>
      </w:r>
      <w:r w:rsidR="00875A43">
        <w:t>14</w:t>
      </w:r>
      <w:r w:rsidR="00F40235">
        <w:t xml:space="preserve"> </w:t>
      </w:r>
      <w:r w:rsidR="00875A43">
        <w:t>maja</w:t>
      </w:r>
      <w:r w:rsidR="00F40235">
        <w:t xml:space="preserve"> </w:t>
      </w:r>
      <w:r w:rsidR="00875A43">
        <w:t>2001</w:t>
      </w:r>
      <w:r w:rsidR="00F40235">
        <w:t xml:space="preserve"> </w:t>
      </w:r>
      <w:r w:rsidR="00875A43">
        <w:t xml:space="preserve">r. kurator sądowy sporządził raport z przebiegu spotkań; kurator stwierdziła, że z siedemnastu zaplanowanych spotkań pięć nie odbyło się. </w:t>
      </w:r>
      <w:r w:rsidR="00875A43">
        <w:t>Biegł</w:t>
      </w:r>
      <w:r w:rsidR="00CD7E93">
        <w:t>a</w:t>
      </w:r>
      <w:r w:rsidR="00875A43">
        <w:t xml:space="preserve"> uznał</w:t>
      </w:r>
      <w:r w:rsidR="00CD7E93">
        <w:t>a</w:t>
      </w:r>
      <w:r w:rsidR="00875A43">
        <w:t>, że dziecko było manipulowane przez matkę. Zdaniem biegłe</w:t>
      </w:r>
      <w:r w:rsidR="00CD7E93">
        <w:t>j</w:t>
      </w:r>
      <w:r w:rsidR="00875A43">
        <w:t xml:space="preserve"> niektóre z tych sytuacji były wyrazem złego traktowania emocjonalnego K. przez jej matkę, ponieważ wykorzystywała ona dziecko, by ranić skarżącego. W konsekwencji dziecko było negatywnie nastawione do skarżącego, którego kojarzyło z nieprzyjemnymi sytuacjami. Kurator zaproponowała zmianę postanowienia o zabezpieczeniu kontaktów poprzez zmianę miejsca spotkania z dala od domu matki. Ponadto zauważyła, że</w:t>
      </w:r>
      <w:r w:rsidR="00FD3512">
        <w:t> </w:t>
      </w:r>
      <w:r w:rsidR="00875A43">
        <w:t>wizyty odbywały się zazwyczaj w obecności kilku innych osób trzecich – członków rodziny matki – co utrudniało skarżącemu zabawę i rozmowę z</w:t>
      </w:r>
      <w:r w:rsidR="00FD3512">
        <w:t> </w:t>
      </w:r>
      <w:r w:rsidR="00875A43">
        <w:t xml:space="preserve">małym dzieckiem. </w:t>
      </w:r>
      <w:r w:rsidR="00A80B86">
        <w:t>W tej sytuacji k</w:t>
      </w:r>
      <w:r w:rsidR="00875A43">
        <w:t xml:space="preserve">urator zaproponowała </w:t>
      </w:r>
      <w:r w:rsidR="00A80B86">
        <w:t xml:space="preserve">ograniczenie </w:t>
      </w:r>
      <w:r w:rsidR="00875A43">
        <w:t>liczb</w:t>
      </w:r>
      <w:r w:rsidR="00A80B86">
        <w:t>y</w:t>
      </w:r>
      <w:r w:rsidR="00875A43">
        <w:t xml:space="preserve"> innych osób obecnych podczas wizyt skarżącego.</w:t>
      </w:r>
    </w:p>
    <w:p w14:paraId="04415C62" w14:textId="7E222934" w:rsidR="00875A43" w:rsidRPr="008C1FDE" w:rsidRDefault="007C44C1" w:rsidP="008C1FDE">
      <w:pPr>
        <w:pStyle w:val="JuPara"/>
        <w:rPr>
          <w:rFonts w:eastAsiaTheme="minorEastAsia"/>
        </w:rPr>
      </w:pPr>
      <w:r>
        <w:rPr>
          <w:rFonts w:eastAsiaTheme="minorEastAsia"/>
          <w:noProof/>
        </w:rPr>
        <w:t>10</w:t>
      </w:r>
      <w:r w:rsidR="00875A43">
        <w:t>.</w:t>
      </w:r>
      <w:r w:rsidR="00F40235">
        <w:t xml:space="preserve"> </w:t>
      </w:r>
      <w:r w:rsidR="00875A43">
        <w:t>W dniu</w:t>
      </w:r>
      <w:r w:rsidR="00F40235">
        <w:t xml:space="preserve"> </w:t>
      </w:r>
      <w:r w:rsidR="00875A43">
        <w:t>6</w:t>
      </w:r>
      <w:r w:rsidR="00F40235">
        <w:t xml:space="preserve"> </w:t>
      </w:r>
      <w:r w:rsidR="00875A43">
        <w:t>listopada</w:t>
      </w:r>
      <w:r w:rsidR="00F40235">
        <w:t xml:space="preserve"> </w:t>
      </w:r>
      <w:r w:rsidR="00875A43">
        <w:t>2001</w:t>
      </w:r>
      <w:r w:rsidR="00F40235">
        <w:t xml:space="preserve"> </w:t>
      </w:r>
      <w:r w:rsidR="00875A43">
        <w:t>r. Sąd Okręgowy w Gliwicach oddalił z</w:t>
      </w:r>
      <w:r w:rsidR="00FD3512">
        <w:t> </w:t>
      </w:r>
      <w:r w:rsidR="00875A43">
        <w:t>przyczyn formalnych wnioski skarżącego o egzekwowanie jego praw do</w:t>
      </w:r>
      <w:r w:rsidR="00FD3512">
        <w:t> </w:t>
      </w:r>
      <w:r w:rsidR="00875A43">
        <w:t>kontaktu i nałożenie grzywny na jego żonę.</w:t>
      </w:r>
    </w:p>
    <w:p w14:paraId="5A81DFDC" w14:textId="071DD20B" w:rsidR="00875A43" w:rsidRPr="008C1FDE" w:rsidRDefault="007C44C1" w:rsidP="008C1FDE">
      <w:pPr>
        <w:pStyle w:val="JuPara"/>
        <w:rPr>
          <w:rFonts w:eastAsiaTheme="minorEastAsia"/>
        </w:rPr>
      </w:pPr>
      <w:r>
        <w:rPr>
          <w:rFonts w:eastAsiaTheme="minorEastAsia"/>
          <w:noProof/>
        </w:rPr>
        <w:t>11</w:t>
      </w:r>
      <w:r w:rsidR="00875A43">
        <w:t>.</w:t>
      </w:r>
      <w:r w:rsidR="00F40235">
        <w:t xml:space="preserve"> </w:t>
      </w:r>
      <w:r w:rsidR="00875A43">
        <w:t>Dnia</w:t>
      </w:r>
      <w:r w:rsidR="00F40235">
        <w:t xml:space="preserve"> </w:t>
      </w:r>
      <w:r w:rsidR="00875A43">
        <w:t>9</w:t>
      </w:r>
      <w:r w:rsidR="00F40235">
        <w:t xml:space="preserve"> </w:t>
      </w:r>
      <w:r w:rsidR="00875A43">
        <w:t>lipca</w:t>
      </w:r>
      <w:r w:rsidR="00F40235">
        <w:t xml:space="preserve"> </w:t>
      </w:r>
      <w:r w:rsidR="00875A43">
        <w:t>2002</w:t>
      </w:r>
      <w:r w:rsidR="00F40235">
        <w:t xml:space="preserve"> </w:t>
      </w:r>
      <w:r w:rsidR="00875A43">
        <w:t>r. skarżący wystąpił z wnioskiem o wykonanie postanowienia sądu z dnia</w:t>
      </w:r>
      <w:r w:rsidR="00F40235">
        <w:t xml:space="preserve"> </w:t>
      </w:r>
      <w:r w:rsidR="00875A43">
        <w:t>23</w:t>
      </w:r>
      <w:r w:rsidR="00F40235">
        <w:t xml:space="preserve"> </w:t>
      </w:r>
      <w:r w:rsidR="00875A43">
        <w:t>listopada</w:t>
      </w:r>
      <w:r w:rsidR="00F40235">
        <w:t xml:space="preserve"> </w:t>
      </w:r>
      <w:r w:rsidR="00875A43">
        <w:t>2001</w:t>
      </w:r>
      <w:r w:rsidR="00F40235">
        <w:t xml:space="preserve"> </w:t>
      </w:r>
      <w:r w:rsidR="00875A43">
        <w:t>r. i zażądał nałożenia grzywny na jego byłą żonę za utrudnianie mu kontaktu z córką.</w:t>
      </w:r>
    </w:p>
    <w:p w14:paraId="4375E6F8" w14:textId="5F60CA08" w:rsidR="00875A43" w:rsidRPr="008C1FDE" w:rsidRDefault="007C44C1" w:rsidP="008C1FDE">
      <w:pPr>
        <w:pStyle w:val="JuPara"/>
        <w:rPr>
          <w:rFonts w:eastAsiaTheme="minorEastAsia"/>
        </w:rPr>
      </w:pPr>
      <w:r>
        <w:rPr>
          <w:rFonts w:eastAsiaTheme="minorEastAsia"/>
          <w:noProof/>
        </w:rPr>
        <w:t>12</w:t>
      </w:r>
      <w:r w:rsidR="00875A43">
        <w:t>.</w:t>
      </w:r>
      <w:r w:rsidR="00F40235">
        <w:t xml:space="preserve"> </w:t>
      </w:r>
      <w:r w:rsidR="00875A43">
        <w:t>Zwrócił się również o wyznaczenie nowego kuratora sądowego, który mógłby pomóc mu w egzekwowaniu jego praw</w:t>
      </w:r>
      <w:r w:rsidR="00F72778">
        <w:t>a</w:t>
      </w:r>
      <w:r w:rsidR="00875A43">
        <w:t xml:space="preserve"> do kontaktu, ponieważ poprzednia kurator odmówiła dalszego działania w sprawie skarżącego. We wrześniu</w:t>
      </w:r>
      <w:r w:rsidR="00F40235">
        <w:t xml:space="preserve"> </w:t>
      </w:r>
      <w:r w:rsidR="00875A43">
        <w:t>2002</w:t>
      </w:r>
      <w:r w:rsidR="00F40235">
        <w:t xml:space="preserve"> </w:t>
      </w:r>
      <w:r w:rsidR="00875A43">
        <w:t xml:space="preserve">r. skarżący nalegał, by sąd przyspieszył </w:t>
      </w:r>
      <w:r w:rsidR="00A80B86">
        <w:t xml:space="preserve">rozpoznanie </w:t>
      </w:r>
      <w:r w:rsidR="00875A43">
        <w:t xml:space="preserve">jego wniosku, ponieważ </w:t>
      </w:r>
      <w:r w:rsidR="00A008D5">
        <w:t>spotkania</w:t>
      </w:r>
      <w:r w:rsidR="00875A43">
        <w:t xml:space="preserve"> z dzieckiem nie odbywały się.</w:t>
      </w:r>
    </w:p>
    <w:p w14:paraId="1D2A8F17" w14:textId="0B02DDA6" w:rsidR="00875A43" w:rsidRPr="008C1FDE" w:rsidRDefault="007C44C1" w:rsidP="008C1FDE">
      <w:pPr>
        <w:pStyle w:val="JuPara"/>
        <w:rPr>
          <w:rFonts w:eastAsiaTheme="minorEastAsia"/>
          <w:szCs w:val="22"/>
        </w:rPr>
      </w:pPr>
      <w:bookmarkStart w:id="6" w:name="firstdecisiononenforcement"/>
      <w:r>
        <w:rPr>
          <w:rFonts w:eastAsiaTheme="minorEastAsia"/>
          <w:noProof/>
          <w:szCs w:val="22"/>
        </w:rPr>
        <w:t>13</w:t>
      </w:r>
      <w:bookmarkEnd w:id="6"/>
      <w:r w:rsidR="00875A43">
        <w:t>.</w:t>
      </w:r>
      <w:r w:rsidR="00F40235">
        <w:t xml:space="preserve"> </w:t>
      </w:r>
      <w:r w:rsidR="00875A43">
        <w:t>W dniu</w:t>
      </w:r>
      <w:r w:rsidR="00F40235">
        <w:t xml:space="preserve"> </w:t>
      </w:r>
      <w:r w:rsidR="00875A43">
        <w:t>9</w:t>
      </w:r>
      <w:r w:rsidR="00F40235">
        <w:t xml:space="preserve"> </w:t>
      </w:r>
      <w:r w:rsidR="00875A43">
        <w:t>września</w:t>
      </w:r>
      <w:r w:rsidR="00F40235">
        <w:t xml:space="preserve"> </w:t>
      </w:r>
      <w:r w:rsidR="00875A43">
        <w:t>2003</w:t>
      </w:r>
      <w:r w:rsidR="00F40235">
        <w:t xml:space="preserve"> </w:t>
      </w:r>
      <w:r w:rsidR="00875A43">
        <w:t xml:space="preserve">r. Sąd Rejonowy w Bytomiu </w:t>
      </w:r>
      <w:r w:rsidR="00A80B86">
        <w:t xml:space="preserve">zobowiązał byłą </w:t>
      </w:r>
      <w:r w:rsidR="00875A43">
        <w:t>żon</w:t>
      </w:r>
      <w:r w:rsidR="00A80B86">
        <w:t>ę</w:t>
      </w:r>
      <w:r w:rsidR="00875A43">
        <w:t xml:space="preserve"> skarżącego </w:t>
      </w:r>
      <w:r w:rsidR="00A80B86">
        <w:t xml:space="preserve">do </w:t>
      </w:r>
      <w:r w:rsidR="00875A43">
        <w:t>zastosowani</w:t>
      </w:r>
      <w:r w:rsidR="00A80B86">
        <w:t>a</w:t>
      </w:r>
      <w:r w:rsidR="00875A43">
        <w:t xml:space="preserve"> się do postanowienia z</w:t>
      </w:r>
      <w:r w:rsidR="00F40235">
        <w:t xml:space="preserve"> </w:t>
      </w:r>
      <w:r w:rsidR="00875A43">
        <w:t>dnia</w:t>
      </w:r>
      <w:r w:rsidR="00F40235">
        <w:t xml:space="preserve"> </w:t>
      </w:r>
      <w:r w:rsidR="00875A43">
        <w:t>23</w:t>
      </w:r>
      <w:r w:rsidR="00FD3512">
        <w:t> </w:t>
      </w:r>
      <w:r w:rsidR="00875A43">
        <w:t>listopada</w:t>
      </w:r>
      <w:r w:rsidR="00F40235">
        <w:t xml:space="preserve"> </w:t>
      </w:r>
      <w:r w:rsidR="00875A43">
        <w:t>2001</w:t>
      </w:r>
      <w:r w:rsidR="00F40235">
        <w:t xml:space="preserve"> </w:t>
      </w:r>
      <w:r w:rsidR="00875A43">
        <w:t>r.</w:t>
      </w:r>
    </w:p>
    <w:p w14:paraId="04C0146A" w14:textId="13513713" w:rsidR="00875A43" w:rsidRPr="008C1FDE" w:rsidRDefault="007C44C1" w:rsidP="008C1FDE">
      <w:pPr>
        <w:pStyle w:val="JuPara"/>
        <w:rPr>
          <w:rFonts w:eastAsiaTheme="minorEastAsia"/>
          <w:szCs w:val="22"/>
        </w:rPr>
      </w:pPr>
      <w:bookmarkStart w:id="7" w:name="firstdecisiononfine"/>
      <w:r>
        <w:rPr>
          <w:rFonts w:eastAsiaTheme="minorEastAsia"/>
          <w:noProof/>
          <w:szCs w:val="22"/>
        </w:rPr>
        <w:t>14</w:t>
      </w:r>
      <w:bookmarkEnd w:id="7"/>
      <w:r w:rsidR="00875A43">
        <w:t>.</w:t>
      </w:r>
      <w:r w:rsidR="00F40235">
        <w:t xml:space="preserve"> </w:t>
      </w:r>
      <w:r w:rsidR="00875A43">
        <w:t>W dniu</w:t>
      </w:r>
      <w:r w:rsidR="00F40235">
        <w:t xml:space="preserve"> </w:t>
      </w:r>
      <w:r w:rsidR="00875A43">
        <w:t>1</w:t>
      </w:r>
      <w:r w:rsidR="00F40235">
        <w:t xml:space="preserve"> </w:t>
      </w:r>
      <w:r w:rsidR="00875A43">
        <w:t>czerwca</w:t>
      </w:r>
      <w:r w:rsidR="00F40235">
        <w:t xml:space="preserve"> </w:t>
      </w:r>
      <w:r w:rsidR="00875A43">
        <w:t>2004</w:t>
      </w:r>
      <w:r w:rsidR="00F40235">
        <w:t xml:space="preserve"> </w:t>
      </w:r>
      <w:r w:rsidR="00875A43">
        <w:t>r. sąd postanowił nałożyć na byłą żonę powoda grzywnę w wysokości</w:t>
      </w:r>
      <w:r w:rsidR="00F40235">
        <w:t xml:space="preserve"> </w:t>
      </w:r>
      <w:r w:rsidR="00875A43">
        <w:t xml:space="preserve">300 złotych (PLN). </w:t>
      </w:r>
      <w:r w:rsidR="00A80B86">
        <w:t xml:space="preserve">Zobowiązał </w:t>
      </w:r>
      <w:r w:rsidR="00875A43">
        <w:t>j</w:t>
      </w:r>
      <w:r w:rsidR="00A80B86">
        <w:t>ą do</w:t>
      </w:r>
      <w:r w:rsidR="00FD3512">
        <w:t> </w:t>
      </w:r>
      <w:r w:rsidR="00875A43">
        <w:t>zastosowani</w:t>
      </w:r>
      <w:r w:rsidR="00A80B86">
        <w:t>a</w:t>
      </w:r>
      <w:r w:rsidR="00875A43">
        <w:t xml:space="preserve"> się do ustaleń dotyczących kontaktu określonych przez sąd w</w:t>
      </w:r>
      <w:r w:rsidR="00F40235">
        <w:t xml:space="preserve"> </w:t>
      </w:r>
      <w:r w:rsidR="00875A43">
        <w:t>dniu</w:t>
      </w:r>
      <w:r w:rsidR="00F40235">
        <w:t xml:space="preserve"> </w:t>
      </w:r>
      <w:r w:rsidR="00875A43">
        <w:t>23</w:t>
      </w:r>
      <w:r w:rsidR="00F40235">
        <w:t xml:space="preserve"> </w:t>
      </w:r>
      <w:r w:rsidR="00875A43">
        <w:t>listopada</w:t>
      </w:r>
      <w:r w:rsidR="00F40235">
        <w:t xml:space="preserve"> </w:t>
      </w:r>
      <w:r w:rsidR="00875A43">
        <w:t>2001</w:t>
      </w:r>
      <w:r w:rsidR="00F40235">
        <w:t xml:space="preserve"> </w:t>
      </w:r>
      <w:r w:rsidR="00875A43">
        <w:t>r. pod rygorem nałożenia kolejnej grzywny w</w:t>
      </w:r>
      <w:r w:rsidR="00FD3512">
        <w:t> </w:t>
      </w:r>
      <w:r w:rsidR="00875A43">
        <w:t>wysokości</w:t>
      </w:r>
      <w:r w:rsidR="00F40235">
        <w:t xml:space="preserve"> </w:t>
      </w:r>
      <w:r w:rsidR="00875A43">
        <w:t>600</w:t>
      </w:r>
      <w:r w:rsidR="00F40235">
        <w:t xml:space="preserve"> </w:t>
      </w:r>
      <w:r w:rsidR="00875A43">
        <w:t>PLN.</w:t>
      </w:r>
    </w:p>
    <w:p w14:paraId="57DBDCAE" w14:textId="77777777" w:rsidR="00875A43" w:rsidRPr="008C1FDE" w:rsidRDefault="00875A43" w:rsidP="008C1FDE">
      <w:pPr>
        <w:pStyle w:val="JuHA"/>
        <w:numPr>
          <w:ilvl w:val="2"/>
          <w:numId w:val="22"/>
        </w:numPr>
        <w:jc w:val="left"/>
      </w:pPr>
      <w:r>
        <w:lastRenderedPageBreak/>
        <w:t>Drugie postępowanie w sprawie uregulowania opieki</w:t>
      </w:r>
    </w:p>
    <w:p w14:paraId="28ADE591" w14:textId="4C369A95" w:rsidR="00875A43" w:rsidRPr="008C1FDE" w:rsidRDefault="007C44C1" w:rsidP="008C1FDE">
      <w:pPr>
        <w:pStyle w:val="JuPara"/>
        <w:rPr>
          <w:rFonts w:eastAsiaTheme="minorEastAsia"/>
        </w:rPr>
      </w:pPr>
      <w:bookmarkStart w:id="8" w:name="seondCustodyProcStart"/>
      <w:r>
        <w:rPr>
          <w:rFonts w:eastAsiaTheme="minorEastAsia"/>
          <w:noProof/>
        </w:rPr>
        <w:t>15</w:t>
      </w:r>
      <w:bookmarkEnd w:id="8"/>
      <w:r w:rsidR="00875A43">
        <w:t>.</w:t>
      </w:r>
      <w:r w:rsidR="00F40235">
        <w:t xml:space="preserve"> </w:t>
      </w:r>
      <w:r w:rsidR="00875A43">
        <w:t>W dniu</w:t>
      </w:r>
      <w:r w:rsidR="00F40235">
        <w:t xml:space="preserve"> </w:t>
      </w:r>
      <w:r w:rsidR="00875A43">
        <w:t>2</w:t>
      </w:r>
      <w:r w:rsidR="00F40235">
        <w:t xml:space="preserve"> </w:t>
      </w:r>
      <w:r w:rsidR="00875A43">
        <w:t>czerwca</w:t>
      </w:r>
      <w:r w:rsidR="00F40235">
        <w:t xml:space="preserve"> </w:t>
      </w:r>
      <w:r w:rsidR="00875A43">
        <w:t>2003</w:t>
      </w:r>
      <w:r w:rsidR="00F40235">
        <w:t xml:space="preserve"> </w:t>
      </w:r>
      <w:r w:rsidR="00875A43">
        <w:t xml:space="preserve">r. skarżący wniósł o zmianę </w:t>
      </w:r>
      <w:r w:rsidR="00B750C2">
        <w:t>zasad</w:t>
      </w:r>
      <w:r w:rsidR="00875A43">
        <w:t xml:space="preserve"> kontakt</w:t>
      </w:r>
      <w:r w:rsidR="00B750C2">
        <w:t>ów z dzieckiem</w:t>
      </w:r>
      <w:r w:rsidR="00875A43">
        <w:t xml:space="preserve"> i uzyskanie prawa do opieki nad swoją córką. Zwrócił uwagę na negatywny wpływ matki na dziewczynkę i jej odmowę przestrzegania postanowień o zabezpieczeniu kontaktów. </w:t>
      </w:r>
    </w:p>
    <w:p w14:paraId="324CA3CC" w14:textId="10662A2C" w:rsidR="00875A43" w:rsidRPr="008C1FDE" w:rsidRDefault="007C44C1" w:rsidP="008C1FDE">
      <w:pPr>
        <w:pStyle w:val="JuPara"/>
        <w:rPr>
          <w:rFonts w:eastAsiaTheme="minorEastAsia"/>
        </w:rPr>
      </w:pPr>
      <w:bookmarkStart w:id="9" w:name="pleasetherapyexperts"/>
      <w:r>
        <w:rPr>
          <w:rFonts w:eastAsiaTheme="minorEastAsia"/>
          <w:noProof/>
        </w:rPr>
        <w:t>16</w:t>
      </w:r>
      <w:bookmarkEnd w:id="9"/>
      <w:r w:rsidR="00875A43">
        <w:t>.</w:t>
      </w:r>
      <w:r w:rsidR="00F40235">
        <w:t xml:space="preserve"> </w:t>
      </w:r>
      <w:r w:rsidR="00875A43">
        <w:t xml:space="preserve">Sąd zlecił </w:t>
      </w:r>
      <w:r w:rsidR="00AC70DB">
        <w:t>biegł</w:t>
      </w:r>
      <w:r w:rsidR="005C275D">
        <w:t>ym</w:t>
      </w:r>
      <w:r w:rsidR="00AC70DB">
        <w:t xml:space="preserve"> </w:t>
      </w:r>
      <w:r w:rsidR="00875A43">
        <w:t>sporządzenie opinii. Opinia ta została przedłożona sądowi ponad rok później, w dniu</w:t>
      </w:r>
      <w:r w:rsidR="00F40235">
        <w:t xml:space="preserve"> </w:t>
      </w:r>
      <w:r w:rsidR="00875A43">
        <w:t>21</w:t>
      </w:r>
      <w:r w:rsidR="00F40235">
        <w:t xml:space="preserve"> </w:t>
      </w:r>
      <w:r w:rsidR="00875A43">
        <w:t>września</w:t>
      </w:r>
      <w:r w:rsidR="00F40235">
        <w:t xml:space="preserve"> </w:t>
      </w:r>
      <w:r w:rsidR="00875A43">
        <w:t>2004</w:t>
      </w:r>
      <w:r w:rsidR="00F40235">
        <w:t xml:space="preserve"> </w:t>
      </w:r>
      <w:r w:rsidR="00875A43">
        <w:t>r. W opinii stwierdzono, że więzi emocjonalne pomiędzy skarżącym i dzieckiem zostały zerwane. Jednakże ich ponowne nawiązanie było możliwe i</w:t>
      </w:r>
      <w:r w:rsidR="00FD3512">
        <w:t> </w:t>
      </w:r>
      <w:r w:rsidR="00875A43">
        <w:t xml:space="preserve">konieczne dla długofalowego rozwoju dziewczynki. Biegli zasugerowali, że strony powinny poddać się terapii w celu złagodzenia </w:t>
      </w:r>
      <w:r w:rsidR="00A80B86">
        <w:t xml:space="preserve">istniejącego </w:t>
      </w:r>
      <w:r w:rsidR="00875A43">
        <w:t>między nimi</w:t>
      </w:r>
      <w:r w:rsidR="00A80B86">
        <w:t xml:space="preserve"> konfliktu</w:t>
      </w:r>
      <w:r w:rsidR="00875A43">
        <w:t>.</w:t>
      </w:r>
    </w:p>
    <w:p w14:paraId="4134A4D2" w14:textId="37992DB2" w:rsidR="00875A43" w:rsidRPr="008C1FDE" w:rsidRDefault="007C44C1" w:rsidP="008C1FDE">
      <w:pPr>
        <w:pStyle w:val="JuPara"/>
        <w:rPr>
          <w:rFonts w:eastAsiaTheme="minorEastAsia"/>
        </w:rPr>
      </w:pPr>
      <w:r>
        <w:rPr>
          <w:rFonts w:eastAsiaTheme="minorEastAsia"/>
          <w:noProof/>
        </w:rPr>
        <w:t>17</w:t>
      </w:r>
      <w:r w:rsidR="00875A43">
        <w:t>.</w:t>
      </w:r>
      <w:r w:rsidR="00F40235">
        <w:t xml:space="preserve"> </w:t>
      </w:r>
      <w:r w:rsidR="00875A43">
        <w:t>W dniu</w:t>
      </w:r>
      <w:r w:rsidR="00F40235">
        <w:t xml:space="preserve"> </w:t>
      </w:r>
      <w:r w:rsidR="00875A43">
        <w:t>15</w:t>
      </w:r>
      <w:r w:rsidR="00F40235">
        <w:t xml:space="preserve"> </w:t>
      </w:r>
      <w:r w:rsidR="00875A43">
        <w:t>października</w:t>
      </w:r>
      <w:r w:rsidR="00F40235">
        <w:t xml:space="preserve"> </w:t>
      </w:r>
      <w:r w:rsidR="00875A43">
        <w:t>2004</w:t>
      </w:r>
      <w:r w:rsidR="00F40235">
        <w:t xml:space="preserve"> </w:t>
      </w:r>
      <w:r w:rsidR="00875A43">
        <w:t xml:space="preserve">r. sąd wydał postanowienie </w:t>
      </w:r>
      <w:r w:rsidR="00877E03">
        <w:t xml:space="preserve">zobowiązujące byłą </w:t>
      </w:r>
      <w:r w:rsidR="00875A43">
        <w:t>żon</w:t>
      </w:r>
      <w:r w:rsidR="00877E03">
        <w:t>ę</w:t>
      </w:r>
      <w:r w:rsidR="00875A43">
        <w:t xml:space="preserve"> skarżącego i jej </w:t>
      </w:r>
      <w:r w:rsidR="00877E03">
        <w:t xml:space="preserve">córkę do </w:t>
      </w:r>
      <w:r w:rsidR="00875A43">
        <w:t>poddani</w:t>
      </w:r>
      <w:r w:rsidR="00877E03">
        <w:t>a</w:t>
      </w:r>
      <w:r w:rsidR="00875A43">
        <w:t xml:space="preserve"> się terapii. Nie</w:t>
      </w:r>
      <w:r w:rsidR="00FD3512">
        <w:t> </w:t>
      </w:r>
      <w:r w:rsidR="00875A43">
        <w:t>pojawiły się one na spotkaniu z terapeutą.</w:t>
      </w:r>
    </w:p>
    <w:p w14:paraId="1BA3F2B8" w14:textId="3E3E349D" w:rsidR="00875A43" w:rsidRPr="008C1FDE" w:rsidRDefault="007C44C1" w:rsidP="008C1FDE">
      <w:pPr>
        <w:pStyle w:val="JuPara"/>
        <w:rPr>
          <w:rFonts w:eastAsiaTheme="minorEastAsia"/>
        </w:rPr>
      </w:pPr>
      <w:r>
        <w:rPr>
          <w:rFonts w:eastAsiaTheme="minorEastAsia"/>
          <w:noProof/>
        </w:rPr>
        <w:t>18</w:t>
      </w:r>
      <w:r w:rsidR="00875A43">
        <w:t>.</w:t>
      </w:r>
      <w:r w:rsidR="00F40235">
        <w:t xml:space="preserve"> </w:t>
      </w:r>
      <w:r w:rsidR="00875A43">
        <w:t>W dniu</w:t>
      </w:r>
      <w:r w:rsidR="00F40235">
        <w:t xml:space="preserve"> </w:t>
      </w:r>
      <w:r w:rsidR="00875A43">
        <w:t>14</w:t>
      </w:r>
      <w:r w:rsidR="00F40235">
        <w:t xml:space="preserve"> </w:t>
      </w:r>
      <w:r w:rsidR="00875A43">
        <w:t>grudnia</w:t>
      </w:r>
      <w:r w:rsidR="00F40235">
        <w:t xml:space="preserve"> </w:t>
      </w:r>
      <w:r w:rsidR="00875A43">
        <w:t>2004</w:t>
      </w:r>
      <w:r w:rsidR="00F40235">
        <w:t xml:space="preserve"> </w:t>
      </w:r>
      <w:r w:rsidR="00875A43">
        <w:t xml:space="preserve">r. Sąd Rejonowy w Tarnowskich Górach oddalił wniosek skarżącego o </w:t>
      </w:r>
      <w:r w:rsidR="005C275D">
        <w:t>sprawowanie</w:t>
      </w:r>
      <w:r w:rsidR="00875A43">
        <w:t xml:space="preserve"> opieki</w:t>
      </w:r>
      <w:r w:rsidR="005C275D">
        <w:t xml:space="preserve"> nad córką</w:t>
      </w:r>
      <w:r w:rsidR="00875A43">
        <w:t>.</w:t>
      </w:r>
    </w:p>
    <w:p w14:paraId="7BA33BEE" w14:textId="46E1F7DD" w:rsidR="00875A43" w:rsidRPr="008C1FDE" w:rsidRDefault="007C44C1" w:rsidP="008C1FDE">
      <w:pPr>
        <w:pStyle w:val="JuPara"/>
        <w:rPr>
          <w:rFonts w:eastAsiaTheme="minorEastAsia"/>
        </w:rPr>
      </w:pPr>
      <w:bookmarkStart w:id="10" w:name="ThirdCustodyDec"/>
      <w:r>
        <w:rPr>
          <w:rFonts w:eastAsiaTheme="minorEastAsia"/>
          <w:noProof/>
        </w:rPr>
        <w:t>19</w:t>
      </w:r>
      <w:bookmarkEnd w:id="10"/>
      <w:r w:rsidR="00875A43">
        <w:t>.</w:t>
      </w:r>
      <w:r w:rsidR="00F40235">
        <w:t xml:space="preserve"> </w:t>
      </w:r>
      <w:r w:rsidR="00875A43">
        <w:t>W dniu</w:t>
      </w:r>
      <w:r w:rsidR="00F40235">
        <w:t xml:space="preserve"> </w:t>
      </w:r>
      <w:r w:rsidR="00875A43">
        <w:t>26</w:t>
      </w:r>
      <w:r w:rsidR="00F40235">
        <w:t xml:space="preserve"> </w:t>
      </w:r>
      <w:r w:rsidR="00875A43">
        <w:t>kwietnia</w:t>
      </w:r>
      <w:r w:rsidR="00F40235">
        <w:t xml:space="preserve"> </w:t>
      </w:r>
      <w:r w:rsidR="00875A43">
        <w:t>2005</w:t>
      </w:r>
      <w:r w:rsidR="00F40235">
        <w:t xml:space="preserve"> </w:t>
      </w:r>
      <w:r w:rsidR="00875A43">
        <w:t>r. Sąd Okręgowy w Gliwicach oddalił odwołanie skarżącego</w:t>
      </w:r>
      <w:r w:rsidR="00877E03">
        <w:t>,</w:t>
      </w:r>
      <w:r w:rsidR="00875A43">
        <w:t xml:space="preserve"> zmieni</w:t>
      </w:r>
      <w:r w:rsidR="00877E03">
        <w:t>ając jednocześnie</w:t>
      </w:r>
      <w:r w:rsidR="00875A43">
        <w:t xml:space="preserve"> ustalenia dotyczące </w:t>
      </w:r>
      <w:r w:rsidR="005C275D">
        <w:t xml:space="preserve">zasad </w:t>
      </w:r>
      <w:r w:rsidR="00875A43">
        <w:t>kontakt</w:t>
      </w:r>
      <w:r w:rsidR="005C275D">
        <w:t>ów</w:t>
      </w:r>
      <w:r w:rsidR="00875A43">
        <w:t xml:space="preserve">. Sąd </w:t>
      </w:r>
      <w:r w:rsidR="00877E03">
        <w:t>ustalił</w:t>
      </w:r>
      <w:r w:rsidR="00875A43">
        <w:t xml:space="preserve"> prawo </w:t>
      </w:r>
      <w:r w:rsidR="00877E03">
        <w:t xml:space="preserve">skarżącego </w:t>
      </w:r>
      <w:r w:rsidR="00875A43">
        <w:t>do kontaktu z córką co drugą sobotę przez sześć godzin bez udziału osób trzecich</w:t>
      </w:r>
      <w:r w:rsidR="005C275D">
        <w:t>,</w:t>
      </w:r>
      <w:r w:rsidR="00875A43">
        <w:t xml:space="preserve"> w miejscu oddalonym od jej miejsca zamieszkania.</w:t>
      </w:r>
    </w:p>
    <w:p w14:paraId="403F176A" w14:textId="77777777" w:rsidR="00875A43" w:rsidRPr="008C1FDE" w:rsidRDefault="00875A43" w:rsidP="008C1FDE">
      <w:pPr>
        <w:pStyle w:val="JuHA"/>
        <w:numPr>
          <w:ilvl w:val="2"/>
          <w:numId w:val="22"/>
        </w:numPr>
        <w:jc w:val="left"/>
      </w:pPr>
      <w:r>
        <w:t>Dalsze próby wykonania postanowienia</w:t>
      </w:r>
    </w:p>
    <w:p w14:paraId="4F722462" w14:textId="77777777" w:rsidR="00875A43" w:rsidRPr="008C1FDE" w:rsidRDefault="00875A43" w:rsidP="008C1FDE">
      <w:pPr>
        <w:pStyle w:val="JuH1"/>
        <w:numPr>
          <w:ilvl w:val="3"/>
          <w:numId w:val="22"/>
        </w:numPr>
        <w:jc w:val="left"/>
        <w:rPr>
          <w:rFonts w:eastAsiaTheme="minorEastAsia"/>
        </w:rPr>
      </w:pPr>
      <w:r>
        <w:t>Druga</w:t>
      </w:r>
    </w:p>
    <w:p w14:paraId="68EAAC80" w14:textId="1FB9F967" w:rsidR="00875A43" w:rsidRPr="008C1FDE" w:rsidRDefault="007C44C1" w:rsidP="008C1FDE">
      <w:pPr>
        <w:pStyle w:val="JuPara"/>
        <w:rPr>
          <w:rFonts w:eastAsiaTheme="minorEastAsia"/>
        </w:rPr>
      </w:pPr>
      <w:r>
        <w:rPr>
          <w:rFonts w:eastAsiaTheme="minorEastAsia"/>
          <w:noProof/>
        </w:rPr>
        <w:t>20</w:t>
      </w:r>
      <w:r w:rsidR="00875A43">
        <w:t>.</w:t>
      </w:r>
      <w:r w:rsidR="00F40235">
        <w:t xml:space="preserve"> </w:t>
      </w:r>
      <w:r w:rsidR="00875A43">
        <w:t>Postanowienie z</w:t>
      </w:r>
      <w:r w:rsidR="0094555A">
        <w:t xml:space="preserve"> </w:t>
      </w:r>
      <w:r w:rsidR="00875A43">
        <w:t>dnia</w:t>
      </w:r>
      <w:r w:rsidR="00F40235">
        <w:t xml:space="preserve"> </w:t>
      </w:r>
      <w:r w:rsidR="00875A43">
        <w:t>26</w:t>
      </w:r>
      <w:r w:rsidR="00F40235">
        <w:t xml:space="preserve"> </w:t>
      </w:r>
      <w:r w:rsidR="00875A43">
        <w:t>kwietnia</w:t>
      </w:r>
      <w:r w:rsidR="00F40235">
        <w:t xml:space="preserve"> </w:t>
      </w:r>
      <w:r w:rsidR="00875A43">
        <w:t>2005</w:t>
      </w:r>
      <w:r w:rsidR="00F40235">
        <w:t xml:space="preserve"> </w:t>
      </w:r>
      <w:r w:rsidR="00875A43">
        <w:t>r. stało się wykonalne w</w:t>
      </w:r>
      <w:r w:rsidR="00F40235">
        <w:t xml:space="preserve"> </w:t>
      </w:r>
      <w:r w:rsidR="00875A43">
        <w:t>dniu</w:t>
      </w:r>
      <w:r w:rsidR="00F40235">
        <w:t xml:space="preserve"> </w:t>
      </w:r>
      <w:r w:rsidR="00875A43">
        <w:t>1</w:t>
      </w:r>
      <w:r w:rsidR="00F40235">
        <w:t xml:space="preserve"> </w:t>
      </w:r>
      <w:r w:rsidR="00875A43">
        <w:t>czerwca</w:t>
      </w:r>
      <w:r w:rsidR="00F40235">
        <w:t xml:space="preserve"> </w:t>
      </w:r>
      <w:r w:rsidR="00875A43">
        <w:t>2005</w:t>
      </w:r>
      <w:r w:rsidR="00F40235">
        <w:t xml:space="preserve"> </w:t>
      </w:r>
      <w:r w:rsidR="00875A43">
        <w:t>r., a sześć dni później skarżący złożył wniosek o</w:t>
      </w:r>
      <w:r w:rsidR="00F40235">
        <w:t xml:space="preserve"> </w:t>
      </w:r>
      <w:r w:rsidR="00875A43">
        <w:t>nałożenie grzywny na jego byłą żonę za niezastosowanie się do niego.</w:t>
      </w:r>
    </w:p>
    <w:p w14:paraId="0DE88FBB" w14:textId="72F92330" w:rsidR="00875A43" w:rsidRPr="008C1FDE" w:rsidRDefault="007C44C1" w:rsidP="008C1FDE">
      <w:pPr>
        <w:pStyle w:val="JuPara"/>
        <w:rPr>
          <w:rFonts w:eastAsiaTheme="minorEastAsia"/>
        </w:rPr>
      </w:pPr>
      <w:bookmarkStart w:id="11" w:name="secondEnforcmemntAttempt"/>
      <w:r>
        <w:rPr>
          <w:rFonts w:eastAsiaTheme="minorEastAsia"/>
          <w:noProof/>
        </w:rPr>
        <w:t>21</w:t>
      </w:r>
      <w:bookmarkEnd w:id="11"/>
      <w:r w:rsidR="00875A43">
        <w:t>.</w:t>
      </w:r>
      <w:r w:rsidR="00F40235">
        <w:t xml:space="preserve"> </w:t>
      </w:r>
      <w:r w:rsidR="00875A43">
        <w:t xml:space="preserve">Wniosek </w:t>
      </w:r>
      <w:r w:rsidR="00877E03">
        <w:t>rozpoznano</w:t>
      </w:r>
      <w:r w:rsidR="00875A43">
        <w:t xml:space="preserve"> w dniu 3 lutego 2006 r. i Sąd Rejonowy w</w:t>
      </w:r>
      <w:r w:rsidR="00FD3512">
        <w:t> </w:t>
      </w:r>
      <w:r w:rsidR="00875A43">
        <w:t>Tarnowskich Górach nałożył na byłą żonę skarżącego grzywnę w</w:t>
      </w:r>
      <w:r w:rsidR="00FD3512">
        <w:t> </w:t>
      </w:r>
      <w:r w:rsidR="00875A43">
        <w:t>wysokości</w:t>
      </w:r>
      <w:r w:rsidR="00F40235">
        <w:t xml:space="preserve"> </w:t>
      </w:r>
      <w:r w:rsidR="00875A43">
        <w:t>1000</w:t>
      </w:r>
      <w:r w:rsidR="00F40235">
        <w:t xml:space="preserve"> </w:t>
      </w:r>
      <w:r w:rsidR="00875A43">
        <w:t>PLN. W</w:t>
      </w:r>
      <w:r w:rsidR="00877E03">
        <w:t xml:space="preserve">skutek zaskarżenia orzeczenia </w:t>
      </w:r>
      <w:r w:rsidR="00875A43">
        <w:t>Sąd Okręgowy w</w:t>
      </w:r>
      <w:r w:rsidR="00FD3512">
        <w:t> </w:t>
      </w:r>
      <w:r w:rsidR="00875A43">
        <w:t>Gliwicach w dniu</w:t>
      </w:r>
      <w:r w:rsidR="00F40235">
        <w:t xml:space="preserve"> </w:t>
      </w:r>
      <w:r w:rsidR="00875A43">
        <w:t>29</w:t>
      </w:r>
      <w:r w:rsidR="00F40235">
        <w:t xml:space="preserve"> </w:t>
      </w:r>
      <w:r w:rsidR="00875A43">
        <w:t>września</w:t>
      </w:r>
      <w:r w:rsidR="00F40235">
        <w:t xml:space="preserve"> </w:t>
      </w:r>
      <w:r w:rsidR="00875A43">
        <w:t>2006</w:t>
      </w:r>
      <w:r w:rsidR="00F40235">
        <w:t xml:space="preserve"> </w:t>
      </w:r>
      <w:r w:rsidR="00875A43">
        <w:t>r. obniżył kwotę grzywny do</w:t>
      </w:r>
      <w:r w:rsidR="00FD3512">
        <w:t> </w:t>
      </w:r>
      <w:r w:rsidR="00875A43">
        <w:t>600</w:t>
      </w:r>
      <w:r w:rsidR="00FD3512">
        <w:t> </w:t>
      </w:r>
      <w:r w:rsidR="00875A43">
        <w:t xml:space="preserve">PLN. Sąd stwierdził, że wizyty nie odbywały się, ale strony </w:t>
      </w:r>
      <w:r w:rsidR="00877E03">
        <w:t>podały odmienne przyczyny</w:t>
      </w:r>
      <w:r w:rsidR="00875A43">
        <w:t xml:space="preserve"> tej sytuacji. Co najmniej jedna wizyta nie miała miejsca, ponieważ dziecko było chore.</w:t>
      </w:r>
    </w:p>
    <w:p w14:paraId="2DDEBB9F" w14:textId="70A92DE4" w:rsidR="00875A43" w:rsidRPr="008C1FDE" w:rsidRDefault="00875A43" w:rsidP="008C1FDE">
      <w:pPr>
        <w:pStyle w:val="JuH1"/>
        <w:numPr>
          <w:ilvl w:val="3"/>
          <w:numId w:val="22"/>
        </w:numPr>
        <w:jc w:val="left"/>
      </w:pPr>
      <w:r>
        <w:t>Trzeci</w:t>
      </w:r>
      <w:r w:rsidR="00ED2263">
        <w:t>a</w:t>
      </w:r>
    </w:p>
    <w:p w14:paraId="54D08F90" w14:textId="49B5AD86" w:rsidR="00875A43" w:rsidRPr="008C1FDE" w:rsidRDefault="007C44C1" w:rsidP="008C1FDE">
      <w:pPr>
        <w:pStyle w:val="JuPara"/>
        <w:rPr>
          <w:rFonts w:eastAsiaTheme="minorEastAsia"/>
        </w:rPr>
      </w:pPr>
      <w:r>
        <w:rPr>
          <w:rFonts w:eastAsiaTheme="minorEastAsia"/>
          <w:noProof/>
        </w:rPr>
        <w:t>22</w:t>
      </w:r>
      <w:r w:rsidR="00875A43">
        <w:t>.</w:t>
      </w:r>
      <w:r w:rsidR="00F40235">
        <w:t xml:space="preserve"> </w:t>
      </w:r>
      <w:r w:rsidR="00875A43">
        <w:t>W dniu</w:t>
      </w:r>
      <w:r w:rsidR="00F40235">
        <w:t xml:space="preserve"> </w:t>
      </w:r>
      <w:r w:rsidR="00875A43">
        <w:t>23</w:t>
      </w:r>
      <w:r w:rsidR="00F40235">
        <w:t xml:space="preserve"> </w:t>
      </w:r>
      <w:r w:rsidR="00875A43">
        <w:t>października</w:t>
      </w:r>
      <w:r w:rsidR="00F40235">
        <w:t xml:space="preserve"> </w:t>
      </w:r>
      <w:r w:rsidR="00875A43">
        <w:t>2006</w:t>
      </w:r>
      <w:r w:rsidR="00F40235">
        <w:t xml:space="preserve"> </w:t>
      </w:r>
      <w:r w:rsidR="00875A43">
        <w:t>r. skarżący złożył kolejny wniosek o</w:t>
      </w:r>
      <w:r w:rsidR="00FD3512">
        <w:t> </w:t>
      </w:r>
      <w:r w:rsidR="00875A43">
        <w:t>nałożenie grzywny na jego byłą żonę. W dniu</w:t>
      </w:r>
      <w:r w:rsidR="00F40235">
        <w:t xml:space="preserve"> </w:t>
      </w:r>
      <w:r w:rsidR="00875A43">
        <w:t>29</w:t>
      </w:r>
      <w:r w:rsidR="00F40235">
        <w:t xml:space="preserve"> </w:t>
      </w:r>
      <w:r w:rsidR="00875A43">
        <w:t>czerwca</w:t>
      </w:r>
      <w:r w:rsidR="00F40235">
        <w:t xml:space="preserve"> </w:t>
      </w:r>
      <w:r w:rsidR="00875A43">
        <w:t>2007</w:t>
      </w:r>
      <w:r w:rsidR="00F40235">
        <w:t xml:space="preserve"> </w:t>
      </w:r>
      <w:r w:rsidR="00875A43">
        <w:t>r. Sąd</w:t>
      </w:r>
      <w:r w:rsidR="00FD3512">
        <w:t> </w:t>
      </w:r>
      <w:r w:rsidR="00875A43">
        <w:t>Rejonowy w Tarnowskich Górach oddalił wniosek. Sąd ustalił, że</w:t>
      </w:r>
      <w:r w:rsidR="00FD3512">
        <w:t> </w:t>
      </w:r>
      <w:r w:rsidR="00875A43">
        <w:t xml:space="preserve">spotkania skarżącego z dzieckiem nie odbywały się zgodnie </w:t>
      </w:r>
      <w:r w:rsidR="00875A43">
        <w:lastRenderedPageBreak/>
        <w:t>z</w:t>
      </w:r>
      <w:r w:rsidR="00FD3512">
        <w:t> </w:t>
      </w:r>
      <w:r w:rsidR="00875A43">
        <w:t>postanowieniem oraz że w niektórych przypadkach konieczna była interwencja policji. Dziecko wpad</w:t>
      </w:r>
      <w:r w:rsidR="00877E03">
        <w:t>a</w:t>
      </w:r>
      <w:r w:rsidR="00875A43">
        <w:t>ło w histerię i odmawiało pójścia ze</w:t>
      </w:r>
      <w:r w:rsidR="00FD3512">
        <w:t> </w:t>
      </w:r>
      <w:r w:rsidR="00875A43">
        <w:t>skarżącym. W innych terminach spotkania nie odbyły się, ponieważ od</w:t>
      </w:r>
      <w:r w:rsidR="00FD3512">
        <w:t> </w:t>
      </w:r>
      <w:r w:rsidR="00875A43">
        <w:t>marca</w:t>
      </w:r>
      <w:r w:rsidR="00F40235">
        <w:t xml:space="preserve"> </w:t>
      </w:r>
      <w:r w:rsidR="00875A43">
        <w:t>2006</w:t>
      </w:r>
      <w:r w:rsidR="00F40235">
        <w:t xml:space="preserve"> </w:t>
      </w:r>
      <w:r w:rsidR="00875A43">
        <w:t xml:space="preserve">r. skarżący przestał </w:t>
      </w:r>
      <w:r w:rsidR="00877E03">
        <w:t xml:space="preserve">na nie </w:t>
      </w:r>
      <w:r w:rsidR="00875A43">
        <w:t>przychodzić.</w:t>
      </w:r>
    </w:p>
    <w:p w14:paraId="6020681E" w14:textId="31CCC680" w:rsidR="00875A43" w:rsidRPr="008C1FDE" w:rsidRDefault="007C44C1" w:rsidP="008C1FDE">
      <w:pPr>
        <w:pStyle w:val="JuPara"/>
        <w:rPr>
          <w:rFonts w:eastAsiaTheme="minorEastAsia"/>
        </w:rPr>
      </w:pPr>
      <w:r>
        <w:rPr>
          <w:rFonts w:eastAsiaTheme="minorEastAsia"/>
          <w:noProof/>
        </w:rPr>
        <w:t>23</w:t>
      </w:r>
      <w:r w:rsidR="00875A43">
        <w:t>.</w:t>
      </w:r>
      <w:r w:rsidR="00F40235">
        <w:t xml:space="preserve"> </w:t>
      </w:r>
      <w:r w:rsidR="00875A43">
        <w:t>W dniu</w:t>
      </w:r>
      <w:r w:rsidR="00F40235">
        <w:t xml:space="preserve"> </w:t>
      </w:r>
      <w:r w:rsidR="00875A43">
        <w:t>17</w:t>
      </w:r>
      <w:r w:rsidR="00F40235">
        <w:t xml:space="preserve"> </w:t>
      </w:r>
      <w:r w:rsidR="00875A43">
        <w:t>października</w:t>
      </w:r>
      <w:r w:rsidR="00F40235">
        <w:t xml:space="preserve"> </w:t>
      </w:r>
      <w:r w:rsidR="00875A43">
        <w:t>2007</w:t>
      </w:r>
      <w:r w:rsidR="00F40235">
        <w:t xml:space="preserve"> </w:t>
      </w:r>
      <w:r w:rsidR="00875A43">
        <w:t xml:space="preserve">r. Sąd Okręgowy w Gliwicach </w:t>
      </w:r>
      <w:r w:rsidR="00877E03">
        <w:t>rozpoznał</w:t>
      </w:r>
      <w:r w:rsidR="00875A43">
        <w:t xml:space="preserve"> wniesion</w:t>
      </w:r>
      <w:r w:rsidR="00877E03">
        <w:t>y</w:t>
      </w:r>
      <w:r w:rsidR="00875A43">
        <w:t xml:space="preserve"> przez skarżącego</w:t>
      </w:r>
      <w:r w:rsidR="00877E03">
        <w:t xml:space="preserve"> środek odwoławczy</w:t>
      </w:r>
      <w:r w:rsidR="00875A43">
        <w:t>.</w:t>
      </w:r>
    </w:p>
    <w:p w14:paraId="56473AD0" w14:textId="77777777" w:rsidR="00875A43" w:rsidRPr="008C1FDE" w:rsidRDefault="00875A43" w:rsidP="008C1FDE">
      <w:pPr>
        <w:pStyle w:val="JuHA"/>
        <w:numPr>
          <w:ilvl w:val="2"/>
          <w:numId w:val="22"/>
        </w:numPr>
        <w:jc w:val="left"/>
        <w:rPr>
          <w:rFonts w:eastAsiaTheme="minorEastAsia"/>
        </w:rPr>
      </w:pPr>
      <w:r>
        <w:t>Dalsze postępowania w sprawie uregulowania opieki</w:t>
      </w:r>
    </w:p>
    <w:p w14:paraId="05A81755" w14:textId="77777777" w:rsidR="00875A43" w:rsidRPr="008C1FDE" w:rsidRDefault="00875A43" w:rsidP="008C1FDE">
      <w:pPr>
        <w:pStyle w:val="JuH1"/>
        <w:numPr>
          <w:ilvl w:val="3"/>
          <w:numId w:val="22"/>
        </w:numPr>
        <w:jc w:val="left"/>
        <w:rPr>
          <w:rFonts w:eastAsiaTheme="minorEastAsia"/>
        </w:rPr>
      </w:pPr>
      <w:r>
        <w:t>Trzecie</w:t>
      </w:r>
    </w:p>
    <w:p w14:paraId="1C93BC39" w14:textId="70879E3B" w:rsidR="00875A43" w:rsidRPr="008C1FDE" w:rsidRDefault="007C44C1" w:rsidP="008C1FDE">
      <w:pPr>
        <w:pStyle w:val="JuPara"/>
        <w:rPr>
          <w:rFonts w:eastAsiaTheme="minorEastAsia"/>
        </w:rPr>
      </w:pPr>
      <w:r>
        <w:rPr>
          <w:rFonts w:eastAsiaTheme="minorEastAsia"/>
          <w:noProof/>
        </w:rPr>
        <w:t>24</w:t>
      </w:r>
      <w:r w:rsidR="00875A43">
        <w:t>.</w:t>
      </w:r>
      <w:r w:rsidR="00F40235">
        <w:t xml:space="preserve"> </w:t>
      </w:r>
      <w:r w:rsidR="00875A43">
        <w:t>W dniu</w:t>
      </w:r>
      <w:r w:rsidR="00F40235">
        <w:t xml:space="preserve"> </w:t>
      </w:r>
      <w:r w:rsidR="00875A43">
        <w:t>20</w:t>
      </w:r>
      <w:r w:rsidR="00F40235">
        <w:t xml:space="preserve"> </w:t>
      </w:r>
      <w:r w:rsidR="00875A43">
        <w:t>lipca</w:t>
      </w:r>
      <w:r w:rsidR="00F40235">
        <w:t xml:space="preserve"> </w:t>
      </w:r>
      <w:r w:rsidR="00875A43">
        <w:t>2005</w:t>
      </w:r>
      <w:r w:rsidR="00F40235">
        <w:t xml:space="preserve"> </w:t>
      </w:r>
      <w:r w:rsidR="00875A43">
        <w:t xml:space="preserve">r. skarżący wszczął postępowanie, </w:t>
      </w:r>
      <w:r w:rsidR="00877E03">
        <w:t xml:space="preserve">domagając </w:t>
      </w:r>
      <w:r w:rsidR="00875A43">
        <w:t>się zapewnienia udziału byłej żony w sesjach terapeutycznych, zgodnie z</w:t>
      </w:r>
      <w:r w:rsidR="00FD3512">
        <w:t> </w:t>
      </w:r>
      <w:r w:rsidR="00E70B4D">
        <w:t xml:space="preserve">wnioskami </w:t>
      </w:r>
      <w:r w:rsidR="00875A43">
        <w:t xml:space="preserve">biegłych zawartymi w </w:t>
      </w:r>
      <w:r w:rsidR="00877E03">
        <w:t xml:space="preserve">opinii </w:t>
      </w:r>
      <w:r w:rsidR="00875A43">
        <w:t>z</w:t>
      </w:r>
      <w:r w:rsidR="00F40235">
        <w:t xml:space="preserve"> </w:t>
      </w:r>
      <w:r w:rsidR="00875A43">
        <w:t>dnia</w:t>
      </w:r>
      <w:r w:rsidR="00F40235">
        <w:t xml:space="preserve"> </w:t>
      </w:r>
      <w:r w:rsidR="00875A43">
        <w:t>21</w:t>
      </w:r>
      <w:r w:rsidR="00F40235">
        <w:t xml:space="preserve"> </w:t>
      </w:r>
      <w:r w:rsidR="00875A43">
        <w:t>września</w:t>
      </w:r>
      <w:r w:rsidR="00F40235">
        <w:t xml:space="preserve"> </w:t>
      </w:r>
      <w:r w:rsidR="00875A43">
        <w:t>2004</w:t>
      </w:r>
      <w:r w:rsidR="00F40235">
        <w:t xml:space="preserve"> </w:t>
      </w:r>
      <w:r w:rsidR="00875A43">
        <w:t>r. (zob.</w:t>
      </w:r>
      <w:r w:rsidR="00FD3512">
        <w:t> </w:t>
      </w:r>
      <w:r w:rsidR="00875A43">
        <w:t>par.</w:t>
      </w:r>
      <w:r w:rsidR="00F40235">
        <w:t xml:space="preserve"> </w:t>
      </w:r>
      <w:r>
        <w:rPr>
          <w:rFonts w:eastAsiaTheme="minorEastAsia"/>
        </w:rPr>
        <w:t>16</w:t>
      </w:r>
      <w:r w:rsidR="00875A43">
        <w:t xml:space="preserve"> powyżej). W odpowiedzi była żona skarżącego wniosła</w:t>
      </w:r>
      <w:r w:rsidR="00F40235">
        <w:t xml:space="preserve"> </w:t>
      </w:r>
      <w:r w:rsidR="00875A43">
        <w:t>o</w:t>
      </w:r>
      <w:r w:rsidR="00FD3512">
        <w:t> </w:t>
      </w:r>
      <w:r w:rsidR="00875A43">
        <w:t xml:space="preserve">całkowite zawieszenie jego praw do kontaktów na dwa lata, </w:t>
      </w:r>
      <w:r w:rsidR="00877E03">
        <w:t>uzasadniając to tym</w:t>
      </w:r>
      <w:r w:rsidR="00875A43">
        <w:t>, że skarżący nie był w stanie porozumieć się ze swoją córką. W</w:t>
      </w:r>
      <w:r w:rsidR="00FD3512">
        <w:t> </w:t>
      </w:r>
      <w:r w:rsidR="00875A43">
        <w:t>trakcie postępowania ustalono, że ostatnie spotkania miały miejsce w</w:t>
      </w:r>
      <w:r w:rsidR="00FD3512">
        <w:t> </w:t>
      </w:r>
      <w:r w:rsidR="00875A43">
        <w:t>roku</w:t>
      </w:r>
      <w:r w:rsidR="00F40235">
        <w:t xml:space="preserve"> </w:t>
      </w:r>
      <w:r w:rsidR="00875A43">
        <w:t>2001 i że później skarżący wielokrotnie przychodził do miejsca zamieszkania byłej żony i córki bez możliwości zobaczenia się z</w:t>
      </w:r>
      <w:r w:rsidR="00FD3512">
        <w:t> </w:t>
      </w:r>
      <w:r w:rsidR="00875A43">
        <w:t>dziewczynką.</w:t>
      </w:r>
    </w:p>
    <w:p w14:paraId="6AA88DDA" w14:textId="25976794" w:rsidR="00875A43" w:rsidRPr="008C1FDE" w:rsidRDefault="007C44C1" w:rsidP="008C1FDE">
      <w:pPr>
        <w:pStyle w:val="JuPara"/>
        <w:rPr>
          <w:rFonts w:eastAsiaTheme="minorEastAsia"/>
        </w:rPr>
      </w:pPr>
      <w:r>
        <w:rPr>
          <w:rFonts w:eastAsiaTheme="minorEastAsia"/>
          <w:noProof/>
        </w:rPr>
        <w:t>25</w:t>
      </w:r>
      <w:r w:rsidR="00875A43">
        <w:t>.</w:t>
      </w:r>
      <w:r w:rsidR="00F40235">
        <w:t xml:space="preserve"> </w:t>
      </w:r>
      <w:r w:rsidR="00875A43">
        <w:t>W dniu</w:t>
      </w:r>
      <w:r w:rsidR="00F40235">
        <w:t xml:space="preserve"> </w:t>
      </w:r>
      <w:r w:rsidR="00875A43">
        <w:t>3</w:t>
      </w:r>
      <w:r w:rsidR="00F40235">
        <w:t xml:space="preserve"> </w:t>
      </w:r>
      <w:r w:rsidR="00875A43">
        <w:t>lipca</w:t>
      </w:r>
      <w:r w:rsidR="00F40235">
        <w:t xml:space="preserve"> </w:t>
      </w:r>
      <w:r w:rsidR="00875A43">
        <w:t>2007</w:t>
      </w:r>
      <w:r w:rsidR="00F40235">
        <w:t xml:space="preserve"> </w:t>
      </w:r>
      <w:r w:rsidR="00875A43">
        <w:t>r. Sąd Rejonowy w Tarnowskich Górach oddalił wniosek skarżącego, ale postanowienie uchylono ze względów formalnych w</w:t>
      </w:r>
      <w:r w:rsidR="00F40235">
        <w:t xml:space="preserve"> </w:t>
      </w:r>
      <w:r w:rsidR="00875A43">
        <w:t>dniu</w:t>
      </w:r>
      <w:r w:rsidR="00F40235">
        <w:t xml:space="preserve"> </w:t>
      </w:r>
      <w:r w:rsidR="00875A43">
        <w:t>22</w:t>
      </w:r>
      <w:r w:rsidR="00F40235">
        <w:t xml:space="preserve"> </w:t>
      </w:r>
      <w:r w:rsidR="00875A43">
        <w:t>listopada</w:t>
      </w:r>
      <w:r w:rsidR="00F40235">
        <w:t xml:space="preserve"> </w:t>
      </w:r>
      <w:r w:rsidR="00875A43">
        <w:t>2007</w:t>
      </w:r>
      <w:r w:rsidR="00F40235">
        <w:t xml:space="preserve"> </w:t>
      </w:r>
      <w:r w:rsidR="00875A43">
        <w:t>r.</w:t>
      </w:r>
    </w:p>
    <w:p w14:paraId="5F56D868" w14:textId="170AB1A9" w:rsidR="00875A43" w:rsidRPr="008C1FDE" w:rsidRDefault="007C44C1" w:rsidP="008C1FDE">
      <w:pPr>
        <w:pStyle w:val="JuPara"/>
        <w:rPr>
          <w:rFonts w:eastAsiaTheme="minorEastAsia"/>
        </w:rPr>
      </w:pPr>
      <w:r>
        <w:rPr>
          <w:rFonts w:eastAsiaTheme="minorEastAsia"/>
          <w:noProof/>
        </w:rPr>
        <w:t>26</w:t>
      </w:r>
      <w:r w:rsidR="00875A43">
        <w:t>.</w:t>
      </w:r>
      <w:r w:rsidR="00F40235">
        <w:t xml:space="preserve"> </w:t>
      </w:r>
      <w:r w:rsidR="00875A43">
        <w:t>W dniu</w:t>
      </w:r>
      <w:r w:rsidR="00F40235">
        <w:t xml:space="preserve"> </w:t>
      </w:r>
      <w:r w:rsidR="00875A43">
        <w:t>9</w:t>
      </w:r>
      <w:r w:rsidR="00F40235">
        <w:t xml:space="preserve"> </w:t>
      </w:r>
      <w:r w:rsidR="00875A43">
        <w:t>września</w:t>
      </w:r>
      <w:r w:rsidR="00F40235">
        <w:t xml:space="preserve"> </w:t>
      </w:r>
      <w:r w:rsidR="00875A43">
        <w:t>2008</w:t>
      </w:r>
      <w:r w:rsidR="00F40235">
        <w:t xml:space="preserve"> </w:t>
      </w:r>
      <w:r w:rsidR="00875A43">
        <w:t>r. została sporządzona</w:t>
      </w:r>
      <w:r w:rsidR="0033611A">
        <w:t xml:space="preserve"> kolejna</w:t>
      </w:r>
      <w:r w:rsidR="00875A43">
        <w:t xml:space="preserve"> opinia biegł</w:t>
      </w:r>
      <w:r w:rsidR="0033611A">
        <w:t>ych</w:t>
      </w:r>
      <w:r w:rsidR="00875A43">
        <w:t xml:space="preserve">. Biegli zauważyli, że relacja między skarżącym a dzieckiem nie mogła </w:t>
      </w:r>
      <w:r w:rsidR="006C56B7">
        <w:t>ulec poprawie</w:t>
      </w:r>
      <w:r w:rsidR="00875A43">
        <w:t xml:space="preserve">, ponieważ K. od wielu lat nie miała </w:t>
      </w:r>
      <w:r w:rsidR="006C56B7">
        <w:t xml:space="preserve">żadnego </w:t>
      </w:r>
      <w:r w:rsidR="00875A43">
        <w:t>kontaktu z</w:t>
      </w:r>
      <w:r w:rsidR="00F40235">
        <w:t xml:space="preserve"> </w:t>
      </w:r>
      <w:r w:rsidR="00875A43">
        <w:t>ojcem. Biegli zasugerowali wznowienie kontaktów w ograniczonym zakresie i przeprowadzanie spotkań na neutralnym gruncie – na przykład w</w:t>
      </w:r>
      <w:r w:rsidR="00FD3512">
        <w:t> </w:t>
      </w:r>
      <w:r w:rsidR="00875A43">
        <w:t>jej szkole – w obecności psychologa szkolnego. W dniu</w:t>
      </w:r>
      <w:r w:rsidR="00F40235">
        <w:t xml:space="preserve"> </w:t>
      </w:r>
      <w:r w:rsidR="00875A43">
        <w:t>18</w:t>
      </w:r>
      <w:r w:rsidR="00F40235">
        <w:t xml:space="preserve"> </w:t>
      </w:r>
      <w:r w:rsidR="00875A43">
        <w:t>marca</w:t>
      </w:r>
      <w:r w:rsidR="00F40235">
        <w:t xml:space="preserve"> </w:t>
      </w:r>
      <w:r w:rsidR="00875A43">
        <w:t>2009</w:t>
      </w:r>
      <w:r w:rsidR="00F40235">
        <w:t xml:space="preserve"> </w:t>
      </w:r>
      <w:r w:rsidR="00875A43">
        <w:t xml:space="preserve">r. </w:t>
      </w:r>
      <w:r w:rsidR="0033611A">
        <w:t>s</w:t>
      </w:r>
      <w:r w:rsidR="00875A43">
        <w:t xml:space="preserve">ąd </w:t>
      </w:r>
      <w:r w:rsidR="0033611A">
        <w:t>r</w:t>
      </w:r>
      <w:r w:rsidR="00875A43">
        <w:t>ejonowy oddalił wniosek skarżącego.</w:t>
      </w:r>
      <w:r w:rsidR="0033611A">
        <w:t xml:space="preserve"> Wniesiony przez skarżącego środek odwoławczy został oddalony</w:t>
      </w:r>
      <w:r w:rsidR="00875A43">
        <w:t xml:space="preserve"> w dniu</w:t>
      </w:r>
      <w:r w:rsidR="00F40235">
        <w:t xml:space="preserve"> </w:t>
      </w:r>
      <w:r w:rsidR="00875A43">
        <w:t>9</w:t>
      </w:r>
      <w:r w:rsidR="00F40235">
        <w:t xml:space="preserve"> </w:t>
      </w:r>
      <w:r w:rsidR="00875A43">
        <w:t>kwietnia</w:t>
      </w:r>
      <w:r w:rsidR="00F40235">
        <w:t xml:space="preserve"> </w:t>
      </w:r>
      <w:r w:rsidR="00875A43">
        <w:t>2009</w:t>
      </w:r>
      <w:r w:rsidR="00F40235">
        <w:t xml:space="preserve"> </w:t>
      </w:r>
      <w:r w:rsidR="00875A43">
        <w:t>r.</w:t>
      </w:r>
    </w:p>
    <w:p w14:paraId="21B9036C" w14:textId="77777777" w:rsidR="00875A43" w:rsidRPr="008C1FDE" w:rsidRDefault="00875A43" w:rsidP="008C1FDE">
      <w:pPr>
        <w:pStyle w:val="JuH1"/>
        <w:numPr>
          <w:ilvl w:val="3"/>
          <w:numId w:val="22"/>
        </w:numPr>
        <w:jc w:val="left"/>
      </w:pPr>
      <w:r>
        <w:t>Czwarte</w:t>
      </w:r>
    </w:p>
    <w:p w14:paraId="51C50074" w14:textId="3493550B" w:rsidR="00875A43" w:rsidRPr="008C1FDE" w:rsidRDefault="007C44C1" w:rsidP="008C1FDE">
      <w:pPr>
        <w:pStyle w:val="JuPara"/>
        <w:rPr>
          <w:rFonts w:eastAsiaTheme="minorEastAsia"/>
        </w:rPr>
      </w:pPr>
      <w:bookmarkStart w:id="12" w:name="fourthcustodystart"/>
      <w:r>
        <w:rPr>
          <w:rFonts w:eastAsiaTheme="minorEastAsia"/>
          <w:noProof/>
        </w:rPr>
        <w:t>27</w:t>
      </w:r>
      <w:bookmarkEnd w:id="12"/>
      <w:r w:rsidR="00875A43">
        <w:t>.</w:t>
      </w:r>
      <w:r w:rsidR="00F40235">
        <w:t xml:space="preserve"> </w:t>
      </w:r>
      <w:r w:rsidR="00875A43">
        <w:t>W dniu</w:t>
      </w:r>
      <w:r w:rsidR="00F40235">
        <w:t xml:space="preserve"> </w:t>
      </w:r>
      <w:r w:rsidR="00875A43">
        <w:t>7</w:t>
      </w:r>
      <w:r w:rsidR="00F40235">
        <w:t xml:space="preserve"> </w:t>
      </w:r>
      <w:r w:rsidR="00875A43">
        <w:t>maja</w:t>
      </w:r>
      <w:r w:rsidR="00F40235">
        <w:t xml:space="preserve"> </w:t>
      </w:r>
      <w:r w:rsidR="00875A43">
        <w:t>2009</w:t>
      </w:r>
      <w:r w:rsidR="00F40235">
        <w:t xml:space="preserve"> </w:t>
      </w:r>
      <w:r w:rsidR="00875A43">
        <w:t xml:space="preserve">r. skarżący wszczął kolejne postępowanie, </w:t>
      </w:r>
      <w:r w:rsidR="00FE1CD3">
        <w:t>domagając</w:t>
      </w:r>
      <w:r w:rsidR="00875A43">
        <w:t xml:space="preserve"> się zmiany ustaleń dotyczących</w:t>
      </w:r>
      <w:r w:rsidR="00B070F2">
        <w:t xml:space="preserve"> prawa do</w:t>
      </w:r>
      <w:r w:rsidR="00875A43">
        <w:t xml:space="preserve"> kontaktów, proponując, aby spotkania odbywały się w środowisku </w:t>
      </w:r>
      <w:r w:rsidR="00FE1CD3">
        <w:t xml:space="preserve">neutralnym </w:t>
      </w:r>
      <w:r w:rsidR="00875A43">
        <w:t>dla</w:t>
      </w:r>
      <w:r w:rsidR="00FD3512">
        <w:t> </w:t>
      </w:r>
      <w:r w:rsidR="00875A43">
        <w:t>dziecka i</w:t>
      </w:r>
      <w:r w:rsidR="00F40235">
        <w:t xml:space="preserve"> </w:t>
      </w:r>
      <w:r w:rsidR="00875A43">
        <w:t>w obecności psychologa.</w:t>
      </w:r>
    </w:p>
    <w:p w14:paraId="0DAF4127" w14:textId="0B3B7188" w:rsidR="00875A43" w:rsidRPr="008C1FDE" w:rsidRDefault="007C44C1" w:rsidP="008C1FDE">
      <w:pPr>
        <w:pStyle w:val="JuPara"/>
        <w:rPr>
          <w:rFonts w:eastAsiaTheme="minorEastAsia"/>
        </w:rPr>
      </w:pPr>
      <w:r>
        <w:rPr>
          <w:rFonts w:eastAsiaTheme="minorEastAsia"/>
          <w:noProof/>
        </w:rPr>
        <w:t>28</w:t>
      </w:r>
      <w:r w:rsidR="00875A43">
        <w:t>.</w:t>
      </w:r>
      <w:r w:rsidR="00F40235">
        <w:t xml:space="preserve"> </w:t>
      </w:r>
      <w:r w:rsidR="00875A43">
        <w:t>W dniu</w:t>
      </w:r>
      <w:r w:rsidR="00F40235">
        <w:t xml:space="preserve"> </w:t>
      </w:r>
      <w:r w:rsidR="00875A43">
        <w:t>10</w:t>
      </w:r>
      <w:r w:rsidR="00F40235">
        <w:t xml:space="preserve"> </w:t>
      </w:r>
      <w:r w:rsidR="00875A43">
        <w:t>grudnia</w:t>
      </w:r>
      <w:r w:rsidR="00F40235">
        <w:t xml:space="preserve"> </w:t>
      </w:r>
      <w:r w:rsidR="00875A43">
        <w:t>2009</w:t>
      </w:r>
      <w:r w:rsidR="00F40235">
        <w:t xml:space="preserve"> </w:t>
      </w:r>
      <w:r w:rsidR="00875A43">
        <w:t>r. Sąd Rejonowy w Tarnowskich Górach oddalił jego wniosek. Sąd stwierdził, że skarżący przestał przychodzić na</w:t>
      </w:r>
      <w:r w:rsidR="00FD3512">
        <w:t> </w:t>
      </w:r>
      <w:r w:rsidR="00875A43">
        <w:t>zaplanowane spotkania z córką od marca</w:t>
      </w:r>
      <w:r w:rsidR="00F40235">
        <w:t xml:space="preserve"> </w:t>
      </w:r>
      <w:r w:rsidR="00875A43">
        <w:t>2006</w:t>
      </w:r>
      <w:r w:rsidR="00F40235">
        <w:t xml:space="preserve"> </w:t>
      </w:r>
      <w:r w:rsidR="00875A43">
        <w:t>r. Ponadto sąd uznał, że</w:t>
      </w:r>
      <w:r w:rsidR="00FD3512">
        <w:t> </w:t>
      </w:r>
      <w:r w:rsidR="00875A43">
        <w:t xml:space="preserve">organizowanie spotkań w jej szkole nie będzie leżało w najlepszym interesie dziecka. </w:t>
      </w:r>
      <w:r w:rsidR="00FE1CD3">
        <w:t xml:space="preserve">Dotychczasowe </w:t>
      </w:r>
      <w:r w:rsidR="00875A43">
        <w:t xml:space="preserve">ustalenia dotyczące kontaktów </w:t>
      </w:r>
      <w:r w:rsidR="00FE1CD3">
        <w:t xml:space="preserve">umożliwiały </w:t>
      </w:r>
      <w:r w:rsidR="00875A43">
        <w:t>skarżącemu zabranie dziecka w dowolne miejsce poza je</w:t>
      </w:r>
      <w:r w:rsidR="00FE1CD3">
        <w:t>go</w:t>
      </w:r>
      <w:r w:rsidR="00875A43">
        <w:t xml:space="preserve"> </w:t>
      </w:r>
      <w:r w:rsidR="00875A43">
        <w:lastRenderedPageBreak/>
        <w:t xml:space="preserve">miejscem zamieszkania, ale skarżący sam </w:t>
      </w:r>
      <w:r w:rsidR="00FE1CD3">
        <w:t>postanowił</w:t>
      </w:r>
      <w:r w:rsidR="00875A43">
        <w:t xml:space="preserve"> nie przychodzić w</w:t>
      </w:r>
      <w:r w:rsidR="00FD3512">
        <w:t> </w:t>
      </w:r>
      <w:r w:rsidR="00875A43">
        <w:t>odwiedziny do córki. Sąd nie stwierdził żadnych przypadków, w których matka utrudniałaby kontakt z dzieckiem w rozpatrywanym okresie.</w:t>
      </w:r>
    </w:p>
    <w:p w14:paraId="176334EF" w14:textId="131FDB5E" w:rsidR="00875A43" w:rsidRPr="008C1FDE" w:rsidRDefault="007C44C1" w:rsidP="008C1FDE">
      <w:pPr>
        <w:pStyle w:val="JuPara"/>
        <w:rPr>
          <w:rFonts w:eastAsiaTheme="minorEastAsia"/>
        </w:rPr>
      </w:pPr>
      <w:r>
        <w:rPr>
          <w:rFonts w:eastAsiaTheme="minorEastAsia"/>
          <w:noProof/>
        </w:rPr>
        <w:t>29</w:t>
      </w:r>
      <w:r w:rsidR="00875A43">
        <w:t>.</w:t>
      </w:r>
      <w:r w:rsidR="00F40235">
        <w:t xml:space="preserve"> </w:t>
      </w:r>
      <w:r w:rsidR="00875A43">
        <w:t>W dniu</w:t>
      </w:r>
      <w:r w:rsidR="00F40235">
        <w:t xml:space="preserve"> </w:t>
      </w:r>
      <w:r w:rsidR="00875A43">
        <w:t>19</w:t>
      </w:r>
      <w:r w:rsidR="00F40235">
        <w:t xml:space="preserve"> </w:t>
      </w:r>
      <w:r w:rsidR="00875A43">
        <w:t>sierpnia</w:t>
      </w:r>
      <w:r w:rsidR="00F40235">
        <w:t xml:space="preserve"> </w:t>
      </w:r>
      <w:r w:rsidR="00875A43">
        <w:t>2010</w:t>
      </w:r>
      <w:r w:rsidR="00F40235">
        <w:t xml:space="preserve"> </w:t>
      </w:r>
      <w:r w:rsidR="00875A43">
        <w:t xml:space="preserve">r. Sąd Okręgowy w Gliwicach uchylił powyższe postanowienie i przekazał sprawę do </w:t>
      </w:r>
      <w:r w:rsidR="00FE1CD3">
        <w:t xml:space="preserve">ponownego rozpoznania </w:t>
      </w:r>
      <w:r w:rsidR="00875A43">
        <w:t>sąd</w:t>
      </w:r>
      <w:r w:rsidR="00FE1CD3">
        <w:t>owi</w:t>
      </w:r>
      <w:r w:rsidR="00875A43">
        <w:t xml:space="preserve"> niższej instancji. Sąd zwrócił uwagę na okoliczność, że</w:t>
      </w:r>
      <w:r w:rsidR="00FD3512">
        <w:t> </w:t>
      </w:r>
      <w:r w:rsidR="00875A43">
        <w:t>na</w:t>
      </w:r>
      <w:r w:rsidR="00FD3512">
        <w:t> </w:t>
      </w:r>
      <w:r w:rsidR="00875A43">
        <w:t>negatywny stosunek dziecka do powódki wyraźnie wpłynęła matka, która</w:t>
      </w:r>
      <w:r w:rsidR="00F40235">
        <w:t xml:space="preserve"> </w:t>
      </w:r>
      <w:r w:rsidR="00875A43">
        <w:t>w rzeczywistości sprzeciwiła się jakimkolwiek spotkaniom z ojcem. Dziewczynka miała dwanaście lat i nie znała swojego ojca. W tej sytuacji Sąd Rejonowy zbyt wcześnie uznał, że spotkania nie odbywały się z</w:t>
      </w:r>
      <w:r w:rsidR="00FD3512">
        <w:t> </w:t>
      </w:r>
      <w:r w:rsidR="00875A43">
        <w:t>powodu własnej decyzji skarżącego o</w:t>
      </w:r>
      <w:r w:rsidR="00F40235">
        <w:t xml:space="preserve"> </w:t>
      </w:r>
      <w:r w:rsidR="00875A43">
        <w:t xml:space="preserve">zaprzestaniu </w:t>
      </w:r>
      <w:r w:rsidR="002325E5">
        <w:t>uczestniczenia w nich</w:t>
      </w:r>
      <w:r w:rsidR="00875A43">
        <w:t>.</w:t>
      </w:r>
    </w:p>
    <w:p w14:paraId="53F27E67" w14:textId="4F117773" w:rsidR="00875A43" w:rsidRPr="008C1FDE" w:rsidRDefault="007C44C1" w:rsidP="008C1FDE">
      <w:pPr>
        <w:pStyle w:val="JuPara"/>
        <w:rPr>
          <w:rFonts w:eastAsiaTheme="minorEastAsia"/>
        </w:rPr>
      </w:pPr>
      <w:bookmarkStart w:id="13" w:name="thearequeststocheckhercertificates"/>
      <w:r>
        <w:rPr>
          <w:rFonts w:eastAsiaTheme="minorEastAsia"/>
          <w:noProof/>
        </w:rPr>
        <w:t>30</w:t>
      </w:r>
      <w:bookmarkEnd w:id="13"/>
      <w:r w:rsidR="00875A43">
        <w:t>.</w:t>
      </w:r>
      <w:r w:rsidR="00F40235">
        <w:t xml:space="preserve"> </w:t>
      </w:r>
      <w:r w:rsidR="00875A43">
        <w:t>W swoim wniosku z dnia</w:t>
      </w:r>
      <w:r w:rsidR="00F40235">
        <w:t xml:space="preserve"> </w:t>
      </w:r>
      <w:r w:rsidR="00875A43">
        <w:t>19</w:t>
      </w:r>
      <w:r w:rsidR="00F40235">
        <w:t xml:space="preserve"> </w:t>
      </w:r>
      <w:r w:rsidR="00875A43">
        <w:t>stycznia</w:t>
      </w:r>
      <w:r w:rsidR="00F40235">
        <w:t xml:space="preserve"> </w:t>
      </w:r>
      <w:r w:rsidR="00875A43">
        <w:t>2011</w:t>
      </w:r>
      <w:r w:rsidR="00F40235">
        <w:t xml:space="preserve"> </w:t>
      </w:r>
      <w:r w:rsidR="00875A43">
        <w:t>r. skarżący powtórzył swoją wcześniejszą prośbę o zorganizowanie sesji terapeutycznych dla</w:t>
      </w:r>
      <w:r w:rsidR="00FD3512">
        <w:t> </w:t>
      </w:r>
      <w:r w:rsidR="00875A43">
        <w:t>swojej córki, wskazując, że takie rozwiązanie zostało zaproponowane przez biegłych. Skarżący wnioskował do sądu o określenie dokładnego miejsca, w</w:t>
      </w:r>
      <w:r w:rsidR="00F40235">
        <w:t xml:space="preserve"> </w:t>
      </w:r>
      <w:r w:rsidR="00875A43">
        <w:t>którym miałaby się odbywać terapia. W innym wniosku skarżący zwrócił się do sądu o zbadanie ważności różnych zaświadczeń lekarskich, które zostały wykorzystane przez jego byłą żonę w celu uzasadnienia jej nieobecności na rozprawach. Skarżący zasugerował, że</w:t>
      </w:r>
      <w:r w:rsidR="00FD3512">
        <w:t> </w:t>
      </w:r>
      <w:r w:rsidR="00875A43">
        <w:t>jego była żona pracowała w normalnym zakresie i unikała stawiennictwa w sądzie w celu przedłużenia postępowania.</w:t>
      </w:r>
    </w:p>
    <w:p w14:paraId="18E81D7F" w14:textId="28C2EAD1" w:rsidR="00875A43" w:rsidRPr="008C1FDE" w:rsidRDefault="007C44C1" w:rsidP="008C1FDE">
      <w:pPr>
        <w:pStyle w:val="JuPara"/>
        <w:rPr>
          <w:rFonts w:eastAsiaTheme="minorEastAsia"/>
        </w:rPr>
      </w:pPr>
      <w:r>
        <w:rPr>
          <w:rFonts w:eastAsiaTheme="minorEastAsia"/>
          <w:noProof/>
        </w:rPr>
        <w:t>31</w:t>
      </w:r>
      <w:r w:rsidR="00875A43">
        <w:t>.</w:t>
      </w:r>
      <w:r w:rsidR="00F40235">
        <w:t xml:space="preserve"> </w:t>
      </w:r>
      <w:r w:rsidR="00875A43">
        <w:t>W dniu</w:t>
      </w:r>
      <w:r w:rsidR="00F40235">
        <w:t xml:space="preserve"> </w:t>
      </w:r>
      <w:r w:rsidR="00875A43">
        <w:t>27</w:t>
      </w:r>
      <w:r w:rsidR="00F40235">
        <w:t xml:space="preserve"> </w:t>
      </w:r>
      <w:r w:rsidR="00875A43">
        <w:t>kwietnia</w:t>
      </w:r>
      <w:r w:rsidR="00F40235">
        <w:t xml:space="preserve"> </w:t>
      </w:r>
      <w:r w:rsidR="00875A43">
        <w:t>2011</w:t>
      </w:r>
      <w:r w:rsidR="00F40235">
        <w:t xml:space="preserve"> </w:t>
      </w:r>
      <w:r w:rsidR="00875A43">
        <w:t>r. Sąd Okręgowy w Gliwicach oddalił skargę skarżącego na podstawie art.</w:t>
      </w:r>
      <w:r w:rsidR="00F40235">
        <w:t xml:space="preserve"> </w:t>
      </w:r>
      <w:r w:rsidR="00875A43">
        <w:t>5 ustawy z dnia</w:t>
      </w:r>
      <w:r w:rsidR="00F40235">
        <w:t xml:space="preserve"> </w:t>
      </w:r>
      <w:r w:rsidR="00875A43">
        <w:t>17</w:t>
      </w:r>
      <w:r w:rsidR="00F40235">
        <w:t xml:space="preserve"> </w:t>
      </w:r>
      <w:r w:rsidR="00875A43">
        <w:t>czerwca</w:t>
      </w:r>
      <w:r w:rsidR="00F40235">
        <w:t xml:space="preserve"> </w:t>
      </w:r>
      <w:r w:rsidR="00875A43">
        <w:t>2004</w:t>
      </w:r>
      <w:r w:rsidR="00F40235">
        <w:t xml:space="preserve"> </w:t>
      </w:r>
      <w:r w:rsidR="00875A43">
        <w:t>r. o</w:t>
      </w:r>
      <w:r w:rsidR="00FD3512">
        <w:t> </w:t>
      </w:r>
      <w:r w:rsidR="00875A43">
        <w:t>skardze na naruszenie prawa strony do rozpoznania sprawy w</w:t>
      </w:r>
      <w:r w:rsidR="00FD3512">
        <w:t> </w:t>
      </w:r>
      <w:r w:rsidR="00875A43">
        <w:t>postępowaniu przygotowawczym prowadzonym lub nadzorowanym przez prokuratora i</w:t>
      </w:r>
      <w:r w:rsidR="00F40235">
        <w:t xml:space="preserve"> </w:t>
      </w:r>
      <w:r w:rsidR="00875A43">
        <w:t>postępowaniu sądowym bez nieuzasadnionej zwłoki</w:t>
      </w:r>
      <w:r w:rsidR="00FE1CD3">
        <w:t>.</w:t>
      </w:r>
    </w:p>
    <w:p w14:paraId="1BC05014" w14:textId="4AF85C6C" w:rsidR="00875A43" w:rsidRPr="008C1FDE" w:rsidRDefault="007C44C1" w:rsidP="008C1FDE">
      <w:pPr>
        <w:pStyle w:val="JuPara"/>
        <w:rPr>
          <w:rFonts w:eastAsiaTheme="minorEastAsia"/>
        </w:rPr>
      </w:pPr>
      <w:bookmarkStart w:id="14" w:name="medcertifacteswife211"/>
      <w:r>
        <w:rPr>
          <w:rFonts w:eastAsiaTheme="minorEastAsia"/>
          <w:noProof/>
        </w:rPr>
        <w:t>32</w:t>
      </w:r>
      <w:bookmarkEnd w:id="14"/>
      <w:r w:rsidR="00875A43">
        <w:t>.</w:t>
      </w:r>
      <w:r w:rsidR="00F40235">
        <w:t xml:space="preserve"> </w:t>
      </w:r>
      <w:r w:rsidR="00875A43">
        <w:t>Rozprawy zaplanowane na styczeń i maj</w:t>
      </w:r>
      <w:r w:rsidR="00F40235">
        <w:t xml:space="preserve"> </w:t>
      </w:r>
      <w:r w:rsidR="00875A43">
        <w:t>2011</w:t>
      </w:r>
      <w:r w:rsidR="00F40235">
        <w:t xml:space="preserve"> </w:t>
      </w:r>
      <w:r w:rsidR="00875A43">
        <w:t>r. zostały odroczone z</w:t>
      </w:r>
      <w:r w:rsidR="00FD3512">
        <w:t> </w:t>
      </w:r>
      <w:r w:rsidR="00875A43">
        <w:t xml:space="preserve">powodu niestawiennictwa byłej żony skarżącego; przedstawiła </w:t>
      </w:r>
      <w:r w:rsidR="00FE1CD3">
        <w:t xml:space="preserve">ona </w:t>
      </w:r>
      <w:r w:rsidR="00875A43">
        <w:t>zaświadczenia lekarskie. Na wniosek sądu lekarz, który wystawił zaświadczenia, wyjaśnił, że była żona skarżącego powinna unikać stresujących sytuacji. W związku z tym nie mogła ona składać zeznań w</w:t>
      </w:r>
      <w:r w:rsidR="00FD3512">
        <w:t> </w:t>
      </w:r>
      <w:r w:rsidR="00875A43">
        <w:t>postępowaniu nawet będąc we własnym domu. Następnie była żona skarżącego nie odebrała zawiadomień o zaplanowanych rozprawach. W</w:t>
      </w:r>
      <w:r w:rsidR="00FD3512">
        <w:t> </w:t>
      </w:r>
      <w:r w:rsidR="00875A43">
        <w:t>październiku</w:t>
      </w:r>
      <w:r w:rsidR="00F40235">
        <w:t xml:space="preserve"> </w:t>
      </w:r>
      <w:r w:rsidR="00875A43">
        <w:t>2011</w:t>
      </w:r>
      <w:r w:rsidR="00F40235">
        <w:t xml:space="preserve"> </w:t>
      </w:r>
      <w:r w:rsidR="00875A43">
        <w:t>r. przedstawiła zaświadczenie lekarskie potwierdzające brak możliwości uczestniczenia przez K. w przesłuchaniach przez kolejne siedem miesięcy. W związku z tym sąd zdecydował o</w:t>
      </w:r>
      <w:r w:rsidR="00FD3512">
        <w:t> </w:t>
      </w:r>
      <w:r w:rsidR="00875A43">
        <w:t>odstąpieniu od przesłuchania K.</w:t>
      </w:r>
    </w:p>
    <w:p w14:paraId="3BCCD8EC" w14:textId="3B11AA58" w:rsidR="00875A43" w:rsidRPr="008C1FDE" w:rsidRDefault="007C44C1" w:rsidP="008C1FDE">
      <w:pPr>
        <w:pStyle w:val="JuPara"/>
        <w:rPr>
          <w:rFonts w:eastAsiaTheme="minorEastAsia"/>
        </w:rPr>
      </w:pPr>
      <w:r>
        <w:rPr>
          <w:rFonts w:eastAsiaTheme="minorEastAsia"/>
          <w:noProof/>
        </w:rPr>
        <w:t>33</w:t>
      </w:r>
      <w:r w:rsidR="00875A43">
        <w:t>.</w:t>
      </w:r>
      <w:r w:rsidR="00F40235">
        <w:t xml:space="preserve"> </w:t>
      </w:r>
      <w:r w:rsidR="00875A43">
        <w:t>W dniu</w:t>
      </w:r>
      <w:r w:rsidR="00F40235">
        <w:t xml:space="preserve"> </w:t>
      </w:r>
      <w:r w:rsidR="00875A43">
        <w:t>18</w:t>
      </w:r>
      <w:r w:rsidR="00F40235">
        <w:t xml:space="preserve"> </w:t>
      </w:r>
      <w:r w:rsidR="00875A43">
        <w:t>maja</w:t>
      </w:r>
      <w:r w:rsidR="00F40235">
        <w:t xml:space="preserve"> </w:t>
      </w:r>
      <w:r w:rsidR="00875A43">
        <w:t>2012</w:t>
      </w:r>
      <w:r w:rsidR="00F40235">
        <w:t xml:space="preserve"> </w:t>
      </w:r>
      <w:r w:rsidR="00875A43">
        <w:t>r. Sąd Rejonowy w Tarnowskich Górach, po</w:t>
      </w:r>
      <w:r w:rsidR="00FD3512">
        <w:t> </w:t>
      </w:r>
      <w:r w:rsidR="00875A43">
        <w:t xml:space="preserve">ponownym </w:t>
      </w:r>
      <w:r w:rsidR="00FE1CD3">
        <w:t xml:space="preserve">rozpoznaniu </w:t>
      </w:r>
      <w:r w:rsidR="00875A43">
        <w:t xml:space="preserve">sprawy, </w:t>
      </w:r>
      <w:r w:rsidR="00FE1CD3">
        <w:t xml:space="preserve">zobowiązał skarżącego </w:t>
      </w:r>
      <w:r w:rsidR="00875A43">
        <w:t xml:space="preserve">i jego </w:t>
      </w:r>
      <w:r w:rsidR="00FE1CD3">
        <w:t xml:space="preserve">byłą </w:t>
      </w:r>
      <w:r w:rsidR="00875A43">
        <w:t>żon</w:t>
      </w:r>
      <w:r w:rsidR="00FE1CD3">
        <w:t>ę do</w:t>
      </w:r>
      <w:r w:rsidR="00875A43">
        <w:t xml:space="preserve"> poddani</w:t>
      </w:r>
      <w:r w:rsidR="00FE1CD3">
        <w:t>a</w:t>
      </w:r>
      <w:r w:rsidR="00875A43">
        <w:t xml:space="preserve"> się terapii. Sąd ustalił, że </w:t>
      </w:r>
      <w:r w:rsidR="00FE1CD3">
        <w:t>od lutego</w:t>
      </w:r>
      <w:r w:rsidR="00F40235">
        <w:t xml:space="preserve"> </w:t>
      </w:r>
      <w:r w:rsidR="00FE1CD3">
        <w:t>2006</w:t>
      </w:r>
      <w:r w:rsidR="00F40235">
        <w:t xml:space="preserve"> </w:t>
      </w:r>
      <w:r w:rsidR="00FE1CD3">
        <w:t xml:space="preserve">r. </w:t>
      </w:r>
      <w:r w:rsidR="00875A43">
        <w:t>skarżący widział swoją córkę dwukrotnie</w:t>
      </w:r>
      <w:r w:rsidR="00FE1CD3">
        <w:t>, a mianowicie</w:t>
      </w:r>
      <w:r w:rsidR="00875A43">
        <w:t xml:space="preserve"> w czerwcu</w:t>
      </w:r>
      <w:r w:rsidR="00F40235">
        <w:t xml:space="preserve"> </w:t>
      </w:r>
      <w:r w:rsidR="00875A43">
        <w:t>2009</w:t>
      </w:r>
      <w:r w:rsidR="00F40235">
        <w:t xml:space="preserve"> </w:t>
      </w:r>
      <w:r w:rsidR="00875A43">
        <w:t>r., kiedy przyszedł do jej szkoły, oraz w</w:t>
      </w:r>
      <w:r w:rsidR="00F40235">
        <w:t xml:space="preserve"> </w:t>
      </w:r>
      <w:r w:rsidR="00875A43">
        <w:t>maju</w:t>
      </w:r>
      <w:r w:rsidR="00F40235">
        <w:t xml:space="preserve"> </w:t>
      </w:r>
      <w:r w:rsidR="00875A43">
        <w:t>2010</w:t>
      </w:r>
      <w:r w:rsidR="00F40235">
        <w:t xml:space="preserve"> </w:t>
      </w:r>
      <w:r w:rsidR="00875A43">
        <w:t xml:space="preserve">r. W obu przypadkach skarżący nie mógł jednak podjąć z nią żadnej rozmowy. Terapia zarządzona przez sąd mogła poprawić relację pomiędzy rodzicami i pomóc w odbudowaniu relacji ojca </w:t>
      </w:r>
      <w:r w:rsidR="00875A43">
        <w:lastRenderedPageBreak/>
        <w:t>z</w:t>
      </w:r>
      <w:r w:rsidR="00FD3512">
        <w:t> </w:t>
      </w:r>
      <w:r w:rsidR="00875A43">
        <w:t>córką. Sąd powtórzył, że biorąc pod uwagę najlepszy interes dziecka, spotkania nie powinny odbywać się w szkole córki.</w:t>
      </w:r>
    </w:p>
    <w:p w14:paraId="3CAA9E6A" w14:textId="30FA2A60" w:rsidR="00875A43" w:rsidRPr="008C1FDE" w:rsidRDefault="007C44C1" w:rsidP="008C1FDE">
      <w:pPr>
        <w:pStyle w:val="JuPara"/>
        <w:rPr>
          <w:rFonts w:eastAsiaTheme="minorEastAsia"/>
        </w:rPr>
      </w:pPr>
      <w:r>
        <w:rPr>
          <w:rFonts w:eastAsiaTheme="minorEastAsia"/>
          <w:noProof/>
        </w:rPr>
        <w:t>34</w:t>
      </w:r>
      <w:r w:rsidR="00875A43">
        <w:t>.</w:t>
      </w:r>
      <w:r w:rsidR="00F40235">
        <w:t xml:space="preserve"> </w:t>
      </w:r>
      <w:r w:rsidR="00875A43">
        <w:t>W dniu</w:t>
      </w:r>
      <w:r w:rsidR="00F40235">
        <w:t xml:space="preserve"> </w:t>
      </w:r>
      <w:r w:rsidR="00875A43">
        <w:t>17</w:t>
      </w:r>
      <w:r w:rsidR="00F40235">
        <w:t xml:space="preserve"> </w:t>
      </w:r>
      <w:r w:rsidR="00875A43">
        <w:t>kwietnia</w:t>
      </w:r>
      <w:r w:rsidR="00F40235">
        <w:t xml:space="preserve"> </w:t>
      </w:r>
      <w:r w:rsidR="00875A43">
        <w:t>2013</w:t>
      </w:r>
      <w:r w:rsidR="00F40235">
        <w:t xml:space="preserve"> </w:t>
      </w:r>
      <w:r w:rsidR="00875A43">
        <w:t xml:space="preserve">r. Sąd Okręgowy w Gliwicach </w:t>
      </w:r>
      <w:r w:rsidR="00FE1CD3">
        <w:t xml:space="preserve">częściowo zmienił to </w:t>
      </w:r>
      <w:r w:rsidR="00875A43">
        <w:t>postanowieni</w:t>
      </w:r>
      <w:r w:rsidR="00FE1CD3">
        <w:t>e</w:t>
      </w:r>
      <w:r w:rsidR="00875A43">
        <w:t>. Sąd postanowił, że na czas trwania terapii, ale</w:t>
      </w:r>
      <w:r w:rsidR="00FD3512">
        <w:t> </w:t>
      </w:r>
      <w:r w:rsidR="00875A43">
        <w:t>maksymalnie przez osiem miesięcy, kontakt skarżącego z córką powinien być ograniczony tylko do rozmów telefonicznych.</w:t>
      </w:r>
    </w:p>
    <w:p w14:paraId="788C29B0" w14:textId="74B0C0FB" w:rsidR="00875A43" w:rsidRPr="008C1FDE" w:rsidRDefault="007C44C1" w:rsidP="008C1FDE">
      <w:pPr>
        <w:pStyle w:val="JuPara"/>
        <w:rPr>
          <w:rFonts w:eastAsiaTheme="minorEastAsia"/>
        </w:rPr>
      </w:pPr>
      <w:bookmarkStart w:id="15" w:name="fourthcustodyend"/>
      <w:r>
        <w:rPr>
          <w:rFonts w:eastAsiaTheme="minorEastAsia"/>
          <w:noProof/>
        </w:rPr>
        <w:t>35</w:t>
      </w:r>
      <w:bookmarkEnd w:id="15"/>
      <w:r w:rsidR="00875A43">
        <w:t>.</w:t>
      </w:r>
      <w:r w:rsidR="00F40235">
        <w:t xml:space="preserve"> </w:t>
      </w:r>
      <w:r w:rsidR="00875A43">
        <w:t xml:space="preserve">Skarżący złożył wniosek o </w:t>
      </w:r>
      <w:r w:rsidR="00A71328">
        <w:t>nadanie</w:t>
      </w:r>
      <w:r w:rsidR="00D65C5C">
        <w:t xml:space="preserve"> postanowieniu</w:t>
      </w:r>
      <w:r w:rsidR="00A71328">
        <w:t xml:space="preserve"> klauzuli wykonalności</w:t>
      </w:r>
      <w:r w:rsidR="00875A43">
        <w:t xml:space="preserve"> i</w:t>
      </w:r>
      <w:r w:rsidR="00F40235">
        <w:t xml:space="preserve"> </w:t>
      </w:r>
      <w:r w:rsidR="00875A43">
        <w:t>w</w:t>
      </w:r>
      <w:r w:rsidR="00F40235">
        <w:t xml:space="preserve"> </w:t>
      </w:r>
      <w:r w:rsidR="00875A43">
        <w:t>dniu</w:t>
      </w:r>
      <w:r w:rsidR="00F40235">
        <w:t xml:space="preserve"> </w:t>
      </w:r>
      <w:r w:rsidR="00875A43">
        <w:t>20</w:t>
      </w:r>
      <w:r w:rsidR="00F40235">
        <w:t xml:space="preserve"> </w:t>
      </w:r>
      <w:r w:rsidR="00875A43">
        <w:t>grudnia</w:t>
      </w:r>
      <w:r w:rsidR="00F40235">
        <w:t xml:space="preserve"> </w:t>
      </w:r>
      <w:r w:rsidR="00875A43">
        <w:t>2013</w:t>
      </w:r>
      <w:r w:rsidR="00F40235">
        <w:t xml:space="preserve"> </w:t>
      </w:r>
      <w:r w:rsidR="00875A43">
        <w:t xml:space="preserve">r. Sąd Rejonowy w Tarnowskich Górach </w:t>
      </w:r>
      <w:r w:rsidR="00A71328">
        <w:t>uwzględnił jego</w:t>
      </w:r>
      <w:r w:rsidR="00875A43">
        <w:t xml:space="preserve"> wnios</w:t>
      </w:r>
      <w:r w:rsidR="00A71328">
        <w:t>ek</w:t>
      </w:r>
      <w:r w:rsidR="00875A43">
        <w:t>. Jednakże w dniu</w:t>
      </w:r>
      <w:r w:rsidR="00F40235">
        <w:t xml:space="preserve"> </w:t>
      </w:r>
      <w:r w:rsidR="00875A43">
        <w:t>14</w:t>
      </w:r>
      <w:r w:rsidR="00F40235">
        <w:t xml:space="preserve"> </w:t>
      </w:r>
      <w:r w:rsidR="00875A43">
        <w:t>maja</w:t>
      </w:r>
      <w:r w:rsidR="00F40235">
        <w:t xml:space="preserve"> </w:t>
      </w:r>
      <w:r w:rsidR="00875A43">
        <w:t>2014</w:t>
      </w:r>
      <w:r w:rsidR="00F40235">
        <w:t xml:space="preserve"> </w:t>
      </w:r>
      <w:r w:rsidR="00875A43">
        <w:t>r. Sąd</w:t>
      </w:r>
      <w:r w:rsidR="00FD3512">
        <w:t> </w:t>
      </w:r>
      <w:r w:rsidR="00875A43">
        <w:t>Okręgowy w</w:t>
      </w:r>
      <w:r w:rsidR="00F40235">
        <w:t xml:space="preserve"> </w:t>
      </w:r>
      <w:r w:rsidR="00875A43">
        <w:t xml:space="preserve">Gliwicach uchylił </w:t>
      </w:r>
      <w:r w:rsidR="00A71328">
        <w:t>postanowienie o nadaniu klauzuli wykonalności</w:t>
      </w:r>
      <w:r w:rsidR="00875A43">
        <w:t xml:space="preserve">, stwierdzając, że </w:t>
      </w:r>
      <w:r w:rsidR="00A71328">
        <w:t>prawomocne postanowienie</w:t>
      </w:r>
      <w:r w:rsidR="00FD5ED8">
        <w:t xml:space="preserve"> nakazujące </w:t>
      </w:r>
      <w:r w:rsidR="00875A43">
        <w:t>poddani</w:t>
      </w:r>
      <w:r w:rsidR="00FD5ED8">
        <w:t>e</w:t>
      </w:r>
      <w:r w:rsidR="00A71328">
        <w:t xml:space="preserve"> się </w:t>
      </w:r>
      <w:r w:rsidR="00875A43">
        <w:t>terapii z</w:t>
      </w:r>
      <w:r w:rsidR="00FD3512">
        <w:t> </w:t>
      </w:r>
      <w:r w:rsidR="00875A43">
        <w:t>dnia</w:t>
      </w:r>
      <w:r w:rsidR="00F40235">
        <w:t xml:space="preserve"> </w:t>
      </w:r>
      <w:r w:rsidR="00875A43">
        <w:t>17</w:t>
      </w:r>
      <w:r w:rsidR="00F40235">
        <w:t xml:space="preserve"> </w:t>
      </w:r>
      <w:r w:rsidR="00875A43">
        <w:t>kwietnia</w:t>
      </w:r>
      <w:r w:rsidR="00F40235">
        <w:t xml:space="preserve"> </w:t>
      </w:r>
      <w:r w:rsidR="00875A43">
        <w:t>2013</w:t>
      </w:r>
      <w:r w:rsidR="00F40235">
        <w:t xml:space="preserve"> </w:t>
      </w:r>
      <w:r w:rsidR="00875A43">
        <w:t>r. nie m</w:t>
      </w:r>
      <w:r w:rsidR="00720229">
        <w:t>oże</w:t>
      </w:r>
      <w:r w:rsidR="00875A43">
        <w:t xml:space="preserve"> zostać przymusowo wykonan</w:t>
      </w:r>
      <w:r w:rsidR="00720229">
        <w:t>e</w:t>
      </w:r>
      <w:r w:rsidR="00720229">
        <w:t xml:space="preserve"> </w:t>
      </w:r>
      <w:r w:rsidR="00875A43">
        <w:t>przez państwo.</w:t>
      </w:r>
    </w:p>
    <w:p w14:paraId="34283555" w14:textId="28B07316" w:rsidR="00875A43" w:rsidRPr="008C1FDE" w:rsidRDefault="007C44C1" w:rsidP="008C1FDE">
      <w:pPr>
        <w:pStyle w:val="JuPara"/>
        <w:rPr>
          <w:rFonts w:eastAsiaTheme="minorEastAsia"/>
        </w:rPr>
      </w:pPr>
      <w:r>
        <w:rPr>
          <w:rFonts w:eastAsiaTheme="minorEastAsia"/>
          <w:noProof/>
        </w:rPr>
        <w:t>36</w:t>
      </w:r>
      <w:r w:rsidR="00875A43">
        <w:t>.</w:t>
      </w:r>
      <w:r w:rsidR="00F40235">
        <w:t xml:space="preserve"> </w:t>
      </w:r>
      <w:r w:rsidR="00875A43">
        <w:t>Ogółem odbyły się tylko dwie sesje terapeutyczne, w</w:t>
      </w:r>
      <w:r w:rsidR="00F40235">
        <w:t xml:space="preserve"> </w:t>
      </w:r>
      <w:r w:rsidR="00875A43">
        <w:t>dniach</w:t>
      </w:r>
      <w:r w:rsidR="00F40235">
        <w:t xml:space="preserve"> </w:t>
      </w:r>
      <w:r w:rsidR="00875A43">
        <w:t>26</w:t>
      </w:r>
      <w:r w:rsidR="00FD3512">
        <w:t> </w:t>
      </w:r>
      <w:r w:rsidR="00875A43">
        <w:t>września i</w:t>
      </w:r>
      <w:r w:rsidR="00F40235">
        <w:t xml:space="preserve"> </w:t>
      </w:r>
      <w:r w:rsidR="00875A43">
        <w:t>24</w:t>
      </w:r>
      <w:r w:rsidR="00F40235">
        <w:t xml:space="preserve"> </w:t>
      </w:r>
      <w:r w:rsidR="00875A43">
        <w:t>października</w:t>
      </w:r>
      <w:r w:rsidR="00F40235">
        <w:t xml:space="preserve"> </w:t>
      </w:r>
      <w:r w:rsidR="00875A43">
        <w:t>2013</w:t>
      </w:r>
      <w:r w:rsidR="00F40235">
        <w:t xml:space="preserve"> </w:t>
      </w:r>
      <w:r w:rsidR="00875A43">
        <w:t>r. W międzyczasie skarżący zwrócił się do sądu o nałożenie grzywny na jego byłą żonę za nieuczestniczenie w</w:t>
      </w:r>
      <w:r w:rsidR="00FD3512">
        <w:t> </w:t>
      </w:r>
      <w:r w:rsidR="00875A43">
        <w:t>sesjach z psychologiem. W listopadzie</w:t>
      </w:r>
      <w:r w:rsidR="00F40235">
        <w:t xml:space="preserve"> </w:t>
      </w:r>
      <w:r w:rsidR="00875A43">
        <w:t>2013 r. strony przestały uczęszczać na terapię. W dniu</w:t>
      </w:r>
      <w:r w:rsidR="00F40235">
        <w:t xml:space="preserve"> </w:t>
      </w:r>
      <w:r w:rsidR="00875A43">
        <w:t>12</w:t>
      </w:r>
      <w:r w:rsidR="00F40235">
        <w:t xml:space="preserve"> </w:t>
      </w:r>
      <w:r w:rsidR="00875A43">
        <w:t>marca</w:t>
      </w:r>
      <w:r w:rsidR="00F40235">
        <w:t xml:space="preserve"> </w:t>
      </w:r>
      <w:r w:rsidR="00875A43">
        <w:t>2014</w:t>
      </w:r>
      <w:r w:rsidR="00F40235">
        <w:t xml:space="preserve"> </w:t>
      </w:r>
      <w:r w:rsidR="00875A43">
        <w:t>r. sąd wysłuchał stron</w:t>
      </w:r>
      <w:r w:rsidR="00720229">
        <w:t>y</w:t>
      </w:r>
      <w:r w:rsidR="00875A43">
        <w:t>. Skierował również zapytanie do psychologa, który prowadził terapię, o</w:t>
      </w:r>
      <w:r w:rsidR="00FD3512">
        <w:t> </w:t>
      </w:r>
      <w:r w:rsidR="00875A43">
        <w:t>możliwość jej wznowienia. Terapeutka poinformowała jednak sąd o</w:t>
      </w:r>
      <w:r w:rsidR="00FD3512">
        <w:t> </w:t>
      </w:r>
      <w:r w:rsidR="00875A43">
        <w:t>rezygnacji z jej prowadzenia ze względu na konflikt między stronami. W</w:t>
      </w:r>
      <w:r w:rsidR="00FD3512">
        <w:t> </w:t>
      </w:r>
      <w:r w:rsidR="00875A43">
        <w:t>dniu</w:t>
      </w:r>
      <w:r w:rsidR="00F40235">
        <w:t xml:space="preserve"> </w:t>
      </w:r>
      <w:r w:rsidR="00875A43">
        <w:t>11</w:t>
      </w:r>
      <w:r w:rsidR="00F40235">
        <w:t xml:space="preserve"> </w:t>
      </w:r>
      <w:r w:rsidR="00875A43">
        <w:t>czerwca</w:t>
      </w:r>
      <w:r w:rsidR="00F40235">
        <w:t xml:space="preserve"> </w:t>
      </w:r>
      <w:r w:rsidR="00875A43">
        <w:t>2104</w:t>
      </w:r>
      <w:r w:rsidR="00F40235">
        <w:t xml:space="preserve"> </w:t>
      </w:r>
      <w:r w:rsidR="00875A43">
        <w:t>r. skarżący</w:t>
      </w:r>
      <w:r w:rsidR="009B6C4A">
        <w:t xml:space="preserve"> cofnął</w:t>
      </w:r>
      <w:r w:rsidR="00875A43">
        <w:t xml:space="preserve"> wniosek o ukaranie byłej żony grzywną. W konsekwencji sąd umorzył postępowanie w tej sprawie.</w:t>
      </w:r>
    </w:p>
    <w:p w14:paraId="0592C30B" w14:textId="77777777" w:rsidR="00875A43" w:rsidRPr="008C1FDE" w:rsidRDefault="00875A43" w:rsidP="008C1FDE">
      <w:pPr>
        <w:pStyle w:val="JuH1"/>
        <w:numPr>
          <w:ilvl w:val="3"/>
          <w:numId w:val="22"/>
        </w:numPr>
        <w:jc w:val="left"/>
      </w:pPr>
      <w:r>
        <w:t>Piąte</w:t>
      </w:r>
    </w:p>
    <w:p w14:paraId="6A512335" w14:textId="6DB03C45" w:rsidR="00875A43" w:rsidRPr="008C1FDE" w:rsidRDefault="007C44C1" w:rsidP="008C1FDE">
      <w:pPr>
        <w:pStyle w:val="JuPara"/>
        <w:rPr>
          <w:rFonts w:eastAsiaTheme="minorEastAsia"/>
        </w:rPr>
      </w:pPr>
      <w:r>
        <w:rPr>
          <w:rFonts w:eastAsiaTheme="minorEastAsia"/>
          <w:noProof/>
        </w:rPr>
        <w:t>37</w:t>
      </w:r>
      <w:r w:rsidR="00875A43">
        <w:t>.</w:t>
      </w:r>
      <w:r w:rsidR="00F40235">
        <w:t xml:space="preserve"> </w:t>
      </w:r>
      <w:r w:rsidR="00875A43">
        <w:t>W dniu</w:t>
      </w:r>
      <w:r w:rsidR="00F40235">
        <w:t xml:space="preserve"> </w:t>
      </w:r>
      <w:r w:rsidR="00875A43">
        <w:t>22</w:t>
      </w:r>
      <w:r w:rsidR="00F40235">
        <w:t xml:space="preserve"> </w:t>
      </w:r>
      <w:r w:rsidR="00875A43">
        <w:t>listopada</w:t>
      </w:r>
      <w:r w:rsidR="00F40235">
        <w:t xml:space="preserve"> </w:t>
      </w:r>
      <w:r w:rsidR="00875A43">
        <w:t>2013</w:t>
      </w:r>
      <w:r w:rsidR="00F40235">
        <w:t xml:space="preserve"> </w:t>
      </w:r>
      <w:r w:rsidR="00875A43">
        <w:t>r. była żona skarżącego wystąpiła do sądu z wnioskiem o zmianę postanowienia z dnia</w:t>
      </w:r>
      <w:r w:rsidR="00F40235">
        <w:t xml:space="preserve"> </w:t>
      </w:r>
      <w:r w:rsidR="00875A43">
        <w:t>1</w:t>
      </w:r>
      <w:r w:rsidR="00CD553D">
        <w:t>7</w:t>
      </w:r>
      <w:r w:rsidR="00F40235">
        <w:t xml:space="preserve"> </w:t>
      </w:r>
      <w:r w:rsidR="00875A43">
        <w:t>kwietnia</w:t>
      </w:r>
      <w:r w:rsidR="00F40235">
        <w:t xml:space="preserve"> </w:t>
      </w:r>
      <w:r w:rsidR="00875A43">
        <w:t>2013</w:t>
      </w:r>
      <w:r w:rsidR="00F40235">
        <w:t xml:space="preserve"> </w:t>
      </w:r>
      <w:r w:rsidR="00875A43">
        <w:t>r. poprzez</w:t>
      </w:r>
      <w:r w:rsidR="00FD3512">
        <w:t> </w:t>
      </w:r>
      <w:r w:rsidR="00875A43">
        <w:t>zmianę psycholog, która zgodnie z nakazem sądu miała prowadzić jej terapię, ponieważ uznała ją za niekompetentną.</w:t>
      </w:r>
    </w:p>
    <w:p w14:paraId="45C09A85" w14:textId="4A88F972" w:rsidR="00875A43" w:rsidRPr="008C1FDE" w:rsidRDefault="007C44C1" w:rsidP="008C1FDE">
      <w:pPr>
        <w:pStyle w:val="JuPara"/>
        <w:rPr>
          <w:rFonts w:eastAsiaTheme="minorEastAsia"/>
        </w:rPr>
      </w:pPr>
      <w:r>
        <w:rPr>
          <w:rFonts w:eastAsiaTheme="minorEastAsia"/>
          <w:noProof/>
        </w:rPr>
        <w:t>38</w:t>
      </w:r>
      <w:r w:rsidR="00875A43">
        <w:t>.</w:t>
      </w:r>
      <w:r w:rsidR="00F40235">
        <w:t xml:space="preserve"> </w:t>
      </w:r>
      <w:r w:rsidR="00875A43">
        <w:t>Była żona skarżącego stawiła się na rozprawę w</w:t>
      </w:r>
      <w:r w:rsidR="00F40235">
        <w:t xml:space="preserve"> </w:t>
      </w:r>
      <w:r w:rsidR="00875A43">
        <w:t>dniu</w:t>
      </w:r>
      <w:r w:rsidR="00F40235">
        <w:t xml:space="preserve"> </w:t>
      </w:r>
      <w:r w:rsidR="00875A43">
        <w:t>15</w:t>
      </w:r>
      <w:r w:rsidR="00F40235">
        <w:t xml:space="preserve"> </w:t>
      </w:r>
      <w:r w:rsidR="00875A43">
        <w:t>kwietnia</w:t>
      </w:r>
      <w:r w:rsidR="00F40235">
        <w:t xml:space="preserve"> </w:t>
      </w:r>
      <w:r w:rsidR="00875A43">
        <w:t>2015</w:t>
      </w:r>
      <w:r w:rsidR="00F40235">
        <w:t xml:space="preserve"> </w:t>
      </w:r>
      <w:r w:rsidR="00875A43">
        <w:t>r.</w:t>
      </w:r>
      <w:r w:rsidR="00F40235">
        <w:t xml:space="preserve"> </w:t>
      </w:r>
      <w:r w:rsidR="00875A43">
        <w:t xml:space="preserve">Następnie, przez kolejny rok, przesyłała do sądu różne zaświadczenia lekarskie </w:t>
      </w:r>
      <w:r w:rsidR="00A71328">
        <w:t>usprawiedliwiające nie</w:t>
      </w:r>
      <w:r w:rsidR="00875A43">
        <w:t>stawiennictw</w:t>
      </w:r>
      <w:r w:rsidR="00A71328">
        <w:t>o</w:t>
      </w:r>
      <w:r w:rsidR="00875A43">
        <w:t>. W</w:t>
      </w:r>
      <w:r w:rsidR="00F40235">
        <w:t xml:space="preserve"> </w:t>
      </w:r>
      <w:r w:rsidR="00875A43">
        <w:t>dniu</w:t>
      </w:r>
      <w:r w:rsidR="00F40235">
        <w:t xml:space="preserve"> </w:t>
      </w:r>
      <w:r w:rsidR="00875A43">
        <w:t>7</w:t>
      </w:r>
      <w:r w:rsidR="00FD3512">
        <w:t> </w:t>
      </w:r>
      <w:r w:rsidR="00875A43">
        <w:t>maja</w:t>
      </w:r>
      <w:r w:rsidR="00F40235">
        <w:t xml:space="preserve"> </w:t>
      </w:r>
      <w:r w:rsidR="00875A43">
        <w:t>2015</w:t>
      </w:r>
      <w:r w:rsidR="00F40235">
        <w:t xml:space="preserve"> </w:t>
      </w:r>
      <w:r w:rsidR="00875A43">
        <w:t>r. sąd zażądał opinii biegłego w sprawie stanu zdrowia byłej żony skarżącego.</w:t>
      </w:r>
    </w:p>
    <w:p w14:paraId="08F4BA3C" w14:textId="7D2C381C" w:rsidR="00875A43" w:rsidRPr="008C1FDE" w:rsidRDefault="007C44C1" w:rsidP="008C1FDE">
      <w:pPr>
        <w:pStyle w:val="JuPara"/>
        <w:rPr>
          <w:rFonts w:eastAsiaTheme="minorEastAsia"/>
        </w:rPr>
      </w:pPr>
      <w:bookmarkStart w:id="16" w:name="expertopiniononmedicalcertificates"/>
      <w:r>
        <w:rPr>
          <w:rFonts w:eastAsiaTheme="minorEastAsia"/>
          <w:noProof/>
        </w:rPr>
        <w:t>39</w:t>
      </w:r>
      <w:bookmarkEnd w:id="16"/>
      <w:r w:rsidR="00875A43">
        <w:t>.</w:t>
      </w:r>
      <w:r w:rsidR="00F40235">
        <w:t xml:space="preserve"> </w:t>
      </w:r>
      <w:r w:rsidR="00875A43">
        <w:t>W dniu</w:t>
      </w:r>
      <w:r w:rsidR="00F40235">
        <w:t xml:space="preserve"> </w:t>
      </w:r>
      <w:r w:rsidR="00875A43">
        <w:t>18</w:t>
      </w:r>
      <w:r w:rsidR="00F40235">
        <w:t xml:space="preserve"> </w:t>
      </w:r>
      <w:r w:rsidR="00875A43">
        <w:t>lipca</w:t>
      </w:r>
      <w:r w:rsidR="00F40235">
        <w:t xml:space="preserve"> </w:t>
      </w:r>
      <w:r w:rsidR="00875A43">
        <w:t>2015</w:t>
      </w:r>
      <w:r w:rsidR="00F40235">
        <w:t xml:space="preserve"> </w:t>
      </w:r>
      <w:r w:rsidR="00875A43">
        <w:t>r. sąd uzyskał opinię biegłego, w której stwierdz</w:t>
      </w:r>
      <w:r w:rsidR="006F65E9">
        <w:t>ono</w:t>
      </w:r>
      <w:r w:rsidR="00875A43">
        <w:t>, że choroby wskazane przez byłą żonę skarżącego nie były na</w:t>
      </w:r>
      <w:r w:rsidR="00FD3512">
        <w:t> </w:t>
      </w:r>
      <w:r w:rsidR="00875A43">
        <w:t xml:space="preserve">tyle poważne, aby </w:t>
      </w:r>
      <w:r w:rsidR="00A71328">
        <w:t xml:space="preserve">usprawiedliwiać </w:t>
      </w:r>
      <w:r w:rsidR="00875A43">
        <w:t>tak długotrwałą niemożność stawienia się przed sądem.</w:t>
      </w:r>
    </w:p>
    <w:p w14:paraId="2F994213" w14:textId="3DBA26A9" w:rsidR="00875A43" w:rsidRPr="008C1FDE" w:rsidRDefault="007C44C1" w:rsidP="008C1FDE">
      <w:pPr>
        <w:pStyle w:val="JuPara"/>
        <w:rPr>
          <w:rFonts w:eastAsiaTheme="minorEastAsia"/>
        </w:rPr>
      </w:pPr>
      <w:r>
        <w:rPr>
          <w:rFonts w:eastAsiaTheme="minorEastAsia"/>
          <w:noProof/>
        </w:rPr>
        <w:t>40</w:t>
      </w:r>
      <w:r w:rsidR="00875A43">
        <w:t>.</w:t>
      </w:r>
      <w:r w:rsidR="00F40235">
        <w:t xml:space="preserve"> </w:t>
      </w:r>
      <w:r w:rsidR="00875A43">
        <w:t>W dniu</w:t>
      </w:r>
      <w:r w:rsidR="00F40235">
        <w:t xml:space="preserve"> </w:t>
      </w:r>
      <w:r w:rsidR="00875A43">
        <w:t>20</w:t>
      </w:r>
      <w:r w:rsidR="00F40235">
        <w:t xml:space="preserve"> </w:t>
      </w:r>
      <w:r w:rsidR="00875A43">
        <w:t>stycznia</w:t>
      </w:r>
      <w:r w:rsidR="00F40235">
        <w:t xml:space="preserve"> </w:t>
      </w:r>
      <w:r w:rsidR="00875A43">
        <w:t>2016</w:t>
      </w:r>
      <w:r w:rsidR="00F40235">
        <w:t xml:space="preserve"> </w:t>
      </w:r>
      <w:r w:rsidR="00875A43">
        <w:t>r. Sąd Rejonowy w Tarnowskich Górach nakazał stronom poddanie się terapii, ale pozostawił w ich gestii wybór terapeuty. Sąd uwzględnił również pismo ówczesnego psychologa z</w:t>
      </w:r>
      <w:r w:rsidR="00F40235">
        <w:t xml:space="preserve"> </w:t>
      </w:r>
      <w:r w:rsidR="00A71328">
        <w:t xml:space="preserve">dnia </w:t>
      </w:r>
      <w:r w:rsidR="00875A43">
        <w:t>24</w:t>
      </w:r>
      <w:r w:rsidR="00FD3512">
        <w:t> </w:t>
      </w:r>
      <w:r w:rsidR="00875A43">
        <w:t>marca</w:t>
      </w:r>
      <w:r w:rsidR="00F40235">
        <w:t xml:space="preserve"> </w:t>
      </w:r>
      <w:r w:rsidR="00875A43">
        <w:t>2014</w:t>
      </w:r>
      <w:r w:rsidR="00F40235">
        <w:t xml:space="preserve"> </w:t>
      </w:r>
      <w:r w:rsidR="00875A43">
        <w:t>r., który potwierdził, że terapia ta nie miała szans powodzenia.</w:t>
      </w:r>
    </w:p>
    <w:p w14:paraId="2588A82C" w14:textId="2E471096" w:rsidR="00875A43" w:rsidRPr="008C1FDE" w:rsidRDefault="007C44C1" w:rsidP="008C1FDE">
      <w:pPr>
        <w:pStyle w:val="JuPara"/>
        <w:rPr>
          <w:rFonts w:eastAsiaTheme="minorEastAsia"/>
        </w:rPr>
      </w:pPr>
      <w:bookmarkStart w:id="17" w:name="majority"/>
      <w:r>
        <w:rPr>
          <w:rFonts w:eastAsiaTheme="minorEastAsia"/>
          <w:noProof/>
        </w:rPr>
        <w:lastRenderedPageBreak/>
        <w:t>41</w:t>
      </w:r>
      <w:bookmarkEnd w:id="17"/>
      <w:r w:rsidR="00875A43">
        <w:t>.</w:t>
      </w:r>
      <w:r w:rsidR="00F40235">
        <w:t xml:space="preserve"> </w:t>
      </w:r>
      <w:r w:rsidR="00875A43">
        <w:t>W dniu</w:t>
      </w:r>
      <w:r w:rsidR="00F40235">
        <w:t xml:space="preserve"> </w:t>
      </w:r>
      <w:r w:rsidR="00875A43">
        <w:t>6</w:t>
      </w:r>
      <w:r w:rsidR="00F40235">
        <w:t xml:space="preserve"> </w:t>
      </w:r>
      <w:r w:rsidR="00875A43">
        <w:t>października</w:t>
      </w:r>
      <w:r w:rsidR="00F40235">
        <w:t xml:space="preserve"> </w:t>
      </w:r>
      <w:r w:rsidR="00875A43">
        <w:t>2016</w:t>
      </w:r>
      <w:r w:rsidR="00F40235">
        <w:t xml:space="preserve"> </w:t>
      </w:r>
      <w:r w:rsidR="00875A43">
        <w:t xml:space="preserve">r. Sąd Okręgowy w Gliwicach rozpatrzył </w:t>
      </w:r>
      <w:r w:rsidR="0085769D">
        <w:t xml:space="preserve">apelację </w:t>
      </w:r>
      <w:r w:rsidR="00875A43">
        <w:t>od powyższego postanowienia i umorzył sprawę, ponieważ córka powódki ukończyła osiemnaście lat i nie pozostawała już</w:t>
      </w:r>
      <w:r w:rsidR="00FD3512">
        <w:t> </w:t>
      </w:r>
      <w:r w:rsidR="00875A43">
        <w:t>pod władzą rodzicielską.</w:t>
      </w:r>
    </w:p>
    <w:p w14:paraId="06A86E97" w14:textId="21D20C8A" w:rsidR="00875A43" w:rsidRPr="008C1FDE" w:rsidRDefault="007C44C1" w:rsidP="008C1FDE">
      <w:pPr>
        <w:pStyle w:val="JuPara"/>
        <w:rPr>
          <w:rFonts w:eastAsiaTheme="minorEastAsia"/>
        </w:rPr>
      </w:pPr>
      <w:r>
        <w:rPr>
          <w:rFonts w:eastAsiaTheme="minorEastAsia"/>
          <w:noProof/>
        </w:rPr>
        <w:t>42</w:t>
      </w:r>
      <w:r w:rsidR="00875A43">
        <w:t>.</w:t>
      </w:r>
      <w:r w:rsidR="00F40235">
        <w:t xml:space="preserve"> </w:t>
      </w:r>
      <w:r w:rsidR="00875A43">
        <w:t>W latach</w:t>
      </w:r>
      <w:r w:rsidR="00F40235">
        <w:t xml:space="preserve"> </w:t>
      </w:r>
      <w:r w:rsidR="00875A43">
        <w:t>2001-2016 skarżący złożył liczne skargi do Ministra Sprawiedliwości, Rzecznika Praw Obywatelskich, prezesów sądów rozpatrujących jego sprawy, przewodniczącego Komisji Lekarskiej oraz</w:t>
      </w:r>
      <w:r w:rsidR="00FD3512">
        <w:t> </w:t>
      </w:r>
      <w:r w:rsidR="00875A43">
        <w:t>Helsińskiej Fundacji Praw Człowieka. Otrzymał on odpowiedzi w</w:t>
      </w:r>
      <w:r w:rsidR="00FD3512">
        <w:t> </w:t>
      </w:r>
      <w:r w:rsidR="00875A43">
        <w:t>szczególności od prezesów sądów, którzy za każdym razem wyrażali opinię, że sądy rozpatrywały jego sprawy w sposób rzetelny i bezzwłoczny. Rzecznik Praw Obywatelskich wielokrotnie interweniował również w jego imieniu.</w:t>
      </w:r>
    </w:p>
    <w:p w14:paraId="06A738BA" w14:textId="77777777" w:rsidR="00875A43" w:rsidRPr="008C1FDE" w:rsidRDefault="00875A43" w:rsidP="008C1FDE">
      <w:pPr>
        <w:pStyle w:val="JuHHead"/>
        <w:numPr>
          <w:ilvl w:val="0"/>
          <w:numId w:val="22"/>
        </w:numPr>
        <w:jc w:val="left"/>
      </w:pPr>
      <w:r>
        <w:t>WŁAŚCIWE RAMY PRAWNE I PRAKTYKA</w:t>
      </w:r>
    </w:p>
    <w:p w14:paraId="5837EEF1" w14:textId="148E4B65" w:rsidR="00875A43" w:rsidRPr="008C1FDE" w:rsidRDefault="007C44C1" w:rsidP="008C1FDE">
      <w:pPr>
        <w:pStyle w:val="JuPara"/>
      </w:pPr>
      <w:r>
        <w:rPr>
          <w:noProof/>
        </w:rPr>
        <w:t>43</w:t>
      </w:r>
      <w:r w:rsidR="00875A43">
        <w:t>.</w:t>
      </w:r>
      <w:r w:rsidR="00F40235">
        <w:t xml:space="preserve"> </w:t>
      </w:r>
      <w:r w:rsidR="00875A43">
        <w:t xml:space="preserve">Właściwe prawo krajowe dotyczące </w:t>
      </w:r>
      <w:r w:rsidR="00875A43" w:rsidRPr="003B1FCF">
        <w:t>egzekwowania</w:t>
      </w:r>
      <w:r w:rsidR="00875A43">
        <w:t xml:space="preserve"> prawa do</w:t>
      </w:r>
      <w:r w:rsidR="00FD3512">
        <w:t> </w:t>
      </w:r>
      <w:r w:rsidR="00875A43">
        <w:t>kontaktów rodzica z dzieckiem obowiązujące przed dniem</w:t>
      </w:r>
      <w:r w:rsidR="00F40235">
        <w:t xml:space="preserve"> </w:t>
      </w:r>
      <w:r w:rsidR="00875A43">
        <w:t>13</w:t>
      </w:r>
      <w:r w:rsidR="00F40235">
        <w:t xml:space="preserve"> </w:t>
      </w:r>
      <w:r w:rsidR="00875A43">
        <w:t>sierpnia</w:t>
      </w:r>
      <w:r w:rsidR="00F40235">
        <w:t xml:space="preserve"> </w:t>
      </w:r>
      <w:r w:rsidR="00875A43">
        <w:t>2011</w:t>
      </w:r>
      <w:r w:rsidR="00F40235">
        <w:t xml:space="preserve"> </w:t>
      </w:r>
      <w:r w:rsidR="00875A43">
        <w:t xml:space="preserve">r. zostało określone w wyroku Trybunału w sprawie </w:t>
      </w:r>
      <w:r w:rsidR="00875A43">
        <w:rPr>
          <w:i/>
          <w:iCs/>
        </w:rPr>
        <w:t>P.P.</w:t>
      </w:r>
      <w:r w:rsidR="00875A43">
        <w:t xml:space="preserve"> </w:t>
      </w:r>
      <w:r w:rsidR="00875A43" w:rsidRPr="009B6F08">
        <w:rPr>
          <w:i/>
          <w:iCs/>
        </w:rPr>
        <w:t>przeciwko Polsce</w:t>
      </w:r>
      <w:r w:rsidR="00875A43">
        <w:t xml:space="preserve"> (skarga nr</w:t>
      </w:r>
      <w:r w:rsidR="00F40235">
        <w:t xml:space="preserve"> </w:t>
      </w:r>
      <w:r w:rsidR="00875A43">
        <w:t>8677/03, §§</w:t>
      </w:r>
      <w:r w:rsidR="00F40235">
        <w:t xml:space="preserve"> </w:t>
      </w:r>
      <w:r w:rsidR="00875A43">
        <w:t>69-74, 8</w:t>
      </w:r>
      <w:r w:rsidR="00F40235">
        <w:t xml:space="preserve"> </w:t>
      </w:r>
      <w:r w:rsidR="00875A43">
        <w:t>stycznia</w:t>
      </w:r>
      <w:r w:rsidR="00F40235">
        <w:t xml:space="preserve"> </w:t>
      </w:r>
      <w:r w:rsidR="00875A43">
        <w:t>2008</w:t>
      </w:r>
      <w:r w:rsidR="00F40235">
        <w:t xml:space="preserve"> </w:t>
      </w:r>
      <w:r w:rsidR="00875A43">
        <w:t>r.).</w:t>
      </w:r>
    </w:p>
    <w:p w14:paraId="74D6764E" w14:textId="080E35EF" w:rsidR="00875A43" w:rsidRPr="008C1FDE" w:rsidRDefault="007C44C1" w:rsidP="008C1FDE">
      <w:pPr>
        <w:pStyle w:val="JuPara"/>
      </w:pPr>
      <w:r>
        <w:rPr>
          <w:noProof/>
        </w:rPr>
        <w:t>44</w:t>
      </w:r>
      <w:r w:rsidR="00875A43">
        <w:t>.</w:t>
      </w:r>
      <w:r w:rsidR="00F40235">
        <w:t xml:space="preserve"> </w:t>
      </w:r>
      <w:r w:rsidR="00875A43">
        <w:t>Do dnia</w:t>
      </w:r>
      <w:r w:rsidR="00F40235">
        <w:t xml:space="preserve"> </w:t>
      </w:r>
      <w:r w:rsidR="00875A43">
        <w:t>13</w:t>
      </w:r>
      <w:r w:rsidR="00F40235">
        <w:t xml:space="preserve"> </w:t>
      </w:r>
      <w:r w:rsidR="00875A43">
        <w:t>sierpnia</w:t>
      </w:r>
      <w:r w:rsidR="00F40235">
        <w:t xml:space="preserve"> </w:t>
      </w:r>
      <w:r w:rsidR="00875A43">
        <w:t>2011</w:t>
      </w:r>
      <w:r w:rsidR="00F40235">
        <w:t xml:space="preserve"> </w:t>
      </w:r>
      <w:r w:rsidR="00875A43">
        <w:t>r. przepisy ogólne Kodeksu postępowania cywilnego („k.p.c.”) dotyczące wykonywania zobowiązań niemajątkowych miały zastosowanie do wykonywania orzeczeń sądowych w zakresie praw rodzicielskich lub praw dostępu. Jeśli sąd zobowiązywał rodzica wykonującego władze rodzicielską do zapewnienia drugiemu z rodziców kontaktu z dzieckiem, zastosowanie miał art.</w:t>
      </w:r>
      <w:r w:rsidR="00F40235">
        <w:t xml:space="preserve"> </w:t>
      </w:r>
      <w:r w:rsidR="00875A43">
        <w:t>1050 k.p.c. Artykuł ten</w:t>
      </w:r>
      <w:r w:rsidR="00FD3512">
        <w:t> </w:t>
      </w:r>
      <w:r w:rsidR="00875A43">
        <w:t>stanowił:</w:t>
      </w:r>
    </w:p>
    <w:p w14:paraId="6285779C" w14:textId="77777777" w:rsidR="00875A43" w:rsidRPr="008C1FDE" w:rsidRDefault="00875A43" w:rsidP="008C1FDE">
      <w:pPr>
        <w:pStyle w:val="JuQuot"/>
      </w:pPr>
      <w:r>
        <w:t>„1. Jeżeli dłużnik ma wykonać czynność, której inna osoba wykonać za niego nie może, a której wykonanie zależy wyłącznie od jego woli, sąd, w którego okręgu czynność ma być wykonana, na wniosek wierzyciela po wysłuchaniu stron wyznaczy dłużnikowi termin do wykonania i zagrozi mu grzywną [...]</w:t>
      </w:r>
    </w:p>
    <w:p w14:paraId="354A7D74" w14:textId="77777777" w:rsidR="00875A43" w:rsidRPr="008C1FDE" w:rsidRDefault="00875A43" w:rsidP="008C1FDE">
      <w:pPr>
        <w:pStyle w:val="JuQuot"/>
      </w:pPr>
      <w:r>
        <w:t>2. Po bezskutecznym upływie terminu wyznaczonego dłużnikowi do wykonania czynności, sąd na wniosek wierzyciela nałoży na dłużnika grzywnę i jednocześnie wyznaczy nowy termin do wykonania czynności, z zagrożeniem surowszą grzywną”.</w:t>
      </w:r>
    </w:p>
    <w:p w14:paraId="05BBA68F" w14:textId="78742FE1" w:rsidR="00875A43" w:rsidRPr="008C1FDE" w:rsidRDefault="007C44C1" w:rsidP="008C1FDE">
      <w:pPr>
        <w:pStyle w:val="JuPara"/>
      </w:pPr>
      <w:r>
        <w:rPr>
          <w:noProof/>
        </w:rPr>
        <w:t>45</w:t>
      </w:r>
      <w:r w:rsidR="00875A43">
        <w:t>.</w:t>
      </w:r>
      <w:r w:rsidR="00F40235">
        <w:t xml:space="preserve"> </w:t>
      </w:r>
      <w:r w:rsidR="0089429D">
        <w:t xml:space="preserve">Ustawą </w:t>
      </w:r>
      <w:r w:rsidR="00875A43">
        <w:t>z dnia</w:t>
      </w:r>
      <w:r w:rsidR="00F40235">
        <w:t xml:space="preserve"> </w:t>
      </w:r>
      <w:r w:rsidR="00875A43">
        <w:t>26</w:t>
      </w:r>
      <w:r w:rsidR="00F40235">
        <w:t xml:space="preserve"> </w:t>
      </w:r>
      <w:r w:rsidR="00875A43">
        <w:t>maja</w:t>
      </w:r>
      <w:r w:rsidR="00F40235">
        <w:t xml:space="preserve"> </w:t>
      </w:r>
      <w:r w:rsidR="00875A43">
        <w:t>2011</w:t>
      </w:r>
      <w:r w:rsidR="00F40235">
        <w:t xml:space="preserve"> </w:t>
      </w:r>
      <w:r w:rsidR="00875A43">
        <w:t>r.</w:t>
      </w:r>
      <w:r w:rsidR="0089429D">
        <w:t xml:space="preserve"> o zmianie ustawy</w:t>
      </w:r>
      <w:r w:rsidR="008378A8">
        <w:t xml:space="preserve"> –</w:t>
      </w:r>
      <w:r w:rsidR="00875A43">
        <w:t xml:space="preserve"> Kodeks postępowania cywilnego wprowadzono przepisy dotyczące w szczególności wykonywania orzeczeń przyznających prawa do kontaktów z dziećmi (art.</w:t>
      </w:r>
      <w:r w:rsidR="00482348">
        <w:t> </w:t>
      </w:r>
      <w:r w:rsidR="00875A43">
        <w:t>598</w:t>
      </w:r>
      <w:r w:rsidR="00875A43">
        <w:rPr>
          <w:vertAlign w:val="superscript"/>
        </w:rPr>
        <w:t>15</w:t>
      </w:r>
      <w:r w:rsidR="00875A43">
        <w:t>-598</w:t>
      </w:r>
      <w:r w:rsidR="00875A43">
        <w:rPr>
          <w:vertAlign w:val="superscript"/>
        </w:rPr>
        <w:t>21</w:t>
      </w:r>
      <w:r w:rsidR="00875A43">
        <w:t>). Od</w:t>
      </w:r>
      <w:r w:rsidR="00F40235">
        <w:t xml:space="preserve"> </w:t>
      </w:r>
      <w:r w:rsidR="00875A43">
        <w:t>13</w:t>
      </w:r>
      <w:r w:rsidR="00F40235">
        <w:t xml:space="preserve"> </w:t>
      </w:r>
      <w:r w:rsidR="00875A43">
        <w:t>sierpnia</w:t>
      </w:r>
      <w:r w:rsidR="00F40235">
        <w:t xml:space="preserve"> </w:t>
      </w:r>
      <w:r w:rsidR="00875A43">
        <w:t>2011</w:t>
      </w:r>
      <w:r w:rsidR="00F40235">
        <w:t xml:space="preserve"> </w:t>
      </w:r>
      <w:r w:rsidR="00875A43">
        <w:t>r. przepisy te przewidują, że</w:t>
      </w:r>
      <w:r w:rsidR="00482348">
        <w:t> </w:t>
      </w:r>
      <w:r w:rsidR="00875A43">
        <w:t xml:space="preserve">orzeczenie sądu w sprawie </w:t>
      </w:r>
      <w:r w:rsidR="00875A43">
        <w:t>u</w:t>
      </w:r>
      <w:r w:rsidR="008378A8">
        <w:t>stal</w:t>
      </w:r>
      <w:r w:rsidR="00875A43">
        <w:t>eń</w:t>
      </w:r>
      <w:r w:rsidR="00875A43">
        <w:t xml:space="preserve"> dotyczących kontaktu sta</w:t>
      </w:r>
      <w:r w:rsidR="003E3235">
        <w:t>nowi tytuł wykonawczy do</w:t>
      </w:r>
      <w:r w:rsidR="00FD3512">
        <w:t> </w:t>
      </w:r>
      <w:r w:rsidR="003E3235">
        <w:t>wnioskowania</w:t>
      </w:r>
      <w:r w:rsidR="00875A43">
        <w:t xml:space="preserve"> do sądu o nakaz</w:t>
      </w:r>
      <w:r w:rsidR="003E3235">
        <w:t>anie</w:t>
      </w:r>
      <w:r w:rsidR="00875A43">
        <w:t xml:space="preserve"> zapłaty oznaczonej sumy pieniężnej przez stronę odmawiającą przestrzegania tych </w:t>
      </w:r>
      <w:r w:rsidR="00875A43">
        <w:t>u</w:t>
      </w:r>
      <w:r w:rsidR="008378A8">
        <w:t>staleń</w:t>
      </w:r>
      <w:r w:rsidR="00875A43">
        <w:t xml:space="preserve"> za</w:t>
      </w:r>
      <w:r w:rsidR="00482348">
        <w:t> </w:t>
      </w:r>
      <w:r w:rsidR="00875A43">
        <w:t>każde naruszenie tych obowiązków</w:t>
      </w:r>
      <w:r w:rsidR="005277AC">
        <w:t>, która to suma płatna jest</w:t>
      </w:r>
      <w:r w:rsidR="00875A43">
        <w:t xml:space="preserve"> na rzecz osoby uprawnionej do</w:t>
      </w:r>
      <w:r w:rsidR="00FD3512">
        <w:t> </w:t>
      </w:r>
      <w:r w:rsidR="00875A43">
        <w:t>kontaktu z dzieckiem.</w:t>
      </w:r>
    </w:p>
    <w:p w14:paraId="0AF16025" w14:textId="77777777" w:rsidR="00875A43" w:rsidRPr="008C1FDE" w:rsidRDefault="00875A43" w:rsidP="008C1FDE">
      <w:pPr>
        <w:pStyle w:val="JuHHead"/>
        <w:jc w:val="left"/>
      </w:pPr>
      <w:r>
        <w:lastRenderedPageBreak/>
        <w:t>PRAWO</w:t>
      </w:r>
    </w:p>
    <w:p w14:paraId="690214A6" w14:textId="1C5DB37E" w:rsidR="00875A43" w:rsidRPr="008C1FDE" w:rsidRDefault="00875A43" w:rsidP="008C1FDE">
      <w:pPr>
        <w:pStyle w:val="JuHIRoman"/>
        <w:numPr>
          <w:ilvl w:val="1"/>
          <w:numId w:val="22"/>
        </w:numPr>
        <w:jc w:val="left"/>
      </w:pPr>
      <w:r>
        <w:t>ZARZUCANE NARUSZENIE ART.</w:t>
      </w:r>
      <w:r w:rsidR="00F40235">
        <w:t xml:space="preserve"> </w:t>
      </w:r>
      <w:r>
        <w:t>8 KONWENCJI</w:t>
      </w:r>
    </w:p>
    <w:p w14:paraId="0FDF20C4" w14:textId="1D000468" w:rsidR="00875A43" w:rsidRPr="008C1FDE" w:rsidRDefault="007C44C1" w:rsidP="008C1FDE">
      <w:pPr>
        <w:pStyle w:val="JuPara"/>
      </w:pPr>
      <w:r>
        <w:rPr>
          <w:noProof/>
        </w:rPr>
        <w:t>46</w:t>
      </w:r>
      <w:r w:rsidR="00875A43">
        <w:t>.</w:t>
      </w:r>
      <w:r w:rsidR="00F40235">
        <w:t xml:space="preserve"> </w:t>
      </w:r>
      <w:r w:rsidR="00875A43">
        <w:t>Skarżący zarzucał, że władze polskie nie podjęły skutecznych kroków w celu wy</w:t>
      </w:r>
      <w:r w:rsidR="005277AC">
        <w:t>egze</w:t>
      </w:r>
      <w:r w:rsidR="005277AC">
        <w:t>k</w:t>
      </w:r>
      <w:r w:rsidR="005277AC">
        <w:t>w</w:t>
      </w:r>
      <w:r w:rsidR="005277AC">
        <w:t>o</w:t>
      </w:r>
      <w:r w:rsidR="005277AC">
        <w:t>w</w:t>
      </w:r>
      <w:r w:rsidR="005277AC">
        <w:t>ania</w:t>
      </w:r>
      <w:r w:rsidR="00875A43">
        <w:t xml:space="preserve"> jego prawa do kontaktu z córką i</w:t>
      </w:r>
      <w:r w:rsidR="00FD3512">
        <w:t> </w:t>
      </w:r>
      <w:r w:rsidR="00875A43">
        <w:t>że</w:t>
      </w:r>
      <w:r w:rsidR="00FD3512">
        <w:t> </w:t>
      </w:r>
      <w:r w:rsidR="00875A43">
        <w:t xml:space="preserve">proces wykonania postanowień sądów trwał zbyt długo. Trybunał uważa jednak, że </w:t>
      </w:r>
      <w:r w:rsidR="006909DC">
        <w:t xml:space="preserve">zarzuty </w:t>
      </w:r>
      <w:r w:rsidR="00875A43">
        <w:t>skarżącego należy rozpatrzyć na podstawie art.</w:t>
      </w:r>
      <w:r w:rsidR="00F40235">
        <w:t xml:space="preserve"> </w:t>
      </w:r>
      <w:r w:rsidR="00875A43">
        <w:t>8 Konwencji, który stanowi:</w:t>
      </w:r>
    </w:p>
    <w:p w14:paraId="6927E6CD" w14:textId="77777777" w:rsidR="00B47B58" w:rsidRDefault="00875A43" w:rsidP="00B47B58">
      <w:pPr>
        <w:pStyle w:val="JuQuot"/>
      </w:pPr>
      <w:r>
        <w:t>„</w:t>
      </w:r>
      <w:r w:rsidR="00B47B58">
        <w:t>1. Każdy ma prawo do poszanowania swojego życia prywatnego i rodzinnego, swojego mieszkania i swojej korespondencji.</w:t>
      </w:r>
    </w:p>
    <w:p w14:paraId="47398269" w14:textId="2B432453" w:rsidR="00875A43" w:rsidRPr="008C1FDE" w:rsidRDefault="00B47B58" w:rsidP="00B47B58">
      <w:pPr>
        <w:pStyle w:val="JuQuot"/>
      </w:pPr>
      <w:r>
        <w:t>2. Niedopuszczalna jest ingerencja władzy publicznej w korzystanie z tego prawa</w:t>
      </w:r>
      <w:r>
        <w:t>,</w:t>
      </w:r>
      <w:r>
        <w:t xml:space="preserve"> z</w:t>
      </w:r>
      <w:r w:rsidR="00FD3512">
        <w:t> </w:t>
      </w:r>
      <w:r>
        <w:t>wyjątkiem przypadków przewidzianych przez ustawę i koniecznych w</w:t>
      </w:r>
      <w:r w:rsidR="00FD3512">
        <w:t> </w:t>
      </w:r>
      <w:r>
        <w:t>demokratycznym społeczeństwie z uwagi na bezpieczeństwo państwowe, bezpieczeństwo publiczne lub dobrobyt gospodarczy kraju, ochronę porządku i</w:t>
      </w:r>
      <w:r w:rsidR="00FD3512">
        <w:t> </w:t>
      </w:r>
      <w:r>
        <w:t>zapobieganie przestępstwom, ochronę zdrowia i moralności lub ochronę praw i</w:t>
      </w:r>
      <w:r w:rsidR="00FD3512">
        <w:t> </w:t>
      </w:r>
      <w:r>
        <w:t xml:space="preserve">wolności </w:t>
      </w:r>
      <w:r>
        <w:t xml:space="preserve">innych </w:t>
      </w:r>
      <w:r>
        <w:t>osób</w:t>
      </w:r>
      <w:r w:rsidR="00875A43">
        <w:t>”.</w:t>
      </w:r>
    </w:p>
    <w:p w14:paraId="044CD814" w14:textId="77777777" w:rsidR="00875A43" w:rsidRPr="008C1FDE" w:rsidRDefault="00875A43" w:rsidP="008C1FDE">
      <w:pPr>
        <w:pStyle w:val="JuHA"/>
      </w:pPr>
      <w:r>
        <w:t>Dopuszczalność</w:t>
      </w:r>
    </w:p>
    <w:p w14:paraId="130A3A41" w14:textId="76C7838C" w:rsidR="00875A43" w:rsidRPr="008C1FDE" w:rsidRDefault="007C44C1" w:rsidP="008C1FDE">
      <w:pPr>
        <w:pStyle w:val="JuPara"/>
      </w:pPr>
      <w:r>
        <w:rPr>
          <w:noProof/>
        </w:rPr>
        <w:t>47</w:t>
      </w:r>
      <w:r w:rsidR="00875A43">
        <w:t>.</w:t>
      </w:r>
      <w:r w:rsidR="00F40235">
        <w:t xml:space="preserve"> </w:t>
      </w:r>
      <w:r w:rsidR="00875A43">
        <w:t>Trybunał zauważa, że skarga nie jest w sposób oczywisty nieuzasadniona w rozumieniu art.</w:t>
      </w:r>
      <w:r w:rsidR="00F40235">
        <w:t xml:space="preserve"> </w:t>
      </w:r>
      <w:r w:rsidR="00875A43">
        <w:t>35 ust.</w:t>
      </w:r>
      <w:r w:rsidR="00F40235">
        <w:t xml:space="preserve"> </w:t>
      </w:r>
      <w:r w:rsidR="00875A43">
        <w:t>3 lit.</w:t>
      </w:r>
      <w:r w:rsidR="00F40235">
        <w:t xml:space="preserve"> </w:t>
      </w:r>
      <w:r w:rsidR="00875A43">
        <w:t>a Konwencji. Ponadto odnotowuje, że nie jest ona też niedopuszczalna na żadnej innej podstawie. Należy ją zatem uznać za dopuszczalną.</w:t>
      </w:r>
    </w:p>
    <w:p w14:paraId="0A6991EE" w14:textId="77777777" w:rsidR="00875A43" w:rsidRPr="008C1FDE" w:rsidRDefault="00875A43" w:rsidP="008C1FDE">
      <w:pPr>
        <w:pStyle w:val="JuHA"/>
      </w:pPr>
      <w:r>
        <w:t>Przedmiot skargi</w:t>
      </w:r>
    </w:p>
    <w:p w14:paraId="0F10016D" w14:textId="77777777" w:rsidR="00875A43" w:rsidRPr="008C1FDE" w:rsidRDefault="00875A43" w:rsidP="008C1FDE">
      <w:pPr>
        <w:pStyle w:val="JuH1"/>
      </w:pPr>
      <w:r>
        <w:t>Stanowiska stron</w:t>
      </w:r>
    </w:p>
    <w:p w14:paraId="74135B48" w14:textId="2BC8D598" w:rsidR="00875A43" w:rsidRPr="008C1FDE" w:rsidRDefault="007C44C1" w:rsidP="008C1FDE">
      <w:pPr>
        <w:pStyle w:val="JuPara"/>
      </w:pPr>
      <w:r>
        <w:rPr>
          <w:noProof/>
        </w:rPr>
        <w:t>48</w:t>
      </w:r>
      <w:r w:rsidR="00875A43">
        <w:t>.</w:t>
      </w:r>
      <w:r w:rsidR="00F40235">
        <w:t xml:space="preserve"> </w:t>
      </w:r>
      <w:r w:rsidR="00875A43">
        <w:t>Skarżący podnosił, że jego prawa do poszanowania życia rodzinnego zostały naruszone z powodu nieskuteczności i opóźnień, za które powinny odpowiadać władze krajowe. Jego próby uzyskania wykonania ostatecznych postanowień sądów oraz nałożenia grzywien na jego byłą żonę za</w:t>
      </w:r>
      <w:r w:rsidR="00FD3512">
        <w:t> </w:t>
      </w:r>
      <w:r w:rsidR="00875A43">
        <w:t xml:space="preserve">utrudnianie mu kontaktu z córką były bezskuteczne, a postępowanie było przewlekłe. Od chwili wszczęcia postępowania, biegli sądowi i </w:t>
      </w:r>
      <w:r w:rsidR="006909DC">
        <w:t xml:space="preserve">kurator </w:t>
      </w:r>
      <w:r w:rsidR="00875A43">
        <w:t xml:space="preserve">ostrzegali sądy, że matka manipulowała K. i uniemożliwiała skarżącemu utrzymanie z nią relacji. Władze nie zareagowały jednak na te ostrzeżenia </w:t>
      </w:r>
      <w:r w:rsidR="005277AC">
        <w:t>w</w:t>
      </w:r>
      <w:r w:rsidR="00FD3512">
        <w:t> </w:t>
      </w:r>
      <w:r w:rsidR="00875A43">
        <w:t xml:space="preserve">odpowiednio </w:t>
      </w:r>
      <w:r w:rsidR="006909DC">
        <w:t xml:space="preserve">pilny </w:t>
      </w:r>
      <w:r w:rsidR="005277AC">
        <w:t>sposób</w:t>
      </w:r>
      <w:r w:rsidR="005277AC">
        <w:t xml:space="preserve"> </w:t>
      </w:r>
      <w:r w:rsidR="00875A43">
        <w:t>i z niezbędną stanowczością. Nieskuteczność i</w:t>
      </w:r>
      <w:r w:rsidR="00FD3512">
        <w:t> </w:t>
      </w:r>
      <w:r w:rsidR="00875A43">
        <w:t>bezczynność władz doprowadziła do całkowitego zerwania więzi między</w:t>
      </w:r>
      <w:r w:rsidR="00FD3512">
        <w:t> </w:t>
      </w:r>
      <w:r w:rsidR="00875A43">
        <w:t xml:space="preserve">ojcem a dzieckiem. Sądy krajowe nie zareagowały również odpowiednio na działania byłej żony, mające na celu </w:t>
      </w:r>
      <w:r w:rsidR="006909DC">
        <w:t xml:space="preserve">przewlekanie </w:t>
      </w:r>
      <w:r w:rsidR="00875A43">
        <w:t>postępowania w sprawie opieki nad dzieckiem</w:t>
      </w:r>
      <w:r w:rsidR="005277AC">
        <w:t xml:space="preserve"> poprzez przedkładanie różnych zaświadczeń lekarskich</w:t>
      </w:r>
      <w:r w:rsidR="00875A43">
        <w:t>, aby uniknąć stawien</w:t>
      </w:r>
      <w:r w:rsidR="006909DC">
        <w:t xml:space="preserve">nictwa </w:t>
      </w:r>
      <w:r w:rsidR="00875A43">
        <w:t>przed sądem.</w:t>
      </w:r>
    </w:p>
    <w:p w14:paraId="25A1CB33" w14:textId="03A1E14E" w:rsidR="00875A43" w:rsidRPr="008C1FDE" w:rsidRDefault="007C44C1" w:rsidP="008C1FDE">
      <w:pPr>
        <w:pStyle w:val="JuPara"/>
      </w:pPr>
      <w:r>
        <w:rPr>
          <w:noProof/>
        </w:rPr>
        <w:t>49</w:t>
      </w:r>
      <w:r w:rsidR="00875A43">
        <w:t>.</w:t>
      </w:r>
      <w:r w:rsidR="00F40235">
        <w:t xml:space="preserve"> </w:t>
      </w:r>
      <w:r w:rsidR="00875A43">
        <w:t xml:space="preserve">Rząd podniósł, że władze podjęły wszelkie odpowiednie kroki, których można było rozsądnie wymagać w okolicznościach tej sprawy. </w:t>
      </w:r>
      <w:r w:rsidR="00875A43">
        <w:lastRenderedPageBreak/>
        <w:t xml:space="preserve">Sądy krajowe działały w najlepszym interesie dziecka i kilkakrotnie zmieniały </w:t>
      </w:r>
      <w:r w:rsidR="00875A43">
        <w:t>u</w:t>
      </w:r>
      <w:r w:rsidR="005277AC">
        <w:t>stalenia</w:t>
      </w:r>
      <w:r w:rsidR="00875A43">
        <w:t xml:space="preserve"> dotyczące kontaktu w odpowiedzi na rozwój sytuacji w</w:t>
      </w:r>
      <w:r w:rsidR="00FD3512">
        <w:t> </w:t>
      </w:r>
      <w:r w:rsidR="00875A43">
        <w:t>tej sprawie. Sądy rozpatrzyły wnioski skarżącego i dwukrotnie nałożyły grzywn</w:t>
      </w:r>
      <w:r w:rsidR="006909DC">
        <w:t>ę</w:t>
      </w:r>
      <w:r w:rsidR="00875A43">
        <w:t xml:space="preserve"> na jego byłą żonę. Zaogniony konflikt między rodzicami oraz</w:t>
      </w:r>
      <w:r w:rsidR="00FD3512">
        <w:t> </w:t>
      </w:r>
      <w:r w:rsidR="00875A43">
        <w:t>nastawienie matki bardzo utrudniły władzom prowadzenie postępowania; Dołożyły one jednak starań, by poprawić relację między rodzicami, nakazując podjęcie terapii.</w:t>
      </w:r>
    </w:p>
    <w:p w14:paraId="4AFD28B0" w14:textId="744D2C93" w:rsidR="00875A43" w:rsidRPr="008C1FDE" w:rsidRDefault="007C44C1" w:rsidP="008C1FDE">
      <w:pPr>
        <w:pStyle w:val="JuPara"/>
      </w:pPr>
      <w:r>
        <w:rPr>
          <w:noProof/>
        </w:rPr>
        <w:t>50</w:t>
      </w:r>
      <w:r w:rsidR="00875A43">
        <w:t>.</w:t>
      </w:r>
      <w:r w:rsidR="00F40235">
        <w:t xml:space="preserve"> </w:t>
      </w:r>
      <w:r w:rsidR="00875A43">
        <w:t xml:space="preserve">Rząd uznał ponadto, że skarżący nie podjął wszystkich niezbędnych kroków w celu przekonania do siebie córki, a wręcz przestał ją odwiedzać. Sytuacja stała się tym trudniejsza, że samo dziecko było wrogo nastawione do skarżącego; Rząd przyznał jednak, że postawa dziecka była </w:t>
      </w:r>
      <w:r w:rsidR="006909DC">
        <w:t xml:space="preserve">kształtowana </w:t>
      </w:r>
      <w:r w:rsidR="00875A43">
        <w:t>przez jego matkę.</w:t>
      </w:r>
    </w:p>
    <w:p w14:paraId="6D0EB483" w14:textId="43FBD118" w:rsidR="00875A43" w:rsidRPr="008C1FDE" w:rsidRDefault="007C44C1" w:rsidP="008C1FDE">
      <w:pPr>
        <w:pStyle w:val="JuPara"/>
      </w:pPr>
      <w:r>
        <w:rPr>
          <w:noProof/>
        </w:rPr>
        <w:t>51</w:t>
      </w:r>
      <w:r w:rsidR="00875A43">
        <w:t>.</w:t>
      </w:r>
      <w:r w:rsidR="00F40235">
        <w:t xml:space="preserve"> </w:t>
      </w:r>
      <w:r w:rsidR="00875A43">
        <w:t>Rząd wyraził przekonanie, że władze działały szybko i z wyjątkową starannością oraz że uwzględniły delikatny charakter sprawy. Jednakże przeprowadzenie dowodu z opinii biegłych, przesłuchania stron i</w:t>
      </w:r>
      <w:r w:rsidR="00FD3512">
        <w:t> </w:t>
      </w:r>
      <w:r w:rsidR="00875A43">
        <w:t>nauczycieli oraz podjęcie innych działań proceduralnych wymagało pewnego czasu. Rząd zapewnił, że czas trwania postępowania nie miał wpływu na emocjonalne i rodzinne więzi powoda z jego córką, ponieważ niemal nie miały one szansy się rozwinąć i zostały wcześnie zerwane.</w:t>
      </w:r>
    </w:p>
    <w:p w14:paraId="682FF7DA" w14:textId="77777777" w:rsidR="00875A43" w:rsidRPr="008C1FDE" w:rsidRDefault="00875A43" w:rsidP="008C1FDE">
      <w:pPr>
        <w:pStyle w:val="JuH1"/>
      </w:pPr>
      <w:r>
        <w:t>Ocena Trybunału</w:t>
      </w:r>
    </w:p>
    <w:p w14:paraId="1344668D" w14:textId="77777777" w:rsidR="00875A43" w:rsidRPr="008C1FDE" w:rsidRDefault="00875A43" w:rsidP="008C1FDE">
      <w:pPr>
        <w:pStyle w:val="JuHa0"/>
      </w:pPr>
      <w:r>
        <w:t>Istotne zasady</w:t>
      </w:r>
    </w:p>
    <w:p w14:paraId="421EE878" w14:textId="6E07A96B" w:rsidR="00875A43" w:rsidRPr="008C1FDE" w:rsidRDefault="007C44C1" w:rsidP="008C1FDE">
      <w:pPr>
        <w:pStyle w:val="JuPara"/>
      </w:pPr>
      <w:r>
        <w:rPr>
          <w:noProof/>
        </w:rPr>
        <w:t>52</w:t>
      </w:r>
      <w:r w:rsidR="00875A43">
        <w:t>.</w:t>
      </w:r>
      <w:r w:rsidR="00F40235">
        <w:t xml:space="preserve"> </w:t>
      </w:r>
      <w:r w:rsidR="00875A43">
        <w:t>Trybunał zauważa, że wzajemne</w:t>
      </w:r>
      <w:r w:rsidR="00F40235">
        <w:t xml:space="preserve"> </w:t>
      </w:r>
      <w:r w:rsidR="00875A43">
        <w:t xml:space="preserve">cieszenie się swoją obecnością przez rodzica i dziecko stanowi podstawowy element „życia rodzinnego” </w:t>
      </w:r>
      <w:r w:rsidR="0086336A">
        <w:t>w</w:t>
      </w:r>
      <w:r w:rsidR="00FD3512">
        <w:t> </w:t>
      </w:r>
      <w:r w:rsidR="0086336A">
        <w:t xml:space="preserve">rozumieniu art. 8 Konwencji </w:t>
      </w:r>
      <w:r w:rsidR="00875A43">
        <w:t xml:space="preserve">(zob. m.in. </w:t>
      </w:r>
      <w:r w:rsidR="00875A43">
        <w:rPr>
          <w:i/>
          <w:iCs/>
        </w:rPr>
        <w:t>Monory przeciwko Rumunii i</w:t>
      </w:r>
      <w:r w:rsidR="00FD3512">
        <w:rPr>
          <w:i/>
          <w:iCs/>
        </w:rPr>
        <w:t> </w:t>
      </w:r>
      <w:r w:rsidR="00875A43">
        <w:rPr>
          <w:i/>
          <w:iCs/>
        </w:rPr>
        <w:t>Węgrom</w:t>
      </w:r>
      <w:r w:rsidR="00875A43">
        <w:t>, skarga nr</w:t>
      </w:r>
      <w:r w:rsidR="00F40235">
        <w:t xml:space="preserve"> </w:t>
      </w:r>
      <w:r w:rsidR="00875A43">
        <w:t>71099/01, §</w:t>
      </w:r>
      <w:r w:rsidR="00F40235">
        <w:t xml:space="preserve"> </w:t>
      </w:r>
      <w:r w:rsidR="00875A43">
        <w:t>70, 5</w:t>
      </w:r>
      <w:r w:rsidR="00F40235">
        <w:t xml:space="preserve"> </w:t>
      </w:r>
      <w:r w:rsidR="00875A43">
        <w:t>kwietnia</w:t>
      </w:r>
      <w:r w:rsidR="00F40235">
        <w:t xml:space="preserve"> </w:t>
      </w:r>
      <w:r w:rsidR="00875A43">
        <w:t>2005</w:t>
      </w:r>
      <w:r w:rsidR="00F40235">
        <w:t xml:space="preserve"> </w:t>
      </w:r>
      <w:r w:rsidR="00875A43">
        <w:t xml:space="preserve">r., oraz </w:t>
      </w:r>
      <w:r w:rsidR="00875A43">
        <w:rPr>
          <w:i/>
          <w:iCs/>
        </w:rPr>
        <w:t>Fuşcă</w:t>
      </w:r>
      <w:r w:rsidR="0086336A">
        <w:rPr>
          <w:i/>
          <w:iCs/>
        </w:rPr>
        <w:t xml:space="preserve"> </w:t>
      </w:r>
      <w:r w:rsidR="00875A43">
        <w:rPr>
          <w:i/>
          <w:iCs/>
        </w:rPr>
        <w:t>przeciwko</w:t>
      </w:r>
      <w:r w:rsidR="00875A43">
        <w:rPr>
          <w:i/>
          <w:iCs/>
        </w:rPr>
        <w:t xml:space="preserve"> Rumunii</w:t>
      </w:r>
      <w:r w:rsidR="00875A43">
        <w:t>, skarga nr</w:t>
      </w:r>
      <w:r w:rsidR="00F40235">
        <w:t xml:space="preserve"> </w:t>
      </w:r>
      <w:r w:rsidR="00875A43">
        <w:t>34630/07, §§</w:t>
      </w:r>
      <w:r w:rsidR="00F40235">
        <w:t xml:space="preserve"> </w:t>
      </w:r>
      <w:r w:rsidR="00875A43">
        <w:t>32-37, 13</w:t>
      </w:r>
      <w:r w:rsidR="00F40235">
        <w:t xml:space="preserve"> </w:t>
      </w:r>
      <w:r w:rsidR="00875A43">
        <w:t>lipca</w:t>
      </w:r>
      <w:r w:rsidR="00F40235">
        <w:t xml:space="preserve"> </w:t>
      </w:r>
      <w:r w:rsidR="00875A43">
        <w:t>2010</w:t>
      </w:r>
      <w:r w:rsidR="00F40235">
        <w:t xml:space="preserve"> </w:t>
      </w:r>
      <w:r w:rsidR="00875A43">
        <w:t>r. i</w:t>
      </w:r>
      <w:r w:rsidR="00FD3512">
        <w:t> </w:t>
      </w:r>
      <w:r w:rsidR="00875A43">
        <w:t>przytoczone tam orzecznictwo).</w:t>
      </w:r>
    </w:p>
    <w:p w14:paraId="36C914BE" w14:textId="222EE472" w:rsidR="00875A43" w:rsidRPr="008C1FDE" w:rsidRDefault="007C44C1" w:rsidP="008C1FDE">
      <w:pPr>
        <w:pStyle w:val="JuPara"/>
      </w:pPr>
      <w:r>
        <w:rPr>
          <w:noProof/>
        </w:rPr>
        <w:t>53</w:t>
      </w:r>
      <w:r w:rsidR="00875A43">
        <w:t>.</w:t>
      </w:r>
      <w:r w:rsidR="00F40235">
        <w:t xml:space="preserve"> </w:t>
      </w:r>
      <w:r w:rsidR="00875A43">
        <w:t>Zasadniczym celem art.</w:t>
      </w:r>
      <w:bookmarkStart w:id="18" w:name="_1000005"/>
      <w:bookmarkEnd w:id="18"/>
      <w:r w:rsidR="00F40235">
        <w:t xml:space="preserve"> </w:t>
      </w:r>
      <w:r w:rsidR="00875A43">
        <w:t xml:space="preserve">8 jest ochrona jednostki przed arbitralnym działaniem władz publicznych. Ponadto istnieją pozytywne zobowiązania </w:t>
      </w:r>
      <w:r w:rsidR="0086336A">
        <w:t xml:space="preserve">nieodłącznie </w:t>
      </w:r>
      <w:r w:rsidR="00875A43">
        <w:t>związane ze skutecznym poszanowaniem życia rodzinnego (zob.</w:t>
      </w:r>
      <w:r w:rsidR="00F40235">
        <w:t xml:space="preserve"> </w:t>
      </w:r>
      <w:r w:rsidR="00875A43">
        <w:rPr>
          <w:i/>
          <w:iCs/>
        </w:rPr>
        <w:t>Manic przeciwko Litwie</w:t>
      </w:r>
      <w:r w:rsidR="00875A43">
        <w:t>, skarga nr</w:t>
      </w:r>
      <w:r w:rsidR="00F40235">
        <w:t xml:space="preserve"> </w:t>
      </w:r>
      <w:r w:rsidR="00875A43">
        <w:t>46600/11, §</w:t>
      </w:r>
      <w:r w:rsidR="00F40235">
        <w:t xml:space="preserve"> </w:t>
      </w:r>
      <w:r w:rsidR="00875A43">
        <w:t>100, 13</w:t>
      </w:r>
      <w:r w:rsidR="00F40235">
        <w:t xml:space="preserve"> </w:t>
      </w:r>
      <w:r w:rsidR="00875A43">
        <w:t>stycznia</w:t>
      </w:r>
      <w:r w:rsidR="00F40235">
        <w:t xml:space="preserve"> </w:t>
      </w:r>
      <w:r w:rsidR="00875A43">
        <w:t>2015</w:t>
      </w:r>
      <w:r w:rsidR="00FD3512">
        <w:t> </w:t>
      </w:r>
      <w:r w:rsidR="00875A43">
        <w:t>r.). W</w:t>
      </w:r>
      <w:r w:rsidR="00F40235">
        <w:t xml:space="preserve"> </w:t>
      </w:r>
      <w:r w:rsidR="00875A43">
        <w:t>obydwu kontekstach należy zwrócić uwagę na zachowanie właściwej równowagi pomiędzy konkurencyjnymi interesami jednostki oraz</w:t>
      </w:r>
      <w:r w:rsidR="00FD3512">
        <w:t> </w:t>
      </w:r>
      <w:r w:rsidR="00875A43">
        <w:t>społeczności jako całości; w obydwu</w:t>
      </w:r>
      <w:r w:rsidR="0086336A">
        <w:t xml:space="preserve"> </w:t>
      </w:r>
      <w:r w:rsidR="0086336A">
        <w:t>też</w:t>
      </w:r>
      <w:r w:rsidR="00875A43">
        <w:t xml:space="preserve"> </w:t>
      </w:r>
      <w:r w:rsidR="00875A43">
        <w:t>kontekstach państwo dysponuje pewnym marginesem oceny (zob.</w:t>
      </w:r>
      <w:r w:rsidR="00F40235">
        <w:t xml:space="preserve"> </w:t>
      </w:r>
      <w:r w:rsidR="00875A43">
        <w:rPr>
          <w:i/>
          <w:iCs/>
        </w:rPr>
        <w:t>Hokkanen przeciwko Finlandii</w:t>
      </w:r>
      <w:r w:rsidR="00875A43">
        <w:t>, 23</w:t>
      </w:r>
      <w:r w:rsidR="00F40235">
        <w:t xml:space="preserve"> </w:t>
      </w:r>
      <w:r w:rsidR="00875A43">
        <w:t>września</w:t>
      </w:r>
      <w:r w:rsidR="00F40235">
        <w:t xml:space="preserve"> </w:t>
      </w:r>
      <w:r w:rsidR="00875A43">
        <w:t>1994</w:t>
      </w:r>
      <w:r w:rsidR="00F40235">
        <w:t xml:space="preserve"> </w:t>
      </w:r>
      <w:r w:rsidR="00875A43">
        <w:t>r., §</w:t>
      </w:r>
      <w:r w:rsidR="00F40235">
        <w:t xml:space="preserve"> </w:t>
      </w:r>
      <w:r w:rsidR="00875A43">
        <w:t>55, Seria</w:t>
      </w:r>
      <w:r w:rsidR="00F40235">
        <w:t xml:space="preserve"> </w:t>
      </w:r>
      <w:r w:rsidR="00875A43">
        <w:t>A nr</w:t>
      </w:r>
      <w:r w:rsidR="00F40235">
        <w:t xml:space="preserve"> </w:t>
      </w:r>
      <w:r w:rsidR="00875A43">
        <w:t xml:space="preserve">299-A oraz </w:t>
      </w:r>
      <w:r w:rsidR="00875A43">
        <w:rPr>
          <w:i/>
          <w:iCs/>
        </w:rPr>
        <w:t>V.P.</w:t>
      </w:r>
      <w:r w:rsidR="00875A43">
        <w:t xml:space="preserve"> </w:t>
      </w:r>
      <w:r w:rsidR="00875A43">
        <w:rPr>
          <w:i/>
          <w:iCs/>
        </w:rPr>
        <w:t>przeciwko Rosji</w:t>
      </w:r>
      <w:r w:rsidR="00875A43">
        <w:t>, skarga nr</w:t>
      </w:r>
      <w:r w:rsidR="00F40235">
        <w:t xml:space="preserve"> </w:t>
      </w:r>
      <w:r w:rsidR="00875A43">
        <w:t>61362/12, §</w:t>
      </w:r>
      <w:r w:rsidR="00F40235">
        <w:t xml:space="preserve"> </w:t>
      </w:r>
      <w:r w:rsidR="00875A43">
        <w:t>125, 23</w:t>
      </w:r>
      <w:r w:rsidR="00F40235">
        <w:t xml:space="preserve"> </w:t>
      </w:r>
      <w:r w:rsidR="00875A43">
        <w:t>października</w:t>
      </w:r>
      <w:r w:rsidR="00F40235">
        <w:t xml:space="preserve"> </w:t>
      </w:r>
      <w:r w:rsidR="00875A43">
        <w:t>2014</w:t>
      </w:r>
      <w:r w:rsidR="00F40235">
        <w:t xml:space="preserve"> </w:t>
      </w:r>
      <w:r w:rsidR="00875A43">
        <w:t>r.).</w:t>
      </w:r>
    </w:p>
    <w:p w14:paraId="5B2D8BFF" w14:textId="7346C389" w:rsidR="00875A43" w:rsidRPr="008C1FDE" w:rsidRDefault="007C44C1" w:rsidP="008C1FDE">
      <w:pPr>
        <w:pStyle w:val="JuPara"/>
      </w:pPr>
      <w:r>
        <w:rPr>
          <w:noProof/>
        </w:rPr>
        <w:t>54</w:t>
      </w:r>
      <w:r w:rsidR="00875A43">
        <w:t>.</w:t>
      </w:r>
      <w:r w:rsidR="00F40235">
        <w:t xml:space="preserve"> </w:t>
      </w:r>
      <w:r w:rsidR="00875A43">
        <w:t>Gdy środki, o które chodzi, dotyczą sporu rodziców w sprawie ich</w:t>
      </w:r>
      <w:r w:rsidR="00FD3512">
        <w:t> </w:t>
      </w:r>
      <w:r w:rsidR="00875A43">
        <w:t xml:space="preserve">dzieci, </w:t>
      </w:r>
      <w:r w:rsidR="006909DC">
        <w:t>zadaniem</w:t>
      </w:r>
      <w:r w:rsidR="00875A43">
        <w:t xml:space="preserve"> Trybunału </w:t>
      </w:r>
      <w:r w:rsidR="006909DC">
        <w:t xml:space="preserve">nie jest </w:t>
      </w:r>
      <w:r w:rsidR="00875A43">
        <w:t>zastępowanie władz krajowych w</w:t>
      </w:r>
      <w:r w:rsidR="00FD3512">
        <w:t> </w:t>
      </w:r>
      <w:r w:rsidR="00875A43">
        <w:t xml:space="preserve">regulowaniu kwestii kontaktów, </w:t>
      </w:r>
      <w:r w:rsidR="006909DC">
        <w:t>lecz</w:t>
      </w:r>
      <w:r w:rsidR="00875A43">
        <w:t xml:space="preserve"> dokonanie </w:t>
      </w:r>
      <w:r w:rsidR="006909DC">
        <w:t xml:space="preserve">oceny </w:t>
      </w:r>
      <w:r w:rsidR="00875A43">
        <w:t>pod względem zgodności z Konwencją postanowień wydanych przez władze krajowe w</w:t>
      </w:r>
      <w:r w:rsidR="00FD3512">
        <w:t> </w:t>
      </w:r>
      <w:r w:rsidR="00875A43">
        <w:t xml:space="preserve">ramach wykonywania </w:t>
      </w:r>
      <w:r w:rsidR="0086336A">
        <w:t xml:space="preserve">ich </w:t>
      </w:r>
      <w:r w:rsidR="00875A43">
        <w:t>uprawnień do oceny. Czyniąc to,</w:t>
      </w:r>
      <w:r w:rsidR="002974DB">
        <w:t xml:space="preserve"> </w:t>
      </w:r>
      <w:r w:rsidR="00875A43">
        <w:t xml:space="preserve">Trybunał </w:t>
      </w:r>
      <w:r w:rsidR="00875A43">
        <w:lastRenderedPageBreak/>
        <w:t xml:space="preserve">musi ustalić, czy powody </w:t>
      </w:r>
      <w:r w:rsidR="006909DC">
        <w:t>mające uzasadniać</w:t>
      </w:r>
      <w:r w:rsidR="00875A43">
        <w:t xml:space="preserve"> środki podjęte </w:t>
      </w:r>
      <w:r w:rsidR="006253B7">
        <w:t>w odniesieniu do korzystania</w:t>
      </w:r>
      <w:r w:rsidR="00875A43">
        <w:t xml:space="preserve"> przez skarżącego z jego prawa do poszanowania życia rodzinnego były właściwe i wystarczające (zob.</w:t>
      </w:r>
      <w:r w:rsidR="00F40235">
        <w:t xml:space="preserve"> </w:t>
      </w:r>
      <w:r w:rsidR="00875A43">
        <w:t xml:space="preserve">m.in. </w:t>
      </w:r>
      <w:r w:rsidR="00875A43">
        <w:rPr>
          <w:i/>
          <w:iCs/>
        </w:rPr>
        <w:t>Olsson przeciwko Szwecji</w:t>
      </w:r>
      <w:r w:rsidR="00875A43">
        <w:t>, 24</w:t>
      </w:r>
      <w:r w:rsidR="00F40235">
        <w:t xml:space="preserve"> </w:t>
      </w:r>
      <w:r w:rsidR="00875A43">
        <w:t>marca</w:t>
      </w:r>
      <w:r w:rsidR="00F40235">
        <w:t xml:space="preserve"> </w:t>
      </w:r>
      <w:r w:rsidR="00875A43">
        <w:t>1988</w:t>
      </w:r>
      <w:r w:rsidR="00F40235">
        <w:t xml:space="preserve"> </w:t>
      </w:r>
      <w:r w:rsidR="00875A43">
        <w:t>r., §</w:t>
      </w:r>
      <w:r w:rsidR="00F40235">
        <w:t xml:space="preserve"> </w:t>
      </w:r>
      <w:r w:rsidR="00875A43">
        <w:t>68, Seria</w:t>
      </w:r>
      <w:r w:rsidR="00F40235">
        <w:t xml:space="preserve"> </w:t>
      </w:r>
      <w:r w:rsidR="00875A43">
        <w:t>A nr</w:t>
      </w:r>
      <w:r w:rsidR="00F40235">
        <w:t xml:space="preserve"> </w:t>
      </w:r>
      <w:r w:rsidR="00875A43">
        <w:t xml:space="preserve">130 oraz </w:t>
      </w:r>
      <w:r w:rsidR="00875A43">
        <w:rPr>
          <w:i/>
          <w:iCs/>
        </w:rPr>
        <w:t>M. i</w:t>
      </w:r>
      <w:r w:rsidR="00F40235">
        <w:rPr>
          <w:i/>
          <w:iCs/>
        </w:rPr>
        <w:t xml:space="preserve"> </w:t>
      </w:r>
      <w:r w:rsidR="00875A43">
        <w:rPr>
          <w:i/>
          <w:iCs/>
        </w:rPr>
        <w:t>C. przeciwko Rumunii</w:t>
      </w:r>
      <w:r w:rsidR="00875A43">
        <w:t>, skarga nr</w:t>
      </w:r>
      <w:r w:rsidR="00F40235">
        <w:t xml:space="preserve"> </w:t>
      </w:r>
      <w:r w:rsidR="00875A43">
        <w:t>29032/04, §</w:t>
      </w:r>
      <w:r w:rsidR="00F40235">
        <w:t xml:space="preserve"> </w:t>
      </w:r>
      <w:r w:rsidR="00875A43">
        <w:t>124, 27</w:t>
      </w:r>
      <w:r w:rsidR="00F40235">
        <w:t xml:space="preserve"> </w:t>
      </w:r>
      <w:r w:rsidR="00875A43">
        <w:t>września</w:t>
      </w:r>
      <w:r w:rsidR="00F40235">
        <w:t xml:space="preserve"> </w:t>
      </w:r>
      <w:r w:rsidR="00875A43">
        <w:t>2011</w:t>
      </w:r>
      <w:r w:rsidR="00F40235">
        <w:t xml:space="preserve"> </w:t>
      </w:r>
      <w:r w:rsidR="00875A43">
        <w:t>r.).</w:t>
      </w:r>
    </w:p>
    <w:p w14:paraId="7D60A0B5" w14:textId="3AF4CE18" w:rsidR="00875A43" w:rsidRPr="008C1FDE" w:rsidRDefault="007C44C1" w:rsidP="008C1FDE">
      <w:pPr>
        <w:pStyle w:val="JuPara"/>
      </w:pPr>
      <w:r>
        <w:rPr>
          <w:noProof/>
        </w:rPr>
        <w:t>55</w:t>
      </w:r>
      <w:r w:rsidR="00875A43">
        <w:t>.</w:t>
      </w:r>
      <w:r w:rsidR="00F40235">
        <w:t xml:space="preserve"> </w:t>
      </w:r>
      <w:r w:rsidR="00875A43">
        <w:t>Obowiązek podjęcia przez władze krajowe środków ułatwiających kontakt rodzica niemającego prawa do opieki nad dzieckiem po rozwodzie nie ma jednak charakteru bezwzględnego (zob.</w:t>
      </w:r>
      <w:r w:rsidR="00F40235">
        <w:t xml:space="preserve"> </w:t>
      </w:r>
      <w:r w:rsidR="00875A43">
        <w:rPr>
          <w:i/>
          <w:iCs/>
        </w:rPr>
        <w:t>mutatis mutandis</w:t>
      </w:r>
      <w:r w:rsidR="00875A43">
        <w:t xml:space="preserve"> </w:t>
      </w:r>
      <w:r w:rsidR="00875A43">
        <w:rPr>
          <w:i/>
          <w:iCs/>
        </w:rPr>
        <w:t>Hokkanen</w:t>
      </w:r>
      <w:r w:rsidR="00875A43">
        <w:t>,</w:t>
      </w:r>
      <w:r w:rsidR="00875A43">
        <w:rPr>
          <w:i/>
          <w:iCs/>
        </w:rPr>
        <w:t xml:space="preserve"> op.</w:t>
      </w:r>
      <w:r w:rsidR="00F40235">
        <w:rPr>
          <w:i/>
          <w:iCs/>
        </w:rPr>
        <w:t xml:space="preserve"> </w:t>
      </w:r>
      <w:r w:rsidR="00875A43">
        <w:rPr>
          <w:i/>
          <w:iCs/>
        </w:rPr>
        <w:t>cit.</w:t>
      </w:r>
      <w:r w:rsidR="00875A43">
        <w:t>, §</w:t>
      </w:r>
      <w:r w:rsidR="00F40235">
        <w:t xml:space="preserve"> </w:t>
      </w:r>
      <w:r w:rsidR="00875A43">
        <w:t>58). Decydujące znaczenie ma to, czy władze krajowe powzięły wszelkie niezbędne kroki w celu ułatwienia kontaktu, jakich można w</w:t>
      </w:r>
      <w:r w:rsidR="00FD3512">
        <w:t> </w:t>
      </w:r>
      <w:r w:rsidR="00875A43">
        <w:t>rozsądny sposób oczekiwać w szczególnych okolicznościach każdej sprawy (zob.</w:t>
      </w:r>
      <w:r w:rsidR="00F40235">
        <w:t xml:space="preserve"> </w:t>
      </w:r>
      <w:r w:rsidR="00875A43">
        <w:rPr>
          <w:i/>
          <w:iCs/>
        </w:rPr>
        <w:t>Cristescu przeciwko Rumunii</w:t>
      </w:r>
      <w:r w:rsidR="00875A43">
        <w:t>, skarga nr</w:t>
      </w:r>
      <w:r w:rsidR="00F40235">
        <w:t xml:space="preserve"> </w:t>
      </w:r>
      <w:r w:rsidR="00875A43">
        <w:t>13589/07, §</w:t>
      </w:r>
      <w:r w:rsidR="00F40235">
        <w:t xml:space="preserve"> </w:t>
      </w:r>
      <w:r w:rsidR="00875A43">
        <w:t>58, 10</w:t>
      </w:r>
      <w:r w:rsidR="00FD3512">
        <w:t> </w:t>
      </w:r>
      <w:r w:rsidR="00875A43">
        <w:t>stycznia</w:t>
      </w:r>
      <w:r w:rsidR="00F40235">
        <w:t xml:space="preserve"> </w:t>
      </w:r>
      <w:r w:rsidR="00875A43">
        <w:t>2012</w:t>
      </w:r>
      <w:r w:rsidR="00F40235">
        <w:t xml:space="preserve"> </w:t>
      </w:r>
      <w:r w:rsidR="00875A43">
        <w:t>r.). Ponadto upływ czasu może spowodować nieodwracalne skutki w relacjach między dzieckiem a rodzicem, który z</w:t>
      </w:r>
      <w:r w:rsidR="00FD3512">
        <w:t> </w:t>
      </w:r>
      <w:r w:rsidR="00875A43">
        <w:t>nim nie mieszka (zob.</w:t>
      </w:r>
      <w:r w:rsidR="00F40235">
        <w:t xml:space="preserve"> </w:t>
      </w:r>
      <w:r w:rsidR="00875A43">
        <w:t xml:space="preserve">np. </w:t>
      </w:r>
      <w:r w:rsidR="00875A43">
        <w:rPr>
          <w:i/>
          <w:iCs/>
        </w:rPr>
        <w:t>Kuppinger przeciwko Niemcom</w:t>
      </w:r>
      <w:r w:rsidR="00875A43">
        <w:t>, skarga nr</w:t>
      </w:r>
      <w:r w:rsidR="00FD3512">
        <w:t> </w:t>
      </w:r>
      <w:r w:rsidR="00875A43">
        <w:t>62198/11, §</w:t>
      </w:r>
      <w:r w:rsidR="00F40235">
        <w:t xml:space="preserve"> </w:t>
      </w:r>
      <w:r w:rsidR="00875A43">
        <w:t>102, 15</w:t>
      </w:r>
      <w:r w:rsidR="00F40235">
        <w:t xml:space="preserve"> </w:t>
      </w:r>
      <w:r w:rsidR="00875A43">
        <w:t>stycznia</w:t>
      </w:r>
      <w:r w:rsidR="00F40235">
        <w:t xml:space="preserve"> </w:t>
      </w:r>
      <w:r w:rsidR="00875A43">
        <w:t>2015</w:t>
      </w:r>
      <w:r w:rsidR="00F40235">
        <w:t xml:space="preserve"> </w:t>
      </w:r>
      <w:r w:rsidR="00875A43">
        <w:t>r.).</w:t>
      </w:r>
    </w:p>
    <w:p w14:paraId="7F022F3E" w14:textId="5A48BDD8" w:rsidR="00875A43" w:rsidRPr="008C1FDE" w:rsidRDefault="007C44C1" w:rsidP="008C1FDE">
      <w:pPr>
        <w:pStyle w:val="JuPara"/>
      </w:pPr>
      <w:r>
        <w:rPr>
          <w:noProof/>
        </w:rPr>
        <w:t>56</w:t>
      </w:r>
      <w:r w:rsidR="00875A43">
        <w:t>.</w:t>
      </w:r>
      <w:r w:rsidR="00F40235">
        <w:t xml:space="preserve"> </w:t>
      </w:r>
      <w:r w:rsidR="00875A43">
        <w:t xml:space="preserve">Badając, czy </w:t>
      </w:r>
      <w:r w:rsidR="00875A43">
        <w:t>niewy</w:t>
      </w:r>
      <w:r w:rsidR="003B1FCF">
        <w:t>egzekwowanie</w:t>
      </w:r>
      <w:r w:rsidR="00875A43">
        <w:t xml:space="preserve"> u</w:t>
      </w:r>
      <w:r w:rsidR="006253B7">
        <w:t>staleń</w:t>
      </w:r>
      <w:r w:rsidR="00875A43">
        <w:t xml:space="preserve"> dotyczących kontaktów z</w:t>
      </w:r>
      <w:r w:rsidR="00FD3512">
        <w:t> </w:t>
      </w:r>
      <w:r w:rsidR="006253B7">
        <w:t>dzieckiem zarządzon</w:t>
      </w:r>
      <w:r w:rsidR="006253B7">
        <w:t>ych</w:t>
      </w:r>
      <w:r w:rsidR="00875A43">
        <w:t xml:space="preserve"> przez sąd krajowy było równoznaczne z</w:t>
      </w:r>
      <w:r w:rsidR="00F40235">
        <w:t xml:space="preserve"> </w:t>
      </w:r>
      <w:r w:rsidR="00875A43">
        <w:t>brakiem</w:t>
      </w:r>
      <w:r w:rsidR="00F40235">
        <w:t xml:space="preserve"> </w:t>
      </w:r>
      <w:r w:rsidR="00875A43">
        <w:t>poszanowania życia rodzinnego skarżącego, Trybunał musi znaleźć równowagę między różnymi interesami, a mianowicie interesem wszystkich zainteresowanych osób i ogólnym interesem związanym z</w:t>
      </w:r>
      <w:r w:rsidR="00F40235">
        <w:t xml:space="preserve"> </w:t>
      </w:r>
      <w:r w:rsidR="00875A43">
        <w:t>zapewnieniem poszanowania praworządności (zob.</w:t>
      </w:r>
      <w:r w:rsidR="00F40235">
        <w:t xml:space="preserve"> </w:t>
      </w:r>
      <w:r w:rsidR="00875A43">
        <w:rPr>
          <w:i/>
          <w:iCs/>
        </w:rPr>
        <w:t>D. przeciwko Polsce</w:t>
      </w:r>
      <w:r w:rsidR="00875A43">
        <w:t xml:space="preserve"> (dec.), skarga nr</w:t>
      </w:r>
      <w:r w:rsidR="00FD3512">
        <w:t> </w:t>
      </w:r>
      <w:r w:rsidR="00875A43">
        <w:t>82115/02, 14</w:t>
      </w:r>
      <w:r w:rsidR="00F40235">
        <w:t xml:space="preserve"> </w:t>
      </w:r>
      <w:r w:rsidR="00875A43">
        <w:t>marca</w:t>
      </w:r>
      <w:r w:rsidR="00F40235">
        <w:t xml:space="preserve"> </w:t>
      </w:r>
      <w:r w:rsidR="00875A43">
        <w:t>2006</w:t>
      </w:r>
      <w:r w:rsidR="00F40235">
        <w:t xml:space="preserve"> </w:t>
      </w:r>
      <w:r w:rsidR="00875A43">
        <w:t>r.). Wreszcie, interes dziecka musi być najważniejszy i może, w zależności od jego charakteru i wagi, przeważyć nad interesem rodziców (zob.</w:t>
      </w:r>
      <w:r w:rsidR="00F40235">
        <w:t xml:space="preserve"> </w:t>
      </w:r>
      <w:r w:rsidR="00875A43">
        <w:t xml:space="preserve">m.in.: </w:t>
      </w:r>
      <w:r w:rsidR="00875A43">
        <w:rPr>
          <w:i/>
          <w:iCs/>
        </w:rPr>
        <w:t>Olsson przeciwko Szwecji (nr</w:t>
      </w:r>
      <w:r w:rsidR="00F40235">
        <w:rPr>
          <w:i/>
          <w:iCs/>
        </w:rPr>
        <w:t xml:space="preserve"> </w:t>
      </w:r>
      <w:r w:rsidR="00875A43">
        <w:rPr>
          <w:i/>
          <w:iCs/>
        </w:rPr>
        <w:t>2)</w:t>
      </w:r>
      <w:r w:rsidR="00875A43">
        <w:t>, 27</w:t>
      </w:r>
      <w:r w:rsidR="00FD3512">
        <w:t> </w:t>
      </w:r>
      <w:r w:rsidR="00875A43">
        <w:t>listopada</w:t>
      </w:r>
      <w:r w:rsidR="00F40235">
        <w:t xml:space="preserve"> </w:t>
      </w:r>
      <w:r w:rsidR="00875A43">
        <w:t>1992</w:t>
      </w:r>
      <w:r w:rsidR="00F40235">
        <w:t xml:space="preserve"> </w:t>
      </w:r>
      <w:r w:rsidR="00875A43">
        <w:t>r., §</w:t>
      </w:r>
      <w:r w:rsidR="00F40235">
        <w:t xml:space="preserve"> </w:t>
      </w:r>
      <w:r w:rsidR="00875A43">
        <w:t>90, Seria</w:t>
      </w:r>
      <w:r w:rsidR="00F40235">
        <w:t xml:space="preserve"> </w:t>
      </w:r>
      <w:r w:rsidR="00875A43">
        <w:t>A nr</w:t>
      </w:r>
      <w:r w:rsidR="00F40235">
        <w:t xml:space="preserve"> </w:t>
      </w:r>
      <w:r w:rsidR="00875A43">
        <w:t xml:space="preserve">250 oraz </w:t>
      </w:r>
      <w:r w:rsidR="00875A43">
        <w:rPr>
          <w:i/>
          <w:iCs/>
        </w:rPr>
        <w:t>Płaza przeciwko Polsce</w:t>
      </w:r>
      <w:r w:rsidR="00875A43">
        <w:t>, skarga nr</w:t>
      </w:r>
      <w:r w:rsidR="00F40235">
        <w:t xml:space="preserve"> </w:t>
      </w:r>
      <w:r w:rsidR="00875A43">
        <w:t>18830/07, §</w:t>
      </w:r>
      <w:r w:rsidR="00F40235">
        <w:t xml:space="preserve"> </w:t>
      </w:r>
      <w:r w:rsidR="00875A43">
        <w:t>71, 25</w:t>
      </w:r>
      <w:r w:rsidR="00F40235">
        <w:t xml:space="preserve"> </w:t>
      </w:r>
      <w:r w:rsidR="00875A43">
        <w:t>stycznia</w:t>
      </w:r>
      <w:r w:rsidR="00F40235">
        <w:t xml:space="preserve"> </w:t>
      </w:r>
      <w:r w:rsidR="00875A43">
        <w:t>2011</w:t>
      </w:r>
      <w:r w:rsidR="00F40235">
        <w:t xml:space="preserve"> </w:t>
      </w:r>
      <w:r w:rsidR="00875A43">
        <w:t>r.).</w:t>
      </w:r>
    </w:p>
    <w:p w14:paraId="11DB6885" w14:textId="3FFB50ED" w:rsidR="00875A43" w:rsidRPr="008C1FDE" w:rsidRDefault="007C44C1" w:rsidP="008C1FDE">
      <w:pPr>
        <w:pStyle w:val="JuPara"/>
      </w:pPr>
      <w:r>
        <w:rPr>
          <w:noProof/>
        </w:rPr>
        <w:t>57</w:t>
      </w:r>
      <w:r w:rsidR="00875A43">
        <w:t>.</w:t>
      </w:r>
      <w:r w:rsidR="00F40235">
        <w:t xml:space="preserve"> </w:t>
      </w:r>
      <w:r w:rsidR="00875A43">
        <w:t>Brak współpracy pomiędzy rodzicami w separacji nie stanowi okoliczności, która sama w sobie może zwolnić władze z pozytywnych zobowiązań wynikających z art.</w:t>
      </w:r>
      <w:r w:rsidR="00F40235">
        <w:t xml:space="preserve"> </w:t>
      </w:r>
      <w:r w:rsidR="00875A43">
        <w:t>8. Nakłada on</w:t>
      </w:r>
      <w:r w:rsidR="00875A43">
        <w:t>a</w:t>
      </w:r>
      <w:r w:rsidR="00875A43">
        <w:t xml:space="preserve"> raczej na władze obowiązek podjęcia środków, które doprowadziłyby do pogodzenia konkurencyjnych interesów stron, mając na uwadze nadrzędny interes dziecka (zob.</w:t>
      </w:r>
      <w:r w:rsidR="00FD3512">
        <w:t> </w:t>
      </w:r>
      <w:r w:rsidR="00875A43">
        <w:rPr>
          <w:i/>
          <w:iCs/>
        </w:rPr>
        <w:t>Z.</w:t>
      </w:r>
      <w:r w:rsidR="00FD3512">
        <w:rPr>
          <w:i/>
          <w:iCs/>
        </w:rPr>
        <w:t> </w:t>
      </w:r>
      <w:r w:rsidR="00875A43">
        <w:rPr>
          <w:i/>
          <w:iCs/>
        </w:rPr>
        <w:t>przeciwko Polsce</w:t>
      </w:r>
      <w:r w:rsidR="00875A43">
        <w:t>, skarga nr</w:t>
      </w:r>
      <w:r w:rsidR="00F40235">
        <w:t xml:space="preserve"> </w:t>
      </w:r>
      <w:r w:rsidR="00875A43">
        <w:t>34694/06, §</w:t>
      </w:r>
      <w:r w:rsidR="00F40235">
        <w:t xml:space="preserve"> </w:t>
      </w:r>
      <w:r w:rsidR="00875A43">
        <w:t>75, 20</w:t>
      </w:r>
      <w:r w:rsidR="00F40235">
        <w:t xml:space="preserve"> </w:t>
      </w:r>
      <w:r w:rsidR="00875A43">
        <w:t>kwietnia</w:t>
      </w:r>
      <w:r w:rsidR="00F40235">
        <w:t xml:space="preserve"> </w:t>
      </w:r>
      <w:r w:rsidR="00875A43">
        <w:t>2010</w:t>
      </w:r>
      <w:r w:rsidR="00F40235">
        <w:t xml:space="preserve"> </w:t>
      </w:r>
      <w:r w:rsidR="00875A43">
        <w:t xml:space="preserve">r., oraz </w:t>
      </w:r>
      <w:r w:rsidR="00875A43">
        <w:rPr>
          <w:i/>
          <w:iCs/>
        </w:rPr>
        <w:t>G.B.</w:t>
      </w:r>
      <w:r w:rsidR="00875A43">
        <w:t xml:space="preserve"> </w:t>
      </w:r>
      <w:r w:rsidR="00875A43">
        <w:rPr>
          <w:i/>
          <w:iCs/>
        </w:rPr>
        <w:t>przeciwko Litwie</w:t>
      </w:r>
      <w:r w:rsidR="00875A43">
        <w:t>, skarga nr</w:t>
      </w:r>
      <w:r w:rsidR="00F40235">
        <w:t xml:space="preserve"> </w:t>
      </w:r>
      <w:r w:rsidR="00875A43">
        <w:t>36137/13, §</w:t>
      </w:r>
      <w:r w:rsidR="00F40235">
        <w:t xml:space="preserve"> </w:t>
      </w:r>
      <w:r w:rsidR="00875A43">
        <w:t>93, 19</w:t>
      </w:r>
      <w:r w:rsidR="00F40235">
        <w:t xml:space="preserve"> </w:t>
      </w:r>
      <w:r w:rsidR="00875A43">
        <w:t>stycznia</w:t>
      </w:r>
      <w:r w:rsidR="00F40235">
        <w:t xml:space="preserve"> </w:t>
      </w:r>
      <w:r w:rsidR="00875A43">
        <w:t>2016</w:t>
      </w:r>
      <w:r w:rsidR="00F40235">
        <w:t xml:space="preserve"> </w:t>
      </w:r>
      <w:r w:rsidR="00875A43">
        <w:t>r.).</w:t>
      </w:r>
      <w:r w:rsidR="00875A43">
        <w:rPr>
          <w:rFonts w:ascii="Times New Roman" w:hAnsi="Times New Roman"/>
        </w:rPr>
        <w:t xml:space="preserve"> </w:t>
      </w:r>
      <w:r w:rsidR="00875A43">
        <w:t>Trybunał zauważył w tym kontekście, że w sprawach dotyczących egzekwowania praw do kontaktów mediacja byłaby pożądana jako środek wspierania współpracy wszystkich stron w sprawie (zob.</w:t>
      </w:r>
      <w:r w:rsidR="00F40235">
        <w:t xml:space="preserve"> </w:t>
      </w:r>
      <w:r w:rsidR="00875A43">
        <w:rPr>
          <w:i/>
          <w:iCs/>
        </w:rPr>
        <w:t>Cengiz Kılıç przeciwko Turcji</w:t>
      </w:r>
      <w:r w:rsidR="00875A43">
        <w:t>, skarga nr</w:t>
      </w:r>
      <w:r w:rsidR="00F40235">
        <w:t xml:space="preserve"> </w:t>
      </w:r>
      <w:r w:rsidR="00875A43">
        <w:t>16192/06, §</w:t>
      </w:r>
      <w:r w:rsidR="00F40235">
        <w:t xml:space="preserve"> </w:t>
      </w:r>
      <w:r w:rsidR="00875A43">
        <w:t xml:space="preserve">132 </w:t>
      </w:r>
      <w:r w:rsidR="00875A43" w:rsidRPr="00FD5ED8">
        <w:rPr>
          <w:i/>
        </w:rPr>
        <w:t>in fine</w:t>
      </w:r>
      <w:r w:rsidR="00875A43">
        <w:t>, 6</w:t>
      </w:r>
      <w:r w:rsidR="00F40235">
        <w:t xml:space="preserve"> </w:t>
      </w:r>
      <w:r w:rsidR="00875A43">
        <w:t>grudnia</w:t>
      </w:r>
      <w:r w:rsidR="00F40235">
        <w:t xml:space="preserve"> </w:t>
      </w:r>
      <w:r w:rsidR="00875A43">
        <w:t>2011</w:t>
      </w:r>
      <w:r w:rsidR="00F40235">
        <w:t xml:space="preserve"> </w:t>
      </w:r>
      <w:r w:rsidR="00875A43">
        <w:t>r.). Mediacja rodzinna może być w szczególności skutecznym instrumentem wdrażania praw chronionych na mocy art.</w:t>
      </w:r>
      <w:r w:rsidR="00F40235">
        <w:t xml:space="preserve"> </w:t>
      </w:r>
      <w:r w:rsidR="00875A43">
        <w:t>8 Konwencji (zob.</w:t>
      </w:r>
      <w:r w:rsidR="00F40235">
        <w:t xml:space="preserve"> </w:t>
      </w:r>
      <w:r w:rsidR="00875A43">
        <w:rPr>
          <w:i/>
          <w:iCs/>
        </w:rPr>
        <w:t>Kacper Nowakowski przeciwko Polsce</w:t>
      </w:r>
      <w:r w:rsidR="00875A43">
        <w:t>, skarga nr</w:t>
      </w:r>
      <w:r w:rsidR="00F40235">
        <w:t xml:space="preserve"> </w:t>
      </w:r>
      <w:r w:rsidR="00875A43">
        <w:t>32407/13, §</w:t>
      </w:r>
      <w:r w:rsidR="00F40235">
        <w:t xml:space="preserve"> </w:t>
      </w:r>
      <w:r w:rsidR="00875A43">
        <w:t>87, 10</w:t>
      </w:r>
      <w:r w:rsidR="00F40235">
        <w:t xml:space="preserve"> </w:t>
      </w:r>
      <w:r w:rsidR="00875A43">
        <w:t>stycznia</w:t>
      </w:r>
      <w:r w:rsidR="00F40235">
        <w:t xml:space="preserve"> </w:t>
      </w:r>
      <w:r w:rsidR="00875A43">
        <w:t>2017</w:t>
      </w:r>
      <w:r w:rsidR="00FD3512">
        <w:t> </w:t>
      </w:r>
      <w:r w:rsidR="00875A43">
        <w:t>r.).</w:t>
      </w:r>
    </w:p>
    <w:p w14:paraId="294567B2" w14:textId="77777777" w:rsidR="00875A43" w:rsidRPr="008C1FDE" w:rsidRDefault="00875A43" w:rsidP="008C1FDE">
      <w:pPr>
        <w:pStyle w:val="JuHa0"/>
      </w:pPr>
      <w:r>
        <w:lastRenderedPageBreak/>
        <w:t>Zastosowanie tych zasad w niniejszej sprawie</w:t>
      </w:r>
    </w:p>
    <w:p w14:paraId="66A7E609" w14:textId="3287F260" w:rsidR="00875A43" w:rsidRPr="008C1FDE" w:rsidRDefault="007C44C1" w:rsidP="008C1FDE">
      <w:pPr>
        <w:pStyle w:val="JuPara"/>
      </w:pPr>
      <w:r>
        <w:rPr>
          <w:noProof/>
        </w:rPr>
        <w:t>58</w:t>
      </w:r>
      <w:r w:rsidR="00875A43">
        <w:t>.</w:t>
      </w:r>
      <w:r w:rsidR="00F40235">
        <w:t xml:space="preserve"> </w:t>
      </w:r>
      <w:r w:rsidR="00875A43">
        <w:t>Trybunał uważa, że relacja skarżącego z córką stanowiła „życie rodzinne” w rozumieniu art.</w:t>
      </w:r>
      <w:r w:rsidR="00F40235">
        <w:t xml:space="preserve"> </w:t>
      </w:r>
      <w:r w:rsidR="00875A43">
        <w:t>8 ust.</w:t>
      </w:r>
      <w:r w:rsidR="00F40235">
        <w:t xml:space="preserve"> </w:t>
      </w:r>
      <w:r w:rsidR="00875A43">
        <w:t>1 Konwencji. Kwestia ta jest bezsporna.</w:t>
      </w:r>
    </w:p>
    <w:p w14:paraId="5230E752" w14:textId="69350DF8" w:rsidR="00875A43" w:rsidRPr="008C1FDE" w:rsidRDefault="007C44C1" w:rsidP="008C1FDE">
      <w:pPr>
        <w:pStyle w:val="JuPara"/>
      </w:pPr>
      <w:r>
        <w:rPr>
          <w:noProof/>
        </w:rPr>
        <w:t>59</w:t>
      </w:r>
      <w:r w:rsidR="00875A43">
        <w:t>.</w:t>
      </w:r>
      <w:r w:rsidR="00F40235">
        <w:t xml:space="preserve"> </w:t>
      </w:r>
      <w:r w:rsidR="00875A43">
        <w:t xml:space="preserve">W świetle powyższych zasad decydujące znaczenie ma w </w:t>
      </w:r>
      <w:r w:rsidR="00875A43">
        <w:t>t</w:t>
      </w:r>
      <w:r w:rsidR="00D461DD">
        <w:t>ej sprawie</w:t>
      </w:r>
      <w:r w:rsidR="00875A43">
        <w:t xml:space="preserve"> to, czy władze polskie podjęły wszelkie niezbędne kroki w celu ułatwienia </w:t>
      </w:r>
      <w:r w:rsidR="00875A43">
        <w:t>wy</w:t>
      </w:r>
      <w:r w:rsidR="003B1FCF">
        <w:t>egzekwowania</w:t>
      </w:r>
      <w:r w:rsidR="00875A43">
        <w:t xml:space="preserve"> u</w:t>
      </w:r>
      <w:r w:rsidR="00D461DD">
        <w:t>staleń</w:t>
      </w:r>
      <w:r w:rsidR="00875A43">
        <w:t xml:space="preserve"> dotyczących kontaktu, dokonanych w</w:t>
      </w:r>
      <w:r w:rsidR="00F40235">
        <w:t xml:space="preserve"> </w:t>
      </w:r>
      <w:r w:rsidR="00875A43">
        <w:t>dniach</w:t>
      </w:r>
      <w:r w:rsidR="00F40235">
        <w:t xml:space="preserve"> </w:t>
      </w:r>
      <w:r w:rsidR="00875A43">
        <w:t>11</w:t>
      </w:r>
      <w:r w:rsidR="00FD3512">
        <w:t> </w:t>
      </w:r>
      <w:r w:rsidR="00875A43">
        <w:t>grudnia</w:t>
      </w:r>
      <w:r w:rsidR="00F40235">
        <w:t xml:space="preserve"> </w:t>
      </w:r>
      <w:r w:rsidR="00875A43">
        <w:t>2000</w:t>
      </w:r>
      <w:r w:rsidR="00F40235">
        <w:t xml:space="preserve"> </w:t>
      </w:r>
      <w:r w:rsidR="00875A43">
        <w:t>r., 23</w:t>
      </w:r>
      <w:r w:rsidR="00F40235">
        <w:t xml:space="preserve"> </w:t>
      </w:r>
      <w:r w:rsidR="00875A43">
        <w:t>listopada</w:t>
      </w:r>
      <w:r w:rsidR="00F40235">
        <w:t xml:space="preserve"> </w:t>
      </w:r>
      <w:r w:rsidR="00875A43">
        <w:t>2001</w:t>
      </w:r>
      <w:r w:rsidR="00F40235">
        <w:t xml:space="preserve"> </w:t>
      </w:r>
      <w:r w:rsidR="00875A43">
        <w:t>r. i 22</w:t>
      </w:r>
      <w:r w:rsidR="00F40235">
        <w:t xml:space="preserve"> </w:t>
      </w:r>
      <w:r w:rsidR="00875A43">
        <w:t>kwietnia</w:t>
      </w:r>
      <w:r w:rsidR="00F40235">
        <w:t xml:space="preserve"> </w:t>
      </w:r>
      <w:r w:rsidR="00875A43">
        <w:t>2005</w:t>
      </w:r>
      <w:r w:rsidR="00F40235">
        <w:t xml:space="preserve"> </w:t>
      </w:r>
      <w:r w:rsidR="00875A43">
        <w:t>r. (zob.</w:t>
      </w:r>
      <w:r w:rsidR="00F40235">
        <w:t xml:space="preserve"> </w:t>
      </w:r>
      <w:r w:rsidR="00875A43">
        <w:t>par.</w:t>
      </w:r>
      <w:r w:rsidR="00F40235">
        <w:t xml:space="preserve"> </w:t>
      </w:r>
      <w:r>
        <w:rPr>
          <w:rFonts w:eastAsiaTheme="minorEastAsia"/>
          <w:noProof/>
        </w:rPr>
        <w:t>6</w:t>
      </w:r>
      <w:r w:rsidR="00FD3512">
        <w:rPr>
          <w:rFonts w:eastAsiaTheme="minorEastAsia"/>
          <w:noProof/>
        </w:rPr>
        <w:t>,</w:t>
      </w:r>
      <w:r w:rsidR="00875A43">
        <w:t xml:space="preserve"> </w:t>
      </w:r>
      <w:r>
        <w:rPr>
          <w:rFonts w:eastAsiaTheme="minorEastAsia"/>
          <w:noProof/>
        </w:rPr>
        <w:t>7</w:t>
      </w:r>
      <w:r w:rsidR="00875A43">
        <w:t xml:space="preserve"> i </w:t>
      </w:r>
      <w:r>
        <w:rPr>
          <w:rFonts w:eastAsiaTheme="minorEastAsia"/>
          <w:noProof/>
        </w:rPr>
        <w:t>19</w:t>
      </w:r>
      <w:r w:rsidR="00875A43">
        <w:t xml:space="preserve"> powyżej).</w:t>
      </w:r>
    </w:p>
    <w:p w14:paraId="39271EE3" w14:textId="549D3217" w:rsidR="00875A43" w:rsidRPr="008C1FDE" w:rsidRDefault="007C44C1" w:rsidP="008C1FDE">
      <w:pPr>
        <w:pStyle w:val="JuPara"/>
      </w:pPr>
      <w:r>
        <w:rPr>
          <w:noProof/>
        </w:rPr>
        <w:t>60</w:t>
      </w:r>
      <w:r w:rsidR="00875A43">
        <w:t>.</w:t>
      </w:r>
      <w:r w:rsidR="00F40235">
        <w:t xml:space="preserve"> </w:t>
      </w:r>
      <w:r w:rsidR="00875A43">
        <w:t>Trybunał zauważa, że już w</w:t>
      </w:r>
      <w:r w:rsidR="00F40235">
        <w:t xml:space="preserve"> </w:t>
      </w:r>
      <w:r w:rsidR="00875A43">
        <w:t>2001</w:t>
      </w:r>
      <w:r w:rsidR="00F40235">
        <w:t xml:space="preserve"> </w:t>
      </w:r>
      <w:r w:rsidR="00875A43">
        <w:t>r. skarżący zwrócił uwagę władz krajowych na fakt, że wizyty nie dochodziły do skutku lub warunki ich przebiegu były nie do przyjęcia. W maju</w:t>
      </w:r>
      <w:r w:rsidR="00F40235">
        <w:t xml:space="preserve"> </w:t>
      </w:r>
      <w:r w:rsidR="00875A43">
        <w:t>2001</w:t>
      </w:r>
      <w:r w:rsidR="00F40235">
        <w:t xml:space="preserve"> </w:t>
      </w:r>
      <w:r w:rsidR="00875A43">
        <w:t>r. kurator sądowy poinformował sąd, że matka aktywnie manipulowała dzieckiem i na wiele sposobów uniemożliwiła skarżącemu spędzanie czasu ze swoją córką (zob.</w:t>
      </w:r>
      <w:r w:rsidR="00FD3512">
        <w:t> </w:t>
      </w:r>
      <w:r w:rsidR="00875A43">
        <w:t>par.</w:t>
      </w:r>
      <w:r w:rsidR="00F40235">
        <w:t xml:space="preserve"> </w:t>
      </w:r>
      <w:r>
        <w:rPr>
          <w:rFonts w:eastAsiaTheme="minorEastAsia"/>
          <w:noProof/>
        </w:rPr>
        <w:t>9</w:t>
      </w:r>
      <w:r w:rsidR="00875A43">
        <w:t xml:space="preserve"> powyżej). Wizyty odbywały się w domu matki dziecka, w jej obecności oraz w obecności jej rodziców i innych osób otwarcie prezentujących wrogie nastawienie do skarżącego. Biegły uznał warunki tych spotkań za </w:t>
      </w:r>
      <w:r w:rsidR="006909DC">
        <w:t xml:space="preserve">niekorzystne </w:t>
      </w:r>
      <w:r w:rsidR="00875A43">
        <w:t>dla dziecka. W okresie od</w:t>
      </w:r>
      <w:r w:rsidR="00F40235">
        <w:t xml:space="preserve"> </w:t>
      </w:r>
      <w:r w:rsidR="00875A43">
        <w:t>2001 do</w:t>
      </w:r>
      <w:r w:rsidR="00F40235">
        <w:t xml:space="preserve"> </w:t>
      </w:r>
      <w:r w:rsidR="00875A43">
        <w:t>2004</w:t>
      </w:r>
      <w:r w:rsidR="00F40235">
        <w:t xml:space="preserve"> </w:t>
      </w:r>
      <w:r w:rsidR="00875A43">
        <w:t xml:space="preserve">r. skarżący nie mógł odwiedzać swojej córki w spokojnych warunkach sprzyjających budowaniu relacji. Ta niemożność zaistniała w </w:t>
      </w:r>
      <w:r w:rsidR="00D461DD">
        <w:t xml:space="preserve">okresie </w:t>
      </w:r>
      <w:r w:rsidR="00875A43">
        <w:t>kluczowym dla rozwoju małego dziecka.</w:t>
      </w:r>
    </w:p>
    <w:p w14:paraId="2CD8CC19" w14:textId="56FE7440" w:rsidR="00875A43" w:rsidRPr="008C1FDE" w:rsidRDefault="007C44C1" w:rsidP="008C1FDE">
      <w:pPr>
        <w:pStyle w:val="JuPara"/>
      </w:pPr>
      <w:r>
        <w:rPr>
          <w:noProof/>
        </w:rPr>
        <w:t>61</w:t>
      </w:r>
      <w:r w:rsidR="00875A43">
        <w:t>.</w:t>
      </w:r>
      <w:r w:rsidR="00F40235">
        <w:t xml:space="preserve"> </w:t>
      </w:r>
      <w:r w:rsidR="00875A43">
        <w:t>W listopadzie</w:t>
      </w:r>
      <w:r w:rsidR="00F40235">
        <w:t xml:space="preserve"> </w:t>
      </w:r>
      <w:r w:rsidR="00875A43">
        <w:t>2001</w:t>
      </w:r>
      <w:r w:rsidR="00F40235">
        <w:t xml:space="preserve"> </w:t>
      </w:r>
      <w:r w:rsidR="00875A43">
        <w:t xml:space="preserve">r. </w:t>
      </w:r>
      <w:r w:rsidR="006909DC">
        <w:t xml:space="preserve">miała miejsce bezskuteczna </w:t>
      </w:r>
      <w:r w:rsidR="00875A43">
        <w:t>pierwsza próba uzyskania orzeczenia o</w:t>
      </w:r>
      <w:r w:rsidR="00F40235">
        <w:t xml:space="preserve"> </w:t>
      </w:r>
      <w:r w:rsidR="00875A43">
        <w:t>nałożeniu grzywny na byłą żonę skarżącego. W</w:t>
      </w:r>
      <w:r w:rsidR="00FD3512">
        <w:t> </w:t>
      </w:r>
      <w:r w:rsidR="00875A43">
        <w:t>tych</w:t>
      </w:r>
      <w:r w:rsidR="00FD3512">
        <w:t> </w:t>
      </w:r>
      <w:r w:rsidR="00875A43">
        <w:t>okolicznościach w lipcu</w:t>
      </w:r>
      <w:r w:rsidR="00F40235">
        <w:t xml:space="preserve"> </w:t>
      </w:r>
      <w:r w:rsidR="00875A43">
        <w:t>2002</w:t>
      </w:r>
      <w:r w:rsidR="00F40235">
        <w:t xml:space="preserve"> </w:t>
      </w:r>
      <w:r w:rsidR="00875A43">
        <w:t>r. skarżący złożył ponownie wniosek o</w:t>
      </w:r>
      <w:r w:rsidR="00F40235">
        <w:t xml:space="preserve"> </w:t>
      </w:r>
      <w:r w:rsidR="00875A43">
        <w:t>wy</w:t>
      </w:r>
      <w:r w:rsidR="00D461DD">
        <w:t>egze</w:t>
      </w:r>
      <w:r w:rsidR="00D461DD">
        <w:t>k</w:t>
      </w:r>
      <w:r w:rsidR="00D461DD">
        <w:t>w</w:t>
      </w:r>
      <w:r w:rsidR="00D461DD">
        <w:t>o</w:t>
      </w:r>
      <w:r w:rsidR="00D461DD">
        <w:t>w</w:t>
      </w:r>
      <w:r w:rsidR="00D461DD">
        <w:t>anie</w:t>
      </w:r>
      <w:r w:rsidR="00875A43">
        <w:t xml:space="preserve"> przysługujących mu praw do kontaktu oraz o nałożenie grzywny na jego byłą żonę. Pomimo pilnego charakteru sprawy, sąd</w:t>
      </w:r>
      <w:r w:rsidR="00FD3512">
        <w:t> </w:t>
      </w:r>
      <w:r w:rsidR="00875A43">
        <w:t xml:space="preserve">krajowy potrzebował jednego roku na potwierdzenie obowiązku przestrzegania przez żonę skarżącego </w:t>
      </w:r>
      <w:r w:rsidR="00875A43">
        <w:t>u</w:t>
      </w:r>
      <w:r w:rsidR="00D461DD">
        <w:t>staleń</w:t>
      </w:r>
      <w:r w:rsidR="00875A43">
        <w:t xml:space="preserve"> dotyczących kontaktu. Nie</w:t>
      </w:r>
      <w:r w:rsidR="00FD3512">
        <w:t> </w:t>
      </w:r>
      <w:r w:rsidR="00875A43">
        <w:t>nałożył on jednak żadnej kary pieniężnej (zob.</w:t>
      </w:r>
      <w:r w:rsidR="00F40235">
        <w:t xml:space="preserve"> </w:t>
      </w:r>
      <w:r w:rsidR="00875A43">
        <w:t>par.</w:t>
      </w:r>
      <w:r w:rsidR="00F40235">
        <w:t xml:space="preserve"> </w:t>
      </w:r>
      <w:r>
        <w:rPr>
          <w:rFonts w:eastAsiaTheme="minorEastAsia"/>
          <w:noProof/>
          <w:szCs w:val="22"/>
        </w:rPr>
        <w:t>13</w:t>
      </w:r>
      <w:r w:rsidR="00875A43">
        <w:t xml:space="preserve"> powyżej). Spraw</w:t>
      </w:r>
      <w:r w:rsidR="005000A4">
        <w:t xml:space="preserve">ie nie nadano dalszego biegu </w:t>
      </w:r>
      <w:r w:rsidR="00875A43">
        <w:t xml:space="preserve">przez kolejny rok do czasu wydania przez sąd pierwszego </w:t>
      </w:r>
      <w:r w:rsidR="005000A4">
        <w:t xml:space="preserve">postanowienia o </w:t>
      </w:r>
      <w:r w:rsidR="00875A43">
        <w:t>nałożeni</w:t>
      </w:r>
      <w:r w:rsidR="005000A4">
        <w:t>u</w:t>
      </w:r>
      <w:r w:rsidR="00875A43">
        <w:t xml:space="preserve"> grzywny na byłą żonę skarżącego za nieprzestrzeganie </w:t>
      </w:r>
      <w:r w:rsidR="00875A43">
        <w:t>u</w:t>
      </w:r>
      <w:r w:rsidR="00D461DD">
        <w:t>staleń</w:t>
      </w:r>
      <w:r w:rsidR="00875A43">
        <w:t xml:space="preserve"> dotyczących kontaktu (postanowienie z dnia</w:t>
      </w:r>
      <w:r w:rsidR="00F40235">
        <w:t xml:space="preserve"> </w:t>
      </w:r>
      <w:r w:rsidR="00875A43">
        <w:t>1</w:t>
      </w:r>
      <w:r w:rsidR="00F40235">
        <w:t xml:space="preserve"> </w:t>
      </w:r>
      <w:r w:rsidR="00875A43">
        <w:t>czerwca</w:t>
      </w:r>
      <w:r w:rsidR="00F40235">
        <w:t xml:space="preserve"> </w:t>
      </w:r>
      <w:r w:rsidR="00875A43">
        <w:t>2004</w:t>
      </w:r>
      <w:r w:rsidR="00F40235">
        <w:t xml:space="preserve"> </w:t>
      </w:r>
      <w:r w:rsidR="00875A43">
        <w:t>r., zob.</w:t>
      </w:r>
      <w:r w:rsidR="00F40235">
        <w:t xml:space="preserve"> </w:t>
      </w:r>
      <w:r w:rsidR="00875A43">
        <w:t>par.</w:t>
      </w:r>
      <w:r w:rsidR="00F40235">
        <w:t xml:space="preserve"> </w:t>
      </w:r>
      <w:r>
        <w:rPr>
          <w:rFonts w:eastAsiaTheme="minorEastAsia"/>
          <w:noProof/>
          <w:szCs w:val="22"/>
        </w:rPr>
        <w:t>14</w:t>
      </w:r>
      <w:r w:rsidR="00875A43">
        <w:t xml:space="preserve"> powyżej). Trybunał zauważa, że dla braku aktywności sądów w</w:t>
      </w:r>
      <w:r w:rsidR="00F40235">
        <w:t xml:space="preserve"> </w:t>
      </w:r>
      <w:r w:rsidR="00875A43">
        <w:t xml:space="preserve">tym okresie nie ma żadnego wytłumaczenia ani </w:t>
      </w:r>
      <w:r w:rsidR="00D461DD">
        <w:t>ze strony</w:t>
      </w:r>
      <w:r w:rsidR="00D461DD">
        <w:t xml:space="preserve"> </w:t>
      </w:r>
      <w:r w:rsidR="00875A43">
        <w:t>władz krajowych, ani</w:t>
      </w:r>
      <w:r w:rsidR="00875A43">
        <w:t xml:space="preserve"> </w:t>
      </w:r>
      <w:r w:rsidR="00D461DD">
        <w:t>ze strony</w:t>
      </w:r>
      <w:r w:rsidR="00D461DD">
        <w:t xml:space="preserve"> </w:t>
      </w:r>
      <w:r w:rsidR="00875A43">
        <w:t>Rządu.</w:t>
      </w:r>
    </w:p>
    <w:p w14:paraId="141AA890" w14:textId="60A914CD" w:rsidR="00875A43" w:rsidRPr="008C1FDE" w:rsidRDefault="007C44C1" w:rsidP="008C1FDE">
      <w:pPr>
        <w:pStyle w:val="JuPara"/>
      </w:pPr>
      <w:r>
        <w:rPr>
          <w:noProof/>
        </w:rPr>
        <w:t>62</w:t>
      </w:r>
      <w:r w:rsidR="00875A43">
        <w:t>.</w:t>
      </w:r>
      <w:r w:rsidR="00F40235">
        <w:t xml:space="preserve"> </w:t>
      </w:r>
      <w:r w:rsidR="00875A43">
        <w:t>Trybunał uważa zatem, że podczas tego pierwszego etapu skarżący aktywnie dążył do zbudowania istotnej więzi z bardzo małym dzieckiem, pomimo otwartej wrogości matki dziecka. Starał się on uzyskać dostęp do</w:t>
      </w:r>
      <w:r w:rsidR="00FD3512">
        <w:t> </w:t>
      </w:r>
      <w:r w:rsidR="00875A43">
        <w:t>wszystkich dostępnych dla niego dróg prawnych. Jednak przez większość czasu sądy pozostawały bezczynne. W konsekwencji, zgodnie z</w:t>
      </w:r>
      <w:r w:rsidR="00FD3512">
        <w:t> </w:t>
      </w:r>
      <w:r w:rsidR="00875A43">
        <w:t>ustaleniami biegłych, do września</w:t>
      </w:r>
      <w:r w:rsidR="00F40235">
        <w:t xml:space="preserve"> </w:t>
      </w:r>
      <w:r w:rsidR="00875A43">
        <w:t>2004</w:t>
      </w:r>
      <w:r w:rsidR="00F40235">
        <w:t xml:space="preserve"> </w:t>
      </w:r>
      <w:r w:rsidR="00875A43">
        <w:t>r. więź między skarżącym a</w:t>
      </w:r>
      <w:r w:rsidR="00FD3512">
        <w:t> </w:t>
      </w:r>
      <w:r w:rsidR="00875A43">
        <w:t>dzieckiem została zerwana (zob.</w:t>
      </w:r>
      <w:r w:rsidR="00F40235">
        <w:t xml:space="preserve"> </w:t>
      </w:r>
      <w:r w:rsidR="00875A43">
        <w:t>par.</w:t>
      </w:r>
      <w:r w:rsidR="00F40235">
        <w:t xml:space="preserve"> </w:t>
      </w:r>
      <w:r>
        <w:rPr>
          <w:rFonts w:eastAsiaTheme="minorEastAsia"/>
          <w:noProof/>
        </w:rPr>
        <w:t>16</w:t>
      </w:r>
      <w:r w:rsidR="00875A43">
        <w:t xml:space="preserve"> powyżej).</w:t>
      </w:r>
    </w:p>
    <w:p w14:paraId="5DC148BE" w14:textId="32EC9DBA" w:rsidR="00875A43" w:rsidRPr="008C1FDE" w:rsidRDefault="007C44C1" w:rsidP="008C1FDE">
      <w:pPr>
        <w:pStyle w:val="JuPara"/>
      </w:pPr>
      <w:r>
        <w:rPr>
          <w:noProof/>
        </w:rPr>
        <w:t>63</w:t>
      </w:r>
      <w:r w:rsidR="00875A43">
        <w:t>.</w:t>
      </w:r>
      <w:r w:rsidR="00F40235">
        <w:t xml:space="preserve"> </w:t>
      </w:r>
      <w:r w:rsidR="00875A43">
        <w:t xml:space="preserve">Trybunał wyróżnia ponadto drugi etap, podczas którego skarżący próbował odbudować swoją relację z dzieckiem. W szczególności skarżący złożył wniosek o zmianę postanowienia w sprawie opieki nad dzieckiem; </w:t>
      </w:r>
      <w:r w:rsidR="00875A43">
        <w:lastRenderedPageBreak/>
        <w:t>postępowanie to trwało od czerwca</w:t>
      </w:r>
      <w:r w:rsidR="00F40235">
        <w:t xml:space="preserve"> </w:t>
      </w:r>
      <w:r w:rsidR="00875A43">
        <w:t>2003</w:t>
      </w:r>
      <w:r w:rsidR="00F40235">
        <w:t xml:space="preserve"> </w:t>
      </w:r>
      <w:r w:rsidR="00875A43">
        <w:t>r. do</w:t>
      </w:r>
      <w:r w:rsidR="00F40235">
        <w:t xml:space="preserve"> </w:t>
      </w:r>
      <w:r w:rsidR="00875A43">
        <w:t>kwietnia</w:t>
      </w:r>
      <w:r w:rsidR="00F40235">
        <w:t xml:space="preserve"> </w:t>
      </w:r>
      <w:r w:rsidR="00875A43">
        <w:t>2005</w:t>
      </w:r>
      <w:r w:rsidR="00F40235">
        <w:t xml:space="preserve"> </w:t>
      </w:r>
      <w:r w:rsidR="00875A43">
        <w:t>r. W</w:t>
      </w:r>
      <w:r w:rsidR="00FD3512">
        <w:t> </w:t>
      </w:r>
      <w:r w:rsidR="00875A43">
        <w:t>tym</w:t>
      </w:r>
      <w:r w:rsidR="00FD3512">
        <w:t> </w:t>
      </w:r>
      <w:r w:rsidR="00875A43">
        <w:t>czasie sąd czekał jeden rok na opinię biegłego (zob.</w:t>
      </w:r>
      <w:r w:rsidR="00F40235">
        <w:t xml:space="preserve"> </w:t>
      </w:r>
      <w:r w:rsidR="00875A43">
        <w:t>par.</w:t>
      </w:r>
      <w:r w:rsidR="00F40235">
        <w:t xml:space="preserve"> </w:t>
      </w:r>
      <w:r>
        <w:rPr>
          <w:rFonts w:eastAsiaTheme="minorEastAsia"/>
          <w:noProof/>
        </w:rPr>
        <w:t>15</w:t>
      </w:r>
      <w:r w:rsidR="00875A43">
        <w:t>-</w:t>
      </w:r>
      <w:r>
        <w:rPr>
          <w:rFonts w:eastAsiaTheme="minorEastAsia"/>
          <w:noProof/>
        </w:rPr>
        <w:t>19</w:t>
      </w:r>
      <w:r w:rsidR="00875A43">
        <w:t xml:space="preserve"> powyżej). Postępowanie w sprawie wykonania tego postanowienia trwało do lutego</w:t>
      </w:r>
      <w:r w:rsidR="00F40235">
        <w:t xml:space="preserve"> </w:t>
      </w:r>
      <w:r w:rsidR="00875A43">
        <w:t>2006</w:t>
      </w:r>
      <w:r w:rsidR="00F40235">
        <w:t xml:space="preserve"> </w:t>
      </w:r>
      <w:r w:rsidR="00875A43">
        <w:t>r., kiedy to sąd wydał drugie i ostatnie postanowienie w</w:t>
      </w:r>
      <w:r w:rsidR="00FD3512">
        <w:t> </w:t>
      </w:r>
      <w:r w:rsidR="00875A43">
        <w:t>sprawie nałożenia grzywny na byłą żonę skarżącego. W następstwie odwołania, rozpatrzonego sześć miesięcy później, wysokość grzywny została obniżona (zob.</w:t>
      </w:r>
      <w:r w:rsidR="00F40235">
        <w:t xml:space="preserve"> </w:t>
      </w:r>
      <w:r w:rsidR="00875A43">
        <w:t>par.</w:t>
      </w:r>
      <w:r w:rsidR="00F40235">
        <w:t xml:space="preserve"> </w:t>
      </w:r>
      <w:r>
        <w:rPr>
          <w:rFonts w:eastAsiaTheme="minorEastAsia"/>
          <w:noProof/>
        </w:rPr>
        <w:t>21</w:t>
      </w:r>
      <w:r w:rsidR="00875A43">
        <w:t xml:space="preserve"> powyżej). Trybunał zauważa, że te nadmierne okresy bezczynności sądów krajowych nie </w:t>
      </w:r>
      <w:r w:rsidR="005000A4">
        <w:t xml:space="preserve">znalazły </w:t>
      </w:r>
      <w:r w:rsidR="00D461DD">
        <w:t>wytłumaczenia</w:t>
      </w:r>
      <w:r w:rsidR="00875A43">
        <w:t>.</w:t>
      </w:r>
    </w:p>
    <w:p w14:paraId="5B109636" w14:textId="622EEB30" w:rsidR="00875A43" w:rsidRPr="008C1FDE" w:rsidRDefault="007C44C1" w:rsidP="008C1FDE">
      <w:pPr>
        <w:pStyle w:val="JuPara"/>
      </w:pPr>
      <w:r>
        <w:rPr>
          <w:noProof/>
        </w:rPr>
        <w:t>64</w:t>
      </w:r>
      <w:r w:rsidR="00875A43">
        <w:t>.</w:t>
      </w:r>
      <w:r w:rsidR="00F40235">
        <w:t xml:space="preserve"> </w:t>
      </w:r>
      <w:r w:rsidR="00875A43">
        <w:t>Po lutym</w:t>
      </w:r>
      <w:r w:rsidR="00F40235">
        <w:t xml:space="preserve"> </w:t>
      </w:r>
      <w:r w:rsidR="00875A43">
        <w:t>2006</w:t>
      </w:r>
      <w:r w:rsidR="00F40235">
        <w:t xml:space="preserve"> </w:t>
      </w:r>
      <w:r w:rsidR="00875A43">
        <w:t>r. skarżący nie przychodził już na spotkania, aby</w:t>
      </w:r>
      <w:r w:rsidR="00FD3512">
        <w:t> </w:t>
      </w:r>
      <w:r w:rsidR="00875A43">
        <w:t>uniknąć tworzenia stresującej sytuacji dla swojej córki, która wpadała w</w:t>
      </w:r>
      <w:r w:rsidR="00FD3512">
        <w:t> </w:t>
      </w:r>
      <w:r w:rsidR="00875A43">
        <w:t>histerię za każdym razem, gdy widziała swojego ojca. Na tym ostatnim etapie postępowania starał się odbudować swoją relację z K. za pomocą innych środków niż regularne spotkania. Trybunał zauważa, że czwarte postępowanie w sprawie uregulowania opieki nad dzieckiem trwało od maja</w:t>
      </w:r>
      <w:r w:rsidR="00F40235">
        <w:t xml:space="preserve"> </w:t>
      </w:r>
      <w:r w:rsidR="00875A43">
        <w:t>2009</w:t>
      </w:r>
      <w:r w:rsidR="00F40235">
        <w:t xml:space="preserve"> </w:t>
      </w:r>
      <w:r w:rsidR="00875A43">
        <w:t>r. do kwietnia</w:t>
      </w:r>
      <w:r w:rsidR="00F40235">
        <w:t xml:space="preserve"> </w:t>
      </w:r>
      <w:r w:rsidR="00875A43">
        <w:t>2013</w:t>
      </w:r>
      <w:r w:rsidR="00F40235">
        <w:t xml:space="preserve"> </w:t>
      </w:r>
      <w:r w:rsidR="00875A43">
        <w:t>r. (zob.</w:t>
      </w:r>
      <w:r w:rsidR="00F40235">
        <w:t xml:space="preserve"> </w:t>
      </w:r>
      <w:r w:rsidR="00875A43">
        <w:t>par.</w:t>
      </w:r>
      <w:r w:rsidR="00F40235">
        <w:t xml:space="preserve"> </w:t>
      </w:r>
      <w:r>
        <w:rPr>
          <w:rFonts w:eastAsiaTheme="minorEastAsia"/>
          <w:noProof/>
        </w:rPr>
        <w:t>27</w:t>
      </w:r>
      <w:r w:rsidR="00F40235">
        <w:t xml:space="preserve"> </w:t>
      </w:r>
      <w:r w:rsidR="00D461DD">
        <w:t>–</w:t>
      </w:r>
      <w:r w:rsidR="00F40235">
        <w:t xml:space="preserve"> </w:t>
      </w:r>
      <w:r>
        <w:rPr>
          <w:rFonts w:eastAsiaTheme="minorEastAsia"/>
          <w:noProof/>
        </w:rPr>
        <w:t>35</w:t>
      </w:r>
      <w:r w:rsidR="00D461DD">
        <w:rPr>
          <w:rFonts w:eastAsiaTheme="minorEastAsia"/>
          <w:noProof/>
        </w:rPr>
        <w:t xml:space="preserve"> </w:t>
      </w:r>
      <w:r w:rsidR="00875A43">
        <w:t xml:space="preserve">powyżej). W tym okresie sądy wydały kilka postanowień, ale ich jedynym rezultatem było </w:t>
      </w:r>
      <w:r w:rsidR="005000A4">
        <w:t xml:space="preserve">zobowiązanie skarżącego </w:t>
      </w:r>
      <w:r w:rsidR="00875A43">
        <w:t>i jego byłej żon</w:t>
      </w:r>
      <w:r w:rsidR="00D461DD">
        <w:t>y</w:t>
      </w:r>
      <w:r w:rsidR="00875A43">
        <w:t xml:space="preserve"> </w:t>
      </w:r>
      <w:r w:rsidR="005000A4">
        <w:t xml:space="preserve">do </w:t>
      </w:r>
      <w:r w:rsidR="00875A43">
        <w:t>poddania się terapii. Ta ostatnia zakończyła się niepowodzeniem głównie ze względu na wrogie nastawienie byłej żony skarżącego. Trybunał zauważa ponadto, że była żona skarżącego przez wiele lat unikała stawiennictwa przed sądem, przesyłając zaświadczenia lekarskie, które dopiero w</w:t>
      </w:r>
      <w:r w:rsidR="00F40235">
        <w:t xml:space="preserve"> </w:t>
      </w:r>
      <w:r w:rsidR="00875A43">
        <w:t>2015</w:t>
      </w:r>
      <w:r w:rsidR="00F40235">
        <w:t xml:space="preserve"> </w:t>
      </w:r>
      <w:r w:rsidR="00875A43">
        <w:t>r. były przedmiotem kontroli sądu (zob.</w:t>
      </w:r>
      <w:r w:rsidR="00FD3512">
        <w:t> </w:t>
      </w:r>
      <w:r w:rsidR="00875A43">
        <w:t>par.</w:t>
      </w:r>
      <w:r w:rsidR="00FD3512">
        <w:t> </w:t>
      </w:r>
      <w:r>
        <w:rPr>
          <w:rFonts w:eastAsiaTheme="minorEastAsia"/>
          <w:noProof/>
        </w:rPr>
        <w:t>30</w:t>
      </w:r>
      <w:r w:rsidR="00875A43">
        <w:t xml:space="preserve">, </w:t>
      </w:r>
      <w:r>
        <w:rPr>
          <w:rFonts w:eastAsiaTheme="minorEastAsia"/>
          <w:noProof/>
        </w:rPr>
        <w:t>32</w:t>
      </w:r>
      <w:r w:rsidR="00875A43">
        <w:t xml:space="preserve">, </w:t>
      </w:r>
      <w:r>
        <w:rPr>
          <w:rFonts w:eastAsiaTheme="minorEastAsia"/>
          <w:noProof/>
        </w:rPr>
        <w:t>39</w:t>
      </w:r>
      <w:r w:rsidR="00875A43">
        <w:t xml:space="preserve"> powyżej). Ostatecznie sąd krajowy umorzył sprawę, ponieważ dziecko osiągnęło pełnoletniość i nie mogło już być objęte postanowieniami w</w:t>
      </w:r>
      <w:r w:rsidR="00F40235">
        <w:t xml:space="preserve"> </w:t>
      </w:r>
      <w:r w:rsidR="00875A43">
        <w:t>sprawie uregulowania opieki nad dzieckiem (zob.</w:t>
      </w:r>
      <w:r w:rsidR="00495CBD">
        <w:t> </w:t>
      </w:r>
      <w:r w:rsidR="00875A43">
        <w:t>par.</w:t>
      </w:r>
      <w:r w:rsidR="00495CBD">
        <w:t> </w:t>
      </w:r>
      <w:r>
        <w:rPr>
          <w:rFonts w:eastAsiaTheme="minorEastAsia"/>
          <w:noProof/>
        </w:rPr>
        <w:t>41</w:t>
      </w:r>
      <w:r w:rsidR="00875A43">
        <w:t xml:space="preserve"> powyżej).</w:t>
      </w:r>
    </w:p>
    <w:p w14:paraId="265F72C1" w14:textId="23EAB5B7" w:rsidR="00875A43" w:rsidRPr="008C1FDE" w:rsidRDefault="007C44C1" w:rsidP="008C1FDE">
      <w:pPr>
        <w:pStyle w:val="JuPara"/>
      </w:pPr>
      <w:r>
        <w:rPr>
          <w:noProof/>
        </w:rPr>
        <w:t>65</w:t>
      </w:r>
      <w:r w:rsidR="00875A43">
        <w:t>.</w:t>
      </w:r>
      <w:r w:rsidR="00F40235">
        <w:t xml:space="preserve"> </w:t>
      </w:r>
      <w:r w:rsidR="00D461DD">
        <w:t>Trybunał zauważ</w:t>
      </w:r>
      <w:r w:rsidR="00D461DD">
        <w:t>a</w:t>
      </w:r>
      <w:r w:rsidR="00875A43">
        <w:t xml:space="preserve">, że strony były głęboko skonfliktowane i intencją matki </w:t>
      </w:r>
      <w:r w:rsidR="00D461DD">
        <w:t xml:space="preserve">dziecka </w:t>
      </w:r>
      <w:r w:rsidR="00875A43">
        <w:t>było uniemożliwienie nawiązania i utrzymania relacji skarżącego z</w:t>
      </w:r>
      <w:r w:rsidR="00F40235">
        <w:t xml:space="preserve"> </w:t>
      </w:r>
      <w:r w:rsidR="00875A43">
        <w:t>jego córką. Sądy krajowe stanęły zatem przed trudnym zadaniem. Zgodnie z utrwalonym orzecznictwem Trybunału zobowiązania państwa w związku z</w:t>
      </w:r>
      <w:r w:rsidR="00F40235">
        <w:t xml:space="preserve"> </w:t>
      </w:r>
      <w:r w:rsidR="00875A43">
        <w:t>art.</w:t>
      </w:r>
      <w:r w:rsidR="00F40235">
        <w:t xml:space="preserve"> </w:t>
      </w:r>
      <w:r w:rsidR="00875A43">
        <w:t xml:space="preserve">8 nie mają </w:t>
      </w:r>
      <w:r w:rsidR="00D461DD">
        <w:t>charakteru zobowiązania</w:t>
      </w:r>
      <w:r w:rsidR="00D461DD">
        <w:t xml:space="preserve"> </w:t>
      </w:r>
      <w:r w:rsidR="00875A43">
        <w:t>rezultatu, ale</w:t>
      </w:r>
      <w:r w:rsidR="00495CBD">
        <w:t> </w:t>
      </w:r>
      <w:r w:rsidR="00875A43">
        <w:t xml:space="preserve">są obowiązkiem dołożenia wszelkich starań (zob. </w:t>
      </w:r>
      <w:r w:rsidR="00875A43">
        <w:rPr>
          <w:i/>
          <w:iCs/>
        </w:rPr>
        <w:t>Pascal przeciwko Rumunii</w:t>
      </w:r>
      <w:r w:rsidR="00875A43">
        <w:t>, skarga nr</w:t>
      </w:r>
      <w:r w:rsidR="00F40235">
        <w:t xml:space="preserve"> </w:t>
      </w:r>
      <w:r w:rsidR="00875A43">
        <w:t>805/09, §</w:t>
      </w:r>
      <w:r w:rsidR="00F40235">
        <w:t xml:space="preserve"> </w:t>
      </w:r>
      <w:r w:rsidR="00875A43">
        <w:t>69, 17</w:t>
      </w:r>
      <w:r w:rsidR="00F40235">
        <w:t xml:space="preserve"> </w:t>
      </w:r>
      <w:r w:rsidR="00875A43">
        <w:t>kwietnia</w:t>
      </w:r>
      <w:r w:rsidR="00F40235">
        <w:t xml:space="preserve"> </w:t>
      </w:r>
      <w:r w:rsidR="00875A43">
        <w:t>2012</w:t>
      </w:r>
      <w:r w:rsidR="00F40235">
        <w:t xml:space="preserve"> </w:t>
      </w:r>
      <w:r w:rsidR="00875A43">
        <w:t>r.). Brak współpracy pomiędzy rodzicami w separacji nie stanowi okoliczności, która sama w</w:t>
      </w:r>
      <w:r w:rsidR="00495CBD">
        <w:t> </w:t>
      </w:r>
      <w:r w:rsidR="00875A43">
        <w:t>sobie może zwolnić władze z</w:t>
      </w:r>
      <w:r w:rsidR="00F40235">
        <w:t xml:space="preserve"> </w:t>
      </w:r>
      <w:r w:rsidR="00875A43">
        <w:t>pozytywnych zobowiązań wynikających z</w:t>
      </w:r>
      <w:r w:rsidR="00495CBD">
        <w:t> </w:t>
      </w:r>
      <w:r w:rsidR="00875A43">
        <w:t>art.</w:t>
      </w:r>
      <w:r w:rsidR="00F40235">
        <w:t xml:space="preserve"> </w:t>
      </w:r>
      <w:r w:rsidR="00875A43">
        <w:t>8. Nakłada ona raczej na władze obowiązek podjęcia środków, które</w:t>
      </w:r>
      <w:r w:rsidR="00495CBD">
        <w:t> </w:t>
      </w:r>
      <w:r w:rsidR="00875A43">
        <w:t>doprowadziłyby do pogodzenia konkurencyjnych interesów stron, mając na uwadze nadrzędny interes dziecka</w:t>
      </w:r>
      <w:r w:rsidR="00875A43">
        <w:rPr>
          <w:i/>
          <w:iCs/>
        </w:rPr>
        <w:t>.</w:t>
      </w:r>
    </w:p>
    <w:p w14:paraId="36C2277C" w14:textId="6493454C" w:rsidR="00875A43" w:rsidRPr="008C1FDE" w:rsidRDefault="007C44C1" w:rsidP="008C1FDE">
      <w:pPr>
        <w:pStyle w:val="JuPara"/>
      </w:pPr>
      <w:r>
        <w:rPr>
          <w:noProof/>
        </w:rPr>
        <w:t>66</w:t>
      </w:r>
      <w:r w:rsidR="00875A43">
        <w:t>.</w:t>
      </w:r>
      <w:r w:rsidR="00F40235">
        <w:t xml:space="preserve"> </w:t>
      </w:r>
      <w:r w:rsidR="00875A43">
        <w:t xml:space="preserve">W niniejszej sprawie skarżący uzyskał </w:t>
      </w:r>
      <w:r w:rsidR="005000A4">
        <w:t xml:space="preserve">prawomocne </w:t>
      </w:r>
      <w:r w:rsidR="00875A43">
        <w:t>orzeczenia w</w:t>
      </w:r>
      <w:r w:rsidR="00495CBD">
        <w:t> </w:t>
      </w:r>
      <w:r w:rsidR="00875A43">
        <w:t xml:space="preserve">sprawie </w:t>
      </w:r>
      <w:r w:rsidR="00875A43">
        <w:t>u</w:t>
      </w:r>
      <w:r w:rsidR="00C40BCF">
        <w:t>staleń</w:t>
      </w:r>
      <w:r w:rsidR="00875A43">
        <w:t xml:space="preserve"> dotyczących wizyt, skorzystał z dostępnych środków odwoławczych w celu ich wykonania i pozostał aktywny przez siedemnaście lat, zwracając się do władz o pomoc w wykonaniu ich decyzji. Jak wykazano powyżej, w tym czasie wystąpiły opóźnienia, bezskuteczność i brak staranności w rozpatrywaniu sprawy. Co więcej, opóźnienia w</w:t>
      </w:r>
      <w:r w:rsidR="00495CBD">
        <w:t> </w:t>
      </w:r>
      <w:r w:rsidR="00875A43">
        <w:t xml:space="preserve">rozpatrywaniu wniosków skarżącego miały nieodwracalny wpływ </w:t>
      </w:r>
      <w:r w:rsidR="00875A43">
        <w:lastRenderedPageBreak/>
        <w:t>na</w:t>
      </w:r>
      <w:r w:rsidR="00495CBD">
        <w:t> </w:t>
      </w:r>
      <w:r w:rsidR="00875A43">
        <w:t>więzi emocjonalne pomiędzy nim a jego małoletnią córką i</w:t>
      </w:r>
      <w:r w:rsidR="00495CBD">
        <w:t> </w:t>
      </w:r>
      <w:r w:rsidR="00875A43">
        <w:t xml:space="preserve">spowodowały, że nie był on w stanie zbudować i utrzymać z nią więzi rodzinnych. </w:t>
      </w:r>
      <w:r w:rsidR="00C40BCF">
        <w:t>Trybunał</w:t>
      </w:r>
      <w:r w:rsidR="00C40BCF">
        <w:t xml:space="preserve"> </w:t>
      </w:r>
      <w:r w:rsidR="00875A43">
        <w:t>uważa, że w</w:t>
      </w:r>
      <w:r w:rsidR="00F40235">
        <w:t xml:space="preserve"> </w:t>
      </w:r>
      <w:r w:rsidR="00875A43">
        <w:t>okolic</w:t>
      </w:r>
      <w:r w:rsidR="00C40BCF">
        <w:t>znościach tej konkretnej sprawy</w:t>
      </w:r>
      <w:r w:rsidR="00C40BCF">
        <w:t xml:space="preserve"> w której</w:t>
      </w:r>
      <w:r w:rsidR="00875A43">
        <w:t xml:space="preserve"> skarżący przez dłuższy okres czasu był pozbawiony kontaktu ze swoją córką, kiedy była</w:t>
      </w:r>
      <w:r w:rsidR="00875A43">
        <w:t xml:space="preserve"> </w:t>
      </w:r>
      <w:r w:rsidR="00C40BCF">
        <w:t>ona</w:t>
      </w:r>
      <w:r w:rsidR="00C40BCF">
        <w:t xml:space="preserve"> </w:t>
      </w:r>
      <w:r w:rsidR="00875A43">
        <w:t xml:space="preserve">pod opieką matki, a matka próbowała negatywnie nastawić swoją córkę przeciwko ojcu, co przyznają sądy krajowe, skuteczność wniosków </w:t>
      </w:r>
      <w:r w:rsidR="00C40BCF">
        <w:t xml:space="preserve">składanych przez skarżącego </w:t>
      </w:r>
      <w:r w:rsidR="00875A43">
        <w:t>wymagała nadania im najwyższego priorytetu.</w:t>
      </w:r>
    </w:p>
    <w:p w14:paraId="5171A3ED" w14:textId="1A9C3A0F" w:rsidR="00875A43" w:rsidRPr="008C1FDE" w:rsidRDefault="007C44C1" w:rsidP="008C1FDE">
      <w:pPr>
        <w:pStyle w:val="JuPara"/>
      </w:pPr>
      <w:r>
        <w:rPr>
          <w:noProof/>
        </w:rPr>
        <w:t>67</w:t>
      </w:r>
      <w:r w:rsidR="00875A43">
        <w:t>.</w:t>
      </w:r>
      <w:r w:rsidR="00F40235">
        <w:t xml:space="preserve"> </w:t>
      </w:r>
      <w:r w:rsidR="00875A43">
        <w:t xml:space="preserve">W </w:t>
      </w:r>
      <w:r w:rsidR="00C40BCF">
        <w:t>sprawie</w:t>
      </w:r>
      <w:r w:rsidR="00C40BCF">
        <w:t xml:space="preserve"> </w:t>
      </w:r>
      <w:r w:rsidR="00875A43">
        <w:t xml:space="preserve">skarżącego władze nie podjęły praktycznych kroków, które, po pierwsze, zachęciłyby strony do współpracy w egzekwowaniu </w:t>
      </w:r>
      <w:r w:rsidR="00875A43">
        <w:t>u</w:t>
      </w:r>
      <w:r w:rsidR="00C40BCF">
        <w:t>staleń</w:t>
      </w:r>
      <w:r w:rsidR="00875A43">
        <w:t xml:space="preserve"> dotyczących kontaktu, a po drugie, zapewniłyby konkretną i</w:t>
      </w:r>
      <w:r w:rsidR="00495CBD">
        <w:t> </w:t>
      </w:r>
      <w:r w:rsidR="00875A43">
        <w:t>odpowiednią pomoc ze strony właściwych podmiotów państwowych w</w:t>
      </w:r>
      <w:r w:rsidR="00495CBD">
        <w:t> </w:t>
      </w:r>
      <w:r w:rsidR="00875A43">
        <w:t>określonych ramach prawnych, dostosowanych do potrzeb rodziców w</w:t>
      </w:r>
      <w:r w:rsidR="00495CBD">
        <w:t> </w:t>
      </w:r>
      <w:r w:rsidR="00875A43">
        <w:t>separacji i ich małoletniego dziecka.</w:t>
      </w:r>
    </w:p>
    <w:p w14:paraId="0FAA99CF" w14:textId="59582C1A" w:rsidR="00875A43" w:rsidRPr="008C1FDE" w:rsidRDefault="007C44C1" w:rsidP="008C1FDE">
      <w:pPr>
        <w:pStyle w:val="JuPara"/>
      </w:pPr>
      <w:r>
        <w:rPr>
          <w:noProof/>
        </w:rPr>
        <w:t>68</w:t>
      </w:r>
      <w:r w:rsidR="00875A43">
        <w:t>.</w:t>
      </w:r>
      <w:r w:rsidR="00F40235">
        <w:t xml:space="preserve"> </w:t>
      </w:r>
      <w:r w:rsidR="00C40BCF">
        <w:t xml:space="preserve">Trybunał uważa, że </w:t>
      </w:r>
      <w:r w:rsidR="00C40BCF">
        <w:t>grzywny – nakładane rzadko</w:t>
      </w:r>
      <w:r w:rsidR="00C40BCF">
        <w:t xml:space="preserve"> i </w:t>
      </w:r>
      <w:r w:rsidR="00C40BCF">
        <w:t>w niewielkiej wysokości –</w:t>
      </w:r>
      <w:r w:rsidR="00C40BCF">
        <w:t xml:space="preserve"> </w:t>
      </w:r>
      <w:r w:rsidR="005000A4">
        <w:t>przy jednoczesnej</w:t>
      </w:r>
      <w:r w:rsidR="00875A43">
        <w:t xml:space="preserve"> </w:t>
      </w:r>
      <w:r w:rsidR="005000A4">
        <w:t xml:space="preserve">przewlekłości </w:t>
      </w:r>
      <w:r w:rsidR="00875A43">
        <w:t>postępowania stanowiły istotne czynniki, które sprawiły, że środki dostępne dla skarżącego były nieskuteczne. Jednocześnie Trybunał uznaje, że skarżący wykazał się</w:t>
      </w:r>
      <w:r w:rsidR="00495CBD">
        <w:t> </w:t>
      </w:r>
      <w:r w:rsidR="00875A43">
        <w:t>należytą starannością w prowadzeniu tych spraw; zrobił wszystko, czego</w:t>
      </w:r>
      <w:r w:rsidR="00495CBD">
        <w:t> </w:t>
      </w:r>
      <w:r w:rsidR="00875A43">
        <w:t>można było od niego rozsądnie oczekiwać w celu wykonania postanowień sądów regulujących kontakt z jego córką.</w:t>
      </w:r>
    </w:p>
    <w:p w14:paraId="1EDB6475" w14:textId="634F3AB7" w:rsidR="00875A43" w:rsidRPr="008C1FDE" w:rsidRDefault="007C44C1" w:rsidP="008C1FDE">
      <w:pPr>
        <w:pStyle w:val="JuPara"/>
      </w:pPr>
      <w:r>
        <w:rPr>
          <w:noProof/>
        </w:rPr>
        <w:t>69</w:t>
      </w:r>
      <w:r w:rsidR="00875A43">
        <w:t>.</w:t>
      </w:r>
      <w:r w:rsidR="00F40235">
        <w:t xml:space="preserve"> </w:t>
      </w:r>
      <w:r w:rsidR="00875A43">
        <w:t>Trybunał stwierdza, że w okolicznościach sprawy władze krajowe nie</w:t>
      </w:r>
      <w:r w:rsidR="00495CBD">
        <w:t> </w:t>
      </w:r>
      <w:r w:rsidR="00875A43">
        <w:t>wywiązały się ze swojego pozytywnego obowiązku zapewnienia skarżącemu szybkiej i skutecznej pomocy, która umożliwiłaby mu</w:t>
      </w:r>
      <w:r w:rsidR="00495CBD">
        <w:t> </w:t>
      </w:r>
      <w:r w:rsidR="00875A43" w:rsidRPr="003B1FCF">
        <w:t>skuteczne egzekwowanie</w:t>
      </w:r>
      <w:r w:rsidR="00875A43">
        <w:t xml:space="preserve"> jego praw rodzicielskich i praw do kontaktu.</w:t>
      </w:r>
    </w:p>
    <w:p w14:paraId="61A99034" w14:textId="718C7C48" w:rsidR="00863EB6" w:rsidRPr="008C1FDE" w:rsidRDefault="00863EB6" w:rsidP="008C1FDE">
      <w:pPr>
        <w:pStyle w:val="JuPara"/>
      </w:pPr>
      <w:r>
        <w:t>W związku z powyższym doszło do naruszenia art.</w:t>
      </w:r>
      <w:r w:rsidR="00F40235">
        <w:t xml:space="preserve"> </w:t>
      </w:r>
      <w:r>
        <w:t>8 Konwencji.</w:t>
      </w:r>
    </w:p>
    <w:p w14:paraId="410E0178" w14:textId="3588D563" w:rsidR="00875A43" w:rsidRPr="008C1FDE" w:rsidRDefault="00875A43" w:rsidP="008C1FDE">
      <w:pPr>
        <w:pStyle w:val="JuHIRoman"/>
        <w:numPr>
          <w:ilvl w:val="1"/>
          <w:numId w:val="22"/>
        </w:numPr>
        <w:jc w:val="left"/>
      </w:pPr>
      <w:r>
        <w:t>ZASTOSOWANIE ART.</w:t>
      </w:r>
      <w:r w:rsidR="00F40235">
        <w:t xml:space="preserve"> </w:t>
      </w:r>
      <w:r>
        <w:t>41 KONWENCJI</w:t>
      </w:r>
    </w:p>
    <w:p w14:paraId="515B259F" w14:textId="05976689" w:rsidR="00875A43" w:rsidRPr="008C1FDE" w:rsidRDefault="007C44C1" w:rsidP="008C1FDE">
      <w:pPr>
        <w:pStyle w:val="JuPara"/>
      </w:pPr>
      <w:r>
        <w:rPr>
          <w:noProof/>
        </w:rPr>
        <w:t>70</w:t>
      </w:r>
      <w:r w:rsidR="00875A43">
        <w:t>.</w:t>
      </w:r>
      <w:r w:rsidR="00F40235">
        <w:t xml:space="preserve"> </w:t>
      </w:r>
      <w:r w:rsidR="00875A43">
        <w:t>Artykuł</w:t>
      </w:r>
      <w:r w:rsidR="00F40235">
        <w:t xml:space="preserve"> </w:t>
      </w:r>
      <w:r w:rsidR="00875A43">
        <w:t>41 Konwencji stanowi:</w:t>
      </w:r>
    </w:p>
    <w:p w14:paraId="30BF141D" w14:textId="77777777" w:rsidR="00875A43" w:rsidRPr="008C1FDE" w:rsidRDefault="00875A43" w:rsidP="008C1FDE">
      <w:pPr>
        <w:pStyle w:val="JuQuot"/>
        <w:keepNext/>
        <w:keepLines/>
      </w:pPr>
      <w: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2D735DB9" w14:textId="77777777" w:rsidR="00875A43" w:rsidRPr="008C1FDE" w:rsidRDefault="00875A43" w:rsidP="008C1FDE">
      <w:pPr>
        <w:pStyle w:val="JuHA"/>
        <w:numPr>
          <w:ilvl w:val="2"/>
          <w:numId w:val="24"/>
        </w:numPr>
      </w:pPr>
      <w:r>
        <w:t>Szkoda</w:t>
      </w:r>
    </w:p>
    <w:p w14:paraId="3DDF5D18" w14:textId="7B3B88E9" w:rsidR="00875A43" w:rsidRPr="008C1FDE" w:rsidRDefault="007C44C1" w:rsidP="008C1FDE">
      <w:pPr>
        <w:pStyle w:val="JuPara"/>
      </w:pPr>
      <w:r>
        <w:rPr>
          <w:noProof/>
        </w:rPr>
        <w:t>71</w:t>
      </w:r>
      <w:r w:rsidR="00875A43">
        <w:t>.</w:t>
      </w:r>
      <w:r w:rsidR="00F40235">
        <w:t xml:space="preserve"> </w:t>
      </w:r>
      <w:r w:rsidR="00875A43">
        <w:t>Skarżący domagał się kwoty</w:t>
      </w:r>
      <w:r w:rsidR="00F40235">
        <w:t xml:space="preserve"> </w:t>
      </w:r>
      <w:r w:rsidR="00875A43">
        <w:t>100</w:t>
      </w:r>
      <w:r w:rsidR="00F40235">
        <w:t xml:space="preserve"> </w:t>
      </w:r>
      <w:r w:rsidR="00875A43">
        <w:t>000</w:t>
      </w:r>
      <w:r w:rsidR="00F40235">
        <w:t xml:space="preserve"> </w:t>
      </w:r>
      <w:r w:rsidR="00875A43">
        <w:t>PLN (równowartość 23</w:t>
      </w:r>
      <w:r w:rsidR="00F40235">
        <w:t xml:space="preserve"> </w:t>
      </w:r>
      <w:r w:rsidR="00875A43">
        <w:t>000</w:t>
      </w:r>
      <w:r w:rsidR="00F40235">
        <w:t xml:space="preserve"> </w:t>
      </w:r>
      <w:r w:rsidR="00875A43">
        <w:t>EUR) tytułem zadośćuczynienia za szkodę niemajątkową.</w:t>
      </w:r>
    </w:p>
    <w:p w14:paraId="3D034839" w14:textId="3600546C" w:rsidR="00875A43" w:rsidRPr="008C1FDE" w:rsidRDefault="007C44C1" w:rsidP="008C1FDE">
      <w:pPr>
        <w:pStyle w:val="JuPara"/>
      </w:pPr>
      <w:r>
        <w:rPr>
          <w:noProof/>
        </w:rPr>
        <w:t>72</w:t>
      </w:r>
      <w:r w:rsidR="00875A43">
        <w:t>.</w:t>
      </w:r>
      <w:r w:rsidR="00F40235">
        <w:t xml:space="preserve"> </w:t>
      </w:r>
      <w:r w:rsidR="00875A43">
        <w:t>Rząd uznał roszczenie za wygórowane.</w:t>
      </w:r>
    </w:p>
    <w:p w14:paraId="41F678C4" w14:textId="02BEEB9C" w:rsidR="00875A43" w:rsidRPr="008C1FDE" w:rsidRDefault="007C44C1" w:rsidP="008C1FDE">
      <w:pPr>
        <w:pStyle w:val="JuPara"/>
      </w:pPr>
      <w:r>
        <w:rPr>
          <w:noProof/>
        </w:rPr>
        <w:t>73</w:t>
      </w:r>
      <w:r w:rsidR="00875A43">
        <w:t>.</w:t>
      </w:r>
      <w:r w:rsidR="00F40235">
        <w:t xml:space="preserve"> </w:t>
      </w:r>
      <w:r w:rsidR="00875A43">
        <w:t>Trybunał przyznaje skarżącemu</w:t>
      </w:r>
      <w:r w:rsidR="00F40235">
        <w:t xml:space="preserve"> </w:t>
      </w:r>
      <w:r w:rsidR="00875A43">
        <w:t>kwotę 10</w:t>
      </w:r>
      <w:r w:rsidR="00F40235">
        <w:t xml:space="preserve"> </w:t>
      </w:r>
      <w:r w:rsidR="00875A43">
        <w:t>000</w:t>
      </w:r>
      <w:r w:rsidR="00F40235">
        <w:t xml:space="preserve"> </w:t>
      </w:r>
      <w:r w:rsidR="00875A43">
        <w:t>EUR tytułem zadośćuczynienia za szkodę niemajątkową.</w:t>
      </w:r>
    </w:p>
    <w:p w14:paraId="2783CAAD" w14:textId="77777777" w:rsidR="00875A43" w:rsidRPr="008C1FDE" w:rsidRDefault="00875A43" w:rsidP="008C1FDE">
      <w:pPr>
        <w:pStyle w:val="JuHA"/>
      </w:pPr>
      <w:r>
        <w:lastRenderedPageBreak/>
        <w:t>Koszty i wydatki</w:t>
      </w:r>
    </w:p>
    <w:p w14:paraId="06030FAA" w14:textId="5FF7B3BF" w:rsidR="00875A43" w:rsidRPr="008C1FDE" w:rsidRDefault="007C44C1" w:rsidP="008C1FDE">
      <w:pPr>
        <w:pStyle w:val="JuPara"/>
      </w:pPr>
      <w:r>
        <w:rPr>
          <w:noProof/>
        </w:rPr>
        <w:t>74</w:t>
      </w:r>
      <w:r w:rsidR="00875A43">
        <w:t>.</w:t>
      </w:r>
      <w:r w:rsidR="00F40235">
        <w:t xml:space="preserve"> </w:t>
      </w:r>
      <w:r w:rsidR="00875A43">
        <w:t>Skarżący dochodził również kwoty 12</w:t>
      </w:r>
      <w:r w:rsidR="00F40235">
        <w:t xml:space="preserve"> </w:t>
      </w:r>
      <w:r w:rsidR="00875A43">
        <w:t>600</w:t>
      </w:r>
      <w:r w:rsidR="00F40235">
        <w:t xml:space="preserve"> </w:t>
      </w:r>
      <w:r w:rsidR="00875A43">
        <w:t xml:space="preserve">PLN (około </w:t>
      </w:r>
      <w:r w:rsidR="00875A43">
        <w:t>3000</w:t>
      </w:r>
      <w:r w:rsidR="00F40235">
        <w:t xml:space="preserve"> </w:t>
      </w:r>
      <w:r w:rsidR="00875A43">
        <w:t xml:space="preserve">EUR) tytułem </w:t>
      </w:r>
      <w:r w:rsidR="005000A4">
        <w:t xml:space="preserve">zwrotu </w:t>
      </w:r>
      <w:r w:rsidR="00875A43">
        <w:t>kosztów i</w:t>
      </w:r>
      <w:r w:rsidR="00F40235">
        <w:t xml:space="preserve"> </w:t>
      </w:r>
      <w:r w:rsidR="00875A43">
        <w:t>wydatków poniesionych przed sądami krajowymi oraz</w:t>
      </w:r>
      <w:r w:rsidR="00F40235">
        <w:t xml:space="preserve"> </w:t>
      </w:r>
      <w:r w:rsidR="00875A43">
        <w:t>4200</w:t>
      </w:r>
      <w:r w:rsidR="00F40235">
        <w:t xml:space="preserve"> </w:t>
      </w:r>
      <w:r w:rsidR="003604B8">
        <w:t>PLN (około 1000 EUR)</w:t>
      </w:r>
      <w:r w:rsidR="00875A43">
        <w:t xml:space="preserve"> przed Trybunałem.</w:t>
      </w:r>
    </w:p>
    <w:p w14:paraId="3E7CA4CE" w14:textId="695CC49B" w:rsidR="00875A43" w:rsidRPr="008C1FDE" w:rsidRDefault="007C44C1" w:rsidP="008C1FDE">
      <w:pPr>
        <w:pStyle w:val="JuPara"/>
      </w:pPr>
      <w:r>
        <w:rPr>
          <w:noProof/>
        </w:rPr>
        <w:t>75</w:t>
      </w:r>
      <w:r w:rsidR="00875A43">
        <w:t>.</w:t>
      </w:r>
      <w:r w:rsidR="00F40235">
        <w:t xml:space="preserve"> </w:t>
      </w:r>
      <w:r w:rsidR="00875A43">
        <w:t>Rząd kwestionował to roszczenie.</w:t>
      </w:r>
    </w:p>
    <w:p w14:paraId="4ECB4794" w14:textId="2C219830" w:rsidR="00875A43" w:rsidRPr="008C1FDE" w:rsidRDefault="007C44C1" w:rsidP="008C1FDE">
      <w:pPr>
        <w:pStyle w:val="JuPara"/>
      </w:pPr>
      <w:r>
        <w:rPr>
          <w:noProof/>
        </w:rPr>
        <w:t>76</w:t>
      </w:r>
      <w:r w:rsidR="00875A43">
        <w:t>.</w:t>
      </w:r>
      <w:r w:rsidR="00F40235">
        <w:t xml:space="preserve"> </w:t>
      </w:r>
      <w:r w:rsidR="00875A43">
        <w:t xml:space="preserve">Trybunał uznaje, że koszty i wydatki odnoszące się do postępowania krajowego, </w:t>
      </w:r>
      <w:r w:rsidR="00C40BCF">
        <w:t>w zakresie w jakim</w:t>
      </w:r>
      <w:r w:rsidR="00C40BCF">
        <w:t xml:space="preserve"> </w:t>
      </w:r>
      <w:r w:rsidR="00875A43">
        <w:t>dotyczą postępowania egzekucyjnego, które</w:t>
      </w:r>
      <w:r w:rsidR="00495CBD">
        <w:t> </w:t>
      </w:r>
      <w:r w:rsidR="00875A43">
        <w:t>doprowadziło do stwierdzenia naruszenia Konwencji</w:t>
      </w:r>
      <w:r w:rsidR="00C40BCF">
        <w:t>,</w:t>
      </w:r>
      <w:r w:rsidR="00875A43">
        <w:t xml:space="preserve"> oraz koszty postępowania toczącego się w Stra</w:t>
      </w:r>
      <w:r w:rsidR="00C40BCF">
        <w:t xml:space="preserve">sburgu </w:t>
      </w:r>
      <w:r w:rsidR="00C40BCF">
        <w:t>były konieczn</w:t>
      </w:r>
      <w:r w:rsidR="00875A43">
        <w:t>e</w:t>
      </w:r>
      <w:r w:rsidR="00875A43">
        <w:t xml:space="preserve"> i w związku z</w:t>
      </w:r>
      <w:r w:rsidR="00495CBD">
        <w:t> </w:t>
      </w:r>
      <w:r w:rsidR="00875A43">
        <w:t>tym</w:t>
      </w:r>
      <w:r w:rsidR="00495CBD">
        <w:t> </w:t>
      </w:r>
      <w:r w:rsidR="00875A43">
        <w:t>muszą zostać zwrócone, jednak tylko do takiej wysokości, która</w:t>
      </w:r>
      <w:r w:rsidR="00495CBD">
        <w:t> </w:t>
      </w:r>
      <w:r w:rsidR="00875A43">
        <w:t>nie</w:t>
      </w:r>
      <w:r w:rsidR="00495CBD">
        <w:t> </w:t>
      </w:r>
      <w:r w:rsidR="00875A43">
        <w:t>przekracza racjonalnego poziomu (zob.</w:t>
      </w:r>
      <w:r w:rsidR="00F40235">
        <w:t xml:space="preserve"> </w:t>
      </w:r>
      <w:r w:rsidR="00875A43">
        <w:rPr>
          <w:i/>
        </w:rPr>
        <w:t>Ignaccolo-Zenide przeciwko Rumunii</w:t>
      </w:r>
      <w:r w:rsidR="00875A43">
        <w:t>, skarga nr</w:t>
      </w:r>
      <w:r w:rsidR="00F40235">
        <w:t xml:space="preserve"> </w:t>
      </w:r>
      <w:r w:rsidR="00875A43">
        <w:t>31679/96, §</w:t>
      </w:r>
      <w:r w:rsidR="00F40235">
        <w:t xml:space="preserve"> </w:t>
      </w:r>
      <w:r w:rsidR="00875A43">
        <w:t xml:space="preserve">121, </w:t>
      </w:r>
      <w:r w:rsidR="00F40235">
        <w:t>ETPC</w:t>
      </w:r>
      <w:r w:rsidR="00F40235">
        <w:t xml:space="preserve"> </w:t>
      </w:r>
      <w:r w:rsidR="00875A43">
        <w:t>2000</w:t>
      </w:r>
      <w:r w:rsidR="00875A43">
        <w:noBreakHyphen/>
        <w:t>I). Mając na</w:t>
      </w:r>
      <w:r w:rsidR="00495CBD">
        <w:t> </w:t>
      </w:r>
      <w:r w:rsidR="00875A43">
        <w:t>uwadze posiadane dokumenty i swoje orzecznictwo, Trybunał uznaje za</w:t>
      </w:r>
      <w:r w:rsidR="00495CBD">
        <w:t> </w:t>
      </w:r>
      <w:r w:rsidR="00875A43">
        <w:t>uzasadnione zasądzić kwotę 2000</w:t>
      </w:r>
      <w:r w:rsidR="00F40235">
        <w:t xml:space="preserve"> </w:t>
      </w:r>
      <w:r w:rsidR="00875A43">
        <w:t xml:space="preserve">EUR </w:t>
      </w:r>
      <w:r w:rsidR="005000A4">
        <w:t xml:space="preserve">tytułem wszystkich </w:t>
      </w:r>
      <w:r w:rsidR="00CE53F6">
        <w:t xml:space="preserve">rodzajów </w:t>
      </w:r>
      <w:r w:rsidR="00CE53F6">
        <w:t>kosztów, powiększon</w:t>
      </w:r>
      <w:r w:rsidR="00CE53F6">
        <w:t>ą</w:t>
      </w:r>
      <w:r w:rsidR="00875A43">
        <w:t xml:space="preserve"> o należne podatki.</w:t>
      </w:r>
    </w:p>
    <w:p w14:paraId="6785E350" w14:textId="12139408" w:rsidR="00875A43" w:rsidRPr="008C1FDE" w:rsidRDefault="007C44C1" w:rsidP="008C1FDE">
      <w:pPr>
        <w:pStyle w:val="JuPara"/>
      </w:pPr>
      <w:r>
        <w:rPr>
          <w:noProof/>
        </w:rPr>
        <w:t>77</w:t>
      </w:r>
      <w:r w:rsidR="00875A43">
        <w:t>.</w:t>
      </w:r>
      <w:r w:rsidR="00F40235">
        <w:t xml:space="preserve"> </w:t>
      </w:r>
      <w:r w:rsidR="00875A43">
        <w:t>Trybunał za słuszne uznaje wyznaczenie wysokości odsetek za</w:t>
      </w:r>
      <w:r w:rsidR="00495CBD">
        <w:t> </w:t>
      </w:r>
      <w:r w:rsidR="00875A43">
        <w:t>zwłokę na podstawie marginalnej stopy procentowej Europejskiego Banku Centralnego powiększonej o trzy punkty procentowe.</w:t>
      </w:r>
    </w:p>
    <w:p w14:paraId="166E5925" w14:textId="77777777" w:rsidR="00875A43" w:rsidRPr="008C1FDE" w:rsidRDefault="00875A43" w:rsidP="008C1FDE">
      <w:pPr>
        <w:pStyle w:val="JuHHead"/>
        <w:numPr>
          <w:ilvl w:val="0"/>
          <w:numId w:val="23"/>
        </w:numPr>
        <w:jc w:val="left"/>
      </w:pPr>
      <w:r>
        <w:t>Z TYCH PRZYCZYN TRYBUNAŁ JEDNOGŁOŚNIE</w:t>
      </w:r>
    </w:p>
    <w:p w14:paraId="225E9531" w14:textId="77777777" w:rsidR="00875A43" w:rsidRPr="008C1FDE" w:rsidRDefault="00875A43" w:rsidP="008C1FDE">
      <w:pPr>
        <w:pStyle w:val="JuList"/>
      </w:pPr>
      <w:r>
        <w:rPr>
          <w:i/>
          <w:iCs/>
        </w:rPr>
        <w:t>uznaje</w:t>
      </w:r>
      <w:r>
        <w:t xml:space="preserve"> skargę za dopuszczalną;</w:t>
      </w:r>
    </w:p>
    <w:p w14:paraId="218E4DD9" w14:textId="1422A37E" w:rsidR="00875A43" w:rsidRPr="008C1FDE" w:rsidRDefault="00875A43" w:rsidP="008C1FDE">
      <w:pPr>
        <w:pStyle w:val="JuList"/>
      </w:pPr>
      <w:r>
        <w:rPr>
          <w:i/>
        </w:rPr>
        <w:t xml:space="preserve">orzeka, </w:t>
      </w:r>
      <w:r>
        <w:t>że doszło do naruszenia art.</w:t>
      </w:r>
      <w:r w:rsidR="00F40235">
        <w:t xml:space="preserve"> </w:t>
      </w:r>
      <w:r>
        <w:t>8 Konwencji;</w:t>
      </w:r>
    </w:p>
    <w:p w14:paraId="6B4D3786" w14:textId="77777777" w:rsidR="00875A43" w:rsidRPr="008C1FDE" w:rsidRDefault="00875A43" w:rsidP="008C1FDE">
      <w:pPr>
        <w:pStyle w:val="JuList"/>
      </w:pPr>
      <w:r>
        <w:rPr>
          <w:i/>
        </w:rPr>
        <w:t>orzeka</w:t>
      </w:r>
    </w:p>
    <w:p w14:paraId="0C580AA4" w14:textId="0FE6CF2D" w:rsidR="00875A43" w:rsidRPr="008C1FDE" w:rsidRDefault="00875A43" w:rsidP="008C1FDE">
      <w:pPr>
        <w:pStyle w:val="JuLista"/>
      </w:pPr>
      <w:r>
        <w:t>że pozwane państwo winno, w terminie trzech miesięcy, uiścić na</w:t>
      </w:r>
      <w:r w:rsidR="00495CBD">
        <w:t> </w:t>
      </w:r>
      <w:r>
        <w:t>rzecz skarżącego następujące kwoty, przeliczone na walutę pozwanego państwa według kursu obowiązującego w dniu płatności:</w:t>
      </w:r>
    </w:p>
    <w:p w14:paraId="289CEBE7" w14:textId="27504CDD" w:rsidR="00875A43" w:rsidRPr="008C1FDE" w:rsidRDefault="00875A43" w:rsidP="008C1FDE">
      <w:pPr>
        <w:pStyle w:val="JuListi"/>
      </w:pPr>
      <w:r>
        <w:t>10</w:t>
      </w:r>
      <w:r w:rsidR="00F40235">
        <w:t xml:space="preserve"> </w:t>
      </w:r>
      <w:r>
        <w:t>000</w:t>
      </w:r>
      <w:r w:rsidR="00F40235">
        <w:t xml:space="preserve"> </w:t>
      </w:r>
      <w:r>
        <w:t>EUR (dziesięć tysięcy euro) plus wszelkie należne podatki, tytułem zadośćuczynienia za szkodę niemajątkową;</w:t>
      </w:r>
    </w:p>
    <w:p w14:paraId="2712CAD8" w14:textId="4EA170C2" w:rsidR="00875A43" w:rsidRPr="008C1FDE" w:rsidRDefault="00875A43" w:rsidP="008C1FDE">
      <w:pPr>
        <w:pStyle w:val="JuListi"/>
      </w:pPr>
      <w:r>
        <w:t>2000 EUR (dwa tysiące euro), plus wszelkie należne podatki, tytułem kosztów i wydatków;</w:t>
      </w:r>
    </w:p>
    <w:p w14:paraId="16FC96B7" w14:textId="2F1A3D9B" w:rsidR="00875A43" w:rsidRPr="008C1FDE" w:rsidRDefault="00875A43" w:rsidP="008C1FDE">
      <w:pPr>
        <w:pStyle w:val="JuLista"/>
      </w:pPr>
      <w:r>
        <w:t>że od upływu wyżej wskazanego terminu trzech miesięcy aż</w:t>
      </w:r>
      <w:r w:rsidR="00495CBD">
        <w:t> </w:t>
      </w:r>
      <w:r>
        <w:t>do</w:t>
      </w:r>
      <w:r w:rsidR="00495CBD">
        <w:t> </w:t>
      </w:r>
      <w:r>
        <w:t>momentu uregulowania należności, należne będą odsetki zwykłe od określonych powyżej kwot, naliczone według stopy równej marginalnej stopie procentowej Europejskiego Banku Centralnego obowiązującej w tym okresie, powiększonej o trzy punkty procentowe;</w:t>
      </w:r>
    </w:p>
    <w:p w14:paraId="732EA093" w14:textId="77777777" w:rsidR="004D0EC7" w:rsidRPr="008C1FDE" w:rsidRDefault="00875A43" w:rsidP="008C1FDE">
      <w:pPr>
        <w:pStyle w:val="JuList"/>
      </w:pPr>
      <w:r>
        <w:rPr>
          <w:i/>
        </w:rPr>
        <w:t xml:space="preserve">oddala </w:t>
      </w:r>
      <w:r>
        <w:t>pozostałą część roszczenia skarżącego dotyczącego słusznego zadośćuczynienia.</w:t>
      </w:r>
    </w:p>
    <w:p w14:paraId="5ED32D26" w14:textId="75006053" w:rsidR="008E3A08" w:rsidRPr="008C1FDE" w:rsidRDefault="007E2C8C" w:rsidP="008C1FDE">
      <w:pPr>
        <w:pStyle w:val="JuParaLast"/>
      </w:pPr>
      <w:r>
        <w:lastRenderedPageBreak/>
        <w:t>Sporządzono w języku angielskim i obwieszczono pisemnie w dniu 9</w:t>
      </w:r>
      <w:r w:rsidR="00495CBD">
        <w:t> </w:t>
      </w:r>
      <w:r>
        <w:t>lipca</w:t>
      </w:r>
      <w:r w:rsidR="00F40235">
        <w:t xml:space="preserve"> </w:t>
      </w:r>
      <w:r>
        <w:t>2020</w:t>
      </w:r>
      <w:r w:rsidR="00F40235">
        <w:t xml:space="preserve"> </w:t>
      </w:r>
      <w:r>
        <w:t>r., zgodnie z Regułą</w:t>
      </w:r>
      <w:r w:rsidR="00F40235">
        <w:t xml:space="preserve"> </w:t>
      </w:r>
      <w:r>
        <w:t>77 §§</w:t>
      </w:r>
      <w:r w:rsidR="00F40235">
        <w:t xml:space="preserve"> </w:t>
      </w:r>
      <w:r>
        <w:t>2 i</w:t>
      </w:r>
      <w:r w:rsidR="00F40235">
        <w:t xml:space="preserve"> </w:t>
      </w:r>
      <w:r>
        <w:t>3 Regulaminu Trybunału.</w:t>
      </w:r>
    </w:p>
    <w:p w14:paraId="6677ED7C" w14:textId="77777777" w:rsidR="002A613A" w:rsidRPr="008C1FDE" w:rsidRDefault="00875A43" w:rsidP="008C1FDE">
      <w:pPr>
        <w:pStyle w:val="JuSigned"/>
      </w:pPr>
      <w:r>
        <w:t xml:space="preserve">Renata Degener </w:t>
      </w:r>
      <w:r>
        <w:tab/>
        <w:t>Linos-Alexandre Sicilianos</w:t>
      </w:r>
      <w:r>
        <w:br/>
      </w:r>
      <w:r>
        <w:tab/>
        <w:t>Zastępca Kanclerza Sekcji</w:t>
      </w:r>
      <w:r>
        <w:tab/>
        <w:t>Przewodniczący</w:t>
      </w:r>
      <w:bookmarkEnd w:id="0"/>
    </w:p>
    <w:sectPr w:rsidR="002A613A" w:rsidRPr="008C1FDE" w:rsidSect="007D3701">
      <w:headerReference w:type="even" r:id="rId16"/>
      <w:headerReference w:type="default" r:id="rId17"/>
      <w:footerReference w:type="even" r:id="rId18"/>
      <w:footerReference w:type="default" r:id="rId19"/>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FD7D2D" w14:textId="77777777" w:rsidR="00C34E2E" w:rsidRPr="009E7A6F" w:rsidRDefault="00C34E2E" w:rsidP="0098410D">
      <w:r w:rsidRPr="009E7A6F">
        <w:separator/>
      </w:r>
    </w:p>
  </w:endnote>
  <w:endnote w:type="continuationSeparator" w:id="0">
    <w:p w14:paraId="5787E3C9" w14:textId="77777777" w:rsidR="00C34E2E" w:rsidRPr="009E7A6F" w:rsidRDefault="00C34E2E" w:rsidP="0098410D">
      <w:r w:rsidRPr="009E7A6F">
        <w:continuationSeparator/>
      </w:r>
    </w:p>
  </w:endnote>
  <w:endnote w:type="continuationNotice" w:id="1">
    <w:p w14:paraId="468B5DF2" w14:textId="77777777" w:rsidR="00C34E2E" w:rsidRDefault="00C34E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CC8B22" w14:textId="77777777" w:rsidR="00FD3512" w:rsidRPr="00150BFA" w:rsidRDefault="00FD3512" w:rsidP="00F40235">
    <w:pPr>
      <w:jc w:val="center"/>
    </w:pPr>
    <w:r>
      <w:rPr>
        <w:noProof/>
        <w:lang w:eastAsia="pl-PL"/>
      </w:rPr>
      <w:drawing>
        <wp:inline distT="0" distB="0" distL="0" distR="0" wp14:anchorId="2F004A34" wp14:editId="392B690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F02929B" w14:textId="77777777" w:rsidR="00FD3512" w:rsidRPr="009E7A6F" w:rsidRDefault="00FD3512" w:rsidP="00F4023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354BA4" w14:textId="77777777" w:rsidR="00FD3512" w:rsidRPr="00150BFA" w:rsidRDefault="00FD3512" w:rsidP="00F40235">
    <w:pPr>
      <w:jc w:val="center"/>
    </w:pPr>
    <w:r>
      <w:rPr>
        <w:noProof/>
        <w:lang w:eastAsia="pl-PL"/>
      </w:rPr>
      <w:drawing>
        <wp:inline distT="0" distB="0" distL="0" distR="0" wp14:anchorId="2B5DE4F5" wp14:editId="4C25643E">
          <wp:extent cx="771525" cy="619125"/>
          <wp:effectExtent l="0" t="0" r="9525" b="9525"/>
          <wp:docPr id="80" name="Picture 8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7A3AAEB" w14:textId="77777777" w:rsidR="00FD3512" w:rsidRPr="009E7A6F" w:rsidRDefault="00FD3512" w:rsidP="009E7A6F">
    <w:pPr>
      <w:pStyle w:val="Stopka"/>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DDCB9A" w14:textId="77777777" w:rsidR="00FD3512" w:rsidRDefault="00FD3512" w:rsidP="009A115C">
    <w:pPr>
      <w:pStyle w:val="JuHeader"/>
    </w:pPr>
    <w:r>
      <w:rPr>
        <w:rStyle w:val="Numerstrony"/>
      </w:rPr>
      <w:fldChar w:fldCharType="begin"/>
    </w:r>
    <w:r>
      <w:rPr>
        <w:rStyle w:val="Numerstrony"/>
      </w:rPr>
      <w:instrText xml:space="preserve"> PAGE </w:instrText>
    </w:r>
    <w:r>
      <w:rPr>
        <w:rStyle w:val="Numerstrony"/>
      </w:rPr>
      <w:fldChar w:fldCharType="separate"/>
    </w:r>
    <w:r w:rsidR="008A70BB">
      <w:rPr>
        <w:rStyle w:val="Numerstrony"/>
        <w:noProof/>
      </w:rPr>
      <w:t>2</w:t>
    </w:r>
    <w:r>
      <w:rPr>
        <w:rStyle w:val="Numerstrony"/>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6587C3" w14:textId="77777777" w:rsidR="00FD3512" w:rsidRPr="000B7195" w:rsidRDefault="00FD3512" w:rsidP="007D3701">
    <w:pPr>
      <w:pStyle w:val="JuHeader"/>
    </w:pPr>
    <w:r>
      <w:fldChar w:fldCharType="begin"/>
    </w:r>
    <w:r>
      <w:instrText xml:space="preserve"> PAGE </w:instrText>
    </w:r>
    <w:r>
      <w:fldChar w:fldCharType="separate"/>
    </w:r>
    <w:r w:rsidR="008A70BB">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3ED580" w14:textId="77777777" w:rsidR="00C34E2E" w:rsidRPr="009E7A6F" w:rsidRDefault="00C34E2E" w:rsidP="0098410D">
      <w:r w:rsidRPr="009E7A6F">
        <w:separator/>
      </w:r>
    </w:p>
  </w:footnote>
  <w:footnote w:type="continuationSeparator" w:id="0">
    <w:p w14:paraId="74511D6A" w14:textId="77777777" w:rsidR="00C34E2E" w:rsidRPr="009E7A6F" w:rsidRDefault="00C34E2E" w:rsidP="0098410D">
      <w:r w:rsidRPr="009E7A6F">
        <w:continuationSeparator/>
      </w:r>
    </w:p>
  </w:footnote>
  <w:footnote w:type="continuationNotice" w:id="1">
    <w:p w14:paraId="14233B22" w14:textId="77777777" w:rsidR="00C34E2E" w:rsidRDefault="00C34E2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40A151" w14:textId="77777777" w:rsidR="00FD3512" w:rsidRPr="00A45145" w:rsidRDefault="00FD3512" w:rsidP="00F40235">
    <w:pPr>
      <w:jc w:val="center"/>
    </w:pPr>
    <w:r>
      <w:rPr>
        <w:noProof/>
        <w:lang w:eastAsia="pl-PL"/>
      </w:rPr>
      <w:drawing>
        <wp:inline distT="0" distB="0" distL="0" distR="0" wp14:anchorId="583EA578" wp14:editId="765ED437">
          <wp:extent cx="2962275" cy="1219200"/>
          <wp:effectExtent l="0" t="0" r="9525" b="0"/>
          <wp:docPr id="81" name="Picture 8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D79A160" w14:textId="77777777" w:rsidR="00FD3512" w:rsidRPr="009E7A6F" w:rsidRDefault="00FD3512" w:rsidP="00F40235">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8C1495" w14:textId="77777777" w:rsidR="00FD3512" w:rsidRPr="00A45145" w:rsidRDefault="00FD3512" w:rsidP="00F40235">
    <w:pPr>
      <w:jc w:val="center"/>
    </w:pPr>
    <w:r>
      <w:rPr>
        <w:noProof/>
        <w:lang w:eastAsia="pl-PL"/>
      </w:rPr>
      <w:drawing>
        <wp:inline distT="0" distB="0" distL="0" distR="0" wp14:anchorId="516A38D1" wp14:editId="731297FE">
          <wp:extent cx="2962275" cy="1219200"/>
          <wp:effectExtent l="0" t="0" r="9525" b="0"/>
          <wp:docPr id="79" name="Picture 79"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FFE73FF" w14:textId="77777777" w:rsidR="00FD3512" w:rsidRPr="009E7A6F" w:rsidRDefault="00FD3512"/>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F6A613" w14:textId="3060C81C" w:rsidR="00FD3512" w:rsidRPr="004D0EC7" w:rsidRDefault="00FD3512" w:rsidP="004D0EC7">
    <w:pPr>
      <w:pStyle w:val="JuHeader"/>
    </w:pPr>
    <w:r>
      <w:t xml:space="preserve">WYROK </w:t>
    </w:r>
    <w:r>
      <w:t xml:space="preserve">W SPRAWIE </w:t>
    </w:r>
    <w:r>
      <w:t xml:space="preserve">BRUNNER PRZECIWKO POLSCE </w:t>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A24BAC" w14:textId="7FEDA10F" w:rsidR="00FD3512" w:rsidRPr="00882CD5" w:rsidRDefault="00FD3512" w:rsidP="007D3701">
    <w:pPr>
      <w:pStyle w:val="JuHeader"/>
    </w:pPr>
    <w:r>
      <w:t xml:space="preserve">WYROK </w:t>
    </w:r>
    <w:r>
      <w:t xml:space="preserve">W SPRAWIE </w:t>
    </w:r>
    <w:r>
      <w:t>BRUNNER PRZECIWKO POLSCE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048F2261"/>
    <w:multiLevelType w:val="multilevel"/>
    <w:tmpl w:val="C8FE6436"/>
    <w:numStyleLink w:val="ECHRA1StyleList"/>
  </w:abstractNum>
  <w:abstractNum w:abstractNumId="10">
    <w:nsid w:val="0C0F5BFC"/>
    <w:multiLevelType w:val="multilevel"/>
    <w:tmpl w:val="A8741ACC"/>
    <w:lvl w:ilvl="0">
      <w:start w:val="1"/>
      <w:numFmt w:val="none"/>
      <w:suff w:val="nothing"/>
      <w:lvlText w:val="%1"/>
      <w:lvlJc w:val="left"/>
      <w:pPr>
        <w:ind w:left="0" w:firstLine="0"/>
      </w:pPr>
      <w:rPr>
        <w:rFonts w:hint="default"/>
      </w:rPr>
    </w:lvl>
    <w:lvl w:ilvl="1">
      <w:start w:val="1"/>
      <w:numFmt w:val="upperRoman"/>
      <w:suff w:val="space"/>
      <w:lvlText w:val="%2."/>
      <w:lvlJc w:val="left"/>
      <w:pPr>
        <w:ind w:left="357" w:hanging="357"/>
      </w:pPr>
      <w:rPr>
        <w:rFonts w:hint="default"/>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hint="default"/>
      </w:rPr>
    </w:lvl>
    <w:lvl w:ilvl="7">
      <w:start w:val="1"/>
      <w:numFmt w:val="bullet"/>
      <w:lvlText w:val="‒"/>
      <w:lvlJc w:val="left"/>
      <w:pPr>
        <w:ind w:left="1418" w:hanging="227"/>
      </w:pPr>
      <w:rPr>
        <w:rFonts w:ascii="Times New Roman" w:hAnsi="Times New Roman" w:cs="Times New Roman" w:hint="default"/>
        <w:color w:val="auto"/>
      </w:rPr>
    </w:lvl>
    <w:lvl w:ilvl="8">
      <w:start w:val="1"/>
      <w:numFmt w:val="bullet"/>
      <w:lvlText w:val="▪"/>
      <w:lvlJc w:val="left"/>
      <w:pPr>
        <w:ind w:left="1644" w:hanging="226"/>
      </w:pPr>
      <w:rPr>
        <w:rFonts w:ascii="Times New Roman" w:hAnsi="Times New Roman" w:cs="Times New Roman" w:hint="default"/>
        <w:color w:val="auto"/>
      </w:rPr>
    </w:lvl>
  </w:abstractNum>
  <w:abstractNum w:abstractNumId="11">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nsid w:val="56B9429C"/>
    <w:multiLevelType w:val="multilevel"/>
    <w:tmpl w:val="0326302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372" w:hanging="334"/>
      </w:pPr>
      <w:rPr>
        <w:rFonts w:ascii="Times New Roman" w:hAnsi="Times New Roman" w:hint="default"/>
        <w:sz w:val="20"/>
      </w:rPr>
    </w:lvl>
    <w:lvl w:ilvl="7">
      <w:start w:val="1"/>
      <w:numFmt w:val="bullet"/>
      <w:pStyle w:val="JuH"/>
      <w:lvlText w:val="‒"/>
      <w:lvlJc w:val="left"/>
      <w:pPr>
        <w:ind w:left="1304" w:hanging="68"/>
      </w:pPr>
      <w:rPr>
        <w:rFonts w:ascii="Calibri" w:hAnsi="Calibri" w:hint="default"/>
        <w:color w:val="auto"/>
      </w:rPr>
    </w:lvl>
    <w:lvl w:ilvl="8">
      <w:start w:val="1"/>
      <w:numFmt w:val="bullet"/>
      <w:pStyle w:val="ECHRHeading9"/>
      <w:lvlText w:val="▪"/>
      <w:lvlJc w:val="left"/>
      <w:pPr>
        <w:ind w:left="1644" w:hanging="226"/>
      </w:pPr>
      <w:rPr>
        <w:rFonts w:ascii="Calibri" w:hAnsi="Calibri" w:hint="default"/>
        <w:b w:val="0"/>
        <w:i w:val="0"/>
        <w:color w:val="auto"/>
        <w:sz w:val="18"/>
      </w:rPr>
    </w:lvl>
  </w:abstractNum>
  <w:abstractNum w:abstractNumId="18">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69B170C5"/>
    <w:multiLevelType w:val="multilevel"/>
    <w:tmpl w:val="EBE68D30"/>
    <w:lvl w:ilvl="0">
      <w:start w:val="1"/>
      <w:numFmt w:val="upperRoman"/>
      <w:pStyle w:val="Nagwek1"/>
      <w:lvlText w:val="Article %1."/>
      <w:lvlJc w:val="left"/>
      <w:pPr>
        <w:ind w:left="0" w:firstLine="0"/>
      </w:pPr>
    </w:lvl>
    <w:lvl w:ilvl="1">
      <w:start w:val="1"/>
      <w:numFmt w:val="decimalZero"/>
      <w:pStyle w:val="Nagwek2"/>
      <w:isLgl/>
      <w:lvlText w:val="Section %1.%2"/>
      <w:lvlJc w:val="left"/>
      <w:pPr>
        <w:ind w:left="0" w:firstLine="0"/>
      </w:pPr>
    </w:lvl>
    <w:lvl w:ilvl="2">
      <w:start w:val="1"/>
      <w:numFmt w:val="lowerLetter"/>
      <w:pStyle w:val="Nagwek3"/>
      <w:lvlText w:val="(%3)"/>
      <w:lvlJc w:val="left"/>
      <w:pPr>
        <w:ind w:left="720" w:hanging="432"/>
      </w:pPr>
    </w:lvl>
    <w:lvl w:ilvl="3">
      <w:start w:val="1"/>
      <w:numFmt w:val="lowerRoman"/>
      <w:pStyle w:val="Nagwek4"/>
      <w:lvlText w:val="(%4)"/>
      <w:lvlJc w:val="right"/>
      <w:pPr>
        <w:ind w:left="864" w:hanging="144"/>
      </w:pPr>
    </w:lvl>
    <w:lvl w:ilvl="4">
      <w:start w:val="1"/>
      <w:numFmt w:val="decimal"/>
      <w:pStyle w:val="Nagwek5"/>
      <w:lvlText w:val="%5)"/>
      <w:lvlJc w:val="left"/>
      <w:pPr>
        <w:ind w:left="1008" w:hanging="432"/>
      </w:pPr>
    </w:lvl>
    <w:lvl w:ilvl="5">
      <w:start w:val="1"/>
      <w:numFmt w:val="lowerLetter"/>
      <w:pStyle w:val="Nagwek6"/>
      <w:lvlText w:val="%6)"/>
      <w:lvlJc w:val="left"/>
      <w:pPr>
        <w:ind w:left="1152" w:hanging="432"/>
      </w:pPr>
    </w:lvl>
    <w:lvl w:ilvl="6">
      <w:start w:val="1"/>
      <w:numFmt w:val="lowerRoman"/>
      <w:pStyle w:val="Nagwek7"/>
      <w:lvlText w:val="%7)"/>
      <w:lvlJc w:val="right"/>
      <w:pPr>
        <w:ind w:left="1296" w:hanging="288"/>
      </w:pPr>
    </w:lvl>
    <w:lvl w:ilvl="7">
      <w:start w:val="1"/>
      <w:numFmt w:val="lowerLetter"/>
      <w:pStyle w:val="Nagwek8"/>
      <w:lvlText w:val="%8."/>
      <w:lvlJc w:val="left"/>
      <w:pPr>
        <w:ind w:left="1440" w:hanging="432"/>
      </w:pPr>
    </w:lvl>
    <w:lvl w:ilvl="8">
      <w:start w:val="1"/>
      <w:numFmt w:val="lowerRoman"/>
      <w:pStyle w:val="Nagwek9"/>
      <w:lvlText w:val="%9."/>
      <w:lvlJc w:val="right"/>
      <w:pPr>
        <w:ind w:left="1584" w:hanging="144"/>
      </w:pPr>
    </w:lvl>
  </w:abstractNum>
  <w:abstractNum w:abstractNumId="2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9"/>
  </w:num>
  <w:num w:numId="10">
    <w:abstractNumId w:val="17"/>
  </w:num>
  <w:num w:numId="11">
    <w:abstractNumId w:val="9"/>
  </w:num>
  <w:num w:numId="12">
    <w:abstractNumId w:val="18"/>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 w:numId="22">
    <w:abstractNumId w:val="10"/>
  </w:num>
  <w:num w:numId="23">
    <w:abstractNumId w:val="20"/>
  </w:num>
  <w:num w:numId="2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NBEMMDOC" w:val="0"/>
  </w:docVars>
  <w:rsids>
    <w:rsidRoot w:val="00875A43"/>
    <w:rsid w:val="000041F8"/>
    <w:rsid w:val="000042A8"/>
    <w:rsid w:val="00004308"/>
    <w:rsid w:val="00005BF0"/>
    <w:rsid w:val="00007154"/>
    <w:rsid w:val="000103AE"/>
    <w:rsid w:val="00011D69"/>
    <w:rsid w:val="00012AD3"/>
    <w:rsid w:val="00015C2D"/>
    <w:rsid w:val="00015F00"/>
    <w:rsid w:val="00022C1D"/>
    <w:rsid w:val="00031428"/>
    <w:rsid w:val="00034987"/>
    <w:rsid w:val="00041560"/>
    <w:rsid w:val="00054F49"/>
    <w:rsid w:val="000602DF"/>
    <w:rsid w:val="00061B05"/>
    <w:rsid w:val="0006243A"/>
    <w:rsid w:val="000632D5"/>
    <w:rsid w:val="000644EE"/>
    <w:rsid w:val="0007780A"/>
    <w:rsid w:val="00085457"/>
    <w:rsid w:val="000925AD"/>
    <w:rsid w:val="00096485"/>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07205"/>
    <w:rsid w:val="00110DA8"/>
    <w:rsid w:val="00111B0C"/>
    <w:rsid w:val="0011600C"/>
    <w:rsid w:val="00120D6C"/>
    <w:rsid w:val="001257EC"/>
    <w:rsid w:val="00133D33"/>
    <w:rsid w:val="00134B6A"/>
    <w:rsid w:val="00134D64"/>
    <w:rsid w:val="00135A30"/>
    <w:rsid w:val="0013612C"/>
    <w:rsid w:val="00137FF6"/>
    <w:rsid w:val="00141650"/>
    <w:rsid w:val="001561B6"/>
    <w:rsid w:val="00161F6D"/>
    <w:rsid w:val="00162A12"/>
    <w:rsid w:val="00166530"/>
    <w:rsid w:val="00170027"/>
    <w:rsid w:val="001832BD"/>
    <w:rsid w:val="001943B5"/>
    <w:rsid w:val="00195134"/>
    <w:rsid w:val="001A145B"/>
    <w:rsid w:val="001A3E09"/>
    <w:rsid w:val="001A674C"/>
    <w:rsid w:val="001B3B24"/>
    <w:rsid w:val="001C055B"/>
    <w:rsid w:val="001C0F98"/>
    <w:rsid w:val="001C2A42"/>
    <w:rsid w:val="001D526C"/>
    <w:rsid w:val="001D63ED"/>
    <w:rsid w:val="001D7348"/>
    <w:rsid w:val="001E035B"/>
    <w:rsid w:val="001E0961"/>
    <w:rsid w:val="001E1B1C"/>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25E5"/>
    <w:rsid w:val="002339E0"/>
    <w:rsid w:val="00233CF8"/>
    <w:rsid w:val="0023575D"/>
    <w:rsid w:val="00237148"/>
    <w:rsid w:val="0024222D"/>
    <w:rsid w:val="002422B6"/>
    <w:rsid w:val="00244B0E"/>
    <w:rsid w:val="00244F6C"/>
    <w:rsid w:val="00246B89"/>
    <w:rsid w:val="00252C4E"/>
    <w:rsid w:val="002532C5"/>
    <w:rsid w:val="00254DF2"/>
    <w:rsid w:val="00260C03"/>
    <w:rsid w:val="0026540E"/>
    <w:rsid w:val="00275123"/>
    <w:rsid w:val="00282240"/>
    <w:rsid w:val="00287AD5"/>
    <w:rsid w:val="002934D0"/>
    <w:rsid w:val="00293676"/>
    <w:rsid w:val="00293BD9"/>
    <w:rsid w:val="002948AD"/>
    <w:rsid w:val="002974DB"/>
    <w:rsid w:val="002A01CC"/>
    <w:rsid w:val="002A613A"/>
    <w:rsid w:val="002A61B1"/>
    <w:rsid w:val="002A663C"/>
    <w:rsid w:val="002B444B"/>
    <w:rsid w:val="002B5887"/>
    <w:rsid w:val="002C0E27"/>
    <w:rsid w:val="002C3040"/>
    <w:rsid w:val="002C4433"/>
    <w:rsid w:val="002C7826"/>
    <w:rsid w:val="002D022D"/>
    <w:rsid w:val="002D24BB"/>
    <w:rsid w:val="002D2FA7"/>
    <w:rsid w:val="002D47BA"/>
    <w:rsid w:val="002D77B9"/>
    <w:rsid w:val="002E46DA"/>
    <w:rsid w:val="002F2AF7"/>
    <w:rsid w:val="002F69C4"/>
    <w:rsid w:val="002F7D9E"/>
    <w:rsid w:val="002F7E1C"/>
    <w:rsid w:val="00301A75"/>
    <w:rsid w:val="00302F70"/>
    <w:rsid w:val="0030336F"/>
    <w:rsid w:val="0030375E"/>
    <w:rsid w:val="00312A30"/>
    <w:rsid w:val="003201D8"/>
    <w:rsid w:val="00320F72"/>
    <w:rsid w:val="0032323F"/>
    <w:rsid w:val="0032463E"/>
    <w:rsid w:val="00326224"/>
    <w:rsid w:val="00333FC3"/>
    <w:rsid w:val="0033611A"/>
    <w:rsid w:val="00337EE4"/>
    <w:rsid w:val="00340FFD"/>
    <w:rsid w:val="00345C41"/>
    <w:rsid w:val="003506B1"/>
    <w:rsid w:val="00355877"/>
    <w:rsid w:val="00356AC7"/>
    <w:rsid w:val="003604B8"/>
    <w:rsid w:val="003609FA"/>
    <w:rsid w:val="003710C8"/>
    <w:rsid w:val="003750BE"/>
    <w:rsid w:val="00385A36"/>
    <w:rsid w:val="00385F3D"/>
    <w:rsid w:val="00387B9D"/>
    <w:rsid w:val="00387C70"/>
    <w:rsid w:val="00390294"/>
    <w:rsid w:val="0039364F"/>
    <w:rsid w:val="00396686"/>
    <w:rsid w:val="0039778E"/>
    <w:rsid w:val="003B1FCF"/>
    <w:rsid w:val="003B4941"/>
    <w:rsid w:val="003C5714"/>
    <w:rsid w:val="003C6B9F"/>
    <w:rsid w:val="003C6E2A"/>
    <w:rsid w:val="003D0299"/>
    <w:rsid w:val="003E3235"/>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36D"/>
    <w:rsid w:val="00447F5B"/>
    <w:rsid w:val="00461DB0"/>
    <w:rsid w:val="00463926"/>
    <w:rsid w:val="00464C9A"/>
    <w:rsid w:val="00472626"/>
    <w:rsid w:val="00474F3D"/>
    <w:rsid w:val="00477E3A"/>
    <w:rsid w:val="00480648"/>
    <w:rsid w:val="00482348"/>
    <w:rsid w:val="00483E5F"/>
    <w:rsid w:val="00485FF9"/>
    <w:rsid w:val="004907F0"/>
    <w:rsid w:val="0049140B"/>
    <w:rsid w:val="004923A5"/>
    <w:rsid w:val="0049310E"/>
    <w:rsid w:val="004950E2"/>
    <w:rsid w:val="00495CBD"/>
    <w:rsid w:val="00496BFB"/>
    <w:rsid w:val="004A15C7"/>
    <w:rsid w:val="004A3201"/>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00A4"/>
    <w:rsid w:val="00511C07"/>
    <w:rsid w:val="005125CB"/>
    <w:rsid w:val="00512EC4"/>
    <w:rsid w:val="00513A00"/>
    <w:rsid w:val="0051725A"/>
    <w:rsid w:val="005173A6"/>
    <w:rsid w:val="00520354"/>
    <w:rsid w:val="00520BAA"/>
    <w:rsid w:val="005217D8"/>
    <w:rsid w:val="00525208"/>
    <w:rsid w:val="005257A5"/>
    <w:rsid w:val="005264C0"/>
    <w:rsid w:val="00526A8A"/>
    <w:rsid w:val="005277AC"/>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275D"/>
    <w:rsid w:val="005C3069"/>
    <w:rsid w:val="005C3EE8"/>
    <w:rsid w:val="005D2F2A"/>
    <w:rsid w:val="005D34F9"/>
    <w:rsid w:val="005D4190"/>
    <w:rsid w:val="005D67A3"/>
    <w:rsid w:val="005E2988"/>
    <w:rsid w:val="005E3085"/>
    <w:rsid w:val="005F51E1"/>
    <w:rsid w:val="00604FB8"/>
    <w:rsid w:val="00611C80"/>
    <w:rsid w:val="00620692"/>
    <w:rsid w:val="006242CA"/>
    <w:rsid w:val="006253B7"/>
    <w:rsid w:val="00627507"/>
    <w:rsid w:val="00633717"/>
    <w:rsid w:val="006344E1"/>
    <w:rsid w:val="00643524"/>
    <w:rsid w:val="0064393B"/>
    <w:rsid w:val="006545C4"/>
    <w:rsid w:val="00661971"/>
    <w:rsid w:val="00661CE8"/>
    <w:rsid w:val="006623D9"/>
    <w:rsid w:val="006642A5"/>
    <w:rsid w:val="0066550C"/>
    <w:rsid w:val="00665BD2"/>
    <w:rsid w:val="006716F2"/>
    <w:rsid w:val="00682BF2"/>
    <w:rsid w:val="0068573E"/>
    <w:rsid w:val="006859CE"/>
    <w:rsid w:val="006909DC"/>
    <w:rsid w:val="00691270"/>
    <w:rsid w:val="00694BA8"/>
    <w:rsid w:val="006A037C"/>
    <w:rsid w:val="006A36F4"/>
    <w:rsid w:val="006A406F"/>
    <w:rsid w:val="006A5D3A"/>
    <w:rsid w:val="006C23D4"/>
    <w:rsid w:val="006C56B7"/>
    <w:rsid w:val="006C7BB0"/>
    <w:rsid w:val="006D3237"/>
    <w:rsid w:val="006E2E37"/>
    <w:rsid w:val="006E3CF1"/>
    <w:rsid w:val="006E68A3"/>
    <w:rsid w:val="006E7E80"/>
    <w:rsid w:val="006F1C2D"/>
    <w:rsid w:val="006F48CA"/>
    <w:rsid w:val="006F64DD"/>
    <w:rsid w:val="006F65E9"/>
    <w:rsid w:val="006F712D"/>
    <w:rsid w:val="00715127"/>
    <w:rsid w:val="00715E8E"/>
    <w:rsid w:val="00720229"/>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3B60"/>
    <w:rsid w:val="007A716F"/>
    <w:rsid w:val="007B270A"/>
    <w:rsid w:val="007B4182"/>
    <w:rsid w:val="007C0695"/>
    <w:rsid w:val="007C419A"/>
    <w:rsid w:val="007C44C1"/>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498"/>
    <w:rsid w:val="00802C64"/>
    <w:rsid w:val="00805E52"/>
    <w:rsid w:val="008061D0"/>
    <w:rsid w:val="00810B38"/>
    <w:rsid w:val="008204C7"/>
    <w:rsid w:val="00820992"/>
    <w:rsid w:val="00823602"/>
    <w:rsid w:val="008255F5"/>
    <w:rsid w:val="0083014E"/>
    <w:rsid w:val="0083214A"/>
    <w:rsid w:val="00834220"/>
    <w:rsid w:val="008378A8"/>
    <w:rsid w:val="00845723"/>
    <w:rsid w:val="008519E7"/>
    <w:rsid w:val="00851EF9"/>
    <w:rsid w:val="0085769D"/>
    <w:rsid w:val="008577FD"/>
    <w:rsid w:val="00860B03"/>
    <w:rsid w:val="0086336A"/>
    <w:rsid w:val="00863EB6"/>
    <w:rsid w:val="0086497A"/>
    <w:rsid w:val="00867066"/>
    <w:rsid w:val="008713A1"/>
    <w:rsid w:val="00872584"/>
    <w:rsid w:val="008754AB"/>
    <w:rsid w:val="00875A43"/>
    <w:rsid w:val="00877E03"/>
    <w:rsid w:val="0088060C"/>
    <w:rsid w:val="00882CD5"/>
    <w:rsid w:val="00883151"/>
    <w:rsid w:val="00893576"/>
    <w:rsid w:val="00893E73"/>
    <w:rsid w:val="0089429D"/>
    <w:rsid w:val="008A70BB"/>
    <w:rsid w:val="008B02DC"/>
    <w:rsid w:val="008B092C"/>
    <w:rsid w:val="008B57CE"/>
    <w:rsid w:val="008C1FD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56BB"/>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555A"/>
    <w:rsid w:val="00947AFB"/>
    <w:rsid w:val="00951AA3"/>
    <w:rsid w:val="00951D7D"/>
    <w:rsid w:val="00956D0C"/>
    <w:rsid w:val="009630C7"/>
    <w:rsid w:val="00972B55"/>
    <w:rsid w:val="009743B7"/>
    <w:rsid w:val="0098228B"/>
    <w:rsid w:val="009828DA"/>
    <w:rsid w:val="0098410D"/>
    <w:rsid w:val="00985BAB"/>
    <w:rsid w:val="00986B3C"/>
    <w:rsid w:val="00986F56"/>
    <w:rsid w:val="00987F78"/>
    <w:rsid w:val="009A115C"/>
    <w:rsid w:val="009B1606"/>
    <w:rsid w:val="009B1B5F"/>
    <w:rsid w:val="009B6673"/>
    <w:rsid w:val="009B6C4A"/>
    <w:rsid w:val="009B6F08"/>
    <w:rsid w:val="009C191B"/>
    <w:rsid w:val="009C2BD6"/>
    <w:rsid w:val="009E1F32"/>
    <w:rsid w:val="009E2CC2"/>
    <w:rsid w:val="009E776C"/>
    <w:rsid w:val="009E7A6F"/>
    <w:rsid w:val="009F4C8F"/>
    <w:rsid w:val="00A008D5"/>
    <w:rsid w:val="00A05588"/>
    <w:rsid w:val="00A15601"/>
    <w:rsid w:val="00A1726E"/>
    <w:rsid w:val="00A204CF"/>
    <w:rsid w:val="00A21D2B"/>
    <w:rsid w:val="00A22745"/>
    <w:rsid w:val="00A23D49"/>
    <w:rsid w:val="00A252D8"/>
    <w:rsid w:val="00A27004"/>
    <w:rsid w:val="00A308CE"/>
    <w:rsid w:val="00A30C29"/>
    <w:rsid w:val="00A34DD6"/>
    <w:rsid w:val="00A35683"/>
    <w:rsid w:val="00A36819"/>
    <w:rsid w:val="00A36989"/>
    <w:rsid w:val="00A43628"/>
    <w:rsid w:val="00A51D0F"/>
    <w:rsid w:val="00A54192"/>
    <w:rsid w:val="00A57147"/>
    <w:rsid w:val="00A6035E"/>
    <w:rsid w:val="00A6144C"/>
    <w:rsid w:val="00A66617"/>
    <w:rsid w:val="00A671F8"/>
    <w:rsid w:val="00A673A4"/>
    <w:rsid w:val="00A71328"/>
    <w:rsid w:val="00A724AE"/>
    <w:rsid w:val="00A73329"/>
    <w:rsid w:val="00A80B86"/>
    <w:rsid w:val="00A82359"/>
    <w:rsid w:val="00A865D2"/>
    <w:rsid w:val="00A90BCD"/>
    <w:rsid w:val="00A94C20"/>
    <w:rsid w:val="00AA1B09"/>
    <w:rsid w:val="00AA227F"/>
    <w:rsid w:val="00AA3BC7"/>
    <w:rsid w:val="00AA754A"/>
    <w:rsid w:val="00AB099E"/>
    <w:rsid w:val="00AB2B14"/>
    <w:rsid w:val="00AB4328"/>
    <w:rsid w:val="00AC4CD4"/>
    <w:rsid w:val="00AC70DB"/>
    <w:rsid w:val="00AE0A2E"/>
    <w:rsid w:val="00AE354C"/>
    <w:rsid w:val="00AF15C8"/>
    <w:rsid w:val="00AF4B07"/>
    <w:rsid w:val="00AF6186"/>
    <w:rsid w:val="00AF7A3A"/>
    <w:rsid w:val="00B02587"/>
    <w:rsid w:val="00B070F2"/>
    <w:rsid w:val="00B160DB"/>
    <w:rsid w:val="00B20836"/>
    <w:rsid w:val="00B235BB"/>
    <w:rsid w:val="00B27A44"/>
    <w:rsid w:val="00B30BBF"/>
    <w:rsid w:val="00B33C03"/>
    <w:rsid w:val="00B4421F"/>
    <w:rsid w:val="00B44E56"/>
    <w:rsid w:val="00B45917"/>
    <w:rsid w:val="00B46543"/>
    <w:rsid w:val="00B47B58"/>
    <w:rsid w:val="00B47D33"/>
    <w:rsid w:val="00B52BE0"/>
    <w:rsid w:val="00B54133"/>
    <w:rsid w:val="00B701ED"/>
    <w:rsid w:val="00B748F7"/>
    <w:rsid w:val="00B750C2"/>
    <w:rsid w:val="00B8086C"/>
    <w:rsid w:val="00B80CE3"/>
    <w:rsid w:val="00B81C58"/>
    <w:rsid w:val="00B861B4"/>
    <w:rsid w:val="00B86DFE"/>
    <w:rsid w:val="00B90990"/>
    <w:rsid w:val="00B922FF"/>
    <w:rsid w:val="00B9281E"/>
    <w:rsid w:val="00B93925"/>
    <w:rsid w:val="00B95187"/>
    <w:rsid w:val="00BA2D55"/>
    <w:rsid w:val="00BA4CA6"/>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115C3"/>
    <w:rsid w:val="00C15547"/>
    <w:rsid w:val="00C1672D"/>
    <w:rsid w:val="00C22687"/>
    <w:rsid w:val="00C26A92"/>
    <w:rsid w:val="00C26B1C"/>
    <w:rsid w:val="00C32E4D"/>
    <w:rsid w:val="00C333A0"/>
    <w:rsid w:val="00C34E2E"/>
    <w:rsid w:val="00C36A81"/>
    <w:rsid w:val="00C40BCF"/>
    <w:rsid w:val="00C41974"/>
    <w:rsid w:val="00C44A2C"/>
    <w:rsid w:val="00C477F7"/>
    <w:rsid w:val="00C509A6"/>
    <w:rsid w:val="00C53F4A"/>
    <w:rsid w:val="00C54125"/>
    <w:rsid w:val="00C55B54"/>
    <w:rsid w:val="00C6098E"/>
    <w:rsid w:val="00C6152C"/>
    <w:rsid w:val="00C67EFF"/>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553D"/>
    <w:rsid w:val="00CD7369"/>
    <w:rsid w:val="00CD7E93"/>
    <w:rsid w:val="00CE0B0E"/>
    <w:rsid w:val="00CE3831"/>
    <w:rsid w:val="00CE53F6"/>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44C2E"/>
    <w:rsid w:val="00D45414"/>
    <w:rsid w:val="00D461DD"/>
    <w:rsid w:val="00D50A0A"/>
    <w:rsid w:val="00D53548"/>
    <w:rsid w:val="00D566BD"/>
    <w:rsid w:val="00D57A4D"/>
    <w:rsid w:val="00D60AA7"/>
    <w:rsid w:val="00D6435F"/>
    <w:rsid w:val="00D65C5C"/>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00F8"/>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286"/>
    <w:rsid w:val="00E36C71"/>
    <w:rsid w:val="00E40404"/>
    <w:rsid w:val="00E4126A"/>
    <w:rsid w:val="00E42A06"/>
    <w:rsid w:val="00E459C6"/>
    <w:rsid w:val="00E47589"/>
    <w:rsid w:val="00E52515"/>
    <w:rsid w:val="00E63EC7"/>
    <w:rsid w:val="00E64915"/>
    <w:rsid w:val="00E64D3A"/>
    <w:rsid w:val="00E661D4"/>
    <w:rsid w:val="00E66FC9"/>
    <w:rsid w:val="00E70091"/>
    <w:rsid w:val="00E70B4D"/>
    <w:rsid w:val="00E70D2E"/>
    <w:rsid w:val="00E720F5"/>
    <w:rsid w:val="00E76D47"/>
    <w:rsid w:val="00E827BC"/>
    <w:rsid w:val="00E849F7"/>
    <w:rsid w:val="00E90302"/>
    <w:rsid w:val="00E91D05"/>
    <w:rsid w:val="00E95C1E"/>
    <w:rsid w:val="00E97396"/>
    <w:rsid w:val="00EA185E"/>
    <w:rsid w:val="00EA592A"/>
    <w:rsid w:val="00EA685C"/>
    <w:rsid w:val="00EB14E4"/>
    <w:rsid w:val="00EB32A5"/>
    <w:rsid w:val="00EB34ED"/>
    <w:rsid w:val="00EB447C"/>
    <w:rsid w:val="00EB7BE0"/>
    <w:rsid w:val="00EC315E"/>
    <w:rsid w:val="00ED077C"/>
    <w:rsid w:val="00ED10A9"/>
    <w:rsid w:val="00ED1190"/>
    <w:rsid w:val="00ED2263"/>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40235"/>
    <w:rsid w:val="00F56A6F"/>
    <w:rsid w:val="00F5709C"/>
    <w:rsid w:val="00F60B85"/>
    <w:rsid w:val="00F64EF1"/>
    <w:rsid w:val="00F6691A"/>
    <w:rsid w:val="00F72778"/>
    <w:rsid w:val="00F7349B"/>
    <w:rsid w:val="00F8765F"/>
    <w:rsid w:val="00F90767"/>
    <w:rsid w:val="00F9263C"/>
    <w:rsid w:val="00FA1637"/>
    <w:rsid w:val="00FA1A49"/>
    <w:rsid w:val="00FA685B"/>
    <w:rsid w:val="00FB0C01"/>
    <w:rsid w:val="00FB5934"/>
    <w:rsid w:val="00FC18F2"/>
    <w:rsid w:val="00FC2A17"/>
    <w:rsid w:val="00FC38CF"/>
    <w:rsid w:val="00FC39E5"/>
    <w:rsid w:val="00FC3A78"/>
    <w:rsid w:val="00FC6015"/>
    <w:rsid w:val="00FD1005"/>
    <w:rsid w:val="00FD1F7F"/>
    <w:rsid w:val="00FD3512"/>
    <w:rsid w:val="00FD5ED8"/>
    <w:rsid w:val="00FD6C75"/>
    <w:rsid w:val="00FD7972"/>
    <w:rsid w:val="00FE0401"/>
    <w:rsid w:val="00FE1CD3"/>
    <w:rsid w:val="00FE71B3"/>
    <w:rsid w:val="00FF42C5"/>
    <w:rsid w:val="00FF744C"/>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D98E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57"/>
    <w:lsdException w:name="caption" w:qFormat="1"/>
    <w:lsdException w:name="page number" w:uiPriority="99"/>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D3701"/>
    <w:rPr>
      <w:sz w:val="24"/>
      <w:szCs w:val="24"/>
    </w:rPr>
  </w:style>
  <w:style w:type="paragraph" w:styleId="Nagwek1">
    <w:name w:val="heading 1"/>
    <w:basedOn w:val="Normalny"/>
    <w:next w:val="Normalny"/>
    <w:link w:val="Nagwek1Znak"/>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D3701"/>
    <w:rPr>
      <w:rFonts w:ascii="Tahoma" w:hAnsi="Tahoma" w:cs="Tahoma"/>
      <w:sz w:val="16"/>
      <w:szCs w:val="16"/>
    </w:rPr>
  </w:style>
  <w:style w:type="character" w:customStyle="1" w:styleId="TekstdymkaZnak">
    <w:name w:val="Tekst dymka Znak"/>
    <w:basedOn w:val="Domylnaczcionkaakapitu"/>
    <w:link w:val="Tekstdymka"/>
    <w:uiPriority w:val="98"/>
    <w:semiHidden/>
    <w:rsid w:val="007D3701"/>
    <w:rPr>
      <w:rFonts w:ascii="Tahoma" w:hAnsi="Tahoma" w:cs="Tahoma"/>
      <w:sz w:val="16"/>
      <w:szCs w:val="16"/>
      <w:lang w:val="pl-PL"/>
    </w:rPr>
  </w:style>
  <w:style w:type="character" w:styleId="Tytuksiki">
    <w:name w:val="Book Title"/>
    <w:uiPriority w:val="98"/>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8"/>
    <w:semiHidden/>
    <w:qFormat/>
    <w:rsid w:val="007D3701"/>
    <w:rPr>
      <w:b/>
      <w:bCs/>
    </w:rPr>
  </w:style>
  <w:style w:type="paragraph" w:styleId="Bezodstpw">
    <w:name w:val="No Spacing"/>
    <w:basedOn w:val="Normalny"/>
    <w:link w:val="BezodstpwZnak"/>
    <w:uiPriority w:val="98"/>
    <w:semiHidden/>
    <w:qFormat/>
    <w:rsid w:val="007D3701"/>
  </w:style>
  <w:style w:type="character" w:customStyle="1" w:styleId="BezodstpwZnak">
    <w:name w:val="Bez odstępów Znak"/>
    <w:basedOn w:val="Domylnaczcionkaakapitu"/>
    <w:link w:val="Bezodstpw"/>
    <w:uiPriority w:val="98"/>
    <w:semiHidden/>
    <w:rsid w:val="007D3701"/>
    <w:rPr>
      <w:sz w:val="24"/>
      <w:szCs w:val="24"/>
      <w:lang w:val="pl-PL"/>
    </w:rPr>
  </w:style>
  <w:style w:type="paragraph" w:customStyle="1" w:styleId="JuQuot">
    <w:name w:val="Ju_Quot"/>
    <w:aliases w:val="_Quote"/>
    <w:basedOn w:val="NormalJustified"/>
    <w:uiPriority w:val="21"/>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2"/>
    <w:qFormat/>
    <w:rsid w:val="007D3701"/>
    <w:pPr>
      <w:tabs>
        <w:tab w:val="center" w:pos="851"/>
        <w:tab w:val="center" w:pos="6407"/>
      </w:tabs>
      <w:spacing w:before="720"/>
    </w:pPr>
  </w:style>
  <w:style w:type="paragraph" w:styleId="Tytu">
    <w:name w:val="Title"/>
    <w:basedOn w:val="Normalny"/>
    <w:next w:val="Normalny"/>
    <w:link w:val="TytuZnak"/>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D3701"/>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9"/>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98"/>
    <w:semiHidden/>
    <w:rsid w:val="007D3701"/>
    <w:pPr>
      <w:tabs>
        <w:tab w:val="center" w:pos="4536"/>
        <w:tab w:val="right" w:pos="9072"/>
      </w:tabs>
    </w:pPr>
  </w:style>
  <w:style w:type="character" w:customStyle="1" w:styleId="NagwekZnak">
    <w:name w:val="Nagłówek Znak"/>
    <w:basedOn w:val="Domylnaczcionkaakapitu"/>
    <w:link w:val="Nagwek"/>
    <w:uiPriority w:val="98"/>
    <w:semiHidden/>
    <w:rsid w:val="007D3701"/>
    <w:rPr>
      <w:sz w:val="24"/>
      <w:szCs w:val="24"/>
      <w:lang w:val="pl-PL"/>
    </w:rPr>
  </w:style>
  <w:style w:type="character" w:customStyle="1" w:styleId="Nagwek1Znak">
    <w:name w:val="Nagłówek 1 Znak"/>
    <w:basedOn w:val="Domylnaczcionkaakapitu"/>
    <w:link w:val="Nagwek1"/>
    <w:uiPriority w:val="98"/>
    <w:semiHidden/>
    <w:rsid w:val="007D3701"/>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8"/>
    <w:semiHidden/>
    <w:rsid w:val="007D3701"/>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8"/>
    <w:semiHidden/>
    <w:rsid w:val="007D3701"/>
    <w:rPr>
      <w:rFonts w:asciiTheme="majorHAnsi" w:eastAsiaTheme="majorEastAsia" w:hAnsiTheme="majorHAnsi" w:cstheme="majorBidi"/>
      <w:b/>
      <w:bCs/>
      <w:color w:val="5F5F5F"/>
      <w:sz w:val="24"/>
      <w:szCs w:val="24"/>
      <w:lang w:val="pl-PL"/>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ny"/>
    <w:uiPriority w:val="32"/>
    <w:qFormat/>
    <w:rsid w:val="007D3701"/>
    <w:pPr>
      <w:tabs>
        <w:tab w:val="left" w:pos="567"/>
        <w:tab w:val="left" w:pos="1134"/>
      </w:tabs>
    </w:pPr>
  </w:style>
  <w:style w:type="character" w:customStyle="1" w:styleId="Nagwek4Znak">
    <w:name w:val="Nagłówek 4 Znak"/>
    <w:basedOn w:val="Domylnaczcionkaakapitu"/>
    <w:link w:val="Nagwek4"/>
    <w:uiPriority w:val="98"/>
    <w:semiHidden/>
    <w:rsid w:val="007D3701"/>
    <w:rPr>
      <w:rFonts w:asciiTheme="majorHAnsi" w:eastAsiaTheme="majorEastAsia" w:hAnsiTheme="majorHAnsi" w:cstheme="majorBidi"/>
      <w:b/>
      <w:bCs/>
      <w:i/>
      <w:iCs/>
      <w:color w:val="777777"/>
      <w:sz w:val="24"/>
      <w:szCs w:val="24"/>
      <w:lang w:val="pl-PL"/>
    </w:rPr>
  </w:style>
  <w:style w:type="paragraph" w:customStyle="1" w:styleId="JuInitialled">
    <w:name w:val="Ju_Initialled"/>
    <w:aliases w:val="_Right"/>
    <w:basedOn w:val="Normalny"/>
    <w:uiPriority w:val="31"/>
    <w:qFormat/>
    <w:rsid w:val="007D3701"/>
    <w:pPr>
      <w:tabs>
        <w:tab w:val="center" w:pos="6407"/>
      </w:tabs>
      <w:spacing w:before="720"/>
      <w:jc w:val="right"/>
    </w:pPr>
  </w:style>
  <w:style w:type="character" w:customStyle="1" w:styleId="Nagwek5Znak">
    <w:name w:val="Nagłówek 5 Znak"/>
    <w:basedOn w:val="Domylnaczcionkaakapitu"/>
    <w:link w:val="Nagwek5"/>
    <w:uiPriority w:val="98"/>
    <w:semiHidden/>
    <w:rsid w:val="007D3701"/>
    <w:rPr>
      <w:rFonts w:asciiTheme="majorHAnsi" w:eastAsiaTheme="majorEastAsia" w:hAnsiTheme="majorHAnsi" w:cstheme="majorBidi"/>
      <w:b/>
      <w:bCs/>
      <w:color w:val="808080"/>
      <w:sz w:val="24"/>
      <w:szCs w:val="24"/>
      <w:lang w:val="pl-PL"/>
    </w:rPr>
  </w:style>
  <w:style w:type="character" w:customStyle="1" w:styleId="JuITMark">
    <w:name w:val="Ju_ITMark"/>
    <w:aliases w:val="_ITMark"/>
    <w:basedOn w:val="Domylnaczcionkaakapitu"/>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Wyrnieniedelikatne">
    <w:name w:val="Subtle Emphasis"/>
    <w:uiPriority w:val="98"/>
    <w:semiHidden/>
    <w:qFormat/>
    <w:rsid w:val="007D3701"/>
    <w:rPr>
      <w:i/>
      <w:iCs/>
    </w:rPr>
  </w:style>
  <w:style w:type="table" w:customStyle="1" w:styleId="ECHRTable">
    <w:name w:val="ECHR_Table"/>
    <w:basedOn w:val="Standardowy"/>
    <w:rsid w:val="007D3701"/>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D3701"/>
    <w:rPr>
      <w:b/>
      <w:bCs/>
      <w:i/>
      <w:iCs/>
      <w:spacing w:val="10"/>
      <w:bdr w:val="none" w:sz="0" w:space="0" w:color="auto"/>
      <w:shd w:val="clear" w:color="auto" w:fill="auto"/>
    </w:rPr>
  </w:style>
  <w:style w:type="paragraph" w:styleId="Stopka">
    <w:name w:val="footer"/>
    <w:basedOn w:val="Normalny"/>
    <w:link w:val="StopkaZnak"/>
    <w:uiPriority w:val="57"/>
    <w:semiHidden/>
    <w:rsid w:val="007D3701"/>
    <w:pPr>
      <w:tabs>
        <w:tab w:val="center" w:pos="3686"/>
        <w:tab w:val="right" w:pos="7371"/>
      </w:tabs>
    </w:pPr>
  </w:style>
  <w:style w:type="character" w:customStyle="1" w:styleId="StopkaZnak">
    <w:name w:val="Stopka Znak"/>
    <w:basedOn w:val="Domylnaczcionkaakapitu"/>
    <w:link w:val="Stopka"/>
    <w:uiPriority w:val="57"/>
    <w:semiHidden/>
    <w:rsid w:val="007D3701"/>
    <w:rPr>
      <w:sz w:val="24"/>
      <w:szCs w:val="24"/>
      <w:lang w:val="pl-PL"/>
    </w:rPr>
  </w:style>
  <w:style w:type="character" w:styleId="Odwoanieprzypisudolnego">
    <w:name w:val="footnote reference"/>
    <w:basedOn w:val="Domylnaczcionkaakapitu"/>
    <w:uiPriority w:val="98"/>
    <w:semiHidden/>
    <w:rsid w:val="007D3701"/>
    <w:rPr>
      <w:vertAlign w:val="superscript"/>
    </w:rPr>
  </w:style>
  <w:style w:type="paragraph" w:styleId="Tekstprzypisudolnego">
    <w:name w:val="footnote text"/>
    <w:basedOn w:val="Normalny"/>
    <w:link w:val="TekstprzypisudolnegoZnak"/>
    <w:uiPriority w:val="98"/>
    <w:semiHidden/>
    <w:rsid w:val="007D3701"/>
    <w:rPr>
      <w:sz w:val="20"/>
      <w:szCs w:val="20"/>
    </w:rPr>
  </w:style>
  <w:style w:type="character" w:customStyle="1" w:styleId="TekstprzypisudolnegoZnak">
    <w:name w:val="Tekst przypisu dolnego Znak"/>
    <w:basedOn w:val="Domylnaczcionkaakapitu"/>
    <w:link w:val="Tekstprzypisudolnego"/>
    <w:uiPriority w:val="98"/>
    <w:semiHidden/>
    <w:rsid w:val="007D3701"/>
    <w:rPr>
      <w:sz w:val="20"/>
      <w:szCs w:val="20"/>
      <w:lang w:val="pl-PL"/>
    </w:rPr>
  </w:style>
  <w:style w:type="character" w:customStyle="1" w:styleId="Nagwek6Znak">
    <w:name w:val="Nagłówek 6 Znak"/>
    <w:basedOn w:val="Domylnaczcionkaakapitu"/>
    <w:link w:val="Nagwek6"/>
    <w:uiPriority w:val="98"/>
    <w:semiHidden/>
    <w:rsid w:val="007D3701"/>
    <w:rPr>
      <w:rFonts w:asciiTheme="majorHAnsi" w:eastAsiaTheme="majorEastAsia" w:hAnsiTheme="majorHAnsi" w:cstheme="majorBidi"/>
      <w:b/>
      <w:bCs/>
      <w:i/>
      <w:iCs/>
      <w:color w:val="7F7F7F" w:themeColor="text1" w:themeTint="80"/>
      <w:sz w:val="24"/>
      <w:szCs w:val="24"/>
      <w:lang w:val="pl-PL" w:bidi="en-US"/>
    </w:rPr>
  </w:style>
  <w:style w:type="character" w:customStyle="1" w:styleId="Nagwek7Znak">
    <w:name w:val="Nagłówek 7 Znak"/>
    <w:basedOn w:val="Domylnaczcionkaakapitu"/>
    <w:link w:val="Nagwek7"/>
    <w:uiPriority w:val="98"/>
    <w:semiHidden/>
    <w:rsid w:val="007D3701"/>
    <w:rPr>
      <w:rFonts w:asciiTheme="majorHAnsi" w:eastAsiaTheme="majorEastAsia" w:hAnsiTheme="majorHAnsi" w:cstheme="majorBidi"/>
      <w:i/>
      <w:iCs/>
      <w:sz w:val="24"/>
      <w:szCs w:val="24"/>
      <w:lang w:val="pl-PL" w:bidi="en-US"/>
    </w:rPr>
  </w:style>
  <w:style w:type="character" w:customStyle="1" w:styleId="Nagwek8Znak">
    <w:name w:val="Nagłówek 8 Znak"/>
    <w:basedOn w:val="Domylnaczcionkaakapitu"/>
    <w:link w:val="Nagwek8"/>
    <w:uiPriority w:val="98"/>
    <w:semiHidden/>
    <w:rsid w:val="007D3701"/>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7D3701"/>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7D3701"/>
    <w:rPr>
      <w:color w:val="0072BC" w:themeColor="hyperlink"/>
      <w:u w:val="single"/>
    </w:rPr>
  </w:style>
  <w:style w:type="character" w:styleId="Wyrnienieintensywne">
    <w:name w:val="Intense Emphasis"/>
    <w:uiPriority w:val="98"/>
    <w:semiHidden/>
    <w:qFormat/>
    <w:rsid w:val="007D3701"/>
    <w:rPr>
      <w:b/>
      <w:bCs/>
    </w:rPr>
  </w:style>
  <w:style w:type="paragraph" w:styleId="Cytatintensywny">
    <w:name w:val="Intense Quote"/>
    <w:basedOn w:val="Normalny"/>
    <w:next w:val="Normalny"/>
    <w:link w:val="CytatintensywnyZnak"/>
    <w:uiPriority w:val="98"/>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D3701"/>
    <w:rPr>
      <w:b/>
      <w:bCs/>
      <w:i/>
      <w:iCs/>
      <w:sz w:val="24"/>
      <w:szCs w:val="24"/>
      <w:lang w:val="pl-PL" w:bidi="en-US"/>
    </w:rPr>
  </w:style>
  <w:style w:type="character" w:styleId="Odwoanieintensywne">
    <w:name w:val="Intense Reference"/>
    <w:uiPriority w:val="98"/>
    <w:semiHidden/>
    <w:qFormat/>
    <w:rsid w:val="007D3701"/>
    <w:rPr>
      <w:smallCaps/>
      <w:spacing w:val="5"/>
      <w:u w:val="single"/>
    </w:rPr>
  </w:style>
  <w:style w:type="paragraph" w:styleId="Akapitzlist">
    <w:name w:val="List Paragraph"/>
    <w:basedOn w:val="Normalny"/>
    <w:uiPriority w:val="98"/>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8"/>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8"/>
    <w:semiHidden/>
    <w:rsid w:val="007D3701"/>
    <w:rPr>
      <w:i/>
      <w:iCs/>
      <w:sz w:val="24"/>
      <w:szCs w:val="24"/>
      <w:lang w:val="pl-PL" w:bidi="en-US"/>
    </w:rPr>
  </w:style>
  <w:style w:type="character" w:styleId="Odwoaniedelikatne">
    <w:name w:val="Subtle Reference"/>
    <w:uiPriority w:val="98"/>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D3701"/>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D3701"/>
  </w:style>
  <w:style w:type="paragraph" w:styleId="Tekstblokowy">
    <w:name w:val="Block Text"/>
    <w:basedOn w:val="Normalny"/>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D3701"/>
    <w:pPr>
      <w:spacing w:after="120"/>
    </w:pPr>
  </w:style>
  <w:style w:type="character" w:customStyle="1" w:styleId="TekstpodstawowyZnak">
    <w:name w:val="Tekst podstawowy Znak"/>
    <w:basedOn w:val="Domylnaczcionkaakapitu"/>
    <w:link w:val="Tekstpodstawowy"/>
    <w:uiPriority w:val="98"/>
    <w:semiHidden/>
    <w:rsid w:val="007D3701"/>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D3701"/>
    <w:pPr>
      <w:ind w:firstLine="284"/>
    </w:pPr>
    <w:rPr>
      <w:b/>
    </w:rPr>
  </w:style>
  <w:style w:type="character" w:styleId="Numerstrony">
    <w:name w:val="page number"/>
    <w:uiPriority w:val="99"/>
    <w:semiHidden/>
    <w:rsid w:val="007D3701"/>
    <w:rPr>
      <w:sz w:val="18"/>
    </w:rPr>
  </w:style>
  <w:style w:type="paragraph" w:styleId="Listapunktowana">
    <w:name w:val="List Bullet"/>
    <w:basedOn w:val="Normalny"/>
    <w:uiPriority w:val="98"/>
    <w:semiHidden/>
    <w:rsid w:val="007D3701"/>
    <w:pPr>
      <w:numPr>
        <w:numId w:val="12"/>
      </w:numPr>
    </w:pPr>
  </w:style>
  <w:style w:type="paragraph" w:styleId="Listapunktowana3">
    <w:name w:val="List Bullet 3"/>
    <w:basedOn w:val="Normalny"/>
    <w:uiPriority w:val="98"/>
    <w:semiHidden/>
    <w:rsid w:val="007D3701"/>
    <w:pPr>
      <w:numPr>
        <w:numId w:val="14"/>
      </w:numPr>
      <w:contextualSpacing/>
    </w:pPr>
  </w:style>
  <w:style w:type="character" w:customStyle="1" w:styleId="Tekstpodstawowy2Znak">
    <w:name w:val="Tekst podstawowy 2 Znak"/>
    <w:basedOn w:val="Domylnaczcionkaakapitu"/>
    <w:link w:val="Tekstpodstawowy2"/>
    <w:uiPriority w:val="98"/>
    <w:semiHidden/>
    <w:rsid w:val="007D3701"/>
    <w:rPr>
      <w:sz w:val="24"/>
      <w:szCs w:val="24"/>
      <w:lang w:val="pl-PL"/>
    </w:rPr>
  </w:style>
  <w:style w:type="paragraph" w:styleId="Tekstpodstawowy3">
    <w:name w:val="Body Text 3"/>
    <w:basedOn w:val="Normalny"/>
    <w:link w:val="Tekstpodstawowy3Znak"/>
    <w:uiPriority w:val="98"/>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8"/>
    <w:semiHidden/>
    <w:rsid w:val="007D3701"/>
    <w:rPr>
      <w:sz w:val="16"/>
      <w:szCs w:val="16"/>
      <w:lang w:val="pl-PL"/>
    </w:rPr>
  </w:style>
  <w:style w:type="paragraph" w:styleId="Tekstpodstawowyzwciciem">
    <w:name w:val="Body Text First Indent"/>
    <w:basedOn w:val="Tekstpodstawowy"/>
    <w:link w:val="TekstpodstawowyzwciciemZnak"/>
    <w:uiPriority w:val="98"/>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D3701"/>
    <w:rPr>
      <w:sz w:val="24"/>
      <w:szCs w:val="24"/>
      <w:lang w:val="pl-PL"/>
    </w:rPr>
  </w:style>
  <w:style w:type="paragraph" w:styleId="Tekstpodstawowywcity">
    <w:name w:val="Body Text Indent"/>
    <w:basedOn w:val="Normalny"/>
    <w:link w:val="TekstpodstawowywcityZnak"/>
    <w:uiPriority w:val="98"/>
    <w:semiHidden/>
    <w:rsid w:val="007D3701"/>
    <w:pPr>
      <w:spacing w:after="120"/>
      <w:ind w:left="283"/>
    </w:pPr>
  </w:style>
  <w:style w:type="character" w:customStyle="1" w:styleId="TekstpodstawowywcityZnak">
    <w:name w:val="Tekst podstawowy wcięty Znak"/>
    <w:basedOn w:val="Domylnaczcionkaakapitu"/>
    <w:link w:val="Tekstpodstawowywcity"/>
    <w:uiPriority w:val="98"/>
    <w:semiHidden/>
    <w:rsid w:val="007D3701"/>
    <w:rPr>
      <w:sz w:val="24"/>
      <w:szCs w:val="24"/>
      <w:lang w:val="pl-PL"/>
    </w:rPr>
  </w:style>
  <w:style w:type="paragraph" w:styleId="Tekstpodstawowyzwciciem2">
    <w:name w:val="Body Text First Indent 2"/>
    <w:basedOn w:val="Tekstpodstawowywcity"/>
    <w:link w:val="Tekstpodstawowyzwciciem2Znak"/>
    <w:uiPriority w:val="98"/>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D3701"/>
    <w:rPr>
      <w:sz w:val="24"/>
      <w:szCs w:val="24"/>
      <w:lang w:val="pl-PL"/>
    </w:rPr>
  </w:style>
  <w:style w:type="paragraph" w:styleId="Tekstpodstawowywcity2">
    <w:name w:val="Body Text Indent 2"/>
    <w:basedOn w:val="Normalny"/>
    <w:link w:val="Tekstpodstawowywcity2Znak"/>
    <w:uiPriority w:val="98"/>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D3701"/>
    <w:rPr>
      <w:sz w:val="24"/>
      <w:szCs w:val="24"/>
      <w:lang w:val="pl-PL"/>
    </w:rPr>
  </w:style>
  <w:style w:type="paragraph" w:styleId="Tekstpodstawowywcity3">
    <w:name w:val="Body Text Indent 3"/>
    <w:basedOn w:val="Normalny"/>
    <w:link w:val="Tekstpodstawowywcity3Znak"/>
    <w:uiPriority w:val="98"/>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D3701"/>
    <w:rPr>
      <w:sz w:val="16"/>
      <w:szCs w:val="16"/>
      <w:lang w:val="pl-PL"/>
    </w:rPr>
  </w:style>
  <w:style w:type="paragraph" w:styleId="Legenda">
    <w:name w:val="caption"/>
    <w:basedOn w:val="Normalny"/>
    <w:next w:val="Normalny"/>
    <w:uiPriority w:val="98"/>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8"/>
    <w:semiHidden/>
    <w:rsid w:val="007D3701"/>
    <w:pPr>
      <w:ind w:left="4252"/>
    </w:pPr>
  </w:style>
  <w:style w:type="character" w:customStyle="1" w:styleId="ZwrotpoegnalnyZnak">
    <w:name w:val="Zwrot pożegnalny Znak"/>
    <w:basedOn w:val="Domylnaczcionkaakapitu"/>
    <w:link w:val="Zwrotpoegnalny"/>
    <w:uiPriority w:val="98"/>
    <w:semiHidden/>
    <w:rsid w:val="007D3701"/>
    <w:rPr>
      <w:sz w:val="24"/>
      <w:szCs w:val="24"/>
      <w:lang w:val="pl-PL"/>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D3701"/>
    <w:rPr>
      <w:sz w:val="16"/>
      <w:szCs w:val="16"/>
    </w:rPr>
  </w:style>
  <w:style w:type="paragraph" w:styleId="Tekstkomentarza">
    <w:name w:val="annotation text"/>
    <w:basedOn w:val="Normalny"/>
    <w:link w:val="TekstkomentarzaZnak"/>
    <w:uiPriority w:val="98"/>
    <w:semiHidden/>
    <w:rsid w:val="007D3701"/>
    <w:rPr>
      <w:sz w:val="20"/>
      <w:szCs w:val="20"/>
    </w:rPr>
  </w:style>
  <w:style w:type="character" w:customStyle="1" w:styleId="TekstkomentarzaZnak">
    <w:name w:val="Tekst komentarza Znak"/>
    <w:basedOn w:val="Domylnaczcionkaakapitu"/>
    <w:link w:val="Tekstkomentarza"/>
    <w:uiPriority w:val="98"/>
    <w:semiHidden/>
    <w:rsid w:val="007D3701"/>
    <w:rPr>
      <w:sz w:val="20"/>
      <w:szCs w:val="20"/>
      <w:lang w:val="pl-PL"/>
    </w:rPr>
  </w:style>
  <w:style w:type="paragraph" w:styleId="Tematkomentarza">
    <w:name w:val="annotation subject"/>
    <w:basedOn w:val="Tekstkomentarza"/>
    <w:next w:val="Tekstkomentarza"/>
    <w:link w:val="TematkomentarzaZnak"/>
    <w:uiPriority w:val="98"/>
    <w:semiHidden/>
    <w:rsid w:val="007D3701"/>
    <w:rPr>
      <w:b/>
      <w:bCs/>
    </w:rPr>
  </w:style>
  <w:style w:type="character" w:customStyle="1" w:styleId="TematkomentarzaZnak">
    <w:name w:val="Temat komentarza Znak"/>
    <w:basedOn w:val="TekstkomentarzaZnak"/>
    <w:link w:val="Tematkomentarza"/>
    <w:uiPriority w:val="98"/>
    <w:semiHidden/>
    <w:rsid w:val="007D3701"/>
    <w:rPr>
      <w:b/>
      <w:bCs/>
      <w:sz w:val="20"/>
      <w:szCs w:val="20"/>
      <w:lang w:val="pl-PL"/>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D3701"/>
  </w:style>
  <w:style w:type="character" w:customStyle="1" w:styleId="DataZnak">
    <w:name w:val="Data Znak"/>
    <w:basedOn w:val="Domylnaczcionkaakapitu"/>
    <w:link w:val="Data"/>
    <w:uiPriority w:val="98"/>
    <w:semiHidden/>
    <w:rsid w:val="007D3701"/>
    <w:rPr>
      <w:sz w:val="24"/>
      <w:szCs w:val="24"/>
      <w:lang w:val="pl-PL"/>
    </w:rPr>
  </w:style>
  <w:style w:type="paragraph" w:styleId="Mapadokumentu">
    <w:name w:val="Document Map"/>
    <w:basedOn w:val="Normalny"/>
    <w:link w:val="MapadokumentuZnak"/>
    <w:uiPriority w:val="98"/>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D3701"/>
    <w:rPr>
      <w:rFonts w:ascii="Tahoma" w:hAnsi="Tahoma" w:cs="Tahoma"/>
      <w:sz w:val="16"/>
      <w:szCs w:val="16"/>
      <w:lang w:val="pl-PL"/>
    </w:rPr>
  </w:style>
  <w:style w:type="paragraph" w:styleId="Podpise-mail">
    <w:name w:val="E-mail Signature"/>
    <w:basedOn w:val="Normalny"/>
    <w:link w:val="Podpise-mailZnak"/>
    <w:uiPriority w:val="98"/>
    <w:semiHidden/>
    <w:rsid w:val="007D3701"/>
  </w:style>
  <w:style w:type="character" w:customStyle="1" w:styleId="Podpise-mailZnak">
    <w:name w:val="Podpis e-mail Znak"/>
    <w:basedOn w:val="Domylnaczcionkaakapitu"/>
    <w:link w:val="Podpise-mail"/>
    <w:uiPriority w:val="98"/>
    <w:semiHidden/>
    <w:rsid w:val="007D3701"/>
    <w:rPr>
      <w:sz w:val="24"/>
      <w:szCs w:val="24"/>
      <w:lang w:val="pl-PL"/>
    </w:rPr>
  </w:style>
  <w:style w:type="character" w:styleId="Odwoanieprzypisukocowego">
    <w:name w:val="endnote reference"/>
    <w:basedOn w:val="Domylnaczcionkaakapitu"/>
    <w:uiPriority w:val="98"/>
    <w:semiHidden/>
    <w:rsid w:val="007D3701"/>
    <w:rPr>
      <w:vertAlign w:val="superscript"/>
    </w:rPr>
  </w:style>
  <w:style w:type="paragraph" w:styleId="Tekstprzypisukocowego">
    <w:name w:val="endnote text"/>
    <w:basedOn w:val="Normalny"/>
    <w:link w:val="TekstprzypisukocowegoZnak"/>
    <w:uiPriority w:val="98"/>
    <w:semiHidden/>
    <w:rsid w:val="007D3701"/>
    <w:rPr>
      <w:sz w:val="20"/>
      <w:szCs w:val="20"/>
    </w:rPr>
  </w:style>
  <w:style w:type="character" w:customStyle="1" w:styleId="TekstprzypisukocowegoZnak">
    <w:name w:val="Tekst przypisu końcowego Znak"/>
    <w:basedOn w:val="Domylnaczcionkaakapitu"/>
    <w:link w:val="Tekstprzypisukocowego"/>
    <w:uiPriority w:val="98"/>
    <w:semiHidden/>
    <w:rsid w:val="007D3701"/>
    <w:rPr>
      <w:sz w:val="20"/>
      <w:szCs w:val="20"/>
      <w:lang w:val="pl-PL"/>
    </w:rPr>
  </w:style>
  <w:style w:type="paragraph" w:styleId="Adresnakopercie">
    <w:name w:val="envelope address"/>
    <w:basedOn w:val="Normalny"/>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D3701"/>
    <w:rPr>
      <w:color w:val="7030A0" w:themeColor="followedHyperlink"/>
      <w:u w:val="single"/>
    </w:rPr>
  </w:style>
  <w:style w:type="character" w:styleId="HTML-akronim">
    <w:name w:val="HTML Acronym"/>
    <w:basedOn w:val="Domylnaczcionkaakapitu"/>
    <w:uiPriority w:val="98"/>
    <w:semiHidden/>
    <w:rsid w:val="007D3701"/>
  </w:style>
  <w:style w:type="paragraph" w:styleId="HTML-adres">
    <w:name w:val="HTML Address"/>
    <w:basedOn w:val="Normalny"/>
    <w:link w:val="HTML-adresZnak"/>
    <w:uiPriority w:val="98"/>
    <w:semiHidden/>
    <w:rsid w:val="007D3701"/>
    <w:rPr>
      <w:i/>
      <w:iCs/>
    </w:rPr>
  </w:style>
  <w:style w:type="character" w:customStyle="1" w:styleId="HTML-adresZnak">
    <w:name w:val="HTML - adres Znak"/>
    <w:basedOn w:val="Domylnaczcionkaakapitu"/>
    <w:link w:val="HTML-adres"/>
    <w:uiPriority w:val="98"/>
    <w:semiHidden/>
    <w:rsid w:val="007D3701"/>
    <w:rPr>
      <w:i/>
      <w:iCs/>
      <w:sz w:val="24"/>
      <w:szCs w:val="24"/>
      <w:lang w:val="pl-PL"/>
    </w:rPr>
  </w:style>
  <w:style w:type="character" w:styleId="HTML-cytat">
    <w:name w:val="HTML Cite"/>
    <w:basedOn w:val="Domylnaczcionkaakapitu"/>
    <w:uiPriority w:val="98"/>
    <w:semiHidden/>
    <w:rsid w:val="007D3701"/>
    <w:rPr>
      <w:i/>
      <w:iCs/>
    </w:rPr>
  </w:style>
  <w:style w:type="character" w:styleId="HTML-kod">
    <w:name w:val="HTML Code"/>
    <w:basedOn w:val="Domylnaczcionkaakapitu"/>
    <w:uiPriority w:val="98"/>
    <w:semiHidden/>
    <w:rsid w:val="007D3701"/>
    <w:rPr>
      <w:rFonts w:ascii="Consolas" w:hAnsi="Consolas" w:cs="Consolas"/>
      <w:sz w:val="20"/>
      <w:szCs w:val="20"/>
    </w:rPr>
  </w:style>
  <w:style w:type="character" w:styleId="HTML-definicja">
    <w:name w:val="HTML Definition"/>
    <w:basedOn w:val="Domylnaczcionkaakapitu"/>
    <w:uiPriority w:val="98"/>
    <w:semiHidden/>
    <w:rsid w:val="007D3701"/>
    <w:rPr>
      <w:i/>
      <w:iCs/>
    </w:rPr>
  </w:style>
  <w:style w:type="character" w:styleId="HTML-klawiatura">
    <w:name w:val="HTML Keyboard"/>
    <w:basedOn w:val="Domylnaczcionkaakapitu"/>
    <w:uiPriority w:val="98"/>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8"/>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D3701"/>
    <w:rPr>
      <w:rFonts w:ascii="Consolas" w:hAnsi="Consolas" w:cs="Consolas"/>
      <w:sz w:val="20"/>
      <w:szCs w:val="20"/>
      <w:lang w:val="pl-PL"/>
    </w:rPr>
  </w:style>
  <w:style w:type="character" w:styleId="HTML-przykad">
    <w:name w:val="HTML Sample"/>
    <w:basedOn w:val="Domylnaczcionkaakapitu"/>
    <w:uiPriority w:val="98"/>
    <w:semiHidden/>
    <w:rsid w:val="007D3701"/>
    <w:rPr>
      <w:rFonts w:ascii="Consolas" w:hAnsi="Consolas" w:cs="Consolas"/>
      <w:sz w:val="24"/>
      <w:szCs w:val="24"/>
    </w:rPr>
  </w:style>
  <w:style w:type="character" w:styleId="HTML-staaszeroko">
    <w:name w:val="HTML Typewriter"/>
    <w:basedOn w:val="Domylnaczcionkaakapitu"/>
    <w:uiPriority w:val="98"/>
    <w:semiHidden/>
    <w:rsid w:val="007D3701"/>
    <w:rPr>
      <w:rFonts w:ascii="Consolas" w:hAnsi="Consolas" w:cs="Consolas"/>
      <w:sz w:val="20"/>
      <w:szCs w:val="20"/>
    </w:rPr>
  </w:style>
  <w:style w:type="character" w:styleId="HTML-zmienna">
    <w:name w:val="HTML Variable"/>
    <w:basedOn w:val="Domylnaczcionkaakapitu"/>
    <w:uiPriority w:val="98"/>
    <w:semiHidden/>
    <w:rsid w:val="007D3701"/>
    <w:rPr>
      <w:i/>
      <w:iCs/>
    </w:rPr>
  </w:style>
  <w:style w:type="paragraph" w:styleId="Indeks1">
    <w:name w:val="index 1"/>
    <w:basedOn w:val="Normalny"/>
    <w:next w:val="Normalny"/>
    <w:autoRedefine/>
    <w:uiPriority w:val="98"/>
    <w:semiHidden/>
    <w:rsid w:val="007D3701"/>
    <w:pPr>
      <w:ind w:left="240" w:hanging="240"/>
    </w:pPr>
  </w:style>
  <w:style w:type="paragraph" w:styleId="Indeks2">
    <w:name w:val="index 2"/>
    <w:basedOn w:val="Normalny"/>
    <w:next w:val="Normalny"/>
    <w:autoRedefine/>
    <w:uiPriority w:val="98"/>
    <w:semiHidden/>
    <w:rsid w:val="007D3701"/>
    <w:pPr>
      <w:ind w:left="480" w:hanging="240"/>
    </w:pPr>
  </w:style>
  <w:style w:type="paragraph" w:styleId="Indeks3">
    <w:name w:val="index 3"/>
    <w:basedOn w:val="Normalny"/>
    <w:next w:val="Normalny"/>
    <w:autoRedefine/>
    <w:uiPriority w:val="98"/>
    <w:semiHidden/>
    <w:rsid w:val="007D3701"/>
    <w:pPr>
      <w:ind w:left="720" w:hanging="240"/>
    </w:pPr>
  </w:style>
  <w:style w:type="paragraph" w:styleId="Indeks4">
    <w:name w:val="index 4"/>
    <w:basedOn w:val="Normalny"/>
    <w:next w:val="Normalny"/>
    <w:autoRedefine/>
    <w:uiPriority w:val="98"/>
    <w:semiHidden/>
    <w:rsid w:val="007D3701"/>
    <w:pPr>
      <w:ind w:left="960" w:hanging="240"/>
    </w:pPr>
  </w:style>
  <w:style w:type="paragraph" w:styleId="Indeks5">
    <w:name w:val="index 5"/>
    <w:basedOn w:val="Normalny"/>
    <w:next w:val="Normalny"/>
    <w:autoRedefine/>
    <w:uiPriority w:val="98"/>
    <w:semiHidden/>
    <w:rsid w:val="007D3701"/>
    <w:pPr>
      <w:ind w:left="1200" w:hanging="240"/>
    </w:pPr>
  </w:style>
  <w:style w:type="paragraph" w:styleId="Indeks6">
    <w:name w:val="index 6"/>
    <w:basedOn w:val="Normalny"/>
    <w:next w:val="Normalny"/>
    <w:autoRedefine/>
    <w:uiPriority w:val="98"/>
    <w:semiHidden/>
    <w:rsid w:val="007D3701"/>
    <w:pPr>
      <w:ind w:left="1440" w:hanging="240"/>
    </w:pPr>
  </w:style>
  <w:style w:type="paragraph" w:styleId="Indeks7">
    <w:name w:val="index 7"/>
    <w:basedOn w:val="Normalny"/>
    <w:next w:val="Normalny"/>
    <w:autoRedefine/>
    <w:uiPriority w:val="98"/>
    <w:semiHidden/>
    <w:rsid w:val="007D3701"/>
    <w:pPr>
      <w:ind w:left="1680" w:hanging="240"/>
    </w:pPr>
  </w:style>
  <w:style w:type="paragraph" w:styleId="Indeks8">
    <w:name w:val="index 8"/>
    <w:basedOn w:val="Normalny"/>
    <w:next w:val="Normalny"/>
    <w:autoRedefine/>
    <w:uiPriority w:val="98"/>
    <w:semiHidden/>
    <w:rsid w:val="007D3701"/>
    <w:pPr>
      <w:ind w:left="1920" w:hanging="240"/>
    </w:pPr>
  </w:style>
  <w:style w:type="paragraph" w:styleId="Indeks9">
    <w:name w:val="index 9"/>
    <w:basedOn w:val="Normalny"/>
    <w:next w:val="Normalny"/>
    <w:autoRedefine/>
    <w:uiPriority w:val="98"/>
    <w:semiHidden/>
    <w:rsid w:val="007D3701"/>
    <w:pPr>
      <w:ind w:left="2160" w:hanging="240"/>
    </w:pPr>
  </w:style>
  <w:style w:type="paragraph" w:styleId="Nagwekindeksu">
    <w:name w:val="index heading"/>
    <w:basedOn w:val="Normalny"/>
    <w:next w:val="Indeks1"/>
    <w:uiPriority w:val="98"/>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D3701"/>
  </w:style>
  <w:style w:type="paragraph" w:styleId="Lista">
    <w:name w:val="List"/>
    <w:basedOn w:val="Normalny"/>
    <w:uiPriority w:val="98"/>
    <w:semiHidden/>
    <w:rsid w:val="007D3701"/>
    <w:pPr>
      <w:ind w:left="283" w:hanging="283"/>
      <w:contextualSpacing/>
    </w:pPr>
  </w:style>
  <w:style w:type="paragraph" w:styleId="Lista2">
    <w:name w:val="List 2"/>
    <w:basedOn w:val="Normalny"/>
    <w:uiPriority w:val="98"/>
    <w:semiHidden/>
    <w:rsid w:val="007D3701"/>
    <w:pPr>
      <w:ind w:left="566" w:hanging="283"/>
      <w:contextualSpacing/>
    </w:pPr>
  </w:style>
  <w:style w:type="paragraph" w:styleId="Lista3">
    <w:name w:val="List 3"/>
    <w:basedOn w:val="Normalny"/>
    <w:uiPriority w:val="98"/>
    <w:semiHidden/>
    <w:rsid w:val="007D3701"/>
    <w:pPr>
      <w:ind w:left="849" w:hanging="283"/>
      <w:contextualSpacing/>
    </w:pPr>
  </w:style>
  <w:style w:type="paragraph" w:styleId="Lista4">
    <w:name w:val="List 4"/>
    <w:basedOn w:val="Normalny"/>
    <w:uiPriority w:val="98"/>
    <w:semiHidden/>
    <w:rsid w:val="007D3701"/>
    <w:pPr>
      <w:ind w:left="1132" w:hanging="283"/>
      <w:contextualSpacing/>
    </w:pPr>
  </w:style>
  <w:style w:type="paragraph" w:styleId="Lista5">
    <w:name w:val="List 5"/>
    <w:basedOn w:val="Normalny"/>
    <w:uiPriority w:val="98"/>
    <w:semiHidden/>
    <w:rsid w:val="007D3701"/>
    <w:pPr>
      <w:ind w:left="1415" w:hanging="283"/>
      <w:contextualSpacing/>
    </w:pPr>
  </w:style>
  <w:style w:type="paragraph" w:styleId="Listapunktowana2">
    <w:name w:val="List Bullet 2"/>
    <w:basedOn w:val="Normalny"/>
    <w:uiPriority w:val="98"/>
    <w:semiHidden/>
    <w:rsid w:val="007D3701"/>
    <w:pPr>
      <w:numPr>
        <w:numId w:val="13"/>
      </w:numPr>
      <w:contextualSpacing/>
    </w:pPr>
  </w:style>
  <w:style w:type="paragraph" w:styleId="Listapunktowana4">
    <w:name w:val="List Bullet 4"/>
    <w:basedOn w:val="Normalny"/>
    <w:uiPriority w:val="98"/>
    <w:semiHidden/>
    <w:rsid w:val="007D3701"/>
    <w:pPr>
      <w:numPr>
        <w:numId w:val="15"/>
      </w:numPr>
      <w:contextualSpacing/>
    </w:pPr>
  </w:style>
  <w:style w:type="paragraph" w:styleId="Listapunktowana5">
    <w:name w:val="List Bullet 5"/>
    <w:basedOn w:val="Normalny"/>
    <w:uiPriority w:val="98"/>
    <w:semiHidden/>
    <w:rsid w:val="007D3701"/>
    <w:pPr>
      <w:numPr>
        <w:numId w:val="16"/>
      </w:numPr>
      <w:contextualSpacing/>
    </w:pPr>
  </w:style>
  <w:style w:type="paragraph" w:styleId="Lista-kontynuacja">
    <w:name w:val="List Continue"/>
    <w:basedOn w:val="Normalny"/>
    <w:uiPriority w:val="98"/>
    <w:semiHidden/>
    <w:rsid w:val="007D3701"/>
    <w:pPr>
      <w:spacing w:after="120"/>
      <w:ind w:left="283"/>
      <w:contextualSpacing/>
    </w:pPr>
  </w:style>
  <w:style w:type="paragraph" w:styleId="Lista-kontynuacja2">
    <w:name w:val="List Continue 2"/>
    <w:basedOn w:val="Normalny"/>
    <w:uiPriority w:val="98"/>
    <w:semiHidden/>
    <w:rsid w:val="007D3701"/>
    <w:pPr>
      <w:spacing w:after="120"/>
      <w:ind w:left="566"/>
      <w:contextualSpacing/>
    </w:pPr>
  </w:style>
  <w:style w:type="paragraph" w:styleId="Lista-kontynuacja3">
    <w:name w:val="List Continue 3"/>
    <w:basedOn w:val="Normalny"/>
    <w:uiPriority w:val="98"/>
    <w:semiHidden/>
    <w:rsid w:val="007D3701"/>
    <w:pPr>
      <w:spacing w:after="120"/>
      <w:ind w:left="849"/>
      <w:contextualSpacing/>
    </w:pPr>
  </w:style>
  <w:style w:type="paragraph" w:styleId="Lista-kontynuacja4">
    <w:name w:val="List Continue 4"/>
    <w:basedOn w:val="Normalny"/>
    <w:uiPriority w:val="98"/>
    <w:semiHidden/>
    <w:rsid w:val="007D3701"/>
    <w:pPr>
      <w:spacing w:after="120"/>
      <w:ind w:left="1132"/>
      <w:contextualSpacing/>
    </w:pPr>
  </w:style>
  <w:style w:type="paragraph" w:styleId="Lista-kontynuacja5">
    <w:name w:val="List Continue 5"/>
    <w:basedOn w:val="Normalny"/>
    <w:uiPriority w:val="98"/>
    <w:semiHidden/>
    <w:rsid w:val="007D3701"/>
    <w:pPr>
      <w:spacing w:after="120"/>
      <w:ind w:left="1415"/>
      <w:contextualSpacing/>
    </w:pPr>
  </w:style>
  <w:style w:type="paragraph" w:styleId="Listanumerowana">
    <w:name w:val="List Number"/>
    <w:basedOn w:val="Normalny"/>
    <w:uiPriority w:val="98"/>
    <w:semiHidden/>
    <w:rsid w:val="007D3701"/>
    <w:pPr>
      <w:numPr>
        <w:numId w:val="17"/>
      </w:numPr>
      <w:contextualSpacing/>
    </w:pPr>
  </w:style>
  <w:style w:type="paragraph" w:styleId="Listanumerowana2">
    <w:name w:val="List Number 2"/>
    <w:basedOn w:val="Normalny"/>
    <w:uiPriority w:val="98"/>
    <w:semiHidden/>
    <w:rsid w:val="007D3701"/>
    <w:pPr>
      <w:numPr>
        <w:numId w:val="18"/>
      </w:numPr>
      <w:contextualSpacing/>
    </w:pPr>
  </w:style>
  <w:style w:type="paragraph" w:styleId="Listanumerowana3">
    <w:name w:val="List Number 3"/>
    <w:basedOn w:val="Normalny"/>
    <w:uiPriority w:val="98"/>
    <w:semiHidden/>
    <w:rsid w:val="007D3701"/>
    <w:pPr>
      <w:numPr>
        <w:numId w:val="19"/>
      </w:numPr>
      <w:contextualSpacing/>
    </w:pPr>
  </w:style>
  <w:style w:type="paragraph" w:styleId="Listanumerowana4">
    <w:name w:val="List Number 4"/>
    <w:basedOn w:val="Normalny"/>
    <w:uiPriority w:val="98"/>
    <w:semiHidden/>
    <w:rsid w:val="007D3701"/>
    <w:pPr>
      <w:numPr>
        <w:numId w:val="20"/>
      </w:numPr>
      <w:contextualSpacing/>
    </w:pPr>
  </w:style>
  <w:style w:type="paragraph" w:styleId="Listanumerowana5">
    <w:name w:val="List Number 5"/>
    <w:basedOn w:val="Normalny"/>
    <w:uiPriority w:val="98"/>
    <w:semiHidden/>
    <w:rsid w:val="007D3701"/>
    <w:pPr>
      <w:numPr>
        <w:numId w:val="21"/>
      </w:numPr>
      <w:contextualSpacing/>
    </w:pPr>
  </w:style>
  <w:style w:type="paragraph" w:styleId="Tekstmakra">
    <w:name w:val="macro"/>
    <w:link w:val="TekstmakraZnak"/>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D3701"/>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7D3701"/>
    <w:rPr>
      <w:rFonts w:ascii="Times New Roman" w:hAnsi="Times New Roman" w:cs="Times New Roman"/>
    </w:rPr>
  </w:style>
  <w:style w:type="paragraph" w:styleId="Wcicienormalne">
    <w:name w:val="Normal Indent"/>
    <w:basedOn w:val="Normalny"/>
    <w:uiPriority w:val="98"/>
    <w:semiHidden/>
    <w:rsid w:val="007D3701"/>
    <w:pPr>
      <w:ind w:left="720"/>
    </w:pPr>
  </w:style>
  <w:style w:type="paragraph" w:styleId="Nagweknotatki">
    <w:name w:val="Note Heading"/>
    <w:basedOn w:val="Normalny"/>
    <w:next w:val="Normalny"/>
    <w:link w:val="NagweknotatkiZnak"/>
    <w:uiPriority w:val="98"/>
    <w:semiHidden/>
    <w:rsid w:val="007D3701"/>
  </w:style>
  <w:style w:type="character" w:customStyle="1" w:styleId="NagweknotatkiZnak">
    <w:name w:val="Nagłówek notatki Znak"/>
    <w:basedOn w:val="Domylnaczcionkaakapitu"/>
    <w:link w:val="Nagweknotatki"/>
    <w:uiPriority w:val="98"/>
    <w:semiHidden/>
    <w:rsid w:val="007D3701"/>
    <w:rPr>
      <w:sz w:val="24"/>
      <w:szCs w:val="24"/>
      <w:lang w:val="pl-PL"/>
    </w:rPr>
  </w:style>
  <w:style w:type="character" w:styleId="Tekstzastpczy">
    <w:name w:val="Placeholder Text"/>
    <w:basedOn w:val="Domylnaczcionkaakapitu"/>
    <w:uiPriority w:val="98"/>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D3701"/>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7D3701"/>
  </w:style>
  <w:style w:type="character" w:customStyle="1" w:styleId="ZwrotgrzecznociowyZnak">
    <w:name w:val="Zwrot grzecznościowy Znak"/>
    <w:basedOn w:val="Domylnaczcionkaakapitu"/>
    <w:link w:val="Zwrotgrzecznociowy"/>
    <w:uiPriority w:val="98"/>
    <w:semiHidden/>
    <w:rsid w:val="007D3701"/>
    <w:rPr>
      <w:sz w:val="24"/>
      <w:szCs w:val="24"/>
      <w:lang w:val="pl-PL"/>
    </w:rPr>
  </w:style>
  <w:style w:type="paragraph" w:styleId="Podpis">
    <w:name w:val="Signature"/>
    <w:basedOn w:val="Normalny"/>
    <w:link w:val="PodpisZnak"/>
    <w:uiPriority w:val="98"/>
    <w:semiHidden/>
    <w:rsid w:val="007D3701"/>
    <w:pPr>
      <w:ind w:left="4252"/>
    </w:pPr>
  </w:style>
  <w:style w:type="character" w:customStyle="1" w:styleId="PodpisZnak">
    <w:name w:val="Podpis Znak"/>
    <w:basedOn w:val="Domylnaczcionkaakapitu"/>
    <w:link w:val="Podpis"/>
    <w:uiPriority w:val="98"/>
    <w:semiHidden/>
    <w:rsid w:val="007D3701"/>
    <w:rPr>
      <w:sz w:val="24"/>
      <w:szCs w:val="24"/>
      <w:lang w:val="pl-PL"/>
    </w:rPr>
  </w:style>
  <w:style w:type="table" w:styleId="Tabela-Efekty3W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D3701"/>
    <w:pPr>
      <w:ind w:left="240" w:hanging="240"/>
    </w:pPr>
  </w:style>
  <w:style w:type="paragraph" w:styleId="Spisilustracji">
    <w:name w:val="table of figures"/>
    <w:basedOn w:val="Normalny"/>
    <w:next w:val="Normalny"/>
    <w:uiPriority w:val="98"/>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D3701"/>
    <w:pPr>
      <w:spacing w:after="100"/>
      <w:ind w:left="1680"/>
    </w:pPr>
  </w:style>
  <w:style w:type="paragraph" w:styleId="Spistreci9">
    <w:name w:val="toc 9"/>
    <w:basedOn w:val="Normalny"/>
    <w:next w:val="Normalny"/>
    <w:autoRedefine/>
    <w:uiPriority w:val="98"/>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D3701"/>
    <w:pPr>
      <w:keepNext/>
      <w:keepLines/>
      <w:spacing w:before="1320" w:after="280"/>
      <w:contextualSpacing/>
      <w:jc w:val="center"/>
    </w:pPr>
    <w:rPr>
      <w:b/>
    </w:rPr>
  </w:style>
  <w:style w:type="paragraph" w:customStyle="1" w:styleId="DummyStyle">
    <w:name w:val="Dummy_Style"/>
    <w:aliases w:val="_Dummy"/>
    <w:basedOn w:val="Normalny"/>
    <w:semiHidden/>
    <w:qFormat/>
    <w:rsid w:val="007D3701"/>
    <w:rPr>
      <w:color w:val="00B050"/>
      <w:sz w:val="22"/>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pl-PL"/>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_Ref_Ital"/>
    <w:basedOn w:val="Normalny"/>
    <w:next w:val="ECHRHeaderDate"/>
    <w:uiPriority w:val="43"/>
    <w:semiHidden/>
    <w:qFormat/>
    <w:rsid w:val="007D3701"/>
    <w:pPr>
      <w:jc w:val="right"/>
    </w:pPr>
    <w:rPr>
      <w:i/>
      <w:sz w:val="20"/>
    </w:rPr>
  </w:style>
  <w:style w:type="paragraph" w:customStyle="1" w:styleId="ECHRHeading9">
    <w:name w:val="ECHR_Heading_9"/>
    <w:aliases w:val="_Head_9"/>
    <w:basedOn w:val="Nagwek9"/>
    <w:next w:val="Normalny"/>
    <w:uiPriority w:val="17"/>
    <w:semiHidden/>
    <w:rsid w:val="007D3701"/>
    <w:pPr>
      <w:numPr>
        <w:numId w:val="10"/>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ParaChar">
    <w:name w:val="Ju_Para Char"/>
    <w:aliases w:val="_Para Char"/>
    <w:link w:val="JuPara"/>
    <w:uiPriority w:val="8"/>
    <w:rsid w:val="00875A43"/>
    <w:rPr>
      <w:sz w:val="24"/>
      <w:szCs w:val="24"/>
      <w:lang w:val="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57"/>
    <w:lsdException w:name="caption" w:qFormat="1"/>
    <w:lsdException w:name="page number" w:uiPriority="99"/>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iPriority="59" w:unhideWhenUsed="0"/>
    <w:lsdException w:name="Table Theme" w:uiPriority="9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7D3701"/>
    <w:rPr>
      <w:sz w:val="24"/>
      <w:szCs w:val="24"/>
    </w:rPr>
  </w:style>
  <w:style w:type="paragraph" w:styleId="Nagwek1">
    <w:name w:val="heading 1"/>
    <w:basedOn w:val="Normalny"/>
    <w:next w:val="Normalny"/>
    <w:link w:val="Nagwek1Znak"/>
    <w:uiPriority w:val="98"/>
    <w:semiHidden/>
    <w:rsid w:val="007D3701"/>
    <w:pPr>
      <w:numPr>
        <w:numId w:val="9"/>
      </w:num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D3701"/>
    <w:pPr>
      <w:numPr>
        <w:ilvl w:val="1"/>
        <w:numId w:val="9"/>
      </w:num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D3701"/>
    <w:pPr>
      <w:numPr>
        <w:ilvl w:val="2"/>
        <w:numId w:val="9"/>
      </w:num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8"/>
    <w:semiHidden/>
    <w:rsid w:val="007D3701"/>
    <w:pPr>
      <w:numPr>
        <w:ilvl w:val="3"/>
        <w:numId w:val="9"/>
      </w:num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8"/>
    <w:semiHidden/>
    <w:qFormat/>
    <w:rsid w:val="007D3701"/>
    <w:pPr>
      <w:numPr>
        <w:ilvl w:val="4"/>
        <w:numId w:val="9"/>
      </w:num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8"/>
    <w:semiHidden/>
    <w:rsid w:val="007D3701"/>
    <w:pPr>
      <w:numPr>
        <w:ilvl w:val="5"/>
        <w:numId w:val="9"/>
      </w:num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8"/>
    <w:semiHidden/>
    <w:qFormat/>
    <w:rsid w:val="007D3701"/>
    <w:pPr>
      <w:numPr>
        <w:ilvl w:val="6"/>
        <w:numId w:val="9"/>
      </w:num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8"/>
    <w:semiHidden/>
    <w:qFormat/>
    <w:rsid w:val="007D3701"/>
    <w:pPr>
      <w:numPr>
        <w:ilvl w:val="7"/>
        <w:numId w:val="9"/>
      </w:num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D3701"/>
    <w:pPr>
      <w:numPr>
        <w:ilvl w:val="8"/>
        <w:numId w:val="9"/>
      </w:num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D3701"/>
    <w:rPr>
      <w:rFonts w:ascii="Tahoma" w:hAnsi="Tahoma" w:cs="Tahoma"/>
      <w:sz w:val="16"/>
      <w:szCs w:val="16"/>
    </w:rPr>
  </w:style>
  <w:style w:type="character" w:customStyle="1" w:styleId="TekstdymkaZnak">
    <w:name w:val="Tekst dymka Znak"/>
    <w:basedOn w:val="Domylnaczcionkaakapitu"/>
    <w:link w:val="Tekstdymka"/>
    <w:uiPriority w:val="98"/>
    <w:semiHidden/>
    <w:rsid w:val="007D3701"/>
    <w:rPr>
      <w:rFonts w:ascii="Tahoma" w:hAnsi="Tahoma" w:cs="Tahoma"/>
      <w:sz w:val="16"/>
      <w:szCs w:val="16"/>
      <w:lang w:val="pl-PL"/>
    </w:rPr>
  </w:style>
  <w:style w:type="character" w:styleId="Tytuksiki">
    <w:name w:val="Book Title"/>
    <w:uiPriority w:val="98"/>
    <w:semiHidden/>
    <w:qFormat/>
    <w:rsid w:val="007D3701"/>
    <w:rPr>
      <w:i/>
      <w:iCs/>
      <w:smallCaps/>
      <w:spacing w:val="5"/>
    </w:rPr>
  </w:style>
  <w:style w:type="paragraph" w:customStyle="1" w:styleId="JuHeader">
    <w:name w:val="Ju_Header"/>
    <w:aliases w:val="_Header"/>
    <w:basedOn w:val="Nagwek"/>
    <w:uiPriority w:val="29"/>
    <w:qFormat/>
    <w:rsid w:val="007D3701"/>
    <w:pPr>
      <w:tabs>
        <w:tab w:val="clear" w:pos="4536"/>
        <w:tab w:val="clear" w:pos="9072"/>
      </w:tabs>
      <w:jc w:val="center"/>
    </w:pPr>
    <w:rPr>
      <w:sz w:val="18"/>
    </w:rPr>
  </w:style>
  <w:style w:type="paragraph" w:customStyle="1" w:styleId="NormalJustified">
    <w:name w:val="Normal_Justified"/>
    <w:basedOn w:val="Normalny"/>
    <w:semiHidden/>
    <w:rsid w:val="007D3701"/>
    <w:pPr>
      <w:jc w:val="both"/>
    </w:pPr>
  </w:style>
  <w:style w:type="character" w:styleId="Pogrubienie">
    <w:name w:val="Strong"/>
    <w:uiPriority w:val="98"/>
    <w:semiHidden/>
    <w:qFormat/>
    <w:rsid w:val="007D3701"/>
    <w:rPr>
      <w:b/>
      <w:bCs/>
    </w:rPr>
  </w:style>
  <w:style w:type="paragraph" w:styleId="Bezodstpw">
    <w:name w:val="No Spacing"/>
    <w:basedOn w:val="Normalny"/>
    <w:link w:val="BezodstpwZnak"/>
    <w:uiPriority w:val="98"/>
    <w:semiHidden/>
    <w:qFormat/>
    <w:rsid w:val="007D3701"/>
  </w:style>
  <w:style w:type="character" w:customStyle="1" w:styleId="BezodstpwZnak">
    <w:name w:val="Bez odstępów Znak"/>
    <w:basedOn w:val="Domylnaczcionkaakapitu"/>
    <w:link w:val="Bezodstpw"/>
    <w:uiPriority w:val="98"/>
    <w:semiHidden/>
    <w:rsid w:val="007D3701"/>
    <w:rPr>
      <w:sz w:val="24"/>
      <w:szCs w:val="24"/>
      <w:lang w:val="pl-PL"/>
    </w:rPr>
  </w:style>
  <w:style w:type="paragraph" w:customStyle="1" w:styleId="JuQuot">
    <w:name w:val="Ju_Quot"/>
    <w:aliases w:val="_Quote"/>
    <w:basedOn w:val="NormalJustified"/>
    <w:uiPriority w:val="21"/>
    <w:qFormat/>
    <w:rsid w:val="007D3701"/>
    <w:pPr>
      <w:spacing w:before="120" w:after="120"/>
      <w:ind w:left="425" w:firstLine="142"/>
    </w:pPr>
    <w:rPr>
      <w:sz w:val="20"/>
    </w:rPr>
  </w:style>
  <w:style w:type="paragraph" w:customStyle="1" w:styleId="DecList">
    <w:name w:val="Dec_List"/>
    <w:aliases w:val="_List"/>
    <w:basedOn w:val="JuList"/>
    <w:uiPriority w:val="22"/>
    <w:rsid w:val="007D3701"/>
    <w:pPr>
      <w:numPr>
        <w:numId w:val="0"/>
      </w:numPr>
      <w:ind w:left="284"/>
    </w:pPr>
  </w:style>
  <w:style w:type="paragraph" w:customStyle="1" w:styleId="JuList">
    <w:name w:val="Ju_List"/>
    <w:aliases w:val="_List_1"/>
    <w:basedOn w:val="NormalJustified"/>
    <w:uiPriority w:val="23"/>
    <w:qFormat/>
    <w:rsid w:val="007D3701"/>
    <w:pPr>
      <w:numPr>
        <w:numId w:val="11"/>
      </w:numPr>
      <w:spacing w:before="280" w:after="60"/>
    </w:pPr>
  </w:style>
  <w:style w:type="paragraph" w:customStyle="1" w:styleId="JuLista">
    <w:name w:val="Ju_List_a"/>
    <w:aliases w:val="_List_2"/>
    <w:basedOn w:val="NormalJustified"/>
    <w:uiPriority w:val="23"/>
    <w:rsid w:val="007D3701"/>
    <w:pPr>
      <w:numPr>
        <w:ilvl w:val="1"/>
        <w:numId w:val="11"/>
      </w:numPr>
    </w:pPr>
  </w:style>
  <w:style w:type="paragraph" w:customStyle="1" w:styleId="JuListi">
    <w:name w:val="Ju_List_i"/>
    <w:aliases w:val="_List_3"/>
    <w:basedOn w:val="NormalJustified"/>
    <w:uiPriority w:val="23"/>
    <w:rsid w:val="007D3701"/>
    <w:pPr>
      <w:numPr>
        <w:ilvl w:val="2"/>
        <w:numId w:val="11"/>
      </w:numPr>
    </w:pPr>
  </w:style>
  <w:style w:type="paragraph" w:customStyle="1" w:styleId="JuHArticle">
    <w:name w:val="Ju_H_Article"/>
    <w:aliases w:val="_Title_Quote"/>
    <w:basedOn w:val="Normalny"/>
    <w:next w:val="JuQuot"/>
    <w:uiPriority w:val="19"/>
    <w:qFormat/>
    <w:rsid w:val="007D3701"/>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7D3701"/>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7D3701"/>
    <w:pPr>
      <w:keepNext/>
      <w:keepLines/>
      <w:tabs>
        <w:tab w:val="right" w:pos="7938"/>
      </w:tabs>
      <w:ind w:firstLine="0"/>
      <w:jc w:val="center"/>
    </w:pPr>
    <w:rPr>
      <w:i/>
    </w:rPr>
  </w:style>
  <w:style w:type="paragraph" w:customStyle="1" w:styleId="JuHHead">
    <w:name w:val="Ju_H_Head"/>
    <w:aliases w:val="_Head_1"/>
    <w:basedOn w:val="Normalny"/>
    <w:next w:val="JuPara"/>
    <w:uiPriority w:val="19"/>
    <w:qFormat/>
    <w:rsid w:val="007D3701"/>
    <w:pPr>
      <w:keepNext/>
      <w:keepLines/>
      <w:numPr>
        <w:numId w:val="10"/>
      </w:numPr>
      <w:spacing w:before="100" w:beforeAutospacing="1" w:after="240"/>
      <w:jc w:val="both"/>
      <w:outlineLvl w:val="0"/>
    </w:pPr>
    <w:rPr>
      <w:caps/>
      <w:sz w:val="28"/>
    </w:rPr>
  </w:style>
  <w:style w:type="numbering" w:customStyle="1" w:styleId="ECHRA1StyleBulletedSquare">
    <w:name w:val="ECHR_A1_Style_Bulleted_Square"/>
    <w:basedOn w:val="Bezlisty"/>
    <w:rsid w:val="007D3701"/>
    <w:pPr>
      <w:numPr>
        <w:numId w:val="4"/>
      </w:numPr>
    </w:pPr>
  </w:style>
  <w:style w:type="paragraph" w:customStyle="1" w:styleId="JuSigned">
    <w:name w:val="Ju_Signed"/>
    <w:aliases w:val="_Signature"/>
    <w:basedOn w:val="Normalny"/>
    <w:next w:val="JuPara"/>
    <w:uiPriority w:val="32"/>
    <w:qFormat/>
    <w:rsid w:val="007D3701"/>
    <w:pPr>
      <w:tabs>
        <w:tab w:val="center" w:pos="851"/>
        <w:tab w:val="center" w:pos="6407"/>
      </w:tabs>
      <w:spacing w:before="720"/>
    </w:pPr>
  </w:style>
  <w:style w:type="paragraph" w:styleId="Tytu">
    <w:name w:val="Title"/>
    <w:basedOn w:val="Normalny"/>
    <w:next w:val="Normalny"/>
    <w:link w:val="TytuZnak"/>
    <w:uiPriority w:val="98"/>
    <w:semiHidden/>
    <w:qFormat/>
    <w:rsid w:val="007D370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D3701"/>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7D3701"/>
    <w:pPr>
      <w:numPr>
        <w:numId w:val="5"/>
      </w:numPr>
    </w:pPr>
  </w:style>
  <w:style w:type="numbering" w:customStyle="1" w:styleId="ECHRA1StyleNumberedList">
    <w:name w:val="ECHR_A1_Style_Numbered_List"/>
    <w:basedOn w:val="Bezlisty"/>
    <w:rsid w:val="007D3701"/>
    <w:pPr>
      <w:numPr>
        <w:numId w:val="6"/>
      </w:numPr>
    </w:pPr>
  </w:style>
  <w:style w:type="table" w:customStyle="1" w:styleId="ECHRTable2019">
    <w:name w:val="ECHR_Table_2019"/>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7D3701"/>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ny"/>
    <w:next w:val="JuPara"/>
    <w:uiPriority w:val="19"/>
    <w:qFormat/>
    <w:rsid w:val="007D3701"/>
    <w:pPr>
      <w:keepNext/>
      <w:keepLines/>
      <w:numPr>
        <w:ilvl w:val="1"/>
        <w:numId w:val="10"/>
      </w:numPr>
      <w:spacing w:before="100" w:beforeAutospacing="1" w:after="240"/>
      <w:jc w:val="both"/>
      <w:outlineLvl w:val="1"/>
    </w:pPr>
    <w:rPr>
      <w:caps/>
    </w:rPr>
  </w:style>
  <w:style w:type="paragraph" w:customStyle="1" w:styleId="JuHA">
    <w:name w:val="Ju_H_A"/>
    <w:aliases w:val="_Head_3"/>
    <w:basedOn w:val="Normalny"/>
    <w:next w:val="JuPara"/>
    <w:uiPriority w:val="19"/>
    <w:qFormat/>
    <w:rsid w:val="007D3701"/>
    <w:pPr>
      <w:keepNext/>
      <w:keepLines/>
      <w:numPr>
        <w:ilvl w:val="2"/>
        <w:numId w:val="10"/>
      </w:numPr>
      <w:spacing w:before="100" w:beforeAutospacing="1" w:after="240"/>
      <w:jc w:val="both"/>
      <w:outlineLvl w:val="2"/>
    </w:pPr>
    <w:rPr>
      <w:b/>
    </w:rPr>
  </w:style>
  <w:style w:type="paragraph" w:customStyle="1" w:styleId="JuH1">
    <w:name w:val="Ju_H_1."/>
    <w:aliases w:val="_Head_4"/>
    <w:basedOn w:val="Normalny"/>
    <w:next w:val="JuPara"/>
    <w:uiPriority w:val="19"/>
    <w:rsid w:val="007D3701"/>
    <w:pPr>
      <w:keepNext/>
      <w:keepLines/>
      <w:numPr>
        <w:ilvl w:val="3"/>
        <w:numId w:val="10"/>
      </w:numPr>
      <w:spacing w:before="100" w:beforeAutospacing="1" w:after="120"/>
      <w:jc w:val="both"/>
      <w:outlineLvl w:val="3"/>
    </w:pPr>
    <w:rPr>
      <w:i/>
    </w:rPr>
  </w:style>
  <w:style w:type="paragraph" w:styleId="Nagwek">
    <w:name w:val="header"/>
    <w:basedOn w:val="Normalny"/>
    <w:link w:val="NagwekZnak"/>
    <w:uiPriority w:val="98"/>
    <w:semiHidden/>
    <w:rsid w:val="007D3701"/>
    <w:pPr>
      <w:tabs>
        <w:tab w:val="center" w:pos="4536"/>
        <w:tab w:val="right" w:pos="9072"/>
      </w:tabs>
    </w:pPr>
  </w:style>
  <w:style w:type="character" w:customStyle="1" w:styleId="NagwekZnak">
    <w:name w:val="Nagłówek Znak"/>
    <w:basedOn w:val="Domylnaczcionkaakapitu"/>
    <w:link w:val="Nagwek"/>
    <w:uiPriority w:val="98"/>
    <w:semiHidden/>
    <w:rsid w:val="007D3701"/>
    <w:rPr>
      <w:sz w:val="24"/>
      <w:szCs w:val="24"/>
      <w:lang w:val="pl-PL"/>
    </w:rPr>
  </w:style>
  <w:style w:type="character" w:customStyle="1" w:styleId="Nagwek1Znak">
    <w:name w:val="Nagłówek 1 Znak"/>
    <w:basedOn w:val="Domylnaczcionkaakapitu"/>
    <w:link w:val="Nagwek1"/>
    <w:uiPriority w:val="98"/>
    <w:semiHidden/>
    <w:rsid w:val="007D3701"/>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ormalny"/>
    <w:next w:val="JuPara"/>
    <w:uiPriority w:val="19"/>
    <w:rsid w:val="007D3701"/>
    <w:pPr>
      <w:keepNext/>
      <w:keepLines/>
      <w:numPr>
        <w:ilvl w:val="4"/>
        <w:numId w:val="10"/>
      </w:numPr>
      <w:spacing w:before="100" w:beforeAutospacing="1" w:after="120"/>
      <w:jc w:val="both"/>
      <w:outlineLvl w:val="4"/>
    </w:pPr>
    <w:rPr>
      <w:b/>
      <w:sz w:val="20"/>
    </w:rPr>
  </w:style>
  <w:style w:type="paragraph" w:customStyle="1" w:styleId="JuHi">
    <w:name w:val="Ju_H_i"/>
    <w:aliases w:val="_Head_6"/>
    <w:basedOn w:val="Normalny"/>
    <w:next w:val="JuPara"/>
    <w:uiPriority w:val="19"/>
    <w:rsid w:val="007D3701"/>
    <w:pPr>
      <w:keepNext/>
      <w:keepLines/>
      <w:numPr>
        <w:ilvl w:val="5"/>
        <w:numId w:val="10"/>
      </w:numPr>
      <w:spacing w:before="100" w:beforeAutospacing="1" w:after="120"/>
      <w:jc w:val="both"/>
      <w:outlineLvl w:val="5"/>
    </w:pPr>
    <w:rPr>
      <w:i/>
      <w:sz w:val="20"/>
    </w:rPr>
  </w:style>
  <w:style w:type="character" w:customStyle="1" w:styleId="Nagwek2Znak">
    <w:name w:val="Nagłówek 2 Znak"/>
    <w:basedOn w:val="Domylnaczcionkaakapitu"/>
    <w:link w:val="Nagwek2"/>
    <w:uiPriority w:val="98"/>
    <w:semiHidden/>
    <w:rsid w:val="007D3701"/>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ormalny"/>
    <w:next w:val="JuPara"/>
    <w:uiPriority w:val="19"/>
    <w:rsid w:val="007D3701"/>
    <w:pPr>
      <w:keepNext/>
      <w:keepLines/>
      <w:numPr>
        <w:ilvl w:val="6"/>
        <w:numId w:val="10"/>
      </w:numPr>
      <w:spacing w:before="100" w:beforeAutospacing="1" w:after="120"/>
      <w:jc w:val="both"/>
      <w:outlineLvl w:val="6"/>
    </w:pPr>
    <w:rPr>
      <w:sz w:val="20"/>
    </w:rPr>
  </w:style>
  <w:style w:type="paragraph" w:customStyle="1" w:styleId="JuH">
    <w:name w:val="Ju_H_–"/>
    <w:aliases w:val="_Head_8"/>
    <w:basedOn w:val="Normalny"/>
    <w:next w:val="JuPara"/>
    <w:uiPriority w:val="19"/>
    <w:rsid w:val="007D3701"/>
    <w:pPr>
      <w:keepNext/>
      <w:keepLines/>
      <w:numPr>
        <w:ilvl w:val="7"/>
        <w:numId w:val="10"/>
      </w:numPr>
      <w:spacing w:before="100" w:beforeAutospacing="1" w:after="120"/>
      <w:jc w:val="both"/>
      <w:outlineLvl w:val="7"/>
    </w:pPr>
    <w:rPr>
      <w:i/>
      <w:sz w:val="20"/>
    </w:rPr>
  </w:style>
  <w:style w:type="character" w:customStyle="1" w:styleId="Nagwek3Znak">
    <w:name w:val="Nagłówek 3 Znak"/>
    <w:basedOn w:val="Domylnaczcionkaakapitu"/>
    <w:link w:val="Nagwek3"/>
    <w:uiPriority w:val="98"/>
    <w:semiHidden/>
    <w:rsid w:val="007D3701"/>
    <w:rPr>
      <w:rFonts w:asciiTheme="majorHAnsi" w:eastAsiaTheme="majorEastAsia" w:hAnsiTheme="majorHAnsi" w:cstheme="majorBidi"/>
      <w:b/>
      <w:bCs/>
      <w:color w:val="5F5F5F"/>
      <w:sz w:val="24"/>
      <w:szCs w:val="24"/>
      <w:lang w:val="pl-PL"/>
    </w:rPr>
  </w:style>
  <w:style w:type="paragraph" w:customStyle="1" w:styleId="JuParaLast">
    <w:name w:val="Ju_Para_Last"/>
    <w:aliases w:val="_Para_Spaced"/>
    <w:basedOn w:val="NormalJustified"/>
    <w:uiPriority w:val="5"/>
    <w:qFormat/>
    <w:rsid w:val="007D3701"/>
    <w:pPr>
      <w:keepNext/>
      <w:keepLines/>
      <w:spacing w:before="240" w:after="240"/>
      <w:ind w:firstLine="284"/>
    </w:pPr>
  </w:style>
  <w:style w:type="paragraph" w:customStyle="1" w:styleId="JuJudges">
    <w:name w:val="Ju_Judges"/>
    <w:aliases w:val="_Judges"/>
    <w:basedOn w:val="Normalny"/>
    <w:uiPriority w:val="32"/>
    <w:qFormat/>
    <w:rsid w:val="007D3701"/>
    <w:pPr>
      <w:tabs>
        <w:tab w:val="left" w:pos="567"/>
        <w:tab w:val="left" w:pos="1134"/>
      </w:tabs>
    </w:pPr>
  </w:style>
  <w:style w:type="character" w:customStyle="1" w:styleId="Nagwek4Znak">
    <w:name w:val="Nagłówek 4 Znak"/>
    <w:basedOn w:val="Domylnaczcionkaakapitu"/>
    <w:link w:val="Nagwek4"/>
    <w:uiPriority w:val="98"/>
    <w:semiHidden/>
    <w:rsid w:val="007D3701"/>
    <w:rPr>
      <w:rFonts w:asciiTheme="majorHAnsi" w:eastAsiaTheme="majorEastAsia" w:hAnsiTheme="majorHAnsi" w:cstheme="majorBidi"/>
      <w:b/>
      <w:bCs/>
      <w:i/>
      <w:iCs/>
      <w:color w:val="777777"/>
      <w:sz w:val="24"/>
      <w:szCs w:val="24"/>
      <w:lang w:val="pl-PL"/>
    </w:rPr>
  </w:style>
  <w:style w:type="paragraph" w:customStyle="1" w:styleId="JuInitialled">
    <w:name w:val="Ju_Initialled"/>
    <w:aliases w:val="_Right"/>
    <w:basedOn w:val="Normalny"/>
    <w:uiPriority w:val="31"/>
    <w:qFormat/>
    <w:rsid w:val="007D3701"/>
    <w:pPr>
      <w:tabs>
        <w:tab w:val="center" w:pos="6407"/>
      </w:tabs>
      <w:spacing w:before="720"/>
      <w:jc w:val="right"/>
    </w:pPr>
  </w:style>
  <w:style w:type="character" w:customStyle="1" w:styleId="Nagwek5Znak">
    <w:name w:val="Nagłówek 5 Znak"/>
    <w:basedOn w:val="Domylnaczcionkaakapitu"/>
    <w:link w:val="Nagwek5"/>
    <w:uiPriority w:val="98"/>
    <w:semiHidden/>
    <w:rsid w:val="007D3701"/>
    <w:rPr>
      <w:rFonts w:asciiTheme="majorHAnsi" w:eastAsiaTheme="majorEastAsia" w:hAnsiTheme="majorHAnsi" w:cstheme="majorBidi"/>
      <w:b/>
      <w:bCs/>
      <w:color w:val="808080"/>
      <w:sz w:val="24"/>
      <w:szCs w:val="24"/>
      <w:lang w:val="pl-PL"/>
    </w:rPr>
  </w:style>
  <w:style w:type="character" w:customStyle="1" w:styleId="JuITMark">
    <w:name w:val="Ju_ITMark"/>
    <w:aliases w:val="_ITMark"/>
    <w:basedOn w:val="Domylnaczcionkaakapitu"/>
    <w:uiPriority w:val="43"/>
    <w:qFormat/>
    <w:rsid w:val="007D3701"/>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7D3701"/>
    <w:rPr>
      <w:caps w:val="0"/>
      <w:smallCaps/>
    </w:rPr>
  </w:style>
  <w:style w:type="character" w:styleId="Wyrnieniedelikatne">
    <w:name w:val="Subtle Emphasis"/>
    <w:uiPriority w:val="98"/>
    <w:semiHidden/>
    <w:qFormat/>
    <w:rsid w:val="007D3701"/>
    <w:rPr>
      <w:i/>
      <w:iCs/>
    </w:rPr>
  </w:style>
  <w:style w:type="table" w:customStyle="1" w:styleId="ECHRTable">
    <w:name w:val="ECHR_Table"/>
    <w:basedOn w:val="Standardowy"/>
    <w:rsid w:val="007D3701"/>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D3701"/>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D3701"/>
    <w:rPr>
      <w:b/>
      <w:bCs/>
      <w:i/>
      <w:iCs/>
      <w:spacing w:val="10"/>
      <w:bdr w:val="none" w:sz="0" w:space="0" w:color="auto"/>
      <w:shd w:val="clear" w:color="auto" w:fill="auto"/>
    </w:rPr>
  </w:style>
  <w:style w:type="paragraph" w:styleId="Stopka">
    <w:name w:val="footer"/>
    <w:basedOn w:val="Normalny"/>
    <w:link w:val="StopkaZnak"/>
    <w:uiPriority w:val="57"/>
    <w:semiHidden/>
    <w:rsid w:val="007D3701"/>
    <w:pPr>
      <w:tabs>
        <w:tab w:val="center" w:pos="3686"/>
        <w:tab w:val="right" w:pos="7371"/>
      </w:tabs>
    </w:pPr>
  </w:style>
  <w:style w:type="character" w:customStyle="1" w:styleId="StopkaZnak">
    <w:name w:val="Stopka Znak"/>
    <w:basedOn w:val="Domylnaczcionkaakapitu"/>
    <w:link w:val="Stopka"/>
    <w:uiPriority w:val="57"/>
    <w:semiHidden/>
    <w:rsid w:val="007D3701"/>
    <w:rPr>
      <w:sz w:val="24"/>
      <w:szCs w:val="24"/>
      <w:lang w:val="pl-PL"/>
    </w:rPr>
  </w:style>
  <w:style w:type="character" w:styleId="Odwoanieprzypisudolnego">
    <w:name w:val="footnote reference"/>
    <w:basedOn w:val="Domylnaczcionkaakapitu"/>
    <w:uiPriority w:val="98"/>
    <w:semiHidden/>
    <w:rsid w:val="007D3701"/>
    <w:rPr>
      <w:vertAlign w:val="superscript"/>
    </w:rPr>
  </w:style>
  <w:style w:type="paragraph" w:styleId="Tekstprzypisudolnego">
    <w:name w:val="footnote text"/>
    <w:basedOn w:val="Normalny"/>
    <w:link w:val="TekstprzypisudolnegoZnak"/>
    <w:uiPriority w:val="98"/>
    <w:semiHidden/>
    <w:rsid w:val="007D3701"/>
    <w:rPr>
      <w:sz w:val="20"/>
      <w:szCs w:val="20"/>
    </w:rPr>
  </w:style>
  <w:style w:type="character" w:customStyle="1" w:styleId="TekstprzypisudolnegoZnak">
    <w:name w:val="Tekst przypisu dolnego Znak"/>
    <w:basedOn w:val="Domylnaczcionkaakapitu"/>
    <w:link w:val="Tekstprzypisudolnego"/>
    <w:uiPriority w:val="98"/>
    <w:semiHidden/>
    <w:rsid w:val="007D3701"/>
    <w:rPr>
      <w:sz w:val="20"/>
      <w:szCs w:val="20"/>
      <w:lang w:val="pl-PL"/>
    </w:rPr>
  </w:style>
  <w:style w:type="character" w:customStyle="1" w:styleId="Nagwek6Znak">
    <w:name w:val="Nagłówek 6 Znak"/>
    <w:basedOn w:val="Domylnaczcionkaakapitu"/>
    <w:link w:val="Nagwek6"/>
    <w:uiPriority w:val="98"/>
    <w:semiHidden/>
    <w:rsid w:val="007D3701"/>
    <w:rPr>
      <w:rFonts w:asciiTheme="majorHAnsi" w:eastAsiaTheme="majorEastAsia" w:hAnsiTheme="majorHAnsi" w:cstheme="majorBidi"/>
      <w:b/>
      <w:bCs/>
      <w:i/>
      <w:iCs/>
      <w:color w:val="7F7F7F" w:themeColor="text1" w:themeTint="80"/>
      <w:sz w:val="24"/>
      <w:szCs w:val="24"/>
      <w:lang w:val="pl-PL" w:bidi="en-US"/>
    </w:rPr>
  </w:style>
  <w:style w:type="character" w:customStyle="1" w:styleId="Nagwek7Znak">
    <w:name w:val="Nagłówek 7 Znak"/>
    <w:basedOn w:val="Domylnaczcionkaakapitu"/>
    <w:link w:val="Nagwek7"/>
    <w:uiPriority w:val="98"/>
    <w:semiHidden/>
    <w:rsid w:val="007D3701"/>
    <w:rPr>
      <w:rFonts w:asciiTheme="majorHAnsi" w:eastAsiaTheme="majorEastAsia" w:hAnsiTheme="majorHAnsi" w:cstheme="majorBidi"/>
      <w:i/>
      <w:iCs/>
      <w:sz w:val="24"/>
      <w:szCs w:val="24"/>
      <w:lang w:val="pl-PL" w:bidi="en-US"/>
    </w:rPr>
  </w:style>
  <w:style w:type="character" w:customStyle="1" w:styleId="Nagwek8Znak">
    <w:name w:val="Nagłówek 8 Znak"/>
    <w:basedOn w:val="Domylnaczcionkaakapitu"/>
    <w:link w:val="Nagwek8"/>
    <w:uiPriority w:val="98"/>
    <w:semiHidden/>
    <w:rsid w:val="007D3701"/>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7D3701"/>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7D3701"/>
    <w:rPr>
      <w:color w:val="0072BC" w:themeColor="hyperlink"/>
      <w:u w:val="single"/>
    </w:rPr>
  </w:style>
  <w:style w:type="character" w:styleId="Wyrnienieintensywne">
    <w:name w:val="Intense Emphasis"/>
    <w:uiPriority w:val="98"/>
    <w:semiHidden/>
    <w:qFormat/>
    <w:rsid w:val="007D3701"/>
    <w:rPr>
      <w:b/>
      <w:bCs/>
    </w:rPr>
  </w:style>
  <w:style w:type="paragraph" w:styleId="Cytatintensywny">
    <w:name w:val="Intense Quote"/>
    <w:basedOn w:val="Normalny"/>
    <w:next w:val="Normalny"/>
    <w:link w:val="CytatintensywnyZnak"/>
    <w:uiPriority w:val="98"/>
    <w:semiHidden/>
    <w:qFormat/>
    <w:rsid w:val="007D3701"/>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D3701"/>
    <w:rPr>
      <w:b/>
      <w:bCs/>
      <w:i/>
      <w:iCs/>
      <w:sz w:val="24"/>
      <w:szCs w:val="24"/>
      <w:lang w:val="pl-PL" w:bidi="en-US"/>
    </w:rPr>
  </w:style>
  <w:style w:type="character" w:styleId="Odwoanieintensywne">
    <w:name w:val="Intense Reference"/>
    <w:uiPriority w:val="98"/>
    <w:semiHidden/>
    <w:qFormat/>
    <w:rsid w:val="007D3701"/>
    <w:rPr>
      <w:smallCaps/>
      <w:spacing w:val="5"/>
      <w:u w:val="single"/>
    </w:rPr>
  </w:style>
  <w:style w:type="paragraph" w:styleId="Akapitzlist">
    <w:name w:val="List Paragraph"/>
    <w:basedOn w:val="Normalny"/>
    <w:uiPriority w:val="98"/>
    <w:semiHidden/>
    <w:qFormat/>
    <w:rsid w:val="007D3701"/>
    <w:pPr>
      <w:ind w:left="720"/>
      <w:contextualSpacing/>
    </w:pPr>
  </w:style>
  <w:style w:type="table" w:customStyle="1" w:styleId="LtrTableAddress">
    <w:name w:val="Ltr_Table_Address"/>
    <w:aliases w:val="ECHR_Ltr_Table_Address"/>
    <w:basedOn w:val="Standardowy"/>
    <w:uiPriority w:val="99"/>
    <w:rsid w:val="007D3701"/>
    <w:rPr>
      <w:sz w:val="24"/>
      <w:szCs w:val="24"/>
    </w:rPr>
    <w:tblPr>
      <w:tblInd w:w="5103" w:type="dxa"/>
    </w:tblPr>
  </w:style>
  <w:style w:type="paragraph" w:styleId="Cytat">
    <w:name w:val="Quote"/>
    <w:basedOn w:val="Normalny"/>
    <w:next w:val="Normalny"/>
    <w:link w:val="CytatZnak"/>
    <w:uiPriority w:val="98"/>
    <w:semiHidden/>
    <w:qFormat/>
    <w:rsid w:val="007D3701"/>
    <w:pPr>
      <w:spacing w:before="200"/>
      <w:ind w:left="360" w:right="360"/>
    </w:pPr>
    <w:rPr>
      <w:i/>
      <w:iCs/>
      <w:lang w:bidi="en-US"/>
    </w:rPr>
  </w:style>
  <w:style w:type="character" w:customStyle="1" w:styleId="CytatZnak">
    <w:name w:val="Cytat Znak"/>
    <w:basedOn w:val="Domylnaczcionkaakapitu"/>
    <w:link w:val="Cytat"/>
    <w:uiPriority w:val="98"/>
    <w:semiHidden/>
    <w:rsid w:val="007D3701"/>
    <w:rPr>
      <w:i/>
      <w:iCs/>
      <w:sz w:val="24"/>
      <w:szCs w:val="24"/>
      <w:lang w:val="pl-PL" w:bidi="en-US"/>
    </w:rPr>
  </w:style>
  <w:style w:type="character" w:styleId="Odwoaniedelikatne">
    <w:name w:val="Subtle Reference"/>
    <w:uiPriority w:val="98"/>
    <w:semiHidden/>
    <w:qFormat/>
    <w:rsid w:val="007D3701"/>
    <w:rPr>
      <w:smallCaps/>
    </w:rPr>
  </w:style>
  <w:style w:type="table" w:styleId="Tabela-Siatka">
    <w:name w:val="Table Grid"/>
    <w:basedOn w:val="Standardowy"/>
    <w:uiPriority w:val="59"/>
    <w:semiHidden/>
    <w:rsid w:val="007D3701"/>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D370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D370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D370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D370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D370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D3701"/>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D3701"/>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D3701"/>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D3701"/>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D3701"/>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D3701"/>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D3701"/>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D3701"/>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D3701"/>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D3701"/>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7D3701"/>
    <w:pPr>
      <w:numPr>
        <w:numId w:val="1"/>
      </w:numPr>
    </w:pPr>
  </w:style>
  <w:style w:type="paragraph" w:customStyle="1" w:styleId="JuPara">
    <w:name w:val="Ju_Para"/>
    <w:aliases w:val="_Para"/>
    <w:basedOn w:val="NormalJustified"/>
    <w:link w:val="JuParaChar"/>
    <w:uiPriority w:val="4"/>
    <w:qFormat/>
    <w:rsid w:val="007D3701"/>
    <w:pPr>
      <w:ind w:firstLine="284"/>
    </w:pPr>
  </w:style>
  <w:style w:type="numbering" w:styleId="1ai">
    <w:name w:val="Outline List 1"/>
    <w:basedOn w:val="Bezlisty"/>
    <w:uiPriority w:val="99"/>
    <w:semiHidden/>
    <w:unhideWhenUsed/>
    <w:rsid w:val="007D3701"/>
    <w:pPr>
      <w:numPr>
        <w:numId w:val="2"/>
      </w:numPr>
    </w:pPr>
  </w:style>
  <w:style w:type="table" w:customStyle="1" w:styleId="ECHRTableSimpleBox">
    <w:name w:val="ECHR_Table_Simple_Box"/>
    <w:basedOn w:val="Standardowy"/>
    <w:uiPriority w:val="99"/>
    <w:rsid w:val="007D3701"/>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D3701"/>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D3701"/>
    <w:pPr>
      <w:numPr>
        <w:numId w:val="3"/>
      </w:numPr>
    </w:pPr>
  </w:style>
  <w:style w:type="table" w:customStyle="1" w:styleId="ECHRTableForInternalUse">
    <w:name w:val="ECHR_Table_For_Internal_Use"/>
    <w:basedOn w:val="Standardowy"/>
    <w:uiPriority w:val="99"/>
    <w:rsid w:val="007D3701"/>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D3701"/>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D3701"/>
  </w:style>
  <w:style w:type="paragraph" w:styleId="Tekstblokowy">
    <w:name w:val="Block Text"/>
    <w:basedOn w:val="Normalny"/>
    <w:uiPriority w:val="98"/>
    <w:semiHidden/>
    <w:rsid w:val="007D3701"/>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D3701"/>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D3701"/>
    <w:pPr>
      <w:spacing w:after="120"/>
    </w:pPr>
  </w:style>
  <w:style w:type="character" w:customStyle="1" w:styleId="TekstpodstawowyZnak">
    <w:name w:val="Tekst podstawowy Znak"/>
    <w:basedOn w:val="Domylnaczcionkaakapitu"/>
    <w:link w:val="Tekstpodstawowy"/>
    <w:uiPriority w:val="98"/>
    <w:semiHidden/>
    <w:rsid w:val="007D3701"/>
    <w:rPr>
      <w:sz w:val="24"/>
      <w:szCs w:val="24"/>
      <w:lang w:val="pl-PL"/>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D3701"/>
    <w:pPr>
      <w:spacing w:after="120" w:line="480" w:lineRule="auto"/>
    </w:pPr>
  </w:style>
  <w:style w:type="table" w:customStyle="1" w:styleId="ECHRHeaderTableReduced">
    <w:name w:val="ECHR_Header_Table_Reduced"/>
    <w:basedOn w:val="Standardowy"/>
    <w:uiPriority w:val="99"/>
    <w:rsid w:val="007D3701"/>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D3701"/>
    <w:pPr>
      <w:ind w:firstLine="284"/>
    </w:pPr>
    <w:rPr>
      <w:b/>
    </w:rPr>
  </w:style>
  <w:style w:type="character" w:styleId="Numerstrony">
    <w:name w:val="page number"/>
    <w:uiPriority w:val="99"/>
    <w:semiHidden/>
    <w:rsid w:val="007D3701"/>
    <w:rPr>
      <w:sz w:val="18"/>
    </w:rPr>
  </w:style>
  <w:style w:type="paragraph" w:styleId="Listapunktowana">
    <w:name w:val="List Bullet"/>
    <w:basedOn w:val="Normalny"/>
    <w:uiPriority w:val="98"/>
    <w:semiHidden/>
    <w:rsid w:val="007D3701"/>
    <w:pPr>
      <w:numPr>
        <w:numId w:val="12"/>
      </w:numPr>
    </w:pPr>
  </w:style>
  <w:style w:type="paragraph" w:styleId="Listapunktowana3">
    <w:name w:val="List Bullet 3"/>
    <w:basedOn w:val="Normalny"/>
    <w:uiPriority w:val="98"/>
    <w:semiHidden/>
    <w:rsid w:val="007D3701"/>
    <w:pPr>
      <w:numPr>
        <w:numId w:val="14"/>
      </w:numPr>
      <w:contextualSpacing/>
    </w:pPr>
  </w:style>
  <w:style w:type="character" w:customStyle="1" w:styleId="Tekstpodstawowy2Znak">
    <w:name w:val="Tekst podstawowy 2 Znak"/>
    <w:basedOn w:val="Domylnaczcionkaakapitu"/>
    <w:link w:val="Tekstpodstawowy2"/>
    <w:uiPriority w:val="98"/>
    <w:semiHidden/>
    <w:rsid w:val="007D3701"/>
    <w:rPr>
      <w:sz w:val="24"/>
      <w:szCs w:val="24"/>
      <w:lang w:val="pl-PL"/>
    </w:rPr>
  </w:style>
  <w:style w:type="paragraph" w:styleId="Tekstpodstawowy3">
    <w:name w:val="Body Text 3"/>
    <w:basedOn w:val="Normalny"/>
    <w:link w:val="Tekstpodstawowy3Znak"/>
    <w:uiPriority w:val="98"/>
    <w:semiHidden/>
    <w:rsid w:val="007D3701"/>
    <w:pPr>
      <w:spacing w:after="120"/>
    </w:pPr>
    <w:rPr>
      <w:sz w:val="16"/>
      <w:szCs w:val="16"/>
    </w:rPr>
  </w:style>
  <w:style w:type="character" w:customStyle="1" w:styleId="Tekstpodstawowy3Znak">
    <w:name w:val="Tekst podstawowy 3 Znak"/>
    <w:basedOn w:val="Domylnaczcionkaakapitu"/>
    <w:link w:val="Tekstpodstawowy3"/>
    <w:uiPriority w:val="98"/>
    <w:semiHidden/>
    <w:rsid w:val="007D3701"/>
    <w:rPr>
      <w:sz w:val="16"/>
      <w:szCs w:val="16"/>
      <w:lang w:val="pl-PL"/>
    </w:rPr>
  </w:style>
  <w:style w:type="paragraph" w:styleId="Tekstpodstawowyzwciciem">
    <w:name w:val="Body Text First Indent"/>
    <w:basedOn w:val="Tekstpodstawowy"/>
    <w:link w:val="TekstpodstawowyzwciciemZnak"/>
    <w:uiPriority w:val="98"/>
    <w:semiHidden/>
    <w:rsid w:val="007D3701"/>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D3701"/>
    <w:rPr>
      <w:sz w:val="24"/>
      <w:szCs w:val="24"/>
      <w:lang w:val="pl-PL"/>
    </w:rPr>
  </w:style>
  <w:style w:type="paragraph" w:styleId="Tekstpodstawowywcity">
    <w:name w:val="Body Text Indent"/>
    <w:basedOn w:val="Normalny"/>
    <w:link w:val="TekstpodstawowywcityZnak"/>
    <w:uiPriority w:val="98"/>
    <w:semiHidden/>
    <w:rsid w:val="007D3701"/>
    <w:pPr>
      <w:spacing w:after="120"/>
      <w:ind w:left="283"/>
    </w:pPr>
  </w:style>
  <w:style w:type="character" w:customStyle="1" w:styleId="TekstpodstawowywcityZnak">
    <w:name w:val="Tekst podstawowy wcięty Znak"/>
    <w:basedOn w:val="Domylnaczcionkaakapitu"/>
    <w:link w:val="Tekstpodstawowywcity"/>
    <w:uiPriority w:val="98"/>
    <w:semiHidden/>
    <w:rsid w:val="007D3701"/>
    <w:rPr>
      <w:sz w:val="24"/>
      <w:szCs w:val="24"/>
      <w:lang w:val="pl-PL"/>
    </w:rPr>
  </w:style>
  <w:style w:type="paragraph" w:styleId="Tekstpodstawowyzwciciem2">
    <w:name w:val="Body Text First Indent 2"/>
    <w:basedOn w:val="Tekstpodstawowywcity"/>
    <w:link w:val="Tekstpodstawowyzwciciem2Znak"/>
    <w:uiPriority w:val="98"/>
    <w:semiHidden/>
    <w:rsid w:val="007D3701"/>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D3701"/>
    <w:rPr>
      <w:sz w:val="24"/>
      <w:szCs w:val="24"/>
      <w:lang w:val="pl-PL"/>
    </w:rPr>
  </w:style>
  <w:style w:type="paragraph" w:styleId="Tekstpodstawowywcity2">
    <w:name w:val="Body Text Indent 2"/>
    <w:basedOn w:val="Normalny"/>
    <w:link w:val="Tekstpodstawowywcity2Znak"/>
    <w:uiPriority w:val="98"/>
    <w:semiHidden/>
    <w:rsid w:val="007D3701"/>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D3701"/>
    <w:rPr>
      <w:sz w:val="24"/>
      <w:szCs w:val="24"/>
      <w:lang w:val="pl-PL"/>
    </w:rPr>
  </w:style>
  <w:style w:type="paragraph" w:styleId="Tekstpodstawowywcity3">
    <w:name w:val="Body Text Indent 3"/>
    <w:basedOn w:val="Normalny"/>
    <w:link w:val="Tekstpodstawowywcity3Znak"/>
    <w:uiPriority w:val="98"/>
    <w:semiHidden/>
    <w:rsid w:val="007D3701"/>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D3701"/>
    <w:rPr>
      <w:sz w:val="16"/>
      <w:szCs w:val="16"/>
      <w:lang w:val="pl-PL"/>
    </w:rPr>
  </w:style>
  <w:style w:type="paragraph" w:styleId="Legenda">
    <w:name w:val="caption"/>
    <w:basedOn w:val="Normalny"/>
    <w:next w:val="Normalny"/>
    <w:uiPriority w:val="98"/>
    <w:semiHidden/>
    <w:qFormat/>
    <w:rsid w:val="007D3701"/>
    <w:pPr>
      <w:spacing w:after="200"/>
    </w:pPr>
    <w:rPr>
      <w:b/>
      <w:bCs/>
      <w:color w:val="0072BC" w:themeColor="accent1"/>
      <w:sz w:val="18"/>
      <w:szCs w:val="18"/>
    </w:rPr>
  </w:style>
  <w:style w:type="paragraph" w:styleId="Zwrotpoegnalny">
    <w:name w:val="Closing"/>
    <w:basedOn w:val="Normalny"/>
    <w:link w:val="ZwrotpoegnalnyZnak"/>
    <w:uiPriority w:val="98"/>
    <w:semiHidden/>
    <w:rsid w:val="007D3701"/>
    <w:pPr>
      <w:ind w:left="4252"/>
    </w:pPr>
  </w:style>
  <w:style w:type="character" w:customStyle="1" w:styleId="ZwrotpoegnalnyZnak">
    <w:name w:val="Zwrot pożegnalny Znak"/>
    <w:basedOn w:val="Domylnaczcionkaakapitu"/>
    <w:link w:val="Zwrotpoegnalny"/>
    <w:uiPriority w:val="98"/>
    <w:semiHidden/>
    <w:rsid w:val="007D3701"/>
    <w:rPr>
      <w:sz w:val="24"/>
      <w:szCs w:val="24"/>
      <w:lang w:val="pl-PL"/>
    </w:rPr>
  </w:style>
  <w:style w:type="table" w:styleId="Kolorowasiatka">
    <w:name w:val="Colorful Grid"/>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D3701"/>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D3701"/>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D3701"/>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D3701"/>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D3701"/>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D3701"/>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D3701"/>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D3701"/>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D3701"/>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D3701"/>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D3701"/>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D3701"/>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D3701"/>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D3701"/>
    <w:rPr>
      <w:sz w:val="16"/>
      <w:szCs w:val="16"/>
    </w:rPr>
  </w:style>
  <w:style w:type="paragraph" w:styleId="Tekstkomentarza">
    <w:name w:val="annotation text"/>
    <w:basedOn w:val="Normalny"/>
    <w:link w:val="TekstkomentarzaZnak"/>
    <w:uiPriority w:val="98"/>
    <w:semiHidden/>
    <w:rsid w:val="007D3701"/>
    <w:rPr>
      <w:sz w:val="20"/>
      <w:szCs w:val="20"/>
    </w:rPr>
  </w:style>
  <w:style w:type="character" w:customStyle="1" w:styleId="TekstkomentarzaZnak">
    <w:name w:val="Tekst komentarza Znak"/>
    <w:basedOn w:val="Domylnaczcionkaakapitu"/>
    <w:link w:val="Tekstkomentarza"/>
    <w:uiPriority w:val="98"/>
    <w:semiHidden/>
    <w:rsid w:val="007D3701"/>
    <w:rPr>
      <w:sz w:val="20"/>
      <w:szCs w:val="20"/>
      <w:lang w:val="pl-PL"/>
    </w:rPr>
  </w:style>
  <w:style w:type="paragraph" w:styleId="Tematkomentarza">
    <w:name w:val="annotation subject"/>
    <w:basedOn w:val="Tekstkomentarza"/>
    <w:next w:val="Tekstkomentarza"/>
    <w:link w:val="TematkomentarzaZnak"/>
    <w:uiPriority w:val="98"/>
    <w:semiHidden/>
    <w:rsid w:val="007D3701"/>
    <w:rPr>
      <w:b/>
      <w:bCs/>
    </w:rPr>
  </w:style>
  <w:style w:type="character" w:customStyle="1" w:styleId="TematkomentarzaZnak">
    <w:name w:val="Temat komentarza Znak"/>
    <w:basedOn w:val="TekstkomentarzaZnak"/>
    <w:link w:val="Tematkomentarza"/>
    <w:uiPriority w:val="98"/>
    <w:semiHidden/>
    <w:rsid w:val="007D3701"/>
    <w:rPr>
      <w:b/>
      <w:bCs/>
      <w:sz w:val="20"/>
      <w:szCs w:val="20"/>
      <w:lang w:val="pl-PL"/>
    </w:rPr>
  </w:style>
  <w:style w:type="table" w:styleId="Ciemnalista">
    <w:name w:val="Dark List"/>
    <w:basedOn w:val="Standardowy"/>
    <w:uiPriority w:val="70"/>
    <w:semiHidden/>
    <w:rsid w:val="007D3701"/>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D3701"/>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D3701"/>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D3701"/>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D3701"/>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D3701"/>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D3701"/>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D3701"/>
  </w:style>
  <w:style w:type="character" w:customStyle="1" w:styleId="DataZnak">
    <w:name w:val="Data Znak"/>
    <w:basedOn w:val="Domylnaczcionkaakapitu"/>
    <w:link w:val="Data"/>
    <w:uiPriority w:val="98"/>
    <w:semiHidden/>
    <w:rsid w:val="007D3701"/>
    <w:rPr>
      <w:sz w:val="24"/>
      <w:szCs w:val="24"/>
      <w:lang w:val="pl-PL"/>
    </w:rPr>
  </w:style>
  <w:style w:type="paragraph" w:styleId="Mapadokumentu">
    <w:name w:val="Document Map"/>
    <w:basedOn w:val="Normalny"/>
    <w:link w:val="MapadokumentuZnak"/>
    <w:uiPriority w:val="98"/>
    <w:semiHidden/>
    <w:rsid w:val="007D3701"/>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D3701"/>
    <w:rPr>
      <w:rFonts w:ascii="Tahoma" w:hAnsi="Tahoma" w:cs="Tahoma"/>
      <w:sz w:val="16"/>
      <w:szCs w:val="16"/>
      <w:lang w:val="pl-PL"/>
    </w:rPr>
  </w:style>
  <w:style w:type="paragraph" w:styleId="Podpise-mail">
    <w:name w:val="E-mail Signature"/>
    <w:basedOn w:val="Normalny"/>
    <w:link w:val="Podpise-mailZnak"/>
    <w:uiPriority w:val="98"/>
    <w:semiHidden/>
    <w:rsid w:val="007D3701"/>
  </w:style>
  <w:style w:type="character" w:customStyle="1" w:styleId="Podpise-mailZnak">
    <w:name w:val="Podpis e-mail Znak"/>
    <w:basedOn w:val="Domylnaczcionkaakapitu"/>
    <w:link w:val="Podpise-mail"/>
    <w:uiPriority w:val="98"/>
    <w:semiHidden/>
    <w:rsid w:val="007D3701"/>
    <w:rPr>
      <w:sz w:val="24"/>
      <w:szCs w:val="24"/>
      <w:lang w:val="pl-PL"/>
    </w:rPr>
  </w:style>
  <w:style w:type="character" w:styleId="Odwoanieprzypisukocowego">
    <w:name w:val="endnote reference"/>
    <w:basedOn w:val="Domylnaczcionkaakapitu"/>
    <w:uiPriority w:val="98"/>
    <w:semiHidden/>
    <w:rsid w:val="007D3701"/>
    <w:rPr>
      <w:vertAlign w:val="superscript"/>
    </w:rPr>
  </w:style>
  <w:style w:type="paragraph" w:styleId="Tekstprzypisukocowego">
    <w:name w:val="endnote text"/>
    <w:basedOn w:val="Normalny"/>
    <w:link w:val="TekstprzypisukocowegoZnak"/>
    <w:uiPriority w:val="98"/>
    <w:semiHidden/>
    <w:rsid w:val="007D3701"/>
    <w:rPr>
      <w:sz w:val="20"/>
      <w:szCs w:val="20"/>
    </w:rPr>
  </w:style>
  <w:style w:type="character" w:customStyle="1" w:styleId="TekstprzypisukocowegoZnak">
    <w:name w:val="Tekst przypisu końcowego Znak"/>
    <w:basedOn w:val="Domylnaczcionkaakapitu"/>
    <w:link w:val="Tekstprzypisukocowego"/>
    <w:uiPriority w:val="98"/>
    <w:semiHidden/>
    <w:rsid w:val="007D3701"/>
    <w:rPr>
      <w:sz w:val="20"/>
      <w:szCs w:val="20"/>
      <w:lang w:val="pl-PL"/>
    </w:rPr>
  </w:style>
  <w:style w:type="paragraph" w:styleId="Adresnakopercie">
    <w:name w:val="envelope address"/>
    <w:basedOn w:val="Normalny"/>
    <w:uiPriority w:val="98"/>
    <w:semiHidden/>
    <w:rsid w:val="007D3701"/>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D3701"/>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D3701"/>
    <w:rPr>
      <w:color w:val="7030A0" w:themeColor="followedHyperlink"/>
      <w:u w:val="single"/>
    </w:rPr>
  </w:style>
  <w:style w:type="character" w:styleId="HTML-akronim">
    <w:name w:val="HTML Acronym"/>
    <w:basedOn w:val="Domylnaczcionkaakapitu"/>
    <w:uiPriority w:val="98"/>
    <w:semiHidden/>
    <w:rsid w:val="007D3701"/>
  </w:style>
  <w:style w:type="paragraph" w:styleId="HTML-adres">
    <w:name w:val="HTML Address"/>
    <w:basedOn w:val="Normalny"/>
    <w:link w:val="HTML-adresZnak"/>
    <w:uiPriority w:val="98"/>
    <w:semiHidden/>
    <w:rsid w:val="007D3701"/>
    <w:rPr>
      <w:i/>
      <w:iCs/>
    </w:rPr>
  </w:style>
  <w:style w:type="character" w:customStyle="1" w:styleId="HTML-adresZnak">
    <w:name w:val="HTML - adres Znak"/>
    <w:basedOn w:val="Domylnaczcionkaakapitu"/>
    <w:link w:val="HTML-adres"/>
    <w:uiPriority w:val="98"/>
    <w:semiHidden/>
    <w:rsid w:val="007D3701"/>
    <w:rPr>
      <w:i/>
      <w:iCs/>
      <w:sz w:val="24"/>
      <w:szCs w:val="24"/>
      <w:lang w:val="pl-PL"/>
    </w:rPr>
  </w:style>
  <w:style w:type="character" w:styleId="HTML-cytat">
    <w:name w:val="HTML Cite"/>
    <w:basedOn w:val="Domylnaczcionkaakapitu"/>
    <w:uiPriority w:val="98"/>
    <w:semiHidden/>
    <w:rsid w:val="007D3701"/>
    <w:rPr>
      <w:i/>
      <w:iCs/>
    </w:rPr>
  </w:style>
  <w:style w:type="character" w:styleId="HTML-kod">
    <w:name w:val="HTML Code"/>
    <w:basedOn w:val="Domylnaczcionkaakapitu"/>
    <w:uiPriority w:val="98"/>
    <w:semiHidden/>
    <w:rsid w:val="007D3701"/>
    <w:rPr>
      <w:rFonts w:ascii="Consolas" w:hAnsi="Consolas" w:cs="Consolas"/>
      <w:sz w:val="20"/>
      <w:szCs w:val="20"/>
    </w:rPr>
  </w:style>
  <w:style w:type="character" w:styleId="HTML-definicja">
    <w:name w:val="HTML Definition"/>
    <w:basedOn w:val="Domylnaczcionkaakapitu"/>
    <w:uiPriority w:val="98"/>
    <w:semiHidden/>
    <w:rsid w:val="007D3701"/>
    <w:rPr>
      <w:i/>
      <w:iCs/>
    </w:rPr>
  </w:style>
  <w:style w:type="character" w:styleId="HTML-klawiatura">
    <w:name w:val="HTML Keyboard"/>
    <w:basedOn w:val="Domylnaczcionkaakapitu"/>
    <w:uiPriority w:val="98"/>
    <w:semiHidden/>
    <w:rsid w:val="007D3701"/>
    <w:rPr>
      <w:rFonts w:ascii="Consolas" w:hAnsi="Consolas" w:cs="Consolas"/>
      <w:sz w:val="20"/>
      <w:szCs w:val="20"/>
    </w:rPr>
  </w:style>
  <w:style w:type="paragraph" w:styleId="HTML-wstpniesformatowany">
    <w:name w:val="HTML Preformatted"/>
    <w:basedOn w:val="Normalny"/>
    <w:link w:val="HTML-wstpniesformatowanyZnak"/>
    <w:uiPriority w:val="98"/>
    <w:semiHidden/>
    <w:rsid w:val="007D3701"/>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D3701"/>
    <w:rPr>
      <w:rFonts w:ascii="Consolas" w:hAnsi="Consolas" w:cs="Consolas"/>
      <w:sz w:val="20"/>
      <w:szCs w:val="20"/>
      <w:lang w:val="pl-PL"/>
    </w:rPr>
  </w:style>
  <w:style w:type="character" w:styleId="HTML-przykad">
    <w:name w:val="HTML Sample"/>
    <w:basedOn w:val="Domylnaczcionkaakapitu"/>
    <w:uiPriority w:val="98"/>
    <w:semiHidden/>
    <w:rsid w:val="007D3701"/>
    <w:rPr>
      <w:rFonts w:ascii="Consolas" w:hAnsi="Consolas" w:cs="Consolas"/>
      <w:sz w:val="24"/>
      <w:szCs w:val="24"/>
    </w:rPr>
  </w:style>
  <w:style w:type="character" w:styleId="HTML-staaszeroko">
    <w:name w:val="HTML Typewriter"/>
    <w:basedOn w:val="Domylnaczcionkaakapitu"/>
    <w:uiPriority w:val="98"/>
    <w:semiHidden/>
    <w:rsid w:val="007D3701"/>
    <w:rPr>
      <w:rFonts w:ascii="Consolas" w:hAnsi="Consolas" w:cs="Consolas"/>
      <w:sz w:val="20"/>
      <w:szCs w:val="20"/>
    </w:rPr>
  </w:style>
  <w:style w:type="character" w:styleId="HTML-zmienna">
    <w:name w:val="HTML Variable"/>
    <w:basedOn w:val="Domylnaczcionkaakapitu"/>
    <w:uiPriority w:val="98"/>
    <w:semiHidden/>
    <w:rsid w:val="007D3701"/>
    <w:rPr>
      <w:i/>
      <w:iCs/>
    </w:rPr>
  </w:style>
  <w:style w:type="paragraph" w:styleId="Indeks1">
    <w:name w:val="index 1"/>
    <w:basedOn w:val="Normalny"/>
    <w:next w:val="Normalny"/>
    <w:autoRedefine/>
    <w:uiPriority w:val="98"/>
    <w:semiHidden/>
    <w:rsid w:val="007D3701"/>
    <w:pPr>
      <w:ind w:left="240" w:hanging="240"/>
    </w:pPr>
  </w:style>
  <w:style w:type="paragraph" w:styleId="Indeks2">
    <w:name w:val="index 2"/>
    <w:basedOn w:val="Normalny"/>
    <w:next w:val="Normalny"/>
    <w:autoRedefine/>
    <w:uiPriority w:val="98"/>
    <w:semiHidden/>
    <w:rsid w:val="007D3701"/>
    <w:pPr>
      <w:ind w:left="480" w:hanging="240"/>
    </w:pPr>
  </w:style>
  <w:style w:type="paragraph" w:styleId="Indeks3">
    <w:name w:val="index 3"/>
    <w:basedOn w:val="Normalny"/>
    <w:next w:val="Normalny"/>
    <w:autoRedefine/>
    <w:uiPriority w:val="98"/>
    <w:semiHidden/>
    <w:rsid w:val="007D3701"/>
    <w:pPr>
      <w:ind w:left="720" w:hanging="240"/>
    </w:pPr>
  </w:style>
  <w:style w:type="paragraph" w:styleId="Indeks4">
    <w:name w:val="index 4"/>
    <w:basedOn w:val="Normalny"/>
    <w:next w:val="Normalny"/>
    <w:autoRedefine/>
    <w:uiPriority w:val="98"/>
    <w:semiHidden/>
    <w:rsid w:val="007D3701"/>
    <w:pPr>
      <w:ind w:left="960" w:hanging="240"/>
    </w:pPr>
  </w:style>
  <w:style w:type="paragraph" w:styleId="Indeks5">
    <w:name w:val="index 5"/>
    <w:basedOn w:val="Normalny"/>
    <w:next w:val="Normalny"/>
    <w:autoRedefine/>
    <w:uiPriority w:val="98"/>
    <w:semiHidden/>
    <w:rsid w:val="007D3701"/>
    <w:pPr>
      <w:ind w:left="1200" w:hanging="240"/>
    </w:pPr>
  </w:style>
  <w:style w:type="paragraph" w:styleId="Indeks6">
    <w:name w:val="index 6"/>
    <w:basedOn w:val="Normalny"/>
    <w:next w:val="Normalny"/>
    <w:autoRedefine/>
    <w:uiPriority w:val="98"/>
    <w:semiHidden/>
    <w:rsid w:val="007D3701"/>
    <w:pPr>
      <w:ind w:left="1440" w:hanging="240"/>
    </w:pPr>
  </w:style>
  <w:style w:type="paragraph" w:styleId="Indeks7">
    <w:name w:val="index 7"/>
    <w:basedOn w:val="Normalny"/>
    <w:next w:val="Normalny"/>
    <w:autoRedefine/>
    <w:uiPriority w:val="98"/>
    <w:semiHidden/>
    <w:rsid w:val="007D3701"/>
    <w:pPr>
      <w:ind w:left="1680" w:hanging="240"/>
    </w:pPr>
  </w:style>
  <w:style w:type="paragraph" w:styleId="Indeks8">
    <w:name w:val="index 8"/>
    <w:basedOn w:val="Normalny"/>
    <w:next w:val="Normalny"/>
    <w:autoRedefine/>
    <w:uiPriority w:val="98"/>
    <w:semiHidden/>
    <w:rsid w:val="007D3701"/>
    <w:pPr>
      <w:ind w:left="1920" w:hanging="240"/>
    </w:pPr>
  </w:style>
  <w:style w:type="paragraph" w:styleId="Indeks9">
    <w:name w:val="index 9"/>
    <w:basedOn w:val="Normalny"/>
    <w:next w:val="Normalny"/>
    <w:autoRedefine/>
    <w:uiPriority w:val="98"/>
    <w:semiHidden/>
    <w:rsid w:val="007D3701"/>
    <w:pPr>
      <w:ind w:left="2160" w:hanging="240"/>
    </w:pPr>
  </w:style>
  <w:style w:type="paragraph" w:styleId="Nagwekindeksu">
    <w:name w:val="index heading"/>
    <w:basedOn w:val="Normalny"/>
    <w:next w:val="Indeks1"/>
    <w:uiPriority w:val="98"/>
    <w:semiHidden/>
    <w:rsid w:val="007D3701"/>
    <w:rPr>
      <w:rFonts w:asciiTheme="majorHAnsi" w:eastAsiaTheme="majorEastAsia" w:hAnsiTheme="majorHAnsi" w:cstheme="majorBidi"/>
      <w:b/>
      <w:bCs/>
    </w:rPr>
  </w:style>
  <w:style w:type="table" w:styleId="Jasnasiatka">
    <w:name w:val="Light Grid"/>
    <w:basedOn w:val="Standardowy"/>
    <w:uiPriority w:val="62"/>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D3701"/>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D3701"/>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D3701"/>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D3701"/>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D3701"/>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D3701"/>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D3701"/>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7D3701"/>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D3701"/>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D3701"/>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D3701"/>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D3701"/>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D3701"/>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D3701"/>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D3701"/>
  </w:style>
  <w:style w:type="paragraph" w:styleId="Lista">
    <w:name w:val="List"/>
    <w:basedOn w:val="Normalny"/>
    <w:uiPriority w:val="98"/>
    <w:semiHidden/>
    <w:rsid w:val="007D3701"/>
    <w:pPr>
      <w:ind w:left="283" w:hanging="283"/>
      <w:contextualSpacing/>
    </w:pPr>
  </w:style>
  <w:style w:type="paragraph" w:styleId="Lista2">
    <w:name w:val="List 2"/>
    <w:basedOn w:val="Normalny"/>
    <w:uiPriority w:val="98"/>
    <w:semiHidden/>
    <w:rsid w:val="007D3701"/>
    <w:pPr>
      <w:ind w:left="566" w:hanging="283"/>
      <w:contextualSpacing/>
    </w:pPr>
  </w:style>
  <w:style w:type="paragraph" w:styleId="Lista3">
    <w:name w:val="List 3"/>
    <w:basedOn w:val="Normalny"/>
    <w:uiPriority w:val="98"/>
    <w:semiHidden/>
    <w:rsid w:val="007D3701"/>
    <w:pPr>
      <w:ind w:left="849" w:hanging="283"/>
      <w:contextualSpacing/>
    </w:pPr>
  </w:style>
  <w:style w:type="paragraph" w:styleId="Lista4">
    <w:name w:val="List 4"/>
    <w:basedOn w:val="Normalny"/>
    <w:uiPriority w:val="98"/>
    <w:semiHidden/>
    <w:rsid w:val="007D3701"/>
    <w:pPr>
      <w:ind w:left="1132" w:hanging="283"/>
      <w:contextualSpacing/>
    </w:pPr>
  </w:style>
  <w:style w:type="paragraph" w:styleId="Lista5">
    <w:name w:val="List 5"/>
    <w:basedOn w:val="Normalny"/>
    <w:uiPriority w:val="98"/>
    <w:semiHidden/>
    <w:rsid w:val="007D3701"/>
    <w:pPr>
      <w:ind w:left="1415" w:hanging="283"/>
      <w:contextualSpacing/>
    </w:pPr>
  </w:style>
  <w:style w:type="paragraph" w:styleId="Listapunktowana2">
    <w:name w:val="List Bullet 2"/>
    <w:basedOn w:val="Normalny"/>
    <w:uiPriority w:val="98"/>
    <w:semiHidden/>
    <w:rsid w:val="007D3701"/>
    <w:pPr>
      <w:numPr>
        <w:numId w:val="13"/>
      </w:numPr>
      <w:contextualSpacing/>
    </w:pPr>
  </w:style>
  <w:style w:type="paragraph" w:styleId="Listapunktowana4">
    <w:name w:val="List Bullet 4"/>
    <w:basedOn w:val="Normalny"/>
    <w:uiPriority w:val="98"/>
    <w:semiHidden/>
    <w:rsid w:val="007D3701"/>
    <w:pPr>
      <w:numPr>
        <w:numId w:val="15"/>
      </w:numPr>
      <w:contextualSpacing/>
    </w:pPr>
  </w:style>
  <w:style w:type="paragraph" w:styleId="Listapunktowana5">
    <w:name w:val="List Bullet 5"/>
    <w:basedOn w:val="Normalny"/>
    <w:uiPriority w:val="98"/>
    <w:semiHidden/>
    <w:rsid w:val="007D3701"/>
    <w:pPr>
      <w:numPr>
        <w:numId w:val="16"/>
      </w:numPr>
      <w:contextualSpacing/>
    </w:pPr>
  </w:style>
  <w:style w:type="paragraph" w:styleId="Lista-kontynuacja">
    <w:name w:val="List Continue"/>
    <w:basedOn w:val="Normalny"/>
    <w:uiPriority w:val="98"/>
    <w:semiHidden/>
    <w:rsid w:val="007D3701"/>
    <w:pPr>
      <w:spacing w:after="120"/>
      <w:ind w:left="283"/>
      <w:contextualSpacing/>
    </w:pPr>
  </w:style>
  <w:style w:type="paragraph" w:styleId="Lista-kontynuacja2">
    <w:name w:val="List Continue 2"/>
    <w:basedOn w:val="Normalny"/>
    <w:uiPriority w:val="98"/>
    <w:semiHidden/>
    <w:rsid w:val="007D3701"/>
    <w:pPr>
      <w:spacing w:after="120"/>
      <w:ind w:left="566"/>
      <w:contextualSpacing/>
    </w:pPr>
  </w:style>
  <w:style w:type="paragraph" w:styleId="Lista-kontynuacja3">
    <w:name w:val="List Continue 3"/>
    <w:basedOn w:val="Normalny"/>
    <w:uiPriority w:val="98"/>
    <w:semiHidden/>
    <w:rsid w:val="007D3701"/>
    <w:pPr>
      <w:spacing w:after="120"/>
      <w:ind w:left="849"/>
      <w:contextualSpacing/>
    </w:pPr>
  </w:style>
  <w:style w:type="paragraph" w:styleId="Lista-kontynuacja4">
    <w:name w:val="List Continue 4"/>
    <w:basedOn w:val="Normalny"/>
    <w:uiPriority w:val="98"/>
    <w:semiHidden/>
    <w:rsid w:val="007D3701"/>
    <w:pPr>
      <w:spacing w:after="120"/>
      <w:ind w:left="1132"/>
      <w:contextualSpacing/>
    </w:pPr>
  </w:style>
  <w:style w:type="paragraph" w:styleId="Lista-kontynuacja5">
    <w:name w:val="List Continue 5"/>
    <w:basedOn w:val="Normalny"/>
    <w:uiPriority w:val="98"/>
    <w:semiHidden/>
    <w:rsid w:val="007D3701"/>
    <w:pPr>
      <w:spacing w:after="120"/>
      <w:ind w:left="1415"/>
      <w:contextualSpacing/>
    </w:pPr>
  </w:style>
  <w:style w:type="paragraph" w:styleId="Listanumerowana">
    <w:name w:val="List Number"/>
    <w:basedOn w:val="Normalny"/>
    <w:uiPriority w:val="98"/>
    <w:semiHidden/>
    <w:rsid w:val="007D3701"/>
    <w:pPr>
      <w:numPr>
        <w:numId w:val="17"/>
      </w:numPr>
      <w:contextualSpacing/>
    </w:pPr>
  </w:style>
  <w:style w:type="paragraph" w:styleId="Listanumerowana2">
    <w:name w:val="List Number 2"/>
    <w:basedOn w:val="Normalny"/>
    <w:uiPriority w:val="98"/>
    <w:semiHidden/>
    <w:rsid w:val="007D3701"/>
    <w:pPr>
      <w:numPr>
        <w:numId w:val="18"/>
      </w:numPr>
      <w:contextualSpacing/>
    </w:pPr>
  </w:style>
  <w:style w:type="paragraph" w:styleId="Listanumerowana3">
    <w:name w:val="List Number 3"/>
    <w:basedOn w:val="Normalny"/>
    <w:uiPriority w:val="98"/>
    <w:semiHidden/>
    <w:rsid w:val="007D3701"/>
    <w:pPr>
      <w:numPr>
        <w:numId w:val="19"/>
      </w:numPr>
      <w:contextualSpacing/>
    </w:pPr>
  </w:style>
  <w:style w:type="paragraph" w:styleId="Listanumerowana4">
    <w:name w:val="List Number 4"/>
    <w:basedOn w:val="Normalny"/>
    <w:uiPriority w:val="98"/>
    <w:semiHidden/>
    <w:rsid w:val="007D3701"/>
    <w:pPr>
      <w:numPr>
        <w:numId w:val="20"/>
      </w:numPr>
      <w:contextualSpacing/>
    </w:pPr>
  </w:style>
  <w:style w:type="paragraph" w:styleId="Listanumerowana5">
    <w:name w:val="List Number 5"/>
    <w:basedOn w:val="Normalny"/>
    <w:uiPriority w:val="98"/>
    <w:semiHidden/>
    <w:rsid w:val="007D3701"/>
    <w:pPr>
      <w:numPr>
        <w:numId w:val="21"/>
      </w:numPr>
      <w:contextualSpacing/>
    </w:pPr>
  </w:style>
  <w:style w:type="paragraph" w:styleId="Tekstmakra">
    <w:name w:val="macro"/>
    <w:link w:val="TekstmakraZnak"/>
    <w:uiPriority w:val="98"/>
    <w:semiHidden/>
    <w:rsid w:val="007D3701"/>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D3701"/>
    <w:rPr>
      <w:rFonts w:ascii="Consolas" w:eastAsiaTheme="minorEastAsia" w:hAnsi="Consolas" w:cs="Consolas"/>
      <w:sz w:val="20"/>
      <w:szCs w:val="20"/>
    </w:rPr>
  </w:style>
  <w:style w:type="table" w:styleId="redniasiatka1">
    <w:name w:val="Medium Grid 1"/>
    <w:basedOn w:val="Standardowy"/>
    <w:uiPriority w:val="67"/>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D3701"/>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D3701"/>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D3701"/>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D3701"/>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D3701"/>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D3701"/>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D3701"/>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D3701"/>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D3701"/>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D3701"/>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D3701"/>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D3701"/>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D3701"/>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D3701"/>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D3701"/>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D3701"/>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D3701"/>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D3701"/>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D3701"/>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7D3701"/>
    <w:rPr>
      <w:rFonts w:ascii="Times New Roman" w:hAnsi="Times New Roman" w:cs="Times New Roman"/>
    </w:rPr>
  </w:style>
  <w:style w:type="paragraph" w:styleId="Wcicienormalne">
    <w:name w:val="Normal Indent"/>
    <w:basedOn w:val="Normalny"/>
    <w:uiPriority w:val="98"/>
    <w:semiHidden/>
    <w:rsid w:val="007D3701"/>
    <w:pPr>
      <w:ind w:left="720"/>
    </w:pPr>
  </w:style>
  <w:style w:type="paragraph" w:styleId="Nagweknotatki">
    <w:name w:val="Note Heading"/>
    <w:basedOn w:val="Normalny"/>
    <w:next w:val="Normalny"/>
    <w:link w:val="NagweknotatkiZnak"/>
    <w:uiPriority w:val="98"/>
    <w:semiHidden/>
    <w:rsid w:val="007D3701"/>
  </w:style>
  <w:style w:type="character" w:customStyle="1" w:styleId="NagweknotatkiZnak">
    <w:name w:val="Nagłówek notatki Znak"/>
    <w:basedOn w:val="Domylnaczcionkaakapitu"/>
    <w:link w:val="Nagweknotatki"/>
    <w:uiPriority w:val="98"/>
    <w:semiHidden/>
    <w:rsid w:val="007D3701"/>
    <w:rPr>
      <w:sz w:val="24"/>
      <w:szCs w:val="24"/>
      <w:lang w:val="pl-PL"/>
    </w:rPr>
  </w:style>
  <w:style w:type="character" w:styleId="Tekstzastpczy">
    <w:name w:val="Placeholder Text"/>
    <w:basedOn w:val="Domylnaczcionkaakapitu"/>
    <w:uiPriority w:val="98"/>
    <w:semiHidden/>
    <w:rsid w:val="007D3701"/>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D3701"/>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D3701"/>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7D3701"/>
  </w:style>
  <w:style w:type="character" w:customStyle="1" w:styleId="ZwrotgrzecznociowyZnak">
    <w:name w:val="Zwrot grzecznościowy Znak"/>
    <w:basedOn w:val="Domylnaczcionkaakapitu"/>
    <w:link w:val="Zwrotgrzecznociowy"/>
    <w:uiPriority w:val="98"/>
    <w:semiHidden/>
    <w:rsid w:val="007D3701"/>
    <w:rPr>
      <w:sz w:val="24"/>
      <w:szCs w:val="24"/>
      <w:lang w:val="pl-PL"/>
    </w:rPr>
  </w:style>
  <w:style w:type="paragraph" w:styleId="Podpis">
    <w:name w:val="Signature"/>
    <w:basedOn w:val="Normalny"/>
    <w:link w:val="PodpisZnak"/>
    <w:uiPriority w:val="98"/>
    <w:semiHidden/>
    <w:rsid w:val="007D3701"/>
    <w:pPr>
      <w:ind w:left="4252"/>
    </w:pPr>
  </w:style>
  <w:style w:type="character" w:customStyle="1" w:styleId="PodpisZnak">
    <w:name w:val="Podpis Znak"/>
    <w:basedOn w:val="Domylnaczcionkaakapitu"/>
    <w:link w:val="Podpis"/>
    <w:uiPriority w:val="98"/>
    <w:semiHidden/>
    <w:rsid w:val="007D3701"/>
    <w:rPr>
      <w:sz w:val="24"/>
      <w:szCs w:val="24"/>
      <w:lang w:val="pl-PL"/>
    </w:rPr>
  </w:style>
  <w:style w:type="table" w:styleId="Tabela-Efekty3W1">
    <w:name w:val="Table 3D effects 1"/>
    <w:basedOn w:val="Standardowy"/>
    <w:uiPriority w:val="99"/>
    <w:semiHidden/>
    <w:unhideWhenUsed/>
    <w:rsid w:val="007D3701"/>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7D3701"/>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7D3701"/>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D3701"/>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D3701"/>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D3701"/>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D3701"/>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D3701"/>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D3701"/>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D3701"/>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D3701"/>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D3701"/>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D3701"/>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D3701"/>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D3701"/>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D3701"/>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D3701"/>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D3701"/>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D3701"/>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D3701"/>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D3701"/>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D3701"/>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D3701"/>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D3701"/>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D3701"/>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D3701"/>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D3701"/>
    <w:pPr>
      <w:ind w:left="240" w:hanging="240"/>
    </w:pPr>
  </w:style>
  <w:style w:type="paragraph" w:styleId="Spisilustracji">
    <w:name w:val="table of figures"/>
    <w:basedOn w:val="Normalny"/>
    <w:next w:val="Normalny"/>
    <w:uiPriority w:val="98"/>
    <w:semiHidden/>
    <w:rsid w:val="007D3701"/>
  </w:style>
  <w:style w:type="table" w:styleId="Tabela-Profesjonalny">
    <w:name w:val="Table Professional"/>
    <w:basedOn w:val="Standardowy"/>
    <w:uiPriority w:val="99"/>
    <w:semiHidden/>
    <w:unhideWhenUsed/>
    <w:rsid w:val="007D3701"/>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D3701"/>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D3701"/>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D3701"/>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D3701"/>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D3701"/>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7D3701"/>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D3701"/>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D3701"/>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7D3701"/>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D370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D370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D3701"/>
    <w:pPr>
      <w:spacing w:after="100"/>
      <w:ind w:left="1680"/>
    </w:pPr>
  </w:style>
  <w:style w:type="paragraph" w:styleId="Spistreci9">
    <w:name w:val="toc 9"/>
    <w:basedOn w:val="Normalny"/>
    <w:next w:val="Normalny"/>
    <w:autoRedefine/>
    <w:uiPriority w:val="98"/>
    <w:semiHidden/>
    <w:rsid w:val="007D3701"/>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FooterLine">
    <w:name w:val="_Footer_Line"/>
    <w:aliases w:val="Footer_Line"/>
    <w:basedOn w:val="Normalny"/>
    <w:next w:val="Footer"/>
    <w:uiPriority w:val="57"/>
    <w:semiHidden/>
    <w:rsid w:val="007D3701"/>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7D3701"/>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7D3701"/>
    <w:pPr>
      <w:keepNext/>
      <w:keepLines/>
      <w:spacing w:before="1320" w:after="280"/>
      <w:contextualSpacing/>
      <w:jc w:val="center"/>
    </w:pPr>
    <w:rPr>
      <w:b/>
    </w:rPr>
  </w:style>
  <w:style w:type="paragraph" w:customStyle="1" w:styleId="DummyStyle">
    <w:name w:val="Dummy_Style"/>
    <w:aliases w:val="_Dummy"/>
    <w:basedOn w:val="Normalny"/>
    <w:semiHidden/>
    <w:qFormat/>
    <w:rsid w:val="007D3701"/>
    <w:rPr>
      <w:color w:val="00B050"/>
      <w:sz w:val="22"/>
    </w:rPr>
  </w:style>
  <w:style w:type="paragraph" w:customStyle="1" w:styleId="ECHRBullet1">
    <w:name w:val="ECHR_Bullet_1"/>
    <w:aliases w:val="_Bul_1"/>
    <w:basedOn w:val="NormalJustified"/>
    <w:uiPriority w:val="23"/>
    <w:semiHidden/>
    <w:qFormat/>
    <w:rsid w:val="007D3701"/>
    <w:pPr>
      <w:numPr>
        <w:numId w:val="7"/>
      </w:numPr>
      <w:spacing w:before="60" w:after="60"/>
    </w:pPr>
  </w:style>
  <w:style w:type="paragraph" w:customStyle="1" w:styleId="ECHRBullet2">
    <w:name w:val="ECHR_Bullet_2"/>
    <w:aliases w:val="_Bul_2"/>
    <w:basedOn w:val="ECHRBullet1"/>
    <w:uiPriority w:val="23"/>
    <w:semiHidden/>
    <w:rsid w:val="007D3701"/>
    <w:pPr>
      <w:numPr>
        <w:ilvl w:val="1"/>
      </w:numPr>
    </w:pPr>
  </w:style>
  <w:style w:type="paragraph" w:customStyle="1" w:styleId="ECHRBullet3">
    <w:name w:val="ECHR_Bullet_3"/>
    <w:aliases w:val="_Bul_3"/>
    <w:basedOn w:val="ECHRBullet2"/>
    <w:uiPriority w:val="23"/>
    <w:semiHidden/>
    <w:rsid w:val="007D3701"/>
    <w:pPr>
      <w:numPr>
        <w:ilvl w:val="2"/>
      </w:numPr>
    </w:pPr>
  </w:style>
  <w:style w:type="paragraph" w:customStyle="1" w:styleId="ECHRBullet4">
    <w:name w:val="ECHR_Bullet_4"/>
    <w:aliases w:val="_Bul_4"/>
    <w:basedOn w:val="ECHRBullet3"/>
    <w:uiPriority w:val="23"/>
    <w:semiHidden/>
    <w:rsid w:val="007D3701"/>
    <w:pPr>
      <w:numPr>
        <w:ilvl w:val="3"/>
      </w:numPr>
    </w:pPr>
  </w:style>
  <w:style w:type="paragraph" w:customStyle="1" w:styleId="ECHRConfidential">
    <w:name w:val="ECHR_Confidential"/>
    <w:aliases w:val="_Confidential"/>
    <w:basedOn w:val="Normalny"/>
    <w:next w:val="Normalny"/>
    <w:uiPriority w:val="42"/>
    <w:semiHidden/>
    <w:qFormat/>
    <w:rsid w:val="007D3701"/>
    <w:pPr>
      <w:jc w:val="right"/>
    </w:pPr>
    <w:rPr>
      <w:color w:val="C00000"/>
      <w:sz w:val="20"/>
    </w:rPr>
  </w:style>
  <w:style w:type="paragraph" w:customStyle="1" w:styleId="ECHRDecisionBody">
    <w:name w:val="ECHR_Decision_Body"/>
    <w:aliases w:val="_Decision_Body"/>
    <w:basedOn w:val="NormalJustified"/>
    <w:uiPriority w:val="54"/>
    <w:semiHidden/>
    <w:rsid w:val="007D3701"/>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7D3701"/>
    <w:pPr>
      <w:contextualSpacing/>
      <w:jc w:val="center"/>
    </w:pPr>
    <w:rPr>
      <w:rFonts w:ascii="Arial" w:hAnsi="Arial"/>
      <w:i/>
      <w:color w:val="0072BC" w:themeColor="accent1"/>
      <w:sz w:val="32"/>
    </w:rPr>
  </w:style>
  <w:style w:type="character" w:customStyle="1" w:styleId="ECHRDivisionNameChar">
    <w:name w:val="ECHR_DivisionName Char"/>
    <w:aliases w:val="_Div_Name Char"/>
    <w:basedOn w:val="Domylnaczcionkaakapitu"/>
    <w:link w:val="ECHRDivisionName"/>
    <w:uiPriority w:val="41"/>
    <w:semiHidden/>
    <w:rsid w:val="007D3701"/>
    <w:rPr>
      <w:rFonts w:ascii="Arial" w:hAnsi="Arial"/>
      <w:i/>
      <w:color w:val="0072BC" w:themeColor="accent1"/>
      <w:sz w:val="32"/>
      <w:szCs w:val="24"/>
      <w:lang w:val="pl-PL"/>
    </w:rPr>
  </w:style>
  <w:style w:type="paragraph" w:customStyle="1" w:styleId="ECHRFooterLineLandscape">
    <w:name w:val="ECHR_Footer_Line_Landscape"/>
    <w:aliases w:val="_Footer_Line_Landscape"/>
    <w:basedOn w:val="Normalny"/>
    <w:uiPriority w:val="30"/>
    <w:semiHidden/>
    <w:rsid w:val="007D3701"/>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7D3701"/>
    <w:pPr>
      <w:jc w:val="right"/>
    </w:pPr>
    <w:rPr>
      <w:sz w:val="20"/>
    </w:rPr>
  </w:style>
  <w:style w:type="paragraph" w:customStyle="1" w:styleId="ECHRHeaderRefIt">
    <w:name w:val="ECHR_Header_Ref_It"/>
    <w:aliases w:val="_Ref_Ital"/>
    <w:basedOn w:val="Normalny"/>
    <w:next w:val="ECHRHeaderDate"/>
    <w:uiPriority w:val="43"/>
    <w:semiHidden/>
    <w:qFormat/>
    <w:rsid w:val="007D3701"/>
    <w:pPr>
      <w:jc w:val="right"/>
    </w:pPr>
    <w:rPr>
      <w:i/>
      <w:sz w:val="20"/>
    </w:rPr>
  </w:style>
  <w:style w:type="paragraph" w:customStyle="1" w:styleId="ECHRHeading9">
    <w:name w:val="ECHR_Heading_9"/>
    <w:aliases w:val="_Head_9"/>
    <w:basedOn w:val="Nagwek9"/>
    <w:next w:val="Normalny"/>
    <w:uiPriority w:val="17"/>
    <w:semiHidden/>
    <w:rsid w:val="007D3701"/>
    <w:pPr>
      <w:numPr>
        <w:numId w:val="10"/>
      </w:numPr>
    </w:pPr>
    <w:rPr>
      <w:i w:val="0"/>
      <w:sz w:val="18"/>
    </w:rPr>
  </w:style>
  <w:style w:type="paragraph" w:customStyle="1" w:styleId="ECHRLine">
    <w:name w:val="ECHR_Line"/>
    <w:aliases w:val="_Line"/>
    <w:basedOn w:val="NormalJustified"/>
    <w:next w:val="Normalny"/>
    <w:uiPriority w:val="46"/>
    <w:semiHidden/>
    <w:rsid w:val="007D3701"/>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7D3701"/>
    <w:pPr>
      <w:numPr>
        <w:numId w:val="8"/>
      </w:numPr>
      <w:spacing w:before="60" w:after="60"/>
    </w:pPr>
  </w:style>
  <w:style w:type="paragraph" w:customStyle="1" w:styleId="ECHRNumberedList2">
    <w:name w:val="ECHR_Numbered_List_2"/>
    <w:aliases w:val="_Num_2"/>
    <w:basedOn w:val="ECHRNumberedList1"/>
    <w:uiPriority w:val="23"/>
    <w:semiHidden/>
    <w:rsid w:val="007D3701"/>
    <w:pPr>
      <w:numPr>
        <w:ilvl w:val="1"/>
      </w:numPr>
    </w:pPr>
  </w:style>
  <w:style w:type="paragraph" w:customStyle="1" w:styleId="ECHRNumberedList3">
    <w:name w:val="ECHR_Numbered_List_3"/>
    <w:aliases w:val="_Num_3"/>
    <w:basedOn w:val="ECHRNumberedList2"/>
    <w:uiPriority w:val="23"/>
    <w:semiHidden/>
    <w:rsid w:val="007D3701"/>
    <w:pPr>
      <w:numPr>
        <w:ilvl w:val="2"/>
      </w:numPr>
    </w:pPr>
  </w:style>
  <w:style w:type="paragraph" w:customStyle="1" w:styleId="ECHRParaHanging">
    <w:name w:val="ECHR_Para_Hanging"/>
    <w:aliases w:val="_Hanging"/>
    <w:basedOn w:val="Normalny"/>
    <w:uiPriority w:val="8"/>
    <w:semiHidden/>
    <w:qFormat/>
    <w:rsid w:val="007D3701"/>
    <w:pPr>
      <w:ind w:left="567" w:hanging="567"/>
      <w:jc w:val="both"/>
    </w:pPr>
  </w:style>
  <w:style w:type="paragraph" w:customStyle="1" w:styleId="ECHRParaIndent">
    <w:name w:val="ECHR_Para_Indent"/>
    <w:aliases w:val="_Indent"/>
    <w:basedOn w:val="Normalny"/>
    <w:uiPriority w:val="7"/>
    <w:semiHidden/>
    <w:qFormat/>
    <w:rsid w:val="007D3701"/>
    <w:pPr>
      <w:spacing w:before="120" w:after="120"/>
      <w:ind w:left="284"/>
      <w:jc w:val="both"/>
    </w:pPr>
  </w:style>
  <w:style w:type="character" w:customStyle="1" w:styleId="ECHRRed">
    <w:name w:val="ECHR_Red"/>
    <w:aliases w:val="_Red"/>
    <w:basedOn w:val="Domylnaczcionkaakapitu"/>
    <w:uiPriority w:val="15"/>
    <w:semiHidden/>
    <w:qFormat/>
    <w:rsid w:val="007D3701"/>
    <w:rPr>
      <w:color w:val="C00000" w:themeColor="accent2"/>
    </w:rPr>
  </w:style>
  <w:style w:type="paragraph" w:customStyle="1" w:styleId="ECHRSpacer">
    <w:name w:val="ECHR_Spacer"/>
    <w:aliases w:val="_Spacer"/>
    <w:basedOn w:val="Normalny"/>
    <w:uiPriority w:val="45"/>
    <w:semiHidden/>
    <w:rsid w:val="007D3701"/>
    <w:rPr>
      <w:sz w:val="4"/>
    </w:rPr>
  </w:style>
  <w:style w:type="table" w:customStyle="1" w:styleId="ECHRTable2">
    <w:name w:val="ECHR_Table_2"/>
    <w:basedOn w:val="Standardowy"/>
    <w:uiPriority w:val="99"/>
    <w:rsid w:val="007D3701"/>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D3701"/>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7D3701"/>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7D3701"/>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7D3701"/>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7D3701"/>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7D3701"/>
    <w:pPr>
      <w:outlineLvl w:val="0"/>
    </w:pPr>
  </w:style>
  <w:style w:type="paragraph" w:customStyle="1" w:styleId="ECHRTitleTOC1">
    <w:name w:val="ECHR_Title_TOC_1"/>
    <w:aliases w:val="_Title_L_TOC"/>
    <w:basedOn w:val="ECHRTitle1"/>
    <w:next w:val="Normalny"/>
    <w:uiPriority w:val="27"/>
    <w:semiHidden/>
    <w:qFormat/>
    <w:rsid w:val="007D3701"/>
    <w:pPr>
      <w:outlineLvl w:val="0"/>
    </w:pPr>
  </w:style>
  <w:style w:type="character" w:customStyle="1" w:styleId="JuParaChar">
    <w:name w:val="Ju_Para Char"/>
    <w:aliases w:val="_Para Char"/>
    <w:link w:val="JuPara"/>
    <w:uiPriority w:val="8"/>
    <w:rsid w:val="00875A43"/>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AA8959-AA7E-447C-A0F8-7CC2A4125DDF}">
  <ds:schemaRefs>
    <ds:schemaRef ds:uri="http://schemas.microsoft.com/sharepoint/v3/contenttype/forms"/>
  </ds:schemaRefs>
</ds:datastoreItem>
</file>

<file path=customXml/itemProps2.xml><?xml version="1.0" encoding="utf-8"?>
<ds:datastoreItem xmlns:ds="http://schemas.openxmlformats.org/officeDocument/2006/customXml" ds:itemID="{E915E0E6-935A-451C-B6A6-ECD91717C0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4335D2D-4222-4E5D-9EAC-BD3A063AFED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6C9A807-7FF1-4635-B31D-A37BF0915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4985</Words>
  <Characters>29914</Characters>
  <Application>Microsoft Office Word</Application>
  <DocSecurity>0</DocSecurity>
  <Lines>249</Lines>
  <Paragraphs>69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34830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2020-10-20T10:25:00Z</dcterms:created>
  <dcterms:modified xsi:type="dcterms:W3CDTF">2020-10-20T10:25:00Z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71021/13</vt:lpwstr>
  </property>
  <property fmtid="{D5CDD505-2E9C-101B-9397-08002B2CF9AE}" pid="4" name="CASEID">
    <vt:lpwstr>941755</vt:lpwstr>
  </property>
  <property fmtid="{D5CDD505-2E9C-101B-9397-08002B2CF9AE}" pid="5" name="ContentTypeId">
    <vt:lpwstr>0x010100558EB02BDB9E204AB350EDD385B68E10</vt:lpwstr>
  </property>
</Properties>
</file>