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A427B" w:rsidR="003A473C" w:rsidP="00CA427B" w:rsidRDefault="003A473C">
      <w:pPr>
        <w:jc w:val="center"/>
        <w:rPr>
          <w:lang w:val="fr-FR"/>
        </w:rPr>
      </w:pPr>
      <w:bookmarkStart w:name="_GoBack" w:id="0"/>
      <w:bookmarkEnd w:id="0"/>
    </w:p>
    <w:p w:rsidRPr="00CA427B" w:rsidR="003A473C" w:rsidP="00CA427B" w:rsidRDefault="003A473C">
      <w:pPr>
        <w:jc w:val="center"/>
        <w:rPr>
          <w:lang w:val="fr-FR"/>
        </w:rPr>
      </w:pPr>
    </w:p>
    <w:p w:rsidRPr="00CA427B" w:rsidR="00E77CB3" w:rsidP="00CA427B" w:rsidRDefault="000A77E6">
      <w:pPr>
        <w:jc w:val="center"/>
        <w:rPr>
          <w:lang w:val="fr-FR"/>
        </w:rPr>
      </w:pPr>
      <w:r w:rsidRPr="00CA427B">
        <w:rPr>
          <w:lang w:val="fr-FR"/>
        </w:rPr>
        <w:t>CINQUIÈME SECTION</w:t>
      </w:r>
    </w:p>
    <w:p w:rsidRPr="00CA427B" w:rsidR="00E77CB3" w:rsidP="00CA427B" w:rsidRDefault="00E77CB3">
      <w:pPr>
        <w:jc w:val="center"/>
        <w:rPr>
          <w:lang w:val="fr-FR"/>
        </w:rPr>
      </w:pPr>
    </w:p>
    <w:p w:rsidRPr="00CA427B" w:rsidR="003A473C" w:rsidP="00CA427B" w:rsidRDefault="003A473C">
      <w:pPr>
        <w:jc w:val="center"/>
        <w:rPr>
          <w:lang w:val="fr-FR"/>
        </w:rPr>
      </w:pPr>
    </w:p>
    <w:p w:rsidRPr="00CA427B" w:rsidR="003A473C" w:rsidP="00CA427B" w:rsidRDefault="003A473C">
      <w:pPr>
        <w:jc w:val="center"/>
        <w:rPr>
          <w:lang w:val="fr-FR"/>
        </w:rPr>
      </w:pPr>
    </w:p>
    <w:p w:rsidRPr="00CA427B" w:rsidR="003A473C" w:rsidP="00CA427B" w:rsidRDefault="003A473C">
      <w:pPr>
        <w:jc w:val="center"/>
        <w:rPr>
          <w:lang w:val="fr-FR"/>
        </w:rPr>
      </w:pPr>
    </w:p>
    <w:p w:rsidRPr="00CA427B" w:rsidR="003A473C" w:rsidP="00CA427B" w:rsidRDefault="003A473C">
      <w:pPr>
        <w:jc w:val="center"/>
        <w:rPr>
          <w:lang w:val="fr-FR"/>
        </w:rPr>
      </w:pPr>
    </w:p>
    <w:p w:rsidRPr="00CA427B" w:rsidR="00CA3345" w:rsidP="00CA427B" w:rsidRDefault="00CA3345">
      <w:pPr>
        <w:jc w:val="center"/>
        <w:rPr>
          <w:lang w:val="fr-FR"/>
        </w:rPr>
      </w:pPr>
    </w:p>
    <w:p w:rsidRPr="00CA427B" w:rsidR="003A473C" w:rsidP="00CA427B" w:rsidRDefault="003A473C">
      <w:pPr>
        <w:jc w:val="center"/>
        <w:rPr>
          <w:lang w:val="fr-FR"/>
        </w:rPr>
      </w:pPr>
    </w:p>
    <w:p w:rsidRPr="00CA427B" w:rsidR="003A473C" w:rsidP="00CA427B" w:rsidRDefault="003A473C">
      <w:pPr>
        <w:jc w:val="center"/>
        <w:rPr>
          <w:lang w:val="fr-FR"/>
        </w:rPr>
      </w:pPr>
    </w:p>
    <w:p w:rsidRPr="00CA427B" w:rsidR="00E77CB3" w:rsidP="00CA427B" w:rsidRDefault="00E77CB3">
      <w:pPr>
        <w:jc w:val="center"/>
        <w:rPr>
          <w:b/>
          <w:lang w:val="fr-FR"/>
        </w:rPr>
      </w:pPr>
      <w:bookmarkStart w:name="To" w:id="1"/>
      <w:r w:rsidRPr="00CA427B">
        <w:rPr>
          <w:b/>
          <w:lang w:val="fr-FR"/>
        </w:rPr>
        <w:t xml:space="preserve">AFFAIRE </w:t>
      </w:r>
      <w:bookmarkEnd w:id="1"/>
      <w:r w:rsidRPr="00CA427B" w:rsidR="00A61C65">
        <w:rPr>
          <w:b/>
          <w:lang w:val="fr-FR"/>
        </w:rPr>
        <w:t xml:space="preserve">ALEKSANDAR </w:t>
      </w:r>
      <w:r w:rsidRPr="00CA427B" w:rsidR="000A77E6">
        <w:rPr>
          <w:b/>
          <w:lang w:val="fr-FR"/>
        </w:rPr>
        <w:t>SABEV c. BULGARIE</w:t>
      </w:r>
    </w:p>
    <w:p w:rsidRPr="00CA427B" w:rsidR="00E77CB3" w:rsidP="00CA427B" w:rsidRDefault="00E77CB3">
      <w:pPr>
        <w:jc w:val="center"/>
        <w:rPr>
          <w:lang w:val="fr-FR"/>
        </w:rPr>
      </w:pPr>
    </w:p>
    <w:p w:rsidRPr="00CA427B" w:rsidR="003A473C" w:rsidP="00CA427B" w:rsidRDefault="00E77CB3">
      <w:pPr>
        <w:jc w:val="center"/>
        <w:rPr>
          <w:sz w:val="22"/>
          <w:lang w:val="fr-FR"/>
        </w:rPr>
      </w:pPr>
      <w:r w:rsidRPr="00CA427B">
        <w:rPr>
          <w:i/>
          <w:lang w:val="fr-FR"/>
        </w:rPr>
        <w:t>(</w:t>
      </w:r>
      <w:r w:rsidRPr="00CA427B" w:rsidR="000A77E6">
        <w:rPr>
          <w:i/>
          <w:lang w:val="fr-FR"/>
        </w:rPr>
        <w:t>Requête n</w:t>
      </w:r>
      <w:r w:rsidRPr="00CA427B" w:rsidR="000A77E6">
        <w:rPr>
          <w:i/>
          <w:vertAlign w:val="superscript"/>
          <w:lang w:val="fr-FR"/>
        </w:rPr>
        <w:t>o</w:t>
      </w:r>
      <w:r w:rsidRPr="00CA427B" w:rsidR="000A77E6">
        <w:rPr>
          <w:i/>
          <w:lang w:val="fr-FR"/>
        </w:rPr>
        <w:t xml:space="preserve"> 43503/08</w:t>
      </w:r>
      <w:r w:rsidRPr="00CA427B">
        <w:rPr>
          <w:i/>
          <w:lang w:val="fr-FR"/>
        </w:rPr>
        <w:t>)</w:t>
      </w:r>
    </w:p>
    <w:p w:rsidRPr="00CA427B" w:rsidR="003A473C" w:rsidP="00CA427B" w:rsidRDefault="003A473C">
      <w:pPr>
        <w:jc w:val="center"/>
        <w:rPr>
          <w:sz w:val="22"/>
          <w:lang w:val="fr-FR"/>
        </w:rPr>
      </w:pPr>
    </w:p>
    <w:p w:rsidRPr="00CA427B" w:rsidR="003A473C" w:rsidP="00CA427B" w:rsidRDefault="003A473C">
      <w:pPr>
        <w:jc w:val="center"/>
        <w:rPr>
          <w:sz w:val="22"/>
          <w:lang w:val="fr-FR"/>
        </w:rPr>
      </w:pPr>
    </w:p>
    <w:p w:rsidRPr="00CA427B" w:rsidR="003A473C" w:rsidP="00CA427B" w:rsidRDefault="003A473C">
      <w:pPr>
        <w:jc w:val="center"/>
        <w:rPr>
          <w:sz w:val="22"/>
          <w:lang w:val="fr-FR"/>
        </w:rPr>
      </w:pPr>
    </w:p>
    <w:p w:rsidRPr="00CA427B" w:rsidR="003A473C" w:rsidP="00CA427B" w:rsidRDefault="003A473C">
      <w:pPr>
        <w:jc w:val="center"/>
        <w:rPr>
          <w:sz w:val="22"/>
          <w:lang w:val="fr-FR"/>
        </w:rPr>
      </w:pPr>
    </w:p>
    <w:p w:rsidRPr="00CA427B" w:rsidR="003A473C" w:rsidP="00CA427B" w:rsidRDefault="003A473C">
      <w:pPr>
        <w:jc w:val="center"/>
        <w:rPr>
          <w:sz w:val="22"/>
          <w:lang w:val="fr-FR"/>
        </w:rPr>
      </w:pPr>
    </w:p>
    <w:p w:rsidRPr="00CA427B" w:rsidR="00CA3345" w:rsidP="00CA427B" w:rsidRDefault="00CA3345">
      <w:pPr>
        <w:jc w:val="center"/>
        <w:rPr>
          <w:sz w:val="22"/>
          <w:lang w:val="fr-FR"/>
        </w:rPr>
      </w:pPr>
    </w:p>
    <w:p w:rsidRPr="00CA427B" w:rsidR="003A473C" w:rsidP="00CA427B" w:rsidRDefault="003A473C">
      <w:pPr>
        <w:jc w:val="center"/>
        <w:rPr>
          <w:sz w:val="22"/>
          <w:lang w:val="fr-FR"/>
        </w:rPr>
      </w:pPr>
    </w:p>
    <w:p w:rsidRPr="00CA427B" w:rsidR="003A473C" w:rsidP="00CA427B" w:rsidRDefault="003A473C">
      <w:pPr>
        <w:jc w:val="center"/>
        <w:rPr>
          <w:sz w:val="22"/>
          <w:lang w:val="fr-FR"/>
        </w:rPr>
      </w:pPr>
    </w:p>
    <w:p w:rsidRPr="00CA427B" w:rsidR="003A473C" w:rsidP="00CA427B" w:rsidRDefault="003A473C">
      <w:pPr>
        <w:jc w:val="center"/>
        <w:rPr>
          <w:szCs w:val="24"/>
          <w:lang w:val="fr-FR"/>
        </w:rPr>
      </w:pPr>
      <w:r w:rsidRPr="00CA427B">
        <w:rPr>
          <w:szCs w:val="24"/>
          <w:lang w:val="fr-FR"/>
        </w:rPr>
        <w:t>ARRÊT</w:t>
      </w:r>
    </w:p>
    <w:p w:rsidRPr="00CA427B" w:rsidR="003A473C" w:rsidP="00CA427B" w:rsidRDefault="003A473C">
      <w:pPr>
        <w:jc w:val="center"/>
        <w:rPr>
          <w:szCs w:val="24"/>
          <w:lang w:val="fr-FR"/>
        </w:rPr>
      </w:pPr>
    </w:p>
    <w:p w:rsidRPr="00CA427B" w:rsidR="00CA3345" w:rsidP="00CA427B" w:rsidRDefault="00CA3345">
      <w:pPr>
        <w:jc w:val="center"/>
        <w:rPr>
          <w:szCs w:val="24"/>
          <w:lang w:val="fr-FR"/>
        </w:rPr>
      </w:pPr>
    </w:p>
    <w:p w:rsidRPr="00CA427B" w:rsidR="00CA3345" w:rsidP="00CA427B" w:rsidRDefault="00CA3345">
      <w:pPr>
        <w:jc w:val="center"/>
        <w:rPr>
          <w:szCs w:val="24"/>
          <w:lang w:val="fr-FR"/>
        </w:rPr>
      </w:pPr>
    </w:p>
    <w:p w:rsidRPr="00CA427B" w:rsidR="003A473C" w:rsidP="00CA427B" w:rsidRDefault="003A473C">
      <w:pPr>
        <w:jc w:val="center"/>
        <w:rPr>
          <w:szCs w:val="24"/>
          <w:lang w:val="fr-FR"/>
        </w:rPr>
      </w:pPr>
      <w:r w:rsidRPr="00CA427B">
        <w:rPr>
          <w:szCs w:val="24"/>
          <w:lang w:val="fr-FR"/>
        </w:rPr>
        <w:t>STRASBOURG</w:t>
      </w:r>
    </w:p>
    <w:p w:rsidRPr="00CA427B" w:rsidR="003A473C" w:rsidP="00CA427B" w:rsidRDefault="003A473C">
      <w:pPr>
        <w:jc w:val="center"/>
        <w:rPr>
          <w:szCs w:val="24"/>
          <w:lang w:val="fr-FR"/>
        </w:rPr>
      </w:pPr>
    </w:p>
    <w:p w:rsidRPr="00CA427B" w:rsidR="003A473C" w:rsidP="00CA427B" w:rsidRDefault="003A473C">
      <w:pPr>
        <w:jc w:val="center"/>
        <w:rPr>
          <w:szCs w:val="24"/>
          <w:lang w:val="fr-FR"/>
        </w:rPr>
      </w:pPr>
    </w:p>
    <w:p w:rsidRPr="00CA427B" w:rsidR="003A473C" w:rsidP="00CA427B" w:rsidRDefault="003A473C">
      <w:pPr>
        <w:jc w:val="center"/>
        <w:rPr>
          <w:szCs w:val="24"/>
          <w:lang w:val="fr-FR"/>
        </w:rPr>
      </w:pPr>
      <w:r w:rsidRPr="00CA427B">
        <w:rPr>
          <w:szCs w:val="24"/>
          <w:lang w:val="fr-FR"/>
        </w:rPr>
        <w:t>19 juillet 2018</w:t>
      </w:r>
    </w:p>
    <w:p w:rsidRPr="00CA427B" w:rsidR="003A473C" w:rsidP="00CA427B" w:rsidRDefault="003A473C">
      <w:pPr>
        <w:jc w:val="center"/>
        <w:rPr>
          <w:szCs w:val="24"/>
          <w:lang w:val="fr-FR"/>
        </w:rPr>
      </w:pPr>
    </w:p>
    <w:p w:rsidRPr="00CA427B" w:rsidR="003A473C" w:rsidP="00CA427B" w:rsidRDefault="003A473C">
      <w:pPr>
        <w:jc w:val="center"/>
        <w:rPr>
          <w:sz w:val="22"/>
          <w:lang w:val="fr-FR"/>
        </w:rPr>
      </w:pPr>
    </w:p>
    <w:p w:rsidRPr="00CA427B" w:rsidR="00CA427B" w:rsidP="00CA427B" w:rsidRDefault="00CA427B">
      <w:pPr>
        <w:pStyle w:val="jucase0"/>
        <w:ind w:firstLine="0"/>
        <w:jc w:val="center"/>
        <w:rPr>
          <w:color w:val="FF0000"/>
          <w:sz w:val="28"/>
          <w:szCs w:val="28"/>
          <w:u w:val="single"/>
          <w:lang w:val="fr-FR"/>
        </w:rPr>
      </w:pPr>
      <w:r w:rsidRPr="00CA427B">
        <w:rPr>
          <w:color w:val="FF0000"/>
          <w:sz w:val="28"/>
          <w:szCs w:val="28"/>
          <w:u w:val="single"/>
          <w:lang w:val="fr-FR"/>
        </w:rPr>
        <w:t>DÉFINITIF</w:t>
      </w:r>
    </w:p>
    <w:p w:rsidRPr="00CA427B" w:rsidR="00CA427B" w:rsidP="00CA427B" w:rsidRDefault="00CA427B">
      <w:pPr>
        <w:pStyle w:val="jupara"/>
        <w:tabs>
          <w:tab w:val="left" w:pos="3450"/>
        </w:tabs>
        <w:ind w:firstLine="0"/>
        <w:jc w:val="center"/>
        <w:rPr>
          <w:color w:val="FF0000"/>
          <w:sz w:val="28"/>
          <w:szCs w:val="28"/>
          <w:lang w:val="fr-FR"/>
        </w:rPr>
      </w:pPr>
    </w:p>
    <w:p w:rsidRPr="00CA427B" w:rsidR="00CA427B" w:rsidP="00CA427B" w:rsidRDefault="00CA427B">
      <w:pPr>
        <w:pStyle w:val="jupara"/>
        <w:ind w:firstLine="0"/>
        <w:jc w:val="center"/>
        <w:rPr>
          <w:color w:val="FF0000"/>
          <w:sz w:val="28"/>
          <w:szCs w:val="28"/>
          <w:lang w:val="fr-FR"/>
        </w:rPr>
      </w:pPr>
      <w:r w:rsidRPr="00CA427B">
        <w:rPr>
          <w:color w:val="FF0000"/>
          <w:sz w:val="28"/>
          <w:szCs w:val="28"/>
          <w:lang w:val="fr-FR"/>
        </w:rPr>
        <w:t>19/10/2018</w:t>
      </w:r>
    </w:p>
    <w:p w:rsidRPr="00CA427B" w:rsidR="00CA427B" w:rsidP="00CA427B" w:rsidRDefault="00CA427B">
      <w:pPr>
        <w:pStyle w:val="jupara"/>
        <w:ind w:firstLine="0"/>
        <w:jc w:val="center"/>
        <w:rPr>
          <w:u w:val="single"/>
          <w:lang w:val="fr-FR"/>
        </w:rPr>
      </w:pPr>
    </w:p>
    <w:p w:rsidRPr="00CA427B" w:rsidR="00CA427B" w:rsidP="00CA427B" w:rsidRDefault="00CA427B">
      <w:pPr>
        <w:jc w:val="center"/>
        <w:rPr>
          <w:i/>
          <w:iCs/>
          <w:sz w:val="22"/>
          <w:lang w:val="fr-FR"/>
        </w:rPr>
      </w:pPr>
      <w:r w:rsidRPr="00CA427B">
        <w:rPr>
          <w:i/>
          <w:iCs/>
          <w:sz w:val="22"/>
          <w:lang w:val="fr-FR"/>
        </w:rPr>
        <w:t>Cet arrêt est devenu définitif en vertu de l’article 44 § 2 de la Convention. Il peut subir des retouches de forme.</w:t>
      </w:r>
    </w:p>
    <w:p w:rsidRPr="00CA427B" w:rsidR="003A473C" w:rsidP="00CA427B" w:rsidRDefault="003A473C">
      <w:pPr>
        <w:pStyle w:val="JuCase"/>
        <w:rPr>
          <w:lang w:val="fr-FR"/>
        </w:rPr>
        <w:sectPr w:rsidRPr="00CA427B" w:rsidR="003A473C" w:rsidSect="003A473C">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CA427B" w:rsidR="00E77CB3" w:rsidP="00CA427B" w:rsidRDefault="00E77CB3">
      <w:pPr>
        <w:pStyle w:val="JuCase"/>
        <w:rPr>
          <w:lang w:val="fr-FR"/>
        </w:rPr>
      </w:pPr>
      <w:r w:rsidRPr="00CA427B">
        <w:rPr>
          <w:lang w:val="fr-FR"/>
        </w:rPr>
        <w:t>En l</w:t>
      </w:r>
      <w:r w:rsidRPr="00CA427B" w:rsidR="00CA427B">
        <w:rPr>
          <w:lang w:val="fr-FR"/>
        </w:rPr>
        <w:t>’</w:t>
      </w:r>
      <w:r w:rsidRPr="00CA427B">
        <w:rPr>
          <w:lang w:val="fr-FR"/>
        </w:rPr>
        <w:t xml:space="preserve">affaire </w:t>
      </w:r>
      <w:r w:rsidRPr="00CA427B" w:rsidR="00A61C65">
        <w:rPr>
          <w:lang w:val="fr-FR"/>
        </w:rPr>
        <w:t xml:space="preserve">Aleksandar </w:t>
      </w:r>
      <w:r w:rsidRPr="00CA427B" w:rsidR="000A77E6">
        <w:rPr>
          <w:lang w:val="fr-FR"/>
        </w:rPr>
        <w:t>Sabev c. Bulgarie</w:t>
      </w:r>
      <w:r w:rsidRPr="00CA427B">
        <w:rPr>
          <w:lang w:val="fr-FR"/>
        </w:rPr>
        <w:t>,</w:t>
      </w:r>
    </w:p>
    <w:p w:rsidRPr="00CA427B" w:rsidR="00E77CB3" w:rsidP="00CA427B" w:rsidRDefault="00E77CB3">
      <w:pPr>
        <w:pStyle w:val="ECHRPara"/>
        <w:rPr>
          <w:lang w:val="fr-FR"/>
        </w:rPr>
      </w:pPr>
      <w:r w:rsidRPr="00CA427B">
        <w:rPr>
          <w:lang w:val="fr-FR"/>
        </w:rPr>
        <w:t>La Cour européenne des droits de l</w:t>
      </w:r>
      <w:r w:rsidRPr="00CA427B" w:rsidR="00CA427B">
        <w:rPr>
          <w:lang w:val="fr-FR"/>
        </w:rPr>
        <w:t>’</w:t>
      </w:r>
      <w:r w:rsidRPr="00CA427B">
        <w:rPr>
          <w:lang w:val="fr-FR"/>
        </w:rPr>
        <w:t>homme (</w:t>
      </w:r>
      <w:r w:rsidRPr="00CA427B" w:rsidR="000A77E6">
        <w:rPr>
          <w:lang w:val="fr-FR"/>
        </w:rPr>
        <w:t>cinquième section</w:t>
      </w:r>
      <w:r w:rsidRPr="00CA427B">
        <w:rPr>
          <w:lang w:val="fr-FR"/>
        </w:rPr>
        <w:t xml:space="preserve">), siégeant en </w:t>
      </w:r>
      <w:r w:rsidRPr="00CA427B" w:rsidR="000A77E6">
        <w:rPr>
          <w:lang w:val="fr-FR"/>
        </w:rPr>
        <w:t>une chambre composée</w:t>
      </w:r>
      <w:r w:rsidRPr="00CA427B">
        <w:rPr>
          <w:lang w:val="fr-FR"/>
        </w:rPr>
        <w:t xml:space="preserve"> de :</w:t>
      </w:r>
    </w:p>
    <w:p w:rsidRPr="00CA427B" w:rsidR="00E77CB3" w:rsidP="00CA427B" w:rsidRDefault="003A473C">
      <w:pPr>
        <w:pStyle w:val="ECHRDecisionBody"/>
        <w:rPr>
          <w:lang w:val="fr-FR"/>
        </w:rPr>
      </w:pPr>
      <w:r w:rsidRPr="00CA427B">
        <w:rPr>
          <w:lang w:val="fr-FR"/>
        </w:rPr>
        <w:tab/>
        <w:t>Angelika Nußberger,</w:t>
      </w:r>
      <w:r w:rsidRPr="00CA427B">
        <w:rPr>
          <w:i/>
          <w:lang w:val="fr-FR"/>
        </w:rPr>
        <w:t xml:space="preserve"> présidente,</w:t>
      </w:r>
      <w:r w:rsidRPr="00CA427B">
        <w:rPr>
          <w:i/>
          <w:lang w:val="fr-FR"/>
        </w:rPr>
        <w:br/>
      </w:r>
      <w:r w:rsidRPr="00CA427B">
        <w:rPr>
          <w:lang w:val="fr-FR"/>
        </w:rPr>
        <w:tab/>
        <w:t>Erik Møse,</w:t>
      </w:r>
      <w:r w:rsidRPr="00CA427B">
        <w:rPr>
          <w:i/>
          <w:lang w:val="fr-FR"/>
        </w:rPr>
        <w:br/>
      </w:r>
      <w:r w:rsidRPr="00CA427B">
        <w:rPr>
          <w:lang w:val="fr-FR"/>
        </w:rPr>
        <w:tab/>
        <w:t>André Potocki,</w:t>
      </w:r>
      <w:r w:rsidRPr="00CA427B">
        <w:rPr>
          <w:i/>
          <w:lang w:val="fr-FR"/>
        </w:rPr>
        <w:br/>
      </w:r>
      <w:r w:rsidRPr="00CA427B">
        <w:rPr>
          <w:lang w:val="fr-FR"/>
        </w:rPr>
        <w:tab/>
        <w:t>Yonko Grozev,</w:t>
      </w:r>
      <w:r w:rsidRPr="00CA427B">
        <w:rPr>
          <w:i/>
          <w:lang w:val="fr-FR"/>
        </w:rPr>
        <w:br/>
      </w:r>
      <w:r w:rsidRPr="00CA427B">
        <w:rPr>
          <w:lang w:val="fr-FR"/>
        </w:rPr>
        <w:tab/>
        <w:t>Síofra O</w:t>
      </w:r>
      <w:r w:rsidRPr="00CA427B" w:rsidR="00CA427B">
        <w:rPr>
          <w:lang w:val="fr-FR"/>
        </w:rPr>
        <w:t>’</w:t>
      </w:r>
      <w:r w:rsidRPr="00CA427B">
        <w:rPr>
          <w:lang w:val="fr-FR"/>
        </w:rPr>
        <w:t>Leary,</w:t>
      </w:r>
      <w:r w:rsidRPr="00CA427B">
        <w:rPr>
          <w:i/>
          <w:lang w:val="fr-FR"/>
        </w:rPr>
        <w:br/>
      </w:r>
      <w:r w:rsidRPr="00CA427B">
        <w:rPr>
          <w:lang w:val="fr-FR"/>
        </w:rPr>
        <w:tab/>
        <w:t>Gabriele Kucsko-Stadlmayer,</w:t>
      </w:r>
      <w:r w:rsidRPr="00CA427B">
        <w:rPr>
          <w:i/>
          <w:lang w:val="fr-FR"/>
        </w:rPr>
        <w:br/>
      </w:r>
      <w:r w:rsidRPr="00CA427B">
        <w:rPr>
          <w:lang w:val="fr-FR"/>
        </w:rPr>
        <w:tab/>
        <w:t>Lәtif Hüseynov,</w:t>
      </w:r>
      <w:r w:rsidRPr="00CA427B">
        <w:rPr>
          <w:i/>
          <w:lang w:val="fr-FR"/>
        </w:rPr>
        <w:t xml:space="preserve"> juges,</w:t>
      </w:r>
      <w:r w:rsidRPr="00CA427B" w:rsidR="00E77CB3">
        <w:rPr>
          <w:lang w:val="fr-FR"/>
        </w:rPr>
        <w:br/>
        <w:t xml:space="preserve">et de </w:t>
      </w:r>
      <w:r w:rsidRPr="00CA427B" w:rsidR="000A77E6">
        <w:rPr>
          <w:lang w:val="fr-FR"/>
        </w:rPr>
        <w:t>Claudia Westerdiek</w:t>
      </w:r>
      <w:r w:rsidRPr="00CA427B" w:rsidR="00E77CB3">
        <w:rPr>
          <w:lang w:val="fr-FR"/>
        </w:rPr>
        <w:t xml:space="preserve">, </w:t>
      </w:r>
      <w:r w:rsidRPr="00CA427B" w:rsidR="000A77E6">
        <w:rPr>
          <w:i/>
          <w:lang w:val="fr-FR"/>
        </w:rPr>
        <w:t>greffière</w:t>
      </w:r>
      <w:r w:rsidRPr="00CA427B" w:rsidR="000A77E6">
        <w:rPr>
          <w:iCs/>
          <w:lang w:val="fr-FR"/>
        </w:rPr>
        <w:t xml:space="preserve"> </w:t>
      </w:r>
      <w:r w:rsidRPr="00CA427B" w:rsidR="000A77E6">
        <w:rPr>
          <w:i/>
          <w:iCs/>
          <w:lang w:val="fr-FR"/>
        </w:rPr>
        <w:t>d</w:t>
      </w:r>
      <w:r w:rsidRPr="00CA427B" w:rsidR="000A77E6">
        <w:rPr>
          <w:i/>
          <w:lang w:val="fr-FR"/>
        </w:rPr>
        <w:t>e section</w:t>
      </w:r>
      <w:r w:rsidRPr="00CA427B" w:rsidR="00E77CB3">
        <w:rPr>
          <w:lang w:val="fr-FR"/>
        </w:rPr>
        <w:t>,</w:t>
      </w:r>
    </w:p>
    <w:p w:rsidRPr="00CA427B" w:rsidR="00E77CB3" w:rsidP="00CA427B" w:rsidRDefault="00E77CB3">
      <w:pPr>
        <w:pStyle w:val="ECHRPara"/>
        <w:rPr>
          <w:lang w:val="fr-FR"/>
        </w:rPr>
      </w:pPr>
      <w:r w:rsidRPr="00CA427B">
        <w:rPr>
          <w:lang w:val="fr-FR"/>
        </w:rPr>
        <w:t xml:space="preserve">Après en avoir délibéré en chambre du conseil le </w:t>
      </w:r>
      <w:r w:rsidRPr="00CA427B" w:rsidR="003A473C">
        <w:rPr>
          <w:lang w:val="fr-FR"/>
        </w:rPr>
        <w:t>26 juin 2018</w:t>
      </w:r>
      <w:r w:rsidRPr="00CA427B">
        <w:rPr>
          <w:lang w:val="fr-FR"/>
        </w:rPr>
        <w:t>,</w:t>
      </w:r>
    </w:p>
    <w:p w:rsidRPr="00CA427B" w:rsidR="00E77CB3" w:rsidP="00CA427B" w:rsidRDefault="00E77CB3">
      <w:pPr>
        <w:pStyle w:val="ECHRPara"/>
        <w:rPr>
          <w:lang w:val="fr-FR"/>
        </w:rPr>
      </w:pPr>
      <w:r w:rsidRPr="00CA427B">
        <w:rPr>
          <w:lang w:val="fr-FR"/>
        </w:rPr>
        <w:t>Rend l</w:t>
      </w:r>
      <w:r w:rsidRPr="00CA427B" w:rsidR="00CA427B">
        <w:rPr>
          <w:lang w:val="fr-FR"/>
        </w:rPr>
        <w:t>’</w:t>
      </w:r>
      <w:r w:rsidRPr="00CA427B">
        <w:rPr>
          <w:lang w:val="fr-FR"/>
        </w:rPr>
        <w:t>arrêt que voici, adopté à cette date :</w:t>
      </w:r>
    </w:p>
    <w:p w:rsidRPr="00CA427B" w:rsidR="00E77CB3" w:rsidP="00CA427B" w:rsidRDefault="00E77CB3">
      <w:pPr>
        <w:pStyle w:val="ECHRTitle1"/>
        <w:rPr>
          <w:lang w:val="fr-FR"/>
        </w:rPr>
      </w:pPr>
      <w:r w:rsidRPr="00CA427B">
        <w:rPr>
          <w:lang w:val="fr-FR"/>
        </w:rPr>
        <w:t>PROCÉDURE</w:t>
      </w:r>
    </w:p>
    <w:p w:rsidRPr="00CA427B" w:rsidR="00E77CB3"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1</w:t>
      </w:r>
      <w:r w:rsidRPr="00CA427B">
        <w:rPr>
          <w:lang w:val="fr-FR"/>
        </w:rPr>
        <w:fldChar w:fldCharType="end"/>
      </w:r>
      <w:r w:rsidRPr="00CA427B" w:rsidR="00E77CB3">
        <w:rPr>
          <w:lang w:val="fr-FR"/>
        </w:rPr>
        <w:t>.  À l</w:t>
      </w:r>
      <w:r w:rsidRPr="00CA427B" w:rsidR="00CA427B">
        <w:rPr>
          <w:lang w:val="fr-FR"/>
        </w:rPr>
        <w:t>’</w:t>
      </w:r>
      <w:r w:rsidRPr="00CA427B" w:rsidR="00E77CB3">
        <w:rPr>
          <w:lang w:val="fr-FR"/>
        </w:rPr>
        <w:t>origine de l</w:t>
      </w:r>
      <w:r w:rsidRPr="00CA427B" w:rsidR="00CA427B">
        <w:rPr>
          <w:lang w:val="fr-FR"/>
        </w:rPr>
        <w:t>’</w:t>
      </w:r>
      <w:r w:rsidRPr="00CA427B" w:rsidR="00E77CB3">
        <w:rPr>
          <w:lang w:val="fr-FR"/>
        </w:rPr>
        <w:t xml:space="preserve">affaire </w:t>
      </w:r>
      <w:r w:rsidRPr="00CA427B">
        <w:rPr>
          <w:lang w:val="fr-FR"/>
        </w:rPr>
        <w:t>se trouve une requête (n</w:t>
      </w:r>
      <w:r w:rsidRPr="00CA427B">
        <w:rPr>
          <w:vertAlign w:val="superscript"/>
          <w:lang w:val="fr-FR"/>
        </w:rPr>
        <w:t>o</w:t>
      </w:r>
      <w:r w:rsidRPr="00CA427B">
        <w:rPr>
          <w:lang w:val="fr-FR"/>
        </w:rPr>
        <w:t xml:space="preserve"> 43503/08) dirigée</w:t>
      </w:r>
      <w:r w:rsidRPr="00CA427B" w:rsidR="00E77CB3">
        <w:rPr>
          <w:lang w:val="fr-FR"/>
        </w:rPr>
        <w:t xml:space="preserve"> contre </w:t>
      </w:r>
      <w:r w:rsidRPr="00CA427B">
        <w:rPr>
          <w:lang w:val="fr-FR"/>
        </w:rPr>
        <w:t>la République de Bulgarie</w:t>
      </w:r>
      <w:r w:rsidRPr="00CA427B" w:rsidR="00E77CB3">
        <w:rPr>
          <w:lang w:val="fr-FR"/>
        </w:rPr>
        <w:t xml:space="preserve"> et dont </w:t>
      </w:r>
      <w:r w:rsidRPr="00CA427B">
        <w:rPr>
          <w:lang w:val="fr-FR"/>
        </w:rPr>
        <w:t>un ressortissant de cet État, M.</w:t>
      </w:r>
      <w:r w:rsidRPr="00CA427B" w:rsidR="00DA6040">
        <w:rPr>
          <w:lang w:val="fr-FR"/>
        </w:rPr>
        <w:t> </w:t>
      </w:r>
      <w:r w:rsidRPr="00CA427B">
        <w:rPr>
          <w:lang w:val="fr-FR"/>
        </w:rPr>
        <w:t>Aleksandar Asenov Sabev (« le requérant »), a saisi la Cour le 3</w:t>
      </w:r>
      <w:r w:rsidRPr="00CA427B" w:rsidR="00DA6040">
        <w:rPr>
          <w:lang w:val="fr-FR"/>
        </w:rPr>
        <w:t> </w:t>
      </w:r>
      <w:r w:rsidRPr="00CA427B">
        <w:rPr>
          <w:lang w:val="fr-FR"/>
        </w:rPr>
        <w:t>septembre 2008</w:t>
      </w:r>
      <w:r w:rsidRPr="00CA427B" w:rsidR="00E77CB3">
        <w:rPr>
          <w:lang w:val="fr-FR"/>
        </w:rPr>
        <w:t xml:space="preserve"> en vertu de </w:t>
      </w:r>
      <w:r w:rsidRPr="00CA427B">
        <w:rPr>
          <w:lang w:val="fr-FR"/>
        </w:rPr>
        <w:t>l</w:t>
      </w:r>
      <w:r w:rsidRPr="00CA427B" w:rsidR="00CA427B">
        <w:rPr>
          <w:lang w:val="fr-FR"/>
        </w:rPr>
        <w:t>’</w:t>
      </w:r>
      <w:r w:rsidRPr="00CA427B">
        <w:rPr>
          <w:lang w:val="fr-FR"/>
        </w:rPr>
        <w:t>article 34</w:t>
      </w:r>
      <w:r w:rsidRPr="00CA427B" w:rsidR="00E77CB3">
        <w:rPr>
          <w:lang w:val="fr-FR"/>
        </w:rPr>
        <w:t xml:space="preserve"> de la Convention de sauvegarde des droits de l</w:t>
      </w:r>
      <w:r w:rsidRPr="00CA427B" w:rsidR="00CA427B">
        <w:rPr>
          <w:lang w:val="fr-FR"/>
        </w:rPr>
        <w:t>’</w:t>
      </w:r>
      <w:r w:rsidRPr="00CA427B" w:rsidR="00E77CB3">
        <w:rPr>
          <w:lang w:val="fr-FR"/>
        </w:rPr>
        <w:t>homme et des libertés fondamentales (« la Convention »).</w:t>
      </w:r>
    </w:p>
    <w:p w:rsidRPr="00CA427B" w:rsidR="000A77E6"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2</w:t>
      </w:r>
      <w:r w:rsidRPr="00CA427B">
        <w:rPr>
          <w:lang w:val="fr-FR"/>
        </w:rPr>
        <w:fldChar w:fldCharType="end"/>
      </w:r>
      <w:r w:rsidRPr="00CA427B" w:rsidR="00E77CB3">
        <w:rPr>
          <w:lang w:val="fr-FR"/>
        </w:rPr>
        <w:t>.  </w:t>
      </w:r>
      <w:r w:rsidRPr="00CA427B">
        <w:rPr>
          <w:lang w:val="fr-FR"/>
        </w:rPr>
        <w:t>Le requérant a été représenté par M</w:t>
      </w:r>
      <w:r w:rsidRPr="00CA427B">
        <w:rPr>
          <w:vertAlign w:val="superscript"/>
          <w:lang w:val="fr-FR"/>
        </w:rPr>
        <w:t>e</w:t>
      </w:r>
      <w:r w:rsidRPr="00CA427B">
        <w:rPr>
          <w:lang w:val="fr-FR"/>
        </w:rPr>
        <w:t> </w:t>
      </w:r>
      <w:r w:rsidRPr="00CA427B" w:rsidR="00B155E8">
        <w:rPr>
          <w:lang w:val="fr-FR"/>
        </w:rPr>
        <w:t>G.</w:t>
      </w:r>
      <w:r w:rsidRPr="00CA427B">
        <w:rPr>
          <w:lang w:val="fr-FR"/>
        </w:rPr>
        <w:t xml:space="preserve"> Petkova, avocat</w:t>
      </w:r>
      <w:r w:rsidRPr="00CA427B" w:rsidR="00B155E8">
        <w:rPr>
          <w:lang w:val="fr-FR"/>
        </w:rPr>
        <w:t>e</w:t>
      </w:r>
      <w:r w:rsidRPr="00CA427B">
        <w:rPr>
          <w:lang w:val="fr-FR"/>
        </w:rPr>
        <w:t xml:space="preserve"> à Sofia. </w:t>
      </w:r>
      <w:r w:rsidRPr="00CA427B" w:rsidR="00E77CB3">
        <w:rPr>
          <w:lang w:val="fr-FR"/>
        </w:rPr>
        <w:t xml:space="preserve">Le gouvernement </w:t>
      </w:r>
      <w:r w:rsidRPr="00CA427B">
        <w:rPr>
          <w:lang w:val="fr-FR"/>
        </w:rPr>
        <w:t>bulgare</w:t>
      </w:r>
      <w:r w:rsidRPr="00CA427B" w:rsidR="00E77CB3">
        <w:rPr>
          <w:lang w:val="fr-FR"/>
        </w:rPr>
        <w:t xml:space="preserve"> (« le Gouvernement ») a été représenté par son agent</w:t>
      </w:r>
      <w:r w:rsidRPr="00CA427B" w:rsidR="00DA6040">
        <w:rPr>
          <w:lang w:val="fr-FR"/>
        </w:rPr>
        <w:t>e</w:t>
      </w:r>
      <w:r w:rsidRPr="00CA427B" w:rsidR="00E77CB3">
        <w:rPr>
          <w:lang w:val="fr-FR"/>
        </w:rPr>
        <w:t xml:space="preserve">, </w:t>
      </w:r>
      <w:r w:rsidRPr="00CA427B" w:rsidR="00B155E8">
        <w:rPr>
          <w:lang w:val="fr-FR"/>
        </w:rPr>
        <w:t>M</w:t>
      </w:r>
      <w:r w:rsidRPr="00CA427B" w:rsidR="00B155E8">
        <w:rPr>
          <w:vertAlign w:val="superscript"/>
          <w:lang w:val="fr-FR"/>
        </w:rPr>
        <w:t xml:space="preserve">me </w:t>
      </w:r>
      <w:r w:rsidRPr="00CA427B" w:rsidR="00B155E8">
        <w:rPr>
          <w:lang w:val="fr-FR"/>
        </w:rPr>
        <w:t>A. Panova</w:t>
      </w:r>
      <w:r w:rsidRPr="00CA427B" w:rsidR="00E77CB3">
        <w:rPr>
          <w:lang w:val="fr-FR"/>
        </w:rPr>
        <w:t xml:space="preserve">, </w:t>
      </w:r>
      <w:r w:rsidRPr="00CA427B" w:rsidR="00B155E8">
        <w:rPr>
          <w:lang w:val="fr-FR"/>
        </w:rPr>
        <w:t>du ministère de la Justice</w:t>
      </w:r>
      <w:r w:rsidRPr="00CA427B" w:rsidR="007C5300">
        <w:rPr>
          <w:lang w:val="fr-FR"/>
        </w:rPr>
        <w:t>.</w:t>
      </w:r>
    </w:p>
    <w:p w:rsidRPr="00CA427B" w:rsidR="00E77CB3"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3</w:t>
      </w:r>
      <w:r w:rsidRPr="00CA427B">
        <w:rPr>
          <w:lang w:val="fr-FR"/>
        </w:rPr>
        <w:fldChar w:fldCharType="end"/>
      </w:r>
      <w:r w:rsidRPr="00CA427B">
        <w:rPr>
          <w:lang w:val="fr-FR"/>
        </w:rPr>
        <w:t>.  Le requérant all</w:t>
      </w:r>
      <w:r w:rsidRPr="00CA427B" w:rsidR="00DA6040">
        <w:rPr>
          <w:lang w:val="fr-FR"/>
        </w:rPr>
        <w:t>é</w:t>
      </w:r>
      <w:r w:rsidRPr="00CA427B">
        <w:rPr>
          <w:lang w:val="fr-FR"/>
        </w:rPr>
        <w:t>gu</w:t>
      </w:r>
      <w:r w:rsidRPr="00CA427B" w:rsidR="00DA6040">
        <w:rPr>
          <w:lang w:val="fr-FR"/>
        </w:rPr>
        <w:t>ait</w:t>
      </w:r>
      <w:r w:rsidRPr="00CA427B">
        <w:rPr>
          <w:lang w:val="fr-FR"/>
        </w:rPr>
        <w:t xml:space="preserve"> </w:t>
      </w:r>
      <w:r w:rsidRPr="00CA427B" w:rsidR="00B155E8">
        <w:rPr>
          <w:lang w:val="fr-FR"/>
        </w:rPr>
        <w:t>en particulier que son droit à un tribunal garanti par l</w:t>
      </w:r>
      <w:r w:rsidRPr="00CA427B" w:rsidR="00CA427B">
        <w:rPr>
          <w:lang w:val="fr-FR"/>
        </w:rPr>
        <w:t>’</w:t>
      </w:r>
      <w:r w:rsidRPr="00CA427B" w:rsidR="00B155E8">
        <w:rPr>
          <w:lang w:val="fr-FR"/>
        </w:rPr>
        <w:t>article 6 § 1 de la Convention a</w:t>
      </w:r>
      <w:r w:rsidRPr="00CA427B" w:rsidR="00DA6040">
        <w:rPr>
          <w:lang w:val="fr-FR"/>
        </w:rPr>
        <w:t>vait</w:t>
      </w:r>
      <w:r w:rsidRPr="00CA427B" w:rsidR="00B155E8">
        <w:rPr>
          <w:lang w:val="fr-FR"/>
        </w:rPr>
        <w:t xml:space="preserve"> été violé </w:t>
      </w:r>
      <w:r w:rsidRPr="00CA427B" w:rsidR="00DA6040">
        <w:rPr>
          <w:lang w:val="fr-FR"/>
        </w:rPr>
        <w:t xml:space="preserve">au motif </w:t>
      </w:r>
      <w:r w:rsidRPr="00CA427B" w:rsidR="00B155E8">
        <w:rPr>
          <w:lang w:val="fr-FR"/>
        </w:rPr>
        <w:t xml:space="preserve">que les tribunaux </w:t>
      </w:r>
      <w:r w:rsidRPr="00CA427B" w:rsidR="00DA6040">
        <w:rPr>
          <w:lang w:val="fr-FR"/>
        </w:rPr>
        <w:t>ayant</w:t>
      </w:r>
      <w:r w:rsidRPr="00CA427B" w:rsidR="00B155E8">
        <w:rPr>
          <w:lang w:val="fr-FR"/>
        </w:rPr>
        <w:t xml:space="preserve"> examiné le recours contre son licenciement n</w:t>
      </w:r>
      <w:r w:rsidRPr="00CA427B" w:rsidR="00CA427B">
        <w:rPr>
          <w:lang w:val="fr-FR"/>
        </w:rPr>
        <w:t>’</w:t>
      </w:r>
      <w:r w:rsidRPr="00CA427B" w:rsidR="00B155E8">
        <w:rPr>
          <w:lang w:val="fr-FR"/>
        </w:rPr>
        <w:t>étaient pas investis d</w:t>
      </w:r>
      <w:r w:rsidRPr="00CA427B" w:rsidR="00CA427B">
        <w:rPr>
          <w:lang w:val="fr-FR"/>
        </w:rPr>
        <w:t>’</w:t>
      </w:r>
      <w:r w:rsidRPr="00CA427B" w:rsidR="00B155E8">
        <w:rPr>
          <w:lang w:val="fr-FR"/>
        </w:rPr>
        <w:t>une compétence suffisante pour statuer sur la cause portée devant eux, ce qui</w:t>
      </w:r>
      <w:r w:rsidRPr="00CA427B" w:rsidR="00DA6040">
        <w:rPr>
          <w:lang w:val="fr-FR"/>
        </w:rPr>
        <w:t>, selon lui,</w:t>
      </w:r>
      <w:r w:rsidRPr="00CA427B" w:rsidR="00B155E8">
        <w:rPr>
          <w:lang w:val="fr-FR"/>
        </w:rPr>
        <w:t xml:space="preserve"> ne leur </w:t>
      </w:r>
      <w:r w:rsidRPr="00CA427B" w:rsidR="00DA6040">
        <w:rPr>
          <w:lang w:val="fr-FR"/>
        </w:rPr>
        <w:t xml:space="preserve">avait </w:t>
      </w:r>
      <w:r w:rsidRPr="00CA427B" w:rsidR="00B155E8">
        <w:rPr>
          <w:lang w:val="fr-FR"/>
        </w:rPr>
        <w:t>pas permis d</w:t>
      </w:r>
      <w:r w:rsidRPr="00CA427B" w:rsidR="00CA427B">
        <w:rPr>
          <w:lang w:val="fr-FR"/>
        </w:rPr>
        <w:t>’</w:t>
      </w:r>
      <w:r w:rsidRPr="00CA427B" w:rsidR="00B155E8">
        <w:rPr>
          <w:lang w:val="fr-FR"/>
        </w:rPr>
        <w:t>examiner toutes les questions décisives pour l</w:t>
      </w:r>
      <w:r w:rsidRPr="00CA427B" w:rsidR="00CA427B">
        <w:rPr>
          <w:lang w:val="fr-FR"/>
        </w:rPr>
        <w:t>’</w:t>
      </w:r>
      <w:r w:rsidRPr="00CA427B" w:rsidR="00B155E8">
        <w:rPr>
          <w:lang w:val="fr-FR"/>
        </w:rPr>
        <w:t>issue de l</w:t>
      </w:r>
      <w:r w:rsidRPr="00CA427B" w:rsidR="00CA427B">
        <w:rPr>
          <w:lang w:val="fr-FR"/>
        </w:rPr>
        <w:t>’</w:t>
      </w:r>
      <w:r w:rsidRPr="00CA427B" w:rsidR="00B155E8">
        <w:rPr>
          <w:lang w:val="fr-FR"/>
        </w:rPr>
        <w:t>affaire.</w:t>
      </w:r>
    </w:p>
    <w:p w:rsidRPr="00CA427B" w:rsidR="00E77CB3" w:rsidP="00CA427B" w:rsidRDefault="000A77E6">
      <w:pPr>
        <w:pStyle w:val="ECHRPara"/>
        <w:rPr>
          <w:szCs w:val="24"/>
          <w:lang w:val="fr-FR" w:eastAsia="en-GB"/>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4</w:t>
      </w:r>
      <w:r w:rsidRPr="00CA427B">
        <w:rPr>
          <w:lang w:val="fr-FR"/>
        </w:rPr>
        <w:fldChar w:fldCharType="end"/>
      </w:r>
      <w:r w:rsidRPr="00CA427B" w:rsidR="00E77CB3">
        <w:rPr>
          <w:lang w:val="fr-FR"/>
        </w:rPr>
        <w:t>.  </w:t>
      </w:r>
      <w:r w:rsidRPr="00CA427B">
        <w:rPr>
          <w:lang w:val="fr-FR"/>
        </w:rPr>
        <w:t xml:space="preserve">Le </w:t>
      </w:r>
      <w:r w:rsidRPr="00CA427B">
        <w:rPr>
          <w:szCs w:val="24"/>
          <w:lang w:val="fr-FR"/>
        </w:rPr>
        <w:t>4 janvier 2017</w:t>
      </w:r>
      <w:r w:rsidRPr="00CA427B" w:rsidR="00E77CB3">
        <w:rPr>
          <w:lang w:val="fr-FR"/>
        </w:rPr>
        <w:t xml:space="preserve">, </w:t>
      </w:r>
      <w:r w:rsidRPr="00CA427B">
        <w:rPr>
          <w:lang w:val="fr-FR"/>
        </w:rPr>
        <w:t>la requête a été communiquée au Gouvernement</w:t>
      </w:r>
      <w:r w:rsidRPr="00CA427B" w:rsidR="00646454">
        <w:rPr>
          <w:lang w:val="fr-FR"/>
        </w:rPr>
        <w:t>.</w:t>
      </w:r>
    </w:p>
    <w:p w:rsidRPr="00CA427B" w:rsidR="00E77CB3" w:rsidP="00CA427B" w:rsidRDefault="00E77CB3">
      <w:pPr>
        <w:pStyle w:val="ECHRTitle1"/>
        <w:tabs>
          <w:tab w:val="left" w:pos="5387"/>
        </w:tabs>
        <w:rPr>
          <w:lang w:val="fr-FR"/>
        </w:rPr>
      </w:pPr>
      <w:r w:rsidRPr="00CA427B">
        <w:rPr>
          <w:lang w:val="fr-FR"/>
        </w:rPr>
        <w:t>EN FAIT</w:t>
      </w:r>
    </w:p>
    <w:p w:rsidRPr="00CA427B" w:rsidR="00E77CB3" w:rsidP="00CA427B" w:rsidRDefault="00E77CB3">
      <w:pPr>
        <w:pStyle w:val="ECHRHeading1"/>
        <w:rPr>
          <w:lang w:val="fr-FR"/>
        </w:rPr>
      </w:pPr>
      <w:r w:rsidRPr="00CA427B">
        <w:rPr>
          <w:lang w:val="fr-FR"/>
        </w:rPr>
        <w:t>I.  LES CIRCONSTANCES DE L</w:t>
      </w:r>
      <w:r w:rsidRPr="00CA427B" w:rsidR="00CA427B">
        <w:rPr>
          <w:lang w:val="fr-FR"/>
        </w:rPr>
        <w:t>’</w:t>
      </w:r>
      <w:r w:rsidRPr="00CA427B">
        <w:rPr>
          <w:lang w:val="fr-FR"/>
        </w:rPr>
        <w:t>ESPÈCE</w:t>
      </w:r>
    </w:p>
    <w:p w:rsidRPr="00CA427B" w:rsidR="00E77CB3"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5</w:t>
      </w:r>
      <w:r w:rsidRPr="00CA427B">
        <w:rPr>
          <w:lang w:val="fr-FR"/>
        </w:rPr>
        <w:fldChar w:fldCharType="end"/>
      </w:r>
      <w:r w:rsidRPr="00CA427B">
        <w:rPr>
          <w:lang w:val="fr-FR"/>
        </w:rPr>
        <w:t>.  </w:t>
      </w:r>
      <w:r w:rsidRPr="00CA427B" w:rsidR="000A77E6">
        <w:rPr>
          <w:lang w:val="fr-FR"/>
        </w:rPr>
        <w:t>Le requérant est né en 1967 et réside à Sofia</w:t>
      </w:r>
      <w:r w:rsidRPr="00CA427B" w:rsidR="00E77CB3">
        <w:rPr>
          <w:lang w:val="fr-FR"/>
        </w:rPr>
        <w:t>.</w:t>
      </w:r>
    </w:p>
    <w:p w:rsidRPr="00CA427B" w:rsidR="009E3077"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6</w:t>
      </w:r>
      <w:r w:rsidRPr="00CA427B">
        <w:rPr>
          <w:lang w:val="fr-FR"/>
        </w:rPr>
        <w:fldChar w:fldCharType="end"/>
      </w:r>
      <w:r w:rsidRPr="00CA427B">
        <w:rPr>
          <w:lang w:val="fr-FR"/>
        </w:rPr>
        <w:t>.  À l</w:t>
      </w:r>
      <w:r w:rsidRPr="00CA427B" w:rsidR="00CA427B">
        <w:rPr>
          <w:lang w:val="fr-FR"/>
        </w:rPr>
        <w:t>’</w:t>
      </w:r>
      <w:r w:rsidRPr="00CA427B">
        <w:rPr>
          <w:lang w:val="fr-FR"/>
        </w:rPr>
        <w:t>époque des faits, il était officier de l</w:t>
      </w:r>
      <w:r w:rsidRPr="00CA427B" w:rsidR="00CA427B">
        <w:rPr>
          <w:lang w:val="fr-FR"/>
        </w:rPr>
        <w:t>’</w:t>
      </w:r>
      <w:r w:rsidRPr="00CA427B">
        <w:rPr>
          <w:lang w:val="fr-FR"/>
        </w:rPr>
        <w:t>armée au grade de major et il travaillait pour le Service du renseignement militaire</w:t>
      </w:r>
      <w:r w:rsidRPr="00CA427B" w:rsidR="003E4AD7">
        <w:rPr>
          <w:lang w:val="fr-FR"/>
        </w:rPr>
        <w:t xml:space="preserve"> depuis plusieurs années</w:t>
      </w:r>
      <w:r w:rsidRPr="00CA427B">
        <w:rPr>
          <w:lang w:val="fr-FR"/>
        </w:rPr>
        <w:t>.</w:t>
      </w:r>
    </w:p>
    <w:p w:rsidRPr="00CA427B" w:rsidR="009E3077" w:rsidP="00CA427B" w:rsidRDefault="007615C8">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7</w:t>
      </w:r>
      <w:r w:rsidRPr="00CA427B">
        <w:rPr>
          <w:lang w:val="fr-FR"/>
        </w:rPr>
        <w:fldChar w:fldCharType="end"/>
      </w:r>
      <w:r w:rsidRPr="00CA427B">
        <w:rPr>
          <w:lang w:val="fr-FR"/>
        </w:rPr>
        <w:t>.  </w:t>
      </w:r>
      <w:r w:rsidRPr="00CA427B" w:rsidR="009E3077">
        <w:rPr>
          <w:lang w:val="fr-FR"/>
        </w:rPr>
        <w:t xml:space="preserve">Le 27 mai 2005, </w:t>
      </w:r>
      <w:r w:rsidRPr="00CA427B" w:rsidR="00DA6040">
        <w:rPr>
          <w:lang w:val="fr-FR"/>
        </w:rPr>
        <w:t>l</w:t>
      </w:r>
      <w:r w:rsidRPr="00CA427B" w:rsidR="00CA427B">
        <w:rPr>
          <w:lang w:val="fr-FR"/>
        </w:rPr>
        <w:t>’</w:t>
      </w:r>
      <w:r w:rsidRPr="00CA427B" w:rsidR="009E3077">
        <w:rPr>
          <w:lang w:val="fr-FR"/>
        </w:rPr>
        <w:t>autorisation d</w:t>
      </w:r>
      <w:r w:rsidRPr="00CA427B" w:rsidR="00CA427B">
        <w:rPr>
          <w:lang w:val="fr-FR"/>
        </w:rPr>
        <w:t>’</w:t>
      </w:r>
      <w:r w:rsidRPr="00CA427B" w:rsidR="009E3077">
        <w:rPr>
          <w:lang w:val="fr-FR"/>
        </w:rPr>
        <w:t xml:space="preserve">accès </w:t>
      </w:r>
      <w:r w:rsidRPr="00CA427B" w:rsidR="00643CAA">
        <w:rPr>
          <w:lang w:val="fr-FR"/>
        </w:rPr>
        <w:t>à l</w:t>
      </w:r>
      <w:r w:rsidRPr="00CA427B" w:rsidR="00CA427B">
        <w:rPr>
          <w:lang w:val="fr-FR"/>
        </w:rPr>
        <w:t>’</w:t>
      </w:r>
      <w:r w:rsidRPr="00CA427B" w:rsidR="00643CAA">
        <w:rPr>
          <w:lang w:val="fr-FR"/>
        </w:rPr>
        <w:t>information classifiée</w:t>
      </w:r>
      <w:r w:rsidRPr="00CA427B" w:rsidR="00387BAD">
        <w:rPr>
          <w:lang w:val="fr-FR"/>
        </w:rPr>
        <w:t xml:space="preserve"> </w:t>
      </w:r>
      <w:r w:rsidRPr="00CA427B" w:rsidR="009E3077">
        <w:rPr>
          <w:lang w:val="fr-FR"/>
        </w:rPr>
        <w:t xml:space="preserve">au niveau national </w:t>
      </w:r>
      <w:r w:rsidRPr="00CA427B" w:rsidR="006B227E">
        <w:rPr>
          <w:lang w:val="fr-FR"/>
        </w:rPr>
        <w:t xml:space="preserve">du requérant lui </w:t>
      </w:r>
      <w:r w:rsidRPr="00CA427B" w:rsidR="009E3077">
        <w:rPr>
          <w:lang w:val="fr-FR"/>
        </w:rPr>
        <w:t xml:space="preserve">fut retirée et </w:t>
      </w:r>
      <w:r w:rsidRPr="00CA427B" w:rsidR="00643CAA">
        <w:rPr>
          <w:lang w:val="fr-FR"/>
        </w:rPr>
        <w:t xml:space="preserve">celui-ci </w:t>
      </w:r>
      <w:r w:rsidRPr="00CA427B" w:rsidR="009E3077">
        <w:rPr>
          <w:lang w:val="fr-FR"/>
        </w:rPr>
        <w:t>en fut informé. L</w:t>
      </w:r>
      <w:r w:rsidRPr="00CA427B" w:rsidR="00CA427B">
        <w:rPr>
          <w:lang w:val="fr-FR"/>
        </w:rPr>
        <w:t>’</w:t>
      </w:r>
      <w:r w:rsidRPr="00CA427B" w:rsidR="009E3077">
        <w:rPr>
          <w:lang w:val="fr-FR"/>
        </w:rPr>
        <w:t>ordonnance précisait uniquement la disposition légale sur la base de laquelle elle était fondée, à savoir l</w:t>
      </w:r>
      <w:r w:rsidRPr="00CA427B" w:rsidR="00CA427B">
        <w:rPr>
          <w:lang w:val="fr-FR"/>
        </w:rPr>
        <w:t>’</w:t>
      </w:r>
      <w:r w:rsidRPr="00CA427B" w:rsidR="009E3077">
        <w:rPr>
          <w:lang w:val="fr-FR"/>
        </w:rPr>
        <w:t xml:space="preserve">article 59, alinéa 1, point 2 de la loi sur la protection </w:t>
      </w:r>
      <w:r w:rsidRPr="00CA427B" w:rsidR="00E84E25">
        <w:rPr>
          <w:lang w:val="fr-FR"/>
        </w:rPr>
        <w:t>de l</w:t>
      </w:r>
      <w:r w:rsidRPr="00CA427B" w:rsidR="00CA427B">
        <w:rPr>
          <w:lang w:val="fr-FR"/>
        </w:rPr>
        <w:t>’</w:t>
      </w:r>
      <w:r w:rsidRPr="00CA427B" w:rsidR="00E84E25">
        <w:rPr>
          <w:lang w:val="fr-FR"/>
        </w:rPr>
        <w:t>information classifiée</w:t>
      </w:r>
      <w:r w:rsidRPr="00CA427B" w:rsidR="009E3077">
        <w:rPr>
          <w:lang w:val="fr-FR"/>
        </w:rPr>
        <w:t>.</w:t>
      </w:r>
    </w:p>
    <w:p w:rsidRPr="00CA427B" w:rsidR="009E3077"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8</w:t>
      </w:r>
      <w:r w:rsidRPr="00CA427B">
        <w:rPr>
          <w:lang w:val="fr-FR"/>
        </w:rPr>
        <w:fldChar w:fldCharType="end"/>
      </w:r>
      <w:r w:rsidRPr="00CA427B">
        <w:rPr>
          <w:lang w:val="fr-FR"/>
        </w:rPr>
        <w:t>.  Le même jour, le requérant introduisit un recours administratif contre cette décision auprès de la Commission d</w:t>
      </w:r>
      <w:r w:rsidRPr="00CA427B" w:rsidR="00CA427B">
        <w:rPr>
          <w:lang w:val="fr-FR"/>
        </w:rPr>
        <w:t>’</w:t>
      </w:r>
      <w:r w:rsidRPr="00CA427B">
        <w:rPr>
          <w:lang w:val="fr-FR"/>
        </w:rPr>
        <w:t>État pour la sécurité de l</w:t>
      </w:r>
      <w:r w:rsidRPr="00CA427B" w:rsidR="00CA427B">
        <w:rPr>
          <w:lang w:val="fr-FR"/>
        </w:rPr>
        <w:t>’</w:t>
      </w:r>
      <w:r w:rsidRPr="00CA427B">
        <w:rPr>
          <w:lang w:val="fr-FR"/>
        </w:rPr>
        <w:t>information (</w:t>
      </w:r>
      <w:r w:rsidRPr="00CA427B" w:rsidR="006B227E">
        <w:rPr>
          <w:lang w:val="fr-FR"/>
        </w:rPr>
        <w:t>« </w:t>
      </w:r>
      <w:r w:rsidRPr="00CA427B">
        <w:rPr>
          <w:lang w:val="fr-FR"/>
        </w:rPr>
        <w:t>la Commission d</w:t>
      </w:r>
      <w:r w:rsidRPr="00CA427B" w:rsidR="00CA427B">
        <w:rPr>
          <w:lang w:val="fr-FR"/>
        </w:rPr>
        <w:t>’</w:t>
      </w:r>
      <w:r w:rsidRPr="00CA427B">
        <w:rPr>
          <w:lang w:val="fr-FR"/>
        </w:rPr>
        <w:t>État</w:t>
      </w:r>
      <w:r w:rsidRPr="00CA427B" w:rsidR="006B227E">
        <w:rPr>
          <w:lang w:val="fr-FR"/>
        </w:rPr>
        <w:t> »</w:t>
      </w:r>
      <w:r w:rsidRPr="00CA427B">
        <w:rPr>
          <w:lang w:val="fr-FR"/>
        </w:rPr>
        <w:t>)</w:t>
      </w:r>
      <w:r w:rsidRPr="00CA427B" w:rsidR="006B227E">
        <w:rPr>
          <w:lang w:val="fr-FR"/>
        </w:rPr>
        <w:t>. Il soutenait</w:t>
      </w:r>
      <w:r w:rsidRPr="00CA427B">
        <w:rPr>
          <w:lang w:val="fr-FR"/>
        </w:rPr>
        <w:t xml:space="preserve"> qu</w:t>
      </w:r>
      <w:r w:rsidRPr="00CA427B" w:rsidR="00CA427B">
        <w:rPr>
          <w:lang w:val="fr-FR"/>
        </w:rPr>
        <w:t>’</w:t>
      </w:r>
      <w:r w:rsidRPr="00CA427B">
        <w:rPr>
          <w:lang w:val="fr-FR"/>
        </w:rPr>
        <w:t>il n</w:t>
      </w:r>
      <w:r w:rsidRPr="00CA427B" w:rsidR="00CA427B">
        <w:rPr>
          <w:lang w:val="fr-FR"/>
        </w:rPr>
        <w:t>’</w:t>
      </w:r>
      <w:r w:rsidRPr="00CA427B">
        <w:rPr>
          <w:lang w:val="fr-FR"/>
        </w:rPr>
        <w:t>avait pas enfreint la disposition légale susmentionnée.</w:t>
      </w:r>
    </w:p>
    <w:p w:rsidRPr="00CA427B" w:rsidR="009E3077"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9</w:t>
      </w:r>
      <w:r w:rsidRPr="00CA427B">
        <w:rPr>
          <w:lang w:val="fr-FR"/>
        </w:rPr>
        <w:fldChar w:fldCharType="end"/>
      </w:r>
      <w:r w:rsidRPr="00CA427B">
        <w:rPr>
          <w:lang w:val="fr-FR"/>
        </w:rPr>
        <w:t>.  </w:t>
      </w:r>
      <w:r w:rsidRPr="00CA427B" w:rsidR="001A4835">
        <w:rPr>
          <w:lang w:val="fr-FR"/>
        </w:rPr>
        <w:t>Par un</w:t>
      </w:r>
      <w:r w:rsidRPr="00CA427B" w:rsidR="00CB60EC">
        <w:rPr>
          <w:lang w:val="fr-FR"/>
        </w:rPr>
        <w:t>e</w:t>
      </w:r>
      <w:r w:rsidRPr="00CA427B" w:rsidR="001A4835">
        <w:rPr>
          <w:lang w:val="fr-FR"/>
        </w:rPr>
        <w:t xml:space="preserve"> lettre du </w:t>
      </w:r>
      <w:r w:rsidRPr="00CA427B">
        <w:rPr>
          <w:lang w:val="fr-FR"/>
        </w:rPr>
        <w:t>22 juillet 2005, la Commission d</w:t>
      </w:r>
      <w:r w:rsidRPr="00CA427B" w:rsidR="00CA427B">
        <w:rPr>
          <w:lang w:val="fr-FR"/>
        </w:rPr>
        <w:t>’</w:t>
      </w:r>
      <w:r w:rsidRPr="00CA427B">
        <w:rPr>
          <w:lang w:val="fr-FR"/>
        </w:rPr>
        <w:t xml:space="preserve">État informa le requérant que son recours avait été </w:t>
      </w:r>
      <w:r w:rsidRPr="00CA427B" w:rsidR="00B6066A">
        <w:rPr>
          <w:lang w:val="fr-FR"/>
        </w:rPr>
        <w:t xml:space="preserve">examiné </w:t>
      </w:r>
      <w:r w:rsidRPr="00CA427B" w:rsidR="0040545F">
        <w:rPr>
          <w:lang w:val="fr-FR"/>
        </w:rPr>
        <w:t xml:space="preserve">et rejeté </w:t>
      </w:r>
      <w:r w:rsidRPr="00CA427B" w:rsidR="00B6066A">
        <w:rPr>
          <w:lang w:val="fr-FR"/>
        </w:rPr>
        <w:t>le 15 juillet 2005</w:t>
      </w:r>
      <w:r w:rsidRPr="00CA427B">
        <w:rPr>
          <w:lang w:val="fr-FR"/>
        </w:rPr>
        <w:t>.</w:t>
      </w:r>
      <w:r w:rsidRPr="00CA427B" w:rsidR="001A4835">
        <w:rPr>
          <w:lang w:val="fr-FR"/>
        </w:rPr>
        <w:t xml:space="preserve"> La lettre ne contenait aucun détail</w:t>
      </w:r>
      <w:r w:rsidRPr="00CA427B" w:rsidR="00CB60EC">
        <w:rPr>
          <w:lang w:val="fr-FR"/>
        </w:rPr>
        <w:t xml:space="preserve"> sur les délibération</w:t>
      </w:r>
      <w:r w:rsidRPr="00CA427B" w:rsidR="00BD68A1">
        <w:rPr>
          <w:lang w:val="fr-FR"/>
        </w:rPr>
        <w:t>s</w:t>
      </w:r>
      <w:r w:rsidRPr="00CA427B" w:rsidR="00CB60EC">
        <w:rPr>
          <w:lang w:val="fr-FR"/>
        </w:rPr>
        <w:t xml:space="preserve"> </w:t>
      </w:r>
      <w:r w:rsidRPr="00CA427B" w:rsidR="00387BAD">
        <w:rPr>
          <w:lang w:val="fr-FR"/>
        </w:rPr>
        <w:t xml:space="preserve">ni sur </w:t>
      </w:r>
      <w:r w:rsidRPr="00CA427B" w:rsidR="00CB60EC">
        <w:rPr>
          <w:lang w:val="fr-FR"/>
        </w:rPr>
        <w:t xml:space="preserve">le raisonnement de la </w:t>
      </w:r>
      <w:r w:rsidRPr="00CA427B" w:rsidR="00387BAD">
        <w:rPr>
          <w:lang w:val="fr-FR"/>
        </w:rPr>
        <w:t>C</w:t>
      </w:r>
      <w:r w:rsidRPr="00CA427B" w:rsidR="00CB60EC">
        <w:rPr>
          <w:lang w:val="fr-FR"/>
        </w:rPr>
        <w:t>ommission</w:t>
      </w:r>
      <w:r w:rsidRPr="00CA427B" w:rsidR="001A4835">
        <w:rPr>
          <w:lang w:val="fr-FR"/>
        </w:rPr>
        <w:t>.</w:t>
      </w:r>
    </w:p>
    <w:p w:rsidRPr="00CA427B" w:rsidR="009E3077"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10</w:t>
      </w:r>
      <w:r w:rsidRPr="00CA427B">
        <w:rPr>
          <w:lang w:val="fr-FR"/>
        </w:rPr>
        <w:fldChar w:fldCharType="end"/>
      </w:r>
      <w:r w:rsidRPr="00CA427B">
        <w:rPr>
          <w:lang w:val="fr-FR"/>
        </w:rPr>
        <w:t>.  Le 8 août 2005, le requérant fut relevé de ses fonctions au sein du Service du renseignement militaire et, le 30 septembre 2005, il fut muté à la direction du renseignement de l</w:t>
      </w:r>
      <w:r w:rsidRPr="00CA427B" w:rsidR="00CA427B">
        <w:rPr>
          <w:lang w:val="fr-FR"/>
        </w:rPr>
        <w:t>’</w:t>
      </w:r>
      <w:r w:rsidRPr="00CA427B" w:rsidR="00387BAD">
        <w:rPr>
          <w:lang w:val="fr-FR"/>
        </w:rPr>
        <w:t>é</w:t>
      </w:r>
      <w:r w:rsidRPr="00CA427B">
        <w:rPr>
          <w:lang w:val="fr-FR"/>
        </w:rPr>
        <w:t>tat-major de l</w:t>
      </w:r>
      <w:r w:rsidRPr="00CA427B" w:rsidR="00CA427B">
        <w:rPr>
          <w:lang w:val="fr-FR"/>
        </w:rPr>
        <w:t>’</w:t>
      </w:r>
      <w:r w:rsidRPr="00CA427B">
        <w:rPr>
          <w:lang w:val="fr-FR"/>
        </w:rPr>
        <w:t>armée.</w:t>
      </w:r>
    </w:p>
    <w:p w:rsidRPr="00CA427B" w:rsidR="009E3077"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11</w:t>
      </w:r>
      <w:r w:rsidRPr="00CA427B">
        <w:rPr>
          <w:lang w:val="fr-FR"/>
        </w:rPr>
        <w:fldChar w:fldCharType="end"/>
      </w:r>
      <w:r w:rsidRPr="00CA427B">
        <w:rPr>
          <w:lang w:val="fr-FR"/>
        </w:rPr>
        <w:t>.  Par une lettre du 29 août 2006, la Commission d</w:t>
      </w:r>
      <w:r w:rsidRPr="00CA427B" w:rsidR="00CA427B">
        <w:rPr>
          <w:lang w:val="fr-FR"/>
        </w:rPr>
        <w:t>’</w:t>
      </w:r>
      <w:r w:rsidRPr="00CA427B">
        <w:rPr>
          <w:lang w:val="fr-FR"/>
        </w:rPr>
        <w:t>État informa le chef de la direction du renseignement de l</w:t>
      </w:r>
      <w:r w:rsidRPr="00CA427B" w:rsidR="00CA427B">
        <w:rPr>
          <w:lang w:val="fr-FR"/>
        </w:rPr>
        <w:t>’</w:t>
      </w:r>
      <w:r w:rsidRPr="00CA427B" w:rsidR="00387BAD">
        <w:rPr>
          <w:lang w:val="fr-FR"/>
        </w:rPr>
        <w:t>é</w:t>
      </w:r>
      <w:r w:rsidRPr="00CA427B">
        <w:rPr>
          <w:lang w:val="fr-FR"/>
        </w:rPr>
        <w:t>tat-major qu</w:t>
      </w:r>
      <w:r w:rsidRPr="00CA427B" w:rsidR="001D48C4">
        <w:rPr>
          <w:lang w:val="fr-FR"/>
        </w:rPr>
        <w:t xml:space="preserve">e, le </w:t>
      </w:r>
      <w:r w:rsidRPr="00CA427B" w:rsidR="00271949">
        <w:rPr>
          <w:lang w:val="fr-FR"/>
        </w:rPr>
        <w:t xml:space="preserve">22 août 2006, </w:t>
      </w:r>
      <w:r w:rsidRPr="00CA427B">
        <w:rPr>
          <w:lang w:val="fr-FR"/>
        </w:rPr>
        <w:t xml:space="preserve">elle avait </w:t>
      </w:r>
      <w:r w:rsidRPr="00CA427B" w:rsidR="00972999">
        <w:rPr>
          <w:lang w:val="fr-FR"/>
        </w:rPr>
        <w:t>invalidé</w:t>
      </w:r>
      <w:r w:rsidRPr="00CA427B">
        <w:rPr>
          <w:lang w:val="fr-FR"/>
        </w:rPr>
        <w:t xml:space="preserve"> l</w:t>
      </w:r>
      <w:r w:rsidRPr="00CA427B" w:rsidR="00CA427B">
        <w:rPr>
          <w:lang w:val="fr-FR"/>
        </w:rPr>
        <w:t>’</w:t>
      </w:r>
      <w:r w:rsidRPr="00CA427B">
        <w:rPr>
          <w:lang w:val="fr-FR"/>
        </w:rPr>
        <w:t>autorisation d</w:t>
      </w:r>
      <w:r w:rsidRPr="00CA427B" w:rsidR="00CA427B">
        <w:rPr>
          <w:lang w:val="fr-FR"/>
        </w:rPr>
        <w:t>’</w:t>
      </w:r>
      <w:r w:rsidRPr="00CA427B">
        <w:rPr>
          <w:lang w:val="fr-FR"/>
        </w:rPr>
        <w:t xml:space="preserve">accès du requérant </w:t>
      </w:r>
      <w:r w:rsidRPr="00CA427B" w:rsidR="006446E2">
        <w:rPr>
          <w:lang w:val="fr-FR"/>
        </w:rPr>
        <w:t>à</w:t>
      </w:r>
      <w:r w:rsidRPr="00CA427B" w:rsidR="00E84E25">
        <w:rPr>
          <w:lang w:val="fr-FR"/>
        </w:rPr>
        <w:t xml:space="preserve"> </w:t>
      </w:r>
      <w:r w:rsidRPr="00CA427B" w:rsidR="006446E2">
        <w:rPr>
          <w:lang w:val="fr-FR"/>
        </w:rPr>
        <w:t>l</w:t>
      </w:r>
      <w:r w:rsidRPr="00CA427B" w:rsidR="00CA427B">
        <w:rPr>
          <w:lang w:val="fr-FR"/>
        </w:rPr>
        <w:t>’</w:t>
      </w:r>
      <w:r w:rsidRPr="00CA427B" w:rsidR="00E84E25">
        <w:rPr>
          <w:lang w:val="fr-FR"/>
        </w:rPr>
        <w:t>information</w:t>
      </w:r>
      <w:r w:rsidRPr="00CA427B">
        <w:rPr>
          <w:lang w:val="fr-FR"/>
        </w:rPr>
        <w:t xml:space="preserve"> classifiée en provenance de l</w:t>
      </w:r>
      <w:r w:rsidRPr="00CA427B" w:rsidR="00CA427B">
        <w:rPr>
          <w:lang w:val="fr-FR"/>
        </w:rPr>
        <w:t>’</w:t>
      </w:r>
      <w:r w:rsidRPr="00CA427B">
        <w:rPr>
          <w:lang w:val="fr-FR"/>
        </w:rPr>
        <w:t>OTAN et qu</w:t>
      </w:r>
      <w:r w:rsidRPr="00CA427B" w:rsidR="00972999">
        <w:rPr>
          <w:lang w:val="fr-FR"/>
        </w:rPr>
        <w:t>e celui-ci</w:t>
      </w:r>
      <w:r w:rsidRPr="00CA427B">
        <w:rPr>
          <w:lang w:val="fr-FR"/>
        </w:rPr>
        <w:t xml:space="preserve"> ne disposait pas non plus d</w:t>
      </w:r>
      <w:r w:rsidRPr="00CA427B" w:rsidR="00CA427B">
        <w:rPr>
          <w:lang w:val="fr-FR"/>
        </w:rPr>
        <w:t>’</w:t>
      </w:r>
      <w:r w:rsidRPr="00CA427B">
        <w:rPr>
          <w:lang w:val="fr-FR"/>
        </w:rPr>
        <w:t>une autorisation d</w:t>
      </w:r>
      <w:r w:rsidRPr="00CA427B" w:rsidR="00CA427B">
        <w:rPr>
          <w:lang w:val="fr-FR"/>
        </w:rPr>
        <w:t>’</w:t>
      </w:r>
      <w:r w:rsidRPr="00CA427B">
        <w:rPr>
          <w:lang w:val="fr-FR"/>
        </w:rPr>
        <w:t xml:space="preserve">accès </w:t>
      </w:r>
      <w:r w:rsidRPr="00CA427B" w:rsidR="00862035">
        <w:rPr>
          <w:lang w:val="fr-FR"/>
        </w:rPr>
        <w:t>à l</w:t>
      </w:r>
      <w:r w:rsidRPr="00CA427B" w:rsidR="00CA427B">
        <w:rPr>
          <w:lang w:val="fr-FR"/>
        </w:rPr>
        <w:t>’</w:t>
      </w:r>
      <w:r w:rsidRPr="00CA427B">
        <w:rPr>
          <w:lang w:val="fr-FR"/>
        </w:rPr>
        <w:t>information classifiée au niveau national.</w:t>
      </w:r>
      <w:r w:rsidRPr="00CA427B" w:rsidR="00972999">
        <w:rPr>
          <w:lang w:val="fr-FR"/>
        </w:rPr>
        <w:t xml:space="preserve"> </w:t>
      </w:r>
      <w:r w:rsidRPr="00CA427B" w:rsidR="00387BAD">
        <w:rPr>
          <w:lang w:val="fr-FR"/>
        </w:rPr>
        <w:t>Elle indiquait que, p</w:t>
      </w:r>
      <w:r w:rsidRPr="00CA427B">
        <w:rPr>
          <w:lang w:val="fr-FR"/>
        </w:rPr>
        <w:t xml:space="preserve">ar conséquent, </w:t>
      </w:r>
      <w:r w:rsidRPr="00CA427B" w:rsidR="00387BAD">
        <w:rPr>
          <w:lang w:val="fr-FR"/>
        </w:rPr>
        <w:t>l</w:t>
      </w:r>
      <w:r w:rsidRPr="00CA427B">
        <w:rPr>
          <w:lang w:val="fr-FR"/>
        </w:rPr>
        <w:t xml:space="preserve">a mutation </w:t>
      </w:r>
      <w:r w:rsidRPr="00CA427B" w:rsidR="00387BAD">
        <w:rPr>
          <w:lang w:val="fr-FR"/>
        </w:rPr>
        <w:t>de l</w:t>
      </w:r>
      <w:r w:rsidRPr="00CA427B" w:rsidR="00CA427B">
        <w:rPr>
          <w:lang w:val="fr-FR"/>
        </w:rPr>
        <w:t>’</w:t>
      </w:r>
      <w:r w:rsidRPr="00CA427B" w:rsidR="00387BAD">
        <w:rPr>
          <w:lang w:val="fr-FR"/>
        </w:rPr>
        <w:t xml:space="preserve">intéressé </w:t>
      </w:r>
      <w:r w:rsidRPr="00CA427B">
        <w:rPr>
          <w:lang w:val="fr-FR"/>
        </w:rPr>
        <w:t xml:space="preserve">à la direction du renseignement </w:t>
      </w:r>
      <w:r w:rsidRPr="00CA427B" w:rsidR="00387BAD">
        <w:rPr>
          <w:lang w:val="fr-FR"/>
        </w:rPr>
        <w:t>était</w:t>
      </w:r>
      <w:r w:rsidRPr="00CA427B">
        <w:rPr>
          <w:lang w:val="fr-FR"/>
        </w:rPr>
        <w:t xml:space="preserve"> contraire à l</w:t>
      </w:r>
      <w:r w:rsidRPr="00CA427B" w:rsidR="00CA427B">
        <w:rPr>
          <w:lang w:val="fr-FR"/>
        </w:rPr>
        <w:t>’</w:t>
      </w:r>
      <w:r w:rsidRPr="00CA427B">
        <w:rPr>
          <w:lang w:val="fr-FR"/>
        </w:rPr>
        <w:t>article 59, alinéa 6 de la loi sur la protection de l</w:t>
      </w:r>
      <w:r w:rsidRPr="00CA427B" w:rsidR="00CA427B">
        <w:rPr>
          <w:lang w:val="fr-FR"/>
        </w:rPr>
        <w:t>’</w:t>
      </w:r>
      <w:r w:rsidRPr="00CA427B">
        <w:rPr>
          <w:lang w:val="fr-FR"/>
        </w:rPr>
        <w:t>information classifiée.</w:t>
      </w:r>
      <w:r w:rsidRPr="00CA427B" w:rsidR="00030B1C">
        <w:rPr>
          <w:lang w:val="fr-FR"/>
        </w:rPr>
        <w:t xml:space="preserve"> La lettre ne contenait aucun détail sur les délibérations </w:t>
      </w:r>
      <w:r w:rsidRPr="00CA427B" w:rsidR="00387BAD">
        <w:rPr>
          <w:lang w:val="fr-FR"/>
        </w:rPr>
        <w:t xml:space="preserve">ni sur </w:t>
      </w:r>
      <w:r w:rsidRPr="00CA427B" w:rsidR="00030B1C">
        <w:rPr>
          <w:lang w:val="fr-FR"/>
        </w:rPr>
        <w:t xml:space="preserve">le raisonnement de la </w:t>
      </w:r>
      <w:r w:rsidRPr="00CA427B" w:rsidR="00387BAD">
        <w:rPr>
          <w:lang w:val="fr-FR"/>
        </w:rPr>
        <w:t>C</w:t>
      </w:r>
      <w:r w:rsidRPr="00CA427B" w:rsidR="00030B1C">
        <w:rPr>
          <w:lang w:val="fr-FR"/>
        </w:rPr>
        <w:t>ommission</w:t>
      </w:r>
      <w:r w:rsidRPr="00CA427B" w:rsidR="00387BAD">
        <w:rPr>
          <w:lang w:val="fr-FR"/>
        </w:rPr>
        <w:t xml:space="preserve"> d</w:t>
      </w:r>
      <w:r w:rsidRPr="00CA427B" w:rsidR="00CA427B">
        <w:rPr>
          <w:lang w:val="fr-FR"/>
        </w:rPr>
        <w:t>’</w:t>
      </w:r>
      <w:r w:rsidRPr="00CA427B" w:rsidR="00387BAD">
        <w:rPr>
          <w:lang w:val="fr-FR"/>
        </w:rPr>
        <w:t>État</w:t>
      </w:r>
      <w:r w:rsidRPr="00CA427B" w:rsidR="00030B1C">
        <w:rPr>
          <w:lang w:val="fr-FR"/>
        </w:rPr>
        <w:t>.</w:t>
      </w:r>
    </w:p>
    <w:p w:rsidRPr="00CA427B" w:rsidR="001E5EB4" w:rsidP="00CA427B" w:rsidRDefault="001E5EB4">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12</w:t>
      </w:r>
      <w:r w:rsidRPr="00CA427B">
        <w:rPr>
          <w:lang w:val="fr-FR"/>
        </w:rPr>
        <w:fldChar w:fldCharType="end"/>
      </w:r>
      <w:r w:rsidRPr="00CA427B">
        <w:rPr>
          <w:lang w:val="fr-FR"/>
        </w:rPr>
        <w:t>.  Le 30 août 2006, le requérant prit connaissance de cette lettre.</w:t>
      </w:r>
    </w:p>
    <w:p w:rsidRPr="00CA427B" w:rsidR="009E3077"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13</w:t>
      </w:r>
      <w:r w:rsidRPr="00CA427B">
        <w:rPr>
          <w:lang w:val="fr-FR"/>
        </w:rPr>
        <w:fldChar w:fldCharType="end"/>
      </w:r>
      <w:r w:rsidRPr="00CA427B">
        <w:rPr>
          <w:lang w:val="fr-FR"/>
        </w:rPr>
        <w:t>.  </w:t>
      </w:r>
      <w:r w:rsidRPr="00CA427B" w:rsidR="001E5EB4">
        <w:rPr>
          <w:lang w:val="fr-FR"/>
        </w:rPr>
        <w:t>Le 11 septembre 2006,</w:t>
      </w:r>
      <w:r w:rsidRPr="00CA427B">
        <w:rPr>
          <w:lang w:val="fr-FR"/>
        </w:rPr>
        <w:t xml:space="preserve"> le chef de la direction du renseignement saisit la commission du statut des officiers à l</w:t>
      </w:r>
      <w:r w:rsidRPr="00CA427B" w:rsidR="00CA427B">
        <w:rPr>
          <w:lang w:val="fr-FR"/>
        </w:rPr>
        <w:t>’</w:t>
      </w:r>
      <w:r w:rsidRPr="00CA427B" w:rsidR="00387BAD">
        <w:rPr>
          <w:lang w:val="fr-FR"/>
        </w:rPr>
        <w:t>é</w:t>
      </w:r>
      <w:r w:rsidRPr="00CA427B">
        <w:rPr>
          <w:lang w:val="fr-FR"/>
        </w:rPr>
        <w:t xml:space="preserve">tat-major qui, lors de sa réunion du </w:t>
      </w:r>
      <w:r w:rsidRPr="00CA427B" w:rsidR="001E5EB4">
        <w:rPr>
          <w:lang w:val="fr-FR"/>
        </w:rPr>
        <w:t>même jour</w:t>
      </w:r>
      <w:r w:rsidRPr="00CA427B">
        <w:rPr>
          <w:lang w:val="fr-FR"/>
        </w:rPr>
        <w:t xml:space="preserve">, constata que le requérant ne répondait pas aux conditions légales pour occuper son poste </w:t>
      </w:r>
      <w:r w:rsidRPr="00CA427B" w:rsidR="00387BAD">
        <w:rPr>
          <w:lang w:val="fr-FR"/>
        </w:rPr>
        <w:t>en raison</w:t>
      </w:r>
      <w:r w:rsidRPr="00CA427B">
        <w:rPr>
          <w:lang w:val="fr-FR"/>
        </w:rPr>
        <w:t xml:space="preserve"> du retrait </w:t>
      </w:r>
      <w:r w:rsidRPr="00CA427B" w:rsidR="00387BAD">
        <w:rPr>
          <w:lang w:val="fr-FR"/>
        </w:rPr>
        <w:t>des</w:t>
      </w:r>
      <w:r w:rsidRPr="00CA427B">
        <w:rPr>
          <w:lang w:val="fr-FR"/>
        </w:rPr>
        <w:t xml:space="preserve"> </w:t>
      </w:r>
      <w:r w:rsidRPr="00CA427B" w:rsidR="00DA2B67">
        <w:rPr>
          <w:lang w:val="fr-FR"/>
        </w:rPr>
        <w:t xml:space="preserve">deux </w:t>
      </w:r>
      <w:r w:rsidRPr="00CA427B">
        <w:rPr>
          <w:lang w:val="fr-FR"/>
        </w:rPr>
        <w:t>autorisations d</w:t>
      </w:r>
      <w:r w:rsidRPr="00CA427B" w:rsidR="00CA427B">
        <w:rPr>
          <w:lang w:val="fr-FR"/>
        </w:rPr>
        <w:t>’</w:t>
      </w:r>
      <w:r w:rsidRPr="00CA427B">
        <w:rPr>
          <w:lang w:val="fr-FR"/>
        </w:rPr>
        <w:t xml:space="preserve">accès </w:t>
      </w:r>
      <w:r w:rsidRPr="00CA427B" w:rsidR="00862035">
        <w:rPr>
          <w:lang w:val="fr-FR"/>
        </w:rPr>
        <w:t>à</w:t>
      </w:r>
      <w:r w:rsidRPr="00CA427B" w:rsidR="00E84E25">
        <w:rPr>
          <w:lang w:val="fr-FR"/>
        </w:rPr>
        <w:t xml:space="preserve"> </w:t>
      </w:r>
      <w:r w:rsidRPr="00CA427B" w:rsidR="00862035">
        <w:rPr>
          <w:lang w:val="fr-FR"/>
        </w:rPr>
        <w:t>l</w:t>
      </w:r>
      <w:r w:rsidRPr="00CA427B" w:rsidR="00CA427B">
        <w:rPr>
          <w:lang w:val="fr-FR"/>
        </w:rPr>
        <w:t>’</w:t>
      </w:r>
      <w:r w:rsidRPr="00CA427B" w:rsidR="00E84E25">
        <w:rPr>
          <w:lang w:val="fr-FR"/>
        </w:rPr>
        <w:t>information</w:t>
      </w:r>
      <w:r w:rsidRPr="00CA427B">
        <w:rPr>
          <w:lang w:val="fr-FR"/>
        </w:rPr>
        <w:t xml:space="preserve"> classifiée</w:t>
      </w:r>
      <w:r w:rsidRPr="00CA427B" w:rsidR="00387BAD">
        <w:rPr>
          <w:lang w:val="fr-FR"/>
        </w:rPr>
        <w:t xml:space="preserve"> précitées</w:t>
      </w:r>
      <w:r w:rsidRPr="00CA427B">
        <w:rPr>
          <w:lang w:val="fr-FR"/>
        </w:rPr>
        <w:t>. Elle émit la proposition de mettre fin à son contrat professionnel à l</w:t>
      </w:r>
      <w:r w:rsidRPr="00CA427B" w:rsidR="00CA427B">
        <w:rPr>
          <w:lang w:val="fr-FR"/>
        </w:rPr>
        <w:t>’</w:t>
      </w:r>
      <w:r w:rsidRPr="00CA427B">
        <w:rPr>
          <w:lang w:val="fr-FR"/>
        </w:rPr>
        <w:t>expiration d</w:t>
      </w:r>
      <w:r w:rsidRPr="00CA427B" w:rsidR="00CA427B">
        <w:rPr>
          <w:lang w:val="fr-FR"/>
        </w:rPr>
        <w:t>’</w:t>
      </w:r>
      <w:r w:rsidRPr="00CA427B">
        <w:rPr>
          <w:lang w:val="fr-FR"/>
        </w:rPr>
        <w:t>un préavis de six</w:t>
      </w:r>
      <w:r w:rsidRPr="00CA427B" w:rsidR="0070044B">
        <w:rPr>
          <w:lang w:val="fr-FR"/>
        </w:rPr>
        <w:t> </w:t>
      </w:r>
      <w:r w:rsidRPr="00CA427B">
        <w:rPr>
          <w:lang w:val="fr-FR"/>
        </w:rPr>
        <w:t>mois.</w:t>
      </w:r>
    </w:p>
    <w:p w:rsidRPr="00CA427B" w:rsidR="009E3077"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14</w:t>
      </w:r>
      <w:r w:rsidRPr="00CA427B">
        <w:rPr>
          <w:lang w:val="fr-FR"/>
        </w:rPr>
        <w:fldChar w:fldCharType="end"/>
      </w:r>
      <w:r w:rsidRPr="00CA427B">
        <w:rPr>
          <w:lang w:val="fr-FR"/>
        </w:rPr>
        <w:t>.  Le 12 septembre 2006, le requérant prit connaissance de cette décision.</w:t>
      </w:r>
    </w:p>
    <w:p w:rsidRPr="00CA427B" w:rsidR="00A61C65"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15</w:t>
      </w:r>
      <w:r w:rsidRPr="00CA427B">
        <w:rPr>
          <w:lang w:val="fr-FR"/>
        </w:rPr>
        <w:fldChar w:fldCharType="end"/>
      </w:r>
      <w:r w:rsidRPr="00CA427B">
        <w:rPr>
          <w:lang w:val="fr-FR"/>
        </w:rPr>
        <w:t>.  Pendant la période comprise entre septembre et décembre 2006, le requérant s</w:t>
      </w:r>
      <w:r w:rsidRPr="00CA427B" w:rsidR="00CA427B">
        <w:rPr>
          <w:lang w:val="fr-FR"/>
        </w:rPr>
        <w:t>’</w:t>
      </w:r>
      <w:r w:rsidRPr="00CA427B">
        <w:rPr>
          <w:lang w:val="fr-FR"/>
        </w:rPr>
        <w:t xml:space="preserve">adressa à plusieurs organes étatiques afin de connaître la raison exacte </w:t>
      </w:r>
      <w:r w:rsidRPr="00CA427B" w:rsidR="00E54C68">
        <w:rPr>
          <w:lang w:val="fr-FR"/>
        </w:rPr>
        <w:t>du</w:t>
      </w:r>
      <w:r w:rsidRPr="00CA427B">
        <w:rPr>
          <w:lang w:val="fr-FR"/>
        </w:rPr>
        <w:t xml:space="preserve"> retrait de ses autorisations. La Commission d</w:t>
      </w:r>
      <w:r w:rsidRPr="00CA427B" w:rsidR="00CA427B">
        <w:rPr>
          <w:lang w:val="fr-FR"/>
        </w:rPr>
        <w:t>’</w:t>
      </w:r>
      <w:r w:rsidRPr="00CA427B">
        <w:rPr>
          <w:lang w:val="fr-FR"/>
        </w:rPr>
        <w:t>État lui répondit qu</w:t>
      </w:r>
      <w:r w:rsidRPr="00CA427B" w:rsidR="00CA427B">
        <w:rPr>
          <w:lang w:val="fr-FR"/>
        </w:rPr>
        <w:t>’</w:t>
      </w:r>
      <w:r w:rsidRPr="00CA427B">
        <w:rPr>
          <w:lang w:val="fr-FR"/>
        </w:rPr>
        <w:t>elle ne pouvait pas lui fournir cette information et qu</w:t>
      </w:r>
      <w:r w:rsidRPr="00CA427B" w:rsidR="00CA427B">
        <w:rPr>
          <w:lang w:val="fr-FR"/>
        </w:rPr>
        <w:t>’</w:t>
      </w:r>
      <w:r w:rsidRPr="00CA427B">
        <w:rPr>
          <w:lang w:val="fr-FR"/>
        </w:rPr>
        <w:t>elle ne reviendrait pas sur sa décision. Le ministre de la Défense lui indiqua que sa plainte était sans fondement et l</w:t>
      </w:r>
      <w:r w:rsidRPr="00CA427B" w:rsidR="00CA427B">
        <w:rPr>
          <w:lang w:val="fr-FR"/>
        </w:rPr>
        <w:t>’</w:t>
      </w:r>
      <w:r w:rsidRPr="00CA427B">
        <w:rPr>
          <w:lang w:val="fr-FR"/>
        </w:rPr>
        <w:t>Assemblée nationale lui répondit que la question ne relevait pas de sa compétence.</w:t>
      </w:r>
    </w:p>
    <w:p w:rsidRPr="00CA427B" w:rsidR="009E3077"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16</w:t>
      </w:r>
      <w:r w:rsidRPr="00CA427B">
        <w:rPr>
          <w:lang w:val="fr-FR"/>
        </w:rPr>
        <w:fldChar w:fldCharType="end"/>
      </w:r>
      <w:r w:rsidRPr="00CA427B">
        <w:rPr>
          <w:lang w:val="fr-FR"/>
        </w:rPr>
        <w:t xml:space="preserve">.  Par une ordonnance du 23 mars 2007, le ministre de la Défense mit fin au contrat professionnel du requérant pour non-accomplissement des conditions légales requises pour occuper </w:t>
      </w:r>
      <w:r w:rsidRPr="00CA427B" w:rsidR="002C1F5D">
        <w:rPr>
          <w:lang w:val="fr-FR"/>
        </w:rPr>
        <w:t>son</w:t>
      </w:r>
      <w:r w:rsidRPr="00CA427B">
        <w:rPr>
          <w:lang w:val="fr-FR"/>
        </w:rPr>
        <w:t xml:space="preserve"> poste.</w:t>
      </w:r>
      <w:r w:rsidRPr="00CA427B" w:rsidR="00DA2B67">
        <w:rPr>
          <w:lang w:val="fr-FR"/>
        </w:rPr>
        <w:t xml:space="preserve"> </w:t>
      </w:r>
      <w:r w:rsidRPr="00CA427B" w:rsidR="00E54C68">
        <w:rPr>
          <w:lang w:val="fr-FR"/>
        </w:rPr>
        <w:t xml:space="preserve">Cette décision </w:t>
      </w:r>
      <w:r w:rsidRPr="00CA427B" w:rsidR="006E26EA">
        <w:rPr>
          <w:lang w:val="fr-FR"/>
        </w:rPr>
        <w:t xml:space="preserve">fut notifiée au requérant </w:t>
      </w:r>
      <w:r w:rsidRPr="00CA427B" w:rsidR="00DA2B67">
        <w:rPr>
          <w:lang w:val="fr-FR"/>
        </w:rPr>
        <w:t>le 12 avril 2007.</w:t>
      </w:r>
    </w:p>
    <w:p w:rsidRPr="00CA427B" w:rsidR="009E3077"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17</w:t>
      </w:r>
      <w:r w:rsidRPr="00CA427B">
        <w:rPr>
          <w:lang w:val="fr-FR"/>
        </w:rPr>
        <w:fldChar w:fldCharType="end"/>
      </w:r>
      <w:r w:rsidRPr="00CA427B">
        <w:rPr>
          <w:lang w:val="fr-FR"/>
        </w:rPr>
        <w:t>.  </w:t>
      </w:r>
      <w:r w:rsidRPr="00CA427B" w:rsidR="00DA2B67">
        <w:rPr>
          <w:lang w:val="fr-FR"/>
        </w:rPr>
        <w:t>Le 23 avril 2007, l</w:t>
      </w:r>
      <w:r w:rsidRPr="00CA427B">
        <w:rPr>
          <w:lang w:val="fr-FR"/>
        </w:rPr>
        <w:t xml:space="preserve">e requérant contesta </w:t>
      </w:r>
      <w:r w:rsidRPr="00CA427B" w:rsidR="00DA2B67">
        <w:rPr>
          <w:lang w:val="fr-FR"/>
        </w:rPr>
        <w:t>l</w:t>
      </w:r>
      <w:r w:rsidRPr="00CA427B" w:rsidR="00CA427B">
        <w:rPr>
          <w:lang w:val="fr-FR"/>
        </w:rPr>
        <w:t>’</w:t>
      </w:r>
      <w:r w:rsidRPr="00CA427B" w:rsidR="00DA2B67">
        <w:rPr>
          <w:lang w:val="fr-FR"/>
        </w:rPr>
        <w:t xml:space="preserve">ordonnance de licenciement </w:t>
      </w:r>
      <w:r w:rsidRPr="00CA427B" w:rsidR="00E54C68">
        <w:rPr>
          <w:lang w:val="fr-FR"/>
        </w:rPr>
        <w:t xml:space="preserve">prise à son encontre </w:t>
      </w:r>
      <w:r w:rsidRPr="00CA427B">
        <w:rPr>
          <w:lang w:val="fr-FR"/>
        </w:rPr>
        <w:t>devant la Cour administrative suprême (</w:t>
      </w:r>
      <w:r w:rsidRPr="00CA427B" w:rsidR="00E54C68">
        <w:rPr>
          <w:lang w:val="fr-FR"/>
        </w:rPr>
        <w:t>« </w:t>
      </w:r>
      <w:r w:rsidRPr="00CA427B">
        <w:rPr>
          <w:lang w:val="fr-FR"/>
        </w:rPr>
        <w:t>la CAS</w:t>
      </w:r>
      <w:r w:rsidRPr="00CA427B" w:rsidR="00E54C68">
        <w:rPr>
          <w:lang w:val="fr-FR"/>
        </w:rPr>
        <w:t> »</w:t>
      </w:r>
      <w:r w:rsidRPr="00CA427B">
        <w:rPr>
          <w:lang w:val="fr-FR"/>
        </w:rPr>
        <w:t xml:space="preserve">) en </w:t>
      </w:r>
      <w:r w:rsidRPr="00CA427B" w:rsidR="00E54C68">
        <w:rPr>
          <w:lang w:val="fr-FR"/>
        </w:rPr>
        <w:t xml:space="preserve">dénonçant </w:t>
      </w:r>
      <w:r w:rsidRPr="00CA427B">
        <w:rPr>
          <w:lang w:val="fr-FR"/>
        </w:rPr>
        <w:t>l</w:t>
      </w:r>
      <w:r w:rsidRPr="00CA427B" w:rsidR="00CA427B">
        <w:rPr>
          <w:lang w:val="fr-FR"/>
        </w:rPr>
        <w:t>’</w:t>
      </w:r>
      <w:r w:rsidRPr="00CA427B">
        <w:rPr>
          <w:lang w:val="fr-FR"/>
        </w:rPr>
        <w:t xml:space="preserve">absence de motivation </w:t>
      </w:r>
      <w:r w:rsidRPr="00CA427B" w:rsidR="00E54C68">
        <w:rPr>
          <w:lang w:val="fr-FR"/>
        </w:rPr>
        <w:t>de cette ordonnance ainsi que</w:t>
      </w:r>
      <w:r w:rsidRPr="00CA427B">
        <w:rPr>
          <w:lang w:val="fr-FR"/>
        </w:rPr>
        <w:t xml:space="preserve"> plusieurs vices de procédure.</w:t>
      </w:r>
      <w:r w:rsidRPr="00CA427B" w:rsidR="002261E6">
        <w:rPr>
          <w:lang w:val="fr-FR"/>
        </w:rPr>
        <w:t xml:space="preserve"> </w:t>
      </w:r>
      <w:r w:rsidRPr="00CA427B" w:rsidR="00E54C68">
        <w:rPr>
          <w:lang w:val="fr-FR"/>
        </w:rPr>
        <w:t>Il</w:t>
      </w:r>
      <w:r w:rsidRPr="00CA427B" w:rsidR="002261E6">
        <w:rPr>
          <w:lang w:val="fr-FR"/>
        </w:rPr>
        <w:t xml:space="preserve"> </w:t>
      </w:r>
      <w:r w:rsidRPr="00CA427B" w:rsidR="00AE21DC">
        <w:rPr>
          <w:lang w:val="fr-FR"/>
        </w:rPr>
        <w:t xml:space="preserve">se plaignait </w:t>
      </w:r>
      <w:r w:rsidRPr="00CA427B" w:rsidR="00E54C68">
        <w:rPr>
          <w:lang w:val="fr-FR"/>
        </w:rPr>
        <w:t xml:space="preserve">en particulier </w:t>
      </w:r>
      <w:r w:rsidRPr="00CA427B" w:rsidR="002261E6">
        <w:rPr>
          <w:lang w:val="fr-FR"/>
        </w:rPr>
        <w:t>que l</w:t>
      </w:r>
      <w:r w:rsidRPr="00CA427B" w:rsidR="00CA427B">
        <w:rPr>
          <w:lang w:val="fr-FR"/>
        </w:rPr>
        <w:t>’</w:t>
      </w:r>
      <w:r w:rsidRPr="00CA427B" w:rsidR="002261E6">
        <w:rPr>
          <w:lang w:val="fr-FR"/>
        </w:rPr>
        <w:t xml:space="preserve">ordonnance ne </w:t>
      </w:r>
      <w:r w:rsidRPr="00CA427B" w:rsidR="002D7B67">
        <w:rPr>
          <w:lang w:val="fr-FR"/>
        </w:rPr>
        <w:t>mentionnait</w:t>
      </w:r>
      <w:r w:rsidRPr="00CA427B" w:rsidR="00C64CAC">
        <w:rPr>
          <w:lang w:val="fr-FR"/>
        </w:rPr>
        <w:t xml:space="preserve"> aucun</w:t>
      </w:r>
      <w:r w:rsidRPr="00CA427B" w:rsidR="002261E6">
        <w:rPr>
          <w:lang w:val="fr-FR"/>
        </w:rPr>
        <w:t xml:space="preserve"> fait </w:t>
      </w:r>
      <w:r w:rsidRPr="00CA427B" w:rsidR="00643CAA">
        <w:rPr>
          <w:lang w:val="fr-FR"/>
        </w:rPr>
        <w:t>qui aurait motivé</w:t>
      </w:r>
      <w:r w:rsidRPr="00CA427B" w:rsidR="002261E6">
        <w:rPr>
          <w:lang w:val="fr-FR"/>
        </w:rPr>
        <w:t xml:space="preserve"> son licenciement.</w:t>
      </w:r>
    </w:p>
    <w:p w:rsidRPr="00CA427B" w:rsidR="009E3077"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18</w:t>
      </w:r>
      <w:r w:rsidRPr="00CA427B">
        <w:rPr>
          <w:lang w:val="fr-FR"/>
        </w:rPr>
        <w:fldChar w:fldCharType="end"/>
      </w:r>
      <w:r w:rsidRPr="00CA427B">
        <w:rPr>
          <w:lang w:val="fr-FR"/>
        </w:rPr>
        <w:t xml:space="preserve">.  Par un </w:t>
      </w:r>
      <w:r w:rsidRPr="00CA427B" w:rsidR="009260E5">
        <w:rPr>
          <w:lang w:val="fr-FR"/>
        </w:rPr>
        <w:t>arrêt</w:t>
      </w:r>
      <w:r w:rsidRPr="00CA427B">
        <w:rPr>
          <w:lang w:val="fr-FR"/>
        </w:rPr>
        <w:t xml:space="preserve"> du 19 novembre 2007, une formation de jugement de trois juges de la CAS rejeta </w:t>
      </w:r>
      <w:r w:rsidRPr="00CA427B" w:rsidR="00395AD7">
        <w:rPr>
          <w:lang w:val="fr-FR"/>
        </w:rPr>
        <w:t xml:space="preserve">le </w:t>
      </w:r>
      <w:r w:rsidRPr="00CA427B">
        <w:rPr>
          <w:lang w:val="fr-FR"/>
        </w:rPr>
        <w:t>recours</w:t>
      </w:r>
      <w:r w:rsidRPr="00CA427B" w:rsidR="00395AD7">
        <w:rPr>
          <w:lang w:val="fr-FR"/>
        </w:rPr>
        <w:t xml:space="preserve"> du requérant</w:t>
      </w:r>
      <w:r w:rsidRPr="00CA427B">
        <w:rPr>
          <w:lang w:val="fr-FR"/>
        </w:rPr>
        <w:t xml:space="preserve">. </w:t>
      </w:r>
      <w:r w:rsidRPr="00CA427B" w:rsidR="00E84E25">
        <w:rPr>
          <w:lang w:val="fr-FR"/>
        </w:rPr>
        <w:t>Selon ce jugement,</w:t>
      </w:r>
      <w:r w:rsidRPr="00CA427B">
        <w:rPr>
          <w:lang w:val="fr-FR"/>
        </w:rPr>
        <w:t xml:space="preserve"> l</w:t>
      </w:r>
      <w:r w:rsidRPr="00CA427B" w:rsidR="00CA427B">
        <w:rPr>
          <w:lang w:val="fr-FR"/>
        </w:rPr>
        <w:t>’</w:t>
      </w:r>
      <w:r w:rsidRPr="00CA427B">
        <w:rPr>
          <w:lang w:val="fr-FR"/>
        </w:rPr>
        <w:t>ordonnance attaquée était suffisamment motivée, notamment par les autres pièces du dossier</w:t>
      </w:r>
      <w:r w:rsidRPr="00CA427B" w:rsidR="00E84E25">
        <w:rPr>
          <w:lang w:val="fr-FR"/>
        </w:rPr>
        <w:t> ; il était établi</w:t>
      </w:r>
      <w:r w:rsidRPr="00CA427B">
        <w:rPr>
          <w:lang w:val="fr-FR"/>
        </w:rPr>
        <w:t xml:space="preserve"> que les autorisations d</w:t>
      </w:r>
      <w:r w:rsidRPr="00CA427B" w:rsidR="00CA427B">
        <w:rPr>
          <w:lang w:val="fr-FR"/>
        </w:rPr>
        <w:t>’</w:t>
      </w:r>
      <w:r w:rsidRPr="00CA427B">
        <w:rPr>
          <w:lang w:val="fr-FR"/>
        </w:rPr>
        <w:t xml:space="preserve">accès </w:t>
      </w:r>
      <w:r w:rsidRPr="00CA427B" w:rsidR="00862035">
        <w:rPr>
          <w:lang w:val="fr-FR"/>
        </w:rPr>
        <w:t>à</w:t>
      </w:r>
      <w:r w:rsidRPr="00CA427B" w:rsidR="00E84E25">
        <w:rPr>
          <w:lang w:val="fr-FR"/>
        </w:rPr>
        <w:t xml:space="preserve"> </w:t>
      </w:r>
      <w:r w:rsidRPr="00CA427B" w:rsidR="00862035">
        <w:rPr>
          <w:lang w:val="fr-FR"/>
        </w:rPr>
        <w:t>l</w:t>
      </w:r>
      <w:r w:rsidRPr="00CA427B" w:rsidR="00CA427B">
        <w:rPr>
          <w:lang w:val="fr-FR"/>
        </w:rPr>
        <w:t>’</w:t>
      </w:r>
      <w:r w:rsidRPr="00CA427B">
        <w:rPr>
          <w:lang w:val="fr-FR"/>
        </w:rPr>
        <w:t>information classifiée du requérant lui avaient été retirées, ce qui avait été con</w:t>
      </w:r>
      <w:r w:rsidRPr="00CA427B" w:rsidR="00D06326">
        <w:rPr>
          <w:lang w:val="fr-FR"/>
        </w:rPr>
        <w:t>firmé par la Commission d</w:t>
      </w:r>
      <w:r w:rsidRPr="00CA427B" w:rsidR="00CA427B">
        <w:rPr>
          <w:lang w:val="fr-FR"/>
        </w:rPr>
        <w:t>’</w:t>
      </w:r>
      <w:r w:rsidRPr="00CA427B" w:rsidR="00D06326">
        <w:rPr>
          <w:lang w:val="fr-FR"/>
        </w:rPr>
        <w:t>État</w:t>
      </w:r>
      <w:r w:rsidRPr="00CA427B" w:rsidR="00E84E25">
        <w:rPr>
          <w:lang w:val="fr-FR"/>
        </w:rPr>
        <w:t> ;</w:t>
      </w:r>
      <w:r w:rsidRPr="00CA427B" w:rsidR="00D06326">
        <w:rPr>
          <w:lang w:val="fr-FR"/>
        </w:rPr>
        <w:t xml:space="preserve"> </w:t>
      </w:r>
      <w:r w:rsidRPr="00CA427B" w:rsidR="00E84E25">
        <w:rPr>
          <w:lang w:val="fr-FR"/>
        </w:rPr>
        <w:t>c</w:t>
      </w:r>
      <w:r w:rsidRPr="00CA427B">
        <w:rPr>
          <w:lang w:val="fr-FR"/>
        </w:rPr>
        <w:t xml:space="preserve">onformément aux dispositions législatives en vigueur, le retrait de ces autorisations </w:t>
      </w:r>
      <w:r w:rsidRPr="00CA427B" w:rsidR="00E9127C">
        <w:rPr>
          <w:lang w:val="fr-FR"/>
        </w:rPr>
        <w:t>ne devait pas être m</w:t>
      </w:r>
      <w:r w:rsidRPr="00CA427B">
        <w:rPr>
          <w:lang w:val="fr-FR"/>
        </w:rPr>
        <w:t xml:space="preserve">otivé </w:t>
      </w:r>
      <w:r w:rsidRPr="00CA427B" w:rsidR="00E9127C">
        <w:rPr>
          <w:lang w:val="fr-FR"/>
        </w:rPr>
        <w:t>et il n</w:t>
      </w:r>
      <w:r w:rsidRPr="00CA427B" w:rsidR="00CA427B">
        <w:rPr>
          <w:lang w:val="fr-FR"/>
        </w:rPr>
        <w:t>’</w:t>
      </w:r>
      <w:r w:rsidRPr="00CA427B" w:rsidR="00E9127C">
        <w:rPr>
          <w:lang w:val="fr-FR"/>
        </w:rPr>
        <w:t xml:space="preserve">était pas </w:t>
      </w:r>
      <w:r w:rsidRPr="00CA427B">
        <w:rPr>
          <w:lang w:val="fr-FR"/>
        </w:rPr>
        <w:t>susceptible de contrôle judiciaire</w:t>
      </w:r>
      <w:r w:rsidRPr="00CA427B" w:rsidR="00E84E25">
        <w:rPr>
          <w:lang w:val="fr-FR"/>
        </w:rPr>
        <w:t> ;</w:t>
      </w:r>
      <w:r w:rsidRPr="00CA427B">
        <w:rPr>
          <w:lang w:val="fr-FR"/>
        </w:rPr>
        <w:t xml:space="preserve"> </w:t>
      </w:r>
      <w:r w:rsidRPr="00CA427B" w:rsidR="00E84E25">
        <w:rPr>
          <w:lang w:val="fr-FR"/>
        </w:rPr>
        <w:t>l</w:t>
      </w:r>
      <w:r w:rsidRPr="00CA427B" w:rsidR="00B4190F">
        <w:rPr>
          <w:lang w:val="fr-FR"/>
        </w:rPr>
        <w:t>e retrait des autorisations signifiait que le requérant ne pouvait pas occuper un poste impliquant l</w:t>
      </w:r>
      <w:r w:rsidRPr="00CA427B" w:rsidR="00CA427B">
        <w:rPr>
          <w:lang w:val="fr-FR"/>
        </w:rPr>
        <w:t>’</w:t>
      </w:r>
      <w:r w:rsidRPr="00CA427B" w:rsidR="00B4190F">
        <w:rPr>
          <w:lang w:val="fr-FR"/>
        </w:rPr>
        <w:t xml:space="preserve">accès </w:t>
      </w:r>
      <w:r w:rsidRPr="00CA427B" w:rsidR="00643CAA">
        <w:rPr>
          <w:lang w:val="fr-FR"/>
        </w:rPr>
        <w:t>à l</w:t>
      </w:r>
      <w:r w:rsidRPr="00CA427B" w:rsidR="00CA427B">
        <w:rPr>
          <w:lang w:val="fr-FR"/>
        </w:rPr>
        <w:t>’</w:t>
      </w:r>
      <w:r w:rsidRPr="00CA427B" w:rsidR="00E84E25">
        <w:rPr>
          <w:lang w:val="fr-FR"/>
        </w:rPr>
        <w:t>information classifiée</w:t>
      </w:r>
      <w:r w:rsidRPr="00CA427B" w:rsidR="00B4190F">
        <w:rPr>
          <w:lang w:val="fr-FR"/>
        </w:rPr>
        <w:t xml:space="preserve"> </w:t>
      </w:r>
      <w:r w:rsidRPr="00CA427B" w:rsidR="00C64CAC">
        <w:rPr>
          <w:lang w:val="fr-FR"/>
        </w:rPr>
        <w:t xml:space="preserve">pendant </w:t>
      </w:r>
      <w:r w:rsidRPr="00CA427B" w:rsidR="00B4190F">
        <w:rPr>
          <w:lang w:val="fr-FR"/>
        </w:rPr>
        <w:t>trois ans</w:t>
      </w:r>
      <w:r w:rsidRPr="00CA427B" w:rsidR="00C64CAC">
        <w:rPr>
          <w:lang w:val="fr-FR"/>
        </w:rPr>
        <w:t> ;</w:t>
      </w:r>
      <w:r w:rsidRPr="00CA427B" w:rsidR="00B4190F">
        <w:rPr>
          <w:lang w:val="fr-FR"/>
        </w:rPr>
        <w:t xml:space="preserve"> </w:t>
      </w:r>
      <w:r w:rsidRPr="00CA427B" w:rsidR="00C64CAC">
        <w:rPr>
          <w:lang w:val="fr-FR"/>
        </w:rPr>
        <w:t>e</w:t>
      </w:r>
      <w:r w:rsidRPr="00CA427B" w:rsidR="00B4190F">
        <w:rPr>
          <w:lang w:val="fr-FR"/>
        </w:rPr>
        <w:t xml:space="preserve">n ordonnant son licenciement, le ministre </w:t>
      </w:r>
      <w:r w:rsidRPr="00CA427B" w:rsidR="00C64CAC">
        <w:rPr>
          <w:lang w:val="fr-FR"/>
        </w:rPr>
        <w:t xml:space="preserve">de la Défense </w:t>
      </w:r>
      <w:r w:rsidRPr="00CA427B" w:rsidR="00643CAA">
        <w:rPr>
          <w:lang w:val="fr-FR"/>
        </w:rPr>
        <w:t>était</w:t>
      </w:r>
      <w:r w:rsidRPr="00CA427B" w:rsidR="00B4190F">
        <w:rPr>
          <w:lang w:val="fr-FR"/>
        </w:rPr>
        <w:t xml:space="preserve"> lié par les constats factuels de la Commission d</w:t>
      </w:r>
      <w:r w:rsidRPr="00CA427B" w:rsidR="00CA427B">
        <w:rPr>
          <w:lang w:val="fr-FR"/>
        </w:rPr>
        <w:t>’</w:t>
      </w:r>
      <w:r w:rsidRPr="00CA427B" w:rsidR="00B4190F">
        <w:rPr>
          <w:lang w:val="fr-FR"/>
        </w:rPr>
        <w:t xml:space="preserve">État. </w:t>
      </w:r>
      <w:r w:rsidRPr="00CA427B">
        <w:rPr>
          <w:lang w:val="fr-FR"/>
        </w:rPr>
        <w:t>La formation de jugement de la CAS ne constata par ailleurs aucun vice de procédure.</w:t>
      </w:r>
    </w:p>
    <w:p w:rsidRPr="00CA427B" w:rsidR="009E3077"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19</w:t>
      </w:r>
      <w:r w:rsidRPr="00CA427B">
        <w:rPr>
          <w:lang w:val="fr-FR"/>
        </w:rPr>
        <w:fldChar w:fldCharType="end"/>
      </w:r>
      <w:r w:rsidRPr="00CA427B">
        <w:rPr>
          <w:lang w:val="fr-FR"/>
        </w:rPr>
        <w:t>.  Le requérant se pourvut en cassation devant une formation de cinq juges de la CAS. Il réitéra</w:t>
      </w:r>
      <w:r w:rsidRPr="00CA427B" w:rsidR="00C64CAC">
        <w:rPr>
          <w:lang w:val="fr-FR"/>
        </w:rPr>
        <w:t>it</w:t>
      </w:r>
      <w:r w:rsidRPr="00CA427B">
        <w:rPr>
          <w:lang w:val="fr-FR"/>
        </w:rPr>
        <w:t xml:space="preserve"> son argument selon lequel son licencieme</w:t>
      </w:r>
      <w:r w:rsidRPr="00CA427B" w:rsidR="00894EA1">
        <w:rPr>
          <w:lang w:val="fr-FR"/>
        </w:rPr>
        <w:t>nt était illicite et non</w:t>
      </w:r>
      <w:r w:rsidRPr="00CA427B" w:rsidR="00C64CAC">
        <w:rPr>
          <w:lang w:val="fr-FR"/>
        </w:rPr>
        <w:t xml:space="preserve"> </w:t>
      </w:r>
      <w:r w:rsidRPr="00CA427B" w:rsidR="00894EA1">
        <w:rPr>
          <w:lang w:val="fr-FR"/>
        </w:rPr>
        <w:t>motivé. Il alléguait n</w:t>
      </w:r>
      <w:r w:rsidRPr="00CA427B" w:rsidR="00CA427B">
        <w:rPr>
          <w:lang w:val="fr-FR"/>
        </w:rPr>
        <w:t>’</w:t>
      </w:r>
      <w:r w:rsidRPr="00CA427B" w:rsidR="00894EA1">
        <w:rPr>
          <w:lang w:val="fr-FR"/>
        </w:rPr>
        <w:t xml:space="preserve">avoir commis aucune infraction et </w:t>
      </w:r>
      <w:r w:rsidRPr="00CA427B" w:rsidR="00C64CAC">
        <w:rPr>
          <w:lang w:val="fr-FR"/>
        </w:rPr>
        <w:t>n</w:t>
      </w:r>
      <w:r w:rsidRPr="00CA427B" w:rsidR="00CA427B">
        <w:rPr>
          <w:lang w:val="fr-FR"/>
        </w:rPr>
        <w:t>’</w:t>
      </w:r>
      <w:r w:rsidRPr="00CA427B" w:rsidR="00C64CAC">
        <w:rPr>
          <w:lang w:val="fr-FR"/>
        </w:rPr>
        <w:t>avoir</w:t>
      </w:r>
      <w:r w:rsidRPr="00CA427B">
        <w:rPr>
          <w:lang w:val="fr-FR"/>
        </w:rPr>
        <w:t xml:space="preserve"> jamais été informé de la raison exacte </w:t>
      </w:r>
      <w:r w:rsidRPr="00CA427B" w:rsidR="00C64CAC">
        <w:rPr>
          <w:lang w:val="fr-FR"/>
        </w:rPr>
        <w:t>du</w:t>
      </w:r>
      <w:r w:rsidRPr="00CA427B" w:rsidR="00B4190F">
        <w:rPr>
          <w:lang w:val="fr-FR"/>
        </w:rPr>
        <w:t xml:space="preserve"> retrait de ses autorisations</w:t>
      </w:r>
      <w:r w:rsidRPr="00CA427B">
        <w:rPr>
          <w:lang w:val="fr-FR"/>
        </w:rPr>
        <w:t xml:space="preserve"> d</w:t>
      </w:r>
      <w:r w:rsidRPr="00CA427B" w:rsidR="00CA427B">
        <w:rPr>
          <w:lang w:val="fr-FR"/>
        </w:rPr>
        <w:t>’</w:t>
      </w:r>
      <w:r w:rsidRPr="00CA427B">
        <w:rPr>
          <w:lang w:val="fr-FR"/>
        </w:rPr>
        <w:t>accès à l</w:t>
      </w:r>
      <w:r w:rsidRPr="00CA427B" w:rsidR="00CA427B">
        <w:rPr>
          <w:lang w:val="fr-FR"/>
        </w:rPr>
        <w:t>’</w:t>
      </w:r>
      <w:r w:rsidRPr="00CA427B">
        <w:rPr>
          <w:lang w:val="fr-FR"/>
        </w:rPr>
        <w:t xml:space="preserve">information </w:t>
      </w:r>
      <w:r w:rsidRPr="00CA427B" w:rsidR="00862035">
        <w:rPr>
          <w:lang w:val="fr-FR"/>
        </w:rPr>
        <w:t>classifiée</w:t>
      </w:r>
      <w:r w:rsidRPr="00CA427B">
        <w:rPr>
          <w:lang w:val="fr-FR"/>
        </w:rPr>
        <w:t>. Il demanda</w:t>
      </w:r>
      <w:r w:rsidRPr="00CA427B" w:rsidR="00C64CAC">
        <w:rPr>
          <w:lang w:val="fr-FR"/>
        </w:rPr>
        <w:t>it</w:t>
      </w:r>
      <w:r w:rsidRPr="00CA427B">
        <w:rPr>
          <w:lang w:val="fr-FR"/>
        </w:rPr>
        <w:t xml:space="preserve"> à la CAS d</w:t>
      </w:r>
      <w:r w:rsidRPr="00CA427B" w:rsidR="00CA427B">
        <w:rPr>
          <w:lang w:val="fr-FR"/>
        </w:rPr>
        <w:t>’</w:t>
      </w:r>
      <w:r w:rsidRPr="00CA427B">
        <w:rPr>
          <w:lang w:val="fr-FR"/>
        </w:rPr>
        <w:t xml:space="preserve">obliger les autorités militaires à lui présenter les documents ayant servi de preuves dans la procédure de retrait </w:t>
      </w:r>
      <w:r w:rsidRPr="00CA427B" w:rsidR="00C64CAC">
        <w:rPr>
          <w:lang w:val="fr-FR"/>
        </w:rPr>
        <w:t>des</w:t>
      </w:r>
      <w:r w:rsidRPr="00CA427B">
        <w:rPr>
          <w:lang w:val="fr-FR"/>
        </w:rPr>
        <w:t xml:space="preserve"> autorisations</w:t>
      </w:r>
      <w:r w:rsidRPr="00CA427B" w:rsidR="00C64CAC">
        <w:rPr>
          <w:lang w:val="fr-FR"/>
        </w:rPr>
        <w:t xml:space="preserve"> en question</w:t>
      </w:r>
      <w:r w:rsidRPr="00CA427B">
        <w:rPr>
          <w:lang w:val="fr-FR"/>
        </w:rPr>
        <w:t>.</w:t>
      </w:r>
    </w:p>
    <w:p w:rsidRPr="00CA427B" w:rsidR="00E77CB3" w:rsidP="00CA427B" w:rsidRDefault="009E307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20</w:t>
      </w:r>
      <w:r w:rsidRPr="00CA427B">
        <w:rPr>
          <w:lang w:val="fr-FR"/>
        </w:rPr>
        <w:fldChar w:fldCharType="end"/>
      </w:r>
      <w:r w:rsidRPr="00CA427B">
        <w:rPr>
          <w:lang w:val="fr-FR"/>
        </w:rPr>
        <w:t xml:space="preserve">.  Par un arrêt du 6 mars 2008, une formation de cinq juges de la CAS confirma </w:t>
      </w:r>
      <w:r w:rsidRPr="00CA427B" w:rsidR="009260E5">
        <w:rPr>
          <w:lang w:val="fr-FR"/>
        </w:rPr>
        <w:t>la décision</w:t>
      </w:r>
      <w:r w:rsidRPr="00CA427B">
        <w:rPr>
          <w:lang w:val="fr-FR"/>
        </w:rPr>
        <w:t xml:space="preserve"> de l</w:t>
      </w:r>
      <w:r w:rsidRPr="00CA427B" w:rsidR="00CA427B">
        <w:rPr>
          <w:lang w:val="fr-FR"/>
        </w:rPr>
        <w:t>’</w:t>
      </w:r>
      <w:r w:rsidRPr="00CA427B">
        <w:rPr>
          <w:lang w:val="fr-FR"/>
        </w:rPr>
        <w:t xml:space="preserve">instance inférieure. La haute juridiction </w:t>
      </w:r>
      <w:r w:rsidRPr="00CA427B" w:rsidR="00C64CAC">
        <w:rPr>
          <w:lang w:val="fr-FR"/>
        </w:rPr>
        <w:t xml:space="preserve">considéra </w:t>
      </w:r>
      <w:r w:rsidRPr="00CA427B">
        <w:rPr>
          <w:lang w:val="fr-FR"/>
        </w:rPr>
        <w:t xml:space="preserve">en particulier que le licenciement du requérant </w:t>
      </w:r>
      <w:r w:rsidRPr="00CA427B" w:rsidR="00C64CAC">
        <w:rPr>
          <w:lang w:val="fr-FR"/>
        </w:rPr>
        <w:t xml:space="preserve">avait été </w:t>
      </w:r>
      <w:r w:rsidRPr="00CA427B">
        <w:rPr>
          <w:lang w:val="fr-FR"/>
        </w:rPr>
        <w:t>motivé par le retrait de</w:t>
      </w:r>
      <w:r w:rsidRPr="00CA427B" w:rsidR="00C64CAC">
        <w:rPr>
          <w:lang w:val="fr-FR"/>
        </w:rPr>
        <w:t>s</w:t>
      </w:r>
      <w:r w:rsidRPr="00CA427B">
        <w:rPr>
          <w:lang w:val="fr-FR"/>
        </w:rPr>
        <w:t xml:space="preserve"> autorisations</w:t>
      </w:r>
      <w:r w:rsidRPr="00CA427B" w:rsidR="004256A6">
        <w:rPr>
          <w:lang w:val="fr-FR"/>
        </w:rPr>
        <w:t xml:space="preserve"> </w:t>
      </w:r>
      <w:r w:rsidRPr="00CA427B" w:rsidR="00C64CAC">
        <w:rPr>
          <w:lang w:val="fr-FR"/>
        </w:rPr>
        <w:t>de l</w:t>
      </w:r>
      <w:r w:rsidRPr="00CA427B" w:rsidR="00CA427B">
        <w:rPr>
          <w:lang w:val="fr-FR"/>
        </w:rPr>
        <w:t>’</w:t>
      </w:r>
      <w:r w:rsidRPr="00CA427B" w:rsidR="00C64CAC">
        <w:rPr>
          <w:lang w:val="fr-FR"/>
        </w:rPr>
        <w:t xml:space="preserve">intéressé </w:t>
      </w:r>
      <w:r w:rsidRPr="00CA427B" w:rsidR="004256A6">
        <w:rPr>
          <w:lang w:val="fr-FR"/>
        </w:rPr>
        <w:t>par la Commission d</w:t>
      </w:r>
      <w:r w:rsidRPr="00CA427B" w:rsidR="00CA427B">
        <w:rPr>
          <w:lang w:val="fr-FR"/>
        </w:rPr>
        <w:t>’</w:t>
      </w:r>
      <w:r w:rsidRPr="00CA427B" w:rsidR="00B45DB6">
        <w:rPr>
          <w:lang w:val="fr-FR"/>
        </w:rPr>
        <w:t>État</w:t>
      </w:r>
      <w:r w:rsidRPr="00CA427B">
        <w:rPr>
          <w:lang w:val="fr-FR"/>
        </w:rPr>
        <w:t xml:space="preserve">. </w:t>
      </w:r>
      <w:r w:rsidRPr="00CA427B" w:rsidR="00C64CAC">
        <w:rPr>
          <w:lang w:val="fr-FR"/>
        </w:rPr>
        <w:t>Elle indiqua que l</w:t>
      </w:r>
      <w:r w:rsidRPr="00CA427B">
        <w:rPr>
          <w:lang w:val="fr-FR"/>
        </w:rPr>
        <w:t>e retrait lui-même ne devait pas être motivé et il n</w:t>
      </w:r>
      <w:r w:rsidRPr="00CA427B" w:rsidR="00CA427B">
        <w:rPr>
          <w:lang w:val="fr-FR"/>
        </w:rPr>
        <w:t>’</w:t>
      </w:r>
      <w:r w:rsidRPr="00CA427B">
        <w:rPr>
          <w:lang w:val="fr-FR"/>
        </w:rPr>
        <w:t xml:space="preserve">était pas susceptible de recours judiciaire. </w:t>
      </w:r>
      <w:r w:rsidRPr="00CA427B" w:rsidR="00C64CAC">
        <w:rPr>
          <w:lang w:val="fr-FR"/>
        </w:rPr>
        <w:t>Elle estima que l</w:t>
      </w:r>
      <w:r w:rsidRPr="00CA427B">
        <w:rPr>
          <w:lang w:val="fr-FR"/>
        </w:rPr>
        <w:t xml:space="preserve">e ministre </w:t>
      </w:r>
      <w:r w:rsidRPr="00CA427B" w:rsidR="00C64CAC">
        <w:rPr>
          <w:lang w:val="fr-FR"/>
        </w:rPr>
        <w:t xml:space="preserve">de la Défense </w:t>
      </w:r>
      <w:r w:rsidRPr="00CA427B">
        <w:rPr>
          <w:lang w:val="fr-FR"/>
        </w:rPr>
        <w:t>était donc tenu de respecter la décision des autorités administratives spécialisée</w:t>
      </w:r>
      <w:r w:rsidRPr="00CA427B" w:rsidR="00C64CAC">
        <w:rPr>
          <w:lang w:val="fr-FR"/>
        </w:rPr>
        <w:t>s</w:t>
      </w:r>
      <w:r w:rsidRPr="00CA427B">
        <w:rPr>
          <w:lang w:val="fr-FR"/>
        </w:rPr>
        <w:t xml:space="preserve"> et d</w:t>
      </w:r>
      <w:r w:rsidRPr="00CA427B" w:rsidR="00CA427B">
        <w:rPr>
          <w:lang w:val="fr-FR"/>
        </w:rPr>
        <w:t>’</w:t>
      </w:r>
      <w:r w:rsidRPr="00CA427B">
        <w:rPr>
          <w:lang w:val="fr-FR"/>
        </w:rPr>
        <w:t>ordonner le licenciement du requérant, ce qu</w:t>
      </w:r>
      <w:r w:rsidRPr="00CA427B" w:rsidR="00CA427B">
        <w:rPr>
          <w:lang w:val="fr-FR"/>
        </w:rPr>
        <w:t>’</w:t>
      </w:r>
      <w:r w:rsidRPr="00CA427B">
        <w:rPr>
          <w:lang w:val="fr-FR"/>
        </w:rPr>
        <w:t>il avait fait.</w:t>
      </w:r>
      <w:r w:rsidRPr="00CA427B" w:rsidR="00B45DB6">
        <w:rPr>
          <w:lang w:val="fr-FR"/>
        </w:rPr>
        <w:t xml:space="preserve"> </w:t>
      </w:r>
      <w:r w:rsidRPr="00CA427B" w:rsidR="00C64CAC">
        <w:rPr>
          <w:lang w:val="fr-FR"/>
        </w:rPr>
        <w:t>Elle ajouta que l</w:t>
      </w:r>
      <w:r w:rsidRPr="00CA427B" w:rsidR="00B45DB6">
        <w:rPr>
          <w:lang w:val="fr-FR"/>
        </w:rPr>
        <w:t xml:space="preserve">e requérant avait pris connaissance des circonstances justifiant son licenciement le 30 août 2006, </w:t>
      </w:r>
      <w:r w:rsidRPr="00CA427B" w:rsidR="00C64CAC">
        <w:rPr>
          <w:lang w:val="fr-FR"/>
        </w:rPr>
        <w:t xml:space="preserve">date à laquelle </w:t>
      </w:r>
      <w:r w:rsidRPr="00CA427B" w:rsidR="00B45DB6">
        <w:rPr>
          <w:lang w:val="fr-FR"/>
        </w:rPr>
        <w:t xml:space="preserve">il avait été informé de la décision de la </w:t>
      </w:r>
      <w:r w:rsidRPr="00CA427B" w:rsidR="00C64CAC">
        <w:rPr>
          <w:lang w:val="fr-FR"/>
        </w:rPr>
        <w:t>C</w:t>
      </w:r>
      <w:r w:rsidRPr="00CA427B" w:rsidR="00B45DB6">
        <w:rPr>
          <w:lang w:val="fr-FR"/>
        </w:rPr>
        <w:t>ommission d</w:t>
      </w:r>
      <w:r w:rsidRPr="00CA427B" w:rsidR="00CA427B">
        <w:rPr>
          <w:lang w:val="fr-FR"/>
        </w:rPr>
        <w:t>’</w:t>
      </w:r>
      <w:r w:rsidRPr="00CA427B" w:rsidR="00B45DB6">
        <w:rPr>
          <w:lang w:val="fr-FR"/>
        </w:rPr>
        <w:t xml:space="preserve">État de </w:t>
      </w:r>
      <w:r w:rsidRPr="00CA427B" w:rsidR="00C64CAC">
        <w:rPr>
          <w:lang w:val="fr-FR"/>
        </w:rPr>
        <w:t xml:space="preserve">lui </w:t>
      </w:r>
      <w:r w:rsidRPr="00CA427B" w:rsidR="00B45DB6">
        <w:rPr>
          <w:lang w:val="fr-FR"/>
        </w:rPr>
        <w:t>retirer ses autorisations</w:t>
      </w:r>
      <w:r w:rsidRPr="00CA427B" w:rsidR="00C64CAC">
        <w:rPr>
          <w:lang w:val="fr-FR"/>
        </w:rPr>
        <w:t xml:space="preserve"> d</w:t>
      </w:r>
      <w:r w:rsidRPr="00CA427B" w:rsidR="00CA427B">
        <w:rPr>
          <w:lang w:val="fr-FR"/>
        </w:rPr>
        <w:t>’</w:t>
      </w:r>
      <w:r w:rsidRPr="00CA427B" w:rsidR="00C64CAC">
        <w:rPr>
          <w:lang w:val="fr-FR"/>
        </w:rPr>
        <w:t xml:space="preserve">accès </w:t>
      </w:r>
      <w:r w:rsidRPr="00CA427B" w:rsidR="00862035">
        <w:rPr>
          <w:lang w:val="fr-FR"/>
        </w:rPr>
        <w:t>à l</w:t>
      </w:r>
      <w:r w:rsidRPr="00CA427B" w:rsidR="00CA427B">
        <w:rPr>
          <w:lang w:val="fr-FR"/>
        </w:rPr>
        <w:t>’</w:t>
      </w:r>
      <w:r w:rsidRPr="00CA427B" w:rsidR="00862035">
        <w:rPr>
          <w:lang w:val="fr-FR"/>
        </w:rPr>
        <w:t>information classifiée</w:t>
      </w:r>
      <w:r w:rsidRPr="00CA427B" w:rsidR="00B45DB6">
        <w:rPr>
          <w:lang w:val="fr-FR"/>
        </w:rPr>
        <w:t>.</w:t>
      </w:r>
    </w:p>
    <w:p w:rsidRPr="00CA427B" w:rsidR="00E77CB3" w:rsidP="00CA427B" w:rsidRDefault="00E77CB3">
      <w:pPr>
        <w:pStyle w:val="ECHRHeading1"/>
        <w:rPr>
          <w:lang w:val="fr-FR"/>
        </w:rPr>
      </w:pPr>
      <w:r w:rsidRPr="00CA427B">
        <w:rPr>
          <w:lang w:val="fr-FR"/>
        </w:rPr>
        <w:t>II.  LE DROIT INTERNE PERTINENT</w:t>
      </w:r>
    </w:p>
    <w:p w:rsidRPr="00CA427B" w:rsidR="0001002B" w:rsidP="00CA427B" w:rsidRDefault="0001002B">
      <w:pPr>
        <w:pStyle w:val="ECHRHeading2"/>
        <w:rPr>
          <w:lang w:val="fr-FR"/>
        </w:rPr>
      </w:pPr>
      <w:r w:rsidRPr="00CA427B">
        <w:rPr>
          <w:lang w:val="fr-FR"/>
        </w:rPr>
        <w:t>A.  L</w:t>
      </w:r>
      <w:r w:rsidRPr="00CA427B" w:rsidR="00CA427B">
        <w:rPr>
          <w:lang w:val="fr-FR"/>
        </w:rPr>
        <w:t>’</w:t>
      </w:r>
      <w:r w:rsidRPr="00CA427B">
        <w:rPr>
          <w:lang w:val="fr-FR"/>
        </w:rPr>
        <w:t>accès à l</w:t>
      </w:r>
      <w:r w:rsidRPr="00CA427B" w:rsidR="00CA427B">
        <w:rPr>
          <w:lang w:val="fr-FR"/>
        </w:rPr>
        <w:t>’</w:t>
      </w:r>
      <w:r w:rsidRPr="00CA427B">
        <w:rPr>
          <w:lang w:val="fr-FR"/>
        </w:rPr>
        <w:t>information classifiée</w:t>
      </w:r>
    </w:p>
    <w:p w:rsidRPr="00CA427B" w:rsidR="0001002B" w:rsidP="00CA427B" w:rsidRDefault="0001002B">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21</w:t>
      </w:r>
      <w:r w:rsidRPr="00CA427B">
        <w:rPr>
          <w:lang w:val="fr-FR"/>
        </w:rPr>
        <w:fldChar w:fldCharType="end"/>
      </w:r>
      <w:r w:rsidRPr="00CA427B">
        <w:rPr>
          <w:lang w:val="fr-FR"/>
        </w:rPr>
        <w:t>.  La loi sur la protection de</w:t>
      </w:r>
      <w:r w:rsidRPr="00CA427B" w:rsidR="00862035">
        <w:rPr>
          <w:lang w:val="fr-FR"/>
        </w:rPr>
        <w:t xml:space="preserve"> l</w:t>
      </w:r>
      <w:r w:rsidRPr="00CA427B" w:rsidR="00CA427B">
        <w:rPr>
          <w:lang w:val="fr-FR"/>
        </w:rPr>
        <w:t>’</w:t>
      </w:r>
      <w:r w:rsidRPr="00CA427B">
        <w:rPr>
          <w:lang w:val="fr-FR"/>
        </w:rPr>
        <w:t>information classifiée régit la protection, le stockage et l</w:t>
      </w:r>
      <w:r w:rsidRPr="00CA427B" w:rsidR="00CA427B">
        <w:rPr>
          <w:lang w:val="fr-FR"/>
        </w:rPr>
        <w:t>’</w:t>
      </w:r>
      <w:r w:rsidRPr="00CA427B">
        <w:rPr>
          <w:lang w:val="fr-FR"/>
        </w:rPr>
        <w:t xml:space="preserve">accès </w:t>
      </w:r>
      <w:r w:rsidRPr="00CA427B" w:rsidR="001C652C">
        <w:rPr>
          <w:lang w:val="fr-FR"/>
        </w:rPr>
        <w:t xml:space="preserve">à </w:t>
      </w:r>
      <w:r w:rsidRPr="00CA427B" w:rsidR="00862035">
        <w:rPr>
          <w:lang w:val="fr-FR"/>
        </w:rPr>
        <w:t>l</w:t>
      </w:r>
      <w:r w:rsidRPr="00CA427B" w:rsidR="00CA427B">
        <w:rPr>
          <w:lang w:val="fr-FR"/>
        </w:rPr>
        <w:t>’</w:t>
      </w:r>
      <w:r w:rsidRPr="00CA427B" w:rsidR="00862035">
        <w:rPr>
          <w:lang w:val="fr-FR"/>
        </w:rPr>
        <w:t>information classifiée</w:t>
      </w:r>
      <w:r w:rsidRPr="00CA427B">
        <w:rPr>
          <w:lang w:val="fr-FR"/>
        </w:rPr>
        <w:t>. La Commission d</w:t>
      </w:r>
      <w:r w:rsidRPr="00CA427B" w:rsidR="00CA427B">
        <w:rPr>
          <w:lang w:val="fr-FR"/>
        </w:rPr>
        <w:t>’</w:t>
      </w:r>
      <w:r w:rsidRPr="00CA427B">
        <w:rPr>
          <w:lang w:val="fr-FR"/>
        </w:rPr>
        <w:t>État est l</w:t>
      </w:r>
      <w:r w:rsidRPr="00CA427B" w:rsidR="00CA427B">
        <w:rPr>
          <w:lang w:val="fr-FR"/>
        </w:rPr>
        <w:t>’</w:t>
      </w:r>
      <w:r w:rsidRPr="00CA427B">
        <w:rPr>
          <w:lang w:val="fr-FR"/>
        </w:rPr>
        <w:t>autorité chargée de l</w:t>
      </w:r>
      <w:r w:rsidRPr="00CA427B" w:rsidR="00CA427B">
        <w:rPr>
          <w:lang w:val="fr-FR"/>
        </w:rPr>
        <w:t>’</w:t>
      </w:r>
      <w:r w:rsidRPr="00CA427B">
        <w:rPr>
          <w:lang w:val="fr-FR"/>
        </w:rPr>
        <w:t xml:space="preserve">application de cette loi. </w:t>
      </w:r>
      <w:r w:rsidRPr="00CA427B" w:rsidR="00852F3C">
        <w:rPr>
          <w:lang w:val="fr-FR"/>
        </w:rPr>
        <w:t>Elle est composée de cinq membres, élus pour un mandat de cinq ans par le Conseil des ministres sur proposition du Premier ministre.</w:t>
      </w:r>
    </w:p>
    <w:p w:rsidRPr="00CA427B" w:rsidR="0001002B" w:rsidP="00CA427B" w:rsidRDefault="0001002B">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22</w:t>
      </w:r>
      <w:r w:rsidRPr="00CA427B">
        <w:rPr>
          <w:lang w:val="fr-FR"/>
        </w:rPr>
        <w:fldChar w:fldCharType="end"/>
      </w:r>
      <w:r w:rsidRPr="00CA427B">
        <w:rPr>
          <w:lang w:val="fr-FR"/>
        </w:rPr>
        <w:t>.  L</w:t>
      </w:r>
      <w:r w:rsidRPr="00CA427B" w:rsidR="00CA427B">
        <w:rPr>
          <w:lang w:val="fr-FR"/>
        </w:rPr>
        <w:t>’</w:t>
      </w:r>
      <w:r w:rsidRPr="00CA427B">
        <w:rPr>
          <w:lang w:val="fr-FR"/>
        </w:rPr>
        <w:t>accès</w:t>
      </w:r>
      <w:r w:rsidRPr="00CA427B" w:rsidR="001C652C">
        <w:rPr>
          <w:lang w:val="fr-FR"/>
        </w:rPr>
        <w:t xml:space="preserve"> </w:t>
      </w:r>
      <w:r w:rsidRPr="00CA427B" w:rsidR="00862035">
        <w:rPr>
          <w:lang w:val="fr-FR"/>
        </w:rPr>
        <w:t>à l</w:t>
      </w:r>
      <w:r w:rsidRPr="00CA427B" w:rsidR="00CA427B">
        <w:rPr>
          <w:lang w:val="fr-FR"/>
        </w:rPr>
        <w:t>’</w:t>
      </w:r>
      <w:r w:rsidRPr="00CA427B">
        <w:rPr>
          <w:lang w:val="fr-FR"/>
        </w:rPr>
        <w:t>information classifiée est possible uniquement si la personne concernée dispose d</w:t>
      </w:r>
      <w:r w:rsidRPr="00CA427B" w:rsidR="00CA427B">
        <w:rPr>
          <w:lang w:val="fr-FR"/>
        </w:rPr>
        <w:t>’</w:t>
      </w:r>
      <w:r w:rsidRPr="00CA427B">
        <w:rPr>
          <w:lang w:val="fr-FR"/>
        </w:rPr>
        <w:t>une autorisation (articles 36 et 38 de la loi).</w:t>
      </w:r>
    </w:p>
    <w:p w:rsidRPr="00CA427B" w:rsidR="00A61C65" w:rsidP="00CA427B" w:rsidRDefault="0001002B">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23</w:t>
      </w:r>
      <w:r w:rsidRPr="00CA427B">
        <w:rPr>
          <w:lang w:val="fr-FR"/>
        </w:rPr>
        <w:fldChar w:fldCharType="end"/>
      </w:r>
      <w:r w:rsidRPr="00CA427B">
        <w:rPr>
          <w:lang w:val="fr-FR"/>
        </w:rPr>
        <w:t>.  En vertu de l</w:t>
      </w:r>
      <w:r w:rsidRPr="00CA427B" w:rsidR="00CA427B">
        <w:rPr>
          <w:lang w:val="fr-FR"/>
        </w:rPr>
        <w:t>’</w:t>
      </w:r>
      <w:r w:rsidRPr="00CA427B">
        <w:rPr>
          <w:lang w:val="fr-FR"/>
        </w:rPr>
        <w:t>article 59, alinéa 1, point 2 de la loi, l</w:t>
      </w:r>
      <w:r w:rsidRPr="00CA427B" w:rsidR="00CA427B">
        <w:rPr>
          <w:lang w:val="fr-FR"/>
        </w:rPr>
        <w:t>’</w:t>
      </w:r>
      <w:r w:rsidRPr="00CA427B">
        <w:rPr>
          <w:lang w:val="fr-FR"/>
        </w:rPr>
        <w:t>autorisation d</w:t>
      </w:r>
      <w:r w:rsidRPr="00CA427B" w:rsidR="00CA427B">
        <w:rPr>
          <w:lang w:val="fr-FR"/>
        </w:rPr>
        <w:t>’</w:t>
      </w:r>
      <w:r w:rsidRPr="00CA427B">
        <w:rPr>
          <w:lang w:val="fr-FR"/>
        </w:rPr>
        <w:t xml:space="preserve">accès </w:t>
      </w:r>
      <w:r w:rsidRPr="00CA427B" w:rsidR="00862035">
        <w:rPr>
          <w:lang w:val="fr-FR"/>
        </w:rPr>
        <w:t>à l</w:t>
      </w:r>
      <w:r w:rsidRPr="00CA427B" w:rsidR="00CA427B">
        <w:rPr>
          <w:lang w:val="fr-FR"/>
        </w:rPr>
        <w:t>’</w:t>
      </w:r>
      <w:r w:rsidRPr="00CA427B">
        <w:rPr>
          <w:lang w:val="fr-FR"/>
        </w:rPr>
        <w:t xml:space="preserve">information classifiée est retirée si la personne concernée a enfreint </w:t>
      </w:r>
      <w:r w:rsidRPr="00CA427B" w:rsidR="00015F10">
        <w:rPr>
          <w:lang w:val="fr-FR"/>
        </w:rPr>
        <w:t>cette</w:t>
      </w:r>
      <w:r w:rsidRPr="00CA427B">
        <w:rPr>
          <w:lang w:val="fr-FR"/>
        </w:rPr>
        <w:t xml:space="preserve"> loi ou les actes pris pour </w:t>
      </w:r>
      <w:r w:rsidRPr="00CA427B" w:rsidR="001C652C">
        <w:rPr>
          <w:lang w:val="fr-FR"/>
        </w:rPr>
        <w:t>l</w:t>
      </w:r>
      <w:r w:rsidRPr="00CA427B" w:rsidR="00CA427B">
        <w:rPr>
          <w:lang w:val="fr-FR"/>
        </w:rPr>
        <w:t>’</w:t>
      </w:r>
      <w:r w:rsidRPr="00CA427B">
        <w:rPr>
          <w:lang w:val="fr-FR"/>
        </w:rPr>
        <w:t>application</w:t>
      </w:r>
      <w:r w:rsidRPr="00CA427B" w:rsidR="001C652C">
        <w:rPr>
          <w:lang w:val="fr-FR"/>
        </w:rPr>
        <w:t xml:space="preserve"> de celle-ci</w:t>
      </w:r>
      <w:r w:rsidRPr="00CA427B">
        <w:rPr>
          <w:lang w:val="fr-FR"/>
        </w:rPr>
        <w:t xml:space="preserve"> en portant préjudice aux intérêts de l</w:t>
      </w:r>
      <w:r w:rsidRPr="00CA427B" w:rsidR="00CA427B">
        <w:rPr>
          <w:lang w:val="fr-FR"/>
        </w:rPr>
        <w:t>’</w:t>
      </w:r>
      <w:r w:rsidRPr="00CA427B">
        <w:rPr>
          <w:lang w:val="fr-FR"/>
        </w:rPr>
        <w:t xml:space="preserve">État et des autorités ayant accès </w:t>
      </w:r>
      <w:r w:rsidRPr="00CA427B" w:rsidR="00862035">
        <w:rPr>
          <w:lang w:val="fr-FR"/>
        </w:rPr>
        <w:t>à l</w:t>
      </w:r>
      <w:r w:rsidRPr="00CA427B" w:rsidR="00CA427B">
        <w:rPr>
          <w:lang w:val="fr-FR"/>
        </w:rPr>
        <w:t>’</w:t>
      </w:r>
      <w:r w:rsidRPr="00CA427B">
        <w:rPr>
          <w:lang w:val="fr-FR"/>
        </w:rPr>
        <w:t>information classifiée ou en menaçant de porter un tel préjudice. En vertu de l</w:t>
      </w:r>
      <w:r w:rsidRPr="00CA427B" w:rsidR="00CA427B">
        <w:rPr>
          <w:lang w:val="fr-FR"/>
        </w:rPr>
        <w:t>’</w:t>
      </w:r>
      <w:r w:rsidRPr="00CA427B">
        <w:rPr>
          <w:lang w:val="fr-FR"/>
        </w:rPr>
        <w:t>alinéa 3 du même article, la décision de retrait de l</w:t>
      </w:r>
      <w:r w:rsidRPr="00CA427B" w:rsidR="00CA427B">
        <w:rPr>
          <w:lang w:val="fr-FR"/>
        </w:rPr>
        <w:t>’</w:t>
      </w:r>
      <w:r w:rsidRPr="00CA427B">
        <w:rPr>
          <w:lang w:val="fr-FR"/>
        </w:rPr>
        <w:t>autorisation d</w:t>
      </w:r>
      <w:r w:rsidRPr="00CA427B" w:rsidR="00CA427B">
        <w:rPr>
          <w:lang w:val="fr-FR"/>
        </w:rPr>
        <w:t>’</w:t>
      </w:r>
      <w:r w:rsidRPr="00CA427B">
        <w:rPr>
          <w:lang w:val="fr-FR"/>
        </w:rPr>
        <w:t>accès n</w:t>
      </w:r>
      <w:r w:rsidRPr="00CA427B" w:rsidR="00CA427B">
        <w:rPr>
          <w:lang w:val="fr-FR"/>
        </w:rPr>
        <w:t>’</w:t>
      </w:r>
      <w:r w:rsidRPr="00CA427B">
        <w:rPr>
          <w:lang w:val="fr-FR"/>
        </w:rPr>
        <w:t>est pas motivée. La personne dont l</w:t>
      </w:r>
      <w:r w:rsidRPr="00CA427B" w:rsidR="00CA427B">
        <w:rPr>
          <w:lang w:val="fr-FR"/>
        </w:rPr>
        <w:t>’</w:t>
      </w:r>
      <w:r w:rsidRPr="00CA427B">
        <w:rPr>
          <w:lang w:val="fr-FR"/>
        </w:rPr>
        <w:t>autorisation a été retirée n</w:t>
      </w:r>
      <w:r w:rsidRPr="00CA427B" w:rsidR="00CA427B">
        <w:rPr>
          <w:lang w:val="fr-FR"/>
        </w:rPr>
        <w:t>’</w:t>
      </w:r>
      <w:r w:rsidRPr="00CA427B">
        <w:rPr>
          <w:lang w:val="fr-FR"/>
        </w:rPr>
        <w:t>a pas le droit d</w:t>
      </w:r>
      <w:r w:rsidRPr="00CA427B" w:rsidR="00CA427B">
        <w:rPr>
          <w:lang w:val="fr-FR"/>
        </w:rPr>
        <w:t>’</w:t>
      </w:r>
      <w:r w:rsidRPr="00CA427B">
        <w:rPr>
          <w:lang w:val="fr-FR"/>
        </w:rPr>
        <w:t>occuper un poste lui permettant d</w:t>
      </w:r>
      <w:r w:rsidRPr="00CA427B" w:rsidR="00CA427B">
        <w:rPr>
          <w:lang w:val="fr-FR"/>
        </w:rPr>
        <w:t>’</w:t>
      </w:r>
      <w:r w:rsidRPr="00CA427B">
        <w:rPr>
          <w:lang w:val="fr-FR"/>
        </w:rPr>
        <w:t xml:space="preserve">accéder </w:t>
      </w:r>
      <w:r w:rsidRPr="00CA427B" w:rsidR="00862035">
        <w:rPr>
          <w:lang w:val="fr-FR"/>
        </w:rPr>
        <w:t>à</w:t>
      </w:r>
      <w:r w:rsidRPr="00CA427B" w:rsidR="000B4B49">
        <w:rPr>
          <w:lang w:val="fr-FR"/>
        </w:rPr>
        <w:t xml:space="preserve"> </w:t>
      </w:r>
      <w:r w:rsidRPr="00CA427B" w:rsidR="00862035">
        <w:rPr>
          <w:lang w:val="fr-FR"/>
        </w:rPr>
        <w:t>l</w:t>
      </w:r>
      <w:r w:rsidRPr="00CA427B" w:rsidR="00CA427B">
        <w:rPr>
          <w:lang w:val="fr-FR"/>
        </w:rPr>
        <w:t>’</w:t>
      </w:r>
      <w:r w:rsidRPr="00CA427B">
        <w:rPr>
          <w:lang w:val="fr-FR"/>
        </w:rPr>
        <w:t>information classifiée pendant les trois ans suivant le retrait (alinéa 6 du même article).</w:t>
      </w:r>
    </w:p>
    <w:p w:rsidRPr="00CA427B" w:rsidR="00A61C65" w:rsidP="00CA427B" w:rsidRDefault="0001002B">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24</w:t>
      </w:r>
      <w:r w:rsidRPr="00CA427B">
        <w:rPr>
          <w:lang w:val="fr-FR"/>
        </w:rPr>
        <w:fldChar w:fldCharType="end"/>
      </w:r>
      <w:r w:rsidRPr="00CA427B">
        <w:rPr>
          <w:lang w:val="fr-FR"/>
        </w:rPr>
        <w:t>.  Le retrait de l</w:t>
      </w:r>
      <w:r w:rsidRPr="00CA427B" w:rsidR="00CA427B">
        <w:rPr>
          <w:lang w:val="fr-FR"/>
        </w:rPr>
        <w:t>’</w:t>
      </w:r>
      <w:r w:rsidRPr="00CA427B">
        <w:rPr>
          <w:lang w:val="fr-FR"/>
        </w:rPr>
        <w:t>autorisation peut être contesté devant la Commission d</w:t>
      </w:r>
      <w:r w:rsidRPr="00CA427B" w:rsidR="00CA427B">
        <w:rPr>
          <w:lang w:val="fr-FR"/>
        </w:rPr>
        <w:t>’</w:t>
      </w:r>
      <w:r w:rsidRPr="00CA427B">
        <w:rPr>
          <w:lang w:val="fr-FR"/>
        </w:rPr>
        <w:t>État (article 62 de la loi). En vertu de l</w:t>
      </w:r>
      <w:r w:rsidRPr="00CA427B" w:rsidR="00CA427B">
        <w:rPr>
          <w:lang w:val="fr-FR"/>
        </w:rPr>
        <w:t>’</w:t>
      </w:r>
      <w:r w:rsidRPr="00CA427B">
        <w:rPr>
          <w:lang w:val="fr-FR"/>
        </w:rPr>
        <w:t>article 68 de la loi, dans sa rédaction en vigueur jusqu</w:t>
      </w:r>
      <w:r w:rsidRPr="00CA427B" w:rsidR="00CA427B">
        <w:rPr>
          <w:lang w:val="fr-FR"/>
        </w:rPr>
        <w:t>’</w:t>
      </w:r>
      <w:r w:rsidRPr="00CA427B">
        <w:rPr>
          <w:lang w:val="fr-FR"/>
        </w:rPr>
        <w:t>à 2016, la décision de la commission était définitive.</w:t>
      </w:r>
    </w:p>
    <w:p w:rsidRPr="00CA427B" w:rsidR="0001002B" w:rsidP="00CA427B" w:rsidRDefault="0001002B">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25</w:t>
      </w:r>
      <w:r w:rsidRPr="00CA427B">
        <w:rPr>
          <w:lang w:val="fr-FR"/>
        </w:rPr>
        <w:fldChar w:fldCharType="end"/>
      </w:r>
      <w:r w:rsidRPr="00CA427B">
        <w:rPr>
          <w:lang w:val="fr-FR"/>
        </w:rPr>
        <w:t xml:space="preserve">.  Le 13 septembre 2016, </w:t>
      </w:r>
      <w:r w:rsidRPr="00CA427B" w:rsidR="00230D01">
        <w:rPr>
          <w:lang w:val="fr-FR"/>
        </w:rPr>
        <w:t>l</w:t>
      </w:r>
      <w:r w:rsidRPr="00CA427B" w:rsidR="00CA427B">
        <w:rPr>
          <w:lang w:val="fr-FR"/>
        </w:rPr>
        <w:t>’</w:t>
      </w:r>
      <w:r w:rsidRPr="00CA427B">
        <w:rPr>
          <w:lang w:val="fr-FR"/>
        </w:rPr>
        <w:t xml:space="preserve">article </w:t>
      </w:r>
      <w:r w:rsidRPr="00CA427B" w:rsidR="00230D01">
        <w:rPr>
          <w:lang w:val="fr-FR"/>
        </w:rPr>
        <w:t xml:space="preserve">68 de la loi </w:t>
      </w:r>
      <w:r w:rsidRPr="00CA427B">
        <w:rPr>
          <w:lang w:val="fr-FR"/>
        </w:rPr>
        <w:t>fut modifié. Il permet désormais aux personnes concernées de contester la décision de la Commission d</w:t>
      </w:r>
      <w:r w:rsidRPr="00CA427B" w:rsidR="00CA427B">
        <w:rPr>
          <w:lang w:val="fr-FR"/>
        </w:rPr>
        <w:t>’</w:t>
      </w:r>
      <w:r w:rsidRPr="00CA427B">
        <w:rPr>
          <w:lang w:val="fr-FR"/>
        </w:rPr>
        <w:t xml:space="preserve">État devant la </w:t>
      </w:r>
      <w:r w:rsidRPr="00CA427B" w:rsidR="000B4B49">
        <w:rPr>
          <w:lang w:val="fr-FR"/>
        </w:rPr>
        <w:t>CAS</w:t>
      </w:r>
      <w:r w:rsidRPr="00CA427B">
        <w:rPr>
          <w:lang w:val="fr-FR"/>
        </w:rPr>
        <w:t>.</w:t>
      </w:r>
    </w:p>
    <w:p w:rsidRPr="00CA427B" w:rsidR="0001002B" w:rsidP="00CA427B" w:rsidRDefault="0001002B">
      <w:pPr>
        <w:pStyle w:val="ECHRHeading2"/>
        <w:rPr>
          <w:lang w:val="fr-FR"/>
        </w:rPr>
      </w:pPr>
      <w:r w:rsidRPr="00CA427B">
        <w:rPr>
          <w:lang w:val="fr-FR"/>
        </w:rPr>
        <w:t>B.  Le licenciement des militaires de carrière</w:t>
      </w:r>
    </w:p>
    <w:p w:rsidRPr="00CA427B" w:rsidR="00B40537" w:rsidP="00CA427B" w:rsidRDefault="00B4053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26</w:t>
      </w:r>
      <w:r w:rsidRPr="00CA427B">
        <w:rPr>
          <w:lang w:val="fr-FR"/>
        </w:rPr>
        <w:fldChar w:fldCharType="end"/>
      </w:r>
      <w:r w:rsidRPr="00CA427B">
        <w:rPr>
          <w:lang w:val="fr-FR"/>
        </w:rPr>
        <w:t>.  En vertu de l</w:t>
      </w:r>
      <w:r w:rsidRPr="00CA427B" w:rsidR="00CA427B">
        <w:rPr>
          <w:lang w:val="fr-FR"/>
        </w:rPr>
        <w:t>’</w:t>
      </w:r>
      <w:r w:rsidRPr="00CA427B">
        <w:rPr>
          <w:lang w:val="fr-FR"/>
        </w:rPr>
        <w:t>article 128b, alinéa 1, point 1 de la loi</w:t>
      </w:r>
      <w:r w:rsidRPr="00CA427B" w:rsidR="001A6158">
        <w:rPr>
          <w:lang w:val="fr-FR"/>
        </w:rPr>
        <w:t xml:space="preserve"> de 1995</w:t>
      </w:r>
      <w:r w:rsidRPr="00CA427B">
        <w:rPr>
          <w:lang w:val="fr-FR"/>
        </w:rPr>
        <w:t xml:space="preserve"> sur la défense et des forces armées</w:t>
      </w:r>
      <w:r w:rsidRPr="00CA427B" w:rsidR="00294535">
        <w:rPr>
          <w:lang w:val="fr-FR"/>
        </w:rPr>
        <w:t xml:space="preserve">, </w:t>
      </w:r>
      <w:r w:rsidRPr="00CA427B" w:rsidR="001A6158">
        <w:rPr>
          <w:lang w:val="fr-FR"/>
        </w:rPr>
        <w:t>désormais abrogée</w:t>
      </w:r>
      <w:r w:rsidRPr="00CA427B">
        <w:rPr>
          <w:lang w:val="fr-FR"/>
        </w:rPr>
        <w:t xml:space="preserve">, le ministre de la Défense </w:t>
      </w:r>
      <w:r w:rsidRPr="00CA427B" w:rsidR="001A6158">
        <w:rPr>
          <w:lang w:val="fr-FR"/>
        </w:rPr>
        <w:t>pouvait</w:t>
      </w:r>
      <w:r w:rsidRPr="00CA427B">
        <w:rPr>
          <w:lang w:val="fr-FR"/>
        </w:rPr>
        <w:t xml:space="preserve"> licencier un militaire de carrière si celui-ci ne rempli</w:t>
      </w:r>
      <w:r w:rsidRPr="00CA427B" w:rsidR="001A6158">
        <w:rPr>
          <w:lang w:val="fr-FR"/>
        </w:rPr>
        <w:t>ssait</w:t>
      </w:r>
      <w:r w:rsidRPr="00CA427B">
        <w:rPr>
          <w:lang w:val="fr-FR"/>
        </w:rPr>
        <w:t xml:space="preserve"> pas les conditions pour occuper le poste concerné.</w:t>
      </w:r>
      <w:r w:rsidRPr="00CA427B" w:rsidR="00A56E19">
        <w:rPr>
          <w:lang w:val="fr-FR"/>
        </w:rPr>
        <w:t xml:space="preserve"> L</w:t>
      </w:r>
      <w:r w:rsidRPr="00CA427B" w:rsidR="00CA427B">
        <w:rPr>
          <w:lang w:val="fr-FR"/>
        </w:rPr>
        <w:t>’</w:t>
      </w:r>
      <w:r w:rsidRPr="00CA427B" w:rsidR="00A56E19">
        <w:rPr>
          <w:lang w:val="fr-FR"/>
        </w:rPr>
        <w:t xml:space="preserve">ordonnance du ministre pouvait être contestée devant la </w:t>
      </w:r>
      <w:r w:rsidRPr="00CA427B" w:rsidR="00294535">
        <w:rPr>
          <w:lang w:val="fr-FR"/>
        </w:rPr>
        <w:t>CAS</w:t>
      </w:r>
      <w:r w:rsidRPr="00CA427B" w:rsidR="000664E7">
        <w:rPr>
          <w:lang w:val="fr-FR"/>
        </w:rPr>
        <w:t xml:space="preserve"> (article </w:t>
      </w:r>
      <w:r w:rsidRPr="00CA427B" w:rsidR="00EB2919">
        <w:rPr>
          <w:lang w:val="fr-FR"/>
        </w:rPr>
        <w:t>132</w:t>
      </w:r>
      <w:r w:rsidRPr="00CA427B" w:rsidR="000664E7">
        <w:rPr>
          <w:lang w:val="fr-FR"/>
        </w:rPr>
        <w:t xml:space="preserve"> de la même loi)</w:t>
      </w:r>
      <w:r w:rsidRPr="00CA427B" w:rsidR="00A56E19">
        <w:rPr>
          <w:lang w:val="fr-FR"/>
        </w:rPr>
        <w:t>.</w:t>
      </w:r>
    </w:p>
    <w:p w:rsidRPr="00CA427B" w:rsidR="00E77CB3" w:rsidP="00CA427B" w:rsidRDefault="00B4053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27</w:t>
      </w:r>
      <w:r w:rsidRPr="00CA427B">
        <w:rPr>
          <w:lang w:val="fr-FR"/>
        </w:rPr>
        <w:fldChar w:fldCharType="end"/>
      </w:r>
      <w:r w:rsidRPr="00CA427B">
        <w:rPr>
          <w:lang w:val="fr-FR"/>
        </w:rPr>
        <w:t>.  En vertu de l</w:t>
      </w:r>
      <w:r w:rsidRPr="00CA427B" w:rsidR="00CA427B">
        <w:rPr>
          <w:lang w:val="fr-FR"/>
        </w:rPr>
        <w:t>’</w:t>
      </w:r>
      <w:r w:rsidRPr="00CA427B">
        <w:rPr>
          <w:lang w:val="fr-FR"/>
        </w:rPr>
        <w:t>article 199, alinéa 1, point 2 du règlement relatif à la carrière militaire, tel qu</w:t>
      </w:r>
      <w:r w:rsidRPr="00CA427B" w:rsidR="00CA427B">
        <w:rPr>
          <w:lang w:val="fr-FR"/>
        </w:rPr>
        <w:t>’</w:t>
      </w:r>
      <w:r w:rsidRPr="00CA427B">
        <w:rPr>
          <w:lang w:val="fr-FR"/>
        </w:rPr>
        <w:t>il était en vigueur à l</w:t>
      </w:r>
      <w:r w:rsidRPr="00CA427B" w:rsidR="00CA427B">
        <w:rPr>
          <w:lang w:val="fr-FR"/>
        </w:rPr>
        <w:t>’</w:t>
      </w:r>
      <w:r w:rsidRPr="00CA427B">
        <w:rPr>
          <w:lang w:val="fr-FR"/>
        </w:rPr>
        <w:t xml:space="preserve">époque des faits, </w:t>
      </w:r>
      <w:r w:rsidRPr="00CA427B" w:rsidR="00294535">
        <w:rPr>
          <w:lang w:val="fr-FR"/>
        </w:rPr>
        <w:t xml:space="preserve">un </w:t>
      </w:r>
      <w:r w:rsidRPr="00CA427B">
        <w:rPr>
          <w:lang w:val="fr-FR"/>
        </w:rPr>
        <w:t>militaire ne remplissait pas les conditions pour occuper son poste s</w:t>
      </w:r>
      <w:r w:rsidRPr="00CA427B" w:rsidR="00CA427B">
        <w:rPr>
          <w:lang w:val="fr-FR"/>
        </w:rPr>
        <w:t>’</w:t>
      </w:r>
      <w:r w:rsidRPr="00CA427B">
        <w:rPr>
          <w:lang w:val="fr-FR"/>
        </w:rPr>
        <w:t>il ne disposait pas d</w:t>
      </w:r>
      <w:r w:rsidRPr="00CA427B" w:rsidR="00CA427B">
        <w:rPr>
          <w:lang w:val="fr-FR"/>
        </w:rPr>
        <w:t>’</w:t>
      </w:r>
      <w:r w:rsidRPr="00CA427B">
        <w:rPr>
          <w:lang w:val="fr-FR"/>
        </w:rPr>
        <w:t>une autorisation d</w:t>
      </w:r>
      <w:r w:rsidRPr="00CA427B" w:rsidR="00CA427B">
        <w:rPr>
          <w:lang w:val="fr-FR"/>
        </w:rPr>
        <w:t>’</w:t>
      </w:r>
      <w:r w:rsidRPr="00CA427B">
        <w:rPr>
          <w:lang w:val="fr-FR"/>
        </w:rPr>
        <w:t xml:space="preserve">accès </w:t>
      </w:r>
      <w:r w:rsidRPr="00CA427B" w:rsidR="00862035">
        <w:rPr>
          <w:lang w:val="fr-FR"/>
        </w:rPr>
        <w:t>à l</w:t>
      </w:r>
      <w:r w:rsidRPr="00CA427B" w:rsidR="00CA427B">
        <w:rPr>
          <w:lang w:val="fr-FR"/>
        </w:rPr>
        <w:t>’</w:t>
      </w:r>
      <w:r w:rsidRPr="00CA427B">
        <w:rPr>
          <w:lang w:val="fr-FR"/>
        </w:rPr>
        <w:t>information classifiée.</w:t>
      </w:r>
    </w:p>
    <w:p w:rsidRPr="00CA427B" w:rsidR="000A77E6" w:rsidP="00CA427B" w:rsidRDefault="00E77CB3">
      <w:pPr>
        <w:pStyle w:val="ECHRHeading1"/>
        <w:rPr>
          <w:lang w:val="fr-FR"/>
        </w:rPr>
      </w:pPr>
      <w:r w:rsidRPr="00CA427B">
        <w:rPr>
          <w:lang w:val="fr-FR"/>
        </w:rPr>
        <w:t>EN DROIT</w:t>
      </w:r>
    </w:p>
    <w:p w:rsidRPr="00CA427B" w:rsidR="00E77CB3" w:rsidP="00CA427B" w:rsidRDefault="000A77E6">
      <w:pPr>
        <w:pStyle w:val="ECHRHeading1"/>
        <w:rPr>
          <w:lang w:val="fr-FR"/>
        </w:rPr>
      </w:pPr>
      <w:r w:rsidRPr="00CA427B">
        <w:rPr>
          <w:lang w:val="fr-FR"/>
        </w:rPr>
        <w:t>I.</w:t>
      </w:r>
      <w:r w:rsidRPr="00CA427B" w:rsidR="00E77CB3">
        <w:rPr>
          <w:lang w:val="fr-FR"/>
        </w:rPr>
        <w:t>  SUR LA VIOLATION ALLÉGUÉE DE L</w:t>
      </w:r>
      <w:r w:rsidRPr="00CA427B" w:rsidR="00CA427B">
        <w:rPr>
          <w:lang w:val="fr-FR"/>
        </w:rPr>
        <w:t>’</w:t>
      </w:r>
      <w:r w:rsidRPr="00CA427B" w:rsidR="00E77CB3">
        <w:rPr>
          <w:lang w:val="fr-FR"/>
        </w:rPr>
        <w:t xml:space="preserve">ARTICLE </w:t>
      </w:r>
      <w:r w:rsidRPr="00CA427B" w:rsidR="0001002B">
        <w:rPr>
          <w:lang w:val="fr-FR"/>
        </w:rPr>
        <w:t>6 § 1</w:t>
      </w:r>
      <w:r w:rsidRPr="00CA427B" w:rsidR="00E77CB3">
        <w:rPr>
          <w:lang w:val="fr-FR"/>
        </w:rPr>
        <w:t xml:space="preserve"> DE LA CONVENTION</w:t>
      </w:r>
    </w:p>
    <w:p w:rsidRPr="00CA427B" w:rsidR="00E77CB3"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28</w:t>
      </w:r>
      <w:r w:rsidRPr="00CA427B">
        <w:rPr>
          <w:lang w:val="fr-FR"/>
        </w:rPr>
        <w:fldChar w:fldCharType="end"/>
      </w:r>
      <w:r w:rsidRPr="00CA427B" w:rsidR="00E77CB3">
        <w:rPr>
          <w:lang w:val="fr-FR"/>
        </w:rPr>
        <w:t>.  </w:t>
      </w:r>
      <w:r w:rsidRPr="00CA427B">
        <w:rPr>
          <w:lang w:val="fr-FR"/>
        </w:rPr>
        <w:t>Le requérant</w:t>
      </w:r>
      <w:r w:rsidRPr="00CA427B" w:rsidR="00E77CB3">
        <w:rPr>
          <w:lang w:val="fr-FR"/>
        </w:rPr>
        <w:t xml:space="preserve"> </w:t>
      </w:r>
      <w:r w:rsidRPr="00CA427B" w:rsidR="00294535">
        <w:rPr>
          <w:lang w:val="fr-FR"/>
        </w:rPr>
        <w:t>se plaint d</w:t>
      </w:r>
      <w:r w:rsidRPr="00CA427B" w:rsidR="00CA427B">
        <w:rPr>
          <w:lang w:val="fr-FR"/>
        </w:rPr>
        <w:t>’</w:t>
      </w:r>
      <w:r w:rsidRPr="00CA427B" w:rsidR="002C307D">
        <w:rPr>
          <w:lang w:val="fr-FR"/>
        </w:rPr>
        <w:t>une violation de son droit d</w:t>
      </w:r>
      <w:r w:rsidRPr="00CA427B" w:rsidR="00CA427B">
        <w:rPr>
          <w:lang w:val="fr-FR"/>
        </w:rPr>
        <w:t>’</w:t>
      </w:r>
      <w:r w:rsidRPr="00CA427B" w:rsidR="002C307D">
        <w:rPr>
          <w:lang w:val="fr-FR"/>
        </w:rPr>
        <w:t>accès à un tribunal</w:t>
      </w:r>
      <w:r w:rsidRPr="00CA427B" w:rsidR="00E77CB3">
        <w:rPr>
          <w:lang w:val="fr-FR"/>
        </w:rPr>
        <w:t xml:space="preserve"> </w:t>
      </w:r>
      <w:r w:rsidRPr="00CA427B" w:rsidR="00B5230F">
        <w:rPr>
          <w:lang w:val="fr-FR"/>
        </w:rPr>
        <w:t xml:space="preserve">doté de la plénitude de juridiction pour statuer sur </w:t>
      </w:r>
      <w:r w:rsidRPr="00CA427B" w:rsidR="005C0D4F">
        <w:rPr>
          <w:lang w:val="fr-FR"/>
        </w:rPr>
        <w:t>le</w:t>
      </w:r>
      <w:r w:rsidRPr="00CA427B" w:rsidR="00B5230F">
        <w:rPr>
          <w:lang w:val="fr-FR"/>
        </w:rPr>
        <w:t xml:space="preserve"> litige civil dont il était partie. Il </w:t>
      </w:r>
      <w:r w:rsidRPr="00CA427B" w:rsidR="00294535">
        <w:rPr>
          <w:lang w:val="fr-FR"/>
        </w:rPr>
        <w:t>invoque à cet égard</w:t>
      </w:r>
      <w:r w:rsidRPr="00CA427B" w:rsidR="00B5230F">
        <w:rPr>
          <w:lang w:val="fr-FR"/>
        </w:rPr>
        <w:t xml:space="preserve"> </w:t>
      </w:r>
      <w:r w:rsidRPr="00CA427B" w:rsidR="00E77CB3">
        <w:rPr>
          <w:lang w:val="fr-FR"/>
        </w:rPr>
        <w:t>l</w:t>
      </w:r>
      <w:r w:rsidRPr="00CA427B" w:rsidR="00CA427B">
        <w:rPr>
          <w:lang w:val="fr-FR"/>
        </w:rPr>
        <w:t>’</w:t>
      </w:r>
      <w:r w:rsidRPr="00CA427B" w:rsidR="00E77CB3">
        <w:rPr>
          <w:lang w:val="fr-FR"/>
        </w:rPr>
        <w:t xml:space="preserve">article </w:t>
      </w:r>
      <w:r w:rsidRPr="00CA427B" w:rsidR="002C307D">
        <w:rPr>
          <w:lang w:val="fr-FR"/>
        </w:rPr>
        <w:t>6 § 1</w:t>
      </w:r>
      <w:r w:rsidRPr="00CA427B" w:rsidR="00E77CB3">
        <w:rPr>
          <w:lang w:val="fr-FR"/>
        </w:rPr>
        <w:t xml:space="preserve"> de la Convention, ainsi libellé</w:t>
      </w:r>
      <w:r w:rsidRPr="00CA427B" w:rsidR="002C307D">
        <w:rPr>
          <w:lang w:val="fr-FR"/>
        </w:rPr>
        <w:t xml:space="preserve"> dans s</w:t>
      </w:r>
      <w:r w:rsidRPr="00CA427B" w:rsidR="00294535">
        <w:rPr>
          <w:lang w:val="fr-FR"/>
        </w:rPr>
        <w:t>es</w:t>
      </w:r>
      <w:r w:rsidRPr="00CA427B" w:rsidR="002C307D">
        <w:rPr>
          <w:lang w:val="fr-FR"/>
        </w:rPr>
        <w:t xml:space="preserve"> partie</w:t>
      </w:r>
      <w:r w:rsidRPr="00CA427B" w:rsidR="00294535">
        <w:rPr>
          <w:lang w:val="fr-FR"/>
        </w:rPr>
        <w:t>s</w:t>
      </w:r>
      <w:r w:rsidRPr="00CA427B" w:rsidR="002C307D">
        <w:rPr>
          <w:lang w:val="fr-FR"/>
        </w:rPr>
        <w:t xml:space="preserve"> pertinente</w:t>
      </w:r>
      <w:r w:rsidRPr="00CA427B" w:rsidR="00294535">
        <w:rPr>
          <w:lang w:val="fr-FR"/>
        </w:rPr>
        <w:t>s en l</w:t>
      </w:r>
      <w:r w:rsidRPr="00CA427B" w:rsidR="00CA427B">
        <w:rPr>
          <w:lang w:val="fr-FR"/>
        </w:rPr>
        <w:t>’</w:t>
      </w:r>
      <w:r w:rsidRPr="00CA427B" w:rsidR="00294535">
        <w:rPr>
          <w:lang w:val="fr-FR"/>
        </w:rPr>
        <w:t>espèce</w:t>
      </w:r>
      <w:r w:rsidRPr="00CA427B" w:rsidR="00E77CB3">
        <w:rPr>
          <w:lang w:val="fr-FR"/>
        </w:rPr>
        <w:t> :</w:t>
      </w:r>
    </w:p>
    <w:p w:rsidRPr="00CA427B" w:rsidR="002C307D" w:rsidP="00CA427B" w:rsidRDefault="002C307D">
      <w:pPr>
        <w:pStyle w:val="ECHRParaQuote"/>
        <w:rPr>
          <w:lang w:val="fr-FR"/>
        </w:rPr>
      </w:pPr>
      <w:r w:rsidRPr="00CA427B">
        <w:rPr>
          <w:lang w:val="fr-FR"/>
        </w:rPr>
        <w:t>« Toute personne a droit à ce que sa cause soit entendue équitablement (...) par un tribunal indépendant et impartial, établi par la loi, qui décidera (...) des contestations sur ses droits et obligations de caractère civil (...) »</w:t>
      </w:r>
    </w:p>
    <w:p w:rsidRPr="00CA427B" w:rsidR="00E77CB3" w:rsidP="00CA427B" w:rsidRDefault="00E77CB3">
      <w:pPr>
        <w:pStyle w:val="ECHRHeading2"/>
        <w:rPr>
          <w:lang w:val="fr-FR"/>
        </w:rPr>
      </w:pPr>
      <w:r w:rsidRPr="00CA427B">
        <w:rPr>
          <w:lang w:val="fr-FR"/>
        </w:rPr>
        <w:t>A.  Sur la recevabilité</w:t>
      </w:r>
    </w:p>
    <w:p w:rsidRPr="00CA427B" w:rsidR="00E26C89" w:rsidP="00CA427B" w:rsidRDefault="00E26C89">
      <w:pPr>
        <w:pStyle w:val="ECHRHeading3"/>
        <w:rPr>
          <w:lang w:val="fr-FR"/>
        </w:rPr>
      </w:pPr>
      <w:r w:rsidRPr="00CA427B">
        <w:rPr>
          <w:lang w:val="fr-FR"/>
        </w:rPr>
        <w:t>1.  Arguments des parties</w:t>
      </w:r>
    </w:p>
    <w:p w:rsidRPr="00CA427B" w:rsidR="00791D45" w:rsidP="00CA427B" w:rsidRDefault="00E26C89">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29</w:t>
      </w:r>
      <w:r w:rsidRPr="00CA427B">
        <w:rPr>
          <w:lang w:val="fr-FR"/>
        </w:rPr>
        <w:fldChar w:fldCharType="end"/>
      </w:r>
      <w:r w:rsidRPr="00CA427B">
        <w:rPr>
          <w:lang w:val="fr-FR"/>
        </w:rPr>
        <w:t>.  </w:t>
      </w:r>
      <w:r w:rsidRPr="00CA427B" w:rsidR="00A7442A">
        <w:rPr>
          <w:lang w:val="fr-FR"/>
        </w:rPr>
        <w:t xml:space="preserve">Le Gouvernement conteste la recevabilité de ce grief du requérant à deux titres. Premièrement, en </w:t>
      </w:r>
      <w:r w:rsidRPr="00CA427B" w:rsidR="005E5EFF">
        <w:rPr>
          <w:lang w:val="fr-FR"/>
        </w:rPr>
        <w:t xml:space="preserve">se référant </w:t>
      </w:r>
      <w:r w:rsidRPr="00CA427B" w:rsidR="00A7442A">
        <w:rPr>
          <w:lang w:val="fr-FR"/>
        </w:rPr>
        <w:t>à la décision</w:t>
      </w:r>
      <w:r w:rsidRPr="00CA427B" w:rsidR="005E5EFF">
        <w:rPr>
          <w:lang w:val="fr-FR"/>
        </w:rPr>
        <w:t xml:space="preserve"> </w:t>
      </w:r>
      <w:r w:rsidRPr="00CA427B" w:rsidR="004A5F92">
        <w:rPr>
          <w:i/>
          <w:lang w:val="fr-FR"/>
        </w:rPr>
        <w:t>Danawar et autres c.</w:t>
      </w:r>
      <w:r w:rsidRPr="00CA427B" w:rsidR="00294535">
        <w:rPr>
          <w:i/>
          <w:lang w:val="fr-FR"/>
        </w:rPr>
        <w:t> </w:t>
      </w:r>
      <w:r w:rsidRPr="00CA427B" w:rsidR="004A5F92">
        <w:rPr>
          <w:i/>
          <w:lang w:val="fr-FR"/>
        </w:rPr>
        <w:t>Bulgarie</w:t>
      </w:r>
      <w:r w:rsidRPr="00CA427B" w:rsidR="004A5F92">
        <w:rPr>
          <w:lang w:val="fr-FR"/>
        </w:rPr>
        <w:t xml:space="preserve"> (déc.), n</w:t>
      </w:r>
      <w:r w:rsidRPr="00CA427B" w:rsidR="004A5F92">
        <w:rPr>
          <w:vertAlign w:val="superscript"/>
          <w:lang w:val="fr-FR"/>
        </w:rPr>
        <w:t>o</w:t>
      </w:r>
      <w:r w:rsidRPr="00CA427B" w:rsidR="004A5F92">
        <w:rPr>
          <w:lang w:val="fr-FR"/>
        </w:rPr>
        <w:t xml:space="preserve"> </w:t>
      </w:r>
      <w:r w:rsidRPr="00CA427B" w:rsidR="00791D45">
        <w:rPr>
          <w:lang w:val="fr-FR"/>
        </w:rPr>
        <w:t>25843/07</w:t>
      </w:r>
      <w:r w:rsidRPr="00CA427B" w:rsidR="004A5F92">
        <w:rPr>
          <w:lang w:val="fr-FR"/>
        </w:rPr>
        <w:t xml:space="preserve">, </w:t>
      </w:r>
      <w:r w:rsidRPr="00CA427B" w:rsidR="00791D45">
        <w:rPr>
          <w:lang w:val="fr-FR"/>
        </w:rPr>
        <w:t>20 janvier 2015,</w:t>
      </w:r>
      <w:r w:rsidRPr="00CA427B" w:rsidR="00B9098E">
        <w:rPr>
          <w:lang w:val="fr-FR"/>
        </w:rPr>
        <w:t xml:space="preserve"> </w:t>
      </w:r>
      <w:r w:rsidRPr="00CA427B" w:rsidR="00A7442A">
        <w:rPr>
          <w:lang w:val="fr-FR"/>
        </w:rPr>
        <w:t>il soulève une exception d</w:t>
      </w:r>
      <w:r w:rsidRPr="00CA427B" w:rsidR="00CA427B">
        <w:rPr>
          <w:lang w:val="fr-FR"/>
        </w:rPr>
        <w:t>’</w:t>
      </w:r>
      <w:r w:rsidRPr="00CA427B" w:rsidR="00A7442A">
        <w:rPr>
          <w:lang w:val="fr-FR"/>
        </w:rPr>
        <w:t xml:space="preserve">irrecevabilité tirée du non-respect du délai de six mois. Il </w:t>
      </w:r>
      <w:r w:rsidRPr="00CA427B" w:rsidR="00294535">
        <w:rPr>
          <w:lang w:val="fr-FR"/>
        </w:rPr>
        <w:t>indique</w:t>
      </w:r>
      <w:r w:rsidRPr="00CA427B" w:rsidR="00A7442A">
        <w:rPr>
          <w:lang w:val="fr-FR"/>
        </w:rPr>
        <w:t xml:space="preserve"> à cet égard que le licenciement du requérant reposait sur le retrait de ses autorisations d</w:t>
      </w:r>
      <w:r w:rsidRPr="00CA427B" w:rsidR="00CA427B">
        <w:rPr>
          <w:lang w:val="fr-FR"/>
        </w:rPr>
        <w:t>’</w:t>
      </w:r>
      <w:r w:rsidRPr="00CA427B" w:rsidR="00A7442A">
        <w:rPr>
          <w:lang w:val="fr-FR"/>
        </w:rPr>
        <w:t xml:space="preserve">accès </w:t>
      </w:r>
      <w:r w:rsidRPr="00CA427B" w:rsidR="00862035">
        <w:rPr>
          <w:lang w:val="fr-FR"/>
        </w:rPr>
        <w:t>à l</w:t>
      </w:r>
      <w:r w:rsidRPr="00CA427B" w:rsidR="00CA427B">
        <w:rPr>
          <w:lang w:val="fr-FR"/>
        </w:rPr>
        <w:t>’</w:t>
      </w:r>
      <w:r w:rsidRPr="00CA427B" w:rsidR="00A7442A">
        <w:rPr>
          <w:lang w:val="fr-FR"/>
        </w:rPr>
        <w:t>information classifiée par la Commission d</w:t>
      </w:r>
      <w:r w:rsidRPr="00CA427B" w:rsidR="00CA427B">
        <w:rPr>
          <w:lang w:val="fr-FR"/>
        </w:rPr>
        <w:t>’</w:t>
      </w:r>
      <w:r w:rsidRPr="00CA427B" w:rsidR="00A7442A">
        <w:rPr>
          <w:lang w:val="fr-FR"/>
        </w:rPr>
        <w:t>État</w:t>
      </w:r>
      <w:r w:rsidRPr="00CA427B" w:rsidR="00791D45">
        <w:rPr>
          <w:lang w:val="fr-FR"/>
        </w:rPr>
        <w:t xml:space="preserve"> et que cette décision </w:t>
      </w:r>
      <w:r w:rsidRPr="00CA427B" w:rsidR="00A7442A">
        <w:rPr>
          <w:lang w:val="fr-FR"/>
        </w:rPr>
        <w:t xml:space="preserve">était définitive. </w:t>
      </w:r>
      <w:r w:rsidRPr="00CA427B" w:rsidR="00294535">
        <w:rPr>
          <w:lang w:val="fr-FR"/>
        </w:rPr>
        <w:t>Il expose que, p</w:t>
      </w:r>
      <w:r w:rsidRPr="00CA427B" w:rsidR="00A7442A">
        <w:rPr>
          <w:lang w:val="fr-FR"/>
        </w:rPr>
        <w:t xml:space="preserve">ar conséquent, le délai de six mois a commencé à courir à compter de la date de notification de la décision de la </w:t>
      </w:r>
      <w:r w:rsidRPr="00CA427B" w:rsidR="00294535">
        <w:rPr>
          <w:lang w:val="fr-FR"/>
        </w:rPr>
        <w:t>C</w:t>
      </w:r>
      <w:r w:rsidRPr="00CA427B" w:rsidR="00A7442A">
        <w:rPr>
          <w:lang w:val="fr-FR"/>
        </w:rPr>
        <w:t>ommission</w:t>
      </w:r>
      <w:r w:rsidRPr="00CA427B" w:rsidR="00294535">
        <w:rPr>
          <w:lang w:val="fr-FR"/>
        </w:rPr>
        <w:t xml:space="preserve"> d</w:t>
      </w:r>
      <w:r w:rsidRPr="00CA427B" w:rsidR="00CA427B">
        <w:rPr>
          <w:lang w:val="fr-FR"/>
        </w:rPr>
        <w:t>’</w:t>
      </w:r>
      <w:r w:rsidRPr="00CA427B" w:rsidR="00294535">
        <w:rPr>
          <w:lang w:val="fr-FR"/>
        </w:rPr>
        <w:t>État</w:t>
      </w:r>
      <w:r w:rsidRPr="00CA427B" w:rsidR="00A7442A">
        <w:rPr>
          <w:lang w:val="fr-FR"/>
        </w:rPr>
        <w:t>, à savoir le 30 août 2006</w:t>
      </w:r>
      <w:r w:rsidRPr="00CA427B" w:rsidR="00791D45">
        <w:rPr>
          <w:lang w:val="fr-FR"/>
        </w:rPr>
        <w:t>,</w:t>
      </w:r>
      <w:r w:rsidRPr="00CA427B" w:rsidR="00A7442A">
        <w:rPr>
          <w:lang w:val="fr-FR"/>
        </w:rPr>
        <w:t xml:space="preserve"> et </w:t>
      </w:r>
      <w:r w:rsidRPr="00CA427B" w:rsidR="00294535">
        <w:rPr>
          <w:lang w:val="fr-FR"/>
        </w:rPr>
        <w:t xml:space="preserve">que </w:t>
      </w:r>
      <w:r w:rsidRPr="00CA427B" w:rsidR="00A7442A">
        <w:rPr>
          <w:lang w:val="fr-FR"/>
        </w:rPr>
        <w:t>le requérant a introduit sa requête le 3 septembre 2008</w:t>
      </w:r>
      <w:r w:rsidRPr="00CA427B" w:rsidR="00513D16">
        <w:rPr>
          <w:lang w:val="fr-FR"/>
        </w:rPr>
        <w:t>, soit deux ans plus tard</w:t>
      </w:r>
      <w:r w:rsidRPr="00CA427B" w:rsidR="00A7442A">
        <w:rPr>
          <w:lang w:val="fr-FR"/>
        </w:rPr>
        <w:t>.</w:t>
      </w:r>
    </w:p>
    <w:p w:rsidRPr="00CA427B" w:rsidR="00E26C89" w:rsidP="00CA427B" w:rsidRDefault="00791D45">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30</w:t>
      </w:r>
      <w:r w:rsidRPr="00CA427B">
        <w:rPr>
          <w:lang w:val="fr-FR"/>
        </w:rPr>
        <w:fldChar w:fldCharType="end"/>
      </w:r>
      <w:r w:rsidRPr="00CA427B">
        <w:rPr>
          <w:lang w:val="fr-FR"/>
        </w:rPr>
        <w:t>.  </w:t>
      </w:r>
      <w:r w:rsidRPr="00CA427B" w:rsidR="002C1F5D">
        <w:rPr>
          <w:lang w:val="fr-FR"/>
        </w:rPr>
        <w:t>À</w:t>
      </w:r>
      <w:r w:rsidRPr="00CA427B" w:rsidR="009F3B95">
        <w:rPr>
          <w:lang w:val="fr-FR"/>
        </w:rPr>
        <w:t xml:space="preserve"> titre subsidiaire,</w:t>
      </w:r>
      <w:r w:rsidRPr="00CA427B">
        <w:rPr>
          <w:lang w:val="fr-FR"/>
        </w:rPr>
        <w:t xml:space="preserve"> le Gouvernement </w:t>
      </w:r>
      <w:r w:rsidRPr="00CA427B" w:rsidR="00862F62">
        <w:rPr>
          <w:lang w:val="fr-FR"/>
        </w:rPr>
        <w:t>soulève une exception tiré</w:t>
      </w:r>
      <w:r w:rsidRPr="00CA427B" w:rsidR="00353DA1">
        <w:rPr>
          <w:lang w:val="fr-FR"/>
        </w:rPr>
        <w:t>e</w:t>
      </w:r>
      <w:r w:rsidRPr="00CA427B" w:rsidR="00862F62">
        <w:rPr>
          <w:lang w:val="fr-FR"/>
        </w:rPr>
        <w:t xml:space="preserve"> de l</w:t>
      </w:r>
      <w:r w:rsidRPr="00CA427B" w:rsidR="00CA427B">
        <w:rPr>
          <w:lang w:val="fr-FR"/>
        </w:rPr>
        <w:t>’</w:t>
      </w:r>
      <w:r w:rsidRPr="00CA427B" w:rsidR="00862F62">
        <w:rPr>
          <w:lang w:val="fr-FR"/>
        </w:rPr>
        <w:t xml:space="preserve">absence de qualité de victime du requérant. Il </w:t>
      </w:r>
      <w:r w:rsidRPr="00CA427B" w:rsidR="009F3B95">
        <w:rPr>
          <w:lang w:val="fr-FR"/>
        </w:rPr>
        <w:t xml:space="preserve">argue </w:t>
      </w:r>
      <w:r w:rsidRPr="00CA427B" w:rsidR="00862F62">
        <w:rPr>
          <w:lang w:val="fr-FR"/>
        </w:rPr>
        <w:t>que, en vertu de la législation interne en vigueur à l</w:t>
      </w:r>
      <w:r w:rsidRPr="00CA427B" w:rsidR="00CA427B">
        <w:rPr>
          <w:lang w:val="fr-FR"/>
        </w:rPr>
        <w:t>’</w:t>
      </w:r>
      <w:r w:rsidRPr="00CA427B" w:rsidR="00862F62">
        <w:rPr>
          <w:lang w:val="fr-FR"/>
        </w:rPr>
        <w:t>époque des faits, une personne qui s</w:t>
      </w:r>
      <w:r w:rsidRPr="00CA427B" w:rsidR="00CA427B">
        <w:rPr>
          <w:lang w:val="fr-FR"/>
        </w:rPr>
        <w:t>’</w:t>
      </w:r>
      <w:r w:rsidRPr="00CA427B" w:rsidR="00862F62">
        <w:rPr>
          <w:lang w:val="fr-FR"/>
        </w:rPr>
        <w:t xml:space="preserve">était vu retirer </w:t>
      </w:r>
      <w:r w:rsidRPr="00CA427B" w:rsidR="00353DA1">
        <w:rPr>
          <w:lang w:val="fr-FR"/>
        </w:rPr>
        <w:t>son</w:t>
      </w:r>
      <w:r w:rsidRPr="00CA427B" w:rsidR="00862F62">
        <w:rPr>
          <w:lang w:val="fr-FR"/>
        </w:rPr>
        <w:t xml:space="preserve"> autorisation d</w:t>
      </w:r>
      <w:r w:rsidRPr="00CA427B" w:rsidR="00CA427B">
        <w:rPr>
          <w:lang w:val="fr-FR"/>
        </w:rPr>
        <w:t>’</w:t>
      </w:r>
      <w:r w:rsidRPr="00CA427B" w:rsidR="00862F62">
        <w:rPr>
          <w:lang w:val="fr-FR"/>
        </w:rPr>
        <w:t xml:space="preserve">accès </w:t>
      </w:r>
      <w:r w:rsidRPr="00CA427B" w:rsidR="00862035">
        <w:rPr>
          <w:lang w:val="fr-FR"/>
        </w:rPr>
        <w:t>à l</w:t>
      </w:r>
      <w:r w:rsidRPr="00CA427B" w:rsidR="00CA427B">
        <w:rPr>
          <w:lang w:val="fr-FR"/>
        </w:rPr>
        <w:t>’</w:t>
      </w:r>
      <w:r w:rsidRPr="00CA427B" w:rsidR="00862F62">
        <w:rPr>
          <w:lang w:val="fr-FR"/>
        </w:rPr>
        <w:t>information classifiée ne pouvait occuper un poste lui permettant d</w:t>
      </w:r>
      <w:r w:rsidRPr="00CA427B" w:rsidR="00CA427B">
        <w:rPr>
          <w:lang w:val="fr-FR"/>
        </w:rPr>
        <w:t>’</w:t>
      </w:r>
      <w:r w:rsidRPr="00CA427B" w:rsidR="00862F62">
        <w:rPr>
          <w:lang w:val="fr-FR"/>
        </w:rPr>
        <w:t xml:space="preserve">accéder à </w:t>
      </w:r>
      <w:r w:rsidRPr="00CA427B" w:rsidR="009F3B95">
        <w:rPr>
          <w:lang w:val="fr-FR"/>
        </w:rPr>
        <w:t xml:space="preserve">de </w:t>
      </w:r>
      <w:r w:rsidRPr="00CA427B" w:rsidR="00862F62">
        <w:rPr>
          <w:lang w:val="fr-FR"/>
        </w:rPr>
        <w:t>telle</w:t>
      </w:r>
      <w:r w:rsidRPr="00CA427B" w:rsidR="009F3B95">
        <w:rPr>
          <w:lang w:val="fr-FR"/>
        </w:rPr>
        <w:t>s</w:t>
      </w:r>
      <w:r w:rsidRPr="00CA427B" w:rsidR="00862F62">
        <w:rPr>
          <w:lang w:val="fr-FR"/>
        </w:rPr>
        <w:t xml:space="preserve"> information</w:t>
      </w:r>
      <w:r w:rsidRPr="00CA427B" w:rsidR="009F3B95">
        <w:rPr>
          <w:lang w:val="fr-FR"/>
        </w:rPr>
        <w:t>s</w:t>
      </w:r>
      <w:r w:rsidRPr="00CA427B" w:rsidR="00862F62">
        <w:rPr>
          <w:lang w:val="fr-FR"/>
        </w:rPr>
        <w:t xml:space="preserve"> pendant les trois ans suivant le retrait</w:t>
      </w:r>
      <w:r w:rsidRPr="00CA427B" w:rsidR="00353DA1">
        <w:rPr>
          <w:lang w:val="fr-FR"/>
        </w:rPr>
        <w:t xml:space="preserve"> de </w:t>
      </w:r>
      <w:r w:rsidRPr="00CA427B" w:rsidR="00862F62">
        <w:rPr>
          <w:lang w:val="fr-FR"/>
        </w:rPr>
        <w:t>s</w:t>
      </w:r>
      <w:r w:rsidRPr="00CA427B" w:rsidR="00353DA1">
        <w:rPr>
          <w:lang w:val="fr-FR"/>
        </w:rPr>
        <w:t>on autorisation</w:t>
      </w:r>
      <w:r w:rsidRPr="00CA427B" w:rsidR="00862F62">
        <w:rPr>
          <w:lang w:val="fr-FR"/>
        </w:rPr>
        <w:t xml:space="preserve">. </w:t>
      </w:r>
      <w:r w:rsidRPr="00CA427B" w:rsidR="009F3B95">
        <w:rPr>
          <w:lang w:val="fr-FR"/>
        </w:rPr>
        <w:t>Il indique que, d</w:t>
      </w:r>
      <w:r w:rsidRPr="00CA427B" w:rsidR="00862F62">
        <w:rPr>
          <w:lang w:val="fr-FR"/>
        </w:rPr>
        <w:t xml:space="preserve">ans le cas du requérant, ce délai </w:t>
      </w:r>
      <w:r w:rsidRPr="00CA427B" w:rsidR="000F79EF">
        <w:rPr>
          <w:lang w:val="fr-FR"/>
        </w:rPr>
        <w:t xml:space="preserve">était </w:t>
      </w:r>
      <w:r w:rsidRPr="00CA427B" w:rsidR="00862F62">
        <w:rPr>
          <w:lang w:val="fr-FR"/>
        </w:rPr>
        <w:t>échu depuis le 30</w:t>
      </w:r>
      <w:r w:rsidRPr="00CA427B" w:rsidR="006A07DF">
        <w:rPr>
          <w:lang w:val="fr-FR"/>
        </w:rPr>
        <w:t xml:space="preserve"> </w:t>
      </w:r>
      <w:r w:rsidRPr="00CA427B" w:rsidR="00862F62">
        <w:rPr>
          <w:lang w:val="fr-FR"/>
        </w:rPr>
        <w:t>août</w:t>
      </w:r>
      <w:r w:rsidRPr="00CA427B" w:rsidR="006A07DF">
        <w:rPr>
          <w:lang w:val="fr-FR"/>
        </w:rPr>
        <w:t xml:space="preserve"> </w:t>
      </w:r>
      <w:r w:rsidRPr="00CA427B" w:rsidR="00862F62">
        <w:rPr>
          <w:lang w:val="fr-FR"/>
        </w:rPr>
        <w:t xml:space="preserve">2009. Dès lors, </w:t>
      </w:r>
      <w:r w:rsidRPr="00CA427B" w:rsidR="000F79EF">
        <w:rPr>
          <w:lang w:val="fr-FR"/>
        </w:rPr>
        <w:t>selon lui, le requérant</w:t>
      </w:r>
      <w:r w:rsidRPr="00CA427B" w:rsidR="00862F62">
        <w:rPr>
          <w:lang w:val="fr-FR"/>
        </w:rPr>
        <w:t xml:space="preserve"> a</w:t>
      </w:r>
      <w:r w:rsidRPr="00CA427B" w:rsidR="000F79EF">
        <w:rPr>
          <w:lang w:val="fr-FR"/>
        </w:rPr>
        <w:t>v</w:t>
      </w:r>
      <w:r w:rsidRPr="00CA427B" w:rsidR="00862F62">
        <w:rPr>
          <w:lang w:val="fr-FR"/>
        </w:rPr>
        <w:t xml:space="preserve">ait perdu son statut de victime de la violation </w:t>
      </w:r>
      <w:r w:rsidRPr="00CA427B" w:rsidR="000F79EF">
        <w:rPr>
          <w:lang w:val="fr-FR"/>
        </w:rPr>
        <w:t xml:space="preserve">dont il se plaignait </w:t>
      </w:r>
      <w:r w:rsidRPr="00CA427B" w:rsidR="00862F62">
        <w:rPr>
          <w:lang w:val="fr-FR"/>
        </w:rPr>
        <w:t>à cette dernière date, avec la levée de la restriction d</w:t>
      </w:r>
      <w:r w:rsidRPr="00CA427B" w:rsidR="00CA427B">
        <w:rPr>
          <w:lang w:val="fr-FR"/>
        </w:rPr>
        <w:t>’</w:t>
      </w:r>
      <w:r w:rsidRPr="00CA427B" w:rsidR="00862F62">
        <w:rPr>
          <w:lang w:val="fr-FR"/>
        </w:rPr>
        <w:t xml:space="preserve">occuper un poste similaire à celui </w:t>
      </w:r>
      <w:r w:rsidRPr="00CA427B" w:rsidR="000F79EF">
        <w:rPr>
          <w:lang w:val="fr-FR"/>
        </w:rPr>
        <w:t>qu</w:t>
      </w:r>
      <w:r w:rsidRPr="00CA427B" w:rsidR="00CA427B">
        <w:rPr>
          <w:lang w:val="fr-FR"/>
        </w:rPr>
        <w:t>’</w:t>
      </w:r>
      <w:r w:rsidRPr="00CA427B" w:rsidR="000F79EF">
        <w:rPr>
          <w:lang w:val="fr-FR"/>
        </w:rPr>
        <w:t xml:space="preserve">il occupait </w:t>
      </w:r>
      <w:r w:rsidRPr="00CA427B" w:rsidR="00862035">
        <w:rPr>
          <w:lang w:val="fr-FR"/>
        </w:rPr>
        <w:t>au moment</w:t>
      </w:r>
      <w:r w:rsidRPr="00CA427B" w:rsidR="000F79EF">
        <w:rPr>
          <w:lang w:val="fr-FR"/>
        </w:rPr>
        <w:t xml:space="preserve"> de son licenciement</w:t>
      </w:r>
      <w:r w:rsidRPr="00CA427B" w:rsidR="00862F62">
        <w:rPr>
          <w:lang w:val="fr-FR"/>
        </w:rPr>
        <w:t>.</w:t>
      </w:r>
    </w:p>
    <w:p w:rsidRPr="00CA427B" w:rsidR="00455890" w:rsidP="00CA427B" w:rsidRDefault="00FE4723">
      <w:pPr>
        <w:pStyle w:val="ECHRPara"/>
        <w:rPr>
          <w:snapToGrid w:val="0"/>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31</w:t>
      </w:r>
      <w:r w:rsidRPr="00CA427B">
        <w:rPr>
          <w:lang w:val="fr-FR"/>
        </w:rPr>
        <w:fldChar w:fldCharType="end"/>
      </w:r>
      <w:r w:rsidRPr="00CA427B">
        <w:rPr>
          <w:lang w:val="fr-FR"/>
        </w:rPr>
        <w:t xml:space="preserve">.  Le requérant </w:t>
      </w:r>
      <w:r w:rsidRPr="00CA427B" w:rsidR="000F79EF">
        <w:rPr>
          <w:lang w:val="fr-FR"/>
        </w:rPr>
        <w:t>soutient quant à lui</w:t>
      </w:r>
      <w:r w:rsidRPr="00CA427B">
        <w:rPr>
          <w:lang w:val="fr-FR"/>
        </w:rPr>
        <w:t xml:space="preserve"> que le délai de six mois pour </w:t>
      </w:r>
      <w:r w:rsidRPr="00CA427B" w:rsidR="002C1F5D">
        <w:rPr>
          <w:lang w:val="fr-FR"/>
        </w:rPr>
        <w:t>saisir</w:t>
      </w:r>
      <w:r w:rsidRPr="00CA427B">
        <w:rPr>
          <w:lang w:val="fr-FR"/>
        </w:rPr>
        <w:t xml:space="preserve"> la Cour a commencé à courir à la date de la dernière décision rendue par les tribunaux internes concernant son licenciement, à savoir le 6</w:t>
      </w:r>
      <w:r w:rsidRPr="00CA427B" w:rsidR="006A07DF">
        <w:rPr>
          <w:lang w:val="fr-FR"/>
        </w:rPr>
        <w:t xml:space="preserve"> </w:t>
      </w:r>
      <w:r w:rsidRPr="00CA427B">
        <w:rPr>
          <w:lang w:val="fr-FR"/>
        </w:rPr>
        <w:t>mars 2008.</w:t>
      </w:r>
      <w:r w:rsidRPr="00CA427B" w:rsidR="005F40F3">
        <w:rPr>
          <w:lang w:val="fr-FR"/>
        </w:rPr>
        <w:t xml:space="preserve"> </w:t>
      </w:r>
      <w:r w:rsidRPr="00CA427B" w:rsidR="004D6C42">
        <w:rPr>
          <w:lang w:val="fr-FR"/>
        </w:rPr>
        <w:t>À l</w:t>
      </w:r>
      <w:r w:rsidRPr="00CA427B" w:rsidR="00CA427B">
        <w:rPr>
          <w:lang w:val="fr-FR"/>
        </w:rPr>
        <w:t>’</w:t>
      </w:r>
      <w:r w:rsidRPr="00CA427B" w:rsidR="004D6C42">
        <w:rPr>
          <w:lang w:val="fr-FR"/>
        </w:rPr>
        <w:t xml:space="preserve">instar de ce que la Cour a affirmé dans son </w:t>
      </w:r>
      <w:r w:rsidRPr="00CA427B" w:rsidR="005F40F3">
        <w:rPr>
          <w:lang w:val="fr-FR"/>
        </w:rPr>
        <w:t xml:space="preserve">récent arrêt </w:t>
      </w:r>
      <w:r w:rsidRPr="00CA427B" w:rsidR="004D6C42">
        <w:rPr>
          <w:i/>
          <w:lang w:val="fr-FR"/>
        </w:rPr>
        <w:t>M</w:t>
      </w:r>
      <w:r w:rsidRPr="00CA427B" w:rsidR="00A32657">
        <w:rPr>
          <w:i/>
          <w:lang w:val="fr-FR"/>
        </w:rPr>
        <w:t>i</w:t>
      </w:r>
      <w:r w:rsidRPr="00CA427B" w:rsidR="004D6C42">
        <w:rPr>
          <w:i/>
          <w:lang w:val="fr-FR"/>
        </w:rPr>
        <w:t>r</w:t>
      </w:r>
      <w:r w:rsidRPr="00CA427B" w:rsidR="00A32657">
        <w:rPr>
          <w:i/>
          <w:lang w:val="fr-FR"/>
        </w:rPr>
        <w:t>y</w:t>
      </w:r>
      <w:r w:rsidRPr="00CA427B" w:rsidR="004D6C42">
        <w:rPr>
          <w:i/>
          <w:lang w:val="fr-FR"/>
        </w:rPr>
        <w:t>ana Petrova</w:t>
      </w:r>
      <w:r w:rsidRPr="00CA427B" w:rsidR="004D6C42">
        <w:rPr>
          <w:lang w:val="fr-FR"/>
        </w:rPr>
        <w:t xml:space="preserve"> </w:t>
      </w:r>
      <w:r w:rsidRPr="00CA427B" w:rsidR="003A473C">
        <w:rPr>
          <w:i/>
          <w:lang w:val="fr-FR"/>
        </w:rPr>
        <w:t>c. </w:t>
      </w:r>
      <w:r w:rsidRPr="00CA427B" w:rsidR="004D6C42">
        <w:rPr>
          <w:i/>
          <w:lang w:val="fr-FR"/>
        </w:rPr>
        <w:t>Bulgarie</w:t>
      </w:r>
      <w:r w:rsidRPr="00CA427B" w:rsidR="004D6C42">
        <w:rPr>
          <w:lang w:val="fr-FR"/>
        </w:rPr>
        <w:t>, n</w:t>
      </w:r>
      <w:r w:rsidRPr="00CA427B" w:rsidR="004D6C42">
        <w:rPr>
          <w:vertAlign w:val="superscript"/>
          <w:lang w:val="fr-FR"/>
        </w:rPr>
        <w:t>o</w:t>
      </w:r>
      <w:r w:rsidRPr="00CA427B" w:rsidR="004D6C42">
        <w:rPr>
          <w:lang w:val="fr-FR"/>
        </w:rPr>
        <w:t xml:space="preserve"> 57148/08</w:t>
      </w:r>
      <w:r w:rsidRPr="00CA427B" w:rsidR="004D6C42">
        <w:rPr>
          <w:snapToGrid w:val="0"/>
          <w:lang w:val="fr-FR"/>
        </w:rPr>
        <w:t xml:space="preserve">, § 32, 21 </w:t>
      </w:r>
      <w:r w:rsidRPr="00CA427B" w:rsidR="004D6C42">
        <w:rPr>
          <w:lang w:val="fr-FR"/>
        </w:rPr>
        <w:t>juillet</w:t>
      </w:r>
      <w:r w:rsidRPr="00CA427B" w:rsidR="004D6C42">
        <w:rPr>
          <w:snapToGrid w:val="0"/>
          <w:lang w:val="fr-FR"/>
        </w:rPr>
        <w:t xml:space="preserve"> 2016, le requérant </w:t>
      </w:r>
      <w:r w:rsidRPr="00CA427B" w:rsidR="00E90AB4">
        <w:rPr>
          <w:snapToGrid w:val="0"/>
          <w:lang w:val="fr-FR"/>
        </w:rPr>
        <w:t xml:space="preserve">argue </w:t>
      </w:r>
      <w:r w:rsidRPr="00CA427B" w:rsidR="004D6C42">
        <w:rPr>
          <w:snapToGrid w:val="0"/>
          <w:lang w:val="fr-FR"/>
        </w:rPr>
        <w:t xml:space="preserve">que ce qui était </w:t>
      </w:r>
      <w:r w:rsidRPr="00CA427B" w:rsidR="009B0CBD">
        <w:rPr>
          <w:snapToGrid w:val="0"/>
          <w:lang w:val="fr-FR"/>
        </w:rPr>
        <w:t>en jeu en l</w:t>
      </w:r>
      <w:r w:rsidRPr="00CA427B" w:rsidR="00CA427B">
        <w:rPr>
          <w:snapToGrid w:val="0"/>
          <w:lang w:val="fr-FR"/>
        </w:rPr>
        <w:t>’</w:t>
      </w:r>
      <w:r w:rsidRPr="00CA427B" w:rsidR="009B0CBD">
        <w:rPr>
          <w:snapToGrid w:val="0"/>
          <w:lang w:val="fr-FR"/>
        </w:rPr>
        <w:t>occurrence n</w:t>
      </w:r>
      <w:r w:rsidRPr="00CA427B" w:rsidR="00CA427B">
        <w:rPr>
          <w:snapToGrid w:val="0"/>
          <w:lang w:val="fr-FR"/>
        </w:rPr>
        <w:t>’</w:t>
      </w:r>
      <w:r w:rsidRPr="00CA427B" w:rsidR="009B0CBD">
        <w:rPr>
          <w:snapToGrid w:val="0"/>
          <w:lang w:val="fr-FR"/>
        </w:rPr>
        <w:t>était pas son droit d</w:t>
      </w:r>
      <w:r w:rsidRPr="00CA427B" w:rsidR="00CA427B">
        <w:rPr>
          <w:snapToGrid w:val="0"/>
          <w:lang w:val="fr-FR"/>
        </w:rPr>
        <w:t>’</w:t>
      </w:r>
      <w:r w:rsidRPr="00CA427B" w:rsidR="009B0CBD">
        <w:rPr>
          <w:snapToGrid w:val="0"/>
          <w:lang w:val="fr-FR"/>
        </w:rPr>
        <w:t xml:space="preserve">accès </w:t>
      </w:r>
      <w:r w:rsidRPr="00CA427B" w:rsidR="006446E2">
        <w:rPr>
          <w:snapToGrid w:val="0"/>
          <w:lang w:val="fr-FR"/>
        </w:rPr>
        <w:t>à l</w:t>
      </w:r>
      <w:r w:rsidRPr="00CA427B" w:rsidR="00CA427B">
        <w:rPr>
          <w:snapToGrid w:val="0"/>
          <w:lang w:val="fr-FR"/>
        </w:rPr>
        <w:t>’</w:t>
      </w:r>
      <w:r w:rsidRPr="00CA427B" w:rsidR="00E90AB4">
        <w:rPr>
          <w:snapToGrid w:val="0"/>
          <w:lang w:val="fr-FR"/>
        </w:rPr>
        <w:t>information classifiée</w:t>
      </w:r>
      <w:r w:rsidRPr="00CA427B" w:rsidR="009B0CBD">
        <w:rPr>
          <w:snapToGrid w:val="0"/>
          <w:lang w:val="fr-FR"/>
        </w:rPr>
        <w:t xml:space="preserve"> mais son droit d</w:t>
      </w:r>
      <w:r w:rsidRPr="00CA427B" w:rsidR="00CA427B">
        <w:rPr>
          <w:snapToGrid w:val="0"/>
          <w:lang w:val="fr-FR"/>
        </w:rPr>
        <w:t>’</w:t>
      </w:r>
      <w:r w:rsidRPr="00CA427B" w:rsidR="009B0CBD">
        <w:rPr>
          <w:snapToGrid w:val="0"/>
          <w:lang w:val="fr-FR"/>
        </w:rPr>
        <w:t>occuper un poste de fonctionnaire</w:t>
      </w:r>
      <w:r w:rsidRPr="00CA427B" w:rsidR="00E90AB4">
        <w:rPr>
          <w:snapToGrid w:val="0"/>
          <w:lang w:val="fr-FR"/>
        </w:rPr>
        <w:t>, lequel</w:t>
      </w:r>
      <w:r w:rsidRPr="00CA427B" w:rsidR="009B0CBD">
        <w:rPr>
          <w:snapToGrid w:val="0"/>
          <w:lang w:val="fr-FR"/>
        </w:rPr>
        <w:t xml:space="preserve"> </w:t>
      </w:r>
      <w:r w:rsidRPr="00CA427B" w:rsidR="00E90AB4">
        <w:rPr>
          <w:snapToGrid w:val="0"/>
          <w:lang w:val="fr-FR"/>
        </w:rPr>
        <w:t xml:space="preserve">avait </w:t>
      </w:r>
      <w:r w:rsidRPr="00CA427B" w:rsidR="009B0CBD">
        <w:rPr>
          <w:snapToGrid w:val="0"/>
          <w:lang w:val="fr-FR"/>
        </w:rPr>
        <w:t>ét</w:t>
      </w:r>
      <w:r w:rsidRPr="00CA427B" w:rsidR="00E90AB4">
        <w:rPr>
          <w:snapToGrid w:val="0"/>
          <w:lang w:val="fr-FR"/>
        </w:rPr>
        <w:t>é</w:t>
      </w:r>
      <w:r w:rsidRPr="00CA427B" w:rsidR="009B0CBD">
        <w:rPr>
          <w:snapToGrid w:val="0"/>
          <w:lang w:val="fr-FR"/>
        </w:rPr>
        <w:t xml:space="preserve"> affecté </w:t>
      </w:r>
      <w:r w:rsidRPr="00CA427B" w:rsidR="002C1F5D">
        <w:rPr>
          <w:snapToGrid w:val="0"/>
          <w:lang w:val="fr-FR"/>
        </w:rPr>
        <w:t>par le</w:t>
      </w:r>
      <w:r w:rsidRPr="00CA427B" w:rsidR="009B0CBD">
        <w:rPr>
          <w:snapToGrid w:val="0"/>
          <w:lang w:val="fr-FR"/>
        </w:rPr>
        <w:t xml:space="preserve"> retrait de ses autorisations. </w:t>
      </w:r>
      <w:r w:rsidRPr="00CA427B" w:rsidR="00E90AB4">
        <w:rPr>
          <w:snapToGrid w:val="0"/>
          <w:lang w:val="fr-FR"/>
        </w:rPr>
        <w:t>Il estime que s</w:t>
      </w:r>
      <w:r w:rsidRPr="00CA427B" w:rsidR="009B0CBD">
        <w:rPr>
          <w:snapToGrid w:val="0"/>
          <w:lang w:val="fr-FR"/>
        </w:rPr>
        <w:t>on licenciement a fait l</w:t>
      </w:r>
      <w:r w:rsidRPr="00CA427B" w:rsidR="00CA427B">
        <w:rPr>
          <w:snapToGrid w:val="0"/>
          <w:lang w:val="fr-FR"/>
        </w:rPr>
        <w:t>’</w:t>
      </w:r>
      <w:r w:rsidRPr="00CA427B" w:rsidR="009B0CBD">
        <w:rPr>
          <w:snapToGrid w:val="0"/>
          <w:lang w:val="fr-FR"/>
        </w:rPr>
        <w:t>objet d</w:t>
      </w:r>
      <w:r w:rsidRPr="00CA427B" w:rsidR="00CA427B">
        <w:rPr>
          <w:snapToGrid w:val="0"/>
          <w:lang w:val="fr-FR"/>
        </w:rPr>
        <w:t>’</w:t>
      </w:r>
      <w:r w:rsidRPr="00CA427B" w:rsidR="009B0CBD">
        <w:rPr>
          <w:snapToGrid w:val="0"/>
          <w:lang w:val="fr-FR"/>
        </w:rPr>
        <w:t>une procédure menée par des tribunaux qui ne disposaient pas de la plénitude de compétence pour décider de la légalité de celui-ci</w:t>
      </w:r>
      <w:r w:rsidRPr="00CA427B" w:rsidR="00E90AB4">
        <w:rPr>
          <w:snapToGrid w:val="0"/>
          <w:lang w:val="fr-FR"/>
        </w:rPr>
        <w:t xml:space="preserve"> et considère que</w:t>
      </w:r>
      <w:r w:rsidRPr="00CA427B" w:rsidR="009B0CBD">
        <w:rPr>
          <w:snapToGrid w:val="0"/>
          <w:lang w:val="fr-FR"/>
        </w:rPr>
        <w:t xml:space="preserve"> </w:t>
      </w:r>
      <w:r w:rsidRPr="00CA427B" w:rsidR="00E90AB4">
        <w:rPr>
          <w:snapToGrid w:val="0"/>
          <w:lang w:val="fr-FR"/>
        </w:rPr>
        <w:t>c</w:t>
      </w:r>
      <w:r w:rsidRPr="00CA427B" w:rsidR="00CA427B">
        <w:rPr>
          <w:snapToGrid w:val="0"/>
          <w:lang w:val="fr-FR"/>
        </w:rPr>
        <w:t>’</w:t>
      </w:r>
      <w:r w:rsidRPr="00CA427B" w:rsidR="009B0CBD">
        <w:rPr>
          <w:snapToGrid w:val="0"/>
          <w:lang w:val="fr-FR"/>
        </w:rPr>
        <w:t>est à l</w:t>
      </w:r>
      <w:r w:rsidRPr="00CA427B" w:rsidR="00CA427B">
        <w:rPr>
          <w:snapToGrid w:val="0"/>
          <w:lang w:val="fr-FR"/>
        </w:rPr>
        <w:t>’</w:t>
      </w:r>
      <w:r w:rsidRPr="00CA427B" w:rsidR="009B0CBD">
        <w:rPr>
          <w:snapToGrid w:val="0"/>
          <w:lang w:val="fr-FR"/>
        </w:rPr>
        <w:t>issue de cette procédure que le délai de six mois a effectivement commenc</w:t>
      </w:r>
      <w:r w:rsidRPr="00CA427B" w:rsidR="00455890">
        <w:rPr>
          <w:snapToGrid w:val="0"/>
          <w:lang w:val="fr-FR"/>
        </w:rPr>
        <w:t>é</w:t>
      </w:r>
      <w:r w:rsidRPr="00CA427B" w:rsidR="009B0CBD">
        <w:rPr>
          <w:snapToGrid w:val="0"/>
          <w:lang w:val="fr-FR"/>
        </w:rPr>
        <w:t xml:space="preserve"> à courir.</w:t>
      </w:r>
    </w:p>
    <w:p w:rsidRPr="00CA427B" w:rsidR="0090009D" w:rsidP="00CA427B" w:rsidRDefault="00455890">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32</w:t>
      </w:r>
      <w:r w:rsidRPr="00CA427B">
        <w:rPr>
          <w:lang w:val="fr-FR"/>
        </w:rPr>
        <w:fldChar w:fldCharType="end"/>
      </w:r>
      <w:r w:rsidRPr="00CA427B">
        <w:rPr>
          <w:lang w:val="fr-FR"/>
        </w:rPr>
        <w:t>.  </w:t>
      </w:r>
      <w:r w:rsidRPr="00CA427B" w:rsidR="00A32657">
        <w:rPr>
          <w:lang w:val="fr-FR"/>
        </w:rPr>
        <w:t>Le requérant soutient que</w:t>
      </w:r>
      <w:r w:rsidRPr="00CA427B">
        <w:rPr>
          <w:lang w:val="fr-FR"/>
        </w:rPr>
        <w:t xml:space="preserve"> sa requête n</w:t>
      </w:r>
      <w:r w:rsidRPr="00CA427B" w:rsidR="00CA427B">
        <w:rPr>
          <w:lang w:val="fr-FR"/>
        </w:rPr>
        <w:t>’</w:t>
      </w:r>
      <w:r w:rsidRPr="00CA427B">
        <w:rPr>
          <w:lang w:val="fr-FR"/>
        </w:rPr>
        <w:t>est pas manifestement mal fondée et qu</w:t>
      </w:r>
      <w:r w:rsidRPr="00CA427B" w:rsidR="00CA427B">
        <w:rPr>
          <w:lang w:val="fr-FR"/>
        </w:rPr>
        <w:t>’</w:t>
      </w:r>
      <w:r w:rsidRPr="00CA427B">
        <w:rPr>
          <w:lang w:val="fr-FR"/>
        </w:rPr>
        <w:t>elle satisfait à toutes les autres conditions de recevabilité énumérées à l</w:t>
      </w:r>
      <w:r w:rsidRPr="00CA427B" w:rsidR="00CA427B">
        <w:rPr>
          <w:lang w:val="fr-FR"/>
        </w:rPr>
        <w:t>’</w:t>
      </w:r>
      <w:r w:rsidRPr="00CA427B">
        <w:rPr>
          <w:lang w:val="fr-FR"/>
        </w:rPr>
        <w:t>article 35 § 2 de la Convention.</w:t>
      </w:r>
    </w:p>
    <w:p w:rsidRPr="00CA427B" w:rsidR="00E26C89" w:rsidP="00CA427B" w:rsidRDefault="00E26C89">
      <w:pPr>
        <w:pStyle w:val="ECHRHeading3"/>
        <w:rPr>
          <w:lang w:val="fr-FR"/>
        </w:rPr>
      </w:pPr>
      <w:r w:rsidRPr="00CA427B">
        <w:rPr>
          <w:lang w:val="fr-FR"/>
        </w:rPr>
        <w:t>2.  Appréciation de la Cour</w:t>
      </w:r>
    </w:p>
    <w:p w:rsidRPr="00CA427B" w:rsidR="00660A1F" w:rsidP="00CA427B" w:rsidRDefault="00455890">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33</w:t>
      </w:r>
      <w:r w:rsidRPr="00CA427B">
        <w:rPr>
          <w:lang w:val="fr-FR"/>
        </w:rPr>
        <w:fldChar w:fldCharType="end"/>
      </w:r>
      <w:r w:rsidRPr="00CA427B">
        <w:rPr>
          <w:lang w:val="fr-FR"/>
        </w:rPr>
        <w:t>.  </w:t>
      </w:r>
      <w:r w:rsidRPr="00CA427B" w:rsidR="002370F3">
        <w:rPr>
          <w:lang w:val="fr-FR"/>
        </w:rPr>
        <w:t>La Cour estime qu</w:t>
      </w:r>
      <w:r w:rsidRPr="00CA427B" w:rsidR="00CA427B">
        <w:rPr>
          <w:lang w:val="fr-FR"/>
        </w:rPr>
        <w:t>’</w:t>
      </w:r>
      <w:r w:rsidRPr="00CA427B" w:rsidR="002370F3">
        <w:rPr>
          <w:lang w:val="fr-FR"/>
        </w:rPr>
        <w:t>il y a lieu d</w:t>
      </w:r>
      <w:r w:rsidRPr="00CA427B" w:rsidR="00CA427B">
        <w:rPr>
          <w:lang w:val="fr-FR"/>
        </w:rPr>
        <w:t>’</w:t>
      </w:r>
      <w:r w:rsidRPr="00CA427B" w:rsidR="002370F3">
        <w:rPr>
          <w:lang w:val="fr-FR"/>
        </w:rPr>
        <w:t>examiner d</w:t>
      </w:r>
      <w:r w:rsidRPr="00CA427B" w:rsidR="00CA427B">
        <w:rPr>
          <w:lang w:val="fr-FR"/>
        </w:rPr>
        <w:t>’</w:t>
      </w:r>
      <w:r w:rsidRPr="00CA427B" w:rsidR="002370F3">
        <w:rPr>
          <w:lang w:val="fr-FR"/>
        </w:rPr>
        <w:t xml:space="preserve">abord </w:t>
      </w:r>
      <w:r w:rsidRPr="00CA427B" w:rsidR="00767291">
        <w:rPr>
          <w:lang w:val="fr-FR"/>
        </w:rPr>
        <w:t>l</w:t>
      </w:r>
      <w:r w:rsidRPr="00CA427B" w:rsidR="00CA427B">
        <w:rPr>
          <w:lang w:val="fr-FR"/>
        </w:rPr>
        <w:t>’</w:t>
      </w:r>
      <w:r w:rsidRPr="00CA427B" w:rsidR="00767291">
        <w:rPr>
          <w:lang w:val="fr-FR"/>
        </w:rPr>
        <w:t>exception du Gouvernement tirée de la perte de statut de victime du requérant</w:t>
      </w:r>
      <w:r w:rsidRPr="00CA427B" w:rsidR="006A6BD3">
        <w:rPr>
          <w:lang w:val="fr-FR"/>
        </w:rPr>
        <w:t xml:space="preserve">, </w:t>
      </w:r>
      <w:r w:rsidRPr="00CA427B" w:rsidR="00124776">
        <w:rPr>
          <w:lang w:val="fr-FR"/>
        </w:rPr>
        <w:t>selon laquelle</w:t>
      </w:r>
      <w:r w:rsidRPr="00CA427B" w:rsidR="006A6BD3">
        <w:rPr>
          <w:lang w:val="fr-FR"/>
        </w:rPr>
        <w:t>, à l</w:t>
      </w:r>
      <w:r w:rsidRPr="00CA427B" w:rsidR="00CA427B">
        <w:rPr>
          <w:lang w:val="fr-FR"/>
        </w:rPr>
        <w:t>’</w:t>
      </w:r>
      <w:r w:rsidRPr="00CA427B" w:rsidR="006A6BD3">
        <w:rPr>
          <w:lang w:val="fr-FR"/>
        </w:rPr>
        <w:t>expiration du délai maximal de l</w:t>
      </w:r>
      <w:r w:rsidRPr="00CA427B" w:rsidR="00CA427B">
        <w:rPr>
          <w:lang w:val="fr-FR"/>
        </w:rPr>
        <w:t>’</w:t>
      </w:r>
      <w:r w:rsidRPr="00CA427B" w:rsidR="006A6BD3">
        <w:rPr>
          <w:lang w:val="fr-FR"/>
        </w:rPr>
        <w:t>interdiction d</w:t>
      </w:r>
      <w:r w:rsidRPr="00CA427B" w:rsidR="00CA427B">
        <w:rPr>
          <w:lang w:val="fr-FR"/>
        </w:rPr>
        <w:t>’</w:t>
      </w:r>
      <w:r w:rsidRPr="00CA427B" w:rsidR="006A6BD3">
        <w:rPr>
          <w:lang w:val="fr-FR"/>
        </w:rPr>
        <w:t>occuper un poste nécessitant une habilitation d</w:t>
      </w:r>
      <w:r w:rsidRPr="00CA427B" w:rsidR="00CA427B">
        <w:rPr>
          <w:lang w:val="fr-FR"/>
        </w:rPr>
        <w:t>’</w:t>
      </w:r>
      <w:r w:rsidRPr="00CA427B" w:rsidR="006A6BD3">
        <w:rPr>
          <w:lang w:val="fr-FR"/>
        </w:rPr>
        <w:t>accès à l</w:t>
      </w:r>
      <w:r w:rsidRPr="00CA427B" w:rsidR="00CA427B">
        <w:rPr>
          <w:lang w:val="fr-FR"/>
        </w:rPr>
        <w:t>’</w:t>
      </w:r>
      <w:r w:rsidRPr="00CA427B" w:rsidR="006A6BD3">
        <w:rPr>
          <w:lang w:val="fr-FR"/>
        </w:rPr>
        <w:t>information classifiée, le requérant n</w:t>
      </w:r>
      <w:r w:rsidRPr="00CA427B" w:rsidR="00CA427B">
        <w:rPr>
          <w:lang w:val="fr-FR"/>
        </w:rPr>
        <w:t>’</w:t>
      </w:r>
      <w:r w:rsidRPr="00CA427B" w:rsidR="00371C04">
        <w:rPr>
          <w:lang w:val="fr-FR"/>
        </w:rPr>
        <w:t xml:space="preserve">était </w:t>
      </w:r>
      <w:r w:rsidRPr="00CA427B" w:rsidR="00EC6EC6">
        <w:rPr>
          <w:lang w:val="fr-FR"/>
        </w:rPr>
        <w:t xml:space="preserve">plus affecté par la violation alléguée de la Convention </w:t>
      </w:r>
      <w:r w:rsidRPr="00CA427B" w:rsidR="000D6CEE">
        <w:rPr>
          <w:lang w:val="fr-FR"/>
        </w:rPr>
        <w:t>(paragraphe </w:t>
      </w:r>
      <w:r w:rsidRPr="00CA427B" w:rsidR="00882D49">
        <w:rPr>
          <w:lang w:val="fr-FR"/>
        </w:rPr>
        <w:t>3</w:t>
      </w:r>
      <w:r w:rsidRPr="00CA427B" w:rsidR="006A6BD3">
        <w:rPr>
          <w:lang w:val="fr-FR"/>
        </w:rPr>
        <w:t>0</w:t>
      </w:r>
      <w:r w:rsidRPr="00CA427B" w:rsidR="00767291">
        <w:rPr>
          <w:lang w:val="fr-FR"/>
        </w:rPr>
        <w:t xml:space="preserve"> ci-dessus)</w:t>
      </w:r>
      <w:r w:rsidRPr="00CA427B" w:rsidR="002370F3">
        <w:rPr>
          <w:lang w:val="fr-FR"/>
        </w:rPr>
        <w:t>.</w:t>
      </w:r>
    </w:p>
    <w:p w:rsidRPr="00CA427B" w:rsidR="00767291" w:rsidP="00CA427B" w:rsidRDefault="00EC6EC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34</w:t>
      </w:r>
      <w:r w:rsidRPr="00CA427B">
        <w:rPr>
          <w:lang w:val="fr-FR"/>
        </w:rPr>
        <w:fldChar w:fldCharType="end"/>
      </w:r>
      <w:r w:rsidRPr="00CA427B">
        <w:rPr>
          <w:lang w:val="fr-FR"/>
        </w:rPr>
        <w:t>.  </w:t>
      </w:r>
      <w:r w:rsidRPr="00CA427B" w:rsidR="00196005">
        <w:rPr>
          <w:lang w:val="fr-FR"/>
        </w:rPr>
        <w:t xml:space="preserve">La Cour </w:t>
      </w:r>
      <w:r w:rsidRPr="00CA427B" w:rsidR="00E90AB4">
        <w:rPr>
          <w:lang w:val="fr-FR"/>
        </w:rPr>
        <w:t xml:space="preserve">rappelle </w:t>
      </w:r>
      <w:r w:rsidRPr="00CA427B">
        <w:rPr>
          <w:lang w:val="fr-FR"/>
        </w:rPr>
        <w:t xml:space="preserve">toutefois </w:t>
      </w:r>
      <w:r w:rsidRPr="00CA427B" w:rsidR="00767291">
        <w:rPr>
          <w:lang w:val="fr-FR"/>
        </w:rPr>
        <w:t>que l</w:t>
      </w:r>
      <w:r w:rsidRPr="00CA427B" w:rsidR="00CA427B">
        <w:rPr>
          <w:lang w:val="fr-FR"/>
        </w:rPr>
        <w:t>’</w:t>
      </w:r>
      <w:r w:rsidRPr="00CA427B" w:rsidR="00767291">
        <w:rPr>
          <w:lang w:val="fr-FR"/>
        </w:rPr>
        <w:t>objet de la présent</w:t>
      </w:r>
      <w:r w:rsidRPr="00CA427B" w:rsidR="00643CAA">
        <w:rPr>
          <w:lang w:val="fr-FR"/>
        </w:rPr>
        <w:t>e</w:t>
      </w:r>
      <w:r w:rsidRPr="00CA427B" w:rsidR="00767291">
        <w:rPr>
          <w:lang w:val="fr-FR"/>
        </w:rPr>
        <w:t xml:space="preserve"> requête est l</w:t>
      </w:r>
      <w:r w:rsidRPr="00CA427B" w:rsidR="00CA427B">
        <w:rPr>
          <w:lang w:val="fr-FR"/>
        </w:rPr>
        <w:t>’</w:t>
      </w:r>
      <w:r w:rsidRPr="00CA427B" w:rsidR="00767291">
        <w:rPr>
          <w:lang w:val="fr-FR"/>
        </w:rPr>
        <w:t>étendue limitée de l</w:t>
      </w:r>
      <w:r w:rsidRPr="00CA427B" w:rsidR="00CA427B">
        <w:rPr>
          <w:lang w:val="fr-FR"/>
        </w:rPr>
        <w:t>’</w:t>
      </w:r>
      <w:r w:rsidRPr="00CA427B" w:rsidR="00767291">
        <w:rPr>
          <w:lang w:val="fr-FR"/>
        </w:rPr>
        <w:t>examen opéré par les tribunaux internes dans le cadre d</w:t>
      </w:r>
      <w:r w:rsidRPr="00CA427B" w:rsidR="00CA427B">
        <w:rPr>
          <w:lang w:val="fr-FR"/>
        </w:rPr>
        <w:t>’</w:t>
      </w:r>
      <w:r w:rsidRPr="00CA427B" w:rsidR="00767291">
        <w:rPr>
          <w:lang w:val="fr-FR"/>
        </w:rPr>
        <w:t xml:space="preserve">une procédure de licenciement et non la légalité et la nécessité du licenciement lui-même, qui relève du ressort des tribunaux internes. Par conséquent, le fait que le </w:t>
      </w:r>
      <w:r w:rsidRPr="00CA427B" w:rsidR="002A5E50">
        <w:rPr>
          <w:lang w:val="fr-FR"/>
        </w:rPr>
        <w:t xml:space="preserve">requérant </w:t>
      </w:r>
      <w:r w:rsidRPr="00CA427B" w:rsidR="001515E3">
        <w:rPr>
          <w:lang w:val="fr-FR"/>
        </w:rPr>
        <w:t xml:space="preserve">ne soit </w:t>
      </w:r>
      <w:r w:rsidRPr="00CA427B" w:rsidR="002A5E50">
        <w:rPr>
          <w:lang w:val="fr-FR"/>
        </w:rPr>
        <w:t xml:space="preserve">plus empêché de postuler </w:t>
      </w:r>
      <w:r w:rsidRPr="00CA427B" w:rsidR="001515E3">
        <w:rPr>
          <w:lang w:val="fr-FR"/>
        </w:rPr>
        <w:t xml:space="preserve">à </w:t>
      </w:r>
      <w:r w:rsidRPr="00CA427B" w:rsidR="002A5E50">
        <w:rPr>
          <w:lang w:val="fr-FR"/>
        </w:rPr>
        <w:t xml:space="preserve">un </w:t>
      </w:r>
      <w:r w:rsidRPr="00CA427B" w:rsidR="001515E3">
        <w:rPr>
          <w:lang w:val="fr-FR"/>
        </w:rPr>
        <w:t xml:space="preserve">emploi </w:t>
      </w:r>
      <w:r w:rsidRPr="00CA427B" w:rsidR="002A5E50">
        <w:rPr>
          <w:lang w:val="fr-FR"/>
        </w:rPr>
        <w:t>impliquant l</w:t>
      </w:r>
      <w:r w:rsidRPr="00CA427B" w:rsidR="00CA427B">
        <w:rPr>
          <w:lang w:val="fr-FR"/>
        </w:rPr>
        <w:t>’</w:t>
      </w:r>
      <w:r w:rsidRPr="00CA427B" w:rsidR="002A5E50">
        <w:rPr>
          <w:lang w:val="fr-FR"/>
        </w:rPr>
        <w:t xml:space="preserve">accès </w:t>
      </w:r>
      <w:r w:rsidRPr="00CA427B" w:rsidR="006446E2">
        <w:rPr>
          <w:lang w:val="fr-FR"/>
        </w:rPr>
        <w:t>à l</w:t>
      </w:r>
      <w:r w:rsidRPr="00CA427B" w:rsidR="00CA427B">
        <w:rPr>
          <w:lang w:val="fr-FR"/>
        </w:rPr>
        <w:t>’</w:t>
      </w:r>
      <w:r w:rsidRPr="00CA427B" w:rsidR="001515E3">
        <w:rPr>
          <w:lang w:val="fr-FR"/>
        </w:rPr>
        <w:t>information classifiée</w:t>
      </w:r>
      <w:r w:rsidRPr="00CA427B" w:rsidR="002A5E50">
        <w:rPr>
          <w:lang w:val="fr-FR"/>
        </w:rPr>
        <w:t xml:space="preserve"> </w:t>
      </w:r>
      <w:r w:rsidRPr="00CA427B" w:rsidR="00FC4137">
        <w:rPr>
          <w:lang w:val="fr-FR"/>
        </w:rPr>
        <w:t xml:space="preserve">ne lui a pas </w:t>
      </w:r>
      <w:r w:rsidRPr="00CA427B" w:rsidR="001515E3">
        <w:rPr>
          <w:lang w:val="fr-FR"/>
        </w:rPr>
        <w:t xml:space="preserve">retiré </w:t>
      </w:r>
      <w:r w:rsidRPr="00CA427B" w:rsidR="00FC4137">
        <w:rPr>
          <w:lang w:val="fr-FR"/>
        </w:rPr>
        <w:t>la qualité de victime d</w:t>
      </w:r>
      <w:r w:rsidRPr="00CA427B" w:rsidR="00CA427B">
        <w:rPr>
          <w:lang w:val="fr-FR"/>
        </w:rPr>
        <w:t>’</w:t>
      </w:r>
      <w:r w:rsidRPr="00CA427B" w:rsidR="00FC4137">
        <w:rPr>
          <w:lang w:val="fr-FR"/>
        </w:rPr>
        <w:t>une violation de l</w:t>
      </w:r>
      <w:r w:rsidRPr="00CA427B" w:rsidR="00CA427B">
        <w:rPr>
          <w:lang w:val="fr-FR"/>
        </w:rPr>
        <w:t>’</w:t>
      </w:r>
      <w:r w:rsidRPr="00CA427B" w:rsidR="00FC4137">
        <w:rPr>
          <w:lang w:val="fr-FR"/>
        </w:rPr>
        <w:t>article 6 § 1 de la Convention. Il y a donc lieu de rejeter cette exception du Gouvernement.</w:t>
      </w:r>
    </w:p>
    <w:p w:rsidRPr="00CA427B" w:rsidR="00EB5B6D" w:rsidP="00CA427B" w:rsidRDefault="00911350">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35</w:t>
      </w:r>
      <w:r w:rsidRPr="00CA427B">
        <w:rPr>
          <w:lang w:val="fr-FR"/>
        </w:rPr>
        <w:fldChar w:fldCharType="end"/>
      </w:r>
      <w:r w:rsidRPr="00CA427B">
        <w:rPr>
          <w:lang w:val="fr-FR"/>
        </w:rPr>
        <w:t xml:space="preserve">.  Le Gouvernement a également soulevé </w:t>
      </w:r>
      <w:r w:rsidRPr="00CA427B" w:rsidR="008F7D4E">
        <w:rPr>
          <w:lang w:val="fr-FR"/>
        </w:rPr>
        <w:t>une exception d</w:t>
      </w:r>
      <w:r w:rsidRPr="00CA427B" w:rsidR="00CA427B">
        <w:rPr>
          <w:lang w:val="fr-FR"/>
        </w:rPr>
        <w:t>’</w:t>
      </w:r>
      <w:r w:rsidRPr="00CA427B" w:rsidR="008F7D4E">
        <w:rPr>
          <w:lang w:val="fr-FR"/>
        </w:rPr>
        <w:t>irrecevabilité tirée du non-respect du délai de six mois. Il retient comme point de départ de ce délai la date de notification de la décision de la Commission d</w:t>
      </w:r>
      <w:r w:rsidRPr="00CA427B" w:rsidR="00CA427B">
        <w:rPr>
          <w:lang w:val="fr-FR"/>
        </w:rPr>
        <w:t>’</w:t>
      </w:r>
      <w:r w:rsidRPr="00CA427B" w:rsidR="008F7D4E">
        <w:rPr>
          <w:lang w:val="fr-FR"/>
        </w:rPr>
        <w:t>État</w:t>
      </w:r>
      <w:r w:rsidRPr="00CA427B" w:rsidR="00556F0D">
        <w:rPr>
          <w:lang w:val="fr-FR"/>
        </w:rPr>
        <w:t>, non-susceptible d</w:t>
      </w:r>
      <w:r w:rsidRPr="00CA427B" w:rsidR="00CA427B">
        <w:rPr>
          <w:lang w:val="fr-FR"/>
        </w:rPr>
        <w:t>’</w:t>
      </w:r>
      <w:r w:rsidRPr="00CA427B" w:rsidR="00556F0D">
        <w:rPr>
          <w:lang w:val="fr-FR"/>
        </w:rPr>
        <w:t>autres recours,</w:t>
      </w:r>
      <w:r w:rsidRPr="00CA427B" w:rsidR="008F7D4E">
        <w:rPr>
          <w:lang w:val="fr-FR"/>
        </w:rPr>
        <w:t xml:space="preserve"> confirmant le retrait des autorisations d</w:t>
      </w:r>
      <w:r w:rsidRPr="00CA427B" w:rsidR="00CA427B">
        <w:rPr>
          <w:lang w:val="fr-FR"/>
        </w:rPr>
        <w:t>’</w:t>
      </w:r>
      <w:r w:rsidRPr="00CA427B" w:rsidR="008F7D4E">
        <w:rPr>
          <w:lang w:val="fr-FR"/>
        </w:rPr>
        <w:t>accès</w:t>
      </w:r>
      <w:r w:rsidRPr="00CA427B" w:rsidR="00EB5B6D">
        <w:rPr>
          <w:lang w:val="fr-FR"/>
        </w:rPr>
        <w:t xml:space="preserve"> du requérant</w:t>
      </w:r>
      <w:r w:rsidRPr="00CA427B" w:rsidR="008F7D4E">
        <w:rPr>
          <w:lang w:val="fr-FR"/>
        </w:rPr>
        <w:t xml:space="preserve"> à l</w:t>
      </w:r>
      <w:r w:rsidRPr="00CA427B" w:rsidR="00CA427B">
        <w:rPr>
          <w:lang w:val="fr-FR"/>
        </w:rPr>
        <w:t>’</w:t>
      </w:r>
      <w:r w:rsidRPr="00CA427B" w:rsidR="008F7D4E">
        <w:rPr>
          <w:lang w:val="fr-FR"/>
        </w:rPr>
        <w:t>information classifiée, à savoir le 30 août 2006</w:t>
      </w:r>
      <w:r w:rsidRPr="00CA427B" w:rsidR="00436A51">
        <w:rPr>
          <w:lang w:val="fr-FR"/>
        </w:rPr>
        <w:t xml:space="preserve"> (</w:t>
      </w:r>
      <w:r w:rsidRPr="00CA427B" w:rsidR="007E00CE">
        <w:rPr>
          <w:lang w:val="fr-FR"/>
        </w:rPr>
        <w:t xml:space="preserve">voir </w:t>
      </w:r>
      <w:r w:rsidRPr="00CA427B" w:rsidR="00436A51">
        <w:rPr>
          <w:lang w:val="fr-FR"/>
        </w:rPr>
        <w:t xml:space="preserve">paragraphe </w:t>
      </w:r>
      <w:r w:rsidRPr="00CA427B" w:rsidR="00C518BB">
        <w:rPr>
          <w:lang w:val="fr-FR"/>
        </w:rPr>
        <w:t>29</w:t>
      </w:r>
      <w:r w:rsidRPr="00CA427B" w:rsidR="00436A51">
        <w:rPr>
          <w:lang w:val="fr-FR"/>
        </w:rPr>
        <w:t xml:space="preserve"> ci-dessus)</w:t>
      </w:r>
      <w:r w:rsidRPr="00CA427B" w:rsidR="008F7D4E">
        <w:rPr>
          <w:lang w:val="fr-FR"/>
        </w:rPr>
        <w:t>.</w:t>
      </w:r>
      <w:r w:rsidRPr="00CA427B" w:rsidR="00C672EC">
        <w:rPr>
          <w:lang w:val="fr-FR"/>
        </w:rPr>
        <w:t xml:space="preserve"> Le requérant a contesté la position du Gouvernement, en </w:t>
      </w:r>
      <w:r w:rsidRPr="00CA427B" w:rsidR="00866FE4">
        <w:rPr>
          <w:lang w:val="fr-FR"/>
        </w:rPr>
        <w:t>faisant valoir que ce délai ne commençait à courir qu</w:t>
      </w:r>
      <w:r w:rsidRPr="00CA427B" w:rsidR="00CA427B">
        <w:rPr>
          <w:lang w:val="fr-FR"/>
        </w:rPr>
        <w:t>’</w:t>
      </w:r>
      <w:r w:rsidRPr="00CA427B" w:rsidR="00866FE4">
        <w:rPr>
          <w:lang w:val="fr-FR"/>
        </w:rPr>
        <w:t xml:space="preserve">à compter de </w:t>
      </w:r>
      <w:r w:rsidRPr="00CA427B" w:rsidR="00C672EC">
        <w:rPr>
          <w:lang w:val="fr-FR"/>
        </w:rPr>
        <w:t xml:space="preserve">la date de la décision définitive des tribunaux dans le cadre du litige </w:t>
      </w:r>
      <w:r w:rsidRPr="00CA427B" w:rsidR="00866FE4">
        <w:rPr>
          <w:lang w:val="fr-FR"/>
        </w:rPr>
        <w:t>ayant pour objet</w:t>
      </w:r>
      <w:r w:rsidRPr="00CA427B" w:rsidR="00C672EC">
        <w:rPr>
          <w:lang w:val="fr-FR"/>
        </w:rPr>
        <w:t xml:space="preserve"> la contestation </w:t>
      </w:r>
      <w:r w:rsidRPr="00CA427B" w:rsidR="000D6CEE">
        <w:rPr>
          <w:lang w:val="fr-FR"/>
        </w:rPr>
        <w:t>de son licenciement (paragraphe </w:t>
      </w:r>
      <w:r w:rsidRPr="00CA427B" w:rsidR="00FE3518">
        <w:rPr>
          <w:lang w:val="fr-FR"/>
        </w:rPr>
        <w:t>31</w:t>
      </w:r>
      <w:r w:rsidRPr="00CA427B" w:rsidR="000D6CEE">
        <w:rPr>
          <w:lang w:val="fr-FR"/>
        </w:rPr>
        <w:t xml:space="preserve"> ci</w:t>
      </w:r>
      <w:r w:rsidRPr="00CA427B" w:rsidR="000D6CEE">
        <w:rPr>
          <w:lang w:val="fr-FR"/>
        </w:rPr>
        <w:noBreakHyphen/>
      </w:r>
      <w:r w:rsidRPr="00CA427B" w:rsidR="00C672EC">
        <w:rPr>
          <w:lang w:val="fr-FR"/>
        </w:rPr>
        <w:t>dessus).</w:t>
      </w:r>
    </w:p>
    <w:p w:rsidRPr="00CA427B" w:rsidR="00911350" w:rsidP="00CA427B" w:rsidRDefault="00EB5B6D">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36</w:t>
      </w:r>
      <w:r w:rsidRPr="00CA427B">
        <w:rPr>
          <w:lang w:val="fr-FR"/>
        </w:rPr>
        <w:fldChar w:fldCharType="end"/>
      </w:r>
      <w:r w:rsidRPr="00CA427B">
        <w:rPr>
          <w:lang w:val="fr-FR"/>
        </w:rPr>
        <w:t>.  </w:t>
      </w:r>
      <w:r w:rsidRPr="00CA427B" w:rsidR="00556F0D">
        <w:rPr>
          <w:lang w:val="fr-FR"/>
        </w:rPr>
        <w:t>La Cour considère que, dans les circonstances particulières de l</w:t>
      </w:r>
      <w:r w:rsidRPr="00CA427B" w:rsidR="00CA427B">
        <w:rPr>
          <w:lang w:val="fr-FR"/>
        </w:rPr>
        <w:t>’</w:t>
      </w:r>
      <w:r w:rsidRPr="00CA427B" w:rsidR="00556F0D">
        <w:rPr>
          <w:lang w:val="fr-FR"/>
        </w:rPr>
        <w:t xml:space="preserve">espèce, </w:t>
      </w:r>
      <w:r w:rsidRPr="00CA427B" w:rsidR="00657B97">
        <w:rPr>
          <w:lang w:val="fr-FR"/>
        </w:rPr>
        <w:t>ces</w:t>
      </w:r>
      <w:r w:rsidRPr="00CA427B" w:rsidR="00556F0D">
        <w:rPr>
          <w:lang w:val="fr-FR"/>
        </w:rPr>
        <w:t xml:space="preserve"> argument</w:t>
      </w:r>
      <w:r w:rsidRPr="00CA427B" w:rsidR="00657B97">
        <w:rPr>
          <w:lang w:val="fr-FR"/>
        </w:rPr>
        <w:t>s des parties sont</w:t>
      </w:r>
      <w:r w:rsidRPr="00CA427B" w:rsidR="00556F0D">
        <w:rPr>
          <w:lang w:val="fr-FR"/>
        </w:rPr>
        <w:t xml:space="preserve"> si étroitement lié</w:t>
      </w:r>
      <w:r w:rsidRPr="00CA427B" w:rsidR="00657B97">
        <w:rPr>
          <w:lang w:val="fr-FR"/>
        </w:rPr>
        <w:t>s</w:t>
      </w:r>
      <w:r w:rsidRPr="00CA427B" w:rsidR="00556F0D">
        <w:rPr>
          <w:lang w:val="fr-FR"/>
        </w:rPr>
        <w:t xml:space="preserve"> à la substance du grief du requérant soulevé sous l</w:t>
      </w:r>
      <w:r w:rsidRPr="00CA427B" w:rsidR="00CA427B">
        <w:rPr>
          <w:lang w:val="fr-FR"/>
        </w:rPr>
        <w:t>’</w:t>
      </w:r>
      <w:r w:rsidRPr="00CA427B" w:rsidR="00556F0D">
        <w:rPr>
          <w:lang w:val="fr-FR"/>
        </w:rPr>
        <w:t>angle de l</w:t>
      </w:r>
      <w:r w:rsidRPr="00CA427B" w:rsidR="00CA427B">
        <w:rPr>
          <w:lang w:val="fr-FR"/>
        </w:rPr>
        <w:t>’</w:t>
      </w:r>
      <w:r w:rsidRPr="00CA427B" w:rsidR="00556F0D">
        <w:rPr>
          <w:lang w:val="fr-FR"/>
        </w:rPr>
        <w:t>article 6 § 1 de la Convention, à savoir l</w:t>
      </w:r>
      <w:r w:rsidRPr="00CA427B" w:rsidR="00CA427B">
        <w:rPr>
          <w:lang w:val="fr-FR"/>
        </w:rPr>
        <w:t>’</w:t>
      </w:r>
      <w:r w:rsidRPr="00CA427B" w:rsidR="00556F0D">
        <w:rPr>
          <w:lang w:val="fr-FR"/>
        </w:rPr>
        <w:t>absence alléguée de compétence des tribunaux pour statuer sur tous les points déterminants pour l</w:t>
      </w:r>
      <w:r w:rsidRPr="00CA427B" w:rsidR="00CA427B">
        <w:rPr>
          <w:lang w:val="fr-FR"/>
        </w:rPr>
        <w:t>’</w:t>
      </w:r>
      <w:r w:rsidRPr="00CA427B" w:rsidR="00556F0D">
        <w:rPr>
          <w:lang w:val="fr-FR"/>
        </w:rPr>
        <w:t xml:space="preserve">issue de la procédure de contestation du licenciement </w:t>
      </w:r>
      <w:r w:rsidRPr="00CA427B" w:rsidR="0041774C">
        <w:rPr>
          <w:lang w:val="fr-FR"/>
        </w:rPr>
        <w:t>de celui-ci</w:t>
      </w:r>
      <w:r w:rsidRPr="00CA427B" w:rsidR="00556F0D">
        <w:rPr>
          <w:lang w:val="fr-FR"/>
        </w:rPr>
        <w:t>, qu</w:t>
      </w:r>
      <w:r w:rsidRPr="00CA427B" w:rsidR="00CA427B">
        <w:rPr>
          <w:lang w:val="fr-FR"/>
        </w:rPr>
        <w:t>’</w:t>
      </w:r>
      <w:r w:rsidRPr="00CA427B" w:rsidR="00556F0D">
        <w:rPr>
          <w:lang w:val="fr-FR"/>
        </w:rPr>
        <w:t xml:space="preserve">il y a lieu de joindre </w:t>
      </w:r>
      <w:r w:rsidRPr="00CA427B" w:rsidR="0041774C">
        <w:rPr>
          <w:lang w:val="fr-FR"/>
        </w:rPr>
        <w:t>cette exception d</w:t>
      </w:r>
      <w:r w:rsidRPr="00CA427B" w:rsidR="00CA427B">
        <w:rPr>
          <w:lang w:val="fr-FR"/>
        </w:rPr>
        <w:t>’</w:t>
      </w:r>
      <w:r w:rsidRPr="00CA427B" w:rsidR="0041774C">
        <w:rPr>
          <w:lang w:val="fr-FR"/>
        </w:rPr>
        <w:t xml:space="preserve">irrecevabilité </w:t>
      </w:r>
      <w:r w:rsidRPr="00CA427B" w:rsidR="00556F0D">
        <w:rPr>
          <w:lang w:val="fr-FR"/>
        </w:rPr>
        <w:t>au fond de l</w:t>
      </w:r>
      <w:r w:rsidRPr="00CA427B" w:rsidR="00CA427B">
        <w:rPr>
          <w:lang w:val="fr-FR"/>
        </w:rPr>
        <w:t>’</w:t>
      </w:r>
      <w:r w:rsidRPr="00CA427B" w:rsidR="00556F0D">
        <w:rPr>
          <w:lang w:val="fr-FR"/>
        </w:rPr>
        <w:t>affaire.</w:t>
      </w:r>
    </w:p>
    <w:p w:rsidRPr="00CA427B" w:rsidR="002370F3" w:rsidP="00CA427B" w:rsidRDefault="00FC413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37</w:t>
      </w:r>
      <w:r w:rsidRPr="00CA427B">
        <w:rPr>
          <w:lang w:val="fr-FR"/>
        </w:rPr>
        <w:fldChar w:fldCharType="end"/>
      </w:r>
      <w:r w:rsidRPr="00CA427B">
        <w:rPr>
          <w:lang w:val="fr-FR"/>
        </w:rPr>
        <w:t>.  </w:t>
      </w:r>
      <w:r w:rsidRPr="00CA427B" w:rsidR="000A77E6">
        <w:rPr>
          <w:lang w:val="fr-FR"/>
        </w:rPr>
        <w:t>Constatant</w:t>
      </w:r>
      <w:r w:rsidRPr="00CA427B" w:rsidR="00556F0D">
        <w:rPr>
          <w:lang w:val="fr-FR"/>
        </w:rPr>
        <w:t xml:space="preserve">, par ailleurs, </w:t>
      </w:r>
      <w:r w:rsidRPr="00CA427B" w:rsidR="000A77E6">
        <w:rPr>
          <w:lang w:val="fr-FR"/>
        </w:rPr>
        <w:t xml:space="preserve">que </w:t>
      </w:r>
      <w:r w:rsidRPr="00CA427B" w:rsidR="005F36EC">
        <w:rPr>
          <w:lang w:val="fr-FR"/>
        </w:rPr>
        <w:t xml:space="preserve">le </w:t>
      </w:r>
      <w:r w:rsidRPr="00CA427B">
        <w:rPr>
          <w:lang w:val="fr-FR"/>
        </w:rPr>
        <w:t>grief</w:t>
      </w:r>
      <w:r w:rsidRPr="00CA427B" w:rsidR="000A77E6">
        <w:rPr>
          <w:lang w:val="fr-FR"/>
        </w:rPr>
        <w:t xml:space="preserve"> </w:t>
      </w:r>
      <w:r w:rsidRPr="00CA427B" w:rsidR="005F36EC">
        <w:rPr>
          <w:lang w:val="fr-FR"/>
        </w:rPr>
        <w:t xml:space="preserve">du requérant </w:t>
      </w:r>
      <w:r w:rsidRPr="00CA427B" w:rsidR="000A77E6">
        <w:rPr>
          <w:lang w:val="fr-FR"/>
        </w:rPr>
        <w:t>n</w:t>
      </w:r>
      <w:r w:rsidRPr="00CA427B" w:rsidR="00CA427B">
        <w:rPr>
          <w:lang w:val="fr-FR"/>
        </w:rPr>
        <w:t>’</w:t>
      </w:r>
      <w:r w:rsidRPr="00CA427B" w:rsidR="000A77E6">
        <w:rPr>
          <w:lang w:val="fr-FR"/>
        </w:rPr>
        <w:t>est pas manifestement mal fondé au sens de l</w:t>
      </w:r>
      <w:r w:rsidRPr="00CA427B" w:rsidR="00CA427B">
        <w:rPr>
          <w:lang w:val="fr-FR"/>
        </w:rPr>
        <w:t>’</w:t>
      </w:r>
      <w:r w:rsidRPr="00CA427B" w:rsidR="000A77E6">
        <w:rPr>
          <w:lang w:val="fr-FR"/>
        </w:rPr>
        <w:t>article 35 § 3 a) de la Convention et qu</w:t>
      </w:r>
      <w:r w:rsidRPr="00CA427B" w:rsidR="00CA427B">
        <w:rPr>
          <w:lang w:val="fr-FR"/>
        </w:rPr>
        <w:t>’</w:t>
      </w:r>
      <w:r w:rsidRPr="00CA427B">
        <w:rPr>
          <w:lang w:val="fr-FR"/>
        </w:rPr>
        <w:t>il</w:t>
      </w:r>
      <w:r w:rsidRPr="00CA427B" w:rsidR="000A77E6">
        <w:rPr>
          <w:lang w:val="fr-FR"/>
        </w:rPr>
        <w:t xml:space="preserve"> ne se heurte à aucun autre motif d</w:t>
      </w:r>
      <w:r w:rsidRPr="00CA427B" w:rsidR="00CA427B">
        <w:rPr>
          <w:lang w:val="fr-FR"/>
        </w:rPr>
        <w:t>’</w:t>
      </w:r>
      <w:r w:rsidRPr="00CA427B" w:rsidR="000A77E6">
        <w:rPr>
          <w:lang w:val="fr-FR"/>
        </w:rPr>
        <w:t xml:space="preserve">irrecevabilité, la Cour </w:t>
      </w:r>
      <w:r w:rsidRPr="00CA427B">
        <w:rPr>
          <w:lang w:val="fr-FR"/>
        </w:rPr>
        <w:t>le</w:t>
      </w:r>
      <w:r w:rsidRPr="00CA427B" w:rsidR="000A77E6">
        <w:rPr>
          <w:lang w:val="fr-FR"/>
        </w:rPr>
        <w:t xml:space="preserve"> déclare recevable.</w:t>
      </w:r>
    </w:p>
    <w:p w:rsidRPr="00CA427B" w:rsidR="00E77CB3" w:rsidP="00CA427B" w:rsidRDefault="00E77CB3">
      <w:pPr>
        <w:pStyle w:val="ECHRHeading2"/>
        <w:rPr>
          <w:lang w:val="fr-FR"/>
        </w:rPr>
      </w:pPr>
      <w:r w:rsidRPr="00CA427B">
        <w:rPr>
          <w:lang w:val="fr-FR"/>
        </w:rPr>
        <w:t>B.  Sur le fond</w:t>
      </w:r>
    </w:p>
    <w:p w:rsidRPr="00CA427B" w:rsidR="002E57F7" w:rsidP="00CA427B" w:rsidRDefault="002E57F7">
      <w:pPr>
        <w:pStyle w:val="ECHRHeading3"/>
        <w:rPr>
          <w:lang w:val="fr-FR"/>
        </w:rPr>
      </w:pPr>
      <w:r w:rsidRPr="00CA427B">
        <w:rPr>
          <w:lang w:val="fr-FR"/>
        </w:rPr>
        <w:t>1.  Positions des parties</w:t>
      </w:r>
    </w:p>
    <w:p w:rsidRPr="00CA427B" w:rsidR="00B13D2C" w:rsidP="00CA427B" w:rsidRDefault="00B13D2C">
      <w:pPr>
        <w:pStyle w:val="ECHRHeading4"/>
        <w:rPr>
          <w:lang w:val="fr-FR"/>
        </w:rPr>
      </w:pPr>
      <w:r w:rsidRPr="00CA427B">
        <w:rPr>
          <w:lang w:val="fr-FR"/>
        </w:rPr>
        <w:t>a)  Le requérant</w:t>
      </w:r>
    </w:p>
    <w:p w:rsidRPr="00CA427B" w:rsidR="00E964C7" w:rsidP="00CA427B" w:rsidRDefault="008E7635">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38</w:t>
      </w:r>
      <w:r w:rsidRPr="00CA427B">
        <w:rPr>
          <w:lang w:val="fr-FR"/>
        </w:rPr>
        <w:fldChar w:fldCharType="end"/>
      </w:r>
      <w:r w:rsidRPr="00CA427B">
        <w:rPr>
          <w:lang w:val="fr-FR"/>
        </w:rPr>
        <w:t>.  </w:t>
      </w:r>
      <w:r w:rsidRPr="00CA427B" w:rsidR="000A77E6">
        <w:rPr>
          <w:lang w:val="fr-FR"/>
        </w:rPr>
        <w:t>Le requérant</w:t>
      </w:r>
      <w:r w:rsidRPr="00CA427B" w:rsidR="00E77CB3">
        <w:rPr>
          <w:lang w:val="fr-FR"/>
        </w:rPr>
        <w:t xml:space="preserve"> </w:t>
      </w:r>
      <w:r w:rsidRPr="00CA427B" w:rsidR="00E964C7">
        <w:rPr>
          <w:lang w:val="fr-FR"/>
        </w:rPr>
        <w:t>soutient que le litige qui l</w:t>
      </w:r>
      <w:r w:rsidRPr="00CA427B" w:rsidR="00CA427B">
        <w:rPr>
          <w:lang w:val="fr-FR"/>
        </w:rPr>
        <w:t>’</w:t>
      </w:r>
      <w:r w:rsidRPr="00CA427B" w:rsidR="00E964C7">
        <w:rPr>
          <w:lang w:val="fr-FR"/>
        </w:rPr>
        <w:t>opposait à son employeur concernait la détermination d</w:t>
      </w:r>
      <w:r w:rsidRPr="00CA427B" w:rsidR="00CA427B">
        <w:rPr>
          <w:lang w:val="fr-FR"/>
        </w:rPr>
        <w:t>’</w:t>
      </w:r>
      <w:r w:rsidRPr="00CA427B" w:rsidR="00E964C7">
        <w:rPr>
          <w:lang w:val="fr-FR"/>
        </w:rPr>
        <w:t>un droit à caractère civil, à savoir son droit de continuer d</w:t>
      </w:r>
      <w:r w:rsidRPr="00CA427B" w:rsidR="00CA427B">
        <w:rPr>
          <w:lang w:val="fr-FR"/>
        </w:rPr>
        <w:t>’</w:t>
      </w:r>
      <w:r w:rsidRPr="00CA427B" w:rsidR="00E964C7">
        <w:rPr>
          <w:lang w:val="fr-FR"/>
        </w:rPr>
        <w:t xml:space="preserve">occuper un poste de fonctionnaire </w:t>
      </w:r>
      <w:r w:rsidRPr="00CA427B" w:rsidR="00CF0CFB">
        <w:rPr>
          <w:lang w:val="fr-FR"/>
        </w:rPr>
        <w:t xml:space="preserve">à </w:t>
      </w:r>
      <w:r w:rsidRPr="00CA427B" w:rsidR="00FF430F">
        <w:rPr>
          <w:lang w:val="fr-FR"/>
        </w:rPr>
        <w:t>la direction</w:t>
      </w:r>
      <w:r w:rsidRPr="00CA427B" w:rsidR="00E964C7">
        <w:rPr>
          <w:lang w:val="fr-FR"/>
        </w:rPr>
        <w:t xml:space="preserve"> du renseignement </w:t>
      </w:r>
      <w:r w:rsidRPr="00CA427B" w:rsidR="00FF430F">
        <w:rPr>
          <w:lang w:val="fr-FR"/>
        </w:rPr>
        <w:t>près l</w:t>
      </w:r>
      <w:r w:rsidRPr="00CA427B" w:rsidR="00CA427B">
        <w:rPr>
          <w:lang w:val="fr-FR"/>
        </w:rPr>
        <w:t>’</w:t>
      </w:r>
      <w:r w:rsidRPr="00CA427B" w:rsidR="00CF0CFB">
        <w:rPr>
          <w:lang w:val="fr-FR"/>
        </w:rPr>
        <w:t>é</w:t>
      </w:r>
      <w:r w:rsidRPr="00CA427B" w:rsidR="00FF430F">
        <w:rPr>
          <w:lang w:val="fr-FR"/>
        </w:rPr>
        <w:t>tat-major de l</w:t>
      </w:r>
      <w:r w:rsidRPr="00CA427B" w:rsidR="00CA427B">
        <w:rPr>
          <w:lang w:val="fr-FR"/>
        </w:rPr>
        <w:t>’</w:t>
      </w:r>
      <w:r w:rsidRPr="00CA427B" w:rsidR="00FF430F">
        <w:rPr>
          <w:lang w:val="fr-FR"/>
        </w:rPr>
        <w:t>armée.</w:t>
      </w:r>
      <w:r w:rsidRPr="00CA427B" w:rsidR="00E964C7">
        <w:rPr>
          <w:lang w:val="fr-FR"/>
        </w:rPr>
        <w:t xml:space="preserve"> Il expose que le droit interne lui permettait de contester la légalité de son licenciement du poste en question, ce qu</w:t>
      </w:r>
      <w:r w:rsidRPr="00CA427B" w:rsidR="00CA427B">
        <w:rPr>
          <w:lang w:val="fr-FR"/>
        </w:rPr>
        <w:t>’</w:t>
      </w:r>
      <w:r w:rsidRPr="00CA427B" w:rsidR="00E964C7">
        <w:rPr>
          <w:lang w:val="fr-FR"/>
        </w:rPr>
        <w:t xml:space="preserve">il </w:t>
      </w:r>
      <w:r w:rsidRPr="00CA427B" w:rsidR="00CF0CFB">
        <w:rPr>
          <w:lang w:val="fr-FR"/>
        </w:rPr>
        <w:t xml:space="preserve">indique </w:t>
      </w:r>
      <w:r w:rsidRPr="00CA427B" w:rsidR="00E964C7">
        <w:rPr>
          <w:lang w:val="fr-FR"/>
        </w:rPr>
        <w:t>av</w:t>
      </w:r>
      <w:r w:rsidRPr="00CA427B" w:rsidR="00CF0CFB">
        <w:rPr>
          <w:lang w:val="fr-FR"/>
        </w:rPr>
        <w:t>oir</w:t>
      </w:r>
      <w:r w:rsidRPr="00CA427B" w:rsidR="00E964C7">
        <w:rPr>
          <w:lang w:val="fr-FR"/>
        </w:rPr>
        <w:t xml:space="preserve"> fait. </w:t>
      </w:r>
      <w:r w:rsidRPr="00CA427B" w:rsidR="00CF0CFB">
        <w:rPr>
          <w:lang w:val="fr-FR"/>
        </w:rPr>
        <w:t>Il indique que, p</w:t>
      </w:r>
      <w:r w:rsidRPr="00CA427B" w:rsidR="00E964C7">
        <w:rPr>
          <w:lang w:val="fr-FR"/>
        </w:rPr>
        <w:t xml:space="preserve">ar conséquent, selon les critères établis par la Cour dans son arrêt </w:t>
      </w:r>
      <w:r w:rsidRPr="00CA427B" w:rsidR="00E964C7">
        <w:rPr>
          <w:i/>
          <w:lang w:val="fr-FR"/>
        </w:rPr>
        <w:t>Vilho Eskelinen et autres c. Finlande</w:t>
      </w:r>
      <w:r w:rsidRPr="00CA427B" w:rsidR="00E964C7">
        <w:rPr>
          <w:szCs w:val="24"/>
          <w:lang w:val="fr-FR"/>
        </w:rPr>
        <w:t xml:space="preserve"> [GC], n</w:t>
      </w:r>
      <w:r w:rsidRPr="00CA427B" w:rsidR="00E964C7">
        <w:rPr>
          <w:szCs w:val="24"/>
          <w:vertAlign w:val="superscript"/>
          <w:lang w:val="fr-FR"/>
        </w:rPr>
        <w:t>o</w:t>
      </w:r>
      <w:r w:rsidRPr="00CA427B" w:rsidR="000D6CEE">
        <w:rPr>
          <w:szCs w:val="24"/>
          <w:lang w:val="fr-FR"/>
        </w:rPr>
        <w:t> </w:t>
      </w:r>
      <w:r w:rsidRPr="00CA427B" w:rsidR="00E964C7">
        <w:rPr>
          <w:szCs w:val="24"/>
          <w:lang w:val="fr-FR"/>
        </w:rPr>
        <w:t xml:space="preserve">63235/00, § 62, </w:t>
      </w:r>
      <w:r w:rsidRPr="00CA427B" w:rsidR="00E964C7">
        <w:rPr>
          <w:lang w:val="fr-FR"/>
        </w:rPr>
        <w:t>CEDH 2007</w:t>
      </w:r>
      <w:r w:rsidRPr="00CA427B" w:rsidR="00E964C7">
        <w:rPr>
          <w:lang w:val="fr-FR"/>
        </w:rPr>
        <w:noBreakHyphen/>
        <w:t>II, les garanties de l</w:t>
      </w:r>
      <w:r w:rsidRPr="00CA427B" w:rsidR="00CA427B">
        <w:rPr>
          <w:lang w:val="fr-FR"/>
        </w:rPr>
        <w:t>’</w:t>
      </w:r>
      <w:r w:rsidRPr="00CA427B" w:rsidR="00E964C7">
        <w:rPr>
          <w:lang w:val="fr-FR"/>
        </w:rPr>
        <w:t xml:space="preserve">article 6 § 1 de la Convention, </w:t>
      </w:r>
      <w:r w:rsidRPr="00CA427B" w:rsidR="00762F74">
        <w:rPr>
          <w:lang w:val="fr-FR"/>
        </w:rPr>
        <w:t xml:space="preserve">sous </w:t>
      </w:r>
      <w:r w:rsidRPr="00CA427B" w:rsidR="00E964C7">
        <w:rPr>
          <w:lang w:val="fr-FR"/>
        </w:rPr>
        <w:t>son volet civil, trouv</w:t>
      </w:r>
      <w:r w:rsidRPr="00CA427B" w:rsidR="00690459">
        <w:rPr>
          <w:lang w:val="fr-FR"/>
        </w:rPr>
        <w:t>ai</w:t>
      </w:r>
      <w:r w:rsidRPr="00CA427B" w:rsidR="00E964C7">
        <w:rPr>
          <w:lang w:val="fr-FR"/>
        </w:rPr>
        <w:t>ent à s</w:t>
      </w:r>
      <w:r w:rsidRPr="00CA427B" w:rsidR="00CA427B">
        <w:rPr>
          <w:lang w:val="fr-FR"/>
        </w:rPr>
        <w:t>’</w:t>
      </w:r>
      <w:r w:rsidRPr="00CA427B" w:rsidR="00E964C7">
        <w:rPr>
          <w:lang w:val="fr-FR"/>
        </w:rPr>
        <w:t>appliquer dans le cadre de la procédure judiciaire de contestation de son licenciement.</w:t>
      </w:r>
    </w:p>
    <w:p w:rsidRPr="00CA427B" w:rsidR="00E964C7" w:rsidP="00CA427B" w:rsidRDefault="001F328A">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39</w:t>
      </w:r>
      <w:r w:rsidRPr="00CA427B">
        <w:rPr>
          <w:lang w:val="fr-FR"/>
        </w:rPr>
        <w:fldChar w:fldCharType="end"/>
      </w:r>
      <w:r w:rsidRPr="00CA427B">
        <w:rPr>
          <w:lang w:val="fr-FR"/>
        </w:rPr>
        <w:t xml:space="preserve">.  Le requérant soutient que les tribunaux administratifs </w:t>
      </w:r>
      <w:r w:rsidRPr="00CA427B" w:rsidR="007A4AF6">
        <w:rPr>
          <w:lang w:val="fr-FR"/>
        </w:rPr>
        <w:t xml:space="preserve">qui ont examiné </w:t>
      </w:r>
      <w:r w:rsidRPr="00CA427B" w:rsidR="00A15C95">
        <w:rPr>
          <w:lang w:val="fr-FR"/>
        </w:rPr>
        <w:t>s</w:t>
      </w:r>
      <w:r w:rsidRPr="00CA427B" w:rsidR="007A4AF6">
        <w:rPr>
          <w:lang w:val="fr-FR"/>
        </w:rPr>
        <w:t>a cause ne se sont pas penchés sur toutes les questions pertinentes en l</w:t>
      </w:r>
      <w:r w:rsidRPr="00CA427B" w:rsidR="00CA427B">
        <w:rPr>
          <w:lang w:val="fr-FR"/>
        </w:rPr>
        <w:t>’</w:t>
      </w:r>
      <w:r w:rsidRPr="00CA427B" w:rsidR="007A4AF6">
        <w:rPr>
          <w:lang w:val="fr-FR"/>
        </w:rPr>
        <w:t>espèce</w:t>
      </w:r>
      <w:r w:rsidRPr="00CA427B" w:rsidR="007440A8">
        <w:rPr>
          <w:lang w:val="fr-FR"/>
        </w:rPr>
        <w:t xml:space="preserve"> à ses yeux</w:t>
      </w:r>
      <w:r w:rsidRPr="00CA427B" w:rsidR="007A4AF6">
        <w:rPr>
          <w:lang w:val="fr-FR"/>
        </w:rPr>
        <w:t xml:space="preserve">. </w:t>
      </w:r>
      <w:r w:rsidRPr="00CA427B" w:rsidR="00A15C95">
        <w:rPr>
          <w:lang w:val="fr-FR"/>
        </w:rPr>
        <w:t>Il allègue e</w:t>
      </w:r>
      <w:r w:rsidRPr="00CA427B" w:rsidR="007A4AF6">
        <w:rPr>
          <w:lang w:val="fr-FR"/>
        </w:rPr>
        <w:t>n particulier</w:t>
      </w:r>
      <w:r w:rsidRPr="00CA427B" w:rsidR="00A15C95">
        <w:rPr>
          <w:lang w:val="fr-FR"/>
        </w:rPr>
        <w:t xml:space="preserve"> qu</w:t>
      </w:r>
      <w:r w:rsidRPr="00CA427B" w:rsidR="00CA427B">
        <w:rPr>
          <w:lang w:val="fr-FR"/>
        </w:rPr>
        <w:t>’</w:t>
      </w:r>
      <w:r w:rsidRPr="00CA427B" w:rsidR="007A4AF6">
        <w:rPr>
          <w:lang w:val="fr-FR"/>
        </w:rPr>
        <w:t>ils ont refusé d</w:t>
      </w:r>
      <w:r w:rsidRPr="00CA427B" w:rsidR="00CA427B">
        <w:rPr>
          <w:lang w:val="fr-FR"/>
        </w:rPr>
        <w:t>’</w:t>
      </w:r>
      <w:r w:rsidRPr="00CA427B" w:rsidR="007A4AF6">
        <w:rPr>
          <w:lang w:val="fr-FR"/>
        </w:rPr>
        <w:t xml:space="preserve">apprécier la validité des circonstances factuelles ayant servi de prétexte pour </w:t>
      </w:r>
      <w:r w:rsidRPr="00CA427B" w:rsidR="007440A8">
        <w:rPr>
          <w:lang w:val="fr-FR"/>
        </w:rPr>
        <w:t xml:space="preserve">lui </w:t>
      </w:r>
      <w:r w:rsidRPr="00CA427B" w:rsidR="007A4AF6">
        <w:rPr>
          <w:lang w:val="fr-FR"/>
        </w:rPr>
        <w:t>retirer les autorisations d</w:t>
      </w:r>
      <w:r w:rsidRPr="00CA427B" w:rsidR="00CA427B">
        <w:rPr>
          <w:lang w:val="fr-FR"/>
        </w:rPr>
        <w:t>’</w:t>
      </w:r>
      <w:r w:rsidRPr="00CA427B" w:rsidR="007A4AF6">
        <w:rPr>
          <w:lang w:val="fr-FR"/>
        </w:rPr>
        <w:t>accès à l</w:t>
      </w:r>
      <w:r w:rsidRPr="00CA427B" w:rsidR="00CA427B">
        <w:rPr>
          <w:lang w:val="fr-FR"/>
        </w:rPr>
        <w:t>’</w:t>
      </w:r>
      <w:r w:rsidRPr="00CA427B" w:rsidR="007A4AF6">
        <w:rPr>
          <w:lang w:val="fr-FR"/>
        </w:rPr>
        <w:t>information classifiée. Or,</w:t>
      </w:r>
      <w:r w:rsidRPr="00CA427B" w:rsidR="008B43AA">
        <w:rPr>
          <w:lang w:val="fr-FR"/>
        </w:rPr>
        <w:t xml:space="preserve"> d</w:t>
      </w:r>
      <w:r w:rsidRPr="00CA427B" w:rsidR="00CA427B">
        <w:rPr>
          <w:lang w:val="fr-FR"/>
        </w:rPr>
        <w:t>’</w:t>
      </w:r>
      <w:r w:rsidRPr="00CA427B" w:rsidR="008B43AA">
        <w:rPr>
          <w:lang w:val="fr-FR"/>
        </w:rPr>
        <w:t>après lui,</w:t>
      </w:r>
      <w:r w:rsidRPr="00CA427B" w:rsidR="007A4AF6">
        <w:rPr>
          <w:lang w:val="fr-FR"/>
        </w:rPr>
        <w:t xml:space="preserve"> il s</w:t>
      </w:r>
      <w:r w:rsidRPr="00CA427B" w:rsidR="00CA427B">
        <w:rPr>
          <w:lang w:val="fr-FR"/>
        </w:rPr>
        <w:t>’</w:t>
      </w:r>
      <w:r w:rsidRPr="00CA427B" w:rsidR="007A4AF6">
        <w:rPr>
          <w:lang w:val="fr-FR"/>
        </w:rPr>
        <w:t>agissait d</w:t>
      </w:r>
      <w:r w:rsidRPr="00CA427B" w:rsidR="00CA427B">
        <w:rPr>
          <w:lang w:val="fr-FR"/>
        </w:rPr>
        <w:t>’</w:t>
      </w:r>
      <w:r w:rsidRPr="00CA427B" w:rsidR="007A4AF6">
        <w:rPr>
          <w:lang w:val="fr-FR"/>
        </w:rPr>
        <w:t>une question essentielle pour l</w:t>
      </w:r>
      <w:r w:rsidRPr="00CA427B" w:rsidR="00CA427B">
        <w:rPr>
          <w:lang w:val="fr-FR"/>
        </w:rPr>
        <w:t>’</w:t>
      </w:r>
      <w:r w:rsidRPr="00CA427B" w:rsidR="007A4AF6">
        <w:rPr>
          <w:lang w:val="fr-FR"/>
        </w:rPr>
        <w:t>issue du litige</w:t>
      </w:r>
      <w:r w:rsidRPr="00CA427B" w:rsidR="00690459">
        <w:rPr>
          <w:lang w:val="fr-FR"/>
        </w:rPr>
        <w:t>,</w:t>
      </w:r>
      <w:r w:rsidRPr="00CA427B" w:rsidR="007A4AF6">
        <w:rPr>
          <w:lang w:val="fr-FR"/>
        </w:rPr>
        <w:t xml:space="preserve"> </w:t>
      </w:r>
      <w:r w:rsidRPr="00CA427B" w:rsidR="008B43AA">
        <w:rPr>
          <w:lang w:val="fr-FR"/>
        </w:rPr>
        <w:t>car son</w:t>
      </w:r>
      <w:r w:rsidRPr="00CA427B" w:rsidR="007A4AF6">
        <w:rPr>
          <w:lang w:val="fr-FR"/>
        </w:rPr>
        <w:t xml:space="preserve"> licenciement </w:t>
      </w:r>
      <w:r w:rsidRPr="00CA427B" w:rsidR="008B43AA">
        <w:rPr>
          <w:lang w:val="fr-FR"/>
        </w:rPr>
        <w:t>aurait été</w:t>
      </w:r>
      <w:r w:rsidRPr="00CA427B" w:rsidR="007A4AF6">
        <w:rPr>
          <w:lang w:val="fr-FR"/>
        </w:rPr>
        <w:t xml:space="preserve"> conditionné par le retrait de ces mêmes autorisations. </w:t>
      </w:r>
      <w:r w:rsidRPr="00CA427B" w:rsidR="008B43AA">
        <w:rPr>
          <w:lang w:val="fr-FR"/>
        </w:rPr>
        <w:t>Le requérant ajoute que l</w:t>
      </w:r>
      <w:r w:rsidRPr="00CA427B" w:rsidR="007A4AF6">
        <w:rPr>
          <w:lang w:val="fr-FR"/>
        </w:rPr>
        <w:t xml:space="preserve">es tribunaux internes se sont simplement référés à la décision de la commission spécialisée à cet égard sans examiner la validité </w:t>
      </w:r>
      <w:r w:rsidRPr="00CA427B" w:rsidR="008B43AA">
        <w:rPr>
          <w:lang w:val="fr-FR"/>
        </w:rPr>
        <w:t>des</w:t>
      </w:r>
      <w:r w:rsidRPr="00CA427B" w:rsidR="007A4AF6">
        <w:rPr>
          <w:lang w:val="fr-FR"/>
        </w:rPr>
        <w:t xml:space="preserve"> motifs</w:t>
      </w:r>
      <w:r w:rsidRPr="00CA427B" w:rsidR="008B43AA">
        <w:rPr>
          <w:lang w:val="fr-FR"/>
        </w:rPr>
        <w:t xml:space="preserve"> exposés par celle-ci</w:t>
      </w:r>
      <w:r w:rsidRPr="00CA427B" w:rsidR="00690459">
        <w:rPr>
          <w:lang w:val="fr-FR"/>
        </w:rPr>
        <w:t>,</w:t>
      </w:r>
      <w:r w:rsidRPr="00CA427B" w:rsidR="007A4AF6">
        <w:rPr>
          <w:lang w:val="fr-FR"/>
        </w:rPr>
        <w:t xml:space="preserve"> </w:t>
      </w:r>
      <w:r w:rsidRPr="00CA427B" w:rsidR="008B43AA">
        <w:rPr>
          <w:lang w:val="fr-FR"/>
        </w:rPr>
        <w:t>motifs qui, selon lui, ne lui ont jamais été communiqués</w:t>
      </w:r>
      <w:r w:rsidRPr="00CA427B" w:rsidR="007A4AF6">
        <w:rPr>
          <w:lang w:val="fr-FR"/>
        </w:rPr>
        <w:t>.</w:t>
      </w:r>
    </w:p>
    <w:p w:rsidRPr="00CA427B" w:rsidR="007A4AF6" w:rsidP="00CA427B" w:rsidRDefault="007A4AF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40</w:t>
      </w:r>
      <w:r w:rsidRPr="00CA427B">
        <w:rPr>
          <w:lang w:val="fr-FR"/>
        </w:rPr>
        <w:fldChar w:fldCharType="end"/>
      </w:r>
      <w:r w:rsidRPr="00CA427B">
        <w:rPr>
          <w:lang w:val="fr-FR"/>
        </w:rPr>
        <w:t>.  </w:t>
      </w:r>
      <w:r w:rsidRPr="00CA427B" w:rsidR="008B43AA">
        <w:rPr>
          <w:lang w:val="fr-FR"/>
        </w:rPr>
        <w:t>Le requérant allègue que l</w:t>
      </w:r>
      <w:r w:rsidRPr="00CA427B">
        <w:rPr>
          <w:lang w:val="fr-FR"/>
        </w:rPr>
        <w:t xml:space="preserve">a procédure de retrait des autorisations devant la commission spécialisée </w:t>
      </w:r>
      <w:r w:rsidRPr="00CA427B" w:rsidR="008B43AA">
        <w:rPr>
          <w:lang w:val="fr-FR"/>
        </w:rPr>
        <w:t>n</w:t>
      </w:r>
      <w:r w:rsidRPr="00CA427B" w:rsidR="00CA427B">
        <w:rPr>
          <w:lang w:val="fr-FR"/>
        </w:rPr>
        <w:t>’</w:t>
      </w:r>
      <w:r w:rsidRPr="00CA427B" w:rsidR="008B43AA">
        <w:rPr>
          <w:lang w:val="fr-FR"/>
        </w:rPr>
        <w:t xml:space="preserve">a </w:t>
      </w:r>
      <w:r w:rsidRPr="00CA427B">
        <w:rPr>
          <w:lang w:val="fr-FR"/>
        </w:rPr>
        <w:t xml:space="preserve">pas été entourée des garanties </w:t>
      </w:r>
      <w:r w:rsidRPr="00CA427B" w:rsidR="0030151B">
        <w:rPr>
          <w:lang w:val="fr-FR"/>
        </w:rPr>
        <w:t>de</w:t>
      </w:r>
      <w:r w:rsidRPr="00CA427B">
        <w:rPr>
          <w:lang w:val="fr-FR"/>
        </w:rPr>
        <w:t xml:space="preserve"> l</w:t>
      </w:r>
      <w:r w:rsidRPr="00CA427B" w:rsidR="00CA427B">
        <w:rPr>
          <w:lang w:val="fr-FR"/>
        </w:rPr>
        <w:t>’</w:t>
      </w:r>
      <w:r w:rsidRPr="00CA427B">
        <w:rPr>
          <w:lang w:val="fr-FR"/>
        </w:rPr>
        <w:t>article 6 de la Convention parce qu</w:t>
      </w:r>
      <w:r w:rsidRPr="00CA427B" w:rsidR="00CA427B">
        <w:rPr>
          <w:lang w:val="fr-FR"/>
        </w:rPr>
        <w:t>’</w:t>
      </w:r>
      <w:r w:rsidRPr="00CA427B">
        <w:rPr>
          <w:lang w:val="fr-FR"/>
        </w:rPr>
        <w:t>il s</w:t>
      </w:r>
      <w:r w:rsidRPr="00CA427B" w:rsidR="00CA427B">
        <w:rPr>
          <w:lang w:val="fr-FR"/>
        </w:rPr>
        <w:t>’</w:t>
      </w:r>
      <w:r w:rsidRPr="00CA427B">
        <w:rPr>
          <w:lang w:val="fr-FR"/>
        </w:rPr>
        <w:t>agissait d</w:t>
      </w:r>
      <w:r w:rsidRPr="00CA427B" w:rsidR="00CA427B">
        <w:rPr>
          <w:lang w:val="fr-FR"/>
        </w:rPr>
        <w:t>’</w:t>
      </w:r>
      <w:r w:rsidRPr="00CA427B">
        <w:rPr>
          <w:lang w:val="fr-FR"/>
        </w:rPr>
        <w:t>une procédure menée par un organe administratif qui n</w:t>
      </w:r>
      <w:r w:rsidRPr="00CA427B" w:rsidR="00CA427B">
        <w:rPr>
          <w:lang w:val="fr-FR"/>
        </w:rPr>
        <w:t>’</w:t>
      </w:r>
      <w:r w:rsidRPr="00CA427B">
        <w:rPr>
          <w:lang w:val="fr-FR"/>
        </w:rPr>
        <w:t xml:space="preserve">était </w:t>
      </w:r>
      <w:r w:rsidRPr="00CA427B" w:rsidR="0030151B">
        <w:rPr>
          <w:lang w:val="fr-FR"/>
        </w:rPr>
        <w:t>selon lui ni</w:t>
      </w:r>
      <w:r w:rsidRPr="00CA427B">
        <w:rPr>
          <w:lang w:val="fr-FR"/>
        </w:rPr>
        <w:t xml:space="preserve"> indépendant </w:t>
      </w:r>
      <w:r w:rsidRPr="00CA427B" w:rsidR="0030151B">
        <w:rPr>
          <w:lang w:val="fr-FR"/>
        </w:rPr>
        <w:t xml:space="preserve">ni </w:t>
      </w:r>
      <w:r w:rsidRPr="00CA427B">
        <w:rPr>
          <w:lang w:val="fr-FR"/>
        </w:rPr>
        <w:t>impartial.</w:t>
      </w:r>
    </w:p>
    <w:p w:rsidRPr="00CA427B" w:rsidR="007A4AF6" w:rsidP="00CA427B" w:rsidRDefault="007A4AF6">
      <w:pPr>
        <w:pStyle w:val="ECHRPara"/>
        <w:rPr>
          <w:szCs w:val="24"/>
          <w:lang w:val="fr-FR"/>
        </w:rPr>
      </w:pPr>
      <w:r w:rsidRPr="00CA427B">
        <w:rPr>
          <w:szCs w:val="24"/>
          <w:lang w:val="pt-PT"/>
        </w:rPr>
        <w:fldChar w:fldCharType="begin"/>
      </w:r>
      <w:r w:rsidRPr="00CA427B">
        <w:rPr>
          <w:szCs w:val="24"/>
          <w:lang w:val="fr-FR"/>
        </w:rPr>
        <w:instrText xml:space="preserve"> SEQ level0 \*arabic </w:instrText>
      </w:r>
      <w:r w:rsidRPr="00CA427B">
        <w:rPr>
          <w:szCs w:val="24"/>
          <w:lang w:val="pt-PT"/>
        </w:rPr>
        <w:fldChar w:fldCharType="separate"/>
      </w:r>
      <w:r w:rsidRPr="00CA427B" w:rsidR="00CA427B">
        <w:rPr>
          <w:noProof/>
          <w:szCs w:val="24"/>
          <w:lang w:val="fr-FR"/>
        </w:rPr>
        <w:t>41</w:t>
      </w:r>
      <w:r w:rsidRPr="00CA427B">
        <w:rPr>
          <w:szCs w:val="24"/>
          <w:lang w:val="pt-PT"/>
        </w:rPr>
        <w:fldChar w:fldCharType="end"/>
      </w:r>
      <w:r w:rsidRPr="00CA427B">
        <w:rPr>
          <w:szCs w:val="24"/>
          <w:lang w:val="fr-FR"/>
        </w:rPr>
        <w:t>.  </w:t>
      </w:r>
      <w:r w:rsidRPr="00CA427B" w:rsidR="0030151B">
        <w:rPr>
          <w:szCs w:val="24"/>
          <w:lang w:val="fr-FR"/>
        </w:rPr>
        <w:t>Il soutient</w:t>
      </w:r>
      <w:r w:rsidRPr="00CA427B">
        <w:rPr>
          <w:szCs w:val="24"/>
          <w:lang w:val="fr-FR"/>
        </w:rPr>
        <w:t xml:space="preserve"> que, dans ces circonstances, le refus des </w:t>
      </w:r>
      <w:r w:rsidRPr="00CA427B" w:rsidR="00F94DF9">
        <w:rPr>
          <w:szCs w:val="24"/>
          <w:lang w:val="fr-FR"/>
        </w:rPr>
        <w:t>tribunaux administratif</w:t>
      </w:r>
      <w:r w:rsidRPr="00CA427B" w:rsidR="0030151B">
        <w:rPr>
          <w:szCs w:val="24"/>
          <w:lang w:val="fr-FR"/>
        </w:rPr>
        <w:t>s</w:t>
      </w:r>
      <w:r w:rsidRPr="00CA427B" w:rsidR="00F94DF9">
        <w:rPr>
          <w:szCs w:val="24"/>
          <w:lang w:val="fr-FR"/>
        </w:rPr>
        <w:t xml:space="preserve"> d</w:t>
      </w:r>
      <w:r w:rsidRPr="00CA427B" w:rsidR="00CA427B">
        <w:rPr>
          <w:szCs w:val="24"/>
          <w:lang w:val="fr-FR"/>
        </w:rPr>
        <w:t>’</w:t>
      </w:r>
      <w:r w:rsidRPr="00CA427B" w:rsidR="00F94DF9">
        <w:rPr>
          <w:szCs w:val="24"/>
          <w:lang w:val="fr-FR"/>
        </w:rPr>
        <w:t>examiner une question essentielle à l</w:t>
      </w:r>
      <w:r w:rsidRPr="00CA427B" w:rsidR="00CA427B">
        <w:rPr>
          <w:szCs w:val="24"/>
          <w:lang w:val="fr-FR"/>
        </w:rPr>
        <w:t>’</w:t>
      </w:r>
      <w:r w:rsidRPr="00CA427B" w:rsidR="00F94DF9">
        <w:rPr>
          <w:szCs w:val="24"/>
          <w:lang w:val="fr-FR"/>
        </w:rPr>
        <w:t>issue de l</w:t>
      </w:r>
      <w:r w:rsidRPr="00CA427B" w:rsidR="00CA427B">
        <w:rPr>
          <w:szCs w:val="24"/>
          <w:lang w:val="fr-FR"/>
        </w:rPr>
        <w:t>’</w:t>
      </w:r>
      <w:r w:rsidRPr="00CA427B" w:rsidR="00F94DF9">
        <w:rPr>
          <w:szCs w:val="24"/>
          <w:lang w:val="fr-FR"/>
        </w:rPr>
        <w:t>affaire l</w:t>
      </w:r>
      <w:r w:rsidRPr="00CA427B" w:rsidR="00CA427B">
        <w:rPr>
          <w:szCs w:val="24"/>
          <w:lang w:val="fr-FR"/>
        </w:rPr>
        <w:t>’</w:t>
      </w:r>
      <w:r w:rsidRPr="00CA427B" w:rsidR="00F94DF9">
        <w:rPr>
          <w:szCs w:val="24"/>
          <w:lang w:val="fr-FR"/>
        </w:rPr>
        <w:t>a privé du droit d</w:t>
      </w:r>
      <w:r w:rsidRPr="00CA427B" w:rsidR="00CA427B">
        <w:rPr>
          <w:szCs w:val="24"/>
          <w:lang w:val="fr-FR"/>
        </w:rPr>
        <w:t>’</w:t>
      </w:r>
      <w:r w:rsidRPr="00CA427B" w:rsidR="00F94DF9">
        <w:rPr>
          <w:szCs w:val="24"/>
          <w:lang w:val="fr-FR"/>
        </w:rPr>
        <w:t xml:space="preserve">accès à un tribunal doté de la plénitude de juridiction pour </w:t>
      </w:r>
      <w:r w:rsidRPr="00CA427B" w:rsidR="002C1F5D">
        <w:rPr>
          <w:szCs w:val="24"/>
          <w:lang w:val="fr-FR"/>
        </w:rPr>
        <w:t xml:space="preserve">statuer sur </w:t>
      </w:r>
      <w:r w:rsidRPr="00CA427B" w:rsidR="00F94DF9">
        <w:rPr>
          <w:szCs w:val="24"/>
          <w:lang w:val="fr-FR"/>
        </w:rPr>
        <w:t>son droit à l</w:t>
      </w:r>
      <w:r w:rsidRPr="00CA427B" w:rsidR="00CA427B">
        <w:rPr>
          <w:szCs w:val="24"/>
          <w:lang w:val="fr-FR"/>
        </w:rPr>
        <w:t>’</w:t>
      </w:r>
      <w:r w:rsidRPr="00CA427B" w:rsidR="00F94DF9">
        <w:rPr>
          <w:szCs w:val="24"/>
          <w:lang w:val="fr-FR"/>
        </w:rPr>
        <w:t>emploi.</w:t>
      </w:r>
    </w:p>
    <w:p w:rsidRPr="00CA427B" w:rsidR="00B13D2C" w:rsidP="00CA427B" w:rsidRDefault="00B13D2C">
      <w:pPr>
        <w:pStyle w:val="ECHRHeading4"/>
        <w:rPr>
          <w:lang w:val="fr-FR"/>
        </w:rPr>
      </w:pPr>
      <w:r w:rsidRPr="00CA427B">
        <w:rPr>
          <w:lang w:val="fr-FR"/>
        </w:rPr>
        <w:t>b)  Le Gouvernement</w:t>
      </w:r>
    </w:p>
    <w:p w:rsidRPr="00CA427B" w:rsidR="00E77CB3"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42</w:t>
      </w:r>
      <w:r w:rsidRPr="00CA427B">
        <w:rPr>
          <w:lang w:val="fr-FR"/>
        </w:rPr>
        <w:fldChar w:fldCharType="end"/>
      </w:r>
      <w:r w:rsidRPr="00CA427B" w:rsidR="00E77CB3">
        <w:rPr>
          <w:lang w:val="fr-FR"/>
        </w:rPr>
        <w:t xml:space="preserve">.  Le Gouvernement </w:t>
      </w:r>
      <w:r w:rsidRPr="00CA427B" w:rsidR="0030151B">
        <w:rPr>
          <w:lang w:val="fr-FR"/>
        </w:rPr>
        <w:t xml:space="preserve">combat </w:t>
      </w:r>
      <w:r w:rsidRPr="00CA427B" w:rsidR="00F94DF9">
        <w:rPr>
          <w:lang w:val="fr-FR"/>
        </w:rPr>
        <w:t xml:space="preserve">la </w:t>
      </w:r>
      <w:r w:rsidRPr="00CA427B" w:rsidR="0069771A">
        <w:rPr>
          <w:lang w:val="fr-FR"/>
        </w:rPr>
        <w:t>thèse</w:t>
      </w:r>
      <w:r w:rsidRPr="00CA427B" w:rsidR="00F94DF9">
        <w:rPr>
          <w:lang w:val="fr-FR"/>
        </w:rPr>
        <w:t xml:space="preserve"> du requérant</w:t>
      </w:r>
      <w:r w:rsidRPr="00CA427B" w:rsidR="00DF2BF0">
        <w:rPr>
          <w:lang w:val="fr-FR"/>
        </w:rPr>
        <w:t xml:space="preserve"> et invite la Cour </w:t>
      </w:r>
      <w:r w:rsidRPr="00CA427B" w:rsidR="00546F2B">
        <w:rPr>
          <w:lang w:val="fr-FR"/>
        </w:rPr>
        <w:t>à</w:t>
      </w:r>
      <w:r w:rsidRPr="00CA427B" w:rsidR="00DF2BF0">
        <w:rPr>
          <w:lang w:val="fr-FR"/>
        </w:rPr>
        <w:t xml:space="preserve"> constat</w:t>
      </w:r>
      <w:r w:rsidRPr="00CA427B" w:rsidR="00546F2B">
        <w:rPr>
          <w:lang w:val="fr-FR"/>
        </w:rPr>
        <w:t>er</w:t>
      </w:r>
      <w:r w:rsidRPr="00CA427B" w:rsidR="00DF2BF0">
        <w:rPr>
          <w:lang w:val="fr-FR"/>
        </w:rPr>
        <w:t xml:space="preserve"> qu</w:t>
      </w:r>
      <w:r w:rsidRPr="00CA427B" w:rsidR="00CA427B">
        <w:rPr>
          <w:lang w:val="fr-FR"/>
        </w:rPr>
        <w:t>’</w:t>
      </w:r>
      <w:r w:rsidRPr="00CA427B" w:rsidR="00DF2BF0">
        <w:rPr>
          <w:lang w:val="fr-FR"/>
        </w:rPr>
        <w:t>il n</w:t>
      </w:r>
      <w:r w:rsidRPr="00CA427B" w:rsidR="00CA427B">
        <w:rPr>
          <w:lang w:val="fr-FR"/>
        </w:rPr>
        <w:t>’</w:t>
      </w:r>
      <w:r w:rsidRPr="00CA427B" w:rsidR="00DF2BF0">
        <w:rPr>
          <w:lang w:val="fr-FR"/>
        </w:rPr>
        <w:t>y a pas eu en l</w:t>
      </w:r>
      <w:r w:rsidRPr="00CA427B" w:rsidR="00CA427B">
        <w:rPr>
          <w:lang w:val="fr-FR"/>
        </w:rPr>
        <w:t>’</w:t>
      </w:r>
      <w:r w:rsidRPr="00CA427B" w:rsidR="00DF2BF0">
        <w:rPr>
          <w:lang w:val="fr-FR"/>
        </w:rPr>
        <w:t xml:space="preserve">occurrence </w:t>
      </w:r>
      <w:r w:rsidRPr="00CA427B" w:rsidR="0030151B">
        <w:rPr>
          <w:lang w:val="fr-FR"/>
        </w:rPr>
        <w:t xml:space="preserve">de </w:t>
      </w:r>
      <w:r w:rsidRPr="00CA427B" w:rsidR="00DF2BF0">
        <w:rPr>
          <w:lang w:val="fr-FR"/>
        </w:rPr>
        <w:t>violation de l</w:t>
      </w:r>
      <w:r w:rsidRPr="00CA427B" w:rsidR="00CA427B">
        <w:rPr>
          <w:lang w:val="fr-FR"/>
        </w:rPr>
        <w:t>’</w:t>
      </w:r>
      <w:r w:rsidRPr="00CA427B" w:rsidR="00DF2BF0">
        <w:rPr>
          <w:lang w:val="fr-FR"/>
        </w:rPr>
        <w:t xml:space="preserve">article 6 § 1 de la Convention. </w:t>
      </w:r>
      <w:r w:rsidRPr="00CA427B" w:rsidR="00B007A8">
        <w:rPr>
          <w:lang w:val="fr-FR"/>
        </w:rPr>
        <w:t xml:space="preserve">Il </w:t>
      </w:r>
      <w:r w:rsidRPr="00CA427B" w:rsidR="0030151B">
        <w:rPr>
          <w:lang w:val="fr-FR"/>
        </w:rPr>
        <w:t>expose</w:t>
      </w:r>
      <w:r w:rsidRPr="00CA427B" w:rsidR="00B007A8">
        <w:rPr>
          <w:lang w:val="fr-FR"/>
        </w:rPr>
        <w:t xml:space="preserve"> d</w:t>
      </w:r>
      <w:r w:rsidRPr="00CA427B" w:rsidR="00CA427B">
        <w:rPr>
          <w:lang w:val="fr-FR"/>
        </w:rPr>
        <w:t>’</w:t>
      </w:r>
      <w:r w:rsidRPr="00CA427B" w:rsidR="00B007A8">
        <w:rPr>
          <w:lang w:val="fr-FR"/>
        </w:rPr>
        <w:t xml:space="preserve">emblée que le droit à un tribunal, garanti par </w:t>
      </w:r>
      <w:r w:rsidRPr="00CA427B" w:rsidR="00DF2BF0">
        <w:rPr>
          <w:lang w:val="fr-FR"/>
        </w:rPr>
        <w:t>cet article</w:t>
      </w:r>
      <w:r w:rsidRPr="00CA427B" w:rsidR="00B007A8">
        <w:rPr>
          <w:lang w:val="fr-FR"/>
        </w:rPr>
        <w:t>, n</w:t>
      </w:r>
      <w:r w:rsidRPr="00CA427B" w:rsidR="00CA427B">
        <w:rPr>
          <w:lang w:val="fr-FR"/>
        </w:rPr>
        <w:t>’</w:t>
      </w:r>
      <w:r w:rsidRPr="00CA427B" w:rsidR="00B007A8">
        <w:rPr>
          <w:lang w:val="fr-FR"/>
        </w:rPr>
        <w:t>est pas absolu</w:t>
      </w:r>
      <w:r w:rsidRPr="00CA427B" w:rsidR="00947D32">
        <w:rPr>
          <w:lang w:val="fr-FR"/>
        </w:rPr>
        <w:t xml:space="preserve">, </w:t>
      </w:r>
      <w:r w:rsidRPr="00CA427B" w:rsidR="0030151B">
        <w:rPr>
          <w:lang w:val="fr-FR"/>
        </w:rPr>
        <w:t xml:space="preserve">et </w:t>
      </w:r>
      <w:r w:rsidRPr="00CA427B" w:rsidR="00947D32">
        <w:rPr>
          <w:lang w:val="fr-FR"/>
        </w:rPr>
        <w:t>qu</w:t>
      </w:r>
      <w:r w:rsidRPr="00CA427B" w:rsidR="00CA427B">
        <w:rPr>
          <w:lang w:val="fr-FR"/>
        </w:rPr>
        <w:t>’</w:t>
      </w:r>
      <w:r w:rsidRPr="00CA427B" w:rsidR="00947D32">
        <w:rPr>
          <w:lang w:val="fr-FR"/>
        </w:rPr>
        <w:t xml:space="preserve">il </w:t>
      </w:r>
      <w:r w:rsidRPr="00CA427B" w:rsidR="00B007A8">
        <w:rPr>
          <w:lang w:val="fr-FR"/>
        </w:rPr>
        <w:t>peut être assujetti à des limitations</w:t>
      </w:r>
      <w:r w:rsidRPr="00CA427B" w:rsidR="00947D32">
        <w:rPr>
          <w:lang w:val="fr-FR"/>
        </w:rPr>
        <w:t xml:space="preserve"> poursuivant un but légitime et respectant une juste mesure de proportionnalité entre les moyens employés et le but visé.</w:t>
      </w:r>
    </w:p>
    <w:p w:rsidRPr="00CA427B" w:rsidR="002B340A" w:rsidP="00CA427B" w:rsidRDefault="002B340A">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43</w:t>
      </w:r>
      <w:r w:rsidRPr="00CA427B">
        <w:rPr>
          <w:lang w:val="fr-FR"/>
        </w:rPr>
        <w:fldChar w:fldCharType="end"/>
      </w:r>
      <w:r w:rsidRPr="00CA427B">
        <w:rPr>
          <w:lang w:val="fr-FR"/>
        </w:rPr>
        <w:t>.  </w:t>
      </w:r>
      <w:r w:rsidRPr="00CA427B" w:rsidR="00F76CA0">
        <w:rPr>
          <w:lang w:val="fr-FR"/>
        </w:rPr>
        <w:t>Le Gouvernement soutient que, dans le cas d</w:t>
      </w:r>
      <w:r w:rsidRPr="00CA427B" w:rsidR="00CA427B">
        <w:rPr>
          <w:lang w:val="fr-FR"/>
        </w:rPr>
        <w:t>’</w:t>
      </w:r>
      <w:r w:rsidRPr="00CA427B" w:rsidR="00F76CA0">
        <w:rPr>
          <w:lang w:val="fr-FR"/>
        </w:rPr>
        <w:t>espèce, le litige concernant la détermination des droits civils du requérant a été examiné par un tribunal établi par loi, compétent, indépendant et impartial, qui s</w:t>
      </w:r>
      <w:r w:rsidRPr="00CA427B" w:rsidR="00CA427B">
        <w:rPr>
          <w:lang w:val="fr-FR"/>
        </w:rPr>
        <w:t>’</w:t>
      </w:r>
      <w:r w:rsidRPr="00CA427B" w:rsidR="00F76CA0">
        <w:rPr>
          <w:lang w:val="fr-FR"/>
        </w:rPr>
        <w:t>est prononcé dans le cadre d</w:t>
      </w:r>
      <w:r w:rsidRPr="00CA427B" w:rsidR="00CA427B">
        <w:rPr>
          <w:lang w:val="fr-FR"/>
        </w:rPr>
        <w:t>’</w:t>
      </w:r>
      <w:r w:rsidRPr="00CA427B" w:rsidR="00F76CA0">
        <w:rPr>
          <w:lang w:val="fr-FR"/>
        </w:rPr>
        <w:t xml:space="preserve">une procédure </w:t>
      </w:r>
      <w:r w:rsidRPr="00CA427B" w:rsidR="001C01F2">
        <w:rPr>
          <w:lang w:val="fr-FR"/>
        </w:rPr>
        <w:t>équitable.</w:t>
      </w:r>
    </w:p>
    <w:p w:rsidRPr="00CA427B" w:rsidR="001C01F2" w:rsidP="00CA427B" w:rsidRDefault="001C01F2">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44</w:t>
      </w:r>
      <w:r w:rsidRPr="00CA427B">
        <w:rPr>
          <w:lang w:val="fr-FR"/>
        </w:rPr>
        <w:fldChar w:fldCharType="end"/>
      </w:r>
      <w:r w:rsidRPr="00CA427B">
        <w:rPr>
          <w:lang w:val="fr-FR"/>
        </w:rPr>
        <w:t>.  </w:t>
      </w:r>
      <w:r w:rsidRPr="00CA427B" w:rsidR="00C36B49">
        <w:rPr>
          <w:lang w:val="fr-FR"/>
        </w:rPr>
        <w:t>Il indique que l</w:t>
      </w:r>
      <w:r w:rsidRPr="00CA427B">
        <w:rPr>
          <w:lang w:val="fr-FR"/>
        </w:rPr>
        <w:t>es autorisations d</w:t>
      </w:r>
      <w:r w:rsidRPr="00CA427B" w:rsidR="00CA427B">
        <w:rPr>
          <w:lang w:val="fr-FR"/>
        </w:rPr>
        <w:t>’</w:t>
      </w:r>
      <w:r w:rsidRPr="00CA427B">
        <w:rPr>
          <w:lang w:val="fr-FR"/>
        </w:rPr>
        <w:t>accès à l</w:t>
      </w:r>
      <w:r w:rsidRPr="00CA427B" w:rsidR="00CA427B">
        <w:rPr>
          <w:lang w:val="fr-FR"/>
        </w:rPr>
        <w:t>’</w:t>
      </w:r>
      <w:r w:rsidRPr="00CA427B">
        <w:rPr>
          <w:lang w:val="fr-FR"/>
        </w:rPr>
        <w:t>information classifiée du requérant lui ont été retirées en vertu de l</w:t>
      </w:r>
      <w:r w:rsidRPr="00CA427B" w:rsidR="00CA427B">
        <w:rPr>
          <w:lang w:val="fr-FR"/>
        </w:rPr>
        <w:t>’</w:t>
      </w:r>
      <w:r w:rsidRPr="00CA427B">
        <w:rPr>
          <w:lang w:val="fr-FR"/>
        </w:rPr>
        <w:t>article 59, alinéa 1 de la loi sur l</w:t>
      </w:r>
      <w:r w:rsidRPr="00CA427B" w:rsidR="00CA427B">
        <w:rPr>
          <w:lang w:val="fr-FR"/>
        </w:rPr>
        <w:t>’</w:t>
      </w:r>
      <w:r w:rsidRPr="00CA427B">
        <w:rPr>
          <w:lang w:val="fr-FR"/>
        </w:rPr>
        <w:t>accès à l</w:t>
      </w:r>
      <w:r w:rsidRPr="00CA427B" w:rsidR="00CA427B">
        <w:rPr>
          <w:lang w:val="fr-FR"/>
        </w:rPr>
        <w:t>’</w:t>
      </w:r>
      <w:r w:rsidRPr="00CA427B">
        <w:rPr>
          <w:lang w:val="fr-FR"/>
        </w:rPr>
        <w:t xml:space="preserve">information classifiée. </w:t>
      </w:r>
      <w:r w:rsidRPr="00CA427B" w:rsidR="00C36B49">
        <w:rPr>
          <w:lang w:val="fr-FR"/>
        </w:rPr>
        <w:t>Il déclare que c</w:t>
      </w:r>
      <w:r w:rsidRPr="00CA427B">
        <w:rPr>
          <w:lang w:val="fr-FR"/>
        </w:rPr>
        <w:t>ette décision n</w:t>
      </w:r>
      <w:r w:rsidRPr="00CA427B" w:rsidR="00CA427B">
        <w:rPr>
          <w:lang w:val="fr-FR"/>
        </w:rPr>
        <w:t>’</w:t>
      </w:r>
      <w:r w:rsidRPr="00CA427B">
        <w:rPr>
          <w:lang w:val="fr-FR"/>
        </w:rPr>
        <w:t xml:space="preserve">était pas </w:t>
      </w:r>
      <w:r w:rsidRPr="00CA427B" w:rsidR="00E302FD">
        <w:rPr>
          <w:lang w:val="fr-FR"/>
        </w:rPr>
        <w:t xml:space="preserve">motivée et </w:t>
      </w:r>
      <w:r w:rsidRPr="00CA427B" w:rsidR="00C36B49">
        <w:rPr>
          <w:lang w:val="fr-FR"/>
        </w:rPr>
        <w:t>qu</w:t>
      </w:r>
      <w:r w:rsidRPr="00CA427B" w:rsidR="00CA427B">
        <w:rPr>
          <w:lang w:val="fr-FR"/>
        </w:rPr>
        <w:t>’</w:t>
      </w:r>
      <w:r w:rsidRPr="00CA427B" w:rsidR="00E302FD">
        <w:rPr>
          <w:lang w:val="fr-FR"/>
        </w:rPr>
        <w:t>elle n</w:t>
      </w:r>
      <w:r w:rsidRPr="00CA427B" w:rsidR="00CA427B">
        <w:rPr>
          <w:lang w:val="fr-FR"/>
        </w:rPr>
        <w:t>’</w:t>
      </w:r>
      <w:r w:rsidRPr="00CA427B" w:rsidR="00E302FD">
        <w:rPr>
          <w:lang w:val="fr-FR"/>
        </w:rPr>
        <w:t xml:space="preserve">était pas </w:t>
      </w:r>
      <w:r w:rsidRPr="00CA427B">
        <w:rPr>
          <w:lang w:val="fr-FR"/>
        </w:rPr>
        <w:t xml:space="preserve">susceptible de contrôle </w:t>
      </w:r>
      <w:r w:rsidRPr="00CA427B" w:rsidR="00E302FD">
        <w:rPr>
          <w:lang w:val="fr-FR"/>
        </w:rPr>
        <w:t xml:space="preserve">judiciaire. </w:t>
      </w:r>
      <w:r w:rsidRPr="00CA427B" w:rsidR="00C36B49">
        <w:rPr>
          <w:lang w:val="fr-FR"/>
        </w:rPr>
        <w:t>Selon lui, c</w:t>
      </w:r>
      <w:r w:rsidRPr="00CA427B" w:rsidR="00E302FD">
        <w:rPr>
          <w:lang w:val="fr-FR"/>
        </w:rPr>
        <w:t xml:space="preserve">ette solution législative trouvait son fondement dans la nécessité de protéger </w:t>
      </w:r>
      <w:r w:rsidRPr="00CA427B" w:rsidR="00B80ACD">
        <w:rPr>
          <w:lang w:val="fr-FR"/>
        </w:rPr>
        <w:t>la sécurité nationale et les intérêts de l</w:t>
      </w:r>
      <w:r w:rsidRPr="00CA427B" w:rsidR="00CA427B">
        <w:rPr>
          <w:lang w:val="fr-FR"/>
        </w:rPr>
        <w:t>’</w:t>
      </w:r>
      <w:r w:rsidRPr="00CA427B" w:rsidR="00B80ACD">
        <w:rPr>
          <w:lang w:val="fr-FR"/>
        </w:rPr>
        <w:t>État</w:t>
      </w:r>
      <w:r w:rsidRPr="00CA427B" w:rsidR="00A74281">
        <w:rPr>
          <w:lang w:val="fr-FR"/>
        </w:rPr>
        <w:t>.</w:t>
      </w:r>
    </w:p>
    <w:p w:rsidRPr="00CA427B" w:rsidR="00A74281" w:rsidP="00CA427B" w:rsidRDefault="00A74281">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45</w:t>
      </w:r>
      <w:r w:rsidRPr="00CA427B">
        <w:rPr>
          <w:lang w:val="fr-FR"/>
        </w:rPr>
        <w:fldChar w:fldCharType="end"/>
      </w:r>
      <w:r w:rsidRPr="00CA427B">
        <w:rPr>
          <w:lang w:val="fr-FR"/>
        </w:rPr>
        <w:t>.  </w:t>
      </w:r>
      <w:r w:rsidRPr="00CA427B" w:rsidR="003253BC">
        <w:rPr>
          <w:lang w:val="fr-FR"/>
        </w:rPr>
        <w:t>Le Gouvernement expose que, e</w:t>
      </w:r>
      <w:r w:rsidRPr="00CA427B" w:rsidR="00616C34">
        <w:rPr>
          <w:lang w:val="fr-FR"/>
        </w:rPr>
        <w:t xml:space="preserve">n prenant acte du retrait de ces autorisations, et en </w:t>
      </w:r>
      <w:r w:rsidRPr="00CA427B">
        <w:rPr>
          <w:lang w:val="fr-FR"/>
        </w:rPr>
        <w:t>vertu de l</w:t>
      </w:r>
      <w:r w:rsidRPr="00CA427B" w:rsidR="00CA427B">
        <w:rPr>
          <w:lang w:val="fr-FR"/>
        </w:rPr>
        <w:t>’</w:t>
      </w:r>
      <w:r w:rsidRPr="00CA427B">
        <w:rPr>
          <w:lang w:val="fr-FR"/>
        </w:rPr>
        <w:t>article 128b</w:t>
      </w:r>
      <w:r w:rsidRPr="00CA427B" w:rsidR="00616C34">
        <w:rPr>
          <w:lang w:val="fr-FR"/>
        </w:rPr>
        <w:t xml:space="preserve"> </w:t>
      </w:r>
      <w:r w:rsidRPr="00CA427B">
        <w:rPr>
          <w:lang w:val="fr-FR"/>
        </w:rPr>
        <w:t>de la loi sur la défense et les forces armées</w:t>
      </w:r>
      <w:r w:rsidRPr="00CA427B" w:rsidR="00616C34">
        <w:rPr>
          <w:lang w:val="fr-FR"/>
        </w:rPr>
        <w:t xml:space="preserve"> et de l</w:t>
      </w:r>
      <w:r w:rsidRPr="00CA427B" w:rsidR="00CA427B">
        <w:rPr>
          <w:lang w:val="fr-FR"/>
        </w:rPr>
        <w:t>’</w:t>
      </w:r>
      <w:r w:rsidRPr="00CA427B" w:rsidR="00616C34">
        <w:rPr>
          <w:lang w:val="fr-FR"/>
        </w:rPr>
        <w:t xml:space="preserve">article 199 du règlement relatif à la carrière militaire, </w:t>
      </w:r>
      <w:r w:rsidRPr="00CA427B">
        <w:rPr>
          <w:lang w:val="fr-FR"/>
        </w:rPr>
        <w:t xml:space="preserve">le ministre de la Défense </w:t>
      </w:r>
      <w:r w:rsidRPr="00CA427B" w:rsidR="00616C34">
        <w:rPr>
          <w:lang w:val="fr-FR"/>
        </w:rPr>
        <w:t xml:space="preserve">a décidé de renvoyer le requérant au motif que celui-ci ne remplissait pas les conditions nécessaires pour occuper son poste. </w:t>
      </w:r>
      <w:r w:rsidRPr="00CA427B" w:rsidR="003071AB">
        <w:rPr>
          <w:lang w:val="fr-FR"/>
        </w:rPr>
        <w:t>Il ajoute que l</w:t>
      </w:r>
      <w:r w:rsidRPr="00CA427B" w:rsidR="00616C34">
        <w:rPr>
          <w:lang w:val="fr-FR"/>
        </w:rPr>
        <w:t>a procédure interne prévue à cet effet a été respectée et le requérant a été informé des raisons de son renvoi.</w:t>
      </w:r>
    </w:p>
    <w:p w:rsidRPr="00CA427B" w:rsidR="00D33A03" w:rsidP="00CA427B" w:rsidRDefault="00D33A03">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46</w:t>
      </w:r>
      <w:r w:rsidRPr="00CA427B">
        <w:rPr>
          <w:lang w:val="fr-FR"/>
        </w:rPr>
        <w:fldChar w:fldCharType="end"/>
      </w:r>
      <w:r w:rsidRPr="00CA427B">
        <w:rPr>
          <w:lang w:val="fr-FR"/>
        </w:rPr>
        <w:t>.  </w:t>
      </w:r>
      <w:r w:rsidRPr="00CA427B" w:rsidR="003071AB">
        <w:rPr>
          <w:lang w:val="fr-FR"/>
        </w:rPr>
        <w:t>Le Gouvernement argue que l</w:t>
      </w:r>
      <w:r w:rsidRPr="00CA427B">
        <w:rPr>
          <w:lang w:val="fr-FR"/>
        </w:rPr>
        <w:t>e requérant a exercé son droit d</w:t>
      </w:r>
      <w:r w:rsidRPr="00CA427B" w:rsidR="00CA427B">
        <w:rPr>
          <w:lang w:val="fr-FR"/>
        </w:rPr>
        <w:t>’</w:t>
      </w:r>
      <w:r w:rsidRPr="00CA427B">
        <w:rPr>
          <w:lang w:val="fr-FR"/>
        </w:rPr>
        <w:t xml:space="preserve">accès à un tribunal en contestant son licenciement devant les tribunaux administratifs compétents. </w:t>
      </w:r>
      <w:r w:rsidRPr="00CA427B" w:rsidR="003071AB">
        <w:rPr>
          <w:lang w:val="fr-FR"/>
        </w:rPr>
        <w:t>Il indique que c</w:t>
      </w:r>
      <w:r w:rsidRPr="00CA427B" w:rsidR="006249F9">
        <w:rPr>
          <w:lang w:val="fr-FR"/>
        </w:rPr>
        <w:t>eux-ci ont effectué un examen complet et approfondi de la légalité du licenciement</w:t>
      </w:r>
      <w:r w:rsidRPr="00CA427B" w:rsidR="003071AB">
        <w:rPr>
          <w:lang w:val="fr-FR"/>
        </w:rPr>
        <w:t xml:space="preserve"> et qu</w:t>
      </w:r>
      <w:r w:rsidRPr="00CA427B" w:rsidR="00CA427B">
        <w:rPr>
          <w:lang w:val="fr-FR"/>
        </w:rPr>
        <w:t>’</w:t>
      </w:r>
      <w:r w:rsidRPr="00CA427B" w:rsidR="003071AB">
        <w:rPr>
          <w:lang w:val="fr-FR"/>
        </w:rPr>
        <w:t>ils</w:t>
      </w:r>
      <w:r w:rsidRPr="00CA427B" w:rsidR="006249F9">
        <w:rPr>
          <w:lang w:val="fr-FR"/>
        </w:rPr>
        <w:t xml:space="preserve"> ont établi toutes les circonstances factuelles pertinentes pour l</w:t>
      </w:r>
      <w:r w:rsidRPr="00CA427B" w:rsidR="00CA427B">
        <w:rPr>
          <w:lang w:val="fr-FR"/>
        </w:rPr>
        <w:t>’</w:t>
      </w:r>
      <w:r w:rsidRPr="00CA427B" w:rsidR="006249F9">
        <w:rPr>
          <w:lang w:val="fr-FR"/>
        </w:rPr>
        <w:t>issue du litige</w:t>
      </w:r>
      <w:r w:rsidRPr="00CA427B" w:rsidR="00CE4FC5">
        <w:rPr>
          <w:lang w:val="fr-FR"/>
        </w:rPr>
        <w:t>,</w:t>
      </w:r>
      <w:r w:rsidRPr="00CA427B" w:rsidR="006249F9">
        <w:rPr>
          <w:lang w:val="fr-FR"/>
        </w:rPr>
        <w:t xml:space="preserve"> notamment le retrait des autorisations d</w:t>
      </w:r>
      <w:r w:rsidRPr="00CA427B" w:rsidR="00CA427B">
        <w:rPr>
          <w:lang w:val="fr-FR"/>
        </w:rPr>
        <w:t>’</w:t>
      </w:r>
      <w:r w:rsidRPr="00CA427B" w:rsidR="006249F9">
        <w:rPr>
          <w:lang w:val="fr-FR"/>
        </w:rPr>
        <w:t>accès à l</w:t>
      </w:r>
      <w:r w:rsidRPr="00CA427B" w:rsidR="00CA427B">
        <w:rPr>
          <w:lang w:val="fr-FR"/>
        </w:rPr>
        <w:t>’</w:t>
      </w:r>
      <w:r w:rsidRPr="00CA427B" w:rsidR="006249F9">
        <w:rPr>
          <w:lang w:val="fr-FR"/>
        </w:rPr>
        <w:t xml:space="preserve">information classifiée. </w:t>
      </w:r>
      <w:r w:rsidRPr="00CA427B" w:rsidR="003071AB">
        <w:rPr>
          <w:lang w:val="fr-FR"/>
        </w:rPr>
        <w:t>Il ajoute que l</w:t>
      </w:r>
      <w:r w:rsidRPr="00CA427B" w:rsidR="006249F9">
        <w:rPr>
          <w:lang w:val="fr-FR"/>
        </w:rPr>
        <w:t xml:space="preserve">e retrait lui-même </w:t>
      </w:r>
      <w:r w:rsidRPr="00CA427B" w:rsidR="003071AB">
        <w:rPr>
          <w:lang w:val="fr-FR"/>
        </w:rPr>
        <w:t xml:space="preserve">a </w:t>
      </w:r>
      <w:r w:rsidRPr="00CA427B" w:rsidR="006249F9">
        <w:rPr>
          <w:lang w:val="fr-FR"/>
        </w:rPr>
        <w:t>été effectué par un organe spécialisé, la Commission d</w:t>
      </w:r>
      <w:r w:rsidRPr="00CA427B" w:rsidR="00CA427B">
        <w:rPr>
          <w:lang w:val="fr-FR"/>
        </w:rPr>
        <w:t>’</w:t>
      </w:r>
      <w:r w:rsidRPr="00CA427B" w:rsidR="006249F9">
        <w:rPr>
          <w:lang w:val="fr-FR"/>
        </w:rPr>
        <w:t xml:space="preserve">État, dont la décision avait force obligatoire pour le ministre. Le Gouvernement </w:t>
      </w:r>
      <w:r w:rsidRPr="00CA427B" w:rsidR="0004606F">
        <w:rPr>
          <w:lang w:val="fr-FR"/>
        </w:rPr>
        <w:t>expose</w:t>
      </w:r>
      <w:r w:rsidRPr="00CA427B" w:rsidR="006249F9">
        <w:rPr>
          <w:lang w:val="fr-FR"/>
        </w:rPr>
        <w:t xml:space="preserve"> à cet égard que l</w:t>
      </w:r>
      <w:r w:rsidRPr="00CA427B" w:rsidR="00CA427B">
        <w:rPr>
          <w:lang w:val="fr-FR"/>
        </w:rPr>
        <w:t>’</w:t>
      </w:r>
      <w:r w:rsidRPr="00CA427B" w:rsidR="006249F9">
        <w:rPr>
          <w:lang w:val="fr-FR"/>
        </w:rPr>
        <w:t xml:space="preserve">article 6 § 1 de la Convention ne fait pas obstacle </w:t>
      </w:r>
      <w:r w:rsidRPr="00CA427B" w:rsidR="002C1F5D">
        <w:rPr>
          <w:lang w:val="fr-FR"/>
        </w:rPr>
        <w:t>au renvoi par les</w:t>
      </w:r>
      <w:r w:rsidRPr="00CA427B" w:rsidR="006249F9">
        <w:rPr>
          <w:lang w:val="fr-FR"/>
        </w:rPr>
        <w:t xml:space="preserve"> juridictions internes</w:t>
      </w:r>
      <w:r w:rsidRPr="00CA427B" w:rsidR="002C1F5D">
        <w:rPr>
          <w:lang w:val="fr-FR"/>
        </w:rPr>
        <w:t xml:space="preserve">, </w:t>
      </w:r>
      <w:r w:rsidRPr="00CA427B" w:rsidR="006249F9">
        <w:rPr>
          <w:lang w:val="fr-FR"/>
        </w:rPr>
        <w:t>dans leurs décisions</w:t>
      </w:r>
      <w:r w:rsidRPr="00CA427B" w:rsidR="002C1F5D">
        <w:rPr>
          <w:lang w:val="fr-FR"/>
        </w:rPr>
        <w:t>,</w:t>
      </w:r>
      <w:r w:rsidRPr="00CA427B" w:rsidR="006249F9">
        <w:rPr>
          <w:lang w:val="fr-FR"/>
        </w:rPr>
        <w:t xml:space="preserve"> à des conclusions d</w:t>
      </w:r>
      <w:r w:rsidRPr="00CA427B" w:rsidR="00CA427B">
        <w:rPr>
          <w:lang w:val="fr-FR"/>
        </w:rPr>
        <w:t>’</w:t>
      </w:r>
      <w:r w:rsidRPr="00CA427B" w:rsidR="006249F9">
        <w:rPr>
          <w:lang w:val="fr-FR"/>
        </w:rPr>
        <w:t xml:space="preserve">experts </w:t>
      </w:r>
      <w:r w:rsidRPr="00CA427B" w:rsidR="002C1F5D">
        <w:rPr>
          <w:lang w:val="fr-FR"/>
        </w:rPr>
        <w:t>lorsque cela</w:t>
      </w:r>
      <w:r w:rsidRPr="00CA427B" w:rsidR="006249F9">
        <w:rPr>
          <w:lang w:val="fr-FR"/>
        </w:rPr>
        <w:t xml:space="preserve"> est rendu nécessaire </w:t>
      </w:r>
      <w:r w:rsidRPr="00CA427B" w:rsidR="00236CD6">
        <w:rPr>
          <w:lang w:val="fr-FR"/>
        </w:rPr>
        <w:t>par la spécificité des questions dont elles sont saisies.</w:t>
      </w:r>
    </w:p>
    <w:p w:rsidRPr="00CA427B" w:rsidR="00A61C65" w:rsidP="00CA427B" w:rsidRDefault="00CE4FC5">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47</w:t>
      </w:r>
      <w:r w:rsidRPr="00CA427B">
        <w:rPr>
          <w:lang w:val="fr-FR"/>
        </w:rPr>
        <w:fldChar w:fldCharType="end"/>
      </w:r>
      <w:r w:rsidRPr="00CA427B">
        <w:rPr>
          <w:lang w:val="fr-FR"/>
        </w:rPr>
        <w:t>.  </w:t>
      </w:r>
      <w:r w:rsidRPr="00CA427B" w:rsidR="0004606F">
        <w:rPr>
          <w:lang w:val="fr-FR"/>
        </w:rPr>
        <w:t>Il indique que, s</w:t>
      </w:r>
      <w:r w:rsidRPr="00CA427B" w:rsidR="00837493">
        <w:rPr>
          <w:lang w:val="fr-FR"/>
        </w:rPr>
        <w:t>ur la base des preuves recueillies, l</w:t>
      </w:r>
      <w:r w:rsidRPr="00CA427B">
        <w:rPr>
          <w:lang w:val="fr-FR"/>
        </w:rPr>
        <w:t xml:space="preserve">es tribunaux internes sont arrivés à la conclusion que le licenciement du requérant était conforme à la législation interne et </w:t>
      </w:r>
      <w:r w:rsidRPr="00CA427B" w:rsidR="0004606F">
        <w:rPr>
          <w:lang w:val="fr-FR"/>
        </w:rPr>
        <w:t>qu</w:t>
      </w:r>
      <w:r w:rsidRPr="00CA427B" w:rsidR="00CA427B">
        <w:rPr>
          <w:lang w:val="fr-FR"/>
        </w:rPr>
        <w:t>’</w:t>
      </w:r>
      <w:r w:rsidRPr="00CA427B">
        <w:rPr>
          <w:lang w:val="fr-FR"/>
        </w:rPr>
        <w:t xml:space="preserve">ils ont amplement </w:t>
      </w:r>
      <w:r w:rsidRPr="00CA427B" w:rsidR="00837493">
        <w:rPr>
          <w:lang w:val="fr-FR"/>
        </w:rPr>
        <w:t xml:space="preserve">motivé leurs décisions. </w:t>
      </w:r>
      <w:r w:rsidRPr="00CA427B" w:rsidR="0004606F">
        <w:rPr>
          <w:lang w:val="fr-FR"/>
        </w:rPr>
        <w:t>Selon lui, l</w:t>
      </w:r>
      <w:r w:rsidRPr="00CA427B" w:rsidR="00837493">
        <w:rPr>
          <w:lang w:val="fr-FR"/>
        </w:rPr>
        <w:t xml:space="preserve">e requérant a donc eu accès à un tribunal compétent </w:t>
      </w:r>
      <w:r w:rsidRPr="00CA427B" w:rsidR="0004606F">
        <w:rPr>
          <w:lang w:val="fr-FR"/>
        </w:rPr>
        <w:t xml:space="preserve">pour </w:t>
      </w:r>
      <w:r w:rsidRPr="00CA427B" w:rsidR="00837493">
        <w:rPr>
          <w:lang w:val="fr-FR"/>
        </w:rPr>
        <w:t xml:space="preserve">examiner toutes les questions </w:t>
      </w:r>
      <w:r w:rsidRPr="00CA427B" w:rsidR="00D040C6">
        <w:rPr>
          <w:lang w:val="fr-FR"/>
        </w:rPr>
        <w:t>pertinentes</w:t>
      </w:r>
      <w:r w:rsidRPr="00CA427B" w:rsidR="00837493">
        <w:rPr>
          <w:lang w:val="fr-FR"/>
        </w:rPr>
        <w:t xml:space="preserve"> </w:t>
      </w:r>
      <w:r w:rsidRPr="00CA427B" w:rsidR="00D040C6">
        <w:rPr>
          <w:lang w:val="fr-FR"/>
        </w:rPr>
        <w:t>pour l</w:t>
      </w:r>
      <w:r w:rsidRPr="00CA427B" w:rsidR="00CA427B">
        <w:rPr>
          <w:lang w:val="fr-FR"/>
        </w:rPr>
        <w:t>’</w:t>
      </w:r>
      <w:r w:rsidRPr="00CA427B" w:rsidR="00D040C6">
        <w:rPr>
          <w:lang w:val="fr-FR"/>
        </w:rPr>
        <w:t>issue du litige.</w:t>
      </w:r>
    </w:p>
    <w:p w:rsidRPr="00CA427B" w:rsidR="00CE4FC5" w:rsidP="00CA427B" w:rsidRDefault="00FC0A6C">
      <w:pPr>
        <w:pStyle w:val="ECHRPara"/>
        <w:rPr>
          <w:i/>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48</w:t>
      </w:r>
      <w:r w:rsidRPr="00CA427B">
        <w:rPr>
          <w:lang w:val="fr-FR"/>
        </w:rPr>
        <w:fldChar w:fldCharType="end"/>
      </w:r>
      <w:r w:rsidRPr="00CA427B">
        <w:rPr>
          <w:lang w:val="fr-FR"/>
        </w:rPr>
        <w:t xml:space="preserve">.  Le Gouvernement soutient que la présente espèce diffère des circonstances </w:t>
      </w:r>
      <w:r w:rsidRPr="00CA427B" w:rsidR="0004606F">
        <w:rPr>
          <w:lang w:val="fr-FR"/>
        </w:rPr>
        <w:t>des</w:t>
      </w:r>
      <w:r w:rsidRPr="00CA427B">
        <w:rPr>
          <w:lang w:val="fr-FR"/>
        </w:rPr>
        <w:t xml:space="preserve"> affaires </w:t>
      </w:r>
      <w:r w:rsidRPr="00CA427B">
        <w:rPr>
          <w:i/>
          <w:lang w:val="fr-FR"/>
        </w:rPr>
        <w:t>Fazliyski c. Bulgarie</w:t>
      </w:r>
      <w:r w:rsidRPr="00CA427B">
        <w:rPr>
          <w:lang w:val="fr-FR"/>
        </w:rPr>
        <w:t xml:space="preserve"> </w:t>
      </w:r>
      <w:r w:rsidRPr="00CA427B" w:rsidR="00013E23">
        <w:rPr>
          <w:lang w:val="fr-FR"/>
        </w:rPr>
        <w:t>(</w:t>
      </w:r>
      <w:r w:rsidRPr="00CA427B">
        <w:rPr>
          <w:lang w:val="fr-FR"/>
        </w:rPr>
        <w:t>n</w:t>
      </w:r>
      <w:r w:rsidRPr="00CA427B">
        <w:rPr>
          <w:vertAlign w:val="superscript"/>
          <w:lang w:val="fr-FR"/>
        </w:rPr>
        <w:t>o</w:t>
      </w:r>
      <w:r w:rsidRPr="00CA427B">
        <w:rPr>
          <w:lang w:val="fr-FR"/>
        </w:rPr>
        <w:t xml:space="preserve"> 40908/05</w:t>
      </w:r>
      <w:r w:rsidRPr="00CA427B">
        <w:rPr>
          <w:snapToGrid w:val="0"/>
          <w:lang w:val="fr-FR"/>
        </w:rPr>
        <w:t>, 16 avril 2013</w:t>
      </w:r>
      <w:r w:rsidRPr="00CA427B" w:rsidR="00013E23">
        <w:rPr>
          <w:snapToGrid w:val="0"/>
          <w:lang w:val="fr-FR"/>
        </w:rPr>
        <w:t>)</w:t>
      </w:r>
      <w:r w:rsidRPr="00CA427B">
        <w:rPr>
          <w:snapToGrid w:val="0"/>
          <w:lang w:val="fr-FR"/>
        </w:rPr>
        <w:t xml:space="preserve"> et </w:t>
      </w:r>
      <w:r w:rsidRPr="00CA427B">
        <w:rPr>
          <w:i/>
          <w:lang w:val="fr-FR"/>
        </w:rPr>
        <w:t>M</w:t>
      </w:r>
      <w:r w:rsidRPr="00CA427B" w:rsidR="002E467D">
        <w:rPr>
          <w:i/>
          <w:lang w:val="fr-FR"/>
        </w:rPr>
        <w:t>iryana</w:t>
      </w:r>
      <w:r w:rsidRPr="00CA427B">
        <w:rPr>
          <w:i/>
          <w:lang w:val="fr-FR"/>
        </w:rPr>
        <w:t xml:space="preserve"> Petrova</w:t>
      </w:r>
      <w:r w:rsidRPr="00CA427B" w:rsidR="00901C76">
        <w:rPr>
          <w:i/>
          <w:lang w:val="fr-FR"/>
        </w:rPr>
        <w:t xml:space="preserve"> </w:t>
      </w:r>
      <w:r w:rsidRPr="00CA427B" w:rsidR="005477F1">
        <w:rPr>
          <w:i/>
          <w:lang w:val="fr-FR"/>
        </w:rPr>
        <w:t>c.</w:t>
      </w:r>
      <w:r w:rsidRPr="00CA427B" w:rsidR="00E368F4">
        <w:rPr>
          <w:i/>
          <w:lang w:val="fr-FR"/>
        </w:rPr>
        <w:t xml:space="preserve"> </w:t>
      </w:r>
      <w:r w:rsidRPr="00CA427B" w:rsidR="005477F1">
        <w:rPr>
          <w:i/>
          <w:lang w:val="fr-FR"/>
        </w:rPr>
        <w:t>Bulgarie</w:t>
      </w:r>
      <w:r w:rsidRPr="00CA427B" w:rsidR="005477F1">
        <w:rPr>
          <w:lang w:val="fr-FR"/>
        </w:rPr>
        <w:t xml:space="preserve"> (n</w:t>
      </w:r>
      <w:r w:rsidRPr="00CA427B" w:rsidR="005477F1">
        <w:rPr>
          <w:vertAlign w:val="superscript"/>
          <w:lang w:val="fr-FR"/>
        </w:rPr>
        <w:t>o</w:t>
      </w:r>
      <w:r w:rsidRPr="00CA427B" w:rsidR="005477F1">
        <w:rPr>
          <w:lang w:val="fr-FR"/>
        </w:rPr>
        <w:t> 57148/08</w:t>
      </w:r>
      <w:r w:rsidRPr="00CA427B" w:rsidR="005477F1">
        <w:rPr>
          <w:snapToGrid w:val="0"/>
          <w:lang w:val="fr-FR"/>
        </w:rPr>
        <w:t xml:space="preserve">, 21 </w:t>
      </w:r>
      <w:r w:rsidRPr="00CA427B" w:rsidR="005477F1">
        <w:rPr>
          <w:lang w:val="fr-FR"/>
        </w:rPr>
        <w:t>juillet</w:t>
      </w:r>
      <w:r w:rsidRPr="00CA427B" w:rsidR="005477F1">
        <w:rPr>
          <w:snapToGrid w:val="0"/>
          <w:lang w:val="fr-FR"/>
        </w:rPr>
        <w:t xml:space="preserve"> 2016),</w:t>
      </w:r>
      <w:r w:rsidRPr="00CA427B">
        <w:rPr>
          <w:snapToGrid w:val="0"/>
          <w:lang w:val="fr-FR"/>
        </w:rPr>
        <w:t xml:space="preserve"> où la Cour a constaté une violation de l</w:t>
      </w:r>
      <w:r w:rsidRPr="00CA427B" w:rsidR="00CA427B">
        <w:rPr>
          <w:snapToGrid w:val="0"/>
          <w:lang w:val="fr-FR"/>
        </w:rPr>
        <w:t>’</w:t>
      </w:r>
      <w:r w:rsidRPr="00CA427B">
        <w:rPr>
          <w:snapToGrid w:val="0"/>
          <w:lang w:val="fr-FR"/>
        </w:rPr>
        <w:t>article 6 § 1 de la Convention.</w:t>
      </w:r>
      <w:r w:rsidRPr="00CA427B" w:rsidR="00DF2BF0">
        <w:rPr>
          <w:snapToGrid w:val="0"/>
          <w:lang w:val="fr-FR"/>
        </w:rPr>
        <w:t xml:space="preserve"> </w:t>
      </w:r>
      <w:r w:rsidRPr="00CA427B" w:rsidR="0004606F">
        <w:rPr>
          <w:snapToGrid w:val="0"/>
          <w:lang w:val="fr-FR"/>
        </w:rPr>
        <w:t>Il allègue que l</w:t>
      </w:r>
      <w:r w:rsidRPr="00CA427B" w:rsidR="00DF2BF0">
        <w:rPr>
          <w:snapToGrid w:val="0"/>
          <w:lang w:val="fr-FR"/>
        </w:rPr>
        <w:t>e requérant a activement participé à la procédure en cause</w:t>
      </w:r>
      <w:r w:rsidRPr="00CA427B" w:rsidR="0004606F">
        <w:rPr>
          <w:snapToGrid w:val="0"/>
          <w:lang w:val="fr-FR"/>
        </w:rPr>
        <w:t xml:space="preserve"> et qu</w:t>
      </w:r>
      <w:r w:rsidRPr="00CA427B" w:rsidR="00CA427B">
        <w:rPr>
          <w:snapToGrid w:val="0"/>
          <w:lang w:val="fr-FR"/>
        </w:rPr>
        <w:t>’</w:t>
      </w:r>
      <w:r w:rsidRPr="00CA427B" w:rsidR="0004606F">
        <w:rPr>
          <w:snapToGrid w:val="0"/>
          <w:lang w:val="fr-FR"/>
        </w:rPr>
        <w:t xml:space="preserve">il a </w:t>
      </w:r>
      <w:r w:rsidRPr="00CA427B" w:rsidR="00DF2BF0">
        <w:rPr>
          <w:snapToGrid w:val="0"/>
          <w:lang w:val="fr-FR"/>
        </w:rPr>
        <w:t xml:space="preserve">pris connaissance des raisons justifiant son licenciement. </w:t>
      </w:r>
      <w:r w:rsidRPr="00CA427B" w:rsidR="0004606F">
        <w:rPr>
          <w:snapToGrid w:val="0"/>
          <w:lang w:val="fr-FR"/>
        </w:rPr>
        <w:t>Il</w:t>
      </w:r>
      <w:r w:rsidRPr="00CA427B" w:rsidR="00DF2BF0">
        <w:rPr>
          <w:snapToGrid w:val="0"/>
          <w:lang w:val="fr-FR"/>
        </w:rPr>
        <w:t xml:space="preserve"> soutient qu</w:t>
      </w:r>
      <w:r w:rsidRPr="00CA427B" w:rsidR="00CA427B">
        <w:rPr>
          <w:snapToGrid w:val="0"/>
          <w:lang w:val="fr-FR"/>
        </w:rPr>
        <w:t>’</w:t>
      </w:r>
      <w:r w:rsidRPr="00CA427B" w:rsidR="00DF2BF0">
        <w:rPr>
          <w:snapToGrid w:val="0"/>
          <w:lang w:val="fr-FR"/>
        </w:rPr>
        <w:t>il existait dans le cas d</w:t>
      </w:r>
      <w:r w:rsidRPr="00CA427B" w:rsidR="00CA427B">
        <w:rPr>
          <w:snapToGrid w:val="0"/>
          <w:lang w:val="fr-FR"/>
        </w:rPr>
        <w:t>’</w:t>
      </w:r>
      <w:r w:rsidRPr="00CA427B" w:rsidR="00DF2BF0">
        <w:rPr>
          <w:snapToGrid w:val="0"/>
          <w:lang w:val="fr-FR"/>
        </w:rPr>
        <w:t xml:space="preserve">espèce un </w:t>
      </w:r>
      <w:r w:rsidRPr="00CA427B" w:rsidR="00762F74">
        <w:rPr>
          <w:snapToGrid w:val="0"/>
          <w:lang w:val="fr-FR"/>
        </w:rPr>
        <w:t xml:space="preserve">rapport </w:t>
      </w:r>
      <w:r w:rsidRPr="00CA427B" w:rsidR="00DF2BF0">
        <w:rPr>
          <w:snapToGrid w:val="0"/>
          <w:lang w:val="fr-FR"/>
        </w:rPr>
        <w:t>raisonnable de proportionnalité entre la limitation de la compétence des tribunaux internes et la nécessité de protéger la sécurité nationale, ce qui était conforme à l</w:t>
      </w:r>
      <w:r w:rsidRPr="00CA427B" w:rsidR="00CA427B">
        <w:rPr>
          <w:snapToGrid w:val="0"/>
          <w:lang w:val="fr-FR"/>
        </w:rPr>
        <w:t>’</w:t>
      </w:r>
      <w:r w:rsidRPr="00CA427B" w:rsidR="00DF2BF0">
        <w:rPr>
          <w:snapToGrid w:val="0"/>
          <w:lang w:val="fr-FR"/>
        </w:rPr>
        <w:t>article 6 § 1 de la Convention. Il ajoute par ailleurs que</w:t>
      </w:r>
      <w:r w:rsidRPr="00CA427B" w:rsidR="00643CAA">
        <w:rPr>
          <w:snapToGrid w:val="0"/>
          <w:lang w:val="fr-FR"/>
        </w:rPr>
        <w:t>,</w:t>
      </w:r>
      <w:r w:rsidRPr="00CA427B" w:rsidR="00DF2BF0">
        <w:rPr>
          <w:snapToGrid w:val="0"/>
          <w:lang w:val="fr-FR"/>
        </w:rPr>
        <w:t xml:space="preserve"> depuis 2016, les décisions de retrait des autorisations d</w:t>
      </w:r>
      <w:r w:rsidRPr="00CA427B" w:rsidR="00CA427B">
        <w:rPr>
          <w:snapToGrid w:val="0"/>
          <w:lang w:val="fr-FR"/>
        </w:rPr>
        <w:t>’</w:t>
      </w:r>
      <w:r w:rsidRPr="00CA427B" w:rsidR="00DF2BF0">
        <w:rPr>
          <w:snapToGrid w:val="0"/>
          <w:lang w:val="fr-FR"/>
        </w:rPr>
        <w:t>accès à l</w:t>
      </w:r>
      <w:r w:rsidRPr="00CA427B" w:rsidR="00CA427B">
        <w:rPr>
          <w:snapToGrid w:val="0"/>
          <w:lang w:val="fr-FR"/>
        </w:rPr>
        <w:t>’</w:t>
      </w:r>
      <w:r w:rsidRPr="00CA427B" w:rsidR="00DF2BF0">
        <w:rPr>
          <w:snapToGrid w:val="0"/>
          <w:lang w:val="fr-FR"/>
        </w:rPr>
        <w:t>information classifiée sont susceptibles de recours judiciaire devant les tribunaux administratifs.</w:t>
      </w:r>
    </w:p>
    <w:p w:rsidRPr="00CA427B" w:rsidR="00EF3641" w:rsidP="00CA427B" w:rsidRDefault="00EF3641">
      <w:pPr>
        <w:pStyle w:val="ECHRHeading3"/>
        <w:rPr>
          <w:lang w:val="fr-FR"/>
        </w:rPr>
      </w:pPr>
      <w:r w:rsidRPr="00CA427B">
        <w:rPr>
          <w:lang w:val="fr-FR"/>
        </w:rPr>
        <w:t>2.  Appréciation de la Cour</w:t>
      </w:r>
    </w:p>
    <w:p w:rsidRPr="00CA427B" w:rsidR="00B14816" w:rsidP="00CA427B" w:rsidRDefault="00B14816">
      <w:pPr>
        <w:pStyle w:val="ECHRHeading4"/>
        <w:rPr>
          <w:lang w:val="fr-FR"/>
        </w:rPr>
      </w:pPr>
      <w:r w:rsidRPr="00CA427B">
        <w:rPr>
          <w:lang w:val="fr-FR"/>
        </w:rPr>
        <w:t>a)  Principes généraux</w:t>
      </w:r>
    </w:p>
    <w:p w:rsidRPr="00CA427B" w:rsidR="00E77CB3" w:rsidP="00CA427B" w:rsidRDefault="000A77E6">
      <w:pPr>
        <w:pStyle w:val="ECHRPara"/>
        <w:rPr>
          <w:szCs w:val="24"/>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49</w:t>
      </w:r>
      <w:r w:rsidRPr="00CA427B">
        <w:rPr>
          <w:lang w:val="fr-FR"/>
        </w:rPr>
        <w:fldChar w:fldCharType="end"/>
      </w:r>
      <w:r w:rsidRPr="00CA427B" w:rsidR="00E77CB3">
        <w:rPr>
          <w:lang w:val="fr-FR"/>
        </w:rPr>
        <w:t>.  </w:t>
      </w:r>
      <w:r w:rsidRPr="00CA427B" w:rsidR="007C24C7">
        <w:rPr>
          <w:lang w:val="fr-FR"/>
        </w:rPr>
        <w:t xml:space="preserve">Dans son arrêt </w:t>
      </w:r>
      <w:r w:rsidRPr="00CA427B" w:rsidR="00E368F4">
        <w:rPr>
          <w:i/>
          <w:lang w:val="fr-FR"/>
        </w:rPr>
        <w:t>Vilho Eskelinen et autres c. Finlande</w:t>
      </w:r>
      <w:r w:rsidRPr="00CA427B" w:rsidR="00E368F4">
        <w:rPr>
          <w:szCs w:val="24"/>
          <w:lang w:val="fr-FR"/>
        </w:rPr>
        <w:t xml:space="preserve"> [GC], n</w:t>
      </w:r>
      <w:r w:rsidRPr="00CA427B" w:rsidR="00E368F4">
        <w:rPr>
          <w:szCs w:val="24"/>
          <w:vertAlign w:val="superscript"/>
          <w:lang w:val="fr-FR"/>
        </w:rPr>
        <w:t>o</w:t>
      </w:r>
      <w:r w:rsidRPr="00CA427B" w:rsidR="00E368F4">
        <w:rPr>
          <w:szCs w:val="24"/>
          <w:lang w:val="fr-FR"/>
        </w:rPr>
        <w:t xml:space="preserve"> 63235/00, § 62, </w:t>
      </w:r>
      <w:r w:rsidRPr="00CA427B" w:rsidR="00E368F4">
        <w:rPr>
          <w:lang w:val="fr-FR"/>
        </w:rPr>
        <w:t>CEDH 2007</w:t>
      </w:r>
      <w:r w:rsidRPr="00CA427B" w:rsidR="00E368F4">
        <w:rPr>
          <w:lang w:val="fr-FR"/>
        </w:rPr>
        <w:noBreakHyphen/>
        <w:t>II</w:t>
      </w:r>
      <w:r w:rsidRPr="00CA427B" w:rsidR="00C17646">
        <w:rPr>
          <w:lang w:val="fr-FR"/>
        </w:rPr>
        <w:t>,</w:t>
      </w:r>
      <w:r w:rsidRPr="00CA427B" w:rsidR="007C24C7">
        <w:rPr>
          <w:lang w:val="fr-FR"/>
        </w:rPr>
        <w:t xml:space="preserve"> la Cour </w:t>
      </w:r>
      <w:r w:rsidRPr="00CA427B" w:rsidR="00FC664B">
        <w:rPr>
          <w:lang w:val="fr-FR"/>
        </w:rPr>
        <w:t xml:space="preserve">a estimé que les </w:t>
      </w:r>
      <w:r w:rsidRPr="00CA427B" w:rsidR="00CE77C6">
        <w:rPr>
          <w:lang w:val="fr-FR"/>
        </w:rPr>
        <w:t xml:space="preserve">conflits </w:t>
      </w:r>
      <w:r w:rsidRPr="00CA427B" w:rsidR="006B5159">
        <w:rPr>
          <w:lang w:val="fr-FR"/>
        </w:rPr>
        <w:t>ordinaires d</w:t>
      </w:r>
      <w:r w:rsidRPr="00CA427B" w:rsidR="00CE77C6">
        <w:rPr>
          <w:lang w:val="fr-FR"/>
        </w:rPr>
        <w:t>u</w:t>
      </w:r>
      <w:r w:rsidRPr="00CA427B" w:rsidR="006B5159">
        <w:rPr>
          <w:lang w:val="fr-FR"/>
        </w:rPr>
        <w:t xml:space="preserve"> travail </w:t>
      </w:r>
      <w:r w:rsidRPr="00CA427B" w:rsidR="00AC71CB">
        <w:rPr>
          <w:lang w:val="fr-FR"/>
        </w:rPr>
        <w:t>des fonctionnaires rel</w:t>
      </w:r>
      <w:r w:rsidRPr="00CA427B" w:rsidR="00FC664B">
        <w:rPr>
          <w:lang w:val="fr-FR"/>
        </w:rPr>
        <w:t xml:space="preserve">èvent en principe </w:t>
      </w:r>
      <w:r w:rsidRPr="00CA427B" w:rsidR="00AC71CB">
        <w:rPr>
          <w:lang w:val="fr-FR"/>
        </w:rPr>
        <w:t>du champ d</w:t>
      </w:r>
      <w:r w:rsidRPr="00CA427B" w:rsidR="00CA427B">
        <w:rPr>
          <w:lang w:val="fr-FR"/>
        </w:rPr>
        <w:t>’</w:t>
      </w:r>
      <w:r w:rsidRPr="00CA427B" w:rsidR="00AC71CB">
        <w:rPr>
          <w:lang w:val="fr-FR"/>
        </w:rPr>
        <w:t>application de l</w:t>
      </w:r>
      <w:r w:rsidRPr="00CA427B" w:rsidR="00CA427B">
        <w:rPr>
          <w:lang w:val="fr-FR"/>
        </w:rPr>
        <w:t>’</w:t>
      </w:r>
      <w:r w:rsidRPr="00CA427B" w:rsidR="00AC71CB">
        <w:rPr>
          <w:lang w:val="fr-FR"/>
        </w:rPr>
        <w:t>article 6 § 1</w:t>
      </w:r>
      <w:r w:rsidRPr="00CA427B" w:rsidR="00155779">
        <w:rPr>
          <w:lang w:val="fr-FR"/>
        </w:rPr>
        <w:t xml:space="preserve"> de la Convention</w:t>
      </w:r>
      <w:r w:rsidRPr="00CA427B" w:rsidR="00AC71CB">
        <w:rPr>
          <w:lang w:val="fr-FR"/>
        </w:rPr>
        <w:t xml:space="preserve">, </w:t>
      </w:r>
      <w:r w:rsidRPr="00CA427B" w:rsidR="00762F74">
        <w:rPr>
          <w:lang w:val="fr-FR"/>
        </w:rPr>
        <w:t xml:space="preserve">sous </w:t>
      </w:r>
      <w:r w:rsidRPr="00CA427B" w:rsidR="00AC71CB">
        <w:rPr>
          <w:lang w:val="fr-FR"/>
        </w:rPr>
        <w:t xml:space="preserve">son volet civil. </w:t>
      </w:r>
      <w:r w:rsidRPr="00CA427B" w:rsidR="00FC664B">
        <w:rPr>
          <w:lang w:val="fr-FR"/>
        </w:rPr>
        <w:t>Elle a</w:t>
      </w:r>
      <w:r w:rsidRPr="00CA427B" w:rsidR="006B5159">
        <w:rPr>
          <w:lang w:val="fr-FR"/>
        </w:rPr>
        <w:t xml:space="preserve"> précisé </w:t>
      </w:r>
      <w:r w:rsidRPr="00CA427B" w:rsidR="00EF0E43">
        <w:rPr>
          <w:lang w:val="fr-FR"/>
        </w:rPr>
        <w:t>qu</w:t>
      </w:r>
      <w:r w:rsidRPr="00CA427B" w:rsidR="00CA427B">
        <w:rPr>
          <w:lang w:val="fr-FR"/>
        </w:rPr>
        <w:t>’</w:t>
      </w:r>
      <w:r w:rsidRPr="00CA427B" w:rsidR="00EF0E43">
        <w:rPr>
          <w:lang w:val="fr-FR"/>
        </w:rPr>
        <w:t>il</w:t>
      </w:r>
      <w:r w:rsidRPr="00CA427B" w:rsidR="00CE77C6">
        <w:rPr>
          <w:lang w:val="fr-FR"/>
        </w:rPr>
        <w:t xml:space="preserve"> </w:t>
      </w:r>
      <w:r w:rsidRPr="00CA427B" w:rsidR="006B5159">
        <w:rPr>
          <w:lang w:val="fr-FR"/>
        </w:rPr>
        <w:t>y aura</w:t>
      </w:r>
      <w:r w:rsidRPr="00CA427B" w:rsidR="00EF0E43">
        <w:rPr>
          <w:lang w:val="fr-FR"/>
        </w:rPr>
        <w:t xml:space="preserve"> </w:t>
      </w:r>
      <w:r w:rsidRPr="00CA427B" w:rsidR="006B5159">
        <w:rPr>
          <w:lang w:val="fr-FR"/>
        </w:rPr>
        <w:t>présomption que l</w:t>
      </w:r>
      <w:r w:rsidRPr="00CA427B" w:rsidR="00CA427B">
        <w:rPr>
          <w:lang w:val="fr-FR"/>
        </w:rPr>
        <w:t>’</w:t>
      </w:r>
      <w:r w:rsidRPr="00CA427B" w:rsidR="006B5159">
        <w:rPr>
          <w:lang w:val="fr-FR"/>
        </w:rPr>
        <w:t xml:space="preserve">article 6 </w:t>
      </w:r>
      <w:r w:rsidRPr="00CA427B" w:rsidR="00155779">
        <w:rPr>
          <w:lang w:val="fr-FR"/>
        </w:rPr>
        <w:t xml:space="preserve">de la Convention </w:t>
      </w:r>
      <w:r w:rsidRPr="00CA427B" w:rsidR="006B5159">
        <w:rPr>
          <w:lang w:val="fr-FR"/>
        </w:rPr>
        <w:t>trouve à s</w:t>
      </w:r>
      <w:r w:rsidRPr="00CA427B" w:rsidR="00CA427B">
        <w:rPr>
          <w:lang w:val="fr-FR"/>
        </w:rPr>
        <w:t>’</w:t>
      </w:r>
      <w:r w:rsidRPr="00CA427B" w:rsidR="006B5159">
        <w:rPr>
          <w:lang w:val="fr-FR"/>
        </w:rPr>
        <w:t>appliquer</w:t>
      </w:r>
      <w:r w:rsidRPr="00CA427B" w:rsidR="00EF0E43">
        <w:rPr>
          <w:lang w:val="fr-FR"/>
        </w:rPr>
        <w:t>,</w:t>
      </w:r>
      <w:r w:rsidRPr="00CA427B" w:rsidR="006B5159">
        <w:rPr>
          <w:lang w:val="fr-FR"/>
        </w:rPr>
        <w:t xml:space="preserve"> et a </w:t>
      </w:r>
      <w:r w:rsidRPr="00CA427B" w:rsidR="00FC664B">
        <w:rPr>
          <w:lang w:val="fr-FR"/>
        </w:rPr>
        <w:t>mis en place deux conditions permettant à l</w:t>
      </w:r>
      <w:r w:rsidRPr="00CA427B" w:rsidR="00CA427B">
        <w:rPr>
          <w:lang w:val="fr-FR"/>
        </w:rPr>
        <w:t>’</w:t>
      </w:r>
      <w:r w:rsidRPr="00CA427B" w:rsidR="00FC664B">
        <w:rPr>
          <w:lang w:val="fr-FR"/>
        </w:rPr>
        <w:t>État défendeur d</w:t>
      </w:r>
      <w:r w:rsidRPr="00CA427B" w:rsidR="00CA427B">
        <w:rPr>
          <w:lang w:val="fr-FR"/>
        </w:rPr>
        <w:t>’</w:t>
      </w:r>
      <w:r w:rsidRPr="00CA427B" w:rsidR="00FC664B">
        <w:rPr>
          <w:lang w:val="fr-FR"/>
        </w:rPr>
        <w:t>invoquer devant elle le statut de fonctionnaire d</w:t>
      </w:r>
      <w:r w:rsidRPr="00CA427B" w:rsidR="00CA427B">
        <w:rPr>
          <w:lang w:val="fr-FR"/>
        </w:rPr>
        <w:t>’</w:t>
      </w:r>
      <w:r w:rsidRPr="00CA427B" w:rsidR="00FC664B">
        <w:rPr>
          <w:lang w:val="fr-FR"/>
        </w:rPr>
        <w:t>un requérant afin de le soustraire à la protection offerte par l</w:t>
      </w:r>
      <w:r w:rsidRPr="00CA427B" w:rsidR="00CA427B">
        <w:rPr>
          <w:lang w:val="fr-FR"/>
        </w:rPr>
        <w:t>’</w:t>
      </w:r>
      <w:r w:rsidRPr="00CA427B" w:rsidR="00FC664B">
        <w:rPr>
          <w:lang w:val="fr-FR"/>
        </w:rPr>
        <w:t>article 6 : le droit interne de l</w:t>
      </w:r>
      <w:r w:rsidRPr="00CA427B" w:rsidR="00CA427B">
        <w:rPr>
          <w:lang w:val="fr-FR"/>
        </w:rPr>
        <w:t>’</w:t>
      </w:r>
      <w:r w:rsidRPr="00CA427B" w:rsidR="00FC664B">
        <w:rPr>
          <w:lang w:val="fr-FR"/>
        </w:rPr>
        <w:t>État concerné doit avoir expressément exclu l</w:t>
      </w:r>
      <w:r w:rsidRPr="00CA427B" w:rsidR="00CA427B">
        <w:rPr>
          <w:lang w:val="fr-FR"/>
        </w:rPr>
        <w:t>’</w:t>
      </w:r>
      <w:r w:rsidRPr="00CA427B" w:rsidR="00FC664B">
        <w:rPr>
          <w:lang w:val="fr-FR"/>
        </w:rPr>
        <w:t>accès à un tribunal s</w:t>
      </w:r>
      <w:r w:rsidRPr="00CA427B" w:rsidR="00CA427B">
        <w:rPr>
          <w:lang w:val="fr-FR"/>
        </w:rPr>
        <w:t>’</w:t>
      </w:r>
      <w:r w:rsidRPr="00CA427B" w:rsidR="00FC664B">
        <w:rPr>
          <w:lang w:val="fr-FR"/>
        </w:rPr>
        <w:t>agissant du poste ou de la catégorie de salariés en question</w:t>
      </w:r>
      <w:r w:rsidRPr="00CA427B" w:rsidR="00D26BBA">
        <w:rPr>
          <w:lang w:val="fr-FR"/>
        </w:rPr>
        <w:t xml:space="preserve"> </w:t>
      </w:r>
      <w:r w:rsidRPr="00CA427B" w:rsidR="00FC664B">
        <w:rPr>
          <w:lang w:val="fr-FR"/>
        </w:rPr>
        <w:t>et cette dérogation doit reposer sur des motifs objectifs liés à l</w:t>
      </w:r>
      <w:r w:rsidRPr="00CA427B" w:rsidR="00CA427B">
        <w:rPr>
          <w:lang w:val="fr-FR"/>
        </w:rPr>
        <w:t>’</w:t>
      </w:r>
      <w:r w:rsidRPr="00CA427B" w:rsidR="00FC664B">
        <w:rPr>
          <w:lang w:val="fr-FR"/>
        </w:rPr>
        <w:t>intérêt de l</w:t>
      </w:r>
      <w:r w:rsidRPr="00CA427B" w:rsidR="00CA427B">
        <w:rPr>
          <w:lang w:val="fr-FR"/>
        </w:rPr>
        <w:t>’</w:t>
      </w:r>
      <w:r w:rsidRPr="00CA427B" w:rsidR="00FC664B">
        <w:rPr>
          <w:lang w:val="fr-FR"/>
        </w:rPr>
        <w:t>État (</w:t>
      </w:r>
      <w:r w:rsidRPr="00CA427B" w:rsidR="00FC664B">
        <w:rPr>
          <w:i/>
          <w:lang w:val="fr-FR"/>
        </w:rPr>
        <w:t>ibidem</w:t>
      </w:r>
      <w:r w:rsidRPr="00CA427B" w:rsidR="003363C0">
        <w:rPr>
          <w:i/>
          <w:lang w:val="fr-FR"/>
        </w:rPr>
        <w:t>)</w:t>
      </w:r>
      <w:r w:rsidRPr="00CA427B" w:rsidR="00FC664B">
        <w:rPr>
          <w:lang w:val="fr-FR"/>
        </w:rPr>
        <w:t>.</w:t>
      </w:r>
    </w:p>
    <w:p w:rsidRPr="00CA427B" w:rsidR="008F6DEA"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50</w:t>
      </w:r>
      <w:r w:rsidRPr="00CA427B">
        <w:rPr>
          <w:lang w:val="fr-FR"/>
        </w:rPr>
        <w:fldChar w:fldCharType="end"/>
      </w:r>
      <w:r w:rsidRPr="00CA427B" w:rsidR="00E77CB3">
        <w:rPr>
          <w:lang w:val="fr-FR"/>
        </w:rPr>
        <w:t xml:space="preserve">.  La Cour </w:t>
      </w:r>
      <w:r w:rsidRPr="00CA427B" w:rsidR="008F6DEA">
        <w:rPr>
          <w:lang w:val="fr-FR"/>
        </w:rPr>
        <w:t xml:space="preserve">rappelle que chaque justiciable </w:t>
      </w:r>
      <w:r w:rsidRPr="00CA427B" w:rsidR="00EF0E43">
        <w:rPr>
          <w:lang w:val="fr-FR"/>
        </w:rPr>
        <w:t>a</w:t>
      </w:r>
      <w:r w:rsidRPr="00CA427B" w:rsidR="008F6DEA">
        <w:rPr>
          <w:lang w:val="fr-FR"/>
        </w:rPr>
        <w:t xml:space="preserve"> droit à ce qu</w:t>
      </w:r>
      <w:r w:rsidRPr="00CA427B" w:rsidR="00CA427B">
        <w:rPr>
          <w:lang w:val="fr-FR"/>
        </w:rPr>
        <w:t>’</w:t>
      </w:r>
      <w:r w:rsidRPr="00CA427B" w:rsidR="008F6DEA">
        <w:rPr>
          <w:lang w:val="fr-FR"/>
        </w:rPr>
        <w:t>un tribunal connaisse de toute contestation relative à ses « droits et obligations de caractère civil ». C</w:t>
      </w:r>
      <w:r w:rsidRPr="00CA427B" w:rsidR="00CA427B">
        <w:rPr>
          <w:lang w:val="fr-FR"/>
        </w:rPr>
        <w:t>’</w:t>
      </w:r>
      <w:r w:rsidRPr="00CA427B" w:rsidR="008F6DEA">
        <w:rPr>
          <w:lang w:val="fr-FR"/>
        </w:rPr>
        <w:t>est ainsi que l</w:t>
      </w:r>
      <w:r w:rsidRPr="00CA427B" w:rsidR="00CA427B">
        <w:rPr>
          <w:lang w:val="fr-FR"/>
        </w:rPr>
        <w:t>’</w:t>
      </w:r>
      <w:r w:rsidRPr="00CA427B" w:rsidR="008F6DEA">
        <w:rPr>
          <w:lang w:val="fr-FR"/>
        </w:rPr>
        <w:t xml:space="preserve">article 6 § 1 </w:t>
      </w:r>
      <w:r w:rsidRPr="00CA427B" w:rsidR="00CE77C6">
        <w:rPr>
          <w:lang w:val="fr-FR"/>
        </w:rPr>
        <w:t xml:space="preserve">de la Convention </w:t>
      </w:r>
      <w:r w:rsidRPr="00CA427B" w:rsidR="008F6DEA">
        <w:rPr>
          <w:lang w:val="fr-FR"/>
        </w:rPr>
        <w:t>consacre le « droit à un tribunal », dont le « droit d</w:t>
      </w:r>
      <w:r w:rsidRPr="00CA427B" w:rsidR="00CA427B">
        <w:rPr>
          <w:lang w:val="fr-FR"/>
        </w:rPr>
        <w:t>’</w:t>
      </w:r>
      <w:r w:rsidRPr="00CA427B" w:rsidR="008F6DEA">
        <w:rPr>
          <w:lang w:val="fr-FR"/>
        </w:rPr>
        <w:t>accès », à savoir le droit de saisir un tribunal en matière civile, constitue un aspect (</w:t>
      </w:r>
      <w:r w:rsidRPr="00CA427B" w:rsidR="008F6DEA">
        <w:rPr>
          <w:i/>
          <w:lang w:val="fr-FR"/>
        </w:rPr>
        <w:t>Golder c. Royaume-Uni</w:t>
      </w:r>
      <w:r w:rsidRPr="00CA427B" w:rsidR="003A473C">
        <w:rPr>
          <w:lang w:val="fr-FR"/>
        </w:rPr>
        <w:t>, 21 </w:t>
      </w:r>
      <w:r w:rsidRPr="00CA427B" w:rsidR="008F6DEA">
        <w:rPr>
          <w:lang w:val="fr-FR"/>
        </w:rPr>
        <w:t>février 1975, § 36, série A n</w:t>
      </w:r>
      <w:r w:rsidRPr="00CA427B" w:rsidR="008F6DEA">
        <w:rPr>
          <w:vertAlign w:val="superscript"/>
          <w:lang w:val="fr-FR"/>
        </w:rPr>
        <w:t>o</w:t>
      </w:r>
      <w:r w:rsidRPr="00CA427B" w:rsidR="008F6DEA">
        <w:rPr>
          <w:lang w:val="fr-FR"/>
        </w:rPr>
        <w:t xml:space="preserve"> 18).</w:t>
      </w:r>
    </w:p>
    <w:p w:rsidRPr="00CA427B" w:rsidR="00E77CB3"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51</w:t>
      </w:r>
      <w:r w:rsidRPr="00CA427B">
        <w:rPr>
          <w:lang w:val="fr-FR"/>
        </w:rPr>
        <w:fldChar w:fldCharType="end"/>
      </w:r>
      <w:r w:rsidRPr="00CA427B" w:rsidR="00E77CB3">
        <w:rPr>
          <w:lang w:val="fr-FR"/>
        </w:rPr>
        <w:t>.  </w:t>
      </w:r>
      <w:r w:rsidRPr="00CA427B" w:rsidR="005049A8">
        <w:rPr>
          <w:lang w:val="fr-FR"/>
        </w:rPr>
        <w:t>L</w:t>
      </w:r>
      <w:r w:rsidRPr="00CA427B" w:rsidR="00CA427B">
        <w:rPr>
          <w:lang w:val="fr-FR"/>
        </w:rPr>
        <w:t>’</w:t>
      </w:r>
      <w:r w:rsidRPr="00CA427B" w:rsidR="005049A8">
        <w:rPr>
          <w:lang w:val="fr-FR"/>
        </w:rPr>
        <w:t xml:space="preserve">article 6 § 1 </w:t>
      </w:r>
      <w:r w:rsidRPr="00CA427B" w:rsidR="00CE77C6">
        <w:rPr>
          <w:lang w:val="fr-FR"/>
        </w:rPr>
        <w:t xml:space="preserve">de la Convention </w:t>
      </w:r>
      <w:r w:rsidRPr="00CA427B" w:rsidR="005049A8">
        <w:rPr>
          <w:lang w:val="fr-FR"/>
        </w:rPr>
        <w:t>exige en principe un recours dans le cadre duquel le tribunal a compétence pour se pencher sur toutes les questions de fait et de droit pertinentes pour le litige dont il se trouve saisi (</w:t>
      </w:r>
      <w:r w:rsidRPr="00CA427B" w:rsidR="008F172C">
        <w:rPr>
          <w:i/>
          <w:lang w:val="fr-FR"/>
        </w:rPr>
        <w:t>Terra Woningen B.V. c. Pays-Bas</w:t>
      </w:r>
      <w:r w:rsidRPr="00CA427B" w:rsidR="008F172C">
        <w:rPr>
          <w:lang w:val="fr-FR"/>
        </w:rPr>
        <w:t xml:space="preserve">, 17 décembre 1996, § 52, </w:t>
      </w:r>
      <w:r w:rsidRPr="00CA427B" w:rsidR="008F172C">
        <w:rPr>
          <w:i/>
          <w:lang w:val="fr-FR"/>
        </w:rPr>
        <w:t>Recueil des arrêts et décisions</w:t>
      </w:r>
      <w:r w:rsidRPr="00CA427B" w:rsidR="008F172C">
        <w:rPr>
          <w:lang w:val="fr-FR"/>
        </w:rPr>
        <w:t xml:space="preserve"> 1996</w:t>
      </w:r>
      <w:r w:rsidRPr="00CA427B" w:rsidR="008F172C">
        <w:rPr>
          <w:lang w:val="fr-FR"/>
        </w:rPr>
        <w:noBreakHyphen/>
        <w:t>VI</w:t>
      </w:r>
      <w:r w:rsidRPr="00CA427B" w:rsidR="005049A8">
        <w:rPr>
          <w:lang w:val="fr-FR"/>
        </w:rPr>
        <w:t>). Cela implique notamment que le juge doit disposer du pouvoir de se pencher point par point sur chacun des moyens du plaignant sur le fond, sans refuser d</w:t>
      </w:r>
      <w:r w:rsidRPr="00CA427B" w:rsidR="00CA427B">
        <w:rPr>
          <w:lang w:val="fr-FR"/>
        </w:rPr>
        <w:t>’</w:t>
      </w:r>
      <w:r w:rsidRPr="00CA427B" w:rsidR="005049A8">
        <w:rPr>
          <w:lang w:val="fr-FR"/>
        </w:rPr>
        <w:t>examiner aucun d</w:t>
      </w:r>
      <w:r w:rsidRPr="00CA427B" w:rsidR="00CA427B">
        <w:rPr>
          <w:lang w:val="fr-FR"/>
        </w:rPr>
        <w:t>’</w:t>
      </w:r>
      <w:r w:rsidRPr="00CA427B" w:rsidR="005049A8">
        <w:rPr>
          <w:lang w:val="fr-FR"/>
        </w:rPr>
        <w:t>entre eux, et donner des raisons claires pour leur rejet. Quant aux faits, le juge doit pouvoir réexaminer ceux qui sont au centre du recours du plaignant (</w:t>
      </w:r>
      <w:r w:rsidRPr="00CA427B" w:rsidR="00CA3558">
        <w:rPr>
          <w:i/>
          <w:lang w:val="fr-FR"/>
        </w:rPr>
        <w:t>Bryan c.</w:t>
      </w:r>
      <w:r w:rsidRPr="00CA427B" w:rsidR="00CE77C6">
        <w:rPr>
          <w:i/>
          <w:lang w:val="fr-FR"/>
        </w:rPr>
        <w:t> </w:t>
      </w:r>
      <w:r w:rsidRPr="00CA427B" w:rsidR="00CA3558">
        <w:rPr>
          <w:i/>
          <w:lang w:val="fr-FR"/>
        </w:rPr>
        <w:t>Royaume-Uni</w:t>
      </w:r>
      <w:r w:rsidRPr="00CA427B" w:rsidR="00CA3558">
        <w:rPr>
          <w:lang w:val="fr-FR"/>
        </w:rPr>
        <w:t>, 22 novembre 1995, §§ 44-45, série A n</w:t>
      </w:r>
      <w:r w:rsidRPr="00CA427B" w:rsidR="00CA3558">
        <w:rPr>
          <w:vertAlign w:val="superscript"/>
          <w:lang w:val="fr-FR"/>
        </w:rPr>
        <w:t>o</w:t>
      </w:r>
      <w:r w:rsidRPr="00CA427B" w:rsidR="00CA3558">
        <w:rPr>
          <w:lang w:val="fr-FR"/>
        </w:rPr>
        <w:t xml:space="preserve"> 335</w:t>
      </w:r>
      <w:r w:rsidRPr="00CA427B" w:rsidR="00CA3558">
        <w:rPr>
          <w:lang w:val="fr-FR"/>
        </w:rPr>
        <w:noBreakHyphen/>
        <w:t>A).</w:t>
      </w:r>
    </w:p>
    <w:p w:rsidRPr="00CA427B" w:rsidR="00E77CB3" w:rsidP="00CA427B" w:rsidRDefault="00206C56">
      <w:pPr>
        <w:pStyle w:val="ECHRHeading4"/>
        <w:rPr>
          <w:lang w:val="fr-FR"/>
        </w:rPr>
      </w:pPr>
      <w:r w:rsidRPr="00CA427B">
        <w:rPr>
          <w:lang w:val="fr-FR"/>
        </w:rPr>
        <w:t xml:space="preserve">b)  Application de ces principes </w:t>
      </w:r>
      <w:r w:rsidRPr="00CA427B" w:rsidR="00CE77C6">
        <w:rPr>
          <w:lang w:val="fr-FR"/>
        </w:rPr>
        <w:t>au</w:t>
      </w:r>
      <w:r w:rsidRPr="00CA427B">
        <w:rPr>
          <w:lang w:val="fr-FR"/>
        </w:rPr>
        <w:t xml:space="preserve"> cas d</w:t>
      </w:r>
      <w:r w:rsidRPr="00CA427B" w:rsidR="00CA427B">
        <w:rPr>
          <w:lang w:val="fr-FR"/>
        </w:rPr>
        <w:t>’</w:t>
      </w:r>
      <w:r w:rsidRPr="00CA427B">
        <w:rPr>
          <w:lang w:val="fr-FR"/>
        </w:rPr>
        <w:t>espèce</w:t>
      </w:r>
    </w:p>
    <w:p w:rsidRPr="00CA427B" w:rsidR="00206C56" w:rsidP="00CA427B" w:rsidRDefault="00FC1FD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52</w:t>
      </w:r>
      <w:r w:rsidRPr="00CA427B">
        <w:rPr>
          <w:lang w:val="fr-FR"/>
        </w:rPr>
        <w:fldChar w:fldCharType="end"/>
      </w:r>
      <w:r w:rsidRPr="00CA427B">
        <w:rPr>
          <w:lang w:val="fr-FR"/>
        </w:rPr>
        <w:t>.  </w:t>
      </w:r>
      <w:r w:rsidRPr="00CA427B" w:rsidR="00320238">
        <w:rPr>
          <w:lang w:val="fr-FR"/>
        </w:rPr>
        <w:t>La Cour observe d</w:t>
      </w:r>
      <w:r w:rsidRPr="00CA427B" w:rsidR="00CA427B">
        <w:rPr>
          <w:lang w:val="fr-FR"/>
        </w:rPr>
        <w:t>’</w:t>
      </w:r>
      <w:r w:rsidRPr="00CA427B" w:rsidR="00320238">
        <w:rPr>
          <w:lang w:val="fr-FR"/>
        </w:rPr>
        <w:t xml:space="preserve">emblée que ce qui était en jeu pour le requérant </w:t>
      </w:r>
      <w:r w:rsidRPr="00CA427B" w:rsidR="008220EE">
        <w:rPr>
          <w:lang w:val="fr-FR"/>
        </w:rPr>
        <w:t xml:space="preserve">dans la présente espèce </w:t>
      </w:r>
      <w:r w:rsidRPr="00CA427B" w:rsidR="002B6EA9">
        <w:rPr>
          <w:lang w:val="fr-FR"/>
        </w:rPr>
        <w:t>n</w:t>
      </w:r>
      <w:r w:rsidRPr="00CA427B" w:rsidR="00CA427B">
        <w:rPr>
          <w:lang w:val="fr-FR"/>
        </w:rPr>
        <w:t>’</w:t>
      </w:r>
      <w:r w:rsidRPr="00CA427B" w:rsidR="002B6EA9">
        <w:rPr>
          <w:lang w:val="fr-FR"/>
        </w:rPr>
        <w:t>était pas son droit d</w:t>
      </w:r>
      <w:r w:rsidRPr="00CA427B" w:rsidR="00CA427B">
        <w:rPr>
          <w:lang w:val="fr-FR"/>
        </w:rPr>
        <w:t>’</w:t>
      </w:r>
      <w:r w:rsidRPr="00CA427B" w:rsidR="002B6EA9">
        <w:rPr>
          <w:lang w:val="fr-FR"/>
        </w:rPr>
        <w:t xml:space="preserve">accès </w:t>
      </w:r>
      <w:r w:rsidRPr="00CA427B" w:rsidR="009F4DD9">
        <w:rPr>
          <w:lang w:val="fr-FR"/>
        </w:rPr>
        <w:t>aux secrets d</w:t>
      </w:r>
      <w:r w:rsidRPr="00CA427B" w:rsidR="00CA427B">
        <w:rPr>
          <w:lang w:val="fr-FR"/>
        </w:rPr>
        <w:t>’</w:t>
      </w:r>
      <w:r w:rsidRPr="00CA427B" w:rsidR="009F4DD9">
        <w:rPr>
          <w:lang w:val="fr-FR"/>
        </w:rPr>
        <w:t>État</w:t>
      </w:r>
      <w:r w:rsidRPr="00CA427B" w:rsidR="002B6EA9">
        <w:rPr>
          <w:lang w:val="fr-FR"/>
        </w:rPr>
        <w:t>, qui</w:t>
      </w:r>
      <w:r w:rsidRPr="00CA427B" w:rsidR="00F875EE">
        <w:rPr>
          <w:lang w:val="fr-FR"/>
        </w:rPr>
        <w:t xml:space="preserve"> </w:t>
      </w:r>
      <w:r w:rsidRPr="00CA427B" w:rsidR="002B6EA9">
        <w:rPr>
          <w:lang w:val="fr-FR"/>
        </w:rPr>
        <w:t>n</w:t>
      </w:r>
      <w:r w:rsidRPr="00CA427B" w:rsidR="00CA427B">
        <w:rPr>
          <w:lang w:val="fr-FR"/>
        </w:rPr>
        <w:t>’</w:t>
      </w:r>
      <w:r w:rsidRPr="00CA427B" w:rsidR="002B6EA9">
        <w:rPr>
          <w:lang w:val="fr-FR"/>
        </w:rPr>
        <w:t>est pas garanti par la Convention (</w:t>
      </w:r>
      <w:r w:rsidRPr="00CA427B" w:rsidR="009F4DD9">
        <w:rPr>
          <w:lang w:val="fr-FR"/>
        </w:rPr>
        <w:t xml:space="preserve">voir </w:t>
      </w:r>
      <w:r w:rsidRPr="00CA427B" w:rsidR="009F4DD9">
        <w:rPr>
          <w:i/>
          <w:iCs/>
          <w:lang w:val="fr-FR"/>
        </w:rPr>
        <w:t>Regner c. République tchèque</w:t>
      </w:r>
      <w:r w:rsidRPr="00CA427B" w:rsidR="009F4DD9">
        <w:rPr>
          <w:lang w:val="fr-FR"/>
        </w:rPr>
        <w:t xml:space="preserve"> [GC], n</w:t>
      </w:r>
      <w:r w:rsidRPr="00CA427B" w:rsidR="009F4DD9">
        <w:rPr>
          <w:vertAlign w:val="superscript"/>
          <w:lang w:val="fr-FR"/>
        </w:rPr>
        <w:t>o</w:t>
      </w:r>
      <w:r w:rsidRPr="00CA427B" w:rsidR="009F4DD9">
        <w:rPr>
          <w:lang w:val="fr-FR"/>
        </w:rPr>
        <w:t xml:space="preserve"> 35289/11, § 109, CEDH 2017 (extraits), mais son droit d</w:t>
      </w:r>
      <w:r w:rsidRPr="00CA427B" w:rsidR="00CA427B">
        <w:rPr>
          <w:lang w:val="fr-FR"/>
        </w:rPr>
        <w:t>’</w:t>
      </w:r>
      <w:r w:rsidRPr="00CA427B" w:rsidR="009F4DD9">
        <w:rPr>
          <w:lang w:val="fr-FR"/>
        </w:rPr>
        <w:t>occuper un poste de fonctionnaire, lequel avait été affecté par le retrait de ses autorisations d</w:t>
      </w:r>
      <w:r w:rsidRPr="00CA427B" w:rsidR="00CA427B">
        <w:rPr>
          <w:lang w:val="fr-FR"/>
        </w:rPr>
        <w:t>’</w:t>
      </w:r>
      <w:r w:rsidRPr="00CA427B" w:rsidR="009F4DD9">
        <w:rPr>
          <w:lang w:val="fr-FR"/>
        </w:rPr>
        <w:t xml:space="preserve">accès </w:t>
      </w:r>
      <w:r w:rsidRPr="00CA427B" w:rsidR="00D46CF7">
        <w:rPr>
          <w:lang w:val="fr-FR"/>
        </w:rPr>
        <w:t>à l</w:t>
      </w:r>
      <w:r w:rsidRPr="00CA427B" w:rsidR="00CA427B">
        <w:rPr>
          <w:lang w:val="fr-FR"/>
        </w:rPr>
        <w:t>’</w:t>
      </w:r>
      <w:r w:rsidRPr="00CA427B" w:rsidR="00D46CF7">
        <w:rPr>
          <w:lang w:val="fr-FR"/>
        </w:rPr>
        <w:t>information classifiée. L</w:t>
      </w:r>
      <w:r w:rsidRPr="00CA427B">
        <w:rPr>
          <w:lang w:val="fr-FR"/>
        </w:rPr>
        <w:t>e droit interne permettait au requérant de contester son licenciement du poste qu</w:t>
      </w:r>
      <w:r w:rsidRPr="00CA427B" w:rsidR="00CA427B">
        <w:rPr>
          <w:lang w:val="fr-FR"/>
        </w:rPr>
        <w:t>’</w:t>
      </w:r>
      <w:r w:rsidRPr="00CA427B">
        <w:rPr>
          <w:lang w:val="fr-FR"/>
        </w:rPr>
        <w:t xml:space="preserve">il occupait </w:t>
      </w:r>
      <w:r w:rsidRPr="00CA427B" w:rsidR="00562920">
        <w:rPr>
          <w:lang w:val="fr-FR"/>
        </w:rPr>
        <w:t xml:space="preserve">à la direction du </w:t>
      </w:r>
      <w:r w:rsidRPr="00CA427B">
        <w:rPr>
          <w:lang w:val="fr-FR"/>
        </w:rPr>
        <w:t xml:space="preserve">renseignement </w:t>
      </w:r>
      <w:r w:rsidRPr="00CA427B" w:rsidR="00562920">
        <w:rPr>
          <w:lang w:val="fr-FR"/>
        </w:rPr>
        <w:t>près l</w:t>
      </w:r>
      <w:r w:rsidRPr="00CA427B" w:rsidR="00CA427B">
        <w:rPr>
          <w:lang w:val="fr-FR"/>
        </w:rPr>
        <w:t>’</w:t>
      </w:r>
      <w:r w:rsidRPr="00CA427B" w:rsidR="002E02DF">
        <w:rPr>
          <w:lang w:val="fr-FR"/>
        </w:rPr>
        <w:t>é</w:t>
      </w:r>
      <w:r w:rsidRPr="00CA427B" w:rsidR="00562920">
        <w:rPr>
          <w:lang w:val="fr-FR"/>
        </w:rPr>
        <w:t>tat-major de l</w:t>
      </w:r>
      <w:r w:rsidRPr="00CA427B" w:rsidR="00CA427B">
        <w:rPr>
          <w:lang w:val="fr-FR"/>
        </w:rPr>
        <w:t>’</w:t>
      </w:r>
      <w:r w:rsidRPr="00CA427B" w:rsidR="00562920">
        <w:rPr>
          <w:lang w:val="fr-FR"/>
        </w:rPr>
        <w:t xml:space="preserve">armée </w:t>
      </w:r>
      <w:r w:rsidRPr="00CA427B">
        <w:rPr>
          <w:lang w:val="fr-FR"/>
        </w:rPr>
        <w:t xml:space="preserve">(paragraphe </w:t>
      </w:r>
      <w:r w:rsidRPr="00CA427B" w:rsidR="00D46CF7">
        <w:rPr>
          <w:lang w:val="fr-FR"/>
        </w:rPr>
        <w:t xml:space="preserve">26 </w:t>
      </w:r>
      <w:r w:rsidRPr="00CA427B" w:rsidR="00562920">
        <w:rPr>
          <w:i/>
          <w:lang w:val="fr-FR"/>
        </w:rPr>
        <w:t>in fine</w:t>
      </w:r>
      <w:r w:rsidRPr="00CA427B" w:rsidR="000D6CEE">
        <w:rPr>
          <w:lang w:val="fr-FR"/>
        </w:rPr>
        <w:t xml:space="preserve"> ci</w:t>
      </w:r>
      <w:r w:rsidRPr="00CA427B" w:rsidR="000D6CEE">
        <w:rPr>
          <w:lang w:val="fr-FR"/>
        </w:rPr>
        <w:noBreakHyphen/>
      </w:r>
      <w:r w:rsidRPr="00CA427B">
        <w:rPr>
          <w:lang w:val="fr-FR"/>
        </w:rPr>
        <w:t>dessus)</w:t>
      </w:r>
      <w:r w:rsidRPr="00CA427B" w:rsidR="00F7084E">
        <w:rPr>
          <w:lang w:val="fr-FR"/>
        </w:rPr>
        <w:t xml:space="preserve">, </w:t>
      </w:r>
      <w:r w:rsidRPr="00CA427B">
        <w:rPr>
          <w:lang w:val="fr-FR"/>
        </w:rPr>
        <w:t>et le</w:t>
      </w:r>
      <w:r w:rsidRPr="00CA427B" w:rsidR="00180CD7">
        <w:rPr>
          <w:lang w:val="fr-FR"/>
        </w:rPr>
        <w:t xml:space="preserve"> Gouvernement n</w:t>
      </w:r>
      <w:r w:rsidRPr="00CA427B" w:rsidR="00CA427B">
        <w:rPr>
          <w:lang w:val="fr-FR"/>
        </w:rPr>
        <w:t>’</w:t>
      </w:r>
      <w:r w:rsidRPr="00CA427B" w:rsidR="00180CD7">
        <w:rPr>
          <w:lang w:val="fr-FR"/>
        </w:rPr>
        <w:t xml:space="preserve">a </w:t>
      </w:r>
      <w:r w:rsidRPr="00CA427B" w:rsidR="00DF33BB">
        <w:rPr>
          <w:lang w:val="fr-FR"/>
        </w:rPr>
        <w:t>pas contesté l</w:t>
      </w:r>
      <w:r w:rsidRPr="00CA427B" w:rsidR="00CA427B">
        <w:rPr>
          <w:lang w:val="fr-FR"/>
        </w:rPr>
        <w:t>’</w:t>
      </w:r>
      <w:r w:rsidRPr="00CA427B" w:rsidR="00DF33BB">
        <w:rPr>
          <w:lang w:val="fr-FR"/>
        </w:rPr>
        <w:t>applicabilité de l</w:t>
      </w:r>
      <w:r w:rsidRPr="00CA427B" w:rsidR="00CA427B">
        <w:rPr>
          <w:lang w:val="fr-FR"/>
        </w:rPr>
        <w:t>’</w:t>
      </w:r>
      <w:r w:rsidRPr="00CA427B" w:rsidR="000D6CEE">
        <w:rPr>
          <w:lang w:val="fr-FR"/>
        </w:rPr>
        <w:t>article 6 § </w:t>
      </w:r>
      <w:r w:rsidRPr="00CA427B" w:rsidR="00DF33BB">
        <w:rPr>
          <w:lang w:val="fr-FR"/>
        </w:rPr>
        <w:t xml:space="preserve">1 de la Convention à la procédure de contestation du licenciement du requérant. </w:t>
      </w:r>
      <w:r w:rsidRPr="00CA427B" w:rsidR="0019135F">
        <w:rPr>
          <w:lang w:val="fr-FR"/>
        </w:rPr>
        <w:t>Compte tenu des circonstances particulières de l</w:t>
      </w:r>
      <w:r w:rsidRPr="00CA427B" w:rsidR="00CA427B">
        <w:rPr>
          <w:lang w:val="fr-FR"/>
        </w:rPr>
        <w:t>’</w:t>
      </w:r>
      <w:r w:rsidRPr="00CA427B" w:rsidR="0019135F">
        <w:rPr>
          <w:lang w:val="fr-FR"/>
        </w:rPr>
        <w:t>espèce</w:t>
      </w:r>
      <w:r w:rsidRPr="00CA427B" w:rsidR="00F026EC">
        <w:rPr>
          <w:lang w:val="fr-FR"/>
        </w:rPr>
        <w:t>,</w:t>
      </w:r>
      <w:r w:rsidRPr="00CA427B" w:rsidR="0019135F">
        <w:rPr>
          <w:lang w:val="fr-FR"/>
        </w:rPr>
        <w:t xml:space="preserve"> et en vertu des critères établis dans sa prop</w:t>
      </w:r>
      <w:r w:rsidRPr="00CA427B" w:rsidR="000D6CEE">
        <w:rPr>
          <w:lang w:val="fr-FR"/>
        </w:rPr>
        <w:t>re jurisprudence (paragraphe </w:t>
      </w:r>
      <w:r w:rsidRPr="00CA427B" w:rsidR="00DF0208">
        <w:rPr>
          <w:lang w:val="fr-FR"/>
        </w:rPr>
        <w:t xml:space="preserve">49 </w:t>
      </w:r>
      <w:r w:rsidRPr="00CA427B" w:rsidR="000D6CEE">
        <w:rPr>
          <w:lang w:val="fr-FR"/>
        </w:rPr>
        <w:t>ci</w:t>
      </w:r>
      <w:r w:rsidRPr="00CA427B" w:rsidR="000D6CEE">
        <w:rPr>
          <w:lang w:val="fr-FR"/>
        </w:rPr>
        <w:noBreakHyphen/>
      </w:r>
      <w:r w:rsidRPr="00CA427B" w:rsidR="001721B3">
        <w:rPr>
          <w:lang w:val="fr-FR"/>
        </w:rPr>
        <w:t xml:space="preserve">dessus), la Cour considère </w:t>
      </w:r>
      <w:r w:rsidRPr="00CA427B" w:rsidR="00180CD7">
        <w:rPr>
          <w:lang w:val="fr-FR"/>
        </w:rPr>
        <w:t>que le litige en cause portait sur la détermination d</w:t>
      </w:r>
      <w:r w:rsidRPr="00CA427B" w:rsidR="00CA427B">
        <w:rPr>
          <w:lang w:val="fr-FR"/>
        </w:rPr>
        <w:t>’</w:t>
      </w:r>
      <w:r w:rsidRPr="00CA427B" w:rsidR="00180CD7">
        <w:rPr>
          <w:lang w:val="fr-FR"/>
        </w:rPr>
        <w:t xml:space="preserve">un « droit civil » au sens de </w:t>
      </w:r>
      <w:r w:rsidRPr="00CA427B" w:rsidR="001721B3">
        <w:rPr>
          <w:lang w:val="fr-FR"/>
        </w:rPr>
        <w:t>l</w:t>
      </w:r>
      <w:r w:rsidRPr="00CA427B" w:rsidR="00CA427B">
        <w:rPr>
          <w:lang w:val="fr-FR"/>
        </w:rPr>
        <w:t>’</w:t>
      </w:r>
      <w:r w:rsidRPr="00CA427B" w:rsidR="001721B3">
        <w:rPr>
          <w:lang w:val="fr-FR"/>
        </w:rPr>
        <w:t xml:space="preserve">article 6 § 1 </w:t>
      </w:r>
      <w:r w:rsidRPr="00CA427B" w:rsidR="00180CD7">
        <w:rPr>
          <w:lang w:val="fr-FR"/>
        </w:rPr>
        <w:t xml:space="preserve">de la Convention et que cet article, </w:t>
      </w:r>
      <w:r w:rsidRPr="00CA427B" w:rsidR="00762F74">
        <w:rPr>
          <w:lang w:val="fr-FR"/>
        </w:rPr>
        <w:t xml:space="preserve">sous </w:t>
      </w:r>
      <w:r w:rsidRPr="00CA427B" w:rsidR="00180CD7">
        <w:rPr>
          <w:lang w:val="fr-FR"/>
        </w:rPr>
        <w:t>son volet civil, trouve donc à s</w:t>
      </w:r>
      <w:r w:rsidRPr="00CA427B" w:rsidR="00CA427B">
        <w:rPr>
          <w:lang w:val="fr-FR"/>
        </w:rPr>
        <w:t>’</w:t>
      </w:r>
      <w:r w:rsidRPr="00CA427B" w:rsidR="00180CD7">
        <w:rPr>
          <w:lang w:val="fr-FR"/>
        </w:rPr>
        <w:t>appliquer à la procédure judiciaire de contestation du licenciement du requérant.</w:t>
      </w:r>
    </w:p>
    <w:p w:rsidRPr="00CA427B" w:rsidR="00F7084E" w:rsidP="00CA427B" w:rsidRDefault="00F7084E">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53</w:t>
      </w:r>
      <w:r w:rsidRPr="00CA427B">
        <w:rPr>
          <w:lang w:val="fr-FR"/>
        </w:rPr>
        <w:fldChar w:fldCharType="end"/>
      </w:r>
      <w:r w:rsidRPr="00CA427B">
        <w:rPr>
          <w:lang w:val="fr-FR"/>
        </w:rPr>
        <w:t>.  La Cour tient à souligner que c</w:t>
      </w:r>
      <w:r w:rsidRPr="00CA427B" w:rsidR="00CA427B">
        <w:rPr>
          <w:lang w:val="fr-FR"/>
        </w:rPr>
        <w:t>’</w:t>
      </w:r>
      <w:r w:rsidRPr="00CA427B">
        <w:rPr>
          <w:lang w:val="fr-FR"/>
        </w:rPr>
        <w:t xml:space="preserve">est après la fin de cette procédure judiciaire, et dans un délai ne dépassant pas les six mois, que le requérant a introduit sa requête devant elle (voir paragraphes </w:t>
      </w:r>
      <w:r w:rsidRPr="00CA427B" w:rsidR="00800B66">
        <w:rPr>
          <w:lang w:val="fr-FR"/>
        </w:rPr>
        <w:t>1 et 20</w:t>
      </w:r>
      <w:r w:rsidRPr="00CA427B">
        <w:rPr>
          <w:lang w:val="fr-FR"/>
        </w:rPr>
        <w:t xml:space="preserve"> ci-dessus).</w:t>
      </w:r>
      <w:r w:rsidRPr="00CA427B" w:rsidR="00800B66">
        <w:rPr>
          <w:lang w:val="fr-FR"/>
        </w:rPr>
        <w:t xml:space="preserve"> Il y a donc lieu de rejeter l</w:t>
      </w:r>
      <w:r w:rsidRPr="00CA427B" w:rsidR="00CA427B">
        <w:rPr>
          <w:lang w:val="fr-FR"/>
        </w:rPr>
        <w:t>’</w:t>
      </w:r>
      <w:r w:rsidRPr="00CA427B" w:rsidR="00800B66">
        <w:rPr>
          <w:lang w:val="fr-FR"/>
        </w:rPr>
        <w:t>exception de non-respect du délai de six mois soulevée par le Gouvernement et jointe au fond du grief tiré de l</w:t>
      </w:r>
      <w:r w:rsidRPr="00CA427B" w:rsidR="00CA427B">
        <w:rPr>
          <w:lang w:val="fr-FR"/>
        </w:rPr>
        <w:t>’</w:t>
      </w:r>
      <w:r w:rsidRPr="00CA427B" w:rsidR="00800B66">
        <w:rPr>
          <w:lang w:val="fr-FR"/>
        </w:rPr>
        <w:t>article 6 § 1 de la Convention (paragraphe 36 ci-dessus).</w:t>
      </w:r>
    </w:p>
    <w:p w:rsidRPr="00CA427B" w:rsidR="00180CD7" w:rsidP="00CA427B" w:rsidRDefault="00180CD7">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54</w:t>
      </w:r>
      <w:r w:rsidRPr="00CA427B">
        <w:rPr>
          <w:lang w:val="fr-FR"/>
        </w:rPr>
        <w:fldChar w:fldCharType="end"/>
      </w:r>
      <w:r w:rsidRPr="00CA427B">
        <w:rPr>
          <w:lang w:val="fr-FR"/>
        </w:rPr>
        <w:t>.  </w:t>
      </w:r>
      <w:r w:rsidRPr="00CA427B" w:rsidR="00B35C98">
        <w:rPr>
          <w:lang w:val="fr-FR"/>
        </w:rPr>
        <w:t xml:space="preserve">La Cour doit ensuite déterminer si le litige en cause a été examiné par un tribunal compétent </w:t>
      </w:r>
      <w:r w:rsidRPr="00CA427B" w:rsidR="004E07E6">
        <w:rPr>
          <w:lang w:val="fr-FR"/>
        </w:rPr>
        <w:t xml:space="preserve">pour </w:t>
      </w:r>
      <w:r w:rsidRPr="00CA427B" w:rsidR="00B35C98">
        <w:rPr>
          <w:lang w:val="fr-FR"/>
        </w:rPr>
        <w:t xml:space="preserve">se pencher sur toutes les questions </w:t>
      </w:r>
      <w:r w:rsidRPr="00CA427B" w:rsidR="00A5680F">
        <w:rPr>
          <w:lang w:val="fr-FR"/>
        </w:rPr>
        <w:t xml:space="preserve">pertinentes </w:t>
      </w:r>
      <w:r w:rsidRPr="00CA427B" w:rsidR="00B35C98">
        <w:rPr>
          <w:lang w:val="fr-FR"/>
        </w:rPr>
        <w:t>de fait et de droit</w:t>
      </w:r>
      <w:r w:rsidRPr="00CA427B" w:rsidR="00A96091">
        <w:rPr>
          <w:lang w:val="fr-FR"/>
        </w:rPr>
        <w:t>.</w:t>
      </w:r>
    </w:p>
    <w:p w:rsidRPr="00CA427B" w:rsidR="00B35C98" w:rsidP="00CA427B" w:rsidRDefault="005E3B11">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55</w:t>
      </w:r>
      <w:r w:rsidRPr="00CA427B">
        <w:rPr>
          <w:lang w:val="fr-FR"/>
        </w:rPr>
        <w:fldChar w:fldCharType="end"/>
      </w:r>
      <w:r w:rsidRPr="00CA427B">
        <w:rPr>
          <w:lang w:val="fr-FR"/>
        </w:rPr>
        <w:t>.  </w:t>
      </w:r>
      <w:r w:rsidRPr="00CA427B" w:rsidR="00A96091">
        <w:rPr>
          <w:lang w:val="fr-FR"/>
        </w:rPr>
        <w:t>Se tournant vers les faits de l</w:t>
      </w:r>
      <w:r w:rsidRPr="00CA427B" w:rsidR="00CA427B">
        <w:rPr>
          <w:lang w:val="fr-FR"/>
        </w:rPr>
        <w:t>’</w:t>
      </w:r>
      <w:r w:rsidRPr="00CA427B" w:rsidR="00A96091">
        <w:rPr>
          <w:lang w:val="fr-FR"/>
        </w:rPr>
        <w:t xml:space="preserve">espèce, </w:t>
      </w:r>
      <w:r w:rsidRPr="00CA427B" w:rsidR="00F026EC">
        <w:rPr>
          <w:lang w:val="fr-FR"/>
        </w:rPr>
        <w:t>elle</w:t>
      </w:r>
      <w:r w:rsidRPr="00CA427B" w:rsidR="00A96091">
        <w:rPr>
          <w:lang w:val="fr-FR"/>
        </w:rPr>
        <w:t xml:space="preserve"> </w:t>
      </w:r>
      <w:r w:rsidRPr="00CA427B" w:rsidR="00F026EC">
        <w:rPr>
          <w:lang w:val="fr-FR"/>
        </w:rPr>
        <w:t>observe qu</w:t>
      </w:r>
      <w:r w:rsidRPr="00CA427B" w:rsidR="004E07E6">
        <w:rPr>
          <w:lang w:val="fr-FR"/>
        </w:rPr>
        <w:t xml:space="preserve">e, </w:t>
      </w:r>
      <w:r w:rsidRPr="00CA427B" w:rsidR="00F026EC">
        <w:rPr>
          <w:lang w:val="fr-FR"/>
        </w:rPr>
        <w:t>en licencia</w:t>
      </w:r>
      <w:r w:rsidRPr="00CA427B" w:rsidR="004A5550">
        <w:rPr>
          <w:lang w:val="fr-FR"/>
        </w:rPr>
        <w:t>nt le requérant de son poste, le ministre de la Défense n</w:t>
      </w:r>
      <w:r w:rsidRPr="00CA427B" w:rsidR="00CA427B">
        <w:rPr>
          <w:lang w:val="fr-FR"/>
        </w:rPr>
        <w:t>’</w:t>
      </w:r>
      <w:r w:rsidRPr="00CA427B" w:rsidR="004A5550">
        <w:rPr>
          <w:lang w:val="fr-FR"/>
        </w:rPr>
        <w:t>a pas exercé un pouvoir discrétionnaire. Il apparaît qu</w:t>
      </w:r>
      <w:r w:rsidRPr="00CA427B" w:rsidR="00CA427B">
        <w:rPr>
          <w:lang w:val="fr-FR"/>
        </w:rPr>
        <w:t>’</w:t>
      </w:r>
      <w:r w:rsidRPr="00CA427B" w:rsidR="004A5550">
        <w:rPr>
          <w:lang w:val="fr-FR"/>
        </w:rPr>
        <w:t xml:space="preserve">il était obligé de renvoyer le requérant </w:t>
      </w:r>
      <w:r w:rsidRPr="00CA427B" w:rsidR="009B0DC0">
        <w:rPr>
          <w:lang w:val="fr-FR"/>
        </w:rPr>
        <w:t>car</w:t>
      </w:r>
      <w:r w:rsidRPr="00CA427B" w:rsidR="004A5550">
        <w:rPr>
          <w:lang w:val="fr-FR"/>
        </w:rPr>
        <w:t xml:space="preserve"> </w:t>
      </w:r>
      <w:r w:rsidRPr="00CA427B" w:rsidR="00531C90">
        <w:rPr>
          <w:lang w:val="fr-FR"/>
        </w:rPr>
        <w:t>celui-ci ne disposait plus d</w:t>
      </w:r>
      <w:r w:rsidRPr="00CA427B" w:rsidR="00EF0E43">
        <w:rPr>
          <w:lang w:val="fr-FR"/>
        </w:rPr>
        <w:t xml:space="preserve">es </w:t>
      </w:r>
      <w:r w:rsidRPr="00CA427B" w:rsidR="004A5550">
        <w:rPr>
          <w:lang w:val="fr-FR"/>
        </w:rPr>
        <w:t>autorisations d</w:t>
      </w:r>
      <w:r w:rsidRPr="00CA427B" w:rsidR="00CA427B">
        <w:rPr>
          <w:lang w:val="fr-FR"/>
        </w:rPr>
        <w:t>’</w:t>
      </w:r>
      <w:r w:rsidRPr="00CA427B" w:rsidR="004A5550">
        <w:rPr>
          <w:lang w:val="fr-FR"/>
        </w:rPr>
        <w:t>accès à l</w:t>
      </w:r>
      <w:r w:rsidRPr="00CA427B" w:rsidR="00CA427B">
        <w:rPr>
          <w:lang w:val="fr-FR"/>
        </w:rPr>
        <w:t>’</w:t>
      </w:r>
      <w:r w:rsidRPr="00CA427B" w:rsidR="004A5550">
        <w:rPr>
          <w:lang w:val="fr-FR"/>
        </w:rPr>
        <w:t>information classifiée</w:t>
      </w:r>
      <w:r w:rsidRPr="00CA427B" w:rsidR="00531C90">
        <w:rPr>
          <w:lang w:val="fr-FR"/>
        </w:rPr>
        <w:t xml:space="preserve">, ce qui était une condition indispensable pour </w:t>
      </w:r>
      <w:r w:rsidRPr="00CA427B" w:rsidR="009B0DC0">
        <w:rPr>
          <w:lang w:val="fr-FR"/>
        </w:rPr>
        <w:t>exercer</w:t>
      </w:r>
      <w:r w:rsidRPr="00CA427B" w:rsidR="00531C90">
        <w:rPr>
          <w:lang w:val="fr-FR"/>
        </w:rPr>
        <w:t xml:space="preserve"> ses fonctions </w:t>
      </w:r>
      <w:r w:rsidRPr="00CA427B" w:rsidR="001412BA">
        <w:rPr>
          <w:lang w:val="fr-FR"/>
        </w:rPr>
        <w:t>dans les structures de l</w:t>
      </w:r>
      <w:r w:rsidRPr="00CA427B" w:rsidR="00CA427B">
        <w:rPr>
          <w:lang w:val="fr-FR"/>
        </w:rPr>
        <w:t>’</w:t>
      </w:r>
      <w:r w:rsidRPr="00CA427B" w:rsidR="001412BA">
        <w:rPr>
          <w:lang w:val="fr-FR"/>
        </w:rPr>
        <w:t xml:space="preserve">état-major des armées </w:t>
      </w:r>
      <w:r w:rsidRPr="00CA427B" w:rsidR="004A5550">
        <w:rPr>
          <w:lang w:val="fr-FR"/>
        </w:rPr>
        <w:t xml:space="preserve">(paragraphes </w:t>
      </w:r>
      <w:r w:rsidRPr="00CA427B" w:rsidR="00821D16">
        <w:rPr>
          <w:lang w:val="fr-FR"/>
        </w:rPr>
        <w:t>1</w:t>
      </w:r>
      <w:r w:rsidRPr="00CA427B" w:rsidR="00DF0208">
        <w:rPr>
          <w:lang w:val="fr-FR"/>
        </w:rPr>
        <w:t>8</w:t>
      </w:r>
      <w:r w:rsidRPr="00CA427B" w:rsidR="00821D16">
        <w:rPr>
          <w:lang w:val="fr-FR"/>
        </w:rPr>
        <w:t>, 2</w:t>
      </w:r>
      <w:r w:rsidRPr="00CA427B" w:rsidR="00DF0208">
        <w:rPr>
          <w:lang w:val="fr-FR"/>
        </w:rPr>
        <w:t>0</w:t>
      </w:r>
      <w:r w:rsidRPr="00CA427B" w:rsidR="00821D16">
        <w:rPr>
          <w:lang w:val="fr-FR"/>
        </w:rPr>
        <w:t xml:space="preserve"> et </w:t>
      </w:r>
      <w:r w:rsidRPr="00CA427B" w:rsidR="001E0285">
        <w:rPr>
          <w:lang w:val="fr-FR"/>
        </w:rPr>
        <w:t>2</w:t>
      </w:r>
      <w:r w:rsidRPr="00CA427B" w:rsidR="00DF0208">
        <w:rPr>
          <w:lang w:val="fr-FR"/>
        </w:rPr>
        <w:t>7</w:t>
      </w:r>
      <w:r w:rsidRPr="00CA427B" w:rsidR="000D6CEE">
        <w:rPr>
          <w:lang w:val="fr-FR"/>
        </w:rPr>
        <w:t xml:space="preserve"> ci</w:t>
      </w:r>
      <w:r w:rsidRPr="00CA427B" w:rsidR="000D6CEE">
        <w:rPr>
          <w:lang w:val="fr-FR"/>
        </w:rPr>
        <w:noBreakHyphen/>
      </w:r>
      <w:r w:rsidRPr="00CA427B" w:rsidR="004A5550">
        <w:rPr>
          <w:lang w:val="fr-FR"/>
        </w:rPr>
        <w:t>dessus)</w:t>
      </w:r>
      <w:r w:rsidRPr="00CA427B" w:rsidR="001412BA">
        <w:rPr>
          <w:lang w:val="fr-FR"/>
        </w:rPr>
        <w:t>.</w:t>
      </w:r>
    </w:p>
    <w:p w:rsidRPr="00CA427B" w:rsidR="00F75D90" w:rsidP="00CA427B" w:rsidRDefault="00F75D90">
      <w:pPr>
        <w:pStyle w:val="ECHRPara"/>
        <w:rPr>
          <w:i/>
          <w:lang w:val="pl-PL"/>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56</w:t>
      </w:r>
      <w:r w:rsidRPr="00CA427B">
        <w:rPr>
          <w:lang w:val="fr-FR"/>
        </w:rPr>
        <w:fldChar w:fldCharType="end"/>
      </w:r>
      <w:r w:rsidRPr="00CA427B">
        <w:rPr>
          <w:lang w:val="fr-FR"/>
        </w:rPr>
        <w:t xml:space="preserve">.  Il en ressort que la légalité du licenciement du requérant dépendait entièrement de la réponse à la question de savoir si le retrait </w:t>
      </w:r>
      <w:r w:rsidRPr="00CA427B" w:rsidR="00CF0257">
        <w:rPr>
          <w:lang w:val="fr-FR"/>
        </w:rPr>
        <w:t>des</w:t>
      </w:r>
      <w:r w:rsidRPr="00CA427B">
        <w:rPr>
          <w:lang w:val="fr-FR"/>
        </w:rPr>
        <w:t xml:space="preserve"> autorisations d</w:t>
      </w:r>
      <w:r w:rsidRPr="00CA427B" w:rsidR="00CA427B">
        <w:rPr>
          <w:lang w:val="fr-FR"/>
        </w:rPr>
        <w:t>’</w:t>
      </w:r>
      <w:r w:rsidRPr="00CA427B">
        <w:rPr>
          <w:lang w:val="fr-FR"/>
        </w:rPr>
        <w:t>accès à l</w:t>
      </w:r>
      <w:r w:rsidRPr="00CA427B" w:rsidR="00CA427B">
        <w:rPr>
          <w:lang w:val="fr-FR"/>
        </w:rPr>
        <w:t>’</w:t>
      </w:r>
      <w:r w:rsidRPr="00CA427B">
        <w:rPr>
          <w:lang w:val="fr-FR"/>
        </w:rPr>
        <w:t xml:space="preserve">information classifiée </w:t>
      </w:r>
      <w:r w:rsidRPr="00CA427B" w:rsidR="00CF0257">
        <w:rPr>
          <w:lang w:val="fr-FR"/>
        </w:rPr>
        <w:t>de l</w:t>
      </w:r>
      <w:r w:rsidRPr="00CA427B" w:rsidR="00CA427B">
        <w:rPr>
          <w:lang w:val="fr-FR"/>
        </w:rPr>
        <w:t>’</w:t>
      </w:r>
      <w:r w:rsidRPr="00CA427B" w:rsidR="00CF0257">
        <w:rPr>
          <w:lang w:val="fr-FR"/>
        </w:rPr>
        <w:t xml:space="preserve">intéressé </w:t>
      </w:r>
      <w:r w:rsidRPr="00CA427B">
        <w:rPr>
          <w:lang w:val="fr-FR"/>
        </w:rPr>
        <w:t>était justifié</w:t>
      </w:r>
      <w:r w:rsidRPr="00CA427B" w:rsidR="00243B6B">
        <w:rPr>
          <w:lang w:val="fr-FR"/>
        </w:rPr>
        <w:t xml:space="preserve"> (voir </w:t>
      </w:r>
      <w:r w:rsidRPr="00CA427B" w:rsidR="000D6CEE">
        <w:rPr>
          <w:i/>
          <w:lang w:val="fr-FR"/>
        </w:rPr>
        <w:t>Ternovskis c. </w:t>
      </w:r>
      <w:r w:rsidRPr="00CA427B" w:rsidR="00243B6B">
        <w:rPr>
          <w:i/>
          <w:lang w:val="fr-FR"/>
        </w:rPr>
        <w:t>Lettonie</w:t>
      </w:r>
      <w:r w:rsidRPr="00CA427B" w:rsidR="00243B6B">
        <w:rPr>
          <w:snapToGrid w:val="0"/>
          <w:lang w:val="fr-FR"/>
        </w:rPr>
        <w:t>, n</w:t>
      </w:r>
      <w:r w:rsidRPr="00CA427B" w:rsidR="00243B6B">
        <w:rPr>
          <w:snapToGrid w:val="0"/>
          <w:vertAlign w:val="superscript"/>
          <w:lang w:val="fr-FR"/>
        </w:rPr>
        <w:t>o</w:t>
      </w:r>
      <w:r w:rsidRPr="00CA427B" w:rsidR="00243B6B">
        <w:rPr>
          <w:snapToGrid w:val="0"/>
          <w:lang w:val="fr-FR"/>
        </w:rPr>
        <w:t xml:space="preserve"> </w:t>
      </w:r>
      <w:r w:rsidRPr="00CA427B" w:rsidR="00243B6B">
        <w:rPr>
          <w:lang w:val="fr-FR"/>
        </w:rPr>
        <w:t xml:space="preserve">33637/02, § 44, 29 avril 2014 et </w:t>
      </w:r>
      <w:r w:rsidRPr="00CA427B" w:rsidR="00243B6B">
        <w:rPr>
          <w:i/>
          <w:lang w:val="fr-FR"/>
        </w:rPr>
        <w:t>Miryana Petrova</w:t>
      </w:r>
      <w:r w:rsidRPr="00CA427B" w:rsidR="000D6CEE">
        <w:rPr>
          <w:lang w:val="fr-FR"/>
        </w:rPr>
        <w:t>, précité, § </w:t>
      </w:r>
      <w:r w:rsidRPr="00CA427B" w:rsidR="00243B6B">
        <w:rPr>
          <w:lang w:val="fr-FR"/>
        </w:rPr>
        <w:t>31)</w:t>
      </w:r>
      <w:r w:rsidRPr="00CA427B">
        <w:rPr>
          <w:lang w:val="fr-FR"/>
        </w:rPr>
        <w:t>.</w:t>
      </w:r>
      <w:r w:rsidRPr="00CA427B" w:rsidR="00243B6B">
        <w:rPr>
          <w:lang w:val="fr-FR"/>
        </w:rPr>
        <w:t xml:space="preserve"> </w:t>
      </w:r>
      <w:r w:rsidRPr="00CA427B" w:rsidR="00B37891">
        <w:rPr>
          <w:lang w:val="fr-FR"/>
        </w:rPr>
        <w:t xml:space="preserve">Cette question </w:t>
      </w:r>
      <w:r w:rsidRPr="00CA427B" w:rsidR="00CF0257">
        <w:rPr>
          <w:lang w:val="fr-FR"/>
        </w:rPr>
        <w:t xml:space="preserve">a </w:t>
      </w:r>
      <w:r w:rsidRPr="00CA427B" w:rsidR="00B37891">
        <w:rPr>
          <w:lang w:val="fr-FR"/>
        </w:rPr>
        <w:t>été examinée par la Commission d</w:t>
      </w:r>
      <w:r w:rsidRPr="00CA427B" w:rsidR="00CA427B">
        <w:rPr>
          <w:lang w:val="fr-FR"/>
        </w:rPr>
        <w:t>’</w:t>
      </w:r>
      <w:r w:rsidRPr="00CA427B" w:rsidR="00B37891">
        <w:rPr>
          <w:lang w:val="fr-FR"/>
        </w:rPr>
        <w:t>État</w:t>
      </w:r>
      <w:r w:rsidRPr="00CA427B" w:rsidR="00CF0257">
        <w:rPr>
          <w:lang w:val="fr-FR"/>
        </w:rPr>
        <w:t>,</w:t>
      </w:r>
      <w:r w:rsidRPr="00CA427B" w:rsidR="00B37891">
        <w:rPr>
          <w:lang w:val="fr-FR"/>
        </w:rPr>
        <w:t xml:space="preserve"> </w:t>
      </w:r>
      <w:r w:rsidRPr="00CA427B" w:rsidR="00EE3600">
        <w:rPr>
          <w:lang w:val="fr-FR"/>
        </w:rPr>
        <w:t xml:space="preserve">qui a rejeté le recours </w:t>
      </w:r>
      <w:r w:rsidRPr="00CA427B" w:rsidR="00CF0257">
        <w:rPr>
          <w:lang w:val="fr-FR"/>
        </w:rPr>
        <w:t>du requérant</w:t>
      </w:r>
      <w:r w:rsidRPr="00CA427B" w:rsidR="00EE3600">
        <w:rPr>
          <w:lang w:val="fr-FR"/>
        </w:rPr>
        <w:t xml:space="preserve"> (paragraphe </w:t>
      </w:r>
      <w:r w:rsidRPr="00CA427B" w:rsidR="009D3F4A">
        <w:rPr>
          <w:lang w:val="fr-FR"/>
        </w:rPr>
        <w:t xml:space="preserve">9 </w:t>
      </w:r>
      <w:r w:rsidRPr="00CA427B" w:rsidR="00EE3600">
        <w:rPr>
          <w:lang w:val="fr-FR"/>
        </w:rPr>
        <w:t>ci-dessus).</w:t>
      </w:r>
      <w:r w:rsidRPr="00CA427B" w:rsidR="00AB7527">
        <w:rPr>
          <w:lang w:val="fr-FR"/>
        </w:rPr>
        <w:t xml:space="preserve"> </w:t>
      </w:r>
      <w:r w:rsidRPr="00CA427B" w:rsidR="002F11F8">
        <w:rPr>
          <w:lang w:val="fr-FR"/>
        </w:rPr>
        <w:t xml:space="preserve">La Cour estime cependant que </w:t>
      </w:r>
      <w:r w:rsidRPr="00CA427B" w:rsidR="00EF0E43">
        <w:rPr>
          <w:lang w:val="fr-FR"/>
        </w:rPr>
        <w:t xml:space="preserve">cette </w:t>
      </w:r>
      <w:r w:rsidRPr="00CA427B" w:rsidR="002F11F8">
        <w:rPr>
          <w:lang w:val="fr-FR"/>
        </w:rPr>
        <w:t>procédure n</w:t>
      </w:r>
      <w:r w:rsidRPr="00CA427B" w:rsidR="00CA427B">
        <w:rPr>
          <w:lang w:val="fr-FR"/>
        </w:rPr>
        <w:t>’</w:t>
      </w:r>
      <w:r w:rsidRPr="00CA427B" w:rsidR="002F11F8">
        <w:rPr>
          <w:lang w:val="fr-FR"/>
        </w:rPr>
        <w:t>était pas entourée des garanties de l</w:t>
      </w:r>
      <w:r w:rsidRPr="00CA427B" w:rsidR="00CA427B">
        <w:rPr>
          <w:lang w:val="fr-FR"/>
        </w:rPr>
        <w:t>’</w:t>
      </w:r>
      <w:r w:rsidRPr="00CA427B" w:rsidR="002F11F8">
        <w:rPr>
          <w:lang w:val="fr-FR"/>
        </w:rPr>
        <w:t>article 6 § 1 de la Convention : la Commission</w:t>
      </w:r>
      <w:r w:rsidRPr="00CA427B" w:rsidR="00CF0257">
        <w:rPr>
          <w:lang w:val="fr-FR"/>
        </w:rPr>
        <w:t xml:space="preserve"> d</w:t>
      </w:r>
      <w:r w:rsidRPr="00CA427B" w:rsidR="00CA427B">
        <w:rPr>
          <w:lang w:val="fr-FR"/>
        </w:rPr>
        <w:t>’</w:t>
      </w:r>
      <w:r w:rsidRPr="00CA427B" w:rsidR="00CF0257">
        <w:rPr>
          <w:lang w:val="fr-FR"/>
        </w:rPr>
        <w:t>État</w:t>
      </w:r>
      <w:r w:rsidRPr="00CA427B" w:rsidR="002F11F8">
        <w:rPr>
          <w:lang w:val="fr-FR"/>
        </w:rPr>
        <w:t xml:space="preserve"> n</w:t>
      </w:r>
      <w:r w:rsidRPr="00CA427B" w:rsidR="00CA427B">
        <w:rPr>
          <w:lang w:val="fr-FR"/>
        </w:rPr>
        <w:t>’</w:t>
      </w:r>
      <w:r w:rsidRPr="00CA427B" w:rsidR="002F11F8">
        <w:rPr>
          <w:lang w:val="fr-FR"/>
        </w:rPr>
        <w:t>était pas un organe indépendant du pouvoir exécutif, étant donné que ses membres étaient élus par le Conseil de</w:t>
      </w:r>
      <w:r w:rsidRPr="00CA427B" w:rsidR="00C1677C">
        <w:rPr>
          <w:lang w:val="fr-FR"/>
        </w:rPr>
        <w:t>s</w:t>
      </w:r>
      <w:r w:rsidRPr="00CA427B" w:rsidR="002F11F8">
        <w:rPr>
          <w:lang w:val="fr-FR"/>
        </w:rPr>
        <w:t xml:space="preserve"> ministres sur proposition du Premier ministre</w:t>
      </w:r>
      <w:r w:rsidRPr="00CA427B" w:rsidR="00C1677C">
        <w:rPr>
          <w:lang w:val="fr-FR"/>
        </w:rPr>
        <w:t xml:space="preserve"> </w:t>
      </w:r>
      <w:r w:rsidRPr="00CA427B" w:rsidR="00982D09">
        <w:rPr>
          <w:lang w:val="fr-FR"/>
        </w:rPr>
        <w:t>(paragraphe </w:t>
      </w:r>
      <w:r w:rsidRPr="00CA427B" w:rsidR="00C1677C">
        <w:rPr>
          <w:lang w:val="fr-FR"/>
        </w:rPr>
        <w:t>2</w:t>
      </w:r>
      <w:r w:rsidRPr="00CA427B" w:rsidR="009D3F4A">
        <w:rPr>
          <w:lang w:val="fr-FR"/>
        </w:rPr>
        <w:t>1</w:t>
      </w:r>
      <w:r w:rsidRPr="00CA427B" w:rsidR="00C1677C">
        <w:rPr>
          <w:lang w:val="fr-FR"/>
        </w:rPr>
        <w:t xml:space="preserve"> ci-dessus)</w:t>
      </w:r>
      <w:r w:rsidRPr="00CA427B" w:rsidR="002F11F8">
        <w:rPr>
          <w:lang w:val="fr-FR"/>
        </w:rPr>
        <w:t xml:space="preserve"> ; </w:t>
      </w:r>
      <w:r w:rsidRPr="00CA427B" w:rsidR="00761699">
        <w:rPr>
          <w:lang w:val="fr-FR"/>
        </w:rPr>
        <w:t>elle n</w:t>
      </w:r>
      <w:r w:rsidRPr="00CA427B" w:rsidR="00CA427B">
        <w:rPr>
          <w:lang w:val="fr-FR"/>
        </w:rPr>
        <w:t>’</w:t>
      </w:r>
      <w:r w:rsidRPr="00CA427B" w:rsidR="00761699">
        <w:rPr>
          <w:lang w:val="fr-FR"/>
        </w:rPr>
        <w:t xml:space="preserve">avait jamais révélé au requérant </w:t>
      </w:r>
      <w:r w:rsidRPr="00CA427B" w:rsidR="005456B1">
        <w:rPr>
          <w:lang w:val="fr-FR"/>
        </w:rPr>
        <w:t>les motifs ayant conduit au retrait de</w:t>
      </w:r>
      <w:r w:rsidRPr="00CA427B" w:rsidR="00761699">
        <w:rPr>
          <w:lang w:val="fr-FR"/>
        </w:rPr>
        <w:t xml:space="preserve"> se</w:t>
      </w:r>
      <w:r w:rsidRPr="00CA427B" w:rsidR="005456B1">
        <w:rPr>
          <w:lang w:val="fr-FR"/>
        </w:rPr>
        <w:t xml:space="preserve">s autorisations </w:t>
      </w:r>
      <w:r w:rsidRPr="00CA427B" w:rsidR="00C1677C">
        <w:rPr>
          <w:lang w:val="fr-FR"/>
        </w:rPr>
        <w:t xml:space="preserve">(paragraphes </w:t>
      </w:r>
      <w:r w:rsidRPr="00CA427B" w:rsidR="009D3F4A">
        <w:rPr>
          <w:lang w:val="fr-FR"/>
        </w:rPr>
        <w:t xml:space="preserve">9 </w:t>
      </w:r>
      <w:r w:rsidRPr="00CA427B" w:rsidR="00C1677C">
        <w:rPr>
          <w:lang w:val="fr-FR"/>
        </w:rPr>
        <w:t>et 1</w:t>
      </w:r>
      <w:r w:rsidRPr="00CA427B" w:rsidR="009D3F4A">
        <w:rPr>
          <w:lang w:val="fr-FR"/>
        </w:rPr>
        <w:t>1</w:t>
      </w:r>
      <w:r w:rsidRPr="00CA427B" w:rsidR="00C1677C">
        <w:rPr>
          <w:lang w:val="fr-FR"/>
        </w:rPr>
        <w:t xml:space="preserve"> ci-dessus) </w:t>
      </w:r>
      <w:r w:rsidRPr="00CA427B" w:rsidR="005456B1">
        <w:rPr>
          <w:lang w:val="fr-FR"/>
        </w:rPr>
        <w:t xml:space="preserve">et sa décision </w:t>
      </w:r>
      <w:r w:rsidRPr="00CA427B" w:rsidR="00761699">
        <w:rPr>
          <w:lang w:val="fr-FR"/>
        </w:rPr>
        <w:t xml:space="preserve">du </w:t>
      </w:r>
      <w:r w:rsidRPr="00CA427B" w:rsidR="00C1677C">
        <w:rPr>
          <w:lang w:val="fr-FR"/>
        </w:rPr>
        <w:t>22 août 2006</w:t>
      </w:r>
      <w:r w:rsidRPr="00CA427B" w:rsidR="00761699">
        <w:rPr>
          <w:lang w:val="fr-FR"/>
        </w:rPr>
        <w:t xml:space="preserve"> </w:t>
      </w:r>
      <w:r w:rsidRPr="00CA427B" w:rsidR="00F026EC">
        <w:rPr>
          <w:lang w:val="fr-FR"/>
        </w:rPr>
        <w:t>avait été prise à l</w:t>
      </w:r>
      <w:r w:rsidRPr="00CA427B" w:rsidR="00CA427B">
        <w:rPr>
          <w:lang w:val="fr-FR"/>
        </w:rPr>
        <w:t>’</w:t>
      </w:r>
      <w:r w:rsidRPr="00CA427B" w:rsidR="00F026EC">
        <w:rPr>
          <w:lang w:val="fr-FR"/>
        </w:rPr>
        <w:t>insu de l</w:t>
      </w:r>
      <w:r w:rsidRPr="00CA427B" w:rsidR="00CA427B">
        <w:rPr>
          <w:lang w:val="fr-FR"/>
        </w:rPr>
        <w:t>’</w:t>
      </w:r>
      <w:r w:rsidRPr="00CA427B" w:rsidR="00F026EC">
        <w:rPr>
          <w:lang w:val="fr-FR"/>
        </w:rPr>
        <w:t xml:space="preserve">intéressé </w:t>
      </w:r>
      <w:r w:rsidRPr="00CA427B" w:rsidR="005456B1">
        <w:rPr>
          <w:lang w:val="fr-FR"/>
        </w:rPr>
        <w:t xml:space="preserve">(paragraphe </w:t>
      </w:r>
      <w:r w:rsidRPr="00CA427B" w:rsidR="00C1677C">
        <w:rPr>
          <w:lang w:val="fr-FR"/>
        </w:rPr>
        <w:t>1</w:t>
      </w:r>
      <w:r w:rsidRPr="00CA427B" w:rsidR="009D3F4A">
        <w:rPr>
          <w:lang w:val="fr-FR"/>
        </w:rPr>
        <w:t>1</w:t>
      </w:r>
      <w:r w:rsidRPr="00CA427B" w:rsidR="005456B1">
        <w:rPr>
          <w:lang w:val="fr-FR"/>
        </w:rPr>
        <w:t xml:space="preserve"> ci-de</w:t>
      </w:r>
      <w:r w:rsidRPr="00CA427B" w:rsidR="00224CDF">
        <w:rPr>
          <w:lang w:val="fr-FR"/>
        </w:rPr>
        <w:t>ssus).</w:t>
      </w:r>
    </w:p>
    <w:p w:rsidRPr="00CA427B" w:rsidR="00224CDF" w:rsidP="00CA427B" w:rsidRDefault="00224CDF">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57</w:t>
      </w:r>
      <w:r w:rsidRPr="00CA427B">
        <w:rPr>
          <w:lang w:val="fr-FR"/>
        </w:rPr>
        <w:fldChar w:fldCharType="end"/>
      </w:r>
      <w:r w:rsidRPr="00CA427B">
        <w:rPr>
          <w:lang w:val="fr-FR"/>
        </w:rPr>
        <w:t>.  </w:t>
      </w:r>
      <w:r w:rsidRPr="00CA427B" w:rsidR="00CF0257">
        <w:rPr>
          <w:lang w:val="fr-FR"/>
        </w:rPr>
        <w:t>La Cour constate que l</w:t>
      </w:r>
      <w:r w:rsidRPr="00CA427B">
        <w:rPr>
          <w:lang w:val="fr-FR"/>
        </w:rPr>
        <w:t xml:space="preserve">e requérant a contesté son licenciement devant la </w:t>
      </w:r>
      <w:r w:rsidRPr="00CA427B" w:rsidR="003043C4">
        <w:rPr>
          <w:lang w:val="fr-FR"/>
        </w:rPr>
        <w:t>CAS</w:t>
      </w:r>
      <w:r w:rsidRPr="00CA427B">
        <w:rPr>
          <w:lang w:val="fr-FR"/>
        </w:rPr>
        <w:t xml:space="preserve"> en alléguant en particulier que le retrait de ses autorisations n</w:t>
      </w:r>
      <w:r w:rsidRPr="00CA427B" w:rsidR="00CA427B">
        <w:rPr>
          <w:lang w:val="fr-FR"/>
        </w:rPr>
        <w:t>’</w:t>
      </w:r>
      <w:r w:rsidRPr="00CA427B">
        <w:rPr>
          <w:lang w:val="fr-FR"/>
        </w:rPr>
        <w:t>était pas conforme à la législation interne</w:t>
      </w:r>
      <w:r w:rsidRPr="00CA427B" w:rsidR="00AD3BA9">
        <w:rPr>
          <w:lang w:val="fr-FR"/>
        </w:rPr>
        <w:t>, qu</w:t>
      </w:r>
      <w:r w:rsidRPr="00CA427B" w:rsidR="00CA427B">
        <w:rPr>
          <w:lang w:val="fr-FR"/>
        </w:rPr>
        <w:t>’</w:t>
      </w:r>
      <w:r w:rsidRPr="00CA427B" w:rsidR="00AD3BA9">
        <w:rPr>
          <w:lang w:val="fr-FR"/>
        </w:rPr>
        <w:t>il n</w:t>
      </w:r>
      <w:r w:rsidRPr="00CA427B" w:rsidR="00CA427B">
        <w:rPr>
          <w:lang w:val="fr-FR"/>
        </w:rPr>
        <w:t>’</w:t>
      </w:r>
      <w:r w:rsidRPr="00CA427B" w:rsidR="00AD3BA9">
        <w:rPr>
          <w:lang w:val="fr-FR"/>
        </w:rPr>
        <w:t>avait commis aucune infraction justifiant le retrait de ses autorisations d</w:t>
      </w:r>
      <w:r w:rsidRPr="00CA427B" w:rsidR="00CA427B">
        <w:rPr>
          <w:lang w:val="fr-FR"/>
        </w:rPr>
        <w:t>’</w:t>
      </w:r>
      <w:r w:rsidRPr="00CA427B" w:rsidR="00AD3BA9">
        <w:rPr>
          <w:lang w:val="fr-FR"/>
        </w:rPr>
        <w:t>accès à l</w:t>
      </w:r>
      <w:r w:rsidRPr="00CA427B" w:rsidR="00CA427B">
        <w:rPr>
          <w:lang w:val="fr-FR"/>
        </w:rPr>
        <w:t>’</w:t>
      </w:r>
      <w:r w:rsidRPr="00CA427B" w:rsidR="00AD3BA9">
        <w:rPr>
          <w:lang w:val="fr-FR"/>
        </w:rPr>
        <w:t>information classifiée et qu</w:t>
      </w:r>
      <w:r w:rsidRPr="00CA427B" w:rsidR="00CA427B">
        <w:rPr>
          <w:lang w:val="fr-FR"/>
        </w:rPr>
        <w:t>’</w:t>
      </w:r>
      <w:r w:rsidRPr="00CA427B" w:rsidR="00AD3BA9">
        <w:rPr>
          <w:lang w:val="fr-FR"/>
        </w:rPr>
        <w:t>il n</w:t>
      </w:r>
      <w:r w:rsidRPr="00CA427B" w:rsidR="00CA427B">
        <w:rPr>
          <w:lang w:val="fr-FR"/>
        </w:rPr>
        <w:t>’</w:t>
      </w:r>
      <w:r w:rsidRPr="00CA427B" w:rsidR="00AD3BA9">
        <w:rPr>
          <w:lang w:val="fr-FR"/>
        </w:rPr>
        <w:t>a</w:t>
      </w:r>
      <w:r w:rsidRPr="00CA427B" w:rsidR="00CF0257">
        <w:rPr>
          <w:lang w:val="fr-FR"/>
        </w:rPr>
        <w:t>vait</w:t>
      </w:r>
      <w:r w:rsidRPr="00CA427B" w:rsidR="00AD3BA9">
        <w:rPr>
          <w:lang w:val="fr-FR"/>
        </w:rPr>
        <w:t xml:space="preserve"> jamais été informé des raisons justifiant ce retrait. Force est de constater que, </w:t>
      </w:r>
      <w:r w:rsidRPr="00CA427B">
        <w:rPr>
          <w:lang w:val="fr-FR"/>
        </w:rPr>
        <w:t xml:space="preserve">à aucun stade de la procédure devant </w:t>
      </w:r>
      <w:r w:rsidRPr="00CA427B" w:rsidR="00746B7B">
        <w:rPr>
          <w:lang w:val="fr-FR"/>
        </w:rPr>
        <w:t xml:space="preserve">les deux différentes formations de jugement, </w:t>
      </w:r>
      <w:r w:rsidRPr="00CA427B">
        <w:rPr>
          <w:lang w:val="fr-FR"/>
        </w:rPr>
        <w:t>la haute juridiction administrative ne s</w:t>
      </w:r>
      <w:r w:rsidRPr="00CA427B" w:rsidR="00CA427B">
        <w:rPr>
          <w:lang w:val="fr-FR"/>
        </w:rPr>
        <w:t>’</w:t>
      </w:r>
      <w:r w:rsidRPr="00CA427B">
        <w:rPr>
          <w:lang w:val="fr-FR"/>
        </w:rPr>
        <w:t xml:space="preserve">est penchée sur </w:t>
      </w:r>
      <w:r w:rsidRPr="00CA427B" w:rsidR="00CF0257">
        <w:rPr>
          <w:lang w:val="fr-FR"/>
        </w:rPr>
        <w:t xml:space="preserve">la </w:t>
      </w:r>
      <w:r w:rsidRPr="00CA427B" w:rsidR="00AD3BA9">
        <w:rPr>
          <w:lang w:val="fr-FR"/>
        </w:rPr>
        <w:t>question de savoir si le retrait des autorisations était justifié par la commission d</w:t>
      </w:r>
      <w:r w:rsidRPr="00CA427B" w:rsidR="00CA427B">
        <w:rPr>
          <w:lang w:val="fr-FR"/>
        </w:rPr>
        <w:t>’</w:t>
      </w:r>
      <w:r w:rsidRPr="00CA427B" w:rsidR="00AD3BA9">
        <w:rPr>
          <w:lang w:val="fr-FR"/>
        </w:rPr>
        <w:t xml:space="preserve">une infraction de la part du requérant. </w:t>
      </w:r>
      <w:r w:rsidRPr="00CA427B" w:rsidR="00CF0257">
        <w:rPr>
          <w:lang w:val="fr-FR"/>
        </w:rPr>
        <w:t>Elle</w:t>
      </w:r>
      <w:r w:rsidRPr="00CA427B" w:rsidR="00AD3BA9">
        <w:rPr>
          <w:lang w:val="fr-FR"/>
        </w:rPr>
        <w:t xml:space="preserve"> a simplement renvoyé à la décision de la Commission d</w:t>
      </w:r>
      <w:r w:rsidRPr="00CA427B" w:rsidR="00CA427B">
        <w:rPr>
          <w:lang w:val="fr-FR"/>
        </w:rPr>
        <w:t>’</w:t>
      </w:r>
      <w:r w:rsidRPr="00CA427B" w:rsidR="00AD3BA9">
        <w:rPr>
          <w:lang w:val="fr-FR"/>
        </w:rPr>
        <w:t xml:space="preserve">État </w:t>
      </w:r>
      <w:r w:rsidRPr="00CA427B" w:rsidR="00CF0257">
        <w:rPr>
          <w:lang w:val="fr-FR"/>
        </w:rPr>
        <w:t>en soulignant</w:t>
      </w:r>
      <w:r w:rsidRPr="00CA427B" w:rsidR="00AD3BA9">
        <w:rPr>
          <w:lang w:val="fr-FR"/>
        </w:rPr>
        <w:t xml:space="preserve"> que celle-ci n</w:t>
      </w:r>
      <w:r w:rsidRPr="00CA427B" w:rsidR="00CA427B">
        <w:rPr>
          <w:lang w:val="fr-FR"/>
        </w:rPr>
        <w:t>’</w:t>
      </w:r>
      <w:r w:rsidRPr="00CA427B" w:rsidR="00AD3BA9">
        <w:rPr>
          <w:lang w:val="fr-FR"/>
        </w:rPr>
        <w:t xml:space="preserve">était pas motivée et </w:t>
      </w:r>
      <w:r w:rsidRPr="00CA427B" w:rsidR="00CF0257">
        <w:rPr>
          <w:lang w:val="fr-FR"/>
        </w:rPr>
        <w:t>qu</w:t>
      </w:r>
      <w:r w:rsidRPr="00CA427B" w:rsidR="00CA427B">
        <w:rPr>
          <w:lang w:val="fr-FR"/>
        </w:rPr>
        <w:t>’</w:t>
      </w:r>
      <w:r w:rsidRPr="00CA427B" w:rsidR="00CF0257">
        <w:rPr>
          <w:lang w:val="fr-FR"/>
        </w:rPr>
        <w:t xml:space="preserve">elle </w:t>
      </w:r>
      <w:r w:rsidRPr="00CA427B" w:rsidR="00AD3BA9">
        <w:rPr>
          <w:lang w:val="fr-FR"/>
        </w:rPr>
        <w:t>n</w:t>
      </w:r>
      <w:r w:rsidRPr="00CA427B" w:rsidR="00CA427B">
        <w:rPr>
          <w:lang w:val="fr-FR"/>
        </w:rPr>
        <w:t>’</w:t>
      </w:r>
      <w:r w:rsidRPr="00CA427B" w:rsidR="00AD3BA9">
        <w:rPr>
          <w:lang w:val="fr-FR"/>
        </w:rPr>
        <w:t xml:space="preserve">était susceptible </w:t>
      </w:r>
      <w:r w:rsidRPr="00CA427B" w:rsidR="00567D54">
        <w:rPr>
          <w:lang w:val="fr-FR"/>
        </w:rPr>
        <w:t>d</w:t>
      </w:r>
      <w:r w:rsidRPr="00CA427B" w:rsidR="00CA427B">
        <w:rPr>
          <w:lang w:val="fr-FR"/>
        </w:rPr>
        <w:t>’</w:t>
      </w:r>
      <w:r w:rsidRPr="00CA427B" w:rsidR="00AD3BA9">
        <w:rPr>
          <w:lang w:val="fr-FR"/>
        </w:rPr>
        <w:t>aucun recours</w:t>
      </w:r>
      <w:r w:rsidRPr="00CA427B" w:rsidR="001E6F42">
        <w:rPr>
          <w:lang w:val="fr-FR"/>
        </w:rPr>
        <w:t xml:space="preserve"> (paragraphes 1</w:t>
      </w:r>
      <w:r w:rsidRPr="00CA427B" w:rsidR="00DA1D44">
        <w:rPr>
          <w:lang w:val="fr-FR"/>
        </w:rPr>
        <w:t>8</w:t>
      </w:r>
      <w:r w:rsidRPr="00CA427B" w:rsidR="001E6F42">
        <w:rPr>
          <w:lang w:val="fr-FR"/>
        </w:rPr>
        <w:t xml:space="preserve"> et 2</w:t>
      </w:r>
      <w:r w:rsidRPr="00CA427B" w:rsidR="00DA1D44">
        <w:rPr>
          <w:lang w:val="fr-FR"/>
        </w:rPr>
        <w:t>0</w:t>
      </w:r>
      <w:r w:rsidRPr="00CA427B" w:rsidR="001E6F42">
        <w:rPr>
          <w:lang w:val="fr-FR"/>
        </w:rPr>
        <w:t xml:space="preserve"> ci-dessus)</w:t>
      </w:r>
      <w:r w:rsidRPr="00CA427B" w:rsidR="00AD3BA9">
        <w:rPr>
          <w:lang w:val="fr-FR"/>
        </w:rPr>
        <w:t xml:space="preserve">. La Cour estime que, de ce fait, la situation du requérant est similaire à celle des requérants dans les affaires </w:t>
      </w:r>
      <w:r w:rsidRPr="00CA427B" w:rsidR="00AD3BA9">
        <w:rPr>
          <w:i/>
          <w:lang w:val="fr-FR"/>
        </w:rPr>
        <w:t>Myriana Petrova</w:t>
      </w:r>
      <w:r w:rsidRPr="00CA427B" w:rsidR="00AD3BA9">
        <w:rPr>
          <w:lang w:val="fr-FR"/>
        </w:rPr>
        <w:t xml:space="preserve"> </w:t>
      </w:r>
      <w:r w:rsidRPr="00CA427B" w:rsidR="00EF0E43">
        <w:rPr>
          <w:lang w:val="fr-FR"/>
        </w:rPr>
        <w:t>(</w:t>
      </w:r>
      <w:r w:rsidRPr="00CA427B" w:rsidR="005F7A6A">
        <w:rPr>
          <w:lang w:val="fr-FR"/>
        </w:rPr>
        <w:t xml:space="preserve">précitée, </w:t>
      </w:r>
      <w:r w:rsidRPr="00CA427B" w:rsidR="00AD3BA9">
        <w:rPr>
          <w:lang w:val="fr-FR"/>
        </w:rPr>
        <w:t>§</w:t>
      </w:r>
      <w:r w:rsidRPr="00CA427B" w:rsidR="004D1ABA">
        <w:rPr>
          <w:lang w:val="fr-FR"/>
        </w:rPr>
        <w:t>§</w:t>
      </w:r>
      <w:r w:rsidRPr="00CA427B" w:rsidR="00AD3BA9">
        <w:rPr>
          <w:lang w:val="fr-FR"/>
        </w:rPr>
        <w:t xml:space="preserve"> </w:t>
      </w:r>
      <w:r w:rsidRPr="00CA427B" w:rsidR="00851A60">
        <w:rPr>
          <w:lang w:val="fr-FR"/>
        </w:rPr>
        <w:t>40-44</w:t>
      </w:r>
      <w:r w:rsidRPr="00CA427B" w:rsidR="00EF0E43">
        <w:rPr>
          <w:lang w:val="fr-FR"/>
        </w:rPr>
        <w:t>)</w:t>
      </w:r>
      <w:r w:rsidRPr="00CA427B" w:rsidR="005F7A6A">
        <w:rPr>
          <w:lang w:val="fr-FR"/>
        </w:rPr>
        <w:t xml:space="preserve"> et </w:t>
      </w:r>
      <w:r w:rsidRPr="00CA427B" w:rsidR="00026D32">
        <w:rPr>
          <w:i/>
          <w:lang w:val="fr-FR"/>
        </w:rPr>
        <w:t>Tinnelly &amp; Sons Ltd et autres et McElduff et autres c. Royaume-Uni</w:t>
      </w:r>
      <w:r w:rsidRPr="00CA427B" w:rsidR="00026D32">
        <w:rPr>
          <w:lang w:val="fr-FR"/>
        </w:rPr>
        <w:t xml:space="preserve">, 10 juillet 1998, §§ 76-79, </w:t>
      </w:r>
      <w:r w:rsidRPr="00CA427B" w:rsidR="00026D32">
        <w:rPr>
          <w:i/>
          <w:lang w:val="fr-FR"/>
        </w:rPr>
        <w:t>Recueil des arrêts et décisions</w:t>
      </w:r>
      <w:r w:rsidRPr="00CA427B" w:rsidR="00026D32">
        <w:rPr>
          <w:lang w:val="fr-FR"/>
        </w:rPr>
        <w:t xml:space="preserve"> 1998</w:t>
      </w:r>
      <w:r w:rsidRPr="00CA427B" w:rsidR="00026D32">
        <w:rPr>
          <w:lang w:val="fr-FR"/>
        </w:rPr>
        <w:noBreakHyphen/>
        <w:t>IV</w:t>
      </w:r>
      <w:r w:rsidRPr="00CA427B" w:rsidR="00AD3BA9">
        <w:rPr>
          <w:lang w:val="fr-FR"/>
        </w:rPr>
        <w:t xml:space="preserve">, où </w:t>
      </w:r>
      <w:r w:rsidRPr="00CA427B" w:rsidR="00BB1BCC">
        <w:rPr>
          <w:lang w:val="fr-FR"/>
        </w:rPr>
        <w:t>elle</w:t>
      </w:r>
      <w:r w:rsidRPr="00CA427B" w:rsidR="00154E73">
        <w:rPr>
          <w:lang w:val="fr-FR"/>
        </w:rPr>
        <w:t xml:space="preserve"> a </w:t>
      </w:r>
      <w:r w:rsidRPr="00CA427B" w:rsidR="008371A0">
        <w:rPr>
          <w:lang w:val="fr-FR"/>
        </w:rPr>
        <w:t>constaté</w:t>
      </w:r>
      <w:r w:rsidRPr="00CA427B" w:rsidR="00154E73">
        <w:rPr>
          <w:lang w:val="fr-FR"/>
        </w:rPr>
        <w:t xml:space="preserve"> une violation </w:t>
      </w:r>
      <w:r w:rsidRPr="00CA427B" w:rsidR="008371A0">
        <w:rPr>
          <w:lang w:val="fr-FR"/>
        </w:rPr>
        <w:t>de l</w:t>
      </w:r>
      <w:r w:rsidRPr="00CA427B" w:rsidR="00CA427B">
        <w:rPr>
          <w:lang w:val="fr-FR"/>
        </w:rPr>
        <w:t>’</w:t>
      </w:r>
      <w:r w:rsidRPr="00CA427B" w:rsidR="008371A0">
        <w:rPr>
          <w:lang w:val="fr-FR"/>
        </w:rPr>
        <w:t xml:space="preserve">article 6 § 1 en raison du refus des </w:t>
      </w:r>
      <w:r w:rsidRPr="00CA427B" w:rsidR="00AD3BA9">
        <w:rPr>
          <w:lang w:val="fr-FR"/>
        </w:rPr>
        <w:t>tribunaux internes d</w:t>
      </w:r>
      <w:r w:rsidRPr="00CA427B" w:rsidR="00CA427B">
        <w:rPr>
          <w:lang w:val="fr-FR"/>
        </w:rPr>
        <w:t>’</w:t>
      </w:r>
      <w:r w:rsidRPr="00CA427B" w:rsidR="00AD3BA9">
        <w:rPr>
          <w:lang w:val="fr-FR"/>
        </w:rPr>
        <w:t xml:space="preserve">examiner </w:t>
      </w:r>
      <w:r w:rsidRPr="00CA427B" w:rsidR="00567D54">
        <w:rPr>
          <w:lang w:val="fr-FR"/>
        </w:rPr>
        <w:t>des</w:t>
      </w:r>
      <w:r w:rsidRPr="00CA427B" w:rsidR="00AD3BA9">
        <w:rPr>
          <w:lang w:val="fr-FR"/>
        </w:rPr>
        <w:t xml:space="preserve"> question</w:t>
      </w:r>
      <w:r w:rsidRPr="00CA427B" w:rsidR="00567D54">
        <w:rPr>
          <w:lang w:val="fr-FR"/>
        </w:rPr>
        <w:t>s</w:t>
      </w:r>
      <w:r w:rsidRPr="00CA427B" w:rsidR="00AD3BA9">
        <w:rPr>
          <w:lang w:val="fr-FR"/>
        </w:rPr>
        <w:t xml:space="preserve"> essentielles pour l</w:t>
      </w:r>
      <w:r w:rsidRPr="00CA427B" w:rsidR="00CA427B">
        <w:rPr>
          <w:lang w:val="fr-FR"/>
        </w:rPr>
        <w:t>’</w:t>
      </w:r>
      <w:r w:rsidRPr="00CA427B" w:rsidR="00AD3BA9">
        <w:rPr>
          <w:lang w:val="fr-FR"/>
        </w:rPr>
        <w:t xml:space="preserve">issue </w:t>
      </w:r>
      <w:r w:rsidRPr="00CA427B" w:rsidR="00567D54">
        <w:rPr>
          <w:lang w:val="fr-FR"/>
        </w:rPr>
        <w:t>des</w:t>
      </w:r>
      <w:r w:rsidRPr="00CA427B" w:rsidR="00AD3BA9">
        <w:rPr>
          <w:lang w:val="fr-FR"/>
        </w:rPr>
        <w:t xml:space="preserve"> litige</w:t>
      </w:r>
      <w:r w:rsidRPr="00CA427B" w:rsidR="00567D54">
        <w:rPr>
          <w:lang w:val="fr-FR"/>
        </w:rPr>
        <w:t>s</w:t>
      </w:r>
      <w:r w:rsidRPr="00CA427B" w:rsidR="00AD3BA9">
        <w:rPr>
          <w:lang w:val="fr-FR"/>
        </w:rPr>
        <w:t xml:space="preserve"> ayant opposé les requérants à l</w:t>
      </w:r>
      <w:r w:rsidRPr="00CA427B" w:rsidR="00CA427B">
        <w:rPr>
          <w:lang w:val="fr-FR"/>
        </w:rPr>
        <w:t>’</w:t>
      </w:r>
      <w:r w:rsidRPr="00CA427B" w:rsidR="00AD3BA9">
        <w:rPr>
          <w:lang w:val="fr-FR"/>
        </w:rPr>
        <w:t>administration</w:t>
      </w:r>
      <w:r w:rsidRPr="00CA427B" w:rsidR="008371A0">
        <w:rPr>
          <w:lang w:val="fr-FR"/>
        </w:rPr>
        <w:t xml:space="preserve">, </w:t>
      </w:r>
      <w:r w:rsidRPr="00CA427B" w:rsidR="00CF0257">
        <w:rPr>
          <w:lang w:val="fr-FR"/>
        </w:rPr>
        <w:t xml:space="preserve">refus </w:t>
      </w:r>
      <w:r w:rsidRPr="00CA427B" w:rsidR="008371A0">
        <w:rPr>
          <w:lang w:val="fr-FR"/>
        </w:rPr>
        <w:t xml:space="preserve">motivé par le fait </w:t>
      </w:r>
      <w:r w:rsidRPr="00CA427B" w:rsidR="00AD3BA9">
        <w:rPr>
          <w:lang w:val="fr-FR"/>
        </w:rPr>
        <w:t xml:space="preserve">que </w:t>
      </w:r>
      <w:r w:rsidRPr="00CA427B" w:rsidR="004D1ABA">
        <w:rPr>
          <w:lang w:val="fr-FR"/>
        </w:rPr>
        <w:t>ces</w:t>
      </w:r>
      <w:r w:rsidRPr="00CA427B" w:rsidR="00AD3BA9">
        <w:rPr>
          <w:lang w:val="fr-FR"/>
        </w:rPr>
        <w:t xml:space="preserve"> question</w:t>
      </w:r>
      <w:r w:rsidRPr="00CA427B" w:rsidR="004D1ABA">
        <w:rPr>
          <w:lang w:val="fr-FR"/>
        </w:rPr>
        <w:t>s</w:t>
      </w:r>
      <w:r w:rsidRPr="00CA427B" w:rsidR="00AD3BA9">
        <w:rPr>
          <w:lang w:val="fr-FR"/>
        </w:rPr>
        <w:t xml:space="preserve"> avai</w:t>
      </w:r>
      <w:r w:rsidRPr="00CA427B" w:rsidR="004D1ABA">
        <w:rPr>
          <w:lang w:val="fr-FR"/>
        </w:rPr>
        <w:t>en</w:t>
      </w:r>
      <w:r w:rsidRPr="00CA427B" w:rsidR="00AD3BA9">
        <w:rPr>
          <w:lang w:val="fr-FR"/>
        </w:rPr>
        <w:t>t été tranché</w:t>
      </w:r>
      <w:r w:rsidRPr="00CA427B" w:rsidR="00851A60">
        <w:rPr>
          <w:lang w:val="fr-FR"/>
        </w:rPr>
        <w:t>es</w:t>
      </w:r>
      <w:r w:rsidRPr="00CA427B" w:rsidR="00AD3BA9">
        <w:rPr>
          <w:lang w:val="fr-FR"/>
        </w:rPr>
        <w:t xml:space="preserve"> </w:t>
      </w:r>
      <w:r w:rsidRPr="00CA427B" w:rsidR="00153EBD">
        <w:rPr>
          <w:lang w:val="fr-FR"/>
        </w:rPr>
        <w:t xml:space="preserve">au préalable </w:t>
      </w:r>
      <w:r w:rsidRPr="00CA427B" w:rsidR="00567D54">
        <w:rPr>
          <w:lang w:val="fr-FR"/>
        </w:rPr>
        <w:t>par l</w:t>
      </w:r>
      <w:r w:rsidRPr="00CA427B" w:rsidR="00CA427B">
        <w:rPr>
          <w:lang w:val="fr-FR"/>
        </w:rPr>
        <w:t>’</w:t>
      </w:r>
      <w:r w:rsidRPr="00CA427B" w:rsidR="00AD3BA9">
        <w:rPr>
          <w:lang w:val="fr-FR"/>
        </w:rPr>
        <w:t>administrati</w:t>
      </w:r>
      <w:r w:rsidRPr="00CA427B" w:rsidR="00567D54">
        <w:rPr>
          <w:lang w:val="fr-FR"/>
        </w:rPr>
        <w:t>on</w:t>
      </w:r>
      <w:r w:rsidRPr="00CA427B" w:rsidR="004D1ABA">
        <w:rPr>
          <w:lang w:val="fr-FR"/>
        </w:rPr>
        <w:t xml:space="preserve"> de manière à lier les tribunaux </w:t>
      </w:r>
      <w:r w:rsidRPr="00CA427B" w:rsidR="00CF0257">
        <w:rPr>
          <w:lang w:val="fr-FR"/>
        </w:rPr>
        <w:t xml:space="preserve">par </w:t>
      </w:r>
      <w:r w:rsidRPr="00CA427B" w:rsidR="00851A60">
        <w:rPr>
          <w:lang w:val="fr-FR"/>
        </w:rPr>
        <w:t>ses</w:t>
      </w:r>
      <w:r w:rsidRPr="00CA427B" w:rsidR="004D1ABA">
        <w:rPr>
          <w:lang w:val="fr-FR"/>
        </w:rPr>
        <w:t xml:space="preserve"> constats factuels</w:t>
      </w:r>
      <w:r w:rsidRPr="00CA427B" w:rsidR="00851A60">
        <w:rPr>
          <w:lang w:val="fr-FR"/>
        </w:rPr>
        <w:t>.</w:t>
      </w:r>
    </w:p>
    <w:p w:rsidRPr="00CA427B" w:rsidR="00851A60" w:rsidP="00CA427B" w:rsidRDefault="00851A60">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58</w:t>
      </w:r>
      <w:r w:rsidRPr="00CA427B">
        <w:rPr>
          <w:lang w:val="fr-FR"/>
        </w:rPr>
        <w:fldChar w:fldCharType="end"/>
      </w:r>
      <w:r w:rsidRPr="00CA427B">
        <w:rPr>
          <w:lang w:val="fr-FR"/>
        </w:rPr>
        <w:t>.  </w:t>
      </w:r>
      <w:r w:rsidRPr="00CA427B" w:rsidR="008B4E85">
        <w:rPr>
          <w:lang w:val="fr-FR"/>
        </w:rPr>
        <w:t>La Cour considère qu</w:t>
      </w:r>
      <w:r w:rsidRPr="00CA427B" w:rsidR="00CA427B">
        <w:rPr>
          <w:lang w:val="fr-FR"/>
        </w:rPr>
        <w:t>’</w:t>
      </w:r>
      <w:r w:rsidRPr="00CA427B" w:rsidR="008B4E85">
        <w:rPr>
          <w:lang w:val="fr-FR"/>
        </w:rPr>
        <w:t>il y a lieu de distinguer la présente affaire de l</w:t>
      </w:r>
      <w:r w:rsidRPr="00CA427B" w:rsidR="00CA427B">
        <w:rPr>
          <w:lang w:val="fr-FR"/>
        </w:rPr>
        <w:t>’</w:t>
      </w:r>
      <w:r w:rsidRPr="00CA427B" w:rsidR="008B4E85">
        <w:rPr>
          <w:lang w:val="fr-FR"/>
        </w:rPr>
        <w:t xml:space="preserve">affaire </w:t>
      </w:r>
      <w:r w:rsidRPr="00CA427B" w:rsidR="008B4E85">
        <w:rPr>
          <w:i/>
          <w:iCs/>
          <w:lang w:val="fr-FR"/>
        </w:rPr>
        <w:t xml:space="preserve">Regner, </w:t>
      </w:r>
      <w:r w:rsidRPr="00CA427B" w:rsidR="008B4E85">
        <w:rPr>
          <w:lang w:val="fr-FR"/>
        </w:rPr>
        <w:t>précitée, où la Cour a conclu à l</w:t>
      </w:r>
      <w:r w:rsidRPr="00CA427B" w:rsidR="00CA427B">
        <w:rPr>
          <w:lang w:val="fr-FR"/>
        </w:rPr>
        <w:t>’</w:t>
      </w:r>
      <w:r w:rsidRPr="00CA427B" w:rsidR="008B4E85">
        <w:rPr>
          <w:lang w:val="fr-FR"/>
        </w:rPr>
        <w:t>applicabilité des garanties de l</w:t>
      </w:r>
      <w:r w:rsidRPr="00CA427B" w:rsidR="00CA427B">
        <w:rPr>
          <w:lang w:val="fr-FR"/>
        </w:rPr>
        <w:t>’</w:t>
      </w:r>
      <w:r w:rsidRPr="00CA427B" w:rsidR="008B4E85">
        <w:rPr>
          <w:lang w:val="fr-FR"/>
        </w:rPr>
        <w:t>article 6 de la Convention à une procédure judiciaire concernant le retrait d</w:t>
      </w:r>
      <w:r w:rsidRPr="00CA427B" w:rsidR="00CA427B">
        <w:rPr>
          <w:lang w:val="fr-FR"/>
        </w:rPr>
        <w:t>’</w:t>
      </w:r>
      <w:r w:rsidRPr="00CA427B" w:rsidR="008B4E85">
        <w:rPr>
          <w:lang w:val="fr-FR"/>
        </w:rPr>
        <w:t>une attestation de sécurité, déterminante pour la possibilité du requérant d</w:t>
      </w:r>
      <w:r w:rsidRPr="00CA427B" w:rsidR="00CA427B">
        <w:rPr>
          <w:lang w:val="fr-FR"/>
        </w:rPr>
        <w:t>’</w:t>
      </w:r>
      <w:r w:rsidRPr="00CA427B" w:rsidR="008B4E85">
        <w:rPr>
          <w:lang w:val="fr-FR"/>
        </w:rPr>
        <w:t>exercer pleinement ses fonctions et pour sa capacité à obtenir un nouvel emploi dans la fonction publique, et où la procédure suivie par les tribunaux internes a été entourée de suffisamment de garanties au regard de l</w:t>
      </w:r>
      <w:r w:rsidRPr="00CA427B" w:rsidR="00CA427B">
        <w:rPr>
          <w:lang w:val="fr-FR"/>
        </w:rPr>
        <w:t>’</w:t>
      </w:r>
      <w:r w:rsidRPr="00CA427B" w:rsidR="008B4E85">
        <w:rPr>
          <w:lang w:val="fr-FR"/>
        </w:rPr>
        <w:t>article 6 § 1 de la Convention. En particulier, à la différence de la CAS dans la présente affaire, dans l</w:t>
      </w:r>
      <w:r w:rsidRPr="00CA427B" w:rsidR="00CA427B">
        <w:rPr>
          <w:lang w:val="fr-FR"/>
        </w:rPr>
        <w:t>’</w:t>
      </w:r>
      <w:r w:rsidRPr="00CA427B" w:rsidR="008B4E85">
        <w:rPr>
          <w:lang w:val="fr-FR"/>
        </w:rPr>
        <w:t xml:space="preserve">affaire </w:t>
      </w:r>
      <w:r w:rsidRPr="00CA427B" w:rsidR="008B4E85">
        <w:rPr>
          <w:i/>
          <w:iCs/>
          <w:lang w:val="fr-FR"/>
        </w:rPr>
        <w:t xml:space="preserve">Regner </w:t>
      </w:r>
      <w:r w:rsidRPr="00CA427B" w:rsidR="008B4E85">
        <w:rPr>
          <w:lang w:val="fr-FR"/>
        </w:rPr>
        <w:t>précitée</w:t>
      </w:r>
      <w:r w:rsidRPr="00CA427B" w:rsidR="008B4E85">
        <w:rPr>
          <w:i/>
          <w:iCs/>
          <w:lang w:val="fr-FR"/>
        </w:rPr>
        <w:t>,</w:t>
      </w:r>
      <w:r w:rsidRPr="00CA427B" w:rsidR="008B4E85">
        <w:rPr>
          <w:lang w:val="fr-FR"/>
        </w:rPr>
        <w:t xml:space="preserve"> la Cour administrative suprême tchèque disposait de la pleine juridiction pour statuer sur le litige opposant le requérant et l</w:t>
      </w:r>
      <w:r w:rsidRPr="00CA427B" w:rsidR="00CA427B">
        <w:rPr>
          <w:lang w:val="fr-FR"/>
        </w:rPr>
        <w:t>’</w:t>
      </w:r>
      <w:r w:rsidRPr="00CA427B" w:rsidR="008B4E85">
        <w:rPr>
          <w:lang w:val="fr-FR"/>
        </w:rPr>
        <w:t>administration : elle a eu accès à tous les documents classifiés du dossier ayant servi de justificatifs pour la décision de l</w:t>
      </w:r>
      <w:r w:rsidRPr="00CA427B" w:rsidR="00CA427B">
        <w:rPr>
          <w:lang w:val="fr-FR"/>
        </w:rPr>
        <w:t>’</w:t>
      </w:r>
      <w:r w:rsidRPr="00CA427B" w:rsidR="008B4E85">
        <w:rPr>
          <w:lang w:val="fr-FR"/>
        </w:rPr>
        <w:t>administration ; elle pouvait apprécier la justification de la non-communication de certaines pièces classifiées et, le cas échéant, ordonner leur communication ; sa compétence ne se limitait pas à l</w:t>
      </w:r>
      <w:r w:rsidRPr="00CA427B" w:rsidR="00CA427B">
        <w:rPr>
          <w:lang w:val="fr-FR"/>
        </w:rPr>
        <w:t>’</w:t>
      </w:r>
      <w:r w:rsidRPr="00CA427B" w:rsidR="008B4E85">
        <w:rPr>
          <w:lang w:val="fr-FR"/>
        </w:rPr>
        <w:t>examen des seuls moyens invoqués par le requérant ; elle a pu examiner la question de savoir s</w:t>
      </w:r>
      <w:r w:rsidRPr="00CA427B" w:rsidR="00CA427B">
        <w:rPr>
          <w:lang w:val="fr-FR"/>
        </w:rPr>
        <w:t>’</w:t>
      </w:r>
      <w:r w:rsidRPr="00CA427B" w:rsidR="008B4E85">
        <w:rPr>
          <w:lang w:val="fr-FR"/>
        </w:rPr>
        <w:t>il y avait des circonstances justifiant le retrait de l</w:t>
      </w:r>
      <w:r w:rsidRPr="00CA427B" w:rsidR="00CA427B">
        <w:rPr>
          <w:lang w:val="fr-FR"/>
        </w:rPr>
        <w:t>’</w:t>
      </w:r>
      <w:r w:rsidRPr="00CA427B" w:rsidR="008B4E85">
        <w:rPr>
          <w:lang w:val="fr-FR"/>
        </w:rPr>
        <w:t>autorisation d</w:t>
      </w:r>
      <w:r w:rsidRPr="00CA427B" w:rsidR="00CA427B">
        <w:rPr>
          <w:lang w:val="fr-FR"/>
        </w:rPr>
        <w:t>’</w:t>
      </w:r>
      <w:r w:rsidRPr="00CA427B" w:rsidR="008B4E85">
        <w:rPr>
          <w:lang w:val="fr-FR"/>
        </w:rPr>
        <w:t>accès à l</w:t>
      </w:r>
      <w:r w:rsidRPr="00CA427B" w:rsidR="00CA427B">
        <w:rPr>
          <w:lang w:val="fr-FR"/>
        </w:rPr>
        <w:t>’</w:t>
      </w:r>
      <w:r w:rsidRPr="00CA427B" w:rsidR="008B4E85">
        <w:rPr>
          <w:lang w:val="fr-FR"/>
        </w:rPr>
        <w:t>information secrète du requérant (</w:t>
      </w:r>
      <w:r w:rsidRPr="00CA427B" w:rsidR="008B4E85">
        <w:rPr>
          <w:i/>
          <w:iCs/>
          <w:lang w:val="fr-FR"/>
        </w:rPr>
        <w:t>ibidem</w:t>
      </w:r>
      <w:r w:rsidRPr="00CA427B" w:rsidR="008B4E85">
        <w:rPr>
          <w:lang w:val="fr-FR"/>
        </w:rPr>
        <w:t>, §§ 152, 153, 154 et 156).</w:t>
      </w:r>
    </w:p>
    <w:p w:rsidRPr="00CA427B" w:rsidR="000C3A55" w:rsidP="00CA427B" w:rsidRDefault="000C3A55">
      <w:pPr>
        <w:pStyle w:val="ECHRPara"/>
        <w:rPr>
          <w:i/>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59</w:t>
      </w:r>
      <w:r w:rsidRPr="00CA427B">
        <w:rPr>
          <w:lang w:val="fr-FR"/>
        </w:rPr>
        <w:fldChar w:fldCharType="end"/>
      </w:r>
      <w:r w:rsidRPr="00CA427B">
        <w:rPr>
          <w:lang w:val="fr-FR"/>
        </w:rPr>
        <w:t>.  </w:t>
      </w:r>
      <w:r w:rsidRPr="00CA427B" w:rsidR="00C50255">
        <w:rPr>
          <w:lang w:val="fr-FR"/>
        </w:rPr>
        <w:t>À</w:t>
      </w:r>
      <w:r w:rsidRPr="00CA427B" w:rsidR="00BB1BCC">
        <w:rPr>
          <w:lang w:val="fr-FR"/>
        </w:rPr>
        <w:t xml:space="preserve"> la lumière des </w:t>
      </w:r>
      <w:r w:rsidRPr="00CA427B">
        <w:rPr>
          <w:lang w:val="fr-FR"/>
        </w:rPr>
        <w:t xml:space="preserve">éléments </w:t>
      </w:r>
      <w:r w:rsidRPr="00CA427B" w:rsidR="00BB1BCC">
        <w:rPr>
          <w:lang w:val="fr-FR"/>
        </w:rPr>
        <w:t xml:space="preserve">ci-dessus, </w:t>
      </w:r>
      <w:r w:rsidRPr="00CA427B">
        <w:rPr>
          <w:lang w:val="fr-FR"/>
        </w:rPr>
        <w:t xml:space="preserve">la Cour </w:t>
      </w:r>
      <w:r w:rsidRPr="00CA427B" w:rsidR="00BB1BCC">
        <w:rPr>
          <w:lang w:val="fr-FR"/>
        </w:rPr>
        <w:t xml:space="preserve">estime </w:t>
      </w:r>
      <w:r w:rsidRPr="00CA427B">
        <w:rPr>
          <w:lang w:val="fr-FR"/>
        </w:rPr>
        <w:t xml:space="preserve">que </w:t>
      </w:r>
      <w:r w:rsidRPr="00CA427B" w:rsidR="008E29FD">
        <w:rPr>
          <w:lang w:val="fr-FR"/>
        </w:rPr>
        <w:t>le litige lié au licencie</w:t>
      </w:r>
      <w:r w:rsidRPr="00CA427B" w:rsidR="00C50255">
        <w:rPr>
          <w:lang w:val="fr-FR"/>
        </w:rPr>
        <w:t>me</w:t>
      </w:r>
      <w:r w:rsidRPr="00CA427B" w:rsidR="008E29FD">
        <w:rPr>
          <w:lang w:val="fr-FR"/>
        </w:rPr>
        <w:t>nt du requérant n</w:t>
      </w:r>
      <w:r w:rsidRPr="00CA427B" w:rsidR="00CA427B">
        <w:rPr>
          <w:lang w:val="fr-FR"/>
        </w:rPr>
        <w:t>’</w:t>
      </w:r>
      <w:r w:rsidRPr="00CA427B" w:rsidR="008E29FD">
        <w:rPr>
          <w:lang w:val="fr-FR"/>
        </w:rPr>
        <w:t>a pas été examiné par un tribunal disposant de la « pleine juridiction » pour se pencher sur toutes les circonstances factuelles et juridiques pertinentes en l</w:t>
      </w:r>
      <w:r w:rsidRPr="00CA427B" w:rsidR="00CA427B">
        <w:rPr>
          <w:lang w:val="fr-FR"/>
        </w:rPr>
        <w:t>’</w:t>
      </w:r>
      <w:r w:rsidRPr="00CA427B" w:rsidR="008E29FD">
        <w:rPr>
          <w:lang w:val="fr-FR"/>
        </w:rPr>
        <w:t>espèce. Il y donc eu violation de l</w:t>
      </w:r>
      <w:r w:rsidRPr="00CA427B" w:rsidR="00CA427B">
        <w:rPr>
          <w:lang w:val="fr-FR"/>
        </w:rPr>
        <w:t>’</w:t>
      </w:r>
      <w:r w:rsidRPr="00CA427B" w:rsidR="008E29FD">
        <w:rPr>
          <w:lang w:val="fr-FR"/>
        </w:rPr>
        <w:t xml:space="preserve">article 6 § 1 de la Convention, </w:t>
      </w:r>
      <w:r w:rsidRPr="00CA427B" w:rsidR="00762F74">
        <w:rPr>
          <w:lang w:val="fr-FR"/>
        </w:rPr>
        <w:t xml:space="preserve">sous </w:t>
      </w:r>
      <w:r w:rsidRPr="00CA427B" w:rsidR="008E29FD">
        <w:rPr>
          <w:lang w:val="fr-FR"/>
        </w:rPr>
        <w:t>son volet civil.</w:t>
      </w:r>
    </w:p>
    <w:p w:rsidRPr="00CA427B" w:rsidR="00E77CB3" w:rsidP="00CA427B" w:rsidRDefault="0001002B">
      <w:pPr>
        <w:pStyle w:val="ECHRHeading1"/>
        <w:rPr>
          <w:lang w:val="fr-FR"/>
        </w:rPr>
      </w:pPr>
      <w:r w:rsidRPr="00CA427B">
        <w:rPr>
          <w:lang w:val="fr-FR"/>
        </w:rPr>
        <w:t>II</w:t>
      </w:r>
      <w:r w:rsidRPr="00CA427B" w:rsidR="00E77CB3">
        <w:rPr>
          <w:lang w:val="fr-FR"/>
        </w:rPr>
        <w:t>.  SUR L</w:t>
      </w:r>
      <w:r w:rsidRPr="00CA427B" w:rsidR="00CA427B">
        <w:rPr>
          <w:lang w:val="fr-FR"/>
        </w:rPr>
        <w:t>’</w:t>
      </w:r>
      <w:r w:rsidRPr="00CA427B" w:rsidR="00E77CB3">
        <w:rPr>
          <w:lang w:val="fr-FR"/>
        </w:rPr>
        <w:t>APPLICATION DE L</w:t>
      </w:r>
      <w:r w:rsidRPr="00CA427B" w:rsidR="00CA427B">
        <w:rPr>
          <w:lang w:val="fr-FR"/>
        </w:rPr>
        <w:t>’</w:t>
      </w:r>
      <w:r w:rsidRPr="00CA427B" w:rsidR="00E77CB3">
        <w:rPr>
          <w:lang w:val="fr-FR"/>
        </w:rPr>
        <w:t>ARTICLE 41 DE LA CONVENTION</w:t>
      </w:r>
    </w:p>
    <w:p w:rsidRPr="00CA427B" w:rsidR="00E77CB3" w:rsidP="00CA427B" w:rsidRDefault="000A77E6">
      <w:pPr>
        <w:pStyle w:val="ECHRPara"/>
        <w:keepNext/>
        <w:keepLines/>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60</w:t>
      </w:r>
      <w:r w:rsidRPr="00CA427B">
        <w:rPr>
          <w:lang w:val="fr-FR"/>
        </w:rPr>
        <w:fldChar w:fldCharType="end"/>
      </w:r>
      <w:r w:rsidRPr="00CA427B" w:rsidR="00E77CB3">
        <w:rPr>
          <w:lang w:val="fr-FR"/>
        </w:rPr>
        <w:t>.  Aux termes de l</w:t>
      </w:r>
      <w:r w:rsidRPr="00CA427B" w:rsidR="00CA427B">
        <w:rPr>
          <w:lang w:val="fr-FR"/>
        </w:rPr>
        <w:t>’</w:t>
      </w:r>
      <w:r w:rsidRPr="00CA427B" w:rsidR="00E77CB3">
        <w:rPr>
          <w:lang w:val="fr-FR"/>
        </w:rPr>
        <w:t>article 41 de la Convention,</w:t>
      </w:r>
    </w:p>
    <w:p w:rsidRPr="00CA427B" w:rsidR="00E77CB3" w:rsidP="00CA427B" w:rsidRDefault="00E77CB3">
      <w:pPr>
        <w:pStyle w:val="ECHRParaQuote"/>
        <w:keepNext/>
        <w:keepLines/>
        <w:rPr>
          <w:lang w:val="fr-FR"/>
        </w:rPr>
      </w:pPr>
      <w:r w:rsidRPr="00CA427B">
        <w:rPr>
          <w:lang w:val="fr-FR"/>
        </w:rPr>
        <w:t>« Si la Cour déclare qu</w:t>
      </w:r>
      <w:r w:rsidRPr="00CA427B" w:rsidR="00CA427B">
        <w:rPr>
          <w:lang w:val="fr-FR"/>
        </w:rPr>
        <w:t>’</w:t>
      </w:r>
      <w:r w:rsidRPr="00CA427B">
        <w:rPr>
          <w:lang w:val="fr-FR"/>
        </w:rPr>
        <w:t>il y a eu violation de la Convention ou de ses Protocoles, et si le droit interne de la Haute Partie contractante ne permet d</w:t>
      </w:r>
      <w:r w:rsidRPr="00CA427B" w:rsidR="00CA427B">
        <w:rPr>
          <w:lang w:val="fr-FR"/>
        </w:rPr>
        <w:t>’</w:t>
      </w:r>
      <w:r w:rsidRPr="00CA427B">
        <w:rPr>
          <w:lang w:val="fr-FR"/>
        </w:rPr>
        <w:t>effacer qu</w:t>
      </w:r>
      <w:r w:rsidRPr="00CA427B" w:rsidR="00CA427B">
        <w:rPr>
          <w:lang w:val="fr-FR"/>
        </w:rPr>
        <w:t>’</w:t>
      </w:r>
      <w:r w:rsidRPr="00CA427B">
        <w:rPr>
          <w:lang w:val="fr-FR"/>
        </w:rPr>
        <w:t>imparfaitement les conséquences de cette violation, la Cour accorde à la partie lésée, s</w:t>
      </w:r>
      <w:r w:rsidRPr="00CA427B" w:rsidR="00CA427B">
        <w:rPr>
          <w:lang w:val="fr-FR"/>
        </w:rPr>
        <w:t>’</w:t>
      </w:r>
      <w:r w:rsidRPr="00CA427B">
        <w:rPr>
          <w:lang w:val="fr-FR"/>
        </w:rPr>
        <w:t>il y a lieu, une satisfaction équitable. »</w:t>
      </w:r>
    </w:p>
    <w:p w:rsidRPr="00CA427B" w:rsidR="00E77CB3" w:rsidP="00CA427B" w:rsidRDefault="00E77CB3">
      <w:pPr>
        <w:pStyle w:val="ECHRHeading2"/>
        <w:rPr>
          <w:lang w:val="fr-FR"/>
        </w:rPr>
      </w:pPr>
      <w:r w:rsidRPr="00CA427B">
        <w:rPr>
          <w:lang w:val="fr-FR"/>
        </w:rPr>
        <w:t>A.  Dommage</w:t>
      </w:r>
    </w:p>
    <w:p w:rsidRPr="00CA427B" w:rsidR="00163CB4"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61</w:t>
      </w:r>
      <w:r w:rsidRPr="00CA427B">
        <w:rPr>
          <w:lang w:val="fr-FR"/>
        </w:rPr>
        <w:fldChar w:fldCharType="end"/>
      </w:r>
      <w:r w:rsidRPr="00CA427B" w:rsidR="00E77CB3">
        <w:rPr>
          <w:lang w:val="fr-FR"/>
        </w:rPr>
        <w:t>.  </w:t>
      </w:r>
      <w:r w:rsidRPr="00CA427B">
        <w:rPr>
          <w:lang w:val="fr-FR"/>
        </w:rPr>
        <w:t>Le requérant</w:t>
      </w:r>
      <w:r w:rsidRPr="00CA427B" w:rsidR="00163CB4">
        <w:rPr>
          <w:lang w:val="fr-FR"/>
        </w:rPr>
        <w:t xml:space="preserve"> réclame </w:t>
      </w:r>
      <w:r w:rsidRPr="00CA427B" w:rsidR="00092285">
        <w:rPr>
          <w:lang w:val="fr-FR"/>
        </w:rPr>
        <w:t>50 000</w:t>
      </w:r>
      <w:r w:rsidRPr="00CA427B" w:rsidR="00163CB4">
        <w:rPr>
          <w:lang w:val="fr-FR"/>
        </w:rPr>
        <w:t xml:space="preserve"> euros (EUR) au titre du préjudice moral qu</w:t>
      </w:r>
      <w:r w:rsidRPr="00CA427B" w:rsidR="00CA427B">
        <w:rPr>
          <w:lang w:val="fr-FR"/>
        </w:rPr>
        <w:t>’</w:t>
      </w:r>
      <w:r w:rsidRPr="00CA427B">
        <w:rPr>
          <w:lang w:val="fr-FR"/>
        </w:rPr>
        <w:t>il</w:t>
      </w:r>
      <w:r w:rsidRPr="00CA427B" w:rsidR="00163CB4">
        <w:rPr>
          <w:lang w:val="fr-FR"/>
        </w:rPr>
        <w:t xml:space="preserve"> estime avoir subi.</w:t>
      </w:r>
    </w:p>
    <w:p w:rsidRPr="00CA427B" w:rsidR="00E77CB3"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62</w:t>
      </w:r>
      <w:r w:rsidRPr="00CA427B">
        <w:rPr>
          <w:lang w:val="fr-FR"/>
        </w:rPr>
        <w:fldChar w:fldCharType="end"/>
      </w:r>
      <w:r w:rsidRPr="00CA427B" w:rsidR="00E77CB3">
        <w:rPr>
          <w:lang w:val="fr-FR"/>
        </w:rPr>
        <w:t xml:space="preserve">.  Le Gouvernement </w:t>
      </w:r>
      <w:r w:rsidRPr="00CA427B" w:rsidR="00092285">
        <w:rPr>
          <w:lang w:val="fr-FR"/>
        </w:rPr>
        <w:t>soutient que cette somme est exorbitante et injustifiée.</w:t>
      </w:r>
    </w:p>
    <w:p w:rsidRPr="00CA427B" w:rsidR="00E77CB3"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63</w:t>
      </w:r>
      <w:r w:rsidRPr="00CA427B">
        <w:rPr>
          <w:lang w:val="fr-FR"/>
        </w:rPr>
        <w:fldChar w:fldCharType="end"/>
      </w:r>
      <w:r w:rsidRPr="00CA427B" w:rsidR="00E77CB3">
        <w:rPr>
          <w:lang w:val="fr-FR"/>
        </w:rPr>
        <w:t>.  La Cour considère qu</w:t>
      </w:r>
      <w:r w:rsidRPr="00CA427B" w:rsidR="00D34B7C">
        <w:rPr>
          <w:lang w:val="fr-FR"/>
        </w:rPr>
        <w:t>e le requérant a subi un préjudice moral du fait de la violation de son droit garanti par l</w:t>
      </w:r>
      <w:r w:rsidRPr="00CA427B" w:rsidR="00CA427B">
        <w:rPr>
          <w:lang w:val="fr-FR"/>
        </w:rPr>
        <w:t>’</w:t>
      </w:r>
      <w:r w:rsidRPr="00CA427B" w:rsidR="00D34B7C">
        <w:rPr>
          <w:lang w:val="fr-FR"/>
        </w:rPr>
        <w:t>article 6 § 1 de la Convention. Elle estime qu</w:t>
      </w:r>
      <w:r w:rsidRPr="00CA427B" w:rsidR="00CA427B">
        <w:rPr>
          <w:lang w:val="fr-FR"/>
        </w:rPr>
        <w:t>’</w:t>
      </w:r>
      <w:r w:rsidRPr="00CA427B" w:rsidR="00D34B7C">
        <w:rPr>
          <w:lang w:val="fr-FR"/>
        </w:rPr>
        <w:t xml:space="preserve">il </w:t>
      </w:r>
      <w:r w:rsidRPr="00CA427B" w:rsidR="00E77CB3">
        <w:rPr>
          <w:lang w:val="fr-FR"/>
        </w:rPr>
        <w:t>y a lieu d</w:t>
      </w:r>
      <w:r w:rsidRPr="00CA427B" w:rsidR="00D34B7C">
        <w:rPr>
          <w:lang w:val="fr-FR"/>
        </w:rPr>
        <w:t xml:space="preserve">e lui </w:t>
      </w:r>
      <w:r w:rsidRPr="00CA427B" w:rsidR="00E77CB3">
        <w:rPr>
          <w:lang w:val="fr-FR"/>
        </w:rPr>
        <w:t xml:space="preserve">octroyer </w:t>
      </w:r>
      <w:r w:rsidRPr="00CA427B" w:rsidR="00251D45">
        <w:rPr>
          <w:lang w:val="fr-FR"/>
        </w:rPr>
        <w:t>2 400</w:t>
      </w:r>
      <w:r w:rsidRPr="00CA427B" w:rsidR="00E77CB3">
        <w:rPr>
          <w:lang w:val="fr-FR"/>
        </w:rPr>
        <w:t xml:space="preserve"> EUR </w:t>
      </w:r>
      <w:r w:rsidRPr="00CA427B" w:rsidR="00D34B7C">
        <w:rPr>
          <w:lang w:val="fr-FR"/>
        </w:rPr>
        <w:t>à ce titre</w:t>
      </w:r>
      <w:r w:rsidRPr="00CA427B" w:rsidR="00E77CB3">
        <w:rPr>
          <w:lang w:val="fr-FR"/>
        </w:rPr>
        <w:t>.</w:t>
      </w:r>
    </w:p>
    <w:p w:rsidRPr="00CA427B" w:rsidR="00E77CB3" w:rsidP="00CA427B" w:rsidRDefault="00E77CB3">
      <w:pPr>
        <w:pStyle w:val="ECHRHeading2"/>
        <w:rPr>
          <w:lang w:val="fr-FR"/>
        </w:rPr>
      </w:pPr>
      <w:r w:rsidRPr="00CA427B">
        <w:rPr>
          <w:lang w:val="fr-FR"/>
        </w:rPr>
        <w:t>B.  Frais et dépens</w:t>
      </w:r>
    </w:p>
    <w:p w:rsidRPr="00CA427B" w:rsidR="00E77CB3"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64</w:t>
      </w:r>
      <w:r w:rsidRPr="00CA427B">
        <w:rPr>
          <w:lang w:val="fr-FR"/>
        </w:rPr>
        <w:fldChar w:fldCharType="end"/>
      </w:r>
      <w:r w:rsidRPr="00CA427B" w:rsidR="00E77CB3">
        <w:rPr>
          <w:lang w:val="fr-FR"/>
        </w:rPr>
        <w:t>.  </w:t>
      </w:r>
      <w:r w:rsidRPr="00CA427B">
        <w:rPr>
          <w:lang w:val="fr-FR"/>
        </w:rPr>
        <w:t>Le requérant</w:t>
      </w:r>
      <w:r w:rsidRPr="00CA427B" w:rsidR="00E77CB3">
        <w:rPr>
          <w:lang w:val="fr-FR"/>
        </w:rPr>
        <w:t xml:space="preserve"> demande également </w:t>
      </w:r>
      <w:r w:rsidRPr="00CA427B" w:rsidR="00251D45">
        <w:rPr>
          <w:lang w:val="fr-FR"/>
        </w:rPr>
        <w:t>2 000</w:t>
      </w:r>
      <w:r w:rsidRPr="00CA427B" w:rsidR="00E77CB3">
        <w:rPr>
          <w:lang w:val="fr-FR"/>
        </w:rPr>
        <w:t xml:space="preserve"> EUR pour les frais et dépens </w:t>
      </w:r>
      <w:r w:rsidRPr="00CA427B" w:rsidR="00D7047F">
        <w:rPr>
          <w:lang w:val="fr-FR"/>
        </w:rPr>
        <w:t>qu</w:t>
      </w:r>
      <w:r w:rsidRPr="00CA427B" w:rsidR="00CA427B">
        <w:rPr>
          <w:lang w:val="fr-FR"/>
        </w:rPr>
        <w:t>’</w:t>
      </w:r>
      <w:r w:rsidRPr="00CA427B" w:rsidR="00D7047F">
        <w:rPr>
          <w:lang w:val="fr-FR"/>
        </w:rPr>
        <w:t xml:space="preserve">il dit avoir </w:t>
      </w:r>
      <w:r w:rsidRPr="00CA427B" w:rsidR="00E77CB3">
        <w:rPr>
          <w:lang w:val="fr-FR"/>
        </w:rPr>
        <w:t>engagés devant la Cour</w:t>
      </w:r>
      <w:r w:rsidRPr="00CA427B" w:rsidR="00251D45">
        <w:rPr>
          <w:lang w:val="fr-FR"/>
        </w:rPr>
        <w:t>, à transférer directement sur le compte de son avocate</w:t>
      </w:r>
      <w:r w:rsidRPr="00CA427B" w:rsidR="00E77CB3">
        <w:rPr>
          <w:lang w:val="fr-FR"/>
        </w:rPr>
        <w:t>.</w:t>
      </w:r>
    </w:p>
    <w:p w:rsidRPr="00CA427B" w:rsidR="00E77CB3"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65</w:t>
      </w:r>
      <w:r w:rsidRPr="00CA427B">
        <w:rPr>
          <w:lang w:val="fr-FR"/>
        </w:rPr>
        <w:fldChar w:fldCharType="end"/>
      </w:r>
      <w:r w:rsidRPr="00CA427B" w:rsidR="00E77CB3">
        <w:rPr>
          <w:lang w:val="fr-FR"/>
        </w:rPr>
        <w:t xml:space="preserve">.  Le Gouvernement </w:t>
      </w:r>
      <w:r w:rsidRPr="00CA427B" w:rsidR="00D7047F">
        <w:rPr>
          <w:lang w:val="fr-FR"/>
        </w:rPr>
        <w:t>conteste</w:t>
      </w:r>
      <w:r w:rsidRPr="00CA427B" w:rsidR="00251D45">
        <w:rPr>
          <w:lang w:val="fr-FR"/>
        </w:rPr>
        <w:t xml:space="preserve"> cette prétention du requérant.</w:t>
      </w:r>
    </w:p>
    <w:p w:rsidRPr="00CA427B" w:rsidR="00E77CB3"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66</w:t>
      </w:r>
      <w:r w:rsidRPr="00CA427B">
        <w:rPr>
          <w:lang w:val="fr-FR"/>
        </w:rPr>
        <w:fldChar w:fldCharType="end"/>
      </w:r>
      <w:r w:rsidRPr="00CA427B" w:rsidR="00E77CB3">
        <w:rPr>
          <w:lang w:val="fr-FR"/>
        </w:rPr>
        <w:t>.  </w:t>
      </w:r>
      <w:r w:rsidRPr="00CA427B">
        <w:rPr>
          <w:lang w:val="fr-FR"/>
        </w:rPr>
        <w:t>Selon la jurisprudence de la Cour, un requérant ne peut obtenir le remboursement de ses frais et dépens que dans la mesure où se trouvent établis leur réalité, leur nécessité et le caractère raisonnable de leur taux. En l</w:t>
      </w:r>
      <w:r w:rsidRPr="00CA427B" w:rsidR="00CA427B">
        <w:rPr>
          <w:lang w:val="fr-FR"/>
        </w:rPr>
        <w:t>’</w:t>
      </w:r>
      <w:r w:rsidRPr="00CA427B">
        <w:rPr>
          <w:lang w:val="fr-FR"/>
        </w:rPr>
        <w:t>espèce, compte</w:t>
      </w:r>
      <w:r w:rsidRPr="00CA427B" w:rsidR="00E77CB3">
        <w:rPr>
          <w:lang w:val="fr-FR"/>
        </w:rPr>
        <w:t xml:space="preserve"> tenu des documents </w:t>
      </w:r>
      <w:r w:rsidRPr="00CA427B" w:rsidR="00D576CF">
        <w:rPr>
          <w:lang w:val="fr-FR"/>
        </w:rPr>
        <w:t>dont elle dispose</w:t>
      </w:r>
      <w:r w:rsidRPr="00CA427B" w:rsidR="00E77CB3">
        <w:rPr>
          <w:lang w:val="fr-FR"/>
        </w:rPr>
        <w:t xml:space="preserve"> et de sa jurisprudence, la Cour estime </w:t>
      </w:r>
      <w:r w:rsidRPr="00CA427B" w:rsidR="00251D45">
        <w:rPr>
          <w:lang w:val="fr-FR"/>
        </w:rPr>
        <w:t xml:space="preserve">que la somme demandée est </w:t>
      </w:r>
      <w:r w:rsidRPr="00CA427B" w:rsidR="00E77CB3">
        <w:rPr>
          <w:lang w:val="fr-FR"/>
        </w:rPr>
        <w:t xml:space="preserve">raisonnable </w:t>
      </w:r>
      <w:r w:rsidRPr="00CA427B" w:rsidR="00251D45">
        <w:rPr>
          <w:lang w:val="fr-FR"/>
        </w:rPr>
        <w:t>et elle l</w:t>
      </w:r>
      <w:r w:rsidRPr="00CA427B" w:rsidR="00CA427B">
        <w:rPr>
          <w:lang w:val="fr-FR"/>
        </w:rPr>
        <w:t>’</w:t>
      </w:r>
      <w:r w:rsidRPr="00CA427B" w:rsidR="00251D45">
        <w:rPr>
          <w:lang w:val="fr-FR"/>
        </w:rPr>
        <w:t xml:space="preserve">accorde au requérant. Elle accueille également </w:t>
      </w:r>
      <w:r w:rsidRPr="00CA427B" w:rsidR="00D47172">
        <w:rPr>
          <w:lang w:val="fr-FR"/>
        </w:rPr>
        <w:t>l</w:t>
      </w:r>
      <w:r w:rsidRPr="00CA427B" w:rsidR="00251D45">
        <w:rPr>
          <w:lang w:val="fr-FR"/>
        </w:rPr>
        <w:t xml:space="preserve">a demande </w:t>
      </w:r>
      <w:r w:rsidRPr="00CA427B" w:rsidR="00D47172">
        <w:rPr>
          <w:lang w:val="fr-FR"/>
        </w:rPr>
        <w:t xml:space="preserve">de ce dernier quant au versement </w:t>
      </w:r>
      <w:r w:rsidRPr="00CA427B" w:rsidR="00251D45">
        <w:rPr>
          <w:lang w:val="fr-FR"/>
        </w:rPr>
        <w:t xml:space="preserve">direct </w:t>
      </w:r>
      <w:r w:rsidRPr="00CA427B" w:rsidR="00D47172">
        <w:rPr>
          <w:lang w:val="fr-FR"/>
        </w:rPr>
        <w:t xml:space="preserve">de cette somme </w:t>
      </w:r>
      <w:r w:rsidRPr="00CA427B" w:rsidR="00251D45">
        <w:rPr>
          <w:lang w:val="fr-FR"/>
        </w:rPr>
        <w:t xml:space="preserve">sur le compte de </w:t>
      </w:r>
      <w:r w:rsidRPr="00CA427B" w:rsidR="00D47172">
        <w:rPr>
          <w:lang w:val="fr-FR"/>
        </w:rPr>
        <w:t xml:space="preserve">son </w:t>
      </w:r>
      <w:r w:rsidRPr="00CA427B" w:rsidR="00251D45">
        <w:rPr>
          <w:lang w:val="fr-FR"/>
        </w:rPr>
        <w:t>avocate</w:t>
      </w:r>
      <w:r w:rsidRPr="00CA427B" w:rsidR="00523203">
        <w:rPr>
          <w:lang w:val="fr-FR"/>
        </w:rPr>
        <w:t>,</w:t>
      </w:r>
      <w:r w:rsidRPr="00CA427B" w:rsidR="00251D45">
        <w:rPr>
          <w:lang w:val="fr-FR"/>
        </w:rPr>
        <w:t xml:space="preserve"> M</w:t>
      </w:r>
      <w:r w:rsidRPr="00CA427B" w:rsidR="00251D45">
        <w:rPr>
          <w:vertAlign w:val="superscript"/>
          <w:lang w:val="fr-FR"/>
        </w:rPr>
        <w:t>e</w:t>
      </w:r>
      <w:r w:rsidRPr="00CA427B" w:rsidR="00251D45">
        <w:rPr>
          <w:lang w:val="fr-FR"/>
        </w:rPr>
        <w:t xml:space="preserve"> Petkova.</w:t>
      </w:r>
    </w:p>
    <w:p w:rsidRPr="00CA427B" w:rsidR="00E77CB3" w:rsidP="00CA427B" w:rsidRDefault="00E77CB3">
      <w:pPr>
        <w:pStyle w:val="ECHRHeading2"/>
        <w:rPr>
          <w:lang w:val="fr-FR"/>
        </w:rPr>
      </w:pPr>
      <w:r w:rsidRPr="00CA427B">
        <w:rPr>
          <w:lang w:val="fr-FR"/>
        </w:rPr>
        <w:t>C.  Intérêts moratoires</w:t>
      </w:r>
    </w:p>
    <w:p w:rsidRPr="00CA427B" w:rsidR="00E77CB3" w:rsidP="00CA427B" w:rsidRDefault="000A77E6">
      <w:pPr>
        <w:pStyle w:val="ECHRPara"/>
        <w:rPr>
          <w:lang w:val="fr-FR"/>
        </w:rPr>
      </w:pPr>
      <w:r w:rsidRPr="00CA427B">
        <w:rPr>
          <w:lang w:val="fr-FR"/>
        </w:rPr>
        <w:fldChar w:fldCharType="begin"/>
      </w:r>
      <w:r w:rsidRPr="00CA427B">
        <w:rPr>
          <w:lang w:val="fr-FR"/>
        </w:rPr>
        <w:instrText xml:space="preserve"> SEQ level0 \*arabic </w:instrText>
      </w:r>
      <w:r w:rsidRPr="00CA427B">
        <w:rPr>
          <w:lang w:val="fr-FR"/>
        </w:rPr>
        <w:fldChar w:fldCharType="separate"/>
      </w:r>
      <w:r w:rsidRPr="00CA427B" w:rsidR="00CA427B">
        <w:rPr>
          <w:noProof/>
          <w:lang w:val="fr-FR"/>
        </w:rPr>
        <w:t>67</w:t>
      </w:r>
      <w:r w:rsidRPr="00CA427B">
        <w:rPr>
          <w:lang w:val="fr-FR"/>
        </w:rPr>
        <w:fldChar w:fldCharType="end"/>
      </w:r>
      <w:r w:rsidRPr="00CA427B" w:rsidR="00E77CB3">
        <w:rPr>
          <w:lang w:val="fr-FR"/>
        </w:rPr>
        <w:t>.  La Cour juge approprié de calquer le taux des intérêts moratoires sur le taux d</w:t>
      </w:r>
      <w:r w:rsidRPr="00CA427B" w:rsidR="00CA427B">
        <w:rPr>
          <w:lang w:val="fr-FR"/>
        </w:rPr>
        <w:t>’</w:t>
      </w:r>
      <w:r w:rsidRPr="00CA427B" w:rsidR="00E77CB3">
        <w:rPr>
          <w:lang w:val="fr-FR"/>
        </w:rPr>
        <w:t>intérêt de la facilité de prêt marginal de la Banque centrale européenne majoré de trois points de pourcentage.</w:t>
      </w:r>
    </w:p>
    <w:p w:rsidRPr="00CA427B" w:rsidR="00E77CB3" w:rsidP="00CA427B" w:rsidRDefault="00E77CB3">
      <w:pPr>
        <w:pStyle w:val="ECHRTitle1"/>
        <w:rPr>
          <w:lang w:val="fr-FR"/>
        </w:rPr>
      </w:pPr>
      <w:r w:rsidRPr="00CA427B">
        <w:rPr>
          <w:lang w:val="fr-FR"/>
        </w:rPr>
        <w:t>PAR CES MOTIFS, LA COUR</w:t>
      </w:r>
      <w:r w:rsidRPr="00CA427B" w:rsidR="003A473C">
        <w:rPr>
          <w:lang w:val="fr-FR"/>
        </w:rPr>
        <w:t>,</w:t>
      </w:r>
      <w:r w:rsidRPr="00CA427B" w:rsidR="000A77E6">
        <w:rPr>
          <w:lang w:val="fr-FR"/>
        </w:rPr>
        <w:t xml:space="preserve"> À L</w:t>
      </w:r>
      <w:r w:rsidRPr="00CA427B" w:rsidR="00CA427B">
        <w:rPr>
          <w:lang w:val="fr-FR"/>
        </w:rPr>
        <w:t>’</w:t>
      </w:r>
      <w:r w:rsidRPr="00CA427B" w:rsidR="000A77E6">
        <w:rPr>
          <w:lang w:val="fr-FR"/>
        </w:rPr>
        <w:t>UNANIMITÉ,</w:t>
      </w:r>
    </w:p>
    <w:p w:rsidRPr="00CA427B" w:rsidR="0022472D" w:rsidP="00CA427B" w:rsidRDefault="0022472D">
      <w:pPr>
        <w:pStyle w:val="JuList"/>
        <w:rPr>
          <w:lang w:val="fr-FR"/>
        </w:rPr>
      </w:pPr>
      <w:r w:rsidRPr="00CA427B">
        <w:rPr>
          <w:lang w:val="fr-FR"/>
        </w:rPr>
        <w:t>1.  </w:t>
      </w:r>
      <w:r w:rsidRPr="00CA427B">
        <w:rPr>
          <w:i/>
          <w:lang w:val="fr-FR"/>
        </w:rPr>
        <w:t>Rejette</w:t>
      </w:r>
      <w:r w:rsidRPr="00CA427B">
        <w:rPr>
          <w:lang w:val="fr-FR"/>
        </w:rPr>
        <w:t xml:space="preserve"> l</w:t>
      </w:r>
      <w:r w:rsidRPr="00CA427B" w:rsidR="00CA427B">
        <w:rPr>
          <w:lang w:val="fr-FR"/>
        </w:rPr>
        <w:t>’</w:t>
      </w:r>
      <w:r w:rsidRPr="00CA427B">
        <w:rPr>
          <w:lang w:val="fr-FR"/>
        </w:rPr>
        <w:t>exception soulevée par le Gouvernement quant à la perte de qualité de victime ;</w:t>
      </w:r>
    </w:p>
    <w:p w:rsidRPr="00CA427B" w:rsidR="0022472D" w:rsidP="00CA427B" w:rsidRDefault="0022472D">
      <w:pPr>
        <w:pStyle w:val="JuList"/>
        <w:ind w:left="0" w:firstLine="0"/>
        <w:rPr>
          <w:lang w:val="fr-FR"/>
        </w:rPr>
      </w:pPr>
    </w:p>
    <w:p w:rsidRPr="00CA427B" w:rsidR="0022472D" w:rsidP="00CA427B" w:rsidRDefault="0022472D">
      <w:pPr>
        <w:pStyle w:val="JuList"/>
        <w:rPr>
          <w:lang w:val="fr-FR"/>
        </w:rPr>
      </w:pPr>
      <w:r w:rsidRPr="00CA427B">
        <w:rPr>
          <w:lang w:val="fr-FR"/>
        </w:rPr>
        <w:t>2.  </w:t>
      </w:r>
      <w:r w:rsidRPr="00CA427B">
        <w:rPr>
          <w:i/>
          <w:lang w:val="fr-FR"/>
        </w:rPr>
        <w:t>Joint</w:t>
      </w:r>
      <w:r w:rsidRPr="00CA427B">
        <w:rPr>
          <w:lang w:val="fr-FR"/>
        </w:rPr>
        <w:t xml:space="preserve"> </w:t>
      </w:r>
      <w:r w:rsidRPr="00CA427B">
        <w:rPr>
          <w:i/>
          <w:lang w:val="fr-FR"/>
        </w:rPr>
        <w:t>au fond</w:t>
      </w:r>
      <w:r w:rsidRPr="00CA427B">
        <w:rPr>
          <w:lang w:val="fr-FR"/>
        </w:rPr>
        <w:t xml:space="preserve"> et rejette l</w:t>
      </w:r>
      <w:r w:rsidRPr="00CA427B" w:rsidR="00CA427B">
        <w:rPr>
          <w:lang w:val="fr-FR"/>
        </w:rPr>
        <w:t>’</w:t>
      </w:r>
      <w:r w:rsidRPr="00CA427B">
        <w:rPr>
          <w:lang w:val="fr-FR"/>
        </w:rPr>
        <w:t>exception soulevée par le Gouvernement quant au respect du délai de six mois ;</w:t>
      </w:r>
    </w:p>
    <w:p w:rsidRPr="00CA427B" w:rsidR="00861E68" w:rsidP="00CA427B" w:rsidRDefault="00861E68">
      <w:pPr>
        <w:pStyle w:val="JuList"/>
        <w:rPr>
          <w:lang w:val="fr-FR"/>
        </w:rPr>
      </w:pPr>
    </w:p>
    <w:p w:rsidRPr="00CA427B" w:rsidR="00861E68" w:rsidP="00CA427B" w:rsidRDefault="00861E68">
      <w:pPr>
        <w:pStyle w:val="JuList"/>
        <w:rPr>
          <w:lang w:val="fr-FR"/>
        </w:rPr>
      </w:pPr>
      <w:r w:rsidRPr="00CA427B">
        <w:rPr>
          <w:lang w:val="fr-FR"/>
        </w:rPr>
        <w:t>3.  </w:t>
      </w:r>
      <w:r w:rsidRPr="00CA427B">
        <w:rPr>
          <w:i/>
          <w:lang w:val="fr-FR"/>
        </w:rPr>
        <w:t>Déclare</w:t>
      </w:r>
      <w:r w:rsidRPr="00CA427B">
        <w:rPr>
          <w:lang w:val="fr-FR"/>
        </w:rPr>
        <w:t xml:space="preserve"> la requête recevable ;</w:t>
      </w:r>
    </w:p>
    <w:p w:rsidRPr="00CA427B" w:rsidR="0022472D" w:rsidP="00CA427B" w:rsidRDefault="0022472D">
      <w:pPr>
        <w:pStyle w:val="JuList"/>
        <w:rPr>
          <w:lang w:val="fr-FR"/>
        </w:rPr>
      </w:pPr>
    </w:p>
    <w:p w:rsidRPr="00CA427B" w:rsidR="00E77CB3" w:rsidP="00CA427B" w:rsidRDefault="00861E68">
      <w:pPr>
        <w:pStyle w:val="JuList"/>
        <w:rPr>
          <w:lang w:val="fr-FR"/>
        </w:rPr>
      </w:pPr>
      <w:r w:rsidRPr="00CA427B">
        <w:rPr>
          <w:lang w:val="fr-FR"/>
        </w:rPr>
        <w:t>4</w:t>
      </w:r>
      <w:r w:rsidRPr="00CA427B" w:rsidR="00E77CB3">
        <w:rPr>
          <w:lang w:val="fr-FR"/>
        </w:rPr>
        <w:t>.  </w:t>
      </w:r>
      <w:r w:rsidRPr="00CA427B" w:rsidR="00E77CB3">
        <w:rPr>
          <w:i/>
          <w:lang w:val="fr-FR"/>
        </w:rPr>
        <w:t>Dit</w:t>
      </w:r>
      <w:r w:rsidRPr="00CA427B" w:rsidR="00E77CB3">
        <w:rPr>
          <w:lang w:val="fr-FR"/>
        </w:rPr>
        <w:t xml:space="preserve"> qu</w:t>
      </w:r>
      <w:r w:rsidRPr="00CA427B" w:rsidR="00CA427B">
        <w:rPr>
          <w:lang w:val="fr-FR"/>
        </w:rPr>
        <w:t>’</w:t>
      </w:r>
      <w:r w:rsidRPr="00CA427B" w:rsidR="00E77CB3">
        <w:rPr>
          <w:lang w:val="fr-FR"/>
        </w:rPr>
        <w:t>il y a eu violation de l</w:t>
      </w:r>
      <w:r w:rsidRPr="00CA427B" w:rsidR="00CA427B">
        <w:rPr>
          <w:lang w:val="fr-FR"/>
        </w:rPr>
        <w:t>’</w:t>
      </w:r>
      <w:r w:rsidRPr="00CA427B" w:rsidR="00E77CB3">
        <w:rPr>
          <w:lang w:val="fr-FR"/>
        </w:rPr>
        <w:t xml:space="preserve">article </w:t>
      </w:r>
      <w:r w:rsidRPr="00CA427B" w:rsidR="0001002B">
        <w:rPr>
          <w:lang w:val="fr-FR"/>
        </w:rPr>
        <w:t>6 § 1</w:t>
      </w:r>
      <w:r w:rsidRPr="00CA427B" w:rsidR="00E77CB3">
        <w:rPr>
          <w:lang w:val="fr-FR"/>
        </w:rPr>
        <w:t xml:space="preserve"> de la Convention ;</w:t>
      </w:r>
    </w:p>
    <w:p w:rsidRPr="00CA427B" w:rsidR="00E77CB3" w:rsidP="00CA427B" w:rsidRDefault="00E77CB3">
      <w:pPr>
        <w:pStyle w:val="JuList"/>
        <w:rPr>
          <w:lang w:val="fr-FR"/>
        </w:rPr>
      </w:pPr>
    </w:p>
    <w:p w:rsidRPr="00CA427B" w:rsidR="00E77CB3" w:rsidP="00CA427B" w:rsidRDefault="00861E68">
      <w:pPr>
        <w:pStyle w:val="JuList"/>
        <w:rPr>
          <w:lang w:val="fr-FR"/>
        </w:rPr>
      </w:pPr>
      <w:r w:rsidRPr="00CA427B">
        <w:rPr>
          <w:lang w:val="fr-FR"/>
        </w:rPr>
        <w:t>5</w:t>
      </w:r>
      <w:r w:rsidRPr="00CA427B" w:rsidR="00E77CB3">
        <w:rPr>
          <w:lang w:val="fr-FR"/>
        </w:rPr>
        <w:t>.  </w:t>
      </w:r>
      <w:r w:rsidRPr="00CA427B" w:rsidR="00E77CB3">
        <w:rPr>
          <w:i/>
          <w:lang w:val="fr-FR"/>
        </w:rPr>
        <w:t>Dit</w:t>
      </w:r>
    </w:p>
    <w:p w:rsidRPr="00CA427B" w:rsidR="00E77CB3" w:rsidP="00CA427B" w:rsidRDefault="00E77CB3">
      <w:pPr>
        <w:pStyle w:val="JuLista"/>
        <w:rPr>
          <w:lang w:val="fr-FR"/>
        </w:rPr>
      </w:pPr>
      <w:r w:rsidRPr="00CA427B">
        <w:rPr>
          <w:lang w:val="fr-FR"/>
        </w:rPr>
        <w:t>a)  que l</w:t>
      </w:r>
      <w:r w:rsidRPr="00CA427B" w:rsidR="00CA427B">
        <w:rPr>
          <w:lang w:val="fr-FR"/>
        </w:rPr>
        <w:t>’</w:t>
      </w:r>
      <w:r w:rsidRPr="00CA427B">
        <w:rPr>
          <w:lang w:val="fr-FR"/>
        </w:rPr>
        <w:t xml:space="preserve">État défendeur doit verser </w:t>
      </w:r>
      <w:r w:rsidRPr="00CA427B" w:rsidR="000A77E6">
        <w:rPr>
          <w:lang w:val="fr-FR"/>
        </w:rPr>
        <w:t>au requérant</w:t>
      </w:r>
      <w:r w:rsidRPr="00CA427B">
        <w:rPr>
          <w:lang w:val="fr-FR"/>
        </w:rPr>
        <w:t>, dans les trois mois</w:t>
      </w:r>
      <w:r w:rsidRPr="00CA427B" w:rsidR="0075292E">
        <w:rPr>
          <w:lang w:val="fr-FR"/>
        </w:rPr>
        <w:t xml:space="preserve"> </w:t>
      </w:r>
      <w:r w:rsidRPr="00CA427B" w:rsidR="000A77E6">
        <w:rPr>
          <w:lang w:val="fr-FR"/>
        </w:rPr>
        <w:t>à compter du jour où l</w:t>
      </w:r>
      <w:r w:rsidRPr="00CA427B" w:rsidR="00CA427B">
        <w:rPr>
          <w:lang w:val="fr-FR"/>
        </w:rPr>
        <w:t>’</w:t>
      </w:r>
      <w:r w:rsidRPr="00CA427B" w:rsidR="000A77E6">
        <w:rPr>
          <w:lang w:val="fr-FR"/>
        </w:rPr>
        <w:t>arrêt sera devenu définitif conformément à l</w:t>
      </w:r>
      <w:r w:rsidRPr="00CA427B" w:rsidR="00CA427B">
        <w:rPr>
          <w:lang w:val="fr-FR"/>
        </w:rPr>
        <w:t>’</w:t>
      </w:r>
      <w:r w:rsidRPr="00CA427B" w:rsidR="000A77E6">
        <w:rPr>
          <w:lang w:val="fr-FR"/>
        </w:rPr>
        <w:t>article 44 § 2 de la Convention</w:t>
      </w:r>
      <w:r w:rsidRPr="00CA427B">
        <w:rPr>
          <w:lang w:val="fr-FR"/>
        </w:rPr>
        <w:t xml:space="preserve">, les sommes suivantes, à convertir en </w:t>
      </w:r>
      <w:r w:rsidRPr="00CA427B" w:rsidR="0075292E">
        <w:rPr>
          <w:lang w:val="fr-FR" w:eastAsia="en-GB"/>
        </w:rPr>
        <w:t>levs bulgares</w:t>
      </w:r>
      <w:r w:rsidRPr="00CA427B">
        <w:rPr>
          <w:lang w:val="fr-FR"/>
        </w:rPr>
        <w:t>, au taux applicable à la date du règlement) :</w:t>
      </w:r>
    </w:p>
    <w:p w:rsidRPr="00CA427B" w:rsidR="00E77CB3" w:rsidP="00CA427B" w:rsidRDefault="00E77CB3">
      <w:pPr>
        <w:pStyle w:val="JuListi"/>
        <w:rPr>
          <w:lang w:val="fr-FR" w:eastAsia="en-GB"/>
        </w:rPr>
      </w:pPr>
      <w:r w:rsidRPr="00CA427B">
        <w:rPr>
          <w:lang w:val="fr-FR" w:eastAsia="en-GB"/>
        </w:rPr>
        <w:t>i</w:t>
      </w:r>
      <w:r w:rsidRPr="00CA427B" w:rsidR="004763E8">
        <w:rPr>
          <w:lang w:val="fr-FR" w:eastAsia="en-GB"/>
        </w:rPr>
        <w:t>.</w:t>
      </w:r>
      <w:r w:rsidRPr="00CA427B">
        <w:rPr>
          <w:lang w:val="fr-FR" w:eastAsia="en-GB"/>
        </w:rPr>
        <w:t>  </w:t>
      </w:r>
      <w:r w:rsidRPr="00CA427B" w:rsidR="0075292E">
        <w:rPr>
          <w:lang w:val="fr-FR"/>
        </w:rPr>
        <w:t>2 400</w:t>
      </w:r>
      <w:r w:rsidRPr="00CA427B">
        <w:rPr>
          <w:lang w:val="fr-FR" w:eastAsia="en-GB"/>
        </w:rPr>
        <w:t xml:space="preserve"> EUR (</w:t>
      </w:r>
      <w:r w:rsidRPr="00CA427B" w:rsidR="0075292E">
        <w:rPr>
          <w:lang w:val="fr-FR" w:eastAsia="en-GB"/>
        </w:rPr>
        <w:t>deux mille quatre cents euros)</w:t>
      </w:r>
      <w:r w:rsidRPr="00CA427B">
        <w:rPr>
          <w:lang w:val="fr-FR" w:eastAsia="en-GB"/>
        </w:rPr>
        <w:t>, plus tout montant pouvant être dû à titre d</w:t>
      </w:r>
      <w:r w:rsidRPr="00CA427B" w:rsidR="00CA427B">
        <w:rPr>
          <w:lang w:val="fr-FR" w:eastAsia="en-GB"/>
        </w:rPr>
        <w:t>’</w:t>
      </w:r>
      <w:r w:rsidRPr="00CA427B">
        <w:rPr>
          <w:lang w:val="fr-FR" w:eastAsia="en-GB"/>
        </w:rPr>
        <w:t xml:space="preserve">impôt, pour dommage </w:t>
      </w:r>
      <w:r w:rsidRPr="00CA427B" w:rsidR="0075292E">
        <w:rPr>
          <w:lang w:val="fr-FR" w:eastAsia="en-GB"/>
        </w:rPr>
        <w:t>moral</w:t>
      </w:r>
      <w:r w:rsidRPr="00CA427B">
        <w:rPr>
          <w:lang w:val="fr-FR" w:eastAsia="en-GB"/>
        </w:rPr>
        <w:t> ;</w:t>
      </w:r>
    </w:p>
    <w:p w:rsidRPr="00CA427B" w:rsidR="00E77CB3" w:rsidP="00CA427B" w:rsidRDefault="00E77CB3">
      <w:pPr>
        <w:pStyle w:val="JuListi"/>
        <w:rPr>
          <w:lang w:val="fr-FR" w:eastAsia="en-GB"/>
        </w:rPr>
      </w:pPr>
      <w:r w:rsidRPr="00CA427B">
        <w:rPr>
          <w:lang w:val="fr-FR" w:eastAsia="en-GB"/>
        </w:rPr>
        <w:t>ii</w:t>
      </w:r>
      <w:r w:rsidRPr="00CA427B" w:rsidR="004763E8">
        <w:rPr>
          <w:lang w:val="fr-FR" w:eastAsia="en-GB"/>
        </w:rPr>
        <w:t>.</w:t>
      </w:r>
      <w:r w:rsidRPr="00CA427B">
        <w:rPr>
          <w:lang w:val="fr-FR" w:eastAsia="en-GB"/>
        </w:rPr>
        <w:t>  </w:t>
      </w:r>
      <w:r w:rsidRPr="00CA427B" w:rsidR="0075292E">
        <w:rPr>
          <w:lang w:val="fr-FR" w:eastAsia="en-GB"/>
        </w:rPr>
        <w:t>2 000</w:t>
      </w:r>
      <w:r w:rsidRPr="00CA427B">
        <w:rPr>
          <w:lang w:val="fr-FR" w:eastAsia="en-GB"/>
        </w:rPr>
        <w:t xml:space="preserve"> EUR (</w:t>
      </w:r>
      <w:r w:rsidRPr="00CA427B" w:rsidR="0075292E">
        <w:rPr>
          <w:lang w:val="fr-FR" w:eastAsia="en-GB"/>
        </w:rPr>
        <w:t>deux mille</w:t>
      </w:r>
      <w:r w:rsidRPr="00CA427B">
        <w:rPr>
          <w:lang w:val="fr-FR" w:eastAsia="en-GB"/>
        </w:rPr>
        <w:t xml:space="preserve"> euros), plus tout montant </w:t>
      </w:r>
      <w:r w:rsidRPr="00CA427B" w:rsidR="005E37C6">
        <w:rPr>
          <w:lang w:val="fr-FR" w:eastAsia="en-GB"/>
        </w:rPr>
        <w:t xml:space="preserve">pouvant être dû par </w:t>
      </w:r>
      <w:r w:rsidRPr="00CA427B" w:rsidR="000A77E6">
        <w:rPr>
          <w:lang w:val="fr-FR"/>
        </w:rPr>
        <w:t>le requérant</w:t>
      </w:r>
      <w:r w:rsidRPr="00CA427B" w:rsidR="005E37C6">
        <w:rPr>
          <w:lang w:val="fr-FR" w:eastAsia="en-GB"/>
        </w:rPr>
        <w:t xml:space="preserve"> à titre d</w:t>
      </w:r>
      <w:r w:rsidRPr="00CA427B" w:rsidR="00CA427B">
        <w:rPr>
          <w:lang w:val="fr-FR" w:eastAsia="en-GB"/>
        </w:rPr>
        <w:t>’</w:t>
      </w:r>
      <w:r w:rsidRPr="00CA427B" w:rsidR="005E37C6">
        <w:rPr>
          <w:lang w:val="fr-FR" w:eastAsia="en-GB"/>
        </w:rPr>
        <w:t>impôt, pour frais et dépens</w:t>
      </w:r>
      <w:r w:rsidRPr="00CA427B" w:rsidR="0075292E">
        <w:rPr>
          <w:lang w:val="fr-FR" w:eastAsia="en-GB"/>
        </w:rPr>
        <w:t>, à verser directement sur le compte de sa représentante, M</w:t>
      </w:r>
      <w:r w:rsidRPr="00CA427B" w:rsidR="0075292E">
        <w:rPr>
          <w:vertAlign w:val="superscript"/>
          <w:lang w:val="fr-FR" w:eastAsia="en-GB"/>
        </w:rPr>
        <w:t>e</w:t>
      </w:r>
      <w:r w:rsidRPr="00CA427B" w:rsidR="0075292E">
        <w:rPr>
          <w:lang w:val="fr-FR" w:eastAsia="en-GB"/>
        </w:rPr>
        <w:t xml:space="preserve"> Petkova</w:t>
      </w:r>
      <w:r w:rsidRPr="00CA427B">
        <w:rPr>
          <w:lang w:val="fr-FR" w:eastAsia="en-GB"/>
        </w:rPr>
        <w:t> ;</w:t>
      </w:r>
    </w:p>
    <w:p w:rsidRPr="00CA427B" w:rsidR="003175BA" w:rsidP="00CA427B" w:rsidRDefault="00E77CB3">
      <w:pPr>
        <w:pStyle w:val="JuLista"/>
        <w:rPr>
          <w:lang w:val="fr-FR"/>
        </w:rPr>
      </w:pPr>
      <w:r w:rsidRPr="00CA427B">
        <w:rPr>
          <w:lang w:val="fr-FR"/>
        </w:rPr>
        <w:t>b)  qu</w:t>
      </w:r>
      <w:r w:rsidRPr="00CA427B" w:rsidR="00CA427B">
        <w:rPr>
          <w:lang w:val="fr-FR"/>
        </w:rPr>
        <w:t>’</w:t>
      </w:r>
      <w:r w:rsidRPr="00CA427B">
        <w:rPr>
          <w:lang w:val="fr-FR"/>
        </w:rPr>
        <w:t>à compter de l</w:t>
      </w:r>
      <w:r w:rsidRPr="00CA427B" w:rsidR="00CA427B">
        <w:rPr>
          <w:lang w:val="fr-FR"/>
        </w:rPr>
        <w:t>’</w:t>
      </w:r>
      <w:r w:rsidRPr="00CA427B">
        <w:rPr>
          <w:lang w:val="fr-FR"/>
        </w:rPr>
        <w:t>expiration dudit délai et jusqu</w:t>
      </w:r>
      <w:r w:rsidRPr="00CA427B" w:rsidR="00CA427B">
        <w:rPr>
          <w:lang w:val="fr-FR"/>
        </w:rPr>
        <w:t>’</w:t>
      </w:r>
      <w:r w:rsidRPr="00CA427B">
        <w:rPr>
          <w:lang w:val="fr-FR"/>
        </w:rPr>
        <w:t>au versement, ces montants seront à majorer d</w:t>
      </w:r>
      <w:r w:rsidRPr="00CA427B" w:rsidR="00CA427B">
        <w:rPr>
          <w:lang w:val="fr-FR"/>
        </w:rPr>
        <w:t>’</w:t>
      </w:r>
      <w:r w:rsidRPr="00CA427B">
        <w:rPr>
          <w:lang w:val="fr-FR"/>
        </w:rPr>
        <w:t>un intérêt simple à un taux égal à celui de la facilité de prêt marginal de la Banque centrale européenne applicable pendant cette période, augmenté de trois points de pourcentage ;</w:t>
      </w:r>
    </w:p>
    <w:p w:rsidRPr="00CA427B" w:rsidR="00E77CB3" w:rsidP="00CA427B" w:rsidRDefault="00E77CB3">
      <w:pPr>
        <w:pStyle w:val="JuLista"/>
        <w:rPr>
          <w:lang w:val="fr-FR"/>
        </w:rPr>
      </w:pPr>
    </w:p>
    <w:p w:rsidRPr="00CA427B" w:rsidR="00E77CB3" w:rsidP="00CA427B" w:rsidRDefault="00861E68">
      <w:pPr>
        <w:pStyle w:val="JuList"/>
        <w:rPr>
          <w:lang w:val="fr-FR"/>
        </w:rPr>
      </w:pPr>
      <w:r w:rsidRPr="00CA427B">
        <w:rPr>
          <w:lang w:val="fr-FR"/>
        </w:rPr>
        <w:t>6</w:t>
      </w:r>
      <w:r w:rsidRPr="00CA427B" w:rsidR="00E77CB3">
        <w:rPr>
          <w:lang w:val="fr-FR"/>
        </w:rPr>
        <w:t>.  </w:t>
      </w:r>
      <w:r w:rsidRPr="00CA427B" w:rsidR="00E77CB3">
        <w:rPr>
          <w:i/>
          <w:lang w:val="fr-FR"/>
        </w:rPr>
        <w:t>Rejette</w:t>
      </w:r>
      <w:r w:rsidRPr="00CA427B" w:rsidR="00E77CB3">
        <w:rPr>
          <w:lang w:val="fr-FR"/>
        </w:rPr>
        <w:t xml:space="preserve"> la demande de satisfaction équitable pour le surplus.</w:t>
      </w:r>
    </w:p>
    <w:p w:rsidRPr="00CA427B" w:rsidR="00E77CB3" w:rsidP="00CA427B" w:rsidRDefault="00E77CB3">
      <w:pPr>
        <w:pStyle w:val="JuParaLast"/>
        <w:keepNext w:val="0"/>
        <w:keepLines w:val="0"/>
        <w:rPr>
          <w:lang w:val="fr-FR"/>
        </w:rPr>
      </w:pPr>
      <w:r w:rsidRPr="00CA427B">
        <w:rPr>
          <w:lang w:val="fr-FR"/>
        </w:rPr>
        <w:t>Fait en français, puis communiqué par écrit le</w:t>
      </w:r>
      <w:r w:rsidRPr="00CA427B" w:rsidR="0016376C">
        <w:rPr>
          <w:lang w:val="fr-FR"/>
        </w:rPr>
        <w:t xml:space="preserve"> </w:t>
      </w:r>
      <w:r w:rsidRPr="00CA427B" w:rsidR="003A473C">
        <w:rPr>
          <w:lang w:val="fr-FR"/>
        </w:rPr>
        <w:t>19 juillet 2018</w:t>
      </w:r>
      <w:r w:rsidRPr="00CA427B">
        <w:rPr>
          <w:lang w:val="fr-FR"/>
        </w:rPr>
        <w:t>, en application de l</w:t>
      </w:r>
      <w:r w:rsidRPr="00CA427B" w:rsidR="00CA427B">
        <w:rPr>
          <w:lang w:val="fr-FR"/>
        </w:rPr>
        <w:t>’</w:t>
      </w:r>
      <w:r w:rsidRPr="00CA427B">
        <w:rPr>
          <w:lang w:val="fr-FR"/>
        </w:rPr>
        <w:t>article 77 §§ 2 et 3 du règlement</w:t>
      </w:r>
      <w:r w:rsidRPr="00CA427B" w:rsidR="00AC0824">
        <w:rPr>
          <w:lang w:val="fr-FR"/>
        </w:rPr>
        <w:t xml:space="preserve"> de la Cour</w:t>
      </w:r>
      <w:r w:rsidRPr="00CA427B">
        <w:rPr>
          <w:lang w:val="fr-FR"/>
        </w:rPr>
        <w:t>.</w:t>
      </w:r>
    </w:p>
    <w:p w:rsidRPr="00CA427B" w:rsidR="004D15F3" w:rsidP="00CA427B" w:rsidRDefault="000A77E6">
      <w:pPr>
        <w:pStyle w:val="JuSigned"/>
        <w:rPr>
          <w:lang w:val="fr-FR"/>
        </w:rPr>
      </w:pPr>
      <w:r w:rsidRPr="00CA427B">
        <w:rPr>
          <w:lang w:val="fr-FR"/>
        </w:rPr>
        <w:tab/>
        <w:t>Claudia Westerdiek</w:t>
      </w:r>
      <w:r w:rsidRPr="00CA427B" w:rsidR="00E77CB3">
        <w:rPr>
          <w:lang w:val="fr-FR"/>
        </w:rPr>
        <w:tab/>
      </w:r>
      <w:r w:rsidRPr="00CA427B">
        <w:rPr>
          <w:szCs w:val="24"/>
          <w:lang w:val="fr-FR"/>
        </w:rPr>
        <w:t>Angelika Nußberger</w:t>
      </w:r>
      <w:r w:rsidRPr="00CA427B" w:rsidR="00E77CB3">
        <w:rPr>
          <w:lang w:val="fr-FR"/>
        </w:rPr>
        <w:br/>
      </w:r>
      <w:r w:rsidRPr="00CA427B" w:rsidR="00E77CB3">
        <w:rPr>
          <w:lang w:val="fr-FR"/>
        </w:rPr>
        <w:tab/>
      </w:r>
      <w:r w:rsidRPr="00CA427B">
        <w:rPr>
          <w:lang w:val="fr-FR"/>
        </w:rPr>
        <w:t>Greffière</w:t>
      </w:r>
      <w:r w:rsidRPr="00CA427B" w:rsidR="00E77CB3">
        <w:rPr>
          <w:lang w:val="fr-FR"/>
        </w:rPr>
        <w:tab/>
      </w:r>
      <w:r w:rsidRPr="00CA427B">
        <w:rPr>
          <w:lang w:val="fr-FR"/>
        </w:rPr>
        <w:t>Présidente</w:t>
      </w:r>
    </w:p>
    <w:sectPr w:rsidRPr="00CA427B" w:rsidR="004D15F3" w:rsidSect="003A473C">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345" w:rsidRPr="00DE0CDA" w:rsidRDefault="00CA3345" w:rsidP="00E77CB3">
      <w:pPr>
        <w:rPr>
          <w:lang w:val="fr-FR"/>
        </w:rPr>
      </w:pPr>
      <w:r w:rsidRPr="00DE0CDA">
        <w:rPr>
          <w:lang w:val="fr-FR"/>
        </w:rPr>
        <w:separator/>
      </w:r>
    </w:p>
  </w:endnote>
  <w:endnote w:type="continuationSeparator" w:id="0">
    <w:p w:rsidR="00CA3345" w:rsidRPr="00DE0CDA" w:rsidRDefault="00CA3345" w:rsidP="00E77CB3">
      <w:pPr>
        <w:rPr>
          <w:lang w:val="fr-FR"/>
        </w:rPr>
      </w:pPr>
      <w:r w:rsidRPr="00DE0CDA">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345" w:rsidRPr="00150BFA" w:rsidRDefault="00CA3345" w:rsidP="00CA3345">
    <w:pPr>
      <w:jc w:val="center"/>
    </w:pPr>
    <w:r>
      <w:rPr>
        <w:noProof/>
        <w:lang w:val="en-US" w:eastAsia="ja-JP"/>
      </w:rPr>
      <w:drawing>
        <wp:inline distT="0" distB="0" distL="0" distR="0" wp14:anchorId="380C7BA8" wp14:editId="51F0A769">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A3345" w:rsidRDefault="00CA33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345" w:rsidRPr="00DE0CDA" w:rsidRDefault="00CA3345" w:rsidP="00E77CB3">
      <w:pPr>
        <w:rPr>
          <w:lang w:val="fr-FR"/>
        </w:rPr>
      </w:pPr>
      <w:r w:rsidRPr="00DE0CDA">
        <w:rPr>
          <w:lang w:val="fr-FR"/>
        </w:rPr>
        <w:separator/>
      </w:r>
    </w:p>
  </w:footnote>
  <w:footnote w:type="continuationSeparator" w:id="0">
    <w:p w:rsidR="00CA3345" w:rsidRPr="00DE0CDA" w:rsidRDefault="00CA3345" w:rsidP="00E77CB3">
      <w:pPr>
        <w:rPr>
          <w:lang w:val="fr-FR"/>
        </w:rPr>
      </w:pPr>
      <w:r w:rsidRPr="00DE0CDA">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345" w:rsidRPr="003A473C" w:rsidRDefault="00CA3345" w:rsidP="003A473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345" w:rsidRPr="00A45145" w:rsidRDefault="00CA3345" w:rsidP="00CA3345">
    <w:pPr>
      <w:jc w:val="center"/>
    </w:pPr>
    <w:r>
      <w:rPr>
        <w:noProof/>
        <w:lang w:val="en-US" w:eastAsia="ja-JP"/>
      </w:rPr>
      <w:drawing>
        <wp:inline distT="0" distB="0" distL="0" distR="0" wp14:anchorId="72EF4C0B" wp14:editId="61453B9A">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A3345" w:rsidRDefault="00CA33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345" w:rsidRPr="00DE0CDA" w:rsidRDefault="00CA3345" w:rsidP="00C611D8">
    <w:pPr>
      <w:pStyle w:val="ECHRHeader"/>
      <w:rPr>
        <w:lang w:val="fr-FR"/>
      </w:rP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CA427B">
      <w:rPr>
        <w:rStyle w:val="PageNumber"/>
        <w:noProof/>
        <w:lang w:val="fr-FR"/>
      </w:rPr>
      <w:t>4</w:t>
    </w:r>
    <w:r>
      <w:rPr>
        <w:rStyle w:val="PageNumber"/>
        <w:lang w:val="fr-FR"/>
      </w:rPr>
      <w:fldChar w:fldCharType="end"/>
    </w:r>
    <w:r w:rsidRPr="00DE0CDA">
      <w:rPr>
        <w:rStyle w:val="PageNumber"/>
        <w:lang w:val="fr-FR"/>
      </w:rPr>
      <w:tab/>
    </w:r>
    <w:r>
      <w:rPr>
        <w:noProof/>
        <w:lang w:val="fr-FR"/>
      </w:rPr>
      <w:t>ARRÊT</w:t>
    </w:r>
    <w:r w:rsidRPr="00DE0CDA">
      <w:rPr>
        <w:lang w:val="fr-FR"/>
      </w:rPr>
      <w:t xml:space="preserve"> </w:t>
    </w:r>
    <w:r>
      <w:rPr>
        <w:lang w:val="fr-FR"/>
      </w:rPr>
      <w:t>ALEKSANDAR SABEV c. BULGARIE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345" w:rsidRPr="00DE0CDA" w:rsidRDefault="00CA3345" w:rsidP="00C63990">
    <w:pPr>
      <w:pStyle w:val="ECHRHeader"/>
      <w:rPr>
        <w:lang w:val="fr-FR"/>
      </w:rPr>
    </w:pPr>
    <w:r w:rsidRPr="00DE0CDA">
      <w:rPr>
        <w:lang w:val="fr-FR"/>
      </w:rPr>
      <w:tab/>
    </w:r>
    <w:r>
      <w:rPr>
        <w:noProof/>
        <w:lang w:val="fr-FR"/>
      </w:rPr>
      <w:t>ARRÊT</w:t>
    </w:r>
    <w:r w:rsidRPr="00DE0CDA">
      <w:rPr>
        <w:lang w:val="fr-FR"/>
      </w:rPr>
      <w:t xml:space="preserve"> </w:t>
    </w:r>
    <w:r>
      <w:rPr>
        <w:lang w:val="fr-FR"/>
      </w:rPr>
      <w:t>ALEKSANDAR SABEV c. BULGARIE</w:t>
    </w:r>
    <w:r w:rsidRPr="00DE0CDA">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CA427B">
      <w:rPr>
        <w:rStyle w:val="PageNumber"/>
        <w:noProof/>
        <w:lang w:val="fr-FR"/>
      </w:rPr>
      <w:t>5</w:t>
    </w:r>
    <w:r>
      <w:rPr>
        <w:rStyle w:val="PageNumbe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0A77E6"/>
    <w:rsid w:val="000041F8"/>
    <w:rsid w:val="000042A8"/>
    <w:rsid w:val="00004308"/>
    <w:rsid w:val="00005855"/>
    <w:rsid w:val="00005BF0"/>
    <w:rsid w:val="00007154"/>
    <w:rsid w:val="0001002B"/>
    <w:rsid w:val="000103AE"/>
    <w:rsid w:val="000110B0"/>
    <w:rsid w:val="00011D69"/>
    <w:rsid w:val="00012AD3"/>
    <w:rsid w:val="00013E23"/>
    <w:rsid w:val="00015C2D"/>
    <w:rsid w:val="00015F00"/>
    <w:rsid w:val="00015F10"/>
    <w:rsid w:val="000206E1"/>
    <w:rsid w:val="00021B40"/>
    <w:rsid w:val="00022C1D"/>
    <w:rsid w:val="00025879"/>
    <w:rsid w:val="00026D32"/>
    <w:rsid w:val="00030B1C"/>
    <w:rsid w:val="00031347"/>
    <w:rsid w:val="00032FF8"/>
    <w:rsid w:val="00034987"/>
    <w:rsid w:val="00035334"/>
    <w:rsid w:val="00043A74"/>
    <w:rsid w:val="0004606F"/>
    <w:rsid w:val="00047D42"/>
    <w:rsid w:val="00055045"/>
    <w:rsid w:val="000602DF"/>
    <w:rsid w:val="00060790"/>
    <w:rsid w:val="00061B05"/>
    <w:rsid w:val="00061B69"/>
    <w:rsid w:val="000632D5"/>
    <w:rsid w:val="000635A8"/>
    <w:rsid w:val="000644EE"/>
    <w:rsid w:val="0006513B"/>
    <w:rsid w:val="000664E7"/>
    <w:rsid w:val="00066A71"/>
    <w:rsid w:val="0006793B"/>
    <w:rsid w:val="000705F6"/>
    <w:rsid w:val="00081953"/>
    <w:rsid w:val="00092285"/>
    <w:rsid w:val="000925AD"/>
    <w:rsid w:val="000944BD"/>
    <w:rsid w:val="00095EAC"/>
    <w:rsid w:val="000A24EB"/>
    <w:rsid w:val="000A311D"/>
    <w:rsid w:val="000A77E6"/>
    <w:rsid w:val="000B1902"/>
    <w:rsid w:val="000B30BE"/>
    <w:rsid w:val="000B4B49"/>
    <w:rsid w:val="000B4E60"/>
    <w:rsid w:val="000B6923"/>
    <w:rsid w:val="000C3A55"/>
    <w:rsid w:val="000C5F3C"/>
    <w:rsid w:val="000C6DCC"/>
    <w:rsid w:val="000D08A0"/>
    <w:rsid w:val="000D47AA"/>
    <w:rsid w:val="000D507A"/>
    <w:rsid w:val="000D6CEE"/>
    <w:rsid w:val="000D721F"/>
    <w:rsid w:val="000E069B"/>
    <w:rsid w:val="000E0E82"/>
    <w:rsid w:val="000E1DC5"/>
    <w:rsid w:val="000E223F"/>
    <w:rsid w:val="000E5A6B"/>
    <w:rsid w:val="000E61F8"/>
    <w:rsid w:val="000E7D45"/>
    <w:rsid w:val="000F00EF"/>
    <w:rsid w:val="000F7851"/>
    <w:rsid w:val="000F79EF"/>
    <w:rsid w:val="00104E23"/>
    <w:rsid w:val="00111B0C"/>
    <w:rsid w:val="00116DC2"/>
    <w:rsid w:val="00120D6C"/>
    <w:rsid w:val="00124776"/>
    <w:rsid w:val="001254FF"/>
    <w:rsid w:val="001257EC"/>
    <w:rsid w:val="00132695"/>
    <w:rsid w:val="00133D33"/>
    <w:rsid w:val="00134D64"/>
    <w:rsid w:val="00135A30"/>
    <w:rsid w:val="0013612C"/>
    <w:rsid w:val="00137FF6"/>
    <w:rsid w:val="00140DD0"/>
    <w:rsid w:val="001412BA"/>
    <w:rsid w:val="00141650"/>
    <w:rsid w:val="00141CFC"/>
    <w:rsid w:val="00142FAE"/>
    <w:rsid w:val="00150EC2"/>
    <w:rsid w:val="001515E3"/>
    <w:rsid w:val="001516A3"/>
    <w:rsid w:val="00153EBD"/>
    <w:rsid w:val="00154E73"/>
    <w:rsid w:val="00155779"/>
    <w:rsid w:val="001602A0"/>
    <w:rsid w:val="0016174F"/>
    <w:rsid w:val="001619D7"/>
    <w:rsid w:val="00162A12"/>
    <w:rsid w:val="0016376C"/>
    <w:rsid w:val="00163CB4"/>
    <w:rsid w:val="00166530"/>
    <w:rsid w:val="001721B3"/>
    <w:rsid w:val="00180CD7"/>
    <w:rsid w:val="001832BD"/>
    <w:rsid w:val="00186E42"/>
    <w:rsid w:val="0019135F"/>
    <w:rsid w:val="00193AFD"/>
    <w:rsid w:val="001943B5"/>
    <w:rsid w:val="00195134"/>
    <w:rsid w:val="00196005"/>
    <w:rsid w:val="0019607A"/>
    <w:rsid w:val="0019745E"/>
    <w:rsid w:val="001A145B"/>
    <w:rsid w:val="001A3EF2"/>
    <w:rsid w:val="001A4835"/>
    <w:rsid w:val="001A6158"/>
    <w:rsid w:val="001A674C"/>
    <w:rsid w:val="001B3B24"/>
    <w:rsid w:val="001B770C"/>
    <w:rsid w:val="001B7851"/>
    <w:rsid w:val="001C01F2"/>
    <w:rsid w:val="001C0F98"/>
    <w:rsid w:val="001C2A42"/>
    <w:rsid w:val="001C3531"/>
    <w:rsid w:val="001C41FA"/>
    <w:rsid w:val="001C53EA"/>
    <w:rsid w:val="001C652C"/>
    <w:rsid w:val="001C6D11"/>
    <w:rsid w:val="001D32F7"/>
    <w:rsid w:val="001D48C4"/>
    <w:rsid w:val="001D63ED"/>
    <w:rsid w:val="001D7348"/>
    <w:rsid w:val="001E0285"/>
    <w:rsid w:val="001E035B"/>
    <w:rsid w:val="001E0961"/>
    <w:rsid w:val="001E0B6D"/>
    <w:rsid w:val="001E3EAE"/>
    <w:rsid w:val="001E5EB4"/>
    <w:rsid w:val="001E6F27"/>
    <w:rsid w:val="001E6F32"/>
    <w:rsid w:val="001E6F42"/>
    <w:rsid w:val="001F2145"/>
    <w:rsid w:val="001F328A"/>
    <w:rsid w:val="001F4E43"/>
    <w:rsid w:val="001F6262"/>
    <w:rsid w:val="001F67B0"/>
    <w:rsid w:val="001F6F11"/>
    <w:rsid w:val="001F7B3D"/>
    <w:rsid w:val="00202F25"/>
    <w:rsid w:val="00205F9F"/>
    <w:rsid w:val="00206C56"/>
    <w:rsid w:val="002073ED"/>
    <w:rsid w:val="00207EA5"/>
    <w:rsid w:val="00210338"/>
    <w:rsid w:val="002115FC"/>
    <w:rsid w:val="00213A89"/>
    <w:rsid w:val="0021423C"/>
    <w:rsid w:val="0022105F"/>
    <w:rsid w:val="0022233A"/>
    <w:rsid w:val="0022472D"/>
    <w:rsid w:val="00224CDF"/>
    <w:rsid w:val="002261E6"/>
    <w:rsid w:val="00230D00"/>
    <w:rsid w:val="00230D01"/>
    <w:rsid w:val="00231DF7"/>
    <w:rsid w:val="00231FD1"/>
    <w:rsid w:val="002339E0"/>
    <w:rsid w:val="00233CF8"/>
    <w:rsid w:val="0023575D"/>
    <w:rsid w:val="00236CD6"/>
    <w:rsid w:val="002370F3"/>
    <w:rsid w:val="00237148"/>
    <w:rsid w:val="0024222D"/>
    <w:rsid w:val="00243432"/>
    <w:rsid w:val="00243B6B"/>
    <w:rsid w:val="00244B0E"/>
    <w:rsid w:val="00244F6C"/>
    <w:rsid w:val="00246ABB"/>
    <w:rsid w:val="002509A1"/>
    <w:rsid w:val="00251D45"/>
    <w:rsid w:val="002532C5"/>
    <w:rsid w:val="00260C03"/>
    <w:rsid w:val="0026540E"/>
    <w:rsid w:val="00271949"/>
    <w:rsid w:val="00274382"/>
    <w:rsid w:val="00275123"/>
    <w:rsid w:val="0027768F"/>
    <w:rsid w:val="0028219B"/>
    <w:rsid w:val="00282240"/>
    <w:rsid w:val="0028359C"/>
    <w:rsid w:val="00286E88"/>
    <w:rsid w:val="00287725"/>
    <w:rsid w:val="00291379"/>
    <w:rsid w:val="00294535"/>
    <w:rsid w:val="002948AD"/>
    <w:rsid w:val="002A01CC"/>
    <w:rsid w:val="002A3E84"/>
    <w:rsid w:val="002A4D35"/>
    <w:rsid w:val="002A5E50"/>
    <w:rsid w:val="002A5F45"/>
    <w:rsid w:val="002A61B1"/>
    <w:rsid w:val="002A663C"/>
    <w:rsid w:val="002B340A"/>
    <w:rsid w:val="002B444B"/>
    <w:rsid w:val="002B5887"/>
    <w:rsid w:val="002B6EA9"/>
    <w:rsid w:val="002C0E27"/>
    <w:rsid w:val="002C1F5D"/>
    <w:rsid w:val="002C3040"/>
    <w:rsid w:val="002C307D"/>
    <w:rsid w:val="002C41E7"/>
    <w:rsid w:val="002C4A54"/>
    <w:rsid w:val="002C71C7"/>
    <w:rsid w:val="002D0059"/>
    <w:rsid w:val="002D022D"/>
    <w:rsid w:val="002D1E5A"/>
    <w:rsid w:val="002D23B6"/>
    <w:rsid w:val="002D24BB"/>
    <w:rsid w:val="002D7B67"/>
    <w:rsid w:val="002E02CB"/>
    <w:rsid w:val="002E02DF"/>
    <w:rsid w:val="002E3C2A"/>
    <w:rsid w:val="002E467D"/>
    <w:rsid w:val="002E57F7"/>
    <w:rsid w:val="002E6D52"/>
    <w:rsid w:val="002E79B3"/>
    <w:rsid w:val="002E7BE7"/>
    <w:rsid w:val="002F11F8"/>
    <w:rsid w:val="002F2AF7"/>
    <w:rsid w:val="002F4B43"/>
    <w:rsid w:val="002F4EE6"/>
    <w:rsid w:val="002F7E1C"/>
    <w:rsid w:val="0030151B"/>
    <w:rsid w:val="00301A75"/>
    <w:rsid w:val="00302F70"/>
    <w:rsid w:val="0030336F"/>
    <w:rsid w:val="0030375E"/>
    <w:rsid w:val="003043C4"/>
    <w:rsid w:val="0030613B"/>
    <w:rsid w:val="003071AB"/>
    <w:rsid w:val="00312A30"/>
    <w:rsid w:val="003175BA"/>
    <w:rsid w:val="00320238"/>
    <w:rsid w:val="00320F72"/>
    <w:rsid w:val="0032463E"/>
    <w:rsid w:val="003252F0"/>
    <w:rsid w:val="003253BC"/>
    <w:rsid w:val="00326224"/>
    <w:rsid w:val="003333C5"/>
    <w:rsid w:val="00334D86"/>
    <w:rsid w:val="003363C0"/>
    <w:rsid w:val="00337EE4"/>
    <w:rsid w:val="00340FFD"/>
    <w:rsid w:val="00342A1B"/>
    <w:rsid w:val="00347339"/>
    <w:rsid w:val="003506B1"/>
    <w:rsid w:val="00351016"/>
    <w:rsid w:val="00351488"/>
    <w:rsid w:val="00353DA1"/>
    <w:rsid w:val="00354F8C"/>
    <w:rsid w:val="0035548D"/>
    <w:rsid w:val="0035692B"/>
    <w:rsid w:val="00356AC7"/>
    <w:rsid w:val="00360179"/>
    <w:rsid w:val="003609FA"/>
    <w:rsid w:val="00361065"/>
    <w:rsid w:val="003710C8"/>
    <w:rsid w:val="003711EF"/>
    <w:rsid w:val="00371C04"/>
    <w:rsid w:val="00373AE2"/>
    <w:rsid w:val="003742A1"/>
    <w:rsid w:val="003750BE"/>
    <w:rsid w:val="003823AD"/>
    <w:rsid w:val="00384D70"/>
    <w:rsid w:val="0038669C"/>
    <w:rsid w:val="00387B9D"/>
    <w:rsid w:val="00387BAD"/>
    <w:rsid w:val="00392BC9"/>
    <w:rsid w:val="0039364F"/>
    <w:rsid w:val="00395AD7"/>
    <w:rsid w:val="00396686"/>
    <w:rsid w:val="0039778E"/>
    <w:rsid w:val="003A1B3F"/>
    <w:rsid w:val="003A4059"/>
    <w:rsid w:val="003A473C"/>
    <w:rsid w:val="003B2814"/>
    <w:rsid w:val="003B4112"/>
    <w:rsid w:val="003B4941"/>
    <w:rsid w:val="003C5714"/>
    <w:rsid w:val="003C6B9F"/>
    <w:rsid w:val="003C6E2A"/>
    <w:rsid w:val="003D0299"/>
    <w:rsid w:val="003E4AD7"/>
    <w:rsid w:val="003E4F67"/>
    <w:rsid w:val="003E6D80"/>
    <w:rsid w:val="003F05FA"/>
    <w:rsid w:val="003F244A"/>
    <w:rsid w:val="003F30B8"/>
    <w:rsid w:val="003F4C45"/>
    <w:rsid w:val="003F5F7B"/>
    <w:rsid w:val="003F6065"/>
    <w:rsid w:val="003F7D64"/>
    <w:rsid w:val="0040545F"/>
    <w:rsid w:val="004068FF"/>
    <w:rsid w:val="00410170"/>
    <w:rsid w:val="00410C89"/>
    <w:rsid w:val="00414300"/>
    <w:rsid w:val="004147EA"/>
    <w:rsid w:val="0041774C"/>
    <w:rsid w:val="004256A6"/>
    <w:rsid w:val="00425C67"/>
    <w:rsid w:val="00427E7A"/>
    <w:rsid w:val="00432904"/>
    <w:rsid w:val="00434EC4"/>
    <w:rsid w:val="00436A51"/>
    <w:rsid w:val="00436C49"/>
    <w:rsid w:val="00440B83"/>
    <w:rsid w:val="00443A39"/>
    <w:rsid w:val="00445366"/>
    <w:rsid w:val="00446195"/>
    <w:rsid w:val="00446F3C"/>
    <w:rsid w:val="00447F5B"/>
    <w:rsid w:val="0045067D"/>
    <w:rsid w:val="00455890"/>
    <w:rsid w:val="00461DB0"/>
    <w:rsid w:val="00463926"/>
    <w:rsid w:val="00464C9A"/>
    <w:rsid w:val="00471797"/>
    <w:rsid w:val="0047284B"/>
    <w:rsid w:val="004741F5"/>
    <w:rsid w:val="00474239"/>
    <w:rsid w:val="00474F3D"/>
    <w:rsid w:val="004763E8"/>
    <w:rsid w:val="00477E3A"/>
    <w:rsid w:val="00482F92"/>
    <w:rsid w:val="00483E5F"/>
    <w:rsid w:val="004843BE"/>
    <w:rsid w:val="00485FF9"/>
    <w:rsid w:val="004907F0"/>
    <w:rsid w:val="0049140B"/>
    <w:rsid w:val="004923A5"/>
    <w:rsid w:val="00496BFB"/>
    <w:rsid w:val="004A15C7"/>
    <w:rsid w:val="004A2BBF"/>
    <w:rsid w:val="004A5550"/>
    <w:rsid w:val="004A5F92"/>
    <w:rsid w:val="004B013B"/>
    <w:rsid w:val="004B112B"/>
    <w:rsid w:val="004B2CC1"/>
    <w:rsid w:val="004C01E4"/>
    <w:rsid w:val="004C086C"/>
    <w:rsid w:val="004C1F56"/>
    <w:rsid w:val="004C27BC"/>
    <w:rsid w:val="004C6DED"/>
    <w:rsid w:val="004C6FB7"/>
    <w:rsid w:val="004D0A0A"/>
    <w:rsid w:val="004D15F3"/>
    <w:rsid w:val="004D1ABA"/>
    <w:rsid w:val="004D5311"/>
    <w:rsid w:val="004D5DCC"/>
    <w:rsid w:val="004D6C42"/>
    <w:rsid w:val="004E07E6"/>
    <w:rsid w:val="004E52DD"/>
    <w:rsid w:val="004F10AF"/>
    <w:rsid w:val="004F11A4"/>
    <w:rsid w:val="004F2389"/>
    <w:rsid w:val="004F2979"/>
    <w:rsid w:val="004F304D"/>
    <w:rsid w:val="004F61BE"/>
    <w:rsid w:val="004F66B1"/>
    <w:rsid w:val="005029CE"/>
    <w:rsid w:val="005049A8"/>
    <w:rsid w:val="00504C34"/>
    <w:rsid w:val="00511C07"/>
    <w:rsid w:val="00513D16"/>
    <w:rsid w:val="00514B16"/>
    <w:rsid w:val="005173A6"/>
    <w:rsid w:val="00520BAA"/>
    <w:rsid w:val="00523203"/>
    <w:rsid w:val="00525208"/>
    <w:rsid w:val="005257A5"/>
    <w:rsid w:val="005264C0"/>
    <w:rsid w:val="00526A8A"/>
    <w:rsid w:val="00530353"/>
    <w:rsid w:val="00531C90"/>
    <w:rsid w:val="00531DF2"/>
    <w:rsid w:val="00534437"/>
    <w:rsid w:val="00537FCD"/>
    <w:rsid w:val="005442EE"/>
    <w:rsid w:val="005456B1"/>
    <w:rsid w:val="00546F2B"/>
    <w:rsid w:val="00547353"/>
    <w:rsid w:val="005474E7"/>
    <w:rsid w:val="005477F1"/>
    <w:rsid w:val="005512A3"/>
    <w:rsid w:val="00553E3F"/>
    <w:rsid w:val="00556F0D"/>
    <w:rsid w:val="005578CE"/>
    <w:rsid w:val="00562781"/>
    <w:rsid w:val="00562920"/>
    <w:rsid w:val="005639F6"/>
    <w:rsid w:val="00565BA5"/>
    <w:rsid w:val="00566E67"/>
    <w:rsid w:val="00567D54"/>
    <w:rsid w:val="0057271C"/>
    <w:rsid w:val="00572845"/>
    <w:rsid w:val="00574C83"/>
    <w:rsid w:val="00577CD4"/>
    <w:rsid w:val="00592772"/>
    <w:rsid w:val="0059574A"/>
    <w:rsid w:val="00595C59"/>
    <w:rsid w:val="00596468"/>
    <w:rsid w:val="00597917"/>
    <w:rsid w:val="005A02CB"/>
    <w:rsid w:val="005A1B9B"/>
    <w:rsid w:val="005A387D"/>
    <w:rsid w:val="005A6751"/>
    <w:rsid w:val="005B092E"/>
    <w:rsid w:val="005B152C"/>
    <w:rsid w:val="005B1EE0"/>
    <w:rsid w:val="005B2B24"/>
    <w:rsid w:val="005B4425"/>
    <w:rsid w:val="005B4B94"/>
    <w:rsid w:val="005C0D4F"/>
    <w:rsid w:val="005C1E6A"/>
    <w:rsid w:val="005C3EE8"/>
    <w:rsid w:val="005C4B23"/>
    <w:rsid w:val="005D34F9"/>
    <w:rsid w:val="005D4190"/>
    <w:rsid w:val="005D5930"/>
    <w:rsid w:val="005D67A3"/>
    <w:rsid w:val="005D772E"/>
    <w:rsid w:val="005E0945"/>
    <w:rsid w:val="005E2988"/>
    <w:rsid w:val="005E3085"/>
    <w:rsid w:val="005E3331"/>
    <w:rsid w:val="005E3412"/>
    <w:rsid w:val="005E37C6"/>
    <w:rsid w:val="005E3B11"/>
    <w:rsid w:val="005E5EFF"/>
    <w:rsid w:val="005E6A9F"/>
    <w:rsid w:val="005F36EC"/>
    <w:rsid w:val="005F40F3"/>
    <w:rsid w:val="005F51E1"/>
    <w:rsid w:val="005F7A6A"/>
    <w:rsid w:val="006011EB"/>
    <w:rsid w:val="00611C80"/>
    <w:rsid w:val="00614ACA"/>
    <w:rsid w:val="00616121"/>
    <w:rsid w:val="00616C34"/>
    <w:rsid w:val="00617E0D"/>
    <w:rsid w:val="00620692"/>
    <w:rsid w:val="006242CA"/>
    <w:rsid w:val="006249F9"/>
    <w:rsid w:val="00627507"/>
    <w:rsid w:val="0063176A"/>
    <w:rsid w:val="00633717"/>
    <w:rsid w:val="006344E1"/>
    <w:rsid w:val="00635065"/>
    <w:rsid w:val="00640B23"/>
    <w:rsid w:val="00640DD4"/>
    <w:rsid w:val="0064394A"/>
    <w:rsid w:val="00643CAA"/>
    <w:rsid w:val="006446E2"/>
    <w:rsid w:val="00646454"/>
    <w:rsid w:val="0065298D"/>
    <w:rsid w:val="006545C4"/>
    <w:rsid w:val="00657B97"/>
    <w:rsid w:val="00660A1F"/>
    <w:rsid w:val="00661971"/>
    <w:rsid w:val="00661CE8"/>
    <w:rsid w:val="006623D9"/>
    <w:rsid w:val="0066550C"/>
    <w:rsid w:val="00667B26"/>
    <w:rsid w:val="00667EFE"/>
    <w:rsid w:val="006716F2"/>
    <w:rsid w:val="00673C6A"/>
    <w:rsid w:val="0067519D"/>
    <w:rsid w:val="00677718"/>
    <w:rsid w:val="00682BF2"/>
    <w:rsid w:val="00683690"/>
    <w:rsid w:val="00684E07"/>
    <w:rsid w:val="006859CE"/>
    <w:rsid w:val="00690459"/>
    <w:rsid w:val="00691270"/>
    <w:rsid w:val="006918DE"/>
    <w:rsid w:val="00694A2E"/>
    <w:rsid w:val="00694BA8"/>
    <w:rsid w:val="0069771A"/>
    <w:rsid w:val="006A037C"/>
    <w:rsid w:val="006A07DF"/>
    <w:rsid w:val="006A36F4"/>
    <w:rsid w:val="006A406F"/>
    <w:rsid w:val="006A5D3A"/>
    <w:rsid w:val="006A6BD3"/>
    <w:rsid w:val="006B227E"/>
    <w:rsid w:val="006B5159"/>
    <w:rsid w:val="006C1BCB"/>
    <w:rsid w:val="006C23D4"/>
    <w:rsid w:val="006C2EDA"/>
    <w:rsid w:val="006C64BE"/>
    <w:rsid w:val="006C7BB0"/>
    <w:rsid w:val="006D1B4B"/>
    <w:rsid w:val="006D3237"/>
    <w:rsid w:val="006D62FA"/>
    <w:rsid w:val="006E010F"/>
    <w:rsid w:val="006E26EA"/>
    <w:rsid w:val="006E2E37"/>
    <w:rsid w:val="006E3CF1"/>
    <w:rsid w:val="006E715D"/>
    <w:rsid w:val="006E7E80"/>
    <w:rsid w:val="006F0FC5"/>
    <w:rsid w:val="006F48CA"/>
    <w:rsid w:val="006F64DD"/>
    <w:rsid w:val="0070044B"/>
    <w:rsid w:val="00702EC9"/>
    <w:rsid w:val="00711B9F"/>
    <w:rsid w:val="00714762"/>
    <w:rsid w:val="00715127"/>
    <w:rsid w:val="00715E8E"/>
    <w:rsid w:val="00716D5B"/>
    <w:rsid w:val="007230C5"/>
    <w:rsid w:val="00723580"/>
    <w:rsid w:val="00723755"/>
    <w:rsid w:val="0073136C"/>
    <w:rsid w:val="00731F0F"/>
    <w:rsid w:val="007329CE"/>
    <w:rsid w:val="00733250"/>
    <w:rsid w:val="00740107"/>
    <w:rsid w:val="00741404"/>
    <w:rsid w:val="007440A8"/>
    <w:rsid w:val="007449E5"/>
    <w:rsid w:val="00746B7B"/>
    <w:rsid w:val="00747196"/>
    <w:rsid w:val="00747FF0"/>
    <w:rsid w:val="007513B3"/>
    <w:rsid w:val="0075292E"/>
    <w:rsid w:val="00757CBB"/>
    <w:rsid w:val="0076093B"/>
    <w:rsid w:val="00760F6C"/>
    <w:rsid w:val="007615C8"/>
    <w:rsid w:val="00761699"/>
    <w:rsid w:val="0076242D"/>
    <w:rsid w:val="00762F74"/>
    <w:rsid w:val="00764D4E"/>
    <w:rsid w:val="00765A1F"/>
    <w:rsid w:val="00767291"/>
    <w:rsid w:val="00775B6D"/>
    <w:rsid w:val="00776D68"/>
    <w:rsid w:val="00782FCD"/>
    <w:rsid w:val="00783B6A"/>
    <w:rsid w:val="007850EE"/>
    <w:rsid w:val="00785B95"/>
    <w:rsid w:val="007869BB"/>
    <w:rsid w:val="00787DFE"/>
    <w:rsid w:val="00790E96"/>
    <w:rsid w:val="00791213"/>
    <w:rsid w:val="00791D45"/>
    <w:rsid w:val="00793366"/>
    <w:rsid w:val="0079459A"/>
    <w:rsid w:val="007952DA"/>
    <w:rsid w:val="00797B97"/>
    <w:rsid w:val="007A0725"/>
    <w:rsid w:val="007A3F81"/>
    <w:rsid w:val="007A4AF6"/>
    <w:rsid w:val="007A716F"/>
    <w:rsid w:val="007B270A"/>
    <w:rsid w:val="007B4B56"/>
    <w:rsid w:val="007C0695"/>
    <w:rsid w:val="007C1C7F"/>
    <w:rsid w:val="007C24C7"/>
    <w:rsid w:val="007C419A"/>
    <w:rsid w:val="007C434F"/>
    <w:rsid w:val="007C4CC8"/>
    <w:rsid w:val="007C5300"/>
    <w:rsid w:val="007C5426"/>
    <w:rsid w:val="007C5798"/>
    <w:rsid w:val="007C70A0"/>
    <w:rsid w:val="007D3DD1"/>
    <w:rsid w:val="007D4832"/>
    <w:rsid w:val="007E00CE"/>
    <w:rsid w:val="007E21B2"/>
    <w:rsid w:val="007E2C4E"/>
    <w:rsid w:val="007E3ED4"/>
    <w:rsid w:val="007E48C2"/>
    <w:rsid w:val="007E5FBE"/>
    <w:rsid w:val="007E760E"/>
    <w:rsid w:val="007E7D3A"/>
    <w:rsid w:val="007F0E35"/>
    <w:rsid w:val="007F1905"/>
    <w:rsid w:val="007F1E23"/>
    <w:rsid w:val="007F4B2C"/>
    <w:rsid w:val="007F4F51"/>
    <w:rsid w:val="00800B66"/>
    <w:rsid w:val="00801300"/>
    <w:rsid w:val="00802C64"/>
    <w:rsid w:val="008038B8"/>
    <w:rsid w:val="00805E52"/>
    <w:rsid w:val="008061D0"/>
    <w:rsid w:val="00806BDC"/>
    <w:rsid w:val="00810B38"/>
    <w:rsid w:val="008115D0"/>
    <w:rsid w:val="00814049"/>
    <w:rsid w:val="008204C7"/>
    <w:rsid w:val="00820992"/>
    <w:rsid w:val="00821D16"/>
    <w:rsid w:val="008220EE"/>
    <w:rsid w:val="00822C1E"/>
    <w:rsid w:val="00823602"/>
    <w:rsid w:val="00824CC4"/>
    <w:rsid w:val="008255F5"/>
    <w:rsid w:val="00826ADD"/>
    <w:rsid w:val="0083014E"/>
    <w:rsid w:val="0083214A"/>
    <w:rsid w:val="008323C4"/>
    <w:rsid w:val="00834220"/>
    <w:rsid w:val="008371A0"/>
    <w:rsid w:val="00837493"/>
    <w:rsid w:val="0084351A"/>
    <w:rsid w:val="00844C8F"/>
    <w:rsid w:val="00845723"/>
    <w:rsid w:val="00851A60"/>
    <w:rsid w:val="00851EF9"/>
    <w:rsid w:val="00852F3C"/>
    <w:rsid w:val="008567F8"/>
    <w:rsid w:val="008577FD"/>
    <w:rsid w:val="00860B03"/>
    <w:rsid w:val="00861E68"/>
    <w:rsid w:val="00862035"/>
    <w:rsid w:val="00862F62"/>
    <w:rsid w:val="0086497A"/>
    <w:rsid w:val="00866FE4"/>
    <w:rsid w:val="008713A1"/>
    <w:rsid w:val="008754AB"/>
    <w:rsid w:val="00875AB3"/>
    <w:rsid w:val="00876FD1"/>
    <w:rsid w:val="0088060C"/>
    <w:rsid w:val="00880C10"/>
    <w:rsid w:val="00882A9E"/>
    <w:rsid w:val="00882D49"/>
    <w:rsid w:val="008848A9"/>
    <w:rsid w:val="008851E6"/>
    <w:rsid w:val="00885799"/>
    <w:rsid w:val="00893576"/>
    <w:rsid w:val="00893AD5"/>
    <w:rsid w:val="00893E73"/>
    <w:rsid w:val="008944DD"/>
    <w:rsid w:val="00894EA1"/>
    <w:rsid w:val="008A3719"/>
    <w:rsid w:val="008A73D0"/>
    <w:rsid w:val="008B02DC"/>
    <w:rsid w:val="008B2B27"/>
    <w:rsid w:val="008B43AA"/>
    <w:rsid w:val="008B4E85"/>
    <w:rsid w:val="008B5140"/>
    <w:rsid w:val="008B57CE"/>
    <w:rsid w:val="008C26DE"/>
    <w:rsid w:val="008D1947"/>
    <w:rsid w:val="008D2225"/>
    <w:rsid w:val="008D4752"/>
    <w:rsid w:val="008D7298"/>
    <w:rsid w:val="008E271C"/>
    <w:rsid w:val="008E29FD"/>
    <w:rsid w:val="008E418E"/>
    <w:rsid w:val="008E5BC6"/>
    <w:rsid w:val="008E6A25"/>
    <w:rsid w:val="008E7635"/>
    <w:rsid w:val="008F172C"/>
    <w:rsid w:val="008F5193"/>
    <w:rsid w:val="008F6DEA"/>
    <w:rsid w:val="008F7D4E"/>
    <w:rsid w:val="0090009D"/>
    <w:rsid w:val="009013A7"/>
    <w:rsid w:val="009017FB"/>
    <w:rsid w:val="009017FC"/>
    <w:rsid w:val="00901C76"/>
    <w:rsid w:val="00903E4E"/>
    <w:rsid w:val="0090506B"/>
    <w:rsid w:val="009050C9"/>
    <w:rsid w:val="009066FC"/>
    <w:rsid w:val="0090742A"/>
    <w:rsid w:val="00911350"/>
    <w:rsid w:val="009140A3"/>
    <w:rsid w:val="009144A2"/>
    <w:rsid w:val="0091510C"/>
    <w:rsid w:val="00915286"/>
    <w:rsid w:val="00916E27"/>
    <w:rsid w:val="009259AC"/>
    <w:rsid w:val="009260E5"/>
    <w:rsid w:val="00926AD5"/>
    <w:rsid w:val="00926F38"/>
    <w:rsid w:val="00934301"/>
    <w:rsid w:val="00936C2D"/>
    <w:rsid w:val="00936CD1"/>
    <w:rsid w:val="00941747"/>
    <w:rsid w:val="00941EFB"/>
    <w:rsid w:val="009435B6"/>
    <w:rsid w:val="00947AFB"/>
    <w:rsid w:val="00947D32"/>
    <w:rsid w:val="00950ABC"/>
    <w:rsid w:val="00951D7D"/>
    <w:rsid w:val="00956D0A"/>
    <w:rsid w:val="009630C7"/>
    <w:rsid w:val="009677B6"/>
    <w:rsid w:val="00970D94"/>
    <w:rsid w:val="00972999"/>
    <w:rsid w:val="00972B55"/>
    <w:rsid w:val="009743B7"/>
    <w:rsid w:val="00976B0A"/>
    <w:rsid w:val="009776A2"/>
    <w:rsid w:val="00980C2B"/>
    <w:rsid w:val="00982016"/>
    <w:rsid w:val="0098228B"/>
    <w:rsid w:val="009828DA"/>
    <w:rsid w:val="00982D09"/>
    <w:rsid w:val="009859F7"/>
    <w:rsid w:val="00985BAB"/>
    <w:rsid w:val="00993251"/>
    <w:rsid w:val="00995342"/>
    <w:rsid w:val="009A0506"/>
    <w:rsid w:val="009A7387"/>
    <w:rsid w:val="009B0CBD"/>
    <w:rsid w:val="009B0DC0"/>
    <w:rsid w:val="009B1B5F"/>
    <w:rsid w:val="009B6673"/>
    <w:rsid w:val="009C191B"/>
    <w:rsid w:val="009C1F1B"/>
    <w:rsid w:val="009C2BD6"/>
    <w:rsid w:val="009C5881"/>
    <w:rsid w:val="009D1304"/>
    <w:rsid w:val="009D16B0"/>
    <w:rsid w:val="009D3F4A"/>
    <w:rsid w:val="009E1A2F"/>
    <w:rsid w:val="009E1F32"/>
    <w:rsid w:val="009E3077"/>
    <w:rsid w:val="009E39C9"/>
    <w:rsid w:val="009E776C"/>
    <w:rsid w:val="009F3B95"/>
    <w:rsid w:val="009F4DD9"/>
    <w:rsid w:val="009F62EE"/>
    <w:rsid w:val="00A00144"/>
    <w:rsid w:val="00A020A2"/>
    <w:rsid w:val="00A05330"/>
    <w:rsid w:val="00A075E3"/>
    <w:rsid w:val="00A0780B"/>
    <w:rsid w:val="00A15C95"/>
    <w:rsid w:val="00A1726E"/>
    <w:rsid w:val="00A204CF"/>
    <w:rsid w:val="00A23D49"/>
    <w:rsid w:val="00A27004"/>
    <w:rsid w:val="00A30C29"/>
    <w:rsid w:val="00A32657"/>
    <w:rsid w:val="00A33730"/>
    <w:rsid w:val="00A34DD6"/>
    <w:rsid w:val="00A36819"/>
    <w:rsid w:val="00A36989"/>
    <w:rsid w:val="00A42C1E"/>
    <w:rsid w:val="00A43308"/>
    <w:rsid w:val="00A43628"/>
    <w:rsid w:val="00A52386"/>
    <w:rsid w:val="00A54192"/>
    <w:rsid w:val="00A5680F"/>
    <w:rsid w:val="00A56E19"/>
    <w:rsid w:val="00A6035E"/>
    <w:rsid w:val="00A6144C"/>
    <w:rsid w:val="00A61C65"/>
    <w:rsid w:val="00A63D0A"/>
    <w:rsid w:val="00A66617"/>
    <w:rsid w:val="00A671F8"/>
    <w:rsid w:val="00A673A4"/>
    <w:rsid w:val="00A67531"/>
    <w:rsid w:val="00A724AE"/>
    <w:rsid w:val="00A73329"/>
    <w:rsid w:val="00A74281"/>
    <w:rsid w:val="00A7442A"/>
    <w:rsid w:val="00A74BC1"/>
    <w:rsid w:val="00A81E43"/>
    <w:rsid w:val="00A82359"/>
    <w:rsid w:val="00A8486D"/>
    <w:rsid w:val="00A865D2"/>
    <w:rsid w:val="00A94C20"/>
    <w:rsid w:val="00A96091"/>
    <w:rsid w:val="00A97BB4"/>
    <w:rsid w:val="00AA227F"/>
    <w:rsid w:val="00AA265B"/>
    <w:rsid w:val="00AA3BC7"/>
    <w:rsid w:val="00AA754A"/>
    <w:rsid w:val="00AA755B"/>
    <w:rsid w:val="00AB099E"/>
    <w:rsid w:val="00AB4328"/>
    <w:rsid w:val="00AB71BE"/>
    <w:rsid w:val="00AB72A3"/>
    <w:rsid w:val="00AB7527"/>
    <w:rsid w:val="00AC0824"/>
    <w:rsid w:val="00AC0C44"/>
    <w:rsid w:val="00AC15C7"/>
    <w:rsid w:val="00AC4EBF"/>
    <w:rsid w:val="00AC71CB"/>
    <w:rsid w:val="00AD3BA9"/>
    <w:rsid w:val="00AD412E"/>
    <w:rsid w:val="00AE0A2E"/>
    <w:rsid w:val="00AE21DC"/>
    <w:rsid w:val="00AE354C"/>
    <w:rsid w:val="00AE37AC"/>
    <w:rsid w:val="00AF4B07"/>
    <w:rsid w:val="00AF5CC8"/>
    <w:rsid w:val="00AF6186"/>
    <w:rsid w:val="00AF7A3A"/>
    <w:rsid w:val="00B007A8"/>
    <w:rsid w:val="00B00CF6"/>
    <w:rsid w:val="00B13D2C"/>
    <w:rsid w:val="00B14816"/>
    <w:rsid w:val="00B152B9"/>
    <w:rsid w:val="00B155E8"/>
    <w:rsid w:val="00B160DB"/>
    <w:rsid w:val="00B178C4"/>
    <w:rsid w:val="00B2041E"/>
    <w:rsid w:val="00B20836"/>
    <w:rsid w:val="00B235BB"/>
    <w:rsid w:val="00B241F9"/>
    <w:rsid w:val="00B27A44"/>
    <w:rsid w:val="00B306BA"/>
    <w:rsid w:val="00B30BBF"/>
    <w:rsid w:val="00B33C03"/>
    <w:rsid w:val="00B35C98"/>
    <w:rsid w:val="00B3662C"/>
    <w:rsid w:val="00B36695"/>
    <w:rsid w:val="00B3698B"/>
    <w:rsid w:val="00B37891"/>
    <w:rsid w:val="00B40537"/>
    <w:rsid w:val="00B4190F"/>
    <w:rsid w:val="00B44E56"/>
    <w:rsid w:val="00B45DB6"/>
    <w:rsid w:val="00B46543"/>
    <w:rsid w:val="00B46B2C"/>
    <w:rsid w:val="00B47D33"/>
    <w:rsid w:val="00B5230F"/>
    <w:rsid w:val="00B52BE0"/>
    <w:rsid w:val="00B52FF5"/>
    <w:rsid w:val="00B54133"/>
    <w:rsid w:val="00B55652"/>
    <w:rsid w:val="00B57567"/>
    <w:rsid w:val="00B6066A"/>
    <w:rsid w:val="00B701ED"/>
    <w:rsid w:val="00B705EC"/>
    <w:rsid w:val="00B73992"/>
    <w:rsid w:val="00B757BA"/>
    <w:rsid w:val="00B7763E"/>
    <w:rsid w:val="00B8086C"/>
    <w:rsid w:val="00B80ACD"/>
    <w:rsid w:val="00B80B64"/>
    <w:rsid w:val="00B85A04"/>
    <w:rsid w:val="00B861B4"/>
    <w:rsid w:val="00B86906"/>
    <w:rsid w:val="00B86DFE"/>
    <w:rsid w:val="00B9098E"/>
    <w:rsid w:val="00B90990"/>
    <w:rsid w:val="00B922FF"/>
    <w:rsid w:val="00B9281E"/>
    <w:rsid w:val="00B93925"/>
    <w:rsid w:val="00B93ECF"/>
    <w:rsid w:val="00B94BB8"/>
    <w:rsid w:val="00B95187"/>
    <w:rsid w:val="00B9776F"/>
    <w:rsid w:val="00BA08D0"/>
    <w:rsid w:val="00BA2584"/>
    <w:rsid w:val="00BA2D55"/>
    <w:rsid w:val="00BA71B1"/>
    <w:rsid w:val="00BB0637"/>
    <w:rsid w:val="00BB1BCC"/>
    <w:rsid w:val="00BB2FF2"/>
    <w:rsid w:val="00BB345F"/>
    <w:rsid w:val="00BB5E86"/>
    <w:rsid w:val="00BB68EA"/>
    <w:rsid w:val="00BB6FBE"/>
    <w:rsid w:val="00BC11EF"/>
    <w:rsid w:val="00BC1C27"/>
    <w:rsid w:val="00BC47F6"/>
    <w:rsid w:val="00BC4A8F"/>
    <w:rsid w:val="00BC5F94"/>
    <w:rsid w:val="00BC6BBF"/>
    <w:rsid w:val="00BD0653"/>
    <w:rsid w:val="00BD1572"/>
    <w:rsid w:val="00BD668C"/>
    <w:rsid w:val="00BD68A1"/>
    <w:rsid w:val="00BD7599"/>
    <w:rsid w:val="00BE14E3"/>
    <w:rsid w:val="00BE1A3E"/>
    <w:rsid w:val="00BE241E"/>
    <w:rsid w:val="00BE361E"/>
    <w:rsid w:val="00BE3774"/>
    <w:rsid w:val="00BE41E5"/>
    <w:rsid w:val="00BE47CE"/>
    <w:rsid w:val="00BF1C9A"/>
    <w:rsid w:val="00BF4109"/>
    <w:rsid w:val="00BF4CC3"/>
    <w:rsid w:val="00BF5656"/>
    <w:rsid w:val="00BF5944"/>
    <w:rsid w:val="00C03E48"/>
    <w:rsid w:val="00C04D5C"/>
    <w:rsid w:val="00C054C7"/>
    <w:rsid w:val="00C057B5"/>
    <w:rsid w:val="00C06E15"/>
    <w:rsid w:val="00C10EB9"/>
    <w:rsid w:val="00C11C2E"/>
    <w:rsid w:val="00C123D8"/>
    <w:rsid w:val="00C1262B"/>
    <w:rsid w:val="00C1677C"/>
    <w:rsid w:val="00C17646"/>
    <w:rsid w:val="00C222AC"/>
    <w:rsid w:val="00C22687"/>
    <w:rsid w:val="00C24185"/>
    <w:rsid w:val="00C253B4"/>
    <w:rsid w:val="00C32E4D"/>
    <w:rsid w:val="00C333A0"/>
    <w:rsid w:val="00C36408"/>
    <w:rsid w:val="00C36A81"/>
    <w:rsid w:val="00C36B49"/>
    <w:rsid w:val="00C41974"/>
    <w:rsid w:val="00C47D83"/>
    <w:rsid w:val="00C50255"/>
    <w:rsid w:val="00C518BB"/>
    <w:rsid w:val="00C53F4A"/>
    <w:rsid w:val="00C54125"/>
    <w:rsid w:val="00C55B54"/>
    <w:rsid w:val="00C576ED"/>
    <w:rsid w:val="00C6098E"/>
    <w:rsid w:val="00C6112A"/>
    <w:rsid w:val="00C611D8"/>
    <w:rsid w:val="00C6152C"/>
    <w:rsid w:val="00C63990"/>
    <w:rsid w:val="00C64CAC"/>
    <w:rsid w:val="00C64EF6"/>
    <w:rsid w:val="00C65050"/>
    <w:rsid w:val="00C672EC"/>
    <w:rsid w:val="00C72793"/>
    <w:rsid w:val="00C74810"/>
    <w:rsid w:val="00C75EE6"/>
    <w:rsid w:val="00C777B7"/>
    <w:rsid w:val="00C8166A"/>
    <w:rsid w:val="00C90D68"/>
    <w:rsid w:val="00C91601"/>
    <w:rsid w:val="00C939FE"/>
    <w:rsid w:val="00CA3345"/>
    <w:rsid w:val="00CA3558"/>
    <w:rsid w:val="00CA427B"/>
    <w:rsid w:val="00CA4398"/>
    <w:rsid w:val="00CA4BDA"/>
    <w:rsid w:val="00CB1B26"/>
    <w:rsid w:val="00CB1EF6"/>
    <w:rsid w:val="00CB1F66"/>
    <w:rsid w:val="00CB2951"/>
    <w:rsid w:val="00CB4714"/>
    <w:rsid w:val="00CB4996"/>
    <w:rsid w:val="00CB60EC"/>
    <w:rsid w:val="00CB794B"/>
    <w:rsid w:val="00CC3FE5"/>
    <w:rsid w:val="00CC61B6"/>
    <w:rsid w:val="00CC71E6"/>
    <w:rsid w:val="00CD16F8"/>
    <w:rsid w:val="00CD282B"/>
    <w:rsid w:val="00CD4C35"/>
    <w:rsid w:val="00CD5BEE"/>
    <w:rsid w:val="00CD7369"/>
    <w:rsid w:val="00CD7ED9"/>
    <w:rsid w:val="00CE0B0E"/>
    <w:rsid w:val="00CE3831"/>
    <w:rsid w:val="00CE4FC5"/>
    <w:rsid w:val="00CE77C6"/>
    <w:rsid w:val="00CF0257"/>
    <w:rsid w:val="00CF02E0"/>
    <w:rsid w:val="00CF0CFB"/>
    <w:rsid w:val="00D00766"/>
    <w:rsid w:val="00D00ABB"/>
    <w:rsid w:val="00D00C8D"/>
    <w:rsid w:val="00D02EEC"/>
    <w:rsid w:val="00D03551"/>
    <w:rsid w:val="00D040C6"/>
    <w:rsid w:val="00D0430D"/>
    <w:rsid w:val="00D06326"/>
    <w:rsid w:val="00D06A63"/>
    <w:rsid w:val="00D07E0E"/>
    <w:rsid w:val="00D11478"/>
    <w:rsid w:val="00D15ED0"/>
    <w:rsid w:val="00D178BB"/>
    <w:rsid w:val="00D21B3E"/>
    <w:rsid w:val="00D21FED"/>
    <w:rsid w:val="00D24251"/>
    <w:rsid w:val="00D250D7"/>
    <w:rsid w:val="00D26BBA"/>
    <w:rsid w:val="00D32929"/>
    <w:rsid w:val="00D33A03"/>
    <w:rsid w:val="00D343E2"/>
    <w:rsid w:val="00D34B7C"/>
    <w:rsid w:val="00D361A2"/>
    <w:rsid w:val="00D37C1F"/>
    <w:rsid w:val="00D42AFF"/>
    <w:rsid w:val="00D44C2E"/>
    <w:rsid w:val="00D45414"/>
    <w:rsid w:val="00D46CF7"/>
    <w:rsid w:val="00D47172"/>
    <w:rsid w:val="00D508BA"/>
    <w:rsid w:val="00D54485"/>
    <w:rsid w:val="00D54814"/>
    <w:rsid w:val="00D558E0"/>
    <w:rsid w:val="00D566BD"/>
    <w:rsid w:val="00D576CF"/>
    <w:rsid w:val="00D57A4D"/>
    <w:rsid w:val="00D60AA7"/>
    <w:rsid w:val="00D6435F"/>
    <w:rsid w:val="00D7047F"/>
    <w:rsid w:val="00D7187A"/>
    <w:rsid w:val="00D75E28"/>
    <w:rsid w:val="00D772C2"/>
    <w:rsid w:val="00D8008E"/>
    <w:rsid w:val="00D82C45"/>
    <w:rsid w:val="00D908A8"/>
    <w:rsid w:val="00D977B6"/>
    <w:rsid w:val="00DA1D44"/>
    <w:rsid w:val="00DA2B67"/>
    <w:rsid w:val="00DA4A31"/>
    <w:rsid w:val="00DA6040"/>
    <w:rsid w:val="00DA7B04"/>
    <w:rsid w:val="00DB36C2"/>
    <w:rsid w:val="00DB7EE5"/>
    <w:rsid w:val="00DC169B"/>
    <w:rsid w:val="00DC2AB9"/>
    <w:rsid w:val="00DC366F"/>
    <w:rsid w:val="00DC3830"/>
    <w:rsid w:val="00DC63F0"/>
    <w:rsid w:val="00DD1B49"/>
    <w:rsid w:val="00DD41AA"/>
    <w:rsid w:val="00DD4AAB"/>
    <w:rsid w:val="00DD5146"/>
    <w:rsid w:val="00DD6EE5"/>
    <w:rsid w:val="00DE0096"/>
    <w:rsid w:val="00DE0CDA"/>
    <w:rsid w:val="00DE386C"/>
    <w:rsid w:val="00DE49CE"/>
    <w:rsid w:val="00DE4D35"/>
    <w:rsid w:val="00DE572F"/>
    <w:rsid w:val="00DF0208"/>
    <w:rsid w:val="00DF098B"/>
    <w:rsid w:val="00DF11C4"/>
    <w:rsid w:val="00DF210C"/>
    <w:rsid w:val="00DF2BF0"/>
    <w:rsid w:val="00DF33BB"/>
    <w:rsid w:val="00DF4594"/>
    <w:rsid w:val="00DF4B6A"/>
    <w:rsid w:val="00E01E65"/>
    <w:rsid w:val="00E02BAF"/>
    <w:rsid w:val="00E02C09"/>
    <w:rsid w:val="00E04D59"/>
    <w:rsid w:val="00E07DA1"/>
    <w:rsid w:val="00E10457"/>
    <w:rsid w:val="00E123CB"/>
    <w:rsid w:val="00E1447C"/>
    <w:rsid w:val="00E15499"/>
    <w:rsid w:val="00E16570"/>
    <w:rsid w:val="00E177B5"/>
    <w:rsid w:val="00E20E13"/>
    <w:rsid w:val="00E21DBC"/>
    <w:rsid w:val="00E22A99"/>
    <w:rsid w:val="00E25D09"/>
    <w:rsid w:val="00E26C89"/>
    <w:rsid w:val="00E273D3"/>
    <w:rsid w:val="00E275D7"/>
    <w:rsid w:val="00E27DBE"/>
    <w:rsid w:val="00E302FD"/>
    <w:rsid w:val="00E31471"/>
    <w:rsid w:val="00E32AB1"/>
    <w:rsid w:val="00E3506A"/>
    <w:rsid w:val="00E3645D"/>
    <w:rsid w:val="00E368F4"/>
    <w:rsid w:val="00E36C71"/>
    <w:rsid w:val="00E373F5"/>
    <w:rsid w:val="00E37C32"/>
    <w:rsid w:val="00E40404"/>
    <w:rsid w:val="00E40509"/>
    <w:rsid w:val="00E40595"/>
    <w:rsid w:val="00E4529A"/>
    <w:rsid w:val="00E459C6"/>
    <w:rsid w:val="00E47589"/>
    <w:rsid w:val="00E54C68"/>
    <w:rsid w:val="00E619F6"/>
    <w:rsid w:val="00E64915"/>
    <w:rsid w:val="00E661D4"/>
    <w:rsid w:val="00E70091"/>
    <w:rsid w:val="00E720F5"/>
    <w:rsid w:val="00E76D47"/>
    <w:rsid w:val="00E77CB3"/>
    <w:rsid w:val="00E800D8"/>
    <w:rsid w:val="00E80D19"/>
    <w:rsid w:val="00E849F7"/>
    <w:rsid w:val="00E84E25"/>
    <w:rsid w:val="00E85B1F"/>
    <w:rsid w:val="00E87205"/>
    <w:rsid w:val="00E90302"/>
    <w:rsid w:val="00E90AB4"/>
    <w:rsid w:val="00E9127C"/>
    <w:rsid w:val="00E92549"/>
    <w:rsid w:val="00E964C7"/>
    <w:rsid w:val="00E97396"/>
    <w:rsid w:val="00E9799A"/>
    <w:rsid w:val="00EA185E"/>
    <w:rsid w:val="00EA26E7"/>
    <w:rsid w:val="00EA592A"/>
    <w:rsid w:val="00EA6CB5"/>
    <w:rsid w:val="00EB0FA2"/>
    <w:rsid w:val="00EB14E4"/>
    <w:rsid w:val="00EB2919"/>
    <w:rsid w:val="00EB32A5"/>
    <w:rsid w:val="00EB34ED"/>
    <w:rsid w:val="00EB4D49"/>
    <w:rsid w:val="00EB5B6D"/>
    <w:rsid w:val="00EB7BE0"/>
    <w:rsid w:val="00EB7E63"/>
    <w:rsid w:val="00EC315E"/>
    <w:rsid w:val="00EC3C56"/>
    <w:rsid w:val="00EC5B47"/>
    <w:rsid w:val="00EC5DD2"/>
    <w:rsid w:val="00EC6EC6"/>
    <w:rsid w:val="00ED077C"/>
    <w:rsid w:val="00ED1190"/>
    <w:rsid w:val="00ED6544"/>
    <w:rsid w:val="00ED7496"/>
    <w:rsid w:val="00EE0277"/>
    <w:rsid w:val="00EE3600"/>
    <w:rsid w:val="00EE3E00"/>
    <w:rsid w:val="00EE5DD2"/>
    <w:rsid w:val="00EE6711"/>
    <w:rsid w:val="00EE76FA"/>
    <w:rsid w:val="00EF0A2E"/>
    <w:rsid w:val="00EF0E43"/>
    <w:rsid w:val="00EF1BE7"/>
    <w:rsid w:val="00EF3641"/>
    <w:rsid w:val="00EF63C2"/>
    <w:rsid w:val="00F0057C"/>
    <w:rsid w:val="00F00A79"/>
    <w:rsid w:val="00F00E86"/>
    <w:rsid w:val="00F01F82"/>
    <w:rsid w:val="00F026EC"/>
    <w:rsid w:val="00F07C1E"/>
    <w:rsid w:val="00F105DB"/>
    <w:rsid w:val="00F132BC"/>
    <w:rsid w:val="00F13D80"/>
    <w:rsid w:val="00F16AAA"/>
    <w:rsid w:val="00F21161"/>
    <w:rsid w:val="00F218EF"/>
    <w:rsid w:val="00F21BC7"/>
    <w:rsid w:val="00F2495F"/>
    <w:rsid w:val="00F24BEA"/>
    <w:rsid w:val="00F25979"/>
    <w:rsid w:val="00F266A2"/>
    <w:rsid w:val="00F31ED1"/>
    <w:rsid w:val="00F32269"/>
    <w:rsid w:val="00F32CFC"/>
    <w:rsid w:val="00F353B3"/>
    <w:rsid w:val="00F36AC6"/>
    <w:rsid w:val="00F4770E"/>
    <w:rsid w:val="00F50B23"/>
    <w:rsid w:val="00F56007"/>
    <w:rsid w:val="00F56A6F"/>
    <w:rsid w:val="00F5709C"/>
    <w:rsid w:val="00F64EF1"/>
    <w:rsid w:val="00F65553"/>
    <w:rsid w:val="00F676F1"/>
    <w:rsid w:val="00F7036F"/>
    <w:rsid w:val="00F7084E"/>
    <w:rsid w:val="00F72F4E"/>
    <w:rsid w:val="00F75D90"/>
    <w:rsid w:val="00F76CA0"/>
    <w:rsid w:val="00F875EE"/>
    <w:rsid w:val="00F8765F"/>
    <w:rsid w:val="00F8794E"/>
    <w:rsid w:val="00F90767"/>
    <w:rsid w:val="00F94DF9"/>
    <w:rsid w:val="00FA1358"/>
    <w:rsid w:val="00FA3C96"/>
    <w:rsid w:val="00FA685B"/>
    <w:rsid w:val="00FB0C01"/>
    <w:rsid w:val="00FB2B45"/>
    <w:rsid w:val="00FC0A6C"/>
    <w:rsid w:val="00FC18F2"/>
    <w:rsid w:val="00FC1FD7"/>
    <w:rsid w:val="00FC39E5"/>
    <w:rsid w:val="00FC3A78"/>
    <w:rsid w:val="00FC4137"/>
    <w:rsid w:val="00FC664B"/>
    <w:rsid w:val="00FC66CB"/>
    <w:rsid w:val="00FC78BF"/>
    <w:rsid w:val="00FD1005"/>
    <w:rsid w:val="00FD1FF4"/>
    <w:rsid w:val="00FD4672"/>
    <w:rsid w:val="00FD4A48"/>
    <w:rsid w:val="00FD5D7E"/>
    <w:rsid w:val="00FD6C75"/>
    <w:rsid w:val="00FE04CC"/>
    <w:rsid w:val="00FE3518"/>
    <w:rsid w:val="00FE4723"/>
    <w:rsid w:val="00FE610F"/>
    <w:rsid w:val="00FE71B3"/>
    <w:rsid w:val="00FF245F"/>
    <w:rsid w:val="00FF42C5"/>
    <w:rsid w:val="00FF43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A3345"/>
    <w:pPr>
      <w:jc w:val="both"/>
    </w:pPr>
    <w:rPr>
      <w:rFonts w:eastAsiaTheme="minorEastAsia"/>
      <w:sz w:val="24"/>
      <w:lang w:val="en-GB"/>
    </w:rPr>
  </w:style>
  <w:style w:type="paragraph" w:styleId="Heading1">
    <w:name w:val="heading 1"/>
    <w:basedOn w:val="Normal"/>
    <w:next w:val="Normal"/>
    <w:link w:val="Heading1Char"/>
    <w:uiPriority w:val="99"/>
    <w:semiHidden/>
    <w:rsid w:val="00CA334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A334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A334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A334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A3345"/>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CA334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A3345"/>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CA3345"/>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CA3345"/>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A3345"/>
    <w:rPr>
      <w:rFonts w:ascii="Tahoma" w:hAnsi="Tahoma" w:cs="Tahoma"/>
      <w:sz w:val="16"/>
      <w:szCs w:val="16"/>
    </w:rPr>
  </w:style>
  <w:style w:type="character" w:customStyle="1" w:styleId="BalloonTextChar">
    <w:name w:val="Balloon Text Char"/>
    <w:basedOn w:val="DefaultParagraphFont"/>
    <w:link w:val="BalloonText"/>
    <w:uiPriority w:val="99"/>
    <w:semiHidden/>
    <w:rsid w:val="00CA3345"/>
    <w:rPr>
      <w:rFonts w:ascii="Tahoma" w:eastAsiaTheme="minorEastAsia" w:hAnsi="Tahoma" w:cs="Tahoma"/>
      <w:sz w:val="16"/>
      <w:szCs w:val="16"/>
      <w:lang w:val="en-GB"/>
    </w:rPr>
  </w:style>
  <w:style w:type="character" w:styleId="BookTitle">
    <w:name w:val="Book Title"/>
    <w:uiPriority w:val="99"/>
    <w:semiHidden/>
    <w:qFormat/>
    <w:rsid w:val="00CA3345"/>
    <w:rPr>
      <w:i/>
      <w:iCs/>
      <w:smallCaps/>
      <w:spacing w:val="5"/>
    </w:rPr>
  </w:style>
  <w:style w:type="paragraph" w:customStyle="1" w:styleId="ECHRHeader">
    <w:name w:val="ECHR_Header"/>
    <w:aliases w:val="Ju_Header"/>
    <w:basedOn w:val="Header"/>
    <w:uiPriority w:val="4"/>
    <w:qFormat/>
    <w:rsid w:val="00CA3345"/>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CA3345"/>
    <w:pPr>
      <w:jc w:val="left"/>
    </w:pPr>
    <w:rPr>
      <w:sz w:val="8"/>
    </w:rPr>
  </w:style>
  <w:style w:type="character" w:styleId="Strong">
    <w:name w:val="Strong"/>
    <w:uiPriority w:val="99"/>
    <w:semiHidden/>
    <w:qFormat/>
    <w:rsid w:val="00CA3345"/>
    <w:rPr>
      <w:b/>
      <w:bCs/>
    </w:rPr>
  </w:style>
  <w:style w:type="paragraph" w:styleId="NoSpacing">
    <w:name w:val="No Spacing"/>
    <w:basedOn w:val="Normal"/>
    <w:link w:val="NoSpacingChar"/>
    <w:semiHidden/>
    <w:qFormat/>
    <w:rsid w:val="00CA3345"/>
    <w:rPr>
      <w:sz w:val="22"/>
      <w:lang w:val="en-US"/>
    </w:rPr>
  </w:style>
  <w:style w:type="character" w:customStyle="1" w:styleId="NoSpacingChar">
    <w:name w:val="No Spacing Char"/>
    <w:basedOn w:val="DefaultParagraphFont"/>
    <w:link w:val="NoSpacing"/>
    <w:semiHidden/>
    <w:rsid w:val="00CA3345"/>
    <w:rPr>
      <w:rFonts w:eastAsiaTheme="minorEastAsia"/>
    </w:rPr>
  </w:style>
  <w:style w:type="paragraph" w:customStyle="1" w:styleId="ECHRFooterLine">
    <w:name w:val="ECHR_Footer_Line"/>
    <w:aliases w:val="Footer_Line"/>
    <w:basedOn w:val="Normal"/>
    <w:next w:val="ECHRFooter"/>
    <w:uiPriority w:val="57"/>
    <w:semiHidden/>
    <w:rsid w:val="00CA3345"/>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CA3345"/>
  </w:style>
  <w:style w:type="paragraph" w:customStyle="1" w:styleId="DecList">
    <w:name w:val="Dec_List"/>
    <w:basedOn w:val="Normal"/>
    <w:uiPriority w:val="9"/>
    <w:semiHidden/>
    <w:qFormat/>
    <w:rsid w:val="00CA3345"/>
    <w:pPr>
      <w:spacing w:before="240"/>
      <w:ind w:left="284"/>
    </w:pPr>
  </w:style>
  <w:style w:type="paragraph" w:customStyle="1" w:styleId="DummyStyle">
    <w:name w:val="Dummy_Style"/>
    <w:basedOn w:val="Normal"/>
    <w:semiHidden/>
    <w:qFormat/>
    <w:rsid w:val="00CA3345"/>
    <w:rPr>
      <w:color w:val="00B050"/>
    </w:rPr>
  </w:style>
  <w:style w:type="paragraph" w:customStyle="1" w:styleId="ECHRTitleCentre3">
    <w:name w:val="ECHR_Title_Centre_3"/>
    <w:aliases w:val="Ju_H_Article"/>
    <w:basedOn w:val="Normal"/>
    <w:next w:val="ECHRParaQuote"/>
    <w:uiPriority w:val="27"/>
    <w:qFormat/>
    <w:rsid w:val="00CA334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CA3345"/>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CA3345"/>
    <w:pPr>
      <w:numPr>
        <w:numId w:val="25"/>
      </w:numPr>
      <w:jc w:val="left"/>
    </w:pPr>
    <w:rPr>
      <w:b/>
    </w:rPr>
  </w:style>
  <w:style w:type="paragraph" w:customStyle="1" w:styleId="JuCourt">
    <w:name w:val="Ju_Court"/>
    <w:basedOn w:val="Normal"/>
    <w:next w:val="Normal"/>
    <w:uiPriority w:val="16"/>
    <w:qFormat/>
    <w:rsid w:val="00CA3345"/>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CA3345"/>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CA3345"/>
    <w:pPr>
      <w:spacing w:after="240"/>
      <w:jc w:val="center"/>
      <w:outlineLvl w:val="0"/>
    </w:pPr>
    <w:rPr>
      <w:rFonts w:asciiTheme="majorHAnsi" w:hAnsiTheme="majorHAnsi"/>
    </w:rPr>
  </w:style>
  <w:style w:type="paragraph" w:customStyle="1" w:styleId="JuInitialled">
    <w:name w:val="Ju_Initialled"/>
    <w:basedOn w:val="Normal"/>
    <w:uiPriority w:val="31"/>
    <w:qFormat/>
    <w:rsid w:val="00CA3345"/>
    <w:pPr>
      <w:tabs>
        <w:tab w:val="center" w:pos="6407"/>
      </w:tabs>
      <w:spacing w:before="720"/>
      <w:jc w:val="right"/>
    </w:pPr>
  </w:style>
  <w:style w:type="paragraph" w:styleId="Title">
    <w:name w:val="Title"/>
    <w:basedOn w:val="Normal"/>
    <w:next w:val="Normal"/>
    <w:link w:val="TitleChar"/>
    <w:uiPriority w:val="99"/>
    <w:semiHidden/>
    <w:qFormat/>
    <w:rsid w:val="00CA3345"/>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CA3345"/>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CA334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CA334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A3345"/>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CA3345"/>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CA3345"/>
    <w:pPr>
      <w:keepNext/>
      <w:keepLines/>
      <w:spacing w:before="240" w:after="120"/>
      <w:ind w:left="1236"/>
    </w:pPr>
    <w:rPr>
      <w:sz w:val="20"/>
      <w:lang w:val="en-GB"/>
    </w:rPr>
  </w:style>
  <w:style w:type="character" w:customStyle="1" w:styleId="JuITMark">
    <w:name w:val="Ju_ITMark"/>
    <w:basedOn w:val="DefaultParagraphFont"/>
    <w:uiPriority w:val="38"/>
    <w:qFormat/>
    <w:rsid w:val="00CA3345"/>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CA3345"/>
    <w:rPr>
      <w:caps w:val="0"/>
      <w:smallCaps/>
    </w:rPr>
  </w:style>
  <w:style w:type="paragraph" w:customStyle="1" w:styleId="JuParaSub">
    <w:name w:val="Ju_Para_Sub"/>
    <w:basedOn w:val="ECHRPara"/>
    <w:uiPriority w:val="13"/>
    <w:qFormat/>
    <w:rsid w:val="00CA3345"/>
    <w:pPr>
      <w:ind w:left="284"/>
    </w:pPr>
  </w:style>
  <w:style w:type="paragraph" w:styleId="Header">
    <w:name w:val="header"/>
    <w:basedOn w:val="Normal"/>
    <w:link w:val="HeaderChar"/>
    <w:uiPriority w:val="57"/>
    <w:semiHidden/>
    <w:rsid w:val="00CA3345"/>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CA3345"/>
    <w:rPr>
      <w:sz w:val="24"/>
      <w:lang w:val="en-GB"/>
    </w:rPr>
  </w:style>
  <w:style w:type="character" w:customStyle="1" w:styleId="Heading1Char">
    <w:name w:val="Heading 1 Char"/>
    <w:basedOn w:val="DefaultParagraphFont"/>
    <w:link w:val="Heading1"/>
    <w:uiPriority w:val="99"/>
    <w:semiHidden/>
    <w:rsid w:val="00CA3345"/>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CA334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CA3345"/>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CA3345"/>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CA3345"/>
    <w:pPr>
      <w:ind w:left="567"/>
    </w:pPr>
  </w:style>
  <w:style w:type="paragraph" w:customStyle="1" w:styleId="ECHRDecisionBody">
    <w:name w:val="ECHR_Decision_Body"/>
    <w:aliases w:val="Ju_Judges"/>
    <w:basedOn w:val="Normal"/>
    <w:uiPriority w:val="11"/>
    <w:qFormat/>
    <w:rsid w:val="00CA3345"/>
    <w:pPr>
      <w:tabs>
        <w:tab w:val="left" w:pos="567"/>
        <w:tab w:val="left" w:pos="1134"/>
      </w:tabs>
      <w:jc w:val="left"/>
    </w:pPr>
  </w:style>
  <w:style w:type="character" w:customStyle="1" w:styleId="Heading3Char">
    <w:name w:val="Heading 3 Char"/>
    <w:basedOn w:val="DefaultParagraphFont"/>
    <w:link w:val="Heading3"/>
    <w:uiPriority w:val="99"/>
    <w:semiHidden/>
    <w:rsid w:val="00CA3345"/>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link w:val="ECHRParaChar"/>
    <w:uiPriority w:val="12"/>
    <w:qFormat/>
    <w:rsid w:val="00CA3345"/>
    <w:pPr>
      <w:ind w:firstLine="284"/>
    </w:pPr>
  </w:style>
  <w:style w:type="character" w:customStyle="1" w:styleId="Heading4Char">
    <w:name w:val="Heading 4 Char"/>
    <w:basedOn w:val="DefaultParagraphFont"/>
    <w:link w:val="Heading4"/>
    <w:uiPriority w:val="99"/>
    <w:semiHidden/>
    <w:rsid w:val="00CA3345"/>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CA3345"/>
    <w:rPr>
      <w:rFonts w:asciiTheme="majorHAnsi" w:eastAsiaTheme="majorEastAsia" w:hAnsiTheme="majorHAnsi" w:cstheme="majorBidi"/>
      <w:b/>
      <w:bCs/>
      <w:color w:val="808080"/>
    </w:rPr>
  </w:style>
  <w:style w:type="character" w:styleId="SubtleEmphasis">
    <w:name w:val="Subtle Emphasis"/>
    <w:uiPriority w:val="99"/>
    <w:semiHidden/>
    <w:qFormat/>
    <w:rsid w:val="00CA3345"/>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CA3345"/>
    <w:pPr>
      <w:keepNext/>
      <w:keepLines/>
      <w:spacing w:before="720" w:after="240"/>
      <w:outlineLvl w:val="0"/>
    </w:pPr>
    <w:rPr>
      <w:rFonts w:asciiTheme="majorHAnsi" w:hAnsiTheme="majorHAnsi"/>
      <w:sz w:val="28"/>
    </w:rPr>
  </w:style>
  <w:style w:type="character" w:styleId="Emphasis">
    <w:name w:val="Emphasis"/>
    <w:uiPriority w:val="99"/>
    <w:semiHidden/>
    <w:qFormat/>
    <w:rsid w:val="00CA3345"/>
    <w:rPr>
      <w:b/>
      <w:bCs/>
      <w:i/>
      <w:iCs/>
      <w:spacing w:val="10"/>
      <w:bdr w:val="none" w:sz="0" w:space="0" w:color="auto"/>
      <w:shd w:val="clear" w:color="auto" w:fill="auto"/>
    </w:rPr>
  </w:style>
  <w:style w:type="paragraph" w:styleId="Footer">
    <w:name w:val="footer"/>
    <w:basedOn w:val="Normal"/>
    <w:link w:val="FooterChar"/>
    <w:uiPriority w:val="57"/>
    <w:semiHidden/>
    <w:rsid w:val="00CA3345"/>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CA3345"/>
    <w:rPr>
      <w:sz w:val="24"/>
      <w:lang w:val="en-GB"/>
    </w:rPr>
  </w:style>
  <w:style w:type="character" w:styleId="FootnoteReference">
    <w:name w:val="footnote reference"/>
    <w:basedOn w:val="DefaultParagraphFont"/>
    <w:uiPriority w:val="99"/>
    <w:semiHidden/>
    <w:rsid w:val="00CA3345"/>
    <w:rPr>
      <w:vertAlign w:val="superscript"/>
    </w:rPr>
  </w:style>
  <w:style w:type="paragraph" w:styleId="FootnoteText">
    <w:name w:val="footnote text"/>
    <w:basedOn w:val="Normal"/>
    <w:link w:val="FootnoteTextChar"/>
    <w:uiPriority w:val="99"/>
    <w:semiHidden/>
    <w:rsid w:val="00CA3345"/>
    <w:rPr>
      <w:sz w:val="20"/>
      <w:szCs w:val="20"/>
    </w:rPr>
  </w:style>
  <w:style w:type="character" w:customStyle="1" w:styleId="FootnoteTextChar">
    <w:name w:val="Footnote Text Char"/>
    <w:basedOn w:val="DefaultParagraphFont"/>
    <w:link w:val="FootnoteText"/>
    <w:uiPriority w:val="99"/>
    <w:semiHidden/>
    <w:rsid w:val="00CA3345"/>
    <w:rPr>
      <w:rFonts w:eastAsiaTheme="minorEastAsia"/>
      <w:sz w:val="20"/>
      <w:szCs w:val="20"/>
      <w:lang w:val="en-GB"/>
    </w:rPr>
  </w:style>
  <w:style w:type="character" w:customStyle="1" w:styleId="Heading6Char">
    <w:name w:val="Heading 6 Char"/>
    <w:basedOn w:val="DefaultParagraphFont"/>
    <w:link w:val="Heading6"/>
    <w:uiPriority w:val="99"/>
    <w:semiHidden/>
    <w:rsid w:val="00CA3345"/>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CA334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CA334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CA3345"/>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CA3345"/>
    <w:rPr>
      <w:color w:val="0072BC" w:themeColor="hyperlink"/>
      <w:u w:val="single"/>
    </w:rPr>
  </w:style>
  <w:style w:type="character" w:styleId="IntenseEmphasis">
    <w:name w:val="Intense Emphasis"/>
    <w:uiPriority w:val="99"/>
    <w:semiHidden/>
    <w:qFormat/>
    <w:rsid w:val="00CA3345"/>
    <w:rPr>
      <w:b/>
      <w:bCs/>
    </w:rPr>
  </w:style>
  <w:style w:type="paragraph" w:styleId="IntenseQuote">
    <w:name w:val="Intense Quote"/>
    <w:basedOn w:val="Normal"/>
    <w:next w:val="Normal"/>
    <w:link w:val="IntenseQuoteChar"/>
    <w:uiPriority w:val="99"/>
    <w:semiHidden/>
    <w:qFormat/>
    <w:rsid w:val="00CA3345"/>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CA3345"/>
    <w:rPr>
      <w:rFonts w:eastAsiaTheme="minorEastAsia"/>
      <w:b/>
      <w:bCs/>
      <w:i/>
      <w:iCs/>
      <w:lang w:bidi="en-US"/>
    </w:rPr>
  </w:style>
  <w:style w:type="character" w:styleId="IntenseReference">
    <w:name w:val="Intense Reference"/>
    <w:uiPriority w:val="99"/>
    <w:semiHidden/>
    <w:qFormat/>
    <w:rsid w:val="00CA3345"/>
    <w:rPr>
      <w:smallCaps/>
      <w:spacing w:val="5"/>
      <w:u w:val="single"/>
    </w:rPr>
  </w:style>
  <w:style w:type="paragraph" w:styleId="ListParagraph">
    <w:name w:val="List Paragraph"/>
    <w:basedOn w:val="Normal"/>
    <w:uiPriority w:val="99"/>
    <w:semiHidden/>
    <w:qFormat/>
    <w:rsid w:val="00CA3345"/>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CA3345"/>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CA3345"/>
    <w:rPr>
      <w:rFonts w:eastAsiaTheme="minorEastAsia"/>
      <w:i/>
      <w:iCs/>
      <w:lang w:bidi="en-US"/>
    </w:rPr>
  </w:style>
  <w:style w:type="character" w:styleId="SubtleReference">
    <w:name w:val="Subtle Reference"/>
    <w:uiPriority w:val="99"/>
    <w:semiHidden/>
    <w:qFormat/>
    <w:rsid w:val="00CA3345"/>
    <w:rPr>
      <w:smallCaps/>
    </w:rPr>
  </w:style>
  <w:style w:type="table" w:styleId="TableGrid">
    <w:name w:val="Table Grid"/>
    <w:basedOn w:val="TableNormal"/>
    <w:uiPriority w:val="59"/>
    <w:semiHidden/>
    <w:rsid w:val="00CA334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CA334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CA334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CA334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CA3345"/>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CA334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CA3345"/>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A3345"/>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CA3345"/>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A334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CA3345"/>
    <w:pPr>
      <w:tabs>
        <w:tab w:val="center" w:pos="851"/>
        <w:tab w:val="center" w:pos="6407"/>
      </w:tabs>
      <w:spacing w:before="720"/>
      <w:jc w:val="left"/>
    </w:pPr>
  </w:style>
  <w:style w:type="paragraph" w:customStyle="1" w:styleId="JuParaLast">
    <w:name w:val="Ju_Para_Last"/>
    <w:basedOn w:val="Normal"/>
    <w:next w:val="ECHRPara"/>
    <w:uiPriority w:val="30"/>
    <w:qFormat/>
    <w:rsid w:val="00CA3345"/>
    <w:pPr>
      <w:keepNext/>
      <w:keepLines/>
      <w:spacing w:before="240"/>
      <w:ind w:firstLine="284"/>
    </w:pPr>
  </w:style>
  <w:style w:type="paragraph" w:customStyle="1" w:styleId="JuCase">
    <w:name w:val="Ju_Case"/>
    <w:basedOn w:val="Normal"/>
    <w:next w:val="ECHRPara"/>
    <w:uiPriority w:val="10"/>
    <w:rsid w:val="00CA3345"/>
    <w:pPr>
      <w:ind w:firstLine="284"/>
    </w:pPr>
    <w:rPr>
      <w:b/>
    </w:rPr>
  </w:style>
  <w:style w:type="paragraph" w:customStyle="1" w:styleId="JuList">
    <w:name w:val="Ju_List"/>
    <w:basedOn w:val="Normal"/>
    <w:uiPriority w:val="28"/>
    <w:qFormat/>
    <w:rsid w:val="00CA3345"/>
    <w:pPr>
      <w:ind w:left="340" w:hanging="340"/>
    </w:pPr>
  </w:style>
  <w:style w:type="paragraph" w:customStyle="1" w:styleId="JuTitle">
    <w:name w:val="Ju_Title"/>
    <w:basedOn w:val="Normal"/>
    <w:next w:val="ECHRPara"/>
    <w:uiPriority w:val="3"/>
    <w:semiHidden/>
    <w:qFormat/>
    <w:rsid w:val="00CA3345"/>
    <w:pPr>
      <w:spacing w:before="720" w:after="240"/>
      <w:jc w:val="center"/>
      <w:outlineLvl w:val="0"/>
    </w:pPr>
    <w:rPr>
      <w:rFonts w:asciiTheme="majorHAnsi" w:hAnsiTheme="majorHAnsi"/>
      <w:b/>
      <w:caps/>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CA3345"/>
    <w:pPr>
      <w:ind w:left="346" w:firstLine="0"/>
    </w:pPr>
  </w:style>
  <w:style w:type="paragraph" w:customStyle="1" w:styleId="JuListi">
    <w:name w:val="Ju_List_i"/>
    <w:basedOn w:val="Normal"/>
    <w:next w:val="JuLista"/>
    <w:uiPriority w:val="28"/>
    <w:qFormat/>
    <w:rsid w:val="00CA3345"/>
    <w:pPr>
      <w:ind w:left="794"/>
    </w:p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basedOn w:val="DefaultParagraphFont"/>
    <w:uiPriority w:val="99"/>
    <w:semiHidden/>
    <w:rsid w:val="00CA3345"/>
    <w:rPr>
      <w:vertAlign w:val="superscript"/>
    </w:rPr>
  </w:style>
  <w:style w:type="paragraph" w:styleId="EndnoteText">
    <w:name w:val="endnote text"/>
    <w:basedOn w:val="Normal"/>
    <w:link w:val="EndnoteTextChar"/>
    <w:uiPriority w:val="99"/>
    <w:semiHidden/>
    <w:rsid w:val="00CA3345"/>
    <w:rPr>
      <w:sz w:val="20"/>
      <w:szCs w:val="20"/>
    </w:rPr>
  </w:style>
  <w:style w:type="character" w:customStyle="1" w:styleId="EndnoteTextChar">
    <w:name w:val="Endnote Text Char"/>
    <w:basedOn w:val="DefaultParagraphFont"/>
    <w:link w:val="EndnoteText"/>
    <w:uiPriority w:val="99"/>
    <w:semiHidden/>
    <w:rsid w:val="00CA3345"/>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H1">
    <w:name w:val="Opi_H_1"/>
    <w:basedOn w:val="ECHRHeading2"/>
    <w:uiPriority w:val="42"/>
    <w:qFormat/>
    <w:rsid w:val="00CA3345"/>
    <w:pPr>
      <w:ind w:left="635" w:hanging="357"/>
      <w:outlineLvl w:val="2"/>
    </w:p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CA3345"/>
    <w:pPr>
      <w:ind w:left="833" w:hanging="357"/>
      <w:outlineLvl w:val="3"/>
    </w:pPr>
    <w:rPr>
      <w:b/>
      <w:i w:val="0"/>
      <w:sz w:val="20"/>
    </w:rPr>
  </w:style>
  <w:style w:type="paragraph" w:styleId="Subtitle">
    <w:name w:val="Subtitle"/>
    <w:basedOn w:val="Normal"/>
    <w:next w:val="Normal"/>
    <w:link w:val="SubtitleChar"/>
    <w:uiPriority w:val="99"/>
    <w:semiHidden/>
    <w:qFormat/>
    <w:rsid w:val="00CA3345"/>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CA3345"/>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CA3345"/>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CA334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CA334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A0">
    <w:name w:val="Opi_H_A"/>
    <w:basedOn w:val="ECHRHeading1"/>
    <w:next w:val="OpiPara"/>
    <w:uiPriority w:val="41"/>
    <w:qFormat/>
    <w:rsid w:val="00CA3345"/>
    <w:pPr>
      <w:tabs>
        <w:tab w:val="clear" w:pos="357"/>
      </w:tabs>
      <w:outlineLvl w:val="1"/>
    </w:pPr>
    <w:rPr>
      <w:b/>
    </w:rPr>
  </w:style>
  <w:style w:type="paragraph" w:customStyle="1" w:styleId="OpiHi">
    <w:name w:val="Opi_H_i"/>
    <w:basedOn w:val="ECHRHeading4"/>
    <w:uiPriority w:val="44"/>
    <w:qFormat/>
    <w:rsid w:val="00CA3345"/>
    <w:pPr>
      <w:ind w:left="1037" w:hanging="357"/>
      <w:outlineLvl w:val="4"/>
    </w:pPr>
    <w:rPr>
      <w:b w:val="0"/>
      <w:i/>
    </w:rPr>
  </w:style>
  <w:style w:type="paragraph" w:customStyle="1" w:styleId="OpiPara">
    <w:name w:val="Opi_Para"/>
    <w:basedOn w:val="ECHRPara"/>
    <w:uiPriority w:val="46"/>
    <w:qFormat/>
    <w:rsid w:val="00CA3345"/>
  </w:style>
  <w:style w:type="paragraph" w:customStyle="1" w:styleId="OpiParaSub">
    <w:name w:val="Opi_Para_Sub"/>
    <w:basedOn w:val="JuParaSub"/>
    <w:uiPriority w:val="47"/>
    <w:qFormat/>
    <w:rsid w:val="00CA3345"/>
  </w:style>
  <w:style w:type="paragraph" w:customStyle="1" w:styleId="OpiQuot">
    <w:name w:val="Opi_Quot"/>
    <w:basedOn w:val="ECHRParaQuote"/>
    <w:uiPriority w:val="48"/>
    <w:qFormat/>
    <w:rsid w:val="00CA3345"/>
  </w:style>
  <w:style w:type="paragraph" w:customStyle="1" w:styleId="OpiQuotSub">
    <w:name w:val="Opi_Quot_Sub"/>
    <w:basedOn w:val="JuQuotSub"/>
    <w:uiPriority w:val="49"/>
    <w:qFormat/>
    <w:rsid w:val="00CA3345"/>
  </w:style>
  <w:style w:type="paragraph" w:customStyle="1" w:styleId="OpiTranslation">
    <w:name w:val="Opi_Translation"/>
    <w:basedOn w:val="Normal"/>
    <w:next w:val="OpiPara"/>
    <w:uiPriority w:val="40"/>
    <w:qFormat/>
    <w:rsid w:val="00CA3345"/>
    <w:pPr>
      <w:jc w:val="center"/>
      <w:outlineLvl w:val="0"/>
    </w:pPr>
    <w:rPr>
      <w:i/>
    </w:rPr>
  </w:style>
  <w:style w:type="paragraph" w:customStyle="1" w:styleId="ECHRSpacer">
    <w:name w:val="ECHR_Spacer"/>
    <w:basedOn w:val="Normal"/>
    <w:uiPriority w:val="45"/>
    <w:rsid w:val="00AA755B"/>
    <w:pPr>
      <w:jc w:val="left"/>
    </w:pPr>
    <w:rPr>
      <w:rFonts w:eastAsiaTheme="minorHAnsi"/>
      <w:sz w:val="4"/>
    </w:rPr>
  </w:style>
  <w:style w:type="paragraph" w:styleId="Revision">
    <w:name w:val="Revision"/>
    <w:hidden/>
    <w:uiPriority w:val="99"/>
    <w:semiHidden/>
    <w:rsid w:val="00982016"/>
    <w:rPr>
      <w:rFonts w:eastAsiaTheme="minorEastAsia"/>
      <w:sz w:val="24"/>
      <w:lang w:val="en-GB"/>
    </w:rPr>
  </w:style>
  <w:style w:type="character" w:customStyle="1" w:styleId="ECHRParaChar">
    <w:name w:val="ECHR_Para Char"/>
    <w:aliases w:val="Ju_Para Char"/>
    <w:link w:val="ECHRPara"/>
    <w:uiPriority w:val="12"/>
    <w:rsid w:val="00243B6B"/>
    <w:rPr>
      <w:rFonts w:eastAsiaTheme="minorEastAsia"/>
      <w:sz w:val="24"/>
      <w:lang w:val="en-GB"/>
    </w:rPr>
  </w:style>
  <w:style w:type="paragraph" w:customStyle="1" w:styleId="jupara">
    <w:name w:val="jupara"/>
    <w:basedOn w:val="Normal"/>
    <w:rsid w:val="00CA427B"/>
    <w:pPr>
      <w:ind w:firstLine="284"/>
    </w:pPr>
    <w:rPr>
      <w:rFonts w:ascii="Times New Roman" w:eastAsia="Times New Roman" w:hAnsi="Times New Roman" w:cs="Times New Roman"/>
      <w:szCs w:val="24"/>
      <w:lang w:eastAsia="en-GB"/>
    </w:rPr>
  </w:style>
  <w:style w:type="paragraph" w:customStyle="1" w:styleId="jucase0">
    <w:name w:val="jucase"/>
    <w:basedOn w:val="Normal"/>
    <w:rsid w:val="00CA427B"/>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050130">
      <w:bodyDiv w:val="1"/>
      <w:marLeft w:val="0"/>
      <w:marRight w:val="0"/>
      <w:marTop w:val="0"/>
      <w:marBottom w:val="0"/>
      <w:divBdr>
        <w:top w:val="none" w:sz="0" w:space="0" w:color="auto"/>
        <w:left w:val="none" w:sz="0" w:space="0" w:color="auto"/>
        <w:bottom w:val="none" w:sz="0" w:space="0" w:color="auto"/>
        <w:right w:val="none" w:sz="0" w:space="0" w:color="auto"/>
      </w:divBdr>
      <w:divsChild>
        <w:div w:id="1513186522">
          <w:marLeft w:val="0"/>
          <w:marRight w:val="0"/>
          <w:marTop w:val="0"/>
          <w:marBottom w:val="0"/>
          <w:divBdr>
            <w:top w:val="none" w:sz="0" w:space="0" w:color="auto"/>
            <w:left w:val="none" w:sz="0" w:space="0" w:color="auto"/>
            <w:bottom w:val="none" w:sz="0" w:space="0" w:color="auto"/>
            <w:right w:val="none" w:sz="0" w:space="0" w:color="auto"/>
          </w:divBdr>
          <w:divsChild>
            <w:div w:id="14893650">
              <w:marLeft w:val="0"/>
              <w:marRight w:val="0"/>
              <w:marTop w:val="0"/>
              <w:marBottom w:val="0"/>
              <w:divBdr>
                <w:top w:val="none" w:sz="0" w:space="0" w:color="auto"/>
                <w:left w:val="none" w:sz="0" w:space="0" w:color="auto"/>
                <w:bottom w:val="none" w:sz="0" w:space="0" w:color="auto"/>
                <w:right w:val="none" w:sz="0" w:space="0" w:color="auto"/>
              </w:divBdr>
              <w:divsChild>
                <w:div w:id="1976107705">
                  <w:marLeft w:val="0"/>
                  <w:marRight w:val="0"/>
                  <w:marTop w:val="0"/>
                  <w:marBottom w:val="0"/>
                  <w:divBdr>
                    <w:top w:val="none" w:sz="0" w:space="0" w:color="auto"/>
                    <w:left w:val="none" w:sz="0" w:space="0" w:color="auto"/>
                    <w:bottom w:val="none" w:sz="0" w:space="0" w:color="auto"/>
                    <w:right w:val="none" w:sz="0" w:space="0" w:color="auto"/>
                  </w:divBdr>
                  <w:divsChild>
                    <w:div w:id="1912158792">
                      <w:marLeft w:val="0"/>
                      <w:marRight w:val="0"/>
                      <w:marTop w:val="0"/>
                      <w:marBottom w:val="0"/>
                      <w:divBdr>
                        <w:top w:val="none" w:sz="0" w:space="0" w:color="auto"/>
                        <w:left w:val="none" w:sz="0" w:space="0" w:color="auto"/>
                        <w:bottom w:val="none" w:sz="0" w:space="0" w:color="auto"/>
                        <w:right w:val="none" w:sz="0" w:space="0" w:color="auto"/>
                      </w:divBdr>
                      <w:divsChild>
                        <w:div w:id="221410579">
                          <w:marLeft w:val="0"/>
                          <w:marRight w:val="0"/>
                          <w:marTop w:val="0"/>
                          <w:marBottom w:val="0"/>
                          <w:divBdr>
                            <w:top w:val="none" w:sz="0" w:space="0" w:color="auto"/>
                            <w:left w:val="none" w:sz="0" w:space="0" w:color="auto"/>
                            <w:bottom w:val="none" w:sz="0" w:space="0" w:color="auto"/>
                            <w:right w:val="none" w:sz="0" w:space="0" w:color="auto"/>
                          </w:divBdr>
                          <w:divsChild>
                            <w:div w:id="49430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BF19C3-DCBF-4B40-8539-A064F3A7D5B5}"/>
</file>

<file path=customXml/itemProps2.xml><?xml version="1.0" encoding="utf-8"?>
<ds:datastoreItem xmlns:ds="http://schemas.openxmlformats.org/officeDocument/2006/customXml" ds:itemID="{0639A18F-4A31-476C-8FDF-C79DEE944124}"/>
</file>

<file path=customXml/itemProps3.xml><?xml version="1.0" encoding="utf-8"?>
<ds:datastoreItem xmlns:ds="http://schemas.openxmlformats.org/officeDocument/2006/customXml" ds:itemID="{DA588932-888F-4861-9419-266580D7CC9C}"/>
</file>

<file path=customXml/itemProps4.xml><?xml version="1.0" encoding="utf-8"?>
<ds:datastoreItem xmlns:ds="http://schemas.openxmlformats.org/officeDocument/2006/customXml" ds:itemID="{6B843C98-CF21-4DDE-8A8B-778FC1023B3B}"/>
</file>

<file path=docProps/app.xml><?xml version="1.0" encoding="utf-8"?>
<Properties xmlns="http://schemas.openxmlformats.org/officeDocument/2006/extended-properties" xmlns:vt="http://schemas.openxmlformats.org/officeDocument/2006/docPropsVTypes">
  <Template>Normal.dotm</Template>
  <TotalTime>0</TotalTime>
  <Pages>1</Pages>
  <Words>5216</Words>
  <Characters>29732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2020-10-06T05:09:00Z</dcterms:created>
  <dcterms:modified xsi:type="dcterms:W3CDTF">2020-10-06T05:09:00Z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43503/08</vt:lpwstr>
  </property>
  <property fmtid="{D5CDD505-2E9C-101B-9397-08002B2CF9AE}" pid="4" name="CASEID">
    <vt:lpwstr>527676</vt:lpwstr>
  </property>
  <property fmtid="{D5CDD505-2E9C-101B-9397-08002B2CF9AE}" pid="5" name="ContentTypeId">
    <vt:lpwstr>0x010100558EB02BDB9E204AB350EDD385B68E10</vt:lpwstr>
  </property>
</Properties>
</file>