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8640A" w14:textId="11B88781" w:rsidR="00960932" w:rsidRPr="00FA5467" w:rsidRDefault="00344F3A" w:rsidP="005D5475">
      <w:pPr>
        <w:spacing w:after="0" w:line="240" w:lineRule="auto"/>
        <w:jc w:val="center"/>
        <w:rPr>
          <w:lang w:val="pl-PL"/>
        </w:rPr>
      </w:pPr>
      <w:bookmarkStart w:id="0" w:name="_GoBack"/>
      <w:bookmarkEnd w:id="0"/>
      <w:r>
        <w:rPr>
          <w:lang w:val="pl-PL"/>
        </w:rPr>
        <w:t>EUROPEJSKI TRYBUNAŁ PRAW CZŁOWIEKA</w:t>
      </w:r>
    </w:p>
    <w:p w14:paraId="4CD2BA6F" w14:textId="77777777" w:rsidR="00960932" w:rsidRPr="00FA5467" w:rsidRDefault="00960932" w:rsidP="005D5475">
      <w:pPr>
        <w:spacing w:after="0" w:line="240" w:lineRule="auto"/>
        <w:jc w:val="center"/>
        <w:rPr>
          <w:lang w:val="pl-PL"/>
        </w:rPr>
      </w:pPr>
    </w:p>
    <w:p w14:paraId="4B471641" w14:textId="51BFE496" w:rsidR="00960932" w:rsidRPr="00FA5467" w:rsidRDefault="00204891" w:rsidP="005D5475">
      <w:pPr>
        <w:tabs>
          <w:tab w:val="left" w:pos="5529"/>
        </w:tabs>
        <w:spacing w:after="0" w:line="240" w:lineRule="auto"/>
        <w:jc w:val="center"/>
        <w:rPr>
          <w:lang w:val="pl-PL"/>
        </w:rPr>
      </w:pPr>
      <w:r w:rsidRPr="00FA5467">
        <w:rPr>
          <w:lang w:val="pl-PL"/>
        </w:rPr>
        <w:t>SEKCJA</w:t>
      </w:r>
      <w:r w:rsidR="006E6067">
        <w:rPr>
          <w:lang w:val="pl-PL"/>
        </w:rPr>
        <w:t xml:space="preserve"> DRUGA</w:t>
      </w:r>
    </w:p>
    <w:p w14:paraId="012DA4F7" w14:textId="77777777" w:rsidR="00960932" w:rsidRPr="00FA5467" w:rsidRDefault="00960932" w:rsidP="005D5475">
      <w:pPr>
        <w:spacing w:after="0" w:line="240" w:lineRule="auto"/>
        <w:jc w:val="center"/>
        <w:rPr>
          <w:lang w:val="pl-PL"/>
        </w:rPr>
      </w:pPr>
    </w:p>
    <w:p w14:paraId="4F1E5A0B" w14:textId="77777777" w:rsidR="00960932" w:rsidRPr="00FA5467" w:rsidRDefault="00960932" w:rsidP="005D5475">
      <w:pPr>
        <w:spacing w:after="0" w:line="240" w:lineRule="auto"/>
        <w:jc w:val="center"/>
        <w:rPr>
          <w:lang w:val="pl-PL"/>
        </w:rPr>
      </w:pPr>
    </w:p>
    <w:p w14:paraId="5A712852" w14:textId="77777777" w:rsidR="00960932" w:rsidRPr="00FA5467" w:rsidRDefault="00960932" w:rsidP="005D5475">
      <w:pPr>
        <w:spacing w:after="0" w:line="240" w:lineRule="auto"/>
        <w:jc w:val="center"/>
        <w:rPr>
          <w:lang w:val="pl-PL"/>
        </w:rPr>
      </w:pPr>
    </w:p>
    <w:p w14:paraId="4224AC4D" w14:textId="77777777" w:rsidR="00960932" w:rsidRPr="00FA5467" w:rsidRDefault="00960932" w:rsidP="005D5475">
      <w:pPr>
        <w:spacing w:after="0" w:line="240" w:lineRule="auto"/>
        <w:jc w:val="center"/>
        <w:rPr>
          <w:lang w:val="pl-PL"/>
        </w:rPr>
      </w:pPr>
    </w:p>
    <w:p w14:paraId="13F2F000" w14:textId="77777777" w:rsidR="00960932" w:rsidRPr="00FA5467" w:rsidRDefault="00204891" w:rsidP="005D5475">
      <w:pPr>
        <w:spacing w:after="0" w:line="240" w:lineRule="auto"/>
        <w:jc w:val="center"/>
        <w:rPr>
          <w:b/>
          <w:lang w:val="pl-PL"/>
        </w:rPr>
      </w:pPr>
      <w:bookmarkStart w:id="1" w:name="To"/>
      <w:r w:rsidRPr="00FA5467">
        <w:rPr>
          <w:b/>
          <w:lang w:val="pl-PL"/>
        </w:rPr>
        <w:t xml:space="preserve">SPRAWA </w:t>
      </w:r>
      <w:bookmarkEnd w:id="1"/>
      <w:r w:rsidRPr="00FA5467">
        <w:rPr>
          <w:b/>
          <w:lang w:val="pl-PL"/>
        </w:rPr>
        <w:t>KABOĞLU i ORAN przeciwko TURCJI</w:t>
      </w:r>
    </w:p>
    <w:p w14:paraId="69EDE44C" w14:textId="77777777" w:rsidR="00960932" w:rsidRPr="00FA5467" w:rsidRDefault="00960932" w:rsidP="005D5475">
      <w:pPr>
        <w:spacing w:after="0" w:line="240" w:lineRule="auto"/>
        <w:jc w:val="center"/>
        <w:rPr>
          <w:b/>
          <w:lang w:val="pl-PL"/>
        </w:rPr>
      </w:pPr>
    </w:p>
    <w:p w14:paraId="665C2F91" w14:textId="77777777" w:rsidR="00960932" w:rsidRPr="00FA5467" w:rsidRDefault="00204891" w:rsidP="005D5475">
      <w:pPr>
        <w:spacing w:after="0" w:line="240" w:lineRule="auto"/>
        <w:jc w:val="center"/>
        <w:rPr>
          <w:i/>
          <w:lang w:val="pl-PL"/>
        </w:rPr>
      </w:pPr>
      <w:r w:rsidRPr="00FA5467">
        <w:rPr>
          <w:i/>
          <w:lang w:val="pl-PL"/>
        </w:rPr>
        <w:t>(Skargi nr 1759/08, 50766/10 i 50782/10)</w:t>
      </w:r>
    </w:p>
    <w:p w14:paraId="7999C675" w14:textId="77777777" w:rsidR="00960932" w:rsidRPr="00FA5467" w:rsidRDefault="00960932" w:rsidP="005D5475">
      <w:pPr>
        <w:spacing w:after="0" w:line="240" w:lineRule="auto"/>
        <w:jc w:val="center"/>
        <w:rPr>
          <w:i/>
          <w:lang w:val="pl-PL"/>
        </w:rPr>
      </w:pPr>
    </w:p>
    <w:p w14:paraId="1B5F6F37" w14:textId="77777777" w:rsidR="00960932" w:rsidRPr="00FA5467" w:rsidRDefault="00960932" w:rsidP="005D5475">
      <w:pPr>
        <w:spacing w:after="0" w:line="240" w:lineRule="auto"/>
        <w:jc w:val="center"/>
        <w:rPr>
          <w:lang w:val="pl-PL"/>
        </w:rPr>
      </w:pPr>
    </w:p>
    <w:p w14:paraId="373A5C6F" w14:textId="77777777" w:rsidR="00960932" w:rsidRPr="00FA5467" w:rsidRDefault="00960932" w:rsidP="005D5475">
      <w:pPr>
        <w:spacing w:after="0" w:line="240" w:lineRule="auto"/>
        <w:jc w:val="center"/>
        <w:rPr>
          <w:lang w:val="pl-PL"/>
        </w:rPr>
      </w:pPr>
    </w:p>
    <w:p w14:paraId="54F8E4CA" w14:textId="77777777" w:rsidR="00960932" w:rsidRPr="00FA5467" w:rsidRDefault="00960932" w:rsidP="005D5475">
      <w:pPr>
        <w:spacing w:after="0" w:line="240" w:lineRule="auto"/>
        <w:jc w:val="center"/>
        <w:rPr>
          <w:lang w:val="pl-PL"/>
        </w:rPr>
      </w:pPr>
    </w:p>
    <w:p w14:paraId="6B6E0ABF" w14:textId="77777777" w:rsidR="00960932" w:rsidRPr="00FA5467" w:rsidRDefault="00960932" w:rsidP="005D5475">
      <w:pPr>
        <w:spacing w:after="0" w:line="240" w:lineRule="auto"/>
        <w:jc w:val="center"/>
        <w:rPr>
          <w:lang w:val="pl-PL"/>
        </w:rPr>
      </w:pPr>
    </w:p>
    <w:p w14:paraId="779F3AC4" w14:textId="77777777" w:rsidR="00960932" w:rsidRPr="00FA5467" w:rsidRDefault="00960932" w:rsidP="005D5475">
      <w:pPr>
        <w:spacing w:after="0" w:line="240" w:lineRule="auto"/>
        <w:jc w:val="center"/>
        <w:rPr>
          <w:lang w:val="pl-PL"/>
        </w:rPr>
      </w:pPr>
    </w:p>
    <w:p w14:paraId="329E7B4C" w14:textId="77777777" w:rsidR="00960932" w:rsidRPr="00FA5467" w:rsidRDefault="00960932" w:rsidP="005D5475">
      <w:pPr>
        <w:spacing w:after="0" w:line="240" w:lineRule="auto"/>
        <w:jc w:val="center"/>
        <w:rPr>
          <w:lang w:val="pl-PL"/>
        </w:rPr>
      </w:pPr>
    </w:p>
    <w:p w14:paraId="04ECE376" w14:textId="77777777" w:rsidR="00960932" w:rsidRPr="00FA5467" w:rsidRDefault="00960932" w:rsidP="005D5475">
      <w:pPr>
        <w:spacing w:after="0" w:line="240" w:lineRule="auto"/>
        <w:jc w:val="center"/>
        <w:rPr>
          <w:lang w:val="pl-PL"/>
        </w:rPr>
      </w:pPr>
    </w:p>
    <w:p w14:paraId="0EDED8F9" w14:textId="77777777" w:rsidR="00960932" w:rsidRPr="00FA5467" w:rsidRDefault="00960932" w:rsidP="005D5475">
      <w:pPr>
        <w:spacing w:after="0" w:line="240" w:lineRule="auto"/>
        <w:jc w:val="center"/>
        <w:rPr>
          <w:lang w:val="pl-PL"/>
        </w:rPr>
      </w:pPr>
    </w:p>
    <w:p w14:paraId="1636774A" w14:textId="77777777" w:rsidR="00960932" w:rsidRPr="00FA5467" w:rsidRDefault="00204891" w:rsidP="005D5475">
      <w:pPr>
        <w:spacing w:after="0" w:line="240" w:lineRule="auto"/>
        <w:jc w:val="center"/>
        <w:outlineLvl w:val="0"/>
        <w:rPr>
          <w:lang w:val="pl-PL"/>
        </w:rPr>
      </w:pPr>
      <w:r w:rsidRPr="00FA5467">
        <w:rPr>
          <w:lang w:val="pl-PL"/>
        </w:rPr>
        <w:t>WYROK</w:t>
      </w:r>
    </w:p>
    <w:p w14:paraId="428B1984" w14:textId="77777777" w:rsidR="00960932" w:rsidRPr="00FA5467" w:rsidRDefault="00960932" w:rsidP="005D5475">
      <w:pPr>
        <w:spacing w:after="0" w:line="240" w:lineRule="auto"/>
        <w:jc w:val="center"/>
        <w:rPr>
          <w:lang w:val="pl-PL"/>
        </w:rPr>
      </w:pPr>
    </w:p>
    <w:p w14:paraId="6D5EA94D" w14:textId="77777777" w:rsidR="00960932" w:rsidRPr="00FA5467" w:rsidRDefault="00960932" w:rsidP="005D5475">
      <w:pPr>
        <w:spacing w:after="0" w:line="240" w:lineRule="auto"/>
        <w:jc w:val="center"/>
        <w:rPr>
          <w:lang w:val="pl-PL"/>
        </w:rPr>
      </w:pPr>
    </w:p>
    <w:p w14:paraId="6391F2B2" w14:textId="77777777" w:rsidR="00960932" w:rsidRPr="00FA5467" w:rsidRDefault="00960932" w:rsidP="005D5475">
      <w:pPr>
        <w:spacing w:after="0" w:line="240" w:lineRule="auto"/>
        <w:jc w:val="center"/>
        <w:rPr>
          <w:i/>
          <w:lang w:val="pl-PL"/>
        </w:rPr>
      </w:pPr>
    </w:p>
    <w:p w14:paraId="71187D17" w14:textId="77777777" w:rsidR="00960932" w:rsidRPr="00FA5467" w:rsidRDefault="00204891" w:rsidP="005D5475">
      <w:pPr>
        <w:spacing w:after="0" w:line="240" w:lineRule="auto"/>
        <w:jc w:val="center"/>
        <w:outlineLvl w:val="0"/>
        <w:rPr>
          <w:lang w:val="pl-PL"/>
        </w:rPr>
      </w:pPr>
      <w:r w:rsidRPr="00FA5467">
        <w:rPr>
          <w:lang w:val="pl-PL"/>
        </w:rPr>
        <w:t>STRASBURG</w:t>
      </w:r>
    </w:p>
    <w:p w14:paraId="5383C0CF" w14:textId="77777777" w:rsidR="00960932" w:rsidRPr="00FA5467" w:rsidRDefault="00960932" w:rsidP="005D5475">
      <w:pPr>
        <w:spacing w:after="0" w:line="240" w:lineRule="auto"/>
        <w:jc w:val="center"/>
        <w:rPr>
          <w:lang w:val="pl-PL"/>
        </w:rPr>
      </w:pPr>
    </w:p>
    <w:p w14:paraId="00889CF2" w14:textId="77777777" w:rsidR="00960932" w:rsidRPr="00FA5467" w:rsidRDefault="00960932" w:rsidP="005D5475">
      <w:pPr>
        <w:spacing w:after="0" w:line="240" w:lineRule="auto"/>
        <w:jc w:val="center"/>
        <w:rPr>
          <w:lang w:val="pl-PL"/>
        </w:rPr>
      </w:pPr>
    </w:p>
    <w:p w14:paraId="13F997EE" w14:textId="77777777" w:rsidR="00960932" w:rsidRPr="00FA5467" w:rsidRDefault="009C794B" w:rsidP="005D5475">
      <w:pPr>
        <w:spacing w:after="0" w:line="240" w:lineRule="auto"/>
        <w:jc w:val="center"/>
        <w:outlineLvl w:val="0"/>
        <w:rPr>
          <w:lang w:val="pl-PL"/>
        </w:rPr>
      </w:pPr>
      <w:r w:rsidRPr="00FA5467">
        <w:rPr>
          <w:lang w:val="pl-PL"/>
        </w:rPr>
        <w:t>30 października 2018</w:t>
      </w:r>
      <w:r w:rsidR="00E51224" w:rsidRPr="00FA5467">
        <w:rPr>
          <w:lang w:val="pl-PL"/>
        </w:rPr>
        <w:t xml:space="preserve"> r.</w:t>
      </w:r>
    </w:p>
    <w:p w14:paraId="694638C9" w14:textId="77777777" w:rsidR="00960932" w:rsidRPr="00FA5467" w:rsidRDefault="00960932" w:rsidP="005D5475">
      <w:pPr>
        <w:spacing w:after="0" w:line="240" w:lineRule="auto"/>
        <w:jc w:val="center"/>
        <w:outlineLvl w:val="0"/>
        <w:rPr>
          <w:lang w:val="pl-PL"/>
        </w:rPr>
      </w:pPr>
    </w:p>
    <w:p w14:paraId="45FD6C9F" w14:textId="77777777" w:rsidR="00960932" w:rsidRPr="00FA5467" w:rsidRDefault="00960932" w:rsidP="005D5475">
      <w:pPr>
        <w:spacing w:after="0" w:line="240" w:lineRule="auto"/>
        <w:jc w:val="center"/>
        <w:outlineLvl w:val="0"/>
        <w:rPr>
          <w:lang w:val="pl-PL"/>
        </w:rPr>
      </w:pPr>
    </w:p>
    <w:p w14:paraId="263CD9A5" w14:textId="77777777" w:rsidR="00960932" w:rsidRPr="00584477" w:rsidRDefault="009C794B" w:rsidP="005D5475">
      <w:pPr>
        <w:pStyle w:val="jucase0"/>
        <w:spacing w:after="0" w:line="240" w:lineRule="auto"/>
        <w:ind w:firstLine="0"/>
        <w:jc w:val="center"/>
        <w:rPr>
          <w:color w:val="FF0000"/>
          <w:sz w:val="28"/>
          <w:szCs w:val="28"/>
          <w:u w:val="single"/>
          <w:lang w:val="pl-PL"/>
        </w:rPr>
      </w:pPr>
      <w:r w:rsidRPr="00584477">
        <w:rPr>
          <w:color w:val="FF0000"/>
          <w:sz w:val="28"/>
          <w:szCs w:val="28"/>
          <w:u w:val="single"/>
          <w:lang w:val="pl-PL"/>
        </w:rPr>
        <w:t>OSTATECZNY</w:t>
      </w:r>
    </w:p>
    <w:p w14:paraId="0776462B" w14:textId="77777777" w:rsidR="00960932" w:rsidRPr="00584477" w:rsidRDefault="00960932" w:rsidP="00584477">
      <w:pPr>
        <w:pStyle w:val="jucase0"/>
        <w:spacing w:after="0" w:line="240" w:lineRule="auto"/>
        <w:ind w:firstLine="0"/>
        <w:jc w:val="center"/>
        <w:rPr>
          <w:color w:val="FF0000"/>
          <w:sz w:val="28"/>
          <w:szCs w:val="28"/>
          <w:u w:val="single"/>
          <w:lang w:val="pl-PL"/>
        </w:rPr>
      </w:pPr>
    </w:p>
    <w:p w14:paraId="5F6E8E13" w14:textId="77777777" w:rsidR="00960932" w:rsidRPr="00584477" w:rsidRDefault="00204891" w:rsidP="00584477">
      <w:pPr>
        <w:pStyle w:val="jucase0"/>
        <w:spacing w:after="0" w:line="240" w:lineRule="auto"/>
        <w:ind w:firstLine="0"/>
        <w:jc w:val="center"/>
        <w:rPr>
          <w:color w:val="FF0000"/>
          <w:sz w:val="28"/>
          <w:szCs w:val="28"/>
          <w:u w:val="single"/>
          <w:lang w:val="pl-PL"/>
        </w:rPr>
      </w:pPr>
      <w:r w:rsidRPr="00584477">
        <w:rPr>
          <w:color w:val="FF0000"/>
          <w:sz w:val="28"/>
          <w:szCs w:val="28"/>
          <w:u w:val="single"/>
          <w:lang w:val="pl-PL"/>
        </w:rPr>
        <w:t>18/03/2019</w:t>
      </w:r>
    </w:p>
    <w:p w14:paraId="2F4D606C" w14:textId="77777777" w:rsidR="00960932" w:rsidRPr="00FA5467" w:rsidRDefault="00960932" w:rsidP="005D5475">
      <w:pPr>
        <w:spacing w:after="0" w:line="240" w:lineRule="auto"/>
        <w:jc w:val="center"/>
        <w:outlineLvl w:val="0"/>
        <w:rPr>
          <w:lang w:val="pl-PL"/>
        </w:rPr>
      </w:pPr>
    </w:p>
    <w:p w14:paraId="4678C9D4" w14:textId="77777777" w:rsidR="00960932" w:rsidRPr="00FA5467" w:rsidRDefault="009C794B" w:rsidP="005D5475">
      <w:pPr>
        <w:spacing w:after="0" w:line="240" w:lineRule="auto"/>
        <w:jc w:val="center"/>
        <w:rPr>
          <w:i/>
          <w:iCs/>
          <w:sz w:val="22"/>
          <w:lang w:val="pl-PL"/>
        </w:rPr>
      </w:pPr>
      <w:r w:rsidRPr="00FA5467">
        <w:rPr>
          <w:i/>
          <w:iCs/>
          <w:sz w:val="22"/>
          <w:lang w:val="pl-PL"/>
        </w:rPr>
        <w:t>Wyrok ten stał się ostateczny</w:t>
      </w:r>
      <w:r w:rsidR="00204891" w:rsidRPr="00FA5467">
        <w:rPr>
          <w:i/>
          <w:iCs/>
          <w:sz w:val="22"/>
          <w:lang w:val="pl-PL"/>
        </w:rPr>
        <w:t xml:space="preserve"> zgodn</w:t>
      </w:r>
      <w:r w:rsidRPr="00FA5467">
        <w:rPr>
          <w:i/>
          <w:iCs/>
          <w:sz w:val="22"/>
          <w:lang w:val="pl-PL"/>
        </w:rPr>
        <w:t xml:space="preserve">ie z </w:t>
      </w:r>
      <w:r w:rsidR="008C07C9" w:rsidRPr="00FA5467">
        <w:rPr>
          <w:i/>
          <w:iCs/>
          <w:sz w:val="22"/>
          <w:lang w:val="pl-PL"/>
        </w:rPr>
        <w:t>warunkami określonymi w art.</w:t>
      </w:r>
      <w:r w:rsidR="00204891" w:rsidRPr="00FA5467">
        <w:rPr>
          <w:i/>
          <w:iCs/>
          <w:sz w:val="22"/>
          <w:lang w:val="pl-PL"/>
        </w:rPr>
        <w:t xml:space="preserve"> 44 § 2 </w:t>
      </w:r>
      <w:r w:rsidRPr="00FA5467">
        <w:rPr>
          <w:i/>
          <w:iCs/>
          <w:sz w:val="22"/>
          <w:lang w:val="pl-PL"/>
        </w:rPr>
        <w:t>Konwencji. Wyrok ten może być poddany</w:t>
      </w:r>
      <w:r w:rsidR="00204891" w:rsidRPr="00FA5467">
        <w:rPr>
          <w:i/>
          <w:iCs/>
          <w:sz w:val="22"/>
          <w:lang w:val="pl-PL"/>
        </w:rPr>
        <w:t xml:space="preserve"> korekcie wydawniczej.</w:t>
      </w:r>
    </w:p>
    <w:p w14:paraId="22E3A581" w14:textId="77777777" w:rsidR="00960932" w:rsidRPr="00FA5467" w:rsidRDefault="00960932" w:rsidP="005D5475">
      <w:pPr>
        <w:spacing w:after="0" w:line="240" w:lineRule="auto"/>
        <w:jc w:val="center"/>
        <w:rPr>
          <w:i/>
          <w:iCs/>
          <w:sz w:val="22"/>
          <w:lang w:val="pl-PL"/>
        </w:rPr>
      </w:pPr>
    </w:p>
    <w:p w14:paraId="12511763" w14:textId="77777777" w:rsidR="00960932" w:rsidRPr="00FA5467" w:rsidRDefault="00960932" w:rsidP="005D5475">
      <w:pPr>
        <w:spacing w:line="240" w:lineRule="auto"/>
        <w:rPr>
          <w:lang w:val="pl-PL"/>
        </w:rPr>
        <w:sectPr w:rsidR="00960932" w:rsidRPr="00FA5467">
          <w:headerReference w:type="default" r:id="rId12"/>
          <w:footerReference w:type="default" r:id="rId13"/>
          <w:headerReference w:type="first" r:id="rId14"/>
          <w:footnotePr>
            <w:numRestart w:val="eachSect"/>
          </w:footnotePr>
          <w:pgSz w:w="11906" w:h="16838"/>
          <w:pgMar w:top="2274" w:right="2274" w:bottom="2274" w:left="2274" w:header="1701" w:footer="720" w:gutter="0"/>
          <w:pgNumType w:start="1"/>
          <w:cols w:space="720"/>
        </w:sectPr>
      </w:pPr>
    </w:p>
    <w:p w14:paraId="4BFAFC6B" w14:textId="77777777" w:rsidR="00960932" w:rsidRPr="00FA5467" w:rsidRDefault="009C794B" w:rsidP="005D5475">
      <w:pPr>
        <w:pStyle w:val="JuCase"/>
        <w:spacing w:after="0" w:line="240" w:lineRule="auto"/>
        <w:rPr>
          <w:lang w:val="pl-PL"/>
        </w:rPr>
      </w:pPr>
      <w:r w:rsidRPr="00FA5467">
        <w:rPr>
          <w:lang w:val="pl-PL"/>
        </w:rPr>
        <w:lastRenderedPageBreak/>
        <w:t>W sprawie</w:t>
      </w:r>
      <w:r w:rsidR="00204891" w:rsidRPr="00FA5467">
        <w:rPr>
          <w:lang w:val="pl-PL"/>
        </w:rPr>
        <w:t xml:space="preserve"> Kaboğlu i Oran przeciwko Turcji,</w:t>
      </w:r>
    </w:p>
    <w:p w14:paraId="76B26B56" w14:textId="77777777" w:rsidR="00960932" w:rsidRPr="00FA5467" w:rsidRDefault="00204891" w:rsidP="005D5475">
      <w:pPr>
        <w:pStyle w:val="ECHRPara"/>
        <w:spacing w:after="0" w:line="240" w:lineRule="auto"/>
        <w:rPr>
          <w:lang w:val="pl-PL"/>
        </w:rPr>
      </w:pPr>
      <w:r w:rsidRPr="00FA5467">
        <w:rPr>
          <w:lang w:val="pl-PL"/>
        </w:rPr>
        <w:t>Europejski Trybunał Praw Człowieka (</w:t>
      </w:r>
      <w:r w:rsidR="008C07C9" w:rsidRPr="00FA5467">
        <w:rPr>
          <w:lang w:val="pl-PL"/>
        </w:rPr>
        <w:t>s</w:t>
      </w:r>
      <w:r w:rsidR="00E630B1" w:rsidRPr="00FA5467">
        <w:rPr>
          <w:lang w:val="pl-PL"/>
        </w:rPr>
        <w:t>ekcja</w:t>
      </w:r>
      <w:r w:rsidR="008C07C9" w:rsidRPr="00FA5467">
        <w:rPr>
          <w:lang w:val="pl-PL"/>
        </w:rPr>
        <w:t xml:space="preserve"> druga</w:t>
      </w:r>
      <w:r w:rsidRPr="00FA5467">
        <w:rPr>
          <w:lang w:val="pl-PL"/>
        </w:rPr>
        <w:t xml:space="preserve">), </w:t>
      </w:r>
      <w:r w:rsidRPr="00FA5467">
        <w:rPr>
          <w:sz w:val="21"/>
          <w:szCs w:val="21"/>
          <w:lang w:val="pl-PL"/>
        </w:rPr>
        <w:t xml:space="preserve">zasiadając jako </w:t>
      </w:r>
      <w:r w:rsidRPr="00FA5467">
        <w:rPr>
          <w:b/>
          <w:bCs/>
          <w:sz w:val="21"/>
          <w:szCs w:val="21"/>
          <w:lang w:val="pl-PL"/>
        </w:rPr>
        <w:t>Izba</w:t>
      </w:r>
      <w:r w:rsidR="00E630B1" w:rsidRPr="00FA5467">
        <w:rPr>
          <w:sz w:val="21"/>
          <w:szCs w:val="21"/>
          <w:lang w:val="pl-PL"/>
        </w:rPr>
        <w:t xml:space="preserve"> w składzie</w:t>
      </w:r>
      <w:r w:rsidRPr="00FA5467">
        <w:rPr>
          <w:lang w:val="pl-PL"/>
        </w:rPr>
        <w:t>:</w:t>
      </w:r>
    </w:p>
    <w:p w14:paraId="35CCB39C" w14:textId="5268DAE0" w:rsidR="00960932" w:rsidRPr="00FA5467" w:rsidRDefault="00204891" w:rsidP="005D5475">
      <w:pPr>
        <w:pStyle w:val="ECHRDecisionBody"/>
        <w:spacing w:after="0" w:line="240" w:lineRule="auto"/>
        <w:rPr>
          <w:i/>
          <w:lang w:val="pl-PL"/>
        </w:rPr>
      </w:pPr>
      <w:r w:rsidRPr="00FA5467">
        <w:rPr>
          <w:lang w:val="pl-PL"/>
        </w:rPr>
        <w:tab/>
        <w:t>Robert Spano,</w:t>
      </w:r>
      <w:r w:rsidR="008C07C9" w:rsidRPr="00FA5467">
        <w:rPr>
          <w:i/>
          <w:lang w:val="pl-PL"/>
        </w:rPr>
        <w:t xml:space="preserve"> </w:t>
      </w:r>
      <w:r w:rsidR="00344F3A">
        <w:rPr>
          <w:i/>
          <w:lang w:val="pl-PL"/>
        </w:rPr>
        <w:t>P</w:t>
      </w:r>
      <w:r w:rsidRPr="00FA5467">
        <w:rPr>
          <w:i/>
          <w:lang w:val="pl-PL"/>
        </w:rPr>
        <w:t>rzewodniczący,</w:t>
      </w:r>
      <w:r w:rsidRPr="00FA5467">
        <w:rPr>
          <w:i/>
          <w:lang w:val="pl-PL"/>
        </w:rPr>
        <w:br/>
      </w:r>
      <w:r w:rsidRPr="00FA5467">
        <w:rPr>
          <w:lang w:val="pl-PL"/>
        </w:rPr>
        <w:tab/>
        <w:t>Ledi Bianku,</w:t>
      </w:r>
      <w:r w:rsidRPr="00FA5467">
        <w:rPr>
          <w:i/>
          <w:lang w:val="pl-PL"/>
        </w:rPr>
        <w:br/>
      </w:r>
      <w:r w:rsidRPr="00FA5467">
        <w:rPr>
          <w:lang w:val="pl-PL"/>
        </w:rPr>
        <w:tab/>
        <w:t>Işıl Karakaş,</w:t>
      </w:r>
      <w:r w:rsidRPr="00FA5467">
        <w:rPr>
          <w:i/>
          <w:lang w:val="pl-PL"/>
        </w:rPr>
        <w:br/>
      </w:r>
      <w:r w:rsidRPr="00FA5467">
        <w:rPr>
          <w:lang w:val="pl-PL"/>
        </w:rPr>
        <w:tab/>
        <w:t>Valeriu Griţco,</w:t>
      </w:r>
      <w:r w:rsidRPr="00FA5467">
        <w:rPr>
          <w:i/>
          <w:lang w:val="pl-PL"/>
        </w:rPr>
        <w:br/>
      </w:r>
      <w:r w:rsidRPr="00FA5467">
        <w:rPr>
          <w:lang w:val="pl-PL"/>
        </w:rPr>
        <w:tab/>
        <w:t>Jon Fridrik Kjølbro,</w:t>
      </w:r>
      <w:r w:rsidRPr="00FA5467">
        <w:rPr>
          <w:i/>
          <w:lang w:val="pl-PL"/>
        </w:rPr>
        <w:br/>
      </w:r>
      <w:r w:rsidRPr="00FA5467">
        <w:rPr>
          <w:lang w:val="pl-PL"/>
        </w:rPr>
        <w:tab/>
        <w:t>Stéphanie Mourou-Vikström,</w:t>
      </w:r>
      <w:r w:rsidRPr="00FA5467">
        <w:rPr>
          <w:i/>
          <w:lang w:val="pl-PL"/>
        </w:rPr>
        <w:br/>
      </w:r>
      <w:r w:rsidRPr="00FA5467">
        <w:rPr>
          <w:lang w:val="pl-PL"/>
        </w:rPr>
        <w:tab/>
        <w:t>Ivana Jelić,</w:t>
      </w:r>
      <w:r w:rsidR="00E630B1" w:rsidRPr="00FA5467">
        <w:rPr>
          <w:i/>
          <w:lang w:val="pl-PL"/>
        </w:rPr>
        <w:t xml:space="preserve"> sędziowie</w:t>
      </w:r>
      <w:r w:rsidRPr="00FA5467">
        <w:rPr>
          <w:i/>
          <w:lang w:val="pl-PL"/>
        </w:rPr>
        <w:t>,</w:t>
      </w:r>
      <w:r w:rsidRPr="00FA5467">
        <w:rPr>
          <w:szCs w:val="24"/>
          <w:lang w:val="pl-PL"/>
        </w:rPr>
        <w:br/>
      </w:r>
      <w:r w:rsidR="00344F3A">
        <w:rPr>
          <w:lang w:val="pl-PL"/>
        </w:rPr>
        <w:t>oraz</w:t>
      </w:r>
      <w:r w:rsidR="00344F3A" w:rsidRPr="00FA5467">
        <w:rPr>
          <w:lang w:val="pl-PL"/>
        </w:rPr>
        <w:t xml:space="preserve"> </w:t>
      </w:r>
      <w:r w:rsidRPr="00FA5467">
        <w:rPr>
          <w:lang w:val="pl-PL"/>
        </w:rPr>
        <w:t xml:space="preserve">Stanley Naismith, </w:t>
      </w:r>
      <w:r w:rsidRPr="00FA5467">
        <w:rPr>
          <w:i/>
          <w:lang w:val="pl-PL"/>
        </w:rPr>
        <w:t>Kanclerz Sekcji,</w:t>
      </w:r>
    </w:p>
    <w:p w14:paraId="09133AC5" w14:textId="77777777" w:rsidR="00960932" w:rsidRPr="00FA5467" w:rsidRDefault="008C07C9" w:rsidP="005D5475">
      <w:pPr>
        <w:pStyle w:val="ECHRDecisionBody"/>
        <w:spacing w:after="0" w:line="240" w:lineRule="auto"/>
        <w:rPr>
          <w:iCs/>
          <w:lang w:val="pl-PL"/>
        </w:rPr>
      </w:pPr>
      <w:r w:rsidRPr="00FA5467">
        <w:rPr>
          <w:iCs/>
          <w:lang w:val="pl-PL"/>
        </w:rPr>
        <w:t>o</w:t>
      </w:r>
      <w:r w:rsidR="00204891" w:rsidRPr="00FA5467">
        <w:rPr>
          <w:iCs/>
          <w:lang w:val="pl-PL"/>
        </w:rPr>
        <w:t>bradując na posiedzeniu niejawnym w dniu 30 października 2018 r.</w:t>
      </w:r>
    </w:p>
    <w:p w14:paraId="41C25BE7" w14:textId="77777777" w:rsidR="00960932" w:rsidRPr="00FA5467" w:rsidRDefault="008C07C9" w:rsidP="005D5475">
      <w:pPr>
        <w:pStyle w:val="ECHRDecisionBody"/>
        <w:spacing w:after="0" w:line="240" w:lineRule="auto"/>
        <w:rPr>
          <w:iCs/>
          <w:lang w:val="pl-PL"/>
        </w:rPr>
      </w:pPr>
      <w:r w:rsidRPr="00FA5467">
        <w:rPr>
          <w:iCs/>
          <w:lang w:val="pl-PL"/>
        </w:rPr>
        <w:t>w</w:t>
      </w:r>
      <w:r w:rsidR="00204891" w:rsidRPr="00FA5467">
        <w:rPr>
          <w:iCs/>
          <w:lang w:val="pl-PL"/>
        </w:rPr>
        <w:t>ydaje następujący wyrok, który został przyjęty w tym dniu</w:t>
      </w:r>
      <w:r w:rsidR="00204891" w:rsidRPr="00FA5467">
        <w:rPr>
          <w:lang w:val="pl-PL"/>
        </w:rPr>
        <w:t>:</w:t>
      </w:r>
    </w:p>
    <w:p w14:paraId="584C7992" w14:textId="77777777" w:rsidR="00960932" w:rsidRPr="00FA5467" w:rsidRDefault="00204891" w:rsidP="005D5475">
      <w:pPr>
        <w:pStyle w:val="ECHRTitle1"/>
        <w:spacing w:line="240" w:lineRule="auto"/>
        <w:rPr>
          <w:lang w:val="pl-PL"/>
        </w:rPr>
      </w:pPr>
      <w:r w:rsidRPr="00FA5467">
        <w:rPr>
          <w:lang w:val="pl-PL"/>
        </w:rPr>
        <w:t>POSTĘPOWANIE</w:t>
      </w:r>
    </w:p>
    <w:p w14:paraId="08E0A8EA" w14:textId="23C59A00"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w:t>
      </w:r>
      <w:r w:rsidRPr="00FA5467">
        <w:rPr>
          <w:lang w:val="pl-PL"/>
        </w:rPr>
        <w:fldChar w:fldCharType="end"/>
      </w:r>
      <w:r w:rsidR="00204891" w:rsidRPr="00FA5467">
        <w:rPr>
          <w:lang w:val="pl-PL"/>
        </w:rPr>
        <w:t>.  Sprawa wywodzi się ze skargi (nr 1759/08) przeciwko Republic</w:t>
      </w:r>
      <w:r w:rsidR="00E630B1" w:rsidRPr="00FA5467">
        <w:rPr>
          <w:lang w:val="pl-PL"/>
        </w:rPr>
        <w:t>e</w:t>
      </w:r>
      <w:r w:rsidR="00204891" w:rsidRPr="00FA5467">
        <w:rPr>
          <w:lang w:val="pl-PL"/>
        </w:rPr>
        <w:t xml:space="preserve"> Turcji wniesionej do </w:t>
      </w:r>
      <w:r w:rsidR="00E33149" w:rsidRPr="00FA5467">
        <w:rPr>
          <w:lang w:val="pl-PL"/>
        </w:rPr>
        <w:t>Trybunału na podstawie art.</w:t>
      </w:r>
      <w:r w:rsidR="00204891" w:rsidRPr="00FA5467">
        <w:rPr>
          <w:lang w:val="pl-PL"/>
        </w:rPr>
        <w:t> 34</w:t>
      </w:r>
      <w:r w:rsidR="00E630B1" w:rsidRPr="00FA5467">
        <w:rPr>
          <w:lang w:val="pl-PL"/>
        </w:rPr>
        <w:t xml:space="preserve"> </w:t>
      </w:r>
      <w:r w:rsidR="00204891" w:rsidRPr="00FA5467">
        <w:rPr>
          <w:lang w:val="pl-PL"/>
        </w:rPr>
        <w:t>Konwencji o ochronie praw człowieka i podstawowych wolności (</w:t>
      </w:r>
      <w:r w:rsidR="00344F3A">
        <w:rPr>
          <w:lang w:val="pl-PL"/>
        </w:rPr>
        <w:t>„</w:t>
      </w:r>
      <w:r w:rsidR="00204891" w:rsidRPr="00FA5467">
        <w:rPr>
          <w:lang w:val="pl-PL"/>
        </w:rPr>
        <w:t>Konwencj</w:t>
      </w:r>
      <w:r w:rsidR="00D02025">
        <w:rPr>
          <w:lang w:val="pl-PL"/>
        </w:rPr>
        <w:t>a</w:t>
      </w:r>
      <w:r w:rsidR="00204891" w:rsidRPr="00FA5467">
        <w:rPr>
          <w:lang w:val="pl-PL"/>
        </w:rPr>
        <w:t xml:space="preserve">”) przez dwóch obywateli tureckich, </w:t>
      </w:r>
      <w:r w:rsidR="00344F3A">
        <w:rPr>
          <w:lang w:val="pl-PL"/>
        </w:rPr>
        <w:t>p.</w:t>
      </w:r>
      <w:r w:rsidR="00344F3A" w:rsidRPr="00FA5467">
        <w:rPr>
          <w:lang w:val="pl-PL"/>
        </w:rPr>
        <w:t xml:space="preserve"> </w:t>
      </w:r>
      <w:r w:rsidR="00204891" w:rsidRPr="00FA5467">
        <w:rPr>
          <w:lang w:val="pl-PL"/>
        </w:rPr>
        <w:t>İbrahıma Özden</w:t>
      </w:r>
      <w:r w:rsidR="001421E1" w:rsidRPr="00FA5467">
        <w:rPr>
          <w:lang w:val="pl-PL"/>
        </w:rPr>
        <w:t>a</w:t>
      </w:r>
      <w:r w:rsidR="00204891" w:rsidRPr="00FA5467">
        <w:rPr>
          <w:lang w:val="pl-PL"/>
        </w:rPr>
        <w:t xml:space="preserve"> Kaboğlu i </w:t>
      </w:r>
      <w:r w:rsidR="00344F3A">
        <w:rPr>
          <w:lang w:val="pl-PL"/>
        </w:rPr>
        <w:t>p.</w:t>
      </w:r>
      <w:r w:rsidR="00344F3A" w:rsidRPr="00FA5467">
        <w:rPr>
          <w:lang w:val="pl-PL"/>
        </w:rPr>
        <w:t xml:space="preserve"> </w:t>
      </w:r>
      <w:r w:rsidR="00204891" w:rsidRPr="00FA5467">
        <w:rPr>
          <w:lang w:val="pl-PL"/>
        </w:rPr>
        <w:t>Bask</w:t>
      </w:r>
      <w:r w:rsidR="00204891" w:rsidRPr="00FA5467">
        <w:rPr>
          <w:rFonts w:cstheme="minorHAnsi"/>
          <w:lang w:val="pl-PL"/>
        </w:rPr>
        <w:t>ı</w:t>
      </w:r>
      <w:r w:rsidR="00204891" w:rsidRPr="00FA5467">
        <w:rPr>
          <w:lang w:val="pl-PL"/>
        </w:rPr>
        <w:t>n</w:t>
      </w:r>
      <w:r w:rsidR="00E630B1" w:rsidRPr="00FA5467">
        <w:rPr>
          <w:lang w:val="pl-PL"/>
        </w:rPr>
        <w:t>a</w:t>
      </w:r>
      <w:r w:rsidR="00204891" w:rsidRPr="00FA5467">
        <w:rPr>
          <w:lang w:val="pl-PL"/>
        </w:rPr>
        <w:t xml:space="preserve"> Oran</w:t>
      </w:r>
      <w:r w:rsidR="00E630B1" w:rsidRPr="00FA5467">
        <w:rPr>
          <w:lang w:val="pl-PL"/>
        </w:rPr>
        <w:t>a (</w:t>
      </w:r>
      <w:r w:rsidR="00344F3A">
        <w:rPr>
          <w:lang w:val="pl-PL"/>
        </w:rPr>
        <w:t>„</w:t>
      </w:r>
      <w:r w:rsidR="00E630B1" w:rsidRPr="00FA5467">
        <w:rPr>
          <w:lang w:val="pl-PL"/>
        </w:rPr>
        <w:t xml:space="preserve">skarżących”) </w:t>
      </w:r>
      <w:r w:rsidR="00344F3A">
        <w:rPr>
          <w:lang w:val="pl-PL"/>
        </w:rPr>
        <w:t xml:space="preserve">odpowiednio </w:t>
      </w:r>
      <w:r w:rsidR="00E630B1" w:rsidRPr="00FA5467">
        <w:rPr>
          <w:lang w:val="pl-PL"/>
        </w:rPr>
        <w:t xml:space="preserve">w dniu </w:t>
      </w:r>
      <w:r w:rsidR="00204891" w:rsidRPr="00FA5467">
        <w:rPr>
          <w:lang w:val="pl-PL"/>
        </w:rPr>
        <w:t xml:space="preserve">10 stycznia 2008 r. (skarga nr 1759/08) i </w:t>
      </w:r>
      <w:r w:rsidR="001421E1" w:rsidRPr="00FA5467">
        <w:rPr>
          <w:lang w:val="pl-PL"/>
        </w:rPr>
        <w:t xml:space="preserve">w dniu </w:t>
      </w:r>
      <w:r w:rsidR="00204891" w:rsidRPr="00FA5467">
        <w:rPr>
          <w:lang w:val="pl-PL"/>
        </w:rPr>
        <w:t xml:space="preserve">15 lipca 2010 r. (skargi </w:t>
      </w:r>
      <w:r w:rsidR="00E630B1" w:rsidRPr="00FA5467">
        <w:rPr>
          <w:lang w:val="pl-PL"/>
        </w:rPr>
        <w:t>n</w:t>
      </w:r>
      <w:r w:rsidR="00204891" w:rsidRPr="00FA5467">
        <w:rPr>
          <w:lang w:val="pl-PL"/>
        </w:rPr>
        <w:t xml:space="preserve">r 50766/10 </w:t>
      </w:r>
      <w:r w:rsidR="00D02025">
        <w:rPr>
          <w:lang w:val="pl-PL"/>
        </w:rPr>
        <w:t>i</w:t>
      </w:r>
      <w:r w:rsidR="00204891" w:rsidRPr="00FA5467">
        <w:rPr>
          <w:lang w:val="pl-PL"/>
        </w:rPr>
        <w:t xml:space="preserve"> 50782/10).</w:t>
      </w:r>
    </w:p>
    <w:p w14:paraId="2DBCC870" w14:textId="73CE89D9"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w:t>
      </w:r>
      <w:r w:rsidRPr="00FA5467">
        <w:rPr>
          <w:lang w:val="pl-PL"/>
        </w:rPr>
        <w:fldChar w:fldCharType="end"/>
      </w:r>
      <w:r w:rsidR="00204891" w:rsidRPr="00FA5467">
        <w:rPr>
          <w:lang w:val="pl-PL"/>
        </w:rPr>
        <w:t>.</w:t>
      </w:r>
      <w:r w:rsidR="00E630B1" w:rsidRPr="00FA5467">
        <w:rPr>
          <w:lang w:val="pl-PL"/>
        </w:rPr>
        <w:t xml:space="preserve"> Skarżących reprezentowała </w:t>
      </w:r>
      <w:r w:rsidR="00344F3A">
        <w:rPr>
          <w:lang w:val="pl-PL"/>
        </w:rPr>
        <w:t>p.</w:t>
      </w:r>
      <w:r w:rsidR="00344F3A" w:rsidRPr="00FA5467">
        <w:rPr>
          <w:lang w:val="pl-PL"/>
        </w:rPr>
        <w:t xml:space="preserve"> </w:t>
      </w:r>
      <w:r w:rsidR="00E630B1" w:rsidRPr="00FA5467">
        <w:rPr>
          <w:lang w:val="pl-PL"/>
        </w:rPr>
        <w:t>O.</w:t>
      </w:r>
      <w:r w:rsidR="00204891" w:rsidRPr="00FA5467">
        <w:rPr>
          <w:lang w:val="pl-PL"/>
        </w:rPr>
        <w:t xml:space="preserve"> Aydın</w:t>
      </w:r>
      <w:r w:rsidR="00E33149" w:rsidRPr="00FA5467">
        <w:rPr>
          <w:lang w:val="pl-PL"/>
        </w:rPr>
        <w:t xml:space="preserve"> Göktaş, </w:t>
      </w:r>
      <w:r w:rsidR="00D02025">
        <w:rPr>
          <w:lang w:val="pl-PL"/>
        </w:rPr>
        <w:t>adwokat</w:t>
      </w:r>
      <w:r w:rsidR="00E33149" w:rsidRPr="00FA5467">
        <w:rPr>
          <w:lang w:val="pl-PL"/>
        </w:rPr>
        <w:t xml:space="preserve"> prowadząca praktyk</w:t>
      </w:r>
      <w:r w:rsidR="001421E1" w:rsidRPr="00FA5467">
        <w:rPr>
          <w:lang w:val="pl-PL"/>
        </w:rPr>
        <w:t>ę</w:t>
      </w:r>
      <w:r w:rsidR="00204891" w:rsidRPr="00FA5467">
        <w:rPr>
          <w:lang w:val="pl-PL"/>
        </w:rPr>
        <w:t xml:space="preserve"> w Ankarze. Rząd </w:t>
      </w:r>
      <w:r w:rsidR="00344F3A">
        <w:rPr>
          <w:lang w:val="pl-PL"/>
        </w:rPr>
        <w:t>t</w:t>
      </w:r>
      <w:r w:rsidR="00204891" w:rsidRPr="00FA5467">
        <w:rPr>
          <w:lang w:val="pl-PL"/>
        </w:rPr>
        <w:t>urecki (</w:t>
      </w:r>
      <w:r w:rsidR="00344F3A">
        <w:rPr>
          <w:lang w:val="pl-PL"/>
        </w:rPr>
        <w:t>„</w:t>
      </w:r>
      <w:r w:rsidR="00204891" w:rsidRPr="00FA5467">
        <w:rPr>
          <w:lang w:val="pl-PL"/>
        </w:rPr>
        <w:t>Rząd”) był reprezentow</w:t>
      </w:r>
      <w:r w:rsidR="00CF2A0D" w:rsidRPr="00FA5467">
        <w:rPr>
          <w:lang w:val="pl-PL"/>
        </w:rPr>
        <w:t>an</w:t>
      </w:r>
      <w:r w:rsidR="00BD67B3" w:rsidRPr="00FA5467">
        <w:rPr>
          <w:lang w:val="pl-PL"/>
        </w:rPr>
        <w:t>y przez</w:t>
      </w:r>
      <w:r w:rsidR="00CF2A0D" w:rsidRPr="00FA5467">
        <w:rPr>
          <w:lang w:val="pl-PL"/>
        </w:rPr>
        <w:t xml:space="preserve"> </w:t>
      </w:r>
      <w:r w:rsidR="00344F3A">
        <w:rPr>
          <w:lang w:val="pl-PL"/>
        </w:rPr>
        <w:t>swojego p</w:t>
      </w:r>
      <w:r w:rsidR="00CF2A0D" w:rsidRPr="00FA5467">
        <w:rPr>
          <w:lang w:val="pl-PL"/>
        </w:rPr>
        <w:t>ełnomocnika.</w:t>
      </w:r>
    </w:p>
    <w:p w14:paraId="3E6249B4" w14:textId="7D83C1C5"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w:t>
      </w:r>
      <w:r w:rsidRPr="00FA5467">
        <w:rPr>
          <w:lang w:val="pl-PL"/>
        </w:rPr>
        <w:fldChar w:fldCharType="end"/>
      </w:r>
      <w:r w:rsidR="00204891" w:rsidRPr="00FA5467">
        <w:rPr>
          <w:lang w:val="pl-PL"/>
        </w:rPr>
        <w:t xml:space="preserve">.  Skarżący </w:t>
      </w:r>
      <w:r w:rsidR="00CF2A0D" w:rsidRPr="00FA5467">
        <w:rPr>
          <w:lang w:val="pl-PL"/>
        </w:rPr>
        <w:t xml:space="preserve">podnieśli </w:t>
      </w:r>
      <w:r w:rsidR="00BD67B3" w:rsidRPr="00FA5467">
        <w:rPr>
          <w:lang w:val="pl-PL"/>
        </w:rPr>
        <w:t xml:space="preserve">w szczególności </w:t>
      </w:r>
      <w:r w:rsidR="00CF2A0D" w:rsidRPr="00FA5467">
        <w:rPr>
          <w:lang w:val="pl-PL"/>
        </w:rPr>
        <w:t xml:space="preserve">zarzut </w:t>
      </w:r>
      <w:r w:rsidR="00BE50FB" w:rsidRPr="00FA5467">
        <w:rPr>
          <w:lang w:val="pl-PL"/>
        </w:rPr>
        <w:t>naruszenia ich praw</w:t>
      </w:r>
      <w:r w:rsidR="00E51224" w:rsidRPr="00FA5467">
        <w:rPr>
          <w:lang w:val="pl-PL"/>
        </w:rPr>
        <w:t xml:space="preserve"> do </w:t>
      </w:r>
      <w:r w:rsidR="00204891" w:rsidRPr="00FA5467">
        <w:rPr>
          <w:lang w:val="pl-PL"/>
        </w:rPr>
        <w:t>poszanowania życia p</w:t>
      </w:r>
      <w:r w:rsidR="00BE50FB" w:rsidRPr="00FA5467">
        <w:rPr>
          <w:lang w:val="pl-PL"/>
        </w:rPr>
        <w:t>rywatnego i wolności wyrażania opinii.</w:t>
      </w:r>
    </w:p>
    <w:p w14:paraId="5BB25023" w14:textId="24850D4C"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w:t>
      </w:r>
      <w:r w:rsidRPr="00FA5467">
        <w:rPr>
          <w:lang w:val="pl-PL"/>
        </w:rPr>
        <w:fldChar w:fldCharType="end"/>
      </w:r>
      <w:r w:rsidR="00204891" w:rsidRPr="00FA5467">
        <w:rPr>
          <w:lang w:val="pl-PL"/>
        </w:rPr>
        <w:t>.  W dniu 26 stycznia 2017 r. Rząd</w:t>
      </w:r>
      <w:r w:rsidR="00344F3A">
        <w:rPr>
          <w:lang w:val="pl-PL"/>
        </w:rPr>
        <w:t xml:space="preserve">owi </w:t>
      </w:r>
      <w:r w:rsidR="00D02025">
        <w:rPr>
          <w:lang w:val="pl-PL"/>
        </w:rPr>
        <w:t>zakomunikowano skargi dotyczące</w:t>
      </w:r>
      <w:r w:rsidR="00204891" w:rsidRPr="00FA5467">
        <w:rPr>
          <w:lang w:val="pl-PL"/>
        </w:rPr>
        <w:t xml:space="preserve"> naruszenia praw skarżących do poszanowania życia prywatnego i wolności w</w:t>
      </w:r>
      <w:r w:rsidR="00BE50FB" w:rsidRPr="00FA5467">
        <w:rPr>
          <w:lang w:val="pl-PL"/>
        </w:rPr>
        <w:t>yrażania opinii</w:t>
      </w:r>
      <w:r w:rsidR="00204891" w:rsidRPr="00FA5467">
        <w:rPr>
          <w:lang w:val="pl-PL"/>
        </w:rPr>
        <w:t>, natomiast pozostałą część skargi uznano za niedopuszczalną zgodnie z Regu</w:t>
      </w:r>
      <w:r w:rsidR="00D779DC" w:rsidRPr="00FA5467">
        <w:rPr>
          <w:lang w:val="pl-PL"/>
        </w:rPr>
        <w:t>łą 54 § 3 Regulaminu Trybunału.</w:t>
      </w:r>
    </w:p>
    <w:p w14:paraId="62B92F12" w14:textId="77777777" w:rsidR="00960932" w:rsidRPr="00FA5467" w:rsidRDefault="00204891" w:rsidP="005D5475">
      <w:pPr>
        <w:pStyle w:val="ECHRTitle1"/>
        <w:spacing w:line="240" w:lineRule="auto"/>
        <w:rPr>
          <w:lang w:val="pl-PL"/>
        </w:rPr>
      </w:pPr>
      <w:r w:rsidRPr="00FA5467">
        <w:rPr>
          <w:lang w:val="pl-PL"/>
        </w:rPr>
        <w:t>FAKTY</w:t>
      </w:r>
    </w:p>
    <w:p w14:paraId="754FB601" w14:textId="77777777" w:rsidR="00960932" w:rsidRPr="00FA5467" w:rsidRDefault="00204891" w:rsidP="005D5475">
      <w:pPr>
        <w:pStyle w:val="ECHRHeading1"/>
        <w:spacing w:line="240" w:lineRule="auto"/>
        <w:rPr>
          <w:lang w:val="pl-PL"/>
        </w:rPr>
      </w:pPr>
      <w:r w:rsidRPr="00FA5467">
        <w:rPr>
          <w:lang w:val="pl-PL"/>
        </w:rPr>
        <w:t>I.  OKOLICZNOŚCI SPRAWY</w:t>
      </w:r>
    </w:p>
    <w:p w14:paraId="0E0636DB" w14:textId="6075CA2A"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w:t>
      </w:r>
      <w:r w:rsidRPr="00FA5467">
        <w:rPr>
          <w:lang w:val="pl-PL"/>
        </w:rPr>
        <w:fldChar w:fldCharType="end"/>
      </w:r>
      <w:r w:rsidR="00204891" w:rsidRPr="00FA5467">
        <w:rPr>
          <w:lang w:val="pl-PL"/>
        </w:rPr>
        <w:t>.  Skarżący urodzili się w 1950 r. i 1945 r. i mieszkają</w:t>
      </w:r>
      <w:r w:rsidR="00E51224" w:rsidRPr="00FA5467">
        <w:rPr>
          <w:lang w:val="pl-PL"/>
        </w:rPr>
        <w:t xml:space="preserve"> odpowiednio w </w:t>
      </w:r>
      <w:r w:rsidR="00204891" w:rsidRPr="00FA5467">
        <w:rPr>
          <w:lang w:val="pl-PL"/>
        </w:rPr>
        <w:t xml:space="preserve">Stambule i Ankarze. Są profesorami uniwersyteckimi specjalizującymi się między innymi w </w:t>
      </w:r>
      <w:r w:rsidR="00D02025">
        <w:rPr>
          <w:lang w:val="pl-PL"/>
        </w:rPr>
        <w:t xml:space="preserve"> tematyce </w:t>
      </w:r>
      <w:r w:rsidR="00204891" w:rsidRPr="00FA5467">
        <w:rPr>
          <w:lang w:val="pl-PL"/>
        </w:rPr>
        <w:t>ochron</w:t>
      </w:r>
      <w:r w:rsidR="00D02025">
        <w:rPr>
          <w:lang w:val="pl-PL"/>
        </w:rPr>
        <w:t>y</w:t>
      </w:r>
      <w:r w:rsidR="00204891" w:rsidRPr="00FA5467">
        <w:rPr>
          <w:lang w:val="pl-PL"/>
        </w:rPr>
        <w:t xml:space="preserve"> praw człowieka.</w:t>
      </w:r>
    </w:p>
    <w:p w14:paraId="1F733804" w14:textId="253E3648" w:rsidR="00960932" w:rsidRPr="00FA5467" w:rsidRDefault="00204891" w:rsidP="005D5475">
      <w:pPr>
        <w:pStyle w:val="ECHRHeading2"/>
        <w:spacing w:line="240" w:lineRule="auto"/>
        <w:rPr>
          <w:lang w:val="pl-PL"/>
        </w:rPr>
      </w:pPr>
      <w:r w:rsidRPr="00FA5467">
        <w:rPr>
          <w:lang w:val="pl-PL"/>
        </w:rPr>
        <w:lastRenderedPageBreak/>
        <w:t>A.  Fakty wspólne dla trzech skarg</w:t>
      </w:r>
    </w:p>
    <w:p w14:paraId="2238BDBB" w14:textId="77777777" w:rsidR="00960932" w:rsidRPr="00FA5467" w:rsidRDefault="00204891" w:rsidP="005D5475">
      <w:pPr>
        <w:pStyle w:val="ECHRHeading3"/>
        <w:rPr>
          <w:lang w:val="pl-PL"/>
        </w:rPr>
      </w:pPr>
      <w:r w:rsidRPr="00FA5467">
        <w:rPr>
          <w:lang w:val="pl-PL"/>
        </w:rPr>
        <w:t>1.  Powołani</w:t>
      </w:r>
      <w:r w:rsidR="0049073F" w:rsidRPr="00FA5467">
        <w:rPr>
          <w:lang w:val="pl-PL"/>
        </w:rPr>
        <w:t>e</w:t>
      </w:r>
      <w:r w:rsidR="001421E1" w:rsidRPr="00FA5467">
        <w:rPr>
          <w:lang w:val="pl-PL"/>
        </w:rPr>
        <w:t xml:space="preserve"> skarżących</w:t>
      </w:r>
      <w:r w:rsidRPr="00FA5467">
        <w:rPr>
          <w:lang w:val="pl-PL"/>
        </w:rPr>
        <w:t xml:space="preserve"> do Rady Konsultacyjnej ds. Praw Człowieka</w:t>
      </w:r>
    </w:p>
    <w:p w14:paraId="75D38553" w14:textId="62242173"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w:t>
      </w:r>
      <w:r w:rsidRPr="00FA5467">
        <w:rPr>
          <w:lang w:val="pl-PL"/>
        </w:rPr>
        <w:fldChar w:fldCharType="end"/>
      </w:r>
      <w:r w:rsidR="00204891" w:rsidRPr="00FA5467">
        <w:rPr>
          <w:lang w:val="pl-PL"/>
        </w:rPr>
        <w:t>.  W dniu 5 lutego 2002 r. skarżący zostali powołani na członków Rady Konsultacyjnej ds. Praw Człowieka („Rada Konsultacyjna”)</w:t>
      </w:r>
      <w:r w:rsidR="00344F3A">
        <w:rPr>
          <w:lang w:val="pl-PL"/>
        </w:rPr>
        <w:t xml:space="preserve"> –</w:t>
      </w:r>
      <w:r w:rsidR="00204891" w:rsidRPr="00FA5467">
        <w:rPr>
          <w:lang w:val="pl-PL"/>
        </w:rPr>
        <w:t xml:space="preserve"> organu publicznego </w:t>
      </w:r>
      <w:r w:rsidR="00344F3A">
        <w:rPr>
          <w:lang w:val="pl-PL"/>
        </w:rPr>
        <w:t>podlegającego</w:t>
      </w:r>
      <w:r w:rsidR="00204891" w:rsidRPr="00FA5467">
        <w:rPr>
          <w:lang w:val="pl-PL"/>
        </w:rPr>
        <w:t xml:space="preserve"> </w:t>
      </w:r>
      <w:r w:rsidR="00344F3A">
        <w:rPr>
          <w:lang w:val="pl-PL"/>
        </w:rPr>
        <w:t>p</w:t>
      </w:r>
      <w:r w:rsidR="00344F3A" w:rsidRPr="00FA5467">
        <w:rPr>
          <w:lang w:val="pl-PL"/>
        </w:rPr>
        <w:t>remier</w:t>
      </w:r>
      <w:r w:rsidR="00344F3A">
        <w:rPr>
          <w:lang w:val="pl-PL"/>
        </w:rPr>
        <w:t>owi</w:t>
      </w:r>
      <w:r w:rsidR="00204891" w:rsidRPr="00FA5467">
        <w:rPr>
          <w:lang w:val="pl-PL"/>
        </w:rPr>
        <w:t xml:space="preserve">, </w:t>
      </w:r>
      <w:r w:rsidR="00344F3A">
        <w:rPr>
          <w:lang w:val="pl-PL"/>
        </w:rPr>
        <w:t xml:space="preserve">który został </w:t>
      </w:r>
      <w:r w:rsidR="00344F3A" w:rsidRPr="00FA5467">
        <w:rPr>
          <w:lang w:val="pl-PL"/>
        </w:rPr>
        <w:t>ustanowion</w:t>
      </w:r>
      <w:r w:rsidR="00344F3A">
        <w:rPr>
          <w:lang w:val="pl-PL"/>
        </w:rPr>
        <w:t>y</w:t>
      </w:r>
      <w:r w:rsidR="00344F3A" w:rsidRPr="00FA5467">
        <w:rPr>
          <w:lang w:val="pl-PL"/>
        </w:rPr>
        <w:t xml:space="preserve"> </w:t>
      </w:r>
      <w:r w:rsidR="00204891" w:rsidRPr="00FA5467">
        <w:rPr>
          <w:lang w:val="pl-PL"/>
        </w:rPr>
        <w:t>na mocy ustawy nr 4643 z dnia 12 kwietni</w:t>
      </w:r>
      <w:r w:rsidR="00E51224" w:rsidRPr="00FA5467">
        <w:rPr>
          <w:lang w:val="pl-PL"/>
        </w:rPr>
        <w:t>a 2001 r.</w:t>
      </w:r>
      <w:r w:rsidR="00344F3A">
        <w:rPr>
          <w:lang w:val="pl-PL"/>
        </w:rPr>
        <w:t>,</w:t>
      </w:r>
      <w:r w:rsidR="00E51224" w:rsidRPr="00FA5467">
        <w:rPr>
          <w:lang w:val="pl-PL"/>
        </w:rPr>
        <w:t xml:space="preserve"> i </w:t>
      </w:r>
      <w:r w:rsidR="00344F3A">
        <w:rPr>
          <w:lang w:val="pl-PL"/>
        </w:rPr>
        <w:t xml:space="preserve">który jest </w:t>
      </w:r>
      <w:r w:rsidR="00344F3A" w:rsidRPr="00FA5467">
        <w:rPr>
          <w:lang w:val="pl-PL"/>
        </w:rPr>
        <w:t>odpowiedzialn</w:t>
      </w:r>
      <w:r w:rsidR="00344F3A">
        <w:rPr>
          <w:lang w:val="pl-PL"/>
        </w:rPr>
        <w:t>y</w:t>
      </w:r>
      <w:r w:rsidR="00344F3A" w:rsidRPr="00FA5467">
        <w:rPr>
          <w:lang w:val="pl-PL"/>
        </w:rPr>
        <w:t xml:space="preserve"> </w:t>
      </w:r>
      <w:r w:rsidR="00E51224" w:rsidRPr="00FA5467">
        <w:rPr>
          <w:lang w:val="pl-PL"/>
        </w:rPr>
        <w:t>za </w:t>
      </w:r>
      <w:r w:rsidR="00344F3A">
        <w:rPr>
          <w:lang w:val="pl-PL"/>
        </w:rPr>
        <w:t>przekazywanie</w:t>
      </w:r>
      <w:r w:rsidR="006841E0" w:rsidRPr="00FA5467">
        <w:rPr>
          <w:lang w:val="pl-PL"/>
        </w:rPr>
        <w:t xml:space="preserve"> Rząd</w:t>
      </w:r>
      <w:r w:rsidR="00344F3A">
        <w:rPr>
          <w:lang w:val="pl-PL"/>
        </w:rPr>
        <w:t>owi</w:t>
      </w:r>
      <w:r w:rsidR="006841E0" w:rsidRPr="00FA5467">
        <w:rPr>
          <w:lang w:val="pl-PL"/>
        </w:rPr>
        <w:t xml:space="preserve"> </w:t>
      </w:r>
      <w:r w:rsidR="00204891" w:rsidRPr="00FA5467">
        <w:rPr>
          <w:lang w:val="pl-PL"/>
        </w:rPr>
        <w:t xml:space="preserve">opinii, zaleceń, propozycji i sprawozdań dotyczących </w:t>
      </w:r>
      <w:r w:rsidR="0049073F" w:rsidRPr="00FA5467">
        <w:rPr>
          <w:lang w:val="pl-PL"/>
        </w:rPr>
        <w:t xml:space="preserve">szerokiego </w:t>
      </w:r>
      <w:r w:rsidR="00204891" w:rsidRPr="00FA5467">
        <w:rPr>
          <w:lang w:val="pl-PL"/>
        </w:rPr>
        <w:t xml:space="preserve">zakresu </w:t>
      </w:r>
      <w:r w:rsidR="00344F3A">
        <w:rPr>
          <w:lang w:val="pl-PL"/>
        </w:rPr>
        <w:t>spraw</w:t>
      </w:r>
      <w:r w:rsidR="00344F3A" w:rsidRPr="00FA5467">
        <w:rPr>
          <w:lang w:val="pl-PL"/>
        </w:rPr>
        <w:t xml:space="preserve"> </w:t>
      </w:r>
      <w:r w:rsidR="001421E1" w:rsidRPr="00FA5467">
        <w:rPr>
          <w:lang w:val="pl-PL"/>
        </w:rPr>
        <w:t xml:space="preserve">związanych z </w:t>
      </w:r>
      <w:r w:rsidR="00344F3A" w:rsidRPr="00FA5467">
        <w:rPr>
          <w:lang w:val="pl-PL"/>
        </w:rPr>
        <w:t>promo</w:t>
      </w:r>
      <w:r w:rsidR="00344F3A">
        <w:rPr>
          <w:lang w:val="pl-PL"/>
        </w:rPr>
        <w:t>waniem</w:t>
      </w:r>
      <w:r w:rsidR="00344F3A" w:rsidRPr="00FA5467">
        <w:rPr>
          <w:lang w:val="pl-PL"/>
        </w:rPr>
        <w:t xml:space="preserve"> </w:t>
      </w:r>
      <w:r w:rsidR="001421E1" w:rsidRPr="00FA5467">
        <w:rPr>
          <w:lang w:val="pl-PL"/>
        </w:rPr>
        <w:t>i </w:t>
      </w:r>
      <w:r w:rsidR="00204891" w:rsidRPr="00FA5467">
        <w:rPr>
          <w:lang w:val="pl-PL"/>
        </w:rPr>
        <w:t>ochroną praw człowieka.</w:t>
      </w:r>
    </w:p>
    <w:p w14:paraId="4EAEAB8D" w14:textId="228A0FF3"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w:t>
      </w:r>
      <w:r w:rsidRPr="00FA5467">
        <w:rPr>
          <w:lang w:val="pl-PL"/>
        </w:rPr>
        <w:fldChar w:fldCharType="end"/>
      </w:r>
      <w:r w:rsidR="00204891" w:rsidRPr="00FA5467">
        <w:rPr>
          <w:lang w:val="pl-PL"/>
        </w:rPr>
        <w:t>. Na pierwszym posiedzeniu w dniu 26 lutego 2003 r.</w:t>
      </w:r>
      <w:r w:rsidR="001421E1" w:rsidRPr="00FA5467">
        <w:rPr>
          <w:lang w:val="pl-PL"/>
        </w:rPr>
        <w:t>,</w:t>
      </w:r>
      <w:r w:rsidR="00204891" w:rsidRPr="00FA5467">
        <w:rPr>
          <w:lang w:val="pl-PL"/>
        </w:rPr>
        <w:t xml:space="preserve"> Rada Konsultacyjna </w:t>
      </w:r>
      <w:r w:rsidR="00344F3A" w:rsidRPr="00FA5467">
        <w:rPr>
          <w:lang w:val="pl-PL"/>
        </w:rPr>
        <w:t>wy</w:t>
      </w:r>
      <w:r w:rsidR="00344F3A">
        <w:rPr>
          <w:lang w:val="pl-PL"/>
        </w:rPr>
        <w:t>znaczyła</w:t>
      </w:r>
      <w:r w:rsidR="00344F3A" w:rsidRPr="00FA5467">
        <w:rPr>
          <w:lang w:val="pl-PL"/>
        </w:rPr>
        <w:t xml:space="preserve"> p</w:t>
      </w:r>
      <w:r w:rsidR="00344F3A">
        <w:rPr>
          <w:lang w:val="pl-PL"/>
        </w:rPr>
        <w:t>.</w:t>
      </w:r>
      <w:r w:rsidR="00344F3A" w:rsidRPr="00FA5467">
        <w:rPr>
          <w:lang w:val="pl-PL"/>
        </w:rPr>
        <w:t xml:space="preserve"> </w:t>
      </w:r>
      <w:r w:rsidR="00204891" w:rsidRPr="00FA5467">
        <w:rPr>
          <w:lang w:val="pl-PL"/>
        </w:rPr>
        <w:t>Kaboğlu na swojego przewodniczącego. Na drugim posiedzeniu w dniu 9 maja 2003</w:t>
      </w:r>
      <w:r w:rsidR="006841E0" w:rsidRPr="00FA5467">
        <w:rPr>
          <w:lang w:val="pl-PL"/>
        </w:rPr>
        <w:t xml:space="preserve"> r. Rada Konsultacyjna </w:t>
      </w:r>
      <w:r w:rsidR="00344F3A" w:rsidRPr="00FA5467">
        <w:rPr>
          <w:lang w:val="pl-PL"/>
        </w:rPr>
        <w:t>wy</w:t>
      </w:r>
      <w:r w:rsidR="00344F3A">
        <w:rPr>
          <w:lang w:val="pl-PL"/>
        </w:rPr>
        <w:t>znaczyła</w:t>
      </w:r>
      <w:r w:rsidR="00344F3A" w:rsidRPr="00FA5467">
        <w:rPr>
          <w:lang w:val="pl-PL"/>
        </w:rPr>
        <w:t xml:space="preserve"> p</w:t>
      </w:r>
      <w:r w:rsidR="00344F3A">
        <w:rPr>
          <w:lang w:val="pl-PL"/>
        </w:rPr>
        <w:t>.</w:t>
      </w:r>
      <w:r w:rsidR="00344F3A" w:rsidRPr="00FA5467">
        <w:rPr>
          <w:lang w:val="pl-PL"/>
        </w:rPr>
        <w:t xml:space="preserve"> </w:t>
      </w:r>
      <w:r w:rsidR="00204891" w:rsidRPr="00FA5467">
        <w:rPr>
          <w:lang w:val="pl-PL"/>
        </w:rPr>
        <w:t xml:space="preserve">Orana na przewodniczącego Grupy Roboczej </w:t>
      </w:r>
      <w:r w:rsidR="0049073F" w:rsidRPr="00FA5467">
        <w:rPr>
          <w:lang w:val="pl-PL"/>
        </w:rPr>
        <w:t xml:space="preserve">ds. </w:t>
      </w:r>
      <w:r w:rsidR="00E51224" w:rsidRPr="00FA5467">
        <w:rPr>
          <w:lang w:val="pl-PL"/>
        </w:rPr>
        <w:t>związanych z </w:t>
      </w:r>
      <w:r w:rsidR="00204891" w:rsidRPr="00FA5467">
        <w:rPr>
          <w:lang w:val="pl-PL"/>
        </w:rPr>
        <w:t>prawami mniejszości i prawami kulturowymi.</w:t>
      </w:r>
    </w:p>
    <w:p w14:paraId="1DF8175E" w14:textId="6F55CD13" w:rsidR="00960932" w:rsidRPr="00FA5467" w:rsidRDefault="00907709" w:rsidP="005D5475">
      <w:pPr>
        <w:pStyle w:val="ECHRHeading3"/>
        <w:rPr>
          <w:lang w:val="pl-PL"/>
        </w:rPr>
      </w:pPr>
      <w:r w:rsidRPr="00FA5467">
        <w:rPr>
          <w:lang w:val="pl-PL"/>
        </w:rPr>
        <w:t>2.  </w:t>
      </w:r>
      <w:r w:rsidR="00140A51">
        <w:rPr>
          <w:lang w:val="pl-PL"/>
        </w:rPr>
        <w:t>Raport</w:t>
      </w:r>
      <w:r w:rsidRPr="00FA5467">
        <w:rPr>
          <w:lang w:val="pl-PL"/>
        </w:rPr>
        <w:t xml:space="preserve"> </w:t>
      </w:r>
      <w:r w:rsidR="00140A51">
        <w:rPr>
          <w:lang w:val="pl-PL"/>
        </w:rPr>
        <w:t>dotyczący</w:t>
      </w:r>
      <w:r w:rsidR="00204891" w:rsidRPr="00FA5467">
        <w:rPr>
          <w:lang w:val="pl-PL"/>
        </w:rPr>
        <w:t xml:space="preserve"> praw mniejszości i praw kulturowych</w:t>
      </w:r>
    </w:p>
    <w:p w14:paraId="51A52E24" w14:textId="2664B318"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w:t>
      </w:r>
      <w:r w:rsidRPr="00FA5467">
        <w:rPr>
          <w:lang w:val="pl-PL"/>
        </w:rPr>
        <w:fldChar w:fldCharType="end"/>
      </w:r>
      <w:r w:rsidR="00204891" w:rsidRPr="00FA5467">
        <w:rPr>
          <w:lang w:val="pl-PL"/>
        </w:rPr>
        <w:t>.  W dniu 1 października 2004 r. Zgromadzenie Ogólne Rady Konsulta</w:t>
      </w:r>
      <w:r w:rsidR="006841E0" w:rsidRPr="00FA5467">
        <w:rPr>
          <w:lang w:val="pl-PL"/>
        </w:rPr>
        <w:t xml:space="preserve">cyjnej omówiło i przyjęło </w:t>
      </w:r>
      <w:r w:rsidR="00140A51">
        <w:rPr>
          <w:lang w:val="pl-PL"/>
        </w:rPr>
        <w:t>raport</w:t>
      </w:r>
      <w:r w:rsidR="00204891" w:rsidRPr="00FA5467">
        <w:rPr>
          <w:lang w:val="pl-PL"/>
        </w:rPr>
        <w:t xml:space="preserve"> </w:t>
      </w:r>
      <w:r w:rsidR="00140A51">
        <w:rPr>
          <w:lang w:val="pl-PL"/>
        </w:rPr>
        <w:t>dotyczący</w:t>
      </w:r>
      <w:r w:rsidR="00204891" w:rsidRPr="00FA5467">
        <w:rPr>
          <w:lang w:val="pl-PL"/>
        </w:rPr>
        <w:t xml:space="preserve"> praw mniejsz</w:t>
      </w:r>
      <w:r w:rsidR="002E0C09" w:rsidRPr="00FA5467">
        <w:rPr>
          <w:lang w:val="pl-PL"/>
        </w:rPr>
        <w:t>ości i </w:t>
      </w:r>
      <w:r w:rsidR="006841E0" w:rsidRPr="00FA5467">
        <w:rPr>
          <w:lang w:val="pl-PL"/>
        </w:rPr>
        <w:t>praw kulturowych („</w:t>
      </w:r>
      <w:r w:rsidR="00140A51">
        <w:rPr>
          <w:lang w:val="pl-PL"/>
        </w:rPr>
        <w:t>raport</w:t>
      </w:r>
      <w:r w:rsidR="00204891" w:rsidRPr="00FA5467">
        <w:rPr>
          <w:lang w:val="pl-PL"/>
        </w:rPr>
        <w:t xml:space="preserve">”), </w:t>
      </w:r>
      <w:r w:rsidR="00140A51">
        <w:rPr>
          <w:lang w:val="pl-PL"/>
        </w:rPr>
        <w:t>który został</w:t>
      </w:r>
      <w:r w:rsidR="00344F3A">
        <w:rPr>
          <w:lang w:val="pl-PL"/>
        </w:rPr>
        <w:t xml:space="preserve"> </w:t>
      </w:r>
      <w:r w:rsidR="00204891" w:rsidRPr="00FA5467">
        <w:rPr>
          <w:lang w:val="pl-PL"/>
        </w:rPr>
        <w:t>prze</w:t>
      </w:r>
      <w:r w:rsidR="00140A51">
        <w:rPr>
          <w:lang w:val="pl-PL"/>
        </w:rPr>
        <w:t>dstawiony</w:t>
      </w:r>
      <w:r w:rsidR="006841E0" w:rsidRPr="00FA5467">
        <w:rPr>
          <w:lang w:val="pl-PL"/>
        </w:rPr>
        <w:t xml:space="preserve"> przez wyżej wspomnianą</w:t>
      </w:r>
      <w:r w:rsidR="00204891" w:rsidRPr="00FA5467">
        <w:rPr>
          <w:lang w:val="pl-PL"/>
        </w:rPr>
        <w:t xml:space="preserve"> grupę roboczą. W dniu 22 października 2004 r. </w:t>
      </w:r>
      <w:r w:rsidR="00140A51">
        <w:rPr>
          <w:lang w:val="pl-PL"/>
        </w:rPr>
        <w:t>raport</w:t>
      </w:r>
      <w:r w:rsidR="00204891" w:rsidRPr="00FA5467">
        <w:rPr>
          <w:lang w:val="pl-PL"/>
        </w:rPr>
        <w:t xml:space="preserve"> </w:t>
      </w:r>
      <w:r w:rsidR="00076D8D" w:rsidRPr="00FA5467">
        <w:rPr>
          <w:lang w:val="pl-PL"/>
        </w:rPr>
        <w:t xml:space="preserve">ze zmianami wprowadzonymi przez </w:t>
      </w:r>
      <w:r w:rsidR="00204891" w:rsidRPr="00FA5467">
        <w:rPr>
          <w:lang w:val="pl-PL"/>
        </w:rPr>
        <w:t xml:space="preserve">pana Orana zgodnie z uwagami przedstawionymi przez członków Rady </w:t>
      </w:r>
      <w:r w:rsidR="00E51224" w:rsidRPr="00FA5467">
        <w:rPr>
          <w:lang w:val="pl-PL"/>
        </w:rPr>
        <w:t>Konsultacyjnej na posiedzeniu w </w:t>
      </w:r>
      <w:r w:rsidR="00204891" w:rsidRPr="00FA5467">
        <w:rPr>
          <w:lang w:val="pl-PL"/>
        </w:rPr>
        <w:t>dniu 1 pa</w:t>
      </w:r>
      <w:r w:rsidR="006841E0" w:rsidRPr="00FA5467">
        <w:rPr>
          <w:lang w:val="pl-PL"/>
        </w:rPr>
        <w:t xml:space="preserve">ździernika 2004 r. przedłożono </w:t>
      </w:r>
      <w:r w:rsidR="002A4BB3">
        <w:rPr>
          <w:lang w:val="pl-PL"/>
        </w:rPr>
        <w:t>w</w:t>
      </w:r>
      <w:r w:rsidR="00204891" w:rsidRPr="00FA5467">
        <w:rPr>
          <w:lang w:val="pl-PL"/>
        </w:rPr>
        <w:t>ice</w:t>
      </w:r>
      <w:r w:rsidR="007A0FDC" w:rsidRPr="00FA5467">
        <w:rPr>
          <w:lang w:val="pl-PL"/>
        </w:rPr>
        <w:t>premierowi odpowiedzialnemu za s</w:t>
      </w:r>
      <w:r w:rsidR="00204891" w:rsidRPr="00FA5467">
        <w:rPr>
          <w:lang w:val="pl-PL"/>
        </w:rPr>
        <w:t>prawy</w:t>
      </w:r>
      <w:r w:rsidR="007A0FDC" w:rsidRPr="00FA5467">
        <w:rPr>
          <w:lang w:val="pl-PL"/>
        </w:rPr>
        <w:t xml:space="preserve"> z zakresu praw c</w:t>
      </w:r>
      <w:r w:rsidR="001F4FC5" w:rsidRPr="00FA5467">
        <w:rPr>
          <w:lang w:val="pl-PL"/>
        </w:rPr>
        <w:t xml:space="preserve">złowieka. </w:t>
      </w:r>
      <w:r w:rsidR="00140A51">
        <w:rPr>
          <w:lang w:val="pl-PL"/>
        </w:rPr>
        <w:t>Raport</w:t>
      </w:r>
      <w:r w:rsidR="00204891" w:rsidRPr="00FA5467">
        <w:rPr>
          <w:lang w:val="pl-PL"/>
        </w:rPr>
        <w:t xml:space="preserve"> dotyczył przede wszystkim koncepcji, definicji i historycznego kontekstu ochrony </w:t>
      </w:r>
      <w:r w:rsidR="001F4FC5" w:rsidRPr="00FA5467">
        <w:rPr>
          <w:lang w:val="pl-PL"/>
        </w:rPr>
        <w:t xml:space="preserve">praw </w:t>
      </w:r>
      <w:r w:rsidR="00204891" w:rsidRPr="00FA5467">
        <w:rPr>
          <w:lang w:val="pl-PL"/>
        </w:rPr>
        <w:t>mniejszości i praw kultu</w:t>
      </w:r>
      <w:r w:rsidR="002E0C09" w:rsidRPr="00FA5467">
        <w:rPr>
          <w:lang w:val="pl-PL"/>
        </w:rPr>
        <w:t>ralnych na całym świecie oraz w </w:t>
      </w:r>
      <w:r w:rsidR="00204891" w:rsidRPr="00FA5467">
        <w:rPr>
          <w:lang w:val="pl-PL"/>
        </w:rPr>
        <w:t>Turcji.</w:t>
      </w:r>
      <w:r w:rsidR="001F4FC5" w:rsidRPr="00FA5467">
        <w:rPr>
          <w:lang w:val="pl-PL"/>
        </w:rPr>
        <w:t xml:space="preserve"> </w:t>
      </w:r>
      <w:r w:rsidR="00204891" w:rsidRPr="00FA5467">
        <w:rPr>
          <w:lang w:val="pl-PL"/>
        </w:rPr>
        <w:t xml:space="preserve">Następnie rozważano w nim kwestie związane z ochroną mniejszości w Turcji, opierając się na stosownych postanowieniach </w:t>
      </w:r>
      <w:r w:rsidR="00A97C99" w:rsidRPr="00FA5467">
        <w:rPr>
          <w:lang w:val="pl-PL"/>
        </w:rPr>
        <w:t>T</w:t>
      </w:r>
      <w:r w:rsidR="00204891" w:rsidRPr="00FA5467">
        <w:rPr>
          <w:lang w:val="pl-PL"/>
        </w:rPr>
        <w:t>raktatu z Lozanny, ustawodawstwie i praktyce krajowej oraz orzecznictwie sądów wy</w:t>
      </w:r>
      <w:r w:rsidR="00A97C99" w:rsidRPr="00FA5467">
        <w:rPr>
          <w:lang w:val="pl-PL"/>
        </w:rPr>
        <w:t>ższych</w:t>
      </w:r>
      <w:r w:rsidR="002E0C09" w:rsidRPr="00FA5467">
        <w:rPr>
          <w:lang w:val="pl-PL"/>
        </w:rPr>
        <w:t xml:space="preserve"> instancji. Zgodnie </w:t>
      </w:r>
      <w:r w:rsidR="00140A51">
        <w:rPr>
          <w:lang w:val="pl-PL"/>
        </w:rPr>
        <w:t>z raportem</w:t>
      </w:r>
      <w:r w:rsidR="001F4FC5" w:rsidRPr="00FA5467">
        <w:rPr>
          <w:lang w:val="pl-PL"/>
        </w:rPr>
        <w:t xml:space="preserve">, </w:t>
      </w:r>
      <w:r w:rsidR="00204891" w:rsidRPr="00FA5467">
        <w:rPr>
          <w:lang w:val="pl-PL"/>
        </w:rPr>
        <w:t xml:space="preserve">istniały dwa podstawowe powody problematycznej </w:t>
      </w:r>
      <w:r w:rsidR="00E51224" w:rsidRPr="00FA5467">
        <w:rPr>
          <w:lang w:val="pl-PL"/>
        </w:rPr>
        <w:t>sytuacji mniejszości w </w:t>
      </w:r>
      <w:r w:rsidR="001F4FC5" w:rsidRPr="00FA5467">
        <w:rPr>
          <w:lang w:val="pl-PL"/>
        </w:rPr>
        <w:t xml:space="preserve">Turcji: </w:t>
      </w:r>
      <w:r w:rsidR="00204891" w:rsidRPr="00FA5467">
        <w:rPr>
          <w:lang w:val="pl-PL"/>
        </w:rPr>
        <w:t>powód</w:t>
      </w:r>
      <w:r w:rsidR="001F4FC5" w:rsidRPr="00FA5467">
        <w:rPr>
          <w:lang w:val="pl-PL"/>
        </w:rPr>
        <w:t xml:space="preserve"> teoretyczny</w:t>
      </w:r>
      <w:r w:rsidR="00204891" w:rsidRPr="00FA5467">
        <w:rPr>
          <w:lang w:val="pl-PL"/>
        </w:rPr>
        <w:t xml:space="preserve"> dążący do zdefiniowania nad-tożsamości</w:t>
      </w:r>
      <w:r w:rsidR="00E51224" w:rsidRPr="00FA5467">
        <w:rPr>
          <w:lang w:val="pl-PL"/>
        </w:rPr>
        <w:t xml:space="preserve"> w </w:t>
      </w:r>
      <w:r w:rsidR="00204891" w:rsidRPr="00FA5467">
        <w:rPr>
          <w:lang w:val="pl-PL"/>
        </w:rPr>
        <w:t>kategoriach „rasy” (</w:t>
      </w:r>
      <w:r w:rsidR="00204891" w:rsidRPr="00FA5467">
        <w:rPr>
          <w:i/>
          <w:iCs/>
          <w:lang w:val="pl-PL"/>
        </w:rPr>
        <w:t>ırk</w:t>
      </w:r>
      <w:r w:rsidR="00204891" w:rsidRPr="00FA5467">
        <w:rPr>
          <w:lang w:val="pl-PL"/>
        </w:rPr>
        <w:t>) i religii jako turecki</w:t>
      </w:r>
      <w:r w:rsidR="000C3E7F" w:rsidRPr="00FA5467">
        <w:rPr>
          <w:lang w:val="pl-PL"/>
        </w:rPr>
        <w:t>ej</w:t>
      </w:r>
      <w:r w:rsidR="00204891" w:rsidRPr="00FA5467">
        <w:rPr>
          <w:lang w:val="pl-PL"/>
        </w:rPr>
        <w:t xml:space="preserve"> (</w:t>
      </w:r>
      <w:r w:rsidR="00204891" w:rsidRPr="00FA5467">
        <w:rPr>
          <w:i/>
          <w:iCs/>
          <w:lang w:val="pl-PL"/>
        </w:rPr>
        <w:t>Türk</w:t>
      </w:r>
      <w:r w:rsidR="000C3E7F" w:rsidRPr="00FA5467">
        <w:rPr>
          <w:lang w:val="pl-PL"/>
        </w:rPr>
        <w:t xml:space="preserve">), a nie jako </w:t>
      </w:r>
      <w:r w:rsidR="000C3E7F" w:rsidRPr="00FA5467">
        <w:rPr>
          <w:i/>
          <w:iCs/>
          <w:lang w:val="pl-PL"/>
        </w:rPr>
        <w:t>Türkiyeli</w:t>
      </w:r>
      <w:r w:rsidR="000C3E7F" w:rsidRPr="00FA5467">
        <w:rPr>
          <w:lang w:val="pl-PL"/>
        </w:rPr>
        <w:t xml:space="preserve"> („pochodzący</w:t>
      </w:r>
      <w:r w:rsidR="00204891" w:rsidRPr="00FA5467">
        <w:rPr>
          <w:lang w:val="pl-PL"/>
        </w:rPr>
        <w:t xml:space="preserve"> z Turcji”, „obywatel Turcji”),</w:t>
      </w:r>
      <w:r w:rsidR="002F16EC" w:rsidRPr="00FA5467">
        <w:rPr>
          <w:lang w:val="pl-PL"/>
        </w:rPr>
        <w:t xml:space="preserve"> co spowodowało wyalienowanie pod-</w:t>
      </w:r>
      <w:r w:rsidR="00204891" w:rsidRPr="00FA5467">
        <w:rPr>
          <w:lang w:val="pl-PL"/>
        </w:rPr>
        <w:t xml:space="preserve">tożsamości obywateli, którzy nie należą do „rasy” </w:t>
      </w:r>
      <w:r w:rsidR="002F16EC" w:rsidRPr="00FA5467">
        <w:rPr>
          <w:lang w:val="pl-PL"/>
        </w:rPr>
        <w:t xml:space="preserve">tureckiej </w:t>
      </w:r>
      <w:r w:rsidR="00204891" w:rsidRPr="00FA5467">
        <w:rPr>
          <w:lang w:val="pl-PL"/>
        </w:rPr>
        <w:t>ani nie wyzn</w:t>
      </w:r>
      <w:r w:rsidR="000C3E7F" w:rsidRPr="00FA5467">
        <w:rPr>
          <w:lang w:val="pl-PL"/>
        </w:rPr>
        <w:t xml:space="preserve">ają </w:t>
      </w:r>
      <w:r w:rsidR="002F16EC" w:rsidRPr="00FA5467">
        <w:rPr>
          <w:lang w:val="pl-PL"/>
        </w:rPr>
        <w:t>religii muzułmańskiej;</w:t>
      </w:r>
      <w:r w:rsidR="000C3E7F" w:rsidRPr="00FA5467">
        <w:rPr>
          <w:lang w:val="pl-PL"/>
        </w:rPr>
        <w:t xml:space="preserve"> </w:t>
      </w:r>
      <w:r w:rsidR="00204891" w:rsidRPr="00FA5467">
        <w:rPr>
          <w:lang w:val="pl-PL"/>
        </w:rPr>
        <w:t>powód h</w:t>
      </w:r>
      <w:r w:rsidR="000C3E7F" w:rsidRPr="00FA5467">
        <w:rPr>
          <w:lang w:val="pl-PL"/>
        </w:rPr>
        <w:t>istoryczny/polityczny</w:t>
      </w:r>
      <w:r w:rsidR="002F16EC" w:rsidRPr="00FA5467">
        <w:rPr>
          <w:lang w:val="pl-PL"/>
        </w:rPr>
        <w:t>, z kolei,</w:t>
      </w:r>
      <w:r w:rsidR="000C3E7F" w:rsidRPr="00FA5467">
        <w:rPr>
          <w:lang w:val="pl-PL"/>
        </w:rPr>
        <w:t xml:space="preserve"> wynika</w:t>
      </w:r>
      <w:r w:rsidR="00204891" w:rsidRPr="00FA5467">
        <w:rPr>
          <w:lang w:val="pl-PL"/>
        </w:rPr>
        <w:t xml:space="preserve"> z </w:t>
      </w:r>
      <w:r w:rsidR="002A648E">
        <w:rPr>
          <w:lang w:val="pl-PL"/>
        </w:rPr>
        <w:t>kompleksu</w:t>
      </w:r>
      <w:r w:rsidR="00204891" w:rsidRPr="00FA5467">
        <w:rPr>
          <w:lang w:val="pl-PL"/>
        </w:rPr>
        <w:t xml:space="preserve"> (</w:t>
      </w:r>
      <w:r w:rsidR="00204891" w:rsidRPr="00FA5467">
        <w:rPr>
          <w:i/>
          <w:iCs/>
          <w:lang w:val="pl-PL"/>
        </w:rPr>
        <w:t>paranoya</w:t>
      </w:r>
      <w:r w:rsidR="00204891" w:rsidRPr="00FA5467">
        <w:rPr>
          <w:lang w:val="pl-PL"/>
        </w:rPr>
        <w:t xml:space="preserve">) </w:t>
      </w:r>
      <w:r w:rsidR="000C3E7F" w:rsidRPr="00FA5467">
        <w:rPr>
          <w:lang w:val="pl-PL"/>
        </w:rPr>
        <w:t>będące</w:t>
      </w:r>
      <w:r w:rsidR="002A648E">
        <w:rPr>
          <w:lang w:val="pl-PL"/>
        </w:rPr>
        <w:t>go</w:t>
      </w:r>
      <w:r w:rsidR="000C3E7F" w:rsidRPr="00FA5467">
        <w:rPr>
          <w:lang w:val="pl-PL"/>
        </w:rPr>
        <w:t xml:space="preserve"> skutkiem rozbioru</w:t>
      </w:r>
      <w:r w:rsidR="00204891" w:rsidRPr="00FA5467">
        <w:rPr>
          <w:lang w:val="pl-PL"/>
        </w:rPr>
        <w:t xml:space="preserve"> kraju w niedawnej przeszłości, syndrom</w:t>
      </w:r>
      <w:r w:rsidR="002F16EC" w:rsidRPr="00FA5467">
        <w:rPr>
          <w:lang w:val="pl-PL"/>
        </w:rPr>
        <w:t>u zwanego</w:t>
      </w:r>
      <w:r w:rsidR="00E51224" w:rsidRPr="00FA5467">
        <w:rPr>
          <w:lang w:val="pl-PL"/>
        </w:rPr>
        <w:t xml:space="preserve"> w </w:t>
      </w:r>
      <w:r w:rsidR="00140A51">
        <w:rPr>
          <w:lang w:val="pl-PL"/>
        </w:rPr>
        <w:t>raporcie</w:t>
      </w:r>
      <w:r w:rsidR="000C3E7F" w:rsidRPr="00FA5467">
        <w:rPr>
          <w:lang w:val="pl-PL"/>
        </w:rPr>
        <w:t xml:space="preserve"> </w:t>
      </w:r>
      <w:r w:rsidR="002F16EC" w:rsidRPr="00FA5467">
        <w:rPr>
          <w:lang w:val="pl-PL"/>
        </w:rPr>
        <w:t>„syndromem Sèvres</w:t>
      </w:r>
      <w:r w:rsidR="00204891" w:rsidRPr="00FA5467">
        <w:rPr>
          <w:lang w:val="pl-PL"/>
        </w:rPr>
        <w:t>”</w:t>
      </w:r>
      <w:r w:rsidR="00204891" w:rsidRPr="00FA5467">
        <w:rPr>
          <w:rStyle w:val="Odwoanieprzypisudolnego"/>
          <w:lang w:val="pl-PL"/>
        </w:rPr>
        <w:t xml:space="preserve"> </w:t>
      </w:r>
      <w:r w:rsidR="00204891" w:rsidRPr="00FA5467">
        <w:rPr>
          <w:rStyle w:val="Odwoanieprzypisudolnego"/>
          <w:lang w:val="pl-PL"/>
        </w:rPr>
        <w:footnoteReference w:id="1"/>
      </w:r>
      <w:r w:rsidR="00204891" w:rsidRPr="00FA5467">
        <w:rPr>
          <w:lang w:val="pl-PL"/>
        </w:rPr>
        <w:t>.</w:t>
      </w:r>
    </w:p>
    <w:p w14:paraId="48E7EF5F" w14:textId="08DD9C79" w:rsidR="00960932" w:rsidRPr="00FA5467" w:rsidRDefault="00655510" w:rsidP="00626412">
      <w:pPr>
        <w:pStyle w:val="ECHRPara"/>
        <w:spacing w:line="240" w:lineRule="auto"/>
        <w:rPr>
          <w:lang w:val="pl-PL"/>
        </w:rPr>
      </w:pPr>
      <w:r w:rsidRPr="00FA5467">
        <w:rPr>
          <w:lang w:val="pl-PL"/>
        </w:rPr>
        <w:lastRenderedPageBreak/>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w:t>
      </w:r>
      <w:r w:rsidRPr="00FA5467">
        <w:rPr>
          <w:lang w:val="pl-PL"/>
        </w:rPr>
        <w:fldChar w:fldCharType="end"/>
      </w:r>
      <w:r w:rsidR="005F52D1" w:rsidRPr="00FA5467">
        <w:rPr>
          <w:lang w:val="pl-PL"/>
        </w:rPr>
        <w:t>.  Wyjaśniwszy</w:t>
      </w:r>
      <w:r w:rsidR="002E0C09" w:rsidRPr="00FA5467">
        <w:rPr>
          <w:lang w:val="pl-PL"/>
        </w:rPr>
        <w:t>, że r</w:t>
      </w:r>
      <w:r w:rsidR="00204891" w:rsidRPr="00FA5467">
        <w:rPr>
          <w:lang w:val="pl-PL"/>
        </w:rPr>
        <w:t xml:space="preserve">ządy w latach </w:t>
      </w:r>
      <w:r w:rsidR="005F52D1" w:rsidRPr="00FA5467">
        <w:rPr>
          <w:lang w:val="pl-PL"/>
        </w:rPr>
        <w:t xml:space="preserve">dwudziestych i trzydziestych </w:t>
      </w:r>
      <w:r w:rsidR="00204891" w:rsidRPr="00FA5467">
        <w:rPr>
          <w:lang w:val="pl-PL"/>
        </w:rPr>
        <w:t xml:space="preserve">XX </w:t>
      </w:r>
      <w:r w:rsidR="002A4BB3" w:rsidRPr="00FA5467">
        <w:rPr>
          <w:lang w:val="pl-PL"/>
        </w:rPr>
        <w:t>w</w:t>
      </w:r>
      <w:r w:rsidR="002A4BB3">
        <w:rPr>
          <w:lang w:val="pl-PL"/>
        </w:rPr>
        <w:t>.</w:t>
      </w:r>
      <w:r w:rsidR="002A4BB3" w:rsidRPr="00FA5467">
        <w:rPr>
          <w:lang w:val="pl-PL"/>
        </w:rPr>
        <w:t xml:space="preserve"> </w:t>
      </w:r>
      <w:r w:rsidR="00204891" w:rsidRPr="00FA5467">
        <w:rPr>
          <w:lang w:val="pl-PL"/>
        </w:rPr>
        <w:t>próbowały stworzyć jednorodny i monokulturowy n</w:t>
      </w:r>
      <w:r w:rsidR="00E51224" w:rsidRPr="00FA5467">
        <w:rPr>
          <w:lang w:val="pl-PL"/>
        </w:rPr>
        <w:t>aród, w </w:t>
      </w:r>
      <w:r w:rsidR="00140A51">
        <w:rPr>
          <w:lang w:val="pl-PL"/>
        </w:rPr>
        <w:t>raporcie</w:t>
      </w:r>
      <w:r w:rsidR="005F52D1" w:rsidRPr="00FA5467">
        <w:rPr>
          <w:lang w:val="pl-PL"/>
        </w:rPr>
        <w:t xml:space="preserve"> </w:t>
      </w:r>
      <w:r w:rsidR="00204891" w:rsidRPr="00FA5467">
        <w:rPr>
          <w:lang w:val="pl-PL"/>
        </w:rPr>
        <w:t xml:space="preserve">stwierdzono, że uwzględniając obecność mozaiki różnych kultur i tożsamości </w:t>
      </w:r>
      <w:r w:rsidR="00B11ED5" w:rsidRPr="00FA5467">
        <w:rPr>
          <w:lang w:val="pl-PL"/>
        </w:rPr>
        <w:t xml:space="preserve">w kraju </w:t>
      </w:r>
      <w:r w:rsidR="00204891" w:rsidRPr="00FA5467">
        <w:rPr>
          <w:lang w:val="pl-PL"/>
        </w:rPr>
        <w:t>ora</w:t>
      </w:r>
      <w:r w:rsidR="005F52D1" w:rsidRPr="00FA5467">
        <w:rPr>
          <w:lang w:val="pl-PL"/>
        </w:rPr>
        <w:t>z w świetle globalnych trendów w zakresie organizacji</w:t>
      </w:r>
      <w:r w:rsidR="00B11ED5" w:rsidRPr="00FA5467">
        <w:rPr>
          <w:lang w:val="pl-PL"/>
        </w:rPr>
        <w:t xml:space="preserve"> społeczeństwa </w:t>
      </w:r>
      <w:r w:rsidR="00626412" w:rsidRPr="00FA5467">
        <w:rPr>
          <w:lang w:val="pl-PL"/>
        </w:rPr>
        <w:t xml:space="preserve">aż </w:t>
      </w:r>
      <w:r w:rsidR="00B11ED5" w:rsidRPr="00FA5467">
        <w:rPr>
          <w:lang w:val="pl-PL"/>
        </w:rPr>
        <w:t xml:space="preserve">do pierwszej dekady XXI </w:t>
      </w:r>
      <w:r w:rsidR="002A4BB3" w:rsidRPr="00FA5467">
        <w:rPr>
          <w:lang w:val="pl-PL"/>
        </w:rPr>
        <w:t>w</w:t>
      </w:r>
      <w:r w:rsidR="002A4BB3">
        <w:rPr>
          <w:lang w:val="pl-PL"/>
        </w:rPr>
        <w:t>.</w:t>
      </w:r>
      <w:r w:rsidR="00204891" w:rsidRPr="00FA5467">
        <w:rPr>
          <w:lang w:val="pl-PL"/>
        </w:rPr>
        <w:t xml:space="preserve">, nadszedł czas na zrewidowanie koncepcji obywatelstwa i przyjęcie, </w:t>
      </w:r>
      <w:r w:rsidR="00626412" w:rsidRPr="00FA5467">
        <w:rPr>
          <w:lang w:val="pl-PL"/>
        </w:rPr>
        <w:t xml:space="preserve">podobnie </w:t>
      </w:r>
      <w:r w:rsidR="00204891" w:rsidRPr="00FA5467">
        <w:rPr>
          <w:lang w:val="pl-PL"/>
        </w:rPr>
        <w:t xml:space="preserve">jak wszystkie narody europejskie, modelu społecznego </w:t>
      </w:r>
      <w:r w:rsidR="0047512D" w:rsidRPr="00FA5467">
        <w:rPr>
          <w:lang w:val="pl-PL"/>
        </w:rPr>
        <w:t xml:space="preserve">opartego na </w:t>
      </w:r>
      <w:r w:rsidR="00626412" w:rsidRPr="00FA5467">
        <w:rPr>
          <w:lang w:val="pl-PL"/>
        </w:rPr>
        <w:t>wielorakiej</w:t>
      </w:r>
      <w:r w:rsidR="00204891" w:rsidRPr="00FA5467">
        <w:rPr>
          <w:lang w:val="pl-PL"/>
        </w:rPr>
        <w:t xml:space="preserve"> tożsamości, wielu kultur</w:t>
      </w:r>
      <w:r w:rsidR="0047512D" w:rsidRPr="00FA5467">
        <w:rPr>
          <w:lang w:val="pl-PL"/>
        </w:rPr>
        <w:t>ach</w:t>
      </w:r>
      <w:r w:rsidR="00204891" w:rsidRPr="00FA5467">
        <w:rPr>
          <w:lang w:val="pl-PL"/>
        </w:rPr>
        <w:t xml:space="preserve">, demokracji, </w:t>
      </w:r>
      <w:r w:rsidR="0047512D" w:rsidRPr="00FA5467">
        <w:rPr>
          <w:lang w:val="pl-PL"/>
        </w:rPr>
        <w:t xml:space="preserve">liberalizmie i pluralizmie. Wobec tego, </w:t>
      </w:r>
      <w:r w:rsidR="00204891" w:rsidRPr="00FA5467">
        <w:rPr>
          <w:lang w:val="pl-PL"/>
        </w:rPr>
        <w:t>w</w:t>
      </w:r>
      <w:r w:rsidR="0047512D" w:rsidRPr="00FA5467">
        <w:rPr>
          <w:lang w:val="pl-PL"/>
        </w:rPr>
        <w:t xml:space="preserve"> sprawozdaniu</w:t>
      </w:r>
      <w:r w:rsidR="00204891" w:rsidRPr="00FA5467">
        <w:rPr>
          <w:lang w:val="pl-PL"/>
        </w:rPr>
        <w:t xml:space="preserve"> zaproponowano </w:t>
      </w:r>
      <w:r w:rsidR="0047512D" w:rsidRPr="00FA5467">
        <w:rPr>
          <w:lang w:val="pl-PL"/>
        </w:rPr>
        <w:t xml:space="preserve">wprowadzenie zmian w treści </w:t>
      </w:r>
      <w:r w:rsidR="00204891" w:rsidRPr="00FA5467">
        <w:rPr>
          <w:lang w:val="pl-PL"/>
        </w:rPr>
        <w:t xml:space="preserve">Konstytucji i </w:t>
      </w:r>
      <w:r w:rsidR="005B2ECA" w:rsidRPr="00FA5467">
        <w:rPr>
          <w:lang w:val="pl-PL"/>
        </w:rPr>
        <w:t>odpowiednich ustawach przyjmując</w:t>
      </w:r>
      <w:r w:rsidR="00E51224" w:rsidRPr="00FA5467">
        <w:rPr>
          <w:lang w:val="pl-PL"/>
        </w:rPr>
        <w:t xml:space="preserve"> liberalny, pluralistyczny i </w:t>
      </w:r>
      <w:r w:rsidR="005B2ECA" w:rsidRPr="00FA5467">
        <w:rPr>
          <w:lang w:val="pl-PL"/>
        </w:rPr>
        <w:t>demokratyczny</w:t>
      </w:r>
      <w:r w:rsidR="00140A51">
        <w:rPr>
          <w:lang w:val="pl-PL"/>
        </w:rPr>
        <w:t xml:space="preserve"> punkt</w:t>
      </w:r>
      <w:r w:rsidR="00204891" w:rsidRPr="00FA5467">
        <w:rPr>
          <w:lang w:val="pl-PL"/>
        </w:rPr>
        <w:t xml:space="preserve"> widzenia, z udziałem zorganizowanych grup</w:t>
      </w:r>
      <w:r w:rsidR="00AF7258" w:rsidRPr="00FA5467">
        <w:rPr>
          <w:lang w:val="pl-PL"/>
        </w:rPr>
        <w:t xml:space="preserve"> społecznych spychanych na margines; </w:t>
      </w:r>
      <w:r w:rsidR="00204891" w:rsidRPr="00FA5467">
        <w:rPr>
          <w:lang w:val="pl-PL"/>
        </w:rPr>
        <w:t xml:space="preserve">z zagwarantowaniem praw osób </w:t>
      </w:r>
      <w:r w:rsidR="00AF7258" w:rsidRPr="00FA5467">
        <w:rPr>
          <w:lang w:val="pl-PL"/>
        </w:rPr>
        <w:t xml:space="preserve"> identyfikujących się z różnymi</w:t>
      </w:r>
      <w:r w:rsidR="00204891" w:rsidRPr="00FA5467">
        <w:rPr>
          <w:lang w:val="pl-PL"/>
        </w:rPr>
        <w:t xml:space="preserve"> tożsamości</w:t>
      </w:r>
      <w:r w:rsidR="00AF7258" w:rsidRPr="00FA5467">
        <w:rPr>
          <w:lang w:val="pl-PL"/>
        </w:rPr>
        <w:t>ami</w:t>
      </w:r>
      <w:r w:rsidR="00204891" w:rsidRPr="00FA5467">
        <w:rPr>
          <w:lang w:val="pl-PL"/>
        </w:rPr>
        <w:t xml:space="preserve"> i kultur</w:t>
      </w:r>
      <w:r w:rsidR="00AF7258" w:rsidRPr="00FA5467">
        <w:rPr>
          <w:lang w:val="pl-PL"/>
        </w:rPr>
        <w:t>ami</w:t>
      </w:r>
      <w:r w:rsidR="00204891" w:rsidRPr="00FA5467">
        <w:rPr>
          <w:lang w:val="pl-PL"/>
        </w:rPr>
        <w:t xml:space="preserve"> w celu zachowania i rozwoju tych tożsamości </w:t>
      </w:r>
      <w:r w:rsidR="00E51224" w:rsidRPr="00FA5467">
        <w:rPr>
          <w:lang w:val="pl-PL"/>
        </w:rPr>
        <w:t>w oparciu o obywatelstwo na </w:t>
      </w:r>
      <w:r w:rsidR="00626412" w:rsidRPr="00FA5467">
        <w:rPr>
          <w:lang w:val="pl-PL"/>
        </w:rPr>
        <w:t>równych zasadach</w:t>
      </w:r>
      <w:r w:rsidR="00204891" w:rsidRPr="00FA5467">
        <w:rPr>
          <w:lang w:val="pl-PL"/>
        </w:rPr>
        <w:t>; uczy</w:t>
      </w:r>
      <w:r w:rsidR="00AF7258" w:rsidRPr="00FA5467">
        <w:rPr>
          <w:lang w:val="pl-PL"/>
        </w:rPr>
        <w:t>nienie administracji centralnej</w:t>
      </w:r>
      <w:r w:rsidR="00204891" w:rsidRPr="00FA5467">
        <w:rPr>
          <w:lang w:val="pl-PL"/>
        </w:rPr>
        <w:t xml:space="preserve"> i </w:t>
      </w:r>
      <w:r w:rsidR="00AF7258" w:rsidRPr="00FA5467">
        <w:rPr>
          <w:lang w:val="pl-PL"/>
        </w:rPr>
        <w:t xml:space="preserve">administracji </w:t>
      </w:r>
      <w:r w:rsidR="00204891" w:rsidRPr="00FA5467">
        <w:rPr>
          <w:lang w:val="pl-PL"/>
        </w:rPr>
        <w:t>lokalnych bardziej przejrzystymi i demokratycznymi,</w:t>
      </w:r>
      <w:r w:rsidR="00E51224" w:rsidRPr="00FA5467">
        <w:rPr>
          <w:lang w:val="pl-PL"/>
        </w:rPr>
        <w:t xml:space="preserve"> aby zapewnić udział i </w:t>
      </w:r>
      <w:r w:rsidR="00204891" w:rsidRPr="00FA5467">
        <w:rPr>
          <w:lang w:val="pl-PL"/>
        </w:rPr>
        <w:t>nadzór obywateli;</w:t>
      </w:r>
      <w:r w:rsidR="00AF7258" w:rsidRPr="00FA5467">
        <w:rPr>
          <w:lang w:val="pl-PL"/>
        </w:rPr>
        <w:t xml:space="preserve"> </w:t>
      </w:r>
      <w:r w:rsidR="00204891" w:rsidRPr="00FA5467">
        <w:rPr>
          <w:lang w:val="pl-PL"/>
        </w:rPr>
        <w:t>podpisanie i bezwa</w:t>
      </w:r>
      <w:r w:rsidR="00D75167" w:rsidRPr="00FA5467">
        <w:rPr>
          <w:lang w:val="pl-PL"/>
        </w:rPr>
        <w:t>runkowe ratyfikowanie</w:t>
      </w:r>
      <w:r w:rsidR="00204891" w:rsidRPr="00FA5467">
        <w:rPr>
          <w:lang w:val="pl-PL"/>
        </w:rPr>
        <w:t xml:space="preserve"> traktatów międzynarodowych ustanawiających uniwersalne standardy praw człowieka, w szczególności </w:t>
      </w:r>
      <w:r w:rsidR="00D75167" w:rsidRPr="00FA5467">
        <w:rPr>
          <w:rFonts w:asciiTheme="majorHAnsi" w:hAnsiTheme="majorHAnsi" w:cstheme="majorHAnsi"/>
          <w:szCs w:val="24"/>
          <w:lang w:val="pl-PL"/>
        </w:rPr>
        <w:t xml:space="preserve">Konwencji ramowej </w:t>
      </w:r>
      <w:r w:rsidR="00AF7258" w:rsidRPr="00FA5467">
        <w:rPr>
          <w:rFonts w:asciiTheme="majorHAnsi" w:hAnsiTheme="majorHAnsi" w:cstheme="majorHAnsi"/>
          <w:szCs w:val="24"/>
          <w:lang w:val="pl-PL"/>
        </w:rPr>
        <w:t>Rady Europy o ochronie mniejszości narodowych</w:t>
      </w:r>
      <w:r w:rsidR="00D75167" w:rsidRPr="00FA5467">
        <w:rPr>
          <w:rFonts w:asciiTheme="majorHAnsi" w:hAnsiTheme="majorHAnsi" w:cstheme="majorHAnsi"/>
          <w:szCs w:val="24"/>
          <w:lang w:val="pl-PL"/>
        </w:rPr>
        <w:t>;</w:t>
      </w:r>
      <w:r w:rsidR="00D703B2" w:rsidRPr="00FA5467">
        <w:rPr>
          <w:lang w:val="pl-PL"/>
        </w:rPr>
        <w:t xml:space="preserve"> natomiast</w:t>
      </w:r>
      <w:r w:rsidR="00204891" w:rsidRPr="00FA5467">
        <w:rPr>
          <w:lang w:val="pl-PL"/>
        </w:rPr>
        <w:t xml:space="preserve"> w odniesieniu</w:t>
      </w:r>
      <w:r w:rsidR="00AF7258" w:rsidRPr="00FA5467">
        <w:rPr>
          <w:lang w:val="pl-PL"/>
        </w:rPr>
        <w:t xml:space="preserve"> do traktatów międzynarodowych,</w:t>
      </w:r>
      <w:r w:rsidR="00204891" w:rsidRPr="00FA5467">
        <w:rPr>
          <w:lang w:val="pl-PL"/>
        </w:rPr>
        <w:t xml:space="preserve"> zaprzestanie praktyki zgłaszania zastrzeżeń lub deklaracji interpretacyjnych zm</w:t>
      </w:r>
      <w:r w:rsidR="00D75167" w:rsidRPr="00FA5467">
        <w:rPr>
          <w:lang w:val="pl-PL"/>
        </w:rPr>
        <w:t>ierzających do zanegowania pod</w:t>
      </w:r>
      <w:r w:rsidR="00204891" w:rsidRPr="00FA5467">
        <w:rPr>
          <w:lang w:val="pl-PL"/>
        </w:rPr>
        <w:t>-tożsamości w Turcji.</w:t>
      </w:r>
    </w:p>
    <w:p w14:paraId="04D6F69E" w14:textId="109A5238" w:rsidR="00960932" w:rsidRPr="00FA5467" w:rsidRDefault="00204891" w:rsidP="005D5475">
      <w:pPr>
        <w:pStyle w:val="ECHRHeading3"/>
        <w:rPr>
          <w:lang w:val="pl-PL"/>
        </w:rPr>
      </w:pPr>
      <w:r w:rsidRPr="00FA5467">
        <w:rPr>
          <w:lang w:val="pl-PL"/>
        </w:rPr>
        <w:t xml:space="preserve">3.  Reakcje </w:t>
      </w:r>
      <w:r w:rsidR="006B0B13" w:rsidRPr="00FA5467">
        <w:rPr>
          <w:lang w:val="pl-PL"/>
        </w:rPr>
        <w:t xml:space="preserve">i zdarzenia po przyjęciu </w:t>
      </w:r>
      <w:r w:rsidR="00092E02">
        <w:rPr>
          <w:lang w:val="pl-PL"/>
        </w:rPr>
        <w:t>raportu</w:t>
      </w:r>
      <w:r w:rsidRPr="00FA5467">
        <w:rPr>
          <w:lang w:val="pl-PL"/>
        </w:rPr>
        <w:t xml:space="preserve"> </w:t>
      </w:r>
    </w:p>
    <w:p w14:paraId="45BFBC7A" w14:textId="7A58E046"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10</w:t>
      </w:r>
      <w:r w:rsidRPr="00FA5467">
        <w:rPr>
          <w:lang w:val="pl-PL"/>
        </w:rPr>
        <w:fldChar w:fldCharType="end"/>
      </w:r>
      <w:r w:rsidR="00D703B2" w:rsidRPr="00FA5467">
        <w:rPr>
          <w:lang w:val="pl-PL"/>
        </w:rPr>
        <w:t>.  Po publikacji</w:t>
      </w:r>
      <w:r w:rsidR="006B0B13" w:rsidRPr="00FA5467">
        <w:rPr>
          <w:lang w:val="pl-PL"/>
        </w:rPr>
        <w:t xml:space="preserve"> </w:t>
      </w:r>
      <w:r w:rsidR="00092E02">
        <w:rPr>
          <w:lang w:val="pl-PL"/>
        </w:rPr>
        <w:t>raportu</w:t>
      </w:r>
      <w:r w:rsidR="00E51224" w:rsidRPr="00FA5467">
        <w:rPr>
          <w:lang w:val="pl-PL"/>
        </w:rPr>
        <w:t xml:space="preserve"> opublikowano kilka artykułów w </w:t>
      </w:r>
      <w:r w:rsidR="00AB6EE4" w:rsidRPr="00FA5467">
        <w:rPr>
          <w:lang w:val="pl-PL"/>
        </w:rPr>
        <w:t>czasopismach o charakterze głęboko</w:t>
      </w:r>
      <w:r w:rsidR="005234E9" w:rsidRPr="00FA5467">
        <w:rPr>
          <w:lang w:val="pl-PL"/>
        </w:rPr>
        <w:t xml:space="preserve"> </w:t>
      </w:r>
      <w:r w:rsidR="00AB6EE4" w:rsidRPr="00FA5467">
        <w:rPr>
          <w:lang w:val="pl-PL"/>
        </w:rPr>
        <w:t xml:space="preserve">ultranacjonalistycznym </w:t>
      </w:r>
      <w:r w:rsidR="00204891" w:rsidRPr="00FA5467">
        <w:rPr>
          <w:lang w:val="pl-PL"/>
        </w:rPr>
        <w:t>dyskredytujących</w:t>
      </w:r>
      <w:r w:rsidR="005234E9" w:rsidRPr="00FA5467">
        <w:rPr>
          <w:lang w:val="pl-PL"/>
        </w:rPr>
        <w:t xml:space="preserve"> tekst i krytykujących skarżących</w:t>
      </w:r>
      <w:r w:rsidR="00204891" w:rsidRPr="00FA5467">
        <w:rPr>
          <w:lang w:val="pl-PL"/>
        </w:rPr>
        <w:t>. Ponadto wielu przywódców politycznych i wyższych rang</w:t>
      </w:r>
      <w:r w:rsidR="005234E9" w:rsidRPr="00FA5467">
        <w:rPr>
          <w:lang w:val="pl-PL"/>
        </w:rPr>
        <w:t xml:space="preserve">ą urzędników skrytykowało </w:t>
      </w:r>
      <w:r w:rsidR="00092E02">
        <w:rPr>
          <w:lang w:val="pl-PL"/>
        </w:rPr>
        <w:t>raport</w:t>
      </w:r>
      <w:r w:rsidR="005234E9" w:rsidRPr="00FA5467">
        <w:rPr>
          <w:lang w:val="pl-PL"/>
        </w:rPr>
        <w:t xml:space="preserve"> i jego autorów. Na przykład, w dniu 26 października 2004 r., p</w:t>
      </w:r>
      <w:r w:rsidR="00204891" w:rsidRPr="00FA5467">
        <w:rPr>
          <w:lang w:val="pl-PL"/>
        </w:rPr>
        <w:t>oseł przemawiający na Zgromadzeniu Narodowym użył, w odniesien</w:t>
      </w:r>
      <w:r w:rsidR="005234E9" w:rsidRPr="00FA5467">
        <w:rPr>
          <w:lang w:val="pl-PL"/>
        </w:rPr>
        <w:t xml:space="preserve">iu do autorów omawianego </w:t>
      </w:r>
      <w:r w:rsidR="00092E02">
        <w:rPr>
          <w:lang w:val="pl-PL"/>
        </w:rPr>
        <w:t>raportu</w:t>
      </w:r>
      <w:r w:rsidR="00204891" w:rsidRPr="00FA5467">
        <w:rPr>
          <w:lang w:val="pl-PL"/>
        </w:rPr>
        <w:t xml:space="preserve">, </w:t>
      </w:r>
      <w:r w:rsidR="005234E9" w:rsidRPr="00FA5467">
        <w:rPr>
          <w:lang w:val="pl-PL"/>
        </w:rPr>
        <w:t xml:space="preserve">następujących </w:t>
      </w:r>
      <w:r w:rsidR="00204891" w:rsidRPr="00FA5467">
        <w:rPr>
          <w:lang w:val="pl-PL"/>
        </w:rPr>
        <w:t>wyrażeń</w:t>
      </w:r>
      <w:r w:rsidR="00AB6EE4" w:rsidRPr="00FA5467">
        <w:rPr>
          <w:lang w:val="pl-PL"/>
        </w:rPr>
        <w:t>:</w:t>
      </w:r>
      <w:r w:rsidR="00204891" w:rsidRPr="00FA5467">
        <w:rPr>
          <w:lang w:val="pl-PL"/>
        </w:rPr>
        <w:t xml:space="preserve"> „</w:t>
      </w:r>
      <w:r w:rsidR="00AB6EE4" w:rsidRPr="00FA5467">
        <w:rPr>
          <w:lang w:val="pl-PL"/>
        </w:rPr>
        <w:t xml:space="preserve">wynajęci </w:t>
      </w:r>
      <w:r w:rsidR="005234E9" w:rsidRPr="00FA5467">
        <w:rPr>
          <w:lang w:val="pl-PL"/>
        </w:rPr>
        <w:t>spece</w:t>
      </w:r>
      <w:r w:rsidR="00204891" w:rsidRPr="00FA5467">
        <w:rPr>
          <w:lang w:val="pl-PL"/>
        </w:rPr>
        <w:t>” (</w:t>
      </w:r>
      <w:r w:rsidR="00204891" w:rsidRPr="00FA5467">
        <w:rPr>
          <w:i/>
          <w:iCs/>
          <w:lang w:val="pl-PL"/>
        </w:rPr>
        <w:t>entel devşirme</w:t>
      </w:r>
      <w:r w:rsidR="005234E9" w:rsidRPr="00FA5467">
        <w:rPr>
          <w:lang w:val="pl-PL"/>
        </w:rPr>
        <w:t xml:space="preserve">), </w:t>
      </w:r>
      <w:r w:rsidR="00CF61A0" w:rsidRPr="00FA5467">
        <w:rPr>
          <w:lang w:val="pl-PL"/>
        </w:rPr>
        <w:t>„osobniki</w:t>
      </w:r>
      <w:r w:rsidR="00204891" w:rsidRPr="00FA5467">
        <w:rPr>
          <w:lang w:val="pl-PL"/>
        </w:rPr>
        <w:t xml:space="preserve"> plujące jadowitą śliną”, „ludzie opłacani przez obcokrajowców”,</w:t>
      </w:r>
      <w:r w:rsidR="00AB6EE4" w:rsidRPr="00FA5467">
        <w:rPr>
          <w:lang w:val="pl-PL"/>
        </w:rPr>
        <w:t xml:space="preserve"> „osoby, które nienawidzą słów „</w:t>
      </w:r>
      <w:r w:rsidR="00204891" w:rsidRPr="00FA5467">
        <w:rPr>
          <w:lang w:val="pl-PL"/>
        </w:rPr>
        <w:t>naród tu</w:t>
      </w:r>
      <w:r w:rsidR="00AB6EE4" w:rsidRPr="00FA5467">
        <w:rPr>
          <w:lang w:val="pl-PL"/>
        </w:rPr>
        <w:t>recki</w:t>
      </w:r>
      <w:r w:rsidR="00204891" w:rsidRPr="00FA5467">
        <w:rPr>
          <w:lang w:val="pl-PL"/>
        </w:rPr>
        <w:t>””,</w:t>
      </w:r>
      <w:r w:rsidR="00CF61A0" w:rsidRPr="00FA5467">
        <w:rPr>
          <w:lang w:val="pl-PL"/>
        </w:rPr>
        <w:t xml:space="preserve"> „zdrajcy”, „ci, którzy chcą po</w:t>
      </w:r>
      <w:r w:rsidR="00204891" w:rsidRPr="00FA5467">
        <w:rPr>
          <w:lang w:val="pl-PL"/>
        </w:rPr>
        <w:t>dzielić Re</w:t>
      </w:r>
      <w:r w:rsidR="00CF61A0" w:rsidRPr="00FA5467">
        <w:rPr>
          <w:lang w:val="pl-PL"/>
        </w:rPr>
        <w:t>publikę Turcji”, i „wróg Turków</w:t>
      </w:r>
      <w:r w:rsidR="00AB6EE4" w:rsidRPr="00FA5467">
        <w:rPr>
          <w:lang w:val="pl-PL"/>
        </w:rPr>
        <w:t xml:space="preserve">”. Wicepremier określił </w:t>
      </w:r>
      <w:r w:rsidR="00092E02">
        <w:rPr>
          <w:lang w:val="pl-PL"/>
        </w:rPr>
        <w:t>raport</w:t>
      </w:r>
      <w:r w:rsidR="00204891" w:rsidRPr="00FA5467">
        <w:rPr>
          <w:lang w:val="pl-PL"/>
        </w:rPr>
        <w:t xml:space="preserve"> </w:t>
      </w:r>
      <w:r w:rsidR="00D703B2" w:rsidRPr="00FA5467">
        <w:rPr>
          <w:lang w:val="pl-PL"/>
        </w:rPr>
        <w:t>„marginalnym sprawozdaniem</w:t>
      </w:r>
      <w:r w:rsidR="00204891" w:rsidRPr="00FA5467">
        <w:rPr>
          <w:lang w:val="pl-PL"/>
        </w:rPr>
        <w:t xml:space="preserve"> ludzi</w:t>
      </w:r>
      <w:r w:rsidR="00442F01" w:rsidRPr="00FA5467">
        <w:rPr>
          <w:lang w:val="pl-PL"/>
        </w:rPr>
        <w:t xml:space="preserve"> z </w:t>
      </w:r>
      <w:r w:rsidR="00CF61A0" w:rsidRPr="00FA5467">
        <w:rPr>
          <w:lang w:val="pl-PL"/>
        </w:rPr>
        <w:t>marginesu</w:t>
      </w:r>
      <w:r w:rsidR="00204891" w:rsidRPr="00FA5467">
        <w:rPr>
          <w:lang w:val="pl-PL"/>
        </w:rPr>
        <w:t>”, twie</w:t>
      </w:r>
      <w:r w:rsidR="00CF61A0" w:rsidRPr="00FA5467">
        <w:rPr>
          <w:lang w:val="pl-PL"/>
        </w:rPr>
        <w:t>rdząc, że autorzy sporządzili</w:t>
      </w:r>
      <w:r w:rsidR="00AB6EE4" w:rsidRPr="00FA5467">
        <w:rPr>
          <w:lang w:val="pl-PL"/>
        </w:rPr>
        <w:t xml:space="preserve"> </w:t>
      </w:r>
      <w:r w:rsidR="00092E02">
        <w:rPr>
          <w:lang w:val="pl-PL"/>
        </w:rPr>
        <w:t>go</w:t>
      </w:r>
      <w:r w:rsidR="00442F01" w:rsidRPr="00FA5467">
        <w:rPr>
          <w:lang w:val="pl-PL"/>
        </w:rPr>
        <w:t xml:space="preserve"> nie informując Rządu o </w:t>
      </w:r>
      <w:r w:rsidR="00204891" w:rsidRPr="00FA5467">
        <w:rPr>
          <w:lang w:val="pl-PL"/>
        </w:rPr>
        <w:t>jego treści. Minister</w:t>
      </w:r>
      <w:r w:rsidR="00CF61A0" w:rsidRPr="00FA5467">
        <w:rPr>
          <w:lang w:val="pl-PL"/>
        </w:rPr>
        <w:t xml:space="preserve"> Sprawiedliwości określił </w:t>
      </w:r>
      <w:r w:rsidR="00092E02">
        <w:rPr>
          <w:lang w:val="pl-PL"/>
        </w:rPr>
        <w:t>raport</w:t>
      </w:r>
      <w:r w:rsidR="00204891" w:rsidRPr="00FA5467">
        <w:rPr>
          <w:lang w:val="pl-PL"/>
        </w:rPr>
        <w:t xml:space="preserve"> jako „sianie niezgody intelektualnej”. </w:t>
      </w:r>
      <w:r w:rsidR="00CF61A0" w:rsidRPr="00FA5467">
        <w:rPr>
          <w:lang w:val="pl-PL"/>
        </w:rPr>
        <w:t>Zastępca Szefa S</w:t>
      </w:r>
      <w:r w:rsidR="00204891" w:rsidRPr="00FA5467">
        <w:rPr>
          <w:lang w:val="pl-PL"/>
        </w:rPr>
        <w:t>ztabu</w:t>
      </w:r>
      <w:r w:rsidR="00FE7BBA" w:rsidRPr="00FA5467">
        <w:rPr>
          <w:lang w:val="pl-PL"/>
        </w:rPr>
        <w:t xml:space="preserve"> również </w:t>
      </w:r>
      <w:r w:rsidR="00092E02">
        <w:rPr>
          <w:lang w:val="pl-PL"/>
        </w:rPr>
        <w:t>go</w:t>
      </w:r>
      <w:r w:rsidR="001E1073" w:rsidRPr="00FA5467">
        <w:rPr>
          <w:lang w:val="pl-PL"/>
        </w:rPr>
        <w:t xml:space="preserve"> </w:t>
      </w:r>
      <w:r w:rsidR="00FE7BBA" w:rsidRPr="00FA5467">
        <w:rPr>
          <w:lang w:val="pl-PL"/>
        </w:rPr>
        <w:t>skrytykował</w:t>
      </w:r>
      <w:r w:rsidR="00204891" w:rsidRPr="00FA5467">
        <w:rPr>
          <w:lang w:val="pl-PL"/>
        </w:rPr>
        <w:t xml:space="preserve">, oświadczając, że jednolita struktura państwa nie podlega dyskusji. Ponadto </w:t>
      </w:r>
      <w:r w:rsidR="00204891" w:rsidRPr="00FA5467">
        <w:rPr>
          <w:lang w:val="pl-PL"/>
        </w:rPr>
        <w:lastRenderedPageBreak/>
        <w:t xml:space="preserve">Dyrektor </w:t>
      </w:r>
      <w:r w:rsidR="00FE7BBA" w:rsidRPr="00FA5467">
        <w:rPr>
          <w:lang w:val="pl-PL"/>
        </w:rPr>
        <w:t xml:space="preserve">ds. </w:t>
      </w:r>
      <w:r w:rsidR="00204891" w:rsidRPr="00FA5467">
        <w:rPr>
          <w:lang w:val="pl-PL"/>
        </w:rPr>
        <w:t>Praw Człowieka w Kancelarii Premier</w:t>
      </w:r>
      <w:r w:rsidR="00FE7BBA" w:rsidRPr="00FA5467">
        <w:rPr>
          <w:lang w:val="pl-PL"/>
        </w:rPr>
        <w:t xml:space="preserve">a zakwestionował ważność </w:t>
      </w:r>
      <w:r w:rsidR="00092E02">
        <w:rPr>
          <w:lang w:val="pl-PL"/>
        </w:rPr>
        <w:t>raportu</w:t>
      </w:r>
      <w:r w:rsidR="001E1073" w:rsidRPr="00FA5467">
        <w:rPr>
          <w:lang w:val="pl-PL"/>
        </w:rPr>
        <w:t>, zarzucając</w:t>
      </w:r>
      <w:r w:rsidR="00FE7BBA" w:rsidRPr="00FA5467">
        <w:rPr>
          <w:lang w:val="pl-PL"/>
        </w:rPr>
        <w:t xml:space="preserve">, że zostało </w:t>
      </w:r>
      <w:r w:rsidR="001E1073" w:rsidRPr="00FA5467">
        <w:rPr>
          <w:lang w:val="pl-PL"/>
        </w:rPr>
        <w:t xml:space="preserve">on </w:t>
      </w:r>
      <w:r w:rsidR="00D703B2" w:rsidRPr="00FA5467">
        <w:rPr>
          <w:lang w:val="pl-PL"/>
        </w:rPr>
        <w:t>przyjęt</w:t>
      </w:r>
      <w:r w:rsidR="00092E02">
        <w:rPr>
          <w:lang w:val="pl-PL"/>
        </w:rPr>
        <w:t>y</w:t>
      </w:r>
      <w:r w:rsidR="00204891" w:rsidRPr="00FA5467">
        <w:rPr>
          <w:lang w:val="pl-PL"/>
        </w:rPr>
        <w:t xml:space="preserve"> przez Z</w:t>
      </w:r>
      <w:r w:rsidR="00FE7BBA" w:rsidRPr="00FA5467">
        <w:rPr>
          <w:lang w:val="pl-PL"/>
        </w:rPr>
        <w:t xml:space="preserve">gromadzenie Rady Konsultacyjnej bez obecności </w:t>
      </w:r>
      <w:r w:rsidR="00FE7BBA" w:rsidRPr="00584477">
        <w:rPr>
          <w:lang w:val="pl-PL"/>
        </w:rPr>
        <w:t>kworum</w:t>
      </w:r>
      <w:r w:rsidR="00FE7BBA" w:rsidRPr="00FA5467">
        <w:rPr>
          <w:i/>
          <w:iCs/>
          <w:lang w:val="pl-PL"/>
        </w:rPr>
        <w:t>.</w:t>
      </w:r>
    </w:p>
    <w:p w14:paraId="67AE6D2F" w14:textId="1CEFC7BD"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11</w:t>
      </w:r>
      <w:r w:rsidRPr="00FA5467">
        <w:rPr>
          <w:lang w:val="pl-PL"/>
        </w:rPr>
        <w:fldChar w:fldCharType="end"/>
      </w:r>
      <w:r w:rsidR="00204891" w:rsidRPr="00FA5467">
        <w:rPr>
          <w:lang w:val="pl-PL"/>
        </w:rPr>
        <w:t>.W dniu 1 listopada 2004 r.</w:t>
      </w:r>
      <w:r w:rsidR="00FE7BBA" w:rsidRPr="00FA5467">
        <w:rPr>
          <w:lang w:val="pl-PL"/>
        </w:rPr>
        <w:t>,</w:t>
      </w:r>
      <w:r w:rsidR="00204891" w:rsidRPr="00FA5467">
        <w:rPr>
          <w:lang w:val="pl-PL"/>
        </w:rPr>
        <w:t xml:space="preserve"> </w:t>
      </w:r>
      <w:r w:rsidR="003F2B67">
        <w:rPr>
          <w:lang w:val="pl-PL"/>
        </w:rPr>
        <w:t>p.</w:t>
      </w:r>
      <w:r w:rsidR="003F2B67" w:rsidRPr="00FA5467">
        <w:rPr>
          <w:lang w:val="pl-PL"/>
        </w:rPr>
        <w:t xml:space="preserve"> </w:t>
      </w:r>
      <w:r w:rsidR="00204891" w:rsidRPr="00FA5467">
        <w:rPr>
          <w:lang w:val="pl-PL"/>
        </w:rPr>
        <w:t>Kaboğlu, jako przewodniczący Rady Konsultacyjnej, zorganizował konferencję prasową w celu odpowiedzi n</w:t>
      </w:r>
      <w:r w:rsidR="00FE7BBA" w:rsidRPr="00FA5467">
        <w:rPr>
          <w:lang w:val="pl-PL"/>
        </w:rPr>
        <w:t xml:space="preserve">a krytykę </w:t>
      </w:r>
      <w:r w:rsidR="001E1073" w:rsidRPr="00FA5467">
        <w:rPr>
          <w:lang w:val="pl-PL"/>
        </w:rPr>
        <w:t xml:space="preserve">wobec </w:t>
      </w:r>
      <w:r w:rsidR="00FE7BBA" w:rsidRPr="00FA5467">
        <w:rPr>
          <w:lang w:val="pl-PL"/>
        </w:rPr>
        <w:t xml:space="preserve">przedmiotowego </w:t>
      </w:r>
      <w:r w:rsidR="00092E02">
        <w:rPr>
          <w:lang w:val="pl-PL"/>
        </w:rPr>
        <w:t>raportu</w:t>
      </w:r>
      <w:r w:rsidR="00204891" w:rsidRPr="00FA5467">
        <w:rPr>
          <w:lang w:val="pl-PL"/>
        </w:rPr>
        <w:t>. Na początku konferencji, która była transmitowana w telewizj</w:t>
      </w:r>
      <w:r w:rsidR="00FE7BBA" w:rsidRPr="00FA5467">
        <w:rPr>
          <w:lang w:val="pl-PL"/>
        </w:rPr>
        <w:t>i, członek ultranacjonalistycznego związku zawodowego</w:t>
      </w:r>
      <w:r w:rsidR="002D43BA" w:rsidRPr="00FA5467">
        <w:rPr>
          <w:lang w:val="pl-PL"/>
        </w:rPr>
        <w:t>, F.Y,</w:t>
      </w:r>
      <w:r w:rsidR="00204891" w:rsidRPr="00FA5467">
        <w:rPr>
          <w:lang w:val="pl-PL"/>
        </w:rPr>
        <w:t xml:space="preserve"> który był również członkiem Rady Konsultacyjnej, przerwał spotkanie, </w:t>
      </w:r>
      <w:r w:rsidR="002A648E">
        <w:rPr>
          <w:lang w:val="pl-PL"/>
        </w:rPr>
        <w:t>rwąc</w:t>
      </w:r>
      <w:r w:rsidR="00204891" w:rsidRPr="00FA5467">
        <w:rPr>
          <w:lang w:val="pl-PL"/>
        </w:rPr>
        <w:t xml:space="preserve"> kopię </w:t>
      </w:r>
      <w:r w:rsidR="00092E02">
        <w:rPr>
          <w:lang w:val="pl-PL"/>
        </w:rPr>
        <w:t>raportu</w:t>
      </w:r>
      <w:r w:rsidR="00543D2E" w:rsidRPr="00FA5467">
        <w:rPr>
          <w:lang w:val="pl-PL"/>
        </w:rPr>
        <w:t xml:space="preserve"> </w:t>
      </w:r>
      <w:r w:rsidR="00204891" w:rsidRPr="00FA5467">
        <w:rPr>
          <w:lang w:val="pl-PL"/>
        </w:rPr>
        <w:t xml:space="preserve">przed </w:t>
      </w:r>
      <w:r w:rsidR="003F2B67">
        <w:rPr>
          <w:lang w:val="pl-PL"/>
        </w:rPr>
        <w:t xml:space="preserve">p. </w:t>
      </w:r>
      <w:r w:rsidR="00543D2E" w:rsidRPr="00FA5467">
        <w:rPr>
          <w:lang w:val="pl-PL"/>
        </w:rPr>
        <w:t xml:space="preserve">Kaboğlu i </w:t>
      </w:r>
      <w:r w:rsidR="003F2B67">
        <w:rPr>
          <w:lang w:val="pl-PL"/>
        </w:rPr>
        <w:t>oświadczając</w:t>
      </w:r>
      <w:r w:rsidR="00543D2E" w:rsidRPr="00FA5467">
        <w:rPr>
          <w:lang w:val="pl-PL"/>
        </w:rPr>
        <w:t>: „t</w:t>
      </w:r>
      <w:r w:rsidR="00092E02">
        <w:rPr>
          <w:lang w:val="pl-PL"/>
        </w:rPr>
        <w:t>en</w:t>
      </w:r>
      <w:r w:rsidR="00543D2E" w:rsidRPr="00FA5467">
        <w:rPr>
          <w:lang w:val="pl-PL"/>
        </w:rPr>
        <w:t xml:space="preserve"> </w:t>
      </w:r>
      <w:r w:rsidR="00092E02">
        <w:rPr>
          <w:lang w:val="pl-PL"/>
        </w:rPr>
        <w:t>raport jest fałszywy i niezgodny</w:t>
      </w:r>
      <w:r w:rsidR="00442F01" w:rsidRPr="00FA5467">
        <w:rPr>
          <w:lang w:val="pl-PL"/>
        </w:rPr>
        <w:t xml:space="preserve"> z </w:t>
      </w:r>
      <w:r w:rsidR="00204891" w:rsidRPr="00FA5467">
        <w:rPr>
          <w:lang w:val="pl-PL"/>
        </w:rPr>
        <w:t>prawem, nie pozwolimy na jego odczytanie.”</w:t>
      </w:r>
      <w:r w:rsidR="003F2B67">
        <w:rPr>
          <w:lang w:val="pl-PL"/>
        </w:rPr>
        <w:t>.</w:t>
      </w:r>
    </w:p>
    <w:p w14:paraId="299F8E40" w14:textId="7857E5F6"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12</w:t>
      </w:r>
      <w:r w:rsidRPr="00FA5467">
        <w:rPr>
          <w:lang w:val="pl-PL"/>
        </w:rPr>
        <w:fldChar w:fldCharType="end"/>
      </w:r>
      <w:r w:rsidR="00204891" w:rsidRPr="00FA5467">
        <w:rPr>
          <w:lang w:val="pl-PL"/>
        </w:rPr>
        <w:t>. W lutym 2005 r.</w:t>
      </w:r>
      <w:r w:rsidR="00543D2E" w:rsidRPr="00FA5467">
        <w:rPr>
          <w:lang w:val="pl-PL"/>
        </w:rPr>
        <w:t>,</w:t>
      </w:r>
      <w:r w:rsidR="00204891" w:rsidRPr="00FA5467">
        <w:rPr>
          <w:lang w:val="pl-PL"/>
        </w:rPr>
        <w:t xml:space="preserve"> Kancelaria Prem</w:t>
      </w:r>
      <w:r w:rsidR="00442F01" w:rsidRPr="00FA5467">
        <w:rPr>
          <w:lang w:val="pl-PL"/>
        </w:rPr>
        <w:t>iera poinformowała skarżących i </w:t>
      </w:r>
      <w:r w:rsidR="00204891" w:rsidRPr="00FA5467">
        <w:rPr>
          <w:lang w:val="pl-PL"/>
        </w:rPr>
        <w:t>dwunastu innych członków Rady Konsult</w:t>
      </w:r>
      <w:r w:rsidR="0092601B" w:rsidRPr="00FA5467">
        <w:rPr>
          <w:lang w:val="pl-PL"/>
        </w:rPr>
        <w:t xml:space="preserve">acyjnej, że ich kadencja </w:t>
      </w:r>
      <w:r w:rsidR="003F2B67">
        <w:rPr>
          <w:lang w:val="pl-PL"/>
        </w:rPr>
        <w:t>wygasa</w:t>
      </w:r>
      <w:r w:rsidR="00204891" w:rsidRPr="00FA5467">
        <w:rPr>
          <w:lang w:val="pl-PL"/>
        </w:rPr>
        <w:t xml:space="preserve"> w dniu 5 lutego 2005 r. </w:t>
      </w:r>
      <w:r w:rsidR="001E1073" w:rsidRPr="00FA5467">
        <w:rPr>
          <w:lang w:val="pl-PL"/>
        </w:rPr>
        <w:t xml:space="preserve">Od tego dnia </w:t>
      </w:r>
      <w:r w:rsidR="00543D2E" w:rsidRPr="00FA5467">
        <w:rPr>
          <w:lang w:val="pl-PL"/>
        </w:rPr>
        <w:t>Rząd nie zwołał ponownie Rady Konsultacyjnej.</w:t>
      </w:r>
    </w:p>
    <w:p w14:paraId="6920EF7C" w14:textId="4AC012B5"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13</w:t>
      </w:r>
      <w:r w:rsidRPr="00FA5467">
        <w:rPr>
          <w:lang w:val="pl-PL"/>
        </w:rPr>
        <w:fldChar w:fldCharType="end"/>
      </w:r>
      <w:r w:rsidR="00204891" w:rsidRPr="00FA5467">
        <w:rPr>
          <w:lang w:val="pl-PL"/>
        </w:rPr>
        <w:t>.   W dniu 14 listopada 2005 r.</w:t>
      </w:r>
      <w:r w:rsidR="00543D2E" w:rsidRPr="00FA5467">
        <w:rPr>
          <w:lang w:val="pl-PL"/>
        </w:rPr>
        <w:t>,</w:t>
      </w:r>
      <w:r w:rsidR="001E1073" w:rsidRPr="00FA5467">
        <w:rPr>
          <w:lang w:val="pl-PL"/>
        </w:rPr>
        <w:t xml:space="preserve"> p</w:t>
      </w:r>
      <w:r w:rsidR="00204891" w:rsidRPr="00FA5467">
        <w:rPr>
          <w:lang w:val="pl-PL"/>
        </w:rPr>
        <w:t>rokurator w Ankarze wszczął postępowanie przeciwko skarż</w:t>
      </w:r>
      <w:r w:rsidR="00442F01" w:rsidRPr="00FA5467">
        <w:rPr>
          <w:lang w:val="pl-PL"/>
        </w:rPr>
        <w:t>ącym pod zarzutem podżegania do </w:t>
      </w:r>
      <w:r w:rsidR="00204891" w:rsidRPr="00FA5467">
        <w:rPr>
          <w:lang w:val="pl-PL"/>
        </w:rPr>
        <w:t>nienawiści i wrogości oraz oczerniania państwowych organów sądowych</w:t>
      </w:r>
      <w:r w:rsidR="00543D2E" w:rsidRPr="00FA5467">
        <w:rPr>
          <w:lang w:val="pl-PL"/>
        </w:rPr>
        <w:t xml:space="preserve"> w związku z treścią </w:t>
      </w:r>
      <w:r w:rsidR="00092E02">
        <w:rPr>
          <w:lang w:val="pl-PL"/>
        </w:rPr>
        <w:t>raportu</w:t>
      </w:r>
      <w:r w:rsidR="00204891" w:rsidRPr="00FA5467">
        <w:rPr>
          <w:lang w:val="pl-PL"/>
        </w:rPr>
        <w:t>. Po</w:t>
      </w:r>
      <w:r w:rsidR="00543D2E" w:rsidRPr="00FA5467">
        <w:rPr>
          <w:lang w:val="pl-PL"/>
        </w:rPr>
        <w:t xml:space="preserve"> przeprowadzeniu postępowania karnego trwającego</w:t>
      </w:r>
      <w:r w:rsidR="00204891" w:rsidRPr="00FA5467">
        <w:rPr>
          <w:lang w:val="pl-PL"/>
        </w:rPr>
        <w:t xml:space="preserve"> około czterech lat i siedmiu miesięcy</w:t>
      </w:r>
      <w:r w:rsidR="00543D2E" w:rsidRPr="00FA5467">
        <w:rPr>
          <w:lang w:val="pl-PL"/>
        </w:rPr>
        <w:t>,</w:t>
      </w:r>
      <w:r w:rsidR="00204891" w:rsidRPr="00FA5467">
        <w:rPr>
          <w:lang w:val="pl-PL"/>
        </w:rPr>
        <w:t xml:space="preserve"> skarżący</w:t>
      </w:r>
      <w:r w:rsidR="00543D2E" w:rsidRPr="00FA5467">
        <w:rPr>
          <w:lang w:val="pl-PL"/>
        </w:rPr>
        <w:t>ch uniewinniono</w:t>
      </w:r>
      <w:r w:rsidR="00204891" w:rsidRPr="00FA5467">
        <w:rPr>
          <w:lang w:val="pl-PL"/>
        </w:rPr>
        <w:t xml:space="preserve"> od zarzutu podżega</w:t>
      </w:r>
      <w:r w:rsidR="005600A6" w:rsidRPr="00FA5467">
        <w:rPr>
          <w:lang w:val="pl-PL"/>
        </w:rPr>
        <w:t>nia do nienawiści i wrogości; jeśli zaś chodzi o zarzut</w:t>
      </w:r>
      <w:r w:rsidR="00204891" w:rsidRPr="00FA5467">
        <w:rPr>
          <w:lang w:val="pl-PL"/>
        </w:rPr>
        <w:t xml:space="preserve"> oczernienia państwow</w:t>
      </w:r>
      <w:r w:rsidR="00A13BCB" w:rsidRPr="00FA5467">
        <w:rPr>
          <w:lang w:val="pl-PL"/>
        </w:rPr>
        <w:t xml:space="preserve">ych organów sądowych, </w:t>
      </w:r>
      <w:r w:rsidR="002C5009" w:rsidRPr="00FA5467">
        <w:rPr>
          <w:lang w:val="pl-PL"/>
        </w:rPr>
        <w:t>z uwagi na to, ż</w:t>
      </w:r>
      <w:r w:rsidR="002A648E">
        <w:rPr>
          <w:lang w:val="pl-PL"/>
        </w:rPr>
        <w:t>e</w:t>
      </w:r>
      <w:r w:rsidR="002C5009" w:rsidRPr="00FA5467">
        <w:rPr>
          <w:lang w:val="pl-PL"/>
        </w:rPr>
        <w:t xml:space="preserve"> </w:t>
      </w:r>
      <w:r w:rsidR="00A13BCB" w:rsidRPr="00FA5467">
        <w:rPr>
          <w:lang w:val="pl-PL"/>
        </w:rPr>
        <w:t>Minister S</w:t>
      </w:r>
      <w:r w:rsidR="00204891" w:rsidRPr="00FA5467">
        <w:rPr>
          <w:lang w:val="pl-PL"/>
        </w:rPr>
        <w:t xml:space="preserve">prawiedliwości nie wyraził zgody na wszczęcie postępowania karnego </w:t>
      </w:r>
      <w:r w:rsidR="003F2B67">
        <w:rPr>
          <w:lang w:val="pl-PL"/>
        </w:rPr>
        <w:t>–</w:t>
      </w:r>
      <w:r w:rsidR="00204891" w:rsidRPr="00FA5467">
        <w:rPr>
          <w:lang w:val="pl-PL"/>
        </w:rPr>
        <w:t xml:space="preserve"> co </w:t>
      </w:r>
      <w:r w:rsidR="003F2B67">
        <w:rPr>
          <w:lang w:val="pl-PL"/>
        </w:rPr>
        <w:t>stanowi</w:t>
      </w:r>
      <w:r w:rsidR="003F2B67" w:rsidRPr="00FA5467">
        <w:rPr>
          <w:lang w:val="pl-PL"/>
        </w:rPr>
        <w:t xml:space="preserve"> </w:t>
      </w:r>
      <w:r w:rsidR="00204891" w:rsidRPr="00FA5467">
        <w:rPr>
          <w:lang w:val="pl-PL"/>
        </w:rPr>
        <w:t>pr</w:t>
      </w:r>
      <w:r w:rsidR="00A13BCB" w:rsidRPr="00FA5467">
        <w:rPr>
          <w:lang w:val="pl-PL"/>
        </w:rPr>
        <w:t>zesłank</w:t>
      </w:r>
      <w:r w:rsidR="00CE44E6">
        <w:rPr>
          <w:lang w:val="pl-PL"/>
        </w:rPr>
        <w:t>ę</w:t>
      </w:r>
      <w:r w:rsidR="00204891" w:rsidRPr="00FA5467">
        <w:rPr>
          <w:lang w:val="pl-PL"/>
        </w:rPr>
        <w:t xml:space="preserve"> prawną </w:t>
      </w:r>
      <w:r w:rsidR="003F2B67">
        <w:rPr>
          <w:lang w:val="pl-PL"/>
        </w:rPr>
        <w:t xml:space="preserve"> w przypadku </w:t>
      </w:r>
      <w:r w:rsidR="00204891" w:rsidRPr="00FA5467">
        <w:rPr>
          <w:lang w:val="pl-PL"/>
        </w:rPr>
        <w:t xml:space="preserve">tego konkretnego przestępstwa </w:t>
      </w:r>
      <w:r w:rsidR="003F2B67">
        <w:rPr>
          <w:lang w:val="pl-PL"/>
        </w:rPr>
        <w:t>–</w:t>
      </w:r>
      <w:r w:rsidR="00204891" w:rsidRPr="00FA5467">
        <w:rPr>
          <w:lang w:val="pl-PL"/>
        </w:rPr>
        <w:t xml:space="preserve"> sprawa została </w:t>
      </w:r>
      <w:r w:rsidR="002A648E">
        <w:rPr>
          <w:lang w:val="pl-PL"/>
        </w:rPr>
        <w:t>umorzona.</w:t>
      </w:r>
    </w:p>
    <w:p w14:paraId="2F9057C4" w14:textId="769F8A02"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14</w:t>
      </w:r>
      <w:r w:rsidRPr="00FA5467">
        <w:rPr>
          <w:lang w:val="pl-PL"/>
        </w:rPr>
        <w:fldChar w:fldCharType="end"/>
      </w:r>
      <w:r w:rsidR="00204891" w:rsidRPr="00FA5467">
        <w:rPr>
          <w:lang w:val="pl-PL"/>
        </w:rPr>
        <w:t xml:space="preserve">.   </w:t>
      </w:r>
      <w:r w:rsidR="00A13BCB" w:rsidRPr="00FA5467">
        <w:rPr>
          <w:lang w:val="pl-PL"/>
        </w:rPr>
        <w:t xml:space="preserve">W związku z </w:t>
      </w:r>
      <w:r w:rsidR="003F2B67">
        <w:rPr>
          <w:lang w:val="pl-PL"/>
        </w:rPr>
        <w:t>zaistniałą</w:t>
      </w:r>
      <w:r w:rsidR="003F2B67" w:rsidRPr="00FA5467">
        <w:rPr>
          <w:lang w:val="pl-PL"/>
        </w:rPr>
        <w:t xml:space="preserve"> </w:t>
      </w:r>
      <w:r w:rsidR="00A13BCB" w:rsidRPr="00FA5467">
        <w:rPr>
          <w:lang w:val="pl-PL"/>
        </w:rPr>
        <w:t>sytuacją</w:t>
      </w:r>
      <w:r w:rsidR="00204891" w:rsidRPr="00FA5467">
        <w:rPr>
          <w:lang w:val="pl-PL"/>
        </w:rPr>
        <w:t xml:space="preserve">, grupy i </w:t>
      </w:r>
      <w:r w:rsidR="00A13BCB" w:rsidRPr="00FA5467">
        <w:rPr>
          <w:lang w:val="pl-PL"/>
        </w:rPr>
        <w:t>jednostki o poglądach ultranacjonalistycznych kierowały</w:t>
      </w:r>
      <w:r w:rsidR="00204891" w:rsidRPr="00FA5467">
        <w:rPr>
          <w:lang w:val="pl-PL"/>
        </w:rPr>
        <w:t xml:space="preserve"> pod adresem skarżących groźby</w:t>
      </w:r>
      <w:r w:rsidR="002C5009" w:rsidRPr="00FA5467">
        <w:rPr>
          <w:lang w:val="pl-PL"/>
        </w:rPr>
        <w:t xml:space="preserve"> śmierci</w:t>
      </w:r>
      <w:r w:rsidR="00204891" w:rsidRPr="00FA5467">
        <w:rPr>
          <w:lang w:val="pl-PL"/>
        </w:rPr>
        <w:t xml:space="preserve"> za pośrednictwem</w:t>
      </w:r>
      <w:r w:rsidR="002A648E">
        <w:rPr>
          <w:lang w:val="pl-PL"/>
        </w:rPr>
        <w:t xml:space="preserve"> tradycyjnej</w:t>
      </w:r>
      <w:r w:rsidR="00204891" w:rsidRPr="00FA5467">
        <w:rPr>
          <w:lang w:val="pl-PL"/>
        </w:rPr>
        <w:t xml:space="preserve"> poczty i poczty elektronicznej. Z uwagi na</w:t>
      </w:r>
      <w:r w:rsidR="002C5009" w:rsidRPr="00FA5467">
        <w:rPr>
          <w:lang w:val="pl-PL"/>
        </w:rPr>
        <w:t xml:space="preserve"> te</w:t>
      </w:r>
      <w:r w:rsidR="00442F01" w:rsidRPr="00FA5467">
        <w:rPr>
          <w:lang w:val="pl-PL"/>
        </w:rPr>
        <w:t xml:space="preserve"> groźby </w:t>
      </w:r>
      <w:r w:rsidR="00442F01" w:rsidRPr="00D67703">
        <w:rPr>
          <w:lang w:val="pl-PL"/>
        </w:rPr>
        <w:t>i na</w:t>
      </w:r>
      <w:r w:rsidR="00442F01" w:rsidRPr="00FA5467">
        <w:rPr>
          <w:lang w:val="pl-PL"/>
        </w:rPr>
        <w:t> </w:t>
      </w:r>
      <w:r w:rsidR="00204891" w:rsidRPr="00FA5467">
        <w:rPr>
          <w:lang w:val="pl-PL"/>
        </w:rPr>
        <w:t>wniosek ad</w:t>
      </w:r>
      <w:r w:rsidR="002C5009" w:rsidRPr="00FA5467">
        <w:rPr>
          <w:szCs w:val="24"/>
          <w:lang w:val="pl-PL"/>
        </w:rPr>
        <w:t>wokata</w:t>
      </w:r>
      <w:r w:rsidR="00204891" w:rsidRPr="00FA5467">
        <w:rPr>
          <w:sz w:val="28"/>
          <w:szCs w:val="24"/>
          <w:lang w:val="pl-PL"/>
        </w:rPr>
        <w:t xml:space="preserve"> </w:t>
      </w:r>
      <w:r w:rsidR="003F2B67" w:rsidRPr="00FA5467">
        <w:rPr>
          <w:lang w:val="pl-PL"/>
        </w:rPr>
        <w:t>p</w:t>
      </w:r>
      <w:r w:rsidR="003F2B67">
        <w:rPr>
          <w:lang w:val="pl-PL"/>
        </w:rPr>
        <w:t>.</w:t>
      </w:r>
      <w:r w:rsidR="003F2B67" w:rsidRPr="00FA5467">
        <w:rPr>
          <w:lang w:val="pl-PL"/>
        </w:rPr>
        <w:t xml:space="preserve"> </w:t>
      </w:r>
      <w:r w:rsidR="00204891" w:rsidRPr="00FA5467">
        <w:rPr>
          <w:lang w:val="pl-PL"/>
        </w:rPr>
        <w:t>Kaboğlu</w:t>
      </w:r>
      <w:r w:rsidR="002C5009" w:rsidRPr="00FA5467">
        <w:rPr>
          <w:lang w:val="pl-PL"/>
        </w:rPr>
        <w:t>,</w:t>
      </w:r>
      <w:r w:rsidR="00204891" w:rsidRPr="00FA5467">
        <w:rPr>
          <w:lang w:val="pl-PL"/>
        </w:rPr>
        <w:t xml:space="preserve"> </w:t>
      </w:r>
      <w:r w:rsidR="009E1225" w:rsidRPr="00FA5467">
        <w:rPr>
          <w:lang w:val="pl-PL"/>
        </w:rPr>
        <w:t xml:space="preserve">Policja w </w:t>
      </w:r>
      <w:r w:rsidR="00204891" w:rsidRPr="00FA5467">
        <w:rPr>
          <w:lang w:val="pl-PL"/>
        </w:rPr>
        <w:t xml:space="preserve">Stambule </w:t>
      </w:r>
      <w:r w:rsidR="009E1225" w:rsidRPr="00FA5467">
        <w:rPr>
          <w:lang w:val="pl-PL"/>
        </w:rPr>
        <w:t>udzieliła mu ochrony osobistej odnawianej</w:t>
      </w:r>
      <w:r w:rsidR="00A13BCB" w:rsidRPr="00FA5467">
        <w:rPr>
          <w:lang w:val="pl-PL"/>
        </w:rPr>
        <w:t xml:space="preserve"> corocznie </w:t>
      </w:r>
      <w:r w:rsidR="009E1225" w:rsidRPr="00FA5467">
        <w:rPr>
          <w:lang w:val="pl-PL"/>
        </w:rPr>
        <w:t xml:space="preserve">począwszy </w:t>
      </w:r>
      <w:r w:rsidR="00A13BCB" w:rsidRPr="00FA5467">
        <w:rPr>
          <w:lang w:val="pl-PL"/>
        </w:rPr>
        <w:t>od</w:t>
      </w:r>
      <w:r w:rsidR="0092601B" w:rsidRPr="00FA5467">
        <w:rPr>
          <w:lang w:val="pl-PL"/>
        </w:rPr>
        <w:t xml:space="preserve"> roku 2007</w:t>
      </w:r>
      <w:r w:rsidR="00442F01" w:rsidRPr="00FA5467">
        <w:rPr>
          <w:lang w:val="pl-PL"/>
        </w:rPr>
        <w:t>. W </w:t>
      </w:r>
      <w:r w:rsidR="00204891" w:rsidRPr="00FA5467">
        <w:rPr>
          <w:lang w:val="pl-PL"/>
        </w:rPr>
        <w:t xml:space="preserve">styczniu 2007 r. </w:t>
      </w:r>
      <w:r w:rsidR="009E1225" w:rsidRPr="00FA5467">
        <w:rPr>
          <w:lang w:val="pl-PL"/>
        </w:rPr>
        <w:t xml:space="preserve">Policja </w:t>
      </w:r>
      <w:r w:rsidR="00204891" w:rsidRPr="00FA5467">
        <w:rPr>
          <w:lang w:val="pl-PL"/>
        </w:rPr>
        <w:t>w Ankarze postanowił</w:t>
      </w:r>
      <w:r w:rsidR="009E1225" w:rsidRPr="00FA5467">
        <w:rPr>
          <w:lang w:val="pl-PL"/>
        </w:rPr>
        <w:t>a</w:t>
      </w:r>
      <w:r w:rsidR="00204891" w:rsidRPr="00FA5467">
        <w:rPr>
          <w:lang w:val="pl-PL"/>
        </w:rPr>
        <w:t xml:space="preserve"> z urzędu powierzyć funkcjonariuszowi policji ochronę </w:t>
      </w:r>
      <w:r w:rsidR="003F2B67">
        <w:rPr>
          <w:lang w:val="pl-PL"/>
        </w:rPr>
        <w:t>p.</w:t>
      </w:r>
      <w:r w:rsidR="003F2B67" w:rsidRPr="00FA5467">
        <w:rPr>
          <w:lang w:val="pl-PL"/>
        </w:rPr>
        <w:t xml:space="preserve"> </w:t>
      </w:r>
      <w:r w:rsidR="00204891" w:rsidRPr="00FA5467">
        <w:rPr>
          <w:lang w:val="pl-PL"/>
        </w:rPr>
        <w:t>Orana. W styczniu 2013 r. środek</w:t>
      </w:r>
      <w:r w:rsidR="00DC6C67" w:rsidRPr="00FA5467">
        <w:rPr>
          <w:lang w:val="pl-PL"/>
        </w:rPr>
        <w:t xml:space="preserve"> ten</w:t>
      </w:r>
      <w:r w:rsidR="00204891" w:rsidRPr="00FA5467">
        <w:rPr>
          <w:lang w:val="pl-PL"/>
        </w:rPr>
        <w:t xml:space="preserve"> </w:t>
      </w:r>
      <w:r w:rsidR="003F2B67">
        <w:rPr>
          <w:lang w:val="pl-PL"/>
        </w:rPr>
        <w:t>zamieniono na</w:t>
      </w:r>
      <w:r w:rsidR="009E1225" w:rsidRPr="00FA5467">
        <w:rPr>
          <w:lang w:val="pl-PL"/>
        </w:rPr>
        <w:t xml:space="preserve"> ochronę na telefon.</w:t>
      </w:r>
    </w:p>
    <w:p w14:paraId="4F83CD5F" w14:textId="77777777" w:rsidR="00960932" w:rsidRPr="00FA5467" w:rsidRDefault="00204891" w:rsidP="005D5475">
      <w:pPr>
        <w:pStyle w:val="ECHRHeading2"/>
        <w:spacing w:line="240" w:lineRule="auto"/>
        <w:rPr>
          <w:lang w:val="pl-PL"/>
        </w:rPr>
      </w:pPr>
      <w:r w:rsidRPr="00FA5467">
        <w:rPr>
          <w:lang w:val="pl-PL"/>
        </w:rPr>
        <w:t>B. Skarga nr 1759/08:</w:t>
      </w:r>
      <w:r w:rsidR="00DC6C67" w:rsidRPr="00FA5467">
        <w:rPr>
          <w:lang w:val="pl-PL"/>
        </w:rPr>
        <w:t xml:space="preserve"> postępowanie dotyczące artykułów</w:t>
      </w:r>
      <w:r w:rsidRPr="00FA5467">
        <w:rPr>
          <w:lang w:val="pl-PL"/>
        </w:rPr>
        <w:t xml:space="preserve"> autorstwa N.K.Z., B.A. i</w:t>
      </w:r>
      <w:r w:rsidR="00DC6C67" w:rsidRPr="00FA5467">
        <w:rPr>
          <w:lang w:val="pl-PL"/>
        </w:rPr>
        <w:t xml:space="preserve"> </w:t>
      </w:r>
      <w:r w:rsidRPr="00FA5467">
        <w:rPr>
          <w:lang w:val="pl-PL"/>
        </w:rPr>
        <w:t>A.T.</w:t>
      </w:r>
    </w:p>
    <w:p w14:paraId="0E6AA72E" w14:textId="77777777" w:rsidR="00960932" w:rsidRPr="00FA5467" w:rsidRDefault="00204891" w:rsidP="005D5475">
      <w:pPr>
        <w:pStyle w:val="ECHRHeading3"/>
        <w:rPr>
          <w:lang w:val="pl-PL"/>
        </w:rPr>
      </w:pPr>
      <w:r w:rsidRPr="00FA5467">
        <w:rPr>
          <w:lang w:val="pl-PL"/>
        </w:rPr>
        <w:t>1.  Postępowanie cywilne przeciwko N.K.Z.</w:t>
      </w:r>
    </w:p>
    <w:p w14:paraId="2C9C583E" w14:textId="56D08C32"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15</w:t>
      </w:r>
      <w:r w:rsidRPr="00FA5467">
        <w:rPr>
          <w:lang w:val="pl-PL"/>
        </w:rPr>
        <w:fldChar w:fldCharType="end"/>
      </w:r>
      <w:r w:rsidR="00204891" w:rsidRPr="00FA5467">
        <w:rPr>
          <w:lang w:val="pl-PL"/>
        </w:rPr>
        <w:t>.</w:t>
      </w:r>
      <w:r w:rsidR="00DC6C67" w:rsidRPr="00FA5467">
        <w:rPr>
          <w:lang w:val="pl-PL"/>
        </w:rPr>
        <w:t xml:space="preserve"> W dniu 28 października 2004 r. </w:t>
      </w:r>
      <w:r w:rsidR="00204891" w:rsidRPr="00FA5467">
        <w:rPr>
          <w:lang w:val="pl-PL"/>
        </w:rPr>
        <w:t xml:space="preserve">w dzienniku </w:t>
      </w:r>
      <w:r w:rsidR="00204891" w:rsidRPr="00FA5467">
        <w:rPr>
          <w:i/>
          <w:iCs/>
          <w:lang w:val="pl-PL"/>
        </w:rPr>
        <w:t>Halka ve Olaylara Tercüman</w:t>
      </w:r>
      <w:r w:rsidR="00204891" w:rsidRPr="00FA5467">
        <w:rPr>
          <w:lang w:val="pl-PL"/>
        </w:rPr>
        <w:t xml:space="preserve"> opublikowano artykuł </w:t>
      </w:r>
      <w:r w:rsidR="00DC6C67" w:rsidRPr="00FA5467">
        <w:rPr>
          <w:lang w:val="pl-PL"/>
        </w:rPr>
        <w:t xml:space="preserve">autorstwa </w:t>
      </w:r>
      <w:r w:rsidR="003778D1" w:rsidRPr="00FA5467">
        <w:rPr>
          <w:lang w:val="pl-PL"/>
        </w:rPr>
        <w:t xml:space="preserve">N.K.Z. dotyczący </w:t>
      </w:r>
      <w:r w:rsidR="00092E02">
        <w:rPr>
          <w:lang w:val="pl-PL"/>
        </w:rPr>
        <w:t>raportu</w:t>
      </w:r>
      <w:r w:rsidR="00DC6C67" w:rsidRPr="00FA5467">
        <w:rPr>
          <w:lang w:val="pl-PL"/>
        </w:rPr>
        <w:t xml:space="preserve"> </w:t>
      </w:r>
      <w:r w:rsidR="00204891" w:rsidRPr="00FA5467">
        <w:rPr>
          <w:lang w:val="pl-PL"/>
        </w:rPr>
        <w:t>o prawach mniejszości i prawach kulturowych</w:t>
      </w:r>
      <w:r w:rsidR="00DC6C67" w:rsidRPr="00FA5467">
        <w:rPr>
          <w:lang w:val="pl-PL"/>
        </w:rPr>
        <w:t>.</w:t>
      </w:r>
      <w:r w:rsidR="00204891" w:rsidRPr="00FA5467">
        <w:rPr>
          <w:lang w:val="pl-PL"/>
        </w:rPr>
        <w:t xml:space="preserve"> W artykule autor stwierdził:</w:t>
      </w:r>
    </w:p>
    <w:p w14:paraId="04F215C6" w14:textId="215AA909" w:rsidR="00960932" w:rsidRPr="00FA5467" w:rsidRDefault="00204891" w:rsidP="005D5475">
      <w:pPr>
        <w:pStyle w:val="ECHRParaQuote"/>
        <w:spacing w:line="240" w:lineRule="auto"/>
        <w:rPr>
          <w:lang w:val="pl-PL"/>
        </w:rPr>
      </w:pPr>
      <w:r w:rsidRPr="00FA5467">
        <w:rPr>
          <w:lang w:val="pl-PL"/>
        </w:rPr>
        <w:t>„Tych ludzi nie należy uważać za liberalnych intelektualistów. Niektó</w:t>
      </w:r>
      <w:r w:rsidR="00461DCB" w:rsidRPr="00FA5467">
        <w:rPr>
          <w:lang w:val="pl-PL"/>
        </w:rPr>
        <w:t xml:space="preserve">rzy z nich mogą być liberałami w </w:t>
      </w:r>
      <w:r w:rsidRPr="00FA5467">
        <w:rPr>
          <w:lang w:val="pl-PL"/>
        </w:rPr>
        <w:t xml:space="preserve">dobrej wierze. Ale ich przywódcy to zwyczajni zdrajcy ...; nie </w:t>
      </w:r>
      <w:r w:rsidRPr="00FA5467">
        <w:rPr>
          <w:lang w:val="pl-PL"/>
        </w:rPr>
        <w:lastRenderedPageBreak/>
        <w:t>ma innego wytłumaczenia: naród turecki, tureckość Turcji i Republika Turcji</w:t>
      </w:r>
      <w:r w:rsidR="00442F01" w:rsidRPr="00FA5467">
        <w:rPr>
          <w:lang w:val="pl-PL"/>
        </w:rPr>
        <w:t xml:space="preserve"> stoją w </w:t>
      </w:r>
      <w:r w:rsidR="00461DCB" w:rsidRPr="00FA5467">
        <w:rPr>
          <w:lang w:val="pl-PL"/>
        </w:rPr>
        <w:t>obliczu</w:t>
      </w:r>
      <w:r w:rsidRPr="00FA5467">
        <w:rPr>
          <w:lang w:val="pl-PL"/>
        </w:rPr>
        <w:t xml:space="preserve"> całkowitej zdrady ...; jeśli [turecka większość kraju] zacznie warczeć, krzyczeć i ryczeć, zdrajcy nie znajdą</w:t>
      </w:r>
      <w:r w:rsidR="00461DCB" w:rsidRPr="00FA5467">
        <w:rPr>
          <w:lang w:val="pl-PL"/>
        </w:rPr>
        <w:t xml:space="preserve"> dla siebie</w:t>
      </w:r>
      <w:r w:rsidR="00B1598A" w:rsidRPr="00FA5467">
        <w:rPr>
          <w:lang w:val="pl-PL"/>
        </w:rPr>
        <w:t xml:space="preserve"> schronienia ani </w:t>
      </w:r>
      <w:r w:rsidR="0092601B" w:rsidRPr="00FA5467">
        <w:rPr>
          <w:lang w:val="pl-PL"/>
        </w:rPr>
        <w:t>wytchnienia</w:t>
      </w:r>
      <w:r w:rsidRPr="00FA5467">
        <w:rPr>
          <w:lang w:val="pl-PL"/>
        </w:rPr>
        <w:t xml:space="preserve"> ...; wy, zaciemniacze (</w:t>
      </w:r>
      <w:r w:rsidRPr="00FA5467">
        <w:rPr>
          <w:i/>
          <w:iCs/>
          <w:lang w:val="pl-PL"/>
        </w:rPr>
        <w:t>karanlıkçılar</w:t>
      </w:r>
      <w:r w:rsidRPr="00FA5467">
        <w:rPr>
          <w:lang w:val="pl-PL"/>
        </w:rPr>
        <w:t xml:space="preserve">), którzy przedstawiacie się jako liberalni </w:t>
      </w:r>
      <w:r w:rsidR="001B7826" w:rsidRPr="00FA5467">
        <w:rPr>
          <w:lang w:val="pl-PL"/>
        </w:rPr>
        <w:t xml:space="preserve">intelektualiści ... </w:t>
      </w:r>
      <w:r w:rsidR="00524591" w:rsidRPr="00FA5467">
        <w:rPr>
          <w:lang w:val="pl-PL"/>
        </w:rPr>
        <w:t>możecie ze swoimi</w:t>
      </w:r>
      <w:r w:rsidRPr="00FA5467">
        <w:rPr>
          <w:lang w:val="pl-PL"/>
        </w:rPr>
        <w:t xml:space="preserve"> </w:t>
      </w:r>
      <w:r w:rsidR="00524591" w:rsidRPr="00FA5467">
        <w:rPr>
          <w:lang w:val="pl-PL"/>
        </w:rPr>
        <w:t xml:space="preserve">lewymi </w:t>
      </w:r>
      <w:r w:rsidRPr="00FA5467">
        <w:rPr>
          <w:lang w:val="pl-PL"/>
        </w:rPr>
        <w:t>mniejszości</w:t>
      </w:r>
      <w:r w:rsidR="00524591" w:rsidRPr="00FA5467">
        <w:rPr>
          <w:lang w:val="pl-PL"/>
        </w:rPr>
        <w:t xml:space="preserve">ami napadać </w:t>
      </w:r>
      <w:r w:rsidRPr="00FA5467">
        <w:rPr>
          <w:lang w:val="pl-PL"/>
        </w:rPr>
        <w:t>waszą Europę (</w:t>
      </w:r>
      <w:r w:rsidRPr="00FA5467">
        <w:rPr>
          <w:i/>
          <w:iCs/>
          <w:lang w:val="pl-PL"/>
        </w:rPr>
        <w:t>siz o uydurma azınlıklarınızı alın da gidin Avrupa’nıza sokun</w:t>
      </w:r>
      <w:r w:rsidRPr="00FA5467">
        <w:rPr>
          <w:lang w:val="pl-PL"/>
        </w:rPr>
        <w:t>)! ... ostrzeg</w:t>
      </w:r>
      <w:r w:rsidR="00DB4F24" w:rsidRPr="00FA5467">
        <w:rPr>
          <w:lang w:val="pl-PL"/>
        </w:rPr>
        <w:t>am niektórych [</w:t>
      </w:r>
      <w:r w:rsidR="00524591" w:rsidRPr="00FA5467">
        <w:rPr>
          <w:lang w:val="pl-PL"/>
        </w:rPr>
        <w:t xml:space="preserve">którzy posuwają się </w:t>
      </w:r>
      <w:r w:rsidRPr="00FA5467">
        <w:rPr>
          <w:lang w:val="pl-PL"/>
        </w:rPr>
        <w:t>za da</w:t>
      </w:r>
      <w:r w:rsidR="00153D85" w:rsidRPr="00FA5467">
        <w:rPr>
          <w:lang w:val="pl-PL"/>
        </w:rPr>
        <w:t>leko], aby nie igrali z ogniem</w:t>
      </w:r>
      <w:r w:rsidRPr="00FA5467">
        <w:rPr>
          <w:lang w:val="pl-PL"/>
        </w:rPr>
        <w:t>”.</w:t>
      </w:r>
    </w:p>
    <w:p w14:paraId="5639F8D6" w14:textId="2E137A10"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16</w:t>
      </w:r>
      <w:r w:rsidRPr="00FA5467">
        <w:rPr>
          <w:lang w:val="pl-PL"/>
        </w:rPr>
        <w:fldChar w:fldCharType="end"/>
      </w:r>
      <w:r w:rsidR="00204891" w:rsidRPr="00FA5467">
        <w:rPr>
          <w:lang w:val="pl-PL"/>
        </w:rPr>
        <w:t>.  W dniu 31 g</w:t>
      </w:r>
      <w:r w:rsidR="00DB4F24" w:rsidRPr="00FA5467">
        <w:rPr>
          <w:lang w:val="pl-PL"/>
        </w:rPr>
        <w:t>rudnia 2004 r. s</w:t>
      </w:r>
      <w:r w:rsidR="00C762AC" w:rsidRPr="00FA5467">
        <w:rPr>
          <w:lang w:val="pl-PL"/>
        </w:rPr>
        <w:t>karżący wytoczyli</w:t>
      </w:r>
      <w:r w:rsidR="00DB4F24" w:rsidRPr="00FA5467">
        <w:rPr>
          <w:lang w:val="pl-PL"/>
        </w:rPr>
        <w:t xml:space="preserve"> powództwo</w:t>
      </w:r>
      <w:r w:rsidR="00204891" w:rsidRPr="00FA5467">
        <w:rPr>
          <w:lang w:val="pl-PL"/>
        </w:rPr>
        <w:t xml:space="preserve"> cywilne przeciwko autorowi artykułu i wydawcom gazet</w:t>
      </w:r>
      <w:r w:rsidR="0092601B" w:rsidRPr="00FA5467">
        <w:rPr>
          <w:lang w:val="pl-PL"/>
        </w:rPr>
        <w:t>y</w:t>
      </w:r>
      <w:r w:rsidR="00204891" w:rsidRPr="00FA5467">
        <w:rPr>
          <w:lang w:val="pl-PL"/>
        </w:rPr>
        <w:t xml:space="preserve">. </w:t>
      </w:r>
      <w:r w:rsidR="00C762AC" w:rsidRPr="00FA5467">
        <w:rPr>
          <w:lang w:val="pl-PL"/>
        </w:rPr>
        <w:t xml:space="preserve">Żądali </w:t>
      </w:r>
      <w:r w:rsidR="003F2B67">
        <w:rPr>
          <w:lang w:val="pl-PL"/>
        </w:rPr>
        <w:t>zadośćuczynienia</w:t>
      </w:r>
      <w:r w:rsidR="003F2B67" w:rsidRPr="00FA5467">
        <w:rPr>
          <w:lang w:val="pl-PL"/>
        </w:rPr>
        <w:t xml:space="preserve"> </w:t>
      </w:r>
      <w:r w:rsidR="00442F01" w:rsidRPr="00FA5467">
        <w:rPr>
          <w:lang w:val="pl-PL"/>
        </w:rPr>
        <w:t>za </w:t>
      </w:r>
      <w:r w:rsidR="00204891" w:rsidRPr="00FA5467">
        <w:rPr>
          <w:lang w:val="pl-PL"/>
        </w:rPr>
        <w:t xml:space="preserve">szkody niemajątkowe, które ponieśli </w:t>
      </w:r>
      <w:r w:rsidR="00442F01" w:rsidRPr="00FA5467">
        <w:rPr>
          <w:lang w:val="pl-PL"/>
        </w:rPr>
        <w:t>z powodu obraźliwego i </w:t>
      </w:r>
      <w:r w:rsidR="0092601B" w:rsidRPr="00FA5467">
        <w:rPr>
          <w:lang w:val="pl-PL"/>
        </w:rPr>
        <w:t>zawierającego groźby</w:t>
      </w:r>
      <w:r w:rsidR="00DB4F24" w:rsidRPr="00FA5467">
        <w:rPr>
          <w:lang w:val="pl-PL"/>
        </w:rPr>
        <w:t xml:space="preserve"> języka, jakim posługiwał się </w:t>
      </w:r>
      <w:r w:rsidR="00204891" w:rsidRPr="00FA5467">
        <w:rPr>
          <w:lang w:val="pl-PL"/>
        </w:rPr>
        <w:t>przeciwko nim autor artykułu.</w:t>
      </w:r>
    </w:p>
    <w:p w14:paraId="090C1485" w14:textId="0D8F0589" w:rsidR="00960932" w:rsidRPr="00FA5467" w:rsidRDefault="00655510" w:rsidP="00442F01">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17</w:t>
      </w:r>
      <w:r w:rsidRPr="00FA5467">
        <w:rPr>
          <w:lang w:val="pl-PL"/>
        </w:rPr>
        <w:fldChar w:fldCharType="end"/>
      </w:r>
      <w:r w:rsidR="00204891" w:rsidRPr="00FA5467">
        <w:rPr>
          <w:lang w:val="pl-PL"/>
        </w:rPr>
        <w:t xml:space="preserve">. Wyrokiem z dnia 25 stycznia 2005 r. Sąd Okręgowy w Ankarze oddalił </w:t>
      </w:r>
      <w:r w:rsidR="003F2B67">
        <w:rPr>
          <w:lang w:val="pl-PL"/>
        </w:rPr>
        <w:t>powództwo</w:t>
      </w:r>
      <w:r w:rsidR="003F2B67" w:rsidRPr="00FA5467">
        <w:rPr>
          <w:lang w:val="pl-PL"/>
        </w:rPr>
        <w:t xml:space="preserve"> </w:t>
      </w:r>
      <w:r w:rsidR="00204891" w:rsidRPr="00FA5467">
        <w:rPr>
          <w:lang w:val="pl-PL"/>
        </w:rPr>
        <w:t xml:space="preserve">skarżących. Sąd </w:t>
      </w:r>
      <w:r w:rsidR="003F2B67">
        <w:rPr>
          <w:lang w:val="pl-PL"/>
        </w:rPr>
        <w:t xml:space="preserve">ten </w:t>
      </w:r>
      <w:r w:rsidR="00204891" w:rsidRPr="00FA5467">
        <w:rPr>
          <w:lang w:val="pl-PL"/>
        </w:rPr>
        <w:t>orzekł, że</w:t>
      </w:r>
      <w:r w:rsidR="002D43BA" w:rsidRPr="00FA5467">
        <w:rPr>
          <w:lang w:val="pl-PL"/>
        </w:rPr>
        <w:t xml:space="preserve"> </w:t>
      </w:r>
      <w:r w:rsidR="00204891" w:rsidRPr="00FA5467">
        <w:rPr>
          <w:lang w:val="pl-PL"/>
        </w:rPr>
        <w:t>artykuł</w:t>
      </w:r>
      <w:r w:rsidR="00DB4F24" w:rsidRPr="00FA5467">
        <w:rPr>
          <w:lang w:val="pl-PL"/>
        </w:rPr>
        <w:t xml:space="preserve"> będący przedmiotem sporu</w:t>
      </w:r>
      <w:r w:rsidR="00204891" w:rsidRPr="00FA5467">
        <w:rPr>
          <w:lang w:val="pl-PL"/>
        </w:rPr>
        <w:t xml:space="preserve"> nie był skierowany bezpośrednio do powodów, ponieważ nie zostały w</w:t>
      </w:r>
      <w:r w:rsidR="002D43BA" w:rsidRPr="00FA5467">
        <w:rPr>
          <w:lang w:val="pl-PL"/>
        </w:rPr>
        <w:t xml:space="preserve"> nim przytoczone</w:t>
      </w:r>
      <w:r w:rsidR="00575EC2" w:rsidRPr="00FA5467">
        <w:rPr>
          <w:lang w:val="pl-PL"/>
        </w:rPr>
        <w:t xml:space="preserve"> ich nazwiska</w:t>
      </w:r>
      <w:r w:rsidR="00E51224" w:rsidRPr="00FA5467">
        <w:rPr>
          <w:lang w:val="pl-PL"/>
        </w:rPr>
        <w:t>,</w:t>
      </w:r>
      <w:r w:rsidR="0092601B" w:rsidRPr="00FA5467">
        <w:rPr>
          <w:lang w:val="pl-PL"/>
        </w:rPr>
        <w:t xml:space="preserve"> a ponadto </w:t>
      </w:r>
      <w:r w:rsidR="00442F01" w:rsidRPr="00FA5467">
        <w:rPr>
          <w:lang w:val="pl-PL"/>
        </w:rPr>
        <w:t>należy się spodziewać, że </w:t>
      </w:r>
      <w:r w:rsidR="00204891" w:rsidRPr="00FA5467">
        <w:rPr>
          <w:lang w:val="pl-PL"/>
        </w:rPr>
        <w:t xml:space="preserve">opinie, które zostały </w:t>
      </w:r>
      <w:r w:rsidR="00575EC2" w:rsidRPr="00FA5467">
        <w:rPr>
          <w:lang w:val="pl-PL"/>
        </w:rPr>
        <w:t xml:space="preserve">wyrażone </w:t>
      </w:r>
      <w:r w:rsidR="00907709" w:rsidRPr="00FA5467">
        <w:rPr>
          <w:lang w:val="pl-PL"/>
        </w:rPr>
        <w:t xml:space="preserve">w </w:t>
      </w:r>
      <w:r w:rsidR="00092E02">
        <w:rPr>
          <w:lang w:val="pl-PL"/>
        </w:rPr>
        <w:t>raporcie</w:t>
      </w:r>
      <w:r w:rsidR="00442F01" w:rsidRPr="00FA5467">
        <w:rPr>
          <w:lang w:val="pl-PL"/>
        </w:rPr>
        <w:t xml:space="preserve"> naukowym mającym na </w:t>
      </w:r>
      <w:r w:rsidR="00204891" w:rsidRPr="00FA5467">
        <w:rPr>
          <w:lang w:val="pl-PL"/>
        </w:rPr>
        <w:t xml:space="preserve">celu </w:t>
      </w:r>
      <w:r w:rsidR="00BA61DB">
        <w:rPr>
          <w:lang w:val="pl-PL"/>
        </w:rPr>
        <w:t>wpływ na kierunek</w:t>
      </w:r>
      <w:r w:rsidR="00204891" w:rsidRPr="00FA5467">
        <w:rPr>
          <w:lang w:val="pl-PL"/>
        </w:rPr>
        <w:t xml:space="preserve"> </w:t>
      </w:r>
      <w:r w:rsidR="00BA61DB">
        <w:rPr>
          <w:lang w:val="pl-PL"/>
        </w:rPr>
        <w:t>polityki</w:t>
      </w:r>
      <w:r w:rsidR="00204891" w:rsidRPr="00FA5467">
        <w:rPr>
          <w:lang w:val="pl-PL"/>
        </w:rPr>
        <w:t xml:space="preserve"> rządu, ale </w:t>
      </w:r>
      <w:r w:rsidR="002D43BA" w:rsidRPr="00FA5467">
        <w:rPr>
          <w:lang w:val="pl-PL"/>
        </w:rPr>
        <w:t xml:space="preserve">które wywołały niepokój </w:t>
      </w:r>
      <w:r w:rsidR="00BA61DB">
        <w:rPr>
          <w:lang w:val="pl-PL"/>
        </w:rPr>
        <w:t xml:space="preserve">w przedmiocie zachowania </w:t>
      </w:r>
      <w:r w:rsidR="00575EC2" w:rsidRPr="00FA5467">
        <w:rPr>
          <w:lang w:val="pl-PL"/>
        </w:rPr>
        <w:t xml:space="preserve">jednolitej struktury Turcji, </w:t>
      </w:r>
      <w:r w:rsidR="002D43BA" w:rsidRPr="00FA5467">
        <w:rPr>
          <w:lang w:val="pl-PL"/>
        </w:rPr>
        <w:t>zasługują na surową krytykę.</w:t>
      </w:r>
    </w:p>
    <w:p w14:paraId="2F7BDF93" w14:textId="5D9B8AE6"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18</w:t>
      </w:r>
      <w:r w:rsidRPr="00FA5467">
        <w:rPr>
          <w:lang w:val="pl-PL"/>
        </w:rPr>
        <w:fldChar w:fldCharType="end"/>
      </w:r>
      <w:r w:rsidR="001A5AFB" w:rsidRPr="00FA5467">
        <w:rPr>
          <w:lang w:val="pl-PL"/>
        </w:rPr>
        <w:t>.  W dniu 20 kwietnia 2006 r. s</w:t>
      </w:r>
      <w:r w:rsidR="00204891" w:rsidRPr="00FA5467">
        <w:rPr>
          <w:lang w:val="pl-PL"/>
        </w:rPr>
        <w:t>karżący</w:t>
      </w:r>
      <w:r w:rsidR="00575EC2" w:rsidRPr="00FA5467">
        <w:rPr>
          <w:lang w:val="pl-PL"/>
        </w:rPr>
        <w:t xml:space="preserve"> wnieśli apelację</w:t>
      </w:r>
      <w:r w:rsidR="00442F01" w:rsidRPr="00FA5467">
        <w:rPr>
          <w:lang w:val="pl-PL"/>
        </w:rPr>
        <w:t>. Podnieśli, że </w:t>
      </w:r>
      <w:r w:rsidR="00204891" w:rsidRPr="00FA5467">
        <w:rPr>
          <w:lang w:val="pl-PL"/>
        </w:rPr>
        <w:t>skoro autor art</w:t>
      </w:r>
      <w:r w:rsidR="001A5AFB" w:rsidRPr="00FA5467">
        <w:rPr>
          <w:lang w:val="pl-PL"/>
        </w:rPr>
        <w:t xml:space="preserve">ykułu odniósł się do ich </w:t>
      </w:r>
      <w:r w:rsidR="00092E02">
        <w:rPr>
          <w:lang w:val="pl-PL"/>
        </w:rPr>
        <w:t>raportu</w:t>
      </w:r>
      <w:r w:rsidR="00204891" w:rsidRPr="00FA5467">
        <w:rPr>
          <w:lang w:val="pl-PL"/>
        </w:rPr>
        <w:t xml:space="preserve">, </w:t>
      </w:r>
      <w:r w:rsidR="001A5AFB" w:rsidRPr="00FA5467">
        <w:rPr>
          <w:lang w:val="pl-PL"/>
        </w:rPr>
        <w:t xml:space="preserve">w sposób oczywisty </w:t>
      </w:r>
      <w:r w:rsidR="00204891" w:rsidRPr="00FA5467">
        <w:rPr>
          <w:lang w:val="pl-PL"/>
        </w:rPr>
        <w:t>kierował swoje obelgi i groźby pod ich adresem, a nie pod adresem osób</w:t>
      </w:r>
      <w:r w:rsidR="00575EC2" w:rsidRPr="00FA5467">
        <w:rPr>
          <w:lang w:val="pl-PL"/>
        </w:rPr>
        <w:t xml:space="preserve"> bezimiennych. St</w:t>
      </w:r>
      <w:r w:rsidR="00204891" w:rsidRPr="00FA5467">
        <w:rPr>
          <w:lang w:val="pl-PL"/>
        </w:rPr>
        <w:t>wierdzili ponadto, że odmowa</w:t>
      </w:r>
      <w:r w:rsidR="00575EC2" w:rsidRPr="00FA5467">
        <w:rPr>
          <w:lang w:val="pl-PL"/>
        </w:rPr>
        <w:t xml:space="preserve"> </w:t>
      </w:r>
      <w:r w:rsidR="00204891" w:rsidRPr="00FA5467">
        <w:rPr>
          <w:lang w:val="pl-PL"/>
        </w:rPr>
        <w:t xml:space="preserve">potępienia </w:t>
      </w:r>
      <w:r w:rsidR="00C4580F" w:rsidRPr="00FA5467">
        <w:rPr>
          <w:lang w:val="pl-PL"/>
        </w:rPr>
        <w:t xml:space="preserve">przez sąd </w:t>
      </w:r>
      <w:r w:rsidR="00575EC2" w:rsidRPr="00FA5467">
        <w:rPr>
          <w:lang w:val="pl-PL"/>
        </w:rPr>
        <w:t xml:space="preserve">spornego </w:t>
      </w:r>
      <w:r w:rsidR="00204891" w:rsidRPr="00FA5467">
        <w:rPr>
          <w:lang w:val="pl-PL"/>
        </w:rPr>
        <w:t xml:space="preserve">artykułu, który, jak </w:t>
      </w:r>
      <w:r w:rsidR="001A5AFB" w:rsidRPr="00FA5467">
        <w:rPr>
          <w:lang w:val="pl-PL"/>
        </w:rPr>
        <w:t>podnieśli</w:t>
      </w:r>
      <w:r w:rsidR="00C4580F" w:rsidRPr="00FA5467">
        <w:rPr>
          <w:lang w:val="pl-PL"/>
        </w:rPr>
        <w:t>, zawierał obelgi i podżegał</w:t>
      </w:r>
      <w:r w:rsidR="00204891" w:rsidRPr="00FA5467">
        <w:rPr>
          <w:lang w:val="pl-PL"/>
        </w:rPr>
        <w:t xml:space="preserve"> do przemocy wobec nich, stanowiła naruszenie ich </w:t>
      </w:r>
      <w:r w:rsidR="00C4580F" w:rsidRPr="00FA5467">
        <w:rPr>
          <w:lang w:val="pl-PL"/>
        </w:rPr>
        <w:t>prawa do wolności wyrażania opinii</w:t>
      </w:r>
      <w:r w:rsidR="00204891" w:rsidRPr="00FA5467">
        <w:rPr>
          <w:lang w:val="pl-PL"/>
        </w:rPr>
        <w:t>.</w:t>
      </w:r>
    </w:p>
    <w:p w14:paraId="3E3CD927" w14:textId="77777777"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19</w:t>
      </w:r>
      <w:r w:rsidRPr="00FA5467">
        <w:rPr>
          <w:lang w:val="pl-PL"/>
        </w:rPr>
        <w:fldChar w:fldCharType="end"/>
      </w:r>
      <w:r w:rsidR="00204891" w:rsidRPr="00FA5467">
        <w:rPr>
          <w:lang w:val="pl-PL"/>
        </w:rPr>
        <w:t xml:space="preserve">.  W dniu 14 czerwca 2007 r. Sąd Kasacyjny utrzymał w mocy </w:t>
      </w:r>
      <w:r w:rsidR="001A5AFB" w:rsidRPr="00FA5467">
        <w:rPr>
          <w:lang w:val="pl-PL"/>
        </w:rPr>
        <w:t>wyrok sądu pierwszej instancji, uzasadniając to</w:t>
      </w:r>
      <w:r w:rsidR="00204891" w:rsidRPr="00FA5467">
        <w:rPr>
          <w:lang w:val="pl-PL"/>
        </w:rPr>
        <w:t xml:space="preserve"> </w:t>
      </w:r>
      <w:r w:rsidR="001A5AFB" w:rsidRPr="00FA5467">
        <w:rPr>
          <w:lang w:val="pl-PL"/>
        </w:rPr>
        <w:t>spełnieniem przez ten wyrok wymogów proceduralnych i prawnych oraz tym</w:t>
      </w:r>
      <w:r w:rsidR="00716FCE" w:rsidRPr="00FA5467">
        <w:rPr>
          <w:lang w:val="pl-PL"/>
        </w:rPr>
        <w:t>, że</w:t>
      </w:r>
      <w:r w:rsidR="00204891" w:rsidRPr="00FA5467">
        <w:rPr>
          <w:lang w:val="pl-PL"/>
        </w:rPr>
        <w:t xml:space="preserve"> nie był </w:t>
      </w:r>
      <w:r w:rsidR="00C4580F" w:rsidRPr="00FA5467">
        <w:rPr>
          <w:lang w:val="pl-PL"/>
        </w:rPr>
        <w:t xml:space="preserve">on </w:t>
      </w:r>
      <w:r w:rsidR="00204891" w:rsidRPr="00FA5467">
        <w:rPr>
          <w:lang w:val="pl-PL"/>
        </w:rPr>
        <w:t>oparty na błędnej ocenie dowodów. Wyrok ten został doręczony pełnomocnikowi skarżących w dniu 10 lipca 2008 r.</w:t>
      </w:r>
    </w:p>
    <w:p w14:paraId="3F638356" w14:textId="77777777" w:rsidR="00960932" w:rsidRPr="00FA5467" w:rsidRDefault="00204891" w:rsidP="005D5475">
      <w:pPr>
        <w:pStyle w:val="ECHRHeading3"/>
        <w:rPr>
          <w:lang w:val="pl-PL"/>
        </w:rPr>
      </w:pPr>
      <w:r w:rsidRPr="00FA5467">
        <w:rPr>
          <w:lang w:val="pl-PL"/>
        </w:rPr>
        <w:t>2. Postępowanie cywilne przeciwko B.A.</w:t>
      </w:r>
    </w:p>
    <w:p w14:paraId="67B24FBC" w14:textId="4F1F4FA7"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20</w:t>
      </w:r>
      <w:r w:rsidRPr="00FA5467">
        <w:rPr>
          <w:lang w:val="pl-PL"/>
        </w:rPr>
        <w:fldChar w:fldCharType="end"/>
      </w:r>
      <w:r w:rsidR="00204891" w:rsidRPr="00FA5467">
        <w:rPr>
          <w:lang w:val="pl-PL"/>
        </w:rPr>
        <w:t>. </w:t>
      </w:r>
      <w:r w:rsidR="000D4808" w:rsidRPr="00FA5467">
        <w:rPr>
          <w:lang w:val="pl-PL"/>
        </w:rPr>
        <w:t xml:space="preserve"> W dniu 27 października 2004 r. </w:t>
      </w:r>
      <w:r w:rsidR="00204891" w:rsidRPr="00FA5467">
        <w:rPr>
          <w:lang w:val="pl-PL"/>
        </w:rPr>
        <w:t xml:space="preserve">dziennik </w:t>
      </w:r>
      <w:r w:rsidR="00204891" w:rsidRPr="00FA5467">
        <w:rPr>
          <w:i/>
          <w:iCs/>
          <w:lang w:val="pl-PL"/>
        </w:rPr>
        <w:t>Yeniçağ</w:t>
      </w:r>
      <w:r w:rsidR="00204891" w:rsidRPr="00FA5467">
        <w:rPr>
          <w:lang w:val="pl-PL"/>
        </w:rPr>
        <w:t xml:space="preserve"> opublikował artykuł </w:t>
      </w:r>
      <w:r w:rsidR="00BA61DB">
        <w:rPr>
          <w:lang w:val="pl-PL"/>
        </w:rPr>
        <w:t>ukazujący</w:t>
      </w:r>
      <w:r w:rsidR="00204891" w:rsidRPr="00FA5467">
        <w:rPr>
          <w:lang w:val="pl-PL"/>
        </w:rPr>
        <w:t xml:space="preserve"> oświadczenia B.A., przewo</w:t>
      </w:r>
      <w:r w:rsidR="00CC032B" w:rsidRPr="00FA5467">
        <w:rPr>
          <w:lang w:val="pl-PL"/>
        </w:rPr>
        <w:t>dniczącego Konfederacji Związków</w:t>
      </w:r>
      <w:r w:rsidR="00204891" w:rsidRPr="00FA5467">
        <w:rPr>
          <w:lang w:val="pl-PL"/>
        </w:rPr>
        <w:t xml:space="preserve"> Pracodawców Publicznych, </w:t>
      </w:r>
      <w:r w:rsidR="00204891" w:rsidRPr="00FA5467">
        <w:rPr>
          <w:i/>
          <w:iCs/>
          <w:lang w:val="pl-PL"/>
        </w:rPr>
        <w:t>Kamu-Sen</w:t>
      </w:r>
      <w:r w:rsidR="00CC032B" w:rsidRPr="00FA5467">
        <w:rPr>
          <w:lang w:val="pl-PL"/>
        </w:rPr>
        <w:t xml:space="preserve">, dotyczące </w:t>
      </w:r>
      <w:r w:rsidR="00092E02">
        <w:rPr>
          <w:lang w:val="pl-PL"/>
        </w:rPr>
        <w:t>raportu</w:t>
      </w:r>
      <w:r w:rsidR="00CC032B" w:rsidRPr="00FA5467">
        <w:rPr>
          <w:lang w:val="pl-PL"/>
        </w:rPr>
        <w:t xml:space="preserve"> skarżących. B.A. oświadczył</w:t>
      </w:r>
      <w:r w:rsidR="00204891" w:rsidRPr="00FA5467">
        <w:rPr>
          <w:lang w:val="pl-PL"/>
        </w:rPr>
        <w:t>:</w:t>
      </w:r>
    </w:p>
    <w:p w14:paraId="3EA9C2CD" w14:textId="4F89CEEE" w:rsidR="00960932" w:rsidRPr="00FA5467" w:rsidRDefault="00092E02" w:rsidP="005D5475">
      <w:pPr>
        <w:pStyle w:val="ECHRParaQuote"/>
        <w:spacing w:line="240" w:lineRule="auto"/>
        <w:rPr>
          <w:lang w:val="pl-PL"/>
        </w:rPr>
      </w:pPr>
      <w:r>
        <w:rPr>
          <w:lang w:val="pl-PL"/>
        </w:rPr>
        <w:t>,,Raport</w:t>
      </w:r>
      <w:r w:rsidR="00CB205E" w:rsidRPr="00FA5467">
        <w:rPr>
          <w:lang w:val="pl-PL"/>
        </w:rPr>
        <w:t xml:space="preserve"> </w:t>
      </w:r>
      <w:r>
        <w:rPr>
          <w:lang w:val="pl-PL"/>
        </w:rPr>
        <w:t>ten</w:t>
      </w:r>
      <w:r w:rsidR="00CB205E" w:rsidRPr="00FA5467">
        <w:rPr>
          <w:lang w:val="pl-PL"/>
        </w:rPr>
        <w:t xml:space="preserve"> jest prawdziwą</w:t>
      </w:r>
      <w:r w:rsidR="00204891" w:rsidRPr="00FA5467">
        <w:rPr>
          <w:lang w:val="pl-PL"/>
        </w:rPr>
        <w:t xml:space="preserve"> </w:t>
      </w:r>
      <w:r w:rsidR="00CB205E" w:rsidRPr="00FA5467">
        <w:rPr>
          <w:lang w:val="pl-PL"/>
        </w:rPr>
        <w:t xml:space="preserve">zdradą i </w:t>
      </w:r>
      <w:r>
        <w:rPr>
          <w:lang w:val="pl-PL"/>
        </w:rPr>
        <w:t>powinien zostać rozerwany</w:t>
      </w:r>
      <w:r w:rsidR="00204891" w:rsidRPr="00FA5467">
        <w:rPr>
          <w:lang w:val="pl-PL"/>
        </w:rPr>
        <w:t xml:space="preserve"> na strz</w:t>
      </w:r>
      <w:r w:rsidR="00CB205E" w:rsidRPr="00FA5467">
        <w:rPr>
          <w:lang w:val="pl-PL"/>
        </w:rPr>
        <w:t xml:space="preserve">ępy nad głowami tych, którzy </w:t>
      </w:r>
      <w:r>
        <w:rPr>
          <w:lang w:val="pl-PL"/>
        </w:rPr>
        <w:t>go</w:t>
      </w:r>
      <w:r w:rsidR="00204891" w:rsidRPr="00FA5467">
        <w:rPr>
          <w:lang w:val="pl-PL"/>
        </w:rPr>
        <w:t xml:space="preserve"> napisali. Ci, którzy chcą postrzegać naród turecki jako mniejszość w tym kraju, będą musieli się z nami zmierzyć.”</w:t>
      </w:r>
    </w:p>
    <w:p w14:paraId="11A314B5" w14:textId="16545883" w:rsidR="00960932" w:rsidRPr="00FA5467" w:rsidRDefault="00655510" w:rsidP="00716FCE">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21</w:t>
      </w:r>
      <w:r w:rsidRPr="00FA5467">
        <w:rPr>
          <w:lang w:val="pl-PL"/>
        </w:rPr>
        <w:fldChar w:fldCharType="end"/>
      </w:r>
      <w:r w:rsidR="00204891" w:rsidRPr="00FA5467">
        <w:rPr>
          <w:lang w:val="pl-PL"/>
        </w:rPr>
        <w:t xml:space="preserve">.  W dniu 8 listopada 2004 r. Dziennik </w:t>
      </w:r>
      <w:r w:rsidR="00204891" w:rsidRPr="00FA5467">
        <w:rPr>
          <w:i/>
          <w:iCs/>
          <w:lang w:val="pl-PL"/>
        </w:rPr>
        <w:t>Ortadoğu</w:t>
      </w:r>
      <w:r w:rsidR="00204891" w:rsidRPr="00FA5467">
        <w:rPr>
          <w:lang w:val="pl-PL"/>
        </w:rPr>
        <w:t xml:space="preserve"> także</w:t>
      </w:r>
      <w:r w:rsidR="00716FCE" w:rsidRPr="00FA5467">
        <w:rPr>
          <w:lang w:val="pl-PL"/>
        </w:rPr>
        <w:t xml:space="preserve"> opublikował</w:t>
      </w:r>
      <w:r w:rsidR="00204891" w:rsidRPr="00FA5467">
        <w:rPr>
          <w:lang w:val="pl-PL"/>
        </w:rPr>
        <w:t xml:space="preserve"> oświadczeni</w:t>
      </w:r>
      <w:r w:rsidR="00BA61DB">
        <w:rPr>
          <w:lang w:val="pl-PL"/>
        </w:rPr>
        <w:t xml:space="preserve">e </w:t>
      </w:r>
      <w:r w:rsidR="00204891" w:rsidRPr="00FA5467">
        <w:rPr>
          <w:lang w:val="pl-PL"/>
        </w:rPr>
        <w:t>B.A. m.in. o następującej treści:</w:t>
      </w:r>
    </w:p>
    <w:p w14:paraId="385E1C40" w14:textId="152284E9" w:rsidR="00960932" w:rsidRPr="00FA5467" w:rsidRDefault="00CB205E" w:rsidP="00716FCE">
      <w:pPr>
        <w:pStyle w:val="ECHRParaQuote"/>
        <w:spacing w:line="240" w:lineRule="auto"/>
        <w:rPr>
          <w:lang w:val="pl-PL"/>
        </w:rPr>
      </w:pPr>
      <w:r w:rsidRPr="00FA5467">
        <w:rPr>
          <w:lang w:val="pl-PL"/>
        </w:rPr>
        <w:lastRenderedPageBreak/>
        <w:t>„</w:t>
      </w:r>
      <w:r w:rsidR="00092E02">
        <w:rPr>
          <w:lang w:val="pl-PL"/>
        </w:rPr>
        <w:t>Raport ten</w:t>
      </w:r>
      <w:r w:rsidRPr="00FA5467">
        <w:rPr>
          <w:lang w:val="pl-PL"/>
        </w:rPr>
        <w:t xml:space="preserve"> </w:t>
      </w:r>
      <w:r w:rsidR="00204891" w:rsidRPr="00FA5467">
        <w:rPr>
          <w:lang w:val="pl-PL"/>
        </w:rPr>
        <w:t xml:space="preserve">jest wynikiem sposobu myślenia, które </w:t>
      </w:r>
      <w:r w:rsidR="00716FCE" w:rsidRPr="00FA5467">
        <w:rPr>
          <w:lang w:val="pl-PL"/>
        </w:rPr>
        <w:t xml:space="preserve">prezentuje się </w:t>
      </w:r>
      <w:r w:rsidR="00204891" w:rsidRPr="00FA5467">
        <w:rPr>
          <w:lang w:val="pl-PL"/>
        </w:rPr>
        <w:t xml:space="preserve">od lat </w:t>
      </w:r>
      <w:r w:rsidR="00CC032B" w:rsidRPr="00FA5467">
        <w:rPr>
          <w:lang w:val="pl-PL"/>
        </w:rPr>
        <w:t>w celu podzielenia i odseparowania</w:t>
      </w:r>
      <w:r w:rsidR="00204891" w:rsidRPr="00FA5467">
        <w:rPr>
          <w:lang w:val="pl-PL"/>
        </w:rPr>
        <w:t xml:space="preserve"> nas... Apeluję do osób odpowiedzialnych i przysięgam, że ceną ziemi jest krew, a jeśli</w:t>
      </w:r>
      <w:r w:rsidR="0084053C" w:rsidRPr="00FA5467">
        <w:rPr>
          <w:lang w:val="pl-PL"/>
        </w:rPr>
        <w:t xml:space="preserve"> zajdzie taka</w:t>
      </w:r>
      <w:r w:rsidR="00204891" w:rsidRPr="00FA5467">
        <w:rPr>
          <w:lang w:val="pl-PL"/>
        </w:rPr>
        <w:t xml:space="preserve"> potrzeba</w:t>
      </w:r>
      <w:r w:rsidR="0084053C" w:rsidRPr="00FA5467">
        <w:rPr>
          <w:lang w:val="pl-PL"/>
        </w:rPr>
        <w:t>,</w:t>
      </w:r>
      <w:r w:rsidR="00204891" w:rsidRPr="00FA5467">
        <w:rPr>
          <w:lang w:val="pl-PL"/>
        </w:rPr>
        <w:t xml:space="preserve"> krew zostanie przelana”.</w:t>
      </w:r>
    </w:p>
    <w:p w14:paraId="0D6E9B72" w14:textId="1D3FB6D9"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22</w:t>
      </w:r>
      <w:r w:rsidRPr="00FA5467">
        <w:rPr>
          <w:lang w:val="pl-PL"/>
        </w:rPr>
        <w:fldChar w:fldCharType="end"/>
      </w:r>
      <w:r w:rsidR="00204891" w:rsidRPr="00FA5467">
        <w:rPr>
          <w:lang w:val="pl-PL"/>
        </w:rPr>
        <w:t>.  W dniu 7 stycznia 2005 r.</w:t>
      </w:r>
      <w:r w:rsidR="00070932" w:rsidRPr="00FA5467">
        <w:rPr>
          <w:lang w:val="pl-PL"/>
        </w:rPr>
        <w:t>, s</w:t>
      </w:r>
      <w:r w:rsidR="0084053C" w:rsidRPr="00FA5467">
        <w:rPr>
          <w:lang w:val="pl-PL"/>
        </w:rPr>
        <w:t>karżący wytoczyli powództwo</w:t>
      </w:r>
      <w:r w:rsidR="00204891" w:rsidRPr="00FA5467">
        <w:rPr>
          <w:lang w:val="pl-PL"/>
        </w:rPr>
        <w:t xml:space="preserve"> cywilne przeciwko B.A. Doma</w:t>
      </w:r>
      <w:r w:rsidR="00070932" w:rsidRPr="00FA5467">
        <w:rPr>
          <w:lang w:val="pl-PL"/>
        </w:rPr>
        <w:t xml:space="preserve">gali się </w:t>
      </w:r>
      <w:r w:rsidR="00052EE2">
        <w:rPr>
          <w:lang w:val="pl-PL"/>
        </w:rPr>
        <w:t>zadośćuczynienia</w:t>
      </w:r>
      <w:r w:rsidR="00052EE2" w:rsidRPr="00FA5467">
        <w:rPr>
          <w:lang w:val="pl-PL"/>
        </w:rPr>
        <w:t xml:space="preserve"> </w:t>
      </w:r>
      <w:r w:rsidR="00070932" w:rsidRPr="00FA5467">
        <w:rPr>
          <w:lang w:val="pl-PL"/>
        </w:rPr>
        <w:t>za szkodę</w:t>
      </w:r>
      <w:r w:rsidR="00204891" w:rsidRPr="00FA5467">
        <w:rPr>
          <w:lang w:val="pl-PL"/>
        </w:rPr>
        <w:t xml:space="preserve"> niemajątk</w:t>
      </w:r>
      <w:r w:rsidR="00070932" w:rsidRPr="00FA5467">
        <w:rPr>
          <w:lang w:val="pl-PL"/>
        </w:rPr>
        <w:t>ową, którą</w:t>
      </w:r>
      <w:r w:rsidR="0084053C" w:rsidRPr="00FA5467">
        <w:rPr>
          <w:lang w:val="pl-PL"/>
        </w:rPr>
        <w:t xml:space="preserve"> ich zdaniem, </w:t>
      </w:r>
      <w:r w:rsidR="00204891" w:rsidRPr="00FA5467">
        <w:rPr>
          <w:lang w:val="pl-PL"/>
        </w:rPr>
        <w:t xml:space="preserve">ponieśli w związku ze zniewagami i </w:t>
      </w:r>
      <w:r w:rsidR="0084053C" w:rsidRPr="00FA5467">
        <w:rPr>
          <w:lang w:val="pl-PL"/>
        </w:rPr>
        <w:t>groźbami</w:t>
      </w:r>
      <w:r w:rsidR="00BA61DB">
        <w:rPr>
          <w:lang w:val="pl-PL"/>
        </w:rPr>
        <w:t xml:space="preserve"> sformułowanymi</w:t>
      </w:r>
      <w:r w:rsidR="00070932" w:rsidRPr="00FA5467">
        <w:rPr>
          <w:lang w:val="pl-PL"/>
        </w:rPr>
        <w:t xml:space="preserve"> pod ich adresem </w:t>
      </w:r>
      <w:r w:rsidR="00204891" w:rsidRPr="00FA5467">
        <w:rPr>
          <w:lang w:val="pl-PL"/>
        </w:rPr>
        <w:t xml:space="preserve">w tych dwóch </w:t>
      </w:r>
      <w:r w:rsidR="00092E02">
        <w:rPr>
          <w:lang w:val="pl-PL"/>
        </w:rPr>
        <w:t>publikacjach</w:t>
      </w:r>
      <w:r w:rsidR="0084053C" w:rsidRPr="00FA5467">
        <w:rPr>
          <w:lang w:val="pl-PL"/>
        </w:rPr>
        <w:t>.</w:t>
      </w:r>
    </w:p>
    <w:p w14:paraId="674E0FDF" w14:textId="393F07F0"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23</w:t>
      </w:r>
      <w:r w:rsidRPr="00FA5467">
        <w:rPr>
          <w:lang w:val="pl-PL"/>
        </w:rPr>
        <w:fldChar w:fldCharType="end"/>
      </w:r>
      <w:r w:rsidR="00204891" w:rsidRPr="00FA5467">
        <w:rPr>
          <w:lang w:val="pl-PL"/>
        </w:rPr>
        <w:t xml:space="preserve">.  Wyrokiem z dnia 25 lipca 2006 r. Sąd Okręgowy w Ankarze oddalił </w:t>
      </w:r>
      <w:r w:rsidR="00092E02">
        <w:rPr>
          <w:lang w:val="pl-PL"/>
        </w:rPr>
        <w:t>powództwa</w:t>
      </w:r>
      <w:r w:rsidR="00052EE2" w:rsidRPr="00FA5467">
        <w:rPr>
          <w:lang w:val="pl-PL"/>
        </w:rPr>
        <w:t xml:space="preserve"> </w:t>
      </w:r>
      <w:r w:rsidR="00204891" w:rsidRPr="00FA5467">
        <w:rPr>
          <w:lang w:val="pl-PL"/>
        </w:rPr>
        <w:t>skarżących, uzasadniając to tym,</w:t>
      </w:r>
      <w:r w:rsidR="00E37876" w:rsidRPr="00FA5467">
        <w:rPr>
          <w:lang w:val="pl-PL"/>
        </w:rPr>
        <w:t xml:space="preserve"> że </w:t>
      </w:r>
      <w:r w:rsidR="00092E02">
        <w:rPr>
          <w:lang w:val="pl-PL"/>
        </w:rPr>
        <w:t>raport ich autorstwa był</w:t>
      </w:r>
      <w:r w:rsidR="00E37876" w:rsidRPr="00FA5467">
        <w:rPr>
          <w:lang w:val="pl-PL"/>
        </w:rPr>
        <w:t xml:space="preserve"> </w:t>
      </w:r>
      <w:r w:rsidR="00204891" w:rsidRPr="00FA5467">
        <w:rPr>
          <w:lang w:val="pl-PL"/>
        </w:rPr>
        <w:t>p</w:t>
      </w:r>
      <w:r w:rsidR="00E37876" w:rsidRPr="00FA5467">
        <w:rPr>
          <w:lang w:val="pl-PL"/>
        </w:rPr>
        <w:t>rzedmiotem debaty publicznej,</w:t>
      </w:r>
      <w:r w:rsidR="00204891" w:rsidRPr="00FA5467">
        <w:rPr>
          <w:lang w:val="pl-PL"/>
        </w:rPr>
        <w:t xml:space="preserve"> </w:t>
      </w:r>
      <w:r w:rsidR="004A6773" w:rsidRPr="00FA5467">
        <w:rPr>
          <w:lang w:val="pl-PL"/>
        </w:rPr>
        <w:t xml:space="preserve">oraz tym, że </w:t>
      </w:r>
      <w:r w:rsidR="00204891" w:rsidRPr="00FA5467">
        <w:rPr>
          <w:lang w:val="pl-PL"/>
        </w:rPr>
        <w:t xml:space="preserve">ze względu na swój status społeczny, powinni oni tolerować krytykę, w </w:t>
      </w:r>
      <w:r w:rsidR="00E37876" w:rsidRPr="00FA5467">
        <w:rPr>
          <w:lang w:val="pl-PL"/>
        </w:rPr>
        <w:t>tym zjadliwą krytykę</w:t>
      </w:r>
      <w:r w:rsidR="00204891" w:rsidRPr="00FA5467">
        <w:rPr>
          <w:lang w:val="pl-PL"/>
        </w:rPr>
        <w:t>, a także, że oświadczenia B</w:t>
      </w:r>
      <w:r w:rsidR="00BA61DB">
        <w:rPr>
          <w:lang w:val="pl-PL"/>
        </w:rPr>
        <w:t>.</w:t>
      </w:r>
      <w:r w:rsidR="00204891" w:rsidRPr="00FA5467">
        <w:rPr>
          <w:lang w:val="pl-PL"/>
        </w:rPr>
        <w:t>A</w:t>
      </w:r>
      <w:r w:rsidR="00BA61DB">
        <w:rPr>
          <w:lang w:val="pl-PL"/>
        </w:rPr>
        <w:t>.</w:t>
      </w:r>
      <w:r w:rsidR="00204891" w:rsidRPr="00FA5467">
        <w:rPr>
          <w:lang w:val="pl-PL"/>
        </w:rPr>
        <w:t xml:space="preserve"> mieściły się w granicach dopuszczalnej krytyki</w:t>
      </w:r>
      <w:r w:rsidR="00E37876" w:rsidRPr="00FA5467">
        <w:rPr>
          <w:lang w:val="pl-PL"/>
        </w:rPr>
        <w:t>. Sąd zważył</w:t>
      </w:r>
      <w:r w:rsidR="00204891" w:rsidRPr="00FA5467">
        <w:rPr>
          <w:lang w:val="pl-PL"/>
        </w:rPr>
        <w:t xml:space="preserve"> również, że wyrażenie „cen</w:t>
      </w:r>
      <w:r w:rsidR="00E37876" w:rsidRPr="00FA5467">
        <w:rPr>
          <w:lang w:val="pl-PL"/>
        </w:rPr>
        <w:t>ą ziemi jest krew, a jeśli zajdzie taka</w:t>
      </w:r>
      <w:r w:rsidR="00204891" w:rsidRPr="00FA5467">
        <w:rPr>
          <w:lang w:val="pl-PL"/>
        </w:rPr>
        <w:t xml:space="preserve"> potrzeby</w:t>
      </w:r>
      <w:r w:rsidR="00E37876" w:rsidRPr="00FA5467">
        <w:rPr>
          <w:lang w:val="pl-PL"/>
        </w:rPr>
        <w:t>,</w:t>
      </w:r>
      <w:r w:rsidR="00204891" w:rsidRPr="00FA5467">
        <w:rPr>
          <w:lang w:val="pl-PL"/>
        </w:rPr>
        <w:t xml:space="preserve"> krew zostanie przelana” jest popularnym powiedzenie</w:t>
      </w:r>
      <w:r w:rsidR="00070932" w:rsidRPr="00FA5467">
        <w:rPr>
          <w:lang w:val="pl-PL"/>
        </w:rPr>
        <w:t>m, które oznacza, że ludzie mogą</w:t>
      </w:r>
      <w:r w:rsidR="00204891" w:rsidRPr="00FA5467">
        <w:rPr>
          <w:lang w:val="pl-PL"/>
        </w:rPr>
        <w:t xml:space="preserve"> oddać życie za swój kraj, </w:t>
      </w:r>
      <w:r w:rsidR="00052EE2">
        <w:rPr>
          <w:lang w:val="pl-PL"/>
        </w:rPr>
        <w:t>a</w:t>
      </w:r>
      <w:r w:rsidR="00A6068E">
        <w:rPr>
          <w:lang w:val="pl-PL"/>
        </w:rPr>
        <w:t xml:space="preserve"> nie</w:t>
      </w:r>
      <w:r w:rsidR="00052EE2">
        <w:rPr>
          <w:lang w:val="pl-PL"/>
        </w:rPr>
        <w:t xml:space="preserve"> </w:t>
      </w:r>
      <w:r w:rsidR="003C5BCB" w:rsidRPr="00FA5467">
        <w:rPr>
          <w:lang w:val="pl-PL"/>
        </w:rPr>
        <w:t>groźb</w:t>
      </w:r>
      <w:r w:rsidR="00052EE2">
        <w:rPr>
          <w:lang w:val="pl-PL"/>
        </w:rPr>
        <w:t>ą</w:t>
      </w:r>
      <w:r w:rsidR="003C5BCB" w:rsidRPr="00FA5467">
        <w:rPr>
          <w:lang w:val="pl-PL"/>
        </w:rPr>
        <w:t xml:space="preserve"> </w:t>
      </w:r>
      <w:r w:rsidR="00301A1A" w:rsidRPr="00FA5467">
        <w:rPr>
          <w:lang w:val="pl-PL"/>
        </w:rPr>
        <w:t>skierowan</w:t>
      </w:r>
      <w:r w:rsidR="00052EE2">
        <w:rPr>
          <w:lang w:val="pl-PL"/>
        </w:rPr>
        <w:t>ą</w:t>
      </w:r>
      <w:r w:rsidR="00301A1A" w:rsidRPr="00FA5467">
        <w:rPr>
          <w:lang w:val="pl-PL"/>
        </w:rPr>
        <w:t xml:space="preserve"> do</w:t>
      </w:r>
      <w:r w:rsidR="00204891" w:rsidRPr="00FA5467">
        <w:rPr>
          <w:lang w:val="pl-PL"/>
        </w:rPr>
        <w:t xml:space="preserve"> skarżących. Co więcej, stwierdzenie </w:t>
      </w:r>
      <w:r w:rsidR="00301A1A" w:rsidRPr="00FA5467">
        <w:rPr>
          <w:lang w:val="pl-PL"/>
        </w:rPr>
        <w:t>„Ci, którzy chcą postrzegać naród turecki jako mniejszość w tym kraju, będą musieli się z nami zmierzyć</w:t>
      </w:r>
      <w:r w:rsidR="00204891" w:rsidRPr="00FA5467">
        <w:rPr>
          <w:lang w:val="pl-PL"/>
        </w:rPr>
        <w:t>.” był</w:t>
      </w:r>
      <w:r w:rsidR="003C5BCB" w:rsidRPr="00FA5467">
        <w:rPr>
          <w:lang w:val="pl-PL"/>
        </w:rPr>
        <w:t>o</w:t>
      </w:r>
      <w:r w:rsidR="00204891" w:rsidRPr="00FA5467">
        <w:rPr>
          <w:lang w:val="pl-PL"/>
        </w:rPr>
        <w:t xml:space="preserve"> jedynie kryt</w:t>
      </w:r>
      <w:r w:rsidR="003C5BCB" w:rsidRPr="00FA5467">
        <w:rPr>
          <w:lang w:val="pl-PL"/>
        </w:rPr>
        <w:t xml:space="preserve">yką opinii wyrażonych w </w:t>
      </w:r>
      <w:r w:rsidR="00092E02">
        <w:rPr>
          <w:lang w:val="pl-PL"/>
        </w:rPr>
        <w:t>raporcie</w:t>
      </w:r>
      <w:r w:rsidR="00204891" w:rsidRPr="00FA5467">
        <w:rPr>
          <w:lang w:val="pl-PL"/>
        </w:rPr>
        <w:t>.</w:t>
      </w:r>
    </w:p>
    <w:p w14:paraId="38C3C557" w14:textId="7E6D2227" w:rsidR="00960932" w:rsidRPr="00FA5467" w:rsidRDefault="00204891" w:rsidP="00D779DC">
      <w:pPr>
        <w:pStyle w:val="ECHRPara"/>
        <w:spacing w:after="0" w:line="240" w:lineRule="auto"/>
        <w:rPr>
          <w:lang w:val="pl-PL"/>
        </w:rPr>
      </w:pPr>
      <w:r w:rsidRPr="00FA5467">
        <w:rPr>
          <w:lang w:val="pl-PL"/>
        </w:rPr>
        <w:t xml:space="preserve">24. Skarżący </w:t>
      </w:r>
      <w:r w:rsidR="00052EE2">
        <w:rPr>
          <w:lang w:val="pl-PL"/>
        </w:rPr>
        <w:t>wnieśli apelację</w:t>
      </w:r>
      <w:r w:rsidR="00301A1A" w:rsidRPr="00FA5467">
        <w:rPr>
          <w:lang w:val="pl-PL"/>
        </w:rPr>
        <w:t xml:space="preserve">. </w:t>
      </w:r>
      <w:r w:rsidRPr="00FA5467">
        <w:rPr>
          <w:lang w:val="pl-PL"/>
        </w:rPr>
        <w:t xml:space="preserve">Podnieśli, że </w:t>
      </w:r>
      <w:r w:rsidR="00AD4078" w:rsidRPr="00FA5467">
        <w:rPr>
          <w:lang w:val="pl-PL"/>
        </w:rPr>
        <w:t xml:space="preserve">sporne </w:t>
      </w:r>
      <w:r w:rsidRPr="00FA5467">
        <w:rPr>
          <w:lang w:val="pl-PL"/>
        </w:rPr>
        <w:t xml:space="preserve">oświadczenia </w:t>
      </w:r>
      <w:r w:rsidR="00301A1A" w:rsidRPr="00FA5467">
        <w:rPr>
          <w:lang w:val="pl-PL"/>
        </w:rPr>
        <w:t xml:space="preserve">złożone </w:t>
      </w:r>
      <w:r w:rsidR="00AD4078" w:rsidRPr="00FA5467">
        <w:rPr>
          <w:lang w:val="pl-PL"/>
        </w:rPr>
        <w:t xml:space="preserve">przez </w:t>
      </w:r>
      <w:r w:rsidRPr="00FA5467">
        <w:rPr>
          <w:lang w:val="pl-PL"/>
        </w:rPr>
        <w:t>B.A. stanowiły wyr</w:t>
      </w:r>
      <w:r w:rsidR="00C4580F" w:rsidRPr="00FA5467">
        <w:rPr>
          <w:lang w:val="pl-PL"/>
        </w:rPr>
        <w:t xml:space="preserve">aźne i konkretne </w:t>
      </w:r>
      <w:r w:rsidR="00301A1A" w:rsidRPr="00FA5467">
        <w:rPr>
          <w:lang w:val="pl-PL"/>
        </w:rPr>
        <w:t>nawoływanie</w:t>
      </w:r>
      <w:r w:rsidR="00C4580F" w:rsidRPr="00FA5467">
        <w:rPr>
          <w:lang w:val="pl-PL"/>
        </w:rPr>
        <w:t xml:space="preserve"> </w:t>
      </w:r>
      <w:r w:rsidR="00442F01" w:rsidRPr="00FA5467">
        <w:rPr>
          <w:lang w:val="pl-PL"/>
        </w:rPr>
        <w:t>do przemocy i</w:t>
      </w:r>
      <w:r w:rsidR="00092E02">
        <w:rPr>
          <w:lang w:val="pl-PL"/>
        </w:rPr>
        <w:t xml:space="preserve"> będąc wycelowane w skarżących</w:t>
      </w:r>
      <w:r w:rsidR="00442F01" w:rsidRPr="00FA5467">
        <w:rPr>
          <w:lang w:val="pl-PL"/>
        </w:rPr>
        <w:t> </w:t>
      </w:r>
      <w:r w:rsidRPr="00FA5467">
        <w:rPr>
          <w:lang w:val="pl-PL"/>
        </w:rPr>
        <w:t xml:space="preserve">miały </w:t>
      </w:r>
      <w:r w:rsidR="00092E02">
        <w:rPr>
          <w:lang w:val="pl-PL"/>
        </w:rPr>
        <w:t>za zadanie ich zastraszyć.</w:t>
      </w:r>
    </w:p>
    <w:p w14:paraId="49766097" w14:textId="7FECD8FE" w:rsidR="00960932" w:rsidRPr="00FA5467" w:rsidRDefault="00204891" w:rsidP="005D5475">
      <w:pPr>
        <w:pStyle w:val="ECHRPara"/>
        <w:spacing w:line="240" w:lineRule="auto"/>
        <w:rPr>
          <w:lang w:val="pl-PL"/>
        </w:rPr>
      </w:pPr>
      <w:r w:rsidRPr="00FA5467">
        <w:rPr>
          <w:lang w:val="pl-PL"/>
        </w:rPr>
        <w:t xml:space="preserve">25. W dniu 22 października 2007 r. Sąd Kasacyjny utrzymał w mocy wyrok sądu pierwszej instancji, </w:t>
      </w:r>
      <w:r w:rsidR="00AD4078" w:rsidRPr="00FA5467">
        <w:rPr>
          <w:lang w:val="pl-PL"/>
        </w:rPr>
        <w:t xml:space="preserve">uzasadniając to </w:t>
      </w:r>
      <w:r w:rsidR="00301A1A" w:rsidRPr="00FA5467">
        <w:rPr>
          <w:lang w:val="pl-PL"/>
        </w:rPr>
        <w:t>spełnieniem przez te</w:t>
      </w:r>
      <w:r w:rsidR="00716FCE" w:rsidRPr="00FA5467">
        <w:rPr>
          <w:lang w:val="pl-PL"/>
        </w:rPr>
        <w:t>n wyrok wymo</w:t>
      </w:r>
      <w:r w:rsidR="00301A1A" w:rsidRPr="00FA5467">
        <w:rPr>
          <w:lang w:val="pl-PL"/>
        </w:rPr>
        <w:t>gów proceduralny</w:t>
      </w:r>
      <w:r w:rsidR="00A6068E">
        <w:rPr>
          <w:lang w:val="pl-PL"/>
        </w:rPr>
        <w:t>ch</w:t>
      </w:r>
      <w:r w:rsidR="00AD4078" w:rsidRPr="00FA5467">
        <w:rPr>
          <w:lang w:val="pl-PL"/>
        </w:rPr>
        <w:t xml:space="preserve"> </w:t>
      </w:r>
      <w:r w:rsidR="00301A1A" w:rsidRPr="00FA5467">
        <w:rPr>
          <w:lang w:val="pl-PL"/>
        </w:rPr>
        <w:t>i prawnych</w:t>
      </w:r>
      <w:r w:rsidRPr="00FA5467">
        <w:rPr>
          <w:lang w:val="pl-PL"/>
        </w:rPr>
        <w:t xml:space="preserve"> oraz tym, że nie był </w:t>
      </w:r>
      <w:r w:rsidR="00301A1A" w:rsidRPr="00FA5467">
        <w:rPr>
          <w:lang w:val="pl-PL"/>
        </w:rPr>
        <w:t xml:space="preserve">on </w:t>
      </w:r>
      <w:r w:rsidRPr="00FA5467">
        <w:rPr>
          <w:lang w:val="pl-PL"/>
        </w:rPr>
        <w:t>oparty na błędnej ocenie dowodów. Wyrok ten został doręczony pełnomocnikowi skarżą</w:t>
      </w:r>
      <w:r w:rsidR="00C21DC3" w:rsidRPr="00FA5467">
        <w:rPr>
          <w:lang w:val="pl-PL"/>
        </w:rPr>
        <w:t>cych w dniu 26 listopada 2007 r.</w:t>
      </w:r>
    </w:p>
    <w:p w14:paraId="5D644D5B" w14:textId="77777777" w:rsidR="00960932" w:rsidRPr="00FA5467" w:rsidRDefault="00204891" w:rsidP="005D5475">
      <w:pPr>
        <w:pStyle w:val="ECHRHeading3"/>
        <w:rPr>
          <w:lang w:val="pl-PL"/>
        </w:rPr>
      </w:pPr>
      <w:r w:rsidRPr="00FA5467">
        <w:rPr>
          <w:lang w:val="pl-PL"/>
        </w:rPr>
        <w:t>3.  Postępowanie cywilne przeciwko A.T.</w:t>
      </w:r>
    </w:p>
    <w:p w14:paraId="6BF8875B" w14:textId="4AFA2BFC" w:rsidR="00960932" w:rsidRPr="00FA5467" w:rsidRDefault="00655510" w:rsidP="005D5475">
      <w:pPr>
        <w:pStyle w:val="ECHRPara"/>
        <w:spacing w:line="240" w:lineRule="auto"/>
        <w:rPr>
          <w:iCs/>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26</w:t>
      </w:r>
      <w:r w:rsidRPr="00FA5467">
        <w:rPr>
          <w:lang w:val="pl-PL"/>
        </w:rPr>
        <w:fldChar w:fldCharType="end"/>
      </w:r>
      <w:r w:rsidR="00BD47EF" w:rsidRPr="00FA5467">
        <w:rPr>
          <w:lang w:val="pl-PL"/>
        </w:rPr>
        <w:t>.  </w:t>
      </w:r>
      <w:r w:rsidR="00204891" w:rsidRPr="00FA5467">
        <w:rPr>
          <w:lang w:val="pl-PL"/>
        </w:rPr>
        <w:t>W dniu 26 października 2004</w:t>
      </w:r>
      <w:r w:rsidR="00442F01" w:rsidRPr="00FA5467">
        <w:rPr>
          <w:lang w:val="pl-PL"/>
        </w:rPr>
        <w:t xml:space="preserve"> r. A.T. opublikował artykuł w </w:t>
      </w:r>
      <w:r w:rsidR="00204891" w:rsidRPr="00FA5467">
        <w:rPr>
          <w:lang w:val="pl-PL"/>
        </w:rPr>
        <w:t xml:space="preserve">dzienniku </w:t>
      </w:r>
      <w:r w:rsidR="00204891" w:rsidRPr="00FA5467">
        <w:rPr>
          <w:i/>
          <w:lang w:val="pl-PL"/>
        </w:rPr>
        <w:t xml:space="preserve">Yeniçağ </w:t>
      </w:r>
      <w:r w:rsidR="00204891" w:rsidRPr="00FA5467">
        <w:rPr>
          <w:iCs/>
          <w:lang w:val="pl-PL"/>
        </w:rPr>
        <w:t>zawierający następujące fragmenty:</w:t>
      </w:r>
    </w:p>
    <w:p w14:paraId="386D8C18" w14:textId="085C1A32" w:rsidR="00960932" w:rsidRPr="00FA5467" w:rsidRDefault="007811CB" w:rsidP="005D5475">
      <w:pPr>
        <w:pStyle w:val="ECHRParaQuote"/>
        <w:spacing w:line="240" w:lineRule="auto"/>
        <w:ind w:left="426" w:firstLine="1"/>
        <w:rPr>
          <w:lang w:val="pl-PL"/>
        </w:rPr>
      </w:pPr>
      <w:r w:rsidRPr="00FA5467">
        <w:rPr>
          <w:lang w:val="pl-PL"/>
        </w:rPr>
        <w:t>„Sprawozdawca drugiej</w:t>
      </w:r>
      <w:r w:rsidR="00853A41" w:rsidRPr="00FA5467">
        <w:rPr>
          <w:lang w:val="pl-PL"/>
        </w:rPr>
        <w:t xml:space="preserve"> serii</w:t>
      </w:r>
      <w:r w:rsidRPr="00FA5467">
        <w:rPr>
          <w:lang w:val="pl-PL"/>
        </w:rPr>
        <w:t xml:space="preserve"> negocjacji z </w:t>
      </w:r>
      <w:r w:rsidR="00FD59D1" w:rsidRPr="00FA5467">
        <w:rPr>
          <w:lang w:val="pl-PL"/>
        </w:rPr>
        <w:t>Sèvres, prof. d</w:t>
      </w:r>
      <w:r w:rsidR="00204891" w:rsidRPr="00FA5467">
        <w:rPr>
          <w:lang w:val="pl-PL"/>
        </w:rPr>
        <w:t>r Baskin Oran ...”, „zdradziecki</w:t>
      </w:r>
      <w:r w:rsidR="00BD47EF" w:rsidRPr="00FA5467">
        <w:rPr>
          <w:lang w:val="pl-PL"/>
        </w:rPr>
        <w:t xml:space="preserve"> </w:t>
      </w:r>
      <w:r w:rsidR="00092E02">
        <w:rPr>
          <w:lang w:val="pl-PL"/>
        </w:rPr>
        <w:t>raport</w:t>
      </w:r>
      <w:r w:rsidR="00204891" w:rsidRPr="00FA5467">
        <w:rPr>
          <w:lang w:val="pl-PL"/>
        </w:rPr>
        <w:t xml:space="preserve"> (</w:t>
      </w:r>
      <w:r w:rsidR="00204891" w:rsidRPr="00FA5467">
        <w:rPr>
          <w:i/>
          <w:iCs/>
          <w:lang w:val="pl-PL"/>
        </w:rPr>
        <w:t>ihanet raporu</w:t>
      </w:r>
      <w:r w:rsidR="00092E02">
        <w:rPr>
          <w:lang w:val="pl-PL"/>
        </w:rPr>
        <w:t>) napisany</w:t>
      </w:r>
      <w:r w:rsidR="00204891" w:rsidRPr="00FA5467">
        <w:rPr>
          <w:lang w:val="pl-PL"/>
        </w:rPr>
        <w:t xml:space="preserve"> przez Baskin</w:t>
      </w:r>
      <w:r w:rsidR="00BD47EF" w:rsidRPr="00FA5467">
        <w:rPr>
          <w:lang w:val="pl-PL"/>
        </w:rPr>
        <w:t>a</w:t>
      </w:r>
      <w:r w:rsidR="00204891" w:rsidRPr="00FA5467">
        <w:rPr>
          <w:lang w:val="pl-PL"/>
        </w:rPr>
        <w:t xml:space="preserve"> Oran</w:t>
      </w:r>
      <w:r w:rsidR="00BD47EF" w:rsidRPr="00FA5467">
        <w:rPr>
          <w:lang w:val="pl-PL"/>
        </w:rPr>
        <w:t>a</w:t>
      </w:r>
      <w:r w:rsidR="00204891" w:rsidRPr="00FA5467">
        <w:rPr>
          <w:lang w:val="pl-PL"/>
        </w:rPr>
        <w:t>”, „kiedy nadejdzie odpowiedni czas, zostaną pociągnięci do odpowiedzialności za przy</w:t>
      </w:r>
      <w:r w:rsidR="00BD47EF" w:rsidRPr="00FA5467">
        <w:rPr>
          <w:lang w:val="pl-PL"/>
        </w:rPr>
        <w:t xml:space="preserve">gotowanie zdradzieckiego </w:t>
      </w:r>
      <w:r w:rsidR="00092E02">
        <w:rPr>
          <w:lang w:val="pl-PL"/>
        </w:rPr>
        <w:t>raportu</w:t>
      </w:r>
      <w:r w:rsidR="00204891" w:rsidRPr="00FA5467">
        <w:rPr>
          <w:lang w:val="pl-PL"/>
        </w:rPr>
        <w:t xml:space="preserve"> </w:t>
      </w:r>
      <w:r w:rsidR="00052EE2">
        <w:rPr>
          <w:lang w:val="pl-PL"/>
        </w:rPr>
        <w:t>(</w:t>
      </w:r>
      <w:r w:rsidR="00204891" w:rsidRPr="00FA5467">
        <w:rPr>
          <w:lang w:val="pl-PL"/>
        </w:rPr>
        <w:t>...</w:t>
      </w:r>
      <w:r w:rsidR="00052EE2">
        <w:rPr>
          <w:lang w:val="pl-PL"/>
        </w:rPr>
        <w:t>)</w:t>
      </w:r>
      <w:r w:rsidR="00204891" w:rsidRPr="00FA5467">
        <w:rPr>
          <w:lang w:val="pl-PL"/>
        </w:rPr>
        <w:t>”</w:t>
      </w:r>
    </w:p>
    <w:p w14:paraId="5DA44D0F" w14:textId="5065AF41"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27</w:t>
      </w:r>
      <w:r w:rsidRPr="00FA5467">
        <w:rPr>
          <w:lang w:val="pl-PL"/>
        </w:rPr>
        <w:fldChar w:fldCharType="end"/>
      </w:r>
      <w:r w:rsidR="00204891" w:rsidRPr="00FA5467">
        <w:rPr>
          <w:lang w:val="pl-PL"/>
        </w:rPr>
        <w:t xml:space="preserve">.  Kolejny artykuł autorstwa A.T., opublikowany </w:t>
      </w:r>
      <w:r w:rsidR="00052EE2">
        <w:rPr>
          <w:lang w:val="pl-PL"/>
        </w:rPr>
        <w:t xml:space="preserve">w dniu </w:t>
      </w:r>
      <w:r w:rsidR="00204891" w:rsidRPr="00FA5467">
        <w:rPr>
          <w:lang w:val="pl-PL"/>
        </w:rPr>
        <w:t xml:space="preserve">31 </w:t>
      </w:r>
      <w:r w:rsidR="00853A41" w:rsidRPr="00FA5467">
        <w:rPr>
          <w:lang w:val="pl-PL"/>
        </w:rPr>
        <w:t>października</w:t>
      </w:r>
      <w:r w:rsidR="00204891" w:rsidRPr="00FA5467">
        <w:rPr>
          <w:lang w:val="pl-PL"/>
        </w:rPr>
        <w:t xml:space="preserve"> 2004 </w:t>
      </w:r>
      <w:r w:rsidR="00052EE2">
        <w:rPr>
          <w:lang w:val="pl-PL"/>
        </w:rPr>
        <w:t xml:space="preserve">r. </w:t>
      </w:r>
      <w:r w:rsidR="00204891" w:rsidRPr="00FA5467">
        <w:rPr>
          <w:lang w:val="pl-PL"/>
        </w:rPr>
        <w:t>w tym samy</w:t>
      </w:r>
      <w:r w:rsidR="00092E02">
        <w:rPr>
          <w:lang w:val="pl-PL"/>
        </w:rPr>
        <w:t>m</w:t>
      </w:r>
      <w:r w:rsidR="00204891" w:rsidRPr="00FA5467">
        <w:rPr>
          <w:lang w:val="pl-PL"/>
        </w:rPr>
        <w:t xml:space="preserve"> dzienniku, zawierał następujący fragment:</w:t>
      </w:r>
    </w:p>
    <w:p w14:paraId="032D1836" w14:textId="404C313B" w:rsidR="00960932" w:rsidRPr="00FA5467" w:rsidRDefault="007811CB" w:rsidP="005D5475">
      <w:pPr>
        <w:pStyle w:val="ECHRParaQuote"/>
        <w:spacing w:line="240" w:lineRule="auto"/>
        <w:rPr>
          <w:lang w:val="pl-PL"/>
        </w:rPr>
      </w:pPr>
      <w:r w:rsidRPr="00FA5467">
        <w:rPr>
          <w:lang w:val="pl-PL"/>
        </w:rPr>
        <w:t xml:space="preserve"> </w:t>
      </w:r>
      <w:r w:rsidR="00853A41" w:rsidRPr="00FA5467">
        <w:rPr>
          <w:lang w:val="pl-PL"/>
        </w:rPr>
        <w:t>„</w:t>
      </w:r>
      <w:r w:rsidR="00052EE2">
        <w:rPr>
          <w:lang w:val="pl-PL"/>
        </w:rPr>
        <w:t>(</w:t>
      </w:r>
      <w:r w:rsidR="00853A41" w:rsidRPr="00FA5467">
        <w:rPr>
          <w:lang w:val="pl-PL"/>
        </w:rPr>
        <w:t>...</w:t>
      </w:r>
      <w:r w:rsidR="00052EE2">
        <w:rPr>
          <w:lang w:val="pl-PL"/>
        </w:rPr>
        <w:t>)</w:t>
      </w:r>
      <w:r w:rsidR="00853A41" w:rsidRPr="00FA5467">
        <w:rPr>
          <w:lang w:val="pl-PL"/>
        </w:rPr>
        <w:t xml:space="preserve"> </w:t>
      </w:r>
      <w:r w:rsidR="00092E02">
        <w:rPr>
          <w:lang w:val="pl-PL"/>
        </w:rPr>
        <w:t>Raport dotyczący</w:t>
      </w:r>
      <w:r w:rsidR="00204891" w:rsidRPr="00FA5467">
        <w:rPr>
          <w:lang w:val="pl-PL"/>
        </w:rPr>
        <w:t xml:space="preserve"> praw</w:t>
      </w:r>
      <w:r w:rsidR="005E4888" w:rsidRPr="00FA5467">
        <w:rPr>
          <w:lang w:val="pl-PL"/>
        </w:rPr>
        <w:t xml:space="preserve"> mniejszości i praw kulturowych</w:t>
      </w:r>
      <w:r w:rsidR="00204891" w:rsidRPr="00FA5467">
        <w:rPr>
          <w:lang w:val="pl-PL"/>
        </w:rPr>
        <w:t xml:space="preserve"> [został sporządzon</w:t>
      </w:r>
      <w:r w:rsidR="00092E02">
        <w:rPr>
          <w:lang w:val="pl-PL"/>
        </w:rPr>
        <w:t>y</w:t>
      </w:r>
      <w:r w:rsidR="00204891" w:rsidRPr="00FA5467">
        <w:rPr>
          <w:lang w:val="pl-PL"/>
        </w:rPr>
        <w:t xml:space="preserve"> przez] dwudziestu czterech lewicowców, separatystów, wywrotowców niezadowolonych z jedności kraju [zasługujących] na karę śmierci </w:t>
      </w:r>
      <w:r w:rsidR="00052EE2">
        <w:rPr>
          <w:lang w:val="pl-PL"/>
        </w:rPr>
        <w:t>(</w:t>
      </w:r>
      <w:r w:rsidR="00204891" w:rsidRPr="00FA5467">
        <w:rPr>
          <w:lang w:val="pl-PL"/>
        </w:rPr>
        <w:t>...</w:t>
      </w:r>
      <w:r w:rsidR="00052EE2">
        <w:rPr>
          <w:lang w:val="pl-PL"/>
        </w:rPr>
        <w:t>)</w:t>
      </w:r>
      <w:r w:rsidR="00204891" w:rsidRPr="00FA5467">
        <w:rPr>
          <w:lang w:val="pl-PL"/>
        </w:rPr>
        <w:t>”</w:t>
      </w:r>
    </w:p>
    <w:p w14:paraId="74068856" w14:textId="77777777"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28</w:t>
      </w:r>
      <w:r w:rsidRPr="00FA5467">
        <w:rPr>
          <w:lang w:val="pl-PL"/>
        </w:rPr>
        <w:fldChar w:fldCharType="end"/>
      </w:r>
      <w:r w:rsidR="00204891" w:rsidRPr="00FA5467">
        <w:rPr>
          <w:lang w:val="pl-PL"/>
        </w:rPr>
        <w:t>. </w:t>
      </w:r>
      <w:r w:rsidR="005E4888" w:rsidRPr="00FA5467">
        <w:rPr>
          <w:lang w:val="pl-PL"/>
        </w:rPr>
        <w:t xml:space="preserve">W dniu </w:t>
      </w:r>
      <w:r w:rsidR="00204891" w:rsidRPr="00FA5467">
        <w:rPr>
          <w:lang w:val="pl-PL"/>
        </w:rPr>
        <w:t>4 listopada 2004 r.</w:t>
      </w:r>
      <w:r w:rsidR="005E4888" w:rsidRPr="00FA5467">
        <w:rPr>
          <w:lang w:val="pl-PL"/>
        </w:rPr>
        <w:t>,</w:t>
      </w:r>
      <w:r w:rsidR="00204891" w:rsidRPr="00FA5467">
        <w:rPr>
          <w:lang w:val="pl-PL"/>
        </w:rPr>
        <w:t xml:space="preserve"> w czasopiśmie </w:t>
      </w:r>
      <w:r w:rsidR="00204891" w:rsidRPr="00FA5467">
        <w:rPr>
          <w:i/>
          <w:lang w:val="pl-PL"/>
        </w:rPr>
        <w:t>Yeniçağ</w:t>
      </w:r>
      <w:r w:rsidR="005E4888" w:rsidRPr="00FA5467">
        <w:rPr>
          <w:lang w:val="pl-PL"/>
        </w:rPr>
        <w:t xml:space="preserve"> ukazał się </w:t>
      </w:r>
      <w:r w:rsidR="00204891" w:rsidRPr="00FA5467">
        <w:rPr>
          <w:lang w:val="pl-PL"/>
        </w:rPr>
        <w:t xml:space="preserve">kolejny artykuł </w:t>
      </w:r>
      <w:r w:rsidR="00B42FAE" w:rsidRPr="00FA5467">
        <w:rPr>
          <w:lang w:val="pl-PL"/>
        </w:rPr>
        <w:t xml:space="preserve">autorstwa </w:t>
      </w:r>
      <w:r w:rsidR="00204891" w:rsidRPr="00FA5467">
        <w:rPr>
          <w:lang w:val="pl-PL"/>
        </w:rPr>
        <w:t>A.</w:t>
      </w:r>
      <w:r w:rsidR="00204891" w:rsidRPr="00FA5467">
        <w:rPr>
          <w:rFonts w:cstheme="minorHAnsi"/>
          <w:lang w:val="pl-PL"/>
        </w:rPr>
        <w:t>T</w:t>
      </w:r>
      <w:r w:rsidR="005E4888" w:rsidRPr="00FA5467">
        <w:rPr>
          <w:lang w:val="pl-PL"/>
        </w:rPr>
        <w:t xml:space="preserve">., </w:t>
      </w:r>
      <w:r w:rsidR="00204891" w:rsidRPr="00FA5467">
        <w:rPr>
          <w:lang w:val="pl-PL"/>
        </w:rPr>
        <w:t>który zawierał następujące zdania:</w:t>
      </w:r>
    </w:p>
    <w:p w14:paraId="39A93857" w14:textId="09FA3F98" w:rsidR="00960932" w:rsidRPr="00FA5467" w:rsidRDefault="00204891" w:rsidP="005D5475">
      <w:pPr>
        <w:pStyle w:val="ECHRParaQuote"/>
        <w:spacing w:line="240" w:lineRule="auto"/>
        <w:rPr>
          <w:lang w:val="pl-PL"/>
        </w:rPr>
      </w:pPr>
      <w:r w:rsidRPr="00FA5467">
        <w:rPr>
          <w:lang w:val="pl-PL"/>
        </w:rPr>
        <w:lastRenderedPageBreak/>
        <w:t>„F.Y. gwałtownie zaprotestował przeciwko İbrahimowi Kaboğlu i Baskinowi Oranowi, którz</w:t>
      </w:r>
      <w:r w:rsidR="00544B66" w:rsidRPr="00FA5467">
        <w:rPr>
          <w:lang w:val="pl-PL"/>
        </w:rPr>
        <w:t xml:space="preserve">y przygotowali i bronili </w:t>
      </w:r>
      <w:r w:rsidR="00292121">
        <w:rPr>
          <w:lang w:val="pl-PL"/>
        </w:rPr>
        <w:t>raportu</w:t>
      </w:r>
      <w:r w:rsidR="00544B66" w:rsidRPr="00FA5467">
        <w:rPr>
          <w:lang w:val="pl-PL"/>
        </w:rPr>
        <w:t xml:space="preserve">, </w:t>
      </w:r>
      <w:r w:rsidR="00292121">
        <w:rPr>
          <w:lang w:val="pl-PL"/>
        </w:rPr>
        <w:t>który</w:t>
      </w:r>
      <w:r w:rsidR="00544B66" w:rsidRPr="00FA5467">
        <w:rPr>
          <w:lang w:val="pl-PL"/>
        </w:rPr>
        <w:t xml:space="preserve"> </w:t>
      </w:r>
      <w:r w:rsidRPr="00FA5467">
        <w:rPr>
          <w:lang w:val="pl-PL"/>
        </w:rPr>
        <w:t>równie</w:t>
      </w:r>
      <w:r w:rsidR="00544B66" w:rsidRPr="00FA5467">
        <w:rPr>
          <w:lang w:val="pl-PL"/>
        </w:rPr>
        <w:t xml:space="preserve"> dobrze można nazwać </w:t>
      </w:r>
      <w:r w:rsidR="00052EE2" w:rsidRPr="00584477">
        <w:rPr>
          <w:lang w:val="pl-PL"/>
        </w:rPr>
        <w:t>»</w:t>
      </w:r>
      <w:r w:rsidR="00292121">
        <w:rPr>
          <w:lang w:val="pl-PL"/>
        </w:rPr>
        <w:t>raportem</w:t>
      </w:r>
      <w:r w:rsidR="00544B66" w:rsidRPr="00FA5467">
        <w:rPr>
          <w:lang w:val="pl-PL"/>
        </w:rPr>
        <w:t xml:space="preserve"> z drugiej serii </w:t>
      </w:r>
      <w:r w:rsidRPr="00FA5467">
        <w:rPr>
          <w:lang w:val="pl-PL"/>
        </w:rPr>
        <w:t xml:space="preserve">negocjacji </w:t>
      </w:r>
      <w:r w:rsidR="00B42FAE" w:rsidRPr="00FA5467">
        <w:rPr>
          <w:lang w:val="pl-PL"/>
        </w:rPr>
        <w:t xml:space="preserve">z </w:t>
      </w:r>
      <w:r w:rsidRPr="00FA5467">
        <w:rPr>
          <w:lang w:val="pl-PL"/>
        </w:rPr>
        <w:t>Sèvres</w:t>
      </w:r>
      <w:r w:rsidR="00052EE2" w:rsidRPr="00584477">
        <w:rPr>
          <w:lang w:val="pl-PL"/>
        </w:rPr>
        <w:t>«</w:t>
      </w:r>
      <w:r w:rsidRPr="00FA5467">
        <w:rPr>
          <w:lang w:val="pl-PL"/>
        </w:rPr>
        <w:t xml:space="preserve">; </w:t>
      </w:r>
      <w:r w:rsidR="00052EE2" w:rsidRPr="00584477">
        <w:rPr>
          <w:lang w:val="pl-PL"/>
        </w:rPr>
        <w:t>»</w:t>
      </w:r>
      <w:r w:rsidRPr="00FA5467">
        <w:rPr>
          <w:lang w:val="pl-PL"/>
        </w:rPr>
        <w:t xml:space="preserve">przywódcy </w:t>
      </w:r>
      <w:r w:rsidR="00544B66" w:rsidRPr="00FA5467">
        <w:rPr>
          <w:lang w:val="pl-PL"/>
        </w:rPr>
        <w:t>siatki</w:t>
      </w:r>
      <w:r w:rsidRPr="00FA5467">
        <w:rPr>
          <w:lang w:val="pl-PL"/>
        </w:rPr>
        <w:t xml:space="preserve"> zdrajców twierdzą, że istnieją miliony </w:t>
      </w:r>
      <w:r w:rsidRPr="00FA5467">
        <w:rPr>
          <w:i/>
          <w:iCs/>
          <w:lang w:val="pl-PL"/>
        </w:rPr>
        <w:t xml:space="preserve">ülkücü </w:t>
      </w:r>
      <w:r w:rsidR="001A1D37">
        <w:rPr>
          <w:lang w:val="pl-PL"/>
        </w:rPr>
        <w:t>[</w:t>
      </w:r>
      <w:r w:rsidR="00052EE2" w:rsidRPr="00584477">
        <w:rPr>
          <w:lang w:val="pl-PL"/>
        </w:rPr>
        <w:t>»</w:t>
      </w:r>
      <w:r w:rsidR="00544B66" w:rsidRPr="00FA5467">
        <w:rPr>
          <w:lang w:val="pl-PL"/>
        </w:rPr>
        <w:t>idealistów</w:t>
      </w:r>
      <w:r w:rsidR="00052EE2" w:rsidRPr="00584477">
        <w:rPr>
          <w:lang w:val="pl-PL"/>
        </w:rPr>
        <w:t>«</w:t>
      </w:r>
      <w:r w:rsidRPr="00FA5467">
        <w:rPr>
          <w:lang w:val="pl-PL"/>
        </w:rPr>
        <w:t xml:space="preserve">, skrajnych </w:t>
      </w:r>
      <w:r w:rsidR="00B42FAE" w:rsidRPr="00FA5467">
        <w:rPr>
          <w:lang w:val="pl-PL"/>
        </w:rPr>
        <w:t xml:space="preserve">działaczy </w:t>
      </w:r>
      <w:r w:rsidRPr="00FA5467">
        <w:rPr>
          <w:lang w:val="pl-PL"/>
        </w:rPr>
        <w:t xml:space="preserve">prawicowych] ...: więc wszyscy ci ludzie są idiotami, a wy jesteście inteligentni, </w:t>
      </w:r>
      <w:r w:rsidR="00B42FAE" w:rsidRPr="00FA5467">
        <w:rPr>
          <w:lang w:val="pl-PL"/>
        </w:rPr>
        <w:t>czy tak</w:t>
      </w:r>
      <w:r w:rsidRPr="00FA5467">
        <w:rPr>
          <w:lang w:val="pl-PL"/>
        </w:rPr>
        <w:t>? Zła wiara Kaboğlu i Orana była wielokrotnie ujawniana. Ujawniono nieprawidłowości w funkcjonowaniu Rady Konsultacyjnej. Dlaczego ci</w:t>
      </w:r>
      <w:r w:rsidR="00544B66" w:rsidRPr="00FA5467">
        <w:rPr>
          <w:lang w:val="pl-PL"/>
        </w:rPr>
        <w:t xml:space="preserve"> panowie</w:t>
      </w:r>
      <w:r w:rsidRPr="00FA5467">
        <w:rPr>
          <w:lang w:val="pl-PL"/>
        </w:rPr>
        <w:t xml:space="preserve"> ignorują protesty przeciwko nieprawidłowościom popełnionym</w:t>
      </w:r>
      <w:r w:rsidR="00544B66" w:rsidRPr="00FA5467">
        <w:rPr>
          <w:lang w:val="pl-PL"/>
        </w:rPr>
        <w:t xml:space="preserve"> podczas przygotowywania tego </w:t>
      </w:r>
      <w:r w:rsidR="00292121">
        <w:rPr>
          <w:lang w:val="pl-PL"/>
        </w:rPr>
        <w:t>raportu</w:t>
      </w:r>
      <w:r w:rsidRPr="00FA5467">
        <w:rPr>
          <w:lang w:val="pl-PL"/>
        </w:rPr>
        <w:t xml:space="preserve"> i [dlaczego] wolą atakować tych, którzy korzystają z</w:t>
      </w:r>
      <w:r w:rsidR="00544B66" w:rsidRPr="00FA5467">
        <w:rPr>
          <w:lang w:val="pl-PL"/>
        </w:rPr>
        <w:t>e swojego prawa do po</w:t>
      </w:r>
      <w:r w:rsidR="00B42FAE" w:rsidRPr="00FA5467">
        <w:rPr>
          <w:lang w:val="pl-PL"/>
        </w:rPr>
        <w:t>darcia</w:t>
      </w:r>
      <w:r w:rsidRPr="00FA5467">
        <w:rPr>
          <w:lang w:val="pl-PL"/>
        </w:rPr>
        <w:t xml:space="preserve"> tego </w:t>
      </w:r>
      <w:r w:rsidR="00AE54DC" w:rsidRPr="00FA5467">
        <w:rPr>
          <w:lang w:val="pl-PL"/>
        </w:rPr>
        <w:t>papierzyska</w:t>
      </w:r>
      <w:r w:rsidR="00544B66" w:rsidRPr="00FA5467">
        <w:rPr>
          <w:lang w:val="pl-PL"/>
        </w:rPr>
        <w:t xml:space="preserve"> </w:t>
      </w:r>
      <w:r w:rsidR="00514847" w:rsidRPr="00FA5467">
        <w:rPr>
          <w:lang w:val="pl-PL"/>
        </w:rPr>
        <w:t>zwanego</w:t>
      </w:r>
      <w:r w:rsidR="00052EE2" w:rsidRPr="00584477">
        <w:rPr>
          <w:lang w:val="pl-PL"/>
        </w:rPr>
        <w:t>»</w:t>
      </w:r>
      <w:r w:rsidR="00052EE2" w:rsidRPr="00FA5467" w:rsidDel="00052EE2">
        <w:rPr>
          <w:lang w:val="pl-PL"/>
        </w:rPr>
        <w:t xml:space="preserve"> </w:t>
      </w:r>
      <w:bookmarkStart w:id="2" w:name="_Hlk3276997"/>
      <w:r w:rsidR="00292121">
        <w:rPr>
          <w:lang w:val="pl-PL"/>
        </w:rPr>
        <w:t>raportem</w:t>
      </w:r>
      <w:r w:rsidR="00052EE2" w:rsidRPr="00584477">
        <w:rPr>
          <w:lang w:val="pl-PL"/>
        </w:rPr>
        <w:t>«</w:t>
      </w:r>
      <w:bookmarkEnd w:id="2"/>
      <w:r w:rsidR="00B42FAE" w:rsidRPr="00FA5467">
        <w:rPr>
          <w:lang w:val="pl-PL"/>
        </w:rPr>
        <w:t>?</w:t>
      </w:r>
      <w:r w:rsidRPr="00FA5467">
        <w:rPr>
          <w:lang w:val="pl-PL"/>
        </w:rPr>
        <w:t>”</w:t>
      </w:r>
    </w:p>
    <w:p w14:paraId="2BE33E25" w14:textId="750C9A8E"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29</w:t>
      </w:r>
      <w:r w:rsidRPr="00FA5467">
        <w:rPr>
          <w:lang w:val="pl-PL"/>
        </w:rPr>
        <w:fldChar w:fldCharType="end"/>
      </w:r>
      <w:r w:rsidR="00204891" w:rsidRPr="00FA5467">
        <w:rPr>
          <w:lang w:val="pl-PL"/>
        </w:rPr>
        <w:t>.  W kolejnym artykule</w:t>
      </w:r>
      <w:r w:rsidR="00052EE2">
        <w:rPr>
          <w:lang w:val="pl-PL"/>
        </w:rPr>
        <w:t>,</w:t>
      </w:r>
      <w:r w:rsidR="00204891" w:rsidRPr="00FA5467">
        <w:rPr>
          <w:lang w:val="pl-PL"/>
        </w:rPr>
        <w:t xml:space="preserve"> opublikowanym </w:t>
      </w:r>
      <w:r w:rsidR="00514847" w:rsidRPr="00FA5467">
        <w:rPr>
          <w:lang w:val="pl-PL"/>
        </w:rPr>
        <w:t xml:space="preserve">w dniu </w:t>
      </w:r>
      <w:r w:rsidR="00204891" w:rsidRPr="00FA5467">
        <w:rPr>
          <w:lang w:val="pl-PL"/>
        </w:rPr>
        <w:t>5 listop</w:t>
      </w:r>
      <w:r w:rsidR="00442F01" w:rsidRPr="00FA5467">
        <w:rPr>
          <w:lang w:val="pl-PL"/>
        </w:rPr>
        <w:t>ada 2004 r. w </w:t>
      </w:r>
      <w:r w:rsidR="00514847" w:rsidRPr="00FA5467">
        <w:rPr>
          <w:lang w:val="pl-PL"/>
        </w:rPr>
        <w:t>tym samym czasopiś</w:t>
      </w:r>
      <w:r w:rsidR="00204891" w:rsidRPr="00FA5467">
        <w:rPr>
          <w:lang w:val="pl-PL"/>
        </w:rPr>
        <w:t>mie, A.T. stwierdził:</w:t>
      </w:r>
    </w:p>
    <w:p w14:paraId="47D3D16E" w14:textId="53085D1E" w:rsidR="00960932" w:rsidRPr="00FA5467" w:rsidRDefault="00204891" w:rsidP="005D5475">
      <w:pPr>
        <w:pStyle w:val="ECHRParaQuote"/>
        <w:spacing w:line="240" w:lineRule="auto"/>
        <w:rPr>
          <w:lang w:val="pl-PL"/>
        </w:rPr>
      </w:pPr>
      <w:r w:rsidRPr="00FA5467">
        <w:rPr>
          <w:lang w:val="pl-PL"/>
        </w:rPr>
        <w:t>„</w:t>
      </w:r>
      <w:r w:rsidR="00052EE2">
        <w:rPr>
          <w:lang w:val="pl-PL"/>
        </w:rPr>
        <w:t>(</w:t>
      </w:r>
      <w:r w:rsidRPr="00FA5467">
        <w:rPr>
          <w:lang w:val="pl-PL"/>
        </w:rPr>
        <w:t>...</w:t>
      </w:r>
      <w:r w:rsidR="00052EE2">
        <w:rPr>
          <w:lang w:val="pl-PL"/>
        </w:rPr>
        <w:t>)</w:t>
      </w:r>
      <w:r w:rsidRPr="00FA5467">
        <w:rPr>
          <w:lang w:val="pl-PL"/>
        </w:rPr>
        <w:t xml:space="preserve"> </w:t>
      </w:r>
      <w:r w:rsidR="00514847" w:rsidRPr="00FA5467">
        <w:rPr>
          <w:lang w:val="pl-PL"/>
        </w:rPr>
        <w:t>Te lizusy</w:t>
      </w:r>
      <w:r w:rsidR="006D35F1" w:rsidRPr="00FA5467">
        <w:rPr>
          <w:lang w:val="pl-PL"/>
        </w:rPr>
        <w:t xml:space="preserve"> </w:t>
      </w:r>
      <w:r w:rsidR="00907709" w:rsidRPr="00FA5467">
        <w:rPr>
          <w:lang w:val="pl-PL"/>
        </w:rPr>
        <w:t xml:space="preserve">w swoim </w:t>
      </w:r>
      <w:r w:rsidR="00292121">
        <w:rPr>
          <w:lang w:val="pl-PL"/>
        </w:rPr>
        <w:t>raporcie</w:t>
      </w:r>
      <w:r w:rsidRPr="00FA5467">
        <w:rPr>
          <w:lang w:val="pl-PL"/>
        </w:rPr>
        <w:t xml:space="preserve"> na temat mniejszości i praw kulturowych zagrażają integralności </w:t>
      </w:r>
      <w:r w:rsidR="00B42FAE" w:rsidRPr="00FA5467">
        <w:rPr>
          <w:lang w:val="pl-PL"/>
        </w:rPr>
        <w:t xml:space="preserve">kraju </w:t>
      </w:r>
      <w:r w:rsidR="00052EE2">
        <w:rPr>
          <w:lang w:val="pl-PL"/>
        </w:rPr>
        <w:t>(</w:t>
      </w:r>
      <w:r w:rsidR="00B42FAE" w:rsidRPr="00FA5467">
        <w:rPr>
          <w:lang w:val="pl-PL"/>
        </w:rPr>
        <w:t>...</w:t>
      </w:r>
      <w:r w:rsidR="00052EE2">
        <w:rPr>
          <w:lang w:val="pl-PL"/>
        </w:rPr>
        <w:t>)</w:t>
      </w:r>
      <w:r w:rsidR="00B42FAE" w:rsidRPr="00FA5467">
        <w:rPr>
          <w:lang w:val="pl-PL"/>
        </w:rPr>
        <w:t xml:space="preserve"> İbrahim Kaboğlu mówi</w:t>
      </w:r>
      <w:r w:rsidR="00052EE2">
        <w:rPr>
          <w:lang w:val="pl-PL"/>
        </w:rPr>
        <w:t>:</w:t>
      </w:r>
      <w:r w:rsidR="00B42FAE" w:rsidRPr="00FA5467">
        <w:rPr>
          <w:lang w:val="pl-PL"/>
        </w:rPr>
        <w:t xml:space="preserve"> </w:t>
      </w:r>
      <w:r w:rsidR="00052EE2" w:rsidRPr="00584477">
        <w:rPr>
          <w:lang w:val="pl-PL"/>
        </w:rPr>
        <w:t>»</w:t>
      </w:r>
      <w:r w:rsidR="00052EE2" w:rsidRPr="00FA5467" w:rsidDel="00052EE2">
        <w:rPr>
          <w:lang w:val="pl-PL"/>
        </w:rPr>
        <w:t xml:space="preserve"> </w:t>
      </w:r>
      <w:r w:rsidRPr="00FA5467">
        <w:rPr>
          <w:lang w:val="pl-PL"/>
        </w:rPr>
        <w:t xml:space="preserve">Atatürk nie powiedział </w:t>
      </w:r>
      <w:r w:rsidRPr="00FA5467">
        <w:rPr>
          <w:i/>
          <w:iCs/>
          <w:lang w:val="pl-PL"/>
        </w:rPr>
        <w:t>Türk</w:t>
      </w:r>
      <w:r w:rsidRPr="00FA5467">
        <w:rPr>
          <w:lang w:val="pl-PL"/>
        </w:rPr>
        <w:t xml:space="preserve">, powiedział </w:t>
      </w:r>
      <w:r w:rsidRPr="00FA5467">
        <w:rPr>
          <w:i/>
          <w:iCs/>
          <w:lang w:val="pl-PL"/>
        </w:rPr>
        <w:t>Türkiyeli</w:t>
      </w:r>
      <w:r w:rsidRPr="00FA5467">
        <w:rPr>
          <w:lang w:val="pl-PL"/>
        </w:rPr>
        <w:t xml:space="preserve"> </w:t>
      </w:r>
      <w:r w:rsidR="00052EE2" w:rsidRPr="00584477">
        <w:rPr>
          <w:lang w:val="pl-PL"/>
        </w:rPr>
        <w:t>«</w:t>
      </w:r>
      <w:r w:rsidR="00052EE2">
        <w:rPr>
          <w:lang w:val="pl-PL"/>
        </w:rPr>
        <w:t xml:space="preserve"> (</w:t>
      </w:r>
      <w:r w:rsidRPr="00FA5467">
        <w:rPr>
          <w:lang w:val="pl-PL"/>
        </w:rPr>
        <w:t>…</w:t>
      </w:r>
      <w:r w:rsidR="00052EE2">
        <w:rPr>
          <w:lang w:val="pl-PL"/>
        </w:rPr>
        <w:t>)</w:t>
      </w:r>
      <w:r w:rsidRPr="00FA5467">
        <w:rPr>
          <w:lang w:val="pl-PL"/>
        </w:rPr>
        <w:t xml:space="preserve"> Każdy, kto </w:t>
      </w:r>
      <w:r w:rsidR="006D35F1" w:rsidRPr="00FA5467">
        <w:rPr>
          <w:lang w:val="pl-PL"/>
        </w:rPr>
        <w:t xml:space="preserve">posuwa się tak daleko, by czynić sobie </w:t>
      </w:r>
      <w:r w:rsidR="00FB3CFE" w:rsidRPr="00FA5467">
        <w:rPr>
          <w:lang w:val="pl-PL"/>
        </w:rPr>
        <w:t xml:space="preserve">na własne potrzeby </w:t>
      </w:r>
      <w:r w:rsidR="006D35F1" w:rsidRPr="00FA5467">
        <w:rPr>
          <w:lang w:val="pl-PL"/>
        </w:rPr>
        <w:t>użytek ze</w:t>
      </w:r>
      <w:r w:rsidR="00FB3CFE" w:rsidRPr="00FA5467">
        <w:rPr>
          <w:lang w:val="pl-PL"/>
        </w:rPr>
        <w:t xml:space="preserve"> </w:t>
      </w:r>
      <w:r w:rsidR="006D35F1" w:rsidRPr="00FA5467">
        <w:rPr>
          <w:lang w:val="pl-PL"/>
        </w:rPr>
        <w:t>słów</w:t>
      </w:r>
      <w:r w:rsidR="00C80CC7" w:rsidRPr="00FA5467">
        <w:rPr>
          <w:lang w:val="pl-PL"/>
        </w:rPr>
        <w:t xml:space="preserve"> Mustafy</w:t>
      </w:r>
      <w:r w:rsidRPr="00FA5467">
        <w:rPr>
          <w:lang w:val="pl-PL"/>
        </w:rPr>
        <w:t xml:space="preserve"> Kemal</w:t>
      </w:r>
      <w:r w:rsidR="006D35F1" w:rsidRPr="00FA5467">
        <w:rPr>
          <w:lang w:val="pl-PL"/>
        </w:rPr>
        <w:t>a</w:t>
      </w:r>
      <w:r w:rsidR="00FB3CFE" w:rsidRPr="00FA5467">
        <w:rPr>
          <w:lang w:val="pl-PL"/>
        </w:rPr>
        <w:t xml:space="preserve"> dowodzi swojej złej wiary, celów separatystycznych i zdrady</w:t>
      </w:r>
      <w:r w:rsidRPr="00FA5467">
        <w:rPr>
          <w:lang w:val="pl-PL"/>
        </w:rPr>
        <w:t xml:space="preserve"> </w:t>
      </w:r>
      <w:r w:rsidR="00052EE2">
        <w:rPr>
          <w:lang w:val="pl-PL"/>
        </w:rPr>
        <w:t>(</w:t>
      </w:r>
      <w:r w:rsidRPr="00FA5467">
        <w:rPr>
          <w:lang w:val="pl-PL"/>
        </w:rPr>
        <w:t>...</w:t>
      </w:r>
      <w:r w:rsidR="00052EE2">
        <w:rPr>
          <w:lang w:val="pl-PL"/>
        </w:rPr>
        <w:t>)</w:t>
      </w:r>
      <w:r w:rsidRPr="00FA5467">
        <w:rPr>
          <w:lang w:val="pl-PL"/>
        </w:rPr>
        <w:t>”</w:t>
      </w:r>
    </w:p>
    <w:p w14:paraId="24164773" w14:textId="5C3339BB"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30</w:t>
      </w:r>
      <w:r w:rsidRPr="00FA5467">
        <w:rPr>
          <w:lang w:val="pl-PL"/>
        </w:rPr>
        <w:fldChar w:fldCharType="end"/>
      </w:r>
      <w:r w:rsidR="00204891" w:rsidRPr="00FA5467">
        <w:rPr>
          <w:lang w:val="pl-PL"/>
        </w:rPr>
        <w:t>.  Kolejny artykuł autorstwa A.T.</w:t>
      </w:r>
      <w:r w:rsidR="00052EE2">
        <w:rPr>
          <w:lang w:val="pl-PL"/>
        </w:rPr>
        <w:t>,</w:t>
      </w:r>
      <w:r w:rsidR="00204891" w:rsidRPr="00FA5467">
        <w:rPr>
          <w:lang w:val="pl-PL"/>
        </w:rPr>
        <w:t xml:space="preserve"> opublikowany</w:t>
      </w:r>
      <w:r w:rsidR="006D35F1" w:rsidRPr="00FA5467">
        <w:rPr>
          <w:lang w:val="pl-PL"/>
        </w:rPr>
        <w:t xml:space="preserve"> w dniu</w:t>
      </w:r>
      <w:r w:rsidR="00204891" w:rsidRPr="00FA5467">
        <w:rPr>
          <w:lang w:val="pl-PL"/>
        </w:rPr>
        <w:t xml:space="preserve"> 6 listopada 2004 r. w </w:t>
      </w:r>
      <w:r w:rsidR="00204891" w:rsidRPr="00FA5467">
        <w:rPr>
          <w:i/>
          <w:lang w:val="pl-PL"/>
        </w:rPr>
        <w:t>Yeniçağ</w:t>
      </w:r>
      <w:r w:rsidR="00204891" w:rsidRPr="00FA5467">
        <w:rPr>
          <w:lang w:val="pl-PL"/>
        </w:rPr>
        <w:t xml:space="preserve">, zawierał </w:t>
      </w:r>
      <w:r w:rsidR="006D35F1" w:rsidRPr="00FA5467">
        <w:rPr>
          <w:lang w:val="pl-PL"/>
        </w:rPr>
        <w:t>następujące</w:t>
      </w:r>
      <w:r w:rsidR="00204891" w:rsidRPr="00FA5467">
        <w:rPr>
          <w:lang w:val="pl-PL"/>
        </w:rPr>
        <w:t xml:space="preserve"> stwierdzenia i wyrażenia:</w:t>
      </w:r>
    </w:p>
    <w:p w14:paraId="05BFBC21" w14:textId="1C87245F" w:rsidR="00960932" w:rsidRPr="00FA5467" w:rsidRDefault="00FB3CFE" w:rsidP="00AE54DC">
      <w:pPr>
        <w:pStyle w:val="ECHRParaQuote"/>
        <w:spacing w:line="240" w:lineRule="auto"/>
        <w:rPr>
          <w:lang w:val="pl-PL"/>
        </w:rPr>
      </w:pPr>
      <w:r w:rsidRPr="00FA5467">
        <w:rPr>
          <w:lang w:val="pl-PL"/>
        </w:rPr>
        <w:t xml:space="preserve">„W </w:t>
      </w:r>
      <w:r w:rsidR="00C80CC7" w:rsidRPr="00FA5467">
        <w:rPr>
          <w:lang w:val="pl-PL"/>
        </w:rPr>
        <w:t>Kancelarii</w:t>
      </w:r>
      <w:r w:rsidR="007D246A" w:rsidRPr="00FA5467">
        <w:rPr>
          <w:lang w:val="pl-PL"/>
        </w:rPr>
        <w:t xml:space="preserve"> P</w:t>
      </w:r>
      <w:r w:rsidR="00204891" w:rsidRPr="00FA5467">
        <w:rPr>
          <w:lang w:val="pl-PL"/>
        </w:rPr>
        <w:t>remiera ludzie pracują nad</w:t>
      </w:r>
      <w:r w:rsidRPr="00FA5467">
        <w:rPr>
          <w:lang w:val="pl-PL"/>
        </w:rPr>
        <w:t xml:space="preserve"> rozbiorem</w:t>
      </w:r>
      <w:r w:rsidR="00204891" w:rsidRPr="00FA5467">
        <w:rPr>
          <w:lang w:val="pl-PL"/>
        </w:rPr>
        <w:t xml:space="preserve"> Turcji, a kiedy interweniujemy, jesteśmy oskarżani o u</w:t>
      </w:r>
      <w:r w:rsidR="007D246A" w:rsidRPr="00FA5467">
        <w:rPr>
          <w:lang w:val="pl-PL"/>
        </w:rPr>
        <w:t xml:space="preserve">życie brutalnej siły </w:t>
      </w:r>
      <w:r w:rsidR="00052EE2">
        <w:rPr>
          <w:lang w:val="pl-PL"/>
        </w:rPr>
        <w:t>(</w:t>
      </w:r>
      <w:r w:rsidR="007D246A" w:rsidRPr="00FA5467">
        <w:rPr>
          <w:lang w:val="pl-PL"/>
        </w:rPr>
        <w:t>...</w:t>
      </w:r>
      <w:r w:rsidR="00052EE2">
        <w:rPr>
          <w:lang w:val="pl-PL"/>
        </w:rPr>
        <w:t>)</w:t>
      </w:r>
      <w:r w:rsidR="007D246A" w:rsidRPr="00FA5467">
        <w:rPr>
          <w:lang w:val="pl-PL"/>
        </w:rPr>
        <w:t>; uważajcie</w:t>
      </w:r>
      <w:r w:rsidR="00204891" w:rsidRPr="00FA5467">
        <w:rPr>
          <w:lang w:val="pl-PL"/>
        </w:rPr>
        <w:t>, dwadzieścia cztery osoby</w:t>
      </w:r>
      <w:r w:rsidR="007D246A" w:rsidRPr="00FA5467">
        <w:rPr>
          <w:lang w:val="pl-PL"/>
        </w:rPr>
        <w:t xml:space="preserve"> poparły </w:t>
      </w:r>
      <w:r w:rsidR="00292121">
        <w:rPr>
          <w:lang w:val="pl-PL"/>
        </w:rPr>
        <w:t>ten raport</w:t>
      </w:r>
      <w:r w:rsidR="00204891" w:rsidRPr="00FA5467">
        <w:rPr>
          <w:lang w:val="pl-PL"/>
        </w:rPr>
        <w:t xml:space="preserve">, ale go </w:t>
      </w:r>
      <w:r w:rsidR="007D246A" w:rsidRPr="00FA5467">
        <w:rPr>
          <w:lang w:val="pl-PL"/>
        </w:rPr>
        <w:t>nie podpisały. Zdrajcy wyłaniają</w:t>
      </w:r>
      <w:r w:rsidR="00204891" w:rsidRPr="00FA5467">
        <w:rPr>
          <w:lang w:val="pl-PL"/>
        </w:rPr>
        <w:t xml:space="preserve"> się, gdy Turcja jest osłabiona. </w:t>
      </w:r>
      <w:r w:rsidR="00052EE2">
        <w:rPr>
          <w:lang w:val="pl-PL"/>
        </w:rPr>
        <w:t>(</w:t>
      </w:r>
      <w:r w:rsidR="00204891" w:rsidRPr="00FA5467">
        <w:rPr>
          <w:lang w:val="pl-PL"/>
        </w:rPr>
        <w:t>...</w:t>
      </w:r>
      <w:r w:rsidR="00052EE2">
        <w:rPr>
          <w:lang w:val="pl-PL"/>
        </w:rPr>
        <w:t>)</w:t>
      </w:r>
      <w:r w:rsidR="00204891" w:rsidRPr="00FA5467">
        <w:rPr>
          <w:lang w:val="pl-PL"/>
        </w:rPr>
        <w:t xml:space="preserve"> </w:t>
      </w:r>
      <w:r w:rsidR="00AE54DC" w:rsidRPr="00FA5467">
        <w:rPr>
          <w:lang w:val="pl-PL"/>
        </w:rPr>
        <w:t>Lider entuzjastów</w:t>
      </w:r>
      <w:r w:rsidR="00DF3317" w:rsidRPr="00FA5467">
        <w:rPr>
          <w:lang w:val="pl-PL"/>
        </w:rPr>
        <w:t xml:space="preserve"> </w:t>
      </w:r>
      <w:r w:rsidR="00204891" w:rsidRPr="00FA5467">
        <w:rPr>
          <w:lang w:val="pl-PL"/>
        </w:rPr>
        <w:t>Sèvres, Kaboğlu,</w:t>
      </w:r>
      <w:r w:rsidR="00DF3317" w:rsidRPr="00FA5467">
        <w:rPr>
          <w:lang w:val="pl-PL"/>
        </w:rPr>
        <w:t xml:space="preserve"> </w:t>
      </w:r>
      <w:r w:rsidR="00204891" w:rsidRPr="00FA5467">
        <w:rPr>
          <w:lang w:val="pl-PL"/>
        </w:rPr>
        <w:t>zamierzał przeds</w:t>
      </w:r>
      <w:r w:rsidR="00DF3317" w:rsidRPr="00FA5467">
        <w:rPr>
          <w:lang w:val="pl-PL"/>
        </w:rPr>
        <w:t xml:space="preserve">tawić </w:t>
      </w:r>
      <w:r w:rsidR="00292121">
        <w:rPr>
          <w:lang w:val="pl-PL"/>
        </w:rPr>
        <w:t>tern raport</w:t>
      </w:r>
      <w:r w:rsidR="00204891" w:rsidRPr="00FA5467">
        <w:rPr>
          <w:lang w:val="pl-PL"/>
        </w:rPr>
        <w:t xml:space="preserve"> opinii publicznej </w:t>
      </w:r>
      <w:r w:rsidR="00052EE2">
        <w:rPr>
          <w:lang w:val="pl-PL"/>
        </w:rPr>
        <w:t>(</w:t>
      </w:r>
      <w:r w:rsidR="00204891" w:rsidRPr="00FA5467">
        <w:rPr>
          <w:lang w:val="pl-PL"/>
        </w:rPr>
        <w:t>...</w:t>
      </w:r>
      <w:r w:rsidR="00052EE2">
        <w:rPr>
          <w:lang w:val="pl-PL"/>
        </w:rPr>
        <w:t>)</w:t>
      </w:r>
      <w:r w:rsidR="00204891" w:rsidRPr="00FA5467">
        <w:rPr>
          <w:lang w:val="pl-PL"/>
        </w:rPr>
        <w:t xml:space="preserve"> Nikt nie </w:t>
      </w:r>
      <w:r w:rsidR="00052EE2">
        <w:rPr>
          <w:lang w:val="pl-PL"/>
        </w:rPr>
        <w:t>dostrzega</w:t>
      </w:r>
      <w:r w:rsidR="00052EE2" w:rsidRPr="00FA5467">
        <w:rPr>
          <w:lang w:val="pl-PL"/>
        </w:rPr>
        <w:t xml:space="preserve"> </w:t>
      </w:r>
      <w:r w:rsidR="00204891" w:rsidRPr="00FA5467">
        <w:rPr>
          <w:lang w:val="pl-PL"/>
        </w:rPr>
        <w:t xml:space="preserve">niezgodności z prawem, przebiegłości, zdrady leżącej u podstaw tej sprawy. Potępiają </w:t>
      </w:r>
      <w:r w:rsidR="00AE54DC" w:rsidRPr="00FA5467">
        <w:rPr>
          <w:lang w:val="pl-PL"/>
        </w:rPr>
        <w:t xml:space="preserve">jako brutalny </w:t>
      </w:r>
      <w:r w:rsidR="00204891" w:rsidRPr="00FA5467">
        <w:rPr>
          <w:lang w:val="pl-PL"/>
        </w:rPr>
        <w:t xml:space="preserve">akt </w:t>
      </w:r>
      <w:r w:rsidR="00DF3317" w:rsidRPr="00FA5467">
        <w:rPr>
          <w:lang w:val="pl-PL"/>
        </w:rPr>
        <w:t xml:space="preserve">wyrwania </w:t>
      </w:r>
      <w:r w:rsidR="00292121">
        <w:rPr>
          <w:lang w:val="pl-PL"/>
        </w:rPr>
        <w:t>raportu</w:t>
      </w:r>
      <w:r w:rsidR="00204891" w:rsidRPr="00FA5467">
        <w:rPr>
          <w:lang w:val="pl-PL"/>
        </w:rPr>
        <w:t xml:space="preserve"> z rąk </w:t>
      </w:r>
      <w:r w:rsidR="00AE54DC" w:rsidRPr="00FA5467">
        <w:rPr>
          <w:lang w:val="pl-PL"/>
        </w:rPr>
        <w:t xml:space="preserve">lidera </w:t>
      </w:r>
      <w:r w:rsidR="00FC5B95" w:rsidRPr="00FA5467">
        <w:rPr>
          <w:lang w:val="pl-PL"/>
        </w:rPr>
        <w:t>e</w:t>
      </w:r>
      <w:r w:rsidR="00AE54DC" w:rsidRPr="00FA5467">
        <w:rPr>
          <w:lang w:val="pl-PL"/>
        </w:rPr>
        <w:t>ntuzjastów</w:t>
      </w:r>
      <w:r w:rsidR="00FC5B95" w:rsidRPr="00FA5467">
        <w:rPr>
          <w:lang w:val="pl-PL"/>
        </w:rPr>
        <w:t xml:space="preserve"> </w:t>
      </w:r>
      <w:r w:rsidR="00DF3317" w:rsidRPr="00FA5467">
        <w:rPr>
          <w:lang w:val="pl-PL"/>
        </w:rPr>
        <w:t>Sèvres</w:t>
      </w:r>
      <w:r w:rsidR="00204891" w:rsidRPr="00FA5467">
        <w:rPr>
          <w:lang w:val="pl-PL"/>
        </w:rPr>
        <w:t xml:space="preserve"> i porwania go</w:t>
      </w:r>
      <w:r w:rsidR="00DF3317" w:rsidRPr="00FA5467">
        <w:rPr>
          <w:lang w:val="pl-PL"/>
        </w:rPr>
        <w:t xml:space="preserve"> na </w:t>
      </w:r>
      <w:r w:rsidR="00AE54DC" w:rsidRPr="00FA5467">
        <w:rPr>
          <w:lang w:val="pl-PL"/>
        </w:rPr>
        <w:t>kawałki</w:t>
      </w:r>
      <w:r w:rsidR="00DF3317" w:rsidRPr="00FA5467">
        <w:rPr>
          <w:lang w:val="pl-PL"/>
        </w:rPr>
        <w:t>, którego dopuścił się F.K</w:t>
      </w:r>
      <w:r w:rsidR="00204891" w:rsidRPr="00FA5467">
        <w:rPr>
          <w:lang w:val="pl-PL"/>
        </w:rPr>
        <w:t>. Gdyby ktoś kopnął i obłożył pięściami</w:t>
      </w:r>
      <w:r w:rsidR="00DF3317" w:rsidRPr="00FA5467">
        <w:rPr>
          <w:lang w:val="pl-PL"/>
        </w:rPr>
        <w:t xml:space="preserve"> </w:t>
      </w:r>
      <w:r w:rsidRPr="00FA5467">
        <w:rPr>
          <w:lang w:val="pl-PL"/>
        </w:rPr>
        <w:t xml:space="preserve">lidera entuzjastów </w:t>
      </w:r>
      <w:r w:rsidR="00DF3317" w:rsidRPr="00FA5467">
        <w:rPr>
          <w:lang w:val="pl-PL"/>
        </w:rPr>
        <w:t>Sèvres i jego zdradzieckich pomocników</w:t>
      </w:r>
      <w:r w:rsidR="00204891" w:rsidRPr="00FA5467">
        <w:rPr>
          <w:lang w:val="pl-PL"/>
        </w:rPr>
        <w:t xml:space="preserve">, byłaby to brutalność. Moim zdaniem, gdyby osoby te zostały pobite, ludzie odetchnęliby z ulgą. </w:t>
      </w:r>
      <w:r w:rsidR="00DF3317" w:rsidRPr="00FA5467">
        <w:rPr>
          <w:lang w:val="pl-PL"/>
        </w:rPr>
        <w:t xml:space="preserve">Obrońcy </w:t>
      </w:r>
      <w:r w:rsidR="00204891" w:rsidRPr="00FA5467">
        <w:rPr>
          <w:lang w:val="pl-PL"/>
        </w:rPr>
        <w:t>Sèvres zasługiwali na</w:t>
      </w:r>
      <w:r w:rsidR="00DF3317" w:rsidRPr="00FA5467">
        <w:rPr>
          <w:lang w:val="pl-PL"/>
        </w:rPr>
        <w:t xml:space="preserve"> ni</w:t>
      </w:r>
      <w:r w:rsidRPr="00FA5467">
        <w:rPr>
          <w:lang w:val="pl-PL"/>
        </w:rPr>
        <w:t>e</w:t>
      </w:r>
      <w:r w:rsidR="00DF3317" w:rsidRPr="00FA5467">
        <w:rPr>
          <w:lang w:val="pl-PL"/>
        </w:rPr>
        <w:t>zły łomot</w:t>
      </w:r>
      <w:r w:rsidR="00052EE2">
        <w:rPr>
          <w:lang w:val="pl-PL"/>
        </w:rPr>
        <w:t xml:space="preserve"> (</w:t>
      </w:r>
      <w:r w:rsidR="00204891" w:rsidRPr="00FA5467">
        <w:rPr>
          <w:lang w:val="pl-PL"/>
        </w:rPr>
        <w:t>...</w:t>
      </w:r>
      <w:r w:rsidR="00052EE2">
        <w:rPr>
          <w:lang w:val="pl-PL"/>
        </w:rPr>
        <w:t>)</w:t>
      </w:r>
      <w:r w:rsidR="00204891" w:rsidRPr="00FA5467">
        <w:rPr>
          <w:lang w:val="pl-PL"/>
        </w:rPr>
        <w:t xml:space="preserve"> Nie zadano</w:t>
      </w:r>
      <w:r w:rsidRPr="00FA5467">
        <w:rPr>
          <w:lang w:val="pl-PL"/>
        </w:rPr>
        <w:t xml:space="preserve"> im</w:t>
      </w:r>
      <w:r w:rsidR="00204891" w:rsidRPr="00FA5467">
        <w:rPr>
          <w:lang w:val="pl-PL"/>
        </w:rPr>
        <w:t xml:space="preserve"> żadnych ciosów, a mimo to uważają, że r</w:t>
      </w:r>
      <w:r w:rsidR="00AE54DC" w:rsidRPr="00FA5467">
        <w:rPr>
          <w:lang w:val="pl-PL"/>
        </w:rPr>
        <w:t>ozdarcie tego papierzyska</w:t>
      </w:r>
      <w:r w:rsidR="00DF3317" w:rsidRPr="00FA5467">
        <w:rPr>
          <w:lang w:val="pl-PL"/>
        </w:rPr>
        <w:t xml:space="preserve"> było </w:t>
      </w:r>
      <w:r w:rsidR="00204891" w:rsidRPr="00FA5467">
        <w:rPr>
          <w:lang w:val="pl-PL"/>
        </w:rPr>
        <w:t>aktem brutalnym</w:t>
      </w:r>
      <w:r w:rsidR="00052EE2">
        <w:rPr>
          <w:lang w:val="pl-PL"/>
        </w:rPr>
        <w:t xml:space="preserve"> (</w:t>
      </w:r>
      <w:r w:rsidR="00204891" w:rsidRPr="00FA5467">
        <w:rPr>
          <w:lang w:val="pl-PL"/>
        </w:rPr>
        <w:t>...</w:t>
      </w:r>
      <w:r w:rsidR="00052EE2">
        <w:rPr>
          <w:lang w:val="pl-PL"/>
        </w:rPr>
        <w:t>)</w:t>
      </w:r>
      <w:r w:rsidR="00204891" w:rsidRPr="00FA5467">
        <w:rPr>
          <w:lang w:val="pl-PL"/>
        </w:rPr>
        <w:t>”</w:t>
      </w:r>
    </w:p>
    <w:p w14:paraId="27A0FE0E" w14:textId="74A3C7A8"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31</w:t>
      </w:r>
      <w:r w:rsidRPr="00FA5467">
        <w:rPr>
          <w:lang w:val="pl-PL"/>
        </w:rPr>
        <w:fldChar w:fldCharType="end"/>
      </w:r>
      <w:r w:rsidR="00AE54DC" w:rsidRPr="00FA5467">
        <w:rPr>
          <w:lang w:val="pl-PL"/>
        </w:rPr>
        <w:t>.  </w:t>
      </w:r>
      <w:r w:rsidR="006B3634" w:rsidRPr="00FA5467">
        <w:rPr>
          <w:lang w:val="pl-PL"/>
        </w:rPr>
        <w:t>W dniu</w:t>
      </w:r>
      <w:r w:rsidR="00204891" w:rsidRPr="00FA5467">
        <w:rPr>
          <w:lang w:val="pl-PL"/>
        </w:rPr>
        <w:t xml:space="preserve"> 7 </w:t>
      </w:r>
      <w:r w:rsidR="00AE54DC" w:rsidRPr="00FA5467">
        <w:rPr>
          <w:lang w:val="pl-PL"/>
        </w:rPr>
        <w:t>listopada</w:t>
      </w:r>
      <w:r w:rsidR="00204891" w:rsidRPr="00FA5467">
        <w:rPr>
          <w:lang w:val="pl-PL"/>
        </w:rPr>
        <w:t xml:space="preserve"> 2004 r. A.T. </w:t>
      </w:r>
      <w:r w:rsidR="00B73B29" w:rsidRPr="00FA5467">
        <w:rPr>
          <w:lang w:val="pl-PL"/>
        </w:rPr>
        <w:t xml:space="preserve">tak </w:t>
      </w:r>
      <w:r w:rsidR="00204891" w:rsidRPr="00FA5467">
        <w:rPr>
          <w:lang w:val="pl-PL"/>
        </w:rPr>
        <w:t xml:space="preserve">napisał </w:t>
      </w:r>
      <w:r w:rsidR="00B73B29" w:rsidRPr="00FA5467">
        <w:rPr>
          <w:lang w:val="pl-PL"/>
        </w:rPr>
        <w:t xml:space="preserve">w swoim artykule </w:t>
      </w:r>
      <w:r w:rsidR="00204891" w:rsidRPr="00FA5467">
        <w:rPr>
          <w:lang w:val="pl-PL"/>
        </w:rPr>
        <w:t>opublikowany</w:t>
      </w:r>
      <w:r w:rsidR="00B73B29" w:rsidRPr="00FA5467">
        <w:rPr>
          <w:lang w:val="pl-PL"/>
        </w:rPr>
        <w:t>m</w:t>
      </w:r>
      <w:r w:rsidR="00204891" w:rsidRPr="00FA5467">
        <w:rPr>
          <w:lang w:val="pl-PL"/>
        </w:rPr>
        <w:t xml:space="preserve"> w tym samym czasopiśmie:</w:t>
      </w:r>
    </w:p>
    <w:p w14:paraId="663F1E2C" w14:textId="7B4FF0A4" w:rsidR="00960932" w:rsidRPr="00FA5467" w:rsidRDefault="00204891" w:rsidP="005D5475">
      <w:pPr>
        <w:pStyle w:val="ECHRParaQuote"/>
        <w:spacing w:line="240" w:lineRule="auto"/>
        <w:rPr>
          <w:lang w:val="pl-PL"/>
        </w:rPr>
      </w:pPr>
      <w:r w:rsidRPr="00FA5467">
        <w:rPr>
          <w:lang w:val="pl-PL"/>
        </w:rPr>
        <w:t>„</w:t>
      </w:r>
      <w:r w:rsidR="00052EE2">
        <w:rPr>
          <w:lang w:val="pl-PL"/>
        </w:rPr>
        <w:t>(</w:t>
      </w:r>
      <w:r w:rsidRPr="00FA5467">
        <w:rPr>
          <w:lang w:val="pl-PL"/>
        </w:rPr>
        <w:t>…</w:t>
      </w:r>
      <w:r w:rsidR="00052EE2">
        <w:rPr>
          <w:lang w:val="pl-PL"/>
        </w:rPr>
        <w:t>)</w:t>
      </w:r>
      <w:r w:rsidRPr="00FA5467">
        <w:rPr>
          <w:lang w:val="pl-PL"/>
        </w:rPr>
        <w:t xml:space="preserve"> Nikt nie wspomina o tym, że zamiarem było opublikowanie zdradzieckiego dokumentu [potajemnie]. Nie zwracają </w:t>
      </w:r>
      <w:r w:rsidR="00FC5B95" w:rsidRPr="00FA5467">
        <w:rPr>
          <w:lang w:val="pl-PL"/>
        </w:rPr>
        <w:t xml:space="preserve">zbytniej </w:t>
      </w:r>
      <w:r w:rsidRPr="00FA5467">
        <w:rPr>
          <w:lang w:val="pl-PL"/>
        </w:rPr>
        <w:t>uwagi na zdrad</w:t>
      </w:r>
      <w:r w:rsidR="00FB271B" w:rsidRPr="00FA5467">
        <w:rPr>
          <w:lang w:val="pl-PL"/>
        </w:rPr>
        <w:t xml:space="preserve">ę, ale z drugiej strony uważają, że rozdzierając </w:t>
      </w:r>
      <w:r w:rsidR="00292121">
        <w:rPr>
          <w:lang w:val="pl-PL"/>
        </w:rPr>
        <w:t>raport</w:t>
      </w:r>
      <w:r w:rsidRPr="00FA5467">
        <w:rPr>
          <w:lang w:val="pl-PL"/>
        </w:rPr>
        <w:t xml:space="preserve"> F.Y. </w:t>
      </w:r>
      <w:r w:rsidR="00FC5B95" w:rsidRPr="00FA5467">
        <w:rPr>
          <w:lang w:val="pl-PL"/>
        </w:rPr>
        <w:t xml:space="preserve">dopuścił się brutalnego </w:t>
      </w:r>
      <w:r w:rsidRPr="00FA5467">
        <w:rPr>
          <w:lang w:val="pl-PL"/>
        </w:rPr>
        <w:t>czyn</w:t>
      </w:r>
      <w:r w:rsidR="00FC5B95" w:rsidRPr="00FA5467">
        <w:rPr>
          <w:lang w:val="pl-PL"/>
        </w:rPr>
        <w:t>u</w:t>
      </w:r>
      <w:r w:rsidRPr="00FA5467">
        <w:rPr>
          <w:lang w:val="pl-PL"/>
        </w:rPr>
        <w:t xml:space="preserve"> </w:t>
      </w:r>
      <w:r w:rsidR="00052EE2">
        <w:rPr>
          <w:lang w:val="pl-PL"/>
        </w:rPr>
        <w:t>(</w:t>
      </w:r>
      <w:r w:rsidRPr="00FA5467">
        <w:rPr>
          <w:lang w:val="pl-PL"/>
        </w:rPr>
        <w:t>...</w:t>
      </w:r>
      <w:r w:rsidR="00052EE2">
        <w:rPr>
          <w:lang w:val="pl-PL"/>
        </w:rPr>
        <w:t>)</w:t>
      </w:r>
      <w:r w:rsidRPr="00FA5467">
        <w:rPr>
          <w:lang w:val="pl-PL"/>
        </w:rPr>
        <w:t xml:space="preserve"> tylko dlatego, że </w:t>
      </w:r>
      <w:r w:rsidR="00522091" w:rsidRPr="00FA5467">
        <w:rPr>
          <w:lang w:val="pl-PL"/>
        </w:rPr>
        <w:t xml:space="preserve">chłepczą </w:t>
      </w:r>
      <w:r w:rsidRPr="00FA5467">
        <w:rPr>
          <w:lang w:val="pl-PL"/>
        </w:rPr>
        <w:t>z tej samej miski dla psów co</w:t>
      </w:r>
      <w:r w:rsidR="00FC5B95" w:rsidRPr="00FA5467">
        <w:rPr>
          <w:lang w:val="pl-PL"/>
        </w:rPr>
        <w:t xml:space="preserve"> İbrahim Kaboğlu i Baskin Oran.</w:t>
      </w:r>
      <w:r w:rsidRPr="00FA5467">
        <w:rPr>
          <w:lang w:val="pl-PL"/>
        </w:rPr>
        <w:t>”</w:t>
      </w:r>
    </w:p>
    <w:p w14:paraId="1E757BF1" w14:textId="77777777"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32</w:t>
      </w:r>
      <w:r w:rsidRPr="00FA5467">
        <w:rPr>
          <w:lang w:val="pl-PL"/>
        </w:rPr>
        <w:fldChar w:fldCharType="end"/>
      </w:r>
      <w:r w:rsidR="00204891" w:rsidRPr="00FA5467">
        <w:rPr>
          <w:lang w:val="pl-PL"/>
        </w:rPr>
        <w:t>.  Dnia 31 grudni</w:t>
      </w:r>
      <w:r w:rsidR="00FB271B" w:rsidRPr="00FA5467">
        <w:rPr>
          <w:lang w:val="pl-PL"/>
        </w:rPr>
        <w:t>a 2004 r. skarżący wytoczyli powództwo</w:t>
      </w:r>
      <w:r w:rsidR="00442F01" w:rsidRPr="00FA5467">
        <w:rPr>
          <w:lang w:val="pl-PL"/>
        </w:rPr>
        <w:t xml:space="preserve"> o </w:t>
      </w:r>
      <w:r w:rsidR="00204891" w:rsidRPr="00FA5467">
        <w:rPr>
          <w:lang w:val="pl-PL"/>
        </w:rPr>
        <w:t>odszkod</w:t>
      </w:r>
      <w:r w:rsidR="00FB271B" w:rsidRPr="00FA5467">
        <w:rPr>
          <w:lang w:val="pl-PL"/>
        </w:rPr>
        <w:t>owanie przeciwko A.T. oraz spółce będącej</w:t>
      </w:r>
      <w:r w:rsidR="00FC5B95" w:rsidRPr="00FA5467">
        <w:rPr>
          <w:lang w:val="pl-PL"/>
        </w:rPr>
        <w:t xml:space="preserve"> właścicielem gazety, w której opublikowano sporne</w:t>
      </w:r>
      <w:r w:rsidR="00204891" w:rsidRPr="00FA5467">
        <w:rPr>
          <w:lang w:val="pl-PL"/>
        </w:rPr>
        <w:t xml:space="preserve"> artykuły.</w:t>
      </w:r>
    </w:p>
    <w:p w14:paraId="1C208CFE" w14:textId="4051FE03"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33</w:t>
      </w:r>
      <w:r w:rsidRPr="00FA5467">
        <w:rPr>
          <w:lang w:val="pl-PL"/>
        </w:rPr>
        <w:fldChar w:fldCharType="end"/>
      </w:r>
      <w:r w:rsidR="00FB271B" w:rsidRPr="00FA5467">
        <w:rPr>
          <w:lang w:val="pl-PL"/>
        </w:rPr>
        <w:t>.  </w:t>
      </w:r>
      <w:r w:rsidR="00204891" w:rsidRPr="00FA5467">
        <w:rPr>
          <w:lang w:val="pl-PL"/>
        </w:rPr>
        <w:t xml:space="preserve">Wyrokiem z dnia 25 lipca 2006 r. Sąd Okręgowy w Ankarze oddalił </w:t>
      </w:r>
      <w:r w:rsidR="00B12090">
        <w:rPr>
          <w:lang w:val="pl-PL"/>
        </w:rPr>
        <w:t>powództwo</w:t>
      </w:r>
      <w:r w:rsidR="00B12090" w:rsidRPr="00FA5467">
        <w:rPr>
          <w:lang w:val="pl-PL"/>
        </w:rPr>
        <w:t xml:space="preserve"> </w:t>
      </w:r>
      <w:r w:rsidR="00204891" w:rsidRPr="00FA5467">
        <w:rPr>
          <w:lang w:val="pl-PL"/>
        </w:rPr>
        <w:t xml:space="preserve">skarżących, uzasadniając to tym, że stwierdzenia w </w:t>
      </w:r>
      <w:r w:rsidR="00651DE1" w:rsidRPr="00FA5467">
        <w:rPr>
          <w:lang w:val="pl-PL"/>
        </w:rPr>
        <w:t xml:space="preserve">spornych </w:t>
      </w:r>
      <w:r w:rsidR="00FB271B" w:rsidRPr="00FA5467">
        <w:rPr>
          <w:lang w:val="pl-PL"/>
        </w:rPr>
        <w:t xml:space="preserve">artykułach </w:t>
      </w:r>
      <w:r w:rsidR="00651DE1" w:rsidRPr="00FA5467">
        <w:rPr>
          <w:lang w:val="pl-PL"/>
        </w:rPr>
        <w:t xml:space="preserve">mieszczą się w zakresie </w:t>
      </w:r>
      <w:r w:rsidR="00224422" w:rsidRPr="00FA5467">
        <w:rPr>
          <w:lang w:val="pl-PL"/>
        </w:rPr>
        <w:t>przepisów chroniących</w:t>
      </w:r>
      <w:r w:rsidR="00204891" w:rsidRPr="00FA5467">
        <w:rPr>
          <w:lang w:val="pl-PL"/>
        </w:rPr>
        <w:t xml:space="preserve"> wolność </w:t>
      </w:r>
      <w:r w:rsidR="00224422" w:rsidRPr="00FA5467">
        <w:rPr>
          <w:lang w:val="pl-PL"/>
        </w:rPr>
        <w:t xml:space="preserve">wyrażania opinii </w:t>
      </w:r>
      <w:r w:rsidR="00204891" w:rsidRPr="00FA5467">
        <w:rPr>
          <w:lang w:val="pl-PL"/>
        </w:rPr>
        <w:t>ich autora. Sąd zważył, że</w:t>
      </w:r>
      <w:r w:rsidR="00DA1611" w:rsidRPr="00FA5467">
        <w:rPr>
          <w:lang w:val="pl-PL"/>
        </w:rPr>
        <w:t xml:space="preserve"> ponieważ </w:t>
      </w:r>
      <w:r w:rsidR="00292121">
        <w:rPr>
          <w:lang w:val="pl-PL"/>
        </w:rPr>
        <w:t>sporny raport</w:t>
      </w:r>
      <w:r w:rsidR="00FB271B" w:rsidRPr="00FA5467">
        <w:rPr>
          <w:lang w:val="pl-PL"/>
        </w:rPr>
        <w:t xml:space="preserve"> </w:t>
      </w:r>
      <w:r w:rsidR="00204891" w:rsidRPr="00FA5467">
        <w:rPr>
          <w:lang w:val="pl-PL"/>
        </w:rPr>
        <w:t xml:space="preserve">zawierał zjadliwą krytykę rządów Republiki i </w:t>
      </w:r>
      <w:r w:rsidR="00292121">
        <w:rPr>
          <w:lang w:val="pl-PL"/>
        </w:rPr>
        <w:t>dyskredytował</w:t>
      </w:r>
      <w:r w:rsidR="00224422" w:rsidRPr="00FA5467">
        <w:rPr>
          <w:lang w:val="pl-PL"/>
        </w:rPr>
        <w:t xml:space="preserve"> jako </w:t>
      </w:r>
      <w:r w:rsidR="00224422" w:rsidRPr="00FA5467">
        <w:rPr>
          <w:lang w:val="pl-PL"/>
        </w:rPr>
        <w:lastRenderedPageBreak/>
        <w:t>paranoików</w:t>
      </w:r>
      <w:r w:rsidR="00204891" w:rsidRPr="00FA5467">
        <w:rPr>
          <w:lang w:val="pl-PL"/>
        </w:rPr>
        <w:t xml:space="preserve"> tych, którzy sprzeciwiali się ich pomysłom, skarżący powinni również tolerować ten sam rodzaj kry</w:t>
      </w:r>
      <w:r w:rsidR="00224422" w:rsidRPr="00FA5467">
        <w:rPr>
          <w:lang w:val="pl-PL"/>
        </w:rPr>
        <w:t>tyki, a nawet bardziej zjadliwą</w:t>
      </w:r>
      <w:r w:rsidR="00204891" w:rsidRPr="00FA5467">
        <w:rPr>
          <w:lang w:val="pl-PL"/>
        </w:rPr>
        <w:t xml:space="preserve"> </w:t>
      </w:r>
      <w:r w:rsidR="00224422" w:rsidRPr="00FA5467">
        <w:rPr>
          <w:lang w:val="pl-PL"/>
        </w:rPr>
        <w:t>krytykę</w:t>
      </w:r>
      <w:r w:rsidR="00FB271B" w:rsidRPr="00FA5467">
        <w:rPr>
          <w:lang w:val="pl-PL"/>
        </w:rPr>
        <w:t xml:space="preserve">, z wyjątkiem </w:t>
      </w:r>
      <w:r w:rsidR="00B12090">
        <w:rPr>
          <w:lang w:val="pl-PL"/>
        </w:rPr>
        <w:t>faktycznej</w:t>
      </w:r>
      <w:r w:rsidR="00B12090" w:rsidRPr="00FA5467">
        <w:rPr>
          <w:lang w:val="pl-PL"/>
        </w:rPr>
        <w:t xml:space="preserve"> </w:t>
      </w:r>
      <w:r w:rsidR="00204891" w:rsidRPr="00FA5467">
        <w:rPr>
          <w:lang w:val="pl-PL"/>
        </w:rPr>
        <w:t>przemoc</w:t>
      </w:r>
      <w:r w:rsidR="00FB271B" w:rsidRPr="00FA5467">
        <w:rPr>
          <w:lang w:val="pl-PL"/>
        </w:rPr>
        <w:t>y</w:t>
      </w:r>
      <w:r w:rsidR="00204891" w:rsidRPr="00FA5467">
        <w:rPr>
          <w:lang w:val="pl-PL"/>
        </w:rPr>
        <w:t>.</w:t>
      </w:r>
    </w:p>
    <w:p w14:paraId="27CDA7D8" w14:textId="248A89CA"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34</w:t>
      </w:r>
      <w:r w:rsidRPr="00FA5467">
        <w:rPr>
          <w:lang w:val="pl-PL"/>
        </w:rPr>
        <w:fldChar w:fldCharType="end"/>
      </w:r>
      <w:r w:rsidR="00204891" w:rsidRPr="00FA5467">
        <w:rPr>
          <w:lang w:val="pl-PL"/>
        </w:rPr>
        <w:t xml:space="preserve">.  Skarżący </w:t>
      </w:r>
      <w:r w:rsidR="00110017" w:rsidRPr="00FA5467">
        <w:rPr>
          <w:lang w:val="pl-PL"/>
        </w:rPr>
        <w:t xml:space="preserve">wnieśli apelację. </w:t>
      </w:r>
      <w:r w:rsidR="00204891" w:rsidRPr="00FA5467">
        <w:rPr>
          <w:lang w:val="pl-PL"/>
        </w:rPr>
        <w:t xml:space="preserve">Podnieśli, że Sąd Okręgowy nie udzielił im ochrony w ramach korzystania przez nich z wolności </w:t>
      </w:r>
      <w:r w:rsidR="00110017" w:rsidRPr="00FA5467">
        <w:rPr>
          <w:lang w:val="pl-PL"/>
        </w:rPr>
        <w:t xml:space="preserve">wyrażania opinii </w:t>
      </w:r>
      <w:r w:rsidR="00442F01" w:rsidRPr="00FA5467">
        <w:rPr>
          <w:lang w:val="pl-PL"/>
        </w:rPr>
        <w:t>i </w:t>
      </w:r>
      <w:r w:rsidR="00204891" w:rsidRPr="00FA5467">
        <w:rPr>
          <w:lang w:val="pl-PL"/>
        </w:rPr>
        <w:t xml:space="preserve">uznał, że wymierzone w nich </w:t>
      </w:r>
      <w:r w:rsidR="00522091" w:rsidRPr="00FA5467">
        <w:rPr>
          <w:lang w:val="pl-PL"/>
        </w:rPr>
        <w:t>zniewagi</w:t>
      </w:r>
      <w:r w:rsidR="00292121">
        <w:rPr>
          <w:lang w:val="pl-PL"/>
        </w:rPr>
        <w:t xml:space="preserve"> nie</w:t>
      </w:r>
      <w:r w:rsidR="00522091" w:rsidRPr="00FA5467">
        <w:rPr>
          <w:lang w:val="pl-PL"/>
        </w:rPr>
        <w:t xml:space="preserve"> mieszczą się w granicach</w:t>
      </w:r>
      <w:r w:rsidR="00204891" w:rsidRPr="00FA5467">
        <w:rPr>
          <w:lang w:val="pl-PL"/>
        </w:rPr>
        <w:t xml:space="preserve"> przepisów prawnych chron</w:t>
      </w:r>
      <w:r w:rsidR="00110017" w:rsidRPr="00FA5467">
        <w:rPr>
          <w:lang w:val="pl-PL"/>
        </w:rPr>
        <w:t>iących wolność wyrażania opinii</w:t>
      </w:r>
      <w:r w:rsidR="00204891" w:rsidRPr="00FA5467">
        <w:rPr>
          <w:lang w:val="pl-PL"/>
        </w:rPr>
        <w:t>.</w:t>
      </w:r>
    </w:p>
    <w:p w14:paraId="17ACCC75" w14:textId="685795DA"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35</w:t>
      </w:r>
      <w:r w:rsidRPr="00FA5467">
        <w:rPr>
          <w:lang w:val="pl-PL"/>
        </w:rPr>
        <w:fldChar w:fldCharType="end"/>
      </w:r>
      <w:r w:rsidR="00204891" w:rsidRPr="00FA5467">
        <w:rPr>
          <w:lang w:val="pl-PL"/>
        </w:rPr>
        <w:t>.   Wyrokiem z dnia 12 listopada 2007 r.</w:t>
      </w:r>
      <w:r w:rsidR="00522091" w:rsidRPr="00FA5467">
        <w:rPr>
          <w:lang w:val="pl-PL"/>
        </w:rPr>
        <w:t>,</w:t>
      </w:r>
      <w:r w:rsidR="00204891" w:rsidRPr="00FA5467">
        <w:rPr>
          <w:lang w:val="pl-PL"/>
        </w:rPr>
        <w:t xml:space="preserve"> Sąd</w:t>
      </w:r>
      <w:r w:rsidR="00442F01" w:rsidRPr="00FA5467">
        <w:rPr>
          <w:lang w:val="pl-PL"/>
        </w:rPr>
        <w:t xml:space="preserve"> Kasacyjny utrzymał w </w:t>
      </w:r>
      <w:r w:rsidR="00204891" w:rsidRPr="00FA5467">
        <w:rPr>
          <w:lang w:val="pl-PL"/>
        </w:rPr>
        <w:t xml:space="preserve">mocy zaskarżony wyrok, uzasadniając </w:t>
      </w:r>
      <w:r w:rsidR="00110017" w:rsidRPr="00FA5467">
        <w:rPr>
          <w:lang w:val="pl-PL"/>
        </w:rPr>
        <w:t>to spełnieniem przez ten wyrok wymogów proceduralnych i prawnych, a także tym</w:t>
      </w:r>
      <w:r w:rsidR="00045DED" w:rsidRPr="00FA5467">
        <w:rPr>
          <w:lang w:val="pl-PL"/>
        </w:rPr>
        <w:t xml:space="preserve">, </w:t>
      </w:r>
      <w:r w:rsidR="00204891" w:rsidRPr="00FA5467">
        <w:rPr>
          <w:lang w:val="pl-PL"/>
        </w:rPr>
        <w:t>że nie był</w:t>
      </w:r>
      <w:r w:rsidR="00045DED" w:rsidRPr="00FA5467">
        <w:rPr>
          <w:lang w:val="pl-PL"/>
        </w:rPr>
        <w:t xml:space="preserve"> on</w:t>
      </w:r>
      <w:r w:rsidR="00204891" w:rsidRPr="00FA5467">
        <w:rPr>
          <w:lang w:val="pl-PL"/>
        </w:rPr>
        <w:t xml:space="preserve"> oparty na błędnej ocenie dowodów. </w:t>
      </w:r>
      <w:r w:rsidR="00320193" w:rsidRPr="00FA5467">
        <w:rPr>
          <w:lang w:val="pl-PL"/>
        </w:rPr>
        <w:t>Zgłaszając</w:t>
      </w:r>
      <w:r w:rsidR="00045DED" w:rsidRPr="00FA5467">
        <w:rPr>
          <w:lang w:val="pl-PL"/>
        </w:rPr>
        <w:t xml:space="preserve"> opinię odrębną</w:t>
      </w:r>
      <w:r w:rsidR="00522091" w:rsidRPr="00FA5467">
        <w:rPr>
          <w:lang w:val="pl-PL"/>
        </w:rPr>
        <w:t xml:space="preserve">, </w:t>
      </w:r>
      <w:r w:rsidR="00204891" w:rsidRPr="00FA5467">
        <w:rPr>
          <w:lang w:val="pl-PL"/>
        </w:rPr>
        <w:t xml:space="preserve">jeden </w:t>
      </w:r>
      <w:r w:rsidR="00B12090">
        <w:rPr>
          <w:lang w:val="pl-PL"/>
        </w:rPr>
        <w:t xml:space="preserve">z </w:t>
      </w:r>
      <w:r w:rsidR="00204891" w:rsidRPr="00FA5467">
        <w:rPr>
          <w:lang w:val="pl-PL"/>
        </w:rPr>
        <w:t>człon</w:t>
      </w:r>
      <w:r w:rsidR="00B12090">
        <w:rPr>
          <w:lang w:val="pl-PL"/>
        </w:rPr>
        <w:t>ków składu</w:t>
      </w:r>
      <w:r w:rsidR="00204891" w:rsidRPr="00FA5467">
        <w:rPr>
          <w:lang w:val="pl-PL"/>
        </w:rPr>
        <w:t xml:space="preserve"> Sądu Kasacyjnego uznał, że artykuły A.T. przekroczyły</w:t>
      </w:r>
      <w:r w:rsidR="00522091" w:rsidRPr="00FA5467">
        <w:rPr>
          <w:lang w:val="pl-PL"/>
        </w:rPr>
        <w:t xml:space="preserve"> </w:t>
      </w:r>
      <w:r w:rsidR="00204891" w:rsidRPr="00FA5467">
        <w:rPr>
          <w:lang w:val="pl-PL"/>
        </w:rPr>
        <w:t>granice prawa do krytyki chronioneg</w:t>
      </w:r>
      <w:r w:rsidR="00045DED" w:rsidRPr="00FA5467">
        <w:rPr>
          <w:lang w:val="pl-PL"/>
        </w:rPr>
        <w:t>o prawem</w:t>
      </w:r>
      <w:r w:rsidR="001A1D37">
        <w:rPr>
          <w:lang w:val="pl-PL"/>
        </w:rPr>
        <w:t xml:space="preserve"> oraz</w:t>
      </w:r>
      <w:r w:rsidR="00045DED" w:rsidRPr="00FA5467">
        <w:rPr>
          <w:lang w:val="pl-PL"/>
        </w:rPr>
        <w:t xml:space="preserve"> do wolności wyrażania opinii </w:t>
      </w:r>
      <w:r w:rsidR="00442F01" w:rsidRPr="00FA5467">
        <w:rPr>
          <w:lang w:val="pl-PL"/>
        </w:rPr>
        <w:t>na tej podstawie, że </w:t>
      </w:r>
      <w:r w:rsidR="00204891" w:rsidRPr="00FA5467">
        <w:rPr>
          <w:lang w:val="pl-PL"/>
        </w:rPr>
        <w:t xml:space="preserve">artykuły te zawierały wyrażenia </w:t>
      </w:r>
      <w:r w:rsidR="00045DED" w:rsidRPr="00FA5467">
        <w:rPr>
          <w:lang w:val="pl-PL"/>
        </w:rPr>
        <w:t xml:space="preserve">obraźliwe </w:t>
      </w:r>
      <w:r w:rsidR="00442F01" w:rsidRPr="00FA5467">
        <w:rPr>
          <w:lang w:val="pl-PL"/>
        </w:rPr>
        <w:t>skierowane wprost do </w:t>
      </w:r>
      <w:r w:rsidR="00204891" w:rsidRPr="00FA5467">
        <w:rPr>
          <w:lang w:val="pl-PL"/>
        </w:rPr>
        <w:t>skarżących. Wyrok został doręczony peł</w:t>
      </w:r>
      <w:r w:rsidR="00442F01" w:rsidRPr="00FA5467">
        <w:rPr>
          <w:lang w:val="pl-PL"/>
        </w:rPr>
        <w:t>nomocnikowi skarżących w dniu 2 </w:t>
      </w:r>
      <w:r w:rsidR="00204891" w:rsidRPr="00FA5467">
        <w:rPr>
          <w:lang w:val="pl-PL"/>
        </w:rPr>
        <w:t>stycznia 2008 r.</w:t>
      </w:r>
    </w:p>
    <w:p w14:paraId="5B2C66D0" w14:textId="77777777" w:rsidR="00960932" w:rsidRPr="00FA5467" w:rsidRDefault="00204891" w:rsidP="005D5475">
      <w:pPr>
        <w:pStyle w:val="ECHRHeading2"/>
        <w:spacing w:line="240" w:lineRule="auto"/>
        <w:rPr>
          <w:lang w:val="pl-PL"/>
        </w:rPr>
      </w:pPr>
      <w:r w:rsidRPr="00FA5467">
        <w:rPr>
          <w:lang w:val="pl-PL"/>
        </w:rPr>
        <w:t>C.  Skargi nr</w:t>
      </w:r>
      <w:r w:rsidRPr="00FA5467">
        <w:rPr>
          <w:vertAlign w:val="superscript"/>
          <w:lang w:val="pl-PL"/>
        </w:rPr>
        <w:t xml:space="preserve"> </w:t>
      </w:r>
      <w:r w:rsidR="00F2258F" w:rsidRPr="00FA5467">
        <w:rPr>
          <w:lang w:val="pl-PL"/>
        </w:rPr>
        <w:t>50766/10 i 50782/10: postępowania</w:t>
      </w:r>
      <w:r w:rsidRPr="00FA5467">
        <w:rPr>
          <w:lang w:val="pl-PL"/>
        </w:rPr>
        <w:t xml:space="preserve"> dotyczące artykułu S.K.</w:t>
      </w:r>
    </w:p>
    <w:p w14:paraId="51713040" w14:textId="0D1F2915"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36</w:t>
      </w:r>
      <w:r w:rsidRPr="00FA5467">
        <w:rPr>
          <w:lang w:val="pl-PL"/>
        </w:rPr>
        <w:fldChar w:fldCharType="end"/>
      </w:r>
      <w:r w:rsidR="00F2258F" w:rsidRPr="00FA5467">
        <w:rPr>
          <w:lang w:val="pl-PL"/>
        </w:rPr>
        <w:t>.  </w:t>
      </w:r>
      <w:r w:rsidR="00204891" w:rsidRPr="00FA5467">
        <w:rPr>
          <w:lang w:val="pl-PL"/>
        </w:rPr>
        <w:t xml:space="preserve">W artykule opublikowanym w dzienniku </w:t>
      </w:r>
      <w:r w:rsidR="00204891" w:rsidRPr="00FA5467">
        <w:rPr>
          <w:i/>
          <w:iCs/>
          <w:lang w:val="pl-PL"/>
        </w:rPr>
        <w:t>Akşam</w:t>
      </w:r>
      <w:r w:rsidR="00204891" w:rsidRPr="00FA5467">
        <w:rPr>
          <w:lang w:val="pl-PL"/>
        </w:rPr>
        <w:t xml:space="preserve"> </w:t>
      </w:r>
      <w:r w:rsidR="00F2258F" w:rsidRPr="00FA5467">
        <w:rPr>
          <w:lang w:val="pl-PL"/>
        </w:rPr>
        <w:t xml:space="preserve">w dniu </w:t>
      </w:r>
      <w:r w:rsidR="00442F01" w:rsidRPr="00FA5467">
        <w:rPr>
          <w:lang w:val="pl-PL"/>
        </w:rPr>
        <w:t>27 </w:t>
      </w:r>
      <w:r w:rsidR="00204891" w:rsidRPr="00FA5467">
        <w:rPr>
          <w:lang w:val="pl-PL"/>
        </w:rPr>
        <w:t xml:space="preserve">października 2004 r. </w:t>
      </w:r>
      <w:r w:rsidR="00F2258F" w:rsidRPr="00FA5467">
        <w:rPr>
          <w:lang w:val="pl-PL"/>
        </w:rPr>
        <w:t>S.K</w:t>
      </w:r>
      <w:r w:rsidR="00204891" w:rsidRPr="00FA5467">
        <w:rPr>
          <w:lang w:val="pl-PL"/>
        </w:rPr>
        <w:t xml:space="preserve"> napisał </w:t>
      </w:r>
      <w:r w:rsidR="00F2258F" w:rsidRPr="00FA5467">
        <w:rPr>
          <w:lang w:val="pl-PL"/>
        </w:rPr>
        <w:t xml:space="preserve">następujące słowa na temat </w:t>
      </w:r>
      <w:r w:rsidR="00292121">
        <w:rPr>
          <w:lang w:val="pl-PL"/>
        </w:rPr>
        <w:t>raportu</w:t>
      </w:r>
      <w:r w:rsidR="00F2258F" w:rsidRPr="00FA5467">
        <w:rPr>
          <w:lang w:val="pl-PL"/>
        </w:rPr>
        <w:t xml:space="preserve"> skarżących</w:t>
      </w:r>
      <w:r w:rsidR="00204891" w:rsidRPr="00FA5467">
        <w:rPr>
          <w:lang w:val="pl-PL"/>
        </w:rPr>
        <w:t>:</w:t>
      </w:r>
    </w:p>
    <w:p w14:paraId="7E54D64C" w14:textId="4F5AEF76" w:rsidR="00960932" w:rsidRPr="00FA5467" w:rsidRDefault="00B12090" w:rsidP="005D5475">
      <w:pPr>
        <w:pStyle w:val="ECHRParaQuote"/>
        <w:spacing w:line="240" w:lineRule="auto"/>
        <w:rPr>
          <w:lang w:val="pl-PL"/>
        </w:rPr>
      </w:pPr>
      <w:r>
        <w:rPr>
          <w:lang w:val="pl-PL"/>
        </w:rPr>
        <w:t>„(</w:t>
      </w:r>
      <w:r w:rsidR="00204891" w:rsidRPr="00FA5467">
        <w:rPr>
          <w:lang w:val="pl-PL"/>
        </w:rPr>
        <w:t>...</w:t>
      </w:r>
      <w:r>
        <w:rPr>
          <w:lang w:val="pl-PL"/>
        </w:rPr>
        <w:t>)</w:t>
      </w:r>
      <w:r w:rsidR="00204891" w:rsidRPr="00FA5467">
        <w:rPr>
          <w:lang w:val="pl-PL"/>
        </w:rPr>
        <w:t xml:space="preserve"> Po raporcie Unii Europejskiej </w:t>
      </w:r>
      <w:r w:rsidRPr="00584477">
        <w:rPr>
          <w:lang w:val="pl-PL"/>
        </w:rPr>
        <w:t>»</w:t>
      </w:r>
      <w:r w:rsidR="00C6721E" w:rsidRPr="00FA5467">
        <w:rPr>
          <w:lang w:val="pl-PL"/>
        </w:rPr>
        <w:t>n</w:t>
      </w:r>
      <w:r w:rsidR="00204891" w:rsidRPr="00FA5467">
        <w:rPr>
          <w:lang w:val="pl-PL"/>
        </w:rPr>
        <w:t>igdy nie czyń</w:t>
      </w:r>
      <w:r w:rsidR="00807685" w:rsidRPr="00FA5467">
        <w:rPr>
          <w:lang w:val="pl-PL"/>
        </w:rPr>
        <w:t xml:space="preserve"> jakichkolwiek</w:t>
      </w:r>
      <w:r w:rsidR="00204891" w:rsidRPr="00FA5467">
        <w:rPr>
          <w:lang w:val="pl-PL"/>
        </w:rPr>
        <w:t xml:space="preserve"> postępów</w:t>
      </w:r>
      <w:r w:rsidRPr="00584477">
        <w:rPr>
          <w:lang w:val="pl-PL"/>
        </w:rPr>
        <w:t>«</w:t>
      </w:r>
      <w:r w:rsidR="00204891" w:rsidRPr="00FA5467">
        <w:rPr>
          <w:lang w:val="pl-PL"/>
        </w:rPr>
        <w:t xml:space="preserve"> z </w:t>
      </w:r>
      <w:r w:rsidR="00807685" w:rsidRPr="00FA5467">
        <w:rPr>
          <w:lang w:val="pl-PL"/>
        </w:rPr>
        <w:t xml:space="preserve">dnia </w:t>
      </w:r>
      <w:r w:rsidR="00442F01" w:rsidRPr="00FA5467">
        <w:rPr>
          <w:lang w:val="pl-PL"/>
        </w:rPr>
        <w:t>6 </w:t>
      </w:r>
      <w:r w:rsidR="00204891" w:rsidRPr="00FA5467">
        <w:rPr>
          <w:lang w:val="pl-PL"/>
        </w:rPr>
        <w:t xml:space="preserve">października 2004 r., jako </w:t>
      </w:r>
      <w:r w:rsidRPr="00584477">
        <w:rPr>
          <w:lang w:val="pl-PL"/>
        </w:rPr>
        <w:t>»</w:t>
      </w:r>
      <w:r w:rsidRPr="00FA5467" w:rsidDel="00B12090">
        <w:rPr>
          <w:lang w:val="pl-PL"/>
        </w:rPr>
        <w:t xml:space="preserve"> </w:t>
      </w:r>
      <w:r w:rsidR="00204891" w:rsidRPr="00FA5467">
        <w:rPr>
          <w:lang w:val="pl-PL"/>
        </w:rPr>
        <w:t>odruch warunkowy</w:t>
      </w:r>
      <w:r w:rsidRPr="00584477">
        <w:rPr>
          <w:lang w:val="pl-PL"/>
        </w:rPr>
        <w:t>«</w:t>
      </w:r>
      <w:r w:rsidR="00204891" w:rsidRPr="00FA5467">
        <w:rPr>
          <w:lang w:val="pl-PL"/>
        </w:rPr>
        <w:t xml:space="preserve"> spodziewano się, że ci, którzy opłacani są przez dziki zachód (</w:t>
      </w:r>
      <w:r w:rsidR="00204891" w:rsidRPr="00FA5467">
        <w:rPr>
          <w:i/>
          <w:iCs/>
          <w:lang w:val="pl-PL"/>
        </w:rPr>
        <w:t>vahşi batının beslemeleri</w:t>
      </w:r>
      <w:r w:rsidR="00204891" w:rsidRPr="00FA5467">
        <w:rPr>
          <w:lang w:val="pl-PL"/>
        </w:rPr>
        <w:t>), z których</w:t>
      </w:r>
      <w:r w:rsidR="00D93D17" w:rsidRPr="00FA5467">
        <w:rPr>
          <w:lang w:val="pl-PL"/>
        </w:rPr>
        <w:t xml:space="preserve"> prawie wszyscy</w:t>
      </w:r>
      <w:r w:rsidR="00204891" w:rsidRPr="00FA5467">
        <w:rPr>
          <w:lang w:val="pl-PL"/>
        </w:rPr>
        <w:t xml:space="preserve"> są dawnymi</w:t>
      </w:r>
      <w:r>
        <w:rPr>
          <w:lang w:val="pl-PL"/>
        </w:rPr>
        <w:t>(</w:t>
      </w:r>
      <w:r w:rsidR="00204891" w:rsidRPr="00FA5467">
        <w:rPr>
          <w:lang w:val="pl-PL"/>
        </w:rPr>
        <w:t>...</w:t>
      </w:r>
      <w:r>
        <w:rPr>
          <w:lang w:val="pl-PL"/>
        </w:rPr>
        <w:t>)</w:t>
      </w:r>
      <w:r w:rsidR="00204891" w:rsidRPr="00FA5467">
        <w:rPr>
          <w:lang w:val="pl-PL"/>
        </w:rPr>
        <w:t xml:space="preserve"> komunistami</w:t>
      </w:r>
      <w:r w:rsidR="00D93D17" w:rsidRPr="00FA5467">
        <w:rPr>
          <w:lang w:val="pl-PL"/>
        </w:rPr>
        <w:t>,</w:t>
      </w:r>
      <w:r w:rsidR="00204891" w:rsidRPr="00FA5467">
        <w:rPr>
          <w:lang w:val="pl-PL"/>
        </w:rPr>
        <w:t xml:space="preserve"> podążą za swoimi panami, a nawet ich przewyższą. Porównanie to jest w zupełności trafne. J</w:t>
      </w:r>
      <w:r w:rsidR="00D93D17" w:rsidRPr="00FA5467">
        <w:rPr>
          <w:lang w:val="pl-PL"/>
        </w:rPr>
        <w:t>ak małe pieski przetaczające się na boki</w:t>
      </w:r>
      <w:r w:rsidR="00442F01" w:rsidRPr="00FA5467">
        <w:rPr>
          <w:lang w:val="pl-PL"/>
        </w:rPr>
        <w:t xml:space="preserve"> i </w:t>
      </w:r>
      <w:r w:rsidR="00C6721E" w:rsidRPr="00FA5467">
        <w:rPr>
          <w:lang w:val="pl-PL"/>
        </w:rPr>
        <w:t>merdające</w:t>
      </w:r>
      <w:r w:rsidR="00204891" w:rsidRPr="00FA5467">
        <w:rPr>
          <w:lang w:val="pl-PL"/>
        </w:rPr>
        <w:t xml:space="preserve"> ogonami, gdy daje im się jeść w psich</w:t>
      </w:r>
      <w:r w:rsidR="00D93D17" w:rsidRPr="00FA5467">
        <w:rPr>
          <w:lang w:val="pl-PL"/>
        </w:rPr>
        <w:t xml:space="preserve"> miskach</w:t>
      </w:r>
      <w:r w:rsidR="00204891" w:rsidRPr="00FA5467">
        <w:rPr>
          <w:lang w:val="pl-PL"/>
        </w:rPr>
        <w:t xml:space="preserve"> lub gdy [obiecuje się</w:t>
      </w:r>
      <w:r w:rsidR="00D93D17" w:rsidRPr="00FA5467">
        <w:rPr>
          <w:lang w:val="pl-PL"/>
        </w:rPr>
        <w:t xml:space="preserve"> im] kość, zaczynają swoje </w:t>
      </w:r>
      <w:r w:rsidR="00204891" w:rsidRPr="00FA5467">
        <w:rPr>
          <w:lang w:val="pl-PL"/>
        </w:rPr>
        <w:t xml:space="preserve">subtelne ataki </w:t>
      </w:r>
      <w:r>
        <w:rPr>
          <w:lang w:val="pl-PL"/>
        </w:rPr>
        <w:t>(</w:t>
      </w:r>
      <w:r w:rsidR="00204891" w:rsidRPr="00FA5467">
        <w:rPr>
          <w:lang w:val="pl-PL"/>
        </w:rPr>
        <w:t>...</w:t>
      </w:r>
      <w:r>
        <w:rPr>
          <w:lang w:val="pl-PL"/>
        </w:rPr>
        <w:t>).</w:t>
      </w:r>
      <w:r w:rsidR="00204891" w:rsidRPr="00FA5467">
        <w:rPr>
          <w:lang w:val="pl-PL"/>
        </w:rPr>
        <w:t xml:space="preserve"> Ci, którzy udają oc</w:t>
      </w:r>
      <w:r w:rsidR="00D93D17" w:rsidRPr="00FA5467">
        <w:rPr>
          <w:lang w:val="pl-PL"/>
        </w:rPr>
        <w:t>zy, uszy i śledzionę konia trojańskiego</w:t>
      </w:r>
      <w:r w:rsidR="00204891" w:rsidRPr="00FA5467">
        <w:rPr>
          <w:lang w:val="pl-PL"/>
        </w:rPr>
        <w:t xml:space="preserve"> </w:t>
      </w:r>
      <w:r w:rsidR="00D93D17" w:rsidRPr="00FA5467">
        <w:rPr>
          <w:lang w:val="pl-PL"/>
        </w:rPr>
        <w:t>infiltrując</w:t>
      </w:r>
      <w:r w:rsidR="00204891" w:rsidRPr="00FA5467">
        <w:rPr>
          <w:lang w:val="pl-PL"/>
        </w:rPr>
        <w:t xml:space="preserve"> nasz kraj, głupcy i</w:t>
      </w:r>
      <w:r w:rsidR="00D93D17" w:rsidRPr="00FA5467">
        <w:rPr>
          <w:lang w:val="pl-PL"/>
        </w:rPr>
        <w:t xml:space="preserve"> idioci udający sprytne mądrale</w:t>
      </w:r>
      <w:r w:rsidR="00204891" w:rsidRPr="00FA5467">
        <w:rPr>
          <w:lang w:val="pl-PL"/>
        </w:rPr>
        <w:t xml:space="preserve"> </w:t>
      </w:r>
      <w:r>
        <w:rPr>
          <w:lang w:val="pl-PL"/>
        </w:rPr>
        <w:t>(</w:t>
      </w:r>
      <w:r w:rsidR="00204891" w:rsidRPr="00FA5467">
        <w:rPr>
          <w:lang w:val="pl-PL"/>
        </w:rPr>
        <w:t>...</w:t>
      </w:r>
      <w:r>
        <w:rPr>
          <w:lang w:val="pl-PL"/>
        </w:rPr>
        <w:t>)</w:t>
      </w:r>
      <w:r w:rsidR="00204891" w:rsidRPr="00FA5467">
        <w:rPr>
          <w:lang w:val="pl-PL"/>
        </w:rPr>
        <w:t>;</w:t>
      </w:r>
      <w:r>
        <w:rPr>
          <w:lang w:val="pl-PL"/>
        </w:rPr>
        <w:t xml:space="preserve"> </w:t>
      </w:r>
      <w:r w:rsidR="00204891" w:rsidRPr="00FA5467">
        <w:rPr>
          <w:lang w:val="pl-PL"/>
        </w:rPr>
        <w:t xml:space="preserve">w tym </w:t>
      </w:r>
      <w:r w:rsidR="00292121">
        <w:rPr>
          <w:lang w:val="pl-PL"/>
        </w:rPr>
        <w:t>raporcie</w:t>
      </w:r>
      <w:r w:rsidR="008F1274" w:rsidRPr="00FA5467">
        <w:rPr>
          <w:lang w:val="pl-PL"/>
        </w:rPr>
        <w:t xml:space="preserve"> </w:t>
      </w:r>
      <w:r w:rsidR="00204891" w:rsidRPr="00FA5467">
        <w:rPr>
          <w:lang w:val="pl-PL"/>
        </w:rPr>
        <w:t xml:space="preserve">na temat mniejszości </w:t>
      </w:r>
      <w:r>
        <w:rPr>
          <w:lang w:val="pl-PL"/>
        </w:rPr>
        <w:t>sporządzonym</w:t>
      </w:r>
      <w:r w:rsidRPr="00FA5467">
        <w:rPr>
          <w:lang w:val="pl-PL"/>
        </w:rPr>
        <w:t xml:space="preserve"> </w:t>
      </w:r>
      <w:r w:rsidR="00204891" w:rsidRPr="00FA5467">
        <w:rPr>
          <w:lang w:val="pl-PL"/>
        </w:rPr>
        <w:t>przez tę bezczelną</w:t>
      </w:r>
      <w:r w:rsidR="00442F01" w:rsidRPr="00FA5467">
        <w:rPr>
          <w:lang w:val="pl-PL"/>
        </w:rPr>
        <w:t>, perfidną i </w:t>
      </w:r>
      <w:r w:rsidR="00D93D17" w:rsidRPr="00FA5467">
        <w:rPr>
          <w:lang w:val="pl-PL"/>
        </w:rPr>
        <w:t xml:space="preserve">żałosną mniejszość, </w:t>
      </w:r>
      <w:r w:rsidR="00204891" w:rsidRPr="00FA5467">
        <w:rPr>
          <w:lang w:val="pl-PL"/>
        </w:rPr>
        <w:t>przegrani, którzy nigdy wcześniej nie ośmieliliby się popełnić tego rodzaju zdrady</w:t>
      </w:r>
      <w:r w:rsidR="00D93D17" w:rsidRPr="00FA5467">
        <w:rPr>
          <w:lang w:val="pl-PL"/>
        </w:rPr>
        <w:t>,</w:t>
      </w:r>
      <w:r w:rsidR="00204891" w:rsidRPr="00FA5467">
        <w:rPr>
          <w:lang w:val="pl-PL"/>
        </w:rPr>
        <w:t xml:space="preserve"> wyraźnie wzięli sobie na cel niepo</w:t>
      </w:r>
      <w:r w:rsidR="00442F01" w:rsidRPr="00FA5467">
        <w:rPr>
          <w:lang w:val="pl-PL"/>
        </w:rPr>
        <w:t>dzielną integralnoś</w:t>
      </w:r>
      <w:r w:rsidR="00236A61">
        <w:rPr>
          <w:lang w:val="pl-PL"/>
        </w:rPr>
        <w:t>ć</w:t>
      </w:r>
      <w:r w:rsidR="00442F01" w:rsidRPr="00FA5467">
        <w:rPr>
          <w:lang w:val="pl-PL"/>
        </w:rPr>
        <w:t xml:space="preserve"> państwa i </w:t>
      </w:r>
      <w:r w:rsidR="00204891" w:rsidRPr="00FA5467">
        <w:rPr>
          <w:lang w:val="pl-PL"/>
        </w:rPr>
        <w:t xml:space="preserve">narodu </w:t>
      </w:r>
      <w:r>
        <w:rPr>
          <w:lang w:val="pl-PL"/>
        </w:rPr>
        <w:t>(</w:t>
      </w:r>
      <w:r w:rsidR="00204891" w:rsidRPr="00FA5467">
        <w:rPr>
          <w:lang w:val="pl-PL"/>
        </w:rPr>
        <w:t>...</w:t>
      </w:r>
      <w:r>
        <w:rPr>
          <w:lang w:val="pl-PL"/>
        </w:rPr>
        <w:t>)</w:t>
      </w:r>
      <w:r w:rsidR="00204891" w:rsidRPr="00FA5467">
        <w:rPr>
          <w:lang w:val="pl-PL"/>
        </w:rPr>
        <w:t xml:space="preserve">; niektórzy przegrani, którzy przez całe swoje życie nigdy nie pozbyli się swoich paranoi dotyczących Turków </w:t>
      </w:r>
      <w:r>
        <w:rPr>
          <w:lang w:val="pl-PL"/>
        </w:rPr>
        <w:t>(</w:t>
      </w:r>
      <w:r w:rsidR="00204891" w:rsidRPr="00FA5467">
        <w:rPr>
          <w:lang w:val="pl-PL"/>
        </w:rPr>
        <w:t>...</w:t>
      </w:r>
      <w:r>
        <w:rPr>
          <w:lang w:val="pl-PL"/>
        </w:rPr>
        <w:t>)</w:t>
      </w:r>
      <w:r w:rsidR="00204891" w:rsidRPr="00FA5467">
        <w:rPr>
          <w:lang w:val="pl-PL"/>
        </w:rPr>
        <w:t xml:space="preserve"> określają jako </w:t>
      </w:r>
      <w:r w:rsidRPr="00584477">
        <w:rPr>
          <w:lang w:val="pl-PL"/>
        </w:rPr>
        <w:t>»</w:t>
      </w:r>
      <w:r w:rsidRPr="00FA5467" w:rsidDel="00B12090">
        <w:rPr>
          <w:lang w:val="pl-PL"/>
        </w:rPr>
        <w:t xml:space="preserve"> </w:t>
      </w:r>
      <w:r w:rsidR="00236A61">
        <w:rPr>
          <w:lang w:val="pl-PL"/>
        </w:rPr>
        <w:t>kompleks</w:t>
      </w:r>
      <w:r w:rsidR="00D93D17" w:rsidRPr="00FA5467">
        <w:rPr>
          <w:lang w:val="pl-PL"/>
        </w:rPr>
        <w:t xml:space="preserve"> Sèvres</w:t>
      </w:r>
      <w:r w:rsidRPr="00584477">
        <w:rPr>
          <w:lang w:val="pl-PL"/>
        </w:rPr>
        <w:t>«</w:t>
      </w:r>
      <w:r w:rsidR="00442F01" w:rsidRPr="00FA5467">
        <w:rPr>
          <w:lang w:val="pl-PL"/>
        </w:rPr>
        <w:t xml:space="preserve"> czujną i </w:t>
      </w:r>
      <w:r w:rsidR="00204891" w:rsidRPr="00FA5467">
        <w:rPr>
          <w:lang w:val="pl-PL"/>
        </w:rPr>
        <w:t xml:space="preserve">wytrwałą postawę tych, którzy reprezentują serce, głowę </w:t>
      </w:r>
      <w:r w:rsidR="00190CC4" w:rsidRPr="00FA5467">
        <w:rPr>
          <w:lang w:val="pl-PL"/>
        </w:rPr>
        <w:t>i inteligencję naszego narodu wbrew</w:t>
      </w:r>
      <w:r w:rsidR="008F1274" w:rsidRPr="00FA5467">
        <w:rPr>
          <w:lang w:val="pl-PL"/>
        </w:rPr>
        <w:t xml:space="preserve"> nowym dyktatom z</w:t>
      </w:r>
      <w:r w:rsidR="00204891" w:rsidRPr="00FA5467">
        <w:rPr>
          <w:lang w:val="pl-PL"/>
        </w:rPr>
        <w:t xml:space="preserve"> Sèvres i usiłują ich obrażać, kierując się swoją </w:t>
      </w:r>
      <w:r w:rsidR="00190CC4" w:rsidRPr="00FA5467">
        <w:rPr>
          <w:lang w:val="pl-PL"/>
        </w:rPr>
        <w:t>samowolą</w:t>
      </w:r>
      <w:r w:rsidR="00204891" w:rsidRPr="00FA5467">
        <w:rPr>
          <w:lang w:val="pl-PL"/>
        </w:rPr>
        <w:t xml:space="preserve">; ich wspólną cechą jest apostazja ...; ktoś powiedział: </w:t>
      </w:r>
      <w:r w:rsidRPr="00584477">
        <w:rPr>
          <w:lang w:val="pl-PL"/>
        </w:rPr>
        <w:t>»</w:t>
      </w:r>
      <w:r w:rsidRPr="00FA5467" w:rsidDel="00B12090">
        <w:rPr>
          <w:lang w:val="pl-PL"/>
        </w:rPr>
        <w:t xml:space="preserve"> </w:t>
      </w:r>
      <w:r w:rsidR="00204891" w:rsidRPr="00FA5467">
        <w:rPr>
          <w:lang w:val="pl-PL"/>
        </w:rPr>
        <w:t xml:space="preserve">ten, kto nie jest komunistą w wieku </w:t>
      </w:r>
      <w:r w:rsidR="008F1274" w:rsidRPr="00FA5467">
        <w:rPr>
          <w:lang w:val="pl-PL"/>
        </w:rPr>
        <w:t>lat dwudziestu</w:t>
      </w:r>
      <w:r w:rsidR="00204891" w:rsidRPr="00FA5467">
        <w:rPr>
          <w:lang w:val="pl-PL"/>
        </w:rPr>
        <w:t xml:space="preserve">, jest osłem, a ten, kto nie jest kapitalistą w wieku </w:t>
      </w:r>
      <w:r w:rsidR="008F1274" w:rsidRPr="00FA5467">
        <w:rPr>
          <w:lang w:val="pl-PL"/>
        </w:rPr>
        <w:t xml:space="preserve">lat </w:t>
      </w:r>
      <w:r w:rsidR="00204891" w:rsidRPr="00FA5467">
        <w:rPr>
          <w:lang w:val="pl-PL"/>
        </w:rPr>
        <w:t>trzydziestu, jest synem osła</w:t>
      </w:r>
      <w:r w:rsidRPr="00584477">
        <w:rPr>
          <w:lang w:val="pl-PL"/>
        </w:rPr>
        <w:t>«</w:t>
      </w:r>
      <w:r w:rsidR="00204891" w:rsidRPr="00FA5467">
        <w:rPr>
          <w:lang w:val="pl-PL"/>
        </w:rPr>
        <w:t xml:space="preserve">. Bycie </w:t>
      </w:r>
      <w:r w:rsidR="00204891" w:rsidRPr="00FA5467">
        <w:rPr>
          <w:i/>
          <w:iCs/>
          <w:lang w:val="pl-PL"/>
        </w:rPr>
        <w:t>liboş</w:t>
      </w:r>
      <w:r w:rsidR="00190CC4" w:rsidRPr="00FA5467">
        <w:rPr>
          <w:lang w:val="pl-PL"/>
        </w:rPr>
        <w:t xml:space="preserve"> [obraźliwe słowo określające</w:t>
      </w:r>
      <w:r w:rsidR="00442F01" w:rsidRPr="00FA5467">
        <w:rPr>
          <w:lang w:val="pl-PL"/>
        </w:rPr>
        <w:t xml:space="preserve"> liberałów w </w:t>
      </w:r>
      <w:r w:rsidR="00204891" w:rsidRPr="00FA5467">
        <w:rPr>
          <w:lang w:val="pl-PL"/>
        </w:rPr>
        <w:t>Turcji] pod auspicjami [Unii Europejskiej] idealnie pasuje do tych byłych komunistycznych apostatów.</w:t>
      </w:r>
    </w:p>
    <w:p w14:paraId="17AE13A7" w14:textId="3F565FC8" w:rsidR="008F1274" w:rsidRPr="00FA5467" w:rsidRDefault="00204891" w:rsidP="005D5475">
      <w:pPr>
        <w:pStyle w:val="ECHRParaQuote"/>
        <w:spacing w:line="240" w:lineRule="auto"/>
        <w:rPr>
          <w:lang w:val="pl-PL"/>
        </w:rPr>
      </w:pPr>
      <w:r w:rsidRPr="00FA5467">
        <w:rPr>
          <w:lang w:val="pl-PL"/>
        </w:rPr>
        <w:lastRenderedPageBreak/>
        <w:t>Wysta</w:t>
      </w:r>
      <w:r w:rsidR="0003108E" w:rsidRPr="00FA5467">
        <w:rPr>
          <w:lang w:val="pl-PL"/>
        </w:rPr>
        <w:t xml:space="preserve">rczy spojrzeć na tego </w:t>
      </w:r>
      <w:r w:rsidR="00EB5024" w:rsidRPr="00FA5467">
        <w:rPr>
          <w:lang w:val="pl-PL"/>
        </w:rPr>
        <w:t>najeźdźcę</w:t>
      </w:r>
      <w:r w:rsidRPr="00FA5467">
        <w:rPr>
          <w:lang w:val="pl-PL"/>
        </w:rPr>
        <w:t xml:space="preserve"> (</w:t>
      </w:r>
      <w:r w:rsidRPr="00FA5467">
        <w:rPr>
          <w:i/>
          <w:lang w:val="pl-PL"/>
        </w:rPr>
        <w:t>baskıncı</w:t>
      </w:r>
      <w:r w:rsidRPr="00FA5467">
        <w:rPr>
          <w:rStyle w:val="Odwoanieprzypisudolnego"/>
          <w:i/>
          <w:lang w:val="pl-PL"/>
        </w:rPr>
        <w:footnoteReference w:id="2"/>
      </w:r>
      <w:r w:rsidRPr="00FA5467">
        <w:rPr>
          <w:i/>
          <w:lang w:val="pl-PL"/>
        </w:rPr>
        <w:t xml:space="preserve"> eleman</w:t>
      </w:r>
      <w:r w:rsidRPr="00FA5467">
        <w:rPr>
          <w:lang w:val="pl-PL"/>
        </w:rPr>
        <w:t>)</w:t>
      </w:r>
      <w:r w:rsidR="0003108E" w:rsidRPr="00FA5467">
        <w:rPr>
          <w:lang w:val="pl-PL"/>
        </w:rPr>
        <w:t>,</w:t>
      </w:r>
      <w:r w:rsidRPr="00FA5467">
        <w:rPr>
          <w:lang w:val="pl-PL"/>
        </w:rPr>
        <w:t xml:space="preserve"> który</w:t>
      </w:r>
      <w:r w:rsidR="00442F01" w:rsidRPr="00FA5467">
        <w:rPr>
          <w:lang w:val="pl-PL"/>
        </w:rPr>
        <w:t xml:space="preserve"> sporządził </w:t>
      </w:r>
      <w:r w:rsidR="00292121">
        <w:rPr>
          <w:lang w:val="pl-PL"/>
        </w:rPr>
        <w:t>ten skandaliczny raport</w:t>
      </w:r>
      <w:r w:rsidRPr="00FA5467">
        <w:rPr>
          <w:lang w:val="pl-PL"/>
        </w:rPr>
        <w:t xml:space="preserve"> na temat mniejszości w imieniu Rady Konsultacyjnej ds. Praw Człowieka</w:t>
      </w:r>
      <w:r w:rsidR="00EB5024" w:rsidRPr="00FA5467">
        <w:rPr>
          <w:lang w:val="pl-PL"/>
        </w:rPr>
        <w:t xml:space="preserve">. </w:t>
      </w:r>
      <w:r w:rsidRPr="00FA5467">
        <w:rPr>
          <w:lang w:val="pl-PL"/>
        </w:rPr>
        <w:t>To jest zdradziecki sztylet, którym ten człowi</w:t>
      </w:r>
      <w:r w:rsidR="00442F01" w:rsidRPr="00FA5467">
        <w:rPr>
          <w:lang w:val="pl-PL"/>
        </w:rPr>
        <w:t xml:space="preserve">ek, </w:t>
      </w:r>
      <w:r w:rsidR="00B12090">
        <w:rPr>
          <w:lang w:val="pl-PL"/>
        </w:rPr>
        <w:t>(.</w:t>
      </w:r>
      <w:r w:rsidR="00442F01" w:rsidRPr="00FA5467">
        <w:rPr>
          <w:lang w:val="pl-PL"/>
        </w:rPr>
        <w:t>..</w:t>
      </w:r>
      <w:r w:rsidR="00B12090">
        <w:rPr>
          <w:lang w:val="pl-PL"/>
        </w:rPr>
        <w:t>)</w:t>
      </w:r>
      <w:r w:rsidR="00442F01" w:rsidRPr="00FA5467">
        <w:rPr>
          <w:lang w:val="pl-PL"/>
        </w:rPr>
        <w:t xml:space="preserve"> przebrany za </w:t>
      </w:r>
      <w:r w:rsidR="0059550A" w:rsidRPr="00FA5467">
        <w:rPr>
          <w:lang w:val="pl-PL"/>
        </w:rPr>
        <w:t>naukowca, a także</w:t>
      </w:r>
      <w:r w:rsidR="008F1274" w:rsidRPr="00FA5467">
        <w:rPr>
          <w:lang w:val="pl-PL"/>
        </w:rPr>
        <w:t xml:space="preserve"> mniejszość, którą</w:t>
      </w:r>
      <w:r w:rsidR="0059550A" w:rsidRPr="00FA5467">
        <w:rPr>
          <w:lang w:val="pl-PL"/>
        </w:rPr>
        <w:t xml:space="preserve"> się posługuje, perfidnie wbił</w:t>
      </w:r>
      <w:r w:rsidR="00EB5024" w:rsidRPr="00FA5467">
        <w:rPr>
          <w:lang w:val="pl-PL"/>
        </w:rPr>
        <w:t>y</w:t>
      </w:r>
      <w:r w:rsidR="0059550A" w:rsidRPr="00FA5467">
        <w:rPr>
          <w:lang w:val="pl-PL"/>
        </w:rPr>
        <w:t xml:space="preserve"> </w:t>
      </w:r>
      <w:r w:rsidRPr="00FA5467">
        <w:rPr>
          <w:lang w:val="pl-PL"/>
        </w:rPr>
        <w:t xml:space="preserve">w serce Republiki Turcji oraz w jedność i pokój naszego narodu </w:t>
      </w:r>
      <w:r w:rsidR="00B12090">
        <w:rPr>
          <w:lang w:val="pl-PL"/>
        </w:rPr>
        <w:t>(</w:t>
      </w:r>
      <w:r w:rsidRPr="00FA5467">
        <w:rPr>
          <w:lang w:val="pl-PL"/>
        </w:rPr>
        <w:t>...</w:t>
      </w:r>
      <w:r w:rsidR="00B12090">
        <w:rPr>
          <w:lang w:val="pl-PL"/>
        </w:rPr>
        <w:t>)</w:t>
      </w:r>
      <w:r w:rsidRPr="00FA5467">
        <w:rPr>
          <w:lang w:val="pl-PL"/>
        </w:rPr>
        <w:t>!</w:t>
      </w:r>
      <w:r w:rsidR="00190B16" w:rsidRPr="00FA5467">
        <w:rPr>
          <w:lang w:val="pl-PL"/>
        </w:rPr>
        <w:t xml:space="preserve"> </w:t>
      </w:r>
    </w:p>
    <w:p w14:paraId="0C34B2D5" w14:textId="122B2A60" w:rsidR="00960932" w:rsidRPr="00FA5467" w:rsidRDefault="00204891" w:rsidP="005D5475">
      <w:pPr>
        <w:pStyle w:val="ECHRParaQuote"/>
        <w:spacing w:line="240" w:lineRule="auto"/>
        <w:rPr>
          <w:lang w:val="pl-PL"/>
        </w:rPr>
      </w:pPr>
      <w:r w:rsidRPr="00FA5467">
        <w:rPr>
          <w:lang w:val="pl-PL"/>
        </w:rPr>
        <w:t xml:space="preserve">Jest jeszcze inny człowiek, którego życie zależy od faktu jedzenia i połykania; </w:t>
      </w:r>
      <w:r w:rsidR="00442F01" w:rsidRPr="00FA5467">
        <w:rPr>
          <w:lang w:val="pl-PL"/>
        </w:rPr>
        <w:t>im </w:t>
      </w:r>
      <w:r w:rsidRPr="00FA5467">
        <w:rPr>
          <w:lang w:val="pl-PL"/>
        </w:rPr>
        <w:t>więcej psiego jedzenia je, tym bardziej jest oklaskiw</w:t>
      </w:r>
      <w:r w:rsidR="00442F01" w:rsidRPr="00FA5467">
        <w:rPr>
          <w:lang w:val="pl-PL"/>
        </w:rPr>
        <w:t xml:space="preserve">any </w:t>
      </w:r>
      <w:r w:rsidR="00B12090">
        <w:rPr>
          <w:lang w:val="pl-PL"/>
        </w:rPr>
        <w:t>(</w:t>
      </w:r>
      <w:r w:rsidR="00442F01" w:rsidRPr="00FA5467">
        <w:rPr>
          <w:lang w:val="pl-PL"/>
        </w:rPr>
        <w:t>...</w:t>
      </w:r>
      <w:r w:rsidR="00B12090">
        <w:rPr>
          <w:lang w:val="pl-PL"/>
        </w:rPr>
        <w:t>).</w:t>
      </w:r>
      <w:r w:rsidR="00442F01" w:rsidRPr="00FA5467">
        <w:rPr>
          <w:lang w:val="pl-PL"/>
        </w:rPr>
        <w:t xml:space="preserve"> Nędzny szpieg i </w:t>
      </w:r>
      <w:r w:rsidR="003D60F8" w:rsidRPr="00FA5467">
        <w:rPr>
          <w:lang w:val="pl-PL"/>
        </w:rPr>
        <w:t>apostata</w:t>
      </w:r>
      <w:r w:rsidRPr="00FA5467">
        <w:rPr>
          <w:lang w:val="pl-PL"/>
        </w:rPr>
        <w:t xml:space="preserve">. Czy jego okna są otwarte </w:t>
      </w:r>
      <w:r w:rsidR="003D60F8" w:rsidRPr="00FA5467">
        <w:rPr>
          <w:lang w:val="pl-PL"/>
        </w:rPr>
        <w:t xml:space="preserve">nie </w:t>
      </w:r>
      <w:r w:rsidR="00EB5024" w:rsidRPr="00FA5467">
        <w:rPr>
          <w:lang w:val="pl-PL"/>
        </w:rPr>
        <w:t xml:space="preserve">na świat, a </w:t>
      </w:r>
      <w:r w:rsidRPr="00FA5467">
        <w:rPr>
          <w:lang w:val="pl-PL"/>
        </w:rPr>
        <w:t xml:space="preserve">na </w:t>
      </w:r>
      <w:r w:rsidR="00B77F71" w:rsidRPr="00FA5467">
        <w:rPr>
          <w:lang w:val="pl-PL"/>
        </w:rPr>
        <w:t xml:space="preserve">jego </w:t>
      </w:r>
      <w:r w:rsidR="003D60F8" w:rsidRPr="00FA5467">
        <w:rPr>
          <w:lang w:val="pl-PL"/>
        </w:rPr>
        <w:t>żołądek? Miniaturowy pudel przy mężu</w:t>
      </w:r>
      <w:r w:rsidRPr="00FA5467">
        <w:rPr>
          <w:lang w:val="pl-PL"/>
        </w:rPr>
        <w:t xml:space="preserve"> stanu aspiruje do statusu dużego pudla. Teraz ciągle warczy. Być może myśli, </w:t>
      </w:r>
      <w:r w:rsidR="00B77F71" w:rsidRPr="00FA5467">
        <w:rPr>
          <w:lang w:val="pl-PL"/>
        </w:rPr>
        <w:t>[</w:t>
      </w:r>
      <w:r w:rsidRPr="00FA5467">
        <w:rPr>
          <w:lang w:val="pl-PL"/>
        </w:rPr>
        <w:t>że jeśli będzie nadal</w:t>
      </w:r>
      <w:r w:rsidR="00B77F71" w:rsidRPr="00FA5467">
        <w:rPr>
          <w:lang w:val="pl-PL"/>
        </w:rPr>
        <w:t>]</w:t>
      </w:r>
      <w:r w:rsidRPr="00FA5467">
        <w:rPr>
          <w:lang w:val="pl-PL"/>
        </w:rPr>
        <w:t xml:space="preserve"> </w:t>
      </w:r>
      <w:r w:rsidR="003D60F8" w:rsidRPr="00FA5467">
        <w:rPr>
          <w:lang w:val="pl-PL"/>
        </w:rPr>
        <w:t xml:space="preserve">jeszcze </w:t>
      </w:r>
      <w:r w:rsidRPr="00FA5467">
        <w:rPr>
          <w:lang w:val="pl-PL"/>
        </w:rPr>
        <w:t>głośniej szczekał, jego zachodni panowie kiedyś uczynią z niego człowieka. Och, bi</w:t>
      </w:r>
      <w:r w:rsidR="00B77F71" w:rsidRPr="00FA5467">
        <w:rPr>
          <w:lang w:val="pl-PL"/>
        </w:rPr>
        <w:t>edny mały koleś! Bóg uczynił z niego pysk łapczywie łykający karmę</w:t>
      </w:r>
      <w:r w:rsidRPr="00FA5467">
        <w:rPr>
          <w:lang w:val="pl-PL"/>
        </w:rPr>
        <w:t xml:space="preserve"> dla psów. Uspokój się trochę [możesz zarysować] Rolex, który masz na przedniej łapie. Kontynuuj mimo to, </w:t>
      </w:r>
      <w:r w:rsidR="001C6289" w:rsidRPr="00FA5467">
        <w:rPr>
          <w:lang w:val="pl-PL"/>
        </w:rPr>
        <w:t>d</w:t>
      </w:r>
      <w:r w:rsidR="00442F01" w:rsidRPr="00FA5467">
        <w:rPr>
          <w:lang w:val="pl-PL"/>
        </w:rPr>
        <w:t>zieląc, rozbierając na części i </w:t>
      </w:r>
      <w:r w:rsidR="001C6289" w:rsidRPr="00FA5467">
        <w:rPr>
          <w:lang w:val="pl-PL"/>
        </w:rPr>
        <w:t>warcząc na miarę</w:t>
      </w:r>
      <w:r w:rsidR="003D60F8" w:rsidRPr="00FA5467">
        <w:rPr>
          <w:lang w:val="pl-PL"/>
        </w:rPr>
        <w:t xml:space="preserve"> swojego</w:t>
      </w:r>
      <w:r w:rsidR="001C6289" w:rsidRPr="00FA5467">
        <w:rPr>
          <w:lang w:val="pl-PL"/>
        </w:rPr>
        <w:t xml:space="preserve"> ptasiego móżdżka</w:t>
      </w:r>
      <w:r w:rsidRPr="00FA5467">
        <w:rPr>
          <w:lang w:val="pl-PL"/>
        </w:rPr>
        <w:t>. W każdym razie nie jesteśmy zmu</w:t>
      </w:r>
      <w:r w:rsidR="003D60F8" w:rsidRPr="00FA5467">
        <w:rPr>
          <w:lang w:val="pl-PL"/>
        </w:rPr>
        <w:t>szeni cię słuchać. Co najwyżej zdołasz szarpnąć</w:t>
      </w:r>
      <w:r w:rsidRPr="00FA5467">
        <w:rPr>
          <w:lang w:val="pl-PL"/>
        </w:rPr>
        <w:t xml:space="preserve"> za kilka nogawek</w:t>
      </w:r>
      <w:r w:rsidR="001C6289" w:rsidRPr="00FA5467">
        <w:rPr>
          <w:lang w:val="pl-PL"/>
        </w:rPr>
        <w:t xml:space="preserve"> spodni</w:t>
      </w:r>
      <w:r w:rsidRPr="00FA5467">
        <w:rPr>
          <w:lang w:val="pl-PL"/>
        </w:rPr>
        <w:t xml:space="preserve">. Widzieliśmy </w:t>
      </w:r>
      <w:r w:rsidR="001C6289" w:rsidRPr="00FA5467">
        <w:rPr>
          <w:lang w:val="pl-PL"/>
        </w:rPr>
        <w:t>wielu takich lizusów</w:t>
      </w:r>
      <w:r w:rsidRPr="00FA5467">
        <w:rPr>
          <w:lang w:val="pl-PL"/>
        </w:rPr>
        <w:t xml:space="preserve"> jak ty, a ilu ukamienowaliśmy? Jeśli ktoś taki jak ty, pozbawiony korzeni i bez rodowodu, moż</w:t>
      </w:r>
      <w:r w:rsidR="00442F01" w:rsidRPr="00FA5467">
        <w:rPr>
          <w:lang w:val="pl-PL"/>
        </w:rPr>
        <w:t>e [szczekać] na ludzi, jakie to </w:t>
      </w:r>
      <w:r w:rsidRPr="00FA5467">
        <w:rPr>
          <w:lang w:val="pl-PL"/>
        </w:rPr>
        <w:t xml:space="preserve">niefortunne dla ciebie! Och, </w:t>
      </w:r>
      <w:r w:rsidR="001C6289" w:rsidRPr="00FA5467">
        <w:rPr>
          <w:lang w:val="pl-PL"/>
        </w:rPr>
        <w:t xml:space="preserve">lizusie mówiący </w:t>
      </w:r>
      <w:r w:rsidR="00190B16" w:rsidRPr="00FA5467">
        <w:rPr>
          <w:lang w:val="pl-PL"/>
        </w:rPr>
        <w:t>ł</w:t>
      </w:r>
      <w:r w:rsidR="00EB5024" w:rsidRPr="00FA5467">
        <w:rPr>
          <w:lang w:val="pl-PL"/>
        </w:rPr>
        <w:t>amią</w:t>
      </w:r>
      <w:r w:rsidR="001C6289" w:rsidRPr="00FA5467">
        <w:rPr>
          <w:lang w:val="pl-PL"/>
        </w:rPr>
        <w:t>cym, duszącym się głosem</w:t>
      </w:r>
      <w:r w:rsidRPr="00FA5467">
        <w:rPr>
          <w:lang w:val="pl-PL"/>
        </w:rPr>
        <w:t xml:space="preserve">! </w:t>
      </w:r>
      <w:r w:rsidR="00442F01" w:rsidRPr="00FA5467">
        <w:rPr>
          <w:lang w:val="pl-PL"/>
        </w:rPr>
        <w:t>No </w:t>
      </w:r>
      <w:r w:rsidR="00190B16" w:rsidRPr="00FA5467">
        <w:rPr>
          <w:lang w:val="pl-PL"/>
        </w:rPr>
        <w:t>dalej</w:t>
      </w:r>
      <w:r w:rsidR="00D26652" w:rsidRPr="00FA5467">
        <w:rPr>
          <w:lang w:val="pl-PL"/>
        </w:rPr>
        <w:t>! M</w:t>
      </w:r>
      <w:r w:rsidRPr="00FA5467">
        <w:rPr>
          <w:lang w:val="pl-PL"/>
        </w:rPr>
        <w:t>arnuj swoją ślinę! Jak</w:t>
      </w:r>
      <w:r w:rsidR="00190B16" w:rsidRPr="00FA5467">
        <w:rPr>
          <w:lang w:val="pl-PL"/>
        </w:rPr>
        <w:t xml:space="preserve">a szkoda, że </w:t>
      </w:r>
      <w:r w:rsidRPr="00FA5467">
        <w:rPr>
          <w:lang w:val="pl-PL"/>
        </w:rPr>
        <w:t>[wo</w:t>
      </w:r>
      <w:r w:rsidR="00D26652" w:rsidRPr="00FA5467">
        <w:rPr>
          <w:lang w:val="pl-PL"/>
        </w:rPr>
        <w:t>lno ci] mówić, co za w</w:t>
      </w:r>
      <w:r w:rsidR="00442F01" w:rsidRPr="00FA5467">
        <w:rPr>
          <w:lang w:val="pl-PL"/>
        </w:rPr>
        <w:t>styd, że </w:t>
      </w:r>
      <w:r w:rsidR="00D26652" w:rsidRPr="00FA5467">
        <w:rPr>
          <w:lang w:val="pl-PL"/>
        </w:rPr>
        <w:t>[słuchają cię i ludziom pozwala się] ciebie</w:t>
      </w:r>
      <w:r w:rsidRPr="00FA5467">
        <w:rPr>
          <w:lang w:val="pl-PL"/>
        </w:rPr>
        <w:t xml:space="preserve"> słuchać </w:t>
      </w:r>
      <w:r w:rsidR="00B12090">
        <w:rPr>
          <w:lang w:val="pl-PL"/>
        </w:rPr>
        <w:t>(</w:t>
      </w:r>
      <w:r w:rsidRPr="00FA5467">
        <w:rPr>
          <w:lang w:val="pl-PL"/>
        </w:rPr>
        <w:t>...</w:t>
      </w:r>
      <w:r w:rsidR="00B12090">
        <w:rPr>
          <w:lang w:val="pl-PL"/>
        </w:rPr>
        <w:t>)</w:t>
      </w:r>
      <w:r w:rsidRPr="00FA5467">
        <w:rPr>
          <w:lang w:val="pl-PL"/>
        </w:rPr>
        <w:t>”</w:t>
      </w:r>
    </w:p>
    <w:p w14:paraId="5CBD3B97" w14:textId="77777777" w:rsidR="00960932" w:rsidRPr="00FA5467" w:rsidRDefault="00204891" w:rsidP="00D779DC">
      <w:pPr>
        <w:pStyle w:val="ECHRPara"/>
        <w:spacing w:after="0" w:line="240" w:lineRule="auto"/>
        <w:rPr>
          <w:lang w:val="pl-PL"/>
        </w:rPr>
      </w:pPr>
      <w:r w:rsidRPr="00FA5467">
        <w:rPr>
          <w:lang w:val="pl-PL"/>
        </w:rPr>
        <w:t>37. W dniu 7 stycznia 2005 r.</w:t>
      </w:r>
      <w:r w:rsidR="00190B16" w:rsidRPr="00FA5467">
        <w:rPr>
          <w:lang w:val="pl-PL"/>
        </w:rPr>
        <w:t>,</w:t>
      </w:r>
      <w:r w:rsidR="00D26652" w:rsidRPr="00FA5467">
        <w:rPr>
          <w:lang w:val="pl-PL"/>
        </w:rPr>
        <w:t xml:space="preserve"> s</w:t>
      </w:r>
      <w:r w:rsidRPr="00FA5467">
        <w:rPr>
          <w:lang w:val="pl-PL"/>
        </w:rPr>
        <w:t xml:space="preserve">karżący wytoczyli powództwo </w:t>
      </w:r>
      <w:r w:rsidR="00442F01" w:rsidRPr="00FA5467">
        <w:rPr>
          <w:lang w:val="pl-PL"/>
        </w:rPr>
        <w:t>o </w:t>
      </w:r>
      <w:r w:rsidR="00D26652" w:rsidRPr="00FA5467">
        <w:rPr>
          <w:lang w:val="pl-PL"/>
        </w:rPr>
        <w:t>odszkodowanie w związku ze</w:t>
      </w:r>
      <w:r w:rsidRPr="00FA5467">
        <w:rPr>
          <w:lang w:val="pl-PL"/>
        </w:rPr>
        <w:t xml:space="preserve"> </w:t>
      </w:r>
      <w:r w:rsidR="00D26652" w:rsidRPr="00FA5467">
        <w:rPr>
          <w:lang w:val="pl-PL"/>
        </w:rPr>
        <w:t xml:space="preserve">zniewagą </w:t>
      </w:r>
      <w:r w:rsidRPr="00FA5467">
        <w:rPr>
          <w:lang w:val="pl-PL"/>
        </w:rPr>
        <w:t>i zniesławienie</w:t>
      </w:r>
      <w:r w:rsidR="00D26652" w:rsidRPr="00FA5467">
        <w:rPr>
          <w:lang w:val="pl-PL"/>
        </w:rPr>
        <w:t>m</w:t>
      </w:r>
      <w:r w:rsidRPr="00FA5467">
        <w:rPr>
          <w:lang w:val="pl-PL"/>
        </w:rPr>
        <w:t xml:space="preserve"> przeciwko autorowi tego artykułu i spółce będącej właścicielem gazety, któ</w:t>
      </w:r>
      <w:r w:rsidR="00442F01" w:rsidRPr="00FA5467">
        <w:rPr>
          <w:lang w:val="pl-PL"/>
        </w:rPr>
        <w:t>ra go </w:t>
      </w:r>
      <w:r w:rsidRPr="00FA5467">
        <w:rPr>
          <w:lang w:val="pl-PL"/>
        </w:rPr>
        <w:t>opublikowała.</w:t>
      </w:r>
    </w:p>
    <w:p w14:paraId="62A4021F" w14:textId="6201F479" w:rsidR="00960932" w:rsidRPr="00FA5467" w:rsidRDefault="00204891" w:rsidP="00D779DC">
      <w:pPr>
        <w:pStyle w:val="ECHRPara"/>
        <w:spacing w:after="0" w:line="240" w:lineRule="auto"/>
        <w:rPr>
          <w:lang w:val="pl-PL"/>
        </w:rPr>
      </w:pPr>
      <w:r w:rsidRPr="00FA5467">
        <w:rPr>
          <w:lang w:val="pl-PL"/>
        </w:rPr>
        <w:t xml:space="preserve">38. Wyrokiem z dnia 8 czerwca 2006 r. Sąd Okręgowy w Ankarze uwzględnił </w:t>
      </w:r>
      <w:r w:rsidR="00B12090">
        <w:rPr>
          <w:lang w:val="pl-PL"/>
        </w:rPr>
        <w:t>powództwo</w:t>
      </w:r>
      <w:r w:rsidR="00B12090" w:rsidRPr="00FA5467">
        <w:rPr>
          <w:lang w:val="pl-PL"/>
        </w:rPr>
        <w:t xml:space="preserve"> </w:t>
      </w:r>
      <w:r w:rsidRPr="00FA5467">
        <w:rPr>
          <w:lang w:val="pl-PL"/>
        </w:rPr>
        <w:t xml:space="preserve">skarżących. Uznając, że </w:t>
      </w:r>
      <w:r w:rsidR="00D92960" w:rsidRPr="00FA5467">
        <w:rPr>
          <w:lang w:val="pl-PL"/>
        </w:rPr>
        <w:t xml:space="preserve">sporny artykuł przekroczył granice </w:t>
      </w:r>
      <w:r w:rsidRPr="00FA5467">
        <w:rPr>
          <w:lang w:val="pl-PL"/>
        </w:rPr>
        <w:t>dopuszczalnej krytyki i naruszył godność skarżących,</w:t>
      </w:r>
      <w:r w:rsidR="00190B16" w:rsidRPr="00FA5467">
        <w:rPr>
          <w:lang w:val="pl-PL"/>
        </w:rPr>
        <w:t xml:space="preserve"> sąd </w:t>
      </w:r>
      <w:r w:rsidR="00B12090">
        <w:rPr>
          <w:lang w:val="pl-PL"/>
        </w:rPr>
        <w:t>zasądził</w:t>
      </w:r>
      <w:r w:rsidR="00D92960" w:rsidRPr="00FA5467">
        <w:rPr>
          <w:lang w:val="pl-PL"/>
        </w:rPr>
        <w:t xml:space="preserve"> </w:t>
      </w:r>
      <w:r w:rsidR="00B12090">
        <w:rPr>
          <w:lang w:val="pl-PL"/>
        </w:rPr>
        <w:t xml:space="preserve">od pozwanych </w:t>
      </w:r>
      <w:r w:rsidR="00190B16" w:rsidRPr="00FA5467">
        <w:rPr>
          <w:lang w:val="pl-PL"/>
        </w:rPr>
        <w:t xml:space="preserve">na rzecz skarżących </w:t>
      </w:r>
      <w:r w:rsidR="00A4664A">
        <w:rPr>
          <w:lang w:val="pl-PL"/>
        </w:rPr>
        <w:t>zadośćuczynienie</w:t>
      </w:r>
      <w:r w:rsidRPr="00FA5467">
        <w:rPr>
          <w:lang w:val="pl-PL"/>
        </w:rPr>
        <w:t xml:space="preserve"> </w:t>
      </w:r>
      <w:r w:rsidR="00A4664A">
        <w:rPr>
          <w:lang w:val="pl-PL"/>
        </w:rPr>
        <w:t xml:space="preserve">z </w:t>
      </w:r>
      <w:r w:rsidRPr="00FA5467">
        <w:rPr>
          <w:lang w:val="pl-PL"/>
        </w:rPr>
        <w:t>tytułu poniesionej szkody niemajątkowej.</w:t>
      </w:r>
    </w:p>
    <w:p w14:paraId="48F2392D" w14:textId="7F6E260B"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39</w:t>
      </w:r>
      <w:r w:rsidRPr="00FA5467">
        <w:rPr>
          <w:lang w:val="pl-PL"/>
        </w:rPr>
        <w:fldChar w:fldCharType="end"/>
      </w:r>
      <w:r w:rsidR="00204891" w:rsidRPr="00FA5467">
        <w:rPr>
          <w:lang w:val="pl-PL"/>
        </w:rPr>
        <w:t>.  </w:t>
      </w:r>
      <w:r w:rsidR="00CB114D" w:rsidRPr="00FA5467">
        <w:rPr>
          <w:lang w:val="pl-PL"/>
        </w:rPr>
        <w:t>Wyrokiem z dnia 31 sty</w:t>
      </w:r>
      <w:r w:rsidR="00EB5024" w:rsidRPr="00FA5467">
        <w:rPr>
          <w:lang w:val="pl-PL"/>
        </w:rPr>
        <w:t>cznia 2008 r. Sąd Kasacyjny (IV</w:t>
      </w:r>
      <w:r w:rsidR="00CB114D" w:rsidRPr="00FA5467">
        <w:rPr>
          <w:lang w:val="pl-PL"/>
        </w:rPr>
        <w:t xml:space="preserve"> Izba Cywilna) uchylił wyrok sądu pierwszej instancji. Sąd uznał, że pierwsza część </w:t>
      </w:r>
      <w:r w:rsidR="00D92960" w:rsidRPr="00FA5467">
        <w:rPr>
          <w:lang w:val="pl-PL"/>
        </w:rPr>
        <w:t xml:space="preserve">spornego </w:t>
      </w:r>
      <w:r w:rsidR="00CB114D" w:rsidRPr="00FA5467">
        <w:rPr>
          <w:lang w:val="pl-PL"/>
        </w:rPr>
        <w:t xml:space="preserve">artykułu </w:t>
      </w:r>
      <w:r w:rsidR="00D92960" w:rsidRPr="00FA5467">
        <w:rPr>
          <w:lang w:val="pl-PL"/>
        </w:rPr>
        <w:t>stanowiła ostrą krytykę</w:t>
      </w:r>
      <w:r w:rsidR="00CB114D" w:rsidRPr="00FA5467">
        <w:rPr>
          <w:lang w:val="pl-PL"/>
        </w:rPr>
        <w:t xml:space="preserve"> stosunku tureckich intelektua</w:t>
      </w:r>
      <w:r w:rsidR="00D92960" w:rsidRPr="00FA5467">
        <w:rPr>
          <w:lang w:val="pl-PL"/>
        </w:rPr>
        <w:t>listów do kwestii narodowych, zaś</w:t>
      </w:r>
      <w:r w:rsidR="00CB114D" w:rsidRPr="00FA5467">
        <w:rPr>
          <w:lang w:val="pl-PL"/>
        </w:rPr>
        <w:t xml:space="preserve"> druga część dotycząca Baskina Orana stanowiła wypowiedź będącą krytyczną opinią</w:t>
      </w:r>
      <w:r w:rsidR="001C0C12" w:rsidRPr="00FA5467">
        <w:rPr>
          <w:lang w:val="pl-PL"/>
        </w:rPr>
        <w:t xml:space="preserve"> na temat omawianego </w:t>
      </w:r>
      <w:r w:rsidR="00292121">
        <w:rPr>
          <w:lang w:val="pl-PL"/>
        </w:rPr>
        <w:t>raportu</w:t>
      </w:r>
      <w:r w:rsidR="001C0C12" w:rsidRPr="00FA5467">
        <w:rPr>
          <w:lang w:val="pl-PL"/>
        </w:rPr>
        <w:t>, a także</w:t>
      </w:r>
      <w:r w:rsidR="00CB114D" w:rsidRPr="00FA5467">
        <w:rPr>
          <w:lang w:val="pl-PL"/>
        </w:rPr>
        <w:t xml:space="preserve"> że wyrażenia użyte w ostatniej części nie </w:t>
      </w:r>
      <w:r w:rsidR="00D92960" w:rsidRPr="00FA5467">
        <w:rPr>
          <w:lang w:val="pl-PL"/>
        </w:rPr>
        <w:t>dotyczyły skarżących</w:t>
      </w:r>
      <w:r w:rsidR="00CB114D" w:rsidRPr="00FA5467">
        <w:rPr>
          <w:lang w:val="pl-PL"/>
        </w:rPr>
        <w:t xml:space="preserve">. W związku z tym Sąd Kasacyjny uznał, że przedmiotowy artykuł nie zawierał żadnych nieuzasadnionych ataków na skarżących, lecz </w:t>
      </w:r>
      <w:r w:rsidR="00A4664A" w:rsidRPr="00FA5467">
        <w:rPr>
          <w:lang w:val="pl-PL"/>
        </w:rPr>
        <w:t>s</w:t>
      </w:r>
      <w:r w:rsidR="00A4664A">
        <w:rPr>
          <w:lang w:val="pl-PL"/>
        </w:rPr>
        <w:t>zereg</w:t>
      </w:r>
      <w:r w:rsidR="00A4664A" w:rsidRPr="00FA5467">
        <w:rPr>
          <w:lang w:val="pl-PL"/>
        </w:rPr>
        <w:t xml:space="preserve"> </w:t>
      </w:r>
      <w:r w:rsidR="001C0C12" w:rsidRPr="00FA5467">
        <w:rPr>
          <w:lang w:val="pl-PL"/>
        </w:rPr>
        <w:t>ostrych i zjadliwych komentarzy krytycznych</w:t>
      </w:r>
      <w:r w:rsidR="00CB114D" w:rsidRPr="00FA5467">
        <w:rPr>
          <w:lang w:val="pl-PL"/>
        </w:rPr>
        <w:t xml:space="preserve"> </w:t>
      </w:r>
      <w:r w:rsidR="001C0C12" w:rsidRPr="00FA5467">
        <w:rPr>
          <w:lang w:val="pl-PL"/>
        </w:rPr>
        <w:t xml:space="preserve">dotyczących </w:t>
      </w:r>
      <w:r w:rsidR="00CB114D" w:rsidRPr="00FA5467">
        <w:rPr>
          <w:lang w:val="pl-PL"/>
        </w:rPr>
        <w:t>ich</w:t>
      </w:r>
      <w:r w:rsidR="00442F01" w:rsidRPr="00FA5467">
        <w:rPr>
          <w:lang w:val="pl-PL"/>
        </w:rPr>
        <w:t> </w:t>
      </w:r>
      <w:r w:rsidR="00292121">
        <w:rPr>
          <w:lang w:val="pl-PL"/>
        </w:rPr>
        <w:t>raportu</w:t>
      </w:r>
      <w:r w:rsidR="00F4574A" w:rsidRPr="00FA5467">
        <w:rPr>
          <w:lang w:val="pl-PL"/>
        </w:rPr>
        <w:t>, a ponadto</w:t>
      </w:r>
      <w:r w:rsidR="00D92960" w:rsidRPr="00FA5467">
        <w:rPr>
          <w:lang w:val="pl-PL"/>
        </w:rPr>
        <w:t xml:space="preserve"> że nie </w:t>
      </w:r>
      <w:r w:rsidR="005D5475" w:rsidRPr="00FA5467">
        <w:rPr>
          <w:lang w:val="pl-PL"/>
        </w:rPr>
        <w:t>przekroczono</w:t>
      </w:r>
      <w:r w:rsidR="00D92960" w:rsidRPr="00FA5467">
        <w:rPr>
          <w:lang w:val="pl-PL"/>
        </w:rPr>
        <w:t xml:space="preserve"> w nim </w:t>
      </w:r>
      <w:r w:rsidR="00CB114D" w:rsidRPr="00FA5467">
        <w:rPr>
          <w:lang w:val="pl-PL"/>
        </w:rPr>
        <w:t xml:space="preserve">granic dopuszczalnej krytyki. W </w:t>
      </w:r>
      <w:r w:rsidR="00320193" w:rsidRPr="00FA5467">
        <w:rPr>
          <w:lang w:val="pl-PL"/>
        </w:rPr>
        <w:t xml:space="preserve">rozbieżnej </w:t>
      </w:r>
      <w:r w:rsidR="00D92960" w:rsidRPr="00FA5467">
        <w:rPr>
          <w:lang w:val="pl-PL"/>
        </w:rPr>
        <w:t xml:space="preserve">opinii </w:t>
      </w:r>
      <w:r w:rsidR="00F4574A" w:rsidRPr="00FA5467">
        <w:rPr>
          <w:lang w:val="pl-PL"/>
        </w:rPr>
        <w:t>odrębnej</w:t>
      </w:r>
      <w:r w:rsidR="001C0C12" w:rsidRPr="00FA5467">
        <w:rPr>
          <w:lang w:val="pl-PL"/>
        </w:rPr>
        <w:t xml:space="preserve">, </w:t>
      </w:r>
      <w:r w:rsidR="00CB114D" w:rsidRPr="00FA5467">
        <w:rPr>
          <w:lang w:val="pl-PL"/>
        </w:rPr>
        <w:t xml:space="preserve">jeden </w:t>
      </w:r>
      <w:r w:rsidR="00A4664A">
        <w:rPr>
          <w:lang w:val="pl-PL"/>
        </w:rPr>
        <w:t xml:space="preserve">z </w:t>
      </w:r>
      <w:r w:rsidR="00CB114D" w:rsidRPr="00FA5467">
        <w:rPr>
          <w:lang w:val="pl-PL"/>
        </w:rPr>
        <w:t>człon</w:t>
      </w:r>
      <w:r w:rsidR="00A4664A">
        <w:rPr>
          <w:lang w:val="pl-PL"/>
        </w:rPr>
        <w:t>ków składu</w:t>
      </w:r>
      <w:r w:rsidR="00CB114D" w:rsidRPr="00FA5467">
        <w:rPr>
          <w:lang w:val="pl-PL"/>
        </w:rPr>
        <w:t xml:space="preserve"> Sądu Kasacyjnego wyraził </w:t>
      </w:r>
      <w:r w:rsidR="00A4664A">
        <w:rPr>
          <w:lang w:val="pl-PL"/>
        </w:rPr>
        <w:t>stanowisko</w:t>
      </w:r>
      <w:r w:rsidR="00CB114D" w:rsidRPr="00FA5467">
        <w:rPr>
          <w:lang w:val="pl-PL"/>
        </w:rPr>
        <w:t xml:space="preserve">, że wyrok </w:t>
      </w:r>
      <w:r w:rsidR="001C0C12" w:rsidRPr="00FA5467">
        <w:rPr>
          <w:lang w:val="pl-PL"/>
        </w:rPr>
        <w:t>sądu</w:t>
      </w:r>
      <w:r w:rsidR="00CB114D" w:rsidRPr="00FA5467">
        <w:rPr>
          <w:lang w:val="pl-PL"/>
        </w:rPr>
        <w:t xml:space="preserve"> pierwszej instancji </w:t>
      </w:r>
      <w:r w:rsidR="00A4664A">
        <w:rPr>
          <w:lang w:val="pl-PL"/>
        </w:rPr>
        <w:t>należało utrzymać w mocy</w:t>
      </w:r>
      <w:r w:rsidR="001C0C12" w:rsidRPr="00FA5467">
        <w:rPr>
          <w:lang w:val="pl-PL"/>
        </w:rPr>
        <w:t>.</w:t>
      </w:r>
    </w:p>
    <w:p w14:paraId="0F884BFE" w14:textId="382F3D87" w:rsidR="001C0C12" w:rsidRPr="00FA5467" w:rsidRDefault="00655510" w:rsidP="00D779DC">
      <w:pPr>
        <w:pStyle w:val="ECHRPara"/>
        <w:spacing w:after="0" w:line="240" w:lineRule="auto"/>
        <w:rPr>
          <w:lang w:val="pl-PL"/>
        </w:rPr>
      </w:pPr>
      <w:r w:rsidRPr="00FA5467">
        <w:rPr>
          <w:lang w:val="pl-PL"/>
        </w:rPr>
        <w:lastRenderedPageBreak/>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40</w:t>
      </w:r>
      <w:r w:rsidRPr="00FA5467">
        <w:rPr>
          <w:lang w:val="pl-PL"/>
        </w:rPr>
        <w:fldChar w:fldCharType="end"/>
      </w:r>
      <w:r w:rsidR="001C0C12" w:rsidRPr="00FA5467">
        <w:rPr>
          <w:lang w:val="pl-PL"/>
        </w:rPr>
        <w:t xml:space="preserve">.  W dniu 20 listopada 2008 r. Sąd Okręgowy w Ankarze </w:t>
      </w:r>
      <w:r w:rsidR="00D600A8" w:rsidRPr="00FA5467">
        <w:rPr>
          <w:lang w:val="pl-PL"/>
        </w:rPr>
        <w:t xml:space="preserve">postanowił </w:t>
      </w:r>
      <w:r w:rsidR="001C0C12" w:rsidRPr="00FA5467">
        <w:rPr>
          <w:lang w:val="pl-PL"/>
        </w:rPr>
        <w:t xml:space="preserve">nie </w:t>
      </w:r>
      <w:r w:rsidR="00D600A8" w:rsidRPr="00FA5467">
        <w:rPr>
          <w:lang w:val="pl-PL"/>
        </w:rPr>
        <w:t>za</w:t>
      </w:r>
      <w:r w:rsidR="001C0C12" w:rsidRPr="00FA5467">
        <w:rPr>
          <w:lang w:val="pl-PL"/>
        </w:rPr>
        <w:t xml:space="preserve">stosować się do wyroku Sądu Kasacyjnego i </w:t>
      </w:r>
      <w:r w:rsidR="00F4574A" w:rsidRPr="00FA5467">
        <w:rPr>
          <w:lang w:val="pl-PL"/>
        </w:rPr>
        <w:t>utrzymać</w:t>
      </w:r>
      <w:r w:rsidR="00D600A8" w:rsidRPr="00FA5467">
        <w:rPr>
          <w:lang w:val="pl-PL"/>
        </w:rPr>
        <w:t xml:space="preserve"> w </w:t>
      </w:r>
      <w:r w:rsidR="00F4574A" w:rsidRPr="00FA5467">
        <w:rPr>
          <w:lang w:val="pl-PL"/>
        </w:rPr>
        <w:t xml:space="preserve">mocy </w:t>
      </w:r>
      <w:r w:rsidR="001C0C12" w:rsidRPr="00FA5467">
        <w:rPr>
          <w:lang w:val="pl-PL"/>
        </w:rPr>
        <w:t>wyrok wydany w dniu 8 czerwca 2006 r.</w:t>
      </w:r>
    </w:p>
    <w:p w14:paraId="7AD7FE2D" w14:textId="77777777" w:rsidR="001C0C1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41</w:t>
      </w:r>
      <w:r w:rsidRPr="00FA5467">
        <w:rPr>
          <w:lang w:val="pl-PL"/>
        </w:rPr>
        <w:fldChar w:fldCharType="end"/>
      </w:r>
      <w:r w:rsidR="00B2270A" w:rsidRPr="00FA5467">
        <w:rPr>
          <w:lang w:val="pl-PL"/>
        </w:rPr>
        <w:t>. </w:t>
      </w:r>
      <w:r w:rsidR="001C0C12" w:rsidRPr="00FA5467">
        <w:rPr>
          <w:lang w:val="pl-PL"/>
        </w:rPr>
        <w:t>W dniu 3 czerwca 2009 r. Zgromadzenie Plenarne Izb Cywilnych Sądu Kas</w:t>
      </w:r>
      <w:r w:rsidR="00896B4C" w:rsidRPr="00FA5467">
        <w:rPr>
          <w:lang w:val="pl-PL"/>
        </w:rPr>
        <w:t>acyjnego, podtrzymując argumentację przedstawioną</w:t>
      </w:r>
      <w:r w:rsidR="001C0C12" w:rsidRPr="00FA5467">
        <w:rPr>
          <w:lang w:val="pl-PL"/>
        </w:rPr>
        <w:t xml:space="preserve"> w wyroku kasacyjn</w:t>
      </w:r>
      <w:r w:rsidR="00B2270A" w:rsidRPr="00FA5467">
        <w:rPr>
          <w:lang w:val="pl-PL"/>
        </w:rPr>
        <w:t>ym z dnia 31 stycznia 2008 r., u</w:t>
      </w:r>
      <w:r w:rsidR="00442F01" w:rsidRPr="00FA5467">
        <w:rPr>
          <w:lang w:val="pl-PL"/>
        </w:rPr>
        <w:t>chyliło wyrok Sądu Okręgowego w </w:t>
      </w:r>
      <w:r w:rsidR="001C0C12" w:rsidRPr="00FA5467">
        <w:rPr>
          <w:lang w:val="pl-PL"/>
        </w:rPr>
        <w:t>Ankarze.</w:t>
      </w:r>
    </w:p>
    <w:p w14:paraId="4B3EF94F" w14:textId="09A7AD39" w:rsidR="00B2270A"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42</w:t>
      </w:r>
      <w:r w:rsidRPr="00FA5467">
        <w:rPr>
          <w:lang w:val="pl-PL"/>
        </w:rPr>
        <w:fldChar w:fldCharType="end"/>
      </w:r>
      <w:r w:rsidR="00204891" w:rsidRPr="00FA5467">
        <w:rPr>
          <w:lang w:val="pl-PL"/>
        </w:rPr>
        <w:t>.  </w:t>
      </w:r>
      <w:r w:rsidR="00B2270A" w:rsidRPr="00FA5467">
        <w:rPr>
          <w:lang w:val="pl-PL"/>
        </w:rPr>
        <w:t xml:space="preserve"> Wyrokiem z </w:t>
      </w:r>
      <w:r w:rsidR="00F4574A" w:rsidRPr="00FA5467">
        <w:rPr>
          <w:lang w:val="pl-PL"/>
        </w:rPr>
        <w:t xml:space="preserve">dnia </w:t>
      </w:r>
      <w:r w:rsidR="00B2270A" w:rsidRPr="00FA5467">
        <w:rPr>
          <w:lang w:val="pl-PL"/>
        </w:rPr>
        <w:t>3 grud</w:t>
      </w:r>
      <w:r w:rsidR="00F4574A" w:rsidRPr="00FA5467">
        <w:rPr>
          <w:lang w:val="pl-PL"/>
        </w:rPr>
        <w:t>nia 2009 r. Sąd Okręgowy w Anka</w:t>
      </w:r>
      <w:r w:rsidR="00B2270A" w:rsidRPr="00FA5467">
        <w:rPr>
          <w:lang w:val="pl-PL"/>
        </w:rPr>
        <w:t>rze, związany wyrokiem Zgromadzenia Plenarnego Izb Cywilnych Sądu Kasacyjnego, oddali</w:t>
      </w:r>
      <w:r w:rsidR="00B42CA2">
        <w:rPr>
          <w:lang w:val="pl-PL"/>
        </w:rPr>
        <w:t>ł</w:t>
      </w:r>
      <w:r w:rsidR="00B2270A" w:rsidRPr="00FA5467">
        <w:rPr>
          <w:lang w:val="pl-PL"/>
        </w:rPr>
        <w:t xml:space="preserve"> powództwo skarżącyc</w:t>
      </w:r>
      <w:r w:rsidR="00896B4C" w:rsidRPr="00FA5467">
        <w:rPr>
          <w:lang w:val="pl-PL"/>
        </w:rPr>
        <w:t>h. Wyrok doręczono pełnomocnikowi</w:t>
      </w:r>
      <w:r w:rsidR="00B2270A" w:rsidRPr="00FA5467">
        <w:rPr>
          <w:lang w:val="pl-PL"/>
        </w:rPr>
        <w:t xml:space="preserve"> skarżących w dniu 28 stycznia 2010 r.</w:t>
      </w:r>
    </w:p>
    <w:p w14:paraId="49EF3A5E" w14:textId="77777777" w:rsidR="00960932" w:rsidRPr="00FA5467" w:rsidRDefault="004537A7" w:rsidP="005D5475">
      <w:pPr>
        <w:pStyle w:val="ECHRHeading1"/>
        <w:spacing w:line="240" w:lineRule="auto"/>
        <w:rPr>
          <w:lang w:val="pl-PL"/>
        </w:rPr>
      </w:pPr>
      <w:r w:rsidRPr="00FA5467">
        <w:rPr>
          <w:lang w:val="pl-PL"/>
        </w:rPr>
        <w:t>II.  WŁAŚCIWE PRAWO KRAJOWE</w:t>
      </w:r>
    </w:p>
    <w:p w14:paraId="799F0CD9" w14:textId="5C2BBCB9" w:rsidR="00960932" w:rsidRPr="00FA5467" w:rsidRDefault="00204891" w:rsidP="005D5475">
      <w:pPr>
        <w:pStyle w:val="ECHRHeading2"/>
        <w:spacing w:line="240" w:lineRule="auto"/>
        <w:rPr>
          <w:lang w:val="pl-PL"/>
        </w:rPr>
      </w:pPr>
      <w:r w:rsidRPr="00FA5467">
        <w:rPr>
          <w:lang w:val="pl-PL"/>
        </w:rPr>
        <w:t>A.  </w:t>
      </w:r>
      <w:r w:rsidR="00CB147A" w:rsidRPr="00FA5467">
        <w:rPr>
          <w:lang w:val="pl-PL"/>
        </w:rPr>
        <w:t>Dodatkowy art.</w:t>
      </w:r>
      <w:r w:rsidR="00896B4C" w:rsidRPr="00FA5467">
        <w:rPr>
          <w:lang w:val="pl-PL"/>
        </w:rPr>
        <w:t xml:space="preserve"> 5 </w:t>
      </w:r>
      <w:r w:rsidR="00A4664A">
        <w:rPr>
          <w:lang w:val="pl-PL"/>
        </w:rPr>
        <w:t>u</w:t>
      </w:r>
      <w:r w:rsidR="00896B4C" w:rsidRPr="00FA5467">
        <w:rPr>
          <w:lang w:val="pl-PL"/>
        </w:rPr>
        <w:t>stawy nr</w:t>
      </w:r>
      <w:r w:rsidRPr="00FA5467">
        <w:rPr>
          <w:lang w:val="pl-PL"/>
        </w:rPr>
        <w:t xml:space="preserve"> 4643</w:t>
      </w:r>
    </w:p>
    <w:p w14:paraId="65BCE5D4" w14:textId="1901FE5F"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43</w:t>
      </w:r>
      <w:r w:rsidRPr="00FA5467">
        <w:rPr>
          <w:lang w:val="pl-PL"/>
        </w:rPr>
        <w:fldChar w:fldCharType="end"/>
      </w:r>
      <w:r w:rsidR="00204891" w:rsidRPr="00FA5467">
        <w:rPr>
          <w:lang w:val="pl-PL"/>
        </w:rPr>
        <w:t>.  </w:t>
      </w:r>
      <w:r w:rsidR="00CB147A" w:rsidRPr="00FA5467">
        <w:rPr>
          <w:lang w:val="pl-PL"/>
        </w:rPr>
        <w:t xml:space="preserve">Dodatkowy art. 5 ustawy nr 4643 z </w:t>
      </w:r>
      <w:r w:rsidR="00C940ED" w:rsidRPr="00FA5467">
        <w:rPr>
          <w:lang w:val="pl-PL"/>
        </w:rPr>
        <w:t xml:space="preserve">dnia </w:t>
      </w:r>
      <w:r w:rsidR="00CB147A" w:rsidRPr="00FA5467">
        <w:rPr>
          <w:lang w:val="pl-PL"/>
        </w:rPr>
        <w:t xml:space="preserve">12 kwietnia 2001 </w:t>
      </w:r>
      <w:r w:rsidR="00A4664A">
        <w:rPr>
          <w:lang w:val="pl-PL"/>
        </w:rPr>
        <w:t xml:space="preserve">r. </w:t>
      </w:r>
      <w:r w:rsidR="00CB147A" w:rsidRPr="00FA5467">
        <w:rPr>
          <w:lang w:val="pl-PL"/>
        </w:rPr>
        <w:t>stanowi</w:t>
      </w:r>
      <w:r w:rsidR="00204891" w:rsidRPr="00FA5467">
        <w:rPr>
          <w:lang w:val="pl-PL"/>
        </w:rPr>
        <w:t>:</w:t>
      </w:r>
    </w:p>
    <w:p w14:paraId="1AC9DFBE" w14:textId="14F3FFB8" w:rsidR="004537A7" w:rsidRPr="00FA5467" w:rsidRDefault="003675CC" w:rsidP="005D5475">
      <w:pPr>
        <w:pStyle w:val="ECHRParaQuote"/>
        <w:spacing w:line="240" w:lineRule="auto"/>
        <w:rPr>
          <w:lang w:val="pl-PL"/>
        </w:rPr>
      </w:pPr>
      <w:r w:rsidRPr="00FA5467">
        <w:rPr>
          <w:lang w:val="pl-PL"/>
        </w:rPr>
        <w:t xml:space="preserve"> </w:t>
      </w:r>
      <w:r w:rsidR="004537A7" w:rsidRPr="00FA5467">
        <w:rPr>
          <w:lang w:val="pl-PL"/>
        </w:rPr>
        <w:t>„Rada Konsultacy</w:t>
      </w:r>
      <w:r w:rsidR="00CB147A" w:rsidRPr="00FA5467">
        <w:rPr>
          <w:lang w:val="pl-PL"/>
        </w:rPr>
        <w:t>jna ds. Praw C</w:t>
      </w:r>
      <w:r w:rsidR="00C940ED" w:rsidRPr="00FA5467">
        <w:rPr>
          <w:lang w:val="pl-PL"/>
        </w:rPr>
        <w:t>złowieka, działająca przy</w:t>
      </w:r>
      <w:r w:rsidR="004537A7" w:rsidRPr="00FA5467">
        <w:rPr>
          <w:lang w:val="pl-PL"/>
        </w:rPr>
        <w:t xml:space="preserve"> Ministrze S</w:t>
      </w:r>
      <w:r w:rsidR="00CB147A" w:rsidRPr="00FA5467">
        <w:rPr>
          <w:lang w:val="pl-PL"/>
        </w:rPr>
        <w:t>tanu wyznaczonym</w:t>
      </w:r>
      <w:r w:rsidRPr="00FA5467">
        <w:rPr>
          <w:lang w:val="pl-PL"/>
        </w:rPr>
        <w:t xml:space="preserve"> przez P</w:t>
      </w:r>
      <w:r w:rsidR="004537A7" w:rsidRPr="00FA5467">
        <w:rPr>
          <w:lang w:val="pl-PL"/>
        </w:rPr>
        <w:t xml:space="preserve">remiera, została powołana w celu zapewnienia dialogu </w:t>
      </w:r>
      <w:r w:rsidRPr="00FA5467">
        <w:rPr>
          <w:lang w:val="pl-PL"/>
        </w:rPr>
        <w:t>po</w:t>
      </w:r>
      <w:r w:rsidR="004537A7" w:rsidRPr="00FA5467">
        <w:rPr>
          <w:lang w:val="pl-PL"/>
        </w:rPr>
        <w:t>między władzami państwowymi a odpowiednimi organizacjami społeczeństwa obywatelskiego oraz w celu działania jako organ doradc</w:t>
      </w:r>
      <w:r w:rsidR="00442F01" w:rsidRPr="00FA5467">
        <w:rPr>
          <w:lang w:val="pl-PL"/>
        </w:rPr>
        <w:t>zy w sprawach krajowych i </w:t>
      </w:r>
      <w:r w:rsidR="004537A7" w:rsidRPr="00FA5467">
        <w:rPr>
          <w:lang w:val="pl-PL"/>
        </w:rPr>
        <w:t xml:space="preserve">międzynarodowych dotyczących praw człowieka. </w:t>
      </w:r>
      <w:r w:rsidR="00442F01" w:rsidRPr="00FA5467">
        <w:rPr>
          <w:lang w:val="pl-PL"/>
        </w:rPr>
        <w:t>Rada Konsultacyjna składa się z </w:t>
      </w:r>
      <w:r w:rsidR="004537A7" w:rsidRPr="00FA5467">
        <w:rPr>
          <w:lang w:val="pl-PL"/>
        </w:rPr>
        <w:t>przedstawicieli ministerstw, instytucji publicznych i stowarzyszeń zawodowych zajmujących się prawami człowieka, przedstawicieli organizacji społeczeństwa obywatel</w:t>
      </w:r>
      <w:r w:rsidR="00945D4E" w:rsidRPr="00FA5467">
        <w:rPr>
          <w:lang w:val="pl-PL"/>
        </w:rPr>
        <w:t>skiego działających w obszarze</w:t>
      </w:r>
      <w:r w:rsidR="004537A7" w:rsidRPr="00FA5467">
        <w:rPr>
          <w:lang w:val="pl-PL"/>
        </w:rPr>
        <w:t xml:space="preserve"> praw człowieka oraz osób, które pracował</w:t>
      </w:r>
      <w:r w:rsidR="00442F01" w:rsidRPr="00FA5467">
        <w:rPr>
          <w:lang w:val="pl-PL"/>
        </w:rPr>
        <w:t>y i </w:t>
      </w:r>
      <w:r w:rsidR="00945D4E" w:rsidRPr="00FA5467">
        <w:rPr>
          <w:lang w:val="pl-PL"/>
        </w:rPr>
        <w:t>publikowały w tym obszarze</w:t>
      </w:r>
      <w:r w:rsidR="004537A7" w:rsidRPr="00FA5467">
        <w:rPr>
          <w:lang w:val="pl-PL"/>
        </w:rPr>
        <w:t>. Przewodniczący Rady Konsultacyjnej wybierany jest spośród jej członków. Obsługę sekretariatu Rady Konsul</w:t>
      </w:r>
      <w:r w:rsidR="00CB147A" w:rsidRPr="00FA5467">
        <w:rPr>
          <w:lang w:val="pl-PL"/>
        </w:rPr>
        <w:t>tacyjnej zapewnia dyrektoriat ds. p</w:t>
      </w:r>
      <w:r w:rsidR="004537A7" w:rsidRPr="00FA5467">
        <w:rPr>
          <w:lang w:val="pl-PL"/>
        </w:rPr>
        <w:t>raw człowieka. Rada Konsultacyjn</w:t>
      </w:r>
      <w:r w:rsidRPr="00FA5467">
        <w:rPr>
          <w:lang w:val="pl-PL"/>
        </w:rPr>
        <w:t xml:space="preserve">a będzie </w:t>
      </w:r>
      <w:r w:rsidR="00CB147A" w:rsidRPr="00FA5467">
        <w:rPr>
          <w:lang w:val="pl-PL"/>
        </w:rPr>
        <w:t>finansowana z budżetu Prywatnej</w:t>
      </w:r>
      <w:r w:rsidRPr="00FA5467">
        <w:rPr>
          <w:lang w:val="pl-PL"/>
        </w:rPr>
        <w:t xml:space="preserve"> </w:t>
      </w:r>
      <w:r w:rsidR="00CB147A" w:rsidRPr="00FA5467">
        <w:rPr>
          <w:lang w:val="pl-PL"/>
        </w:rPr>
        <w:t xml:space="preserve">Kancelarii </w:t>
      </w:r>
      <w:r w:rsidRPr="00FA5467">
        <w:rPr>
          <w:lang w:val="pl-PL"/>
        </w:rPr>
        <w:t>P</w:t>
      </w:r>
      <w:r w:rsidR="004537A7" w:rsidRPr="00FA5467">
        <w:rPr>
          <w:lang w:val="pl-PL"/>
        </w:rPr>
        <w:t>remiera.”</w:t>
      </w:r>
    </w:p>
    <w:p w14:paraId="4D993AD0" w14:textId="77777777" w:rsidR="001A3319" w:rsidRPr="00FA5467" w:rsidRDefault="003675CC" w:rsidP="005D5475">
      <w:pPr>
        <w:pStyle w:val="ECHRHeading2"/>
        <w:spacing w:line="240" w:lineRule="auto"/>
        <w:rPr>
          <w:lang w:val="pl-PL"/>
        </w:rPr>
      </w:pPr>
      <w:r w:rsidRPr="00FA5467">
        <w:rPr>
          <w:lang w:val="pl-PL"/>
        </w:rPr>
        <w:t>B.  Wyrok wydany przez Trybunał Konstytucyjny w dniu 18 kwietnia 2018 r.</w:t>
      </w:r>
    </w:p>
    <w:p w14:paraId="0A721FA6" w14:textId="5646D241" w:rsidR="00D12B04"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44</w:t>
      </w:r>
      <w:r w:rsidRPr="00FA5467">
        <w:rPr>
          <w:lang w:val="pl-PL"/>
        </w:rPr>
        <w:fldChar w:fldCharType="end"/>
      </w:r>
      <w:r w:rsidR="001A3319" w:rsidRPr="00FA5467">
        <w:rPr>
          <w:lang w:val="pl-PL"/>
        </w:rPr>
        <w:t>.  </w:t>
      </w:r>
      <w:r w:rsidR="003675CC" w:rsidRPr="00FA5467">
        <w:rPr>
          <w:lang w:val="pl-PL"/>
        </w:rPr>
        <w:t>Trybunał Konstytucyjny wydał wyrok w sprawie</w:t>
      </w:r>
      <w:r w:rsidR="001A3319" w:rsidRPr="00FA5467">
        <w:rPr>
          <w:lang w:val="pl-PL"/>
        </w:rPr>
        <w:t xml:space="preserve"> skargi indywidualnej</w:t>
      </w:r>
      <w:r w:rsidR="003675CC" w:rsidRPr="00FA5467">
        <w:rPr>
          <w:lang w:val="pl-PL"/>
        </w:rPr>
        <w:t xml:space="preserve"> </w:t>
      </w:r>
      <w:r w:rsidR="001A3319" w:rsidRPr="00FA5467">
        <w:rPr>
          <w:lang w:val="pl-PL"/>
        </w:rPr>
        <w:t>złożonej</w:t>
      </w:r>
      <w:r w:rsidR="003675CC" w:rsidRPr="00FA5467">
        <w:rPr>
          <w:lang w:val="pl-PL"/>
        </w:rPr>
        <w:t xml:space="preserve"> przez skarżącego Baskin</w:t>
      </w:r>
      <w:r w:rsidR="001A3319" w:rsidRPr="00FA5467">
        <w:rPr>
          <w:lang w:val="pl-PL"/>
        </w:rPr>
        <w:t>a</w:t>
      </w:r>
      <w:r w:rsidR="003675CC" w:rsidRPr="00FA5467">
        <w:rPr>
          <w:lang w:val="pl-PL"/>
        </w:rPr>
        <w:t xml:space="preserve"> Oran</w:t>
      </w:r>
      <w:r w:rsidR="001A3319" w:rsidRPr="00FA5467">
        <w:rPr>
          <w:lang w:val="pl-PL"/>
        </w:rPr>
        <w:t>a (</w:t>
      </w:r>
      <w:r w:rsidR="007F7704" w:rsidRPr="00FA5467">
        <w:rPr>
          <w:lang w:val="pl-PL"/>
        </w:rPr>
        <w:t>skar</w:t>
      </w:r>
      <w:r w:rsidR="00442F01" w:rsidRPr="00FA5467">
        <w:rPr>
          <w:lang w:val="pl-PL"/>
        </w:rPr>
        <w:t>ga nr </w:t>
      </w:r>
      <w:r w:rsidR="001A3319" w:rsidRPr="00FA5467">
        <w:rPr>
          <w:lang w:val="pl-PL"/>
        </w:rPr>
        <w:t>2014/4645) dotyczącej</w:t>
      </w:r>
      <w:r w:rsidR="003675CC" w:rsidRPr="00FA5467">
        <w:rPr>
          <w:lang w:val="pl-PL"/>
        </w:rPr>
        <w:t xml:space="preserve"> postępowania karnego wszczętego </w:t>
      </w:r>
      <w:r w:rsidR="007F7704" w:rsidRPr="00FA5467">
        <w:rPr>
          <w:lang w:val="pl-PL"/>
        </w:rPr>
        <w:t xml:space="preserve">na skutek </w:t>
      </w:r>
      <w:r w:rsidR="001A3319" w:rsidRPr="00FA5467">
        <w:rPr>
          <w:lang w:val="pl-PL"/>
        </w:rPr>
        <w:t xml:space="preserve">skargi </w:t>
      </w:r>
      <w:r w:rsidR="001020BB" w:rsidRPr="00FA5467">
        <w:rPr>
          <w:lang w:val="pl-PL"/>
        </w:rPr>
        <w:t xml:space="preserve">skarżącego </w:t>
      </w:r>
      <w:r w:rsidR="007F7704" w:rsidRPr="00FA5467">
        <w:rPr>
          <w:lang w:val="pl-PL"/>
        </w:rPr>
        <w:t xml:space="preserve">złożonej przez </w:t>
      </w:r>
      <w:r w:rsidR="00A4664A">
        <w:rPr>
          <w:lang w:val="pl-PL"/>
        </w:rPr>
        <w:t>niego</w:t>
      </w:r>
      <w:r w:rsidR="001A3319" w:rsidRPr="00FA5467">
        <w:rPr>
          <w:lang w:val="pl-PL"/>
        </w:rPr>
        <w:t xml:space="preserve"> w związku z groźbami</w:t>
      </w:r>
      <w:r w:rsidR="003675CC" w:rsidRPr="00FA5467">
        <w:rPr>
          <w:lang w:val="pl-PL"/>
        </w:rPr>
        <w:t xml:space="preserve"> śmierci, które o</w:t>
      </w:r>
      <w:r w:rsidR="001A3319" w:rsidRPr="00FA5467">
        <w:rPr>
          <w:lang w:val="pl-PL"/>
        </w:rPr>
        <w:t xml:space="preserve">trzymał po opublikowaniu </w:t>
      </w:r>
      <w:r w:rsidR="00292121">
        <w:rPr>
          <w:lang w:val="pl-PL"/>
        </w:rPr>
        <w:t>raportu</w:t>
      </w:r>
      <w:r w:rsidR="003675CC" w:rsidRPr="00FA5467">
        <w:rPr>
          <w:lang w:val="pl-PL"/>
        </w:rPr>
        <w:t xml:space="preserve"> o </w:t>
      </w:r>
      <w:r w:rsidR="001A3319" w:rsidRPr="00FA5467">
        <w:rPr>
          <w:lang w:val="pl-PL"/>
        </w:rPr>
        <w:t xml:space="preserve">prawach </w:t>
      </w:r>
      <w:r w:rsidR="003675CC" w:rsidRPr="00FA5467">
        <w:rPr>
          <w:lang w:val="pl-PL"/>
        </w:rPr>
        <w:t>mniejszości i prawa</w:t>
      </w:r>
      <w:r w:rsidR="001A3319" w:rsidRPr="00FA5467">
        <w:rPr>
          <w:lang w:val="pl-PL"/>
        </w:rPr>
        <w:t>ch kulturowych</w:t>
      </w:r>
      <w:r w:rsidR="00B357FB" w:rsidRPr="00FA5467">
        <w:rPr>
          <w:lang w:val="pl-PL"/>
        </w:rPr>
        <w:t>. Po przeprowadzeniu postępowania karnego</w:t>
      </w:r>
      <w:r w:rsidR="003675CC" w:rsidRPr="00FA5467">
        <w:rPr>
          <w:lang w:val="pl-PL"/>
        </w:rPr>
        <w:t>, które trwało około pięciu lat i dziewięciu miesięc</w:t>
      </w:r>
      <w:r w:rsidR="00B357FB" w:rsidRPr="00FA5467">
        <w:rPr>
          <w:lang w:val="pl-PL"/>
        </w:rPr>
        <w:t>y, sądy karne skazały</w:t>
      </w:r>
      <w:r w:rsidR="001020BB" w:rsidRPr="00FA5467">
        <w:rPr>
          <w:lang w:val="pl-PL"/>
        </w:rPr>
        <w:t xml:space="preserve"> </w:t>
      </w:r>
      <w:r w:rsidR="00E012AA">
        <w:rPr>
          <w:lang w:val="pl-PL"/>
        </w:rPr>
        <w:t>podżegacza</w:t>
      </w:r>
      <w:r w:rsidR="00A4664A" w:rsidRPr="00FA5467">
        <w:rPr>
          <w:lang w:val="pl-PL"/>
        </w:rPr>
        <w:t xml:space="preserve"> </w:t>
      </w:r>
      <w:r w:rsidR="00E012AA">
        <w:rPr>
          <w:lang w:val="pl-PL"/>
        </w:rPr>
        <w:t>decydując się na wymierzenie kary przewidzianej w dolnej granicy ustawowego zagrożenia za to przestępstwo</w:t>
      </w:r>
      <w:r w:rsidR="00B357FB" w:rsidRPr="00FA5467">
        <w:rPr>
          <w:lang w:val="pl-PL"/>
        </w:rPr>
        <w:t>, tj.</w:t>
      </w:r>
      <w:r w:rsidR="003675CC" w:rsidRPr="00FA5467">
        <w:rPr>
          <w:lang w:val="pl-PL"/>
        </w:rPr>
        <w:t xml:space="preserve"> rok i osiem miesięcy pozbawienia wolności, </w:t>
      </w:r>
      <w:r w:rsidR="00A4664A">
        <w:rPr>
          <w:lang w:val="pl-PL"/>
        </w:rPr>
        <w:t>przed</w:t>
      </w:r>
      <w:r w:rsidR="00A4664A" w:rsidRPr="00FA5467">
        <w:rPr>
          <w:lang w:val="pl-PL"/>
        </w:rPr>
        <w:t xml:space="preserve"> wstrzym</w:t>
      </w:r>
      <w:r w:rsidR="00A4664A">
        <w:rPr>
          <w:lang w:val="pl-PL"/>
        </w:rPr>
        <w:t>aniem</w:t>
      </w:r>
      <w:r w:rsidR="00A4664A" w:rsidRPr="00FA5467">
        <w:rPr>
          <w:lang w:val="pl-PL"/>
        </w:rPr>
        <w:t xml:space="preserve"> </w:t>
      </w:r>
      <w:r w:rsidR="00554191" w:rsidRPr="00FA5467">
        <w:rPr>
          <w:lang w:val="pl-PL"/>
        </w:rPr>
        <w:t>wydani</w:t>
      </w:r>
      <w:r w:rsidR="00A4664A">
        <w:rPr>
          <w:lang w:val="pl-PL"/>
        </w:rPr>
        <w:t>a</w:t>
      </w:r>
      <w:r w:rsidR="00554191" w:rsidRPr="00FA5467">
        <w:rPr>
          <w:lang w:val="pl-PL"/>
        </w:rPr>
        <w:t xml:space="preserve"> </w:t>
      </w:r>
      <w:r w:rsidR="003675CC" w:rsidRPr="00FA5467">
        <w:rPr>
          <w:lang w:val="pl-PL"/>
        </w:rPr>
        <w:t>wyroku. Ponieważ przedmiotowe postępowanie karne zostało zako</w:t>
      </w:r>
      <w:r w:rsidR="001A3319" w:rsidRPr="00FA5467">
        <w:rPr>
          <w:lang w:val="pl-PL"/>
        </w:rPr>
        <w:t xml:space="preserve">ńczone w dniu 5 marca 2014 r., </w:t>
      </w:r>
      <w:r w:rsidR="00A4664A">
        <w:rPr>
          <w:lang w:val="pl-PL"/>
        </w:rPr>
        <w:t>a mianowicie</w:t>
      </w:r>
      <w:r w:rsidR="003675CC" w:rsidRPr="00FA5467">
        <w:rPr>
          <w:lang w:val="pl-PL"/>
        </w:rPr>
        <w:t xml:space="preserve"> po wejściu</w:t>
      </w:r>
      <w:r w:rsidR="00945D4E" w:rsidRPr="00FA5467">
        <w:rPr>
          <w:lang w:val="pl-PL"/>
        </w:rPr>
        <w:t xml:space="preserve"> w życie ustawy o skardze indywidualnej </w:t>
      </w:r>
      <w:r w:rsidR="003675CC" w:rsidRPr="00FA5467">
        <w:rPr>
          <w:lang w:val="pl-PL"/>
        </w:rPr>
        <w:lastRenderedPageBreak/>
        <w:t xml:space="preserve">przed Trybunałem Konstytucyjnym </w:t>
      </w:r>
      <w:r w:rsidR="00E012AA">
        <w:rPr>
          <w:lang w:val="pl-PL"/>
        </w:rPr>
        <w:t>z dnia</w:t>
      </w:r>
      <w:r w:rsidR="003675CC" w:rsidRPr="00FA5467">
        <w:rPr>
          <w:lang w:val="pl-PL"/>
        </w:rPr>
        <w:t xml:space="preserve"> 23 września 2012 r.</w:t>
      </w:r>
      <w:r w:rsidR="00D12B04" w:rsidRPr="00FA5467">
        <w:rPr>
          <w:lang w:val="pl-PL"/>
        </w:rPr>
        <w:t xml:space="preserve"> </w:t>
      </w:r>
      <w:r w:rsidR="00554191" w:rsidRPr="00FA5467">
        <w:rPr>
          <w:lang w:val="pl-PL"/>
        </w:rPr>
        <w:t xml:space="preserve">(odpowiednie przepisy </w:t>
      </w:r>
      <w:r w:rsidR="00A4664A">
        <w:rPr>
          <w:lang w:val="pl-PL"/>
        </w:rPr>
        <w:t>u</w:t>
      </w:r>
      <w:r w:rsidR="001A3319" w:rsidRPr="00FA5467">
        <w:rPr>
          <w:lang w:val="pl-PL"/>
        </w:rPr>
        <w:t>stawy nr 6216 wprowa</w:t>
      </w:r>
      <w:r w:rsidR="00DF6479" w:rsidRPr="00FA5467">
        <w:rPr>
          <w:lang w:val="pl-PL"/>
        </w:rPr>
        <w:t xml:space="preserve">dzające skargę indywidualną </w:t>
      </w:r>
      <w:r w:rsidR="00D12B04" w:rsidRPr="00FA5467">
        <w:rPr>
          <w:lang w:val="pl-PL"/>
        </w:rPr>
        <w:t>przed Trybunałem Konstytucyjnym</w:t>
      </w:r>
      <w:r w:rsidR="001A3319" w:rsidRPr="00FA5467">
        <w:rPr>
          <w:lang w:val="pl-PL"/>
        </w:rPr>
        <w:t xml:space="preserve">, </w:t>
      </w:r>
      <w:r w:rsidR="00A33C5F">
        <w:rPr>
          <w:lang w:val="pl-PL"/>
        </w:rPr>
        <w:t>zob.</w:t>
      </w:r>
      <w:r w:rsidR="00A4664A" w:rsidRPr="00FA5467">
        <w:rPr>
          <w:lang w:val="pl-PL"/>
        </w:rPr>
        <w:t xml:space="preserve"> </w:t>
      </w:r>
      <w:r w:rsidR="001A3319" w:rsidRPr="00FA5467">
        <w:rPr>
          <w:i/>
          <w:iCs/>
          <w:lang w:val="pl-PL"/>
        </w:rPr>
        <w:t xml:space="preserve">Hasan Uzun przeciwko Turcji </w:t>
      </w:r>
      <w:r w:rsidR="00442F01" w:rsidRPr="00FA5467">
        <w:rPr>
          <w:lang w:val="pl-PL"/>
        </w:rPr>
        <w:t>(dec.), nr </w:t>
      </w:r>
      <w:r w:rsidR="001A3319" w:rsidRPr="00FA5467">
        <w:rPr>
          <w:lang w:val="pl-PL"/>
        </w:rPr>
        <w:t>10755/13, § 25, 30 kwietnia 2013 r.), skarżący miał możliwo</w:t>
      </w:r>
      <w:r w:rsidR="00554191" w:rsidRPr="00FA5467">
        <w:rPr>
          <w:lang w:val="pl-PL"/>
        </w:rPr>
        <w:t>ść wniesienia</w:t>
      </w:r>
      <w:r w:rsidR="00D12B04" w:rsidRPr="00FA5467">
        <w:rPr>
          <w:lang w:val="pl-PL"/>
        </w:rPr>
        <w:t xml:space="preserve"> skargi indywidualnej </w:t>
      </w:r>
      <w:r w:rsidR="001A3319" w:rsidRPr="00FA5467">
        <w:rPr>
          <w:lang w:val="pl-PL"/>
        </w:rPr>
        <w:t xml:space="preserve">do tego sądu w celu </w:t>
      </w:r>
      <w:r w:rsidR="00A4664A" w:rsidRPr="00FA5467">
        <w:rPr>
          <w:lang w:val="pl-PL"/>
        </w:rPr>
        <w:t>prz</w:t>
      </w:r>
      <w:r w:rsidR="00A4664A">
        <w:rPr>
          <w:lang w:val="pl-PL"/>
        </w:rPr>
        <w:t>ytoczenia</w:t>
      </w:r>
      <w:r w:rsidR="00A4664A" w:rsidRPr="00FA5467">
        <w:rPr>
          <w:lang w:val="pl-PL"/>
        </w:rPr>
        <w:t xml:space="preserve"> </w:t>
      </w:r>
      <w:r w:rsidR="001A3319" w:rsidRPr="00FA5467">
        <w:rPr>
          <w:lang w:val="pl-PL"/>
        </w:rPr>
        <w:t xml:space="preserve">zarzutów dotyczących wspomnianego postępowania karnego. W </w:t>
      </w:r>
      <w:r w:rsidR="00D12B04" w:rsidRPr="00FA5467">
        <w:rPr>
          <w:lang w:val="pl-PL"/>
        </w:rPr>
        <w:t xml:space="preserve">skardze indywidualnej </w:t>
      </w:r>
      <w:r w:rsidR="00AA4206" w:rsidRPr="00FA5467">
        <w:rPr>
          <w:lang w:val="pl-PL"/>
        </w:rPr>
        <w:t>skarżący podniósł zarzut</w:t>
      </w:r>
      <w:r w:rsidR="00554191" w:rsidRPr="00FA5467">
        <w:rPr>
          <w:lang w:val="pl-PL"/>
        </w:rPr>
        <w:t xml:space="preserve"> naruszenia</w:t>
      </w:r>
      <w:r w:rsidR="001A3319" w:rsidRPr="00FA5467">
        <w:rPr>
          <w:lang w:val="pl-PL"/>
        </w:rPr>
        <w:t xml:space="preserve"> </w:t>
      </w:r>
      <w:r w:rsidR="00AA4206" w:rsidRPr="00FA5467">
        <w:rPr>
          <w:lang w:val="pl-PL"/>
        </w:rPr>
        <w:t>swojego</w:t>
      </w:r>
      <w:r w:rsidR="001A3319" w:rsidRPr="00FA5467">
        <w:rPr>
          <w:lang w:val="pl-PL"/>
        </w:rPr>
        <w:t xml:space="preserve"> prawa do życia i </w:t>
      </w:r>
      <w:r w:rsidR="00554191" w:rsidRPr="00FA5467">
        <w:rPr>
          <w:lang w:val="pl-PL"/>
        </w:rPr>
        <w:t xml:space="preserve">prawa do </w:t>
      </w:r>
      <w:r w:rsidR="001A3319" w:rsidRPr="00FA5467">
        <w:rPr>
          <w:lang w:val="pl-PL"/>
        </w:rPr>
        <w:t>wolności wyrażania opinii</w:t>
      </w:r>
      <w:r w:rsidR="00B37A65" w:rsidRPr="00FA5467">
        <w:rPr>
          <w:lang w:val="pl-PL"/>
        </w:rPr>
        <w:t>, twierdząc</w:t>
      </w:r>
      <w:r w:rsidR="001A3319" w:rsidRPr="00FA5467">
        <w:rPr>
          <w:lang w:val="pl-PL"/>
        </w:rPr>
        <w:t>, że przedmiotowe postępowanie karne nie było skuteczn</w:t>
      </w:r>
      <w:r w:rsidR="00D12B04" w:rsidRPr="00FA5467">
        <w:rPr>
          <w:lang w:val="pl-PL"/>
        </w:rPr>
        <w:t xml:space="preserve">e ze względu na przewlekłość </w:t>
      </w:r>
      <w:r w:rsidR="001A3319" w:rsidRPr="00FA5467">
        <w:rPr>
          <w:lang w:val="pl-PL"/>
        </w:rPr>
        <w:t xml:space="preserve">i brak </w:t>
      </w:r>
      <w:r w:rsidR="00B37A65" w:rsidRPr="00FA5467">
        <w:rPr>
          <w:lang w:val="pl-PL"/>
        </w:rPr>
        <w:t>rzeczywistej kary wymierzonej</w:t>
      </w:r>
      <w:r w:rsidR="00D12B04" w:rsidRPr="00FA5467">
        <w:rPr>
          <w:lang w:val="pl-PL"/>
        </w:rPr>
        <w:t xml:space="preserve"> </w:t>
      </w:r>
      <w:r w:rsidR="00A4664A">
        <w:rPr>
          <w:lang w:val="pl-PL"/>
        </w:rPr>
        <w:t xml:space="preserve">za </w:t>
      </w:r>
      <w:r w:rsidR="00A4664A" w:rsidRPr="00FA5467">
        <w:rPr>
          <w:lang w:val="pl-PL"/>
        </w:rPr>
        <w:t>podżega</w:t>
      </w:r>
      <w:r w:rsidR="00A4664A">
        <w:rPr>
          <w:lang w:val="pl-PL"/>
        </w:rPr>
        <w:t>nie</w:t>
      </w:r>
      <w:r w:rsidR="00A4664A" w:rsidRPr="00FA5467">
        <w:rPr>
          <w:lang w:val="pl-PL"/>
        </w:rPr>
        <w:t xml:space="preserve"> </w:t>
      </w:r>
      <w:r w:rsidR="00B3771D" w:rsidRPr="00FA5467">
        <w:rPr>
          <w:lang w:val="pl-PL"/>
        </w:rPr>
        <w:t>przy użyciu gróźb</w:t>
      </w:r>
      <w:r w:rsidR="001A3319" w:rsidRPr="00FA5467">
        <w:rPr>
          <w:lang w:val="pl-PL"/>
        </w:rPr>
        <w:t>.</w:t>
      </w:r>
    </w:p>
    <w:p w14:paraId="5734CDDD" w14:textId="44DD504E" w:rsidR="00B86705"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45</w:t>
      </w:r>
      <w:r w:rsidRPr="00FA5467">
        <w:rPr>
          <w:lang w:val="pl-PL"/>
        </w:rPr>
        <w:fldChar w:fldCharType="end"/>
      </w:r>
      <w:r w:rsidR="00204891" w:rsidRPr="00FA5467">
        <w:rPr>
          <w:lang w:val="pl-PL"/>
        </w:rPr>
        <w:t>.  </w:t>
      </w:r>
      <w:r w:rsidR="00AA4206" w:rsidRPr="00FA5467">
        <w:rPr>
          <w:lang w:val="pl-PL"/>
        </w:rPr>
        <w:t xml:space="preserve">Wyrokiem z dnia 18 kwietnia 2018 r. Trybunał Konstytucyjny stwierdził naruszenie praw skarżącego do życia i wolności wyrażania opinii, </w:t>
      </w:r>
      <w:r w:rsidR="00540C76" w:rsidRPr="00FA5467">
        <w:rPr>
          <w:lang w:val="pl-PL"/>
        </w:rPr>
        <w:t xml:space="preserve">uzasadniając to brakiem </w:t>
      </w:r>
      <w:r w:rsidR="008F5631">
        <w:rPr>
          <w:lang w:val="pl-PL"/>
        </w:rPr>
        <w:t>reakcji w postaci siły</w:t>
      </w:r>
      <w:r w:rsidR="00540C76" w:rsidRPr="00FA5467">
        <w:rPr>
          <w:lang w:val="pl-PL"/>
        </w:rPr>
        <w:t xml:space="preserve"> odstraszającej </w:t>
      </w:r>
      <w:r w:rsidR="00AA4206" w:rsidRPr="00FA5467">
        <w:rPr>
          <w:lang w:val="pl-PL"/>
        </w:rPr>
        <w:t>organów s</w:t>
      </w:r>
      <w:r w:rsidR="00442F01" w:rsidRPr="00FA5467">
        <w:rPr>
          <w:lang w:val="pl-PL"/>
        </w:rPr>
        <w:t>ądowych na </w:t>
      </w:r>
      <w:r w:rsidR="00540C76" w:rsidRPr="00FA5467">
        <w:rPr>
          <w:lang w:val="pl-PL"/>
        </w:rPr>
        <w:t>groźby śmierci wystosowane</w:t>
      </w:r>
      <w:r w:rsidR="00AA4206" w:rsidRPr="00FA5467">
        <w:rPr>
          <w:lang w:val="pl-PL"/>
        </w:rPr>
        <w:t xml:space="preserve"> przeciw</w:t>
      </w:r>
      <w:r w:rsidR="00442F01" w:rsidRPr="00FA5467">
        <w:rPr>
          <w:lang w:val="pl-PL"/>
        </w:rPr>
        <w:t>ko skarżącemu. W odniesieniu do </w:t>
      </w:r>
      <w:r w:rsidR="00540C76" w:rsidRPr="00FA5467">
        <w:rPr>
          <w:lang w:val="pl-PL"/>
        </w:rPr>
        <w:t>wolności wyrażania opinii</w:t>
      </w:r>
      <w:r w:rsidR="00AA4206" w:rsidRPr="00FA5467">
        <w:rPr>
          <w:lang w:val="pl-PL"/>
        </w:rPr>
        <w:t xml:space="preserve"> skarżącego, Try</w:t>
      </w:r>
      <w:r w:rsidR="00442F01" w:rsidRPr="00FA5467">
        <w:rPr>
          <w:lang w:val="pl-PL"/>
        </w:rPr>
        <w:t>bunał Konstytucyjny wskazał, że </w:t>
      </w:r>
      <w:r w:rsidR="00AA4206" w:rsidRPr="00FA5467">
        <w:rPr>
          <w:lang w:val="pl-PL"/>
        </w:rPr>
        <w:t>p</w:t>
      </w:r>
      <w:r w:rsidR="00540C76" w:rsidRPr="00FA5467">
        <w:rPr>
          <w:lang w:val="pl-PL"/>
        </w:rPr>
        <w:t xml:space="preserve">ozytywne obowiązki w sferze </w:t>
      </w:r>
      <w:r w:rsidR="00AA4206" w:rsidRPr="00FA5467">
        <w:rPr>
          <w:lang w:val="pl-PL"/>
        </w:rPr>
        <w:t>w</w:t>
      </w:r>
      <w:r w:rsidR="00B3771D" w:rsidRPr="00FA5467">
        <w:rPr>
          <w:lang w:val="pl-PL"/>
        </w:rPr>
        <w:t>olnoś</w:t>
      </w:r>
      <w:r w:rsidR="00442F01" w:rsidRPr="00FA5467">
        <w:rPr>
          <w:lang w:val="pl-PL"/>
        </w:rPr>
        <w:t>ci wyrażania opinii wymagały od </w:t>
      </w:r>
      <w:r w:rsidR="00B3771D" w:rsidRPr="00FA5467">
        <w:rPr>
          <w:lang w:val="pl-PL"/>
        </w:rPr>
        <w:t>p</w:t>
      </w:r>
      <w:r w:rsidR="00AA4206" w:rsidRPr="00FA5467">
        <w:rPr>
          <w:lang w:val="pl-PL"/>
        </w:rPr>
        <w:t xml:space="preserve">aństw </w:t>
      </w:r>
      <w:r w:rsidR="00C5760C" w:rsidRPr="00FA5467">
        <w:rPr>
          <w:lang w:val="pl-PL"/>
        </w:rPr>
        <w:t xml:space="preserve">w szczególności </w:t>
      </w:r>
      <w:r w:rsidR="00AA4206" w:rsidRPr="00FA5467">
        <w:rPr>
          <w:lang w:val="pl-PL"/>
        </w:rPr>
        <w:t>ustanowienia skutecznego mechanizmu ochrony pisarzy i dziennikarzy w celu stworzenia środowiska sprzyjającego udziałowi w debacie publicznej wszystkich zainteresowanych, w</w:t>
      </w:r>
      <w:r w:rsidR="00442F01" w:rsidRPr="00FA5467">
        <w:rPr>
          <w:lang w:val="pl-PL"/>
        </w:rPr>
        <w:t> ten </w:t>
      </w:r>
      <w:r w:rsidR="00AA4206" w:rsidRPr="00FA5467">
        <w:rPr>
          <w:lang w:val="pl-PL"/>
        </w:rPr>
        <w:t>sposób, by mogli bez obaw wyrażać swoje opinie i pomysły.</w:t>
      </w:r>
      <w:r w:rsidR="003F5947" w:rsidRPr="00FA5467">
        <w:rPr>
          <w:lang w:val="pl-PL"/>
        </w:rPr>
        <w:t xml:space="preserve"> </w:t>
      </w:r>
      <w:r w:rsidR="00B86705" w:rsidRPr="00FA5467">
        <w:rPr>
          <w:lang w:val="pl-PL"/>
        </w:rPr>
        <w:t xml:space="preserve">Trybunał Konstytucyjny zauważył ponadto, że skarżący poświęcił swoje życie zawodowe w przeważającej mierze prawom mniejszości </w:t>
      </w:r>
      <w:r w:rsidR="008E227C" w:rsidRPr="00FA5467">
        <w:rPr>
          <w:lang w:val="pl-PL"/>
        </w:rPr>
        <w:t xml:space="preserve">i kontynuuje pracę </w:t>
      </w:r>
      <w:r w:rsidR="00B86705" w:rsidRPr="00FA5467">
        <w:rPr>
          <w:lang w:val="pl-PL"/>
        </w:rPr>
        <w:t>nad podobnymi sprawami. Zauważył, że</w:t>
      </w:r>
      <w:r w:rsidR="008E227C" w:rsidRPr="00FA5467">
        <w:rPr>
          <w:lang w:val="pl-PL"/>
        </w:rPr>
        <w:t xml:space="preserve"> w odniesieniu do nieskutecznego</w:t>
      </w:r>
      <w:r w:rsidR="00B86705" w:rsidRPr="00FA5467">
        <w:rPr>
          <w:lang w:val="pl-PL"/>
        </w:rPr>
        <w:t xml:space="preserve"> </w:t>
      </w:r>
      <w:r w:rsidR="00B45792" w:rsidRPr="00FA5467">
        <w:rPr>
          <w:lang w:val="pl-PL"/>
        </w:rPr>
        <w:t>dochodzenia organów sądowych w sprawie</w:t>
      </w:r>
      <w:r w:rsidR="008E227C" w:rsidRPr="00FA5467">
        <w:rPr>
          <w:lang w:val="pl-PL"/>
        </w:rPr>
        <w:t xml:space="preserve"> gróźb śmierci wystosowanych</w:t>
      </w:r>
      <w:r w:rsidR="00B86705" w:rsidRPr="00FA5467">
        <w:rPr>
          <w:lang w:val="pl-PL"/>
        </w:rPr>
        <w:t xml:space="preserve"> przeciwko skarżąc</w:t>
      </w:r>
      <w:r w:rsidR="00C5760C" w:rsidRPr="00FA5467">
        <w:rPr>
          <w:lang w:val="pl-PL"/>
        </w:rPr>
        <w:t>emu z powodu jego pracy nad</w:t>
      </w:r>
      <w:r w:rsidR="00B86705" w:rsidRPr="00FA5467">
        <w:rPr>
          <w:lang w:val="pl-PL"/>
        </w:rPr>
        <w:t xml:space="preserve"> praw</w:t>
      </w:r>
      <w:r w:rsidR="00C5760C" w:rsidRPr="00FA5467">
        <w:rPr>
          <w:lang w:val="pl-PL"/>
        </w:rPr>
        <w:t>ami</w:t>
      </w:r>
      <w:r w:rsidR="00B86705" w:rsidRPr="00FA5467">
        <w:rPr>
          <w:lang w:val="pl-PL"/>
        </w:rPr>
        <w:t xml:space="preserve"> mn</w:t>
      </w:r>
      <w:r w:rsidR="00D023E6" w:rsidRPr="00FA5467">
        <w:rPr>
          <w:lang w:val="pl-PL"/>
        </w:rPr>
        <w:t xml:space="preserve">iejszości, nie </w:t>
      </w:r>
      <w:r w:rsidR="008E227C" w:rsidRPr="00FA5467">
        <w:rPr>
          <w:lang w:val="pl-PL"/>
        </w:rPr>
        <w:t xml:space="preserve">korzystał on z otoczenia </w:t>
      </w:r>
      <w:r w:rsidR="00B86705" w:rsidRPr="00FA5467">
        <w:rPr>
          <w:lang w:val="pl-PL"/>
        </w:rPr>
        <w:t xml:space="preserve">sprzyjającego bezpiecznemu wykonywaniu tej pracy. Biorąc pod uwagę, że nieskuteczne </w:t>
      </w:r>
      <w:r w:rsidR="00B45792" w:rsidRPr="00FA5467">
        <w:rPr>
          <w:lang w:val="pl-PL"/>
        </w:rPr>
        <w:t>dochodzenie organów sądowych</w:t>
      </w:r>
      <w:r w:rsidR="008E227C" w:rsidRPr="00FA5467">
        <w:rPr>
          <w:lang w:val="pl-PL"/>
        </w:rPr>
        <w:t xml:space="preserve"> i </w:t>
      </w:r>
      <w:r w:rsidR="00B45792" w:rsidRPr="00FA5467">
        <w:rPr>
          <w:lang w:val="pl-PL"/>
        </w:rPr>
        <w:t>postępowanie</w:t>
      </w:r>
      <w:r w:rsidR="00B86705" w:rsidRPr="00FA5467">
        <w:rPr>
          <w:lang w:val="pl-PL"/>
        </w:rPr>
        <w:t xml:space="preserve"> wywarły </w:t>
      </w:r>
      <w:r w:rsidR="00B45792" w:rsidRPr="00FA5467">
        <w:rPr>
          <w:lang w:val="pl-PL"/>
        </w:rPr>
        <w:t>zniechęcając</w:t>
      </w:r>
      <w:r w:rsidR="00442F01" w:rsidRPr="00FA5467">
        <w:rPr>
          <w:lang w:val="pl-PL"/>
        </w:rPr>
        <w:t>y wpływ na </w:t>
      </w:r>
      <w:r w:rsidR="00B86705" w:rsidRPr="00FA5467">
        <w:rPr>
          <w:lang w:val="pl-PL"/>
        </w:rPr>
        <w:t xml:space="preserve">korzystanie przez </w:t>
      </w:r>
      <w:r w:rsidR="00B45792" w:rsidRPr="00FA5467">
        <w:rPr>
          <w:lang w:val="pl-PL"/>
        </w:rPr>
        <w:t>skarżącego z wolności wyrażania opinii</w:t>
      </w:r>
      <w:r w:rsidR="00B86705" w:rsidRPr="00FA5467">
        <w:rPr>
          <w:lang w:val="pl-PL"/>
        </w:rPr>
        <w:t>, Trybunał Konstytucyjny stwierdził, że w jego spra</w:t>
      </w:r>
      <w:r w:rsidR="00442F01" w:rsidRPr="00FA5467">
        <w:rPr>
          <w:lang w:val="pl-PL"/>
        </w:rPr>
        <w:t>wie władze nie wywiązały się ze </w:t>
      </w:r>
      <w:r w:rsidR="00B86705" w:rsidRPr="00FA5467">
        <w:rPr>
          <w:lang w:val="pl-PL"/>
        </w:rPr>
        <w:t xml:space="preserve">swoich pozytywnych obowiązków w odniesieniu do </w:t>
      </w:r>
      <w:r w:rsidR="00B45792" w:rsidRPr="00FA5467">
        <w:rPr>
          <w:lang w:val="pl-PL"/>
        </w:rPr>
        <w:t>wolności wyrażania opinii.</w:t>
      </w:r>
    </w:p>
    <w:p w14:paraId="1FCA77B8" w14:textId="5DB6098E" w:rsidR="00960932" w:rsidRPr="00FA5467" w:rsidRDefault="00655510" w:rsidP="00D779DC">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46</w:t>
      </w:r>
      <w:r w:rsidRPr="00FA5467">
        <w:rPr>
          <w:lang w:val="pl-PL"/>
        </w:rPr>
        <w:fldChar w:fldCharType="end"/>
      </w:r>
      <w:r w:rsidR="00204891" w:rsidRPr="00FA5467">
        <w:rPr>
          <w:lang w:val="pl-PL"/>
        </w:rPr>
        <w:t>.  </w:t>
      </w:r>
      <w:r w:rsidR="003F5947" w:rsidRPr="00FA5467">
        <w:rPr>
          <w:lang w:val="pl-PL"/>
        </w:rPr>
        <w:t>W części swojego wyroku dotyczącego właściwego prawa międzynarodowego</w:t>
      </w:r>
      <w:r w:rsidR="00B45792" w:rsidRPr="00FA5467">
        <w:rPr>
          <w:lang w:val="pl-PL"/>
        </w:rPr>
        <w:t>,</w:t>
      </w:r>
      <w:r w:rsidR="003F5947" w:rsidRPr="00FA5467">
        <w:rPr>
          <w:lang w:val="pl-PL"/>
        </w:rPr>
        <w:t xml:space="preserve"> </w:t>
      </w:r>
      <w:r w:rsidR="00C5760C" w:rsidRPr="00FA5467">
        <w:rPr>
          <w:lang w:val="pl-PL"/>
        </w:rPr>
        <w:t>w celu wyjaś</w:t>
      </w:r>
      <w:r w:rsidR="00442F01" w:rsidRPr="00FA5467">
        <w:rPr>
          <w:lang w:val="pl-PL"/>
        </w:rPr>
        <w:t>nienia zasad odnoszących się do </w:t>
      </w:r>
      <w:r w:rsidR="00C5760C" w:rsidRPr="00FA5467">
        <w:rPr>
          <w:lang w:val="pl-PL"/>
        </w:rPr>
        <w:t>pozytywnych obowiązków państwa w zak</w:t>
      </w:r>
      <w:r w:rsidR="003D031B" w:rsidRPr="00FA5467">
        <w:rPr>
          <w:lang w:val="pl-PL"/>
        </w:rPr>
        <w:t xml:space="preserve">resie wolności wyrażania opinii, </w:t>
      </w:r>
      <w:r w:rsidR="003F5947" w:rsidRPr="00FA5467">
        <w:rPr>
          <w:lang w:val="pl-PL"/>
        </w:rPr>
        <w:t>Trybunał Konstytucyjny odniósł</w:t>
      </w:r>
      <w:r w:rsidR="00442F01" w:rsidRPr="00FA5467">
        <w:rPr>
          <w:lang w:val="pl-PL"/>
        </w:rPr>
        <w:t xml:space="preserve"> się między innymi do wyroków </w:t>
      </w:r>
      <w:r w:rsidR="00442F01" w:rsidRPr="00D67703">
        <w:rPr>
          <w:lang w:val="pl-PL"/>
        </w:rPr>
        <w:t>w </w:t>
      </w:r>
      <w:r w:rsidR="003F5947" w:rsidRPr="00FA5467">
        <w:rPr>
          <w:lang w:val="pl-PL"/>
        </w:rPr>
        <w:t>sprawach</w:t>
      </w:r>
      <w:r w:rsidR="00B91FBA" w:rsidRPr="00FA5467">
        <w:rPr>
          <w:lang w:val="pl-PL"/>
        </w:rPr>
        <w:t xml:space="preserve"> przed</w:t>
      </w:r>
      <w:r w:rsidR="003F5947" w:rsidRPr="00FA5467">
        <w:rPr>
          <w:lang w:val="pl-PL"/>
        </w:rPr>
        <w:t xml:space="preserve"> </w:t>
      </w:r>
      <w:r w:rsidR="00B91FBA" w:rsidRPr="00FA5467">
        <w:rPr>
          <w:lang w:val="pl-PL"/>
        </w:rPr>
        <w:t xml:space="preserve">Europejskim Trybunałem Praw Człowieka </w:t>
      </w:r>
      <w:r w:rsidR="003F5947" w:rsidRPr="00FA5467">
        <w:rPr>
          <w:i/>
          <w:iCs/>
          <w:lang w:val="pl-PL"/>
        </w:rPr>
        <w:t>Özgür Gündem przeciwko Turcji</w:t>
      </w:r>
      <w:r w:rsidR="00B91FBA" w:rsidRPr="00FA5467">
        <w:rPr>
          <w:lang w:val="pl-PL"/>
        </w:rPr>
        <w:t xml:space="preserve"> (</w:t>
      </w:r>
      <w:r w:rsidR="00A4664A">
        <w:rPr>
          <w:lang w:val="pl-PL"/>
        </w:rPr>
        <w:t xml:space="preserve">skarga </w:t>
      </w:r>
      <w:r w:rsidR="00B91FBA" w:rsidRPr="00FA5467">
        <w:rPr>
          <w:lang w:val="pl-PL"/>
        </w:rPr>
        <w:t>nr 23144/93, ETPCz</w:t>
      </w:r>
      <w:r w:rsidR="003F5947" w:rsidRPr="00FA5467">
        <w:rPr>
          <w:lang w:val="pl-PL"/>
        </w:rPr>
        <w:t xml:space="preserve"> 2000</w:t>
      </w:r>
      <w:r w:rsidR="00A4664A">
        <w:rPr>
          <w:lang w:val="pl-PL"/>
        </w:rPr>
        <w:t>-</w:t>
      </w:r>
      <w:r w:rsidR="003F5947" w:rsidRPr="00FA5467">
        <w:rPr>
          <w:lang w:val="pl-PL"/>
        </w:rPr>
        <w:t xml:space="preserve">III) i </w:t>
      </w:r>
      <w:r w:rsidR="003F5947" w:rsidRPr="00FA5467">
        <w:rPr>
          <w:i/>
          <w:iCs/>
          <w:lang w:val="pl-PL"/>
        </w:rPr>
        <w:t>Dink przeciwko Turcji</w:t>
      </w:r>
      <w:r w:rsidR="003F5947" w:rsidRPr="00FA5467">
        <w:rPr>
          <w:lang w:val="pl-PL"/>
        </w:rPr>
        <w:t xml:space="preserve"> (</w:t>
      </w:r>
      <w:r w:rsidR="00A4664A">
        <w:rPr>
          <w:lang w:val="pl-PL"/>
        </w:rPr>
        <w:t xml:space="preserve">skarga </w:t>
      </w:r>
      <w:r w:rsidR="003F5947" w:rsidRPr="00FA5467">
        <w:rPr>
          <w:lang w:val="pl-PL"/>
        </w:rPr>
        <w:t>nr 2668/07</w:t>
      </w:r>
      <w:r w:rsidR="00C5760C" w:rsidRPr="00FA5467">
        <w:rPr>
          <w:lang w:val="pl-PL"/>
        </w:rPr>
        <w:t xml:space="preserve"> i </w:t>
      </w:r>
      <w:r w:rsidR="00A4664A">
        <w:rPr>
          <w:lang w:val="pl-PL"/>
        </w:rPr>
        <w:t>cztery</w:t>
      </w:r>
      <w:r w:rsidR="00C5760C" w:rsidRPr="00FA5467">
        <w:rPr>
          <w:lang w:val="pl-PL"/>
        </w:rPr>
        <w:t xml:space="preserve"> inne, 14 września 2010 r.).</w:t>
      </w:r>
    </w:p>
    <w:p w14:paraId="355F9EEB" w14:textId="77777777" w:rsidR="00960932" w:rsidRPr="00FA5467" w:rsidRDefault="003F5947" w:rsidP="005D5475">
      <w:pPr>
        <w:pStyle w:val="ECHRTitle1"/>
        <w:spacing w:line="240" w:lineRule="auto"/>
        <w:rPr>
          <w:lang w:val="pl-PL"/>
        </w:rPr>
      </w:pPr>
      <w:r w:rsidRPr="00FA5467">
        <w:rPr>
          <w:lang w:val="pl-PL"/>
        </w:rPr>
        <w:lastRenderedPageBreak/>
        <w:t>PRAWO</w:t>
      </w:r>
    </w:p>
    <w:p w14:paraId="30606561" w14:textId="77777777" w:rsidR="00960932" w:rsidRPr="00FA5467" w:rsidRDefault="003F5947" w:rsidP="005D5475">
      <w:pPr>
        <w:pStyle w:val="ECHRHeading1"/>
        <w:spacing w:line="240" w:lineRule="auto"/>
        <w:rPr>
          <w:lang w:val="pl-PL"/>
        </w:rPr>
      </w:pPr>
      <w:r w:rsidRPr="00FA5467">
        <w:rPr>
          <w:lang w:val="pl-PL"/>
        </w:rPr>
        <w:t xml:space="preserve">I.  POŁĄCZENIE SKARG </w:t>
      </w:r>
    </w:p>
    <w:p w14:paraId="7D1E0311" w14:textId="77777777" w:rsidR="003F5947" w:rsidRPr="00FA5467" w:rsidRDefault="00655510" w:rsidP="005D5475">
      <w:pPr>
        <w:pStyle w:val="ECHRPara"/>
        <w:spacing w:line="240" w:lineRule="auto"/>
        <w:rPr>
          <w:rFonts w:eastAsiaTheme="majorEastAsia"/>
          <w:lang w:val="pl-PL"/>
        </w:rPr>
      </w:pPr>
      <w:r w:rsidRPr="00FA5467">
        <w:rPr>
          <w:rFonts w:eastAsiaTheme="majorEastAsia"/>
          <w:lang w:val="pl-PL"/>
        </w:rPr>
        <w:fldChar w:fldCharType="begin"/>
      </w:r>
      <w:r w:rsidR="00204891" w:rsidRPr="00FA5467">
        <w:rPr>
          <w:rFonts w:eastAsiaTheme="majorEastAsia"/>
          <w:lang w:val="pl-PL"/>
        </w:rPr>
        <w:instrText xml:space="preserve"> SEQ level0 \*arabic </w:instrText>
      </w:r>
      <w:r w:rsidRPr="00FA5467">
        <w:rPr>
          <w:rFonts w:eastAsiaTheme="majorEastAsia"/>
          <w:lang w:val="pl-PL"/>
        </w:rPr>
        <w:fldChar w:fldCharType="separate"/>
      </w:r>
      <w:r w:rsidR="00204891" w:rsidRPr="00FA5467">
        <w:rPr>
          <w:rFonts w:eastAsiaTheme="majorEastAsia"/>
          <w:lang w:val="pl-PL"/>
        </w:rPr>
        <w:t>47</w:t>
      </w:r>
      <w:r w:rsidRPr="00FA5467">
        <w:rPr>
          <w:rFonts w:eastAsiaTheme="majorEastAsia"/>
          <w:lang w:val="pl-PL"/>
        </w:rPr>
        <w:fldChar w:fldCharType="end"/>
      </w:r>
      <w:r w:rsidR="00204891" w:rsidRPr="00FA5467">
        <w:rPr>
          <w:rFonts w:eastAsiaTheme="majorEastAsia"/>
          <w:lang w:val="pl-PL"/>
        </w:rPr>
        <w:t>.  </w:t>
      </w:r>
      <w:r w:rsidR="003F5947" w:rsidRPr="00FA5467">
        <w:rPr>
          <w:lang w:val="pl-PL"/>
        </w:rPr>
        <w:t xml:space="preserve">Biorąc pod uwagę podobieństwo trzech skarg pod względem faktycznym i prawnym, Trybunał </w:t>
      </w:r>
      <w:r w:rsidR="00B91FBA" w:rsidRPr="00FA5467">
        <w:rPr>
          <w:lang w:val="pl-PL"/>
        </w:rPr>
        <w:t xml:space="preserve">zdecydował o ich połączeniu </w:t>
      </w:r>
      <w:r w:rsidR="004630FC" w:rsidRPr="00FA5467">
        <w:rPr>
          <w:lang w:val="pl-PL"/>
        </w:rPr>
        <w:t>zgo</w:t>
      </w:r>
      <w:r w:rsidR="00680C8D" w:rsidRPr="00FA5467">
        <w:rPr>
          <w:lang w:val="pl-PL"/>
        </w:rPr>
        <w:t>d</w:t>
      </w:r>
      <w:r w:rsidR="004630FC" w:rsidRPr="00FA5467">
        <w:rPr>
          <w:lang w:val="pl-PL"/>
        </w:rPr>
        <w:t xml:space="preserve">nie </w:t>
      </w:r>
      <w:r w:rsidR="00442F01" w:rsidRPr="00FA5467">
        <w:rPr>
          <w:lang w:val="pl-PL"/>
        </w:rPr>
        <w:t>z </w:t>
      </w:r>
      <w:r w:rsidR="003F5947" w:rsidRPr="00FA5467">
        <w:rPr>
          <w:lang w:val="pl-PL"/>
        </w:rPr>
        <w:t>Regułą 42 § 1 Regulaminu Trybunału.</w:t>
      </w:r>
    </w:p>
    <w:p w14:paraId="0368924C" w14:textId="77777777" w:rsidR="00960932" w:rsidRPr="00FA5467" w:rsidRDefault="00B91FBA" w:rsidP="005D5475">
      <w:pPr>
        <w:pStyle w:val="ECHRHeading1"/>
        <w:spacing w:line="240" w:lineRule="auto"/>
        <w:rPr>
          <w:lang w:val="pl-PL"/>
        </w:rPr>
      </w:pPr>
      <w:r w:rsidRPr="00FA5467">
        <w:rPr>
          <w:lang w:val="pl-PL"/>
        </w:rPr>
        <w:t>II.   ZARZUT NARUSZENIA ART.</w:t>
      </w:r>
      <w:r w:rsidR="004630FC" w:rsidRPr="00FA5467">
        <w:rPr>
          <w:lang w:val="pl-PL"/>
        </w:rPr>
        <w:t xml:space="preserve"> 8 KONWENCJI</w:t>
      </w:r>
    </w:p>
    <w:p w14:paraId="5DC12F78" w14:textId="1C728253" w:rsidR="004630FC"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48</w:t>
      </w:r>
      <w:r w:rsidRPr="00FA5467">
        <w:rPr>
          <w:lang w:val="pl-PL"/>
        </w:rPr>
        <w:fldChar w:fldCharType="end"/>
      </w:r>
      <w:r w:rsidR="00B91FBA" w:rsidRPr="00FA5467">
        <w:rPr>
          <w:lang w:val="pl-PL"/>
        </w:rPr>
        <w:t>.  Powołując się na art</w:t>
      </w:r>
      <w:r w:rsidR="00EF01E1" w:rsidRPr="00FA5467">
        <w:rPr>
          <w:lang w:val="pl-PL"/>
        </w:rPr>
        <w:t>.</w:t>
      </w:r>
      <w:r w:rsidR="004630FC" w:rsidRPr="00FA5467">
        <w:rPr>
          <w:lang w:val="pl-PL"/>
        </w:rPr>
        <w:t xml:space="preserve"> 8 Konwencji, skarżący</w:t>
      </w:r>
      <w:r w:rsidR="00B91FBA" w:rsidRPr="00FA5467">
        <w:rPr>
          <w:lang w:val="pl-PL"/>
        </w:rPr>
        <w:t xml:space="preserve"> podnieśli</w:t>
      </w:r>
      <w:r w:rsidR="00442F01" w:rsidRPr="00FA5467">
        <w:rPr>
          <w:lang w:val="pl-PL"/>
        </w:rPr>
        <w:t>, że nie byli w </w:t>
      </w:r>
      <w:r w:rsidR="004630FC" w:rsidRPr="00FA5467">
        <w:rPr>
          <w:lang w:val="pl-PL"/>
        </w:rPr>
        <w:t xml:space="preserve">stanie uzyskać </w:t>
      </w:r>
      <w:r w:rsidR="006661F1">
        <w:rPr>
          <w:lang w:val="pl-PL"/>
        </w:rPr>
        <w:t>zadośćuczynienia</w:t>
      </w:r>
      <w:r w:rsidR="006661F1" w:rsidRPr="00FA5467">
        <w:rPr>
          <w:lang w:val="pl-PL"/>
        </w:rPr>
        <w:t xml:space="preserve"> </w:t>
      </w:r>
      <w:r w:rsidR="004630FC" w:rsidRPr="00FA5467">
        <w:rPr>
          <w:lang w:val="pl-PL"/>
        </w:rPr>
        <w:t xml:space="preserve">za </w:t>
      </w:r>
      <w:r w:rsidR="00B91FBA" w:rsidRPr="00FA5467">
        <w:rPr>
          <w:lang w:val="pl-PL"/>
        </w:rPr>
        <w:t xml:space="preserve">szkodę </w:t>
      </w:r>
      <w:r w:rsidR="006661F1" w:rsidRPr="00FA5467">
        <w:rPr>
          <w:lang w:val="pl-PL"/>
        </w:rPr>
        <w:t>niema</w:t>
      </w:r>
      <w:r w:rsidR="006661F1">
        <w:rPr>
          <w:lang w:val="pl-PL"/>
        </w:rPr>
        <w:t>jątkową</w:t>
      </w:r>
      <w:r w:rsidR="006661F1" w:rsidRPr="00FA5467">
        <w:rPr>
          <w:lang w:val="pl-PL"/>
        </w:rPr>
        <w:t xml:space="preserve"> </w:t>
      </w:r>
      <w:r w:rsidR="00B91FBA" w:rsidRPr="00FA5467">
        <w:rPr>
          <w:lang w:val="pl-PL"/>
        </w:rPr>
        <w:t>poniesioną</w:t>
      </w:r>
      <w:r w:rsidR="004630FC" w:rsidRPr="00FA5467">
        <w:rPr>
          <w:lang w:val="pl-PL"/>
        </w:rPr>
        <w:t xml:space="preserve"> </w:t>
      </w:r>
      <w:r w:rsidR="00442F01" w:rsidRPr="00FA5467">
        <w:rPr>
          <w:lang w:val="pl-PL"/>
        </w:rPr>
        <w:t>w </w:t>
      </w:r>
      <w:r w:rsidR="00995172" w:rsidRPr="00FA5467">
        <w:rPr>
          <w:lang w:val="pl-PL"/>
        </w:rPr>
        <w:t>związku z artykułami prasowymi</w:t>
      </w:r>
      <w:r w:rsidR="004630FC" w:rsidRPr="00FA5467">
        <w:rPr>
          <w:lang w:val="pl-PL"/>
        </w:rPr>
        <w:t>, które, jak twierdz</w:t>
      </w:r>
      <w:r w:rsidR="00C4580F" w:rsidRPr="00FA5467">
        <w:rPr>
          <w:lang w:val="pl-PL"/>
        </w:rPr>
        <w:t xml:space="preserve">ili, zawierały obelgi, groźby i </w:t>
      </w:r>
      <w:r w:rsidR="00995172" w:rsidRPr="00FA5467">
        <w:rPr>
          <w:lang w:val="pl-PL"/>
        </w:rPr>
        <w:t xml:space="preserve">mowę </w:t>
      </w:r>
      <w:r w:rsidR="004630FC" w:rsidRPr="00FA5467">
        <w:rPr>
          <w:lang w:val="pl-PL"/>
        </w:rPr>
        <w:t>nienawiści s</w:t>
      </w:r>
      <w:r w:rsidR="00EF01E1" w:rsidRPr="00FA5467">
        <w:rPr>
          <w:lang w:val="pl-PL"/>
        </w:rPr>
        <w:t>kierowane przeciwko nim, narusza</w:t>
      </w:r>
      <w:r w:rsidR="00A727B4" w:rsidRPr="00FA5467">
        <w:rPr>
          <w:lang w:val="pl-PL"/>
        </w:rPr>
        <w:t>ły ich </w:t>
      </w:r>
      <w:r w:rsidR="004630FC" w:rsidRPr="00FA5467">
        <w:rPr>
          <w:lang w:val="pl-PL"/>
        </w:rPr>
        <w:t>godność i były częścią „kampanii linczu</w:t>
      </w:r>
      <w:r w:rsidR="009D6AE3">
        <w:rPr>
          <w:lang w:val="pl-PL"/>
        </w:rPr>
        <w:t>”, której celem było nastawienie</w:t>
      </w:r>
      <w:r w:rsidR="004630FC" w:rsidRPr="00FA5467">
        <w:rPr>
          <w:lang w:val="pl-PL"/>
        </w:rPr>
        <w:t xml:space="preserve"> społeczeństwa przeciwko nim.</w:t>
      </w:r>
    </w:p>
    <w:p w14:paraId="574701D5" w14:textId="0593CFB8" w:rsidR="00960932"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49</w:t>
      </w:r>
      <w:r w:rsidRPr="00FA5467">
        <w:rPr>
          <w:lang w:val="pl-PL"/>
        </w:rPr>
        <w:fldChar w:fldCharType="end"/>
      </w:r>
      <w:r w:rsidR="001A5950" w:rsidRPr="00FA5467">
        <w:rPr>
          <w:lang w:val="pl-PL"/>
        </w:rPr>
        <w:t>.  </w:t>
      </w:r>
      <w:r w:rsidR="00995172" w:rsidRPr="00FA5467">
        <w:rPr>
          <w:lang w:val="pl-PL"/>
        </w:rPr>
        <w:t>Ponadto powołując się na art.</w:t>
      </w:r>
      <w:r w:rsidR="001A5950" w:rsidRPr="00FA5467">
        <w:rPr>
          <w:lang w:val="pl-PL"/>
        </w:rPr>
        <w:t xml:space="preserve"> </w:t>
      </w:r>
      <w:r w:rsidR="00995172" w:rsidRPr="00FA5467">
        <w:rPr>
          <w:lang w:val="pl-PL"/>
        </w:rPr>
        <w:t xml:space="preserve">2 Konwencji, skarżący podnieśli, </w:t>
      </w:r>
      <w:r w:rsidR="00A727B4" w:rsidRPr="00FA5467">
        <w:rPr>
          <w:lang w:val="pl-PL"/>
        </w:rPr>
        <w:t>w </w:t>
      </w:r>
      <w:r w:rsidR="001A5950" w:rsidRPr="00FA5467">
        <w:rPr>
          <w:lang w:val="pl-PL"/>
        </w:rPr>
        <w:t>ramach skargi nr</w:t>
      </w:r>
      <w:r w:rsidR="004630FC" w:rsidRPr="00FA5467">
        <w:rPr>
          <w:lang w:val="pl-PL"/>
        </w:rPr>
        <w:t xml:space="preserve"> 1759/08, że władze ni</w:t>
      </w:r>
      <w:r w:rsidR="00A727B4" w:rsidRPr="00FA5467">
        <w:rPr>
          <w:lang w:val="pl-PL"/>
        </w:rPr>
        <w:t>e podjęły niezbędnych działań w </w:t>
      </w:r>
      <w:r w:rsidR="004630FC" w:rsidRPr="00FA5467">
        <w:rPr>
          <w:lang w:val="pl-PL"/>
        </w:rPr>
        <w:t xml:space="preserve">celu </w:t>
      </w:r>
      <w:r w:rsidR="001A5950" w:rsidRPr="00FA5467">
        <w:rPr>
          <w:lang w:val="pl-PL"/>
        </w:rPr>
        <w:t xml:space="preserve">udzielenia im </w:t>
      </w:r>
      <w:r w:rsidR="004630FC" w:rsidRPr="00FA5467">
        <w:rPr>
          <w:lang w:val="pl-PL"/>
        </w:rPr>
        <w:t>ochrony przed</w:t>
      </w:r>
      <w:r w:rsidR="009D6AE3">
        <w:rPr>
          <w:lang w:val="pl-PL"/>
        </w:rPr>
        <w:t xml:space="preserve"> skierowaną przeciwko nim i</w:t>
      </w:r>
      <w:r w:rsidR="004630FC" w:rsidRPr="00FA5467">
        <w:rPr>
          <w:lang w:val="pl-PL"/>
        </w:rPr>
        <w:t xml:space="preserve"> </w:t>
      </w:r>
      <w:r w:rsidR="009D6AE3">
        <w:rPr>
          <w:lang w:val="pl-PL"/>
        </w:rPr>
        <w:t xml:space="preserve">zagrażającą ich życiu </w:t>
      </w:r>
      <w:r w:rsidR="004630FC" w:rsidRPr="00FA5467">
        <w:rPr>
          <w:lang w:val="pl-PL"/>
        </w:rPr>
        <w:t>kampanią lincz</w:t>
      </w:r>
      <w:r w:rsidR="009D6AE3">
        <w:rPr>
          <w:lang w:val="pl-PL"/>
        </w:rPr>
        <w:t xml:space="preserve">u. </w:t>
      </w:r>
      <w:r w:rsidR="004630FC" w:rsidRPr="00FA5467">
        <w:rPr>
          <w:lang w:val="pl-PL"/>
        </w:rPr>
        <w:t>Wyjaśnili, że zwyczajową prakt</w:t>
      </w:r>
      <w:r w:rsidR="009D6AE3">
        <w:rPr>
          <w:lang w:val="pl-PL"/>
        </w:rPr>
        <w:t xml:space="preserve">yką w Turcji jest zastraszanie, </w:t>
      </w:r>
      <w:r w:rsidR="004630FC" w:rsidRPr="00FA5467">
        <w:rPr>
          <w:lang w:val="pl-PL"/>
        </w:rPr>
        <w:t xml:space="preserve">grożenie, a nawet </w:t>
      </w:r>
      <w:r w:rsidR="009D6AE3">
        <w:rPr>
          <w:lang w:val="pl-PL"/>
        </w:rPr>
        <w:t xml:space="preserve">stawianie za cel </w:t>
      </w:r>
      <w:r w:rsidR="004630FC" w:rsidRPr="00FA5467">
        <w:rPr>
          <w:lang w:val="pl-PL"/>
        </w:rPr>
        <w:t>e</w:t>
      </w:r>
      <w:r w:rsidR="009D6AE3">
        <w:rPr>
          <w:lang w:val="pl-PL"/>
        </w:rPr>
        <w:t>liminowania osób, które wyrażają</w:t>
      </w:r>
      <w:r w:rsidR="004630FC" w:rsidRPr="00FA5467">
        <w:rPr>
          <w:lang w:val="pl-PL"/>
        </w:rPr>
        <w:t xml:space="preserve"> opinie</w:t>
      </w:r>
      <w:r w:rsidR="00995172" w:rsidRPr="00FA5467">
        <w:rPr>
          <w:lang w:val="pl-PL"/>
        </w:rPr>
        <w:t xml:space="preserve"> </w:t>
      </w:r>
      <w:r w:rsidR="001A5950" w:rsidRPr="00FA5467">
        <w:rPr>
          <w:lang w:val="pl-PL"/>
        </w:rPr>
        <w:t xml:space="preserve">różniące się od </w:t>
      </w:r>
      <w:r w:rsidR="00995172" w:rsidRPr="00FA5467">
        <w:rPr>
          <w:lang w:val="pl-PL"/>
        </w:rPr>
        <w:t xml:space="preserve">opinii większości </w:t>
      </w:r>
      <w:r w:rsidR="009D6AE3">
        <w:rPr>
          <w:lang w:val="pl-PL"/>
        </w:rPr>
        <w:t>społeczeństwa</w:t>
      </w:r>
      <w:r w:rsidR="001A5950" w:rsidRPr="00FA5467">
        <w:rPr>
          <w:lang w:val="pl-PL"/>
        </w:rPr>
        <w:t xml:space="preserve">, </w:t>
      </w:r>
      <w:r w:rsidR="006661F1">
        <w:rPr>
          <w:lang w:val="pl-PL"/>
        </w:rPr>
        <w:t xml:space="preserve">o stosowaniu tej praktyki świadczyły chociażby zabójstwa </w:t>
      </w:r>
      <w:r w:rsidR="001A5950" w:rsidRPr="00FA5467">
        <w:rPr>
          <w:lang w:val="pl-PL"/>
        </w:rPr>
        <w:t>wielu naukowców i dziennikarzy</w:t>
      </w:r>
      <w:r w:rsidR="006661F1">
        <w:rPr>
          <w:lang w:val="pl-PL"/>
        </w:rPr>
        <w:t>, np.</w:t>
      </w:r>
      <w:r w:rsidR="001A5950" w:rsidRPr="00FA5467">
        <w:rPr>
          <w:lang w:val="pl-PL"/>
        </w:rPr>
        <w:t xml:space="preserve"> </w:t>
      </w:r>
      <w:r w:rsidR="00995172" w:rsidRPr="00FA5467">
        <w:rPr>
          <w:lang w:val="pl-PL"/>
        </w:rPr>
        <w:t>Fırat</w:t>
      </w:r>
      <w:r w:rsidR="006661F1">
        <w:rPr>
          <w:lang w:val="pl-PL"/>
        </w:rPr>
        <w:t>a</w:t>
      </w:r>
      <w:r w:rsidR="00995172" w:rsidRPr="00FA5467">
        <w:rPr>
          <w:lang w:val="pl-PL"/>
        </w:rPr>
        <w:t xml:space="preserve"> Dink</w:t>
      </w:r>
      <w:r w:rsidR="006661F1">
        <w:rPr>
          <w:lang w:val="pl-PL"/>
        </w:rPr>
        <w:t>a</w:t>
      </w:r>
      <w:r w:rsidR="009D6AE3">
        <w:rPr>
          <w:lang w:val="pl-PL"/>
        </w:rPr>
        <w:t>,</w:t>
      </w:r>
      <w:r w:rsidR="006661F1">
        <w:rPr>
          <w:lang w:val="pl-PL"/>
        </w:rPr>
        <w:t xml:space="preserve"> do których doszło</w:t>
      </w:r>
      <w:r w:rsidR="006661F1" w:rsidRPr="00FA5467">
        <w:rPr>
          <w:lang w:val="pl-PL"/>
        </w:rPr>
        <w:t xml:space="preserve"> w ostatnich latach</w:t>
      </w:r>
      <w:r w:rsidR="001A5950" w:rsidRPr="00FA5467">
        <w:rPr>
          <w:lang w:val="pl-PL"/>
        </w:rPr>
        <w:t>. W związku z tym oskarżyli władze państwow</w:t>
      </w:r>
      <w:r w:rsidR="00995172" w:rsidRPr="00FA5467">
        <w:rPr>
          <w:lang w:val="pl-PL"/>
        </w:rPr>
        <w:t>e</w:t>
      </w:r>
      <w:r w:rsidR="001A5950" w:rsidRPr="00FA5467">
        <w:rPr>
          <w:lang w:val="pl-PL"/>
        </w:rPr>
        <w:t xml:space="preserve"> o pozostawienie ich bez ochrony </w:t>
      </w:r>
      <w:r w:rsidR="00995172" w:rsidRPr="00FA5467">
        <w:rPr>
          <w:lang w:val="pl-PL"/>
        </w:rPr>
        <w:t>wobec mowy</w:t>
      </w:r>
      <w:r w:rsidR="00A727B4" w:rsidRPr="00FA5467">
        <w:rPr>
          <w:lang w:val="pl-PL"/>
        </w:rPr>
        <w:t xml:space="preserve"> nienawiści i </w:t>
      </w:r>
      <w:r w:rsidR="00995172" w:rsidRPr="00FA5467">
        <w:rPr>
          <w:lang w:val="pl-PL"/>
        </w:rPr>
        <w:t xml:space="preserve">nawoływania </w:t>
      </w:r>
      <w:r w:rsidR="001A5950" w:rsidRPr="00FA5467">
        <w:rPr>
          <w:lang w:val="pl-PL"/>
        </w:rPr>
        <w:t>do przemocy wobec nich w spornych artykułach prasowych,</w:t>
      </w:r>
      <w:r w:rsidR="00A27233" w:rsidRPr="00FA5467">
        <w:rPr>
          <w:lang w:val="pl-PL"/>
        </w:rPr>
        <w:t xml:space="preserve"> a tym samym </w:t>
      </w:r>
      <w:r w:rsidR="009D6AE3">
        <w:rPr>
          <w:lang w:val="pl-PL"/>
        </w:rPr>
        <w:t>o przyczynienie się władz</w:t>
      </w:r>
      <w:r w:rsidR="00A27233" w:rsidRPr="00FA5467">
        <w:rPr>
          <w:lang w:val="pl-PL"/>
        </w:rPr>
        <w:t xml:space="preserve"> do </w:t>
      </w:r>
      <w:r w:rsidR="006661F1">
        <w:rPr>
          <w:lang w:val="pl-PL"/>
        </w:rPr>
        <w:t xml:space="preserve">kierowanych wobec </w:t>
      </w:r>
      <w:r w:rsidR="009D6AE3">
        <w:rPr>
          <w:lang w:val="pl-PL"/>
        </w:rPr>
        <w:t>skarżących</w:t>
      </w:r>
      <w:r w:rsidR="006661F1">
        <w:rPr>
          <w:lang w:val="pl-PL"/>
        </w:rPr>
        <w:t xml:space="preserve"> </w:t>
      </w:r>
      <w:r w:rsidR="001A5950" w:rsidRPr="00FA5467">
        <w:rPr>
          <w:lang w:val="pl-PL"/>
        </w:rPr>
        <w:t>gró</w:t>
      </w:r>
      <w:r w:rsidR="00EF01E1" w:rsidRPr="00FA5467">
        <w:rPr>
          <w:lang w:val="pl-PL"/>
        </w:rPr>
        <w:t>źb śmierci</w:t>
      </w:r>
      <w:r w:rsidR="001A5950" w:rsidRPr="00FA5467">
        <w:rPr>
          <w:lang w:val="pl-PL"/>
        </w:rPr>
        <w:t>.</w:t>
      </w:r>
    </w:p>
    <w:p w14:paraId="5A1E3027" w14:textId="78CE4E93" w:rsidR="0092104B"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50</w:t>
      </w:r>
      <w:r w:rsidRPr="00FA5467">
        <w:rPr>
          <w:lang w:val="pl-PL"/>
        </w:rPr>
        <w:fldChar w:fldCharType="end"/>
      </w:r>
      <w:r w:rsidR="00204891" w:rsidRPr="00FA5467">
        <w:rPr>
          <w:lang w:val="pl-PL"/>
        </w:rPr>
        <w:t>.  </w:t>
      </w:r>
      <w:r w:rsidR="00687E3F" w:rsidRPr="00FA5467">
        <w:rPr>
          <w:lang w:val="pl-PL"/>
        </w:rPr>
        <w:t xml:space="preserve">Trybunał zauważa, że w odniesieniu do zarzutu skarżących dotyczącego nieudzielenia im ochrony przez władze przed groźbami śmierci i </w:t>
      </w:r>
      <w:r w:rsidR="00A27233" w:rsidRPr="00FA5467">
        <w:rPr>
          <w:lang w:val="pl-PL"/>
        </w:rPr>
        <w:t xml:space="preserve">agresywnymi </w:t>
      </w:r>
      <w:r w:rsidR="00687E3F" w:rsidRPr="00FA5467">
        <w:rPr>
          <w:lang w:val="pl-PL"/>
        </w:rPr>
        <w:t>reakcjami, skarż</w:t>
      </w:r>
      <w:r w:rsidR="00A727B4" w:rsidRPr="00FA5467">
        <w:rPr>
          <w:lang w:val="pl-PL"/>
        </w:rPr>
        <w:t xml:space="preserve">ący nie przedstawili dowodów </w:t>
      </w:r>
      <w:r w:rsidR="0055507A">
        <w:rPr>
          <w:lang w:val="pl-PL"/>
        </w:rPr>
        <w:t>świadczących o</w:t>
      </w:r>
      <w:r w:rsidR="0055507A" w:rsidRPr="00FA5467">
        <w:rPr>
          <w:lang w:val="pl-PL"/>
        </w:rPr>
        <w:t> </w:t>
      </w:r>
      <w:r w:rsidR="00687E3F" w:rsidRPr="00FA5467">
        <w:rPr>
          <w:lang w:val="pl-PL"/>
        </w:rPr>
        <w:t>jaki</w:t>
      </w:r>
      <w:r w:rsidR="0055507A">
        <w:rPr>
          <w:lang w:val="pl-PL"/>
        </w:rPr>
        <w:t>ch</w:t>
      </w:r>
      <w:r w:rsidR="00687E3F" w:rsidRPr="00FA5467">
        <w:rPr>
          <w:lang w:val="pl-PL"/>
        </w:rPr>
        <w:t>kolwiek</w:t>
      </w:r>
      <w:r w:rsidR="00A27233" w:rsidRPr="00FA5467">
        <w:rPr>
          <w:lang w:val="pl-PL"/>
        </w:rPr>
        <w:t xml:space="preserve"> potencjaln</w:t>
      </w:r>
      <w:r w:rsidR="0055507A">
        <w:rPr>
          <w:lang w:val="pl-PL"/>
        </w:rPr>
        <w:t>ych</w:t>
      </w:r>
      <w:r w:rsidR="00687E3F" w:rsidRPr="00FA5467">
        <w:rPr>
          <w:lang w:val="pl-PL"/>
        </w:rPr>
        <w:t xml:space="preserve"> konkretn</w:t>
      </w:r>
      <w:r w:rsidR="0055507A">
        <w:rPr>
          <w:lang w:val="pl-PL"/>
        </w:rPr>
        <w:t>ych</w:t>
      </w:r>
      <w:r w:rsidR="00687E3F" w:rsidRPr="00FA5467">
        <w:rPr>
          <w:lang w:val="pl-PL"/>
        </w:rPr>
        <w:t xml:space="preserve"> </w:t>
      </w:r>
      <w:r w:rsidR="00A27233" w:rsidRPr="00FA5467">
        <w:rPr>
          <w:lang w:val="pl-PL"/>
        </w:rPr>
        <w:t>akt</w:t>
      </w:r>
      <w:r w:rsidR="0055507A">
        <w:rPr>
          <w:lang w:val="pl-PL"/>
        </w:rPr>
        <w:t>ach</w:t>
      </w:r>
      <w:r w:rsidR="00A27233" w:rsidRPr="00FA5467">
        <w:rPr>
          <w:lang w:val="pl-PL"/>
        </w:rPr>
        <w:t xml:space="preserve"> przemocy, których dopuszczono </w:t>
      </w:r>
      <w:r w:rsidR="0055507A">
        <w:rPr>
          <w:lang w:val="pl-PL"/>
        </w:rPr>
        <w:t xml:space="preserve">się </w:t>
      </w:r>
      <w:r w:rsidR="00687E3F" w:rsidRPr="00FA5467">
        <w:rPr>
          <w:lang w:val="pl-PL"/>
        </w:rPr>
        <w:t>wobec nich w związk</w:t>
      </w:r>
      <w:r w:rsidR="00A27233" w:rsidRPr="00FA5467">
        <w:rPr>
          <w:lang w:val="pl-PL"/>
        </w:rPr>
        <w:t xml:space="preserve">u ze spornymi artykułami. </w:t>
      </w:r>
      <w:r w:rsidR="00B0067D" w:rsidRPr="00FA5467">
        <w:rPr>
          <w:lang w:val="pl-PL"/>
        </w:rPr>
        <w:t>Przypomina</w:t>
      </w:r>
      <w:r w:rsidR="00A727B4" w:rsidRPr="00FA5467">
        <w:rPr>
          <w:lang w:val="pl-PL"/>
        </w:rPr>
        <w:t xml:space="preserve"> w </w:t>
      </w:r>
      <w:r w:rsidR="00687E3F" w:rsidRPr="00FA5467">
        <w:rPr>
          <w:lang w:val="pl-PL"/>
        </w:rPr>
        <w:t xml:space="preserve">tym względzie, że traktowanie, które nie osiąga poziomu </w:t>
      </w:r>
      <w:r w:rsidR="0092104B" w:rsidRPr="00FA5467">
        <w:rPr>
          <w:lang w:val="pl-PL"/>
        </w:rPr>
        <w:t xml:space="preserve">dotkliwości </w:t>
      </w:r>
      <w:r w:rsidR="00687E3F" w:rsidRPr="00FA5467">
        <w:rPr>
          <w:lang w:val="pl-PL"/>
        </w:rPr>
        <w:t>wystarczają</w:t>
      </w:r>
      <w:r w:rsidR="003D0C2D" w:rsidRPr="00FA5467">
        <w:rPr>
          <w:lang w:val="pl-PL"/>
        </w:rPr>
        <w:t xml:space="preserve">cego </w:t>
      </w:r>
      <w:r w:rsidR="00A27233" w:rsidRPr="00FA5467">
        <w:rPr>
          <w:lang w:val="pl-PL"/>
        </w:rPr>
        <w:t>do objęcia go zakresem art.</w:t>
      </w:r>
      <w:r w:rsidR="003D0C2D" w:rsidRPr="00FA5467">
        <w:rPr>
          <w:lang w:val="pl-PL"/>
        </w:rPr>
        <w:t xml:space="preserve"> 2 i 3, może </w:t>
      </w:r>
      <w:r w:rsidR="009D6AE3">
        <w:rPr>
          <w:lang w:val="pl-PL"/>
        </w:rPr>
        <w:t>jednak</w:t>
      </w:r>
      <w:r w:rsidR="00687E3F" w:rsidRPr="00FA5467">
        <w:rPr>
          <w:lang w:val="pl-PL"/>
        </w:rPr>
        <w:t xml:space="preserve"> narusza</w:t>
      </w:r>
      <w:r w:rsidR="003D0C2D" w:rsidRPr="00FA5467">
        <w:rPr>
          <w:lang w:val="pl-PL"/>
        </w:rPr>
        <w:t>ć as</w:t>
      </w:r>
      <w:r w:rsidR="00B0067D" w:rsidRPr="00FA5467">
        <w:rPr>
          <w:lang w:val="pl-PL"/>
        </w:rPr>
        <w:t xml:space="preserve">pekt życia prywatnego </w:t>
      </w:r>
      <w:r w:rsidR="009D6AE3">
        <w:rPr>
          <w:lang w:val="pl-PL"/>
        </w:rPr>
        <w:t>objęty</w:t>
      </w:r>
      <w:r w:rsidR="00B0067D" w:rsidRPr="00FA5467">
        <w:rPr>
          <w:lang w:val="pl-PL"/>
        </w:rPr>
        <w:t xml:space="preserve"> art.</w:t>
      </w:r>
      <w:r w:rsidR="00687E3F" w:rsidRPr="00FA5467">
        <w:rPr>
          <w:lang w:val="pl-PL"/>
        </w:rPr>
        <w:t xml:space="preserve"> 8, jeżeli skutki dla </w:t>
      </w:r>
      <w:r w:rsidR="003D0C2D" w:rsidRPr="00FA5467">
        <w:rPr>
          <w:lang w:val="pl-PL"/>
        </w:rPr>
        <w:t>integralności fizycznej</w:t>
      </w:r>
      <w:r w:rsidR="00A727B4" w:rsidRPr="00FA5467">
        <w:rPr>
          <w:lang w:val="pl-PL"/>
        </w:rPr>
        <w:t xml:space="preserve"> i </w:t>
      </w:r>
      <w:r w:rsidR="003D0C2D" w:rsidRPr="00FA5467">
        <w:rPr>
          <w:lang w:val="pl-PL"/>
        </w:rPr>
        <w:t xml:space="preserve">psychicznej </w:t>
      </w:r>
      <w:r w:rsidR="00687E3F" w:rsidRPr="00FA5467">
        <w:rPr>
          <w:lang w:val="pl-PL"/>
        </w:rPr>
        <w:t xml:space="preserve">skarżącego </w:t>
      </w:r>
      <w:r w:rsidR="003D0C2D" w:rsidRPr="00FA5467">
        <w:rPr>
          <w:lang w:val="pl-PL"/>
        </w:rPr>
        <w:t xml:space="preserve">są </w:t>
      </w:r>
      <w:r w:rsidR="00B0067D" w:rsidRPr="00FA5467">
        <w:rPr>
          <w:lang w:val="pl-PL"/>
        </w:rPr>
        <w:t xml:space="preserve">wystarczająco </w:t>
      </w:r>
      <w:r w:rsidR="0055507A">
        <w:rPr>
          <w:lang w:val="pl-PL"/>
        </w:rPr>
        <w:t>dotkliwe</w:t>
      </w:r>
      <w:r w:rsidR="0055507A" w:rsidRPr="00FA5467">
        <w:rPr>
          <w:lang w:val="pl-PL"/>
        </w:rPr>
        <w:t xml:space="preserve"> </w:t>
      </w:r>
      <w:r w:rsidR="00687E3F" w:rsidRPr="00FA5467">
        <w:rPr>
          <w:lang w:val="pl-PL"/>
        </w:rPr>
        <w:t>(</w:t>
      </w:r>
      <w:r w:rsidR="00A33C5F">
        <w:rPr>
          <w:lang w:val="pl-PL"/>
        </w:rPr>
        <w:t>zob.</w:t>
      </w:r>
      <w:r w:rsidR="0055507A" w:rsidRPr="00FA5467">
        <w:rPr>
          <w:lang w:val="pl-PL"/>
        </w:rPr>
        <w:t xml:space="preserve"> </w:t>
      </w:r>
      <w:r w:rsidR="00687E3F" w:rsidRPr="00FA5467">
        <w:rPr>
          <w:i/>
          <w:iCs/>
          <w:lang w:val="pl-PL"/>
        </w:rPr>
        <w:t>Király i</w:t>
      </w:r>
      <w:r w:rsidR="00A727B4" w:rsidRPr="00FA5467">
        <w:rPr>
          <w:i/>
          <w:iCs/>
          <w:lang w:val="pl-PL"/>
        </w:rPr>
        <w:t> </w:t>
      </w:r>
      <w:r w:rsidR="00687E3F" w:rsidRPr="00FA5467">
        <w:rPr>
          <w:i/>
          <w:iCs/>
          <w:lang w:val="pl-PL"/>
        </w:rPr>
        <w:t>Dömötör przeciwko Węgrom</w:t>
      </w:r>
      <w:r w:rsidR="00687E3F" w:rsidRPr="00FA5467">
        <w:rPr>
          <w:lang w:val="pl-PL"/>
        </w:rPr>
        <w:t xml:space="preserve">, </w:t>
      </w:r>
      <w:r w:rsidR="0055507A">
        <w:rPr>
          <w:lang w:val="pl-PL"/>
        </w:rPr>
        <w:t xml:space="preserve">skarga </w:t>
      </w:r>
      <w:r w:rsidR="00687E3F" w:rsidRPr="00FA5467">
        <w:rPr>
          <w:lang w:val="pl-PL"/>
        </w:rPr>
        <w:t>nr 10851/13, § 42, 17 stycznia 2017 r.). Zauważa równ</w:t>
      </w:r>
      <w:r w:rsidR="003D0C2D" w:rsidRPr="00FA5467">
        <w:rPr>
          <w:lang w:val="pl-PL"/>
        </w:rPr>
        <w:t xml:space="preserve">ież, że jedynym środkiem, </w:t>
      </w:r>
      <w:r w:rsidR="0055507A">
        <w:rPr>
          <w:lang w:val="pl-PL"/>
        </w:rPr>
        <w:t xml:space="preserve">z </w:t>
      </w:r>
      <w:r w:rsidR="003D0C2D" w:rsidRPr="00FA5467">
        <w:rPr>
          <w:lang w:val="pl-PL"/>
        </w:rPr>
        <w:t>któr</w:t>
      </w:r>
      <w:r w:rsidR="0055507A">
        <w:rPr>
          <w:lang w:val="pl-PL"/>
        </w:rPr>
        <w:t>ego</w:t>
      </w:r>
      <w:r w:rsidR="003D0C2D" w:rsidRPr="00FA5467">
        <w:rPr>
          <w:lang w:val="pl-PL"/>
        </w:rPr>
        <w:t xml:space="preserve">, jak </w:t>
      </w:r>
      <w:r w:rsidR="0055507A">
        <w:rPr>
          <w:lang w:val="pl-PL"/>
        </w:rPr>
        <w:t>się z</w:t>
      </w:r>
      <w:r w:rsidR="00687E3F" w:rsidRPr="00FA5467">
        <w:rPr>
          <w:lang w:val="pl-PL"/>
        </w:rPr>
        <w:t>daje</w:t>
      </w:r>
      <w:r w:rsidR="003D0C2D" w:rsidRPr="00FA5467">
        <w:rPr>
          <w:lang w:val="pl-PL"/>
        </w:rPr>
        <w:t xml:space="preserve">, </w:t>
      </w:r>
      <w:r w:rsidR="00687E3F" w:rsidRPr="00FA5467">
        <w:rPr>
          <w:lang w:val="pl-PL"/>
        </w:rPr>
        <w:t>skarż</w:t>
      </w:r>
      <w:r w:rsidR="00B0067D" w:rsidRPr="00FA5467">
        <w:rPr>
          <w:lang w:val="pl-PL"/>
        </w:rPr>
        <w:t>ący</w:t>
      </w:r>
      <w:r w:rsidR="0055507A">
        <w:rPr>
          <w:lang w:val="pl-PL"/>
        </w:rPr>
        <w:t xml:space="preserve"> skorzystali</w:t>
      </w:r>
      <w:r w:rsidR="00B0067D" w:rsidRPr="00FA5467">
        <w:rPr>
          <w:lang w:val="pl-PL"/>
        </w:rPr>
        <w:t xml:space="preserve"> w niniejszej sprawie, było</w:t>
      </w:r>
      <w:r w:rsidR="00687E3F" w:rsidRPr="00FA5467">
        <w:rPr>
          <w:lang w:val="pl-PL"/>
        </w:rPr>
        <w:t xml:space="preserve"> powództwo cywilne o odszkodowanie, które </w:t>
      </w:r>
      <w:r w:rsidR="0055507A" w:rsidRPr="00FA5467">
        <w:rPr>
          <w:lang w:val="pl-PL"/>
        </w:rPr>
        <w:t>w</w:t>
      </w:r>
      <w:r w:rsidR="0055507A">
        <w:rPr>
          <w:lang w:val="pl-PL"/>
        </w:rPr>
        <w:t>ytoczyli</w:t>
      </w:r>
      <w:r w:rsidR="0055507A" w:rsidRPr="00FA5467">
        <w:rPr>
          <w:lang w:val="pl-PL"/>
        </w:rPr>
        <w:t xml:space="preserve"> </w:t>
      </w:r>
      <w:r w:rsidR="006A2A3A">
        <w:rPr>
          <w:lang w:val="pl-PL"/>
        </w:rPr>
        <w:t>z uwagi na treść</w:t>
      </w:r>
      <w:r w:rsidR="00687E3F" w:rsidRPr="00FA5467">
        <w:rPr>
          <w:lang w:val="pl-PL"/>
        </w:rPr>
        <w:t xml:space="preserve"> </w:t>
      </w:r>
      <w:r w:rsidR="00B0067D" w:rsidRPr="00FA5467">
        <w:rPr>
          <w:lang w:val="pl-PL"/>
        </w:rPr>
        <w:t xml:space="preserve">spornych </w:t>
      </w:r>
      <w:r w:rsidR="00687E3F" w:rsidRPr="00FA5467">
        <w:rPr>
          <w:lang w:val="pl-PL"/>
        </w:rPr>
        <w:t>artykułów.</w:t>
      </w:r>
      <w:r w:rsidR="00EF01E1" w:rsidRPr="00FA5467">
        <w:rPr>
          <w:lang w:val="pl-PL"/>
        </w:rPr>
        <w:t xml:space="preserve"> </w:t>
      </w:r>
    </w:p>
    <w:p w14:paraId="532A37F6" w14:textId="55F0A75A" w:rsidR="003D0C2D" w:rsidRPr="00FA5467" w:rsidRDefault="0092104B" w:rsidP="00A727B4">
      <w:pPr>
        <w:pStyle w:val="ECHRPara"/>
        <w:spacing w:after="0" w:line="240" w:lineRule="auto"/>
        <w:rPr>
          <w:lang w:val="pl-PL"/>
        </w:rPr>
      </w:pPr>
      <w:r w:rsidRPr="00FA5467">
        <w:rPr>
          <w:lang w:val="pl-PL"/>
        </w:rPr>
        <w:t>51.</w:t>
      </w:r>
      <w:r w:rsidR="0055507A">
        <w:rPr>
          <w:lang w:val="pl-PL"/>
        </w:rPr>
        <w:t xml:space="preserve"> </w:t>
      </w:r>
      <w:r w:rsidRPr="00FA5467">
        <w:rPr>
          <w:lang w:val="pl-PL"/>
        </w:rPr>
        <w:t xml:space="preserve">Trybunał uważa, że w swoich skargach na podstawie art. 2 i 8 Konwencji, skarżący przede wszystkim </w:t>
      </w:r>
      <w:r w:rsidR="00045280" w:rsidRPr="00FA5467">
        <w:rPr>
          <w:lang w:val="pl-PL"/>
        </w:rPr>
        <w:t xml:space="preserve">podnoszą zarzut nieudzielenia </w:t>
      </w:r>
      <w:r w:rsidR="00045280" w:rsidRPr="00FA5467">
        <w:rPr>
          <w:lang w:val="pl-PL"/>
        </w:rPr>
        <w:lastRenderedPageBreak/>
        <w:t>im</w:t>
      </w:r>
      <w:r w:rsidR="00A727B4" w:rsidRPr="00FA5467">
        <w:rPr>
          <w:lang w:val="pl-PL"/>
        </w:rPr>
        <w:t> </w:t>
      </w:r>
      <w:r w:rsidRPr="00FA5467">
        <w:rPr>
          <w:lang w:val="pl-PL"/>
        </w:rPr>
        <w:t xml:space="preserve">przez władze krajowe </w:t>
      </w:r>
      <w:r w:rsidR="00045280" w:rsidRPr="00FA5467">
        <w:rPr>
          <w:lang w:val="pl-PL"/>
        </w:rPr>
        <w:t xml:space="preserve">ochrony </w:t>
      </w:r>
      <w:r w:rsidRPr="00FA5467">
        <w:rPr>
          <w:lang w:val="pl-PL"/>
        </w:rPr>
        <w:t xml:space="preserve">ich integralności fizycznej i </w:t>
      </w:r>
      <w:r w:rsidR="00045280" w:rsidRPr="00FA5467">
        <w:rPr>
          <w:lang w:val="pl-PL"/>
        </w:rPr>
        <w:t xml:space="preserve">psychicznej </w:t>
      </w:r>
      <w:r w:rsidRPr="00FA5467">
        <w:rPr>
          <w:lang w:val="pl-PL"/>
        </w:rPr>
        <w:t>przed naruszeniem wynikającym z tych artykułów.</w:t>
      </w:r>
      <w:r w:rsidR="00045280" w:rsidRPr="00FA5467">
        <w:rPr>
          <w:lang w:val="pl-PL"/>
        </w:rPr>
        <w:t xml:space="preserve"> </w:t>
      </w:r>
      <w:r w:rsidR="004D0C90" w:rsidRPr="00FA5467">
        <w:rPr>
          <w:rFonts w:asciiTheme="minorBidi" w:hAnsiTheme="minorBidi"/>
          <w:szCs w:val="24"/>
          <w:lang w:val="pl-PL"/>
        </w:rPr>
        <w:t xml:space="preserve">Trybunał przypomina, że </w:t>
      </w:r>
      <w:r w:rsidR="00DC5FB8">
        <w:rPr>
          <w:rFonts w:asciiTheme="minorBidi" w:hAnsiTheme="minorBidi"/>
          <w:szCs w:val="24"/>
          <w:lang w:val="pl-PL"/>
        </w:rPr>
        <w:t xml:space="preserve">to </w:t>
      </w:r>
      <w:r w:rsidR="00DC5FB8">
        <w:rPr>
          <w:rFonts w:asciiTheme="minorBidi" w:hAnsiTheme="minorBidi"/>
          <w:szCs w:val="24"/>
          <w:shd w:val="clear" w:color="auto" w:fill="FFFFFF"/>
          <w:lang w:val="pl-PL"/>
        </w:rPr>
        <w:t>do jego wyłącznej kompetencji należy subsumpcja ustalonego stanu faktycznego</w:t>
      </w:r>
      <w:r w:rsidR="00DC5FB8">
        <w:rPr>
          <w:rFonts w:asciiTheme="minorBidi" w:hAnsiTheme="minorBidi"/>
          <w:szCs w:val="24"/>
          <w:lang w:val="pl-PL"/>
        </w:rPr>
        <w:t xml:space="preserve"> i w zakresie tym</w:t>
      </w:r>
      <w:r w:rsidR="003D0C2D" w:rsidRPr="00FA5467">
        <w:rPr>
          <w:rFonts w:asciiTheme="minorBidi" w:hAnsiTheme="minorBidi"/>
          <w:szCs w:val="24"/>
          <w:lang w:val="pl-PL"/>
        </w:rPr>
        <w:t xml:space="preserve"> nie jest związany </w:t>
      </w:r>
      <w:r w:rsidR="004D0C90" w:rsidRPr="00FA5467">
        <w:rPr>
          <w:rFonts w:asciiTheme="minorBidi" w:hAnsiTheme="minorBidi"/>
          <w:szCs w:val="24"/>
          <w:lang w:val="pl-PL"/>
        </w:rPr>
        <w:t xml:space="preserve">stanem faktycznym </w:t>
      </w:r>
      <w:r w:rsidR="0055507A" w:rsidRPr="00FA5467">
        <w:rPr>
          <w:rFonts w:asciiTheme="minorBidi" w:hAnsiTheme="minorBidi"/>
          <w:szCs w:val="24"/>
          <w:lang w:val="pl-PL"/>
        </w:rPr>
        <w:t>p</w:t>
      </w:r>
      <w:r w:rsidR="0055507A">
        <w:rPr>
          <w:rFonts w:asciiTheme="minorBidi" w:hAnsiTheme="minorBidi"/>
          <w:szCs w:val="24"/>
          <w:lang w:val="pl-PL"/>
        </w:rPr>
        <w:t>rzytoczonym</w:t>
      </w:r>
      <w:r w:rsidR="0055507A" w:rsidRPr="00FA5467">
        <w:rPr>
          <w:rFonts w:asciiTheme="minorBidi" w:hAnsiTheme="minorBidi"/>
          <w:szCs w:val="24"/>
          <w:lang w:val="pl-PL"/>
        </w:rPr>
        <w:t xml:space="preserve"> </w:t>
      </w:r>
      <w:r w:rsidR="003D0C2D" w:rsidRPr="00FA5467">
        <w:rPr>
          <w:rFonts w:asciiTheme="minorBidi" w:hAnsiTheme="minorBidi"/>
          <w:szCs w:val="24"/>
          <w:lang w:val="pl-PL"/>
        </w:rPr>
        <w:t xml:space="preserve">przez strony. </w:t>
      </w:r>
      <w:r w:rsidR="00A727B4" w:rsidRPr="00FA5467">
        <w:rPr>
          <w:rFonts w:asciiTheme="minorBidi" w:hAnsiTheme="minorBidi"/>
          <w:szCs w:val="24"/>
          <w:lang w:val="pl-PL"/>
        </w:rPr>
        <w:t>W </w:t>
      </w:r>
      <w:r w:rsidR="003D0C2D" w:rsidRPr="00FA5467">
        <w:rPr>
          <w:rFonts w:asciiTheme="minorBidi" w:hAnsiTheme="minorBidi"/>
          <w:szCs w:val="24"/>
          <w:lang w:val="pl-PL"/>
        </w:rPr>
        <w:t xml:space="preserve">niniejszej sprawie, uwzględniając treść skarg skarżących i charakter postępowania, które wszczęli </w:t>
      </w:r>
      <w:r w:rsidR="004D0C90" w:rsidRPr="00FA5467">
        <w:rPr>
          <w:lang w:val="pl-PL"/>
        </w:rPr>
        <w:t>w związku z jego rozstrzygnięciem</w:t>
      </w:r>
      <w:r w:rsidR="003D0C2D" w:rsidRPr="00FA5467">
        <w:rPr>
          <w:lang w:val="pl-PL"/>
        </w:rPr>
        <w:t>, Trybunał uważa, że rozpatrywane fakty należy oceniać wyłącznie na pods</w:t>
      </w:r>
      <w:r w:rsidR="0036544A" w:rsidRPr="00FA5467">
        <w:rPr>
          <w:lang w:val="pl-PL"/>
        </w:rPr>
        <w:t>tawie art. 8 Konwencji, którego</w:t>
      </w:r>
      <w:r w:rsidR="003D0C2D" w:rsidRPr="00FA5467">
        <w:rPr>
          <w:lang w:val="pl-PL"/>
        </w:rPr>
        <w:t xml:space="preserve"> odpowiednia część stanowi:</w:t>
      </w:r>
    </w:p>
    <w:p w14:paraId="15B1B282" w14:textId="0B981CC1" w:rsidR="004D0C90" w:rsidRPr="00FA5467" w:rsidRDefault="0055507A" w:rsidP="005D5475">
      <w:pPr>
        <w:pStyle w:val="JuQuotSub"/>
        <w:spacing w:line="240" w:lineRule="auto"/>
        <w:rPr>
          <w:lang w:val="pl-PL"/>
        </w:rPr>
      </w:pPr>
      <w:r>
        <w:rPr>
          <w:lang w:val="pl-PL"/>
        </w:rPr>
        <w:t>„</w:t>
      </w:r>
      <w:r w:rsidR="004D0C90" w:rsidRPr="00FA5467">
        <w:rPr>
          <w:lang w:val="pl-PL"/>
        </w:rPr>
        <w:t>1. Każdy ma prawo do poszanowania swojego życia prywatnego i rodzinnego, swojego mieszkania i swojej korespondencji.</w:t>
      </w:r>
      <w:r>
        <w:rPr>
          <w:lang w:val="pl-PL"/>
        </w:rPr>
        <w:t>”</w:t>
      </w:r>
    </w:p>
    <w:p w14:paraId="5D19EC68" w14:textId="77777777" w:rsidR="00960932" w:rsidRPr="00FA5467" w:rsidRDefault="00204891" w:rsidP="005D5475">
      <w:pPr>
        <w:pStyle w:val="ECHRHeading2"/>
        <w:spacing w:line="240" w:lineRule="auto"/>
        <w:rPr>
          <w:lang w:val="pl-PL"/>
        </w:rPr>
      </w:pPr>
      <w:r w:rsidRPr="00FA5467">
        <w:rPr>
          <w:lang w:val="pl-PL"/>
        </w:rPr>
        <w:t>A.  </w:t>
      </w:r>
      <w:r w:rsidR="00FE13F0" w:rsidRPr="00FA5467">
        <w:rPr>
          <w:lang w:val="pl-PL"/>
        </w:rPr>
        <w:t>Dopuszczalność</w:t>
      </w:r>
    </w:p>
    <w:p w14:paraId="468F410D" w14:textId="752BCB41" w:rsidR="0036544A"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52</w:t>
      </w:r>
      <w:r w:rsidRPr="00FA5467">
        <w:rPr>
          <w:lang w:val="pl-PL"/>
        </w:rPr>
        <w:fldChar w:fldCharType="end"/>
      </w:r>
      <w:r w:rsidR="00204891" w:rsidRPr="00FA5467">
        <w:rPr>
          <w:lang w:val="pl-PL"/>
        </w:rPr>
        <w:t>.  </w:t>
      </w:r>
      <w:r w:rsidR="0036544A" w:rsidRPr="00FA5467">
        <w:rPr>
          <w:lang w:val="pl-PL"/>
        </w:rPr>
        <w:t>Rząd podniósł zarzut niedopuszcz</w:t>
      </w:r>
      <w:r w:rsidR="00FE13F0" w:rsidRPr="00FA5467">
        <w:rPr>
          <w:lang w:val="pl-PL"/>
        </w:rPr>
        <w:t>alności dotyczący niewykorzystania</w:t>
      </w:r>
      <w:r w:rsidR="0036544A" w:rsidRPr="00FA5467">
        <w:rPr>
          <w:lang w:val="pl-PL"/>
        </w:rPr>
        <w:t xml:space="preserve"> </w:t>
      </w:r>
      <w:r w:rsidR="00C01BB3">
        <w:rPr>
          <w:lang w:val="pl-PL"/>
        </w:rPr>
        <w:t>środków krajowych</w:t>
      </w:r>
      <w:r w:rsidR="00FE13F0" w:rsidRPr="00FA5467">
        <w:rPr>
          <w:lang w:val="pl-PL"/>
        </w:rPr>
        <w:t xml:space="preserve">. W tym względzie </w:t>
      </w:r>
      <w:r w:rsidR="00DC5FB8">
        <w:rPr>
          <w:lang w:val="pl-PL"/>
        </w:rPr>
        <w:t>zarzucił</w:t>
      </w:r>
      <w:r w:rsidR="0036544A" w:rsidRPr="00FA5467">
        <w:rPr>
          <w:lang w:val="pl-PL"/>
        </w:rPr>
        <w:t>, że skarżący nie skorzystali z</w:t>
      </w:r>
      <w:r w:rsidR="00FE13F0" w:rsidRPr="00FA5467">
        <w:rPr>
          <w:lang w:val="pl-PL"/>
        </w:rPr>
        <w:t xml:space="preserve"> przysługującego im</w:t>
      </w:r>
      <w:r w:rsidR="0036544A" w:rsidRPr="00FA5467">
        <w:rPr>
          <w:lang w:val="pl-PL"/>
        </w:rPr>
        <w:t xml:space="preserve"> prawa do opublikowania </w:t>
      </w:r>
      <w:r w:rsidR="0055507A">
        <w:rPr>
          <w:lang w:val="pl-PL"/>
        </w:rPr>
        <w:t>sprostowania</w:t>
      </w:r>
      <w:r w:rsidR="00FE13F0" w:rsidRPr="00FA5467">
        <w:rPr>
          <w:lang w:val="pl-PL"/>
        </w:rPr>
        <w:t xml:space="preserve"> artykuł</w:t>
      </w:r>
      <w:r w:rsidR="0055507A">
        <w:rPr>
          <w:lang w:val="pl-PL"/>
        </w:rPr>
        <w:t>ów</w:t>
      </w:r>
      <w:r w:rsidR="0036544A" w:rsidRPr="00FA5467">
        <w:rPr>
          <w:lang w:val="pl-PL"/>
        </w:rPr>
        <w:t xml:space="preserve">, </w:t>
      </w:r>
      <w:r w:rsidR="00F97A48" w:rsidRPr="00FA5467">
        <w:rPr>
          <w:lang w:val="pl-PL"/>
        </w:rPr>
        <w:t>którą to procedurę</w:t>
      </w:r>
      <w:r w:rsidR="0036544A" w:rsidRPr="00FA5467">
        <w:rPr>
          <w:lang w:val="pl-PL"/>
        </w:rPr>
        <w:t>, jak twierdził Rząd, należy zas</w:t>
      </w:r>
      <w:r w:rsidR="00F97A48" w:rsidRPr="00FA5467">
        <w:rPr>
          <w:lang w:val="pl-PL"/>
        </w:rPr>
        <w:t>adniczo uznać</w:t>
      </w:r>
      <w:r w:rsidR="00FE13F0" w:rsidRPr="00FA5467">
        <w:rPr>
          <w:lang w:val="pl-PL"/>
        </w:rPr>
        <w:t xml:space="preserve"> za</w:t>
      </w:r>
      <w:r w:rsidR="00F97A48" w:rsidRPr="00FA5467">
        <w:rPr>
          <w:lang w:val="pl-PL"/>
        </w:rPr>
        <w:t xml:space="preserve"> skuteczny środek </w:t>
      </w:r>
      <w:r w:rsidR="0036544A" w:rsidRPr="00FA5467">
        <w:rPr>
          <w:lang w:val="pl-PL"/>
        </w:rPr>
        <w:t xml:space="preserve">w przypadkach zarzutów bezprawnej ingerencji w prawo do ochrony </w:t>
      </w:r>
      <w:r w:rsidR="00DC5FB8">
        <w:rPr>
          <w:lang w:val="pl-PL"/>
        </w:rPr>
        <w:t>dobrego imienia</w:t>
      </w:r>
      <w:r w:rsidR="0036544A" w:rsidRPr="00FA5467">
        <w:rPr>
          <w:lang w:val="pl-PL"/>
        </w:rPr>
        <w:t>. Rząd powołał si</w:t>
      </w:r>
      <w:r w:rsidR="00A727B4" w:rsidRPr="00FA5467">
        <w:rPr>
          <w:lang w:val="pl-PL"/>
        </w:rPr>
        <w:t>ę w </w:t>
      </w:r>
      <w:r w:rsidR="006758BA" w:rsidRPr="00FA5467">
        <w:rPr>
          <w:lang w:val="pl-PL"/>
        </w:rPr>
        <w:t>związku z tym na odpowiednie orzeczenie</w:t>
      </w:r>
      <w:r w:rsidR="0036544A" w:rsidRPr="00FA5467">
        <w:rPr>
          <w:lang w:val="pl-PL"/>
        </w:rPr>
        <w:t xml:space="preserve"> Trybunału Konstytucyjnego.</w:t>
      </w:r>
    </w:p>
    <w:p w14:paraId="00BF5F73" w14:textId="4B125441" w:rsidR="00F97A48"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53</w:t>
      </w:r>
      <w:r w:rsidRPr="00FA5467">
        <w:rPr>
          <w:lang w:val="pl-PL"/>
        </w:rPr>
        <w:fldChar w:fldCharType="end"/>
      </w:r>
      <w:r w:rsidR="00204891" w:rsidRPr="00FA5467">
        <w:rPr>
          <w:lang w:val="pl-PL"/>
        </w:rPr>
        <w:t>.  </w:t>
      </w:r>
      <w:r w:rsidR="00F97A48" w:rsidRPr="00FA5467">
        <w:rPr>
          <w:lang w:val="pl-PL"/>
        </w:rPr>
        <w:t xml:space="preserve"> </w:t>
      </w:r>
      <w:r w:rsidR="0055507A">
        <w:rPr>
          <w:lang w:val="pl-PL"/>
        </w:rPr>
        <w:t>W odpowiedzi s</w:t>
      </w:r>
      <w:r w:rsidR="0055507A" w:rsidRPr="00FA5467">
        <w:rPr>
          <w:lang w:val="pl-PL"/>
        </w:rPr>
        <w:t xml:space="preserve">karżący </w:t>
      </w:r>
      <w:r w:rsidR="0055507A">
        <w:rPr>
          <w:lang w:val="pl-PL"/>
        </w:rPr>
        <w:t>zarzucili</w:t>
      </w:r>
      <w:r w:rsidR="00F97A48" w:rsidRPr="00FA5467">
        <w:rPr>
          <w:lang w:val="pl-PL"/>
        </w:rPr>
        <w:t xml:space="preserve">, że prawo do opublikowania </w:t>
      </w:r>
      <w:r w:rsidR="00DC5FB8">
        <w:rPr>
          <w:lang w:val="pl-PL"/>
        </w:rPr>
        <w:t>sprostowania</w:t>
      </w:r>
      <w:r w:rsidR="00F97A48" w:rsidRPr="00FA5467">
        <w:rPr>
          <w:lang w:val="pl-PL"/>
        </w:rPr>
        <w:t xml:space="preserve"> nie stanowi dla nich skutecznego</w:t>
      </w:r>
      <w:r w:rsidR="006758BA" w:rsidRPr="00FA5467">
        <w:rPr>
          <w:lang w:val="pl-PL"/>
        </w:rPr>
        <w:t xml:space="preserve"> środka</w:t>
      </w:r>
      <w:r w:rsidR="00F97A48" w:rsidRPr="00FA5467">
        <w:rPr>
          <w:lang w:val="pl-PL"/>
        </w:rPr>
        <w:t xml:space="preserve">, ponieważ </w:t>
      </w:r>
      <w:r w:rsidR="001D5A3A" w:rsidRPr="00FA5467">
        <w:rPr>
          <w:lang w:val="pl-PL"/>
        </w:rPr>
        <w:t xml:space="preserve">sporne </w:t>
      </w:r>
      <w:r w:rsidR="00F97A48" w:rsidRPr="00FA5467">
        <w:rPr>
          <w:lang w:val="pl-PL"/>
        </w:rPr>
        <w:t>artykuły zawierały obelgi, obraźliwe u</w:t>
      </w:r>
      <w:r w:rsidR="00EF01E1" w:rsidRPr="00FA5467">
        <w:rPr>
          <w:lang w:val="pl-PL"/>
        </w:rPr>
        <w:t xml:space="preserve">wagi i </w:t>
      </w:r>
      <w:r w:rsidR="00DC5FB8">
        <w:rPr>
          <w:lang w:val="pl-PL"/>
        </w:rPr>
        <w:t>skierowane do nich groźby</w:t>
      </w:r>
      <w:r w:rsidR="00F97A48" w:rsidRPr="00FA5467">
        <w:rPr>
          <w:lang w:val="pl-PL"/>
        </w:rPr>
        <w:t xml:space="preserve">, a nie tylko </w:t>
      </w:r>
      <w:r w:rsidR="00DC5FB8">
        <w:rPr>
          <w:lang w:val="pl-PL"/>
        </w:rPr>
        <w:t>nieprawdziwe</w:t>
      </w:r>
      <w:r w:rsidR="00F97A48" w:rsidRPr="00FA5467">
        <w:rPr>
          <w:lang w:val="pl-PL"/>
        </w:rPr>
        <w:t xml:space="preserve"> informacje, które należ</w:t>
      </w:r>
      <w:r w:rsidR="0055507A">
        <w:rPr>
          <w:lang w:val="pl-PL"/>
        </w:rPr>
        <w:t>ało</w:t>
      </w:r>
      <w:r w:rsidR="00F97A48" w:rsidRPr="00FA5467">
        <w:rPr>
          <w:lang w:val="pl-PL"/>
        </w:rPr>
        <w:t xml:space="preserve"> </w:t>
      </w:r>
      <w:r w:rsidR="0055507A">
        <w:rPr>
          <w:lang w:val="pl-PL"/>
        </w:rPr>
        <w:t>sprostować</w:t>
      </w:r>
      <w:r w:rsidR="00F97A48" w:rsidRPr="00FA5467">
        <w:rPr>
          <w:lang w:val="pl-PL"/>
        </w:rPr>
        <w:t>.</w:t>
      </w:r>
    </w:p>
    <w:p w14:paraId="48BD7C71" w14:textId="3E3DDEDE" w:rsidR="00210341" w:rsidRPr="00FA5467" w:rsidRDefault="00655510" w:rsidP="0081202A">
      <w:pPr>
        <w:pStyle w:val="ECHRPara"/>
        <w:spacing w:after="0" w:line="240" w:lineRule="auto"/>
        <w:rPr>
          <w:iCs/>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54</w:t>
      </w:r>
      <w:r w:rsidRPr="00FA5467">
        <w:rPr>
          <w:lang w:val="pl-PL"/>
        </w:rPr>
        <w:fldChar w:fldCharType="end"/>
      </w:r>
      <w:r w:rsidR="00204891" w:rsidRPr="00FA5467">
        <w:rPr>
          <w:lang w:val="pl-PL"/>
        </w:rPr>
        <w:t>.  </w:t>
      </w:r>
      <w:r w:rsidR="00F97A48" w:rsidRPr="00FA5467">
        <w:rPr>
          <w:lang w:val="pl-PL"/>
        </w:rPr>
        <w:t xml:space="preserve">Trybunał przypomina, że skarżący </w:t>
      </w:r>
      <w:r w:rsidR="00DC5FB8">
        <w:rPr>
          <w:lang w:val="pl-PL"/>
        </w:rPr>
        <w:t>mieli</w:t>
      </w:r>
      <w:r w:rsidR="0055507A">
        <w:rPr>
          <w:lang w:val="pl-PL"/>
        </w:rPr>
        <w:t xml:space="preserve"> obowiązek</w:t>
      </w:r>
      <w:r w:rsidR="0055507A" w:rsidRPr="00FA5467">
        <w:rPr>
          <w:lang w:val="pl-PL"/>
        </w:rPr>
        <w:t xml:space="preserve"> </w:t>
      </w:r>
      <w:r w:rsidR="00F97A48" w:rsidRPr="00FA5467">
        <w:rPr>
          <w:lang w:val="pl-PL"/>
        </w:rPr>
        <w:t xml:space="preserve">skorzystać </w:t>
      </w:r>
      <w:r w:rsidR="00BD3829">
        <w:rPr>
          <w:lang w:val="pl-PL"/>
        </w:rPr>
        <w:t xml:space="preserve">                  ze zwykłych</w:t>
      </w:r>
      <w:r w:rsidR="001D5A3A" w:rsidRPr="00FA5467">
        <w:rPr>
          <w:lang w:val="pl-PL"/>
        </w:rPr>
        <w:t xml:space="preserve"> </w:t>
      </w:r>
      <w:r w:rsidR="006758BA" w:rsidRPr="00FA5467">
        <w:rPr>
          <w:lang w:val="pl-PL"/>
        </w:rPr>
        <w:t>środków</w:t>
      </w:r>
      <w:r w:rsidR="001D5A3A" w:rsidRPr="00FA5467">
        <w:rPr>
          <w:lang w:val="pl-PL"/>
        </w:rPr>
        <w:t xml:space="preserve"> krajowych</w:t>
      </w:r>
      <w:r w:rsidR="00F97A48" w:rsidRPr="00FA5467">
        <w:rPr>
          <w:lang w:val="pl-PL"/>
        </w:rPr>
        <w:t>, które mogą być skuteczne i wystarczające o</w:t>
      </w:r>
      <w:r w:rsidR="00210341" w:rsidRPr="00FA5467">
        <w:rPr>
          <w:lang w:val="pl-PL"/>
        </w:rPr>
        <w:t xml:space="preserve">raz że po </w:t>
      </w:r>
      <w:r w:rsidR="0055507A">
        <w:rPr>
          <w:lang w:val="pl-PL"/>
        </w:rPr>
        <w:t>skorzystaniu ze</w:t>
      </w:r>
      <w:r w:rsidR="00BD3829">
        <w:rPr>
          <w:lang w:val="pl-PL"/>
        </w:rPr>
        <w:t xml:space="preserve"> zwykłego</w:t>
      </w:r>
      <w:r w:rsidR="0055507A" w:rsidRPr="00FA5467">
        <w:rPr>
          <w:lang w:val="pl-PL"/>
        </w:rPr>
        <w:t xml:space="preserve"> </w:t>
      </w:r>
      <w:r w:rsidR="00210341" w:rsidRPr="00FA5467">
        <w:rPr>
          <w:lang w:val="pl-PL"/>
        </w:rPr>
        <w:t>środka</w:t>
      </w:r>
      <w:r w:rsidR="006758BA" w:rsidRPr="00FA5467">
        <w:rPr>
          <w:lang w:val="pl-PL"/>
        </w:rPr>
        <w:t>,</w:t>
      </w:r>
      <w:r w:rsidR="00210341" w:rsidRPr="00FA5467">
        <w:rPr>
          <w:lang w:val="pl-PL"/>
        </w:rPr>
        <w:t xml:space="preserve"> </w:t>
      </w:r>
      <w:r w:rsidR="00F97A48" w:rsidRPr="00FA5467">
        <w:rPr>
          <w:lang w:val="pl-PL"/>
        </w:rPr>
        <w:t>nie jest wymagane zastosowanie innego środka, który</w:t>
      </w:r>
      <w:r w:rsidR="00EF01E1" w:rsidRPr="00FA5467">
        <w:rPr>
          <w:lang w:val="pl-PL"/>
        </w:rPr>
        <w:t xml:space="preserve"> zasadniczo </w:t>
      </w:r>
      <w:r w:rsidR="0055507A">
        <w:rPr>
          <w:lang w:val="pl-PL"/>
        </w:rPr>
        <w:t xml:space="preserve">służy </w:t>
      </w:r>
      <w:r w:rsidR="00EF01E1" w:rsidRPr="00FA5467">
        <w:rPr>
          <w:lang w:val="pl-PL"/>
        </w:rPr>
        <w:t>te</w:t>
      </w:r>
      <w:r w:rsidR="0055507A">
        <w:rPr>
          <w:lang w:val="pl-PL"/>
        </w:rPr>
        <w:t>mu</w:t>
      </w:r>
      <w:r w:rsidR="00EF01E1" w:rsidRPr="00FA5467">
        <w:rPr>
          <w:lang w:val="pl-PL"/>
        </w:rPr>
        <w:t xml:space="preserve"> sam</w:t>
      </w:r>
      <w:r w:rsidR="0055507A">
        <w:rPr>
          <w:lang w:val="pl-PL"/>
        </w:rPr>
        <w:t>emu</w:t>
      </w:r>
      <w:r w:rsidR="00EF01E1" w:rsidRPr="00FA5467">
        <w:rPr>
          <w:lang w:val="pl-PL"/>
        </w:rPr>
        <w:t xml:space="preserve"> cel</w:t>
      </w:r>
      <w:r w:rsidR="0055507A">
        <w:rPr>
          <w:lang w:val="pl-PL"/>
        </w:rPr>
        <w:t>owi</w:t>
      </w:r>
      <w:r w:rsidR="00EF01E1" w:rsidRPr="00FA5467">
        <w:rPr>
          <w:lang w:val="pl-PL"/>
        </w:rPr>
        <w:t xml:space="preserve"> (</w:t>
      </w:r>
      <w:r w:rsidR="00A33C5F">
        <w:rPr>
          <w:lang w:val="pl-PL"/>
        </w:rPr>
        <w:t>zob.</w:t>
      </w:r>
      <w:r w:rsidR="0055507A" w:rsidRPr="00FA5467">
        <w:rPr>
          <w:lang w:val="pl-PL"/>
        </w:rPr>
        <w:t xml:space="preserve"> </w:t>
      </w:r>
      <w:r w:rsidR="00210341" w:rsidRPr="00FA5467">
        <w:rPr>
          <w:i/>
          <w:iCs/>
          <w:lang w:val="pl-PL"/>
        </w:rPr>
        <w:t>Kozacıoğlu przeciwko</w:t>
      </w:r>
      <w:r w:rsidR="00F97A48" w:rsidRPr="00FA5467">
        <w:rPr>
          <w:i/>
          <w:iCs/>
          <w:lang w:val="pl-PL"/>
        </w:rPr>
        <w:t xml:space="preserve"> Turcj</w:t>
      </w:r>
      <w:r w:rsidR="00210341" w:rsidRPr="00FA5467">
        <w:rPr>
          <w:i/>
          <w:iCs/>
          <w:lang w:val="pl-PL"/>
        </w:rPr>
        <w:t>i</w:t>
      </w:r>
      <w:r w:rsidR="006758BA" w:rsidRPr="00FA5467">
        <w:rPr>
          <w:lang w:val="pl-PL"/>
        </w:rPr>
        <w:t xml:space="preserve"> [WI</w:t>
      </w:r>
      <w:r w:rsidR="00F97A48" w:rsidRPr="00FA5467">
        <w:rPr>
          <w:lang w:val="pl-PL"/>
        </w:rPr>
        <w:t xml:space="preserve">], </w:t>
      </w:r>
      <w:r w:rsidR="0055507A">
        <w:rPr>
          <w:lang w:val="pl-PL"/>
        </w:rPr>
        <w:t xml:space="preserve">skarga </w:t>
      </w:r>
      <w:r w:rsidR="00F97A48" w:rsidRPr="00FA5467">
        <w:rPr>
          <w:lang w:val="pl-PL"/>
        </w:rPr>
        <w:t>nr 2334/03, § 40, 19 lutego 2009 r.). Przypomina również, że zgodnie z prawem krajowym interpretowanym i wdrażanym przez Trybunał Konstytucyjny, sk</w:t>
      </w:r>
      <w:r w:rsidR="00210341" w:rsidRPr="00FA5467">
        <w:rPr>
          <w:lang w:val="pl-PL"/>
        </w:rPr>
        <w:t>utecznym i odpowiednim środkiem</w:t>
      </w:r>
      <w:r w:rsidR="00F97A48" w:rsidRPr="00FA5467">
        <w:rPr>
          <w:lang w:val="pl-PL"/>
        </w:rPr>
        <w:t xml:space="preserve"> w prawie krajowym </w:t>
      </w:r>
      <w:r w:rsidR="00210341" w:rsidRPr="00FA5467">
        <w:rPr>
          <w:lang w:val="pl-PL"/>
        </w:rPr>
        <w:t xml:space="preserve">dla </w:t>
      </w:r>
      <w:r w:rsidR="00F97A48" w:rsidRPr="00FA5467">
        <w:rPr>
          <w:lang w:val="pl-PL"/>
        </w:rPr>
        <w:t>skarg dotyczących naruszenia prawa</w:t>
      </w:r>
      <w:r w:rsidR="001D5A3A" w:rsidRPr="00FA5467">
        <w:rPr>
          <w:lang w:val="pl-PL"/>
        </w:rPr>
        <w:t xml:space="preserve"> do ochrony </w:t>
      </w:r>
      <w:r w:rsidR="00BD3829">
        <w:rPr>
          <w:lang w:val="pl-PL"/>
        </w:rPr>
        <w:t>dobrego imienia</w:t>
      </w:r>
      <w:r w:rsidR="001D5A3A" w:rsidRPr="00FA5467">
        <w:rPr>
          <w:lang w:val="pl-PL"/>
        </w:rPr>
        <w:t xml:space="preserve"> jest powództwo cywilne</w:t>
      </w:r>
      <w:r w:rsidR="00F97A48" w:rsidRPr="00FA5467">
        <w:rPr>
          <w:lang w:val="pl-PL"/>
        </w:rPr>
        <w:t xml:space="preserve"> o odszkodowanie przed sądami cywilnymi (</w:t>
      </w:r>
      <w:r w:rsidR="00A33C5F">
        <w:rPr>
          <w:lang w:val="pl-PL"/>
        </w:rPr>
        <w:t>zob.</w:t>
      </w:r>
      <w:r w:rsidR="009B4034" w:rsidRPr="00FA5467">
        <w:rPr>
          <w:lang w:val="pl-PL"/>
        </w:rPr>
        <w:t xml:space="preserve"> </w:t>
      </w:r>
      <w:r w:rsidR="00F97A48" w:rsidRPr="00FA5467">
        <w:rPr>
          <w:i/>
          <w:iCs/>
          <w:lang w:val="pl-PL"/>
        </w:rPr>
        <w:t xml:space="preserve">Yakup Saygılı przeciwko Turcji </w:t>
      </w:r>
      <w:r w:rsidR="00F97A48" w:rsidRPr="00FA5467">
        <w:rPr>
          <w:lang w:val="pl-PL"/>
        </w:rPr>
        <w:t xml:space="preserve">(dec.), </w:t>
      </w:r>
      <w:r w:rsidR="009B4034">
        <w:rPr>
          <w:lang w:val="pl-PL"/>
        </w:rPr>
        <w:t xml:space="preserve">skarga </w:t>
      </w:r>
      <w:r w:rsidR="00F97A48" w:rsidRPr="00FA5467">
        <w:rPr>
          <w:lang w:val="pl-PL"/>
        </w:rPr>
        <w:t>nr 42914/16, § 39, 11 lipca 2017 r.).</w:t>
      </w:r>
      <w:r w:rsidR="00210341" w:rsidRPr="00FA5467">
        <w:rPr>
          <w:lang w:val="pl-PL"/>
        </w:rPr>
        <w:t xml:space="preserve"> </w:t>
      </w:r>
      <w:r w:rsidR="00210341" w:rsidRPr="00FA5467">
        <w:rPr>
          <w:iCs/>
          <w:lang w:val="pl-PL"/>
        </w:rPr>
        <w:t>Trybunał zauważa ponadto, że ustanowiona w prawie krajowym procedura</w:t>
      </w:r>
      <w:r w:rsidR="001D5A3A" w:rsidRPr="00FA5467">
        <w:rPr>
          <w:iCs/>
          <w:lang w:val="pl-PL"/>
        </w:rPr>
        <w:t xml:space="preserve"> prawa do odpowiedzi w sprawach z zakresu</w:t>
      </w:r>
      <w:r w:rsidR="00210341" w:rsidRPr="00FA5467">
        <w:rPr>
          <w:iCs/>
          <w:lang w:val="pl-PL"/>
        </w:rPr>
        <w:t xml:space="preserve"> publikacji informacji sprzecznych </w:t>
      </w:r>
      <w:r w:rsidR="006758BA" w:rsidRPr="00FA5467">
        <w:rPr>
          <w:iCs/>
          <w:lang w:val="pl-PL"/>
        </w:rPr>
        <w:t>z prawdą lub naruszających cześć</w:t>
      </w:r>
      <w:r w:rsidR="00210341" w:rsidRPr="00FA5467">
        <w:rPr>
          <w:iCs/>
          <w:lang w:val="pl-PL"/>
        </w:rPr>
        <w:t xml:space="preserve"> i godność osób stanowi wyjątkową procedurę nadzwyczajną</w:t>
      </w:r>
      <w:r w:rsidR="001D5A3A" w:rsidRPr="00FA5467">
        <w:rPr>
          <w:iCs/>
          <w:lang w:val="pl-PL"/>
        </w:rPr>
        <w:t xml:space="preserve"> (</w:t>
      </w:r>
      <w:r w:rsidR="00A33C5F">
        <w:rPr>
          <w:iCs/>
          <w:lang w:val="pl-PL"/>
        </w:rPr>
        <w:t>zob.</w:t>
      </w:r>
      <w:r w:rsidR="009B4034" w:rsidRPr="00FA5467">
        <w:rPr>
          <w:iCs/>
          <w:lang w:val="pl-PL"/>
        </w:rPr>
        <w:t xml:space="preserve"> </w:t>
      </w:r>
      <w:r w:rsidR="00210341" w:rsidRPr="00FA5467">
        <w:rPr>
          <w:i/>
          <w:lang w:val="pl-PL"/>
        </w:rPr>
        <w:t>Eker przeciwko Turcji</w:t>
      </w:r>
      <w:r w:rsidR="00A727B4" w:rsidRPr="00FA5467">
        <w:rPr>
          <w:iCs/>
          <w:lang w:val="pl-PL"/>
        </w:rPr>
        <w:t>, nr </w:t>
      </w:r>
      <w:r w:rsidR="00210341" w:rsidRPr="00FA5467">
        <w:rPr>
          <w:iCs/>
          <w:lang w:val="pl-PL"/>
        </w:rPr>
        <w:t xml:space="preserve">24016/05, </w:t>
      </w:r>
      <w:r w:rsidR="00210341" w:rsidRPr="00FA5467">
        <w:rPr>
          <w:lang w:val="pl-PL"/>
        </w:rPr>
        <w:t>§§ </w:t>
      </w:r>
      <w:r w:rsidR="00210341" w:rsidRPr="00FA5467">
        <w:rPr>
          <w:iCs/>
          <w:lang w:val="pl-PL"/>
        </w:rPr>
        <w:t>15 i 29, 24 października 2017 r.).</w:t>
      </w:r>
    </w:p>
    <w:p w14:paraId="285BE7B3" w14:textId="3E1CDCEE" w:rsidR="006A5D19"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55</w:t>
      </w:r>
      <w:r w:rsidRPr="00FA5467">
        <w:rPr>
          <w:lang w:val="pl-PL"/>
        </w:rPr>
        <w:fldChar w:fldCharType="end"/>
      </w:r>
      <w:r w:rsidR="006D7E38" w:rsidRPr="00FA5467">
        <w:rPr>
          <w:lang w:val="pl-PL"/>
        </w:rPr>
        <w:t>. </w:t>
      </w:r>
      <w:r w:rsidR="006A5D19" w:rsidRPr="00FA5467">
        <w:rPr>
          <w:lang w:val="pl-PL"/>
        </w:rPr>
        <w:t>W niniejszej sprawie Tryb</w:t>
      </w:r>
      <w:r w:rsidR="001D5A3A" w:rsidRPr="00FA5467">
        <w:rPr>
          <w:lang w:val="pl-PL"/>
        </w:rPr>
        <w:t>unał zauważa, że skarżący wytoczyli</w:t>
      </w:r>
      <w:r w:rsidR="006A5D19" w:rsidRPr="00FA5467">
        <w:rPr>
          <w:lang w:val="pl-PL"/>
        </w:rPr>
        <w:t xml:space="preserve"> powództwa o odsz</w:t>
      </w:r>
      <w:r w:rsidR="007957CF" w:rsidRPr="00FA5467">
        <w:rPr>
          <w:lang w:val="pl-PL"/>
        </w:rPr>
        <w:t xml:space="preserve">kodowanie </w:t>
      </w:r>
      <w:r w:rsidR="00BD3829">
        <w:rPr>
          <w:lang w:val="pl-PL"/>
        </w:rPr>
        <w:t>przed sądami cywilnymi, zarzucając ingerencję</w:t>
      </w:r>
      <w:r w:rsidR="00A727B4" w:rsidRPr="00FA5467">
        <w:rPr>
          <w:lang w:val="pl-PL"/>
        </w:rPr>
        <w:t xml:space="preserve"> w </w:t>
      </w:r>
      <w:r w:rsidR="006A5D19" w:rsidRPr="00FA5467">
        <w:rPr>
          <w:lang w:val="pl-PL"/>
        </w:rPr>
        <w:t xml:space="preserve">ich </w:t>
      </w:r>
      <w:r w:rsidR="00BD3829">
        <w:rPr>
          <w:lang w:val="pl-PL"/>
        </w:rPr>
        <w:t>prawo do życia prywatnego</w:t>
      </w:r>
      <w:r w:rsidR="006A5D19" w:rsidRPr="00FA5467">
        <w:rPr>
          <w:lang w:val="pl-PL"/>
        </w:rPr>
        <w:t xml:space="preserve"> </w:t>
      </w:r>
      <w:r w:rsidR="007957CF" w:rsidRPr="00FA5467">
        <w:rPr>
          <w:lang w:val="pl-PL"/>
        </w:rPr>
        <w:t xml:space="preserve">w związku z </w:t>
      </w:r>
      <w:r w:rsidR="00EF01E1" w:rsidRPr="00FA5467">
        <w:rPr>
          <w:lang w:val="pl-PL"/>
        </w:rPr>
        <w:t>obraźliwą</w:t>
      </w:r>
      <w:r w:rsidR="001D5A3A" w:rsidRPr="00FA5467">
        <w:rPr>
          <w:lang w:val="pl-PL"/>
        </w:rPr>
        <w:t xml:space="preserve"> i </w:t>
      </w:r>
      <w:r w:rsidR="001D5A3A" w:rsidRPr="00FA5467">
        <w:rPr>
          <w:lang w:val="pl-PL"/>
        </w:rPr>
        <w:lastRenderedPageBreak/>
        <w:t>zawierającą groźby</w:t>
      </w:r>
      <w:r w:rsidR="006A5D19" w:rsidRPr="00FA5467">
        <w:rPr>
          <w:lang w:val="pl-PL"/>
        </w:rPr>
        <w:t xml:space="preserve"> treści</w:t>
      </w:r>
      <w:r w:rsidR="007957CF" w:rsidRPr="00FA5467">
        <w:rPr>
          <w:lang w:val="pl-PL"/>
        </w:rPr>
        <w:t>ą</w:t>
      </w:r>
      <w:r w:rsidR="006A5D19" w:rsidRPr="00FA5467">
        <w:rPr>
          <w:lang w:val="pl-PL"/>
        </w:rPr>
        <w:t xml:space="preserve"> </w:t>
      </w:r>
      <w:r w:rsidR="007957CF" w:rsidRPr="00FA5467">
        <w:rPr>
          <w:lang w:val="pl-PL"/>
        </w:rPr>
        <w:t xml:space="preserve">spornych </w:t>
      </w:r>
      <w:r w:rsidR="006A5D19" w:rsidRPr="00FA5467">
        <w:rPr>
          <w:lang w:val="pl-PL"/>
        </w:rPr>
        <w:t xml:space="preserve">artykułów. Zauważa ponadto, że </w:t>
      </w:r>
      <w:r w:rsidR="00BD3829">
        <w:rPr>
          <w:lang w:val="pl-PL"/>
        </w:rPr>
        <w:t>problem przedstawiony</w:t>
      </w:r>
      <w:r w:rsidR="007957CF" w:rsidRPr="00FA5467">
        <w:rPr>
          <w:lang w:val="pl-PL"/>
        </w:rPr>
        <w:t xml:space="preserve"> </w:t>
      </w:r>
      <w:r w:rsidR="006A5D19" w:rsidRPr="00FA5467">
        <w:rPr>
          <w:lang w:val="pl-PL"/>
        </w:rPr>
        <w:t>przez skarżących prze</w:t>
      </w:r>
      <w:r w:rsidR="00BD3829">
        <w:rPr>
          <w:lang w:val="pl-PL"/>
        </w:rPr>
        <w:t>d sądami krajowymi nie dotyczył</w:t>
      </w:r>
      <w:r w:rsidR="006A5D19" w:rsidRPr="00FA5467">
        <w:rPr>
          <w:lang w:val="pl-PL"/>
        </w:rPr>
        <w:t xml:space="preserve"> </w:t>
      </w:r>
      <w:r w:rsidR="009B4034">
        <w:rPr>
          <w:lang w:val="pl-PL"/>
        </w:rPr>
        <w:t>możliwości szybkiego sprostowania</w:t>
      </w:r>
      <w:r w:rsidR="006A5D19" w:rsidRPr="00FA5467">
        <w:rPr>
          <w:lang w:val="pl-PL"/>
        </w:rPr>
        <w:t xml:space="preserve"> błęd</w:t>
      </w:r>
      <w:r w:rsidR="009B4034">
        <w:rPr>
          <w:lang w:val="pl-PL"/>
        </w:rPr>
        <w:t>ów</w:t>
      </w:r>
      <w:r w:rsidR="006A5D19" w:rsidRPr="00FA5467">
        <w:rPr>
          <w:lang w:val="pl-PL"/>
        </w:rPr>
        <w:t xml:space="preserve"> </w:t>
      </w:r>
      <w:r w:rsidR="009B4034">
        <w:rPr>
          <w:lang w:val="pl-PL"/>
        </w:rPr>
        <w:t>co do stanu faktycznego</w:t>
      </w:r>
      <w:r w:rsidR="009B4034" w:rsidRPr="00FA5467">
        <w:rPr>
          <w:lang w:val="pl-PL"/>
        </w:rPr>
        <w:t xml:space="preserve"> </w:t>
      </w:r>
      <w:r w:rsidR="006A5D19" w:rsidRPr="00FA5467">
        <w:rPr>
          <w:lang w:val="pl-PL"/>
        </w:rPr>
        <w:t xml:space="preserve">w </w:t>
      </w:r>
      <w:r w:rsidR="007957CF" w:rsidRPr="00FA5467">
        <w:rPr>
          <w:lang w:val="pl-PL"/>
        </w:rPr>
        <w:t xml:space="preserve">spornych </w:t>
      </w:r>
      <w:r w:rsidR="006A5D19" w:rsidRPr="00FA5467">
        <w:rPr>
          <w:lang w:val="pl-PL"/>
        </w:rPr>
        <w:t xml:space="preserve">artykułach, </w:t>
      </w:r>
      <w:r w:rsidR="009B4034">
        <w:rPr>
          <w:lang w:val="pl-PL"/>
        </w:rPr>
        <w:t>a</w:t>
      </w:r>
      <w:r w:rsidR="009B4034" w:rsidRPr="00FA5467">
        <w:rPr>
          <w:lang w:val="pl-PL"/>
        </w:rPr>
        <w:t xml:space="preserve"> </w:t>
      </w:r>
      <w:r w:rsidR="006A5D19" w:rsidRPr="00FA5467">
        <w:rPr>
          <w:lang w:val="pl-PL"/>
        </w:rPr>
        <w:t>raczej</w:t>
      </w:r>
      <w:r w:rsidR="007957CF" w:rsidRPr="00FA5467">
        <w:rPr>
          <w:lang w:val="pl-PL"/>
        </w:rPr>
        <w:t xml:space="preserve"> </w:t>
      </w:r>
      <w:r w:rsidR="004D0A8F">
        <w:rPr>
          <w:lang w:val="pl-PL"/>
        </w:rPr>
        <w:t>ewentualnego przekroczenia</w:t>
      </w:r>
      <w:r w:rsidR="00A727B4" w:rsidRPr="00FA5467">
        <w:rPr>
          <w:lang w:val="pl-PL"/>
        </w:rPr>
        <w:t xml:space="preserve"> </w:t>
      </w:r>
      <w:r w:rsidR="004D0A8F">
        <w:rPr>
          <w:lang w:val="pl-PL"/>
        </w:rPr>
        <w:t>przez</w:t>
      </w:r>
      <w:r w:rsidR="004D0A8F" w:rsidRPr="00FA5467">
        <w:rPr>
          <w:lang w:val="pl-PL"/>
        </w:rPr>
        <w:t> </w:t>
      </w:r>
      <w:r w:rsidR="00BD3829">
        <w:rPr>
          <w:lang w:val="pl-PL"/>
        </w:rPr>
        <w:t>opublikowane artykuły</w:t>
      </w:r>
      <w:r w:rsidR="006A5D19" w:rsidRPr="00FA5467">
        <w:rPr>
          <w:lang w:val="pl-PL"/>
        </w:rPr>
        <w:t xml:space="preserve"> granic wolności prasy i </w:t>
      </w:r>
      <w:r w:rsidR="004D0A8F" w:rsidRPr="00FA5467">
        <w:rPr>
          <w:lang w:val="pl-PL"/>
        </w:rPr>
        <w:t>narusz</w:t>
      </w:r>
      <w:r w:rsidR="004D0A8F">
        <w:rPr>
          <w:lang w:val="pl-PL"/>
        </w:rPr>
        <w:t>eni</w:t>
      </w:r>
      <w:r w:rsidR="004D0A8F" w:rsidRPr="00FA5467">
        <w:rPr>
          <w:lang w:val="pl-PL"/>
        </w:rPr>
        <w:t xml:space="preserve">a </w:t>
      </w:r>
      <w:r w:rsidR="006A5D19" w:rsidRPr="00FA5467">
        <w:rPr>
          <w:lang w:val="pl-PL"/>
        </w:rPr>
        <w:t>życi</w:t>
      </w:r>
      <w:r w:rsidR="004D0A8F">
        <w:rPr>
          <w:lang w:val="pl-PL"/>
        </w:rPr>
        <w:t>a</w:t>
      </w:r>
      <w:r w:rsidR="006A5D19" w:rsidRPr="00FA5467">
        <w:rPr>
          <w:lang w:val="pl-PL"/>
        </w:rPr>
        <w:t xml:space="preserve"> prywatne</w:t>
      </w:r>
      <w:r w:rsidR="004D0A8F">
        <w:rPr>
          <w:lang w:val="pl-PL"/>
        </w:rPr>
        <w:t>go</w:t>
      </w:r>
      <w:r w:rsidR="006D7E38" w:rsidRPr="00FA5467">
        <w:rPr>
          <w:lang w:val="pl-PL"/>
        </w:rPr>
        <w:t xml:space="preserve"> skarżących</w:t>
      </w:r>
      <w:r w:rsidR="006A5D19" w:rsidRPr="00FA5467">
        <w:rPr>
          <w:lang w:val="pl-PL"/>
        </w:rPr>
        <w:t>. Wreszcie zauważa, że pow</w:t>
      </w:r>
      <w:r w:rsidR="00A727B4" w:rsidRPr="00FA5467">
        <w:rPr>
          <w:lang w:val="pl-PL"/>
        </w:rPr>
        <w:t>ództwo o </w:t>
      </w:r>
      <w:r w:rsidR="006D7E38" w:rsidRPr="00FA5467">
        <w:rPr>
          <w:lang w:val="pl-PL"/>
        </w:rPr>
        <w:t>odszkodowanie wytoczone</w:t>
      </w:r>
      <w:r w:rsidR="006A5D19" w:rsidRPr="00FA5467">
        <w:rPr>
          <w:lang w:val="pl-PL"/>
        </w:rPr>
        <w:t xml:space="preserve"> przez skarżących umożliwiło im doc</w:t>
      </w:r>
      <w:r w:rsidR="006D7E38" w:rsidRPr="00FA5467">
        <w:rPr>
          <w:lang w:val="pl-PL"/>
        </w:rPr>
        <w:t>hodzenie</w:t>
      </w:r>
      <w:r w:rsidR="009063FA" w:rsidRPr="00FA5467">
        <w:rPr>
          <w:lang w:val="pl-PL"/>
        </w:rPr>
        <w:t xml:space="preserve"> ustalenia, że dopuszczono się </w:t>
      </w:r>
      <w:r w:rsidR="006A5D19" w:rsidRPr="00FA5467">
        <w:rPr>
          <w:lang w:val="pl-PL"/>
        </w:rPr>
        <w:t xml:space="preserve">naruszeń </w:t>
      </w:r>
      <w:r w:rsidR="006D7E38" w:rsidRPr="00FA5467">
        <w:rPr>
          <w:lang w:val="pl-PL"/>
        </w:rPr>
        <w:t xml:space="preserve">ich </w:t>
      </w:r>
      <w:r w:rsidR="006A5D19" w:rsidRPr="00FA5467">
        <w:rPr>
          <w:lang w:val="pl-PL"/>
        </w:rPr>
        <w:t>prawa do poszanowania życia prywatnego</w:t>
      </w:r>
      <w:r w:rsidR="006D7E38" w:rsidRPr="00FA5467">
        <w:rPr>
          <w:lang w:val="pl-PL"/>
        </w:rPr>
        <w:t xml:space="preserve"> we wskazanych artykułach</w:t>
      </w:r>
      <w:r w:rsidR="006A5D19" w:rsidRPr="00FA5467">
        <w:rPr>
          <w:lang w:val="pl-PL"/>
        </w:rPr>
        <w:t xml:space="preserve"> i uzyskanie odpowiedniego odszkodowania.</w:t>
      </w:r>
    </w:p>
    <w:p w14:paraId="68D48B80" w14:textId="65653727" w:rsidR="006D7E38"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56</w:t>
      </w:r>
      <w:r w:rsidRPr="00FA5467">
        <w:rPr>
          <w:lang w:val="pl-PL"/>
        </w:rPr>
        <w:fldChar w:fldCharType="end"/>
      </w:r>
      <w:r w:rsidR="00204891" w:rsidRPr="00FA5467">
        <w:rPr>
          <w:lang w:val="pl-PL"/>
        </w:rPr>
        <w:t>.  </w:t>
      </w:r>
      <w:r w:rsidR="006D7E38" w:rsidRPr="00FA5467">
        <w:rPr>
          <w:lang w:val="pl-PL"/>
        </w:rPr>
        <w:t xml:space="preserve">Trybunał uważa zatem, że w okolicznościach niniejszej sprawy środkiem, który zapewniłby </w:t>
      </w:r>
      <w:r w:rsidR="00BD3829">
        <w:rPr>
          <w:lang w:val="pl-PL"/>
        </w:rPr>
        <w:t>skarżącym</w:t>
      </w:r>
      <w:r w:rsidR="006D7E38" w:rsidRPr="00FA5467">
        <w:rPr>
          <w:lang w:val="pl-PL"/>
        </w:rPr>
        <w:t xml:space="preserve"> </w:t>
      </w:r>
      <w:r w:rsidR="009063FA" w:rsidRPr="00FA5467">
        <w:rPr>
          <w:lang w:val="pl-PL"/>
        </w:rPr>
        <w:t>optymalne zadośćuczynienie, było</w:t>
      </w:r>
      <w:r w:rsidR="006D7E38" w:rsidRPr="00FA5467">
        <w:rPr>
          <w:lang w:val="pl-PL"/>
        </w:rPr>
        <w:t xml:space="preserve"> w istocie </w:t>
      </w:r>
      <w:r w:rsidR="002526FE" w:rsidRPr="00FA5467">
        <w:rPr>
          <w:lang w:val="pl-PL"/>
        </w:rPr>
        <w:t>powództwo</w:t>
      </w:r>
      <w:r w:rsidR="006D7E38" w:rsidRPr="00FA5467">
        <w:rPr>
          <w:lang w:val="pl-PL"/>
        </w:rPr>
        <w:t xml:space="preserve"> cywiln</w:t>
      </w:r>
      <w:r w:rsidR="009063FA" w:rsidRPr="00FA5467">
        <w:rPr>
          <w:lang w:val="pl-PL"/>
        </w:rPr>
        <w:t>e</w:t>
      </w:r>
      <w:r w:rsidR="002526FE" w:rsidRPr="00FA5467">
        <w:rPr>
          <w:lang w:val="pl-PL"/>
        </w:rPr>
        <w:t xml:space="preserve"> o odszkodowanie. Z powyższego wynika</w:t>
      </w:r>
      <w:r w:rsidR="006D7E38" w:rsidRPr="00FA5467">
        <w:rPr>
          <w:lang w:val="pl-PL"/>
        </w:rPr>
        <w:t xml:space="preserve">, że </w:t>
      </w:r>
      <w:r w:rsidR="009063FA" w:rsidRPr="00FA5467">
        <w:rPr>
          <w:lang w:val="pl-PL"/>
        </w:rPr>
        <w:t>zarzut R</w:t>
      </w:r>
      <w:r w:rsidR="006D7E38" w:rsidRPr="00FA5467">
        <w:rPr>
          <w:lang w:val="pl-PL"/>
        </w:rPr>
        <w:t xml:space="preserve">ządu </w:t>
      </w:r>
      <w:r w:rsidR="009063FA" w:rsidRPr="00FA5467">
        <w:rPr>
          <w:lang w:val="pl-PL"/>
        </w:rPr>
        <w:t>należy odrzucić</w:t>
      </w:r>
      <w:r w:rsidR="006D7E38" w:rsidRPr="00FA5467">
        <w:rPr>
          <w:lang w:val="pl-PL"/>
        </w:rPr>
        <w:t>.</w:t>
      </w:r>
    </w:p>
    <w:p w14:paraId="3CF8A6A9" w14:textId="3351F62B" w:rsidR="006D7E38"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57</w:t>
      </w:r>
      <w:r w:rsidRPr="00FA5467">
        <w:rPr>
          <w:lang w:val="pl-PL"/>
        </w:rPr>
        <w:fldChar w:fldCharType="end"/>
      </w:r>
      <w:r w:rsidR="00204891" w:rsidRPr="00FA5467">
        <w:rPr>
          <w:lang w:val="pl-PL"/>
        </w:rPr>
        <w:t>.  </w:t>
      </w:r>
      <w:r w:rsidR="006D7E38" w:rsidRPr="00FA5467">
        <w:rPr>
          <w:lang w:val="pl-PL"/>
        </w:rPr>
        <w:t xml:space="preserve">Trybunał zauważa, że </w:t>
      </w:r>
      <w:r w:rsidR="004D0A8F">
        <w:rPr>
          <w:lang w:val="pl-PL"/>
        </w:rPr>
        <w:t xml:space="preserve">niniejsza </w:t>
      </w:r>
      <w:r w:rsidR="006D7E38" w:rsidRPr="00FA5467">
        <w:rPr>
          <w:lang w:val="pl-PL"/>
        </w:rPr>
        <w:t xml:space="preserve">skarga </w:t>
      </w:r>
      <w:r w:rsidR="00D0619B" w:rsidRPr="00FA5467">
        <w:rPr>
          <w:lang w:val="pl-PL"/>
        </w:rPr>
        <w:t xml:space="preserve">nie jest w sposób oczywisty </w:t>
      </w:r>
      <w:r w:rsidR="006D7E38" w:rsidRPr="00FA5467">
        <w:rPr>
          <w:lang w:val="pl-PL"/>
        </w:rPr>
        <w:t>nieuzasadniona</w:t>
      </w:r>
      <w:r w:rsidR="00D0619B" w:rsidRPr="00FA5467">
        <w:rPr>
          <w:lang w:val="pl-PL"/>
        </w:rPr>
        <w:t xml:space="preserve"> w rozumieniu art.</w:t>
      </w:r>
      <w:r w:rsidR="006D7E38" w:rsidRPr="00FA5467">
        <w:rPr>
          <w:lang w:val="pl-PL"/>
        </w:rPr>
        <w:t xml:space="preserve"> 35 § 3 a Konwencji. Ponadto zauważa, że nie jest niedopuszczal</w:t>
      </w:r>
      <w:r w:rsidR="00D0619B" w:rsidRPr="00FA5467">
        <w:rPr>
          <w:lang w:val="pl-PL"/>
        </w:rPr>
        <w:t>na na</w:t>
      </w:r>
      <w:r w:rsidR="006D7E38" w:rsidRPr="00FA5467">
        <w:rPr>
          <w:lang w:val="pl-PL"/>
        </w:rPr>
        <w:t xml:space="preserve"> jakichk</w:t>
      </w:r>
      <w:r w:rsidR="00D0619B" w:rsidRPr="00FA5467">
        <w:rPr>
          <w:lang w:val="pl-PL"/>
        </w:rPr>
        <w:t>olwiek innych podstawach</w:t>
      </w:r>
      <w:r w:rsidR="009A1CE5" w:rsidRPr="00FA5467">
        <w:rPr>
          <w:lang w:val="pl-PL"/>
        </w:rPr>
        <w:t>. Należy ją zatem uznać za dopuszczalną</w:t>
      </w:r>
      <w:r w:rsidR="006D7E38" w:rsidRPr="00FA5467">
        <w:rPr>
          <w:lang w:val="pl-PL"/>
        </w:rPr>
        <w:t>.</w:t>
      </w:r>
    </w:p>
    <w:p w14:paraId="2A1E7039" w14:textId="77777777" w:rsidR="00960932" w:rsidRPr="00FA5467" w:rsidRDefault="00204891" w:rsidP="005D5475">
      <w:pPr>
        <w:pStyle w:val="ECHRHeading2"/>
        <w:spacing w:line="240" w:lineRule="auto"/>
        <w:rPr>
          <w:lang w:val="pl-PL"/>
        </w:rPr>
      </w:pPr>
      <w:r w:rsidRPr="00FA5467">
        <w:rPr>
          <w:lang w:val="pl-PL"/>
        </w:rPr>
        <w:t>B.  </w:t>
      </w:r>
      <w:r w:rsidR="00D0619B" w:rsidRPr="00FA5467">
        <w:rPr>
          <w:lang w:val="pl-PL"/>
        </w:rPr>
        <w:t>Przedmiot skargi</w:t>
      </w:r>
    </w:p>
    <w:p w14:paraId="6CC3F17A" w14:textId="6A5DA915" w:rsidR="00960932" w:rsidRPr="00FA5467" w:rsidRDefault="00D0619B" w:rsidP="005D5475">
      <w:pPr>
        <w:pStyle w:val="ECHRHeading3"/>
        <w:rPr>
          <w:lang w:val="pl-PL"/>
        </w:rPr>
      </w:pPr>
      <w:r w:rsidRPr="00FA5467">
        <w:rPr>
          <w:lang w:val="pl-PL"/>
        </w:rPr>
        <w:t>1. </w:t>
      </w:r>
      <w:r w:rsidR="004D0A8F">
        <w:rPr>
          <w:lang w:val="pl-PL"/>
        </w:rPr>
        <w:t>Stanowiska</w:t>
      </w:r>
      <w:r w:rsidR="004D0A8F" w:rsidRPr="00FA5467">
        <w:rPr>
          <w:lang w:val="pl-PL"/>
        </w:rPr>
        <w:t xml:space="preserve"> </w:t>
      </w:r>
      <w:r w:rsidRPr="00FA5467">
        <w:rPr>
          <w:lang w:val="pl-PL"/>
        </w:rPr>
        <w:t>stron</w:t>
      </w:r>
    </w:p>
    <w:p w14:paraId="3413CD0F" w14:textId="262C8630" w:rsidR="00960932" w:rsidRPr="00FA5467" w:rsidRDefault="009A1CE5" w:rsidP="005D5475">
      <w:pPr>
        <w:pStyle w:val="ECHRHeading4"/>
        <w:spacing w:line="240" w:lineRule="auto"/>
        <w:rPr>
          <w:lang w:val="pl-PL"/>
        </w:rPr>
      </w:pPr>
      <w:r w:rsidRPr="00FA5467">
        <w:rPr>
          <w:lang w:val="pl-PL"/>
        </w:rPr>
        <w:t>a)  Skarżący</w:t>
      </w:r>
    </w:p>
    <w:p w14:paraId="76AE761D" w14:textId="7630A075" w:rsidR="00230958"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58</w:t>
      </w:r>
      <w:r w:rsidRPr="00FA5467">
        <w:rPr>
          <w:lang w:val="pl-PL"/>
        </w:rPr>
        <w:fldChar w:fldCharType="end"/>
      </w:r>
      <w:r w:rsidR="00204891" w:rsidRPr="00FA5467">
        <w:rPr>
          <w:lang w:val="pl-PL"/>
        </w:rPr>
        <w:t>.  </w:t>
      </w:r>
      <w:r w:rsidR="009A1CE5" w:rsidRPr="00FA5467">
        <w:rPr>
          <w:lang w:val="pl-PL"/>
        </w:rPr>
        <w:t>S</w:t>
      </w:r>
      <w:r w:rsidR="00230958" w:rsidRPr="00FA5467">
        <w:rPr>
          <w:lang w:val="pl-PL"/>
        </w:rPr>
        <w:t xml:space="preserve">karżący </w:t>
      </w:r>
      <w:r w:rsidR="004D0A8F">
        <w:rPr>
          <w:lang w:val="pl-PL"/>
        </w:rPr>
        <w:t>twierdzili</w:t>
      </w:r>
      <w:r w:rsidR="00230958" w:rsidRPr="00FA5467">
        <w:rPr>
          <w:lang w:val="pl-PL"/>
        </w:rPr>
        <w:t xml:space="preserve">, że ich </w:t>
      </w:r>
      <w:r w:rsidR="00C01BB3">
        <w:rPr>
          <w:lang w:val="pl-PL"/>
        </w:rPr>
        <w:t>raport, który</w:t>
      </w:r>
      <w:r w:rsidR="009A1CE5" w:rsidRPr="00FA5467">
        <w:rPr>
          <w:lang w:val="pl-PL"/>
        </w:rPr>
        <w:t xml:space="preserve"> koncentrował się na takich kwestiach, jak status mniejszości, obywatelstwo, tożsamość, równość i zapobieganie dyskryminacji, nie </w:t>
      </w:r>
      <w:r w:rsidR="00C01BB3">
        <w:rPr>
          <w:lang w:val="pl-PL"/>
        </w:rPr>
        <w:t>był</w:t>
      </w:r>
      <w:r w:rsidR="00BD3829">
        <w:rPr>
          <w:lang w:val="pl-PL"/>
        </w:rPr>
        <w:t xml:space="preserve"> w stanie wskrzesić</w:t>
      </w:r>
      <w:r w:rsidR="009A1CE5" w:rsidRPr="00FA5467">
        <w:rPr>
          <w:lang w:val="pl-PL"/>
        </w:rPr>
        <w:t xml:space="preserve"> traumy </w:t>
      </w:r>
      <w:r w:rsidR="004D0A8F">
        <w:rPr>
          <w:lang w:val="pl-PL"/>
        </w:rPr>
        <w:t xml:space="preserve">po </w:t>
      </w:r>
      <w:r w:rsidR="009A1CE5" w:rsidRPr="00FA5467">
        <w:rPr>
          <w:lang w:val="pl-PL"/>
        </w:rPr>
        <w:t>rozpad</w:t>
      </w:r>
      <w:r w:rsidR="004D0A8F">
        <w:rPr>
          <w:lang w:val="pl-PL"/>
        </w:rPr>
        <w:t>zie</w:t>
      </w:r>
      <w:r w:rsidR="009A1CE5" w:rsidRPr="00FA5467">
        <w:rPr>
          <w:lang w:val="pl-PL"/>
        </w:rPr>
        <w:t xml:space="preserve"> </w:t>
      </w:r>
      <w:r w:rsidR="004D0A8F" w:rsidRPr="00FA5467">
        <w:rPr>
          <w:lang w:val="pl-PL"/>
        </w:rPr>
        <w:t>geograficzn</w:t>
      </w:r>
      <w:r w:rsidR="004D0A8F">
        <w:rPr>
          <w:lang w:val="pl-PL"/>
        </w:rPr>
        <w:t>ym</w:t>
      </w:r>
      <w:r w:rsidR="004D0A8F" w:rsidRPr="00FA5467">
        <w:rPr>
          <w:lang w:val="pl-PL"/>
        </w:rPr>
        <w:t xml:space="preserve"> </w:t>
      </w:r>
      <w:r w:rsidR="009A1CE5" w:rsidRPr="00FA5467">
        <w:rPr>
          <w:lang w:val="pl-PL"/>
        </w:rPr>
        <w:t>Turcji.</w:t>
      </w:r>
    </w:p>
    <w:p w14:paraId="1DF6232F" w14:textId="0269D48A" w:rsidR="00230958"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59</w:t>
      </w:r>
      <w:r w:rsidRPr="00FA5467">
        <w:rPr>
          <w:lang w:val="pl-PL"/>
        </w:rPr>
        <w:fldChar w:fldCharType="end"/>
      </w:r>
      <w:r w:rsidR="00204891" w:rsidRPr="00FA5467">
        <w:rPr>
          <w:lang w:val="pl-PL"/>
        </w:rPr>
        <w:t>.  </w:t>
      </w:r>
      <w:r w:rsidR="00F512EA">
        <w:rPr>
          <w:lang w:val="pl-PL"/>
        </w:rPr>
        <w:t>T</w:t>
      </w:r>
      <w:r w:rsidR="00230958" w:rsidRPr="00FA5467">
        <w:rPr>
          <w:lang w:val="pl-PL"/>
        </w:rPr>
        <w:t xml:space="preserve">wierdzili, że władze państwowe nie podjęły wszystkich koniecznych środków ostrożności, aby </w:t>
      </w:r>
      <w:r w:rsidR="000312CE" w:rsidRPr="00FA5467">
        <w:rPr>
          <w:lang w:val="pl-PL"/>
        </w:rPr>
        <w:t>o</w:t>
      </w:r>
      <w:r w:rsidR="00230958" w:rsidRPr="00FA5467">
        <w:rPr>
          <w:lang w:val="pl-PL"/>
        </w:rPr>
        <w:t>chronić ich przed obraźliw</w:t>
      </w:r>
      <w:r w:rsidR="00A727B4" w:rsidRPr="00FA5467">
        <w:rPr>
          <w:lang w:val="pl-PL"/>
        </w:rPr>
        <w:t>ymi i </w:t>
      </w:r>
      <w:r w:rsidR="002526FE" w:rsidRPr="00FA5467">
        <w:rPr>
          <w:lang w:val="pl-PL"/>
        </w:rPr>
        <w:t>zawierającymi groźby</w:t>
      </w:r>
      <w:r w:rsidR="00230958" w:rsidRPr="00FA5467">
        <w:rPr>
          <w:lang w:val="pl-PL"/>
        </w:rPr>
        <w:t xml:space="preserve"> tekstami autorów</w:t>
      </w:r>
      <w:r w:rsidR="000312CE" w:rsidRPr="00FA5467">
        <w:rPr>
          <w:lang w:val="pl-PL"/>
        </w:rPr>
        <w:t xml:space="preserve"> o poglądach</w:t>
      </w:r>
      <w:r w:rsidR="00230958" w:rsidRPr="00FA5467">
        <w:rPr>
          <w:lang w:val="pl-PL"/>
        </w:rPr>
        <w:t xml:space="preserve"> ultranacjonalistycznyc</w:t>
      </w:r>
      <w:r w:rsidR="000312CE" w:rsidRPr="00FA5467">
        <w:rPr>
          <w:lang w:val="pl-PL"/>
        </w:rPr>
        <w:t>h</w:t>
      </w:r>
      <w:r w:rsidR="00230958" w:rsidRPr="00FA5467">
        <w:rPr>
          <w:lang w:val="pl-PL"/>
        </w:rPr>
        <w:t>, którzy, jak twierdzili, byli zachęcani</w:t>
      </w:r>
      <w:r w:rsidR="000312CE" w:rsidRPr="00FA5467">
        <w:rPr>
          <w:lang w:val="pl-PL"/>
        </w:rPr>
        <w:t xml:space="preserve"> krytyką</w:t>
      </w:r>
      <w:r w:rsidR="00230958" w:rsidRPr="00FA5467">
        <w:rPr>
          <w:lang w:val="pl-PL"/>
        </w:rPr>
        <w:t xml:space="preserve"> wycelowaną w nich ze strony </w:t>
      </w:r>
      <w:r w:rsidR="00A727B4" w:rsidRPr="00FA5467">
        <w:rPr>
          <w:lang w:val="pl-PL"/>
        </w:rPr>
        <w:t>wielu przywódców politycznych i </w:t>
      </w:r>
      <w:r w:rsidR="00230958" w:rsidRPr="00FA5467">
        <w:rPr>
          <w:lang w:val="pl-PL"/>
        </w:rPr>
        <w:t>urzę</w:t>
      </w:r>
      <w:r w:rsidR="000312CE" w:rsidRPr="00FA5467">
        <w:rPr>
          <w:lang w:val="pl-PL"/>
        </w:rPr>
        <w:t xml:space="preserve">dników. Dodali, że </w:t>
      </w:r>
      <w:r w:rsidR="007F546D" w:rsidRPr="00FA5467">
        <w:rPr>
          <w:lang w:val="pl-PL"/>
        </w:rPr>
        <w:t xml:space="preserve">spornych </w:t>
      </w:r>
      <w:r w:rsidR="000312CE" w:rsidRPr="00FA5467">
        <w:rPr>
          <w:lang w:val="pl-PL"/>
        </w:rPr>
        <w:t>artykułów</w:t>
      </w:r>
      <w:r w:rsidR="00230958" w:rsidRPr="00FA5467">
        <w:rPr>
          <w:lang w:val="pl-PL"/>
        </w:rPr>
        <w:t>, które</w:t>
      </w:r>
      <w:r w:rsidR="000312CE" w:rsidRPr="00FA5467">
        <w:rPr>
          <w:lang w:val="pl-PL"/>
        </w:rPr>
        <w:t xml:space="preserve"> jak podnieśli</w:t>
      </w:r>
      <w:r w:rsidR="00230958" w:rsidRPr="00FA5467">
        <w:rPr>
          <w:lang w:val="pl-PL"/>
        </w:rPr>
        <w:t>, zawierał</w:t>
      </w:r>
      <w:r w:rsidR="000312CE" w:rsidRPr="00FA5467">
        <w:rPr>
          <w:lang w:val="pl-PL"/>
        </w:rPr>
        <w:t>y poważne obelgi i groźby, nie zaś</w:t>
      </w:r>
      <w:r w:rsidR="00230958" w:rsidRPr="00FA5467">
        <w:rPr>
          <w:lang w:val="pl-PL"/>
        </w:rPr>
        <w:t xml:space="preserve"> tylko krytyczne opinie, nie można uznać za</w:t>
      </w:r>
      <w:r w:rsidR="000312CE" w:rsidRPr="00FA5467">
        <w:rPr>
          <w:lang w:val="pl-PL"/>
        </w:rPr>
        <w:t xml:space="preserve"> </w:t>
      </w:r>
      <w:r w:rsidR="002526FE" w:rsidRPr="00FA5467">
        <w:rPr>
          <w:lang w:val="pl-PL"/>
        </w:rPr>
        <w:t>mieszczące</w:t>
      </w:r>
      <w:r w:rsidR="000312CE" w:rsidRPr="00FA5467">
        <w:rPr>
          <w:lang w:val="pl-PL"/>
        </w:rPr>
        <w:t xml:space="preserve"> się</w:t>
      </w:r>
      <w:r w:rsidR="00230958" w:rsidRPr="00FA5467">
        <w:rPr>
          <w:lang w:val="pl-PL"/>
        </w:rPr>
        <w:t xml:space="preserve"> w granicach wolności </w:t>
      </w:r>
      <w:r w:rsidR="000312CE" w:rsidRPr="00FA5467">
        <w:rPr>
          <w:lang w:val="pl-PL"/>
        </w:rPr>
        <w:t>wyrażania opinii.</w:t>
      </w:r>
    </w:p>
    <w:p w14:paraId="06B0843D" w14:textId="310B751F" w:rsidR="00960932" w:rsidRPr="00FA5467" w:rsidRDefault="004F1366" w:rsidP="005D5475">
      <w:pPr>
        <w:pStyle w:val="ECHRHeading4"/>
        <w:spacing w:line="240" w:lineRule="auto"/>
        <w:rPr>
          <w:lang w:val="pl-PL"/>
        </w:rPr>
      </w:pPr>
      <w:r w:rsidRPr="00FA5467">
        <w:rPr>
          <w:lang w:val="pl-PL"/>
        </w:rPr>
        <w:t>b)  Rząd</w:t>
      </w:r>
    </w:p>
    <w:p w14:paraId="3CCDDA8C" w14:textId="20FD63D8" w:rsidR="0003599E"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60</w:t>
      </w:r>
      <w:r w:rsidRPr="00FA5467">
        <w:rPr>
          <w:lang w:val="pl-PL"/>
        </w:rPr>
        <w:fldChar w:fldCharType="end"/>
      </w:r>
      <w:r w:rsidR="0003599E" w:rsidRPr="00FA5467">
        <w:rPr>
          <w:lang w:val="pl-PL"/>
        </w:rPr>
        <w:t>.  </w:t>
      </w:r>
      <w:r w:rsidR="004F1366" w:rsidRPr="00FA5467">
        <w:rPr>
          <w:lang w:val="pl-PL"/>
        </w:rPr>
        <w:t xml:space="preserve">Rząd podniósł, że uwzględniając obowiązki pełnione przez skarżących w Radzie Konsultacyjnej ds. Praw Człowieka </w:t>
      </w:r>
      <w:r w:rsidR="00F512EA">
        <w:rPr>
          <w:lang w:val="pl-PL"/>
        </w:rPr>
        <w:t>–</w:t>
      </w:r>
      <w:r w:rsidR="004F1366" w:rsidRPr="00FA5467">
        <w:rPr>
          <w:lang w:val="pl-PL"/>
        </w:rPr>
        <w:t xml:space="preserve"> organie publicznym </w:t>
      </w:r>
      <w:r w:rsidR="00F512EA">
        <w:rPr>
          <w:lang w:val="pl-PL"/>
        </w:rPr>
        <w:t>–</w:t>
      </w:r>
      <w:r w:rsidR="004F1366" w:rsidRPr="00FA5467">
        <w:rPr>
          <w:lang w:val="pl-PL"/>
        </w:rPr>
        <w:t xml:space="preserve"> oraz mając na uwadze misję tego organu, </w:t>
      </w:r>
      <w:r w:rsidR="0003599E" w:rsidRPr="00FA5467">
        <w:rPr>
          <w:lang w:val="pl-PL"/>
        </w:rPr>
        <w:t xml:space="preserve">którą było kierowanie </w:t>
      </w:r>
      <w:r w:rsidR="007F546D" w:rsidRPr="00FA5467">
        <w:rPr>
          <w:lang w:val="pl-PL"/>
        </w:rPr>
        <w:t>polityką rządową</w:t>
      </w:r>
      <w:r w:rsidR="004F1366" w:rsidRPr="00FA5467">
        <w:rPr>
          <w:lang w:val="pl-PL"/>
        </w:rPr>
        <w:t xml:space="preserve"> w dziedzinie praw człowieka</w:t>
      </w:r>
      <w:r w:rsidR="007F546D" w:rsidRPr="00FA5467">
        <w:rPr>
          <w:lang w:val="pl-PL"/>
        </w:rPr>
        <w:t xml:space="preserve"> i jej kształtowanie</w:t>
      </w:r>
      <w:r w:rsidR="0003599E" w:rsidRPr="00FA5467">
        <w:rPr>
          <w:lang w:val="pl-PL"/>
        </w:rPr>
        <w:t>, skarżący mieli</w:t>
      </w:r>
      <w:r w:rsidR="004F1366" w:rsidRPr="00FA5467">
        <w:rPr>
          <w:lang w:val="pl-PL"/>
        </w:rPr>
        <w:t xml:space="preserve"> nietypowy stat</w:t>
      </w:r>
      <w:r w:rsidR="007F546D" w:rsidRPr="00FA5467">
        <w:rPr>
          <w:lang w:val="pl-PL"/>
        </w:rPr>
        <w:t xml:space="preserve">us podobny do statusu polityków, w związku z czym </w:t>
      </w:r>
      <w:r w:rsidR="004F1366" w:rsidRPr="00FA5467">
        <w:rPr>
          <w:lang w:val="pl-PL"/>
        </w:rPr>
        <w:t xml:space="preserve">nie można ich było uważać za zwykłych </w:t>
      </w:r>
      <w:r w:rsidR="004F1366" w:rsidRPr="00FA5467">
        <w:rPr>
          <w:lang w:val="pl-PL"/>
        </w:rPr>
        <w:lastRenderedPageBreak/>
        <w:t>urzędników państwowych.</w:t>
      </w:r>
      <w:r w:rsidR="007F546D" w:rsidRPr="00FA5467">
        <w:rPr>
          <w:lang w:val="pl-PL"/>
        </w:rPr>
        <w:t xml:space="preserve"> </w:t>
      </w:r>
      <w:r w:rsidR="00F512EA">
        <w:rPr>
          <w:lang w:val="pl-PL"/>
        </w:rPr>
        <w:t>Tym samym</w:t>
      </w:r>
      <w:r w:rsidR="0003599E" w:rsidRPr="00FA5467">
        <w:rPr>
          <w:lang w:val="pl-PL"/>
        </w:rPr>
        <w:t xml:space="preserve">, biorąc pod uwagę obowiązki skarżących pełnione w ramach organu urzędowego przy Kancelarii Premiera, Rząd uznał, że skarżący powinni być bardziej otwarci na krytykę. Ponadto podniósł, że krytyka </w:t>
      </w:r>
      <w:r w:rsidR="00AB12A0" w:rsidRPr="00FA5467">
        <w:rPr>
          <w:lang w:val="pl-PL"/>
        </w:rPr>
        <w:t xml:space="preserve">wywołana </w:t>
      </w:r>
      <w:r w:rsidR="0006213A">
        <w:rPr>
          <w:lang w:val="pl-PL"/>
        </w:rPr>
        <w:t>raportem</w:t>
      </w:r>
      <w:r w:rsidR="00AB12A0" w:rsidRPr="00FA5467">
        <w:rPr>
          <w:lang w:val="pl-PL"/>
        </w:rPr>
        <w:t xml:space="preserve"> przygotowanym</w:t>
      </w:r>
      <w:r w:rsidR="0003599E" w:rsidRPr="00FA5467">
        <w:rPr>
          <w:lang w:val="pl-PL"/>
        </w:rPr>
        <w:t xml:space="preserve"> przez </w:t>
      </w:r>
      <w:r w:rsidR="00AB12A0" w:rsidRPr="00FA5467">
        <w:rPr>
          <w:lang w:val="pl-PL"/>
        </w:rPr>
        <w:t xml:space="preserve">skarżących </w:t>
      </w:r>
      <w:r w:rsidR="0003599E" w:rsidRPr="00FA5467">
        <w:rPr>
          <w:lang w:val="pl-PL"/>
        </w:rPr>
        <w:t xml:space="preserve">w ramach ich działalności w Radzie Konsultacyjnej </w:t>
      </w:r>
      <w:r w:rsidR="00F512EA">
        <w:rPr>
          <w:lang w:val="pl-PL"/>
        </w:rPr>
        <w:t>wymierzona była</w:t>
      </w:r>
      <w:r w:rsidR="0003599E" w:rsidRPr="00FA5467">
        <w:rPr>
          <w:lang w:val="pl-PL"/>
        </w:rPr>
        <w:t xml:space="preserve"> nie w skarżących, a w</w:t>
      </w:r>
      <w:r w:rsidR="00AB12A0" w:rsidRPr="00FA5467">
        <w:rPr>
          <w:lang w:val="pl-PL"/>
        </w:rPr>
        <w:t xml:space="preserve"> </w:t>
      </w:r>
      <w:r w:rsidR="00A727B4" w:rsidRPr="00FA5467">
        <w:rPr>
          <w:lang w:val="pl-PL"/>
        </w:rPr>
        <w:t>stanowiska</w:t>
      </w:r>
      <w:r w:rsidR="0006213A">
        <w:rPr>
          <w:lang w:val="pl-PL"/>
        </w:rPr>
        <w:t xml:space="preserve"> urzędowe</w:t>
      </w:r>
      <w:r w:rsidR="00A727B4" w:rsidRPr="00FA5467">
        <w:rPr>
          <w:lang w:val="pl-PL"/>
        </w:rPr>
        <w:t xml:space="preserve">, jakie pełnili </w:t>
      </w:r>
      <w:r w:rsidR="00F512EA">
        <w:rPr>
          <w:lang w:val="pl-PL"/>
        </w:rPr>
        <w:t xml:space="preserve">oni </w:t>
      </w:r>
      <w:r w:rsidR="00A727B4" w:rsidRPr="00FA5467">
        <w:rPr>
          <w:lang w:val="pl-PL"/>
        </w:rPr>
        <w:t>w </w:t>
      </w:r>
      <w:r w:rsidR="0003599E" w:rsidRPr="00FA5467">
        <w:rPr>
          <w:lang w:val="pl-PL"/>
        </w:rPr>
        <w:t xml:space="preserve">Radzie Konsultacyjnej </w:t>
      </w:r>
      <w:r w:rsidR="00F512EA">
        <w:rPr>
          <w:lang w:val="pl-PL"/>
        </w:rPr>
        <w:t>–</w:t>
      </w:r>
      <w:r w:rsidR="0003599E" w:rsidRPr="00FA5467">
        <w:rPr>
          <w:lang w:val="pl-PL"/>
        </w:rPr>
        <w:t xml:space="preserve"> organie rządowy</w:t>
      </w:r>
      <w:r w:rsidR="00AB12A0" w:rsidRPr="00FA5467">
        <w:rPr>
          <w:lang w:val="pl-PL"/>
        </w:rPr>
        <w:t xml:space="preserve">m </w:t>
      </w:r>
      <w:r w:rsidR="00F512EA">
        <w:rPr>
          <w:lang w:val="pl-PL"/>
        </w:rPr>
        <w:t>objętym</w:t>
      </w:r>
      <w:r w:rsidR="00AB12A0" w:rsidRPr="00FA5467">
        <w:rPr>
          <w:lang w:val="pl-PL"/>
        </w:rPr>
        <w:t xml:space="preserve"> nadzorem Kancelarii</w:t>
      </w:r>
      <w:r w:rsidR="0003599E" w:rsidRPr="00FA5467">
        <w:rPr>
          <w:lang w:val="pl-PL"/>
        </w:rPr>
        <w:t xml:space="preserve"> Premiera.</w:t>
      </w:r>
    </w:p>
    <w:p w14:paraId="40460427" w14:textId="0520D6C1" w:rsidR="0055139F"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61</w:t>
      </w:r>
      <w:r w:rsidRPr="00FA5467">
        <w:rPr>
          <w:lang w:val="pl-PL"/>
        </w:rPr>
        <w:fldChar w:fldCharType="end"/>
      </w:r>
      <w:r w:rsidR="00204891" w:rsidRPr="00FA5467">
        <w:rPr>
          <w:lang w:val="pl-PL"/>
        </w:rPr>
        <w:t>.  </w:t>
      </w:r>
      <w:r w:rsidR="006D2771">
        <w:rPr>
          <w:lang w:val="pl-PL"/>
        </w:rPr>
        <w:t xml:space="preserve">Ponadto </w:t>
      </w:r>
      <w:r w:rsidR="0003599E" w:rsidRPr="00FA5467">
        <w:rPr>
          <w:lang w:val="pl-PL"/>
        </w:rPr>
        <w:t xml:space="preserve">Rząd </w:t>
      </w:r>
      <w:r w:rsidR="00763B4E" w:rsidRPr="00FA5467">
        <w:rPr>
          <w:lang w:val="pl-PL"/>
        </w:rPr>
        <w:t>podniósł</w:t>
      </w:r>
      <w:r w:rsidR="0003599E" w:rsidRPr="00FA5467">
        <w:rPr>
          <w:lang w:val="pl-PL"/>
        </w:rPr>
        <w:t xml:space="preserve">, że „rewolucyjna” treść </w:t>
      </w:r>
      <w:r w:rsidR="0006213A">
        <w:rPr>
          <w:lang w:val="pl-PL"/>
        </w:rPr>
        <w:t>raportu</w:t>
      </w:r>
      <w:r w:rsidR="00763B4E" w:rsidRPr="00FA5467">
        <w:rPr>
          <w:lang w:val="pl-PL"/>
        </w:rPr>
        <w:t xml:space="preserve"> </w:t>
      </w:r>
      <w:r w:rsidR="0003599E" w:rsidRPr="00FA5467">
        <w:rPr>
          <w:lang w:val="pl-PL"/>
        </w:rPr>
        <w:t xml:space="preserve">na tak kontrowersyjne tematy jak obywatelstwo, tożsamość, </w:t>
      </w:r>
      <w:r w:rsidR="00A727B4" w:rsidRPr="00FA5467">
        <w:rPr>
          <w:lang w:val="pl-PL"/>
        </w:rPr>
        <w:t>język ojczysty i </w:t>
      </w:r>
      <w:r w:rsidR="0006213A">
        <w:rPr>
          <w:lang w:val="pl-PL"/>
        </w:rPr>
        <w:t>równość, która była postrzegana</w:t>
      </w:r>
      <w:r w:rsidR="0003599E" w:rsidRPr="00FA5467">
        <w:rPr>
          <w:lang w:val="pl-PL"/>
        </w:rPr>
        <w:t xml:space="preserve"> jako wyraz ideologicznego stanowiska skarżących, w połączeniu z rzekomymi nieprawidłowościami w przyjęciu </w:t>
      </w:r>
      <w:r w:rsidR="00E76B31" w:rsidRPr="00FA5467">
        <w:rPr>
          <w:lang w:val="pl-PL"/>
        </w:rPr>
        <w:t xml:space="preserve">jego </w:t>
      </w:r>
      <w:r w:rsidR="0003599E" w:rsidRPr="00FA5467">
        <w:rPr>
          <w:lang w:val="pl-PL"/>
        </w:rPr>
        <w:t>tekst</w:t>
      </w:r>
      <w:r w:rsidR="00763B4E" w:rsidRPr="00FA5467">
        <w:rPr>
          <w:lang w:val="pl-PL"/>
        </w:rPr>
        <w:t>u</w:t>
      </w:r>
      <w:r w:rsidR="0003599E" w:rsidRPr="00FA5467">
        <w:rPr>
          <w:lang w:val="pl-PL"/>
        </w:rPr>
        <w:t>, zwrócił</w:t>
      </w:r>
      <w:r w:rsidR="00763B4E" w:rsidRPr="00FA5467">
        <w:rPr>
          <w:lang w:val="pl-PL"/>
        </w:rPr>
        <w:t>a</w:t>
      </w:r>
      <w:r w:rsidR="00E76B31" w:rsidRPr="00FA5467">
        <w:rPr>
          <w:lang w:val="pl-PL"/>
        </w:rPr>
        <w:t xml:space="preserve"> uwagę opinii publicznej. Uznał</w:t>
      </w:r>
      <w:r w:rsidR="0003599E" w:rsidRPr="00FA5467">
        <w:rPr>
          <w:lang w:val="pl-PL"/>
        </w:rPr>
        <w:t xml:space="preserve"> zatem, że </w:t>
      </w:r>
      <w:r w:rsidR="00C757F8" w:rsidRPr="00FA5467">
        <w:rPr>
          <w:lang w:val="pl-PL"/>
        </w:rPr>
        <w:t>spo</w:t>
      </w:r>
      <w:r w:rsidR="00E51224" w:rsidRPr="00FA5467">
        <w:rPr>
          <w:lang w:val="pl-PL"/>
        </w:rPr>
        <w:t>r</w:t>
      </w:r>
      <w:r w:rsidR="00C757F8" w:rsidRPr="00FA5467">
        <w:rPr>
          <w:lang w:val="pl-PL"/>
        </w:rPr>
        <w:t xml:space="preserve">ne </w:t>
      </w:r>
      <w:r w:rsidR="0003599E" w:rsidRPr="00FA5467">
        <w:rPr>
          <w:lang w:val="pl-PL"/>
        </w:rPr>
        <w:t>artykuły przyczyniły się do debaty</w:t>
      </w:r>
      <w:r w:rsidR="00C757F8" w:rsidRPr="00FA5467">
        <w:rPr>
          <w:lang w:val="pl-PL"/>
        </w:rPr>
        <w:t xml:space="preserve"> leżącej</w:t>
      </w:r>
      <w:r w:rsidR="0003599E" w:rsidRPr="00FA5467">
        <w:rPr>
          <w:lang w:val="pl-PL"/>
        </w:rPr>
        <w:t xml:space="preserve"> w interesie publicznym.</w:t>
      </w:r>
    </w:p>
    <w:p w14:paraId="591A1718" w14:textId="7AB3F5AA" w:rsidR="0055139F" w:rsidRPr="00FA5467" w:rsidRDefault="00655510" w:rsidP="00320193">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62</w:t>
      </w:r>
      <w:r w:rsidRPr="00FA5467">
        <w:rPr>
          <w:lang w:val="pl-PL"/>
        </w:rPr>
        <w:fldChar w:fldCharType="end"/>
      </w:r>
      <w:r w:rsidR="00204891" w:rsidRPr="00FA5467">
        <w:rPr>
          <w:lang w:val="pl-PL"/>
        </w:rPr>
        <w:t xml:space="preserve">.   </w:t>
      </w:r>
      <w:r w:rsidR="0055139F" w:rsidRPr="00FA5467">
        <w:rPr>
          <w:lang w:val="pl-PL"/>
        </w:rPr>
        <w:t>Ponadto Rząd stwierdził, że krytyka i k</w:t>
      </w:r>
      <w:r w:rsidR="00A727B4" w:rsidRPr="00FA5467">
        <w:rPr>
          <w:lang w:val="pl-PL"/>
        </w:rPr>
        <w:t>omentarze przedstawione w </w:t>
      </w:r>
      <w:r w:rsidR="00C757F8" w:rsidRPr="00FA5467">
        <w:rPr>
          <w:lang w:val="pl-PL"/>
        </w:rPr>
        <w:t xml:space="preserve">spornych </w:t>
      </w:r>
      <w:r w:rsidR="003E09E1" w:rsidRPr="00FA5467">
        <w:rPr>
          <w:lang w:val="pl-PL"/>
        </w:rPr>
        <w:t>artykułach stanowiły oceny</w:t>
      </w:r>
      <w:r w:rsidR="0055139F" w:rsidRPr="00FA5467">
        <w:rPr>
          <w:lang w:val="pl-PL"/>
        </w:rPr>
        <w:t xml:space="preserve"> wartościujące i że nie były pozbawione podstaw</w:t>
      </w:r>
      <w:r w:rsidR="00A57B80" w:rsidRPr="00FA5467">
        <w:rPr>
          <w:lang w:val="pl-PL"/>
        </w:rPr>
        <w:t>y faktycznej. Wyjaśnił</w:t>
      </w:r>
      <w:r w:rsidR="00A727B4" w:rsidRPr="00FA5467">
        <w:rPr>
          <w:lang w:val="pl-PL"/>
        </w:rPr>
        <w:t>, że propozycje przedstawione w </w:t>
      </w:r>
      <w:r w:rsidR="0006213A">
        <w:rPr>
          <w:lang w:val="pl-PL"/>
        </w:rPr>
        <w:t>raporcie</w:t>
      </w:r>
      <w:r w:rsidR="002526FE" w:rsidRPr="00FA5467">
        <w:rPr>
          <w:lang w:val="pl-PL"/>
        </w:rPr>
        <w:t xml:space="preserve"> dotyczące statusu mniejszości, definicji</w:t>
      </w:r>
      <w:r w:rsidR="0055139F" w:rsidRPr="00FA5467">
        <w:rPr>
          <w:lang w:val="pl-PL"/>
        </w:rPr>
        <w:t xml:space="preserve"> obywatelstwa, pojęcia nadtożsamości i podtożsamości</w:t>
      </w:r>
      <w:r w:rsidR="002526FE" w:rsidRPr="00FA5467">
        <w:rPr>
          <w:lang w:val="pl-PL"/>
        </w:rPr>
        <w:t xml:space="preserve"> oraz kwestii</w:t>
      </w:r>
      <w:r w:rsidR="0055139F" w:rsidRPr="00FA5467">
        <w:rPr>
          <w:lang w:val="pl-PL"/>
        </w:rPr>
        <w:t xml:space="preserve"> języka</w:t>
      </w:r>
      <w:r w:rsidR="00C757F8" w:rsidRPr="00FA5467">
        <w:rPr>
          <w:lang w:val="pl-PL"/>
        </w:rPr>
        <w:t xml:space="preserve"> urzędowego p</w:t>
      </w:r>
      <w:r w:rsidR="00A57B80" w:rsidRPr="00FA5467">
        <w:rPr>
          <w:lang w:val="pl-PL"/>
        </w:rPr>
        <w:t>aństwa</w:t>
      </w:r>
      <w:r w:rsidR="0055139F" w:rsidRPr="00FA5467">
        <w:rPr>
          <w:lang w:val="pl-PL"/>
        </w:rPr>
        <w:t xml:space="preserve"> stanowiły podstawę faktyczną </w:t>
      </w:r>
      <w:r w:rsidR="00C757F8" w:rsidRPr="00FA5467">
        <w:rPr>
          <w:lang w:val="pl-PL"/>
        </w:rPr>
        <w:t xml:space="preserve">spornych </w:t>
      </w:r>
      <w:r w:rsidR="0055139F" w:rsidRPr="00FA5467">
        <w:rPr>
          <w:lang w:val="pl-PL"/>
        </w:rPr>
        <w:t>artykułów.</w:t>
      </w:r>
      <w:r w:rsidR="00C016BC" w:rsidRPr="00FA5467">
        <w:rPr>
          <w:lang w:val="pl-PL"/>
        </w:rPr>
        <w:t xml:space="preserve"> </w:t>
      </w:r>
      <w:r w:rsidR="0055139F" w:rsidRPr="00FA5467">
        <w:rPr>
          <w:lang w:val="pl-PL"/>
        </w:rPr>
        <w:t>Ponadto, jeśli chodzi o podstawę faktyczną krytyki wymierzonej w skarżących, Rząd odniósł się do oświadczeń niektó</w:t>
      </w:r>
      <w:r w:rsidR="00773286" w:rsidRPr="00FA5467">
        <w:rPr>
          <w:lang w:val="pl-PL"/>
        </w:rPr>
        <w:t>rych prz</w:t>
      </w:r>
      <w:r w:rsidR="00A727B4" w:rsidRPr="00FA5467">
        <w:rPr>
          <w:lang w:val="pl-PL"/>
        </w:rPr>
        <w:t>ywódców politycznych, zgodnie z </w:t>
      </w:r>
      <w:r w:rsidR="00773286" w:rsidRPr="00FA5467">
        <w:rPr>
          <w:lang w:val="pl-PL"/>
        </w:rPr>
        <w:t>którymi</w:t>
      </w:r>
      <w:r w:rsidR="0055139F" w:rsidRPr="00FA5467">
        <w:rPr>
          <w:lang w:val="pl-PL"/>
        </w:rPr>
        <w:t xml:space="preserve"> nie </w:t>
      </w:r>
      <w:r w:rsidR="006D2771">
        <w:rPr>
          <w:lang w:val="pl-PL"/>
        </w:rPr>
        <w:t>zwrócili się</w:t>
      </w:r>
      <w:r w:rsidR="006D2771" w:rsidRPr="00FA5467">
        <w:rPr>
          <w:lang w:val="pl-PL"/>
        </w:rPr>
        <w:t xml:space="preserve"> </w:t>
      </w:r>
      <w:r w:rsidR="00C016BC" w:rsidRPr="00FA5467">
        <w:rPr>
          <w:lang w:val="pl-PL"/>
        </w:rPr>
        <w:t>oni</w:t>
      </w:r>
      <w:r w:rsidR="0055139F" w:rsidRPr="00FA5467">
        <w:rPr>
          <w:lang w:val="pl-PL"/>
        </w:rPr>
        <w:t xml:space="preserve"> o </w:t>
      </w:r>
      <w:r w:rsidR="0006213A">
        <w:rPr>
          <w:lang w:val="pl-PL"/>
        </w:rPr>
        <w:t>taki raport</w:t>
      </w:r>
      <w:r w:rsidR="0055139F" w:rsidRPr="00FA5467">
        <w:rPr>
          <w:lang w:val="pl-PL"/>
        </w:rPr>
        <w:t xml:space="preserve"> i że </w:t>
      </w:r>
      <w:r w:rsidR="00C757F8" w:rsidRPr="00FA5467">
        <w:rPr>
          <w:lang w:val="pl-PL"/>
        </w:rPr>
        <w:t>dopuszczono si</w:t>
      </w:r>
      <w:r w:rsidR="00320193" w:rsidRPr="00FA5467">
        <w:rPr>
          <w:lang w:val="pl-PL"/>
        </w:rPr>
        <w:t xml:space="preserve">ę </w:t>
      </w:r>
      <w:r w:rsidR="0055139F" w:rsidRPr="00FA5467">
        <w:rPr>
          <w:lang w:val="pl-PL"/>
        </w:rPr>
        <w:t xml:space="preserve">nieprawidłowości podczas przyjmowania </w:t>
      </w:r>
      <w:r w:rsidR="00C016BC" w:rsidRPr="00FA5467">
        <w:rPr>
          <w:lang w:val="pl-PL"/>
        </w:rPr>
        <w:t xml:space="preserve">jego </w:t>
      </w:r>
      <w:r w:rsidR="0055139F" w:rsidRPr="00FA5467">
        <w:rPr>
          <w:lang w:val="pl-PL"/>
        </w:rPr>
        <w:t>tekst</w:t>
      </w:r>
      <w:r w:rsidR="00A727B4" w:rsidRPr="00FA5467">
        <w:rPr>
          <w:lang w:val="pl-PL"/>
        </w:rPr>
        <w:t>u, dodając, że </w:t>
      </w:r>
      <w:r w:rsidR="0055139F" w:rsidRPr="00FA5467">
        <w:rPr>
          <w:lang w:val="pl-PL"/>
        </w:rPr>
        <w:t xml:space="preserve">stanowisko ideologiczne </w:t>
      </w:r>
      <w:r w:rsidR="00C016BC" w:rsidRPr="00FA5467">
        <w:rPr>
          <w:lang w:val="pl-PL"/>
        </w:rPr>
        <w:t xml:space="preserve">skarżących </w:t>
      </w:r>
      <w:r w:rsidR="0055139F" w:rsidRPr="00FA5467">
        <w:rPr>
          <w:lang w:val="pl-PL"/>
        </w:rPr>
        <w:t xml:space="preserve">było </w:t>
      </w:r>
      <w:r w:rsidR="00C757F8" w:rsidRPr="00FA5467">
        <w:rPr>
          <w:lang w:val="pl-PL"/>
        </w:rPr>
        <w:t>sprawą powszechnie znaną</w:t>
      </w:r>
      <w:r w:rsidR="0055139F" w:rsidRPr="00FA5467">
        <w:rPr>
          <w:lang w:val="pl-PL"/>
        </w:rPr>
        <w:t xml:space="preserve">. Autorzy </w:t>
      </w:r>
      <w:r w:rsidR="00C757F8" w:rsidRPr="00FA5467">
        <w:rPr>
          <w:lang w:val="pl-PL"/>
        </w:rPr>
        <w:t xml:space="preserve">spornych </w:t>
      </w:r>
      <w:r w:rsidR="00C016BC" w:rsidRPr="00FA5467">
        <w:rPr>
          <w:lang w:val="pl-PL"/>
        </w:rPr>
        <w:t>artykułów uciekali się w pewnym stopniu do</w:t>
      </w:r>
      <w:r w:rsidR="00A727B4" w:rsidRPr="00FA5467">
        <w:rPr>
          <w:lang w:val="pl-PL"/>
        </w:rPr>
        <w:t xml:space="preserve"> przesady, co </w:t>
      </w:r>
      <w:r w:rsidR="006D2771">
        <w:rPr>
          <w:lang w:val="pl-PL"/>
        </w:rPr>
        <w:t xml:space="preserve"> –</w:t>
      </w:r>
      <w:r w:rsidR="0055139F" w:rsidRPr="00FA5467">
        <w:rPr>
          <w:lang w:val="pl-PL"/>
        </w:rPr>
        <w:t xml:space="preserve"> </w:t>
      </w:r>
      <w:r w:rsidR="00773286" w:rsidRPr="00FA5467">
        <w:rPr>
          <w:lang w:val="pl-PL"/>
        </w:rPr>
        <w:t xml:space="preserve">w </w:t>
      </w:r>
      <w:r w:rsidR="006D2771">
        <w:rPr>
          <w:lang w:val="pl-PL"/>
        </w:rPr>
        <w:t>świetle</w:t>
      </w:r>
      <w:r w:rsidR="00773286" w:rsidRPr="00FA5467">
        <w:rPr>
          <w:lang w:val="pl-PL"/>
        </w:rPr>
        <w:t xml:space="preserve"> orzecznictw</w:t>
      </w:r>
      <w:r w:rsidR="006D2771">
        <w:rPr>
          <w:lang w:val="pl-PL"/>
        </w:rPr>
        <w:t>a</w:t>
      </w:r>
      <w:r w:rsidR="0055139F" w:rsidRPr="00FA5467">
        <w:rPr>
          <w:lang w:val="pl-PL"/>
        </w:rPr>
        <w:t xml:space="preserve"> Trybunału</w:t>
      </w:r>
      <w:r w:rsidR="006D2771">
        <w:rPr>
          <w:lang w:val="pl-PL"/>
        </w:rPr>
        <w:t xml:space="preserve"> – </w:t>
      </w:r>
      <w:r w:rsidR="006D2771" w:rsidRPr="00FA5467">
        <w:rPr>
          <w:lang w:val="pl-PL"/>
        </w:rPr>
        <w:t>było dozwolone w przypadku dziennikarzy</w:t>
      </w:r>
      <w:r w:rsidR="0055139F" w:rsidRPr="00FA5467">
        <w:rPr>
          <w:lang w:val="pl-PL"/>
        </w:rPr>
        <w:t>.</w:t>
      </w:r>
    </w:p>
    <w:p w14:paraId="58F4E622" w14:textId="34A3E47E" w:rsidR="00C016BC"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63</w:t>
      </w:r>
      <w:r w:rsidRPr="00FA5467">
        <w:rPr>
          <w:lang w:val="pl-PL"/>
        </w:rPr>
        <w:fldChar w:fldCharType="end"/>
      </w:r>
      <w:r w:rsidR="00204891" w:rsidRPr="00FA5467">
        <w:rPr>
          <w:lang w:val="pl-PL"/>
        </w:rPr>
        <w:t>.  </w:t>
      </w:r>
      <w:r w:rsidR="00C016BC" w:rsidRPr="00FA5467">
        <w:rPr>
          <w:lang w:val="pl-PL"/>
        </w:rPr>
        <w:t xml:space="preserve"> Rząd uznał pon</w:t>
      </w:r>
      <w:r w:rsidR="00773286" w:rsidRPr="00FA5467">
        <w:rPr>
          <w:lang w:val="pl-PL"/>
        </w:rPr>
        <w:t>adto, że nieprzychylne reakcje w stosunku do</w:t>
      </w:r>
      <w:r w:rsidR="00A727B4" w:rsidRPr="00FA5467">
        <w:rPr>
          <w:lang w:val="pl-PL"/>
        </w:rPr>
        <w:t> </w:t>
      </w:r>
      <w:r w:rsidR="00C016BC" w:rsidRPr="00FA5467">
        <w:rPr>
          <w:lang w:val="pl-PL"/>
        </w:rPr>
        <w:t xml:space="preserve">skarżących nie były spowodowane </w:t>
      </w:r>
      <w:r w:rsidR="006D2771">
        <w:rPr>
          <w:lang w:val="pl-PL"/>
        </w:rPr>
        <w:t>spornymi</w:t>
      </w:r>
      <w:r w:rsidR="006D2771" w:rsidRPr="00FA5467">
        <w:rPr>
          <w:lang w:val="pl-PL"/>
        </w:rPr>
        <w:t xml:space="preserve"> </w:t>
      </w:r>
      <w:r w:rsidR="00A727B4" w:rsidRPr="00FA5467">
        <w:rPr>
          <w:lang w:val="pl-PL"/>
        </w:rPr>
        <w:t>artykułami, ale </w:t>
      </w:r>
      <w:r w:rsidR="006D2771">
        <w:rPr>
          <w:lang w:val="pl-PL"/>
        </w:rPr>
        <w:t xml:space="preserve">niewątpliwie </w:t>
      </w:r>
      <w:r w:rsidR="00C016BC" w:rsidRPr="00FA5467">
        <w:rPr>
          <w:lang w:val="pl-PL"/>
        </w:rPr>
        <w:t>wynikały z traumy sp</w:t>
      </w:r>
      <w:r w:rsidR="00A727B4" w:rsidRPr="00FA5467">
        <w:rPr>
          <w:lang w:val="pl-PL"/>
        </w:rPr>
        <w:t xml:space="preserve">owodowanej </w:t>
      </w:r>
      <w:r w:rsidR="006D2771">
        <w:rPr>
          <w:lang w:val="pl-PL"/>
        </w:rPr>
        <w:t xml:space="preserve">nie tak dawnym </w:t>
      </w:r>
      <w:r w:rsidR="00A727B4" w:rsidRPr="00FA5467">
        <w:rPr>
          <w:lang w:val="pl-PL"/>
        </w:rPr>
        <w:t>„rozbiorem Turcji”</w:t>
      </w:r>
      <w:r w:rsidR="00C016BC" w:rsidRPr="00FA5467">
        <w:rPr>
          <w:lang w:val="pl-PL"/>
        </w:rPr>
        <w:t>. Twierdził, że władze zapewniły skarżącym odpowiednią ochronę.</w:t>
      </w:r>
    </w:p>
    <w:p w14:paraId="462D8E34" w14:textId="2D8A32E4" w:rsidR="00C016BC" w:rsidRPr="00FA5467" w:rsidRDefault="00655510" w:rsidP="0081202A">
      <w:pPr>
        <w:pStyle w:val="ECHRPara"/>
        <w:spacing w:after="0" w:line="240" w:lineRule="auto"/>
        <w:rPr>
          <w:rFonts w:asciiTheme="majorHAnsi" w:hAnsiTheme="majorHAnsi" w:cstheme="majorHAnsi"/>
          <w:szCs w:val="24"/>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64</w:t>
      </w:r>
      <w:r w:rsidRPr="00FA5467">
        <w:rPr>
          <w:lang w:val="pl-PL"/>
        </w:rPr>
        <w:fldChar w:fldCharType="end"/>
      </w:r>
      <w:r w:rsidR="00204891" w:rsidRPr="00FA5467">
        <w:rPr>
          <w:lang w:val="pl-PL"/>
        </w:rPr>
        <w:t>.  </w:t>
      </w:r>
      <w:r w:rsidR="006D2771">
        <w:rPr>
          <w:rFonts w:asciiTheme="majorHAnsi" w:hAnsiTheme="majorHAnsi" w:cstheme="majorHAnsi"/>
          <w:szCs w:val="24"/>
          <w:lang w:val="pl-PL"/>
        </w:rPr>
        <w:t>Wreszcie</w:t>
      </w:r>
      <w:r w:rsidR="00C016BC" w:rsidRPr="00FA5467">
        <w:rPr>
          <w:rFonts w:asciiTheme="majorHAnsi" w:hAnsiTheme="majorHAnsi" w:cstheme="majorHAnsi"/>
          <w:szCs w:val="24"/>
          <w:lang w:val="pl-PL"/>
        </w:rPr>
        <w:t xml:space="preserve"> Rząd uznał, że sądy krajowe </w:t>
      </w:r>
      <w:r w:rsidR="00986B19" w:rsidRPr="00FA5467">
        <w:rPr>
          <w:rFonts w:asciiTheme="majorHAnsi" w:hAnsiTheme="majorHAnsi" w:cstheme="majorHAnsi"/>
          <w:szCs w:val="24"/>
          <w:lang w:val="pl-PL"/>
        </w:rPr>
        <w:t xml:space="preserve">dokonały </w:t>
      </w:r>
      <w:r w:rsidR="007502A2" w:rsidRPr="00FA5467">
        <w:rPr>
          <w:rStyle w:val="sb8d990e2"/>
          <w:rFonts w:asciiTheme="majorHAnsi" w:hAnsiTheme="majorHAnsi" w:cstheme="majorHAnsi"/>
          <w:szCs w:val="24"/>
          <w:shd w:val="clear" w:color="auto" w:fill="FFFFFF"/>
          <w:lang w:val="pl-PL"/>
        </w:rPr>
        <w:t>wyważenia</w:t>
      </w:r>
      <w:r w:rsidR="00986B19" w:rsidRPr="00FA5467">
        <w:rPr>
          <w:rStyle w:val="sb8d990e2"/>
          <w:rFonts w:asciiTheme="majorHAnsi" w:hAnsiTheme="majorHAnsi" w:cstheme="majorHAnsi"/>
          <w:szCs w:val="24"/>
          <w:shd w:val="clear" w:color="auto" w:fill="FFFFFF"/>
          <w:lang w:val="pl-PL"/>
        </w:rPr>
        <w:t> interesów</w:t>
      </w:r>
      <w:r w:rsidR="00986B19" w:rsidRPr="00FA5467">
        <w:rPr>
          <w:rFonts w:asciiTheme="majorHAnsi" w:hAnsiTheme="majorHAnsi" w:cstheme="majorHAnsi"/>
          <w:szCs w:val="24"/>
          <w:lang w:val="pl-PL"/>
        </w:rPr>
        <w:t xml:space="preserve"> </w:t>
      </w:r>
      <w:r w:rsidR="00C016BC" w:rsidRPr="00FA5467">
        <w:rPr>
          <w:rFonts w:asciiTheme="majorHAnsi" w:hAnsiTheme="majorHAnsi" w:cstheme="majorHAnsi"/>
          <w:szCs w:val="24"/>
          <w:lang w:val="pl-PL"/>
        </w:rPr>
        <w:t xml:space="preserve">zgodne z orzecznictwem Trybunału, biorąc pod uwagę wkład </w:t>
      </w:r>
      <w:r w:rsidR="007502A2" w:rsidRPr="00FA5467">
        <w:rPr>
          <w:rFonts w:asciiTheme="majorHAnsi" w:hAnsiTheme="majorHAnsi" w:cstheme="majorHAnsi"/>
          <w:szCs w:val="24"/>
          <w:lang w:val="pl-PL"/>
        </w:rPr>
        <w:t xml:space="preserve">spornych </w:t>
      </w:r>
      <w:r w:rsidR="00C016BC" w:rsidRPr="00FA5467">
        <w:rPr>
          <w:rFonts w:asciiTheme="majorHAnsi" w:hAnsiTheme="majorHAnsi" w:cstheme="majorHAnsi"/>
          <w:szCs w:val="24"/>
          <w:lang w:val="pl-PL"/>
        </w:rPr>
        <w:t xml:space="preserve">artykułów w </w:t>
      </w:r>
      <w:r w:rsidR="00EA36BA" w:rsidRPr="00FA5467">
        <w:rPr>
          <w:rFonts w:asciiTheme="majorHAnsi" w:hAnsiTheme="majorHAnsi" w:cstheme="majorHAnsi"/>
          <w:szCs w:val="24"/>
          <w:lang w:val="pl-PL"/>
        </w:rPr>
        <w:t>debatę leżącą w</w:t>
      </w:r>
      <w:r w:rsidR="00C016BC" w:rsidRPr="00FA5467">
        <w:rPr>
          <w:rFonts w:asciiTheme="majorHAnsi" w:hAnsiTheme="majorHAnsi" w:cstheme="majorHAnsi"/>
          <w:szCs w:val="24"/>
          <w:lang w:val="pl-PL"/>
        </w:rPr>
        <w:t xml:space="preserve"> interesie publicznym, kontekst publikacji artykułów, stanowiska pełnione </w:t>
      </w:r>
      <w:r w:rsidR="007502A2" w:rsidRPr="00FA5467">
        <w:rPr>
          <w:rFonts w:asciiTheme="majorHAnsi" w:hAnsiTheme="majorHAnsi" w:cstheme="majorHAnsi"/>
          <w:szCs w:val="24"/>
          <w:lang w:val="pl-PL"/>
        </w:rPr>
        <w:t xml:space="preserve">przez skarżących </w:t>
      </w:r>
      <w:r w:rsidR="00A727B4" w:rsidRPr="00FA5467">
        <w:rPr>
          <w:rFonts w:asciiTheme="majorHAnsi" w:hAnsiTheme="majorHAnsi" w:cstheme="majorHAnsi"/>
          <w:szCs w:val="24"/>
          <w:lang w:val="pl-PL"/>
        </w:rPr>
        <w:t>w </w:t>
      </w:r>
      <w:r w:rsidR="00C016BC" w:rsidRPr="00FA5467">
        <w:rPr>
          <w:rFonts w:asciiTheme="majorHAnsi" w:hAnsiTheme="majorHAnsi" w:cstheme="majorHAnsi"/>
          <w:szCs w:val="24"/>
          <w:lang w:val="pl-PL"/>
        </w:rPr>
        <w:t>Radzie Konsultacyjnej, radykalną zmianę paradygmatu w p</w:t>
      </w:r>
      <w:r w:rsidR="002A46CF" w:rsidRPr="00FA5467">
        <w:rPr>
          <w:rFonts w:asciiTheme="majorHAnsi" w:hAnsiTheme="majorHAnsi" w:cstheme="majorHAnsi"/>
          <w:szCs w:val="24"/>
          <w:lang w:val="pl-PL"/>
        </w:rPr>
        <w:t xml:space="preserve">olityce publicznej </w:t>
      </w:r>
      <w:r w:rsidR="00EA36BA" w:rsidRPr="00FA5467">
        <w:rPr>
          <w:rFonts w:asciiTheme="majorHAnsi" w:hAnsiTheme="majorHAnsi" w:cstheme="majorHAnsi"/>
          <w:szCs w:val="24"/>
          <w:lang w:val="pl-PL"/>
        </w:rPr>
        <w:t>zapowiedzianą</w:t>
      </w:r>
      <w:r w:rsidR="00C016BC" w:rsidRPr="00FA5467">
        <w:rPr>
          <w:rFonts w:asciiTheme="majorHAnsi" w:hAnsiTheme="majorHAnsi" w:cstheme="majorHAnsi"/>
          <w:szCs w:val="24"/>
          <w:lang w:val="pl-PL"/>
        </w:rPr>
        <w:t xml:space="preserve"> propozycjami zawartymi w </w:t>
      </w:r>
      <w:r w:rsidR="0006213A">
        <w:rPr>
          <w:rFonts w:asciiTheme="majorHAnsi" w:hAnsiTheme="majorHAnsi" w:cstheme="majorHAnsi"/>
          <w:szCs w:val="24"/>
          <w:lang w:val="pl-PL"/>
        </w:rPr>
        <w:t>raporcie</w:t>
      </w:r>
      <w:r w:rsidR="00C016BC" w:rsidRPr="00FA5467">
        <w:rPr>
          <w:rFonts w:asciiTheme="majorHAnsi" w:hAnsiTheme="majorHAnsi" w:cstheme="majorHAnsi"/>
          <w:szCs w:val="24"/>
          <w:lang w:val="pl-PL"/>
        </w:rPr>
        <w:t xml:space="preserve"> oraz atak, który skarżący </w:t>
      </w:r>
      <w:r w:rsidR="006D2771">
        <w:rPr>
          <w:rFonts w:asciiTheme="majorHAnsi" w:hAnsiTheme="majorHAnsi" w:cstheme="majorHAnsi"/>
          <w:szCs w:val="24"/>
          <w:lang w:val="pl-PL"/>
        </w:rPr>
        <w:t xml:space="preserve">jakoby </w:t>
      </w:r>
      <w:r w:rsidR="00C016BC" w:rsidRPr="00FA5467">
        <w:rPr>
          <w:rFonts w:asciiTheme="majorHAnsi" w:hAnsiTheme="majorHAnsi" w:cstheme="majorHAnsi"/>
          <w:szCs w:val="24"/>
          <w:lang w:val="pl-PL"/>
        </w:rPr>
        <w:t>przypuścili w swoim sprawozdaniu przeciwko swoim ideologicznym przeciwnikom, przedstawiając ich jako paranoików.</w:t>
      </w:r>
    </w:p>
    <w:p w14:paraId="5CB5314A" w14:textId="77777777" w:rsidR="00960932" w:rsidRPr="00FA5467" w:rsidRDefault="00404441" w:rsidP="005D5475">
      <w:pPr>
        <w:pStyle w:val="ECHRHeading3"/>
        <w:rPr>
          <w:lang w:val="pl-PL"/>
        </w:rPr>
      </w:pPr>
      <w:r w:rsidRPr="00FA5467">
        <w:rPr>
          <w:lang w:val="pl-PL"/>
        </w:rPr>
        <w:lastRenderedPageBreak/>
        <w:t>2.  Ocena Trybunału</w:t>
      </w:r>
    </w:p>
    <w:p w14:paraId="2E30B9E7" w14:textId="0E931B26" w:rsidR="00063FC4" w:rsidRPr="00FA5467" w:rsidRDefault="002A46CF" w:rsidP="005D5475">
      <w:pPr>
        <w:pStyle w:val="ECHRHeading4"/>
        <w:spacing w:line="240" w:lineRule="auto"/>
        <w:rPr>
          <w:lang w:val="pl-PL"/>
        </w:rPr>
      </w:pPr>
      <w:r w:rsidRPr="00FA5467">
        <w:rPr>
          <w:lang w:val="pl-PL"/>
        </w:rPr>
        <w:t>a)  Ogólne zasady</w:t>
      </w:r>
    </w:p>
    <w:p w14:paraId="1E589A7A" w14:textId="73B26B00" w:rsidR="0036190B" w:rsidRPr="009D6AE3" w:rsidRDefault="00655510" w:rsidP="0081202A">
      <w:pPr>
        <w:pStyle w:val="ECHRPara"/>
        <w:spacing w:after="0" w:line="240" w:lineRule="auto"/>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65</w:t>
      </w:r>
      <w:r w:rsidRPr="00FA5467">
        <w:rPr>
          <w:lang w:val="pl-PL"/>
        </w:rPr>
        <w:fldChar w:fldCharType="end"/>
      </w:r>
      <w:r w:rsidR="00204891" w:rsidRPr="00FA5467">
        <w:rPr>
          <w:lang w:val="pl-PL"/>
        </w:rPr>
        <w:t>.  </w:t>
      </w:r>
      <w:r w:rsidR="00063FC4" w:rsidRPr="00FA5467">
        <w:rPr>
          <w:lang w:val="pl-PL"/>
        </w:rPr>
        <w:t>Tr</w:t>
      </w:r>
      <w:r w:rsidR="00C4233B" w:rsidRPr="00FA5467">
        <w:rPr>
          <w:lang w:val="pl-PL"/>
        </w:rPr>
        <w:t>ybunał przede wszystkim przypomina</w:t>
      </w:r>
      <w:r w:rsidR="00063FC4" w:rsidRPr="00FA5467">
        <w:rPr>
          <w:lang w:val="pl-PL"/>
        </w:rPr>
        <w:t>, że pojęcie życia prywatnego jest szerokim pojęciem, które rozciąga się na aspekty związane z tożsamością osobistą, takie jak</w:t>
      </w:r>
      <w:r w:rsidR="00547871">
        <w:rPr>
          <w:lang w:val="pl-PL"/>
        </w:rPr>
        <w:t>:</w:t>
      </w:r>
      <w:r w:rsidR="00063FC4" w:rsidRPr="00FA5467">
        <w:rPr>
          <w:lang w:val="pl-PL"/>
        </w:rPr>
        <w:t xml:space="preserve"> imię i nazwisko osoby, jej </w:t>
      </w:r>
      <w:r w:rsidR="007502A2" w:rsidRPr="00FA5467">
        <w:rPr>
          <w:lang w:val="pl-PL"/>
        </w:rPr>
        <w:t xml:space="preserve">zdjęcie </w:t>
      </w:r>
      <w:r w:rsidR="00063FC4" w:rsidRPr="00FA5467">
        <w:rPr>
          <w:lang w:val="pl-PL"/>
        </w:rPr>
        <w:t>lub integralność fizyczn</w:t>
      </w:r>
      <w:r w:rsidR="00C4233B" w:rsidRPr="00FA5467">
        <w:rPr>
          <w:lang w:val="pl-PL"/>
        </w:rPr>
        <w:t>a i psychiczna</w:t>
      </w:r>
      <w:r w:rsidR="00063FC4" w:rsidRPr="00FA5467">
        <w:rPr>
          <w:lang w:val="pl-PL"/>
        </w:rPr>
        <w:t xml:space="preserve"> (</w:t>
      </w:r>
      <w:r w:rsidR="00A33C5F">
        <w:rPr>
          <w:lang w:val="pl-PL"/>
        </w:rPr>
        <w:t>zob.</w:t>
      </w:r>
      <w:r w:rsidR="00E315C1" w:rsidRPr="00FA5467">
        <w:rPr>
          <w:lang w:val="pl-PL"/>
        </w:rPr>
        <w:t xml:space="preserve"> </w:t>
      </w:r>
      <w:r w:rsidR="00063FC4" w:rsidRPr="00FA5467">
        <w:rPr>
          <w:i/>
          <w:iCs/>
          <w:lang w:val="pl-PL"/>
        </w:rPr>
        <w:t>Von Hannover przeciwko Niemcom</w:t>
      </w:r>
      <w:r w:rsidR="00C4233B" w:rsidRPr="00FA5467">
        <w:rPr>
          <w:lang w:val="pl-PL"/>
        </w:rPr>
        <w:t xml:space="preserve">, </w:t>
      </w:r>
      <w:r w:rsidR="00E315C1">
        <w:rPr>
          <w:lang w:val="pl-PL"/>
        </w:rPr>
        <w:t xml:space="preserve">skarga </w:t>
      </w:r>
      <w:r w:rsidR="00C4233B" w:rsidRPr="00FA5467">
        <w:rPr>
          <w:lang w:val="pl-PL"/>
        </w:rPr>
        <w:t>nr 59320/00, § 50, ETPCz</w:t>
      </w:r>
      <w:r w:rsidR="000824B9" w:rsidRPr="00FA5467">
        <w:rPr>
          <w:lang w:val="pl-PL"/>
        </w:rPr>
        <w:t xml:space="preserve"> 2004</w:t>
      </w:r>
      <w:r w:rsidR="00E315C1">
        <w:rPr>
          <w:lang w:val="pl-PL"/>
        </w:rPr>
        <w:t>-</w:t>
      </w:r>
      <w:r w:rsidR="000824B9" w:rsidRPr="00FA5467">
        <w:rPr>
          <w:lang w:val="pl-PL"/>
        </w:rPr>
        <w:t>VI). W orzecznictwie</w:t>
      </w:r>
      <w:r w:rsidR="00063FC4" w:rsidRPr="00FA5467">
        <w:rPr>
          <w:lang w:val="pl-PL"/>
        </w:rPr>
        <w:t xml:space="preserve"> Trybunału przyjmuje</w:t>
      </w:r>
      <w:r w:rsidR="000824B9" w:rsidRPr="00FA5467">
        <w:rPr>
          <w:lang w:val="pl-PL"/>
        </w:rPr>
        <w:t xml:space="preserve"> się</w:t>
      </w:r>
      <w:r w:rsidR="00063FC4" w:rsidRPr="00FA5467">
        <w:rPr>
          <w:lang w:val="pl-PL"/>
        </w:rPr>
        <w:t>, że prawo danej osoby do oc</w:t>
      </w:r>
      <w:r w:rsidR="009768DE" w:rsidRPr="00FA5467">
        <w:rPr>
          <w:lang w:val="pl-PL"/>
        </w:rPr>
        <w:t>hrony</w:t>
      </w:r>
      <w:r w:rsidR="00C4233B" w:rsidRPr="00FA5467">
        <w:rPr>
          <w:lang w:val="pl-PL"/>
        </w:rPr>
        <w:t xml:space="preserve"> </w:t>
      </w:r>
      <w:r w:rsidR="00547871">
        <w:rPr>
          <w:lang w:val="pl-PL"/>
        </w:rPr>
        <w:t>dobrego imienia</w:t>
      </w:r>
      <w:r w:rsidR="00C4233B" w:rsidRPr="00FA5467">
        <w:rPr>
          <w:lang w:val="pl-PL"/>
        </w:rPr>
        <w:t xml:space="preserve"> jest objęte art.</w:t>
      </w:r>
      <w:r w:rsidR="00A727B4" w:rsidRPr="00FA5467">
        <w:rPr>
          <w:lang w:val="pl-PL"/>
        </w:rPr>
        <w:t> 8 </w:t>
      </w:r>
      <w:r w:rsidR="00063FC4" w:rsidRPr="00FA5467">
        <w:rPr>
          <w:lang w:val="pl-PL"/>
        </w:rPr>
        <w:t>Konwencji jako część prawa do poszanowania życia prywatnego (</w:t>
      </w:r>
      <w:r w:rsidR="00A33C5F">
        <w:rPr>
          <w:lang w:val="pl-PL"/>
        </w:rPr>
        <w:t>zob.</w:t>
      </w:r>
      <w:r w:rsidR="00E315C1" w:rsidRPr="00FA5467">
        <w:rPr>
          <w:lang w:val="pl-PL"/>
        </w:rPr>
        <w:t xml:space="preserve"> </w:t>
      </w:r>
      <w:r w:rsidR="00063FC4" w:rsidRPr="00FA5467">
        <w:rPr>
          <w:i/>
          <w:iCs/>
          <w:lang w:val="pl-PL"/>
        </w:rPr>
        <w:t>Axel Springer AG przeciwko Niemcom</w:t>
      </w:r>
      <w:r w:rsidR="00063FC4" w:rsidRPr="00FA5467">
        <w:rPr>
          <w:lang w:val="pl-PL"/>
        </w:rPr>
        <w:t xml:space="preserve"> [</w:t>
      </w:r>
      <w:r w:rsidR="00C4233B" w:rsidRPr="00FA5467">
        <w:rPr>
          <w:lang w:val="pl-PL"/>
        </w:rPr>
        <w:t>WI</w:t>
      </w:r>
      <w:r w:rsidR="00A727B4" w:rsidRPr="00FA5467">
        <w:rPr>
          <w:lang w:val="pl-PL"/>
        </w:rPr>
        <w:t xml:space="preserve">], </w:t>
      </w:r>
      <w:r w:rsidR="00E315C1">
        <w:rPr>
          <w:lang w:val="pl-PL"/>
        </w:rPr>
        <w:t xml:space="preserve">skarga </w:t>
      </w:r>
      <w:r w:rsidR="00A727B4" w:rsidRPr="00FA5467">
        <w:rPr>
          <w:lang w:val="pl-PL"/>
        </w:rPr>
        <w:t>nr 39954/08, § 83, 7 </w:t>
      </w:r>
      <w:r w:rsidR="009768DE" w:rsidRPr="00FA5467">
        <w:rPr>
          <w:lang w:val="pl-PL"/>
        </w:rPr>
        <w:t>lutego 2012 r.</w:t>
      </w:r>
      <w:r w:rsidR="00063FC4" w:rsidRPr="00FA5467">
        <w:rPr>
          <w:lang w:val="pl-PL"/>
        </w:rPr>
        <w:t xml:space="preserve">; </w:t>
      </w:r>
      <w:r w:rsidR="00063FC4" w:rsidRPr="00FA5467">
        <w:rPr>
          <w:i/>
          <w:iCs/>
          <w:lang w:val="pl-PL"/>
        </w:rPr>
        <w:t>Delfi AS przeciwko Estonii</w:t>
      </w:r>
      <w:r w:rsidR="00C4233B" w:rsidRPr="00FA5467">
        <w:rPr>
          <w:lang w:val="pl-PL"/>
        </w:rPr>
        <w:t xml:space="preserve"> [WI], </w:t>
      </w:r>
      <w:r w:rsidR="00E315C1">
        <w:rPr>
          <w:lang w:val="pl-PL"/>
        </w:rPr>
        <w:t xml:space="preserve">skarga </w:t>
      </w:r>
      <w:r w:rsidR="00C4233B" w:rsidRPr="00FA5467">
        <w:rPr>
          <w:lang w:val="pl-PL"/>
        </w:rPr>
        <w:t>nr 64569/09, § 137, ETPCz</w:t>
      </w:r>
      <w:r w:rsidR="00063FC4" w:rsidRPr="00FA5467">
        <w:rPr>
          <w:lang w:val="pl-PL"/>
        </w:rPr>
        <w:t xml:space="preserve"> 2015; </w:t>
      </w:r>
      <w:r w:rsidR="00063FC4" w:rsidRPr="00FA5467">
        <w:rPr>
          <w:i/>
          <w:iCs/>
          <w:lang w:val="pl-PL"/>
        </w:rPr>
        <w:t xml:space="preserve">Bédat przeciwko Szwajcarii </w:t>
      </w:r>
      <w:r w:rsidR="00C4233B" w:rsidRPr="00FA5467">
        <w:rPr>
          <w:lang w:val="pl-PL"/>
        </w:rPr>
        <w:t xml:space="preserve">[WI], </w:t>
      </w:r>
      <w:r w:rsidR="00E315C1">
        <w:rPr>
          <w:lang w:val="pl-PL"/>
        </w:rPr>
        <w:t xml:space="preserve">skarga </w:t>
      </w:r>
      <w:r w:rsidR="00C4233B" w:rsidRPr="00FA5467">
        <w:rPr>
          <w:lang w:val="pl-PL"/>
        </w:rPr>
        <w:t>nr 56925/08, § 72, ETPCz</w:t>
      </w:r>
      <w:r w:rsidR="00063FC4" w:rsidRPr="00FA5467">
        <w:rPr>
          <w:lang w:val="pl-PL"/>
        </w:rPr>
        <w:t xml:space="preserve"> 2016; oraz </w:t>
      </w:r>
      <w:r w:rsidR="00063FC4" w:rsidRPr="00FA5467">
        <w:rPr>
          <w:i/>
          <w:iCs/>
          <w:lang w:val="pl-PL"/>
        </w:rPr>
        <w:t>Medžli</w:t>
      </w:r>
      <w:r w:rsidR="00C2475B" w:rsidRPr="00FA5467">
        <w:rPr>
          <w:i/>
          <w:iCs/>
          <w:lang w:val="pl-PL"/>
        </w:rPr>
        <w:t>s Islamske Zajednice Brčko i Inni</w:t>
      </w:r>
      <w:r w:rsidR="00A727B4" w:rsidRPr="00FA5467">
        <w:rPr>
          <w:i/>
          <w:iCs/>
          <w:lang w:val="pl-PL"/>
        </w:rPr>
        <w:t xml:space="preserve"> przeciwko Bośni i </w:t>
      </w:r>
      <w:r w:rsidR="00063FC4" w:rsidRPr="00FA5467">
        <w:rPr>
          <w:i/>
          <w:iCs/>
          <w:lang w:val="pl-PL"/>
        </w:rPr>
        <w:t>Hercegowinie</w:t>
      </w:r>
      <w:r w:rsidR="00C2475B" w:rsidRPr="00FA5467">
        <w:rPr>
          <w:lang w:val="pl-PL"/>
        </w:rPr>
        <w:t xml:space="preserve"> [WI</w:t>
      </w:r>
      <w:r w:rsidR="00063FC4" w:rsidRPr="00FA5467">
        <w:rPr>
          <w:lang w:val="pl-PL"/>
        </w:rPr>
        <w:t xml:space="preserve">], </w:t>
      </w:r>
      <w:r w:rsidR="00E315C1">
        <w:rPr>
          <w:lang w:val="pl-PL"/>
        </w:rPr>
        <w:t xml:space="preserve">skarga </w:t>
      </w:r>
      <w:r w:rsidR="00063FC4" w:rsidRPr="00FA5467">
        <w:rPr>
          <w:lang w:val="pl-PL"/>
        </w:rPr>
        <w:t xml:space="preserve">nr 17224/11, § 76, </w:t>
      </w:r>
      <w:r w:rsidR="00E315C1" w:rsidRPr="00FA5467">
        <w:rPr>
          <w:lang w:val="pl-PL"/>
        </w:rPr>
        <w:t>E</w:t>
      </w:r>
      <w:r w:rsidR="00E315C1">
        <w:rPr>
          <w:lang w:val="pl-PL"/>
        </w:rPr>
        <w:t>TPCz</w:t>
      </w:r>
      <w:r w:rsidR="00E315C1" w:rsidRPr="00FA5467">
        <w:rPr>
          <w:lang w:val="pl-PL"/>
        </w:rPr>
        <w:t xml:space="preserve"> </w:t>
      </w:r>
      <w:r w:rsidR="00063FC4" w:rsidRPr="00FA5467">
        <w:rPr>
          <w:lang w:val="pl-PL"/>
        </w:rPr>
        <w:t>2017).</w:t>
      </w:r>
      <w:r w:rsidR="00C2475B" w:rsidRPr="00FA5467">
        <w:rPr>
          <w:lang w:val="pl-PL"/>
        </w:rPr>
        <w:t xml:space="preserve"> </w:t>
      </w:r>
      <w:r w:rsidR="009768DE" w:rsidRPr="00FA5467">
        <w:rPr>
          <w:lang w:val="pl-PL"/>
        </w:rPr>
        <w:t>Trybunał orzek</w:t>
      </w:r>
      <w:r w:rsidR="00A32219">
        <w:rPr>
          <w:lang w:val="pl-PL"/>
        </w:rPr>
        <w:t>a</w:t>
      </w:r>
      <w:r w:rsidR="009768DE" w:rsidRPr="00FA5467">
        <w:rPr>
          <w:lang w:val="pl-PL"/>
        </w:rPr>
        <w:t>ł już</w:t>
      </w:r>
      <w:r w:rsidR="00A32219">
        <w:rPr>
          <w:lang w:val="pl-PL"/>
        </w:rPr>
        <w:t xml:space="preserve"> wcześniej</w:t>
      </w:r>
      <w:r w:rsidR="009768DE" w:rsidRPr="00FA5467">
        <w:rPr>
          <w:lang w:val="pl-PL"/>
        </w:rPr>
        <w:t xml:space="preserve">, że </w:t>
      </w:r>
      <w:r w:rsidR="00547871">
        <w:rPr>
          <w:lang w:val="pl-PL"/>
        </w:rPr>
        <w:t>dobre imię</w:t>
      </w:r>
      <w:r w:rsidR="009768DE" w:rsidRPr="00FA5467">
        <w:rPr>
          <w:lang w:val="pl-PL"/>
        </w:rPr>
        <w:t xml:space="preserve"> danej osoby, nawet jeśli jest ona </w:t>
      </w:r>
      <w:r w:rsidR="00161257">
        <w:rPr>
          <w:lang w:val="pl-PL"/>
        </w:rPr>
        <w:t xml:space="preserve">przedmiotem </w:t>
      </w:r>
      <w:r w:rsidR="00161257" w:rsidRPr="00FA5467">
        <w:rPr>
          <w:lang w:val="pl-PL"/>
        </w:rPr>
        <w:t>krytyk</w:t>
      </w:r>
      <w:r w:rsidR="00161257">
        <w:rPr>
          <w:lang w:val="pl-PL"/>
        </w:rPr>
        <w:t>i</w:t>
      </w:r>
      <w:r w:rsidR="00161257" w:rsidRPr="00FA5467">
        <w:rPr>
          <w:lang w:val="pl-PL"/>
        </w:rPr>
        <w:t xml:space="preserve"> </w:t>
      </w:r>
      <w:r w:rsidR="009768DE" w:rsidRPr="00FA5467">
        <w:rPr>
          <w:lang w:val="pl-PL"/>
        </w:rPr>
        <w:t>w ramach debaty publicznej, stanowi część jej tożsamości osobistej i integralności psychicznej, a zatem wchodzi</w:t>
      </w:r>
      <w:r w:rsidR="00C2475B" w:rsidRPr="00FA5467">
        <w:rPr>
          <w:lang w:val="pl-PL"/>
        </w:rPr>
        <w:t xml:space="preserve"> także</w:t>
      </w:r>
      <w:r w:rsidR="009768DE" w:rsidRPr="00FA5467">
        <w:rPr>
          <w:lang w:val="pl-PL"/>
        </w:rPr>
        <w:t xml:space="preserve"> w z</w:t>
      </w:r>
      <w:r w:rsidR="000824B9" w:rsidRPr="00FA5467">
        <w:rPr>
          <w:lang w:val="pl-PL"/>
        </w:rPr>
        <w:t>akres jej życia prywatnego (</w:t>
      </w:r>
      <w:r w:rsidR="00A33C5F">
        <w:rPr>
          <w:lang w:val="pl-PL"/>
        </w:rPr>
        <w:t>zob.</w:t>
      </w:r>
      <w:r w:rsidR="00161257" w:rsidRPr="00FA5467">
        <w:rPr>
          <w:lang w:val="pl-PL"/>
        </w:rPr>
        <w:t xml:space="preserve"> </w:t>
      </w:r>
      <w:r w:rsidR="009768DE" w:rsidRPr="00FA5467">
        <w:rPr>
          <w:i/>
          <w:iCs/>
          <w:lang w:val="pl-PL"/>
        </w:rPr>
        <w:t>Pfeifer przeciwko Austrii</w:t>
      </w:r>
      <w:r w:rsidR="009768DE" w:rsidRPr="00FA5467">
        <w:rPr>
          <w:lang w:val="pl-PL"/>
        </w:rPr>
        <w:t xml:space="preserve">, </w:t>
      </w:r>
      <w:r w:rsidR="00161257">
        <w:rPr>
          <w:lang w:val="pl-PL"/>
        </w:rPr>
        <w:t xml:space="preserve">skarga </w:t>
      </w:r>
      <w:r w:rsidR="009768DE" w:rsidRPr="00FA5467">
        <w:rPr>
          <w:lang w:val="pl-PL"/>
        </w:rPr>
        <w:t>nr 12556/03, § 35, 15 listopada 2007 r.</w:t>
      </w:r>
      <w:r w:rsidR="00161257">
        <w:rPr>
          <w:lang w:val="pl-PL"/>
        </w:rPr>
        <w:t>,</w:t>
      </w:r>
      <w:r w:rsidR="009768DE" w:rsidRPr="00FA5467">
        <w:rPr>
          <w:lang w:val="pl-PL"/>
        </w:rPr>
        <w:t xml:space="preserve"> oraz </w:t>
      </w:r>
      <w:r w:rsidR="009768DE" w:rsidRPr="00FA5467">
        <w:rPr>
          <w:i/>
          <w:iCs/>
          <w:lang w:val="pl-PL"/>
        </w:rPr>
        <w:t>Petrie przeciwko Włochom</w:t>
      </w:r>
      <w:r w:rsidR="009768DE" w:rsidRPr="00FA5467">
        <w:rPr>
          <w:lang w:val="pl-PL"/>
        </w:rPr>
        <w:t xml:space="preserve">, </w:t>
      </w:r>
      <w:r w:rsidR="00161257">
        <w:rPr>
          <w:lang w:val="pl-PL"/>
        </w:rPr>
        <w:t xml:space="preserve">skarga </w:t>
      </w:r>
      <w:r w:rsidR="009768DE" w:rsidRPr="00FA5467">
        <w:rPr>
          <w:lang w:val="pl-PL"/>
        </w:rPr>
        <w:t xml:space="preserve">nr 25322/12, § 39, 18 maja 2017 r.). Te same rozważania </w:t>
      </w:r>
      <w:r w:rsidR="00C2475B" w:rsidRPr="00FA5467">
        <w:rPr>
          <w:lang w:val="pl-PL"/>
        </w:rPr>
        <w:t>dotyczą czci</w:t>
      </w:r>
      <w:r w:rsidR="009768DE" w:rsidRPr="00FA5467">
        <w:rPr>
          <w:lang w:val="pl-PL"/>
        </w:rPr>
        <w:t xml:space="preserve"> danej osoby (</w:t>
      </w:r>
      <w:r w:rsidR="00A33C5F">
        <w:rPr>
          <w:lang w:val="pl-PL"/>
        </w:rPr>
        <w:t>zob.</w:t>
      </w:r>
      <w:r w:rsidR="00161257" w:rsidRPr="00FA5467">
        <w:rPr>
          <w:lang w:val="pl-PL"/>
        </w:rPr>
        <w:t xml:space="preserve"> </w:t>
      </w:r>
      <w:r w:rsidR="009768DE" w:rsidRPr="00FA5467">
        <w:rPr>
          <w:i/>
          <w:iCs/>
          <w:lang w:val="pl-PL"/>
        </w:rPr>
        <w:t>Sanchez Cardenas</w:t>
      </w:r>
      <w:r w:rsidR="009768DE" w:rsidRPr="00FA5467">
        <w:rPr>
          <w:lang w:val="pl-PL"/>
        </w:rPr>
        <w:t xml:space="preserve"> </w:t>
      </w:r>
      <w:r w:rsidR="009768DE" w:rsidRPr="00FA5467">
        <w:rPr>
          <w:i/>
          <w:iCs/>
          <w:lang w:val="pl-PL"/>
        </w:rPr>
        <w:t>przeciwko Norwegii</w:t>
      </w:r>
      <w:r w:rsidR="009768DE" w:rsidRPr="00FA5467">
        <w:rPr>
          <w:lang w:val="pl-PL"/>
        </w:rPr>
        <w:t xml:space="preserve">, </w:t>
      </w:r>
      <w:r w:rsidR="00161257">
        <w:rPr>
          <w:lang w:val="pl-PL"/>
        </w:rPr>
        <w:t xml:space="preserve">skarga </w:t>
      </w:r>
      <w:r w:rsidR="009768DE" w:rsidRPr="00FA5467">
        <w:rPr>
          <w:lang w:val="pl-PL"/>
        </w:rPr>
        <w:t>nr 12148/03, § 38, 4 października 2007 r.</w:t>
      </w:r>
      <w:r w:rsidR="00161257">
        <w:rPr>
          <w:lang w:val="pl-PL"/>
        </w:rPr>
        <w:t>,</w:t>
      </w:r>
      <w:r w:rsidR="009768DE" w:rsidRPr="00FA5467">
        <w:rPr>
          <w:lang w:val="pl-PL"/>
        </w:rPr>
        <w:t xml:space="preserve"> </w:t>
      </w:r>
      <w:r w:rsidR="00161257">
        <w:rPr>
          <w:lang w:val="pl-PL"/>
        </w:rPr>
        <w:t>oraz</w:t>
      </w:r>
      <w:r w:rsidR="009768DE" w:rsidRPr="00FA5467">
        <w:rPr>
          <w:lang w:val="pl-PL"/>
        </w:rPr>
        <w:t xml:space="preserve"> </w:t>
      </w:r>
      <w:r w:rsidR="009768DE" w:rsidRPr="00FA5467">
        <w:rPr>
          <w:i/>
          <w:iCs/>
          <w:lang w:val="pl-PL"/>
        </w:rPr>
        <w:t>A. przeciwko Norwegii</w:t>
      </w:r>
      <w:r w:rsidR="009768DE" w:rsidRPr="00FA5467">
        <w:rPr>
          <w:lang w:val="pl-PL"/>
        </w:rPr>
        <w:t xml:space="preserve">, </w:t>
      </w:r>
      <w:r w:rsidR="00161257">
        <w:rPr>
          <w:lang w:val="pl-PL"/>
        </w:rPr>
        <w:t xml:space="preserve">skarga </w:t>
      </w:r>
      <w:r w:rsidR="009768DE" w:rsidRPr="00FA5467">
        <w:rPr>
          <w:lang w:val="pl-PL"/>
        </w:rPr>
        <w:t>nr 28070/06, § 64, 9 kwietnia 2009 r.). Aby jed</w:t>
      </w:r>
      <w:r w:rsidR="00C2475B" w:rsidRPr="00FA5467">
        <w:rPr>
          <w:lang w:val="pl-PL"/>
        </w:rPr>
        <w:t xml:space="preserve">nak </w:t>
      </w:r>
      <w:r w:rsidR="00547871">
        <w:rPr>
          <w:lang w:val="pl-PL"/>
        </w:rPr>
        <w:t xml:space="preserve">można było </w:t>
      </w:r>
      <w:r w:rsidR="001939A3" w:rsidRPr="00FA5467">
        <w:rPr>
          <w:lang w:val="pl-PL"/>
        </w:rPr>
        <w:t>zastosować</w:t>
      </w:r>
      <w:r w:rsidR="009768DE" w:rsidRPr="00FA5467">
        <w:rPr>
          <w:lang w:val="pl-PL"/>
        </w:rPr>
        <w:t xml:space="preserve"> </w:t>
      </w:r>
      <w:r w:rsidR="000824B9" w:rsidRPr="00FA5467">
        <w:rPr>
          <w:lang w:val="pl-PL"/>
        </w:rPr>
        <w:t xml:space="preserve">art. </w:t>
      </w:r>
      <w:r w:rsidR="009768DE" w:rsidRPr="00FA5467">
        <w:rPr>
          <w:lang w:val="pl-PL"/>
        </w:rPr>
        <w:t xml:space="preserve">8, atak na </w:t>
      </w:r>
      <w:r w:rsidR="00547871">
        <w:rPr>
          <w:lang w:val="pl-PL"/>
        </w:rPr>
        <w:t>dobre imię</w:t>
      </w:r>
      <w:r w:rsidR="009768DE" w:rsidRPr="00FA5467">
        <w:rPr>
          <w:lang w:val="pl-PL"/>
        </w:rPr>
        <w:t xml:space="preserve"> danej osoby mu</w:t>
      </w:r>
      <w:r w:rsidR="000824B9" w:rsidRPr="00FA5467">
        <w:rPr>
          <w:lang w:val="pl-PL"/>
        </w:rPr>
        <w:t>si osiągnąć pewien poziom dotkliwości</w:t>
      </w:r>
      <w:r w:rsidR="009768DE" w:rsidRPr="00FA5467">
        <w:rPr>
          <w:lang w:val="pl-PL"/>
        </w:rPr>
        <w:t xml:space="preserve"> i </w:t>
      </w:r>
      <w:r w:rsidR="00C2475B" w:rsidRPr="00FA5467">
        <w:rPr>
          <w:lang w:val="pl-PL"/>
        </w:rPr>
        <w:t xml:space="preserve">nastąpić </w:t>
      </w:r>
      <w:r w:rsidR="009768DE" w:rsidRPr="00FA5467">
        <w:rPr>
          <w:lang w:val="pl-PL"/>
        </w:rPr>
        <w:t>w sposób powodujący uszczerbek dla osobistego korzystania z prawa do poszanowania życia prywatnego (</w:t>
      </w:r>
      <w:r w:rsidR="00A33C5F">
        <w:rPr>
          <w:lang w:val="pl-PL"/>
        </w:rPr>
        <w:t>zob.</w:t>
      </w:r>
      <w:r w:rsidR="00161257">
        <w:rPr>
          <w:lang w:val="pl-PL"/>
        </w:rPr>
        <w:t xml:space="preserve"> </w:t>
      </w:r>
      <w:r w:rsidR="009768DE" w:rsidRPr="009D6AE3">
        <w:rPr>
          <w:i/>
          <w:iCs/>
        </w:rPr>
        <w:t>Axel Springer AG</w:t>
      </w:r>
      <w:r w:rsidR="009768DE" w:rsidRPr="009D6AE3">
        <w:t xml:space="preserve">, </w:t>
      </w:r>
      <w:r w:rsidR="00C2475B" w:rsidRPr="009D6AE3">
        <w:rPr>
          <w:i/>
          <w:iCs/>
        </w:rPr>
        <w:t>op.</w:t>
      </w:r>
      <w:r w:rsidR="00161257" w:rsidRPr="009D6AE3">
        <w:rPr>
          <w:i/>
          <w:iCs/>
        </w:rPr>
        <w:t xml:space="preserve"> </w:t>
      </w:r>
      <w:r w:rsidR="00C2475B" w:rsidRPr="009D6AE3">
        <w:rPr>
          <w:i/>
          <w:iCs/>
        </w:rPr>
        <w:t>cit.</w:t>
      </w:r>
      <w:r w:rsidR="009768DE" w:rsidRPr="009D6AE3">
        <w:rPr>
          <w:i/>
          <w:iCs/>
        </w:rPr>
        <w:t>,</w:t>
      </w:r>
      <w:r w:rsidR="009768DE" w:rsidRPr="009D6AE3">
        <w:t xml:space="preserve"> § 83; </w:t>
      </w:r>
      <w:r w:rsidR="009768DE" w:rsidRPr="009D6AE3">
        <w:rPr>
          <w:i/>
          <w:iCs/>
        </w:rPr>
        <w:t>Delfi AS</w:t>
      </w:r>
      <w:r w:rsidR="009768DE" w:rsidRPr="009D6AE3">
        <w:t xml:space="preserve">, </w:t>
      </w:r>
      <w:r w:rsidR="00C2475B" w:rsidRPr="009D6AE3">
        <w:rPr>
          <w:i/>
          <w:iCs/>
        </w:rPr>
        <w:t>op.</w:t>
      </w:r>
      <w:r w:rsidR="00161257" w:rsidRPr="009D6AE3">
        <w:rPr>
          <w:i/>
          <w:iCs/>
        </w:rPr>
        <w:t xml:space="preserve"> </w:t>
      </w:r>
      <w:r w:rsidR="00C2475B" w:rsidRPr="009D6AE3">
        <w:rPr>
          <w:i/>
          <w:iCs/>
        </w:rPr>
        <w:t>cit</w:t>
      </w:r>
      <w:r w:rsidR="00C2475B" w:rsidRPr="009D6AE3">
        <w:t>.</w:t>
      </w:r>
      <w:r w:rsidR="009768DE" w:rsidRPr="009D6AE3">
        <w:t xml:space="preserve">, § 137; </w:t>
      </w:r>
      <w:r w:rsidR="009768DE" w:rsidRPr="009D6AE3">
        <w:rPr>
          <w:i/>
          <w:iCs/>
        </w:rPr>
        <w:t>Bédat</w:t>
      </w:r>
      <w:r w:rsidR="009768DE" w:rsidRPr="009D6AE3">
        <w:t xml:space="preserve">, </w:t>
      </w:r>
      <w:r w:rsidR="006D3A3A" w:rsidRPr="009D6AE3">
        <w:rPr>
          <w:i/>
          <w:iCs/>
        </w:rPr>
        <w:t>op.</w:t>
      </w:r>
      <w:r w:rsidR="00161257" w:rsidRPr="009D6AE3">
        <w:rPr>
          <w:i/>
          <w:iCs/>
        </w:rPr>
        <w:t xml:space="preserve"> </w:t>
      </w:r>
      <w:r w:rsidR="006D3A3A" w:rsidRPr="009D6AE3">
        <w:rPr>
          <w:i/>
          <w:iCs/>
        </w:rPr>
        <w:t>cit.</w:t>
      </w:r>
      <w:r w:rsidR="009768DE" w:rsidRPr="009D6AE3">
        <w:t xml:space="preserve">, § 72; oraz </w:t>
      </w:r>
      <w:r w:rsidR="009768DE" w:rsidRPr="009D6AE3">
        <w:rPr>
          <w:i/>
          <w:iCs/>
        </w:rPr>
        <w:t>Medž</w:t>
      </w:r>
      <w:r w:rsidR="006D3A3A" w:rsidRPr="009D6AE3">
        <w:rPr>
          <w:i/>
          <w:iCs/>
        </w:rPr>
        <w:t>lis Islamske Zajednice Brčko i I</w:t>
      </w:r>
      <w:r w:rsidR="009768DE" w:rsidRPr="009D6AE3">
        <w:rPr>
          <w:i/>
          <w:iCs/>
        </w:rPr>
        <w:t>nni</w:t>
      </w:r>
      <w:r w:rsidR="009768DE" w:rsidRPr="009D6AE3">
        <w:t xml:space="preserve">, </w:t>
      </w:r>
      <w:r w:rsidR="006D3A3A" w:rsidRPr="009D6AE3">
        <w:rPr>
          <w:i/>
          <w:iCs/>
        </w:rPr>
        <w:t>op.</w:t>
      </w:r>
      <w:r w:rsidR="00161257" w:rsidRPr="009D6AE3">
        <w:rPr>
          <w:i/>
          <w:iCs/>
        </w:rPr>
        <w:t xml:space="preserve"> </w:t>
      </w:r>
      <w:r w:rsidR="006D3A3A" w:rsidRPr="009D6AE3">
        <w:rPr>
          <w:i/>
          <w:iCs/>
        </w:rPr>
        <w:t>cit.</w:t>
      </w:r>
      <w:r w:rsidR="009768DE" w:rsidRPr="009D6AE3">
        <w:rPr>
          <w:i/>
          <w:iCs/>
        </w:rPr>
        <w:t>,</w:t>
      </w:r>
      <w:r w:rsidR="009768DE" w:rsidRPr="009D6AE3">
        <w:t xml:space="preserve"> § 76).</w:t>
      </w:r>
    </w:p>
    <w:p w14:paraId="482AFFB4" w14:textId="3EC9E6B6" w:rsidR="00143435" w:rsidRPr="00FA5467" w:rsidRDefault="00655510" w:rsidP="00A727B4">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66</w:t>
      </w:r>
      <w:r w:rsidRPr="00FA5467">
        <w:rPr>
          <w:lang w:val="pl-PL"/>
        </w:rPr>
        <w:fldChar w:fldCharType="end"/>
      </w:r>
      <w:r w:rsidR="0081202A" w:rsidRPr="00FA5467">
        <w:rPr>
          <w:lang w:val="pl-PL"/>
        </w:rPr>
        <w:t>.  </w:t>
      </w:r>
      <w:r w:rsidR="000C3010" w:rsidRPr="00FA5467">
        <w:rPr>
          <w:lang w:val="pl-PL"/>
        </w:rPr>
        <w:t>Trybunał przypomina ponadto, że wolność</w:t>
      </w:r>
      <w:r w:rsidR="006D3A3A" w:rsidRPr="00FA5467">
        <w:rPr>
          <w:lang w:val="pl-PL"/>
        </w:rPr>
        <w:t xml:space="preserve"> prasy </w:t>
      </w:r>
      <w:r w:rsidR="00161257">
        <w:rPr>
          <w:lang w:val="pl-PL"/>
        </w:rPr>
        <w:t>pełni</w:t>
      </w:r>
      <w:r w:rsidR="00161257" w:rsidRPr="00FA5467">
        <w:rPr>
          <w:lang w:val="pl-PL"/>
        </w:rPr>
        <w:t xml:space="preserve"> </w:t>
      </w:r>
      <w:r w:rsidR="006D3A3A" w:rsidRPr="00FA5467">
        <w:rPr>
          <w:lang w:val="pl-PL"/>
        </w:rPr>
        <w:t xml:space="preserve">fundamentalną i zasadniczą </w:t>
      </w:r>
      <w:r w:rsidR="000C3010" w:rsidRPr="00FA5467">
        <w:rPr>
          <w:lang w:val="pl-PL"/>
        </w:rPr>
        <w:t xml:space="preserve">funkcję w </w:t>
      </w:r>
      <w:r w:rsidR="006D3A3A" w:rsidRPr="00FA5467">
        <w:rPr>
          <w:lang w:val="pl-PL"/>
        </w:rPr>
        <w:t>społeczeństwie demokratycznym. W</w:t>
      </w:r>
      <w:r w:rsidR="000824B9" w:rsidRPr="00FA5467">
        <w:rPr>
          <w:lang w:val="pl-PL"/>
        </w:rPr>
        <w:t xml:space="preserve">prawdzie </w:t>
      </w:r>
      <w:r w:rsidR="00547871">
        <w:rPr>
          <w:lang w:val="pl-PL"/>
        </w:rPr>
        <w:t>mediom</w:t>
      </w:r>
      <w:r w:rsidR="000C3010" w:rsidRPr="00FA5467">
        <w:rPr>
          <w:lang w:val="pl-PL"/>
        </w:rPr>
        <w:t xml:space="preserve"> </w:t>
      </w:r>
      <w:r w:rsidR="0036190B" w:rsidRPr="00FA5467">
        <w:rPr>
          <w:lang w:val="pl-PL"/>
        </w:rPr>
        <w:t>nie wolno</w:t>
      </w:r>
      <w:r w:rsidR="000C3010" w:rsidRPr="00FA5467">
        <w:rPr>
          <w:lang w:val="pl-PL"/>
        </w:rPr>
        <w:t xml:space="preserve"> </w:t>
      </w:r>
      <w:r w:rsidR="00A727B4" w:rsidRPr="00FA5467">
        <w:rPr>
          <w:lang w:val="pl-PL"/>
        </w:rPr>
        <w:t>przekraczać pewnych granic, w </w:t>
      </w:r>
      <w:r w:rsidR="000C3010" w:rsidRPr="00FA5467">
        <w:rPr>
          <w:lang w:val="pl-PL"/>
        </w:rPr>
        <w:t xml:space="preserve">szczególności w odniesieniu do </w:t>
      </w:r>
      <w:r w:rsidR="00547871">
        <w:rPr>
          <w:lang w:val="pl-PL"/>
        </w:rPr>
        <w:t>dobrego imienia</w:t>
      </w:r>
      <w:r w:rsidR="000C3010" w:rsidRPr="00FA5467">
        <w:rPr>
          <w:lang w:val="pl-PL"/>
        </w:rPr>
        <w:t xml:space="preserve"> i praw innych osób oraz potrzeby zapobiegania ujawnianiu informacji poufnych, </w:t>
      </w:r>
      <w:r w:rsidR="006D3A3A" w:rsidRPr="00FA5467">
        <w:rPr>
          <w:lang w:val="pl-PL"/>
        </w:rPr>
        <w:t xml:space="preserve">jednak </w:t>
      </w:r>
      <w:r w:rsidR="00547871">
        <w:rPr>
          <w:lang w:val="pl-PL"/>
        </w:rPr>
        <w:t>ich</w:t>
      </w:r>
      <w:r w:rsidR="000C3010" w:rsidRPr="00FA5467">
        <w:rPr>
          <w:lang w:val="pl-PL"/>
        </w:rPr>
        <w:t xml:space="preserve"> </w:t>
      </w:r>
      <w:r w:rsidR="006D3A3A" w:rsidRPr="00FA5467">
        <w:rPr>
          <w:lang w:val="pl-PL"/>
        </w:rPr>
        <w:t xml:space="preserve">zadaniem </w:t>
      </w:r>
      <w:r w:rsidR="000C3010" w:rsidRPr="00FA5467">
        <w:rPr>
          <w:lang w:val="pl-PL"/>
        </w:rPr>
        <w:t xml:space="preserve">jest </w:t>
      </w:r>
      <w:r w:rsidR="006D3A3A" w:rsidRPr="00FA5467">
        <w:rPr>
          <w:lang w:val="pl-PL"/>
        </w:rPr>
        <w:t>przekazywanie</w:t>
      </w:r>
      <w:r w:rsidR="000C3010" w:rsidRPr="00FA5467">
        <w:rPr>
          <w:lang w:val="pl-PL"/>
        </w:rPr>
        <w:t xml:space="preserve"> </w:t>
      </w:r>
      <w:r w:rsidR="00161257">
        <w:rPr>
          <w:lang w:val="pl-PL"/>
        </w:rPr>
        <w:t>–</w:t>
      </w:r>
      <w:r w:rsidR="000C3010" w:rsidRPr="00FA5467">
        <w:rPr>
          <w:lang w:val="pl-PL"/>
        </w:rPr>
        <w:t xml:space="preserve"> w sposób zgodny z </w:t>
      </w:r>
      <w:r w:rsidR="00547871">
        <w:rPr>
          <w:lang w:val="pl-PL"/>
        </w:rPr>
        <w:t>ich</w:t>
      </w:r>
      <w:r w:rsidR="000C3010" w:rsidRPr="00FA5467">
        <w:rPr>
          <w:lang w:val="pl-PL"/>
        </w:rPr>
        <w:t xml:space="preserve"> obowiązkami i</w:t>
      </w:r>
      <w:r w:rsidR="0036190B" w:rsidRPr="00FA5467">
        <w:rPr>
          <w:lang w:val="pl-PL"/>
        </w:rPr>
        <w:t xml:space="preserve"> zakresem odpowiedzialności</w:t>
      </w:r>
      <w:r w:rsidR="006D3A3A" w:rsidRPr="00FA5467">
        <w:rPr>
          <w:lang w:val="pl-PL"/>
        </w:rPr>
        <w:t xml:space="preserve"> </w:t>
      </w:r>
      <w:r w:rsidR="00161257">
        <w:rPr>
          <w:rFonts w:ascii="Cambria Math" w:hAnsi="Cambria Math"/>
          <w:lang w:val="pl-PL"/>
        </w:rPr>
        <w:t>–</w:t>
      </w:r>
      <w:r w:rsidR="006D3A3A" w:rsidRPr="00FA5467">
        <w:rPr>
          <w:lang w:val="pl-PL"/>
        </w:rPr>
        <w:t xml:space="preserve"> informacji i </w:t>
      </w:r>
      <w:r w:rsidR="001939A3" w:rsidRPr="00FA5467">
        <w:rPr>
          <w:lang w:val="pl-PL"/>
        </w:rPr>
        <w:t>idei</w:t>
      </w:r>
      <w:r w:rsidR="006D3A3A" w:rsidRPr="00FA5467">
        <w:rPr>
          <w:lang w:val="pl-PL"/>
        </w:rPr>
        <w:t xml:space="preserve"> dotyczących wszystkich spraw leżących w interesie publicznym, również tych, które odnoszą</w:t>
      </w:r>
      <w:r w:rsidR="000C3010" w:rsidRPr="00FA5467">
        <w:rPr>
          <w:lang w:val="pl-PL"/>
        </w:rPr>
        <w:t xml:space="preserve"> się do wymiaru sprawiedliwości.</w:t>
      </w:r>
      <w:r w:rsidR="006D3A3A" w:rsidRPr="00FA5467">
        <w:rPr>
          <w:lang w:val="pl-PL"/>
        </w:rPr>
        <w:t xml:space="preserve"> </w:t>
      </w:r>
      <w:r w:rsidR="00161257">
        <w:rPr>
          <w:lang w:val="pl-PL"/>
        </w:rPr>
        <w:t>Tym samym</w:t>
      </w:r>
      <w:r w:rsidR="006D3A3A" w:rsidRPr="00FA5467">
        <w:rPr>
          <w:lang w:val="pl-PL"/>
        </w:rPr>
        <w:t xml:space="preserve"> margines oceny</w:t>
      </w:r>
      <w:r w:rsidR="0036190B" w:rsidRPr="00FA5467">
        <w:rPr>
          <w:lang w:val="pl-PL"/>
        </w:rPr>
        <w:t xml:space="preserve"> </w:t>
      </w:r>
      <w:r w:rsidR="00222730" w:rsidRPr="00FA5467">
        <w:rPr>
          <w:lang w:val="pl-PL"/>
        </w:rPr>
        <w:t xml:space="preserve">organów krajowych określa interes </w:t>
      </w:r>
      <w:r w:rsidR="0036190B" w:rsidRPr="00FA5467">
        <w:rPr>
          <w:lang w:val="pl-PL"/>
        </w:rPr>
        <w:t>spo</w:t>
      </w:r>
      <w:r w:rsidR="003800CE" w:rsidRPr="00FA5467">
        <w:rPr>
          <w:lang w:val="pl-PL"/>
        </w:rPr>
        <w:t>łeczeństwa demokratycznego w zakresie umożliwienia</w:t>
      </w:r>
      <w:r w:rsidR="00222730" w:rsidRPr="00FA5467">
        <w:rPr>
          <w:lang w:val="pl-PL"/>
        </w:rPr>
        <w:t xml:space="preserve"> prasie pełnienia </w:t>
      </w:r>
      <w:r w:rsidR="00161257">
        <w:rPr>
          <w:lang w:val="pl-PL"/>
        </w:rPr>
        <w:t>swoistej</w:t>
      </w:r>
      <w:r w:rsidR="0036190B" w:rsidRPr="00FA5467">
        <w:rPr>
          <w:lang w:val="pl-PL"/>
        </w:rPr>
        <w:t xml:space="preserve"> roli „</w:t>
      </w:r>
      <w:r w:rsidR="009A217F" w:rsidRPr="00FA5467">
        <w:rPr>
          <w:lang w:val="pl-PL"/>
        </w:rPr>
        <w:t>stróża publicznego</w:t>
      </w:r>
      <w:r w:rsidR="00222730" w:rsidRPr="00FA5467">
        <w:rPr>
          <w:lang w:val="pl-PL"/>
        </w:rPr>
        <w:t>” (</w:t>
      </w:r>
      <w:r w:rsidR="00A33C5F">
        <w:rPr>
          <w:lang w:val="pl-PL"/>
        </w:rPr>
        <w:t>zob.</w:t>
      </w:r>
      <w:r w:rsidR="00161257">
        <w:rPr>
          <w:lang w:val="pl-PL"/>
        </w:rPr>
        <w:t xml:space="preserve"> szereg wyroków m.in. w sprawach</w:t>
      </w:r>
      <w:r w:rsidR="0036190B" w:rsidRPr="00FA5467">
        <w:rPr>
          <w:lang w:val="pl-PL"/>
        </w:rPr>
        <w:t xml:space="preserve"> Bladet </w:t>
      </w:r>
      <w:r w:rsidR="0036190B" w:rsidRPr="00FA5467">
        <w:rPr>
          <w:i/>
          <w:iCs/>
          <w:lang w:val="pl-PL"/>
        </w:rPr>
        <w:t>Tromsø i Stensaas przeciwko Norwegii</w:t>
      </w:r>
      <w:r w:rsidR="00222730" w:rsidRPr="00FA5467">
        <w:rPr>
          <w:lang w:val="pl-PL"/>
        </w:rPr>
        <w:t xml:space="preserve"> [WI</w:t>
      </w:r>
      <w:r w:rsidR="003800CE" w:rsidRPr="00FA5467">
        <w:rPr>
          <w:lang w:val="pl-PL"/>
        </w:rPr>
        <w:t xml:space="preserve">], </w:t>
      </w:r>
      <w:r w:rsidR="00161257">
        <w:rPr>
          <w:lang w:val="pl-PL"/>
        </w:rPr>
        <w:t xml:space="preserve">skarga </w:t>
      </w:r>
      <w:r w:rsidR="003800CE" w:rsidRPr="00FA5467">
        <w:rPr>
          <w:lang w:val="pl-PL"/>
        </w:rPr>
        <w:t>nr</w:t>
      </w:r>
      <w:r w:rsidR="00A727B4" w:rsidRPr="00FA5467">
        <w:rPr>
          <w:lang w:val="pl-PL"/>
        </w:rPr>
        <w:t> </w:t>
      </w:r>
      <w:r w:rsidR="00222730" w:rsidRPr="00FA5467">
        <w:rPr>
          <w:lang w:val="pl-PL"/>
        </w:rPr>
        <w:t>21980/93, § 59, ETPCz</w:t>
      </w:r>
      <w:r w:rsidR="0036190B" w:rsidRPr="00FA5467">
        <w:rPr>
          <w:lang w:val="pl-PL"/>
        </w:rPr>
        <w:t xml:space="preserve"> 1999-III; </w:t>
      </w:r>
      <w:r w:rsidR="0036190B" w:rsidRPr="00FA5467">
        <w:rPr>
          <w:i/>
          <w:iCs/>
          <w:lang w:val="pl-PL"/>
        </w:rPr>
        <w:t>Thoma przeciwko Luksemburgowi</w:t>
      </w:r>
      <w:r w:rsidR="00A727B4" w:rsidRPr="00FA5467">
        <w:rPr>
          <w:lang w:val="pl-PL"/>
        </w:rPr>
        <w:t xml:space="preserve">, </w:t>
      </w:r>
      <w:r w:rsidR="00161257">
        <w:rPr>
          <w:lang w:val="pl-PL"/>
        </w:rPr>
        <w:t xml:space="preserve">skarga </w:t>
      </w:r>
      <w:r w:rsidR="00A727B4" w:rsidRPr="00FA5467">
        <w:rPr>
          <w:lang w:val="pl-PL"/>
        </w:rPr>
        <w:t>nr </w:t>
      </w:r>
      <w:r w:rsidR="00222730" w:rsidRPr="00FA5467">
        <w:rPr>
          <w:lang w:val="pl-PL"/>
        </w:rPr>
        <w:t>38432/97, § 45, ETPCz</w:t>
      </w:r>
      <w:r w:rsidR="0036190B" w:rsidRPr="00FA5467">
        <w:rPr>
          <w:lang w:val="pl-PL"/>
        </w:rPr>
        <w:t xml:space="preserve"> 2001-III; oraz </w:t>
      </w:r>
      <w:r w:rsidR="0036190B" w:rsidRPr="00FA5467">
        <w:rPr>
          <w:i/>
          <w:iCs/>
          <w:lang w:val="pl-PL"/>
        </w:rPr>
        <w:t>Amorim Giestas i Jesus Costa Bordalo przeciwko Portugalii</w:t>
      </w:r>
      <w:r w:rsidR="0036190B" w:rsidRPr="00FA5467">
        <w:rPr>
          <w:lang w:val="pl-PL"/>
        </w:rPr>
        <w:t xml:space="preserve">, </w:t>
      </w:r>
      <w:r w:rsidR="00161257">
        <w:rPr>
          <w:lang w:val="pl-PL"/>
        </w:rPr>
        <w:t xml:space="preserve">skarga </w:t>
      </w:r>
      <w:r w:rsidR="0036190B" w:rsidRPr="00FA5467">
        <w:rPr>
          <w:lang w:val="pl-PL"/>
        </w:rPr>
        <w:t xml:space="preserve">nr 37840/10, § </w:t>
      </w:r>
      <w:r w:rsidR="0036190B" w:rsidRPr="00FA5467">
        <w:rPr>
          <w:lang w:val="pl-PL"/>
        </w:rPr>
        <w:lastRenderedPageBreak/>
        <w:t>25, 3 kwietnia 2014 r.). Niemniej jednak dziennikarze muszą działać w dobrej w</w:t>
      </w:r>
      <w:r w:rsidR="003800CE" w:rsidRPr="00FA5467">
        <w:rPr>
          <w:lang w:val="pl-PL"/>
        </w:rPr>
        <w:t>ierze, aby przekazywać „rzetelne</w:t>
      </w:r>
      <w:r w:rsidR="0036190B" w:rsidRPr="00FA5467">
        <w:rPr>
          <w:lang w:val="pl-PL"/>
        </w:rPr>
        <w:t xml:space="preserve"> i wiarygodne” informacje zgodnie z etyką dziennikarską (</w:t>
      </w:r>
      <w:r w:rsidR="00A33C5F">
        <w:rPr>
          <w:lang w:val="pl-PL"/>
        </w:rPr>
        <w:t>zob.</w:t>
      </w:r>
      <w:r w:rsidR="00161257" w:rsidRPr="00FA5467">
        <w:rPr>
          <w:lang w:val="pl-PL"/>
        </w:rPr>
        <w:t xml:space="preserve"> </w:t>
      </w:r>
      <w:r w:rsidR="0036190B" w:rsidRPr="00FA5467">
        <w:rPr>
          <w:i/>
          <w:iCs/>
          <w:lang w:val="pl-PL"/>
        </w:rPr>
        <w:t>Fressoz i Roire przeciwko Francji</w:t>
      </w:r>
      <w:r w:rsidR="00222730" w:rsidRPr="00FA5467">
        <w:rPr>
          <w:lang w:val="pl-PL"/>
        </w:rPr>
        <w:t xml:space="preserve"> [WI</w:t>
      </w:r>
      <w:r w:rsidR="00A727B4" w:rsidRPr="00FA5467">
        <w:rPr>
          <w:lang w:val="pl-PL"/>
        </w:rPr>
        <w:t xml:space="preserve">], </w:t>
      </w:r>
      <w:r w:rsidR="00161257">
        <w:rPr>
          <w:lang w:val="pl-PL"/>
        </w:rPr>
        <w:t xml:space="preserve">skarga </w:t>
      </w:r>
      <w:r w:rsidR="00A727B4" w:rsidRPr="00FA5467">
        <w:rPr>
          <w:lang w:val="pl-PL"/>
        </w:rPr>
        <w:t>nr 29183/95, § </w:t>
      </w:r>
      <w:r w:rsidR="00143435" w:rsidRPr="00FA5467">
        <w:rPr>
          <w:lang w:val="pl-PL"/>
        </w:rPr>
        <w:t>54, ETPCz</w:t>
      </w:r>
      <w:r w:rsidR="0036190B" w:rsidRPr="00FA5467">
        <w:rPr>
          <w:lang w:val="pl-PL"/>
        </w:rPr>
        <w:t xml:space="preserve"> 1999-I ; </w:t>
      </w:r>
      <w:r w:rsidR="003800CE" w:rsidRPr="00FA5467">
        <w:rPr>
          <w:i/>
          <w:iCs/>
          <w:lang w:val="pl-PL"/>
        </w:rPr>
        <w:t xml:space="preserve">Radio France </w:t>
      </w:r>
      <w:r w:rsidR="00222730" w:rsidRPr="00FA5467">
        <w:rPr>
          <w:i/>
          <w:iCs/>
          <w:lang w:val="pl-PL"/>
        </w:rPr>
        <w:t>i Inni</w:t>
      </w:r>
      <w:r w:rsidR="003800CE" w:rsidRPr="00FA5467">
        <w:rPr>
          <w:i/>
          <w:iCs/>
          <w:lang w:val="pl-PL"/>
        </w:rPr>
        <w:t xml:space="preserve"> p</w:t>
      </w:r>
      <w:r w:rsidR="0036190B" w:rsidRPr="00FA5467">
        <w:rPr>
          <w:i/>
          <w:iCs/>
          <w:lang w:val="pl-PL"/>
        </w:rPr>
        <w:t>rzeciwko Francji</w:t>
      </w:r>
      <w:r w:rsidR="0036190B" w:rsidRPr="00FA5467">
        <w:rPr>
          <w:lang w:val="pl-PL"/>
        </w:rPr>
        <w:t xml:space="preserve">, </w:t>
      </w:r>
      <w:r w:rsidR="00161257">
        <w:rPr>
          <w:lang w:val="pl-PL"/>
        </w:rPr>
        <w:t xml:space="preserve">skarga </w:t>
      </w:r>
      <w:r w:rsidR="0036190B" w:rsidRPr="00FA5467">
        <w:rPr>
          <w:lang w:val="pl-PL"/>
        </w:rPr>
        <w:t xml:space="preserve">nr 53984/00, § 37, </w:t>
      </w:r>
      <w:r w:rsidR="00143435" w:rsidRPr="00FA5467">
        <w:rPr>
          <w:lang w:val="pl-PL"/>
        </w:rPr>
        <w:t>ETPCz</w:t>
      </w:r>
      <w:r w:rsidR="003800CE" w:rsidRPr="00FA5467">
        <w:rPr>
          <w:lang w:val="pl-PL"/>
        </w:rPr>
        <w:t xml:space="preserve"> 2004-II; oraz </w:t>
      </w:r>
      <w:r w:rsidR="003800CE" w:rsidRPr="00FA5467">
        <w:rPr>
          <w:i/>
          <w:iCs/>
          <w:lang w:val="pl-PL"/>
        </w:rPr>
        <w:t xml:space="preserve">July </w:t>
      </w:r>
      <w:r w:rsidR="0036190B" w:rsidRPr="00FA5467">
        <w:rPr>
          <w:i/>
          <w:iCs/>
          <w:lang w:val="pl-PL"/>
        </w:rPr>
        <w:t>i Sarl Libération przeciwko Francji</w:t>
      </w:r>
      <w:r w:rsidR="00A727B4" w:rsidRPr="00FA5467">
        <w:rPr>
          <w:lang w:val="pl-PL"/>
        </w:rPr>
        <w:t xml:space="preserve">, </w:t>
      </w:r>
      <w:r w:rsidR="00161257">
        <w:rPr>
          <w:lang w:val="pl-PL"/>
        </w:rPr>
        <w:t xml:space="preserve">skarga </w:t>
      </w:r>
      <w:r w:rsidR="00A727B4" w:rsidRPr="00FA5467">
        <w:rPr>
          <w:lang w:val="pl-PL"/>
        </w:rPr>
        <w:t>nr </w:t>
      </w:r>
      <w:r w:rsidR="00222730" w:rsidRPr="00FA5467">
        <w:rPr>
          <w:lang w:val="pl-PL"/>
        </w:rPr>
        <w:t>20893/03, § 69, ETPCz</w:t>
      </w:r>
      <w:r w:rsidR="0036190B" w:rsidRPr="00FA5467">
        <w:rPr>
          <w:lang w:val="pl-PL"/>
        </w:rPr>
        <w:t xml:space="preserve"> 2008).</w:t>
      </w:r>
      <w:r w:rsidR="003800CE" w:rsidRPr="00FA5467">
        <w:rPr>
          <w:lang w:val="pl-PL"/>
        </w:rPr>
        <w:t xml:space="preserve"> </w:t>
      </w:r>
      <w:r w:rsidR="00161257">
        <w:rPr>
          <w:lang w:val="pl-PL"/>
        </w:rPr>
        <w:t>W</w:t>
      </w:r>
      <w:r w:rsidR="0036190B" w:rsidRPr="00FA5467">
        <w:rPr>
          <w:lang w:val="pl-PL"/>
        </w:rPr>
        <w:t xml:space="preserve">olność </w:t>
      </w:r>
      <w:r w:rsidR="00547871">
        <w:rPr>
          <w:lang w:val="pl-PL"/>
        </w:rPr>
        <w:t>wypowiedzi dziennikarskiej</w:t>
      </w:r>
      <w:r w:rsidR="0036190B" w:rsidRPr="00FA5467">
        <w:rPr>
          <w:lang w:val="pl-PL"/>
        </w:rPr>
        <w:t xml:space="preserve"> obejmuje </w:t>
      </w:r>
      <w:r w:rsidR="00161257">
        <w:rPr>
          <w:lang w:val="pl-PL"/>
        </w:rPr>
        <w:t xml:space="preserve">zatem </w:t>
      </w:r>
      <w:r w:rsidR="0036190B" w:rsidRPr="00FA5467">
        <w:rPr>
          <w:lang w:val="pl-PL"/>
        </w:rPr>
        <w:t>także możliwość uciekania si</w:t>
      </w:r>
      <w:r w:rsidR="00222730" w:rsidRPr="00FA5467">
        <w:rPr>
          <w:lang w:val="pl-PL"/>
        </w:rPr>
        <w:t xml:space="preserve">ę </w:t>
      </w:r>
      <w:r w:rsidR="00161257">
        <w:rPr>
          <w:lang w:val="pl-PL"/>
        </w:rPr>
        <w:t>w pewnym stopniu</w:t>
      </w:r>
      <w:r w:rsidR="00222730" w:rsidRPr="00FA5467">
        <w:rPr>
          <w:lang w:val="pl-PL"/>
        </w:rPr>
        <w:t xml:space="preserve"> </w:t>
      </w:r>
      <w:r w:rsidR="001939A3" w:rsidRPr="00FA5467">
        <w:rPr>
          <w:lang w:val="pl-PL"/>
        </w:rPr>
        <w:t xml:space="preserve">do </w:t>
      </w:r>
      <w:r w:rsidR="00222730" w:rsidRPr="00FA5467">
        <w:rPr>
          <w:lang w:val="pl-PL"/>
        </w:rPr>
        <w:t>przesady, czy</w:t>
      </w:r>
      <w:r w:rsidR="0036190B" w:rsidRPr="00FA5467">
        <w:rPr>
          <w:lang w:val="pl-PL"/>
        </w:rPr>
        <w:t xml:space="preserve"> nawet prowokacji (</w:t>
      </w:r>
      <w:r w:rsidR="00A33C5F">
        <w:rPr>
          <w:lang w:val="pl-PL"/>
        </w:rPr>
        <w:t>zob.</w:t>
      </w:r>
      <w:r w:rsidR="00161257" w:rsidRPr="00FA5467">
        <w:rPr>
          <w:lang w:val="pl-PL"/>
        </w:rPr>
        <w:t xml:space="preserve"> </w:t>
      </w:r>
      <w:r w:rsidR="0036190B" w:rsidRPr="00FA5467">
        <w:rPr>
          <w:i/>
          <w:iCs/>
          <w:lang w:val="pl-PL"/>
        </w:rPr>
        <w:t>Fressoz i Roire</w:t>
      </w:r>
      <w:r w:rsidR="00143435" w:rsidRPr="00FA5467">
        <w:rPr>
          <w:lang w:val="pl-PL"/>
        </w:rPr>
        <w:t xml:space="preserve">, </w:t>
      </w:r>
      <w:r w:rsidR="00222730" w:rsidRPr="00FA5467">
        <w:rPr>
          <w:i/>
          <w:iCs/>
          <w:lang w:val="pl-PL"/>
        </w:rPr>
        <w:t>op.</w:t>
      </w:r>
      <w:r w:rsidR="00161257">
        <w:rPr>
          <w:i/>
          <w:iCs/>
          <w:lang w:val="pl-PL"/>
        </w:rPr>
        <w:t xml:space="preserve"> </w:t>
      </w:r>
      <w:r w:rsidR="00222730" w:rsidRPr="00FA5467">
        <w:rPr>
          <w:i/>
          <w:iCs/>
          <w:lang w:val="pl-PL"/>
        </w:rPr>
        <w:t>cit.</w:t>
      </w:r>
      <w:r w:rsidR="0036190B" w:rsidRPr="00FA5467">
        <w:rPr>
          <w:i/>
          <w:iCs/>
          <w:lang w:val="pl-PL"/>
        </w:rPr>
        <w:t>,</w:t>
      </w:r>
      <w:r w:rsidR="0036190B" w:rsidRPr="00FA5467">
        <w:rPr>
          <w:lang w:val="pl-PL"/>
        </w:rPr>
        <w:t xml:space="preserve"> § 45, i </w:t>
      </w:r>
      <w:r w:rsidR="0036190B" w:rsidRPr="00FA5467">
        <w:rPr>
          <w:i/>
          <w:iCs/>
          <w:lang w:val="pl-PL"/>
        </w:rPr>
        <w:t>Mamère przeciwko Francji</w:t>
      </w:r>
      <w:r w:rsidR="00143435" w:rsidRPr="00FA5467">
        <w:rPr>
          <w:lang w:val="pl-PL"/>
        </w:rPr>
        <w:t xml:space="preserve">, </w:t>
      </w:r>
      <w:r w:rsidR="00161257">
        <w:rPr>
          <w:lang w:val="pl-PL"/>
        </w:rPr>
        <w:t xml:space="preserve">skarga </w:t>
      </w:r>
      <w:r w:rsidR="00143435" w:rsidRPr="00FA5467">
        <w:rPr>
          <w:lang w:val="pl-PL"/>
        </w:rPr>
        <w:t>nr 12697/03, § 25, ET</w:t>
      </w:r>
      <w:r w:rsidR="0036190B" w:rsidRPr="00FA5467">
        <w:rPr>
          <w:lang w:val="pl-PL"/>
        </w:rPr>
        <w:t>PC</w:t>
      </w:r>
      <w:r w:rsidR="00143435" w:rsidRPr="00FA5467">
        <w:rPr>
          <w:lang w:val="pl-PL"/>
        </w:rPr>
        <w:t>z</w:t>
      </w:r>
      <w:r w:rsidR="00002C5D" w:rsidRPr="00FA5467">
        <w:rPr>
          <w:lang w:val="pl-PL"/>
        </w:rPr>
        <w:t xml:space="preserve"> 2006- XIII).</w:t>
      </w:r>
    </w:p>
    <w:p w14:paraId="34A07DE0" w14:textId="431071FC" w:rsidR="00143435"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67</w:t>
      </w:r>
      <w:r w:rsidRPr="00FA5467">
        <w:rPr>
          <w:lang w:val="pl-PL"/>
        </w:rPr>
        <w:fldChar w:fldCharType="end"/>
      </w:r>
      <w:r w:rsidR="00204891" w:rsidRPr="00FA5467">
        <w:rPr>
          <w:lang w:val="pl-PL"/>
        </w:rPr>
        <w:t>.  </w:t>
      </w:r>
      <w:r w:rsidR="00143435" w:rsidRPr="00FA5467">
        <w:rPr>
          <w:lang w:val="pl-PL"/>
        </w:rPr>
        <w:t xml:space="preserve"> Trybunał przyznaje jednak, że zniekształcanie prawdy w złe</w:t>
      </w:r>
      <w:r w:rsidR="00002C5D" w:rsidRPr="00FA5467">
        <w:rPr>
          <w:lang w:val="pl-PL"/>
        </w:rPr>
        <w:t>j wierze może niekiedy</w:t>
      </w:r>
      <w:r w:rsidR="00143435" w:rsidRPr="00FA5467">
        <w:rPr>
          <w:lang w:val="pl-PL"/>
        </w:rPr>
        <w:t xml:space="preserve"> przekraczać granice dopuszczalnej krytyki: </w:t>
      </w:r>
      <w:r w:rsidR="00161257">
        <w:rPr>
          <w:lang w:val="pl-PL"/>
        </w:rPr>
        <w:t xml:space="preserve">na </w:t>
      </w:r>
      <w:r w:rsidR="00143435" w:rsidRPr="00FA5467">
        <w:rPr>
          <w:lang w:val="pl-PL"/>
        </w:rPr>
        <w:t xml:space="preserve">prawidłowe stwierdzenie </w:t>
      </w:r>
      <w:r w:rsidR="00161257">
        <w:rPr>
          <w:lang w:val="pl-PL"/>
        </w:rPr>
        <w:t>wpływ mogą mieć</w:t>
      </w:r>
      <w:r w:rsidR="00002C5D" w:rsidRPr="00FA5467">
        <w:rPr>
          <w:lang w:val="pl-PL"/>
        </w:rPr>
        <w:t xml:space="preserve"> </w:t>
      </w:r>
      <w:r w:rsidR="00143435" w:rsidRPr="00FA5467">
        <w:rPr>
          <w:lang w:val="pl-PL"/>
        </w:rPr>
        <w:t xml:space="preserve">dodatkowe uwagi, </w:t>
      </w:r>
      <w:r w:rsidR="00161257">
        <w:rPr>
          <w:lang w:val="pl-PL"/>
        </w:rPr>
        <w:t xml:space="preserve">sądy </w:t>
      </w:r>
      <w:r w:rsidR="00A32219">
        <w:rPr>
          <w:lang w:val="pl-PL"/>
        </w:rPr>
        <w:t>wartościujące</w:t>
      </w:r>
      <w:r w:rsidR="00143435" w:rsidRPr="00FA5467">
        <w:rPr>
          <w:lang w:val="pl-PL"/>
        </w:rPr>
        <w:t>, przypuszczenia, a nawet insynuacje, które mogą stworzyć fałszywy obraz w opinii publicznej (</w:t>
      </w:r>
      <w:r w:rsidR="00A33C5F">
        <w:rPr>
          <w:lang w:val="pl-PL"/>
        </w:rPr>
        <w:t>zob.</w:t>
      </w:r>
      <w:r w:rsidR="00161257" w:rsidRPr="00FA5467">
        <w:rPr>
          <w:lang w:val="pl-PL"/>
        </w:rPr>
        <w:t xml:space="preserve"> </w:t>
      </w:r>
      <w:r w:rsidR="00143435" w:rsidRPr="00FA5467">
        <w:rPr>
          <w:lang w:val="pl-PL"/>
        </w:rPr>
        <w:t xml:space="preserve">np. </w:t>
      </w:r>
      <w:r w:rsidR="00143435" w:rsidRPr="00FA5467">
        <w:rPr>
          <w:i/>
          <w:iCs/>
          <w:lang w:val="pl-PL"/>
        </w:rPr>
        <w:t>Vides Aizsardzības Klubs przeciwko Łotwie</w:t>
      </w:r>
      <w:r w:rsidR="00143435" w:rsidRPr="00FA5467">
        <w:rPr>
          <w:lang w:val="pl-PL"/>
        </w:rPr>
        <w:t xml:space="preserve">, </w:t>
      </w:r>
      <w:r w:rsidR="00161257">
        <w:rPr>
          <w:lang w:val="pl-PL"/>
        </w:rPr>
        <w:t xml:space="preserve">skarga </w:t>
      </w:r>
      <w:r w:rsidR="00143435" w:rsidRPr="00FA5467">
        <w:rPr>
          <w:lang w:val="pl-PL"/>
        </w:rPr>
        <w:t>nr 57829/00, § 45, 27 maja 2004 r.). Zatem zadanie</w:t>
      </w:r>
      <w:r w:rsidR="007A4029" w:rsidRPr="00FA5467">
        <w:rPr>
          <w:lang w:val="pl-PL"/>
        </w:rPr>
        <w:t xml:space="preserve"> polegające na przekazywaniu</w:t>
      </w:r>
      <w:r w:rsidR="00143435" w:rsidRPr="00FA5467">
        <w:rPr>
          <w:lang w:val="pl-PL"/>
        </w:rPr>
        <w:t xml:space="preserve"> informacji </w:t>
      </w:r>
      <w:r w:rsidR="00CF05A7">
        <w:rPr>
          <w:lang w:val="pl-PL"/>
        </w:rPr>
        <w:t>niewątpliwie</w:t>
      </w:r>
      <w:r w:rsidR="00143435" w:rsidRPr="00FA5467">
        <w:rPr>
          <w:lang w:val="pl-PL"/>
        </w:rPr>
        <w:t xml:space="preserve"> obejmuje obowiązki i</w:t>
      </w:r>
      <w:r w:rsidR="007A4029" w:rsidRPr="00FA5467">
        <w:rPr>
          <w:lang w:val="pl-PL"/>
        </w:rPr>
        <w:t xml:space="preserve"> zakres odpowiedzialności</w:t>
      </w:r>
      <w:r w:rsidR="00143435" w:rsidRPr="00FA5467">
        <w:rPr>
          <w:lang w:val="pl-PL"/>
        </w:rPr>
        <w:t xml:space="preserve">, a także ograniczenia, które prasa musi </w:t>
      </w:r>
      <w:r w:rsidR="007A4029" w:rsidRPr="00FA5467">
        <w:rPr>
          <w:lang w:val="pl-PL"/>
        </w:rPr>
        <w:t xml:space="preserve">sobie </w:t>
      </w:r>
      <w:r w:rsidR="00CF05A7">
        <w:rPr>
          <w:lang w:val="pl-PL"/>
        </w:rPr>
        <w:t xml:space="preserve">sama </w:t>
      </w:r>
      <w:r w:rsidR="00143435" w:rsidRPr="00FA5467">
        <w:rPr>
          <w:lang w:val="pl-PL"/>
        </w:rPr>
        <w:t>spontanicznie narzucić</w:t>
      </w:r>
      <w:r w:rsidR="007A4029" w:rsidRPr="00FA5467">
        <w:rPr>
          <w:lang w:val="pl-PL"/>
        </w:rPr>
        <w:t xml:space="preserve">. </w:t>
      </w:r>
      <w:r w:rsidR="00CF05A7">
        <w:rPr>
          <w:lang w:val="pl-PL"/>
        </w:rPr>
        <w:t>Dzieje się</w:t>
      </w:r>
      <w:r w:rsidR="00CF05A7" w:rsidRPr="00FA5467">
        <w:rPr>
          <w:lang w:val="pl-PL"/>
        </w:rPr>
        <w:t xml:space="preserve"> </w:t>
      </w:r>
      <w:r w:rsidR="007A4029" w:rsidRPr="00FA5467">
        <w:rPr>
          <w:lang w:val="pl-PL"/>
        </w:rPr>
        <w:t xml:space="preserve">tak </w:t>
      </w:r>
      <w:r w:rsidR="00CF05A7">
        <w:rPr>
          <w:lang w:val="pl-PL"/>
        </w:rPr>
        <w:t>w</w:t>
      </w:r>
      <w:r w:rsidR="00CF05A7" w:rsidRPr="00FA5467">
        <w:rPr>
          <w:lang w:val="pl-PL"/>
        </w:rPr>
        <w:t xml:space="preserve"> </w:t>
      </w:r>
      <w:r w:rsidR="00CF05A7">
        <w:rPr>
          <w:lang w:val="pl-PL"/>
        </w:rPr>
        <w:t xml:space="preserve">szczególności </w:t>
      </w:r>
      <w:r w:rsidR="007A4029" w:rsidRPr="00FA5467">
        <w:rPr>
          <w:lang w:val="pl-PL"/>
        </w:rPr>
        <w:t>wówczas</w:t>
      </w:r>
      <w:r w:rsidR="00A727B4" w:rsidRPr="00FA5467">
        <w:rPr>
          <w:lang w:val="pl-PL"/>
        </w:rPr>
        <w:t>, gdy w </w:t>
      </w:r>
      <w:r w:rsidR="002E14C0" w:rsidRPr="00FA5467">
        <w:rPr>
          <w:lang w:val="pl-PL"/>
        </w:rPr>
        <w:t>doniesieniu medialnym</w:t>
      </w:r>
      <w:r w:rsidR="00002C5D" w:rsidRPr="00FA5467">
        <w:rPr>
          <w:lang w:val="pl-PL"/>
        </w:rPr>
        <w:t xml:space="preserve"> </w:t>
      </w:r>
      <w:r w:rsidR="00143435" w:rsidRPr="00FA5467">
        <w:rPr>
          <w:lang w:val="pl-PL"/>
        </w:rPr>
        <w:t xml:space="preserve">przypisuje się bardzo poważne działania osobom </w:t>
      </w:r>
      <w:r w:rsidR="007A4029" w:rsidRPr="00FA5467">
        <w:rPr>
          <w:lang w:val="pl-PL"/>
        </w:rPr>
        <w:t>wskazanym imiennie</w:t>
      </w:r>
      <w:r w:rsidR="00143435" w:rsidRPr="00FA5467">
        <w:rPr>
          <w:lang w:val="pl-PL"/>
        </w:rPr>
        <w:t xml:space="preserve">, ponieważ takie „zarzuty” wiążą się z ryzykiem narażenia </w:t>
      </w:r>
      <w:r w:rsidR="007A4029" w:rsidRPr="00FA5467">
        <w:rPr>
          <w:lang w:val="pl-PL"/>
        </w:rPr>
        <w:t xml:space="preserve">tych osób </w:t>
      </w:r>
      <w:r w:rsidR="00143435" w:rsidRPr="00FA5467">
        <w:rPr>
          <w:lang w:val="pl-PL"/>
        </w:rPr>
        <w:t>na pogardę publiczną (</w:t>
      </w:r>
      <w:r w:rsidR="00A33C5F">
        <w:rPr>
          <w:lang w:val="pl-PL"/>
        </w:rPr>
        <w:t>zob.</w:t>
      </w:r>
      <w:r w:rsidR="00CF05A7" w:rsidRPr="00FA5467">
        <w:rPr>
          <w:lang w:val="pl-PL"/>
        </w:rPr>
        <w:t xml:space="preserve"> </w:t>
      </w:r>
      <w:r w:rsidR="00143435" w:rsidRPr="00FA5467">
        <w:rPr>
          <w:i/>
          <w:iCs/>
          <w:lang w:val="pl-PL"/>
        </w:rPr>
        <w:t>Falakaoğlu i Saygılı</w:t>
      </w:r>
      <w:r w:rsidR="00143435" w:rsidRPr="00FA5467">
        <w:rPr>
          <w:lang w:val="pl-PL"/>
        </w:rPr>
        <w:t xml:space="preserve"> </w:t>
      </w:r>
      <w:r w:rsidR="00143435" w:rsidRPr="00FA5467">
        <w:rPr>
          <w:i/>
          <w:iCs/>
          <w:lang w:val="pl-PL"/>
        </w:rPr>
        <w:t>przeciwko Turcji</w:t>
      </w:r>
      <w:r w:rsidR="007A4029" w:rsidRPr="00FA5467">
        <w:rPr>
          <w:lang w:val="pl-PL"/>
        </w:rPr>
        <w:t xml:space="preserve">, </w:t>
      </w:r>
      <w:r w:rsidR="00CF05A7">
        <w:rPr>
          <w:lang w:val="pl-PL"/>
        </w:rPr>
        <w:t xml:space="preserve">skarga </w:t>
      </w:r>
      <w:r w:rsidR="007A4029" w:rsidRPr="00FA5467">
        <w:rPr>
          <w:lang w:val="pl-PL"/>
        </w:rPr>
        <w:t>nr 11461/03, § 27, 19 grudnia</w:t>
      </w:r>
      <w:r w:rsidR="00143435" w:rsidRPr="00FA5467">
        <w:rPr>
          <w:lang w:val="pl-PL"/>
        </w:rPr>
        <w:t xml:space="preserve"> 2006</w:t>
      </w:r>
      <w:r w:rsidR="00CF05A7">
        <w:rPr>
          <w:lang w:val="pl-PL"/>
        </w:rPr>
        <w:t xml:space="preserve"> r.</w:t>
      </w:r>
      <w:r w:rsidR="00143435" w:rsidRPr="00FA5467">
        <w:rPr>
          <w:lang w:val="pl-PL"/>
        </w:rPr>
        <w:t>).</w:t>
      </w:r>
    </w:p>
    <w:p w14:paraId="0C09B9EB" w14:textId="58313952" w:rsidR="006B3373"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68</w:t>
      </w:r>
      <w:r w:rsidRPr="00FA5467">
        <w:rPr>
          <w:lang w:val="pl-PL"/>
        </w:rPr>
        <w:fldChar w:fldCharType="end"/>
      </w:r>
      <w:r w:rsidR="00204891" w:rsidRPr="00FA5467">
        <w:rPr>
          <w:lang w:val="pl-PL"/>
        </w:rPr>
        <w:t>.  </w:t>
      </w:r>
      <w:r w:rsidR="007A4029" w:rsidRPr="00FA5467">
        <w:rPr>
          <w:lang w:val="pl-PL"/>
        </w:rPr>
        <w:t xml:space="preserve">Trybunał podkreśla również, że w wyrokach w sprawach </w:t>
      </w:r>
      <w:r w:rsidR="007A4029" w:rsidRPr="00FA5467">
        <w:rPr>
          <w:i/>
          <w:iCs/>
          <w:lang w:val="pl-PL"/>
        </w:rPr>
        <w:t>Lingens przeciwko Austrii</w:t>
      </w:r>
      <w:r w:rsidR="007A4029" w:rsidRPr="00FA5467">
        <w:rPr>
          <w:lang w:val="pl-PL"/>
        </w:rPr>
        <w:t xml:space="preserve"> (8 lipca 1986 r., § 46, seria A nr 10) i </w:t>
      </w:r>
      <w:r w:rsidR="007A4029" w:rsidRPr="00FA5467">
        <w:rPr>
          <w:i/>
          <w:iCs/>
          <w:lang w:val="pl-PL"/>
        </w:rPr>
        <w:t>Oberschlick przeciwko Austrii</w:t>
      </w:r>
      <w:r w:rsidR="007A4029" w:rsidRPr="00FA5467">
        <w:rPr>
          <w:lang w:val="pl-PL"/>
        </w:rPr>
        <w:t xml:space="preserve"> ((nr 1), 23 maja 1991 r., § 63, seria A nr 204), między innymi, dokonał rozróżnienia pomiędzy faktami a </w:t>
      </w:r>
      <w:r w:rsidR="00CF05A7">
        <w:rPr>
          <w:lang w:val="pl-PL"/>
        </w:rPr>
        <w:t xml:space="preserve">sądami </w:t>
      </w:r>
      <w:r w:rsidR="007F1884">
        <w:rPr>
          <w:lang w:val="pl-PL"/>
        </w:rPr>
        <w:t>wartościującymi</w:t>
      </w:r>
      <w:r w:rsidR="007A4029" w:rsidRPr="00FA5467">
        <w:rPr>
          <w:lang w:val="pl-PL"/>
        </w:rPr>
        <w:t xml:space="preserve">. </w:t>
      </w:r>
      <w:r w:rsidR="003E09E1" w:rsidRPr="00FA5467">
        <w:rPr>
          <w:lang w:val="pl-PL"/>
        </w:rPr>
        <w:t>I</w:t>
      </w:r>
      <w:r w:rsidR="007A4029" w:rsidRPr="00FA5467">
        <w:rPr>
          <w:lang w:val="pl-PL"/>
        </w:rPr>
        <w:t>stnienie faktów</w:t>
      </w:r>
      <w:r w:rsidR="003E09E1" w:rsidRPr="00FA5467">
        <w:rPr>
          <w:lang w:val="pl-PL"/>
        </w:rPr>
        <w:t xml:space="preserve"> można wykazać</w:t>
      </w:r>
      <w:r w:rsidR="007A4029" w:rsidRPr="00FA5467">
        <w:rPr>
          <w:lang w:val="pl-PL"/>
        </w:rPr>
        <w:t xml:space="preserve">, </w:t>
      </w:r>
      <w:r w:rsidR="00A32219">
        <w:rPr>
          <w:lang w:val="pl-PL"/>
        </w:rPr>
        <w:t>natomiast prawdziwości</w:t>
      </w:r>
      <w:r w:rsidR="003E09E1" w:rsidRPr="00FA5467">
        <w:rPr>
          <w:lang w:val="pl-PL"/>
        </w:rPr>
        <w:t xml:space="preserve"> </w:t>
      </w:r>
      <w:r w:rsidR="007F1884">
        <w:rPr>
          <w:lang w:val="pl-PL"/>
        </w:rPr>
        <w:t>opinii</w:t>
      </w:r>
      <w:r w:rsidR="00CF05A7">
        <w:rPr>
          <w:lang w:val="pl-PL"/>
        </w:rPr>
        <w:t xml:space="preserve"> </w:t>
      </w:r>
      <w:r w:rsidR="007F1884">
        <w:rPr>
          <w:lang w:val="pl-PL"/>
        </w:rPr>
        <w:t>wartościujących</w:t>
      </w:r>
      <w:r w:rsidR="007A4029" w:rsidRPr="00FA5467">
        <w:rPr>
          <w:lang w:val="pl-PL"/>
        </w:rPr>
        <w:t xml:space="preserve"> nie </w:t>
      </w:r>
      <w:r w:rsidR="00CF05A7">
        <w:rPr>
          <w:lang w:val="pl-PL"/>
        </w:rPr>
        <w:t>da się wykazać</w:t>
      </w:r>
      <w:r w:rsidR="007A4029" w:rsidRPr="00FA5467">
        <w:rPr>
          <w:lang w:val="pl-PL"/>
        </w:rPr>
        <w:t xml:space="preserve">, a w takim przypadku wymóg udowodnienia prawdziwości </w:t>
      </w:r>
      <w:r w:rsidR="007F1884">
        <w:rPr>
          <w:lang w:val="pl-PL"/>
        </w:rPr>
        <w:t>opinii</w:t>
      </w:r>
      <w:r w:rsidR="003E09E1" w:rsidRPr="00FA5467">
        <w:rPr>
          <w:lang w:val="pl-PL"/>
        </w:rPr>
        <w:t xml:space="preserve"> wartościującej</w:t>
      </w:r>
      <w:r w:rsidR="007A4029" w:rsidRPr="00FA5467">
        <w:rPr>
          <w:lang w:val="pl-PL"/>
        </w:rPr>
        <w:t xml:space="preserve"> jest niemożliwy do spełnienia i narusza samą wolność </w:t>
      </w:r>
      <w:r w:rsidR="009E65EE" w:rsidRPr="00FA5467">
        <w:rPr>
          <w:lang w:val="pl-PL"/>
        </w:rPr>
        <w:t xml:space="preserve">wyrażania </w:t>
      </w:r>
      <w:r w:rsidR="007A4029" w:rsidRPr="00FA5467">
        <w:rPr>
          <w:lang w:val="pl-PL"/>
        </w:rPr>
        <w:t>opinii, która jest podstawową częścią prawa zagwarantowanego w art. 10 Konwencji</w:t>
      </w:r>
      <w:r w:rsidR="006B3373" w:rsidRPr="00FA5467">
        <w:rPr>
          <w:lang w:val="pl-PL"/>
        </w:rPr>
        <w:t xml:space="preserve"> (</w:t>
      </w:r>
      <w:r w:rsidR="00A33C5F">
        <w:rPr>
          <w:lang w:val="pl-PL"/>
        </w:rPr>
        <w:t>zob.</w:t>
      </w:r>
      <w:r w:rsidR="00CF05A7" w:rsidRPr="00FA5467">
        <w:rPr>
          <w:lang w:val="pl-PL"/>
        </w:rPr>
        <w:t xml:space="preserve"> </w:t>
      </w:r>
      <w:r w:rsidR="006B3373" w:rsidRPr="00FA5467">
        <w:rPr>
          <w:i/>
          <w:iCs/>
          <w:lang w:val="pl-PL"/>
        </w:rPr>
        <w:t>De Haes i Gijsels przeciwko Belgii</w:t>
      </w:r>
      <w:r w:rsidR="006B3373" w:rsidRPr="00FA5467">
        <w:rPr>
          <w:lang w:val="pl-PL"/>
        </w:rPr>
        <w:t xml:space="preserve">, 24 lutego 1997 r., § 42, </w:t>
      </w:r>
      <w:r w:rsidR="008B4956" w:rsidRPr="00FA5467">
        <w:rPr>
          <w:i/>
          <w:iCs/>
          <w:lang w:val="pl-PL"/>
        </w:rPr>
        <w:t>Zbiór Wyroków i D</w:t>
      </w:r>
      <w:r w:rsidR="006B3373" w:rsidRPr="00FA5467">
        <w:rPr>
          <w:i/>
          <w:iCs/>
          <w:lang w:val="pl-PL"/>
        </w:rPr>
        <w:t>ecyzji</w:t>
      </w:r>
      <w:r w:rsidR="006B3373" w:rsidRPr="00FA5467">
        <w:rPr>
          <w:lang w:val="pl-PL"/>
        </w:rPr>
        <w:t xml:space="preserve"> 1997-I). Jednak w przypadku</w:t>
      </w:r>
      <w:r w:rsidR="008B4956" w:rsidRPr="00FA5467">
        <w:rPr>
          <w:lang w:val="pl-PL"/>
        </w:rPr>
        <w:t xml:space="preserve"> </w:t>
      </w:r>
      <w:r w:rsidR="00CF05A7">
        <w:rPr>
          <w:lang w:val="pl-PL"/>
        </w:rPr>
        <w:t xml:space="preserve">sądów </w:t>
      </w:r>
      <w:r w:rsidR="007F1884">
        <w:rPr>
          <w:lang w:val="pl-PL"/>
        </w:rPr>
        <w:t>wartościujących</w:t>
      </w:r>
      <w:r w:rsidR="006B3373" w:rsidRPr="00FA5467">
        <w:rPr>
          <w:lang w:val="pl-PL"/>
        </w:rPr>
        <w:t xml:space="preserve"> proporcjonalność ingerencji może zależeć od </w:t>
      </w:r>
      <w:r w:rsidR="00CF05A7">
        <w:rPr>
          <w:lang w:val="pl-PL"/>
        </w:rPr>
        <w:t>istnienia</w:t>
      </w:r>
      <w:r w:rsidR="006B3373" w:rsidRPr="00FA5467">
        <w:rPr>
          <w:lang w:val="pl-PL"/>
        </w:rPr>
        <w:t xml:space="preserve"> wystarczając</w:t>
      </w:r>
      <w:r w:rsidR="00CF05A7">
        <w:rPr>
          <w:lang w:val="pl-PL"/>
        </w:rPr>
        <w:t>ej</w:t>
      </w:r>
      <w:r w:rsidR="006B3373" w:rsidRPr="00FA5467">
        <w:rPr>
          <w:lang w:val="pl-PL"/>
        </w:rPr>
        <w:t xml:space="preserve"> podstaw</w:t>
      </w:r>
      <w:r w:rsidR="00CF05A7">
        <w:rPr>
          <w:lang w:val="pl-PL"/>
        </w:rPr>
        <w:t>y</w:t>
      </w:r>
      <w:r w:rsidR="006B3373" w:rsidRPr="00FA5467">
        <w:rPr>
          <w:lang w:val="pl-PL"/>
        </w:rPr>
        <w:t xml:space="preserve"> faktyczn</w:t>
      </w:r>
      <w:r w:rsidR="00CF05A7">
        <w:rPr>
          <w:lang w:val="pl-PL"/>
        </w:rPr>
        <w:t>ej</w:t>
      </w:r>
      <w:r w:rsidR="006B3373" w:rsidRPr="00FA5467">
        <w:rPr>
          <w:lang w:val="pl-PL"/>
        </w:rPr>
        <w:t xml:space="preserve"> dla</w:t>
      </w:r>
      <w:r w:rsidR="009E65EE" w:rsidRPr="00FA5467">
        <w:rPr>
          <w:lang w:val="pl-PL"/>
        </w:rPr>
        <w:t xml:space="preserve"> spornego</w:t>
      </w:r>
      <w:r w:rsidR="00A727B4" w:rsidRPr="00FA5467">
        <w:rPr>
          <w:lang w:val="pl-PL"/>
        </w:rPr>
        <w:t xml:space="preserve"> oświadczenia: w </w:t>
      </w:r>
      <w:r w:rsidR="006B3373" w:rsidRPr="00FA5467">
        <w:rPr>
          <w:lang w:val="pl-PL"/>
        </w:rPr>
        <w:t xml:space="preserve">przeciwnym razie </w:t>
      </w:r>
      <w:r w:rsidR="007F1884">
        <w:rPr>
          <w:lang w:val="pl-PL"/>
        </w:rPr>
        <w:t>opinia</w:t>
      </w:r>
      <w:r w:rsidR="00CF05A7">
        <w:rPr>
          <w:lang w:val="pl-PL"/>
        </w:rPr>
        <w:t xml:space="preserve"> </w:t>
      </w:r>
      <w:r w:rsidR="007F1884">
        <w:rPr>
          <w:lang w:val="pl-PL"/>
        </w:rPr>
        <w:t>wartościujący</w:t>
      </w:r>
      <w:r w:rsidR="006B3373" w:rsidRPr="00FA5467">
        <w:rPr>
          <w:lang w:val="pl-PL"/>
        </w:rPr>
        <w:t xml:space="preserve"> może sam</w:t>
      </w:r>
      <w:r w:rsidR="007F1884">
        <w:rPr>
          <w:lang w:val="pl-PL"/>
        </w:rPr>
        <w:t>a</w:t>
      </w:r>
      <w:r w:rsidR="006B3373" w:rsidRPr="00FA5467">
        <w:rPr>
          <w:lang w:val="pl-PL"/>
        </w:rPr>
        <w:t xml:space="preserve"> w sobie być nadmiern</w:t>
      </w:r>
      <w:r w:rsidR="007F1884">
        <w:rPr>
          <w:lang w:val="pl-PL"/>
        </w:rPr>
        <w:t>a</w:t>
      </w:r>
      <w:r w:rsidR="006B3373" w:rsidRPr="00FA5467">
        <w:rPr>
          <w:lang w:val="pl-PL"/>
        </w:rPr>
        <w:t xml:space="preserve"> (</w:t>
      </w:r>
      <w:r w:rsidR="00A33C5F">
        <w:rPr>
          <w:lang w:val="pl-PL"/>
        </w:rPr>
        <w:t>zob.</w:t>
      </w:r>
      <w:r w:rsidR="00CF05A7" w:rsidRPr="00FA5467">
        <w:rPr>
          <w:lang w:val="pl-PL"/>
        </w:rPr>
        <w:t xml:space="preserve"> </w:t>
      </w:r>
      <w:r w:rsidR="006B3373" w:rsidRPr="00FA5467">
        <w:rPr>
          <w:i/>
          <w:iCs/>
          <w:lang w:val="pl-PL"/>
        </w:rPr>
        <w:t>De Haes i Gijsels</w:t>
      </w:r>
      <w:r w:rsidR="006B3373" w:rsidRPr="00FA5467">
        <w:rPr>
          <w:lang w:val="pl-PL"/>
        </w:rPr>
        <w:t xml:space="preserve">, </w:t>
      </w:r>
      <w:r w:rsidR="006D3A3A" w:rsidRPr="00FA5467">
        <w:rPr>
          <w:i/>
          <w:iCs/>
          <w:lang w:val="pl-PL"/>
        </w:rPr>
        <w:t>op.</w:t>
      </w:r>
      <w:r w:rsidR="00CF05A7">
        <w:rPr>
          <w:i/>
          <w:iCs/>
          <w:lang w:val="pl-PL"/>
        </w:rPr>
        <w:t xml:space="preserve"> </w:t>
      </w:r>
      <w:r w:rsidR="006D3A3A" w:rsidRPr="00FA5467">
        <w:rPr>
          <w:i/>
          <w:iCs/>
          <w:lang w:val="pl-PL"/>
        </w:rPr>
        <w:t>cit.</w:t>
      </w:r>
      <w:r w:rsidR="006B3373" w:rsidRPr="00FA5467">
        <w:rPr>
          <w:i/>
          <w:iCs/>
          <w:lang w:val="pl-PL"/>
        </w:rPr>
        <w:t>,</w:t>
      </w:r>
      <w:r w:rsidR="006B3373" w:rsidRPr="00FA5467">
        <w:rPr>
          <w:lang w:val="pl-PL"/>
        </w:rPr>
        <w:t xml:space="preserve"> § 47; </w:t>
      </w:r>
      <w:r w:rsidR="006B3373" w:rsidRPr="00FA5467">
        <w:rPr>
          <w:i/>
          <w:iCs/>
          <w:lang w:val="pl-PL"/>
        </w:rPr>
        <w:t>Oberschlick przeciwko Austrii (nr 2)</w:t>
      </w:r>
      <w:r w:rsidR="006B3373" w:rsidRPr="00FA5467">
        <w:rPr>
          <w:lang w:val="pl-PL"/>
        </w:rPr>
        <w:t xml:space="preserve">, 1 lipca 1997 r., § 33, </w:t>
      </w:r>
      <w:r w:rsidR="008B4956" w:rsidRPr="00FA5467">
        <w:rPr>
          <w:i/>
          <w:iCs/>
          <w:lang w:val="pl-PL"/>
        </w:rPr>
        <w:t>Zbiór</w:t>
      </w:r>
      <w:r w:rsidR="006B3373" w:rsidRPr="00FA5467">
        <w:rPr>
          <w:lang w:val="pl-PL"/>
        </w:rPr>
        <w:t xml:space="preserve"> 1997-IV; </w:t>
      </w:r>
      <w:r w:rsidR="006B3373" w:rsidRPr="00FA5467">
        <w:rPr>
          <w:i/>
          <w:iCs/>
          <w:lang w:val="pl-PL"/>
        </w:rPr>
        <w:t>Brasilier przeciwko Francji</w:t>
      </w:r>
      <w:r w:rsidR="006B3373" w:rsidRPr="00FA5467">
        <w:rPr>
          <w:lang w:val="pl-PL"/>
        </w:rPr>
        <w:t xml:space="preserve">, </w:t>
      </w:r>
      <w:r w:rsidR="00CF05A7">
        <w:rPr>
          <w:lang w:val="pl-PL"/>
        </w:rPr>
        <w:t xml:space="preserve">skarga </w:t>
      </w:r>
      <w:r w:rsidR="006B3373" w:rsidRPr="00FA5467">
        <w:rPr>
          <w:lang w:val="pl-PL"/>
        </w:rPr>
        <w:t xml:space="preserve">nr 71343/01, § 36, 11 kwietnia 2006 r .; oraz </w:t>
      </w:r>
      <w:r w:rsidR="006B3373" w:rsidRPr="00FA5467">
        <w:rPr>
          <w:i/>
          <w:iCs/>
          <w:lang w:val="pl-PL"/>
        </w:rPr>
        <w:t>Lindon, Otchakovsky-Laurens i July przeciwko Francji</w:t>
      </w:r>
      <w:r w:rsidR="008B4956" w:rsidRPr="00FA5467">
        <w:rPr>
          <w:lang w:val="pl-PL"/>
        </w:rPr>
        <w:t xml:space="preserve"> [WI</w:t>
      </w:r>
      <w:r w:rsidR="006B3373" w:rsidRPr="00FA5467">
        <w:rPr>
          <w:lang w:val="pl-PL"/>
        </w:rPr>
        <w:t xml:space="preserve">], </w:t>
      </w:r>
      <w:r w:rsidR="00CF05A7">
        <w:rPr>
          <w:lang w:val="pl-PL"/>
        </w:rPr>
        <w:t xml:space="preserve">skargi </w:t>
      </w:r>
      <w:r w:rsidR="006B3373" w:rsidRPr="00FA5467">
        <w:rPr>
          <w:lang w:val="pl-PL"/>
        </w:rPr>
        <w:t>nr</w:t>
      </w:r>
      <w:r w:rsidR="008B4956" w:rsidRPr="00FA5467">
        <w:rPr>
          <w:lang w:val="pl-PL"/>
        </w:rPr>
        <w:t xml:space="preserve"> 21279/02 i 36448/02, § 55, ETPCz</w:t>
      </w:r>
      <w:r w:rsidR="006B3373" w:rsidRPr="00FA5467">
        <w:rPr>
          <w:lang w:val="pl-PL"/>
        </w:rPr>
        <w:t xml:space="preserve"> 2007</w:t>
      </w:r>
      <w:r w:rsidR="00CF05A7">
        <w:rPr>
          <w:lang w:val="pl-PL"/>
        </w:rPr>
        <w:t>-</w:t>
      </w:r>
      <w:r w:rsidR="006B3373" w:rsidRPr="00FA5467">
        <w:rPr>
          <w:lang w:val="pl-PL"/>
        </w:rPr>
        <w:t>IV).</w:t>
      </w:r>
      <w:r w:rsidR="008B4956" w:rsidRPr="00FA5467">
        <w:rPr>
          <w:lang w:val="pl-PL"/>
        </w:rPr>
        <w:t xml:space="preserve"> </w:t>
      </w:r>
      <w:r w:rsidR="006B3373" w:rsidRPr="00FA5467">
        <w:rPr>
          <w:lang w:val="pl-PL"/>
        </w:rPr>
        <w:t xml:space="preserve">Aby dokonać rozróżnienia pomiędzy </w:t>
      </w:r>
      <w:r w:rsidR="00CF05A7">
        <w:rPr>
          <w:lang w:val="pl-PL"/>
        </w:rPr>
        <w:t>twierdzeniem</w:t>
      </w:r>
      <w:r w:rsidR="00CF05A7" w:rsidRPr="00FA5467">
        <w:rPr>
          <w:lang w:val="pl-PL"/>
        </w:rPr>
        <w:t xml:space="preserve"> </w:t>
      </w:r>
      <w:r w:rsidR="00CF05A7">
        <w:rPr>
          <w:lang w:val="pl-PL"/>
        </w:rPr>
        <w:t>co do stanu faktycznego</w:t>
      </w:r>
      <w:r w:rsidR="00CF05A7" w:rsidRPr="00FA5467">
        <w:rPr>
          <w:lang w:val="pl-PL"/>
        </w:rPr>
        <w:t xml:space="preserve"> </w:t>
      </w:r>
      <w:r w:rsidR="006B3373" w:rsidRPr="00FA5467">
        <w:rPr>
          <w:lang w:val="pl-PL"/>
        </w:rPr>
        <w:t xml:space="preserve">a </w:t>
      </w:r>
      <w:r w:rsidR="007F1884">
        <w:rPr>
          <w:lang w:val="pl-PL"/>
        </w:rPr>
        <w:t>sądem wartościującym</w:t>
      </w:r>
      <w:r w:rsidR="006B3373" w:rsidRPr="00FA5467">
        <w:rPr>
          <w:lang w:val="pl-PL"/>
        </w:rPr>
        <w:t xml:space="preserve"> należy wziąć pod uwagę okoliczności sprawy i ogólny ton </w:t>
      </w:r>
      <w:r w:rsidR="00CF05A7">
        <w:rPr>
          <w:lang w:val="pl-PL"/>
        </w:rPr>
        <w:t>wypowiedzi</w:t>
      </w:r>
      <w:r w:rsidR="00CF05A7" w:rsidRPr="00FA5467">
        <w:rPr>
          <w:lang w:val="pl-PL"/>
        </w:rPr>
        <w:t xml:space="preserve"> </w:t>
      </w:r>
      <w:r w:rsidR="006B3373" w:rsidRPr="00FA5467">
        <w:rPr>
          <w:lang w:val="pl-PL"/>
        </w:rPr>
        <w:t>(</w:t>
      </w:r>
      <w:r w:rsidR="00A33C5F">
        <w:rPr>
          <w:lang w:val="pl-PL"/>
        </w:rPr>
        <w:t>zob.</w:t>
      </w:r>
      <w:r w:rsidR="00CF05A7" w:rsidRPr="00FA5467">
        <w:rPr>
          <w:lang w:val="pl-PL"/>
        </w:rPr>
        <w:t xml:space="preserve"> </w:t>
      </w:r>
      <w:r w:rsidR="006B3373" w:rsidRPr="00FA5467">
        <w:rPr>
          <w:i/>
          <w:iCs/>
          <w:lang w:val="pl-PL"/>
        </w:rPr>
        <w:t>Brasilier</w:t>
      </w:r>
      <w:r w:rsidR="00BE08A6" w:rsidRPr="00FA5467">
        <w:rPr>
          <w:lang w:val="pl-PL"/>
        </w:rPr>
        <w:t xml:space="preserve">, </w:t>
      </w:r>
      <w:r w:rsidR="008B4956" w:rsidRPr="00FA5467">
        <w:rPr>
          <w:i/>
          <w:iCs/>
          <w:lang w:val="pl-PL"/>
        </w:rPr>
        <w:t>op.</w:t>
      </w:r>
      <w:r w:rsidR="00CF05A7">
        <w:rPr>
          <w:i/>
          <w:iCs/>
          <w:lang w:val="pl-PL"/>
        </w:rPr>
        <w:t xml:space="preserve"> </w:t>
      </w:r>
      <w:r w:rsidR="008B4956" w:rsidRPr="00FA5467">
        <w:rPr>
          <w:i/>
          <w:iCs/>
          <w:lang w:val="pl-PL"/>
        </w:rPr>
        <w:t>cit</w:t>
      </w:r>
      <w:r w:rsidR="006B3373" w:rsidRPr="00FA5467">
        <w:rPr>
          <w:lang w:val="pl-PL"/>
        </w:rPr>
        <w:t xml:space="preserve">, § 37), mając na uwadze, że twierdzenia dotyczące </w:t>
      </w:r>
      <w:r w:rsidR="006B3373" w:rsidRPr="00FA5467">
        <w:rPr>
          <w:lang w:val="pl-PL"/>
        </w:rPr>
        <w:lastRenderedPageBreak/>
        <w:t>spraw</w:t>
      </w:r>
      <w:r w:rsidR="00BE08A6" w:rsidRPr="00FA5467">
        <w:rPr>
          <w:lang w:val="pl-PL"/>
        </w:rPr>
        <w:t xml:space="preserve"> leżących w</w:t>
      </w:r>
      <w:r w:rsidR="006B3373" w:rsidRPr="00FA5467">
        <w:rPr>
          <w:lang w:val="pl-PL"/>
        </w:rPr>
        <w:t xml:space="preserve"> interes</w:t>
      </w:r>
      <w:r w:rsidR="00BE08A6" w:rsidRPr="00FA5467">
        <w:rPr>
          <w:lang w:val="pl-PL"/>
        </w:rPr>
        <w:t>ie</w:t>
      </w:r>
      <w:r w:rsidR="006B3373" w:rsidRPr="00FA5467">
        <w:rPr>
          <w:lang w:val="pl-PL"/>
        </w:rPr>
        <w:t xml:space="preserve"> publiczny</w:t>
      </w:r>
      <w:r w:rsidR="00BE08A6" w:rsidRPr="00FA5467">
        <w:rPr>
          <w:lang w:val="pl-PL"/>
        </w:rPr>
        <w:t>m mogą</w:t>
      </w:r>
      <w:r w:rsidR="006B3373" w:rsidRPr="00FA5467">
        <w:rPr>
          <w:lang w:val="pl-PL"/>
        </w:rPr>
        <w:t xml:space="preserve"> na tej podstawie stanowić</w:t>
      </w:r>
      <w:r w:rsidR="008B4956" w:rsidRPr="00FA5467">
        <w:rPr>
          <w:lang w:val="pl-PL"/>
        </w:rPr>
        <w:t xml:space="preserve"> </w:t>
      </w:r>
      <w:r w:rsidR="00CF05A7">
        <w:rPr>
          <w:lang w:val="pl-PL"/>
        </w:rPr>
        <w:t xml:space="preserve">sądy </w:t>
      </w:r>
      <w:r w:rsidR="007F1884">
        <w:rPr>
          <w:lang w:val="pl-PL"/>
        </w:rPr>
        <w:t>wartościujące</w:t>
      </w:r>
      <w:r w:rsidR="00BE08A6" w:rsidRPr="00FA5467">
        <w:rPr>
          <w:lang w:val="pl-PL"/>
        </w:rPr>
        <w:t xml:space="preserve">, a nie stwierdzenie </w:t>
      </w:r>
      <w:r w:rsidR="007F1884">
        <w:rPr>
          <w:lang w:val="pl-PL"/>
        </w:rPr>
        <w:t>w zakresie</w:t>
      </w:r>
      <w:r w:rsidR="00CF05A7">
        <w:rPr>
          <w:lang w:val="pl-PL"/>
        </w:rPr>
        <w:t xml:space="preserve"> stanu faktycznego</w:t>
      </w:r>
      <w:r w:rsidR="00BE08A6" w:rsidRPr="00FA5467">
        <w:rPr>
          <w:lang w:val="pl-PL"/>
        </w:rPr>
        <w:t xml:space="preserve"> </w:t>
      </w:r>
      <w:r w:rsidR="006B3373" w:rsidRPr="00FA5467">
        <w:rPr>
          <w:lang w:val="pl-PL"/>
        </w:rPr>
        <w:t>(</w:t>
      </w:r>
      <w:r w:rsidR="00A33C5F">
        <w:rPr>
          <w:lang w:val="pl-PL"/>
        </w:rPr>
        <w:t>zob.</w:t>
      </w:r>
      <w:r w:rsidR="00CF05A7" w:rsidRPr="00FA5467">
        <w:rPr>
          <w:lang w:val="pl-PL"/>
        </w:rPr>
        <w:t xml:space="preserve"> </w:t>
      </w:r>
      <w:r w:rsidR="006B3373" w:rsidRPr="00FA5467">
        <w:rPr>
          <w:i/>
          <w:iCs/>
          <w:lang w:val="pl-PL"/>
        </w:rPr>
        <w:t>Paturel przeciwko Francji</w:t>
      </w:r>
      <w:r w:rsidR="006B3373" w:rsidRPr="00FA5467">
        <w:rPr>
          <w:lang w:val="pl-PL"/>
        </w:rPr>
        <w:t xml:space="preserve">, </w:t>
      </w:r>
      <w:r w:rsidR="00CF05A7">
        <w:rPr>
          <w:lang w:val="pl-PL"/>
        </w:rPr>
        <w:t xml:space="preserve">skarga </w:t>
      </w:r>
      <w:r w:rsidR="006B3373" w:rsidRPr="00FA5467">
        <w:rPr>
          <w:lang w:val="pl-PL"/>
        </w:rPr>
        <w:t>nr 54968/00, § 37, 22 grudnia 2005 r.).</w:t>
      </w:r>
    </w:p>
    <w:p w14:paraId="6C2E210B" w14:textId="65BAEEDA" w:rsidR="007B5262"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69</w:t>
      </w:r>
      <w:r w:rsidRPr="00FA5467">
        <w:rPr>
          <w:lang w:val="pl-PL"/>
        </w:rPr>
        <w:fldChar w:fldCharType="end"/>
      </w:r>
      <w:r w:rsidR="00204891" w:rsidRPr="00FA5467">
        <w:rPr>
          <w:lang w:val="pl-PL"/>
        </w:rPr>
        <w:t>.  </w:t>
      </w:r>
      <w:r w:rsidR="00BE08A6" w:rsidRPr="00FA5467">
        <w:rPr>
          <w:lang w:val="pl-PL"/>
        </w:rPr>
        <w:t xml:space="preserve">Trybunał zauważa ponadto, że gdy </w:t>
      </w:r>
      <w:r w:rsidR="00B03BA8">
        <w:rPr>
          <w:lang w:val="pl-PL"/>
        </w:rPr>
        <w:t>ma</w:t>
      </w:r>
      <w:r w:rsidR="00BE08A6" w:rsidRPr="00FA5467">
        <w:rPr>
          <w:lang w:val="pl-PL"/>
        </w:rPr>
        <w:t xml:space="preserve"> </w:t>
      </w:r>
      <w:r w:rsidR="00B03BA8" w:rsidRPr="00FA5467">
        <w:rPr>
          <w:lang w:val="pl-PL"/>
        </w:rPr>
        <w:t>orzeka</w:t>
      </w:r>
      <w:r w:rsidR="00B03BA8">
        <w:rPr>
          <w:lang w:val="pl-PL"/>
        </w:rPr>
        <w:t>ć</w:t>
      </w:r>
      <w:r w:rsidR="00B03BA8" w:rsidRPr="00FA5467">
        <w:rPr>
          <w:lang w:val="pl-PL"/>
        </w:rPr>
        <w:t xml:space="preserve"> </w:t>
      </w:r>
      <w:r w:rsidR="00BE08A6" w:rsidRPr="00FA5467">
        <w:rPr>
          <w:lang w:val="pl-PL"/>
        </w:rPr>
        <w:t xml:space="preserve">w sprawie konfliktu </w:t>
      </w:r>
      <w:r w:rsidR="00D20320" w:rsidRPr="00FA5467">
        <w:rPr>
          <w:lang w:val="pl-PL"/>
        </w:rPr>
        <w:t>po</w:t>
      </w:r>
      <w:r w:rsidR="00BE08A6" w:rsidRPr="00FA5467">
        <w:rPr>
          <w:lang w:val="pl-PL"/>
        </w:rPr>
        <w:t xml:space="preserve">między dwoma prawami, które korzystają z </w:t>
      </w:r>
      <w:r w:rsidR="007F1884">
        <w:rPr>
          <w:lang w:val="pl-PL"/>
        </w:rPr>
        <w:t>równorzędnej</w:t>
      </w:r>
      <w:r w:rsidR="00BE08A6" w:rsidRPr="00FA5467">
        <w:rPr>
          <w:lang w:val="pl-PL"/>
        </w:rPr>
        <w:t xml:space="preserve"> ochrony na po</w:t>
      </w:r>
      <w:r w:rsidR="00754D7B" w:rsidRPr="00FA5467">
        <w:rPr>
          <w:lang w:val="pl-PL"/>
        </w:rPr>
        <w:t xml:space="preserve">dstawie Konwencji, zobowiązany jest </w:t>
      </w:r>
      <w:r w:rsidR="008B4956" w:rsidRPr="00FA5467">
        <w:rPr>
          <w:lang w:val="pl-PL"/>
        </w:rPr>
        <w:t xml:space="preserve">dokonać </w:t>
      </w:r>
      <w:r w:rsidR="001939A3" w:rsidRPr="00FA5467">
        <w:rPr>
          <w:lang w:val="pl-PL"/>
        </w:rPr>
        <w:t>wyważenia</w:t>
      </w:r>
      <w:r w:rsidR="008B4956" w:rsidRPr="00FA5467">
        <w:rPr>
          <w:lang w:val="pl-PL"/>
        </w:rPr>
        <w:t xml:space="preserve"> konkurujących </w:t>
      </w:r>
      <w:r w:rsidR="00A33C5F">
        <w:rPr>
          <w:lang w:val="pl-PL"/>
        </w:rPr>
        <w:t xml:space="preserve">ze sobą </w:t>
      </w:r>
      <w:r w:rsidR="008B4956" w:rsidRPr="00FA5467">
        <w:rPr>
          <w:lang w:val="pl-PL"/>
        </w:rPr>
        <w:t>interesów</w:t>
      </w:r>
      <w:r w:rsidR="00754D7B" w:rsidRPr="00FA5467">
        <w:rPr>
          <w:lang w:val="pl-PL"/>
        </w:rPr>
        <w:t>.</w:t>
      </w:r>
      <w:r w:rsidR="00BE08A6" w:rsidRPr="00FA5467">
        <w:rPr>
          <w:lang w:val="pl-PL"/>
        </w:rPr>
        <w:t xml:space="preserve"> </w:t>
      </w:r>
      <w:r w:rsidR="00E81E7A" w:rsidRPr="00FA5467">
        <w:rPr>
          <w:lang w:val="pl-PL"/>
        </w:rPr>
        <w:t>Rozstrzygnięcie</w:t>
      </w:r>
      <w:r w:rsidR="00D20320" w:rsidRPr="00FA5467">
        <w:rPr>
          <w:lang w:val="pl-PL"/>
        </w:rPr>
        <w:t xml:space="preserve"> </w:t>
      </w:r>
      <w:r w:rsidR="00A33C5F">
        <w:rPr>
          <w:lang w:val="pl-PL"/>
        </w:rPr>
        <w:t xml:space="preserve">w przedmiocie </w:t>
      </w:r>
      <w:r w:rsidR="00D20320" w:rsidRPr="00FA5467">
        <w:rPr>
          <w:lang w:val="pl-PL"/>
        </w:rPr>
        <w:t xml:space="preserve">skargi </w:t>
      </w:r>
      <w:r w:rsidR="00754D7B" w:rsidRPr="00FA5467">
        <w:rPr>
          <w:lang w:val="pl-PL"/>
        </w:rPr>
        <w:t>nie powinno</w:t>
      </w:r>
      <w:r w:rsidR="00BE08A6" w:rsidRPr="00FA5467">
        <w:rPr>
          <w:lang w:val="pl-PL"/>
        </w:rPr>
        <w:t xml:space="preserve"> różnić się w zależności od tego, czy został</w:t>
      </w:r>
      <w:r w:rsidR="00D20320" w:rsidRPr="00FA5467">
        <w:rPr>
          <w:lang w:val="pl-PL"/>
        </w:rPr>
        <w:t>a</w:t>
      </w:r>
      <w:r w:rsidR="00BE08A6" w:rsidRPr="00FA5467">
        <w:rPr>
          <w:lang w:val="pl-PL"/>
        </w:rPr>
        <w:t xml:space="preserve"> on</w:t>
      </w:r>
      <w:r w:rsidR="00D20320" w:rsidRPr="00FA5467">
        <w:rPr>
          <w:lang w:val="pl-PL"/>
        </w:rPr>
        <w:t>a</w:t>
      </w:r>
      <w:r w:rsidR="00E81E7A" w:rsidRPr="00FA5467">
        <w:rPr>
          <w:lang w:val="pl-PL"/>
        </w:rPr>
        <w:t xml:space="preserve"> złożona </w:t>
      </w:r>
      <w:r w:rsidR="00BE08A6" w:rsidRPr="00FA5467">
        <w:rPr>
          <w:lang w:val="pl-PL"/>
        </w:rPr>
        <w:t>na pods</w:t>
      </w:r>
      <w:r w:rsidR="00A727B4" w:rsidRPr="00FA5467">
        <w:rPr>
          <w:lang w:val="pl-PL"/>
        </w:rPr>
        <w:t>tawie art. 8 </w:t>
      </w:r>
      <w:r w:rsidR="00754D7B" w:rsidRPr="00FA5467">
        <w:rPr>
          <w:lang w:val="pl-PL"/>
        </w:rPr>
        <w:t>przez osobę, której dotyczył sporny artykuł prasowy</w:t>
      </w:r>
      <w:r w:rsidR="00BE08A6" w:rsidRPr="00FA5467">
        <w:rPr>
          <w:lang w:val="pl-PL"/>
        </w:rPr>
        <w:t>, czy na podstawie art. 10 przez autora tego samego artykułu, ponieważ zasadniczo prawa wynikające z tych artykułów</w:t>
      </w:r>
      <w:r w:rsidR="00754D7B" w:rsidRPr="00FA5467">
        <w:rPr>
          <w:lang w:val="pl-PL"/>
        </w:rPr>
        <w:t xml:space="preserve"> w równym stopniu</w:t>
      </w:r>
      <w:r w:rsidR="00BE08A6" w:rsidRPr="00FA5467">
        <w:rPr>
          <w:lang w:val="pl-PL"/>
        </w:rPr>
        <w:t xml:space="preserve"> </w:t>
      </w:r>
      <w:r w:rsidR="007A2ECF" w:rsidRPr="00FA5467">
        <w:rPr>
          <w:lang w:val="pl-PL"/>
        </w:rPr>
        <w:t>zasługują na</w:t>
      </w:r>
      <w:r w:rsidR="007B5262" w:rsidRPr="00FA5467">
        <w:rPr>
          <w:lang w:val="pl-PL"/>
        </w:rPr>
        <w:t xml:space="preserve"> </w:t>
      </w:r>
      <w:r w:rsidR="007F1884">
        <w:rPr>
          <w:lang w:val="pl-PL"/>
        </w:rPr>
        <w:t>ochronę</w:t>
      </w:r>
      <w:r w:rsidR="007B5262" w:rsidRPr="00FA5467">
        <w:rPr>
          <w:lang w:val="pl-PL"/>
        </w:rPr>
        <w:t xml:space="preserve"> </w:t>
      </w:r>
      <w:r w:rsidR="00BE08A6" w:rsidRPr="00FA5467">
        <w:rPr>
          <w:lang w:val="pl-PL"/>
        </w:rPr>
        <w:t>(</w:t>
      </w:r>
      <w:r w:rsidR="00A33C5F">
        <w:rPr>
          <w:lang w:val="pl-PL"/>
        </w:rPr>
        <w:t>zob.</w:t>
      </w:r>
      <w:r w:rsidR="00BE08A6" w:rsidRPr="00FA5467">
        <w:rPr>
          <w:lang w:val="pl-PL"/>
        </w:rPr>
        <w:t xml:space="preserve"> </w:t>
      </w:r>
      <w:r w:rsidR="00BE08A6" w:rsidRPr="00FA5467">
        <w:rPr>
          <w:i/>
          <w:iCs/>
          <w:lang w:val="pl-PL"/>
        </w:rPr>
        <w:t xml:space="preserve">Hachette Filipacchi Associés </w:t>
      </w:r>
      <w:r w:rsidR="00BE08A6" w:rsidRPr="00FA5467">
        <w:rPr>
          <w:lang w:val="pl-PL"/>
        </w:rPr>
        <w:t xml:space="preserve">(ICI PARIS) </w:t>
      </w:r>
      <w:r w:rsidR="00BE08A6" w:rsidRPr="00FA5467">
        <w:rPr>
          <w:i/>
          <w:iCs/>
          <w:lang w:val="pl-PL"/>
        </w:rPr>
        <w:t>przeciwko Francji</w:t>
      </w:r>
      <w:r w:rsidR="00A727B4" w:rsidRPr="00FA5467">
        <w:rPr>
          <w:lang w:val="pl-PL"/>
        </w:rPr>
        <w:t xml:space="preserve">, </w:t>
      </w:r>
      <w:r w:rsidR="00A33C5F">
        <w:rPr>
          <w:lang w:val="pl-PL"/>
        </w:rPr>
        <w:t xml:space="preserve">skarga </w:t>
      </w:r>
      <w:r w:rsidR="00A727B4" w:rsidRPr="00FA5467">
        <w:rPr>
          <w:lang w:val="pl-PL"/>
        </w:rPr>
        <w:t>nr </w:t>
      </w:r>
      <w:r w:rsidR="00BE08A6" w:rsidRPr="00FA5467">
        <w:rPr>
          <w:lang w:val="pl-PL"/>
        </w:rPr>
        <w:t>12268/03, § 41, 23 lipca 2009 r</w:t>
      </w:r>
      <w:r w:rsidR="00754D7B" w:rsidRPr="00FA5467">
        <w:rPr>
          <w:lang w:val="pl-PL"/>
        </w:rPr>
        <w:t>.</w:t>
      </w:r>
      <w:r w:rsidR="00BE08A6" w:rsidRPr="00FA5467">
        <w:rPr>
          <w:lang w:val="pl-PL"/>
        </w:rPr>
        <w:t xml:space="preserve">; </w:t>
      </w:r>
      <w:r w:rsidR="00BE08A6" w:rsidRPr="00FA5467">
        <w:rPr>
          <w:i/>
          <w:iCs/>
          <w:lang w:val="pl-PL"/>
        </w:rPr>
        <w:t>Timciuc przeciwko Rumunii</w:t>
      </w:r>
      <w:r w:rsidR="00BE08A6" w:rsidRPr="00FA5467">
        <w:rPr>
          <w:lang w:val="pl-PL"/>
        </w:rPr>
        <w:t xml:space="preserve"> (dec.),</w:t>
      </w:r>
      <w:r w:rsidR="007D5318" w:rsidRPr="00FA5467">
        <w:rPr>
          <w:lang w:val="pl-PL"/>
        </w:rPr>
        <w:t xml:space="preserve"> </w:t>
      </w:r>
      <w:r w:rsidR="00A33C5F">
        <w:rPr>
          <w:lang w:val="pl-PL"/>
        </w:rPr>
        <w:t xml:space="preserve">skarga </w:t>
      </w:r>
      <w:r w:rsidR="007B5262" w:rsidRPr="00FA5467">
        <w:rPr>
          <w:lang w:val="pl-PL"/>
        </w:rPr>
        <w:t>nr</w:t>
      </w:r>
      <w:r w:rsidR="00A727B4" w:rsidRPr="00FA5467">
        <w:rPr>
          <w:lang w:val="pl-PL"/>
        </w:rPr>
        <w:t> </w:t>
      </w:r>
      <w:r w:rsidR="007A2ECF" w:rsidRPr="00FA5467">
        <w:rPr>
          <w:lang w:val="pl-PL"/>
        </w:rPr>
        <w:t>28999/03, § 144, 12 października 2010 r</w:t>
      </w:r>
      <w:r w:rsidR="007B5262" w:rsidRPr="00FA5467">
        <w:rPr>
          <w:lang w:val="pl-PL"/>
        </w:rPr>
        <w:t xml:space="preserve">.; </w:t>
      </w:r>
      <w:r w:rsidR="007B5262" w:rsidRPr="00FA5467">
        <w:rPr>
          <w:i/>
          <w:iCs/>
          <w:lang w:val="pl-PL"/>
        </w:rPr>
        <w:t>Mosley przeciwko Zjednoczonemu Królestwu</w:t>
      </w:r>
      <w:r w:rsidR="007B5262" w:rsidRPr="00FA5467">
        <w:rPr>
          <w:lang w:val="pl-PL"/>
        </w:rPr>
        <w:t xml:space="preserve">, </w:t>
      </w:r>
      <w:r w:rsidR="00A33C5F">
        <w:rPr>
          <w:lang w:val="pl-PL"/>
        </w:rPr>
        <w:t>skarga nr</w:t>
      </w:r>
      <w:r w:rsidR="007B5262" w:rsidRPr="00FA5467">
        <w:rPr>
          <w:lang w:val="pl-PL"/>
        </w:rPr>
        <w:t xml:space="preserve"> </w:t>
      </w:r>
      <w:r w:rsidR="007D5318" w:rsidRPr="00FA5467">
        <w:rPr>
          <w:lang w:val="pl-PL"/>
        </w:rPr>
        <w:t>48009/08, § 111, 10 maja 2011 r</w:t>
      </w:r>
      <w:r w:rsidR="007B5262" w:rsidRPr="00FA5467">
        <w:rPr>
          <w:lang w:val="pl-PL"/>
        </w:rPr>
        <w:t xml:space="preserve">.; oraz </w:t>
      </w:r>
      <w:r w:rsidR="007B5262" w:rsidRPr="00FA5467">
        <w:rPr>
          <w:i/>
          <w:iCs/>
          <w:lang w:val="pl-PL"/>
        </w:rPr>
        <w:t>Couderc i Hachette Filipacchi Associés przeciwko Francji</w:t>
      </w:r>
      <w:r w:rsidR="007B5262" w:rsidRPr="00FA5467">
        <w:rPr>
          <w:lang w:val="pl-PL"/>
        </w:rPr>
        <w:t xml:space="preserve"> [</w:t>
      </w:r>
      <w:r w:rsidR="007A2ECF" w:rsidRPr="00FA5467">
        <w:rPr>
          <w:lang w:val="pl-PL"/>
        </w:rPr>
        <w:t>WI</w:t>
      </w:r>
      <w:r w:rsidR="00A727B4" w:rsidRPr="00FA5467">
        <w:rPr>
          <w:lang w:val="pl-PL"/>
        </w:rPr>
        <w:t xml:space="preserve">], </w:t>
      </w:r>
      <w:r w:rsidR="00A33C5F">
        <w:rPr>
          <w:lang w:val="pl-PL"/>
        </w:rPr>
        <w:t xml:space="preserve">skarga </w:t>
      </w:r>
      <w:r w:rsidR="00A727B4" w:rsidRPr="00FA5467">
        <w:rPr>
          <w:lang w:val="pl-PL"/>
        </w:rPr>
        <w:t>nr </w:t>
      </w:r>
      <w:r w:rsidR="007D5318" w:rsidRPr="00FA5467">
        <w:rPr>
          <w:lang w:val="pl-PL"/>
        </w:rPr>
        <w:t>40454/07, § ..., ETPCz</w:t>
      </w:r>
      <w:r w:rsidR="007B5262" w:rsidRPr="00FA5467">
        <w:rPr>
          <w:lang w:val="pl-PL"/>
        </w:rPr>
        <w:t xml:space="preserve"> 2015 (wyciągi) § 91). W związku z tym </w:t>
      </w:r>
      <w:r w:rsidR="007A2ECF" w:rsidRPr="00FA5467">
        <w:rPr>
          <w:lang w:val="pl-PL"/>
        </w:rPr>
        <w:t xml:space="preserve">margines </w:t>
      </w:r>
      <w:r w:rsidR="007F1884">
        <w:rPr>
          <w:lang w:val="pl-PL"/>
        </w:rPr>
        <w:t>uznania</w:t>
      </w:r>
      <w:r w:rsidR="007B5262" w:rsidRPr="00FA5467">
        <w:rPr>
          <w:lang w:val="pl-PL"/>
        </w:rPr>
        <w:t xml:space="preserve"> powinien teoretycznie być </w:t>
      </w:r>
      <w:r w:rsidR="00754D7B" w:rsidRPr="00FA5467">
        <w:rPr>
          <w:lang w:val="pl-PL"/>
        </w:rPr>
        <w:t>taki sam w obu przypadkach (</w:t>
      </w:r>
      <w:r w:rsidR="00A33C5F">
        <w:rPr>
          <w:lang w:val="pl-PL"/>
        </w:rPr>
        <w:t>zob.</w:t>
      </w:r>
      <w:r w:rsidR="007B5262" w:rsidRPr="00FA5467">
        <w:rPr>
          <w:lang w:val="pl-PL"/>
        </w:rPr>
        <w:t xml:space="preserve"> </w:t>
      </w:r>
      <w:r w:rsidR="007B5262" w:rsidRPr="00FA5467">
        <w:rPr>
          <w:i/>
          <w:iCs/>
          <w:lang w:val="pl-PL"/>
        </w:rPr>
        <w:t>Von Hannover przeciwko Niemcom (nr 2)</w:t>
      </w:r>
      <w:r w:rsidR="007A2ECF" w:rsidRPr="00FA5467">
        <w:rPr>
          <w:lang w:val="pl-PL"/>
        </w:rPr>
        <w:t xml:space="preserve"> [WI</w:t>
      </w:r>
      <w:r w:rsidR="007B5262" w:rsidRPr="00FA5467">
        <w:rPr>
          <w:lang w:val="pl-PL"/>
        </w:rPr>
        <w:t xml:space="preserve">], </w:t>
      </w:r>
      <w:r w:rsidR="00A33C5F">
        <w:rPr>
          <w:lang w:val="pl-PL"/>
        </w:rPr>
        <w:t xml:space="preserve">skargi </w:t>
      </w:r>
      <w:r w:rsidR="007B5262" w:rsidRPr="00FA5467">
        <w:rPr>
          <w:lang w:val="pl-PL"/>
        </w:rPr>
        <w:t xml:space="preserve">nr </w:t>
      </w:r>
      <w:r w:rsidR="007D5318" w:rsidRPr="00FA5467">
        <w:rPr>
          <w:lang w:val="pl-PL"/>
        </w:rPr>
        <w:t>40660/08 i 60641/08, § 106, ETPCz</w:t>
      </w:r>
      <w:r w:rsidR="007B5262" w:rsidRPr="00FA5467">
        <w:rPr>
          <w:lang w:val="pl-PL"/>
        </w:rPr>
        <w:t xml:space="preserve"> 2012; </w:t>
      </w:r>
      <w:r w:rsidR="007B5262" w:rsidRPr="00FA5467">
        <w:rPr>
          <w:i/>
          <w:iCs/>
          <w:lang w:val="pl-PL"/>
        </w:rPr>
        <w:t>Axel Springer AG</w:t>
      </w:r>
      <w:r w:rsidR="007D5318" w:rsidRPr="00FA5467">
        <w:rPr>
          <w:lang w:val="pl-PL"/>
        </w:rPr>
        <w:t xml:space="preserve">, </w:t>
      </w:r>
      <w:r w:rsidR="006D3A3A" w:rsidRPr="00FA5467">
        <w:rPr>
          <w:i/>
          <w:iCs/>
          <w:lang w:val="pl-PL"/>
        </w:rPr>
        <w:t>op.</w:t>
      </w:r>
      <w:r w:rsidR="00A33C5F">
        <w:rPr>
          <w:i/>
          <w:iCs/>
          <w:lang w:val="pl-PL"/>
        </w:rPr>
        <w:t xml:space="preserve"> </w:t>
      </w:r>
      <w:r w:rsidR="006D3A3A" w:rsidRPr="00FA5467">
        <w:rPr>
          <w:i/>
          <w:iCs/>
          <w:lang w:val="pl-PL"/>
        </w:rPr>
        <w:t>cit</w:t>
      </w:r>
      <w:r w:rsidR="006D3A3A" w:rsidRPr="00FA5467">
        <w:rPr>
          <w:lang w:val="pl-PL"/>
        </w:rPr>
        <w:t>.</w:t>
      </w:r>
      <w:r w:rsidR="007B5262" w:rsidRPr="00FA5467">
        <w:rPr>
          <w:lang w:val="pl-PL"/>
        </w:rPr>
        <w:t xml:space="preserve">, § 87 oraz </w:t>
      </w:r>
      <w:r w:rsidR="007B5262" w:rsidRPr="00FA5467">
        <w:rPr>
          <w:i/>
          <w:iCs/>
          <w:lang w:val="pl-PL"/>
        </w:rPr>
        <w:t>Couderc i Hachette Filipacchi Associés</w:t>
      </w:r>
      <w:r w:rsidR="007D5318" w:rsidRPr="00FA5467">
        <w:rPr>
          <w:lang w:val="pl-PL"/>
        </w:rPr>
        <w:t xml:space="preserve">, </w:t>
      </w:r>
      <w:r w:rsidR="006D3A3A" w:rsidRPr="00FA5467">
        <w:rPr>
          <w:i/>
          <w:iCs/>
          <w:lang w:val="pl-PL"/>
        </w:rPr>
        <w:t>op.</w:t>
      </w:r>
      <w:r w:rsidR="00A33C5F">
        <w:rPr>
          <w:i/>
          <w:iCs/>
          <w:lang w:val="pl-PL"/>
        </w:rPr>
        <w:t xml:space="preserve"> </w:t>
      </w:r>
      <w:r w:rsidR="006D3A3A" w:rsidRPr="00FA5467">
        <w:rPr>
          <w:i/>
          <w:iCs/>
          <w:lang w:val="pl-PL"/>
        </w:rPr>
        <w:t>cit</w:t>
      </w:r>
      <w:r w:rsidR="006D3A3A" w:rsidRPr="00FA5467">
        <w:rPr>
          <w:lang w:val="pl-PL"/>
        </w:rPr>
        <w:t>.</w:t>
      </w:r>
      <w:r w:rsidR="007B5262" w:rsidRPr="00FA5467">
        <w:rPr>
          <w:lang w:val="pl-PL"/>
        </w:rPr>
        <w:t>, § 91).</w:t>
      </w:r>
    </w:p>
    <w:p w14:paraId="40B6976F" w14:textId="2F836194" w:rsidR="00C9216A"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70</w:t>
      </w:r>
      <w:r w:rsidRPr="00FA5467">
        <w:rPr>
          <w:lang w:val="pl-PL"/>
        </w:rPr>
        <w:fldChar w:fldCharType="end"/>
      </w:r>
      <w:r w:rsidR="007D5318" w:rsidRPr="00FA5467">
        <w:rPr>
          <w:lang w:val="pl-PL"/>
        </w:rPr>
        <w:t>.  Co więcej, Trybunał przypomina, że w</w:t>
      </w:r>
      <w:r w:rsidR="00754D7B" w:rsidRPr="00FA5467">
        <w:rPr>
          <w:lang w:val="pl-PL"/>
        </w:rPr>
        <w:t xml:space="preserve"> sprawach</w:t>
      </w:r>
      <w:r w:rsidR="007D5318" w:rsidRPr="00FA5467">
        <w:rPr>
          <w:lang w:val="pl-PL"/>
        </w:rPr>
        <w:t xml:space="preserve"> takich</w:t>
      </w:r>
      <w:r w:rsidR="00754D7B" w:rsidRPr="00FA5467">
        <w:rPr>
          <w:lang w:val="pl-PL"/>
        </w:rPr>
        <w:t xml:space="preserve"> jak ta</w:t>
      </w:r>
      <w:r w:rsidR="007D5318" w:rsidRPr="00FA5467">
        <w:rPr>
          <w:lang w:val="pl-PL"/>
        </w:rPr>
        <w:t xml:space="preserve">, obowiązkiem Trybunału jest ustalenie, czy państwo, w ramach swoich pozytywnych obowiązków wynikających z art. 8 Konwencji, </w:t>
      </w:r>
      <w:r w:rsidR="00AB7342" w:rsidRPr="00FA5467">
        <w:rPr>
          <w:lang w:val="pl-PL"/>
        </w:rPr>
        <w:t xml:space="preserve">zachowało </w:t>
      </w:r>
      <w:r w:rsidR="007F1884">
        <w:rPr>
          <w:lang w:val="pl-PL"/>
        </w:rPr>
        <w:t>właściwą</w:t>
      </w:r>
      <w:r w:rsidR="007D5318" w:rsidRPr="00FA5467">
        <w:rPr>
          <w:lang w:val="pl-PL"/>
        </w:rPr>
        <w:t xml:space="preserve"> równowagę</w:t>
      </w:r>
      <w:r w:rsidR="00AB7342" w:rsidRPr="00FA5467">
        <w:rPr>
          <w:lang w:val="pl-PL"/>
        </w:rPr>
        <w:t xml:space="preserve"> </w:t>
      </w:r>
      <w:r w:rsidR="007D5318" w:rsidRPr="00FA5467">
        <w:rPr>
          <w:lang w:val="pl-PL"/>
        </w:rPr>
        <w:t>pomiędzy prawem skarżącego do poszanowania jego życi</w:t>
      </w:r>
      <w:r w:rsidR="00A33C5F">
        <w:rPr>
          <w:lang w:val="pl-PL"/>
        </w:rPr>
        <w:t>a</w:t>
      </w:r>
      <w:r w:rsidR="007D5318" w:rsidRPr="00FA5467">
        <w:rPr>
          <w:lang w:val="pl-PL"/>
        </w:rPr>
        <w:t xml:space="preserve"> prywatne</w:t>
      </w:r>
      <w:r w:rsidR="00A33C5F">
        <w:rPr>
          <w:lang w:val="pl-PL"/>
        </w:rPr>
        <w:t>go</w:t>
      </w:r>
      <w:r w:rsidR="007D5318" w:rsidRPr="00FA5467">
        <w:rPr>
          <w:lang w:val="pl-PL"/>
        </w:rPr>
        <w:t xml:space="preserve"> a prawem strony p</w:t>
      </w:r>
      <w:r w:rsidR="00AB7342" w:rsidRPr="00FA5467">
        <w:rPr>
          <w:lang w:val="pl-PL"/>
        </w:rPr>
        <w:t xml:space="preserve">rzeciwnej do wolności wyrażania opinii zagwarantowanym </w:t>
      </w:r>
      <w:r w:rsidR="007D5318" w:rsidRPr="00FA5467">
        <w:rPr>
          <w:lang w:val="pl-PL"/>
        </w:rPr>
        <w:t>na mocy art. 10 (</w:t>
      </w:r>
      <w:r w:rsidR="00A33C5F">
        <w:rPr>
          <w:lang w:val="pl-PL"/>
        </w:rPr>
        <w:t>zob.</w:t>
      </w:r>
      <w:r w:rsidR="007D5318" w:rsidRPr="00FA5467">
        <w:rPr>
          <w:lang w:val="pl-PL"/>
        </w:rPr>
        <w:t xml:space="preserve"> </w:t>
      </w:r>
      <w:r w:rsidR="007D5318" w:rsidRPr="00FA5467">
        <w:rPr>
          <w:i/>
          <w:iCs/>
          <w:lang w:val="pl-PL"/>
        </w:rPr>
        <w:t>Petrie przeciwko Włochom</w:t>
      </w:r>
      <w:r w:rsidR="007D5318" w:rsidRPr="00FA5467">
        <w:rPr>
          <w:lang w:val="pl-PL"/>
        </w:rPr>
        <w:t xml:space="preserve">, </w:t>
      </w:r>
      <w:r w:rsidR="006D3A3A" w:rsidRPr="00FA5467">
        <w:rPr>
          <w:i/>
          <w:iCs/>
          <w:lang w:val="pl-PL"/>
        </w:rPr>
        <w:t>op.</w:t>
      </w:r>
      <w:r w:rsidR="00A33C5F">
        <w:rPr>
          <w:i/>
          <w:iCs/>
          <w:lang w:val="pl-PL"/>
        </w:rPr>
        <w:t xml:space="preserve"> </w:t>
      </w:r>
      <w:r w:rsidR="006D3A3A" w:rsidRPr="00FA5467">
        <w:rPr>
          <w:i/>
          <w:iCs/>
          <w:lang w:val="pl-PL"/>
        </w:rPr>
        <w:t>cit</w:t>
      </w:r>
      <w:r w:rsidR="006D3A3A" w:rsidRPr="00FA5467">
        <w:rPr>
          <w:lang w:val="pl-PL"/>
        </w:rPr>
        <w:t>.</w:t>
      </w:r>
      <w:r w:rsidR="007D5318" w:rsidRPr="00FA5467">
        <w:rPr>
          <w:lang w:val="pl-PL"/>
        </w:rPr>
        <w:t>, § 40).</w:t>
      </w:r>
      <w:r w:rsidR="00AB7342" w:rsidRPr="00FA5467">
        <w:rPr>
          <w:lang w:val="pl-PL"/>
        </w:rPr>
        <w:t xml:space="preserve"> </w:t>
      </w:r>
      <w:r w:rsidR="007D5318" w:rsidRPr="00FA5467">
        <w:rPr>
          <w:lang w:val="pl-PL"/>
        </w:rPr>
        <w:t>W kilku s</w:t>
      </w:r>
      <w:r w:rsidR="0010546F" w:rsidRPr="00FA5467">
        <w:rPr>
          <w:lang w:val="pl-PL"/>
        </w:rPr>
        <w:t>woich wyrokach Trybunał podsumował</w:t>
      </w:r>
      <w:r w:rsidR="007D5318" w:rsidRPr="00FA5467">
        <w:rPr>
          <w:lang w:val="pl-PL"/>
        </w:rPr>
        <w:t xml:space="preserve"> </w:t>
      </w:r>
      <w:r w:rsidR="00AB7342" w:rsidRPr="00FA5467">
        <w:rPr>
          <w:lang w:val="pl-PL"/>
        </w:rPr>
        <w:t xml:space="preserve">właściwe </w:t>
      </w:r>
      <w:r w:rsidR="007D5318" w:rsidRPr="00FA5467">
        <w:rPr>
          <w:lang w:val="pl-PL"/>
        </w:rPr>
        <w:t xml:space="preserve">kryteria </w:t>
      </w:r>
      <w:r w:rsidR="00A33C5F">
        <w:rPr>
          <w:lang w:val="pl-PL"/>
        </w:rPr>
        <w:t>wy</w:t>
      </w:r>
      <w:r w:rsidR="0010546F" w:rsidRPr="00FA5467">
        <w:rPr>
          <w:lang w:val="pl-PL"/>
        </w:rPr>
        <w:t>waż</w:t>
      </w:r>
      <w:r w:rsidR="00A33C5F">
        <w:rPr>
          <w:lang w:val="pl-PL"/>
        </w:rPr>
        <w:t>a</w:t>
      </w:r>
      <w:r w:rsidR="0010546F" w:rsidRPr="00FA5467">
        <w:rPr>
          <w:lang w:val="pl-PL"/>
        </w:rPr>
        <w:t>nia</w:t>
      </w:r>
      <w:r w:rsidR="007D5318" w:rsidRPr="00FA5467">
        <w:rPr>
          <w:lang w:val="pl-PL"/>
        </w:rPr>
        <w:t xml:space="preserve"> prawa do poszanowania życia prywatnego</w:t>
      </w:r>
      <w:r w:rsidR="00AB7342" w:rsidRPr="00FA5467">
        <w:rPr>
          <w:lang w:val="pl-PL"/>
        </w:rPr>
        <w:t xml:space="preserve"> i prawa do wolności wyrażania opinii</w:t>
      </w:r>
      <w:r w:rsidR="00D47152" w:rsidRPr="00FA5467">
        <w:rPr>
          <w:lang w:val="pl-PL"/>
        </w:rPr>
        <w:t>, którymi są</w:t>
      </w:r>
      <w:r w:rsidR="007D5318" w:rsidRPr="00FA5467">
        <w:rPr>
          <w:lang w:val="pl-PL"/>
        </w:rPr>
        <w:t>: wkład w debatę</w:t>
      </w:r>
      <w:r w:rsidR="0010546F" w:rsidRPr="00FA5467">
        <w:rPr>
          <w:lang w:val="pl-PL"/>
        </w:rPr>
        <w:t xml:space="preserve"> leżącą</w:t>
      </w:r>
      <w:r w:rsidR="007D5318" w:rsidRPr="00FA5467">
        <w:rPr>
          <w:lang w:val="pl-PL"/>
        </w:rPr>
        <w:t xml:space="preserve"> w interesie publicznym, </w:t>
      </w:r>
      <w:r w:rsidR="00D47152" w:rsidRPr="00FA5467">
        <w:rPr>
          <w:lang w:val="pl-PL"/>
        </w:rPr>
        <w:t>to</w:t>
      </w:r>
      <w:r w:rsidR="00AB7342" w:rsidRPr="00FA5467">
        <w:rPr>
          <w:lang w:val="pl-PL"/>
        </w:rPr>
        <w:t>,</w:t>
      </w:r>
      <w:r w:rsidR="00706950" w:rsidRPr="00FA5467">
        <w:rPr>
          <w:lang w:val="pl-PL"/>
        </w:rPr>
        <w:t xml:space="preserve"> </w:t>
      </w:r>
      <w:r w:rsidR="007D5318" w:rsidRPr="00FA5467">
        <w:rPr>
          <w:lang w:val="pl-PL"/>
        </w:rPr>
        <w:t>czy osoba</w:t>
      </w:r>
      <w:r w:rsidR="00D47152" w:rsidRPr="00FA5467">
        <w:rPr>
          <w:lang w:val="pl-PL"/>
        </w:rPr>
        <w:t>, której sytuacja dotyczy jest osobą znaną</w:t>
      </w:r>
      <w:r w:rsidR="007D5318" w:rsidRPr="00FA5467">
        <w:rPr>
          <w:lang w:val="pl-PL"/>
        </w:rPr>
        <w:t xml:space="preserve">, temat </w:t>
      </w:r>
      <w:r w:rsidR="00A33C5F">
        <w:rPr>
          <w:lang w:val="pl-PL"/>
        </w:rPr>
        <w:t>publikacji</w:t>
      </w:r>
      <w:r w:rsidR="007D5318" w:rsidRPr="00FA5467">
        <w:rPr>
          <w:lang w:val="pl-PL"/>
        </w:rPr>
        <w:t xml:space="preserve">, </w:t>
      </w:r>
      <w:r w:rsidR="00A33C5F">
        <w:rPr>
          <w:lang w:val="pl-PL"/>
        </w:rPr>
        <w:t>dotychczasowe</w:t>
      </w:r>
      <w:r w:rsidR="00A33C5F" w:rsidRPr="00FA5467">
        <w:rPr>
          <w:lang w:val="pl-PL"/>
        </w:rPr>
        <w:t xml:space="preserve"> </w:t>
      </w:r>
      <w:r w:rsidR="007D5318" w:rsidRPr="00FA5467">
        <w:rPr>
          <w:lang w:val="pl-PL"/>
        </w:rPr>
        <w:t>zachowanie osoby</w:t>
      </w:r>
      <w:r w:rsidR="00D47152" w:rsidRPr="00FA5467">
        <w:rPr>
          <w:lang w:val="pl-PL"/>
        </w:rPr>
        <w:t>, której sytuacja dotyczy, treść, forma</w:t>
      </w:r>
      <w:r w:rsidR="007D5318" w:rsidRPr="00FA5467">
        <w:rPr>
          <w:lang w:val="pl-PL"/>
        </w:rPr>
        <w:t xml:space="preserve"> i konsekwencje publikacji, a także, w stosownych przypadk</w:t>
      </w:r>
      <w:r w:rsidR="00D47152" w:rsidRPr="00FA5467">
        <w:rPr>
          <w:lang w:val="pl-PL"/>
        </w:rPr>
        <w:t>ach, okoliczności sprawy (</w:t>
      </w:r>
      <w:r w:rsidR="00A33C5F">
        <w:rPr>
          <w:lang w:val="pl-PL"/>
        </w:rPr>
        <w:t>zob.</w:t>
      </w:r>
      <w:r w:rsidR="00D47152" w:rsidRPr="00FA5467">
        <w:rPr>
          <w:lang w:val="pl-PL"/>
        </w:rPr>
        <w:t xml:space="preserve"> </w:t>
      </w:r>
      <w:r w:rsidR="007D5318" w:rsidRPr="00584477">
        <w:rPr>
          <w:i/>
          <w:iCs/>
        </w:rPr>
        <w:t>Von Hannover (nr 2)</w:t>
      </w:r>
      <w:r w:rsidR="007D5318" w:rsidRPr="00584477">
        <w:t xml:space="preserve"> [</w:t>
      </w:r>
      <w:r w:rsidR="00D47152" w:rsidRPr="00584477">
        <w:t>WI</w:t>
      </w:r>
      <w:r w:rsidR="0010546F" w:rsidRPr="00584477">
        <w:t>]</w:t>
      </w:r>
      <w:r w:rsidR="00D47152" w:rsidRPr="00584477">
        <w:t xml:space="preserve">, </w:t>
      </w:r>
      <w:r w:rsidR="00D47152" w:rsidRPr="00584477">
        <w:rPr>
          <w:i/>
          <w:iCs/>
        </w:rPr>
        <w:t>op.</w:t>
      </w:r>
      <w:r w:rsidR="00A33C5F" w:rsidRPr="00584477">
        <w:rPr>
          <w:i/>
          <w:iCs/>
        </w:rPr>
        <w:t xml:space="preserve"> </w:t>
      </w:r>
      <w:r w:rsidR="00D47152" w:rsidRPr="00584477">
        <w:rPr>
          <w:i/>
          <w:iCs/>
        </w:rPr>
        <w:t>cit.</w:t>
      </w:r>
      <w:r w:rsidR="007D5318" w:rsidRPr="00584477">
        <w:t xml:space="preserve">, §§ 108-113 i </w:t>
      </w:r>
      <w:r w:rsidR="007D5318" w:rsidRPr="00584477">
        <w:rPr>
          <w:i/>
          <w:iCs/>
        </w:rPr>
        <w:t>Axel Springer AG</w:t>
      </w:r>
      <w:r w:rsidR="0010546F" w:rsidRPr="00584477">
        <w:t xml:space="preserve">, </w:t>
      </w:r>
      <w:r w:rsidR="00D47152" w:rsidRPr="00584477">
        <w:rPr>
          <w:i/>
          <w:iCs/>
        </w:rPr>
        <w:t>op.</w:t>
      </w:r>
      <w:r w:rsidR="00A33C5F" w:rsidRPr="00584477">
        <w:rPr>
          <w:i/>
          <w:iCs/>
        </w:rPr>
        <w:t xml:space="preserve"> </w:t>
      </w:r>
      <w:r w:rsidR="00D47152" w:rsidRPr="00584477">
        <w:rPr>
          <w:i/>
          <w:iCs/>
        </w:rPr>
        <w:t>cit</w:t>
      </w:r>
      <w:r w:rsidR="00D47152" w:rsidRPr="00584477">
        <w:t>.</w:t>
      </w:r>
      <w:r w:rsidR="007D5318" w:rsidRPr="00584477">
        <w:t xml:space="preserve">, §§ 89-95; </w:t>
      </w:r>
      <w:r w:rsidR="00A33C5F" w:rsidRPr="00584477">
        <w:t>zob.</w:t>
      </w:r>
      <w:r w:rsidR="007D5318" w:rsidRPr="00584477">
        <w:t xml:space="preserve"> także </w:t>
      </w:r>
      <w:r w:rsidR="00A727B4" w:rsidRPr="00584477">
        <w:rPr>
          <w:i/>
          <w:iCs/>
        </w:rPr>
        <w:t>Couderc i </w:t>
      </w:r>
      <w:r w:rsidR="007D5318" w:rsidRPr="00584477">
        <w:rPr>
          <w:i/>
          <w:iCs/>
        </w:rPr>
        <w:t>Hachette Filipacchi Associés</w:t>
      </w:r>
      <w:r w:rsidR="0010546F" w:rsidRPr="00584477">
        <w:t xml:space="preserve">, </w:t>
      </w:r>
      <w:r w:rsidR="00D47152" w:rsidRPr="00584477">
        <w:rPr>
          <w:i/>
          <w:iCs/>
        </w:rPr>
        <w:t>op.</w:t>
      </w:r>
      <w:r w:rsidR="00A33C5F">
        <w:rPr>
          <w:i/>
          <w:iCs/>
        </w:rPr>
        <w:t xml:space="preserve"> </w:t>
      </w:r>
      <w:r w:rsidR="00D47152" w:rsidRPr="00584477">
        <w:rPr>
          <w:i/>
          <w:iCs/>
        </w:rPr>
        <w:t>cit</w:t>
      </w:r>
      <w:r w:rsidR="00A5470F" w:rsidRPr="00584477">
        <w:rPr>
          <w:i/>
          <w:iCs/>
        </w:rPr>
        <w:t>.</w:t>
      </w:r>
      <w:r w:rsidR="00706950" w:rsidRPr="00584477">
        <w:t xml:space="preserve">, § 93). </w:t>
      </w:r>
      <w:r w:rsidR="00706950" w:rsidRPr="00FA5467">
        <w:rPr>
          <w:lang w:val="pl-PL"/>
        </w:rPr>
        <w:t xml:space="preserve">Jeżeli </w:t>
      </w:r>
      <w:r w:rsidR="007D5318" w:rsidRPr="00FA5467">
        <w:rPr>
          <w:lang w:val="pl-PL"/>
        </w:rPr>
        <w:t xml:space="preserve">te dwa prawa zostały wyważone w sposób zgodny z kryteriami ustanowionymi w orzecznictwie Trybunału, Trybunał </w:t>
      </w:r>
      <w:r w:rsidR="00D47152" w:rsidRPr="00FA5467">
        <w:rPr>
          <w:lang w:val="pl-PL"/>
        </w:rPr>
        <w:t>musiałby mieć ważne</w:t>
      </w:r>
      <w:r w:rsidR="00706950" w:rsidRPr="00FA5467">
        <w:rPr>
          <w:lang w:val="pl-PL"/>
        </w:rPr>
        <w:t xml:space="preserve"> powody, aby zastąpić swo</w:t>
      </w:r>
      <w:r w:rsidR="00A33C5F">
        <w:rPr>
          <w:lang w:val="pl-PL"/>
        </w:rPr>
        <w:t>im</w:t>
      </w:r>
      <w:r w:rsidR="00706950" w:rsidRPr="00FA5467">
        <w:rPr>
          <w:lang w:val="pl-PL"/>
        </w:rPr>
        <w:t xml:space="preserve"> </w:t>
      </w:r>
      <w:r w:rsidR="00A33C5F">
        <w:rPr>
          <w:lang w:val="pl-PL"/>
        </w:rPr>
        <w:t>stanowiskiem</w:t>
      </w:r>
      <w:r w:rsidR="00A33C5F" w:rsidRPr="00FA5467">
        <w:rPr>
          <w:lang w:val="pl-PL"/>
        </w:rPr>
        <w:t xml:space="preserve"> </w:t>
      </w:r>
      <w:r w:rsidR="00A33C5F">
        <w:rPr>
          <w:lang w:val="pl-PL"/>
        </w:rPr>
        <w:t>stanowisko</w:t>
      </w:r>
      <w:r w:rsidR="00A33C5F" w:rsidRPr="00FA5467">
        <w:rPr>
          <w:lang w:val="pl-PL"/>
        </w:rPr>
        <w:t xml:space="preserve"> </w:t>
      </w:r>
      <w:r w:rsidR="00706950" w:rsidRPr="00FA5467">
        <w:rPr>
          <w:lang w:val="pl-PL"/>
        </w:rPr>
        <w:t>sądów krajowych</w:t>
      </w:r>
      <w:r w:rsidR="007D5318" w:rsidRPr="00FA5467">
        <w:rPr>
          <w:lang w:val="pl-PL"/>
        </w:rPr>
        <w:t xml:space="preserve"> (zob. </w:t>
      </w:r>
      <w:r w:rsidR="00D47152" w:rsidRPr="00FA5467">
        <w:rPr>
          <w:i/>
          <w:iCs/>
          <w:lang w:val="pl-PL"/>
        </w:rPr>
        <w:t>Palomo Sánchez i Inni</w:t>
      </w:r>
      <w:r w:rsidR="007D5318" w:rsidRPr="00FA5467">
        <w:rPr>
          <w:i/>
          <w:iCs/>
          <w:lang w:val="pl-PL"/>
        </w:rPr>
        <w:t xml:space="preserve"> Przeciwko Hiszpanii</w:t>
      </w:r>
      <w:r w:rsidR="00706950" w:rsidRPr="00FA5467">
        <w:rPr>
          <w:lang w:val="pl-PL"/>
        </w:rPr>
        <w:t xml:space="preserve"> [</w:t>
      </w:r>
      <w:r w:rsidR="00D47152" w:rsidRPr="00FA5467">
        <w:rPr>
          <w:lang w:val="pl-PL"/>
        </w:rPr>
        <w:t>WI</w:t>
      </w:r>
      <w:r w:rsidR="007D5318" w:rsidRPr="00FA5467">
        <w:rPr>
          <w:lang w:val="pl-PL"/>
        </w:rPr>
        <w:t xml:space="preserve">], </w:t>
      </w:r>
      <w:r w:rsidR="00A33C5F">
        <w:rPr>
          <w:lang w:val="pl-PL"/>
        </w:rPr>
        <w:t xml:space="preserve">skargi </w:t>
      </w:r>
      <w:r w:rsidR="007D5318" w:rsidRPr="00FA5467">
        <w:rPr>
          <w:lang w:val="pl-PL"/>
        </w:rPr>
        <w:t>nr 28955/06, 28957/06, 28959/06 i 28964/06, § 57, ETPCz 2011).</w:t>
      </w:r>
    </w:p>
    <w:p w14:paraId="37DC61A7" w14:textId="4A614090" w:rsidR="00C9216A"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71</w:t>
      </w:r>
      <w:r w:rsidRPr="00FA5467">
        <w:rPr>
          <w:lang w:val="pl-PL"/>
        </w:rPr>
        <w:fldChar w:fldCharType="end"/>
      </w:r>
      <w:r w:rsidR="00204891" w:rsidRPr="00FA5467">
        <w:rPr>
          <w:lang w:val="pl-PL"/>
        </w:rPr>
        <w:t>.  </w:t>
      </w:r>
      <w:r w:rsidR="00C9216A" w:rsidRPr="00FA5467">
        <w:rPr>
          <w:lang w:val="pl-PL"/>
        </w:rPr>
        <w:t xml:space="preserve">Wreszcie, zauważając, że w niniejszej sprawie </w:t>
      </w:r>
      <w:r w:rsidR="00E44276">
        <w:rPr>
          <w:lang w:val="pl-PL"/>
        </w:rPr>
        <w:t>zarzucano</w:t>
      </w:r>
      <w:r w:rsidR="00C9216A" w:rsidRPr="00FA5467">
        <w:rPr>
          <w:lang w:val="pl-PL"/>
        </w:rPr>
        <w:t xml:space="preserve"> </w:t>
      </w:r>
      <w:r w:rsidR="00E44276" w:rsidRPr="00FA5467">
        <w:rPr>
          <w:lang w:val="pl-PL"/>
        </w:rPr>
        <w:t>narusz</w:t>
      </w:r>
      <w:r w:rsidR="00E44276">
        <w:rPr>
          <w:lang w:val="pl-PL"/>
        </w:rPr>
        <w:t>enie</w:t>
      </w:r>
      <w:r w:rsidR="00E44276" w:rsidRPr="00FA5467">
        <w:rPr>
          <w:lang w:val="pl-PL"/>
        </w:rPr>
        <w:t xml:space="preserve"> </w:t>
      </w:r>
      <w:r w:rsidR="00C9216A" w:rsidRPr="00FA5467">
        <w:rPr>
          <w:lang w:val="pl-PL"/>
        </w:rPr>
        <w:t>praw</w:t>
      </w:r>
      <w:r w:rsidR="00E44276">
        <w:rPr>
          <w:lang w:val="pl-PL"/>
        </w:rPr>
        <w:t>a</w:t>
      </w:r>
      <w:r w:rsidR="00C9216A" w:rsidRPr="00FA5467">
        <w:rPr>
          <w:lang w:val="pl-PL"/>
        </w:rPr>
        <w:t xml:space="preserve"> skarżących do poszanowania ich życia prywat</w:t>
      </w:r>
      <w:r w:rsidR="00A727B4" w:rsidRPr="00FA5467">
        <w:rPr>
          <w:lang w:val="pl-PL"/>
        </w:rPr>
        <w:t>nego w </w:t>
      </w:r>
      <w:r w:rsidR="00C911F6" w:rsidRPr="00FA5467">
        <w:rPr>
          <w:lang w:val="pl-PL"/>
        </w:rPr>
        <w:t>związku z korzystaniem  przez nich z wolności wyrażania opinii</w:t>
      </w:r>
      <w:r w:rsidR="00C9216A" w:rsidRPr="00FA5467">
        <w:rPr>
          <w:lang w:val="pl-PL"/>
        </w:rPr>
        <w:t xml:space="preserve">, Trybunał </w:t>
      </w:r>
      <w:r w:rsidR="00C9216A" w:rsidRPr="00FA5467">
        <w:rPr>
          <w:lang w:val="pl-PL"/>
        </w:rPr>
        <w:lastRenderedPageBreak/>
        <w:t xml:space="preserve">przypomina, że </w:t>
      </w:r>
      <w:r w:rsidR="00E44276" w:rsidRPr="00FA5467">
        <w:rPr>
          <w:lang w:val="pl-PL"/>
        </w:rPr>
        <w:t>r</w:t>
      </w:r>
      <w:r w:rsidR="00E44276">
        <w:rPr>
          <w:lang w:val="pl-PL"/>
        </w:rPr>
        <w:t>ealne</w:t>
      </w:r>
      <w:r w:rsidR="00C9216A" w:rsidRPr="00FA5467">
        <w:rPr>
          <w:lang w:val="pl-PL"/>
        </w:rPr>
        <w:t xml:space="preserve">, skuteczne korzystanie z tej wolności nie zależy wyłącznie od obowiązku </w:t>
      </w:r>
      <w:r w:rsidR="007F1884">
        <w:rPr>
          <w:lang w:val="pl-PL"/>
        </w:rPr>
        <w:t>powstrzymania się od ingerencji</w:t>
      </w:r>
      <w:r w:rsidR="00C9216A" w:rsidRPr="00FA5467">
        <w:rPr>
          <w:lang w:val="pl-PL"/>
        </w:rPr>
        <w:t xml:space="preserve"> przez państwo, ale może wymagać pozytywnych środków ochrony, nawet w sferze relacji m</w:t>
      </w:r>
      <w:r w:rsidR="00C911F6" w:rsidRPr="00FA5467">
        <w:rPr>
          <w:lang w:val="pl-PL"/>
        </w:rPr>
        <w:t xml:space="preserve">iędzy jednostkami. W </w:t>
      </w:r>
      <w:r w:rsidR="00E44276">
        <w:rPr>
          <w:lang w:val="pl-PL"/>
        </w:rPr>
        <w:t>określonych</w:t>
      </w:r>
      <w:r w:rsidR="00E44276" w:rsidRPr="00FA5467">
        <w:rPr>
          <w:lang w:val="pl-PL"/>
        </w:rPr>
        <w:t xml:space="preserve"> </w:t>
      </w:r>
      <w:r w:rsidR="00C9216A" w:rsidRPr="00FA5467">
        <w:rPr>
          <w:lang w:val="pl-PL"/>
        </w:rPr>
        <w:t xml:space="preserve">przypadkach państwo ma pozytywny obowiązek ochrony </w:t>
      </w:r>
      <w:r w:rsidR="00C911F6" w:rsidRPr="00FA5467">
        <w:rPr>
          <w:lang w:val="pl-PL"/>
        </w:rPr>
        <w:t>prawa do wolności wyrażania opini</w:t>
      </w:r>
      <w:r w:rsidR="00C9216A" w:rsidRPr="00FA5467">
        <w:rPr>
          <w:lang w:val="pl-PL"/>
        </w:rPr>
        <w:t>i, nawet przed ingerencją osób prywatnych</w:t>
      </w:r>
      <w:r w:rsidR="00C911F6" w:rsidRPr="00FA5467">
        <w:rPr>
          <w:lang w:val="pl-PL"/>
        </w:rPr>
        <w:t xml:space="preserve"> (</w:t>
      </w:r>
      <w:r w:rsidR="00A33C5F">
        <w:rPr>
          <w:lang w:val="pl-PL"/>
        </w:rPr>
        <w:t>zob.</w:t>
      </w:r>
      <w:r w:rsidR="00C9216A" w:rsidRPr="00FA5467">
        <w:rPr>
          <w:lang w:val="pl-PL"/>
        </w:rPr>
        <w:t xml:space="preserve"> </w:t>
      </w:r>
      <w:r w:rsidR="00C9216A" w:rsidRPr="00FA5467">
        <w:rPr>
          <w:i/>
          <w:iCs/>
          <w:lang w:val="pl-PL"/>
        </w:rPr>
        <w:t xml:space="preserve">Palomo Sánchez i </w:t>
      </w:r>
      <w:r w:rsidR="00B2765F" w:rsidRPr="00FA5467">
        <w:rPr>
          <w:i/>
          <w:iCs/>
          <w:lang w:val="pl-PL"/>
        </w:rPr>
        <w:t>I</w:t>
      </w:r>
      <w:r w:rsidR="00C911F6" w:rsidRPr="00FA5467">
        <w:rPr>
          <w:i/>
          <w:iCs/>
          <w:lang w:val="pl-PL"/>
        </w:rPr>
        <w:t>nni</w:t>
      </w:r>
      <w:r w:rsidR="00C9216A" w:rsidRPr="00FA5467">
        <w:rPr>
          <w:lang w:val="pl-PL"/>
        </w:rPr>
        <w:t xml:space="preserve">, </w:t>
      </w:r>
      <w:r w:rsidR="00C911F6" w:rsidRPr="00FA5467">
        <w:rPr>
          <w:i/>
          <w:iCs/>
          <w:lang w:val="pl-PL"/>
        </w:rPr>
        <w:t>op.</w:t>
      </w:r>
      <w:r w:rsidR="00E44276">
        <w:rPr>
          <w:i/>
          <w:iCs/>
          <w:lang w:val="pl-PL"/>
        </w:rPr>
        <w:t xml:space="preserve"> </w:t>
      </w:r>
      <w:r w:rsidR="00C911F6" w:rsidRPr="00FA5467">
        <w:rPr>
          <w:i/>
          <w:iCs/>
          <w:lang w:val="pl-PL"/>
        </w:rPr>
        <w:t>cit</w:t>
      </w:r>
      <w:r w:rsidR="00C911F6" w:rsidRPr="00FA5467">
        <w:rPr>
          <w:lang w:val="pl-PL"/>
        </w:rPr>
        <w:t>.</w:t>
      </w:r>
      <w:r w:rsidR="00C9216A" w:rsidRPr="00FA5467">
        <w:rPr>
          <w:lang w:val="pl-PL"/>
        </w:rPr>
        <w:t>, § 59</w:t>
      </w:r>
      <w:r w:rsidR="00E44276">
        <w:rPr>
          <w:lang w:val="pl-PL"/>
        </w:rPr>
        <w:t>,</w:t>
      </w:r>
      <w:r w:rsidR="00C9216A" w:rsidRPr="00FA5467">
        <w:rPr>
          <w:lang w:val="pl-PL"/>
        </w:rPr>
        <w:t xml:space="preserve"> oraz </w:t>
      </w:r>
      <w:r w:rsidR="00C911F6" w:rsidRPr="00FA5467">
        <w:rPr>
          <w:i/>
          <w:iCs/>
          <w:lang w:val="pl-PL"/>
        </w:rPr>
        <w:t>Appleby i Inni p</w:t>
      </w:r>
      <w:r w:rsidR="00C9216A" w:rsidRPr="00FA5467">
        <w:rPr>
          <w:i/>
          <w:iCs/>
          <w:lang w:val="pl-PL"/>
        </w:rPr>
        <w:t>rzeciwko Zjednoczonemu Królestwu</w:t>
      </w:r>
      <w:r w:rsidR="00B2765F" w:rsidRPr="00FA5467">
        <w:rPr>
          <w:lang w:val="pl-PL"/>
        </w:rPr>
        <w:t xml:space="preserve">, </w:t>
      </w:r>
      <w:r w:rsidR="00E44276">
        <w:rPr>
          <w:lang w:val="pl-PL"/>
        </w:rPr>
        <w:t xml:space="preserve">skarga </w:t>
      </w:r>
      <w:r w:rsidR="00B2765F" w:rsidRPr="00FA5467">
        <w:rPr>
          <w:lang w:val="pl-PL"/>
        </w:rPr>
        <w:t>nr</w:t>
      </w:r>
      <w:r w:rsidR="00C9216A" w:rsidRPr="00FA5467">
        <w:rPr>
          <w:lang w:val="pl-PL"/>
        </w:rPr>
        <w:t xml:space="preserve"> 44306/98, § 39, ETPCz 2003</w:t>
      </w:r>
      <w:r w:rsidR="00E44276">
        <w:rPr>
          <w:lang w:val="pl-PL"/>
        </w:rPr>
        <w:t>-</w:t>
      </w:r>
      <w:r w:rsidR="00C9216A" w:rsidRPr="00FA5467">
        <w:rPr>
          <w:lang w:val="pl-PL"/>
        </w:rPr>
        <w:t>VI).</w:t>
      </w:r>
    </w:p>
    <w:p w14:paraId="1C9B25D4" w14:textId="4E9D7181" w:rsidR="00960932" w:rsidRPr="00FA5467" w:rsidRDefault="00204891" w:rsidP="005D5475">
      <w:pPr>
        <w:pStyle w:val="ECHRHeading4"/>
        <w:spacing w:line="240" w:lineRule="auto"/>
        <w:rPr>
          <w:lang w:val="pl-PL"/>
        </w:rPr>
      </w:pPr>
      <w:r w:rsidRPr="00FA5467">
        <w:rPr>
          <w:lang w:val="pl-PL"/>
        </w:rPr>
        <w:t>b)  </w:t>
      </w:r>
      <w:r w:rsidR="00C9216A" w:rsidRPr="00FA5467">
        <w:rPr>
          <w:lang w:val="pl-PL"/>
        </w:rPr>
        <w:t xml:space="preserve"> Zastosowanie tych zasad w niniejszej sprawie</w:t>
      </w:r>
    </w:p>
    <w:p w14:paraId="0706E78C" w14:textId="35289C62" w:rsidR="00C9216A"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72</w:t>
      </w:r>
      <w:r w:rsidRPr="00FA5467">
        <w:rPr>
          <w:lang w:val="pl-PL"/>
        </w:rPr>
        <w:fldChar w:fldCharType="end"/>
      </w:r>
      <w:r w:rsidR="00A52DD1" w:rsidRPr="00FA5467">
        <w:rPr>
          <w:lang w:val="pl-PL"/>
        </w:rPr>
        <w:t>.  </w:t>
      </w:r>
      <w:r w:rsidR="00CB3EE9" w:rsidRPr="00FA5467">
        <w:rPr>
          <w:lang w:val="pl-PL"/>
        </w:rPr>
        <w:t>Trybunał zauważa, że niniejsze skargi dotyczą artykułów pr</w:t>
      </w:r>
      <w:r w:rsidR="00A52DD1" w:rsidRPr="00FA5467">
        <w:rPr>
          <w:lang w:val="pl-PL"/>
        </w:rPr>
        <w:t xml:space="preserve">asowych, których treść, jak </w:t>
      </w:r>
      <w:r w:rsidR="00CB3EE9" w:rsidRPr="00FA5467">
        <w:rPr>
          <w:lang w:val="pl-PL"/>
        </w:rPr>
        <w:t xml:space="preserve">twierdzili skarżący, ingerowała w ich życie prywatne, a w szczególności zaszkodziła ich reputacji. W odniesieniu do prawa do ochrony </w:t>
      </w:r>
      <w:r w:rsidR="007F1884">
        <w:rPr>
          <w:lang w:val="pl-PL"/>
        </w:rPr>
        <w:t>dobrego imienia</w:t>
      </w:r>
      <w:r w:rsidR="00C911F6" w:rsidRPr="00FA5467">
        <w:rPr>
          <w:lang w:val="pl-PL"/>
        </w:rPr>
        <w:t>, Trybunał</w:t>
      </w:r>
      <w:r w:rsidR="00CB3EE9" w:rsidRPr="00FA5467">
        <w:rPr>
          <w:lang w:val="pl-PL"/>
        </w:rPr>
        <w:t xml:space="preserve"> przypomina, że prawo to, jako aspekt życia prywatnego, wchodzi w zakres art</w:t>
      </w:r>
      <w:r w:rsidR="00C911F6" w:rsidRPr="00FA5467">
        <w:rPr>
          <w:lang w:val="pl-PL"/>
        </w:rPr>
        <w:t>. 8 Konwencji (</w:t>
      </w:r>
      <w:r w:rsidR="00A33C5F">
        <w:rPr>
          <w:lang w:val="pl-PL"/>
        </w:rPr>
        <w:t>zob.</w:t>
      </w:r>
      <w:r w:rsidR="00C911F6" w:rsidRPr="00FA5467">
        <w:rPr>
          <w:lang w:val="pl-PL"/>
        </w:rPr>
        <w:t xml:space="preserve"> paragraf</w:t>
      </w:r>
      <w:r w:rsidR="00CB3EE9" w:rsidRPr="00FA5467">
        <w:rPr>
          <w:lang w:val="pl-PL"/>
        </w:rPr>
        <w:t xml:space="preserve"> 65 powyżej). Trybunał uważa, że w niniejszej sprawie, biorąc pod uwagę zjadliwą krytykę </w:t>
      </w:r>
      <w:r w:rsidR="00A52DD1" w:rsidRPr="00FA5467">
        <w:rPr>
          <w:lang w:val="pl-PL"/>
        </w:rPr>
        <w:t>wymierzoną w skarżących</w:t>
      </w:r>
      <w:r w:rsidR="00CB3EE9" w:rsidRPr="00FA5467">
        <w:rPr>
          <w:lang w:val="pl-PL"/>
        </w:rPr>
        <w:t xml:space="preserve"> w </w:t>
      </w:r>
      <w:r w:rsidR="00B2765F" w:rsidRPr="00FA5467">
        <w:rPr>
          <w:lang w:val="pl-PL"/>
        </w:rPr>
        <w:t xml:space="preserve">spornych </w:t>
      </w:r>
      <w:r w:rsidR="00CB3EE9" w:rsidRPr="00FA5467">
        <w:rPr>
          <w:lang w:val="pl-PL"/>
        </w:rPr>
        <w:t xml:space="preserve">artykułach, naruszenie ich </w:t>
      </w:r>
      <w:r w:rsidR="00A32219">
        <w:rPr>
          <w:lang w:val="pl-PL"/>
        </w:rPr>
        <w:t>dobrego imienia</w:t>
      </w:r>
      <w:r w:rsidR="00CB3EE9" w:rsidRPr="00FA5467">
        <w:rPr>
          <w:lang w:val="pl-PL"/>
        </w:rPr>
        <w:t xml:space="preserve"> osiąga próg do</w:t>
      </w:r>
      <w:r w:rsidR="00B2765F" w:rsidRPr="00FA5467">
        <w:rPr>
          <w:lang w:val="pl-PL"/>
        </w:rPr>
        <w:t>tkliwości, jakiego wymaga się</w:t>
      </w:r>
      <w:r w:rsidR="00C12D84" w:rsidRPr="00FA5467">
        <w:rPr>
          <w:lang w:val="pl-PL"/>
        </w:rPr>
        <w:t xml:space="preserve"> </w:t>
      </w:r>
      <w:r w:rsidR="00CB3EE9" w:rsidRPr="00FA5467">
        <w:rPr>
          <w:lang w:val="pl-PL"/>
        </w:rPr>
        <w:t>dla zastosowania art. 8 Konwencji.</w:t>
      </w:r>
    </w:p>
    <w:p w14:paraId="2EED9BCF" w14:textId="3C44721E" w:rsidR="00421F79"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73</w:t>
      </w:r>
      <w:r w:rsidRPr="00FA5467">
        <w:rPr>
          <w:lang w:val="pl-PL"/>
        </w:rPr>
        <w:fldChar w:fldCharType="end"/>
      </w:r>
      <w:r w:rsidR="000E6143" w:rsidRPr="00FA5467">
        <w:rPr>
          <w:lang w:val="pl-PL"/>
        </w:rPr>
        <w:t xml:space="preserve">. Trybunał zauważa następnie, że skarżący nie podnieśli zarzutu podjęcia działania przez państwo, </w:t>
      </w:r>
      <w:r w:rsidR="00E44276">
        <w:rPr>
          <w:lang w:val="pl-PL"/>
        </w:rPr>
        <w:t>lecz</w:t>
      </w:r>
      <w:r w:rsidR="000E6143" w:rsidRPr="00FA5467">
        <w:rPr>
          <w:lang w:val="pl-PL"/>
        </w:rPr>
        <w:t xml:space="preserve"> </w:t>
      </w:r>
      <w:r w:rsidR="00E81E7A" w:rsidRPr="00FA5467">
        <w:rPr>
          <w:lang w:val="pl-PL"/>
        </w:rPr>
        <w:t xml:space="preserve">zarzut </w:t>
      </w:r>
      <w:r w:rsidR="000E6143" w:rsidRPr="00FA5467">
        <w:rPr>
          <w:lang w:val="pl-PL"/>
        </w:rPr>
        <w:t>brak</w:t>
      </w:r>
      <w:r w:rsidR="0061295A" w:rsidRPr="00FA5467">
        <w:rPr>
          <w:lang w:val="pl-PL"/>
        </w:rPr>
        <w:t>u</w:t>
      </w:r>
      <w:r w:rsidR="000E6143" w:rsidRPr="00FA5467">
        <w:rPr>
          <w:lang w:val="pl-PL"/>
        </w:rPr>
        <w:t xml:space="preserve"> ochrony ich życia prywatnego przed </w:t>
      </w:r>
      <w:r w:rsidR="00B050F8" w:rsidRPr="00FA5467">
        <w:rPr>
          <w:lang w:val="pl-PL"/>
        </w:rPr>
        <w:t xml:space="preserve">skierowanymi przeciwko nim </w:t>
      </w:r>
      <w:r w:rsidR="00E44276">
        <w:rPr>
          <w:lang w:val="pl-PL"/>
        </w:rPr>
        <w:t xml:space="preserve">atakami </w:t>
      </w:r>
      <w:r w:rsidR="00B050F8" w:rsidRPr="00FA5467">
        <w:rPr>
          <w:lang w:val="pl-PL"/>
        </w:rPr>
        <w:t>w </w:t>
      </w:r>
      <w:r w:rsidR="00221A3E" w:rsidRPr="00FA5467">
        <w:rPr>
          <w:lang w:val="pl-PL"/>
        </w:rPr>
        <w:t xml:space="preserve">spornych </w:t>
      </w:r>
      <w:r w:rsidR="000E6143" w:rsidRPr="00FA5467">
        <w:rPr>
          <w:lang w:val="pl-PL"/>
        </w:rPr>
        <w:t xml:space="preserve">artykułach. W okolicznościach niniejszej sprawy do Trybunału należy zatem </w:t>
      </w:r>
      <w:r w:rsidR="0061295A" w:rsidRPr="00FA5467">
        <w:rPr>
          <w:lang w:val="pl-PL"/>
        </w:rPr>
        <w:t>próba ustalenia</w:t>
      </w:r>
      <w:r w:rsidR="000E6143" w:rsidRPr="00FA5467">
        <w:rPr>
          <w:lang w:val="pl-PL"/>
        </w:rPr>
        <w:t xml:space="preserve">, czy sądy krajowe nie udzieliły skarżącym ochrony przed </w:t>
      </w:r>
      <w:r w:rsidR="00E44276">
        <w:rPr>
          <w:lang w:val="pl-PL"/>
        </w:rPr>
        <w:t>zarzucanymi</w:t>
      </w:r>
      <w:r w:rsidR="00E44276" w:rsidRPr="00FA5467">
        <w:rPr>
          <w:lang w:val="pl-PL"/>
        </w:rPr>
        <w:t xml:space="preserve"> </w:t>
      </w:r>
      <w:r w:rsidR="000E6143" w:rsidRPr="00FA5467">
        <w:rPr>
          <w:lang w:val="pl-PL"/>
        </w:rPr>
        <w:t>naruszeniami. W tym celu Trybunał przystąpi do oceny spornych</w:t>
      </w:r>
      <w:r w:rsidR="00221A3E" w:rsidRPr="00FA5467">
        <w:rPr>
          <w:lang w:val="pl-PL"/>
        </w:rPr>
        <w:t xml:space="preserve"> okoliczności sprawy w świetle istotnych </w:t>
      </w:r>
      <w:r w:rsidR="000E6143" w:rsidRPr="00FA5467">
        <w:rPr>
          <w:lang w:val="pl-PL"/>
        </w:rPr>
        <w:t xml:space="preserve">kryteriów wynikających z jego orzecznictwa </w:t>
      </w:r>
      <w:r w:rsidR="0061295A" w:rsidRPr="00FA5467">
        <w:rPr>
          <w:lang w:val="pl-PL"/>
        </w:rPr>
        <w:t>(</w:t>
      </w:r>
      <w:r w:rsidR="00A33C5F">
        <w:rPr>
          <w:lang w:val="pl-PL"/>
        </w:rPr>
        <w:t>zob.</w:t>
      </w:r>
      <w:r w:rsidR="0061295A" w:rsidRPr="00FA5467">
        <w:rPr>
          <w:lang w:val="pl-PL"/>
        </w:rPr>
        <w:t xml:space="preserve"> paragraf</w:t>
      </w:r>
      <w:r w:rsidR="000E6143" w:rsidRPr="00FA5467">
        <w:rPr>
          <w:lang w:val="pl-PL"/>
        </w:rPr>
        <w:t xml:space="preserve"> 70 powyżej).</w:t>
      </w:r>
    </w:p>
    <w:p w14:paraId="6C7F25A5" w14:textId="509F3C20" w:rsidR="00A1656D"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74</w:t>
      </w:r>
      <w:r w:rsidRPr="00FA5467">
        <w:rPr>
          <w:lang w:val="pl-PL"/>
        </w:rPr>
        <w:fldChar w:fldCharType="end"/>
      </w:r>
      <w:r w:rsidR="00A1656D" w:rsidRPr="00FA5467">
        <w:rPr>
          <w:lang w:val="pl-PL"/>
        </w:rPr>
        <w:t>.  Trybunał od samego początku</w:t>
      </w:r>
      <w:r w:rsidR="00E44276">
        <w:rPr>
          <w:lang w:val="pl-PL"/>
        </w:rPr>
        <w:t xml:space="preserve"> zauważa</w:t>
      </w:r>
      <w:r w:rsidR="00A1656D" w:rsidRPr="00FA5467">
        <w:rPr>
          <w:lang w:val="pl-PL"/>
        </w:rPr>
        <w:t xml:space="preserve">, że skarżący są profesorami uniwersyteckimi specjalizującymi się w </w:t>
      </w:r>
      <w:r w:rsidR="007F1884">
        <w:rPr>
          <w:lang w:val="pl-PL"/>
        </w:rPr>
        <w:t>dziedzinie praw</w:t>
      </w:r>
      <w:r w:rsidR="00A1656D" w:rsidRPr="00FA5467">
        <w:rPr>
          <w:lang w:val="pl-PL"/>
        </w:rPr>
        <w:t xml:space="preserve"> człowieka i że w czasie</w:t>
      </w:r>
      <w:r w:rsidR="00D37C55" w:rsidRPr="00FA5467">
        <w:rPr>
          <w:lang w:val="pl-PL"/>
        </w:rPr>
        <w:t xml:space="preserve"> </w:t>
      </w:r>
      <w:r w:rsidR="00E44276">
        <w:rPr>
          <w:lang w:val="pl-PL"/>
        </w:rPr>
        <w:t xml:space="preserve">przedmiotowo </w:t>
      </w:r>
      <w:r w:rsidR="00D37C55" w:rsidRPr="00FA5467">
        <w:rPr>
          <w:lang w:val="pl-PL"/>
        </w:rPr>
        <w:t xml:space="preserve">istotnym dla niniejszej sprawy </w:t>
      </w:r>
      <w:r w:rsidR="00E81E7A" w:rsidRPr="00FA5467">
        <w:rPr>
          <w:lang w:val="pl-PL"/>
        </w:rPr>
        <w:t>zostali powołani</w:t>
      </w:r>
      <w:r w:rsidR="00221A3E" w:rsidRPr="00FA5467">
        <w:rPr>
          <w:lang w:val="pl-PL"/>
        </w:rPr>
        <w:t xml:space="preserve"> </w:t>
      </w:r>
      <w:r w:rsidR="00A1656D" w:rsidRPr="00FA5467">
        <w:rPr>
          <w:lang w:val="pl-PL"/>
        </w:rPr>
        <w:t xml:space="preserve">na członków Rady Konsultacyjnej ds. Praw Człowieka, organu publicznego </w:t>
      </w:r>
      <w:r w:rsidR="00D37C55" w:rsidRPr="00FA5467">
        <w:rPr>
          <w:lang w:val="pl-PL"/>
        </w:rPr>
        <w:t>odpowiedzialnego za doradzanie R</w:t>
      </w:r>
      <w:r w:rsidR="00A1656D" w:rsidRPr="00FA5467">
        <w:rPr>
          <w:lang w:val="pl-PL"/>
        </w:rPr>
        <w:t>ządowi w kwestiach związanych</w:t>
      </w:r>
      <w:r w:rsidR="00D37C55" w:rsidRPr="00FA5467">
        <w:rPr>
          <w:lang w:val="pl-PL"/>
        </w:rPr>
        <w:t xml:space="preserve"> z prawami człowieka (</w:t>
      </w:r>
      <w:r w:rsidR="00A33C5F">
        <w:rPr>
          <w:lang w:val="pl-PL"/>
        </w:rPr>
        <w:t>zob.</w:t>
      </w:r>
      <w:r w:rsidR="00D37C55" w:rsidRPr="00FA5467">
        <w:rPr>
          <w:lang w:val="pl-PL"/>
        </w:rPr>
        <w:t xml:space="preserve"> paragraf</w:t>
      </w:r>
      <w:r w:rsidR="00A1656D" w:rsidRPr="00FA5467">
        <w:rPr>
          <w:lang w:val="pl-PL"/>
        </w:rPr>
        <w:t xml:space="preserve"> 6 powyżej). Trybunał u</w:t>
      </w:r>
      <w:r w:rsidR="00B050F8" w:rsidRPr="00FA5467">
        <w:rPr>
          <w:lang w:val="pl-PL"/>
        </w:rPr>
        <w:t>waża, że uwzględniając status i </w:t>
      </w:r>
      <w:r w:rsidR="00A1656D" w:rsidRPr="00FA5467">
        <w:rPr>
          <w:lang w:val="pl-PL"/>
        </w:rPr>
        <w:t>obowiązki skarżących pełnione w ramach Rady Konsultacyjnej, które były podobne do zadań ekspertów wyznaczonych przez władze publiczne w celu zbadania konkretnych kwestii i biorąc pod uwagę funkcje doradcze Rady Konsultacyjnej,</w:t>
      </w:r>
      <w:r w:rsidR="0004535B" w:rsidRPr="00FA5467">
        <w:rPr>
          <w:lang w:val="pl-PL"/>
        </w:rPr>
        <w:t xml:space="preserve"> </w:t>
      </w:r>
      <w:r w:rsidR="00A1656D" w:rsidRPr="00FA5467">
        <w:rPr>
          <w:lang w:val="pl-PL"/>
        </w:rPr>
        <w:t xml:space="preserve">nie można ich porównywać z politykami, którzy musieli wykazywać </w:t>
      </w:r>
      <w:r w:rsidR="0004535B" w:rsidRPr="00FA5467">
        <w:rPr>
          <w:lang w:val="pl-PL"/>
        </w:rPr>
        <w:t xml:space="preserve">się </w:t>
      </w:r>
      <w:r w:rsidR="00A1656D" w:rsidRPr="00FA5467">
        <w:rPr>
          <w:lang w:val="pl-PL"/>
        </w:rPr>
        <w:t>większy</w:t>
      </w:r>
      <w:r w:rsidR="0004535B" w:rsidRPr="00FA5467">
        <w:rPr>
          <w:lang w:val="pl-PL"/>
        </w:rPr>
        <w:t>m stopniem</w:t>
      </w:r>
      <w:r w:rsidR="00A1656D" w:rsidRPr="00FA5467">
        <w:rPr>
          <w:lang w:val="pl-PL"/>
        </w:rPr>
        <w:t xml:space="preserve"> tolerancji (</w:t>
      </w:r>
      <w:r w:rsidR="00A33C5F">
        <w:rPr>
          <w:lang w:val="pl-PL"/>
        </w:rPr>
        <w:t>zob.</w:t>
      </w:r>
      <w:r w:rsidR="00A1656D" w:rsidRPr="00FA5467">
        <w:rPr>
          <w:lang w:val="pl-PL"/>
        </w:rPr>
        <w:t xml:space="preserve"> </w:t>
      </w:r>
      <w:r w:rsidR="00A1656D" w:rsidRPr="00FA5467">
        <w:rPr>
          <w:i/>
          <w:iCs/>
          <w:lang w:val="pl-PL"/>
        </w:rPr>
        <w:t>Nilsen i Johnsen przeciwko Norwegii</w:t>
      </w:r>
      <w:r w:rsidR="0004535B" w:rsidRPr="00FA5467">
        <w:rPr>
          <w:lang w:val="pl-PL"/>
        </w:rPr>
        <w:t xml:space="preserve"> [WI</w:t>
      </w:r>
      <w:r w:rsidR="00A1656D" w:rsidRPr="00FA5467">
        <w:rPr>
          <w:lang w:val="pl-PL"/>
        </w:rPr>
        <w:t xml:space="preserve">], </w:t>
      </w:r>
      <w:r w:rsidR="00E44276">
        <w:rPr>
          <w:lang w:val="pl-PL"/>
        </w:rPr>
        <w:t xml:space="preserve">skarga </w:t>
      </w:r>
      <w:r w:rsidR="00A1656D" w:rsidRPr="00FA5467">
        <w:rPr>
          <w:lang w:val="pl-PL"/>
        </w:rPr>
        <w:t xml:space="preserve">nr 23118/93, § 52, ETPCz </w:t>
      </w:r>
      <w:r w:rsidR="00E44276">
        <w:rPr>
          <w:lang w:val="pl-PL"/>
        </w:rPr>
        <w:t>1999-</w:t>
      </w:r>
      <w:r w:rsidR="00B050F8" w:rsidRPr="00FA5467">
        <w:rPr>
          <w:lang w:val="pl-PL"/>
        </w:rPr>
        <w:t xml:space="preserve">VIII). </w:t>
      </w:r>
      <w:r w:rsidR="00E44276">
        <w:rPr>
          <w:lang w:val="pl-PL"/>
        </w:rPr>
        <w:t>Tym samym</w:t>
      </w:r>
      <w:r w:rsidR="00221A3E" w:rsidRPr="00FA5467">
        <w:rPr>
          <w:lang w:val="pl-PL"/>
        </w:rPr>
        <w:t>, mimo iż</w:t>
      </w:r>
      <w:r w:rsidR="00A1656D" w:rsidRPr="00FA5467">
        <w:rPr>
          <w:lang w:val="pl-PL"/>
        </w:rPr>
        <w:t xml:space="preserve"> krytyka wymierzona w skarżących </w:t>
      </w:r>
      <w:r w:rsidR="00E44276">
        <w:rPr>
          <w:lang w:val="pl-PL"/>
        </w:rPr>
        <w:t>dotyczyła</w:t>
      </w:r>
      <w:r w:rsidR="00A1656D" w:rsidRPr="00FA5467">
        <w:rPr>
          <w:lang w:val="pl-PL"/>
        </w:rPr>
        <w:t xml:space="preserve"> pracy, którą wykonali w ramach swoich obowiązków w Radzie Konsultacyjnej, nie można </w:t>
      </w:r>
      <w:r w:rsidR="00221A3E" w:rsidRPr="00FA5467">
        <w:rPr>
          <w:lang w:val="pl-PL"/>
        </w:rPr>
        <w:t xml:space="preserve">jednak </w:t>
      </w:r>
      <w:r w:rsidR="00A1656D" w:rsidRPr="00FA5467">
        <w:rPr>
          <w:lang w:val="pl-PL"/>
        </w:rPr>
        <w:t xml:space="preserve">przyjąć, że powinni </w:t>
      </w:r>
      <w:r w:rsidR="00E81E7A" w:rsidRPr="00FA5467">
        <w:rPr>
          <w:lang w:val="pl-PL"/>
        </w:rPr>
        <w:t>oni</w:t>
      </w:r>
      <w:r w:rsidR="0004535B" w:rsidRPr="00FA5467">
        <w:rPr>
          <w:lang w:val="pl-PL"/>
        </w:rPr>
        <w:t xml:space="preserve"> </w:t>
      </w:r>
      <w:r w:rsidR="00A1656D" w:rsidRPr="00FA5467">
        <w:rPr>
          <w:lang w:val="pl-PL"/>
        </w:rPr>
        <w:t>byli wykazać się większą tolerancją wobec takiej krytyki.</w:t>
      </w:r>
    </w:p>
    <w:p w14:paraId="64D415CA" w14:textId="5939310E" w:rsidR="00476953" w:rsidRPr="00FA5467" w:rsidRDefault="00655510" w:rsidP="0081202A">
      <w:pPr>
        <w:pStyle w:val="ECHRPara"/>
        <w:spacing w:after="0" w:line="240" w:lineRule="auto"/>
        <w:rPr>
          <w:lang w:val="pl-PL"/>
        </w:rPr>
      </w:pPr>
      <w:r w:rsidRPr="00FA5467">
        <w:rPr>
          <w:lang w:val="pl-PL"/>
        </w:rPr>
        <w:lastRenderedPageBreak/>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75</w:t>
      </w:r>
      <w:r w:rsidRPr="00FA5467">
        <w:rPr>
          <w:lang w:val="pl-PL"/>
        </w:rPr>
        <w:fldChar w:fldCharType="end"/>
      </w:r>
      <w:r w:rsidR="00476953" w:rsidRPr="00FA5467">
        <w:rPr>
          <w:lang w:val="pl-PL"/>
        </w:rPr>
        <w:t>.  </w:t>
      </w:r>
      <w:r w:rsidR="00A1656D" w:rsidRPr="00FA5467">
        <w:rPr>
          <w:lang w:val="pl-PL"/>
        </w:rPr>
        <w:t xml:space="preserve">Trybunał zauważa ponadto, że sporne artykuły prasowe </w:t>
      </w:r>
      <w:r w:rsidR="00E44276">
        <w:rPr>
          <w:lang w:val="pl-PL"/>
        </w:rPr>
        <w:t>stanowią wyraz</w:t>
      </w:r>
      <w:r w:rsidR="00E44276" w:rsidRPr="00FA5467">
        <w:rPr>
          <w:lang w:val="pl-PL"/>
        </w:rPr>
        <w:t xml:space="preserve"> </w:t>
      </w:r>
      <w:r w:rsidR="00A1656D" w:rsidRPr="00FA5467">
        <w:rPr>
          <w:lang w:val="pl-PL"/>
        </w:rPr>
        <w:t>reakcj</w:t>
      </w:r>
      <w:r w:rsidR="00E44276">
        <w:rPr>
          <w:lang w:val="pl-PL"/>
        </w:rPr>
        <w:t>i</w:t>
      </w:r>
      <w:r w:rsidR="00A1656D" w:rsidRPr="00FA5467">
        <w:rPr>
          <w:lang w:val="pl-PL"/>
        </w:rPr>
        <w:t xml:space="preserve"> ich autorów na </w:t>
      </w:r>
      <w:r w:rsidR="007F1884">
        <w:rPr>
          <w:lang w:val="pl-PL"/>
        </w:rPr>
        <w:t>raport dotyczący</w:t>
      </w:r>
      <w:r w:rsidR="00A1656D" w:rsidRPr="00FA5467">
        <w:rPr>
          <w:lang w:val="pl-PL"/>
        </w:rPr>
        <w:t xml:space="preserve"> praw mniejszości i </w:t>
      </w:r>
      <w:r w:rsidR="00476953" w:rsidRPr="00FA5467">
        <w:rPr>
          <w:lang w:val="pl-PL"/>
        </w:rPr>
        <w:t>praw kulturowych</w:t>
      </w:r>
      <w:r w:rsidR="007F1884">
        <w:rPr>
          <w:lang w:val="pl-PL"/>
        </w:rPr>
        <w:t xml:space="preserve"> przyjęty</w:t>
      </w:r>
      <w:r w:rsidR="00A1656D" w:rsidRPr="00FA5467">
        <w:rPr>
          <w:lang w:val="pl-PL"/>
        </w:rPr>
        <w:t xml:space="preserve"> prze</w:t>
      </w:r>
      <w:r w:rsidR="00B050F8" w:rsidRPr="00FA5467">
        <w:rPr>
          <w:lang w:val="pl-PL"/>
        </w:rPr>
        <w:t>z Radę Konsultacyjną. W </w:t>
      </w:r>
      <w:r w:rsidR="007F1884">
        <w:rPr>
          <w:lang w:val="pl-PL"/>
        </w:rPr>
        <w:t>raporcie</w:t>
      </w:r>
      <w:r w:rsidR="00476953" w:rsidRPr="00FA5467">
        <w:rPr>
          <w:lang w:val="pl-PL"/>
        </w:rPr>
        <w:t>, którego treść wywołała ożywioną</w:t>
      </w:r>
      <w:r w:rsidR="00A1656D" w:rsidRPr="00FA5467">
        <w:rPr>
          <w:lang w:val="pl-PL"/>
        </w:rPr>
        <w:t xml:space="preserve"> debatę pu</w:t>
      </w:r>
      <w:r w:rsidR="00476953" w:rsidRPr="00FA5467">
        <w:rPr>
          <w:lang w:val="pl-PL"/>
        </w:rPr>
        <w:t>bliczną</w:t>
      </w:r>
      <w:r w:rsidR="000C5977">
        <w:rPr>
          <w:lang w:val="pl-PL"/>
        </w:rPr>
        <w:t xml:space="preserve"> i który był</w:t>
      </w:r>
      <w:r w:rsidR="00476953" w:rsidRPr="00FA5467">
        <w:rPr>
          <w:lang w:val="pl-PL"/>
        </w:rPr>
        <w:t xml:space="preserve"> szeroko </w:t>
      </w:r>
      <w:r w:rsidR="00E44276" w:rsidRPr="00FA5467">
        <w:rPr>
          <w:lang w:val="pl-PL"/>
        </w:rPr>
        <w:t>komentowan</w:t>
      </w:r>
      <w:r w:rsidR="000C5977">
        <w:rPr>
          <w:lang w:val="pl-PL"/>
        </w:rPr>
        <w:t>y</w:t>
      </w:r>
      <w:r w:rsidR="00E44276" w:rsidRPr="00FA5467">
        <w:rPr>
          <w:lang w:val="pl-PL"/>
        </w:rPr>
        <w:t xml:space="preserve"> </w:t>
      </w:r>
      <w:r w:rsidR="00476953" w:rsidRPr="00FA5467">
        <w:rPr>
          <w:lang w:val="pl-PL"/>
        </w:rPr>
        <w:t>w</w:t>
      </w:r>
      <w:r w:rsidR="00A1656D" w:rsidRPr="00FA5467">
        <w:rPr>
          <w:lang w:val="pl-PL"/>
        </w:rPr>
        <w:t xml:space="preserve"> media</w:t>
      </w:r>
      <w:r w:rsidR="00476953" w:rsidRPr="00FA5467">
        <w:rPr>
          <w:lang w:val="pl-PL"/>
        </w:rPr>
        <w:t>ch</w:t>
      </w:r>
      <w:r w:rsidR="00A1656D" w:rsidRPr="00FA5467">
        <w:rPr>
          <w:lang w:val="pl-PL"/>
        </w:rPr>
        <w:t>, zaproponowano rozwiązania problemów napot</w:t>
      </w:r>
      <w:r w:rsidR="0004535B" w:rsidRPr="00FA5467">
        <w:rPr>
          <w:lang w:val="pl-PL"/>
        </w:rPr>
        <w:t>y</w:t>
      </w:r>
      <w:r w:rsidR="00A1656D" w:rsidRPr="00FA5467">
        <w:rPr>
          <w:lang w:val="pl-PL"/>
        </w:rPr>
        <w:t xml:space="preserve">kanych </w:t>
      </w:r>
      <w:r w:rsidR="00476953" w:rsidRPr="00FA5467">
        <w:rPr>
          <w:lang w:val="pl-PL"/>
        </w:rPr>
        <w:t xml:space="preserve">w zakresie </w:t>
      </w:r>
      <w:r w:rsidR="00A1656D" w:rsidRPr="00FA5467">
        <w:rPr>
          <w:lang w:val="pl-PL"/>
        </w:rPr>
        <w:t>praw</w:t>
      </w:r>
      <w:r w:rsidR="0004535B" w:rsidRPr="00FA5467">
        <w:rPr>
          <w:lang w:val="pl-PL"/>
        </w:rPr>
        <w:t xml:space="preserve"> mniejszości i praw kulturowych</w:t>
      </w:r>
      <w:r w:rsidR="00A1656D" w:rsidRPr="00FA5467">
        <w:rPr>
          <w:lang w:val="pl-PL"/>
        </w:rPr>
        <w:t xml:space="preserve"> w Turcji, </w:t>
      </w:r>
      <w:r w:rsidR="009231BE" w:rsidRPr="00FA5467">
        <w:rPr>
          <w:lang w:val="pl-PL"/>
        </w:rPr>
        <w:t xml:space="preserve">ogólnie </w:t>
      </w:r>
      <w:r w:rsidR="00A1656D" w:rsidRPr="00FA5467">
        <w:rPr>
          <w:lang w:val="pl-PL"/>
        </w:rPr>
        <w:t>popierając odejście od idei jednor</w:t>
      </w:r>
      <w:r w:rsidR="00476953" w:rsidRPr="00FA5467">
        <w:rPr>
          <w:lang w:val="pl-PL"/>
        </w:rPr>
        <w:t>odnego i</w:t>
      </w:r>
      <w:r w:rsidR="00B050F8" w:rsidRPr="00FA5467">
        <w:rPr>
          <w:lang w:val="pl-PL"/>
        </w:rPr>
        <w:t> </w:t>
      </w:r>
      <w:r w:rsidR="00476953" w:rsidRPr="00FA5467">
        <w:rPr>
          <w:lang w:val="pl-PL"/>
        </w:rPr>
        <w:t>monokulturowego narodu</w:t>
      </w:r>
      <w:r w:rsidR="0004535B" w:rsidRPr="00FA5467">
        <w:rPr>
          <w:lang w:val="pl-PL"/>
        </w:rPr>
        <w:t>, która stanowiła politykę</w:t>
      </w:r>
      <w:r w:rsidR="00A1656D" w:rsidRPr="00FA5467">
        <w:rPr>
          <w:lang w:val="pl-PL"/>
        </w:rPr>
        <w:t xml:space="preserve"> prowadzoną przez poprzednie rządy, w kie</w:t>
      </w:r>
      <w:r w:rsidR="00476953" w:rsidRPr="00FA5467">
        <w:rPr>
          <w:lang w:val="pl-PL"/>
        </w:rPr>
        <w:t>runku koncepcji społeczeństwa o wi</w:t>
      </w:r>
      <w:r w:rsidR="0004535B" w:rsidRPr="00FA5467">
        <w:rPr>
          <w:lang w:val="pl-PL"/>
        </w:rPr>
        <w:t>elorakiej tożsamości, wielu kult</w:t>
      </w:r>
      <w:r w:rsidR="00476953" w:rsidRPr="00FA5467">
        <w:rPr>
          <w:lang w:val="pl-PL"/>
        </w:rPr>
        <w:t>u</w:t>
      </w:r>
      <w:r w:rsidR="0004535B" w:rsidRPr="00FA5467">
        <w:rPr>
          <w:lang w:val="pl-PL"/>
        </w:rPr>
        <w:t>r</w:t>
      </w:r>
      <w:r w:rsidR="00476953" w:rsidRPr="00FA5467">
        <w:rPr>
          <w:lang w:val="pl-PL"/>
        </w:rPr>
        <w:t>ach</w:t>
      </w:r>
      <w:r w:rsidR="00A1656D" w:rsidRPr="00FA5467">
        <w:rPr>
          <w:lang w:val="pl-PL"/>
        </w:rPr>
        <w:t xml:space="preserve">, </w:t>
      </w:r>
      <w:r w:rsidR="0004535B" w:rsidRPr="00FA5467">
        <w:rPr>
          <w:lang w:val="pl-PL"/>
        </w:rPr>
        <w:t xml:space="preserve">opartego na demokracji, </w:t>
      </w:r>
      <w:r w:rsidR="002A3371" w:rsidRPr="00FA5467">
        <w:rPr>
          <w:lang w:val="pl-PL"/>
        </w:rPr>
        <w:t>liberalizmie</w:t>
      </w:r>
      <w:r w:rsidR="00B050F8" w:rsidRPr="00FA5467">
        <w:rPr>
          <w:lang w:val="pl-PL"/>
        </w:rPr>
        <w:t xml:space="preserve"> i </w:t>
      </w:r>
      <w:r w:rsidR="0004535B" w:rsidRPr="00FA5467">
        <w:rPr>
          <w:lang w:val="pl-PL"/>
        </w:rPr>
        <w:t>plural</w:t>
      </w:r>
      <w:r w:rsidR="002A3371" w:rsidRPr="00FA5467">
        <w:rPr>
          <w:lang w:val="pl-PL"/>
        </w:rPr>
        <w:t>iz</w:t>
      </w:r>
      <w:r w:rsidR="0004535B" w:rsidRPr="00FA5467">
        <w:rPr>
          <w:lang w:val="pl-PL"/>
        </w:rPr>
        <w:t>mie, która</w:t>
      </w:r>
      <w:r w:rsidR="00476953" w:rsidRPr="00FA5467">
        <w:rPr>
          <w:lang w:val="pl-PL"/>
        </w:rPr>
        <w:t xml:space="preserve"> stanowiła model</w:t>
      </w:r>
      <w:r w:rsidR="0004535B" w:rsidRPr="00FA5467">
        <w:rPr>
          <w:lang w:val="pl-PL"/>
        </w:rPr>
        <w:t xml:space="preserve"> przyjęty</w:t>
      </w:r>
      <w:r w:rsidR="00A1656D" w:rsidRPr="00FA5467">
        <w:rPr>
          <w:lang w:val="pl-PL"/>
        </w:rPr>
        <w:t xml:space="preserve"> przez współczesne demokracje </w:t>
      </w:r>
      <w:r w:rsidR="00476953" w:rsidRPr="00FA5467">
        <w:rPr>
          <w:lang w:val="pl-PL"/>
        </w:rPr>
        <w:t xml:space="preserve">europejskie </w:t>
      </w:r>
      <w:r w:rsidR="0004535B" w:rsidRPr="00FA5467">
        <w:rPr>
          <w:lang w:val="pl-PL"/>
        </w:rPr>
        <w:t>(</w:t>
      </w:r>
      <w:r w:rsidR="00A33C5F">
        <w:rPr>
          <w:lang w:val="pl-PL"/>
        </w:rPr>
        <w:t>zob.</w:t>
      </w:r>
      <w:r w:rsidR="0004535B" w:rsidRPr="00FA5467">
        <w:rPr>
          <w:lang w:val="pl-PL"/>
        </w:rPr>
        <w:t xml:space="preserve"> paragraf</w:t>
      </w:r>
      <w:r w:rsidR="00E44276">
        <w:rPr>
          <w:lang w:val="pl-PL"/>
        </w:rPr>
        <w:t>y</w:t>
      </w:r>
      <w:r w:rsidR="00A1656D" w:rsidRPr="00FA5467">
        <w:rPr>
          <w:lang w:val="pl-PL"/>
        </w:rPr>
        <w:t xml:space="preserve"> 8 i 9 powyżej). Przedmiotowe artykuły, które dotyczyły tego </w:t>
      </w:r>
      <w:r w:rsidR="000C5977">
        <w:rPr>
          <w:lang w:val="pl-PL"/>
        </w:rPr>
        <w:t>raportu</w:t>
      </w:r>
      <w:r w:rsidR="00A1656D" w:rsidRPr="00FA5467">
        <w:rPr>
          <w:lang w:val="pl-PL"/>
        </w:rPr>
        <w:t>, d</w:t>
      </w:r>
      <w:r w:rsidR="00D04EDF" w:rsidRPr="00FA5467">
        <w:rPr>
          <w:lang w:val="pl-PL"/>
        </w:rPr>
        <w:t xml:space="preserve">otykały </w:t>
      </w:r>
      <w:r w:rsidR="00A1656D" w:rsidRPr="00FA5467">
        <w:rPr>
          <w:lang w:val="pl-PL"/>
        </w:rPr>
        <w:t>zatem aktualnych tematów</w:t>
      </w:r>
      <w:r w:rsidR="00476953" w:rsidRPr="00FA5467">
        <w:rPr>
          <w:lang w:val="pl-PL"/>
        </w:rPr>
        <w:t xml:space="preserve"> leżących w interesie publicznym</w:t>
      </w:r>
      <w:r w:rsidR="00A1656D" w:rsidRPr="00FA5467">
        <w:rPr>
          <w:lang w:val="pl-PL"/>
        </w:rPr>
        <w:t>.</w:t>
      </w:r>
    </w:p>
    <w:p w14:paraId="3754C11F" w14:textId="2C2BFEF9" w:rsidR="00900793"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76</w:t>
      </w:r>
      <w:r w:rsidRPr="00FA5467">
        <w:rPr>
          <w:lang w:val="pl-PL"/>
        </w:rPr>
        <w:fldChar w:fldCharType="end"/>
      </w:r>
      <w:r w:rsidR="004B6A6D" w:rsidRPr="00FA5467">
        <w:rPr>
          <w:lang w:val="pl-PL"/>
        </w:rPr>
        <w:t>.  </w:t>
      </w:r>
      <w:r w:rsidR="00286B15" w:rsidRPr="00FA5467">
        <w:rPr>
          <w:lang w:val="pl-PL"/>
        </w:rPr>
        <w:t xml:space="preserve">Przechodząc do </w:t>
      </w:r>
      <w:r w:rsidR="00F40E2B" w:rsidRPr="00FA5467">
        <w:rPr>
          <w:lang w:val="pl-PL"/>
        </w:rPr>
        <w:t xml:space="preserve">szczegółowej </w:t>
      </w:r>
      <w:r w:rsidR="00286B15" w:rsidRPr="00FA5467">
        <w:rPr>
          <w:lang w:val="pl-PL"/>
        </w:rPr>
        <w:t xml:space="preserve">oceny treści </w:t>
      </w:r>
      <w:r w:rsidR="009231BE" w:rsidRPr="00FA5467">
        <w:rPr>
          <w:lang w:val="pl-PL"/>
        </w:rPr>
        <w:t xml:space="preserve">spornych </w:t>
      </w:r>
      <w:r w:rsidR="00286B15" w:rsidRPr="00FA5467">
        <w:rPr>
          <w:lang w:val="pl-PL"/>
        </w:rPr>
        <w:t xml:space="preserve">artykułów, Trybunał zauważa, że zawierały one ostrą krytykę wyrażaną </w:t>
      </w:r>
      <w:r w:rsidR="005E3E98" w:rsidRPr="00FA5467">
        <w:rPr>
          <w:lang w:val="pl-PL"/>
        </w:rPr>
        <w:t>niekiedy bezpośrednio i celnie</w:t>
      </w:r>
      <w:r w:rsidR="009103D0" w:rsidRPr="00FA5467">
        <w:rPr>
          <w:lang w:val="pl-PL"/>
        </w:rPr>
        <w:t>, a niekiedy ironicznie, czyniąc aluzje</w:t>
      </w:r>
      <w:r w:rsidR="005E3E98" w:rsidRPr="00FA5467">
        <w:rPr>
          <w:lang w:val="pl-PL"/>
        </w:rPr>
        <w:t xml:space="preserve"> </w:t>
      </w:r>
      <w:r w:rsidR="004B6A6D" w:rsidRPr="00FA5467">
        <w:rPr>
          <w:lang w:val="pl-PL"/>
        </w:rPr>
        <w:t>nie</w:t>
      </w:r>
      <w:r w:rsidR="005E3E98" w:rsidRPr="00FA5467">
        <w:rPr>
          <w:lang w:val="pl-PL"/>
        </w:rPr>
        <w:t xml:space="preserve"> tylko do przedmiotowego </w:t>
      </w:r>
      <w:r w:rsidR="000C5977">
        <w:rPr>
          <w:lang w:val="pl-PL"/>
        </w:rPr>
        <w:t>raportu</w:t>
      </w:r>
      <w:r w:rsidR="005E3E98" w:rsidRPr="00FA5467">
        <w:rPr>
          <w:lang w:val="pl-PL"/>
        </w:rPr>
        <w:t xml:space="preserve">, ale także do jego autorów. Trybunał zauważa, </w:t>
      </w:r>
      <w:r w:rsidR="00286B15" w:rsidRPr="00FA5467">
        <w:rPr>
          <w:lang w:val="pl-PL"/>
        </w:rPr>
        <w:t>w tym względzie, że artykuły wydają się przedstawiać skarżący</w:t>
      </w:r>
      <w:r w:rsidR="002A3371" w:rsidRPr="00FA5467">
        <w:rPr>
          <w:lang w:val="pl-PL"/>
        </w:rPr>
        <w:t xml:space="preserve">ch jako głównych autorów </w:t>
      </w:r>
      <w:r w:rsidR="000C5977">
        <w:rPr>
          <w:lang w:val="pl-PL"/>
        </w:rPr>
        <w:t>raportu</w:t>
      </w:r>
      <w:r w:rsidR="00286B15" w:rsidRPr="00FA5467">
        <w:rPr>
          <w:lang w:val="pl-PL"/>
        </w:rPr>
        <w:t>, prawdopodobnie pr</w:t>
      </w:r>
      <w:r w:rsidR="005E3E98" w:rsidRPr="00FA5467">
        <w:rPr>
          <w:lang w:val="pl-PL"/>
        </w:rPr>
        <w:t>zede wszystkim ze względu na pełnione przez nich</w:t>
      </w:r>
      <w:r w:rsidR="004B6A6D" w:rsidRPr="00FA5467">
        <w:rPr>
          <w:lang w:val="pl-PL"/>
        </w:rPr>
        <w:t xml:space="preserve"> role Przewodniczącego Rady Konsultacyjnej i P</w:t>
      </w:r>
      <w:r w:rsidR="00286B15" w:rsidRPr="00FA5467">
        <w:rPr>
          <w:lang w:val="pl-PL"/>
        </w:rPr>
        <w:t>rzewodniczącego grupy roboczej, k</w:t>
      </w:r>
      <w:r w:rsidR="004B6A6D" w:rsidRPr="00FA5467">
        <w:rPr>
          <w:lang w:val="pl-PL"/>
        </w:rPr>
        <w:t>tóra sporz</w:t>
      </w:r>
      <w:r w:rsidR="009103D0" w:rsidRPr="00FA5467">
        <w:rPr>
          <w:lang w:val="pl-PL"/>
        </w:rPr>
        <w:t xml:space="preserve">ądziła </w:t>
      </w:r>
      <w:r w:rsidR="000C5977">
        <w:rPr>
          <w:lang w:val="pl-PL"/>
        </w:rPr>
        <w:t>raport</w:t>
      </w:r>
      <w:r w:rsidR="009103D0" w:rsidRPr="00FA5467">
        <w:rPr>
          <w:lang w:val="pl-PL"/>
        </w:rPr>
        <w:t xml:space="preserve"> (</w:t>
      </w:r>
      <w:r w:rsidR="00A33C5F">
        <w:rPr>
          <w:lang w:val="pl-PL"/>
        </w:rPr>
        <w:t>zob.</w:t>
      </w:r>
      <w:r w:rsidR="009103D0" w:rsidRPr="00FA5467">
        <w:rPr>
          <w:lang w:val="pl-PL"/>
        </w:rPr>
        <w:t xml:space="preserve"> paragraf</w:t>
      </w:r>
      <w:r w:rsidR="004B6A6D" w:rsidRPr="00FA5467">
        <w:rPr>
          <w:lang w:val="pl-PL"/>
        </w:rPr>
        <w:t xml:space="preserve"> 7 powyżej), a</w:t>
      </w:r>
      <w:r w:rsidR="00286B15" w:rsidRPr="00FA5467">
        <w:rPr>
          <w:lang w:val="pl-PL"/>
        </w:rPr>
        <w:t xml:space="preserve"> po drugie, ze względu na ich opinie w sprawach, które był</w:t>
      </w:r>
      <w:r w:rsidR="004B6A6D" w:rsidRPr="00FA5467">
        <w:rPr>
          <w:lang w:val="pl-PL"/>
        </w:rPr>
        <w:t xml:space="preserve">y znane ogółowi społeczeństwa, a </w:t>
      </w:r>
      <w:r w:rsidR="00286B15" w:rsidRPr="00FA5467">
        <w:rPr>
          <w:lang w:val="pl-PL"/>
        </w:rPr>
        <w:t>które</w:t>
      </w:r>
      <w:r w:rsidR="004B6A6D" w:rsidRPr="00FA5467">
        <w:rPr>
          <w:lang w:val="pl-PL"/>
        </w:rPr>
        <w:t>,</w:t>
      </w:r>
      <w:r w:rsidR="00286B15" w:rsidRPr="00FA5467">
        <w:rPr>
          <w:lang w:val="pl-PL"/>
        </w:rPr>
        <w:t xml:space="preserve"> zdaniem Rz</w:t>
      </w:r>
      <w:r w:rsidR="004B6A6D" w:rsidRPr="00FA5467">
        <w:rPr>
          <w:lang w:val="pl-PL"/>
        </w:rPr>
        <w:t xml:space="preserve">ądu, </w:t>
      </w:r>
      <w:r w:rsidR="00286B15" w:rsidRPr="00FA5467">
        <w:rPr>
          <w:lang w:val="pl-PL"/>
        </w:rPr>
        <w:t>znal</w:t>
      </w:r>
      <w:r w:rsidR="004B6A6D" w:rsidRPr="00FA5467">
        <w:rPr>
          <w:lang w:val="pl-PL"/>
        </w:rPr>
        <w:t>azły odzwierciedl</w:t>
      </w:r>
      <w:r w:rsidR="009103D0" w:rsidRPr="00FA5467">
        <w:rPr>
          <w:lang w:val="pl-PL"/>
        </w:rPr>
        <w:t xml:space="preserve">enie w </w:t>
      </w:r>
      <w:r w:rsidR="000C5977">
        <w:rPr>
          <w:lang w:val="pl-PL"/>
        </w:rPr>
        <w:t>raporcie</w:t>
      </w:r>
      <w:r w:rsidR="009103D0" w:rsidRPr="00FA5467">
        <w:rPr>
          <w:lang w:val="pl-PL"/>
        </w:rPr>
        <w:t xml:space="preserve"> (</w:t>
      </w:r>
      <w:r w:rsidR="00A33C5F">
        <w:rPr>
          <w:lang w:val="pl-PL"/>
        </w:rPr>
        <w:t>zob.</w:t>
      </w:r>
      <w:r w:rsidR="009103D0" w:rsidRPr="00FA5467">
        <w:rPr>
          <w:lang w:val="pl-PL"/>
        </w:rPr>
        <w:t xml:space="preserve"> paragraf</w:t>
      </w:r>
      <w:r w:rsidR="004B6A6D" w:rsidRPr="00FA5467">
        <w:rPr>
          <w:lang w:val="pl-PL"/>
        </w:rPr>
        <w:t xml:space="preserve"> </w:t>
      </w:r>
      <w:r w:rsidR="00286B15" w:rsidRPr="00FA5467">
        <w:rPr>
          <w:lang w:val="pl-PL"/>
        </w:rPr>
        <w:t>61 powyżej).</w:t>
      </w:r>
    </w:p>
    <w:p w14:paraId="49819AD4" w14:textId="3C1A7890" w:rsidR="009103D0" w:rsidRPr="00FA5467" w:rsidRDefault="00900793" w:rsidP="0081202A">
      <w:pPr>
        <w:pStyle w:val="ECHRPara"/>
        <w:spacing w:after="0" w:line="240" w:lineRule="auto"/>
        <w:rPr>
          <w:lang w:val="pl-PL"/>
        </w:rPr>
      </w:pPr>
      <w:r w:rsidRPr="00FA5467">
        <w:rPr>
          <w:lang w:val="pl-PL"/>
        </w:rPr>
        <w:t xml:space="preserve">77. Trybunał zauważa, że </w:t>
      </w:r>
      <w:r w:rsidR="002A3371" w:rsidRPr="00FA5467">
        <w:rPr>
          <w:lang w:val="pl-PL"/>
        </w:rPr>
        <w:t xml:space="preserve">sporne </w:t>
      </w:r>
      <w:r w:rsidRPr="00FA5467">
        <w:rPr>
          <w:lang w:val="pl-PL"/>
        </w:rPr>
        <w:t xml:space="preserve">artykuły, w ogólnym wydźwięku, </w:t>
      </w:r>
      <w:r w:rsidR="00E44276">
        <w:rPr>
          <w:lang w:val="pl-PL"/>
        </w:rPr>
        <w:t>stawiały pod znakiem zapytania</w:t>
      </w:r>
      <w:r w:rsidR="00E44276" w:rsidRPr="00FA5467">
        <w:rPr>
          <w:lang w:val="pl-PL"/>
        </w:rPr>
        <w:t xml:space="preserve"> </w:t>
      </w:r>
      <w:r w:rsidRPr="00FA5467">
        <w:rPr>
          <w:lang w:val="pl-PL"/>
        </w:rPr>
        <w:t xml:space="preserve">dobrą wiarę i uczciwość skarżących oraz </w:t>
      </w:r>
      <w:r w:rsidR="00F15B74">
        <w:rPr>
          <w:lang w:val="pl-PL"/>
        </w:rPr>
        <w:t>stygmatyzowały</w:t>
      </w:r>
      <w:r w:rsidR="00F15B74" w:rsidRPr="00FA5467">
        <w:rPr>
          <w:lang w:val="pl-PL"/>
        </w:rPr>
        <w:t xml:space="preserve"> </w:t>
      </w:r>
      <w:r w:rsidRPr="00FA5467">
        <w:rPr>
          <w:lang w:val="pl-PL"/>
        </w:rPr>
        <w:t>ich</w:t>
      </w:r>
      <w:r w:rsidR="00FA5467" w:rsidRPr="00FA5467">
        <w:rPr>
          <w:lang w:val="pl-PL"/>
        </w:rPr>
        <w:t> </w:t>
      </w:r>
      <w:r w:rsidRPr="00FA5467">
        <w:rPr>
          <w:lang w:val="pl-PL"/>
        </w:rPr>
        <w:t xml:space="preserve">jako intelektualistów nieczułych na interes narodu tureckiego, kierowanych i </w:t>
      </w:r>
      <w:r w:rsidR="002A3371" w:rsidRPr="00FA5467">
        <w:rPr>
          <w:lang w:val="pl-PL"/>
        </w:rPr>
        <w:t>przekupionych</w:t>
      </w:r>
      <w:r w:rsidRPr="00FA5467">
        <w:rPr>
          <w:lang w:val="pl-PL"/>
        </w:rPr>
        <w:t xml:space="preserve"> przez obce mocarstwa. W </w:t>
      </w:r>
      <w:r w:rsidR="00F15B74">
        <w:rPr>
          <w:lang w:val="pl-PL"/>
        </w:rPr>
        <w:t>tym zakresie</w:t>
      </w:r>
      <w:r w:rsidRPr="00FA5467">
        <w:rPr>
          <w:lang w:val="pl-PL"/>
        </w:rPr>
        <w:t xml:space="preserve"> w artykułach tych zarzucano im, że są zdrajcami (</w:t>
      </w:r>
      <w:r w:rsidR="00A33C5F">
        <w:rPr>
          <w:lang w:val="pl-PL"/>
        </w:rPr>
        <w:t>zob.</w:t>
      </w:r>
      <w:r w:rsidRPr="00FA5467">
        <w:rPr>
          <w:lang w:val="pl-PL"/>
        </w:rPr>
        <w:t xml:space="preserve"> paragrafy 26, 29 i 30 powyżej), że są zwolennikami Sèvres (</w:t>
      </w:r>
      <w:r w:rsidR="00A33C5F">
        <w:rPr>
          <w:lang w:val="pl-PL"/>
        </w:rPr>
        <w:t>zob.</w:t>
      </w:r>
      <w:r w:rsidRPr="00FA5467">
        <w:rPr>
          <w:lang w:val="pl-PL"/>
        </w:rPr>
        <w:t xml:space="preserve"> paragrafy 26, 28 i 30 pow</w:t>
      </w:r>
      <w:r w:rsidR="00F40E2B" w:rsidRPr="00FA5467">
        <w:rPr>
          <w:lang w:val="pl-PL"/>
        </w:rPr>
        <w:t xml:space="preserve">yżej) </w:t>
      </w:r>
      <w:r w:rsidR="00F15B74">
        <w:rPr>
          <w:lang w:val="pl-PL"/>
        </w:rPr>
        <w:t>–</w:t>
      </w:r>
      <w:r w:rsidR="00F40E2B" w:rsidRPr="00FA5467">
        <w:rPr>
          <w:lang w:val="pl-PL"/>
        </w:rPr>
        <w:t xml:space="preserve"> to znaczy, że </w:t>
      </w:r>
      <w:r w:rsidRPr="00FA5467">
        <w:rPr>
          <w:lang w:val="pl-PL"/>
        </w:rPr>
        <w:t>opowiadają się za rozbiorem Turcji (</w:t>
      </w:r>
      <w:r w:rsidR="00A33C5F">
        <w:rPr>
          <w:lang w:val="pl-PL"/>
        </w:rPr>
        <w:t>zob.</w:t>
      </w:r>
      <w:r w:rsidRPr="00FA5467">
        <w:rPr>
          <w:lang w:val="pl-PL"/>
        </w:rPr>
        <w:t xml:space="preserve"> paragraf</w:t>
      </w:r>
      <w:r w:rsidR="002A3371" w:rsidRPr="00FA5467">
        <w:rPr>
          <w:lang w:val="pl-PL"/>
        </w:rPr>
        <w:t xml:space="preserve"> 8 powyżej) – działanie w złej wierze </w:t>
      </w:r>
      <w:r w:rsidR="000D4AA2" w:rsidRPr="00FA5467">
        <w:rPr>
          <w:lang w:val="pl-PL"/>
        </w:rPr>
        <w:t>(</w:t>
      </w:r>
      <w:r w:rsidR="00A33C5F">
        <w:rPr>
          <w:lang w:val="pl-PL"/>
        </w:rPr>
        <w:t>zob.</w:t>
      </w:r>
      <w:r w:rsidR="000D4AA2" w:rsidRPr="00FA5467">
        <w:rPr>
          <w:lang w:val="pl-PL"/>
        </w:rPr>
        <w:t xml:space="preserve"> paragrafy 28 i 29 powyżej) i „chłeptanie z ... psiej miski”) (</w:t>
      </w:r>
      <w:r w:rsidR="00A33C5F">
        <w:rPr>
          <w:lang w:val="pl-PL"/>
        </w:rPr>
        <w:t>zob.</w:t>
      </w:r>
      <w:r w:rsidR="000D4AA2" w:rsidRPr="00FA5467">
        <w:rPr>
          <w:lang w:val="pl-PL"/>
        </w:rPr>
        <w:t xml:space="preserve"> paragraf 31 powyżej). Ponadto opisano w nich</w:t>
      </w:r>
      <w:r w:rsidRPr="00FA5467">
        <w:rPr>
          <w:lang w:val="pl-PL"/>
        </w:rPr>
        <w:t xml:space="preserve"> członków Rady Konsultacyjnej, a w szczególno</w:t>
      </w:r>
      <w:r w:rsidR="000D4AA2" w:rsidRPr="00FA5467">
        <w:rPr>
          <w:lang w:val="pl-PL"/>
        </w:rPr>
        <w:t xml:space="preserve">ści głównych </w:t>
      </w:r>
      <w:r w:rsidR="00C23DA4" w:rsidRPr="00FA5467">
        <w:rPr>
          <w:lang w:val="pl-PL"/>
        </w:rPr>
        <w:t xml:space="preserve">pomysłodawców </w:t>
      </w:r>
      <w:r w:rsidR="000C5977">
        <w:rPr>
          <w:lang w:val="pl-PL"/>
        </w:rPr>
        <w:t>raportu</w:t>
      </w:r>
      <w:r w:rsidRPr="00FA5467">
        <w:rPr>
          <w:lang w:val="pl-PL"/>
        </w:rPr>
        <w:t xml:space="preserve"> </w:t>
      </w:r>
      <w:r w:rsidR="00F15B74">
        <w:rPr>
          <w:lang w:val="pl-PL"/>
        </w:rPr>
        <w:t>–</w:t>
      </w:r>
      <w:r w:rsidRPr="00FA5467">
        <w:rPr>
          <w:lang w:val="pl-PL"/>
        </w:rPr>
        <w:t xml:space="preserve"> prawdopodobnie </w:t>
      </w:r>
      <w:r w:rsidR="00F15B74">
        <w:rPr>
          <w:lang w:val="pl-PL"/>
        </w:rPr>
        <w:t>włącznie ze</w:t>
      </w:r>
      <w:r w:rsidRPr="00FA5467">
        <w:rPr>
          <w:lang w:val="pl-PL"/>
        </w:rPr>
        <w:t xml:space="preserve"> </w:t>
      </w:r>
      <w:r w:rsidR="00F15B74" w:rsidRPr="00FA5467">
        <w:rPr>
          <w:lang w:val="pl-PL"/>
        </w:rPr>
        <w:t>skarżący</w:t>
      </w:r>
      <w:r w:rsidR="00F15B74">
        <w:rPr>
          <w:lang w:val="pl-PL"/>
        </w:rPr>
        <w:t>mi</w:t>
      </w:r>
      <w:r w:rsidR="00F15B74" w:rsidRPr="00FA5467">
        <w:rPr>
          <w:lang w:val="pl-PL"/>
        </w:rPr>
        <w:t xml:space="preserve"> </w:t>
      </w:r>
      <w:r w:rsidR="00F15B74">
        <w:rPr>
          <w:lang w:val="pl-PL"/>
        </w:rPr>
        <w:t>–</w:t>
      </w:r>
      <w:r w:rsidRPr="00FA5467">
        <w:rPr>
          <w:lang w:val="pl-PL"/>
        </w:rPr>
        <w:t xml:space="preserve"> choć tym razem bez</w:t>
      </w:r>
      <w:r w:rsidR="00C23DA4" w:rsidRPr="00FA5467">
        <w:rPr>
          <w:lang w:val="pl-PL"/>
        </w:rPr>
        <w:t xml:space="preserve"> podania nazwiska, używając</w:t>
      </w:r>
      <w:r w:rsidRPr="00FA5467">
        <w:rPr>
          <w:lang w:val="pl-PL"/>
        </w:rPr>
        <w:t xml:space="preserve"> t</w:t>
      </w:r>
      <w:r w:rsidR="000D4AA2" w:rsidRPr="00FA5467">
        <w:rPr>
          <w:lang w:val="pl-PL"/>
        </w:rPr>
        <w:t xml:space="preserve">akich </w:t>
      </w:r>
      <w:r w:rsidR="00C23DA4" w:rsidRPr="00FA5467">
        <w:rPr>
          <w:lang w:val="pl-PL"/>
        </w:rPr>
        <w:t xml:space="preserve">słów </w:t>
      </w:r>
      <w:r w:rsidR="000D4AA2" w:rsidRPr="00FA5467">
        <w:rPr>
          <w:lang w:val="pl-PL"/>
        </w:rPr>
        <w:t>jak „zdrajca” (</w:t>
      </w:r>
      <w:r w:rsidR="00A33C5F">
        <w:rPr>
          <w:lang w:val="pl-PL"/>
        </w:rPr>
        <w:t>zob.</w:t>
      </w:r>
      <w:r w:rsidR="000D4AA2" w:rsidRPr="00FA5467">
        <w:rPr>
          <w:lang w:val="pl-PL"/>
        </w:rPr>
        <w:t>: paragraf</w:t>
      </w:r>
      <w:r w:rsidR="00F15B74">
        <w:rPr>
          <w:lang w:val="pl-PL"/>
        </w:rPr>
        <w:t>y</w:t>
      </w:r>
      <w:r w:rsidR="000D4AA2" w:rsidRPr="00FA5467">
        <w:rPr>
          <w:lang w:val="pl-PL"/>
        </w:rPr>
        <w:t xml:space="preserve"> </w:t>
      </w:r>
      <w:r w:rsidRPr="00FA5467">
        <w:rPr>
          <w:lang w:val="pl-PL"/>
        </w:rPr>
        <w:t>15, 28, 30 i 36 powyżej), „</w:t>
      </w:r>
      <w:r w:rsidR="000D4AA2" w:rsidRPr="00FA5467">
        <w:rPr>
          <w:lang w:val="pl-PL"/>
        </w:rPr>
        <w:t xml:space="preserve">wywrotowcy [którzy </w:t>
      </w:r>
      <w:r w:rsidRPr="00FA5467">
        <w:rPr>
          <w:lang w:val="pl-PL"/>
        </w:rPr>
        <w:t>zasługują</w:t>
      </w:r>
      <w:r w:rsidR="000D4AA2" w:rsidRPr="00FA5467">
        <w:rPr>
          <w:lang w:val="pl-PL"/>
        </w:rPr>
        <w:t xml:space="preserve"> na] karę śmierci” (</w:t>
      </w:r>
      <w:r w:rsidR="00A33C5F">
        <w:rPr>
          <w:lang w:val="pl-PL"/>
        </w:rPr>
        <w:t>zob.</w:t>
      </w:r>
      <w:r w:rsidR="000D4AA2" w:rsidRPr="00FA5467">
        <w:rPr>
          <w:lang w:val="pl-PL"/>
        </w:rPr>
        <w:t xml:space="preserve"> paragraf 27 powyżej), „lizusy” (</w:t>
      </w:r>
      <w:r w:rsidR="00A33C5F">
        <w:rPr>
          <w:lang w:val="pl-PL"/>
        </w:rPr>
        <w:t>zob.</w:t>
      </w:r>
      <w:r w:rsidR="000D4AA2" w:rsidRPr="00FA5467">
        <w:rPr>
          <w:lang w:val="pl-PL"/>
        </w:rPr>
        <w:t xml:space="preserve"> paragraf</w:t>
      </w:r>
      <w:r w:rsidR="00F15B74">
        <w:rPr>
          <w:lang w:val="pl-PL"/>
        </w:rPr>
        <w:t>y</w:t>
      </w:r>
      <w:r w:rsidR="00FA5467" w:rsidRPr="00FA5467">
        <w:rPr>
          <w:lang w:val="pl-PL"/>
        </w:rPr>
        <w:t xml:space="preserve"> 29 i </w:t>
      </w:r>
      <w:r w:rsidRPr="00FA5467">
        <w:rPr>
          <w:lang w:val="pl-PL"/>
        </w:rPr>
        <w:t>36 powyżej), „przebiegłość” (</w:t>
      </w:r>
      <w:r w:rsidR="00A33C5F">
        <w:rPr>
          <w:lang w:val="pl-PL"/>
        </w:rPr>
        <w:t>zob.</w:t>
      </w:r>
      <w:r w:rsidRPr="00FA5467">
        <w:rPr>
          <w:lang w:val="pl-PL"/>
        </w:rPr>
        <w:t xml:space="preserve"> </w:t>
      </w:r>
      <w:r w:rsidR="00C23DA4" w:rsidRPr="00FA5467">
        <w:rPr>
          <w:lang w:val="pl-PL"/>
        </w:rPr>
        <w:t>paragraf</w:t>
      </w:r>
      <w:r w:rsidR="000D4AA2" w:rsidRPr="00FA5467">
        <w:rPr>
          <w:lang w:val="pl-PL"/>
        </w:rPr>
        <w:t xml:space="preserve"> 30 powyżej), „opłacani przez</w:t>
      </w:r>
      <w:r w:rsidRPr="00FA5467">
        <w:rPr>
          <w:lang w:val="pl-PL"/>
        </w:rPr>
        <w:t xml:space="preserve"> </w:t>
      </w:r>
      <w:r w:rsidR="000D4AA2" w:rsidRPr="00FA5467">
        <w:rPr>
          <w:lang w:val="pl-PL"/>
        </w:rPr>
        <w:t>dziki zachód ”(</w:t>
      </w:r>
      <w:r w:rsidR="00A33C5F">
        <w:rPr>
          <w:lang w:val="pl-PL"/>
        </w:rPr>
        <w:t>zob.</w:t>
      </w:r>
      <w:r w:rsidR="000D4AA2" w:rsidRPr="00FA5467">
        <w:rPr>
          <w:lang w:val="pl-PL"/>
        </w:rPr>
        <w:t xml:space="preserve"> paragraf 36</w:t>
      </w:r>
      <w:r w:rsidR="00E13778" w:rsidRPr="00FA5467">
        <w:rPr>
          <w:lang w:val="pl-PL"/>
        </w:rPr>
        <w:t xml:space="preserve"> powyżej), „</w:t>
      </w:r>
      <w:r w:rsidR="00C23DA4" w:rsidRPr="00FA5467">
        <w:rPr>
          <w:lang w:val="pl-PL"/>
        </w:rPr>
        <w:t>małe pieski</w:t>
      </w:r>
      <w:r w:rsidR="000D4AA2" w:rsidRPr="00FA5467">
        <w:rPr>
          <w:lang w:val="pl-PL"/>
        </w:rPr>
        <w:t>”(</w:t>
      </w:r>
      <w:r w:rsidR="00A33C5F">
        <w:rPr>
          <w:lang w:val="pl-PL"/>
        </w:rPr>
        <w:t>zob.</w:t>
      </w:r>
      <w:r w:rsidR="000D4AA2" w:rsidRPr="00FA5467">
        <w:rPr>
          <w:lang w:val="pl-PL"/>
        </w:rPr>
        <w:t xml:space="preserve"> paragraf</w:t>
      </w:r>
      <w:r w:rsidR="00E13778" w:rsidRPr="00FA5467">
        <w:rPr>
          <w:lang w:val="pl-PL"/>
        </w:rPr>
        <w:t xml:space="preserve"> 36 </w:t>
      </w:r>
      <w:r w:rsidRPr="00FA5467">
        <w:rPr>
          <w:lang w:val="pl-PL"/>
        </w:rPr>
        <w:t>powyżej),</w:t>
      </w:r>
      <w:r w:rsidR="00E13778" w:rsidRPr="00FA5467">
        <w:rPr>
          <w:lang w:val="pl-PL"/>
        </w:rPr>
        <w:t xml:space="preserve"> </w:t>
      </w:r>
      <w:r w:rsidR="00C23DA4" w:rsidRPr="00FA5467">
        <w:rPr>
          <w:lang w:val="pl-PL"/>
        </w:rPr>
        <w:t>„</w:t>
      </w:r>
      <w:r w:rsidRPr="00FA5467">
        <w:rPr>
          <w:lang w:val="pl-PL"/>
        </w:rPr>
        <w:t>koń trojański infil</w:t>
      </w:r>
      <w:r w:rsidR="00E13778" w:rsidRPr="00FA5467">
        <w:rPr>
          <w:lang w:val="pl-PL"/>
        </w:rPr>
        <w:t>trujący nasz kraj ”(</w:t>
      </w:r>
      <w:r w:rsidR="00A33C5F">
        <w:rPr>
          <w:lang w:val="pl-PL"/>
        </w:rPr>
        <w:t>zob.</w:t>
      </w:r>
      <w:r w:rsidR="00E13778" w:rsidRPr="00FA5467">
        <w:rPr>
          <w:lang w:val="pl-PL"/>
        </w:rPr>
        <w:t xml:space="preserve"> paragraf 36 </w:t>
      </w:r>
      <w:r w:rsidRPr="00FA5467">
        <w:rPr>
          <w:lang w:val="pl-PL"/>
        </w:rPr>
        <w:t>powyżej),</w:t>
      </w:r>
      <w:r w:rsidR="002A3371" w:rsidRPr="00FA5467">
        <w:rPr>
          <w:lang w:val="pl-PL"/>
        </w:rPr>
        <w:t xml:space="preserve"> „przegrani</w:t>
      </w:r>
      <w:r w:rsidR="00E13778" w:rsidRPr="00FA5467">
        <w:rPr>
          <w:lang w:val="pl-PL"/>
        </w:rPr>
        <w:t>”</w:t>
      </w:r>
      <w:r w:rsidR="002A3371" w:rsidRPr="00FA5467">
        <w:rPr>
          <w:lang w:val="pl-PL"/>
        </w:rPr>
        <w:t xml:space="preserve"> </w:t>
      </w:r>
      <w:r w:rsidR="00E13778" w:rsidRPr="00FA5467">
        <w:rPr>
          <w:lang w:val="pl-PL"/>
        </w:rPr>
        <w:t>(</w:t>
      </w:r>
      <w:r w:rsidR="00A33C5F">
        <w:rPr>
          <w:lang w:val="pl-PL"/>
        </w:rPr>
        <w:t>zob.</w:t>
      </w:r>
      <w:r w:rsidR="00E13778" w:rsidRPr="00FA5467">
        <w:rPr>
          <w:lang w:val="pl-PL"/>
        </w:rPr>
        <w:t xml:space="preserve"> paragraf 36 </w:t>
      </w:r>
      <w:r w:rsidRPr="00FA5467">
        <w:rPr>
          <w:lang w:val="pl-PL"/>
        </w:rPr>
        <w:t>powyżej),</w:t>
      </w:r>
      <w:r w:rsidR="00E13778" w:rsidRPr="00FA5467">
        <w:rPr>
          <w:lang w:val="pl-PL"/>
        </w:rPr>
        <w:t xml:space="preserve"> „apostaci</w:t>
      </w:r>
      <w:r w:rsidR="002A3371" w:rsidRPr="00FA5467">
        <w:rPr>
          <w:lang w:val="pl-PL"/>
        </w:rPr>
        <w:t>”</w:t>
      </w:r>
      <w:r w:rsidR="00F15B74">
        <w:rPr>
          <w:lang w:val="pl-PL"/>
        </w:rPr>
        <w:t xml:space="preserve"> </w:t>
      </w:r>
      <w:r w:rsidR="002A3371" w:rsidRPr="00FA5467">
        <w:rPr>
          <w:lang w:val="pl-PL"/>
        </w:rPr>
        <w:t>(</w:t>
      </w:r>
      <w:r w:rsidR="00A33C5F">
        <w:rPr>
          <w:lang w:val="pl-PL"/>
        </w:rPr>
        <w:t>zob.</w:t>
      </w:r>
      <w:r w:rsidR="002A3371" w:rsidRPr="00FA5467">
        <w:rPr>
          <w:lang w:val="pl-PL"/>
        </w:rPr>
        <w:t xml:space="preserve"> paragraf</w:t>
      </w:r>
      <w:r w:rsidRPr="00FA5467">
        <w:rPr>
          <w:lang w:val="pl-PL"/>
        </w:rPr>
        <w:t xml:space="preserve"> 36 </w:t>
      </w:r>
      <w:r w:rsidR="00E13778" w:rsidRPr="00FA5467">
        <w:rPr>
          <w:lang w:val="pl-PL"/>
        </w:rPr>
        <w:t>powyżej), „szpieg” (</w:t>
      </w:r>
      <w:r w:rsidR="00A33C5F">
        <w:rPr>
          <w:lang w:val="pl-PL"/>
        </w:rPr>
        <w:t>zob.</w:t>
      </w:r>
      <w:r w:rsidR="00E13778" w:rsidRPr="00FA5467">
        <w:rPr>
          <w:lang w:val="pl-PL"/>
        </w:rPr>
        <w:t xml:space="preserve"> paragraf 36 </w:t>
      </w:r>
      <w:r w:rsidRPr="00FA5467">
        <w:rPr>
          <w:lang w:val="pl-PL"/>
        </w:rPr>
        <w:t>p</w:t>
      </w:r>
      <w:r w:rsidR="00E13778" w:rsidRPr="00FA5467">
        <w:rPr>
          <w:lang w:val="pl-PL"/>
        </w:rPr>
        <w:t>owyżej), „pudel” (</w:t>
      </w:r>
      <w:r w:rsidR="00A33C5F">
        <w:rPr>
          <w:lang w:val="pl-PL"/>
        </w:rPr>
        <w:t>zob.</w:t>
      </w:r>
      <w:r w:rsidR="00E13778" w:rsidRPr="00FA5467">
        <w:rPr>
          <w:lang w:val="pl-PL"/>
        </w:rPr>
        <w:t xml:space="preserve"> paragraf 36 </w:t>
      </w:r>
      <w:r w:rsidRPr="00FA5467">
        <w:rPr>
          <w:lang w:val="pl-PL"/>
        </w:rPr>
        <w:t>powyżej) oraz „bez korze</w:t>
      </w:r>
      <w:r w:rsidR="00E13778" w:rsidRPr="00FA5467">
        <w:rPr>
          <w:lang w:val="pl-PL"/>
        </w:rPr>
        <w:t>ni i bez rodowodu” (</w:t>
      </w:r>
      <w:r w:rsidR="00A33C5F">
        <w:rPr>
          <w:lang w:val="pl-PL"/>
        </w:rPr>
        <w:t>zob.</w:t>
      </w:r>
      <w:r w:rsidR="00E13778" w:rsidRPr="00FA5467">
        <w:rPr>
          <w:lang w:val="pl-PL"/>
        </w:rPr>
        <w:t xml:space="preserve"> paragraf</w:t>
      </w:r>
      <w:r w:rsidRPr="00FA5467">
        <w:rPr>
          <w:lang w:val="pl-PL"/>
        </w:rPr>
        <w:t xml:space="preserve"> </w:t>
      </w:r>
      <w:r w:rsidRPr="00584477">
        <w:rPr>
          <w:lang w:val="pl-PL"/>
        </w:rPr>
        <w:t>35</w:t>
      </w:r>
      <w:r w:rsidRPr="00FA5467">
        <w:rPr>
          <w:lang w:val="pl-PL"/>
        </w:rPr>
        <w:t xml:space="preserve"> powyżej).</w:t>
      </w:r>
    </w:p>
    <w:p w14:paraId="0C1D8552" w14:textId="09ED0609" w:rsidR="009103D0" w:rsidRPr="00FA5467" w:rsidRDefault="00E13778" w:rsidP="0081202A">
      <w:pPr>
        <w:pStyle w:val="ECHRPara"/>
        <w:spacing w:after="0" w:line="240" w:lineRule="auto"/>
        <w:rPr>
          <w:lang w:val="pl-PL"/>
        </w:rPr>
      </w:pPr>
      <w:r w:rsidRPr="00FA5467">
        <w:rPr>
          <w:lang w:val="pl-PL"/>
        </w:rPr>
        <w:lastRenderedPageBreak/>
        <w:t>78. Zdaniem Trybunału, artykuły te</w:t>
      </w:r>
      <w:r w:rsidR="00F15B74">
        <w:rPr>
          <w:lang w:val="pl-PL"/>
        </w:rPr>
        <w:t xml:space="preserve"> –</w:t>
      </w:r>
      <w:r w:rsidRPr="00FA5467">
        <w:rPr>
          <w:lang w:val="pl-PL"/>
        </w:rPr>
        <w:t xml:space="preserve"> biorąc pod uwagę ich </w:t>
      </w:r>
      <w:r w:rsidR="00F15B74">
        <w:rPr>
          <w:lang w:val="pl-PL"/>
        </w:rPr>
        <w:t xml:space="preserve">wyżej opisaną </w:t>
      </w:r>
      <w:r w:rsidRPr="00FA5467">
        <w:rPr>
          <w:lang w:val="pl-PL"/>
        </w:rPr>
        <w:t>treść</w:t>
      </w:r>
      <w:r w:rsidR="00F15B74">
        <w:rPr>
          <w:lang w:val="pl-PL"/>
        </w:rPr>
        <w:t xml:space="preserve"> – </w:t>
      </w:r>
      <w:r w:rsidRPr="00FA5467">
        <w:rPr>
          <w:lang w:val="pl-PL"/>
        </w:rPr>
        <w:t xml:space="preserve">miały wszystkie </w:t>
      </w:r>
      <w:r w:rsidR="00F15B74">
        <w:rPr>
          <w:lang w:val="pl-PL"/>
        </w:rPr>
        <w:t>cechy</w:t>
      </w:r>
      <w:r w:rsidR="00F15B74" w:rsidRPr="00FA5467">
        <w:rPr>
          <w:lang w:val="pl-PL"/>
        </w:rPr>
        <w:t xml:space="preserve"> </w:t>
      </w:r>
      <w:r w:rsidR="00F15B74">
        <w:rPr>
          <w:lang w:val="pl-PL"/>
        </w:rPr>
        <w:t xml:space="preserve">sądów </w:t>
      </w:r>
      <w:r w:rsidR="000C5977">
        <w:rPr>
          <w:lang w:val="pl-PL"/>
        </w:rPr>
        <w:t>wartościujących</w:t>
      </w:r>
      <w:r w:rsidRPr="00FA5467">
        <w:rPr>
          <w:lang w:val="pl-PL"/>
        </w:rPr>
        <w:t>. Zauważa, że ostra krytyka</w:t>
      </w:r>
      <w:r w:rsidR="00F15B74">
        <w:rPr>
          <w:lang w:val="pl-PL"/>
        </w:rPr>
        <w:t>, którą</w:t>
      </w:r>
      <w:r w:rsidRPr="00FA5467">
        <w:rPr>
          <w:lang w:val="pl-PL"/>
        </w:rPr>
        <w:t xml:space="preserve"> </w:t>
      </w:r>
      <w:r w:rsidR="00FA5467" w:rsidRPr="00FA5467">
        <w:rPr>
          <w:lang w:val="pl-PL"/>
        </w:rPr>
        <w:t xml:space="preserve">w spornych artykułach </w:t>
      </w:r>
      <w:r w:rsidR="00F15B74">
        <w:rPr>
          <w:lang w:val="pl-PL"/>
        </w:rPr>
        <w:t xml:space="preserve">wymierzono </w:t>
      </w:r>
      <w:r w:rsidR="00FA5467" w:rsidRPr="00FA5467">
        <w:rPr>
          <w:lang w:val="pl-PL"/>
        </w:rPr>
        <w:t>w </w:t>
      </w:r>
      <w:r w:rsidRPr="00FA5467">
        <w:rPr>
          <w:lang w:val="pl-PL"/>
        </w:rPr>
        <w:t>skarżących</w:t>
      </w:r>
      <w:r w:rsidR="00F15B74">
        <w:rPr>
          <w:lang w:val="pl-PL"/>
        </w:rPr>
        <w:t>,</w:t>
      </w:r>
      <w:r w:rsidRPr="00FA5467">
        <w:rPr>
          <w:lang w:val="pl-PL"/>
        </w:rPr>
        <w:t xml:space="preserve"> odzwierciedla</w:t>
      </w:r>
      <w:r w:rsidR="009A217F" w:rsidRPr="00FA5467">
        <w:rPr>
          <w:lang w:val="pl-PL"/>
        </w:rPr>
        <w:t xml:space="preserve">ła treść omawianego </w:t>
      </w:r>
      <w:r w:rsidR="000C5977">
        <w:rPr>
          <w:lang w:val="pl-PL"/>
        </w:rPr>
        <w:t>raportu</w:t>
      </w:r>
      <w:r w:rsidR="00C23DA4" w:rsidRPr="00FA5467">
        <w:rPr>
          <w:lang w:val="pl-PL"/>
        </w:rPr>
        <w:t>, która stała w sprzeczności</w:t>
      </w:r>
      <w:r w:rsidRPr="00FA5467">
        <w:rPr>
          <w:lang w:val="pl-PL"/>
        </w:rPr>
        <w:t xml:space="preserve"> z obowiązującymi prz</w:t>
      </w:r>
      <w:r w:rsidR="00FA5467" w:rsidRPr="00FA5467">
        <w:rPr>
          <w:lang w:val="pl-PL"/>
        </w:rPr>
        <w:t>episami i istniejącą praktyką w </w:t>
      </w:r>
      <w:r w:rsidRPr="00FA5467">
        <w:rPr>
          <w:lang w:val="pl-PL"/>
        </w:rPr>
        <w:t>zakresie ochrony praw mniejszości w Turcji w czasie</w:t>
      </w:r>
      <w:r w:rsidR="009A217F" w:rsidRPr="00FA5467">
        <w:rPr>
          <w:lang w:val="pl-PL"/>
        </w:rPr>
        <w:t xml:space="preserve"> </w:t>
      </w:r>
      <w:r w:rsidR="00F15B74">
        <w:rPr>
          <w:lang w:val="pl-PL"/>
        </w:rPr>
        <w:t xml:space="preserve">przedmiotowo </w:t>
      </w:r>
      <w:r w:rsidR="009A217F" w:rsidRPr="00FA5467">
        <w:rPr>
          <w:lang w:val="pl-PL"/>
        </w:rPr>
        <w:t>istotnym dla sprawy</w:t>
      </w:r>
      <w:r w:rsidRPr="00FA5467">
        <w:rPr>
          <w:lang w:val="pl-PL"/>
        </w:rPr>
        <w:t xml:space="preserve">, w szczególności </w:t>
      </w:r>
      <w:r w:rsidR="009A217F" w:rsidRPr="00FA5467">
        <w:rPr>
          <w:lang w:val="pl-PL"/>
        </w:rPr>
        <w:t xml:space="preserve">z uwagi na </w:t>
      </w:r>
      <w:r w:rsidR="00F15B74">
        <w:rPr>
          <w:lang w:val="pl-PL"/>
        </w:rPr>
        <w:t>idee</w:t>
      </w:r>
      <w:r w:rsidR="00F15B74" w:rsidRPr="00FA5467">
        <w:rPr>
          <w:lang w:val="pl-PL"/>
        </w:rPr>
        <w:t xml:space="preserve"> </w:t>
      </w:r>
      <w:r w:rsidR="009A217F" w:rsidRPr="00FA5467">
        <w:rPr>
          <w:lang w:val="pl-PL"/>
        </w:rPr>
        <w:t>i propozycje przedstawione</w:t>
      </w:r>
      <w:r w:rsidR="00FA5467" w:rsidRPr="00FA5467">
        <w:rPr>
          <w:lang w:val="pl-PL"/>
        </w:rPr>
        <w:t xml:space="preserve"> w </w:t>
      </w:r>
      <w:r w:rsidRPr="00FA5467">
        <w:rPr>
          <w:lang w:val="pl-PL"/>
        </w:rPr>
        <w:t xml:space="preserve">tekście, które dotyczyły </w:t>
      </w:r>
      <w:r w:rsidR="00C23DA4" w:rsidRPr="00FA5467">
        <w:rPr>
          <w:lang w:val="pl-PL"/>
        </w:rPr>
        <w:t xml:space="preserve">radykalnej </w:t>
      </w:r>
      <w:r w:rsidRPr="00FA5467">
        <w:rPr>
          <w:lang w:val="pl-PL"/>
        </w:rPr>
        <w:t>zmiany mentalności w tej sferze.</w:t>
      </w:r>
    </w:p>
    <w:p w14:paraId="63904725" w14:textId="150E9994" w:rsidR="00D47152" w:rsidRPr="00FA5467" w:rsidRDefault="009103D0" w:rsidP="00FA5467">
      <w:pPr>
        <w:pStyle w:val="ECHRPara"/>
        <w:spacing w:after="0" w:line="240" w:lineRule="auto"/>
        <w:rPr>
          <w:lang w:val="pl-PL"/>
        </w:rPr>
      </w:pPr>
      <w:r w:rsidRPr="00FA5467">
        <w:rPr>
          <w:lang w:val="pl-PL"/>
        </w:rPr>
        <w:t>79</w:t>
      </w:r>
      <w:r w:rsidR="00204891" w:rsidRPr="00FA5467">
        <w:rPr>
          <w:lang w:val="pl-PL"/>
        </w:rPr>
        <w:t>.</w:t>
      </w:r>
      <w:r w:rsidR="00D47152" w:rsidRPr="00FA5467">
        <w:rPr>
          <w:lang w:val="pl-PL"/>
        </w:rPr>
        <w:t xml:space="preserve"> </w:t>
      </w:r>
      <w:r w:rsidR="00067CAF" w:rsidRPr="00FA5467">
        <w:rPr>
          <w:rStyle w:val="sb8d990e2"/>
          <w:lang w:val="pl-PL"/>
        </w:rPr>
        <w:t xml:space="preserve">Trybunał zauważa zatem, że </w:t>
      </w:r>
      <w:r w:rsidRPr="00FA5467">
        <w:rPr>
          <w:rStyle w:val="sb8d990e2"/>
          <w:lang w:val="pl-PL"/>
        </w:rPr>
        <w:t>sporne artykuły</w:t>
      </w:r>
      <w:r w:rsidR="009A217F" w:rsidRPr="00FA5467">
        <w:rPr>
          <w:rStyle w:val="sb8d990e2"/>
          <w:lang w:val="pl-PL"/>
        </w:rPr>
        <w:t xml:space="preserve"> </w:t>
      </w:r>
      <w:r w:rsidR="00067CAF" w:rsidRPr="00FA5467">
        <w:rPr>
          <w:rStyle w:val="sb8d990e2"/>
          <w:lang w:val="pl-PL"/>
        </w:rPr>
        <w:t xml:space="preserve">były bezsprzecznie związane z debatą leżącą w interesie publicznym zainicjowaną wspomnianym sprawozdaniem, </w:t>
      </w:r>
      <w:r w:rsidR="00F15B74">
        <w:rPr>
          <w:rStyle w:val="sb8d990e2"/>
          <w:lang w:val="pl-PL"/>
        </w:rPr>
        <w:t xml:space="preserve">która </w:t>
      </w:r>
      <w:r w:rsidR="00F15B74" w:rsidRPr="00FA5467">
        <w:rPr>
          <w:rStyle w:val="sb8d990e2"/>
          <w:lang w:val="pl-PL"/>
        </w:rPr>
        <w:t>dotycz</w:t>
      </w:r>
      <w:r w:rsidR="00F15B74">
        <w:rPr>
          <w:rStyle w:val="sb8d990e2"/>
          <w:lang w:val="pl-PL"/>
        </w:rPr>
        <w:t>yła</w:t>
      </w:r>
      <w:r w:rsidR="00F15B74" w:rsidRPr="00FA5467">
        <w:rPr>
          <w:rStyle w:val="sb8d990e2"/>
          <w:lang w:val="pl-PL"/>
        </w:rPr>
        <w:t xml:space="preserve"> </w:t>
      </w:r>
      <w:r w:rsidR="00FA5467" w:rsidRPr="00FA5467">
        <w:rPr>
          <w:rStyle w:val="sb8d990e2"/>
          <w:lang w:val="pl-PL"/>
        </w:rPr>
        <w:t>miejsca i praw mniejszości w </w:t>
      </w:r>
      <w:r w:rsidR="00067CAF" w:rsidRPr="00FA5467">
        <w:rPr>
          <w:rStyle w:val="sb8d990e2"/>
          <w:lang w:val="pl-PL"/>
        </w:rPr>
        <w:t>strukturze społeczeństwa. Trybunał p</w:t>
      </w:r>
      <w:r w:rsidR="009A217F" w:rsidRPr="00FA5467">
        <w:rPr>
          <w:rStyle w:val="sb8d990e2"/>
          <w:lang w:val="pl-PL"/>
        </w:rPr>
        <w:t>rzypomina</w:t>
      </w:r>
      <w:r w:rsidR="00067CAF" w:rsidRPr="00FA5467">
        <w:rPr>
          <w:rStyle w:val="sb8d990e2"/>
          <w:lang w:val="pl-PL"/>
        </w:rPr>
        <w:t xml:space="preserve"> w tym względzie, że rola „stróża publicznego”, jaką odgrywa </w:t>
      </w:r>
      <w:r w:rsidR="00FA5467" w:rsidRPr="00FA5467">
        <w:rPr>
          <w:rStyle w:val="sb8d990e2"/>
          <w:lang w:val="pl-PL"/>
        </w:rPr>
        <w:t>prasa</w:t>
      </w:r>
      <w:r w:rsidR="00A32219">
        <w:rPr>
          <w:rStyle w:val="sb8d990e2"/>
          <w:lang w:val="pl-PL"/>
        </w:rPr>
        <w:t>,</w:t>
      </w:r>
      <w:r w:rsidR="00FA5467" w:rsidRPr="00FA5467">
        <w:rPr>
          <w:rStyle w:val="sb8d990e2"/>
          <w:lang w:val="pl-PL"/>
        </w:rPr>
        <w:t xml:space="preserve"> upoważnia dziennikarzy, w </w:t>
      </w:r>
      <w:r w:rsidR="00067CAF" w:rsidRPr="00FA5467">
        <w:rPr>
          <w:rStyle w:val="sb8d990e2"/>
          <w:lang w:val="pl-PL"/>
        </w:rPr>
        <w:t xml:space="preserve">kontekście debaty publicznej, do uciekania się </w:t>
      </w:r>
      <w:r w:rsidR="00F15B74">
        <w:rPr>
          <w:rStyle w:val="sb8d990e2"/>
          <w:lang w:val="pl-PL"/>
        </w:rPr>
        <w:t>w</w:t>
      </w:r>
      <w:r w:rsidR="00F15B74" w:rsidRPr="00FA5467">
        <w:rPr>
          <w:rStyle w:val="sb8d990e2"/>
          <w:lang w:val="pl-PL"/>
        </w:rPr>
        <w:t xml:space="preserve"> pewn</w:t>
      </w:r>
      <w:r w:rsidR="00F15B74">
        <w:rPr>
          <w:rStyle w:val="sb8d990e2"/>
          <w:lang w:val="pl-PL"/>
        </w:rPr>
        <w:t>ym</w:t>
      </w:r>
      <w:r w:rsidR="00F15B74" w:rsidRPr="00FA5467">
        <w:rPr>
          <w:rStyle w:val="sb8d990e2"/>
          <w:lang w:val="pl-PL"/>
        </w:rPr>
        <w:t xml:space="preserve"> </w:t>
      </w:r>
      <w:r w:rsidR="00067CAF" w:rsidRPr="00FA5467">
        <w:rPr>
          <w:rStyle w:val="sb8d990e2"/>
          <w:lang w:val="pl-PL"/>
        </w:rPr>
        <w:t>stopni</w:t>
      </w:r>
      <w:r w:rsidR="00F15B74">
        <w:rPr>
          <w:rStyle w:val="sb8d990e2"/>
          <w:lang w:val="pl-PL"/>
        </w:rPr>
        <w:t>u do</w:t>
      </w:r>
      <w:r w:rsidR="00067CAF" w:rsidRPr="00FA5467">
        <w:rPr>
          <w:rStyle w:val="sb8d990e2"/>
          <w:lang w:val="pl-PL"/>
        </w:rPr>
        <w:t xml:space="preserve"> przesady lub prowokacji, a </w:t>
      </w:r>
      <w:r w:rsidR="00F15B74">
        <w:rPr>
          <w:rStyle w:val="sb8d990e2"/>
          <w:lang w:val="pl-PL"/>
        </w:rPr>
        <w:t>wręcz</w:t>
      </w:r>
      <w:r w:rsidR="00F15B74" w:rsidRPr="00FA5467">
        <w:rPr>
          <w:rStyle w:val="sb8d990e2"/>
          <w:lang w:val="pl-PL"/>
        </w:rPr>
        <w:t xml:space="preserve"> </w:t>
      </w:r>
      <w:r w:rsidR="00067CAF" w:rsidRPr="00FA5467">
        <w:rPr>
          <w:rStyle w:val="sb8d990e2"/>
          <w:lang w:val="pl-PL"/>
        </w:rPr>
        <w:t>dosadności. Podczas gdy osoba biorąca udzia</w:t>
      </w:r>
      <w:r w:rsidR="00954BAD" w:rsidRPr="00FA5467">
        <w:rPr>
          <w:rStyle w:val="sb8d990e2"/>
          <w:lang w:val="pl-PL"/>
        </w:rPr>
        <w:t xml:space="preserve">ł w debacie publicznej na tematy skupiające zainteresowanie ogółu, </w:t>
      </w:r>
      <w:r w:rsidR="00F15B74">
        <w:rPr>
          <w:rStyle w:val="sb8d990e2"/>
          <w:lang w:val="pl-PL"/>
        </w:rPr>
        <w:t>nie może</w:t>
      </w:r>
      <w:r w:rsidR="002A3371" w:rsidRPr="00FA5467">
        <w:rPr>
          <w:rStyle w:val="sb8d990e2"/>
          <w:lang w:val="pl-PL"/>
        </w:rPr>
        <w:t xml:space="preserve"> </w:t>
      </w:r>
      <w:r w:rsidR="00067CAF" w:rsidRPr="00FA5467">
        <w:rPr>
          <w:rStyle w:val="sb8d990e2"/>
          <w:lang w:val="pl-PL"/>
        </w:rPr>
        <w:t>przek</w:t>
      </w:r>
      <w:r w:rsidR="00FA5467" w:rsidRPr="00FA5467">
        <w:rPr>
          <w:rStyle w:val="sb8d990e2"/>
          <w:lang w:val="pl-PL"/>
        </w:rPr>
        <w:t>racza</w:t>
      </w:r>
      <w:r w:rsidR="00F15B74">
        <w:rPr>
          <w:rStyle w:val="sb8d990e2"/>
          <w:lang w:val="pl-PL"/>
        </w:rPr>
        <w:t>ć</w:t>
      </w:r>
      <w:r w:rsidR="00FA5467" w:rsidRPr="00FA5467">
        <w:rPr>
          <w:rStyle w:val="sb8d990e2"/>
          <w:lang w:val="pl-PL"/>
        </w:rPr>
        <w:t xml:space="preserve"> </w:t>
      </w:r>
      <w:r w:rsidR="00F15B74">
        <w:rPr>
          <w:rStyle w:val="sb8d990e2"/>
          <w:lang w:val="pl-PL"/>
        </w:rPr>
        <w:t>określonych</w:t>
      </w:r>
      <w:r w:rsidR="00F15B74" w:rsidRPr="00FA5467">
        <w:rPr>
          <w:rStyle w:val="sb8d990e2"/>
          <w:lang w:val="pl-PL"/>
        </w:rPr>
        <w:t xml:space="preserve"> </w:t>
      </w:r>
      <w:r w:rsidR="00FA5467" w:rsidRPr="00FA5467">
        <w:rPr>
          <w:rStyle w:val="sb8d990e2"/>
          <w:lang w:val="pl-PL"/>
        </w:rPr>
        <w:t>ograniczeń – w </w:t>
      </w:r>
      <w:r w:rsidR="00067CAF" w:rsidRPr="00FA5467">
        <w:rPr>
          <w:rStyle w:val="sb8d990e2"/>
          <w:lang w:val="pl-PL"/>
        </w:rPr>
        <w:t xml:space="preserve">szczególności </w:t>
      </w:r>
      <w:r w:rsidR="00F15B74">
        <w:rPr>
          <w:rStyle w:val="sb8d990e2"/>
          <w:lang w:val="pl-PL"/>
        </w:rPr>
        <w:t>–</w:t>
      </w:r>
      <w:r w:rsidR="00067CAF" w:rsidRPr="00FA5467">
        <w:rPr>
          <w:rStyle w:val="sb8d990e2"/>
          <w:lang w:val="pl-PL"/>
        </w:rPr>
        <w:t xml:space="preserve"> </w:t>
      </w:r>
      <w:r w:rsidR="005B5BBD" w:rsidRPr="00FA5467">
        <w:rPr>
          <w:rStyle w:val="sb8d990e2"/>
          <w:lang w:val="pl-PL"/>
        </w:rPr>
        <w:t xml:space="preserve">w odniesieniu </w:t>
      </w:r>
      <w:r w:rsidR="00067CAF" w:rsidRPr="00FA5467">
        <w:rPr>
          <w:rStyle w:val="sb8d990e2"/>
          <w:lang w:val="pl-PL"/>
        </w:rPr>
        <w:t xml:space="preserve">do szacunku dla </w:t>
      </w:r>
      <w:r w:rsidR="000C5977">
        <w:rPr>
          <w:rStyle w:val="sb8d990e2"/>
          <w:lang w:val="pl-PL"/>
        </w:rPr>
        <w:t>dobrego imienia</w:t>
      </w:r>
      <w:r w:rsidR="00067CAF" w:rsidRPr="00FA5467">
        <w:rPr>
          <w:rStyle w:val="sb8d990e2"/>
          <w:lang w:val="pl-PL"/>
        </w:rPr>
        <w:t xml:space="preserve"> i praw inny</w:t>
      </w:r>
      <w:r w:rsidR="002A3371" w:rsidRPr="00FA5467">
        <w:rPr>
          <w:rStyle w:val="sb8d990e2"/>
          <w:lang w:val="pl-PL"/>
        </w:rPr>
        <w:t>ch osób, może uciekać się w pewnym</w:t>
      </w:r>
      <w:r w:rsidR="00067CAF" w:rsidRPr="00FA5467">
        <w:rPr>
          <w:rStyle w:val="sb8d990e2"/>
          <w:lang w:val="pl-PL"/>
        </w:rPr>
        <w:t xml:space="preserve"> s</w:t>
      </w:r>
      <w:r w:rsidR="002A3371" w:rsidRPr="00FA5467">
        <w:rPr>
          <w:rStyle w:val="sb8d990e2"/>
          <w:lang w:val="pl-PL"/>
        </w:rPr>
        <w:t>topniu do</w:t>
      </w:r>
      <w:r w:rsidR="00067CAF" w:rsidRPr="00FA5467">
        <w:rPr>
          <w:rStyle w:val="sb8d990e2"/>
          <w:lang w:val="pl-PL"/>
        </w:rPr>
        <w:t xml:space="preserve"> przesady a n</w:t>
      </w:r>
      <w:r w:rsidR="00954BAD" w:rsidRPr="00FA5467">
        <w:rPr>
          <w:rStyle w:val="sb8d990e2"/>
          <w:lang w:val="pl-PL"/>
        </w:rPr>
        <w:t>awet prowokacji</w:t>
      </w:r>
      <w:r w:rsidR="00067CAF" w:rsidRPr="00FA5467">
        <w:rPr>
          <w:rStyle w:val="sb8d990e2"/>
          <w:lang w:val="pl-PL"/>
        </w:rPr>
        <w:t xml:space="preserve">, lub innymi słowy, </w:t>
      </w:r>
      <w:r w:rsidR="000C5977">
        <w:rPr>
          <w:rStyle w:val="sb8d990e2"/>
          <w:lang w:val="pl-PL"/>
        </w:rPr>
        <w:t>wypowiadać się nieco mniej powściągliwiej</w:t>
      </w:r>
      <w:r w:rsidR="00BD05A9" w:rsidRPr="00FA5467">
        <w:rPr>
          <w:lang w:val="pl-PL"/>
        </w:rPr>
        <w:t xml:space="preserve"> </w:t>
      </w:r>
      <w:r w:rsidR="00954BAD" w:rsidRPr="00FA5467">
        <w:rPr>
          <w:lang w:val="pl-PL"/>
        </w:rPr>
        <w:t>(</w:t>
      </w:r>
      <w:r w:rsidR="00A33C5F">
        <w:rPr>
          <w:lang w:val="pl-PL"/>
        </w:rPr>
        <w:t>zob.</w:t>
      </w:r>
      <w:r w:rsidR="00954BAD" w:rsidRPr="00FA5467">
        <w:rPr>
          <w:lang w:val="pl-PL"/>
        </w:rPr>
        <w:t xml:space="preserve"> </w:t>
      </w:r>
      <w:r w:rsidR="00954BAD" w:rsidRPr="00FA5467">
        <w:rPr>
          <w:i/>
          <w:iCs/>
          <w:lang w:val="pl-PL"/>
        </w:rPr>
        <w:t>Kuliś przeciwko Polsce</w:t>
      </w:r>
      <w:r w:rsidR="00954BAD" w:rsidRPr="00FA5467">
        <w:rPr>
          <w:lang w:val="pl-PL"/>
        </w:rPr>
        <w:t xml:space="preserve">, </w:t>
      </w:r>
      <w:r w:rsidR="00F15B74">
        <w:rPr>
          <w:lang w:val="pl-PL"/>
        </w:rPr>
        <w:t xml:space="preserve">skarga </w:t>
      </w:r>
      <w:r w:rsidR="00954BAD" w:rsidRPr="00FA5467">
        <w:rPr>
          <w:lang w:val="pl-PL"/>
        </w:rPr>
        <w:t xml:space="preserve">nr 15601/02, § 47, 18 marca 2008 r.). Zauważając ponadto, że niektóre </w:t>
      </w:r>
      <w:r w:rsidR="00F15B74">
        <w:rPr>
          <w:lang w:val="pl-PL"/>
        </w:rPr>
        <w:t>ze spornych</w:t>
      </w:r>
      <w:r w:rsidR="00954BAD" w:rsidRPr="00FA5467">
        <w:rPr>
          <w:lang w:val="pl-PL"/>
        </w:rPr>
        <w:t xml:space="preserve"> artykułów </w:t>
      </w:r>
      <w:r w:rsidR="00F15B74">
        <w:rPr>
          <w:lang w:val="pl-PL"/>
        </w:rPr>
        <w:t>–</w:t>
      </w:r>
      <w:r w:rsidR="00954BAD" w:rsidRPr="00FA5467">
        <w:rPr>
          <w:lang w:val="pl-PL"/>
        </w:rPr>
        <w:t xml:space="preserve"> szczególnie </w:t>
      </w:r>
      <w:r w:rsidR="00F15B74">
        <w:rPr>
          <w:lang w:val="pl-PL"/>
        </w:rPr>
        <w:t>artykuł</w:t>
      </w:r>
      <w:r w:rsidR="00F15B74" w:rsidRPr="00FA5467">
        <w:rPr>
          <w:lang w:val="pl-PL"/>
        </w:rPr>
        <w:t xml:space="preserve"> </w:t>
      </w:r>
      <w:r w:rsidR="00F15B74">
        <w:rPr>
          <w:lang w:val="pl-PL"/>
        </w:rPr>
        <w:t>autorstwa</w:t>
      </w:r>
      <w:r w:rsidR="00954BAD" w:rsidRPr="00FA5467">
        <w:rPr>
          <w:lang w:val="pl-PL"/>
        </w:rPr>
        <w:t xml:space="preserve"> S.K</w:t>
      </w:r>
      <w:r w:rsidR="00E87A6E">
        <w:rPr>
          <w:lang w:val="pl-PL"/>
        </w:rPr>
        <w:t>.</w:t>
      </w:r>
      <w:r w:rsidR="00F15B74">
        <w:rPr>
          <w:lang w:val="pl-PL"/>
        </w:rPr>
        <w:t>, który został</w:t>
      </w:r>
      <w:r w:rsidR="00584477">
        <w:rPr>
          <w:lang w:val="pl-PL"/>
        </w:rPr>
        <w:t xml:space="preserve"> </w:t>
      </w:r>
      <w:r w:rsidR="005B5BBD" w:rsidRPr="00FA5467">
        <w:rPr>
          <w:lang w:val="pl-PL"/>
        </w:rPr>
        <w:t xml:space="preserve">opublikowany </w:t>
      </w:r>
      <w:r w:rsidR="00954BAD" w:rsidRPr="00FA5467">
        <w:rPr>
          <w:lang w:val="pl-PL"/>
        </w:rPr>
        <w:t xml:space="preserve">w </w:t>
      </w:r>
      <w:r w:rsidR="00E11CF9" w:rsidRPr="00FA5467">
        <w:rPr>
          <w:lang w:val="pl-PL"/>
        </w:rPr>
        <w:t>dzien</w:t>
      </w:r>
      <w:r w:rsidR="00BD05A9" w:rsidRPr="00FA5467">
        <w:rPr>
          <w:lang w:val="pl-PL"/>
        </w:rPr>
        <w:t>niku</w:t>
      </w:r>
      <w:r w:rsidR="00BD05A9" w:rsidRPr="00FA5467">
        <w:rPr>
          <w:i/>
          <w:iCs/>
          <w:lang w:val="pl-PL"/>
        </w:rPr>
        <w:t xml:space="preserve"> </w:t>
      </w:r>
      <w:r w:rsidR="00954BAD" w:rsidRPr="00FA5467">
        <w:rPr>
          <w:i/>
          <w:iCs/>
          <w:lang w:val="pl-PL"/>
        </w:rPr>
        <w:t>Akşam</w:t>
      </w:r>
      <w:r w:rsidR="00E11CF9" w:rsidRPr="00FA5467">
        <w:rPr>
          <w:lang w:val="pl-PL"/>
        </w:rPr>
        <w:t xml:space="preserve"> (</w:t>
      </w:r>
      <w:r w:rsidR="00A33C5F">
        <w:rPr>
          <w:lang w:val="pl-PL"/>
        </w:rPr>
        <w:t>zob.</w:t>
      </w:r>
      <w:r w:rsidR="00E11CF9" w:rsidRPr="00FA5467">
        <w:rPr>
          <w:lang w:val="pl-PL"/>
        </w:rPr>
        <w:t xml:space="preserve"> paragraf</w:t>
      </w:r>
      <w:r w:rsidR="00954BAD" w:rsidRPr="00FA5467">
        <w:rPr>
          <w:lang w:val="pl-PL"/>
        </w:rPr>
        <w:t xml:space="preserve"> 36 powyżej) </w:t>
      </w:r>
      <w:r w:rsidR="00E11CF9" w:rsidRPr="00FA5467">
        <w:rPr>
          <w:lang w:val="pl-PL"/>
        </w:rPr>
        <w:t>–</w:t>
      </w:r>
      <w:r w:rsidR="00954BAD" w:rsidRPr="00FA5467">
        <w:rPr>
          <w:lang w:val="pl-PL"/>
        </w:rPr>
        <w:t xml:space="preserve"> </w:t>
      </w:r>
      <w:r w:rsidR="00E11CF9" w:rsidRPr="00FA5467">
        <w:rPr>
          <w:lang w:val="pl-PL"/>
        </w:rPr>
        <w:t>sięgają po satyrę</w:t>
      </w:r>
      <w:r w:rsidR="00954BAD" w:rsidRPr="00FA5467">
        <w:rPr>
          <w:lang w:val="pl-PL"/>
        </w:rPr>
        <w:t>, Trybunał przyp</w:t>
      </w:r>
      <w:r w:rsidR="00E11CF9" w:rsidRPr="00FA5467">
        <w:rPr>
          <w:lang w:val="pl-PL"/>
        </w:rPr>
        <w:t>omina, że satyra jest formą artystycznego wyrazu</w:t>
      </w:r>
      <w:r w:rsidR="00BD05A9" w:rsidRPr="00FA5467">
        <w:rPr>
          <w:lang w:val="pl-PL"/>
        </w:rPr>
        <w:t xml:space="preserve"> i komentarza społecznego</w:t>
      </w:r>
      <w:r w:rsidR="00954BAD" w:rsidRPr="00FA5467">
        <w:rPr>
          <w:lang w:val="pl-PL"/>
        </w:rPr>
        <w:t xml:space="preserve">, a </w:t>
      </w:r>
      <w:r w:rsidR="00BD05A9" w:rsidRPr="00FA5467">
        <w:rPr>
          <w:lang w:val="pl-PL"/>
        </w:rPr>
        <w:t xml:space="preserve">przez wzgląd na </w:t>
      </w:r>
      <w:r w:rsidR="00954BAD" w:rsidRPr="00FA5467">
        <w:rPr>
          <w:lang w:val="pl-PL"/>
        </w:rPr>
        <w:t xml:space="preserve">swoje nieodłączne cechy </w:t>
      </w:r>
      <w:r w:rsidR="00E11CF9" w:rsidRPr="00FA5467">
        <w:rPr>
          <w:lang w:val="pl-PL"/>
        </w:rPr>
        <w:t>jakimi są przesada</w:t>
      </w:r>
      <w:r w:rsidR="00954BAD" w:rsidRPr="00FA5467">
        <w:rPr>
          <w:lang w:val="pl-PL"/>
        </w:rPr>
        <w:t xml:space="preserve"> i zniekształcani</w:t>
      </w:r>
      <w:r w:rsidR="00FD6290">
        <w:rPr>
          <w:lang w:val="pl-PL"/>
        </w:rPr>
        <w:t>e</w:t>
      </w:r>
      <w:r w:rsidR="00954BAD" w:rsidRPr="00FA5467">
        <w:rPr>
          <w:lang w:val="pl-PL"/>
        </w:rPr>
        <w:t xml:space="preserve"> rzeczywistości</w:t>
      </w:r>
      <w:r w:rsidR="00E11CF9" w:rsidRPr="00FA5467">
        <w:rPr>
          <w:lang w:val="pl-PL"/>
        </w:rPr>
        <w:t>, w sposób naturalny</w:t>
      </w:r>
      <w:r w:rsidR="00BD05A9" w:rsidRPr="00FA5467">
        <w:rPr>
          <w:lang w:val="pl-PL"/>
        </w:rPr>
        <w:t xml:space="preserve"> ma na celu prowokować</w:t>
      </w:r>
      <w:r w:rsidR="00954BAD" w:rsidRPr="00FA5467">
        <w:rPr>
          <w:lang w:val="pl-PL"/>
        </w:rPr>
        <w:t xml:space="preserve"> i poruszać (</w:t>
      </w:r>
      <w:r w:rsidR="00A33C5F">
        <w:rPr>
          <w:lang w:val="pl-PL"/>
        </w:rPr>
        <w:t>zob.</w:t>
      </w:r>
      <w:r w:rsidR="00954BAD" w:rsidRPr="00FA5467">
        <w:rPr>
          <w:lang w:val="pl-PL"/>
        </w:rPr>
        <w:t xml:space="preserve"> </w:t>
      </w:r>
      <w:r w:rsidR="00954BAD" w:rsidRPr="00FA5467">
        <w:rPr>
          <w:i/>
          <w:iCs/>
          <w:lang w:val="pl-PL"/>
        </w:rPr>
        <w:t>Vereinigung Bildender Künstler przeciwko Austrii</w:t>
      </w:r>
      <w:r w:rsidR="00954BAD" w:rsidRPr="00FA5467">
        <w:rPr>
          <w:lang w:val="pl-PL"/>
        </w:rPr>
        <w:t xml:space="preserve">, </w:t>
      </w:r>
      <w:r w:rsidR="00FD6290">
        <w:rPr>
          <w:lang w:val="pl-PL"/>
        </w:rPr>
        <w:t xml:space="preserve">skarga </w:t>
      </w:r>
      <w:r w:rsidR="00954BAD" w:rsidRPr="00FA5467">
        <w:rPr>
          <w:lang w:val="pl-PL"/>
        </w:rPr>
        <w:t>nr 68354/01, § 33, 25 stycznia 2007 r.). Trybunał uważa, że satyra przyczynia się do debaty publicznej.</w:t>
      </w:r>
    </w:p>
    <w:p w14:paraId="310644AA" w14:textId="7892CF09" w:rsidR="00BD05A9" w:rsidRPr="00FA5467" w:rsidRDefault="00D47152" w:rsidP="0081202A">
      <w:pPr>
        <w:pStyle w:val="ECHRPara"/>
        <w:spacing w:after="0" w:line="240" w:lineRule="auto"/>
        <w:rPr>
          <w:lang w:val="pl-PL"/>
        </w:rPr>
      </w:pPr>
      <w:r w:rsidRPr="00FA5467">
        <w:rPr>
          <w:lang w:val="pl-PL"/>
        </w:rPr>
        <w:t>8</w:t>
      </w:r>
      <w:r w:rsidR="00E11CF9" w:rsidRPr="00FA5467">
        <w:rPr>
          <w:lang w:val="pl-PL"/>
        </w:rPr>
        <w:t>0</w:t>
      </w:r>
      <w:r w:rsidR="00204891" w:rsidRPr="00FA5467">
        <w:rPr>
          <w:lang w:val="pl-PL"/>
        </w:rPr>
        <w:t>. </w:t>
      </w:r>
      <w:r w:rsidR="00BD05A9" w:rsidRPr="00FA5467">
        <w:rPr>
          <w:lang w:val="pl-PL"/>
        </w:rPr>
        <w:t xml:space="preserve">Jeżeli chodzi o ofensywny charakter niektórych fragmentów </w:t>
      </w:r>
      <w:r w:rsidR="00E11CF9" w:rsidRPr="00FA5467">
        <w:rPr>
          <w:lang w:val="pl-PL"/>
        </w:rPr>
        <w:t xml:space="preserve">spornych </w:t>
      </w:r>
      <w:r w:rsidR="00BD05A9" w:rsidRPr="00FA5467">
        <w:rPr>
          <w:lang w:val="pl-PL"/>
        </w:rPr>
        <w:t xml:space="preserve">artykułów, Trybunał przypomina, że obraźliwy język może </w:t>
      </w:r>
      <w:r w:rsidR="00FD6290">
        <w:rPr>
          <w:lang w:val="pl-PL"/>
        </w:rPr>
        <w:t>zostać wyłączony z</w:t>
      </w:r>
      <w:r w:rsidR="00E11CF9" w:rsidRPr="00FA5467">
        <w:rPr>
          <w:lang w:val="pl-PL"/>
        </w:rPr>
        <w:t xml:space="preserve"> </w:t>
      </w:r>
      <w:r w:rsidR="00FD6290" w:rsidRPr="00FA5467">
        <w:rPr>
          <w:lang w:val="pl-PL"/>
        </w:rPr>
        <w:t>ochron</w:t>
      </w:r>
      <w:r w:rsidR="00FD6290">
        <w:rPr>
          <w:lang w:val="pl-PL"/>
        </w:rPr>
        <w:t>y</w:t>
      </w:r>
      <w:r w:rsidR="00FD6290" w:rsidRPr="00FA5467">
        <w:rPr>
          <w:lang w:val="pl-PL"/>
        </w:rPr>
        <w:t xml:space="preserve"> </w:t>
      </w:r>
      <w:r w:rsidR="00E11CF9" w:rsidRPr="00FA5467">
        <w:rPr>
          <w:lang w:val="pl-PL"/>
        </w:rPr>
        <w:t>wolności wyrażania opinii</w:t>
      </w:r>
      <w:r w:rsidR="00BD05A9" w:rsidRPr="00FA5467">
        <w:rPr>
          <w:lang w:val="pl-PL"/>
        </w:rPr>
        <w:t>, jeśli sprowadza się do niepotrzebnego oczerniania, na przykład gdy jedynym celem obraźliwego stwierdzenia jest obrażanie; samo użycie wulgarny</w:t>
      </w:r>
      <w:r w:rsidR="00E11CF9" w:rsidRPr="00FA5467">
        <w:rPr>
          <w:lang w:val="pl-PL"/>
        </w:rPr>
        <w:t xml:space="preserve">ch zwrotów nie </w:t>
      </w:r>
      <w:r w:rsidR="00FD6290">
        <w:rPr>
          <w:lang w:val="pl-PL"/>
        </w:rPr>
        <w:t>ma</w:t>
      </w:r>
      <w:r w:rsidR="00FD6290" w:rsidRPr="00FA5467">
        <w:rPr>
          <w:lang w:val="pl-PL"/>
        </w:rPr>
        <w:t xml:space="preserve"> </w:t>
      </w:r>
      <w:r w:rsidR="00FD6290">
        <w:rPr>
          <w:lang w:val="pl-PL"/>
        </w:rPr>
        <w:t>jednak charakteru przesądzającego</w:t>
      </w:r>
      <w:r w:rsidR="00FD6290" w:rsidRPr="00FA5467">
        <w:rPr>
          <w:lang w:val="pl-PL"/>
        </w:rPr>
        <w:t xml:space="preserve"> </w:t>
      </w:r>
      <w:r w:rsidR="00E11CF9" w:rsidRPr="00FA5467">
        <w:rPr>
          <w:lang w:val="pl-PL"/>
        </w:rPr>
        <w:t>przy</w:t>
      </w:r>
      <w:r w:rsidR="00BD05A9" w:rsidRPr="00FA5467">
        <w:rPr>
          <w:lang w:val="pl-PL"/>
        </w:rPr>
        <w:t xml:space="preserve"> ocenie obraźliwego wyrażenia, ponieważ może </w:t>
      </w:r>
      <w:r w:rsidR="00A75C6B" w:rsidRPr="00FA5467">
        <w:rPr>
          <w:lang w:val="pl-PL"/>
        </w:rPr>
        <w:t xml:space="preserve">ono </w:t>
      </w:r>
      <w:r w:rsidR="00BD05A9" w:rsidRPr="00FA5467">
        <w:rPr>
          <w:lang w:val="pl-PL"/>
        </w:rPr>
        <w:t>równie dobrze służyć j</w:t>
      </w:r>
      <w:r w:rsidR="00E11CF9" w:rsidRPr="00FA5467">
        <w:rPr>
          <w:lang w:val="pl-PL"/>
        </w:rPr>
        <w:t>edynie celom stylistycznym (</w:t>
      </w:r>
      <w:r w:rsidR="00A33C5F">
        <w:rPr>
          <w:lang w:val="pl-PL"/>
        </w:rPr>
        <w:t>zob.</w:t>
      </w:r>
      <w:r w:rsidR="00BD05A9" w:rsidRPr="00FA5467">
        <w:rPr>
          <w:lang w:val="pl-PL"/>
        </w:rPr>
        <w:t xml:space="preserve"> </w:t>
      </w:r>
      <w:r w:rsidR="00BD05A9" w:rsidRPr="00FA5467">
        <w:rPr>
          <w:i/>
          <w:iCs/>
          <w:lang w:val="pl-PL"/>
        </w:rPr>
        <w:t>Tuşalp przeciwko Turcji</w:t>
      </w:r>
      <w:r w:rsidR="00BD05A9" w:rsidRPr="00FA5467">
        <w:rPr>
          <w:lang w:val="pl-PL"/>
        </w:rPr>
        <w:t xml:space="preserve">, </w:t>
      </w:r>
      <w:r w:rsidR="00FD6290">
        <w:rPr>
          <w:lang w:val="pl-PL"/>
        </w:rPr>
        <w:t xml:space="preserve">skargi </w:t>
      </w:r>
      <w:r w:rsidR="00BD05A9" w:rsidRPr="00FA5467">
        <w:rPr>
          <w:lang w:val="pl-PL"/>
        </w:rPr>
        <w:t>nr 32131/08 i 41617/08, § 48, 21 lutego 2012 r.</w:t>
      </w:r>
      <w:r w:rsidR="00E11CF9" w:rsidRPr="00FA5467">
        <w:rPr>
          <w:lang w:val="pl-PL"/>
        </w:rPr>
        <w:t>)</w:t>
      </w:r>
    </w:p>
    <w:p w14:paraId="5884E8A6" w14:textId="01C74CDF" w:rsidR="00BD05A9"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81</w:t>
      </w:r>
      <w:r w:rsidRPr="00FA5467">
        <w:rPr>
          <w:lang w:val="pl-PL"/>
        </w:rPr>
        <w:fldChar w:fldCharType="end"/>
      </w:r>
      <w:r w:rsidR="00A44A0F" w:rsidRPr="00FA5467">
        <w:rPr>
          <w:lang w:val="pl-PL"/>
        </w:rPr>
        <w:t>.  </w:t>
      </w:r>
      <w:r w:rsidR="00BD05A9" w:rsidRPr="00FA5467">
        <w:rPr>
          <w:lang w:val="pl-PL"/>
        </w:rPr>
        <w:t xml:space="preserve">W niniejszej sprawie Trybunał uważa, że w spornych artykułach </w:t>
      </w:r>
      <w:r w:rsidR="00E87A6E">
        <w:rPr>
          <w:lang w:val="pl-PL"/>
        </w:rPr>
        <w:t xml:space="preserve">użyto </w:t>
      </w:r>
      <w:r w:rsidR="00FD6290">
        <w:rPr>
          <w:lang w:val="pl-PL"/>
        </w:rPr>
        <w:t>dosadnych</w:t>
      </w:r>
      <w:r w:rsidR="00FD6290" w:rsidRPr="00FA5467">
        <w:rPr>
          <w:lang w:val="pl-PL"/>
        </w:rPr>
        <w:t xml:space="preserve"> </w:t>
      </w:r>
      <w:r w:rsidR="00FD6290">
        <w:rPr>
          <w:lang w:val="pl-PL"/>
        </w:rPr>
        <w:t>słów</w:t>
      </w:r>
      <w:r w:rsidR="00BD05A9" w:rsidRPr="00FA5467">
        <w:rPr>
          <w:lang w:val="pl-PL"/>
        </w:rPr>
        <w:t xml:space="preserve">, by wyrazić reakcję i oburzenie autorów </w:t>
      </w:r>
      <w:r w:rsidR="00A44A0F" w:rsidRPr="00FA5467">
        <w:rPr>
          <w:lang w:val="pl-PL"/>
        </w:rPr>
        <w:t xml:space="preserve">wywołane sprawozdaniem </w:t>
      </w:r>
      <w:r w:rsidR="00BD05A9" w:rsidRPr="00FA5467">
        <w:rPr>
          <w:lang w:val="pl-PL"/>
        </w:rPr>
        <w:t>Rady Konsultacyjnej oraz</w:t>
      </w:r>
      <w:r w:rsidR="00FA5467" w:rsidRPr="00FA5467">
        <w:rPr>
          <w:lang w:val="pl-PL"/>
        </w:rPr>
        <w:t xml:space="preserve"> zdyskredytować jego autorów, w </w:t>
      </w:r>
      <w:r w:rsidR="00BD05A9" w:rsidRPr="00FA5467">
        <w:rPr>
          <w:lang w:val="pl-PL"/>
        </w:rPr>
        <w:t xml:space="preserve">tym skarżących, w </w:t>
      </w:r>
      <w:r w:rsidR="00E87A6E">
        <w:rPr>
          <w:lang w:val="pl-PL"/>
        </w:rPr>
        <w:t xml:space="preserve">oczach </w:t>
      </w:r>
      <w:r w:rsidR="00BD05A9" w:rsidRPr="00FA5467">
        <w:rPr>
          <w:lang w:val="pl-PL"/>
        </w:rPr>
        <w:t>opinii publicznej. Tryb</w:t>
      </w:r>
      <w:r w:rsidR="00A44A0F" w:rsidRPr="00FA5467">
        <w:rPr>
          <w:lang w:val="pl-PL"/>
        </w:rPr>
        <w:t>unał jest zdania, że prowokującego, agresywnego i nieco obraźliwego</w:t>
      </w:r>
      <w:r w:rsidR="00BD05A9" w:rsidRPr="00FA5467">
        <w:rPr>
          <w:lang w:val="pl-PL"/>
        </w:rPr>
        <w:t xml:space="preserve"> styl</w:t>
      </w:r>
      <w:r w:rsidR="00A44A0F" w:rsidRPr="00FA5467">
        <w:rPr>
          <w:lang w:val="pl-PL"/>
        </w:rPr>
        <w:t>u</w:t>
      </w:r>
      <w:r w:rsidR="00BD05A9" w:rsidRPr="00FA5467">
        <w:rPr>
          <w:lang w:val="pl-PL"/>
        </w:rPr>
        <w:t xml:space="preserve"> i t</w:t>
      </w:r>
      <w:r w:rsidR="00A44A0F" w:rsidRPr="00FA5467">
        <w:rPr>
          <w:lang w:val="pl-PL"/>
        </w:rPr>
        <w:t>reści</w:t>
      </w:r>
      <w:r w:rsidR="00BD05A9" w:rsidRPr="00FA5467">
        <w:rPr>
          <w:lang w:val="pl-PL"/>
        </w:rPr>
        <w:t xml:space="preserve"> </w:t>
      </w:r>
      <w:r w:rsidR="00A44A0F" w:rsidRPr="00FA5467">
        <w:rPr>
          <w:lang w:val="pl-PL"/>
        </w:rPr>
        <w:t xml:space="preserve">przedmiotowych </w:t>
      </w:r>
      <w:r w:rsidR="00BD05A9" w:rsidRPr="00FA5467">
        <w:rPr>
          <w:lang w:val="pl-PL"/>
        </w:rPr>
        <w:t>artykułów nie możn</w:t>
      </w:r>
      <w:r w:rsidR="00A44A0F" w:rsidRPr="00FA5467">
        <w:rPr>
          <w:lang w:val="pl-PL"/>
        </w:rPr>
        <w:t>a zasadniczo uznać za pozbawione</w:t>
      </w:r>
      <w:r w:rsidR="00BD05A9" w:rsidRPr="00FA5467">
        <w:rPr>
          <w:lang w:val="pl-PL"/>
        </w:rPr>
        <w:t xml:space="preserve"> </w:t>
      </w:r>
      <w:r w:rsidR="00BD05A9" w:rsidRPr="00FA5467">
        <w:rPr>
          <w:lang w:val="pl-PL"/>
        </w:rPr>
        <w:lastRenderedPageBreak/>
        <w:t>odpowiedniej podstawy fakty</w:t>
      </w:r>
      <w:r w:rsidR="00A44A0F" w:rsidRPr="00FA5467">
        <w:rPr>
          <w:lang w:val="pl-PL"/>
        </w:rPr>
        <w:t xml:space="preserve">cznej i </w:t>
      </w:r>
      <w:r w:rsidR="000C5977">
        <w:rPr>
          <w:lang w:val="pl-PL"/>
        </w:rPr>
        <w:t>bezmyślnie obraźliw</w:t>
      </w:r>
      <w:r w:rsidR="00E87A6E">
        <w:rPr>
          <w:lang w:val="pl-PL"/>
        </w:rPr>
        <w:t>e,</w:t>
      </w:r>
      <w:r w:rsidR="000C5977">
        <w:rPr>
          <w:lang w:val="pl-PL"/>
        </w:rPr>
        <w:t xml:space="preserve"> biorąc pod uwagę</w:t>
      </w:r>
      <w:r w:rsidR="00FD6290" w:rsidRPr="00FA5467">
        <w:rPr>
          <w:lang w:val="pl-PL"/>
        </w:rPr>
        <w:t xml:space="preserve"> </w:t>
      </w:r>
      <w:r w:rsidR="000C5977">
        <w:rPr>
          <w:lang w:val="pl-PL"/>
        </w:rPr>
        <w:t>kontekst</w:t>
      </w:r>
      <w:r w:rsidR="00BD05A9" w:rsidRPr="00FA5467">
        <w:rPr>
          <w:lang w:val="pl-PL"/>
        </w:rPr>
        <w:t xml:space="preserve"> ożywionej debaty </w:t>
      </w:r>
      <w:r w:rsidR="00A44A0F" w:rsidRPr="00FA5467">
        <w:rPr>
          <w:lang w:val="pl-PL"/>
        </w:rPr>
        <w:t xml:space="preserve">publicznej na temat </w:t>
      </w:r>
      <w:r w:rsidR="000C5977">
        <w:rPr>
          <w:lang w:val="pl-PL"/>
        </w:rPr>
        <w:t>raportu</w:t>
      </w:r>
      <w:r w:rsidR="00BD05A9" w:rsidRPr="00FA5467">
        <w:rPr>
          <w:lang w:val="pl-PL"/>
        </w:rPr>
        <w:t xml:space="preserve"> dotyczące</w:t>
      </w:r>
      <w:r w:rsidR="00A44A0F" w:rsidRPr="00FA5467">
        <w:rPr>
          <w:lang w:val="pl-PL"/>
        </w:rPr>
        <w:t>go</w:t>
      </w:r>
      <w:r w:rsidR="00BD05A9" w:rsidRPr="00FA5467">
        <w:rPr>
          <w:lang w:val="pl-PL"/>
        </w:rPr>
        <w:t xml:space="preserve"> kwestii o zasadniczym znaczeniu dla społeczeństwa tureckiego.</w:t>
      </w:r>
    </w:p>
    <w:p w14:paraId="7DDE1FA9" w14:textId="55DCBB03" w:rsidR="00F05A14"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82</w:t>
      </w:r>
      <w:r w:rsidRPr="00FA5467">
        <w:rPr>
          <w:lang w:val="pl-PL"/>
        </w:rPr>
        <w:fldChar w:fldCharType="end"/>
      </w:r>
      <w:r w:rsidR="00204891" w:rsidRPr="00FA5467">
        <w:rPr>
          <w:lang w:val="pl-PL"/>
        </w:rPr>
        <w:t>.  </w:t>
      </w:r>
      <w:r w:rsidR="00A44A0F" w:rsidRPr="00FA5467">
        <w:rPr>
          <w:lang w:val="pl-PL"/>
        </w:rPr>
        <w:t xml:space="preserve">Trybunał </w:t>
      </w:r>
      <w:r w:rsidR="00FD6290">
        <w:rPr>
          <w:lang w:val="pl-PL"/>
        </w:rPr>
        <w:t>przechodzi</w:t>
      </w:r>
      <w:r w:rsidR="00FD6290" w:rsidRPr="00FA5467">
        <w:rPr>
          <w:lang w:val="pl-PL"/>
        </w:rPr>
        <w:t xml:space="preserve"> </w:t>
      </w:r>
      <w:r w:rsidR="00A44A0F" w:rsidRPr="00FA5467">
        <w:rPr>
          <w:lang w:val="pl-PL"/>
        </w:rPr>
        <w:t xml:space="preserve">teraz do zarzutu skarżących, zgodnie z którym sporne artykuły zawierają również fragmenty, które, ich zdaniem, nawołują do przemocy i mowy nienawiści wobec nich. Trybunał uważa, że oceniając ten zarzut, musi czerpać inspirację z zasad sformułowanych w </w:t>
      </w:r>
      <w:r w:rsidR="00FD6290">
        <w:rPr>
          <w:lang w:val="pl-PL"/>
        </w:rPr>
        <w:t>jego</w:t>
      </w:r>
      <w:r w:rsidR="00FD6290" w:rsidRPr="00FA5467">
        <w:rPr>
          <w:lang w:val="pl-PL"/>
        </w:rPr>
        <w:t xml:space="preserve"> </w:t>
      </w:r>
      <w:r w:rsidR="00A44A0F" w:rsidRPr="00FA5467">
        <w:rPr>
          <w:lang w:val="pl-PL"/>
        </w:rPr>
        <w:t xml:space="preserve">dotychczasowym orzecznictwie na </w:t>
      </w:r>
      <w:r w:rsidR="00FD6290">
        <w:rPr>
          <w:lang w:val="pl-PL"/>
        </w:rPr>
        <w:t>gruncie</w:t>
      </w:r>
      <w:r w:rsidR="00FD6290" w:rsidRPr="00FA5467">
        <w:rPr>
          <w:lang w:val="pl-PL"/>
        </w:rPr>
        <w:t xml:space="preserve"> </w:t>
      </w:r>
      <w:r w:rsidR="00A44A0F" w:rsidRPr="00FA5467">
        <w:rPr>
          <w:lang w:val="pl-PL"/>
        </w:rPr>
        <w:t xml:space="preserve">art. 10 Konwencji, </w:t>
      </w:r>
      <w:r w:rsidR="00FD6290">
        <w:rPr>
          <w:lang w:val="pl-PL"/>
        </w:rPr>
        <w:t xml:space="preserve">które </w:t>
      </w:r>
      <w:r w:rsidR="00A44A0F" w:rsidRPr="00FA5467">
        <w:rPr>
          <w:lang w:val="pl-PL"/>
        </w:rPr>
        <w:t xml:space="preserve">dotyczą ustnych czy pisemnych stwierdzeń, które </w:t>
      </w:r>
      <w:r w:rsidR="00FD6290">
        <w:rPr>
          <w:lang w:val="pl-PL"/>
        </w:rPr>
        <w:t xml:space="preserve">miały </w:t>
      </w:r>
      <w:r w:rsidR="00FD6290" w:rsidRPr="00FA5467">
        <w:rPr>
          <w:lang w:val="pl-PL"/>
        </w:rPr>
        <w:t>wywoła</w:t>
      </w:r>
      <w:r w:rsidR="00FD6290">
        <w:rPr>
          <w:lang w:val="pl-PL"/>
        </w:rPr>
        <w:t>ć</w:t>
      </w:r>
      <w:r w:rsidR="00FD6290" w:rsidRPr="00FA5467">
        <w:rPr>
          <w:lang w:val="pl-PL"/>
        </w:rPr>
        <w:t xml:space="preserve"> </w:t>
      </w:r>
      <w:r w:rsidR="00A44A0F" w:rsidRPr="00FA5467">
        <w:rPr>
          <w:lang w:val="pl-PL"/>
        </w:rPr>
        <w:t>przemoc, nienawiść i nietolerancję (</w:t>
      </w:r>
      <w:r w:rsidR="00A33C5F">
        <w:rPr>
          <w:lang w:val="pl-PL"/>
        </w:rPr>
        <w:t>zob.</w:t>
      </w:r>
      <w:r w:rsidR="00A44A0F" w:rsidRPr="00FA5467">
        <w:rPr>
          <w:lang w:val="pl-PL"/>
        </w:rPr>
        <w:t xml:space="preserve"> </w:t>
      </w:r>
      <w:r w:rsidR="00A44A0F" w:rsidRPr="00FA5467">
        <w:rPr>
          <w:i/>
          <w:iCs/>
          <w:lang w:val="pl-PL"/>
        </w:rPr>
        <w:t>Király i Dömötör</w:t>
      </w:r>
      <w:r w:rsidR="00F05A14" w:rsidRPr="00FA5467">
        <w:rPr>
          <w:lang w:val="pl-PL"/>
        </w:rPr>
        <w:t xml:space="preserve">, </w:t>
      </w:r>
      <w:r w:rsidR="00CC42E8" w:rsidRPr="00FA5467">
        <w:rPr>
          <w:i/>
          <w:iCs/>
          <w:lang w:val="pl-PL"/>
        </w:rPr>
        <w:t>op.</w:t>
      </w:r>
      <w:r w:rsidR="00FD6290">
        <w:rPr>
          <w:i/>
          <w:iCs/>
          <w:lang w:val="pl-PL"/>
        </w:rPr>
        <w:t xml:space="preserve"> </w:t>
      </w:r>
      <w:r w:rsidR="00CC42E8" w:rsidRPr="00FA5467">
        <w:rPr>
          <w:i/>
          <w:iCs/>
          <w:lang w:val="pl-PL"/>
        </w:rPr>
        <w:t>cit.</w:t>
      </w:r>
      <w:r w:rsidR="00A44A0F" w:rsidRPr="00FA5467">
        <w:rPr>
          <w:i/>
          <w:iCs/>
          <w:lang w:val="pl-PL"/>
        </w:rPr>
        <w:t>,</w:t>
      </w:r>
      <w:r w:rsidR="00A44A0F" w:rsidRPr="00FA5467">
        <w:rPr>
          <w:lang w:val="pl-PL"/>
        </w:rPr>
        <w:t xml:space="preserve"> § 73). Kluczowymi czynnikami w ocenie Tr</w:t>
      </w:r>
      <w:r w:rsidR="00F05A14" w:rsidRPr="00FA5467">
        <w:rPr>
          <w:lang w:val="pl-PL"/>
        </w:rPr>
        <w:t>ybunału było</w:t>
      </w:r>
      <w:r w:rsidR="00A44A0F" w:rsidRPr="00FA5467">
        <w:rPr>
          <w:lang w:val="pl-PL"/>
        </w:rPr>
        <w:t xml:space="preserve"> to, czy</w:t>
      </w:r>
      <w:r w:rsidR="00FA5467" w:rsidRPr="00FA5467">
        <w:rPr>
          <w:lang w:val="pl-PL"/>
        </w:rPr>
        <w:t> </w:t>
      </w:r>
      <w:r w:rsidR="00F05A14" w:rsidRPr="00FA5467">
        <w:rPr>
          <w:lang w:val="pl-PL"/>
        </w:rPr>
        <w:t xml:space="preserve">oświadczenia </w:t>
      </w:r>
      <w:r w:rsidR="00CC42E8" w:rsidRPr="00FA5467">
        <w:rPr>
          <w:lang w:val="pl-PL"/>
        </w:rPr>
        <w:t>te padły w</w:t>
      </w:r>
      <w:r w:rsidR="00A75C6B" w:rsidRPr="00FA5467">
        <w:rPr>
          <w:lang w:val="pl-PL"/>
        </w:rPr>
        <w:t xml:space="preserve"> kontekście</w:t>
      </w:r>
      <w:r w:rsidR="00CC42E8" w:rsidRPr="00FA5467">
        <w:rPr>
          <w:lang w:val="pl-PL"/>
        </w:rPr>
        <w:t xml:space="preserve"> </w:t>
      </w:r>
      <w:r w:rsidR="00F05A14" w:rsidRPr="00FA5467">
        <w:rPr>
          <w:lang w:val="pl-PL"/>
        </w:rPr>
        <w:t xml:space="preserve">napiętej </w:t>
      </w:r>
      <w:r w:rsidR="00A75C6B" w:rsidRPr="00FA5467">
        <w:rPr>
          <w:lang w:val="pl-PL"/>
        </w:rPr>
        <w:t>sytuacji</w:t>
      </w:r>
      <w:r w:rsidR="00F05A14" w:rsidRPr="00FA5467">
        <w:rPr>
          <w:lang w:val="pl-PL"/>
        </w:rPr>
        <w:t xml:space="preserve"> politycznej lub społecznej</w:t>
      </w:r>
      <w:r w:rsidR="00A44A0F" w:rsidRPr="00FA5467">
        <w:rPr>
          <w:lang w:val="pl-PL"/>
        </w:rPr>
        <w:t xml:space="preserve"> (</w:t>
      </w:r>
      <w:r w:rsidR="00A33C5F">
        <w:rPr>
          <w:lang w:val="pl-PL"/>
        </w:rPr>
        <w:t>zob.</w:t>
      </w:r>
      <w:r w:rsidR="00A44A0F" w:rsidRPr="00FA5467">
        <w:rPr>
          <w:lang w:val="pl-PL"/>
        </w:rPr>
        <w:t xml:space="preserve"> </w:t>
      </w:r>
      <w:r w:rsidR="00A44A0F" w:rsidRPr="00FA5467">
        <w:rPr>
          <w:i/>
          <w:iCs/>
          <w:lang w:val="pl-PL"/>
        </w:rPr>
        <w:t>Zana przeciwko Turcji</w:t>
      </w:r>
      <w:r w:rsidR="00A44A0F" w:rsidRPr="00FA5467">
        <w:rPr>
          <w:lang w:val="pl-PL"/>
        </w:rPr>
        <w:t>, 25 listopada 1997 r., §§ 57-60</w:t>
      </w:r>
      <w:r w:rsidR="00CC42E8" w:rsidRPr="00FA5467">
        <w:rPr>
          <w:lang w:val="pl-PL"/>
        </w:rPr>
        <w:t>, Zbiór Spraw</w:t>
      </w:r>
      <w:r w:rsidR="00A44A0F" w:rsidRPr="00FA5467">
        <w:rPr>
          <w:lang w:val="pl-PL"/>
        </w:rPr>
        <w:t xml:space="preserve"> 1997-VII; </w:t>
      </w:r>
      <w:r w:rsidR="00A44A0F" w:rsidRPr="00FA5467">
        <w:rPr>
          <w:i/>
          <w:iCs/>
          <w:lang w:val="pl-PL"/>
        </w:rPr>
        <w:t>Soulas i Inni przeciwko Francji</w:t>
      </w:r>
      <w:r w:rsidR="00A44A0F" w:rsidRPr="00FA5467">
        <w:rPr>
          <w:lang w:val="pl-PL"/>
        </w:rPr>
        <w:t xml:space="preserve">, </w:t>
      </w:r>
      <w:r w:rsidR="00FD6290">
        <w:rPr>
          <w:lang w:val="pl-PL"/>
        </w:rPr>
        <w:t xml:space="preserve">skarga </w:t>
      </w:r>
      <w:r w:rsidR="00A44A0F" w:rsidRPr="00FA5467">
        <w:rPr>
          <w:lang w:val="pl-PL"/>
        </w:rPr>
        <w:t xml:space="preserve">nr 15948/03, §§ 38-39, 10 lipca 2008 r. oraz </w:t>
      </w:r>
      <w:r w:rsidR="00A44A0F" w:rsidRPr="00FA5467">
        <w:rPr>
          <w:i/>
          <w:iCs/>
          <w:lang w:val="pl-PL"/>
        </w:rPr>
        <w:t>Balsytė-Lideikienė przeciwko Litwie</w:t>
      </w:r>
      <w:r w:rsidR="00FA5467" w:rsidRPr="00FA5467">
        <w:rPr>
          <w:lang w:val="pl-PL"/>
        </w:rPr>
        <w:t xml:space="preserve">, </w:t>
      </w:r>
      <w:r w:rsidR="00FD6290">
        <w:rPr>
          <w:lang w:val="pl-PL"/>
        </w:rPr>
        <w:t xml:space="preserve">skarga </w:t>
      </w:r>
      <w:r w:rsidR="00FA5467" w:rsidRPr="00FA5467">
        <w:rPr>
          <w:lang w:val="pl-PL"/>
        </w:rPr>
        <w:t>nr </w:t>
      </w:r>
      <w:r w:rsidR="00A44A0F" w:rsidRPr="00FA5467">
        <w:rPr>
          <w:lang w:val="pl-PL"/>
        </w:rPr>
        <w:t>72596/01, § 78, 4 listopada 2008 r.);</w:t>
      </w:r>
      <w:r w:rsidR="000F03E7" w:rsidRPr="00FA5467">
        <w:rPr>
          <w:lang w:val="pl-PL"/>
        </w:rPr>
        <w:t xml:space="preserve"> </w:t>
      </w:r>
      <w:r w:rsidR="00A75C6B" w:rsidRPr="00FA5467">
        <w:rPr>
          <w:lang w:val="pl-PL"/>
        </w:rPr>
        <w:t>kwestia</w:t>
      </w:r>
      <w:r w:rsidR="00F05A14" w:rsidRPr="00FA5467">
        <w:rPr>
          <w:lang w:val="pl-PL"/>
        </w:rPr>
        <w:t>, czy przy ich właściwej interpretacji i ocenie ich</w:t>
      </w:r>
      <w:r w:rsidR="007B6D1B">
        <w:rPr>
          <w:lang w:val="pl-PL"/>
        </w:rPr>
        <w:t xml:space="preserve"> w</w:t>
      </w:r>
      <w:r w:rsidR="00F05A14" w:rsidRPr="00FA5467">
        <w:rPr>
          <w:lang w:val="pl-PL"/>
        </w:rPr>
        <w:t xml:space="preserve"> bezpośrednim lub szerszym kontekście, </w:t>
      </w:r>
      <w:r w:rsidR="005D43A3" w:rsidRPr="00FA5467">
        <w:rPr>
          <w:lang w:val="pl-PL"/>
        </w:rPr>
        <w:t xml:space="preserve">stwierdzenia te </w:t>
      </w:r>
      <w:r w:rsidR="00F05A14" w:rsidRPr="00FA5467">
        <w:rPr>
          <w:lang w:val="pl-PL"/>
        </w:rPr>
        <w:t xml:space="preserve">mogą być postrzegane jako bezpośrednie lub pośrednie </w:t>
      </w:r>
      <w:r w:rsidR="00CC42E8" w:rsidRPr="00FA5467">
        <w:rPr>
          <w:lang w:val="pl-PL"/>
        </w:rPr>
        <w:t xml:space="preserve">nawoływanie </w:t>
      </w:r>
      <w:r w:rsidR="00F05A14" w:rsidRPr="00FA5467">
        <w:rPr>
          <w:lang w:val="pl-PL"/>
        </w:rPr>
        <w:t>do przemo</w:t>
      </w:r>
      <w:r w:rsidR="00071490" w:rsidRPr="00FA5467">
        <w:rPr>
          <w:lang w:val="pl-PL"/>
        </w:rPr>
        <w:t>cy lub jako godzenie się na</w:t>
      </w:r>
      <w:r w:rsidR="00F05A14" w:rsidRPr="00FA5467">
        <w:rPr>
          <w:lang w:val="pl-PL"/>
        </w:rPr>
        <w:t xml:space="preserve"> przemoc, </w:t>
      </w:r>
      <w:r w:rsidR="005D43A3" w:rsidRPr="00FA5467">
        <w:rPr>
          <w:lang w:val="pl-PL"/>
        </w:rPr>
        <w:t>nienawiść lub nietolerancję (</w:t>
      </w:r>
      <w:r w:rsidR="00A33C5F">
        <w:rPr>
          <w:lang w:val="pl-PL"/>
        </w:rPr>
        <w:t>zob.</w:t>
      </w:r>
      <w:r w:rsidR="005D43A3" w:rsidRPr="00FA5467">
        <w:rPr>
          <w:lang w:val="pl-PL"/>
        </w:rPr>
        <w:t xml:space="preserve"> </w:t>
      </w:r>
      <w:r w:rsidR="00FD6290">
        <w:rPr>
          <w:lang w:val="pl-PL"/>
        </w:rPr>
        <w:t>m.in. wyroki w sprawach</w:t>
      </w:r>
      <w:r w:rsidR="00CC42E8" w:rsidRPr="00FA5467">
        <w:rPr>
          <w:lang w:val="pl-PL"/>
        </w:rPr>
        <w:t xml:space="preserve"> </w:t>
      </w:r>
      <w:r w:rsidR="00F05A14" w:rsidRPr="00FA5467">
        <w:rPr>
          <w:i/>
          <w:iCs/>
          <w:lang w:val="pl-PL"/>
        </w:rPr>
        <w:t>Özgür Gündem przeciwko Turcji</w:t>
      </w:r>
      <w:r w:rsidR="00071490" w:rsidRPr="00FA5467">
        <w:rPr>
          <w:lang w:val="pl-PL"/>
        </w:rPr>
        <w:t xml:space="preserve"> (</w:t>
      </w:r>
      <w:r w:rsidR="00FD6290">
        <w:rPr>
          <w:lang w:val="pl-PL"/>
        </w:rPr>
        <w:t xml:space="preserve">skarga </w:t>
      </w:r>
      <w:r w:rsidR="00071490" w:rsidRPr="00FA5467">
        <w:rPr>
          <w:lang w:val="pl-PL"/>
        </w:rPr>
        <w:t xml:space="preserve">nr 23144/93, ETPCz </w:t>
      </w:r>
      <w:r w:rsidR="00F05A14" w:rsidRPr="00FA5467">
        <w:rPr>
          <w:lang w:val="pl-PL"/>
        </w:rPr>
        <w:t>2000</w:t>
      </w:r>
      <w:r w:rsidR="00FD6290">
        <w:rPr>
          <w:lang w:val="pl-PL"/>
        </w:rPr>
        <w:t>-</w:t>
      </w:r>
      <w:r w:rsidR="00F05A14" w:rsidRPr="00FA5467">
        <w:rPr>
          <w:lang w:val="pl-PL"/>
        </w:rPr>
        <w:t xml:space="preserve">III) § 64; </w:t>
      </w:r>
      <w:r w:rsidR="00F05A14" w:rsidRPr="00FA5467">
        <w:rPr>
          <w:i/>
          <w:iCs/>
          <w:lang w:val="pl-PL"/>
        </w:rPr>
        <w:t>Féret przeciwko Belgii</w:t>
      </w:r>
      <w:r w:rsidR="00F05A14" w:rsidRPr="00FA5467">
        <w:rPr>
          <w:lang w:val="pl-PL"/>
        </w:rPr>
        <w:t xml:space="preserve">, </w:t>
      </w:r>
      <w:r w:rsidR="00FD6290">
        <w:rPr>
          <w:lang w:val="pl-PL"/>
        </w:rPr>
        <w:t xml:space="preserve">skarga </w:t>
      </w:r>
      <w:r w:rsidR="00F05A14" w:rsidRPr="00FA5467">
        <w:rPr>
          <w:lang w:val="pl-PL"/>
        </w:rPr>
        <w:t xml:space="preserve">nr 15615/07, §§ 69-73 i 78, 16 lipca 2009 r. oraz </w:t>
      </w:r>
      <w:r w:rsidR="00F05A14" w:rsidRPr="00FA5467">
        <w:rPr>
          <w:i/>
          <w:iCs/>
          <w:lang w:val="pl-PL"/>
        </w:rPr>
        <w:t>Fáber przeciwko Węgrom</w:t>
      </w:r>
      <w:r w:rsidR="00F05A14" w:rsidRPr="00FA5467">
        <w:rPr>
          <w:lang w:val="pl-PL"/>
        </w:rPr>
        <w:t xml:space="preserve">, </w:t>
      </w:r>
      <w:r w:rsidR="00FD6290">
        <w:rPr>
          <w:lang w:val="pl-PL"/>
        </w:rPr>
        <w:t xml:space="preserve">skarga </w:t>
      </w:r>
      <w:r w:rsidR="00F05A14" w:rsidRPr="00FA5467">
        <w:rPr>
          <w:lang w:val="pl-PL"/>
        </w:rPr>
        <w:t xml:space="preserve">nr 40721/08, §§ 52 i 56–58, 24 lipca 2012 </w:t>
      </w:r>
      <w:r w:rsidR="00071490" w:rsidRPr="00FA5467">
        <w:rPr>
          <w:lang w:val="pl-PL"/>
        </w:rPr>
        <w:t>r.); oraz sposób, w jaki stwierdzenia te zostały sformułowane</w:t>
      </w:r>
      <w:r w:rsidR="00F05A14" w:rsidRPr="00FA5467">
        <w:rPr>
          <w:lang w:val="pl-PL"/>
        </w:rPr>
        <w:t xml:space="preserve"> i </w:t>
      </w:r>
      <w:r w:rsidR="00FA5467" w:rsidRPr="00FA5467">
        <w:rPr>
          <w:lang w:val="pl-PL"/>
        </w:rPr>
        <w:t>bezpośrednia lub pośrednia</w:t>
      </w:r>
      <w:r w:rsidR="00FD6290">
        <w:rPr>
          <w:lang w:val="pl-PL"/>
        </w:rPr>
        <w:t xml:space="preserve"> możliwość wywołania przez nie</w:t>
      </w:r>
      <w:r w:rsidR="00FD6290" w:rsidRPr="00FA5467">
        <w:rPr>
          <w:lang w:val="pl-PL"/>
        </w:rPr>
        <w:t xml:space="preserve"> </w:t>
      </w:r>
      <w:r w:rsidR="00FD6290">
        <w:rPr>
          <w:lang w:val="pl-PL"/>
        </w:rPr>
        <w:t>negatywnych</w:t>
      </w:r>
      <w:r w:rsidR="00FD6290" w:rsidRPr="00FA5467">
        <w:rPr>
          <w:lang w:val="pl-PL"/>
        </w:rPr>
        <w:t xml:space="preserve"> </w:t>
      </w:r>
      <w:r w:rsidR="00F05A14" w:rsidRPr="00FA5467">
        <w:rPr>
          <w:lang w:val="pl-PL"/>
        </w:rPr>
        <w:t>konsekwencji (</w:t>
      </w:r>
      <w:r w:rsidR="00A33C5F">
        <w:rPr>
          <w:lang w:val="pl-PL"/>
        </w:rPr>
        <w:t>zob.</w:t>
      </w:r>
      <w:r w:rsidR="00F05A14" w:rsidRPr="00FA5467">
        <w:rPr>
          <w:lang w:val="pl-PL"/>
        </w:rPr>
        <w:t xml:space="preserve"> </w:t>
      </w:r>
      <w:r w:rsidR="00F05A14" w:rsidRPr="00FA5467">
        <w:rPr>
          <w:i/>
          <w:iCs/>
          <w:lang w:val="pl-PL"/>
        </w:rPr>
        <w:t>Karataş przeciwko Turcji</w:t>
      </w:r>
      <w:r w:rsidR="00F05A14" w:rsidRPr="00FA5467">
        <w:rPr>
          <w:lang w:val="pl-PL"/>
        </w:rPr>
        <w:t xml:space="preserve"> ([</w:t>
      </w:r>
      <w:r w:rsidR="00AB40BF" w:rsidRPr="00FA5467">
        <w:rPr>
          <w:lang w:val="pl-PL"/>
        </w:rPr>
        <w:t>WI</w:t>
      </w:r>
      <w:r w:rsidR="00071490" w:rsidRPr="00FA5467">
        <w:rPr>
          <w:lang w:val="pl-PL"/>
        </w:rPr>
        <w:t xml:space="preserve">], </w:t>
      </w:r>
      <w:r w:rsidR="00FD6290">
        <w:rPr>
          <w:lang w:val="pl-PL"/>
        </w:rPr>
        <w:t xml:space="preserve">skarga </w:t>
      </w:r>
      <w:r w:rsidR="00071490" w:rsidRPr="00FA5467">
        <w:rPr>
          <w:lang w:val="pl-PL"/>
        </w:rPr>
        <w:t>nr 23168/94, §§ 51-52, ETPCz</w:t>
      </w:r>
      <w:r w:rsidR="00F05A14" w:rsidRPr="00FA5467">
        <w:rPr>
          <w:lang w:val="pl-PL"/>
        </w:rPr>
        <w:t xml:space="preserve"> 1999-IV) oraz </w:t>
      </w:r>
      <w:r w:rsidR="00F05A14" w:rsidRPr="00FA5467">
        <w:rPr>
          <w:i/>
          <w:iCs/>
          <w:lang w:val="pl-PL"/>
        </w:rPr>
        <w:t xml:space="preserve">Vejdeland i </w:t>
      </w:r>
      <w:r w:rsidR="005D43A3" w:rsidRPr="00FA5467">
        <w:rPr>
          <w:i/>
          <w:iCs/>
          <w:lang w:val="pl-PL"/>
        </w:rPr>
        <w:t>Inni</w:t>
      </w:r>
      <w:r w:rsidR="00F05A14" w:rsidRPr="00FA5467">
        <w:rPr>
          <w:lang w:val="pl-PL"/>
        </w:rPr>
        <w:t xml:space="preserve"> </w:t>
      </w:r>
      <w:r w:rsidR="00F05A14" w:rsidRPr="00FA5467">
        <w:rPr>
          <w:i/>
          <w:iCs/>
          <w:lang w:val="pl-PL"/>
        </w:rPr>
        <w:t>przeciwko Szwecji</w:t>
      </w:r>
      <w:r w:rsidR="00F05A14" w:rsidRPr="00FA5467">
        <w:rPr>
          <w:lang w:val="pl-PL"/>
        </w:rPr>
        <w:t xml:space="preserve">, </w:t>
      </w:r>
      <w:r w:rsidR="00FD6290">
        <w:rPr>
          <w:lang w:val="pl-PL"/>
        </w:rPr>
        <w:t xml:space="preserve">skarga </w:t>
      </w:r>
      <w:r w:rsidR="00F05A14" w:rsidRPr="00FA5467">
        <w:rPr>
          <w:lang w:val="pl-PL"/>
        </w:rPr>
        <w:t>nr 1813/07, § 56, 9 lutego 2012 r.)</w:t>
      </w:r>
      <w:r w:rsidR="00FD6290">
        <w:rPr>
          <w:lang w:val="pl-PL"/>
        </w:rPr>
        <w:t xml:space="preserve">. </w:t>
      </w:r>
      <w:r w:rsidR="00F05A14" w:rsidRPr="00FA5467">
        <w:rPr>
          <w:lang w:val="pl-PL"/>
        </w:rPr>
        <w:t xml:space="preserve">We wszystkich </w:t>
      </w:r>
      <w:r w:rsidR="00FD6290">
        <w:rPr>
          <w:lang w:val="pl-PL"/>
        </w:rPr>
        <w:t>wyżej wymienionych sprawach</w:t>
      </w:r>
      <w:r w:rsidR="00F05A14" w:rsidRPr="00FA5467">
        <w:rPr>
          <w:lang w:val="pl-PL"/>
        </w:rPr>
        <w:t xml:space="preserve"> to wzajemne </w:t>
      </w:r>
      <w:r w:rsidR="00FD6290">
        <w:rPr>
          <w:lang w:val="pl-PL"/>
        </w:rPr>
        <w:t>powiązanie</w:t>
      </w:r>
      <w:r w:rsidR="00FD6290" w:rsidRPr="00FA5467">
        <w:rPr>
          <w:lang w:val="pl-PL"/>
        </w:rPr>
        <w:t xml:space="preserve"> </w:t>
      </w:r>
      <w:r w:rsidR="00071490" w:rsidRPr="00FA5467">
        <w:rPr>
          <w:lang w:val="pl-PL"/>
        </w:rPr>
        <w:t xml:space="preserve">różnych czynników, </w:t>
      </w:r>
      <w:r w:rsidR="00FD6290">
        <w:rPr>
          <w:lang w:val="pl-PL"/>
        </w:rPr>
        <w:t xml:space="preserve">a </w:t>
      </w:r>
      <w:r w:rsidR="00071490" w:rsidRPr="00FA5467">
        <w:rPr>
          <w:lang w:val="pl-PL"/>
        </w:rPr>
        <w:t xml:space="preserve">nie jeden z nich </w:t>
      </w:r>
      <w:r w:rsidR="007B6D1B">
        <w:rPr>
          <w:lang w:val="pl-PL"/>
        </w:rPr>
        <w:t>rozpoznawany</w:t>
      </w:r>
      <w:r w:rsidR="00071490" w:rsidRPr="00FA5467">
        <w:rPr>
          <w:lang w:val="pl-PL"/>
        </w:rPr>
        <w:t xml:space="preserve"> </w:t>
      </w:r>
      <w:r w:rsidR="00F05A14" w:rsidRPr="00FA5467">
        <w:rPr>
          <w:lang w:val="pl-PL"/>
        </w:rPr>
        <w:t>oddzielnie</w:t>
      </w:r>
      <w:r w:rsidR="00071490" w:rsidRPr="00FA5467">
        <w:rPr>
          <w:lang w:val="pl-PL"/>
        </w:rPr>
        <w:t>, przesądził o wyniku</w:t>
      </w:r>
      <w:r w:rsidR="005D43A3" w:rsidRPr="00FA5467">
        <w:rPr>
          <w:lang w:val="pl-PL"/>
        </w:rPr>
        <w:t xml:space="preserve"> sprawy</w:t>
      </w:r>
      <w:r w:rsidR="00071490" w:rsidRPr="00FA5467">
        <w:rPr>
          <w:lang w:val="pl-PL"/>
        </w:rPr>
        <w:t>.</w:t>
      </w:r>
      <w:r w:rsidR="00F05A14" w:rsidRPr="00FA5467">
        <w:rPr>
          <w:lang w:val="pl-PL"/>
        </w:rPr>
        <w:t xml:space="preserve"> Podejście </w:t>
      </w:r>
      <w:r w:rsidR="007B6D1B">
        <w:rPr>
          <w:lang w:val="pl-PL"/>
        </w:rPr>
        <w:t>Trybunału do tego rodzaju spraw</w:t>
      </w:r>
      <w:r w:rsidR="00F05A14" w:rsidRPr="00FA5467">
        <w:rPr>
          <w:lang w:val="pl-PL"/>
        </w:rPr>
        <w:t xml:space="preserve"> można zatem opisać jako</w:t>
      </w:r>
      <w:r w:rsidR="00071490" w:rsidRPr="00FA5467">
        <w:rPr>
          <w:lang w:val="pl-PL"/>
        </w:rPr>
        <w:t xml:space="preserve"> </w:t>
      </w:r>
      <w:r w:rsidR="00FA5467" w:rsidRPr="00FA5467">
        <w:rPr>
          <w:lang w:val="pl-PL"/>
        </w:rPr>
        <w:t>w </w:t>
      </w:r>
      <w:r w:rsidR="00A75C6B" w:rsidRPr="00FA5467">
        <w:rPr>
          <w:lang w:val="pl-PL"/>
        </w:rPr>
        <w:t xml:space="preserve">wysokim stopniu </w:t>
      </w:r>
      <w:r w:rsidR="00071490" w:rsidRPr="00FA5467">
        <w:rPr>
          <w:lang w:val="pl-PL"/>
        </w:rPr>
        <w:t>uwarunkowane kontekstowo</w:t>
      </w:r>
      <w:r w:rsidR="00F05A14" w:rsidRPr="00FA5467">
        <w:rPr>
          <w:lang w:val="pl-PL"/>
        </w:rPr>
        <w:t xml:space="preserve"> (</w:t>
      </w:r>
      <w:r w:rsidR="00A33C5F">
        <w:rPr>
          <w:lang w:val="pl-PL"/>
        </w:rPr>
        <w:t>zob.</w:t>
      </w:r>
      <w:r w:rsidR="00F05A14" w:rsidRPr="00FA5467">
        <w:rPr>
          <w:lang w:val="pl-PL"/>
        </w:rPr>
        <w:t xml:space="preserve"> </w:t>
      </w:r>
      <w:r w:rsidR="00F05A14" w:rsidRPr="00FA5467">
        <w:rPr>
          <w:i/>
          <w:iCs/>
          <w:lang w:val="pl-PL"/>
        </w:rPr>
        <w:t>Perinçek przeciwko Szwajcarii</w:t>
      </w:r>
      <w:r w:rsidR="00AB40BF" w:rsidRPr="00FA5467">
        <w:rPr>
          <w:lang w:val="pl-PL"/>
        </w:rPr>
        <w:t xml:space="preserve"> [</w:t>
      </w:r>
      <w:r w:rsidR="00A75C6B" w:rsidRPr="00FA5467">
        <w:rPr>
          <w:lang w:val="pl-PL"/>
        </w:rPr>
        <w:t>WI</w:t>
      </w:r>
      <w:r w:rsidR="00F05A14" w:rsidRPr="00FA5467">
        <w:rPr>
          <w:lang w:val="pl-PL"/>
        </w:rPr>
        <w:t xml:space="preserve">], </w:t>
      </w:r>
      <w:r w:rsidR="00FD6290">
        <w:rPr>
          <w:lang w:val="pl-PL"/>
        </w:rPr>
        <w:t xml:space="preserve">skarga </w:t>
      </w:r>
      <w:r w:rsidR="00F05A14" w:rsidRPr="00FA5467">
        <w:rPr>
          <w:lang w:val="pl-PL"/>
        </w:rPr>
        <w:t>nr 27510/08, § 208, ETPCz 2015 (</w:t>
      </w:r>
      <w:r w:rsidR="00FD6290">
        <w:rPr>
          <w:lang w:val="pl-PL"/>
        </w:rPr>
        <w:t>fragmenty</w:t>
      </w:r>
      <w:r w:rsidR="00F05A14" w:rsidRPr="00FA5467">
        <w:rPr>
          <w:lang w:val="pl-PL"/>
        </w:rPr>
        <w:t>)).</w:t>
      </w:r>
    </w:p>
    <w:p w14:paraId="4D71A429" w14:textId="4F8E3D6E" w:rsidR="00153D85"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83</w:t>
      </w:r>
      <w:r w:rsidRPr="00FA5467">
        <w:rPr>
          <w:lang w:val="pl-PL"/>
        </w:rPr>
        <w:fldChar w:fldCharType="end"/>
      </w:r>
      <w:r w:rsidR="00E51224" w:rsidRPr="00FA5467">
        <w:rPr>
          <w:lang w:val="pl-PL"/>
        </w:rPr>
        <w:t>.  </w:t>
      </w:r>
      <w:r w:rsidR="00FD6290">
        <w:rPr>
          <w:lang w:val="pl-PL"/>
        </w:rPr>
        <w:t>Z tego względu</w:t>
      </w:r>
      <w:r w:rsidR="00FD6290" w:rsidRPr="00FA5467">
        <w:rPr>
          <w:lang w:val="pl-PL"/>
        </w:rPr>
        <w:t xml:space="preserve"> </w:t>
      </w:r>
      <w:r w:rsidR="00071490" w:rsidRPr="00FA5467">
        <w:rPr>
          <w:lang w:val="pl-PL"/>
        </w:rPr>
        <w:t>w niniejszej sprawie Try</w:t>
      </w:r>
      <w:r w:rsidR="00FA5467" w:rsidRPr="00FA5467">
        <w:rPr>
          <w:lang w:val="pl-PL"/>
        </w:rPr>
        <w:t xml:space="preserve">bunał bardzo dokładnie </w:t>
      </w:r>
      <w:r w:rsidR="00FD6290">
        <w:rPr>
          <w:lang w:val="pl-PL"/>
        </w:rPr>
        <w:t>przeanalizuje</w:t>
      </w:r>
      <w:r w:rsidR="00FA5467" w:rsidRPr="00FA5467">
        <w:rPr>
          <w:lang w:val="pl-PL"/>
        </w:rPr>
        <w:t>, w </w:t>
      </w:r>
      <w:r w:rsidR="00071490" w:rsidRPr="00FA5467">
        <w:rPr>
          <w:lang w:val="pl-PL"/>
        </w:rPr>
        <w:t xml:space="preserve">świetle wyżej wymienionych kryteriów, słowa użyte w </w:t>
      </w:r>
      <w:r w:rsidR="00AB40BF" w:rsidRPr="00FA5467">
        <w:rPr>
          <w:lang w:val="pl-PL"/>
        </w:rPr>
        <w:t xml:space="preserve">spornych artykułach, kontekst </w:t>
      </w:r>
      <w:r w:rsidR="005D43A3" w:rsidRPr="00FA5467">
        <w:rPr>
          <w:lang w:val="pl-PL"/>
        </w:rPr>
        <w:t xml:space="preserve">ich publikacji oraz możliwość </w:t>
      </w:r>
      <w:r w:rsidR="00071490" w:rsidRPr="00FA5467">
        <w:rPr>
          <w:lang w:val="pl-PL"/>
        </w:rPr>
        <w:t>wywoływania</w:t>
      </w:r>
      <w:r w:rsidR="005D43A3" w:rsidRPr="00FA5467">
        <w:rPr>
          <w:lang w:val="pl-PL"/>
        </w:rPr>
        <w:t xml:space="preserve"> </w:t>
      </w:r>
      <w:r w:rsidR="00E67490">
        <w:rPr>
          <w:lang w:val="pl-PL"/>
        </w:rPr>
        <w:t>przez nie negatywnych</w:t>
      </w:r>
      <w:r w:rsidR="00E67490" w:rsidRPr="00FA5467">
        <w:rPr>
          <w:lang w:val="pl-PL"/>
        </w:rPr>
        <w:t xml:space="preserve"> </w:t>
      </w:r>
      <w:r w:rsidR="005D43A3" w:rsidRPr="00FA5467">
        <w:rPr>
          <w:lang w:val="pl-PL"/>
        </w:rPr>
        <w:t>konsekwencji</w:t>
      </w:r>
      <w:r w:rsidR="00071490" w:rsidRPr="00FA5467">
        <w:rPr>
          <w:lang w:val="pl-PL"/>
        </w:rPr>
        <w:t xml:space="preserve">. W tym względzie zauważa przede wszystkim, że artykuły </w:t>
      </w:r>
      <w:r w:rsidR="00A75C6B" w:rsidRPr="00FA5467">
        <w:rPr>
          <w:lang w:val="pl-PL"/>
        </w:rPr>
        <w:t xml:space="preserve">te </w:t>
      </w:r>
      <w:r w:rsidR="00071490" w:rsidRPr="00FA5467">
        <w:rPr>
          <w:lang w:val="pl-PL"/>
        </w:rPr>
        <w:t xml:space="preserve">zostały opublikowane na tle ożywionej debaty publicznej na temat propozycji przedstawionych we wspomnianym </w:t>
      </w:r>
      <w:r w:rsidR="00CC048E">
        <w:rPr>
          <w:lang w:val="pl-PL"/>
        </w:rPr>
        <w:t>raporcie</w:t>
      </w:r>
      <w:r w:rsidR="00071490" w:rsidRPr="00FA5467">
        <w:rPr>
          <w:lang w:val="pl-PL"/>
        </w:rPr>
        <w:t xml:space="preserve"> dotyczącym skutecznej ochrony praw m</w:t>
      </w:r>
      <w:r w:rsidR="00AB40BF" w:rsidRPr="00FA5467">
        <w:rPr>
          <w:lang w:val="pl-PL"/>
        </w:rPr>
        <w:t>niejszości w Turcji. Trybunał przyz</w:t>
      </w:r>
      <w:r w:rsidR="00071490" w:rsidRPr="00FA5467">
        <w:rPr>
          <w:lang w:val="pl-PL"/>
        </w:rPr>
        <w:t xml:space="preserve">naje, że jest to trudny temat, który może budzić w kręgach nacjonalistycznych obawy co do jednolitej struktury narodu i państwa tureckiego. Oświadczenia prasowe i artykuły krytykujące skarżących zostały zatem opublikowane w kontekście kampanii </w:t>
      </w:r>
      <w:r w:rsidR="005A38E0" w:rsidRPr="00FA5467">
        <w:rPr>
          <w:lang w:val="pl-PL"/>
        </w:rPr>
        <w:t xml:space="preserve">reakcyjnej </w:t>
      </w:r>
      <w:r w:rsidR="00071490" w:rsidRPr="00FA5467">
        <w:rPr>
          <w:lang w:val="pl-PL"/>
        </w:rPr>
        <w:t xml:space="preserve">prowadzonej przez wspomniane środowiska nacjonalistyczne przeciwko </w:t>
      </w:r>
      <w:r w:rsidR="007B6D1B">
        <w:rPr>
          <w:lang w:val="pl-PL"/>
        </w:rPr>
        <w:lastRenderedPageBreak/>
        <w:t>raportowi</w:t>
      </w:r>
      <w:r w:rsidR="00626F6A" w:rsidRPr="00FA5467">
        <w:rPr>
          <w:lang w:val="pl-PL"/>
        </w:rPr>
        <w:t xml:space="preserve"> </w:t>
      </w:r>
      <w:r w:rsidR="00071490" w:rsidRPr="00FA5467">
        <w:rPr>
          <w:lang w:val="pl-PL"/>
        </w:rPr>
        <w:t xml:space="preserve">i jego głównym autorom, to znaczy </w:t>
      </w:r>
      <w:r w:rsidR="00626F6A" w:rsidRPr="00FA5467">
        <w:rPr>
          <w:lang w:val="pl-PL"/>
        </w:rPr>
        <w:t>skarżącym.</w:t>
      </w:r>
      <w:r w:rsidR="000F03E7" w:rsidRPr="00FA5467">
        <w:rPr>
          <w:lang w:val="pl-PL"/>
        </w:rPr>
        <w:t xml:space="preserve"> </w:t>
      </w:r>
      <w:r w:rsidR="00626F6A" w:rsidRPr="00FA5467">
        <w:rPr>
          <w:lang w:val="pl-PL"/>
        </w:rPr>
        <w:t xml:space="preserve">Ci ostatni faktycznie skorzystali </w:t>
      </w:r>
      <w:r w:rsidR="00AB40BF" w:rsidRPr="00FA5467">
        <w:rPr>
          <w:lang w:val="pl-PL"/>
        </w:rPr>
        <w:t>z wolności wyrażania opinii</w:t>
      </w:r>
      <w:r w:rsidR="00626F6A" w:rsidRPr="00FA5467">
        <w:rPr>
          <w:lang w:val="pl-PL"/>
        </w:rPr>
        <w:t xml:space="preserve"> sporządzając </w:t>
      </w:r>
      <w:r w:rsidR="007B6D1B">
        <w:rPr>
          <w:lang w:val="pl-PL"/>
        </w:rPr>
        <w:t>przedmiotowy</w:t>
      </w:r>
      <w:r w:rsidR="00E67490" w:rsidRPr="00FA5467">
        <w:rPr>
          <w:lang w:val="pl-PL"/>
        </w:rPr>
        <w:t xml:space="preserve"> </w:t>
      </w:r>
      <w:r w:rsidR="007B6D1B">
        <w:rPr>
          <w:lang w:val="pl-PL"/>
        </w:rPr>
        <w:t>raport</w:t>
      </w:r>
      <w:r w:rsidR="00626F6A" w:rsidRPr="00FA5467">
        <w:rPr>
          <w:lang w:val="pl-PL"/>
        </w:rPr>
        <w:t xml:space="preserve">, przedstawiając </w:t>
      </w:r>
      <w:r w:rsidR="00E67490">
        <w:rPr>
          <w:lang w:val="pl-PL"/>
        </w:rPr>
        <w:t>swoje stanowisko</w:t>
      </w:r>
      <w:r w:rsidR="00626F6A" w:rsidRPr="00FA5467">
        <w:rPr>
          <w:lang w:val="pl-PL"/>
        </w:rPr>
        <w:t xml:space="preserve"> na temat statusu i</w:t>
      </w:r>
      <w:r w:rsidR="00FA5467" w:rsidRPr="00FA5467">
        <w:rPr>
          <w:lang w:val="pl-PL"/>
        </w:rPr>
        <w:t> </w:t>
      </w:r>
      <w:r w:rsidR="00626F6A" w:rsidRPr="00FA5467">
        <w:rPr>
          <w:lang w:val="pl-PL"/>
        </w:rPr>
        <w:t xml:space="preserve">miejsca mniejszości w społeczeństwie demokratycznym, nie </w:t>
      </w:r>
      <w:r w:rsidR="007B116C" w:rsidRPr="00FA5467">
        <w:rPr>
          <w:lang w:val="pl-PL"/>
        </w:rPr>
        <w:t>stosując jednak poniżającego ani</w:t>
      </w:r>
      <w:r w:rsidR="00626F6A" w:rsidRPr="00FA5467">
        <w:rPr>
          <w:lang w:val="pl-PL"/>
        </w:rPr>
        <w:t xml:space="preserve"> obraźliw</w:t>
      </w:r>
      <w:r w:rsidR="00FA5467" w:rsidRPr="00FA5467">
        <w:rPr>
          <w:lang w:val="pl-PL"/>
        </w:rPr>
        <w:t>ego języka w stosunku do osób o </w:t>
      </w:r>
      <w:r w:rsidR="00626F6A" w:rsidRPr="00FA5467">
        <w:rPr>
          <w:lang w:val="pl-PL"/>
        </w:rPr>
        <w:t>odmiennych poglądach na ten temat. Trybunał uznał w tym względzi</w:t>
      </w:r>
      <w:r w:rsidR="00C940ED" w:rsidRPr="00FA5467">
        <w:rPr>
          <w:lang w:val="pl-PL"/>
        </w:rPr>
        <w:t>e, że aby zmierzyć poziom napięcia panujący</w:t>
      </w:r>
      <w:r w:rsidR="00626F6A" w:rsidRPr="00FA5467">
        <w:rPr>
          <w:lang w:val="pl-PL"/>
        </w:rPr>
        <w:t xml:space="preserve"> w tym czasie, wystarczy przypomnieć, po pierwsze, incydent</w:t>
      </w:r>
      <w:r w:rsidR="00E67490">
        <w:rPr>
          <w:lang w:val="pl-PL"/>
        </w:rPr>
        <w:t>, który miał miejsce</w:t>
      </w:r>
      <w:r w:rsidR="00626F6A" w:rsidRPr="00FA5467">
        <w:rPr>
          <w:lang w:val="pl-PL"/>
        </w:rPr>
        <w:t xml:space="preserve"> na konferencji prasowej zorganizowanej przez skarżącego İbrahima Kaboğlu, gdy F.Y., członek związku zawodowego o tendencjach nacjonalistycznych</w:t>
      </w:r>
      <w:r w:rsidR="007B116C" w:rsidRPr="00FA5467">
        <w:rPr>
          <w:lang w:val="pl-PL"/>
        </w:rPr>
        <w:t xml:space="preserve">, podarł </w:t>
      </w:r>
      <w:r w:rsidR="00E51224" w:rsidRPr="00FA5467">
        <w:rPr>
          <w:lang w:val="pl-PL"/>
        </w:rPr>
        <w:t>egzemplarz</w:t>
      </w:r>
      <w:r w:rsidR="00626F6A" w:rsidRPr="00FA5467">
        <w:rPr>
          <w:lang w:val="pl-PL"/>
        </w:rPr>
        <w:t xml:space="preserve"> sprawozdania złożonego prze</w:t>
      </w:r>
      <w:r w:rsidR="00BF43B9" w:rsidRPr="00FA5467">
        <w:rPr>
          <w:lang w:val="pl-PL"/>
        </w:rPr>
        <w:t>d panem Kaboğlu, w ten sposób prze</w:t>
      </w:r>
      <w:r w:rsidR="00C940ED" w:rsidRPr="00FA5467">
        <w:rPr>
          <w:lang w:val="pl-PL"/>
        </w:rPr>
        <w:t>rywając konferencję (</w:t>
      </w:r>
      <w:r w:rsidR="00A33C5F">
        <w:rPr>
          <w:lang w:val="pl-PL"/>
        </w:rPr>
        <w:t>zob.</w:t>
      </w:r>
      <w:r w:rsidR="00C940ED" w:rsidRPr="00FA5467">
        <w:rPr>
          <w:lang w:val="pl-PL"/>
        </w:rPr>
        <w:t xml:space="preserve"> p</w:t>
      </w:r>
      <w:r w:rsidR="00907709" w:rsidRPr="00FA5467">
        <w:rPr>
          <w:lang w:val="pl-PL"/>
        </w:rPr>
        <w:t>aragraf</w:t>
      </w:r>
      <w:r w:rsidR="00BF43B9" w:rsidRPr="00FA5467">
        <w:rPr>
          <w:lang w:val="pl-PL"/>
        </w:rPr>
        <w:t xml:space="preserve"> </w:t>
      </w:r>
      <w:r w:rsidR="00626F6A" w:rsidRPr="00FA5467">
        <w:rPr>
          <w:lang w:val="pl-PL"/>
        </w:rPr>
        <w:t xml:space="preserve">11 powyżej), a po drugie, groźby śmierci </w:t>
      </w:r>
      <w:r w:rsidR="00BF43B9" w:rsidRPr="00FA5467">
        <w:rPr>
          <w:lang w:val="pl-PL"/>
        </w:rPr>
        <w:t>kierowane do</w:t>
      </w:r>
      <w:r w:rsidR="00626F6A" w:rsidRPr="00FA5467">
        <w:rPr>
          <w:lang w:val="pl-PL"/>
        </w:rPr>
        <w:t xml:space="preserve"> skarżących, kt</w:t>
      </w:r>
      <w:r w:rsidR="00C940ED" w:rsidRPr="00FA5467">
        <w:rPr>
          <w:lang w:val="pl-PL"/>
        </w:rPr>
        <w:t>óre zmusiły władze do udzielenia</w:t>
      </w:r>
      <w:r w:rsidR="00626F6A" w:rsidRPr="00FA5467">
        <w:rPr>
          <w:lang w:val="pl-PL"/>
        </w:rPr>
        <w:t xml:space="preserve"> im specjalnej </w:t>
      </w:r>
      <w:r w:rsidR="00BF43B9" w:rsidRPr="00FA5467">
        <w:rPr>
          <w:lang w:val="pl-PL"/>
        </w:rPr>
        <w:t>ochrony policyjnej</w:t>
      </w:r>
      <w:r w:rsidR="00626F6A" w:rsidRPr="00FA5467">
        <w:rPr>
          <w:lang w:val="pl-PL"/>
        </w:rPr>
        <w:t xml:space="preserve"> (</w:t>
      </w:r>
      <w:r w:rsidR="00A33C5F">
        <w:rPr>
          <w:lang w:val="pl-PL"/>
        </w:rPr>
        <w:t>zob.</w:t>
      </w:r>
      <w:r w:rsidR="00C940ED" w:rsidRPr="00FA5467">
        <w:rPr>
          <w:lang w:val="pl-PL"/>
        </w:rPr>
        <w:t xml:space="preserve"> paragraf</w:t>
      </w:r>
      <w:r w:rsidR="00BF43B9" w:rsidRPr="00FA5467">
        <w:rPr>
          <w:lang w:val="pl-PL"/>
        </w:rPr>
        <w:t xml:space="preserve"> </w:t>
      </w:r>
      <w:r w:rsidR="00C940ED" w:rsidRPr="00FA5467">
        <w:rPr>
          <w:lang w:val="pl-PL"/>
        </w:rPr>
        <w:t xml:space="preserve">14 powyżej), a </w:t>
      </w:r>
      <w:r w:rsidR="00626F6A" w:rsidRPr="00FA5467">
        <w:rPr>
          <w:lang w:val="pl-PL"/>
        </w:rPr>
        <w:t>która, przy braku skutecznej reakcji sądowej, doprowadziła Trybunał Konstytucyjny do stwierdzenia naruszenia prawa skarżącego Baskin</w:t>
      </w:r>
      <w:r w:rsidR="00BF43B9" w:rsidRPr="00FA5467">
        <w:rPr>
          <w:lang w:val="pl-PL"/>
        </w:rPr>
        <w:t>a</w:t>
      </w:r>
      <w:r w:rsidR="00626F6A" w:rsidRPr="00FA5467">
        <w:rPr>
          <w:lang w:val="pl-PL"/>
        </w:rPr>
        <w:t xml:space="preserve"> Oran</w:t>
      </w:r>
      <w:r w:rsidR="00BF43B9" w:rsidRPr="00FA5467">
        <w:rPr>
          <w:lang w:val="pl-PL"/>
        </w:rPr>
        <w:t>a</w:t>
      </w:r>
      <w:r w:rsidR="00626F6A" w:rsidRPr="00FA5467">
        <w:rPr>
          <w:lang w:val="pl-PL"/>
        </w:rPr>
        <w:t xml:space="preserve"> </w:t>
      </w:r>
      <w:r w:rsidR="00FA5467" w:rsidRPr="00FA5467">
        <w:rPr>
          <w:lang w:val="pl-PL"/>
        </w:rPr>
        <w:t>do życia i </w:t>
      </w:r>
      <w:r w:rsidR="00C940ED" w:rsidRPr="00FA5467">
        <w:rPr>
          <w:lang w:val="pl-PL"/>
        </w:rPr>
        <w:t xml:space="preserve">wolności wyrażania opinii </w:t>
      </w:r>
      <w:r w:rsidR="00BF43B9" w:rsidRPr="00FA5467">
        <w:rPr>
          <w:lang w:val="pl-PL"/>
        </w:rPr>
        <w:t>(</w:t>
      </w:r>
      <w:r w:rsidR="00A33C5F">
        <w:rPr>
          <w:lang w:val="pl-PL"/>
        </w:rPr>
        <w:t>zob.</w:t>
      </w:r>
      <w:r w:rsidR="00BF43B9" w:rsidRPr="00FA5467">
        <w:rPr>
          <w:lang w:val="pl-PL"/>
        </w:rPr>
        <w:t xml:space="preserve"> </w:t>
      </w:r>
      <w:r w:rsidR="00E67490" w:rsidRPr="00FA5467">
        <w:rPr>
          <w:lang w:val="pl-PL"/>
        </w:rPr>
        <w:t>p</w:t>
      </w:r>
      <w:r w:rsidR="00E67490">
        <w:rPr>
          <w:lang w:val="pl-PL"/>
        </w:rPr>
        <w:t>aragraf</w:t>
      </w:r>
      <w:r w:rsidR="00E67490" w:rsidRPr="00FA5467">
        <w:rPr>
          <w:lang w:val="pl-PL"/>
        </w:rPr>
        <w:t xml:space="preserve"> </w:t>
      </w:r>
      <w:r w:rsidR="00626F6A" w:rsidRPr="00FA5467">
        <w:rPr>
          <w:lang w:val="pl-PL"/>
        </w:rPr>
        <w:t>45 powyżej).</w:t>
      </w:r>
    </w:p>
    <w:p w14:paraId="1BB385D9" w14:textId="5F49F246" w:rsidR="00226881"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84</w:t>
      </w:r>
      <w:r w:rsidRPr="00FA5467">
        <w:rPr>
          <w:lang w:val="pl-PL"/>
        </w:rPr>
        <w:fldChar w:fldCharType="end"/>
      </w:r>
      <w:r w:rsidR="00204891" w:rsidRPr="00FA5467">
        <w:rPr>
          <w:lang w:val="pl-PL"/>
        </w:rPr>
        <w:t>.  </w:t>
      </w:r>
      <w:r w:rsidR="00946676" w:rsidRPr="00FA5467">
        <w:rPr>
          <w:lang w:val="pl-PL"/>
        </w:rPr>
        <w:t xml:space="preserve"> </w:t>
      </w:r>
      <w:r w:rsidR="007B116C" w:rsidRPr="00FA5467">
        <w:rPr>
          <w:lang w:val="pl-PL"/>
        </w:rPr>
        <w:t>Co się tyczy</w:t>
      </w:r>
      <w:r w:rsidR="00226881" w:rsidRPr="00FA5467">
        <w:rPr>
          <w:lang w:val="pl-PL"/>
        </w:rPr>
        <w:t xml:space="preserve"> słów użytych w spornych artykułach Trybunał uważa, że niektóre fragmenty artykułów są niejednoznaczne, ponieważ wydają się być wyrażeniami stereotypowymi o nacjonalistycznym </w:t>
      </w:r>
      <w:r w:rsidR="007B116C" w:rsidRPr="00FA5467">
        <w:rPr>
          <w:lang w:val="pl-PL"/>
        </w:rPr>
        <w:t xml:space="preserve">brzmieniu </w:t>
      </w:r>
      <w:r w:rsidR="00226881" w:rsidRPr="00FA5467">
        <w:rPr>
          <w:lang w:val="pl-PL"/>
        </w:rPr>
        <w:t>ideologicznym, ale mogą być również interpretowane jako przyzwolenie na przemoc, przynajmniej przez niektórych czytelników z niewystarczającą znajomością tego żargon</w:t>
      </w:r>
      <w:r w:rsidR="00153D85" w:rsidRPr="00FA5467">
        <w:rPr>
          <w:lang w:val="pl-PL"/>
        </w:rPr>
        <w:t>u, którzy mogą odebrać</w:t>
      </w:r>
      <w:r w:rsidR="00226881" w:rsidRPr="00FA5467">
        <w:rPr>
          <w:lang w:val="pl-PL"/>
        </w:rPr>
        <w:t xml:space="preserve"> te słowa</w:t>
      </w:r>
      <w:r w:rsidR="00153D85" w:rsidRPr="00FA5467">
        <w:rPr>
          <w:lang w:val="pl-PL"/>
        </w:rPr>
        <w:t xml:space="preserve"> dosłownie</w:t>
      </w:r>
      <w:r w:rsidR="00FA5467" w:rsidRPr="00FA5467">
        <w:rPr>
          <w:lang w:val="pl-PL"/>
        </w:rPr>
        <w:t>. W </w:t>
      </w:r>
      <w:r w:rsidR="00226881" w:rsidRPr="00FA5467">
        <w:rPr>
          <w:lang w:val="pl-PL"/>
        </w:rPr>
        <w:t>opinii Trybunału dotyczy to między i</w:t>
      </w:r>
      <w:r w:rsidR="00153D85" w:rsidRPr="00FA5467">
        <w:rPr>
          <w:lang w:val="pl-PL"/>
        </w:rPr>
        <w:t xml:space="preserve">nnymi następujących fragmentów: „jeśli [turecka większość kraju] zacznie warczeć, krzyczeć i ryczeć, zdrajcy nie znajdą dla siebie schronienia ani </w:t>
      </w:r>
      <w:r w:rsidR="001852A4" w:rsidRPr="00FA5467">
        <w:rPr>
          <w:lang w:val="pl-PL"/>
        </w:rPr>
        <w:t>wytchnienia</w:t>
      </w:r>
      <w:r w:rsidR="00153D85" w:rsidRPr="00FA5467">
        <w:rPr>
          <w:lang w:val="pl-PL"/>
        </w:rPr>
        <w:t xml:space="preserve"> ...;”. (</w:t>
      </w:r>
      <w:r w:rsidR="00A33C5F">
        <w:rPr>
          <w:lang w:val="pl-PL"/>
        </w:rPr>
        <w:t>zob.</w:t>
      </w:r>
      <w:r w:rsidR="00153D85" w:rsidRPr="00FA5467">
        <w:rPr>
          <w:lang w:val="pl-PL"/>
        </w:rPr>
        <w:t xml:space="preserve"> paragraf</w:t>
      </w:r>
      <w:r w:rsidR="00946676" w:rsidRPr="00FA5467">
        <w:rPr>
          <w:lang w:val="pl-PL"/>
        </w:rPr>
        <w:t xml:space="preserve"> 15 powyżej</w:t>
      </w:r>
      <w:r w:rsidR="00226881" w:rsidRPr="00FA5467">
        <w:rPr>
          <w:lang w:val="pl-PL"/>
        </w:rPr>
        <w:t>);</w:t>
      </w:r>
      <w:r w:rsidR="00153D85" w:rsidRPr="00FA5467">
        <w:rPr>
          <w:lang w:val="pl-PL"/>
        </w:rPr>
        <w:t xml:space="preserve"> ostrzegam niektórych [którzy posuwają się za da</w:t>
      </w:r>
      <w:r w:rsidR="001852A4" w:rsidRPr="00FA5467">
        <w:rPr>
          <w:lang w:val="pl-PL"/>
        </w:rPr>
        <w:t>leko], aby nie</w:t>
      </w:r>
      <w:r w:rsidR="00153D85" w:rsidRPr="00FA5467">
        <w:rPr>
          <w:lang w:val="pl-PL"/>
        </w:rPr>
        <w:t xml:space="preserve"> igrali z ogniem” (</w:t>
      </w:r>
      <w:r w:rsidR="00A33C5F">
        <w:rPr>
          <w:lang w:val="pl-PL"/>
        </w:rPr>
        <w:t>zob.</w:t>
      </w:r>
      <w:r w:rsidR="00153D85" w:rsidRPr="00FA5467">
        <w:rPr>
          <w:lang w:val="pl-PL"/>
        </w:rPr>
        <w:t xml:space="preserve"> paragraf</w:t>
      </w:r>
      <w:r w:rsidR="00226881" w:rsidRPr="00FA5467">
        <w:rPr>
          <w:lang w:val="pl-PL"/>
        </w:rPr>
        <w:t xml:space="preserve"> 15 powyżej), a</w:t>
      </w:r>
      <w:r w:rsidR="00153D85" w:rsidRPr="00FA5467">
        <w:rPr>
          <w:lang w:val="pl-PL"/>
        </w:rPr>
        <w:t xml:space="preserve"> także</w:t>
      </w:r>
      <w:r w:rsidR="00946676" w:rsidRPr="00FA5467">
        <w:rPr>
          <w:lang w:val="pl-PL"/>
        </w:rPr>
        <w:t xml:space="preserve"> </w:t>
      </w:r>
      <w:r w:rsidR="00E67490">
        <w:rPr>
          <w:lang w:val="pl-PL"/>
        </w:rPr>
        <w:t>„</w:t>
      </w:r>
      <w:r w:rsidR="007B6D1B">
        <w:rPr>
          <w:lang w:val="pl-PL"/>
        </w:rPr>
        <w:t>raport</w:t>
      </w:r>
      <w:r w:rsidR="00946676" w:rsidRPr="00FA5467">
        <w:rPr>
          <w:lang w:val="pl-PL"/>
        </w:rPr>
        <w:t xml:space="preserve"> </w:t>
      </w:r>
      <w:r w:rsidR="007B6D1B">
        <w:rPr>
          <w:lang w:val="pl-PL"/>
        </w:rPr>
        <w:t>ten</w:t>
      </w:r>
      <w:r w:rsidR="00946676" w:rsidRPr="00FA5467">
        <w:rPr>
          <w:lang w:val="pl-PL"/>
        </w:rPr>
        <w:t xml:space="preserve"> jest prawdziwą zdradą i </w:t>
      </w:r>
      <w:r w:rsidR="007B6D1B">
        <w:rPr>
          <w:lang w:val="pl-PL"/>
        </w:rPr>
        <w:t>powinien</w:t>
      </w:r>
      <w:r w:rsidR="00946676" w:rsidRPr="00FA5467">
        <w:rPr>
          <w:lang w:val="pl-PL"/>
        </w:rPr>
        <w:t xml:space="preserve"> z</w:t>
      </w:r>
      <w:r w:rsidR="001B57F9" w:rsidRPr="00FA5467">
        <w:rPr>
          <w:lang w:val="pl-PL"/>
        </w:rPr>
        <w:t xml:space="preserve">ostać rozerwany na strzępy nad </w:t>
      </w:r>
      <w:r w:rsidR="00946676" w:rsidRPr="00FA5467">
        <w:rPr>
          <w:lang w:val="pl-PL"/>
        </w:rPr>
        <w:t xml:space="preserve">głowami tych, którzy </w:t>
      </w:r>
      <w:r w:rsidR="007B6D1B">
        <w:rPr>
          <w:lang w:val="pl-PL"/>
        </w:rPr>
        <w:t>go</w:t>
      </w:r>
      <w:r w:rsidR="00946676" w:rsidRPr="00FA5467">
        <w:rPr>
          <w:lang w:val="pl-PL"/>
        </w:rPr>
        <w:t xml:space="preserve"> napisali. Ci, którzy chcą postrzegać naród turecki jako mniejszość w tym kraju, będą musieli się z nami zmierzyć.” </w:t>
      </w:r>
      <w:r w:rsidR="001B57F9" w:rsidRPr="00FA5467">
        <w:rPr>
          <w:lang w:val="pl-PL"/>
        </w:rPr>
        <w:t>(</w:t>
      </w:r>
      <w:r w:rsidR="00A33C5F">
        <w:rPr>
          <w:lang w:val="pl-PL"/>
        </w:rPr>
        <w:t>zob.</w:t>
      </w:r>
      <w:r w:rsidR="00946676" w:rsidRPr="00FA5467">
        <w:rPr>
          <w:lang w:val="pl-PL"/>
        </w:rPr>
        <w:t xml:space="preserve"> paragraf 20</w:t>
      </w:r>
      <w:r w:rsidR="001B57F9" w:rsidRPr="00FA5467">
        <w:rPr>
          <w:lang w:val="pl-PL"/>
        </w:rPr>
        <w:t xml:space="preserve"> powyżej</w:t>
      </w:r>
      <w:r w:rsidR="00946676" w:rsidRPr="00FA5467">
        <w:rPr>
          <w:lang w:val="pl-PL"/>
        </w:rPr>
        <w:t>)</w:t>
      </w:r>
      <w:r w:rsidR="001B57F9" w:rsidRPr="00FA5467">
        <w:rPr>
          <w:lang w:val="pl-PL"/>
        </w:rPr>
        <w:t>.</w:t>
      </w:r>
    </w:p>
    <w:p w14:paraId="51229E36" w14:textId="4E44B7D5" w:rsidR="00F84D73"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85</w:t>
      </w:r>
      <w:r w:rsidRPr="00FA5467">
        <w:rPr>
          <w:lang w:val="pl-PL"/>
        </w:rPr>
        <w:fldChar w:fldCharType="end"/>
      </w:r>
      <w:r w:rsidR="005B2AF6" w:rsidRPr="00FA5467">
        <w:rPr>
          <w:lang w:val="pl-PL"/>
        </w:rPr>
        <w:t xml:space="preserve">. Z drugiej strony </w:t>
      </w:r>
      <w:r w:rsidR="00946676" w:rsidRPr="00FA5467">
        <w:rPr>
          <w:lang w:val="pl-PL"/>
        </w:rPr>
        <w:t>Trybunał uwa</w:t>
      </w:r>
      <w:r w:rsidR="005B2AF6" w:rsidRPr="00FA5467">
        <w:rPr>
          <w:lang w:val="pl-PL"/>
        </w:rPr>
        <w:t xml:space="preserve">ża, </w:t>
      </w:r>
      <w:r w:rsidR="00946676" w:rsidRPr="00FA5467">
        <w:rPr>
          <w:lang w:val="pl-PL"/>
        </w:rPr>
        <w:t xml:space="preserve">że niektóre inne fragmenty </w:t>
      </w:r>
      <w:r w:rsidR="00FA5467" w:rsidRPr="00FA5467">
        <w:rPr>
          <w:lang w:val="pl-PL"/>
        </w:rPr>
        <w:t>są </w:t>
      </w:r>
      <w:r w:rsidR="00946676" w:rsidRPr="00FA5467">
        <w:rPr>
          <w:lang w:val="pl-PL"/>
        </w:rPr>
        <w:t>wyraźnie</w:t>
      </w:r>
      <w:r w:rsidR="00EF24A7" w:rsidRPr="00FA5467">
        <w:rPr>
          <w:lang w:val="pl-PL"/>
        </w:rPr>
        <w:t xml:space="preserve"> fragmentami</w:t>
      </w:r>
      <w:r w:rsidR="00946676" w:rsidRPr="00FA5467">
        <w:rPr>
          <w:lang w:val="pl-PL"/>
        </w:rPr>
        <w:t xml:space="preserve">, które bezpośrednio lub pośrednio nawołują do przemocy lub przyzwalają na przemoc. Na przykład </w:t>
      </w:r>
      <w:r w:rsidR="00E67490">
        <w:rPr>
          <w:lang w:val="pl-PL"/>
        </w:rPr>
        <w:t>do tej kategorii zaliczyłby</w:t>
      </w:r>
      <w:r w:rsidR="00946676" w:rsidRPr="00FA5467">
        <w:rPr>
          <w:lang w:val="pl-PL"/>
        </w:rPr>
        <w:t xml:space="preserve"> następujące fragmenty: </w:t>
      </w:r>
      <w:r w:rsidR="00F84D73" w:rsidRPr="00FA5467">
        <w:rPr>
          <w:lang w:val="pl-PL"/>
        </w:rPr>
        <w:t>„przysięga</w:t>
      </w:r>
      <w:r w:rsidR="00FA5467" w:rsidRPr="00FA5467">
        <w:rPr>
          <w:lang w:val="pl-PL"/>
        </w:rPr>
        <w:t>m, że ceną ziemi jest krew, a </w:t>
      </w:r>
      <w:r w:rsidR="00F84D73" w:rsidRPr="00FA5467">
        <w:rPr>
          <w:lang w:val="pl-PL"/>
        </w:rPr>
        <w:t>jeśli zajdzie taka potrzeba, k</w:t>
      </w:r>
      <w:r w:rsidR="005B2AF6" w:rsidRPr="00FA5467">
        <w:rPr>
          <w:lang w:val="pl-PL"/>
        </w:rPr>
        <w:t>rew zostanie przelana</w:t>
      </w:r>
      <w:r w:rsidR="00F84D73" w:rsidRPr="00FA5467">
        <w:rPr>
          <w:lang w:val="pl-PL"/>
        </w:rPr>
        <w:t>” (</w:t>
      </w:r>
      <w:r w:rsidR="00A33C5F">
        <w:rPr>
          <w:lang w:val="pl-PL"/>
        </w:rPr>
        <w:t>zob.</w:t>
      </w:r>
      <w:r w:rsidR="00F84D73" w:rsidRPr="00FA5467">
        <w:rPr>
          <w:lang w:val="pl-PL"/>
        </w:rPr>
        <w:t xml:space="preserve"> paragraf</w:t>
      </w:r>
      <w:r w:rsidR="00946676" w:rsidRPr="00FA5467">
        <w:rPr>
          <w:lang w:val="pl-PL"/>
        </w:rPr>
        <w:t xml:space="preserve"> 21 powyżej); </w:t>
      </w:r>
      <w:r w:rsidR="005B2AF6" w:rsidRPr="00FA5467">
        <w:rPr>
          <w:lang w:val="pl-PL"/>
        </w:rPr>
        <w:t>„m</w:t>
      </w:r>
      <w:r w:rsidR="00F84D73" w:rsidRPr="00FA5467">
        <w:rPr>
          <w:lang w:val="pl-PL"/>
        </w:rPr>
        <w:t>oim zdaniem, gdyby osoby te zostały pobite, ludzie odetchnęliby z ulgą. Obrońcy Sèvres zasługiwali na niezły łomot</w:t>
      </w:r>
      <w:r w:rsidR="00E67490">
        <w:rPr>
          <w:lang w:val="pl-PL"/>
        </w:rPr>
        <w:t xml:space="preserve"> (</w:t>
      </w:r>
      <w:r w:rsidR="005B2AF6" w:rsidRPr="00FA5467">
        <w:rPr>
          <w:lang w:val="pl-PL"/>
        </w:rPr>
        <w:t>…</w:t>
      </w:r>
      <w:r w:rsidR="00E67490">
        <w:rPr>
          <w:lang w:val="pl-PL"/>
        </w:rPr>
        <w:t>)</w:t>
      </w:r>
      <w:r w:rsidR="00F84D73" w:rsidRPr="00FA5467">
        <w:rPr>
          <w:lang w:val="pl-PL"/>
        </w:rPr>
        <w:t>” (</w:t>
      </w:r>
      <w:r w:rsidR="00A33C5F">
        <w:rPr>
          <w:lang w:val="pl-PL"/>
        </w:rPr>
        <w:t>zob.</w:t>
      </w:r>
      <w:r w:rsidR="00F84D73" w:rsidRPr="00FA5467">
        <w:rPr>
          <w:lang w:val="pl-PL"/>
        </w:rPr>
        <w:t xml:space="preserve"> paragraf 30 powyżej). Trybunał jest zdania, że zwroty te w połączeniu ze stygmatyzującymi wyrażeniami używanymi w </w:t>
      </w:r>
      <w:r w:rsidR="005B2AF6" w:rsidRPr="00FA5467">
        <w:rPr>
          <w:lang w:val="pl-PL"/>
        </w:rPr>
        <w:t xml:space="preserve">spornych </w:t>
      </w:r>
      <w:r w:rsidR="00F84D73" w:rsidRPr="00FA5467">
        <w:rPr>
          <w:lang w:val="pl-PL"/>
        </w:rPr>
        <w:t>artykułac</w:t>
      </w:r>
      <w:r w:rsidR="005B2AF6" w:rsidRPr="00FA5467">
        <w:rPr>
          <w:lang w:val="pl-PL"/>
        </w:rPr>
        <w:t>h, takimi</w:t>
      </w:r>
      <w:r w:rsidR="00F84D73" w:rsidRPr="00FA5467">
        <w:rPr>
          <w:lang w:val="pl-PL"/>
        </w:rPr>
        <w:t xml:space="preserve"> jak „zdrajca”, „wywrotowcy</w:t>
      </w:r>
      <w:r w:rsidR="00325189" w:rsidRPr="00FA5467">
        <w:rPr>
          <w:lang w:val="pl-PL"/>
        </w:rPr>
        <w:t xml:space="preserve"> [zasługujący</w:t>
      </w:r>
      <w:r w:rsidR="00F84D73" w:rsidRPr="00FA5467">
        <w:rPr>
          <w:lang w:val="pl-PL"/>
        </w:rPr>
        <w:t xml:space="preserve"> na] karę śmierci”, „koń trojański infiltr</w:t>
      </w:r>
      <w:r w:rsidR="00325189" w:rsidRPr="00FA5467">
        <w:rPr>
          <w:lang w:val="pl-PL"/>
        </w:rPr>
        <w:t>ujący nasz kraj” i „szpieg”</w:t>
      </w:r>
      <w:r w:rsidR="00F84D73" w:rsidRPr="00FA5467">
        <w:rPr>
          <w:lang w:val="pl-PL"/>
        </w:rPr>
        <w:t>, wzbudziły nienawiść w stosunku do osób</w:t>
      </w:r>
      <w:r w:rsidR="00325189" w:rsidRPr="00FA5467">
        <w:rPr>
          <w:lang w:val="pl-PL"/>
        </w:rPr>
        <w:t xml:space="preserve">, </w:t>
      </w:r>
      <w:r w:rsidR="00AF7A61" w:rsidRPr="00FA5467">
        <w:rPr>
          <w:lang w:val="pl-PL"/>
        </w:rPr>
        <w:t xml:space="preserve">do których były </w:t>
      </w:r>
      <w:r w:rsidR="00E67490">
        <w:rPr>
          <w:lang w:val="pl-PL"/>
        </w:rPr>
        <w:t>s</w:t>
      </w:r>
      <w:r w:rsidR="00AF7A61" w:rsidRPr="00FA5467">
        <w:rPr>
          <w:lang w:val="pl-PL"/>
        </w:rPr>
        <w:t>kierowane</w:t>
      </w:r>
      <w:r w:rsidR="00F84D73" w:rsidRPr="00FA5467">
        <w:rPr>
          <w:lang w:val="pl-PL"/>
        </w:rPr>
        <w:t xml:space="preserve">, to znaczy autorów </w:t>
      </w:r>
      <w:r w:rsidR="00CC048E">
        <w:rPr>
          <w:lang w:val="pl-PL"/>
        </w:rPr>
        <w:t>raportu</w:t>
      </w:r>
      <w:r w:rsidR="00325189" w:rsidRPr="00FA5467">
        <w:rPr>
          <w:lang w:val="pl-PL"/>
        </w:rPr>
        <w:t xml:space="preserve">, w tym skarżących, </w:t>
      </w:r>
      <w:r w:rsidR="00325189" w:rsidRPr="00FA5467">
        <w:rPr>
          <w:lang w:val="pl-PL"/>
        </w:rPr>
        <w:lastRenderedPageBreak/>
        <w:t>a ponadto</w:t>
      </w:r>
      <w:r w:rsidR="00F84D73" w:rsidRPr="00FA5467">
        <w:rPr>
          <w:lang w:val="pl-PL"/>
        </w:rPr>
        <w:t xml:space="preserve"> naraził</w:t>
      </w:r>
      <w:r w:rsidR="00325189" w:rsidRPr="00FA5467">
        <w:rPr>
          <w:lang w:val="pl-PL"/>
        </w:rPr>
        <w:t>y</w:t>
      </w:r>
      <w:r w:rsidR="00F84D73" w:rsidRPr="00FA5467">
        <w:rPr>
          <w:lang w:val="pl-PL"/>
        </w:rPr>
        <w:t xml:space="preserve"> ich na ryzyko przemocy fizycznej (</w:t>
      </w:r>
      <w:r w:rsidR="00A33C5F">
        <w:rPr>
          <w:lang w:val="pl-PL"/>
        </w:rPr>
        <w:t>zob.</w:t>
      </w:r>
      <w:r w:rsidR="00F84D73" w:rsidRPr="00FA5467">
        <w:rPr>
          <w:lang w:val="pl-PL"/>
        </w:rPr>
        <w:t xml:space="preserve"> </w:t>
      </w:r>
      <w:r w:rsidR="00F84D73" w:rsidRPr="00FA5467">
        <w:rPr>
          <w:i/>
          <w:iCs/>
          <w:lang w:val="pl-PL"/>
        </w:rPr>
        <w:t>Sürek przeciwko Turcji (nr 1)</w:t>
      </w:r>
      <w:r w:rsidR="00F84D73" w:rsidRPr="00FA5467">
        <w:rPr>
          <w:lang w:val="pl-PL"/>
        </w:rPr>
        <w:t xml:space="preserve"> [WI], </w:t>
      </w:r>
      <w:r w:rsidR="00E67490">
        <w:rPr>
          <w:lang w:val="pl-PL"/>
        </w:rPr>
        <w:t xml:space="preserve">skarga </w:t>
      </w:r>
      <w:r w:rsidR="00F84D73" w:rsidRPr="00FA5467">
        <w:rPr>
          <w:lang w:val="pl-PL"/>
        </w:rPr>
        <w:t>nr 26682/95, § 62, ETPCz</w:t>
      </w:r>
      <w:r w:rsidR="00AF7A61" w:rsidRPr="00FA5467">
        <w:rPr>
          <w:lang w:val="pl-PL"/>
        </w:rPr>
        <w:t xml:space="preserve"> 1999 </w:t>
      </w:r>
      <w:r w:rsidR="00F84D73" w:rsidRPr="00FA5467">
        <w:rPr>
          <w:lang w:val="pl-PL"/>
        </w:rPr>
        <w:t xml:space="preserve">IV), </w:t>
      </w:r>
      <w:r w:rsidR="00E67490">
        <w:rPr>
          <w:lang w:val="pl-PL"/>
        </w:rPr>
        <w:t>w szczególności</w:t>
      </w:r>
      <w:r w:rsidR="00E67490" w:rsidRPr="00FA5467">
        <w:rPr>
          <w:lang w:val="pl-PL"/>
        </w:rPr>
        <w:t xml:space="preserve"> </w:t>
      </w:r>
      <w:r w:rsidR="00AF7A61" w:rsidRPr="00FA5467">
        <w:rPr>
          <w:lang w:val="pl-PL"/>
        </w:rPr>
        <w:t xml:space="preserve">z tego względu, że stwierdzenia te </w:t>
      </w:r>
      <w:r w:rsidR="00F84D73" w:rsidRPr="00FA5467">
        <w:rPr>
          <w:lang w:val="pl-PL"/>
        </w:rPr>
        <w:t>z</w:t>
      </w:r>
      <w:r w:rsidR="00FA5467" w:rsidRPr="00FA5467">
        <w:rPr>
          <w:lang w:val="pl-PL"/>
        </w:rPr>
        <w:t>ostały opublikowane w </w:t>
      </w:r>
      <w:r w:rsidR="00F84D73" w:rsidRPr="00FA5467">
        <w:rPr>
          <w:lang w:val="pl-PL"/>
        </w:rPr>
        <w:t>dziennikach krajowych.</w:t>
      </w:r>
    </w:p>
    <w:p w14:paraId="381C694A" w14:textId="5403E1C8" w:rsidR="00F84D73" w:rsidRPr="00FA5467" w:rsidRDefault="00655510" w:rsidP="00FA5467">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86</w:t>
      </w:r>
      <w:r w:rsidRPr="00FA5467">
        <w:rPr>
          <w:lang w:val="pl-PL"/>
        </w:rPr>
        <w:fldChar w:fldCharType="end"/>
      </w:r>
      <w:r w:rsidR="003F3AB3" w:rsidRPr="00FA5467">
        <w:rPr>
          <w:lang w:val="pl-PL"/>
        </w:rPr>
        <w:t>.  </w:t>
      </w:r>
      <w:r w:rsidR="00F84D73" w:rsidRPr="00FA5467">
        <w:rPr>
          <w:lang w:val="pl-PL"/>
        </w:rPr>
        <w:t xml:space="preserve">Trybunał uważa, że w niniejszej sprawie należy wziąć pod uwagę ryzyko, że artykuły takie </w:t>
      </w:r>
      <w:r w:rsidR="003F3AB3" w:rsidRPr="00FA5467">
        <w:rPr>
          <w:lang w:val="pl-PL"/>
        </w:rPr>
        <w:t xml:space="preserve">mogą </w:t>
      </w:r>
      <w:r w:rsidR="00E67490">
        <w:rPr>
          <w:lang w:val="pl-PL"/>
        </w:rPr>
        <w:t>skłaniać</w:t>
      </w:r>
      <w:r w:rsidR="00E67490" w:rsidRPr="00FA5467">
        <w:rPr>
          <w:lang w:val="pl-PL"/>
        </w:rPr>
        <w:t xml:space="preserve"> </w:t>
      </w:r>
      <w:r w:rsidR="00F84D73" w:rsidRPr="00FA5467">
        <w:rPr>
          <w:lang w:val="pl-PL"/>
        </w:rPr>
        <w:t xml:space="preserve">ludzi do </w:t>
      </w:r>
      <w:r w:rsidR="003F3AB3" w:rsidRPr="00FA5467">
        <w:rPr>
          <w:lang w:val="pl-PL"/>
        </w:rPr>
        <w:t xml:space="preserve">popełniania </w:t>
      </w:r>
      <w:r w:rsidR="00F84D73" w:rsidRPr="00FA5467">
        <w:rPr>
          <w:lang w:val="pl-PL"/>
        </w:rPr>
        <w:t xml:space="preserve">aktów przemocy wobec skarżących. </w:t>
      </w:r>
      <w:r w:rsidR="00E67490" w:rsidRPr="00FA5467">
        <w:rPr>
          <w:lang w:val="pl-PL"/>
        </w:rPr>
        <w:t>P</w:t>
      </w:r>
      <w:r w:rsidR="00E67490">
        <w:rPr>
          <w:lang w:val="pl-PL"/>
        </w:rPr>
        <w:t>rzypomina</w:t>
      </w:r>
      <w:r w:rsidR="00E67490" w:rsidRPr="00FA5467">
        <w:rPr>
          <w:lang w:val="pl-PL"/>
        </w:rPr>
        <w:t xml:space="preserve"> </w:t>
      </w:r>
      <w:r w:rsidR="00F84D73" w:rsidRPr="00FA5467">
        <w:rPr>
          <w:lang w:val="pl-PL"/>
        </w:rPr>
        <w:t xml:space="preserve">w tym względzie, jak </w:t>
      </w:r>
      <w:r w:rsidR="00E67490">
        <w:rPr>
          <w:lang w:val="pl-PL"/>
        </w:rPr>
        <w:t xml:space="preserve">zresztą </w:t>
      </w:r>
      <w:r w:rsidR="00F84D73" w:rsidRPr="00FA5467">
        <w:rPr>
          <w:lang w:val="pl-PL"/>
        </w:rPr>
        <w:t>zauważyli skarżący (</w:t>
      </w:r>
      <w:r w:rsidR="00A33C5F">
        <w:rPr>
          <w:lang w:val="pl-PL"/>
        </w:rPr>
        <w:t>zob.</w:t>
      </w:r>
      <w:r w:rsidR="00F84D73" w:rsidRPr="00FA5467">
        <w:rPr>
          <w:lang w:val="pl-PL"/>
        </w:rPr>
        <w:t xml:space="preserve"> paragraf 45 powyżej), </w:t>
      </w:r>
      <w:r w:rsidR="00E67490">
        <w:rPr>
          <w:lang w:val="pl-PL"/>
        </w:rPr>
        <w:t xml:space="preserve">o zabójstwie </w:t>
      </w:r>
      <w:r w:rsidR="00F84D73" w:rsidRPr="00FA5467">
        <w:rPr>
          <w:lang w:val="pl-PL"/>
        </w:rPr>
        <w:t>turecki</w:t>
      </w:r>
      <w:r w:rsidR="00E67490">
        <w:rPr>
          <w:lang w:val="pl-PL"/>
        </w:rPr>
        <w:t>ego</w:t>
      </w:r>
      <w:r w:rsidR="00F84D73" w:rsidRPr="00FA5467">
        <w:rPr>
          <w:lang w:val="pl-PL"/>
        </w:rPr>
        <w:t xml:space="preserve"> dziennikarz</w:t>
      </w:r>
      <w:r w:rsidR="00E67490">
        <w:rPr>
          <w:lang w:val="pl-PL"/>
        </w:rPr>
        <w:t>a</w:t>
      </w:r>
      <w:r w:rsidR="00F84D73" w:rsidRPr="00FA5467">
        <w:rPr>
          <w:lang w:val="pl-PL"/>
        </w:rPr>
        <w:t>, Fırat</w:t>
      </w:r>
      <w:r w:rsidR="00E67490">
        <w:rPr>
          <w:lang w:val="pl-PL"/>
        </w:rPr>
        <w:t>a</w:t>
      </w:r>
      <w:r w:rsidR="00F84D73" w:rsidRPr="00FA5467">
        <w:rPr>
          <w:lang w:val="pl-PL"/>
        </w:rPr>
        <w:t xml:space="preserve"> Dink</w:t>
      </w:r>
      <w:r w:rsidR="00E67490">
        <w:rPr>
          <w:lang w:val="pl-PL"/>
        </w:rPr>
        <w:t>a</w:t>
      </w:r>
      <w:r w:rsidR="00F84D73" w:rsidRPr="00FA5467">
        <w:rPr>
          <w:lang w:val="pl-PL"/>
        </w:rPr>
        <w:t xml:space="preserve">, </w:t>
      </w:r>
      <w:r w:rsidR="00E67490">
        <w:rPr>
          <w:lang w:val="pl-PL"/>
        </w:rPr>
        <w:t>którego dopuścił się</w:t>
      </w:r>
      <w:r w:rsidR="003F3AB3" w:rsidRPr="00FA5467">
        <w:rPr>
          <w:lang w:val="pl-PL"/>
        </w:rPr>
        <w:t xml:space="preserve"> ultranacjonalist</w:t>
      </w:r>
      <w:r w:rsidR="00E67490">
        <w:rPr>
          <w:lang w:val="pl-PL"/>
        </w:rPr>
        <w:t>a</w:t>
      </w:r>
      <w:r w:rsidR="003F3AB3" w:rsidRPr="00FA5467">
        <w:rPr>
          <w:lang w:val="pl-PL"/>
        </w:rPr>
        <w:t xml:space="preserve"> w następstwie</w:t>
      </w:r>
      <w:r w:rsidR="00F84D73" w:rsidRPr="00FA5467">
        <w:rPr>
          <w:lang w:val="pl-PL"/>
        </w:rPr>
        <w:t xml:space="preserve"> kampanii stygmatyzacji, której towarzyszyły gro</w:t>
      </w:r>
      <w:r w:rsidR="00FA5467" w:rsidRPr="00FA5467">
        <w:rPr>
          <w:lang w:val="pl-PL"/>
        </w:rPr>
        <w:t>źby śmierci przeciwko Dinkowi z </w:t>
      </w:r>
      <w:r w:rsidR="00F84D73" w:rsidRPr="00FA5467">
        <w:rPr>
          <w:lang w:val="pl-PL"/>
        </w:rPr>
        <w:t>powodu jego niekonwencjonalnych opinii na te</w:t>
      </w:r>
      <w:r w:rsidR="003F3AB3" w:rsidRPr="00FA5467">
        <w:rPr>
          <w:lang w:val="pl-PL"/>
        </w:rPr>
        <w:t>mat kwestii, która jest uważana za wrażliwą</w:t>
      </w:r>
      <w:r w:rsidR="00F84D73" w:rsidRPr="00FA5467">
        <w:rPr>
          <w:lang w:val="pl-PL"/>
        </w:rPr>
        <w:t xml:space="preserve"> w społeczeństwie tureckim (</w:t>
      </w:r>
      <w:r w:rsidR="00A33C5F">
        <w:rPr>
          <w:lang w:val="pl-PL"/>
        </w:rPr>
        <w:t>zob.</w:t>
      </w:r>
      <w:r w:rsidR="00F84D73" w:rsidRPr="00FA5467">
        <w:rPr>
          <w:lang w:val="pl-PL"/>
        </w:rPr>
        <w:t xml:space="preserve"> </w:t>
      </w:r>
      <w:r w:rsidR="00F84D73" w:rsidRPr="00FA5467">
        <w:rPr>
          <w:i/>
          <w:iCs/>
          <w:lang w:val="pl-PL"/>
        </w:rPr>
        <w:t xml:space="preserve">Dink przeciwko Turcji </w:t>
      </w:r>
      <w:r w:rsidR="00F84D73" w:rsidRPr="00FA5467">
        <w:rPr>
          <w:lang w:val="pl-PL"/>
        </w:rPr>
        <w:t xml:space="preserve">(nr 2668/07 i </w:t>
      </w:r>
      <w:r w:rsidR="00E67490">
        <w:rPr>
          <w:lang w:val="pl-PL"/>
        </w:rPr>
        <w:t>cztery</w:t>
      </w:r>
      <w:r w:rsidR="00F84D73" w:rsidRPr="00FA5467">
        <w:rPr>
          <w:lang w:val="pl-PL"/>
        </w:rPr>
        <w:t xml:space="preserve"> inne, 14 września 2010 r.), §§ 8-17 i 107).</w:t>
      </w:r>
    </w:p>
    <w:p w14:paraId="35001666" w14:textId="0E0C2B2A" w:rsidR="003F3AB3"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87</w:t>
      </w:r>
      <w:r w:rsidRPr="00FA5467">
        <w:rPr>
          <w:lang w:val="pl-PL"/>
        </w:rPr>
        <w:fldChar w:fldCharType="end"/>
      </w:r>
      <w:r w:rsidR="00204891" w:rsidRPr="00FA5467">
        <w:rPr>
          <w:lang w:val="pl-PL"/>
        </w:rPr>
        <w:t>. </w:t>
      </w:r>
      <w:r w:rsidR="003F3AB3" w:rsidRPr="00FA5467">
        <w:rPr>
          <w:lang w:val="pl-PL"/>
        </w:rPr>
        <w:t>Trybunał uważa zatem, że ataki</w:t>
      </w:r>
      <w:r w:rsidR="00325189" w:rsidRPr="00FA5467">
        <w:rPr>
          <w:lang w:val="pl-PL"/>
        </w:rPr>
        <w:t xml:space="preserve"> werbalne</w:t>
      </w:r>
      <w:r w:rsidR="003F3AB3" w:rsidRPr="00FA5467">
        <w:rPr>
          <w:lang w:val="pl-PL"/>
        </w:rPr>
        <w:t xml:space="preserve"> i groźby</w:t>
      </w:r>
      <w:r w:rsidR="00325189" w:rsidRPr="00FA5467">
        <w:rPr>
          <w:lang w:val="pl-PL"/>
        </w:rPr>
        <w:t xml:space="preserve"> fizyczne</w:t>
      </w:r>
      <w:r w:rsidR="003F3AB3" w:rsidRPr="00FA5467">
        <w:rPr>
          <w:lang w:val="pl-PL"/>
        </w:rPr>
        <w:t xml:space="preserve"> poczynione w spornych artykułach w tym kontekście przeciwko skarżącym miały na celu stłumienie ich osobowości intelektualnej, wzbudzenie</w:t>
      </w:r>
      <w:r w:rsidR="003E67EA" w:rsidRPr="00FA5467">
        <w:rPr>
          <w:lang w:val="pl-PL"/>
        </w:rPr>
        <w:t xml:space="preserve"> w nich poczucia</w:t>
      </w:r>
      <w:r w:rsidR="003F3AB3" w:rsidRPr="00FA5467">
        <w:rPr>
          <w:lang w:val="pl-PL"/>
        </w:rPr>
        <w:t xml:space="preserve"> strachu, udręki i bezbronności</w:t>
      </w:r>
      <w:r w:rsidR="00325189" w:rsidRPr="00FA5467">
        <w:rPr>
          <w:lang w:val="pl-PL"/>
        </w:rPr>
        <w:t>, które były w stanie</w:t>
      </w:r>
      <w:r w:rsidR="003F3AB3" w:rsidRPr="00FA5467">
        <w:rPr>
          <w:lang w:val="pl-PL"/>
        </w:rPr>
        <w:t xml:space="preserve"> ich </w:t>
      </w:r>
      <w:r w:rsidR="003E67EA" w:rsidRPr="00FA5467">
        <w:rPr>
          <w:lang w:val="pl-PL"/>
        </w:rPr>
        <w:t>upokorzyć i poniżyć</w:t>
      </w:r>
      <w:r w:rsidR="003F3AB3" w:rsidRPr="00FA5467">
        <w:rPr>
          <w:lang w:val="pl-PL"/>
        </w:rPr>
        <w:t xml:space="preserve"> oraz </w:t>
      </w:r>
      <w:r w:rsidR="007B6D1B">
        <w:rPr>
          <w:lang w:val="pl-PL"/>
        </w:rPr>
        <w:t>złamać ich wolę</w:t>
      </w:r>
      <w:r w:rsidR="003E67EA" w:rsidRPr="00FA5467">
        <w:rPr>
          <w:lang w:val="pl-PL"/>
        </w:rPr>
        <w:t xml:space="preserve"> obrony</w:t>
      </w:r>
      <w:r w:rsidR="00325189" w:rsidRPr="00FA5467">
        <w:rPr>
          <w:lang w:val="pl-PL"/>
        </w:rPr>
        <w:t xml:space="preserve"> własnych </w:t>
      </w:r>
      <w:r w:rsidR="007B6D1B">
        <w:rPr>
          <w:lang w:val="pl-PL"/>
        </w:rPr>
        <w:t>idei</w:t>
      </w:r>
      <w:r w:rsidR="003F3AB3" w:rsidRPr="00FA5467">
        <w:rPr>
          <w:lang w:val="pl-PL"/>
        </w:rPr>
        <w:t xml:space="preserve"> (</w:t>
      </w:r>
      <w:r w:rsidR="00A33C5F">
        <w:rPr>
          <w:lang w:val="pl-PL"/>
        </w:rPr>
        <w:t>zob.</w:t>
      </w:r>
      <w:r w:rsidR="003F3AB3" w:rsidRPr="00FA5467">
        <w:rPr>
          <w:lang w:val="pl-PL"/>
        </w:rPr>
        <w:t xml:space="preserve"> </w:t>
      </w:r>
      <w:r w:rsidR="003F3AB3" w:rsidRPr="00FA5467">
        <w:rPr>
          <w:i/>
          <w:iCs/>
          <w:lang w:val="pl-PL"/>
        </w:rPr>
        <w:t>mutatis mutandis</w:t>
      </w:r>
      <w:r w:rsidR="003F3AB3" w:rsidRPr="00FA5467">
        <w:rPr>
          <w:lang w:val="pl-PL"/>
        </w:rPr>
        <w:t xml:space="preserve">, </w:t>
      </w:r>
      <w:r w:rsidR="003F3AB3" w:rsidRPr="00FA5467">
        <w:rPr>
          <w:i/>
          <w:iCs/>
          <w:lang w:val="pl-PL"/>
        </w:rPr>
        <w:t>Ülke przeciwko Turcji</w:t>
      </w:r>
      <w:r w:rsidR="003F3AB3" w:rsidRPr="00FA5467">
        <w:rPr>
          <w:lang w:val="pl-PL"/>
        </w:rPr>
        <w:t xml:space="preserve">, </w:t>
      </w:r>
      <w:r w:rsidR="00E67490">
        <w:rPr>
          <w:lang w:val="pl-PL"/>
        </w:rPr>
        <w:t xml:space="preserve">skarga </w:t>
      </w:r>
      <w:r w:rsidR="003F3AB3" w:rsidRPr="00FA5467">
        <w:rPr>
          <w:lang w:val="pl-PL"/>
        </w:rPr>
        <w:t>nr 39437/98, § 62, 24 stycznia 2006 r.).</w:t>
      </w:r>
    </w:p>
    <w:p w14:paraId="5F680AB7" w14:textId="4B8FE87C" w:rsidR="00164C14"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88</w:t>
      </w:r>
      <w:r w:rsidRPr="00FA5467">
        <w:rPr>
          <w:lang w:val="pl-PL"/>
        </w:rPr>
        <w:fldChar w:fldCharType="end"/>
      </w:r>
      <w:r w:rsidR="00164C14" w:rsidRPr="00FA5467">
        <w:rPr>
          <w:lang w:val="pl-PL"/>
        </w:rPr>
        <w:t>.  </w:t>
      </w:r>
      <w:r w:rsidR="00C44233">
        <w:rPr>
          <w:lang w:val="pl-PL"/>
        </w:rPr>
        <w:t>Wreszcie</w:t>
      </w:r>
      <w:r w:rsidR="003E67EA" w:rsidRPr="00FA5467">
        <w:rPr>
          <w:lang w:val="pl-PL"/>
        </w:rPr>
        <w:t xml:space="preserve"> Trybunał </w:t>
      </w:r>
      <w:r w:rsidR="00E67490">
        <w:rPr>
          <w:lang w:val="pl-PL"/>
        </w:rPr>
        <w:t>prze</w:t>
      </w:r>
      <w:r w:rsidR="00C44233">
        <w:rPr>
          <w:lang w:val="pl-PL"/>
        </w:rPr>
        <w:t>chodzi do analizy</w:t>
      </w:r>
      <w:r w:rsidR="003E67EA" w:rsidRPr="00FA5467">
        <w:rPr>
          <w:lang w:val="pl-PL"/>
        </w:rPr>
        <w:t xml:space="preserve"> </w:t>
      </w:r>
      <w:r w:rsidR="007B6D1B">
        <w:rPr>
          <w:lang w:val="pl-PL"/>
        </w:rPr>
        <w:t>wyroków</w:t>
      </w:r>
      <w:r w:rsidR="003E67EA" w:rsidRPr="00FA5467">
        <w:rPr>
          <w:lang w:val="pl-PL"/>
        </w:rPr>
        <w:t xml:space="preserve"> sądów krajowych oddalając</w:t>
      </w:r>
      <w:r w:rsidR="007B6D1B">
        <w:rPr>
          <w:lang w:val="pl-PL"/>
        </w:rPr>
        <w:t xml:space="preserve">ych </w:t>
      </w:r>
      <w:r w:rsidR="003E67EA" w:rsidRPr="00FA5467">
        <w:rPr>
          <w:lang w:val="pl-PL"/>
        </w:rPr>
        <w:t xml:space="preserve">wszystkie powództwa o odszkodowanie wytoczone przez skarżących </w:t>
      </w:r>
      <w:r w:rsidR="007B6D1B">
        <w:rPr>
          <w:lang w:val="pl-PL"/>
        </w:rPr>
        <w:t>z powodu spornych publikacji</w:t>
      </w:r>
      <w:r w:rsidR="003E67EA" w:rsidRPr="00FA5467">
        <w:rPr>
          <w:lang w:val="pl-PL"/>
        </w:rPr>
        <w:t xml:space="preserve">. Zauważa, że sądy te, </w:t>
      </w:r>
      <w:r w:rsidR="00C44233">
        <w:rPr>
          <w:lang w:val="pl-PL"/>
        </w:rPr>
        <w:t>w żadnym momencie nie</w:t>
      </w:r>
      <w:r w:rsidR="003E67EA" w:rsidRPr="00FA5467">
        <w:rPr>
          <w:lang w:val="pl-PL"/>
        </w:rPr>
        <w:t xml:space="preserve"> </w:t>
      </w:r>
      <w:r w:rsidR="007B6D1B">
        <w:rPr>
          <w:lang w:val="pl-PL"/>
        </w:rPr>
        <w:t>dokonały</w:t>
      </w:r>
      <w:r w:rsidR="00C44233">
        <w:rPr>
          <w:lang w:val="pl-PL"/>
        </w:rPr>
        <w:t xml:space="preserve"> kwalifikacji</w:t>
      </w:r>
      <w:r w:rsidR="00C44233" w:rsidRPr="00FA5467">
        <w:rPr>
          <w:lang w:val="pl-PL"/>
        </w:rPr>
        <w:t xml:space="preserve"> </w:t>
      </w:r>
      <w:r w:rsidR="003E67EA" w:rsidRPr="00FA5467">
        <w:rPr>
          <w:lang w:val="pl-PL"/>
        </w:rPr>
        <w:t xml:space="preserve">artykułów – </w:t>
      </w:r>
      <w:r w:rsidR="007B6D1B">
        <w:rPr>
          <w:lang w:val="pl-PL"/>
        </w:rPr>
        <w:t>stwierdzeń</w:t>
      </w:r>
      <w:r w:rsidR="00C44233">
        <w:rPr>
          <w:lang w:val="pl-PL"/>
        </w:rPr>
        <w:t xml:space="preserve"> co do stanu faktycznego</w:t>
      </w:r>
      <w:r w:rsidR="003E67EA" w:rsidRPr="00FA5467">
        <w:rPr>
          <w:lang w:val="pl-PL"/>
        </w:rPr>
        <w:t xml:space="preserve">, </w:t>
      </w:r>
      <w:r w:rsidR="007B6D1B">
        <w:rPr>
          <w:lang w:val="pl-PL"/>
        </w:rPr>
        <w:t>sądów wartościujących,</w:t>
      </w:r>
      <w:r w:rsidR="00AF7A61" w:rsidRPr="00FA5467">
        <w:rPr>
          <w:lang w:val="pl-PL"/>
        </w:rPr>
        <w:t xml:space="preserve"> czy</w:t>
      </w:r>
      <w:r w:rsidR="007B6D1B">
        <w:rPr>
          <w:lang w:val="pl-PL"/>
        </w:rPr>
        <w:t xml:space="preserve"> też </w:t>
      </w:r>
      <w:r w:rsidR="003E67EA" w:rsidRPr="00FA5467">
        <w:rPr>
          <w:lang w:val="pl-PL"/>
        </w:rPr>
        <w:t xml:space="preserve"> </w:t>
      </w:r>
      <w:r w:rsidR="00AF7A61" w:rsidRPr="00FA5467">
        <w:rPr>
          <w:lang w:val="pl-PL"/>
        </w:rPr>
        <w:t>mow</w:t>
      </w:r>
      <w:r w:rsidR="007B6D1B">
        <w:rPr>
          <w:lang w:val="pl-PL"/>
        </w:rPr>
        <w:t>y</w:t>
      </w:r>
      <w:r w:rsidR="00164C14" w:rsidRPr="00FA5467">
        <w:rPr>
          <w:lang w:val="pl-PL"/>
        </w:rPr>
        <w:t xml:space="preserve"> nienawiści/</w:t>
      </w:r>
      <w:r w:rsidR="003E67EA" w:rsidRPr="00FA5467">
        <w:rPr>
          <w:lang w:val="pl-PL"/>
        </w:rPr>
        <w:t xml:space="preserve">podżegania do przemocy </w:t>
      </w:r>
      <w:r w:rsidR="00C44233">
        <w:rPr>
          <w:lang w:val="pl-PL"/>
        </w:rPr>
        <w:t xml:space="preserve"> –</w:t>
      </w:r>
      <w:r w:rsidR="003E67EA" w:rsidRPr="00FA5467">
        <w:rPr>
          <w:lang w:val="pl-PL"/>
        </w:rPr>
        <w:t xml:space="preserve"> doszły do wniosku, że artykuły te nie były </w:t>
      </w:r>
      <w:r w:rsidR="009A2EED" w:rsidRPr="00FA5467">
        <w:rPr>
          <w:lang w:val="pl-PL"/>
        </w:rPr>
        <w:t>wymierzone</w:t>
      </w:r>
      <w:r w:rsidR="003E67EA" w:rsidRPr="00FA5467">
        <w:rPr>
          <w:lang w:val="pl-PL"/>
        </w:rPr>
        <w:t xml:space="preserve"> bezpo</w:t>
      </w:r>
      <w:r w:rsidR="009A2EED" w:rsidRPr="00FA5467">
        <w:rPr>
          <w:lang w:val="pl-PL"/>
        </w:rPr>
        <w:t>średnio w</w:t>
      </w:r>
      <w:r w:rsidR="003E67EA" w:rsidRPr="00FA5467">
        <w:rPr>
          <w:lang w:val="pl-PL"/>
        </w:rPr>
        <w:t xml:space="preserve"> skarżących ani nie zawierały </w:t>
      </w:r>
      <w:r w:rsidR="00164C14" w:rsidRPr="00FA5467">
        <w:rPr>
          <w:lang w:val="pl-PL"/>
        </w:rPr>
        <w:t>niepotrzebnych</w:t>
      </w:r>
      <w:r w:rsidR="009A2EED" w:rsidRPr="00FA5467">
        <w:rPr>
          <w:lang w:val="pl-PL"/>
        </w:rPr>
        <w:t xml:space="preserve"> ataków przeciwko nim</w:t>
      </w:r>
      <w:r w:rsidR="003E67EA" w:rsidRPr="00FA5467">
        <w:rPr>
          <w:lang w:val="pl-PL"/>
        </w:rPr>
        <w:t>, że s</w:t>
      </w:r>
      <w:r w:rsidR="00164C14" w:rsidRPr="00FA5467">
        <w:rPr>
          <w:lang w:val="pl-PL"/>
        </w:rPr>
        <w:t>karżący powinni tolerować surową krytyk</w:t>
      </w:r>
      <w:r w:rsidR="00C44233">
        <w:rPr>
          <w:lang w:val="pl-PL"/>
        </w:rPr>
        <w:t>ę</w:t>
      </w:r>
      <w:r w:rsidR="00164C14" w:rsidRPr="00FA5467">
        <w:rPr>
          <w:lang w:val="pl-PL"/>
        </w:rPr>
        <w:t xml:space="preserve"> skierowaną do</w:t>
      </w:r>
      <w:r w:rsidR="003E67EA" w:rsidRPr="00FA5467">
        <w:rPr>
          <w:lang w:val="pl-PL"/>
        </w:rPr>
        <w:t xml:space="preserve"> nich, po pierwsze, </w:t>
      </w:r>
      <w:r w:rsidR="00164C14" w:rsidRPr="00FA5467">
        <w:rPr>
          <w:lang w:val="pl-PL"/>
        </w:rPr>
        <w:t>ze względu na ich status</w:t>
      </w:r>
      <w:r w:rsidR="003E67EA" w:rsidRPr="00FA5467">
        <w:rPr>
          <w:lang w:val="pl-PL"/>
        </w:rPr>
        <w:t xml:space="preserve">, a po drugie, </w:t>
      </w:r>
      <w:r w:rsidR="00164C14" w:rsidRPr="00FA5467">
        <w:rPr>
          <w:lang w:val="pl-PL"/>
        </w:rPr>
        <w:t>z uwagi na krytykę, którą sami wyrazi</w:t>
      </w:r>
      <w:r w:rsidR="009A2EED" w:rsidRPr="00FA5467">
        <w:rPr>
          <w:lang w:val="pl-PL"/>
        </w:rPr>
        <w:t>li</w:t>
      </w:r>
      <w:r w:rsidR="00164C14" w:rsidRPr="00FA5467">
        <w:rPr>
          <w:lang w:val="pl-PL"/>
        </w:rPr>
        <w:t xml:space="preserve"> w swoim </w:t>
      </w:r>
      <w:r w:rsidR="007B6D1B">
        <w:rPr>
          <w:lang w:val="pl-PL"/>
        </w:rPr>
        <w:t>raporcie</w:t>
      </w:r>
      <w:r w:rsidR="00164C14" w:rsidRPr="00FA5467">
        <w:rPr>
          <w:lang w:val="pl-PL"/>
        </w:rPr>
        <w:t xml:space="preserve"> przeciwko swoim</w:t>
      </w:r>
      <w:r w:rsidR="003E67EA" w:rsidRPr="00FA5467">
        <w:rPr>
          <w:lang w:val="pl-PL"/>
        </w:rPr>
        <w:t xml:space="preserve"> przeciwnikom ideologicznym, oraz że artykuły te były objęte zakresem przepisów prawnych chroniących </w:t>
      </w:r>
      <w:r w:rsidR="00164C14" w:rsidRPr="00FA5467">
        <w:rPr>
          <w:lang w:val="pl-PL"/>
        </w:rPr>
        <w:t xml:space="preserve">wolność wyrażania opinii </w:t>
      </w:r>
      <w:r w:rsidR="003E67EA" w:rsidRPr="00FA5467">
        <w:rPr>
          <w:lang w:val="pl-PL"/>
        </w:rPr>
        <w:t>ich autorów (</w:t>
      </w:r>
      <w:r w:rsidR="00A33C5F">
        <w:rPr>
          <w:lang w:val="pl-PL"/>
        </w:rPr>
        <w:t>zob.</w:t>
      </w:r>
      <w:r w:rsidR="003E67EA" w:rsidRPr="00FA5467">
        <w:rPr>
          <w:lang w:val="pl-PL"/>
        </w:rPr>
        <w:t xml:space="preserve"> paragrafy 17, 23, 33 i 39 powyżej).</w:t>
      </w:r>
      <w:r w:rsidR="006D6487" w:rsidRPr="00FA5467">
        <w:rPr>
          <w:lang w:val="pl-PL"/>
        </w:rPr>
        <w:t xml:space="preserve"> </w:t>
      </w:r>
      <w:r w:rsidR="00164C14" w:rsidRPr="00FA5467">
        <w:rPr>
          <w:lang w:val="pl-PL"/>
        </w:rPr>
        <w:t>Trybunał zauważa również, że oprócz Sądu Okręgowego w Ankarze</w:t>
      </w:r>
      <w:r w:rsidR="009A2EED" w:rsidRPr="00FA5467">
        <w:rPr>
          <w:lang w:val="pl-PL"/>
        </w:rPr>
        <w:t>,</w:t>
      </w:r>
      <w:r w:rsidR="00164C14" w:rsidRPr="00FA5467">
        <w:rPr>
          <w:lang w:val="pl-PL"/>
        </w:rPr>
        <w:t xml:space="preserve"> sądy krajowe </w:t>
      </w:r>
      <w:r w:rsidR="006D6487" w:rsidRPr="00FA5467">
        <w:rPr>
          <w:lang w:val="pl-PL"/>
        </w:rPr>
        <w:t xml:space="preserve">zwracały </w:t>
      </w:r>
      <w:r w:rsidR="00C44233">
        <w:rPr>
          <w:lang w:val="pl-PL"/>
        </w:rPr>
        <w:t>znikomą</w:t>
      </w:r>
      <w:r w:rsidR="00C44233" w:rsidRPr="00FA5467">
        <w:rPr>
          <w:lang w:val="pl-PL"/>
        </w:rPr>
        <w:t xml:space="preserve"> </w:t>
      </w:r>
      <w:r w:rsidR="006D6487" w:rsidRPr="00FA5467">
        <w:rPr>
          <w:lang w:val="pl-PL"/>
        </w:rPr>
        <w:t>uwag</w:t>
      </w:r>
      <w:r w:rsidR="00C44233">
        <w:rPr>
          <w:lang w:val="pl-PL"/>
        </w:rPr>
        <w:t>ę</w:t>
      </w:r>
      <w:r w:rsidR="006D6487" w:rsidRPr="00FA5467">
        <w:rPr>
          <w:lang w:val="pl-PL"/>
        </w:rPr>
        <w:t xml:space="preserve"> lub w ogóle </w:t>
      </w:r>
      <w:r w:rsidR="00164C14" w:rsidRPr="00FA5467">
        <w:rPr>
          <w:lang w:val="pl-PL"/>
        </w:rPr>
        <w:t>nie zwraca</w:t>
      </w:r>
      <w:r w:rsidR="006D6487" w:rsidRPr="00FA5467">
        <w:rPr>
          <w:lang w:val="pl-PL"/>
        </w:rPr>
        <w:t>ły uwagi na groźby</w:t>
      </w:r>
      <w:r w:rsidR="00164C14" w:rsidRPr="00FA5467">
        <w:rPr>
          <w:lang w:val="pl-PL"/>
        </w:rPr>
        <w:t xml:space="preserve"> i pełne przemocy wyrażenia użyte w </w:t>
      </w:r>
      <w:r w:rsidR="006D6487" w:rsidRPr="00FA5467">
        <w:rPr>
          <w:lang w:val="pl-PL"/>
        </w:rPr>
        <w:t xml:space="preserve">spornych </w:t>
      </w:r>
      <w:r w:rsidR="00164C14" w:rsidRPr="00FA5467">
        <w:rPr>
          <w:lang w:val="pl-PL"/>
        </w:rPr>
        <w:t xml:space="preserve">artykułach. W wyroku z </w:t>
      </w:r>
      <w:r w:rsidR="00C44233">
        <w:rPr>
          <w:lang w:val="pl-PL"/>
        </w:rPr>
        <w:t xml:space="preserve">dnia </w:t>
      </w:r>
      <w:r w:rsidR="00164C14" w:rsidRPr="00FA5467">
        <w:rPr>
          <w:lang w:val="pl-PL"/>
        </w:rPr>
        <w:t>25 lipca 2006 r. Sąd Okręgowy w An</w:t>
      </w:r>
      <w:r w:rsidR="006D6487" w:rsidRPr="00FA5467">
        <w:rPr>
          <w:lang w:val="pl-PL"/>
        </w:rPr>
        <w:t>karze zważył, że wyrażenie „ceną ziemi jest krew, a jeśli zajdzie taka potrzeba krew zostanie przelana” jest</w:t>
      </w:r>
      <w:r w:rsidR="00164C14" w:rsidRPr="00FA5467">
        <w:rPr>
          <w:lang w:val="pl-PL"/>
        </w:rPr>
        <w:t xml:space="preserve"> popularnym powiedzeniem i nie sta</w:t>
      </w:r>
      <w:r w:rsidR="006D6487" w:rsidRPr="00FA5467">
        <w:rPr>
          <w:lang w:val="pl-PL"/>
        </w:rPr>
        <w:t>nowi</w:t>
      </w:r>
      <w:r w:rsidR="00164C14" w:rsidRPr="00FA5467">
        <w:rPr>
          <w:lang w:val="pl-PL"/>
        </w:rPr>
        <w:t xml:space="preserve"> zagrożenia dla skarżących oraz że</w:t>
      </w:r>
      <w:r w:rsidR="006D6487" w:rsidRPr="00FA5467">
        <w:rPr>
          <w:lang w:val="pl-PL"/>
        </w:rPr>
        <w:t xml:space="preserve"> stwierdzenie </w:t>
      </w:r>
      <w:r w:rsidR="00C44233">
        <w:rPr>
          <w:lang w:val="pl-PL"/>
        </w:rPr>
        <w:t>„</w:t>
      </w:r>
      <w:r w:rsidR="009A2EED" w:rsidRPr="00FA5467">
        <w:rPr>
          <w:lang w:val="pl-PL"/>
        </w:rPr>
        <w:t>c</w:t>
      </w:r>
      <w:r w:rsidR="006D6487" w:rsidRPr="00FA5467">
        <w:rPr>
          <w:lang w:val="pl-PL"/>
        </w:rPr>
        <w:t>i, którzy chcą postrzegać naród turecki jako mniejszość w tym kraju, b</w:t>
      </w:r>
      <w:r w:rsidR="009A2EED" w:rsidRPr="00FA5467">
        <w:rPr>
          <w:lang w:val="pl-PL"/>
        </w:rPr>
        <w:t>ędą musieli się z nami zmierzyć</w:t>
      </w:r>
      <w:r w:rsidR="006D6487" w:rsidRPr="00FA5467">
        <w:rPr>
          <w:lang w:val="pl-PL"/>
        </w:rPr>
        <w:t xml:space="preserve">” </w:t>
      </w:r>
      <w:r w:rsidR="009A2EED" w:rsidRPr="00FA5467">
        <w:rPr>
          <w:lang w:val="pl-PL"/>
        </w:rPr>
        <w:t>t</w:t>
      </w:r>
      <w:r w:rsidR="006D6487" w:rsidRPr="00FA5467">
        <w:rPr>
          <w:lang w:val="pl-PL"/>
        </w:rPr>
        <w:t xml:space="preserve">o tylko krytyka opinii wyrażonych w </w:t>
      </w:r>
      <w:r w:rsidR="007B6D1B">
        <w:rPr>
          <w:lang w:val="pl-PL"/>
        </w:rPr>
        <w:t>raporcie</w:t>
      </w:r>
      <w:r w:rsidR="006D6487" w:rsidRPr="00FA5467">
        <w:rPr>
          <w:lang w:val="pl-PL"/>
        </w:rPr>
        <w:t xml:space="preserve"> (</w:t>
      </w:r>
      <w:r w:rsidR="00A33C5F">
        <w:rPr>
          <w:lang w:val="pl-PL"/>
        </w:rPr>
        <w:t>zob.</w:t>
      </w:r>
      <w:r w:rsidR="006D6487" w:rsidRPr="00FA5467">
        <w:rPr>
          <w:lang w:val="pl-PL"/>
        </w:rPr>
        <w:t xml:space="preserve"> paragraf</w:t>
      </w:r>
      <w:r w:rsidR="00164C14" w:rsidRPr="00FA5467">
        <w:rPr>
          <w:lang w:val="pl-PL"/>
        </w:rPr>
        <w:t xml:space="preserve"> 23 powyżej). Trybunał nie może </w:t>
      </w:r>
      <w:r w:rsidR="00C44233">
        <w:rPr>
          <w:lang w:val="pl-PL"/>
        </w:rPr>
        <w:t>podzielić tego stanowiska</w:t>
      </w:r>
      <w:r w:rsidR="00164C14" w:rsidRPr="00FA5467">
        <w:rPr>
          <w:lang w:val="pl-PL"/>
        </w:rPr>
        <w:t xml:space="preserve"> z wyżej wymienionych powodów.</w:t>
      </w:r>
    </w:p>
    <w:p w14:paraId="356FE925" w14:textId="6AD6B563" w:rsidR="006D6487" w:rsidRPr="00FA5467" w:rsidRDefault="00655510" w:rsidP="0081202A">
      <w:pPr>
        <w:pStyle w:val="ECHRPara"/>
        <w:spacing w:after="0" w:line="240" w:lineRule="auto"/>
        <w:rPr>
          <w:lang w:val="pl-PL"/>
        </w:rPr>
      </w:pPr>
      <w:r w:rsidRPr="00FA5467">
        <w:rPr>
          <w:lang w:val="pl-PL"/>
        </w:rPr>
        <w:lastRenderedPageBreak/>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89</w:t>
      </w:r>
      <w:r w:rsidRPr="00FA5467">
        <w:rPr>
          <w:lang w:val="pl-PL"/>
        </w:rPr>
        <w:fldChar w:fldCharType="end"/>
      </w:r>
      <w:r w:rsidR="00204891" w:rsidRPr="00FA5467">
        <w:rPr>
          <w:lang w:val="pl-PL"/>
        </w:rPr>
        <w:t>. </w:t>
      </w:r>
      <w:r w:rsidR="006D6487" w:rsidRPr="00FA5467">
        <w:rPr>
          <w:lang w:val="pl-PL"/>
        </w:rPr>
        <w:t xml:space="preserve">Trybunał uważa, że wnioski przyjęte przez sądy krajowe nie pozwalają na ustalenie, że </w:t>
      </w:r>
      <w:r w:rsidR="00DE0359" w:rsidRPr="00FA5467">
        <w:rPr>
          <w:lang w:val="pl-PL"/>
        </w:rPr>
        <w:t>dokonały one odpowiedniego wyważenia po</w:t>
      </w:r>
      <w:r w:rsidR="006D6487" w:rsidRPr="00FA5467">
        <w:rPr>
          <w:lang w:val="pl-PL"/>
        </w:rPr>
        <w:t>między prawem skarżących do posz</w:t>
      </w:r>
      <w:r w:rsidR="00FA5467" w:rsidRPr="00FA5467">
        <w:rPr>
          <w:lang w:val="pl-PL"/>
        </w:rPr>
        <w:t>anowania ich życia prywatnego a </w:t>
      </w:r>
      <w:r w:rsidR="006D6487" w:rsidRPr="00FA5467">
        <w:rPr>
          <w:lang w:val="pl-PL"/>
        </w:rPr>
        <w:t>wolnością prasy, zgodnie z w</w:t>
      </w:r>
      <w:r w:rsidR="00DE0359" w:rsidRPr="00FA5467">
        <w:rPr>
          <w:lang w:val="pl-PL"/>
        </w:rPr>
        <w:t>yżej wymienionymi kryteria</w:t>
      </w:r>
      <w:r w:rsidR="007B6D1B">
        <w:rPr>
          <w:lang w:val="pl-PL"/>
        </w:rPr>
        <w:t>mi</w:t>
      </w:r>
      <w:r w:rsidR="00DE0359" w:rsidRPr="00FA5467">
        <w:rPr>
          <w:lang w:val="pl-PL"/>
        </w:rPr>
        <w:t xml:space="preserve"> (</w:t>
      </w:r>
      <w:r w:rsidR="00A33C5F">
        <w:rPr>
          <w:lang w:val="pl-PL"/>
        </w:rPr>
        <w:t>zob.</w:t>
      </w:r>
      <w:r w:rsidR="00DE0359" w:rsidRPr="00FA5467">
        <w:rPr>
          <w:lang w:val="pl-PL"/>
        </w:rPr>
        <w:t xml:space="preserve"> paragraf</w:t>
      </w:r>
      <w:r w:rsidR="006D6487" w:rsidRPr="00FA5467">
        <w:rPr>
          <w:lang w:val="pl-PL"/>
        </w:rPr>
        <w:t xml:space="preserve"> 70 powy</w:t>
      </w:r>
      <w:r w:rsidR="009A1DB3" w:rsidRPr="00FA5467">
        <w:rPr>
          <w:lang w:val="pl-PL"/>
        </w:rPr>
        <w:t xml:space="preserve">żej). </w:t>
      </w:r>
      <w:r w:rsidR="00C44233">
        <w:rPr>
          <w:lang w:val="pl-PL"/>
        </w:rPr>
        <w:t>S</w:t>
      </w:r>
      <w:r w:rsidR="009A1DB3" w:rsidRPr="00FA5467">
        <w:rPr>
          <w:lang w:val="pl-PL"/>
        </w:rPr>
        <w:t>twierdza</w:t>
      </w:r>
      <w:r w:rsidR="00C44233">
        <w:rPr>
          <w:lang w:val="pl-PL"/>
        </w:rPr>
        <w:t xml:space="preserve"> natomiast</w:t>
      </w:r>
      <w:r w:rsidR="006D6487" w:rsidRPr="00FA5467">
        <w:rPr>
          <w:lang w:val="pl-PL"/>
        </w:rPr>
        <w:t>, że wyroki wydane pr</w:t>
      </w:r>
      <w:r w:rsidR="00DE0359" w:rsidRPr="00FA5467">
        <w:rPr>
          <w:lang w:val="pl-PL"/>
        </w:rPr>
        <w:t xml:space="preserve">zez sądy krajowe nie </w:t>
      </w:r>
      <w:r w:rsidR="00E26FC4" w:rsidRPr="00FA5467">
        <w:rPr>
          <w:lang w:val="pl-PL"/>
        </w:rPr>
        <w:t>udzieliły</w:t>
      </w:r>
      <w:r w:rsidR="006D6487" w:rsidRPr="00FA5467">
        <w:rPr>
          <w:lang w:val="pl-PL"/>
        </w:rPr>
        <w:t xml:space="preserve"> zadowalającej odpowiedzi na pytanie, czy wolność prasy może w okolicznościach niniejszej sprawy uzasadniać naruszenie prawa skarżących do poszanowania ich życia prywatnego przez fragmenty artykułów, które mogą być równoznaczne z mową nienawiś</w:t>
      </w:r>
      <w:r w:rsidR="00FA5467" w:rsidRPr="00FA5467">
        <w:rPr>
          <w:lang w:val="pl-PL"/>
        </w:rPr>
        <w:t>ci i </w:t>
      </w:r>
      <w:r w:rsidR="006D6487" w:rsidRPr="00FA5467">
        <w:rPr>
          <w:lang w:val="pl-PL"/>
        </w:rPr>
        <w:t xml:space="preserve">nawoływaniem do przemocy, a zatem </w:t>
      </w:r>
      <w:r w:rsidR="00E26FC4" w:rsidRPr="00FA5467">
        <w:rPr>
          <w:lang w:val="pl-PL"/>
        </w:rPr>
        <w:t xml:space="preserve">potencjalnie narażają </w:t>
      </w:r>
      <w:r w:rsidR="006D6487" w:rsidRPr="00FA5467">
        <w:rPr>
          <w:lang w:val="pl-PL"/>
        </w:rPr>
        <w:t>skarżący</w:t>
      </w:r>
      <w:r w:rsidR="00E26FC4" w:rsidRPr="00FA5467">
        <w:rPr>
          <w:lang w:val="pl-PL"/>
        </w:rPr>
        <w:t>ch na publiczne potępienie (</w:t>
      </w:r>
      <w:r w:rsidR="00A33C5F">
        <w:rPr>
          <w:lang w:val="pl-PL"/>
        </w:rPr>
        <w:t>zob.</w:t>
      </w:r>
      <w:r w:rsidR="006D6487" w:rsidRPr="00FA5467">
        <w:rPr>
          <w:lang w:val="pl-PL"/>
        </w:rPr>
        <w:t xml:space="preserve"> </w:t>
      </w:r>
      <w:r w:rsidR="006D6487" w:rsidRPr="00FA5467">
        <w:rPr>
          <w:i/>
          <w:iCs/>
          <w:lang w:val="pl-PL"/>
        </w:rPr>
        <w:t>Mater przeciwko Turcji</w:t>
      </w:r>
      <w:r w:rsidR="006D6487" w:rsidRPr="00FA5467">
        <w:rPr>
          <w:lang w:val="pl-PL"/>
        </w:rPr>
        <w:t xml:space="preserve">, </w:t>
      </w:r>
      <w:r w:rsidR="00C44233">
        <w:rPr>
          <w:lang w:val="pl-PL"/>
        </w:rPr>
        <w:t xml:space="preserve">skarga </w:t>
      </w:r>
      <w:r w:rsidR="006D6487" w:rsidRPr="00FA5467">
        <w:rPr>
          <w:lang w:val="pl-PL"/>
        </w:rPr>
        <w:t>nr 54997/08, § 55, 16 lipca 2013 r.).</w:t>
      </w:r>
    </w:p>
    <w:p w14:paraId="2150020A" w14:textId="2BD7658A" w:rsidR="006B4B40"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90</w:t>
      </w:r>
      <w:r w:rsidRPr="00FA5467">
        <w:rPr>
          <w:lang w:val="pl-PL"/>
        </w:rPr>
        <w:fldChar w:fldCharType="end"/>
      </w:r>
      <w:r w:rsidR="004E0700" w:rsidRPr="00FA5467">
        <w:rPr>
          <w:lang w:val="pl-PL"/>
        </w:rPr>
        <w:t>.  </w:t>
      </w:r>
      <w:r w:rsidR="006B4B40" w:rsidRPr="00FA5467">
        <w:rPr>
          <w:lang w:val="pl-PL"/>
        </w:rPr>
        <w:t>Mając na względzie powyższe rozważania, Trybunał stwierdza, że</w:t>
      </w:r>
      <w:r w:rsidR="00FA5467" w:rsidRPr="00FA5467">
        <w:rPr>
          <w:lang w:val="pl-PL"/>
        </w:rPr>
        <w:t xml:space="preserve"> w </w:t>
      </w:r>
      <w:r w:rsidR="006B4B40" w:rsidRPr="00FA5467">
        <w:rPr>
          <w:lang w:val="pl-PL"/>
        </w:rPr>
        <w:t>niniejszej sprawie sądy krajowe nie zachowały sprawiedliwej równowagi między prawem skarżących do posz</w:t>
      </w:r>
      <w:r w:rsidR="00FA5467" w:rsidRPr="00FA5467">
        <w:rPr>
          <w:lang w:val="pl-PL"/>
        </w:rPr>
        <w:t>anowania ich życia prywatnego a </w:t>
      </w:r>
      <w:r w:rsidR="006B4B40" w:rsidRPr="00FA5467">
        <w:rPr>
          <w:lang w:val="pl-PL"/>
        </w:rPr>
        <w:t xml:space="preserve">wolnością </w:t>
      </w:r>
      <w:r w:rsidR="006E6067">
        <w:rPr>
          <w:lang w:val="pl-PL"/>
        </w:rPr>
        <w:t>wypowiedzi</w:t>
      </w:r>
      <w:r w:rsidR="006B4B40" w:rsidRPr="00FA5467">
        <w:rPr>
          <w:lang w:val="pl-PL"/>
        </w:rPr>
        <w:t xml:space="preserve">. </w:t>
      </w:r>
      <w:r w:rsidR="00C44233">
        <w:rPr>
          <w:lang w:val="pl-PL"/>
        </w:rPr>
        <w:t>Tym samym</w:t>
      </w:r>
      <w:r w:rsidR="00C44233" w:rsidRPr="00FA5467">
        <w:rPr>
          <w:lang w:val="pl-PL"/>
        </w:rPr>
        <w:t xml:space="preserve"> </w:t>
      </w:r>
      <w:r w:rsidR="006B4B40" w:rsidRPr="00FA5467">
        <w:rPr>
          <w:lang w:val="pl-PL"/>
        </w:rPr>
        <w:t>doszło do naruszenia art. 8 Konwencji.</w:t>
      </w:r>
    </w:p>
    <w:p w14:paraId="156B0C0F" w14:textId="77777777" w:rsidR="00960932" w:rsidRPr="00FA5467" w:rsidRDefault="004E0700" w:rsidP="005D5475">
      <w:pPr>
        <w:pStyle w:val="ECHRHeading1"/>
        <w:spacing w:line="240" w:lineRule="auto"/>
        <w:rPr>
          <w:lang w:val="pl-PL"/>
        </w:rPr>
      </w:pPr>
      <w:r w:rsidRPr="00FA5467">
        <w:rPr>
          <w:lang w:val="pl-PL"/>
        </w:rPr>
        <w:t xml:space="preserve">III.   ZARZUT NARUSZENIA ART. 10 I 14 </w:t>
      </w:r>
      <w:r w:rsidR="009A1DB3" w:rsidRPr="00FA5467">
        <w:rPr>
          <w:lang w:val="pl-PL"/>
        </w:rPr>
        <w:t>KONWENCJI</w:t>
      </w:r>
    </w:p>
    <w:p w14:paraId="46BA476F" w14:textId="77777777" w:rsidR="004E0700"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91</w:t>
      </w:r>
      <w:r w:rsidRPr="00FA5467">
        <w:rPr>
          <w:lang w:val="pl-PL"/>
        </w:rPr>
        <w:fldChar w:fldCharType="end"/>
      </w:r>
      <w:r w:rsidR="009A1DB3" w:rsidRPr="00FA5467">
        <w:rPr>
          <w:lang w:val="pl-PL"/>
        </w:rPr>
        <w:t>.  </w:t>
      </w:r>
      <w:r w:rsidR="004E0700" w:rsidRPr="00FA5467">
        <w:rPr>
          <w:lang w:val="pl-PL"/>
        </w:rPr>
        <w:t>Powołując się na art. 10 Konwencji, skarżący zarzucili, że władze państwowe nie wywiązały się ze swojego pozytywnego obowiązku</w:t>
      </w:r>
      <w:r w:rsidR="009A1DB3" w:rsidRPr="00FA5467">
        <w:rPr>
          <w:lang w:val="pl-PL"/>
        </w:rPr>
        <w:t>, jakim była ochrona</w:t>
      </w:r>
      <w:r w:rsidR="004E0700" w:rsidRPr="00FA5467">
        <w:rPr>
          <w:lang w:val="pl-PL"/>
        </w:rPr>
        <w:t xml:space="preserve"> korzystania przez nich z przysługującego im prawa do wolności wyrażania opinii wobec artykułów prasowych mających na celu ich zastraszenie i stłumienie debaty zainicjowanej sprawozdaniem</w:t>
      </w:r>
      <w:r w:rsidR="00FA5467" w:rsidRPr="00FA5467">
        <w:rPr>
          <w:lang w:val="pl-PL"/>
        </w:rPr>
        <w:t xml:space="preserve"> o </w:t>
      </w:r>
      <w:r w:rsidR="009A1DB3" w:rsidRPr="00FA5467">
        <w:rPr>
          <w:lang w:val="pl-PL"/>
        </w:rPr>
        <w:t>prawach mniejszości</w:t>
      </w:r>
      <w:r w:rsidR="004E0700" w:rsidRPr="00FA5467">
        <w:rPr>
          <w:lang w:val="pl-PL"/>
        </w:rPr>
        <w:t>.</w:t>
      </w:r>
    </w:p>
    <w:p w14:paraId="735338B3" w14:textId="2BE30445" w:rsidR="004E0700"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92</w:t>
      </w:r>
      <w:r w:rsidRPr="00FA5467">
        <w:rPr>
          <w:lang w:val="pl-PL"/>
        </w:rPr>
        <w:fldChar w:fldCharType="end"/>
      </w:r>
      <w:r w:rsidR="004E0700" w:rsidRPr="00FA5467">
        <w:rPr>
          <w:lang w:val="pl-PL"/>
        </w:rPr>
        <w:t>.  Po</w:t>
      </w:r>
      <w:r w:rsidR="00C44233">
        <w:rPr>
          <w:lang w:val="pl-PL"/>
        </w:rPr>
        <w:t>nadto po</w:t>
      </w:r>
      <w:r w:rsidR="004E0700" w:rsidRPr="00FA5467">
        <w:rPr>
          <w:lang w:val="pl-PL"/>
        </w:rPr>
        <w:t>wołując się na art. 14 Konwencji</w:t>
      </w:r>
      <w:r w:rsidR="00FA5467" w:rsidRPr="00FA5467">
        <w:rPr>
          <w:lang w:val="pl-PL"/>
        </w:rPr>
        <w:t>, skarżący podnieśli, w </w:t>
      </w:r>
      <w:r w:rsidR="004E0700" w:rsidRPr="00FA5467">
        <w:rPr>
          <w:lang w:val="pl-PL"/>
        </w:rPr>
        <w:t xml:space="preserve">ramach skarg nr 50766/10 i 50782/10, że </w:t>
      </w:r>
      <w:r w:rsidR="00C44233">
        <w:rPr>
          <w:lang w:val="pl-PL"/>
        </w:rPr>
        <w:t>padli ofiarami</w:t>
      </w:r>
      <w:r w:rsidR="00C44233" w:rsidRPr="00FA5467">
        <w:rPr>
          <w:lang w:val="pl-PL"/>
        </w:rPr>
        <w:t xml:space="preserve"> </w:t>
      </w:r>
      <w:r w:rsidR="004E0700" w:rsidRPr="00FA5467">
        <w:rPr>
          <w:lang w:val="pl-PL"/>
        </w:rPr>
        <w:t xml:space="preserve">dyskryminacji ze względu na </w:t>
      </w:r>
      <w:r w:rsidR="00C44233">
        <w:rPr>
          <w:lang w:val="pl-PL"/>
        </w:rPr>
        <w:t>wyrażone przez nich</w:t>
      </w:r>
      <w:r w:rsidR="00C44233" w:rsidRPr="00FA5467">
        <w:rPr>
          <w:lang w:val="pl-PL"/>
        </w:rPr>
        <w:t xml:space="preserve"> </w:t>
      </w:r>
      <w:r w:rsidR="004E0700" w:rsidRPr="00FA5467">
        <w:rPr>
          <w:lang w:val="pl-PL"/>
        </w:rPr>
        <w:t xml:space="preserve">opinie. W tym względzie </w:t>
      </w:r>
      <w:r w:rsidR="00C44233">
        <w:rPr>
          <w:lang w:val="pl-PL"/>
        </w:rPr>
        <w:t>stwierdzili</w:t>
      </w:r>
      <w:r w:rsidR="004E0700" w:rsidRPr="00FA5467">
        <w:rPr>
          <w:lang w:val="pl-PL"/>
        </w:rPr>
        <w:t>, że władze nie</w:t>
      </w:r>
      <w:r w:rsidR="009A1DB3" w:rsidRPr="00FA5467">
        <w:rPr>
          <w:lang w:val="pl-PL"/>
        </w:rPr>
        <w:t xml:space="preserve"> ochroniły ich przed naruszeniami </w:t>
      </w:r>
      <w:r w:rsidR="004E0700" w:rsidRPr="00FA5467">
        <w:rPr>
          <w:lang w:val="pl-PL"/>
        </w:rPr>
        <w:t xml:space="preserve">ich prawa do wolności wyrażania opinii </w:t>
      </w:r>
      <w:r w:rsidR="009A1DB3" w:rsidRPr="00FA5467">
        <w:rPr>
          <w:lang w:val="pl-PL"/>
        </w:rPr>
        <w:t xml:space="preserve">ze strony osób trzecich </w:t>
      </w:r>
      <w:r w:rsidR="004E0700" w:rsidRPr="00FA5467">
        <w:rPr>
          <w:lang w:val="pl-PL"/>
        </w:rPr>
        <w:t>w odpowiedzi na opinie, które wyrazili w swoim sprawozdaniu na temat praw mniejszości.</w:t>
      </w:r>
    </w:p>
    <w:p w14:paraId="5AB320E3" w14:textId="38E0AAC2" w:rsidR="004E0700"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93</w:t>
      </w:r>
      <w:r w:rsidRPr="00FA5467">
        <w:rPr>
          <w:lang w:val="pl-PL"/>
        </w:rPr>
        <w:fldChar w:fldCharType="end"/>
      </w:r>
      <w:r w:rsidR="00DF49D0" w:rsidRPr="00FA5467">
        <w:rPr>
          <w:lang w:val="pl-PL"/>
        </w:rPr>
        <w:t>.  </w:t>
      </w:r>
      <w:r w:rsidR="004E0700" w:rsidRPr="00FA5467">
        <w:rPr>
          <w:lang w:val="pl-PL"/>
        </w:rPr>
        <w:t xml:space="preserve">Uwzględniając </w:t>
      </w:r>
      <w:r w:rsidR="006E6067">
        <w:rPr>
          <w:lang w:val="pl-PL"/>
        </w:rPr>
        <w:t xml:space="preserve">stwierdzone </w:t>
      </w:r>
      <w:r w:rsidR="004E0700" w:rsidRPr="00FA5467">
        <w:rPr>
          <w:lang w:val="pl-PL"/>
        </w:rPr>
        <w:t xml:space="preserve">naruszenie </w:t>
      </w:r>
      <w:r w:rsidR="0060739B" w:rsidRPr="00FA5467">
        <w:rPr>
          <w:lang w:val="pl-PL"/>
        </w:rPr>
        <w:t>art. 8 Konwencji (</w:t>
      </w:r>
      <w:r w:rsidR="00A33C5F">
        <w:rPr>
          <w:lang w:val="pl-PL"/>
        </w:rPr>
        <w:t>zob.</w:t>
      </w:r>
      <w:r w:rsidR="0060739B" w:rsidRPr="00FA5467">
        <w:rPr>
          <w:lang w:val="pl-PL"/>
        </w:rPr>
        <w:t xml:space="preserve"> p</w:t>
      </w:r>
      <w:r w:rsidR="004E0700" w:rsidRPr="00FA5467">
        <w:rPr>
          <w:lang w:val="pl-PL"/>
        </w:rPr>
        <w:t>aragraf 90 powyżej)</w:t>
      </w:r>
      <w:r w:rsidR="009A1DB3" w:rsidRPr="00FA5467">
        <w:rPr>
          <w:lang w:val="pl-PL"/>
        </w:rPr>
        <w:t xml:space="preserve">, Trybunał uważa, że rozważył </w:t>
      </w:r>
      <w:r w:rsidR="004E0700" w:rsidRPr="00FA5467">
        <w:rPr>
          <w:lang w:val="pl-PL"/>
        </w:rPr>
        <w:t xml:space="preserve">główną kwestię prawną </w:t>
      </w:r>
      <w:r w:rsidR="00C44233">
        <w:rPr>
          <w:lang w:val="pl-PL"/>
        </w:rPr>
        <w:t>zaistniałą</w:t>
      </w:r>
      <w:r w:rsidR="00C44233" w:rsidRPr="00FA5467">
        <w:rPr>
          <w:lang w:val="pl-PL"/>
        </w:rPr>
        <w:t xml:space="preserve"> </w:t>
      </w:r>
      <w:r w:rsidR="004E0700" w:rsidRPr="00FA5467">
        <w:rPr>
          <w:lang w:val="pl-PL"/>
        </w:rPr>
        <w:t xml:space="preserve">w niniejszej sprawie. W świetle wszystkich </w:t>
      </w:r>
      <w:r w:rsidR="00C44233">
        <w:rPr>
          <w:lang w:val="pl-PL"/>
        </w:rPr>
        <w:t>okoliczności sprawy</w:t>
      </w:r>
      <w:r w:rsidR="004E0700" w:rsidRPr="00FA5467">
        <w:rPr>
          <w:lang w:val="pl-PL"/>
        </w:rPr>
        <w:t xml:space="preserve"> i pism stron</w:t>
      </w:r>
      <w:r w:rsidR="009A1DB3" w:rsidRPr="00FA5467">
        <w:rPr>
          <w:lang w:val="pl-PL"/>
        </w:rPr>
        <w:t>,</w:t>
      </w:r>
      <w:r w:rsidR="004E0700" w:rsidRPr="00FA5467">
        <w:rPr>
          <w:lang w:val="pl-PL"/>
        </w:rPr>
        <w:t xml:space="preserve"> </w:t>
      </w:r>
      <w:r w:rsidR="00C44233">
        <w:rPr>
          <w:lang w:val="pl-PL"/>
        </w:rPr>
        <w:t xml:space="preserve">Trybunał </w:t>
      </w:r>
      <w:r w:rsidR="004E0700" w:rsidRPr="00FA5467">
        <w:rPr>
          <w:lang w:val="pl-PL"/>
        </w:rPr>
        <w:t>stwierdza, że nie jest już konieczne oddzielne badanie dopus</w:t>
      </w:r>
      <w:r w:rsidR="0060739B" w:rsidRPr="00FA5467">
        <w:rPr>
          <w:lang w:val="pl-PL"/>
        </w:rPr>
        <w:t xml:space="preserve">zczalności </w:t>
      </w:r>
      <w:r w:rsidR="00E71A6E">
        <w:rPr>
          <w:lang w:val="pl-PL"/>
        </w:rPr>
        <w:t>ani</w:t>
      </w:r>
      <w:r w:rsidR="00E71A6E" w:rsidRPr="00FA5467">
        <w:rPr>
          <w:lang w:val="pl-PL"/>
        </w:rPr>
        <w:t xml:space="preserve"> </w:t>
      </w:r>
      <w:r w:rsidR="00DF49D0" w:rsidRPr="00FA5467">
        <w:rPr>
          <w:lang w:val="pl-PL"/>
        </w:rPr>
        <w:t>przedmiotu</w:t>
      </w:r>
      <w:r w:rsidR="004E0700" w:rsidRPr="00FA5467">
        <w:rPr>
          <w:lang w:val="pl-PL"/>
        </w:rPr>
        <w:t xml:space="preserve"> skarg na podstawie art. 10 i 14 Konwencji (podobne </w:t>
      </w:r>
      <w:r w:rsidR="00E71A6E">
        <w:rPr>
          <w:lang w:val="pl-PL"/>
        </w:rPr>
        <w:t>stanowisko wyrażono w</w:t>
      </w:r>
      <w:r w:rsidR="004E0700" w:rsidRPr="00FA5467">
        <w:rPr>
          <w:lang w:val="pl-PL"/>
        </w:rPr>
        <w:t xml:space="preserve"> </w:t>
      </w:r>
      <w:r w:rsidR="004E0700" w:rsidRPr="00FA5467">
        <w:rPr>
          <w:i/>
          <w:iCs/>
          <w:lang w:val="pl-PL"/>
        </w:rPr>
        <w:t>Kamil Uzun przeciwko Turcji</w:t>
      </w:r>
      <w:r w:rsidR="004E0700" w:rsidRPr="00FA5467">
        <w:rPr>
          <w:lang w:val="pl-PL"/>
        </w:rPr>
        <w:t xml:space="preserve">, </w:t>
      </w:r>
      <w:r w:rsidR="00E71A6E">
        <w:rPr>
          <w:lang w:val="pl-PL"/>
        </w:rPr>
        <w:t xml:space="preserve">skarga </w:t>
      </w:r>
      <w:r w:rsidR="004E0700" w:rsidRPr="00FA5467">
        <w:rPr>
          <w:lang w:val="pl-PL"/>
        </w:rPr>
        <w:t>nr 37410/97, § 64, 10 maja 2007 r</w:t>
      </w:r>
      <w:r w:rsidR="00DF49D0" w:rsidRPr="00FA5467">
        <w:rPr>
          <w:lang w:val="pl-PL"/>
        </w:rPr>
        <w:t>.).</w:t>
      </w:r>
    </w:p>
    <w:p w14:paraId="25019A08" w14:textId="77777777" w:rsidR="00960932" w:rsidRPr="00FA5467" w:rsidRDefault="00DF49D0" w:rsidP="005D5475">
      <w:pPr>
        <w:pStyle w:val="ECHRHeading1"/>
        <w:spacing w:line="240" w:lineRule="auto"/>
        <w:rPr>
          <w:lang w:val="pl-PL"/>
        </w:rPr>
      </w:pPr>
      <w:r w:rsidRPr="00FA5467">
        <w:rPr>
          <w:lang w:val="pl-PL"/>
        </w:rPr>
        <w:t>IV.  ZASTOSOWANIE ART.</w:t>
      </w:r>
      <w:r w:rsidR="00204891" w:rsidRPr="00FA5467">
        <w:rPr>
          <w:lang w:val="pl-PL"/>
        </w:rPr>
        <w:t xml:space="preserve"> 41 </w:t>
      </w:r>
      <w:r w:rsidR="00F71800" w:rsidRPr="00FA5467">
        <w:rPr>
          <w:lang w:val="pl-PL"/>
        </w:rPr>
        <w:t>KONWENCJI</w:t>
      </w:r>
    </w:p>
    <w:p w14:paraId="497ED828" w14:textId="77777777" w:rsidR="00960932" w:rsidRPr="00FA5467" w:rsidRDefault="00655510" w:rsidP="005D5475">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94</w:t>
      </w:r>
      <w:r w:rsidRPr="00FA5467">
        <w:rPr>
          <w:lang w:val="pl-PL"/>
        </w:rPr>
        <w:fldChar w:fldCharType="end"/>
      </w:r>
      <w:r w:rsidR="00DF49D0" w:rsidRPr="00FA5467">
        <w:rPr>
          <w:lang w:val="pl-PL"/>
        </w:rPr>
        <w:t>.  Art. 41 Konwencji stanowi</w:t>
      </w:r>
      <w:r w:rsidR="00204891" w:rsidRPr="00FA5467">
        <w:rPr>
          <w:lang w:val="pl-PL"/>
        </w:rPr>
        <w:t>:</w:t>
      </w:r>
    </w:p>
    <w:p w14:paraId="223759AA" w14:textId="77777777" w:rsidR="00DF49D0" w:rsidRPr="00FA5467" w:rsidRDefault="00F71800" w:rsidP="005D5475">
      <w:pPr>
        <w:pStyle w:val="ECHRParaQuote"/>
        <w:keepNext/>
        <w:keepLines/>
        <w:spacing w:line="240" w:lineRule="auto"/>
        <w:rPr>
          <w:lang w:val="pl-PL"/>
        </w:rPr>
      </w:pPr>
      <w:r w:rsidRPr="00FA5467">
        <w:rPr>
          <w:lang w:val="pl-PL"/>
        </w:rPr>
        <w:lastRenderedPageBreak/>
        <w:t>„</w:t>
      </w:r>
      <w:r w:rsidR="00DF49D0" w:rsidRPr="00FA5467">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40778E26" w14:textId="77777777" w:rsidR="00960932" w:rsidRPr="00FA5467" w:rsidRDefault="00DF49D0" w:rsidP="005D5475">
      <w:pPr>
        <w:pStyle w:val="ECHRHeading2"/>
        <w:spacing w:line="240" w:lineRule="auto"/>
        <w:rPr>
          <w:lang w:val="pl-PL"/>
        </w:rPr>
      </w:pPr>
      <w:r w:rsidRPr="00FA5467">
        <w:rPr>
          <w:lang w:val="pl-PL"/>
        </w:rPr>
        <w:t>A.  Szkoda</w:t>
      </w:r>
    </w:p>
    <w:p w14:paraId="459514E8" w14:textId="48197A74" w:rsidR="00DF49D0" w:rsidRPr="00FA5467" w:rsidRDefault="00655510" w:rsidP="002720AA">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95</w:t>
      </w:r>
      <w:r w:rsidRPr="00FA5467">
        <w:rPr>
          <w:lang w:val="pl-PL"/>
        </w:rPr>
        <w:fldChar w:fldCharType="end"/>
      </w:r>
      <w:r w:rsidR="00DF49D0" w:rsidRPr="00FA5467">
        <w:rPr>
          <w:lang w:val="pl-PL"/>
        </w:rPr>
        <w:t xml:space="preserve">.  Skarżący </w:t>
      </w:r>
      <w:r w:rsidR="00E71A6E">
        <w:rPr>
          <w:lang w:val="pl-PL"/>
        </w:rPr>
        <w:t>do</w:t>
      </w:r>
      <w:r w:rsidR="00126DA6">
        <w:rPr>
          <w:lang w:val="pl-PL"/>
        </w:rPr>
        <w:t>magali się</w:t>
      </w:r>
      <w:r w:rsidR="00E71A6E" w:rsidRPr="00FA5467">
        <w:rPr>
          <w:lang w:val="pl-PL"/>
        </w:rPr>
        <w:t xml:space="preserve"> </w:t>
      </w:r>
      <w:r w:rsidR="006E6067">
        <w:rPr>
          <w:lang w:val="pl-PL"/>
        </w:rPr>
        <w:t>kwoty 40.</w:t>
      </w:r>
      <w:r w:rsidR="00DF49D0" w:rsidRPr="00FA5467">
        <w:rPr>
          <w:lang w:val="pl-PL"/>
        </w:rPr>
        <w:t>000 euro (EUR) tytuł</w:t>
      </w:r>
      <w:r w:rsidR="00E71A6E">
        <w:rPr>
          <w:lang w:val="pl-PL"/>
        </w:rPr>
        <w:t>em</w:t>
      </w:r>
      <w:r w:rsidR="00DF49D0" w:rsidRPr="00FA5467">
        <w:rPr>
          <w:lang w:val="pl-PL"/>
        </w:rPr>
        <w:t xml:space="preserve"> </w:t>
      </w:r>
      <w:r w:rsidR="00E71A6E">
        <w:rPr>
          <w:lang w:val="pl-PL"/>
        </w:rPr>
        <w:t xml:space="preserve">zadośćuczynienia za </w:t>
      </w:r>
      <w:r w:rsidR="00DF49D0" w:rsidRPr="00FA5467">
        <w:rPr>
          <w:lang w:val="pl-PL"/>
        </w:rPr>
        <w:t>szkod</w:t>
      </w:r>
      <w:r w:rsidR="00E71A6E">
        <w:rPr>
          <w:lang w:val="pl-PL"/>
        </w:rPr>
        <w:t>ę</w:t>
      </w:r>
      <w:r w:rsidR="00DF49D0" w:rsidRPr="00FA5467">
        <w:rPr>
          <w:lang w:val="pl-PL"/>
        </w:rPr>
        <w:t xml:space="preserve"> niemajątkow</w:t>
      </w:r>
      <w:r w:rsidR="00E71A6E">
        <w:rPr>
          <w:lang w:val="pl-PL"/>
        </w:rPr>
        <w:t>ą</w:t>
      </w:r>
      <w:r w:rsidR="00DF49D0" w:rsidRPr="00FA5467">
        <w:rPr>
          <w:lang w:val="pl-PL"/>
        </w:rPr>
        <w:t>.</w:t>
      </w:r>
    </w:p>
    <w:p w14:paraId="034FDE9A" w14:textId="5674C3B9" w:rsidR="00960932"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96</w:t>
      </w:r>
      <w:r w:rsidRPr="00FA5467">
        <w:rPr>
          <w:lang w:val="pl-PL"/>
        </w:rPr>
        <w:fldChar w:fldCharType="end"/>
      </w:r>
      <w:r w:rsidR="00204891" w:rsidRPr="00FA5467">
        <w:rPr>
          <w:lang w:val="pl-PL"/>
        </w:rPr>
        <w:t>.  </w:t>
      </w:r>
      <w:r w:rsidR="00563202" w:rsidRPr="00FA5467">
        <w:rPr>
          <w:lang w:val="pl-PL"/>
        </w:rPr>
        <w:t xml:space="preserve">Rząd </w:t>
      </w:r>
      <w:r w:rsidR="00E71A6E">
        <w:rPr>
          <w:lang w:val="pl-PL"/>
        </w:rPr>
        <w:t>stwierdził brak</w:t>
      </w:r>
      <w:r w:rsidR="00563202" w:rsidRPr="00FA5467">
        <w:rPr>
          <w:lang w:val="pl-PL"/>
        </w:rPr>
        <w:t xml:space="preserve"> związku </w:t>
      </w:r>
      <w:r w:rsidR="00E71A6E" w:rsidRPr="00FA5467">
        <w:rPr>
          <w:lang w:val="pl-PL"/>
        </w:rPr>
        <w:t>przyczynow</w:t>
      </w:r>
      <w:r w:rsidR="00E71A6E">
        <w:rPr>
          <w:lang w:val="pl-PL"/>
        </w:rPr>
        <w:t>o</w:t>
      </w:r>
      <w:r w:rsidR="00CC048E">
        <w:rPr>
          <w:lang w:val="pl-PL"/>
        </w:rPr>
        <w:t xml:space="preserve"> </w:t>
      </w:r>
      <w:r w:rsidR="00E71A6E">
        <w:rPr>
          <w:lang w:val="pl-PL"/>
        </w:rPr>
        <w:t>-</w:t>
      </w:r>
      <w:r w:rsidR="00CC048E">
        <w:rPr>
          <w:lang w:val="pl-PL"/>
        </w:rPr>
        <w:t xml:space="preserve"> </w:t>
      </w:r>
      <w:r w:rsidR="00E71A6E">
        <w:rPr>
          <w:lang w:val="pl-PL"/>
        </w:rPr>
        <w:t>skutkowego</w:t>
      </w:r>
      <w:r w:rsidR="00E71A6E" w:rsidRPr="00FA5467">
        <w:rPr>
          <w:lang w:val="pl-PL"/>
        </w:rPr>
        <w:t xml:space="preserve"> </w:t>
      </w:r>
      <w:r w:rsidR="00563202" w:rsidRPr="00FA5467">
        <w:rPr>
          <w:lang w:val="pl-PL"/>
        </w:rPr>
        <w:t xml:space="preserve">między </w:t>
      </w:r>
      <w:r w:rsidR="00E71A6E">
        <w:rPr>
          <w:lang w:val="pl-PL"/>
        </w:rPr>
        <w:t>zarzucanym</w:t>
      </w:r>
      <w:r w:rsidR="00E71A6E" w:rsidRPr="00FA5467">
        <w:rPr>
          <w:lang w:val="pl-PL"/>
        </w:rPr>
        <w:t xml:space="preserve"> </w:t>
      </w:r>
      <w:r w:rsidR="00563202" w:rsidRPr="00FA5467">
        <w:rPr>
          <w:lang w:val="pl-PL"/>
        </w:rPr>
        <w:t xml:space="preserve">naruszeniem a </w:t>
      </w:r>
      <w:r w:rsidR="00E71A6E">
        <w:rPr>
          <w:lang w:val="pl-PL"/>
        </w:rPr>
        <w:t xml:space="preserve">roszczeniem o zadośćuczynienie za </w:t>
      </w:r>
      <w:r w:rsidR="00563202" w:rsidRPr="00FA5467">
        <w:rPr>
          <w:lang w:val="pl-PL"/>
        </w:rPr>
        <w:t>szkod</w:t>
      </w:r>
      <w:r w:rsidR="00E71A6E">
        <w:rPr>
          <w:lang w:val="pl-PL"/>
        </w:rPr>
        <w:t>ę</w:t>
      </w:r>
      <w:r w:rsidR="00563202" w:rsidRPr="00FA5467">
        <w:rPr>
          <w:lang w:val="pl-PL"/>
        </w:rPr>
        <w:t xml:space="preserve"> niemajątkow</w:t>
      </w:r>
      <w:r w:rsidR="00E71A6E">
        <w:rPr>
          <w:lang w:val="pl-PL"/>
        </w:rPr>
        <w:t>ą</w:t>
      </w:r>
      <w:r w:rsidR="00563202" w:rsidRPr="00FA5467">
        <w:rPr>
          <w:lang w:val="pl-PL"/>
        </w:rPr>
        <w:t xml:space="preserve">, które jego zdaniem są </w:t>
      </w:r>
      <w:r w:rsidR="004E0F88" w:rsidRPr="00FA5467">
        <w:rPr>
          <w:lang w:val="pl-PL"/>
        </w:rPr>
        <w:t xml:space="preserve">zawyżone </w:t>
      </w:r>
      <w:r w:rsidR="00563202" w:rsidRPr="00FA5467">
        <w:rPr>
          <w:lang w:val="pl-PL"/>
        </w:rPr>
        <w:t>i nie odpowiada</w:t>
      </w:r>
      <w:r w:rsidR="00F71800" w:rsidRPr="00FA5467">
        <w:rPr>
          <w:lang w:val="pl-PL"/>
        </w:rPr>
        <w:t>ją</w:t>
      </w:r>
      <w:r w:rsidR="00563202" w:rsidRPr="00FA5467">
        <w:rPr>
          <w:lang w:val="pl-PL"/>
        </w:rPr>
        <w:t xml:space="preserve"> kwotom </w:t>
      </w:r>
      <w:r w:rsidR="004E0F88" w:rsidRPr="00FA5467">
        <w:rPr>
          <w:lang w:val="pl-PL"/>
        </w:rPr>
        <w:t xml:space="preserve">zasądzanym </w:t>
      </w:r>
      <w:r w:rsidR="00563202" w:rsidRPr="00FA5467">
        <w:rPr>
          <w:lang w:val="pl-PL"/>
        </w:rPr>
        <w:t>przez Trybunał</w:t>
      </w:r>
      <w:r w:rsidR="00631D5C" w:rsidRPr="00FA5467">
        <w:rPr>
          <w:lang w:val="pl-PL"/>
        </w:rPr>
        <w:t xml:space="preserve"> w tego rodzaju</w:t>
      </w:r>
      <w:r w:rsidR="004E0F88" w:rsidRPr="00FA5467">
        <w:rPr>
          <w:lang w:val="pl-PL"/>
        </w:rPr>
        <w:t xml:space="preserve"> sprawach</w:t>
      </w:r>
      <w:r w:rsidR="00563202" w:rsidRPr="00FA5467">
        <w:rPr>
          <w:lang w:val="pl-PL"/>
        </w:rPr>
        <w:t>.</w:t>
      </w:r>
    </w:p>
    <w:p w14:paraId="2A1B7703" w14:textId="147B93FA" w:rsidR="00960932"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97</w:t>
      </w:r>
      <w:r w:rsidRPr="00FA5467">
        <w:rPr>
          <w:lang w:val="pl-PL"/>
        </w:rPr>
        <w:fldChar w:fldCharType="end"/>
      </w:r>
      <w:r w:rsidR="00204891" w:rsidRPr="00FA5467">
        <w:rPr>
          <w:lang w:val="pl-PL"/>
        </w:rPr>
        <w:t>.  </w:t>
      </w:r>
      <w:r w:rsidR="00563202" w:rsidRPr="00FA5467">
        <w:rPr>
          <w:lang w:val="pl-PL"/>
        </w:rPr>
        <w:t>Trybunał uważa, że</w:t>
      </w:r>
      <w:r w:rsidR="004E0F88" w:rsidRPr="00FA5467">
        <w:rPr>
          <w:lang w:val="pl-PL"/>
        </w:rPr>
        <w:t xml:space="preserve"> każdemu ze skarżących należy przyznać kwotę</w:t>
      </w:r>
      <w:r w:rsidR="00563202" w:rsidRPr="00FA5467">
        <w:rPr>
          <w:lang w:val="pl-PL"/>
        </w:rPr>
        <w:t xml:space="preserve"> 1</w:t>
      </w:r>
      <w:r w:rsidR="006E6067">
        <w:rPr>
          <w:lang w:val="pl-PL"/>
        </w:rPr>
        <w:t>.</w:t>
      </w:r>
      <w:r w:rsidR="00563202" w:rsidRPr="00FA5467">
        <w:rPr>
          <w:lang w:val="pl-PL"/>
        </w:rPr>
        <w:t xml:space="preserve">500 EUR </w:t>
      </w:r>
      <w:r w:rsidR="00E71A6E">
        <w:rPr>
          <w:lang w:val="pl-PL"/>
        </w:rPr>
        <w:t>tytułem zadośćuczynienia za</w:t>
      </w:r>
      <w:r w:rsidR="00563202" w:rsidRPr="00FA5467">
        <w:rPr>
          <w:lang w:val="pl-PL"/>
        </w:rPr>
        <w:t xml:space="preserve"> szkod</w:t>
      </w:r>
      <w:r w:rsidR="00E71A6E">
        <w:rPr>
          <w:lang w:val="pl-PL"/>
        </w:rPr>
        <w:t>ę</w:t>
      </w:r>
      <w:r w:rsidR="00563202" w:rsidRPr="00FA5467">
        <w:rPr>
          <w:lang w:val="pl-PL"/>
        </w:rPr>
        <w:t xml:space="preserve"> niemajątkow</w:t>
      </w:r>
      <w:r w:rsidR="00E71A6E">
        <w:rPr>
          <w:lang w:val="pl-PL"/>
        </w:rPr>
        <w:t>ą</w:t>
      </w:r>
      <w:r w:rsidR="00563202" w:rsidRPr="00FA5467">
        <w:rPr>
          <w:lang w:val="pl-PL"/>
        </w:rPr>
        <w:t>.</w:t>
      </w:r>
    </w:p>
    <w:p w14:paraId="7AB1895A" w14:textId="77777777" w:rsidR="00A026E4" w:rsidRPr="00FA5467" w:rsidRDefault="00563202" w:rsidP="005D5475">
      <w:pPr>
        <w:pStyle w:val="ECHRHeading2"/>
        <w:spacing w:line="240" w:lineRule="auto"/>
        <w:rPr>
          <w:lang w:val="pl-PL"/>
        </w:rPr>
      </w:pPr>
      <w:r w:rsidRPr="00FA5467">
        <w:rPr>
          <w:lang w:val="pl-PL"/>
        </w:rPr>
        <w:t>B.  Koszty i wydatki</w:t>
      </w:r>
    </w:p>
    <w:p w14:paraId="07EF3BAF" w14:textId="64CED203" w:rsidR="00A026E4"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98</w:t>
      </w:r>
      <w:r w:rsidRPr="00FA5467">
        <w:rPr>
          <w:lang w:val="pl-PL"/>
        </w:rPr>
        <w:fldChar w:fldCharType="end"/>
      </w:r>
      <w:r w:rsidR="005C03FE" w:rsidRPr="00FA5467">
        <w:rPr>
          <w:lang w:val="pl-PL"/>
        </w:rPr>
        <w:t>.  </w:t>
      </w:r>
      <w:r w:rsidR="00A026E4" w:rsidRPr="00FA5467">
        <w:rPr>
          <w:lang w:val="pl-PL"/>
        </w:rPr>
        <w:t xml:space="preserve">Skarżący </w:t>
      </w:r>
      <w:r w:rsidR="00E71A6E">
        <w:rPr>
          <w:lang w:val="pl-PL"/>
        </w:rPr>
        <w:t>domagali się</w:t>
      </w:r>
      <w:r w:rsidR="00E71A6E" w:rsidRPr="00FA5467">
        <w:rPr>
          <w:lang w:val="pl-PL"/>
        </w:rPr>
        <w:t xml:space="preserve"> </w:t>
      </w:r>
      <w:r w:rsidR="00A026E4" w:rsidRPr="00FA5467">
        <w:rPr>
          <w:lang w:val="pl-PL"/>
        </w:rPr>
        <w:t xml:space="preserve">również </w:t>
      </w:r>
      <w:r w:rsidR="00E71A6E">
        <w:rPr>
          <w:lang w:val="pl-PL"/>
        </w:rPr>
        <w:t xml:space="preserve">kwoty </w:t>
      </w:r>
      <w:r w:rsidR="00A026E4" w:rsidRPr="00FA5467">
        <w:rPr>
          <w:lang w:val="pl-PL"/>
        </w:rPr>
        <w:t>4</w:t>
      </w:r>
      <w:r w:rsidR="006E6067">
        <w:rPr>
          <w:lang w:val="pl-PL"/>
        </w:rPr>
        <w:t>.</w:t>
      </w:r>
      <w:r w:rsidR="00A026E4" w:rsidRPr="00FA5467">
        <w:rPr>
          <w:lang w:val="pl-PL"/>
        </w:rPr>
        <w:t>202,60 lir tureckich (TRY) (1</w:t>
      </w:r>
      <w:r w:rsidR="006E6067">
        <w:rPr>
          <w:lang w:val="pl-PL"/>
        </w:rPr>
        <w:t>.</w:t>
      </w:r>
      <w:r w:rsidR="00A026E4" w:rsidRPr="00FA5467">
        <w:rPr>
          <w:lang w:val="pl-PL"/>
        </w:rPr>
        <w:t>088,08 EUR) tytuł</w:t>
      </w:r>
      <w:r w:rsidR="00126DA6">
        <w:rPr>
          <w:lang w:val="pl-PL"/>
        </w:rPr>
        <w:t>em zwrotu</w:t>
      </w:r>
      <w:r w:rsidR="00A026E4" w:rsidRPr="00FA5467">
        <w:rPr>
          <w:lang w:val="pl-PL"/>
        </w:rPr>
        <w:t xml:space="preserve"> kosztów i wydatków poniesionych przed sądami krajowymi oraz </w:t>
      </w:r>
      <w:r w:rsidR="00126DA6">
        <w:rPr>
          <w:lang w:val="pl-PL"/>
        </w:rPr>
        <w:t xml:space="preserve">kwoty </w:t>
      </w:r>
      <w:r w:rsidR="006E6067">
        <w:rPr>
          <w:lang w:val="pl-PL"/>
        </w:rPr>
        <w:t>64.000 TRY (16.</w:t>
      </w:r>
      <w:r w:rsidR="00A026E4" w:rsidRPr="00FA5467">
        <w:rPr>
          <w:lang w:val="pl-PL"/>
        </w:rPr>
        <w:t>570</w:t>
      </w:r>
      <w:r w:rsidR="004F0328" w:rsidRPr="00FA5467">
        <w:rPr>
          <w:lang w:val="pl-PL"/>
        </w:rPr>
        <w:t>,01 EUR) tytuł</w:t>
      </w:r>
      <w:r w:rsidR="00126DA6">
        <w:rPr>
          <w:lang w:val="pl-PL"/>
        </w:rPr>
        <w:t>em zwrotu</w:t>
      </w:r>
      <w:r w:rsidR="004F0328" w:rsidRPr="00FA5467">
        <w:rPr>
          <w:lang w:val="pl-PL"/>
        </w:rPr>
        <w:t xml:space="preserve"> kosztów</w:t>
      </w:r>
      <w:r w:rsidR="004E0F88" w:rsidRPr="00FA5467">
        <w:rPr>
          <w:lang w:val="pl-PL"/>
        </w:rPr>
        <w:t xml:space="preserve"> zastępstwa procesowego</w:t>
      </w:r>
      <w:r w:rsidR="00A026E4" w:rsidRPr="00FA5467">
        <w:rPr>
          <w:lang w:val="pl-PL"/>
        </w:rPr>
        <w:t>. Na poparcie swojego roszczenia do</w:t>
      </w:r>
      <w:r w:rsidR="004F0328" w:rsidRPr="00FA5467">
        <w:rPr>
          <w:lang w:val="pl-PL"/>
        </w:rPr>
        <w:t xml:space="preserve">tyczącego kosztów </w:t>
      </w:r>
      <w:r w:rsidR="00A853CA">
        <w:rPr>
          <w:lang w:val="pl-PL"/>
        </w:rPr>
        <w:t>procesu</w:t>
      </w:r>
      <w:r w:rsidR="00A026E4" w:rsidRPr="00FA5467">
        <w:rPr>
          <w:lang w:val="pl-PL"/>
        </w:rPr>
        <w:t xml:space="preserve"> </w:t>
      </w:r>
      <w:r w:rsidR="00126DA6">
        <w:rPr>
          <w:lang w:val="pl-PL"/>
        </w:rPr>
        <w:t>związanych z</w:t>
      </w:r>
      <w:r w:rsidR="00126DA6" w:rsidRPr="00FA5467">
        <w:rPr>
          <w:lang w:val="pl-PL"/>
        </w:rPr>
        <w:t xml:space="preserve"> jedn</w:t>
      </w:r>
      <w:r w:rsidR="00126DA6">
        <w:rPr>
          <w:lang w:val="pl-PL"/>
        </w:rPr>
        <w:t>ym</w:t>
      </w:r>
      <w:r w:rsidR="00126DA6" w:rsidRPr="00FA5467">
        <w:rPr>
          <w:lang w:val="pl-PL"/>
        </w:rPr>
        <w:t xml:space="preserve"> </w:t>
      </w:r>
      <w:r w:rsidR="00A026E4" w:rsidRPr="00FA5467">
        <w:rPr>
          <w:lang w:val="pl-PL"/>
        </w:rPr>
        <w:t>z czterech postępowań</w:t>
      </w:r>
      <w:r w:rsidR="00126DA6">
        <w:rPr>
          <w:lang w:val="pl-PL"/>
        </w:rPr>
        <w:t xml:space="preserve"> skarżący</w:t>
      </w:r>
      <w:r w:rsidR="00A026E4" w:rsidRPr="00FA5467">
        <w:rPr>
          <w:lang w:val="pl-PL"/>
        </w:rPr>
        <w:t xml:space="preserve"> przedstawili zestawienie kosztów </w:t>
      </w:r>
      <w:r w:rsidR="00126DA6">
        <w:rPr>
          <w:lang w:val="pl-PL"/>
        </w:rPr>
        <w:t>opiewające na łączną kwotę</w:t>
      </w:r>
      <w:r w:rsidR="00A026E4" w:rsidRPr="00FA5467">
        <w:rPr>
          <w:lang w:val="pl-PL"/>
        </w:rPr>
        <w:t xml:space="preserve"> 293,70 TRY (76,04 EUR) oraz cz</w:t>
      </w:r>
      <w:r w:rsidR="004F0328" w:rsidRPr="00FA5467">
        <w:rPr>
          <w:lang w:val="pl-PL"/>
        </w:rPr>
        <w:t xml:space="preserve">tery faktury </w:t>
      </w:r>
      <w:r w:rsidR="00126DA6">
        <w:rPr>
          <w:lang w:val="pl-PL"/>
        </w:rPr>
        <w:t xml:space="preserve">opiewające </w:t>
      </w:r>
      <w:r w:rsidR="004F0328" w:rsidRPr="00FA5467">
        <w:rPr>
          <w:lang w:val="pl-PL"/>
        </w:rPr>
        <w:t>na łączną kwotę</w:t>
      </w:r>
      <w:r w:rsidR="00A026E4" w:rsidRPr="00FA5467">
        <w:rPr>
          <w:lang w:val="pl-PL"/>
        </w:rPr>
        <w:t xml:space="preserve"> 345,60 TRY (89,48 EUR). Jeżeli chodzi o</w:t>
      </w:r>
      <w:r w:rsidR="004F0328" w:rsidRPr="00FA5467">
        <w:rPr>
          <w:lang w:val="pl-PL"/>
        </w:rPr>
        <w:t xml:space="preserve"> koszty</w:t>
      </w:r>
      <w:r w:rsidR="00F661B1" w:rsidRPr="00FA5467">
        <w:rPr>
          <w:lang w:val="pl-PL"/>
        </w:rPr>
        <w:t xml:space="preserve"> zastępstwa procesowego</w:t>
      </w:r>
      <w:r w:rsidR="00A026E4" w:rsidRPr="00FA5467">
        <w:rPr>
          <w:lang w:val="pl-PL"/>
        </w:rPr>
        <w:t xml:space="preserve">, </w:t>
      </w:r>
      <w:r w:rsidR="00126DA6">
        <w:rPr>
          <w:lang w:val="pl-PL"/>
        </w:rPr>
        <w:t xml:space="preserve">skarżący </w:t>
      </w:r>
      <w:r w:rsidR="00A026E4" w:rsidRPr="00FA5467">
        <w:rPr>
          <w:lang w:val="pl-PL"/>
        </w:rPr>
        <w:t>przedstawili osiem umów</w:t>
      </w:r>
      <w:r w:rsidR="000768AA" w:rsidRPr="00FA5467">
        <w:rPr>
          <w:lang w:val="pl-PL"/>
        </w:rPr>
        <w:t xml:space="preserve"> o wynagrodzenie</w:t>
      </w:r>
      <w:r w:rsidR="00126DA6">
        <w:rPr>
          <w:lang w:val="pl-PL"/>
        </w:rPr>
        <w:t xml:space="preserve">, które </w:t>
      </w:r>
      <w:r w:rsidR="00A026E4" w:rsidRPr="00FA5467">
        <w:rPr>
          <w:lang w:val="pl-PL"/>
        </w:rPr>
        <w:t>każdy z dwó</w:t>
      </w:r>
      <w:r w:rsidR="00FA5467" w:rsidRPr="00FA5467">
        <w:rPr>
          <w:lang w:val="pl-PL"/>
        </w:rPr>
        <w:t xml:space="preserve">ch skarżących </w:t>
      </w:r>
      <w:r w:rsidR="00126DA6">
        <w:rPr>
          <w:lang w:val="pl-PL"/>
        </w:rPr>
        <w:t>zawarł z</w:t>
      </w:r>
      <w:r w:rsidR="00FA5467" w:rsidRPr="00FA5467">
        <w:rPr>
          <w:lang w:val="pl-PL"/>
        </w:rPr>
        <w:t xml:space="preserve"> </w:t>
      </w:r>
      <w:r w:rsidR="00126DA6">
        <w:rPr>
          <w:lang w:val="pl-PL"/>
        </w:rPr>
        <w:t>pełnomocnikiem</w:t>
      </w:r>
      <w:r w:rsidR="00126DA6" w:rsidRPr="00FA5467">
        <w:rPr>
          <w:lang w:val="pl-PL"/>
        </w:rPr>
        <w:t xml:space="preserve"> </w:t>
      </w:r>
      <w:r w:rsidR="00FA5467" w:rsidRPr="00FA5467">
        <w:rPr>
          <w:lang w:val="pl-PL"/>
        </w:rPr>
        <w:t>w </w:t>
      </w:r>
      <w:r w:rsidR="00126DA6">
        <w:rPr>
          <w:lang w:val="pl-PL"/>
        </w:rPr>
        <w:t>związku z</w:t>
      </w:r>
      <w:r w:rsidR="00A026E4" w:rsidRPr="00FA5467">
        <w:rPr>
          <w:lang w:val="pl-PL"/>
        </w:rPr>
        <w:t xml:space="preserve"> </w:t>
      </w:r>
      <w:r w:rsidR="00126DA6" w:rsidRPr="00FA5467">
        <w:rPr>
          <w:lang w:val="pl-PL"/>
        </w:rPr>
        <w:t>każd</w:t>
      </w:r>
      <w:r w:rsidR="00126DA6">
        <w:rPr>
          <w:lang w:val="pl-PL"/>
        </w:rPr>
        <w:t>ym</w:t>
      </w:r>
      <w:r w:rsidR="00126DA6" w:rsidRPr="00FA5467">
        <w:rPr>
          <w:lang w:val="pl-PL"/>
        </w:rPr>
        <w:t xml:space="preserve"> </w:t>
      </w:r>
      <w:r w:rsidR="00A026E4" w:rsidRPr="00FA5467">
        <w:rPr>
          <w:lang w:val="pl-PL"/>
        </w:rPr>
        <w:t xml:space="preserve">z czterech postępowań przed sądami krajowymi, </w:t>
      </w:r>
      <w:r w:rsidR="00BB2E93" w:rsidRPr="00FA5467">
        <w:rPr>
          <w:lang w:val="pl-PL"/>
        </w:rPr>
        <w:t>zgodni</w:t>
      </w:r>
      <w:r w:rsidR="00F661B1" w:rsidRPr="00FA5467">
        <w:rPr>
          <w:lang w:val="pl-PL"/>
        </w:rPr>
        <w:t>e</w:t>
      </w:r>
      <w:r w:rsidR="00BB2E93" w:rsidRPr="00FA5467">
        <w:rPr>
          <w:lang w:val="pl-PL"/>
        </w:rPr>
        <w:t xml:space="preserve"> z którymi </w:t>
      </w:r>
      <w:r w:rsidR="00126DA6">
        <w:rPr>
          <w:lang w:val="pl-PL"/>
        </w:rPr>
        <w:t xml:space="preserve">to umowami </w:t>
      </w:r>
      <w:r w:rsidR="00BB2E93" w:rsidRPr="00FA5467">
        <w:rPr>
          <w:lang w:val="pl-PL"/>
        </w:rPr>
        <w:t xml:space="preserve">łączna kwota kosztów </w:t>
      </w:r>
      <w:r w:rsidR="00F661B1" w:rsidRPr="00FA5467">
        <w:rPr>
          <w:lang w:val="pl-PL"/>
        </w:rPr>
        <w:t xml:space="preserve">zastępstwa procesowego </w:t>
      </w:r>
      <w:r w:rsidR="00BB2E93" w:rsidRPr="00FA5467">
        <w:rPr>
          <w:lang w:val="pl-PL"/>
        </w:rPr>
        <w:t xml:space="preserve">wynosiła </w:t>
      </w:r>
      <w:r w:rsidR="00A026E4" w:rsidRPr="00FA5467">
        <w:rPr>
          <w:lang w:val="pl-PL"/>
        </w:rPr>
        <w:t>8</w:t>
      </w:r>
      <w:r w:rsidR="006E6067">
        <w:rPr>
          <w:lang w:val="pl-PL"/>
        </w:rPr>
        <w:t>.</w:t>
      </w:r>
      <w:r w:rsidR="00A026E4" w:rsidRPr="00FA5467">
        <w:rPr>
          <w:lang w:val="pl-PL"/>
        </w:rPr>
        <w:t xml:space="preserve">000 TRY (2071,25 EUR) </w:t>
      </w:r>
      <w:r w:rsidR="00126DA6">
        <w:rPr>
          <w:lang w:val="pl-PL"/>
        </w:rPr>
        <w:t>w ramach</w:t>
      </w:r>
      <w:r w:rsidR="00126DA6" w:rsidRPr="00FA5467">
        <w:rPr>
          <w:lang w:val="pl-PL"/>
        </w:rPr>
        <w:t xml:space="preserve"> </w:t>
      </w:r>
      <w:r w:rsidR="004F0328" w:rsidRPr="00FA5467">
        <w:rPr>
          <w:lang w:val="pl-PL"/>
        </w:rPr>
        <w:t>każde</w:t>
      </w:r>
      <w:r w:rsidR="00126DA6">
        <w:rPr>
          <w:lang w:val="pl-PL"/>
        </w:rPr>
        <w:t>go</w:t>
      </w:r>
      <w:r w:rsidR="004F0328" w:rsidRPr="00FA5467">
        <w:rPr>
          <w:lang w:val="pl-PL"/>
        </w:rPr>
        <w:t xml:space="preserve"> z postępowań</w:t>
      </w:r>
      <w:r w:rsidR="005C03FE" w:rsidRPr="00FA5467">
        <w:rPr>
          <w:lang w:val="pl-PL"/>
        </w:rPr>
        <w:t>.</w:t>
      </w:r>
    </w:p>
    <w:p w14:paraId="7FD150F5" w14:textId="77777777" w:rsidR="00960932"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99</w:t>
      </w:r>
      <w:r w:rsidRPr="00FA5467">
        <w:rPr>
          <w:lang w:val="pl-PL"/>
        </w:rPr>
        <w:fldChar w:fldCharType="end"/>
      </w:r>
      <w:r w:rsidR="002D417F" w:rsidRPr="00FA5467">
        <w:rPr>
          <w:lang w:val="pl-PL"/>
        </w:rPr>
        <w:t>. Rząd stwierdził, że skarżący nie przedstawili żadnego dowodu zapłaty na poparcie swojego</w:t>
      </w:r>
      <w:r w:rsidR="00BB2E93" w:rsidRPr="00FA5467">
        <w:rPr>
          <w:lang w:val="pl-PL"/>
        </w:rPr>
        <w:t xml:space="preserve"> żądania</w:t>
      </w:r>
      <w:r w:rsidR="002D417F" w:rsidRPr="00FA5467">
        <w:rPr>
          <w:lang w:val="pl-PL"/>
        </w:rPr>
        <w:t xml:space="preserve"> dotyczącego kosztów i wydatków.</w:t>
      </w:r>
    </w:p>
    <w:p w14:paraId="1C1BC38A" w14:textId="098FC0AA" w:rsidR="005C03FE" w:rsidRPr="00FA5467" w:rsidRDefault="00655510" w:rsidP="0081202A">
      <w:pPr>
        <w:pStyle w:val="ECHRPara"/>
        <w:spacing w:after="0"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100</w:t>
      </w:r>
      <w:r w:rsidRPr="00FA5467">
        <w:rPr>
          <w:lang w:val="pl-PL"/>
        </w:rPr>
        <w:fldChar w:fldCharType="end"/>
      </w:r>
      <w:r w:rsidR="00204891" w:rsidRPr="00FA5467">
        <w:rPr>
          <w:lang w:val="pl-PL"/>
        </w:rPr>
        <w:t>.  </w:t>
      </w:r>
      <w:r w:rsidR="005C03FE" w:rsidRPr="00FA5467">
        <w:rPr>
          <w:lang w:val="pl-PL"/>
        </w:rPr>
        <w:t xml:space="preserve">Zgodnie z orzecznictwem Trybunału skarżącemu przysługuje zwrot kosztów i wydatków tylko w takim zakresie, w jakim wykazano, że zostały one rzeczywiście i w sposób konieczny </w:t>
      </w:r>
      <w:r w:rsidR="002720AA" w:rsidRPr="00FA5467">
        <w:rPr>
          <w:lang w:val="pl-PL"/>
        </w:rPr>
        <w:t>poniesione</w:t>
      </w:r>
      <w:r w:rsidR="00F661B1" w:rsidRPr="00FA5467">
        <w:rPr>
          <w:lang w:val="pl-PL"/>
        </w:rPr>
        <w:t>,</w:t>
      </w:r>
      <w:r w:rsidR="002720AA" w:rsidRPr="00FA5467">
        <w:rPr>
          <w:lang w:val="pl-PL"/>
        </w:rPr>
        <w:t xml:space="preserve"> a ich wysokość jest uzasadniona</w:t>
      </w:r>
      <w:r w:rsidR="005C03FE" w:rsidRPr="00FA5467">
        <w:rPr>
          <w:lang w:val="pl-PL"/>
        </w:rPr>
        <w:t>. W niniejszej sprawie, mając na względzie dokumenty</w:t>
      </w:r>
      <w:r w:rsidR="00FA5467" w:rsidRPr="00FA5467">
        <w:rPr>
          <w:lang w:val="pl-PL"/>
        </w:rPr>
        <w:t xml:space="preserve"> </w:t>
      </w:r>
      <w:r w:rsidR="00A853CA">
        <w:rPr>
          <w:lang w:val="pl-PL"/>
        </w:rPr>
        <w:t xml:space="preserve">pozostające </w:t>
      </w:r>
      <w:r w:rsidR="00FA5467" w:rsidRPr="00FA5467">
        <w:rPr>
          <w:lang w:val="pl-PL"/>
        </w:rPr>
        <w:t>w </w:t>
      </w:r>
      <w:r w:rsidR="002720AA" w:rsidRPr="00FA5467">
        <w:rPr>
          <w:lang w:val="pl-PL"/>
        </w:rPr>
        <w:t>posiadaniu Trybunału</w:t>
      </w:r>
      <w:r w:rsidR="005C03FE" w:rsidRPr="00FA5467">
        <w:rPr>
          <w:lang w:val="pl-PL"/>
        </w:rPr>
        <w:t xml:space="preserve"> i</w:t>
      </w:r>
      <w:r w:rsidR="00A853CA">
        <w:rPr>
          <w:lang w:val="pl-PL"/>
        </w:rPr>
        <w:t xml:space="preserve"> jego</w:t>
      </w:r>
      <w:r w:rsidR="005C03FE" w:rsidRPr="00FA5467">
        <w:rPr>
          <w:lang w:val="pl-PL"/>
        </w:rPr>
        <w:t xml:space="preserve"> orzecznictwo</w:t>
      </w:r>
      <w:r w:rsidR="002720AA" w:rsidRPr="00FA5467">
        <w:rPr>
          <w:lang w:val="pl-PL"/>
        </w:rPr>
        <w:t xml:space="preserve">, Trybunał uznaje za </w:t>
      </w:r>
      <w:r w:rsidR="005C03FE" w:rsidRPr="00FA5467">
        <w:rPr>
          <w:lang w:val="pl-PL"/>
        </w:rPr>
        <w:t>uzasadnione przyznanie kwoty 4</w:t>
      </w:r>
      <w:r w:rsidR="006E6067">
        <w:rPr>
          <w:lang w:val="pl-PL"/>
        </w:rPr>
        <w:t>.</w:t>
      </w:r>
      <w:r w:rsidR="005C03FE" w:rsidRPr="00FA5467">
        <w:rPr>
          <w:lang w:val="pl-PL"/>
        </w:rPr>
        <w:t xml:space="preserve">000 EUR </w:t>
      </w:r>
      <w:r w:rsidR="00126DA6">
        <w:rPr>
          <w:lang w:val="pl-PL"/>
        </w:rPr>
        <w:t>tytułem zwrotu</w:t>
      </w:r>
      <w:r w:rsidR="00126DA6" w:rsidRPr="00FA5467">
        <w:rPr>
          <w:lang w:val="pl-PL"/>
        </w:rPr>
        <w:t xml:space="preserve"> </w:t>
      </w:r>
      <w:r w:rsidR="005C03FE" w:rsidRPr="00FA5467">
        <w:rPr>
          <w:lang w:val="pl-PL"/>
        </w:rPr>
        <w:t>wszystkich kosztów</w:t>
      </w:r>
      <w:r w:rsidR="002720AA" w:rsidRPr="00FA5467">
        <w:rPr>
          <w:lang w:val="pl-PL"/>
        </w:rPr>
        <w:t>, a zatem przyznaje tę kwotę</w:t>
      </w:r>
      <w:r w:rsidR="005C03FE" w:rsidRPr="00FA5467">
        <w:rPr>
          <w:lang w:val="pl-PL"/>
        </w:rPr>
        <w:t xml:space="preserve"> skarżącym</w:t>
      </w:r>
      <w:r w:rsidR="002720AA" w:rsidRPr="00FA5467">
        <w:rPr>
          <w:lang w:val="pl-PL"/>
        </w:rPr>
        <w:t xml:space="preserve"> </w:t>
      </w:r>
      <w:r w:rsidR="00631D5C" w:rsidRPr="00FA5467">
        <w:rPr>
          <w:lang w:val="pl-PL"/>
        </w:rPr>
        <w:t>łącznie</w:t>
      </w:r>
      <w:r w:rsidR="005C03FE" w:rsidRPr="00FA5467">
        <w:rPr>
          <w:lang w:val="pl-PL"/>
        </w:rPr>
        <w:t>.</w:t>
      </w:r>
    </w:p>
    <w:p w14:paraId="70293469" w14:textId="77777777" w:rsidR="00960932" w:rsidRPr="00FA5467" w:rsidRDefault="00204891" w:rsidP="005D5475">
      <w:pPr>
        <w:pStyle w:val="ECHRHeading2"/>
        <w:spacing w:line="240" w:lineRule="auto"/>
        <w:rPr>
          <w:lang w:val="pl-PL"/>
        </w:rPr>
      </w:pPr>
      <w:r w:rsidRPr="00FA5467">
        <w:rPr>
          <w:lang w:val="pl-PL"/>
        </w:rPr>
        <w:lastRenderedPageBreak/>
        <w:t>C</w:t>
      </w:r>
      <w:r w:rsidR="002D417F" w:rsidRPr="00FA5467">
        <w:rPr>
          <w:lang w:val="pl-PL"/>
        </w:rPr>
        <w:t xml:space="preserve">.  Odsetki za </w:t>
      </w:r>
      <w:r w:rsidR="00A72E88" w:rsidRPr="00FA5467">
        <w:rPr>
          <w:lang w:val="pl-PL"/>
        </w:rPr>
        <w:t>zwłokę</w:t>
      </w:r>
    </w:p>
    <w:p w14:paraId="77CC9195" w14:textId="24355941" w:rsidR="002D417F" w:rsidRPr="00FA5467" w:rsidRDefault="00655510" w:rsidP="00F661B1">
      <w:pPr>
        <w:pStyle w:val="ECHRPara"/>
        <w:spacing w:line="240" w:lineRule="auto"/>
        <w:rPr>
          <w:lang w:val="pl-PL"/>
        </w:rPr>
      </w:pPr>
      <w:r w:rsidRPr="00FA5467">
        <w:rPr>
          <w:lang w:val="pl-PL"/>
        </w:rPr>
        <w:fldChar w:fldCharType="begin"/>
      </w:r>
      <w:r w:rsidR="00204891" w:rsidRPr="00FA5467">
        <w:rPr>
          <w:lang w:val="pl-PL"/>
        </w:rPr>
        <w:instrText xml:space="preserve"> SEQ level0 \*arabic </w:instrText>
      </w:r>
      <w:r w:rsidRPr="00FA5467">
        <w:rPr>
          <w:lang w:val="pl-PL"/>
        </w:rPr>
        <w:fldChar w:fldCharType="separate"/>
      </w:r>
      <w:r w:rsidR="00204891" w:rsidRPr="00FA5467">
        <w:rPr>
          <w:lang w:val="pl-PL"/>
        </w:rPr>
        <w:t>101</w:t>
      </w:r>
      <w:r w:rsidRPr="00FA5467">
        <w:rPr>
          <w:lang w:val="pl-PL"/>
        </w:rPr>
        <w:fldChar w:fldCharType="end"/>
      </w:r>
      <w:r w:rsidR="002D417F" w:rsidRPr="00FA5467">
        <w:rPr>
          <w:lang w:val="pl-PL"/>
        </w:rPr>
        <w:t>.  </w:t>
      </w:r>
      <w:r w:rsidR="00F661B1" w:rsidRPr="00FA5467">
        <w:rPr>
          <w:lang w:val="pl-PL"/>
        </w:rPr>
        <w:t>Trybunał uznaje</w:t>
      </w:r>
      <w:r w:rsidR="006E6067">
        <w:rPr>
          <w:lang w:val="pl-PL"/>
        </w:rPr>
        <w:t xml:space="preserve"> za słuszne wyznaczenie wysokości</w:t>
      </w:r>
      <w:r w:rsidR="00F661B1" w:rsidRPr="00FA5467">
        <w:rPr>
          <w:lang w:val="pl-PL"/>
        </w:rPr>
        <w:t xml:space="preserve"> </w:t>
      </w:r>
      <w:r w:rsidR="002D417F" w:rsidRPr="00FA5467">
        <w:rPr>
          <w:lang w:val="pl-PL"/>
        </w:rPr>
        <w:t xml:space="preserve">odsetek za zwłokę </w:t>
      </w:r>
      <w:r w:rsidR="00F661B1" w:rsidRPr="00FA5467">
        <w:rPr>
          <w:lang w:val="pl-PL"/>
        </w:rPr>
        <w:t>na podstawie marginalnej stopy</w:t>
      </w:r>
      <w:r w:rsidR="002D417F" w:rsidRPr="00FA5467">
        <w:rPr>
          <w:lang w:val="pl-PL"/>
        </w:rPr>
        <w:t xml:space="preserve"> procentowej Europejskiego Banku Centralnego</w:t>
      </w:r>
      <w:r w:rsidR="00F661B1" w:rsidRPr="00FA5467">
        <w:rPr>
          <w:lang w:val="pl-PL"/>
        </w:rPr>
        <w:t xml:space="preserve">, powiększonej o </w:t>
      </w:r>
      <w:r w:rsidR="002D417F" w:rsidRPr="00FA5467">
        <w:rPr>
          <w:lang w:val="pl-PL"/>
        </w:rPr>
        <w:t>trzy punkty procentowe.</w:t>
      </w:r>
    </w:p>
    <w:p w14:paraId="7DFA01A1" w14:textId="77777777" w:rsidR="005D5475" w:rsidRPr="00FA5467" w:rsidRDefault="00E331D4" w:rsidP="005D5475">
      <w:pPr>
        <w:pStyle w:val="ECHRTitle1"/>
        <w:spacing w:line="240" w:lineRule="auto"/>
        <w:rPr>
          <w:lang w:val="pl-PL"/>
        </w:rPr>
      </w:pPr>
      <w:r w:rsidRPr="00FA5467">
        <w:rPr>
          <w:lang w:val="pl-PL"/>
        </w:rPr>
        <w:t xml:space="preserve">Z TYCH PRZYCZYN TRYBUNAŁ </w:t>
      </w:r>
      <w:r w:rsidR="00CB09E8" w:rsidRPr="00FA5467">
        <w:rPr>
          <w:lang w:val="pl-PL"/>
        </w:rPr>
        <w:t>JEDNOGŁOŚNIE</w:t>
      </w:r>
    </w:p>
    <w:p w14:paraId="7B1D6B1B" w14:textId="77777777" w:rsidR="00960932" w:rsidRPr="00FA5467" w:rsidRDefault="00204891" w:rsidP="005D5475">
      <w:pPr>
        <w:pStyle w:val="JuList"/>
        <w:spacing w:line="240" w:lineRule="auto"/>
        <w:ind w:left="0" w:firstLine="0"/>
        <w:rPr>
          <w:lang w:val="pl-PL"/>
        </w:rPr>
      </w:pPr>
      <w:r w:rsidRPr="00FA5467">
        <w:rPr>
          <w:lang w:val="pl-PL"/>
        </w:rPr>
        <w:t>1.  </w:t>
      </w:r>
      <w:r w:rsidR="00631D5C" w:rsidRPr="00FA5467">
        <w:rPr>
          <w:i/>
          <w:lang w:val="pl-PL"/>
        </w:rPr>
        <w:t>D</w:t>
      </w:r>
      <w:r w:rsidR="00CB09E8" w:rsidRPr="00FA5467">
        <w:rPr>
          <w:i/>
          <w:lang w:val="pl-PL"/>
        </w:rPr>
        <w:t>okonuj</w:t>
      </w:r>
      <w:r w:rsidR="00CB09E8" w:rsidRPr="00FA5467">
        <w:rPr>
          <w:lang w:val="pl-PL"/>
        </w:rPr>
        <w:t>e</w:t>
      </w:r>
      <w:r w:rsidR="003275D0" w:rsidRPr="00FA5467">
        <w:rPr>
          <w:i/>
          <w:lang w:val="pl-PL"/>
        </w:rPr>
        <w:t xml:space="preserve"> </w:t>
      </w:r>
      <w:r w:rsidR="00CB09E8" w:rsidRPr="00FA5467">
        <w:rPr>
          <w:iCs/>
          <w:lang w:val="pl-PL"/>
        </w:rPr>
        <w:t>połączenia</w:t>
      </w:r>
      <w:r w:rsidR="003275D0" w:rsidRPr="00FA5467">
        <w:rPr>
          <w:iCs/>
          <w:lang w:val="pl-PL"/>
        </w:rPr>
        <w:t xml:space="preserve"> skarg</w:t>
      </w:r>
      <w:r w:rsidRPr="00FA5467">
        <w:rPr>
          <w:lang w:val="pl-PL"/>
        </w:rPr>
        <w:t>;</w:t>
      </w:r>
    </w:p>
    <w:p w14:paraId="32A2E11F" w14:textId="3E025D4C" w:rsidR="00960932" w:rsidRPr="00FA5467" w:rsidRDefault="00204891" w:rsidP="005D5475">
      <w:pPr>
        <w:pStyle w:val="JuList"/>
        <w:spacing w:line="240" w:lineRule="auto"/>
        <w:rPr>
          <w:lang w:val="pl-PL"/>
        </w:rPr>
      </w:pPr>
      <w:r w:rsidRPr="00FA5467">
        <w:rPr>
          <w:lang w:val="pl-PL"/>
        </w:rPr>
        <w:t>2.  </w:t>
      </w:r>
      <w:r w:rsidR="00126DA6">
        <w:rPr>
          <w:i/>
          <w:lang w:val="pl-PL"/>
        </w:rPr>
        <w:t>Uznaje skargi za</w:t>
      </w:r>
      <w:r w:rsidR="00126DA6" w:rsidRPr="00FA5467">
        <w:rPr>
          <w:iCs/>
          <w:lang w:val="pl-PL"/>
        </w:rPr>
        <w:t xml:space="preserve"> </w:t>
      </w:r>
      <w:r w:rsidR="003275D0" w:rsidRPr="00FA5467">
        <w:rPr>
          <w:iCs/>
          <w:lang w:val="pl-PL"/>
        </w:rPr>
        <w:t>dopuszczaln</w:t>
      </w:r>
      <w:r w:rsidR="00126DA6">
        <w:rPr>
          <w:iCs/>
          <w:lang w:val="pl-PL"/>
        </w:rPr>
        <w:t>e</w:t>
      </w:r>
      <w:r w:rsidRPr="00FA5467">
        <w:rPr>
          <w:lang w:val="pl-PL"/>
        </w:rPr>
        <w:t>;</w:t>
      </w:r>
    </w:p>
    <w:p w14:paraId="2DA334E9" w14:textId="77777777" w:rsidR="00960932" w:rsidRPr="00FA5467" w:rsidRDefault="00204891" w:rsidP="005D5475">
      <w:pPr>
        <w:pStyle w:val="JuList"/>
        <w:spacing w:line="240" w:lineRule="auto"/>
        <w:rPr>
          <w:lang w:val="pl-PL"/>
        </w:rPr>
      </w:pPr>
      <w:r w:rsidRPr="00FA5467">
        <w:rPr>
          <w:lang w:val="pl-PL"/>
        </w:rPr>
        <w:t>3.  </w:t>
      </w:r>
      <w:r w:rsidR="003275D0" w:rsidRPr="00FA5467">
        <w:rPr>
          <w:i/>
          <w:lang w:val="pl-PL"/>
        </w:rPr>
        <w:t xml:space="preserve">Orzeka, </w:t>
      </w:r>
      <w:r w:rsidR="003275D0" w:rsidRPr="00FA5467">
        <w:rPr>
          <w:iCs/>
          <w:lang w:val="pl-PL"/>
        </w:rPr>
        <w:t>że doszło do naruszenia art.8 Konwencji</w:t>
      </w:r>
      <w:r w:rsidRPr="00FA5467">
        <w:rPr>
          <w:lang w:val="pl-PL"/>
        </w:rPr>
        <w:t>;</w:t>
      </w:r>
    </w:p>
    <w:p w14:paraId="69318F88" w14:textId="525E6FB6" w:rsidR="003275D0" w:rsidRPr="00FA5467" w:rsidRDefault="00204891" w:rsidP="005D5475">
      <w:pPr>
        <w:pStyle w:val="JuList"/>
        <w:spacing w:line="240" w:lineRule="auto"/>
        <w:rPr>
          <w:lang w:val="pl-PL"/>
        </w:rPr>
      </w:pPr>
      <w:r w:rsidRPr="00FA5467">
        <w:rPr>
          <w:lang w:val="pl-PL"/>
        </w:rPr>
        <w:t>4.  </w:t>
      </w:r>
      <w:r w:rsidR="000B29D6">
        <w:rPr>
          <w:i/>
          <w:lang w:val="pl-PL"/>
        </w:rPr>
        <w:t>Uznaje</w:t>
      </w:r>
      <w:r w:rsidR="003275D0" w:rsidRPr="00FA5467">
        <w:rPr>
          <w:i/>
          <w:lang w:val="pl-PL"/>
        </w:rPr>
        <w:t xml:space="preserve">, </w:t>
      </w:r>
      <w:r w:rsidR="003275D0" w:rsidRPr="00FA5467">
        <w:rPr>
          <w:iCs/>
          <w:lang w:val="pl-PL"/>
        </w:rPr>
        <w:t>że n</w:t>
      </w:r>
      <w:r w:rsidR="00CB09E8" w:rsidRPr="00FA5467">
        <w:rPr>
          <w:iCs/>
          <w:lang w:val="pl-PL"/>
        </w:rPr>
        <w:t>ie ma potrzeby osobnego rozpatrywania</w:t>
      </w:r>
      <w:r w:rsidR="003275D0" w:rsidRPr="00FA5467">
        <w:rPr>
          <w:iCs/>
          <w:lang w:val="pl-PL"/>
        </w:rPr>
        <w:t xml:space="preserve"> dopuszczalności ani przedmiotu skarg na podstawie art. 10 and 14 Konwencji</w:t>
      </w:r>
      <w:r w:rsidRPr="00FA5467">
        <w:rPr>
          <w:lang w:val="pl-PL"/>
        </w:rPr>
        <w:t>;</w:t>
      </w:r>
    </w:p>
    <w:p w14:paraId="2D5C39C9" w14:textId="77777777" w:rsidR="00960932" w:rsidRPr="00FA5467" w:rsidRDefault="00204891" w:rsidP="005D5475">
      <w:pPr>
        <w:pStyle w:val="JuList"/>
        <w:spacing w:line="240" w:lineRule="auto"/>
        <w:rPr>
          <w:lang w:val="pl-PL"/>
        </w:rPr>
      </w:pPr>
      <w:r w:rsidRPr="00FA5467">
        <w:rPr>
          <w:lang w:val="pl-PL"/>
        </w:rPr>
        <w:t>5.  </w:t>
      </w:r>
      <w:r w:rsidR="003275D0" w:rsidRPr="00FA5467">
        <w:rPr>
          <w:i/>
          <w:lang w:val="pl-PL"/>
        </w:rPr>
        <w:t>Orzeka</w:t>
      </w:r>
    </w:p>
    <w:p w14:paraId="4621A4A4" w14:textId="77777777" w:rsidR="003275D0" w:rsidRPr="00FA5467" w:rsidRDefault="00204891" w:rsidP="005D5475">
      <w:pPr>
        <w:pStyle w:val="JuLista"/>
        <w:spacing w:line="240" w:lineRule="auto"/>
        <w:rPr>
          <w:lang w:val="pl-PL"/>
        </w:rPr>
      </w:pPr>
      <w:r w:rsidRPr="00FA5467">
        <w:rPr>
          <w:lang w:val="pl-PL"/>
        </w:rPr>
        <w:t>(a)  </w:t>
      </w:r>
      <w:r w:rsidR="003275D0" w:rsidRPr="00FA5467">
        <w:rPr>
          <w:lang w:val="pl-PL"/>
        </w:rPr>
        <w:t>że pozwane państwo wypłaci skarżącym w t</w:t>
      </w:r>
      <w:r w:rsidR="005A14A3" w:rsidRPr="00FA5467">
        <w:rPr>
          <w:lang w:val="pl-PL"/>
        </w:rPr>
        <w:t>ermi</w:t>
      </w:r>
      <w:r w:rsidR="00CB09E8" w:rsidRPr="00FA5467">
        <w:rPr>
          <w:lang w:val="pl-PL"/>
        </w:rPr>
        <w:t>nie trzech miesięcy od daty, w której</w:t>
      </w:r>
      <w:r w:rsidR="005A14A3" w:rsidRPr="00FA5467">
        <w:rPr>
          <w:lang w:val="pl-PL"/>
        </w:rPr>
        <w:t xml:space="preserve"> wyrok stanie się ostateczny </w:t>
      </w:r>
      <w:r w:rsidR="003275D0" w:rsidRPr="00FA5467">
        <w:rPr>
          <w:lang w:val="pl-PL"/>
        </w:rPr>
        <w:t>zgodnie z art. 44 § 2 Konwencji</w:t>
      </w:r>
      <w:r w:rsidR="00631D5C" w:rsidRPr="00FA5467">
        <w:rPr>
          <w:lang w:val="pl-PL"/>
        </w:rPr>
        <w:t>,</w:t>
      </w:r>
      <w:r w:rsidR="003275D0" w:rsidRPr="00FA5467">
        <w:rPr>
          <w:lang w:val="pl-PL"/>
        </w:rPr>
        <w:t xml:space="preserve"> następujące kwoty, które zostaną przeliczone na walutę </w:t>
      </w:r>
      <w:r w:rsidR="00CB09E8" w:rsidRPr="00FA5467">
        <w:rPr>
          <w:lang w:val="pl-PL"/>
        </w:rPr>
        <w:t xml:space="preserve">pozwanego państwa według kursu </w:t>
      </w:r>
      <w:r w:rsidR="003275D0" w:rsidRPr="00FA5467">
        <w:rPr>
          <w:lang w:val="pl-PL"/>
        </w:rPr>
        <w:t>obowiązujące</w:t>
      </w:r>
      <w:r w:rsidR="00CB09E8" w:rsidRPr="00FA5467">
        <w:rPr>
          <w:lang w:val="pl-PL"/>
        </w:rPr>
        <w:t>go w dniu płatności;</w:t>
      </w:r>
    </w:p>
    <w:p w14:paraId="13B61281" w14:textId="03357CC0" w:rsidR="005A14A3" w:rsidRPr="00FA5467" w:rsidRDefault="005A14A3" w:rsidP="00CB09E8">
      <w:pPr>
        <w:pStyle w:val="JuListi"/>
        <w:spacing w:line="240" w:lineRule="auto"/>
        <w:rPr>
          <w:lang w:val="pl-PL"/>
        </w:rPr>
      </w:pPr>
      <w:r w:rsidRPr="00FA5467">
        <w:rPr>
          <w:lang w:val="pl-PL"/>
        </w:rPr>
        <w:t>(i) </w:t>
      </w:r>
      <w:r w:rsidR="00CB09E8" w:rsidRPr="00FA5467">
        <w:rPr>
          <w:lang w:val="pl-PL"/>
        </w:rPr>
        <w:t>kwotę</w:t>
      </w:r>
      <w:r w:rsidR="006E6067">
        <w:rPr>
          <w:lang w:val="pl-PL"/>
        </w:rPr>
        <w:t xml:space="preserve"> </w:t>
      </w:r>
      <w:r w:rsidRPr="00FA5467">
        <w:rPr>
          <w:lang w:val="pl-PL"/>
        </w:rPr>
        <w:t>1</w:t>
      </w:r>
      <w:r w:rsidR="006E6067">
        <w:rPr>
          <w:lang w:val="pl-PL"/>
        </w:rPr>
        <w:t>.</w:t>
      </w:r>
      <w:r w:rsidRPr="00FA5467">
        <w:rPr>
          <w:lang w:val="pl-PL"/>
        </w:rPr>
        <w:t>500 EUR (tysiąc pięćset euro)</w:t>
      </w:r>
      <w:r w:rsidR="00CB09E8" w:rsidRPr="00FA5467">
        <w:rPr>
          <w:lang w:val="pl-PL"/>
        </w:rPr>
        <w:t xml:space="preserve"> dla każdego ze skarżących powiększoną o wszelkie należne podatki</w:t>
      </w:r>
      <w:r w:rsidR="006D5037" w:rsidRPr="00FA5467">
        <w:rPr>
          <w:lang w:val="pl-PL"/>
        </w:rPr>
        <w:t>,</w:t>
      </w:r>
      <w:r w:rsidR="00CB09E8" w:rsidRPr="00FA5467">
        <w:rPr>
          <w:lang w:val="pl-PL"/>
        </w:rPr>
        <w:t xml:space="preserve"> </w:t>
      </w:r>
      <w:r w:rsidRPr="00FA5467">
        <w:rPr>
          <w:lang w:val="pl-PL"/>
        </w:rPr>
        <w:t>tytuł</w:t>
      </w:r>
      <w:r w:rsidR="00126DA6">
        <w:rPr>
          <w:lang w:val="pl-PL"/>
        </w:rPr>
        <w:t>em zadośćuczynienia za</w:t>
      </w:r>
      <w:r w:rsidRPr="00FA5467">
        <w:rPr>
          <w:lang w:val="pl-PL"/>
        </w:rPr>
        <w:t xml:space="preserve"> szkod</w:t>
      </w:r>
      <w:r w:rsidR="00126DA6">
        <w:rPr>
          <w:lang w:val="pl-PL"/>
        </w:rPr>
        <w:t>ę</w:t>
      </w:r>
      <w:r w:rsidRPr="00FA5467">
        <w:rPr>
          <w:lang w:val="pl-PL"/>
        </w:rPr>
        <w:t xml:space="preserve"> </w:t>
      </w:r>
      <w:r w:rsidR="00126DA6" w:rsidRPr="00FA5467">
        <w:rPr>
          <w:lang w:val="pl-PL"/>
        </w:rPr>
        <w:t>niemajątkow</w:t>
      </w:r>
      <w:r w:rsidR="00126DA6">
        <w:rPr>
          <w:lang w:val="pl-PL"/>
        </w:rPr>
        <w:t>ą</w:t>
      </w:r>
      <w:r w:rsidRPr="00FA5467">
        <w:rPr>
          <w:lang w:val="pl-PL"/>
        </w:rPr>
        <w:t>;</w:t>
      </w:r>
    </w:p>
    <w:p w14:paraId="4AF09A0E" w14:textId="35FF7AE3" w:rsidR="005A14A3" w:rsidRPr="00FA5467" w:rsidRDefault="00CB09E8" w:rsidP="00CB09E8">
      <w:pPr>
        <w:pStyle w:val="JuListi"/>
        <w:spacing w:line="240" w:lineRule="auto"/>
        <w:rPr>
          <w:lang w:val="pl-PL"/>
        </w:rPr>
      </w:pPr>
      <w:r w:rsidRPr="00FA5467">
        <w:rPr>
          <w:lang w:val="pl-PL"/>
        </w:rPr>
        <w:t xml:space="preserve">(ii) kwotę </w:t>
      </w:r>
      <w:r w:rsidR="005A14A3" w:rsidRPr="00FA5467">
        <w:rPr>
          <w:lang w:val="pl-PL"/>
        </w:rPr>
        <w:t>4</w:t>
      </w:r>
      <w:r w:rsidR="006E6067">
        <w:rPr>
          <w:lang w:val="pl-PL"/>
        </w:rPr>
        <w:t>.</w:t>
      </w:r>
      <w:r w:rsidR="005A14A3" w:rsidRPr="00FA5467">
        <w:rPr>
          <w:lang w:val="pl-PL"/>
        </w:rPr>
        <w:t xml:space="preserve">000 EUR (cztery </w:t>
      </w:r>
      <w:r w:rsidR="006D5037" w:rsidRPr="00FA5467">
        <w:rPr>
          <w:lang w:val="pl-PL"/>
        </w:rPr>
        <w:t>tysiące euro) łącznie</w:t>
      </w:r>
      <w:r w:rsidR="005A14A3" w:rsidRPr="00FA5467">
        <w:rPr>
          <w:lang w:val="pl-PL"/>
        </w:rPr>
        <w:t xml:space="preserve"> dla obu skarżących, </w:t>
      </w:r>
      <w:r w:rsidRPr="00FA5467">
        <w:rPr>
          <w:lang w:val="pl-PL"/>
        </w:rPr>
        <w:t xml:space="preserve">powiększoną o wszelkie należne podatki </w:t>
      </w:r>
      <w:r w:rsidR="005A14A3" w:rsidRPr="00FA5467">
        <w:rPr>
          <w:lang w:val="pl-PL"/>
        </w:rPr>
        <w:t>od skarżących</w:t>
      </w:r>
      <w:r w:rsidR="006D5037" w:rsidRPr="00FA5467">
        <w:rPr>
          <w:lang w:val="pl-PL"/>
        </w:rPr>
        <w:t>,</w:t>
      </w:r>
      <w:r w:rsidRPr="00FA5467">
        <w:rPr>
          <w:lang w:val="pl-PL"/>
        </w:rPr>
        <w:t xml:space="preserve"> </w:t>
      </w:r>
      <w:r w:rsidR="005A14A3" w:rsidRPr="00FA5467">
        <w:rPr>
          <w:lang w:val="pl-PL"/>
        </w:rPr>
        <w:t>tytuł</w:t>
      </w:r>
      <w:r w:rsidR="00A31E31">
        <w:rPr>
          <w:lang w:val="pl-PL"/>
        </w:rPr>
        <w:t>em zwrotu</w:t>
      </w:r>
      <w:r w:rsidR="005A14A3" w:rsidRPr="00FA5467">
        <w:rPr>
          <w:lang w:val="pl-PL"/>
        </w:rPr>
        <w:t xml:space="preserve"> kosztów i wydatków;</w:t>
      </w:r>
    </w:p>
    <w:p w14:paraId="0B52F7F6" w14:textId="77777777" w:rsidR="00960932" w:rsidRPr="00FA5467" w:rsidRDefault="00204891" w:rsidP="001968CD">
      <w:pPr>
        <w:pStyle w:val="JuLista"/>
        <w:spacing w:line="240" w:lineRule="auto"/>
        <w:rPr>
          <w:lang w:val="pl-PL"/>
        </w:rPr>
      </w:pPr>
      <w:r w:rsidRPr="00FA5467">
        <w:rPr>
          <w:lang w:val="pl-PL"/>
        </w:rPr>
        <w:t>(b)  </w:t>
      </w:r>
      <w:r w:rsidR="00CB09E8" w:rsidRPr="00FA5467">
        <w:rPr>
          <w:lang w:val="pl-PL"/>
        </w:rPr>
        <w:t xml:space="preserve">że od upływu wyżej wskazanego </w:t>
      </w:r>
      <w:r w:rsidR="005A14A3" w:rsidRPr="00FA5467">
        <w:rPr>
          <w:lang w:val="pl-PL"/>
        </w:rPr>
        <w:t>trzym</w:t>
      </w:r>
      <w:r w:rsidR="00CB09E8" w:rsidRPr="00FA5467">
        <w:rPr>
          <w:lang w:val="pl-PL"/>
        </w:rPr>
        <w:t xml:space="preserve">iesięcznego terminu do momentu </w:t>
      </w:r>
      <w:r w:rsidR="001968CD" w:rsidRPr="00FA5467">
        <w:rPr>
          <w:lang w:val="pl-PL"/>
        </w:rPr>
        <w:t>uregulowania należności</w:t>
      </w:r>
      <w:r w:rsidR="006D5037" w:rsidRPr="00FA5467">
        <w:rPr>
          <w:lang w:val="pl-PL"/>
        </w:rPr>
        <w:t>,</w:t>
      </w:r>
      <w:r w:rsidR="001968CD" w:rsidRPr="00FA5467">
        <w:rPr>
          <w:lang w:val="pl-PL"/>
        </w:rPr>
        <w:t xml:space="preserve"> należne będą</w:t>
      </w:r>
      <w:r w:rsidR="005A14A3" w:rsidRPr="00FA5467">
        <w:rPr>
          <w:lang w:val="pl-PL"/>
        </w:rPr>
        <w:t xml:space="preserve"> odsetki</w:t>
      </w:r>
      <w:r w:rsidR="001968CD" w:rsidRPr="00FA5467">
        <w:rPr>
          <w:lang w:val="pl-PL"/>
        </w:rPr>
        <w:t xml:space="preserve"> zwykłe</w:t>
      </w:r>
      <w:r w:rsidR="005A14A3" w:rsidRPr="00FA5467">
        <w:rPr>
          <w:lang w:val="pl-PL"/>
        </w:rPr>
        <w:t xml:space="preserve"> od powyższych kwot </w:t>
      </w:r>
      <w:r w:rsidR="001968CD" w:rsidRPr="00FA5467">
        <w:rPr>
          <w:lang w:val="pl-PL"/>
        </w:rPr>
        <w:t xml:space="preserve">naliczone </w:t>
      </w:r>
      <w:r w:rsidR="005A14A3" w:rsidRPr="00FA5467">
        <w:rPr>
          <w:lang w:val="pl-PL"/>
        </w:rPr>
        <w:t xml:space="preserve">według stawki równej </w:t>
      </w:r>
      <w:r w:rsidR="001968CD" w:rsidRPr="00FA5467">
        <w:rPr>
          <w:lang w:val="pl-PL"/>
        </w:rPr>
        <w:t>marginalne</w:t>
      </w:r>
      <w:r w:rsidR="005A14A3" w:rsidRPr="00FA5467">
        <w:rPr>
          <w:lang w:val="pl-PL"/>
        </w:rPr>
        <w:t xml:space="preserve">j stopie procentowej Europejskiego Banku Centralnego </w:t>
      </w:r>
      <w:r w:rsidR="001968CD" w:rsidRPr="00FA5467">
        <w:rPr>
          <w:lang w:val="pl-PL"/>
        </w:rPr>
        <w:t xml:space="preserve">obowiązującej </w:t>
      </w:r>
      <w:r w:rsidR="005A14A3" w:rsidRPr="00FA5467">
        <w:rPr>
          <w:lang w:val="pl-PL"/>
        </w:rPr>
        <w:t>w okresie zwłoki powiększonej o trzy punkty procentowe;</w:t>
      </w:r>
    </w:p>
    <w:p w14:paraId="08FF48ED" w14:textId="77777777" w:rsidR="00960932" w:rsidRPr="00FA5467" w:rsidRDefault="00204891" w:rsidP="005D5475">
      <w:pPr>
        <w:pStyle w:val="ECHRPara"/>
        <w:spacing w:line="240" w:lineRule="auto"/>
        <w:rPr>
          <w:lang w:val="pl-PL"/>
        </w:rPr>
      </w:pPr>
      <w:r w:rsidRPr="00FA5467">
        <w:rPr>
          <w:lang w:val="pl-PL"/>
        </w:rPr>
        <w:t>6.  </w:t>
      </w:r>
      <w:r w:rsidR="005A14A3" w:rsidRPr="00FA5467">
        <w:rPr>
          <w:i/>
          <w:iCs/>
          <w:lang w:val="pl-PL"/>
        </w:rPr>
        <w:t xml:space="preserve">Oddala </w:t>
      </w:r>
      <w:r w:rsidR="005A14A3" w:rsidRPr="00FA5467">
        <w:rPr>
          <w:lang w:val="pl-PL"/>
        </w:rPr>
        <w:t>pozosta</w:t>
      </w:r>
      <w:r w:rsidR="001968CD" w:rsidRPr="00FA5467">
        <w:rPr>
          <w:lang w:val="pl-PL"/>
        </w:rPr>
        <w:t>łą część roszczenia skarżących dotyczącą</w:t>
      </w:r>
      <w:r w:rsidR="005A14A3" w:rsidRPr="00FA5467">
        <w:rPr>
          <w:lang w:val="pl-PL"/>
        </w:rPr>
        <w:t xml:space="preserve"> słuszne</w:t>
      </w:r>
      <w:r w:rsidR="001968CD" w:rsidRPr="00FA5467">
        <w:rPr>
          <w:lang w:val="pl-PL"/>
        </w:rPr>
        <w:t>go zadośćuczynienia</w:t>
      </w:r>
      <w:r w:rsidR="005A14A3" w:rsidRPr="00FA5467">
        <w:rPr>
          <w:lang w:val="pl-PL"/>
        </w:rPr>
        <w:t>.</w:t>
      </w:r>
    </w:p>
    <w:p w14:paraId="449D542F" w14:textId="77777777" w:rsidR="00960932" w:rsidRPr="00FA5467" w:rsidRDefault="005A14A3" w:rsidP="001968CD">
      <w:pPr>
        <w:pStyle w:val="JuParaLast"/>
        <w:spacing w:line="240" w:lineRule="auto"/>
        <w:rPr>
          <w:lang w:val="pl-PL"/>
        </w:rPr>
      </w:pPr>
      <w:r w:rsidRPr="00FA5467">
        <w:rPr>
          <w:lang w:val="pl-PL"/>
        </w:rPr>
        <w:lastRenderedPageBreak/>
        <w:t xml:space="preserve">Sporządzono w języku francuskim i </w:t>
      </w:r>
      <w:r w:rsidR="001968CD" w:rsidRPr="00FA5467">
        <w:rPr>
          <w:lang w:val="pl-PL"/>
        </w:rPr>
        <w:t>obwieszczono pisemnie dnia 30 października 2018 r., z</w:t>
      </w:r>
      <w:r w:rsidRPr="00FA5467">
        <w:rPr>
          <w:lang w:val="pl-PL"/>
        </w:rPr>
        <w:t>godnie z Regułą 77 §§ 2 i 3 Regulaminu Trybunału.</w:t>
      </w:r>
    </w:p>
    <w:p w14:paraId="62B36FBB" w14:textId="77777777" w:rsidR="00960932" w:rsidRPr="00FA5467" w:rsidRDefault="00204891" w:rsidP="005D5475">
      <w:pPr>
        <w:pStyle w:val="JuSigned"/>
        <w:spacing w:line="240" w:lineRule="auto"/>
        <w:rPr>
          <w:lang w:val="pl-PL"/>
        </w:rPr>
      </w:pPr>
      <w:r w:rsidRPr="00FA5467">
        <w:rPr>
          <w:lang w:val="pl-PL"/>
        </w:rPr>
        <w:t xml:space="preserve">Stanley Naismith </w:t>
      </w:r>
      <w:r w:rsidRPr="00FA5467">
        <w:rPr>
          <w:lang w:val="pl-PL"/>
        </w:rPr>
        <w:tab/>
      </w:r>
      <w:r w:rsidRPr="00FA5467">
        <w:rPr>
          <w:szCs w:val="24"/>
          <w:lang w:val="pl-PL"/>
        </w:rPr>
        <w:t>Robert Spano</w:t>
      </w:r>
      <w:r w:rsidRPr="00FA5467">
        <w:rPr>
          <w:szCs w:val="24"/>
          <w:lang w:val="pl-PL"/>
        </w:rPr>
        <w:br/>
      </w:r>
      <w:r w:rsidRPr="00FA5467">
        <w:rPr>
          <w:lang w:val="pl-PL"/>
        </w:rPr>
        <w:tab/>
      </w:r>
      <w:r w:rsidR="005D5475" w:rsidRPr="00FA5467">
        <w:rPr>
          <w:iCs/>
          <w:lang w:val="pl-PL"/>
        </w:rPr>
        <w:t>Kanclerz</w:t>
      </w:r>
      <w:r w:rsidR="005D5475" w:rsidRPr="00FA5467">
        <w:rPr>
          <w:lang w:val="pl-PL"/>
        </w:rPr>
        <w:tab/>
        <w:t>Przewodniczący</w:t>
      </w:r>
    </w:p>
    <w:sectPr w:rsidR="00960932" w:rsidRPr="00FA5467" w:rsidSect="00960932">
      <w:headerReference w:type="even" r:id="rId15"/>
      <w:headerReference w:type="default" r:id="rId16"/>
      <w:footerReference w:type="even" r:id="rId17"/>
      <w:footerReference w:type="default" r:id="rId18"/>
      <w:footnotePr>
        <w:numRestart w:val="eachSect"/>
      </w:footnotePr>
      <w:pgSz w:w="11906" w:h="16838"/>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A3444" w14:textId="77777777" w:rsidR="00106218" w:rsidRDefault="00106218" w:rsidP="00960932">
      <w:pPr>
        <w:spacing w:after="0" w:line="240" w:lineRule="auto"/>
      </w:pPr>
      <w:r>
        <w:separator/>
      </w:r>
    </w:p>
  </w:endnote>
  <w:endnote w:type="continuationSeparator" w:id="0">
    <w:p w14:paraId="1AA7055A" w14:textId="77777777" w:rsidR="00106218" w:rsidRDefault="00106218" w:rsidP="00960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4D184" w14:textId="77777777" w:rsidR="007F1884" w:rsidRDefault="007F1884">
    <w:pPr>
      <w:jc w:val="center"/>
    </w:pPr>
    <w:r>
      <w:rPr>
        <w:noProof/>
        <w:lang w:val="pl-PL" w:eastAsia="pl-PL"/>
      </w:rPr>
      <w:drawing>
        <wp:inline distT="0" distB="0" distL="0" distR="0" wp14:anchorId="46917905" wp14:editId="55DC8AE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1525" cy="619125"/>
                  </a:xfrm>
                  <a:prstGeom prst="rect">
                    <a:avLst/>
                  </a:prstGeom>
                  <a:noFill/>
                  <a:ln>
                    <a:noFill/>
                  </a:ln>
                </pic:spPr>
              </pic:pic>
            </a:graphicData>
          </a:graphic>
        </wp:inline>
      </w:drawing>
    </w:r>
  </w:p>
  <w:p w14:paraId="33166D86" w14:textId="77777777" w:rsidR="007F1884" w:rsidRDefault="007F1884">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492BE" w14:textId="77777777" w:rsidR="007F1884" w:rsidRDefault="007F188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104D3" w14:textId="77777777" w:rsidR="007F1884" w:rsidRDefault="007F1884">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CACF6" w14:textId="77777777" w:rsidR="00106218" w:rsidRDefault="00106218" w:rsidP="00960932">
      <w:pPr>
        <w:spacing w:after="0" w:line="240" w:lineRule="auto"/>
      </w:pPr>
      <w:r>
        <w:separator/>
      </w:r>
    </w:p>
  </w:footnote>
  <w:footnote w:type="continuationSeparator" w:id="0">
    <w:p w14:paraId="4A8EB910" w14:textId="77777777" w:rsidR="00106218" w:rsidRDefault="00106218" w:rsidP="00960932">
      <w:pPr>
        <w:spacing w:after="0" w:line="240" w:lineRule="auto"/>
      </w:pPr>
      <w:r>
        <w:continuationSeparator/>
      </w:r>
    </w:p>
  </w:footnote>
  <w:footnote w:id="1">
    <w:p w14:paraId="227F9ABF" w14:textId="77777777" w:rsidR="007F1884" w:rsidRPr="00344F3A" w:rsidRDefault="007F1884" w:rsidP="005F52D1">
      <w:pPr>
        <w:pStyle w:val="Tekstprzypisudolnego"/>
        <w:rPr>
          <w:lang w:val="pl-PL"/>
        </w:rPr>
      </w:pPr>
      <w:r>
        <w:rPr>
          <w:lang w:val="en-GB"/>
        </w:rPr>
        <w:footnoteRef/>
      </w:r>
      <w:r w:rsidRPr="00344F3A">
        <w:rPr>
          <w:lang w:val="pl-PL"/>
        </w:rPr>
        <w:t>.  Wyrażenie to dotyczy Traktaku z Sèvres, który został podpisany 10 sierpnia 1920 r. przez aliantów i rząd Imperium Osmańskiego po pierwszej wojnie światowej. Traktat ten który nigdy nie został ratyfikowany przez wszystkich sygnatariuszy ani uznany przez tymczasowy rząd w Ankarze, przewidywał zmniejszenie terytorium Imperium Osmańskiego do niewielkiego obszaru Anatolii.</w:t>
      </w:r>
    </w:p>
  </w:footnote>
  <w:footnote w:id="2">
    <w:p w14:paraId="14604D68" w14:textId="756D9175" w:rsidR="007F1884" w:rsidRPr="00344F3A" w:rsidRDefault="007F1884" w:rsidP="0059550A">
      <w:pPr>
        <w:pStyle w:val="Tekstprzypisudolnego"/>
        <w:rPr>
          <w:lang w:val="pl-PL"/>
        </w:rPr>
      </w:pPr>
      <w:r>
        <w:rPr>
          <w:lang w:val="en-GB"/>
        </w:rPr>
        <w:footnoteRef/>
      </w:r>
      <w:r w:rsidRPr="00344F3A">
        <w:rPr>
          <w:lang w:val="pl-PL"/>
        </w:rPr>
        <w:t>.  Wydaje się, że autor tego artykułu opiera się na grze słów w tym wyrażeniu, używając imienia skarżącego, Baskin, co oznacza „napaść” lub „nalot”, i dodając przyrostek</w:t>
      </w:r>
      <w:r w:rsidRPr="00344F3A">
        <w:rPr>
          <w:i/>
          <w:lang w:val="pl-PL"/>
        </w:rPr>
        <w:t>–c</w:t>
      </w:r>
      <w:r w:rsidRPr="00344F3A">
        <w:rPr>
          <w:rFonts w:cstheme="minorHAnsi"/>
          <w:i/>
          <w:lang w:val="pl-PL"/>
        </w:rPr>
        <w:t>ı</w:t>
      </w:r>
      <w:r w:rsidRPr="00344F3A">
        <w:rPr>
          <w:lang w:val="pl-PL"/>
        </w:rPr>
        <w:t xml:space="preserve">, aby utworzyć słowo baskinica, </w:t>
      </w:r>
      <w:r>
        <w:rPr>
          <w:lang w:val="pl-PL"/>
        </w:rPr>
        <w:t>które</w:t>
      </w:r>
      <w:r w:rsidRPr="00344F3A">
        <w:rPr>
          <w:lang w:val="pl-PL"/>
        </w:rPr>
        <w:t xml:space="preserve"> oznacza „napastnik</w:t>
      </w:r>
      <w:r>
        <w:rPr>
          <w:lang w:val="pl-PL"/>
        </w:rPr>
        <w:t>a</w:t>
      </w:r>
      <w:r w:rsidRPr="00344F3A">
        <w:rPr>
          <w:lang w:val="pl-PL"/>
        </w:rPr>
        <w:t>”, „atakując</w:t>
      </w:r>
      <w:r>
        <w:rPr>
          <w:lang w:val="pl-PL"/>
        </w:rPr>
        <w:t>ego</w:t>
      </w:r>
      <w:r w:rsidRPr="00344F3A">
        <w:rPr>
          <w:lang w:val="pl-PL"/>
        </w:rPr>
        <w:t>” lub „najeźdźc</w:t>
      </w:r>
      <w:r>
        <w:rPr>
          <w:lang w:val="pl-PL"/>
        </w:rPr>
        <w:t>ę</w:t>
      </w:r>
      <w:r w:rsidRPr="00344F3A">
        <w:rPr>
          <w:lang w:val="p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32E58" w14:textId="77777777" w:rsidR="007F1884" w:rsidRDefault="007F1884">
    <w:pPr>
      <w:jc w:val="center"/>
    </w:pPr>
    <w:r>
      <w:rPr>
        <w:noProof/>
        <w:lang w:val="pl-PL" w:eastAsia="pl-PL"/>
      </w:rPr>
      <w:drawing>
        <wp:inline distT="0" distB="0" distL="0" distR="0" wp14:anchorId="1A313186" wp14:editId="6C45A32A">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962275" cy="1219200"/>
                  </a:xfrm>
                  <a:prstGeom prst="rect">
                    <a:avLst/>
                  </a:prstGeom>
                  <a:noFill/>
                  <a:ln>
                    <a:noFill/>
                  </a:ln>
                </pic:spPr>
              </pic:pic>
            </a:graphicData>
          </a:graphic>
        </wp:inline>
      </w:drawing>
    </w:r>
  </w:p>
  <w:p w14:paraId="2505D41E" w14:textId="77777777" w:rsidR="007F1884" w:rsidRDefault="007F1884">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BE1CE" w14:textId="77777777" w:rsidR="007F1884" w:rsidRDefault="007F1884">
    <w:pPr>
      <w:jc w:val="center"/>
    </w:pPr>
    <w:r>
      <w:rPr>
        <w:noProof/>
        <w:lang w:val="pl-PL" w:eastAsia="pl-PL"/>
      </w:rPr>
      <w:drawing>
        <wp:inline distT="0" distB="0" distL="0" distR="0" wp14:anchorId="08C9DB2C" wp14:editId="42E9E83F">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962275" cy="1219200"/>
                  </a:xfrm>
                  <a:prstGeom prst="rect">
                    <a:avLst/>
                  </a:prstGeom>
                  <a:noFill/>
                  <a:ln>
                    <a:noFill/>
                  </a:ln>
                </pic:spPr>
              </pic:pic>
            </a:graphicData>
          </a:graphic>
        </wp:inline>
      </w:drawing>
    </w:r>
  </w:p>
  <w:p w14:paraId="7222839C" w14:textId="77777777" w:rsidR="007F1884" w:rsidRDefault="007F1884">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F9A5F" w14:textId="77777777" w:rsidR="007F1884" w:rsidRPr="00D67703" w:rsidRDefault="007F1884">
    <w:pPr>
      <w:pStyle w:val="ECHRHeader"/>
      <w:rPr>
        <w:lang w:val="pl-PL"/>
      </w:rPr>
    </w:pPr>
    <w:r>
      <w:rPr>
        <w:rStyle w:val="Numerstrony"/>
        <w:lang w:val="en-GB"/>
      </w:rPr>
      <w:fldChar w:fldCharType="begin"/>
    </w:r>
    <w:r w:rsidRPr="00D67703">
      <w:rPr>
        <w:rStyle w:val="Numerstrony"/>
        <w:lang w:val="pl-PL"/>
      </w:rPr>
      <w:instrText xml:space="preserve"> PAGE </w:instrText>
    </w:r>
    <w:r>
      <w:rPr>
        <w:rStyle w:val="Numerstrony"/>
        <w:lang w:val="en-GB"/>
      </w:rPr>
      <w:fldChar w:fldCharType="separate"/>
    </w:r>
    <w:r w:rsidR="00A853CA">
      <w:rPr>
        <w:rStyle w:val="Numerstrony"/>
        <w:noProof/>
        <w:lang w:val="pl-PL"/>
      </w:rPr>
      <w:t>28</w:t>
    </w:r>
    <w:r>
      <w:rPr>
        <w:rStyle w:val="Numerstrony"/>
        <w:lang w:val="en-GB"/>
      </w:rPr>
      <w:fldChar w:fldCharType="end"/>
    </w:r>
    <w:r w:rsidRPr="00D67703">
      <w:rPr>
        <w:lang w:val="pl-PL"/>
      </w:rPr>
      <w:tab/>
      <w:t xml:space="preserve">KABOĞLU I ORAN </w:t>
    </w:r>
    <w:r w:rsidRPr="00D67703">
      <w:rPr>
        <w:i/>
        <w:iCs/>
        <w:lang w:val="pl-PL"/>
      </w:rPr>
      <w:t>przeciwko</w:t>
    </w:r>
    <w:r w:rsidRPr="00D67703">
      <w:rPr>
        <w:lang w:val="pl-PL"/>
      </w:rPr>
      <w:t xml:space="preserve"> TURCJI WYROK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B7692" w14:textId="5D5E7048" w:rsidR="007F1884" w:rsidRPr="00D67703" w:rsidRDefault="007F1884">
    <w:pPr>
      <w:pStyle w:val="ECHRHeader"/>
      <w:rPr>
        <w:lang w:val="pl-PL"/>
      </w:rPr>
    </w:pPr>
    <w:r>
      <w:rPr>
        <w:lang w:val="en-GB"/>
      </w:rPr>
      <w:tab/>
    </w:r>
    <w:r>
      <w:rPr>
        <w:lang w:val="pl-PL"/>
      </w:rPr>
      <w:t>KABOĞLU I</w:t>
    </w:r>
    <w:r w:rsidRPr="00D67703">
      <w:rPr>
        <w:lang w:val="pl-PL"/>
      </w:rPr>
      <w:t xml:space="preserve"> ORAN przeciwko </w:t>
    </w:r>
    <w:r>
      <w:rPr>
        <w:lang w:val="pl-PL"/>
      </w:rPr>
      <w:t>TURCJI WYROK</w:t>
    </w:r>
    <w:r w:rsidRPr="00D67703">
      <w:rPr>
        <w:lang w:val="pl-PL"/>
      </w:rPr>
      <w:tab/>
    </w:r>
    <w:r>
      <w:rPr>
        <w:rStyle w:val="Numerstrony"/>
        <w:lang w:val="en-GB"/>
      </w:rPr>
      <w:fldChar w:fldCharType="begin"/>
    </w:r>
    <w:r w:rsidRPr="00D67703">
      <w:rPr>
        <w:rStyle w:val="Numerstrony"/>
        <w:lang w:val="pl-PL"/>
      </w:rPr>
      <w:instrText xml:space="preserve"> PAGE </w:instrText>
    </w:r>
    <w:r>
      <w:rPr>
        <w:rStyle w:val="Numerstrony"/>
        <w:lang w:val="en-GB"/>
      </w:rPr>
      <w:fldChar w:fldCharType="separate"/>
    </w:r>
    <w:r w:rsidR="00A853CA">
      <w:rPr>
        <w:rStyle w:val="Numerstrony"/>
        <w:noProof/>
        <w:lang w:val="pl-PL"/>
      </w:rPr>
      <w:t>27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Listanumerowana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Listanumerowana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Listanumerowana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Listanumerowana2"/>
      <w:lvlText w:val="%1."/>
      <w:lvlJc w:val="left"/>
      <w:pPr>
        <w:tabs>
          <w:tab w:val="left" w:pos="643"/>
        </w:tabs>
        <w:ind w:left="643" w:hanging="360"/>
      </w:pPr>
    </w:lvl>
  </w:abstractNum>
  <w:abstractNum w:abstractNumId="4" w15:restartNumberingAfterBreak="0">
    <w:nsid w:val="FFFFFF80"/>
    <w:multiLevelType w:val="singleLevel"/>
    <w:tmpl w:val="FFFFFF80"/>
    <w:lvl w:ilvl="0">
      <w:start w:val="1"/>
      <w:numFmt w:val="bullet"/>
      <w:pStyle w:val="Listapunktowana5"/>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Listapunktowana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Listapunktowana3"/>
      <w:lvlText w:val=""/>
      <w:lvlJc w:val="left"/>
      <w:pPr>
        <w:tabs>
          <w:tab w:val="left" w:pos="1080"/>
        </w:tabs>
        <w:ind w:left="1080" w:hanging="360"/>
      </w:pPr>
      <w:rPr>
        <w:rFonts w:ascii="Symbol" w:hAnsi="Symbol" w:hint="default"/>
      </w:rPr>
    </w:lvl>
  </w:abstractNum>
  <w:abstractNum w:abstractNumId="7" w15:restartNumberingAfterBreak="0">
    <w:nsid w:val="FFFFFF83"/>
    <w:multiLevelType w:val="singleLevel"/>
    <w:tmpl w:val="FFFFFF83"/>
    <w:lvl w:ilvl="0">
      <w:start w:val="1"/>
      <w:numFmt w:val="bullet"/>
      <w:pStyle w:val="Listapunktowana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Listanumerowana"/>
      <w:lvlText w:val="%1."/>
      <w:lvlJc w:val="left"/>
      <w:pPr>
        <w:tabs>
          <w:tab w:val="left" w:pos="360"/>
        </w:tabs>
        <w:ind w:left="360" w:hanging="360"/>
      </w:pPr>
    </w:lvl>
  </w:abstractNum>
  <w:abstractNum w:abstractNumId="9" w15:restartNumberingAfterBreak="0">
    <w:nsid w:val="67FD1241"/>
    <w:multiLevelType w:val="multilevel"/>
    <w:tmpl w:val="67FD1241"/>
    <w:lvl w:ilvl="0">
      <w:start w:val="1"/>
      <w:numFmt w:val="bullet"/>
      <w:pStyle w:val="Listapunktowana"/>
      <w:lvlText w:val=""/>
      <w:lvlJc w:val="left"/>
      <w:pPr>
        <w:tabs>
          <w:tab w:val="left" w:pos="851"/>
        </w:tabs>
        <w:ind w:left="568" w:firstLine="0"/>
      </w:pPr>
      <w:rPr>
        <w:rFonts w:ascii="Wingdings" w:hAnsi="Wingdings" w:hint="default"/>
        <w:color w:val="808080"/>
        <w:sz w:val="16"/>
      </w:rPr>
    </w:lvl>
    <w:lvl w:ilvl="1">
      <w:start w:val="1"/>
      <w:numFmt w:val="bullet"/>
      <w:lvlText w:val="o"/>
      <w:lvlJc w:val="left"/>
      <w:pPr>
        <w:tabs>
          <w:tab w:val="left" w:pos="1724"/>
        </w:tabs>
        <w:ind w:left="1724" w:hanging="360"/>
      </w:pPr>
      <w:rPr>
        <w:rFonts w:ascii="Courier New" w:hAnsi="Courier New" w:cs="Courier New" w:hint="default"/>
      </w:rPr>
    </w:lvl>
    <w:lvl w:ilvl="2">
      <w:start w:val="1"/>
      <w:numFmt w:val="bullet"/>
      <w:lvlText w:val=""/>
      <w:lvlJc w:val="left"/>
      <w:pPr>
        <w:tabs>
          <w:tab w:val="left" w:pos="2444"/>
        </w:tabs>
        <w:ind w:left="2444" w:hanging="360"/>
      </w:pPr>
      <w:rPr>
        <w:rFonts w:ascii="Wingdings" w:hAnsi="Wingdings" w:hint="default"/>
      </w:rPr>
    </w:lvl>
    <w:lvl w:ilvl="3">
      <w:start w:val="1"/>
      <w:numFmt w:val="bullet"/>
      <w:lvlText w:val=""/>
      <w:lvlJc w:val="left"/>
      <w:pPr>
        <w:tabs>
          <w:tab w:val="left" w:pos="3164"/>
        </w:tabs>
        <w:ind w:left="3164" w:hanging="360"/>
      </w:pPr>
      <w:rPr>
        <w:rFonts w:ascii="Symbol" w:hAnsi="Symbol" w:hint="default"/>
      </w:rPr>
    </w:lvl>
    <w:lvl w:ilvl="4">
      <w:start w:val="1"/>
      <w:numFmt w:val="bullet"/>
      <w:lvlText w:val="o"/>
      <w:lvlJc w:val="left"/>
      <w:pPr>
        <w:tabs>
          <w:tab w:val="left" w:pos="3884"/>
        </w:tabs>
        <w:ind w:left="3884" w:hanging="360"/>
      </w:pPr>
      <w:rPr>
        <w:rFonts w:ascii="Courier New" w:hAnsi="Courier New" w:cs="Courier New" w:hint="default"/>
      </w:rPr>
    </w:lvl>
    <w:lvl w:ilvl="5">
      <w:start w:val="1"/>
      <w:numFmt w:val="bullet"/>
      <w:lvlText w:val=""/>
      <w:lvlJc w:val="left"/>
      <w:pPr>
        <w:tabs>
          <w:tab w:val="left" w:pos="4604"/>
        </w:tabs>
        <w:ind w:left="4604" w:hanging="360"/>
      </w:pPr>
      <w:rPr>
        <w:rFonts w:ascii="Wingdings" w:hAnsi="Wingdings" w:hint="default"/>
      </w:rPr>
    </w:lvl>
    <w:lvl w:ilvl="6">
      <w:start w:val="1"/>
      <w:numFmt w:val="bullet"/>
      <w:lvlText w:val=""/>
      <w:lvlJc w:val="left"/>
      <w:pPr>
        <w:tabs>
          <w:tab w:val="left" w:pos="5324"/>
        </w:tabs>
        <w:ind w:left="5324" w:hanging="360"/>
      </w:pPr>
      <w:rPr>
        <w:rFonts w:ascii="Symbol" w:hAnsi="Symbol" w:hint="default"/>
      </w:rPr>
    </w:lvl>
    <w:lvl w:ilvl="7">
      <w:start w:val="1"/>
      <w:numFmt w:val="bullet"/>
      <w:lvlText w:val="o"/>
      <w:lvlJc w:val="left"/>
      <w:pPr>
        <w:tabs>
          <w:tab w:val="left" w:pos="6044"/>
        </w:tabs>
        <w:ind w:left="6044" w:hanging="360"/>
      </w:pPr>
      <w:rPr>
        <w:rFonts w:ascii="Courier New" w:hAnsi="Courier New" w:cs="Courier New" w:hint="default"/>
      </w:rPr>
    </w:lvl>
    <w:lvl w:ilvl="8">
      <w:start w:val="1"/>
      <w:numFmt w:val="bullet"/>
      <w:lvlText w:val=""/>
      <w:lvlJc w:val="left"/>
      <w:pPr>
        <w:tabs>
          <w:tab w:val="left" w:pos="6764"/>
        </w:tabs>
        <w:ind w:left="6764" w:hanging="360"/>
      </w:pPr>
      <w:rPr>
        <w:rFonts w:ascii="Wingdings" w:hAnsi="Wingdings" w:hint="default"/>
      </w:rPr>
    </w:lvl>
  </w:abstractNum>
  <w:abstractNum w:abstractNumId="10" w15:restartNumberingAfterBreak="0">
    <w:nsid w:val="76903243"/>
    <w:multiLevelType w:val="multilevel"/>
    <w:tmpl w:val="76903243"/>
    <w:lvl w:ilvl="0">
      <w:start w:val="1"/>
      <w:numFmt w:val="decimal"/>
      <w:pStyle w:val="JuAppQuestion"/>
      <w:lvlText w:val="%1."/>
      <w:lvlJc w:val="left"/>
      <w:pPr>
        <w:tabs>
          <w:tab w:val="left"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CD2696"/>
    <w:rsid w:val="00002C5D"/>
    <w:rsid w:val="000041F8"/>
    <w:rsid w:val="000042A8"/>
    <w:rsid w:val="00004308"/>
    <w:rsid w:val="00005BF0"/>
    <w:rsid w:val="00007154"/>
    <w:rsid w:val="000103AE"/>
    <w:rsid w:val="00011D69"/>
    <w:rsid w:val="00011F5B"/>
    <w:rsid w:val="00012AD3"/>
    <w:rsid w:val="000153BF"/>
    <w:rsid w:val="00015C2D"/>
    <w:rsid w:val="00015F00"/>
    <w:rsid w:val="00016F96"/>
    <w:rsid w:val="00017044"/>
    <w:rsid w:val="00022C1D"/>
    <w:rsid w:val="00023797"/>
    <w:rsid w:val="000263DA"/>
    <w:rsid w:val="00027148"/>
    <w:rsid w:val="00030371"/>
    <w:rsid w:val="0003108E"/>
    <w:rsid w:val="000312CE"/>
    <w:rsid w:val="00032E2F"/>
    <w:rsid w:val="00034987"/>
    <w:rsid w:val="0003599E"/>
    <w:rsid w:val="00036D4E"/>
    <w:rsid w:val="0004104C"/>
    <w:rsid w:val="00041560"/>
    <w:rsid w:val="000451DC"/>
    <w:rsid w:val="00045280"/>
    <w:rsid w:val="0004535B"/>
    <w:rsid w:val="00045DED"/>
    <w:rsid w:val="00051C19"/>
    <w:rsid w:val="00052EE2"/>
    <w:rsid w:val="0005668C"/>
    <w:rsid w:val="000602DF"/>
    <w:rsid w:val="00061368"/>
    <w:rsid w:val="00061B05"/>
    <w:rsid w:val="0006213A"/>
    <w:rsid w:val="000632D5"/>
    <w:rsid w:val="0006399A"/>
    <w:rsid w:val="00063FC4"/>
    <w:rsid w:val="000644EE"/>
    <w:rsid w:val="00067CAF"/>
    <w:rsid w:val="00070932"/>
    <w:rsid w:val="00071490"/>
    <w:rsid w:val="000738F6"/>
    <w:rsid w:val="000768AA"/>
    <w:rsid w:val="00076D8D"/>
    <w:rsid w:val="0008073E"/>
    <w:rsid w:val="00080D35"/>
    <w:rsid w:val="000824B9"/>
    <w:rsid w:val="00083479"/>
    <w:rsid w:val="00085457"/>
    <w:rsid w:val="00086A8E"/>
    <w:rsid w:val="000905CB"/>
    <w:rsid w:val="000925AD"/>
    <w:rsid w:val="00092E02"/>
    <w:rsid w:val="00093DFB"/>
    <w:rsid w:val="000955AF"/>
    <w:rsid w:val="00096FE1"/>
    <w:rsid w:val="00097A62"/>
    <w:rsid w:val="000A24EB"/>
    <w:rsid w:val="000B1C75"/>
    <w:rsid w:val="000B29D6"/>
    <w:rsid w:val="000B686A"/>
    <w:rsid w:val="000B6923"/>
    <w:rsid w:val="000B7195"/>
    <w:rsid w:val="000C0F86"/>
    <w:rsid w:val="000C12D6"/>
    <w:rsid w:val="000C2A3C"/>
    <w:rsid w:val="000C3010"/>
    <w:rsid w:val="000C3031"/>
    <w:rsid w:val="000C3E7F"/>
    <w:rsid w:val="000C5977"/>
    <w:rsid w:val="000C5F3C"/>
    <w:rsid w:val="000C6DCC"/>
    <w:rsid w:val="000D134F"/>
    <w:rsid w:val="000D47AA"/>
    <w:rsid w:val="000D4808"/>
    <w:rsid w:val="000D4AA2"/>
    <w:rsid w:val="000D721F"/>
    <w:rsid w:val="000E069B"/>
    <w:rsid w:val="000E0E82"/>
    <w:rsid w:val="000E1DC5"/>
    <w:rsid w:val="000E223F"/>
    <w:rsid w:val="000E46B8"/>
    <w:rsid w:val="000E6143"/>
    <w:rsid w:val="000E7D45"/>
    <w:rsid w:val="000F03E7"/>
    <w:rsid w:val="000F241B"/>
    <w:rsid w:val="000F4B0E"/>
    <w:rsid w:val="000F4BE4"/>
    <w:rsid w:val="000F7851"/>
    <w:rsid w:val="0010007D"/>
    <w:rsid w:val="00101505"/>
    <w:rsid w:val="001020BB"/>
    <w:rsid w:val="00104E23"/>
    <w:rsid w:val="0010546F"/>
    <w:rsid w:val="00105B52"/>
    <w:rsid w:val="00106218"/>
    <w:rsid w:val="001068A3"/>
    <w:rsid w:val="00110017"/>
    <w:rsid w:val="00110DA8"/>
    <w:rsid w:val="001115C2"/>
    <w:rsid w:val="00111B0C"/>
    <w:rsid w:val="00112E8C"/>
    <w:rsid w:val="00115EC7"/>
    <w:rsid w:val="0011636E"/>
    <w:rsid w:val="00116BE7"/>
    <w:rsid w:val="00120D6C"/>
    <w:rsid w:val="00121800"/>
    <w:rsid w:val="001257EC"/>
    <w:rsid w:val="00126DA6"/>
    <w:rsid w:val="001313EE"/>
    <w:rsid w:val="00133D33"/>
    <w:rsid w:val="00134B6A"/>
    <w:rsid w:val="00134D64"/>
    <w:rsid w:val="00135A30"/>
    <w:rsid w:val="0013612C"/>
    <w:rsid w:val="00137FF6"/>
    <w:rsid w:val="00140A51"/>
    <w:rsid w:val="00141650"/>
    <w:rsid w:val="001421E1"/>
    <w:rsid w:val="00143435"/>
    <w:rsid w:val="00144D92"/>
    <w:rsid w:val="00150559"/>
    <w:rsid w:val="00152858"/>
    <w:rsid w:val="00153D85"/>
    <w:rsid w:val="001561B6"/>
    <w:rsid w:val="00160803"/>
    <w:rsid w:val="00161257"/>
    <w:rsid w:val="001627C6"/>
    <w:rsid w:val="00162841"/>
    <w:rsid w:val="00162A12"/>
    <w:rsid w:val="00164C14"/>
    <w:rsid w:val="00166042"/>
    <w:rsid w:val="00166530"/>
    <w:rsid w:val="0016731C"/>
    <w:rsid w:val="00170027"/>
    <w:rsid w:val="0017131F"/>
    <w:rsid w:val="00172EF4"/>
    <w:rsid w:val="00181EF4"/>
    <w:rsid w:val="001832BD"/>
    <w:rsid w:val="001852A4"/>
    <w:rsid w:val="00185960"/>
    <w:rsid w:val="00190B16"/>
    <w:rsid w:val="00190CC4"/>
    <w:rsid w:val="001939A3"/>
    <w:rsid w:val="001943B5"/>
    <w:rsid w:val="00195134"/>
    <w:rsid w:val="001968CD"/>
    <w:rsid w:val="001A0B97"/>
    <w:rsid w:val="001A145B"/>
    <w:rsid w:val="001A1D37"/>
    <w:rsid w:val="001A3319"/>
    <w:rsid w:val="001A5950"/>
    <w:rsid w:val="001A5AFB"/>
    <w:rsid w:val="001A674C"/>
    <w:rsid w:val="001B3B24"/>
    <w:rsid w:val="001B4228"/>
    <w:rsid w:val="001B57F9"/>
    <w:rsid w:val="001B7826"/>
    <w:rsid w:val="001C055B"/>
    <w:rsid w:val="001C0C12"/>
    <w:rsid w:val="001C0F98"/>
    <w:rsid w:val="001C2A42"/>
    <w:rsid w:val="001C6289"/>
    <w:rsid w:val="001D5A3A"/>
    <w:rsid w:val="001D63ED"/>
    <w:rsid w:val="001D7348"/>
    <w:rsid w:val="001E00F0"/>
    <w:rsid w:val="001E035B"/>
    <w:rsid w:val="001E0961"/>
    <w:rsid w:val="001E1073"/>
    <w:rsid w:val="001E3EAE"/>
    <w:rsid w:val="001E45D9"/>
    <w:rsid w:val="001E6857"/>
    <w:rsid w:val="001E6F32"/>
    <w:rsid w:val="001F2145"/>
    <w:rsid w:val="001F2943"/>
    <w:rsid w:val="001F4FC5"/>
    <w:rsid w:val="001F6262"/>
    <w:rsid w:val="001F67B0"/>
    <w:rsid w:val="001F6DE9"/>
    <w:rsid w:val="001F7B3D"/>
    <w:rsid w:val="002006A0"/>
    <w:rsid w:val="00202E1C"/>
    <w:rsid w:val="0020335A"/>
    <w:rsid w:val="00204891"/>
    <w:rsid w:val="002052BC"/>
    <w:rsid w:val="00205F9F"/>
    <w:rsid w:val="00206418"/>
    <w:rsid w:val="00210338"/>
    <w:rsid w:val="00210341"/>
    <w:rsid w:val="002115FC"/>
    <w:rsid w:val="00212C95"/>
    <w:rsid w:val="00213948"/>
    <w:rsid w:val="0021423C"/>
    <w:rsid w:val="00221A3E"/>
    <w:rsid w:val="00221C51"/>
    <w:rsid w:val="00222730"/>
    <w:rsid w:val="00222E4C"/>
    <w:rsid w:val="00224422"/>
    <w:rsid w:val="00226881"/>
    <w:rsid w:val="00226A4B"/>
    <w:rsid w:val="00227C0B"/>
    <w:rsid w:val="00230958"/>
    <w:rsid w:val="00230D00"/>
    <w:rsid w:val="00231DF7"/>
    <w:rsid w:val="00231FD1"/>
    <w:rsid w:val="00232730"/>
    <w:rsid w:val="00232ABE"/>
    <w:rsid w:val="0023357F"/>
    <w:rsid w:val="002339E0"/>
    <w:rsid w:val="00233CF8"/>
    <w:rsid w:val="00233E23"/>
    <w:rsid w:val="0023575D"/>
    <w:rsid w:val="00236A61"/>
    <w:rsid w:val="00236E40"/>
    <w:rsid w:val="00237148"/>
    <w:rsid w:val="00240350"/>
    <w:rsid w:val="0024222D"/>
    <w:rsid w:val="002422B6"/>
    <w:rsid w:val="00244B0E"/>
    <w:rsid w:val="00244F6C"/>
    <w:rsid w:val="00246B89"/>
    <w:rsid w:val="002526FE"/>
    <w:rsid w:val="00252C4E"/>
    <w:rsid w:val="002532C5"/>
    <w:rsid w:val="00254D27"/>
    <w:rsid w:val="00254DF2"/>
    <w:rsid w:val="00255781"/>
    <w:rsid w:val="00260C03"/>
    <w:rsid w:val="0026102E"/>
    <w:rsid w:val="0026540E"/>
    <w:rsid w:val="00265C3A"/>
    <w:rsid w:val="00267136"/>
    <w:rsid w:val="002703A4"/>
    <w:rsid w:val="002720AA"/>
    <w:rsid w:val="00273F01"/>
    <w:rsid w:val="00275123"/>
    <w:rsid w:val="002758D6"/>
    <w:rsid w:val="00282240"/>
    <w:rsid w:val="00283097"/>
    <w:rsid w:val="00285CDA"/>
    <w:rsid w:val="00286B15"/>
    <w:rsid w:val="00286BC3"/>
    <w:rsid w:val="00287AD5"/>
    <w:rsid w:val="00290119"/>
    <w:rsid w:val="00292121"/>
    <w:rsid w:val="002934D0"/>
    <w:rsid w:val="002948AD"/>
    <w:rsid w:val="002966BD"/>
    <w:rsid w:val="00296831"/>
    <w:rsid w:val="002A01CC"/>
    <w:rsid w:val="002A2F7A"/>
    <w:rsid w:val="002A3371"/>
    <w:rsid w:val="002A46CF"/>
    <w:rsid w:val="002A4BB3"/>
    <w:rsid w:val="002A5B60"/>
    <w:rsid w:val="002A613A"/>
    <w:rsid w:val="002A61B1"/>
    <w:rsid w:val="002A648E"/>
    <w:rsid w:val="002A663C"/>
    <w:rsid w:val="002A68F2"/>
    <w:rsid w:val="002B444B"/>
    <w:rsid w:val="002B5887"/>
    <w:rsid w:val="002C0E27"/>
    <w:rsid w:val="002C3040"/>
    <w:rsid w:val="002C4433"/>
    <w:rsid w:val="002C5009"/>
    <w:rsid w:val="002C7826"/>
    <w:rsid w:val="002D022D"/>
    <w:rsid w:val="002D24BB"/>
    <w:rsid w:val="002D2FA7"/>
    <w:rsid w:val="002D417F"/>
    <w:rsid w:val="002D43BA"/>
    <w:rsid w:val="002D47BA"/>
    <w:rsid w:val="002D77B9"/>
    <w:rsid w:val="002E0C09"/>
    <w:rsid w:val="002E14C0"/>
    <w:rsid w:val="002E29EB"/>
    <w:rsid w:val="002E46DA"/>
    <w:rsid w:val="002E5308"/>
    <w:rsid w:val="002E7E47"/>
    <w:rsid w:val="002E7EC4"/>
    <w:rsid w:val="002F16EC"/>
    <w:rsid w:val="002F28B9"/>
    <w:rsid w:val="002F2AF7"/>
    <w:rsid w:val="002F3D0B"/>
    <w:rsid w:val="002F69C4"/>
    <w:rsid w:val="002F7D9E"/>
    <w:rsid w:val="002F7E1C"/>
    <w:rsid w:val="00301A1A"/>
    <w:rsid w:val="00301A75"/>
    <w:rsid w:val="00302D56"/>
    <w:rsid w:val="00302F70"/>
    <w:rsid w:val="0030336F"/>
    <w:rsid w:val="0030375E"/>
    <w:rsid w:val="00304A78"/>
    <w:rsid w:val="003118B7"/>
    <w:rsid w:val="00312A30"/>
    <w:rsid w:val="00320193"/>
    <w:rsid w:val="00320F72"/>
    <w:rsid w:val="00321CDA"/>
    <w:rsid w:val="00323126"/>
    <w:rsid w:val="00323222"/>
    <w:rsid w:val="0032463E"/>
    <w:rsid w:val="00325189"/>
    <w:rsid w:val="00326224"/>
    <w:rsid w:val="003275D0"/>
    <w:rsid w:val="003359BC"/>
    <w:rsid w:val="00337EE4"/>
    <w:rsid w:val="00340FFD"/>
    <w:rsid w:val="00341A6E"/>
    <w:rsid w:val="00342C52"/>
    <w:rsid w:val="00344F3A"/>
    <w:rsid w:val="0034576B"/>
    <w:rsid w:val="00345C41"/>
    <w:rsid w:val="003506B1"/>
    <w:rsid w:val="00353220"/>
    <w:rsid w:val="003556B2"/>
    <w:rsid w:val="003557A9"/>
    <w:rsid w:val="00355877"/>
    <w:rsid w:val="00355E67"/>
    <w:rsid w:val="00356AC7"/>
    <w:rsid w:val="003609FA"/>
    <w:rsid w:val="00361225"/>
    <w:rsid w:val="0036190B"/>
    <w:rsid w:val="00361FDF"/>
    <w:rsid w:val="003638B6"/>
    <w:rsid w:val="0036544A"/>
    <w:rsid w:val="003675CC"/>
    <w:rsid w:val="003710C8"/>
    <w:rsid w:val="003750BE"/>
    <w:rsid w:val="00376295"/>
    <w:rsid w:val="003778D1"/>
    <w:rsid w:val="003800CE"/>
    <w:rsid w:val="00385F3D"/>
    <w:rsid w:val="003860E6"/>
    <w:rsid w:val="00387B9D"/>
    <w:rsid w:val="00390294"/>
    <w:rsid w:val="0039364F"/>
    <w:rsid w:val="00393865"/>
    <w:rsid w:val="003962A1"/>
    <w:rsid w:val="00396686"/>
    <w:rsid w:val="0039778E"/>
    <w:rsid w:val="003A2282"/>
    <w:rsid w:val="003A301C"/>
    <w:rsid w:val="003A53C4"/>
    <w:rsid w:val="003A5F09"/>
    <w:rsid w:val="003A6EF3"/>
    <w:rsid w:val="003B4941"/>
    <w:rsid w:val="003B7C1D"/>
    <w:rsid w:val="003C0758"/>
    <w:rsid w:val="003C5714"/>
    <w:rsid w:val="003C5BCB"/>
    <w:rsid w:val="003C6B9F"/>
    <w:rsid w:val="003C6C60"/>
    <w:rsid w:val="003C6D20"/>
    <w:rsid w:val="003C6E2A"/>
    <w:rsid w:val="003C6F79"/>
    <w:rsid w:val="003D0299"/>
    <w:rsid w:val="003D031B"/>
    <w:rsid w:val="003D0C2D"/>
    <w:rsid w:val="003D1CBD"/>
    <w:rsid w:val="003D5AAA"/>
    <w:rsid w:val="003D60F8"/>
    <w:rsid w:val="003E09E1"/>
    <w:rsid w:val="003E354B"/>
    <w:rsid w:val="003E66D8"/>
    <w:rsid w:val="003E67EA"/>
    <w:rsid w:val="003E6D80"/>
    <w:rsid w:val="003F05FA"/>
    <w:rsid w:val="003F13B8"/>
    <w:rsid w:val="003F244A"/>
    <w:rsid w:val="003F2517"/>
    <w:rsid w:val="003F2B67"/>
    <w:rsid w:val="003F30B8"/>
    <w:rsid w:val="003F3AB3"/>
    <w:rsid w:val="003F4C45"/>
    <w:rsid w:val="003F5947"/>
    <w:rsid w:val="003F5F7B"/>
    <w:rsid w:val="003F7D64"/>
    <w:rsid w:val="00402069"/>
    <w:rsid w:val="00404441"/>
    <w:rsid w:val="00414300"/>
    <w:rsid w:val="00414F27"/>
    <w:rsid w:val="00415619"/>
    <w:rsid w:val="00415A64"/>
    <w:rsid w:val="00415DC5"/>
    <w:rsid w:val="00420703"/>
    <w:rsid w:val="00421059"/>
    <w:rsid w:val="00421F79"/>
    <w:rsid w:val="00425C67"/>
    <w:rsid w:val="00427E7A"/>
    <w:rsid w:val="004302B4"/>
    <w:rsid w:val="00432748"/>
    <w:rsid w:val="004337E0"/>
    <w:rsid w:val="004345C3"/>
    <w:rsid w:val="004355AC"/>
    <w:rsid w:val="00436C49"/>
    <w:rsid w:val="00442F01"/>
    <w:rsid w:val="00443D98"/>
    <w:rsid w:val="00445366"/>
    <w:rsid w:val="00446021"/>
    <w:rsid w:val="00447314"/>
    <w:rsid w:val="00447F5B"/>
    <w:rsid w:val="004537A7"/>
    <w:rsid w:val="00461DB0"/>
    <w:rsid w:val="00461DCB"/>
    <w:rsid w:val="004630FC"/>
    <w:rsid w:val="00463926"/>
    <w:rsid w:val="00464C9A"/>
    <w:rsid w:val="004650FE"/>
    <w:rsid w:val="00472809"/>
    <w:rsid w:val="00474F3D"/>
    <w:rsid w:val="0047512D"/>
    <w:rsid w:val="00475665"/>
    <w:rsid w:val="00476953"/>
    <w:rsid w:val="00477E3A"/>
    <w:rsid w:val="004819A6"/>
    <w:rsid w:val="00483E5F"/>
    <w:rsid w:val="00484751"/>
    <w:rsid w:val="00485FF9"/>
    <w:rsid w:val="0049073F"/>
    <w:rsid w:val="004907F0"/>
    <w:rsid w:val="0049140B"/>
    <w:rsid w:val="004923A5"/>
    <w:rsid w:val="00492DAB"/>
    <w:rsid w:val="0049310E"/>
    <w:rsid w:val="004953F4"/>
    <w:rsid w:val="00496BFB"/>
    <w:rsid w:val="0049753C"/>
    <w:rsid w:val="00497F02"/>
    <w:rsid w:val="004A15C7"/>
    <w:rsid w:val="004A6773"/>
    <w:rsid w:val="004B013B"/>
    <w:rsid w:val="004B112B"/>
    <w:rsid w:val="004B444E"/>
    <w:rsid w:val="004B4B22"/>
    <w:rsid w:val="004B4FF4"/>
    <w:rsid w:val="004B6A6D"/>
    <w:rsid w:val="004B72C7"/>
    <w:rsid w:val="004B7D42"/>
    <w:rsid w:val="004C01E4"/>
    <w:rsid w:val="004C086C"/>
    <w:rsid w:val="004C1F56"/>
    <w:rsid w:val="004C27BC"/>
    <w:rsid w:val="004C30AC"/>
    <w:rsid w:val="004D0A8F"/>
    <w:rsid w:val="004D0C90"/>
    <w:rsid w:val="004D0EC7"/>
    <w:rsid w:val="004D15F3"/>
    <w:rsid w:val="004D16E2"/>
    <w:rsid w:val="004D2816"/>
    <w:rsid w:val="004D4EF1"/>
    <w:rsid w:val="004D5311"/>
    <w:rsid w:val="004D5DCC"/>
    <w:rsid w:val="004D7E45"/>
    <w:rsid w:val="004E0700"/>
    <w:rsid w:val="004E0F88"/>
    <w:rsid w:val="004E2E2D"/>
    <w:rsid w:val="004E3E32"/>
    <w:rsid w:val="004E4112"/>
    <w:rsid w:val="004E73C7"/>
    <w:rsid w:val="004F0328"/>
    <w:rsid w:val="004F0931"/>
    <w:rsid w:val="004F10AF"/>
    <w:rsid w:val="004F11A4"/>
    <w:rsid w:val="004F1366"/>
    <w:rsid w:val="004F2389"/>
    <w:rsid w:val="004F304D"/>
    <w:rsid w:val="004F3BD8"/>
    <w:rsid w:val="004F61BE"/>
    <w:rsid w:val="004F66B1"/>
    <w:rsid w:val="004F7FD1"/>
    <w:rsid w:val="005021E9"/>
    <w:rsid w:val="00502371"/>
    <w:rsid w:val="00507378"/>
    <w:rsid w:val="00511A55"/>
    <w:rsid w:val="00511C07"/>
    <w:rsid w:val="005125CB"/>
    <w:rsid w:val="00514847"/>
    <w:rsid w:val="005172BC"/>
    <w:rsid w:val="005173A6"/>
    <w:rsid w:val="00520354"/>
    <w:rsid w:val="005203BC"/>
    <w:rsid w:val="00520BAA"/>
    <w:rsid w:val="005217D8"/>
    <w:rsid w:val="00522091"/>
    <w:rsid w:val="005234E9"/>
    <w:rsid w:val="00524591"/>
    <w:rsid w:val="00525208"/>
    <w:rsid w:val="005257A5"/>
    <w:rsid w:val="005264C0"/>
    <w:rsid w:val="00526A8A"/>
    <w:rsid w:val="00530FE6"/>
    <w:rsid w:val="00531DF2"/>
    <w:rsid w:val="00533656"/>
    <w:rsid w:val="00535A2E"/>
    <w:rsid w:val="00537476"/>
    <w:rsid w:val="00540C76"/>
    <w:rsid w:val="00541A62"/>
    <w:rsid w:val="00543D2E"/>
    <w:rsid w:val="005442EE"/>
    <w:rsid w:val="00544B66"/>
    <w:rsid w:val="005451FD"/>
    <w:rsid w:val="00545A8B"/>
    <w:rsid w:val="00545DA6"/>
    <w:rsid w:val="00547353"/>
    <w:rsid w:val="005474E7"/>
    <w:rsid w:val="00547871"/>
    <w:rsid w:val="00547B3D"/>
    <w:rsid w:val="005512A3"/>
    <w:rsid w:val="0055139F"/>
    <w:rsid w:val="005537F2"/>
    <w:rsid w:val="00554191"/>
    <w:rsid w:val="0055507A"/>
    <w:rsid w:val="005578CE"/>
    <w:rsid w:val="005600A6"/>
    <w:rsid w:val="00562781"/>
    <w:rsid w:val="00562B6C"/>
    <w:rsid w:val="00563202"/>
    <w:rsid w:val="0056436D"/>
    <w:rsid w:val="0057271C"/>
    <w:rsid w:val="00572845"/>
    <w:rsid w:val="00575EC2"/>
    <w:rsid w:val="0058103D"/>
    <w:rsid w:val="005828A2"/>
    <w:rsid w:val="00584477"/>
    <w:rsid w:val="00584F3F"/>
    <w:rsid w:val="00586948"/>
    <w:rsid w:val="005879A2"/>
    <w:rsid w:val="00587D15"/>
    <w:rsid w:val="00592772"/>
    <w:rsid w:val="0059550A"/>
    <w:rsid w:val="0059574A"/>
    <w:rsid w:val="005A14A3"/>
    <w:rsid w:val="005A1780"/>
    <w:rsid w:val="005A1B9B"/>
    <w:rsid w:val="005A2E79"/>
    <w:rsid w:val="005A38E0"/>
    <w:rsid w:val="005A4DD8"/>
    <w:rsid w:val="005A6751"/>
    <w:rsid w:val="005B092E"/>
    <w:rsid w:val="005B0A35"/>
    <w:rsid w:val="005B152C"/>
    <w:rsid w:val="005B1EE0"/>
    <w:rsid w:val="005B2AF6"/>
    <w:rsid w:val="005B2B24"/>
    <w:rsid w:val="005B2ECA"/>
    <w:rsid w:val="005B4425"/>
    <w:rsid w:val="005B4B94"/>
    <w:rsid w:val="005B5BBD"/>
    <w:rsid w:val="005C03FE"/>
    <w:rsid w:val="005C32D6"/>
    <w:rsid w:val="005C3EE8"/>
    <w:rsid w:val="005C6495"/>
    <w:rsid w:val="005C773F"/>
    <w:rsid w:val="005C7841"/>
    <w:rsid w:val="005D34F9"/>
    <w:rsid w:val="005D4190"/>
    <w:rsid w:val="005D43A3"/>
    <w:rsid w:val="005D5475"/>
    <w:rsid w:val="005D67A3"/>
    <w:rsid w:val="005E2988"/>
    <w:rsid w:val="005E3085"/>
    <w:rsid w:val="005E3E98"/>
    <w:rsid w:val="005E4888"/>
    <w:rsid w:val="005E5436"/>
    <w:rsid w:val="005F3636"/>
    <w:rsid w:val="005F4453"/>
    <w:rsid w:val="005F497E"/>
    <w:rsid w:val="005F51E1"/>
    <w:rsid w:val="005F51F5"/>
    <w:rsid w:val="005F52D1"/>
    <w:rsid w:val="00604EEC"/>
    <w:rsid w:val="0060739B"/>
    <w:rsid w:val="00611C80"/>
    <w:rsid w:val="0061295A"/>
    <w:rsid w:val="00614266"/>
    <w:rsid w:val="00620692"/>
    <w:rsid w:val="00621069"/>
    <w:rsid w:val="00623AF3"/>
    <w:rsid w:val="006242CA"/>
    <w:rsid w:val="00626412"/>
    <w:rsid w:val="00626F6A"/>
    <w:rsid w:val="00627507"/>
    <w:rsid w:val="00631D5C"/>
    <w:rsid w:val="00632227"/>
    <w:rsid w:val="00632743"/>
    <w:rsid w:val="00632E8A"/>
    <w:rsid w:val="00633717"/>
    <w:rsid w:val="006344E1"/>
    <w:rsid w:val="00636B70"/>
    <w:rsid w:val="006427BB"/>
    <w:rsid w:val="00643524"/>
    <w:rsid w:val="0064393B"/>
    <w:rsid w:val="006441E8"/>
    <w:rsid w:val="00651DE1"/>
    <w:rsid w:val="00652BA2"/>
    <w:rsid w:val="00652CCA"/>
    <w:rsid w:val="006545C4"/>
    <w:rsid w:val="00655510"/>
    <w:rsid w:val="0066168E"/>
    <w:rsid w:val="00661971"/>
    <w:rsid w:val="00661CE8"/>
    <w:rsid w:val="006623D9"/>
    <w:rsid w:val="00663F71"/>
    <w:rsid w:val="006642A5"/>
    <w:rsid w:val="0066478E"/>
    <w:rsid w:val="0066550C"/>
    <w:rsid w:val="00665BD2"/>
    <w:rsid w:val="006661F1"/>
    <w:rsid w:val="0067146C"/>
    <w:rsid w:val="006716F2"/>
    <w:rsid w:val="006758BA"/>
    <w:rsid w:val="00677EF5"/>
    <w:rsid w:val="00680C8D"/>
    <w:rsid w:val="00682BF2"/>
    <w:rsid w:val="006841E0"/>
    <w:rsid w:val="0068573E"/>
    <w:rsid w:val="006859CE"/>
    <w:rsid w:val="00687E3F"/>
    <w:rsid w:val="00691270"/>
    <w:rsid w:val="00691703"/>
    <w:rsid w:val="00691902"/>
    <w:rsid w:val="00693FB0"/>
    <w:rsid w:val="00694BA8"/>
    <w:rsid w:val="006974F9"/>
    <w:rsid w:val="00697AE5"/>
    <w:rsid w:val="006A037C"/>
    <w:rsid w:val="006A2A3A"/>
    <w:rsid w:val="006A36F4"/>
    <w:rsid w:val="006A406F"/>
    <w:rsid w:val="006A5D19"/>
    <w:rsid w:val="006A5D3A"/>
    <w:rsid w:val="006B02B6"/>
    <w:rsid w:val="006B0B13"/>
    <w:rsid w:val="006B3373"/>
    <w:rsid w:val="006B3634"/>
    <w:rsid w:val="006B4B40"/>
    <w:rsid w:val="006B6A96"/>
    <w:rsid w:val="006B7EE3"/>
    <w:rsid w:val="006C06DA"/>
    <w:rsid w:val="006C23D4"/>
    <w:rsid w:val="006C752E"/>
    <w:rsid w:val="006C7BB0"/>
    <w:rsid w:val="006D2771"/>
    <w:rsid w:val="006D3237"/>
    <w:rsid w:val="006D35F1"/>
    <w:rsid w:val="006D3A3A"/>
    <w:rsid w:val="006D5037"/>
    <w:rsid w:val="006D6487"/>
    <w:rsid w:val="006D7E38"/>
    <w:rsid w:val="006E2E37"/>
    <w:rsid w:val="006E3CF1"/>
    <w:rsid w:val="006E6067"/>
    <w:rsid w:val="006E7E80"/>
    <w:rsid w:val="006F3E9A"/>
    <w:rsid w:val="006F48CA"/>
    <w:rsid w:val="006F6497"/>
    <w:rsid w:val="006F64DD"/>
    <w:rsid w:val="006F712D"/>
    <w:rsid w:val="006F7652"/>
    <w:rsid w:val="00706950"/>
    <w:rsid w:val="00715127"/>
    <w:rsid w:val="00715E8E"/>
    <w:rsid w:val="00716E98"/>
    <w:rsid w:val="00716FCE"/>
    <w:rsid w:val="00721232"/>
    <w:rsid w:val="00723580"/>
    <w:rsid w:val="00723755"/>
    <w:rsid w:val="0072701E"/>
    <w:rsid w:val="00727184"/>
    <w:rsid w:val="0072754F"/>
    <w:rsid w:val="0073136C"/>
    <w:rsid w:val="00731F0F"/>
    <w:rsid w:val="00732859"/>
    <w:rsid w:val="00733250"/>
    <w:rsid w:val="00740C0A"/>
    <w:rsid w:val="00741404"/>
    <w:rsid w:val="007449E5"/>
    <w:rsid w:val="00745C6A"/>
    <w:rsid w:val="0074750E"/>
    <w:rsid w:val="00747FF0"/>
    <w:rsid w:val="007502A2"/>
    <w:rsid w:val="00754821"/>
    <w:rsid w:val="00754D7B"/>
    <w:rsid w:val="00756BE1"/>
    <w:rsid w:val="00760637"/>
    <w:rsid w:val="007635A0"/>
    <w:rsid w:val="00763602"/>
    <w:rsid w:val="00763950"/>
    <w:rsid w:val="00763B4E"/>
    <w:rsid w:val="00764D4E"/>
    <w:rsid w:val="00765A1F"/>
    <w:rsid w:val="00767F2A"/>
    <w:rsid w:val="0077199B"/>
    <w:rsid w:val="00773286"/>
    <w:rsid w:val="0077438D"/>
    <w:rsid w:val="00775B6D"/>
    <w:rsid w:val="00776D68"/>
    <w:rsid w:val="00780587"/>
    <w:rsid w:val="007811CB"/>
    <w:rsid w:val="0078323E"/>
    <w:rsid w:val="007850EE"/>
    <w:rsid w:val="00785B95"/>
    <w:rsid w:val="00786D90"/>
    <w:rsid w:val="00790E96"/>
    <w:rsid w:val="00792317"/>
    <w:rsid w:val="00793366"/>
    <w:rsid w:val="007957CF"/>
    <w:rsid w:val="007A0FDC"/>
    <w:rsid w:val="007A2ECF"/>
    <w:rsid w:val="007A4029"/>
    <w:rsid w:val="007A716F"/>
    <w:rsid w:val="007B116C"/>
    <w:rsid w:val="007B270A"/>
    <w:rsid w:val="007B4182"/>
    <w:rsid w:val="007B5262"/>
    <w:rsid w:val="007B6D1B"/>
    <w:rsid w:val="007B7075"/>
    <w:rsid w:val="007C0695"/>
    <w:rsid w:val="007C0AEE"/>
    <w:rsid w:val="007C419A"/>
    <w:rsid w:val="007C4CC8"/>
    <w:rsid w:val="007C5426"/>
    <w:rsid w:val="007C5798"/>
    <w:rsid w:val="007C78D9"/>
    <w:rsid w:val="007D09A1"/>
    <w:rsid w:val="007D1ECD"/>
    <w:rsid w:val="007D246A"/>
    <w:rsid w:val="007D2836"/>
    <w:rsid w:val="007D4832"/>
    <w:rsid w:val="007D5318"/>
    <w:rsid w:val="007D5D6E"/>
    <w:rsid w:val="007D7AE6"/>
    <w:rsid w:val="007E0CD9"/>
    <w:rsid w:val="007E21B2"/>
    <w:rsid w:val="007E2C4E"/>
    <w:rsid w:val="007E2C8C"/>
    <w:rsid w:val="007E4681"/>
    <w:rsid w:val="007E51BA"/>
    <w:rsid w:val="007E6FAD"/>
    <w:rsid w:val="007F1884"/>
    <w:rsid w:val="007F1905"/>
    <w:rsid w:val="007F1C91"/>
    <w:rsid w:val="007F546D"/>
    <w:rsid w:val="007F7704"/>
    <w:rsid w:val="007F77CE"/>
    <w:rsid w:val="00802C64"/>
    <w:rsid w:val="00805E52"/>
    <w:rsid w:val="008061D0"/>
    <w:rsid w:val="00806747"/>
    <w:rsid w:val="00807685"/>
    <w:rsid w:val="00807BEE"/>
    <w:rsid w:val="00810B38"/>
    <w:rsid w:val="0081202A"/>
    <w:rsid w:val="0081285D"/>
    <w:rsid w:val="008204C7"/>
    <w:rsid w:val="00820992"/>
    <w:rsid w:val="00822B0C"/>
    <w:rsid w:val="008230D6"/>
    <w:rsid w:val="008234D0"/>
    <w:rsid w:val="00823602"/>
    <w:rsid w:val="00824B9D"/>
    <w:rsid w:val="008252A9"/>
    <w:rsid w:val="008255F5"/>
    <w:rsid w:val="0083014E"/>
    <w:rsid w:val="00831981"/>
    <w:rsid w:val="0083214A"/>
    <w:rsid w:val="00834220"/>
    <w:rsid w:val="0084053C"/>
    <w:rsid w:val="008424CC"/>
    <w:rsid w:val="0084350E"/>
    <w:rsid w:val="008449FF"/>
    <w:rsid w:val="00845723"/>
    <w:rsid w:val="008519E7"/>
    <w:rsid w:val="00851EF9"/>
    <w:rsid w:val="00853A41"/>
    <w:rsid w:val="00855D76"/>
    <w:rsid w:val="008577FD"/>
    <w:rsid w:val="00860836"/>
    <w:rsid w:val="00860AEA"/>
    <w:rsid w:val="00860B03"/>
    <w:rsid w:val="0086497A"/>
    <w:rsid w:val="00867066"/>
    <w:rsid w:val="008713A1"/>
    <w:rsid w:val="00872584"/>
    <w:rsid w:val="008754AB"/>
    <w:rsid w:val="008800CF"/>
    <w:rsid w:val="0088060C"/>
    <w:rsid w:val="00882AE9"/>
    <w:rsid w:val="00882CD5"/>
    <w:rsid w:val="00883151"/>
    <w:rsid w:val="008863EA"/>
    <w:rsid w:val="00887C74"/>
    <w:rsid w:val="008924B0"/>
    <w:rsid w:val="00893576"/>
    <w:rsid w:val="00893E73"/>
    <w:rsid w:val="00896B4C"/>
    <w:rsid w:val="008A0983"/>
    <w:rsid w:val="008A6E3A"/>
    <w:rsid w:val="008B02DC"/>
    <w:rsid w:val="008B4956"/>
    <w:rsid w:val="008B57CE"/>
    <w:rsid w:val="008B7D1D"/>
    <w:rsid w:val="008C07C9"/>
    <w:rsid w:val="008C26DE"/>
    <w:rsid w:val="008C33D6"/>
    <w:rsid w:val="008C5033"/>
    <w:rsid w:val="008C6310"/>
    <w:rsid w:val="008D0CDB"/>
    <w:rsid w:val="008D203B"/>
    <w:rsid w:val="008D2225"/>
    <w:rsid w:val="008D4752"/>
    <w:rsid w:val="008D5A13"/>
    <w:rsid w:val="008E1D93"/>
    <w:rsid w:val="008E227C"/>
    <w:rsid w:val="008E271C"/>
    <w:rsid w:val="008E3A08"/>
    <w:rsid w:val="008E418E"/>
    <w:rsid w:val="008E482A"/>
    <w:rsid w:val="008E5BC6"/>
    <w:rsid w:val="008E6217"/>
    <w:rsid w:val="008E6A25"/>
    <w:rsid w:val="008E6A62"/>
    <w:rsid w:val="008F0391"/>
    <w:rsid w:val="008F1274"/>
    <w:rsid w:val="008F2554"/>
    <w:rsid w:val="008F3AEC"/>
    <w:rsid w:val="008F4D80"/>
    <w:rsid w:val="008F5193"/>
    <w:rsid w:val="008F5631"/>
    <w:rsid w:val="008F687D"/>
    <w:rsid w:val="008F6B36"/>
    <w:rsid w:val="00900062"/>
    <w:rsid w:val="00900793"/>
    <w:rsid w:val="009013A7"/>
    <w:rsid w:val="009017FB"/>
    <w:rsid w:val="009017FC"/>
    <w:rsid w:val="0090506B"/>
    <w:rsid w:val="009050C9"/>
    <w:rsid w:val="009063FA"/>
    <w:rsid w:val="009066FC"/>
    <w:rsid w:val="00907709"/>
    <w:rsid w:val="00907C44"/>
    <w:rsid w:val="009103D0"/>
    <w:rsid w:val="009140A3"/>
    <w:rsid w:val="009144A2"/>
    <w:rsid w:val="00914F1A"/>
    <w:rsid w:val="0091510C"/>
    <w:rsid w:val="0092104B"/>
    <w:rsid w:val="009231BE"/>
    <w:rsid w:val="00923B97"/>
    <w:rsid w:val="009259AC"/>
    <w:rsid w:val="0092601B"/>
    <w:rsid w:val="00926F38"/>
    <w:rsid w:val="00927BEB"/>
    <w:rsid w:val="009334B6"/>
    <w:rsid w:val="00934301"/>
    <w:rsid w:val="00936CD1"/>
    <w:rsid w:val="00941747"/>
    <w:rsid w:val="00941EFB"/>
    <w:rsid w:val="00944496"/>
    <w:rsid w:val="00945D4E"/>
    <w:rsid w:val="00946676"/>
    <w:rsid w:val="00946CB0"/>
    <w:rsid w:val="00947AFB"/>
    <w:rsid w:val="00951AA3"/>
    <w:rsid w:val="00951D7D"/>
    <w:rsid w:val="00954BAD"/>
    <w:rsid w:val="00956D0C"/>
    <w:rsid w:val="00960932"/>
    <w:rsid w:val="009630C7"/>
    <w:rsid w:val="00972B55"/>
    <w:rsid w:val="009743B7"/>
    <w:rsid w:val="009762B7"/>
    <w:rsid w:val="009768DE"/>
    <w:rsid w:val="00981EE9"/>
    <w:rsid w:val="0098228B"/>
    <w:rsid w:val="009828DA"/>
    <w:rsid w:val="0098410D"/>
    <w:rsid w:val="00985BAB"/>
    <w:rsid w:val="00985C6A"/>
    <w:rsid w:val="009862B2"/>
    <w:rsid w:val="00986B19"/>
    <w:rsid w:val="00986B3C"/>
    <w:rsid w:val="00995172"/>
    <w:rsid w:val="00995BBE"/>
    <w:rsid w:val="00997AB7"/>
    <w:rsid w:val="009A1CE5"/>
    <w:rsid w:val="009A1DB3"/>
    <w:rsid w:val="009A217F"/>
    <w:rsid w:val="009A2EED"/>
    <w:rsid w:val="009A57C5"/>
    <w:rsid w:val="009B1B5F"/>
    <w:rsid w:val="009B4034"/>
    <w:rsid w:val="009B6673"/>
    <w:rsid w:val="009C191B"/>
    <w:rsid w:val="009C2BD6"/>
    <w:rsid w:val="009C7760"/>
    <w:rsid w:val="009C794B"/>
    <w:rsid w:val="009C7B95"/>
    <w:rsid w:val="009D4C73"/>
    <w:rsid w:val="009D6AE3"/>
    <w:rsid w:val="009E062A"/>
    <w:rsid w:val="009E1225"/>
    <w:rsid w:val="009E1F32"/>
    <w:rsid w:val="009E2CC2"/>
    <w:rsid w:val="009E65EE"/>
    <w:rsid w:val="009E6F70"/>
    <w:rsid w:val="009E776C"/>
    <w:rsid w:val="009F1A60"/>
    <w:rsid w:val="009F4C8F"/>
    <w:rsid w:val="009F5AF4"/>
    <w:rsid w:val="009F74CB"/>
    <w:rsid w:val="00A00DAA"/>
    <w:rsid w:val="00A026E4"/>
    <w:rsid w:val="00A05515"/>
    <w:rsid w:val="00A05588"/>
    <w:rsid w:val="00A06990"/>
    <w:rsid w:val="00A127CC"/>
    <w:rsid w:val="00A13BCB"/>
    <w:rsid w:val="00A1656D"/>
    <w:rsid w:val="00A1726E"/>
    <w:rsid w:val="00A1783A"/>
    <w:rsid w:val="00A1792A"/>
    <w:rsid w:val="00A202FE"/>
    <w:rsid w:val="00A204CF"/>
    <w:rsid w:val="00A21D2B"/>
    <w:rsid w:val="00A23D49"/>
    <w:rsid w:val="00A27004"/>
    <w:rsid w:val="00A27233"/>
    <w:rsid w:val="00A27E15"/>
    <w:rsid w:val="00A305CC"/>
    <w:rsid w:val="00A308CE"/>
    <w:rsid w:val="00A30C29"/>
    <w:rsid w:val="00A3158C"/>
    <w:rsid w:val="00A31E31"/>
    <w:rsid w:val="00A32219"/>
    <w:rsid w:val="00A33C5F"/>
    <w:rsid w:val="00A34DD6"/>
    <w:rsid w:val="00A36819"/>
    <w:rsid w:val="00A36989"/>
    <w:rsid w:val="00A3722E"/>
    <w:rsid w:val="00A43628"/>
    <w:rsid w:val="00A44A0F"/>
    <w:rsid w:val="00A4664A"/>
    <w:rsid w:val="00A51D0F"/>
    <w:rsid w:val="00A52DD1"/>
    <w:rsid w:val="00A54192"/>
    <w:rsid w:val="00A5470F"/>
    <w:rsid w:val="00A54AC9"/>
    <w:rsid w:val="00A55455"/>
    <w:rsid w:val="00A559A2"/>
    <w:rsid w:val="00A57147"/>
    <w:rsid w:val="00A57B80"/>
    <w:rsid w:val="00A6035E"/>
    <w:rsid w:val="00A6068E"/>
    <w:rsid w:val="00A6144C"/>
    <w:rsid w:val="00A618ED"/>
    <w:rsid w:val="00A62882"/>
    <w:rsid w:val="00A647D0"/>
    <w:rsid w:val="00A64E31"/>
    <w:rsid w:val="00A66617"/>
    <w:rsid w:val="00A671F8"/>
    <w:rsid w:val="00A673A4"/>
    <w:rsid w:val="00A724AE"/>
    <w:rsid w:val="00A727B4"/>
    <w:rsid w:val="00A72A41"/>
    <w:rsid w:val="00A72E88"/>
    <w:rsid w:val="00A73329"/>
    <w:rsid w:val="00A75C6B"/>
    <w:rsid w:val="00A82359"/>
    <w:rsid w:val="00A83AD5"/>
    <w:rsid w:val="00A853CA"/>
    <w:rsid w:val="00A865D2"/>
    <w:rsid w:val="00A90BCD"/>
    <w:rsid w:val="00A92473"/>
    <w:rsid w:val="00A94C20"/>
    <w:rsid w:val="00A97C99"/>
    <w:rsid w:val="00A97DCA"/>
    <w:rsid w:val="00AA1A20"/>
    <w:rsid w:val="00AA1B09"/>
    <w:rsid w:val="00AA227F"/>
    <w:rsid w:val="00AA3BC7"/>
    <w:rsid w:val="00AA4206"/>
    <w:rsid w:val="00AA754A"/>
    <w:rsid w:val="00AB099E"/>
    <w:rsid w:val="00AB12A0"/>
    <w:rsid w:val="00AB40BF"/>
    <w:rsid w:val="00AB4328"/>
    <w:rsid w:val="00AB62C8"/>
    <w:rsid w:val="00AB6EE4"/>
    <w:rsid w:val="00AB7342"/>
    <w:rsid w:val="00AD1752"/>
    <w:rsid w:val="00AD4078"/>
    <w:rsid w:val="00AE0A2E"/>
    <w:rsid w:val="00AE30F2"/>
    <w:rsid w:val="00AE341A"/>
    <w:rsid w:val="00AE354C"/>
    <w:rsid w:val="00AE54DC"/>
    <w:rsid w:val="00AF08B9"/>
    <w:rsid w:val="00AF4B07"/>
    <w:rsid w:val="00AF508A"/>
    <w:rsid w:val="00AF6186"/>
    <w:rsid w:val="00AF7258"/>
    <w:rsid w:val="00AF7A3A"/>
    <w:rsid w:val="00AF7A61"/>
    <w:rsid w:val="00B0067D"/>
    <w:rsid w:val="00B01D50"/>
    <w:rsid w:val="00B03089"/>
    <w:rsid w:val="00B03BA8"/>
    <w:rsid w:val="00B050F8"/>
    <w:rsid w:val="00B053EB"/>
    <w:rsid w:val="00B07304"/>
    <w:rsid w:val="00B11ED5"/>
    <w:rsid w:val="00B12090"/>
    <w:rsid w:val="00B14B05"/>
    <w:rsid w:val="00B15968"/>
    <w:rsid w:val="00B1598A"/>
    <w:rsid w:val="00B15C69"/>
    <w:rsid w:val="00B160DB"/>
    <w:rsid w:val="00B20836"/>
    <w:rsid w:val="00B2270A"/>
    <w:rsid w:val="00B235BB"/>
    <w:rsid w:val="00B265B3"/>
    <w:rsid w:val="00B2765F"/>
    <w:rsid w:val="00B27A44"/>
    <w:rsid w:val="00B27DD8"/>
    <w:rsid w:val="00B30BBF"/>
    <w:rsid w:val="00B33C03"/>
    <w:rsid w:val="00B34484"/>
    <w:rsid w:val="00B348EB"/>
    <w:rsid w:val="00B357FB"/>
    <w:rsid w:val="00B3771D"/>
    <w:rsid w:val="00B37A65"/>
    <w:rsid w:val="00B40052"/>
    <w:rsid w:val="00B42CA2"/>
    <w:rsid w:val="00B42FAE"/>
    <w:rsid w:val="00B435BA"/>
    <w:rsid w:val="00B4421F"/>
    <w:rsid w:val="00B44E56"/>
    <w:rsid w:val="00B45792"/>
    <w:rsid w:val="00B45917"/>
    <w:rsid w:val="00B46543"/>
    <w:rsid w:val="00B47D33"/>
    <w:rsid w:val="00B51396"/>
    <w:rsid w:val="00B52BE0"/>
    <w:rsid w:val="00B54133"/>
    <w:rsid w:val="00B543BA"/>
    <w:rsid w:val="00B576D3"/>
    <w:rsid w:val="00B60E81"/>
    <w:rsid w:val="00B61C24"/>
    <w:rsid w:val="00B62827"/>
    <w:rsid w:val="00B64666"/>
    <w:rsid w:val="00B64B66"/>
    <w:rsid w:val="00B701ED"/>
    <w:rsid w:val="00B73B29"/>
    <w:rsid w:val="00B748F7"/>
    <w:rsid w:val="00B77423"/>
    <w:rsid w:val="00B77F71"/>
    <w:rsid w:val="00B8038D"/>
    <w:rsid w:val="00B8086C"/>
    <w:rsid w:val="00B81C58"/>
    <w:rsid w:val="00B82B5D"/>
    <w:rsid w:val="00B837CD"/>
    <w:rsid w:val="00B861B4"/>
    <w:rsid w:val="00B86705"/>
    <w:rsid w:val="00B86DFE"/>
    <w:rsid w:val="00B90990"/>
    <w:rsid w:val="00B91FBA"/>
    <w:rsid w:val="00B922FF"/>
    <w:rsid w:val="00B9281E"/>
    <w:rsid w:val="00B9297B"/>
    <w:rsid w:val="00B93925"/>
    <w:rsid w:val="00B95187"/>
    <w:rsid w:val="00B97BE1"/>
    <w:rsid w:val="00BA0201"/>
    <w:rsid w:val="00BA2D55"/>
    <w:rsid w:val="00BA61DB"/>
    <w:rsid w:val="00BA71B1"/>
    <w:rsid w:val="00BB0637"/>
    <w:rsid w:val="00BB173D"/>
    <w:rsid w:val="00BB2E93"/>
    <w:rsid w:val="00BB33F8"/>
    <w:rsid w:val="00BB345F"/>
    <w:rsid w:val="00BB68EA"/>
    <w:rsid w:val="00BC0ABE"/>
    <w:rsid w:val="00BC0B99"/>
    <w:rsid w:val="00BC1C27"/>
    <w:rsid w:val="00BC6BBF"/>
    <w:rsid w:val="00BD05A9"/>
    <w:rsid w:val="00BD1572"/>
    <w:rsid w:val="00BD3829"/>
    <w:rsid w:val="00BD47EF"/>
    <w:rsid w:val="00BD67B3"/>
    <w:rsid w:val="00BD6D54"/>
    <w:rsid w:val="00BE08A6"/>
    <w:rsid w:val="00BE14E3"/>
    <w:rsid w:val="00BE3774"/>
    <w:rsid w:val="00BE3826"/>
    <w:rsid w:val="00BE41E5"/>
    <w:rsid w:val="00BE50FB"/>
    <w:rsid w:val="00BE63DC"/>
    <w:rsid w:val="00BF118F"/>
    <w:rsid w:val="00BF4109"/>
    <w:rsid w:val="00BF43B9"/>
    <w:rsid w:val="00BF4CC3"/>
    <w:rsid w:val="00C00630"/>
    <w:rsid w:val="00C016BC"/>
    <w:rsid w:val="00C01BB3"/>
    <w:rsid w:val="00C054C7"/>
    <w:rsid w:val="00C057B5"/>
    <w:rsid w:val="00C1033C"/>
    <w:rsid w:val="00C1149C"/>
    <w:rsid w:val="00C115C3"/>
    <w:rsid w:val="00C12D84"/>
    <w:rsid w:val="00C15547"/>
    <w:rsid w:val="00C21DC3"/>
    <w:rsid w:val="00C22687"/>
    <w:rsid w:val="00C2327D"/>
    <w:rsid w:val="00C23DA4"/>
    <w:rsid w:val="00C2475B"/>
    <w:rsid w:val="00C30616"/>
    <w:rsid w:val="00C307E5"/>
    <w:rsid w:val="00C32E4D"/>
    <w:rsid w:val="00C333A0"/>
    <w:rsid w:val="00C3509F"/>
    <w:rsid w:val="00C36A81"/>
    <w:rsid w:val="00C4049B"/>
    <w:rsid w:val="00C41974"/>
    <w:rsid w:val="00C4233B"/>
    <w:rsid w:val="00C439AB"/>
    <w:rsid w:val="00C44233"/>
    <w:rsid w:val="00C44A2C"/>
    <w:rsid w:val="00C4580F"/>
    <w:rsid w:val="00C46F6B"/>
    <w:rsid w:val="00C477F7"/>
    <w:rsid w:val="00C47BF4"/>
    <w:rsid w:val="00C509A6"/>
    <w:rsid w:val="00C53F4A"/>
    <w:rsid w:val="00C54125"/>
    <w:rsid w:val="00C55B54"/>
    <w:rsid w:val="00C56375"/>
    <w:rsid w:val="00C5760C"/>
    <w:rsid w:val="00C6098E"/>
    <w:rsid w:val="00C60DBD"/>
    <w:rsid w:val="00C6152C"/>
    <w:rsid w:val="00C61DF7"/>
    <w:rsid w:val="00C6721E"/>
    <w:rsid w:val="00C7335D"/>
    <w:rsid w:val="00C742F9"/>
    <w:rsid w:val="00C74810"/>
    <w:rsid w:val="00C757F8"/>
    <w:rsid w:val="00C762AC"/>
    <w:rsid w:val="00C77D5A"/>
    <w:rsid w:val="00C80CC7"/>
    <w:rsid w:val="00C87374"/>
    <w:rsid w:val="00C90D68"/>
    <w:rsid w:val="00C911F6"/>
    <w:rsid w:val="00C9216A"/>
    <w:rsid w:val="00C939FE"/>
    <w:rsid w:val="00C940ED"/>
    <w:rsid w:val="00C94101"/>
    <w:rsid w:val="00C9559E"/>
    <w:rsid w:val="00C96272"/>
    <w:rsid w:val="00C969D3"/>
    <w:rsid w:val="00C96F09"/>
    <w:rsid w:val="00C97558"/>
    <w:rsid w:val="00CA2094"/>
    <w:rsid w:val="00CA4BDA"/>
    <w:rsid w:val="00CA65D8"/>
    <w:rsid w:val="00CB09E8"/>
    <w:rsid w:val="00CB114D"/>
    <w:rsid w:val="00CB13E3"/>
    <w:rsid w:val="00CB147A"/>
    <w:rsid w:val="00CB1F66"/>
    <w:rsid w:val="00CB205E"/>
    <w:rsid w:val="00CB2951"/>
    <w:rsid w:val="00CB3EE9"/>
    <w:rsid w:val="00CB4277"/>
    <w:rsid w:val="00CB52AF"/>
    <w:rsid w:val="00CB6B39"/>
    <w:rsid w:val="00CC032B"/>
    <w:rsid w:val="00CC048E"/>
    <w:rsid w:val="00CC42E8"/>
    <w:rsid w:val="00CC5067"/>
    <w:rsid w:val="00CD11D3"/>
    <w:rsid w:val="00CD2696"/>
    <w:rsid w:val="00CD282B"/>
    <w:rsid w:val="00CD4C35"/>
    <w:rsid w:val="00CD7369"/>
    <w:rsid w:val="00CE0B0E"/>
    <w:rsid w:val="00CE3831"/>
    <w:rsid w:val="00CE3975"/>
    <w:rsid w:val="00CE44E6"/>
    <w:rsid w:val="00CE67ED"/>
    <w:rsid w:val="00CF017E"/>
    <w:rsid w:val="00CF05A7"/>
    <w:rsid w:val="00CF2397"/>
    <w:rsid w:val="00CF2A0D"/>
    <w:rsid w:val="00CF3CDF"/>
    <w:rsid w:val="00CF61A0"/>
    <w:rsid w:val="00D00ABB"/>
    <w:rsid w:val="00D02025"/>
    <w:rsid w:val="00D023E6"/>
    <w:rsid w:val="00D02EEC"/>
    <w:rsid w:val="00D03551"/>
    <w:rsid w:val="00D04EDF"/>
    <w:rsid w:val="00D0619B"/>
    <w:rsid w:val="00D06A63"/>
    <w:rsid w:val="00D07E0E"/>
    <w:rsid w:val="00D11478"/>
    <w:rsid w:val="00D12856"/>
    <w:rsid w:val="00D12B04"/>
    <w:rsid w:val="00D1535B"/>
    <w:rsid w:val="00D15ED0"/>
    <w:rsid w:val="00D164BF"/>
    <w:rsid w:val="00D20320"/>
    <w:rsid w:val="00D21258"/>
    <w:rsid w:val="00D21B3E"/>
    <w:rsid w:val="00D21FED"/>
    <w:rsid w:val="00D23048"/>
    <w:rsid w:val="00D24251"/>
    <w:rsid w:val="00D26652"/>
    <w:rsid w:val="00D26E72"/>
    <w:rsid w:val="00D26F19"/>
    <w:rsid w:val="00D30D35"/>
    <w:rsid w:val="00D311F3"/>
    <w:rsid w:val="00D343E2"/>
    <w:rsid w:val="00D361A2"/>
    <w:rsid w:val="00D37C55"/>
    <w:rsid w:val="00D41817"/>
    <w:rsid w:val="00D434A3"/>
    <w:rsid w:val="00D43F82"/>
    <w:rsid w:val="00D4466C"/>
    <w:rsid w:val="00D44C2E"/>
    <w:rsid w:val="00D45374"/>
    <w:rsid w:val="00D45414"/>
    <w:rsid w:val="00D470C6"/>
    <w:rsid w:val="00D47152"/>
    <w:rsid w:val="00D50A0A"/>
    <w:rsid w:val="00D51945"/>
    <w:rsid w:val="00D51BC9"/>
    <w:rsid w:val="00D566BD"/>
    <w:rsid w:val="00D567D4"/>
    <w:rsid w:val="00D57A4D"/>
    <w:rsid w:val="00D600A8"/>
    <w:rsid w:val="00D60AA7"/>
    <w:rsid w:val="00D6435F"/>
    <w:rsid w:val="00D67703"/>
    <w:rsid w:val="00D703B2"/>
    <w:rsid w:val="00D70641"/>
    <w:rsid w:val="00D72BDC"/>
    <w:rsid w:val="00D74888"/>
    <w:rsid w:val="00D75167"/>
    <w:rsid w:val="00D75E28"/>
    <w:rsid w:val="00D76ABB"/>
    <w:rsid w:val="00D772C2"/>
    <w:rsid w:val="00D779DC"/>
    <w:rsid w:val="00D8008E"/>
    <w:rsid w:val="00D82C45"/>
    <w:rsid w:val="00D82FD5"/>
    <w:rsid w:val="00D87C70"/>
    <w:rsid w:val="00D908A8"/>
    <w:rsid w:val="00D92960"/>
    <w:rsid w:val="00D93D17"/>
    <w:rsid w:val="00D95F48"/>
    <w:rsid w:val="00D96D9E"/>
    <w:rsid w:val="00D977B6"/>
    <w:rsid w:val="00DA1223"/>
    <w:rsid w:val="00DA1611"/>
    <w:rsid w:val="00DA4A31"/>
    <w:rsid w:val="00DA4F1D"/>
    <w:rsid w:val="00DA6388"/>
    <w:rsid w:val="00DA7B04"/>
    <w:rsid w:val="00DB10EC"/>
    <w:rsid w:val="00DB36C2"/>
    <w:rsid w:val="00DB4F24"/>
    <w:rsid w:val="00DB58C4"/>
    <w:rsid w:val="00DB6264"/>
    <w:rsid w:val="00DB7DAE"/>
    <w:rsid w:val="00DC169B"/>
    <w:rsid w:val="00DC2055"/>
    <w:rsid w:val="00DC2AB9"/>
    <w:rsid w:val="00DC4231"/>
    <w:rsid w:val="00DC5FB8"/>
    <w:rsid w:val="00DC63F0"/>
    <w:rsid w:val="00DC6C67"/>
    <w:rsid w:val="00DD20FD"/>
    <w:rsid w:val="00DD37EA"/>
    <w:rsid w:val="00DD6EE5"/>
    <w:rsid w:val="00DE0359"/>
    <w:rsid w:val="00DE25A4"/>
    <w:rsid w:val="00DE386C"/>
    <w:rsid w:val="00DE4D35"/>
    <w:rsid w:val="00DE5B5C"/>
    <w:rsid w:val="00DF098B"/>
    <w:rsid w:val="00DF11C4"/>
    <w:rsid w:val="00DF210C"/>
    <w:rsid w:val="00DF3314"/>
    <w:rsid w:val="00DF3317"/>
    <w:rsid w:val="00DF49D0"/>
    <w:rsid w:val="00DF4B6A"/>
    <w:rsid w:val="00DF5B87"/>
    <w:rsid w:val="00DF6479"/>
    <w:rsid w:val="00E00243"/>
    <w:rsid w:val="00E006BD"/>
    <w:rsid w:val="00E012AA"/>
    <w:rsid w:val="00E0239B"/>
    <w:rsid w:val="00E0297F"/>
    <w:rsid w:val="00E02C09"/>
    <w:rsid w:val="00E04D59"/>
    <w:rsid w:val="00E07DA1"/>
    <w:rsid w:val="00E07E90"/>
    <w:rsid w:val="00E11CF9"/>
    <w:rsid w:val="00E123CB"/>
    <w:rsid w:val="00E13778"/>
    <w:rsid w:val="00E13B09"/>
    <w:rsid w:val="00E20E13"/>
    <w:rsid w:val="00E21DBC"/>
    <w:rsid w:val="00E22329"/>
    <w:rsid w:val="00E22CE0"/>
    <w:rsid w:val="00E26FC4"/>
    <w:rsid w:val="00E270D8"/>
    <w:rsid w:val="00E275D7"/>
    <w:rsid w:val="00E27DBE"/>
    <w:rsid w:val="00E308C6"/>
    <w:rsid w:val="00E315C1"/>
    <w:rsid w:val="00E32AB1"/>
    <w:rsid w:val="00E33149"/>
    <w:rsid w:val="00E331D4"/>
    <w:rsid w:val="00E3682E"/>
    <w:rsid w:val="00E36C71"/>
    <w:rsid w:val="00E37506"/>
    <w:rsid w:val="00E37876"/>
    <w:rsid w:val="00E40404"/>
    <w:rsid w:val="00E4126A"/>
    <w:rsid w:val="00E42A06"/>
    <w:rsid w:val="00E42C19"/>
    <w:rsid w:val="00E44276"/>
    <w:rsid w:val="00E459C6"/>
    <w:rsid w:val="00E47589"/>
    <w:rsid w:val="00E51224"/>
    <w:rsid w:val="00E51408"/>
    <w:rsid w:val="00E52791"/>
    <w:rsid w:val="00E61396"/>
    <w:rsid w:val="00E62601"/>
    <w:rsid w:val="00E630B1"/>
    <w:rsid w:val="00E63EC7"/>
    <w:rsid w:val="00E64915"/>
    <w:rsid w:val="00E64D3A"/>
    <w:rsid w:val="00E65637"/>
    <w:rsid w:val="00E66036"/>
    <w:rsid w:val="00E661D4"/>
    <w:rsid w:val="00E67490"/>
    <w:rsid w:val="00E70091"/>
    <w:rsid w:val="00E70D2E"/>
    <w:rsid w:val="00E71A6E"/>
    <w:rsid w:val="00E720F5"/>
    <w:rsid w:val="00E764F0"/>
    <w:rsid w:val="00E76B31"/>
    <w:rsid w:val="00E76D47"/>
    <w:rsid w:val="00E8034F"/>
    <w:rsid w:val="00E81E7A"/>
    <w:rsid w:val="00E827BC"/>
    <w:rsid w:val="00E83268"/>
    <w:rsid w:val="00E83B14"/>
    <w:rsid w:val="00E849F7"/>
    <w:rsid w:val="00E8575F"/>
    <w:rsid w:val="00E86333"/>
    <w:rsid w:val="00E87A6E"/>
    <w:rsid w:val="00E90302"/>
    <w:rsid w:val="00E95C1E"/>
    <w:rsid w:val="00E97396"/>
    <w:rsid w:val="00EA185E"/>
    <w:rsid w:val="00EA36BA"/>
    <w:rsid w:val="00EA3B65"/>
    <w:rsid w:val="00EA592A"/>
    <w:rsid w:val="00EB14E4"/>
    <w:rsid w:val="00EB32A5"/>
    <w:rsid w:val="00EB34ED"/>
    <w:rsid w:val="00EB447C"/>
    <w:rsid w:val="00EB5024"/>
    <w:rsid w:val="00EB6B37"/>
    <w:rsid w:val="00EB7BE0"/>
    <w:rsid w:val="00EB7FEF"/>
    <w:rsid w:val="00EC315E"/>
    <w:rsid w:val="00ED077C"/>
    <w:rsid w:val="00ED10A9"/>
    <w:rsid w:val="00ED1190"/>
    <w:rsid w:val="00ED53E6"/>
    <w:rsid w:val="00ED6544"/>
    <w:rsid w:val="00EE0277"/>
    <w:rsid w:val="00EE2899"/>
    <w:rsid w:val="00EE3E00"/>
    <w:rsid w:val="00EE5DD2"/>
    <w:rsid w:val="00EF01E1"/>
    <w:rsid w:val="00EF24A7"/>
    <w:rsid w:val="00EF31B3"/>
    <w:rsid w:val="00EF3DB4"/>
    <w:rsid w:val="00F00A79"/>
    <w:rsid w:val="00F00E86"/>
    <w:rsid w:val="00F024F8"/>
    <w:rsid w:val="00F031AF"/>
    <w:rsid w:val="00F05A14"/>
    <w:rsid w:val="00F07C1E"/>
    <w:rsid w:val="00F105DB"/>
    <w:rsid w:val="00F132BC"/>
    <w:rsid w:val="00F13D80"/>
    <w:rsid w:val="00F13F7C"/>
    <w:rsid w:val="00F15B4D"/>
    <w:rsid w:val="00F15B74"/>
    <w:rsid w:val="00F16AAA"/>
    <w:rsid w:val="00F1709C"/>
    <w:rsid w:val="00F20632"/>
    <w:rsid w:val="00F210CC"/>
    <w:rsid w:val="00F21161"/>
    <w:rsid w:val="00F218EF"/>
    <w:rsid w:val="00F21BC7"/>
    <w:rsid w:val="00F2258F"/>
    <w:rsid w:val="00F24832"/>
    <w:rsid w:val="00F25685"/>
    <w:rsid w:val="00F266A2"/>
    <w:rsid w:val="00F26723"/>
    <w:rsid w:val="00F304BC"/>
    <w:rsid w:val="00F32269"/>
    <w:rsid w:val="00F35B7A"/>
    <w:rsid w:val="00F40E2B"/>
    <w:rsid w:val="00F42F8F"/>
    <w:rsid w:val="00F43A86"/>
    <w:rsid w:val="00F4574A"/>
    <w:rsid w:val="00F475F7"/>
    <w:rsid w:val="00F50EFD"/>
    <w:rsid w:val="00F512EA"/>
    <w:rsid w:val="00F5251E"/>
    <w:rsid w:val="00F531F9"/>
    <w:rsid w:val="00F56A6F"/>
    <w:rsid w:val="00F5709C"/>
    <w:rsid w:val="00F57B25"/>
    <w:rsid w:val="00F62BEB"/>
    <w:rsid w:val="00F64EF1"/>
    <w:rsid w:val="00F661B1"/>
    <w:rsid w:val="00F71800"/>
    <w:rsid w:val="00F7349B"/>
    <w:rsid w:val="00F7587F"/>
    <w:rsid w:val="00F775A0"/>
    <w:rsid w:val="00F81E88"/>
    <w:rsid w:val="00F83FE6"/>
    <w:rsid w:val="00F84D73"/>
    <w:rsid w:val="00F8765F"/>
    <w:rsid w:val="00F90767"/>
    <w:rsid w:val="00F910C9"/>
    <w:rsid w:val="00F97A48"/>
    <w:rsid w:val="00FA1637"/>
    <w:rsid w:val="00FA1E01"/>
    <w:rsid w:val="00FA2782"/>
    <w:rsid w:val="00FA5467"/>
    <w:rsid w:val="00FA5713"/>
    <w:rsid w:val="00FA685B"/>
    <w:rsid w:val="00FB0C01"/>
    <w:rsid w:val="00FB1306"/>
    <w:rsid w:val="00FB25AD"/>
    <w:rsid w:val="00FB271B"/>
    <w:rsid w:val="00FB3CFE"/>
    <w:rsid w:val="00FB5934"/>
    <w:rsid w:val="00FC1070"/>
    <w:rsid w:val="00FC18F2"/>
    <w:rsid w:val="00FC2A17"/>
    <w:rsid w:val="00FC38CF"/>
    <w:rsid w:val="00FC39E5"/>
    <w:rsid w:val="00FC3A78"/>
    <w:rsid w:val="00FC4290"/>
    <w:rsid w:val="00FC5B95"/>
    <w:rsid w:val="00FD1005"/>
    <w:rsid w:val="00FD59D1"/>
    <w:rsid w:val="00FD6290"/>
    <w:rsid w:val="00FD6C75"/>
    <w:rsid w:val="00FD7972"/>
    <w:rsid w:val="00FE13F0"/>
    <w:rsid w:val="00FE1CBF"/>
    <w:rsid w:val="00FE71B3"/>
    <w:rsid w:val="00FE7BBA"/>
    <w:rsid w:val="00FF42C5"/>
    <w:rsid w:val="00FF6D94"/>
    <w:rsid w:val="00FF7FF0"/>
    <w:rsid w:val="1EC30C76"/>
    <w:rsid w:val="1F0B60BE"/>
    <w:rsid w:val="2441588F"/>
    <w:rsid w:val="2CEF1004"/>
    <w:rsid w:val="2DA63BF7"/>
    <w:rsid w:val="33D2724A"/>
    <w:rsid w:val="35EB5009"/>
    <w:rsid w:val="49DD2EF5"/>
    <w:rsid w:val="70AB302B"/>
    <w:rsid w:val="718B3849"/>
    <w:rsid w:val="746E6655"/>
    <w:rsid w:val="7B99085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FD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semiHidden="1" w:uiPriority="0"/>
    <w:lsdException w:name="heading 1" w:semiHidden="1"/>
    <w:lsdException w:name="heading 2" w:semiHidden="1" w:unhideWhenUsed="1" w:qFormat="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qFormat="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59" w:unhideWhenUsed="1"/>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60932"/>
    <w:pPr>
      <w:jc w:val="both"/>
    </w:pPr>
    <w:rPr>
      <w:rFonts w:eastAsiaTheme="minorEastAsia"/>
      <w:sz w:val="24"/>
      <w:szCs w:val="22"/>
      <w:lang w:val="en-US" w:eastAsia="en-US"/>
    </w:rPr>
  </w:style>
  <w:style w:type="paragraph" w:styleId="Nagwek1">
    <w:name w:val="heading 1"/>
    <w:basedOn w:val="Normalny"/>
    <w:next w:val="Normalny"/>
    <w:link w:val="Nagwek1Znak"/>
    <w:uiPriority w:val="99"/>
    <w:semiHidden/>
    <w:rsid w:val="0096093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qFormat/>
    <w:rsid w:val="0096093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6093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6093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6093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6093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6093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6093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6093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qFormat/>
    <w:rsid w:val="00960932"/>
    <w:rPr>
      <w:rFonts w:ascii="Tahoma" w:hAnsi="Tahoma" w:cs="Tahoma"/>
      <w:sz w:val="16"/>
      <w:szCs w:val="16"/>
    </w:rPr>
  </w:style>
  <w:style w:type="paragraph" w:styleId="Tekstblokowy">
    <w:name w:val="Block Text"/>
    <w:basedOn w:val="Normalny"/>
    <w:uiPriority w:val="99"/>
    <w:semiHidden/>
    <w:rsid w:val="0096093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paragraph" w:styleId="Tekstpodstawowy">
    <w:name w:val="Body Text"/>
    <w:basedOn w:val="Normalny"/>
    <w:link w:val="TekstpodstawowyZnak"/>
    <w:uiPriority w:val="99"/>
    <w:semiHidden/>
    <w:rsid w:val="00960932"/>
    <w:pPr>
      <w:spacing w:after="120"/>
    </w:pPr>
  </w:style>
  <w:style w:type="paragraph" w:styleId="Tekstpodstawowy2">
    <w:name w:val="Body Text 2"/>
    <w:basedOn w:val="Normalny"/>
    <w:link w:val="Tekstpodstawowy2Znak"/>
    <w:uiPriority w:val="99"/>
    <w:semiHidden/>
    <w:rsid w:val="00960932"/>
    <w:pPr>
      <w:spacing w:after="120" w:line="480" w:lineRule="auto"/>
    </w:pPr>
  </w:style>
  <w:style w:type="paragraph" w:styleId="Tekstpodstawowy3">
    <w:name w:val="Body Text 3"/>
    <w:basedOn w:val="Normalny"/>
    <w:link w:val="Tekstpodstawowy3Znak"/>
    <w:uiPriority w:val="99"/>
    <w:semiHidden/>
    <w:rsid w:val="00960932"/>
    <w:pPr>
      <w:spacing w:after="120"/>
    </w:pPr>
    <w:rPr>
      <w:sz w:val="16"/>
      <w:szCs w:val="16"/>
    </w:rPr>
  </w:style>
  <w:style w:type="paragraph" w:styleId="Tekstpodstawowyzwciciem">
    <w:name w:val="Body Text First Indent"/>
    <w:basedOn w:val="Tekstpodstawowy"/>
    <w:link w:val="TekstpodstawowyzwciciemZnak"/>
    <w:uiPriority w:val="99"/>
    <w:semiHidden/>
    <w:rsid w:val="00960932"/>
    <w:pPr>
      <w:spacing w:after="0"/>
      <w:ind w:firstLine="360"/>
    </w:pPr>
  </w:style>
  <w:style w:type="paragraph" w:styleId="Tekstpodstawowywcity">
    <w:name w:val="Body Text Indent"/>
    <w:basedOn w:val="Normalny"/>
    <w:link w:val="TekstpodstawowywcityZnak"/>
    <w:uiPriority w:val="99"/>
    <w:semiHidden/>
    <w:rsid w:val="00960932"/>
    <w:pPr>
      <w:spacing w:after="120"/>
      <w:ind w:left="283"/>
    </w:pPr>
  </w:style>
  <w:style w:type="paragraph" w:styleId="Tekstpodstawowyzwciciem2">
    <w:name w:val="Body Text First Indent 2"/>
    <w:basedOn w:val="Tekstpodstawowywcity"/>
    <w:link w:val="Tekstpodstawowyzwciciem2Znak"/>
    <w:uiPriority w:val="99"/>
    <w:semiHidden/>
    <w:rsid w:val="00960932"/>
    <w:pPr>
      <w:spacing w:after="0"/>
      <w:ind w:left="360" w:firstLine="360"/>
    </w:pPr>
  </w:style>
  <w:style w:type="paragraph" w:styleId="Tekstpodstawowywcity2">
    <w:name w:val="Body Text Indent 2"/>
    <w:basedOn w:val="Normalny"/>
    <w:link w:val="Tekstpodstawowywcity2Znak"/>
    <w:uiPriority w:val="99"/>
    <w:semiHidden/>
    <w:rsid w:val="00960932"/>
    <w:pPr>
      <w:spacing w:after="120" w:line="480" w:lineRule="auto"/>
      <w:ind w:left="283"/>
    </w:pPr>
  </w:style>
  <w:style w:type="paragraph" w:styleId="Tekstpodstawowywcity3">
    <w:name w:val="Body Text Indent 3"/>
    <w:basedOn w:val="Normalny"/>
    <w:link w:val="Tekstpodstawowywcity3Znak"/>
    <w:uiPriority w:val="99"/>
    <w:semiHidden/>
    <w:rsid w:val="00960932"/>
    <w:pPr>
      <w:spacing w:after="120"/>
      <w:ind w:left="283"/>
    </w:pPr>
    <w:rPr>
      <w:sz w:val="16"/>
      <w:szCs w:val="16"/>
    </w:rPr>
  </w:style>
  <w:style w:type="paragraph" w:styleId="Legenda">
    <w:name w:val="caption"/>
    <w:basedOn w:val="Normalny"/>
    <w:next w:val="Normalny"/>
    <w:uiPriority w:val="99"/>
    <w:semiHidden/>
    <w:qFormat/>
    <w:rsid w:val="00960932"/>
    <w:rPr>
      <w:b/>
      <w:bCs/>
      <w:color w:val="0072BC" w:themeColor="accent1"/>
      <w:sz w:val="18"/>
      <w:szCs w:val="18"/>
    </w:rPr>
  </w:style>
  <w:style w:type="paragraph" w:styleId="Zwrotpoegnalny">
    <w:name w:val="Closing"/>
    <w:basedOn w:val="Normalny"/>
    <w:link w:val="ZwrotpoegnalnyZnak"/>
    <w:uiPriority w:val="99"/>
    <w:semiHidden/>
    <w:rsid w:val="00960932"/>
    <w:pPr>
      <w:ind w:left="4252"/>
    </w:pPr>
  </w:style>
  <w:style w:type="paragraph" w:styleId="Tekstkomentarza">
    <w:name w:val="annotation text"/>
    <w:basedOn w:val="Normalny"/>
    <w:link w:val="TekstkomentarzaZnak"/>
    <w:uiPriority w:val="99"/>
    <w:semiHidden/>
    <w:rsid w:val="00960932"/>
    <w:rPr>
      <w:sz w:val="20"/>
      <w:szCs w:val="20"/>
    </w:rPr>
  </w:style>
  <w:style w:type="paragraph" w:styleId="Tematkomentarza">
    <w:name w:val="annotation subject"/>
    <w:basedOn w:val="Tekstkomentarza"/>
    <w:next w:val="Tekstkomentarza"/>
    <w:link w:val="TematkomentarzaZnak"/>
    <w:uiPriority w:val="99"/>
    <w:semiHidden/>
    <w:rsid w:val="00960932"/>
    <w:rPr>
      <w:b/>
      <w:bCs/>
    </w:rPr>
  </w:style>
  <w:style w:type="paragraph" w:styleId="Data">
    <w:name w:val="Date"/>
    <w:basedOn w:val="Normalny"/>
    <w:next w:val="Normalny"/>
    <w:link w:val="DataZnak"/>
    <w:uiPriority w:val="99"/>
    <w:semiHidden/>
    <w:rsid w:val="00960932"/>
  </w:style>
  <w:style w:type="paragraph" w:styleId="Mapadokumentu">
    <w:name w:val="Document Map"/>
    <w:basedOn w:val="Normalny"/>
    <w:link w:val="MapadokumentuZnak"/>
    <w:uiPriority w:val="99"/>
    <w:semiHidden/>
    <w:rsid w:val="00960932"/>
    <w:rPr>
      <w:rFonts w:ascii="Tahoma" w:hAnsi="Tahoma" w:cs="Tahoma"/>
      <w:sz w:val="16"/>
      <w:szCs w:val="16"/>
    </w:rPr>
  </w:style>
  <w:style w:type="paragraph" w:styleId="Podpise-mail">
    <w:name w:val="E-mail Signature"/>
    <w:basedOn w:val="Normalny"/>
    <w:link w:val="Podpise-mailZnak"/>
    <w:uiPriority w:val="99"/>
    <w:semiHidden/>
    <w:rsid w:val="00960932"/>
  </w:style>
  <w:style w:type="paragraph" w:styleId="Tekstprzypisukocowego">
    <w:name w:val="endnote text"/>
    <w:basedOn w:val="Normalny"/>
    <w:link w:val="TekstprzypisukocowegoZnak"/>
    <w:uiPriority w:val="99"/>
    <w:semiHidden/>
    <w:rsid w:val="00960932"/>
    <w:rPr>
      <w:sz w:val="20"/>
      <w:szCs w:val="20"/>
    </w:rPr>
  </w:style>
  <w:style w:type="paragraph" w:styleId="Adresnakopercie">
    <w:name w:val="envelope address"/>
    <w:basedOn w:val="Normalny"/>
    <w:uiPriority w:val="99"/>
    <w:semiHidden/>
    <w:rsid w:val="00960932"/>
    <w:pPr>
      <w:framePr w:w="7938" w:h="1985" w:hRule="exact" w:hSpace="141" w:wrap="around"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60932"/>
    <w:rPr>
      <w:rFonts w:asciiTheme="majorHAnsi" w:eastAsiaTheme="majorEastAsia" w:hAnsiTheme="majorHAnsi" w:cstheme="majorBidi"/>
      <w:sz w:val="20"/>
      <w:szCs w:val="20"/>
    </w:rPr>
  </w:style>
  <w:style w:type="paragraph" w:styleId="Stopka">
    <w:name w:val="footer"/>
    <w:basedOn w:val="Normalny"/>
    <w:link w:val="StopkaZnak"/>
    <w:uiPriority w:val="57"/>
    <w:semiHidden/>
    <w:rsid w:val="00960932"/>
    <w:pPr>
      <w:tabs>
        <w:tab w:val="center" w:pos="4536"/>
        <w:tab w:val="right" w:pos="9696"/>
      </w:tabs>
      <w:ind w:left="-680" w:right="-680"/>
    </w:pPr>
    <w:rPr>
      <w:rFonts w:eastAsiaTheme="minorHAnsi"/>
    </w:rPr>
  </w:style>
  <w:style w:type="paragraph" w:styleId="Tekstprzypisudolnego">
    <w:name w:val="footnote text"/>
    <w:basedOn w:val="Normalny"/>
    <w:link w:val="TekstprzypisudolnegoZnak"/>
    <w:uiPriority w:val="99"/>
    <w:semiHidden/>
    <w:rsid w:val="00960932"/>
    <w:rPr>
      <w:sz w:val="20"/>
      <w:szCs w:val="20"/>
    </w:rPr>
  </w:style>
  <w:style w:type="paragraph" w:styleId="Nagwek">
    <w:name w:val="header"/>
    <w:basedOn w:val="Normalny"/>
    <w:link w:val="NagwekZnak"/>
    <w:uiPriority w:val="57"/>
    <w:semiHidden/>
    <w:qFormat/>
    <w:rsid w:val="00960932"/>
    <w:pPr>
      <w:tabs>
        <w:tab w:val="center" w:pos="4536"/>
        <w:tab w:val="right" w:pos="9072"/>
      </w:tabs>
    </w:pPr>
    <w:rPr>
      <w:rFonts w:eastAsiaTheme="minorHAnsi"/>
    </w:rPr>
  </w:style>
  <w:style w:type="paragraph" w:styleId="HTML-adres">
    <w:name w:val="HTML Address"/>
    <w:basedOn w:val="Normalny"/>
    <w:link w:val="HTML-adresZnak"/>
    <w:uiPriority w:val="99"/>
    <w:semiHidden/>
    <w:rsid w:val="00960932"/>
    <w:rPr>
      <w:i/>
      <w:iCs/>
    </w:rPr>
  </w:style>
  <w:style w:type="paragraph" w:styleId="HTML-wstpniesformatowany">
    <w:name w:val="HTML Preformatted"/>
    <w:basedOn w:val="Normalny"/>
    <w:link w:val="HTML-wstpniesformatowanyZnak"/>
    <w:uiPriority w:val="99"/>
    <w:semiHidden/>
    <w:rsid w:val="00960932"/>
    <w:rPr>
      <w:rFonts w:ascii="Consolas" w:hAnsi="Consolas" w:cs="Consolas"/>
      <w:sz w:val="20"/>
      <w:szCs w:val="20"/>
    </w:rPr>
  </w:style>
  <w:style w:type="paragraph" w:styleId="Indeks1">
    <w:name w:val="index 1"/>
    <w:basedOn w:val="Normalny"/>
    <w:next w:val="Normalny"/>
    <w:uiPriority w:val="99"/>
    <w:semiHidden/>
    <w:rsid w:val="00960932"/>
    <w:pPr>
      <w:ind w:left="240" w:hanging="240"/>
    </w:pPr>
  </w:style>
  <w:style w:type="paragraph" w:styleId="Indeks2">
    <w:name w:val="index 2"/>
    <w:basedOn w:val="Normalny"/>
    <w:next w:val="Normalny"/>
    <w:uiPriority w:val="99"/>
    <w:semiHidden/>
    <w:rsid w:val="00960932"/>
    <w:pPr>
      <w:ind w:left="480" w:hanging="240"/>
    </w:pPr>
  </w:style>
  <w:style w:type="paragraph" w:styleId="Indeks3">
    <w:name w:val="index 3"/>
    <w:basedOn w:val="Normalny"/>
    <w:next w:val="Normalny"/>
    <w:uiPriority w:val="99"/>
    <w:semiHidden/>
    <w:rsid w:val="00960932"/>
    <w:pPr>
      <w:ind w:left="720" w:hanging="240"/>
    </w:pPr>
  </w:style>
  <w:style w:type="paragraph" w:styleId="Indeks4">
    <w:name w:val="index 4"/>
    <w:basedOn w:val="Normalny"/>
    <w:next w:val="Normalny"/>
    <w:uiPriority w:val="99"/>
    <w:semiHidden/>
    <w:rsid w:val="00960932"/>
    <w:pPr>
      <w:ind w:left="960" w:hanging="240"/>
    </w:pPr>
  </w:style>
  <w:style w:type="paragraph" w:styleId="Indeks5">
    <w:name w:val="index 5"/>
    <w:basedOn w:val="Normalny"/>
    <w:next w:val="Normalny"/>
    <w:uiPriority w:val="99"/>
    <w:semiHidden/>
    <w:rsid w:val="00960932"/>
    <w:pPr>
      <w:ind w:left="1200" w:hanging="240"/>
    </w:pPr>
  </w:style>
  <w:style w:type="paragraph" w:styleId="Indeks6">
    <w:name w:val="index 6"/>
    <w:basedOn w:val="Normalny"/>
    <w:next w:val="Normalny"/>
    <w:uiPriority w:val="99"/>
    <w:semiHidden/>
    <w:rsid w:val="00960932"/>
    <w:pPr>
      <w:ind w:left="1440" w:hanging="240"/>
    </w:pPr>
  </w:style>
  <w:style w:type="paragraph" w:styleId="Indeks7">
    <w:name w:val="index 7"/>
    <w:basedOn w:val="Normalny"/>
    <w:next w:val="Normalny"/>
    <w:uiPriority w:val="99"/>
    <w:semiHidden/>
    <w:rsid w:val="00960932"/>
    <w:pPr>
      <w:ind w:left="1680" w:hanging="240"/>
    </w:pPr>
  </w:style>
  <w:style w:type="paragraph" w:styleId="Indeks8">
    <w:name w:val="index 8"/>
    <w:basedOn w:val="Normalny"/>
    <w:next w:val="Normalny"/>
    <w:uiPriority w:val="99"/>
    <w:semiHidden/>
    <w:rsid w:val="00960932"/>
    <w:pPr>
      <w:ind w:left="1920" w:hanging="240"/>
    </w:pPr>
  </w:style>
  <w:style w:type="paragraph" w:styleId="Indeks9">
    <w:name w:val="index 9"/>
    <w:basedOn w:val="Normalny"/>
    <w:next w:val="Normalny"/>
    <w:uiPriority w:val="99"/>
    <w:semiHidden/>
    <w:rsid w:val="00960932"/>
    <w:pPr>
      <w:ind w:left="2160" w:hanging="240"/>
    </w:pPr>
  </w:style>
  <w:style w:type="paragraph" w:styleId="Nagwekindeksu">
    <w:name w:val="index heading"/>
    <w:basedOn w:val="Normalny"/>
    <w:next w:val="Indeks1"/>
    <w:uiPriority w:val="99"/>
    <w:semiHidden/>
    <w:rsid w:val="00960932"/>
    <w:rPr>
      <w:rFonts w:asciiTheme="majorHAnsi" w:eastAsiaTheme="majorEastAsia" w:hAnsiTheme="majorHAnsi" w:cstheme="majorBidi"/>
      <w:b/>
      <w:bCs/>
    </w:rPr>
  </w:style>
  <w:style w:type="paragraph" w:styleId="Lista">
    <w:name w:val="List"/>
    <w:basedOn w:val="Normalny"/>
    <w:uiPriority w:val="99"/>
    <w:semiHidden/>
    <w:rsid w:val="00960932"/>
    <w:pPr>
      <w:ind w:left="283" w:hanging="283"/>
      <w:contextualSpacing/>
    </w:pPr>
  </w:style>
  <w:style w:type="paragraph" w:styleId="Lista2">
    <w:name w:val="List 2"/>
    <w:basedOn w:val="Normalny"/>
    <w:uiPriority w:val="99"/>
    <w:semiHidden/>
    <w:rsid w:val="00960932"/>
    <w:pPr>
      <w:ind w:left="566" w:hanging="283"/>
      <w:contextualSpacing/>
    </w:pPr>
  </w:style>
  <w:style w:type="paragraph" w:styleId="Lista3">
    <w:name w:val="List 3"/>
    <w:basedOn w:val="Normalny"/>
    <w:uiPriority w:val="99"/>
    <w:semiHidden/>
    <w:rsid w:val="00960932"/>
    <w:pPr>
      <w:ind w:left="849" w:hanging="283"/>
      <w:contextualSpacing/>
    </w:pPr>
  </w:style>
  <w:style w:type="paragraph" w:styleId="Lista4">
    <w:name w:val="List 4"/>
    <w:basedOn w:val="Normalny"/>
    <w:uiPriority w:val="99"/>
    <w:semiHidden/>
    <w:rsid w:val="00960932"/>
    <w:pPr>
      <w:ind w:left="1132" w:hanging="283"/>
      <w:contextualSpacing/>
    </w:pPr>
  </w:style>
  <w:style w:type="paragraph" w:styleId="Lista5">
    <w:name w:val="List 5"/>
    <w:basedOn w:val="Normalny"/>
    <w:uiPriority w:val="99"/>
    <w:semiHidden/>
    <w:rsid w:val="00960932"/>
    <w:pPr>
      <w:ind w:left="1415" w:hanging="283"/>
      <w:contextualSpacing/>
    </w:pPr>
  </w:style>
  <w:style w:type="paragraph" w:styleId="Listapunktowana">
    <w:name w:val="List Bullet"/>
    <w:basedOn w:val="Normalny"/>
    <w:uiPriority w:val="99"/>
    <w:semiHidden/>
    <w:rsid w:val="00960932"/>
    <w:pPr>
      <w:numPr>
        <w:numId w:val="1"/>
      </w:numPr>
    </w:pPr>
  </w:style>
  <w:style w:type="paragraph" w:styleId="Listapunktowana2">
    <w:name w:val="List Bullet 2"/>
    <w:basedOn w:val="Normalny"/>
    <w:uiPriority w:val="99"/>
    <w:semiHidden/>
    <w:rsid w:val="00960932"/>
    <w:pPr>
      <w:numPr>
        <w:numId w:val="2"/>
      </w:numPr>
      <w:contextualSpacing/>
    </w:pPr>
  </w:style>
  <w:style w:type="paragraph" w:styleId="Listapunktowana3">
    <w:name w:val="List Bullet 3"/>
    <w:basedOn w:val="Normalny"/>
    <w:uiPriority w:val="99"/>
    <w:semiHidden/>
    <w:rsid w:val="00960932"/>
    <w:pPr>
      <w:numPr>
        <w:numId w:val="3"/>
      </w:numPr>
      <w:contextualSpacing/>
    </w:pPr>
  </w:style>
  <w:style w:type="paragraph" w:styleId="Listapunktowana4">
    <w:name w:val="List Bullet 4"/>
    <w:basedOn w:val="Normalny"/>
    <w:uiPriority w:val="99"/>
    <w:semiHidden/>
    <w:rsid w:val="00960932"/>
    <w:pPr>
      <w:numPr>
        <w:numId w:val="4"/>
      </w:numPr>
      <w:contextualSpacing/>
    </w:pPr>
  </w:style>
  <w:style w:type="paragraph" w:styleId="Listapunktowana5">
    <w:name w:val="List Bullet 5"/>
    <w:basedOn w:val="Normalny"/>
    <w:uiPriority w:val="99"/>
    <w:semiHidden/>
    <w:rsid w:val="00960932"/>
    <w:pPr>
      <w:numPr>
        <w:numId w:val="5"/>
      </w:numPr>
      <w:contextualSpacing/>
    </w:pPr>
  </w:style>
  <w:style w:type="paragraph" w:styleId="Lista-kontynuacja">
    <w:name w:val="List Continue"/>
    <w:basedOn w:val="Normalny"/>
    <w:uiPriority w:val="99"/>
    <w:semiHidden/>
    <w:rsid w:val="00960932"/>
    <w:pPr>
      <w:spacing w:after="120"/>
      <w:ind w:left="283"/>
      <w:contextualSpacing/>
    </w:pPr>
  </w:style>
  <w:style w:type="paragraph" w:styleId="Lista-kontynuacja2">
    <w:name w:val="List Continue 2"/>
    <w:basedOn w:val="Normalny"/>
    <w:uiPriority w:val="99"/>
    <w:semiHidden/>
    <w:rsid w:val="00960932"/>
    <w:pPr>
      <w:spacing w:after="120"/>
      <w:ind w:left="566"/>
      <w:contextualSpacing/>
    </w:pPr>
  </w:style>
  <w:style w:type="paragraph" w:styleId="Lista-kontynuacja3">
    <w:name w:val="List Continue 3"/>
    <w:basedOn w:val="Normalny"/>
    <w:uiPriority w:val="99"/>
    <w:semiHidden/>
    <w:rsid w:val="00960932"/>
    <w:pPr>
      <w:spacing w:after="120"/>
      <w:ind w:left="849"/>
      <w:contextualSpacing/>
    </w:pPr>
  </w:style>
  <w:style w:type="paragraph" w:styleId="Lista-kontynuacja4">
    <w:name w:val="List Continue 4"/>
    <w:basedOn w:val="Normalny"/>
    <w:uiPriority w:val="99"/>
    <w:semiHidden/>
    <w:rsid w:val="00960932"/>
    <w:pPr>
      <w:spacing w:after="120"/>
      <w:ind w:left="1132"/>
      <w:contextualSpacing/>
    </w:pPr>
  </w:style>
  <w:style w:type="paragraph" w:styleId="Lista-kontynuacja5">
    <w:name w:val="List Continue 5"/>
    <w:basedOn w:val="Normalny"/>
    <w:uiPriority w:val="99"/>
    <w:semiHidden/>
    <w:rsid w:val="00960932"/>
    <w:pPr>
      <w:spacing w:after="120"/>
      <w:ind w:left="1415"/>
      <w:contextualSpacing/>
    </w:pPr>
  </w:style>
  <w:style w:type="paragraph" w:styleId="Listanumerowana">
    <w:name w:val="List Number"/>
    <w:basedOn w:val="Normalny"/>
    <w:uiPriority w:val="99"/>
    <w:semiHidden/>
    <w:rsid w:val="00960932"/>
    <w:pPr>
      <w:numPr>
        <w:numId w:val="6"/>
      </w:numPr>
      <w:contextualSpacing/>
    </w:pPr>
  </w:style>
  <w:style w:type="paragraph" w:styleId="Listanumerowana2">
    <w:name w:val="List Number 2"/>
    <w:basedOn w:val="Normalny"/>
    <w:uiPriority w:val="99"/>
    <w:semiHidden/>
    <w:rsid w:val="00960932"/>
    <w:pPr>
      <w:numPr>
        <w:numId w:val="7"/>
      </w:numPr>
      <w:contextualSpacing/>
    </w:pPr>
  </w:style>
  <w:style w:type="paragraph" w:styleId="Listanumerowana3">
    <w:name w:val="List Number 3"/>
    <w:basedOn w:val="Normalny"/>
    <w:uiPriority w:val="99"/>
    <w:semiHidden/>
    <w:rsid w:val="00960932"/>
    <w:pPr>
      <w:numPr>
        <w:numId w:val="8"/>
      </w:numPr>
      <w:contextualSpacing/>
    </w:pPr>
  </w:style>
  <w:style w:type="paragraph" w:styleId="Listanumerowana4">
    <w:name w:val="List Number 4"/>
    <w:basedOn w:val="Normalny"/>
    <w:uiPriority w:val="99"/>
    <w:semiHidden/>
    <w:rsid w:val="00960932"/>
    <w:pPr>
      <w:numPr>
        <w:numId w:val="9"/>
      </w:numPr>
      <w:contextualSpacing/>
    </w:pPr>
  </w:style>
  <w:style w:type="paragraph" w:styleId="Listanumerowana5">
    <w:name w:val="List Number 5"/>
    <w:basedOn w:val="Normalny"/>
    <w:uiPriority w:val="99"/>
    <w:semiHidden/>
    <w:rsid w:val="00960932"/>
    <w:pPr>
      <w:numPr>
        <w:numId w:val="10"/>
      </w:numPr>
      <w:contextualSpacing/>
    </w:pPr>
  </w:style>
  <w:style w:type="paragraph" w:styleId="Tekstmakra">
    <w:name w:val="macro"/>
    <w:link w:val="TekstmakraZnak"/>
    <w:uiPriority w:val="99"/>
    <w:semiHidden/>
    <w:rsid w:val="0096093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lang w:val="en-US" w:eastAsia="en-US"/>
    </w:rPr>
  </w:style>
  <w:style w:type="paragraph" w:styleId="Nagwekwiadomoci">
    <w:name w:val="Message Header"/>
    <w:basedOn w:val="Normalny"/>
    <w:link w:val="NagwekwiadomociZnak"/>
    <w:uiPriority w:val="99"/>
    <w:semiHidden/>
    <w:rsid w:val="0096093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paragraph" w:styleId="NormalnyWeb">
    <w:name w:val="Normal (Web)"/>
    <w:basedOn w:val="Normalny"/>
    <w:uiPriority w:val="99"/>
    <w:semiHidden/>
    <w:rsid w:val="00960932"/>
    <w:rPr>
      <w:rFonts w:ascii="Times New Roman" w:hAnsi="Times New Roman" w:cs="Times New Roman"/>
      <w:szCs w:val="24"/>
    </w:rPr>
  </w:style>
  <w:style w:type="paragraph" w:styleId="Wcicienormalne">
    <w:name w:val="Normal Indent"/>
    <w:basedOn w:val="Normalny"/>
    <w:uiPriority w:val="99"/>
    <w:semiHidden/>
    <w:rsid w:val="00960932"/>
    <w:pPr>
      <w:ind w:left="720"/>
    </w:pPr>
  </w:style>
  <w:style w:type="paragraph" w:styleId="Nagweknotatki">
    <w:name w:val="Note Heading"/>
    <w:basedOn w:val="Normalny"/>
    <w:next w:val="Normalny"/>
    <w:link w:val="NagweknotatkiZnak"/>
    <w:uiPriority w:val="99"/>
    <w:semiHidden/>
    <w:rsid w:val="00960932"/>
  </w:style>
  <w:style w:type="paragraph" w:styleId="Zwykytekst">
    <w:name w:val="Plain Text"/>
    <w:basedOn w:val="Normalny"/>
    <w:link w:val="ZwykytekstZnak"/>
    <w:uiPriority w:val="99"/>
    <w:semiHidden/>
    <w:rsid w:val="00960932"/>
    <w:rPr>
      <w:rFonts w:ascii="Consolas" w:hAnsi="Consolas" w:cs="Consolas"/>
      <w:sz w:val="21"/>
      <w:szCs w:val="21"/>
    </w:rPr>
  </w:style>
  <w:style w:type="paragraph" w:styleId="Zwrotgrzecznociowy">
    <w:name w:val="Salutation"/>
    <w:basedOn w:val="Normalny"/>
    <w:next w:val="Normalny"/>
    <w:link w:val="ZwrotgrzecznociowyZnak"/>
    <w:uiPriority w:val="99"/>
    <w:semiHidden/>
    <w:rsid w:val="00960932"/>
  </w:style>
  <w:style w:type="paragraph" w:styleId="Podpis">
    <w:name w:val="Signature"/>
    <w:basedOn w:val="Normalny"/>
    <w:link w:val="PodpisZnak"/>
    <w:uiPriority w:val="99"/>
    <w:semiHidden/>
    <w:rsid w:val="00960932"/>
    <w:pPr>
      <w:ind w:left="4252"/>
    </w:pPr>
  </w:style>
  <w:style w:type="paragraph" w:styleId="Podtytu">
    <w:name w:val="Subtitle"/>
    <w:basedOn w:val="Normalny"/>
    <w:next w:val="Normalny"/>
    <w:link w:val="PodtytuZnak"/>
    <w:uiPriority w:val="99"/>
    <w:semiHidden/>
    <w:qFormat/>
    <w:rsid w:val="00960932"/>
    <w:pPr>
      <w:spacing w:after="600"/>
    </w:pPr>
    <w:rPr>
      <w:rFonts w:asciiTheme="majorHAnsi" w:eastAsiaTheme="majorEastAsia" w:hAnsiTheme="majorHAnsi" w:cstheme="majorBidi"/>
      <w:i/>
      <w:iCs/>
      <w:spacing w:val="13"/>
      <w:szCs w:val="24"/>
      <w:lang w:bidi="en-US"/>
    </w:rPr>
  </w:style>
  <w:style w:type="paragraph" w:styleId="Wykazrde">
    <w:name w:val="table of authorities"/>
    <w:basedOn w:val="Normalny"/>
    <w:next w:val="Normalny"/>
    <w:uiPriority w:val="99"/>
    <w:semiHidden/>
    <w:rsid w:val="00960932"/>
    <w:pPr>
      <w:ind w:left="240" w:hanging="240"/>
    </w:pPr>
  </w:style>
  <w:style w:type="paragraph" w:styleId="Spisilustracji">
    <w:name w:val="table of figures"/>
    <w:basedOn w:val="Normalny"/>
    <w:next w:val="Normalny"/>
    <w:uiPriority w:val="99"/>
    <w:semiHidden/>
    <w:rsid w:val="00960932"/>
  </w:style>
  <w:style w:type="paragraph" w:styleId="Tytu">
    <w:name w:val="Title"/>
    <w:basedOn w:val="Normalny"/>
    <w:next w:val="Normalny"/>
    <w:link w:val="TytuZnak"/>
    <w:uiPriority w:val="99"/>
    <w:semiHidden/>
    <w:qFormat/>
    <w:rsid w:val="00960932"/>
    <w:pPr>
      <w:pBdr>
        <w:bottom w:val="single" w:sz="4" w:space="1" w:color="auto"/>
      </w:pBdr>
      <w:contextualSpacing/>
    </w:pPr>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96093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uiPriority w:val="99"/>
    <w:semiHidden/>
    <w:rsid w:val="0096093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uiPriority w:val="99"/>
    <w:semiHidden/>
    <w:rsid w:val="00960932"/>
    <w:pPr>
      <w:keepNext/>
      <w:tabs>
        <w:tab w:val="right" w:leader="dot" w:pos="7371"/>
      </w:tabs>
      <w:spacing w:after="60" w:line="240" w:lineRule="exact"/>
      <w:ind w:left="680" w:right="567" w:hanging="340"/>
    </w:pPr>
    <w:rPr>
      <w:sz w:val="22"/>
    </w:rPr>
  </w:style>
  <w:style w:type="paragraph" w:styleId="Spistreci3">
    <w:name w:val="toc 3"/>
    <w:basedOn w:val="Normalny"/>
    <w:next w:val="Normalny"/>
    <w:uiPriority w:val="99"/>
    <w:semiHidden/>
    <w:rsid w:val="00960932"/>
    <w:pPr>
      <w:keepNext/>
      <w:tabs>
        <w:tab w:val="right" w:leader="dot" w:pos="7371"/>
      </w:tabs>
      <w:spacing w:after="60" w:line="240" w:lineRule="exact"/>
      <w:ind w:left="1020" w:right="567" w:hanging="340"/>
    </w:pPr>
    <w:rPr>
      <w:sz w:val="20"/>
    </w:rPr>
  </w:style>
  <w:style w:type="paragraph" w:styleId="Spistreci4">
    <w:name w:val="toc 4"/>
    <w:basedOn w:val="Normalny"/>
    <w:next w:val="Normalny"/>
    <w:uiPriority w:val="99"/>
    <w:semiHidden/>
    <w:rsid w:val="00960932"/>
    <w:pPr>
      <w:tabs>
        <w:tab w:val="right" w:leader="dot" w:pos="7371"/>
      </w:tabs>
      <w:spacing w:after="60" w:line="240" w:lineRule="exact"/>
      <w:ind w:left="1361" w:right="567" w:hanging="340"/>
    </w:pPr>
    <w:rPr>
      <w:sz w:val="20"/>
    </w:rPr>
  </w:style>
  <w:style w:type="paragraph" w:styleId="Spistreci5">
    <w:name w:val="toc 5"/>
    <w:basedOn w:val="Normalny"/>
    <w:next w:val="Normalny"/>
    <w:uiPriority w:val="99"/>
    <w:semiHidden/>
    <w:rsid w:val="00960932"/>
    <w:pPr>
      <w:tabs>
        <w:tab w:val="right" w:leader="dot" w:pos="7371"/>
      </w:tabs>
      <w:spacing w:after="60" w:line="240" w:lineRule="exact"/>
      <w:ind w:left="1701" w:right="567" w:hanging="340"/>
    </w:pPr>
    <w:rPr>
      <w:sz w:val="20"/>
    </w:rPr>
  </w:style>
  <w:style w:type="paragraph" w:styleId="Spistreci6">
    <w:name w:val="toc 6"/>
    <w:basedOn w:val="Normalny"/>
    <w:next w:val="Normalny"/>
    <w:uiPriority w:val="99"/>
    <w:semiHidden/>
    <w:rsid w:val="00960932"/>
    <w:pPr>
      <w:tabs>
        <w:tab w:val="right" w:leader="dot" w:pos="7371"/>
      </w:tabs>
      <w:spacing w:after="60" w:line="240" w:lineRule="exact"/>
      <w:ind w:left="2041" w:right="567" w:hanging="340"/>
    </w:pPr>
    <w:rPr>
      <w:sz w:val="20"/>
    </w:rPr>
  </w:style>
  <w:style w:type="paragraph" w:styleId="Spistreci7">
    <w:name w:val="toc 7"/>
    <w:basedOn w:val="Normalny"/>
    <w:next w:val="Normalny"/>
    <w:uiPriority w:val="99"/>
    <w:semiHidden/>
    <w:rsid w:val="00960932"/>
    <w:pPr>
      <w:tabs>
        <w:tab w:val="right" w:leader="dot" w:pos="7371"/>
      </w:tabs>
      <w:spacing w:after="60" w:line="240" w:lineRule="exact"/>
      <w:ind w:left="2381" w:right="567" w:hanging="340"/>
    </w:pPr>
    <w:rPr>
      <w:sz w:val="20"/>
    </w:rPr>
  </w:style>
  <w:style w:type="paragraph" w:styleId="Spistreci8">
    <w:name w:val="toc 8"/>
    <w:basedOn w:val="Normalny"/>
    <w:next w:val="Normalny"/>
    <w:uiPriority w:val="99"/>
    <w:semiHidden/>
    <w:rsid w:val="00960932"/>
    <w:pPr>
      <w:spacing w:after="100"/>
      <w:ind w:left="1680"/>
    </w:pPr>
  </w:style>
  <w:style w:type="paragraph" w:styleId="Spistreci9">
    <w:name w:val="toc 9"/>
    <w:basedOn w:val="Normalny"/>
    <w:next w:val="Normalny"/>
    <w:uiPriority w:val="99"/>
    <w:semiHidden/>
    <w:rsid w:val="00960932"/>
    <w:pPr>
      <w:spacing w:after="100"/>
      <w:ind w:left="1920"/>
    </w:pPr>
  </w:style>
  <w:style w:type="character" w:styleId="Odwoaniedokomentarza">
    <w:name w:val="annotation reference"/>
    <w:basedOn w:val="Domylnaczcionkaakapitu"/>
    <w:uiPriority w:val="99"/>
    <w:semiHidden/>
    <w:rsid w:val="00960932"/>
    <w:rPr>
      <w:sz w:val="16"/>
      <w:szCs w:val="16"/>
    </w:rPr>
  </w:style>
  <w:style w:type="character" w:styleId="Uwydatnienie">
    <w:name w:val="Emphasis"/>
    <w:uiPriority w:val="20"/>
    <w:qFormat/>
    <w:rsid w:val="00960932"/>
    <w:rPr>
      <w:b/>
      <w:bCs/>
      <w:i/>
      <w:iCs/>
      <w:spacing w:val="10"/>
      <w:shd w:val="clear" w:color="auto" w:fill="auto"/>
    </w:rPr>
  </w:style>
  <w:style w:type="character" w:styleId="Odwoanieprzypisukocowego">
    <w:name w:val="endnote reference"/>
    <w:basedOn w:val="Domylnaczcionkaakapitu"/>
    <w:uiPriority w:val="99"/>
    <w:semiHidden/>
    <w:rsid w:val="00960932"/>
    <w:rPr>
      <w:vertAlign w:val="superscript"/>
    </w:rPr>
  </w:style>
  <w:style w:type="character" w:styleId="UyteHipercze">
    <w:name w:val="FollowedHyperlink"/>
    <w:basedOn w:val="Domylnaczcionkaakapitu"/>
    <w:uiPriority w:val="99"/>
    <w:semiHidden/>
    <w:rsid w:val="00960932"/>
    <w:rPr>
      <w:color w:val="7030A0" w:themeColor="followedHyperlink"/>
      <w:u w:val="single"/>
    </w:rPr>
  </w:style>
  <w:style w:type="character" w:styleId="Odwoanieprzypisudolnego">
    <w:name w:val="footnote reference"/>
    <w:basedOn w:val="Domylnaczcionkaakapitu"/>
    <w:uiPriority w:val="99"/>
    <w:semiHidden/>
    <w:rsid w:val="00960932"/>
    <w:rPr>
      <w:vertAlign w:val="superscript"/>
    </w:rPr>
  </w:style>
  <w:style w:type="character" w:styleId="HTML-akronim">
    <w:name w:val="HTML Acronym"/>
    <w:basedOn w:val="Domylnaczcionkaakapitu"/>
    <w:uiPriority w:val="99"/>
    <w:semiHidden/>
    <w:rsid w:val="00960932"/>
  </w:style>
  <w:style w:type="character" w:styleId="HTML-cytat">
    <w:name w:val="HTML Cite"/>
    <w:basedOn w:val="Domylnaczcionkaakapitu"/>
    <w:uiPriority w:val="99"/>
    <w:semiHidden/>
    <w:rsid w:val="00960932"/>
    <w:rPr>
      <w:i/>
      <w:iCs/>
    </w:rPr>
  </w:style>
  <w:style w:type="character" w:styleId="HTML-kod">
    <w:name w:val="HTML Code"/>
    <w:basedOn w:val="Domylnaczcionkaakapitu"/>
    <w:uiPriority w:val="99"/>
    <w:semiHidden/>
    <w:rsid w:val="00960932"/>
    <w:rPr>
      <w:rFonts w:ascii="Consolas" w:hAnsi="Consolas" w:cs="Consolas"/>
      <w:sz w:val="20"/>
      <w:szCs w:val="20"/>
    </w:rPr>
  </w:style>
  <w:style w:type="character" w:styleId="HTML-definicja">
    <w:name w:val="HTML Definition"/>
    <w:basedOn w:val="Domylnaczcionkaakapitu"/>
    <w:uiPriority w:val="99"/>
    <w:semiHidden/>
    <w:rsid w:val="00960932"/>
    <w:rPr>
      <w:i/>
      <w:iCs/>
    </w:rPr>
  </w:style>
  <w:style w:type="character" w:styleId="HTML-klawiatura">
    <w:name w:val="HTML Keyboard"/>
    <w:basedOn w:val="Domylnaczcionkaakapitu"/>
    <w:uiPriority w:val="99"/>
    <w:semiHidden/>
    <w:rsid w:val="00960932"/>
    <w:rPr>
      <w:rFonts w:ascii="Consolas" w:hAnsi="Consolas" w:cs="Consolas"/>
      <w:sz w:val="20"/>
      <w:szCs w:val="20"/>
    </w:rPr>
  </w:style>
  <w:style w:type="character" w:styleId="HTML-przykad">
    <w:name w:val="HTML Sample"/>
    <w:basedOn w:val="Domylnaczcionkaakapitu"/>
    <w:uiPriority w:val="99"/>
    <w:semiHidden/>
    <w:rsid w:val="00960932"/>
    <w:rPr>
      <w:rFonts w:ascii="Consolas" w:hAnsi="Consolas" w:cs="Consolas"/>
      <w:sz w:val="24"/>
      <w:szCs w:val="24"/>
    </w:rPr>
  </w:style>
  <w:style w:type="character" w:styleId="HTML-staaszeroko">
    <w:name w:val="HTML Typewriter"/>
    <w:basedOn w:val="Domylnaczcionkaakapitu"/>
    <w:uiPriority w:val="99"/>
    <w:semiHidden/>
    <w:rsid w:val="00960932"/>
    <w:rPr>
      <w:rFonts w:ascii="Consolas" w:hAnsi="Consolas" w:cs="Consolas"/>
      <w:sz w:val="20"/>
      <w:szCs w:val="20"/>
    </w:rPr>
  </w:style>
  <w:style w:type="character" w:styleId="HTML-zmienna">
    <w:name w:val="HTML Variable"/>
    <w:basedOn w:val="Domylnaczcionkaakapitu"/>
    <w:uiPriority w:val="99"/>
    <w:semiHidden/>
    <w:rsid w:val="00960932"/>
    <w:rPr>
      <w:i/>
      <w:iCs/>
    </w:rPr>
  </w:style>
  <w:style w:type="character" w:styleId="Hipercze">
    <w:name w:val="Hyperlink"/>
    <w:basedOn w:val="Domylnaczcionkaakapitu"/>
    <w:uiPriority w:val="99"/>
    <w:semiHidden/>
    <w:rsid w:val="00960932"/>
    <w:rPr>
      <w:color w:val="0072BC" w:themeColor="hyperlink"/>
      <w:u w:val="single"/>
    </w:rPr>
  </w:style>
  <w:style w:type="character" w:styleId="Numerwiersza">
    <w:name w:val="line number"/>
    <w:basedOn w:val="Domylnaczcionkaakapitu"/>
    <w:uiPriority w:val="99"/>
    <w:semiHidden/>
    <w:rsid w:val="00960932"/>
  </w:style>
  <w:style w:type="character" w:styleId="Numerstrony">
    <w:name w:val="page number"/>
    <w:uiPriority w:val="99"/>
    <w:semiHidden/>
    <w:rsid w:val="00960932"/>
    <w:rPr>
      <w:sz w:val="18"/>
    </w:rPr>
  </w:style>
  <w:style w:type="character" w:styleId="Pogrubienie">
    <w:name w:val="Strong"/>
    <w:uiPriority w:val="99"/>
    <w:semiHidden/>
    <w:qFormat/>
    <w:rsid w:val="00960932"/>
    <w:rPr>
      <w:b/>
      <w:bCs/>
    </w:rPr>
  </w:style>
  <w:style w:type="table" w:styleId="Tabela-Efekty3D1">
    <w:name w:val="Table 3D effects 1"/>
    <w:basedOn w:val="Standardowy"/>
    <w:uiPriority w:val="99"/>
    <w:semiHidden/>
    <w:unhideWhenUsed/>
    <w:rsid w:val="00960932"/>
    <w:pPr>
      <w:jc w:val="both"/>
    </w:p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Tabela-Efekty3D2">
    <w:name w:val="Table 3D effects 2"/>
    <w:basedOn w:val="Standardowy"/>
    <w:uiPriority w:val="99"/>
    <w:semiHidden/>
    <w:unhideWhenUsed/>
    <w:rsid w:val="00960932"/>
    <w:pPr>
      <w:jc w:val="both"/>
    </w:p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Tabela-Efekty3D3">
    <w:name w:val="Table 3D effects 3"/>
    <w:basedOn w:val="Standardowy"/>
    <w:uiPriority w:val="99"/>
    <w:semiHidden/>
    <w:unhideWhenUsed/>
    <w:rsid w:val="00960932"/>
    <w:pPr>
      <w:jc w:val="both"/>
    </w:p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Tabela-Klasyczny1">
    <w:name w:val="Table Classic 1"/>
    <w:basedOn w:val="Standardowy"/>
    <w:uiPriority w:val="99"/>
    <w:semiHidden/>
    <w:unhideWhenUsed/>
    <w:rsid w:val="0096093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ela-Klasyczny2">
    <w:name w:val="Table Classic 2"/>
    <w:basedOn w:val="Standardowy"/>
    <w:uiPriority w:val="99"/>
    <w:semiHidden/>
    <w:unhideWhenUsed/>
    <w:rsid w:val="0096093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ela-Klasyczny3">
    <w:name w:val="Table Classic 3"/>
    <w:basedOn w:val="Standardowy"/>
    <w:uiPriority w:val="99"/>
    <w:semiHidden/>
    <w:unhideWhenUsed/>
    <w:rsid w:val="0096093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ela-Klasyczny4">
    <w:name w:val="Table Classic 4"/>
    <w:basedOn w:val="Standardowy"/>
    <w:uiPriority w:val="99"/>
    <w:semiHidden/>
    <w:unhideWhenUsed/>
    <w:rsid w:val="0096093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ela-Kolorowy1">
    <w:name w:val="Table Colorful 1"/>
    <w:basedOn w:val="Standardowy"/>
    <w:uiPriority w:val="99"/>
    <w:semiHidden/>
    <w:unhideWhenUsed/>
    <w:rsid w:val="0096093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ela-Kolorowy2">
    <w:name w:val="Table Colorful 2"/>
    <w:basedOn w:val="Standardowy"/>
    <w:uiPriority w:val="99"/>
    <w:semiHidden/>
    <w:unhideWhenUsed/>
    <w:rsid w:val="0096093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ela-Kolorowy3">
    <w:name w:val="Table Colorful 3"/>
    <w:basedOn w:val="Standardowy"/>
    <w:uiPriority w:val="99"/>
    <w:semiHidden/>
    <w:unhideWhenUsed/>
    <w:rsid w:val="0096093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ela-Kolumnowy1">
    <w:name w:val="Table Columns 1"/>
    <w:basedOn w:val="Standardowy"/>
    <w:uiPriority w:val="99"/>
    <w:semiHidden/>
    <w:unhideWhenUsed/>
    <w:rsid w:val="00960932"/>
    <w:pPr>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Kolumnowy2">
    <w:name w:val="Table Columns 2"/>
    <w:basedOn w:val="Standardowy"/>
    <w:uiPriority w:val="99"/>
    <w:semiHidden/>
    <w:unhideWhenUsed/>
    <w:rsid w:val="00960932"/>
    <w:pPr>
      <w:jc w:val="both"/>
    </w:pPr>
    <w:rPr>
      <w:b/>
      <w:bCs/>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Kolumnowy3">
    <w:name w:val="Table Columns 3"/>
    <w:basedOn w:val="Standardowy"/>
    <w:uiPriority w:val="99"/>
    <w:semiHidden/>
    <w:unhideWhenUsed/>
    <w:rsid w:val="00960932"/>
    <w:pPr>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ela-Kolumnowy4">
    <w:name w:val="Table Columns 4"/>
    <w:basedOn w:val="Standardowy"/>
    <w:uiPriority w:val="99"/>
    <w:semiHidden/>
    <w:unhideWhenUsed/>
    <w:rsid w:val="00960932"/>
    <w:pPr>
      <w:jc w:val="both"/>
    </w:p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60932"/>
    <w:pPr>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60932"/>
    <w:pPr>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ela-Elegancki">
    <w:name w:val="Table Elegant"/>
    <w:basedOn w:val="Standardowy"/>
    <w:uiPriority w:val="99"/>
    <w:semiHidden/>
    <w:unhideWhenUsed/>
    <w:rsid w:val="0096093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ela-Siatka">
    <w:name w:val="Table Grid"/>
    <w:basedOn w:val="Standardowy"/>
    <w:uiPriority w:val="59"/>
    <w:semiHidden/>
    <w:rsid w:val="0096093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96093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ela-Siatka2">
    <w:name w:val="Table Grid 2"/>
    <w:basedOn w:val="Standardowy"/>
    <w:uiPriority w:val="99"/>
    <w:semiHidden/>
    <w:unhideWhenUsed/>
    <w:rsid w:val="0096093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ela-Siatka3">
    <w:name w:val="Table Grid 3"/>
    <w:basedOn w:val="Standardowy"/>
    <w:uiPriority w:val="99"/>
    <w:semiHidden/>
    <w:unhideWhenUsed/>
    <w:rsid w:val="0096093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ela-Siatka4">
    <w:name w:val="Table Grid 4"/>
    <w:basedOn w:val="Standardowy"/>
    <w:uiPriority w:val="99"/>
    <w:semiHidden/>
    <w:unhideWhenUsed/>
    <w:rsid w:val="0096093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ela-Siatka5">
    <w:name w:val="Table Grid 5"/>
    <w:basedOn w:val="Standardowy"/>
    <w:uiPriority w:val="99"/>
    <w:semiHidden/>
    <w:unhideWhenUsed/>
    <w:rsid w:val="0096093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ela-Siatka6">
    <w:name w:val="Table Grid 6"/>
    <w:basedOn w:val="Standardowy"/>
    <w:uiPriority w:val="99"/>
    <w:semiHidden/>
    <w:unhideWhenUsed/>
    <w:rsid w:val="0096093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ela-Siatka7">
    <w:name w:val="Table Grid 7"/>
    <w:basedOn w:val="Standardowy"/>
    <w:uiPriority w:val="99"/>
    <w:semiHidden/>
    <w:unhideWhenUsed/>
    <w:rsid w:val="0096093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ela-Siatka8">
    <w:name w:val="Table Grid 8"/>
    <w:basedOn w:val="Standardowy"/>
    <w:uiPriority w:val="99"/>
    <w:semiHidden/>
    <w:unhideWhenUsed/>
    <w:rsid w:val="0096093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ela-Lista1">
    <w:name w:val="Table List 1"/>
    <w:basedOn w:val="Standardowy"/>
    <w:uiPriority w:val="99"/>
    <w:semiHidden/>
    <w:unhideWhenUsed/>
    <w:rsid w:val="00960932"/>
    <w:pPr>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ela-Lista2">
    <w:name w:val="Table List 2"/>
    <w:basedOn w:val="Standardowy"/>
    <w:uiPriority w:val="99"/>
    <w:semiHidden/>
    <w:unhideWhenUsed/>
    <w:rsid w:val="00960932"/>
    <w:pPr>
      <w:jc w:val="both"/>
    </w:p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ela-Lista3">
    <w:name w:val="Table List 3"/>
    <w:basedOn w:val="Standardowy"/>
    <w:uiPriority w:val="99"/>
    <w:semiHidden/>
    <w:unhideWhenUsed/>
    <w:rsid w:val="0096093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ela-Lista4">
    <w:name w:val="Table List 4"/>
    <w:basedOn w:val="Standardowy"/>
    <w:uiPriority w:val="99"/>
    <w:semiHidden/>
    <w:unhideWhenUsed/>
    <w:rsid w:val="0096093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Tabela-Lista5">
    <w:name w:val="Table List 5"/>
    <w:basedOn w:val="Standardowy"/>
    <w:uiPriority w:val="99"/>
    <w:semiHidden/>
    <w:unhideWhenUsed/>
    <w:rsid w:val="0096093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Tabela-Lista6">
    <w:name w:val="Table List 6"/>
    <w:basedOn w:val="Standardowy"/>
    <w:uiPriority w:val="99"/>
    <w:semiHidden/>
    <w:unhideWhenUsed/>
    <w:rsid w:val="00960932"/>
    <w:pPr>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ela-Lista7">
    <w:name w:val="Table List 7"/>
    <w:basedOn w:val="Standardowy"/>
    <w:uiPriority w:val="99"/>
    <w:semiHidden/>
    <w:unhideWhenUsed/>
    <w:rsid w:val="00960932"/>
    <w:pPr>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ela-Lista8">
    <w:name w:val="Table List 8"/>
    <w:basedOn w:val="Standardowy"/>
    <w:uiPriority w:val="99"/>
    <w:semiHidden/>
    <w:unhideWhenUsed/>
    <w:rsid w:val="00960932"/>
    <w:pPr>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Tabela-Profesjonalny">
    <w:name w:val="Table Professional"/>
    <w:basedOn w:val="Standardowy"/>
    <w:uiPriority w:val="99"/>
    <w:semiHidden/>
    <w:unhideWhenUsed/>
    <w:rsid w:val="0096093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ela-Prosty1">
    <w:name w:val="Table Simple 1"/>
    <w:basedOn w:val="Standardowy"/>
    <w:uiPriority w:val="99"/>
    <w:semiHidden/>
    <w:unhideWhenUsed/>
    <w:rsid w:val="0096093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ela-Prosty2">
    <w:name w:val="Table Simple 2"/>
    <w:basedOn w:val="Standardowy"/>
    <w:uiPriority w:val="99"/>
    <w:semiHidden/>
    <w:unhideWhenUsed/>
    <w:rsid w:val="00960932"/>
    <w:pPr>
      <w:jc w:val="both"/>
    </w:p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ela-Prosty3">
    <w:name w:val="Table Simple 3"/>
    <w:basedOn w:val="Standardowy"/>
    <w:uiPriority w:val="99"/>
    <w:semiHidden/>
    <w:unhideWhenUsed/>
    <w:rsid w:val="0096093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ela-Delikatny1">
    <w:name w:val="Table Subtle 1"/>
    <w:basedOn w:val="Standardowy"/>
    <w:uiPriority w:val="99"/>
    <w:semiHidden/>
    <w:unhideWhenUsed/>
    <w:rsid w:val="00960932"/>
    <w:pPr>
      <w:jc w:val="both"/>
    </w:p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Delikatny2">
    <w:name w:val="Table Subtle 2"/>
    <w:basedOn w:val="Standardowy"/>
    <w:uiPriority w:val="99"/>
    <w:semiHidden/>
    <w:unhideWhenUsed/>
    <w:rsid w:val="00960932"/>
    <w:pPr>
      <w:jc w:val="both"/>
    </w:p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Motyw">
    <w:name w:val="Table Theme"/>
    <w:basedOn w:val="Standardowy"/>
    <w:uiPriority w:val="99"/>
    <w:semiHidden/>
    <w:unhideWhenUsed/>
    <w:rsid w:val="0096093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6093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ela-SieWeb2">
    <w:name w:val="Table Web 2"/>
    <w:basedOn w:val="Standardowy"/>
    <w:uiPriority w:val="99"/>
    <w:semiHidden/>
    <w:unhideWhenUsed/>
    <w:rsid w:val="0096093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ela-SieWeb3">
    <w:name w:val="Table Web 3"/>
    <w:basedOn w:val="Standardowy"/>
    <w:uiPriority w:val="99"/>
    <w:semiHidden/>
    <w:unhideWhenUsed/>
    <w:rsid w:val="0096093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Jasnecieniowanie">
    <w:name w:val="Light Shading"/>
    <w:basedOn w:val="Standardowy"/>
    <w:uiPriority w:val="60"/>
    <w:semiHidden/>
    <w:rsid w:val="00960932"/>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60932"/>
    <w:rPr>
      <w:color w:val="00548C" w:themeColor="accent1" w:themeShade="BF"/>
    </w:rPr>
    <w:tblPr>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60932"/>
    <w:rPr>
      <w:color w:val="8F0000" w:themeColor="accent2" w:themeShade="BF"/>
    </w:rPr>
    <w:tblPr>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60932"/>
    <w:rPr>
      <w:color w:val="474747" w:themeColor="accent3" w:themeShade="BF"/>
    </w:rPr>
    <w:tblPr>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60932"/>
    <w:rPr>
      <w:color w:val="707070" w:themeColor="accent4" w:themeShade="BF"/>
    </w:rPr>
    <w:tblPr>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60932"/>
    <w:rPr>
      <w:color w:val="474747" w:themeColor="accent5" w:themeShade="BF"/>
    </w:rPr>
    <w:tblPr>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60932"/>
    <w:rPr>
      <w:color w:val="393939" w:themeColor="accent6" w:themeShade="BF"/>
    </w:rPr>
    <w:tblPr>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Jasnalista">
    <w:name w:val="Light List"/>
    <w:basedOn w:val="Standardowy"/>
    <w:uiPriority w:val="61"/>
    <w:semiHidden/>
    <w:rsid w:val="00960932"/>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60932"/>
    <w:tblPr>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60932"/>
    <w:tblPr>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60932"/>
    <w:tblPr>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60932"/>
    <w:tblPr>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60932"/>
    <w:tblPr>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60932"/>
    <w:tblPr>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asiatka">
    <w:name w:val="Light Grid"/>
    <w:basedOn w:val="Standardowy"/>
    <w:uiPriority w:val="62"/>
    <w:semiHidden/>
    <w:rsid w:val="0096093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Jasnasiatkaakcent1">
    <w:name w:val="Light Grid Accent 1"/>
    <w:basedOn w:val="Standardowy"/>
    <w:uiPriority w:val="62"/>
    <w:semiHidden/>
    <w:rsid w:val="00960932"/>
    <w:tblPr>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auto"/>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auto"/>
        </w:tcBorders>
      </w:tcPr>
    </w:tblStylePr>
  </w:style>
  <w:style w:type="table" w:styleId="Jasnasiatkaakcent2">
    <w:name w:val="Light Grid Accent 2"/>
    <w:basedOn w:val="Standardowy"/>
    <w:uiPriority w:val="62"/>
    <w:semiHidden/>
    <w:rsid w:val="00960932"/>
    <w:tblPr>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auto"/>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auto"/>
        </w:tcBorders>
      </w:tcPr>
    </w:tblStylePr>
  </w:style>
  <w:style w:type="table" w:styleId="Jasnasiatkaakcent3">
    <w:name w:val="Light Grid Accent 3"/>
    <w:basedOn w:val="Standardowy"/>
    <w:uiPriority w:val="62"/>
    <w:semiHidden/>
    <w:rsid w:val="00960932"/>
    <w:tblPr>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auto"/>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auto"/>
        </w:tcBorders>
      </w:tcPr>
    </w:tblStylePr>
  </w:style>
  <w:style w:type="table" w:styleId="Jasnasiatkaakcent4">
    <w:name w:val="Light Grid Accent 4"/>
    <w:basedOn w:val="Standardowy"/>
    <w:uiPriority w:val="62"/>
    <w:semiHidden/>
    <w:rsid w:val="00960932"/>
    <w:tblPr>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auto"/>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auto"/>
        </w:tcBorders>
      </w:tcPr>
    </w:tblStylePr>
  </w:style>
  <w:style w:type="table" w:styleId="Jasnasiatkaakcent5">
    <w:name w:val="Light Grid Accent 5"/>
    <w:basedOn w:val="Standardowy"/>
    <w:uiPriority w:val="62"/>
    <w:semiHidden/>
    <w:rsid w:val="00960932"/>
    <w:tblPr>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auto"/>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auto"/>
        </w:tcBorders>
      </w:tcPr>
    </w:tblStylePr>
  </w:style>
  <w:style w:type="table" w:styleId="Jasnasiatkaakcent6">
    <w:name w:val="Light Grid Accent 6"/>
    <w:basedOn w:val="Standardowy"/>
    <w:uiPriority w:val="62"/>
    <w:semiHidden/>
    <w:rsid w:val="00960932"/>
    <w:tblPr>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auto"/>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auto"/>
        </w:tcBorders>
      </w:tcPr>
    </w:tblStylePr>
  </w:style>
  <w:style w:type="table" w:styleId="redniecieniowanie1">
    <w:name w:val="Medium Shading 1"/>
    <w:basedOn w:val="Standardowy"/>
    <w:uiPriority w:val="63"/>
    <w:semiHidden/>
    <w:rsid w:val="00960932"/>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60932"/>
    <w:tblPr>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60932"/>
    <w:tblPr>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60932"/>
    <w:tblPr>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60932"/>
    <w:tblPr>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60932"/>
    <w:tblPr>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60932"/>
    <w:tblPr>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60932"/>
    <w:tblPr>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semiHidden/>
    <w:rsid w:val="00960932"/>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60932"/>
    <w:rPr>
      <w:color w:val="000000" w:themeColor="text1"/>
    </w:rPr>
    <w:tblPr>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60932"/>
    <w:rPr>
      <w:color w:val="000000" w:themeColor="text1"/>
    </w:rPr>
    <w:tblPr>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60932"/>
    <w:rPr>
      <w:color w:val="000000" w:themeColor="text1"/>
    </w:rPr>
    <w:tblPr>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60932"/>
    <w:rPr>
      <w:color w:val="000000" w:themeColor="text1"/>
    </w:rPr>
    <w:tblPr>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60932"/>
    <w:rPr>
      <w:color w:val="000000" w:themeColor="text1"/>
    </w:rPr>
    <w:tblPr>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60932"/>
    <w:rPr>
      <w:color w:val="000000" w:themeColor="text1"/>
    </w:rPr>
    <w:tblPr>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60932"/>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60932"/>
    <w:rPr>
      <w:rFonts w:asciiTheme="majorHAnsi" w:eastAsiaTheme="majorEastAsia" w:hAnsiTheme="majorHAnsi" w:cstheme="majorBidi"/>
      <w:color w:val="000000" w:themeColor="text1"/>
    </w:rPr>
    <w:tblPr>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60932"/>
    <w:rPr>
      <w:rFonts w:asciiTheme="majorHAnsi" w:eastAsiaTheme="majorEastAsia" w:hAnsiTheme="majorHAnsi" w:cstheme="majorBidi"/>
      <w:color w:val="000000" w:themeColor="text1"/>
    </w:rPr>
    <w:tblPr>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60932"/>
    <w:rPr>
      <w:rFonts w:asciiTheme="majorHAnsi" w:eastAsiaTheme="majorEastAsia" w:hAnsiTheme="majorHAnsi" w:cstheme="majorBidi"/>
      <w:color w:val="000000" w:themeColor="text1"/>
    </w:rPr>
    <w:tblPr>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60932"/>
    <w:rPr>
      <w:rFonts w:asciiTheme="majorHAnsi" w:eastAsiaTheme="majorEastAsia" w:hAnsiTheme="majorHAnsi" w:cstheme="majorBidi"/>
      <w:color w:val="000000" w:themeColor="text1"/>
    </w:rPr>
    <w:tblPr>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60932"/>
    <w:rPr>
      <w:rFonts w:asciiTheme="majorHAnsi" w:eastAsiaTheme="majorEastAsia" w:hAnsiTheme="majorHAnsi" w:cstheme="majorBidi"/>
      <w:color w:val="000000" w:themeColor="text1"/>
    </w:rPr>
    <w:tblPr>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60932"/>
    <w:rPr>
      <w:rFonts w:asciiTheme="majorHAnsi" w:eastAsiaTheme="majorEastAsia" w:hAnsiTheme="majorHAnsi" w:cstheme="majorBidi"/>
      <w:color w:val="000000" w:themeColor="text1"/>
    </w:rPr>
    <w:tblPr>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siatka1">
    <w:name w:val="Medium Grid 1"/>
    <w:basedOn w:val="Standardowy"/>
    <w:uiPriority w:val="67"/>
    <w:semiHidden/>
    <w:rsid w:val="00960932"/>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60932"/>
    <w:tblPr>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60932"/>
    <w:tblPr>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60932"/>
    <w:tblPr>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60932"/>
    <w:tblPr>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60932"/>
    <w:tblPr>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60932"/>
    <w:tblPr>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60932"/>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60932"/>
    <w:rPr>
      <w:rFonts w:asciiTheme="majorHAnsi" w:eastAsiaTheme="majorEastAsia" w:hAnsiTheme="majorHAnsi" w:cstheme="majorBidi"/>
      <w:color w:val="000000" w:themeColor="text1"/>
    </w:rPr>
    <w:tblPr>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auto"/>
          <w:insideV w:val="single" w:sz="6" w:space="0" w:color="auto"/>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60932"/>
    <w:rPr>
      <w:rFonts w:asciiTheme="majorHAnsi" w:eastAsiaTheme="majorEastAsia" w:hAnsiTheme="majorHAnsi" w:cstheme="majorBidi"/>
      <w:color w:val="000000" w:themeColor="text1"/>
    </w:rPr>
    <w:tblPr>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auto"/>
          <w:insideV w:val="single" w:sz="6" w:space="0" w:color="auto"/>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60932"/>
    <w:rPr>
      <w:rFonts w:asciiTheme="majorHAnsi" w:eastAsiaTheme="majorEastAsia" w:hAnsiTheme="majorHAnsi" w:cstheme="majorBidi"/>
      <w:color w:val="000000" w:themeColor="text1"/>
    </w:rPr>
    <w:tblPr>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auto"/>
          <w:insideV w:val="single" w:sz="6" w:space="0" w:color="auto"/>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60932"/>
    <w:rPr>
      <w:rFonts w:asciiTheme="majorHAnsi" w:eastAsiaTheme="majorEastAsia" w:hAnsiTheme="majorHAnsi" w:cstheme="majorBidi"/>
      <w:color w:val="000000" w:themeColor="text1"/>
    </w:rPr>
    <w:tblPr>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auto"/>
          <w:insideV w:val="single" w:sz="6" w:space="0" w:color="auto"/>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60932"/>
    <w:rPr>
      <w:rFonts w:asciiTheme="majorHAnsi" w:eastAsiaTheme="majorEastAsia" w:hAnsiTheme="majorHAnsi" w:cstheme="majorBidi"/>
      <w:color w:val="000000" w:themeColor="text1"/>
    </w:rPr>
    <w:tblPr>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auto"/>
          <w:insideV w:val="single" w:sz="6" w:space="0" w:color="auto"/>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60932"/>
    <w:rPr>
      <w:rFonts w:asciiTheme="majorHAnsi" w:eastAsiaTheme="majorEastAsia" w:hAnsiTheme="majorHAnsi" w:cstheme="majorBidi"/>
      <w:color w:val="000000" w:themeColor="text1"/>
    </w:rPr>
    <w:tblPr>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auto"/>
          <w:insideV w:val="single" w:sz="6" w:space="0" w:color="auto"/>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808080" w:themeFill="text1" w:themeFillTint="7F"/>
      </w:tcPr>
    </w:tblStylePr>
  </w:style>
  <w:style w:type="table" w:styleId="redniasiatka3akcent1">
    <w:name w:val="Medium Grid 3 Accent 1"/>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5EBFFF" w:themeFill="accent1" w:themeFillTint="7F"/>
      </w:tcPr>
    </w:tblStylePr>
  </w:style>
  <w:style w:type="table" w:styleId="redniasiatka3akcent2">
    <w:name w:val="Medium Grid 3 Accent 2"/>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FF6060" w:themeFill="accent2" w:themeFillTint="7F"/>
      </w:tcPr>
    </w:tblStylePr>
  </w:style>
  <w:style w:type="table" w:styleId="redniasiatka3akcent3">
    <w:name w:val="Medium Grid 3 Accent 3"/>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AFAFAF" w:themeFill="accent3" w:themeFillTint="7F"/>
      </w:tcPr>
    </w:tblStylePr>
  </w:style>
  <w:style w:type="table" w:styleId="redniasiatka3akcent4">
    <w:name w:val="Medium Grid 3 Accent 4"/>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CACACA" w:themeFill="accent4" w:themeFillTint="7F"/>
      </w:tcPr>
    </w:tblStylePr>
  </w:style>
  <w:style w:type="table" w:styleId="redniasiatka3akcent5">
    <w:name w:val="Medium Grid 3 Accent 5"/>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AFAFAF" w:themeFill="accent5" w:themeFillTint="7F"/>
      </w:tcPr>
    </w:tblStylePr>
  </w:style>
  <w:style w:type="table" w:styleId="redniasiatka3akcent6">
    <w:name w:val="Medium Grid 3 Accent 6"/>
    <w:basedOn w:val="Standardowy"/>
    <w:uiPriority w:val="69"/>
    <w:semiHidden/>
    <w:rsid w:val="00960932"/>
    <w:tblPr>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auto"/>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auto"/>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auto"/>
          <w:insideV w:val="single" w:sz="8" w:space="0" w:color="auto"/>
        </w:tcBorders>
        <w:shd w:val="clear" w:color="auto" w:fill="A6A6A6" w:themeFill="accent6" w:themeFillTint="7F"/>
      </w:tcPr>
    </w:tblStylePr>
  </w:style>
  <w:style w:type="table" w:styleId="Ciemnalista">
    <w:name w:val="Dark List"/>
    <w:basedOn w:val="Standardowy"/>
    <w:uiPriority w:val="70"/>
    <w:semiHidden/>
    <w:rsid w:val="00960932"/>
    <w:rPr>
      <w:color w:val="0072BC" w:themeColor="background1"/>
    </w:rP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60932"/>
    <w:rPr>
      <w:color w:val="0072BC" w:themeColor="background1"/>
    </w:rP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60932"/>
    <w:rPr>
      <w:color w:val="0072BC" w:themeColor="background1"/>
    </w:rP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60932"/>
    <w:rPr>
      <w:color w:val="0072BC" w:themeColor="background1"/>
    </w:rP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60932"/>
    <w:rPr>
      <w:color w:val="0072BC" w:themeColor="background1"/>
    </w:rP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60932"/>
    <w:rPr>
      <w:color w:val="0072BC" w:themeColor="background1"/>
    </w:rP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60932"/>
    <w:rPr>
      <w:color w:val="0072BC" w:themeColor="background1"/>
    </w:rP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Kolorowecieniowanie">
    <w:name w:val="Colorful Shading"/>
    <w:basedOn w:val="Standardowy"/>
    <w:uiPriority w:val="71"/>
    <w:semiHidden/>
    <w:rsid w:val="00960932"/>
    <w:rPr>
      <w:color w:val="000000" w:themeColor="text1"/>
    </w:rPr>
    <w:tblPr>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60932"/>
    <w:rPr>
      <w:color w:val="000000" w:themeColor="text1"/>
    </w:rPr>
    <w:tblPr>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60932"/>
    <w:rPr>
      <w:color w:val="000000" w:themeColor="text1"/>
    </w:rPr>
    <w:tblPr>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60932"/>
    <w:rPr>
      <w:color w:val="000000" w:themeColor="text1"/>
    </w:rPr>
    <w:tblPr>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60932"/>
    <w:rPr>
      <w:color w:val="000000" w:themeColor="text1"/>
    </w:rPr>
    <w:tblPr>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60932"/>
    <w:rPr>
      <w:color w:val="000000" w:themeColor="text1"/>
    </w:rPr>
    <w:tblPr>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60932"/>
    <w:rPr>
      <w:color w:val="000000" w:themeColor="text1"/>
    </w:rPr>
    <w:tblPr>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auto"/>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semiHidden/>
    <w:rsid w:val="00960932"/>
    <w:rPr>
      <w:color w:val="000000" w:themeColor="text1"/>
    </w:rP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60932"/>
    <w:rPr>
      <w:color w:val="000000" w:themeColor="text1"/>
    </w:rP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60932"/>
    <w:rPr>
      <w:color w:val="000000" w:themeColor="text1"/>
    </w:rP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60932"/>
    <w:rPr>
      <w:color w:val="000000" w:themeColor="text1"/>
    </w:rP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60932"/>
    <w:rPr>
      <w:color w:val="000000" w:themeColor="text1"/>
    </w:rP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60932"/>
    <w:rPr>
      <w:color w:val="000000" w:themeColor="text1"/>
    </w:rP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60932"/>
    <w:rPr>
      <w:color w:val="000000" w:themeColor="text1"/>
    </w:rP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asiatka">
    <w:name w:val="Colorful Grid"/>
    <w:basedOn w:val="Standardowy"/>
    <w:uiPriority w:val="73"/>
    <w:semiHidden/>
    <w:rsid w:val="00960932"/>
    <w:rPr>
      <w:color w:val="000000" w:themeColor="text1"/>
    </w:rPr>
    <w:tblPr>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60932"/>
    <w:rPr>
      <w:color w:val="000000" w:themeColor="text1"/>
    </w:rPr>
    <w:tblPr>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60932"/>
    <w:rPr>
      <w:color w:val="000000" w:themeColor="text1"/>
    </w:rPr>
    <w:tblPr>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60932"/>
    <w:rPr>
      <w:color w:val="000000" w:themeColor="text1"/>
    </w:rPr>
    <w:tblPr>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60932"/>
    <w:rPr>
      <w:color w:val="000000" w:themeColor="text1"/>
    </w:rPr>
    <w:tblPr>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60932"/>
    <w:rPr>
      <w:color w:val="000000" w:themeColor="text1"/>
    </w:rPr>
    <w:tblPr>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60932"/>
    <w:rPr>
      <w:color w:val="000000" w:themeColor="text1"/>
    </w:rPr>
    <w:tblPr>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character" w:customStyle="1" w:styleId="TekstdymkaZnak">
    <w:name w:val="Tekst dymka Znak"/>
    <w:basedOn w:val="Domylnaczcionkaakapitu"/>
    <w:link w:val="Tekstdymka"/>
    <w:uiPriority w:val="99"/>
    <w:semiHidden/>
    <w:qFormat/>
    <w:rsid w:val="00960932"/>
    <w:rPr>
      <w:rFonts w:ascii="Tahoma" w:eastAsiaTheme="minorEastAsia" w:hAnsi="Tahoma" w:cs="Tahoma"/>
      <w:sz w:val="16"/>
      <w:szCs w:val="16"/>
    </w:rPr>
  </w:style>
  <w:style w:type="character" w:customStyle="1" w:styleId="Tytuksiki1">
    <w:name w:val="Tytuł książki1"/>
    <w:uiPriority w:val="99"/>
    <w:semiHidden/>
    <w:qFormat/>
    <w:rsid w:val="00960932"/>
    <w:rPr>
      <w:i/>
      <w:iCs/>
      <w:smallCaps/>
      <w:spacing w:val="5"/>
    </w:rPr>
  </w:style>
  <w:style w:type="paragraph" w:customStyle="1" w:styleId="ECHRHeader">
    <w:name w:val="ECHR_Header"/>
    <w:basedOn w:val="Nagwek"/>
    <w:uiPriority w:val="4"/>
    <w:qFormat/>
    <w:rsid w:val="00960932"/>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60932"/>
  </w:style>
  <w:style w:type="paragraph" w:customStyle="1" w:styleId="ECHRPara">
    <w:name w:val="ECHR_Para"/>
    <w:basedOn w:val="Normalny"/>
    <w:link w:val="ECHRParaChar"/>
    <w:uiPriority w:val="12"/>
    <w:qFormat/>
    <w:rsid w:val="00960932"/>
    <w:pPr>
      <w:ind w:firstLine="284"/>
    </w:pPr>
  </w:style>
  <w:style w:type="paragraph" w:styleId="Bezodstpw">
    <w:name w:val="No Spacing"/>
    <w:basedOn w:val="Normalny"/>
    <w:link w:val="BezodstpwZnak"/>
    <w:semiHidden/>
    <w:qFormat/>
    <w:rsid w:val="00960932"/>
  </w:style>
  <w:style w:type="character" w:customStyle="1" w:styleId="BezodstpwZnak">
    <w:name w:val="Bez odstępów Znak"/>
    <w:basedOn w:val="Domylnaczcionkaakapitu"/>
    <w:link w:val="Bezodstpw"/>
    <w:semiHidden/>
    <w:qFormat/>
    <w:rsid w:val="00960932"/>
    <w:rPr>
      <w:rFonts w:eastAsiaTheme="minorEastAsia"/>
      <w:sz w:val="24"/>
    </w:rPr>
  </w:style>
  <w:style w:type="paragraph" w:customStyle="1" w:styleId="ECHRParaQuote">
    <w:name w:val="ECHR_Para_Quote"/>
    <w:basedOn w:val="Normalny"/>
    <w:uiPriority w:val="14"/>
    <w:qFormat/>
    <w:rsid w:val="00960932"/>
    <w:pPr>
      <w:spacing w:before="120" w:after="120"/>
      <w:ind w:left="425" w:firstLine="142"/>
    </w:pPr>
    <w:rPr>
      <w:sz w:val="20"/>
    </w:rPr>
  </w:style>
  <w:style w:type="paragraph" w:customStyle="1" w:styleId="JuParaSub">
    <w:name w:val="Ju_Para_Sub"/>
    <w:basedOn w:val="ECHRPara"/>
    <w:uiPriority w:val="13"/>
    <w:unhideWhenUsed/>
    <w:qFormat/>
    <w:rsid w:val="00960932"/>
    <w:pPr>
      <w:ind w:left="284"/>
    </w:pPr>
  </w:style>
  <w:style w:type="paragraph" w:customStyle="1" w:styleId="OpiParaSub">
    <w:name w:val="Opi_Para_Sub"/>
    <w:basedOn w:val="JuParaSub"/>
    <w:uiPriority w:val="47"/>
    <w:unhideWhenUsed/>
    <w:qFormat/>
    <w:rsid w:val="00960932"/>
  </w:style>
  <w:style w:type="paragraph" w:customStyle="1" w:styleId="OpiQuot">
    <w:name w:val="Opi_Quot"/>
    <w:basedOn w:val="ECHRParaQuote"/>
    <w:uiPriority w:val="48"/>
    <w:qFormat/>
    <w:rsid w:val="00960932"/>
  </w:style>
  <w:style w:type="paragraph" w:customStyle="1" w:styleId="OpiQuotSub">
    <w:name w:val="Opi_Quot_Sub"/>
    <w:basedOn w:val="JuQuotSub"/>
    <w:uiPriority w:val="49"/>
    <w:qFormat/>
    <w:rsid w:val="00960932"/>
  </w:style>
  <w:style w:type="paragraph" w:customStyle="1" w:styleId="JuQuotSub">
    <w:name w:val="Ju_Quot_Sub"/>
    <w:basedOn w:val="ECHRParaQuote"/>
    <w:uiPriority w:val="15"/>
    <w:qFormat/>
    <w:rsid w:val="00960932"/>
    <w:pPr>
      <w:ind w:left="567"/>
    </w:pPr>
  </w:style>
  <w:style w:type="paragraph" w:customStyle="1" w:styleId="ECHRTitleCentre3">
    <w:name w:val="ECHR_Title_Centre_3"/>
    <w:basedOn w:val="Normalny"/>
    <w:next w:val="ECHRParaQuote"/>
    <w:uiPriority w:val="27"/>
    <w:qFormat/>
    <w:rsid w:val="0096093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basedOn w:val="Normalny"/>
    <w:next w:val="OpiPara"/>
    <w:uiPriority w:val="39"/>
    <w:qFormat/>
    <w:rsid w:val="00960932"/>
    <w:pPr>
      <w:keepNext/>
      <w:keepLines/>
      <w:spacing w:after="240"/>
      <w:jc w:val="center"/>
      <w:outlineLvl w:val="0"/>
    </w:pPr>
    <w:rPr>
      <w:rFonts w:asciiTheme="majorHAnsi" w:hAnsiTheme="majorHAnsi"/>
      <w:sz w:val="28"/>
    </w:rPr>
  </w:style>
  <w:style w:type="paragraph" w:customStyle="1" w:styleId="ECHRTitle1">
    <w:name w:val="ECHR_Title_1"/>
    <w:basedOn w:val="Normalny"/>
    <w:next w:val="ECHRPara"/>
    <w:uiPriority w:val="18"/>
    <w:qFormat/>
    <w:rsid w:val="00960932"/>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60932"/>
    <w:pPr>
      <w:tabs>
        <w:tab w:val="center" w:pos="6407"/>
      </w:tabs>
      <w:spacing w:before="720"/>
      <w:jc w:val="right"/>
    </w:pPr>
  </w:style>
  <w:style w:type="paragraph" w:customStyle="1" w:styleId="JuSigned">
    <w:name w:val="Ju_Signed"/>
    <w:basedOn w:val="Normalny"/>
    <w:next w:val="JuParaLast"/>
    <w:uiPriority w:val="32"/>
    <w:qFormat/>
    <w:rsid w:val="00960932"/>
    <w:pPr>
      <w:tabs>
        <w:tab w:val="center" w:pos="851"/>
        <w:tab w:val="center" w:pos="6407"/>
      </w:tabs>
      <w:spacing w:before="720"/>
      <w:jc w:val="left"/>
    </w:pPr>
  </w:style>
  <w:style w:type="paragraph" w:customStyle="1" w:styleId="JuParaLast">
    <w:name w:val="Ju_Para_Last"/>
    <w:basedOn w:val="Normalny"/>
    <w:next w:val="ECHRPara"/>
    <w:uiPriority w:val="30"/>
    <w:qFormat/>
    <w:rsid w:val="00960932"/>
    <w:pPr>
      <w:keepNext/>
      <w:keepLines/>
      <w:spacing w:before="240"/>
      <w:ind w:firstLine="284"/>
    </w:pPr>
  </w:style>
  <w:style w:type="character" w:customStyle="1" w:styleId="TytuZnak">
    <w:name w:val="Tytuł Znak"/>
    <w:basedOn w:val="Domylnaczcionkaakapitu"/>
    <w:link w:val="Tytu"/>
    <w:uiPriority w:val="99"/>
    <w:semiHidden/>
    <w:qFormat/>
    <w:rsid w:val="00960932"/>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60932"/>
    <w:pPr>
      <w:outlineLvl w:val="1"/>
    </w:pPr>
    <w:rPr>
      <w:b/>
    </w:rPr>
  </w:style>
  <w:style w:type="paragraph" w:customStyle="1" w:styleId="ECHRHeading1">
    <w:name w:val="ECHR_Heading_1"/>
    <w:basedOn w:val="Nagwek1"/>
    <w:next w:val="ECHRPara"/>
    <w:uiPriority w:val="19"/>
    <w:qFormat/>
    <w:rsid w:val="00960932"/>
    <w:pPr>
      <w:keepNext/>
      <w:keepLines/>
      <w:tabs>
        <w:tab w:val="left" w:pos="357"/>
      </w:tabs>
      <w:spacing w:before="360" w:after="240"/>
      <w:ind w:left="357" w:hanging="357"/>
      <w:contextualSpacing w:val="0"/>
    </w:pPr>
    <w:rPr>
      <w:b w:val="0"/>
      <w:color w:val="auto"/>
      <w:sz w:val="24"/>
    </w:rPr>
  </w:style>
  <w:style w:type="character" w:customStyle="1" w:styleId="JUNAMES">
    <w:name w:val="JU_NAMES"/>
    <w:uiPriority w:val="17"/>
    <w:qFormat/>
    <w:rsid w:val="00960932"/>
    <w:rPr>
      <w:smallCaps/>
    </w:rPr>
  </w:style>
  <w:style w:type="character" w:customStyle="1" w:styleId="JuITMark">
    <w:name w:val="Ju_ITMark"/>
    <w:basedOn w:val="Domylnaczcionkaakapitu"/>
    <w:uiPriority w:val="38"/>
    <w:qFormat/>
    <w:rsid w:val="00960932"/>
    <w:rPr>
      <w:color w:val="auto"/>
      <w:sz w:val="14"/>
    </w:rPr>
  </w:style>
  <w:style w:type="paragraph" w:customStyle="1" w:styleId="OpiTranslation">
    <w:name w:val="Opi_Translation"/>
    <w:basedOn w:val="Normalny"/>
    <w:next w:val="OpiPara"/>
    <w:uiPriority w:val="40"/>
    <w:qFormat/>
    <w:rsid w:val="00960932"/>
    <w:pPr>
      <w:jc w:val="center"/>
      <w:outlineLvl w:val="0"/>
    </w:pPr>
    <w:rPr>
      <w:i/>
    </w:rPr>
  </w:style>
  <w:style w:type="paragraph" w:customStyle="1" w:styleId="JuCourt">
    <w:name w:val="Ju_Court"/>
    <w:basedOn w:val="Normalny"/>
    <w:next w:val="Normalny"/>
    <w:uiPriority w:val="16"/>
    <w:qFormat/>
    <w:rsid w:val="00960932"/>
    <w:pPr>
      <w:tabs>
        <w:tab w:val="left" w:pos="907"/>
        <w:tab w:val="left" w:pos="1701"/>
        <w:tab w:val="right" w:pos="7371"/>
      </w:tabs>
      <w:spacing w:before="240"/>
      <w:ind w:left="397" w:hanging="397"/>
      <w:jc w:val="left"/>
    </w:pPr>
    <w:rPr>
      <w:lang w:bidi="en-US"/>
    </w:rPr>
  </w:style>
  <w:style w:type="paragraph" w:customStyle="1" w:styleId="ECHRHeading2">
    <w:name w:val="ECHR_Heading_2"/>
    <w:basedOn w:val="Nagwek2"/>
    <w:next w:val="ECHRPara"/>
    <w:uiPriority w:val="20"/>
    <w:qFormat/>
    <w:rsid w:val="00960932"/>
    <w:pPr>
      <w:keepNext/>
      <w:keepLines/>
      <w:tabs>
        <w:tab w:val="left" w:pos="584"/>
      </w:tabs>
      <w:spacing w:before="360" w:after="240"/>
      <w:ind w:left="584" w:hanging="352"/>
    </w:pPr>
    <w:rPr>
      <w:color w:val="auto"/>
      <w:sz w:val="24"/>
    </w:rPr>
  </w:style>
  <w:style w:type="paragraph" w:customStyle="1" w:styleId="ECHRHeading3">
    <w:name w:val="ECHR_Heading_3"/>
    <w:basedOn w:val="Nagwek3"/>
    <w:next w:val="ECHRPara"/>
    <w:uiPriority w:val="21"/>
    <w:qFormat/>
    <w:rsid w:val="00960932"/>
    <w:pPr>
      <w:keepNext/>
      <w:keepLines/>
      <w:tabs>
        <w:tab w:val="left" w:pos="731"/>
      </w:tabs>
      <w:spacing w:before="240" w:after="120" w:line="240" w:lineRule="auto"/>
      <w:ind w:left="732" w:hanging="301"/>
    </w:pPr>
    <w:rPr>
      <w:b w:val="0"/>
      <w:i/>
      <w:color w:val="auto"/>
    </w:rPr>
  </w:style>
  <w:style w:type="character" w:customStyle="1" w:styleId="NagwekZnak">
    <w:name w:val="Nagłówek Znak"/>
    <w:basedOn w:val="Domylnaczcionkaakapitu"/>
    <w:link w:val="Nagwek"/>
    <w:uiPriority w:val="57"/>
    <w:semiHidden/>
    <w:qFormat/>
    <w:rsid w:val="00960932"/>
    <w:rPr>
      <w:sz w:val="24"/>
    </w:rPr>
  </w:style>
  <w:style w:type="character" w:customStyle="1" w:styleId="Nagwek1Znak">
    <w:name w:val="Nagłówek 1 Znak"/>
    <w:basedOn w:val="Domylnaczcionkaakapitu"/>
    <w:link w:val="Nagwek1"/>
    <w:uiPriority w:val="99"/>
    <w:semiHidden/>
    <w:qFormat/>
    <w:rsid w:val="00960932"/>
    <w:rPr>
      <w:rFonts w:asciiTheme="majorHAnsi" w:eastAsiaTheme="majorEastAsia" w:hAnsiTheme="majorHAnsi" w:cstheme="majorBidi"/>
      <w:b/>
      <w:bCs/>
      <w:color w:val="333333"/>
      <w:sz w:val="28"/>
      <w:szCs w:val="28"/>
    </w:rPr>
  </w:style>
  <w:style w:type="paragraph" w:customStyle="1" w:styleId="ECHRHeading4">
    <w:name w:val="ECHR_Heading_4"/>
    <w:basedOn w:val="Nagwek4"/>
    <w:next w:val="ECHRPara"/>
    <w:uiPriority w:val="22"/>
    <w:qFormat/>
    <w:rsid w:val="00960932"/>
    <w:pPr>
      <w:keepNext/>
      <w:keepLines/>
      <w:tabs>
        <w:tab w:val="left" w:pos="975"/>
      </w:tabs>
      <w:spacing w:before="240" w:after="120"/>
      <w:ind w:left="975" w:hanging="340"/>
    </w:pPr>
    <w:rPr>
      <w:i w:val="0"/>
      <w:color w:val="auto"/>
      <w:sz w:val="20"/>
    </w:rPr>
  </w:style>
  <w:style w:type="paragraph" w:customStyle="1" w:styleId="ECHRHeading5">
    <w:name w:val="ECHR_Heading_5"/>
    <w:basedOn w:val="Nagwek5"/>
    <w:next w:val="ECHRPara"/>
    <w:uiPriority w:val="23"/>
    <w:qFormat/>
    <w:rsid w:val="00960932"/>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qFormat/>
    <w:rsid w:val="00960932"/>
    <w:rPr>
      <w:rFonts w:asciiTheme="majorHAnsi" w:eastAsiaTheme="majorEastAsia" w:hAnsiTheme="majorHAnsi" w:cstheme="majorBidi"/>
      <w:b/>
      <w:bCs/>
      <w:color w:val="4D4D4D"/>
      <w:sz w:val="26"/>
      <w:szCs w:val="26"/>
    </w:rPr>
  </w:style>
  <w:style w:type="paragraph" w:customStyle="1" w:styleId="ECHRHeading6">
    <w:name w:val="ECHR_Heading_6"/>
    <w:basedOn w:val="Nagwek6"/>
    <w:next w:val="ECHRPara"/>
    <w:uiPriority w:val="24"/>
    <w:qFormat/>
    <w:rsid w:val="0096093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basedOn w:val="Nagwek7"/>
    <w:next w:val="ECHRPara"/>
    <w:uiPriority w:val="25"/>
    <w:qFormat/>
    <w:rsid w:val="00960932"/>
    <w:pPr>
      <w:keepNext/>
      <w:keepLines/>
      <w:spacing w:before="240" w:after="120"/>
      <w:ind w:left="1236"/>
    </w:pPr>
    <w:rPr>
      <w:sz w:val="20"/>
    </w:rPr>
  </w:style>
  <w:style w:type="character" w:customStyle="1" w:styleId="Nagwek3Znak">
    <w:name w:val="Nagłówek 3 Znak"/>
    <w:basedOn w:val="Domylnaczcionkaakapitu"/>
    <w:link w:val="Nagwek3"/>
    <w:uiPriority w:val="99"/>
    <w:semiHidden/>
    <w:qFormat/>
    <w:rsid w:val="00960932"/>
    <w:rPr>
      <w:rFonts w:asciiTheme="majorHAnsi" w:eastAsiaTheme="majorEastAsia" w:hAnsiTheme="majorHAnsi" w:cstheme="majorBidi"/>
      <w:b/>
      <w:bCs/>
      <w:color w:val="5F5F5F"/>
      <w:sz w:val="24"/>
    </w:rPr>
  </w:style>
  <w:style w:type="paragraph" w:customStyle="1" w:styleId="ECHRDecisionBody">
    <w:name w:val="ECHR_Decision_Body"/>
    <w:basedOn w:val="Normalny"/>
    <w:uiPriority w:val="11"/>
    <w:qFormat/>
    <w:rsid w:val="00960932"/>
    <w:pPr>
      <w:tabs>
        <w:tab w:val="left" w:pos="567"/>
        <w:tab w:val="left" w:pos="1134"/>
      </w:tabs>
      <w:jc w:val="left"/>
    </w:pPr>
  </w:style>
  <w:style w:type="character" w:customStyle="1" w:styleId="Nagwek4Znak">
    <w:name w:val="Nagłówek 4 Znak"/>
    <w:basedOn w:val="Domylnaczcionkaakapitu"/>
    <w:link w:val="Nagwek4"/>
    <w:uiPriority w:val="99"/>
    <w:semiHidden/>
    <w:qFormat/>
    <w:rsid w:val="00960932"/>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960932"/>
    <w:pPr>
      <w:ind w:left="340" w:hanging="340"/>
    </w:pPr>
  </w:style>
  <w:style w:type="character" w:customStyle="1" w:styleId="Nagwek5Znak">
    <w:name w:val="Nagłówek 5 Znak"/>
    <w:basedOn w:val="Domylnaczcionkaakapitu"/>
    <w:link w:val="Nagwek5"/>
    <w:uiPriority w:val="99"/>
    <w:semiHidden/>
    <w:qFormat/>
    <w:rsid w:val="00960932"/>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960932"/>
    <w:pPr>
      <w:ind w:left="346" w:firstLine="0"/>
    </w:pPr>
  </w:style>
  <w:style w:type="paragraph" w:customStyle="1" w:styleId="JuListi">
    <w:name w:val="Ju_List_i"/>
    <w:basedOn w:val="Normalny"/>
    <w:next w:val="JuLista"/>
    <w:uiPriority w:val="28"/>
    <w:qFormat/>
    <w:rsid w:val="00960932"/>
    <w:pPr>
      <w:ind w:left="794"/>
    </w:pPr>
  </w:style>
  <w:style w:type="character" w:customStyle="1" w:styleId="Wyrnieniedelikatne1">
    <w:name w:val="Wyróżnienie delikatne1"/>
    <w:uiPriority w:val="99"/>
    <w:semiHidden/>
    <w:qFormat/>
    <w:rsid w:val="00960932"/>
    <w:rPr>
      <w:i/>
      <w:iCs/>
    </w:rPr>
  </w:style>
  <w:style w:type="paragraph" w:customStyle="1" w:styleId="OpiH1">
    <w:name w:val="Opi_H_1"/>
    <w:basedOn w:val="ECHRHeading2"/>
    <w:uiPriority w:val="42"/>
    <w:qFormat/>
    <w:rsid w:val="00960932"/>
    <w:pPr>
      <w:ind w:left="635" w:hanging="357"/>
      <w:outlineLvl w:val="2"/>
    </w:pPr>
  </w:style>
  <w:style w:type="table" w:customStyle="1" w:styleId="ECHRTable">
    <w:name w:val="ECHR_Table"/>
    <w:basedOn w:val="Standardowy"/>
    <w:rsid w:val="00960932"/>
    <w:rPr>
      <w:rFonts w:eastAsia="Times New Roman" w:cs="Times New Roman"/>
      <w:lang w:val="en-GB"/>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l2br w:val="nil"/>
          <w:tr2bl w:val="nil"/>
        </w:tcBorders>
        <w:shd w:val="clear" w:color="auto" w:fill="DFDFDF" w:themeFill="background2" w:themeFillShade="E6"/>
      </w:tcPr>
    </w:tblStylePr>
  </w:style>
  <w:style w:type="table" w:customStyle="1" w:styleId="ECHRTableBoxHeader">
    <w:name w:val="ECHR_Table_Box_Header"/>
    <w:basedOn w:val="Standardowy"/>
    <w:rsid w:val="00960932"/>
    <w:rPr>
      <w:rFonts w:ascii="Verdana" w:eastAsia="Times New Roman" w:hAnsi="Verdana" w:cs="Times New Roman"/>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60932"/>
    <w:pPr>
      <w:ind w:left="833" w:hanging="357"/>
      <w:outlineLvl w:val="3"/>
    </w:pPr>
    <w:rPr>
      <w:b/>
      <w:i w:val="0"/>
      <w:sz w:val="20"/>
    </w:rPr>
  </w:style>
  <w:style w:type="paragraph" w:customStyle="1" w:styleId="OpiHi">
    <w:name w:val="Opi_H_i"/>
    <w:basedOn w:val="ECHRHeading4"/>
    <w:uiPriority w:val="44"/>
    <w:qFormat/>
    <w:rsid w:val="00960932"/>
    <w:pPr>
      <w:ind w:left="1037" w:hanging="357"/>
      <w:outlineLvl w:val="4"/>
    </w:pPr>
    <w:rPr>
      <w:b w:val="0"/>
      <w:i/>
    </w:rPr>
  </w:style>
  <w:style w:type="paragraph" w:customStyle="1" w:styleId="DummyStyle">
    <w:name w:val="Dummy_Style"/>
    <w:basedOn w:val="Normalny"/>
    <w:semiHidden/>
    <w:qFormat/>
    <w:rsid w:val="00960932"/>
    <w:rPr>
      <w:color w:val="00B050"/>
    </w:rPr>
  </w:style>
  <w:style w:type="character" w:customStyle="1" w:styleId="StopkaZnak">
    <w:name w:val="Stopka Znak"/>
    <w:basedOn w:val="Domylnaczcionkaakapitu"/>
    <w:link w:val="Stopka"/>
    <w:uiPriority w:val="57"/>
    <w:semiHidden/>
    <w:rsid w:val="00960932"/>
    <w:rPr>
      <w:sz w:val="24"/>
    </w:rPr>
  </w:style>
  <w:style w:type="character" w:customStyle="1" w:styleId="TekstprzypisudolnegoZnak">
    <w:name w:val="Tekst przypisu dolnego Znak"/>
    <w:basedOn w:val="Domylnaczcionkaakapitu"/>
    <w:link w:val="Tekstprzypisudolnego"/>
    <w:uiPriority w:val="99"/>
    <w:semiHidden/>
    <w:rsid w:val="00960932"/>
    <w:rPr>
      <w:rFonts w:eastAsiaTheme="minorEastAsia"/>
      <w:sz w:val="20"/>
      <w:szCs w:val="20"/>
    </w:rPr>
  </w:style>
  <w:style w:type="character" w:customStyle="1" w:styleId="Nagwek6Znak">
    <w:name w:val="Nagłówek 6 Znak"/>
    <w:basedOn w:val="Domylnaczcionkaakapitu"/>
    <w:link w:val="Nagwek6"/>
    <w:uiPriority w:val="99"/>
    <w:semiHidden/>
    <w:rsid w:val="0096093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60932"/>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6093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60932"/>
    <w:rPr>
      <w:rFonts w:asciiTheme="majorHAnsi" w:eastAsiaTheme="majorEastAsia" w:hAnsiTheme="majorHAnsi" w:cstheme="majorBidi"/>
      <w:i/>
      <w:iCs/>
      <w:spacing w:val="5"/>
      <w:sz w:val="20"/>
      <w:szCs w:val="20"/>
      <w:lang w:bidi="en-US"/>
    </w:rPr>
  </w:style>
  <w:style w:type="character" w:customStyle="1" w:styleId="Wyrnienieintensywne1">
    <w:name w:val="Wyróżnienie intensywne1"/>
    <w:uiPriority w:val="99"/>
    <w:semiHidden/>
    <w:qFormat/>
    <w:rsid w:val="00960932"/>
    <w:rPr>
      <w:b/>
      <w:bCs/>
    </w:rPr>
  </w:style>
  <w:style w:type="paragraph" w:styleId="Cytatintensywny">
    <w:name w:val="Intense Quote"/>
    <w:basedOn w:val="Normalny"/>
    <w:next w:val="Normalny"/>
    <w:link w:val="CytatintensywnyZnak"/>
    <w:uiPriority w:val="99"/>
    <w:semiHidden/>
    <w:qFormat/>
    <w:rsid w:val="0096093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60932"/>
    <w:rPr>
      <w:rFonts w:eastAsiaTheme="minorEastAsia"/>
      <w:b/>
      <w:bCs/>
      <w:i/>
      <w:iCs/>
      <w:sz w:val="24"/>
      <w:lang w:bidi="en-US"/>
    </w:rPr>
  </w:style>
  <w:style w:type="character" w:customStyle="1" w:styleId="Odwoanieintensywne1">
    <w:name w:val="Odwołanie intensywne1"/>
    <w:uiPriority w:val="99"/>
    <w:semiHidden/>
    <w:qFormat/>
    <w:rsid w:val="00960932"/>
    <w:rPr>
      <w:smallCaps/>
      <w:spacing w:val="5"/>
      <w:u w:val="single"/>
    </w:rPr>
  </w:style>
  <w:style w:type="paragraph" w:styleId="Akapitzlist">
    <w:name w:val="List Paragraph"/>
    <w:basedOn w:val="Normalny"/>
    <w:uiPriority w:val="99"/>
    <w:semiHidden/>
    <w:qFormat/>
    <w:rsid w:val="00960932"/>
    <w:pPr>
      <w:ind w:left="720"/>
      <w:contextualSpacing/>
    </w:pPr>
  </w:style>
  <w:style w:type="table" w:customStyle="1" w:styleId="LtrTableAddress">
    <w:name w:val="Ltr_Table_Address"/>
    <w:basedOn w:val="Standardowy"/>
    <w:uiPriority w:val="99"/>
    <w:rsid w:val="00960932"/>
    <w:tblPr/>
  </w:style>
  <w:style w:type="paragraph" w:styleId="Cytat">
    <w:name w:val="Quote"/>
    <w:basedOn w:val="Normalny"/>
    <w:next w:val="Normalny"/>
    <w:link w:val="CytatZnak"/>
    <w:uiPriority w:val="99"/>
    <w:semiHidden/>
    <w:qFormat/>
    <w:rsid w:val="00960932"/>
    <w:pPr>
      <w:spacing w:before="200"/>
      <w:ind w:left="360" w:right="360"/>
    </w:pPr>
    <w:rPr>
      <w:i/>
      <w:iCs/>
      <w:lang w:bidi="en-US"/>
    </w:rPr>
  </w:style>
  <w:style w:type="character" w:customStyle="1" w:styleId="CytatZnak">
    <w:name w:val="Cytat Znak"/>
    <w:basedOn w:val="Domylnaczcionkaakapitu"/>
    <w:link w:val="Cytat"/>
    <w:uiPriority w:val="99"/>
    <w:semiHidden/>
    <w:rsid w:val="00960932"/>
    <w:rPr>
      <w:rFonts w:eastAsiaTheme="minorEastAsia"/>
      <w:i/>
      <w:iCs/>
      <w:sz w:val="24"/>
      <w:lang w:bidi="en-US"/>
    </w:rPr>
  </w:style>
  <w:style w:type="character" w:customStyle="1" w:styleId="Odwoaniedelikatne1">
    <w:name w:val="Odwołanie delikatne1"/>
    <w:uiPriority w:val="99"/>
    <w:semiHidden/>
    <w:qFormat/>
    <w:rsid w:val="00960932"/>
    <w:rPr>
      <w:smallCaps/>
    </w:rPr>
  </w:style>
  <w:style w:type="paragraph" w:customStyle="1" w:styleId="Nagwekspisutreci1">
    <w:name w:val="Nagłówek spisu treści1"/>
    <w:basedOn w:val="Normalny"/>
    <w:next w:val="Normalny"/>
    <w:uiPriority w:val="99"/>
    <w:semiHidden/>
    <w:qFormat/>
    <w:rsid w:val="0096093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960932"/>
    <w:rPr>
      <w:rFonts w:eastAsiaTheme="minorEastAsia"/>
      <w:lang w:val="en-GB" w:eastAsia="en-GB"/>
    </w:rPr>
    <w:tblPr>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960932"/>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960932"/>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60932"/>
    <w:rPr>
      <w:color w:val="000000" w:themeColor="text1"/>
    </w:rPr>
    <w:tblPr>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6093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6093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character" w:customStyle="1" w:styleId="PodtytuZnak">
    <w:name w:val="Podtytuł Znak"/>
    <w:basedOn w:val="Domylnaczcionkaakapitu"/>
    <w:link w:val="Podtytu"/>
    <w:uiPriority w:val="99"/>
    <w:semiHidden/>
    <w:rsid w:val="00960932"/>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96093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6093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cBorders>
      </w:tcPr>
    </w:tblStylePr>
  </w:style>
  <w:style w:type="table" w:customStyle="1" w:styleId="ECHRTableForInternalUse">
    <w:name w:val="ECHR_Table_For_Internal_Use"/>
    <w:basedOn w:val="Standardowy"/>
    <w:uiPriority w:val="99"/>
    <w:rsid w:val="00960932"/>
    <w:rPr>
      <w:color w:val="636363" w:themeColor="text2" w:themeShade="80"/>
      <w:sz w:val="18"/>
    </w:rPr>
    <w:tblPr>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l2br w:val="nil"/>
          <w:tr2bl w:val="nil"/>
        </w:tcBorders>
      </w:tcPr>
    </w:tblStylePr>
  </w:style>
  <w:style w:type="table" w:customStyle="1" w:styleId="ECHRListTable">
    <w:name w:val="ECHR_List_Table"/>
    <w:basedOn w:val="Standardowy"/>
    <w:uiPriority w:val="99"/>
    <w:rsid w:val="0096093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auto"/>
          <w:insideV w:val="single" w:sz="4" w:space="0" w:color="auto"/>
        </w:tcBorders>
        <w:shd w:val="clear" w:color="auto" w:fill="DFDFDF" w:themeFill="background2" w:themeFillShade="E6"/>
      </w:tcPr>
    </w:tblStylePr>
  </w:style>
  <w:style w:type="paragraph" w:customStyle="1" w:styleId="Bibliografia1">
    <w:name w:val="Bibliografia1"/>
    <w:basedOn w:val="Normalny"/>
    <w:next w:val="Normalny"/>
    <w:uiPriority w:val="99"/>
    <w:semiHidden/>
    <w:rsid w:val="00960932"/>
  </w:style>
  <w:style w:type="table" w:customStyle="1" w:styleId="ECHRHeaderTable">
    <w:name w:val="ECHR_Header_Table"/>
    <w:basedOn w:val="Standardowy"/>
    <w:uiPriority w:val="99"/>
    <w:rsid w:val="00960932"/>
    <w:tblPr>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960932"/>
    <w:rPr>
      <w:rFonts w:eastAsiaTheme="minorEastAsia"/>
      <w:sz w:val="24"/>
    </w:rPr>
  </w:style>
  <w:style w:type="table" w:customStyle="1" w:styleId="ECHRTableOddBanded">
    <w:name w:val="ECHR_Table_Odd_Banded"/>
    <w:basedOn w:val="Standardowy"/>
    <w:uiPriority w:val="99"/>
    <w:rsid w:val="0096093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auto"/>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960932"/>
    <w:tblPr>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60932"/>
    <w:pPr>
      <w:ind w:firstLine="284"/>
    </w:pPr>
    <w:rPr>
      <w:b/>
    </w:rPr>
  </w:style>
  <w:style w:type="character" w:customStyle="1" w:styleId="Tekstpodstawowy2Znak">
    <w:name w:val="Tekst podstawowy 2 Znak"/>
    <w:basedOn w:val="Domylnaczcionkaakapitu"/>
    <w:link w:val="Tekstpodstawowy2"/>
    <w:uiPriority w:val="99"/>
    <w:semiHidden/>
    <w:rsid w:val="00960932"/>
    <w:rPr>
      <w:rFonts w:eastAsiaTheme="minorEastAsia"/>
      <w:sz w:val="24"/>
    </w:rPr>
  </w:style>
  <w:style w:type="character" w:customStyle="1" w:styleId="Tekstpodstawowy3Znak">
    <w:name w:val="Tekst podstawowy 3 Znak"/>
    <w:basedOn w:val="Domylnaczcionkaakapitu"/>
    <w:link w:val="Tekstpodstawowy3"/>
    <w:uiPriority w:val="99"/>
    <w:semiHidden/>
    <w:rsid w:val="00960932"/>
    <w:rPr>
      <w:rFonts w:eastAsiaTheme="minorEastAsia"/>
      <w:sz w:val="16"/>
      <w:szCs w:val="16"/>
    </w:rPr>
  </w:style>
  <w:style w:type="character" w:customStyle="1" w:styleId="TekstpodstawowyzwciciemZnak">
    <w:name w:val="Tekst podstawowy z wcięciem Znak"/>
    <w:basedOn w:val="TekstpodstawowyZnak"/>
    <w:link w:val="Tekstpodstawowyzwciciem"/>
    <w:uiPriority w:val="99"/>
    <w:semiHidden/>
    <w:rsid w:val="00960932"/>
    <w:rPr>
      <w:rFonts w:eastAsiaTheme="minorEastAsia"/>
      <w:sz w:val="24"/>
    </w:rPr>
  </w:style>
  <w:style w:type="character" w:customStyle="1" w:styleId="TekstpodstawowywcityZnak">
    <w:name w:val="Tekst podstawowy wcięty Znak"/>
    <w:basedOn w:val="Domylnaczcionkaakapitu"/>
    <w:link w:val="Tekstpodstawowywcity"/>
    <w:uiPriority w:val="99"/>
    <w:semiHidden/>
    <w:rsid w:val="00960932"/>
    <w:rPr>
      <w:rFonts w:eastAsiaTheme="minorEastAsia"/>
      <w:sz w:val="24"/>
    </w:rPr>
  </w:style>
  <w:style w:type="character" w:customStyle="1" w:styleId="Tekstpodstawowyzwciciem2Znak">
    <w:name w:val="Tekst podstawowy z wcięciem 2 Znak"/>
    <w:basedOn w:val="TekstpodstawowywcityZnak"/>
    <w:link w:val="Tekstpodstawowyzwciciem2"/>
    <w:uiPriority w:val="99"/>
    <w:semiHidden/>
    <w:rsid w:val="00960932"/>
    <w:rPr>
      <w:rFonts w:eastAsiaTheme="minorEastAsia"/>
      <w:sz w:val="24"/>
    </w:rPr>
  </w:style>
  <w:style w:type="character" w:customStyle="1" w:styleId="Tekstpodstawowywcity2Znak">
    <w:name w:val="Tekst podstawowy wcięty 2 Znak"/>
    <w:basedOn w:val="Domylnaczcionkaakapitu"/>
    <w:link w:val="Tekstpodstawowywcity2"/>
    <w:uiPriority w:val="99"/>
    <w:semiHidden/>
    <w:rsid w:val="00960932"/>
    <w:rPr>
      <w:rFonts w:eastAsiaTheme="minorEastAsia"/>
      <w:sz w:val="24"/>
    </w:rPr>
  </w:style>
  <w:style w:type="character" w:customStyle="1" w:styleId="Tekstpodstawowywcity3Znak">
    <w:name w:val="Tekst podstawowy wcięty 3 Znak"/>
    <w:basedOn w:val="Domylnaczcionkaakapitu"/>
    <w:link w:val="Tekstpodstawowywcity3"/>
    <w:uiPriority w:val="99"/>
    <w:semiHidden/>
    <w:rsid w:val="00960932"/>
    <w:rPr>
      <w:rFonts w:eastAsiaTheme="minorEastAsia"/>
      <w:sz w:val="16"/>
      <w:szCs w:val="16"/>
    </w:rPr>
  </w:style>
  <w:style w:type="character" w:customStyle="1" w:styleId="ZwrotpoegnalnyZnak">
    <w:name w:val="Zwrot pożegnalny Znak"/>
    <w:basedOn w:val="Domylnaczcionkaakapitu"/>
    <w:link w:val="Zwrotpoegnalny"/>
    <w:uiPriority w:val="99"/>
    <w:semiHidden/>
    <w:rsid w:val="00960932"/>
    <w:rPr>
      <w:rFonts w:eastAsiaTheme="minorEastAsia"/>
      <w:sz w:val="24"/>
    </w:rPr>
  </w:style>
  <w:style w:type="character" w:customStyle="1" w:styleId="TekstkomentarzaZnak">
    <w:name w:val="Tekst komentarza Znak"/>
    <w:basedOn w:val="Domylnaczcionkaakapitu"/>
    <w:link w:val="Tekstkomentarza"/>
    <w:uiPriority w:val="99"/>
    <w:semiHidden/>
    <w:rsid w:val="00960932"/>
    <w:rPr>
      <w:rFonts w:eastAsiaTheme="minorEastAsia"/>
      <w:sz w:val="20"/>
      <w:szCs w:val="20"/>
    </w:rPr>
  </w:style>
  <w:style w:type="character" w:customStyle="1" w:styleId="TematkomentarzaZnak">
    <w:name w:val="Temat komentarza Znak"/>
    <w:basedOn w:val="TekstkomentarzaZnak"/>
    <w:link w:val="Tematkomentarza"/>
    <w:uiPriority w:val="99"/>
    <w:semiHidden/>
    <w:rsid w:val="00960932"/>
    <w:rPr>
      <w:rFonts w:eastAsiaTheme="minorEastAsia"/>
      <w:b/>
      <w:bCs/>
      <w:sz w:val="20"/>
      <w:szCs w:val="20"/>
    </w:rPr>
  </w:style>
  <w:style w:type="character" w:customStyle="1" w:styleId="DataZnak">
    <w:name w:val="Data Znak"/>
    <w:basedOn w:val="Domylnaczcionkaakapitu"/>
    <w:link w:val="Data"/>
    <w:uiPriority w:val="99"/>
    <w:semiHidden/>
    <w:rsid w:val="00960932"/>
    <w:rPr>
      <w:rFonts w:eastAsiaTheme="minorEastAsia"/>
      <w:sz w:val="24"/>
    </w:rPr>
  </w:style>
  <w:style w:type="character" w:customStyle="1" w:styleId="MapadokumentuZnak">
    <w:name w:val="Mapa dokumentu Znak"/>
    <w:basedOn w:val="Domylnaczcionkaakapitu"/>
    <w:link w:val="Mapadokumentu"/>
    <w:uiPriority w:val="99"/>
    <w:semiHidden/>
    <w:rsid w:val="00960932"/>
    <w:rPr>
      <w:rFonts w:ascii="Tahoma" w:eastAsiaTheme="minorEastAsia" w:hAnsi="Tahoma" w:cs="Tahoma"/>
      <w:sz w:val="16"/>
      <w:szCs w:val="16"/>
    </w:rPr>
  </w:style>
  <w:style w:type="character" w:customStyle="1" w:styleId="Podpise-mailZnak">
    <w:name w:val="Podpis e-mail Znak"/>
    <w:basedOn w:val="Domylnaczcionkaakapitu"/>
    <w:link w:val="Podpise-mail"/>
    <w:uiPriority w:val="99"/>
    <w:semiHidden/>
    <w:rsid w:val="00960932"/>
    <w:rPr>
      <w:rFonts w:eastAsiaTheme="minorEastAsia"/>
      <w:sz w:val="24"/>
    </w:rPr>
  </w:style>
  <w:style w:type="character" w:customStyle="1" w:styleId="TekstprzypisukocowegoZnak">
    <w:name w:val="Tekst przypisu końcowego Znak"/>
    <w:basedOn w:val="Domylnaczcionkaakapitu"/>
    <w:link w:val="Tekstprzypisukocowego"/>
    <w:uiPriority w:val="99"/>
    <w:semiHidden/>
    <w:rsid w:val="00960932"/>
    <w:rPr>
      <w:rFonts w:eastAsiaTheme="minorEastAsia"/>
      <w:sz w:val="20"/>
      <w:szCs w:val="20"/>
    </w:rPr>
  </w:style>
  <w:style w:type="character" w:customStyle="1" w:styleId="HTML-adresZnak">
    <w:name w:val="HTML - adres Znak"/>
    <w:basedOn w:val="Domylnaczcionkaakapitu"/>
    <w:link w:val="HTML-adres"/>
    <w:uiPriority w:val="99"/>
    <w:semiHidden/>
    <w:rsid w:val="00960932"/>
    <w:rPr>
      <w:rFonts w:eastAsiaTheme="minorEastAsia"/>
      <w:i/>
      <w:iCs/>
      <w:sz w:val="24"/>
    </w:rPr>
  </w:style>
  <w:style w:type="character" w:customStyle="1" w:styleId="HTML-wstpniesformatowanyZnak">
    <w:name w:val="HTML - wstępnie sformatowany Znak"/>
    <w:basedOn w:val="Domylnaczcionkaakapitu"/>
    <w:link w:val="HTML-wstpniesformatowany"/>
    <w:uiPriority w:val="99"/>
    <w:semiHidden/>
    <w:rsid w:val="00960932"/>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60932"/>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9"/>
    <w:semiHidden/>
    <w:rsid w:val="00960932"/>
    <w:rPr>
      <w:rFonts w:asciiTheme="majorHAnsi" w:eastAsiaTheme="majorEastAsia" w:hAnsiTheme="majorHAnsi" w:cstheme="majorBidi"/>
      <w:sz w:val="24"/>
      <w:szCs w:val="24"/>
      <w:shd w:val="pct20" w:color="auto" w:fill="auto"/>
    </w:rPr>
  </w:style>
  <w:style w:type="character" w:customStyle="1" w:styleId="NagweknotatkiZnak">
    <w:name w:val="Nagłówek notatki Znak"/>
    <w:basedOn w:val="Domylnaczcionkaakapitu"/>
    <w:link w:val="Nagweknotatki"/>
    <w:uiPriority w:val="99"/>
    <w:semiHidden/>
    <w:rsid w:val="00960932"/>
    <w:rPr>
      <w:rFonts w:eastAsiaTheme="minorEastAsia"/>
      <w:sz w:val="24"/>
    </w:rPr>
  </w:style>
  <w:style w:type="character" w:styleId="Tekstzastpczy">
    <w:name w:val="Placeholder Text"/>
    <w:basedOn w:val="Domylnaczcionkaakapitu"/>
    <w:uiPriority w:val="99"/>
    <w:semiHidden/>
    <w:rsid w:val="00960932"/>
    <w:rPr>
      <w:color w:val="auto"/>
      <w:shd w:val="clear" w:color="auto" w:fill="DFDFDF" w:themeFill="background2" w:themeFillShade="E6"/>
    </w:rPr>
  </w:style>
  <w:style w:type="character" w:customStyle="1" w:styleId="ZwykytekstZnak">
    <w:name w:val="Zwykły tekst Znak"/>
    <w:basedOn w:val="Domylnaczcionkaakapitu"/>
    <w:link w:val="Zwykytekst"/>
    <w:uiPriority w:val="99"/>
    <w:semiHidden/>
    <w:rsid w:val="00960932"/>
    <w:rPr>
      <w:rFonts w:ascii="Consolas" w:eastAsiaTheme="minorEastAsia" w:hAnsi="Consolas" w:cs="Consolas"/>
      <w:sz w:val="21"/>
      <w:szCs w:val="21"/>
    </w:rPr>
  </w:style>
  <w:style w:type="character" w:customStyle="1" w:styleId="ZwrotgrzecznociowyZnak">
    <w:name w:val="Zwrot grzecznościowy Znak"/>
    <w:basedOn w:val="Domylnaczcionkaakapitu"/>
    <w:link w:val="Zwrotgrzecznociowy"/>
    <w:uiPriority w:val="99"/>
    <w:semiHidden/>
    <w:rsid w:val="00960932"/>
    <w:rPr>
      <w:rFonts w:eastAsiaTheme="minorEastAsia"/>
      <w:sz w:val="24"/>
    </w:rPr>
  </w:style>
  <w:style w:type="character" w:customStyle="1" w:styleId="PodpisZnak">
    <w:name w:val="Podpis Znak"/>
    <w:basedOn w:val="Domylnaczcionkaakapitu"/>
    <w:link w:val="Podpis"/>
    <w:uiPriority w:val="99"/>
    <w:semiHidden/>
    <w:rsid w:val="00960932"/>
    <w:rPr>
      <w:rFonts w:eastAsiaTheme="minorEastAsia"/>
      <w:sz w:val="24"/>
    </w:rPr>
  </w:style>
  <w:style w:type="paragraph" w:customStyle="1" w:styleId="DecHTitle">
    <w:name w:val="Dec_H_Title"/>
    <w:basedOn w:val="ECHRTitleCentre1"/>
    <w:uiPriority w:val="7"/>
    <w:semiHidden/>
    <w:qFormat/>
    <w:rsid w:val="00960932"/>
  </w:style>
  <w:style w:type="paragraph" w:customStyle="1" w:styleId="DecList">
    <w:name w:val="Dec_List"/>
    <w:basedOn w:val="Normalny"/>
    <w:uiPriority w:val="9"/>
    <w:semiHidden/>
    <w:qFormat/>
    <w:rsid w:val="00960932"/>
    <w:pPr>
      <w:spacing w:before="240"/>
      <w:ind w:left="284"/>
    </w:pPr>
  </w:style>
  <w:style w:type="paragraph" w:customStyle="1" w:styleId="ECHRFooter">
    <w:name w:val="ECHR_Footer"/>
    <w:basedOn w:val="Stopka"/>
    <w:uiPriority w:val="57"/>
    <w:semiHidden/>
    <w:rsid w:val="00960932"/>
    <w:pPr>
      <w:jc w:val="left"/>
    </w:pPr>
    <w:rPr>
      <w:sz w:val="8"/>
    </w:rPr>
  </w:style>
  <w:style w:type="paragraph" w:customStyle="1" w:styleId="ECHRFooterLine">
    <w:name w:val="ECHR_Footer_Line"/>
    <w:basedOn w:val="Normalny"/>
    <w:next w:val="ECHRFooter"/>
    <w:uiPriority w:val="57"/>
    <w:semiHidden/>
    <w:rsid w:val="0096093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basedOn w:val="Normalny"/>
    <w:next w:val="ECHRPara"/>
    <w:uiPriority w:val="8"/>
    <w:semiHidden/>
    <w:qFormat/>
    <w:rsid w:val="00960932"/>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960932"/>
    <w:pPr>
      <w:numPr>
        <w:numId w:val="11"/>
      </w:numPr>
      <w:jc w:val="left"/>
    </w:pPr>
    <w:rPr>
      <w:b/>
    </w:rPr>
  </w:style>
  <w:style w:type="paragraph" w:customStyle="1" w:styleId="JuHeaderLandscape">
    <w:name w:val="Ju_Header_Landscape"/>
    <w:basedOn w:val="ECHRHeader"/>
    <w:uiPriority w:val="4"/>
    <w:qFormat/>
    <w:rsid w:val="00960932"/>
    <w:pPr>
      <w:tabs>
        <w:tab w:val="clear" w:pos="3686"/>
        <w:tab w:val="clear" w:pos="7371"/>
        <w:tab w:val="center" w:pos="6146"/>
        <w:tab w:val="right" w:pos="12293"/>
      </w:tabs>
    </w:pPr>
  </w:style>
  <w:style w:type="paragraph" w:customStyle="1" w:styleId="JuTitle">
    <w:name w:val="Ju_Title"/>
    <w:basedOn w:val="Normalny"/>
    <w:next w:val="ECHRPara"/>
    <w:uiPriority w:val="3"/>
    <w:qFormat/>
    <w:rsid w:val="00960932"/>
    <w:pPr>
      <w:spacing w:before="720" w:after="240"/>
      <w:jc w:val="center"/>
      <w:outlineLvl w:val="0"/>
    </w:pPr>
    <w:rPr>
      <w:rFonts w:asciiTheme="majorHAnsi" w:hAnsiTheme="majorHAnsi"/>
      <w:b/>
      <w:caps/>
    </w:rPr>
  </w:style>
  <w:style w:type="character" w:customStyle="1" w:styleId="ECHRParaChar">
    <w:name w:val="ECHR_Para Char"/>
    <w:link w:val="ECHRPara"/>
    <w:uiPriority w:val="12"/>
    <w:rsid w:val="00960932"/>
    <w:rPr>
      <w:rFonts w:eastAsiaTheme="minorEastAsia"/>
      <w:sz w:val="24"/>
    </w:rPr>
  </w:style>
  <w:style w:type="paragraph" w:customStyle="1" w:styleId="jupara">
    <w:name w:val="jupara"/>
    <w:basedOn w:val="Normalny"/>
    <w:rsid w:val="0096093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60932"/>
    <w:pPr>
      <w:ind w:firstLine="284"/>
    </w:pPr>
    <w:rPr>
      <w:rFonts w:ascii="Times New Roman" w:eastAsia="Times New Roman" w:hAnsi="Times New Roman" w:cs="Times New Roman"/>
      <w:b/>
      <w:bCs/>
      <w:szCs w:val="24"/>
      <w:lang w:val="en-GB" w:eastAsia="en-GB"/>
    </w:rPr>
  </w:style>
  <w:style w:type="character" w:customStyle="1" w:styleId="sb8d990e2">
    <w:name w:val="sb8d990e2"/>
    <w:basedOn w:val="Domylnaczcionkaakapitu"/>
    <w:rsid w:val="00960932"/>
  </w:style>
  <w:style w:type="character" w:customStyle="1" w:styleId="sfbbfee58">
    <w:name w:val="sfbbfee58"/>
    <w:basedOn w:val="Domylnaczcionkaakapitu"/>
    <w:rsid w:val="00960932"/>
  </w:style>
  <w:style w:type="character" w:customStyle="1" w:styleId="s6b621b36">
    <w:name w:val="s6b621b36"/>
    <w:basedOn w:val="Domylnaczcionkaakapitu"/>
    <w:rsid w:val="00960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
  </customSectProps>
</s:custom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56F81-C70C-44AC-8ADE-D05670C8EF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A805F6-A004-4D79-8F56-23342372E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EFC8846B-2E24-4EC1-AB0F-5D1CD5991A77}">
  <ds:schemaRefs>
    <ds:schemaRef ds:uri="http://schemas.microsoft.com/sharepoint/v3/contenttype/forms"/>
  </ds:schemaRefs>
</ds:datastoreItem>
</file>

<file path=customXml/itemProps5.xml><?xml version="1.0" encoding="utf-8"?>
<ds:datastoreItem xmlns:ds="http://schemas.openxmlformats.org/officeDocument/2006/customXml" ds:itemID="{4CD47F89-4F35-428E-AABD-486A0D78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10588</Words>
  <Characters>63532</Characters>
  <Application>Microsoft Office Word</Application>
  <DocSecurity>4</DocSecurity>
  <Lines>529</Lines>
  <Paragraphs>147</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73973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2020-03-19T09:18:00Z</dcterms:created>
  <dcterms:modified xsi:type="dcterms:W3CDTF">2020-03-19T09:18:00Z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1759/08</vt:lpwstr>
  </property>
  <property fmtid="{D5CDD505-2E9C-101B-9397-08002B2CF9AE}" pid="4" name="CASEID">
    <vt:lpwstr>485897</vt:lpwstr>
  </property>
  <property fmtid="{D5CDD505-2E9C-101B-9397-08002B2CF9AE}" pid="5" name="ContentTypeId">
    <vt:lpwstr>0x010100558EB02BDB9E204AB350EDD385B68E10</vt:lpwstr>
  </property>
  <property fmtid="{D5CDD505-2E9C-101B-9397-08002B2CF9AE}" pid="6" name="KSOProductBuildVer">
    <vt:lpwstr>1033-11.2.0.8888</vt:lpwstr>
  </property>
</Properties>
</file>