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31759" w14:textId="77777777" w:rsidR="00CA11E0" w:rsidRPr="00E51A20" w:rsidRDefault="00C5253B" w:rsidP="00C5253B">
      <w:pPr>
        <w:pStyle w:val="ECHRDecisionBody"/>
        <w:jc w:val="center"/>
      </w:pPr>
      <w:bookmarkStart w:id="0" w:name="_GoBack"/>
      <w:bookmarkEnd w:id="0"/>
      <w:r>
        <w:t>EUROPEJSKI TRYBUNAŁ PRAW CZŁOWIEKA</w:t>
      </w:r>
    </w:p>
    <w:p w14:paraId="12D37572" w14:textId="77777777" w:rsidR="00CA11E0" w:rsidRPr="00E51A20" w:rsidRDefault="00CA11E0" w:rsidP="00CA11E0">
      <w:pPr>
        <w:pStyle w:val="ECHRDecisionBody"/>
      </w:pPr>
    </w:p>
    <w:p w14:paraId="554D4E29" w14:textId="77777777" w:rsidR="00CA11E0" w:rsidRPr="00E51A20" w:rsidRDefault="00CA11E0" w:rsidP="00CA11E0">
      <w:pPr>
        <w:pStyle w:val="ECHRDecisionBody"/>
      </w:pPr>
    </w:p>
    <w:p w14:paraId="11BC5A22" w14:textId="77777777" w:rsidR="00CA11E0" w:rsidRPr="00E51A20" w:rsidRDefault="00864081" w:rsidP="00CA11E0">
      <w:pPr>
        <w:jc w:val="center"/>
      </w:pPr>
      <w:r>
        <w:t>SEKCJA TRZECIA</w:t>
      </w:r>
    </w:p>
    <w:p w14:paraId="01DA78A9" w14:textId="77777777" w:rsidR="00CA11E0" w:rsidRPr="00E51A20" w:rsidRDefault="00CA11E0" w:rsidP="00CA11E0">
      <w:pPr>
        <w:jc w:val="center"/>
      </w:pPr>
    </w:p>
    <w:p w14:paraId="3553A89D" w14:textId="77777777" w:rsidR="00CA11E0" w:rsidRPr="00E51A20" w:rsidRDefault="00CA11E0" w:rsidP="00CA11E0">
      <w:pPr>
        <w:jc w:val="center"/>
      </w:pPr>
    </w:p>
    <w:p w14:paraId="657851DF" w14:textId="77777777" w:rsidR="00CA11E0" w:rsidRPr="00E51A20" w:rsidRDefault="00CA11E0" w:rsidP="00CA11E0">
      <w:pPr>
        <w:jc w:val="center"/>
      </w:pPr>
    </w:p>
    <w:p w14:paraId="53E9C9C1" w14:textId="77777777" w:rsidR="00CA11E0" w:rsidRPr="00E51A20" w:rsidRDefault="00CA11E0" w:rsidP="00CA11E0">
      <w:pPr>
        <w:jc w:val="center"/>
      </w:pPr>
    </w:p>
    <w:p w14:paraId="4AEDC09D" w14:textId="77777777" w:rsidR="00CA11E0" w:rsidRPr="00E51A20" w:rsidRDefault="00CA11E0" w:rsidP="00CA11E0">
      <w:pPr>
        <w:jc w:val="center"/>
      </w:pPr>
    </w:p>
    <w:p w14:paraId="1E031629" w14:textId="77777777" w:rsidR="00CA11E0" w:rsidRPr="00E51A20" w:rsidRDefault="00CA11E0" w:rsidP="00CA11E0">
      <w:pPr>
        <w:jc w:val="center"/>
      </w:pPr>
    </w:p>
    <w:p w14:paraId="7775F58A" w14:textId="77777777" w:rsidR="00CA11E0" w:rsidRPr="00E51A20" w:rsidRDefault="00864081" w:rsidP="00CA11E0">
      <w:pPr>
        <w:jc w:val="center"/>
        <w:rPr>
          <w:b/>
        </w:rPr>
      </w:pPr>
      <w:bookmarkStart w:id="1" w:name="To"/>
      <w:r>
        <w:rPr>
          <w:b/>
        </w:rPr>
        <w:t xml:space="preserve">SPRAWA </w:t>
      </w:r>
      <w:bookmarkEnd w:id="1"/>
      <w:r>
        <w:rPr>
          <w:b/>
        </w:rPr>
        <w:t>V.K. przeciwko ROSJI</w:t>
      </w:r>
    </w:p>
    <w:p w14:paraId="03599663" w14:textId="77777777" w:rsidR="00CA11E0" w:rsidRPr="00E51A20" w:rsidRDefault="00CA11E0" w:rsidP="00CA11E0">
      <w:pPr>
        <w:jc w:val="center"/>
      </w:pPr>
    </w:p>
    <w:p w14:paraId="1EEB12FB" w14:textId="50456C96" w:rsidR="00CA11E0" w:rsidRPr="00E51A20" w:rsidRDefault="00864081" w:rsidP="00CA11E0">
      <w:pPr>
        <w:jc w:val="center"/>
        <w:rPr>
          <w:i/>
        </w:rPr>
      </w:pPr>
      <w:r>
        <w:rPr>
          <w:i/>
        </w:rPr>
        <w:t>(Skarga nr</w:t>
      </w:r>
      <w:r w:rsidR="00515B7A">
        <w:rPr>
          <w:i/>
        </w:rPr>
        <w:t xml:space="preserve"> </w:t>
      </w:r>
      <w:r>
        <w:rPr>
          <w:i/>
        </w:rPr>
        <w:t>68059/13)</w:t>
      </w:r>
    </w:p>
    <w:p w14:paraId="3B43F7CF" w14:textId="77777777" w:rsidR="00CA11E0" w:rsidRPr="00E51A20" w:rsidRDefault="00CA11E0" w:rsidP="00CA11E0">
      <w:pPr>
        <w:jc w:val="center"/>
      </w:pPr>
    </w:p>
    <w:p w14:paraId="398684C2" w14:textId="77777777" w:rsidR="00CA11E0" w:rsidRPr="00E51A20" w:rsidRDefault="00CA11E0" w:rsidP="00CA11E0">
      <w:pPr>
        <w:jc w:val="center"/>
      </w:pPr>
    </w:p>
    <w:p w14:paraId="789FE808" w14:textId="77777777" w:rsidR="00CA11E0" w:rsidRPr="00E51A20" w:rsidRDefault="00CA11E0" w:rsidP="00CA11E0">
      <w:pPr>
        <w:jc w:val="center"/>
      </w:pPr>
    </w:p>
    <w:p w14:paraId="299567C7" w14:textId="77777777" w:rsidR="00CA11E0" w:rsidRPr="00E51A20" w:rsidRDefault="00CA11E0" w:rsidP="00CA11E0">
      <w:pPr>
        <w:jc w:val="center"/>
      </w:pPr>
    </w:p>
    <w:p w14:paraId="63BB1448" w14:textId="77777777" w:rsidR="00CA11E0" w:rsidRPr="00E51A20" w:rsidRDefault="00CA11E0" w:rsidP="00CA11E0">
      <w:pPr>
        <w:jc w:val="center"/>
      </w:pPr>
    </w:p>
    <w:p w14:paraId="1B0609F1" w14:textId="77777777" w:rsidR="00CA11E0" w:rsidRPr="00E51A20" w:rsidRDefault="00CA11E0" w:rsidP="00CA11E0">
      <w:pPr>
        <w:jc w:val="center"/>
      </w:pPr>
    </w:p>
    <w:p w14:paraId="51B818B9" w14:textId="77777777" w:rsidR="00CA11E0" w:rsidRPr="00E51A20" w:rsidRDefault="00CA11E0" w:rsidP="00CA11E0">
      <w:pPr>
        <w:jc w:val="center"/>
      </w:pPr>
    </w:p>
    <w:p w14:paraId="1E995790" w14:textId="77777777" w:rsidR="00CA11E0" w:rsidRPr="00E51A20" w:rsidRDefault="00CA11E0" w:rsidP="00CA11E0">
      <w:pPr>
        <w:jc w:val="center"/>
      </w:pPr>
    </w:p>
    <w:p w14:paraId="7BC0E76E" w14:textId="77777777" w:rsidR="00CA11E0" w:rsidRPr="00E51A20" w:rsidRDefault="00CA11E0" w:rsidP="00CA11E0">
      <w:pPr>
        <w:jc w:val="center"/>
      </w:pPr>
    </w:p>
    <w:p w14:paraId="327B690A" w14:textId="77777777" w:rsidR="00CA11E0" w:rsidRPr="00E51A20" w:rsidRDefault="00864081" w:rsidP="00CA11E0">
      <w:pPr>
        <w:jc w:val="center"/>
        <w:rPr>
          <w:szCs w:val="24"/>
        </w:rPr>
      </w:pPr>
      <w:r>
        <w:t>WYROK</w:t>
      </w:r>
    </w:p>
    <w:p w14:paraId="437964B2" w14:textId="77777777" w:rsidR="00CA11E0" w:rsidRPr="00E51A20" w:rsidRDefault="00CA11E0" w:rsidP="00CA11E0">
      <w:pPr>
        <w:pStyle w:val="ECHRPara"/>
      </w:pPr>
    </w:p>
    <w:p w14:paraId="2318E61E" w14:textId="77777777" w:rsidR="00CA11E0" w:rsidRPr="00E51A20" w:rsidRDefault="00CA11E0" w:rsidP="00CA11E0">
      <w:pPr>
        <w:pStyle w:val="JuCase"/>
        <w:ind w:firstLine="0"/>
        <w:jc w:val="center"/>
        <w:rPr>
          <w:b w:val="0"/>
        </w:rPr>
      </w:pPr>
    </w:p>
    <w:p w14:paraId="0D40E47E" w14:textId="77777777" w:rsidR="00CA11E0" w:rsidRPr="00E51A20" w:rsidRDefault="00864081" w:rsidP="00CA11E0">
      <w:pPr>
        <w:pStyle w:val="JuCase"/>
        <w:ind w:firstLine="0"/>
        <w:jc w:val="center"/>
        <w:rPr>
          <w:b w:val="0"/>
        </w:rPr>
      </w:pPr>
      <w:r>
        <w:rPr>
          <w:b w:val="0"/>
        </w:rPr>
        <w:t>STRASBURG</w:t>
      </w:r>
    </w:p>
    <w:p w14:paraId="0D8A7637" w14:textId="77777777" w:rsidR="00CA11E0" w:rsidRPr="00E51A20" w:rsidRDefault="00CA11E0" w:rsidP="00CA11E0">
      <w:pPr>
        <w:pStyle w:val="JuCase"/>
        <w:ind w:firstLine="0"/>
        <w:jc w:val="center"/>
        <w:rPr>
          <w:b w:val="0"/>
        </w:rPr>
      </w:pPr>
    </w:p>
    <w:p w14:paraId="13E5D78D" w14:textId="3D1D8F1B" w:rsidR="00CA11E0" w:rsidRPr="00E51A20" w:rsidRDefault="00864081" w:rsidP="00CA11E0">
      <w:pPr>
        <w:pStyle w:val="JuCase"/>
        <w:ind w:firstLine="0"/>
        <w:jc w:val="center"/>
        <w:rPr>
          <w:b w:val="0"/>
        </w:rPr>
      </w:pPr>
      <w:r>
        <w:rPr>
          <w:b w:val="0"/>
        </w:rPr>
        <w:t>7</w:t>
      </w:r>
      <w:r w:rsidR="00515B7A">
        <w:rPr>
          <w:b w:val="0"/>
        </w:rPr>
        <w:t xml:space="preserve"> </w:t>
      </w:r>
      <w:r>
        <w:rPr>
          <w:b w:val="0"/>
        </w:rPr>
        <w:t>marca</w:t>
      </w:r>
      <w:r w:rsidR="00515B7A">
        <w:rPr>
          <w:b w:val="0"/>
        </w:rPr>
        <w:t xml:space="preserve"> </w:t>
      </w:r>
      <w:r>
        <w:rPr>
          <w:b w:val="0"/>
        </w:rPr>
        <w:t>2017</w:t>
      </w:r>
      <w:r w:rsidR="00515B7A">
        <w:rPr>
          <w:b w:val="0"/>
        </w:rPr>
        <w:t xml:space="preserve"> </w:t>
      </w:r>
      <w:r>
        <w:rPr>
          <w:b w:val="0"/>
        </w:rPr>
        <w:t>r.</w:t>
      </w:r>
    </w:p>
    <w:p w14:paraId="738AFF35" w14:textId="77777777" w:rsidR="00CA11E0" w:rsidRPr="00E51A20" w:rsidRDefault="00CA11E0" w:rsidP="00CA11E0">
      <w:pPr>
        <w:pStyle w:val="JuCase"/>
        <w:ind w:firstLine="0"/>
        <w:jc w:val="center"/>
        <w:rPr>
          <w:b w:val="0"/>
        </w:rPr>
      </w:pPr>
    </w:p>
    <w:p w14:paraId="366D7CEE" w14:textId="77777777" w:rsidR="00CA11E0" w:rsidRPr="00E51A20" w:rsidRDefault="00864081" w:rsidP="00CA11E0">
      <w:pPr>
        <w:pStyle w:val="jucase0"/>
        <w:ind w:firstLine="0"/>
        <w:jc w:val="center"/>
        <w:rPr>
          <w:color w:val="FF0000"/>
          <w:sz w:val="28"/>
          <w:szCs w:val="28"/>
          <w:u w:val="single"/>
        </w:rPr>
      </w:pPr>
      <w:r>
        <w:rPr>
          <w:color w:val="FF0000"/>
          <w:sz w:val="28"/>
          <w:u w:val="single"/>
        </w:rPr>
        <w:t>OSTATECZNY</w:t>
      </w:r>
    </w:p>
    <w:p w14:paraId="215E86DC" w14:textId="77777777" w:rsidR="00CA11E0" w:rsidRPr="00E51A20" w:rsidRDefault="00CA11E0" w:rsidP="00CA11E0">
      <w:pPr>
        <w:pStyle w:val="jupara"/>
        <w:tabs>
          <w:tab w:val="left" w:pos="4650"/>
        </w:tabs>
        <w:ind w:firstLine="0"/>
        <w:jc w:val="center"/>
        <w:rPr>
          <w:color w:val="FF0000"/>
          <w:sz w:val="28"/>
          <w:szCs w:val="28"/>
        </w:rPr>
      </w:pPr>
    </w:p>
    <w:p w14:paraId="42687BF1" w14:textId="77777777" w:rsidR="00CA11E0" w:rsidRPr="00E51A20" w:rsidRDefault="00864081" w:rsidP="00CA11E0">
      <w:pPr>
        <w:pStyle w:val="jupara"/>
        <w:ind w:firstLine="0"/>
        <w:jc w:val="center"/>
        <w:rPr>
          <w:color w:val="FF0000"/>
          <w:sz w:val="28"/>
          <w:szCs w:val="28"/>
        </w:rPr>
      </w:pPr>
      <w:r>
        <w:rPr>
          <w:color w:val="FF0000"/>
          <w:sz w:val="28"/>
        </w:rPr>
        <w:t>07/06/2017</w:t>
      </w:r>
    </w:p>
    <w:p w14:paraId="3D67941C" w14:textId="77777777" w:rsidR="00CA11E0" w:rsidRPr="00E51A20" w:rsidRDefault="00CA11E0" w:rsidP="00CA11E0">
      <w:pPr>
        <w:pStyle w:val="jupara"/>
        <w:ind w:firstLine="0"/>
        <w:jc w:val="center"/>
      </w:pPr>
    </w:p>
    <w:p w14:paraId="49A9BB8E" w14:textId="70E4376C" w:rsidR="00CA11E0" w:rsidRPr="00E51A20" w:rsidRDefault="00864081" w:rsidP="00CA11E0">
      <w:pPr>
        <w:jc w:val="center"/>
        <w:rPr>
          <w:i/>
          <w:iCs/>
          <w:sz w:val="22"/>
        </w:rPr>
      </w:pPr>
      <w:r>
        <w:rPr>
          <w:i/>
          <w:sz w:val="22"/>
        </w:rPr>
        <w:t>Wyrok ten stał się ostateczny zgodnie z warunkami określonymi w art.</w:t>
      </w:r>
      <w:r w:rsidR="00515B7A">
        <w:rPr>
          <w:i/>
          <w:sz w:val="22"/>
        </w:rPr>
        <w:t xml:space="preserve"> </w:t>
      </w:r>
      <w:r>
        <w:rPr>
          <w:i/>
          <w:sz w:val="22"/>
        </w:rPr>
        <w:t>44 ust.</w:t>
      </w:r>
      <w:r w:rsidR="00515B7A">
        <w:rPr>
          <w:i/>
          <w:sz w:val="22"/>
        </w:rPr>
        <w:t xml:space="preserve"> </w:t>
      </w:r>
      <w:r>
        <w:rPr>
          <w:i/>
          <w:sz w:val="22"/>
        </w:rPr>
        <w:t>2 Konwencji. Wyrok może podlegać korekcie wydawniczej.</w:t>
      </w:r>
    </w:p>
    <w:p w14:paraId="0F8D1812" w14:textId="77777777" w:rsidR="00CA11E0" w:rsidRPr="00E51A20" w:rsidRDefault="00CA11E0" w:rsidP="00CA11E0">
      <w:pPr>
        <w:pStyle w:val="ECHRPara"/>
      </w:pPr>
    </w:p>
    <w:p w14:paraId="32E12A14" w14:textId="77777777" w:rsidR="0036408C" w:rsidRDefault="0036408C" w:rsidP="00CA11E0">
      <w:pPr>
        <w:pStyle w:val="ECHRPara"/>
        <w:sectPr w:rsidR="0036408C" w:rsidSect="00CA11E0">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14:paraId="03181C4F" w14:textId="77777777" w:rsidR="00CA11E0" w:rsidRPr="00E51A20" w:rsidRDefault="00864081" w:rsidP="00CA11E0">
      <w:pPr>
        <w:pStyle w:val="JuCase"/>
        <w:jc w:val="left"/>
        <w:rPr>
          <w:bCs/>
        </w:rPr>
      </w:pPr>
      <w:r>
        <w:lastRenderedPageBreak/>
        <w:t>W sprawie V.K. przeciwko Rosji</w:t>
      </w:r>
    </w:p>
    <w:p w14:paraId="4F02AA69" w14:textId="7E2F3094" w:rsidR="00CA11E0" w:rsidRPr="00E51A20" w:rsidRDefault="00864081" w:rsidP="00CA11E0">
      <w:pPr>
        <w:pStyle w:val="ECHRPara"/>
      </w:pPr>
      <w:r>
        <w:t>Europejski Trybunał Praw Człowieka (</w:t>
      </w:r>
      <w:r w:rsidR="00515B7A">
        <w:t>Sekcja Trzecia</w:t>
      </w:r>
      <w:r>
        <w:t>), zasiadając jako Izba w składzie:</w:t>
      </w:r>
    </w:p>
    <w:p w14:paraId="34506254" w14:textId="77777777" w:rsidR="00CA11E0" w:rsidRPr="00E51A20" w:rsidRDefault="00864081" w:rsidP="00CA11E0">
      <w:pPr>
        <w:pStyle w:val="ECHRDecisionBody"/>
      </w:pPr>
      <w:r>
        <w:tab/>
        <w:t>Helena Jäderblom,</w:t>
      </w:r>
      <w:r>
        <w:rPr>
          <w:i/>
        </w:rPr>
        <w:t xml:space="preserve"> Przewodnicząca,</w:t>
      </w:r>
      <w:r>
        <w:br/>
      </w:r>
      <w:r>
        <w:tab/>
        <w:t>Branko Lubarda,</w:t>
      </w:r>
      <w:r>
        <w:br/>
      </w:r>
      <w:r>
        <w:tab/>
        <w:t>Luis López Guerra,</w:t>
      </w:r>
      <w:r>
        <w:br/>
      </w:r>
      <w:r>
        <w:tab/>
        <w:t>Helen Keller,</w:t>
      </w:r>
      <w:r>
        <w:br/>
      </w:r>
      <w:r>
        <w:tab/>
        <w:t>Dmitry Dedov,</w:t>
      </w:r>
      <w:r>
        <w:br/>
      </w:r>
      <w:r>
        <w:tab/>
        <w:t>Pere Pastor Vilanova,</w:t>
      </w:r>
      <w:r>
        <w:br/>
      </w:r>
      <w:r>
        <w:tab/>
        <w:t xml:space="preserve">Alena Poláčková, </w:t>
      </w:r>
      <w:r>
        <w:rPr>
          <w:i/>
        </w:rPr>
        <w:t>sędziowie,</w:t>
      </w:r>
      <w:r>
        <w:br/>
        <w:t xml:space="preserve">oraz Stephen Phillips, </w:t>
      </w:r>
      <w:r>
        <w:rPr>
          <w:i/>
        </w:rPr>
        <w:t>Kanclerz Sekcji,</w:t>
      </w:r>
    </w:p>
    <w:p w14:paraId="0AD8F561" w14:textId="36039A5C" w:rsidR="00CA11E0" w:rsidRPr="00E51A20" w:rsidRDefault="00864081" w:rsidP="00CA11E0">
      <w:pPr>
        <w:pStyle w:val="ECHRPara"/>
      </w:pPr>
      <w:r>
        <w:t>obradując na posiedzeniu niejawnym w dniu</w:t>
      </w:r>
      <w:r w:rsidR="00515B7A">
        <w:t xml:space="preserve"> </w:t>
      </w:r>
      <w:r>
        <w:t>7</w:t>
      </w:r>
      <w:r w:rsidR="00515B7A">
        <w:t xml:space="preserve"> </w:t>
      </w:r>
      <w:r>
        <w:t>lutego</w:t>
      </w:r>
      <w:r w:rsidR="00515B7A">
        <w:t xml:space="preserve"> </w:t>
      </w:r>
      <w:r>
        <w:t>2017</w:t>
      </w:r>
      <w:r w:rsidR="00515B7A">
        <w:t xml:space="preserve"> </w:t>
      </w:r>
      <w:r>
        <w:t xml:space="preserve">r., </w:t>
      </w:r>
    </w:p>
    <w:p w14:paraId="404A3AF1" w14:textId="77777777" w:rsidR="00CA11E0" w:rsidRPr="00E51A20" w:rsidRDefault="00864081" w:rsidP="00CA11E0">
      <w:pPr>
        <w:pStyle w:val="ECHRPara"/>
      </w:pPr>
      <w:r>
        <w:t>wydaje następujący wyrok, k</w:t>
      </w:r>
      <w:r w:rsidR="00C5253B">
        <w:t>tóry został przyjęty w tym dniu.</w:t>
      </w:r>
    </w:p>
    <w:p w14:paraId="7AC40BEF" w14:textId="77777777" w:rsidR="00CA11E0" w:rsidRPr="00E51A20" w:rsidRDefault="00864081" w:rsidP="00CA11E0">
      <w:pPr>
        <w:pStyle w:val="ECHRTitle1"/>
      </w:pPr>
      <w:r>
        <w:t>POSTĘPOWANIE</w:t>
      </w:r>
    </w:p>
    <w:p w14:paraId="4E0ACE9A" w14:textId="025CDB60" w:rsidR="00CA11E0" w:rsidRPr="00E51A20" w:rsidRDefault="00864081" w:rsidP="00C5253B">
      <w:pPr>
        <w:pStyle w:val="ECHRPara"/>
      </w:pPr>
      <w:r>
        <w:t>1</w:t>
      </w:r>
      <w:r w:rsidR="004759A5">
        <w:t>.</w:t>
      </w:r>
      <w:r w:rsidR="00515B7A">
        <w:t xml:space="preserve"> </w:t>
      </w:r>
      <w:r>
        <w:t>Sprawa wywodzi się ze skargi (nr</w:t>
      </w:r>
      <w:r w:rsidR="00515B7A">
        <w:t xml:space="preserve"> </w:t>
      </w:r>
      <w:r>
        <w:t xml:space="preserve">68059/13) przeciwko Federacji Rosyjskiej wniesionej do Trybunału </w:t>
      </w:r>
      <w:r w:rsidR="00965C2B">
        <w:t xml:space="preserve">w dniu 20 października 2013 r. </w:t>
      </w:r>
      <w:r>
        <w:t>na</w:t>
      </w:r>
      <w:r w:rsidR="006F4A28">
        <w:t> </w:t>
      </w:r>
      <w:r>
        <w:t>podstawie art.</w:t>
      </w:r>
      <w:r w:rsidR="00515B7A">
        <w:t xml:space="preserve"> </w:t>
      </w:r>
      <w:r>
        <w:t>34 Konwencji o ochronie praw człowieka i podstawowych wolności („Konwencji”) przez obywatela</w:t>
      </w:r>
      <w:r w:rsidR="00C5253B">
        <w:t xml:space="preserve"> </w:t>
      </w:r>
      <w:r>
        <w:t>rosyjskiego</w:t>
      </w:r>
      <w:r w:rsidR="00C5253B">
        <w:t xml:space="preserve">, </w:t>
      </w:r>
      <w:r>
        <w:t>p</w:t>
      </w:r>
      <w:r w:rsidR="00C5253B">
        <w:t xml:space="preserve">ana </w:t>
      </w:r>
      <w:r>
        <w:t>V.</w:t>
      </w:r>
      <w:r w:rsidR="00C5253B">
        <w:t xml:space="preserve"> </w:t>
      </w:r>
      <w:r>
        <w:t>K.</w:t>
      </w:r>
      <w:r w:rsidR="00C5253B">
        <w:t xml:space="preserve"> </w:t>
      </w:r>
      <w:r w:rsidR="00965C2B">
        <w:t>(„skarżącego”).</w:t>
      </w:r>
      <w:r w:rsidR="00C5253B">
        <w:t xml:space="preserve"> </w:t>
      </w:r>
      <w:r>
        <w:t xml:space="preserve">Przewodnicząca </w:t>
      </w:r>
      <w:r w:rsidR="00965C2B">
        <w:t xml:space="preserve">Sekcji </w:t>
      </w:r>
      <w:r>
        <w:t>przychyliła się do wniosku skarżącego o nieujawnianie jego tożsamości (Reguła</w:t>
      </w:r>
      <w:r w:rsidR="00515B7A">
        <w:t xml:space="preserve"> </w:t>
      </w:r>
      <w:r>
        <w:t>47 §</w:t>
      </w:r>
      <w:r w:rsidR="00515B7A">
        <w:t xml:space="preserve"> </w:t>
      </w:r>
      <w:r>
        <w:t>4 Regulaminu Trybunału).</w:t>
      </w:r>
    </w:p>
    <w:p w14:paraId="0FA4D0AD" w14:textId="79DD9958" w:rsidR="00CA11E0" w:rsidRPr="00E51A20" w:rsidRDefault="00864081" w:rsidP="00C5253B">
      <w:pPr>
        <w:pStyle w:val="ECHRPara"/>
      </w:pPr>
      <w:r>
        <w:t>2</w:t>
      </w:r>
      <w:r w:rsidR="004759A5">
        <w:t xml:space="preserve">. </w:t>
      </w:r>
      <w:r>
        <w:t xml:space="preserve">Skarżący był reprezentowany przez </w:t>
      </w:r>
      <w:r w:rsidR="00965C2B">
        <w:t xml:space="preserve">panią </w:t>
      </w:r>
      <w:r>
        <w:t>E.</w:t>
      </w:r>
      <w:r w:rsidR="00515B7A">
        <w:t xml:space="preserve"> </w:t>
      </w:r>
      <w:r>
        <w:t>Shadrinę i</w:t>
      </w:r>
      <w:r w:rsidR="006F4A28">
        <w:t> </w:t>
      </w:r>
      <w:r>
        <w:t>O.</w:t>
      </w:r>
      <w:r w:rsidR="006F4A28">
        <w:t> </w:t>
      </w:r>
      <w:r>
        <w:t>Sadovskayą, adwokatów prowadzących praktykę odpowiednio w Sankt Petersburgu i</w:t>
      </w:r>
      <w:r w:rsidR="00515B7A">
        <w:t xml:space="preserve"> </w:t>
      </w:r>
      <w:r>
        <w:t xml:space="preserve">Niżnym Nowogrodzie. Rząd rosyjski („Rząd”) był reprezentowany przez </w:t>
      </w:r>
      <w:r w:rsidR="00965C2B">
        <w:t xml:space="preserve">pana </w:t>
      </w:r>
      <w:r>
        <w:t>G.</w:t>
      </w:r>
      <w:r w:rsidR="00515B7A">
        <w:t xml:space="preserve"> </w:t>
      </w:r>
      <w:r>
        <w:t>Matyushkina, p</w:t>
      </w:r>
      <w:r w:rsidR="00515B7A">
        <w:t>ełnomocnika</w:t>
      </w:r>
      <w:r>
        <w:t xml:space="preserve"> Federacji Rosyjskiej </w:t>
      </w:r>
      <w:r w:rsidR="00515B7A">
        <w:t>przed Europejskim Trybunałem</w:t>
      </w:r>
      <w:r>
        <w:t xml:space="preserve"> Praw Człowieka.</w:t>
      </w:r>
    </w:p>
    <w:p w14:paraId="40E63173" w14:textId="0E84DCDB" w:rsidR="00CA11E0" w:rsidRPr="00E51A20" w:rsidRDefault="00864081" w:rsidP="00CA11E0">
      <w:pPr>
        <w:pStyle w:val="ECHRPara"/>
      </w:pPr>
      <w:r>
        <w:t>3</w:t>
      </w:r>
      <w:r w:rsidR="004759A5">
        <w:t xml:space="preserve">. </w:t>
      </w:r>
      <w:r>
        <w:t>Skarżący zarzucał w szczególności, że doświadczył znęcania się [złego traktowania] ze strony nauczycielek publicznego przedszkola oraz że</w:t>
      </w:r>
      <w:r w:rsidR="00515B7A">
        <w:t xml:space="preserve"> </w:t>
      </w:r>
      <w:r w:rsidR="00965C2B">
        <w:t>śledztwo</w:t>
      </w:r>
      <w:r>
        <w:t xml:space="preserve"> w sprawie</w:t>
      </w:r>
      <w:r w:rsidR="00CA11E0">
        <w:t xml:space="preserve"> </w:t>
      </w:r>
      <w:r w:rsidR="00C5253B">
        <w:t>jego zarzutu dotyczącego</w:t>
      </w:r>
      <w:r w:rsidR="00F35565">
        <w:t xml:space="preserve"> </w:t>
      </w:r>
      <w:r>
        <w:t>znęcania było nieskuteczne.</w:t>
      </w:r>
    </w:p>
    <w:p w14:paraId="5A03CFE2" w14:textId="66939592" w:rsidR="00CA11E0" w:rsidRPr="00E51A20" w:rsidRDefault="00864081" w:rsidP="00CA11E0">
      <w:pPr>
        <w:pStyle w:val="ECHRPara"/>
      </w:pPr>
      <w:r>
        <w:t>4</w:t>
      </w:r>
      <w:r w:rsidR="004759A5">
        <w:t xml:space="preserve">. </w:t>
      </w:r>
      <w:r>
        <w:t>W dniu</w:t>
      </w:r>
      <w:r w:rsidR="00515B7A">
        <w:t xml:space="preserve"> </w:t>
      </w:r>
      <w:r>
        <w:t>8</w:t>
      </w:r>
      <w:r w:rsidR="00515B7A">
        <w:t xml:space="preserve"> </w:t>
      </w:r>
      <w:r>
        <w:t>lipca</w:t>
      </w:r>
      <w:r w:rsidR="00515B7A">
        <w:t xml:space="preserve"> </w:t>
      </w:r>
      <w:r>
        <w:t xml:space="preserve">2014 r. skarga </w:t>
      </w:r>
      <w:r w:rsidR="00965C2B">
        <w:t xml:space="preserve">dotycząca tego zarzutu </w:t>
      </w:r>
      <w:r>
        <w:t>została zakomunikowana Rządowi, a</w:t>
      </w:r>
      <w:r w:rsidR="00515B7A">
        <w:t xml:space="preserve"> </w:t>
      </w:r>
      <w:r>
        <w:t>pozostała część skargi została uznana za</w:t>
      </w:r>
      <w:r w:rsidR="006F4A28">
        <w:t> </w:t>
      </w:r>
      <w:r>
        <w:t>niedopuszczalną, zgodnie z</w:t>
      </w:r>
      <w:r w:rsidR="00515B7A">
        <w:t xml:space="preserve"> </w:t>
      </w:r>
      <w:r>
        <w:t>Regułą</w:t>
      </w:r>
      <w:r w:rsidR="00515B7A">
        <w:t xml:space="preserve"> </w:t>
      </w:r>
      <w:r>
        <w:t>54 §</w:t>
      </w:r>
      <w:r w:rsidR="00515B7A">
        <w:t xml:space="preserve"> </w:t>
      </w:r>
      <w:r>
        <w:t>3 Regulaminu Trybunału. Podjęto również decyzję o</w:t>
      </w:r>
      <w:r w:rsidR="00515B7A">
        <w:t xml:space="preserve"> </w:t>
      </w:r>
      <w:r>
        <w:t>zastosowaniu Reguły</w:t>
      </w:r>
      <w:r w:rsidR="00515B7A">
        <w:t xml:space="preserve"> </w:t>
      </w:r>
      <w:r>
        <w:t>41 Regulaminu Trybunału i przyznaniu pierwszeństwa skardze.</w:t>
      </w:r>
    </w:p>
    <w:p w14:paraId="5F4AF966" w14:textId="77777777" w:rsidR="00CA11E0" w:rsidRPr="00E51A20" w:rsidRDefault="00864081" w:rsidP="00CA11E0">
      <w:pPr>
        <w:pStyle w:val="ECHRTitle1"/>
      </w:pPr>
      <w:r>
        <w:lastRenderedPageBreak/>
        <w:t>FAKTY</w:t>
      </w:r>
    </w:p>
    <w:p w14:paraId="5A4EB843" w14:textId="77777777" w:rsidR="00CA11E0" w:rsidRPr="00E51A20" w:rsidRDefault="00864081" w:rsidP="004759A5">
      <w:pPr>
        <w:pStyle w:val="ECHRHeading1"/>
        <w:numPr>
          <w:ilvl w:val="0"/>
          <w:numId w:val="24"/>
        </w:numPr>
      </w:pPr>
      <w:r>
        <w:t>OKOLICZNOŚCI SPRAWY</w:t>
      </w:r>
    </w:p>
    <w:p w14:paraId="18FFC5FF" w14:textId="33EF3180" w:rsidR="00CA11E0" w:rsidRPr="00E51A20" w:rsidRDefault="00864081" w:rsidP="00CA11E0">
      <w:pPr>
        <w:pStyle w:val="ECHRPara"/>
      </w:pPr>
      <w:r>
        <w:t>5</w:t>
      </w:r>
      <w:r w:rsidR="004759A5">
        <w:t xml:space="preserve">. </w:t>
      </w:r>
      <w:r>
        <w:t>Skarżący urodził się w</w:t>
      </w:r>
      <w:r w:rsidR="00515B7A">
        <w:t xml:space="preserve"> </w:t>
      </w:r>
      <w:r>
        <w:t>2001</w:t>
      </w:r>
      <w:r w:rsidR="00515B7A">
        <w:t xml:space="preserve"> </w:t>
      </w:r>
      <w:r>
        <w:t>r. i mieszka w Sankt Petersburgu.</w:t>
      </w:r>
    </w:p>
    <w:p w14:paraId="275B9171" w14:textId="77777777" w:rsidR="00CA11E0" w:rsidRPr="00E51A20" w:rsidRDefault="00864081" w:rsidP="004759A5">
      <w:pPr>
        <w:pStyle w:val="ECHRHeading2"/>
        <w:numPr>
          <w:ilvl w:val="0"/>
          <w:numId w:val="25"/>
        </w:numPr>
      </w:pPr>
      <w:r>
        <w:t>Znęcanie się, jakiego doświadczył sk</w:t>
      </w:r>
      <w:r w:rsidR="001960EB">
        <w:t>arżący w publicznym przedszkolu</w:t>
      </w:r>
      <w:r w:rsidR="00965C2B">
        <w:t>,</w:t>
      </w:r>
      <w:r>
        <w:t xml:space="preserve"> oraz </w:t>
      </w:r>
      <w:r w:rsidR="00CA11E0">
        <w:t>zawiadomienia</w:t>
      </w:r>
      <w:r>
        <w:t xml:space="preserve"> składane przez jego rodziców do różnych władz lokalnych</w:t>
      </w:r>
    </w:p>
    <w:p w14:paraId="7EE772AA" w14:textId="5A7E06FE" w:rsidR="00CA11E0" w:rsidRPr="00E51A20" w:rsidRDefault="00864081" w:rsidP="00CA11E0">
      <w:pPr>
        <w:pStyle w:val="ECHRPara"/>
      </w:pPr>
      <w:r>
        <w:t>6</w:t>
      </w:r>
      <w:r w:rsidR="004759A5">
        <w:t xml:space="preserve">. </w:t>
      </w:r>
      <w:r>
        <w:t>W sierpniu</w:t>
      </w:r>
      <w:r w:rsidR="00515B7A">
        <w:t xml:space="preserve"> </w:t>
      </w:r>
      <w:r>
        <w:t>2004</w:t>
      </w:r>
      <w:r w:rsidR="00515B7A">
        <w:t xml:space="preserve"> </w:t>
      </w:r>
      <w:r>
        <w:t>r. skarżący zaczął uczęszczać do publicznej placówki przedszkolnej nr</w:t>
      </w:r>
      <w:r w:rsidR="00515B7A">
        <w:t xml:space="preserve"> </w:t>
      </w:r>
      <w:r>
        <w:t>42 („przedszkole”). Jego nauczycielkami były pani K., pani</w:t>
      </w:r>
      <w:r w:rsidR="00515B7A">
        <w:t xml:space="preserve"> </w:t>
      </w:r>
      <w:r>
        <w:t>P. i pani</w:t>
      </w:r>
      <w:r w:rsidR="00515B7A">
        <w:t xml:space="preserve"> </w:t>
      </w:r>
      <w:r>
        <w:t>Ch., asystentka nauczyciela.</w:t>
      </w:r>
    </w:p>
    <w:p w14:paraId="1026E310" w14:textId="4C8CC07B" w:rsidR="00CA11E0" w:rsidRPr="00E51A20" w:rsidRDefault="00864081" w:rsidP="00CA11E0">
      <w:pPr>
        <w:pStyle w:val="ECHRPara"/>
      </w:pPr>
      <w:r>
        <w:t>7</w:t>
      </w:r>
      <w:r w:rsidR="004759A5">
        <w:t xml:space="preserve">. </w:t>
      </w:r>
      <w:r>
        <w:t>Wiosną</w:t>
      </w:r>
      <w:r w:rsidR="00515B7A">
        <w:t xml:space="preserve"> </w:t>
      </w:r>
      <w:r>
        <w:t>2005</w:t>
      </w:r>
      <w:r w:rsidR="00515B7A">
        <w:t xml:space="preserve"> </w:t>
      </w:r>
      <w:r>
        <w:t>r. rodzice skarżącego dostrzegli zmianę w jego zachowaniu. W szczególności stał się on nerwowy i niechętnie chodził do</w:t>
      </w:r>
      <w:r w:rsidR="006F4A28">
        <w:t> </w:t>
      </w:r>
      <w:r>
        <w:t>przedszkola. W czasie wakacji letnich tego samego roku stan fizjologiczny skarżącego uległ znacznej poprawie, a jego nastrój wrócił do</w:t>
      </w:r>
      <w:r w:rsidR="006F4A28">
        <w:t> </w:t>
      </w:r>
      <w:r>
        <w:t>normy. Jednak gdy tylko we wrześniu</w:t>
      </w:r>
      <w:r w:rsidR="00515B7A">
        <w:t xml:space="preserve"> </w:t>
      </w:r>
      <w:r>
        <w:t>2005</w:t>
      </w:r>
      <w:r w:rsidR="00515B7A">
        <w:t xml:space="preserve"> </w:t>
      </w:r>
      <w:r>
        <w:t>r. wznowił naukę w</w:t>
      </w:r>
      <w:r w:rsidR="006F4A28">
        <w:t> </w:t>
      </w:r>
      <w:r>
        <w:t>przedszkolu, ponownie stał się nerwowy, bał się ciemności i hałasów. Nie</w:t>
      </w:r>
      <w:r w:rsidR="006F4A28">
        <w:t> </w:t>
      </w:r>
      <w:r>
        <w:t>chciał chodzić do</w:t>
      </w:r>
      <w:r w:rsidR="006F4A28">
        <w:t> </w:t>
      </w:r>
      <w:r>
        <w:t>przedszkola ani rozmawiać o przedszkolu z rodzicami ani siostrami.</w:t>
      </w:r>
    </w:p>
    <w:p w14:paraId="3EE1A7AB" w14:textId="663796A4" w:rsidR="00CA11E0" w:rsidRPr="00E51A20" w:rsidRDefault="00864081" w:rsidP="00CA11E0">
      <w:pPr>
        <w:pStyle w:val="ECHRPara"/>
      </w:pPr>
      <w:r>
        <w:t>8</w:t>
      </w:r>
      <w:r w:rsidR="004759A5">
        <w:t xml:space="preserve">. </w:t>
      </w:r>
      <w:r>
        <w:t>W dniu</w:t>
      </w:r>
      <w:r w:rsidR="00515B7A">
        <w:t xml:space="preserve"> </w:t>
      </w:r>
      <w:r>
        <w:t>7</w:t>
      </w:r>
      <w:r w:rsidR="00515B7A">
        <w:t xml:space="preserve"> </w:t>
      </w:r>
      <w:r>
        <w:t>listopada</w:t>
      </w:r>
      <w:r w:rsidR="00515B7A">
        <w:t xml:space="preserve"> </w:t>
      </w:r>
      <w:r>
        <w:t>2005</w:t>
      </w:r>
      <w:r w:rsidR="00515B7A">
        <w:t xml:space="preserve"> </w:t>
      </w:r>
      <w:r>
        <w:t>r. matka skarżącego, odbierając syna z</w:t>
      </w:r>
      <w:r w:rsidR="006F4A28">
        <w:t> </w:t>
      </w:r>
      <w:r>
        <w:t>przedszkola, zauważyła drżenie jego oczu oraz siniaka na lewej skroni. Skarżący skarżył się na ból szyi i oczu. Nauczycielka, pani</w:t>
      </w:r>
      <w:r w:rsidR="00515B7A">
        <w:t xml:space="preserve"> </w:t>
      </w:r>
      <w:r>
        <w:t>P., powiedziała matce skarżącego, że dzieciom podano krople do oczu zawierające antybiotyk. Według niej jedno z dzieci w klasie miało infekcję oczu i</w:t>
      </w:r>
      <w:r w:rsidR="006F4A28">
        <w:t> </w:t>
      </w:r>
      <w:r>
        <w:t>konieczne było podjęcie środków zapobiegawczych przeciwko jej rozprzestrzenianiu się wśród dzieci.</w:t>
      </w:r>
    </w:p>
    <w:p w14:paraId="71EA1034" w14:textId="44A5E42D" w:rsidR="00CA11E0" w:rsidRPr="00E51A20" w:rsidRDefault="00864081" w:rsidP="00CA11E0">
      <w:pPr>
        <w:pStyle w:val="ECHRPara"/>
      </w:pPr>
      <w:r>
        <w:t>9</w:t>
      </w:r>
      <w:r w:rsidR="004759A5">
        <w:t xml:space="preserve">. </w:t>
      </w:r>
      <w:r>
        <w:t>W dniu</w:t>
      </w:r>
      <w:r w:rsidR="00515B7A">
        <w:t xml:space="preserve"> </w:t>
      </w:r>
      <w:r>
        <w:t>8</w:t>
      </w:r>
      <w:r w:rsidR="00515B7A">
        <w:t xml:space="preserve"> </w:t>
      </w:r>
      <w:r>
        <w:t>listopada</w:t>
      </w:r>
      <w:r w:rsidR="00515B7A">
        <w:t xml:space="preserve"> </w:t>
      </w:r>
      <w:r>
        <w:t>2005</w:t>
      </w:r>
      <w:r w:rsidR="00515B7A">
        <w:t xml:space="preserve"> </w:t>
      </w:r>
      <w:r>
        <w:t>r. skarżący został zbadany przez okulistę, który zwrócił uwagę na siniaka na jego skroni. U skarżącego nie stwierdzono żadnych objawów infekcji ani chorób oczu. Lekarka zaleciła konsultację z neurologiem w celu sprawdzenia, czy tiki nerwowe oczu mogą mieć podłoże neurologiczne.</w:t>
      </w:r>
    </w:p>
    <w:p w14:paraId="3B7C86DD" w14:textId="574788BC" w:rsidR="00CA11E0" w:rsidRPr="00E51A20" w:rsidRDefault="00864081" w:rsidP="00CA11E0">
      <w:pPr>
        <w:pStyle w:val="ECHRPara"/>
      </w:pPr>
      <w:r>
        <w:t>10</w:t>
      </w:r>
      <w:r w:rsidR="004759A5">
        <w:t xml:space="preserve">. </w:t>
      </w:r>
      <w:r>
        <w:t>Tego samego dnia u skarżącego pojawiły się tiki nerwowe ust.</w:t>
      </w:r>
    </w:p>
    <w:p w14:paraId="334E9C62" w14:textId="6A78ACFC" w:rsidR="00CA11E0" w:rsidRPr="00E51A20" w:rsidRDefault="00864081" w:rsidP="00CA11E0">
      <w:pPr>
        <w:pStyle w:val="ECHRPara"/>
      </w:pPr>
      <w:r>
        <w:t>11</w:t>
      </w:r>
      <w:r w:rsidR="004759A5">
        <w:t xml:space="preserve">. </w:t>
      </w:r>
      <w:r>
        <w:t>W dniu</w:t>
      </w:r>
      <w:r w:rsidR="00515B7A">
        <w:t xml:space="preserve"> </w:t>
      </w:r>
      <w:r>
        <w:t>14</w:t>
      </w:r>
      <w:r w:rsidR="00515B7A">
        <w:t xml:space="preserve"> </w:t>
      </w:r>
      <w:r>
        <w:t>listopada</w:t>
      </w:r>
      <w:r w:rsidR="00515B7A">
        <w:t xml:space="preserve"> </w:t>
      </w:r>
      <w:r>
        <w:t>2005</w:t>
      </w:r>
      <w:r w:rsidR="00515B7A">
        <w:t xml:space="preserve"> </w:t>
      </w:r>
      <w:r>
        <w:t>r. matka skarżącego złożyła skargę do</w:t>
      </w:r>
      <w:r w:rsidR="006F4A28">
        <w:t> </w:t>
      </w:r>
      <w:r>
        <w:t xml:space="preserve">lokalnego oddziału Federalnej Służby Ochrony </w:t>
      </w:r>
      <w:r w:rsidR="001960EB">
        <w:t>Konsumentów</w:t>
      </w:r>
      <w:r>
        <w:t xml:space="preserve"> i </w:t>
      </w:r>
      <w:r w:rsidR="001960EB">
        <w:t>Nadzoru nad Dobrobytem</w:t>
      </w:r>
      <w:r>
        <w:t xml:space="preserve"> </w:t>
      </w:r>
      <w:r w:rsidR="001960EB">
        <w:t>Publicznym</w:t>
      </w:r>
      <w:r>
        <w:t>. Skarżyła się, że nauczycielki przedszkola nr</w:t>
      </w:r>
      <w:r w:rsidR="006F4A28">
        <w:t> </w:t>
      </w:r>
      <w:r>
        <w:t>42 podały jej synowi leki do oczu bez jej zgody i użyły wobec niego siły fizycznej. W rezultacie syn nabawił się tików nerwowych.</w:t>
      </w:r>
    </w:p>
    <w:p w14:paraId="69D23C1B" w14:textId="71516B30" w:rsidR="00CA11E0" w:rsidRPr="00E51A20" w:rsidRDefault="00864081" w:rsidP="00CA11E0">
      <w:pPr>
        <w:pStyle w:val="ECHRPara"/>
      </w:pPr>
      <w:r>
        <w:t>12</w:t>
      </w:r>
      <w:r w:rsidR="004759A5">
        <w:t xml:space="preserve">. </w:t>
      </w:r>
      <w:r>
        <w:t>W dniu</w:t>
      </w:r>
      <w:r w:rsidR="00515B7A">
        <w:t xml:space="preserve"> </w:t>
      </w:r>
      <w:r>
        <w:t>15</w:t>
      </w:r>
      <w:r w:rsidR="00515B7A">
        <w:t xml:space="preserve"> </w:t>
      </w:r>
      <w:r>
        <w:t>listopada</w:t>
      </w:r>
      <w:r w:rsidR="00515B7A">
        <w:t xml:space="preserve"> </w:t>
      </w:r>
      <w:r>
        <w:t>2005</w:t>
      </w:r>
      <w:r w:rsidR="00515B7A">
        <w:t xml:space="preserve"> </w:t>
      </w:r>
      <w:r>
        <w:t xml:space="preserve">r. skarżący został przebadany przez neurologa i zdiagnozowano u niego hiperkinezę (stan nadmiernego niepokoju, który przejawia się </w:t>
      </w:r>
      <w:r w:rsidRPr="002154C1">
        <w:t xml:space="preserve">w </w:t>
      </w:r>
      <w:r w:rsidR="002154C1" w:rsidRPr="002154C1">
        <w:t>wielu różnych zaburzeniach</w:t>
      </w:r>
      <w:r w:rsidRPr="002154C1">
        <w:t xml:space="preserve"> wpływających na zdolność do kontrolowania motoryki ciała i</w:t>
      </w:r>
      <w:r>
        <w:t xml:space="preserve"> który ma głównie podłoże psychologiczne).</w:t>
      </w:r>
    </w:p>
    <w:p w14:paraId="4158D636" w14:textId="040BF6B1" w:rsidR="00CA11E0" w:rsidRPr="00E51A20" w:rsidRDefault="00864081" w:rsidP="00CA11E0">
      <w:pPr>
        <w:pStyle w:val="ECHRPara"/>
      </w:pPr>
      <w:r>
        <w:lastRenderedPageBreak/>
        <w:t>13</w:t>
      </w:r>
      <w:r w:rsidR="004759A5">
        <w:t xml:space="preserve">. </w:t>
      </w:r>
      <w:r>
        <w:t>W dniu</w:t>
      </w:r>
      <w:r w:rsidR="00515B7A">
        <w:t xml:space="preserve"> </w:t>
      </w:r>
      <w:r>
        <w:t>16</w:t>
      </w:r>
      <w:r w:rsidR="00515B7A">
        <w:t xml:space="preserve"> </w:t>
      </w:r>
      <w:r>
        <w:t>listopada</w:t>
      </w:r>
      <w:r w:rsidR="00515B7A">
        <w:t xml:space="preserve"> </w:t>
      </w:r>
      <w:r>
        <w:t>2005</w:t>
      </w:r>
      <w:r w:rsidR="00515B7A">
        <w:t xml:space="preserve"> </w:t>
      </w:r>
      <w:r>
        <w:t>r. matka skarżącego złożyła skargę do</w:t>
      </w:r>
      <w:r w:rsidR="006F4A28">
        <w:t> </w:t>
      </w:r>
      <w:r>
        <w:t>lokalnego wydziału oświaty w związku z incydentem z</w:t>
      </w:r>
      <w:r w:rsidR="00515B7A">
        <w:t xml:space="preserve"> </w:t>
      </w:r>
      <w:r>
        <w:t>dnia</w:t>
      </w:r>
      <w:r w:rsidR="00515B7A">
        <w:t xml:space="preserve"> </w:t>
      </w:r>
      <w:r>
        <w:t>7</w:t>
      </w:r>
      <w:r w:rsidR="00515B7A">
        <w:t xml:space="preserve"> </w:t>
      </w:r>
      <w:r>
        <w:t>listopada</w:t>
      </w:r>
      <w:r w:rsidR="00515B7A">
        <w:t xml:space="preserve"> </w:t>
      </w:r>
      <w:r>
        <w:t>2005</w:t>
      </w:r>
      <w:r w:rsidR="00515B7A">
        <w:t xml:space="preserve"> </w:t>
      </w:r>
      <w:r>
        <w:t>r., domagając się przeniesienia skarżącego do innego przedszkola.</w:t>
      </w:r>
    </w:p>
    <w:p w14:paraId="081EBFDF" w14:textId="01AD268F" w:rsidR="00CA11E0" w:rsidRPr="00E51A20" w:rsidRDefault="00864081" w:rsidP="00CA11E0">
      <w:pPr>
        <w:pStyle w:val="ECHRPara"/>
      </w:pPr>
      <w:r>
        <w:t>14</w:t>
      </w:r>
      <w:r w:rsidR="004759A5">
        <w:t xml:space="preserve">. </w:t>
      </w:r>
      <w:r>
        <w:t>Pismem z dnia</w:t>
      </w:r>
      <w:r w:rsidR="00515B7A">
        <w:t xml:space="preserve"> </w:t>
      </w:r>
      <w:r>
        <w:t>23</w:t>
      </w:r>
      <w:r w:rsidR="00515B7A">
        <w:t xml:space="preserve"> </w:t>
      </w:r>
      <w:r>
        <w:t>listopada</w:t>
      </w:r>
      <w:r w:rsidR="00515B7A">
        <w:t xml:space="preserve"> </w:t>
      </w:r>
      <w:r>
        <w:t>2005</w:t>
      </w:r>
      <w:r w:rsidR="00515B7A">
        <w:t xml:space="preserve"> </w:t>
      </w:r>
      <w:r>
        <w:t xml:space="preserve">r. lokalny oddział Federalnej Służby </w:t>
      </w:r>
      <w:r w:rsidR="001960EB">
        <w:t xml:space="preserve">Ochrony Konsumentów i Nadzoru nad Dobrobytem Publicznym </w:t>
      </w:r>
      <w:r>
        <w:t>poinformował matkę skarżącego, że dyrektor przedszkola nr</w:t>
      </w:r>
      <w:r w:rsidR="00515B7A">
        <w:t xml:space="preserve"> </w:t>
      </w:r>
      <w:r>
        <w:t>42 została ukarana dyscyplinarnie za naruszenie norm sanitarnych.</w:t>
      </w:r>
    </w:p>
    <w:p w14:paraId="1EB370DB" w14:textId="0FA31432" w:rsidR="00CA11E0" w:rsidRPr="00E51A20" w:rsidRDefault="00864081" w:rsidP="00CA11E0">
      <w:pPr>
        <w:pStyle w:val="ECHRPara"/>
      </w:pPr>
      <w:bookmarkStart w:id="2" w:name="transfer"/>
      <w:r>
        <w:t>15</w:t>
      </w:r>
      <w:bookmarkEnd w:id="2"/>
      <w:r w:rsidR="004759A5">
        <w:t xml:space="preserve">. </w:t>
      </w:r>
      <w:r>
        <w:t>Pismem z dnia</w:t>
      </w:r>
      <w:r w:rsidR="00515B7A">
        <w:t xml:space="preserve"> </w:t>
      </w:r>
      <w:r>
        <w:t>29</w:t>
      </w:r>
      <w:r w:rsidR="00515B7A">
        <w:t xml:space="preserve"> </w:t>
      </w:r>
      <w:r>
        <w:t>listopada</w:t>
      </w:r>
      <w:r w:rsidR="00515B7A">
        <w:t xml:space="preserve"> </w:t>
      </w:r>
      <w:r>
        <w:t>2005</w:t>
      </w:r>
      <w:r w:rsidR="00515B7A">
        <w:t xml:space="preserve"> </w:t>
      </w:r>
      <w:r>
        <w:t>r. lokalny wydział oświaty udzielił matce skarżącego odpowiedzi</w:t>
      </w:r>
      <w:r w:rsidR="00111675">
        <w:t>,</w:t>
      </w:r>
      <w:r>
        <w:t xml:space="preserve"> wskazując, że fakty opisane w jej skardze zostały częściowo potwierdzone i że dyrektor przedszkola, nauczycielki </w:t>
      </w:r>
      <w:r w:rsidR="00111675">
        <w:t>–</w:t>
      </w:r>
      <w:r>
        <w:t xml:space="preserve"> pani</w:t>
      </w:r>
      <w:r w:rsidR="00515B7A">
        <w:t xml:space="preserve"> </w:t>
      </w:r>
      <w:r>
        <w:t>K. i pani</w:t>
      </w:r>
      <w:r w:rsidR="00515B7A">
        <w:t xml:space="preserve"> </w:t>
      </w:r>
      <w:r>
        <w:t>P. – oraz pielęgniarka pani</w:t>
      </w:r>
      <w:r w:rsidR="00515B7A">
        <w:t xml:space="preserve"> </w:t>
      </w:r>
      <w:r>
        <w:t>Pt. zostały ukarane dyscyplinarnie. Podjęto decyzję o przeniesieniu skarżącego do innego publicznego przedszkola.</w:t>
      </w:r>
    </w:p>
    <w:p w14:paraId="64FD46CA" w14:textId="4A65C441" w:rsidR="00CA11E0" w:rsidRPr="00E51A20" w:rsidRDefault="00864081" w:rsidP="00CA11E0">
      <w:pPr>
        <w:pStyle w:val="ECHRPara"/>
      </w:pPr>
      <w:r>
        <w:t>16</w:t>
      </w:r>
      <w:r w:rsidR="004759A5">
        <w:t xml:space="preserve">. </w:t>
      </w:r>
      <w:r>
        <w:t>Kiedy skarżący dowiedział się, że nie będzie musiał wracać do</w:t>
      </w:r>
      <w:r w:rsidR="006F4A28">
        <w:t> </w:t>
      </w:r>
      <w:r>
        <w:t>przedszkola nr</w:t>
      </w:r>
      <w:r w:rsidR="00515B7A">
        <w:t xml:space="preserve"> </w:t>
      </w:r>
      <w:r>
        <w:t>42, był szczęśliwy i powiedział rodzicom, że był źle traktowany przez panią</w:t>
      </w:r>
      <w:r w:rsidR="00515B7A">
        <w:t xml:space="preserve"> </w:t>
      </w:r>
      <w:r>
        <w:t>K. i panią</w:t>
      </w:r>
      <w:r w:rsidR="00515B7A">
        <w:t xml:space="preserve"> </w:t>
      </w:r>
      <w:r>
        <w:t>P. W szczególności był karany za to, że</w:t>
      </w:r>
      <w:r w:rsidR="006F4A28">
        <w:t> </w:t>
      </w:r>
      <w:r>
        <w:t>nie spał podczas leżakowania. Czasem zmuszano go do leżenia na</w:t>
      </w:r>
      <w:r w:rsidR="006F4A28">
        <w:t> </w:t>
      </w:r>
      <w:r>
        <w:t>składanym łóżku w toaletach. Światła w toaletach były wyłączane, a</w:t>
      </w:r>
      <w:r w:rsidR="006F4A28">
        <w:t> </w:t>
      </w:r>
      <w:r>
        <w:t>nauczycielki mówiły mu, że zostanie zjedzony przez szczury. Skarżący był bardzo przestraszony, ponieważ kiedyś widział szczura w toaletach. Innym razem, przez cały czas leżakowania, skarżący był zmuszany do</w:t>
      </w:r>
      <w:r w:rsidR="006F4A28">
        <w:t> </w:t>
      </w:r>
      <w:r>
        <w:t>stania w przedpokoju, boso i w samej bieliźnie. Było mu bardzo zimno. Skarżący był też czasem uderzany pięścią w plecy. Pewnego razu nauczycielki zakleiły mu usta taśmą klejącą. Po tym jak zaczął się dusić, próbował odkleić taśmę. Wtedy nauczycielki unieruchomiły mu ręce, przymocowując je taśmą za plecami. Niektóre z pozostałych dzieci karano w podobny sposób. Zagrożono im, że zostaną ukarane, jeżeli poskarżą się na nauczycielki rodzicom.</w:t>
      </w:r>
    </w:p>
    <w:p w14:paraId="6391AD4A" w14:textId="13EAB7BB" w:rsidR="00CA11E0" w:rsidRPr="00E51A20" w:rsidRDefault="00864081" w:rsidP="00CA11E0">
      <w:pPr>
        <w:pStyle w:val="ECHRPara"/>
      </w:pPr>
      <w:r>
        <w:t>17</w:t>
      </w:r>
      <w:r w:rsidR="004759A5">
        <w:t xml:space="preserve">. </w:t>
      </w:r>
      <w:r>
        <w:t>Skarżący opowiedział także rodzicom szczegółowo o wydarzeniach, jakie miały miejsce w dniu</w:t>
      </w:r>
      <w:r w:rsidR="00515B7A">
        <w:t xml:space="preserve"> </w:t>
      </w:r>
      <w:r>
        <w:t>7</w:t>
      </w:r>
      <w:r w:rsidR="00515B7A">
        <w:t xml:space="preserve"> </w:t>
      </w:r>
      <w:r>
        <w:t>listopada</w:t>
      </w:r>
      <w:r w:rsidR="00515B7A">
        <w:t xml:space="preserve"> </w:t>
      </w:r>
      <w:r>
        <w:t>2005</w:t>
      </w:r>
      <w:r w:rsidR="00515B7A">
        <w:t xml:space="preserve"> </w:t>
      </w:r>
      <w:r>
        <w:t>r. Dwukrotnie podano mu krople do oczu. Rano pani</w:t>
      </w:r>
      <w:r w:rsidR="00515B7A">
        <w:t xml:space="preserve"> </w:t>
      </w:r>
      <w:r>
        <w:t>K. wygięła mu głowę do tyłu z taką siłą, że</w:t>
      </w:r>
      <w:r w:rsidR="006F4A28">
        <w:t> </w:t>
      </w:r>
      <w:r>
        <w:t>bolała go szyja. Po południu usiadła na nogach skarżącego i próbowała zmusić go siłą, by trzymał oczy otwarte. Skarżący był przerażony i stawiał opór, więc pani</w:t>
      </w:r>
      <w:r w:rsidR="00515B7A">
        <w:t xml:space="preserve"> </w:t>
      </w:r>
      <w:r>
        <w:t>K. go spoliczkowała.</w:t>
      </w:r>
    </w:p>
    <w:p w14:paraId="66B1DE06" w14:textId="7A29ED28" w:rsidR="00CA11E0" w:rsidRPr="00E51A20" w:rsidRDefault="00864081" w:rsidP="00CA11E0">
      <w:pPr>
        <w:pStyle w:val="ECHRPara"/>
      </w:pPr>
      <w:r>
        <w:t>18</w:t>
      </w:r>
      <w:r w:rsidR="004759A5">
        <w:t xml:space="preserve">. </w:t>
      </w:r>
      <w:r>
        <w:t>W dniu</w:t>
      </w:r>
      <w:r w:rsidR="00515B7A">
        <w:t xml:space="preserve"> </w:t>
      </w:r>
      <w:r>
        <w:t>23</w:t>
      </w:r>
      <w:r w:rsidR="00515B7A">
        <w:t xml:space="preserve"> </w:t>
      </w:r>
      <w:r>
        <w:t>listopada</w:t>
      </w:r>
      <w:r w:rsidR="00515B7A">
        <w:t xml:space="preserve"> </w:t>
      </w:r>
      <w:r>
        <w:t>2005</w:t>
      </w:r>
      <w:r w:rsidR="00515B7A">
        <w:t xml:space="preserve"> </w:t>
      </w:r>
      <w:r>
        <w:t>r. ojciec skarżącego został przesłuchany przez policję w związku ze złożonym przez panią</w:t>
      </w:r>
      <w:r w:rsidR="00515B7A">
        <w:t xml:space="preserve"> </w:t>
      </w:r>
      <w:r>
        <w:t>K. i panią Pt. zawiadomieniem dotyczącym napaści na ich osoby. Ojciec skarżącego wyjaśnił policji, że jego konflikt z panią</w:t>
      </w:r>
      <w:r w:rsidR="00515B7A">
        <w:t xml:space="preserve"> </w:t>
      </w:r>
      <w:r>
        <w:t>K. i panią</w:t>
      </w:r>
      <w:r w:rsidR="00515B7A">
        <w:t xml:space="preserve"> </w:t>
      </w:r>
      <w:r>
        <w:t>Pt. powstał w związku ze złym traktowaniem jego czteroletniego syna przez personel przedszkola. Zaprzeczył, jakoby miał dopuścić się napaści na te osoby. Postępowanie karne przeciwko ojcu skarżącego zostało umorzone po tym, jak jedna z</w:t>
      </w:r>
      <w:r w:rsidR="006F4A28">
        <w:t> </w:t>
      </w:r>
      <w:r>
        <w:t>pracownic przedszkola oświadczyła na piśmie, że pani</w:t>
      </w:r>
      <w:r w:rsidR="00515B7A">
        <w:t xml:space="preserve"> </w:t>
      </w:r>
      <w:r>
        <w:t>Pt. usiłowała przekonać ją i innych pracowników do fałszywego oskarżenia ojca skarżącego o napaść na panią</w:t>
      </w:r>
      <w:r w:rsidR="00515B7A">
        <w:t xml:space="preserve"> </w:t>
      </w:r>
      <w:r>
        <w:t>K. i panią</w:t>
      </w:r>
      <w:r w:rsidR="00515B7A">
        <w:t xml:space="preserve"> </w:t>
      </w:r>
      <w:r>
        <w:t>Pt.</w:t>
      </w:r>
    </w:p>
    <w:p w14:paraId="509F8CD5" w14:textId="6F945AE0" w:rsidR="00CA11E0" w:rsidRPr="00E51A20" w:rsidRDefault="00864081" w:rsidP="00CA11E0">
      <w:pPr>
        <w:pStyle w:val="ECHRPara"/>
      </w:pPr>
      <w:r>
        <w:lastRenderedPageBreak/>
        <w:t>19</w:t>
      </w:r>
      <w:r w:rsidR="004759A5">
        <w:t xml:space="preserve">. </w:t>
      </w:r>
      <w:r>
        <w:t>W dniu</w:t>
      </w:r>
      <w:r w:rsidR="00515B7A">
        <w:t xml:space="preserve"> </w:t>
      </w:r>
      <w:r>
        <w:t>21</w:t>
      </w:r>
      <w:r w:rsidR="00515B7A">
        <w:t xml:space="preserve"> </w:t>
      </w:r>
      <w:r>
        <w:t>grudnia</w:t>
      </w:r>
      <w:r w:rsidR="00515B7A">
        <w:t xml:space="preserve"> </w:t>
      </w:r>
      <w:r>
        <w:t>2005</w:t>
      </w:r>
      <w:r w:rsidR="00515B7A">
        <w:t xml:space="preserve"> </w:t>
      </w:r>
      <w:r>
        <w:t>r. lokalny wydział oświaty poinformował matkę skarżącego, że dyrektor przedszkola nr</w:t>
      </w:r>
      <w:r w:rsidR="00515B7A">
        <w:t xml:space="preserve"> </w:t>
      </w:r>
      <w:r>
        <w:t>42 została zwolniona.</w:t>
      </w:r>
    </w:p>
    <w:p w14:paraId="13EA9C80" w14:textId="2F9289FD" w:rsidR="00CA11E0" w:rsidRPr="00E51A20" w:rsidRDefault="00864081" w:rsidP="00CA11E0">
      <w:pPr>
        <w:pStyle w:val="ECHRPara"/>
      </w:pPr>
      <w:r>
        <w:t>20</w:t>
      </w:r>
      <w:r w:rsidR="004759A5">
        <w:t xml:space="preserve">. </w:t>
      </w:r>
      <w:r>
        <w:t>Pismem z dnia</w:t>
      </w:r>
      <w:r w:rsidR="00515B7A">
        <w:t xml:space="preserve"> </w:t>
      </w:r>
      <w:r>
        <w:t>13</w:t>
      </w:r>
      <w:r w:rsidR="00515B7A">
        <w:t xml:space="preserve"> </w:t>
      </w:r>
      <w:r>
        <w:t>marca</w:t>
      </w:r>
      <w:r w:rsidR="00515B7A">
        <w:t xml:space="preserve"> </w:t>
      </w:r>
      <w:r>
        <w:t>2006</w:t>
      </w:r>
      <w:r w:rsidR="00515B7A">
        <w:t xml:space="preserve"> </w:t>
      </w:r>
      <w:r>
        <w:t xml:space="preserve">r. lokalny wydział oświaty poinformował ojca skarżącego, że w wyniku wewnętrznego </w:t>
      </w:r>
      <w:r w:rsidR="00F35565">
        <w:t xml:space="preserve">postępowania wyjaśniającego </w:t>
      </w:r>
      <w:r>
        <w:t>ustalono, iż nauczycielki, pani</w:t>
      </w:r>
      <w:r w:rsidR="00515B7A">
        <w:t xml:space="preserve"> </w:t>
      </w:r>
      <w:r>
        <w:t>K. i pani</w:t>
      </w:r>
      <w:r w:rsidR="00515B7A">
        <w:t xml:space="preserve"> </w:t>
      </w:r>
      <w:r>
        <w:t>P., zmuszały część dzieci do spania poza pomieszczeniami sypialnymi. Fakt ten, mimo że zaprzeczały mu pani</w:t>
      </w:r>
      <w:r w:rsidR="00515B7A">
        <w:t xml:space="preserve"> </w:t>
      </w:r>
      <w:r>
        <w:t>K. i pani</w:t>
      </w:r>
      <w:r w:rsidR="00515B7A">
        <w:t xml:space="preserve"> </w:t>
      </w:r>
      <w:r>
        <w:t>P., został potwierdzony przez as</w:t>
      </w:r>
      <w:r w:rsidR="004759A5">
        <w:t>ystentkę nauczyciela, panią</w:t>
      </w:r>
      <w:r w:rsidR="00515B7A">
        <w:t xml:space="preserve"> </w:t>
      </w:r>
      <w:r w:rsidR="004759A5">
        <w:t>Ch.</w:t>
      </w:r>
      <w:r w:rsidR="00111675">
        <w:t>,</w:t>
      </w:r>
      <w:r>
        <w:t xml:space="preserve"> i babcię jednego z dzieci. Pani</w:t>
      </w:r>
      <w:r w:rsidR="00515B7A">
        <w:t xml:space="preserve"> </w:t>
      </w:r>
      <w:r>
        <w:t>K. i pani</w:t>
      </w:r>
      <w:r w:rsidR="00515B7A">
        <w:t xml:space="preserve"> </w:t>
      </w:r>
      <w:r>
        <w:t>P. zostały ukarane dyscyplinarnie.</w:t>
      </w:r>
    </w:p>
    <w:p w14:paraId="2A829B2A" w14:textId="4BF597CB" w:rsidR="00CA11E0" w:rsidRPr="00E51A20" w:rsidRDefault="00864081" w:rsidP="00CA11E0">
      <w:pPr>
        <w:pStyle w:val="ECHRPara"/>
      </w:pPr>
      <w:r>
        <w:t>21</w:t>
      </w:r>
      <w:r w:rsidR="004759A5">
        <w:t xml:space="preserve">. </w:t>
      </w:r>
      <w:r>
        <w:t>Pismem z dnia</w:t>
      </w:r>
      <w:r w:rsidR="00515B7A">
        <w:t xml:space="preserve"> </w:t>
      </w:r>
      <w:r>
        <w:t>17</w:t>
      </w:r>
      <w:r w:rsidR="00515B7A">
        <w:t xml:space="preserve"> </w:t>
      </w:r>
      <w:r>
        <w:t>lipca</w:t>
      </w:r>
      <w:r w:rsidR="00515B7A">
        <w:t xml:space="preserve"> </w:t>
      </w:r>
      <w:r>
        <w:t>2006</w:t>
      </w:r>
      <w:r w:rsidR="00515B7A">
        <w:t xml:space="preserve"> </w:t>
      </w:r>
      <w:r>
        <w:t>r. zastępca gubernatora Sankt Petersburga poinformował matkę skarżącego, że pielęgniarka, pani</w:t>
      </w:r>
      <w:r w:rsidR="00515B7A">
        <w:t xml:space="preserve"> </w:t>
      </w:r>
      <w:r>
        <w:t>Pt., została ukarana dyscyplinarnie.</w:t>
      </w:r>
    </w:p>
    <w:p w14:paraId="6F876ABA" w14:textId="77777777" w:rsidR="00CA11E0" w:rsidRPr="00E51A20" w:rsidRDefault="00864081" w:rsidP="004759A5">
      <w:pPr>
        <w:pStyle w:val="ECHRHeading2"/>
        <w:numPr>
          <w:ilvl w:val="0"/>
          <w:numId w:val="25"/>
        </w:numPr>
      </w:pPr>
      <w:r>
        <w:t>Postępowanie cywilne</w:t>
      </w:r>
    </w:p>
    <w:p w14:paraId="391664EC" w14:textId="75599106" w:rsidR="00CA11E0" w:rsidRPr="00E51A20" w:rsidRDefault="00864081" w:rsidP="00CA11E0">
      <w:pPr>
        <w:pStyle w:val="ECHRPara"/>
      </w:pPr>
      <w:r>
        <w:t>22</w:t>
      </w:r>
      <w:r w:rsidR="004759A5">
        <w:t xml:space="preserve">. </w:t>
      </w:r>
      <w:r>
        <w:t>W dniu</w:t>
      </w:r>
      <w:r w:rsidR="00515B7A">
        <w:t xml:space="preserve"> </w:t>
      </w:r>
      <w:r>
        <w:t>21</w:t>
      </w:r>
      <w:r w:rsidR="00515B7A">
        <w:t xml:space="preserve"> </w:t>
      </w:r>
      <w:r>
        <w:t>lutego</w:t>
      </w:r>
      <w:r w:rsidR="00515B7A">
        <w:t xml:space="preserve"> </w:t>
      </w:r>
      <w:r>
        <w:t>2006</w:t>
      </w:r>
      <w:r w:rsidR="00515B7A">
        <w:t xml:space="preserve"> </w:t>
      </w:r>
      <w:r>
        <w:t>r. matka skarżącego wytoczyła przeciwko przedszkolu nr</w:t>
      </w:r>
      <w:r w:rsidR="00515B7A">
        <w:t xml:space="preserve"> </w:t>
      </w:r>
      <w:r>
        <w:t>42 powództwo o zadośćuczynienie za uszczerbek na</w:t>
      </w:r>
      <w:r w:rsidR="006F4A28">
        <w:t> </w:t>
      </w:r>
      <w:r>
        <w:t>zdrowiu poniesiony przez skarżącego.</w:t>
      </w:r>
    </w:p>
    <w:p w14:paraId="2B2A753F" w14:textId="6EDA68BB" w:rsidR="00CA11E0" w:rsidRPr="00E51A20" w:rsidRDefault="00864081" w:rsidP="00CA11E0">
      <w:pPr>
        <w:pStyle w:val="ECHRPara"/>
      </w:pPr>
      <w:r>
        <w:t>23</w:t>
      </w:r>
      <w:r w:rsidR="004759A5">
        <w:t xml:space="preserve">. </w:t>
      </w:r>
      <w:r>
        <w:t>W dni</w:t>
      </w:r>
      <w:r w:rsidR="004759A5">
        <w:t>u</w:t>
      </w:r>
      <w:r w:rsidR="00515B7A">
        <w:t xml:space="preserve"> </w:t>
      </w:r>
      <w:r w:rsidR="004759A5">
        <w:t>30</w:t>
      </w:r>
      <w:r w:rsidR="00515B7A">
        <w:t xml:space="preserve"> </w:t>
      </w:r>
      <w:r w:rsidR="004759A5">
        <w:t>czerwca</w:t>
      </w:r>
      <w:r w:rsidR="00515B7A">
        <w:t xml:space="preserve"> </w:t>
      </w:r>
      <w:r w:rsidR="004759A5">
        <w:t>2006</w:t>
      </w:r>
      <w:r w:rsidR="00515B7A">
        <w:t xml:space="preserve"> </w:t>
      </w:r>
      <w:r w:rsidR="004759A5">
        <w:t>r. Kirovskiy Sąd R</w:t>
      </w:r>
      <w:r>
        <w:t>ejonowy w Sankt Petersburgu zatwierdził ugodę zawartą przez matkę skarżącego i</w:t>
      </w:r>
      <w:r w:rsidR="006F4A28">
        <w:t> </w:t>
      </w:r>
      <w:r>
        <w:t>przedszkole nr</w:t>
      </w:r>
      <w:r w:rsidR="00515B7A">
        <w:t xml:space="preserve"> </w:t>
      </w:r>
      <w:r>
        <w:t>42. Na mocy tej ugody przedszkole miało wypłacić matce skarżącego</w:t>
      </w:r>
      <w:r w:rsidR="00515B7A">
        <w:t xml:space="preserve"> </w:t>
      </w:r>
      <w:r>
        <w:t>5000 rubli rosyjskich (RUB) (około</w:t>
      </w:r>
      <w:r w:rsidR="00515B7A">
        <w:t xml:space="preserve"> </w:t>
      </w:r>
      <w:r>
        <w:t>150 euro (EUR)) tytułem zwrotu kosztów leczenia.</w:t>
      </w:r>
    </w:p>
    <w:p w14:paraId="16E0BE9E" w14:textId="790A2B84" w:rsidR="00CA11E0" w:rsidRPr="00E51A20" w:rsidRDefault="00864081" w:rsidP="00CA11E0">
      <w:pPr>
        <w:pStyle w:val="ECHRHeading2"/>
      </w:pPr>
      <w:r>
        <w:t>C.</w:t>
      </w:r>
      <w:r w:rsidR="00515B7A">
        <w:t xml:space="preserve"> </w:t>
      </w:r>
      <w:r w:rsidR="00605CCB">
        <w:t>Śledztwo</w:t>
      </w:r>
      <w:r>
        <w:t xml:space="preserve"> w sprawie </w:t>
      </w:r>
      <w:r w:rsidR="004759A5">
        <w:t>zarzutu</w:t>
      </w:r>
      <w:r w:rsidR="00CA7F93">
        <w:t xml:space="preserve"> </w:t>
      </w:r>
      <w:r>
        <w:t>znęcani</w:t>
      </w:r>
      <w:r w:rsidR="00CA7F93">
        <w:t>a się</w:t>
      </w:r>
    </w:p>
    <w:p w14:paraId="46FD66E0" w14:textId="77777777" w:rsidR="00CA11E0" w:rsidRPr="004802FC" w:rsidRDefault="004759A5" w:rsidP="00CA11E0">
      <w:pPr>
        <w:pStyle w:val="ECHRHeading3"/>
      </w:pPr>
      <w:r>
        <w:t xml:space="preserve">1. </w:t>
      </w:r>
      <w:r w:rsidR="00864081" w:rsidRPr="004802FC">
        <w:t xml:space="preserve">Postępowanie </w:t>
      </w:r>
      <w:r w:rsidRPr="004802FC">
        <w:t>wyjaśniające</w:t>
      </w:r>
    </w:p>
    <w:p w14:paraId="0260710D" w14:textId="6FD9099E" w:rsidR="00CA11E0" w:rsidRPr="00E51A20" w:rsidRDefault="00864081" w:rsidP="00CA11E0">
      <w:pPr>
        <w:pStyle w:val="ECHRPara"/>
      </w:pPr>
      <w:r w:rsidRPr="004802FC">
        <w:t>24</w:t>
      </w:r>
      <w:r w:rsidR="004759A5" w:rsidRPr="004802FC">
        <w:t xml:space="preserve">. W </w:t>
      </w:r>
      <w:r w:rsidRPr="004802FC">
        <w:t>dniu</w:t>
      </w:r>
      <w:r w:rsidR="00515B7A" w:rsidRPr="004802FC">
        <w:t xml:space="preserve"> </w:t>
      </w:r>
      <w:r w:rsidRPr="004802FC">
        <w:t>29</w:t>
      </w:r>
      <w:r w:rsidR="00515B7A" w:rsidRPr="004802FC">
        <w:t xml:space="preserve"> </w:t>
      </w:r>
      <w:r w:rsidRPr="004802FC">
        <w:t>września</w:t>
      </w:r>
      <w:r w:rsidR="00515B7A" w:rsidRPr="004802FC">
        <w:t xml:space="preserve"> </w:t>
      </w:r>
      <w:r w:rsidRPr="004802FC">
        <w:t>2006</w:t>
      </w:r>
      <w:r w:rsidR="00515B7A" w:rsidRPr="004802FC">
        <w:t xml:space="preserve"> </w:t>
      </w:r>
      <w:r w:rsidRPr="004802FC">
        <w:t xml:space="preserve">r. matka skarżącego złożyła zawiadomienie do </w:t>
      </w:r>
      <w:r w:rsidR="00F930F1" w:rsidRPr="004802FC">
        <w:t>P</w:t>
      </w:r>
      <w:r w:rsidRPr="004802FC">
        <w:t>rokuratury</w:t>
      </w:r>
      <w:r w:rsidR="00F930F1" w:rsidRPr="004802FC">
        <w:t xml:space="preserve"> Rejonowej</w:t>
      </w:r>
      <w:r w:rsidRPr="004802FC">
        <w:t xml:space="preserve"> obwodu Kirovskiy w związku z podejrzeniem znęcania się nad jej synem</w:t>
      </w:r>
      <w:r>
        <w:t xml:space="preserve"> przez personel przedszkola nr</w:t>
      </w:r>
      <w:r w:rsidR="00515B7A">
        <w:t xml:space="preserve"> </w:t>
      </w:r>
      <w:r>
        <w:t>42. Opisała incy</w:t>
      </w:r>
      <w:r w:rsidR="004759A5">
        <w:t>dent z dnia</w:t>
      </w:r>
      <w:r w:rsidR="00515B7A">
        <w:t xml:space="preserve"> </w:t>
      </w:r>
      <w:r w:rsidR="004759A5">
        <w:t>7</w:t>
      </w:r>
      <w:r w:rsidR="00515B7A">
        <w:t xml:space="preserve"> </w:t>
      </w:r>
      <w:r w:rsidR="004759A5">
        <w:t>listopada</w:t>
      </w:r>
      <w:r w:rsidR="00515B7A">
        <w:t xml:space="preserve"> </w:t>
      </w:r>
      <w:r w:rsidR="004759A5">
        <w:t>2005</w:t>
      </w:r>
      <w:r w:rsidR="00515B7A">
        <w:t xml:space="preserve"> </w:t>
      </w:r>
      <w:r w:rsidR="004759A5">
        <w:t>r.</w:t>
      </w:r>
      <w:r w:rsidR="00111675">
        <w:t>,</w:t>
      </w:r>
      <w:r>
        <w:t xml:space="preserve"> wskazując, że w czasie leżakowania jej syn był czasem zamykany w toaletach z wyłączonym światłem</w:t>
      </w:r>
      <w:r w:rsidR="00111675">
        <w:t>,</w:t>
      </w:r>
      <w:r>
        <w:t xml:space="preserve"> i twierdziła, że takie traktowanie spowodowało pojawienie się u niego tików nerwowych. Podniosła również, że nie otrzymała satysfakcjonującej odpowiedzi na skargi złożone do lokalnego wydziału oświaty i lokalnego oddziału Federalnej Służby</w:t>
      </w:r>
      <w:r w:rsidR="004759A5">
        <w:t xml:space="preserve"> Ochrony Konsumentów i Nadzoru nad</w:t>
      </w:r>
      <w:r w:rsidR="006F4A28">
        <w:t> </w:t>
      </w:r>
      <w:r w:rsidR="004759A5">
        <w:t>Dobrobytem Publicznym</w:t>
      </w:r>
      <w:r>
        <w:t>.</w:t>
      </w:r>
    </w:p>
    <w:p w14:paraId="48DDB2C0" w14:textId="2B51C537" w:rsidR="00CA11E0" w:rsidRPr="00E51A20" w:rsidRDefault="00864081" w:rsidP="00CA11E0">
      <w:pPr>
        <w:pStyle w:val="ECHRPara"/>
      </w:pPr>
      <w:r>
        <w:t>25</w:t>
      </w:r>
      <w:r w:rsidR="004759A5">
        <w:t xml:space="preserve">. </w:t>
      </w:r>
      <w:r>
        <w:t>Pismem z dnia</w:t>
      </w:r>
      <w:r w:rsidR="00515B7A">
        <w:t xml:space="preserve"> </w:t>
      </w:r>
      <w:r>
        <w:t>27</w:t>
      </w:r>
      <w:r w:rsidR="00515B7A">
        <w:t xml:space="preserve"> </w:t>
      </w:r>
      <w:r>
        <w:t>października</w:t>
      </w:r>
      <w:r w:rsidR="00515B7A">
        <w:t xml:space="preserve"> </w:t>
      </w:r>
      <w:r>
        <w:t>2006</w:t>
      </w:r>
      <w:r w:rsidR="00515B7A">
        <w:t xml:space="preserve"> </w:t>
      </w:r>
      <w:r>
        <w:t xml:space="preserve">r. prokuratura obwodu Kirovskiy poinformowała matkę skarżącego o wszczęciu </w:t>
      </w:r>
      <w:r w:rsidR="00605CCB">
        <w:t>śledztwa</w:t>
      </w:r>
      <w:r>
        <w:t xml:space="preserve"> w</w:t>
      </w:r>
      <w:r w:rsidR="006F4A28">
        <w:t> </w:t>
      </w:r>
      <w:r w:rsidR="00111675">
        <w:t>sprawie znęcania się będącego przedmiotem jej zawiadomienia</w:t>
      </w:r>
      <w:r>
        <w:t xml:space="preserve">. Prokuratura zauważyła również, że lokalny wydział oświaty nie wywiązał się z obowiązku poinformowania prokuratury rejonowej o znęcaniu się, </w:t>
      </w:r>
      <w:r>
        <w:lastRenderedPageBreak/>
        <w:t>jakiego doświadczył skarżący, zgodnie z art.</w:t>
      </w:r>
      <w:r w:rsidR="00515B7A">
        <w:t xml:space="preserve"> </w:t>
      </w:r>
      <w:r>
        <w:t>9 ustawy o małoletnich (zob.</w:t>
      </w:r>
      <w:r w:rsidR="00515B7A">
        <w:t xml:space="preserve"> </w:t>
      </w:r>
      <w:r>
        <w:t>paragraf</w:t>
      </w:r>
      <w:r w:rsidR="00515B7A">
        <w:t xml:space="preserve"> </w:t>
      </w:r>
      <w:r>
        <w:t>134 poniżej).</w:t>
      </w:r>
    </w:p>
    <w:p w14:paraId="7C1F3DF9" w14:textId="6F7CD69D" w:rsidR="00CA11E0" w:rsidRPr="00E51A20" w:rsidRDefault="00864081" w:rsidP="00CA11E0">
      <w:pPr>
        <w:pStyle w:val="ECHRPara"/>
      </w:pPr>
      <w:r>
        <w:t>26</w:t>
      </w:r>
      <w:r w:rsidR="004759A5">
        <w:t xml:space="preserve">. </w:t>
      </w:r>
      <w:r>
        <w:t>W dniu</w:t>
      </w:r>
      <w:r w:rsidR="00515B7A">
        <w:t xml:space="preserve"> </w:t>
      </w:r>
      <w:r>
        <w:t>2</w:t>
      </w:r>
      <w:r w:rsidR="00515B7A">
        <w:t xml:space="preserve"> </w:t>
      </w:r>
      <w:r>
        <w:t>listopada</w:t>
      </w:r>
      <w:r w:rsidR="00515B7A">
        <w:t xml:space="preserve"> </w:t>
      </w:r>
      <w:r>
        <w:t>2006</w:t>
      </w:r>
      <w:r w:rsidR="00515B7A">
        <w:t xml:space="preserve"> </w:t>
      </w:r>
      <w:r>
        <w:t>r. śledczy przesłuchał kilkoro rodziców dzieci, które uczęszczały do przedszkola nr</w:t>
      </w:r>
      <w:r w:rsidR="00515B7A">
        <w:t xml:space="preserve"> </w:t>
      </w:r>
      <w:r>
        <w:t>42 wraz ze skarżącym. Niektórzy z nich zeznali, że ich dzieci nigdy nie skarżyły się na złe traktowanie ze strony nauczycielek, pani</w:t>
      </w:r>
      <w:r w:rsidR="00515B7A">
        <w:t xml:space="preserve"> </w:t>
      </w:r>
      <w:r>
        <w:t>P. lub pani</w:t>
      </w:r>
      <w:r w:rsidR="00515B7A">
        <w:t xml:space="preserve"> </w:t>
      </w:r>
      <w:r>
        <w:t xml:space="preserve">K. Inni zeznali, że ich dzieci mówiły im o tym, że są zamykane </w:t>
      </w:r>
      <w:r w:rsidR="002154C1">
        <w:t>w przedpokoju</w:t>
      </w:r>
      <w:r>
        <w:t xml:space="preserve"> lub w toaletach, gdzie czasem widziały szczury. Potwierdzili oni również, że w dniu</w:t>
      </w:r>
      <w:r w:rsidR="00515B7A">
        <w:t xml:space="preserve"> </w:t>
      </w:r>
      <w:r>
        <w:t>7</w:t>
      </w:r>
      <w:r w:rsidR="006F4A28">
        <w:t> </w:t>
      </w:r>
      <w:r>
        <w:t>listopada</w:t>
      </w:r>
      <w:r w:rsidR="00515B7A">
        <w:t xml:space="preserve"> </w:t>
      </w:r>
      <w:r>
        <w:t>2005</w:t>
      </w:r>
      <w:r w:rsidR="00515B7A">
        <w:t xml:space="preserve"> </w:t>
      </w:r>
      <w:r>
        <w:t>r. dzieciom podano krople do oczu bez zgody rodziców.</w:t>
      </w:r>
    </w:p>
    <w:p w14:paraId="55998293" w14:textId="340E78AE" w:rsidR="00CA11E0" w:rsidRPr="00E51A20" w:rsidRDefault="00864081" w:rsidP="00CA11E0">
      <w:pPr>
        <w:pStyle w:val="ECHRPara"/>
      </w:pPr>
      <w:r>
        <w:t>27</w:t>
      </w:r>
      <w:r w:rsidR="004759A5">
        <w:t>.</w:t>
      </w:r>
      <w:r w:rsidR="00515B7A">
        <w:t xml:space="preserve"> </w:t>
      </w:r>
      <w:r>
        <w:t>Asystentka nauczyciela, pani Ch., zeznała śledczemu, że w dniu</w:t>
      </w:r>
      <w:r w:rsidR="00515B7A">
        <w:t xml:space="preserve"> </w:t>
      </w:r>
      <w:r>
        <w:t>7</w:t>
      </w:r>
      <w:r w:rsidR="006F4A28">
        <w:t> </w:t>
      </w:r>
      <w:r>
        <w:t>listopada</w:t>
      </w:r>
      <w:r w:rsidR="00515B7A">
        <w:t xml:space="preserve"> </w:t>
      </w:r>
      <w:r>
        <w:t>2005</w:t>
      </w:r>
      <w:r w:rsidR="00515B7A">
        <w:t xml:space="preserve"> </w:t>
      </w:r>
      <w:r>
        <w:t>r. dwoje dzieci wykazało objawy infekcji oczu. Nauczycielka, pani</w:t>
      </w:r>
      <w:r w:rsidR="00515B7A">
        <w:t xml:space="preserve"> </w:t>
      </w:r>
      <w:r>
        <w:t>K., skonsultowała się z pielęgniarką, panią</w:t>
      </w:r>
      <w:r w:rsidR="00515B7A">
        <w:t xml:space="preserve"> </w:t>
      </w:r>
      <w:r>
        <w:t>Pt., która zadecydowała o podaniu kropli do oczu wszystkim dzieciom, aby zapobiec rozprzestrzenianiu się infekcji. Nie uzyskano zgody rodziców. Krople zostały podane przez samą nauczycielkę, a nie przez pielęgniarkę. Wobec tych dzieci, które stawiały opór, pani K. zastosowała przemoc fizyczną. Wiele z nich było przestraszonych i płakało. Natychmiast po tym zdarzeniu u skarżącego wystąpiły drgania oczu. Pani</w:t>
      </w:r>
      <w:r w:rsidR="00515B7A">
        <w:t xml:space="preserve"> </w:t>
      </w:r>
      <w:r>
        <w:t>Ch. zeznała również, że zarówno pani</w:t>
      </w:r>
      <w:r w:rsidR="00515B7A">
        <w:t xml:space="preserve"> </w:t>
      </w:r>
      <w:r>
        <w:t>K., jak i pani</w:t>
      </w:r>
      <w:r w:rsidR="00515B7A">
        <w:t xml:space="preserve"> </w:t>
      </w:r>
      <w:r>
        <w:t xml:space="preserve">P., wielokrotnie zmuszały niektóre dzieci, w tym skarżącego, do spania na składanych łóżkach w toaletach lub </w:t>
      </w:r>
      <w:r w:rsidR="002154C1">
        <w:t>w</w:t>
      </w:r>
      <w:r w:rsidR="006F4A28">
        <w:t> </w:t>
      </w:r>
      <w:r w:rsidR="002154C1">
        <w:t>przedpokoju</w:t>
      </w:r>
      <w:r>
        <w:t>. Pani</w:t>
      </w:r>
      <w:r w:rsidR="00515B7A">
        <w:t xml:space="preserve"> </w:t>
      </w:r>
      <w:r>
        <w:t>K. i pani</w:t>
      </w:r>
      <w:r w:rsidR="00515B7A">
        <w:t xml:space="preserve"> </w:t>
      </w:r>
      <w:r>
        <w:t>P. często krzyczały na dzieci i karały je, zmuszając je do przebywania w toaletach. Raz widziała dziecko przywiązane sznurkiem do krzesła, na którym siedziało.</w:t>
      </w:r>
    </w:p>
    <w:p w14:paraId="7D332AAC" w14:textId="52193AA4" w:rsidR="00CA11E0" w:rsidRPr="00E51A20" w:rsidRDefault="00864081" w:rsidP="00CA11E0">
      <w:pPr>
        <w:pStyle w:val="ECHRPara"/>
      </w:pPr>
      <w:r>
        <w:t>28</w:t>
      </w:r>
      <w:r w:rsidR="004759A5">
        <w:t>.</w:t>
      </w:r>
      <w:r w:rsidR="00515B7A">
        <w:t xml:space="preserve"> </w:t>
      </w:r>
      <w:r>
        <w:t>Śledczy przesłuchał również panią</w:t>
      </w:r>
      <w:r w:rsidR="00515B7A">
        <w:t xml:space="preserve"> </w:t>
      </w:r>
      <w:r>
        <w:t>K., która zaprzeczyła znęcaniu się nad skarżącym lub innymi dziećmi. Zeznała ona, że w dniu</w:t>
      </w:r>
      <w:r w:rsidR="00515B7A">
        <w:t xml:space="preserve"> </w:t>
      </w:r>
      <w:r>
        <w:t>7</w:t>
      </w:r>
      <w:r w:rsidR="00515B7A">
        <w:t xml:space="preserve"> </w:t>
      </w:r>
      <w:r>
        <w:t>listopada</w:t>
      </w:r>
      <w:r w:rsidR="00515B7A">
        <w:t xml:space="preserve"> </w:t>
      </w:r>
      <w:r>
        <w:t>2005</w:t>
      </w:r>
      <w:r w:rsidR="00515B7A">
        <w:t xml:space="preserve"> </w:t>
      </w:r>
      <w:r>
        <w:t>r. pielęgniarka podała dzieciom krople do oczu. Dzieci poddały się leczeniu bez oporu czy oznak stresu. Wobec skarżącego czy innych dzieci nie</w:t>
      </w:r>
      <w:r w:rsidR="006F4A28">
        <w:t> </w:t>
      </w:r>
      <w:r>
        <w:t>zastosowano żadnej przemocy fizycznej. Skarżący miewał już tiki nerwowe przed</w:t>
      </w:r>
      <w:r w:rsidR="00515B7A">
        <w:t xml:space="preserve"> </w:t>
      </w:r>
      <w:r>
        <w:t>7</w:t>
      </w:r>
      <w:r w:rsidR="00515B7A">
        <w:t xml:space="preserve"> </w:t>
      </w:r>
      <w:r>
        <w:t>listopada</w:t>
      </w:r>
      <w:r w:rsidR="00515B7A">
        <w:t xml:space="preserve"> </w:t>
      </w:r>
      <w:r>
        <w:t>2005</w:t>
      </w:r>
      <w:r w:rsidR="00515B7A">
        <w:t xml:space="preserve"> </w:t>
      </w:r>
      <w:r>
        <w:t>r.</w:t>
      </w:r>
    </w:p>
    <w:p w14:paraId="2EF9108E" w14:textId="69BFFB2E" w:rsidR="00CA11E0" w:rsidRPr="00E51A20" w:rsidRDefault="00864081" w:rsidP="00CA11E0">
      <w:pPr>
        <w:pStyle w:val="ECHRPara"/>
      </w:pPr>
      <w:r>
        <w:t>29</w:t>
      </w:r>
      <w:r w:rsidR="004759A5">
        <w:t>.</w:t>
      </w:r>
      <w:r w:rsidR="00515B7A">
        <w:t xml:space="preserve"> </w:t>
      </w:r>
      <w:r>
        <w:t>Na początku listopada</w:t>
      </w:r>
      <w:r w:rsidR="00515B7A">
        <w:t xml:space="preserve"> </w:t>
      </w:r>
      <w:r>
        <w:t>2006</w:t>
      </w:r>
      <w:r w:rsidR="00515B7A">
        <w:t xml:space="preserve"> </w:t>
      </w:r>
      <w:r>
        <w:t>r., w bliżej nieustalonej dacie dziennej, skarżący został przesłuchany przez śledczego. Matka skarżącego i</w:t>
      </w:r>
      <w:r w:rsidR="006F4A28">
        <w:t> </w:t>
      </w:r>
      <w:r>
        <w:t>psycholog byli obecni podczas przesłuchania. Skarżący opisał incydent z</w:t>
      </w:r>
      <w:r w:rsidR="006F4A28">
        <w:t> </w:t>
      </w:r>
      <w:r>
        <w:t>dnia</w:t>
      </w:r>
      <w:r w:rsidR="00515B7A">
        <w:t xml:space="preserve"> </w:t>
      </w:r>
      <w:r>
        <w:t>7</w:t>
      </w:r>
      <w:r w:rsidR="00515B7A">
        <w:t xml:space="preserve"> </w:t>
      </w:r>
      <w:r>
        <w:t>listopada</w:t>
      </w:r>
      <w:r w:rsidR="00515B7A">
        <w:t xml:space="preserve"> </w:t>
      </w:r>
      <w:r>
        <w:t>2005</w:t>
      </w:r>
      <w:r w:rsidR="00515B7A">
        <w:t xml:space="preserve"> </w:t>
      </w:r>
      <w:r>
        <w:t xml:space="preserve">r. Zeznał również, że wraz z kilkoma innymi dziećmi zmuszany był do spania na składanym łóżku </w:t>
      </w:r>
      <w:r w:rsidR="002154C1">
        <w:t xml:space="preserve">w przedpokoju </w:t>
      </w:r>
      <w:r>
        <w:t>lub w</w:t>
      </w:r>
      <w:r w:rsidR="006F4A28">
        <w:t> </w:t>
      </w:r>
      <w:r>
        <w:t xml:space="preserve">toaletach z wyłączonymi światłami lub do stania </w:t>
      </w:r>
      <w:r w:rsidR="002154C1">
        <w:t xml:space="preserve">w przedpokoju </w:t>
      </w:r>
      <w:r>
        <w:t>w</w:t>
      </w:r>
      <w:r w:rsidR="006F4A28">
        <w:t> </w:t>
      </w:r>
      <w:r>
        <w:t>niekompletnym ubraniu. Byli przestraszeni i zmarznięci.</w:t>
      </w:r>
    </w:p>
    <w:p w14:paraId="23FCEC08" w14:textId="1E5F017A" w:rsidR="00CA11E0" w:rsidRPr="00E51A20" w:rsidRDefault="00864081" w:rsidP="00CA11E0">
      <w:pPr>
        <w:pStyle w:val="ECHRPara"/>
      </w:pPr>
      <w:r>
        <w:t>30</w:t>
      </w:r>
      <w:r w:rsidR="004759A5">
        <w:t>.</w:t>
      </w:r>
      <w:r w:rsidR="00515B7A">
        <w:t xml:space="preserve"> </w:t>
      </w:r>
      <w:r w:rsidR="004759A5">
        <w:t>W dniu</w:t>
      </w:r>
      <w:r w:rsidR="00515B7A">
        <w:t xml:space="preserve"> </w:t>
      </w:r>
      <w:r w:rsidR="004759A5">
        <w:t>8</w:t>
      </w:r>
      <w:r w:rsidR="00515B7A">
        <w:t xml:space="preserve"> </w:t>
      </w:r>
      <w:r w:rsidR="004759A5">
        <w:t>listopada</w:t>
      </w:r>
      <w:r w:rsidR="00515B7A">
        <w:t xml:space="preserve"> </w:t>
      </w:r>
      <w:r w:rsidR="004759A5">
        <w:t>2006</w:t>
      </w:r>
      <w:r w:rsidR="00515B7A">
        <w:t xml:space="preserve"> </w:t>
      </w:r>
      <w:r w:rsidR="004759A5">
        <w:t>r. P</w:t>
      </w:r>
      <w:r>
        <w:t>rokuratura</w:t>
      </w:r>
      <w:r w:rsidR="004759A5">
        <w:t xml:space="preserve"> Rejonowa</w:t>
      </w:r>
      <w:r>
        <w:t xml:space="preserve"> obwodu Kirovskiy odmówiła wszczęcia </w:t>
      </w:r>
      <w:r w:rsidR="00F35565">
        <w:t xml:space="preserve">postępowania przygotowawczego </w:t>
      </w:r>
      <w:r>
        <w:t>przeciwko nauczycielkom przedszkola nr</w:t>
      </w:r>
      <w:r w:rsidR="00515B7A">
        <w:t xml:space="preserve"> </w:t>
      </w:r>
      <w:r>
        <w:t>42 z uwagi na brak dowodów popełnienia przestępstwa. Rodzice skarżącego nie otrzymali odpisu tegoż postanowienia.</w:t>
      </w:r>
    </w:p>
    <w:p w14:paraId="38F7BD95" w14:textId="1C85CE90" w:rsidR="00CA11E0" w:rsidRPr="004802FC" w:rsidRDefault="00864081" w:rsidP="00CA11E0">
      <w:pPr>
        <w:pStyle w:val="ECHRPara"/>
      </w:pPr>
      <w:r>
        <w:t>31</w:t>
      </w:r>
      <w:r w:rsidR="004759A5">
        <w:t>.</w:t>
      </w:r>
      <w:r w:rsidR="00515B7A">
        <w:t xml:space="preserve"> </w:t>
      </w:r>
      <w:r w:rsidR="004759A5">
        <w:t>W dniu</w:t>
      </w:r>
      <w:r w:rsidR="00515B7A">
        <w:t xml:space="preserve"> </w:t>
      </w:r>
      <w:r w:rsidR="004759A5">
        <w:t>12</w:t>
      </w:r>
      <w:r w:rsidR="00515B7A">
        <w:t xml:space="preserve"> </w:t>
      </w:r>
      <w:r w:rsidR="004759A5">
        <w:t>stycznia</w:t>
      </w:r>
      <w:r w:rsidR="00515B7A">
        <w:t xml:space="preserve"> </w:t>
      </w:r>
      <w:r w:rsidR="004759A5">
        <w:t>2007</w:t>
      </w:r>
      <w:r w:rsidR="00515B7A">
        <w:t xml:space="preserve"> </w:t>
      </w:r>
      <w:r w:rsidR="004759A5">
        <w:t>r. P</w:t>
      </w:r>
      <w:r>
        <w:t xml:space="preserve">rokuratura </w:t>
      </w:r>
      <w:r w:rsidR="004759A5">
        <w:t xml:space="preserve">Rejonowa </w:t>
      </w:r>
      <w:r>
        <w:t xml:space="preserve">obwodu Kirovskiy uchyliła </w:t>
      </w:r>
      <w:r w:rsidRPr="004802FC">
        <w:t>swoje postanowienie z dnia</w:t>
      </w:r>
      <w:r w:rsidR="00515B7A" w:rsidRPr="004802FC">
        <w:t xml:space="preserve"> </w:t>
      </w:r>
      <w:r w:rsidRPr="004802FC">
        <w:t>8</w:t>
      </w:r>
      <w:r w:rsidR="00515B7A" w:rsidRPr="004802FC">
        <w:t xml:space="preserve"> </w:t>
      </w:r>
      <w:r w:rsidRPr="004802FC">
        <w:t>listopada</w:t>
      </w:r>
      <w:r w:rsidR="00515B7A" w:rsidRPr="004802FC">
        <w:t xml:space="preserve"> </w:t>
      </w:r>
      <w:r w:rsidRPr="004802FC">
        <w:t>2006</w:t>
      </w:r>
      <w:r w:rsidR="00515B7A" w:rsidRPr="004802FC">
        <w:t xml:space="preserve"> </w:t>
      </w:r>
      <w:r w:rsidRPr="004802FC">
        <w:t xml:space="preserve">r. i podjęła postępowanie </w:t>
      </w:r>
      <w:r w:rsidR="005D764A" w:rsidRPr="004802FC">
        <w:t>wyjaśniając</w:t>
      </w:r>
      <w:r w:rsidRPr="004802FC">
        <w:t>e na nowo.</w:t>
      </w:r>
    </w:p>
    <w:p w14:paraId="1330CC55" w14:textId="2A2123F6" w:rsidR="00CA11E0" w:rsidRPr="004802FC" w:rsidRDefault="00864081" w:rsidP="00CA11E0">
      <w:pPr>
        <w:pStyle w:val="ECHRPara"/>
      </w:pPr>
      <w:r w:rsidRPr="004802FC">
        <w:lastRenderedPageBreak/>
        <w:t>32</w:t>
      </w:r>
      <w:r w:rsidR="000F6B2B" w:rsidRPr="004802FC">
        <w:t>.</w:t>
      </w:r>
      <w:r w:rsidR="00515B7A" w:rsidRPr="004802FC">
        <w:t xml:space="preserve"> </w:t>
      </w:r>
      <w:r w:rsidRPr="004802FC">
        <w:t>Śledczy przesłuchał panią</w:t>
      </w:r>
      <w:r w:rsidR="00515B7A" w:rsidRPr="004802FC">
        <w:t xml:space="preserve"> </w:t>
      </w:r>
      <w:r w:rsidRPr="004802FC">
        <w:t>P. i pielęgniarkę, panią</w:t>
      </w:r>
      <w:r w:rsidR="00515B7A" w:rsidRPr="004802FC">
        <w:t xml:space="preserve"> </w:t>
      </w:r>
      <w:r w:rsidRPr="004802FC">
        <w:t>Pt., które złożyły takie same zeznania jak pani</w:t>
      </w:r>
      <w:r w:rsidR="00515B7A" w:rsidRPr="004802FC">
        <w:t xml:space="preserve"> </w:t>
      </w:r>
      <w:r w:rsidRPr="004802FC">
        <w:t>K.</w:t>
      </w:r>
    </w:p>
    <w:p w14:paraId="521B8C21" w14:textId="694223BF" w:rsidR="00CA11E0" w:rsidRPr="004802FC" w:rsidRDefault="00864081" w:rsidP="00CA11E0">
      <w:pPr>
        <w:pStyle w:val="ECHRPara"/>
      </w:pPr>
      <w:r w:rsidRPr="004802FC">
        <w:t>33</w:t>
      </w:r>
      <w:r w:rsidR="000F6B2B" w:rsidRPr="004802FC">
        <w:t>.</w:t>
      </w:r>
      <w:r w:rsidR="00515B7A" w:rsidRPr="004802FC">
        <w:t xml:space="preserve"> </w:t>
      </w:r>
      <w:r w:rsidRPr="004802FC">
        <w:t xml:space="preserve">W </w:t>
      </w:r>
      <w:r w:rsidR="00665FC2" w:rsidRPr="004802FC">
        <w:t>ciągu</w:t>
      </w:r>
      <w:r w:rsidRPr="004802FC">
        <w:t xml:space="preserve"> roku prokuratura obwodu Kirovskiy wydała kolejne dwa postanowienia (odpowiednio w dniach</w:t>
      </w:r>
      <w:r w:rsidR="00515B7A" w:rsidRPr="004802FC">
        <w:t xml:space="preserve"> </w:t>
      </w:r>
      <w:r w:rsidRPr="004802FC">
        <w:t>22</w:t>
      </w:r>
      <w:r w:rsidR="00515B7A" w:rsidRPr="004802FC">
        <w:t xml:space="preserve"> </w:t>
      </w:r>
      <w:r w:rsidRPr="004802FC">
        <w:t>stycznia i</w:t>
      </w:r>
      <w:r w:rsidR="00515B7A" w:rsidRPr="004802FC">
        <w:t xml:space="preserve"> </w:t>
      </w:r>
      <w:r w:rsidRPr="004802FC">
        <w:t>6 lipca</w:t>
      </w:r>
      <w:r w:rsidR="00515B7A" w:rsidRPr="004802FC">
        <w:t xml:space="preserve"> </w:t>
      </w:r>
      <w:r w:rsidRPr="004802FC">
        <w:t>2007</w:t>
      </w:r>
      <w:r w:rsidR="00515B7A" w:rsidRPr="004802FC">
        <w:t xml:space="preserve"> </w:t>
      </w:r>
      <w:r w:rsidRPr="004802FC">
        <w:t>r.) o</w:t>
      </w:r>
      <w:r w:rsidR="006F4A28">
        <w:t> </w:t>
      </w:r>
      <w:r w:rsidRPr="004802FC">
        <w:t xml:space="preserve">odmowie wszczęcia </w:t>
      </w:r>
      <w:r w:rsidR="00605CCB" w:rsidRPr="004802FC">
        <w:t>śledztwa</w:t>
      </w:r>
      <w:r w:rsidRPr="004802FC">
        <w:t xml:space="preserve"> przeciwko nauczycielkom przedszkola nr</w:t>
      </w:r>
      <w:r w:rsidR="00515B7A" w:rsidRPr="004802FC">
        <w:t xml:space="preserve"> </w:t>
      </w:r>
      <w:r w:rsidRPr="004802FC">
        <w:t>42 ze względu na brak dowodów popełnienia przestępstwa.</w:t>
      </w:r>
    </w:p>
    <w:p w14:paraId="05DBB11F" w14:textId="4742E3A5" w:rsidR="00CA11E0" w:rsidRPr="00E51A20" w:rsidRDefault="00864081" w:rsidP="00CA11E0">
      <w:pPr>
        <w:pStyle w:val="ECHRPara"/>
      </w:pPr>
      <w:r w:rsidRPr="004802FC">
        <w:t>34</w:t>
      </w:r>
      <w:r w:rsidR="00F930F1" w:rsidRPr="004802FC">
        <w:t>.</w:t>
      </w:r>
      <w:r w:rsidR="00515B7A" w:rsidRPr="004802FC">
        <w:t xml:space="preserve"> </w:t>
      </w:r>
      <w:r w:rsidRPr="004802FC">
        <w:t xml:space="preserve">Od tych postanowień matka skarżącego </w:t>
      </w:r>
      <w:r w:rsidR="00F930F1" w:rsidRPr="004802FC">
        <w:t>wniosła zażalenia do Sądu R</w:t>
      </w:r>
      <w:r w:rsidRPr="004802FC">
        <w:t>ejonowego</w:t>
      </w:r>
      <w:r w:rsidR="00F930F1" w:rsidRPr="004802FC">
        <w:t xml:space="preserve"> obwodu Kirovskiy</w:t>
      </w:r>
      <w:r w:rsidRPr="004802FC">
        <w:t>. Jednak zanim sąd rejonowy mógł rozpoznać wniesione przez nią zażalenia, prokuratura obwodu Kirovskiy uchyliła je (odpowiednio w dniach 20</w:t>
      </w:r>
      <w:r w:rsidR="00515B7A" w:rsidRPr="004802FC">
        <w:t xml:space="preserve"> </w:t>
      </w:r>
      <w:r w:rsidRPr="004802FC">
        <w:t>czerwca i</w:t>
      </w:r>
      <w:r w:rsidR="00515B7A" w:rsidRPr="004802FC">
        <w:t xml:space="preserve"> </w:t>
      </w:r>
      <w:r w:rsidRPr="004802FC">
        <w:t>24</w:t>
      </w:r>
      <w:r w:rsidR="00515B7A" w:rsidRPr="004802FC">
        <w:t xml:space="preserve"> </w:t>
      </w:r>
      <w:r w:rsidRPr="004802FC">
        <w:t>grudnia</w:t>
      </w:r>
      <w:r w:rsidR="00515B7A" w:rsidRPr="004802FC">
        <w:t xml:space="preserve"> </w:t>
      </w:r>
      <w:r w:rsidRPr="004802FC">
        <w:t>2007</w:t>
      </w:r>
      <w:r w:rsidR="00515B7A" w:rsidRPr="004802FC">
        <w:t xml:space="preserve"> </w:t>
      </w:r>
      <w:r w:rsidRPr="004802FC">
        <w:t>r.) i</w:t>
      </w:r>
      <w:r w:rsidR="006F4A28">
        <w:t> </w:t>
      </w:r>
      <w:r w:rsidRPr="004802FC">
        <w:t xml:space="preserve">podjęła postępowanie </w:t>
      </w:r>
      <w:r w:rsidR="00F930F1" w:rsidRPr="004802FC">
        <w:t>wyjaśniające</w:t>
      </w:r>
      <w:r w:rsidRPr="004802FC">
        <w:t xml:space="preserve"> na nowo. W okresie </w:t>
      </w:r>
      <w:r w:rsidR="00F930F1" w:rsidRPr="004802FC">
        <w:t>tego</w:t>
      </w:r>
      <w:r w:rsidRPr="004802FC">
        <w:t xml:space="preserve"> roku w</w:t>
      </w:r>
      <w:r w:rsidR="006F4A28">
        <w:t> </w:t>
      </w:r>
      <w:r w:rsidRPr="004802FC">
        <w:t xml:space="preserve">ramach postępowania </w:t>
      </w:r>
      <w:r w:rsidR="00F930F1" w:rsidRPr="004802FC">
        <w:t>wyjaśniającego</w:t>
      </w:r>
      <w:r w:rsidRPr="004802FC">
        <w:t xml:space="preserve"> nie podjęto żadnych czynności</w:t>
      </w:r>
      <w:r w:rsidR="00665FC2" w:rsidRPr="004802FC">
        <w:t xml:space="preserve"> dochodzeniowych</w:t>
      </w:r>
      <w:r w:rsidRPr="004802FC">
        <w:t>.</w:t>
      </w:r>
    </w:p>
    <w:p w14:paraId="5826B1A6" w14:textId="62F7407C" w:rsidR="00CA11E0" w:rsidRPr="00E51A20" w:rsidRDefault="00864081" w:rsidP="00CA11E0">
      <w:pPr>
        <w:pStyle w:val="ECHRPara"/>
      </w:pPr>
      <w:r>
        <w:t>35.</w:t>
      </w:r>
      <w:r w:rsidR="00515B7A">
        <w:t xml:space="preserve"> </w:t>
      </w:r>
      <w:r>
        <w:t>W dniu</w:t>
      </w:r>
      <w:r w:rsidR="00515B7A">
        <w:t xml:space="preserve"> </w:t>
      </w:r>
      <w:r>
        <w:t>27</w:t>
      </w:r>
      <w:r w:rsidR="00515B7A">
        <w:t xml:space="preserve"> </w:t>
      </w:r>
      <w:r>
        <w:t>września</w:t>
      </w:r>
      <w:r w:rsidR="00515B7A">
        <w:t xml:space="preserve"> </w:t>
      </w:r>
      <w:r>
        <w:t>2007</w:t>
      </w:r>
      <w:r w:rsidR="00515B7A">
        <w:t xml:space="preserve"> </w:t>
      </w:r>
      <w:r>
        <w:t>r.</w:t>
      </w:r>
      <w:r w:rsidR="00F930F1">
        <w:t>,</w:t>
      </w:r>
      <w:r>
        <w:t xml:space="preserve"> na wniosek matki skarżącego</w:t>
      </w:r>
      <w:r w:rsidR="00F930F1">
        <w:t>,</w:t>
      </w:r>
      <w:r>
        <w:t xml:space="preserve"> z</w:t>
      </w:r>
      <w:r w:rsidR="006F4A28">
        <w:t> </w:t>
      </w:r>
      <w:r>
        <w:t>dokumentacją medyczną skarżącego zapoznał się psychiatra dziecięcy. Psychiatra stwierdził, że przed listopadem</w:t>
      </w:r>
      <w:r w:rsidR="00515B7A">
        <w:t xml:space="preserve"> </w:t>
      </w:r>
      <w:r>
        <w:t>2005</w:t>
      </w:r>
      <w:r w:rsidR="00515B7A">
        <w:t xml:space="preserve"> </w:t>
      </w:r>
      <w:r>
        <w:t>r. skarżący nie cierpiał na</w:t>
      </w:r>
      <w:r w:rsidR="006F4A28">
        <w:t> </w:t>
      </w:r>
      <w:r>
        <w:t>żadne zaburzenia neurologiczne czy psychiatryczne. Zdarzały się jednak reakcje alergiczne. Psychiatra zauważył również, że w</w:t>
      </w:r>
      <w:r w:rsidR="00515B7A">
        <w:t xml:space="preserve"> </w:t>
      </w:r>
      <w:r>
        <w:t>2005</w:t>
      </w:r>
      <w:r w:rsidR="00515B7A">
        <w:t xml:space="preserve"> </w:t>
      </w:r>
      <w:r>
        <w:t xml:space="preserve">r. skarżącego poddano długotrwałemu, </w:t>
      </w:r>
      <w:r w:rsidRPr="002154C1">
        <w:t>powodującemu uraz psychiczny doświadczeniu w</w:t>
      </w:r>
      <w:r w:rsidR="006F4A28">
        <w:t> </w:t>
      </w:r>
      <w:r w:rsidRPr="002154C1">
        <w:t>przedszkolu. W kontekście owego długotrwałego, powodującego uraz psychiczny doświadczenia</w:t>
      </w:r>
      <w:r>
        <w:t xml:space="preserve"> incydent z dnia</w:t>
      </w:r>
      <w:r w:rsidR="00515B7A">
        <w:t xml:space="preserve"> </w:t>
      </w:r>
      <w:r>
        <w:t>7</w:t>
      </w:r>
      <w:r w:rsidR="00515B7A">
        <w:t xml:space="preserve"> </w:t>
      </w:r>
      <w:r>
        <w:t>listopada</w:t>
      </w:r>
      <w:r w:rsidR="00515B7A">
        <w:t xml:space="preserve"> </w:t>
      </w:r>
      <w:r>
        <w:t>2005</w:t>
      </w:r>
      <w:r w:rsidR="00515B7A">
        <w:t xml:space="preserve"> </w:t>
      </w:r>
      <w:r>
        <w:t>r., w którym doszło do użycia przemocy, zadziałał jako czynnik wywołujący jego obecne zaburzenie neurologiczne. Do rozwoju zaburzenia mogła przyczynić się również reakcja alergiczna na krople do oczu. Psychiatra doszedł do</w:t>
      </w:r>
      <w:r w:rsidR="006F4A28">
        <w:t> </w:t>
      </w:r>
      <w:r>
        <w:t>wniosku, że istniał związek przyczynowo-skutkowy między traumatycznym doświadczeniem skarżącego w przedszkolu w okresie od</w:t>
      </w:r>
      <w:r w:rsidR="006F4A28">
        <w:t> </w:t>
      </w:r>
      <w:r>
        <w:t>września</w:t>
      </w:r>
      <w:r w:rsidR="00515B7A">
        <w:t xml:space="preserve"> </w:t>
      </w:r>
      <w:r>
        <w:t>2005</w:t>
      </w:r>
      <w:r w:rsidR="00515B7A">
        <w:t xml:space="preserve"> </w:t>
      </w:r>
      <w:r>
        <w:t>r. do listopada</w:t>
      </w:r>
      <w:r w:rsidR="00515B7A">
        <w:t xml:space="preserve"> </w:t>
      </w:r>
      <w:r>
        <w:t>2005</w:t>
      </w:r>
      <w:r w:rsidR="00515B7A">
        <w:t xml:space="preserve"> </w:t>
      </w:r>
      <w:r>
        <w:t>r. a jego przewlekłym zaburzeniem neurologicznym.</w:t>
      </w:r>
    </w:p>
    <w:p w14:paraId="5F7A20C5" w14:textId="5A6F07C4" w:rsidR="00CA11E0" w:rsidRPr="004802FC" w:rsidRDefault="00864081" w:rsidP="00CA11E0">
      <w:pPr>
        <w:pStyle w:val="ECHRPara"/>
      </w:pPr>
      <w:r>
        <w:t>36</w:t>
      </w:r>
      <w:r w:rsidR="00F930F1">
        <w:t>.</w:t>
      </w:r>
      <w:r w:rsidR="00515B7A">
        <w:t xml:space="preserve"> </w:t>
      </w:r>
      <w:r>
        <w:t>W dniu</w:t>
      </w:r>
      <w:r w:rsidR="00515B7A">
        <w:t xml:space="preserve"> </w:t>
      </w:r>
      <w:r>
        <w:t>24</w:t>
      </w:r>
      <w:r w:rsidR="00515B7A">
        <w:t xml:space="preserve"> </w:t>
      </w:r>
      <w:r>
        <w:t>grudnia</w:t>
      </w:r>
      <w:r w:rsidR="00515B7A">
        <w:t xml:space="preserve"> </w:t>
      </w:r>
      <w:r>
        <w:t>2007</w:t>
      </w:r>
      <w:r w:rsidR="00515B7A">
        <w:t xml:space="preserve"> </w:t>
      </w:r>
      <w:r>
        <w:t xml:space="preserve">r. prokuratura obwodu Kirovskiy stwierdziła, że postępowanie </w:t>
      </w:r>
      <w:r w:rsidR="00F930F1">
        <w:t>wyjaśniające</w:t>
      </w:r>
      <w:r>
        <w:t xml:space="preserve"> było </w:t>
      </w:r>
      <w:r w:rsidR="006E0913">
        <w:t>niekompletne</w:t>
      </w:r>
      <w:r>
        <w:t xml:space="preserve"> i że konieczne było przesłuchanie dzieci, które uczęszczały do przedszkola wraz ze</w:t>
      </w:r>
      <w:r w:rsidR="006F4A28">
        <w:t> </w:t>
      </w:r>
      <w:r>
        <w:t>skarżącym, jak również ich rodziców, uzyskanie opinii biegłego na temat przeciwwskazań i skutków ubocznych kropli do oczu podanych dzieciom, a</w:t>
      </w:r>
      <w:r w:rsidR="006F4A28">
        <w:t> </w:t>
      </w:r>
      <w:r>
        <w:t xml:space="preserve">także </w:t>
      </w:r>
      <w:r w:rsidRPr="004802FC">
        <w:t>przesłuchanie pozostałych nauczycieli przedszkola.</w:t>
      </w:r>
    </w:p>
    <w:p w14:paraId="6B47FBE2" w14:textId="302129C5" w:rsidR="00CA11E0" w:rsidRPr="004802FC" w:rsidRDefault="00864081" w:rsidP="00CA11E0">
      <w:pPr>
        <w:pStyle w:val="ECHRPara"/>
      </w:pPr>
      <w:r w:rsidRPr="004802FC">
        <w:t>37</w:t>
      </w:r>
      <w:r w:rsidR="006E0913" w:rsidRPr="004802FC">
        <w:t>.</w:t>
      </w:r>
      <w:r w:rsidR="00515B7A" w:rsidRPr="004802FC">
        <w:t xml:space="preserve"> </w:t>
      </w:r>
      <w:r w:rsidRPr="004802FC">
        <w:t>W dniu</w:t>
      </w:r>
      <w:r w:rsidR="00515B7A" w:rsidRPr="004802FC">
        <w:t xml:space="preserve"> </w:t>
      </w:r>
      <w:r w:rsidRPr="004802FC">
        <w:t>17</w:t>
      </w:r>
      <w:r w:rsidR="00515B7A" w:rsidRPr="004802FC">
        <w:t xml:space="preserve"> </w:t>
      </w:r>
      <w:r w:rsidRPr="004802FC">
        <w:t>stycznia</w:t>
      </w:r>
      <w:r w:rsidR="00515B7A" w:rsidRPr="004802FC">
        <w:t xml:space="preserve"> </w:t>
      </w:r>
      <w:r w:rsidRPr="004802FC">
        <w:t>2008</w:t>
      </w:r>
      <w:r w:rsidR="00515B7A" w:rsidRPr="004802FC">
        <w:t xml:space="preserve"> </w:t>
      </w:r>
      <w:r w:rsidRPr="004802FC">
        <w:t xml:space="preserve">r. sprawa została przekazana jednostce policji obwodu Kirovskiy w celu przeprowadzenia dalszego postępowania </w:t>
      </w:r>
      <w:r w:rsidR="006E0913" w:rsidRPr="004802FC">
        <w:t>wyjaśniającego</w:t>
      </w:r>
      <w:r w:rsidRPr="004802FC">
        <w:t>.</w:t>
      </w:r>
    </w:p>
    <w:p w14:paraId="4396F088" w14:textId="71801CAA" w:rsidR="00CA11E0" w:rsidRPr="00E51A20" w:rsidRDefault="00864081" w:rsidP="00CA11E0">
      <w:pPr>
        <w:pStyle w:val="ECHRPara"/>
      </w:pPr>
      <w:r w:rsidRPr="004802FC">
        <w:t>38</w:t>
      </w:r>
      <w:r w:rsidR="006E0913" w:rsidRPr="004802FC">
        <w:t>.</w:t>
      </w:r>
      <w:r w:rsidR="00515B7A" w:rsidRPr="004802FC">
        <w:t xml:space="preserve"> </w:t>
      </w:r>
      <w:r w:rsidRPr="004802FC">
        <w:t>W lutym</w:t>
      </w:r>
      <w:r w:rsidR="00515B7A" w:rsidRPr="004802FC">
        <w:t xml:space="preserve"> </w:t>
      </w:r>
      <w:r w:rsidRPr="004802FC">
        <w:t>2008</w:t>
      </w:r>
      <w:r w:rsidR="00515B7A">
        <w:t xml:space="preserve"> </w:t>
      </w:r>
      <w:r>
        <w:t>r. śledczy przesłuchał rodziców niektórych dzieci, które uczęszczały do przedszkola wraz ze skarżącym. Zeznali oni, że nie kierują żadnych zarzutów wobec nauczycielek, pani</w:t>
      </w:r>
      <w:r w:rsidR="00515B7A">
        <w:t xml:space="preserve"> </w:t>
      </w:r>
      <w:r>
        <w:t>P. i pani</w:t>
      </w:r>
      <w:r w:rsidR="00515B7A">
        <w:t xml:space="preserve"> </w:t>
      </w:r>
      <w:r>
        <w:t>K. Żaden z</w:t>
      </w:r>
      <w:r w:rsidR="006F4A28">
        <w:t> </w:t>
      </w:r>
      <w:r>
        <w:t>rodziców nie wyraził zgody na przesłuchanie ich dzieci przez śledczego.</w:t>
      </w:r>
    </w:p>
    <w:p w14:paraId="10966CBF" w14:textId="7A28DF7C" w:rsidR="00CA11E0" w:rsidRPr="00E51A20" w:rsidRDefault="00864081" w:rsidP="00CA11E0">
      <w:pPr>
        <w:pStyle w:val="ECHRPara"/>
      </w:pPr>
      <w:r>
        <w:t>39</w:t>
      </w:r>
      <w:r w:rsidR="006E0913">
        <w:t>.</w:t>
      </w:r>
      <w:r w:rsidR="00515B7A">
        <w:t xml:space="preserve"> </w:t>
      </w:r>
      <w:r>
        <w:t>Śledczy przesłuchał również jedną z nauczycielek przedszkola nr</w:t>
      </w:r>
      <w:r w:rsidR="00515B7A">
        <w:t xml:space="preserve"> </w:t>
      </w:r>
      <w:r>
        <w:t>42. Nauczycielka zeznała, że nie może udzielić żadnych użytecznych informacji.</w:t>
      </w:r>
    </w:p>
    <w:p w14:paraId="75D69EF8" w14:textId="7FF54239" w:rsidR="00CA11E0" w:rsidRPr="00E51A20" w:rsidRDefault="00864081" w:rsidP="00CA11E0">
      <w:pPr>
        <w:pStyle w:val="ECHRPara"/>
      </w:pPr>
      <w:r>
        <w:lastRenderedPageBreak/>
        <w:t>40</w:t>
      </w:r>
      <w:r w:rsidR="006E0913">
        <w:t>.</w:t>
      </w:r>
      <w:r w:rsidR="00515B7A">
        <w:t xml:space="preserve"> </w:t>
      </w:r>
      <w:r>
        <w:t>W dniu</w:t>
      </w:r>
      <w:r w:rsidR="00515B7A">
        <w:t xml:space="preserve"> </w:t>
      </w:r>
      <w:r>
        <w:t>29</w:t>
      </w:r>
      <w:r w:rsidR="00515B7A">
        <w:t xml:space="preserve"> </w:t>
      </w:r>
      <w:r>
        <w:t>lutego</w:t>
      </w:r>
      <w:r w:rsidR="00515B7A">
        <w:t xml:space="preserve"> </w:t>
      </w:r>
      <w:r>
        <w:t>2008</w:t>
      </w:r>
      <w:r w:rsidR="00515B7A">
        <w:t xml:space="preserve"> </w:t>
      </w:r>
      <w:r>
        <w:t xml:space="preserve">r. jednostka policji obwodu Kirovskiy odmówiła wszczęcia </w:t>
      </w:r>
      <w:r w:rsidR="00F35565">
        <w:t xml:space="preserve">postępowania przygotowawczego </w:t>
      </w:r>
      <w:r>
        <w:t>przeciwko pani</w:t>
      </w:r>
      <w:r w:rsidR="00515B7A">
        <w:t xml:space="preserve"> </w:t>
      </w:r>
      <w:r>
        <w:t>P. i</w:t>
      </w:r>
      <w:r w:rsidR="006F4A28">
        <w:t> </w:t>
      </w:r>
      <w:r>
        <w:t>pani K. z uwagi na brak dowodów popełnienia przestępstwa. Rodzice skarżącego zostali poinformowani o tym postanowieniu w dniu</w:t>
      </w:r>
      <w:r w:rsidR="00515B7A">
        <w:t xml:space="preserve"> </w:t>
      </w:r>
      <w:r>
        <w:t>4</w:t>
      </w:r>
      <w:r w:rsidR="00515B7A">
        <w:t xml:space="preserve"> </w:t>
      </w:r>
      <w:r>
        <w:t>maja</w:t>
      </w:r>
      <w:r w:rsidR="00515B7A">
        <w:t xml:space="preserve"> </w:t>
      </w:r>
      <w:r>
        <w:t>2008</w:t>
      </w:r>
      <w:r w:rsidR="006F4A28">
        <w:t> </w:t>
      </w:r>
      <w:r>
        <w:t>r. i otrzymali jego odpis w bliżej nieustalonym późniejszym terminie.</w:t>
      </w:r>
    </w:p>
    <w:p w14:paraId="459D8A27" w14:textId="46A50512" w:rsidR="00CA11E0" w:rsidRPr="00E51A20" w:rsidRDefault="00864081" w:rsidP="00CA11E0">
      <w:pPr>
        <w:pStyle w:val="ECHRPara"/>
      </w:pPr>
      <w:r>
        <w:t>41</w:t>
      </w:r>
      <w:r w:rsidR="006E0913">
        <w:t>.</w:t>
      </w:r>
      <w:r w:rsidR="00515B7A">
        <w:t xml:space="preserve"> </w:t>
      </w:r>
      <w:r>
        <w:t>W dniu</w:t>
      </w:r>
      <w:r w:rsidR="00515B7A">
        <w:t xml:space="preserve"> </w:t>
      </w:r>
      <w:r>
        <w:t>23</w:t>
      </w:r>
      <w:r w:rsidR="00515B7A">
        <w:t xml:space="preserve"> </w:t>
      </w:r>
      <w:r>
        <w:t>maja</w:t>
      </w:r>
      <w:r w:rsidR="00515B7A">
        <w:t xml:space="preserve"> </w:t>
      </w:r>
      <w:r>
        <w:t>2008</w:t>
      </w:r>
      <w:r w:rsidR="00515B7A">
        <w:t xml:space="preserve"> </w:t>
      </w:r>
      <w:r>
        <w:t xml:space="preserve">r., po krytyce ze strony prokuratury w Sankt Petersburgu za zwłokę w prowadzeniu postępowania </w:t>
      </w:r>
      <w:r w:rsidR="006E0913">
        <w:t>wyjaśniającego</w:t>
      </w:r>
      <w:r>
        <w:t xml:space="preserve"> i jego nieskuteczność, jednostka policji obwodu Kirovskiy uchyliła postanowienie z dnia</w:t>
      </w:r>
      <w:r w:rsidR="00515B7A">
        <w:t xml:space="preserve"> </w:t>
      </w:r>
      <w:r>
        <w:t>29</w:t>
      </w:r>
      <w:r w:rsidR="00515B7A">
        <w:t xml:space="preserve"> </w:t>
      </w:r>
      <w:r>
        <w:t>lutego</w:t>
      </w:r>
      <w:r w:rsidR="00515B7A">
        <w:t xml:space="preserve"> </w:t>
      </w:r>
      <w:r>
        <w:t>2008</w:t>
      </w:r>
      <w:r w:rsidR="00515B7A">
        <w:t xml:space="preserve"> </w:t>
      </w:r>
      <w:r>
        <w:t xml:space="preserve">r. i podjęła postępowanie </w:t>
      </w:r>
      <w:r w:rsidR="006E0913">
        <w:t>wyjaśniające</w:t>
      </w:r>
      <w:r>
        <w:t xml:space="preserve"> na nowo.</w:t>
      </w:r>
    </w:p>
    <w:p w14:paraId="47C9CFF6" w14:textId="649EE32A" w:rsidR="00CA11E0" w:rsidRPr="00E51A20" w:rsidRDefault="00864081" w:rsidP="00CA11E0">
      <w:pPr>
        <w:pStyle w:val="ECHRPara"/>
      </w:pPr>
      <w:r>
        <w:t>42</w:t>
      </w:r>
      <w:r w:rsidR="006E0913">
        <w:t>.</w:t>
      </w:r>
      <w:r w:rsidR="00515B7A">
        <w:t xml:space="preserve"> </w:t>
      </w:r>
      <w:r>
        <w:t>W dniu</w:t>
      </w:r>
      <w:r w:rsidR="00515B7A">
        <w:t xml:space="preserve"> </w:t>
      </w:r>
      <w:r>
        <w:t>11</w:t>
      </w:r>
      <w:r w:rsidR="00515B7A">
        <w:t xml:space="preserve"> </w:t>
      </w:r>
      <w:r>
        <w:t>czerwca</w:t>
      </w:r>
      <w:r w:rsidR="00515B7A">
        <w:t xml:space="preserve"> </w:t>
      </w:r>
      <w:r>
        <w:t>2008</w:t>
      </w:r>
      <w:r w:rsidR="00515B7A">
        <w:t xml:space="preserve"> </w:t>
      </w:r>
      <w:r>
        <w:t xml:space="preserve">r., w odpowiedzi na skargę matki skarżącego, prokuratura w Sankt Petersburgu ponownie skrytykowała prokuraturę obwodu Kirovskiy za zwłokę w prowadzeniu postępowania </w:t>
      </w:r>
      <w:r w:rsidR="006E0913">
        <w:t>wyjaśniającego</w:t>
      </w:r>
      <w:r>
        <w:t xml:space="preserve"> i jego nieskuteczność.</w:t>
      </w:r>
    </w:p>
    <w:p w14:paraId="243BE962" w14:textId="01C59764" w:rsidR="00CA11E0" w:rsidRPr="00E51A20" w:rsidRDefault="00864081" w:rsidP="00CA11E0">
      <w:pPr>
        <w:pStyle w:val="ECHRPara"/>
      </w:pPr>
      <w:r>
        <w:t>43</w:t>
      </w:r>
      <w:r w:rsidR="006E0913">
        <w:t>.</w:t>
      </w:r>
      <w:r w:rsidR="00515B7A">
        <w:t xml:space="preserve"> </w:t>
      </w:r>
      <w:r>
        <w:t>W dniu</w:t>
      </w:r>
      <w:r w:rsidR="00515B7A">
        <w:t xml:space="preserve"> </w:t>
      </w:r>
      <w:r>
        <w:t>26</w:t>
      </w:r>
      <w:r w:rsidR="00515B7A">
        <w:t xml:space="preserve"> </w:t>
      </w:r>
      <w:r>
        <w:t>czerwca</w:t>
      </w:r>
      <w:r w:rsidR="00515B7A">
        <w:t xml:space="preserve"> </w:t>
      </w:r>
      <w:r>
        <w:t>2008</w:t>
      </w:r>
      <w:r w:rsidR="00515B7A">
        <w:t xml:space="preserve"> </w:t>
      </w:r>
      <w:r>
        <w:t>r. jednostka policji obwodu Kirovskiy poinformowała pracowników przedszkola nr</w:t>
      </w:r>
      <w:r w:rsidR="00515B7A">
        <w:t xml:space="preserve"> </w:t>
      </w:r>
      <w:r>
        <w:t>42, że postępowanie karne w</w:t>
      </w:r>
      <w:r w:rsidR="006F4A28">
        <w:t> </w:t>
      </w:r>
      <w:r>
        <w:t>sprawie rzekomego znęcania się nie zostanie wszczęte z uwagi na</w:t>
      </w:r>
      <w:r w:rsidR="006F4A28">
        <w:t> </w:t>
      </w:r>
      <w:r>
        <w:t>przedawnienie ścigania.</w:t>
      </w:r>
    </w:p>
    <w:p w14:paraId="2975265A" w14:textId="1F263A27" w:rsidR="00CA11E0" w:rsidRPr="00E51A20" w:rsidRDefault="00864081" w:rsidP="00CA11E0">
      <w:pPr>
        <w:pStyle w:val="ECHRPara"/>
      </w:pPr>
      <w:r>
        <w:t>44</w:t>
      </w:r>
      <w:r w:rsidR="006E0913">
        <w:t>.</w:t>
      </w:r>
      <w:r w:rsidR="00515B7A">
        <w:t xml:space="preserve"> </w:t>
      </w:r>
      <w:r>
        <w:t>W dniu</w:t>
      </w:r>
      <w:r w:rsidR="00515B7A">
        <w:t xml:space="preserve"> </w:t>
      </w:r>
      <w:r>
        <w:t>30</w:t>
      </w:r>
      <w:r w:rsidR="00515B7A">
        <w:t xml:space="preserve"> </w:t>
      </w:r>
      <w:r>
        <w:t>czerwca</w:t>
      </w:r>
      <w:r w:rsidR="00515B7A">
        <w:t xml:space="preserve"> </w:t>
      </w:r>
      <w:r>
        <w:t>2008</w:t>
      </w:r>
      <w:r w:rsidR="00515B7A">
        <w:t xml:space="preserve"> </w:t>
      </w:r>
      <w:r>
        <w:t xml:space="preserve">r. jednostka policji obwodu Kirovskiy odmówiła wszczęcia </w:t>
      </w:r>
      <w:r w:rsidR="00F35565">
        <w:t xml:space="preserve">postępowania przygotowawczego </w:t>
      </w:r>
      <w:r>
        <w:t>w sprawie rzekomego znęcania się z uwagi na brak dowodów popełnienia przestępstwa. W dniu</w:t>
      </w:r>
      <w:r w:rsidR="00515B7A">
        <w:t xml:space="preserve"> </w:t>
      </w:r>
      <w:r>
        <w:t>4</w:t>
      </w:r>
      <w:r w:rsidR="00515B7A">
        <w:t xml:space="preserve"> </w:t>
      </w:r>
      <w:r>
        <w:t>lipca</w:t>
      </w:r>
      <w:r w:rsidR="00515B7A">
        <w:t xml:space="preserve"> </w:t>
      </w:r>
      <w:r>
        <w:t>2008</w:t>
      </w:r>
      <w:r w:rsidR="00515B7A">
        <w:t xml:space="preserve"> </w:t>
      </w:r>
      <w:r>
        <w:t xml:space="preserve">r. prokuratura obwodu Kirovskiy uchyliła przedmiotowe postanowienie i zarządziła dalsze </w:t>
      </w:r>
      <w:r w:rsidR="00605CCB">
        <w:t>śledztwo</w:t>
      </w:r>
      <w:r>
        <w:t>.</w:t>
      </w:r>
    </w:p>
    <w:p w14:paraId="0E4D04B1" w14:textId="0A26ABDC" w:rsidR="00CA11E0" w:rsidRPr="00E51A20" w:rsidRDefault="00864081" w:rsidP="00CA11E0">
      <w:pPr>
        <w:pStyle w:val="ECHRPara"/>
      </w:pPr>
      <w:r>
        <w:t>45</w:t>
      </w:r>
      <w:r w:rsidR="006E0913">
        <w:t>.</w:t>
      </w:r>
      <w:r w:rsidR="00515B7A">
        <w:t xml:space="preserve"> </w:t>
      </w:r>
      <w:r>
        <w:t>W dniu</w:t>
      </w:r>
      <w:r w:rsidR="00515B7A">
        <w:t xml:space="preserve"> </w:t>
      </w:r>
      <w:r>
        <w:t>11</w:t>
      </w:r>
      <w:r w:rsidR="00515B7A">
        <w:t xml:space="preserve"> </w:t>
      </w:r>
      <w:r>
        <w:t>lipca</w:t>
      </w:r>
      <w:r w:rsidR="00515B7A">
        <w:t xml:space="preserve"> </w:t>
      </w:r>
      <w:r>
        <w:t>2008</w:t>
      </w:r>
      <w:r w:rsidR="00515B7A">
        <w:t xml:space="preserve"> </w:t>
      </w:r>
      <w:r>
        <w:t xml:space="preserve">r. jednostka policji obwodu Kirovskiy odmówiła wszczęcia </w:t>
      </w:r>
      <w:r w:rsidR="00F35565">
        <w:t xml:space="preserve">postępowania przygotowawczego </w:t>
      </w:r>
      <w:r>
        <w:t>przeciwko pani</w:t>
      </w:r>
      <w:r w:rsidR="00515B7A">
        <w:t xml:space="preserve"> </w:t>
      </w:r>
      <w:r>
        <w:t>K. Stwierdzono, że chociaż istnieją dowody na to, iż działania pani</w:t>
      </w:r>
      <w:r w:rsidR="00515B7A">
        <w:t xml:space="preserve"> </w:t>
      </w:r>
      <w:r>
        <w:t>K. noszą znamiona</w:t>
      </w:r>
      <w:r w:rsidR="00630F77">
        <w:t xml:space="preserve"> okrutnego traktowania małoletnich</w:t>
      </w:r>
      <w:r>
        <w:t>, co s</w:t>
      </w:r>
      <w:r w:rsidR="006E0913">
        <w:t>tanowi przestępstwo z</w:t>
      </w:r>
      <w:r w:rsidR="006F4A28">
        <w:t> </w:t>
      </w:r>
      <w:r w:rsidR="006E0913">
        <w:t>art.</w:t>
      </w:r>
      <w:r w:rsidR="006F4A28">
        <w:t> </w:t>
      </w:r>
      <w:r w:rsidR="006E0913">
        <w:t>156 K</w:t>
      </w:r>
      <w:r>
        <w:t xml:space="preserve">odeksu karnego, </w:t>
      </w:r>
      <w:r w:rsidR="006E0913">
        <w:t>nastąpiło przedawnienie ścigania</w:t>
      </w:r>
      <w:r>
        <w:t>.</w:t>
      </w:r>
    </w:p>
    <w:p w14:paraId="3BB9C468" w14:textId="279F041C" w:rsidR="00CA11E0" w:rsidRPr="00E51A20" w:rsidRDefault="00864081" w:rsidP="00CA11E0">
      <w:pPr>
        <w:pStyle w:val="ECHRPara"/>
      </w:pPr>
      <w:r>
        <w:t>46</w:t>
      </w:r>
      <w:r w:rsidR="006E0913">
        <w:t>.</w:t>
      </w:r>
      <w:r w:rsidR="00515B7A">
        <w:t xml:space="preserve"> </w:t>
      </w:r>
      <w:r>
        <w:t>W dniu</w:t>
      </w:r>
      <w:r w:rsidR="00515B7A">
        <w:t xml:space="preserve"> </w:t>
      </w:r>
      <w:r>
        <w:t>29</w:t>
      </w:r>
      <w:r w:rsidR="00515B7A">
        <w:t xml:space="preserve"> </w:t>
      </w:r>
      <w:r>
        <w:t>lipca</w:t>
      </w:r>
      <w:r w:rsidR="00515B7A">
        <w:t xml:space="preserve"> </w:t>
      </w:r>
      <w:r>
        <w:t>2008</w:t>
      </w:r>
      <w:r w:rsidR="00515B7A">
        <w:t xml:space="preserve"> </w:t>
      </w:r>
      <w:r>
        <w:t>r. prokuratura w Sankt Petersburgu uchyliła postan</w:t>
      </w:r>
      <w:r w:rsidR="006E0913">
        <w:t>owienie z dnia</w:t>
      </w:r>
      <w:r w:rsidR="00515B7A">
        <w:t xml:space="preserve"> </w:t>
      </w:r>
      <w:r w:rsidR="006E0913">
        <w:t>11</w:t>
      </w:r>
      <w:r w:rsidR="00515B7A">
        <w:t xml:space="preserve"> </w:t>
      </w:r>
      <w:r w:rsidR="006E0913">
        <w:t>lipca</w:t>
      </w:r>
      <w:r w:rsidR="00515B7A">
        <w:t xml:space="preserve"> </w:t>
      </w:r>
      <w:r w:rsidR="006E0913">
        <w:t>2008</w:t>
      </w:r>
      <w:r w:rsidR="00515B7A">
        <w:t xml:space="preserve"> </w:t>
      </w:r>
      <w:r w:rsidR="006E0913">
        <w:t>r.</w:t>
      </w:r>
      <w:r w:rsidR="00CA0168">
        <w:t>,</w:t>
      </w:r>
      <w:r>
        <w:t xml:space="preserve"> stwierdzając, że postępowanie </w:t>
      </w:r>
      <w:r w:rsidR="006E0913">
        <w:t>wyjaśniające</w:t>
      </w:r>
      <w:r>
        <w:t xml:space="preserve"> było </w:t>
      </w:r>
      <w:r w:rsidR="006E0913">
        <w:t>niekompletne</w:t>
      </w:r>
      <w:r>
        <w:t xml:space="preserve">. Prokuratura zwróciła uwagę, że konieczne </w:t>
      </w:r>
      <w:r w:rsidR="00CA0168">
        <w:t xml:space="preserve">jest </w:t>
      </w:r>
      <w:r>
        <w:t>przesłuchanie dzieci, które uczęszczały do przedszkola wraz ze</w:t>
      </w:r>
      <w:r w:rsidR="006F4A28">
        <w:t> </w:t>
      </w:r>
      <w:r>
        <w:t>skarżącym, jak również ich rodziców, ustalenie rozmiaru uszczerbku na</w:t>
      </w:r>
      <w:r w:rsidR="006F4A28">
        <w:t> </w:t>
      </w:r>
      <w:r>
        <w:t xml:space="preserve">zdrowiu, jakiego doznał skarżący, uzyskanie i </w:t>
      </w:r>
      <w:r w:rsidR="00CA0168">
        <w:t>prze</w:t>
      </w:r>
      <w:r>
        <w:t>analiz</w:t>
      </w:r>
      <w:r w:rsidR="00CA0168">
        <w:t>owanie</w:t>
      </w:r>
      <w:r>
        <w:t xml:space="preserve"> dokumentów regulujących działania personelu przedszkoli publicznych oraz zbadanie działań pani</w:t>
      </w:r>
      <w:r w:rsidR="00515B7A">
        <w:t xml:space="preserve"> </w:t>
      </w:r>
      <w:r>
        <w:t>P.</w:t>
      </w:r>
    </w:p>
    <w:p w14:paraId="60B095E8" w14:textId="7502EE33" w:rsidR="00CA11E0" w:rsidRPr="00E51A20" w:rsidRDefault="00864081" w:rsidP="00CA11E0">
      <w:pPr>
        <w:pStyle w:val="ECHRPara"/>
      </w:pPr>
      <w:r>
        <w:t>47</w:t>
      </w:r>
      <w:r w:rsidR="006E0913">
        <w:t>.</w:t>
      </w:r>
      <w:r w:rsidR="00515B7A">
        <w:t xml:space="preserve"> </w:t>
      </w:r>
      <w:r>
        <w:t>W dniu</w:t>
      </w:r>
      <w:r w:rsidR="00515B7A">
        <w:t xml:space="preserve"> </w:t>
      </w:r>
      <w:r>
        <w:t>9</w:t>
      </w:r>
      <w:r w:rsidR="00515B7A">
        <w:t xml:space="preserve"> </w:t>
      </w:r>
      <w:r>
        <w:t>sierpnia</w:t>
      </w:r>
      <w:r w:rsidR="00515B7A">
        <w:t xml:space="preserve"> </w:t>
      </w:r>
      <w:r>
        <w:t>2008</w:t>
      </w:r>
      <w:r w:rsidR="00515B7A">
        <w:t xml:space="preserve"> </w:t>
      </w:r>
      <w:r>
        <w:t>r. śledczy przesłuchał ojca dziecka, które uczęszczało do przedszkola wraz ze skarżącym. Mężczyzna ten zeznał, że</w:t>
      </w:r>
      <w:r w:rsidR="006F4A28">
        <w:t> </w:t>
      </w:r>
      <w:r>
        <w:t>jego syn nigdy nie skarżył się na znęcanie się ze strony nauczycielek przedszkola.</w:t>
      </w:r>
    </w:p>
    <w:p w14:paraId="7173D419" w14:textId="2D42256B" w:rsidR="00CA11E0" w:rsidRPr="00E51A20" w:rsidRDefault="00864081" w:rsidP="00CA11E0">
      <w:pPr>
        <w:pStyle w:val="ECHRPara"/>
      </w:pPr>
      <w:r>
        <w:t>48</w:t>
      </w:r>
      <w:r w:rsidR="006E0913">
        <w:t>.</w:t>
      </w:r>
      <w:r w:rsidR="00515B7A">
        <w:t xml:space="preserve"> </w:t>
      </w:r>
      <w:r>
        <w:t>W dniu</w:t>
      </w:r>
      <w:r w:rsidR="00515B7A">
        <w:t xml:space="preserve"> </w:t>
      </w:r>
      <w:r>
        <w:t>11</w:t>
      </w:r>
      <w:r w:rsidR="00515B7A">
        <w:t xml:space="preserve"> </w:t>
      </w:r>
      <w:r>
        <w:t>sierpnia, a następnie ponownie w dniu</w:t>
      </w:r>
      <w:r w:rsidR="00515B7A">
        <w:t xml:space="preserve"> </w:t>
      </w:r>
      <w:r>
        <w:t>11</w:t>
      </w:r>
      <w:r w:rsidR="00515B7A">
        <w:t xml:space="preserve"> </w:t>
      </w:r>
      <w:r>
        <w:t>września</w:t>
      </w:r>
      <w:r w:rsidR="00515B7A">
        <w:t xml:space="preserve"> </w:t>
      </w:r>
      <w:r>
        <w:t>2008</w:t>
      </w:r>
      <w:r w:rsidR="00515B7A">
        <w:t xml:space="preserve"> </w:t>
      </w:r>
      <w:r>
        <w:t xml:space="preserve">r. jednostka policji obwodu Kirovskiy odmówiła wszczęcia </w:t>
      </w:r>
      <w:r w:rsidR="00F35565">
        <w:t xml:space="preserve">postępowania przygotowawczego </w:t>
      </w:r>
      <w:r>
        <w:t>przeciwko pani</w:t>
      </w:r>
      <w:r w:rsidR="00515B7A">
        <w:t xml:space="preserve"> </w:t>
      </w:r>
      <w:r>
        <w:t>K. z uwagi na brak dowodów popełnienia przestępstwa. Postanowienia te zostały uchylone w bliżej nieustalonych terminach.</w:t>
      </w:r>
    </w:p>
    <w:p w14:paraId="039CB5BA" w14:textId="1C0934DC" w:rsidR="00CA11E0" w:rsidRPr="00E51A20" w:rsidRDefault="00864081" w:rsidP="00CA11E0">
      <w:pPr>
        <w:pStyle w:val="ECHRPara"/>
      </w:pPr>
      <w:r>
        <w:lastRenderedPageBreak/>
        <w:t>49</w:t>
      </w:r>
      <w:r w:rsidR="006E0913">
        <w:t>.</w:t>
      </w:r>
      <w:r w:rsidR="00515B7A">
        <w:t xml:space="preserve"> </w:t>
      </w:r>
      <w:r>
        <w:t>W odpowiedzi na nowe zawiadomienia</w:t>
      </w:r>
      <w:r w:rsidR="006E0913">
        <w:t>,</w:t>
      </w:r>
      <w:r>
        <w:t xml:space="preserve"> złożone przez matkę skarżącego, w dniu</w:t>
      </w:r>
      <w:r w:rsidR="00515B7A">
        <w:t xml:space="preserve"> </w:t>
      </w:r>
      <w:r>
        <w:t>21</w:t>
      </w:r>
      <w:r w:rsidR="00515B7A">
        <w:t xml:space="preserve"> </w:t>
      </w:r>
      <w:r>
        <w:t>listopada</w:t>
      </w:r>
      <w:r w:rsidR="00515B7A">
        <w:t xml:space="preserve"> </w:t>
      </w:r>
      <w:r>
        <w:t>2008</w:t>
      </w:r>
      <w:r w:rsidR="00515B7A">
        <w:t xml:space="preserve"> </w:t>
      </w:r>
      <w:r>
        <w:t>r. prokuratura w Sankt Petersburgu ponownie skrytykowała prokuraturę obwodu Kirovskiy za zwłokę w</w:t>
      </w:r>
      <w:r w:rsidR="006F4A28">
        <w:t> </w:t>
      </w:r>
      <w:r>
        <w:t xml:space="preserve">prowadzeniu postępowania </w:t>
      </w:r>
      <w:r w:rsidR="005D764A" w:rsidRPr="005D764A">
        <w:t>wyjaśniając</w:t>
      </w:r>
      <w:r w:rsidRPr="005D764A">
        <w:t>ego</w:t>
      </w:r>
      <w:r>
        <w:t xml:space="preserve"> i jego nieskuteczność.</w:t>
      </w:r>
    </w:p>
    <w:p w14:paraId="2DF4509A" w14:textId="5E9E979C" w:rsidR="00CA11E0" w:rsidRPr="00E51A20" w:rsidRDefault="00864081" w:rsidP="00CA11E0">
      <w:pPr>
        <w:pStyle w:val="ECHRPara"/>
      </w:pPr>
      <w:r>
        <w:t>50</w:t>
      </w:r>
      <w:r w:rsidR="006E0913">
        <w:t>.</w:t>
      </w:r>
      <w:r w:rsidR="00515B7A">
        <w:t xml:space="preserve"> </w:t>
      </w:r>
      <w:r>
        <w:t>W dniu</w:t>
      </w:r>
      <w:r w:rsidR="00515B7A">
        <w:t xml:space="preserve"> </w:t>
      </w:r>
      <w:r>
        <w:t>1</w:t>
      </w:r>
      <w:r w:rsidR="00515B7A">
        <w:t xml:space="preserve"> </w:t>
      </w:r>
      <w:r>
        <w:t>grudnia</w:t>
      </w:r>
      <w:r w:rsidR="00515B7A">
        <w:t xml:space="preserve"> </w:t>
      </w:r>
      <w:r>
        <w:t>2008</w:t>
      </w:r>
      <w:r w:rsidR="00515B7A">
        <w:t xml:space="preserve"> </w:t>
      </w:r>
      <w:r>
        <w:t>r. śledczy przesłuchał matkę innego dziecka, które uczęszczało do przedszkola wraz ze skarżącym. Kobieta zeznała, że</w:t>
      </w:r>
      <w:r w:rsidR="006F4A28">
        <w:t> </w:t>
      </w:r>
      <w:r>
        <w:t>jej córka nigdy nie doświadczyła znęcania ze strony personelu przedszkola.</w:t>
      </w:r>
    </w:p>
    <w:p w14:paraId="10C4E7FC" w14:textId="027BEE3B" w:rsidR="00CA11E0" w:rsidRPr="00E51A20" w:rsidRDefault="00864081" w:rsidP="00CA11E0">
      <w:pPr>
        <w:pStyle w:val="ECHRHeading3"/>
      </w:pPr>
      <w:r>
        <w:t>2.</w:t>
      </w:r>
      <w:r w:rsidR="00515B7A">
        <w:t xml:space="preserve"> </w:t>
      </w:r>
      <w:r w:rsidR="005163F4">
        <w:t>Postępowanie przygotowawcze</w:t>
      </w:r>
    </w:p>
    <w:p w14:paraId="6D045F53" w14:textId="556ACEDF" w:rsidR="00CA11E0" w:rsidRPr="00E51A20" w:rsidRDefault="00864081" w:rsidP="00CA11E0">
      <w:pPr>
        <w:pStyle w:val="ECHRPara"/>
      </w:pPr>
      <w:r>
        <w:t>51</w:t>
      </w:r>
      <w:r w:rsidR="006E0913">
        <w:t>.</w:t>
      </w:r>
      <w:r w:rsidR="00515B7A">
        <w:t xml:space="preserve"> </w:t>
      </w:r>
      <w:r>
        <w:t>W dniu</w:t>
      </w:r>
      <w:r w:rsidR="00515B7A">
        <w:t xml:space="preserve"> </w:t>
      </w:r>
      <w:r>
        <w:t>19</w:t>
      </w:r>
      <w:r w:rsidR="00515B7A">
        <w:t xml:space="preserve"> </w:t>
      </w:r>
      <w:r>
        <w:t>stycznia</w:t>
      </w:r>
      <w:r w:rsidR="00515B7A">
        <w:t xml:space="preserve"> </w:t>
      </w:r>
      <w:r>
        <w:t>2009</w:t>
      </w:r>
      <w:r w:rsidR="00515B7A">
        <w:t xml:space="preserve"> </w:t>
      </w:r>
      <w:r>
        <w:t xml:space="preserve">r. jednostka policji obwodu Kirovskiy wszczęła </w:t>
      </w:r>
      <w:r w:rsidR="005163F4" w:rsidRPr="00630F77">
        <w:t xml:space="preserve">postępowanie </w:t>
      </w:r>
      <w:r w:rsidR="00630F77" w:rsidRPr="00630F77">
        <w:t>przygotowawcze</w:t>
      </w:r>
      <w:r w:rsidR="00630F77">
        <w:t xml:space="preserve"> </w:t>
      </w:r>
      <w:r>
        <w:t>przeciwko pani</w:t>
      </w:r>
      <w:r w:rsidR="00515B7A">
        <w:t xml:space="preserve"> </w:t>
      </w:r>
      <w:r>
        <w:t>K. i pani</w:t>
      </w:r>
      <w:r w:rsidR="00515B7A">
        <w:t xml:space="preserve"> </w:t>
      </w:r>
      <w:r>
        <w:t>P.</w:t>
      </w:r>
    </w:p>
    <w:p w14:paraId="5BC9D682" w14:textId="20459FD7" w:rsidR="00CA11E0" w:rsidRPr="00E51A20" w:rsidRDefault="00864081" w:rsidP="00CA11E0">
      <w:pPr>
        <w:pStyle w:val="ECHRPara"/>
      </w:pPr>
      <w:r>
        <w:t>52</w:t>
      </w:r>
      <w:r w:rsidR="006E0913">
        <w:t>.</w:t>
      </w:r>
      <w:r w:rsidR="00515B7A">
        <w:t xml:space="preserve"> </w:t>
      </w:r>
      <w:r>
        <w:t>W dniu</w:t>
      </w:r>
      <w:r w:rsidR="00515B7A">
        <w:t xml:space="preserve"> </w:t>
      </w:r>
      <w:r>
        <w:t>4</w:t>
      </w:r>
      <w:r w:rsidR="00515B7A">
        <w:t xml:space="preserve"> </w:t>
      </w:r>
      <w:r>
        <w:t>marca</w:t>
      </w:r>
      <w:r w:rsidR="00515B7A">
        <w:t xml:space="preserve"> </w:t>
      </w:r>
      <w:r>
        <w:t>2009</w:t>
      </w:r>
      <w:r w:rsidR="00515B7A">
        <w:t xml:space="preserve"> </w:t>
      </w:r>
      <w:r>
        <w:t>r. w ramach prowadzonego postępowania skarżącemu przyznano status pokrzywdzonego. Matka skarżącego została uznana za jego przedstawiciela.</w:t>
      </w:r>
    </w:p>
    <w:p w14:paraId="69370D85" w14:textId="2A11B926" w:rsidR="00CA11E0" w:rsidRPr="00E51A20" w:rsidRDefault="00864081" w:rsidP="00CA11E0">
      <w:pPr>
        <w:pStyle w:val="ECHRHeading4"/>
      </w:pPr>
      <w:r>
        <w:t>a)</w:t>
      </w:r>
      <w:r w:rsidR="00515B7A">
        <w:t xml:space="preserve"> </w:t>
      </w:r>
      <w:r>
        <w:t xml:space="preserve">Dowody </w:t>
      </w:r>
      <w:r w:rsidR="006E0913">
        <w:t>zgromadzone</w:t>
      </w:r>
      <w:r>
        <w:t xml:space="preserve"> podczas </w:t>
      </w:r>
      <w:r w:rsidR="005163F4">
        <w:t>postępowania przygotowawczego</w:t>
      </w:r>
    </w:p>
    <w:p w14:paraId="000E8E6C" w14:textId="51B8685F" w:rsidR="00CA11E0" w:rsidRPr="00E51A20" w:rsidRDefault="00864081" w:rsidP="00CA11E0">
      <w:pPr>
        <w:pStyle w:val="ECHRPara"/>
      </w:pPr>
      <w:bookmarkStart w:id="3" w:name="evidence"/>
      <w:r>
        <w:t>53</w:t>
      </w:r>
      <w:bookmarkEnd w:id="3"/>
      <w:r w:rsidR="004B5F48">
        <w:t>.</w:t>
      </w:r>
      <w:r w:rsidR="00515B7A">
        <w:t xml:space="preserve"> </w:t>
      </w:r>
      <w:r>
        <w:t xml:space="preserve">W trakcie </w:t>
      </w:r>
      <w:r w:rsidR="005163F4" w:rsidRPr="00630F77">
        <w:t>postępowania przygotowawczego</w:t>
      </w:r>
      <w:r w:rsidRPr="00630F77">
        <w:t>,</w:t>
      </w:r>
      <w:r>
        <w:t xml:space="preserve"> które trwało co najmniej do grudnia</w:t>
      </w:r>
      <w:r w:rsidR="00515B7A">
        <w:t xml:space="preserve"> </w:t>
      </w:r>
      <w:r>
        <w:t>2014</w:t>
      </w:r>
      <w:r w:rsidR="00515B7A">
        <w:t xml:space="preserve"> </w:t>
      </w:r>
      <w:r>
        <w:t>r., jednostka policji zgromadziła następujące dowody.</w:t>
      </w:r>
    </w:p>
    <w:p w14:paraId="497A7650" w14:textId="2A88DAC1" w:rsidR="00CA11E0" w:rsidRPr="00E51A20" w:rsidRDefault="00864081" w:rsidP="00CA11E0">
      <w:pPr>
        <w:pStyle w:val="ECHRHeading5"/>
      </w:pPr>
      <w:r>
        <w:t>(i)</w:t>
      </w:r>
      <w:r w:rsidR="00515B7A">
        <w:t xml:space="preserve"> </w:t>
      </w:r>
      <w:r>
        <w:t>Zeznania skarżącego</w:t>
      </w:r>
    </w:p>
    <w:p w14:paraId="7A19B3ED" w14:textId="0D4B4F70" w:rsidR="00CA11E0" w:rsidRPr="00E51A20" w:rsidRDefault="00864081" w:rsidP="00CA11E0">
      <w:pPr>
        <w:pStyle w:val="ECHRPara"/>
      </w:pPr>
      <w:r>
        <w:t>54</w:t>
      </w:r>
      <w:r w:rsidR="004B5F48">
        <w:t>.</w:t>
      </w:r>
      <w:r w:rsidR="00515B7A">
        <w:t xml:space="preserve"> </w:t>
      </w:r>
      <w:r>
        <w:t>W dniu</w:t>
      </w:r>
      <w:r w:rsidR="00515B7A">
        <w:t xml:space="preserve"> </w:t>
      </w:r>
      <w:r>
        <w:t>4</w:t>
      </w:r>
      <w:r w:rsidR="00515B7A">
        <w:t xml:space="preserve"> </w:t>
      </w:r>
      <w:r>
        <w:t>marca</w:t>
      </w:r>
      <w:r w:rsidR="00515B7A">
        <w:t xml:space="preserve"> </w:t>
      </w:r>
      <w:r>
        <w:t>2009</w:t>
      </w:r>
      <w:r w:rsidR="00515B7A">
        <w:t xml:space="preserve"> </w:t>
      </w:r>
      <w:r>
        <w:t>r. skarżący został przesłuchany przez śledczego w obecności pełnomocnika, matki i nauczycielki. Skarżący zeznał, że pani</w:t>
      </w:r>
      <w:r w:rsidR="00515B7A">
        <w:t xml:space="preserve"> </w:t>
      </w:r>
      <w:r>
        <w:t>K. i pani</w:t>
      </w:r>
      <w:r w:rsidR="00515B7A">
        <w:t xml:space="preserve"> </w:t>
      </w:r>
      <w:r>
        <w:t xml:space="preserve">P. często stosowały kary wobec niego i niektórych </w:t>
      </w:r>
      <w:r w:rsidR="001B43EE">
        <w:t>innych</w:t>
      </w:r>
      <w:r>
        <w:t xml:space="preserve"> dzieci. W szczególności wielokrotnie zmuszały skarżącego do spania w toaletach i</w:t>
      </w:r>
      <w:r w:rsidR="006F4A28">
        <w:t> </w:t>
      </w:r>
      <w:r>
        <w:t>straszyły go, że zostanie zjedzony przez szczury. Raz pani</w:t>
      </w:r>
      <w:r w:rsidR="00515B7A">
        <w:t xml:space="preserve"> </w:t>
      </w:r>
      <w:r>
        <w:t>K. zakleiła mu usta i ręce taśmą klejącą. Ponadto spoliczkowała go, gdy odmówił otwarcia oczu, by umożliwić podanie kropli. Innym razem pani</w:t>
      </w:r>
      <w:r w:rsidR="00515B7A">
        <w:t xml:space="preserve"> </w:t>
      </w:r>
      <w:r>
        <w:t>K. ochlapała twarz jego kolegi farbą, ponieważ nie podobały jej się jego rysunki. Skarżący zeznał również, że pani</w:t>
      </w:r>
      <w:r w:rsidR="00515B7A">
        <w:t xml:space="preserve"> </w:t>
      </w:r>
      <w:r>
        <w:t>K. i pani</w:t>
      </w:r>
      <w:r w:rsidR="00515B7A">
        <w:t xml:space="preserve"> </w:t>
      </w:r>
      <w:r>
        <w:t>P. zakazały mu opowiadania rodzicom o</w:t>
      </w:r>
      <w:r w:rsidR="006F4A28">
        <w:t> </w:t>
      </w:r>
      <w:r>
        <w:t>tych karach.</w:t>
      </w:r>
    </w:p>
    <w:p w14:paraId="471882E8" w14:textId="613DA35D" w:rsidR="00CA11E0" w:rsidRPr="00E51A20" w:rsidRDefault="00864081" w:rsidP="00CA11E0">
      <w:pPr>
        <w:pStyle w:val="ECHRPara"/>
      </w:pPr>
      <w:r>
        <w:t>55</w:t>
      </w:r>
      <w:r w:rsidR="004B5F48">
        <w:t>.</w:t>
      </w:r>
      <w:r w:rsidR="00515B7A">
        <w:t xml:space="preserve"> </w:t>
      </w:r>
      <w:r>
        <w:t>W dniu</w:t>
      </w:r>
      <w:r w:rsidR="00515B7A">
        <w:t xml:space="preserve"> </w:t>
      </w:r>
      <w:r>
        <w:t>24</w:t>
      </w:r>
      <w:r w:rsidR="00515B7A">
        <w:t xml:space="preserve"> </w:t>
      </w:r>
      <w:r>
        <w:t>marca</w:t>
      </w:r>
      <w:r w:rsidR="00515B7A">
        <w:t xml:space="preserve"> </w:t>
      </w:r>
      <w:r>
        <w:t>2009</w:t>
      </w:r>
      <w:r w:rsidR="00515B7A">
        <w:t xml:space="preserve"> </w:t>
      </w:r>
      <w:r>
        <w:t>r. śledczy zabrał skarżącego do przedszkola nr</w:t>
      </w:r>
      <w:r w:rsidR="00515B7A">
        <w:t xml:space="preserve"> </w:t>
      </w:r>
      <w:r>
        <w:t>42, gdzie skarżący powtórzył swoje wcześniejsze zeznania. W</w:t>
      </w:r>
      <w:r w:rsidR="006F4A28">
        <w:t> </w:t>
      </w:r>
      <w:r>
        <w:t>szczególności wskazał on śledczemu miejsce w toaletach, gdzie znajdowało się jego składane łóżko</w:t>
      </w:r>
      <w:r w:rsidR="00BE6FA8">
        <w:t>,</w:t>
      </w:r>
      <w:r>
        <w:t xml:space="preserve"> oraz miejsce </w:t>
      </w:r>
      <w:r w:rsidR="002154C1">
        <w:t>w przedpokoju</w:t>
      </w:r>
      <w:r>
        <w:t xml:space="preserve">, gdzie </w:t>
      </w:r>
      <w:r w:rsidR="00CF3D2D">
        <w:t>on i</w:t>
      </w:r>
      <w:r w:rsidR="006F4A28">
        <w:t> </w:t>
      </w:r>
      <w:r w:rsidR="00CF3D2D">
        <w:t xml:space="preserve">inne dzieci byli zmuszani </w:t>
      </w:r>
      <w:r>
        <w:t xml:space="preserve">do stania </w:t>
      </w:r>
      <w:r w:rsidR="00CF3D2D">
        <w:t xml:space="preserve">tylko </w:t>
      </w:r>
      <w:r>
        <w:t>w bieliźnie i podkoszulkach, z</w:t>
      </w:r>
      <w:r w:rsidR="006F4A28">
        <w:t> </w:t>
      </w:r>
      <w:r>
        <w:t>wyciągniętymi w górę rękoma</w:t>
      </w:r>
      <w:r w:rsidR="00CF3D2D">
        <w:t xml:space="preserve"> i osobno, przez cały czas leżakowania</w:t>
      </w:r>
      <w:r>
        <w:t>. Następnie pokazał śledczemu, gdzie i w jaki sposób unieruchomiono go za</w:t>
      </w:r>
      <w:r w:rsidR="006F4A28">
        <w:t> </w:t>
      </w:r>
      <w:r>
        <w:t>pomocą taśmy klejącej, jak również wskazał miejsce i sposób podania mu kropli do oczu. Pokazał też śledcze</w:t>
      </w:r>
      <w:r w:rsidR="00CF3D2D">
        <w:t>mu szafę, w której był zamykany</w:t>
      </w:r>
      <w:r>
        <w:t xml:space="preserve"> w</w:t>
      </w:r>
      <w:r w:rsidR="006F4A28">
        <w:t> </w:t>
      </w:r>
      <w:r>
        <w:t>ciemności. Na koniec powiedział śledczemu, że jeśli nie spał w</w:t>
      </w:r>
      <w:r w:rsidR="006F4A28">
        <w:t> </w:t>
      </w:r>
      <w:r>
        <w:t>godzinach leżakowania, pani</w:t>
      </w:r>
      <w:r w:rsidR="00515B7A">
        <w:t xml:space="preserve"> </w:t>
      </w:r>
      <w:r>
        <w:t>K. i pani</w:t>
      </w:r>
      <w:r w:rsidR="00515B7A">
        <w:t xml:space="preserve"> </w:t>
      </w:r>
      <w:r>
        <w:t xml:space="preserve">P. przyciskały jego głowę </w:t>
      </w:r>
      <w:r>
        <w:lastRenderedPageBreak/>
        <w:t>do</w:t>
      </w:r>
      <w:r w:rsidR="006F4A28">
        <w:t> </w:t>
      </w:r>
      <w:r>
        <w:t>łóżka, aż zaczynała boleć. Adwokat skarżącego, matka skarżącego, psycholog i nauczycielka byli obecni podczas przesłuchania.</w:t>
      </w:r>
    </w:p>
    <w:p w14:paraId="1262E935" w14:textId="4681F1CB" w:rsidR="00CA11E0" w:rsidRPr="00E51A20" w:rsidRDefault="00864081" w:rsidP="00CA11E0">
      <w:pPr>
        <w:pStyle w:val="ECHRPara"/>
      </w:pPr>
      <w:r>
        <w:t>56</w:t>
      </w:r>
      <w:r w:rsidR="004B5F48">
        <w:t>.</w:t>
      </w:r>
      <w:r w:rsidR="00515B7A">
        <w:t xml:space="preserve"> </w:t>
      </w:r>
      <w:r>
        <w:t>W dniu</w:t>
      </w:r>
      <w:r w:rsidR="00515B7A">
        <w:t xml:space="preserve"> </w:t>
      </w:r>
      <w:r>
        <w:t>9</w:t>
      </w:r>
      <w:r w:rsidR="00515B7A">
        <w:t xml:space="preserve"> </w:t>
      </w:r>
      <w:r>
        <w:t>czerwca</w:t>
      </w:r>
      <w:r w:rsidR="00515B7A">
        <w:t xml:space="preserve"> </w:t>
      </w:r>
      <w:r>
        <w:t>2009</w:t>
      </w:r>
      <w:r w:rsidR="00515B7A">
        <w:t xml:space="preserve"> </w:t>
      </w:r>
      <w:r>
        <w:t>r. skarżący został ponownie przesłuchany. Powtórzył on swoje wcześniejsze zeznania. Dodał również, że pani</w:t>
      </w:r>
      <w:r w:rsidR="00515B7A">
        <w:t xml:space="preserve"> </w:t>
      </w:r>
      <w:r>
        <w:t>K. uderzyła go w plecy.</w:t>
      </w:r>
    </w:p>
    <w:p w14:paraId="77995172" w14:textId="0225E060" w:rsidR="00CA11E0" w:rsidRPr="00E51A20" w:rsidRDefault="00864081" w:rsidP="00CA11E0">
      <w:pPr>
        <w:pStyle w:val="ECHRHeading5"/>
      </w:pPr>
      <w:r>
        <w:t>(ii)</w:t>
      </w:r>
      <w:r w:rsidR="00515B7A">
        <w:t xml:space="preserve"> </w:t>
      </w:r>
      <w:r>
        <w:t>Wyjaśnienia podejrzanych</w:t>
      </w:r>
    </w:p>
    <w:p w14:paraId="4FD66F49" w14:textId="564F72A2" w:rsidR="00CA11E0" w:rsidRPr="00E51A20" w:rsidRDefault="00864081" w:rsidP="00CA11E0">
      <w:pPr>
        <w:pStyle w:val="ECHRPara"/>
      </w:pPr>
      <w:r>
        <w:t>57</w:t>
      </w:r>
      <w:r w:rsidR="004B5F48">
        <w:t>.</w:t>
      </w:r>
      <w:r w:rsidR="00515B7A">
        <w:t xml:space="preserve"> </w:t>
      </w:r>
      <w:r>
        <w:t>Pani</w:t>
      </w:r>
      <w:r w:rsidR="00515B7A">
        <w:t xml:space="preserve"> </w:t>
      </w:r>
      <w:r>
        <w:t>P. została przesłuchana przez śledczego w dniach</w:t>
      </w:r>
      <w:r w:rsidR="00515B7A">
        <w:t xml:space="preserve"> </w:t>
      </w:r>
      <w:r>
        <w:t>6</w:t>
      </w:r>
      <w:r w:rsidR="00515B7A">
        <w:t xml:space="preserve"> </w:t>
      </w:r>
      <w:r>
        <w:t>lutego i</w:t>
      </w:r>
      <w:r w:rsidR="006F4A28">
        <w:t> </w:t>
      </w:r>
      <w:r>
        <w:t>21</w:t>
      </w:r>
      <w:r w:rsidR="006F4A28">
        <w:t> </w:t>
      </w:r>
      <w:r>
        <w:t>maja</w:t>
      </w:r>
      <w:r w:rsidR="00515B7A">
        <w:t xml:space="preserve"> </w:t>
      </w:r>
      <w:r>
        <w:t>2009</w:t>
      </w:r>
      <w:r w:rsidR="00515B7A">
        <w:t xml:space="preserve"> </w:t>
      </w:r>
      <w:r>
        <w:t>r., 23</w:t>
      </w:r>
      <w:r w:rsidR="00515B7A">
        <w:t xml:space="preserve"> </w:t>
      </w:r>
      <w:r>
        <w:t>sierpnia</w:t>
      </w:r>
      <w:r w:rsidR="00515B7A">
        <w:t xml:space="preserve"> </w:t>
      </w:r>
      <w:r>
        <w:t>2011</w:t>
      </w:r>
      <w:r w:rsidR="00515B7A">
        <w:t xml:space="preserve"> </w:t>
      </w:r>
      <w:r>
        <w:t>r. i</w:t>
      </w:r>
      <w:r w:rsidR="00515B7A">
        <w:t xml:space="preserve"> </w:t>
      </w:r>
      <w:r>
        <w:t>13</w:t>
      </w:r>
      <w:r w:rsidR="00515B7A">
        <w:t xml:space="preserve"> </w:t>
      </w:r>
      <w:r>
        <w:t>marca</w:t>
      </w:r>
      <w:r w:rsidR="00515B7A">
        <w:t xml:space="preserve"> </w:t>
      </w:r>
      <w:r>
        <w:t>2014</w:t>
      </w:r>
      <w:r w:rsidR="00515B7A">
        <w:t xml:space="preserve"> </w:t>
      </w:r>
      <w:r>
        <w:t>r. Początkowo powołała się na przysługujące jej prawo do milczenia i odmówiła składania wyjaśnień. Następnie zaprzeczyła znęcaniu się nad skarżącym czy innymi dziećmi. Wyjaśniła, że skarżący miewał tiki nerwowe od września</w:t>
      </w:r>
      <w:r w:rsidR="00515B7A">
        <w:t xml:space="preserve"> </w:t>
      </w:r>
      <w:r>
        <w:t>2005</w:t>
      </w:r>
      <w:r w:rsidR="00515B7A">
        <w:t xml:space="preserve"> </w:t>
      </w:r>
      <w:r>
        <w:t>r. Podczas ostatniej tury przesłuchań wystąpiła ona z wnioskiem o umorzenie postępowania karnego z powodu przedawnienia.</w:t>
      </w:r>
    </w:p>
    <w:p w14:paraId="70781A82" w14:textId="2B5386EC" w:rsidR="00CA11E0" w:rsidRPr="00E51A20" w:rsidRDefault="00864081" w:rsidP="00CA11E0">
      <w:pPr>
        <w:pStyle w:val="ECHRPara"/>
      </w:pPr>
      <w:r>
        <w:t>58</w:t>
      </w:r>
      <w:r w:rsidR="004B5F48">
        <w:t>.</w:t>
      </w:r>
      <w:r w:rsidR="00515B7A">
        <w:t xml:space="preserve"> </w:t>
      </w:r>
      <w:r>
        <w:t>Pani</w:t>
      </w:r>
      <w:r w:rsidR="00515B7A">
        <w:t xml:space="preserve"> </w:t>
      </w:r>
      <w:r>
        <w:t>K. została przesłuchana w dniach</w:t>
      </w:r>
      <w:r w:rsidR="00515B7A">
        <w:t xml:space="preserve"> </w:t>
      </w:r>
      <w:r>
        <w:t>5</w:t>
      </w:r>
      <w:r w:rsidR="00515B7A">
        <w:t xml:space="preserve"> </w:t>
      </w:r>
      <w:r>
        <w:t>lutego i</w:t>
      </w:r>
      <w:r w:rsidR="00515B7A">
        <w:t xml:space="preserve"> </w:t>
      </w:r>
      <w:r>
        <w:t>22</w:t>
      </w:r>
      <w:r w:rsidR="00515B7A">
        <w:t xml:space="preserve"> </w:t>
      </w:r>
      <w:r>
        <w:t>czerwca</w:t>
      </w:r>
      <w:r w:rsidR="00515B7A">
        <w:t xml:space="preserve"> </w:t>
      </w:r>
      <w:r>
        <w:t>2009</w:t>
      </w:r>
      <w:r w:rsidR="00515B7A">
        <w:t xml:space="preserve"> </w:t>
      </w:r>
      <w:r>
        <w:t>r. oraz</w:t>
      </w:r>
      <w:r w:rsidR="00515B7A">
        <w:t xml:space="preserve"> </w:t>
      </w:r>
      <w:r>
        <w:t>13</w:t>
      </w:r>
      <w:r w:rsidR="00515B7A">
        <w:t xml:space="preserve"> </w:t>
      </w:r>
      <w:r>
        <w:t>marca</w:t>
      </w:r>
      <w:r w:rsidR="00515B7A">
        <w:t xml:space="preserve"> </w:t>
      </w:r>
      <w:r>
        <w:t>2014</w:t>
      </w:r>
      <w:r w:rsidR="00515B7A">
        <w:t xml:space="preserve"> </w:t>
      </w:r>
      <w:r>
        <w:t>r. Początkowo również odmówiła złożenia wyjaśnień. Następnie zaprzeczyła znęcaniu się nad skarżącym czy innymi dziećmi. Stwierdziła, że skarżący od lata</w:t>
      </w:r>
      <w:r w:rsidR="00515B7A">
        <w:t xml:space="preserve"> </w:t>
      </w:r>
      <w:r>
        <w:t>2005</w:t>
      </w:r>
      <w:r w:rsidR="00515B7A">
        <w:t xml:space="preserve"> </w:t>
      </w:r>
      <w:r>
        <w:t>r. miewał tiki nerwowe oraz że</w:t>
      </w:r>
      <w:r w:rsidR="006F4A28">
        <w:t> </w:t>
      </w:r>
      <w:r>
        <w:t>asystentka nauczyciela, pani</w:t>
      </w:r>
      <w:r w:rsidR="00515B7A">
        <w:t xml:space="preserve"> </w:t>
      </w:r>
      <w:r>
        <w:t>Ch., złożyła przeciwko niej fałszywe zeznania w ramach zemsty za krytyczne uwagi, jakie miała w odniesieniu do niezadowalającej pracy pani</w:t>
      </w:r>
      <w:r w:rsidR="00515B7A">
        <w:t xml:space="preserve"> </w:t>
      </w:r>
      <w:r>
        <w:t>Ch. Podczas ostatniej tury przesłuchań ponownie odmówiła złożenia wyjaśnień i wystąpiła z wnioskiem o</w:t>
      </w:r>
      <w:r w:rsidR="006F4A28">
        <w:t> </w:t>
      </w:r>
      <w:r>
        <w:t>umorzenie postępowania karnego z powodu przedawnienia.</w:t>
      </w:r>
    </w:p>
    <w:p w14:paraId="4A9DE902" w14:textId="78E75656" w:rsidR="00CA11E0" w:rsidRPr="00E51A20" w:rsidRDefault="00864081" w:rsidP="00CA11E0">
      <w:pPr>
        <w:pStyle w:val="ECHRHeading5"/>
      </w:pPr>
      <w:r>
        <w:t>(iii)</w:t>
      </w:r>
      <w:r w:rsidR="00515B7A">
        <w:t xml:space="preserve"> </w:t>
      </w:r>
      <w:r>
        <w:t>Zeznania świadków</w:t>
      </w:r>
    </w:p>
    <w:p w14:paraId="2700CE44" w14:textId="52A5C956" w:rsidR="00CA11E0" w:rsidRPr="00E51A20" w:rsidRDefault="00864081" w:rsidP="00CA11E0">
      <w:pPr>
        <w:pStyle w:val="ECHRPara"/>
      </w:pPr>
      <w:r>
        <w:t>59</w:t>
      </w:r>
      <w:r w:rsidR="004B5F48">
        <w:t>.</w:t>
      </w:r>
      <w:r w:rsidR="00515B7A">
        <w:t xml:space="preserve"> </w:t>
      </w:r>
      <w:r>
        <w:t>W dniu</w:t>
      </w:r>
      <w:r w:rsidR="00515B7A">
        <w:t xml:space="preserve"> </w:t>
      </w:r>
      <w:r>
        <w:t>10</w:t>
      </w:r>
      <w:r w:rsidR="00515B7A">
        <w:t xml:space="preserve"> </w:t>
      </w:r>
      <w:r>
        <w:t>kwietnia</w:t>
      </w:r>
      <w:r w:rsidR="00515B7A">
        <w:t xml:space="preserve"> </w:t>
      </w:r>
      <w:r>
        <w:t>2009</w:t>
      </w:r>
      <w:r w:rsidR="00515B7A">
        <w:t xml:space="preserve"> </w:t>
      </w:r>
      <w:r>
        <w:t>r. przesłuchano pielęgniarkę panią</w:t>
      </w:r>
      <w:r w:rsidR="00515B7A">
        <w:t xml:space="preserve"> </w:t>
      </w:r>
      <w:r>
        <w:t>Pt. Zeznała, że to ona podała dzieciom krople do oczu w dniu</w:t>
      </w:r>
      <w:r w:rsidR="00515B7A">
        <w:t xml:space="preserve"> </w:t>
      </w:r>
      <w:r>
        <w:t>7</w:t>
      </w:r>
      <w:r w:rsidR="00515B7A">
        <w:t xml:space="preserve"> </w:t>
      </w:r>
      <w:r>
        <w:t>listopada</w:t>
      </w:r>
      <w:r w:rsidR="00515B7A">
        <w:t xml:space="preserve"> </w:t>
      </w:r>
      <w:r>
        <w:t>2005</w:t>
      </w:r>
      <w:r w:rsidR="006F4A28">
        <w:t> </w:t>
      </w:r>
      <w:r>
        <w:t>r., ponieważ u jednego z nich wystąpiła infekcja oczu. Kiedy dowiedziała się od matki skarżącego, że skarżący zaczął mieć tiki nerwowe oczu, rozmawiała z panią</w:t>
      </w:r>
      <w:r w:rsidR="00515B7A">
        <w:t xml:space="preserve"> </w:t>
      </w:r>
      <w:r>
        <w:t>K. i panią</w:t>
      </w:r>
      <w:r w:rsidR="00515B7A">
        <w:t xml:space="preserve"> </w:t>
      </w:r>
      <w:r>
        <w:t>P., które potwierdziły, że skarżący miewał tiki nerwowe przed dniem</w:t>
      </w:r>
      <w:r w:rsidR="00515B7A">
        <w:t xml:space="preserve"> </w:t>
      </w:r>
      <w:r>
        <w:t>7</w:t>
      </w:r>
      <w:r w:rsidR="00515B7A">
        <w:t xml:space="preserve"> </w:t>
      </w:r>
      <w:r>
        <w:t>listopada</w:t>
      </w:r>
      <w:r w:rsidR="00515B7A">
        <w:t xml:space="preserve"> </w:t>
      </w:r>
      <w:r>
        <w:t>2005</w:t>
      </w:r>
      <w:r w:rsidR="00515B7A">
        <w:t xml:space="preserve"> </w:t>
      </w:r>
      <w:r>
        <w:t>r. Nigdy nie była świadkiem znęcania się nad dziećmi przez panią</w:t>
      </w:r>
      <w:r w:rsidR="00515B7A">
        <w:t xml:space="preserve"> </w:t>
      </w:r>
      <w:r>
        <w:t>K. i panią</w:t>
      </w:r>
      <w:r w:rsidR="00515B7A">
        <w:t xml:space="preserve"> </w:t>
      </w:r>
      <w:r>
        <w:t>P., jednak podczas przesłuchań w dniach</w:t>
      </w:r>
      <w:r w:rsidR="00515B7A">
        <w:t xml:space="preserve"> </w:t>
      </w:r>
      <w:r>
        <w:t>24</w:t>
      </w:r>
      <w:r w:rsidR="00515B7A">
        <w:t xml:space="preserve"> </w:t>
      </w:r>
      <w:r>
        <w:t>października</w:t>
      </w:r>
      <w:r w:rsidR="00515B7A">
        <w:t xml:space="preserve"> </w:t>
      </w:r>
      <w:r>
        <w:t>2011</w:t>
      </w:r>
      <w:r w:rsidR="00515B7A">
        <w:t xml:space="preserve"> </w:t>
      </w:r>
      <w:r>
        <w:t>r. i</w:t>
      </w:r>
      <w:r w:rsidR="00515B7A">
        <w:t xml:space="preserve"> </w:t>
      </w:r>
      <w:r>
        <w:t>24</w:t>
      </w:r>
      <w:r w:rsidR="00515B7A">
        <w:t xml:space="preserve"> </w:t>
      </w:r>
      <w:r>
        <w:t>lipca</w:t>
      </w:r>
      <w:r w:rsidR="00515B7A">
        <w:t xml:space="preserve"> </w:t>
      </w:r>
      <w:r>
        <w:t>2012</w:t>
      </w:r>
      <w:r w:rsidR="00515B7A">
        <w:t xml:space="preserve"> </w:t>
      </w:r>
      <w:r>
        <w:t>r. pani</w:t>
      </w:r>
      <w:r w:rsidR="00515B7A">
        <w:t xml:space="preserve"> </w:t>
      </w:r>
      <w:r>
        <w:t>Pt. zeznała, że podczas poprzedniej tury przesłuchań skłamała, że</w:t>
      </w:r>
      <w:r w:rsidR="006F4A28">
        <w:t> </w:t>
      </w:r>
      <w:r>
        <w:t>w</w:t>
      </w:r>
      <w:r w:rsidR="006F4A28">
        <w:t> </w:t>
      </w:r>
      <w:r>
        <w:t>dniu</w:t>
      </w:r>
      <w:r w:rsidR="00515B7A">
        <w:t xml:space="preserve"> </w:t>
      </w:r>
      <w:r>
        <w:t>7</w:t>
      </w:r>
      <w:r w:rsidR="00515B7A">
        <w:t xml:space="preserve"> </w:t>
      </w:r>
      <w:r>
        <w:t>listopada</w:t>
      </w:r>
      <w:r w:rsidR="00515B7A">
        <w:t xml:space="preserve"> </w:t>
      </w:r>
      <w:r>
        <w:t>2005</w:t>
      </w:r>
      <w:r w:rsidR="00515B7A">
        <w:t xml:space="preserve"> </w:t>
      </w:r>
      <w:r>
        <w:t>r. podała dzieciom krople do oczu. W</w:t>
      </w:r>
      <w:r w:rsidR="006F4A28">
        <w:t> </w:t>
      </w:r>
      <w:r>
        <w:t>rzeczywistości krople do oczu zostały podane przez panią K. bez jej (tzn.</w:t>
      </w:r>
      <w:r w:rsidR="006F4A28">
        <w:t> </w:t>
      </w:r>
      <w:r>
        <w:t>pani</w:t>
      </w:r>
      <w:r w:rsidR="00515B7A">
        <w:t xml:space="preserve"> </w:t>
      </w:r>
      <w:r>
        <w:t>Pt.) pozwolenia. Skłamała w tej kwestii, ponieważ zrobiło jej się żal pani</w:t>
      </w:r>
      <w:r w:rsidR="00515B7A">
        <w:t xml:space="preserve"> </w:t>
      </w:r>
      <w:r>
        <w:t>K. i nie chciała, aby została ukarana.</w:t>
      </w:r>
    </w:p>
    <w:p w14:paraId="64F5C6B1" w14:textId="61A1674A" w:rsidR="00CA11E0" w:rsidRPr="00E51A20" w:rsidRDefault="00864081" w:rsidP="00CA11E0">
      <w:pPr>
        <w:pStyle w:val="ECHRPara"/>
      </w:pPr>
      <w:r>
        <w:t>60</w:t>
      </w:r>
      <w:r w:rsidR="004B5F48">
        <w:t>.</w:t>
      </w:r>
      <w:r w:rsidR="00515B7A">
        <w:t xml:space="preserve"> </w:t>
      </w:r>
      <w:r>
        <w:t>W dniach</w:t>
      </w:r>
      <w:r w:rsidR="00515B7A">
        <w:t xml:space="preserve"> </w:t>
      </w:r>
      <w:r>
        <w:t>19</w:t>
      </w:r>
      <w:r w:rsidR="00515B7A">
        <w:t xml:space="preserve"> </w:t>
      </w:r>
      <w:r>
        <w:t>czerwca</w:t>
      </w:r>
      <w:r w:rsidR="00515B7A">
        <w:t xml:space="preserve"> </w:t>
      </w:r>
      <w:r>
        <w:t>2009</w:t>
      </w:r>
      <w:r w:rsidR="00515B7A">
        <w:t xml:space="preserve"> </w:t>
      </w:r>
      <w:r>
        <w:t>r. i</w:t>
      </w:r>
      <w:r w:rsidR="00515B7A">
        <w:t xml:space="preserve"> </w:t>
      </w:r>
      <w:r>
        <w:t>21</w:t>
      </w:r>
      <w:r w:rsidR="00515B7A">
        <w:t xml:space="preserve"> </w:t>
      </w:r>
      <w:r>
        <w:t>października</w:t>
      </w:r>
      <w:r w:rsidR="00515B7A">
        <w:t xml:space="preserve"> </w:t>
      </w:r>
      <w:r>
        <w:t>2010</w:t>
      </w:r>
      <w:r w:rsidR="00515B7A">
        <w:t xml:space="preserve"> </w:t>
      </w:r>
      <w:r>
        <w:t>r. przesłuchano asystentkę nauczyciela panią</w:t>
      </w:r>
      <w:r w:rsidR="00515B7A">
        <w:t xml:space="preserve"> </w:t>
      </w:r>
      <w:r>
        <w:t>Ch. Zeznała ona, że w dniu</w:t>
      </w:r>
      <w:r w:rsidR="00515B7A">
        <w:t xml:space="preserve"> </w:t>
      </w:r>
      <w:r>
        <w:t>7</w:t>
      </w:r>
      <w:r w:rsidR="00515B7A">
        <w:t xml:space="preserve"> </w:t>
      </w:r>
      <w:r>
        <w:t>listopada</w:t>
      </w:r>
      <w:r w:rsidR="00515B7A">
        <w:t xml:space="preserve"> </w:t>
      </w:r>
      <w:r>
        <w:t>2005</w:t>
      </w:r>
      <w:r w:rsidR="00515B7A">
        <w:t xml:space="preserve"> </w:t>
      </w:r>
      <w:r>
        <w:t>r. pani</w:t>
      </w:r>
      <w:r w:rsidR="00515B7A">
        <w:t xml:space="preserve"> </w:t>
      </w:r>
      <w:r>
        <w:t>K., za radą pielęgniarki, podała dzieciom krople do oczu. Wobec tych dzieci, które stawiały opór, pani</w:t>
      </w:r>
      <w:r w:rsidR="00515B7A">
        <w:t xml:space="preserve"> </w:t>
      </w:r>
      <w:r>
        <w:t>K. zastosowała przemoc fizyczną. Wiele z</w:t>
      </w:r>
      <w:r w:rsidR="006F4A28">
        <w:t> </w:t>
      </w:r>
      <w:r>
        <w:t>nich było przestraszonych i płakało. Natychmiast po tym zdarzeniu u</w:t>
      </w:r>
      <w:r w:rsidR="006F4A28">
        <w:t> </w:t>
      </w:r>
      <w:r>
        <w:t>skarżącego wystąpiły drgania oczu. Pani</w:t>
      </w:r>
      <w:r w:rsidR="00515B7A">
        <w:t xml:space="preserve"> </w:t>
      </w:r>
      <w:r>
        <w:t xml:space="preserve">Ch. zeznała również, </w:t>
      </w:r>
      <w:r>
        <w:lastRenderedPageBreak/>
        <w:t>że</w:t>
      </w:r>
      <w:r w:rsidR="006F4A28">
        <w:t> </w:t>
      </w:r>
      <w:r>
        <w:t>wielokrotnie widziała, jak pani</w:t>
      </w:r>
      <w:r w:rsidR="00515B7A">
        <w:t xml:space="preserve"> </w:t>
      </w:r>
      <w:r>
        <w:t>K. i pani</w:t>
      </w:r>
      <w:r w:rsidR="00515B7A">
        <w:t xml:space="preserve"> </w:t>
      </w:r>
      <w:r>
        <w:t>P. zmuszały skarżącego i</w:t>
      </w:r>
      <w:r w:rsidR="006F4A28">
        <w:t> </w:t>
      </w:r>
      <w:r>
        <w:t xml:space="preserve">niektóre z pozostałych dzieci do spania na składanych łóżkach w toaletach lub </w:t>
      </w:r>
      <w:r w:rsidR="002154C1">
        <w:t>w przedpokoju</w:t>
      </w:r>
      <w:r>
        <w:t>. Pani</w:t>
      </w:r>
      <w:r w:rsidR="00515B7A">
        <w:t xml:space="preserve"> </w:t>
      </w:r>
      <w:r>
        <w:t>K. i pani</w:t>
      </w:r>
      <w:r w:rsidR="00515B7A">
        <w:t xml:space="preserve"> </w:t>
      </w:r>
      <w:r>
        <w:t>P. często krzyczały na dzieci i karały je, zamykając je w toaletach. Raz widziała dziecko przywiązane sznurkiem do</w:t>
      </w:r>
      <w:r w:rsidR="006F4A28">
        <w:t> </w:t>
      </w:r>
      <w:r>
        <w:t>krzesła, na którym siedziało. Dodała, że nigdy nie rozmawiała z</w:t>
      </w:r>
      <w:r w:rsidR="006F4A28">
        <w:t> </w:t>
      </w:r>
      <w:r>
        <w:t>rodzicami skarżącego poza przedszkolem.</w:t>
      </w:r>
    </w:p>
    <w:p w14:paraId="43D452C9" w14:textId="25B7456A" w:rsidR="00CA11E0" w:rsidRPr="00E51A20" w:rsidRDefault="00864081" w:rsidP="00CA11E0">
      <w:pPr>
        <w:pStyle w:val="ECHRPara"/>
      </w:pPr>
      <w:r>
        <w:t>61</w:t>
      </w:r>
      <w:r w:rsidR="004B5F48">
        <w:t>.</w:t>
      </w:r>
      <w:r w:rsidR="00515B7A">
        <w:t xml:space="preserve"> </w:t>
      </w:r>
      <w:r>
        <w:t>W dniach</w:t>
      </w:r>
      <w:r w:rsidR="00515B7A">
        <w:t xml:space="preserve"> </w:t>
      </w:r>
      <w:r>
        <w:t>30</w:t>
      </w:r>
      <w:r w:rsidR="00515B7A">
        <w:t xml:space="preserve"> </w:t>
      </w:r>
      <w:r>
        <w:t>czerwca</w:t>
      </w:r>
      <w:r w:rsidR="00515B7A">
        <w:t xml:space="preserve"> </w:t>
      </w:r>
      <w:r>
        <w:t>2009</w:t>
      </w:r>
      <w:r w:rsidR="00515B7A">
        <w:t xml:space="preserve"> </w:t>
      </w:r>
      <w:r>
        <w:t>r., 24 i</w:t>
      </w:r>
      <w:r w:rsidR="00515B7A">
        <w:t xml:space="preserve"> </w:t>
      </w:r>
      <w:r>
        <w:t>30</w:t>
      </w:r>
      <w:r w:rsidR="00515B7A">
        <w:t xml:space="preserve"> </w:t>
      </w:r>
      <w:r>
        <w:t>sierpnia</w:t>
      </w:r>
      <w:r w:rsidR="00515B7A">
        <w:t xml:space="preserve"> </w:t>
      </w:r>
      <w:r>
        <w:t>2011</w:t>
      </w:r>
      <w:r w:rsidR="00515B7A">
        <w:t xml:space="preserve"> </w:t>
      </w:r>
      <w:r>
        <w:t>r. oraz</w:t>
      </w:r>
      <w:r w:rsidR="00515B7A">
        <w:t xml:space="preserve"> </w:t>
      </w:r>
      <w:r>
        <w:t>12 i</w:t>
      </w:r>
      <w:r w:rsidR="00515B7A">
        <w:t xml:space="preserve"> </w:t>
      </w:r>
      <w:r>
        <w:t>13</w:t>
      </w:r>
      <w:r w:rsidR="00515B7A">
        <w:t xml:space="preserve"> </w:t>
      </w:r>
      <w:r>
        <w:t>marca</w:t>
      </w:r>
      <w:r w:rsidR="00515B7A">
        <w:t xml:space="preserve"> </w:t>
      </w:r>
      <w:r>
        <w:t>2014</w:t>
      </w:r>
      <w:r w:rsidR="00515B7A">
        <w:t xml:space="preserve"> </w:t>
      </w:r>
      <w:r>
        <w:t>r. śledczy przeprowadził konfrontacje między panią</w:t>
      </w:r>
      <w:r w:rsidR="00515B7A">
        <w:t xml:space="preserve"> </w:t>
      </w:r>
      <w:r>
        <w:t>Ch. a panią</w:t>
      </w:r>
      <w:r w:rsidR="00515B7A">
        <w:t xml:space="preserve"> </w:t>
      </w:r>
      <w:r>
        <w:t>P., między panią</w:t>
      </w:r>
      <w:r w:rsidR="00515B7A">
        <w:t xml:space="preserve"> </w:t>
      </w:r>
      <w:r>
        <w:t>Ch. a panią</w:t>
      </w:r>
      <w:r w:rsidR="00515B7A">
        <w:t xml:space="preserve"> </w:t>
      </w:r>
      <w:r>
        <w:t>K. oraz między panią</w:t>
      </w:r>
      <w:r w:rsidR="00515B7A">
        <w:t xml:space="preserve"> </w:t>
      </w:r>
      <w:r>
        <w:t>Pt. a panią</w:t>
      </w:r>
      <w:r w:rsidR="00515B7A">
        <w:t xml:space="preserve"> </w:t>
      </w:r>
      <w:r>
        <w:t>Ch. Wszystkie kobiety powtórzyły swoje wcześniejsze zeznania.</w:t>
      </w:r>
    </w:p>
    <w:p w14:paraId="4378C4BB" w14:textId="2283DD1F" w:rsidR="00CA11E0" w:rsidRPr="00E51A20" w:rsidRDefault="00864081" w:rsidP="00CA11E0">
      <w:pPr>
        <w:pStyle w:val="ECHRPara"/>
      </w:pPr>
      <w:r>
        <w:t>62</w:t>
      </w:r>
      <w:r w:rsidR="004B5F48">
        <w:t>.</w:t>
      </w:r>
      <w:r w:rsidR="00515B7A">
        <w:t xml:space="preserve"> </w:t>
      </w:r>
      <w:r>
        <w:t>W kwietniu i maju</w:t>
      </w:r>
      <w:r w:rsidR="00515B7A">
        <w:t xml:space="preserve"> </w:t>
      </w:r>
      <w:r>
        <w:t>2009</w:t>
      </w:r>
      <w:r w:rsidR="00515B7A">
        <w:t xml:space="preserve"> </w:t>
      </w:r>
      <w:r>
        <w:t>r., październiku i listopadzie</w:t>
      </w:r>
      <w:r w:rsidR="00515B7A">
        <w:t xml:space="preserve"> </w:t>
      </w:r>
      <w:r>
        <w:t>2011</w:t>
      </w:r>
      <w:r w:rsidR="00515B7A">
        <w:t xml:space="preserve"> </w:t>
      </w:r>
      <w:r>
        <w:t>r. oraz w</w:t>
      </w:r>
      <w:r w:rsidR="006F4A28">
        <w:t> </w:t>
      </w:r>
      <w:r>
        <w:t>lipcu</w:t>
      </w:r>
      <w:r w:rsidR="00515B7A">
        <w:t xml:space="preserve"> </w:t>
      </w:r>
      <w:r>
        <w:t>2012</w:t>
      </w:r>
      <w:r w:rsidR="00515B7A">
        <w:t xml:space="preserve"> </w:t>
      </w:r>
      <w:r>
        <w:t>r. śledczy przesłuchał sześcioro nauczycieli z przedszkola nr</w:t>
      </w:r>
      <w:r w:rsidR="006F4A28">
        <w:t> </w:t>
      </w:r>
      <w:r>
        <w:t>42. Zeznali oni, że nigdy nie byli świadkami znęcania się nad dziećmi przez panią</w:t>
      </w:r>
      <w:r w:rsidR="00515B7A">
        <w:t xml:space="preserve"> </w:t>
      </w:r>
      <w:r>
        <w:t>K. i panią</w:t>
      </w:r>
      <w:r w:rsidR="00515B7A">
        <w:t xml:space="preserve"> </w:t>
      </w:r>
      <w:r>
        <w:t>P. Niektórzy z nich zeznali również, że skarżący miewał już tiki nerwowe przed incydentem z dnia</w:t>
      </w:r>
      <w:r w:rsidR="00515B7A">
        <w:t xml:space="preserve"> </w:t>
      </w:r>
      <w:r>
        <w:t>7</w:t>
      </w:r>
      <w:r w:rsidR="00515B7A">
        <w:t xml:space="preserve"> </w:t>
      </w:r>
      <w:r>
        <w:t>listopada</w:t>
      </w:r>
      <w:r w:rsidR="00515B7A">
        <w:t xml:space="preserve"> </w:t>
      </w:r>
      <w:r>
        <w:t>2005</w:t>
      </w:r>
      <w:r w:rsidR="00515B7A">
        <w:t xml:space="preserve"> </w:t>
      </w:r>
      <w:r>
        <w:t>r. Jeden</w:t>
      </w:r>
      <w:r w:rsidR="006F4A28">
        <w:t> </w:t>
      </w:r>
      <w:r>
        <w:t>z nich zeznał, że asystentka nauczyciela, pani</w:t>
      </w:r>
      <w:r w:rsidR="00515B7A">
        <w:t xml:space="preserve"> </w:t>
      </w:r>
      <w:r>
        <w:t>Ch., czasem wieczorem odprowadzała skarżącego do domu, ponieważ mieszkała w tym samym bloku. Pani</w:t>
      </w:r>
      <w:r w:rsidR="00515B7A">
        <w:t xml:space="preserve"> </w:t>
      </w:r>
      <w:r>
        <w:t>Ch. często krzyczała na dzieci w przedszkolu, a dzieci się jej bały.</w:t>
      </w:r>
    </w:p>
    <w:p w14:paraId="0B20205D" w14:textId="5C038CA3" w:rsidR="00CA11E0" w:rsidRPr="00E51A20" w:rsidRDefault="00864081" w:rsidP="00CA11E0">
      <w:pPr>
        <w:pStyle w:val="ECHRPara"/>
      </w:pPr>
      <w:r>
        <w:t>63</w:t>
      </w:r>
      <w:r w:rsidR="004B5F48">
        <w:t>.</w:t>
      </w:r>
      <w:r w:rsidR="00515B7A">
        <w:t xml:space="preserve"> </w:t>
      </w:r>
      <w:r>
        <w:t>W dniu</w:t>
      </w:r>
      <w:r w:rsidR="00515B7A">
        <w:t xml:space="preserve"> </w:t>
      </w:r>
      <w:r>
        <w:t>21</w:t>
      </w:r>
      <w:r w:rsidR="00515B7A">
        <w:t xml:space="preserve"> </w:t>
      </w:r>
      <w:r>
        <w:t>września</w:t>
      </w:r>
      <w:r w:rsidR="00515B7A">
        <w:t xml:space="preserve"> </w:t>
      </w:r>
      <w:r>
        <w:t>2009</w:t>
      </w:r>
      <w:r w:rsidR="00515B7A">
        <w:t xml:space="preserve"> </w:t>
      </w:r>
      <w:r>
        <w:t>r. śledczy przesłuchał byłą dyrektor przedszkola nr</w:t>
      </w:r>
      <w:r w:rsidR="00515B7A">
        <w:t xml:space="preserve"> </w:t>
      </w:r>
      <w:r>
        <w:t>42. Zeznała ona, że pani</w:t>
      </w:r>
      <w:r w:rsidR="00515B7A">
        <w:t xml:space="preserve"> </w:t>
      </w:r>
      <w:r>
        <w:t>K. i pani</w:t>
      </w:r>
      <w:r w:rsidR="00515B7A">
        <w:t xml:space="preserve"> </w:t>
      </w:r>
      <w:r>
        <w:t>P. były kompetentnymi i</w:t>
      </w:r>
      <w:r w:rsidR="006F4A28">
        <w:t> </w:t>
      </w:r>
      <w:r>
        <w:t>empatycznymi nauczycielkami, szanowanymi przez dzieci i ich rodziców. Nigdy nie wpłynęły do niej żadne skargi na ich temat.</w:t>
      </w:r>
    </w:p>
    <w:p w14:paraId="6A864EDF" w14:textId="4670D89B" w:rsidR="00CA11E0" w:rsidRPr="00E51A20" w:rsidRDefault="00864081" w:rsidP="00CA11E0">
      <w:pPr>
        <w:pStyle w:val="ECHRPara"/>
      </w:pPr>
      <w:r>
        <w:t>64</w:t>
      </w:r>
      <w:r w:rsidR="004B5F48">
        <w:t>.</w:t>
      </w:r>
      <w:r w:rsidR="00515B7A">
        <w:t xml:space="preserve"> </w:t>
      </w:r>
      <w:r>
        <w:t>W dniach</w:t>
      </w:r>
      <w:r w:rsidR="00515B7A">
        <w:t xml:space="preserve"> </w:t>
      </w:r>
      <w:r>
        <w:t>12</w:t>
      </w:r>
      <w:r w:rsidR="00515B7A">
        <w:t xml:space="preserve"> </w:t>
      </w:r>
      <w:r>
        <w:t>grudnia</w:t>
      </w:r>
      <w:r w:rsidR="00515B7A">
        <w:t xml:space="preserve"> </w:t>
      </w:r>
      <w:r>
        <w:t>2011</w:t>
      </w:r>
      <w:r w:rsidR="00515B7A">
        <w:t xml:space="preserve"> </w:t>
      </w:r>
      <w:r>
        <w:t>r. i</w:t>
      </w:r>
      <w:r w:rsidR="00515B7A">
        <w:t xml:space="preserve"> </w:t>
      </w:r>
      <w:r>
        <w:t>16</w:t>
      </w:r>
      <w:r w:rsidR="00515B7A">
        <w:t xml:space="preserve"> </w:t>
      </w:r>
      <w:r>
        <w:t>lipca</w:t>
      </w:r>
      <w:r w:rsidR="00515B7A">
        <w:t xml:space="preserve"> </w:t>
      </w:r>
      <w:r>
        <w:t>2012</w:t>
      </w:r>
      <w:r w:rsidR="00515B7A">
        <w:t xml:space="preserve"> </w:t>
      </w:r>
      <w:r>
        <w:t>r. śledczy przesłuchał ówczesną dyrektor przedszkola nr</w:t>
      </w:r>
      <w:r w:rsidR="00515B7A">
        <w:t xml:space="preserve"> </w:t>
      </w:r>
      <w:r>
        <w:t>42, która objęła to stanowisko w grudniu</w:t>
      </w:r>
      <w:r w:rsidR="00515B7A">
        <w:t xml:space="preserve"> </w:t>
      </w:r>
      <w:r>
        <w:t>2005</w:t>
      </w:r>
      <w:r w:rsidR="00515B7A">
        <w:t xml:space="preserve"> </w:t>
      </w:r>
      <w:r>
        <w:t>r. Wydała ona pozytywne referencje dla pani</w:t>
      </w:r>
      <w:r w:rsidR="00515B7A">
        <w:t xml:space="preserve"> </w:t>
      </w:r>
      <w:r>
        <w:t>P. i pani</w:t>
      </w:r>
      <w:r w:rsidR="00515B7A">
        <w:t xml:space="preserve"> </w:t>
      </w:r>
      <w:r>
        <w:t>K. Zeznała, że</w:t>
      </w:r>
      <w:r w:rsidR="006F4A28">
        <w:t> </w:t>
      </w:r>
      <w:r>
        <w:t>nigdy nie była świadkiem złego traktowania przez nie dzieci, ani</w:t>
      </w:r>
      <w:r w:rsidR="006F4A28">
        <w:t> </w:t>
      </w:r>
      <w:r>
        <w:t>nie</w:t>
      </w:r>
      <w:r w:rsidR="006F4A28">
        <w:t> </w:t>
      </w:r>
      <w:r>
        <w:t>otrzymała od rodziców żadnych skarg w ich sprawie.</w:t>
      </w:r>
    </w:p>
    <w:p w14:paraId="3D8CBEF7" w14:textId="30FA3D6E" w:rsidR="00CA11E0" w:rsidRPr="00E51A20" w:rsidRDefault="00864081" w:rsidP="00CA11E0">
      <w:pPr>
        <w:pStyle w:val="ECHRPara"/>
      </w:pPr>
      <w:r>
        <w:t>65</w:t>
      </w:r>
      <w:r w:rsidR="004B5F48">
        <w:t>.</w:t>
      </w:r>
      <w:r w:rsidR="00515B7A">
        <w:t xml:space="preserve"> </w:t>
      </w:r>
      <w:r>
        <w:t>W kwietniu, maju i wrześniu</w:t>
      </w:r>
      <w:r w:rsidR="00515B7A">
        <w:t xml:space="preserve"> </w:t>
      </w:r>
      <w:r>
        <w:t>2009</w:t>
      </w:r>
      <w:r w:rsidR="00515B7A">
        <w:t xml:space="preserve"> </w:t>
      </w:r>
      <w:r>
        <w:t>r., we wrześniu i listopadzie</w:t>
      </w:r>
      <w:r w:rsidR="00515B7A">
        <w:t xml:space="preserve"> </w:t>
      </w:r>
      <w:r>
        <w:t>2011</w:t>
      </w:r>
      <w:r w:rsidR="006F4A28">
        <w:t> </w:t>
      </w:r>
      <w:r>
        <w:t>r. oraz w lipcu</w:t>
      </w:r>
      <w:r w:rsidR="00515B7A">
        <w:t xml:space="preserve"> </w:t>
      </w:r>
      <w:r>
        <w:t>2012</w:t>
      </w:r>
      <w:r w:rsidR="00515B7A">
        <w:t xml:space="preserve"> </w:t>
      </w:r>
      <w:r>
        <w:t>r. śledczy przesłuchał rodziców kilkorga dzieci, które uczęszczały do przedszkola wraz ze skarżącym. Większość z nich zeznała, że ich dzieci nigdy nie skarżyły się na znęcanie się ze strony pani</w:t>
      </w:r>
      <w:r w:rsidR="00515B7A">
        <w:t xml:space="preserve"> </w:t>
      </w:r>
      <w:r>
        <w:t>K. lub pani</w:t>
      </w:r>
      <w:r w:rsidR="00515B7A">
        <w:t xml:space="preserve"> </w:t>
      </w:r>
      <w:r>
        <w:t>P. Jedna z matek zeznała, że jej syn był czasem karany przez nauczycielki, w szczególności był zmuszany do spania poza pomieszczeniami sypialnymi, w szatni. Syn powiedział jej także, że widział szczura w toaletach. Ponadto widziała, jak dzieci, na polecenie nauczycielek, przenoszą ciężkie składane łóżka z jednego miejsca na drugie. Wreszcie zeznała, że w dniu</w:t>
      </w:r>
      <w:r w:rsidR="00515B7A">
        <w:t xml:space="preserve"> </w:t>
      </w:r>
      <w:r>
        <w:t>7</w:t>
      </w:r>
      <w:r w:rsidR="00515B7A">
        <w:t xml:space="preserve"> </w:t>
      </w:r>
      <w:r>
        <w:t>listopada</w:t>
      </w:r>
      <w:r w:rsidR="00515B7A">
        <w:t xml:space="preserve"> </w:t>
      </w:r>
      <w:r>
        <w:t>2005</w:t>
      </w:r>
      <w:r w:rsidR="00515B7A">
        <w:t xml:space="preserve"> </w:t>
      </w:r>
      <w:r>
        <w:t>r. syn poinformował ją, że</w:t>
      </w:r>
      <w:r w:rsidR="006F4A28">
        <w:t> </w:t>
      </w:r>
      <w:r>
        <w:t>przy podawaniu kropli do oczu pani</w:t>
      </w:r>
      <w:r w:rsidR="00515B7A">
        <w:t xml:space="preserve"> </w:t>
      </w:r>
      <w:r>
        <w:t>K. zastosowała wobec skarżącego (który stawiał opór i płakał) przemoc fizyczną. Inna matka zeznała, że pani</w:t>
      </w:r>
      <w:r w:rsidR="00515B7A">
        <w:t xml:space="preserve"> </w:t>
      </w:r>
      <w:r>
        <w:t xml:space="preserve">K. dwukrotnie zamknęła jej syna w toaletach, a raz zmusiła do spania poza pomieszczeniami sypialnymi, w pobliżu toalet. Jeszcze inna matka zeznała, że jej córka opowiedziała jej o tym, jak skarżący wraz z innym chłopcem </w:t>
      </w:r>
      <w:r>
        <w:lastRenderedPageBreak/>
        <w:t>byli zmuszani do spania w odosobnieniu od grupy. Nie znała jednak szczegółów.</w:t>
      </w:r>
    </w:p>
    <w:p w14:paraId="5B86F088" w14:textId="0672CA75" w:rsidR="00CA11E0" w:rsidRPr="00E51A20" w:rsidRDefault="00864081" w:rsidP="00CA11E0">
      <w:pPr>
        <w:pStyle w:val="ECHRPara"/>
      </w:pPr>
      <w:r>
        <w:t>66</w:t>
      </w:r>
      <w:r w:rsidR="004B5F48">
        <w:t>.</w:t>
      </w:r>
      <w:r w:rsidR="00515B7A">
        <w:t xml:space="preserve"> </w:t>
      </w:r>
      <w:r>
        <w:t>W okresie od</w:t>
      </w:r>
      <w:r w:rsidR="00515B7A">
        <w:t xml:space="preserve"> </w:t>
      </w:r>
      <w:r>
        <w:t>16</w:t>
      </w:r>
      <w:r w:rsidR="00515B7A">
        <w:t xml:space="preserve"> </w:t>
      </w:r>
      <w:r>
        <w:t>listopada do</w:t>
      </w:r>
      <w:r w:rsidR="00515B7A">
        <w:t xml:space="preserve"> </w:t>
      </w:r>
      <w:r>
        <w:t>2</w:t>
      </w:r>
      <w:r w:rsidR="00515B7A">
        <w:t xml:space="preserve"> </w:t>
      </w:r>
      <w:r>
        <w:t>grudnia</w:t>
      </w:r>
      <w:r w:rsidR="00515B7A">
        <w:t xml:space="preserve"> </w:t>
      </w:r>
      <w:r>
        <w:t>2011</w:t>
      </w:r>
      <w:r w:rsidR="00515B7A">
        <w:t xml:space="preserve"> </w:t>
      </w:r>
      <w:r>
        <w:t>r. śledczy przesłuchał czworo dzieci, które uczęszczały do przedszkola wraz ze skarżącym. Wszystkie dzieci zeznały, że pani</w:t>
      </w:r>
      <w:r w:rsidR="00515B7A">
        <w:t xml:space="preserve"> </w:t>
      </w:r>
      <w:r>
        <w:t>K. i pani</w:t>
      </w:r>
      <w:r w:rsidR="00515B7A">
        <w:t xml:space="preserve"> </w:t>
      </w:r>
      <w:r>
        <w:t>P. były dla nich miłe i nigdy nie</w:t>
      </w:r>
      <w:r w:rsidR="006F4A28">
        <w:t> </w:t>
      </w:r>
      <w:r>
        <w:t>znęcały się nad nimi ani nad innymi dziećmi.</w:t>
      </w:r>
    </w:p>
    <w:p w14:paraId="62C67356" w14:textId="0BE6D2EF" w:rsidR="00CA11E0" w:rsidRPr="00E51A20" w:rsidRDefault="00864081" w:rsidP="00CA11E0">
      <w:pPr>
        <w:pStyle w:val="ECHRPara"/>
      </w:pPr>
      <w:r>
        <w:t>67</w:t>
      </w:r>
      <w:r w:rsidR="004B5F48">
        <w:t>.</w:t>
      </w:r>
      <w:r w:rsidR="00515B7A">
        <w:t xml:space="preserve"> </w:t>
      </w:r>
      <w:r>
        <w:t>Matkę skarżącego przesłuchano w dniach</w:t>
      </w:r>
      <w:r w:rsidR="00515B7A">
        <w:t xml:space="preserve"> </w:t>
      </w:r>
      <w:r>
        <w:t>10</w:t>
      </w:r>
      <w:r w:rsidR="00515B7A">
        <w:t xml:space="preserve"> </w:t>
      </w:r>
      <w:r>
        <w:t>marca i</w:t>
      </w:r>
      <w:r w:rsidR="00515B7A">
        <w:t xml:space="preserve"> </w:t>
      </w:r>
      <w:r>
        <w:t>9</w:t>
      </w:r>
      <w:r w:rsidR="00515B7A">
        <w:t xml:space="preserve"> </w:t>
      </w:r>
      <w:r>
        <w:t>kwietnia</w:t>
      </w:r>
      <w:r w:rsidR="00515B7A">
        <w:t xml:space="preserve"> </w:t>
      </w:r>
      <w:r>
        <w:t>2009</w:t>
      </w:r>
      <w:r w:rsidR="006F4A28">
        <w:t> </w:t>
      </w:r>
      <w:r>
        <w:t>r. oraz</w:t>
      </w:r>
      <w:r w:rsidR="00515B7A">
        <w:t xml:space="preserve"> </w:t>
      </w:r>
      <w:r>
        <w:t>14</w:t>
      </w:r>
      <w:r w:rsidR="00515B7A">
        <w:t xml:space="preserve"> </w:t>
      </w:r>
      <w:r>
        <w:t>października</w:t>
      </w:r>
      <w:r w:rsidR="00515B7A">
        <w:t xml:space="preserve"> </w:t>
      </w:r>
      <w:r>
        <w:t>2010</w:t>
      </w:r>
      <w:r w:rsidR="00515B7A">
        <w:t xml:space="preserve"> </w:t>
      </w:r>
      <w:r>
        <w:t>r. Opisała ona zmianę zachowania i</w:t>
      </w:r>
      <w:r w:rsidR="006F4A28">
        <w:t> </w:t>
      </w:r>
      <w:r>
        <w:t>nastroju skarżącego po tym, jak zaczął uczęszczać do przedszkola. Matka</w:t>
      </w:r>
      <w:r w:rsidR="006F4A28">
        <w:t> </w:t>
      </w:r>
      <w:r>
        <w:t>opisała incydent z dnia</w:t>
      </w:r>
      <w:r w:rsidR="00515B7A">
        <w:t xml:space="preserve"> </w:t>
      </w:r>
      <w:r>
        <w:t>7</w:t>
      </w:r>
      <w:r w:rsidR="00515B7A">
        <w:t xml:space="preserve"> </w:t>
      </w:r>
      <w:r>
        <w:t>listopada</w:t>
      </w:r>
      <w:r w:rsidR="00515B7A">
        <w:t xml:space="preserve"> </w:t>
      </w:r>
      <w:r>
        <w:t>2005</w:t>
      </w:r>
      <w:r w:rsidR="00515B7A">
        <w:t xml:space="preserve"> </w:t>
      </w:r>
      <w:r>
        <w:t>r. i wywołane nim następnie tiki nerwowe u syna. Zrelacjonowała również rozmowę z synem, podczas której po raz pierwszy opowiedział jej o znęcaniu się nad nim przez panią</w:t>
      </w:r>
      <w:r w:rsidR="00515B7A">
        <w:t xml:space="preserve"> </w:t>
      </w:r>
      <w:r>
        <w:t>K. i panią</w:t>
      </w:r>
      <w:r w:rsidR="00515B7A">
        <w:t xml:space="preserve"> </w:t>
      </w:r>
      <w:r>
        <w:t>P. Zeznała również, że jej syn nadal cierpi z powodu tików nerwowych i poddawany jest leczeniu w tym zakresie. Wreszcie powiedziała śledczemu, że chociaż siostra pani</w:t>
      </w:r>
      <w:r w:rsidR="00515B7A">
        <w:t xml:space="preserve"> </w:t>
      </w:r>
      <w:r>
        <w:t>Ch. jest jej sąsiadką, nie</w:t>
      </w:r>
      <w:r w:rsidR="006F4A28">
        <w:t> </w:t>
      </w:r>
      <w:r>
        <w:t>łączą ich żadne przyjacielskie relacje.</w:t>
      </w:r>
    </w:p>
    <w:p w14:paraId="72439397" w14:textId="2D9A18B9" w:rsidR="00CA11E0" w:rsidRPr="00E51A20" w:rsidRDefault="00864081" w:rsidP="00CA11E0">
      <w:pPr>
        <w:pStyle w:val="ECHRPara"/>
      </w:pPr>
      <w:r>
        <w:t>68</w:t>
      </w:r>
      <w:r w:rsidR="004B5F48">
        <w:t>.</w:t>
      </w:r>
      <w:r w:rsidR="00515B7A">
        <w:t xml:space="preserve"> </w:t>
      </w:r>
      <w:r>
        <w:t>W dniach</w:t>
      </w:r>
      <w:r w:rsidR="00515B7A">
        <w:t xml:space="preserve"> </w:t>
      </w:r>
      <w:r>
        <w:t>24</w:t>
      </w:r>
      <w:r w:rsidR="00515B7A">
        <w:t xml:space="preserve"> </w:t>
      </w:r>
      <w:r>
        <w:t>listopada</w:t>
      </w:r>
      <w:r w:rsidR="00515B7A">
        <w:t xml:space="preserve"> </w:t>
      </w:r>
      <w:r>
        <w:t>2011</w:t>
      </w:r>
      <w:r w:rsidR="00515B7A">
        <w:t xml:space="preserve"> </w:t>
      </w:r>
      <w:r>
        <w:t>r. i</w:t>
      </w:r>
      <w:r w:rsidR="00515B7A">
        <w:t xml:space="preserve"> </w:t>
      </w:r>
      <w:r>
        <w:t>28</w:t>
      </w:r>
      <w:r w:rsidR="00515B7A">
        <w:t xml:space="preserve"> </w:t>
      </w:r>
      <w:r>
        <w:t>lutego</w:t>
      </w:r>
      <w:r w:rsidR="00515B7A">
        <w:t xml:space="preserve"> </w:t>
      </w:r>
      <w:r>
        <w:t>2014</w:t>
      </w:r>
      <w:r w:rsidR="00515B7A">
        <w:t xml:space="preserve"> </w:t>
      </w:r>
      <w:r>
        <w:t>r. przesłuchano ojca skarżącego. Przedstawił stanowisko podobne do matki skarżącego.</w:t>
      </w:r>
    </w:p>
    <w:p w14:paraId="2581F088" w14:textId="4C013117" w:rsidR="00CA11E0" w:rsidRPr="00E51A20" w:rsidRDefault="00864081" w:rsidP="00CA11E0">
      <w:pPr>
        <w:pStyle w:val="ECHRPara"/>
      </w:pPr>
      <w:r>
        <w:t>69</w:t>
      </w:r>
      <w:r w:rsidR="004B5F48">
        <w:t>.</w:t>
      </w:r>
      <w:r w:rsidR="00515B7A">
        <w:t xml:space="preserve"> </w:t>
      </w:r>
      <w:r>
        <w:t>W dniach</w:t>
      </w:r>
      <w:r w:rsidR="00515B7A">
        <w:t xml:space="preserve"> </w:t>
      </w:r>
      <w:r>
        <w:t>7</w:t>
      </w:r>
      <w:r w:rsidR="00515B7A">
        <w:t xml:space="preserve"> </w:t>
      </w:r>
      <w:r>
        <w:t>grudnia</w:t>
      </w:r>
      <w:r w:rsidR="00515B7A">
        <w:t xml:space="preserve"> </w:t>
      </w:r>
      <w:r>
        <w:t>2011</w:t>
      </w:r>
      <w:r w:rsidR="00515B7A">
        <w:t xml:space="preserve"> </w:t>
      </w:r>
      <w:r>
        <w:t>r. i</w:t>
      </w:r>
      <w:r w:rsidR="00515B7A">
        <w:t xml:space="preserve"> </w:t>
      </w:r>
      <w:r>
        <w:t>28</w:t>
      </w:r>
      <w:r w:rsidR="00515B7A">
        <w:t xml:space="preserve"> </w:t>
      </w:r>
      <w:r>
        <w:t>lutego</w:t>
      </w:r>
      <w:r w:rsidR="00515B7A">
        <w:t xml:space="preserve"> </w:t>
      </w:r>
      <w:r>
        <w:t>2014</w:t>
      </w:r>
      <w:r w:rsidR="00515B7A">
        <w:t xml:space="preserve"> </w:t>
      </w:r>
      <w:r>
        <w:t>r. śledczy przeprowadził konfrontację między matką skarżącego a jedną z nauczycielek przedszkola, którą przesłuchano już w listopadzie</w:t>
      </w:r>
      <w:r w:rsidR="00515B7A">
        <w:t xml:space="preserve"> </w:t>
      </w:r>
      <w:r>
        <w:t>2011</w:t>
      </w:r>
      <w:r w:rsidR="00515B7A">
        <w:t xml:space="preserve"> </w:t>
      </w:r>
      <w:r>
        <w:t>r. Obie powtórzyły swoje wcześniejsze zeznania.</w:t>
      </w:r>
    </w:p>
    <w:p w14:paraId="04F561CF" w14:textId="2E06CD71" w:rsidR="00CA11E0" w:rsidRPr="00E51A20" w:rsidRDefault="00864081" w:rsidP="00CA11E0">
      <w:pPr>
        <w:pStyle w:val="ECHRPara"/>
      </w:pPr>
      <w:r>
        <w:t>70</w:t>
      </w:r>
      <w:r w:rsidR="004B5F48">
        <w:t>.</w:t>
      </w:r>
      <w:r w:rsidR="00515B7A">
        <w:t xml:space="preserve"> </w:t>
      </w:r>
      <w:r>
        <w:t>W dniach</w:t>
      </w:r>
      <w:r w:rsidR="00515B7A">
        <w:t xml:space="preserve"> </w:t>
      </w:r>
      <w:r>
        <w:t>13</w:t>
      </w:r>
      <w:r w:rsidR="00515B7A">
        <w:t xml:space="preserve"> </w:t>
      </w:r>
      <w:r>
        <w:t>grudnia</w:t>
      </w:r>
      <w:r w:rsidR="00515B7A">
        <w:t xml:space="preserve"> </w:t>
      </w:r>
      <w:r>
        <w:t>2011</w:t>
      </w:r>
      <w:r w:rsidR="00515B7A">
        <w:t xml:space="preserve"> </w:t>
      </w:r>
      <w:r>
        <w:t>r. i</w:t>
      </w:r>
      <w:r w:rsidR="00515B7A">
        <w:t xml:space="preserve"> </w:t>
      </w:r>
      <w:r>
        <w:t>12</w:t>
      </w:r>
      <w:r w:rsidR="00515B7A">
        <w:t xml:space="preserve"> </w:t>
      </w:r>
      <w:r>
        <w:t>marca</w:t>
      </w:r>
      <w:r w:rsidR="00515B7A">
        <w:t xml:space="preserve"> </w:t>
      </w:r>
      <w:r>
        <w:t>2014</w:t>
      </w:r>
      <w:r w:rsidR="00515B7A">
        <w:t xml:space="preserve"> </w:t>
      </w:r>
      <w:r>
        <w:t>r. śledczy przeprowadził konfrontację między panią</w:t>
      </w:r>
      <w:r w:rsidR="00515B7A">
        <w:t xml:space="preserve"> </w:t>
      </w:r>
      <w:r>
        <w:t>Ch. a jedną z nauczycielek przedszkola. Pani</w:t>
      </w:r>
      <w:r w:rsidR="00515B7A">
        <w:t xml:space="preserve"> </w:t>
      </w:r>
      <w:r>
        <w:t>Ch. podtrzymała swoje wcześniejsze stanowisko, natomiast nauczycielka zeznała, że pani</w:t>
      </w:r>
      <w:r w:rsidR="00515B7A">
        <w:t xml:space="preserve"> </w:t>
      </w:r>
      <w:r>
        <w:t>P. i pani</w:t>
      </w:r>
      <w:r w:rsidR="00515B7A">
        <w:t xml:space="preserve"> </w:t>
      </w:r>
      <w:r>
        <w:t>K. nigdy nie znęcały się nad dziećmi, że pani</w:t>
      </w:r>
      <w:r w:rsidR="00515B7A">
        <w:t xml:space="preserve"> </w:t>
      </w:r>
      <w:r>
        <w:t>Ch. nigdy nie krzyczała na dzieci, że pani</w:t>
      </w:r>
      <w:r w:rsidR="00515B7A">
        <w:t xml:space="preserve"> </w:t>
      </w:r>
      <w:r>
        <w:t>Ch. czasami opiekowała się skarżącym i że skarżący miewał tiki nerwowe przed listopadem</w:t>
      </w:r>
      <w:r w:rsidR="00515B7A">
        <w:t xml:space="preserve"> </w:t>
      </w:r>
      <w:r>
        <w:t>2005</w:t>
      </w:r>
      <w:r w:rsidR="00515B7A">
        <w:t xml:space="preserve"> </w:t>
      </w:r>
      <w:r>
        <w:t>r.</w:t>
      </w:r>
    </w:p>
    <w:p w14:paraId="54B5F1DA" w14:textId="47F6DCF4" w:rsidR="00CA11E0" w:rsidRPr="00E51A20" w:rsidRDefault="00864081" w:rsidP="00CA11E0">
      <w:pPr>
        <w:pStyle w:val="ECHRPara"/>
      </w:pPr>
      <w:r>
        <w:t>71</w:t>
      </w:r>
      <w:r w:rsidR="004B5F48">
        <w:t>.</w:t>
      </w:r>
      <w:r w:rsidR="00515B7A">
        <w:t xml:space="preserve"> </w:t>
      </w:r>
      <w:r>
        <w:t>W dniu</w:t>
      </w:r>
      <w:r w:rsidR="00515B7A">
        <w:t xml:space="preserve"> </w:t>
      </w:r>
      <w:r>
        <w:t>17</w:t>
      </w:r>
      <w:r w:rsidR="00515B7A">
        <w:t xml:space="preserve"> </w:t>
      </w:r>
      <w:r>
        <w:t>marca</w:t>
      </w:r>
      <w:r w:rsidR="00515B7A">
        <w:t xml:space="preserve"> </w:t>
      </w:r>
      <w:r>
        <w:t>2014</w:t>
      </w:r>
      <w:r w:rsidR="00515B7A">
        <w:t xml:space="preserve"> </w:t>
      </w:r>
      <w:r>
        <w:t>r. śledczy przesłuchał sąsiadkę skarżącego, która mieszkała na tym samym piętrze i która podała, że tiki skarżącego pojawiły się w listopadzie</w:t>
      </w:r>
      <w:r w:rsidR="00515B7A">
        <w:t xml:space="preserve"> </w:t>
      </w:r>
      <w:r>
        <w:t>2005</w:t>
      </w:r>
      <w:r w:rsidR="00515B7A">
        <w:t xml:space="preserve"> </w:t>
      </w:r>
      <w:r>
        <w:t>r. Podkreśliła również, że rodzice skarżącego byli w dobrych stosunkach z siostrą pani</w:t>
      </w:r>
      <w:r w:rsidR="00515B7A">
        <w:t xml:space="preserve"> </w:t>
      </w:r>
      <w:r>
        <w:t>Ch., ale nie zauważyła żadnej relacji między rodzicami skarżącego a samą panią</w:t>
      </w:r>
      <w:r w:rsidR="00515B7A">
        <w:t xml:space="preserve"> </w:t>
      </w:r>
      <w:r>
        <w:t>Ch.</w:t>
      </w:r>
    </w:p>
    <w:p w14:paraId="630C261D" w14:textId="409941A7" w:rsidR="00CA11E0" w:rsidRPr="00E51A20" w:rsidRDefault="00864081" w:rsidP="00CA11E0">
      <w:pPr>
        <w:pStyle w:val="ECHRPara"/>
      </w:pPr>
      <w:r>
        <w:t>72</w:t>
      </w:r>
      <w:r w:rsidR="004B5F48">
        <w:t>.</w:t>
      </w:r>
      <w:r w:rsidR="00515B7A">
        <w:t xml:space="preserve"> </w:t>
      </w:r>
      <w:r>
        <w:t>W dniu</w:t>
      </w:r>
      <w:r w:rsidR="00515B7A">
        <w:t xml:space="preserve"> </w:t>
      </w:r>
      <w:r>
        <w:t>12</w:t>
      </w:r>
      <w:r w:rsidR="00515B7A">
        <w:t xml:space="preserve"> </w:t>
      </w:r>
      <w:r>
        <w:t>marca</w:t>
      </w:r>
      <w:r w:rsidR="00515B7A">
        <w:t xml:space="preserve"> </w:t>
      </w:r>
      <w:r>
        <w:t>2014 r. matka skarżącego przedstawiła materiał z</w:t>
      </w:r>
      <w:r w:rsidR="006F4A28">
        <w:t> </w:t>
      </w:r>
      <w:r>
        <w:t>akt sprawy cywilnej i wniosła o włączenie go do akt sprawy karnej. W</w:t>
      </w:r>
      <w:r w:rsidR="006F4A28">
        <w:t> </w:t>
      </w:r>
      <w:r>
        <w:t>szczególności wniosła o włączenie pisemnego oświadczenia jednej z</w:t>
      </w:r>
      <w:r w:rsidR="006F4A28">
        <w:t> </w:t>
      </w:r>
      <w:r>
        <w:t>pracownic przedszkola nr</w:t>
      </w:r>
      <w:r w:rsidR="00515B7A">
        <w:t xml:space="preserve"> </w:t>
      </w:r>
      <w:r>
        <w:t>42 (zob.</w:t>
      </w:r>
      <w:r w:rsidR="00515B7A">
        <w:t xml:space="preserve"> </w:t>
      </w:r>
      <w:r>
        <w:t>paragraf</w:t>
      </w:r>
      <w:r w:rsidR="00515B7A">
        <w:t xml:space="preserve"> </w:t>
      </w:r>
      <w:r>
        <w:t>18 powyżej), zgodnie z</w:t>
      </w:r>
      <w:r w:rsidR="006F4A28">
        <w:t> </w:t>
      </w:r>
      <w:r>
        <w:t>którym pielęgniarka, pani</w:t>
      </w:r>
      <w:r w:rsidR="00515B7A">
        <w:t xml:space="preserve"> </w:t>
      </w:r>
      <w:r>
        <w:t>Pt., próbowała przekonać ją i innych pracowników do złożenia fałszywych zeznań przeciwko rodzinie skarżącego. W dniu</w:t>
      </w:r>
      <w:r w:rsidR="00515B7A">
        <w:t xml:space="preserve"> </w:t>
      </w:r>
      <w:r>
        <w:t>17</w:t>
      </w:r>
      <w:r w:rsidR="00515B7A">
        <w:t xml:space="preserve"> </w:t>
      </w:r>
      <w:r>
        <w:t>marca</w:t>
      </w:r>
      <w:r w:rsidR="00515B7A">
        <w:t xml:space="preserve"> </w:t>
      </w:r>
      <w:r>
        <w:t>2014</w:t>
      </w:r>
      <w:r w:rsidR="00515B7A">
        <w:t xml:space="preserve"> </w:t>
      </w:r>
      <w:r>
        <w:t>r. śledczy oddalił wnioski stwierdzając, że dokumenty z akt sprawy cywilnej nie mają znaczenia dla sprawy karnej.</w:t>
      </w:r>
    </w:p>
    <w:p w14:paraId="641F1248" w14:textId="123A528A" w:rsidR="00CA11E0" w:rsidRPr="00E51A20" w:rsidRDefault="00864081" w:rsidP="00CA11E0">
      <w:pPr>
        <w:pStyle w:val="ECHRHeading5"/>
      </w:pPr>
      <w:r>
        <w:lastRenderedPageBreak/>
        <w:t>(iv)</w:t>
      </w:r>
      <w:r w:rsidR="00515B7A">
        <w:t xml:space="preserve"> </w:t>
      </w:r>
      <w:r>
        <w:t>Opinie biegłych</w:t>
      </w:r>
    </w:p>
    <w:p w14:paraId="170D35A4" w14:textId="4324A94F" w:rsidR="00CA11E0" w:rsidRPr="00E51A20" w:rsidRDefault="00864081" w:rsidP="00CA11E0">
      <w:pPr>
        <w:pStyle w:val="ECHRPara"/>
      </w:pPr>
      <w:r>
        <w:t>73</w:t>
      </w:r>
      <w:r w:rsidR="004B5F48">
        <w:t>.</w:t>
      </w:r>
      <w:r w:rsidR="00515B7A">
        <w:t xml:space="preserve"> </w:t>
      </w:r>
      <w:r>
        <w:t>W dniu</w:t>
      </w:r>
      <w:r w:rsidR="00515B7A">
        <w:t xml:space="preserve"> </w:t>
      </w:r>
      <w:r>
        <w:t>10</w:t>
      </w:r>
      <w:r w:rsidR="00515B7A">
        <w:t xml:space="preserve"> </w:t>
      </w:r>
      <w:r>
        <w:t>kwietnia</w:t>
      </w:r>
      <w:r w:rsidR="00515B7A">
        <w:t xml:space="preserve"> </w:t>
      </w:r>
      <w:r>
        <w:t>2009</w:t>
      </w:r>
      <w:r w:rsidR="00515B7A">
        <w:t xml:space="preserve"> </w:t>
      </w:r>
      <w:r>
        <w:t>r. zespół psychiatrów i psychologów zbadał skarżącego i wydał opinię. Biegli stwierdzili, że skarżący nadal cierpi na</w:t>
      </w:r>
      <w:r w:rsidR="006F4A28">
        <w:t> </w:t>
      </w:r>
      <w:r>
        <w:t>tiki nerwowe. Biorąc pod uwagę, że tego rodzaju tiki mogły mieć zarówno podłoże organiczne, jak i neurologiczne, niemożliwe było ustalenie związku przyczynowo-skutkowego między wydarzeniami z listopada</w:t>
      </w:r>
      <w:r w:rsidR="00515B7A">
        <w:t xml:space="preserve"> </w:t>
      </w:r>
      <w:r>
        <w:t>2005</w:t>
      </w:r>
      <w:r w:rsidR="006F4A28">
        <w:t> </w:t>
      </w:r>
      <w:r>
        <w:t>r. a obecnym zaburzeniem neurologicznym skarżącego. Biorąc pod</w:t>
      </w:r>
      <w:r w:rsidR="006F4A28">
        <w:t> </w:t>
      </w:r>
      <w:r>
        <w:t>uwagę wiek skarżącego w czasie istotnym dla okoliczności faktycznych sprawy oraz czas, który upłynął od przedmiotowych wydarzeń, skarżący nie</w:t>
      </w:r>
      <w:r w:rsidR="006F4A28">
        <w:t> </w:t>
      </w:r>
      <w:r>
        <w:t xml:space="preserve">był w stanie dokładnie sobie ich przypomnieć. </w:t>
      </w:r>
      <w:r>
        <w:rPr>
          <w:i/>
        </w:rPr>
        <w:t>Ergo</w:t>
      </w:r>
      <w:r>
        <w:t>, z</w:t>
      </w:r>
      <w:r w:rsidR="006F4A28">
        <w:t> </w:t>
      </w:r>
      <w:r>
        <w:t>psychologicznego punktu widzenia skarżący był niezdolny do składania zeznań w ramach postępowania karnego.</w:t>
      </w:r>
    </w:p>
    <w:p w14:paraId="70CF941D" w14:textId="4551CAF3" w:rsidR="00CA11E0" w:rsidRPr="00E51A20" w:rsidRDefault="00864081" w:rsidP="00CA11E0">
      <w:pPr>
        <w:pStyle w:val="ECHRPara"/>
      </w:pPr>
      <w:r>
        <w:t>74</w:t>
      </w:r>
      <w:r w:rsidR="004B5F48">
        <w:t>.</w:t>
      </w:r>
      <w:r w:rsidR="00515B7A">
        <w:t xml:space="preserve"> </w:t>
      </w:r>
      <w:r>
        <w:t>W dniu</w:t>
      </w:r>
      <w:r w:rsidR="00515B7A">
        <w:t xml:space="preserve"> </w:t>
      </w:r>
      <w:r>
        <w:t>9</w:t>
      </w:r>
      <w:r w:rsidR="00515B7A">
        <w:t xml:space="preserve"> </w:t>
      </w:r>
      <w:r>
        <w:t>października</w:t>
      </w:r>
      <w:r w:rsidR="00515B7A">
        <w:t xml:space="preserve"> </w:t>
      </w:r>
      <w:r>
        <w:t>2009</w:t>
      </w:r>
      <w:r w:rsidR="00515B7A">
        <w:t xml:space="preserve"> </w:t>
      </w:r>
      <w:r>
        <w:t>r. zespół biegłych z dziedziny medycyny zapoznał się z dokumentacją medyczną skarżącego i wydał opinię. Biegli zauważyli, że tiki nerwowe skarżącego mogły mieć podłoże zarówno organiczne, jak i neurologiczne. W związku z tym niemożliwe było ustalenie związku przyczynowo-skutkowego między wydarzeniami z okresu od września do listopad</w:t>
      </w:r>
      <w:r w:rsidR="004B5F48">
        <w:t>a</w:t>
      </w:r>
      <w:r w:rsidR="00515B7A">
        <w:t xml:space="preserve"> </w:t>
      </w:r>
      <w:r>
        <w:t>2005 r.</w:t>
      </w:r>
      <w:r w:rsidR="00656E07">
        <w:t>,</w:t>
      </w:r>
      <w:r>
        <w:t xml:space="preserve"> a obecnym zaburzeniem neurologicznym skarżącego.</w:t>
      </w:r>
    </w:p>
    <w:p w14:paraId="66721DEF" w14:textId="475512B8" w:rsidR="00CA11E0" w:rsidRPr="00E51A20" w:rsidRDefault="00864081" w:rsidP="00CA11E0">
      <w:pPr>
        <w:pStyle w:val="ECHRPara"/>
      </w:pPr>
      <w:r>
        <w:t>75</w:t>
      </w:r>
      <w:r w:rsidR="004B5F48">
        <w:t>.</w:t>
      </w:r>
      <w:r w:rsidR="00515B7A">
        <w:t xml:space="preserve"> </w:t>
      </w:r>
      <w:r>
        <w:t>W dniu</w:t>
      </w:r>
      <w:r w:rsidR="00515B7A">
        <w:t xml:space="preserve"> </w:t>
      </w:r>
      <w:r>
        <w:t>14</w:t>
      </w:r>
      <w:r w:rsidR="00515B7A">
        <w:t xml:space="preserve"> </w:t>
      </w:r>
      <w:r>
        <w:t>stycznia</w:t>
      </w:r>
      <w:r w:rsidR="00515B7A">
        <w:t xml:space="preserve"> </w:t>
      </w:r>
      <w:r>
        <w:t>2011</w:t>
      </w:r>
      <w:r w:rsidR="00515B7A">
        <w:t xml:space="preserve"> </w:t>
      </w:r>
      <w:r>
        <w:t>r. zespół biegłych z dziedziny psychiatrii i</w:t>
      </w:r>
      <w:r w:rsidR="006F4A28">
        <w:t> </w:t>
      </w:r>
      <w:r>
        <w:t>psychologii zbadał skarżącego i przeanalizował jego dokumentację medyczną. W wywiadzie przeprowadzonym przez biegłych skarżący stwierdził, że chce zapomnieć o tym, czego doświadczył w przedszkolu, ale</w:t>
      </w:r>
      <w:r w:rsidR="006F4A28">
        <w:t> </w:t>
      </w:r>
      <w:r>
        <w:t xml:space="preserve">stale przypominano mu o tych wydarzeniach ze względu na prowadzone </w:t>
      </w:r>
      <w:r w:rsidR="005163F4">
        <w:t>śledztwo</w:t>
      </w:r>
      <w:r>
        <w:t>. Potwierdził, że jego tiki zaostrzały się, ilekroć przypominał sobie lub musiał opowiedzieć o tym, w jaki sposób traktowany był w przedszkolu. Biegli potwierdzili, że zaostrzenie tików u skarżącego było rzeczywiście związane z jego wspomnieniami dotyczącymi przedszkola. Biegli ustalili, że przed listopadem</w:t>
      </w:r>
      <w:r w:rsidR="00515B7A">
        <w:t xml:space="preserve"> </w:t>
      </w:r>
      <w:r>
        <w:t>2005</w:t>
      </w:r>
      <w:r w:rsidR="00515B7A">
        <w:t xml:space="preserve"> </w:t>
      </w:r>
      <w:r>
        <w:t>r. skarżący nie cierpiał na żadne zaburzenia psychiczne. Istniał związek przyczynowo-skutkowy między jego zaburzeniem nerwowym</w:t>
      </w:r>
      <w:r w:rsidR="00656E07">
        <w:t>,</w:t>
      </w:r>
      <w:r>
        <w:t xml:space="preserve"> a długotrwałym, </w:t>
      </w:r>
      <w:r w:rsidRPr="002154C1">
        <w:t>powodującym uraz psychiczny</w:t>
      </w:r>
      <w:r>
        <w:t xml:space="preserve"> doświadczeniem, któremu był poddawany w przedszkolu w okresie od</w:t>
      </w:r>
      <w:r w:rsidR="006F4A28">
        <w:t> </w:t>
      </w:r>
      <w:r>
        <w:t>września do listopada</w:t>
      </w:r>
      <w:r w:rsidR="00515B7A">
        <w:t xml:space="preserve"> </w:t>
      </w:r>
      <w:r>
        <w:t>2005</w:t>
      </w:r>
      <w:r w:rsidR="00515B7A">
        <w:t xml:space="preserve"> </w:t>
      </w:r>
      <w:r>
        <w:t xml:space="preserve">r. Wiele lat po tym wydarzeniu skarżący nadal cierpiał na tiki nerwowe, doznał </w:t>
      </w:r>
      <w:r w:rsidR="00656E07">
        <w:t xml:space="preserve">zatem </w:t>
      </w:r>
      <w:r>
        <w:t>średniego uszczerbku na</w:t>
      </w:r>
      <w:r w:rsidR="006F4A28">
        <w:t> </w:t>
      </w:r>
      <w:r>
        <w:t>zdrowiu. Biegli zauważyli ponadto, że skarżący nie cierpiał na zaburzenia pamięci ani zaburzenia intelektualne, a jego rozwój intelektualny odpowiadał jego wiekowi; był zatem w stanie dokładnie zrozumieć przedmiotowe zdarzenia i odnieść się do nich. Z czasem jednak jego pamięć o tych zdarzeniach</w:t>
      </w:r>
      <w:r w:rsidR="00630F77">
        <w:t xml:space="preserve"> zacierała się</w:t>
      </w:r>
      <w:r>
        <w:t>. O ile w</w:t>
      </w:r>
      <w:r w:rsidR="00515B7A">
        <w:t xml:space="preserve"> </w:t>
      </w:r>
      <w:r>
        <w:t>2006</w:t>
      </w:r>
      <w:r w:rsidR="00515B7A">
        <w:t xml:space="preserve"> </w:t>
      </w:r>
      <w:r>
        <w:t>r. był jeszcze w stanie dokładnie pamiętać te zdarzenia, to z biegiem czasu jego wspomnienie o</w:t>
      </w:r>
      <w:r w:rsidR="006F4A28">
        <w:t> </w:t>
      </w:r>
      <w:r>
        <w:t>nich stało się nierealistyczne i zniekształcone. W postępowaniu karnym nie można zatem było powoływać się na jego zeznania – zarówno z</w:t>
      </w:r>
      <w:r w:rsidR="00515B7A">
        <w:t xml:space="preserve"> </w:t>
      </w:r>
      <w:r>
        <w:t>2009</w:t>
      </w:r>
      <w:r w:rsidR="00515B7A">
        <w:t xml:space="preserve"> </w:t>
      </w:r>
      <w:r>
        <w:t>r., jak i z chwili obecnej. Ponadto, biorąc pod uwagę, że każda dyskusja na</w:t>
      </w:r>
      <w:r w:rsidR="006F4A28">
        <w:t> </w:t>
      </w:r>
      <w:r>
        <w:t>temat istotnych wy</w:t>
      </w:r>
      <w:r w:rsidR="00656E07">
        <w:t>darzeń ożywiała jego wspomnienia</w:t>
      </w:r>
      <w:r>
        <w:t xml:space="preserve"> o traumatycznych </w:t>
      </w:r>
      <w:r>
        <w:lastRenderedPageBreak/>
        <w:t>doświadczeniach i uniemożliwiała mu rozpoczęcie kolejnego etapu życia, jego dalszy udział w czynnościach dochodzeniowych był niewskazany.</w:t>
      </w:r>
    </w:p>
    <w:p w14:paraId="42F34E56" w14:textId="4A44525B" w:rsidR="00CA11E0" w:rsidRPr="00E51A20" w:rsidRDefault="00864081" w:rsidP="00CA11E0">
      <w:pPr>
        <w:pStyle w:val="ECHRPara"/>
      </w:pPr>
      <w:r>
        <w:t>76</w:t>
      </w:r>
      <w:r w:rsidR="00656E07">
        <w:t>.</w:t>
      </w:r>
      <w:r w:rsidR="00515B7A">
        <w:t xml:space="preserve"> </w:t>
      </w:r>
      <w:r>
        <w:t>W dniach</w:t>
      </w:r>
      <w:r w:rsidR="00515B7A">
        <w:t xml:space="preserve"> </w:t>
      </w:r>
      <w:r>
        <w:t>6</w:t>
      </w:r>
      <w:r w:rsidR="00515B7A">
        <w:t xml:space="preserve"> </w:t>
      </w:r>
      <w:r>
        <w:t>kwietnia i</w:t>
      </w:r>
      <w:r w:rsidR="00515B7A">
        <w:t xml:space="preserve"> </w:t>
      </w:r>
      <w:r>
        <w:t>2</w:t>
      </w:r>
      <w:r w:rsidR="00515B7A">
        <w:t xml:space="preserve"> </w:t>
      </w:r>
      <w:r>
        <w:t>listopada</w:t>
      </w:r>
      <w:r w:rsidR="00515B7A">
        <w:t xml:space="preserve"> </w:t>
      </w:r>
      <w:r>
        <w:t>2011</w:t>
      </w:r>
      <w:r w:rsidR="00515B7A">
        <w:t xml:space="preserve"> </w:t>
      </w:r>
      <w:r>
        <w:t>r. śledczy przesłuchał biegłego z zakresu psychiatrii wybranego przez matkę skarżącego. Biegły stwierdził, że częściowo nie zgadza się z opinią biegłego z dnia</w:t>
      </w:r>
      <w:r w:rsidR="00515B7A">
        <w:t xml:space="preserve"> </w:t>
      </w:r>
      <w:r>
        <w:t>14</w:t>
      </w:r>
      <w:r w:rsidR="00515B7A">
        <w:t xml:space="preserve"> </w:t>
      </w:r>
      <w:r>
        <w:t>stycznia</w:t>
      </w:r>
      <w:r w:rsidR="00515B7A">
        <w:t xml:space="preserve"> </w:t>
      </w:r>
      <w:r>
        <w:t>2011</w:t>
      </w:r>
      <w:r w:rsidR="00515B7A">
        <w:t xml:space="preserve"> </w:t>
      </w:r>
      <w:r>
        <w:t>r. W jego opinii skarżący doznał poważnego (a nie średniego) uszczerbku na zdrowiu.</w:t>
      </w:r>
    </w:p>
    <w:p w14:paraId="0B112465" w14:textId="36D0EACD" w:rsidR="00CA11E0" w:rsidRPr="00E51A20" w:rsidRDefault="00864081" w:rsidP="00CA11E0">
      <w:pPr>
        <w:pStyle w:val="ECHRPara"/>
      </w:pPr>
      <w:r>
        <w:t>77</w:t>
      </w:r>
      <w:r w:rsidR="00656E07">
        <w:t>.</w:t>
      </w:r>
      <w:r w:rsidR="00515B7A">
        <w:t xml:space="preserve"> </w:t>
      </w:r>
      <w:r>
        <w:t>W dniach</w:t>
      </w:r>
      <w:r w:rsidR="00515B7A">
        <w:t xml:space="preserve"> </w:t>
      </w:r>
      <w:r>
        <w:t>25 i</w:t>
      </w:r>
      <w:r w:rsidR="00515B7A">
        <w:t xml:space="preserve"> </w:t>
      </w:r>
      <w:r>
        <w:t>26</w:t>
      </w:r>
      <w:r w:rsidR="00515B7A">
        <w:t xml:space="preserve"> </w:t>
      </w:r>
      <w:r>
        <w:t>października oraz</w:t>
      </w:r>
      <w:r w:rsidR="00515B7A">
        <w:t xml:space="preserve"> </w:t>
      </w:r>
      <w:r>
        <w:t>23</w:t>
      </w:r>
      <w:r w:rsidR="00515B7A">
        <w:t xml:space="preserve"> </w:t>
      </w:r>
      <w:r>
        <w:t>grudnia</w:t>
      </w:r>
      <w:r w:rsidR="00515B7A">
        <w:t xml:space="preserve"> </w:t>
      </w:r>
      <w:r>
        <w:t>2011</w:t>
      </w:r>
      <w:r w:rsidR="00515B7A">
        <w:t xml:space="preserve"> </w:t>
      </w:r>
      <w:r>
        <w:t>r. i</w:t>
      </w:r>
      <w:r w:rsidR="00515B7A">
        <w:t xml:space="preserve"> </w:t>
      </w:r>
      <w:r>
        <w:t>28 lutego</w:t>
      </w:r>
      <w:r w:rsidR="00515B7A">
        <w:t xml:space="preserve"> </w:t>
      </w:r>
      <w:r>
        <w:t>2014</w:t>
      </w:r>
      <w:r w:rsidR="00515B7A">
        <w:t xml:space="preserve"> </w:t>
      </w:r>
      <w:r>
        <w:t>r. śledczy przesłuchał niektórych biegłych, którzy uczestniczyli we</w:t>
      </w:r>
      <w:r w:rsidR="006F4A28">
        <w:t> </w:t>
      </w:r>
      <w:r>
        <w:t>wspomnianych wyżej badaniach biegłych. Potwierdzili oni wnioski zawarte w odpowiednich opiniach biegłych.</w:t>
      </w:r>
    </w:p>
    <w:p w14:paraId="2BADE06E" w14:textId="11C8215B" w:rsidR="00CA11E0" w:rsidRPr="00E51A20" w:rsidRDefault="00864081" w:rsidP="00CA11E0">
      <w:pPr>
        <w:pStyle w:val="ECHRHeading5"/>
      </w:pPr>
      <w:r>
        <w:t>(v)</w:t>
      </w:r>
      <w:r w:rsidR="00515B7A">
        <w:t xml:space="preserve"> </w:t>
      </w:r>
      <w:r>
        <w:t>Inne dowody medyczne</w:t>
      </w:r>
    </w:p>
    <w:p w14:paraId="4887961B" w14:textId="03FCD1B9" w:rsidR="00CA11E0" w:rsidRPr="00E51A20" w:rsidRDefault="00864081" w:rsidP="00CA11E0">
      <w:pPr>
        <w:pStyle w:val="ECHRPara"/>
      </w:pPr>
      <w:r>
        <w:t>78</w:t>
      </w:r>
      <w:r w:rsidR="00656E07">
        <w:t>.</w:t>
      </w:r>
      <w:r w:rsidR="00515B7A">
        <w:t xml:space="preserve"> </w:t>
      </w:r>
      <w:r>
        <w:t>W dniu</w:t>
      </w:r>
      <w:r w:rsidR="00515B7A">
        <w:t xml:space="preserve"> </w:t>
      </w:r>
      <w:r>
        <w:t>11</w:t>
      </w:r>
      <w:r w:rsidR="00515B7A">
        <w:t xml:space="preserve"> </w:t>
      </w:r>
      <w:r>
        <w:t>marca</w:t>
      </w:r>
      <w:r w:rsidR="00515B7A">
        <w:t xml:space="preserve"> </w:t>
      </w:r>
      <w:r>
        <w:t>2009</w:t>
      </w:r>
      <w:r w:rsidR="00515B7A">
        <w:t xml:space="preserve"> </w:t>
      </w:r>
      <w:r>
        <w:t xml:space="preserve">r. psycholog prowadzący </w:t>
      </w:r>
      <w:r w:rsidR="00656E07">
        <w:t>terapię</w:t>
      </w:r>
      <w:r>
        <w:t xml:space="preserve"> skarżącego poinformował śledczego, że skarżący cierpiał na zaburzenia neurologiczne od listopada</w:t>
      </w:r>
      <w:r w:rsidR="00515B7A">
        <w:t xml:space="preserve"> </w:t>
      </w:r>
      <w:r>
        <w:t>2005</w:t>
      </w:r>
      <w:r w:rsidR="00515B7A">
        <w:t xml:space="preserve"> </w:t>
      </w:r>
      <w:r>
        <w:t>r. W wyniku leczenia jego stan zdrowia uległ poprawie.</w:t>
      </w:r>
    </w:p>
    <w:p w14:paraId="149661DA" w14:textId="0AAEB625" w:rsidR="00CA11E0" w:rsidRPr="00E51A20" w:rsidRDefault="00864081" w:rsidP="00CA11E0">
      <w:pPr>
        <w:pStyle w:val="ECHRPara"/>
      </w:pPr>
      <w:r>
        <w:t>79</w:t>
      </w:r>
      <w:r w:rsidR="00656E07">
        <w:t>.</w:t>
      </w:r>
      <w:r w:rsidR="00515B7A">
        <w:t xml:space="preserve"> </w:t>
      </w:r>
      <w:r>
        <w:t>W dniu</w:t>
      </w:r>
      <w:r w:rsidR="00515B7A">
        <w:t xml:space="preserve"> </w:t>
      </w:r>
      <w:r>
        <w:t>17</w:t>
      </w:r>
      <w:r w:rsidR="00515B7A">
        <w:t xml:space="preserve"> </w:t>
      </w:r>
      <w:r>
        <w:t>lipca</w:t>
      </w:r>
      <w:r w:rsidR="00515B7A">
        <w:t xml:space="preserve"> </w:t>
      </w:r>
      <w:r>
        <w:t>2009</w:t>
      </w:r>
      <w:r w:rsidR="00515B7A">
        <w:t xml:space="preserve"> </w:t>
      </w:r>
      <w:r>
        <w:t>r. matka skarżącego przedłożyła śledczemu kopię zaświadczenia lekarskiego, z którego wynikało, że u skarżącego nie</w:t>
      </w:r>
      <w:r w:rsidR="006F4A28">
        <w:t> </w:t>
      </w:r>
      <w:r>
        <w:t>stwierdzono żadnych anomalii w mózgu. Jej zdaniem zaświadczenie to</w:t>
      </w:r>
      <w:r w:rsidR="006F4A28">
        <w:t> </w:t>
      </w:r>
      <w:r w:rsidR="0050045C">
        <w:t>dowodziło</w:t>
      </w:r>
      <w:r>
        <w:t>, iż zaburzenie neurologiczne skarżącego miało raczej charakter psychologiczny niż organiczny.</w:t>
      </w:r>
    </w:p>
    <w:p w14:paraId="6834AC14" w14:textId="4D3F4FAF" w:rsidR="00CA11E0" w:rsidRPr="00E51A20" w:rsidRDefault="00864081" w:rsidP="00CA11E0">
      <w:pPr>
        <w:pStyle w:val="ECHRPara"/>
      </w:pPr>
      <w:r>
        <w:t>80</w:t>
      </w:r>
      <w:r w:rsidR="00656E07">
        <w:t>.</w:t>
      </w:r>
      <w:r w:rsidR="00515B7A">
        <w:t xml:space="preserve"> </w:t>
      </w:r>
      <w:r>
        <w:t>W dniu</w:t>
      </w:r>
      <w:r w:rsidR="00515B7A">
        <w:t xml:space="preserve"> </w:t>
      </w:r>
      <w:r>
        <w:t>11</w:t>
      </w:r>
      <w:r w:rsidR="00515B7A">
        <w:t xml:space="preserve"> </w:t>
      </w:r>
      <w:r>
        <w:t>listopada</w:t>
      </w:r>
      <w:r w:rsidR="00515B7A">
        <w:t xml:space="preserve"> </w:t>
      </w:r>
      <w:r>
        <w:t>2009</w:t>
      </w:r>
      <w:r w:rsidR="00515B7A">
        <w:t xml:space="preserve"> </w:t>
      </w:r>
      <w:r>
        <w:t>r. śledczy przesłuchał psychiatrę dziecięcego, który po zapoznaniu się z dokumentacją medyczną skarżącego stwierdził istnienie związku przyczynowo-skutkowego między traumatycznym doświadczeniem skarżącego w przedszkolu w okresie od</w:t>
      </w:r>
      <w:r w:rsidR="006F4A28">
        <w:t> </w:t>
      </w:r>
      <w:r>
        <w:t>września do listopada</w:t>
      </w:r>
      <w:r w:rsidR="00515B7A">
        <w:t xml:space="preserve"> </w:t>
      </w:r>
      <w:r>
        <w:t>2005</w:t>
      </w:r>
      <w:r w:rsidR="00515B7A">
        <w:t xml:space="preserve"> </w:t>
      </w:r>
      <w:r>
        <w:t>r. a jego przewlekłym zaburzeniem neurologicznym.</w:t>
      </w:r>
    </w:p>
    <w:p w14:paraId="47BA6AD5" w14:textId="4D2D2B86" w:rsidR="00CA11E0" w:rsidRPr="00E51A20" w:rsidRDefault="00864081" w:rsidP="00CA11E0">
      <w:pPr>
        <w:pStyle w:val="ECHRPara"/>
      </w:pPr>
      <w:r>
        <w:t>81</w:t>
      </w:r>
      <w:r w:rsidR="00656E07">
        <w:t>.</w:t>
      </w:r>
      <w:r w:rsidR="00515B7A">
        <w:t xml:space="preserve"> </w:t>
      </w:r>
      <w:r>
        <w:t>W</w:t>
      </w:r>
      <w:r w:rsidR="00515B7A">
        <w:t xml:space="preserve"> </w:t>
      </w:r>
      <w:r>
        <w:t>dniu</w:t>
      </w:r>
      <w:r w:rsidR="00515B7A">
        <w:t xml:space="preserve"> </w:t>
      </w:r>
      <w:r>
        <w:t>22</w:t>
      </w:r>
      <w:r w:rsidR="00515B7A">
        <w:t xml:space="preserve"> </w:t>
      </w:r>
      <w:r>
        <w:t>kwietnia</w:t>
      </w:r>
      <w:r w:rsidR="00515B7A">
        <w:t xml:space="preserve"> </w:t>
      </w:r>
      <w:r>
        <w:t>2010</w:t>
      </w:r>
      <w:r w:rsidR="00515B7A">
        <w:t xml:space="preserve"> </w:t>
      </w:r>
      <w:r>
        <w:t>r., na wniosek matki skarżącego, psychiatra i psycholog przeanalizowali dokumentację medyczną skarżącego. Stwierdzili oni, że przy braku jakichkolwiek niep</w:t>
      </w:r>
      <w:r w:rsidR="00656E07">
        <w:t>rawidłowości w mózgu skarżącego</w:t>
      </w:r>
      <w:r>
        <w:t xml:space="preserve"> jego zaburzenia neurologiczne nie mogą mieć charakteru organicznego. Było wysoce prawdopodobne, że powstały one wskutek urazu psychologicznego. Biorąc pod uwagę, że w listopadzie</w:t>
      </w:r>
      <w:r w:rsidR="00515B7A">
        <w:t xml:space="preserve"> </w:t>
      </w:r>
      <w:r>
        <w:t>2005</w:t>
      </w:r>
      <w:r w:rsidR="00515B7A">
        <w:t xml:space="preserve"> </w:t>
      </w:r>
      <w:r>
        <w:t>r. po raz pierwszy pojawiły się tiki nerwowe, istniał związek przyczynowo-skutkowy między znęcaniem się, jakiego skarżący doświadczył w przedszkolu w</w:t>
      </w:r>
      <w:r w:rsidR="006F4A28">
        <w:t> </w:t>
      </w:r>
      <w:r>
        <w:t>okresie od września do listopada</w:t>
      </w:r>
      <w:r w:rsidR="00515B7A">
        <w:t xml:space="preserve"> </w:t>
      </w:r>
      <w:r>
        <w:t>2005</w:t>
      </w:r>
      <w:r w:rsidR="00515B7A">
        <w:t xml:space="preserve"> </w:t>
      </w:r>
      <w:r>
        <w:t>r., a jego tikami nerwowymi. Wreszcie biegli zauważyli, że skarżący był prawidłowo rozwiniętym pod</w:t>
      </w:r>
      <w:r w:rsidR="006F4A28">
        <w:t> </w:t>
      </w:r>
      <w:r>
        <w:t xml:space="preserve">względem intelektualnym dzieckiem i nie cierpiał na zaburzenia pamięci czy zaburzenia intelektualne. Jego zeznania złożone przed śledczym były szczegółowe i spójne. </w:t>
      </w:r>
      <w:r>
        <w:rPr>
          <w:i/>
        </w:rPr>
        <w:t>Ergo</w:t>
      </w:r>
      <w:r>
        <w:t>, nie było podstaw, aby uznać, że</w:t>
      </w:r>
      <w:r w:rsidR="006F4A28">
        <w:t> </w:t>
      </w:r>
      <w:r>
        <w:t>skarżący nie mógł dokładnie pamiętać istotnych wydarzeń i nie był psychologicznie zdolny do złożenia zeznań w ramach postępowania karnego.</w:t>
      </w:r>
    </w:p>
    <w:p w14:paraId="55A158FA" w14:textId="7FBB906E" w:rsidR="00CA11E0" w:rsidRPr="00E51A20" w:rsidRDefault="00864081" w:rsidP="00CA11E0">
      <w:pPr>
        <w:pStyle w:val="ECHRHeading4"/>
      </w:pPr>
      <w:r>
        <w:lastRenderedPageBreak/>
        <w:t>b)</w:t>
      </w:r>
      <w:r w:rsidR="00515B7A">
        <w:t xml:space="preserve"> </w:t>
      </w:r>
      <w:r>
        <w:t xml:space="preserve">Przebieg </w:t>
      </w:r>
      <w:r w:rsidR="005163F4">
        <w:t>postępowania przygotowawczego</w:t>
      </w:r>
    </w:p>
    <w:p w14:paraId="29DF425E" w14:textId="4A6937E3" w:rsidR="00CA11E0" w:rsidRPr="00E51A20" w:rsidRDefault="00864081" w:rsidP="00CA11E0">
      <w:pPr>
        <w:pStyle w:val="ECHRPara"/>
      </w:pPr>
      <w:r>
        <w:t>82</w:t>
      </w:r>
      <w:r w:rsidR="00EB4B2F">
        <w:t>.</w:t>
      </w:r>
      <w:r w:rsidR="00515B7A">
        <w:t xml:space="preserve"> </w:t>
      </w:r>
      <w:r w:rsidR="005163F4">
        <w:t xml:space="preserve">Postępowanie przygotowawcze </w:t>
      </w:r>
      <w:r>
        <w:t>zawieszono od dnia</w:t>
      </w:r>
      <w:r w:rsidR="00515B7A">
        <w:t xml:space="preserve"> </w:t>
      </w:r>
      <w:r>
        <w:t>2 do</w:t>
      </w:r>
      <w:r w:rsidR="00515B7A">
        <w:t xml:space="preserve"> </w:t>
      </w:r>
      <w:r>
        <w:t>16</w:t>
      </w:r>
      <w:r w:rsidR="00515B7A">
        <w:t xml:space="preserve"> </w:t>
      </w:r>
      <w:r>
        <w:t>września, od dnia</w:t>
      </w:r>
      <w:r w:rsidR="00515B7A">
        <w:t xml:space="preserve"> </w:t>
      </w:r>
      <w:r>
        <w:t>23 do</w:t>
      </w:r>
      <w:r w:rsidR="00515B7A">
        <w:t xml:space="preserve"> </w:t>
      </w:r>
      <w:r>
        <w:t>30</w:t>
      </w:r>
      <w:r w:rsidR="00515B7A">
        <w:t xml:space="preserve"> </w:t>
      </w:r>
      <w:r>
        <w:t>września, od dnia</w:t>
      </w:r>
      <w:r w:rsidR="00515B7A">
        <w:t xml:space="preserve"> </w:t>
      </w:r>
      <w:r>
        <w:t>9 do</w:t>
      </w:r>
      <w:r w:rsidR="00515B7A">
        <w:t xml:space="preserve"> </w:t>
      </w:r>
      <w:r>
        <w:t>12 października, od dnia</w:t>
      </w:r>
      <w:r w:rsidR="00515B7A">
        <w:t xml:space="preserve"> </w:t>
      </w:r>
      <w:r>
        <w:t>15 października do dnia</w:t>
      </w:r>
      <w:r w:rsidR="00515B7A">
        <w:t xml:space="preserve"> </w:t>
      </w:r>
      <w:r>
        <w:t>5</w:t>
      </w:r>
      <w:r w:rsidR="00515B7A">
        <w:t xml:space="preserve"> </w:t>
      </w:r>
      <w:r>
        <w:t>listopada i od dnia</w:t>
      </w:r>
      <w:r w:rsidR="00515B7A">
        <w:t xml:space="preserve"> </w:t>
      </w:r>
      <w:r>
        <w:t>6 do</w:t>
      </w:r>
      <w:r w:rsidR="00515B7A">
        <w:t xml:space="preserve"> </w:t>
      </w:r>
      <w:r>
        <w:t>11 listopada</w:t>
      </w:r>
      <w:r w:rsidR="00515B7A">
        <w:t xml:space="preserve"> </w:t>
      </w:r>
      <w:r>
        <w:t>2009</w:t>
      </w:r>
      <w:r w:rsidR="00515B7A">
        <w:t xml:space="preserve"> </w:t>
      </w:r>
      <w:r>
        <w:t>r.; od</w:t>
      </w:r>
      <w:r w:rsidR="006F4A28">
        <w:t> </w:t>
      </w:r>
      <w:r>
        <w:t>dnia</w:t>
      </w:r>
      <w:r w:rsidR="00515B7A">
        <w:t xml:space="preserve"> </w:t>
      </w:r>
      <w:r>
        <w:t>15 września do dnia</w:t>
      </w:r>
      <w:r w:rsidR="00515B7A">
        <w:t xml:space="preserve"> </w:t>
      </w:r>
      <w:r>
        <w:t>11</w:t>
      </w:r>
      <w:r w:rsidR="00515B7A">
        <w:t xml:space="preserve"> </w:t>
      </w:r>
      <w:r>
        <w:t>października i od dnia</w:t>
      </w:r>
      <w:r w:rsidR="00515B7A">
        <w:t xml:space="preserve"> </w:t>
      </w:r>
      <w:r>
        <w:t>22</w:t>
      </w:r>
      <w:r w:rsidR="00515B7A">
        <w:t xml:space="preserve"> </w:t>
      </w:r>
      <w:r>
        <w:t>października</w:t>
      </w:r>
      <w:r w:rsidR="00EB4B2F">
        <w:t xml:space="preserve"> </w:t>
      </w:r>
      <w:r>
        <w:t>do</w:t>
      </w:r>
      <w:r w:rsidR="006F4A28">
        <w:t> </w:t>
      </w:r>
      <w:r>
        <w:t>dnia</w:t>
      </w:r>
      <w:r w:rsidR="00515B7A">
        <w:t xml:space="preserve"> </w:t>
      </w:r>
      <w:r>
        <w:t>28</w:t>
      </w:r>
      <w:r w:rsidR="00515B7A">
        <w:t xml:space="preserve"> </w:t>
      </w:r>
      <w:r>
        <w:t>listopada</w:t>
      </w:r>
      <w:r w:rsidR="00515B7A">
        <w:t xml:space="preserve"> </w:t>
      </w:r>
      <w:r>
        <w:t>2010</w:t>
      </w:r>
      <w:r w:rsidR="00515B7A">
        <w:t xml:space="preserve"> </w:t>
      </w:r>
      <w:r>
        <w:t>r.; od dnia</w:t>
      </w:r>
      <w:r w:rsidR="00515B7A">
        <w:t xml:space="preserve"> </w:t>
      </w:r>
      <w:r>
        <w:t>15</w:t>
      </w:r>
      <w:r w:rsidR="00515B7A">
        <w:t xml:space="preserve"> </w:t>
      </w:r>
      <w:r>
        <w:t>grudnia</w:t>
      </w:r>
      <w:r w:rsidR="00515B7A">
        <w:t xml:space="preserve"> </w:t>
      </w:r>
      <w:r>
        <w:t>2010</w:t>
      </w:r>
      <w:r w:rsidR="00515B7A">
        <w:t xml:space="preserve"> </w:t>
      </w:r>
      <w:r>
        <w:t>r. do dnia</w:t>
      </w:r>
      <w:r w:rsidR="00515B7A">
        <w:t xml:space="preserve"> </w:t>
      </w:r>
      <w:r>
        <w:t>11</w:t>
      </w:r>
      <w:r w:rsidR="00515B7A">
        <w:t xml:space="preserve"> </w:t>
      </w:r>
      <w:r>
        <w:t>stycznia</w:t>
      </w:r>
      <w:r w:rsidR="00515B7A">
        <w:t xml:space="preserve"> </w:t>
      </w:r>
      <w:r>
        <w:t>2011</w:t>
      </w:r>
      <w:r w:rsidR="00515B7A">
        <w:t xml:space="preserve"> </w:t>
      </w:r>
      <w:r>
        <w:t>r.; od dnia</w:t>
      </w:r>
      <w:r w:rsidR="00515B7A">
        <w:t xml:space="preserve"> </w:t>
      </w:r>
      <w:r>
        <w:t>15</w:t>
      </w:r>
      <w:r w:rsidR="00515B7A">
        <w:t xml:space="preserve"> </w:t>
      </w:r>
      <w:r>
        <w:t>stycznia do dnia</w:t>
      </w:r>
      <w:r w:rsidR="00515B7A">
        <w:t xml:space="preserve"> </w:t>
      </w:r>
      <w:r>
        <w:t>28</w:t>
      </w:r>
      <w:r w:rsidR="00515B7A">
        <w:t xml:space="preserve"> </w:t>
      </w:r>
      <w:r>
        <w:t>marca, od dnia</w:t>
      </w:r>
      <w:r w:rsidR="00515B7A">
        <w:t xml:space="preserve"> </w:t>
      </w:r>
      <w:r>
        <w:t>28</w:t>
      </w:r>
      <w:r w:rsidR="00515B7A">
        <w:t xml:space="preserve"> </w:t>
      </w:r>
      <w:r>
        <w:t>lipca do dnia</w:t>
      </w:r>
      <w:r w:rsidR="00515B7A">
        <w:t xml:space="preserve"> </w:t>
      </w:r>
      <w:r>
        <w:t>29</w:t>
      </w:r>
      <w:r w:rsidR="006F4A28">
        <w:t> </w:t>
      </w:r>
      <w:r>
        <w:t>lipca, od dnia</w:t>
      </w:r>
      <w:r w:rsidR="00515B7A">
        <w:t xml:space="preserve"> </w:t>
      </w:r>
      <w:r>
        <w:t>16</w:t>
      </w:r>
      <w:r w:rsidR="00515B7A">
        <w:t xml:space="preserve"> </w:t>
      </w:r>
      <w:r>
        <w:t>czerwca do dnia</w:t>
      </w:r>
      <w:r w:rsidR="00515B7A">
        <w:t xml:space="preserve"> </w:t>
      </w:r>
      <w:r>
        <w:t>4</w:t>
      </w:r>
      <w:r w:rsidR="00515B7A">
        <w:t xml:space="preserve"> </w:t>
      </w:r>
      <w:r>
        <w:t>sierpnia oraz od dnia</w:t>
      </w:r>
      <w:r w:rsidR="00515B7A">
        <w:t xml:space="preserve"> </w:t>
      </w:r>
      <w:r>
        <w:t>5 do</w:t>
      </w:r>
      <w:r w:rsidR="00515B7A">
        <w:t xml:space="preserve"> </w:t>
      </w:r>
      <w:r>
        <w:t>6 września</w:t>
      </w:r>
      <w:r w:rsidR="00515B7A">
        <w:t xml:space="preserve"> </w:t>
      </w:r>
      <w:r>
        <w:t>2011</w:t>
      </w:r>
      <w:r w:rsidR="00515B7A">
        <w:t xml:space="preserve"> </w:t>
      </w:r>
      <w:r>
        <w:t>r., a także od dnia</w:t>
      </w:r>
      <w:r w:rsidR="00515B7A">
        <w:t xml:space="preserve"> </w:t>
      </w:r>
      <w:r>
        <w:t>30</w:t>
      </w:r>
      <w:r w:rsidR="00515B7A">
        <w:t xml:space="preserve"> </w:t>
      </w:r>
      <w:r>
        <w:t>grudnia</w:t>
      </w:r>
      <w:r w:rsidR="00515B7A">
        <w:t xml:space="preserve"> </w:t>
      </w:r>
      <w:r>
        <w:t>2011</w:t>
      </w:r>
      <w:r w:rsidR="00515B7A">
        <w:t xml:space="preserve"> </w:t>
      </w:r>
      <w:r>
        <w:t>r. do dnia</w:t>
      </w:r>
      <w:r w:rsidR="00515B7A">
        <w:t xml:space="preserve"> </w:t>
      </w:r>
      <w:r>
        <w:t>9</w:t>
      </w:r>
      <w:r w:rsidR="00515B7A">
        <w:t xml:space="preserve"> </w:t>
      </w:r>
      <w:r>
        <w:t>lipca</w:t>
      </w:r>
      <w:r w:rsidR="00515B7A">
        <w:t xml:space="preserve"> </w:t>
      </w:r>
      <w:r>
        <w:t>2012</w:t>
      </w:r>
      <w:r w:rsidR="00515B7A">
        <w:t xml:space="preserve"> </w:t>
      </w:r>
      <w:r>
        <w:t xml:space="preserve">r. Postanowienia o zawieszeniu </w:t>
      </w:r>
      <w:r w:rsidR="005163F4">
        <w:t xml:space="preserve">śledztwa </w:t>
      </w:r>
      <w:r>
        <w:t>wydał śledczy na podstawie zaświadczeń lekarskich, z których wynikało, że pani</w:t>
      </w:r>
      <w:r w:rsidR="00515B7A">
        <w:t xml:space="preserve"> </w:t>
      </w:r>
      <w:r>
        <w:t>K. przebywała na</w:t>
      </w:r>
      <w:r w:rsidR="006F4A28">
        <w:t> </w:t>
      </w:r>
      <w:r>
        <w:t>urlopie macierzyńskim i dlatego nie mogła uczestniczyć w czynnościach dochodzeniowych. Wszystkie te postanowienia zostały uchylone przez przełożonego śledczego jako sprzeczne z prawem.</w:t>
      </w:r>
    </w:p>
    <w:p w14:paraId="7501D7ED" w14:textId="14EEDAA5" w:rsidR="00CA11E0" w:rsidRPr="00E51A20" w:rsidRDefault="00864081" w:rsidP="00CA11E0">
      <w:pPr>
        <w:pStyle w:val="ECHRPara"/>
      </w:pPr>
      <w:r>
        <w:t>83</w:t>
      </w:r>
      <w:r w:rsidR="00EB4B2F">
        <w:t>.</w:t>
      </w:r>
      <w:r w:rsidR="00515B7A">
        <w:t xml:space="preserve"> </w:t>
      </w:r>
      <w:r>
        <w:t>W dniu</w:t>
      </w:r>
      <w:r w:rsidR="00515B7A">
        <w:t xml:space="preserve"> </w:t>
      </w:r>
      <w:r>
        <w:t>17</w:t>
      </w:r>
      <w:r w:rsidR="00515B7A">
        <w:t xml:space="preserve"> </w:t>
      </w:r>
      <w:r>
        <w:t>lipca</w:t>
      </w:r>
      <w:r w:rsidR="00515B7A">
        <w:t xml:space="preserve"> </w:t>
      </w:r>
      <w:r>
        <w:t>2009</w:t>
      </w:r>
      <w:r w:rsidR="00515B7A">
        <w:t xml:space="preserve"> </w:t>
      </w:r>
      <w:r>
        <w:t>r. jednostka policji obwodu Kirovskiy umorzyła prowadzone przeciwko pani</w:t>
      </w:r>
      <w:r w:rsidR="00515B7A">
        <w:t xml:space="preserve"> </w:t>
      </w:r>
      <w:r>
        <w:t>K. i pani</w:t>
      </w:r>
      <w:r w:rsidR="00515B7A">
        <w:t xml:space="preserve"> </w:t>
      </w:r>
      <w:r>
        <w:t>P. postępowanie karne, stwierdzając, że ich działania w okresie od września do listopada</w:t>
      </w:r>
      <w:r w:rsidR="00515B7A">
        <w:t xml:space="preserve"> </w:t>
      </w:r>
      <w:r>
        <w:t>2005</w:t>
      </w:r>
      <w:r w:rsidR="00515B7A">
        <w:t xml:space="preserve"> </w:t>
      </w:r>
      <w:r>
        <w:t xml:space="preserve">r. wypełniały znamiona czynów polegających na pobiciu lub stosowaniu innych aktów przemocy powodujących ból </w:t>
      </w:r>
      <w:r w:rsidRPr="00630F77">
        <w:t>fizyczny i okrutne traktowanie</w:t>
      </w:r>
      <w:r>
        <w:t xml:space="preserve"> małoletnich, tj. przestępstw z art.</w:t>
      </w:r>
      <w:r w:rsidR="00515B7A">
        <w:t xml:space="preserve"> </w:t>
      </w:r>
      <w:r>
        <w:t xml:space="preserve">116 </w:t>
      </w:r>
      <w:r w:rsidR="00EB4B2F">
        <w:t>§</w:t>
      </w:r>
      <w:r w:rsidR="00515B7A">
        <w:t xml:space="preserve"> </w:t>
      </w:r>
      <w:r>
        <w:t>1 i art.</w:t>
      </w:r>
      <w:r w:rsidR="00515B7A">
        <w:t xml:space="preserve"> </w:t>
      </w:r>
      <w:r>
        <w:t xml:space="preserve">156 </w:t>
      </w:r>
      <w:r w:rsidR="00EB4B2F">
        <w:t>§</w:t>
      </w:r>
      <w:r w:rsidR="00515B7A">
        <w:t xml:space="preserve"> </w:t>
      </w:r>
      <w:r>
        <w:t xml:space="preserve">1 </w:t>
      </w:r>
      <w:r w:rsidR="00EB4B2F">
        <w:t>K</w:t>
      </w:r>
      <w:r>
        <w:t>odeksu karnego. Ściganie tych przestępstw uległo przedawnieniu. Brak było wystarczających dowodów świadczących o umyślnym spowodowaniu średniego uszczerbku na zdrowiu, tj. przestę</w:t>
      </w:r>
      <w:r w:rsidR="00EB4B2F">
        <w:t>pstwa stypizowanego w art.</w:t>
      </w:r>
      <w:r w:rsidR="00515B7A">
        <w:t xml:space="preserve"> </w:t>
      </w:r>
      <w:r w:rsidR="00EB4B2F">
        <w:t>112 K</w:t>
      </w:r>
      <w:r>
        <w:t>odeksu karnego. Ponadto, zdaniem biegłych, skarżący nie mógł dokładnie pamiętać istotnych wydarzeń i nie był psychologicznie zdolny do złożenia zeznań w ramach postępowania karnego.</w:t>
      </w:r>
    </w:p>
    <w:p w14:paraId="62C59FBF" w14:textId="15F3985C" w:rsidR="00CA11E0" w:rsidRPr="00E51A20" w:rsidRDefault="00864081" w:rsidP="00CA11E0">
      <w:pPr>
        <w:pStyle w:val="ECHRPara"/>
      </w:pPr>
      <w:r>
        <w:t>84</w:t>
      </w:r>
      <w:r w:rsidR="00EB4B2F">
        <w:t>.</w:t>
      </w:r>
      <w:r w:rsidR="00515B7A">
        <w:t xml:space="preserve"> </w:t>
      </w:r>
      <w:r w:rsidR="00EB4B2F">
        <w:t>W dniu</w:t>
      </w:r>
      <w:r w:rsidR="00515B7A">
        <w:t xml:space="preserve"> </w:t>
      </w:r>
      <w:r w:rsidR="00EB4B2F">
        <w:t>27</w:t>
      </w:r>
      <w:r w:rsidR="00515B7A">
        <w:t xml:space="preserve"> </w:t>
      </w:r>
      <w:r w:rsidR="00EB4B2F">
        <w:t>lipca</w:t>
      </w:r>
      <w:r w:rsidR="00515B7A">
        <w:t xml:space="preserve"> </w:t>
      </w:r>
      <w:r w:rsidR="00EB4B2F">
        <w:t>2009</w:t>
      </w:r>
      <w:r w:rsidR="00515B7A">
        <w:t xml:space="preserve"> </w:t>
      </w:r>
      <w:r w:rsidR="00EB4B2F">
        <w:t>r. P</w:t>
      </w:r>
      <w:r>
        <w:t>rokuratura</w:t>
      </w:r>
      <w:r w:rsidR="00EB4B2F">
        <w:t xml:space="preserve"> Rejonowa</w:t>
      </w:r>
      <w:r>
        <w:t xml:space="preserve"> obwodu Kirovskiy uchyliła postanowienie z dnia</w:t>
      </w:r>
      <w:r w:rsidR="00515B7A">
        <w:t xml:space="preserve"> </w:t>
      </w:r>
      <w:r>
        <w:t>17</w:t>
      </w:r>
      <w:r w:rsidR="00515B7A">
        <w:t xml:space="preserve"> </w:t>
      </w:r>
      <w:r>
        <w:t>lipca</w:t>
      </w:r>
      <w:r w:rsidR="00515B7A">
        <w:t xml:space="preserve"> </w:t>
      </w:r>
      <w:r>
        <w:t>2009</w:t>
      </w:r>
      <w:r w:rsidR="00515B7A">
        <w:t xml:space="preserve"> </w:t>
      </w:r>
      <w:r w:rsidR="00EB4B2F">
        <w:t>r.</w:t>
      </w:r>
      <w:r w:rsidR="0050045C">
        <w:t>,</w:t>
      </w:r>
      <w:r>
        <w:t xml:space="preserve"> stwierdzając, że</w:t>
      </w:r>
      <w:r w:rsidR="006F4A28">
        <w:t> </w:t>
      </w:r>
      <w:r w:rsidR="005163F4">
        <w:t xml:space="preserve">postępowanie przygotowawcze </w:t>
      </w:r>
      <w:r>
        <w:t>było niewyczerpujące</w:t>
      </w:r>
      <w:r w:rsidR="0050045C">
        <w:t>,</w:t>
      </w:r>
      <w:r>
        <w:t xml:space="preserve"> i zarządziła dalsze czynności dochodzeniowe.</w:t>
      </w:r>
    </w:p>
    <w:p w14:paraId="528E5DF1" w14:textId="60BBAA2D" w:rsidR="00CA11E0" w:rsidRPr="00E51A20" w:rsidRDefault="00864081" w:rsidP="00CA11E0">
      <w:pPr>
        <w:pStyle w:val="ECHRPara"/>
      </w:pPr>
      <w:r>
        <w:t>85</w:t>
      </w:r>
      <w:r w:rsidR="00EB4B2F">
        <w:t>.</w:t>
      </w:r>
      <w:r w:rsidR="00515B7A">
        <w:t xml:space="preserve"> </w:t>
      </w:r>
      <w:r>
        <w:t>W dniu</w:t>
      </w:r>
      <w:r w:rsidR="00515B7A">
        <w:t xml:space="preserve"> </w:t>
      </w:r>
      <w:r>
        <w:t>29</w:t>
      </w:r>
      <w:r w:rsidR="00515B7A">
        <w:t xml:space="preserve"> </w:t>
      </w:r>
      <w:r>
        <w:t>sierpnia</w:t>
      </w:r>
      <w:r w:rsidR="00515B7A">
        <w:t xml:space="preserve"> </w:t>
      </w:r>
      <w:r>
        <w:t>2009</w:t>
      </w:r>
      <w:r w:rsidR="00515B7A">
        <w:t xml:space="preserve"> </w:t>
      </w:r>
      <w:r>
        <w:t xml:space="preserve">r. matka skarżącego wniosła zażalenie </w:t>
      </w:r>
      <w:r w:rsidR="00EB4B2F">
        <w:t>do</w:t>
      </w:r>
      <w:r w:rsidR="006F4A28">
        <w:t> </w:t>
      </w:r>
      <w:r w:rsidR="00EB4B2F">
        <w:t>prokuratury obwodu Kirovskiy</w:t>
      </w:r>
      <w:r w:rsidR="0050045C">
        <w:t>,</w:t>
      </w:r>
      <w:r>
        <w:t xml:space="preserve"> wskazując, że pomimo złożenia przez nią licznych wniosków w tym zakresie, nadal nie otrzymała odpisów postanowień z dnia</w:t>
      </w:r>
      <w:r w:rsidR="00515B7A">
        <w:t xml:space="preserve"> </w:t>
      </w:r>
      <w:r>
        <w:t>17 i</w:t>
      </w:r>
      <w:r w:rsidR="00515B7A">
        <w:t xml:space="preserve"> </w:t>
      </w:r>
      <w:r>
        <w:t>27</w:t>
      </w:r>
      <w:r w:rsidR="00515B7A">
        <w:t xml:space="preserve"> </w:t>
      </w:r>
      <w:r>
        <w:t>lipca</w:t>
      </w:r>
      <w:r w:rsidR="00515B7A">
        <w:t xml:space="preserve"> </w:t>
      </w:r>
      <w:r>
        <w:t>2009</w:t>
      </w:r>
      <w:r w:rsidR="00515B7A">
        <w:t xml:space="preserve"> </w:t>
      </w:r>
      <w:r>
        <w:t>r.</w:t>
      </w:r>
    </w:p>
    <w:p w14:paraId="3AB6D48C" w14:textId="34A75B0B" w:rsidR="00CA11E0" w:rsidRPr="00E51A20" w:rsidRDefault="00864081" w:rsidP="00CA11E0">
      <w:pPr>
        <w:pStyle w:val="ECHRPara"/>
      </w:pPr>
      <w:r>
        <w:t>86</w:t>
      </w:r>
      <w:r w:rsidR="00EB4B2F">
        <w:t>.</w:t>
      </w:r>
      <w:r w:rsidR="00515B7A">
        <w:t xml:space="preserve"> </w:t>
      </w:r>
      <w:r>
        <w:t>W dniu</w:t>
      </w:r>
      <w:r w:rsidR="00515B7A">
        <w:t xml:space="preserve"> </w:t>
      </w:r>
      <w:r>
        <w:t>11</w:t>
      </w:r>
      <w:r w:rsidR="00515B7A">
        <w:t xml:space="preserve"> </w:t>
      </w:r>
      <w:r>
        <w:t>listopada</w:t>
      </w:r>
      <w:r w:rsidR="00515B7A">
        <w:t xml:space="preserve"> </w:t>
      </w:r>
      <w:r>
        <w:t>2009</w:t>
      </w:r>
      <w:r w:rsidR="00515B7A">
        <w:t xml:space="preserve"> </w:t>
      </w:r>
      <w:r>
        <w:t>r. jednostka policji obwodu Kirovskiy umorzyła prowadzone przeciwko pani</w:t>
      </w:r>
      <w:r w:rsidR="00515B7A">
        <w:t xml:space="preserve"> </w:t>
      </w:r>
      <w:r>
        <w:t>K. i pani</w:t>
      </w:r>
      <w:r w:rsidR="00515B7A">
        <w:t xml:space="preserve"> </w:t>
      </w:r>
      <w:r>
        <w:t>P. postępowanie karne z</w:t>
      </w:r>
      <w:r w:rsidR="006F4A28">
        <w:t> </w:t>
      </w:r>
      <w:r>
        <w:t>tych samych przyczyn, które zostały wymienione w postanowieniu z dnia</w:t>
      </w:r>
      <w:r w:rsidR="00515B7A">
        <w:t xml:space="preserve"> </w:t>
      </w:r>
      <w:r>
        <w:t>17</w:t>
      </w:r>
      <w:r w:rsidR="00515B7A">
        <w:t xml:space="preserve"> </w:t>
      </w:r>
      <w:r>
        <w:t>lipca</w:t>
      </w:r>
      <w:r w:rsidR="00515B7A">
        <w:t xml:space="preserve"> </w:t>
      </w:r>
      <w:r>
        <w:t>2009</w:t>
      </w:r>
      <w:r w:rsidR="00515B7A">
        <w:t xml:space="preserve"> </w:t>
      </w:r>
      <w:r>
        <w:t>r.</w:t>
      </w:r>
    </w:p>
    <w:p w14:paraId="1304CB37" w14:textId="5F792994" w:rsidR="00CA11E0" w:rsidRPr="00E51A20" w:rsidRDefault="00864081" w:rsidP="00CA11E0">
      <w:pPr>
        <w:pStyle w:val="ECHRPara"/>
      </w:pPr>
      <w:r>
        <w:t>87</w:t>
      </w:r>
      <w:r w:rsidR="00EB4B2F">
        <w:t>.</w:t>
      </w:r>
      <w:r w:rsidR="00515B7A">
        <w:t xml:space="preserve"> </w:t>
      </w:r>
      <w:r>
        <w:t>W dni</w:t>
      </w:r>
      <w:r w:rsidR="00EB4B2F">
        <w:t>u</w:t>
      </w:r>
      <w:r w:rsidR="00515B7A">
        <w:t xml:space="preserve"> </w:t>
      </w:r>
      <w:r w:rsidR="00EB4B2F">
        <w:t>25</w:t>
      </w:r>
      <w:r w:rsidR="00515B7A">
        <w:t xml:space="preserve"> </w:t>
      </w:r>
      <w:r w:rsidR="00EB4B2F">
        <w:t>czerwca</w:t>
      </w:r>
      <w:r w:rsidR="00515B7A">
        <w:t xml:space="preserve"> </w:t>
      </w:r>
      <w:r w:rsidR="00EB4B2F">
        <w:t>2010</w:t>
      </w:r>
      <w:r w:rsidR="00515B7A">
        <w:t xml:space="preserve"> </w:t>
      </w:r>
      <w:r w:rsidR="00EB4B2F">
        <w:t>r. S</w:t>
      </w:r>
      <w:r>
        <w:t xml:space="preserve">ąd </w:t>
      </w:r>
      <w:r w:rsidR="00EB4B2F">
        <w:t>R</w:t>
      </w:r>
      <w:r>
        <w:t xml:space="preserve">ejonowy </w:t>
      </w:r>
      <w:r w:rsidR="00EB4B2F">
        <w:t xml:space="preserve">obwodu Kirovskiy </w:t>
      </w:r>
      <w:r>
        <w:t>stwierdził, że postanowienie z dnia</w:t>
      </w:r>
      <w:r w:rsidR="00515B7A">
        <w:t xml:space="preserve"> </w:t>
      </w:r>
      <w:r>
        <w:t>11</w:t>
      </w:r>
      <w:r w:rsidR="00515B7A">
        <w:t xml:space="preserve"> </w:t>
      </w:r>
      <w:r>
        <w:t>listopada</w:t>
      </w:r>
      <w:r w:rsidR="00515B7A">
        <w:t xml:space="preserve"> </w:t>
      </w:r>
      <w:r>
        <w:t>2009</w:t>
      </w:r>
      <w:r w:rsidR="00515B7A">
        <w:t xml:space="preserve"> </w:t>
      </w:r>
      <w:r>
        <w:t>r. było sprzeczne z</w:t>
      </w:r>
      <w:r w:rsidR="006F4A28">
        <w:t> </w:t>
      </w:r>
      <w:r>
        <w:t xml:space="preserve">prawem, ponieważ poczynione w nim ustalenia były wewnętrznie sprzeczne. Sąd orzekł w szczególności, że w celu </w:t>
      </w:r>
      <w:r w:rsidR="00EB4B2F">
        <w:t>wyjaśnienia</w:t>
      </w:r>
      <w:r>
        <w:t xml:space="preserve"> tych sprzeczności konieczne było poddanie skarżącego nowemu badaniu psychiatrycznemu.</w:t>
      </w:r>
    </w:p>
    <w:p w14:paraId="39F4B3FB" w14:textId="34FB2A03" w:rsidR="00CA11E0" w:rsidRPr="00E51A20" w:rsidRDefault="00864081" w:rsidP="00CA11E0">
      <w:pPr>
        <w:pStyle w:val="ECHRPara"/>
      </w:pPr>
      <w:r>
        <w:lastRenderedPageBreak/>
        <w:t>88</w:t>
      </w:r>
      <w:r w:rsidR="00EB4B2F">
        <w:t>.</w:t>
      </w:r>
      <w:r w:rsidR="00515B7A">
        <w:t xml:space="preserve"> </w:t>
      </w:r>
      <w:r>
        <w:t>W dniu</w:t>
      </w:r>
      <w:r w:rsidR="00515B7A">
        <w:t xml:space="preserve"> </w:t>
      </w:r>
      <w:r>
        <w:t>19</w:t>
      </w:r>
      <w:r w:rsidR="00515B7A">
        <w:t xml:space="preserve"> </w:t>
      </w:r>
      <w:r>
        <w:t>lipca</w:t>
      </w:r>
      <w:r w:rsidR="00515B7A">
        <w:t xml:space="preserve"> </w:t>
      </w:r>
      <w:r>
        <w:t>2010</w:t>
      </w:r>
      <w:r w:rsidR="00515B7A">
        <w:t xml:space="preserve"> </w:t>
      </w:r>
      <w:r>
        <w:t>r. prokuratura obwodu Kirovskiy uchyliła postanowienie z dnia</w:t>
      </w:r>
      <w:r w:rsidR="00515B7A">
        <w:t xml:space="preserve"> </w:t>
      </w:r>
      <w:r>
        <w:t>11</w:t>
      </w:r>
      <w:r w:rsidR="00515B7A">
        <w:t xml:space="preserve"> </w:t>
      </w:r>
      <w:r>
        <w:t>listopada</w:t>
      </w:r>
      <w:r w:rsidR="00515B7A">
        <w:t xml:space="preserve"> </w:t>
      </w:r>
      <w:r>
        <w:t>2009</w:t>
      </w:r>
      <w:r w:rsidR="00515B7A">
        <w:t xml:space="preserve"> </w:t>
      </w:r>
      <w:r>
        <w:t>r. i zarządziła dalsze czynności dochodzeniowe.</w:t>
      </w:r>
    </w:p>
    <w:p w14:paraId="7BA96418" w14:textId="37C498B0" w:rsidR="00CA11E0" w:rsidRPr="00E51A20" w:rsidRDefault="00864081" w:rsidP="00CA11E0">
      <w:pPr>
        <w:pStyle w:val="ECHRPara"/>
      </w:pPr>
      <w:r>
        <w:t>89</w:t>
      </w:r>
      <w:r w:rsidR="00EB4B2F">
        <w:t>.</w:t>
      </w:r>
      <w:r w:rsidR="00515B7A">
        <w:t xml:space="preserve"> </w:t>
      </w:r>
      <w:r>
        <w:t>Pismem z dnia</w:t>
      </w:r>
      <w:r w:rsidR="00515B7A">
        <w:t xml:space="preserve"> </w:t>
      </w:r>
      <w:r>
        <w:t>26</w:t>
      </w:r>
      <w:r w:rsidR="00515B7A">
        <w:t xml:space="preserve"> </w:t>
      </w:r>
      <w:r>
        <w:t>sierpnia</w:t>
      </w:r>
      <w:r w:rsidR="00515B7A">
        <w:t xml:space="preserve"> </w:t>
      </w:r>
      <w:r>
        <w:t>2010</w:t>
      </w:r>
      <w:r w:rsidR="00515B7A">
        <w:t xml:space="preserve"> </w:t>
      </w:r>
      <w:r>
        <w:t xml:space="preserve">r. prokuratura w Sankt Petersburgu skrytykowała prokuraturę obwodu Kirovskiy za zwłokę w prowadzeniu </w:t>
      </w:r>
      <w:r w:rsidR="005163F4">
        <w:t xml:space="preserve">śledztwa </w:t>
      </w:r>
      <w:r>
        <w:t>i jego nieskuteczność. Tego samego dnia prokuratura obwodu Kirovskiy wydała jednostce policji obwodu Kirovskiy polecenie przeprowadzenia dalszych czynności dochodzeniowych.</w:t>
      </w:r>
    </w:p>
    <w:p w14:paraId="2C71EA9A" w14:textId="1E2405A0" w:rsidR="00CA11E0" w:rsidRPr="00E51A20" w:rsidRDefault="00864081" w:rsidP="00CA11E0">
      <w:pPr>
        <w:pStyle w:val="ECHRPara"/>
      </w:pPr>
      <w:bookmarkStart w:id="4" w:name="timebarred3"/>
      <w:r>
        <w:t>90</w:t>
      </w:r>
      <w:bookmarkEnd w:id="4"/>
      <w:r w:rsidR="00EB4B2F">
        <w:t>.</w:t>
      </w:r>
      <w:r w:rsidR="00515B7A">
        <w:t xml:space="preserve"> </w:t>
      </w:r>
      <w:r>
        <w:t>W dniu</w:t>
      </w:r>
      <w:r w:rsidR="00515B7A">
        <w:t xml:space="preserve"> </w:t>
      </w:r>
      <w:r>
        <w:t>5 grudnia</w:t>
      </w:r>
      <w:r w:rsidR="00515B7A">
        <w:t xml:space="preserve"> </w:t>
      </w:r>
      <w:r>
        <w:t>2011</w:t>
      </w:r>
      <w:r w:rsidR="00515B7A">
        <w:t xml:space="preserve"> </w:t>
      </w:r>
      <w:r>
        <w:t>r. pani</w:t>
      </w:r>
      <w:r w:rsidR="00515B7A">
        <w:t xml:space="preserve"> </w:t>
      </w:r>
      <w:r>
        <w:t>K. wystąpiła do śledczego z</w:t>
      </w:r>
      <w:r w:rsidR="006F4A28">
        <w:t> </w:t>
      </w:r>
      <w:r>
        <w:t>wnioskiem o umorzenie postępowania. Podejrzewano ją o spowodowanie średniego uszczerbku na zdrowiu, tj.</w:t>
      </w:r>
      <w:r w:rsidR="00515B7A">
        <w:t xml:space="preserve"> </w:t>
      </w:r>
      <w:r>
        <w:t>przestę</w:t>
      </w:r>
      <w:r w:rsidR="00EB4B2F">
        <w:t>pstwa stypizowanego w art.</w:t>
      </w:r>
      <w:r w:rsidR="00515B7A">
        <w:t xml:space="preserve"> </w:t>
      </w:r>
      <w:r w:rsidR="00EB4B2F">
        <w:t>112 K</w:t>
      </w:r>
      <w:r>
        <w:t>odeksu karnego. Ustawowy termin przedawnienia dla tego przestępstwa wynosił sześć lat. W związku z tym postępowanie uległo przedawnieniu. Tego samego dnia pro</w:t>
      </w:r>
      <w:r w:rsidR="00EB4B2F">
        <w:t>kurator oddalił wniosek pani</w:t>
      </w:r>
      <w:r w:rsidR="00515B7A">
        <w:t xml:space="preserve"> </w:t>
      </w:r>
      <w:r w:rsidR="00EB4B2F">
        <w:t>K.</w:t>
      </w:r>
      <w:r w:rsidR="0050045C">
        <w:t>,</w:t>
      </w:r>
      <w:r>
        <w:t xml:space="preserve"> stwierdzając, że</w:t>
      </w:r>
      <w:r w:rsidR="006F4A28">
        <w:t> </w:t>
      </w:r>
      <w:r>
        <w:t>poprzednie badania biegłych przyniosły sprzeczne wyniki. W związku z</w:t>
      </w:r>
      <w:r w:rsidR="006F4A28">
        <w:t> </w:t>
      </w:r>
      <w:r>
        <w:t xml:space="preserve">tym konieczne </w:t>
      </w:r>
      <w:r w:rsidR="000B4202">
        <w:t>jest</w:t>
      </w:r>
      <w:r>
        <w:t xml:space="preserve"> przeprowadzenie przez biegłych nowego badania w</w:t>
      </w:r>
      <w:r w:rsidR="006F4A28">
        <w:t> </w:t>
      </w:r>
      <w:r>
        <w:t>celu ustalenia stopnia uszczerbku na zdrowiu, jakiego doznał skarżący. W</w:t>
      </w:r>
      <w:r w:rsidR="006F4A28">
        <w:t> </w:t>
      </w:r>
      <w:r>
        <w:t xml:space="preserve">związku z tym nie można było umorzyć </w:t>
      </w:r>
      <w:r w:rsidR="005163F4">
        <w:t>śledztwa</w:t>
      </w:r>
      <w:r>
        <w:t>.</w:t>
      </w:r>
    </w:p>
    <w:p w14:paraId="2941CF6B" w14:textId="462FC7DF" w:rsidR="00CA11E0" w:rsidRPr="00E51A20" w:rsidRDefault="00864081" w:rsidP="00CA11E0">
      <w:pPr>
        <w:pStyle w:val="ECHRPara"/>
      </w:pPr>
      <w:r>
        <w:t>91</w:t>
      </w:r>
      <w:r w:rsidR="00EB4B2F">
        <w:t>.</w:t>
      </w:r>
      <w:r w:rsidR="00515B7A">
        <w:t xml:space="preserve"> </w:t>
      </w:r>
      <w:r>
        <w:t>W dniu</w:t>
      </w:r>
      <w:r w:rsidR="00515B7A">
        <w:t xml:space="preserve"> </w:t>
      </w:r>
      <w:r>
        <w:t>15</w:t>
      </w:r>
      <w:r w:rsidR="00515B7A">
        <w:t xml:space="preserve"> </w:t>
      </w:r>
      <w:r>
        <w:t>grudnia</w:t>
      </w:r>
      <w:r w:rsidR="00515B7A">
        <w:t xml:space="preserve"> </w:t>
      </w:r>
      <w:r>
        <w:t>2011</w:t>
      </w:r>
      <w:r w:rsidR="00515B7A">
        <w:t xml:space="preserve"> </w:t>
      </w:r>
      <w:r>
        <w:t xml:space="preserve">r. z wnioskiem do śledczego o umorzenie </w:t>
      </w:r>
      <w:r w:rsidR="005163F4">
        <w:t xml:space="preserve">śledztwa </w:t>
      </w:r>
      <w:r>
        <w:t>ze względu na przedawnienie wystąpiła również pani P. Tego</w:t>
      </w:r>
      <w:r w:rsidR="006F4A28">
        <w:t> </w:t>
      </w:r>
      <w:r>
        <w:t>samego dnia prokurator oddalił wniosek z tych samych przyczyn, dla</w:t>
      </w:r>
      <w:r w:rsidR="006F4A28">
        <w:t> </w:t>
      </w:r>
      <w:r>
        <w:t>których oddalono podobny wniosek pani</w:t>
      </w:r>
      <w:r w:rsidR="00515B7A">
        <w:t xml:space="preserve"> </w:t>
      </w:r>
      <w:r>
        <w:t>K.</w:t>
      </w:r>
    </w:p>
    <w:p w14:paraId="5CBEFB8F" w14:textId="1261C4E2" w:rsidR="00CA11E0" w:rsidRPr="00E51A20" w:rsidRDefault="00864081" w:rsidP="00CA11E0">
      <w:pPr>
        <w:pStyle w:val="ECHRPara"/>
      </w:pPr>
      <w:r>
        <w:t>92</w:t>
      </w:r>
      <w:r w:rsidR="00EB4B2F">
        <w:t>.</w:t>
      </w:r>
      <w:r w:rsidR="00515B7A">
        <w:t xml:space="preserve"> </w:t>
      </w:r>
      <w:r>
        <w:t>W dniu</w:t>
      </w:r>
      <w:r w:rsidR="00515B7A">
        <w:t xml:space="preserve"> </w:t>
      </w:r>
      <w:r>
        <w:t>8</w:t>
      </w:r>
      <w:r w:rsidR="00515B7A">
        <w:t xml:space="preserve"> </w:t>
      </w:r>
      <w:r>
        <w:t>lutego</w:t>
      </w:r>
      <w:r w:rsidR="00515B7A">
        <w:t xml:space="preserve"> </w:t>
      </w:r>
      <w:r>
        <w:t>2012</w:t>
      </w:r>
      <w:r w:rsidR="00515B7A">
        <w:t xml:space="preserve"> </w:t>
      </w:r>
      <w:r>
        <w:t xml:space="preserve">r. </w:t>
      </w:r>
      <w:r w:rsidR="00EB4B2F">
        <w:t xml:space="preserve">Sąd Rejonowy obwodu </w:t>
      </w:r>
      <w:r>
        <w:t>Kirovskiy rozpoznał zażalenie pani</w:t>
      </w:r>
      <w:r w:rsidR="00515B7A">
        <w:t xml:space="preserve"> </w:t>
      </w:r>
      <w:r>
        <w:t>K. na postanowienie z dnia</w:t>
      </w:r>
      <w:r w:rsidR="00515B7A">
        <w:t xml:space="preserve"> </w:t>
      </w:r>
      <w:r>
        <w:t>5</w:t>
      </w:r>
      <w:r w:rsidR="00515B7A">
        <w:t xml:space="preserve"> </w:t>
      </w:r>
      <w:r>
        <w:t>grudnia</w:t>
      </w:r>
      <w:r w:rsidR="00515B7A">
        <w:t xml:space="preserve"> </w:t>
      </w:r>
      <w:r>
        <w:t>2011</w:t>
      </w:r>
      <w:r w:rsidR="00515B7A">
        <w:t xml:space="preserve"> </w:t>
      </w:r>
      <w:r>
        <w:t xml:space="preserve">r. i oddalił je. Sąd stwierdził, że konieczne </w:t>
      </w:r>
      <w:r w:rsidR="000B4202">
        <w:t>jest</w:t>
      </w:r>
      <w:r>
        <w:t xml:space="preserve"> przeprowadzenie przez biegłych nowego badania w celu ustalenia stopnia uszczerbku na zdrowiu, jakiego doznał skarżący. Gdyby w opinii biegłych skarżący doznał poważnego uszczerbku na zdrowiu, termin przedawnienia wynosiłby dziesięć lat, a postępowanie nie uległoby przedawnieniu.</w:t>
      </w:r>
    </w:p>
    <w:p w14:paraId="25C585ED" w14:textId="7D4E7708" w:rsidR="00CA11E0" w:rsidRPr="00E51A20" w:rsidRDefault="00864081" w:rsidP="00CA11E0">
      <w:pPr>
        <w:pStyle w:val="ECHRPara"/>
      </w:pPr>
      <w:r>
        <w:t>93</w:t>
      </w:r>
      <w:r w:rsidR="00EB4B2F">
        <w:t>.</w:t>
      </w:r>
      <w:r w:rsidR="00515B7A">
        <w:t xml:space="preserve"> </w:t>
      </w:r>
      <w:r>
        <w:t>W dniu</w:t>
      </w:r>
      <w:r w:rsidR="00515B7A">
        <w:t xml:space="preserve"> </w:t>
      </w:r>
      <w:r>
        <w:t>13</w:t>
      </w:r>
      <w:r w:rsidR="00515B7A">
        <w:t xml:space="preserve"> </w:t>
      </w:r>
      <w:r>
        <w:t>lipca</w:t>
      </w:r>
      <w:r w:rsidR="00515B7A">
        <w:t xml:space="preserve"> </w:t>
      </w:r>
      <w:r>
        <w:t>2012</w:t>
      </w:r>
      <w:r w:rsidR="00515B7A">
        <w:t xml:space="preserve"> </w:t>
      </w:r>
      <w:r>
        <w:t>r. pani</w:t>
      </w:r>
      <w:r w:rsidR="00515B7A">
        <w:t xml:space="preserve"> </w:t>
      </w:r>
      <w:r>
        <w:t>K. ponownie wystąpiła do śledczego z</w:t>
      </w:r>
      <w:r w:rsidR="006F4A28">
        <w:t> </w:t>
      </w:r>
      <w:r>
        <w:t>wnioskiem o umorzenie postępowania z powodu przedawnienia. Tego</w:t>
      </w:r>
      <w:r w:rsidR="006F4A28">
        <w:t> </w:t>
      </w:r>
      <w:r>
        <w:t>samego dnia śledczy oddalił wniosek z tych samych przyczyn, o</w:t>
      </w:r>
      <w:r w:rsidR="006F4A28">
        <w:t> </w:t>
      </w:r>
      <w:r>
        <w:t>których mowa powyżej.</w:t>
      </w:r>
    </w:p>
    <w:p w14:paraId="25AF9AEF" w14:textId="0D5010BB" w:rsidR="00CA11E0" w:rsidRPr="00E51A20" w:rsidRDefault="00864081" w:rsidP="00CA11E0">
      <w:pPr>
        <w:pStyle w:val="ECHRPara"/>
      </w:pPr>
      <w:r>
        <w:t>94</w:t>
      </w:r>
      <w:r w:rsidR="00EB4B2F">
        <w:t>.</w:t>
      </w:r>
      <w:r w:rsidR="00515B7A">
        <w:t xml:space="preserve"> </w:t>
      </w:r>
      <w:r>
        <w:t>W dniu</w:t>
      </w:r>
      <w:r w:rsidR="00515B7A">
        <w:t xml:space="preserve"> </w:t>
      </w:r>
      <w:r>
        <w:t>7</w:t>
      </w:r>
      <w:r w:rsidR="00515B7A">
        <w:t xml:space="preserve"> </w:t>
      </w:r>
      <w:r>
        <w:t>sierpnia</w:t>
      </w:r>
      <w:r w:rsidR="00515B7A">
        <w:t xml:space="preserve"> </w:t>
      </w:r>
      <w:r>
        <w:t>2012</w:t>
      </w:r>
      <w:r w:rsidR="00515B7A">
        <w:t xml:space="preserve"> </w:t>
      </w:r>
      <w:r>
        <w:t>r. śledczy stwierdził, że po dniu</w:t>
      </w:r>
      <w:r w:rsidR="00515B7A">
        <w:t xml:space="preserve"> </w:t>
      </w:r>
      <w:r>
        <w:t>16</w:t>
      </w:r>
      <w:r w:rsidR="00515B7A">
        <w:t xml:space="preserve"> </w:t>
      </w:r>
      <w:r>
        <w:t>czerwca</w:t>
      </w:r>
      <w:r w:rsidR="00515B7A">
        <w:t xml:space="preserve"> </w:t>
      </w:r>
      <w:r>
        <w:t>2011</w:t>
      </w:r>
      <w:r w:rsidR="00515B7A">
        <w:t xml:space="preserve"> </w:t>
      </w:r>
      <w:r>
        <w:t xml:space="preserve">r. </w:t>
      </w:r>
      <w:r w:rsidR="005163F4">
        <w:t xml:space="preserve">śledztwo </w:t>
      </w:r>
      <w:r>
        <w:t>zostało przedłużone z naruszeniem procedury i</w:t>
      </w:r>
      <w:r w:rsidR="006F4A28">
        <w:t> </w:t>
      </w:r>
      <w:r>
        <w:t>przepisanych terminów. Czynności dochodzeniowe przeprowadzone w</w:t>
      </w:r>
      <w:r w:rsidR="006F4A28">
        <w:t> </w:t>
      </w:r>
      <w:r>
        <w:t>okresie od dnia</w:t>
      </w:r>
      <w:r w:rsidR="00515B7A">
        <w:t xml:space="preserve"> </w:t>
      </w:r>
      <w:r>
        <w:t>16</w:t>
      </w:r>
      <w:r w:rsidR="00515B7A">
        <w:t xml:space="preserve"> </w:t>
      </w:r>
      <w:r>
        <w:t>czerwca</w:t>
      </w:r>
      <w:r w:rsidR="00515B7A">
        <w:t xml:space="preserve"> </w:t>
      </w:r>
      <w:r>
        <w:t>2011</w:t>
      </w:r>
      <w:r w:rsidR="00515B7A">
        <w:t xml:space="preserve"> </w:t>
      </w:r>
      <w:r>
        <w:t>r. do dnia</w:t>
      </w:r>
      <w:r w:rsidR="00515B7A">
        <w:t xml:space="preserve"> </w:t>
      </w:r>
      <w:r>
        <w:t>9</w:t>
      </w:r>
      <w:r w:rsidR="00515B7A">
        <w:t xml:space="preserve"> </w:t>
      </w:r>
      <w:r>
        <w:t>lipca</w:t>
      </w:r>
      <w:r w:rsidR="00515B7A">
        <w:t xml:space="preserve"> </w:t>
      </w:r>
      <w:r>
        <w:t>2012</w:t>
      </w:r>
      <w:r w:rsidR="00515B7A">
        <w:t xml:space="preserve"> </w:t>
      </w:r>
      <w:r>
        <w:t>r. były zatem sprzeczne z prawem, a wszystkie zebrane w tym okresie dowody były niedopuszczalne.</w:t>
      </w:r>
    </w:p>
    <w:p w14:paraId="5CD78163" w14:textId="472C1FC5" w:rsidR="00CA11E0" w:rsidRPr="00E51A20" w:rsidRDefault="00864081" w:rsidP="00CA11E0">
      <w:pPr>
        <w:pStyle w:val="ECHRPara"/>
      </w:pPr>
      <w:r>
        <w:t>95</w:t>
      </w:r>
      <w:r w:rsidR="00EB4B2F">
        <w:t>.</w:t>
      </w:r>
      <w:r w:rsidR="00515B7A">
        <w:t xml:space="preserve"> </w:t>
      </w:r>
      <w:r>
        <w:t>W dniu</w:t>
      </w:r>
      <w:r w:rsidR="00515B7A">
        <w:t xml:space="preserve"> </w:t>
      </w:r>
      <w:r>
        <w:t>10</w:t>
      </w:r>
      <w:r w:rsidR="00515B7A">
        <w:t xml:space="preserve"> </w:t>
      </w:r>
      <w:r>
        <w:t>sierpnia</w:t>
      </w:r>
      <w:r w:rsidR="00515B7A">
        <w:t xml:space="preserve"> </w:t>
      </w:r>
      <w:r>
        <w:t>2012</w:t>
      </w:r>
      <w:r w:rsidR="00515B7A">
        <w:t xml:space="preserve"> </w:t>
      </w:r>
      <w:r>
        <w:t>r. jednostka policji obwodu Kirovskiy umorzyła prowadzone przeciwko pani</w:t>
      </w:r>
      <w:r w:rsidR="00515B7A">
        <w:t xml:space="preserve"> </w:t>
      </w:r>
      <w:r>
        <w:t>K. i pani</w:t>
      </w:r>
      <w:r w:rsidR="00515B7A">
        <w:t xml:space="preserve"> </w:t>
      </w:r>
      <w:r>
        <w:t>P. postępowanie karne z</w:t>
      </w:r>
      <w:r w:rsidR="006F4A28">
        <w:t> </w:t>
      </w:r>
      <w:r>
        <w:t>uwagi na brak wystarczających dowodów popełnienia przestępstwa stypizowanego w art.</w:t>
      </w:r>
      <w:r w:rsidR="00515B7A">
        <w:t xml:space="preserve"> </w:t>
      </w:r>
      <w:r>
        <w:t xml:space="preserve">112 </w:t>
      </w:r>
      <w:r w:rsidR="00EB4B2F">
        <w:t>K</w:t>
      </w:r>
      <w:r>
        <w:t>odeksu karnego. Według policji tylko czterech świadków potwierdziło fakt znęcania: skarżący, jego matka, pani</w:t>
      </w:r>
      <w:r w:rsidR="00515B7A">
        <w:t xml:space="preserve"> </w:t>
      </w:r>
      <w:r>
        <w:t>Ch. i pani</w:t>
      </w:r>
      <w:r w:rsidR="00515B7A">
        <w:t xml:space="preserve"> </w:t>
      </w:r>
      <w:r>
        <w:lastRenderedPageBreak/>
        <w:t xml:space="preserve">Pt. (w </w:t>
      </w:r>
      <w:r w:rsidR="000B4202">
        <w:t xml:space="preserve">jej </w:t>
      </w:r>
      <w:r>
        <w:t>zeznaniach z dnia</w:t>
      </w:r>
      <w:r w:rsidR="00515B7A">
        <w:t xml:space="preserve"> </w:t>
      </w:r>
      <w:r>
        <w:t>24</w:t>
      </w:r>
      <w:r w:rsidR="00515B7A">
        <w:t xml:space="preserve"> </w:t>
      </w:r>
      <w:r>
        <w:t>lipca</w:t>
      </w:r>
      <w:r w:rsidR="00515B7A">
        <w:t xml:space="preserve"> </w:t>
      </w:r>
      <w:r>
        <w:t>2012</w:t>
      </w:r>
      <w:r w:rsidR="00515B7A">
        <w:t xml:space="preserve"> </w:t>
      </w:r>
      <w:r>
        <w:t xml:space="preserve">r.). Biegli stwierdzili, że z uwagi na młody wiek skarżącego w czasie istotnym dla </w:t>
      </w:r>
      <w:r w:rsidR="000B4202">
        <w:t>okoliczności faktycznych sprawy</w:t>
      </w:r>
      <w:r>
        <w:t xml:space="preserve"> przedstawiony przez niego opis wydarzeń nie był wiarygodny, a</w:t>
      </w:r>
      <w:r w:rsidR="006F4A28">
        <w:t> </w:t>
      </w:r>
      <w:r>
        <w:t>jego dalszy udział w czynnościach dochodzeniowych był niewskazany. Pojawiły się zatem wątpliwości co do wiarygodności jego zeznań. Również zeznania matki skarżącego nie zasługiwały na wiarę, bowiem wiedzę o</w:t>
      </w:r>
      <w:r w:rsidR="006F4A28">
        <w:t> </w:t>
      </w:r>
      <w:r>
        <w:t>przedmiotowych zdarzeniach czerpała z relacji skarżącego. Zeznania pani</w:t>
      </w:r>
      <w:r w:rsidR="00515B7A">
        <w:t xml:space="preserve"> </w:t>
      </w:r>
      <w:r>
        <w:t>Pt. z dnia</w:t>
      </w:r>
      <w:r w:rsidR="00515B7A">
        <w:t xml:space="preserve"> </w:t>
      </w:r>
      <w:r>
        <w:t>24</w:t>
      </w:r>
      <w:r w:rsidR="00515B7A">
        <w:t xml:space="preserve"> </w:t>
      </w:r>
      <w:r>
        <w:t>lipca</w:t>
      </w:r>
      <w:r w:rsidR="00515B7A">
        <w:t xml:space="preserve"> </w:t>
      </w:r>
      <w:r>
        <w:t>2012</w:t>
      </w:r>
      <w:r w:rsidR="00515B7A">
        <w:t xml:space="preserve"> </w:t>
      </w:r>
      <w:r>
        <w:t>r. stały w sprzeczności z jej wcześniejszymi zeznaniami oraz zeznaniami innych świadków, zatem również i one nie zasługiwały na wiarę. Opinie biegłych stwierdzające istnienie związku przyczynowo-skutkowego między rzekomym znęcaniem a zaburzeniem neurologicznym skarżącego nie mogły służyć za dowód znęcania, bowiem ustalenie, czy doszło do znęcania, nie należało do kompetencji biegłych. Opinie biegłych opierały się na założeniu, że rzeczywiście doszło do</w:t>
      </w:r>
      <w:r w:rsidR="006F4A28">
        <w:t> </w:t>
      </w:r>
      <w:r>
        <w:t>znęcania. Zeznania pani</w:t>
      </w:r>
      <w:r w:rsidR="00515B7A">
        <w:t xml:space="preserve"> </w:t>
      </w:r>
      <w:r>
        <w:t>Ch. stanowiły zatem jedyny dowód znęcania się. Śledczy uznał, że zeznania te nie były na tyle wystarczające, aby mogły przesądzać o tym, że znęcanie faktycznie miało miejsce. Ponadto śledczy zauważył, że wszystkie dowody zebrane w okresie od dnia</w:t>
      </w:r>
      <w:r w:rsidR="00515B7A">
        <w:t xml:space="preserve"> </w:t>
      </w:r>
      <w:r>
        <w:t>16</w:t>
      </w:r>
      <w:r w:rsidR="00515B7A">
        <w:t xml:space="preserve"> </w:t>
      </w:r>
      <w:r>
        <w:t>czerwca</w:t>
      </w:r>
      <w:r w:rsidR="00515B7A">
        <w:t xml:space="preserve"> </w:t>
      </w:r>
      <w:r>
        <w:t>2011</w:t>
      </w:r>
      <w:r w:rsidR="006F4A28">
        <w:t> </w:t>
      </w:r>
      <w:r>
        <w:t>r. do dnia</w:t>
      </w:r>
      <w:r w:rsidR="00515B7A">
        <w:t xml:space="preserve"> </w:t>
      </w:r>
      <w:r>
        <w:t>9</w:t>
      </w:r>
      <w:r w:rsidR="00515B7A">
        <w:t xml:space="preserve"> </w:t>
      </w:r>
      <w:r>
        <w:t>lipca</w:t>
      </w:r>
      <w:r w:rsidR="00515B7A">
        <w:t xml:space="preserve"> </w:t>
      </w:r>
      <w:r>
        <w:t>2012</w:t>
      </w:r>
      <w:r w:rsidR="00515B7A">
        <w:t xml:space="preserve"> </w:t>
      </w:r>
      <w:r>
        <w:t>r. uznano za niedopuszczalne. Biorąc pod</w:t>
      </w:r>
      <w:r w:rsidR="006F4A28">
        <w:t> </w:t>
      </w:r>
      <w:r>
        <w:t>uwagę, że zebrany materiał nie zawierał żadnych dowodów świadczących o</w:t>
      </w:r>
      <w:r w:rsidR="006F4A28">
        <w:t> </w:t>
      </w:r>
      <w:r>
        <w:t>znęcaniu się, nie było konieczności jego ponownego gromadzenia.</w:t>
      </w:r>
    </w:p>
    <w:p w14:paraId="528BA681" w14:textId="5B7B066C" w:rsidR="00CA11E0" w:rsidRPr="00E51A20" w:rsidRDefault="00864081" w:rsidP="00CA11E0">
      <w:pPr>
        <w:pStyle w:val="ECHRPara"/>
      </w:pPr>
      <w:r>
        <w:t>96</w:t>
      </w:r>
      <w:r w:rsidR="00EB4B2F">
        <w:t>.</w:t>
      </w:r>
      <w:r w:rsidR="00515B7A">
        <w:t xml:space="preserve"> </w:t>
      </w:r>
      <w:r>
        <w:t>Rodzice skarżącego dowiedzieli się o tym postanowieniu w dniu</w:t>
      </w:r>
      <w:r w:rsidR="00515B7A">
        <w:t xml:space="preserve"> </w:t>
      </w:r>
      <w:r>
        <w:t>24</w:t>
      </w:r>
      <w:r w:rsidR="006F4A28">
        <w:t> </w:t>
      </w:r>
      <w:r>
        <w:t>sierpnia</w:t>
      </w:r>
      <w:r w:rsidR="00515B7A">
        <w:t xml:space="preserve"> </w:t>
      </w:r>
      <w:r>
        <w:t>2012</w:t>
      </w:r>
      <w:r w:rsidR="00515B7A">
        <w:t xml:space="preserve"> </w:t>
      </w:r>
      <w:r>
        <w:t>r., a</w:t>
      </w:r>
      <w:r w:rsidR="00515B7A">
        <w:t xml:space="preserve"> </w:t>
      </w:r>
      <w:r>
        <w:t>jego odpis otrzymali w dniu</w:t>
      </w:r>
      <w:r w:rsidR="00515B7A">
        <w:t xml:space="preserve"> </w:t>
      </w:r>
      <w:r>
        <w:t>27</w:t>
      </w:r>
      <w:r w:rsidR="00515B7A">
        <w:t xml:space="preserve"> </w:t>
      </w:r>
      <w:r>
        <w:t>sierpnia</w:t>
      </w:r>
      <w:r w:rsidR="00515B7A">
        <w:t xml:space="preserve"> </w:t>
      </w:r>
      <w:r>
        <w:t>2012</w:t>
      </w:r>
      <w:r w:rsidR="00515B7A">
        <w:t xml:space="preserve"> </w:t>
      </w:r>
      <w:r>
        <w:t>r.</w:t>
      </w:r>
    </w:p>
    <w:p w14:paraId="527F8026" w14:textId="680E3903" w:rsidR="00CA11E0" w:rsidRPr="00E51A20" w:rsidRDefault="00864081" w:rsidP="00CA11E0">
      <w:pPr>
        <w:pStyle w:val="ECHRPara"/>
      </w:pPr>
      <w:r>
        <w:t>97</w:t>
      </w:r>
      <w:r w:rsidR="00EB4B2F">
        <w:t>.</w:t>
      </w:r>
      <w:r w:rsidR="00515B7A">
        <w:t xml:space="preserve"> </w:t>
      </w:r>
      <w:r>
        <w:t>W dniu</w:t>
      </w:r>
      <w:r w:rsidR="00515B7A">
        <w:t xml:space="preserve"> </w:t>
      </w:r>
      <w:r>
        <w:t>9</w:t>
      </w:r>
      <w:r w:rsidR="00515B7A">
        <w:t xml:space="preserve"> </w:t>
      </w:r>
      <w:r>
        <w:t>października</w:t>
      </w:r>
      <w:r w:rsidR="00515B7A">
        <w:t xml:space="preserve"> </w:t>
      </w:r>
      <w:r>
        <w:t>2012</w:t>
      </w:r>
      <w:r w:rsidR="00515B7A">
        <w:t xml:space="preserve"> </w:t>
      </w:r>
      <w:r>
        <w:t xml:space="preserve">r. matka skarżącego wniosła </w:t>
      </w:r>
      <w:r w:rsidR="00410E71">
        <w:t xml:space="preserve">do Sądu Rejonowego obwodu Kirovskiy </w:t>
      </w:r>
      <w:r>
        <w:t xml:space="preserve">zażalenie na </w:t>
      </w:r>
      <w:r w:rsidR="00EB4B2F">
        <w:t>wydane</w:t>
      </w:r>
      <w:r>
        <w:t xml:space="preserve"> przez jednostkę policji obwodu Kirovskiy dnia</w:t>
      </w:r>
      <w:r w:rsidR="00515B7A">
        <w:t xml:space="preserve"> </w:t>
      </w:r>
      <w:r>
        <w:t>10</w:t>
      </w:r>
      <w:r w:rsidR="00515B7A">
        <w:t xml:space="preserve"> </w:t>
      </w:r>
      <w:r>
        <w:t>sierpnia</w:t>
      </w:r>
      <w:r w:rsidR="00515B7A">
        <w:t xml:space="preserve"> </w:t>
      </w:r>
      <w:r>
        <w:t>2012</w:t>
      </w:r>
      <w:r w:rsidR="00515B7A">
        <w:t xml:space="preserve"> </w:t>
      </w:r>
      <w:r>
        <w:t>r. postanowienie o umorzeniu postępowania karnego przeciwko pani</w:t>
      </w:r>
      <w:r w:rsidR="00515B7A">
        <w:t xml:space="preserve"> </w:t>
      </w:r>
      <w:r>
        <w:t>K. i pani</w:t>
      </w:r>
      <w:r w:rsidR="00515B7A">
        <w:t xml:space="preserve"> </w:t>
      </w:r>
      <w:r>
        <w:t>P. W dniu</w:t>
      </w:r>
      <w:r w:rsidR="00515B7A">
        <w:t xml:space="preserve"> </w:t>
      </w:r>
      <w:r>
        <w:t>23</w:t>
      </w:r>
      <w:r w:rsidR="00515B7A">
        <w:t xml:space="preserve"> </w:t>
      </w:r>
      <w:r>
        <w:t>października</w:t>
      </w:r>
      <w:r w:rsidR="00515B7A">
        <w:t xml:space="preserve"> </w:t>
      </w:r>
      <w:r>
        <w:t>2012</w:t>
      </w:r>
      <w:r w:rsidR="00515B7A">
        <w:t xml:space="preserve"> </w:t>
      </w:r>
      <w:r>
        <w:t>r. matka skarżącego wniosła również zażalenie do prokuratury w</w:t>
      </w:r>
      <w:r w:rsidR="006F4A28">
        <w:t> </w:t>
      </w:r>
      <w:r>
        <w:t>Sankt Petersburgu.</w:t>
      </w:r>
    </w:p>
    <w:p w14:paraId="0064111E" w14:textId="6CA5A4DA" w:rsidR="00CA11E0" w:rsidRPr="00E51A20" w:rsidRDefault="00864081" w:rsidP="00CA11E0">
      <w:pPr>
        <w:pStyle w:val="ECHRPara"/>
      </w:pPr>
      <w:r>
        <w:t>98</w:t>
      </w:r>
      <w:r w:rsidR="00EB4B2F">
        <w:t>.</w:t>
      </w:r>
      <w:r w:rsidR="00515B7A">
        <w:t xml:space="preserve"> </w:t>
      </w:r>
      <w:r>
        <w:t>W dniu</w:t>
      </w:r>
      <w:r w:rsidR="00515B7A">
        <w:t xml:space="preserve"> </w:t>
      </w:r>
      <w:r>
        <w:t>23</w:t>
      </w:r>
      <w:r w:rsidR="00515B7A">
        <w:t xml:space="preserve"> </w:t>
      </w:r>
      <w:r>
        <w:t>listopada</w:t>
      </w:r>
      <w:r w:rsidR="00515B7A">
        <w:t xml:space="preserve"> </w:t>
      </w:r>
      <w:r>
        <w:t>2012</w:t>
      </w:r>
      <w:r w:rsidR="00515B7A">
        <w:t xml:space="preserve"> </w:t>
      </w:r>
      <w:r>
        <w:t>r. prokuratura w Sankt Petersburgu uznała postanowienie z dnia</w:t>
      </w:r>
      <w:r w:rsidR="00515B7A">
        <w:t xml:space="preserve"> </w:t>
      </w:r>
      <w:r>
        <w:t>10</w:t>
      </w:r>
      <w:r w:rsidR="00515B7A">
        <w:t xml:space="preserve"> </w:t>
      </w:r>
      <w:r>
        <w:t>sierpnia</w:t>
      </w:r>
      <w:r w:rsidR="00515B7A">
        <w:t xml:space="preserve"> </w:t>
      </w:r>
      <w:r>
        <w:t>2012</w:t>
      </w:r>
      <w:r w:rsidR="00515B7A">
        <w:t xml:space="preserve"> </w:t>
      </w:r>
      <w:r>
        <w:t xml:space="preserve">r. za </w:t>
      </w:r>
      <w:r w:rsidR="000B4202">
        <w:t xml:space="preserve">zgodne </w:t>
      </w:r>
      <w:r>
        <w:t>z prawem.</w:t>
      </w:r>
    </w:p>
    <w:p w14:paraId="19F1612D" w14:textId="79A26E2B" w:rsidR="00CA11E0" w:rsidRPr="00E51A20" w:rsidRDefault="00864081" w:rsidP="00CA11E0">
      <w:pPr>
        <w:pStyle w:val="ECHRPara"/>
      </w:pPr>
      <w:r>
        <w:t>99</w:t>
      </w:r>
      <w:r w:rsidR="00EB4B2F">
        <w:t>.</w:t>
      </w:r>
      <w:r w:rsidR="00515B7A">
        <w:t xml:space="preserve"> </w:t>
      </w:r>
      <w:r>
        <w:t>W dniu</w:t>
      </w:r>
      <w:r w:rsidR="00515B7A">
        <w:t xml:space="preserve"> </w:t>
      </w:r>
      <w:r>
        <w:t>2</w:t>
      </w:r>
      <w:r w:rsidR="00515B7A">
        <w:t xml:space="preserve"> </w:t>
      </w:r>
      <w:r>
        <w:t>sierpnia</w:t>
      </w:r>
      <w:r w:rsidR="00515B7A">
        <w:t xml:space="preserve"> </w:t>
      </w:r>
      <w:r>
        <w:t>2013</w:t>
      </w:r>
      <w:r w:rsidR="00515B7A">
        <w:t xml:space="preserve"> </w:t>
      </w:r>
      <w:r>
        <w:t xml:space="preserve">r. </w:t>
      </w:r>
      <w:r w:rsidR="00410E71">
        <w:t xml:space="preserve">Sąd Rejonowy obwodu </w:t>
      </w:r>
      <w:r>
        <w:t>Kirovskiy oddalił zażalenie złożone przez matkę skarżącego w dniu</w:t>
      </w:r>
      <w:r w:rsidR="00515B7A">
        <w:t xml:space="preserve"> </w:t>
      </w:r>
      <w:r>
        <w:t>9</w:t>
      </w:r>
      <w:r w:rsidR="00515B7A">
        <w:t xml:space="preserve"> </w:t>
      </w:r>
      <w:r>
        <w:t>października</w:t>
      </w:r>
      <w:r w:rsidR="00515B7A">
        <w:t xml:space="preserve"> </w:t>
      </w:r>
      <w:r>
        <w:t>2012</w:t>
      </w:r>
      <w:r w:rsidR="00515B7A">
        <w:t xml:space="preserve"> </w:t>
      </w:r>
      <w:r>
        <w:t xml:space="preserve">r. Sąd uznał, że </w:t>
      </w:r>
      <w:r w:rsidR="005163F4">
        <w:t xml:space="preserve">postępowanie przygotowawcze </w:t>
      </w:r>
      <w:r>
        <w:t xml:space="preserve">było dogłębne i skuteczne. Uchybienia proceduralne popełnione w trakcie </w:t>
      </w:r>
      <w:r w:rsidR="005163F4">
        <w:t>śledztwa</w:t>
      </w:r>
      <w:r>
        <w:t>, m.in. brak niezwłocznego powiadomienia matki skarżącego o niektórych postanowieniach podjętych przez śledczego lub niezastosowanie się śledczego do poleceń prokuratora, nie były na tyle poważne, aby uzasadnić uchylenie postanowienia z dnia</w:t>
      </w:r>
      <w:r w:rsidR="00515B7A">
        <w:t xml:space="preserve"> </w:t>
      </w:r>
      <w:r>
        <w:t>10</w:t>
      </w:r>
      <w:r w:rsidR="00515B7A">
        <w:t xml:space="preserve"> </w:t>
      </w:r>
      <w:r>
        <w:t>sierpnia</w:t>
      </w:r>
      <w:r w:rsidR="00515B7A">
        <w:t xml:space="preserve"> </w:t>
      </w:r>
      <w:r>
        <w:t>2012</w:t>
      </w:r>
      <w:r w:rsidR="00515B7A">
        <w:t xml:space="preserve"> </w:t>
      </w:r>
      <w:r>
        <w:t>r.</w:t>
      </w:r>
    </w:p>
    <w:p w14:paraId="5C29B471" w14:textId="44C6C03D" w:rsidR="00CA11E0" w:rsidRPr="00E51A20" w:rsidRDefault="00864081" w:rsidP="00CA11E0">
      <w:pPr>
        <w:pStyle w:val="ECHRPara"/>
      </w:pPr>
      <w:r>
        <w:t>100</w:t>
      </w:r>
      <w:r w:rsidR="00EB4B2F">
        <w:t>.</w:t>
      </w:r>
      <w:r w:rsidR="00515B7A">
        <w:t xml:space="preserve"> </w:t>
      </w:r>
      <w:r>
        <w:t>W dniu</w:t>
      </w:r>
      <w:r w:rsidR="00515B7A">
        <w:t xml:space="preserve"> </w:t>
      </w:r>
      <w:r>
        <w:t>24</w:t>
      </w:r>
      <w:r w:rsidR="00515B7A">
        <w:t xml:space="preserve"> </w:t>
      </w:r>
      <w:r>
        <w:t>grudnia</w:t>
      </w:r>
      <w:r w:rsidR="00515B7A">
        <w:t xml:space="preserve"> </w:t>
      </w:r>
      <w:r>
        <w:t>2013</w:t>
      </w:r>
      <w:r w:rsidR="00515B7A">
        <w:t xml:space="preserve"> </w:t>
      </w:r>
      <w:r>
        <w:t>r. w postępowaniu odwoławczym sąd miejski w Sankt Petersburgu uchylił postanowienie z dnia</w:t>
      </w:r>
      <w:r w:rsidR="00515B7A">
        <w:t xml:space="preserve"> </w:t>
      </w:r>
      <w:r>
        <w:t>2</w:t>
      </w:r>
      <w:r w:rsidR="00515B7A">
        <w:t xml:space="preserve"> </w:t>
      </w:r>
      <w:r>
        <w:t>sierpnia</w:t>
      </w:r>
      <w:r w:rsidR="00515B7A">
        <w:t xml:space="preserve"> </w:t>
      </w:r>
      <w:r>
        <w:t>2013</w:t>
      </w:r>
      <w:r w:rsidR="00515B7A">
        <w:t xml:space="preserve"> </w:t>
      </w:r>
      <w:r>
        <w:t xml:space="preserve">r. i uznał postanowienie o umorzeniu </w:t>
      </w:r>
      <w:r w:rsidR="005163F4">
        <w:t xml:space="preserve">śledztwa </w:t>
      </w:r>
      <w:r>
        <w:t>z dnia</w:t>
      </w:r>
      <w:r w:rsidR="00515B7A">
        <w:t xml:space="preserve"> </w:t>
      </w:r>
      <w:r>
        <w:t>10</w:t>
      </w:r>
      <w:r w:rsidR="00515B7A">
        <w:t xml:space="preserve"> </w:t>
      </w:r>
      <w:r>
        <w:t>sierpnia</w:t>
      </w:r>
      <w:r w:rsidR="00515B7A">
        <w:t xml:space="preserve"> </w:t>
      </w:r>
      <w:r>
        <w:t>2012</w:t>
      </w:r>
      <w:r w:rsidR="00515B7A">
        <w:t xml:space="preserve"> </w:t>
      </w:r>
      <w:r>
        <w:t>r. za</w:t>
      </w:r>
      <w:r w:rsidR="006F4A28">
        <w:t> </w:t>
      </w:r>
      <w:r>
        <w:t xml:space="preserve">sprzeczne z prawem. Sąd stwierdził, że </w:t>
      </w:r>
      <w:r w:rsidR="005163F4">
        <w:t xml:space="preserve">postępowanie przygotowawcze </w:t>
      </w:r>
      <w:r>
        <w:lastRenderedPageBreak/>
        <w:t>było nieskuteczne. W szczególności, biorąc pod uwagę, że wszystkie dowody zebrane w okresie od dnia</w:t>
      </w:r>
      <w:r w:rsidR="00515B7A">
        <w:t xml:space="preserve"> </w:t>
      </w:r>
      <w:r>
        <w:t>16</w:t>
      </w:r>
      <w:r w:rsidR="00515B7A">
        <w:t xml:space="preserve"> </w:t>
      </w:r>
      <w:r>
        <w:t>czerwca</w:t>
      </w:r>
      <w:r w:rsidR="00515B7A">
        <w:t xml:space="preserve"> </w:t>
      </w:r>
      <w:r>
        <w:t>2011</w:t>
      </w:r>
      <w:r w:rsidR="00515B7A">
        <w:t xml:space="preserve"> </w:t>
      </w:r>
      <w:r>
        <w:t>r. do dnia</w:t>
      </w:r>
      <w:r w:rsidR="00515B7A">
        <w:t xml:space="preserve"> </w:t>
      </w:r>
      <w:r>
        <w:t>9</w:t>
      </w:r>
      <w:r w:rsidR="00515B7A">
        <w:t xml:space="preserve"> </w:t>
      </w:r>
      <w:r>
        <w:t>lipca</w:t>
      </w:r>
      <w:r w:rsidR="00515B7A">
        <w:t xml:space="preserve"> </w:t>
      </w:r>
      <w:r>
        <w:t>2012</w:t>
      </w:r>
      <w:r w:rsidR="006F4A28">
        <w:t> </w:t>
      </w:r>
      <w:r>
        <w:t>r. zostały uznane za niedopuszczalne, konieczne było podjęcie na</w:t>
      </w:r>
      <w:r w:rsidR="006F4A28">
        <w:t> </w:t>
      </w:r>
      <w:r>
        <w:t>nowo czynności dochodzeniowych przeprowadzonych w tym okresie oraz przeprowadzenie dalszych czynności dochodzeniowych. Sąd zauważył również, że chociaż zdaniem biegłych zeznania złożone przez skarżącego po</w:t>
      </w:r>
      <w:r w:rsidR="00515B7A">
        <w:t xml:space="preserve"> </w:t>
      </w:r>
      <w:r>
        <w:t>2006</w:t>
      </w:r>
      <w:r w:rsidR="00515B7A">
        <w:t xml:space="preserve"> </w:t>
      </w:r>
      <w:r>
        <w:t>r. nie były wiarygodne, to zeznania, które złożył on wcześniej, mogły zostać uwzględnione w ocenie dowodów. Sąd miejski skrytykował również sąd rejonowy za zwłokę w rozpoznaniu zażalenia wniesionego przez matkę skarżącego w dniu</w:t>
      </w:r>
      <w:r w:rsidR="00515B7A">
        <w:t xml:space="preserve"> </w:t>
      </w:r>
      <w:r>
        <w:t>9</w:t>
      </w:r>
      <w:r w:rsidR="00515B7A">
        <w:t xml:space="preserve"> </w:t>
      </w:r>
      <w:r>
        <w:t>października</w:t>
      </w:r>
      <w:r w:rsidR="00515B7A">
        <w:t xml:space="preserve"> </w:t>
      </w:r>
      <w:r>
        <w:t>2012</w:t>
      </w:r>
      <w:r w:rsidR="00515B7A">
        <w:t xml:space="preserve"> </w:t>
      </w:r>
      <w:r>
        <w:t>r. i wynikającą z tego przewlekłość postępowania sądowego.</w:t>
      </w:r>
    </w:p>
    <w:p w14:paraId="46FC4AFE" w14:textId="31DE33EC" w:rsidR="00CA11E0" w:rsidRPr="00E51A20" w:rsidRDefault="00864081" w:rsidP="00CA11E0">
      <w:pPr>
        <w:pStyle w:val="ECHRPara"/>
      </w:pPr>
      <w:r>
        <w:t>101</w:t>
      </w:r>
      <w:r w:rsidR="00EB4B2F">
        <w:t>.</w:t>
      </w:r>
      <w:r w:rsidR="00515B7A">
        <w:t xml:space="preserve"> </w:t>
      </w:r>
      <w:r>
        <w:t>W dniu</w:t>
      </w:r>
      <w:r w:rsidR="00515B7A">
        <w:t xml:space="preserve"> </w:t>
      </w:r>
      <w:r>
        <w:t>5</w:t>
      </w:r>
      <w:r w:rsidR="00515B7A">
        <w:t xml:space="preserve"> </w:t>
      </w:r>
      <w:r>
        <w:t>marca</w:t>
      </w:r>
      <w:r w:rsidR="00515B7A">
        <w:t xml:space="preserve"> </w:t>
      </w:r>
      <w:r>
        <w:t>2014</w:t>
      </w:r>
      <w:r w:rsidR="00515B7A">
        <w:t xml:space="preserve"> </w:t>
      </w:r>
      <w:r>
        <w:t>r. matka skarżącego wystąpiła do śledczego z</w:t>
      </w:r>
      <w:r w:rsidR="006F4A28">
        <w:t> </w:t>
      </w:r>
      <w:r>
        <w:t>wnioskiem o postawienie pani</w:t>
      </w:r>
      <w:r w:rsidR="00515B7A">
        <w:t xml:space="preserve"> </w:t>
      </w:r>
      <w:r>
        <w:t>P. i pani</w:t>
      </w:r>
      <w:r w:rsidR="00515B7A">
        <w:t xml:space="preserve"> </w:t>
      </w:r>
      <w:r>
        <w:t>K. zarzutu umyślnego spowodowania</w:t>
      </w:r>
      <w:r w:rsidR="000B4202">
        <w:t xml:space="preserve"> </w:t>
      </w:r>
      <w:r w:rsidR="000B4202" w:rsidRPr="00630F77">
        <w:t>poważnego</w:t>
      </w:r>
      <w:r w:rsidRPr="00630F77">
        <w:t xml:space="preserve"> uszczerbku</w:t>
      </w:r>
      <w:r>
        <w:t xml:space="preserve"> na zdrowiu, jednak śledczy oddalił wniosek, wskazując na brak dowodów świadczących o umyślnym spowodowaniu poważnego uszczerbku na zdrowiu.</w:t>
      </w:r>
    </w:p>
    <w:p w14:paraId="57D5CC90" w14:textId="6333077B" w:rsidR="00CA11E0" w:rsidRPr="00E51A20" w:rsidRDefault="00864081" w:rsidP="00CA11E0">
      <w:pPr>
        <w:pStyle w:val="ECHRPara"/>
      </w:pPr>
      <w:r>
        <w:t>102</w:t>
      </w:r>
      <w:r w:rsidR="00EB4B2F">
        <w:t>.</w:t>
      </w:r>
      <w:r w:rsidR="00515B7A">
        <w:t xml:space="preserve"> </w:t>
      </w:r>
      <w:r>
        <w:t>W dniu</w:t>
      </w:r>
      <w:r w:rsidR="00515B7A">
        <w:t xml:space="preserve"> </w:t>
      </w:r>
      <w:r>
        <w:t>18</w:t>
      </w:r>
      <w:r w:rsidR="00515B7A">
        <w:t xml:space="preserve"> </w:t>
      </w:r>
      <w:r>
        <w:t>marca</w:t>
      </w:r>
      <w:r w:rsidR="00515B7A">
        <w:t xml:space="preserve"> </w:t>
      </w:r>
      <w:r>
        <w:t>2014</w:t>
      </w:r>
      <w:r w:rsidR="00515B7A">
        <w:t xml:space="preserve"> </w:t>
      </w:r>
      <w:r>
        <w:t>r. jednostka policji obwodu Kirovskiy umorzyła prowadzone przeciwko pani</w:t>
      </w:r>
      <w:r w:rsidR="00515B7A">
        <w:t xml:space="preserve"> </w:t>
      </w:r>
      <w:r>
        <w:t>P. i pani</w:t>
      </w:r>
      <w:r w:rsidR="00515B7A">
        <w:t xml:space="preserve"> </w:t>
      </w:r>
      <w:r>
        <w:t>K. postępowanie karne z</w:t>
      </w:r>
      <w:r w:rsidR="006F4A28">
        <w:t> </w:t>
      </w:r>
      <w:r>
        <w:t>uwagi na brak wystarczających dowodów popełnienia przestę</w:t>
      </w:r>
      <w:r w:rsidR="00410E71">
        <w:t>pstwa stypizowanego w art.</w:t>
      </w:r>
      <w:r w:rsidR="00515B7A">
        <w:t xml:space="preserve"> </w:t>
      </w:r>
      <w:r w:rsidR="00410E71">
        <w:t>112 K</w:t>
      </w:r>
      <w:r>
        <w:t>odeksu karnego.</w:t>
      </w:r>
    </w:p>
    <w:p w14:paraId="4015856E" w14:textId="623E6F4A" w:rsidR="00CA11E0" w:rsidRPr="00E51A20" w:rsidRDefault="00864081" w:rsidP="00CA11E0">
      <w:pPr>
        <w:pStyle w:val="ECHRPara"/>
      </w:pPr>
      <w:r>
        <w:t>103</w:t>
      </w:r>
      <w:r w:rsidR="00EB4B2F">
        <w:t>.</w:t>
      </w:r>
      <w:r w:rsidR="00515B7A">
        <w:t xml:space="preserve"> </w:t>
      </w:r>
      <w:r>
        <w:t>W dniu</w:t>
      </w:r>
      <w:r w:rsidR="00515B7A">
        <w:t xml:space="preserve"> </w:t>
      </w:r>
      <w:r>
        <w:t>20</w:t>
      </w:r>
      <w:r w:rsidR="00515B7A">
        <w:t xml:space="preserve"> </w:t>
      </w:r>
      <w:r>
        <w:t>marca</w:t>
      </w:r>
      <w:r w:rsidR="00515B7A">
        <w:t xml:space="preserve"> </w:t>
      </w:r>
      <w:r>
        <w:t>2014</w:t>
      </w:r>
      <w:r w:rsidR="00515B7A">
        <w:t xml:space="preserve"> </w:t>
      </w:r>
      <w:r>
        <w:t>r. matka skarżącego wniosła do prokuratury w Sankt Petersburgu zażalenie na to postanowienie, wskazując na</w:t>
      </w:r>
      <w:r w:rsidR="006F4A28">
        <w:t> </w:t>
      </w:r>
      <w:r>
        <w:t xml:space="preserve">niewyczerpujący charakter </w:t>
      </w:r>
      <w:r w:rsidR="005163F4">
        <w:t>śledztwa</w:t>
      </w:r>
      <w:r>
        <w:t>. W</w:t>
      </w:r>
      <w:r w:rsidR="00515B7A">
        <w:t xml:space="preserve"> </w:t>
      </w:r>
      <w:r>
        <w:t>dniu</w:t>
      </w:r>
      <w:r w:rsidR="00515B7A">
        <w:t xml:space="preserve"> </w:t>
      </w:r>
      <w:r>
        <w:t>18</w:t>
      </w:r>
      <w:r w:rsidR="00515B7A">
        <w:t xml:space="preserve"> </w:t>
      </w:r>
      <w:r>
        <w:t>kwietnia</w:t>
      </w:r>
      <w:r w:rsidR="00515B7A">
        <w:t xml:space="preserve"> </w:t>
      </w:r>
      <w:r>
        <w:t>2014</w:t>
      </w:r>
      <w:r w:rsidR="00515B7A">
        <w:t xml:space="preserve"> </w:t>
      </w:r>
      <w:r>
        <w:t>r. prokuratura w Sankt Petersburgu stwierdziła, że postanowienie o umorzeniu postępowania karnego z dnia</w:t>
      </w:r>
      <w:r w:rsidR="00515B7A">
        <w:t xml:space="preserve"> </w:t>
      </w:r>
      <w:r>
        <w:t>18</w:t>
      </w:r>
      <w:r w:rsidR="00515B7A">
        <w:t xml:space="preserve"> </w:t>
      </w:r>
      <w:r>
        <w:t>marca</w:t>
      </w:r>
      <w:r w:rsidR="00515B7A">
        <w:t xml:space="preserve"> </w:t>
      </w:r>
      <w:r>
        <w:t>2014</w:t>
      </w:r>
      <w:r w:rsidR="00515B7A">
        <w:t xml:space="preserve"> </w:t>
      </w:r>
      <w:r>
        <w:t xml:space="preserve">r. było </w:t>
      </w:r>
      <w:r w:rsidR="000B4202">
        <w:t>zgodne</w:t>
      </w:r>
      <w:r>
        <w:t xml:space="preserve"> z prawem.</w:t>
      </w:r>
    </w:p>
    <w:p w14:paraId="14ACB3FE" w14:textId="4E564476" w:rsidR="00CA11E0" w:rsidRPr="00E51A20" w:rsidRDefault="00864081" w:rsidP="00CA11E0">
      <w:pPr>
        <w:pStyle w:val="ECHRPara"/>
      </w:pPr>
      <w:r>
        <w:t>104</w:t>
      </w:r>
      <w:r w:rsidR="00EB4B2F">
        <w:t>.</w:t>
      </w:r>
      <w:r w:rsidR="00515B7A">
        <w:t xml:space="preserve"> </w:t>
      </w:r>
      <w:r>
        <w:t>W dniu</w:t>
      </w:r>
      <w:r w:rsidR="00515B7A">
        <w:t xml:space="preserve"> </w:t>
      </w:r>
      <w:r>
        <w:t>23</w:t>
      </w:r>
      <w:r w:rsidR="00515B7A">
        <w:t xml:space="preserve"> </w:t>
      </w:r>
      <w:r>
        <w:t>maja</w:t>
      </w:r>
      <w:r w:rsidR="00515B7A">
        <w:t xml:space="preserve"> </w:t>
      </w:r>
      <w:r>
        <w:t>2014</w:t>
      </w:r>
      <w:r w:rsidR="00515B7A">
        <w:t xml:space="preserve"> </w:t>
      </w:r>
      <w:r>
        <w:t xml:space="preserve">r. </w:t>
      </w:r>
      <w:r w:rsidR="00410E71">
        <w:t xml:space="preserve">Sąd Rejonowy obwodu </w:t>
      </w:r>
      <w:r>
        <w:t>Kirovskiy uznał postanowienie z dnia</w:t>
      </w:r>
      <w:r w:rsidR="00515B7A">
        <w:t xml:space="preserve"> </w:t>
      </w:r>
      <w:r>
        <w:t>18</w:t>
      </w:r>
      <w:r w:rsidR="00515B7A">
        <w:t xml:space="preserve"> </w:t>
      </w:r>
      <w:r>
        <w:t>marc</w:t>
      </w:r>
      <w:r w:rsidR="00410E71">
        <w:t>a</w:t>
      </w:r>
      <w:r w:rsidR="00515B7A">
        <w:t xml:space="preserve"> </w:t>
      </w:r>
      <w:r w:rsidR="00410E71">
        <w:t>2014</w:t>
      </w:r>
      <w:r w:rsidR="00515B7A">
        <w:t xml:space="preserve"> </w:t>
      </w:r>
      <w:r w:rsidR="00410E71">
        <w:t>r. za sprzeczne z prawem</w:t>
      </w:r>
      <w:r w:rsidR="00CA2647">
        <w:t>,</w:t>
      </w:r>
      <w:r>
        <w:t xml:space="preserve"> wskazując, że ocena dowodów przeprowadzona przez śledczego miała charakter wybiórczy oraz że pominął on niektóre fakty i dowody (takie jak siniec na</w:t>
      </w:r>
      <w:r w:rsidR="006F4A28">
        <w:t> </w:t>
      </w:r>
      <w:r>
        <w:t>twarzy skarżącego), niektóre zeznania świadków i opinie biegłych. Sąd</w:t>
      </w:r>
      <w:r w:rsidR="006F4A28">
        <w:t> </w:t>
      </w:r>
      <w:r>
        <w:t xml:space="preserve">stwierdził także przewlekłość </w:t>
      </w:r>
      <w:r w:rsidR="005163F4">
        <w:t>postępowania przygotowawczego</w:t>
      </w:r>
      <w:r>
        <w:t>.</w:t>
      </w:r>
    </w:p>
    <w:p w14:paraId="4081C162" w14:textId="7CEBC113" w:rsidR="00CA11E0" w:rsidRPr="00E51A20" w:rsidRDefault="00864081" w:rsidP="00CA11E0">
      <w:pPr>
        <w:pStyle w:val="ECHRPara"/>
      </w:pPr>
      <w:r>
        <w:t>105</w:t>
      </w:r>
      <w:r w:rsidR="00EB4B2F">
        <w:t>.</w:t>
      </w:r>
      <w:r w:rsidR="00515B7A">
        <w:t xml:space="preserve"> </w:t>
      </w:r>
      <w:r>
        <w:t>W dniu</w:t>
      </w:r>
      <w:r w:rsidR="00515B7A">
        <w:t xml:space="preserve"> </w:t>
      </w:r>
      <w:r>
        <w:t>9</w:t>
      </w:r>
      <w:r w:rsidR="00515B7A">
        <w:t xml:space="preserve"> </w:t>
      </w:r>
      <w:r>
        <w:t>czerwca</w:t>
      </w:r>
      <w:r w:rsidR="00515B7A">
        <w:t xml:space="preserve"> </w:t>
      </w:r>
      <w:r>
        <w:t>2014</w:t>
      </w:r>
      <w:r w:rsidR="00515B7A">
        <w:t xml:space="preserve"> </w:t>
      </w:r>
      <w:r>
        <w:t>r. jednostka policji obwodu Kirovskiy uchyliła postanowienie z dnia</w:t>
      </w:r>
      <w:r w:rsidR="00515B7A">
        <w:t xml:space="preserve"> </w:t>
      </w:r>
      <w:r>
        <w:t>18</w:t>
      </w:r>
      <w:r w:rsidR="00515B7A">
        <w:t xml:space="preserve"> </w:t>
      </w:r>
      <w:r>
        <w:t>marca</w:t>
      </w:r>
      <w:r w:rsidR="00515B7A">
        <w:t xml:space="preserve"> </w:t>
      </w:r>
      <w:r>
        <w:t>2014</w:t>
      </w:r>
      <w:r w:rsidR="00515B7A">
        <w:t xml:space="preserve"> </w:t>
      </w:r>
      <w:r>
        <w:t xml:space="preserve">r. i podjęła </w:t>
      </w:r>
      <w:r w:rsidR="005163F4">
        <w:t xml:space="preserve">śledztwo </w:t>
      </w:r>
      <w:r>
        <w:t>na nowo. Po złożeniu dwóch pisemnych wniosków o wydanie odpisu tego postanowienia, skarżący ostatecznie otrzymał go w dniu</w:t>
      </w:r>
      <w:r w:rsidR="00515B7A">
        <w:t xml:space="preserve"> </w:t>
      </w:r>
      <w:r>
        <w:t>30</w:t>
      </w:r>
      <w:r w:rsidR="00515B7A">
        <w:t xml:space="preserve"> </w:t>
      </w:r>
      <w:r>
        <w:t>czerwca</w:t>
      </w:r>
      <w:r w:rsidR="00515B7A">
        <w:t xml:space="preserve"> </w:t>
      </w:r>
      <w:r>
        <w:t>2014</w:t>
      </w:r>
      <w:r w:rsidR="00515B7A">
        <w:t xml:space="preserve"> </w:t>
      </w:r>
      <w:r>
        <w:t>r.</w:t>
      </w:r>
    </w:p>
    <w:p w14:paraId="4CE4A996" w14:textId="08B48241" w:rsidR="00CA11E0" w:rsidRPr="00E51A20" w:rsidRDefault="00864081" w:rsidP="00CA11E0">
      <w:pPr>
        <w:pStyle w:val="ECHRPara"/>
      </w:pPr>
      <w:r>
        <w:t>106</w:t>
      </w:r>
      <w:r w:rsidR="00EB4B2F">
        <w:t>.</w:t>
      </w:r>
      <w:r w:rsidR="00515B7A">
        <w:t xml:space="preserve"> </w:t>
      </w:r>
      <w:r>
        <w:t>W dniu</w:t>
      </w:r>
      <w:r w:rsidR="00515B7A">
        <w:t xml:space="preserve"> </w:t>
      </w:r>
      <w:r>
        <w:t>19</w:t>
      </w:r>
      <w:r w:rsidR="00515B7A">
        <w:t xml:space="preserve"> </w:t>
      </w:r>
      <w:r>
        <w:t>lipca</w:t>
      </w:r>
      <w:r w:rsidR="00515B7A">
        <w:t xml:space="preserve"> </w:t>
      </w:r>
      <w:r>
        <w:t>2014</w:t>
      </w:r>
      <w:r w:rsidR="00515B7A">
        <w:t xml:space="preserve"> </w:t>
      </w:r>
      <w:r>
        <w:t>r. jednostka policji obwodu Kirovskiy umorzyła prowadzone przeciwko pani</w:t>
      </w:r>
      <w:r w:rsidR="00515B7A">
        <w:t xml:space="preserve"> </w:t>
      </w:r>
      <w:r>
        <w:t>P. i pani</w:t>
      </w:r>
      <w:r w:rsidR="00515B7A">
        <w:t xml:space="preserve"> </w:t>
      </w:r>
      <w:r>
        <w:t>K. postępowanie karne. Śledczy stwierdził, że wprawdzie podano skarżącemu krople do oczu, powodując w ten sposób średni uszczerbek na zdrowiu, jednak brak było dowodów świadczących o zamiarze spowodowania tego rodzaju uszczerbku. Spowodowanie uszczerbku na zdrowiu nie było zatem objęte winą umyślną. Policja sprecyzowała, że wprawdzie skarżący miał siniaka na</w:t>
      </w:r>
      <w:r w:rsidR="006F4A28">
        <w:t> </w:t>
      </w:r>
      <w:r>
        <w:t xml:space="preserve">twarzy, jednak nie sposób było ustalić jego przyczyny. Zeznania skarżącego nie były wiarygodne ze względu na jego młody wiek i rozwój </w:t>
      </w:r>
      <w:r>
        <w:lastRenderedPageBreak/>
        <w:t>umysłowy w chwili ich składania, natomiast zarzuty dotyczące znęcania podniesione przez matkę skarżącego oraz panią</w:t>
      </w:r>
      <w:r w:rsidR="00515B7A">
        <w:t xml:space="preserve"> </w:t>
      </w:r>
      <w:r>
        <w:t>Ch. zostały odparte przez</w:t>
      </w:r>
      <w:r w:rsidR="006F4A28">
        <w:t> </w:t>
      </w:r>
      <w:r>
        <w:t>zeznania wszystkich innych świadków, a mianowicie personel</w:t>
      </w:r>
      <w:r w:rsidR="00F204AA">
        <w:t>u</w:t>
      </w:r>
      <w:r>
        <w:t xml:space="preserve"> przedszkola oraz rodziców innych dzieci, którzy twierdzili, że pani</w:t>
      </w:r>
      <w:r w:rsidR="00515B7A">
        <w:t xml:space="preserve"> </w:t>
      </w:r>
      <w:r>
        <w:t>P. i pani</w:t>
      </w:r>
      <w:r w:rsidR="00515B7A">
        <w:t xml:space="preserve"> </w:t>
      </w:r>
      <w:r>
        <w:t>K. nigdy nie dopuściły się znęcania nad skarżącym czy innymi dziećmi. Śledczy doszedł do wniosku, że zebrane w sprawie dowody były wewnętrznie sprzeczne i że usunięcie tej sprzeczności było niemożliwe. Wszelkie dalsze czynności dochodzeniowe byłyby bezcelowe. Biorąc pod uwagę obowiązującą w</w:t>
      </w:r>
      <w:r w:rsidR="00515B7A">
        <w:t xml:space="preserve"> </w:t>
      </w:r>
      <w:r>
        <w:t xml:space="preserve">stosunku do podejrzanych zasadę </w:t>
      </w:r>
      <w:r>
        <w:rPr>
          <w:i/>
        </w:rPr>
        <w:t>in dubio pro reo</w:t>
      </w:r>
      <w:r>
        <w:t>, nie można było stwierdzić, że swoim zachowaniem pani</w:t>
      </w:r>
      <w:r w:rsidR="00515B7A">
        <w:t xml:space="preserve"> </w:t>
      </w:r>
      <w:r>
        <w:t>P. i pani</w:t>
      </w:r>
      <w:r w:rsidR="00515B7A">
        <w:t xml:space="preserve"> </w:t>
      </w:r>
      <w:r>
        <w:t>K. wyczerpały zn</w:t>
      </w:r>
      <w:r w:rsidR="00410E71">
        <w:t>amiona przestępstwa z art.</w:t>
      </w:r>
      <w:r w:rsidR="00515B7A">
        <w:t xml:space="preserve"> </w:t>
      </w:r>
      <w:r w:rsidR="00410E71">
        <w:t>112 K</w:t>
      </w:r>
      <w:r>
        <w:t>odeksu karnego.</w:t>
      </w:r>
    </w:p>
    <w:p w14:paraId="7B4AC94A" w14:textId="159790C9" w:rsidR="00CA11E0" w:rsidRPr="00E51A20" w:rsidRDefault="00864081" w:rsidP="00CA11E0">
      <w:pPr>
        <w:pStyle w:val="ECHRPara"/>
      </w:pPr>
      <w:r>
        <w:t>107</w:t>
      </w:r>
      <w:r w:rsidR="00EB4B2F">
        <w:t>.</w:t>
      </w:r>
      <w:r w:rsidR="00515B7A">
        <w:t xml:space="preserve"> </w:t>
      </w:r>
      <w:r>
        <w:t>W dniu</w:t>
      </w:r>
      <w:r w:rsidR="00515B7A">
        <w:t xml:space="preserve"> </w:t>
      </w:r>
      <w:r>
        <w:t>29</w:t>
      </w:r>
      <w:r w:rsidR="00515B7A">
        <w:t xml:space="preserve"> </w:t>
      </w:r>
      <w:r>
        <w:t>sierpnia</w:t>
      </w:r>
      <w:r w:rsidR="00515B7A">
        <w:t xml:space="preserve"> </w:t>
      </w:r>
      <w:r>
        <w:t>2014</w:t>
      </w:r>
      <w:r w:rsidR="00515B7A">
        <w:t xml:space="preserve"> </w:t>
      </w:r>
      <w:r>
        <w:t>r. prokuratura w Sankt Petersburgu uchyliła postanowienie z dnia</w:t>
      </w:r>
      <w:r w:rsidR="00515B7A">
        <w:t xml:space="preserve"> </w:t>
      </w:r>
      <w:r>
        <w:t>19</w:t>
      </w:r>
      <w:r w:rsidR="00515B7A">
        <w:t xml:space="preserve"> </w:t>
      </w:r>
      <w:r>
        <w:t>lipca</w:t>
      </w:r>
      <w:r w:rsidR="00515B7A">
        <w:t xml:space="preserve"> </w:t>
      </w:r>
      <w:r>
        <w:t>2014</w:t>
      </w:r>
      <w:r w:rsidR="00515B7A">
        <w:t xml:space="preserve"> </w:t>
      </w:r>
      <w:r>
        <w:t>r.</w:t>
      </w:r>
      <w:r w:rsidR="00F204AA">
        <w:t>,</w:t>
      </w:r>
      <w:r>
        <w:t xml:space="preserve"> stwierdzając, że</w:t>
      </w:r>
      <w:r w:rsidR="006F4A28">
        <w:t> </w:t>
      </w:r>
      <w:r w:rsidR="005163F4">
        <w:t xml:space="preserve">postępowanie przygotowawcze </w:t>
      </w:r>
      <w:r>
        <w:t>było nieskuteczne i niewyczerpujące. W</w:t>
      </w:r>
      <w:r w:rsidR="006F4A28">
        <w:t> </w:t>
      </w:r>
      <w:r>
        <w:t>szczególności postępowanie karne zostało umorzone bezpodst</w:t>
      </w:r>
      <w:r w:rsidR="00F204AA">
        <w:t>awnie</w:t>
      </w:r>
      <w:r>
        <w:t>, mimo że ustalono, iż pani</w:t>
      </w:r>
      <w:r w:rsidR="00515B7A">
        <w:t xml:space="preserve"> </w:t>
      </w:r>
      <w:r>
        <w:t>P. i pani</w:t>
      </w:r>
      <w:r w:rsidR="00515B7A">
        <w:t xml:space="preserve"> </w:t>
      </w:r>
      <w:r>
        <w:t>K. dopuściły się znęcania nad skarżącym i</w:t>
      </w:r>
      <w:r w:rsidR="00515B7A">
        <w:t xml:space="preserve"> </w:t>
      </w:r>
      <w:r>
        <w:t>spowodowały uszczerbek na jego zdrowiu.</w:t>
      </w:r>
    </w:p>
    <w:p w14:paraId="7F190800" w14:textId="1FF05F61" w:rsidR="00CA11E0" w:rsidRPr="00E51A20" w:rsidRDefault="00864081" w:rsidP="00CA11E0">
      <w:pPr>
        <w:pStyle w:val="ECHRPara"/>
      </w:pPr>
      <w:r>
        <w:t>108</w:t>
      </w:r>
      <w:r w:rsidR="00EB4B2F">
        <w:t>.</w:t>
      </w:r>
      <w:r w:rsidR="00515B7A">
        <w:t xml:space="preserve"> </w:t>
      </w:r>
      <w:r>
        <w:t>W dniu</w:t>
      </w:r>
      <w:r w:rsidR="00515B7A">
        <w:t xml:space="preserve"> </w:t>
      </w:r>
      <w:r>
        <w:t>12</w:t>
      </w:r>
      <w:r w:rsidR="00515B7A">
        <w:t xml:space="preserve"> </w:t>
      </w:r>
      <w:r>
        <w:t>września</w:t>
      </w:r>
      <w:r w:rsidR="00515B7A">
        <w:t xml:space="preserve"> </w:t>
      </w:r>
      <w:r>
        <w:t>2014</w:t>
      </w:r>
      <w:r w:rsidR="00515B7A">
        <w:t xml:space="preserve"> </w:t>
      </w:r>
      <w:r>
        <w:t>r. jednostka policji obwodu Kirovskiy umorzyła prowadzone przeciwko pani</w:t>
      </w:r>
      <w:r w:rsidR="00515B7A">
        <w:t xml:space="preserve"> </w:t>
      </w:r>
      <w:r>
        <w:t>K. i pani</w:t>
      </w:r>
      <w:r w:rsidR="00515B7A">
        <w:t xml:space="preserve"> </w:t>
      </w:r>
      <w:r>
        <w:t>P. postępowanie karne z</w:t>
      </w:r>
      <w:r w:rsidR="006F4A28">
        <w:t> </w:t>
      </w:r>
      <w:r>
        <w:t>tych samych przyczyn, które zostały wymienione w postanowieniu z</w:t>
      </w:r>
      <w:r w:rsidR="00515B7A">
        <w:t xml:space="preserve"> </w:t>
      </w:r>
      <w:r>
        <w:t>dnia</w:t>
      </w:r>
      <w:r w:rsidR="00515B7A">
        <w:t xml:space="preserve"> </w:t>
      </w:r>
      <w:r>
        <w:t>19</w:t>
      </w:r>
      <w:r w:rsidR="00515B7A">
        <w:t xml:space="preserve"> </w:t>
      </w:r>
      <w:r>
        <w:t>lipca</w:t>
      </w:r>
      <w:r w:rsidR="00515B7A">
        <w:t xml:space="preserve"> </w:t>
      </w:r>
      <w:r>
        <w:t>2014</w:t>
      </w:r>
      <w:r w:rsidR="00515B7A">
        <w:t xml:space="preserve"> </w:t>
      </w:r>
      <w:r>
        <w:t>r.</w:t>
      </w:r>
    </w:p>
    <w:p w14:paraId="7E54EC65" w14:textId="767DFDE8" w:rsidR="00CA11E0" w:rsidRPr="00E51A20" w:rsidRDefault="00864081" w:rsidP="00CA11E0">
      <w:pPr>
        <w:pStyle w:val="ECHRPara"/>
      </w:pPr>
      <w:r>
        <w:t>109</w:t>
      </w:r>
      <w:r w:rsidR="00EB4B2F">
        <w:t>.</w:t>
      </w:r>
      <w:r w:rsidR="00515B7A">
        <w:t xml:space="preserve"> </w:t>
      </w:r>
      <w:r>
        <w:t>W dniu</w:t>
      </w:r>
      <w:r w:rsidR="00515B7A">
        <w:t xml:space="preserve"> </w:t>
      </w:r>
      <w:r>
        <w:t>15</w:t>
      </w:r>
      <w:r w:rsidR="00515B7A">
        <w:t xml:space="preserve"> </w:t>
      </w:r>
      <w:r>
        <w:t>października</w:t>
      </w:r>
      <w:r w:rsidR="00515B7A">
        <w:t xml:space="preserve"> </w:t>
      </w:r>
      <w:r>
        <w:t>2014</w:t>
      </w:r>
      <w:r w:rsidR="00515B7A">
        <w:t xml:space="preserve"> </w:t>
      </w:r>
      <w:r>
        <w:t xml:space="preserve">r. prokuratura w Sankt Petersburgu uchyliła postanowienie z </w:t>
      </w:r>
      <w:r w:rsidR="00410E71">
        <w:t>dnia</w:t>
      </w:r>
      <w:r w:rsidR="00515B7A">
        <w:t xml:space="preserve"> </w:t>
      </w:r>
      <w:r w:rsidR="00410E71">
        <w:t>12</w:t>
      </w:r>
      <w:r w:rsidR="00515B7A">
        <w:t xml:space="preserve"> </w:t>
      </w:r>
      <w:r w:rsidR="00410E71">
        <w:t>września</w:t>
      </w:r>
      <w:r w:rsidR="00515B7A">
        <w:t xml:space="preserve"> </w:t>
      </w:r>
      <w:r w:rsidR="00410E71">
        <w:t>2014</w:t>
      </w:r>
      <w:r w:rsidR="00515B7A">
        <w:t xml:space="preserve"> </w:t>
      </w:r>
      <w:r w:rsidR="00410E71">
        <w:t>r.</w:t>
      </w:r>
      <w:r w:rsidR="00F204AA">
        <w:t>,</w:t>
      </w:r>
      <w:r>
        <w:t xml:space="preserve"> stwierdzając, że śledczy nie zastosował się do postanowienia prokuratora z dnia</w:t>
      </w:r>
      <w:r w:rsidR="00515B7A">
        <w:t xml:space="preserve"> </w:t>
      </w:r>
      <w:r>
        <w:t>29</w:t>
      </w:r>
      <w:r w:rsidR="00515B7A">
        <w:t xml:space="preserve"> </w:t>
      </w:r>
      <w:r>
        <w:t>sierpnia</w:t>
      </w:r>
      <w:r w:rsidR="00515B7A">
        <w:t xml:space="preserve"> </w:t>
      </w:r>
      <w:r>
        <w:t>2014</w:t>
      </w:r>
      <w:r w:rsidR="00515B7A">
        <w:t xml:space="preserve"> </w:t>
      </w:r>
      <w:r>
        <w:t>r.</w:t>
      </w:r>
    </w:p>
    <w:p w14:paraId="1AFDDD66" w14:textId="555D1354" w:rsidR="00CA11E0" w:rsidRPr="00E51A20" w:rsidRDefault="00864081" w:rsidP="00CA11E0">
      <w:pPr>
        <w:pStyle w:val="ECHRPara"/>
      </w:pPr>
      <w:r>
        <w:t>110</w:t>
      </w:r>
      <w:r w:rsidR="00EB4B2F">
        <w:t>.</w:t>
      </w:r>
      <w:r w:rsidR="00515B7A">
        <w:t xml:space="preserve"> </w:t>
      </w:r>
      <w:r>
        <w:t>W dniu</w:t>
      </w:r>
      <w:r w:rsidR="00515B7A">
        <w:t xml:space="preserve"> </w:t>
      </w:r>
      <w:r>
        <w:t>10</w:t>
      </w:r>
      <w:r w:rsidR="00515B7A">
        <w:t xml:space="preserve"> </w:t>
      </w:r>
      <w:r>
        <w:t>listopada</w:t>
      </w:r>
      <w:r w:rsidR="00515B7A">
        <w:t xml:space="preserve"> </w:t>
      </w:r>
      <w:r>
        <w:t>2014</w:t>
      </w:r>
      <w:r w:rsidR="00515B7A">
        <w:t xml:space="preserve"> </w:t>
      </w:r>
      <w:r>
        <w:t>r. jednostka policji obwodu Kirovskiy umorzyła prowadzone przeciwko pani</w:t>
      </w:r>
      <w:r w:rsidR="00515B7A">
        <w:t xml:space="preserve"> </w:t>
      </w:r>
      <w:r>
        <w:t>P. i pani</w:t>
      </w:r>
      <w:r w:rsidR="00515B7A">
        <w:t xml:space="preserve"> </w:t>
      </w:r>
      <w:r>
        <w:t xml:space="preserve">K. postępowanie karne, </w:t>
      </w:r>
      <w:r w:rsidR="00410E71">
        <w:t>powtarzając</w:t>
      </w:r>
      <w:r>
        <w:t xml:space="preserve"> dosłownie treść postanowienia z dnia</w:t>
      </w:r>
      <w:r w:rsidR="00515B7A">
        <w:t xml:space="preserve"> </w:t>
      </w:r>
      <w:r>
        <w:t>12</w:t>
      </w:r>
      <w:r w:rsidR="00515B7A">
        <w:t xml:space="preserve"> </w:t>
      </w:r>
      <w:r>
        <w:t>września</w:t>
      </w:r>
      <w:r w:rsidR="00515B7A">
        <w:t xml:space="preserve"> </w:t>
      </w:r>
      <w:r>
        <w:t>2014</w:t>
      </w:r>
      <w:r w:rsidR="00515B7A">
        <w:t xml:space="preserve"> </w:t>
      </w:r>
      <w:r>
        <w:t>r.</w:t>
      </w:r>
    </w:p>
    <w:p w14:paraId="18234B87" w14:textId="69E9A01E" w:rsidR="00CA11E0" w:rsidRPr="00E51A20" w:rsidRDefault="00864081" w:rsidP="00CA11E0">
      <w:pPr>
        <w:pStyle w:val="ECHRPara"/>
      </w:pPr>
      <w:r>
        <w:t>111</w:t>
      </w:r>
      <w:r w:rsidR="00EB4B2F">
        <w:t>.</w:t>
      </w:r>
      <w:r w:rsidR="00515B7A">
        <w:t xml:space="preserve"> </w:t>
      </w:r>
      <w:r>
        <w:t>W dniu</w:t>
      </w:r>
      <w:r w:rsidR="00515B7A">
        <w:t xml:space="preserve"> </w:t>
      </w:r>
      <w:r>
        <w:t>4</w:t>
      </w:r>
      <w:r w:rsidR="00515B7A">
        <w:t xml:space="preserve"> </w:t>
      </w:r>
      <w:r>
        <w:t>grudnia</w:t>
      </w:r>
      <w:r w:rsidR="00515B7A">
        <w:t xml:space="preserve"> </w:t>
      </w:r>
      <w:r>
        <w:t>2014</w:t>
      </w:r>
      <w:r w:rsidR="00515B7A">
        <w:t xml:space="preserve"> </w:t>
      </w:r>
      <w:r>
        <w:t>r. jednostka policji obwodu Kirovskiy ponownie odmówiła wszczęcia postępowania karnego przeciwko pani</w:t>
      </w:r>
      <w:r w:rsidR="00515B7A">
        <w:t xml:space="preserve"> </w:t>
      </w:r>
      <w:r>
        <w:t>P. i</w:t>
      </w:r>
      <w:r w:rsidR="006F4A28">
        <w:t> </w:t>
      </w:r>
      <w:r w:rsidR="00410E71">
        <w:t>pani</w:t>
      </w:r>
      <w:r w:rsidR="00515B7A">
        <w:t xml:space="preserve"> </w:t>
      </w:r>
      <w:r w:rsidR="00410E71">
        <w:t>K. na gruncie art.</w:t>
      </w:r>
      <w:r w:rsidR="00515B7A">
        <w:t xml:space="preserve"> </w:t>
      </w:r>
      <w:r w:rsidR="00410E71">
        <w:t>156 K</w:t>
      </w:r>
      <w:r>
        <w:t>odeksu karnego (o</w:t>
      </w:r>
      <w:r w:rsidR="00410E71">
        <w:t>krutne traktowanie małoletnich)</w:t>
      </w:r>
      <w:r w:rsidR="00F204AA">
        <w:t>,</w:t>
      </w:r>
      <w:r>
        <w:t xml:space="preserve"> stwierdzając, że </w:t>
      </w:r>
      <w:r w:rsidR="00410E71">
        <w:t>karalność czynu uległa</w:t>
      </w:r>
      <w:r>
        <w:t xml:space="preserve"> przedawnieniu.</w:t>
      </w:r>
    </w:p>
    <w:p w14:paraId="1D1539BC" w14:textId="26C33037" w:rsidR="00CA11E0" w:rsidRPr="00E51A20" w:rsidRDefault="00864081" w:rsidP="00CA11E0">
      <w:pPr>
        <w:pStyle w:val="ECHRHeading4"/>
        <w:ind w:hanging="691"/>
      </w:pPr>
      <w:r w:rsidRPr="002154C1">
        <w:t>c)</w:t>
      </w:r>
      <w:r w:rsidR="00515B7A" w:rsidRPr="002154C1">
        <w:t xml:space="preserve"> </w:t>
      </w:r>
      <w:r w:rsidR="00F204AA" w:rsidRPr="002154C1">
        <w:t>Skargi</w:t>
      </w:r>
      <w:r w:rsidRPr="002154C1">
        <w:t xml:space="preserve"> skarżącego dotyczące nieskuteczności </w:t>
      </w:r>
      <w:r w:rsidR="005163F4" w:rsidRPr="002154C1">
        <w:t>postępowania przygotowawczego</w:t>
      </w:r>
    </w:p>
    <w:p w14:paraId="5254A3E8" w14:textId="6B39C7CD" w:rsidR="00CA11E0" w:rsidRPr="00E51A20" w:rsidRDefault="00864081" w:rsidP="00CA11E0">
      <w:pPr>
        <w:pStyle w:val="ECHRPara"/>
      </w:pPr>
      <w:r>
        <w:t>112</w:t>
      </w:r>
      <w:r w:rsidR="00964E65">
        <w:t>.</w:t>
      </w:r>
      <w:r w:rsidR="00515B7A">
        <w:t xml:space="preserve"> </w:t>
      </w:r>
      <w:r>
        <w:t>Matka skarżącego kilkakrotnie zwracała się do śledczego z</w:t>
      </w:r>
      <w:r w:rsidR="006F4A28">
        <w:t> </w:t>
      </w:r>
      <w:r>
        <w:t>wnioskiem o uznanie za niedopuszczalny dowodu w postaci opinii biegłych z dnia</w:t>
      </w:r>
      <w:r w:rsidR="00515B7A">
        <w:t xml:space="preserve"> </w:t>
      </w:r>
      <w:r>
        <w:t>10</w:t>
      </w:r>
      <w:r w:rsidR="00515B7A">
        <w:t xml:space="preserve"> </w:t>
      </w:r>
      <w:r>
        <w:t>kwietnia</w:t>
      </w:r>
      <w:r w:rsidR="00515B7A">
        <w:t xml:space="preserve"> </w:t>
      </w:r>
      <w:r>
        <w:t>2</w:t>
      </w:r>
      <w:r w:rsidR="00964E65">
        <w:t>009</w:t>
      </w:r>
      <w:r w:rsidR="00515B7A">
        <w:t xml:space="preserve"> </w:t>
      </w:r>
      <w:r w:rsidR="00964E65">
        <w:t>r. i</w:t>
      </w:r>
      <w:r w:rsidR="00515B7A">
        <w:t xml:space="preserve"> </w:t>
      </w:r>
      <w:r w:rsidR="00964E65">
        <w:t>9</w:t>
      </w:r>
      <w:r w:rsidR="00515B7A">
        <w:t xml:space="preserve"> </w:t>
      </w:r>
      <w:r w:rsidR="00964E65">
        <w:t>października</w:t>
      </w:r>
      <w:r w:rsidR="00515B7A">
        <w:t xml:space="preserve"> </w:t>
      </w:r>
      <w:r w:rsidR="00964E65">
        <w:t>2009</w:t>
      </w:r>
      <w:r w:rsidR="00515B7A">
        <w:t xml:space="preserve"> </w:t>
      </w:r>
      <w:r w:rsidR="00964E65">
        <w:t>r</w:t>
      </w:r>
      <w:r>
        <w:t>. Wywodziła ona</w:t>
      </w:r>
      <w:r w:rsidR="006F4A28">
        <w:t> </w:t>
      </w:r>
      <w:r>
        <w:t>w szczególności, że w skład zespołu biegłych z dnia</w:t>
      </w:r>
      <w:r w:rsidR="00515B7A">
        <w:t xml:space="preserve"> </w:t>
      </w:r>
      <w:r>
        <w:t>10</w:t>
      </w:r>
      <w:r w:rsidR="00515B7A">
        <w:t xml:space="preserve"> </w:t>
      </w:r>
      <w:r>
        <w:t>kwietnia</w:t>
      </w:r>
      <w:r w:rsidR="00515B7A">
        <w:t xml:space="preserve"> </w:t>
      </w:r>
      <w:r>
        <w:t>2009</w:t>
      </w:r>
      <w:r w:rsidR="00515B7A">
        <w:t xml:space="preserve"> </w:t>
      </w:r>
      <w:r>
        <w:t xml:space="preserve">r. nie wchodził biegły z zakresu psychiatrii dziecięcej. Śledczy oddalił wnioski </w:t>
      </w:r>
      <w:r w:rsidR="00964E65">
        <w:t>matki skarżącego</w:t>
      </w:r>
      <w:r w:rsidR="005338E5">
        <w:t>,</w:t>
      </w:r>
      <w:r>
        <w:t xml:space="preserve"> stwierdzając, że opinie biegłych z dnia</w:t>
      </w:r>
      <w:r w:rsidR="00515B7A">
        <w:t xml:space="preserve"> </w:t>
      </w:r>
      <w:r>
        <w:t>10</w:t>
      </w:r>
      <w:r w:rsidR="006F4A28">
        <w:t> </w:t>
      </w:r>
      <w:r>
        <w:t>kwietnia</w:t>
      </w:r>
      <w:r w:rsidR="00515B7A">
        <w:t xml:space="preserve"> </w:t>
      </w:r>
      <w:r>
        <w:t>2009</w:t>
      </w:r>
      <w:r w:rsidR="00515B7A">
        <w:t xml:space="preserve"> </w:t>
      </w:r>
      <w:r>
        <w:t>r. i</w:t>
      </w:r>
      <w:r w:rsidR="00515B7A">
        <w:t xml:space="preserve"> </w:t>
      </w:r>
      <w:r>
        <w:t>9</w:t>
      </w:r>
      <w:r w:rsidR="00515B7A">
        <w:t xml:space="preserve"> </w:t>
      </w:r>
      <w:r>
        <w:t>października</w:t>
      </w:r>
      <w:r w:rsidR="00515B7A">
        <w:t xml:space="preserve"> </w:t>
      </w:r>
      <w:r>
        <w:t>2009</w:t>
      </w:r>
      <w:r w:rsidR="00515B7A">
        <w:t xml:space="preserve"> </w:t>
      </w:r>
      <w:r>
        <w:t>r. uzyskano zgodnie z</w:t>
      </w:r>
      <w:r w:rsidR="00515B7A">
        <w:t xml:space="preserve"> </w:t>
      </w:r>
      <w:r>
        <w:t>przepisaną procedurą i że zawierały one jasne ustalenia.</w:t>
      </w:r>
    </w:p>
    <w:p w14:paraId="1420E77B" w14:textId="4536FCE9" w:rsidR="00CA11E0" w:rsidRPr="00E51A20" w:rsidRDefault="00864081" w:rsidP="00CA11E0">
      <w:pPr>
        <w:pStyle w:val="ECHRPara"/>
      </w:pPr>
      <w:r>
        <w:t>113</w:t>
      </w:r>
      <w:r w:rsidR="00352F27">
        <w:t>.</w:t>
      </w:r>
      <w:r w:rsidR="00515B7A">
        <w:t xml:space="preserve"> </w:t>
      </w:r>
      <w:r>
        <w:t xml:space="preserve">Matka skarżącego złożyła liczne skargi na rzekomą nieskuteczność </w:t>
      </w:r>
      <w:r w:rsidR="005163F4">
        <w:t xml:space="preserve">postępowania przygotowawczego </w:t>
      </w:r>
      <w:r>
        <w:t>do jedno</w:t>
      </w:r>
      <w:r w:rsidR="005936E6">
        <w:t>stki policji obwodu Kirovskiy, P</w:t>
      </w:r>
      <w:r>
        <w:t>rokuratury</w:t>
      </w:r>
      <w:r w:rsidR="005936E6">
        <w:t xml:space="preserve"> Rejonowej</w:t>
      </w:r>
      <w:r>
        <w:t xml:space="preserve"> obwodu Kirovskiy, prokuratury w Sankt </w:t>
      </w:r>
      <w:r>
        <w:lastRenderedPageBreak/>
        <w:t xml:space="preserve">Petersburgu, </w:t>
      </w:r>
      <w:r w:rsidR="005936E6">
        <w:t>Prokuratora G</w:t>
      </w:r>
      <w:r>
        <w:t>eneralne</w:t>
      </w:r>
      <w:r w:rsidR="005936E6">
        <w:t>go oraz S</w:t>
      </w:r>
      <w:r>
        <w:t xml:space="preserve">ądów </w:t>
      </w:r>
      <w:r w:rsidR="005936E6">
        <w:t>R</w:t>
      </w:r>
      <w:r>
        <w:t xml:space="preserve">ejonowych </w:t>
      </w:r>
      <w:r w:rsidR="005936E6">
        <w:t xml:space="preserve">obwodów </w:t>
      </w:r>
      <w:r>
        <w:t>Kirovskiy i</w:t>
      </w:r>
      <w:r w:rsidR="00515B7A">
        <w:t xml:space="preserve"> </w:t>
      </w:r>
      <w:r>
        <w:t xml:space="preserve">Krasnogvardeyskiy w Sankt Petersburgu. Zarzuciła, że </w:t>
      </w:r>
      <w:r w:rsidR="005163F4">
        <w:t xml:space="preserve">śledztwo </w:t>
      </w:r>
      <w:r>
        <w:t xml:space="preserve">było obarczone błędami z powodu zwłoki, w szczególności z powodu licznych bezpodstawnie wydanych postanowień o </w:t>
      </w:r>
      <w:r w:rsidR="005936E6">
        <w:t>wstrzymaniu</w:t>
      </w:r>
      <w:r>
        <w:t xml:space="preserve"> postępowania przygotowawczego oraz że niejednokrotnie odmawiano jej dostępu do akt sprawy. Zarzuciła również, że mimo zgromadzenia wystarczających dowodów znęcania, pani</w:t>
      </w:r>
      <w:r w:rsidR="00515B7A">
        <w:t xml:space="preserve"> </w:t>
      </w:r>
      <w:r>
        <w:t>P. i pani</w:t>
      </w:r>
      <w:r w:rsidR="00515B7A">
        <w:t xml:space="preserve"> </w:t>
      </w:r>
      <w:r>
        <w:t>K. nadal nie postawiono zarzutu popełnienia przestępstwa. Nadto wywodziła, że wskutek znęcania</w:t>
      </w:r>
      <w:r w:rsidR="005338E5">
        <w:t>,</w:t>
      </w:r>
      <w:r>
        <w:t xml:space="preserve"> jakiego doświadczył, skarżący doznał poważnego (a nie średniego) uszczerbku na zdrowiu. Kwestionowała ona również rozstrzygnięcia śledczego w przedmiocie odmowy uznania za niedopuszczalny dowodu w</w:t>
      </w:r>
      <w:r w:rsidR="006F4A28">
        <w:t> </w:t>
      </w:r>
      <w:r>
        <w:t>postaci opinii biegłych z dnia</w:t>
      </w:r>
      <w:r w:rsidR="00515B7A">
        <w:t xml:space="preserve"> </w:t>
      </w:r>
      <w:r>
        <w:t>10</w:t>
      </w:r>
      <w:r w:rsidR="00515B7A">
        <w:t xml:space="preserve"> </w:t>
      </w:r>
      <w:r>
        <w:t>kwietnia</w:t>
      </w:r>
      <w:r w:rsidR="00515B7A">
        <w:t xml:space="preserve"> </w:t>
      </w:r>
      <w:r>
        <w:t>2009</w:t>
      </w:r>
      <w:r w:rsidR="00515B7A">
        <w:t xml:space="preserve"> </w:t>
      </w:r>
      <w:r>
        <w:t>r. i</w:t>
      </w:r>
      <w:r w:rsidR="00515B7A">
        <w:t xml:space="preserve"> </w:t>
      </w:r>
      <w:r>
        <w:t>9</w:t>
      </w:r>
      <w:r w:rsidR="00515B7A">
        <w:t xml:space="preserve"> </w:t>
      </w:r>
      <w:r>
        <w:t>października</w:t>
      </w:r>
      <w:r w:rsidR="00515B7A">
        <w:t xml:space="preserve"> </w:t>
      </w:r>
      <w:r>
        <w:t>2009</w:t>
      </w:r>
      <w:r w:rsidR="00515B7A">
        <w:t xml:space="preserve"> </w:t>
      </w:r>
      <w:r>
        <w:t>r.</w:t>
      </w:r>
    </w:p>
    <w:p w14:paraId="4D5D1840" w14:textId="149EED7B" w:rsidR="00CA11E0" w:rsidRPr="00E51A20" w:rsidRDefault="00864081" w:rsidP="00CA11E0">
      <w:pPr>
        <w:pStyle w:val="ECHRPara"/>
      </w:pPr>
      <w:r>
        <w:t>114</w:t>
      </w:r>
      <w:r w:rsidR="00352F27">
        <w:t>.</w:t>
      </w:r>
      <w:r w:rsidR="00515B7A">
        <w:t xml:space="preserve"> </w:t>
      </w:r>
      <w:r>
        <w:t>Pismami z dnia</w:t>
      </w:r>
      <w:r w:rsidR="00515B7A">
        <w:t xml:space="preserve"> </w:t>
      </w:r>
      <w:r>
        <w:t>16 i</w:t>
      </w:r>
      <w:r w:rsidR="00515B7A">
        <w:t xml:space="preserve"> </w:t>
      </w:r>
      <w:r>
        <w:t>18</w:t>
      </w:r>
      <w:r w:rsidR="00515B7A">
        <w:t xml:space="preserve"> </w:t>
      </w:r>
      <w:r>
        <w:t>listopada</w:t>
      </w:r>
      <w:r w:rsidR="00515B7A">
        <w:t xml:space="preserve"> </w:t>
      </w:r>
      <w:r>
        <w:t>2011</w:t>
      </w:r>
      <w:r w:rsidR="00515B7A">
        <w:t xml:space="preserve"> </w:t>
      </w:r>
      <w:r>
        <w:t xml:space="preserve">r. prokuratura w Sankt Petersburgu poinformowała matkę skarżącego, że śledczy i urzędnicy prokuratury obwodu Kirovskiy odpowiedzialni za nadzór nad sprawą zostali ukarani dyscyplinarnie za zwłokę w prowadzeniu </w:t>
      </w:r>
      <w:r w:rsidR="005163F4">
        <w:t xml:space="preserve">postępowania przygotowawczego </w:t>
      </w:r>
      <w:r>
        <w:t>i jego nieskuteczność.</w:t>
      </w:r>
    </w:p>
    <w:p w14:paraId="07781C6E" w14:textId="05C9A23C" w:rsidR="00CA11E0" w:rsidRPr="00E51A20" w:rsidRDefault="00864081" w:rsidP="00CA11E0">
      <w:pPr>
        <w:pStyle w:val="ECHRPara"/>
      </w:pPr>
      <w:r>
        <w:t>115</w:t>
      </w:r>
      <w:r w:rsidR="00352F27">
        <w:t>.</w:t>
      </w:r>
      <w:r w:rsidR="00515B7A">
        <w:t xml:space="preserve"> </w:t>
      </w:r>
      <w:r>
        <w:t>W dniu</w:t>
      </w:r>
      <w:r w:rsidR="00515B7A">
        <w:t xml:space="preserve"> </w:t>
      </w:r>
      <w:r>
        <w:t>2</w:t>
      </w:r>
      <w:r w:rsidR="00515B7A">
        <w:t xml:space="preserve"> </w:t>
      </w:r>
      <w:r>
        <w:t>grudnia</w:t>
      </w:r>
      <w:r w:rsidR="00515B7A">
        <w:t xml:space="preserve"> </w:t>
      </w:r>
      <w:r>
        <w:t>2011</w:t>
      </w:r>
      <w:r w:rsidR="00515B7A">
        <w:t xml:space="preserve"> </w:t>
      </w:r>
      <w:r>
        <w:t xml:space="preserve">r. prokuratura obwodu Kirovskiy odnotowała, że </w:t>
      </w:r>
      <w:r w:rsidR="005163F4">
        <w:t xml:space="preserve">śledztwo </w:t>
      </w:r>
      <w:r>
        <w:t>zostało przeprowadzone z poważnymi opóźnieniami i niedociągnięciami. W szczególności śledczy nie</w:t>
      </w:r>
      <w:r w:rsidR="006F4A28">
        <w:t> </w:t>
      </w:r>
      <w:r>
        <w:t>przeprowadził wszystkich wymaganych czynności dochodzeniowych, takich jak dodatkowe badania lekarskie skarżącego.</w:t>
      </w:r>
    </w:p>
    <w:p w14:paraId="25E75EE3" w14:textId="5F87CE81" w:rsidR="00CA11E0" w:rsidRPr="00E51A20" w:rsidRDefault="00864081" w:rsidP="00CA11E0">
      <w:pPr>
        <w:pStyle w:val="ECHRPara"/>
      </w:pPr>
      <w:r>
        <w:t>116</w:t>
      </w:r>
      <w:r w:rsidR="00352F27">
        <w:t>.</w:t>
      </w:r>
      <w:r w:rsidR="00515B7A">
        <w:t xml:space="preserve"> </w:t>
      </w:r>
      <w:r>
        <w:t>W dniu</w:t>
      </w:r>
      <w:r w:rsidR="00515B7A">
        <w:t xml:space="preserve"> </w:t>
      </w:r>
      <w:r>
        <w:t>12</w:t>
      </w:r>
      <w:r w:rsidR="00515B7A">
        <w:t xml:space="preserve"> </w:t>
      </w:r>
      <w:r>
        <w:t>stycznia</w:t>
      </w:r>
      <w:r w:rsidR="00515B7A">
        <w:t xml:space="preserve"> </w:t>
      </w:r>
      <w:r>
        <w:t>2012</w:t>
      </w:r>
      <w:r w:rsidR="00515B7A">
        <w:t xml:space="preserve"> </w:t>
      </w:r>
      <w:r>
        <w:t xml:space="preserve">r. </w:t>
      </w:r>
      <w:r w:rsidR="005936E6">
        <w:t xml:space="preserve">Sąd Rejonowy obwodu </w:t>
      </w:r>
      <w:r>
        <w:t xml:space="preserve">Kirovskiy orzekł, że ocena, czy dowody były wystarczające do </w:t>
      </w:r>
      <w:r w:rsidR="005936E6">
        <w:t>przedstawienia</w:t>
      </w:r>
      <w:r>
        <w:t xml:space="preserve"> zarzutów, nie leżała w jego kompetencji. Do śledczego należało dokonanie oceny zebranych dowodów i podjęcie ewentualnej decyzji o </w:t>
      </w:r>
      <w:r w:rsidR="005936E6">
        <w:t>przedstawieniu</w:t>
      </w:r>
      <w:r>
        <w:t xml:space="preserve"> zarzutów.</w:t>
      </w:r>
    </w:p>
    <w:p w14:paraId="382FE369" w14:textId="5C3EED6C" w:rsidR="00CA11E0" w:rsidRPr="00E51A20" w:rsidRDefault="00864081" w:rsidP="00CA11E0">
      <w:pPr>
        <w:pStyle w:val="ECHRPara"/>
      </w:pPr>
      <w:r>
        <w:t>117</w:t>
      </w:r>
      <w:r w:rsidR="00352F27">
        <w:t>.</w:t>
      </w:r>
      <w:r w:rsidR="00515B7A">
        <w:t xml:space="preserve"> </w:t>
      </w:r>
      <w:r>
        <w:t>W dniu</w:t>
      </w:r>
      <w:r w:rsidR="00515B7A">
        <w:t xml:space="preserve"> </w:t>
      </w:r>
      <w:r>
        <w:t>3</w:t>
      </w:r>
      <w:r w:rsidR="00515B7A">
        <w:t xml:space="preserve"> </w:t>
      </w:r>
      <w:r>
        <w:t>lutego</w:t>
      </w:r>
      <w:r w:rsidR="00515B7A">
        <w:t xml:space="preserve"> </w:t>
      </w:r>
      <w:r>
        <w:t>2012</w:t>
      </w:r>
      <w:r w:rsidR="00515B7A">
        <w:t xml:space="preserve"> </w:t>
      </w:r>
      <w:r>
        <w:t>r. prokuratura obwodu Kirovskiy stwierdziła, że odmowy śledczego (zob.</w:t>
      </w:r>
      <w:r w:rsidR="00515B7A">
        <w:t xml:space="preserve"> </w:t>
      </w:r>
      <w:r>
        <w:t>paragraf</w:t>
      </w:r>
      <w:r w:rsidR="00515B7A">
        <w:t xml:space="preserve"> </w:t>
      </w:r>
      <w:r>
        <w:t>112 powyżej) dotyczące uznania za</w:t>
      </w:r>
      <w:r w:rsidR="006F4A28">
        <w:t> </w:t>
      </w:r>
      <w:r>
        <w:t>niedopuszczalny dowodu w postaci opinii biegłych z</w:t>
      </w:r>
      <w:r w:rsidR="00515B7A">
        <w:t xml:space="preserve"> </w:t>
      </w:r>
      <w:r>
        <w:t>10</w:t>
      </w:r>
      <w:r w:rsidR="00515B7A">
        <w:t xml:space="preserve"> </w:t>
      </w:r>
      <w:r>
        <w:t>kwietnia i</w:t>
      </w:r>
      <w:r w:rsidR="006F4A28">
        <w:t> </w:t>
      </w:r>
      <w:r>
        <w:t>9</w:t>
      </w:r>
      <w:r w:rsidR="006F4A28">
        <w:t> </w:t>
      </w:r>
      <w:r>
        <w:t>października</w:t>
      </w:r>
      <w:r w:rsidR="00515B7A">
        <w:t xml:space="preserve"> </w:t>
      </w:r>
      <w:r>
        <w:t>2009</w:t>
      </w:r>
      <w:r w:rsidR="00515B7A">
        <w:t xml:space="preserve"> </w:t>
      </w:r>
      <w:r>
        <w:t>r. były zgodne z prawem.</w:t>
      </w:r>
    </w:p>
    <w:p w14:paraId="20340EC9" w14:textId="0AA043FC" w:rsidR="00CA11E0" w:rsidRPr="00E51A20" w:rsidRDefault="00864081" w:rsidP="00CA11E0">
      <w:pPr>
        <w:pStyle w:val="ECHRPara"/>
      </w:pPr>
      <w:r>
        <w:t>118</w:t>
      </w:r>
      <w:r w:rsidR="00352F27">
        <w:t>.</w:t>
      </w:r>
      <w:r w:rsidR="00515B7A">
        <w:t xml:space="preserve"> </w:t>
      </w:r>
      <w:r>
        <w:t>W dniu</w:t>
      </w:r>
      <w:r w:rsidR="00515B7A">
        <w:t xml:space="preserve"> </w:t>
      </w:r>
      <w:r>
        <w:t>7</w:t>
      </w:r>
      <w:r w:rsidR="00515B7A">
        <w:t xml:space="preserve"> </w:t>
      </w:r>
      <w:r>
        <w:t>lutego</w:t>
      </w:r>
      <w:r w:rsidR="00515B7A">
        <w:t xml:space="preserve"> </w:t>
      </w:r>
      <w:r>
        <w:t>2012</w:t>
      </w:r>
      <w:r w:rsidR="00515B7A">
        <w:t xml:space="preserve"> </w:t>
      </w:r>
      <w:r>
        <w:t xml:space="preserve">r. </w:t>
      </w:r>
      <w:r w:rsidR="005936E6">
        <w:t xml:space="preserve">Sąd Rejonowy obwodu </w:t>
      </w:r>
      <w:r>
        <w:t xml:space="preserve">Kirovskiy stwierdził, że doszło do naruszenia praw matki skarżącego wskutek niedoręczenia jej odpisów licznych postanowień o </w:t>
      </w:r>
      <w:r w:rsidR="005936E6">
        <w:t>wstrzymaniu</w:t>
      </w:r>
      <w:r>
        <w:t xml:space="preserve"> </w:t>
      </w:r>
      <w:r w:rsidR="003D13E0">
        <w:t>śledztwa</w:t>
      </w:r>
      <w:r>
        <w:t>. Jednakże biorąc pod uwagę, że wszystkie te postanowienia zostały uchylone, nie było potrzeby rozpoznawania wniesionego przez skarżącego zażalenia na te postanowienia. Ponadto, biorąc pod uwagę, że</w:t>
      </w:r>
      <w:r w:rsidR="006F4A28">
        <w:t> </w:t>
      </w:r>
      <w:r>
        <w:t>postanowienia te zostały uchylone przez przełożonych śledczego, sąd</w:t>
      </w:r>
      <w:r w:rsidR="006F4A28">
        <w:t> </w:t>
      </w:r>
      <w:r>
        <w:t xml:space="preserve">stwierdził, że przełożeni ci sprawowali skuteczny nadzór nad przebiegiem </w:t>
      </w:r>
      <w:r w:rsidR="00547532">
        <w:t>śledztwa</w:t>
      </w:r>
      <w:r>
        <w:t>. W</w:t>
      </w:r>
      <w:r w:rsidR="00515B7A">
        <w:t xml:space="preserve"> </w:t>
      </w:r>
      <w:r>
        <w:t>dniu</w:t>
      </w:r>
      <w:r w:rsidR="00515B7A">
        <w:t xml:space="preserve"> </w:t>
      </w:r>
      <w:r>
        <w:t>18</w:t>
      </w:r>
      <w:r w:rsidR="00515B7A">
        <w:t xml:space="preserve"> </w:t>
      </w:r>
      <w:r>
        <w:t>kwietnia</w:t>
      </w:r>
      <w:r w:rsidR="00515B7A">
        <w:t xml:space="preserve"> </w:t>
      </w:r>
      <w:r>
        <w:t>2012</w:t>
      </w:r>
      <w:r w:rsidR="00515B7A">
        <w:t xml:space="preserve"> </w:t>
      </w:r>
      <w:r>
        <w:t xml:space="preserve">r. w postępowaniu odwoławczym </w:t>
      </w:r>
      <w:r w:rsidR="005936E6">
        <w:t>S</w:t>
      </w:r>
      <w:r>
        <w:t xml:space="preserve">ąd </w:t>
      </w:r>
      <w:r w:rsidR="005936E6">
        <w:t>M</w:t>
      </w:r>
      <w:r>
        <w:t>iejski w Sankt Petersburgu uchylił zaskarżone orzeczenie z powodu uchybień proceduralnych.</w:t>
      </w:r>
    </w:p>
    <w:p w14:paraId="0827EE1E" w14:textId="439174BD" w:rsidR="00CA11E0" w:rsidRPr="00E51A20" w:rsidRDefault="00864081" w:rsidP="00CA11E0">
      <w:pPr>
        <w:pStyle w:val="ECHRPara"/>
      </w:pPr>
      <w:r>
        <w:t>119</w:t>
      </w:r>
      <w:r w:rsidR="00352F27">
        <w:t>.</w:t>
      </w:r>
      <w:r w:rsidR="00515B7A">
        <w:t xml:space="preserve"> </w:t>
      </w:r>
      <w:r>
        <w:t>W dniu</w:t>
      </w:r>
      <w:r w:rsidR="00515B7A">
        <w:t xml:space="preserve"> </w:t>
      </w:r>
      <w:r>
        <w:t>13</w:t>
      </w:r>
      <w:r w:rsidR="00515B7A">
        <w:t xml:space="preserve"> </w:t>
      </w:r>
      <w:r>
        <w:t>sierpnia</w:t>
      </w:r>
      <w:r w:rsidR="00515B7A">
        <w:t xml:space="preserve"> </w:t>
      </w:r>
      <w:r>
        <w:t>2012</w:t>
      </w:r>
      <w:r w:rsidR="00515B7A">
        <w:t xml:space="preserve"> </w:t>
      </w:r>
      <w:r>
        <w:t xml:space="preserve">r. </w:t>
      </w:r>
      <w:r w:rsidR="005936E6">
        <w:t xml:space="preserve">Sąd Rejonowy obwodu </w:t>
      </w:r>
      <w:r>
        <w:t xml:space="preserve">Kirovskiy stwierdził, że śledczy nadal nie zorganizował dodatkowego badania </w:t>
      </w:r>
      <w:r>
        <w:lastRenderedPageBreak/>
        <w:t>skarżącego przez biegłego, mimo że został do tego zobowiązany w sierpniu</w:t>
      </w:r>
      <w:r w:rsidR="00515B7A">
        <w:t xml:space="preserve"> </w:t>
      </w:r>
      <w:r>
        <w:t>2010</w:t>
      </w:r>
      <w:r w:rsidR="00515B7A">
        <w:t xml:space="preserve"> </w:t>
      </w:r>
      <w:r>
        <w:t>r. i ponownie w sierpniu</w:t>
      </w:r>
      <w:r w:rsidR="00515B7A">
        <w:t xml:space="preserve"> </w:t>
      </w:r>
      <w:r>
        <w:t>2011</w:t>
      </w:r>
      <w:r w:rsidR="00515B7A">
        <w:t xml:space="preserve"> </w:t>
      </w:r>
      <w:r>
        <w:t xml:space="preserve">r. Sąd stwierdził również, że matce skarżącego </w:t>
      </w:r>
      <w:r w:rsidR="00670059">
        <w:t xml:space="preserve">niezgodnie z prawem </w:t>
      </w:r>
      <w:r>
        <w:t>odmówiono dostępu do niektórych dokumentów zawartych w aktach sprawy.</w:t>
      </w:r>
      <w:r w:rsidR="00515B7A">
        <w:t xml:space="preserve"> </w:t>
      </w:r>
      <w:r>
        <w:t>W dniu</w:t>
      </w:r>
      <w:r w:rsidR="00515B7A">
        <w:t xml:space="preserve"> </w:t>
      </w:r>
      <w:r>
        <w:t>16 października 2012</w:t>
      </w:r>
      <w:r w:rsidR="00515B7A">
        <w:t xml:space="preserve"> </w:t>
      </w:r>
      <w:r w:rsidR="005936E6">
        <w:t>r. w postępowaniu odwoławczym Sąd M</w:t>
      </w:r>
      <w:r>
        <w:t>iejski w Sankt Petersburgu uchylił zaskarżone orzeczenie z powodu uchybień proceduralnych.</w:t>
      </w:r>
    </w:p>
    <w:p w14:paraId="7EE6B81B" w14:textId="21866046" w:rsidR="00CA11E0" w:rsidRPr="00E51A20" w:rsidRDefault="00864081" w:rsidP="00CA11E0">
      <w:pPr>
        <w:pStyle w:val="ECHRPara"/>
      </w:pPr>
      <w:r>
        <w:t>120</w:t>
      </w:r>
      <w:r w:rsidR="00352F27">
        <w:t>.</w:t>
      </w:r>
      <w:r w:rsidR="00515B7A">
        <w:t xml:space="preserve"> </w:t>
      </w:r>
      <w:r>
        <w:t>W dniu</w:t>
      </w:r>
      <w:r w:rsidR="00515B7A">
        <w:t xml:space="preserve"> </w:t>
      </w:r>
      <w:r>
        <w:t>24</w:t>
      </w:r>
      <w:r w:rsidR="00515B7A">
        <w:t xml:space="preserve"> </w:t>
      </w:r>
      <w:r>
        <w:t>sierpnia</w:t>
      </w:r>
      <w:r w:rsidR="00515B7A">
        <w:t xml:space="preserve"> </w:t>
      </w:r>
      <w:r>
        <w:t>2012</w:t>
      </w:r>
      <w:r w:rsidR="00515B7A">
        <w:t xml:space="preserve"> </w:t>
      </w:r>
      <w:r>
        <w:t xml:space="preserve">r. </w:t>
      </w:r>
      <w:r w:rsidR="005936E6">
        <w:t xml:space="preserve">Sąd Rejonowy obwodu </w:t>
      </w:r>
      <w:r>
        <w:t>Krasnogvardeyskiy w Sankt Petersburgu uznał zasadność zażaleń wniesionych przez m</w:t>
      </w:r>
      <w:r w:rsidR="005936E6">
        <w:t xml:space="preserve">atkę skarżącego w przedmiocie </w:t>
      </w:r>
      <w:r>
        <w:t xml:space="preserve">zwłoki w prowadzeniu </w:t>
      </w:r>
      <w:r w:rsidR="00547532">
        <w:t xml:space="preserve">śledztwa </w:t>
      </w:r>
      <w:r>
        <w:t>i jego nieskuteczności. Jednak biorąc pod uwagę, że w dniu</w:t>
      </w:r>
      <w:r w:rsidR="00515B7A">
        <w:t xml:space="preserve"> </w:t>
      </w:r>
      <w:r>
        <w:t>10</w:t>
      </w:r>
      <w:r w:rsidR="006F4A28">
        <w:t> </w:t>
      </w:r>
      <w:r>
        <w:t>sierpnia</w:t>
      </w:r>
      <w:r w:rsidR="00515B7A">
        <w:t xml:space="preserve"> </w:t>
      </w:r>
      <w:r>
        <w:t>2012</w:t>
      </w:r>
      <w:r w:rsidR="00515B7A">
        <w:t xml:space="preserve"> </w:t>
      </w:r>
      <w:r>
        <w:t xml:space="preserve">r. </w:t>
      </w:r>
      <w:r w:rsidR="00547532">
        <w:t xml:space="preserve">śledztwo </w:t>
      </w:r>
      <w:r>
        <w:t>umorzono z powodu braku dowodów popełnienia przestępstwa, należało je oddali</w:t>
      </w:r>
      <w:r w:rsidR="005936E6">
        <w:t>ć. W dniu</w:t>
      </w:r>
      <w:r w:rsidR="00515B7A">
        <w:t xml:space="preserve"> </w:t>
      </w:r>
      <w:r w:rsidR="005936E6">
        <w:t>15</w:t>
      </w:r>
      <w:r w:rsidR="00515B7A">
        <w:t xml:space="preserve"> </w:t>
      </w:r>
      <w:r w:rsidR="005936E6">
        <w:t>listopada</w:t>
      </w:r>
      <w:r w:rsidR="00515B7A">
        <w:t xml:space="preserve"> </w:t>
      </w:r>
      <w:r w:rsidR="005936E6">
        <w:t>2012</w:t>
      </w:r>
      <w:r w:rsidR="00515B7A">
        <w:t xml:space="preserve"> </w:t>
      </w:r>
      <w:r w:rsidR="005936E6">
        <w:t>r. Sąd M</w:t>
      </w:r>
      <w:r>
        <w:t>iejski w Sankt Petersburgu uchylił to orzeczenie w postępowaniu odwoławczym. Sąd stwierdził, że nie rozpoznano części zażaleń złożonych przez matkę skarżącego, że rozstrzygnięcie oparto na określonych dokumentach, z których nie przeprowadzono dowodu podczas rozprawy oraz że sąd, mimo uznania zasadności części zażaleń, oddalił je.</w:t>
      </w:r>
    </w:p>
    <w:p w14:paraId="7431E163" w14:textId="3DF79C8F" w:rsidR="00CA11E0" w:rsidRPr="00E51A20" w:rsidRDefault="00864081" w:rsidP="00CA11E0">
      <w:pPr>
        <w:pStyle w:val="ECHRPara"/>
      </w:pPr>
      <w:r>
        <w:t>121</w:t>
      </w:r>
      <w:r w:rsidR="00352F27">
        <w:t>.</w:t>
      </w:r>
      <w:r w:rsidR="00515B7A">
        <w:t xml:space="preserve"> </w:t>
      </w:r>
      <w:r>
        <w:t>W dniu</w:t>
      </w:r>
      <w:r w:rsidR="00515B7A">
        <w:t xml:space="preserve"> </w:t>
      </w:r>
      <w:r>
        <w:t>14</w:t>
      </w:r>
      <w:r w:rsidR="00515B7A">
        <w:t xml:space="preserve"> </w:t>
      </w:r>
      <w:r>
        <w:t>lutego</w:t>
      </w:r>
      <w:r w:rsidR="00515B7A">
        <w:t xml:space="preserve"> </w:t>
      </w:r>
      <w:r>
        <w:t>2013</w:t>
      </w:r>
      <w:r w:rsidR="00515B7A">
        <w:t xml:space="preserve"> </w:t>
      </w:r>
      <w:r>
        <w:t xml:space="preserve">r. </w:t>
      </w:r>
      <w:r w:rsidR="005936E6">
        <w:t xml:space="preserve">Sąd Rejonowy obwodu </w:t>
      </w:r>
      <w:r>
        <w:t>Kirovskiy uznał za</w:t>
      </w:r>
      <w:r w:rsidR="006F4A28">
        <w:t> </w:t>
      </w:r>
      <w:r>
        <w:t xml:space="preserve">sprzeczne z prawem postanowienia o </w:t>
      </w:r>
      <w:r w:rsidR="005936E6">
        <w:t>wstrzymaniu</w:t>
      </w:r>
      <w:r>
        <w:t xml:space="preserve"> </w:t>
      </w:r>
      <w:r w:rsidR="00547532">
        <w:t xml:space="preserve">śledztwa </w:t>
      </w:r>
      <w:r>
        <w:t>wydane przez śledczego w okresie od dnia</w:t>
      </w:r>
      <w:r w:rsidR="00515B7A">
        <w:t xml:space="preserve"> </w:t>
      </w:r>
      <w:r>
        <w:t>15</w:t>
      </w:r>
      <w:r w:rsidR="00515B7A">
        <w:t xml:space="preserve"> </w:t>
      </w:r>
      <w:r>
        <w:t>września</w:t>
      </w:r>
      <w:r w:rsidR="00515B7A">
        <w:t xml:space="preserve"> </w:t>
      </w:r>
      <w:r>
        <w:t>2010</w:t>
      </w:r>
      <w:r w:rsidR="00515B7A">
        <w:t xml:space="preserve"> </w:t>
      </w:r>
      <w:r>
        <w:t>r. do dnia</w:t>
      </w:r>
      <w:r w:rsidR="00515B7A">
        <w:t xml:space="preserve"> </w:t>
      </w:r>
      <w:r>
        <w:t>6</w:t>
      </w:r>
      <w:r w:rsidR="006F4A28">
        <w:t> </w:t>
      </w:r>
      <w:r>
        <w:t>października</w:t>
      </w:r>
      <w:r w:rsidR="00515B7A">
        <w:t xml:space="preserve"> </w:t>
      </w:r>
      <w:r>
        <w:t>2011 r. Ponadto prawa matki skarżącego zostały naruszone z</w:t>
      </w:r>
      <w:r w:rsidR="006F4A28">
        <w:t> </w:t>
      </w:r>
      <w:r>
        <w:t>uwagi na fakt, że śledczy nie poinformował jej o postanowieniach o</w:t>
      </w:r>
      <w:r w:rsidR="006F4A28">
        <w:t> </w:t>
      </w:r>
      <w:r w:rsidR="00B13B65">
        <w:t>wstrzymaniu</w:t>
      </w:r>
      <w:r>
        <w:t xml:space="preserve"> </w:t>
      </w:r>
      <w:r w:rsidR="00547532">
        <w:t>śledztwa</w:t>
      </w:r>
      <w:r>
        <w:t xml:space="preserve">. Podniesiony przez nią zarzut, że śledczy umyślnie przeciągał </w:t>
      </w:r>
      <w:r w:rsidR="00547532">
        <w:t xml:space="preserve">postępowanie przygotowawcze </w:t>
      </w:r>
      <w:r>
        <w:t>w celu doprowadzenia do</w:t>
      </w:r>
      <w:r w:rsidR="006F4A28">
        <w:t> </w:t>
      </w:r>
      <w:r>
        <w:t xml:space="preserve">przedawnienia postępowania, był jednak bezpodstawny. </w:t>
      </w:r>
      <w:r w:rsidR="00547532">
        <w:t xml:space="preserve">Śledztwo </w:t>
      </w:r>
      <w:r>
        <w:t>zostało umorzone z uwagi na brak dowodów popełnienia przestępstwa, a</w:t>
      </w:r>
      <w:r w:rsidR="006F4A28">
        <w:t> </w:t>
      </w:r>
      <w:r>
        <w:t>nie</w:t>
      </w:r>
      <w:r w:rsidR="006F4A28">
        <w:t> </w:t>
      </w:r>
      <w:r>
        <w:t>z powodu przedawnienia postępowania.</w:t>
      </w:r>
    </w:p>
    <w:p w14:paraId="38A07D4A" w14:textId="2151F093" w:rsidR="00CA11E0" w:rsidRPr="00E51A20" w:rsidRDefault="00864081" w:rsidP="00CA11E0">
      <w:pPr>
        <w:pStyle w:val="ECHRPara"/>
      </w:pPr>
      <w:r>
        <w:t>122</w:t>
      </w:r>
      <w:r w:rsidR="00352F27">
        <w:t>.</w:t>
      </w:r>
      <w:r w:rsidR="00515B7A">
        <w:t xml:space="preserve"> </w:t>
      </w:r>
      <w:r>
        <w:t>W dniu</w:t>
      </w:r>
      <w:r w:rsidR="00515B7A">
        <w:t xml:space="preserve"> </w:t>
      </w:r>
      <w:r>
        <w:t>24</w:t>
      </w:r>
      <w:r w:rsidR="00515B7A">
        <w:t xml:space="preserve"> </w:t>
      </w:r>
      <w:r>
        <w:t>kwietnia</w:t>
      </w:r>
      <w:r w:rsidR="00515B7A">
        <w:t xml:space="preserve"> </w:t>
      </w:r>
      <w:r>
        <w:t>2013</w:t>
      </w:r>
      <w:r w:rsidR="00515B7A">
        <w:t xml:space="preserve"> </w:t>
      </w:r>
      <w:r>
        <w:t xml:space="preserve">r. </w:t>
      </w:r>
      <w:r w:rsidR="00B13B65">
        <w:t xml:space="preserve">Sąd Rejonowy obwodu </w:t>
      </w:r>
      <w:r>
        <w:t xml:space="preserve">Kirovskiy stwierdził, że matce skarżącego </w:t>
      </w:r>
      <w:r w:rsidR="00630F77">
        <w:t>niezgodnie z prawem</w:t>
      </w:r>
      <w:r w:rsidR="00514813">
        <w:t xml:space="preserve"> </w:t>
      </w:r>
      <w:r>
        <w:t>odmówiono dostępu do niektórych dokumentów zawartych w aktach sprawy, przy czym oddalił jej zażalenia w</w:t>
      </w:r>
      <w:r w:rsidR="00515B7A">
        <w:t xml:space="preserve"> </w:t>
      </w:r>
      <w:r>
        <w:t xml:space="preserve">pozostałej części dotyczącej rzekomej nieskuteczności </w:t>
      </w:r>
      <w:r w:rsidR="003D13E0">
        <w:t>śledztwa</w:t>
      </w:r>
      <w:r>
        <w:t>. W</w:t>
      </w:r>
      <w:r w:rsidR="00515B7A">
        <w:t xml:space="preserve"> </w:t>
      </w:r>
      <w:r>
        <w:t>szczególności sąd stwierdził, że śledczy nie zastosował się do</w:t>
      </w:r>
      <w:r w:rsidR="006F4A28">
        <w:t> </w:t>
      </w:r>
      <w:r>
        <w:t xml:space="preserve">poleceń prokuratora w zakresie przeprowadzenia dodatkowych czynności dochodzeniowych, jednak prokurator zatwierdził później postanowienie śledczego o umorzeniu </w:t>
      </w:r>
      <w:r w:rsidR="00547532">
        <w:t>postępowania przygotowawczego</w:t>
      </w:r>
      <w:r>
        <w:t xml:space="preserve">, tym samym potwierdzając brak konieczności stosowania się do jego wcześniejszych poleceń i podejmowania przedmiotowych czynności dochodzeniowych. </w:t>
      </w:r>
      <w:r>
        <w:rPr>
          <w:i/>
        </w:rPr>
        <w:t>Ergo</w:t>
      </w:r>
      <w:r>
        <w:t>, śledczy działał zgodnie z prawem. W dniu</w:t>
      </w:r>
      <w:r w:rsidR="00515B7A">
        <w:t xml:space="preserve"> </w:t>
      </w:r>
      <w:r>
        <w:t>6</w:t>
      </w:r>
      <w:r w:rsidR="006F4A28">
        <w:t> </w:t>
      </w:r>
      <w:r>
        <w:t>sierpnia</w:t>
      </w:r>
      <w:r w:rsidR="00515B7A">
        <w:t xml:space="preserve"> </w:t>
      </w:r>
      <w:r>
        <w:t>2013</w:t>
      </w:r>
      <w:r w:rsidR="00515B7A">
        <w:t xml:space="preserve"> </w:t>
      </w:r>
      <w:r>
        <w:t xml:space="preserve">r. w </w:t>
      </w:r>
      <w:r w:rsidR="00B13B65">
        <w:t>postępowaniu odwoławczym Sąd M</w:t>
      </w:r>
      <w:r>
        <w:t>iejski w Sankt Petersburgu utrzymał zaskarżone orzeczenie w mocy, uznając je za zgodne z prawem, odpowiednio uzasadnione i zasługujące na aprobatę.</w:t>
      </w:r>
    </w:p>
    <w:p w14:paraId="7FF35021" w14:textId="43AFA29B" w:rsidR="00CA11E0" w:rsidRPr="00E51A20" w:rsidRDefault="00864081" w:rsidP="00CA11E0">
      <w:pPr>
        <w:pStyle w:val="ECHRPara"/>
      </w:pPr>
      <w:r>
        <w:t>123</w:t>
      </w:r>
      <w:r w:rsidR="00352F27">
        <w:t>.</w:t>
      </w:r>
      <w:r w:rsidR="00515B7A">
        <w:t xml:space="preserve"> </w:t>
      </w:r>
      <w:r>
        <w:t>W dniu</w:t>
      </w:r>
      <w:r w:rsidR="00515B7A">
        <w:t xml:space="preserve"> </w:t>
      </w:r>
      <w:r>
        <w:t>17</w:t>
      </w:r>
      <w:r w:rsidR="00515B7A">
        <w:t xml:space="preserve"> </w:t>
      </w:r>
      <w:r>
        <w:t>marca</w:t>
      </w:r>
      <w:r w:rsidR="00515B7A">
        <w:t xml:space="preserve"> </w:t>
      </w:r>
      <w:r>
        <w:t>2014 r. jednostka policji obwodu Kirovskiy udziel</w:t>
      </w:r>
      <w:r w:rsidR="00B13B65">
        <w:t>iła matce skarżącego odpowiedzi</w:t>
      </w:r>
      <w:r w:rsidR="00D6008D">
        <w:t>,</w:t>
      </w:r>
      <w:r>
        <w:t xml:space="preserve"> wskazując, że przeprowadzono wszystkie niezbędne czynności dochodzeniowe i że ustalono wszystkie </w:t>
      </w:r>
      <w:r>
        <w:lastRenderedPageBreak/>
        <w:t>istotne fakty. Nie było zatem potrzeby przeprowadzania dalszych czynności dochodzeniowych. Tego samego dnia prokuratura obwodu Kirovskiy także udziel</w:t>
      </w:r>
      <w:r w:rsidR="00B13B65">
        <w:t>iła matce skarżącego odpowiedzi</w:t>
      </w:r>
      <w:r w:rsidR="00D6008D">
        <w:t>,</w:t>
      </w:r>
      <w:r>
        <w:t xml:space="preserve"> wskazując, że </w:t>
      </w:r>
      <w:r w:rsidR="00547532">
        <w:t xml:space="preserve">śledztwo </w:t>
      </w:r>
      <w:r>
        <w:t>było dogłębne i wyczerpujące oraz że nie ma potrzeby podejmowania dalszych czynności dochodzeniowych.</w:t>
      </w:r>
    </w:p>
    <w:p w14:paraId="3455F06F" w14:textId="43FDEBAD" w:rsidR="00CA11E0" w:rsidRPr="00E51A20" w:rsidRDefault="00864081" w:rsidP="00CA11E0">
      <w:pPr>
        <w:pStyle w:val="ECHRHeading2"/>
      </w:pPr>
      <w:r>
        <w:t>D.</w:t>
      </w:r>
      <w:r w:rsidR="00515B7A">
        <w:t xml:space="preserve"> </w:t>
      </w:r>
      <w:r>
        <w:t>Dokumentacja medyczna skarżącego</w:t>
      </w:r>
    </w:p>
    <w:p w14:paraId="5FF5A21F" w14:textId="0AAC849D" w:rsidR="00CA11E0" w:rsidRPr="00E51A20" w:rsidRDefault="00864081" w:rsidP="00CA11E0">
      <w:pPr>
        <w:pStyle w:val="ECHRPara"/>
      </w:pPr>
      <w:r>
        <w:t>124</w:t>
      </w:r>
      <w:r w:rsidR="00352F27">
        <w:t>.</w:t>
      </w:r>
      <w:r w:rsidR="00515B7A">
        <w:t xml:space="preserve"> </w:t>
      </w:r>
      <w:r>
        <w:t>Skarżący pozostaje pod stałą opieką neurologa. Po wstępnym zdiagnozowaniu hiperkinezy w dniu</w:t>
      </w:r>
      <w:r w:rsidR="00515B7A">
        <w:t xml:space="preserve"> </w:t>
      </w:r>
      <w:r>
        <w:t>15</w:t>
      </w:r>
      <w:r w:rsidR="00515B7A">
        <w:t xml:space="preserve"> </w:t>
      </w:r>
      <w:r>
        <w:t>listopada</w:t>
      </w:r>
      <w:r w:rsidR="00515B7A">
        <w:t xml:space="preserve"> </w:t>
      </w:r>
      <w:r>
        <w:t>2005</w:t>
      </w:r>
      <w:r w:rsidR="00515B7A">
        <w:t xml:space="preserve"> </w:t>
      </w:r>
      <w:r>
        <w:t>r. (zob.</w:t>
      </w:r>
      <w:r w:rsidR="00515B7A">
        <w:t xml:space="preserve"> </w:t>
      </w:r>
      <w:r>
        <w:t>paragraf</w:t>
      </w:r>
      <w:r w:rsidR="00515B7A">
        <w:t xml:space="preserve"> </w:t>
      </w:r>
      <w:r>
        <w:t>12 powyżej) został on przebadany przez neurologa w dniach</w:t>
      </w:r>
      <w:r w:rsidR="00515B7A">
        <w:t xml:space="preserve"> </w:t>
      </w:r>
      <w:r>
        <w:t>2</w:t>
      </w:r>
      <w:r w:rsidR="00515B7A">
        <w:t xml:space="preserve"> </w:t>
      </w:r>
      <w:r>
        <w:t>lutego, 24</w:t>
      </w:r>
      <w:r w:rsidR="006F4A28">
        <w:t> </w:t>
      </w:r>
      <w:r>
        <w:t>kwietnia i</w:t>
      </w:r>
      <w:r w:rsidR="00515B7A">
        <w:t xml:space="preserve"> </w:t>
      </w:r>
      <w:r>
        <w:t>10</w:t>
      </w:r>
      <w:r w:rsidR="00515B7A">
        <w:t xml:space="preserve"> </w:t>
      </w:r>
      <w:r>
        <w:t>października</w:t>
      </w:r>
      <w:r w:rsidR="00515B7A">
        <w:t xml:space="preserve"> </w:t>
      </w:r>
      <w:r>
        <w:t>2006</w:t>
      </w:r>
      <w:r w:rsidR="00515B7A">
        <w:t xml:space="preserve"> </w:t>
      </w:r>
      <w:r>
        <w:t>r. oraz</w:t>
      </w:r>
      <w:r w:rsidR="00515B7A">
        <w:t xml:space="preserve"> </w:t>
      </w:r>
      <w:r>
        <w:t>26</w:t>
      </w:r>
      <w:r w:rsidR="00515B7A">
        <w:t xml:space="preserve"> </w:t>
      </w:r>
      <w:r>
        <w:t>stycznia, 25</w:t>
      </w:r>
      <w:r w:rsidR="00515B7A">
        <w:t xml:space="preserve"> </w:t>
      </w:r>
      <w:r>
        <w:t>kwietnia oraz</w:t>
      </w:r>
      <w:r w:rsidR="00515B7A">
        <w:t xml:space="preserve"> </w:t>
      </w:r>
      <w:r>
        <w:t>18</w:t>
      </w:r>
      <w:r w:rsidR="006F4A28">
        <w:t> </w:t>
      </w:r>
      <w:r>
        <w:t>i</w:t>
      </w:r>
      <w:r w:rsidR="006F4A28">
        <w:t> </w:t>
      </w:r>
      <w:r>
        <w:t>22</w:t>
      </w:r>
      <w:r w:rsidR="00515B7A">
        <w:t xml:space="preserve"> </w:t>
      </w:r>
      <w:r>
        <w:t>maja</w:t>
      </w:r>
      <w:r w:rsidR="00515B7A">
        <w:t xml:space="preserve"> </w:t>
      </w:r>
      <w:r>
        <w:t>2007</w:t>
      </w:r>
      <w:r w:rsidR="00515B7A">
        <w:t xml:space="preserve"> </w:t>
      </w:r>
      <w:r>
        <w:t xml:space="preserve">r. Skarżył się na tiki nerwowe, trudności ze snem, nerwowość i lęki. Neurolog zauważył, że objawy były spowodowane długotrwałym, </w:t>
      </w:r>
      <w:r w:rsidRPr="00630F77">
        <w:t>powodującym uraz psychiczny doświadczeniem</w:t>
      </w:r>
      <w:r>
        <w:t xml:space="preserve"> w</w:t>
      </w:r>
      <w:r w:rsidR="006F4A28">
        <w:t> </w:t>
      </w:r>
      <w:r>
        <w:t>przedszkolu w</w:t>
      </w:r>
      <w:r w:rsidR="00515B7A">
        <w:t xml:space="preserve"> </w:t>
      </w:r>
      <w:r>
        <w:t>2005</w:t>
      </w:r>
      <w:r w:rsidR="00515B7A">
        <w:t xml:space="preserve"> </w:t>
      </w:r>
      <w:r>
        <w:t>r. Skarżącemu przepisano leczenie.</w:t>
      </w:r>
    </w:p>
    <w:p w14:paraId="6D596A42" w14:textId="7954E257" w:rsidR="00CA11E0" w:rsidRPr="00E51A20" w:rsidRDefault="00864081" w:rsidP="00CA11E0">
      <w:pPr>
        <w:pStyle w:val="ECHRPara"/>
      </w:pPr>
      <w:r>
        <w:t>125</w:t>
      </w:r>
      <w:r w:rsidR="00352F27">
        <w:t>.</w:t>
      </w:r>
      <w:r w:rsidR="00515B7A">
        <w:t xml:space="preserve"> </w:t>
      </w:r>
      <w:r>
        <w:t>Od września</w:t>
      </w:r>
      <w:r w:rsidR="00515B7A">
        <w:t xml:space="preserve"> </w:t>
      </w:r>
      <w:r>
        <w:t>2007</w:t>
      </w:r>
      <w:r w:rsidR="00515B7A">
        <w:t xml:space="preserve"> </w:t>
      </w:r>
      <w:r>
        <w:t>r. do czerwca</w:t>
      </w:r>
      <w:r w:rsidR="00515B7A">
        <w:t xml:space="preserve"> </w:t>
      </w:r>
      <w:r>
        <w:t>2008</w:t>
      </w:r>
      <w:r w:rsidR="00515B7A">
        <w:t xml:space="preserve"> </w:t>
      </w:r>
      <w:r>
        <w:t>r. skarżący przebył leczenie tików nerwowych.</w:t>
      </w:r>
    </w:p>
    <w:p w14:paraId="1A4E4E81" w14:textId="4CBD7FB1" w:rsidR="00CA11E0" w:rsidRPr="00E51A20" w:rsidRDefault="00864081" w:rsidP="00CA11E0">
      <w:pPr>
        <w:pStyle w:val="ECHRPara"/>
      </w:pPr>
      <w:r>
        <w:t>126</w:t>
      </w:r>
      <w:r w:rsidR="00352F27">
        <w:t>.</w:t>
      </w:r>
      <w:r w:rsidR="00515B7A">
        <w:t xml:space="preserve"> </w:t>
      </w:r>
      <w:r>
        <w:t>W</w:t>
      </w:r>
      <w:r w:rsidR="00515B7A">
        <w:t xml:space="preserve"> </w:t>
      </w:r>
      <w:r>
        <w:t>dniu</w:t>
      </w:r>
      <w:r w:rsidR="00515B7A">
        <w:t xml:space="preserve"> </w:t>
      </w:r>
      <w:r>
        <w:t>22</w:t>
      </w:r>
      <w:r w:rsidR="00515B7A">
        <w:t xml:space="preserve"> </w:t>
      </w:r>
      <w:r>
        <w:t>października</w:t>
      </w:r>
      <w:r w:rsidR="00515B7A">
        <w:t xml:space="preserve"> </w:t>
      </w:r>
      <w:r>
        <w:t>2008</w:t>
      </w:r>
      <w:r w:rsidR="00515B7A">
        <w:t xml:space="preserve"> </w:t>
      </w:r>
      <w:r>
        <w:t>r. z dokumentacją medyczną skarżącego zapoznał się psychiatra dziecięcy, który stwierdził, że skarżący nadal cierpi na zaburzenia neurologiczne o średnim natężeniu.</w:t>
      </w:r>
    </w:p>
    <w:p w14:paraId="49266D53" w14:textId="12BEC9E9" w:rsidR="00CA11E0" w:rsidRPr="00E51A20" w:rsidRDefault="00864081" w:rsidP="00CA11E0">
      <w:pPr>
        <w:pStyle w:val="ECHRPara"/>
      </w:pPr>
      <w:r>
        <w:t>127</w:t>
      </w:r>
      <w:r w:rsidR="00352F27">
        <w:t>.</w:t>
      </w:r>
      <w:r w:rsidR="00515B7A">
        <w:t xml:space="preserve"> </w:t>
      </w:r>
      <w:r>
        <w:t>Od marca do czerwca</w:t>
      </w:r>
      <w:r w:rsidR="00515B7A">
        <w:t xml:space="preserve"> </w:t>
      </w:r>
      <w:r>
        <w:t>2009</w:t>
      </w:r>
      <w:r w:rsidR="00515B7A">
        <w:t xml:space="preserve"> </w:t>
      </w:r>
      <w:r>
        <w:t>r. skarżący przeszedł kolejną turę leczenia tików nerwowych. Od stycznia do kwietnia</w:t>
      </w:r>
      <w:r w:rsidR="00515B7A">
        <w:t xml:space="preserve"> </w:t>
      </w:r>
      <w:r>
        <w:t>2010</w:t>
      </w:r>
      <w:r w:rsidR="00515B7A">
        <w:t xml:space="preserve"> </w:t>
      </w:r>
      <w:r>
        <w:t>r. przeszedł on</w:t>
      </w:r>
      <w:r w:rsidR="006F4A28">
        <w:t> </w:t>
      </w:r>
      <w:r>
        <w:t>kolejną turę leczenia.</w:t>
      </w:r>
    </w:p>
    <w:p w14:paraId="623CE769" w14:textId="340C7F81" w:rsidR="00CA11E0" w:rsidRPr="00E51A20" w:rsidRDefault="00864081" w:rsidP="00CA11E0">
      <w:pPr>
        <w:pStyle w:val="ECHRPara"/>
      </w:pPr>
      <w:r>
        <w:t>128</w:t>
      </w:r>
      <w:r w:rsidR="00352F27">
        <w:t>.</w:t>
      </w:r>
      <w:r w:rsidR="00515B7A">
        <w:t xml:space="preserve"> </w:t>
      </w:r>
      <w:r>
        <w:t>W kolejnych zaświadczeniach lekarskich stwierdzano, że w</w:t>
      </w:r>
      <w:r w:rsidR="00515B7A">
        <w:t xml:space="preserve"> </w:t>
      </w:r>
      <w:r>
        <w:t>2014</w:t>
      </w:r>
      <w:r w:rsidR="00515B7A">
        <w:t xml:space="preserve"> </w:t>
      </w:r>
      <w:r>
        <w:t>r. skarżący nadal cierpiał na zaburzenia neurologiczne i kontynuował leczenie.</w:t>
      </w:r>
    </w:p>
    <w:p w14:paraId="55869450" w14:textId="5E843D05" w:rsidR="00CA11E0" w:rsidRPr="00E51A20" w:rsidRDefault="00864081" w:rsidP="00CA11E0">
      <w:pPr>
        <w:pStyle w:val="ECHRHeading1"/>
      </w:pPr>
      <w:r>
        <w:t>II.</w:t>
      </w:r>
      <w:r w:rsidR="00515B7A">
        <w:t xml:space="preserve"> </w:t>
      </w:r>
      <w:r>
        <w:t>ODPOWIEDNIE PRZEPISY KRAJOWE</w:t>
      </w:r>
    </w:p>
    <w:p w14:paraId="26F4B3DB" w14:textId="1225DBC2" w:rsidR="00CA11E0" w:rsidRPr="00E51A20" w:rsidRDefault="00864081" w:rsidP="00CA11E0">
      <w:pPr>
        <w:pStyle w:val="ECHRHeading2"/>
      </w:pPr>
      <w:r>
        <w:t>A.</w:t>
      </w:r>
      <w:r w:rsidR="00515B7A">
        <w:t xml:space="preserve"> </w:t>
      </w:r>
      <w:r>
        <w:t>Kodeks karny</w:t>
      </w:r>
    </w:p>
    <w:p w14:paraId="14A49687" w14:textId="47ACFC27" w:rsidR="00CA11E0" w:rsidRPr="00E51A20" w:rsidRDefault="00864081" w:rsidP="00CA11E0">
      <w:pPr>
        <w:pStyle w:val="ECHRPara"/>
      </w:pPr>
      <w:r>
        <w:t>129</w:t>
      </w:r>
      <w:r w:rsidR="00B13B65">
        <w:t>.</w:t>
      </w:r>
      <w:r w:rsidR="00515B7A">
        <w:t xml:space="preserve"> </w:t>
      </w:r>
      <w:r>
        <w:t>Termin przedawnienia karalności wynosi:</w:t>
      </w:r>
    </w:p>
    <w:p w14:paraId="092F74D7" w14:textId="77777777" w:rsidR="00CA11E0" w:rsidRPr="00E51A20" w:rsidRDefault="00864081" w:rsidP="00CA11E0">
      <w:pPr>
        <w:pStyle w:val="ECHRPara"/>
        <w:ind w:firstLine="709"/>
      </w:pPr>
      <w:r>
        <w:t>- dwa lata w przypadku przestępstw niewielkiej wagi;</w:t>
      </w:r>
    </w:p>
    <w:p w14:paraId="7CA20DA1" w14:textId="77777777" w:rsidR="00CA11E0" w:rsidRPr="00E51A20" w:rsidRDefault="00864081" w:rsidP="00CA11E0">
      <w:pPr>
        <w:pStyle w:val="ECHRPara"/>
        <w:ind w:firstLine="709"/>
      </w:pPr>
      <w:r>
        <w:t>- sześć lat w przypadku przestępstw średniej wagi;</w:t>
      </w:r>
    </w:p>
    <w:p w14:paraId="6FF1DC29" w14:textId="77777777" w:rsidR="00CA11E0" w:rsidRPr="00E51A20" w:rsidRDefault="00864081" w:rsidP="00CA11E0">
      <w:pPr>
        <w:pStyle w:val="ECHRPara"/>
        <w:ind w:firstLine="709"/>
      </w:pPr>
      <w:r>
        <w:t>- dziesięć lat w przypadku ciężkich przestępstw;</w:t>
      </w:r>
    </w:p>
    <w:p w14:paraId="2C9808B5" w14:textId="77777777" w:rsidR="00CA11E0" w:rsidRPr="00E51A20" w:rsidRDefault="00864081" w:rsidP="00CA11E0">
      <w:pPr>
        <w:pStyle w:val="ECHRPara"/>
        <w:ind w:firstLine="709"/>
      </w:pPr>
      <w:r>
        <w:t>- piętnaście lat w przypadku szczególnie ciężkich przestępstw.</w:t>
      </w:r>
    </w:p>
    <w:p w14:paraId="5F92CC50" w14:textId="52523CCF" w:rsidR="00CA11E0" w:rsidRPr="00E51A20" w:rsidRDefault="00864081" w:rsidP="00CA11E0">
      <w:pPr>
        <w:pStyle w:val="ECHRPara"/>
        <w:ind w:firstLine="709"/>
      </w:pPr>
      <w:r>
        <w:t>Ustanie biegu terminu przedawnienia następuje z chwilą uprawomocnienia się wyroku skazującego (art.</w:t>
      </w:r>
      <w:r w:rsidR="00515B7A">
        <w:t xml:space="preserve"> </w:t>
      </w:r>
      <w:r>
        <w:t>78).</w:t>
      </w:r>
    </w:p>
    <w:p w14:paraId="1DB4FA9F" w14:textId="1DD712CD" w:rsidR="00CA11E0" w:rsidRPr="00E51A20" w:rsidRDefault="00864081" w:rsidP="00CA11E0">
      <w:pPr>
        <w:pStyle w:val="ECHRPara"/>
      </w:pPr>
      <w:bookmarkStart w:id="5" w:name="heakthdamagesevere"/>
      <w:r>
        <w:t>130</w:t>
      </w:r>
      <w:bookmarkEnd w:id="5"/>
      <w:r w:rsidR="00B13B65">
        <w:t>.</w:t>
      </w:r>
      <w:r w:rsidR="00515B7A">
        <w:t xml:space="preserve"> </w:t>
      </w:r>
      <w:r>
        <w:t xml:space="preserve">Umyślne spowodowanie </w:t>
      </w:r>
      <w:r w:rsidR="00630F77">
        <w:t>poważnego</w:t>
      </w:r>
      <w:r>
        <w:t xml:space="preserve"> uszczerbku na zdrowiu</w:t>
      </w:r>
      <w:r w:rsidR="00D6008D">
        <w:t>, to jest</w:t>
      </w:r>
      <w:r>
        <w:t xml:space="preserve"> skutkującego m.in. zaburzeniem psychicznym</w:t>
      </w:r>
      <w:r w:rsidR="00D6008D">
        <w:t>,</w:t>
      </w:r>
      <w:r>
        <w:t xml:space="preserve"> jest zagrożone karą pozbawienia wolności do lat ośmiu (art.</w:t>
      </w:r>
      <w:r w:rsidR="00515B7A">
        <w:t xml:space="preserve"> </w:t>
      </w:r>
      <w:r>
        <w:t>111 §</w:t>
      </w:r>
      <w:r w:rsidR="00515B7A">
        <w:t xml:space="preserve"> </w:t>
      </w:r>
      <w:r>
        <w:t>1). Spowodowanie uszczerbku na zdrowiu o takim samym stopniu u małoletniego jest zagrożone karą pozbawienia wolności do lat dziesięciu (art.</w:t>
      </w:r>
      <w:r w:rsidR="00515B7A">
        <w:t xml:space="preserve"> </w:t>
      </w:r>
      <w:r>
        <w:t>111 §</w:t>
      </w:r>
      <w:r w:rsidR="00515B7A">
        <w:t xml:space="preserve"> </w:t>
      </w:r>
      <w:r>
        <w:t>2).</w:t>
      </w:r>
    </w:p>
    <w:p w14:paraId="42FF6C45" w14:textId="6C6319E0" w:rsidR="00CA11E0" w:rsidRPr="00E51A20" w:rsidRDefault="00864081" w:rsidP="00CA11E0">
      <w:pPr>
        <w:pStyle w:val="ECHRPara"/>
      </w:pPr>
      <w:bookmarkStart w:id="6" w:name="mediumsevirity"/>
      <w:bookmarkStart w:id="7" w:name="healthdamagemedium"/>
      <w:r>
        <w:lastRenderedPageBreak/>
        <w:t>131</w:t>
      </w:r>
      <w:bookmarkEnd w:id="6"/>
      <w:bookmarkEnd w:id="7"/>
      <w:r w:rsidR="00B13B65">
        <w:t>.</w:t>
      </w:r>
      <w:r w:rsidR="00515B7A">
        <w:t xml:space="preserve"> </w:t>
      </w:r>
      <w:r>
        <w:t>Umyślne spowodowanie średniego uszczerbku na zdrowiu, skutkującego długotrwałą chorobą, jest zagrożone karą pozbawienia wolności do lat trzech (art.</w:t>
      </w:r>
      <w:r w:rsidR="00515B7A">
        <w:t xml:space="preserve"> </w:t>
      </w:r>
      <w:r>
        <w:t>112 §</w:t>
      </w:r>
      <w:r w:rsidR="00515B7A">
        <w:t xml:space="preserve"> </w:t>
      </w:r>
      <w:r>
        <w:t>1). Spowodowanie uszczerbku na zdrowiu o takim samym stopniu u małoletniego jest zagrożone karą pozbawienia wolności do lat pięciu (art.</w:t>
      </w:r>
      <w:r w:rsidR="00515B7A">
        <w:t xml:space="preserve"> </w:t>
      </w:r>
      <w:r>
        <w:t>112 §</w:t>
      </w:r>
      <w:r w:rsidR="00515B7A">
        <w:t xml:space="preserve"> </w:t>
      </w:r>
      <w:r>
        <w:t>2).</w:t>
      </w:r>
    </w:p>
    <w:p w14:paraId="5BE969FB" w14:textId="0994C180" w:rsidR="00CA11E0" w:rsidRPr="00E51A20" w:rsidRDefault="00864081" w:rsidP="00CA11E0">
      <w:pPr>
        <w:pStyle w:val="ECHRPara"/>
      </w:pPr>
      <w:bookmarkStart w:id="8" w:name="battery"/>
      <w:r>
        <w:t>132</w:t>
      </w:r>
      <w:bookmarkEnd w:id="8"/>
      <w:r w:rsidR="00B13B65">
        <w:t>.</w:t>
      </w:r>
      <w:r w:rsidR="00515B7A">
        <w:t xml:space="preserve"> </w:t>
      </w:r>
      <w:r>
        <w:t xml:space="preserve">Pobicie lub inne akty przemocy </w:t>
      </w:r>
      <w:r w:rsidR="00B13B65">
        <w:t>powodujące</w:t>
      </w:r>
      <w:r>
        <w:t xml:space="preserve"> ból fizyczny są zagrożone karą pozbawienia wolności do trzech miesięcy (art.</w:t>
      </w:r>
      <w:r w:rsidR="00515B7A">
        <w:t xml:space="preserve"> </w:t>
      </w:r>
      <w:r>
        <w:t>116).</w:t>
      </w:r>
    </w:p>
    <w:p w14:paraId="2493B700" w14:textId="1907EB26" w:rsidR="00CA11E0" w:rsidRPr="00E51A20" w:rsidRDefault="00864081" w:rsidP="00CA11E0">
      <w:pPr>
        <w:pStyle w:val="ECHRPara"/>
      </w:pPr>
      <w:bookmarkStart w:id="9" w:name="policy3"/>
      <w:bookmarkStart w:id="10" w:name="crueltreatment"/>
      <w:r>
        <w:t>133</w:t>
      </w:r>
      <w:bookmarkEnd w:id="9"/>
      <w:bookmarkEnd w:id="10"/>
      <w:r w:rsidR="00B13B65">
        <w:t>.</w:t>
      </w:r>
      <w:r w:rsidR="00515B7A">
        <w:t xml:space="preserve"> </w:t>
      </w:r>
      <w:r>
        <w:t>Okrutne traktowanie małoletnich przez rodziców, nauczycieli lub</w:t>
      </w:r>
      <w:r w:rsidR="006F4A28">
        <w:t> </w:t>
      </w:r>
      <w:r>
        <w:t>innych pracowników instytucji oświatowych jest zagrożone karą pozbawienia wolności do lat trzech (art.</w:t>
      </w:r>
      <w:r w:rsidR="00515B7A">
        <w:t xml:space="preserve"> </w:t>
      </w:r>
      <w:r>
        <w:t>156).</w:t>
      </w:r>
    </w:p>
    <w:p w14:paraId="51E0354B" w14:textId="2F25C0CF" w:rsidR="00CA11E0" w:rsidRPr="00E51A20" w:rsidRDefault="00864081" w:rsidP="00CA11E0">
      <w:pPr>
        <w:pStyle w:val="ECHRHeading2"/>
      </w:pPr>
      <w:r>
        <w:t>B.</w:t>
      </w:r>
      <w:r w:rsidR="00515B7A">
        <w:t xml:space="preserve"> </w:t>
      </w:r>
      <w:r>
        <w:t xml:space="preserve">Ustawa o </w:t>
      </w:r>
      <w:r w:rsidR="0012124D">
        <w:t>nieletnich</w:t>
      </w:r>
    </w:p>
    <w:p w14:paraId="2169643A" w14:textId="31080A8A" w:rsidR="00CA11E0" w:rsidRPr="00E51A20" w:rsidRDefault="00864081" w:rsidP="00CA11E0">
      <w:pPr>
        <w:pStyle w:val="ECHRPara"/>
      </w:pPr>
      <w:bookmarkStart w:id="11" w:name="policy2"/>
      <w:r>
        <w:t>134</w:t>
      </w:r>
      <w:bookmarkEnd w:id="11"/>
      <w:r w:rsidR="0012124D">
        <w:t>.</w:t>
      </w:r>
      <w:r w:rsidR="00515B7A">
        <w:t xml:space="preserve"> </w:t>
      </w:r>
      <w:r>
        <w:t>Ustawa federalna o podstawowych środkach zapobiegania zaniedbywaniu dzieci i przestępczości nieletnich nr</w:t>
      </w:r>
      <w:r w:rsidR="00515B7A">
        <w:t xml:space="preserve"> </w:t>
      </w:r>
      <w:r>
        <w:t>120-FZ z dnia</w:t>
      </w:r>
      <w:r w:rsidR="00515B7A">
        <w:t xml:space="preserve"> </w:t>
      </w:r>
      <w:r>
        <w:t>24</w:t>
      </w:r>
      <w:r w:rsidR="006F4A28">
        <w:t> </w:t>
      </w:r>
      <w:r>
        <w:t>czerwca</w:t>
      </w:r>
      <w:r w:rsidR="00515B7A">
        <w:t xml:space="preserve"> </w:t>
      </w:r>
      <w:r>
        <w:t>1999</w:t>
      </w:r>
      <w:r w:rsidR="00515B7A">
        <w:t xml:space="preserve"> </w:t>
      </w:r>
      <w:r>
        <w:t>r. („</w:t>
      </w:r>
      <w:r w:rsidR="00515B7A">
        <w:t>u</w:t>
      </w:r>
      <w:r>
        <w:t xml:space="preserve">stawa o </w:t>
      </w:r>
      <w:r w:rsidR="0012124D">
        <w:t>nieletnich</w:t>
      </w:r>
      <w:r>
        <w:t xml:space="preserve">”) stanowi, że władze państwowe zajmujące się </w:t>
      </w:r>
      <w:r w:rsidR="0012124D">
        <w:t>nieletnimi</w:t>
      </w:r>
      <w:r w:rsidR="005B2AD8">
        <w:t>,</w:t>
      </w:r>
      <w:r>
        <w:t xml:space="preserve"> takie jak lokalne wydziały oświaty, mają obowiązek chronić prawa i uzasadnione interesy małoletnich oraz zapewnić im ochronę przed dyskryminacją, przemocą fizyczną lub psychiczną, obraźliwym zachowaniem, brutalnym traktowaniem, a także wykorzystywaniem seksualnym lub innymi formami wykorzystywania. Władze te powinny niezwłocznie zgłaszać właściwej prokuraturze wszelkie przypadki naruszenia praw lub wolności małoletnich. Powinny również niezwłocznie zawiadamiać policję o okrutnym traktowaniu </w:t>
      </w:r>
      <w:r w:rsidR="0012124D">
        <w:t>nieletnich</w:t>
      </w:r>
      <w:r>
        <w:t xml:space="preserve"> lub</w:t>
      </w:r>
      <w:r w:rsidR="006F4A28">
        <w:t> </w:t>
      </w:r>
      <w:r>
        <w:t xml:space="preserve">innych czynach zabronionych popełnianych wobec </w:t>
      </w:r>
      <w:r w:rsidR="0012124D">
        <w:t>nich</w:t>
      </w:r>
      <w:r>
        <w:t xml:space="preserve"> przez rodziców lub inne osoby (sekcja</w:t>
      </w:r>
      <w:r w:rsidR="00515B7A">
        <w:t xml:space="preserve"> </w:t>
      </w:r>
      <w:r>
        <w:t>9 §</w:t>
      </w:r>
      <w:r w:rsidR="00515B7A">
        <w:t xml:space="preserve"> </w:t>
      </w:r>
      <w:r>
        <w:t>2 pkt</w:t>
      </w:r>
      <w:r w:rsidR="00515B7A">
        <w:t xml:space="preserve"> </w:t>
      </w:r>
      <w:r>
        <w:t>1 i</w:t>
      </w:r>
      <w:r w:rsidR="00515B7A">
        <w:t xml:space="preserve"> </w:t>
      </w:r>
      <w:r>
        <w:t>5).</w:t>
      </w:r>
    </w:p>
    <w:p w14:paraId="6336C0B6" w14:textId="772C1653" w:rsidR="00CA11E0" w:rsidRPr="00AA2730" w:rsidRDefault="00864081" w:rsidP="00CA11E0">
      <w:pPr>
        <w:pStyle w:val="ECHRHeading2"/>
        <w:rPr>
          <w:rFonts w:eastAsia="MS Mincho"/>
          <w:b w:val="0"/>
          <w:bCs w:val="0"/>
          <w:szCs w:val="22"/>
        </w:rPr>
      </w:pPr>
      <w:r>
        <w:t>C.</w:t>
      </w:r>
      <w:r w:rsidR="00515B7A">
        <w:t xml:space="preserve"> </w:t>
      </w:r>
      <w:r>
        <w:t>Status prawny przedszkoli</w:t>
      </w:r>
    </w:p>
    <w:p w14:paraId="468BF66F" w14:textId="06C76C22" w:rsidR="00CA11E0" w:rsidRPr="00E51A20" w:rsidRDefault="00864081" w:rsidP="00CA11E0">
      <w:pPr>
        <w:pStyle w:val="ECHRPara"/>
        <w:rPr>
          <w:rFonts w:eastAsia="Times New Roman"/>
          <w:bCs/>
          <w:szCs w:val="24"/>
        </w:rPr>
      </w:pPr>
      <w:r>
        <w:t>135</w:t>
      </w:r>
      <w:r w:rsidR="0012124D">
        <w:t>.</w:t>
      </w:r>
      <w:r w:rsidR="00515B7A">
        <w:t xml:space="preserve"> </w:t>
      </w:r>
      <w:r>
        <w:t>Regulamin placówek wychowania przedszkolnego, zatwierdzony dekretem rządowym nr</w:t>
      </w:r>
      <w:r w:rsidR="00515B7A">
        <w:t xml:space="preserve"> </w:t>
      </w:r>
      <w:r>
        <w:t>677 z dnia</w:t>
      </w:r>
      <w:r w:rsidR="00515B7A">
        <w:t xml:space="preserve"> </w:t>
      </w:r>
      <w:r>
        <w:t>1</w:t>
      </w:r>
      <w:r w:rsidR="00515B7A">
        <w:t xml:space="preserve"> </w:t>
      </w:r>
      <w:r>
        <w:t>lipca</w:t>
      </w:r>
      <w:r w:rsidR="00515B7A">
        <w:t xml:space="preserve"> </w:t>
      </w:r>
      <w:r>
        <w:t>1995</w:t>
      </w:r>
      <w:r w:rsidR="00515B7A">
        <w:t xml:space="preserve"> </w:t>
      </w:r>
      <w:r>
        <w:t>r. (obowiązujący w czasie istotnym dla okoliczności faktycznych), regulował funkcjonowanie publicznych i miejskich placówek wychowania przedszkolnego i służył jako wzór dla prywatnych placówek wychowania przedszkolnego (pkt</w:t>
      </w:r>
      <w:r w:rsidR="00515B7A">
        <w:t xml:space="preserve"> </w:t>
      </w:r>
      <w:r>
        <w:t>1). Przewidywał on, że placówką wychowania przedszkolnego („przedszkolem”) jest instytucja oświatowa oferująca wychowanie, naukę, nadzór, opiekę i poprawę stanu zdrowia dzieci w wieku od dwóch miesięcy do siedmiu lat</w:t>
      </w:r>
      <w:r>
        <w:rPr>
          <w:rStyle w:val="Odwoanieprzypisudolnego"/>
        </w:rPr>
        <w:footnoteReference w:id="2"/>
      </w:r>
      <w:r>
        <w:t xml:space="preserve"> oraz realizująca różne programy nauczania przedszkolnego (pkt</w:t>
      </w:r>
      <w:r w:rsidR="00515B7A">
        <w:t xml:space="preserve"> </w:t>
      </w:r>
      <w:r>
        <w:t>3).</w:t>
      </w:r>
    </w:p>
    <w:p w14:paraId="0279E4E2" w14:textId="2E1306BE" w:rsidR="00CA11E0" w:rsidRPr="00E51A20" w:rsidRDefault="00864081" w:rsidP="00CA11E0">
      <w:pPr>
        <w:pStyle w:val="ECHRPara"/>
        <w:rPr>
          <w:rFonts w:eastAsia="Times New Roman"/>
          <w:bCs/>
          <w:szCs w:val="24"/>
        </w:rPr>
      </w:pPr>
      <w:r>
        <w:lastRenderedPageBreak/>
        <w:t>136</w:t>
      </w:r>
      <w:r w:rsidR="0012124D">
        <w:t>.</w:t>
      </w:r>
      <w:r w:rsidR="00515B7A">
        <w:t xml:space="preserve"> </w:t>
      </w:r>
      <w:r>
        <w:t>Przedszkola były odpowiedzialne za życie i zdrowie powierzonych ich opiece dzieci. Były one również odpowiedzialne za zapewnienie dzieciom wysokiej jakości edukacji zgodnie z programami nauczania oraz stosownie do ich wieku, rozwoju psychologicznego, możliwości, zainteresowań i potrzeb (pkt</w:t>
      </w:r>
      <w:r w:rsidR="00515B7A">
        <w:t xml:space="preserve"> </w:t>
      </w:r>
      <w:r>
        <w:t>9).</w:t>
      </w:r>
    </w:p>
    <w:p w14:paraId="194E5C70" w14:textId="5F692A6E" w:rsidR="00CA11E0" w:rsidRPr="00E51A20" w:rsidRDefault="00864081" w:rsidP="00CA11E0">
      <w:pPr>
        <w:pStyle w:val="ECHRPara"/>
        <w:rPr>
          <w:rFonts w:eastAsia="Times New Roman"/>
          <w:bCs/>
          <w:szCs w:val="24"/>
        </w:rPr>
      </w:pPr>
      <w:r>
        <w:t>137</w:t>
      </w:r>
      <w:r w:rsidR="0012124D">
        <w:t>.</w:t>
      </w:r>
      <w:r w:rsidR="00515B7A">
        <w:t xml:space="preserve"> </w:t>
      </w:r>
      <w:r>
        <w:t>Przedszkola mogły być tworzone przez federalne lub regionalne władze wykonawcze (przedszkola publiczne) albo przez władze miejskie (przedszkola miejskie) (pkt</w:t>
      </w:r>
      <w:r w:rsidR="00515B7A">
        <w:t xml:space="preserve"> </w:t>
      </w:r>
      <w:r>
        <w:t>12).</w:t>
      </w:r>
    </w:p>
    <w:p w14:paraId="6E3D0037" w14:textId="1BDA4A76" w:rsidR="00CA11E0" w:rsidRPr="00E51A20" w:rsidRDefault="00864081" w:rsidP="00CA11E0">
      <w:pPr>
        <w:pStyle w:val="ECHRPara"/>
        <w:rPr>
          <w:rFonts w:eastAsia="Times New Roman"/>
          <w:bCs/>
          <w:szCs w:val="24"/>
        </w:rPr>
      </w:pPr>
      <w:r>
        <w:t>138</w:t>
      </w:r>
      <w:r w:rsidR="0012124D">
        <w:t>.</w:t>
      </w:r>
      <w:r w:rsidR="00515B7A">
        <w:t xml:space="preserve"> </w:t>
      </w:r>
      <w:r>
        <w:t>Przedszkole było rejestrowane jako odrębna osoba prawna (pkt</w:t>
      </w:r>
      <w:r w:rsidR="00515B7A">
        <w:t xml:space="preserve"> </w:t>
      </w:r>
      <w:r>
        <w:t>11). Musiało posiadać statut, rachunek bankowy i pieczęć (pkt</w:t>
      </w:r>
      <w:r w:rsidR="00515B7A">
        <w:t xml:space="preserve"> </w:t>
      </w:r>
      <w:r>
        <w:t>14).</w:t>
      </w:r>
    </w:p>
    <w:p w14:paraId="353E326C" w14:textId="2E150CA4" w:rsidR="00CA11E0" w:rsidRPr="00E51A20" w:rsidRDefault="00864081" w:rsidP="00CA11E0">
      <w:pPr>
        <w:pStyle w:val="ECHRPara"/>
        <w:rPr>
          <w:rFonts w:eastAsia="Times New Roman"/>
          <w:bCs/>
          <w:szCs w:val="24"/>
        </w:rPr>
      </w:pPr>
      <w:r>
        <w:t>139</w:t>
      </w:r>
      <w:r w:rsidR="0012124D">
        <w:t>.</w:t>
      </w:r>
      <w:r w:rsidR="00515B7A">
        <w:t xml:space="preserve"> </w:t>
      </w:r>
      <w:r>
        <w:t>Przedszkole rozpoczynało działalność po otrzymaniu państwowego zezwolenia na prowadzenie działalności edukacyjnej (pkt</w:t>
      </w:r>
      <w:r w:rsidR="00515B7A">
        <w:t xml:space="preserve"> </w:t>
      </w:r>
      <w:r>
        <w:t>15) i uzyskaniu państwowego zaświadczenia o spełnieniu oficjalnych wymogów formalnych programu nauczania (pkt</w:t>
      </w:r>
      <w:r w:rsidR="00515B7A">
        <w:t xml:space="preserve"> </w:t>
      </w:r>
      <w:r>
        <w:t>16). Co pięć lat podlegało ono kontroli ze strony władz pod kątem zgodności z ustanowionymi przez państwo normami w zakresie treści, poziomu i jakości kształcenia przedszkolnego (pkt</w:t>
      </w:r>
      <w:r w:rsidR="00515B7A">
        <w:t xml:space="preserve"> </w:t>
      </w:r>
      <w:r>
        <w:t>15.1).</w:t>
      </w:r>
    </w:p>
    <w:p w14:paraId="2E21170D" w14:textId="738521ED" w:rsidR="00CA11E0" w:rsidRPr="00E51A20" w:rsidRDefault="00864081" w:rsidP="00CA11E0">
      <w:pPr>
        <w:pStyle w:val="ECHRPara"/>
        <w:rPr>
          <w:rFonts w:eastAsia="Times New Roman"/>
          <w:bCs/>
          <w:szCs w:val="24"/>
        </w:rPr>
      </w:pPr>
      <w:bookmarkStart w:id="12" w:name="educationalstandards"/>
      <w:r>
        <w:t>140</w:t>
      </w:r>
      <w:bookmarkEnd w:id="12"/>
      <w:r w:rsidR="0012124D">
        <w:t>.</w:t>
      </w:r>
      <w:r w:rsidR="00515B7A">
        <w:t xml:space="preserve"> </w:t>
      </w:r>
      <w:r>
        <w:t>Przedszkole mogło wybrać program nauczania z szeregu oficjalnie zatwierdzonych programów nauczania lub opracować własny program nauczania spełniający standardy edukacyjne ustanowione przez państwo (pkt</w:t>
      </w:r>
      <w:r w:rsidR="00515B7A">
        <w:t xml:space="preserve"> </w:t>
      </w:r>
      <w:r>
        <w:t>19).</w:t>
      </w:r>
    </w:p>
    <w:p w14:paraId="467E21F1" w14:textId="52E8A07A" w:rsidR="00CA11E0" w:rsidRPr="00E51A20" w:rsidRDefault="00864081" w:rsidP="00CA11E0">
      <w:pPr>
        <w:pStyle w:val="ECHRPara"/>
        <w:rPr>
          <w:rFonts w:eastAsia="Times New Roman"/>
          <w:bCs/>
          <w:szCs w:val="24"/>
        </w:rPr>
      </w:pPr>
      <w:bookmarkStart w:id="13" w:name="health"/>
      <w:r>
        <w:t>141</w:t>
      </w:r>
      <w:bookmarkEnd w:id="13"/>
      <w:r w:rsidR="0012124D">
        <w:t>.</w:t>
      </w:r>
      <w:r w:rsidR="00515B7A">
        <w:t xml:space="preserve"> </w:t>
      </w:r>
      <w:r>
        <w:t>Przedszkola miały zatrudniać personel medyczny, który wraz z</w:t>
      </w:r>
      <w:r w:rsidR="006F4A28">
        <w:t> </w:t>
      </w:r>
      <w:r>
        <w:t>kierownictwem przedszkola był odpowiedzialny za zdrowie i rozwój fizyczny swoich wychowanków (pkt</w:t>
      </w:r>
      <w:r w:rsidR="00515B7A">
        <w:t xml:space="preserve"> </w:t>
      </w:r>
      <w:r>
        <w:t>23).</w:t>
      </w:r>
    </w:p>
    <w:p w14:paraId="6FE8FAAE" w14:textId="2BF8B254" w:rsidR="00CA11E0" w:rsidRPr="00E51A20" w:rsidRDefault="00864081" w:rsidP="00CA11E0">
      <w:pPr>
        <w:pStyle w:val="ECHRPara"/>
        <w:rPr>
          <w:rFonts w:eastAsia="Times New Roman"/>
          <w:bCs/>
          <w:szCs w:val="24"/>
        </w:rPr>
      </w:pPr>
      <w:r>
        <w:t>142</w:t>
      </w:r>
      <w:r w:rsidR="0012124D">
        <w:t>.</w:t>
      </w:r>
      <w:r w:rsidR="00515B7A">
        <w:t xml:space="preserve"> </w:t>
      </w:r>
      <w:r>
        <w:t>Stosunki między przedszkolem a rodzicami wychowanków regulowała umowa, która miała określać prawa i obowiązki każdej ze stron w zakresie procesu wychowania, kształcenia, nadzoru i opieki (pkt</w:t>
      </w:r>
      <w:r w:rsidR="00515B7A">
        <w:t xml:space="preserve"> </w:t>
      </w:r>
      <w:r>
        <w:t>30).</w:t>
      </w:r>
    </w:p>
    <w:p w14:paraId="57E5E723" w14:textId="4B732DB9" w:rsidR="00CA11E0" w:rsidRPr="00E51A20" w:rsidRDefault="00864081" w:rsidP="00CA11E0">
      <w:pPr>
        <w:pStyle w:val="ECHRPara"/>
        <w:rPr>
          <w:rFonts w:eastAsia="Times New Roman"/>
          <w:bCs/>
          <w:szCs w:val="24"/>
        </w:rPr>
      </w:pPr>
      <w:bookmarkStart w:id="14" w:name="policy"/>
      <w:bookmarkStart w:id="15" w:name="p121"/>
      <w:r>
        <w:t>143</w:t>
      </w:r>
      <w:bookmarkEnd w:id="14"/>
      <w:bookmarkEnd w:id="15"/>
      <w:r w:rsidR="0012124D">
        <w:t>.</w:t>
      </w:r>
      <w:r w:rsidR="00515B7A">
        <w:t xml:space="preserve"> </w:t>
      </w:r>
      <w:r>
        <w:t>Stosunki między personelem przedszkola a dziećmi powinny opierać się na zasadach współpracy, szacunku i swobody rozwoju, z</w:t>
      </w:r>
      <w:r w:rsidR="006F4A28">
        <w:t> </w:t>
      </w:r>
      <w:r>
        <w:t>uwzględnieniem cech osobowych każdego dziecka (pkt</w:t>
      </w:r>
      <w:r w:rsidR="00515B7A">
        <w:t xml:space="preserve"> </w:t>
      </w:r>
      <w:r>
        <w:t>32).</w:t>
      </w:r>
    </w:p>
    <w:p w14:paraId="29E10235" w14:textId="551D72DC" w:rsidR="00CA11E0" w:rsidRPr="00E51A20" w:rsidRDefault="00864081" w:rsidP="00CA11E0">
      <w:pPr>
        <w:pStyle w:val="ECHRPara"/>
        <w:rPr>
          <w:rFonts w:eastAsia="Times New Roman"/>
          <w:bCs/>
          <w:szCs w:val="24"/>
        </w:rPr>
      </w:pPr>
      <w:r>
        <w:t>144</w:t>
      </w:r>
      <w:r w:rsidR="0012124D">
        <w:t>.</w:t>
      </w:r>
      <w:r w:rsidR="00515B7A">
        <w:t xml:space="preserve"> </w:t>
      </w:r>
      <w:r>
        <w:t>Dyrektor przedszkola publicznego był powoływany zgodnie ze</w:t>
      </w:r>
      <w:r w:rsidR="006F4A28">
        <w:t> </w:t>
      </w:r>
      <w:r>
        <w:t>statutem przedszkola i prawem rosyjskim. Dyrektor przedszkola miejskiego był powoływany przez władze miejskie (pkt</w:t>
      </w:r>
      <w:r w:rsidR="00515B7A">
        <w:t xml:space="preserve"> </w:t>
      </w:r>
      <w:r>
        <w:t>40). Dyrektor zatrudniał i odwoływał nauczycieli, którzy musieli posiadać wszystkie niezbędne kwalifikacje zawodowe. Dyrektor zarządzał majątkiem przedszkola (</w:t>
      </w:r>
      <w:r>
        <w:rPr>
          <w:i/>
        </w:rPr>
        <w:t>имущество</w:t>
      </w:r>
      <w:r>
        <w:t>) w granicach wyznaczonych przez założycieli. Dyrektor był odpowiedzialny wobec założycieli za prowadzenie przedszkola i zarządzanie nim (pkt</w:t>
      </w:r>
      <w:r w:rsidR="00515B7A">
        <w:t xml:space="preserve"> </w:t>
      </w:r>
      <w:r>
        <w:t>34 i</w:t>
      </w:r>
      <w:r w:rsidR="00515B7A">
        <w:t xml:space="preserve"> </w:t>
      </w:r>
      <w:r>
        <w:t>41).</w:t>
      </w:r>
    </w:p>
    <w:p w14:paraId="381E7296" w14:textId="6AA410E7" w:rsidR="00CA11E0" w:rsidRPr="00E51A20" w:rsidRDefault="00864081" w:rsidP="00CA11E0">
      <w:pPr>
        <w:pStyle w:val="ECHRPara"/>
      </w:pPr>
      <w:r>
        <w:t>145</w:t>
      </w:r>
      <w:r w:rsidR="0012124D">
        <w:t>.</w:t>
      </w:r>
      <w:r w:rsidR="00515B7A">
        <w:t xml:space="preserve"> </w:t>
      </w:r>
      <w:r>
        <w:t>Założyciele oddawali przedszkolu grunt do stałego używania, a</w:t>
      </w:r>
      <w:r w:rsidR="006F4A28">
        <w:t> </w:t>
      </w:r>
      <w:r>
        <w:t>także budynki wraz z całym niezbędnym wyposażeniem. Założyciele pozostawali właścicielami nieruchomości, przy czym przedszkole mogło wykonywać prawo do zarządzania operacyjnego (</w:t>
      </w:r>
      <w:r>
        <w:rPr>
          <w:i/>
        </w:rPr>
        <w:t>право оперативного управления</w:t>
      </w:r>
      <w:r>
        <w:t>) przedszkolem (pkt</w:t>
      </w:r>
      <w:r w:rsidR="00515B7A">
        <w:t xml:space="preserve"> </w:t>
      </w:r>
      <w:r>
        <w:t>42).</w:t>
      </w:r>
    </w:p>
    <w:p w14:paraId="031EBB57" w14:textId="455FF410" w:rsidR="00CA11E0" w:rsidRPr="00E51A20" w:rsidRDefault="00864081" w:rsidP="00CA11E0">
      <w:pPr>
        <w:pStyle w:val="ECHRPara"/>
      </w:pPr>
      <w:bookmarkStart w:id="16" w:name="funding"/>
      <w:r>
        <w:lastRenderedPageBreak/>
        <w:t>146</w:t>
      </w:r>
      <w:bookmarkEnd w:id="16"/>
      <w:r w:rsidR="0012124D">
        <w:t>.</w:t>
      </w:r>
      <w:r w:rsidR="00515B7A">
        <w:t xml:space="preserve"> </w:t>
      </w:r>
      <w:r>
        <w:t>Przedszkola były finansowane przez ich założycieli z budżetu państwa lub gminy</w:t>
      </w:r>
      <w:r w:rsidR="004802FC">
        <w:t xml:space="preserve"> miejskiej</w:t>
      </w:r>
      <w:r>
        <w:t xml:space="preserve"> oraz z innych źródeł. Poziom takiego finansowania był obliczany na podstawie ustalonych przez państwo stawek na jednego ucznia. Przedszkola mogły być również częściowo finansowane z wpłat rodziców, darowizn od osób prawnych lub fizycznych oraz w inny sposób (pkt</w:t>
      </w:r>
      <w:r w:rsidR="00515B7A">
        <w:t xml:space="preserve"> </w:t>
      </w:r>
      <w:r>
        <w:t>4546).</w:t>
      </w:r>
    </w:p>
    <w:p w14:paraId="4D0599B9" w14:textId="064A8D29" w:rsidR="00CA11E0" w:rsidRPr="00E51A20" w:rsidRDefault="00864081" w:rsidP="00CA11E0">
      <w:pPr>
        <w:pStyle w:val="ECHRPara"/>
      </w:pPr>
      <w:bookmarkStart w:id="17" w:name="statute2"/>
      <w:bookmarkStart w:id="18" w:name="p125"/>
      <w:r>
        <w:t>147</w:t>
      </w:r>
      <w:bookmarkEnd w:id="17"/>
      <w:bookmarkEnd w:id="18"/>
      <w:r w:rsidR="0012124D">
        <w:t>.</w:t>
      </w:r>
      <w:r w:rsidR="00515B7A">
        <w:t xml:space="preserve"> </w:t>
      </w:r>
      <w:r>
        <w:t>Przedszkole odpowiadało za swoje zobowiązania w granicach swojego majątku i środków pieniężnych (zob.</w:t>
      </w:r>
      <w:r w:rsidR="00515B7A">
        <w:t xml:space="preserve"> </w:t>
      </w:r>
      <w:r>
        <w:t>pkt</w:t>
      </w:r>
      <w:r w:rsidR="00515B7A">
        <w:t xml:space="preserve"> </w:t>
      </w:r>
      <w:r>
        <w:t>44). Kodeks cywilny, w</w:t>
      </w:r>
      <w:r w:rsidR="006F4A28">
        <w:t> </w:t>
      </w:r>
      <w:r>
        <w:t>brzmieniu obowiązującym w czasie istotnym dla okoliczności faktycznych sprawy, przewidywał, że instytucja państwowa (np.</w:t>
      </w:r>
      <w:r w:rsidR="006F4A28">
        <w:t> </w:t>
      </w:r>
      <w:r>
        <w:t>przedszkole) odpowiadała za swoje zobowiązania w granicach własnych środków pieniężnych. Jeżeli środki własne instytucji były niewystarczające, jej założyciele – którzy byli właścicielami jej mienia (</w:t>
      </w:r>
      <w:r>
        <w:rPr>
          <w:i/>
        </w:rPr>
        <w:t>имущество</w:t>
      </w:r>
      <w:r>
        <w:t>) – ponosili odpowiedzialność subsydiarną za takie zobowiązania (art.</w:t>
      </w:r>
      <w:r w:rsidR="00515B7A">
        <w:t xml:space="preserve"> </w:t>
      </w:r>
      <w:r>
        <w:t>120 §</w:t>
      </w:r>
      <w:r w:rsidR="00515B7A">
        <w:t xml:space="preserve"> </w:t>
      </w:r>
      <w:r>
        <w:t>2).</w:t>
      </w:r>
    </w:p>
    <w:p w14:paraId="6AE732FC" w14:textId="39E536B3" w:rsidR="00CA11E0" w:rsidRPr="00AA2730" w:rsidRDefault="00864081" w:rsidP="00CA11E0">
      <w:pPr>
        <w:pStyle w:val="ECHRHeading2"/>
        <w:rPr>
          <w:rFonts w:eastAsia="MS Mincho"/>
          <w:b w:val="0"/>
          <w:bCs w:val="0"/>
          <w:szCs w:val="22"/>
        </w:rPr>
      </w:pPr>
      <w:r>
        <w:t>D.</w:t>
      </w:r>
      <w:r w:rsidR="00515B7A">
        <w:t xml:space="preserve"> </w:t>
      </w:r>
      <w:r>
        <w:t>Urzędnicy państwowi</w:t>
      </w:r>
    </w:p>
    <w:p w14:paraId="429BEA27" w14:textId="2970404E" w:rsidR="00CA11E0" w:rsidRPr="00E51A20" w:rsidRDefault="00670059" w:rsidP="00CA11E0">
      <w:pPr>
        <w:pStyle w:val="ECHRPara"/>
      </w:pPr>
      <w:r>
        <w:t xml:space="preserve">148. </w:t>
      </w:r>
      <w:r w:rsidR="00864081">
        <w:t>W orzeczeniu nr 19 z dnia 16 października</w:t>
      </w:r>
      <w:r w:rsidR="0012124D">
        <w:t> 2009 r. zgromadzenie plenarne Sądu N</w:t>
      </w:r>
      <w:r w:rsidR="00864081">
        <w:t>ajwyższego Federacji Rosyjskiej orz</w:t>
      </w:r>
      <w:r w:rsidR="0012124D">
        <w:t>ekło, że w rozumieniu art. 285 K</w:t>
      </w:r>
      <w:r w:rsidR="00864081">
        <w:t xml:space="preserve">odeksu karnego (nadużycie władzy przez urzędnika państwowego) i art. 286 </w:t>
      </w:r>
      <w:r w:rsidR="0012124D">
        <w:t>Kodeksu</w:t>
      </w:r>
      <w:r w:rsidR="00864081">
        <w:t xml:space="preserve"> karnego</w:t>
      </w:r>
      <w:r w:rsidR="00DF5A5A">
        <w:rPr>
          <w:rStyle w:val="Odwoanieprzypisudolnego"/>
        </w:rPr>
        <w:footnoteReference w:id="3"/>
      </w:r>
      <w:r w:rsidR="00864081">
        <w:t xml:space="preserve"> (działania urzędnika państwowego, które wyraźnie wykraczają poza jego uprawnienia) urzędnikiem państwowym jest osoba fizyczna, której – stale, czasowo lub przez pełnomocnika – powierzono uprawnienia władzy publicznej lub która pełni „funkcje zarządcze i regulacyjne” lub „funkcje administracyjno-gospodarcze” w organach administracji rządowej lub samorządowej, instytucjach publicznych lub miejskich, spółkach publicznych lub siłach zbrojnych Federacji Rosyjskiej lub innych strukturach wojskowych (pkt</w:t>
      </w:r>
      <w:r w:rsidR="00515B7A">
        <w:t xml:space="preserve"> </w:t>
      </w:r>
      <w:r w:rsidR="00864081">
        <w:t>2).</w:t>
      </w:r>
    </w:p>
    <w:p w14:paraId="7272B6B4" w14:textId="2E8949BC" w:rsidR="00CA11E0" w:rsidRPr="00E51A20" w:rsidRDefault="00864081" w:rsidP="00CA11E0">
      <w:pPr>
        <w:pStyle w:val="ECHRPara"/>
      </w:pPr>
      <w:r>
        <w:t>149</w:t>
      </w:r>
      <w:r w:rsidR="0012124D">
        <w:t>.</w:t>
      </w:r>
      <w:r w:rsidR="00515B7A">
        <w:t xml:space="preserve"> </w:t>
      </w:r>
      <w:r>
        <w:t>Osobami, którym powierzono uprawnienia władzy publicznej, są</w:t>
      </w:r>
      <w:r w:rsidR="006F4A28">
        <w:t> </w:t>
      </w:r>
      <w:r>
        <w:t>osoby fizyczne, które mają prawa i obowiązki związane z</w:t>
      </w:r>
      <w:r w:rsidR="006F4A28">
        <w:t> </w:t>
      </w:r>
      <w:r>
        <w:t>funkcjonowaniem organów ustawodawczych, wykonawczych lub</w:t>
      </w:r>
      <w:r w:rsidR="006F4A28">
        <w:t> </w:t>
      </w:r>
      <w:r>
        <w:t>sądowych, jak również pracownicy organów ścigania i organów nadzorczych, którzy mają uprawnienia w zakresie stosowania środków przymusu lub uprawnienia regulacyjne w stosunku do osób trzecich</w:t>
      </w:r>
      <w:r w:rsidR="00DF5A5A">
        <w:t>,</w:t>
      </w:r>
      <w:r>
        <w:t xml:space="preserve"> niemających z nimi żadnych stosunków podporządkowania lub którzy są</w:t>
      </w:r>
      <w:r w:rsidR="006F4A28">
        <w:t> </w:t>
      </w:r>
      <w:r>
        <w:t>uprawnieni do podejmowania obowiązkowych decyzji w stosunku do</w:t>
      </w:r>
      <w:r w:rsidR="006F4A28">
        <w:t> </w:t>
      </w:r>
      <w:r>
        <w:t>osób fizycznych, osób prawnych lub instytucji, niezależnie od ich statusu (pkt</w:t>
      </w:r>
      <w:r w:rsidR="00515B7A">
        <w:t xml:space="preserve"> </w:t>
      </w:r>
      <w:r>
        <w:t>3).</w:t>
      </w:r>
    </w:p>
    <w:p w14:paraId="35D7FDBE" w14:textId="0C9E9576" w:rsidR="00CA11E0" w:rsidRPr="00E51A20" w:rsidRDefault="00864081" w:rsidP="00CA11E0">
      <w:pPr>
        <w:pStyle w:val="ECHRPara"/>
      </w:pPr>
      <w:r>
        <w:lastRenderedPageBreak/>
        <w:t>150</w:t>
      </w:r>
      <w:r w:rsidR="0012124D">
        <w:t>.</w:t>
      </w:r>
      <w:r w:rsidR="00515B7A">
        <w:t xml:space="preserve"> </w:t>
      </w:r>
      <w:r>
        <w:t>„Funkcje kierownicze i regulacyjne” oznaczają funkcje urzędnika publicznego związane z zarządzaniem personelem organu rządowego, instytucji publicznej lub miejskiej (np. przedszkola) lub ich oddziału, takie jak zatrudnianie pracowników, określanie ich obowiązków i zasad pracy oraz stosowanie środków dyscyplinarnych. Funkcje tego rodzaju obejmują również podejmowanie decyzji wywołujących skutki prawne, takie jak przyznanie zwolnienia lekarskiego przez lekarza lub przeprowadzanie egzaminów państwowych przez nauczyciela (pkt</w:t>
      </w:r>
      <w:r w:rsidR="00515B7A">
        <w:t xml:space="preserve"> </w:t>
      </w:r>
      <w:r>
        <w:t>4).</w:t>
      </w:r>
    </w:p>
    <w:p w14:paraId="3A2E4082" w14:textId="2D71DF59" w:rsidR="00CA11E0" w:rsidRPr="00E51A20" w:rsidRDefault="00864081" w:rsidP="00CA11E0">
      <w:pPr>
        <w:pStyle w:val="ECHRPara"/>
      </w:pPr>
      <w:bookmarkStart w:id="19" w:name="publicofficials2"/>
      <w:bookmarkStart w:id="20" w:name="p129"/>
      <w:r>
        <w:t>151</w:t>
      </w:r>
      <w:bookmarkEnd w:id="19"/>
      <w:bookmarkEnd w:id="20"/>
      <w:r w:rsidR="0012124D">
        <w:t>.</w:t>
      </w:r>
      <w:r w:rsidR="00515B7A">
        <w:t xml:space="preserve"> </w:t>
      </w:r>
      <w:r>
        <w:t>„Funkcje administracyjne i gospodarcze” oznaczają funkcje urzędnika państwowego związane z używaniem i zbywaniem mienia, środków finansowych i innych składników majątku spółek, instytucji lub</w:t>
      </w:r>
      <w:r w:rsidR="006F4A28">
        <w:t> </w:t>
      </w:r>
      <w:r>
        <w:t>jednostek wojskowych oraz podejmowaniem innych decyzji gospodarczych, takich jak decyzje w sprawie wypłaty wynagrodzenia lub</w:t>
      </w:r>
      <w:r w:rsidR="006F4A28">
        <w:t> </w:t>
      </w:r>
      <w:r>
        <w:t>premii dla pracowników czy decyzje dotyczące rachunkowości i</w:t>
      </w:r>
      <w:r w:rsidR="006F4A28">
        <w:t> </w:t>
      </w:r>
      <w:r>
        <w:t>nadzoru nad operacjami finansowymi (pkt</w:t>
      </w:r>
      <w:r w:rsidR="00515B7A">
        <w:t xml:space="preserve"> </w:t>
      </w:r>
      <w:r>
        <w:t>5).</w:t>
      </w:r>
    </w:p>
    <w:p w14:paraId="1B6D96F1" w14:textId="2D3585E8" w:rsidR="00CA11E0" w:rsidRPr="00E51A20" w:rsidRDefault="00864081" w:rsidP="00CA11E0">
      <w:pPr>
        <w:pStyle w:val="ECHRHeading1"/>
      </w:pPr>
      <w:r>
        <w:t>III.</w:t>
      </w:r>
      <w:r w:rsidR="00515B7A">
        <w:t xml:space="preserve"> </w:t>
      </w:r>
      <w:r>
        <w:t xml:space="preserve">ODPOWIEDNIE </w:t>
      </w:r>
      <w:r w:rsidR="00184942">
        <w:t>DOKUMENTY</w:t>
      </w:r>
      <w:r>
        <w:t xml:space="preserve"> RADY EUROPY</w:t>
      </w:r>
    </w:p>
    <w:p w14:paraId="56445B9D" w14:textId="1249A79D" w:rsidR="00CA11E0" w:rsidRPr="0047638E" w:rsidRDefault="00864081" w:rsidP="00CA11E0">
      <w:pPr>
        <w:pStyle w:val="ECHRPara"/>
      </w:pPr>
      <w:r w:rsidRPr="0047638E">
        <w:t>152</w:t>
      </w:r>
      <w:r w:rsidR="000627D4" w:rsidRPr="0047638E">
        <w:t>.</w:t>
      </w:r>
      <w:r w:rsidR="00515B7A" w:rsidRPr="0047638E">
        <w:t xml:space="preserve"> </w:t>
      </w:r>
      <w:r w:rsidRPr="0047638E">
        <w:t>Zalecenie Zgromadzenia Plenarnego Rady Europy 1934 (2010) w</w:t>
      </w:r>
      <w:r w:rsidR="006F4A28">
        <w:t> </w:t>
      </w:r>
      <w:r w:rsidRPr="0047638E">
        <w:t>sprawie znęcania się nad dziećmi w instytucjach – zapewnienie pełnej ochrony ofiar przewiduje:</w:t>
      </w:r>
    </w:p>
    <w:p w14:paraId="177B7B7E" w14:textId="7737F6DC" w:rsidR="00CA11E0" w:rsidRPr="0047638E" w:rsidRDefault="00864081" w:rsidP="00CA11E0">
      <w:pPr>
        <w:pStyle w:val="ECHRParaQuote"/>
        <w:rPr>
          <w:rFonts w:eastAsia="Times New Roman"/>
        </w:rPr>
      </w:pPr>
      <w:r w:rsidRPr="0047638E">
        <w:t>„4. W odniesieniu do przypadków znęcania się nad dziećmi, które zostały niedawno ujawnione i nadal są ujawniane, oraz istniejących norm dotyczących seksualnego, fizycznego i emocjonalnego wykorzystywania dzieci, Zgromadzenie zaleca, by</w:t>
      </w:r>
      <w:r w:rsidR="006F4A28">
        <w:t> </w:t>
      </w:r>
      <w:r w:rsidRPr="0047638E">
        <w:t>Komitet Ministrów zwrócił się do państw członkowskich o:</w:t>
      </w:r>
    </w:p>
    <w:p w14:paraId="773D4200" w14:textId="77777777" w:rsidR="00CA11E0" w:rsidRPr="0047638E" w:rsidRDefault="00864081" w:rsidP="00CA11E0">
      <w:pPr>
        <w:pStyle w:val="ECHRParaQuote"/>
        <w:rPr>
          <w:rFonts w:eastAsia="Times New Roman"/>
        </w:rPr>
      </w:pPr>
      <w:r w:rsidRPr="0047638E">
        <w:t>4.1. zapewnienie ochrony legislacyjnej, w szczególności poprzez:</w:t>
      </w:r>
    </w:p>
    <w:p w14:paraId="0419E0CE" w14:textId="6D695F13" w:rsidR="00CA11E0" w:rsidRPr="0047638E" w:rsidRDefault="00864081" w:rsidP="00CA11E0">
      <w:pPr>
        <w:pStyle w:val="ECHRParaQuote"/>
        <w:rPr>
          <w:rFonts w:eastAsia="Times New Roman"/>
        </w:rPr>
      </w:pPr>
      <w:r w:rsidRPr="0047638E">
        <w:t>4.1.1. przyjęcie przepisów wyraźnie zakazujących wszelkich form przemocy wobec dzieci: przemocy fizycznej i psychicznej, obrażeń ciała lub wykorzystywania (w tym wykorzystywania seksualnego), zaniedbania lub niedbałego traktowania, znęcania się lub wykorzystywania, w tym w placówkach opieki nad dziećmi, publicznych i</w:t>
      </w:r>
      <w:r w:rsidR="006F4A28">
        <w:t> </w:t>
      </w:r>
      <w:r w:rsidRPr="0047638E">
        <w:t>prywatnych placówkach oświatowych, placówkach opiekuńczo-wychowawczych i</w:t>
      </w:r>
      <w:r w:rsidR="006F4A28">
        <w:t> </w:t>
      </w:r>
      <w:r w:rsidRPr="0047638E">
        <w:t>stowarzyszeniach rekreacyjnych, a tym samym penalizujących umyślne wykorzystywanie dziecka przez osobę pozostającą z nim w stosunku zaufania lub</w:t>
      </w:r>
      <w:r w:rsidR="006F4A28">
        <w:t> </w:t>
      </w:r>
      <w:r w:rsidRPr="0047638E">
        <w:t>zależności lub która ma wpływ na dziecko;</w:t>
      </w:r>
    </w:p>
    <w:p w14:paraId="6FD1FA67" w14:textId="59A8BA70" w:rsidR="00CA11E0" w:rsidRPr="0047638E" w:rsidRDefault="00864081" w:rsidP="00CA11E0">
      <w:pPr>
        <w:pStyle w:val="ECHRParaQuote"/>
        <w:rPr>
          <w:rFonts w:eastAsia="Times New Roman"/>
        </w:rPr>
      </w:pPr>
      <w:r w:rsidRPr="0047638E">
        <w:t>4.1.2. zapewnienie ścigania z urzędu przestępstw polegających na znęcaniu się nad</w:t>
      </w:r>
      <w:r w:rsidR="006F4A28">
        <w:t> </w:t>
      </w:r>
      <w:r w:rsidRPr="0047638E">
        <w:t>dziećmi w jakiejkolwiek formie; [...]</w:t>
      </w:r>
    </w:p>
    <w:p w14:paraId="65802AC4" w14:textId="037EBEC1" w:rsidR="00CA11E0" w:rsidRPr="00E51A20" w:rsidRDefault="00864081" w:rsidP="00CA11E0">
      <w:pPr>
        <w:pStyle w:val="ECHRParaQuote"/>
        <w:rPr>
          <w:rFonts w:eastAsia="Times New Roman"/>
        </w:rPr>
      </w:pPr>
      <w:r w:rsidRPr="0047638E">
        <w:t>4.1.4. zapewnienie spójności i adekwatności terminów przedawnienia karalności przestępstw polegających na znęcaniu się nad dziećmi na gruncie prawa cywilnego i</w:t>
      </w:r>
      <w:r w:rsidR="006F4A28">
        <w:t> </w:t>
      </w:r>
      <w:r w:rsidRPr="0047638E">
        <w:t>karnego w świetle wagi przestępstw, a w każdym razie zapewnienie, by</w:t>
      </w:r>
      <w:r w:rsidR="006F4A28">
        <w:t> </w:t>
      </w:r>
      <w:r w:rsidRPr="0047638E">
        <w:t>nie</w:t>
      </w:r>
      <w:r w:rsidR="006F4A28">
        <w:t> </w:t>
      </w:r>
      <w:r w:rsidRPr="0047638E">
        <w:t>rozpoczynały biegu przed osiągnięciem pełnoletności przez</w:t>
      </w:r>
      <w:r>
        <w:t xml:space="preserve"> pokrzywdzonego; [...]</w:t>
      </w:r>
    </w:p>
    <w:p w14:paraId="00F589E2" w14:textId="3771FCE0" w:rsidR="00CA11E0" w:rsidRPr="00E51A20" w:rsidRDefault="00864081" w:rsidP="00CA11E0">
      <w:pPr>
        <w:pStyle w:val="ECHRParaQuote"/>
        <w:rPr>
          <w:rFonts w:eastAsia="Times New Roman"/>
        </w:rPr>
      </w:pPr>
      <w:r>
        <w:t>4.1.8. zdefiniowanie jako nielegalne i wykluczenie niektórych praktyk w</w:t>
      </w:r>
      <w:r w:rsidR="006F4A28">
        <w:t> </w:t>
      </w:r>
      <w:r>
        <w:t>odniesieniu do karania małoletnich w instytucjach, które są sprzeczne z ich godnością i prawami [...]”.</w:t>
      </w:r>
    </w:p>
    <w:p w14:paraId="66B74D0F" w14:textId="129E07CF" w:rsidR="00CA11E0" w:rsidRPr="00E51A20" w:rsidRDefault="00864081" w:rsidP="00CA11E0">
      <w:pPr>
        <w:pStyle w:val="ECHRPara"/>
        <w:rPr>
          <w:snapToGrid w:val="0"/>
        </w:rPr>
      </w:pPr>
      <w:r>
        <w:lastRenderedPageBreak/>
        <w:t>153</w:t>
      </w:r>
      <w:r w:rsidR="000627D4">
        <w:t>.</w:t>
      </w:r>
      <w:r w:rsidR="00515B7A">
        <w:t xml:space="preserve"> </w:t>
      </w:r>
      <w:r>
        <w:t>Rezolucja Zgromadzenia Plenarnego Rady Europy 1803 (2011) w</w:t>
      </w:r>
      <w:r w:rsidR="006F4A28">
        <w:t> </w:t>
      </w:r>
      <w:r>
        <w:t xml:space="preserve">sprawie edukacji przeciwko </w:t>
      </w:r>
      <w:r w:rsidRPr="00630F77">
        <w:t>przemocy w szkole przewiduje:</w:t>
      </w:r>
    </w:p>
    <w:p w14:paraId="21142DDD" w14:textId="7D2EEC22" w:rsidR="00CA11E0" w:rsidRPr="00E51A20" w:rsidRDefault="00864081" w:rsidP="00CA11E0">
      <w:pPr>
        <w:pStyle w:val="ECHRParaQuote"/>
        <w:rPr>
          <w:snapToGrid w:val="0"/>
        </w:rPr>
      </w:pPr>
      <w:r>
        <w:t>„17.1.1. normy karne lub dyscyplinarne powinny wyraźnie zakazywać wszelkich czynów popełnianych w szkole, które można zakwalifikować jako czyny „z użyciem przemocy”</w:t>
      </w:r>
      <w:r w:rsidR="005856F6">
        <w:t>, w tym stosowanie kar</w:t>
      </w:r>
      <w:r>
        <w:t xml:space="preserve"> cielesnych lub poniżających uczniów, przemoc ze</w:t>
      </w:r>
      <w:r w:rsidR="006F4A28">
        <w:t> </w:t>
      </w:r>
      <w:r>
        <w:t>strony osób trzecich wobec uczniów na terenie szkoły oraz stosowanie przemocy przez uczniów wobec innych uczniów, pracowników szkoły lub mienia szkolnego [...]</w:t>
      </w:r>
    </w:p>
    <w:p w14:paraId="1E304E6E" w14:textId="77777777" w:rsidR="00CA11E0" w:rsidRPr="00E51A20" w:rsidRDefault="00864081" w:rsidP="00CA11E0">
      <w:pPr>
        <w:pStyle w:val="ECHRParaQuote"/>
        <w:rPr>
          <w:snapToGrid w:val="0"/>
        </w:rPr>
      </w:pPr>
      <w:r>
        <w:t>17.1.3. wszystkie akty przemocy powinny być badane i rejestrowane, a w przypadku gdy akt ma wystarczająco poważny charakter, należy go zgłaszać właściwym organom ścigania lub organom dyscyplinarnym; w tym kontekście należy ustanowić odpowiednie mechanizmy składania skarg dla uczniów w placówkach oświatowych”.</w:t>
      </w:r>
    </w:p>
    <w:p w14:paraId="3E3D8EF4" w14:textId="201EF6F1" w:rsidR="00CA11E0" w:rsidRPr="00E51A20" w:rsidRDefault="00864081" w:rsidP="00CA11E0">
      <w:pPr>
        <w:pStyle w:val="ECHRPara"/>
        <w:rPr>
          <w:snapToGrid w:val="0"/>
        </w:rPr>
      </w:pPr>
      <w:r>
        <w:t>154</w:t>
      </w:r>
      <w:r w:rsidR="000627D4">
        <w:t>.</w:t>
      </w:r>
      <w:r w:rsidR="00515B7A">
        <w:t xml:space="preserve"> </w:t>
      </w:r>
      <w:r>
        <w:t>Zalecenie CM/Rec (2009)10 Komitetu Ministrów Rady Europy w</w:t>
      </w:r>
      <w:r w:rsidR="006F4A28">
        <w:t> </w:t>
      </w:r>
      <w:r>
        <w:t>sprawie zintegrowanych strategii narodowych ochrony dzieci przed przemocą ma następujące brzmienie:</w:t>
      </w:r>
    </w:p>
    <w:p w14:paraId="5AA1FAEF" w14:textId="734D0D3F" w:rsidR="00CA11E0" w:rsidRPr="00E51A20" w:rsidRDefault="00864081" w:rsidP="00CA11E0">
      <w:pPr>
        <w:pStyle w:val="ECHRParaQuote"/>
        <w:rPr>
          <w:rFonts w:eastAsia="Times New Roman"/>
          <w:szCs w:val="24"/>
        </w:rPr>
      </w:pPr>
      <w:r>
        <w:t>„Państwo ma wyraźny obowiązek zapewnienia prawa dzieci do ochrony przed wszelkimi, nawet łagodnymi, formami przemocy;</w:t>
      </w:r>
      <w:r w:rsidR="00515B7A">
        <w:t xml:space="preserve"> </w:t>
      </w:r>
      <w:r>
        <w:t>Należy podjąć odpowiednie środki legislacyjne, administracyjne, społeczne i edukacyjne, aby zakazać wszelkiej przemocy wobec dzieci, zawsze i w każdych okolicznościach, oraz aby zapewnić ochronę wszystkim dzieciom podlegającym jurysdykcji państwa.</w:t>
      </w:r>
      <w:r w:rsidR="00515B7A">
        <w:t xml:space="preserve"> </w:t>
      </w:r>
      <w:r>
        <w:t>Należy uchylić środki obrony prawnej i zezwolenia na wszelkie formy przemocy, w tym stosowanej w celach korygujących, dyscyplinujących lub w celu karania, w rodzinie lub poza nią. Zakaz powinien bezwzględnie obejmować:</w:t>
      </w:r>
    </w:p>
    <w:p w14:paraId="132489EE" w14:textId="77777777" w:rsidR="00CA11E0" w:rsidRPr="00E51A20" w:rsidRDefault="00864081" w:rsidP="00CA11E0">
      <w:pPr>
        <w:pStyle w:val="ECHRParaQuote"/>
        <w:rPr>
          <w:rFonts w:eastAsia="Times New Roman"/>
          <w:szCs w:val="24"/>
        </w:rPr>
      </w:pPr>
      <w:r>
        <w:t>[...] g. wszelkie formy przemocy w szkole;</w:t>
      </w:r>
    </w:p>
    <w:p w14:paraId="7BCC2089" w14:textId="77777777" w:rsidR="00CA11E0" w:rsidRPr="00E51A20" w:rsidRDefault="00864081" w:rsidP="00CA11E0">
      <w:pPr>
        <w:pStyle w:val="ECHRParaQuote"/>
        <w:rPr>
          <w:rFonts w:eastAsia="Times New Roman"/>
          <w:szCs w:val="24"/>
        </w:rPr>
      </w:pPr>
      <w:r>
        <w:t>h. wszelkie kary cielesne i wszelkie inne okrutne, nieludzkie lub poniżające traktowanie lub karanie dzieci, zarówno fizyczne jak i psychiczne [...]”.</w:t>
      </w:r>
    </w:p>
    <w:p w14:paraId="610926FF" w14:textId="77777777" w:rsidR="00CA11E0" w:rsidRPr="00E51A20" w:rsidRDefault="00864081" w:rsidP="00CA11E0">
      <w:pPr>
        <w:pStyle w:val="ECHRTitle1"/>
      </w:pPr>
      <w:r>
        <w:t>PRAWO</w:t>
      </w:r>
    </w:p>
    <w:p w14:paraId="3729EED0" w14:textId="61FBFE36" w:rsidR="00CA11E0" w:rsidRPr="00E51A20" w:rsidRDefault="00864081" w:rsidP="00CA11E0">
      <w:pPr>
        <w:pStyle w:val="ECHRHeading1"/>
      </w:pPr>
      <w:r>
        <w:t>I.</w:t>
      </w:r>
      <w:r w:rsidR="00515B7A">
        <w:t xml:space="preserve"> ZARZUCANE</w:t>
      </w:r>
      <w:r>
        <w:t xml:space="preserve"> NARUSZENIE ART.</w:t>
      </w:r>
      <w:r w:rsidR="00515B7A">
        <w:t xml:space="preserve"> </w:t>
      </w:r>
      <w:r>
        <w:t>3 KONWENCJI</w:t>
      </w:r>
    </w:p>
    <w:p w14:paraId="5EBB63CC" w14:textId="5C31045D" w:rsidR="00CA11E0" w:rsidRPr="00E51A20" w:rsidRDefault="00864081" w:rsidP="00CA11E0">
      <w:pPr>
        <w:pStyle w:val="ECHRPara"/>
      </w:pPr>
      <w:r>
        <w:t>155</w:t>
      </w:r>
      <w:r w:rsidR="000627D4">
        <w:t>.</w:t>
      </w:r>
      <w:r w:rsidR="00515B7A">
        <w:t xml:space="preserve"> </w:t>
      </w:r>
      <w:r>
        <w:t xml:space="preserve">Skarżący zarzucał, że doświadczył znęcania się ze strony nauczycielek publicznego przedszkola i że </w:t>
      </w:r>
      <w:r w:rsidR="00547532">
        <w:t xml:space="preserve">śledztwo </w:t>
      </w:r>
      <w:r>
        <w:t xml:space="preserve">w sprawie </w:t>
      </w:r>
      <w:r w:rsidR="00547532">
        <w:t xml:space="preserve">zgłoszonego </w:t>
      </w:r>
      <w:r>
        <w:t>znęcania się nad nim było nieskuteczne. Skarżący powołał się na art.</w:t>
      </w:r>
      <w:r w:rsidR="00515B7A">
        <w:t xml:space="preserve"> </w:t>
      </w:r>
      <w:r>
        <w:t>3 Konwencji, który stanowi:</w:t>
      </w:r>
    </w:p>
    <w:p w14:paraId="55F078D4" w14:textId="77777777" w:rsidR="00CA11E0" w:rsidRPr="00E51A20" w:rsidRDefault="00864081" w:rsidP="00CA11E0">
      <w:pPr>
        <w:pStyle w:val="ECHRParaQuote"/>
      </w:pPr>
      <w:r>
        <w:t>„Nikt nie może być poddany torturom ani nieludzkiemu lub poniżającemu traktowaniu albo karaniu”.</w:t>
      </w:r>
    </w:p>
    <w:p w14:paraId="05583031" w14:textId="5F8140FF" w:rsidR="00CA11E0" w:rsidRPr="00E51A20" w:rsidRDefault="00864081" w:rsidP="00CA11E0">
      <w:pPr>
        <w:pStyle w:val="ECHRHeading2"/>
      </w:pPr>
      <w:r>
        <w:t>A.</w:t>
      </w:r>
      <w:r w:rsidR="00515B7A">
        <w:t xml:space="preserve"> </w:t>
      </w:r>
      <w:r>
        <w:t>Dopuszczalność</w:t>
      </w:r>
    </w:p>
    <w:p w14:paraId="233D6CBE" w14:textId="398DAC94" w:rsidR="00CA11E0" w:rsidRPr="00E51A20" w:rsidRDefault="00864081" w:rsidP="00CA11E0">
      <w:pPr>
        <w:pStyle w:val="ECHRPara"/>
      </w:pPr>
      <w:r>
        <w:t>156</w:t>
      </w:r>
      <w:r w:rsidR="000627D4">
        <w:t>.</w:t>
      </w:r>
      <w:r w:rsidR="00515B7A">
        <w:t xml:space="preserve"> </w:t>
      </w:r>
      <w:r>
        <w:t>W swoich uwagach wstępnych Rząd podniósł okoliczność niewyczerpania przewidzianych prawe</w:t>
      </w:r>
      <w:r w:rsidR="005856F6">
        <w:t>m krajowym środków odwoławczych.</w:t>
      </w:r>
      <w:r>
        <w:t xml:space="preserve"> Stwierdził, że postępowanie karne przeciwko </w:t>
      </w:r>
      <w:r>
        <w:lastRenderedPageBreak/>
        <w:t>nauczycielkom przedszkola, które rzekomo znęcały się nad skarżącym, jest nadal w toku i że zarzuty skarżącego są przedwczesne.</w:t>
      </w:r>
    </w:p>
    <w:p w14:paraId="06817D8F" w14:textId="5B43B41D" w:rsidR="00CA11E0" w:rsidRPr="00E51A20" w:rsidRDefault="00864081" w:rsidP="00CA11E0">
      <w:pPr>
        <w:pStyle w:val="ECHRPara"/>
        <w:rPr>
          <w:i/>
        </w:rPr>
      </w:pPr>
      <w:r>
        <w:t>157</w:t>
      </w:r>
      <w:r w:rsidR="000627D4">
        <w:t>.</w:t>
      </w:r>
      <w:r w:rsidR="00515B7A">
        <w:t xml:space="preserve"> </w:t>
      </w:r>
      <w:r>
        <w:t>Trybunał zauważa, że po podniesieniu tego argumentu postępowanie karne umorzono (zob.</w:t>
      </w:r>
      <w:r w:rsidR="00515B7A">
        <w:t xml:space="preserve"> </w:t>
      </w:r>
      <w:r>
        <w:t>paragrafy</w:t>
      </w:r>
      <w:r w:rsidR="00515B7A">
        <w:t xml:space="preserve"> </w:t>
      </w:r>
      <w:r>
        <w:t>110 i</w:t>
      </w:r>
      <w:r w:rsidR="00515B7A">
        <w:t xml:space="preserve"> </w:t>
      </w:r>
      <w:r>
        <w:t>111 powyżej). W</w:t>
      </w:r>
      <w:r w:rsidR="006F4A28">
        <w:t> </w:t>
      </w:r>
      <w:r>
        <w:t xml:space="preserve">związku z tym Trybunał uważa, że nie ma potrzeby rozpatrywania </w:t>
      </w:r>
      <w:r w:rsidR="00630F77">
        <w:t>zastrzeżenia</w:t>
      </w:r>
      <w:r>
        <w:t xml:space="preserve"> Rządu w </w:t>
      </w:r>
      <w:r w:rsidR="00630F77">
        <w:t>sprawie</w:t>
      </w:r>
      <w:r>
        <w:t xml:space="preserve"> niewyczerpania krajowych środków odwoławczych z uwagi na jego bezprzedmiotowość (zob. podobny tok rozumowania, </w:t>
      </w:r>
      <w:r>
        <w:rPr>
          <w:i/>
        </w:rPr>
        <w:t>Samoylov przeciwko Rosji</w:t>
      </w:r>
      <w:r>
        <w:t>, nr</w:t>
      </w:r>
      <w:r w:rsidR="00515B7A">
        <w:t xml:space="preserve"> </w:t>
      </w:r>
      <w:r>
        <w:t>64398/0</w:t>
      </w:r>
      <w:r w:rsidR="005856F6">
        <w:t>1, §</w:t>
      </w:r>
      <w:r w:rsidR="00515B7A">
        <w:t xml:space="preserve"> </w:t>
      </w:r>
      <w:r w:rsidR="005856F6">
        <w:t>39, 2</w:t>
      </w:r>
      <w:r w:rsidR="00515B7A">
        <w:t xml:space="preserve"> </w:t>
      </w:r>
      <w:r w:rsidR="005856F6">
        <w:t>października</w:t>
      </w:r>
      <w:r w:rsidR="00515B7A">
        <w:t xml:space="preserve"> </w:t>
      </w:r>
      <w:r w:rsidR="005856F6">
        <w:t>2008</w:t>
      </w:r>
      <w:r w:rsidR="00515B7A">
        <w:t xml:space="preserve"> </w:t>
      </w:r>
      <w:r w:rsidR="005856F6">
        <w:t>r.</w:t>
      </w:r>
      <w:r>
        <w:t xml:space="preserve"> oraz </w:t>
      </w:r>
      <w:r>
        <w:rPr>
          <w:i/>
        </w:rPr>
        <w:t>Kopylov przeciwko Rosji,</w:t>
      </w:r>
      <w:r>
        <w:t xml:space="preserve"> nr</w:t>
      </w:r>
      <w:r w:rsidR="00515B7A">
        <w:t xml:space="preserve"> </w:t>
      </w:r>
      <w:r>
        <w:t>3933/04, §</w:t>
      </w:r>
      <w:r w:rsidR="00515B7A">
        <w:t xml:space="preserve"> </w:t>
      </w:r>
      <w:r>
        <w:t>119, 29</w:t>
      </w:r>
      <w:r w:rsidR="00515B7A">
        <w:t xml:space="preserve"> </w:t>
      </w:r>
      <w:r>
        <w:t>lipca</w:t>
      </w:r>
      <w:r w:rsidR="00515B7A">
        <w:t xml:space="preserve"> </w:t>
      </w:r>
      <w:r>
        <w:t>2010</w:t>
      </w:r>
      <w:r w:rsidR="00515B7A">
        <w:t xml:space="preserve"> </w:t>
      </w:r>
      <w:r>
        <w:t>r.).</w:t>
      </w:r>
    </w:p>
    <w:p w14:paraId="30BA83D5" w14:textId="5CBF7CE8" w:rsidR="00CA11E0" w:rsidRPr="00E51A20" w:rsidRDefault="00864081" w:rsidP="00CA11E0">
      <w:pPr>
        <w:pStyle w:val="ECHRPara"/>
      </w:pPr>
      <w:r>
        <w:t>158</w:t>
      </w:r>
      <w:r w:rsidR="000627D4">
        <w:t>.</w:t>
      </w:r>
      <w:r w:rsidR="00515B7A">
        <w:t xml:space="preserve"> </w:t>
      </w:r>
      <w:r>
        <w:t>Trybunał zauważa ponadto, że skarga ta nie jest w sposób oczywisty nieuzasadniona w rozumieniu art.</w:t>
      </w:r>
      <w:r w:rsidR="00515B7A">
        <w:t xml:space="preserve"> </w:t>
      </w:r>
      <w:r>
        <w:t>35 ust.</w:t>
      </w:r>
      <w:r w:rsidR="00515B7A">
        <w:t xml:space="preserve"> </w:t>
      </w:r>
      <w:r>
        <w:t>3 lit.</w:t>
      </w:r>
      <w:r w:rsidR="00515B7A">
        <w:t xml:space="preserve"> </w:t>
      </w:r>
      <w:r>
        <w:t>a Konwencji. Nie jest ona też niedopuszczalna na jakiejkolwiek innej podstawie. Należy ją zatem uznać za dopuszczalną.</w:t>
      </w:r>
    </w:p>
    <w:p w14:paraId="7E6054A6" w14:textId="3927B593" w:rsidR="00CA11E0" w:rsidRPr="00E51A20" w:rsidRDefault="00864081" w:rsidP="00CA11E0">
      <w:pPr>
        <w:pStyle w:val="ECHRHeading2"/>
      </w:pPr>
      <w:r>
        <w:t>B.</w:t>
      </w:r>
      <w:r w:rsidR="00515B7A">
        <w:t xml:space="preserve"> </w:t>
      </w:r>
      <w:r>
        <w:t>Przedmiot skargi</w:t>
      </w:r>
    </w:p>
    <w:p w14:paraId="509C4F14" w14:textId="436DA923" w:rsidR="00CA11E0" w:rsidRPr="00E51A20" w:rsidRDefault="00864081" w:rsidP="00CA11E0">
      <w:pPr>
        <w:pStyle w:val="ECHRHeading3"/>
      </w:pPr>
      <w:r>
        <w:t>1.</w:t>
      </w:r>
      <w:r w:rsidR="00515B7A">
        <w:t xml:space="preserve"> </w:t>
      </w:r>
      <w:r>
        <w:t>Stanowiska stron</w:t>
      </w:r>
    </w:p>
    <w:p w14:paraId="179285F7" w14:textId="72871C5B" w:rsidR="00CA11E0" w:rsidRPr="00E51A20" w:rsidRDefault="00864081" w:rsidP="00CA11E0">
      <w:pPr>
        <w:pStyle w:val="ECHRPara"/>
      </w:pPr>
      <w:r>
        <w:t>159</w:t>
      </w:r>
      <w:r w:rsidR="000627D4">
        <w:t>.</w:t>
      </w:r>
      <w:r w:rsidR="00515B7A">
        <w:t xml:space="preserve"> </w:t>
      </w:r>
      <w:r>
        <w:t xml:space="preserve">W swoich uwagach wstępnych Rząd wywiódł, że nie można </w:t>
      </w:r>
      <w:r w:rsidR="003A48D7">
        <w:t xml:space="preserve">było </w:t>
      </w:r>
      <w:r>
        <w:t>udzielić odpowiedzi na pytanie, czy skarżący doświadczył znęcania się ze</w:t>
      </w:r>
      <w:r w:rsidR="006F4A28">
        <w:t> </w:t>
      </w:r>
      <w:r>
        <w:t>strony nauczycielek, ponieważ postępowanie karne było jeszcze w toku.</w:t>
      </w:r>
    </w:p>
    <w:p w14:paraId="6B2A0415" w14:textId="6AC06708" w:rsidR="00CA11E0" w:rsidRPr="00E51A20" w:rsidRDefault="00864081" w:rsidP="00CA11E0">
      <w:pPr>
        <w:pStyle w:val="ECHRPara"/>
      </w:pPr>
      <w:r>
        <w:t>160</w:t>
      </w:r>
      <w:r w:rsidR="000627D4">
        <w:t>.</w:t>
      </w:r>
      <w:r w:rsidR="00515B7A">
        <w:t xml:space="preserve"> </w:t>
      </w:r>
      <w:r>
        <w:t>W swoich dalszych uwagach Rząd powołał się na wyroki w</w:t>
      </w:r>
      <w:r w:rsidR="006F4A28">
        <w:t> </w:t>
      </w:r>
      <w:r>
        <w:t xml:space="preserve">sprawach </w:t>
      </w:r>
      <w:r>
        <w:rPr>
          <w:i/>
        </w:rPr>
        <w:t>Costello</w:t>
      </w:r>
      <w:r w:rsidR="005856F6">
        <w:rPr>
          <w:i/>
        </w:rPr>
        <w:t>-</w:t>
      </w:r>
      <w:r>
        <w:rPr>
          <w:i/>
        </w:rPr>
        <w:t>Roberts przeciwko Zjednoczonemu Królestwu</w:t>
      </w:r>
      <w:r>
        <w:t xml:space="preserve"> (25</w:t>
      </w:r>
      <w:r w:rsidR="006F4A28">
        <w:t> </w:t>
      </w:r>
      <w:r>
        <w:t>marca</w:t>
      </w:r>
      <w:r w:rsidR="00515B7A">
        <w:t xml:space="preserve"> </w:t>
      </w:r>
      <w:r>
        <w:t>1993</w:t>
      </w:r>
      <w:r w:rsidR="00515B7A">
        <w:t xml:space="preserve"> </w:t>
      </w:r>
      <w:r>
        <w:t>r., Seria</w:t>
      </w:r>
      <w:r w:rsidR="00515B7A">
        <w:t xml:space="preserve"> </w:t>
      </w:r>
      <w:r>
        <w:t>A</w:t>
      </w:r>
      <w:r w:rsidR="005856F6">
        <w:t>,</w:t>
      </w:r>
      <w:r>
        <w:t xml:space="preserve"> nr</w:t>
      </w:r>
      <w:r w:rsidR="00515B7A">
        <w:t xml:space="preserve"> </w:t>
      </w:r>
      <w:r>
        <w:t xml:space="preserve">247C); </w:t>
      </w:r>
      <w:r>
        <w:rPr>
          <w:i/>
        </w:rPr>
        <w:t>Stork przeciwko Niemcom</w:t>
      </w:r>
      <w:r>
        <w:t xml:space="preserve"> (nr</w:t>
      </w:r>
      <w:r w:rsidR="006F4A28">
        <w:t> </w:t>
      </w:r>
      <w:r>
        <w:t>38033/02, §</w:t>
      </w:r>
      <w:r w:rsidR="00515B7A">
        <w:t xml:space="preserve"> </w:t>
      </w:r>
      <w:r>
        <w:t>103, 13</w:t>
      </w:r>
      <w:r w:rsidR="00515B7A">
        <w:t xml:space="preserve"> </w:t>
      </w:r>
      <w:r>
        <w:t>lipca</w:t>
      </w:r>
      <w:r w:rsidR="00515B7A">
        <w:t xml:space="preserve"> </w:t>
      </w:r>
      <w:r>
        <w:t>2006</w:t>
      </w:r>
      <w:r w:rsidR="00515B7A">
        <w:t xml:space="preserve"> </w:t>
      </w:r>
      <w:r>
        <w:t xml:space="preserve">r.); </w:t>
      </w:r>
      <w:r>
        <w:rPr>
          <w:i/>
        </w:rPr>
        <w:t>Radio France i Inni przeciwko Francji</w:t>
      </w:r>
      <w:r>
        <w:t xml:space="preserve"> ((dec.), nr</w:t>
      </w:r>
      <w:r w:rsidR="00515B7A">
        <w:t xml:space="preserve"> </w:t>
      </w:r>
      <w:r>
        <w:t>53984/00, §</w:t>
      </w:r>
      <w:r w:rsidR="00515B7A">
        <w:t xml:space="preserve"> </w:t>
      </w:r>
      <w:r>
        <w:t xml:space="preserve">26, </w:t>
      </w:r>
      <w:r w:rsidR="007144C6">
        <w:t>ETPC</w:t>
      </w:r>
      <w:r w:rsidR="00515B7A">
        <w:t xml:space="preserve"> </w:t>
      </w:r>
      <w:r>
        <w:t xml:space="preserve">2003X (fragmenty)) oraz </w:t>
      </w:r>
      <w:r>
        <w:rPr>
          <w:i/>
        </w:rPr>
        <w:t>Islamic Republic of Iran Shipping Lines przeciwko Turcji</w:t>
      </w:r>
      <w:r>
        <w:t xml:space="preserve"> (nr</w:t>
      </w:r>
      <w:r w:rsidR="00515B7A">
        <w:t xml:space="preserve"> </w:t>
      </w:r>
      <w:r>
        <w:t>40998/98, §</w:t>
      </w:r>
      <w:r w:rsidR="00515B7A">
        <w:t xml:space="preserve"> </w:t>
      </w:r>
      <w:r>
        <w:t xml:space="preserve">79, </w:t>
      </w:r>
      <w:r w:rsidR="007144C6">
        <w:t>ETPC</w:t>
      </w:r>
      <w:r w:rsidR="00515B7A">
        <w:t xml:space="preserve"> </w:t>
      </w:r>
      <w:r>
        <w:t>2007</w:t>
      </w:r>
      <w:r w:rsidR="005856F6">
        <w:t>-</w:t>
      </w:r>
      <w:r>
        <w:t>V) i podniósł</w:t>
      </w:r>
      <w:r w:rsidR="005856F6">
        <w:t>,</w:t>
      </w:r>
      <w:r>
        <w:t xml:space="preserve"> że państwo rosyjskie nie ponosi odpowiedzialności za</w:t>
      </w:r>
      <w:r w:rsidR="006F4A28">
        <w:t> </w:t>
      </w:r>
      <w:r>
        <w:t>działania nauczycieli przedszkoli. Przedszkola nie były „organizacjami rządowymi”, ponieważ nie wykonywały uprawnień rządowych. Sprawowały jedynie opiekę nad dziećmi i zapewniały podstawowe kształcenie przedszkolne. Ponadto w niniejszej sprawie nauczyciele wyraźnie nadużyli swoich uprawnień. Skarżący zawarł z nimi ugodę i</w:t>
      </w:r>
      <w:r w:rsidR="006F4A28">
        <w:t> </w:t>
      </w:r>
      <w:r>
        <w:t>najwyraźniej był zadowolony z jej warunków.</w:t>
      </w:r>
    </w:p>
    <w:p w14:paraId="45EB920A" w14:textId="43D7938A" w:rsidR="00CA11E0" w:rsidRPr="00E51A20" w:rsidRDefault="00864081" w:rsidP="00CA11E0">
      <w:pPr>
        <w:pStyle w:val="ECHRPara"/>
      </w:pPr>
      <w:r>
        <w:t>161</w:t>
      </w:r>
      <w:r w:rsidR="000627D4">
        <w:t>.</w:t>
      </w:r>
      <w:r w:rsidR="00515B7A">
        <w:t xml:space="preserve"> </w:t>
      </w:r>
      <w:r>
        <w:t xml:space="preserve">Rząd stwierdził ponadto, że władze krajowe przeprowadziły dogłębne </w:t>
      </w:r>
      <w:r w:rsidR="00547532">
        <w:t xml:space="preserve">śledztwo </w:t>
      </w:r>
      <w:r>
        <w:t>w sprawie rzekomego znęcania się nad skarżącym. Zleciły one przeprowadzenie kilku badań biegłych i przesłuchały skarżącego, podejrzanych oraz ponad trzydziestu świadków, w</w:t>
      </w:r>
      <w:r w:rsidR="006F4A28">
        <w:t> </w:t>
      </w:r>
      <w:r>
        <w:t>tym</w:t>
      </w:r>
      <w:r w:rsidR="006F4A28">
        <w:t> </w:t>
      </w:r>
      <w:r>
        <w:t>pracowników przedszkola i rodziców dzieci, które uczęszczały do</w:t>
      </w:r>
      <w:r w:rsidR="006F4A28">
        <w:t> </w:t>
      </w:r>
      <w:r>
        <w:t xml:space="preserve">przedszkola wraz ze skarżącym. Rząd przyznał, że miała miejsce nieuzasadniona zwłoka w prowadzeniu </w:t>
      </w:r>
      <w:r w:rsidR="00547532">
        <w:t>śledztwa</w:t>
      </w:r>
      <w:r>
        <w:t xml:space="preserve">, którą można było przypisać władzom. W tym względzie Rząd argumentował, że prokuratorzy obwodów Sankt Petersburga i Kirovskiy skrytykowali śledczego za zwłokę i zarządzili podjęcie działań naprawczych. Skarżącemu przyznano status </w:t>
      </w:r>
      <w:r>
        <w:lastRenderedPageBreak/>
        <w:t>pokrzywdzonego w postępowaniu karnym i zapewniono pełny dostęp do akt sprawy karnej. Wszystkie jego zażalenia zostały rozpatrzone, a wiele z nich zostało uwzględnionych. W szczególności w następstwie jego zażaleń uchylono postanowienia o odmowie wszczęcia postępowania karnego i</w:t>
      </w:r>
      <w:r w:rsidR="006F4A28">
        <w:t> </w:t>
      </w:r>
      <w:r>
        <w:t>zarządzono dalsze czynności dochodzeniowe.</w:t>
      </w:r>
    </w:p>
    <w:p w14:paraId="794E5F93" w14:textId="0681B72C" w:rsidR="00CA11E0" w:rsidRPr="00E51A20" w:rsidRDefault="00864081" w:rsidP="00CA11E0">
      <w:pPr>
        <w:pStyle w:val="ECHRPara"/>
      </w:pPr>
      <w:bookmarkStart w:id="21" w:name="judgments"/>
      <w:r>
        <w:t>162</w:t>
      </w:r>
      <w:bookmarkEnd w:id="21"/>
      <w:r w:rsidR="000627D4">
        <w:t>.</w:t>
      </w:r>
      <w:r w:rsidR="00515B7A">
        <w:t xml:space="preserve"> </w:t>
      </w:r>
      <w:r>
        <w:t>Rząd przekazał również odpisy dziewięciu wyroków z lat</w:t>
      </w:r>
      <w:r w:rsidR="00515B7A">
        <w:t xml:space="preserve"> </w:t>
      </w:r>
      <w:r>
        <w:t>2013 i</w:t>
      </w:r>
      <w:r w:rsidR="006F4A28">
        <w:t> </w:t>
      </w:r>
      <w:r>
        <w:t>2014, w których nauczycieli przedszkoli publicznych i szkół średnich uznano za winnych dopuszczenia się wobec małoletnich okrutnego traktowania i skazano na karę grzywny lub prace przymusowe.</w:t>
      </w:r>
    </w:p>
    <w:p w14:paraId="4EB5715A" w14:textId="37912A29" w:rsidR="00CA11E0" w:rsidRPr="00E51A20" w:rsidRDefault="00864081" w:rsidP="00CA11E0">
      <w:pPr>
        <w:pStyle w:val="ECHRPara"/>
      </w:pPr>
      <w:r>
        <w:t>163</w:t>
      </w:r>
      <w:r w:rsidR="000627D4">
        <w:t>.</w:t>
      </w:r>
      <w:r w:rsidR="00515B7A">
        <w:t xml:space="preserve"> </w:t>
      </w:r>
      <w:r>
        <w:t>Według skarżącego, na podstawie dowodów zebranych na szczeblu krajowym ustalono, że nauczycielki przedszkola, do którego uczęszczał skarżący, zamykały go w ciemnych toaletach, gdzie wcześniej widział szczury</w:t>
      </w:r>
      <w:r w:rsidR="003A48D7">
        <w:t>,</w:t>
      </w:r>
      <w:r>
        <w:t xml:space="preserve"> i mówiły mu, że zostanie zjedzony przez szczury; zmuszały go do</w:t>
      </w:r>
      <w:r w:rsidR="006F4A28">
        <w:t> </w:t>
      </w:r>
      <w:r>
        <w:t xml:space="preserve">stania </w:t>
      </w:r>
      <w:r w:rsidR="002154C1">
        <w:t xml:space="preserve">w przedpokoju </w:t>
      </w:r>
      <w:r>
        <w:t xml:space="preserve">w bieliźnie i z podniesionymi </w:t>
      </w:r>
      <w:r w:rsidRPr="002154C1">
        <w:t>r</w:t>
      </w:r>
      <w:r w:rsidR="002154C1" w:rsidRPr="002154C1">
        <w:t>ęk</w:t>
      </w:r>
      <w:r w:rsidRPr="002154C1">
        <w:t>ami</w:t>
      </w:r>
      <w:r>
        <w:t xml:space="preserve"> przez dłuższy czas; raz zakleiły mu usta i ręce taśmą klejącą. Co więcej, przy poda</w:t>
      </w:r>
      <w:r w:rsidR="003A48D7">
        <w:t>waniu skarżącemu kropli do oczu</w:t>
      </w:r>
      <w:r>
        <w:t xml:space="preserve"> użyły wobec niego siły. Krople do oczu podano bez zgody rodziców skarżącego i bez stwierdzonej wcześniej przez lekarza konieczności medycznej (skarżący odniósł się do wyroku w sprawie </w:t>
      </w:r>
      <w:r>
        <w:rPr>
          <w:i/>
        </w:rPr>
        <w:t>Nevmerzhitsky przeciwko Ukrainie</w:t>
      </w:r>
      <w:r>
        <w:t>, nr</w:t>
      </w:r>
      <w:r w:rsidR="00515B7A">
        <w:t xml:space="preserve"> </w:t>
      </w:r>
      <w:r>
        <w:t xml:space="preserve">54825/00, </w:t>
      </w:r>
      <w:r w:rsidR="007144C6">
        <w:t>ETPC</w:t>
      </w:r>
      <w:r w:rsidR="00515B7A">
        <w:t xml:space="preserve"> </w:t>
      </w:r>
      <w:r>
        <w:t>2005</w:t>
      </w:r>
      <w:r w:rsidR="005856F6">
        <w:t>-</w:t>
      </w:r>
      <w:r>
        <w:t>II (fragmenty)). W rzeczywistości ani konieczność leczenia, ani ewentualne szkodliwe skutki dla skarżącego (biorąc pod uwagę jego stan zdrowia i</w:t>
      </w:r>
      <w:r w:rsidR="006F4A28">
        <w:t> </w:t>
      </w:r>
      <w:r w:rsidR="005856F6">
        <w:t>historię leczenia</w:t>
      </w:r>
      <w:r>
        <w:t>) nie zostały ocenione przez lek</w:t>
      </w:r>
      <w:r w:rsidR="003A48D7">
        <w:t>arza</w:t>
      </w:r>
      <w:r>
        <w:t xml:space="preserve"> ani nawet przez pielęgniarkę. Tym samym zdrowie skarżącego, który cierpiał na</w:t>
      </w:r>
      <w:r w:rsidR="006F4A28">
        <w:t> </w:t>
      </w:r>
      <w:r>
        <w:t>zdiagnozowaną alergię na antybiotyki, zostało bezzasadnie narażone na</w:t>
      </w:r>
      <w:r w:rsidR="006F4A28">
        <w:t> </w:t>
      </w:r>
      <w:r>
        <w:t>niebezpieczeństwo.</w:t>
      </w:r>
    </w:p>
    <w:p w14:paraId="21CA7991" w14:textId="56283358" w:rsidR="00CA11E0" w:rsidRPr="00E51A20" w:rsidRDefault="00864081" w:rsidP="00CA11E0">
      <w:pPr>
        <w:pStyle w:val="ECHRPara"/>
      </w:pPr>
      <w:r>
        <w:t>164</w:t>
      </w:r>
      <w:r w:rsidR="000627D4">
        <w:t>.</w:t>
      </w:r>
      <w:r w:rsidR="00515B7A">
        <w:t xml:space="preserve"> </w:t>
      </w:r>
      <w:r>
        <w:t>Skarżący twierdził, że z jego dokumentacji medycznej wynikało, iż</w:t>
      </w:r>
      <w:r w:rsidR="006F4A28">
        <w:t> </w:t>
      </w:r>
      <w:r>
        <w:t>przed listopadem</w:t>
      </w:r>
      <w:r w:rsidR="00515B7A">
        <w:t xml:space="preserve"> </w:t>
      </w:r>
      <w:r>
        <w:t>2005</w:t>
      </w:r>
      <w:r w:rsidR="00515B7A">
        <w:t xml:space="preserve"> </w:t>
      </w:r>
      <w:r>
        <w:t>r. nie cierpiał na żadne zaburzenia neurologiczne. W szczególności, mimo że był poddawany regularnym badaniom lekarskim, w tym badaniom przeprowadzanym przez personel medyczny przedszkola, jego dokumentacja medyczna sprzed listopada</w:t>
      </w:r>
      <w:r w:rsidR="00515B7A">
        <w:t xml:space="preserve"> </w:t>
      </w:r>
      <w:r>
        <w:t>2005</w:t>
      </w:r>
      <w:r w:rsidR="00515B7A">
        <w:t xml:space="preserve"> </w:t>
      </w:r>
      <w:r>
        <w:t>r. nie zawierała wzmianki o tikach nerwowych ani jakichkolwiek innych objawach neurologicznych. Biegli z zakresu medycyny jednoznacznie stwierdzili istnienie związku przyczynowo-skutkowego między znęcaniem się a</w:t>
      </w:r>
      <w:r w:rsidR="006F4A28">
        <w:t> </w:t>
      </w:r>
      <w:r>
        <w:t>aktualnym zaburzeniem neurologicznym. W</w:t>
      </w:r>
      <w:r w:rsidR="003A48D7">
        <w:t>ynika</w:t>
      </w:r>
      <w:r w:rsidR="00667E62">
        <w:t>ło</w:t>
      </w:r>
      <w:r w:rsidR="003A48D7">
        <w:t xml:space="preserve"> z tego, że </w:t>
      </w:r>
      <w:r>
        <w:t>w wyniku traktowania</w:t>
      </w:r>
      <w:r w:rsidR="003A48D7" w:rsidRPr="003A48D7">
        <w:t xml:space="preserve"> </w:t>
      </w:r>
      <w:r w:rsidR="003A48D7">
        <w:t>ze strony nauczycielek</w:t>
      </w:r>
      <w:r>
        <w:t>, jakiemu poddawany był skarżący w</w:t>
      </w:r>
      <w:r w:rsidR="006F4A28">
        <w:t> </w:t>
      </w:r>
      <w:r>
        <w:t>okresie od września do listopada</w:t>
      </w:r>
      <w:r w:rsidR="00515B7A">
        <w:t xml:space="preserve"> </w:t>
      </w:r>
      <w:r>
        <w:t>2005</w:t>
      </w:r>
      <w:r w:rsidR="00515B7A">
        <w:t xml:space="preserve"> </w:t>
      </w:r>
      <w:r>
        <w:t xml:space="preserve">r., doznał on poważnego uszczerbku na zdrowiu, który utrzymywał się po tych zdarzeniach. Biorąc pod uwagę młody wiek i </w:t>
      </w:r>
      <w:r w:rsidR="003A48D7">
        <w:t xml:space="preserve">wrażliwość </w:t>
      </w:r>
      <w:r>
        <w:t>skarżącego oraz długotrwałe skutki znęcania się nad nim, było to równoznaczne z torturami.</w:t>
      </w:r>
    </w:p>
    <w:p w14:paraId="6FA66A6B" w14:textId="301A334A" w:rsidR="00CA11E0" w:rsidRPr="00E51A20" w:rsidRDefault="00864081" w:rsidP="00CA11E0">
      <w:pPr>
        <w:pStyle w:val="ECHRPara"/>
      </w:pPr>
      <w:r>
        <w:t>165</w:t>
      </w:r>
      <w:r w:rsidR="000627D4">
        <w:t>.</w:t>
      </w:r>
      <w:r w:rsidR="00515B7A">
        <w:t xml:space="preserve"> </w:t>
      </w:r>
      <w:r>
        <w:t>Skarżący podniósł ponadto, że państwo rosyjskie ponosi odpowiedzialność za znęcanie, ponieważ czynów tych dopuściły się nauczycielki publicznego przedszkola. Opierając się na przepisach dotyczących placówek wychowania przedszkolnego (podsumowanych w</w:t>
      </w:r>
      <w:r w:rsidR="006F4A28">
        <w:t> </w:t>
      </w:r>
      <w:r>
        <w:t>paragrafach</w:t>
      </w:r>
      <w:r w:rsidR="00515B7A">
        <w:t xml:space="preserve"> </w:t>
      </w:r>
      <w:r>
        <w:t xml:space="preserve">135-147 powyżej), skarżący wywiódł, że wszystkie decyzje </w:t>
      </w:r>
      <w:r>
        <w:lastRenderedPageBreak/>
        <w:t>w zakresie otwierania, prowadzenia i zamykania przedszkoli publicznych były podejmowane przez władze państwowe. W szczególności władze państwowe otwierały przedszkola, powoływały ich dyrektorów i wydawały zaświadczenia o spełnieniu przez nie formalnych oficjalnych wymogów programu nauczania. W przedszkolach przeprowadzano regularne kontrole pod kątem zgodności z prawem, a działalność przedszkoli finansowana była z budżetu państwa. Miejsca w przedszkolach były przydzielane przez lokalne wydziały oświaty, które decydowały, do którego przedszkola uczęszczać będą poszczególne dzieci.</w:t>
      </w:r>
    </w:p>
    <w:p w14:paraId="5E4D744B" w14:textId="1246441D" w:rsidR="00CA11E0" w:rsidRPr="00E51A20" w:rsidRDefault="00864081" w:rsidP="00CA11E0">
      <w:pPr>
        <w:pStyle w:val="ECHRPara"/>
      </w:pPr>
      <w:r>
        <w:t>166</w:t>
      </w:r>
      <w:r w:rsidR="000627D4">
        <w:t>.</w:t>
      </w:r>
      <w:r w:rsidR="00515B7A">
        <w:t xml:space="preserve"> </w:t>
      </w:r>
      <w:r>
        <w:t>Skarżący podniósł również, że państwo nie dopełniło pozytywnego obowiązku ochrony jego zdrowia i dobrego samopoczucia (powołał się na</w:t>
      </w:r>
      <w:r w:rsidR="006F4A28">
        <w:t> </w:t>
      </w:r>
      <w:r>
        <w:t xml:space="preserve">wyroki </w:t>
      </w:r>
      <w:r>
        <w:rPr>
          <w:i/>
        </w:rPr>
        <w:t>Grzelak</w:t>
      </w:r>
      <w:r>
        <w:t xml:space="preserve"> </w:t>
      </w:r>
      <w:r>
        <w:rPr>
          <w:i/>
        </w:rPr>
        <w:t>przeciwko Polsce</w:t>
      </w:r>
      <w:r>
        <w:t>, nr</w:t>
      </w:r>
      <w:r w:rsidR="00515B7A">
        <w:t xml:space="preserve"> </w:t>
      </w:r>
      <w:r>
        <w:t>7710/02, 15</w:t>
      </w:r>
      <w:r w:rsidR="00515B7A">
        <w:t xml:space="preserve"> </w:t>
      </w:r>
      <w:r>
        <w:t>czerwca</w:t>
      </w:r>
      <w:r w:rsidR="00515B7A">
        <w:t xml:space="preserve"> </w:t>
      </w:r>
      <w:r>
        <w:t>2010</w:t>
      </w:r>
      <w:r w:rsidR="00515B7A">
        <w:t xml:space="preserve"> </w:t>
      </w:r>
      <w:r>
        <w:t>r. oraz</w:t>
      </w:r>
      <w:r w:rsidR="006F4A28">
        <w:t> </w:t>
      </w:r>
      <w:r>
        <w:rPr>
          <w:i/>
        </w:rPr>
        <w:t>Ilbeyi Kemaloğlu i Meriye Kemaloğlu przeciwko Turcji</w:t>
      </w:r>
      <w:r>
        <w:t>, nr</w:t>
      </w:r>
      <w:r w:rsidR="00515B7A">
        <w:t xml:space="preserve"> </w:t>
      </w:r>
      <w:r>
        <w:t>19986/06, 10</w:t>
      </w:r>
      <w:r w:rsidR="00515B7A">
        <w:t xml:space="preserve"> </w:t>
      </w:r>
      <w:r>
        <w:t>kwietnia</w:t>
      </w:r>
      <w:r w:rsidR="00515B7A">
        <w:t xml:space="preserve"> </w:t>
      </w:r>
      <w:r>
        <w:t>2012</w:t>
      </w:r>
      <w:r w:rsidR="00515B7A">
        <w:t xml:space="preserve"> </w:t>
      </w:r>
      <w:r>
        <w:t>r.). Po pierwsze prawo krajowe nie przewidywało skutecznych środków odstraszających przed znęcaniem się nad dziećmi (zob.</w:t>
      </w:r>
      <w:r w:rsidR="00515B7A">
        <w:t xml:space="preserve"> </w:t>
      </w:r>
      <w:r>
        <w:rPr>
          <w:i/>
        </w:rPr>
        <w:t xml:space="preserve">O’Keeffe przeciwko Irlandii </w:t>
      </w:r>
      <w:r>
        <w:t>[WI], nr</w:t>
      </w:r>
      <w:r w:rsidR="00515B7A">
        <w:t xml:space="preserve"> </w:t>
      </w:r>
      <w:r>
        <w:t xml:space="preserve">35810/09, </w:t>
      </w:r>
      <w:r w:rsidR="007144C6">
        <w:t>ETPC</w:t>
      </w:r>
      <w:r w:rsidR="00515B7A">
        <w:t xml:space="preserve"> </w:t>
      </w:r>
      <w:r>
        <w:t>2014 (fragmenty)). Skarżący twierdził, że przykłady orzecznictwa przytoczone przez Rząd pozwalały na wysunięcie tezy, że przestępstwo polegające na</w:t>
      </w:r>
      <w:r w:rsidR="006F4A28">
        <w:t> </w:t>
      </w:r>
      <w:r>
        <w:t xml:space="preserve">okrutnym traktowaniu małoletnich w Rosji </w:t>
      </w:r>
      <w:r w:rsidR="007144C6">
        <w:t>były karane</w:t>
      </w:r>
      <w:r w:rsidR="007144C6" w:rsidRPr="007144C6">
        <w:t xml:space="preserve"> </w:t>
      </w:r>
      <w:r w:rsidR="007144C6">
        <w:t>bardzo łagodnie</w:t>
      </w:r>
      <w:r>
        <w:t>. Skarżący uznał kary orzeczone w tych sprawach za niewspółmierne do</w:t>
      </w:r>
      <w:r w:rsidR="006F4A28">
        <w:t> </w:t>
      </w:r>
      <w:r>
        <w:t xml:space="preserve">cierpienia </w:t>
      </w:r>
      <w:r w:rsidR="00F272E2">
        <w:t xml:space="preserve">i </w:t>
      </w:r>
      <w:r>
        <w:t>krzywdy wyrządzonych dzieciom. Po drugie, nawet po tym, jak władze powzięły wiedzę o znęcaniu się, jakiego skarżący doświadczał ze strony nauczycieli, nie podjęły żadnych działań w celu ochrony innych uczniów przedszkola przed podobnym traktowaniem. O podejrz</w:t>
      </w:r>
      <w:r w:rsidR="007144C6">
        <w:t xml:space="preserve">eniu znęcania się nie zawiadomiły </w:t>
      </w:r>
      <w:r>
        <w:t xml:space="preserve">również właściwej prokuratury, mimo że zgodnie z ustawą o </w:t>
      </w:r>
      <w:r w:rsidR="00F272E2">
        <w:t>nieletnich</w:t>
      </w:r>
      <w:r>
        <w:t xml:space="preserve"> by</w:t>
      </w:r>
      <w:r w:rsidR="007144C6">
        <w:t>ły do tego zobowiązane</w:t>
      </w:r>
      <w:r>
        <w:t>.</w:t>
      </w:r>
    </w:p>
    <w:p w14:paraId="5C7350F6" w14:textId="5119AC84" w:rsidR="00CA11E0" w:rsidRPr="00E51A20" w:rsidRDefault="00864081" w:rsidP="00CA11E0">
      <w:pPr>
        <w:pStyle w:val="ECHRPara"/>
      </w:pPr>
      <w:r>
        <w:t>167</w:t>
      </w:r>
      <w:r w:rsidR="000627D4">
        <w:t>.</w:t>
      </w:r>
      <w:r w:rsidR="00515B7A">
        <w:t xml:space="preserve"> </w:t>
      </w:r>
      <w:r>
        <w:t xml:space="preserve">Wreszcie skarżący zarzucał, że </w:t>
      </w:r>
      <w:r w:rsidR="007A54ED">
        <w:t xml:space="preserve">śledztwo </w:t>
      </w:r>
      <w:r>
        <w:t xml:space="preserve">prowadzone w sprawie </w:t>
      </w:r>
      <w:r w:rsidR="00547532">
        <w:t xml:space="preserve">zawiadomienia dotyczącego </w:t>
      </w:r>
      <w:r>
        <w:t>znęcania się nad nim było nieskuteczne. W</w:t>
      </w:r>
      <w:r w:rsidR="006F4A28">
        <w:t> </w:t>
      </w:r>
      <w:r>
        <w:t>szczególności władze wszczęły postępowanie karne trzy lata po</w:t>
      </w:r>
      <w:r w:rsidR="006F4A28">
        <w:t> </w:t>
      </w:r>
      <w:r>
        <w:t>otrzymaniu od matki zawiadomienia o znęcaniu się. W</w:t>
      </w:r>
      <w:r w:rsidR="00515B7A">
        <w:t xml:space="preserve"> </w:t>
      </w:r>
      <w:r>
        <w:t xml:space="preserve">rezultacie niezbędne czynności dochodzeniowe zostały podjęte ze znacznym opóźnieniem, co osłabiło ich skuteczność. </w:t>
      </w:r>
      <w:r w:rsidR="00547532">
        <w:t>Śledztwo</w:t>
      </w:r>
      <w:r>
        <w:t xml:space="preserve"> trwało niemal dziesięć lat. Władze wydały liczne postanowienia o umorzeniu postępowania karnego; wszystkie te postanowienia zostały uchylone jako sprzeczne z</w:t>
      </w:r>
      <w:r w:rsidR="006F4A28">
        <w:t> </w:t>
      </w:r>
      <w:r>
        <w:t>prawem, a trzy z nich zostały sformułowane w identyczny sposób. Mimo że przełożeni śledczego zarządzili dodatkowe czynności dochodzeniowe, nigdy ich nie podjęto.</w:t>
      </w:r>
    </w:p>
    <w:p w14:paraId="4EF5E6E6" w14:textId="255A29AE" w:rsidR="00CA11E0" w:rsidRPr="00E51A20" w:rsidRDefault="00864081" w:rsidP="00CA11E0">
      <w:pPr>
        <w:pStyle w:val="ECHRHeading3"/>
      </w:pPr>
      <w:r>
        <w:t>2.</w:t>
      </w:r>
      <w:r w:rsidR="00515B7A">
        <w:t xml:space="preserve"> </w:t>
      </w:r>
      <w:r>
        <w:t>Ocena Trybunału</w:t>
      </w:r>
    </w:p>
    <w:p w14:paraId="4AA7F738" w14:textId="0EFDC757" w:rsidR="00CA11E0" w:rsidRPr="00E51A20" w:rsidRDefault="00864081" w:rsidP="00CA11E0">
      <w:pPr>
        <w:pStyle w:val="ECHRHeading4"/>
      </w:pPr>
      <w:r>
        <w:t>a)</w:t>
      </w:r>
      <w:r w:rsidR="00515B7A">
        <w:t xml:space="preserve"> </w:t>
      </w:r>
      <w:r w:rsidR="007131BC">
        <w:t>Co do tego</w:t>
      </w:r>
      <w:r>
        <w:t>, czy skarżący padł ofiarą znęcania</w:t>
      </w:r>
    </w:p>
    <w:p w14:paraId="28C40E3D" w14:textId="5EB705D2" w:rsidR="00CA11E0" w:rsidRPr="00E51A20" w:rsidRDefault="00864081" w:rsidP="00CA11E0">
      <w:pPr>
        <w:pStyle w:val="ECHRPara"/>
      </w:pPr>
      <w:r>
        <w:t>168</w:t>
      </w:r>
      <w:r w:rsidR="000627D4">
        <w:t>.</w:t>
      </w:r>
      <w:r w:rsidR="00515B7A">
        <w:t xml:space="preserve"> </w:t>
      </w:r>
      <w:r>
        <w:t>Jak w</w:t>
      </w:r>
      <w:r w:rsidR="007131BC">
        <w:t>ielokrotnie stwierdzał Trybunał</w:t>
      </w:r>
      <w:r w:rsidR="007A54ED">
        <w:t>,</w:t>
      </w:r>
      <w:r>
        <w:t xml:space="preserve"> złe traktowanie musi osiągnąć pewien minimalny poziom dolegliwości, aby mógł być objęty zakresem stosowania art.</w:t>
      </w:r>
      <w:r w:rsidR="00515B7A">
        <w:t xml:space="preserve"> </w:t>
      </w:r>
      <w:r>
        <w:t xml:space="preserve">3 Konwencji. Ocena owego minimalnego poziomu </w:t>
      </w:r>
      <w:r>
        <w:lastRenderedPageBreak/>
        <w:t>jest względna: zależy od wszystkich okoliczności sprawy, takich jak czas trwania owego traktowania, jego fizyczne i psychiczne skutki oraz – w</w:t>
      </w:r>
      <w:r w:rsidR="006F4A28">
        <w:t> </w:t>
      </w:r>
      <w:r>
        <w:t>niektórych przypadkach – od płci, wieku i stanu zdrowia ofiary (zob.</w:t>
      </w:r>
      <w:r w:rsidR="006F4A28">
        <w:t> </w:t>
      </w:r>
      <w:r>
        <w:rPr>
          <w:i/>
        </w:rPr>
        <w:t>Labita przeciwko Włochom</w:t>
      </w:r>
      <w:r>
        <w:t xml:space="preserve"> [WI], nr</w:t>
      </w:r>
      <w:r w:rsidR="00515B7A">
        <w:t xml:space="preserve"> </w:t>
      </w:r>
      <w:r>
        <w:t>26772/95, §</w:t>
      </w:r>
      <w:r w:rsidR="00515B7A">
        <w:t xml:space="preserve"> </w:t>
      </w:r>
      <w:r>
        <w:t xml:space="preserve">120, </w:t>
      </w:r>
      <w:r w:rsidR="007144C6">
        <w:t>ETPC</w:t>
      </w:r>
      <w:r w:rsidR="00515B7A">
        <w:t xml:space="preserve"> </w:t>
      </w:r>
      <w:r>
        <w:t>2000</w:t>
      </w:r>
      <w:r w:rsidR="007131BC">
        <w:t>-</w:t>
      </w:r>
      <w:r>
        <w:t xml:space="preserve">IV). Trybunał uznał traktowanie za „nieludzkie” m.in. z </w:t>
      </w:r>
      <w:r w:rsidR="007131BC">
        <w:t xml:space="preserve">powodu tego, </w:t>
      </w:r>
      <w:r>
        <w:t>ż</w:t>
      </w:r>
      <w:r w:rsidR="007131BC">
        <w:t>e</w:t>
      </w:r>
      <w:r w:rsidR="006F4A28">
        <w:t> </w:t>
      </w:r>
      <w:r>
        <w:t>było ono zamierzone, stosowane przez kilka godzin z rzędu oraz spowodowało faktyczne uszkodzenie ciała lub silne fizyczne i umysłowe cierpienie, a także za „poniżające”, gdyż powodowało u ofiar poczucie strachu, udręki i n</w:t>
      </w:r>
      <w:r w:rsidR="007131BC">
        <w:t xml:space="preserve">iższości, które mogły sprawić, </w:t>
      </w:r>
      <w:r>
        <w:t>ż</w:t>
      </w:r>
      <w:r w:rsidR="007131BC">
        <w:t>e</w:t>
      </w:r>
      <w:r>
        <w:t xml:space="preserve"> czuły się one poniżone i</w:t>
      </w:r>
      <w:r w:rsidR="006F4A28">
        <w:t> </w:t>
      </w:r>
      <w:r>
        <w:t xml:space="preserve">upokorzone. Aby karanie lub związane z tym traktowanie mogły zostać uznane za „nieludzkie” </w:t>
      </w:r>
      <w:r w:rsidR="007131BC">
        <w:t>lub „poniżające”</w:t>
      </w:r>
      <w:r>
        <w:t xml:space="preserve"> cierpienie lub upokorzenie musi w</w:t>
      </w:r>
      <w:r w:rsidR="006F4A28">
        <w:t> </w:t>
      </w:r>
      <w:r>
        <w:t>każdym razie wyjść poza ten nieodłączny, minimalny poziom cierpienia lub upokorzenia, z jakim wiąże się dana forma legalnego traktowania lub</w:t>
      </w:r>
      <w:r w:rsidR="006F4A28">
        <w:t> </w:t>
      </w:r>
      <w:r>
        <w:t>karania. Pytanie, czy celem owego traktowania było poniżenie lub</w:t>
      </w:r>
      <w:r w:rsidR="006F4A28">
        <w:t> </w:t>
      </w:r>
      <w:r>
        <w:t>upokorzenie ofiary, jest dalszym czynnikiem, który należy wziąć pod</w:t>
      </w:r>
      <w:r w:rsidR="006F4A28">
        <w:t> </w:t>
      </w:r>
      <w:r>
        <w:t>uwagę, jednakże brak owego celu nie może bezwzględnie wykluczyć możliwości stwierdzenia naruszenia art.</w:t>
      </w:r>
      <w:r w:rsidR="00515B7A">
        <w:t xml:space="preserve"> </w:t>
      </w:r>
      <w:r>
        <w:t>3 Konwencji (zob.</w:t>
      </w:r>
      <w:r w:rsidR="00515B7A">
        <w:t xml:space="preserve"> </w:t>
      </w:r>
      <w:r>
        <w:rPr>
          <w:i/>
        </w:rPr>
        <w:t>V. przeciwko Zjednoczonemu Królestwu</w:t>
      </w:r>
      <w:r>
        <w:t xml:space="preserve"> [WI], nr</w:t>
      </w:r>
      <w:r w:rsidR="00515B7A">
        <w:t xml:space="preserve"> </w:t>
      </w:r>
      <w:r>
        <w:t>24888/94, §</w:t>
      </w:r>
      <w:r w:rsidR="00515B7A">
        <w:t xml:space="preserve"> </w:t>
      </w:r>
      <w:r>
        <w:t xml:space="preserve">71, </w:t>
      </w:r>
      <w:r w:rsidR="007144C6">
        <w:t>ETPC</w:t>
      </w:r>
      <w:r w:rsidR="00515B7A">
        <w:t xml:space="preserve"> </w:t>
      </w:r>
      <w:r>
        <w:t>1999</w:t>
      </w:r>
      <w:r w:rsidR="007131BC">
        <w:t>-</w:t>
      </w:r>
      <w:r>
        <w:t>IX).</w:t>
      </w:r>
    </w:p>
    <w:p w14:paraId="04630D69" w14:textId="610DBB64" w:rsidR="00CA11E0" w:rsidRPr="00E51A20" w:rsidRDefault="00864081" w:rsidP="00CA11E0">
      <w:pPr>
        <w:pStyle w:val="ECHRPara"/>
      </w:pPr>
      <w:r>
        <w:t>169</w:t>
      </w:r>
      <w:r w:rsidR="000627D4">
        <w:t>.</w:t>
      </w:r>
      <w:r w:rsidR="00515B7A">
        <w:t xml:space="preserve"> </w:t>
      </w:r>
      <w:r>
        <w:t>Środek, który z punktu widzenia ustalonych zasad medycznych wynika z konieczności terapeutycznej, nie może co do zasady zostać uznany za nieludzki i poniżający. Organy Konwencji muszą jednak upewnić się, że</w:t>
      </w:r>
      <w:r w:rsidR="006F4A28">
        <w:t> </w:t>
      </w:r>
      <w:r>
        <w:t>wykazano w przekonujący sposób istnienie konieczności medycznej. Ponadto Trybunał musi upewnić się, że gwarancje proceduralne są</w:t>
      </w:r>
      <w:r w:rsidR="006F4A28">
        <w:t> </w:t>
      </w:r>
      <w:r>
        <w:t>przestrzegane i że sposób, w jaki odbywa się leczenie, nie przekracza progu minimalnego poziomu dotkliwości przewidzianego w orzecznictwie Trybunału na gruncie art.</w:t>
      </w:r>
      <w:r w:rsidR="00515B7A">
        <w:t xml:space="preserve"> </w:t>
      </w:r>
      <w:r>
        <w:t>3 Konwencji (zob.</w:t>
      </w:r>
      <w:r w:rsidR="00515B7A">
        <w:t xml:space="preserve"> </w:t>
      </w:r>
      <w:r w:rsidRPr="00CE0EDC">
        <w:rPr>
          <w:i/>
        </w:rPr>
        <w:t>Nevmerzhitsky</w:t>
      </w:r>
      <w:r>
        <w:t>,</w:t>
      </w:r>
      <w:r>
        <w:rPr>
          <w:i/>
        </w:rPr>
        <w:t xml:space="preserve"> op.</w:t>
      </w:r>
      <w:r w:rsidR="00515B7A">
        <w:rPr>
          <w:i/>
        </w:rPr>
        <w:t xml:space="preserve"> </w:t>
      </w:r>
      <w:r>
        <w:rPr>
          <w:i/>
        </w:rPr>
        <w:t>cit.</w:t>
      </w:r>
      <w:r>
        <w:t>, § 94, z</w:t>
      </w:r>
      <w:r w:rsidR="006F4A28">
        <w:t> </w:t>
      </w:r>
      <w:r>
        <w:t>dalszymi odniesieniami).</w:t>
      </w:r>
    </w:p>
    <w:p w14:paraId="6706210D" w14:textId="331F3F43" w:rsidR="00CA11E0" w:rsidRPr="00E51A20" w:rsidRDefault="00864081" w:rsidP="00CA11E0">
      <w:pPr>
        <w:pStyle w:val="ECHRPara"/>
      </w:pPr>
      <w:r>
        <w:t>170</w:t>
      </w:r>
      <w:r w:rsidR="000627D4">
        <w:t>.</w:t>
      </w:r>
      <w:r w:rsidR="00515B7A">
        <w:t xml:space="preserve"> </w:t>
      </w:r>
      <w:r>
        <w:t>Ponadto zarzuty dotyczące złego traktowania muszą być poparte odpowiednimi dowoda</w:t>
      </w:r>
      <w:r w:rsidR="007131BC">
        <w:t>mi. Oceniając materiał dowodowy</w:t>
      </w:r>
      <w:r>
        <w:t xml:space="preserve"> Trybunał na ogół stosował standard dowodu „ponad uzasadnioną wątpliwość” (zob.</w:t>
      </w:r>
      <w:r w:rsidR="00515B7A">
        <w:t xml:space="preserve"> </w:t>
      </w:r>
      <w:r>
        <w:rPr>
          <w:i/>
        </w:rPr>
        <w:t>Irlandia przeciwko Zjednoczonemu Królestwu</w:t>
      </w:r>
      <w:r>
        <w:t>, 18</w:t>
      </w:r>
      <w:r w:rsidR="00515B7A">
        <w:t xml:space="preserve"> </w:t>
      </w:r>
      <w:r>
        <w:t>stycznia</w:t>
      </w:r>
      <w:r w:rsidR="00515B7A">
        <w:t xml:space="preserve"> </w:t>
      </w:r>
      <w:r>
        <w:t>1978</w:t>
      </w:r>
      <w:r w:rsidR="00515B7A">
        <w:t xml:space="preserve"> </w:t>
      </w:r>
      <w:r>
        <w:t>r., §</w:t>
      </w:r>
      <w:r w:rsidR="00515B7A">
        <w:t xml:space="preserve"> </w:t>
      </w:r>
      <w:r>
        <w:t>161, Seria</w:t>
      </w:r>
      <w:r w:rsidR="00515B7A">
        <w:t xml:space="preserve"> </w:t>
      </w:r>
      <w:r>
        <w:t>A</w:t>
      </w:r>
      <w:r w:rsidR="007131BC">
        <w:t>,</w:t>
      </w:r>
      <w:r>
        <w:t xml:space="preserve"> nr</w:t>
      </w:r>
      <w:r w:rsidR="00515B7A">
        <w:t xml:space="preserve"> </w:t>
      </w:r>
      <w:r>
        <w:t xml:space="preserve">25). Jednakże taki dowód może </w:t>
      </w:r>
      <w:r w:rsidR="007131BC">
        <w:t>wynikać</w:t>
      </w:r>
      <w:r>
        <w:t xml:space="preserve"> </w:t>
      </w:r>
      <w:r w:rsidR="007131BC">
        <w:t>ze współ</w:t>
      </w:r>
      <w:r>
        <w:t xml:space="preserve">istnienia wystarczająco mocnych, oczywistych i zbieżnych wniosków lub podobnych </w:t>
      </w:r>
      <w:r w:rsidR="007131BC">
        <w:t xml:space="preserve">nieobalalnych </w:t>
      </w:r>
      <w:r>
        <w:t>domniemań (zob.</w:t>
      </w:r>
      <w:r w:rsidR="00515B7A">
        <w:t xml:space="preserve"> </w:t>
      </w:r>
      <w:r>
        <w:rPr>
          <w:i/>
        </w:rPr>
        <w:t>Salman przeciwko Turcji</w:t>
      </w:r>
      <w:r>
        <w:t xml:space="preserve"> [WI], nr</w:t>
      </w:r>
      <w:r w:rsidR="00515B7A">
        <w:t xml:space="preserve"> </w:t>
      </w:r>
      <w:r>
        <w:t>21986/93, §</w:t>
      </w:r>
      <w:r w:rsidR="00515B7A">
        <w:t xml:space="preserve"> </w:t>
      </w:r>
      <w:r>
        <w:t xml:space="preserve">100, </w:t>
      </w:r>
      <w:r w:rsidR="007144C6">
        <w:t>ETPC</w:t>
      </w:r>
      <w:r w:rsidR="00515B7A">
        <w:t xml:space="preserve"> </w:t>
      </w:r>
      <w:r>
        <w:t>2000</w:t>
      </w:r>
      <w:r w:rsidR="007131BC">
        <w:t>-</w:t>
      </w:r>
      <w:r>
        <w:t>VII).</w:t>
      </w:r>
    </w:p>
    <w:p w14:paraId="712EDA7E" w14:textId="168A1E3E" w:rsidR="00CA11E0" w:rsidRPr="00E51A20" w:rsidRDefault="00864081" w:rsidP="00CA11E0">
      <w:pPr>
        <w:pStyle w:val="ECHRPara"/>
      </w:pPr>
      <w:r>
        <w:t>171</w:t>
      </w:r>
      <w:r w:rsidR="000627D4">
        <w:t>.</w:t>
      </w:r>
      <w:r w:rsidR="00515B7A">
        <w:t xml:space="preserve"> </w:t>
      </w:r>
      <w:r>
        <w:t>Wrac</w:t>
      </w:r>
      <w:r w:rsidR="007131BC">
        <w:t>ając na grunt niniejszej sprawy</w:t>
      </w:r>
      <w:r>
        <w:t xml:space="preserve"> Trybunał zauważa, że</w:t>
      </w:r>
      <w:r w:rsidR="006F4A28">
        <w:t> </w:t>
      </w:r>
      <w:r>
        <w:t>przedstawiony przez skarżącego opis</w:t>
      </w:r>
      <w:r w:rsidR="002A0907">
        <w:t xml:space="preserve"> traktowania</w:t>
      </w:r>
      <w:r>
        <w:t>, któremu skarżący miał być poddany przez personel przedszkola, jest szczegółowy i spójny. Częściowo znajduje on potwierdzenie w zeznaniach asystentki nauczyciela i</w:t>
      </w:r>
      <w:r w:rsidR="006F4A28">
        <w:t> </w:t>
      </w:r>
      <w:r>
        <w:t>niektórych rodziców pozostałych wychowanków, którzy potwierdzili incydent z dnia</w:t>
      </w:r>
      <w:r w:rsidR="00515B7A">
        <w:t xml:space="preserve"> </w:t>
      </w:r>
      <w:r>
        <w:t>7</w:t>
      </w:r>
      <w:r w:rsidR="00515B7A">
        <w:t xml:space="preserve"> </w:t>
      </w:r>
      <w:r>
        <w:t>listopada</w:t>
      </w:r>
      <w:r w:rsidR="00515B7A">
        <w:t xml:space="preserve"> </w:t>
      </w:r>
      <w:r>
        <w:t>2005</w:t>
      </w:r>
      <w:r w:rsidR="00515B7A">
        <w:t xml:space="preserve"> </w:t>
      </w:r>
      <w:r>
        <w:t>r. i opisali niektóre z kar stosowanych przez nauczycieli wobec skarżącego i niektórych z pozostałych wychowanków (zob.</w:t>
      </w:r>
      <w:r w:rsidR="00515B7A">
        <w:t xml:space="preserve"> </w:t>
      </w:r>
      <w:r>
        <w:t>paragrafy</w:t>
      </w:r>
      <w:r w:rsidR="00515B7A">
        <w:t xml:space="preserve"> </w:t>
      </w:r>
      <w:r>
        <w:t>60 i</w:t>
      </w:r>
      <w:r w:rsidR="00515B7A">
        <w:t xml:space="preserve"> </w:t>
      </w:r>
      <w:r>
        <w:t>65 powyżej). W dniu</w:t>
      </w:r>
      <w:r w:rsidR="00515B7A">
        <w:t xml:space="preserve"> </w:t>
      </w:r>
      <w:r>
        <w:t>14</w:t>
      </w:r>
      <w:r w:rsidR="00515B7A">
        <w:t xml:space="preserve"> </w:t>
      </w:r>
      <w:r>
        <w:t>stycznia</w:t>
      </w:r>
      <w:r w:rsidR="00515B7A">
        <w:t xml:space="preserve"> </w:t>
      </w:r>
      <w:r>
        <w:t>2011</w:t>
      </w:r>
      <w:r w:rsidR="006F4A28">
        <w:t> </w:t>
      </w:r>
      <w:r>
        <w:t xml:space="preserve">r. zespół biegłych stwierdził, że skarżący został poddany </w:t>
      </w:r>
      <w:r>
        <w:lastRenderedPageBreak/>
        <w:t>długotrwałemu, powodującemu uraz psychiczny doświadczeniu w</w:t>
      </w:r>
      <w:r w:rsidR="006F4A28">
        <w:t> </w:t>
      </w:r>
      <w:r>
        <w:t>przedszkolu w okresie od września do listopada</w:t>
      </w:r>
      <w:r w:rsidR="00515B7A">
        <w:t xml:space="preserve"> </w:t>
      </w:r>
      <w:r>
        <w:t>2005</w:t>
      </w:r>
      <w:r w:rsidR="00515B7A">
        <w:t xml:space="preserve"> </w:t>
      </w:r>
      <w:r>
        <w:t>r., które doprowadziło do trwałych zaburzeń neurologicznych (zob.</w:t>
      </w:r>
      <w:r w:rsidR="00515B7A">
        <w:t xml:space="preserve"> </w:t>
      </w:r>
      <w:r>
        <w:t>paragraf</w:t>
      </w:r>
      <w:r w:rsidR="00515B7A">
        <w:t xml:space="preserve"> </w:t>
      </w:r>
      <w:r>
        <w:t>75 powyżej), potwierdzając w ten sposób wcześniejsze ustalenia poczynione przez lekarzy specjalistów w tym względzie (zob.</w:t>
      </w:r>
      <w:r w:rsidR="00515B7A">
        <w:t xml:space="preserve"> </w:t>
      </w:r>
      <w:r>
        <w:t>paragrafy</w:t>
      </w:r>
      <w:r w:rsidR="00515B7A">
        <w:t xml:space="preserve"> </w:t>
      </w:r>
      <w:r>
        <w:t>80 i</w:t>
      </w:r>
      <w:r w:rsidR="00515B7A">
        <w:t xml:space="preserve"> </w:t>
      </w:r>
      <w:r>
        <w:t>81 powyżej). Na podstawie tych dowodów władze krajowe ustaliły, że</w:t>
      </w:r>
      <w:r w:rsidR="006F4A28">
        <w:t> </w:t>
      </w:r>
      <w:r>
        <w:t>nauczycielki dopuściły się wobec skarżącego bicia i okrutnego traktowania małoletnich, lecz umorzyły postępowanie karne przeciwko nim</w:t>
      </w:r>
      <w:r w:rsidR="006F4A28">
        <w:t> </w:t>
      </w:r>
      <w:r>
        <w:t>z uwagi na przedawnienie (zob.</w:t>
      </w:r>
      <w:r w:rsidR="00515B7A">
        <w:t xml:space="preserve"> </w:t>
      </w:r>
      <w:r>
        <w:t>paragrafy</w:t>
      </w:r>
      <w:r w:rsidR="00515B7A">
        <w:t xml:space="preserve"> </w:t>
      </w:r>
      <w:r>
        <w:t>83 i</w:t>
      </w:r>
      <w:r w:rsidR="00515B7A">
        <w:t xml:space="preserve"> </w:t>
      </w:r>
      <w:r>
        <w:t xml:space="preserve">111 powyżej). Władze ustaliły również, że nauczycielki spowodowały </w:t>
      </w:r>
      <w:r w:rsidR="002A0907" w:rsidRPr="00630F77">
        <w:t>średni</w:t>
      </w:r>
      <w:r w:rsidR="002A0907">
        <w:t xml:space="preserve"> </w:t>
      </w:r>
      <w:r>
        <w:t>uszczerbek na</w:t>
      </w:r>
      <w:r w:rsidR="006F4A28">
        <w:t> </w:t>
      </w:r>
      <w:r>
        <w:t xml:space="preserve">zdrowiu skarżącego, lecz zdecydowały się odstąpić od ich ścigania, ponieważ w ramach </w:t>
      </w:r>
      <w:r w:rsidR="00547532">
        <w:t xml:space="preserve">śledztwa </w:t>
      </w:r>
      <w:r>
        <w:t>nie wykazano zamiaru spowodowania uszczerbku na zdrowiu, który to zamiar jest znamieniem przestępstwa polegającego na umyślnym spowodowaniu średniego uszczerbku na</w:t>
      </w:r>
      <w:r w:rsidR="006F4A28">
        <w:t> </w:t>
      </w:r>
      <w:r>
        <w:t>zdrowiu (zob.</w:t>
      </w:r>
      <w:r w:rsidR="00515B7A">
        <w:t xml:space="preserve"> </w:t>
      </w:r>
      <w:r>
        <w:t>paragrafy</w:t>
      </w:r>
      <w:r w:rsidR="00515B7A">
        <w:t xml:space="preserve"> </w:t>
      </w:r>
      <w:r>
        <w:t>106, 108 i</w:t>
      </w:r>
      <w:r w:rsidR="00515B7A">
        <w:t xml:space="preserve"> </w:t>
      </w:r>
      <w:r>
        <w:t>110 powyżej). Trybunał uznaje, że</w:t>
      </w:r>
      <w:r w:rsidR="006F4A28">
        <w:t> </w:t>
      </w:r>
      <w:r>
        <w:t>powyższe elementy są wystarczające, aby wykazać w sposób zgodny ze</w:t>
      </w:r>
      <w:r w:rsidR="006F4A28">
        <w:t> </w:t>
      </w:r>
      <w:r>
        <w:t xml:space="preserve">standardem dowodu wymaganym w postępowaniu </w:t>
      </w:r>
      <w:r w:rsidR="002A0907">
        <w:t>na podstawie</w:t>
      </w:r>
      <w:r>
        <w:t xml:space="preserve"> Konwencji, że personel przedszkola dopuścił się objętego zarzutem </w:t>
      </w:r>
      <w:r w:rsidRPr="002E5C44">
        <w:t>traktowania skarżącego.</w:t>
      </w:r>
    </w:p>
    <w:p w14:paraId="2D810DC2" w14:textId="1E32B71F" w:rsidR="00CA11E0" w:rsidRPr="00E51A20" w:rsidRDefault="00864081" w:rsidP="00CA11E0">
      <w:pPr>
        <w:pStyle w:val="ECHRPara"/>
      </w:pPr>
      <w:r>
        <w:t>172</w:t>
      </w:r>
      <w:r w:rsidR="000627D4">
        <w:t>.</w:t>
      </w:r>
      <w:r w:rsidR="00515B7A">
        <w:t xml:space="preserve"> </w:t>
      </w:r>
      <w:r>
        <w:t>Następnie Trybunał zbada, czy objęte zarzutem traktowanie osiągnęło minimalny poziom dotkliwości wymagany do objęcia zakresem art.</w:t>
      </w:r>
      <w:bookmarkStart w:id="22" w:name="_1000017"/>
      <w:bookmarkEnd w:id="22"/>
      <w:r w:rsidR="00515B7A">
        <w:t xml:space="preserve"> </w:t>
      </w:r>
      <w:r>
        <w:t>3 Konwencji. Skarżący twierdził, że był kilkakrotnie zamykany w</w:t>
      </w:r>
      <w:r w:rsidR="006F4A28">
        <w:t> </w:t>
      </w:r>
      <w:r>
        <w:t xml:space="preserve">ciemnych toaletach i straszony, że zostanie zjedzony przez szczury, był zmuszany do stania </w:t>
      </w:r>
      <w:r w:rsidR="002154C1">
        <w:t xml:space="preserve">w przedpokoju </w:t>
      </w:r>
      <w:r>
        <w:t xml:space="preserve">w bieliźnie i z podniesionymi </w:t>
      </w:r>
      <w:r w:rsidRPr="002154C1">
        <w:t>r</w:t>
      </w:r>
      <w:r w:rsidR="002154C1" w:rsidRPr="002154C1">
        <w:t>ęk</w:t>
      </w:r>
      <w:r w:rsidRPr="002154C1">
        <w:t>ami</w:t>
      </w:r>
      <w:r>
        <w:t xml:space="preserve"> przez dłuższy czas; raz zaklejono mu usta i ręce taśmą klejącą. Powiedziano mu, że jeśli poskarży się rodzicom, zostanie ukarany ponownie, co</w:t>
      </w:r>
      <w:r w:rsidR="006F4A28">
        <w:t> </w:t>
      </w:r>
      <w:r>
        <w:t>z</w:t>
      </w:r>
      <w:r w:rsidR="006F4A28">
        <w:t> </w:t>
      </w:r>
      <w:r>
        <w:t>pewnością spotęgowało jego poczucie strachu i bezbronności. Ponadto nauczycielki użyły wobec skarżącego przemocy fizycznej (co spowodowało siniaki na jego twarzy), aby podać mu krople do oczu bez zgody rodziców i</w:t>
      </w:r>
      <w:r w:rsidR="006F4A28">
        <w:t> </w:t>
      </w:r>
      <w:r>
        <w:t>bez uprzedniego uzyskania zalecenia lekarskiego, a wręcz bez uprzedniego stwierdzenia przez lekarza konieczności medycznej. Trybunał bierze pod</w:t>
      </w:r>
      <w:r w:rsidR="006F4A28">
        <w:t> </w:t>
      </w:r>
      <w:r>
        <w:t>uwagę bardzo młody wiek skarżącego w owym czasie (cztery lata). Trybunał odnotowuje również fakt, że skarżący był poddawany takiemu traktowaniu przez co najmniej kilka tygodni i że wiele lat później nadal odczuwa jego konsekwencje, w szczególności w postaci pourazowego zaburzenia neurologicznego (zob.</w:t>
      </w:r>
      <w:r w:rsidR="00515B7A">
        <w:t xml:space="preserve"> </w:t>
      </w:r>
      <w:r>
        <w:t>paragrafy</w:t>
      </w:r>
      <w:r w:rsidR="00515B7A">
        <w:t xml:space="preserve"> </w:t>
      </w:r>
      <w:r>
        <w:t>124-128 powyżej). Ponadto powyższych czynów dopuściły się nauczycielki, względem których skarżący pozostawał w stosunku zależności, a niektóre z tych czynów miały na celu wychowanie go poprzez upokarzanie i poniżanie. Trybunał uzna</w:t>
      </w:r>
      <w:r w:rsidR="002E5C44">
        <w:t>je</w:t>
      </w:r>
      <w:r>
        <w:t>, że łączny skutek wszystkich opisanych powyżej czynów znęcania się sprawił, że traktowanie było na tyle poważne, że można je uznać za</w:t>
      </w:r>
      <w:r w:rsidR="006F4A28">
        <w:t> </w:t>
      </w:r>
      <w:r>
        <w:t>nieludzkie i poniżające w rozumieniu art.</w:t>
      </w:r>
      <w:r w:rsidR="00515B7A">
        <w:t xml:space="preserve"> </w:t>
      </w:r>
      <w:r>
        <w:t>3</w:t>
      </w:r>
      <w:r w:rsidR="00515B7A">
        <w:t xml:space="preserve"> </w:t>
      </w:r>
      <w:r>
        <w:t>Konwencji.</w:t>
      </w:r>
    </w:p>
    <w:p w14:paraId="4AF99A3A" w14:textId="11664850" w:rsidR="00CA11E0" w:rsidRPr="00E51A20" w:rsidRDefault="00864081" w:rsidP="0062311F">
      <w:pPr>
        <w:pStyle w:val="ECHRHeading4"/>
      </w:pPr>
      <w:r>
        <w:lastRenderedPageBreak/>
        <w:t>b)</w:t>
      </w:r>
      <w:r w:rsidR="00515B7A">
        <w:t xml:space="preserve"> </w:t>
      </w:r>
      <w:r w:rsidR="00A451A6">
        <w:t>Co do tego</w:t>
      </w:r>
      <w:r>
        <w:t>, czy pozwane państwo ponosiło odpowiedzialność za znęcanie</w:t>
      </w:r>
    </w:p>
    <w:p w14:paraId="649E793C" w14:textId="52E32D39" w:rsidR="00CA11E0" w:rsidRPr="00E51A20" w:rsidRDefault="00864081" w:rsidP="00CA11E0">
      <w:pPr>
        <w:pStyle w:val="ECHRPara"/>
        <w:rPr>
          <w:snapToGrid w:val="0"/>
          <w:szCs w:val="24"/>
        </w:rPr>
      </w:pPr>
      <w:r>
        <w:t>173</w:t>
      </w:r>
      <w:r w:rsidR="000627D4">
        <w:t>.</w:t>
      </w:r>
      <w:r w:rsidR="00515B7A">
        <w:t xml:space="preserve"> </w:t>
      </w:r>
      <w:r>
        <w:t>W celu rozstrzygnięcia, czy pozwane państwo ponosi odpowiedzialność za znęcanie się, jakiego względem skarżącego dopuściły się nauczycielki publicznego przedszkola, Trybunał musi ustalić, czy</w:t>
      </w:r>
      <w:r w:rsidR="006F4A28">
        <w:t> </w:t>
      </w:r>
      <w:r>
        <w:t>nauczycielki działały jako osoby prywatne, czy też jako funkcjonariusze publiczni, a w szczególności, czy czyny objęte zarzutem były w</w:t>
      </w:r>
      <w:r w:rsidR="006F4A28">
        <w:t> </w:t>
      </w:r>
      <w:r>
        <w:t>wystarczającym stopniu związane z wykonywaniem przez nie obowiązków służbowych.</w:t>
      </w:r>
    </w:p>
    <w:p w14:paraId="2E9DEEA8" w14:textId="7E61F503" w:rsidR="00CA11E0" w:rsidRPr="00E51A20" w:rsidRDefault="00864081" w:rsidP="00CA11E0">
      <w:pPr>
        <w:pStyle w:val="ECHRPara"/>
      </w:pPr>
      <w:r>
        <w:t>174</w:t>
      </w:r>
      <w:r w:rsidR="000627D4">
        <w:t>.</w:t>
      </w:r>
      <w:r w:rsidR="00515B7A">
        <w:t xml:space="preserve"> </w:t>
      </w:r>
      <w:r>
        <w:t xml:space="preserve">Układające się Państwo </w:t>
      </w:r>
      <w:r w:rsidR="008D4B73">
        <w:t>jest</w:t>
      </w:r>
      <w:r>
        <w:t xml:space="preserve"> odpowiedzialne na mocy Konwencji za</w:t>
      </w:r>
      <w:r w:rsidR="006F4A28">
        <w:t> </w:t>
      </w:r>
      <w:r>
        <w:t>naruszenia praw człowieka spowodowane czynami swoich funkcjonariuszy</w:t>
      </w:r>
      <w:r w:rsidR="008D4B73">
        <w:t>,</w:t>
      </w:r>
      <w:r>
        <w:t xml:space="preserve"> dokonanymi podczas wykonywania przez nich obowiązków służbowych. Trybunał orzekł, że w przypadku bezprawnego zachowania funkcjonariusza publicznego kwestia tego, czy zarzucane czyny mogą być przypisane państwu, wymaga oceny całokształtu okoliczności oraz rozważenia charakteru i okoliczności danego zachowania (zob.</w:t>
      </w:r>
      <w:r w:rsidR="00515B7A">
        <w:t xml:space="preserve"> </w:t>
      </w:r>
      <w:r>
        <w:rPr>
          <w:i/>
        </w:rPr>
        <w:t>Reilly przeciwko Irlandii</w:t>
      </w:r>
      <w:r>
        <w:t>, nr</w:t>
      </w:r>
      <w:r w:rsidR="00515B7A">
        <w:t xml:space="preserve"> </w:t>
      </w:r>
      <w:r>
        <w:t>51083/09, §</w:t>
      </w:r>
      <w:r w:rsidR="00515B7A">
        <w:t xml:space="preserve"> </w:t>
      </w:r>
      <w:r>
        <w:t>53, 23</w:t>
      </w:r>
      <w:r w:rsidR="00515B7A">
        <w:t xml:space="preserve"> </w:t>
      </w:r>
      <w:r>
        <w:t>września</w:t>
      </w:r>
      <w:r w:rsidR="00515B7A">
        <w:t xml:space="preserve"> </w:t>
      </w:r>
      <w:r>
        <w:t>2014</w:t>
      </w:r>
      <w:r w:rsidR="00515B7A">
        <w:t xml:space="preserve"> </w:t>
      </w:r>
      <w:r>
        <w:t>r., z dalszymi odniesieniami).</w:t>
      </w:r>
    </w:p>
    <w:p w14:paraId="7BD9602B" w14:textId="26C7B522" w:rsidR="00CA11E0" w:rsidRPr="00E51A20" w:rsidRDefault="00864081" w:rsidP="00CA11E0">
      <w:pPr>
        <w:pStyle w:val="ECHRPara"/>
        <w:rPr>
          <w:snapToGrid w:val="0"/>
        </w:rPr>
      </w:pPr>
      <w:r>
        <w:t>175</w:t>
      </w:r>
      <w:r w:rsidR="000627D4">
        <w:t>.</w:t>
      </w:r>
      <w:r w:rsidR="00515B7A">
        <w:t xml:space="preserve"> </w:t>
      </w:r>
      <w:r>
        <w:t xml:space="preserve">Trybunał przypomina, że </w:t>
      </w:r>
      <w:r w:rsidR="008D4B73">
        <w:t>przy</w:t>
      </w:r>
      <w:r>
        <w:t xml:space="preserve"> ocenie tego, czy dana osoba jest funkcjonariuszem publicznym w rozumieniu Konwencji, uwzględnia się szereg czynników, z których żaden nie jest sam w sobie przesądzający. Do</w:t>
      </w:r>
      <w:r w:rsidR="006F4A28">
        <w:t> </w:t>
      </w:r>
      <w:r>
        <w:t>kluczowych kryteriów stosowanych w celu ustalenia, czy państwo jest odpowiedzialne za czyny osoby, niezależnie od tego, czy formalnie ma ona status urzędnika p</w:t>
      </w:r>
      <w:r w:rsidR="00B91CF9">
        <w:t>aństwowego</w:t>
      </w:r>
      <w:r>
        <w:t>, należą: sposób powołania, nadzór i</w:t>
      </w:r>
      <w:r w:rsidR="006F4A28">
        <w:t> </w:t>
      </w:r>
      <w:r>
        <w:t>odpowiedzialność, cele, uprawnienia i funkcje danej osoby (zob.</w:t>
      </w:r>
      <w:r w:rsidR="00515B7A">
        <w:t xml:space="preserve"> </w:t>
      </w:r>
      <w:r>
        <w:rPr>
          <w:i/>
        </w:rPr>
        <w:t>Kotov przeciwko Rosji</w:t>
      </w:r>
      <w:r w:rsidR="008D4B73">
        <w:t xml:space="preserve"> [WI], nr</w:t>
      </w:r>
      <w:r w:rsidR="00515B7A">
        <w:t xml:space="preserve"> </w:t>
      </w:r>
      <w:r w:rsidR="008D4B73">
        <w:t>54522/00,</w:t>
      </w:r>
      <w:r>
        <w:t xml:space="preserve"> §§</w:t>
      </w:r>
      <w:r w:rsidR="00515B7A">
        <w:t xml:space="preserve"> </w:t>
      </w:r>
      <w:r>
        <w:t>92 i nast., 3</w:t>
      </w:r>
      <w:r w:rsidR="00515B7A">
        <w:t xml:space="preserve"> </w:t>
      </w:r>
      <w:r>
        <w:t>kwietnia</w:t>
      </w:r>
      <w:r w:rsidR="00515B7A">
        <w:t xml:space="preserve"> </w:t>
      </w:r>
      <w:r>
        <w:t>2012</w:t>
      </w:r>
      <w:r w:rsidR="00515B7A">
        <w:t xml:space="preserve"> </w:t>
      </w:r>
      <w:r>
        <w:t>r.).</w:t>
      </w:r>
    </w:p>
    <w:p w14:paraId="5D4B5A37" w14:textId="056F78F5" w:rsidR="00CA11E0" w:rsidRPr="00AA2730" w:rsidRDefault="00864081" w:rsidP="00CA11E0">
      <w:pPr>
        <w:pStyle w:val="ECHRPara"/>
        <w:rPr>
          <w:rFonts w:eastAsia="Times New Roman"/>
        </w:rPr>
      </w:pPr>
      <w:r>
        <w:t>176</w:t>
      </w:r>
      <w:r w:rsidR="000627D4">
        <w:t>.</w:t>
      </w:r>
      <w:r w:rsidR="00515B7A">
        <w:t xml:space="preserve"> </w:t>
      </w:r>
      <w:r>
        <w:t>Jeśli chodzi o odpowiedzialność państwa</w:t>
      </w:r>
      <w:r w:rsidR="008D4B73">
        <w:t xml:space="preserve"> za czyny nauczycieli szkolnych</w:t>
      </w:r>
      <w:r>
        <w:t xml:space="preserve"> kwestia ta została po raz pierwszy rozpatrzona w sprawach </w:t>
      </w:r>
      <w:r>
        <w:rPr>
          <w:i/>
        </w:rPr>
        <w:t>Campbell przeciwko Zjednoczonemu Królestwu</w:t>
      </w:r>
      <w:r>
        <w:t xml:space="preserve"> i </w:t>
      </w:r>
      <w:r>
        <w:rPr>
          <w:i/>
        </w:rPr>
        <w:t>Cosans w imieniu Cosans przeciwko Zjednoczonemu Królestwu</w:t>
      </w:r>
      <w:r>
        <w:t>. W tej sprawie Europejska Komisja Praw Człowieka stwierdziła, że państwo ponosi odpowiedzialność za</w:t>
      </w:r>
      <w:r w:rsidR="006F4A28">
        <w:t> </w:t>
      </w:r>
      <w:r>
        <w:t>wymierzanie kar cielesnych w szkołach państwowych w Szkocji. Komisja uznała, że w sytuacji</w:t>
      </w:r>
      <w:r w:rsidR="009C1C0A">
        <w:t>,</w:t>
      </w:r>
      <w:r>
        <w:t xml:space="preserve"> gdy państwo przewidziało i zorganizowało obowiązkową edukację w szkołach państwowych, to państwo było odpowiedzialne na gruncie Konwencji za działania władz szkolnych, w tym nauczycieli, a w szczególności za stosowanie kar cielesnych, gdy stanowiły one część zatwierdzonej przez państwo polityki edukacyjnej (zob.</w:t>
      </w:r>
      <w:r w:rsidR="00515B7A">
        <w:t xml:space="preserve"> </w:t>
      </w:r>
      <w:r>
        <w:rPr>
          <w:i/>
        </w:rPr>
        <w:t>Campbell przeciwko Zjednoczonemu Królestwu</w:t>
      </w:r>
      <w:r>
        <w:t>, nr</w:t>
      </w:r>
      <w:r w:rsidR="00515B7A">
        <w:t xml:space="preserve"> </w:t>
      </w:r>
      <w:r>
        <w:t>7511/76, decyzja Komisji (</w:t>
      </w:r>
      <w:r w:rsidR="009C1C0A">
        <w:t>plenarna</w:t>
      </w:r>
      <w:r>
        <w:t>) z dnia</w:t>
      </w:r>
      <w:r w:rsidR="00515B7A">
        <w:t xml:space="preserve"> </w:t>
      </w:r>
      <w:r>
        <w:t>15</w:t>
      </w:r>
      <w:r w:rsidR="00515B7A">
        <w:t xml:space="preserve"> </w:t>
      </w:r>
      <w:r>
        <w:t>grudnia</w:t>
      </w:r>
      <w:r w:rsidR="00515B7A">
        <w:t xml:space="preserve"> </w:t>
      </w:r>
      <w:r>
        <w:t>1977</w:t>
      </w:r>
      <w:r w:rsidR="00515B7A">
        <w:t xml:space="preserve"> </w:t>
      </w:r>
      <w:r>
        <w:t xml:space="preserve">r., oraz </w:t>
      </w:r>
      <w:r>
        <w:rPr>
          <w:i/>
        </w:rPr>
        <w:t>Cosans w imieniu Cosans przeciwko Zjednoczonemu Królestwu</w:t>
      </w:r>
      <w:r>
        <w:t>, nr</w:t>
      </w:r>
      <w:r w:rsidR="00515B7A">
        <w:t xml:space="preserve"> </w:t>
      </w:r>
      <w:r>
        <w:t>7743/76, decyzja Komisji (</w:t>
      </w:r>
      <w:r w:rsidR="009C1C0A">
        <w:t>plenarna</w:t>
      </w:r>
      <w:r>
        <w:t>) z dnia</w:t>
      </w:r>
      <w:r w:rsidR="00515B7A">
        <w:t xml:space="preserve"> </w:t>
      </w:r>
      <w:r>
        <w:t>15</w:t>
      </w:r>
      <w:r w:rsidR="00515B7A">
        <w:t xml:space="preserve"> </w:t>
      </w:r>
      <w:r>
        <w:t>grudnia</w:t>
      </w:r>
      <w:r w:rsidR="00515B7A">
        <w:t xml:space="preserve"> </w:t>
      </w:r>
      <w:r>
        <w:t>1977</w:t>
      </w:r>
      <w:r w:rsidR="00515B7A">
        <w:t xml:space="preserve"> </w:t>
      </w:r>
      <w:r>
        <w:t>r.).</w:t>
      </w:r>
    </w:p>
    <w:p w14:paraId="2ED0CEEA" w14:textId="0D6C0903" w:rsidR="00CA11E0" w:rsidRPr="00E51A20" w:rsidRDefault="00864081" w:rsidP="00CA11E0">
      <w:pPr>
        <w:pStyle w:val="ECHRPara"/>
      </w:pPr>
      <w:r>
        <w:t>177</w:t>
      </w:r>
      <w:r w:rsidR="000627D4">
        <w:t>.</w:t>
      </w:r>
      <w:r w:rsidR="00515B7A">
        <w:t xml:space="preserve"> </w:t>
      </w:r>
      <w:r>
        <w:t>W innej sprawie Trybunał stwierdził, że kary cielesne wymierzane przez dyrektora niezależnej szkoły również skutkowały powstaniem odpowiedzialności po stronie państwa, ponieważ państwo nie mogło zwolnić się ze swoich obowiązków wobec uczniów na gruncie art.</w:t>
      </w:r>
      <w:r w:rsidR="00515B7A">
        <w:t xml:space="preserve"> </w:t>
      </w:r>
      <w:r>
        <w:t>3 i</w:t>
      </w:r>
      <w:r w:rsidR="00515B7A">
        <w:t xml:space="preserve"> </w:t>
      </w:r>
      <w:r>
        <w:t xml:space="preserve">8 </w:t>
      </w:r>
      <w:r>
        <w:lastRenderedPageBreak/>
        <w:t>Konwencji poprzez delegowanie swoich obowiązków na podmioty prywatne czy osoby fizyczne (zob.</w:t>
      </w:r>
      <w:r w:rsidR="00515B7A">
        <w:t xml:space="preserve"> </w:t>
      </w:r>
      <w:r>
        <w:rPr>
          <w:i/>
        </w:rPr>
        <w:t>Costello-Roberts</w:t>
      </w:r>
      <w:r>
        <w:t xml:space="preserve">, </w:t>
      </w:r>
      <w:r>
        <w:rPr>
          <w:i/>
        </w:rPr>
        <w:t>op.</w:t>
      </w:r>
      <w:r w:rsidR="00515B7A">
        <w:rPr>
          <w:i/>
        </w:rPr>
        <w:t xml:space="preserve"> </w:t>
      </w:r>
      <w:r>
        <w:rPr>
          <w:i/>
        </w:rPr>
        <w:t xml:space="preserve">cit., </w:t>
      </w:r>
      <w:r>
        <w:t>§§</w:t>
      </w:r>
      <w:r w:rsidR="00515B7A">
        <w:t xml:space="preserve"> </w:t>
      </w:r>
      <w:r>
        <w:t>25-28).</w:t>
      </w:r>
    </w:p>
    <w:p w14:paraId="1B9EC62B" w14:textId="18CC927F" w:rsidR="00CA11E0" w:rsidRPr="00E51A20" w:rsidRDefault="00864081" w:rsidP="00CA11E0">
      <w:pPr>
        <w:pStyle w:val="ECHRPara"/>
        <w:rPr>
          <w:b/>
        </w:rPr>
      </w:pPr>
      <w:r>
        <w:t>178</w:t>
      </w:r>
      <w:r w:rsidR="000627D4">
        <w:t>.</w:t>
      </w:r>
      <w:r w:rsidR="00515B7A">
        <w:t xml:space="preserve"> </w:t>
      </w:r>
      <w:r>
        <w:t>W niedawnej sprawie Trybunał opowiedział się za rozpatrzeniem kwestii wykorzystywania seksualnego uczennicy przez jej nauczyciela w</w:t>
      </w:r>
      <w:r w:rsidR="006F4A28">
        <w:t> </w:t>
      </w:r>
      <w:r>
        <w:t xml:space="preserve">szkole niepublicznej z punktu widzenia pozytywnego obowiązku państwa ochrony dzieci przed wykorzystywaniem przez osoby </w:t>
      </w:r>
      <w:r w:rsidR="0021352D">
        <w:t>prywatne</w:t>
      </w:r>
      <w:r>
        <w:t xml:space="preserve"> poprzez zapewnienie skutecznego mechanizmu odstraszającego oraz poprzez podjęcie indywidualnych środków ochronnych, jeżeli państwo powzięło lub</w:t>
      </w:r>
      <w:r w:rsidR="006F4A28">
        <w:t> </w:t>
      </w:r>
      <w:r>
        <w:t>powinno było powziąć wiedzę o potencjalnym wykorzystywaniu (zob.</w:t>
      </w:r>
      <w:r w:rsidR="006F4A28">
        <w:t> </w:t>
      </w:r>
      <w:r>
        <w:rPr>
          <w:i/>
        </w:rPr>
        <w:t>O'Keeffe</w:t>
      </w:r>
      <w:r>
        <w:t xml:space="preserve">, </w:t>
      </w:r>
      <w:r>
        <w:rPr>
          <w:i/>
        </w:rPr>
        <w:t>op.</w:t>
      </w:r>
      <w:r w:rsidR="00515B7A">
        <w:rPr>
          <w:i/>
        </w:rPr>
        <w:t xml:space="preserve"> </w:t>
      </w:r>
      <w:r>
        <w:rPr>
          <w:i/>
        </w:rPr>
        <w:t>cit.</w:t>
      </w:r>
      <w:r>
        <w:t>, §§</w:t>
      </w:r>
      <w:r w:rsidR="00515B7A">
        <w:t xml:space="preserve"> </w:t>
      </w:r>
      <w:r>
        <w:t>144</w:t>
      </w:r>
      <w:r w:rsidR="0021352D">
        <w:t>-</w:t>
      </w:r>
      <w:r>
        <w:t>52).</w:t>
      </w:r>
    </w:p>
    <w:p w14:paraId="35252D53" w14:textId="6CD4B158" w:rsidR="00CA11E0" w:rsidRPr="00E51A20" w:rsidRDefault="00864081" w:rsidP="00CA11E0">
      <w:pPr>
        <w:pStyle w:val="ECHRPara"/>
        <w:rPr>
          <w:snapToGrid w:val="0"/>
          <w:szCs w:val="24"/>
        </w:rPr>
      </w:pPr>
      <w:r>
        <w:t>179</w:t>
      </w:r>
      <w:r w:rsidR="000627D4">
        <w:t>.</w:t>
      </w:r>
      <w:r w:rsidR="00515B7A">
        <w:t xml:space="preserve"> </w:t>
      </w:r>
      <w:r>
        <w:t>W sprawach dotyczących zaniedbań ze strony personelu szkolnego Trybunał dokonał również oceny, czy dane państwo wywiązuje się ze</w:t>
      </w:r>
      <w:r w:rsidR="006F4A28">
        <w:t> </w:t>
      </w:r>
      <w:r>
        <w:t>swoich pozytywnych obowiązków. W szczególności Trybunał stwierdził, że na gru</w:t>
      </w:r>
      <w:r w:rsidR="009C1C0A">
        <w:t>ncie art.</w:t>
      </w:r>
      <w:r w:rsidR="00515B7A">
        <w:t xml:space="preserve"> </w:t>
      </w:r>
      <w:r w:rsidR="009C1C0A">
        <w:t>2 Konwencji na państwie</w:t>
      </w:r>
      <w:r w:rsidR="0021352D">
        <w:t xml:space="preserve"> ciąży</w:t>
      </w:r>
      <w:r>
        <w:t xml:space="preserve"> pozytywny obowiązek ochrony prawa do życia oraz ochrony zdrowia i dobrego samopoczucia uczniów, którzy </w:t>
      </w:r>
      <w:r w:rsidR="00B80F1F">
        <w:t>wykazują szczególną wrażliwość</w:t>
      </w:r>
      <w:r w:rsidR="0021352D">
        <w:t xml:space="preserve"> i podlegają</w:t>
      </w:r>
      <w:r>
        <w:t xml:space="preserve"> wyłącznej kontroli władz (zob.</w:t>
      </w:r>
      <w:r w:rsidR="00515B7A">
        <w:t xml:space="preserve"> </w:t>
      </w:r>
      <w:r>
        <w:rPr>
          <w:i/>
        </w:rPr>
        <w:t>Molie przeciwko Rumunii</w:t>
      </w:r>
      <w:r>
        <w:t xml:space="preserve"> (dec.), nr</w:t>
      </w:r>
      <w:r w:rsidR="00515B7A">
        <w:t xml:space="preserve"> </w:t>
      </w:r>
      <w:r>
        <w:t>13754/02, §§</w:t>
      </w:r>
      <w:r w:rsidR="00515B7A">
        <w:t xml:space="preserve"> </w:t>
      </w:r>
      <w:r>
        <w:t>29 i</w:t>
      </w:r>
      <w:r w:rsidR="006F4A28">
        <w:t> </w:t>
      </w:r>
      <w:r>
        <w:t>39-41, 1</w:t>
      </w:r>
      <w:r w:rsidR="00515B7A">
        <w:t xml:space="preserve"> </w:t>
      </w:r>
      <w:r>
        <w:t>września</w:t>
      </w:r>
      <w:r w:rsidR="00515B7A">
        <w:t xml:space="preserve"> </w:t>
      </w:r>
      <w:r>
        <w:t>2009</w:t>
      </w:r>
      <w:r w:rsidR="00515B7A">
        <w:t xml:space="preserve"> </w:t>
      </w:r>
      <w:r>
        <w:t>r., który dotyczył śmierci piętnastolatka w</w:t>
      </w:r>
      <w:r w:rsidR="006F4A28">
        <w:t> </w:t>
      </w:r>
      <w:r>
        <w:t xml:space="preserve">następstwie wypadku na boisku sportowym przynależnym </w:t>
      </w:r>
      <w:r w:rsidR="00DC390A">
        <w:t>do szkoły, do</w:t>
      </w:r>
      <w:r w:rsidR="006F4A28">
        <w:t> </w:t>
      </w:r>
      <w:r w:rsidR="00DC390A">
        <w:t>której uczęszczał</w:t>
      </w:r>
      <w:r w:rsidR="0021352D">
        <w:t>,</w:t>
      </w:r>
      <w:r>
        <w:t xml:space="preserve"> oraz </w:t>
      </w:r>
      <w:r>
        <w:rPr>
          <w:i/>
        </w:rPr>
        <w:t>Ilbeyi Kemaloğlu i Meriye</w:t>
      </w:r>
      <w:r w:rsidR="00515B7A">
        <w:rPr>
          <w:i/>
        </w:rPr>
        <w:t xml:space="preserve"> </w:t>
      </w:r>
      <w:r>
        <w:rPr>
          <w:i/>
        </w:rPr>
        <w:t>Kemaloğlu</w:t>
      </w:r>
      <w:r>
        <w:t xml:space="preserve">, </w:t>
      </w:r>
      <w:r w:rsidRPr="00515B7A">
        <w:rPr>
          <w:i/>
        </w:rPr>
        <w:t>op.</w:t>
      </w:r>
      <w:r w:rsidR="00515B7A" w:rsidRPr="00515B7A">
        <w:rPr>
          <w:i/>
        </w:rPr>
        <w:t xml:space="preserve"> </w:t>
      </w:r>
      <w:r w:rsidRPr="00515B7A">
        <w:rPr>
          <w:i/>
        </w:rPr>
        <w:t>cit.,</w:t>
      </w:r>
      <w:r>
        <w:t xml:space="preserve"> §</w:t>
      </w:r>
      <w:r w:rsidR="006F4A28">
        <w:t> </w:t>
      </w:r>
      <w:r>
        <w:t>35, który dotyczył niedbalstwa ze strony dyrektora szkoły</w:t>
      </w:r>
      <w:r w:rsidR="00DC390A">
        <w:t>,</w:t>
      </w:r>
      <w:r>
        <w:t xml:space="preserve"> polegającego na niepoinformowaniu podmiotu świadczącego usługi przewozu szkolnego o wcześniejszym zwolnieniu dzieci z zajęć z powodu złej pogody, w</w:t>
      </w:r>
      <w:r w:rsidR="006F4A28">
        <w:t> </w:t>
      </w:r>
      <w:r>
        <w:t>wyniku czego siedmiolatek zamarzł, ponieważ usiłował wrócić do domu sam).</w:t>
      </w:r>
    </w:p>
    <w:p w14:paraId="6E488A7D" w14:textId="39DA6666" w:rsidR="00CA11E0" w:rsidRPr="00E51A20" w:rsidRDefault="00864081" w:rsidP="00CA11E0">
      <w:pPr>
        <w:pStyle w:val="ECHRPara"/>
      </w:pPr>
      <w:r>
        <w:t>180</w:t>
      </w:r>
      <w:r w:rsidR="000627D4">
        <w:t>.</w:t>
      </w:r>
      <w:r w:rsidR="00515B7A">
        <w:t xml:space="preserve"> </w:t>
      </w:r>
      <w:r>
        <w:t>Przechodząc do okoliczności niniejszej sprawy</w:t>
      </w:r>
      <w:r w:rsidR="0021352D">
        <w:t>,</w:t>
      </w:r>
      <w:r>
        <w:t xml:space="preserve"> Trybunał stwierdza, że skarżący doświadczył znęcania ze strony nauczycielek publicznego przedszkola na terenie przedszkola i w godzinach lekcyjnych. Na wstępie Trybunał zauważa, że przedszkola w Rosji są tworzone jako odrębne osoby prawne w formie instytucji publicznych lub miejskich. Instytucje takie mają bardzo silne powiązania instytucjonalne i gospodarcze odpowiednio z</w:t>
      </w:r>
      <w:r w:rsidR="006F4A28">
        <w:t> </w:t>
      </w:r>
      <w:r>
        <w:t xml:space="preserve">państwem lub gminą </w:t>
      </w:r>
      <w:r w:rsidR="004802FC">
        <w:t xml:space="preserve">miejską </w:t>
      </w:r>
      <w:r>
        <w:t>(por.</w:t>
      </w:r>
      <w:r w:rsidR="00515B7A">
        <w:t xml:space="preserve"> </w:t>
      </w:r>
      <w:r>
        <w:rPr>
          <w:i/>
        </w:rPr>
        <w:t>Salijev przeciwko Rosji</w:t>
      </w:r>
      <w:r>
        <w:t>, nr</w:t>
      </w:r>
      <w:r w:rsidR="00515B7A">
        <w:t xml:space="preserve"> </w:t>
      </w:r>
      <w:r>
        <w:t>35016/03, §§</w:t>
      </w:r>
      <w:r w:rsidR="00515B7A">
        <w:t xml:space="preserve"> </w:t>
      </w:r>
      <w:r>
        <w:t>64-68, 21</w:t>
      </w:r>
      <w:r w:rsidR="00515B7A">
        <w:t xml:space="preserve"> </w:t>
      </w:r>
      <w:r>
        <w:t>października</w:t>
      </w:r>
      <w:r w:rsidR="00515B7A">
        <w:t xml:space="preserve"> </w:t>
      </w:r>
      <w:r>
        <w:t>2010</w:t>
      </w:r>
      <w:r w:rsidR="00515B7A">
        <w:t xml:space="preserve"> </w:t>
      </w:r>
      <w:r>
        <w:t>r.). W szczególności ich nieruchomości i</w:t>
      </w:r>
      <w:r w:rsidR="006F4A28">
        <w:t> </w:t>
      </w:r>
      <w:r>
        <w:t>wyposażenie należą do państwa lub gminy</w:t>
      </w:r>
      <w:r w:rsidR="004802FC">
        <w:t xml:space="preserve"> miejskiej</w:t>
      </w:r>
      <w:r>
        <w:t>, instytucje podlegają ograniczeniom prawnym związanym z wykorzystaniem ich majątku i</w:t>
      </w:r>
      <w:r w:rsidR="006F4A28">
        <w:t> </w:t>
      </w:r>
      <w:r>
        <w:t>mienia oraz otrzymują finansowanie od państwa lub gminy</w:t>
      </w:r>
      <w:r w:rsidR="004802FC">
        <w:t xml:space="preserve"> miejskiej</w:t>
      </w:r>
      <w:r>
        <w:t xml:space="preserve"> (zob.</w:t>
      </w:r>
      <w:r w:rsidR="006F4A28">
        <w:t> </w:t>
      </w:r>
      <w:r>
        <w:t>paragrafy</w:t>
      </w:r>
      <w:r w:rsidR="00515B7A">
        <w:t xml:space="preserve"> </w:t>
      </w:r>
      <w:r>
        <w:t>145</w:t>
      </w:r>
      <w:r w:rsidR="00DC390A">
        <w:t>-</w:t>
      </w:r>
      <w:r>
        <w:t xml:space="preserve">146 powyżej). Istotne jest również to, że z mocy prawa odpowiednio państwo lub gmina </w:t>
      </w:r>
      <w:r w:rsidR="004802FC">
        <w:t xml:space="preserve">miejska </w:t>
      </w:r>
      <w:r>
        <w:t>ponoszą odpowiedzialność subsydiarną za wszelkie długi i zobowiązania takich instytucji (zob.</w:t>
      </w:r>
      <w:r w:rsidR="006F4A28">
        <w:t> </w:t>
      </w:r>
      <w:r>
        <w:t>paragraf</w:t>
      </w:r>
      <w:r w:rsidR="00515B7A">
        <w:t xml:space="preserve"> </w:t>
      </w:r>
      <w:r>
        <w:t>147 powyżej). W związku z tym Trybunał zauważa, że</w:t>
      </w:r>
      <w:r w:rsidR="006F4A28">
        <w:t> </w:t>
      </w:r>
      <w:r>
        <w:t>wielokrotnie już orzekał, iż długi rosyjskich instytucji publicznych i</w:t>
      </w:r>
      <w:r w:rsidR="006F4A28">
        <w:t> </w:t>
      </w:r>
      <w:r w:rsidRPr="00630F77">
        <w:t>miejskich</w:t>
      </w:r>
      <w:r>
        <w:t xml:space="preserve"> należy traktować jako długi państwa (zob.</w:t>
      </w:r>
      <w:r w:rsidR="00515B7A">
        <w:t xml:space="preserve"> </w:t>
      </w:r>
      <w:r>
        <w:t xml:space="preserve">np. </w:t>
      </w:r>
      <w:r>
        <w:rPr>
          <w:i/>
        </w:rPr>
        <w:t>Yavorivskaya przeciwko Rosji</w:t>
      </w:r>
      <w:r>
        <w:t>, nr</w:t>
      </w:r>
      <w:r w:rsidR="00515B7A">
        <w:t xml:space="preserve"> </w:t>
      </w:r>
      <w:r>
        <w:t>34</w:t>
      </w:r>
      <w:r w:rsidR="00DC390A">
        <w:t>687/02, §</w:t>
      </w:r>
      <w:r w:rsidR="00515B7A">
        <w:t xml:space="preserve"> </w:t>
      </w:r>
      <w:r w:rsidR="00DC390A">
        <w:t>25, 21</w:t>
      </w:r>
      <w:r w:rsidR="00515B7A">
        <w:t xml:space="preserve"> </w:t>
      </w:r>
      <w:r w:rsidR="00DC390A">
        <w:t>lipca</w:t>
      </w:r>
      <w:r w:rsidR="00515B7A">
        <w:t xml:space="preserve"> </w:t>
      </w:r>
      <w:r w:rsidR="00DC390A">
        <w:t>2005</w:t>
      </w:r>
      <w:r w:rsidR="00515B7A">
        <w:t xml:space="preserve"> </w:t>
      </w:r>
      <w:r w:rsidR="00DC390A">
        <w:t xml:space="preserve">r., </w:t>
      </w:r>
      <w:r>
        <w:rPr>
          <w:i/>
        </w:rPr>
        <w:t>Gerasimova</w:t>
      </w:r>
      <w:r w:rsidR="00515B7A">
        <w:rPr>
          <w:i/>
        </w:rPr>
        <w:t xml:space="preserve"> </w:t>
      </w:r>
      <w:r>
        <w:rPr>
          <w:i/>
        </w:rPr>
        <w:t>przeciwko Rosji</w:t>
      </w:r>
      <w:r>
        <w:t xml:space="preserve"> (dec.) nr</w:t>
      </w:r>
      <w:r w:rsidR="00515B7A">
        <w:t xml:space="preserve"> </w:t>
      </w:r>
      <w:r w:rsidR="00DC390A">
        <w:t>24669/02, 16</w:t>
      </w:r>
      <w:r w:rsidR="00515B7A">
        <w:t xml:space="preserve"> </w:t>
      </w:r>
      <w:r w:rsidR="00DC390A">
        <w:t>września</w:t>
      </w:r>
      <w:r w:rsidR="00515B7A">
        <w:t xml:space="preserve"> </w:t>
      </w:r>
      <w:r w:rsidR="00DC390A">
        <w:t>2004</w:t>
      </w:r>
      <w:r w:rsidR="00515B7A">
        <w:t xml:space="preserve"> </w:t>
      </w:r>
      <w:r w:rsidR="00DC390A">
        <w:t xml:space="preserve">r. </w:t>
      </w:r>
      <w:r>
        <w:t xml:space="preserve">oraz odpowiedni wyrok </w:t>
      </w:r>
      <w:r>
        <w:rPr>
          <w:i/>
        </w:rPr>
        <w:lastRenderedPageBreak/>
        <w:t>Gerasimova przeciwko Rosji</w:t>
      </w:r>
      <w:r>
        <w:t>, nr</w:t>
      </w:r>
      <w:r w:rsidR="00515B7A">
        <w:t xml:space="preserve"> </w:t>
      </w:r>
      <w:r>
        <w:t>24669/02, §</w:t>
      </w:r>
      <w:r w:rsidR="00515B7A">
        <w:t xml:space="preserve"> </w:t>
      </w:r>
      <w:r>
        <w:t xml:space="preserve">17, </w:t>
      </w:r>
      <w:r w:rsidR="00DC390A">
        <w:t>13</w:t>
      </w:r>
      <w:r w:rsidR="00515B7A">
        <w:t xml:space="preserve"> </w:t>
      </w:r>
      <w:r w:rsidR="00DC390A">
        <w:t>października</w:t>
      </w:r>
      <w:r w:rsidR="00515B7A">
        <w:t xml:space="preserve"> </w:t>
      </w:r>
      <w:r w:rsidR="00DC390A">
        <w:t>2005</w:t>
      </w:r>
      <w:r w:rsidR="00515B7A">
        <w:t xml:space="preserve"> </w:t>
      </w:r>
      <w:r w:rsidR="00DC390A">
        <w:t>r. i</w:t>
      </w:r>
      <w:r w:rsidR="006F4A28">
        <w:t> </w:t>
      </w:r>
      <w:r>
        <w:rPr>
          <w:i/>
        </w:rPr>
        <w:t>Pogulyayev przeciwko Rosji</w:t>
      </w:r>
      <w:r>
        <w:t>, nr</w:t>
      </w:r>
      <w:r w:rsidR="00515B7A">
        <w:t xml:space="preserve"> </w:t>
      </w:r>
      <w:r>
        <w:t>34150/04, §</w:t>
      </w:r>
      <w:r w:rsidR="00515B7A">
        <w:t xml:space="preserve"> </w:t>
      </w:r>
      <w:r>
        <w:t>19, 3</w:t>
      </w:r>
      <w:r w:rsidR="00515B7A">
        <w:t xml:space="preserve"> </w:t>
      </w:r>
      <w:r>
        <w:t>kwietnia</w:t>
      </w:r>
      <w:r w:rsidR="00515B7A">
        <w:t xml:space="preserve"> </w:t>
      </w:r>
      <w:r>
        <w:t>2008</w:t>
      </w:r>
      <w:r w:rsidR="00515B7A">
        <w:t xml:space="preserve"> </w:t>
      </w:r>
      <w:r>
        <w:t>r. – wszystkie trzy sprawy dotyczyły zadłużenia instytucji publicznych lub</w:t>
      </w:r>
      <w:r w:rsidR="006F4A28">
        <w:t> </w:t>
      </w:r>
      <w:r>
        <w:t>miejskich: odpowiednio szpitala miejskiego, miejskiego zakładu zabezpieczenia społecznego i publicznej instytucji szkolnictwa wyższego).</w:t>
      </w:r>
    </w:p>
    <w:p w14:paraId="6FF5C63B" w14:textId="191C3EEF" w:rsidR="00CA11E0" w:rsidRPr="00E51A20" w:rsidRDefault="00864081" w:rsidP="00CA11E0">
      <w:pPr>
        <w:pStyle w:val="ECHRPara"/>
        <w:rPr>
          <w:bCs/>
        </w:rPr>
      </w:pPr>
      <w:r>
        <w:t>181</w:t>
      </w:r>
      <w:r w:rsidR="000627D4">
        <w:t>.</w:t>
      </w:r>
      <w:r w:rsidR="00515B7A">
        <w:t xml:space="preserve"> </w:t>
      </w:r>
      <w:r>
        <w:t>Ponadto nie ulega wątpliwości, że przedszkola tworzy się w celu świadczenia podstawowych usług publicznych w interesie ogólnym w</w:t>
      </w:r>
      <w:r w:rsidR="006F4A28">
        <w:t> </w:t>
      </w:r>
      <w:r>
        <w:t>zakresie opieki nad małymi dziećmi i ich kształcenia. Chociaż przedszkola korzystają z pewnej swobody przy określaniu swoich programów edukacyjnych, muszą stosować standardy edukacyjne ustanowione przez państwo i wybierać spośród szeregu dostępnych oficjalnych programów nauczania. Przedszkola działają na podstawie zezwolenia, są certyfikowane jako spełniające oficjalne wymogi formalne programu nauczania i regularnie oceniane przez władze (zob.</w:t>
      </w:r>
      <w:r w:rsidR="00515B7A">
        <w:t xml:space="preserve"> </w:t>
      </w:r>
      <w:r>
        <w:t>paragrafy</w:t>
      </w:r>
      <w:r w:rsidR="00515B7A">
        <w:t xml:space="preserve"> </w:t>
      </w:r>
      <w:r>
        <w:t>139-140 powyżej). Trybunał zauważa również, że dyrektor przedszkola jest mianowany przez władze państwowe lub miejskie i ponosi przed nimi odpowiedzialność za funkcjonowanie i zarządzanie przedszkolem (zob.</w:t>
      </w:r>
      <w:r w:rsidR="006F4A28">
        <w:t> </w:t>
      </w:r>
      <w:r>
        <w:t>paragraf</w:t>
      </w:r>
      <w:r w:rsidR="00515B7A">
        <w:t xml:space="preserve"> </w:t>
      </w:r>
      <w:r>
        <w:t>144 powyżej). Co najważniejsze w kontekście niniejszej sprawy, dyrektor jest odpowiedzialny za zdrowie i dobre samopoczucie wychowanków przedszkola (zob.</w:t>
      </w:r>
      <w:r w:rsidR="00515B7A">
        <w:t xml:space="preserve"> </w:t>
      </w:r>
      <w:r>
        <w:t>paragrafy</w:t>
      </w:r>
      <w:r w:rsidR="00515B7A">
        <w:t xml:space="preserve"> </w:t>
      </w:r>
      <w:r>
        <w:t>136 i 141 powyżej). Dyrektor zatrudnia również nauczycieli i sprawuje nad nimi władzę dyscyplinarną.</w:t>
      </w:r>
    </w:p>
    <w:p w14:paraId="42C2CA22" w14:textId="2E5BB45C" w:rsidR="00CA11E0" w:rsidRPr="00E51A20" w:rsidRDefault="00864081" w:rsidP="00CA11E0">
      <w:pPr>
        <w:pStyle w:val="ECHRPara"/>
        <w:rPr>
          <w:bCs/>
        </w:rPr>
      </w:pPr>
      <w:r>
        <w:t>182</w:t>
      </w:r>
      <w:r w:rsidR="000627D4">
        <w:t>.</w:t>
      </w:r>
      <w:r w:rsidR="00515B7A">
        <w:t xml:space="preserve"> </w:t>
      </w:r>
      <w:r>
        <w:t>Podsumowując, przedszkole publiczne lub miejskie świadczy usługi publiczne i ma bardzo silne powiązania instytucjonalne i gospodarcze z</w:t>
      </w:r>
      <w:r w:rsidR="006F4A28">
        <w:t> </w:t>
      </w:r>
      <w:r>
        <w:t>państwem, a jego niezależność edukacyjna i gospodarcza jest w znacznym stopniu ograniczona przez regulacje państwowe i regularne kontrole ze</w:t>
      </w:r>
      <w:r w:rsidR="006F4A28">
        <w:t> </w:t>
      </w:r>
      <w:r>
        <w:t>strony państwa. Zgodnie z prawem rosyjskim odpowiedzialność przedszkola, a tym samym odpowiedzialność państwa, wynika z działań lub</w:t>
      </w:r>
      <w:r w:rsidR="006F4A28">
        <w:t> </w:t>
      </w:r>
      <w:r>
        <w:t>zaniechań nauczycieli</w:t>
      </w:r>
      <w:r w:rsidR="00254577">
        <w:t>,</w:t>
      </w:r>
      <w:r>
        <w:t xml:space="preserve"> popełnionych w trakcie pełnienia swoich funkcji. Trybunał uważa, że powyższe czynniki są wystarczające, aby stwierdzić, że</w:t>
      </w:r>
      <w:r w:rsidR="006F4A28">
        <w:t> </w:t>
      </w:r>
      <w:r>
        <w:t xml:space="preserve">podczas pełnienia </w:t>
      </w:r>
      <w:r w:rsidR="00254577">
        <w:t>ich</w:t>
      </w:r>
      <w:r>
        <w:t xml:space="preserve"> funkcji nauczycieli przedszkoli publicznych lub</w:t>
      </w:r>
      <w:r w:rsidR="006F4A28">
        <w:t> </w:t>
      </w:r>
      <w:r>
        <w:t>miejskich można uznać za funkcjonariuszy publicznych.</w:t>
      </w:r>
    </w:p>
    <w:p w14:paraId="45D14834" w14:textId="12E6E86D" w:rsidR="00CA11E0" w:rsidRPr="00E51A20" w:rsidRDefault="00864081" w:rsidP="00CA11E0">
      <w:pPr>
        <w:pStyle w:val="ECHRPara"/>
      </w:pPr>
      <w:r>
        <w:t>183</w:t>
      </w:r>
      <w:r w:rsidR="000627D4">
        <w:t>.</w:t>
      </w:r>
      <w:r w:rsidR="00515B7A">
        <w:t xml:space="preserve"> </w:t>
      </w:r>
      <w:r>
        <w:t>W niniejszej sprawie skarżący padł ofiarą znęcania w czasie, gdy</w:t>
      </w:r>
      <w:r w:rsidR="006F4A28">
        <w:t> </w:t>
      </w:r>
      <w:r>
        <w:t>znajdował się pod wyłączną opieką publicznego przedszkola, które pod</w:t>
      </w:r>
      <w:r w:rsidR="006F4A28">
        <w:t> </w:t>
      </w:r>
      <w:r>
        <w:t>nadzorem państwa świadczyło usługę publiczną w interesie ogólnym</w:t>
      </w:r>
      <w:r w:rsidR="00254577">
        <w:t>,</w:t>
      </w:r>
      <w:r>
        <w:t xml:space="preserve"> polegającą na opiece nad małymi dziećmi i kształceniu ich w duchu poszanowania i ochrony ich zdrowia i dobrego samopoczucia. Skarżący doświadczył znęcania ze strony nauczycielek w godzinach szkolny</w:t>
      </w:r>
      <w:r w:rsidR="00254577">
        <w:t>ch, podczas pełnienia przez nie</w:t>
      </w:r>
      <w:r>
        <w:t xml:space="preserve"> obowiązku opieki nad nim. Objęte zarzutem czyny były związane z ich rolą nauczyciela. W konsekwencji państwo ponosiło bezpośrednią odpowiedzialność za bezprawne czyny, jakich nauczycielki dopuściły się względem skarżącego.</w:t>
      </w:r>
    </w:p>
    <w:p w14:paraId="08CBC22B" w14:textId="30126EB5" w:rsidR="00CA11E0" w:rsidRPr="00E51A20" w:rsidRDefault="00864081" w:rsidP="00CA11E0">
      <w:pPr>
        <w:pStyle w:val="ECHRPara"/>
      </w:pPr>
      <w:r>
        <w:t>184</w:t>
      </w:r>
      <w:r w:rsidR="000627D4">
        <w:t>.</w:t>
      </w:r>
      <w:r w:rsidR="00515B7A">
        <w:t xml:space="preserve"> </w:t>
      </w:r>
      <w:r>
        <w:t>W związku z tym Trybunał uznaje, że państwo jest odpowiedzialne na gruncie art.</w:t>
      </w:r>
      <w:r w:rsidR="00515B7A">
        <w:t xml:space="preserve"> </w:t>
      </w:r>
      <w:r>
        <w:t xml:space="preserve">3 Konwencji z </w:t>
      </w:r>
      <w:r w:rsidR="00254577">
        <w:t>tytułu</w:t>
      </w:r>
      <w:r>
        <w:t xml:space="preserve"> nieludzkiego i poniżającego </w:t>
      </w:r>
      <w:r>
        <w:lastRenderedPageBreak/>
        <w:t>traktowania skarżącego przez nauczycielki przedszkola oraz że doszło do</w:t>
      </w:r>
      <w:r w:rsidR="006F4A28">
        <w:t> </w:t>
      </w:r>
      <w:r>
        <w:t xml:space="preserve">naruszenia tego </w:t>
      </w:r>
      <w:r w:rsidR="00254577">
        <w:t>artykułu</w:t>
      </w:r>
      <w:r>
        <w:t xml:space="preserve"> w jego aspekcie materialnym.</w:t>
      </w:r>
    </w:p>
    <w:p w14:paraId="0BE4A5D8" w14:textId="77777777" w:rsidR="00CA11E0" w:rsidRPr="00E51A20" w:rsidRDefault="00864081" w:rsidP="0062311F">
      <w:pPr>
        <w:pStyle w:val="ECHRHeading4"/>
      </w:pPr>
      <w:r>
        <w:t xml:space="preserve">c) </w:t>
      </w:r>
      <w:r w:rsidR="00254577">
        <w:t>Co do tego</w:t>
      </w:r>
      <w:r>
        <w:t>, czy pozwane państwo wypełniło swój obowiązek proceduralny</w:t>
      </w:r>
    </w:p>
    <w:p w14:paraId="5DBB081D" w14:textId="14E413D0" w:rsidR="00CA11E0" w:rsidRPr="00E51A20" w:rsidRDefault="00864081" w:rsidP="00CA11E0">
      <w:pPr>
        <w:pStyle w:val="ECHRPara"/>
        <w:rPr>
          <w:i/>
        </w:rPr>
      </w:pPr>
      <w:r>
        <w:t>185</w:t>
      </w:r>
      <w:r w:rsidR="000627D4">
        <w:t>.</w:t>
      </w:r>
      <w:r w:rsidR="00515B7A">
        <w:t xml:space="preserve"> </w:t>
      </w:r>
      <w:r>
        <w:t>Trybunał przypomina, że niezależnie od tego, czy do traktowania sprzecznego z art.</w:t>
      </w:r>
      <w:r w:rsidR="00515B7A">
        <w:t xml:space="preserve"> </w:t>
      </w:r>
      <w:r>
        <w:t>3 doszło z udziałem funkcjonariuszy publicznych, czy</w:t>
      </w:r>
      <w:r w:rsidR="006F4A28">
        <w:t> </w:t>
      </w:r>
      <w:r>
        <w:t>też</w:t>
      </w:r>
      <w:r w:rsidR="006F4A28">
        <w:t> </w:t>
      </w:r>
      <w:r>
        <w:t xml:space="preserve">ze strony osób prywatnych, wymogi dotyczące oficjalnego </w:t>
      </w:r>
      <w:r w:rsidR="00547532">
        <w:t xml:space="preserve">śledztwa </w:t>
      </w:r>
      <w:r>
        <w:t xml:space="preserve">są podobne. Aby </w:t>
      </w:r>
      <w:r w:rsidR="001B7AFB">
        <w:t>śledztwo</w:t>
      </w:r>
      <w:r w:rsidR="00547532">
        <w:t xml:space="preserve"> </w:t>
      </w:r>
      <w:r>
        <w:t>można było uznać za „skuteczne”, powinno ono</w:t>
      </w:r>
      <w:r w:rsidR="006F4A28">
        <w:t> </w:t>
      </w:r>
      <w:r>
        <w:t xml:space="preserve">zasadniczo </w:t>
      </w:r>
      <w:r w:rsidR="001B7AFB">
        <w:t xml:space="preserve">być w stanie </w:t>
      </w:r>
      <w:r>
        <w:t xml:space="preserve">prowadzić do ustalenia okoliczności faktycznych sprawy oraz do wykrycia i ukarania </w:t>
      </w:r>
      <w:r w:rsidR="00605CCB">
        <w:t>sprawców</w:t>
      </w:r>
      <w:r>
        <w:t>. Nie jest to</w:t>
      </w:r>
      <w:r w:rsidR="006F4A28">
        <w:t> </w:t>
      </w:r>
      <w:r>
        <w:t xml:space="preserve">obowiązek osiągnięcia określonego rezultatu, ale podjęcia odpowiednich środków. Władze muszą podjąć dostępne im rozsądne kroki w celu zabezpieczenia dowodów dotyczących zdarzenia, w tym, między innymi, zeznań naocznych świadków i dowodów uzyskanych w toku czynności kryminalistycznych. Wszelkie braki w </w:t>
      </w:r>
      <w:r w:rsidR="00605CCB">
        <w:t>śledztwa</w:t>
      </w:r>
      <w:r>
        <w:t xml:space="preserve">, które poważnie ograniczają możliwość ustalenia przyczyny obrażeń lub wykrycia </w:t>
      </w:r>
      <w:r w:rsidR="00605CCB">
        <w:t xml:space="preserve">sprawców </w:t>
      </w:r>
      <w:r>
        <w:t>rodzą ryzyko niespełnienia tego standardu, a wymóg szybkości i odpowiedniej sprawności jest w tym kontekście dorozumiany. W sprawach objętych zakresem art.</w:t>
      </w:r>
      <w:r w:rsidR="00515B7A">
        <w:t xml:space="preserve"> </w:t>
      </w:r>
      <w:r>
        <w:t>2 i</w:t>
      </w:r>
      <w:r w:rsidR="00515B7A">
        <w:t xml:space="preserve"> </w:t>
      </w:r>
      <w:r>
        <w:t xml:space="preserve">3 Konwencji, w których kwestionowana była skuteczność oficjalnego </w:t>
      </w:r>
      <w:r w:rsidR="00605CCB">
        <w:t>śledztwa</w:t>
      </w:r>
      <w:r>
        <w:t xml:space="preserve">, Trybunał często </w:t>
      </w:r>
      <w:r w:rsidR="00094B11">
        <w:t>badał</w:t>
      </w:r>
      <w:r>
        <w:t xml:space="preserve">, czy w odpowiednim czasie władze szybko reagowały na skargi. </w:t>
      </w:r>
      <w:r w:rsidR="00374424">
        <w:t>Brano pod uwagę</w:t>
      </w:r>
      <w:r>
        <w:t xml:space="preserve"> wszczęcie </w:t>
      </w:r>
      <w:r w:rsidR="00605CCB">
        <w:t>postępowania przygotowawczego</w:t>
      </w:r>
      <w:r>
        <w:t xml:space="preserve">, zwłokę w odebraniu wyjaśnień/zeznań, czas potrzebny na wstępne </w:t>
      </w:r>
      <w:r w:rsidR="003D13E0">
        <w:t xml:space="preserve">postępowanie </w:t>
      </w:r>
      <w:r w:rsidR="00B80F1F">
        <w:t>wyjaśniające</w:t>
      </w:r>
      <w:r>
        <w:t xml:space="preserve"> oraz nieuzasadnioną przewlekłość postępowania karnego, prowadzące do upływu terminu przedawnienia (zob.</w:t>
      </w:r>
      <w:r w:rsidR="00515B7A">
        <w:t xml:space="preserve"> </w:t>
      </w:r>
      <w:r>
        <w:rPr>
          <w:i/>
        </w:rPr>
        <w:t>C.A.S. i C.S. przeciwko Rumunii</w:t>
      </w:r>
      <w:r>
        <w:t>, nr</w:t>
      </w:r>
      <w:r w:rsidR="00515B7A">
        <w:t xml:space="preserve"> </w:t>
      </w:r>
      <w:r>
        <w:t>26692/05, §</w:t>
      </w:r>
      <w:r w:rsidR="00515B7A">
        <w:t xml:space="preserve"> </w:t>
      </w:r>
      <w:r>
        <w:t>70, 20</w:t>
      </w:r>
      <w:r w:rsidR="006F4A28">
        <w:t> </w:t>
      </w:r>
      <w:r>
        <w:t>marca</w:t>
      </w:r>
      <w:r w:rsidR="00515B7A">
        <w:t xml:space="preserve"> </w:t>
      </w:r>
      <w:r>
        <w:t>2012</w:t>
      </w:r>
      <w:r w:rsidR="00515B7A">
        <w:t xml:space="preserve"> </w:t>
      </w:r>
      <w:r>
        <w:t xml:space="preserve">r. oraz </w:t>
      </w:r>
      <w:r>
        <w:rPr>
          <w:i/>
        </w:rPr>
        <w:t>S.M.</w:t>
      </w:r>
      <w:r>
        <w:t xml:space="preserve"> </w:t>
      </w:r>
      <w:r>
        <w:rPr>
          <w:i/>
        </w:rPr>
        <w:t>przeciwko Rosji</w:t>
      </w:r>
      <w:r>
        <w:t>, nr</w:t>
      </w:r>
      <w:r w:rsidR="00515B7A">
        <w:t xml:space="preserve"> </w:t>
      </w:r>
      <w:r>
        <w:t>75863/11, §</w:t>
      </w:r>
      <w:r w:rsidR="00515B7A">
        <w:t xml:space="preserve"> </w:t>
      </w:r>
      <w:r>
        <w:t>68, 22</w:t>
      </w:r>
      <w:r w:rsidR="006F4A28">
        <w:t> </w:t>
      </w:r>
      <w:r>
        <w:t>października</w:t>
      </w:r>
      <w:r w:rsidR="00515B7A">
        <w:t xml:space="preserve"> </w:t>
      </w:r>
      <w:r>
        <w:t>2015</w:t>
      </w:r>
      <w:r w:rsidR="00515B7A">
        <w:t xml:space="preserve"> </w:t>
      </w:r>
      <w:r>
        <w:t>r.). Pokrzywdzony powinien mieć możliwość wzięcia skutecznego udziału w</w:t>
      </w:r>
      <w:r w:rsidR="00515B7A">
        <w:t xml:space="preserve"> </w:t>
      </w:r>
      <w:r w:rsidR="00605CCB">
        <w:t xml:space="preserve">postępowaniu przygotowawczym </w:t>
      </w:r>
      <w:r>
        <w:t>w takiej czy innej formie, w</w:t>
      </w:r>
      <w:r w:rsidR="00515B7A">
        <w:t xml:space="preserve"> </w:t>
      </w:r>
      <w:r>
        <w:t xml:space="preserve">szczególności poprzez dostęp do materiałów </w:t>
      </w:r>
      <w:r w:rsidR="00605CCB">
        <w:t xml:space="preserve">tego postępowania </w:t>
      </w:r>
      <w:r>
        <w:t>(zob.</w:t>
      </w:r>
      <w:r w:rsidR="00515B7A">
        <w:t xml:space="preserve"> </w:t>
      </w:r>
      <w:r>
        <w:rPr>
          <w:i/>
        </w:rPr>
        <w:t>Buntov przeciwko Rosji</w:t>
      </w:r>
      <w:r>
        <w:t>, nr</w:t>
      </w:r>
      <w:r w:rsidR="00515B7A">
        <w:t xml:space="preserve"> </w:t>
      </w:r>
      <w:r>
        <w:t>27026/10, §</w:t>
      </w:r>
      <w:r w:rsidR="00515B7A">
        <w:t xml:space="preserve"> </w:t>
      </w:r>
      <w:r>
        <w:t>125, 5</w:t>
      </w:r>
      <w:r w:rsidR="00515B7A">
        <w:t xml:space="preserve"> </w:t>
      </w:r>
      <w:r>
        <w:t>czerwca</w:t>
      </w:r>
      <w:r w:rsidR="00515B7A">
        <w:t xml:space="preserve"> </w:t>
      </w:r>
      <w:r>
        <w:t>2012</w:t>
      </w:r>
      <w:r w:rsidR="00515B7A">
        <w:t xml:space="preserve"> </w:t>
      </w:r>
      <w:r>
        <w:t>r., z</w:t>
      </w:r>
      <w:r w:rsidR="006F4A28">
        <w:t> </w:t>
      </w:r>
      <w:r>
        <w:t>dalszymi odniesieniami).</w:t>
      </w:r>
    </w:p>
    <w:p w14:paraId="6B3326A9" w14:textId="5CDA9A39" w:rsidR="00CA11E0" w:rsidRPr="00E51A20" w:rsidRDefault="00864081" w:rsidP="00CA11E0">
      <w:pPr>
        <w:pStyle w:val="ECHRPara"/>
        <w:rPr>
          <w:snapToGrid w:val="0"/>
        </w:rPr>
      </w:pPr>
      <w:r>
        <w:t>186</w:t>
      </w:r>
      <w:r w:rsidR="000627D4">
        <w:t>.</w:t>
      </w:r>
      <w:r w:rsidR="00515B7A">
        <w:t xml:space="preserve"> </w:t>
      </w:r>
      <w:r>
        <w:t xml:space="preserve">Po zapoznaniu się z charakterystyką rosyjskiego systemu ścigania, który obejmuje „postępowanie </w:t>
      </w:r>
      <w:r w:rsidR="00374424">
        <w:t>wyjaśniające</w:t>
      </w:r>
      <w:r>
        <w:t xml:space="preserve">”, a następnie właściwe </w:t>
      </w:r>
      <w:r w:rsidR="00605CCB">
        <w:t xml:space="preserve">śledztwo </w:t>
      </w:r>
      <w:r>
        <w:t>–</w:t>
      </w:r>
      <w:r w:rsidR="00515B7A">
        <w:t xml:space="preserve"> </w:t>
      </w:r>
      <w:r>
        <w:t xml:space="preserve">w wyroku </w:t>
      </w:r>
      <w:r>
        <w:rPr>
          <w:i/>
        </w:rPr>
        <w:t>Lyapin przeciwko Rosji</w:t>
      </w:r>
      <w:r>
        <w:t xml:space="preserve"> Trybunał orzekł, że</w:t>
      </w:r>
      <w:r w:rsidR="006F4A28">
        <w:t> </w:t>
      </w:r>
      <w:r>
        <w:t>w</w:t>
      </w:r>
      <w:r w:rsidR="006F4A28">
        <w:t> </w:t>
      </w:r>
      <w:r>
        <w:t>przypadkach wiarygodnych zarzutów dotyczących traktowania zabronionego na gruncie art.</w:t>
      </w:r>
      <w:r w:rsidR="00515B7A">
        <w:t xml:space="preserve"> </w:t>
      </w:r>
      <w:r>
        <w:t xml:space="preserve">3 Konwencji, obowiązkiem władz </w:t>
      </w:r>
      <w:r w:rsidR="001B7AFB">
        <w:t>jest</w:t>
      </w:r>
      <w:r>
        <w:t xml:space="preserve"> wszczęcie sprawy karnej i przeprowadzenie </w:t>
      </w:r>
      <w:r w:rsidR="00605CCB">
        <w:t>postepowania przygotowawczego</w:t>
      </w:r>
      <w:r>
        <w:t xml:space="preserve">, a samo „postępowanie </w:t>
      </w:r>
      <w:r w:rsidR="00374424">
        <w:t>wyjaśniające</w:t>
      </w:r>
      <w:r>
        <w:t xml:space="preserve">” nie jest w stanie spełnić wymogów skutecznego </w:t>
      </w:r>
      <w:r w:rsidR="003D13E0">
        <w:t>śledztwa</w:t>
      </w:r>
      <w:r>
        <w:t xml:space="preserve"> na gruncie art.</w:t>
      </w:r>
      <w:r w:rsidR="00515B7A">
        <w:t xml:space="preserve"> </w:t>
      </w:r>
      <w:r>
        <w:t xml:space="preserve">3 Konwencji. Trybunał orzekł, że sam fakt odmowy wszczęcia </w:t>
      </w:r>
      <w:r w:rsidR="003D13E0">
        <w:t>postępowania przygotowawczego</w:t>
      </w:r>
      <w:r>
        <w:t xml:space="preserve"> ze strony organu dochodzeniowego w sprawie wiarygodnych zarzutów złego traktowania wskazuje na niedopełnienie przez państwo obowiązku przeprowadzenia skutecznego </w:t>
      </w:r>
      <w:r w:rsidR="001B7AFB">
        <w:t xml:space="preserve">śledztwa </w:t>
      </w:r>
      <w:r>
        <w:t>na</w:t>
      </w:r>
      <w:r w:rsidR="006F4A28">
        <w:t> </w:t>
      </w:r>
      <w:r>
        <w:t>gruncie art.</w:t>
      </w:r>
      <w:r w:rsidR="00515B7A">
        <w:t xml:space="preserve"> </w:t>
      </w:r>
      <w:r>
        <w:t>3 (zob.</w:t>
      </w:r>
      <w:r w:rsidR="00515B7A">
        <w:t xml:space="preserve"> </w:t>
      </w:r>
      <w:r>
        <w:rPr>
          <w:i/>
        </w:rPr>
        <w:t>Lyapin przeciwko Rosji</w:t>
      </w:r>
      <w:r>
        <w:t>, nr</w:t>
      </w:r>
      <w:r w:rsidR="00515B7A">
        <w:t xml:space="preserve"> </w:t>
      </w:r>
      <w:r>
        <w:t>46956/09, §§</w:t>
      </w:r>
      <w:r w:rsidR="00515B7A">
        <w:t xml:space="preserve"> </w:t>
      </w:r>
      <w:r>
        <w:t xml:space="preserve">133-40, </w:t>
      </w:r>
      <w:r>
        <w:lastRenderedPageBreak/>
        <w:t>24</w:t>
      </w:r>
      <w:r w:rsidR="006F4A28">
        <w:t> </w:t>
      </w:r>
      <w:r>
        <w:t>lipca</w:t>
      </w:r>
      <w:r w:rsidR="00515B7A">
        <w:t xml:space="preserve"> </w:t>
      </w:r>
      <w:r>
        <w:t>2014</w:t>
      </w:r>
      <w:r w:rsidR="00515B7A">
        <w:t xml:space="preserve"> </w:t>
      </w:r>
      <w:r>
        <w:t>r.). W kolejnej sprawie</w:t>
      </w:r>
      <w:r>
        <w:rPr>
          <w:i/>
        </w:rPr>
        <w:t xml:space="preserve"> Razzakov przeciwko Rosji</w:t>
      </w:r>
      <w:r>
        <w:t xml:space="preserve"> Trybunał orzekł ponadto, że zwłoka we wszczęciu </w:t>
      </w:r>
      <w:r w:rsidR="00374424">
        <w:t>śledztwa</w:t>
      </w:r>
      <w:r w:rsidR="00605CCB">
        <w:t xml:space="preserve"> </w:t>
      </w:r>
      <w:r>
        <w:t>musi istotnie przekładać się na jego skuteczność, znacznie ograniczając możliwości organu dochodzeniowego w zakresie zabezpieczenia dowodów zarzuconego złego traktowania</w:t>
      </w:r>
      <w:r w:rsidR="001B7AFB">
        <w:t xml:space="preserve"> </w:t>
      </w:r>
      <w:r>
        <w:t>(zob.</w:t>
      </w:r>
      <w:r w:rsidR="00515B7A">
        <w:t xml:space="preserve"> </w:t>
      </w:r>
      <w:r>
        <w:rPr>
          <w:i/>
        </w:rPr>
        <w:t>Razzakov przeciwko Rosji</w:t>
      </w:r>
      <w:r>
        <w:t>, nr</w:t>
      </w:r>
      <w:r w:rsidR="00515B7A">
        <w:t xml:space="preserve"> </w:t>
      </w:r>
      <w:r>
        <w:t>5</w:t>
      </w:r>
      <w:r w:rsidR="00374424">
        <w:t>7519/09, §</w:t>
      </w:r>
      <w:r w:rsidR="00515B7A">
        <w:t xml:space="preserve"> </w:t>
      </w:r>
      <w:r w:rsidR="00374424">
        <w:t>61, 5</w:t>
      </w:r>
      <w:r w:rsidR="00515B7A">
        <w:t xml:space="preserve"> </w:t>
      </w:r>
      <w:r w:rsidR="00374424">
        <w:t>lutego</w:t>
      </w:r>
      <w:r w:rsidR="00515B7A">
        <w:t xml:space="preserve"> </w:t>
      </w:r>
      <w:r w:rsidR="00374424">
        <w:t>2015</w:t>
      </w:r>
      <w:r w:rsidR="00515B7A">
        <w:t xml:space="preserve"> </w:t>
      </w:r>
      <w:r w:rsidR="00374424">
        <w:t>r.,</w:t>
      </w:r>
      <w:r>
        <w:t xml:space="preserve"> zob.</w:t>
      </w:r>
      <w:r w:rsidR="00515B7A">
        <w:t xml:space="preserve"> </w:t>
      </w:r>
      <w:r>
        <w:t xml:space="preserve">także </w:t>
      </w:r>
      <w:r>
        <w:rPr>
          <w:i/>
        </w:rPr>
        <w:t>Bataliny przeciwko Rosji</w:t>
      </w:r>
      <w:r>
        <w:t>, nr</w:t>
      </w:r>
      <w:r w:rsidR="00515B7A">
        <w:t xml:space="preserve"> </w:t>
      </w:r>
      <w:r>
        <w:t>10060/07, §</w:t>
      </w:r>
      <w:r w:rsidR="00515B7A">
        <w:t xml:space="preserve"> </w:t>
      </w:r>
      <w:r>
        <w:t>103, 23</w:t>
      </w:r>
      <w:r w:rsidR="00515B7A">
        <w:t xml:space="preserve"> </w:t>
      </w:r>
      <w:r>
        <w:t>lipca</w:t>
      </w:r>
      <w:r w:rsidR="00515B7A">
        <w:t xml:space="preserve"> </w:t>
      </w:r>
      <w:r>
        <w:t>2015</w:t>
      </w:r>
      <w:r w:rsidR="00515B7A">
        <w:t xml:space="preserve"> </w:t>
      </w:r>
      <w:r>
        <w:t>r.</w:t>
      </w:r>
      <w:r w:rsidR="00374424">
        <w:t>,</w:t>
      </w:r>
      <w:r>
        <w:t xml:space="preserve"> </w:t>
      </w:r>
      <w:r>
        <w:rPr>
          <w:i/>
        </w:rPr>
        <w:t>Manzhos przeciwko Rosji</w:t>
      </w:r>
      <w:r>
        <w:t>, nr</w:t>
      </w:r>
      <w:r w:rsidR="00515B7A">
        <w:t xml:space="preserve"> </w:t>
      </w:r>
      <w:r>
        <w:t>64752/09, §</w:t>
      </w:r>
      <w:r w:rsidR="00515B7A">
        <w:t xml:space="preserve"> </w:t>
      </w:r>
      <w:r>
        <w:t>40, 24</w:t>
      </w:r>
      <w:r w:rsidR="00515B7A">
        <w:t xml:space="preserve"> </w:t>
      </w:r>
      <w:r>
        <w:t>maja</w:t>
      </w:r>
      <w:r w:rsidR="00515B7A">
        <w:t xml:space="preserve"> </w:t>
      </w:r>
      <w:r>
        <w:t>2016</w:t>
      </w:r>
      <w:r w:rsidR="00515B7A">
        <w:t xml:space="preserve"> </w:t>
      </w:r>
      <w:r>
        <w:t xml:space="preserve">r. oraz </w:t>
      </w:r>
      <w:r>
        <w:rPr>
          <w:i/>
        </w:rPr>
        <w:t>Zakharin i Inni przeciwko Rosji</w:t>
      </w:r>
      <w:r>
        <w:t>, nr</w:t>
      </w:r>
      <w:r w:rsidR="00515B7A">
        <w:t xml:space="preserve"> </w:t>
      </w:r>
      <w:r>
        <w:t>22458/04, §</w:t>
      </w:r>
      <w:r w:rsidR="00515B7A">
        <w:t xml:space="preserve"> </w:t>
      </w:r>
      <w:r>
        <w:t>68, 12</w:t>
      </w:r>
      <w:r w:rsidR="00515B7A">
        <w:t xml:space="preserve"> </w:t>
      </w:r>
      <w:r>
        <w:t>listopada</w:t>
      </w:r>
      <w:r w:rsidR="00515B7A">
        <w:t xml:space="preserve"> </w:t>
      </w:r>
      <w:r>
        <w:t>2015</w:t>
      </w:r>
      <w:r w:rsidR="00515B7A">
        <w:t xml:space="preserve"> </w:t>
      </w:r>
      <w:r>
        <w:t>r.).</w:t>
      </w:r>
    </w:p>
    <w:p w14:paraId="245F1157" w14:textId="7FD3AB2C" w:rsidR="00CA11E0" w:rsidRPr="004802FC" w:rsidRDefault="00864081" w:rsidP="00CA11E0">
      <w:pPr>
        <w:pStyle w:val="ECHRPara"/>
        <w:rPr>
          <w:i/>
        </w:rPr>
      </w:pPr>
      <w:bookmarkStart w:id="23" w:name="failure2"/>
      <w:r>
        <w:t>187</w:t>
      </w:r>
      <w:bookmarkEnd w:id="23"/>
      <w:r w:rsidR="000627D4">
        <w:t>.</w:t>
      </w:r>
      <w:r w:rsidR="00515B7A">
        <w:t xml:space="preserve"> </w:t>
      </w:r>
      <w:r w:rsidR="00374424">
        <w:t>Wracając do niniejszej sprawy</w:t>
      </w:r>
      <w:r w:rsidR="001B7AFB">
        <w:t xml:space="preserve"> Trybunał zauważa</w:t>
      </w:r>
      <w:r>
        <w:t>, że rodz</w:t>
      </w:r>
      <w:r w:rsidR="00374424">
        <w:t>ice skarżącego niezwłocznie zgłosili</w:t>
      </w:r>
      <w:r>
        <w:t xml:space="preserve"> znęcanie, jakiego doświadczył on ze</w:t>
      </w:r>
      <w:r w:rsidR="006F4A28">
        <w:t> </w:t>
      </w:r>
      <w:r>
        <w:t>strony pracowników przedszkola, w pierwszej kolejności lokalnemu wydziałowi oświaty w dniu</w:t>
      </w:r>
      <w:r w:rsidR="00515B7A">
        <w:t xml:space="preserve"> </w:t>
      </w:r>
      <w:r>
        <w:t>16</w:t>
      </w:r>
      <w:r w:rsidR="00515B7A">
        <w:t xml:space="preserve"> </w:t>
      </w:r>
      <w:r>
        <w:t>listopada</w:t>
      </w:r>
      <w:r w:rsidR="00515B7A">
        <w:t xml:space="preserve"> </w:t>
      </w:r>
      <w:r>
        <w:t>2005</w:t>
      </w:r>
      <w:r w:rsidR="00515B7A">
        <w:t xml:space="preserve"> </w:t>
      </w:r>
      <w:r>
        <w:t>r. (zob.</w:t>
      </w:r>
      <w:r w:rsidR="00515B7A">
        <w:t xml:space="preserve"> </w:t>
      </w:r>
      <w:r>
        <w:t>paragraf</w:t>
      </w:r>
      <w:r w:rsidR="00515B7A">
        <w:t xml:space="preserve"> </w:t>
      </w:r>
      <w:r>
        <w:t>13 powyżej), a następnie policji w dniu</w:t>
      </w:r>
      <w:r w:rsidR="00515B7A">
        <w:t xml:space="preserve"> </w:t>
      </w:r>
      <w:r>
        <w:t>23</w:t>
      </w:r>
      <w:r w:rsidR="00515B7A">
        <w:t xml:space="preserve"> </w:t>
      </w:r>
      <w:r>
        <w:t>listopada</w:t>
      </w:r>
      <w:r w:rsidR="00515B7A">
        <w:t xml:space="preserve"> </w:t>
      </w:r>
      <w:r>
        <w:t>2005</w:t>
      </w:r>
      <w:r w:rsidR="00515B7A">
        <w:t xml:space="preserve"> </w:t>
      </w:r>
      <w:r>
        <w:t>r. (zob.</w:t>
      </w:r>
      <w:r w:rsidR="00515B7A">
        <w:t xml:space="preserve"> </w:t>
      </w:r>
      <w:r>
        <w:t>paragraf</w:t>
      </w:r>
      <w:r w:rsidR="00515B7A">
        <w:t xml:space="preserve"> </w:t>
      </w:r>
      <w:r>
        <w:t xml:space="preserve">18 powyżej). Lokalny wydział oświaty nie dopełnił jednak ustawowego obowiązku poinformowania właściwej prokuratury o </w:t>
      </w:r>
      <w:r w:rsidR="001B7AFB">
        <w:t xml:space="preserve">zarzutach </w:t>
      </w:r>
      <w:r>
        <w:t xml:space="preserve">skarżącego dotyczących znęcania, które to uchybienie </w:t>
      </w:r>
      <w:r w:rsidR="001B7AFB">
        <w:t>potwierdziła</w:t>
      </w:r>
      <w:r>
        <w:t xml:space="preserve"> prokuratura rejonowa (zob.</w:t>
      </w:r>
      <w:r w:rsidR="006F4A28">
        <w:t> </w:t>
      </w:r>
      <w:r>
        <w:t>paragrafy</w:t>
      </w:r>
      <w:r w:rsidR="00515B7A">
        <w:t xml:space="preserve"> </w:t>
      </w:r>
      <w:r>
        <w:t>25 i</w:t>
      </w:r>
      <w:r w:rsidR="00515B7A">
        <w:t xml:space="preserve"> </w:t>
      </w:r>
      <w:r>
        <w:t xml:space="preserve">134 powyżej). Policja również nie podjęła żadnych działań w związku z zawiadomieniem złożonym przez ojca skarżącego. Właściwa prokuratura wszczęła postępowanie </w:t>
      </w:r>
      <w:r w:rsidR="005D764A" w:rsidRPr="004802FC">
        <w:t>wyjaśniając</w:t>
      </w:r>
      <w:r w:rsidRPr="004802FC">
        <w:t>e dopiero w dniu</w:t>
      </w:r>
      <w:r w:rsidR="00515B7A" w:rsidRPr="004802FC">
        <w:t xml:space="preserve"> </w:t>
      </w:r>
      <w:r w:rsidRPr="004802FC">
        <w:t>27</w:t>
      </w:r>
      <w:r w:rsidR="00515B7A" w:rsidRPr="004802FC">
        <w:t xml:space="preserve"> </w:t>
      </w:r>
      <w:r w:rsidRPr="004802FC">
        <w:t>października</w:t>
      </w:r>
      <w:r w:rsidR="00515B7A" w:rsidRPr="004802FC">
        <w:t xml:space="preserve"> </w:t>
      </w:r>
      <w:r w:rsidRPr="004802FC">
        <w:t>2006</w:t>
      </w:r>
      <w:r w:rsidR="00515B7A" w:rsidRPr="004802FC">
        <w:t xml:space="preserve"> </w:t>
      </w:r>
      <w:r w:rsidRPr="004802FC">
        <w:t>r., niemal rok później i po złożeniu nowego zawiadomienia przez rodziców skarżącego (zob.</w:t>
      </w:r>
      <w:r w:rsidR="00515B7A" w:rsidRPr="004802FC">
        <w:t xml:space="preserve"> </w:t>
      </w:r>
      <w:r w:rsidRPr="004802FC">
        <w:t>paragraf</w:t>
      </w:r>
      <w:r w:rsidR="00515B7A" w:rsidRPr="004802FC">
        <w:t xml:space="preserve"> </w:t>
      </w:r>
      <w:r w:rsidRPr="004802FC">
        <w:t>25 powyżej).</w:t>
      </w:r>
    </w:p>
    <w:p w14:paraId="6E28F851" w14:textId="60F72B63" w:rsidR="00CA11E0" w:rsidRPr="00E51A20" w:rsidRDefault="00864081" w:rsidP="00CA11E0">
      <w:pPr>
        <w:pStyle w:val="ECHRPara"/>
      </w:pPr>
      <w:r w:rsidRPr="004802FC">
        <w:t>188</w:t>
      </w:r>
      <w:r w:rsidR="000627D4" w:rsidRPr="004802FC">
        <w:t>.</w:t>
      </w:r>
      <w:r w:rsidR="00515B7A" w:rsidRPr="004802FC">
        <w:t xml:space="preserve"> </w:t>
      </w:r>
      <w:r w:rsidRPr="004802FC">
        <w:t xml:space="preserve">W ciągu kolejnych dwóch lat i trzech miesięcy prokuratura i policja wydały osiem postanowień o odmowie wszczęcia </w:t>
      </w:r>
      <w:r w:rsidR="00605CCB" w:rsidRPr="004802FC">
        <w:t>postępowania przygotowawczego</w:t>
      </w:r>
      <w:r w:rsidRPr="004802FC">
        <w:t>, z których wszystkie uchylono ze względu na</w:t>
      </w:r>
      <w:r w:rsidR="006F4A28">
        <w:t> </w:t>
      </w:r>
      <w:r w:rsidRPr="004802FC">
        <w:t xml:space="preserve">niewyczerpujący charakter postępowania </w:t>
      </w:r>
      <w:r w:rsidR="005D764A" w:rsidRPr="004802FC">
        <w:t>wyjaśniają</w:t>
      </w:r>
      <w:r w:rsidRPr="004802FC">
        <w:t xml:space="preserve">cego. Znamienne jest to, że w ramach postępowania </w:t>
      </w:r>
      <w:r w:rsidR="00374424" w:rsidRPr="004802FC">
        <w:t>wyjaśniającego</w:t>
      </w:r>
      <w:r w:rsidRPr="004802FC">
        <w:t xml:space="preserve"> w tym okresie przeprowadzono bardzo niewiele czynności dochodzeniowych</w:t>
      </w:r>
      <w:r>
        <w:t>, a</w:t>
      </w:r>
      <w:r w:rsidR="00515B7A">
        <w:t xml:space="preserve"> </w:t>
      </w:r>
      <w:r>
        <w:t>także, że</w:t>
      </w:r>
      <w:r w:rsidR="006F4A28">
        <w:t> </w:t>
      </w:r>
      <w:r>
        <w:t>istniały między nimi długie okresy bezczynności: w</w:t>
      </w:r>
      <w:r w:rsidR="00515B7A">
        <w:t xml:space="preserve"> </w:t>
      </w:r>
      <w:r>
        <w:t>szczególności w</w:t>
      </w:r>
      <w:r w:rsidR="006F4A28">
        <w:t> </w:t>
      </w:r>
      <w:r>
        <w:t>pierwszym tygodniu listopada</w:t>
      </w:r>
      <w:r w:rsidR="00515B7A">
        <w:t xml:space="preserve"> </w:t>
      </w:r>
      <w:r>
        <w:t>2006</w:t>
      </w:r>
      <w:r w:rsidR="00515B7A">
        <w:t xml:space="preserve"> </w:t>
      </w:r>
      <w:r>
        <w:t>r. śledczy przesłuchał skarżącego i</w:t>
      </w:r>
      <w:r w:rsidR="006F4A28">
        <w:t> </w:t>
      </w:r>
      <w:r>
        <w:t>kilku świadków, jednego świadka w</w:t>
      </w:r>
      <w:r w:rsidR="00515B7A">
        <w:t xml:space="preserve"> </w:t>
      </w:r>
      <w:r>
        <w:t>styczniu</w:t>
      </w:r>
      <w:r w:rsidR="00515B7A">
        <w:t xml:space="preserve"> </w:t>
      </w:r>
      <w:r>
        <w:t>2007</w:t>
      </w:r>
      <w:r w:rsidR="00515B7A">
        <w:t xml:space="preserve"> </w:t>
      </w:r>
      <w:r>
        <w:t>r., kilku świadków w</w:t>
      </w:r>
      <w:r w:rsidR="006F4A28">
        <w:t> </w:t>
      </w:r>
      <w:r>
        <w:t>lutym</w:t>
      </w:r>
      <w:r w:rsidR="00515B7A">
        <w:t xml:space="preserve"> </w:t>
      </w:r>
      <w:r>
        <w:t>2008</w:t>
      </w:r>
      <w:r w:rsidR="00515B7A">
        <w:t xml:space="preserve"> </w:t>
      </w:r>
      <w:r>
        <w:t>r. i jednego świadka w</w:t>
      </w:r>
      <w:r w:rsidR="00515B7A">
        <w:t xml:space="preserve"> </w:t>
      </w:r>
      <w:r>
        <w:t>sierpniu</w:t>
      </w:r>
      <w:r w:rsidR="00515B7A">
        <w:t xml:space="preserve"> </w:t>
      </w:r>
      <w:r>
        <w:t>2008</w:t>
      </w:r>
      <w:r w:rsidR="00515B7A">
        <w:t xml:space="preserve"> </w:t>
      </w:r>
      <w:r>
        <w:t xml:space="preserve">r. Ostatecznie jednostka policji postanowiła wszcząć </w:t>
      </w:r>
      <w:r w:rsidR="00605CCB">
        <w:t xml:space="preserve">śledztwo </w:t>
      </w:r>
      <w:r>
        <w:t>w dniu</w:t>
      </w:r>
      <w:r w:rsidR="00515B7A">
        <w:t xml:space="preserve"> </w:t>
      </w:r>
      <w:r>
        <w:t>19</w:t>
      </w:r>
      <w:r w:rsidR="00515B7A">
        <w:t xml:space="preserve"> </w:t>
      </w:r>
      <w:r>
        <w:t>stycznia</w:t>
      </w:r>
      <w:r w:rsidR="00515B7A">
        <w:t xml:space="preserve"> </w:t>
      </w:r>
      <w:r>
        <w:t>2009</w:t>
      </w:r>
      <w:r w:rsidR="00515B7A">
        <w:t xml:space="preserve"> </w:t>
      </w:r>
      <w:r>
        <w:t>r., czyli</w:t>
      </w:r>
      <w:r w:rsidR="006F4A28">
        <w:t> </w:t>
      </w:r>
      <w:r>
        <w:t>ponad trzy lata po złożeniu pierwszego zawiadomienia w związku ze</w:t>
      </w:r>
      <w:r w:rsidR="006F4A28">
        <w:t> </w:t>
      </w:r>
      <w:r>
        <w:t>znęcaniem. Zwłoka ta miała niewątpliwie znaczący negatywny wpływ na</w:t>
      </w:r>
      <w:r w:rsidR="006F4A28">
        <w:t> </w:t>
      </w:r>
      <w:r>
        <w:t xml:space="preserve">skuteczność </w:t>
      </w:r>
      <w:r w:rsidR="00605CCB">
        <w:t>śledztwa</w:t>
      </w:r>
      <w:r>
        <w:t>.</w:t>
      </w:r>
    </w:p>
    <w:p w14:paraId="34CB20BB" w14:textId="473F8A3E" w:rsidR="00CA11E0" w:rsidRPr="00E51A20" w:rsidRDefault="00864081" w:rsidP="00CA11E0">
      <w:pPr>
        <w:pStyle w:val="ECHRPara"/>
        <w:rPr>
          <w:snapToGrid w:val="0"/>
        </w:rPr>
      </w:pPr>
      <w:r>
        <w:t>189</w:t>
      </w:r>
      <w:r w:rsidR="000627D4">
        <w:t>.</w:t>
      </w:r>
      <w:r w:rsidR="00515B7A">
        <w:t xml:space="preserve"> </w:t>
      </w:r>
      <w:r>
        <w:t xml:space="preserve">Najpoważniejszą konsekwencją trzyletniej zwłoki we wszczęciu </w:t>
      </w:r>
      <w:r w:rsidR="00605CCB">
        <w:t xml:space="preserve">postępowania przygotowawczego </w:t>
      </w:r>
      <w:r>
        <w:t>było przedawnienie ścigania nauczycielek w świetle prawa krajowego, zgodnie z którym bieg przedawnienia ustaje z</w:t>
      </w:r>
      <w:r w:rsidR="006F4A28">
        <w:t> </w:t>
      </w:r>
      <w:r>
        <w:t>chwilą uprawomocnienia się wyroku skazującego (zob.</w:t>
      </w:r>
      <w:r w:rsidR="00515B7A">
        <w:t xml:space="preserve"> </w:t>
      </w:r>
      <w:r>
        <w:t>paragraf</w:t>
      </w:r>
      <w:r w:rsidR="00515B7A">
        <w:t xml:space="preserve"> </w:t>
      </w:r>
      <w:r>
        <w:t xml:space="preserve">129 powyżej). Prawdą jest, że w momencie wszczęcia </w:t>
      </w:r>
      <w:r w:rsidR="00605CCB">
        <w:t>śledztwa</w:t>
      </w:r>
      <w:r>
        <w:t xml:space="preserve"> ściganie przestępstw z art.</w:t>
      </w:r>
      <w:r w:rsidR="00515B7A">
        <w:t xml:space="preserve"> </w:t>
      </w:r>
      <w:r>
        <w:t>116 i</w:t>
      </w:r>
      <w:r w:rsidR="00515B7A">
        <w:t xml:space="preserve"> </w:t>
      </w:r>
      <w:r>
        <w:t xml:space="preserve">156 </w:t>
      </w:r>
      <w:r w:rsidR="00DF76C2">
        <w:t>K</w:t>
      </w:r>
      <w:r>
        <w:t xml:space="preserve">odeksu karnego (pobicie lub inne akty przemocy powodujące ból fizyczny i okrutne traktowanie małoletnich) uległo już przedawnieniu. W konsekwencji umorzono </w:t>
      </w:r>
      <w:r w:rsidR="00605CCB">
        <w:t xml:space="preserve">śledztwo </w:t>
      </w:r>
      <w:r>
        <w:t xml:space="preserve">w sprawie tych przestępstw, mimo że władze krajowe ustaliły, iż nauczycielki </w:t>
      </w:r>
      <w:r>
        <w:lastRenderedPageBreak/>
        <w:t>dopuściły się względem skarżącego aktów przemocy powodujących ból fizyczny i okrutnego traktowania (zob.</w:t>
      </w:r>
      <w:r w:rsidR="00515B7A">
        <w:t xml:space="preserve"> </w:t>
      </w:r>
      <w:r>
        <w:t>paragrafy</w:t>
      </w:r>
      <w:r w:rsidR="00515B7A">
        <w:t xml:space="preserve"> </w:t>
      </w:r>
      <w:r>
        <w:t>45, 83 i</w:t>
      </w:r>
      <w:r w:rsidR="00515B7A">
        <w:t xml:space="preserve"> </w:t>
      </w:r>
      <w:r>
        <w:t>111 powyżej). Trybunał wielokrotnie orzekał w</w:t>
      </w:r>
      <w:r w:rsidR="00515B7A">
        <w:t xml:space="preserve"> </w:t>
      </w:r>
      <w:r>
        <w:t xml:space="preserve">kontekście spraw, gdzie brak staranności ze strony władz doprowadził do przedawnienia ścigania, że skuteczność </w:t>
      </w:r>
      <w:r w:rsidR="00605CCB">
        <w:t xml:space="preserve">postępowania przygotowawczego </w:t>
      </w:r>
      <w:r>
        <w:t>została nieodwracalnie naruszona, a cel skutecznej ochrony przed aktami złego traktowania został udaremniony (zob.</w:t>
      </w:r>
      <w:r w:rsidR="00515B7A">
        <w:t xml:space="preserve"> </w:t>
      </w:r>
      <w:r>
        <w:t xml:space="preserve">między innymi, </w:t>
      </w:r>
      <w:r>
        <w:rPr>
          <w:i/>
        </w:rPr>
        <w:t>Beganović przeciwko Chorwacji</w:t>
      </w:r>
      <w:r>
        <w:t>, nr</w:t>
      </w:r>
      <w:r w:rsidR="00515B7A">
        <w:t xml:space="preserve"> </w:t>
      </w:r>
      <w:r>
        <w:t>464</w:t>
      </w:r>
      <w:r w:rsidR="00DF76C2">
        <w:t>23/06, §</w:t>
      </w:r>
      <w:r w:rsidR="00515B7A">
        <w:t xml:space="preserve"> </w:t>
      </w:r>
      <w:r w:rsidR="00DF76C2">
        <w:t>85, 25</w:t>
      </w:r>
      <w:r w:rsidR="00515B7A">
        <w:t xml:space="preserve"> </w:t>
      </w:r>
      <w:r w:rsidR="00DF76C2">
        <w:t>czerwca</w:t>
      </w:r>
      <w:r w:rsidR="00515B7A">
        <w:t xml:space="preserve"> </w:t>
      </w:r>
      <w:r w:rsidR="00DF76C2">
        <w:t>2009</w:t>
      </w:r>
      <w:r w:rsidR="00515B7A">
        <w:t xml:space="preserve"> </w:t>
      </w:r>
      <w:r w:rsidR="00DF76C2">
        <w:t>r.,</w:t>
      </w:r>
      <w:r>
        <w:t xml:space="preserve"> </w:t>
      </w:r>
      <w:r>
        <w:rPr>
          <w:i/>
        </w:rPr>
        <w:t>Nikiforov przeciwko Rosji</w:t>
      </w:r>
      <w:r>
        <w:t>, nr</w:t>
      </w:r>
      <w:r w:rsidR="00515B7A">
        <w:t xml:space="preserve"> </w:t>
      </w:r>
      <w:r w:rsidR="00DF76C2">
        <w:t>42837/04, §</w:t>
      </w:r>
      <w:r w:rsidR="00515B7A">
        <w:t xml:space="preserve"> </w:t>
      </w:r>
      <w:r w:rsidR="00DF76C2">
        <w:t>54, 1</w:t>
      </w:r>
      <w:r w:rsidR="00515B7A">
        <w:t xml:space="preserve"> </w:t>
      </w:r>
      <w:r w:rsidR="00DF76C2">
        <w:t>lipca</w:t>
      </w:r>
      <w:r w:rsidR="00515B7A">
        <w:t xml:space="preserve"> </w:t>
      </w:r>
      <w:r w:rsidR="00DF76C2">
        <w:t>2010</w:t>
      </w:r>
      <w:r w:rsidR="00515B7A">
        <w:t xml:space="preserve"> </w:t>
      </w:r>
      <w:r w:rsidR="00DF76C2">
        <w:t>r.,</w:t>
      </w:r>
      <w:r>
        <w:t xml:space="preserve"> </w:t>
      </w:r>
      <w:r>
        <w:rPr>
          <w:i/>
        </w:rPr>
        <w:t>Ablyazov przeciwko Rosji</w:t>
      </w:r>
      <w:r>
        <w:t>, nr</w:t>
      </w:r>
      <w:r w:rsidR="00515B7A">
        <w:t xml:space="preserve"> </w:t>
      </w:r>
      <w:r>
        <w:t>22867/05, §§</w:t>
      </w:r>
      <w:r w:rsidR="00515B7A">
        <w:t xml:space="preserve"> </w:t>
      </w:r>
      <w:r>
        <w:t>5</w:t>
      </w:r>
      <w:r w:rsidR="00DF76C2">
        <w:t>7 i</w:t>
      </w:r>
      <w:r w:rsidR="00515B7A">
        <w:t xml:space="preserve"> </w:t>
      </w:r>
      <w:r w:rsidR="00DF76C2">
        <w:t>59, 30</w:t>
      </w:r>
      <w:r w:rsidR="00515B7A">
        <w:t xml:space="preserve"> </w:t>
      </w:r>
      <w:r w:rsidR="00DF76C2">
        <w:t>października</w:t>
      </w:r>
      <w:r w:rsidR="00515B7A">
        <w:t xml:space="preserve"> </w:t>
      </w:r>
      <w:r w:rsidR="00DF76C2">
        <w:t>2012</w:t>
      </w:r>
      <w:r w:rsidR="00515B7A">
        <w:t xml:space="preserve"> </w:t>
      </w:r>
      <w:r w:rsidR="00DF76C2">
        <w:t>r.,</w:t>
      </w:r>
      <w:r>
        <w:t xml:space="preserve"> </w:t>
      </w:r>
      <w:r>
        <w:rPr>
          <w:i/>
        </w:rPr>
        <w:t>Yazıcı i Inni przeciwko Turcji (nr</w:t>
      </w:r>
      <w:r w:rsidR="00515B7A">
        <w:rPr>
          <w:i/>
        </w:rPr>
        <w:t xml:space="preserve"> </w:t>
      </w:r>
      <w:r>
        <w:rPr>
          <w:i/>
        </w:rPr>
        <w:t>2)</w:t>
      </w:r>
      <w:r>
        <w:t>, nr</w:t>
      </w:r>
      <w:r w:rsidR="00515B7A">
        <w:t xml:space="preserve"> </w:t>
      </w:r>
      <w:r>
        <w:t>4504</w:t>
      </w:r>
      <w:r w:rsidR="00DF76C2">
        <w:t>6/05, §</w:t>
      </w:r>
      <w:r w:rsidR="00515B7A">
        <w:t xml:space="preserve"> </w:t>
      </w:r>
      <w:r w:rsidR="00DF76C2">
        <w:t>27, 23</w:t>
      </w:r>
      <w:r w:rsidR="00515B7A">
        <w:t xml:space="preserve"> </w:t>
      </w:r>
      <w:r w:rsidR="00DF76C2">
        <w:t>kwietnia</w:t>
      </w:r>
      <w:r w:rsidR="00515B7A">
        <w:t xml:space="preserve"> </w:t>
      </w:r>
      <w:r w:rsidR="00DF76C2">
        <w:t>2013</w:t>
      </w:r>
      <w:r w:rsidR="00515B7A">
        <w:t xml:space="preserve"> </w:t>
      </w:r>
      <w:r w:rsidR="00DF76C2">
        <w:t>r.</w:t>
      </w:r>
      <w:r>
        <w:t xml:space="preserve"> oraz </w:t>
      </w:r>
      <w:r>
        <w:rPr>
          <w:i/>
        </w:rPr>
        <w:t>İzci przeciwko Turcji</w:t>
      </w:r>
      <w:r>
        <w:t>, nr</w:t>
      </w:r>
      <w:r w:rsidR="00515B7A">
        <w:t xml:space="preserve"> </w:t>
      </w:r>
      <w:r>
        <w:t>42606/05, §</w:t>
      </w:r>
      <w:r w:rsidR="00515B7A">
        <w:t xml:space="preserve"> </w:t>
      </w:r>
      <w:r>
        <w:t>72, 23</w:t>
      </w:r>
      <w:r w:rsidR="00515B7A">
        <w:t xml:space="preserve"> </w:t>
      </w:r>
      <w:r>
        <w:t>lipca</w:t>
      </w:r>
      <w:r w:rsidR="00515B7A">
        <w:t xml:space="preserve"> </w:t>
      </w:r>
      <w:r>
        <w:t>2013</w:t>
      </w:r>
      <w:r w:rsidR="00515B7A">
        <w:t xml:space="preserve"> </w:t>
      </w:r>
      <w:r>
        <w:t>r.). Trybunałowi pozostaje zatem jedynie stwierdzić, że</w:t>
      </w:r>
      <w:r w:rsidR="00515B7A">
        <w:t xml:space="preserve"> </w:t>
      </w:r>
      <w:r>
        <w:t xml:space="preserve">również w niniejszej sprawie upływ terminu przedawnienia nieodwracalnie zaszkodził skuteczności </w:t>
      </w:r>
      <w:r w:rsidR="003D13E0">
        <w:t>śledztwa</w:t>
      </w:r>
      <w:r>
        <w:t>.</w:t>
      </w:r>
    </w:p>
    <w:p w14:paraId="6FB36F96" w14:textId="066926FA" w:rsidR="00CA11E0" w:rsidRPr="00E51A20" w:rsidRDefault="00864081" w:rsidP="00CA11E0">
      <w:pPr>
        <w:pStyle w:val="ECHRPara"/>
      </w:pPr>
      <w:r>
        <w:t>190</w:t>
      </w:r>
      <w:r w:rsidR="000627D4">
        <w:t>.</w:t>
      </w:r>
      <w:r w:rsidR="00515B7A">
        <w:t xml:space="preserve"> </w:t>
      </w:r>
      <w:r w:rsidR="00DF76C2">
        <w:t>Prawdą</w:t>
      </w:r>
      <w:r>
        <w:t xml:space="preserve"> jest, że władze, starając się znaleźć inny odpowiedni przepis, próbowały ścigać nauczycieli na </w:t>
      </w:r>
      <w:r w:rsidR="00DF76C2">
        <w:t>mocy</w:t>
      </w:r>
      <w:r>
        <w:t xml:space="preserve"> art.</w:t>
      </w:r>
      <w:r w:rsidR="00515B7A">
        <w:t xml:space="preserve"> </w:t>
      </w:r>
      <w:r>
        <w:t xml:space="preserve">112 </w:t>
      </w:r>
      <w:r w:rsidR="00DF76C2">
        <w:t>K</w:t>
      </w:r>
      <w:r>
        <w:t>odeksu karnego (umyślne spowodowanie średniego uszczerbku na zdrowiu), dla którego termin przedawnienia był dłuższy. Próba ta okazała się daremna, bowiem – w przeciwieństwie do przestępstwa okrutnego traktowania małoletnich – znamieniem tego przestępstwa jest zamiar spowodowania uszczerbku na</w:t>
      </w:r>
      <w:r w:rsidR="00A60ADB">
        <w:t> </w:t>
      </w:r>
      <w:r>
        <w:t xml:space="preserve">zdrowiu. Z uwagi na fakt, że organy ścigania nie były w stanie udowodnić takiego zamiaru, </w:t>
      </w:r>
      <w:r w:rsidR="00605CCB">
        <w:t>śledztwo</w:t>
      </w:r>
      <w:r>
        <w:t xml:space="preserve"> zostało ostatecznie umorzone z</w:t>
      </w:r>
      <w:r w:rsidR="00A60ADB">
        <w:t> </w:t>
      </w:r>
      <w:r>
        <w:t>powodu braku dowodów (zob.</w:t>
      </w:r>
      <w:r w:rsidR="00515B7A">
        <w:t xml:space="preserve"> </w:t>
      </w:r>
      <w:r>
        <w:t>paragrafy</w:t>
      </w:r>
      <w:r w:rsidR="00515B7A">
        <w:t xml:space="preserve"> </w:t>
      </w:r>
      <w:r>
        <w:t>106, 108 i</w:t>
      </w:r>
      <w:r w:rsidR="00515B7A">
        <w:t xml:space="preserve"> </w:t>
      </w:r>
      <w:r>
        <w:t>110 powyżej). Należy</w:t>
      </w:r>
      <w:r w:rsidR="00A60ADB">
        <w:t> </w:t>
      </w:r>
      <w:r>
        <w:t xml:space="preserve">również zauważyć, że </w:t>
      </w:r>
      <w:r w:rsidR="00605CCB">
        <w:t>śledztwo</w:t>
      </w:r>
      <w:r>
        <w:t xml:space="preserve"> na podstawie art. 112 przebiegało w</w:t>
      </w:r>
      <w:r w:rsidR="00A60ADB">
        <w:t> </w:t>
      </w:r>
      <w:r>
        <w:t>sposób wyjątkowo opieszały, co przyznał Rząd (zo</w:t>
      </w:r>
      <w:r w:rsidR="00DF76C2">
        <w:t>b.</w:t>
      </w:r>
      <w:r w:rsidR="00515B7A">
        <w:t xml:space="preserve"> </w:t>
      </w:r>
      <w:r w:rsidR="00DF76C2">
        <w:t>paragrafy</w:t>
      </w:r>
      <w:r w:rsidR="00515B7A">
        <w:t xml:space="preserve"> </w:t>
      </w:r>
      <w:r w:rsidR="00DF76C2">
        <w:t>114 i</w:t>
      </w:r>
      <w:r w:rsidR="00515B7A">
        <w:t xml:space="preserve"> </w:t>
      </w:r>
      <w:r w:rsidR="00DF76C2">
        <w:t>161 powyżej)</w:t>
      </w:r>
      <w:r>
        <w:t xml:space="preserve"> i trwało prawie sześć lat, do października</w:t>
      </w:r>
      <w:r w:rsidR="00515B7A">
        <w:t xml:space="preserve"> </w:t>
      </w:r>
      <w:r>
        <w:t>2014</w:t>
      </w:r>
      <w:r w:rsidR="00515B7A">
        <w:t xml:space="preserve"> </w:t>
      </w:r>
      <w:r>
        <w:t>r., mimo że ściganie tego przestępstwa również uległo przedawnieniu z końcem</w:t>
      </w:r>
      <w:r w:rsidR="00515B7A">
        <w:t xml:space="preserve"> </w:t>
      </w:r>
      <w:r>
        <w:t>2011</w:t>
      </w:r>
      <w:r w:rsidR="00515B7A">
        <w:t xml:space="preserve"> </w:t>
      </w:r>
      <w:r>
        <w:t>r.</w:t>
      </w:r>
    </w:p>
    <w:p w14:paraId="51CCBC89" w14:textId="4B715968" w:rsidR="00CA11E0" w:rsidRPr="00E51A20" w:rsidRDefault="00864081" w:rsidP="00CA11E0">
      <w:pPr>
        <w:pStyle w:val="ECHRPara"/>
      </w:pPr>
      <w:r>
        <w:t>191</w:t>
      </w:r>
      <w:r w:rsidR="000627D4">
        <w:t>.</w:t>
      </w:r>
      <w:r w:rsidR="00515B7A">
        <w:t xml:space="preserve"> </w:t>
      </w:r>
      <w:r>
        <w:t xml:space="preserve">Inną ważną konsekwencją znacznej zwłoki we wszczęciu </w:t>
      </w:r>
      <w:r w:rsidR="00605CCB">
        <w:t>postępowania przygotowawczego</w:t>
      </w:r>
      <w:r>
        <w:t xml:space="preserve"> był skutek, jaki upływ czasu wywarł na</w:t>
      </w:r>
      <w:r w:rsidR="00A60ADB">
        <w:t> </w:t>
      </w:r>
      <w:r>
        <w:t>zdolność organu dochodzeniowego do zabezpieczenia dowodów dotyczących rzekomego znęcania. W szczególności podważyło to</w:t>
      </w:r>
      <w:r w:rsidR="00A60ADB">
        <w:t> </w:t>
      </w:r>
      <w:r>
        <w:t>wiarygodność zeznań skarżącego, osłabiając tym samym podstawę dowodową oskarżenia. W</w:t>
      </w:r>
      <w:r w:rsidR="00515B7A">
        <w:t xml:space="preserve"> </w:t>
      </w:r>
      <w:r>
        <w:t>kwietniu</w:t>
      </w:r>
      <w:r w:rsidR="00515B7A">
        <w:t xml:space="preserve"> </w:t>
      </w:r>
      <w:r>
        <w:t>2009</w:t>
      </w:r>
      <w:r w:rsidR="00515B7A">
        <w:t xml:space="preserve"> </w:t>
      </w:r>
      <w:r>
        <w:t>r., a następnie ponownie w</w:t>
      </w:r>
      <w:r w:rsidR="00A60ADB">
        <w:t> </w:t>
      </w:r>
      <w:r>
        <w:t>styczniu</w:t>
      </w:r>
      <w:r w:rsidR="00515B7A">
        <w:t xml:space="preserve"> </w:t>
      </w:r>
      <w:r>
        <w:t>2011</w:t>
      </w:r>
      <w:r w:rsidR="00515B7A">
        <w:t xml:space="preserve"> </w:t>
      </w:r>
      <w:r>
        <w:t xml:space="preserve">r., biegli stwierdzili, że biorąc pod uwagę młody wiek skarżącego w czasie istotnym dla okoliczności faktycznych sprawy oraz czas, który upłynął od momentu rzekomego znęcania, nie mógł on już dokładnie pamiętać wydarzeń, a na jego zeznania nie można było powołać się w postępowaniu karnym. Opóźnienie we wszczęciu </w:t>
      </w:r>
      <w:r w:rsidR="00605CCB">
        <w:t>śledztwa</w:t>
      </w:r>
      <w:r>
        <w:t xml:space="preserve"> skutkowało zatem niedopuszczeniem dowodów w postaci zeznań skarżącego jako pozbawionych wiarygodności (zob.</w:t>
      </w:r>
      <w:r w:rsidR="00515B7A">
        <w:t xml:space="preserve"> </w:t>
      </w:r>
      <w:r>
        <w:t>np. paragrafy</w:t>
      </w:r>
      <w:r w:rsidR="00515B7A">
        <w:t xml:space="preserve"> </w:t>
      </w:r>
      <w:r>
        <w:t>83 i</w:t>
      </w:r>
      <w:r w:rsidR="00515B7A">
        <w:t xml:space="preserve"> </w:t>
      </w:r>
      <w:r>
        <w:t>106 powyżej).</w:t>
      </w:r>
    </w:p>
    <w:p w14:paraId="3669B4F4" w14:textId="57FC6095" w:rsidR="00CA11E0" w:rsidRPr="00E51A20" w:rsidRDefault="00864081" w:rsidP="00CA11E0">
      <w:pPr>
        <w:pStyle w:val="ECHRPara"/>
      </w:pPr>
      <w:r>
        <w:t>192</w:t>
      </w:r>
      <w:r w:rsidR="000627D4">
        <w:t>.</w:t>
      </w:r>
      <w:r w:rsidR="00515B7A">
        <w:t xml:space="preserve"> </w:t>
      </w:r>
      <w:r>
        <w:t xml:space="preserve">Kolejną poważną nieprawidłowością w przebiegu </w:t>
      </w:r>
      <w:r w:rsidR="00605CCB">
        <w:t>śledztwa</w:t>
      </w:r>
      <w:r>
        <w:t xml:space="preserve"> był ograniczony dostęp rodziców skarżącego do akt sprawy oraz </w:t>
      </w:r>
      <w:r w:rsidR="00D75AB7">
        <w:t>powtarzający się</w:t>
      </w:r>
      <w:r>
        <w:t xml:space="preserve"> brak niezwłocznego powiadamiania ich przez organy dochodzeniowe </w:t>
      </w:r>
      <w:r>
        <w:lastRenderedPageBreak/>
        <w:t>o</w:t>
      </w:r>
      <w:r w:rsidR="00A60ADB">
        <w:t> </w:t>
      </w:r>
      <w:r>
        <w:t>ważnych decyzjach procesowych lub doręczania im odpisów odpowiednich dokumentów z akt sprawy (zob.</w:t>
      </w:r>
      <w:r w:rsidR="00515B7A">
        <w:t xml:space="preserve"> </w:t>
      </w:r>
      <w:r>
        <w:t>np. paragrafy</w:t>
      </w:r>
      <w:r w:rsidR="00515B7A">
        <w:t xml:space="preserve"> </w:t>
      </w:r>
      <w:r>
        <w:t>85, 96, 118, 119 i</w:t>
      </w:r>
      <w:r w:rsidR="00515B7A">
        <w:t xml:space="preserve"> </w:t>
      </w:r>
      <w:r>
        <w:t>121 powyżej). W rezultacie rodzice skarżącego nie byli w stanie zakwestionować odpowiednich działań organów dochodzeniowych w</w:t>
      </w:r>
      <w:r w:rsidR="00A60ADB">
        <w:t> </w:t>
      </w:r>
      <w:r>
        <w:t>sądzie. Brak możliwości skutecznego udziału rodziców skarżącego w</w:t>
      </w:r>
      <w:r w:rsidR="00A60ADB">
        <w:t> </w:t>
      </w:r>
      <w:r w:rsidR="00605CCB">
        <w:t>śledztwie</w:t>
      </w:r>
      <w:r w:rsidR="00DF76C2">
        <w:t xml:space="preserve"> również podważył</w:t>
      </w:r>
      <w:r>
        <w:t xml:space="preserve"> jego skuteczność.</w:t>
      </w:r>
    </w:p>
    <w:p w14:paraId="104FBEAC" w14:textId="38D6C772" w:rsidR="00CA11E0" w:rsidRPr="00E51A20" w:rsidRDefault="00864081" w:rsidP="00CA11E0">
      <w:pPr>
        <w:pStyle w:val="ECHRPara"/>
      </w:pPr>
      <w:r>
        <w:t>193</w:t>
      </w:r>
      <w:r w:rsidR="000627D4">
        <w:t>.</w:t>
      </w:r>
      <w:r w:rsidR="00515B7A">
        <w:t xml:space="preserve"> </w:t>
      </w:r>
      <w:r>
        <w:t>Wreszcie Trybunał zauważa, że śledczy bez uzasadnionej przyczyny odmówił uwzględnienia wniosku matki skarżącego o włączenie do akt sprawy karnej odpowiednich materiałów z akt sprawy cywilnej (zob.</w:t>
      </w:r>
      <w:r w:rsidR="00A60ADB">
        <w:t> </w:t>
      </w:r>
      <w:r>
        <w:t>paragraf</w:t>
      </w:r>
      <w:r w:rsidR="00515B7A">
        <w:t xml:space="preserve"> </w:t>
      </w:r>
      <w:r>
        <w:t xml:space="preserve">72 powyżej). Trybunał uważa, że ta decyzja również mogła podważyć skuteczność </w:t>
      </w:r>
      <w:r w:rsidR="00605CCB">
        <w:t>postępowania przygotowawczego</w:t>
      </w:r>
      <w:r>
        <w:t>.</w:t>
      </w:r>
    </w:p>
    <w:p w14:paraId="5E5291A4" w14:textId="108D8655" w:rsidR="00CA11E0" w:rsidRPr="00E51A20" w:rsidRDefault="00864081" w:rsidP="00CA11E0">
      <w:pPr>
        <w:pStyle w:val="ECHRPara"/>
      </w:pPr>
      <w:r>
        <w:t>194</w:t>
      </w:r>
      <w:r w:rsidR="000627D4">
        <w:t>.</w:t>
      </w:r>
      <w:r w:rsidR="00515B7A">
        <w:t xml:space="preserve"> </w:t>
      </w:r>
      <w:r>
        <w:t>W świetle powyższego Trybunał stwierdza, że władze nie</w:t>
      </w:r>
      <w:r w:rsidR="00A60ADB">
        <w:t> </w:t>
      </w:r>
      <w:r>
        <w:t xml:space="preserve">przeprowadziły skutecznego </w:t>
      </w:r>
      <w:r w:rsidR="00605CCB">
        <w:t>śledztwa</w:t>
      </w:r>
      <w:r>
        <w:t xml:space="preserve"> w sprawie rzekomego znęcania się. W związku z powyższym doszło do naruszenia art.</w:t>
      </w:r>
      <w:r w:rsidR="00515B7A">
        <w:t xml:space="preserve"> </w:t>
      </w:r>
      <w:r>
        <w:t>3 Konwencji w jego aspekcie proceduralnym.</w:t>
      </w:r>
    </w:p>
    <w:p w14:paraId="20AA3385" w14:textId="2CFE4263" w:rsidR="00CA11E0" w:rsidRPr="00E51A20" w:rsidRDefault="00864081" w:rsidP="00CA11E0">
      <w:pPr>
        <w:pStyle w:val="ECHRHeading1"/>
      </w:pPr>
      <w:r>
        <w:t>II.</w:t>
      </w:r>
      <w:r w:rsidR="00515B7A">
        <w:t xml:space="preserve"> </w:t>
      </w:r>
      <w:r w:rsidR="00332CEC">
        <w:t>ZARZUCANE</w:t>
      </w:r>
      <w:r>
        <w:t xml:space="preserve"> NARUSZENIE ART.</w:t>
      </w:r>
      <w:r w:rsidR="00515B7A">
        <w:t xml:space="preserve"> </w:t>
      </w:r>
      <w:r>
        <w:t>13 KONWENCJI</w:t>
      </w:r>
    </w:p>
    <w:p w14:paraId="3C874138" w14:textId="0A4444F8" w:rsidR="00CA11E0" w:rsidRPr="00E51A20" w:rsidRDefault="00864081" w:rsidP="00CA11E0">
      <w:pPr>
        <w:pStyle w:val="ECHRPara"/>
      </w:pPr>
      <w:r>
        <w:t>195</w:t>
      </w:r>
      <w:r w:rsidR="000627D4">
        <w:t>.</w:t>
      </w:r>
      <w:r w:rsidR="00515B7A">
        <w:t xml:space="preserve"> </w:t>
      </w:r>
      <w:r>
        <w:t xml:space="preserve">Skarżący zarzucał, że </w:t>
      </w:r>
      <w:r w:rsidR="00605CCB">
        <w:t>śledztwo</w:t>
      </w:r>
      <w:r>
        <w:t xml:space="preserve"> w sprawie </w:t>
      </w:r>
      <w:r w:rsidR="00605CCB">
        <w:t xml:space="preserve">zgłoszonego </w:t>
      </w:r>
      <w:r>
        <w:t>znęcani</w:t>
      </w:r>
      <w:r w:rsidR="00605CCB">
        <w:t>a</w:t>
      </w:r>
      <w:r>
        <w:t xml:space="preserve"> się nad nim było nieskuteczne, co jest sprzeczne z art.</w:t>
      </w:r>
      <w:r w:rsidR="00515B7A">
        <w:t xml:space="preserve"> </w:t>
      </w:r>
      <w:r>
        <w:t>13 Konwencji, który stanowi:</w:t>
      </w:r>
    </w:p>
    <w:p w14:paraId="2BDDDB42" w14:textId="77777777" w:rsidR="00CA11E0" w:rsidRPr="00E51A20" w:rsidRDefault="00864081" w:rsidP="00CA11E0">
      <w:pPr>
        <w:pStyle w:val="ECHRParaQuote"/>
      </w:pPr>
      <w:r>
        <w:t>„Każdy, kogo prawa i wolności zawarte w niniejszej Konwencji zostały naruszone, ma prawo do skutecznego środka odwoławczego do właściwego organu państwowego także wówczas, gdy naruszenia dokonały osoby wykonujące swoje funkcje urzędowe”.</w:t>
      </w:r>
    </w:p>
    <w:p w14:paraId="79314B9D" w14:textId="5285CA44" w:rsidR="00CA11E0" w:rsidRPr="00E51A20" w:rsidRDefault="00864081" w:rsidP="00CA11E0">
      <w:pPr>
        <w:pStyle w:val="ECHRPara"/>
      </w:pPr>
      <w:r>
        <w:t>196</w:t>
      </w:r>
      <w:r w:rsidR="000627D4">
        <w:t>.</w:t>
      </w:r>
      <w:r w:rsidR="00515B7A">
        <w:t xml:space="preserve"> </w:t>
      </w:r>
      <w:r>
        <w:t>Trybunał zauważa, że skarga ta dotyczy tych samych kwestii, które zostały rozpatrzone w paragrafach</w:t>
      </w:r>
      <w:r w:rsidR="00515B7A">
        <w:t xml:space="preserve"> </w:t>
      </w:r>
      <w:r>
        <w:t>185-194 powyżej na gruncie art.</w:t>
      </w:r>
      <w:r w:rsidR="00515B7A">
        <w:t xml:space="preserve"> </w:t>
      </w:r>
      <w:r>
        <w:t>3 Konwencji w jego aspekcie proceduralnym. Wobec tego skargę należy uznać za dopuszczalną. Biorąc jednak pod uwagę powyższy wniosek sformułowany na gruncie art.</w:t>
      </w:r>
      <w:r w:rsidR="00515B7A">
        <w:t xml:space="preserve"> </w:t>
      </w:r>
      <w:r>
        <w:t>3 Konwencji, Trybunał uważa, że nie ma potrzeby odrębnego rozpatrywania tych kwestii na gruncie art.</w:t>
      </w:r>
      <w:r w:rsidR="00515B7A">
        <w:t xml:space="preserve"> </w:t>
      </w:r>
      <w:r>
        <w:t>13 Konwencji.</w:t>
      </w:r>
    </w:p>
    <w:p w14:paraId="732EC1AA" w14:textId="2540E123" w:rsidR="00CA11E0" w:rsidRPr="00E51A20" w:rsidRDefault="00864081" w:rsidP="00CA11E0">
      <w:pPr>
        <w:pStyle w:val="ECHRHeading1"/>
      </w:pPr>
      <w:r>
        <w:t>III.</w:t>
      </w:r>
      <w:r w:rsidR="00515B7A">
        <w:t xml:space="preserve"> </w:t>
      </w:r>
      <w:r>
        <w:t>ZASTOSOWANIE ART.</w:t>
      </w:r>
      <w:r w:rsidR="00515B7A">
        <w:t xml:space="preserve"> </w:t>
      </w:r>
      <w:r>
        <w:t>41 KONWENCJI</w:t>
      </w:r>
    </w:p>
    <w:p w14:paraId="63C88BB8" w14:textId="497C9421" w:rsidR="00CA11E0" w:rsidRPr="00E51A20" w:rsidRDefault="00864081" w:rsidP="00CA11E0">
      <w:pPr>
        <w:pStyle w:val="ECHRPara"/>
      </w:pPr>
      <w:r>
        <w:t>197</w:t>
      </w:r>
      <w:r w:rsidR="000627D4">
        <w:t>.</w:t>
      </w:r>
      <w:r w:rsidR="00515B7A">
        <w:t xml:space="preserve"> </w:t>
      </w:r>
      <w:r>
        <w:t>Art.</w:t>
      </w:r>
      <w:r w:rsidR="00515B7A">
        <w:t xml:space="preserve"> </w:t>
      </w:r>
      <w:r>
        <w:t>41 Konwencji stanowi:</w:t>
      </w:r>
    </w:p>
    <w:p w14:paraId="1FA50084" w14:textId="77777777" w:rsidR="00CA11E0" w:rsidRPr="00E51A20" w:rsidRDefault="00864081" w:rsidP="00CA11E0">
      <w:pPr>
        <w:pStyle w:val="ECHRParaQuote"/>
        <w:keepNext/>
        <w:keepLines/>
      </w:pPr>
      <w: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811864C" w14:textId="4B4B9CF0" w:rsidR="00CA11E0" w:rsidRPr="00E51A20" w:rsidRDefault="00864081" w:rsidP="00CA11E0">
      <w:pPr>
        <w:pStyle w:val="ECHRHeading2"/>
      </w:pPr>
      <w:r>
        <w:t>A.</w:t>
      </w:r>
      <w:r w:rsidR="00515B7A">
        <w:t xml:space="preserve"> </w:t>
      </w:r>
      <w:r>
        <w:t>Szkoda</w:t>
      </w:r>
    </w:p>
    <w:p w14:paraId="7359C9E1" w14:textId="12A66132" w:rsidR="00CA11E0" w:rsidRPr="00E51A20" w:rsidRDefault="00864081" w:rsidP="00CA11E0">
      <w:pPr>
        <w:pStyle w:val="ECHRPara"/>
      </w:pPr>
      <w:r>
        <w:t>198</w:t>
      </w:r>
      <w:r w:rsidR="000627D4">
        <w:t>.</w:t>
      </w:r>
      <w:r w:rsidR="00515B7A">
        <w:t xml:space="preserve"> </w:t>
      </w:r>
      <w:r>
        <w:t xml:space="preserve">Skarżący wniósł do Trybunału o przyznanie mu zadośćuczynienia za szkodę niemajątkową, jakiej doznał wskutek znęcania się nad nim, obojętności władz wobec niego oraz nieskutecznego </w:t>
      </w:r>
      <w:r w:rsidR="00605CCB">
        <w:t>śledztwa</w:t>
      </w:r>
      <w:r>
        <w:t>. Wysokość zadośćuczynienia pozostawił do ustalenia Trybunałowi.</w:t>
      </w:r>
    </w:p>
    <w:p w14:paraId="56A2A663" w14:textId="3009EEF7" w:rsidR="00CA11E0" w:rsidRPr="00E51A20" w:rsidRDefault="00864081" w:rsidP="00CA11E0">
      <w:pPr>
        <w:pStyle w:val="ECHRPara"/>
      </w:pPr>
      <w:r>
        <w:t>199</w:t>
      </w:r>
      <w:r w:rsidR="000627D4">
        <w:t>.</w:t>
      </w:r>
      <w:r w:rsidR="00515B7A">
        <w:t xml:space="preserve"> </w:t>
      </w:r>
      <w:r>
        <w:t>Skarżący dochodził następujących kwot tytułem odszkodowania za</w:t>
      </w:r>
      <w:r w:rsidR="00A60ADB">
        <w:t> </w:t>
      </w:r>
      <w:r>
        <w:t>szkodę majątkową:</w:t>
      </w:r>
    </w:p>
    <w:p w14:paraId="38D60227" w14:textId="7D096DD3" w:rsidR="00CA11E0" w:rsidRPr="00E51A20" w:rsidRDefault="00864081" w:rsidP="00CA11E0">
      <w:pPr>
        <w:pStyle w:val="ECHRPara"/>
      </w:pPr>
      <w:r>
        <w:t>– skarżący dochodził kwoty</w:t>
      </w:r>
      <w:r w:rsidR="00515B7A">
        <w:t xml:space="preserve"> </w:t>
      </w:r>
      <w:r>
        <w:t>52</w:t>
      </w:r>
      <w:r w:rsidR="00515B7A">
        <w:t xml:space="preserve"> </w:t>
      </w:r>
      <w:r>
        <w:t>624 rubli rosyjskich (RUB) (około 920</w:t>
      </w:r>
      <w:r w:rsidR="00515B7A">
        <w:t xml:space="preserve"> </w:t>
      </w:r>
      <w:r>
        <w:t>euro (EUR)) na pokrycie poniesionych przez niego kosztów leczenia i</w:t>
      </w:r>
      <w:r w:rsidR="00A60ADB">
        <w:t> </w:t>
      </w:r>
      <w:r>
        <w:t>przedłożył odpowiednie rachunki i faktury;</w:t>
      </w:r>
    </w:p>
    <w:p w14:paraId="051D5203" w14:textId="43D917BE" w:rsidR="00CA11E0" w:rsidRPr="00E51A20" w:rsidRDefault="00864081" w:rsidP="00CA11E0">
      <w:pPr>
        <w:pStyle w:val="ECHRPara"/>
      </w:pPr>
      <w:r>
        <w:t>– dochodził również kwoty</w:t>
      </w:r>
      <w:r w:rsidR="00515B7A">
        <w:t xml:space="preserve"> </w:t>
      </w:r>
      <w:r>
        <w:t>576</w:t>
      </w:r>
      <w:r w:rsidR="00515B7A">
        <w:t xml:space="preserve"> </w:t>
      </w:r>
      <w:r>
        <w:t>288 RUB (około</w:t>
      </w:r>
      <w:r w:rsidR="00515B7A">
        <w:t xml:space="preserve"> </w:t>
      </w:r>
      <w:r>
        <w:t>10</w:t>
      </w:r>
      <w:r w:rsidR="00515B7A">
        <w:t xml:space="preserve"> </w:t>
      </w:r>
      <w:r>
        <w:t>000</w:t>
      </w:r>
      <w:r w:rsidR="00515B7A">
        <w:t xml:space="preserve"> </w:t>
      </w:r>
      <w:r>
        <w:t>EUR) na</w:t>
      </w:r>
      <w:r w:rsidR="00A60ADB">
        <w:t> </w:t>
      </w:r>
      <w:r>
        <w:t>pokrycie przyszłych kosztów leczenia i rehabilitacji. Przyszłe koszty leczenia obliczono z uwzględnieniem faktu, że w chwili złożenia wniosku o</w:t>
      </w:r>
      <w:r w:rsidR="00A60ADB">
        <w:t> </w:t>
      </w:r>
      <w:r>
        <w:t>wypłatę słusznego zadośćuczynienia koszt miesięcznego leczenia przepisanego skarżącemu wynosił</w:t>
      </w:r>
      <w:r w:rsidR="00515B7A">
        <w:t xml:space="preserve"> </w:t>
      </w:r>
      <w:r>
        <w:t>5819</w:t>
      </w:r>
      <w:r w:rsidR="00515B7A">
        <w:t xml:space="preserve"> </w:t>
      </w:r>
      <w:r>
        <w:t>RUB (około</w:t>
      </w:r>
      <w:r w:rsidR="00515B7A">
        <w:t xml:space="preserve"> </w:t>
      </w:r>
      <w:r>
        <w:t>100</w:t>
      </w:r>
      <w:r w:rsidR="00515B7A">
        <w:t xml:space="preserve"> </w:t>
      </w:r>
      <w:r>
        <w:t>EUR). Skarżący stwierdził również, że przed</w:t>
      </w:r>
      <w:r w:rsidR="00515B7A">
        <w:t xml:space="preserve"> </w:t>
      </w:r>
      <w:r>
        <w:t>2014</w:t>
      </w:r>
      <w:r w:rsidR="00515B7A">
        <w:t xml:space="preserve"> </w:t>
      </w:r>
      <w:r>
        <w:t>r. nie uczestniczył w żadnych kursach rehabilitacji medycznej, ponieważ nie było go stać na taki kurs, który stanowił koszt rzędu</w:t>
      </w:r>
      <w:r w:rsidR="00515B7A">
        <w:t xml:space="preserve"> </w:t>
      </w:r>
      <w:r>
        <w:t>54</w:t>
      </w:r>
      <w:r w:rsidR="00515B7A">
        <w:t xml:space="preserve"> </w:t>
      </w:r>
      <w:r>
        <w:t>740</w:t>
      </w:r>
      <w:r w:rsidR="00515B7A">
        <w:t xml:space="preserve"> </w:t>
      </w:r>
      <w:r>
        <w:t>RUB rocznie (około</w:t>
      </w:r>
      <w:r w:rsidR="00515B7A">
        <w:t xml:space="preserve"> </w:t>
      </w:r>
      <w:r>
        <w:t>950</w:t>
      </w:r>
      <w:r w:rsidR="00515B7A">
        <w:t xml:space="preserve"> </w:t>
      </w:r>
      <w:r>
        <w:t>EUR). W</w:t>
      </w:r>
      <w:r w:rsidR="00515B7A">
        <w:t xml:space="preserve"> </w:t>
      </w:r>
      <w:r>
        <w:t>2014</w:t>
      </w:r>
      <w:r w:rsidR="00515B7A">
        <w:t xml:space="preserve"> </w:t>
      </w:r>
      <w:r>
        <w:t>r. organizacja charytatywna pokryła koszty jego rehabilitacji medycznej. Skarżący nie mógł jednak oczekiwać, że organizacja będzie przez kolejne lata płacić za takie kursy;</w:t>
      </w:r>
    </w:p>
    <w:p w14:paraId="50DFE746" w14:textId="6D1FEA9D" w:rsidR="00CA11E0" w:rsidRPr="00E51A20" w:rsidRDefault="00864081" w:rsidP="00CA11E0">
      <w:pPr>
        <w:pStyle w:val="ECHRPara"/>
      </w:pPr>
      <w:r>
        <w:t>– wreszcie skarżący dochodził kwoty</w:t>
      </w:r>
      <w:r w:rsidR="00515B7A">
        <w:t xml:space="preserve"> </w:t>
      </w:r>
      <w:r>
        <w:t>5</w:t>
      </w:r>
      <w:r w:rsidR="00515B7A">
        <w:t xml:space="preserve"> </w:t>
      </w:r>
      <w:r>
        <w:t>940</w:t>
      </w:r>
      <w:r w:rsidR="00515B7A">
        <w:t xml:space="preserve"> </w:t>
      </w:r>
      <w:r>
        <w:t>000</w:t>
      </w:r>
      <w:r w:rsidR="00515B7A">
        <w:t xml:space="preserve"> </w:t>
      </w:r>
      <w:r>
        <w:t>RUB (około</w:t>
      </w:r>
      <w:r w:rsidR="00515B7A">
        <w:t xml:space="preserve"> </w:t>
      </w:r>
      <w:r>
        <w:t>103</w:t>
      </w:r>
      <w:r w:rsidR="00515B7A">
        <w:t xml:space="preserve"> </w:t>
      </w:r>
      <w:r>
        <w:t>500</w:t>
      </w:r>
      <w:r w:rsidR="00515B7A">
        <w:t xml:space="preserve"> </w:t>
      </w:r>
      <w:r>
        <w:t>EUR) z tytułu utraty dochodów przez jego rodziców, którzy zmuszeni byli zrezygnować z pracy, aby sprawować nad nim opiekę.</w:t>
      </w:r>
    </w:p>
    <w:p w14:paraId="38B84C63" w14:textId="0C2C3249" w:rsidR="00CA11E0" w:rsidRPr="00E51A20" w:rsidRDefault="00864081" w:rsidP="00CA11E0">
      <w:pPr>
        <w:pStyle w:val="ECHRPara"/>
      </w:pPr>
      <w:r>
        <w:t>200</w:t>
      </w:r>
      <w:r w:rsidR="000627D4">
        <w:t>.</w:t>
      </w:r>
      <w:r w:rsidR="00515B7A">
        <w:t xml:space="preserve"> </w:t>
      </w:r>
      <w:r>
        <w:t xml:space="preserve">Rząd argumentował, że nie był zobowiązany do wypłaty zadośćuczynienia za uszczerbek na zdrowiu spowodowany przez osoby </w:t>
      </w:r>
      <w:r w:rsidR="006A5EFE">
        <w:t>prywatne</w:t>
      </w:r>
      <w:r>
        <w:t>. W każdym razie skarżący podpisał już ugodę w odniesieniu do</w:t>
      </w:r>
      <w:r w:rsidR="00A60ADB">
        <w:t> </w:t>
      </w:r>
      <w:r>
        <w:t>roszczeń o naprawienie szkody majątkowej i niemajątkowej (zob.</w:t>
      </w:r>
      <w:r w:rsidR="00A60ADB">
        <w:t> </w:t>
      </w:r>
      <w:r>
        <w:t>paragraf</w:t>
      </w:r>
      <w:r w:rsidR="00515B7A">
        <w:t xml:space="preserve"> </w:t>
      </w:r>
      <w:r>
        <w:t>23 powyżej)</w:t>
      </w:r>
    </w:p>
    <w:p w14:paraId="11573148" w14:textId="675F01A8" w:rsidR="00CA11E0" w:rsidRPr="00E51A20" w:rsidRDefault="00864081" w:rsidP="00CA11E0">
      <w:pPr>
        <w:pStyle w:val="ECHRHeading3"/>
      </w:pPr>
      <w:r>
        <w:t>1.</w:t>
      </w:r>
      <w:r w:rsidR="00515B7A">
        <w:t xml:space="preserve"> </w:t>
      </w:r>
      <w:r>
        <w:t>Szkoda majątkowa</w:t>
      </w:r>
    </w:p>
    <w:p w14:paraId="590A5D4A" w14:textId="720E8783" w:rsidR="00CA11E0" w:rsidRPr="00E51A20" w:rsidRDefault="00864081" w:rsidP="00CA11E0">
      <w:pPr>
        <w:pStyle w:val="ECHRPara"/>
      </w:pPr>
      <w:r>
        <w:t>201</w:t>
      </w:r>
      <w:r w:rsidR="000627D4">
        <w:t>.</w:t>
      </w:r>
      <w:r w:rsidR="00515B7A">
        <w:t xml:space="preserve"> </w:t>
      </w:r>
      <w:r>
        <w:t>Na wstępie Trybunał zauważa, że wprawdzie matka skarżącego podpisała ugodę z przedszkolem, jednakże kwota wypłacona na podstawie tej ugody pokrywała jedynie koszty leczenia poniesione w okresie od</w:t>
      </w:r>
      <w:r w:rsidR="00A60ADB">
        <w:t> </w:t>
      </w:r>
      <w:r>
        <w:t>listopada</w:t>
      </w:r>
      <w:r w:rsidR="00515B7A">
        <w:t xml:space="preserve"> </w:t>
      </w:r>
      <w:r>
        <w:t>2005</w:t>
      </w:r>
      <w:r w:rsidR="00515B7A">
        <w:t xml:space="preserve"> </w:t>
      </w:r>
      <w:r>
        <w:t>r. do czerwca</w:t>
      </w:r>
      <w:r w:rsidR="00515B7A">
        <w:t xml:space="preserve"> </w:t>
      </w:r>
      <w:r>
        <w:t>2006</w:t>
      </w:r>
      <w:r w:rsidR="00515B7A">
        <w:t xml:space="preserve"> </w:t>
      </w:r>
      <w:r>
        <w:t>r. Skarżący nie otrzymał żadnej rekompensaty tytułem zwrotu kosztów leczenia poniesionych od czerwca</w:t>
      </w:r>
      <w:r w:rsidR="00515B7A">
        <w:t xml:space="preserve"> </w:t>
      </w:r>
      <w:r>
        <w:t>2006</w:t>
      </w:r>
      <w:r w:rsidR="00515B7A">
        <w:t xml:space="preserve"> </w:t>
      </w:r>
      <w:r>
        <w:t>r.</w:t>
      </w:r>
      <w:r w:rsidR="004A592B">
        <w:t>,</w:t>
      </w:r>
      <w:r>
        <w:t xml:space="preserve"> ani żadnych innych powiązanych kosztów.</w:t>
      </w:r>
    </w:p>
    <w:p w14:paraId="7DA9BA51" w14:textId="730ACC75" w:rsidR="00CA11E0" w:rsidRPr="00E51A20" w:rsidRDefault="00864081" w:rsidP="00CA11E0">
      <w:pPr>
        <w:pStyle w:val="ECHRPara"/>
      </w:pPr>
      <w:r>
        <w:lastRenderedPageBreak/>
        <w:t>202</w:t>
      </w:r>
      <w:r w:rsidR="000627D4">
        <w:t>.</w:t>
      </w:r>
      <w:r w:rsidR="00515B7A">
        <w:t xml:space="preserve"> </w:t>
      </w:r>
      <w:r>
        <w:t>Trybunał stwierdza ponadto, że skarżący nadal cierpi na zaburzenia neurologiczne spowodowane traktowaniem sprzecznym z art.</w:t>
      </w:r>
      <w:r w:rsidR="00515B7A">
        <w:t xml:space="preserve"> </w:t>
      </w:r>
      <w:r>
        <w:t>3 Konwencji, za które odpowiedzialność ponosiło pozwane państwo. Istnieje zatem związek przyczynowo-skutkowy między stwierdzonym naruszeniem a</w:t>
      </w:r>
      <w:r w:rsidR="00A60ADB">
        <w:t> </w:t>
      </w:r>
      <w:r>
        <w:t>przeszłymi i przyszłymi kosztami leczenia skarżącego. Z kolei biorąc pod</w:t>
      </w:r>
      <w:r w:rsidR="00A60ADB">
        <w:t> </w:t>
      </w:r>
      <w:r>
        <w:t xml:space="preserve">uwagę, że skarżący nie przedłożył żadnych dokumentów medycznych potwierdzających konieczność sprawowania nad nim całodobowego nadzoru ze strony rodziców, </w:t>
      </w:r>
      <w:r w:rsidR="006A5EFE">
        <w:t>wymagającego</w:t>
      </w:r>
      <w:r>
        <w:t xml:space="preserve"> od nich rezygnacji z pracy, Trybunał nie dostrzega żadnego związku przyczynowo-skutkowego między stwierdzonym naruszeniem a utratą dochodów przez rodziców.</w:t>
      </w:r>
    </w:p>
    <w:p w14:paraId="735DBED7" w14:textId="1DF60F06" w:rsidR="00CA11E0" w:rsidRPr="00E51A20" w:rsidRDefault="00864081" w:rsidP="00CA11E0">
      <w:pPr>
        <w:pStyle w:val="ECHRPara"/>
        <w:rPr>
          <w:snapToGrid w:val="0"/>
        </w:rPr>
      </w:pPr>
      <w:r>
        <w:t>203</w:t>
      </w:r>
      <w:r w:rsidR="000627D4">
        <w:t>.</w:t>
      </w:r>
      <w:r w:rsidR="00515B7A">
        <w:t xml:space="preserve"> </w:t>
      </w:r>
      <w:r>
        <w:t>Trybunał przypomina ponadto, że dokładne obliczenie kwot niezbędnych do naprawienia szkód majątkowych poniesionych przez</w:t>
      </w:r>
      <w:r w:rsidR="00A60ADB">
        <w:t> </w:t>
      </w:r>
      <w:r>
        <w:t>skarżącego poprzez przywrócenie stanu poprzedniego (</w:t>
      </w:r>
      <w:r>
        <w:rPr>
          <w:i/>
        </w:rPr>
        <w:t>restitutio in</w:t>
      </w:r>
      <w:r w:rsidR="00A60ADB">
        <w:rPr>
          <w:i/>
        </w:rPr>
        <w:t> </w:t>
      </w:r>
      <w:r>
        <w:rPr>
          <w:i/>
        </w:rPr>
        <w:t>integrum</w:t>
      </w:r>
      <w:r>
        <w:t xml:space="preserve">) może okazać się niemożliwe z uwagi na niejasny charakter szkody wynikającej z naruszenia. Przyznanie odszkodowania może nastąpić pomimo dużej liczby niewiadomych związanych z oceną przyszłych strat, chociaż im dłuższy </w:t>
      </w:r>
      <w:r w:rsidR="006A5EFE">
        <w:t>upływ czasu</w:t>
      </w:r>
      <w:r>
        <w:t>, tym bardziej niepewny staje się związek między naruszeniem a szkodą. Kwestią do rozstrzygnięcia w takich przypadkach jest poziom należnego skarżącemu słusznego odszkodowania, zarówno w odniesieniu do przeszłych, jak i przyszłych strat majątkowych, który powinien zostać określony przez Trybunał według uznania, z</w:t>
      </w:r>
      <w:r w:rsidR="00A60ADB">
        <w:t> </w:t>
      </w:r>
      <w:r>
        <w:t>uwzględnieniem poziomów uważanych za słuszne (zob.</w:t>
      </w:r>
      <w:r w:rsidR="00515B7A">
        <w:t xml:space="preserve"> </w:t>
      </w:r>
      <w:r>
        <w:rPr>
          <w:i/>
        </w:rPr>
        <w:t>Mikheyev przeciwko Rosji</w:t>
      </w:r>
      <w:r>
        <w:t>, nr</w:t>
      </w:r>
      <w:r w:rsidR="00515B7A">
        <w:t xml:space="preserve"> </w:t>
      </w:r>
      <w:r>
        <w:t>77617</w:t>
      </w:r>
      <w:r w:rsidR="00684E9D">
        <w:t>/01, §</w:t>
      </w:r>
      <w:r w:rsidR="00515B7A">
        <w:t xml:space="preserve"> </w:t>
      </w:r>
      <w:r w:rsidR="00684E9D">
        <w:t>158, 26</w:t>
      </w:r>
      <w:r w:rsidR="00515B7A">
        <w:t xml:space="preserve"> </w:t>
      </w:r>
      <w:r w:rsidR="00684E9D">
        <w:t>stycznia</w:t>
      </w:r>
      <w:r w:rsidR="00515B7A">
        <w:t xml:space="preserve"> </w:t>
      </w:r>
      <w:r w:rsidR="00684E9D">
        <w:t>2006</w:t>
      </w:r>
      <w:r w:rsidR="00515B7A">
        <w:t xml:space="preserve"> </w:t>
      </w:r>
      <w:r w:rsidR="00684E9D">
        <w:t>r.</w:t>
      </w:r>
      <w:r>
        <w:t xml:space="preserve"> oraz </w:t>
      </w:r>
      <w:r>
        <w:rPr>
          <w:i/>
        </w:rPr>
        <w:t>Denis</w:t>
      </w:r>
      <w:r w:rsidR="00515B7A">
        <w:rPr>
          <w:i/>
        </w:rPr>
        <w:t xml:space="preserve"> </w:t>
      </w:r>
      <w:r>
        <w:rPr>
          <w:i/>
        </w:rPr>
        <w:t>Vasilyev przeciwko Rosji</w:t>
      </w:r>
      <w:r>
        <w:t>, nr 32704/04, §</w:t>
      </w:r>
      <w:r w:rsidR="00515B7A">
        <w:t xml:space="preserve"> </w:t>
      </w:r>
      <w:r>
        <w:t>166, 17</w:t>
      </w:r>
      <w:r w:rsidR="00515B7A">
        <w:t xml:space="preserve"> </w:t>
      </w:r>
      <w:r>
        <w:t>grudnia</w:t>
      </w:r>
      <w:r w:rsidR="00515B7A">
        <w:t xml:space="preserve"> </w:t>
      </w:r>
      <w:r>
        <w:t>2009</w:t>
      </w:r>
      <w:r w:rsidR="00515B7A">
        <w:t xml:space="preserve"> </w:t>
      </w:r>
      <w:r>
        <w:t>r., z</w:t>
      </w:r>
      <w:r w:rsidR="00A60ADB">
        <w:t> </w:t>
      </w:r>
      <w:r>
        <w:t>późniejszymi odniesieniami).</w:t>
      </w:r>
    </w:p>
    <w:p w14:paraId="6E6F4340" w14:textId="20A69D74" w:rsidR="00CA11E0" w:rsidRPr="00E51A20" w:rsidRDefault="00864081" w:rsidP="00CA11E0">
      <w:pPr>
        <w:pStyle w:val="ECHRPara"/>
      </w:pPr>
      <w:r>
        <w:t>204</w:t>
      </w:r>
      <w:r w:rsidR="000627D4">
        <w:t>.</w:t>
      </w:r>
      <w:r w:rsidR="00515B7A">
        <w:t xml:space="preserve"> </w:t>
      </w:r>
      <w:r>
        <w:t xml:space="preserve">Mając na uwadze </w:t>
      </w:r>
      <w:r w:rsidR="00684E9D">
        <w:t>wątpliwości</w:t>
      </w:r>
      <w:r>
        <w:t xml:space="preserve"> </w:t>
      </w:r>
      <w:r w:rsidR="00684E9D">
        <w:t>co</w:t>
      </w:r>
      <w:r>
        <w:t xml:space="preserve"> do sytuacji skarżącego oraz fakt, że poniósł i nadal będzie on ponosić straty majątkowe w związku z</w:t>
      </w:r>
      <w:r w:rsidR="00A60ADB">
        <w:t> </w:t>
      </w:r>
      <w:r>
        <w:t>koniecznością ciągłego leczenia, Trybunał uznaje za stosowne w</w:t>
      </w:r>
      <w:r w:rsidR="00A60ADB">
        <w:t> </w:t>
      </w:r>
      <w:r>
        <w:t>niniejszej sprawie zasądzenie odszkodowania za szkodę majątkową w</w:t>
      </w:r>
      <w:r w:rsidR="00A60ADB">
        <w:t> </w:t>
      </w:r>
      <w:r>
        <w:t>oparciu o własną ocenę sytuacji (zob.</w:t>
      </w:r>
      <w:r w:rsidR="00515B7A">
        <w:t xml:space="preserve"> </w:t>
      </w:r>
      <w:r>
        <w:rPr>
          <w:i/>
        </w:rPr>
        <w:t>Mikheyev</w:t>
      </w:r>
      <w:r>
        <w:t xml:space="preserve">, </w:t>
      </w:r>
      <w:r>
        <w:rPr>
          <w:i/>
        </w:rPr>
        <w:t>op.</w:t>
      </w:r>
      <w:r w:rsidR="00515B7A">
        <w:rPr>
          <w:i/>
        </w:rPr>
        <w:t xml:space="preserve"> </w:t>
      </w:r>
      <w:r>
        <w:rPr>
          <w:i/>
        </w:rPr>
        <w:t>cit.</w:t>
      </w:r>
      <w:r w:rsidR="00684E9D">
        <w:t>, §</w:t>
      </w:r>
      <w:r w:rsidR="00515B7A">
        <w:t xml:space="preserve"> </w:t>
      </w:r>
      <w:r w:rsidR="00684E9D">
        <w:t>162</w:t>
      </w:r>
      <w:r>
        <w:t xml:space="preserve"> oraz </w:t>
      </w:r>
      <w:r>
        <w:rPr>
          <w:i/>
        </w:rPr>
        <w:t>Denis Vasilyev, op.</w:t>
      </w:r>
      <w:r w:rsidR="00515B7A">
        <w:rPr>
          <w:i/>
        </w:rPr>
        <w:t xml:space="preserve"> </w:t>
      </w:r>
      <w:r>
        <w:rPr>
          <w:i/>
        </w:rPr>
        <w:t>cit</w:t>
      </w:r>
      <w:r>
        <w:t>.</w:t>
      </w:r>
      <w:r>
        <w:rPr>
          <w:i/>
        </w:rPr>
        <w:t xml:space="preserve">, </w:t>
      </w:r>
      <w:r>
        <w:t>§</w:t>
      </w:r>
      <w:r w:rsidR="00515B7A">
        <w:t xml:space="preserve"> </w:t>
      </w:r>
      <w:r>
        <w:t>169). Biorąc pod uwagę długotrwały charakter stanu zdrowia skarżącego oraz potrzebę specjalistycznego i ciągłego leczenia, a</w:t>
      </w:r>
      <w:r w:rsidR="00A60ADB">
        <w:t> </w:t>
      </w:r>
      <w:r>
        <w:t>także biorąc pod uwagę fakt, że matka skarżącego otrzymała już zwrot kosztów leczenia poniesionych do czerwca</w:t>
      </w:r>
      <w:r w:rsidR="00515B7A">
        <w:t xml:space="preserve"> </w:t>
      </w:r>
      <w:r>
        <w:t>2006</w:t>
      </w:r>
      <w:r w:rsidR="00515B7A">
        <w:t xml:space="preserve"> </w:t>
      </w:r>
      <w:r>
        <w:t>r., Trybunał – opierając swoje szacunki przyszłych wydatków na kwocie wydatków poniesionych w</w:t>
      </w:r>
      <w:r w:rsidR="00A60ADB">
        <w:t> </w:t>
      </w:r>
      <w:r>
        <w:t>przeszłości (zob.</w:t>
      </w:r>
      <w:r w:rsidR="00515B7A">
        <w:t xml:space="preserve"> </w:t>
      </w:r>
      <w:r>
        <w:t>paragraf</w:t>
      </w:r>
      <w:r w:rsidR="00515B7A">
        <w:t xml:space="preserve"> </w:t>
      </w:r>
      <w:r>
        <w:t>199 powyżej) – zasądza na rzecz skarżącego kwotę</w:t>
      </w:r>
      <w:r w:rsidR="00515B7A">
        <w:t xml:space="preserve"> </w:t>
      </w:r>
      <w:r>
        <w:t>3000</w:t>
      </w:r>
      <w:r w:rsidR="00515B7A">
        <w:t xml:space="preserve"> </w:t>
      </w:r>
      <w:r>
        <w:t>EUR tytułem odszkodowania za poniesioną szkodę majątkową, powiększoną o wszelkie podatki, jakie mogą</w:t>
      </w:r>
      <w:r w:rsidR="00515B7A">
        <w:t xml:space="preserve"> </w:t>
      </w:r>
      <w:r>
        <w:t>zostać naliczone od tej kwoty.</w:t>
      </w:r>
    </w:p>
    <w:p w14:paraId="3D73E5E9" w14:textId="1E80F8DF" w:rsidR="00CA11E0" w:rsidRPr="00E51A20" w:rsidRDefault="00864081" w:rsidP="00CA11E0">
      <w:pPr>
        <w:pStyle w:val="ECHRHeading3"/>
      </w:pPr>
      <w:r>
        <w:t>2.</w:t>
      </w:r>
      <w:r w:rsidR="00515B7A">
        <w:t xml:space="preserve"> </w:t>
      </w:r>
      <w:r>
        <w:t>Szkoda niemajątkowa</w:t>
      </w:r>
    </w:p>
    <w:p w14:paraId="2247F8A2" w14:textId="367F8754" w:rsidR="00CA11E0" w:rsidRPr="00E51A20" w:rsidRDefault="00864081" w:rsidP="00CA11E0">
      <w:pPr>
        <w:pStyle w:val="ECHRPara"/>
      </w:pPr>
      <w:r>
        <w:t>205</w:t>
      </w:r>
      <w:r w:rsidR="000627D4">
        <w:t>.</w:t>
      </w:r>
      <w:r w:rsidR="00515B7A">
        <w:t xml:space="preserve"> </w:t>
      </w:r>
      <w:r>
        <w:t>Trybunał przypomina, że władze rosyjskie były odpowiedzialne za</w:t>
      </w:r>
      <w:r w:rsidR="00A60ADB">
        <w:t> </w:t>
      </w:r>
      <w:r>
        <w:t>znęcanie, jakiego skarżący doświadczył ze strony nauczycielek publicznego przedszkola</w:t>
      </w:r>
      <w:r w:rsidR="006A5EFE">
        <w:t>,</w:t>
      </w:r>
      <w:r>
        <w:t xml:space="preserve"> oraz że </w:t>
      </w:r>
      <w:r w:rsidR="00605CCB">
        <w:t>śledztwo</w:t>
      </w:r>
      <w:r>
        <w:t xml:space="preserve"> w sprawie rzekomego znęcania się nad nim było nieskuteczne. Biorąc pod uwagę bardzo młody wiek </w:t>
      </w:r>
      <w:r>
        <w:lastRenderedPageBreak/>
        <w:t>skarżącego w chwili zaistnienia okoliczności faktycznych oraz długotrwałe s</w:t>
      </w:r>
      <w:r w:rsidR="00684E9D">
        <w:t>kutki znęcania dla jego zdrowia</w:t>
      </w:r>
      <w:r>
        <w:t xml:space="preserve"> Trybunał zasądza na rzecz skarżącego kwotę</w:t>
      </w:r>
      <w:r w:rsidR="00515B7A">
        <w:t xml:space="preserve"> </w:t>
      </w:r>
      <w:r>
        <w:t>25</w:t>
      </w:r>
      <w:r w:rsidR="00515B7A">
        <w:t xml:space="preserve"> </w:t>
      </w:r>
      <w:r>
        <w:t>000</w:t>
      </w:r>
      <w:r w:rsidR="00515B7A">
        <w:t xml:space="preserve"> </w:t>
      </w:r>
      <w:r>
        <w:t>EUR tytułem zadośćuczynienia za doznaną szkodę niemajątkową, powiększoną o wszelkie podatki, jakie mogą zostać naliczone od tej kwoty.</w:t>
      </w:r>
    </w:p>
    <w:p w14:paraId="3E1A224A" w14:textId="1CA946E6" w:rsidR="00CA11E0" w:rsidRPr="00E51A20" w:rsidRDefault="00864081" w:rsidP="00CA11E0">
      <w:pPr>
        <w:pStyle w:val="ECHRHeading2"/>
      </w:pPr>
      <w:r>
        <w:t>B.</w:t>
      </w:r>
      <w:r w:rsidR="00515B7A">
        <w:t xml:space="preserve"> </w:t>
      </w:r>
      <w:r>
        <w:t>Koszty i wydatki</w:t>
      </w:r>
    </w:p>
    <w:p w14:paraId="0BA236A5" w14:textId="1B69CEAF" w:rsidR="00CA11E0" w:rsidRPr="00E51A20" w:rsidRDefault="00864081" w:rsidP="00CA11E0">
      <w:pPr>
        <w:pStyle w:val="ECHRPara"/>
      </w:pPr>
      <w:r>
        <w:t>206</w:t>
      </w:r>
      <w:r w:rsidR="000627D4">
        <w:t>.</w:t>
      </w:r>
      <w:r w:rsidR="00515B7A">
        <w:t xml:space="preserve"> </w:t>
      </w:r>
      <w:r>
        <w:t>Przedkładając odpowiednie rachunki, faktury, umowy o honoraria pełnomocników i karty czasu pracy, skarżący dochodził kwoty</w:t>
      </w:r>
      <w:r w:rsidR="00515B7A">
        <w:t xml:space="preserve"> </w:t>
      </w:r>
      <w:r>
        <w:t>212</w:t>
      </w:r>
      <w:r w:rsidR="00515B7A">
        <w:t xml:space="preserve"> </w:t>
      </w:r>
      <w:r>
        <w:t>044</w:t>
      </w:r>
      <w:r w:rsidR="00515B7A">
        <w:t xml:space="preserve"> </w:t>
      </w:r>
      <w:r>
        <w:t>RUB (około</w:t>
      </w:r>
      <w:r w:rsidR="00515B7A">
        <w:t xml:space="preserve"> </w:t>
      </w:r>
      <w:r>
        <w:t>3695</w:t>
      </w:r>
      <w:r w:rsidR="00515B7A">
        <w:t xml:space="preserve"> </w:t>
      </w:r>
      <w:r>
        <w:t xml:space="preserve">EUR) z tytułu kosztów obsługi prawnej i kosztów </w:t>
      </w:r>
      <w:r w:rsidR="0071451E">
        <w:t xml:space="preserve">pocztowych oraz </w:t>
      </w:r>
      <w:r>
        <w:t>transportu poniesionych w postępowaniu krajowym, 12</w:t>
      </w:r>
      <w:r w:rsidR="00A60ADB">
        <w:t> </w:t>
      </w:r>
      <w:r>
        <w:t>900</w:t>
      </w:r>
      <w:r w:rsidR="00515B7A">
        <w:t xml:space="preserve"> </w:t>
      </w:r>
      <w:r>
        <w:t>EUR tytułem odszkodowania dla matki skarżącego, która reprezentow</w:t>
      </w:r>
      <w:r w:rsidR="00684E9D">
        <w:t>ała go przed władzami krajowymi</w:t>
      </w:r>
      <w:r w:rsidR="0071451E">
        <w:t>,</w:t>
      </w:r>
      <w:r>
        <w:t xml:space="preserve"> oraz</w:t>
      </w:r>
      <w:r w:rsidR="00515B7A">
        <w:t xml:space="preserve"> </w:t>
      </w:r>
      <w:r>
        <w:t>30</w:t>
      </w:r>
      <w:r w:rsidR="00515B7A">
        <w:t xml:space="preserve"> </w:t>
      </w:r>
      <w:r>
        <w:t>962</w:t>
      </w:r>
      <w:r w:rsidR="00515B7A">
        <w:t xml:space="preserve"> </w:t>
      </w:r>
      <w:r>
        <w:t>RUB (540</w:t>
      </w:r>
      <w:r w:rsidR="00A60ADB">
        <w:t> </w:t>
      </w:r>
      <w:r>
        <w:t>EUR) i</w:t>
      </w:r>
      <w:r w:rsidR="00515B7A">
        <w:t xml:space="preserve"> </w:t>
      </w:r>
      <w:r>
        <w:t>25</w:t>
      </w:r>
      <w:r w:rsidR="00515B7A">
        <w:t xml:space="preserve"> </w:t>
      </w:r>
      <w:r>
        <w:t>986</w:t>
      </w:r>
      <w:r w:rsidR="00515B7A">
        <w:t xml:space="preserve"> </w:t>
      </w:r>
      <w:r>
        <w:t>EUR z tytułu kosztów i wydatków poniesionych w</w:t>
      </w:r>
      <w:r w:rsidR="00A60ADB">
        <w:t> </w:t>
      </w:r>
      <w:r>
        <w:t>postępowaniu przed Trybunałem, obejmujących, odpowiednio, koszty usług pocztowych i koszty obsługi prawnej.</w:t>
      </w:r>
    </w:p>
    <w:p w14:paraId="69170F89" w14:textId="15C5CD2C" w:rsidR="00CA11E0" w:rsidRPr="00E51A20" w:rsidRDefault="00864081" w:rsidP="00CA11E0">
      <w:pPr>
        <w:pStyle w:val="ECHRPara"/>
      </w:pPr>
      <w:r>
        <w:t>207</w:t>
      </w:r>
      <w:r w:rsidR="000627D4">
        <w:t>.</w:t>
      </w:r>
      <w:r w:rsidR="00515B7A">
        <w:t xml:space="preserve"> </w:t>
      </w:r>
      <w:r>
        <w:t xml:space="preserve">Rząd stwierdził, że skarżący nie pokrył </w:t>
      </w:r>
      <w:r w:rsidR="0071451E">
        <w:t xml:space="preserve">jeszcze </w:t>
      </w:r>
      <w:r>
        <w:t>kosztów obsługi prawnej poniesionych przed Trybunałem. Ponadto skarżący nie wykazał, że</w:t>
      </w:r>
      <w:r w:rsidR="00A60ADB">
        <w:t> </w:t>
      </w:r>
      <w:r>
        <w:t>wszystkie wydatki były konieczne.</w:t>
      </w:r>
    </w:p>
    <w:p w14:paraId="34BBF26E" w14:textId="48F6D3C0" w:rsidR="00CA11E0" w:rsidRPr="00E51A20" w:rsidRDefault="00864081" w:rsidP="00CA11E0">
      <w:pPr>
        <w:pStyle w:val="ECHRPara"/>
      </w:pPr>
      <w:r>
        <w:t>208</w:t>
      </w:r>
      <w:r w:rsidR="000627D4">
        <w:t>.</w:t>
      </w:r>
      <w:r w:rsidR="00515B7A">
        <w:t xml:space="preserve"> </w:t>
      </w:r>
      <w:r>
        <w:t>Zgodnie z orzecznictwem Trybunału skarżącemu przysługuje prawo do zwrotu poniesionych kosztów i wydatków</w:t>
      </w:r>
      <w:r w:rsidR="0071451E">
        <w:t xml:space="preserve"> tylko w takim zakresie</w:t>
      </w:r>
      <w:r>
        <w:t xml:space="preserve">, </w:t>
      </w:r>
      <w:r w:rsidR="0071451E">
        <w:t>w</w:t>
      </w:r>
      <w:r w:rsidR="00A60ADB">
        <w:t> </w:t>
      </w:r>
      <w:r w:rsidR="0071451E">
        <w:t xml:space="preserve">jakim </w:t>
      </w:r>
      <w:r>
        <w:t xml:space="preserve">wykaże, że były one rzeczywiście i </w:t>
      </w:r>
      <w:r w:rsidR="0071451E">
        <w:t xml:space="preserve">w sposób konieczny </w:t>
      </w:r>
      <w:r>
        <w:t>poniesione oraz uzasadnione co do wysokości. W niniejszej sprawie, mając na uwadze posiadane dokumenty oraz powyższe kryteria, Trybunał uznaje za</w:t>
      </w:r>
      <w:r w:rsidR="00A60ADB">
        <w:t> </w:t>
      </w:r>
      <w:r>
        <w:t>uzasadnione zasądzić kwotę 8000</w:t>
      </w:r>
      <w:r w:rsidR="00515B7A">
        <w:t xml:space="preserve"> </w:t>
      </w:r>
      <w:r>
        <w:t>EUR na pokrycie kosztów wszelkiego rodzaju, powiększoną o należne podatki.</w:t>
      </w:r>
    </w:p>
    <w:p w14:paraId="295042E0" w14:textId="103AAD9E" w:rsidR="00CA11E0" w:rsidRPr="00E51A20" w:rsidRDefault="00864081" w:rsidP="00CA11E0">
      <w:pPr>
        <w:pStyle w:val="ECHRHeading2"/>
      </w:pPr>
      <w:r>
        <w:t>C.</w:t>
      </w:r>
      <w:r w:rsidR="00515B7A">
        <w:t xml:space="preserve"> </w:t>
      </w:r>
      <w:r>
        <w:t>Odsetki za zwłokę</w:t>
      </w:r>
    </w:p>
    <w:p w14:paraId="072247D9" w14:textId="14DF7E04" w:rsidR="00CA11E0" w:rsidRPr="00E51A20" w:rsidRDefault="00864081" w:rsidP="00CA11E0">
      <w:pPr>
        <w:pStyle w:val="ECHRPara"/>
      </w:pPr>
      <w:r>
        <w:t>209</w:t>
      </w:r>
      <w:r w:rsidR="000627D4">
        <w:t>.</w:t>
      </w:r>
      <w:r w:rsidR="00515B7A">
        <w:t xml:space="preserve"> </w:t>
      </w:r>
      <w:r>
        <w:t>Trybunał za słuszne uznaje wyznaczenie wysokości odsetek za</w:t>
      </w:r>
      <w:r w:rsidR="00A60ADB">
        <w:t> </w:t>
      </w:r>
      <w:r>
        <w:t>zwłokę na podstawie marginalnej stopy procentowej Europejskiego Banku Centralnego powiększonej o trzy punkty procentowe.</w:t>
      </w:r>
    </w:p>
    <w:p w14:paraId="492AF359" w14:textId="77777777" w:rsidR="00CA11E0" w:rsidRPr="00E51A20" w:rsidRDefault="00864081" w:rsidP="00CA11E0">
      <w:pPr>
        <w:pStyle w:val="ECHRTitle1"/>
      </w:pPr>
      <w:r>
        <w:t>Z TYCH PRZYCZYN TRYBUNAŁ JEDNOGŁOŚNIE</w:t>
      </w:r>
    </w:p>
    <w:p w14:paraId="0FC67AEC" w14:textId="26A225EF" w:rsidR="00CA11E0" w:rsidRPr="00E51A20" w:rsidRDefault="00864081" w:rsidP="00CA11E0">
      <w:pPr>
        <w:pStyle w:val="JuList"/>
      </w:pPr>
      <w:r>
        <w:t>1.</w:t>
      </w:r>
      <w:r w:rsidR="00515B7A">
        <w:t xml:space="preserve"> </w:t>
      </w:r>
      <w:r>
        <w:rPr>
          <w:i/>
        </w:rPr>
        <w:t>uznaje</w:t>
      </w:r>
      <w:r>
        <w:t xml:space="preserve"> skargę za dopuszczalną;</w:t>
      </w:r>
    </w:p>
    <w:p w14:paraId="4C665E31" w14:textId="77777777" w:rsidR="00CA11E0" w:rsidRPr="00E51A20" w:rsidRDefault="00CA11E0" w:rsidP="00CA11E0">
      <w:pPr>
        <w:pStyle w:val="JuList"/>
      </w:pPr>
    </w:p>
    <w:p w14:paraId="0E3848F5" w14:textId="56660BD5" w:rsidR="00CA11E0" w:rsidRPr="00E51A20" w:rsidRDefault="00864081" w:rsidP="00CA11E0">
      <w:pPr>
        <w:pStyle w:val="JuList"/>
      </w:pPr>
      <w:r>
        <w:t>2.</w:t>
      </w:r>
      <w:r w:rsidR="00515B7A">
        <w:t xml:space="preserve"> </w:t>
      </w:r>
      <w:r>
        <w:rPr>
          <w:i/>
        </w:rPr>
        <w:t>orzeka</w:t>
      </w:r>
      <w:r>
        <w:t>, że doszło do naruszenia art.</w:t>
      </w:r>
      <w:r w:rsidR="00515B7A">
        <w:t xml:space="preserve"> </w:t>
      </w:r>
      <w:r>
        <w:t>3 Konwencji w jego aspekcie materialnym ze względu na znęcanie się nad skarżącym przez nauc</w:t>
      </w:r>
      <w:r w:rsidR="00684E9D">
        <w:t>zycieli publicznego przedszkola;</w:t>
      </w:r>
    </w:p>
    <w:p w14:paraId="2053999A" w14:textId="77777777" w:rsidR="00CA11E0" w:rsidRPr="00E51A20" w:rsidRDefault="00CA11E0" w:rsidP="00CA11E0">
      <w:pPr>
        <w:pStyle w:val="JuList"/>
      </w:pPr>
    </w:p>
    <w:p w14:paraId="42385E12" w14:textId="50902651" w:rsidR="00CA11E0" w:rsidRPr="00E51A20" w:rsidRDefault="00864081" w:rsidP="00CA11E0">
      <w:pPr>
        <w:pStyle w:val="JuList"/>
      </w:pPr>
      <w:r>
        <w:lastRenderedPageBreak/>
        <w:t>3.</w:t>
      </w:r>
      <w:r w:rsidR="00515B7A">
        <w:t xml:space="preserve"> </w:t>
      </w:r>
      <w:r>
        <w:rPr>
          <w:i/>
        </w:rPr>
        <w:t>orzeka</w:t>
      </w:r>
      <w:r>
        <w:t>, że doszło do naruszenia art.</w:t>
      </w:r>
      <w:r w:rsidR="00515B7A">
        <w:t xml:space="preserve"> </w:t>
      </w:r>
      <w:r>
        <w:t xml:space="preserve">3 Konwencji w jego aspekcie proceduralnym ze względu na brak przeprowadzenia przez władze skutecznego </w:t>
      </w:r>
      <w:r w:rsidR="0071451E">
        <w:t xml:space="preserve">śledztwa </w:t>
      </w:r>
      <w:r>
        <w:t xml:space="preserve">w sprawie </w:t>
      </w:r>
      <w:r w:rsidR="00605CCB">
        <w:t>zgłoszonego</w:t>
      </w:r>
      <w:r w:rsidR="00684E9D">
        <w:t xml:space="preserve"> znęcania się nad</w:t>
      </w:r>
      <w:r w:rsidR="00A60ADB">
        <w:t> </w:t>
      </w:r>
      <w:r w:rsidR="00684E9D">
        <w:t>skarżącym;</w:t>
      </w:r>
    </w:p>
    <w:p w14:paraId="077DAA11" w14:textId="77777777" w:rsidR="00CA11E0" w:rsidRPr="00E51A20" w:rsidRDefault="00CA11E0" w:rsidP="00CA11E0">
      <w:pPr>
        <w:pStyle w:val="JuList"/>
      </w:pPr>
    </w:p>
    <w:p w14:paraId="7AF1F343" w14:textId="0C512C59" w:rsidR="00CA11E0" w:rsidRPr="00E51A20" w:rsidRDefault="00864081" w:rsidP="00CA11E0">
      <w:pPr>
        <w:pStyle w:val="JuList"/>
      </w:pPr>
      <w:r>
        <w:t>4.</w:t>
      </w:r>
      <w:r w:rsidR="00515B7A">
        <w:t xml:space="preserve"> </w:t>
      </w:r>
      <w:r>
        <w:rPr>
          <w:i/>
        </w:rPr>
        <w:t>orzeka</w:t>
      </w:r>
      <w:r>
        <w:t>, że nie ma potrzeby odrębnego rozpatrywania skargi na podstawie art.</w:t>
      </w:r>
      <w:r w:rsidR="00515B7A">
        <w:t xml:space="preserve"> </w:t>
      </w:r>
      <w:r>
        <w:t>13 Konwencji;</w:t>
      </w:r>
    </w:p>
    <w:p w14:paraId="2F0E4E2C" w14:textId="77777777" w:rsidR="00CA11E0" w:rsidRPr="00E51A20" w:rsidRDefault="00CA11E0" w:rsidP="00CA11E0">
      <w:pPr>
        <w:pStyle w:val="JuList"/>
      </w:pPr>
    </w:p>
    <w:p w14:paraId="52D9B8FD" w14:textId="211F1BE0" w:rsidR="00CA11E0" w:rsidRPr="00E51A20" w:rsidRDefault="00864081" w:rsidP="00CA11E0">
      <w:pPr>
        <w:pStyle w:val="JuList"/>
      </w:pPr>
      <w:r>
        <w:t>5.</w:t>
      </w:r>
      <w:r w:rsidR="00515B7A">
        <w:t xml:space="preserve"> </w:t>
      </w:r>
      <w:r>
        <w:rPr>
          <w:i/>
        </w:rPr>
        <w:t>Stwierdza</w:t>
      </w:r>
    </w:p>
    <w:p w14:paraId="059A94EF" w14:textId="33309C21" w:rsidR="00CA11E0" w:rsidRPr="00E51A20" w:rsidRDefault="00864081" w:rsidP="00CA11E0">
      <w:pPr>
        <w:pStyle w:val="JuLista"/>
      </w:pPr>
      <w:r>
        <w:t>a)</w:t>
      </w:r>
      <w:r w:rsidR="00515B7A">
        <w:t xml:space="preserve"> </w:t>
      </w:r>
      <w:r>
        <w:t>że pozwane państwo winno, w terminie trzech miesięcy od daty, w</w:t>
      </w:r>
      <w:r w:rsidR="00A60ADB">
        <w:t> </w:t>
      </w:r>
      <w:r>
        <w:t>której niniejszy wyrok stanie się ostateczny zgodnie z art.</w:t>
      </w:r>
      <w:r w:rsidR="00515B7A">
        <w:t xml:space="preserve"> </w:t>
      </w:r>
      <w:r>
        <w:t>44</w:t>
      </w:r>
      <w:r w:rsidR="00515B7A">
        <w:t xml:space="preserve"> </w:t>
      </w:r>
      <w:r>
        <w:t>ust.</w:t>
      </w:r>
      <w:r w:rsidR="00515B7A">
        <w:t xml:space="preserve"> </w:t>
      </w:r>
      <w:r>
        <w:t>2 Konwencji, uiścić na rzecz skarżącego następujące kwoty, przeliczone na walutę pozwanego państwa według kursu obowiązującego w dniu płatności:</w:t>
      </w:r>
    </w:p>
    <w:p w14:paraId="16505232" w14:textId="5C6968F0" w:rsidR="00CA11E0" w:rsidRPr="00E51A20" w:rsidRDefault="00864081" w:rsidP="00CA11E0">
      <w:pPr>
        <w:pStyle w:val="JuListi"/>
      </w:pPr>
      <w:r>
        <w:t>(i</w:t>
      </w:r>
      <w:r w:rsidR="00684E9D">
        <w:t>)</w:t>
      </w:r>
      <w:r w:rsidR="00515B7A">
        <w:t xml:space="preserve"> </w:t>
      </w:r>
      <w:r w:rsidR="00684E9D">
        <w:t>3000</w:t>
      </w:r>
      <w:r w:rsidR="00515B7A">
        <w:t xml:space="preserve"> </w:t>
      </w:r>
      <w:r w:rsidR="00684E9D">
        <w:t>EUR (trzy tysiące euro),</w:t>
      </w:r>
      <w:r>
        <w:t xml:space="preserve"> plus wszelkie należne podatki, tytułem odszkodowania za szkodę majątkową;</w:t>
      </w:r>
    </w:p>
    <w:p w14:paraId="226DF293" w14:textId="7E276FBD" w:rsidR="00CA11E0" w:rsidRPr="00E51A20" w:rsidRDefault="00864081" w:rsidP="00CA11E0">
      <w:pPr>
        <w:pStyle w:val="JuListi"/>
      </w:pPr>
      <w:r>
        <w:t>(ii)</w:t>
      </w:r>
      <w:r w:rsidR="00515B7A">
        <w:t xml:space="preserve"> </w:t>
      </w:r>
      <w:r>
        <w:t>25</w:t>
      </w:r>
      <w:r w:rsidR="00515B7A">
        <w:t xml:space="preserve"> </w:t>
      </w:r>
      <w:r>
        <w:t>000</w:t>
      </w:r>
      <w:r w:rsidR="00515B7A">
        <w:t xml:space="preserve"> </w:t>
      </w:r>
      <w:r>
        <w:t>EUR (dwadzieścia pięć tysięcy euro), plus wszelkie należne podatki, tytułem zadośćuczynienia za szkodę niemajątkową;</w:t>
      </w:r>
    </w:p>
    <w:p w14:paraId="6EFFC3E5" w14:textId="49F6A4AA" w:rsidR="00CA11E0" w:rsidRPr="00E51A20" w:rsidRDefault="00864081" w:rsidP="00CA11E0">
      <w:pPr>
        <w:pStyle w:val="JuListi"/>
      </w:pPr>
      <w:r>
        <w:t>(iii)</w:t>
      </w:r>
      <w:r w:rsidR="00515B7A">
        <w:t xml:space="preserve"> </w:t>
      </w:r>
      <w:r>
        <w:t>8000 EUR (osiem tysięcy euro), plus wszelkie należne podatki, tytułem poniesionych kosztów i wydatków;</w:t>
      </w:r>
    </w:p>
    <w:p w14:paraId="650B27DE" w14:textId="63B35803" w:rsidR="00CA11E0" w:rsidRPr="00E51A20" w:rsidRDefault="00864081" w:rsidP="00CA11E0">
      <w:pPr>
        <w:pStyle w:val="JuLista"/>
      </w:pPr>
      <w:r>
        <w:t>b)</w:t>
      </w:r>
      <w:r w:rsidR="00515B7A">
        <w:t xml:space="preserve"> </w:t>
      </w:r>
      <w:r>
        <w:t>że od upływu wyżej wskazanego terminu trzech miesięcy aż</w:t>
      </w:r>
      <w:r w:rsidR="00A60ADB">
        <w:t> </w:t>
      </w:r>
      <w:r>
        <w:t>do</w:t>
      </w:r>
      <w:r w:rsidR="00A60ADB">
        <w:t> </w:t>
      </w:r>
      <w:r>
        <w:t xml:space="preserve">momentu uregulowania należności, </w:t>
      </w:r>
      <w:r w:rsidR="0071451E">
        <w:t xml:space="preserve">przysługiwać </w:t>
      </w:r>
      <w:r>
        <w:t>będą odsetki zwykłe od określonych powyżej kwot, naliczone według stopy równej marginalnej stopie procentowej Europejskiego Banku Centralnego obowiązującej w tym okresie, powiększonej o trzy punkty procentowe.</w:t>
      </w:r>
    </w:p>
    <w:p w14:paraId="78055D44" w14:textId="77777777" w:rsidR="00CA11E0" w:rsidRPr="00E51A20" w:rsidRDefault="00CA11E0" w:rsidP="00CA11E0">
      <w:pPr>
        <w:jc w:val="left"/>
      </w:pPr>
    </w:p>
    <w:p w14:paraId="00D7EFF2" w14:textId="3ACC7D6C" w:rsidR="00CA11E0" w:rsidRPr="00E51A20" w:rsidRDefault="00864081" w:rsidP="00CA11E0">
      <w:pPr>
        <w:pStyle w:val="JuList"/>
        <w:keepNext/>
        <w:keepLines/>
      </w:pPr>
      <w:r>
        <w:t>6.</w:t>
      </w:r>
      <w:r w:rsidR="00515B7A">
        <w:t xml:space="preserve"> </w:t>
      </w:r>
      <w:r>
        <w:rPr>
          <w:i/>
        </w:rPr>
        <w:t xml:space="preserve">oddala </w:t>
      </w:r>
      <w:r>
        <w:t>pozostałą część roszczenia skarżącego dotyczącego słusznego zadośćuczynienia.</w:t>
      </w:r>
    </w:p>
    <w:p w14:paraId="771CBC27" w14:textId="25F4ECEC" w:rsidR="00CA11E0" w:rsidRPr="00E51A20" w:rsidRDefault="00864081" w:rsidP="00CA11E0">
      <w:pPr>
        <w:pStyle w:val="JuParaLast"/>
      </w:pPr>
      <w:r>
        <w:t>Sporządzono w języku angielskim i obwieszczono pisemnie d</w:t>
      </w:r>
      <w:r w:rsidR="003852EB">
        <w:t>nia 7 marca 2017</w:t>
      </w:r>
      <w:r w:rsidR="00515B7A">
        <w:t xml:space="preserve"> </w:t>
      </w:r>
      <w:r w:rsidR="003852EB">
        <w:t>r., zgodnie z R</w:t>
      </w:r>
      <w:r>
        <w:t>egułą</w:t>
      </w:r>
      <w:r w:rsidR="00515B7A">
        <w:t xml:space="preserve"> </w:t>
      </w:r>
      <w:r>
        <w:t>77 §§</w:t>
      </w:r>
      <w:r w:rsidR="00515B7A">
        <w:t xml:space="preserve"> </w:t>
      </w:r>
      <w:r>
        <w:t>2 i 3 Regulaminu Trybunału.</w:t>
      </w:r>
    </w:p>
    <w:p w14:paraId="246B0893" w14:textId="77777777" w:rsidR="00CA11E0" w:rsidRPr="00E51A20" w:rsidRDefault="00864081" w:rsidP="00CA11E0">
      <w:pPr>
        <w:pStyle w:val="JuSigned"/>
        <w:keepNext/>
        <w:keepLines/>
      </w:pPr>
      <w:r>
        <w:tab/>
        <w:t>Stephen Phillips</w:t>
      </w:r>
      <w:r>
        <w:tab/>
        <w:t>Helena Jäderblom</w:t>
      </w:r>
      <w:r>
        <w:br/>
      </w:r>
      <w:r>
        <w:tab/>
        <w:t>Kanclerz Sekcji</w:t>
      </w:r>
      <w:r>
        <w:tab/>
        <w:t>Przewodnicząca</w:t>
      </w:r>
    </w:p>
    <w:p w14:paraId="3934BDB4" w14:textId="77777777" w:rsidR="00CA11E0" w:rsidRPr="00E51A20" w:rsidRDefault="00CA11E0" w:rsidP="00CA11E0"/>
    <w:p w14:paraId="375E751D" w14:textId="77777777" w:rsidR="00CA11E0" w:rsidRPr="00E51A20" w:rsidRDefault="00CA11E0" w:rsidP="00CA11E0"/>
    <w:sectPr w:rsidR="00CA11E0" w:rsidRPr="00E51A20" w:rsidSect="00CA11E0">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CAC22" w14:textId="77777777" w:rsidR="007E0C91" w:rsidRPr="003A441D" w:rsidRDefault="007E0C91" w:rsidP="00CA11E0">
      <w:r>
        <w:separator/>
      </w:r>
    </w:p>
    <w:p w14:paraId="1DC4692C" w14:textId="77777777" w:rsidR="007E0C91" w:rsidRDefault="007E0C91"/>
  </w:endnote>
  <w:endnote w:type="continuationSeparator" w:id="0">
    <w:p w14:paraId="098A87AD" w14:textId="77777777" w:rsidR="007E0C91" w:rsidRPr="003A441D" w:rsidRDefault="007E0C91" w:rsidP="00CA11E0">
      <w:r>
        <w:continuationSeparator/>
      </w:r>
    </w:p>
    <w:p w14:paraId="2283ACF9" w14:textId="77777777" w:rsidR="007E0C91" w:rsidRDefault="007E0C91"/>
  </w:endnote>
  <w:endnote w:type="continuationNotice" w:id="1">
    <w:p w14:paraId="10AC71A4" w14:textId="77777777" w:rsidR="007E0C91" w:rsidRDefault="007E0C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66A69" w14:textId="77777777" w:rsidR="006F4A28" w:rsidRPr="00150BFA" w:rsidRDefault="006F4A28" w:rsidP="00CA11E0">
    <w:pPr>
      <w:jc w:val="center"/>
    </w:pPr>
    <w:r>
      <w:rPr>
        <w:noProof/>
      </w:rPr>
      <w:drawing>
        <wp:inline distT="0" distB="0" distL="0" distR="0" wp14:anchorId="4013DD5A" wp14:editId="551F93D8">
          <wp:extent cx="771525" cy="619125"/>
          <wp:effectExtent l="0" t="0" r="9525" b="9525"/>
          <wp:docPr id="2" name="Picture 3" descr="ECHR_CoverpageCS61_ECHR_Coverpage_Footer_CO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HR_CoverpageCS61_ECHR_Coverpage_Footer_COE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13CF9B7" w14:textId="77777777" w:rsidR="006F4A28" w:rsidRDefault="006F4A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7FB79" w14:textId="77777777" w:rsidR="007E0C91" w:rsidRPr="003A441D" w:rsidRDefault="007E0C91" w:rsidP="00CA11E0">
      <w:r>
        <w:separator/>
      </w:r>
    </w:p>
    <w:p w14:paraId="10B71465" w14:textId="77777777" w:rsidR="007E0C91" w:rsidRDefault="007E0C91"/>
  </w:footnote>
  <w:footnote w:type="continuationSeparator" w:id="0">
    <w:p w14:paraId="4E3415BD" w14:textId="77777777" w:rsidR="007E0C91" w:rsidRPr="003A441D" w:rsidRDefault="007E0C91" w:rsidP="00CA11E0">
      <w:r>
        <w:continuationSeparator/>
      </w:r>
    </w:p>
    <w:p w14:paraId="3F32C4F5" w14:textId="77777777" w:rsidR="007E0C91" w:rsidRDefault="007E0C91"/>
  </w:footnote>
  <w:footnote w:type="continuationNotice" w:id="1">
    <w:p w14:paraId="2D943ED7" w14:textId="77777777" w:rsidR="007E0C91" w:rsidRDefault="007E0C91"/>
  </w:footnote>
  <w:footnote w:id="2">
    <w:p w14:paraId="3DBFA164" w14:textId="77777777" w:rsidR="006F4A28" w:rsidRPr="00646618" w:rsidRDefault="006F4A28">
      <w:pPr>
        <w:pStyle w:val="Tekstprzypisudolnego"/>
      </w:pPr>
      <w:r>
        <w:t xml:space="preserve">1.  W wieku siedmiu lat dzieci rozpoczynają obowiązkową naukę w szkole podstawowej. </w:t>
      </w:r>
    </w:p>
  </w:footnote>
  <w:footnote w:id="3">
    <w:p w14:paraId="7B9F5A95" w14:textId="4031DC92" w:rsidR="006F4A28" w:rsidRDefault="006F4A28">
      <w:pPr>
        <w:pStyle w:val="Tekstprzypisudolnego"/>
      </w:pPr>
      <w:r>
        <w:rPr>
          <w:rStyle w:val="Odwoanieprzypisudolnego"/>
        </w:rPr>
        <w:footnoteRef/>
      </w:r>
      <w:r>
        <w:t xml:space="preserve"> W oryginale „Criminal Court”, poprawka dokonana przez 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A5763" w14:textId="77777777" w:rsidR="006F4A28" w:rsidRPr="00991FCE" w:rsidRDefault="006F4A28" w:rsidP="00CA11E0">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438BC" w14:textId="77777777" w:rsidR="006F4A28" w:rsidRPr="00A45145" w:rsidRDefault="006F4A28" w:rsidP="00CA11E0">
    <w:pPr>
      <w:jc w:val="center"/>
    </w:pPr>
    <w:r>
      <w:rPr>
        <w:noProof/>
      </w:rPr>
      <w:drawing>
        <wp:inline distT="0" distB="0" distL="0" distR="0" wp14:anchorId="67BA66BD" wp14:editId="7504468F">
          <wp:extent cx="2962275" cy="1219200"/>
          <wp:effectExtent l="0" t="0" r="9525" b="0"/>
          <wp:docPr id="1" name="Picture 1"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R_CoverpageCS61_ECHR_Coverpage_Header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CB169C0" w14:textId="77777777" w:rsidR="006F4A28" w:rsidRDefault="006F4A2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651E8" w14:textId="77777777" w:rsidR="006F4A28" w:rsidRPr="003A441D" w:rsidRDefault="006F4A28" w:rsidP="00CA11E0">
    <w:pPr>
      <w:pStyle w:val="ECHRHeader"/>
    </w:pPr>
    <w:r>
      <w:rPr>
        <w:rStyle w:val="Numerstrony"/>
      </w:rPr>
      <w:fldChar w:fldCharType="begin"/>
    </w:r>
    <w:r>
      <w:rPr>
        <w:rStyle w:val="Numerstrony"/>
      </w:rPr>
      <w:instrText xml:space="preserve"> PAGE </w:instrText>
    </w:r>
    <w:r>
      <w:rPr>
        <w:rStyle w:val="Numerstrony"/>
      </w:rPr>
      <w:fldChar w:fldCharType="separate"/>
    </w:r>
    <w:r w:rsidR="0062311F">
      <w:rPr>
        <w:rStyle w:val="Numerstrony"/>
        <w:noProof/>
      </w:rPr>
      <w:t>42</w:t>
    </w:r>
    <w:r>
      <w:rPr>
        <w:rStyle w:val="Numerstrony"/>
      </w:rPr>
      <w:fldChar w:fldCharType="end"/>
    </w:r>
    <w:r>
      <w:tab/>
      <w:t>WYROK w sprawie V.K. przeciwko ROSJI</w:t>
    </w:r>
  </w:p>
  <w:p w14:paraId="77610D1A" w14:textId="77777777" w:rsidR="006F4A28" w:rsidRDefault="006F4A2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72148" w14:textId="77777777" w:rsidR="006F4A28" w:rsidRPr="003A441D" w:rsidRDefault="006F4A28" w:rsidP="00CA11E0">
    <w:pPr>
      <w:pStyle w:val="ECHRHeader"/>
    </w:pPr>
    <w:r>
      <w:tab/>
      <w:t>WYROK w sprawie V.K. przeciwko ROSJI</w:t>
    </w:r>
    <w:r>
      <w:tab/>
    </w:r>
    <w:r>
      <w:rPr>
        <w:rStyle w:val="Numerstrony"/>
      </w:rPr>
      <w:fldChar w:fldCharType="begin"/>
    </w:r>
    <w:r>
      <w:rPr>
        <w:rStyle w:val="Numerstrony"/>
      </w:rPr>
      <w:instrText xml:space="preserve"> PAGE </w:instrText>
    </w:r>
    <w:r>
      <w:rPr>
        <w:rStyle w:val="Numerstrony"/>
      </w:rPr>
      <w:fldChar w:fldCharType="separate"/>
    </w:r>
    <w:r w:rsidR="0062311F">
      <w:rPr>
        <w:rStyle w:val="Numerstrony"/>
        <w:noProof/>
      </w:rPr>
      <w:t>41</w:t>
    </w:r>
    <w:r>
      <w:rPr>
        <w:rStyle w:val="Numerstrony"/>
      </w:rPr>
      <w:fldChar w:fldCharType="end"/>
    </w:r>
  </w:p>
  <w:p w14:paraId="31B488A5" w14:textId="77777777" w:rsidR="006F4A28" w:rsidRDefault="006F4A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DA03A3"/>
    <w:multiLevelType w:val="hybridMultilevel"/>
    <w:tmpl w:val="5B1EFA9A"/>
    <w:lvl w:ilvl="0" w:tplc="C22A4EE2">
      <w:start w:val="1"/>
      <w:numFmt w:val="decimal"/>
      <w:lvlText w:val="%1."/>
      <w:lvlJc w:val="left"/>
      <w:pPr>
        <w:ind w:left="1004" w:hanging="360"/>
      </w:pPr>
    </w:lvl>
    <w:lvl w:ilvl="1" w:tplc="94A6172C" w:tentative="1">
      <w:start w:val="1"/>
      <w:numFmt w:val="lowerLetter"/>
      <w:lvlText w:val="%2."/>
      <w:lvlJc w:val="left"/>
      <w:pPr>
        <w:ind w:left="1724" w:hanging="360"/>
      </w:pPr>
    </w:lvl>
    <w:lvl w:ilvl="2" w:tplc="3F34232E" w:tentative="1">
      <w:start w:val="1"/>
      <w:numFmt w:val="lowerRoman"/>
      <w:lvlText w:val="%3."/>
      <w:lvlJc w:val="right"/>
      <w:pPr>
        <w:ind w:left="2444" w:hanging="180"/>
      </w:pPr>
    </w:lvl>
    <w:lvl w:ilvl="3" w:tplc="205818F4" w:tentative="1">
      <w:start w:val="1"/>
      <w:numFmt w:val="decimal"/>
      <w:lvlText w:val="%4."/>
      <w:lvlJc w:val="left"/>
      <w:pPr>
        <w:ind w:left="3164" w:hanging="360"/>
      </w:pPr>
    </w:lvl>
    <w:lvl w:ilvl="4" w:tplc="9A36A0B2" w:tentative="1">
      <w:start w:val="1"/>
      <w:numFmt w:val="lowerLetter"/>
      <w:lvlText w:val="%5."/>
      <w:lvlJc w:val="left"/>
      <w:pPr>
        <w:ind w:left="3884" w:hanging="360"/>
      </w:pPr>
    </w:lvl>
    <w:lvl w:ilvl="5" w:tplc="7284BA10" w:tentative="1">
      <w:start w:val="1"/>
      <w:numFmt w:val="lowerRoman"/>
      <w:lvlText w:val="%6."/>
      <w:lvlJc w:val="right"/>
      <w:pPr>
        <w:ind w:left="4604" w:hanging="180"/>
      </w:pPr>
    </w:lvl>
    <w:lvl w:ilvl="6" w:tplc="A172015E" w:tentative="1">
      <w:start w:val="1"/>
      <w:numFmt w:val="decimal"/>
      <w:lvlText w:val="%7."/>
      <w:lvlJc w:val="left"/>
      <w:pPr>
        <w:ind w:left="5324" w:hanging="360"/>
      </w:pPr>
    </w:lvl>
    <w:lvl w:ilvl="7" w:tplc="CB04DDFA" w:tentative="1">
      <w:start w:val="1"/>
      <w:numFmt w:val="lowerLetter"/>
      <w:lvlText w:val="%8."/>
      <w:lvlJc w:val="left"/>
      <w:pPr>
        <w:ind w:left="6044" w:hanging="360"/>
      </w:pPr>
    </w:lvl>
    <w:lvl w:ilvl="8" w:tplc="3EC2F8D2" w:tentative="1">
      <w:start w:val="1"/>
      <w:numFmt w:val="lowerRoman"/>
      <w:lvlText w:val="%9."/>
      <w:lvlJc w:val="right"/>
      <w:pPr>
        <w:ind w:left="6764" w:hanging="180"/>
      </w:pPr>
    </w:lvl>
  </w:abstractNum>
  <w:abstractNum w:abstractNumId="12" w15:restartNumberingAfterBreak="0">
    <w:nsid w:val="50FA3BBF"/>
    <w:multiLevelType w:val="hybridMultilevel"/>
    <w:tmpl w:val="A4780C22"/>
    <w:lvl w:ilvl="0" w:tplc="E45E864A">
      <w:start w:val="1"/>
      <w:numFmt w:val="decimal"/>
      <w:lvlText w:val="%1."/>
      <w:lvlJc w:val="left"/>
      <w:pPr>
        <w:ind w:left="1004" w:hanging="360"/>
      </w:pPr>
    </w:lvl>
    <w:lvl w:ilvl="1" w:tplc="4F0CEEC8" w:tentative="1">
      <w:start w:val="1"/>
      <w:numFmt w:val="lowerLetter"/>
      <w:lvlText w:val="%2."/>
      <w:lvlJc w:val="left"/>
      <w:pPr>
        <w:ind w:left="1724" w:hanging="360"/>
      </w:pPr>
    </w:lvl>
    <w:lvl w:ilvl="2" w:tplc="0D609F34" w:tentative="1">
      <w:start w:val="1"/>
      <w:numFmt w:val="lowerRoman"/>
      <w:lvlText w:val="%3."/>
      <w:lvlJc w:val="right"/>
      <w:pPr>
        <w:ind w:left="2444" w:hanging="180"/>
      </w:pPr>
    </w:lvl>
    <w:lvl w:ilvl="3" w:tplc="3CA26A58" w:tentative="1">
      <w:start w:val="1"/>
      <w:numFmt w:val="decimal"/>
      <w:lvlText w:val="%4."/>
      <w:lvlJc w:val="left"/>
      <w:pPr>
        <w:ind w:left="3164" w:hanging="360"/>
      </w:pPr>
    </w:lvl>
    <w:lvl w:ilvl="4" w:tplc="1B3E673A" w:tentative="1">
      <w:start w:val="1"/>
      <w:numFmt w:val="lowerLetter"/>
      <w:lvlText w:val="%5."/>
      <w:lvlJc w:val="left"/>
      <w:pPr>
        <w:ind w:left="3884" w:hanging="360"/>
      </w:pPr>
    </w:lvl>
    <w:lvl w:ilvl="5" w:tplc="AD46CC52" w:tentative="1">
      <w:start w:val="1"/>
      <w:numFmt w:val="lowerRoman"/>
      <w:lvlText w:val="%6."/>
      <w:lvlJc w:val="right"/>
      <w:pPr>
        <w:ind w:left="4604" w:hanging="180"/>
      </w:pPr>
    </w:lvl>
    <w:lvl w:ilvl="6" w:tplc="0CC669E4" w:tentative="1">
      <w:start w:val="1"/>
      <w:numFmt w:val="decimal"/>
      <w:lvlText w:val="%7."/>
      <w:lvlJc w:val="left"/>
      <w:pPr>
        <w:ind w:left="5324" w:hanging="360"/>
      </w:pPr>
    </w:lvl>
    <w:lvl w:ilvl="7" w:tplc="B3901284" w:tentative="1">
      <w:start w:val="1"/>
      <w:numFmt w:val="lowerLetter"/>
      <w:lvlText w:val="%8."/>
      <w:lvlJc w:val="left"/>
      <w:pPr>
        <w:ind w:left="6044" w:hanging="360"/>
      </w:pPr>
    </w:lvl>
    <w:lvl w:ilvl="8" w:tplc="9A0EA03A" w:tentative="1">
      <w:start w:val="1"/>
      <w:numFmt w:val="lowerRoman"/>
      <w:lvlText w:val="%9."/>
      <w:lvlJc w:val="right"/>
      <w:pPr>
        <w:ind w:left="6764" w:hanging="180"/>
      </w:pPr>
    </w:lvl>
  </w:abstractNum>
  <w:abstractNum w:abstractNumId="13" w15:restartNumberingAfterBreak="0">
    <w:nsid w:val="51C3734F"/>
    <w:multiLevelType w:val="hybridMultilevel"/>
    <w:tmpl w:val="A942EBD6"/>
    <w:lvl w:ilvl="0" w:tplc="B1546112">
      <w:start w:val="1"/>
      <w:numFmt w:val="decimal"/>
      <w:lvlText w:val="%1."/>
      <w:lvlJc w:val="left"/>
      <w:pPr>
        <w:ind w:left="1004" w:hanging="360"/>
      </w:pPr>
    </w:lvl>
    <w:lvl w:ilvl="1" w:tplc="6C6AA680" w:tentative="1">
      <w:start w:val="1"/>
      <w:numFmt w:val="lowerLetter"/>
      <w:lvlText w:val="%2."/>
      <w:lvlJc w:val="left"/>
      <w:pPr>
        <w:ind w:left="1724" w:hanging="360"/>
      </w:pPr>
    </w:lvl>
    <w:lvl w:ilvl="2" w:tplc="2DA8F2BA" w:tentative="1">
      <w:start w:val="1"/>
      <w:numFmt w:val="lowerRoman"/>
      <w:lvlText w:val="%3."/>
      <w:lvlJc w:val="right"/>
      <w:pPr>
        <w:ind w:left="2444" w:hanging="180"/>
      </w:pPr>
    </w:lvl>
    <w:lvl w:ilvl="3" w:tplc="7AFC9EC6" w:tentative="1">
      <w:start w:val="1"/>
      <w:numFmt w:val="decimal"/>
      <w:lvlText w:val="%4."/>
      <w:lvlJc w:val="left"/>
      <w:pPr>
        <w:ind w:left="3164" w:hanging="360"/>
      </w:pPr>
    </w:lvl>
    <w:lvl w:ilvl="4" w:tplc="8236BE7A" w:tentative="1">
      <w:start w:val="1"/>
      <w:numFmt w:val="lowerLetter"/>
      <w:lvlText w:val="%5."/>
      <w:lvlJc w:val="left"/>
      <w:pPr>
        <w:ind w:left="3884" w:hanging="360"/>
      </w:pPr>
    </w:lvl>
    <w:lvl w:ilvl="5" w:tplc="F8F0A474" w:tentative="1">
      <w:start w:val="1"/>
      <w:numFmt w:val="lowerRoman"/>
      <w:lvlText w:val="%6."/>
      <w:lvlJc w:val="right"/>
      <w:pPr>
        <w:ind w:left="4604" w:hanging="180"/>
      </w:pPr>
    </w:lvl>
    <w:lvl w:ilvl="6" w:tplc="94064DF2" w:tentative="1">
      <w:start w:val="1"/>
      <w:numFmt w:val="decimal"/>
      <w:lvlText w:val="%7."/>
      <w:lvlJc w:val="left"/>
      <w:pPr>
        <w:ind w:left="5324" w:hanging="360"/>
      </w:pPr>
    </w:lvl>
    <w:lvl w:ilvl="7" w:tplc="C192B496" w:tentative="1">
      <w:start w:val="1"/>
      <w:numFmt w:val="lowerLetter"/>
      <w:lvlText w:val="%8."/>
      <w:lvlJc w:val="left"/>
      <w:pPr>
        <w:ind w:left="6044" w:hanging="360"/>
      </w:pPr>
    </w:lvl>
    <w:lvl w:ilvl="8" w:tplc="8E9A3898" w:tentative="1">
      <w:start w:val="1"/>
      <w:numFmt w:val="lowerRoman"/>
      <w:lvlText w:val="%9."/>
      <w:lvlJc w:val="right"/>
      <w:pPr>
        <w:ind w:left="6764" w:hanging="180"/>
      </w:pPr>
    </w:lvl>
  </w:abstractNum>
  <w:abstractNum w:abstractNumId="14" w15:restartNumberingAfterBreak="0">
    <w:nsid w:val="52F00A38"/>
    <w:multiLevelType w:val="hybridMultilevel"/>
    <w:tmpl w:val="EB12B43A"/>
    <w:lvl w:ilvl="0" w:tplc="3A262966">
      <w:start w:val="1"/>
      <w:numFmt w:val="decimal"/>
      <w:lvlText w:val="%1."/>
      <w:lvlJc w:val="left"/>
      <w:pPr>
        <w:ind w:left="1004" w:hanging="360"/>
      </w:pPr>
    </w:lvl>
    <w:lvl w:ilvl="1" w:tplc="A0C8C58C" w:tentative="1">
      <w:start w:val="1"/>
      <w:numFmt w:val="lowerLetter"/>
      <w:lvlText w:val="%2."/>
      <w:lvlJc w:val="left"/>
      <w:pPr>
        <w:ind w:left="1724" w:hanging="360"/>
      </w:pPr>
    </w:lvl>
    <w:lvl w:ilvl="2" w:tplc="0C24222A" w:tentative="1">
      <w:start w:val="1"/>
      <w:numFmt w:val="lowerRoman"/>
      <w:lvlText w:val="%3."/>
      <w:lvlJc w:val="right"/>
      <w:pPr>
        <w:ind w:left="2444" w:hanging="180"/>
      </w:pPr>
    </w:lvl>
    <w:lvl w:ilvl="3" w:tplc="1A4A03B8" w:tentative="1">
      <w:start w:val="1"/>
      <w:numFmt w:val="decimal"/>
      <w:lvlText w:val="%4."/>
      <w:lvlJc w:val="left"/>
      <w:pPr>
        <w:ind w:left="3164" w:hanging="360"/>
      </w:pPr>
    </w:lvl>
    <w:lvl w:ilvl="4" w:tplc="00808706" w:tentative="1">
      <w:start w:val="1"/>
      <w:numFmt w:val="lowerLetter"/>
      <w:lvlText w:val="%5."/>
      <w:lvlJc w:val="left"/>
      <w:pPr>
        <w:ind w:left="3884" w:hanging="360"/>
      </w:pPr>
    </w:lvl>
    <w:lvl w:ilvl="5" w:tplc="568A4AD6" w:tentative="1">
      <w:start w:val="1"/>
      <w:numFmt w:val="lowerRoman"/>
      <w:lvlText w:val="%6."/>
      <w:lvlJc w:val="right"/>
      <w:pPr>
        <w:ind w:left="4604" w:hanging="180"/>
      </w:pPr>
    </w:lvl>
    <w:lvl w:ilvl="6" w:tplc="420AE51C" w:tentative="1">
      <w:start w:val="1"/>
      <w:numFmt w:val="decimal"/>
      <w:lvlText w:val="%7."/>
      <w:lvlJc w:val="left"/>
      <w:pPr>
        <w:ind w:left="5324" w:hanging="360"/>
      </w:pPr>
    </w:lvl>
    <w:lvl w:ilvl="7" w:tplc="1FE0541C" w:tentative="1">
      <w:start w:val="1"/>
      <w:numFmt w:val="lowerLetter"/>
      <w:lvlText w:val="%8."/>
      <w:lvlJc w:val="left"/>
      <w:pPr>
        <w:ind w:left="6044" w:hanging="360"/>
      </w:pPr>
    </w:lvl>
    <w:lvl w:ilvl="8" w:tplc="4EBAB01E" w:tentative="1">
      <w:start w:val="1"/>
      <w:numFmt w:val="lowerRoman"/>
      <w:lvlText w:val="%9."/>
      <w:lvlJc w:val="right"/>
      <w:pPr>
        <w:ind w:left="6764" w:hanging="180"/>
      </w:pPr>
    </w:lvl>
  </w:abstractNum>
  <w:abstractNum w:abstractNumId="15" w15:restartNumberingAfterBreak="0">
    <w:nsid w:val="5BDD01D9"/>
    <w:multiLevelType w:val="hybridMultilevel"/>
    <w:tmpl w:val="5F0E2A94"/>
    <w:lvl w:ilvl="0" w:tplc="B1D0E602">
      <w:start w:val="1"/>
      <w:numFmt w:val="upperLetter"/>
      <w:lvlText w:val="%1."/>
      <w:lvlJc w:val="left"/>
      <w:pPr>
        <w:ind w:left="592" w:hanging="360"/>
      </w:pPr>
      <w:rPr>
        <w:rFonts w:hint="default"/>
      </w:rPr>
    </w:lvl>
    <w:lvl w:ilvl="1" w:tplc="04150019" w:tentative="1">
      <w:start w:val="1"/>
      <w:numFmt w:val="lowerLetter"/>
      <w:lvlText w:val="%2."/>
      <w:lvlJc w:val="left"/>
      <w:pPr>
        <w:ind w:left="1312" w:hanging="360"/>
      </w:pPr>
    </w:lvl>
    <w:lvl w:ilvl="2" w:tplc="0415001B" w:tentative="1">
      <w:start w:val="1"/>
      <w:numFmt w:val="lowerRoman"/>
      <w:lvlText w:val="%3."/>
      <w:lvlJc w:val="right"/>
      <w:pPr>
        <w:ind w:left="2032" w:hanging="180"/>
      </w:pPr>
    </w:lvl>
    <w:lvl w:ilvl="3" w:tplc="0415000F" w:tentative="1">
      <w:start w:val="1"/>
      <w:numFmt w:val="decimal"/>
      <w:lvlText w:val="%4."/>
      <w:lvlJc w:val="left"/>
      <w:pPr>
        <w:ind w:left="2752" w:hanging="360"/>
      </w:pPr>
    </w:lvl>
    <w:lvl w:ilvl="4" w:tplc="04150019" w:tentative="1">
      <w:start w:val="1"/>
      <w:numFmt w:val="lowerLetter"/>
      <w:lvlText w:val="%5."/>
      <w:lvlJc w:val="left"/>
      <w:pPr>
        <w:ind w:left="3472" w:hanging="360"/>
      </w:pPr>
    </w:lvl>
    <w:lvl w:ilvl="5" w:tplc="0415001B" w:tentative="1">
      <w:start w:val="1"/>
      <w:numFmt w:val="lowerRoman"/>
      <w:lvlText w:val="%6."/>
      <w:lvlJc w:val="right"/>
      <w:pPr>
        <w:ind w:left="4192" w:hanging="180"/>
      </w:pPr>
    </w:lvl>
    <w:lvl w:ilvl="6" w:tplc="0415000F" w:tentative="1">
      <w:start w:val="1"/>
      <w:numFmt w:val="decimal"/>
      <w:lvlText w:val="%7."/>
      <w:lvlJc w:val="left"/>
      <w:pPr>
        <w:ind w:left="4912" w:hanging="360"/>
      </w:pPr>
    </w:lvl>
    <w:lvl w:ilvl="7" w:tplc="04150019" w:tentative="1">
      <w:start w:val="1"/>
      <w:numFmt w:val="lowerLetter"/>
      <w:lvlText w:val="%8."/>
      <w:lvlJc w:val="left"/>
      <w:pPr>
        <w:ind w:left="5632" w:hanging="360"/>
      </w:pPr>
    </w:lvl>
    <w:lvl w:ilvl="8" w:tplc="0415001B" w:tentative="1">
      <w:start w:val="1"/>
      <w:numFmt w:val="lowerRoman"/>
      <w:lvlText w:val="%9."/>
      <w:lvlJc w:val="right"/>
      <w:pPr>
        <w:ind w:left="6352" w:hanging="180"/>
      </w:pPr>
    </w:lvl>
  </w:abstractNum>
  <w:abstractNum w:abstractNumId="16" w15:restartNumberingAfterBreak="0">
    <w:nsid w:val="67FD1241"/>
    <w:multiLevelType w:val="hybridMultilevel"/>
    <w:tmpl w:val="F6D86CC2"/>
    <w:lvl w:ilvl="0" w:tplc="B0009056">
      <w:start w:val="1"/>
      <w:numFmt w:val="bullet"/>
      <w:pStyle w:val="Listapunktowana"/>
      <w:lvlText w:val=""/>
      <w:lvlJc w:val="left"/>
      <w:pPr>
        <w:tabs>
          <w:tab w:val="num" w:pos="851"/>
        </w:tabs>
        <w:ind w:left="568" w:firstLine="0"/>
      </w:pPr>
      <w:rPr>
        <w:rFonts w:ascii="Wingdings" w:hAnsi="Wingdings" w:hint="default"/>
        <w:color w:val="808080"/>
        <w:sz w:val="16"/>
      </w:rPr>
    </w:lvl>
    <w:lvl w:ilvl="1" w:tplc="DCE610E0" w:tentative="1">
      <w:start w:val="1"/>
      <w:numFmt w:val="bullet"/>
      <w:lvlText w:val="o"/>
      <w:lvlJc w:val="left"/>
      <w:pPr>
        <w:tabs>
          <w:tab w:val="num" w:pos="1724"/>
        </w:tabs>
        <w:ind w:left="1724" w:hanging="360"/>
      </w:pPr>
      <w:rPr>
        <w:rFonts w:ascii="Courier New" w:hAnsi="Courier New" w:cs="Courier New" w:hint="default"/>
      </w:rPr>
    </w:lvl>
    <w:lvl w:ilvl="2" w:tplc="BC9E9FCA" w:tentative="1">
      <w:start w:val="1"/>
      <w:numFmt w:val="bullet"/>
      <w:lvlText w:val=""/>
      <w:lvlJc w:val="left"/>
      <w:pPr>
        <w:tabs>
          <w:tab w:val="num" w:pos="2444"/>
        </w:tabs>
        <w:ind w:left="2444" w:hanging="360"/>
      </w:pPr>
      <w:rPr>
        <w:rFonts w:ascii="Wingdings" w:hAnsi="Wingdings" w:hint="default"/>
      </w:rPr>
    </w:lvl>
    <w:lvl w:ilvl="3" w:tplc="9AEE19B8" w:tentative="1">
      <w:start w:val="1"/>
      <w:numFmt w:val="bullet"/>
      <w:lvlText w:val=""/>
      <w:lvlJc w:val="left"/>
      <w:pPr>
        <w:tabs>
          <w:tab w:val="num" w:pos="3164"/>
        </w:tabs>
        <w:ind w:left="3164" w:hanging="360"/>
      </w:pPr>
      <w:rPr>
        <w:rFonts w:ascii="Symbol" w:hAnsi="Symbol" w:hint="default"/>
      </w:rPr>
    </w:lvl>
    <w:lvl w:ilvl="4" w:tplc="08E0BB80" w:tentative="1">
      <w:start w:val="1"/>
      <w:numFmt w:val="bullet"/>
      <w:lvlText w:val="o"/>
      <w:lvlJc w:val="left"/>
      <w:pPr>
        <w:tabs>
          <w:tab w:val="num" w:pos="3884"/>
        </w:tabs>
        <w:ind w:left="3884" w:hanging="360"/>
      </w:pPr>
      <w:rPr>
        <w:rFonts w:ascii="Courier New" w:hAnsi="Courier New" w:cs="Courier New" w:hint="default"/>
      </w:rPr>
    </w:lvl>
    <w:lvl w:ilvl="5" w:tplc="A02AFE14" w:tentative="1">
      <w:start w:val="1"/>
      <w:numFmt w:val="bullet"/>
      <w:lvlText w:val=""/>
      <w:lvlJc w:val="left"/>
      <w:pPr>
        <w:tabs>
          <w:tab w:val="num" w:pos="4604"/>
        </w:tabs>
        <w:ind w:left="4604" w:hanging="360"/>
      </w:pPr>
      <w:rPr>
        <w:rFonts w:ascii="Wingdings" w:hAnsi="Wingdings" w:hint="default"/>
      </w:rPr>
    </w:lvl>
    <w:lvl w:ilvl="6" w:tplc="F03243F4" w:tentative="1">
      <w:start w:val="1"/>
      <w:numFmt w:val="bullet"/>
      <w:lvlText w:val=""/>
      <w:lvlJc w:val="left"/>
      <w:pPr>
        <w:tabs>
          <w:tab w:val="num" w:pos="5324"/>
        </w:tabs>
        <w:ind w:left="5324" w:hanging="360"/>
      </w:pPr>
      <w:rPr>
        <w:rFonts w:ascii="Symbol" w:hAnsi="Symbol" w:hint="default"/>
      </w:rPr>
    </w:lvl>
    <w:lvl w:ilvl="7" w:tplc="3E78FBAE" w:tentative="1">
      <w:start w:val="1"/>
      <w:numFmt w:val="bullet"/>
      <w:lvlText w:val="o"/>
      <w:lvlJc w:val="left"/>
      <w:pPr>
        <w:tabs>
          <w:tab w:val="num" w:pos="6044"/>
        </w:tabs>
        <w:ind w:left="6044" w:hanging="360"/>
      </w:pPr>
      <w:rPr>
        <w:rFonts w:ascii="Courier New" w:hAnsi="Courier New" w:cs="Courier New" w:hint="default"/>
      </w:rPr>
    </w:lvl>
    <w:lvl w:ilvl="8" w:tplc="E2DE196E"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11636F4"/>
    <w:multiLevelType w:val="hybridMultilevel"/>
    <w:tmpl w:val="A4780C22"/>
    <w:lvl w:ilvl="0" w:tplc="B2782C9E">
      <w:start w:val="1"/>
      <w:numFmt w:val="decimal"/>
      <w:lvlText w:val="%1."/>
      <w:lvlJc w:val="left"/>
      <w:pPr>
        <w:ind w:left="1004" w:hanging="360"/>
      </w:pPr>
    </w:lvl>
    <w:lvl w:ilvl="1" w:tplc="21AE8A8E" w:tentative="1">
      <w:start w:val="1"/>
      <w:numFmt w:val="lowerLetter"/>
      <w:lvlText w:val="%2."/>
      <w:lvlJc w:val="left"/>
      <w:pPr>
        <w:ind w:left="1724" w:hanging="360"/>
      </w:pPr>
    </w:lvl>
    <w:lvl w:ilvl="2" w:tplc="E65C19D4" w:tentative="1">
      <w:start w:val="1"/>
      <w:numFmt w:val="lowerRoman"/>
      <w:lvlText w:val="%3."/>
      <w:lvlJc w:val="right"/>
      <w:pPr>
        <w:ind w:left="2444" w:hanging="180"/>
      </w:pPr>
    </w:lvl>
    <w:lvl w:ilvl="3" w:tplc="3E604902" w:tentative="1">
      <w:start w:val="1"/>
      <w:numFmt w:val="decimal"/>
      <w:lvlText w:val="%4."/>
      <w:lvlJc w:val="left"/>
      <w:pPr>
        <w:ind w:left="3164" w:hanging="360"/>
      </w:pPr>
    </w:lvl>
    <w:lvl w:ilvl="4" w:tplc="584E0A5E" w:tentative="1">
      <w:start w:val="1"/>
      <w:numFmt w:val="lowerLetter"/>
      <w:lvlText w:val="%5."/>
      <w:lvlJc w:val="left"/>
      <w:pPr>
        <w:ind w:left="3884" w:hanging="360"/>
      </w:pPr>
    </w:lvl>
    <w:lvl w:ilvl="5" w:tplc="330CE31A" w:tentative="1">
      <w:start w:val="1"/>
      <w:numFmt w:val="lowerRoman"/>
      <w:lvlText w:val="%6."/>
      <w:lvlJc w:val="right"/>
      <w:pPr>
        <w:ind w:left="4604" w:hanging="180"/>
      </w:pPr>
    </w:lvl>
    <w:lvl w:ilvl="6" w:tplc="DDD82844" w:tentative="1">
      <w:start w:val="1"/>
      <w:numFmt w:val="decimal"/>
      <w:lvlText w:val="%7."/>
      <w:lvlJc w:val="left"/>
      <w:pPr>
        <w:ind w:left="5324" w:hanging="360"/>
      </w:pPr>
    </w:lvl>
    <w:lvl w:ilvl="7" w:tplc="3E964FB2" w:tentative="1">
      <w:start w:val="1"/>
      <w:numFmt w:val="lowerLetter"/>
      <w:lvlText w:val="%8."/>
      <w:lvlJc w:val="left"/>
      <w:pPr>
        <w:ind w:left="6044" w:hanging="360"/>
      </w:pPr>
    </w:lvl>
    <w:lvl w:ilvl="8" w:tplc="B70E1FCE" w:tentative="1">
      <w:start w:val="1"/>
      <w:numFmt w:val="lowerRoman"/>
      <w:lvlText w:val="%9."/>
      <w:lvlJc w:val="right"/>
      <w:pPr>
        <w:ind w:left="6764" w:hanging="180"/>
      </w:p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D9B70C0"/>
    <w:multiLevelType w:val="hybridMultilevel"/>
    <w:tmpl w:val="541C2586"/>
    <w:lvl w:ilvl="0" w:tplc="2D1024F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0"/>
  </w:num>
  <w:num w:numId="3">
    <w:abstractNumId w:val="9"/>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7"/>
  </w:num>
  <w:num w:numId="16">
    <w:abstractNumId w:val="13"/>
  </w:num>
  <w:num w:numId="17">
    <w:abstractNumId w:val="14"/>
  </w:num>
  <w:num w:numId="18">
    <w:abstractNumId w:val="11"/>
  </w:num>
  <w:num w:numId="19">
    <w:abstractNumId w:val="18"/>
  </w:num>
  <w:num w:numId="20">
    <w:abstractNumId w:val="18"/>
  </w:num>
  <w:num w:numId="21">
    <w:abstractNumId w:val="18"/>
  </w:num>
  <w:num w:numId="22">
    <w:abstractNumId w:val="18"/>
  </w:num>
  <w:num w:numId="23">
    <w:abstractNumId w:val="18"/>
  </w:num>
  <w:num w:numId="24">
    <w:abstractNumId w:val="20"/>
  </w:num>
  <w:num w:numId="25">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A472B4"/>
    <w:rsid w:val="0004146A"/>
    <w:rsid w:val="000627D4"/>
    <w:rsid w:val="00094B11"/>
    <w:rsid w:val="000B4202"/>
    <w:rsid w:val="000F6B2B"/>
    <w:rsid w:val="00111675"/>
    <w:rsid w:val="0012124D"/>
    <w:rsid w:val="001249BA"/>
    <w:rsid w:val="00135920"/>
    <w:rsid w:val="00184942"/>
    <w:rsid w:val="001960EB"/>
    <w:rsid w:val="001B43EE"/>
    <w:rsid w:val="001B7AFB"/>
    <w:rsid w:val="001F6809"/>
    <w:rsid w:val="0021352D"/>
    <w:rsid w:val="002154C1"/>
    <w:rsid w:val="00225D89"/>
    <w:rsid w:val="00233735"/>
    <w:rsid w:val="00254577"/>
    <w:rsid w:val="002850B4"/>
    <w:rsid w:val="002A0907"/>
    <w:rsid w:val="002E5C44"/>
    <w:rsid w:val="00332CEC"/>
    <w:rsid w:val="00352F27"/>
    <w:rsid w:val="0036408C"/>
    <w:rsid w:val="00374424"/>
    <w:rsid w:val="00383CAE"/>
    <w:rsid w:val="003852EB"/>
    <w:rsid w:val="003A48D7"/>
    <w:rsid w:val="003D13E0"/>
    <w:rsid w:val="00410E71"/>
    <w:rsid w:val="00425926"/>
    <w:rsid w:val="004759A5"/>
    <w:rsid w:val="0047638E"/>
    <w:rsid w:val="004802FC"/>
    <w:rsid w:val="004A592B"/>
    <w:rsid w:val="004B5F48"/>
    <w:rsid w:val="004C5781"/>
    <w:rsid w:val="0050045C"/>
    <w:rsid w:val="00514813"/>
    <w:rsid w:val="00515B7A"/>
    <w:rsid w:val="005163F4"/>
    <w:rsid w:val="005338E5"/>
    <w:rsid w:val="00547532"/>
    <w:rsid w:val="005856F6"/>
    <w:rsid w:val="005936E6"/>
    <w:rsid w:val="005B2AD8"/>
    <w:rsid w:val="005D764A"/>
    <w:rsid w:val="00605CCB"/>
    <w:rsid w:val="0062311F"/>
    <w:rsid w:val="00630F77"/>
    <w:rsid w:val="00656E07"/>
    <w:rsid w:val="00665FC2"/>
    <w:rsid w:val="006676BF"/>
    <w:rsid w:val="00667E62"/>
    <w:rsid w:val="00670059"/>
    <w:rsid w:val="0067545D"/>
    <w:rsid w:val="0068370B"/>
    <w:rsid w:val="00684E9D"/>
    <w:rsid w:val="006A5EFE"/>
    <w:rsid w:val="006E0913"/>
    <w:rsid w:val="006F4A28"/>
    <w:rsid w:val="007131BC"/>
    <w:rsid w:val="007144C6"/>
    <w:rsid w:val="0071451E"/>
    <w:rsid w:val="007A54ED"/>
    <w:rsid w:val="007E0C91"/>
    <w:rsid w:val="00864081"/>
    <w:rsid w:val="0088735C"/>
    <w:rsid w:val="008A63FC"/>
    <w:rsid w:val="008B752A"/>
    <w:rsid w:val="008B76DE"/>
    <w:rsid w:val="008C7672"/>
    <w:rsid w:val="008D4B73"/>
    <w:rsid w:val="0090130A"/>
    <w:rsid w:val="00913093"/>
    <w:rsid w:val="00964E65"/>
    <w:rsid w:val="00965C2B"/>
    <w:rsid w:val="00994B11"/>
    <w:rsid w:val="009C1C0A"/>
    <w:rsid w:val="009D197C"/>
    <w:rsid w:val="00A451A6"/>
    <w:rsid w:val="00A472B4"/>
    <w:rsid w:val="00A60ADB"/>
    <w:rsid w:val="00A75FA5"/>
    <w:rsid w:val="00AD6713"/>
    <w:rsid w:val="00B13B65"/>
    <w:rsid w:val="00B55E0C"/>
    <w:rsid w:val="00B77E2A"/>
    <w:rsid w:val="00B80F1F"/>
    <w:rsid w:val="00B91CF9"/>
    <w:rsid w:val="00B9465A"/>
    <w:rsid w:val="00BE6FA8"/>
    <w:rsid w:val="00C512F1"/>
    <w:rsid w:val="00C5253B"/>
    <w:rsid w:val="00C94989"/>
    <w:rsid w:val="00CA0168"/>
    <w:rsid w:val="00CA11E0"/>
    <w:rsid w:val="00CA2647"/>
    <w:rsid w:val="00CA7F93"/>
    <w:rsid w:val="00CE0EDC"/>
    <w:rsid w:val="00CE414C"/>
    <w:rsid w:val="00CF3D2D"/>
    <w:rsid w:val="00D12146"/>
    <w:rsid w:val="00D6008D"/>
    <w:rsid w:val="00D75AB7"/>
    <w:rsid w:val="00DC390A"/>
    <w:rsid w:val="00DE0E59"/>
    <w:rsid w:val="00DF5A5A"/>
    <w:rsid w:val="00DF76C2"/>
    <w:rsid w:val="00E8236B"/>
    <w:rsid w:val="00EB4B2F"/>
    <w:rsid w:val="00F017DD"/>
    <w:rsid w:val="00F204AA"/>
    <w:rsid w:val="00F272E2"/>
    <w:rsid w:val="00F35565"/>
    <w:rsid w:val="00F42570"/>
    <w:rsid w:val="00F46DB9"/>
    <w:rsid w:val="00F930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F46E7E"/>
    <w:pPr>
      <w:jc w:val="both"/>
    </w:pPr>
    <w:rPr>
      <w:rFonts w:eastAsia="MS Mincho"/>
      <w:sz w:val="24"/>
      <w:szCs w:val="22"/>
    </w:rPr>
  </w:style>
  <w:style w:type="paragraph" w:styleId="Nagwek1">
    <w:name w:val="heading 1"/>
    <w:basedOn w:val="Normalny"/>
    <w:next w:val="Normalny"/>
    <w:link w:val="Nagwek1Znak"/>
    <w:uiPriority w:val="99"/>
    <w:semiHidden/>
    <w:rsid w:val="00F46E7E"/>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F46E7E"/>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F46E7E"/>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F46E7E"/>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F46E7E"/>
    <w:p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rsid w:val="00F46E7E"/>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F46E7E"/>
    <w:pPr>
      <w:outlineLvl w:val="6"/>
    </w:pPr>
    <w:rPr>
      <w:rFonts w:eastAsia="MS Gothic"/>
      <w:i/>
      <w:iCs/>
      <w:sz w:val="22"/>
      <w:lang w:bidi="en-US"/>
    </w:rPr>
  </w:style>
  <w:style w:type="paragraph" w:styleId="Nagwek8">
    <w:name w:val="heading 8"/>
    <w:basedOn w:val="Normalny"/>
    <w:next w:val="Normalny"/>
    <w:link w:val="Nagwek8Znak"/>
    <w:uiPriority w:val="99"/>
    <w:semiHidden/>
    <w:qFormat/>
    <w:rsid w:val="00F46E7E"/>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F46E7E"/>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46E7E"/>
    <w:rPr>
      <w:rFonts w:ascii="Tahoma" w:hAnsi="Tahoma" w:cs="Tahoma"/>
      <w:sz w:val="16"/>
      <w:szCs w:val="16"/>
    </w:rPr>
  </w:style>
  <w:style w:type="character" w:customStyle="1" w:styleId="TekstdymkaZnak">
    <w:name w:val="Tekst dymka Znak"/>
    <w:link w:val="Tekstdymka"/>
    <w:uiPriority w:val="99"/>
    <w:semiHidden/>
    <w:rsid w:val="00F46E7E"/>
    <w:rPr>
      <w:rFonts w:ascii="Tahoma" w:eastAsia="MS Mincho" w:hAnsi="Tahoma" w:cs="Tahoma"/>
      <w:sz w:val="16"/>
      <w:szCs w:val="16"/>
      <w:lang w:val="pl-PL" w:eastAsia="pl-PL"/>
    </w:rPr>
  </w:style>
  <w:style w:type="character" w:styleId="Tytuksiki">
    <w:name w:val="Book Title"/>
    <w:uiPriority w:val="99"/>
    <w:semiHidden/>
    <w:qFormat/>
    <w:rsid w:val="00F46E7E"/>
    <w:rPr>
      <w:i/>
      <w:iCs/>
      <w:smallCaps/>
      <w:spacing w:val="5"/>
      <w:lang w:val="pl-PL" w:eastAsia="pl-PL"/>
    </w:rPr>
  </w:style>
  <w:style w:type="paragraph" w:customStyle="1" w:styleId="ECHRHeader">
    <w:name w:val="ECHR_Header"/>
    <w:aliases w:val="Ju_Header"/>
    <w:basedOn w:val="Nagwek"/>
    <w:uiPriority w:val="4"/>
    <w:qFormat/>
    <w:rsid w:val="00F46E7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46E7E"/>
    <w:pPr>
      <w:jc w:val="left"/>
    </w:pPr>
    <w:rPr>
      <w:sz w:val="8"/>
    </w:rPr>
  </w:style>
  <w:style w:type="character" w:styleId="Pogrubienie">
    <w:name w:val="Strong"/>
    <w:uiPriority w:val="99"/>
    <w:semiHidden/>
    <w:qFormat/>
    <w:rsid w:val="00F46E7E"/>
    <w:rPr>
      <w:b/>
      <w:bCs/>
      <w:lang w:val="pl-PL" w:eastAsia="pl-PL"/>
    </w:rPr>
  </w:style>
  <w:style w:type="paragraph" w:styleId="Bezodstpw">
    <w:name w:val="No Spacing"/>
    <w:basedOn w:val="Normalny"/>
    <w:link w:val="BezodstpwZnak"/>
    <w:semiHidden/>
    <w:qFormat/>
    <w:rsid w:val="00F46E7E"/>
    <w:rPr>
      <w:sz w:val="22"/>
    </w:rPr>
  </w:style>
  <w:style w:type="character" w:customStyle="1" w:styleId="BezodstpwZnak">
    <w:name w:val="Bez odstępów Znak"/>
    <w:link w:val="Bezodstpw"/>
    <w:semiHidden/>
    <w:rsid w:val="00F46E7E"/>
    <w:rPr>
      <w:rFonts w:eastAsia="MS Mincho"/>
      <w:lang w:val="pl-PL" w:eastAsia="pl-PL"/>
    </w:rPr>
  </w:style>
  <w:style w:type="paragraph" w:customStyle="1" w:styleId="ECHRFooterLine">
    <w:name w:val="ECHR_Footer_Line"/>
    <w:aliases w:val="Footer_Line"/>
    <w:basedOn w:val="Normalny"/>
    <w:next w:val="ECHRFooter"/>
    <w:uiPriority w:val="57"/>
    <w:semiHidden/>
    <w:rsid w:val="00F46E7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46E7E"/>
  </w:style>
  <w:style w:type="paragraph" w:customStyle="1" w:styleId="DecList">
    <w:name w:val="Dec_List"/>
    <w:basedOn w:val="Normalny"/>
    <w:uiPriority w:val="9"/>
    <w:semiHidden/>
    <w:qFormat/>
    <w:rsid w:val="00F46E7E"/>
    <w:pPr>
      <w:spacing w:before="240"/>
      <w:ind w:left="284"/>
    </w:pPr>
  </w:style>
  <w:style w:type="paragraph" w:customStyle="1" w:styleId="DummyStyle">
    <w:name w:val="Dummy_Style"/>
    <w:basedOn w:val="Normalny"/>
    <w:semiHidden/>
    <w:qFormat/>
    <w:rsid w:val="00F46E7E"/>
    <w:rPr>
      <w:color w:val="00B050"/>
    </w:rPr>
  </w:style>
  <w:style w:type="paragraph" w:customStyle="1" w:styleId="ECHRTitleCentre3">
    <w:name w:val="ECHR_Title_Centre_3"/>
    <w:aliases w:val="Ju_H_Article"/>
    <w:basedOn w:val="Normalny"/>
    <w:next w:val="ECHRParaQuote"/>
    <w:uiPriority w:val="27"/>
    <w:qFormat/>
    <w:rsid w:val="00F46E7E"/>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F46E7E"/>
    <w:pPr>
      <w:keepNext/>
      <w:keepLines/>
      <w:spacing w:after="240"/>
      <w:jc w:val="center"/>
      <w:outlineLvl w:val="0"/>
    </w:pPr>
    <w:rPr>
      <w:sz w:val="28"/>
    </w:rPr>
  </w:style>
  <w:style w:type="paragraph" w:customStyle="1" w:styleId="JuAppQuestion">
    <w:name w:val="Ju_App_Question"/>
    <w:basedOn w:val="Normalny"/>
    <w:uiPriority w:val="5"/>
    <w:semiHidden/>
    <w:qFormat/>
    <w:rsid w:val="00F46E7E"/>
    <w:pPr>
      <w:numPr>
        <w:numId w:val="23"/>
      </w:numPr>
      <w:jc w:val="left"/>
    </w:pPr>
    <w:rPr>
      <w:b/>
    </w:rPr>
  </w:style>
  <w:style w:type="paragraph" w:customStyle="1" w:styleId="JuCourt">
    <w:name w:val="Ju_Court"/>
    <w:basedOn w:val="Normalny"/>
    <w:next w:val="Normalny"/>
    <w:uiPriority w:val="16"/>
    <w:qFormat/>
    <w:rsid w:val="00F46E7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F46E7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F46E7E"/>
    <w:pPr>
      <w:spacing w:after="240"/>
      <w:jc w:val="center"/>
      <w:outlineLvl w:val="0"/>
    </w:pPr>
  </w:style>
  <w:style w:type="paragraph" w:customStyle="1" w:styleId="JuInitialled">
    <w:name w:val="Ju_Initialled"/>
    <w:basedOn w:val="Normalny"/>
    <w:uiPriority w:val="31"/>
    <w:qFormat/>
    <w:rsid w:val="00F46E7E"/>
    <w:pPr>
      <w:tabs>
        <w:tab w:val="center" w:pos="6407"/>
      </w:tabs>
      <w:spacing w:before="720"/>
      <w:jc w:val="right"/>
    </w:pPr>
  </w:style>
  <w:style w:type="paragraph" w:styleId="Tytu">
    <w:name w:val="Title"/>
    <w:basedOn w:val="Normalny"/>
    <w:next w:val="Normalny"/>
    <w:link w:val="TytuZnak"/>
    <w:uiPriority w:val="99"/>
    <w:semiHidden/>
    <w:qFormat/>
    <w:rsid w:val="00F46E7E"/>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F46E7E"/>
    <w:rPr>
      <w:rFonts w:ascii="Times New Roman" w:eastAsia="MS Gothic" w:hAnsi="Times New Roman" w:cs="Times New Roman"/>
      <w:spacing w:val="5"/>
      <w:sz w:val="52"/>
      <w:szCs w:val="52"/>
      <w:lang w:val="pl-PL" w:eastAsia="pl-PL" w:bidi="en-US"/>
    </w:rPr>
  </w:style>
  <w:style w:type="paragraph" w:customStyle="1" w:styleId="ECHRHeading3">
    <w:name w:val="ECHR_Heading_3"/>
    <w:aliases w:val="Ju_H_1."/>
    <w:basedOn w:val="Nagwek3"/>
    <w:next w:val="ECHRPara"/>
    <w:uiPriority w:val="21"/>
    <w:qFormat/>
    <w:rsid w:val="00F46E7E"/>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Nagwek4"/>
    <w:next w:val="ECHRPara"/>
    <w:uiPriority w:val="22"/>
    <w:qFormat/>
    <w:rsid w:val="00F46E7E"/>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rsid w:val="00F46E7E"/>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Nagwek6"/>
    <w:next w:val="ECHRPara"/>
    <w:uiPriority w:val="24"/>
    <w:qFormat/>
    <w:rsid w:val="00F46E7E"/>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Nagwek7"/>
    <w:next w:val="ECHRPara"/>
    <w:uiPriority w:val="25"/>
    <w:qFormat/>
    <w:rsid w:val="00F46E7E"/>
    <w:pPr>
      <w:keepNext/>
      <w:keepLines/>
      <w:spacing w:before="240" w:after="120"/>
      <w:ind w:left="1236"/>
    </w:pPr>
    <w:rPr>
      <w:sz w:val="20"/>
    </w:rPr>
  </w:style>
  <w:style w:type="character" w:customStyle="1" w:styleId="JuITMark">
    <w:name w:val="Ju_ITMark"/>
    <w:uiPriority w:val="38"/>
    <w:qFormat/>
    <w:rsid w:val="00F46E7E"/>
    <w:rPr>
      <w:color w:val="000000"/>
      <w:sz w:val="14"/>
      <w:bdr w:val="none" w:sz="0" w:space="0" w:color="auto"/>
      <w:lang w:val="pl-PL" w:eastAsia="pl-PL"/>
    </w:rPr>
  </w:style>
  <w:style w:type="character" w:customStyle="1" w:styleId="JUNAMES">
    <w:name w:val="JU_NAMES"/>
    <w:uiPriority w:val="17"/>
    <w:qFormat/>
    <w:rsid w:val="00F46E7E"/>
    <w:rPr>
      <w:smallCaps/>
      <w:lang w:val="pl-PL" w:eastAsia="pl-PL"/>
    </w:rPr>
  </w:style>
  <w:style w:type="paragraph" w:customStyle="1" w:styleId="JuParaSub">
    <w:name w:val="Ju_Para_Sub"/>
    <w:basedOn w:val="ECHRPara"/>
    <w:uiPriority w:val="13"/>
    <w:qFormat/>
    <w:rsid w:val="00F46E7E"/>
    <w:pPr>
      <w:ind w:left="284"/>
    </w:pPr>
  </w:style>
  <w:style w:type="paragraph" w:styleId="Nagwek">
    <w:name w:val="header"/>
    <w:basedOn w:val="Normalny"/>
    <w:link w:val="NagwekZnak"/>
    <w:uiPriority w:val="57"/>
    <w:semiHidden/>
    <w:rsid w:val="00F46E7E"/>
    <w:pPr>
      <w:tabs>
        <w:tab w:val="center" w:pos="4536"/>
        <w:tab w:val="right" w:pos="9072"/>
      </w:tabs>
    </w:pPr>
    <w:rPr>
      <w:rFonts w:eastAsia="Times New Roman"/>
    </w:rPr>
  </w:style>
  <w:style w:type="character" w:customStyle="1" w:styleId="NagwekZnak">
    <w:name w:val="Nagłówek Znak"/>
    <w:link w:val="Nagwek"/>
    <w:uiPriority w:val="57"/>
    <w:semiHidden/>
    <w:rsid w:val="00F46E7E"/>
    <w:rPr>
      <w:sz w:val="24"/>
      <w:lang w:val="pl-PL" w:eastAsia="pl-PL"/>
    </w:rPr>
  </w:style>
  <w:style w:type="character" w:customStyle="1" w:styleId="Nagwek1Znak">
    <w:name w:val="Nagłówek 1 Znak"/>
    <w:link w:val="Nagwek1"/>
    <w:uiPriority w:val="99"/>
    <w:semiHidden/>
    <w:rsid w:val="00F46E7E"/>
    <w:rPr>
      <w:rFonts w:ascii="Times New Roman" w:eastAsia="MS Gothic" w:hAnsi="Times New Roman" w:cs="Times New Roman"/>
      <w:b/>
      <w:bCs/>
      <w:color w:val="333333"/>
      <w:sz w:val="28"/>
      <w:szCs w:val="28"/>
      <w:lang w:val="pl-PL" w:eastAsia="pl-PL"/>
    </w:rPr>
  </w:style>
  <w:style w:type="paragraph" w:customStyle="1" w:styleId="ECHRHeading1">
    <w:name w:val="ECHR_Heading_1"/>
    <w:aliases w:val="Ju_H_I_Roman"/>
    <w:basedOn w:val="Nagwek1"/>
    <w:next w:val="ECHRPara"/>
    <w:uiPriority w:val="19"/>
    <w:qFormat/>
    <w:rsid w:val="00F46E7E"/>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Nagwek2"/>
    <w:next w:val="ECHRPara"/>
    <w:uiPriority w:val="20"/>
    <w:qFormat/>
    <w:rsid w:val="00F46E7E"/>
    <w:pPr>
      <w:keepNext/>
      <w:keepLines/>
      <w:tabs>
        <w:tab w:val="left" w:pos="584"/>
      </w:tabs>
      <w:spacing w:before="360" w:after="240"/>
      <w:ind w:left="584" w:hanging="352"/>
    </w:pPr>
    <w:rPr>
      <w:color w:val="000000"/>
      <w:sz w:val="24"/>
    </w:rPr>
  </w:style>
  <w:style w:type="character" w:customStyle="1" w:styleId="Nagwek2Znak">
    <w:name w:val="Nagłówek 2 Znak"/>
    <w:link w:val="Nagwek2"/>
    <w:uiPriority w:val="99"/>
    <w:semiHidden/>
    <w:rsid w:val="00F46E7E"/>
    <w:rPr>
      <w:rFonts w:ascii="Times New Roman" w:eastAsia="MS Gothic" w:hAnsi="Times New Roman" w:cs="Times New Roman"/>
      <w:b/>
      <w:bCs/>
      <w:color w:val="4D4D4D"/>
      <w:sz w:val="26"/>
      <w:szCs w:val="26"/>
      <w:lang w:val="pl-PL" w:eastAsia="pl-PL"/>
    </w:rPr>
  </w:style>
  <w:style w:type="paragraph" w:customStyle="1" w:styleId="JuQuotSub">
    <w:name w:val="Ju_Quot_Sub"/>
    <w:basedOn w:val="ECHRParaQuote"/>
    <w:uiPriority w:val="15"/>
    <w:qFormat/>
    <w:rsid w:val="00F46E7E"/>
    <w:pPr>
      <w:ind w:left="567"/>
    </w:pPr>
  </w:style>
  <w:style w:type="paragraph" w:customStyle="1" w:styleId="JuCase">
    <w:name w:val="Ju_Case"/>
    <w:basedOn w:val="Normalny"/>
    <w:next w:val="ECHRPara"/>
    <w:uiPriority w:val="10"/>
    <w:rsid w:val="00F46E7E"/>
    <w:pPr>
      <w:ind w:firstLine="284"/>
    </w:pPr>
    <w:rPr>
      <w:b/>
    </w:rPr>
  </w:style>
  <w:style w:type="character" w:customStyle="1" w:styleId="Nagwek3Znak">
    <w:name w:val="Nagłówek 3 Znak"/>
    <w:link w:val="Nagwek3"/>
    <w:uiPriority w:val="99"/>
    <w:semiHidden/>
    <w:rsid w:val="00F46E7E"/>
    <w:rPr>
      <w:rFonts w:ascii="Times New Roman" w:eastAsia="MS Gothic" w:hAnsi="Times New Roman" w:cs="Times New Roman"/>
      <w:b/>
      <w:bCs/>
      <w:color w:val="5F5F5F"/>
      <w:sz w:val="24"/>
      <w:lang w:val="pl-PL" w:eastAsia="pl-PL"/>
    </w:rPr>
  </w:style>
  <w:style w:type="character" w:customStyle="1" w:styleId="Nagwek4Znak">
    <w:name w:val="Nagłówek 4 Znak"/>
    <w:link w:val="Nagwek4"/>
    <w:uiPriority w:val="99"/>
    <w:semiHidden/>
    <w:rsid w:val="00F46E7E"/>
    <w:rPr>
      <w:rFonts w:ascii="Times New Roman" w:eastAsia="MS Gothic" w:hAnsi="Times New Roman" w:cs="Times New Roman"/>
      <w:b/>
      <w:bCs/>
      <w:i/>
      <w:iCs/>
      <w:color w:val="777777"/>
      <w:sz w:val="24"/>
      <w:lang w:val="pl-PL" w:eastAsia="pl-PL"/>
    </w:rPr>
  </w:style>
  <w:style w:type="character" w:customStyle="1" w:styleId="Nagwek5Znak">
    <w:name w:val="Nagłówek 5 Znak"/>
    <w:link w:val="Nagwek5"/>
    <w:uiPriority w:val="99"/>
    <w:semiHidden/>
    <w:rsid w:val="00F46E7E"/>
    <w:rPr>
      <w:rFonts w:ascii="Times New Roman" w:eastAsia="MS Gothic" w:hAnsi="Times New Roman" w:cs="Times New Roman"/>
      <w:b/>
      <w:bCs/>
      <w:color w:val="808080"/>
      <w:lang w:val="pl-PL" w:eastAsia="pl-PL"/>
    </w:rPr>
  </w:style>
  <w:style w:type="character" w:styleId="Wyrnieniedelikatne">
    <w:name w:val="Subtle Emphasis"/>
    <w:uiPriority w:val="99"/>
    <w:semiHidden/>
    <w:qFormat/>
    <w:rsid w:val="00F46E7E"/>
    <w:rPr>
      <w:i/>
      <w:iCs/>
      <w:lang w:val="pl-PL" w:eastAsia="pl-PL"/>
    </w:r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F46E7E"/>
    <w:pPr>
      <w:keepNext/>
      <w:keepLines/>
      <w:spacing w:before="720" w:after="240"/>
      <w:outlineLvl w:val="0"/>
    </w:pPr>
    <w:rPr>
      <w:sz w:val="28"/>
    </w:rPr>
  </w:style>
  <w:style w:type="character" w:styleId="Uwydatnienie">
    <w:name w:val="Emphasis"/>
    <w:uiPriority w:val="99"/>
    <w:semiHidden/>
    <w:qFormat/>
    <w:rsid w:val="00F46E7E"/>
    <w:rPr>
      <w:b/>
      <w:bCs/>
      <w:i/>
      <w:iCs/>
      <w:spacing w:val="10"/>
      <w:bdr w:val="none" w:sz="0" w:space="0" w:color="auto"/>
      <w:lang w:val="pl-PL" w:eastAsia="pl-PL"/>
    </w:rPr>
  </w:style>
  <w:style w:type="paragraph" w:styleId="Stopka">
    <w:name w:val="footer"/>
    <w:basedOn w:val="Normalny"/>
    <w:link w:val="StopkaZnak"/>
    <w:uiPriority w:val="57"/>
    <w:semiHidden/>
    <w:rsid w:val="00F46E7E"/>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F46E7E"/>
    <w:rPr>
      <w:sz w:val="24"/>
      <w:lang w:val="pl-PL" w:eastAsia="pl-PL"/>
    </w:rPr>
  </w:style>
  <w:style w:type="character" w:styleId="Odwoanieprzypisudolnego">
    <w:name w:val="footnote reference"/>
    <w:uiPriority w:val="99"/>
    <w:semiHidden/>
    <w:rsid w:val="00F46E7E"/>
    <w:rPr>
      <w:vertAlign w:val="superscript"/>
      <w:lang w:val="pl-PL" w:eastAsia="pl-PL"/>
    </w:rPr>
  </w:style>
  <w:style w:type="paragraph" w:styleId="Tekstprzypisudolnego">
    <w:name w:val="footnote text"/>
    <w:basedOn w:val="Normalny"/>
    <w:link w:val="TekstprzypisudolnegoZnak"/>
    <w:uiPriority w:val="99"/>
    <w:semiHidden/>
    <w:rsid w:val="00F46E7E"/>
    <w:rPr>
      <w:sz w:val="20"/>
      <w:szCs w:val="20"/>
    </w:rPr>
  </w:style>
  <w:style w:type="character" w:customStyle="1" w:styleId="TekstprzypisudolnegoZnak">
    <w:name w:val="Tekst przypisu dolnego Znak"/>
    <w:link w:val="Tekstprzypisudolnego"/>
    <w:uiPriority w:val="99"/>
    <w:semiHidden/>
    <w:rsid w:val="00F46E7E"/>
    <w:rPr>
      <w:rFonts w:eastAsia="MS Mincho"/>
      <w:sz w:val="20"/>
      <w:szCs w:val="20"/>
      <w:lang w:val="pl-PL" w:eastAsia="pl-PL"/>
    </w:rPr>
  </w:style>
  <w:style w:type="character" w:customStyle="1" w:styleId="Nagwek6Znak">
    <w:name w:val="Nagłówek 6 Znak"/>
    <w:link w:val="Nagwek6"/>
    <w:uiPriority w:val="99"/>
    <w:semiHidden/>
    <w:rsid w:val="00F46E7E"/>
    <w:rPr>
      <w:rFonts w:ascii="Times New Roman" w:eastAsia="MS Gothic" w:hAnsi="Times New Roman" w:cs="Times New Roman"/>
      <w:b/>
      <w:bCs/>
      <w:i/>
      <w:iCs/>
      <w:color w:val="7F7F7F"/>
      <w:sz w:val="24"/>
      <w:lang w:val="pl-PL" w:eastAsia="pl-PL" w:bidi="en-US"/>
    </w:rPr>
  </w:style>
  <w:style w:type="character" w:customStyle="1" w:styleId="Nagwek7Znak">
    <w:name w:val="Nagłówek 7 Znak"/>
    <w:link w:val="Nagwek7"/>
    <w:uiPriority w:val="99"/>
    <w:semiHidden/>
    <w:rsid w:val="00F46E7E"/>
    <w:rPr>
      <w:rFonts w:ascii="Times New Roman" w:eastAsia="MS Gothic" w:hAnsi="Times New Roman" w:cs="Times New Roman"/>
      <w:i/>
      <w:iCs/>
      <w:lang w:val="pl-PL" w:eastAsia="pl-PL" w:bidi="en-US"/>
    </w:rPr>
  </w:style>
  <w:style w:type="character" w:customStyle="1" w:styleId="Nagwek8Znak">
    <w:name w:val="Nagłówek 8 Znak"/>
    <w:link w:val="Nagwek8"/>
    <w:uiPriority w:val="99"/>
    <w:semiHidden/>
    <w:rsid w:val="00F46E7E"/>
    <w:rPr>
      <w:rFonts w:ascii="Times New Roman" w:eastAsia="MS Gothic" w:hAnsi="Times New Roman" w:cs="Times New Roman"/>
      <w:sz w:val="20"/>
      <w:szCs w:val="20"/>
      <w:lang w:val="pl-PL" w:eastAsia="pl-PL" w:bidi="en-US"/>
    </w:rPr>
  </w:style>
  <w:style w:type="character" w:customStyle="1" w:styleId="Nagwek9Znak">
    <w:name w:val="Nagłówek 9 Znak"/>
    <w:link w:val="Nagwek9"/>
    <w:uiPriority w:val="99"/>
    <w:semiHidden/>
    <w:rsid w:val="00F46E7E"/>
    <w:rPr>
      <w:rFonts w:ascii="Times New Roman" w:eastAsia="MS Gothic" w:hAnsi="Times New Roman" w:cs="Times New Roman"/>
      <w:i/>
      <w:iCs/>
      <w:spacing w:val="5"/>
      <w:sz w:val="20"/>
      <w:szCs w:val="20"/>
      <w:lang w:val="pl-PL" w:eastAsia="pl-PL" w:bidi="en-US"/>
    </w:rPr>
  </w:style>
  <w:style w:type="character" w:styleId="Hipercze">
    <w:name w:val="Hyperlink"/>
    <w:uiPriority w:val="99"/>
    <w:semiHidden/>
    <w:rsid w:val="00F46E7E"/>
    <w:rPr>
      <w:color w:val="0072BC"/>
      <w:u w:val="single"/>
      <w:lang w:val="pl-PL" w:eastAsia="pl-PL"/>
    </w:rPr>
  </w:style>
  <w:style w:type="character" w:styleId="Wyrnienieintensywne">
    <w:name w:val="Intense Emphasis"/>
    <w:uiPriority w:val="99"/>
    <w:semiHidden/>
    <w:qFormat/>
    <w:rsid w:val="00F46E7E"/>
    <w:rPr>
      <w:b/>
      <w:bCs/>
      <w:lang w:val="pl-PL" w:eastAsia="pl-PL"/>
    </w:rPr>
  </w:style>
  <w:style w:type="paragraph" w:styleId="Cytatintensywny">
    <w:name w:val="Intense Quote"/>
    <w:basedOn w:val="Normalny"/>
    <w:next w:val="Normalny"/>
    <w:link w:val="CytatintensywnyZnak"/>
    <w:uiPriority w:val="99"/>
    <w:semiHidden/>
    <w:qFormat/>
    <w:rsid w:val="00F46E7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semiHidden/>
    <w:rsid w:val="00F46E7E"/>
    <w:rPr>
      <w:rFonts w:eastAsia="MS Mincho"/>
      <w:b/>
      <w:bCs/>
      <w:i/>
      <w:iCs/>
      <w:lang w:val="pl-PL" w:eastAsia="pl-PL" w:bidi="en-US"/>
    </w:rPr>
  </w:style>
  <w:style w:type="character" w:styleId="Odwoanieintensywne">
    <w:name w:val="Intense Reference"/>
    <w:uiPriority w:val="99"/>
    <w:semiHidden/>
    <w:qFormat/>
    <w:rsid w:val="00F46E7E"/>
    <w:rPr>
      <w:smallCaps/>
      <w:spacing w:val="5"/>
      <w:u w:val="single"/>
      <w:lang w:val="pl-PL" w:eastAsia="pl-PL"/>
    </w:rPr>
  </w:style>
  <w:style w:type="paragraph" w:styleId="Akapitzlist">
    <w:name w:val="List Paragraph"/>
    <w:basedOn w:val="Normalny"/>
    <w:uiPriority w:val="99"/>
    <w:semiHidden/>
    <w:qFormat/>
    <w:rsid w:val="00F46E7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46E7E"/>
    <w:pPr>
      <w:spacing w:before="200"/>
      <w:ind w:left="360" w:right="360"/>
    </w:pPr>
    <w:rPr>
      <w:i/>
      <w:iCs/>
      <w:sz w:val="22"/>
      <w:lang w:bidi="en-US"/>
    </w:rPr>
  </w:style>
  <w:style w:type="character" w:customStyle="1" w:styleId="CytatZnak">
    <w:name w:val="Cytat Znak"/>
    <w:link w:val="Cytat"/>
    <w:uiPriority w:val="99"/>
    <w:semiHidden/>
    <w:rsid w:val="00F46E7E"/>
    <w:rPr>
      <w:rFonts w:eastAsia="MS Mincho"/>
      <w:i/>
      <w:iCs/>
      <w:lang w:val="pl-PL" w:eastAsia="pl-PL" w:bidi="en-US"/>
    </w:rPr>
  </w:style>
  <w:style w:type="character" w:styleId="Odwoaniedelikatne">
    <w:name w:val="Subtle Reference"/>
    <w:uiPriority w:val="99"/>
    <w:semiHidden/>
    <w:qFormat/>
    <w:rsid w:val="00F46E7E"/>
    <w:rPr>
      <w:smallCaps/>
      <w:lang w:val="pl-PL" w:eastAsia="pl-PL"/>
    </w:rPr>
  </w:style>
  <w:style w:type="table" w:styleId="Tabela-Siatka">
    <w:name w:val="Table Grid"/>
    <w:basedOn w:val="Standardowy"/>
    <w:uiPriority w:val="59"/>
    <w:semiHidden/>
    <w:rsid w:val="00F46E7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46E7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46E7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46E7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46E7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46E7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46E7E"/>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F46E7E"/>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F46E7E"/>
    <w:pPr>
      <w:spacing w:before="120" w:after="120"/>
      <w:ind w:left="425" w:firstLine="142"/>
    </w:pPr>
    <w:rPr>
      <w:sz w:val="20"/>
    </w:rPr>
  </w:style>
  <w:style w:type="paragraph" w:customStyle="1" w:styleId="ECHRPara">
    <w:name w:val="ECHR_Para"/>
    <w:aliases w:val="Ju_Para"/>
    <w:basedOn w:val="Normalny"/>
    <w:link w:val="ECHRParaChar"/>
    <w:uiPriority w:val="12"/>
    <w:qFormat/>
    <w:rsid w:val="00F46E7E"/>
    <w:pPr>
      <w:ind w:firstLine="284"/>
    </w:p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F46E7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F46E7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F46E7E"/>
    <w:pPr>
      <w:ind w:left="340" w:hanging="340"/>
    </w:pPr>
  </w:style>
  <w:style w:type="paragraph" w:customStyle="1" w:styleId="JuSigned">
    <w:name w:val="Ju_Signed"/>
    <w:basedOn w:val="Normalny"/>
    <w:next w:val="JuParaLast"/>
    <w:uiPriority w:val="32"/>
    <w:qFormat/>
    <w:rsid w:val="00F46E7E"/>
    <w:pPr>
      <w:tabs>
        <w:tab w:val="center" w:pos="851"/>
        <w:tab w:val="center" w:pos="6407"/>
      </w:tabs>
      <w:spacing w:before="720"/>
      <w:jc w:val="left"/>
    </w:pPr>
  </w:style>
  <w:style w:type="paragraph" w:customStyle="1" w:styleId="JuParaLast">
    <w:name w:val="Ju_Para_Last"/>
    <w:basedOn w:val="Normalny"/>
    <w:next w:val="ECHRPara"/>
    <w:uiPriority w:val="30"/>
    <w:qFormat/>
    <w:rsid w:val="00F46E7E"/>
    <w:pPr>
      <w:keepNext/>
      <w:keepLines/>
      <w:spacing w:before="240"/>
      <w:ind w:firstLine="284"/>
    </w:pPr>
  </w:style>
  <w:style w:type="paragraph" w:customStyle="1" w:styleId="JuTitle">
    <w:name w:val="Ju_Title"/>
    <w:basedOn w:val="Normalny"/>
    <w:next w:val="ECHRPara"/>
    <w:uiPriority w:val="3"/>
    <w:semiHidden/>
    <w:qFormat/>
    <w:rsid w:val="00F46E7E"/>
    <w:pPr>
      <w:spacing w:before="720" w:after="240"/>
      <w:jc w:val="center"/>
      <w:outlineLvl w:val="0"/>
    </w:pPr>
    <w:rPr>
      <w:b/>
      <w:caps/>
    </w:rPr>
  </w:style>
  <w:style w:type="character" w:styleId="Numerstrony">
    <w:name w:val="page number"/>
    <w:uiPriority w:val="99"/>
    <w:semiHidden/>
    <w:rsid w:val="00014566"/>
    <w:rPr>
      <w:sz w:val="18"/>
      <w:lang w:val="pl-PL" w:eastAsia="pl-PL"/>
    </w:rPr>
  </w:style>
  <w:style w:type="paragraph" w:customStyle="1" w:styleId="JuLista">
    <w:name w:val="Ju_List_a"/>
    <w:basedOn w:val="JuList"/>
    <w:uiPriority w:val="28"/>
    <w:qFormat/>
    <w:rsid w:val="00F46E7E"/>
    <w:pPr>
      <w:ind w:left="346" w:firstLine="0"/>
    </w:pPr>
  </w:style>
  <w:style w:type="paragraph" w:customStyle="1" w:styleId="JuListi">
    <w:name w:val="Ju_List_i"/>
    <w:basedOn w:val="Normalny"/>
    <w:next w:val="JuLista"/>
    <w:uiPriority w:val="28"/>
    <w:qFormat/>
    <w:rsid w:val="00F46E7E"/>
    <w:pPr>
      <w:ind w:left="794"/>
    </w:pPr>
  </w:style>
  <w:style w:type="character" w:styleId="Odwoaniedokomentarza">
    <w:name w:val="annotation reference"/>
    <w:uiPriority w:val="99"/>
    <w:semiHidden/>
    <w:rsid w:val="00014566"/>
    <w:rPr>
      <w:sz w:val="16"/>
      <w:lang w:val="pl-PL" w:eastAsia="pl-PL"/>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link w:val="Tekstkomentarza"/>
    <w:semiHidden/>
    <w:rsid w:val="00014566"/>
    <w:rPr>
      <w:rFonts w:eastAsia="MS Mincho"/>
      <w:sz w:val="20"/>
      <w:lang w:val="pl-PL" w:eastAsia="pl-PL"/>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lang w:val="pl-PL" w:eastAsia="pl-PL"/>
    </w:rPr>
  </w:style>
  <w:style w:type="character" w:styleId="Odwoanieprzypisukocowego">
    <w:name w:val="endnote reference"/>
    <w:uiPriority w:val="99"/>
    <w:semiHidden/>
    <w:rsid w:val="00014566"/>
    <w:rPr>
      <w:vertAlign w:val="superscript"/>
      <w:lang w:val="pl-PL" w:eastAsia="pl-PL"/>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rsid w:val="00014566"/>
    <w:rPr>
      <w:rFonts w:eastAsia="MS Mincho"/>
      <w:sz w:val="20"/>
      <w:lang w:val="pl-PL" w:eastAsia="pl-PL"/>
    </w:rPr>
  </w:style>
  <w:style w:type="character" w:styleId="UyteHipercze">
    <w:name w:val="FollowedHyperlink"/>
    <w:uiPriority w:val="99"/>
    <w:semiHidden/>
    <w:rsid w:val="00014566"/>
    <w:rPr>
      <w:color w:val="800080"/>
      <w:u w:val="single"/>
      <w:lang w:val="pl-PL" w:eastAsia="pl-PL"/>
    </w:rPr>
  </w:style>
  <w:style w:type="paragraph" w:customStyle="1" w:styleId="Mapadokumentu1">
    <w:name w:val="Mapa dokumentu1"/>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1"/>
    <w:uiPriority w:val="99"/>
    <w:semiHidden/>
    <w:rsid w:val="00014566"/>
    <w:rPr>
      <w:rFonts w:ascii="Tahoma" w:eastAsia="MS Mincho" w:hAnsi="Tahoma" w:cs="Tahoma"/>
      <w:sz w:val="20"/>
      <w:lang w:val="pl-PL" w:eastAsia="pl-PL"/>
    </w:rPr>
  </w:style>
  <w:style w:type="paragraph" w:customStyle="1" w:styleId="OpiH1">
    <w:name w:val="Opi_H_1"/>
    <w:basedOn w:val="ECHRHeading2"/>
    <w:uiPriority w:val="42"/>
    <w:qFormat/>
    <w:rsid w:val="00F46E7E"/>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F46E7E"/>
    <w:pPr>
      <w:ind w:left="833" w:hanging="357"/>
      <w:outlineLvl w:val="3"/>
    </w:pPr>
    <w:rPr>
      <w:b/>
      <w:i w:val="0"/>
      <w:sz w:val="20"/>
    </w:rPr>
  </w:style>
  <w:style w:type="paragraph" w:styleId="Podtytu">
    <w:name w:val="Subtitle"/>
    <w:basedOn w:val="Normalny"/>
    <w:next w:val="Normalny"/>
    <w:link w:val="PodtytuZnak"/>
    <w:uiPriority w:val="99"/>
    <w:semiHidden/>
    <w:qFormat/>
    <w:rsid w:val="00F46E7E"/>
    <w:pPr>
      <w:spacing w:after="600"/>
    </w:pPr>
    <w:rPr>
      <w:rFonts w:eastAsia="MS Gothic"/>
      <w:i/>
      <w:iCs/>
      <w:spacing w:val="13"/>
      <w:szCs w:val="24"/>
      <w:lang w:bidi="en-US"/>
    </w:rPr>
  </w:style>
  <w:style w:type="character" w:customStyle="1" w:styleId="PodtytuZnak">
    <w:name w:val="Podtytuł Znak"/>
    <w:link w:val="Podtytu"/>
    <w:uiPriority w:val="99"/>
    <w:semiHidden/>
    <w:rsid w:val="00F46E7E"/>
    <w:rPr>
      <w:rFonts w:ascii="Times New Roman" w:eastAsia="MS Gothic" w:hAnsi="Times New Roman" w:cs="Times New Roman"/>
      <w:i/>
      <w:iCs/>
      <w:spacing w:val="13"/>
      <w:sz w:val="24"/>
      <w:szCs w:val="24"/>
      <w:lang w:val="pl-PL" w:eastAsia="pl-PL" w:bidi="en-US"/>
    </w:rPr>
  </w:style>
  <w:style w:type="numbering" w:styleId="111111">
    <w:name w:val="Outline List 2"/>
    <w:basedOn w:val="Bezlisty"/>
    <w:uiPriority w:val="99"/>
    <w:semiHidden/>
    <w:rsid w:val="00014566"/>
  </w:style>
  <w:style w:type="numbering" w:styleId="1ai">
    <w:name w:val="Outline List 1"/>
    <w:basedOn w:val="Bezlisty"/>
    <w:uiPriority w:val="99"/>
    <w:semiHidden/>
    <w:rsid w:val="00014566"/>
  </w:style>
  <w:style w:type="numbering" w:styleId="Artykusekcja">
    <w:name w:val="Outline List 3"/>
    <w:basedOn w:val="Bezlisty"/>
    <w:uiPriority w:val="99"/>
    <w:semiHidden/>
    <w:rsid w:val="00014566"/>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lang w:val="pl-PL" w:eastAsia="pl-PL"/>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lang w:val="pl-PL" w:eastAsia="pl-PL"/>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lang w:val="pl-PL" w:eastAsia="pl-PL"/>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lang w:val="pl-PL" w:eastAsia="pl-PL"/>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lang w:val="pl-PL" w:eastAsia="pl-PL"/>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lang w:val="pl-PL" w:eastAsia="pl-PL"/>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lang w:val="pl-PL" w:eastAsia="pl-PL"/>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lang w:val="pl-PL" w:eastAsia="pl-PL"/>
    </w:rPr>
  </w:style>
  <w:style w:type="paragraph" w:styleId="Legenda">
    <w:name w:val="caption"/>
    <w:basedOn w:val="Normalny"/>
    <w:next w:val="Normalny"/>
    <w:uiPriority w:val="99"/>
    <w:semiHidden/>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lang w:val="pl-PL" w:eastAsia="pl-PL"/>
    </w:rPr>
  </w:style>
  <w:style w:type="table" w:customStyle="1" w:styleId="Kolorowasiatka1">
    <w:name w:val="Kolorowa siatka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lang w:val="pl-PL" w:eastAsia="pl-PL"/>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lang w:val="pl-PL" w:eastAsia="pl-PL"/>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lang w:val="pl-PL" w:eastAsia="pl-PL"/>
    </w:rPr>
  </w:style>
  <w:style w:type="character" w:styleId="HTML-cytat">
    <w:name w:val="HTML Cite"/>
    <w:uiPriority w:val="99"/>
    <w:semiHidden/>
    <w:rsid w:val="00014566"/>
    <w:rPr>
      <w:i/>
      <w:iCs/>
      <w:lang w:val="pl-PL" w:eastAsia="pl-PL"/>
    </w:rPr>
  </w:style>
  <w:style w:type="character" w:styleId="HTML-kod">
    <w:name w:val="HTML Code"/>
    <w:uiPriority w:val="99"/>
    <w:semiHidden/>
    <w:rsid w:val="00014566"/>
    <w:rPr>
      <w:rFonts w:ascii="Consolas" w:hAnsi="Consolas" w:cs="Consolas"/>
      <w:sz w:val="20"/>
      <w:szCs w:val="20"/>
      <w:lang w:val="pl-PL" w:eastAsia="pl-PL"/>
    </w:rPr>
  </w:style>
  <w:style w:type="character" w:styleId="HTML-definicja">
    <w:name w:val="HTML Definition"/>
    <w:uiPriority w:val="99"/>
    <w:semiHidden/>
    <w:rsid w:val="00014566"/>
    <w:rPr>
      <w:i/>
      <w:iCs/>
      <w:lang w:val="pl-PL" w:eastAsia="pl-PL"/>
    </w:rPr>
  </w:style>
  <w:style w:type="character" w:styleId="HTML-klawiatura">
    <w:name w:val="HTML Keyboard"/>
    <w:uiPriority w:val="99"/>
    <w:semiHidden/>
    <w:rsid w:val="00014566"/>
    <w:rPr>
      <w:rFonts w:ascii="Consolas" w:hAnsi="Consolas" w:cs="Consolas"/>
      <w:sz w:val="20"/>
      <w:szCs w:val="20"/>
      <w:lang w:val="pl-PL" w:eastAsia="pl-PL"/>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lang w:val="pl-PL" w:eastAsia="pl-PL"/>
    </w:rPr>
  </w:style>
  <w:style w:type="character" w:styleId="HTML-przykad">
    <w:name w:val="HTML Sample"/>
    <w:uiPriority w:val="99"/>
    <w:semiHidden/>
    <w:rsid w:val="00014566"/>
    <w:rPr>
      <w:rFonts w:ascii="Consolas" w:hAnsi="Consolas" w:cs="Consolas"/>
      <w:sz w:val="24"/>
      <w:szCs w:val="24"/>
      <w:lang w:val="pl-PL" w:eastAsia="pl-PL"/>
    </w:rPr>
  </w:style>
  <w:style w:type="character" w:styleId="HTML-staaszeroko">
    <w:name w:val="HTML Typewriter"/>
    <w:uiPriority w:val="99"/>
    <w:semiHidden/>
    <w:rsid w:val="00014566"/>
    <w:rPr>
      <w:rFonts w:ascii="Consolas" w:hAnsi="Consolas" w:cs="Consolas"/>
      <w:sz w:val="20"/>
      <w:szCs w:val="20"/>
      <w:lang w:val="pl-PL" w:eastAsia="pl-PL"/>
    </w:rPr>
  </w:style>
  <w:style w:type="character" w:styleId="HTML-zmienna">
    <w:name w:val="HTML Variable"/>
    <w:uiPriority w:val="99"/>
    <w:semiHidden/>
    <w:rsid w:val="00014566"/>
    <w:rPr>
      <w:i/>
      <w:iCs/>
      <w:lang w:val="pl-PL" w:eastAsia="pl-PL"/>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TekstmakraZnak">
    <w:name w:val="Tekst makra Znak"/>
    <w:link w:val="Tekstmakra"/>
    <w:uiPriority w:val="99"/>
    <w:semiHidden/>
    <w:rsid w:val="00014566"/>
    <w:rPr>
      <w:rFonts w:ascii="Consolas" w:hAnsi="Consolas" w:cs="Consolas"/>
      <w:sz w:val="20"/>
      <w:szCs w:val="20"/>
      <w:lang w:val="pl-PL" w:eastAsia="pl-PL"/>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lang w:val="pl-PL" w:eastAsia="pl-PL"/>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rsid w:val="00014566"/>
    <w:rPr>
      <w:rFonts w:eastAsia="MS Mincho"/>
      <w:sz w:val="24"/>
      <w:lang w:val="pl-PL" w:eastAsia="pl-PL"/>
    </w:rPr>
  </w:style>
  <w:style w:type="character" w:styleId="Tekstzastpczy">
    <w:name w:val="Placeholder Text"/>
    <w:uiPriority w:val="99"/>
    <w:semiHidden/>
    <w:rsid w:val="00F46E7E"/>
    <w:rPr>
      <w:color w:val="000000"/>
      <w:bdr w:val="none" w:sz="0" w:space="0" w:color="auto"/>
      <w:lang w:val="pl-PL" w:eastAsia="pl-PL"/>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lang w:val="pl-PL" w:eastAsia="pl-PL"/>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lang w:val="pl-PL" w:eastAsia="pl-PL"/>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lang w:val="pl-PL" w:eastAsia="pl-PL"/>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46E7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46E7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F46E7E"/>
    <w:pPr>
      <w:tabs>
        <w:tab w:val="clear" w:pos="357"/>
      </w:tabs>
      <w:outlineLvl w:val="1"/>
    </w:pPr>
    <w:rPr>
      <w:b/>
    </w:rPr>
  </w:style>
  <w:style w:type="paragraph" w:customStyle="1" w:styleId="OpiHi">
    <w:name w:val="Opi_H_i"/>
    <w:basedOn w:val="ECHRHeading4"/>
    <w:uiPriority w:val="44"/>
    <w:qFormat/>
    <w:rsid w:val="00F46E7E"/>
    <w:pPr>
      <w:ind w:left="1037" w:hanging="357"/>
      <w:outlineLvl w:val="4"/>
    </w:pPr>
    <w:rPr>
      <w:b w:val="0"/>
      <w:i/>
    </w:rPr>
  </w:style>
  <w:style w:type="paragraph" w:customStyle="1" w:styleId="OpiPara">
    <w:name w:val="Opi_Para"/>
    <w:basedOn w:val="ECHRPara"/>
    <w:uiPriority w:val="46"/>
    <w:qFormat/>
    <w:rsid w:val="00F46E7E"/>
  </w:style>
  <w:style w:type="paragraph" w:customStyle="1" w:styleId="OpiParaSub">
    <w:name w:val="Opi_Para_Sub"/>
    <w:basedOn w:val="JuParaSub"/>
    <w:uiPriority w:val="47"/>
    <w:qFormat/>
    <w:rsid w:val="00F46E7E"/>
  </w:style>
  <w:style w:type="paragraph" w:customStyle="1" w:styleId="OpiQuot">
    <w:name w:val="Opi_Quot"/>
    <w:basedOn w:val="ECHRParaQuote"/>
    <w:uiPriority w:val="48"/>
    <w:qFormat/>
    <w:rsid w:val="00F46E7E"/>
  </w:style>
  <w:style w:type="paragraph" w:customStyle="1" w:styleId="OpiQuotSub">
    <w:name w:val="Opi_Quot_Sub"/>
    <w:basedOn w:val="JuQuotSub"/>
    <w:uiPriority w:val="49"/>
    <w:qFormat/>
    <w:rsid w:val="00F46E7E"/>
  </w:style>
  <w:style w:type="paragraph" w:customStyle="1" w:styleId="OpiTranslation">
    <w:name w:val="Opi_Translation"/>
    <w:basedOn w:val="Normalny"/>
    <w:next w:val="OpiPara"/>
    <w:uiPriority w:val="40"/>
    <w:qFormat/>
    <w:rsid w:val="00F46E7E"/>
    <w:pPr>
      <w:jc w:val="center"/>
      <w:outlineLvl w:val="0"/>
    </w:pPr>
    <w:rPr>
      <w:i/>
    </w:rPr>
  </w:style>
  <w:style w:type="character" w:customStyle="1" w:styleId="ECHRParaChar">
    <w:name w:val="ECHR_Para Char"/>
    <w:aliases w:val="Ju_Para Char"/>
    <w:link w:val="ECHRPara"/>
    <w:uiPriority w:val="12"/>
    <w:rsid w:val="00D02266"/>
    <w:rPr>
      <w:rFonts w:eastAsia="MS Mincho"/>
      <w:sz w:val="24"/>
      <w:lang w:val="pl-PL" w:eastAsia="pl-PL"/>
    </w:rPr>
  </w:style>
  <w:style w:type="table" w:customStyle="1" w:styleId="UGTable1">
    <w:name w:val="UG_Table1"/>
    <w:basedOn w:val="Standardowy"/>
    <w:uiPriority w:val="99"/>
    <w:rsid w:val="00D02266"/>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D02266"/>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paragraph" w:styleId="Poprawka">
    <w:name w:val="Revision"/>
    <w:hidden/>
    <w:uiPriority w:val="99"/>
    <w:semiHidden/>
    <w:rsid w:val="00C1609D"/>
    <w:rPr>
      <w:rFonts w:eastAsia="MS Mincho"/>
      <w:sz w:val="24"/>
      <w:szCs w:val="22"/>
    </w:rPr>
  </w:style>
  <w:style w:type="character" w:customStyle="1" w:styleId="sf077682b">
    <w:name w:val="sf077682b"/>
    <w:basedOn w:val="Domylnaczcionkaakapitu"/>
    <w:rsid w:val="00A0200A"/>
  </w:style>
  <w:style w:type="paragraph" w:customStyle="1" w:styleId="jupara">
    <w:name w:val="jupara"/>
    <w:basedOn w:val="Normalny"/>
    <w:rsid w:val="00E51A20"/>
    <w:pPr>
      <w:ind w:firstLine="284"/>
    </w:pPr>
    <w:rPr>
      <w:rFonts w:eastAsia="Times New Roman"/>
      <w:szCs w:val="24"/>
    </w:rPr>
  </w:style>
  <w:style w:type="paragraph" w:customStyle="1" w:styleId="jucase0">
    <w:name w:val="jucase"/>
    <w:basedOn w:val="Normalny"/>
    <w:rsid w:val="00E51A20"/>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20626-E2CA-4988-ADB1-55015E6FC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15704</Words>
  <Characters>94227</Characters>
  <Application>Microsoft Office Word</Application>
  <DocSecurity>4</DocSecurity>
  <Lines>785</Lines>
  <Paragraphs>219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2020-02-11T08:31:00Z</dcterms:created>
  <dcterms:modified xsi:type="dcterms:W3CDTF">2020-02-11T08:31:00Z</dcterms:modified>
</cp:coreProperties>
</file>