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FA3" w:rsidRDefault="00EE6317" w:rsidP="00047C93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 xml:space="preserve">Ministerstwo Spraw Zagranicznych, </w:t>
      </w:r>
      <w:hyperlink r:id="rId7" w:history="1">
        <w:r w:rsidR="00EC1A26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  <w:r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  <w:r w:rsidR="007A2FA3">
        <w:rPr>
          <w:rStyle w:val="s4f807e54"/>
          <w:rFonts w:ascii="Arial" w:hAnsi="Arial" w:cs="Arial"/>
          <w:color w:val="000000"/>
          <w:sz w:val="20"/>
          <w:szCs w:val="20"/>
        </w:rPr>
        <w:t xml:space="preserve"> </w:t>
      </w:r>
    </w:p>
    <w:p w:rsidR="007A2FA3" w:rsidRDefault="007A2FA3" w:rsidP="007A2FA3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72209F" w:rsidRPr="007A2FA3" w:rsidRDefault="007A2FA3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 xml:space="preserve">orzecznictwa Trybunału nr </w:t>
      </w:r>
      <w:r w:rsidR="00660FB9" w:rsidRPr="007A2FA3">
        <w:rPr>
          <w:lang w:val="pl-PL"/>
        </w:rPr>
        <w:t>215</w:t>
      </w:r>
    </w:p>
    <w:p w:rsidR="0072209F" w:rsidRPr="00FD54AD" w:rsidRDefault="007A2FA3">
      <w:pPr>
        <w:pStyle w:val="ClinEditionMonth"/>
        <w:rPr>
          <w:lang w:val="pl-PL"/>
        </w:rPr>
      </w:pPr>
      <w:r w:rsidRPr="00FD54AD">
        <w:rPr>
          <w:lang w:val="pl-PL"/>
        </w:rPr>
        <w:t xml:space="preserve">Luty </w:t>
      </w:r>
      <w:r w:rsidR="00660FB9" w:rsidRPr="00FD54AD">
        <w:rPr>
          <w:lang w:val="pl-PL"/>
        </w:rPr>
        <w:t>2018</w:t>
      </w:r>
      <w:r w:rsidRPr="00FD54AD">
        <w:rPr>
          <w:lang w:val="pl-PL"/>
        </w:rPr>
        <w:t xml:space="preserve"> r.</w:t>
      </w:r>
    </w:p>
    <w:p w:rsidR="0072209F" w:rsidRPr="00FD54AD" w:rsidRDefault="00660FB9">
      <w:pPr>
        <w:rPr>
          <w:lang w:val="pl-PL"/>
        </w:rPr>
      </w:pPr>
      <w:proofErr w:type="spellStart"/>
      <w:r w:rsidRPr="00FD54AD">
        <w:rPr>
          <w:rStyle w:val="ClinCaseTitle"/>
          <w:lang w:val="pl-PL"/>
        </w:rPr>
        <w:t>Hadzhieva</w:t>
      </w:r>
      <w:proofErr w:type="spellEnd"/>
      <w:r w:rsidRPr="00FD54AD">
        <w:rPr>
          <w:rStyle w:val="ClinCaseTitle"/>
          <w:lang w:val="pl-PL"/>
        </w:rPr>
        <w:t xml:space="preserve"> </w:t>
      </w:r>
      <w:r w:rsidR="006F5FF5" w:rsidRPr="00FD54AD">
        <w:rPr>
          <w:rStyle w:val="ClinCaseTitle"/>
          <w:lang w:val="pl-PL"/>
        </w:rPr>
        <w:t>p</w:t>
      </w:r>
      <w:r w:rsidRPr="00FD54AD">
        <w:rPr>
          <w:rStyle w:val="ClinCaseTitle"/>
          <w:lang w:val="pl-PL"/>
        </w:rPr>
        <w:t>. Bu</w:t>
      </w:r>
      <w:r w:rsidR="006F5FF5" w:rsidRPr="00FD54AD">
        <w:rPr>
          <w:rStyle w:val="ClinCaseTitle"/>
          <w:lang w:val="pl-PL"/>
        </w:rPr>
        <w:t>łgarii</w:t>
      </w:r>
      <w:r w:rsidRPr="00FD54AD">
        <w:rPr>
          <w:rStyle w:val="ClinApplicationNumber"/>
          <w:lang w:val="pl-PL"/>
        </w:rPr>
        <w:t xml:space="preserve"> </w:t>
      </w:r>
      <w:r w:rsidR="006F5FF5" w:rsidRPr="00FD54AD">
        <w:rPr>
          <w:rStyle w:val="ClinApplicationNumber"/>
          <w:lang w:val="pl-PL"/>
        </w:rPr>
        <w:t>–</w:t>
      </w:r>
      <w:r w:rsidRPr="00FD54AD">
        <w:rPr>
          <w:rStyle w:val="ClinApplicationNumber"/>
          <w:lang w:val="pl-PL"/>
        </w:rPr>
        <w:t xml:space="preserve"> </w:t>
      </w:r>
      <w:r w:rsidR="006F5FF5" w:rsidRPr="00FD54AD">
        <w:rPr>
          <w:rStyle w:val="ClinApplicationNumber"/>
          <w:lang w:val="pl-PL"/>
        </w:rPr>
        <w:t xml:space="preserve">skarga nr </w:t>
      </w:r>
      <w:r w:rsidRPr="00FD54AD">
        <w:rPr>
          <w:rStyle w:val="ClinApplicationNumber"/>
          <w:lang w:val="pl-PL"/>
        </w:rPr>
        <w:t>45285/12</w:t>
      </w:r>
    </w:p>
    <w:p w:rsidR="0072209F" w:rsidRPr="006F5FF5" w:rsidRDefault="006F5FF5">
      <w:pPr>
        <w:rPr>
          <w:lang w:val="pl-PL"/>
        </w:rPr>
      </w:pPr>
      <w:r w:rsidRPr="006F5FF5">
        <w:rPr>
          <w:rStyle w:val="ClinHudocDocumentTitle"/>
          <w:lang w:val="pl-PL"/>
        </w:rPr>
        <w:t>Wyrok z 0</w:t>
      </w:r>
      <w:r w:rsidR="00660FB9" w:rsidRPr="006F5FF5">
        <w:rPr>
          <w:rStyle w:val="ClinHudocDocumentTitle"/>
          <w:lang w:val="pl-PL"/>
        </w:rPr>
        <w:t>1.</w:t>
      </w:r>
      <w:r w:rsidRPr="006F5FF5">
        <w:rPr>
          <w:rStyle w:val="ClinHudocDocumentTitle"/>
          <w:lang w:val="pl-PL"/>
        </w:rPr>
        <w:t>0</w:t>
      </w:r>
      <w:r w:rsidR="00660FB9" w:rsidRPr="006F5FF5">
        <w:rPr>
          <w:rStyle w:val="ClinHudocDocumentTitle"/>
          <w:lang w:val="pl-PL"/>
        </w:rPr>
        <w:t>2.2018</w:t>
      </w:r>
      <w:r w:rsidR="00660FB9" w:rsidRPr="006F5FF5">
        <w:rPr>
          <w:rStyle w:val="ClinSectionName"/>
          <w:lang w:val="pl-PL"/>
        </w:rPr>
        <w:t xml:space="preserve"> </w:t>
      </w:r>
      <w:r w:rsidRPr="006F5FF5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660FB9" w:rsidRPr="006F5FF5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Piąta Sekcja</w:t>
      </w:r>
      <w:r w:rsidR="00660FB9" w:rsidRPr="006F5FF5">
        <w:rPr>
          <w:rStyle w:val="ClinSectionName"/>
          <w:lang w:val="pl-PL"/>
        </w:rPr>
        <w:t>]</w:t>
      </w:r>
    </w:p>
    <w:p w:rsidR="0072209F" w:rsidRPr="007F5E23" w:rsidRDefault="00660FB9">
      <w:pPr>
        <w:pStyle w:val="ClinMainKeywordCode"/>
        <w:rPr>
          <w:lang w:val="pl-PL"/>
        </w:rPr>
      </w:pPr>
      <w:r w:rsidRPr="007F5E23">
        <w:rPr>
          <w:lang w:val="pl-PL"/>
        </w:rPr>
        <w:t>Art</w:t>
      </w:r>
      <w:r w:rsidR="006F5FF5" w:rsidRPr="007F5E23">
        <w:rPr>
          <w:lang w:val="pl-PL"/>
        </w:rPr>
        <w:t>.</w:t>
      </w:r>
      <w:r w:rsidRPr="007F5E23">
        <w:rPr>
          <w:lang w:val="pl-PL"/>
        </w:rPr>
        <w:t xml:space="preserve"> 8</w:t>
      </w:r>
      <w:r w:rsidR="00496ACE" w:rsidRPr="00496ACE">
        <w:rPr>
          <w:lang w:val="pl-PL"/>
        </w:rPr>
        <w:t xml:space="preserve"> </w:t>
      </w:r>
      <w:r w:rsidR="00496ACE">
        <w:rPr>
          <w:lang w:val="pl-PL"/>
        </w:rPr>
        <w:t>Konwencji</w:t>
      </w:r>
      <w:r w:rsidR="00496ACE">
        <w:rPr>
          <w:rStyle w:val="Odwoanieprzypisudolnego"/>
          <w:lang w:val="pl-PL"/>
        </w:rPr>
        <w:footnoteReference w:id="1"/>
      </w:r>
    </w:p>
    <w:p w:rsidR="0072209F" w:rsidRPr="007F5E23" w:rsidRDefault="006F5FF5">
      <w:pPr>
        <w:pStyle w:val="ClinKeyword"/>
        <w:rPr>
          <w:lang w:val="pl-PL"/>
        </w:rPr>
      </w:pPr>
      <w:r w:rsidRPr="007F5E23">
        <w:rPr>
          <w:lang w:val="pl-PL"/>
        </w:rPr>
        <w:t xml:space="preserve">Obowiązki pozytywne </w:t>
      </w:r>
    </w:p>
    <w:p w:rsidR="006F5FF5" w:rsidRPr="006F5FF5" w:rsidRDefault="006F5FF5" w:rsidP="007B4F93">
      <w:pPr>
        <w:jc w:val="both"/>
        <w:rPr>
          <w:lang w:val="pl-PL"/>
        </w:rPr>
      </w:pPr>
      <w:r w:rsidRPr="006F5FF5">
        <w:rPr>
          <w:rStyle w:val="ClinConclusions"/>
          <w:i w:val="0"/>
          <w:lang w:val="pl-PL"/>
        </w:rPr>
        <w:t xml:space="preserve">Brak zapewnienia opieki nad czternastoletnią dziewczynką w czasie </w:t>
      </w:r>
      <w:r w:rsidR="002F103C">
        <w:rPr>
          <w:rStyle w:val="ClinConclusions"/>
          <w:i w:val="0"/>
          <w:lang w:val="pl-PL"/>
        </w:rPr>
        <w:t xml:space="preserve">policyjnego pozbawienia wolności </w:t>
      </w:r>
      <w:r w:rsidRPr="006F5FF5">
        <w:rPr>
          <w:rStyle w:val="ClinConclusions"/>
          <w:i w:val="0"/>
          <w:lang w:val="pl-PL"/>
        </w:rPr>
        <w:t>jej rodziców:</w:t>
      </w:r>
      <w:r w:rsidRPr="006F5FF5">
        <w:rPr>
          <w:rStyle w:val="ClinConclusions"/>
          <w:lang w:val="pl-PL"/>
        </w:rPr>
        <w:t xml:space="preserve"> naruszenie, brak naruszenia</w:t>
      </w:r>
    </w:p>
    <w:p w:rsidR="006F5FF5" w:rsidRPr="006F5FF5" w:rsidRDefault="006F5FF5">
      <w:pPr>
        <w:pStyle w:val="ClinContent"/>
        <w:rPr>
          <w:lang w:val="pl-PL"/>
        </w:rPr>
      </w:pPr>
      <w:r w:rsidRPr="006F5FF5">
        <w:rPr>
          <w:i/>
          <w:lang w:val="pl-PL"/>
        </w:rPr>
        <w:t>Fakty</w:t>
      </w:r>
      <w:r w:rsidRPr="006F5FF5">
        <w:rPr>
          <w:lang w:val="pl-PL"/>
        </w:rPr>
        <w:t xml:space="preserve"> – Skarżąca, która miała </w:t>
      </w:r>
      <w:r w:rsidR="00EA7009">
        <w:rPr>
          <w:lang w:val="pl-PL"/>
        </w:rPr>
        <w:t xml:space="preserve">wówczas </w:t>
      </w:r>
      <w:r w:rsidRPr="006F5FF5">
        <w:rPr>
          <w:lang w:val="pl-PL"/>
        </w:rPr>
        <w:t>czternaście lat, przebywała sama w domu w dniu 4 grudnia 2002 r.,</w:t>
      </w:r>
      <w:r>
        <w:rPr>
          <w:lang w:val="pl-PL"/>
        </w:rPr>
        <w:t xml:space="preserve"> gdy przybyli funkcjonariusze policji, by zatrzymać jej rodziców w</w:t>
      </w:r>
      <w:r w:rsidR="00960F04">
        <w:rPr>
          <w:lang w:val="pl-PL"/>
        </w:rPr>
        <w:t> </w:t>
      </w:r>
      <w:r>
        <w:rPr>
          <w:lang w:val="pl-PL"/>
        </w:rPr>
        <w:t>następstwie wniosku o ekstradycję skierowanego przez Turkmenistan. Jej rodzice, którzy w tym czasie przebywali poza domem, zostali zatrzymani po powrocie i</w:t>
      </w:r>
      <w:r w:rsidR="00960F04">
        <w:rPr>
          <w:lang w:val="pl-PL"/>
        </w:rPr>
        <w:t> </w:t>
      </w:r>
      <w:r w:rsidRPr="002E7719">
        <w:rPr>
          <w:lang w:val="pl-PL"/>
        </w:rPr>
        <w:t>umieszczeni w areszcie. Skarżąca została sama w domu. Została połączona z rodzica</w:t>
      </w:r>
      <w:r>
        <w:rPr>
          <w:lang w:val="pl-PL"/>
        </w:rPr>
        <w:t xml:space="preserve">mi w dniu 17 grudnia 2002 r. po ich zwolnieniu za kaucją. Skarżąca dochodziła następnie odszkodowania za stres i cierpienie, które przeżyła z uwagi na brak zorganizowania </w:t>
      </w:r>
      <w:r w:rsidR="005A11EB">
        <w:rPr>
          <w:lang w:val="pl-PL"/>
        </w:rPr>
        <w:t>dla</w:t>
      </w:r>
      <w:r w:rsidR="00960F04">
        <w:rPr>
          <w:lang w:val="pl-PL"/>
        </w:rPr>
        <w:t> </w:t>
      </w:r>
      <w:r w:rsidR="005A11EB">
        <w:rPr>
          <w:lang w:val="pl-PL"/>
        </w:rPr>
        <w:t xml:space="preserve">niej </w:t>
      </w:r>
      <w:r>
        <w:rPr>
          <w:lang w:val="pl-PL"/>
        </w:rPr>
        <w:t>przez władze wsparcia i opiek</w:t>
      </w:r>
      <w:r w:rsidR="00C51BAA">
        <w:rPr>
          <w:lang w:val="pl-PL"/>
        </w:rPr>
        <w:t>i w czasie</w:t>
      </w:r>
      <w:r w:rsidR="00EA7009">
        <w:rPr>
          <w:lang w:val="pl-PL"/>
        </w:rPr>
        <w:t xml:space="preserve">, gdy jej rodzicie </w:t>
      </w:r>
      <w:r w:rsidR="00C51BAA">
        <w:rPr>
          <w:lang w:val="pl-PL"/>
        </w:rPr>
        <w:t>pozostawali pozbawieni wolności</w:t>
      </w:r>
      <w:r>
        <w:rPr>
          <w:lang w:val="pl-PL"/>
        </w:rPr>
        <w:t xml:space="preserve">. Oddalając jej roszczenie, sąd apelacyjny stwierdził, że, nawet jeśli pozostawiono ją samą po zatrzymaniu rodziców, nie można przypisać </w:t>
      </w:r>
      <w:r w:rsidR="0008478F">
        <w:rPr>
          <w:lang w:val="pl-PL"/>
        </w:rPr>
        <w:t xml:space="preserve">odpowiedzialności za to </w:t>
      </w:r>
      <w:r>
        <w:rPr>
          <w:lang w:val="pl-PL"/>
        </w:rPr>
        <w:t xml:space="preserve">policji, </w:t>
      </w:r>
      <w:r w:rsidR="0008478F">
        <w:rPr>
          <w:lang w:val="pl-PL"/>
        </w:rPr>
        <w:t xml:space="preserve">prokuraturze </w:t>
      </w:r>
      <w:r>
        <w:rPr>
          <w:lang w:val="pl-PL"/>
        </w:rPr>
        <w:t>ani sądowi, ponieważ jej matka oświadczyła na posiedzeniu sądu w dniu 6 grudnia 2002 r</w:t>
      </w:r>
      <w:r w:rsidR="002F103C">
        <w:rPr>
          <w:lang w:val="pl-PL"/>
        </w:rPr>
        <w:t>.</w:t>
      </w:r>
      <w:r>
        <w:rPr>
          <w:lang w:val="pl-PL"/>
        </w:rPr>
        <w:t xml:space="preserve">, dwa dni po zatrzymaniu, że jest ktoś, </w:t>
      </w:r>
      <w:r w:rsidRPr="0005341F">
        <w:rPr>
          <w:lang w:val="pl-PL"/>
        </w:rPr>
        <w:t>kto</w:t>
      </w:r>
      <w:r w:rsidR="00AB7B3B">
        <w:rPr>
          <w:lang w:val="pl-PL"/>
        </w:rPr>
        <w:t> </w:t>
      </w:r>
      <w:r w:rsidRPr="0005341F">
        <w:rPr>
          <w:lang w:val="pl-PL"/>
        </w:rPr>
        <w:t>się</w:t>
      </w:r>
      <w:r w:rsidR="00AB7B3B">
        <w:rPr>
          <w:lang w:val="pl-PL"/>
        </w:rPr>
        <w:t> </w:t>
      </w:r>
      <w:r w:rsidRPr="0005341F">
        <w:rPr>
          <w:lang w:val="pl-PL"/>
        </w:rPr>
        <w:t>nią</w:t>
      </w:r>
      <w:r w:rsidR="00AB7B3B">
        <w:rPr>
          <w:lang w:val="pl-PL"/>
        </w:rPr>
        <w:t> </w:t>
      </w:r>
      <w:r w:rsidR="005A11EB">
        <w:rPr>
          <w:lang w:val="pl-PL"/>
        </w:rPr>
        <w:t>opiekuje</w:t>
      </w:r>
      <w:r w:rsidRPr="0005341F">
        <w:rPr>
          <w:lang w:val="pl-PL"/>
        </w:rPr>
        <w:t>.</w:t>
      </w:r>
      <w:r>
        <w:rPr>
          <w:lang w:val="pl-PL"/>
        </w:rPr>
        <w:t xml:space="preserve"> </w:t>
      </w:r>
    </w:p>
    <w:p w:rsidR="006F5FF5" w:rsidRPr="006D6E24" w:rsidRDefault="006F5FF5">
      <w:pPr>
        <w:pStyle w:val="ClinContent"/>
        <w:rPr>
          <w:lang w:val="pl-PL"/>
        </w:rPr>
      </w:pPr>
      <w:r w:rsidRPr="006D6E24">
        <w:rPr>
          <w:i/>
          <w:lang w:val="pl-PL"/>
        </w:rPr>
        <w:t>Prawo</w:t>
      </w:r>
      <w:r w:rsidRPr="006D6E24">
        <w:rPr>
          <w:lang w:val="pl-PL"/>
        </w:rPr>
        <w:t xml:space="preserve"> – </w:t>
      </w:r>
      <w:r w:rsidR="00525DBE">
        <w:rPr>
          <w:lang w:val="pl-PL"/>
        </w:rPr>
        <w:t>a</w:t>
      </w:r>
      <w:bookmarkStart w:id="0" w:name="_GoBack"/>
      <w:bookmarkEnd w:id="0"/>
      <w:r w:rsidRPr="006D6E24">
        <w:rPr>
          <w:lang w:val="pl-PL"/>
        </w:rPr>
        <w:t>rt. 8</w:t>
      </w:r>
    </w:p>
    <w:p w:rsidR="006F5FF5" w:rsidRPr="006F5FF5" w:rsidRDefault="006F5FF5">
      <w:pPr>
        <w:pStyle w:val="ClinContent"/>
        <w:rPr>
          <w:lang w:val="pl-PL"/>
        </w:rPr>
      </w:pPr>
      <w:r w:rsidRPr="006F5FF5">
        <w:rPr>
          <w:i/>
          <w:lang w:val="pl-PL"/>
        </w:rPr>
        <w:t xml:space="preserve">(a) </w:t>
      </w:r>
      <w:r w:rsidR="005A11EB">
        <w:rPr>
          <w:i/>
          <w:lang w:val="pl-PL"/>
        </w:rPr>
        <w:t>Początkowy</w:t>
      </w:r>
      <w:r w:rsidR="00CD4795">
        <w:rPr>
          <w:i/>
          <w:lang w:val="pl-PL"/>
        </w:rPr>
        <w:t xml:space="preserve"> o</w:t>
      </w:r>
      <w:r w:rsidRPr="006F5FF5">
        <w:rPr>
          <w:i/>
          <w:lang w:val="pl-PL"/>
        </w:rPr>
        <w:t xml:space="preserve">kres między zatrzymaniem a pierwszym </w:t>
      </w:r>
      <w:r w:rsidRPr="005A11EB">
        <w:rPr>
          <w:i/>
          <w:lang w:val="pl-PL"/>
        </w:rPr>
        <w:t>p</w:t>
      </w:r>
      <w:r w:rsidR="0008478F" w:rsidRPr="005A11EB">
        <w:rPr>
          <w:i/>
          <w:lang w:val="pl-PL"/>
        </w:rPr>
        <w:t>osiedzeniem sądu</w:t>
      </w:r>
      <w:r>
        <w:rPr>
          <w:i/>
          <w:lang w:val="pl-PL"/>
        </w:rPr>
        <w:t xml:space="preserve"> – </w:t>
      </w:r>
      <w:r>
        <w:rPr>
          <w:lang w:val="pl-PL"/>
        </w:rPr>
        <w:t xml:space="preserve">Sytuacja w sposób wyraźny pociągała za sobą zagrożenie dla dobra skarżącej, gdyż miała ona czternaście lat w czasie, gdy zatrzymano jej rodziców. </w:t>
      </w:r>
      <w:r w:rsidR="00823D2D">
        <w:rPr>
          <w:lang w:val="pl-PL"/>
        </w:rPr>
        <w:t xml:space="preserve">Na mocy stosownych przepisów </w:t>
      </w:r>
      <w:r w:rsidR="006D2D56">
        <w:rPr>
          <w:lang w:val="pl-PL"/>
        </w:rPr>
        <w:t xml:space="preserve">krajowych </w:t>
      </w:r>
      <w:r w:rsidR="005A11EB">
        <w:rPr>
          <w:lang w:val="pl-PL"/>
        </w:rPr>
        <w:t xml:space="preserve">władze były </w:t>
      </w:r>
      <w:r w:rsidR="00FD3AE8">
        <w:rPr>
          <w:lang w:val="pl-PL"/>
        </w:rPr>
        <w:t>w obowiązku</w:t>
      </w:r>
      <w:r w:rsidR="005A11EB">
        <w:rPr>
          <w:lang w:val="pl-PL"/>
        </w:rPr>
        <w:t>, jak się wydaje od chwili zabrania rodziców do</w:t>
      </w:r>
      <w:r w:rsidR="00960F04">
        <w:rPr>
          <w:lang w:val="pl-PL"/>
        </w:rPr>
        <w:t> </w:t>
      </w:r>
      <w:r w:rsidR="005A11EB">
        <w:rPr>
          <w:lang w:val="pl-PL"/>
        </w:rPr>
        <w:t xml:space="preserve">aresztu, </w:t>
      </w:r>
      <w:r w:rsidR="006D2D56">
        <w:rPr>
          <w:lang w:val="pl-PL"/>
        </w:rPr>
        <w:t xml:space="preserve">albo </w:t>
      </w:r>
      <w:r w:rsidR="00823D2D">
        <w:rPr>
          <w:lang w:val="pl-PL"/>
        </w:rPr>
        <w:t xml:space="preserve"> umożliwi</w:t>
      </w:r>
      <w:r w:rsidR="00FD3AE8">
        <w:rPr>
          <w:lang w:val="pl-PL"/>
        </w:rPr>
        <w:t>ć</w:t>
      </w:r>
      <w:r w:rsidR="00823D2D">
        <w:rPr>
          <w:lang w:val="pl-PL"/>
        </w:rPr>
        <w:t xml:space="preserve"> im zorganizowani</w:t>
      </w:r>
      <w:r w:rsidR="00FD3AE8">
        <w:rPr>
          <w:lang w:val="pl-PL"/>
        </w:rPr>
        <w:t>e</w:t>
      </w:r>
      <w:r w:rsidR="00823D2D">
        <w:rPr>
          <w:lang w:val="pl-PL"/>
        </w:rPr>
        <w:t xml:space="preserve"> </w:t>
      </w:r>
      <w:r w:rsidR="005A11EB">
        <w:rPr>
          <w:lang w:val="pl-PL"/>
        </w:rPr>
        <w:t xml:space="preserve">dla niej </w:t>
      </w:r>
      <w:r w:rsidR="00823D2D">
        <w:rPr>
          <w:lang w:val="pl-PL"/>
        </w:rPr>
        <w:t>opieki</w:t>
      </w:r>
      <w:r w:rsidR="00C51BAA">
        <w:rPr>
          <w:lang w:val="pl-PL"/>
        </w:rPr>
        <w:t>,</w:t>
      </w:r>
      <w:r w:rsidR="00823D2D">
        <w:rPr>
          <w:lang w:val="pl-PL"/>
        </w:rPr>
        <w:t xml:space="preserve"> albo  </w:t>
      </w:r>
      <w:r w:rsidR="00FD3AE8">
        <w:rPr>
          <w:lang w:val="pl-PL"/>
        </w:rPr>
        <w:t xml:space="preserve">zasięgnąć informacji o </w:t>
      </w:r>
      <w:r w:rsidR="00823D2D">
        <w:rPr>
          <w:lang w:val="pl-PL"/>
        </w:rPr>
        <w:t xml:space="preserve"> jej sytuacji z urzędu. </w:t>
      </w:r>
      <w:r w:rsidR="005A11EB">
        <w:rPr>
          <w:lang w:val="pl-PL"/>
        </w:rPr>
        <w:t>B</w:t>
      </w:r>
      <w:r w:rsidR="00823D2D">
        <w:rPr>
          <w:lang w:val="pl-PL"/>
        </w:rPr>
        <w:t xml:space="preserve">yły także </w:t>
      </w:r>
      <w:r w:rsidR="005A11EB">
        <w:rPr>
          <w:lang w:val="pl-PL"/>
        </w:rPr>
        <w:t xml:space="preserve">zobowiązane </w:t>
      </w:r>
      <w:r w:rsidR="00823D2D">
        <w:rPr>
          <w:lang w:val="pl-PL"/>
        </w:rPr>
        <w:t>zapewnić jej pomoc oraz wsparcie i</w:t>
      </w:r>
      <w:r w:rsidR="00960F04">
        <w:rPr>
          <w:lang w:val="pl-PL"/>
        </w:rPr>
        <w:t> </w:t>
      </w:r>
      <w:r w:rsidR="00823D2D">
        <w:rPr>
          <w:lang w:val="pl-PL"/>
        </w:rPr>
        <w:t>świadczenia, jakich potrzebowała,</w:t>
      </w:r>
      <w:r w:rsidR="006D2D56">
        <w:rPr>
          <w:lang w:val="pl-PL"/>
        </w:rPr>
        <w:t xml:space="preserve"> czy to</w:t>
      </w:r>
      <w:r w:rsidR="00823D2D">
        <w:rPr>
          <w:lang w:val="pl-PL"/>
        </w:rPr>
        <w:t xml:space="preserve"> w domu</w:t>
      </w:r>
      <w:r w:rsidR="005A11EB">
        <w:rPr>
          <w:lang w:val="pl-PL"/>
        </w:rPr>
        <w:t>,</w:t>
      </w:r>
      <w:r w:rsidR="00823D2D">
        <w:rPr>
          <w:lang w:val="pl-PL"/>
        </w:rPr>
        <w:t xml:space="preserve"> rodzinie zastępczej</w:t>
      </w:r>
      <w:r w:rsidR="006D2D56">
        <w:rPr>
          <w:lang w:val="pl-PL"/>
        </w:rPr>
        <w:t>,</w:t>
      </w:r>
      <w:r w:rsidR="00823D2D">
        <w:rPr>
          <w:lang w:val="pl-PL"/>
        </w:rPr>
        <w:t xml:space="preserve"> </w:t>
      </w:r>
      <w:r w:rsidR="006D2D56">
        <w:rPr>
          <w:lang w:val="pl-PL"/>
        </w:rPr>
        <w:t>czy</w:t>
      </w:r>
      <w:r w:rsidR="00AB7B3B">
        <w:rPr>
          <w:lang w:val="pl-PL"/>
        </w:rPr>
        <w:t> </w:t>
      </w:r>
      <w:r w:rsidR="006D2D56">
        <w:rPr>
          <w:lang w:val="pl-PL"/>
        </w:rPr>
        <w:t>też</w:t>
      </w:r>
      <w:r w:rsidR="00AB7B3B">
        <w:rPr>
          <w:lang w:val="pl-PL"/>
        </w:rPr>
        <w:t> </w:t>
      </w:r>
      <w:r w:rsidR="00823D2D">
        <w:rPr>
          <w:lang w:val="pl-PL"/>
        </w:rPr>
        <w:t>w</w:t>
      </w:r>
      <w:r w:rsidR="00960F04">
        <w:rPr>
          <w:lang w:val="pl-PL"/>
        </w:rPr>
        <w:t> </w:t>
      </w:r>
      <w:r w:rsidR="00823D2D">
        <w:rPr>
          <w:lang w:val="pl-PL"/>
        </w:rPr>
        <w:t>wyspecjalizowanej instytucji. Rząd nie twierdził, że właściwe władze podjęły którekolwiek z tych działań w jakimkolwiek momencie przed</w:t>
      </w:r>
      <w:r w:rsidR="0008478F">
        <w:rPr>
          <w:lang w:val="pl-PL"/>
        </w:rPr>
        <w:t xml:space="preserve"> posiedzeniem sądu</w:t>
      </w:r>
      <w:r w:rsidR="00823D2D">
        <w:rPr>
          <w:lang w:val="pl-PL"/>
        </w:rPr>
        <w:t xml:space="preserve">, które </w:t>
      </w:r>
      <w:r w:rsidR="005A11EB">
        <w:rPr>
          <w:lang w:val="pl-PL"/>
        </w:rPr>
        <w:t>miało miejsce</w:t>
      </w:r>
      <w:r w:rsidR="00823D2D">
        <w:rPr>
          <w:lang w:val="pl-PL"/>
        </w:rPr>
        <w:t xml:space="preserve"> dwa dni po zatrzymaniu</w:t>
      </w:r>
      <w:r w:rsidR="005A11EB">
        <w:rPr>
          <w:lang w:val="pl-PL"/>
        </w:rPr>
        <w:t xml:space="preserve"> rodziców</w:t>
      </w:r>
      <w:r w:rsidR="00823D2D">
        <w:rPr>
          <w:lang w:val="pl-PL"/>
        </w:rPr>
        <w:t xml:space="preserve">. </w:t>
      </w:r>
      <w:r w:rsidR="00CD4795">
        <w:rPr>
          <w:lang w:val="pl-PL"/>
        </w:rPr>
        <w:t>A zatem, w odniesieniu do</w:t>
      </w:r>
      <w:r w:rsidR="00960F04">
        <w:rPr>
          <w:lang w:val="pl-PL"/>
        </w:rPr>
        <w:t> </w:t>
      </w:r>
      <w:r w:rsidR="005A11EB">
        <w:rPr>
          <w:lang w:val="pl-PL"/>
        </w:rPr>
        <w:t>początkowego</w:t>
      </w:r>
      <w:r w:rsidR="00CD4795">
        <w:rPr>
          <w:lang w:val="pl-PL"/>
        </w:rPr>
        <w:t xml:space="preserve">, dwudniowego okresu władze nie wypełniły swego obowiązku pozytywnego zapewnienia </w:t>
      </w:r>
      <w:r w:rsidR="005A11EB">
        <w:rPr>
          <w:lang w:val="pl-PL"/>
        </w:rPr>
        <w:t xml:space="preserve">skarżącej </w:t>
      </w:r>
      <w:r w:rsidR="00CD4795">
        <w:rPr>
          <w:lang w:val="pl-PL"/>
        </w:rPr>
        <w:t xml:space="preserve">ochrony i opieki </w:t>
      </w:r>
      <w:r w:rsidR="005A11EB">
        <w:rPr>
          <w:lang w:val="pl-PL"/>
        </w:rPr>
        <w:t>na czas nieobecności</w:t>
      </w:r>
      <w:r w:rsidR="00CD4795">
        <w:rPr>
          <w:lang w:val="pl-PL"/>
        </w:rPr>
        <w:t xml:space="preserve"> jej rodziców.  </w:t>
      </w:r>
    </w:p>
    <w:p w:rsidR="00CD4795" w:rsidRPr="00CD4795" w:rsidRDefault="00CD4795">
      <w:pPr>
        <w:pStyle w:val="ClinContent"/>
        <w:rPr>
          <w:lang w:val="pl-PL"/>
        </w:rPr>
      </w:pPr>
      <w:r w:rsidRPr="00CD4795">
        <w:rPr>
          <w:i/>
          <w:lang w:val="pl-PL"/>
        </w:rPr>
        <w:t>Rozstrzygnięcie</w:t>
      </w:r>
      <w:r w:rsidRPr="00CD4795">
        <w:rPr>
          <w:lang w:val="pl-PL"/>
        </w:rPr>
        <w:t>: naruszenie (czterema głosami do trzech).</w:t>
      </w:r>
    </w:p>
    <w:p w:rsidR="00CD4795" w:rsidRPr="00CD4795" w:rsidRDefault="00CD4795">
      <w:pPr>
        <w:pStyle w:val="ClinContent"/>
        <w:rPr>
          <w:i/>
          <w:lang w:val="pl-PL"/>
        </w:rPr>
      </w:pPr>
      <w:r w:rsidRPr="00CD4795">
        <w:rPr>
          <w:lang w:val="pl-PL"/>
        </w:rPr>
        <w:lastRenderedPageBreak/>
        <w:t xml:space="preserve">(b) </w:t>
      </w:r>
      <w:r w:rsidRPr="00CD4795">
        <w:rPr>
          <w:i/>
          <w:lang w:val="pl-PL"/>
        </w:rPr>
        <w:t xml:space="preserve">Okres od </w:t>
      </w:r>
      <w:r w:rsidR="00BC4841">
        <w:rPr>
          <w:i/>
          <w:lang w:val="pl-PL"/>
        </w:rPr>
        <w:t>posiedzenia sądu</w:t>
      </w:r>
      <w:r w:rsidRPr="00CD4795">
        <w:rPr>
          <w:i/>
          <w:lang w:val="pl-PL"/>
        </w:rPr>
        <w:t xml:space="preserve"> do zwolnienia </w:t>
      </w:r>
      <w:r w:rsidR="00BC4841">
        <w:rPr>
          <w:i/>
          <w:lang w:val="pl-PL"/>
        </w:rPr>
        <w:t xml:space="preserve">rodziców </w:t>
      </w:r>
      <w:r>
        <w:rPr>
          <w:lang w:val="pl-PL"/>
        </w:rPr>
        <w:t>–</w:t>
      </w:r>
      <w:r w:rsidRPr="00CD4795">
        <w:rPr>
          <w:lang w:val="pl-PL"/>
        </w:rPr>
        <w:t xml:space="preserve"> W</w:t>
      </w:r>
      <w:r>
        <w:rPr>
          <w:lang w:val="pl-PL"/>
        </w:rPr>
        <w:t xml:space="preserve">łaściwe władze nie miały powodów, by </w:t>
      </w:r>
      <w:r w:rsidR="006D6E24">
        <w:rPr>
          <w:lang w:val="pl-PL"/>
        </w:rPr>
        <w:t xml:space="preserve">po posiedzeniu sądu w dniu 6 grudnia 2002 r. </w:t>
      </w:r>
      <w:r>
        <w:rPr>
          <w:lang w:val="pl-PL"/>
        </w:rPr>
        <w:t>zakładać lub podejrzewać, że</w:t>
      </w:r>
      <w:r w:rsidR="00960F04">
        <w:rPr>
          <w:lang w:val="pl-PL"/>
        </w:rPr>
        <w:t> </w:t>
      </w:r>
      <w:r>
        <w:rPr>
          <w:lang w:val="pl-PL"/>
        </w:rPr>
        <w:t>skarżą</w:t>
      </w:r>
      <w:r w:rsidR="006D6E24">
        <w:rPr>
          <w:lang w:val="pl-PL"/>
        </w:rPr>
        <w:t>ca pozostała sama i nie zapewnia</w:t>
      </w:r>
      <w:r>
        <w:rPr>
          <w:lang w:val="pl-PL"/>
        </w:rPr>
        <w:t xml:space="preserve">no jej opieki </w:t>
      </w:r>
      <w:r w:rsidR="006D6E24">
        <w:rPr>
          <w:lang w:val="pl-PL"/>
        </w:rPr>
        <w:t>w czasie nieobecności</w:t>
      </w:r>
      <w:r>
        <w:rPr>
          <w:lang w:val="pl-PL"/>
        </w:rPr>
        <w:t xml:space="preserve"> rodziców. W tych okolicznościach, </w:t>
      </w:r>
      <w:r w:rsidR="006D6E24">
        <w:rPr>
          <w:lang w:val="pl-PL"/>
        </w:rPr>
        <w:t xml:space="preserve">ich </w:t>
      </w:r>
      <w:r>
        <w:rPr>
          <w:lang w:val="pl-PL"/>
        </w:rPr>
        <w:t xml:space="preserve">obowiązek </w:t>
      </w:r>
      <w:r w:rsidR="006D6E24">
        <w:rPr>
          <w:lang w:val="pl-PL"/>
        </w:rPr>
        <w:t xml:space="preserve">przewidziany </w:t>
      </w:r>
      <w:r>
        <w:rPr>
          <w:lang w:val="pl-PL"/>
        </w:rPr>
        <w:t>pra</w:t>
      </w:r>
      <w:r w:rsidR="006D6E24">
        <w:rPr>
          <w:lang w:val="pl-PL"/>
        </w:rPr>
        <w:t>wem krajowym</w:t>
      </w:r>
      <w:r>
        <w:rPr>
          <w:lang w:val="pl-PL"/>
        </w:rPr>
        <w:t xml:space="preserve"> zaopiekowania się dziećmi osób pozbawionych wolności, </w:t>
      </w:r>
      <w:r w:rsidR="00E836BE">
        <w:rPr>
          <w:lang w:val="pl-PL"/>
        </w:rPr>
        <w:t>jeśli</w:t>
      </w:r>
      <w:r>
        <w:rPr>
          <w:lang w:val="pl-PL"/>
        </w:rPr>
        <w:t xml:space="preserve"> opieka nie </w:t>
      </w:r>
      <w:r w:rsidR="006D2D56">
        <w:rPr>
          <w:lang w:val="pl-PL"/>
        </w:rPr>
        <w:t xml:space="preserve">jest </w:t>
      </w:r>
      <w:r>
        <w:rPr>
          <w:lang w:val="pl-PL"/>
        </w:rPr>
        <w:t xml:space="preserve">zapewniona, nie miał </w:t>
      </w:r>
      <w:r w:rsidR="006D6E24">
        <w:rPr>
          <w:lang w:val="pl-PL"/>
        </w:rPr>
        <w:t>po</w:t>
      </w:r>
      <w:r w:rsidR="00960F04">
        <w:rPr>
          <w:lang w:val="pl-PL"/>
        </w:rPr>
        <w:t> </w:t>
      </w:r>
      <w:r w:rsidR="006D6E24">
        <w:rPr>
          <w:lang w:val="pl-PL"/>
        </w:rPr>
        <w:t xml:space="preserve">tym posiedzeniu </w:t>
      </w:r>
      <w:r>
        <w:rPr>
          <w:lang w:val="pl-PL"/>
        </w:rPr>
        <w:t xml:space="preserve">zastosowania. Rodzice </w:t>
      </w:r>
      <w:r w:rsidR="000A2BD4">
        <w:rPr>
          <w:lang w:val="pl-PL"/>
        </w:rPr>
        <w:t>byli osobami wykształconymi, profesjonalnymi i posia</w:t>
      </w:r>
      <w:r w:rsidR="006D6E24">
        <w:rPr>
          <w:lang w:val="pl-PL"/>
        </w:rPr>
        <w:t>dającymi widoczne środki, troszczącymi</w:t>
      </w:r>
      <w:r w:rsidR="000A2BD4">
        <w:rPr>
          <w:lang w:val="pl-PL"/>
        </w:rPr>
        <w:t xml:space="preserve"> się o swoją córkę. Żaden z rodziców na</w:t>
      </w:r>
      <w:r w:rsidR="00960F04">
        <w:rPr>
          <w:lang w:val="pl-PL"/>
        </w:rPr>
        <w:t> </w:t>
      </w:r>
      <w:r w:rsidR="000A2BD4">
        <w:rPr>
          <w:lang w:val="pl-PL"/>
        </w:rPr>
        <w:t xml:space="preserve">żadnym etapie nie zwrócił uwagi jakichkolwiek organów na to, że córka pozostała sama, ani nie wyrażali </w:t>
      </w:r>
      <w:r w:rsidR="006D6E24">
        <w:rPr>
          <w:lang w:val="pl-PL"/>
        </w:rPr>
        <w:t xml:space="preserve">oni </w:t>
      </w:r>
      <w:r w:rsidR="000A2BD4">
        <w:rPr>
          <w:lang w:val="pl-PL"/>
        </w:rPr>
        <w:t xml:space="preserve">żadnego zaniepokojenia </w:t>
      </w:r>
      <w:r w:rsidR="00E836BE">
        <w:rPr>
          <w:lang w:val="pl-PL"/>
        </w:rPr>
        <w:t>w sprawie opieki</w:t>
      </w:r>
      <w:r w:rsidR="000A2BD4">
        <w:rPr>
          <w:lang w:val="pl-PL"/>
        </w:rPr>
        <w:t xml:space="preserve"> nad nią w czasie ich</w:t>
      </w:r>
      <w:r w:rsidR="00960F04">
        <w:rPr>
          <w:lang w:val="pl-PL"/>
        </w:rPr>
        <w:t> </w:t>
      </w:r>
      <w:r w:rsidR="000A2BD4">
        <w:rPr>
          <w:lang w:val="pl-PL"/>
        </w:rPr>
        <w:t xml:space="preserve">nieobecności. W istocie, matka najwyraźniej </w:t>
      </w:r>
      <w:r w:rsidR="006D6E24">
        <w:rPr>
          <w:lang w:val="pl-PL"/>
        </w:rPr>
        <w:t>oświadczyła</w:t>
      </w:r>
      <w:r w:rsidR="000A2BD4">
        <w:rPr>
          <w:lang w:val="pl-PL"/>
        </w:rPr>
        <w:t xml:space="preserve"> przed sądem, że </w:t>
      </w:r>
      <w:r w:rsidR="006D6E24">
        <w:rPr>
          <w:lang w:val="pl-PL"/>
        </w:rPr>
        <w:t>jest</w:t>
      </w:r>
      <w:r w:rsidR="000A2BD4">
        <w:rPr>
          <w:lang w:val="pl-PL"/>
        </w:rPr>
        <w:t xml:space="preserve"> ktoś, kto </w:t>
      </w:r>
      <w:r w:rsidR="006D6E24">
        <w:rPr>
          <w:lang w:val="pl-PL"/>
        </w:rPr>
        <w:t>się nią opiekuje</w:t>
      </w:r>
      <w:r w:rsidR="000A2BD4">
        <w:rPr>
          <w:lang w:val="pl-PL"/>
        </w:rPr>
        <w:t xml:space="preserve">. Dodatkowo, rodzice byli reprezentowani przez </w:t>
      </w:r>
      <w:r w:rsidR="00195660">
        <w:rPr>
          <w:lang w:val="pl-PL"/>
        </w:rPr>
        <w:t>adwokata</w:t>
      </w:r>
      <w:r w:rsidR="000A2BD4">
        <w:rPr>
          <w:lang w:val="pl-PL"/>
        </w:rPr>
        <w:t xml:space="preserve"> z wyboru, który uczestniczył w posiedzeniu sądu, gdy sędzia pytał o opiekę nad skarżącą. Prawnik</w:t>
      </w:r>
      <w:r w:rsidR="00AB7B3B">
        <w:rPr>
          <w:lang w:val="pl-PL"/>
        </w:rPr>
        <w:t> </w:t>
      </w:r>
      <w:r w:rsidR="000A2BD4">
        <w:rPr>
          <w:lang w:val="pl-PL"/>
        </w:rPr>
        <w:t xml:space="preserve">ten reprezentował ich przez cały okres pozbawienia wolności i był sąsiadem rodziny skarżącej.   </w:t>
      </w:r>
      <w:r>
        <w:rPr>
          <w:lang w:val="pl-PL"/>
        </w:rPr>
        <w:t xml:space="preserve"> </w:t>
      </w:r>
    </w:p>
    <w:p w:rsidR="000A2BD4" w:rsidRPr="000A2BD4" w:rsidRDefault="000A2BD4" w:rsidP="001B15C6">
      <w:pPr>
        <w:pStyle w:val="ClinContent"/>
        <w:tabs>
          <w:tab w:val="left" w:pos="567"/>
        </w:tabs>
        <w:rPr>
          <w:lang w:val="pl-PL"/>
        </w:rPr>
      </w:pPr>
      <w:r w:rsidRPr="000A2BD4">
        <w:rPr>
          <w:lang w:val="pl-PL"/>
        </w:rPr>
        <w:t>A zatem w sytuacji</w:t>
      </w:r>
      <w:r>
        <w:rPr>
          <w:lang w:val="pl-PL"/>
        </w:rPr>
        <w:t>, w której</w:t>
      </w:r>
      <w:r w:rsidRPr="000A2BD4">
        <w:rPr>
          <w:lang w:val="pl-PL"/>
        </w:rPr>
        <w:t xml:space="preserve"> w przedmiotowym</w:t>
      </w:r>
      <w:r>
        <w:rPr>
          <w:lang w:val="pl-PL"/>
        </w:rPr>
        <w:t xml:space="preserve"> czasie</w:t>
      </w:r>
      <w:r w:rsidRPr="000A2BD4">
        <w:rPr>
          <w:lang w:val="pl-PL"/>
        </w:rPr>
        <w:t xml:space="preserve"> </w:t>
      </w:r>
      <w:r w:rsidR="006D2D56" w:rsidRPr="000A2BD4">
        <w:rPr>
          <w:lang w:val="pl-PL"/>
        </w:rPr>
        <w:t>nie</w:t>
      </w:r>
      <w:r w:rsidR="006D2D56">
        <w:rPr>
          <w:lang w:val="pl-PL"/>
        </w:rPr>
        <w:t xml:space="preserve"> zostały </w:t>
      </w:r>
      <w:r>
        <w:rPr>
          <w:lang w:val="pl-PL"/>
        </w:rPr>
        <w:t>podjęte żadne kroki</w:t>
      </w:r>
      <w:r w:rsidRPr="000A2BD4">
        <w:rPr>
          <w:lang w:val="pl-PL"/>
        </w:rPr>
        <w:t xml:space="preserve"> przez lub w imieniu rodziców, </w:t>
      </w:r>
      <w:r>
        <w:rPr>
          <w:lang w:val="pl-PL"/>
        </w:rPr>
        <w:t>oparcie się przez sądy na protokole z posiedzenia w</w:t>
      </w:r>
      <w:r w:rsidR="00960F04">
        <w:rPr>
          <w:lang w:val="pl-PL"/>
        </w:rPr>
        <w:t> </w:t>
      </w:r>
      <w:r>
        <w:rPr>
          <w:lang w:val="pl-PL"/>
        </w:rPr>
        <w:t xml:space="preserve">sprawie pozbawienia wolności i </w:t>
      </w:r>
      <w:r w:rsidR="006D2D56">
        <w:rPr>
          <w:lang w:val="pl-PL"/>
        </w:rPr>
        <w:t>uznanie na tej podstawie</w:t>
      </w:r>
      <w:r>
        <w:rPr>
          <w:lang w:val="pl-PL"/>
        </w:rPr>
        <w:t>, że ani policja, prokuratura, ani sądy nie były zobowiązane do prowadzenia dalszych ustaleń na temat sytuacji skarżącej, nie stanowił</w:t>
      </w:r>
      <w:r w:rsidR="006D2D56">
        <w:rPr>
          <w:lang w:val="pl-PL"/>
        </w:rPr>
        <w:t>o</w:t>
      </w:r>
      <w:r>
        <w:rPr>
          <w:lang w:val="pl-PL"/>
        </w:rPr>
        <w:t xml:space="preserve"> braku odpowiedniego działania w kontekście obowiązków wynikających z art. 8 Konwencji. </w:t>
      </w:r>
    </w:p>
    <w:p w:rsidR="00AA3D4E" w:rsidRPr="00FD54AD" w:rsidRDefault="00AA3D4E">
      <w:pPr>
        <w:pStyle w:val="ClinContent"/>
        <w:rPr>
          <w:lang w:val="pl-PL"/>
        </w:rPr>
      </w:pPr>
      <w:r w:rsidRPr="00FD54AD">
        <w:rPr>
          <w:i/>
          <w:lang w:val="pl-PL"/>
        </w:rPr>
        <w:t>Rozstrzygnięcie</w:t>
      </w:r>
      <w:r w:rsidRPr="00FD54AD">
        <w:rPr>
          <w:lang w:val="pl-PL"/>
        </w:rPr>
        <w:t>: brak naruszenia (jedno</w:t>
      </w:r>
      <w:r w:rsidR="00FD3AE8">
        <w:rPr>
          <w:lang w:val="pl-PL"/>
        </w:rPr>
        <w:t>głośnie</w:t>
      </w:r>
      <w:r w:rsidRPr="00FD54AD">
        <w:rPr>
          <w:lang w:val="pl-PL"/>
        </w:rPr>
        <w:t>).</w:t>
      </w:r>
    </w:p>
    <w:p w:rsidR="00AA3D4E" w:rsidRPr="0008478F" w:rsidRDefault="00AA3D4E">
      <w:pPr>
        <w:pStyle w:val="ClinContent"/>
        <w:rPr>
          <w:lang w:val="pl-PL"/>
        </w:rPr>
      </w:pPr>
      <w:r w:rsidRPr="0008478F">
        <w:rPr>
          <w:lang w:val="pl-PL"/>
        </w:rPr>
        <w:t>Art. 41: 3.600 euro z tytułu szkody niemajątkowej</w:t>
      </w:r>
      <w:r w:rsidR="00E836BE">
        <w:rPr>
          <w:lang w:val="pl-PL"/>
        </w:rPr>
        <w:t>.</w:t>
      </w:r>
    </w:p>
    <w:p w:rsidR="0072209F" w:rsidRPr="007F5E23" w:rsidRDefault="0072209F">
      <w:pPr>
        <w:pBdr>
          <w:bottom w:val="single" w:sz="8" w:space="1" w:color="auto"/>
        </w:pBdr>
        <w:rPr>
          <w:lang w:val="pl-PL"/>
        </w:rPr>
      </w:pPr>
    </w:p>
    <w:p w:rsidR="003566B3" w:rsidRPr="003566B3" w:rsidRDefault="003566B3" w:rsidP="0031720D">
      <w:pPr>
        <w:pBdr>
          <w:bottom w:val="single" w:sz="8" w:space="1" w:color="auto"/>
        </w:pBdr>
        <w:jc w:val="both"/>
        <w:rPr>
          <w:lang w:val="pl-PL"/>
        </w:rPr>
      </w:pPr>
      <w:r w:rsidRPr="003566B3">
        <w:rPr>
          <w:lang w:val="pl-PL"/>
        </w:rPr>
        <w:t xml:space="preserve">(Zobacz także podobną sprawę rozstrzygniętą na podstawie art. </w:t>
      </w:r>
      <w:r>
        <w:rPr>
          <w:lang w:val="pl-PL"/>
        </w:rPr>
        <w:t xml:space="preserve">3 Konwencji – </w:t>
      </w:r>
      <w:proofErr w:type="spellStart"/>
      <w:r w:rsidRPr="00195660">
        <w:rPr>
          <w:i/>
          <w:lang w:val="pl-PL"/>
        </w:rPr>
        <w:t>Ioan</w:t>
      </w:r>
      <w:proofErr w:type="spellEnd"/>
      <w:r w:rsidRPr="00195660">
        <w:rPr>
          <w:i/>
          <w:lang w:val="pl-PL"/>
        </w:rPr>
        <w:t xml:space="preserve"> Pop i Inni p. Rumunii</w:t>
      </w:r>
      <w:r>
        <w:rPr>
          <w:lang w:val="pl-PL"/>
        </w:rPr>
        <w:t xml:space="preserve">, skarga nr </w:t>
      </w:r>
      <w:r w:rsidRPr="003566B3">
        <w:rPr>
          <w:lang w:val="pl-PL"/>
        </w:rPr>
        <w:t>52924/09</w:t>
      </w:r>
      <w:r>
        <w:rPr>
          <w:lang w:val="pl-PL"/>
        </w:rPr>
        <w:t xml:space="preserve">, wyrok z 6 grudnia 2016 r., </w:t>
      </w:r>
      <w:r w:rsidR="00D72795">
        <w:fldChar w:fldCharType="begin"/>
      </w:r>
      <w:r w:rsidR="00D72795" w:rsidRPr="00525DBE">
        <w:rPr>
          <w:lang w:val="pl-PL"/>
        </w:rPr>
        <w:instrText xml:space="preserve"> HYPERLINK "http://hudoc.echr.coe.int/eng?i=002-11455" </w:instrText>
      </w:r>
      <w:r w:rsidR="00D72795">
        <w:fldChar w:fldCharType="separate"/>
      </w:r>
      <w:r w:rsidRPr="003566B3">
        <w:rPr>
          <w:rStyle w:val="Hipercze"/>
          <w:lang w:val="pl-PL"/>
        </w:rPr>
        <w:t>Nota informacyjna nr</w:t>
      </w:r>
      <w:r w:rsidR="0031720D">
        <w:rPr>
          <w:rStyle w:val="Hipercze"/>
          <w:lang w:val="pl-PL"/>
        </w:rPr>
        <w:t> </w:t>
      </w:r>
      <w:r w:rsidRPr="003566B3">
        <w:rPr>
          <w:rStyle w:val="Hipercze"/>
          <w:lang w:val="pl-PL"/>
        </w:rPr>
        <w:t>202</w:t>
      </w:r>
      <w:r w:rsidR="00D72795">
        <w:rPr>
          <w:rStyle w:val="Hipercze"/>
          <w:lang w:val="pl-PL"/>
        </w:rPr>
        <w:fldChar w:fldCharType="end"/>
      </w:r>
      <w:r>
        <w:rPr>
          <w:lang w:val="pl-PL"/>
        </w:rPr>
        <w:t>).</w:t>
      </w:r>
    </w:p>
    <w:p w:rsidR="00685599" w:rsidRPr="0074070E" w:rsidRDefault="00685599" w:rsidP="00685599">
      <w:pPr>
        <w:pStyle w:val="ClinFoo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685599" w:rsidRPr="0074070E" w:rsidRDefault="00685599" w:rsidP="00685599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8" w:history="1">
        <w:r w:rsidRPr="0074070E">
          <w:rPr>
            <w:rStyle w:val="Hipercze"/>
            <w:lang w:val="pl-PL"/>
          </w:rPr>
          <w:t>Not informacyjnych nt. orzecznictwa</w:t>
        </w:r>
      </w:hyperlink>
    </w:p>
    <w:p w:rsidR="0072209F" w:rsidRPr="00685599" w:rsidRDefault="0072209F" w:rsidP="00195660">
      <w:pPr>
        <w:pStyle w:val="ClinFooter"/>
        <w:jc w:val="left"/>
        <w:rPr>
          <w:lang w:val="pl-PL"/>
        </w:rPr>
      </w:pPr>
    </w:p>
    <w:sectPr w:rsidR="0072209F" w:rsidRPr="00685599" w:rsidSect="004A5B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795" w:rsidRDefault="00D72795" w:rsidP="00C63262">
      <w:r>
        <w:separator/>
      </w:r>
    </w:p>
  </w:endnote>
  <w:endnote w:type="continuationSeparator" w:id="0">
    <w:p w:rsidR="00D72795" w:rsidRDefault="00D72795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A46" w:rsidRDefault="00566A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A46" w:rsidRDefault="00566A4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795" w:rsidRDefault="00D72795" w:rsidP="00C63262">
      <w:r>
        <w:separator/>
      </w:r>
    </w:p>
  </w:footnote>
  <w:footnote w:type="continuationSeparator" w:id="0">
    <w:p w:rsidR="00D72795" w:rsidRDefault="00D72795" w:rsidP="00C63262">
      <w:r>
        <w:continuationSeparator/>
      </w:r>
    </w:p>
  </w:footnote>
  <w:footnote w:id="1">
    <w:p w:rsidR="00496ACE" w:rsidRPr="008279B2" w:rsidRDefault="00496ACE" w:rsidP="00496ACE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8279B2">
        <w:rPr>
          <w:lang w:val="pl-PL"/>
        </w:rPr>
        <w:t xml:space="preserve"> </w:t>
      </w:r>
      <w:r w:rsidRPr="00760988">
        <w:rPr>
          <w:rFonts w:asciiTheme="minorHAnsi" w:hAnsiTheme="minorHAnsi"/>
          <w:lang w:val="pl-PL"/>
        </w:rPr>
        <w:t>Konwencja o ochronie praw człowieka i podstawowych wolności, sporządzona w Rzymie dnia 4 listopada 1950 r. (Dz. U. z 1993 r. Nr 61, poz. 284, z późn. zm.)</w:t>
      </w:r>
      <w:r>
        <w:rPr>
          <w:rFonts w:asciiTheme="minorHAnsi" w:hAnsiTheme="minorHAnsi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A46" w:rsidRDefault="00566A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525DBE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47C93"/>
    <w:rsid w:val="0005341F"/>
    <w:rsid w:val="0008478F"/>
    <w:rsid w:val="00097888"/>
    <w:rsid w:val="000A2BD4"/>
    <w:rsid w:val="000F13B5"/>
    <w:rsid w:val="00107377"/>
    <w:rsid w:val="00143602"/>
    <w:rsid w:val="001769E4"/>
    <w:rsid w:val="00186560"/>
    <w:rsid w:val="00195660"/>
    <w:rsid w:val="001A3C00"/>
    <w:rsid w:val="001B15C6"/>
    <w:rsid w:val="00212E83"/>
    <w:rsid w:val="002966E7"/>
    <w:rsid w:val="002E088D"/>
    <w:rsid w:val="002E7719"/>
    <w:rsid w:val="002F103C"/>
    <w:rsid w:val="0030264F"/>
    <w:rsid w:val="0031720D"/>
    <w:rsid w:val="003450B3"/>
    <w:rsid w:val="003566B3"/>
    <w:rsid w:val="00371A80"/>
    <w:rsid w:val="00386958"/>
    <w:rsid w:val="003A64A6"/>
    <w:rsid w:val="003D7BB3"/>
    <w:rsid w:val="0046453F"/>
    <w:rsid w:val="00496ACE"/>
    <w:rsid w:val="004A5B52"/>
    <w:rsid w:val="004D568D"/>
    <w:rsid w:val="004E1037"/>
    <w:rsid w:val="0052092D"/>
    <w:rsid w:val="00522F3B"/>
    <w:rsid w:val="00525DBE"/>
    <w:rsid w:val="00540D75"/>
    <w:rsid w:val="005421EC"/>
    <w:rsid w:val="005514E5"/>
    <w:rsid w:val="00566A46"/>
    <w:rsid w:val="005A11EB"/>
    <w:rsid w:val="006028A1"/>
    <w:rsid w:val="00631A28"/>
    <w:rsid w:val="00660FB9"/>
    <w:rsid w:val="00685599"/>
    <w:rsid w:val="006A36AD"/>
    <w:rsid w:val="006C1D96"/>
    <w:rsid w:val="006D2D56"/>
    <w:rsid w:val="006D6E24"/>
    <w:rsid w:val="006F5FF5"/>
    <w:rsid w:val="0071773F"/>
    <w:rsid w:val="0072209F"/>
    <w:rsid w:val="00774515"/>
    <w:rsid w:val="007A2FA3"/>
    <w:rsid w:val="007B4F93"/>
    <w:rsid w:val="007F5E23"/>
    <w:rsid w:val="00823D2D"/>
    <w:rsid w:val="0087048F"/>
    <w:rsid w:val="00895EF3"/>
    <w:rsid w:val="008C64D5"/>
    <w:rsid w:val="008E37D8"/>
    <w:rsid w:val="00903D38"/>
    <w:rsid w:val="00960F04"/>
    <w:rsid w:val="009A5C20"/>
    <w:rsid w:val="009B3B2C"/>
    <w:rsid w:val="009E3EF0"/>
    <w:rsid w:val="00A01052"/>
    <w:rsid w:val="00A04D9C"/>
    <w:rsid w:val="00A258BB"/>
    <w:rsid w:val="00A33541"/>
    <w:rsid w:val="00A45616"/>
    <w:rsid w:val="00AA3D4E"/>
    <w:rsid w:val="00AB7B3B"/>
    <w:rsid w:val="00AC7726"/>
    <w:rsid w:val="00AE3CFE"/>
    <w:rsid w:val="00B577A8"/>
    <w:rsid w:val="00B80CA0"/>
    <w:rsid w:val="00B85770"/>
    <w:rsid w:val="00BC4841"/>
    <w:rsid w:val="00BE37D2"/>
    <w:rsid w:val="00BF1CD9"/>
    <w:rsid w:val="00C37433"/>
    <w:rsid w:val="00C51BAA"/>
    <w:rsid w:val="00C63262"/>
    <w:rsid w:val="00C64965"/>
    <w:rsid w:val="00C72355"/>
    <w:rsid w:val="00C93CFB"/>
    <w:rsid w:val="00CA451C"/>
    <w:rsid w:val="00CD4795"/>
    <w:rsid w:val="00CF7BA6"/>
    <w:rsid w:val="00D27777"/>
    <w:rsid w:val="00D42086"/>
    <w:rsid w:val="00D425B3"/>
    <w:rsid w:val="00D61597"/>
    <w:rsid w:val="00D72795"/>
    <w:rsid w:val="00E352FF"/>
    <w:rsid w:val="00E43F25"/>
    <w:rsid w:val="00E55491"/>
    <w:rsid w:val="00E7353C"/>
    <w:rsid w:val="00E836BE"/>
    <w:rsid w:val="00E83DB6"/>
    <w:rsid w:val="00EA53E7"/>
    <w:rsid w:val="00EA7009"/>
    <w:rsid w:val="00EC1A26"/>
    <w:rsid w:val="00EE6317"/>
    <w:rsid w:val="00F508C9"/>
    <w:rsid w:val="00F50CCD"/>
    <w:rsid w:val="00F5247C"/>
    <w:rsid w:val="00FA29ED"/>
    <w:rsid w:val="00FC7FD6"/>
    <w:rsid w:val="00FD3AE8"/>
    <w:rsid w:val="00FD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7A2FA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7A2FA3"/>
  </w:style>
  <w:style w:type="character" w:customStyle="1" w:styleId="object">
    <w:name w:val="object"/>
    <w:basedOn w:val="Domylnaczcionkaakapitu"/>
    <w:rsid w:val="007A2FA3"/>
  </w:style>
  <w:style w:type="character" w:styleId="UyteHipercze">
    <w:name w:val="FollowedHyperlink"/>
    <w:basedOn w:val="Domylnaczcionkaakapitu"/>
    <w:semiHidden/>
    <w:unhideWhenUsed/>
    <w:rsid w:val="003566B3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7A2FA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7A2FA3"/>
  </w:style>
  <w:style w:type="character" w:customStyle="1" w:styleId="object">
    <w:name w:val="object"/>
    <w:basedOn w:val="Domylnaczcionkaakapitu"/>
    <w:rsid w:val="007A2FA3"/>
  </w:style>
  <w:style w:type="character" w:styleId="UyteHipercze">
    <w:name w:val="FollowedHyperlink"/>
    <w:basedOn w:val="Domylnaczcionkaakapitu"/>
    <w:semiHidden/>
    <w:unhideWhenUsed/>
    <w:rsid w:val="003566B3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NoteInformation/en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gov.pl/dyplomacja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663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2019-05-10T11:48:00Z</dcterms:created>
  <dcterms:modified xsi:type="dcterms:W3CDTF">2019-06-11T14:42:00Z</dcterms:modified>
</cp:coreProperties>
</file>