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849" w:rsidRPr="001B6619" w:rsidRDefault="009D0849" w:rsidP="009D0849">
      <w:pPr>
        <w:pStyle w:val="ClinEditionNumber"/>
        <w:rPr>
          <w:lang w:val="pl-PL"/>
        </w:rPr>
      </w:pPr>
      <w:r w:rsidRPr="009D0849">
        <w:rPr>
          <w:lang w:val="pl-PL"/>
        </w:rPr>
        <w:t xml:space="preserve">© Ministerstwo Spraw Zagranicznych, </w:t>
      </w:r>
      <w:r w:rsidR="00C824D2">
        <w:fldChar w:fldCharType="begin"/>
      </w:r>
      <w:r w:rsidR="00C824D2" w:rsidRPr="009475A2">
        <w:rPr>
          <w:lang w:val="pl-PL"/>
        </w:rPr>
        <w:instrText xml:space="preserve"> HYPERLINK "http://www.gov.pl/web/dyplomacja" </w:instrText>
      </w:r>
      <w:r w:rsidR="00C824D2">
        <w:fldChar w:fldCharType="separate"/>
      </w:r>
      <w:r w:rsidR="00C824D2">
        <w:fldChar w:fldCharType="end"/>
      </w:r>
      <w:r w:rsidR="00C824D2">
        <w:fldChar w:fldCharType="begin"/>
      </w:r>
      <w:r w:rsidR="00C824D2" w:rsidRPr="009475A2">
        <w:rPr>
          <w:lang w:val="pl-PL"/>
        </w:rPr>
        <w:instrText xml:space="preserve"> HYPERLINK "https://www.gov.pl/dyplomacja" </w:instrText>
      </w:r>
      <w:r w:rsidR="00C824D2">
        <w:fldChar w:fldCharType="separate"/>
      </w:r>
      <w:r w:rsidR="00FD31CA" w:rsidRPr="00FD31CA">
        <w:rPr>
          <w:rStyle w:val="Hipercze"/>
          <w:rFonts w:ascii="Arial" w:eastAsia="MS Mincho" w:hAnsi="Arial" w:cs="Arial"/>
          <w:szCs w:val="20"/>
          <w:lang w:val="pl-PL"/>
        </w:rPr>
        <w:t>www.gov.pl/dyplomacja</w:t>
      </w:r>
      <w:r w:rsidR="00C824D2">
        <w:rPr>
          <w:rStyle w:val="Hipercze"/>
          <w:rFonts w:ascii="Arial" w:eastAsia="MS Mincho" w:hAnsi="Arial" w:cs="Arial"/>
          <w:szCs w:val="20"/>
          <w:lang w:val="pl-PL"/>
        </w:rPr>
        <w:fldChar w:fldCharType="end"/>
      </w:r>
      <w:r w:rsidR="001B6619" w:rsidRPr="001B6619">
        <w:rPr>
          <w:rStyle w:val="s4f807e54"/>
          <w:rFonts w:ascii="Arial" w:eastAsia="MS Mincho" w:hAnsi="Arial" w:cs="Arial"/>
          <w:szCs w:val="20"/>
          <w:lang w:val="pl-PL"/>
        </w:rPr>
        <w:t xml:space="preserve"> </w:t>
      </w:r>
      <w:r w:rsidR="001B6619" w:rsidRPr="001B6619">
        <w:rPr>
          <w:rStyle w:val="object"/>
          <w:rFonts w:ascii="Arial" w:hAnsi="Arial" w:cs="Arial"/>
          <w:color w:val="000000"/>
          <w:szCs w:val="20"/>
          <w:lang w:val="pl-PL"/>
        </w:rPr>
        <w:t xml:space="preserve"> </w:t>
      </w:r>
      <w:r w:rsidR="001B6619" w:rsidRPr="001B6619">
        <w:rPr>
          <w:rStyle w:val="s4f807e54"/>
          <w:rFonts w:ascii="Arial" w:hAnsi="Arial" w:cs="Arial"/>
          <w:color w:val="000000"/>
          <w:szCs w:val="20"/>
          <w:lang w:val="pl-PL"/>
        </w:rPr>
        <w:t xml:space="preserve">   </w:t>
      </w:r>
    </w:p>
    <w:p w:rsidR="009D0849" w:rsidRPr="009D0849" w:rsidRDefault="009D0849" w:rsidP="009D0849">
      <w:pPr>
        <w:pStyle w:val="ClinEditionNumber"/>
        <w:jc w:val="center"/>
        <w:rPr>
          <w:lang w:val="pl-PL"/>
        </w:rPr>
      </w:pPr>
      <w:r w:rsidRPr="009D0849">
        <w:rPr>
          <w:lang w:val="pl-PL"/>
        </w:rPr>
        <w:t>EUROPEJSKI TRYBUNAŁ PRAW CZŁOWIEKA</w:t>
      </w:r>
    </w:p>
    <w:p w:rsidR="00924584" w:rsidRPr="009D0849" w:rsidRDefault="009D0849" w:rsidP="009D0849">
      <w:pPr>
        <w:pStyle w:val="ClinEditionNumber"/>
        <w:rPr>
          <w:lang w:val="pl-PL"/>
        </w:rPr>
      </w:pPr>
      <w:r w:rsidRPr="009D0849">
        <w:rPr>
          <w:lang w:val="pl-PL"/>
        </w:rPr>
        <w:t>Nota informacyjna nt. orzecznictwa Trybunału nr</w:t>
      </w:r>
      <w:r>
        <w:rPr>
          <w:lang w:val="pl-PL"/>
        </w:rPr>
        <w:t xml:space="preserve"> </w:t>
      </w:r>
      <w:r w:rsidR="003347CA" w:rsidRPr="009D0849">
        <w:rPr>
          <w:lang w:val="pl-PL"/>
        </w:rPr>
        <w:t>222</w:t>
      </w:r>
    </w:p>
    <w:p w:rsidR="00924584" w:rsidRPr="0086054B" w:rsidRDefault="00B80C11">
      <w:pPr>
        <w:pStyle w:val="ClinEditionMonth"/>
        <w:rPr>
          <w:lang w:val="pl-PL"/>
        </w:rPr>
      </w:pPr>
      <w:r w:rsidRPr="0086054B">
        <w:rPr>
          <w:lang w:val="pl-PL"/>
        </w:rPr>
        <w:t>Październik</w:t>
      </w:r>
      <w:r w:rsidR="003347CA" w:rsidRPr="0086054B">
        <w:rPr>
          <w:lang w:val="pl-PL"/>
        </w:rPr>
        <w:t xml:space="preserve"> 2018</w:t>
      </w:r>
      <w:r w:rsidRPr="0086054B">
        <w:rPr>
          <w:lang w:val="pl-PL"/>
        </w:rPr>
        <w:t xml:space="preserve"> r.</w:t>
      </w:r>
    </w:p>
    <w:p w:rsidR="00924584" w:rsidRPr="00C71AF5" w:rsidRDefault="003347CA">
      <w:pPr>
        <w:rPr>
          <w:lang w:val="pl-PL"/>
        </w:rPr>
      </w:pPr>
      <w:r w:rsidRPr="00C71AF5">
        <w:rPr>
          <w:rStyle w:val="ClinCaseTitle"/>
          <w:lang w:val="pl-PL"/>
        </w:rPr>
        <w:t xml:space="preserve">E.S. </w:t>
      </w:r>
      <w:r w:rsidR="0086054B" w:rsidRPr="00C71AF5">
        <w:rPr>
          <w:rStyle w:val="ClinCaseTitle"/>
          <w:lang w:val="pl-PL"/>
        </w:rPr>
        <w:t>p</w:t>
      </w:r>
      <w:r w:rsidRPr="00C71AF5">
        <w:rPr>
          <w:rStyle w:val="ClinCaseTitle"/>
          <w:lang w:val="pl-PL"/>
        </w:rPr>
        <w:t>. Austri</w:t>
      </w:r>
      <w:r w:rsidR="0086054B" w:rsidRPr="00C71AF5">
        <w:rPr>
          <w:rStyle w:val="ClinCaseTitle"/>
          <w:lang w:val="pl-PL"/>
        </w:rPr>
        <w:t>i</w:t>
      </w:r>
      <w:r w:rsidRPr="00C71AF5">
        <w:rPr>
          <w:rStyle w:val="ClinApplicationNumber"/>
          <w:lang w:val="pl-PL"/>
        </w:rPr>
        <w:t xml:space="preserve"> </w:t>
      </w:r>
      <w:r w:rsidR="0086054B" w:rsidRPr="00C71AF5">
        <w:rPr>
          <w:rStyle w:val="ClinApplicationNumber"/>
          <w:lang w:val="pl-PL"/>
        </w:rPr>
        <w:t>–</w:t>
      </w:r>
      <w:r w:rsidRPr="00C71AF5">
        <w:rPr>
          <w:rStyle w:val="ClinApplicationNumber"/>
          <w:lang w:val="pl-PL"/>
        </w:rPr>
        <w:t xml:space="preserve"> </w:t>
      </w:r>
      <w:r w:rsidR="0086054B" w:rsidRPr="00C71AF5">
        <w:rPr>
          <w:rStyle w:val="ClinApplicationNumber"/>
          <w:lang w:val="pl-PL"/>
        </w:rPr>
        <w:t xml:space="preserve">skarga nr </w:t>
      </w:r>
      <w:r w:rsidRPr="00C71AF5">
        <w:rPr>
          <w:rStyle w:val="ClinApplicationNumber"/>
          <w:lang w:val="pl-PL"/>
        </w:rPr>
        <w:t>38450/12</w:t>
      </w:r>
    </w:p>
    <w:p w:rsidR="00924584" w:rsidRPr="0086054B" w:rsidRDefault="0086054B">
      <w:pPr>
        <w:rPr>
          <w:lang w:val="pl-PL"/>
        </w:rPr>
      </w:pPr>
      <w:r w:rsidRPr="0086054B">
        <w:rPr>
          <w:rStyle w:val="ClinHudocDocumentTitle"/>
          <w:lang w:val="pl-PL"/>
        </w:rPr>
        <w:t>Wyrok z</w:t>
      </w:r>
      <w:r w:rsidR="003347CA" w:rsidRPr="0086054B">
        <w:rPr>
          <w:rStyle w:val="ClinHudocDocumentTitle"/>
          <w:lang w:val="pl-PL"/>
        </w:rPr>
        <w:t xml:space="preserve"> 25.10.2018</w:t>
      </w:r>
      <w:r w:rsidR="003347CA" w:rsidRPr="0086054B">
        <w:rPr>
          <w:rStyle w:val="ClinSectionName"/>
          <w:lang w:val="pl-PL"/>
        </w:rPr>
        <w:t xml:space="preserve"> </w:t>
      </w:r>
      <w:r w:rsidRPr="0086054B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3347CA" w:rsidRPr="0086054B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 xml:space="preserve">Piąta </w:t>
      </w:r>
      <w:r w:rsidR="003347CA" w:rsidRPr="0086054B">
        <w:rPr>
          <w:rStyle w:val="ClinSectionName"/>
          <w:lang w:val="pl-PL"/>
        </w:rPr>
        <w:t>S</w:t>
      </w:r>
      <w:r>
        <w:rPr>
          <w:rStyle w:val="ClinSectionName"/>
          <w:lang w:val="pl-PL"/>
        </w:rPr>
        <w:t>ekcja</w:t>
      </w:r>
      <w:r w:rsidR="003347CA" w:rsidRPr="0086054B">
        <w:rPr>
          <w:rStyle w:val="ClinSectionName"/>
          <w:lang w:val="pl-PL"/>
        </w:rPr>
        <w:t>]</w:t>
      </w:r>
    </w:p>
    <w:p w:rsidR="00924584" w:rsidRPr="001B6619" w:rsidRDefault="003347CA">
      <w:pPr>
        <w:pStyle w:val="ClinMainKeywordCode"/>
        <w:rPr>
          <w:lang w:val="pl-PL"/>
        </w:rPr>
      </w:pPr>
      <w:r w:rsidRPr="001B6619">
        <w:rPr>
          <w:lang w:val="pl-PL"/>
        </w:rPr>
        <w:t>Art</w:t>
      </w:r>
      <w:r w:rsidR="001B651C" w:rsidRPr="001B6619">
        <w:rPr>
          <w:lang w:val="pl-PL"/>
        </w:rPr>
        <w:t>.</w:t>
      </w:r>
      <w:r w:rsidRPr="001B6619">
        <w:rPr>
          <w:lang w:val="pl-PL"/>
        </w:rPr>
        <w:t xml:space="preserve"> 10</w:t>
      </w:r>
      <w:r w:rsidR="00D47C09">
        <w:rPr>
          <w:lang w:val="pl-PL"/>
        </w:rPr>
        <w:t xml:space="preserve"> Konwencji</w:t>
      </w:r>
      <w:r w:rsidR="00D47C09">
        <w:rPr>
          <w:rStyle w:val="Odwoanieprzypisudolnego"/>
          <w:lang w:val="pl-PL"/>
        </w:rPr>
        <w:footnoteReference w:id="1"/>
      </w:r>
    </w:p>
    <w:p w:rsidR="00924584" w:rsidRPr="001B6619" w:rsidRDefault="003347CA">
      <w:pPr>
        <w:pStyle w:val="ClinChildKeywordCode"/>
        <w:rPr>
          <w:lang w:val="pl-PL"/>
        </w:rPr>
      </w:pPr>
      <w:r w:rsidRPr="001B6619">
        <w:rPr>
          <w:lang w:val="pl-PL"/>
        </w:rPr>
        <w:t>Art</w:t>
      </w:r>
      <w:r w:rsidR="001B651C" w:rsidRPr="001B6619">
        <w:rPr>
          <w:lang w:val="pl-PL"/>
        </w:rPr>
        <w:t xml:space="preserve">. 10 ust. </w:t>
      </w:r>
      <w:r w:rsidRPr="001B6619">
        <w:rPr>
          <w:lang w:val="pl-PL"/>
        </w:rPr>
        <w:t>1</w:t>
      </w:r>
    </w:p>
    <w:p w:rsidR="00924584" w:rsidRPr="00546EB9" w:rsidRDefault="001B651C">
      <w:pPr>
        <w:pStyle w:val="ClinKeyword"/>
        <w:rPr>
          <w:lang w:val="pl-PL"/>
        </w:rPr>
      </w:pPr>
      <w:r w:rsidRPr="00546EB9">
        <w:rPr>
          <w:lang w:val="pl-PL"/>
        </w:rPr>
        <w:t>Wolność wyrażania opinii</w:t>
      </w:r>
    </w:p>
    <w:p w:rsidR="00546EB9" w:rsidRPr="00546EB9" w:rsidRDefault="00546EB9" w:rsidP="00B058F7">
      <w:pPr>
        <w:jc w:val="both"/>
        <w:rPr>
          <w:lang w:val="pl-PL"/>
        </w:rPr>
      </w:pPr>
      <w:r w:rsidRPr="00546EB9">
        <w:rPr>
          <w:rStyle w:val="ClinConclusions"/>
          <w:i w:val="0"/>
          <w:lang w:val="pl-PL"/>
        </w:rPr>
        <w:t xml:space="preserve">Skazanie i ukaranie </w:t>
      </w:r>
      <w:r w:rsidR="00B058F7">
        <w:rPr>
          <w:rStyle w:val="ClinConclusions"/>
          <w:i w:val="0"/>
          <w:lang w:val="pl-PL"/>
        </w:rPr>
        <w:t>skarżącej</w:t>
      </w:r>
      <w:r w:rsidR="00B058F7" w:rsidRPr="00546EB9">
        <w:rPr>
          <w:rStyle w:val="ClinConclusions"/>
          <w:i w:val="0"/>
          <w:lang w:val="pl-PL"/>
        </w:rPr>
        <w:t xml:space="preserve"> </w:t>
      </w:r>
      <w:r w:rsidRPr="00546EB9">
        <w:rPr>
          <w:rStyle w:val="ClinConclusions"/>
          <w:i w:val="0"/>
          <w:lang w:val="pl-PL"/>
        </w:rPr>
        <w:t>grzywną za wypowiedzi oskarżające Proroka Mahometa o</w:t>
      </w:r>
      <w:r w:rsidR="00A204D1">
        <w:rPr>
          <w:rStyle w:val="ClinConclusions"/>
          <w:i w:val="0"/>
          <w:lang w:val="pl-PL"/>
        </w:rPr>
        <w:t> </w:t>
      </w:r>
      <w:r w:rsidRPr="00546EB9">
        <w:rPr>
          <w:rStyle w:val="ClinConclusions"/>
          <w:i w:val="0"/>
          <w:lang w:val="pl-PL"/>
        </w:rPr>
        <w:t xml:space="preserve">pedofilię: </w:t>
      </w:r>
      <w:r w:rsidRPr="00546EB9">
        <w:rPr>
          <w:rStyle w:val="ClinConclusions"/>
          <w:lang w:val="pl-PL"/>
        </w:rPr>
        <w:t>brak naruszenia</w:t>
      </w:r>
    </w:p>
    <w:p w:rsidR="00C6189D" w:rsidRPr="00546EB9" w:rsidRDefault="00C6189D" w:rsidP="00C6189D">
      <w:pPr>
        <w:pStyle w:val="ClinContent"/>
        <w:rPr>
          <w:lang w:val="pl-PL"/>
        </w:rPr>
      </w:pPr>
      <w:r w:rsidRPr="00C6189D">
        <w:rPr>
          <w:i/>
          <w:lang w:val="pl-PL"/>
        </w:rPr>
        <w:t xml:space="preserve">Fakty </w:t>
      </w:r>
      <w:r w:rsidR="00546EB9">
        <w:rPr>
          <w:i/>
          <w:lang w:val="pl-PL"/>
        </w:rPr>
        <w:t>–</w:t>
      </w:r>
      <w:r w:rsidRPr="00C6189D">
        <w:rPr>
          <w:i/>
          <w:lang w:val="pl-PL"/>
        </w:rPr>
        <w:t xml:space="preserve"> </w:t>
      </w:r>
      <w:r w:rsidR="00CC0B28">
        <w:rPr>
          <w:lang w:val="pl-PL"/>
        </w:rPr>
        <w:t>Skarżąca</w:t>
      </w:r>
      <w:r w:rsidR="00546EB9">
        <w:rPr>
          <w:lang w:val="pl-PL"/>
        </w:rPr>
        <w:t xml:space="preserve"> </w:t>
      </w:r>
      <w:r w:rsidR="0071233E">
        <w:rPr>
          <w:lang w:val="pl-PL"/>
        </w:rPr>
        <w:t xml:space="preserve">prowadziła </w:t>
      </w:r>
      <w:r w:rsidR="00546EB9">
        <w:rPr>
          <w:lang w:val="pl-PL"/>
        </w:rPr>
        <w:t xml:space="preserve"> </w:t>
      </w:r>
      <w:r w:rsidRPr="00546EB9">
        <w:rPr>
          <w:lang w:val="pl-PL"/>
        </w:rPr>
        <w:t xml:space="preserve">seminaria pod tytułem „Podstawowe informacje o islamie” w </w:t>
      </w:r>
      <w:r w:rsidR="00546EB9">
        <w:rPr>
          <w:lang w:val="pl-PL"/>
        </w:rPr>
        <w:t xml:space="preserve">Instytucie Edukacyjnym </w:t>
      </w:r>
      <w:r w:rsidR="009672AC">
        <w:rPr>
          <w:lang w:val="pl-PL"/>
        </w:rPr>
        <w:t xml:space="preserve">austriackiej </w:t>
      </w:r>
      <w:r w:rsidR="00546EB9">
        <w:rPr>
          <w:lang w:val="pl-PL"/>
        </w:rPr>
        <w:t>prawicowej Partii Wolności</w:t>
      </w:r>
      <w:r w:rsidRPr="00546EB9">
        <w:rPr>
          <w:lang w:val="pl-PL"/>
        </w:rPr>
        <w:t>. Na jednym</w:t>
      </w:r>
      <w:r w:rsidR="00546EB9">
        <w:rPr>
          <w:lang w:val="pl-PL"/>
        </w:rPr>
        <w:t xml:space="preserve"> z takich seminariów, odnosząc</w:t>
      </w:r>
      <w:r w:rsidRPr="00546EB9">
        <w:rPr>
          <w:lang w:val="pl-PL"/>
        </w:rPr>
        <w:t xml:space="preserve"> się do małżeństwa, </w:t>
      </w:r>
      <w:r w:rsidR="009E0B97">
        <w:rPr>
          <w:lang w:val="pl-PL"/>
        </w:rPr>
        <w:t>które</w:t>
      </w:r>
      <w:r w:rsidRPr="00546EB9">
        <w:rPr>
          <w:lang w:val="pl-PL"/>
        </w:rPr>
        <w:t xml:space="preserve"> </w:t>
      </w:r>
      <w:r w:rsidR="009672AC">
        <w:rPr>
          <w:lang w:val="pl-PL"/>
        </w:rPr>
        <w:t xml:space="preserve">Prorok </w:t>
      </w:r>
      <w:r w:rsidRPr="00546EB9">
        <w:rPr>
          <w:lang w:val="pl-PL"/>
        </w:rPr>
        <w:t>Mahomet za</w:t>
      </w:r>
      <w:r w:rsidR="00546EB9">
        <w:rPr>
          <w:lang w:val="pl-PL"/>
        </w:rPr>
        <w:t xml:space="preserve">warł </w:t>
      </w:r>
      <w:r w:rsidRPr="00546EB9">
        <w:rPr>
          <w:lang w:val="pl-PL"/>
        </w:rPr>
        <w:t xml:space="preserve">z </w:t>
      </w:r>
      <w:r w:rsidR="00CC0B28">
        <w:rPr>
          <w:lang w:val="pl-PL"/>
        </w:rPr>
        <w:t xml:space="preserve">sześcioletnią </w:t>
      </w:r>
      <w:r w:rsidR="009672AC">
        <w:rPr>
          <w:lang w:val="pl-PL"/>
        </w:rPr>
        <w:t xml:space="preserve">wówczas </w:t>
      </w:r>
      <w:proofErr w:type="spellStart"/>
      <w:r w:rsidR="00442310" w:rsidRPr="00776D76">
        <w:rPr>
          <w:lang w:val="pl-PL"/>
        </w:rPr>
        <w:t>Aisz</w:t>
      </w:r>
      <w:r w:rsidRPr="00776D76">
        <w:rPr>
          <w:lang w:val="pl-PL"/>
        </w:rPr>
        <w:t>ą</w:t>
      </w:r>
      <w:proofErr w:type="spellEnd"/>
      <w:r w:rsidRPr="00776D76">
        <w:rPr>
          <w:lang w:val="pl-PL"/>
        </w:rPr>
        <w:t xml:space="preserve">, </w:t>
      </w:r>
      <w:r w:rsidR="00CC0B28" w:rsidRPr="00776D76">
        <w:rPr>
          <w:lang w:val="pl-PL"/>
        </w:rPr>
        <w:t xml:space="preserve">które </w:t>
      </w:r>
      <w:r w:rsidR="00776D76" w:rsidRPr="00776D76">
        <w:rPr>
          <w:lang w:val="pl-PL"/>
        </w:rPr>
        <w:t>zostało</w:t>
      </w:r>
      <w:r w:rsidR="00CC0B28" w:rsidRPr="00776D76">
        <w:rPr>
          <w:lang w:val="pl-PL"/>
        </w:rPr>
        <w:t xml:space="preserve"> skonsumowan</w:t>
      </w:r>
      <w:r w:rsidR="009672AC" w:rsidRPr="00776D76">
        <w:rPr>
          <w:lang w:val="pl-PL"/>
        </w:rPr>
        <w:t>e</w:t>
      </w:r>
      <w:r w:rsidRPr="00776D76">
        <w:rPr>
          <w:lang w:val="pl-PL"/>
        </w:rPr>
        <w:t>, gdy miała dziewięć lat, stwierdziła między</w:t>
      </w:r>
      <w:r w:rsidR="00A204D1">
        <w:rPr>
          <w:lang w:val="pl-PL"/>
        </w:rPr>
        <w:t> </w:t>
      </w:r>
      <w:r w:rsidRPr="00776D76">
        <w:rPr>
          <w:lang w:val="pl-PL"/>
        </w:rPr>
        <w:t xml:space="preserve">innymi: „[Mahomet] lubił to </w:t>
      </w:r>
      <w:r w:rsidR="00CC0B28" w:rsidRPr="00776D76">
        <w:rPr>
          <w:lang w:val="pl-PL"/>
        </w:rPr>
        <w:t>robić z dziećmi”, „</w:t>
      </w:r>
      <w:r w:rsidR="009672AC" w:rsidRPr="00776D76">
        <w:rPr>
          <w:lang w:val="pl-PL"/>
        </w:rPr>
        <w:t xml:space="preserve">historia </w:t>
      </w:r>
      <w:r w:rsidR="00CC0B28" w:rsidRPr="00776D76">
        <w:rPr>
          <w:lang w:val="pl-PL"/>
        </w:rPr>
        <w:t xml:space="preserve">z </w:t>
      </w:r>
      <w:proofErr w:type="spellStart"/>
      <w:r w:rsidR="00CC0B28" w:rsidRPr="00776D76">
        <w:rPr>
          <w:lang w:val="pl-PL"/>
        </w:rPr>
        <w:t>Ais</w:t>
      </w:r>
      <w:r w:rsidR="00442310" w:rsidRPr="00776D76">
        <w:rPr>
          <w:lang w:val="pl-PL"/>
        </w:rPr>
        <w:t>z</w:t>
      </w:r>
      <w:r w:rsidR="00CC0B28" w:rsidRPr="00776D76">
        <w:rPr>
          <w:lang w:val="pl-PL"/>
        </w:rPr>
        <w:t>ą</w:t>
      </w:r>
      <w:proofErr w:type="spellEnd"/>
      <w:r w:rsidRPr="00776D76">
        <w:rPr>
          <w:lang w:val="pl-PL"/>
        </w:rPr>
        <w:t xml:space="preserve"> i </w:t>
      </w:r>
      <w:r w:rsidR="009672AC" w:rsidRPr="00776D76">
        <w:rPr>
          <w:lang w:val="pl-PL"/>
        </w:rPr>
        <w:t xml:space="preserve">relacje seksualne </w:t>
      </w:r>
      <w:r w:rsidR="00CC0B28" w:rsidRPr="00776D76">
        <w:rPr>
          <w:lang w:val="pl-PL"/>
        </w:rPr>
        <w:t>z dziećmi</w:t>
      </w:r>
      <w:r w:rsidRPr="00776D76">
        <w:rPr>
          <w:lang w:val="pl-PL"/>
        </w:rPr>
        <w:t>”</w:t>
      </w:r>
      <w:r w:rsidR="00CC0B28" w:rsidRPr="00776D76">
        <w:rPr>
          <w:lang w:val="pl-PL"/>
        </w:rPr>
        <w:t xml:space="preserve"> oraz</w:t>
      </w:r>
      <w:r w:rsidR="009672AC" w:rsidRPr="00776D76">
        <w:rPr>
          <w:lang w:val="pl-PL"/>
        </w:rPr>
        <w:t xml:space="preserve"> zapytała</w:t>
      </w:r>
      <w:r w:rsidR="00CC0B28" w:rsidRPr="00776D76">
        <w:rPr>
          <w:lang w:val="pl-PL"/>
        </w:rPr>
        <w:t xml:space="preserve"> </w:t>
      </w:r>
      <w:r w:rsidRPr="00776D76">
        <w:rPr>
          <w:lang w:val="pl-PL"/>
        </w:rPr>
        <w:t>„</w:t>
      </w:r>
      <w:r w:rsidR="009672AC">
        <w:rPr>
          <w:lang w:val="pl-PL"/>
        </w:rPr>
        <w:t xml:space="preserve">Mężczyzna w wieku </w:t>
      </w:r>
      <w:r w:rsidR="00CC0B28">
        <w:rPr>
          <w:lang w:val="pl-PL"/>
        </w:rPr>
        <w:t>56</w:t>
      </w:r>
      <w:r w:rsidR="009E0B97">
        <w:rPr>
          <w:lang w:val="pl-PL"/>
        </w:rPr>
        <w:t xml:space="preserve"> lat</w:t>
      </w:r>
      <w:r w:rsidR="00CC0B28">
        <w:rPr>
          <w:lang w:val="pl-PL"/>
        </w:rPr>
        <w:t xml:space="preserve"> i sześciolat</w:t>
      </w:r>
      <w:r w:rsidRPr="00546EB9">
        <w:rPr>
          <w:lang w:val="pl-PL"/>
        </w:rPr>
        <w:t>k</w:t>
      </w:r>
      <w:r w:rsidR="00CC0B28">
        <w:rPr>
          <w:lang w:val="pl-PL"/>
        </w:rPr>
        <w:t>a</w:t>
      </w:r>
      <w:r w:rsidRPr="00546EB9">
        <w:rPr>
          <w:lang w:val="pl-PL"/>
        </w:rPr>
        <w:t>? Jak to naz</w:t>
      </w:r>
      <w:r w:rsidR="00CC0B28">
        <w:rPr>
          <w:lang w:val="pl-PL"/>
        </w:rPr>
        <w:t>wie</w:t>
      </w:r>
      <w:r w:rsidR="009672AC">
        <w:rPr>
          <w:lang w:val="pl-PL"/>
        </w:rPr>
        <w:t>sz</w:t>
      </w:r>
      <w:r w:rsidRPr="00546EB9">
        <w:rPr>
          <w:lang w:val="pl-PL"/>
        </w:rPr>
        <w:t>? Daj</w:t>
      </w:r>
      <w:r w:rsidR="00A204D1">
        <w:rPr>
          <w:lang w:val="pl-PL"/>
        </w:rPr>
        <w:t> </w:t>
      </w:r>
      <w:r w:rsidRPr="00546EB9">
        <w:rPr>
          <w:lang w:val="pl-PL"/>
        </w:rPr>
        <w:t>mi przykład? Jak to naz</w:t>
      </w:r>
      <w:r w:rsidR="00CC0B28">
        <w:rPr>
          <w:lang w:val="pl-PL"/>
        </w:rPr>
        <w:t>wiemy, jeśli nie jest to pedofilia?</w:t>
      </w:r>
      <w:r w:rsidRPr="00546EB9">
        <w:rPr>
          <w:lang w:val="pl-PL"/>
        </w:rPr>
        <w:t>”</w:t>
      </w:r>
      <w:r w:rsidR="00CC0B28">
        <w:rPr>
          <w:lang w:val="pl-PL"/>
        </w:rPr>
        <w:t>.</w:t>
      </w:r>
    </w:p>
    <w:p w:rsidR="00C6189D" w:rsidRPr="00546EB9" w:rsidRDefault="00C6189D" w:rsidP="00C6189D">
      <w:pPr>
        <w:pStyle w:val="ClinContent"/>
        <w:rPr>
          <w:lang w:val="pl-PL"/>
        </w:rPr>
      </w:pPr>
      <w:r w:rsidRPr="00546EB9">
        <w:rPr>
          <w:lang w:val="pl-PL"/>
        </w:rPr>
        <w:t>W 2011 r.</w:t>
      </w:r>
      <w:r w:rsidR="00CC0B28">
        <w:rPr>
          <w:lang w:val="pl-PL"/>
        </w:rPr>
        <w:t>,</w:t>
      </w:r>
      <w:r w:rsidRPr="00546EB9">
        <w:rPr>
          <w:lang w:val="pl-PL"/>
        </w:rPr>
        <w:t xml:space="preserve"> </w:t>
      </w:r>
      <w:r w:rsidR="009672AC">
        <w:rPr>
          <w:lang w:val="pl-PL"/>
        </w:rPr>
        <w:t>z powodu</w:t>
      </w:r>
      <w:r w:rsidRPr="00546EB9">
        <w:rPr>
          <w:lang w:val="pl-PL"/>
        </w:rPr>
        <w:t xml:space="preserve"> tych </w:t>
      </w:r>
      <w:r w:rsidR="00CC0B28">
        <w:rPr>
          <w:lang w:val="pl-PL"/>
        </w:rPr>
        <w:t>wypowiedzi skarżąca</w:t>
      </w:r>
      <w:r w:rsidRPr="00546EB9">
        <w:rPr>
          <w:lang w:val="pl-PL"/>
        </w:rPr>
        <w:t xml:space="preserve"> został</w:t>
      </w:r>
      <w:r w:rsidR="00CC0B28">
        <w:rPr>
          <w:lang w:val="pl-PL"/>
        </w:rPr>
        <w:t>a skazana</w:t>
      </w:r>
      <w:r w:rsidRPr="00546EB9">
        <w:rPr>
          <w:lang w:val="pl-PL"/>
        </w:rPr>
        <w:t xml:space="preserve"> za </w:t>
      </w:r>
      <w:r w:rsidR="00776D76" w:rsidRPr="00B058F7">
        <w:rPr>
          <w:lang w:val="pl-PL"/>
        </w:rPr>
        <w:t>dyskredytowanie</w:t>
      </w:r>
      <w:r w:rsidR="005E79CA">
        <w:rPr>
          <w:lang w:val="pl-PL"/>
        </w:rPr>
        <w:t xml:space="preserve"> doktryn</w:t>
      </w:r>
      <w:r w:rsidR="009672AC">
        <w:rPr>
          <w:lang w:val="pl-PL"/>
        </w:rPr>
        <w:t xml:space="preserve"> </w:t>
      </w:r>
      <w:r w:rsidRPr="00546EB9">
        <w:rPr>
          <w:lang w:val="pl-PL"/>
        </w:rPr>
        <w:t xml:space="preserve">religijnych </w:t>
      </w:r>
      <w:r w:rsidR="00CC0B28">
        <w:rPr>
          <w:lang w:val="pl-PL"/>
        </w:rPr>
        <w:t xml:space="preserve">na podstawie </w:t>
      </w:r>
      <w:r w:rsidRPr="00776D76">
        <w:rPr>
          <w:lang w:val="pl-PL"/>
        </w:rPr>
        <w:t xml:space="preserve">art. 188 </w:t>
      </w:r>
      <w:r w:rsidR="00CC0B28" w:rsidRPr="00546EB9">
        <w:rPr>
          <w:lang w:val="pl-PL"/>
        </w:rPr>
        <w:t xml:space="preserve">Kodeksu </w:t>
      </w:r>
      <w:r w:rsidRPr="00546EB9">
        <w:rPr>
          <w:lang w:val="pl-PL"/>
        </w:rPr>
        <w:t xml:space="preserve">karnego. Została </w:t>
      </w:r>
      <w:r w:rsidR="00CC0B28">
        <w:rPr>
          <w:lang w:val="pl-PL"/>
        </w:rPr>
        <w:t>jej wymierzona grzywna</w:t>
      </w:r>
      <w:r w:rsidRPr="00546EB9">
        <w:rPr>
          <w:lang w:val="pl-PL"/>
        </w:rPr>
        <w:t xml:space="preserve"> w wysokości 480 EUR </w:t>
      </w:r>
      <w:r w:rsidR="00442310">
        <w:rPr>
          <w:lang w:val="pl-PL"/>
        </w:rPr>
        <w:t xml:space="preserve">albo </w:t>
      </w:r>
      <w:r w:rsidR="009672AC">
        <w:rPr>
          <w:lang w:val="pl-PL"/>
        </w:rPr>
        <w:t xml:space="preserve">zamienna </w:t>
      </w:r>
      <w:r w:rsidR="00442310">
        <w:rPr>
          <w:lang w:val="pl-PL"/>
        </w:rPr>
        <w:t>kara</w:t>
      </w:r>
      <w:r w:rsidRPr="00546EB9">
        <w:rPr>
          <w:lang w:val="pl-PL"/>
        </w:rPr>
        <w:t xml:space="preserve"> 60 dni pozbawienia wolności w</w:t>
      </w:r>
      <w:r w:rsidR="00A204D1">
        <w:rPr>
          <w:lang w:val="pl-PL"/>
        </w:rPr>
        <w:t> </w:t>
      </w:r>
      <w:r w:rsidRPr="00546EB9">
        <w:rPr>
          <w:lang w:val="pl-PL"/>
        </w:rPr>
        <w:t>przypadku nie</w:t>
      </w:r>
      <w:r w:rsidR="00CC0B28">
        <w:rPr>
          <w:lang w:val="pl-PL"/>
        </w:rPr>
        <w:t>zapłacenia grzywny</w:t>
      </w:r>
      <w:r w:rsidRPr="00546EB9">
        <w:rPr>
          <w:lang w:val="pl-PL"/>
        </w:rPr>
        <w:t xml:space="preserve">. Sądy krajowe </w:t>
      </w:r>
      <w:r w:rsidR="009672AC">
        <w:rPr>
          <w:lang w:val="pl-PL"/>
        </w:rPr>
        <w:t>odróżniły małżeństwa dzieci od</w:t>
      </w:r>
      <w:r w:rsidR="00A204D1">
        <w:rPr>
          <w:lang w:val="pl-PL"/>
        </w:rPr>
        <w:t> </w:t>
      </w:r>
      <w:r w:rsidRPr="00546EB9">
        <w:rPr>
          <w:lang w:val="pl-PL"/>
        </w:rPr>
        <w:t>pedofili</w:t>
      </w:r>
      <w:r w:rsidR="009672AC">
        <w:rPr>
          <w:lang w:val="pl-PL"/>
        </w:rPr>
        <w:t>i</w:t>
      </w:r>
      <w:r w:rsidRPr="00546EB9">
        <w:rPr>
          <w:lang w:val="pl-PL"/>
        </w:rPr>
        <w:t>. Ich zdaniem, oskarżając Mahometa o pedofilię, skarżąc</w:t>
      </w:r>
      <w:r w:rsidR="00CC0B28">
        <w:rPr>
          <w:lang w:val="pl-PL"/>
        </w:rPr>
        <w:t>a</w:t>
      </w:r>
      <w:r w:rsidRPr="00546EB9">
        <w:rPr>
          <w:lang w:val="pl-PL"/>
        </w:rPr>
        <w:t xml:space="preserve"> starał</w:t>
      </w:r>
      <w:r w:rsidR="00CC0B28">
        <w:rPr>
          <w:lang w:val="pl-PL"/>
        </w:rPr>
        <w:t>a</w:t>
      </w:r>
      <w:r w:rsidRPr="00546EB9">
        <w:rPr>
          <w:lang w:val="pl-PL"/>
        </w:rPr>
        <w:t xml:space="preserve"> się </w:t>
      </w:r>
      <w:r w:rsidR="00CC0B28" w:rsidRPr="00546EB9">
        <w:rPr>
          <w:lang w:val="pl-PL"/>
        </w:rPr>
        <w:t xml:space="preserve">jedynie </w:t>
      </w:r>
      <w:r w:rsidRPr="00546EB9">
        <w:rPr>
          <w:lang w:val="pl-PL"/>
        </w:rPr>
        <w:t xml:space="preserve">go zniesławić, nie </w:t>
      </w:r>
      <w:r w:rsidR="00CC0B28">
        <w:rPr>
          <w:lang w:val="pl-PL"/>
        </w:rPr>
        <w:t>przedstawiając</w:t>
      </w:r>
      <w:r w:rsidRPr="00546EB9">
        <w:rPr>
          <w:lang w:val="pl-PL"/>
        </w:rPr>
        <w:t xml:space="preserve"> </w:t>
      </w:r>
      <w:r w:rsidR="009672AC">
        <w:rPr>
          <w:lang w:val="pl-PL"/>
        </w:rPr>
        <w:t xml:space="preserve">żadnych </w:t>
      </w:r>
      <w:r w:rsidRPr="00546EB9">
        <w:rPr>
          <w:lang w:val="pl-PL"/>
        </w:rPr>
        <w:t xml:space="preserve">dowodów, że jego </w:t>
      </w:r>
      <w:r w:rsidR="00CC0B28">
        <w:rPr>
          <w:lang w:val="pl-PL"/>
        </w:rPr>
        <w:t>główne</w:t>
      </w:r>
      <w:r w:rsidRPr="00546EB9">
        <w:rPr>
          <w:lang w:val="pl-PL"/>
        </w:rPr>
        <w:t xml:space="preserve"> zainteresowanie seksualne </w:t>
      </w:r>
      <w:proofErr w:type="spellStart"/>
      <w:r w:rsidR="00442310">
        <w:rPr>
          <w:lang w:val="pl-PL"/>
        </w:rPr>
        <w:t>Aisz</w:t>
      </w:r>
      <w:r w:rsidRPr="00546EB9">
        <w:rPr>
          <w:lang w:val="pl-PL"/>
        </w:rPr>
        <w:t>ą</w:t>
      </w:r>
      <w:proofErr w:type="spellEnd"/>
      <w:r w:rsidRPr="00546EB9">
        <w:rPr>
          <w:lang w:val="pl-PL"/>
        </w:rPr>
        <w:t xml:space="preserve"> </w:t>
      </w:r>
      <w:r w:rsidR="00CC0B28">
        <w:rPr>
          <w:lang w:val="pl-PL"/>
        </w:rPr>
        <w:t>wynikało z tego</w:t>
      </w:r>
      <w:r w:rsidRPr="00546EB9">
        <w:rPr>
          <w:lang w:val="pl-PL"/>
        </w:rPr>
        <w:t>, że nie osiągnęła jeszcze dojrzałości płciowej</w:t>
      </w:r>
      <w:r w:rsidR="00CC0B28">
        <w:rPr>
          <w:lang w:val="pl-PL"/>
        </w:rPr>
        <w:t>,</w:t>
      </w:r>
      <w:r w:rsidRPr="00546EB9">
        <w:rPr>
          <w:lang w:val="pl-PL"/>
        </w:rPr>
        <w:t xml:space="preserve"> lub</w:t>
      </w:r>
      <w:r w:rsidR="00A204D1">
        <w:rPr>
          <w:lang w:val="pl-PL"/>
        </w:rPr>
        <w:t> </w:t>
      </w:r>
      <w:r w:rsidRPr="00546EB9">
        <w:rPr>
          <w:lang w:val="pl-PL"/>
        </w:rPr>
        <w:t>że</w:t>
      </w:r>
      <w:r w:rsidR="00A204D1">
        <w:rPr>
          <w:lang w:val="pl-PL"/>
        </w:rPr>
        <w:t> </w:t>
      </w:r>
      <w:r w:rsidRPr="00546EB9">
        <w:rPr>
          <w:lang w:val="pl-PL"/>
        </w:rPr>
        <w:t>jego inne żony lub konkubiny były podobnie młode. W szczególności skarżąc</w:t>
      </w:r>
      <w:r w:rsidR="00CC0B28">
        <w:rPr>
          <w:lang w:val="pl-PL"/>
        </w:rPr>
        <w:t>a</w:t>
      </w:r>
      <w:r w:rsidRPr="00546EB9">
        <w:rPr>
          <w:lang w:val="pl-PL"/>
        </w:rPr>
        <w:t xml:space="preserve"> </w:t>
      </w:r>
      <w:r w:rsidR="00C758EC">
        <w:rPr>
          <w:lang w:val="pl-PL"/>
        </w:rPr>
        <w:t xml:space="preserve">pominęła </w:t>
      </w:r>
      <w:r w:rsidRPr="00546EB9">
        <w:rPr>
          <w:lang w:val="pl-PL"/>
        </w:rPr>
        <w:t xml:space="preserve">fakt, że małżeństwo z </w:t>
      </w:r>
      <w:proofErr w:type="spellStart"/>
      <w:r w:rsidR="00442310">
        <w:rPr>
          <w:lang w:val="pl-PL"/>
        </w:rPr>
        <w:t>Aisz</w:t>
      </w:r>
      <w:r w:rsidRPr="00546EB9">
        <w:rPr>
          <w:lang w:val="pl-PL"/>
        </w:rPr>
        <w:t>ą</w:t>
      </w:r>
      <w:proofErr w:type="spellEnd"/>
      <w:r w:rsidRPr="00546EB9">
        <w:rPr>
          <w:lang w:val="pl-PL"/>
        </w:rPr>
        <w:t xml:space="preserve"> trwało aż do śmierci Proroka, kiedy to skończyła osiemnaście lat</w:t>
      </w:r>
      <w:r w:rsidR="00CC0B28">
        <w:rPr>
          <w:lang w:val="pl-PL"/>
        </w:rPr>
        <w:t>, a więc</w:t>
      </w:r>
      <w:r w:rsidRPr="00546EB9">
        <w:rPr>
          <w:lang w:val="pl-PL"/>
        </w:rPr>
        <w:t xml:space="preserve"> przekroczyła </w:t>
      </w:r>
      <w:r w:rsidR="00CC0B28">
        <w:rPr>
          <w:lang w:val="pl-PL"/>
        </w:rPr>
        <w:t xml:space="preserve">już </w:t>
      </w:r>
      <w:r w:rsidRPr="00546EB9">
        <w:rPr>
          <w:lang w:val="pl-PL"/>
        </w:rPr>
        <w:t>wiek dojrzewania.</w:t>
      </w:r>
    </w:p>
    <w:p w:rsidR="00C6189D" w:rsidRPr="00546EB9" w:rsidRDefault="00C6189D" w:rsidP="00C6189D">
      <w:pPr>
        <w:pStyle w:val="ClinContent"/>
        <w:rPr>
          <w:lang w:val="pl-PL"/>
        </w:rPr>
      </w:pPr>
      <w:r w:rsidRPr="00C653F3">
        <w:rPr>
          <w:i/>
          <w:lang w:val="pl-PL"/>
        </w:rPr>
        <w:t>Prawo</w:t>
      </w:r>
      <w:r w:rsidRPr="00546EB9">
        <w:rPr>
          <w:lang w:val="pl-PL"/>
        </w:rPr>
        <w:t xml:space="preserve"> </w:t>
      </w:r>
      <w:r w:rsidR="00C758EC">
        <w:rPr>
          <w:lang w:val="pl-PL"/>
        </w:rPr>
        <w:t>–</w:t>
      </w:r>
      <w:r w:rsidRPr="00546EB9">
        <w:rPr>
          <w:lang w:val="pl-PL"/>
        </w:rPr>
        <w:t xml:space="preserve"> </w:t>
      </w:r>
      <w:r w:rsidR="009475A2">
        <w:rPr>
          <w:lang w:val="pl-PL"/>
        </w:rPr>
        <w:t>a</w:t>
      </w:r>
      <w:bookmarkStart w:id="0" w:name="_GoBack"/>
      <w:bookmarkEnd w:id="0"/>
      <w:r w:rsidRPr="00546EB9">
        <w:rPr>
          <w:lang w:val="pl-PL"/>
        </w:rPr>
        <w:t xml:space="preserve">rtykuł 10: </w:t>
      </w:r>
      <w:r w:rsidR="00C653F3">
        <w:rPr>
          <w:lang w:val="pl-PL"/>
        </w:rPr>
        <w:t xml:space="preserve">Przewidziana przez ustawę </w:t>
      </w:r>
      <w:r w:rsidRPr="00546EB9">
        <w:rPr>
          <w:lang w:val="pl-PL"/>
        </w:rPr>
        <w:t xml:space="preserve">ingerencja </w:t>
      </w:r>
      <w:r w:rsidR="00B058F7">
        <w:rPr>
          <w:lang w:val="pl-PL"/>
        </w:rPr>
        <w:t xml:space="preserve">realizowała </w:t>
      </w:r>
      <w:r w:rsidR="00C653F3">
        <w:rPr>
          <w:lang w:val="pl-PL"/>
        </w:rPr>
        <w:t>uprawniony cel zapobiegania zakłóceniu</w:t>
      </w:r>
      <w:r w:rsidRPr="00546EB9">
        <w:rPr>
          <w:lang w:val="pl-PL"/>
        </w:rPr>
        <w:t xml:space="preserve"> </w:t>
      </w:r>
      <w:r w:rsidR="00C653F3">
        <w:rPr>
          <w:lang w:val="pl-PL"/>
        </w:rPr>
        <w:t xml:space="preserve">porządku </w:t>
      </w:r>
      <w:r w:rsidRPr="00546EB9">
        <w:rPr>
          <w:lang w:val="pl-PL"/>
        </w:rPr>
        <w:t xml:space="preserve">poprzez </w:t>
      </w:r>
      <w:r w:rsidR="00C653F3">
        <w:rPr>
          <w:lang w:val="pl-PL"/>
        </w:rPr>
        <w:t xml:space="preserve">zagwarantowanie </w:t>
      </w:r>
      <w:r w:rsidRPr="00546EB9">
        <w:rPr>
          <w:lang w:val="pl-PL"/>
        </w:rPr>
        <w:t xml:space="preserve">pokoju religijnego i ochronę </w:t>
      </w:r>
      <w:r w:rsidRPr="00776D76">
        <w:rPr>
          <w:lang w:val="pl-PL"/>
        </w:rPr>
        <w:t>uczuć religijnych</w:t>
      </w:r>
      <w:r w:rsidRPr="00546EB9">
        <w:rPr>
          <w:lang w:val="pl-PL"/>
        </w:rPr>
        <w:t xml:space="preserve">, co odpowiadało </w:t>
      </w:r>
      <w:r w:rsidR="00C653F3">
        <w:rPr>
          <w:lang w:val="pl-PL"/>
        </w:rPr>
        <w:t>przesłance ochrony</w:t>
      </w:r>
      <w:r w:rsidRPr="00546EB9">
        <w:rPr>
          <w:lang w:val="pl-PL"/>
        </w:rPr>
        <w:t xml:space="preserve"> praw innych osób w rozumieniu art</w:t>
      </w:r>
      <w:r w:rsidR="00C758EC">
        <w:rPr>
          <w:lang w:val="pl-PL"/>
        </w:rPr>
        <w:t>.</w:t>
      </w:r>
      <w:r w:rsidRPr="00546EB9">
        <w:rPr>
          <w:lang w:val="pl-PL"/>
        </w:rPr>
        <w:t xml:space="preserve"> 10 </w:t>
      </w:r>
      <w:r w:rsidR="00C653F3">
        <w:rPr>
          <w:lang w:val="pl-PL"/>
        </w:rPr>
        <w:t>ust.</w:t>
      </w:r>
      <w:r w:rsidRPr="00546EB9">
        <w:rPr>
          <w:lang w:val="pl-PL"/>
        </w:rPr>
        <w:t xml:space="preserve"> 2 Konwencji.</w:t>
      </w:r>
    </w:p>
    <w:p w:rsidR="00C6189D" w:rsidRPr="00546EB9" w:rsidRDefault="00C6189D" w:rsidP="00C6189D">
      <w:pPr>
        <w:pStyle w:val="ClinContent"/>
        <w:rPr>
          <w:lang w:val="pl-PL"/>
        </w:rPr>
      </w:pPr>
      <w:r w:rsidRPr="00546EB9">
        <w:rPr>
          <w:lang w:val="pl-PL"/>
        </w:rPr>
        <w:t>Ponieważ przedmiot niniejszej sprawy miał szczególnie delikatny charakter, wł</w:t>
      </w:r>
      <w:r w:rsidR="00C653F3">
        <w:rPr>
          <w:lang w:val="pl-PL"/>
        </w:rPr>
        <w:t>adzom krajowym przysługiwał</w:t>
      </w:r>
      <w:r w:rsidRPr="00546EB9">
        <w:rPr>
          <w:lang w:val="pl-PL"/>
        </w:rPr>
        <w:t xml:space="preserve"> szeroki margines</w:t>
      </w:r>
      <w:r w:rsidR="00C653F3">
        <w:rPr>
          <w:lang w:val="pl-PL"/>
        </w:rPr>
        <w:t xml:space="preserve"> oceny</w:t>
      </w:r>
      <w:r w:rsidRPr="00546EB9">
        <w:rPr>
          <w:lang w:val="pl-PL"/>
        </w:rPr>
        <w:t xml:space="preserve">, </w:t>
      </w:r>
      <w:r w:rsidR="00C653F3">
        <w:rPr>
          <w:lang w:val="pl-PL"/>
        </w:rPr>
        <w:t>gdyż</w:t>
      </w:r>
      <w:r w:rsidRPr="00546EB9">
        <w:rPr>
          <w:lang w:val="pl-PL"/>
        </w:rPr>
        <w:t xml:space="preserve"> były </w:t>
      </w:r>
      <w:r w:rsidR="00C653F3">
        <w:rPr>
          <w:lang w:val="pl-PL"/>
        </w:rPr>
        <w:t xml:space="preserve">one </w:t>
      </w:r>
      <w:r w:rsidRPr="00546EB9">
        <w:rPr>
          <w:lang w:val="pl-PL"/>
        </w:rPr>
        <w:t>w lepszej sytuacji, aby</w:t>
      </w:r>
      <w:r w:rsidR="00A204D1">
        <w:rPr>
          <w:lang w:val="pl-PL"/>
        </w:rPr>
        <w:t> </w:t>
      </w:r>
      <w:r w:rsidRPr="00546EB9">
        <w:rPr>
          <w:lang w:val="pl-PL"/>
        </w:rPr>
        <w:t>ocenić, które wypowiedzi mogą zakłócić pokój religijny w ich kraju.</w:t>
      </w:r>
    </w:p>
    <w:p w:rsidR="00C6189D" w:rsidRPr="00546EB9" w:rsidRDefault="00C6189D" w:rsidP="00C6189D">
      <w:pPr>
        <w:pStyle w:val="ClinContent"/>
        <w:rPr>
          <w:lang w:val="pl-PL"/>
        </w:rPr>
      </w:pPr>
      <w:r w:rsidRPr="00546EB9">
        <w:rPr>
          <w:lang w:val="pl-PL"/>
        </w:rPr>
        <w:lastRenderedPageBreak/>
        <w:t>Jeśli chodzi o kontekst kwestionowanych</w:t>
      </w:r>
      <w:r w:rsidR="00C653F3">
        <w:rPr>
          <w:lang w:val="pl-PL"/>
        </w:rPr>
        <w:t xml:space="preserve"> wypowiedzi</w:t>
      </w:r>
      <w:r w:rsidRPr="00546EB9">
        <w:rPr>
          <w:lang w:val="pl-PL"/>
        </w:rPr>
        <w:t xml:space="preserve">, seminaria były szeroko reklamowane publicznie w </w:t>
      </w:r>
      <w:r w:rsidR="00C653F3">
        <w:rPr>
          <w:lang w:val="pl-PL"/>
        </w:rPr>
        <w:t>i</w:t>
      </w:r>
      <w:r w:rsidRPr="00546EB9">
        <w:rPr>
          <w:lang w:val="pl-PL"/>
        </w:rPr>
        <w:t xml:space="preserve">nternecie </w:t>
      </w:r>
      <w:r w:rsidR="00C653F3">
        <w:rPr>
          <w:lang w:val="pl-PL"/>
        </w:rPr>
        <w:t>oraz</w:t>
      </w:r>
      <w:r w:rsidR="00C758EC">
        <w:rPr>
          <w:lang w:val="pl-PL"/>
        </w:rPr>
        <w:t xml:space="preserve"> za pośrednictwem ulotek</w:t>
      </w:r>
      <w:r w:rsidRPr="00546EB9">
        <w:rPr>
          <w:lang w:val="pl-PL"/>
        </w:rPr>
        <w:t xml:space="preserve"> wysyłanych przez szefa prawicowej Partii Wolności, </w:t>
      </w:r>
      <w:r w:rsidR="00C758EC">
        <w:rPr>
          <w:lang w:val="pl-PL"/>
        </w:rPr>
        <w:t>kierowanych</w:t>
      </w:r>
      <w:r w:rsidR="00C653F3">
        <w:rPr>
          <w:lang w:val="pl-PL"/>
        </w:rPr>
        <w:t xml:space="preserve"> </w:t>
      </w:r>
      <w:r w:rsidRPr="00546EB9">
        <w:rPr>
          <w:lang w:val="pl-PL"/>
        </w:rPr>
        <w:t>szczególnie do młodych wyborców i</w:t>
      </w:r>
      <w:r w:rsidR="00A204D1">
        <w:rPr>
          <w:lang w:val="pl-PL"/>
        </w:rPr>
        <w:t> </w:t>
      </w:r>
      <w:r w:rsidR="00C653F3">
        <w:rPr>
          <w:lang w:val="pl-PL"/>
        </w:rPr>
        <w:t>za</w:t>
      </w:r>
      <w:r w:rsidRPr="00546EB9">
        <w:rPr>
          <w:lang w:val="pl-PL"/>
        </w:rPr>
        <w:t>chwal</w:t>
      </w:r>
      <w:r w:rsidR="00C653F3">
        <w:rPr>
          <w:lang w:val="pl-PL"/>
        </w:rPr>
        <w:t>aj</w:t>
      </w:r>
      <w:r w:rsidR="00C758EC">
        <w:rPr>
          <w:lang w:val="pl-PL"/>
        </w:rPr>
        <w:t xml:space="preserve">ących je </w:t>
      </w:r>
      <w:r w:rsidRPr="00546EB9">
        <w:rPr>
          <w:lang w:val="pl-PL"/>
        </w:rPr>
        <w:t>jako „</w:t>
      </w:r>
      <w:r w:rsidR="00C653F3">
        <w:rPr>
          <w:lang w:val="pl-PL"/>
        </w:rPr>
        <w:t>najlepsze</w:t>
      </w:r>
      <w:r w:rsidRPr="00546EB9">
        <w:rPr>
          <w:lang w:val="pl-PL"/>
        </w:rPr>
        <w:t xml:space="preserve"> seminaria</w:t>
      </w:r>
      <w:r w:rsidR="00C653F3">
        <w:rPr>
          <w:lang w:val="pl-PL"/>
        </w:rPr>
        <w:t>”</w:t>
      </w:r>
      <w:r w:rsidRPr="00546EB9">
        <w:rPr>
          <w:lang w:val="pl-PL"/>
        </w:rPr>
        <w:t xml:space="preserve"> w ramach</w:t>
      </w:r>
      <w:r w:rsidR="00C653F3">
        <w:rPr>
          <w:lang w:val="pl-PL"/>
        </w:rPr>
        <w:t xml:space="preserve"> </w:t>
      </w:r>
      <w:r w:rsidRPr="00546EB9">
        <w:rPr>
          <w:lang w:val="pl-PL"/>
        </w:rPr>
        <w:t>„b</w:t>
      </w:r>
      <w:r w:rsidR="00C653F3">
        <w:rPr>
          <w:lang w:val="pl-PL"/>
        </w:rPr>
        <w:t>ezpłatnego pakietu edukacyjnego</w:t>
      </w:r>
      <w:r w:rsidRPr="00546EB9">
        <w:rPr>
          <w:lang w:val="pl-PL"/>
        </w:rPr>
        <w:t xml:space="preserve">”. Tytuł seminarium </w:t>
      </w:r>
      <w:r w:rsidR="00C653F3">
        <w:rPr>
          <w:lang w:val="pl-PL"/>
        </w:rPr>
        <w:t>sprawiał wrażenie –</w:t>
      </w:r>
      <w:r w:rsidRPr="00546EB9">
        <w:rPr>
          <w:lang w:val="pl-PL"/>
        </w:rPr>
        <w:t xml:space="preserve"> </w:t>
      </w:r>
      <w:r w:rsidR="00C653F3">
        <w:rPr>
          <w:lang w:val="pl-PL"/>
        </w:rPr>
        <w:t xml:space="preserve">które z </w:t>
      </w:r>
      <w:r w:rsidRPr="00546EB9">
        <w:rPr>
          <w:lang w:val="pl-PL"/>
        </w:rPr>
        <w:t xml:space="preserve">perspektywy czasu </w:t>
      </w:r>
      <w:r w:rsidR="00C653F3">
        <w:rPr>
          <w:lang w:val="pl-PL"/>
        </w:rPr>
        <w:t xml:space="preserve">okazało się </w:t>
      </w:r>
      <w:r w:rsidRPr="00546EB9">
        <w:rPr>
          <w:lang w:val="pl-PL"/>
        </w:rPr>
        <w:t>mylące</w:t>
      </w:r>
      <w:r w:rsidR="00C653F3">
        <w:rPr>
          <w:lang w:val="pl-PL"/>
        </w:rPr>
        <w:t xml:space="preserve"> </w:t>
      </w:r>
      <w:r w:rsidR="00C758EC">
        <w:rPr>
          <w:lang w:val="pl-PL"/>
        </w:rPr>
        <w:t>–</w:t>
      </w:r>
      <w:r w:rsidRPr="00546EB9">
        <w:rPr>
          <w:lang w:val="pl-PL"/>
        </w:rPr>
        <w:t xml:space="preserve"> że</w:t>
      </w:r>
      <w:r w:rsidR="00C758EC">
        <w:rPr>
          <w:lang w:val="pl-PL"/>
        </w:rPr>
        <w:t xml:space="preserve"> </w:t>
      </w:r>
      <w:r w:rsidRPr="00546EB9">
        <w:rPr>
          <w:lang w:val="pl-PL"/>
        </w:rPr>
        <w:t xml:space="preserve">będzie </w:t>
      </w:r>
      <w:r w:rsidR="00C653F3">
        <w:rPr>
          <w:lang w:val="pl-PL"/>
        </w:rPr>
        <w:t xml:space="preserve">ono prezentowało </w:t>
      </w:r>
      <w:r w:rsidRPr="00546EB9">
        <w:rPr>
          <w:lang w:val="pl-PL"/>
        </w:rPr>
        <w:t xml:space="preserve">obiektywne informacje na temat islamu. Każdy zainteresowany uczestnictwem </w:t>
      </w:r>
      <w:r w:rsidR="00C653F3">
        <w:rPr>
          <w:lang w:val="pl-PL"/>
        </w:rPr>
        <w:t xml:space="preserve">mógł się </w:t>
      </w:r>
      <w:r w:rsidRPr="00546EB9">
        <w:rPr>
          <w:lang w:val="pl-PL"/>
        </w:rPr>
        <w:t>zapisać</w:t>
      </w:r>
      <w:r w:rsidR="00C653F3">
        <w:rPr>
          <w:lang w:val="pl-PL"/>
        </w:rPr>
        <w:t>, a zatem skarżąca</w:t>
      </w:r>
      <w:r w:rsidRPr="00546EB9">
        <w:rPr>
          <w:lang w:val="pl-PL"/>
        </w:rPr>
        <w:t xml:space="preserve"> nie m</w:t>
      </w:r>
      <w:r w:rsidR="00C653F3">
        <w:rPr>
          <w:lang w:val="pl-PL"/>
        </w:rPr>
        <w:t>ogła</w:t>
      </w:r>
      <w:r w:rsidRPr="00546EB9">
        <w:rPr>
          <w:lang w:val="pl-PL"/>
        </w:rPr>
        <w:t xml:space="preserve"> za</w:t>
      </w:r>
      <w:r w:rsidR="00C653F3">
        <w:rPr>
          <w:lang w:val="pl-PL"/>
        </w:rPr>
        <w:t>kładać</w:t>
      </w:r>
      <w:r w:rsidRPr="00546EB9">
        <w:rPr>
          <w:lang w:val="pl-PL"/>
        </w:rPr>
        <w:t xml:space="preserve">, że </w:t>
      </w:r>
      <w:r w:rsidR="00C653F3">
        <w:rPr>
          <w:lang w:val="pl-PL"/>
        </w:rPr>
        <w:t xml:space="preserve">na </w:t>
      </w:r>
      <w:r w:rsidR="00C758EC">
        <w:rPr>
          <w:lang w:val="pl-PL"/>
        </w:rPr>
        <w:t>s</w:t>
      </w:r>
      <w:r w:rsidR="00C653F3">
        <w:rPr>
          <w:lang w:val="pl-PL"/>
        </w:rPr>
        <w:t xml:space="preserve">ali znajdować się </w:t>
      </w:r>
      <w:r w:rsidRPr="00546EB9">
        <w:rPr>
          <w:lang w:val="pl-PL"/>
        </w:rPr>
        <w:t>będą tylko osoby o podobnych poglądach, a</w:t>
      </w:r>
      <w:r w:rsidR="00C758EC">
        <w:rPr>
          <w:lang w:val="pl-PL"/>
        </w:rPr>
        <w:t>ni pomijać, że mogły</w:t>
      </w:r>
      <w:r w:rsidR="00C653F3">
        <w:rPr>
          <w:lang w:val="pl-PL"/>
        </w:rPr>
        <w:t xml:space="preserve"> być </w:t>
      </w:r>
      <w:r w:rsidR="00C758EC">
        <w:rPr>
          <w:lang w:val="pl-PL"/>
        </w:rPr>
        <w:t xml:space="preserve">obecne </w:t>
      </w:r>
      <w:r w:rsidRPr="00546EB9">
        <w:rPr>
          <w:lang w:val="pl-PL"/>
        </w:rPr>
        <w:t>t</w:t>
      </w:r>
      <w:r w:rsidR="00C653F3">
        <w:rPr>
          <w:lang w:val="pl-PL"/>
        </w:rPr>
        <w:t>e</w:t>
      </w:r>
      <w:r w:rsidRPr="00546EB9">
        <w:rPr>
          <w:lang w:val="pl-PL"/>
        </w:rPr>
        <w:t>ż</w:t>
      </w:r>
      <w:r w:rsidR="00C758EC">
        <w:rPr>
          <w:lang w:val="pl-PL"/>
        </w:rPr>
        <w:t xml:space="preserve"> osoby, które mogłyby</w:t>
      </w:r>
      <w:r w:rsidR="00C653F3">
        <w:rPr>
          <w:lang w:val="pl-PL"/>
        </w:rPr>
        <w:t xml:space="preserve"> czuć się</w:t>
      </w:r>
      <w:r w:rsidRPr="00546EB9">
        <w:rPr>
          <w:lang w:val="pl-PL"/>
        </w:rPr>
        <w:t xml:space="preserve"> obraż</w:t>
      </w:r>
      <w:r w:rsidR="009E0B97">
        <w:rPr>
          <w:lang w:val="pl-PL"/>
        </w:rPr>
        <w:t>one</w:t>
      </w:r>
      <w:r w:rsidRPr="00546EB9">
        <w:rPr>
          <w:lang w:val="pl-PL"/>
        </w:rPr>
        <w:t xml:space="preserve"> jej</w:t>
      </w:r>
      <w:r w:rsidR="00C653F3">
        <w:rPr>
          <w:lang w:val="pl-PL"/>
        </w:rPr>
        <w:t xml:space="preserve"> wypowiedziami</w:t>
      </w:r>
      <w:r w:rsidRPr="00546EB9">
        <w:rPr>
          <w:lang w:val="pl-PL"/>
        </w:rPr>
        <w:t>.</w:t>
      </w:r>
    </w:p>
    <w:p w:rsidR="00DC0775" w:rsidRPr="00DC0775" w:rsidRDefault="00DC0775" w:rsidP="00DC0775">
      <w:pPr>
        <w:pStyle w:val="ClinContent"/>
        <w:rPr>
          <w:lang w:val="pl-PL"/>
        </w:rPr>
      </w:pPr>
      <w:r>
        <w:rPr>
          <w:lang w:val="pl-PL"/>
        </w:rPr>
        <w:t>Wypowiedzi skarżącej</w:t>
      </w:r>
      <w:r w:rsidRPr="00DC0775">
        <w:rPr>
          <w:lang w:val="pl-PL"/>
        </w:rPr>
        <w:t xml:space="preserve"> były w stanie wzbudzić uzasadnione oburzenie, zważywszy że nie zostały </w:t>
      </w:r>
      <w:r>
        <w:rPr>
          <w:lang w:val="pl-PL"/>
        </w:rPr>
        <w:t xml:space="preserve">one </w:t>
      </w:r>
      <w:r w:rsidRPr="00DC0775">
        <w:rPr>
          <w:lang w:val="pl-PL"/>
        </w:rPr>
        <w:t xml:space="preserve">dokonane w sposób obiektywny, mający na celu przyczynienie się do debaty w interesie publicznym, ale mogły być </w:t>
      </w:r>
      <w:r w:rsidR="00C758EC">
        <w:rPr>
          <w:lang w:val="pl-PL"/>
        </w:rPr>
        <w:t>z</w:t>
      </w:r>
      <w:r w:rsidRPr="00DC0775">
        <w:rPr>
          <w:lang w:val="pl-PL"/>
        </w:rPr>
        <w:t xml:space="preserve">rozumiane </w:t>
      </w:r>
      <w:r w:rsidR="00D92272">
        <w:rPr>
          <w:lang w:val="pl-PL"/>
        </w:rPr>
        <w:t xml:space="preserve">jedynie </w:t>
      </w:r>
      <w:r w:rsidRPr="00DC0775">
        <w:rPr>
          <w:lang w:val="pl-PL"/>
        </w:rPr>
        <w:t>jako mające na celu wyka</w:t>
      </w:r>
      <w:r w:rsidR="00D92272">
        <w:rPr>
          <w:lang w:val="pl-PL"/>
        </w:rPr>
        <w:t xml:space="preserve">zanie, że </w:t>
      </w:r>
      <w:r w:rsidR="00C758EC">
        <w:rPr>
          <w:lang w:val="pl-PL"/>
        </w:rPr>
        <w:t xml:space="preserve">Prorok </w:t>
      </w:r>
      <w:r w:rsidR="00D92272">
        <w:rPr>
          <w:lang w:val="pl-PL"/>
        </w:rPr>
        <w:t xml:space="preserve">Mahomet nie </w:t>
      </w:r>
      <w:r w:rsidR="00C758EC">
        <w:rPr>
          <w:lang w:val="pl-PL"/>
        </w:rPr>
        <w:t xml:space="preserve">jest </w:t>
      </w:r>
      <w:r w:rsidR="00D92272">
        <w:rPr>
          <w:lang w:val="pl-PL"/>
        </w:rPr>
        <w:t>godny czci</w:t>
      </w:r>
      <w:r w:rsidRPr="00DC0775">
        <w:rPr>
          <w:lang w:val="pl-PL"/>
        </w:rPr>
        <w:t>. Skarżąc</w:t>
      </w:r>
      <w:r w:rsidR="00C758EC">
        <w:rPr>
          <w:lang w:val="pl-PL"/>
        </w:rPr>
        <w:t>a określiła siebie jako ekspertkę</w:t>
      </w:r>
      <w:r w:rsidRPr="00DC0775">
        <w:rPr>
          <w:lang w:val="pl-PL"/>
        </w:rPr>
        <w:t xml:space="preserve"> w dziedzinie doktryny</w:t>
      </w:r>
      <w:r w:rsidR="00D92272" w:rsidRPr="00D92272">
        <w:rPr>
          <w:lang w:val="pl-PL"/>
        </w:rPr>
        <w:t xml:space="preserve"> </w:t>
      </w:r>
      <w:r w:rsidR="00D92272" w:rsidRPr="00DC0775">
        <w:rPr>
          <w:lang w:val="pl-PL"/>
        </w:rPr>
        <w:t>islam</w:t>
      </w:r>
      <w:r w:rsidR="00D92272">
        <w:rPr>
          <w:lang w:val="pl-PL"/>
        </w:rPr>
        <w:t>u</w:t>
      </w:r>
      <w:r w:rsidR="00C758EC">
        <w:rPr>
          <w:lang w:val="pl-PL"/>
        </w:rPr>
        <w:t xml:space="preserve"> i </w:t>
      </w:r>
      <w:r w:rsidR="00D92272">
        <w:rPr>
          <w:lang w:val="pl-PL"/>
        </w:rPr>
        <w:t>organizowała</w:t>
      </w:r>
      <w:r w:rsidRPr="00DC0775">
        <w:rPr>
          <w:lang w:val="pl-PL"/>
        </w:rPr>
        <w:t xml:space="preserve"> tego rodzaju seminaria</w:t>
      </w:r>
      <w:r w:rsidR="00C758EC" w:rsidRPr="00DC0775">
        <w:rPr>
          <w:lang w:val="pl-PL"/>
        </w:rPr>
        <w:t xml:space="preserve"> już od pewnego cz</w:t>
      </w:r>
      <w:r w:rsidR="00C758EC">
        <w:rPr>
          <w:lang w:val="pl-PL"/>
        </w:rPr>
        <w:t>asu</w:t>
      </w:r>
      <w:r w:rsidRPr="00DC0775">
        <w:rPr>
          <w:lang w:val="pl-PL"/>
        </w:rPr>
        <w:t xml:space="preserve">, dlatego musiała być świadoma, że </w:t>
      </w:r>
      <w:r w:rsidRPr="00DC0775">
        <w:rPr>
          <w:rFonts w:ascii="Arial" w:hAnsi="Arial" w:cs="Arial"/>
          <w:lang w:val="pl-PL"/>
        </w:rPr>
        <w:t>​​</w:t>
      </w:r>
      <w:r w:rsidRPr="00DC0775">
        <w:rPr>
          <w:lang w:val="pl-PL"/>
        </w:rPr>
        <w:t>jej wypowiedzi by</w:t>
      </w:r>
      <w:r w:rsidRPr="00DC0775">
        <w:rPr>
          <w:rFonts w:cs="Verdana"/>
          <w:lang w:val="pl-PL"/>
        </w:rPr>
        <w:t>ł</w:t>
      </w:r>
      <w:r w:rsidRPr="00DC0775">
        <w:rPr>
          <w:lang w:val="pl-PL"/>
        </w:rPr>
        <w:t xml:space="preserve">y oparte </w:t>
      </w:r>
      <w:r w:rsidR="00C758EC" w:rsidRPr="00DC0775">
        <w:rPr>
          <w:lang w:val="pl-PL"/>
        </w:rPr>
        <w:t>cz</w:t>
      </w:r>
      <w:r w:rsidR="00C758EC" w:rsidRPr="00DC0775">
        <w:rPr>
          <w:rFonts w:cs="Verdana"/>
          <w:lang w:val="pl-PL"/>
        </w:rPr>
        <w:t>ęś</w:t>
      </w:r>
      <w:r w:rsidR="00C758EC" w:rsidRPr="00DC0775">
        <w:rPr>
          <w:lang w:val="pl-PL"/>
        </w:rPr>
        <w:t xml:space="preserve">ciowo </w:t>
      </w:r>
      <w:r w:rsidRPr="00DC0775">
        <w:rPr>
          <w:lang w:val="pl-PL"/>
        </w:rPr>
        <w:t xml:space="preserve">na nieprawdziwych faktach i </w:t>
      </w:r>
      <w:r w:rsidR="00C758EC">
        <w:rPr>
          <w:lang w:val="pl-PL"/>
        </w:rPr>
        <w:t>mogły</w:t>
      </w:r>
      <w:r w:rsidRPr="00DC0775">
        <w:rPr>
          <w:lang w:val="pl-PL"/>
        </w:rPr>
        <w:t xml:space="preserve"> wzbudzi</w:t>
      </w:r>
      <w:r w:rsidRPr="00DC0775">
        <w:rPr>
          <w:rFonts w:cs="Verdana"/>
          <w:lang w:val="pl-PL"/>
        </w:rPr>
        <w:t>ć</w:t>
      </w:r>
      <w:r w:rsidRPr="00DC0775">
        <w:rPr>
          <w:lang w:val="pl-PL"/>
        </w:rPr>
        <w:t xml:space="preserve"> (uzasadnione) oburzenie innych</w:t>
      </w:r>
      <w:r w:rsidR="00D92272">
        <w:rPr>
          <w:lang w:val="pl-PL"/>
        </w:rPr>
        <w:t xml:space="preserve"> osób</w:t>
      </w:r>
      <w:r w:rsidRPr="00DC0775">
        <w:rPr>
          <w:lang w:val="pl-PL"/>
        </w:rPr>
        <w:t xml:space="preserve">. Prezentowanie </w:t>
      </w:r>
      <w:r w:rsidR="00D92272">
        <w:rPr>
          <w:lang w:val="pl-PL"/>
        </w:rPr>
        <w:t>obiektów</w:t>
      </w:r>
      <w:r w:rsidRPr="00DC0775">
        <w:rPr>
          <w:lang w:val="pl-PL"/>
        </w:rPr>
        <w:t xml:space="preserve"> kultu religijnego w prowokacyjny spos</w:t>
      </w:r>
      <w:r w:rsidRPr="00DC0775">
        <w:rPr>
          <w:rFonts w:cs="Verdana"/>
          <w:lang w:val="pl-PL"/>
        </w:rPr>
        <w:t>ó</w:t>
      </w:r>
      <w:r w:rsidRPr="00DC0775">
        <w:rPr>
          <w:lang w:val="pl-PL"/>
        </w:rPr>
        <w:t>b,</w:t>
      </w:r>
      <w:r w:rsidR="00D92272">
        <w:rPr>
          <w:lang w:val="pl-PL"/>
        </w:rPr>
        <w:t xml:space="preserve"> mogący</w:t>
      </w:r>
      <w:r w:rsidR="00B058F7">
        <w:rPr>
          <w:lang w:val="pl-PL"/>
        </w:rPr>
        <w:t xml:space="preserve"> </w:t>
      </w:r>
      <w:r w:rsidRPr="00DC0775">
        <w:rPr>
          <w:lang w:val="pl-PL"/>
        </w:rPr>
        <w:t>ranić uczucia wyznawców tej religii, można uznać za złośliwe naruszenie ducha tolerancji, który</w:t>
      </w:r>
      <w:r w:rsidR="00A204D1">
        <w:rPr>
          <w:lang w:val="pl-PL"/>
        </w:rPr>
        <w:t> </w:t>
      </w:r>
      <w:r w:rsidR="00D92272">
        <w:rPr>
          <w:lang w:val="pl-PL"/>
        </w:rPr>
        <w:t>stanowi</w:t>
      </w:r>
      <w:r w:rsidRPr="00DC0775">
        <w:rPr>
          <w:lang w:val="pl-PL"/>
        </w:rPr>
        <w:t xml:space="preserve"> jedną z podstaw społeczeństwa</w:t>
      </w:r>
      <w:r w:rsidR="00D92272" w:rsidRPr="00D92272">
        <w:rPr>
          <w:lang w:val="pl-PL"/>
        </w:rPr>
        <w:t xml:space="preserve"> </w:t>
      </w:r>
      <w:r w:rsidR="00D92272" w:rsidRPr="00DC0775">
        <w:rPr>
          <w:lang w:val="pl-PL"/>
        </w:rPr>
        <w:t>demokratycznego</w:t>
      </w:r>
      <w:r w:rsidRPr="00DC0775">
        <w:rPr>
          <w:lang w:val="pl-PL"/>
        </w:rPr>
        <w:t>.</w:t>
      </w:r>
    </w:p>
    <w:p w:rsidR="00DC0775" w:rsidRDefault="00961C9E" w:rsidP="00DC0775">
      <w:pPr>
        <w:pStyle w:val="ClinContent"/>
        <w:rPr>
          <w:lang w:val="pl-PL"/>
        </w:rPr>
      </w:pPr>
      <w:r>
        <w:rPr>
          <w:lang w:val="pl-PL"/>
        </w:rPr>
        <w:t>Skarżąca</w:t>
      </w:r>
      <w:r w:rsidR="00DC0775" w:rsidRPr="00DC0775">
        <w:rPr>
          <w:lang w:val="pl-PL"/>
        </w:rPr>
        <w:t xml:space="preserve"> </w:t>
      </w:r>
      <w:r>
        <w:rPr>
          <w:lang w:val="pl-PL"/>
        </w:rPr>
        <w:t>w sposób subiektywny</w:t>
      </w:r>
      <w:r w:rsidR="00DC0775" w:rsidRPr="00DC0775">
        <w:rPr>
          <w:lang w:val="pl-PL"/>
        </w:rPr>
        <w:t xml:space="preserve"> </w:t>
      </w:r>
      <w:r>
        <w:rPr>
          <w:lang w:val="pl-PL"/>
        </w:rPr>
        <w:t xml:space="preserve">przypisała </w:t>
      </w:r>
      <w:r w:rsidR="00C758EC">
        <w:rPr>
          <w:lang w:val="pl-PL"/>
        </w:rPr>
        <w:t xml:space="preserve">Prorokowi </w:t>
      </w:r>
      <w:r>
        <w:rPr>
          <w:lang w:val="pl-PL"/>
        </w:rPr>
        <w:t>Mahometowi pedofilię</w:t>
      </w:r>
      <w:r w:rsidR="00DC0775" w:rsidRPr="00DC0775">
        <w:rPr>
          <w:lang w:val="pl-PL"/>
        </w:rPr>
        <w:t xml:space="preserve"> jako </w:t>
      </w:r>
      <w:r>
        <w:rPr>
          <w:lang w:val="pl-PL"/>
        </w:rPr>
        <w:t>jego</w:t>
      </w:r>
      <w:r w:rsidR="00DC0775" w:rsidRPr="00DC0775">
        <w:rPr>
          <w:lang w:val="pl-PL"/>
        </w:rPr>
        <w:t xml:space="preserve"> ogólną preferencją seksualną, nie inf</w:t>
      </w:r>
      <w:r>
        <w:rPr>
          <w:lang w:val="pl-PL"/>
        </w:rPr>
        <w:t xml:space="preserve">ormując jednocześnie </w:t>
      </w:r>
      <w:r w:rsidRPr="00776D76">
        <w:rPr>
          <w:lang w:val="pl-PL"/>
        </w:rPr>
        <w:t>publiczności</w:t>
      </w:r>
      <w:r w:rsidR="00DC0775" w:rsidRPr="00776D76">
        <w:rPr>
          <w:lang w:val="pl-PL"/>
        </w:rPr>
        <w:t xml:space="preserve"> </w:t>
      </w:r>
      <w:r w:rsidR="00C758EC" w:rsidRPr="00776D76">
        <w:rPr>
          <w:lang w:val="pl-PL"/>
        </w:rPr>
        <w:t xml:space="preserve">w sposób neutralny </w:t>
      </w:r>
      <w:r w:rsidR="00DC0775" w:rsidRPr="00776D76">
        <w:rPr>
          <w:lang w:val="pl-PL"/>
        </w:rPr>
        <w:t>o tle</w:t>
      </w:r>
      <w:r w:rsidRPr="00776D76">
        <w:rPr>
          <w:lang w:val="pl-PL"/>
        </w:rPr>
        <w:t xml:space="preserve"> historycznym</w:t>
      </w:r>
      <w:r w:rsidR="00DC0775" w:rsidRPr="00776D76">
        <w:rPr>
          <w:lang w:val="pl-PL"/>
        </w:rPr>
        <w:t>, co w konsekwencji nie pozwoliło na poważn</w:t>
      </w:r>
      <w:r w:rsidR="00DC0775" w:rsidRPr="00DC0775">
        <w:rPr>
          <w:lang w:val="pl-PL"/>
        </w:rPr>
        <w:t>ą debatę na</w:t>
      </w:r>
      <w:r w:rsidR="00A204D1">
        <w:rPr>
          <w:lang w:val="pl-PL"/>
        </w:rPr>
        <w:t> </w:t>
      </w:r>
      <w:r w:rsidR="00776D76">
        <w:rPr>
          <w:lang w:val="pl-PL"/>
        </w:rPr>
        <w:t>ten</w:t>
      </w:r>
      <w:r w:rsidR="00A204D1">
        <w:rPr>
          <w:lang w:val="pl-PL"/>
        </w:rPr>
        <w:t> </w:t>
      </w:r>
      <w:r w:rsidR="00776D76">
        <w:rPr>
          <w:lang w:val="pl-PL"/>
        </w:rPr>
        <w:t>temat.</w:t>
      </w:r>
      <w:r>
        <w:rPr>
          <w:lang w:val="pl-PL"/>
        </w:rPr>
        <w:t xml:space="preserve"> </w:t>
      </w:r>
      <w:r w:rsidR="00776D76">
        <w:rPr>
          <w:lang w:val="pl-PL"/>
        </w:rPr>
        <w:t>T</w:t>
      </w:r>
      <w:r>
        <w:rPr>
          <w:lang w:val="pl-PL"/>
        </w:rPr>
        <w:t xml:space="preserve">ym samym wygłosiła ona sąd ocenny </w:t>
      </w:r>
      <w:r w:rsidR="00C758EC">
        <w:rPr>
          <w:lang w:val="pl-PL"/>
        </w:rPr>
        <w:t>pozbawiony</w:t>
      </w:r>
      <w:r>
        <w:rPr>
          <w:lang w:val="pl-PL"/>
        </w:rPr>
        <w:t xml:space="preserve"> </w:t>
      </w:r>
      <w:r w:rsidR="00DC0775" w:rsidRPr="00DC0775">
        <w:rPr>
          <w:lang w:val="pl-PL"/>
        </w:rPr>
        <w:t>wystarczającej podstawy</w:t>
      </w:r>
      <w:r>
        <w:rPr>
          <w:lang w:val="pl-PL"/>
        </w:rPr>
        <w:t xml:space="preserve"> w faktach</w:t>
      </w:r>
      <w:r w:rsidR="00DC0775" w:rsidRPr="00DC0775">
        <w:rPr>
          <w:lang w:val="pl-PL"/>
        </w:rPr>
        <w:t xml:space="preserve">. </w:t>
      </w:r>
      <w:r>
        <w:rPr>
          <w:lang w:val="pl-PL"/>
        </w:rPr>
        <w:t xml:space="preserve">Jeśli nawet jej wypowiedzi </w:t>
      </w:r>
      <w:r w:rsidR="00B058F7">
        <w:rPr>
          <w:lang w:val="pl-PL"/>
        </w:rPr>
        <w:t>miałyby być</w:t>
      </w:r>
      <w:r>
        <w:rPr>
          <w:lang w:val="pl-PL"/>
        </w:rPr>
        <w:t xml:space="preserve"> zakwalifikować</w:t>
      </w:r>
      <w:r w:rsidR="00DC0775" w:rsidRPr="00DC0775">
        <w:rPr>
          <w:lang w:val="pl-PL"/>
        </w:rPr>
        <w:t xml:space="preserve"> jako</w:t>
      </w:r>
      <w:r w:rsidR="00A204D1">
        <w:rPr>
          <w:lang w:val="pl-PL"/>
        </w:rPr>
        <w:t> </w:t>
      </w:r>
      <w:r w:rsidR="00DC0775" w:rsidRPr="00DC0775">
        <w:rPr>
          <w:lang w:val="pl-PL"/>
        </w:rPr>
        <w:t xml:space="preserve">twierdzenia </w:t>
      </w:r>
      <w:r>
        <w:rPr>
          <w:lang w:val="pl-PL"/>
        </w:rPr>
        <w:t>co do faktów</w:t>
      </w:r>
      <w:r w:rsidR="00DC0775" w:rsidRPr="00DC0775">
        <w:rPr>
          <w:lang w:val="pl-PL"/>
        </w:rPr>
        <w:t xml:space="preserve">, nie przedstawiła </w:t>
      </w:r>
      <w:r>
        <w:rPr>
          <w:lang w:val="pl-PL"/>
        </w:rPr>
        <w:t xml:space="preserve">ona </w:t>
      </w:r>
      <w:r w:rsidR="00DC0775" w:rsidRPr="00DC0775">
        <w:rPr>
          <w:lang w:val="pl-PL"/>
        </w:rPr>
        <w:t>w tym celu żadnych dowodów. W</w:t>
      </w:r>
      <w:r w:rsidR="00A204D1">
        <w:rPr>
          <w:lang w:val="pl-PL"/>
        </w:rPr>
        <w:t> </w:t>
      </w:r>
      <w:r w:rsidR="00DC0775" w:rsidRPr="00DC0775">
        <w:rPr>
          <w:lang w:val="pl-PL"/>
        </w:rPr>
        <w:t>odniesieniu do argumentu skarżące</w:t>
      </w:r>
      <w:r>
        <w:rPr>
          <w:lang w:val="pl-PL"/>
        </w:rPr>
        <w:t>j</w:t>
      </w:r>
      <w:r w:rsidR="00DC0775" w:rsidRPr="00DC0775">
        <w:rPr>
          <w:lang w:val="pl-PL"/>
        </w:rPr>
        <w:t xml:space="preserve">, że </w:t>
      </w:r>
      <w:r>
        <w:rPr>
          <w:lang w:val="pl-PL"/>
        </w:rPr>
        <w:t xml:space="preserve">należy tolerować </w:t>
      </w:r>
      <w:r w:rsidR="00DC0775" w:rsidRPr="00DC0775">
        <w:rPr>
          <w:lang w:val="pl-PL"/>
        </w:rPr>
        <w:t xml:space="preserve">kilka indywidualnych </w:t>
      </w:r>
      <w:r>
        <w:rPr>
          <w:lang w:val="pl-PL"/>
        </w:rPr>
        <w:t xml:space="preserve">wypowiedzi </w:t>
      </w:r>
      <w:r w:rsidR="00DC0775" w:rsidRPr="00DC0775">
        <w:rPr>
          <w:lang w:val="pl-PL"/>
        </w:rPr>
        <w:t xml:space="preserve">podczas ożywionej dyskusji, nie </w:t>
      </w:r>
      <w:r>
        <w:rPr>
          <w:lang w:val="pl-PL"/>
        </w:rPr>
        <w:t xml:space="preserve">jest </w:t>
      </w:r>
      <w:r w:rsidR="00DC0775" w:rsidRPr="00DC0775">
        <w:rPr>
          <w:lang w:val="pl-PL"/>
        </w:rPr>
        <w:t xml:space="preserve">zgodne z art. 10 Konwencji </w:t>
      </w:r>
      <w:r w:rsidR="00F04550" w:rsidRPr="00F04550">
        <w:rPr>
          <w:lang w:val="pl-PL"/>
        </w:rPr>
        <w:t>włączanie oczerniających wypowiedzi w ramy w innym przypadku akceptowalnego wyrażenia opinii</w:t>
      </w:r>
      <w:r w:rsidR="00F04550">
        <w:rPr>
          <w:lang w:val="pl-PL"/>
        </w:rPr>
        <w:t xml:space="preserve"> </w:t>
      </w:r>
      <w:r w:rsidR="00DC0775" w:rsidRPr="00250E4D">
        <w:rPr>
          <w:lang w:val="pl-PL"/>
        </w:rPr>
        <w:t>i</w:t>
      </w:r>
      <w:r w:rsidR="00A204D1">
        <w:rPr>
          <w:lang w:val="pl-PL"/>
        </w:rPr>
        <w:t> </w:t>
      </w:r>
      <w:r w:rsidRPr="00250E4D">
        <w:rPr>
          <w:lang w:val="pl-PL"/>
        </w:rPr>
        <w:t xml:space="preserve">wywodzenie </w:t>
      </w:r>
      <w:r w:rsidR="00B058F7">
        <w:rPr>
          <w:lang w:val="pl-PL"/>
        </w:rPr>
        <w:t>stąd</w:t>
      </w:r>
      <w:r w:rsidR="00DC0775" w:rsidRPr="00250E4D">
        <w:rPr>
          <w:lang w:val="pl-PL"/>
        </w:rPr>
        <w:t>, że wypowiedzi przekraczające dopuszczalne granice wolności</w:t>
      </w:r>
      <w:r w:rsidRPr="00250E4D">
        <w:rPr>
          <w:lang w:val="pl-PL"/>
        </w:rPr>
        <w:t xml:space="preserve"> wyrażania opinii sta</w:t>
      </w:r>
      <w:r w:rsidR="00250E4D" w:rsidRPr="00250E4D">
        <w:rPr>
          <w:lang w:val="pl-PL"/>
        </w:rPr>
        <w:t>ją</w:t>
      </w:r>
      <w:r w:rsidR="004E33F2" w:rsidRPr="00250E4D">
        <w:rPr>
          <w:lang w:val="pl-PL"/>
        </w:rPr>
        <w:t xml:space="preserve"> się </w:t>
      </w:r>
      <w:r w:rsidR="000D4CEB">
        <w:rPr>
          <w:lang w:val="pl-PL"/>
        </w:rPr>
        <w:t xml:space="preserve">przez to </w:t>
      </w:r>
      <w:r w:rsidR="004E33F2" w:rsidRPr="00250E4D">
        <w:rPr>
          <w:lang w:val="pl-PL"/>
        </w:rPr>
        <w:t xml:space="preserve">możliwe </w:t>
      </w:r>
      <w:r w:rsidRPr="00250E4D">
        <w:rPr>
          <w:lang w:val="pl-PL"/>
        </w:rPr>
        <w:t>do</w:t>
      </w:r>
      <w:r w:rsidR="006E327B">
        <w:rPr>
          <w:lang w:val="pl-PL"/>
        </w:rPr>
        <w:t xml:space="preserve"> zaakceptowania</w:t>
      </w:r>
      <w:r w:rsidR="001E2CDB" w:rsidRPr="00250E4D">
        <w:rPr>
          <w:lang w:val="pl-PL"/>
        </w:rPr>
        <w:t>. Co więcej, skarżąca błędnie za</w:t>
      </w:r>
      <w:r w:rsidR="000D4CEB">
        <w:rPr>
          <w:lang w:val="pl-PL"/>
        </w:rPr>
        <w:t>łożyła</w:t>
      </w:r>
      <w:r w:rsidR="00DC0775" w:rsidRPr="00250E4D">
        <w:rPr>
          <w:lang w:val="pl-PL"/>
        </w:rPr>
        <w:t xml:space="preserve">, że </w:t>
      </w:r>
      <w:r w:rsidR="00DC0775" w:rsidRPr="00511E70">
        <w:rPr>
          <w:lang w:val="pl-PL"/>
        </w:rPr>
        <w:t xml:space="preserve">niewłaściwe </w:t>
      </w:r>
      <w:r w:rsidR="001E2CDB" w:rsidRPr="00511E70">
        <w:rPr>
          <w:lang w:val="pl-PL"/>
        </w:rPr>
        <w:t>ataki na grupy religijne muszą</w:t>
      </w:r>
      <w:r w:rsidR="00DC0775" w:rsidRPr="00511E70">
        <w:rPr>
          <w:lang w:val="pl-PL"/>
        </w:rPr>
        <w:t xml:space="preserve"> być tolerowane, nawet jeśli </w:t>
      </w:r>
      <w:r w:rsidR="001E2CDB" w:rsidRPr="00511E70">
        <w:rPr>
          <w:lang w:val="pl-PL"/>
        </w:rPr>
        <w:t xml:space="preserve">opierają się </w:t>
      </w:r>
      <w:r w:rsidR="00DC0775" w:rsidRPr="00511E70">
        <w:rPr>
          <w:lang w:val="pl-PL"/>
        </w:rPr>
        <w:t>na nieprawdziwych faktach. Przeciwnie, Trybunał orzekł</w:t>
      </w:r>
      <w:r w:rsidR="00250E4D" w:rsidRPr="00511E70">
        <w:rPr>
          <w:lang w:val="pl-PL"/>
        </w:rPr>
        <w:t xml:space="preserve"> już</w:t>
      </w:r>
      <w:r w:rsidR="00DC0775" w:rsidRPr="00511E70">
        <w:rPr>
          <w:lang w:val="pl-PL"/>
        </w:rPr>
        <w:t>, że</w:t>
      </w:r>
      <w:r w:rsidR="00A204D1">
        <w:rPr>
          <w:lang w:val="pl-PL"/>
        </w:rPr>
        <w:t> </w:t>
      </w:r>
      <w:r w:rsidR="001E2CDB" w:rsidRPr="00511E70">
        <w:rPr>
          <w:lang w:val="pl-PL"/>
        </w:rPr>
        <w:t xml:space="preserve">wypowiedzi </w:t>
      </w:r>
      <w:r w:rsidR="00DC0775" w:rsidRPr="00511E70">
        <w:rPr>
          <w:lang w:val="pl-PL"/>
        </w:rPr>
        <w:t>oparte na (ewident</w:t>
      </w:r>
      <w:r w:rsidR="001E2CDB" w:rsidRPr="00511E70">
        <w:rPr>
          <w:lang w:val="pl-PL"/>
        </w:rPr>
        <w:t>nie)</w:t>
      </w:r>
      <w:r w:rsidR="001E2CDB" w:rsidRPr="00250E4D">
        <w:rPr>
          <w:lang w:val="pl-PL"/>
        </w:rPr>
        <w:t xml:space="preserve"> nieprawdziwych faktach nie korzystają z ochrony art. 10 Konwencji.</w:t>
      </w:r>
    </w:p>
    <w:p w:rsidR="001E2CDB" w:rsidRPr="001E2CDB" w:rsidRDefault="001E2CDB" w:rsidP="001E2CDB">
      <w:pPr>
        <w:pStyle w:val="ClinContent"/>
        <w:rPr>
          <w:lang w:val="pl-PL"/>
        </w:rPr>
      </w:pPr>
      <w:r w:rsidRPr="00250E4D">
        <w:rPr>
          <w:lang w:val="pl-PL"/>
        </w:rPr>
        <w:t>W odniesieniu do proporcjonalności sankcji</w:t>
      </w:r>
      <w:r w:rsidR="000D4CEB">
        <w:rPr>
          <w:lang w:val="pl-PL"/>
        </w:rPr>
        <w:t xml:space="preserve"> – </w:t>
      </w:r>
      <w:r w:rsidRPr="001E2CDB">
        <w:rPr>
          <w:lang w:val="pl-PL"/>
        </w:rPr>
        <w:t>skarżące</w:t>
      </w:r>
      <w:r>
        <w:rPr>
          <w:lang w:val="pl-PL"/>
        </w:rPr>
        <w:t>j</w:t>
      </w:r>
      <w:r w:rsidRPr="001E2CDB">
        <w:rPr>
          <w:lang w:val="pl-PL"/>
        </w:rPr>
        <w:t xml:space="preserve"> nakazano zapłacić umiarkowaną grzywnę w łącznej wysokości 480 EUR za trzy</w:t>
      </w:r>
      <w:r>
        <w:rPr>
          <w:lang w:val="pl-PL"/>
        </w:rPr>
        <w:t xml:space="preserve"> wygłoszone wypowiedzi</w:t>
      </w:r>
      <w:r w:rsidRPr="001E2CDB">
        <w:rPr>
          <w:lang w:val="pl-PL"/>
        </w:rPr>
        <w:t xml:space="preserve">, chociaż Kodeks karny przewidywał </w:t>
      </w:r>
      <w:r>
        <w:rPr>
          <w:lang w:val="pl-PL"/>
        </w:rPr>
        <w:t xml:space="preserve">karę </w:t>
      </w:r>
      <w:r w:rsidRPr="001E2CDB">
        <w:rPr>
          <w:lang w:val="pl-PL"/>
        </w:rPr>
        <w:t xml:space="preserve">do sześciu miesięcy pozbawienia wolności. </w:t>
      </w:r>
      <w:r>
        <w:rPr>
          <w:lang w:val="pl-PL"/>
        </w:rPr>
        <w:t>Wymierzona g</w:t>
      </w:r>
      <w:r w:rsidRPr="001E2CDB">
        <w:rPr>
          <w:lang w:val="pl-PL"/>
        </w:rPr>
        <w:t xml:space="preserve">rzywna </w:t>
      </w:r>
      <w:r>
        <w:rPr>
          <w:lang w:val="pl-PL"/>
        </w:rPr>
        <w:t>znajdowała się zatem w dolnej granicy</w:t>
      </w:r>
      <w:r w:rsidRPr="001E2CDB">
        <w:rPr>
          <w:lang w:val="pl-PL"/>
        </w:rPr>
        <w:t xml:space="preserve"> ustawowego </w:t>
      </w:r>
      <w:r w:rsidR="000D4CEB">
        <w:rPr>
          <w:lang w:val="pl-PL"/>
        </w:rPr>
        <w:t xml:space="preserve">wymiaru </w:t>
      </w:r>
      <w:r w:rsidRPr="001E2CDB">
        <w:rPr>
          <w:lang w:val="pl-PL"/>
        </w:rPr>
        <w:t xml:space="preserve">kary. Biorąc </w:t>
      </w:r>
      <w:r>
        <w:rPr>
          <w:lang w:val="pl-PL"/>
        </w:rPr>
        <w:t xml:space="preserve">to </w:t>
      </w:r>
      <w:r w:rsidRPr="001E2CDB">
        <w:rPr>
          <w:lang w:val="pl-PL"/>
        </w:rPr>
        <w:t>pod uwagę, sankcja karna nie była nieproporcjonalna.</w:t>
      </w:r>
    </w:p>
    <w:p w:rsidR="0042234A" w:rsidRDefault="001E2CDB" w:rsidP="001E2CDB">
      <w:pPr>
        <w:pStyle w:val="ClinContent"/>
        <w:rPr>
          <w:lang w:val="pl-PL"/>
        </w:rPr>
      </w:pPr>
      <w:r w:rsidRPr="005F0CE0">
        <w:rPr>
          <w:u w:val="single"/>
          <w:lang w:val="pl-PL"/>
        </w:rPr>
        <w:t>W podsumowaniu</w:t>
      </w:r>
      <w:r>
        <w:rPr>
          <w:lang w:val="pl-PL"/>
        </w:rPr>
        <w:t>:</w:t>
      </w:r>
      <w:r w:rsidRPr="001E2CDB">
        <w:rPr>
          <w:lang w:val="pl-PL"/>
        </w:rPr>
        <w:t xml:space="preserve"> sądy krajowe dokonały </w:t>
      </w:r>
      <w:r>
        <w:rPr>
          <w:lang w:val="pl-PL"/>
        </w:rPr>
        <w:t xml:space="preserve">całościowej </w:t>
      </w:r>
      <w:r w:rsidRPr="001E2CDB">
        <w:rPr>
          <w:lang w:val="pl-PL"/>
        </w:rPr>
        <w:t xml:space="preserve">oceny szerszego kontekstu </w:t>
      </w:r>
      <w:r>
        <w:rPr>
          <w:lang w:val="pl-PL"/>
        </w:rPr>
        <w:t>wypowiedzi skarżącej</w:t>
      </w:r>
      <w:r w:rsidRPr="001E2CDB">
        <w:rPr>
          <w:lang w:val="pl-PL"/>
        </w:rPr>
        <w:t xml:space="preserve"> i starannie </w:t>
      </w:r>
      <w:r>
        <w:rPr>
          <w:lang w:val="pl-PL"/>
        </w:rPr>
        <w:t>wyważyły</w:t>
      </w:r>
      <w:r w:rsidRPr="001E2CDB">
        <w:rPr>
          <w:lang w:val="pl-PL"/>
        </w:rPr>
        <w:t xml:space="preserve"> </w:t>
      </w:r>
      <w:r w:rsidRPr="001E2CDB">
        <w:rPr>
          <w:rFonts w:ascii="Arial" w:hAnsi="Arial" w:cs="Arial"/>
          <w:lang w:val="pl-PL"/>
        </w:rPr>
        <w:t>​​</w:t>
      </w:r>
      <w:r w:rsidRPr="001E2CDB">
        <w:rPr>
          <w:lang w:val="pl-PL"/>
        </w:rPr>
        <w:t>jej prawo do wolno</w:t>
      </w:r>
      <w:r w:rsidRPr="001E2CDB">
        <w:rPr>
          <w:rFonts w:cs="Verdana"/>
          <w:lang w:val="pl-PL"/>
        </w:rPr>
        <w:t>ś</w:t>
      </w:r>
      <w:r w:rsidRPr="001E2CDB">
        <w:rPr>
          <w:lang w:val="pl-PL"/>
        </w:rPr>
        <w:t xml:space="preserve">ci </w:t>
      </w:r>
      <w:r>
        <w:rPr>
          <w:lang w:val="pl-PL"/>
        </w:rPr>
        <w:t xml:space="preserve">wyrażania opinii </w:t>
      </w:r>
      <w:r w:rsidRPr="001E2CDB">
        <w:rPr>
          <w:lang w:val="pl-PL"/>
        </w:rPr>
        <w:t>z</w:t>
      </w:r>
      <w:r w:rsidR="00A204D1">
        <w:rPr>
          <w:lang w:val="pl-PL"/>
        </w:rPr>
        <w:t> </w:t>
      </w:r>
      <w:r w:rsidRPr="001E2CDB">
        <w:rPr>
          <w:lang w:val="pl-PL"/>
        </w:rPr>
        <w:t>prawami innych os</w:t>
      </w:r>
      <w:r w:rsidRPr="001E2CDB">
        <w:rPr>
          <w:rFonts w:cs="Verdana"/>
          <w:lang w:val="pl-PL"/>
        </w:rPr>
        <w:t>ó</w:t>
      </w:r>
      <w:r w:rsidRPr="001E2CDB">
        <w:rPr>
          <w:lang w:val="pl-PL"/>
        </w:rPr>
        <w:t xml:space="preserve">b do ochrony </w:t>
      </w:r>
      <w:r w:rsidR="000D4CEB">
        <w:rPr>
          <w:lang w:val="pl-PL"/>
        </w:rPr>
        <w:t>ich</w:t>
      </w:r>
      <w:r w:rsidRPr="001E2CDB">
        <w:rPr>
          <w:lang w:val="pl-PL"/>
        </w:rPr>
        <w:t xml:space="preserve"> uczu</w:t>
      </w:r>
      <w:r w:rsidRPr="001E2CDB">
        <w:rPr>
          <w:rFonts w:cs="Verdana"/>
          <w:lang w:val="pl-PL"/>
        </w:rPr>
        <w:t>ć</w:t>
      </w:r>
      <w:r w:rsidRPr="001E2CDB">
        <w:rPr>
          <w:lang w:val="pl-PL"/>
        </w:rPr>
        <w:t xml:space="preserve"> religijnych oraz do zachowania pokoju religijnego w spo</w:t>
      </w:r>
      <w:r>
        <w:rPr>
          <w:lang w:val="pl-PL"/>
        </w:rPr>
        <w:t xml:space="preserve">łeczeństwie austriackim. </w:t>
      </w:r>
      <w:r w:rsidR="000D4CEB">
        <w:rPr>
          <w:lang w:val="pl-PL"/>
        </w:rPr>
        <w:t>Omówiły</w:t>
      </w:r>
      <w:r w:rsidRPr="001E2CDB">
        <w:rPr>
          <w:lang w:val="pl-PL"/>
        </w:rPr>
        <w:t xml:space="preserve"> granice </w:t>
      </w:r>
      <w:r w:rsidR="000D4CEB" w:rsidRPr="001E2CDB">
        <w:rPr>
          <w:lang w:val="pl-PL"/>
        </w:rPr>
        <w:t>dopuszczalne</w:t>
      </w:r>
      <w:r w:rsidR="000D4CEB">
        <w:rPr>
          <w:lang w:val="pl-PL"/>
        </w:rPr>
        <w:t>j</w:t>
      </w:r>
      <w:r w:rsidR="000D4CEB" w:rsidRPr="001E2CDB">
        <w:rPr>
          <w:lang w:val="pl-PL"/>
        </w:rPr>
        <w:t xml:space="preserve"> </w:t>
      </w:r>
      <w:r w:rsidRPr="001E2CDB">
        <w:rPr>
          <w:lang w:val="pl-PL"/>
        </w:rPr>
        <w:t>krytyki doktryn religijnych w</w:t>
      </w:r>
      <w:r w:rsidR="005F0CE0">
        <w:rPr>
          <w:lang w:val="pl-PL"/>
        </w:rPr>
        <w:t xml:space="preserve"> porównaniu </w:t>
      </w:r>
      <w:r>
        <w:rPr>
          <w:lang w:val="pl-PL"/>
        </w:rPr>
        <w:t xml:space="preserve">do ich </w:t>
      </w:r>
      <w:r w:rsidR="00511E70">
        <w:rPr>
          <w:lang w:val="pl-PL"/>
        </w:rPr>
        <w:t>dyskredytowania</w:t>
      </w:r>
      <w:r>
        <w:rPr>
          <w:lang w:val="pl-PL"/>
        </w:rPr>
        <w:t xml:space="preserve"> i stwierdziły</w:t>
      </w:r>
      <w:r w:rsidRPr="001E2CDB">
        <w:rPr>
          <w:lang w:val="pl-PL"/>
        </w:rPr>
        <w:t xml:space="preserve">, że </w:t>
      </w:r>
      <w:r>
        <w:rPr>
          <w:lang w:val="pl-PL"/>
        </w:rPr>
        <w:t>wypowiedzi skarżącej</w:t>
      </w:r>
      <w:r w:rsidRPr="001E2CDB">
        <w:rPr>
          <w:lang w:val="pl-PL"/>
        </w:rPr>
        <w:t xml:space="preserve"> </w:t>
      </w:r>
      <w:r w:rsidR="000D4CEB">
        <w:rPr>
          <w:lang w:val="pl-PL"/>
        </w:rPr>
        <w:t xml:space="preserve">miały taki charakter, że </w:t>
      </w:r>
      <w:r>
        <w:rPr>
          <w:lang w:val="pl-PL"/>
        </w:rPr>
        <w:t>mogły wywołać</w:t>
      </w:r>
      <w:r w:rsidRPr="001E2CDB">
        <w:rPr>
          <w:lang w:val="pl-PL"/>
        </w:rPr>
        <w:t xml:space="preserve"> uzasadnione oburzenie </w:t>
      </w:r>
      <w:r>
        <w:rPr>
          <w:lang w:val="pl-PL"/>
        </w:rPr>
        <w:t xml:space="preserve">wśród </w:t>
      </w:r>
      <w:r w:rsidRPr="001E2CDB">
        <w:rPr>
          <w:lang w:val="pl-PL"/>
        </w:rPr>
        <w:t xml:space="preserve">muzułmanów. Ponadto kwestionowane </w:t>
      </w:r>
      <w:r>
        <w:rPr>
          <w:lang w:val="pl-PL"/>
        </w:rPr>
        <w:t xml:space="preserve">wypowiedzi </w:t>
      </w:r>
      <w:r w:rsidRPr="001E2CDB">
        <w:rPr>
          <w:lang w:val="pl-PL"/>
        </w:rPr>
        <w:t xml:space="preserve">nie zostały sformułowane w sposób neutralny, mający na celu obiektywny wkład </w:t>
      </w:r>
      <w:r>
        <w:rPr>
          <w:lang w:val="pl-PL"/>
        </w:rPr>
        <w:t>do debaty publicznej dotyczącej</w:t>
      </w:r>
      <w:r w:rsidRPr="001E2CDB">
        <w:rPr>
          <w:lang w:val="pl-PL"/>
        </w:rPr>
        <w:t xml:space="preserve"> małżeństw dzieci, a</w:t>
      </w:r>
      <w:r w:rsidR="00A204D1">
        <w:rPr>
          <w:lang w:val="pl-PL"/>
        </w:rPr>
        <w:t> </w:t>
      </w:r>
      <w:r>
        <w:rPr>
          <w:lang w:val="pl-PL"/>
        </w:rPr>
        <w:t>stanowiły</w:t>
      </w:r>
      <w:r w:rsidRPr="001E2CDB">
        <w:rPr>
          <w:lang w:val="pl-PL"/>
        </w:rPr>
        <w:t xml:space="preserve"> raczej uogólnienie </w:t>
      </w:r>
      <w:r w:rsidR="000D4CEB">
        <w:rPr>
          <w:lang w:val="pl-PL"/>
        </w:rPr>
        <w:t>pozbawione</w:t>
      </w:r>
      <w:r w:rsidRPr="001E2CDB">
        <w:rPr>
          <w:lang w:val="pl-PL"/>
        </w:rPr>
        <w:t xml:space="preserve"> podstawy faktycznej. Tak więc, uznając je za</w:t>
      </w:r>
      <w:r w:rsidR="00A204D1">
        <w:rPr>
          <w:lang w:val="pl-PL"/>
        </w:rPr>
        <w:t> </w:t>
      </w:r>
      <w:r w:rsidRPr="001E2CDB">
        <w:rPr>
          <w:lang w:val="pl-PL"/>
        </w:rPr>
        <w:t>przekraczające dopuszczalne granice obiektywnej debaty i k</w:t>
      </w:r>
      <w:r>
        <w:rPr>
          <w:lang w:val="pl-PL"/>
        </w:rPr>
        <w:t>walifikując</w:t>
      </w:r>
      <w:r w:rsidRPr="001E2CDB">
        <w:rPr>
          <w:lang w:val="pl-PL"/>
        </w:rPr>
        <w:t xml:space="preserve"> je jako obelżywy atak na Proroka </w:t>
      </w:r>
      <w:r w:rsidR="000D4CEB">
        <w:rPr>
          <w:lang w:val="pl-PL"/>
        </w:rPr>
        <w:t>i</w:t>
      </w:r>
      <w:r w:rsidRPr="001E2CDB">
        <w:rPr>
          <w:lang w:val="pl-PL"/>
        </w:rPr>
        <w:t xml:space="preserve">slamu, </w:t>
      </w:r>
      <w:r>
        <w:rPr>
          <w:lang w:val="pl-PL"/>
        </w:rPr>
        <w:t xml:space="preserve">mogący </w:t>
      </w:r>
      <w:r w:rsidRPr="001E2CDB">
        <w:rPr>
          <w:lang w:val="pl-PL"/>
        </w:rPr>
        <w:t xml:space="preserve">wzbudzić uprzedzenia i zagrozić pokojowi religijnemu, sądy krajowe doszły do </w:t>
      </w:r>
      <w:r w:rsidRPr="001E2CDB">
        <w:rPr>
          <w:rFonts w:ascii="Arial" w:hAnsi="Arial" w:cs="Arial"/>
          <w:lang w:val="pl-PL"/>
        </w:rPr>
        <w:t>​​</w:t>
      </w:r>
      <w:r w:rsidRPr="001E2CDB">
        <w:rPr>
          <w:lang w:val="pl-PL"/>
        </w:rPr>
        <w:t xml:space="preserve">wniosku </w:t>
      </w:r>
      <w:r w:rsidRPr="001E2CDB">
        <w:rPr>
          <w:rFonts w:cs="Verdana"/>
          <w:lang w:val="pl-PL"/>
        </w:rPr>
        <w:t>ż</w:t>
      </w:r>
      <w:r w:rsidRPr="001E2CDB">
        <w:rPr>
          <w:lang w:val="pl-PL"/>
        </w:rPr>
        <w:t xml:space="preserve">e </w:t>
      </w:r>
      <w:r>
        <w:rPr>
          <w:lang w:val="pl-PL"/>
        </w:rPr>
        <w:t>rozpatrywane okoliczności faktyczne</w:t>
      </w:r>
      <w:r w:rsidRPr="001E2CDB">
        <w:rPr>
          <w:lang w:val="pl-PL"/>
        </w:rPr>
        <w:t xml:space="preserve"> </w:t>
      </w:r>
      <w:r w:rsidR="002E781A">
        <w:rPr>
          <w:lang w:val="pl-PL"/>
        </w:rPr>
        <w:t>nosiły znamiona</w:t>
      </w:r>
      <w:r w:rsidRPr="001E2CDB">
        <w:rPr>
          <w:lang w:val="pl-PL"/>
        </w:rPr>
        <w:t xml:space="preserve"> pod</w:t>
      </w:r>
      <w:r w:rsidRPr="001E2CDB">
        <w:rPr>
          <w:rFonts w:cs="Verdana"/>
          <w:lang w:val="pl-PL"/>
        </w:rPr>
        <w:t>ż</w:t>
      </w:r>
      <w:r w:rsidRPr="001E2CDB">
        <w:rPr>
          <w:lang w:val="pl-PL"/>
        </w:rPr>
        <w:t>egania do nietolerancji religijnej. W ten spos</w:t>
      </w:r>
      <w:r w:rsidRPr="001E2CDB">
        <w:rPr>
          <w:rFonts w:cs="Verdana"/>
          <w:lang w:val="pl-PL"/>
        </w:rPr>
        <w:t>ó</w:t>
      </w:r>
      <w:r w:rsidRPr="001E2CDB">
        <w:rPr>
          <w:lang w:val="pl-PL"/>
        </w:rPr>
        <w:t>b przedstawi</w:t>
      </w:r>
      <w:r w:rsidR="0042234A">
        <w:rPr>
          <w:lang w:val="pl-PL"/>
        </w:rPr>
        <w:t>ły</w:t>
      </w:r>
      <w:r w:rsidRPr="001E2CDB">
        <w:rPr>
          <w:lang w:val="pl-PL"/>
        </w:rPr>
        <w:t xml:space="preserve"> </w:t>
      </w:r>
      <w:r w:rsidR="0042234A">
        <w:rPr>
          <w:lang w:val="pl-PL"/>
        </w:rPr>
        <w:t xml:space="preserve">one istotne </w:t>
      </w:r>
      <w:r w:rsidRPr="001E2CDB">
        <w:rPr>
          <w:lang w:val="pl-PL"/>
        </w:rPr>
        <w:t>i wystarc</w:t>
      </w:r>
      <w:r w:rsidR="0042234A">
        <w:rPr>
          <w:lang w:val="pl-PL"/>
        </w:rPr>
        <w:t xml:space="preserve">zające </w:t>
      </w:r>
      <w:r w:rsidR="000D4CEB">
        <w:rPr>
          <w:lang w:val="pl-PL"/>
        </w:rPr>
        <w:t>uzasadnienie</w:t>
      </w:r>
      <w:r w:rsidR="0042234A">
        <w:rPr>
          <w:lang w:val="pl-PL"/>
        </w:rPr>
        <w:t xml:space="preserve"> i nie przekroczyły przysługującego im –</w:t>
      </w:r>
      <w:r w:rsidRPr="001E2CDB">
        <w:rPr>
          <w:lang w:val="pl-PL"/>
        </w:rPr>
        <w:t xml:space="preserve"> szerokiego </w:t>
      </w:r>
      <w:r w:rsidR="0042234A">
        <w:rPr>
          <w:lang w:val="pl-PL"/>
        </w:rPr>
        <w:lastRenderedPageBreak/>
        <w:t xml:space="preserve">– </w:t>
      </w:r>
      <w:r w:rsidRPr="001E2CDB">
        <w:rPr>
          <w:lang w:val="pl-PL"/>
        </w:rPr>
        <w:t>marginesu</w:t>
      </w:r>
      <w:r w:rsidR="0042234A">
        <w:rPr>
          <w:lang w:val="pl-PL"/>
        </w:rPr>
        <w:t xml:space="preserve"> oceny. Ingerencja w prawa skarżącej</w:t>
      </w:r>
      <w:r w:rsidRPr="001E2CDB">
        <w:rPr>
          <w:lang w:val="pl-PL"/>
        </w:rPr>
        <w:t xml:space="preserve"> na </w:t>
      </w:r>
      <w:r w:rsidR="0042234A">
        <w:rPr>
          <w:lang w:val="pl-PL"/>
        </w:rPr>
        <w:t xml:space="preserve">podstawie </w:t>
      </w:r>
      <w:r w:rsidRPr="001E2CDB">
        <w:rPr>
          <w:lang w:val="pl-PL"/>
        </w:rPr>
        <w:t xml:space="preserve">art. 10 </w:t>
      </w:r>
      <w:r w:rsidR="0042234A">
        <w:rPr>
          <w:lang w:val="pl-PL"/>
        </w:rPr>
        <w:t>w istocie</w:t>
      </w:r>
      <w:r w:rsidRPr="001E2CDB">
        <w:rPr>
          <w:lang w:val="pl-PL"/>
        </w:rPr>
        <w:t xml:space="preserve"> odpowiadała </w:t>
      </w:r>
      <w:r w:rsidR="0042234A">
        <w:rPr>
          <w:lang w:val="pl-PL"/>
        </w:rPr>
        <w:t>na pilną potrzebę</w:t>
      </w:r>
      <w:r w:rsidRPr="001E2CDB">
        <w:rPr>
          <w:lang w:val="pl-PL"/>
        </w:rPr>
        <w:t xml:space="preserve"> </w:t>
      </w:r>
      <w:r w:rsidR="0042234A">
        <w:rPr>
          <w:lang w:val="pl-PL"/>
        </w:rPr>
        <w:t>społeczną</w:t>
      </w:r>
      <w:r w:rsidRPr="001E2CDB">
        <w:rPr>
          <w:lang w:val="pl-PL"/>
        </w:rPr>
        <w:t xml:space="preserve"> i była proporcjonalna do </w:t>
      </w:r>
      <w:r w:rsidR="0042234A">
        <w:rPr>
          <w:lang w:val="pl-PL"/>
        </w:rPr>
        <w:t xml:space="preserve">uprawnionego celu, </w:t>
      </w:r>
      <w:r w:rsidR="002E781A">
        <w:rPr>
          <w:lang w:val="pl-PL"/>
        </w:rPr>
        <w:t>który realizowała.</w:t>
      </w:r>
      <w:r w:rsidRPr="001E2CDB">
        <w:rPr>
          <w:lang w:val="pl-PL"/>
        </w:rPr>
        <w:t xml:space="preserve"> </w:t>
      </w:r>
    </w:p>
    <w:p w:rsidR="00924584" w:rsidRPr="00C6189D" w:rsidRDefault="0042234A" w:rsidP="001E2CDB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3347CA" w:rsidRPr="00C6189D">
        <w:rPr>
          <w:lang w:val="pl-PL"/>
        </w:rPr>
        <w:t xml:space="preserve">: </w:t>
      </w:r>
      <w:r>
        <w:rPr>
          <w:lang w:val="pl-PL"/>
        </w:rPr>
        <w:t>brak naruszenia</w:t>
      </w:r>
      <w:r w:rsidR="003347CA" w:rsidRPr="00C6189D">
        <w:rPr>
          <w:lang w:val="pl-PL"/>
        </w:rPr>
        <w:t xml:space="preserve"> (</w:t>
      </w:r>
      <w:r>
        <w:rPr>
          <w:lang w:val="pl-PL"/>
        </w:rPr>
        <w:t>jedno</w:t>
      </w:r>
      <w:r w:rsidR="009056AA">
        <w:rPr>
          <w:lang w:val="pl-PL"/>
        </w:rPr>
        <w:t>głośn</w:t>
      </w:r>
      <w:r w:rsidR="000F6BF4">
        <w:rPr>
          <w:lang w:val="pl-PL"/>
        </w:rPr>
        <w:t>i</w:t>
      </w:r>
      <w:r w:rsidR="009056AA">
        <w:rPr>
          <w:lang w:val="pl-PL"/>
        </w:rPr>
        <w:t>e</w:t>
      </w:r>
      <w:r w:rsidR="003347CA" w:rsidRPr="00C6189D">
        <w:rPr>
          <w:lang w:val="pl-PL"/>
        </w:rPr>
        <w:t>).</w:t>
      </w:r>
    </w:p>
    <w:p w:rsidR="00924584" w:rsidRPr="0042234A" w:rsidRDefault="003347CA">
      <w:pPr>
        <w:pStyle w:val="ClinContent"/>
        <w:rPr>
          <w:lang w:val="pl-PL"/>
        </w:rPr>
      </w:pPr>
      <w:r w:rsidRPr="0042234A">
        <w:rPr>
          <w:lang w:val="pl-PL"/>
        </w:rPr>
        <w:t>(</w:t>
      </w:r>
      <w:r w:rsidR="0042234A" w:rsidRPr="0042234A">
        <w:rPr>
          <w:lang w:val="pl-PL"/>
        </w:rPr>
        <w:t xml:space="preserve">Zobacz także </w:t>
      </w:r>
      <w:r w:rsidRPr="0042234A">
        <w:rPr>
          <w:i/>
          <w:lang w:val="pl-PL"/>
        </w:rPr>
        <w:t>Otto-</w:t>
      </w:r>
      <w:proofErr w:type="spellStart"/>
      <w:r w:rsidRPr="0042234A">
        <w:rPr>
          <w:i/>
          <w:lang w:val="pl-PL"/>
        </w:rPr>
        <w:t>Preminger</w:t>
      </w:r>
      <w:proofErr w:type="spellEnd"/>
      <w:r w:rsidRPr="0042234A">
        <w:rPr>
          <w:i/>
          <w:lang w:val="pl-PL"/>
        </w:rPr>
        <w:t>-</w:t>
      </w:r>
      <w:proofErr w:type="spellStart"/>
      <w:r w:rsidRPr="0042234A">
        <w:rPr>
          <w:i/>
          <w:lang w:val="pl-PL"/>
        </w:rPr>
        <w:t>Institut</w:t>
      </w:r>
      <w:proofErr w:type="spellEnd"/>
      <w:r w:rsidRPr="0042234A">
        <w:rPr>
          <w:i/>
          <w:lang w:val="pl-PL"/>
        </w:rPr>
        <w:t xml:space="preserve"> </w:t>
      </w:r>
      <w:r w:rsidR="0042234A" w:rsidRPr="0042234A">
        <w:rPr>
          <w:i/>
          <w:lang w:val="pl-PL"/>
        </w:rPr>
        <w:t>p</w:t>
      </w:r>
      <w:r w:rsidRPr="0042234A">
        <w:rPr>
          <w:i/>
          <w:lang w:val="pl-PL"/>
        </w:rPr>
        <w:t>. Austri</w:t>
      </w:r>
      <w:r w:rsidR="0042234A" w:rsidRPr="0042234A">
        <w:rPr>
          <w:i/>
          <w:lang w:val="pl-PL"/>
        </w:rPr>
        <w:t>i</w:t>
      </w:r>
      <w:r w:rsidRPr="0042234A">
        <w:rPr>
          <w:lang w:val="pl-PL"/>
        </w:rPr>
        <w:t xml:space="preserve">, </w:t>
      </w:r>
      <w:r w:rsidR="0042234A" w:rsidRPr="0042234A">
        <w:rPr>
          <w:lang w:val="pl-PL"/>
        </w:rPr>
        <w:t xml:space="preserve">skarga nr </w:t>
      </w:r>
      <w:r w:rsidR="00C824D2">
        <w:fldChar w:fldCharType="begin"/>
      </w:r>
      <w:r w:rsidR="00C824D2" w:rsidRPr="009475A2">
        <w:rPr>
          <w:lang w:val="pl-PL"/>
        </w:rPr>
        <w:instrText xml:space="preserve"> HYPERLINK "http://hudoc.echr.coe.int/eng?i=001-57897" </w:instrText>
      </w:r>
      <w:r w:rsidR="00C824D2">
        <w:fldChar w:fldCharType="separate"/>
      </w:r>
      <w:r w:rsidRPr="0042234A">
        <w:rPr>
          <w:rStyle w:val="Hipercze"/>
          <w:lang w:val="pl-PL"/>
        </w:rPr>
        <w:t>13470/87</w:t>
      </w:r>
      <w:r w:rsidR="00C824D2">
        <w:rPr>
          <w:rStyle w:val="Hipercze"/>
          <w:lang w:val="pl-PL"/>
        </w:rPr>
        <w:fldChar w:fldCharType="end"/>
      </w:r>
      <w:r w:rsidRPr="0042234A">
        <w:rPr>
          <w:lang w:val="pl-PL"/>
        </w:rPr>
        <w:t>, 20 </w:t>
      </w:r>
      <w:r w:rsidR="0042234A" w:rsidRPr="0042234A">
        <w:rPr>
          <w:lang w:val="pl-PL"/>
        </w:rPr>
        <w:t>września</w:t>
      </w:r>
      <w:r w:rsidRPr="0042234A">
        <w:rPr>
          <w:lang w:val="pl-PL"/>
        </w:rPr>
        <w:t xml:space="preserve"> 1994</w:t>
      </w:r>
      <w:r w:rsidR="00A204D1">
        <w:rPr>
          <w:lang w:val="pl-PL"/>
        </w:rPr>
        <w:t> </w:t>
      </w:r>
      <w:r w:rsidR="0042234A" w:rsidRPr="0042234A">
        <w:rPr>
          <w:lang w:val="pl-PL"/>
        </w:rPr>
        <w:t>r.</w:t>
      </w:r>
      <w:r w:rsidRPr="0042234A">
        <w:rPr>
          <w:lang w:val="pl-PL"/>
        </w:rPr>
        <w:t xml:space="preserve">; </w:t>
      </w:r>
      <w:proofErr w:type="spellStart"/>
      <w:r w:rsidR="0042234A" w:rsidRPr="0042234A">
        <w:rPr>
          <w:i/>
          <w:lang w:val="pl-PL"/>
        </w:rPr>
        <w:t>Wingrove</w:t>
      </w:r>
      <w:proofErr w:type="spellEnd"/>
      <w:r w:rsidR="0042234A" w:rsidRPr="0042234A">
        <w:rPr>
          <w:i/>
          <w:lang w:val="pl-PL"/>
        </w:rPr>
        <w:t xml:space="preserve"> p</w:t>
      </w:r>
      <w:r w:rsidRPr="0042234A">
        <w:rPr>
          <w:i/>
          <w:lang w:val="pl-PL"/>
        </w:rPr>
        <w:t>. </w:t>
      </w:r>
      <w:r w:rsidR="0042234A" w:rsidRPr="0042234A">
        <w:rPr>
          <w:i/>
          <w:lang w:val="pl-PL"/>
        </w:rPr>
        <w:t>Zjednoczonemu Królestwu</w:t>
      </w:r>
      <w:r w:rsidRPr="0042234A">
        <w:rPr>
          <w:lang w:val="pl-PL"/>
        </w:rPr>
        <w:t xml:space="preserve">, </w:t>
      </w:r>
      <w:r w:rsidR="0042234A" w:rsidRPr="0042234A">
        <w:rPr>
          <w:lang w:val="pl-PL"/>
        </w:rPr>
        <w:t xml:space="preserve">skarga nr </w:t>
      </w:r>
      <w:r w:rsidR="00C824D2">
        <w:fldChar w:fldCharType="begin"/>
      </w:r>
      <w:r w:rsidR="00C824D2" w:rsidRPr="009475A2">
        <w:rPr>
          <w:lang w:val="pl-PL"/>
        </w:rPr>
        <w:instrText xml:space="preserve"> HYPERLINK "http://hudoc.echr.coe.int/eng?i=001-58080" </w:instrText>
      </w:r>
      <w:r w:rsidR="00C824D2">
        <w:fldChar w:fldCharType="separate"/>
      </w:r>
      <w:r w:rsidRPr="0042234A">
        <w:rPr>
          <w:rStyle w:val="Hipercze"/>
          <w:lang w:val="pl-PL"/>
        </w:rPr>
        <w:t>17419/90</w:t>
      </w:r>
      <w:r w:rsidR="00C824D2">
        <w:rPr>
          <w:rStyle w:val="Hipercze"/>
          <w:lang w:val="pl-PL"/>
        </w:rPr>
        <w:fldChar w:fldCharType="end"/>
      </w:r>
      <w:r w:rsidRPr="0042234A">
        <w:rPr>
          <w:lang w:val="pl-PL"/>
        </w:rPr>
        <w:t>, 25 </w:t>
      </w:r>
      <w:r w:rsidR="0042234A" w:rsidRPr="0042234A">
        <w:rPr>
          <w:lang w:val="pl-PL"/>
        </w:rPr>
        <w:t xml:space="preserve">listopada </w:t>
      </w:r>
      <w:r w:rsidRPr="0042234A">
        <w:rPr>
          <w:lang w:val="pl-PL"/>
        </w:rPr>
        <w:t>1996</w:t>
      </w:r>
      <w:r w:rsidR="00A204D1">
        <w:rPr>
          <w:lang w:val="pl-PL"/>
        </w:rPr>
        <w:t> </w:t>
      </w:r>
      <w:r w:rsidR="0042234A" w:rsidRPr="0042234A">
        <w:rPr>
          <w:lang w:val="pl-PL"/>
        </w:rPr>
        <w:t>r.</w:t>
      </w:r>
      <w:r w:rsidRPr="0042234A">
        <w:rPr>
          <w:lang w:val="pl-PL"/>
        </w:rPr>
        <w:t xml:space="preserve">; </w:t>
      </w:r>
      <w:r w:rsidRPr="0042234A">
        <w:rPr>
          <w:i/>
          <w:lang w:val="pl-PL"/>
        </w:rPr>
        <w:t xml:space="preserve">İ.A. </w:t>
      </w:r>
      <w:r w:rsidR="0042234A">
        <w:rPr>
          <w:i/>
          <w:lang w:val="pl-PL"/>
        </w:rPr>
        <w:t>p</w:t>
      </w:r>
      <w:r w:rsidRPr="0042234A">
        <w:rPr>
          <w:i/>
          <w:lang w:val="pl-PL"/>
        </w:rPr>
        <w:t>. Tur</w:t>
      </w:r>
      <w:r w:rsidR="0042234A">
        <w:rPr>
          <w:i/>
          <w:lang w:val="pl-PL"/>
        </w:rPr>
        <w:t>cji</w:t>
      </w:r>
      <w:r w:rsidRPr="0042234A">
        <w:rPr>
          <w:lang w:val="pl-PL"/>
        </w:rPr>
        <w:t xml:space="preserve">, </w:t>
      </w:r>
      <w:r w:rsidR="0042234A">
        <w:rPr>
          <w:lang w:val="pl-PL"/>
        </w:rPr>
        <w:t xml:space="preserve">skarga nr </w:t>
      </w:r>
      <w:r w:rsidRPr="0042234A">
        <w:rPr>
          <w:lang w:val="pl-PL"/>
        </w:rPr>
        <w:t>42571/98, 13 </w:t>
      </w:r>
      <w:r w:rsidR="0042234A">
        <w:rPr>
          <w:lang w:val="pl-PL"/>
        </w:rPr>
        <w:t>września</w:t>
      </w:r>
      <w:r w:rsidRPr="0042234A">
        <w:rPr>
          <w:lang w:val="pl-PL"/>
        </w:rPr>
        <w:t xml:space="preserve"> 2005</w:t>
      </w:r>
      <w:r w:rsidR="0042234A">
        <w:rPr>
          <w:lang w:val="pl-PL"/>
        </w:rPr>
        <w:t xml:space="preserve"> r.</w:t>
      </w:r>
      <w:r w:rsidRPr="0042234A">
        <w:rPr>
          <w:lang w:val="pl-PL"/>
        </w:rPr>
        <w:t xml:space="preserve">, </w:t>
      </w:r>
      <w:r w:rsidR="00C824D2">
        <w:fldChar w:fldCharType="begin"/>
      </w:r>
      <w:r w:rsidR="00C824D2" w:rsidRPr="009475A2">
        <w:rPr>
          <w:lang w:val="pl-PL"/>
        </w:rPr>
        <w:instrText xml:space="preserve"> HYPERLINK "http://hudoc.echr.coe.int/eng?i=002-3733" </w:instrText>
      </w:r>
      <w:r w:rsidR="00C824D2">
        <w:fldChar w:fldCharType="separate"/>
      </w:r>
      <w:r w:rsidR="0042234A">
        <w:rPr>
          <w:rStyle w:val="Hipercze"/>
          <w:lang w:val="pl-PL"/>
        </w:rPr>
        <w:t>Nota informacyjna nr</w:t>
      </w:r>
      <w:r w:rsidRPr="0042234A">
        <w:rPr>
          <w:rStyle w:val="Hipercze"/>
          <w:lang w:val="pl-PL"/>
        </w:rPr>
        <w:t> 78</w:t>
      </w:r>
      <w:r w:rsidR="00C824D2">
        <w:rPr>
          <w:rStyle w:val="Hipercze"/>
          <w:lang w:val="pl-PL"/>
        </w:rPr>
        <w:fldChar w:fldCharType="end"/>
      </w:r>
      <w:r w:rsidRPr="0042234A">
        <w:rPr>
          <w:lang w:val="pl-PL"/>
        </w:rPr>
        <w:t xml:space="preserve">; </w:t>
      </w:r>
      <w:r w:rsidR="0042234A">
        <w:rPr>
          <w:lang w:val="pl-PL"/>
        </w:rPr>
        <w:t xml:space="preserve">a także </w:t>
      </w:r>
      <w:proofErr w:type="spellStart"/>
      <w:r w:rsidRPr="0042234A">
        <w:rPr>
          <w:i/>
          <w:lang w:val="pl-PL"/>
        </w:rPr>
        <w:t>Giniewski</w:t>
      </w:r>
      <w:proofErr w:type="spellEnd"/>
      <w:r w:rsidRPr="0042234A">
        <w:rPr>
          <w:i/>
          <w:lang w:val="pl-PL"/>
        </w:rPr>
        <w:t xml:space="preserve"> </w:t>
      </w:r>
      <w:r w:rsidR="0042234A">
        <w:rPr>
          <w:i/>
          <w:lang w:val="pl-PL"/>
        </w:rPr>
        <w:t>p</w:t>
      </w:r>
      <w:r w:rsidRPr="0042234A">
        <w:rPr>
          <w:i/>
          <w:lang w:val="pl-PL"/>
        </w:rPr>
        <w:t>. Franc</w:t>
      </w:r>
      <w:r w:rsidR="0042234A">
        <w:rPr>
          <w:i/>
          <w:lang w:val="pl-PL"/>
        </w:rPr>
        <w:t>ji</w:t>
      </w:r>
      <w:r w:rsidRPr="0042234A">
        <w:rPr>
          <w:lang w:val="pl-PL"/>
        </w:rPr>
        <w:t xml:space="preserve">, </w:t>
      </w:r>
      <w:r w:rsidR="0042234A">
        <w:rPr>
          <w:lang w:val="pl-PL"/>
        </w:rPr>
        <w:t xml:space="preserve">skarga nr </w:t>
      </w:r>
      <w:r w:rsidRPr="0042234A">
        <w:rPr>
          <w:lang w:val="pl-PL"/>
        </w:rPr>
        <w:t>64016/00, 31 </w:t>
      </w:r>
      <w:r w:rsidR="0042234A">
        <w:rPr>
          <w:lang w:val="pl-PL"/>
        </w:rPr>
        <w:t>stycznia</w:t>
      </w:r>
      <w:r w:rsidRPr="0042234A">
        <w:rPr>
          <w:lang w:val="pl-PL"/>
        </w:rPr>
        <w:t xml:space="preserve"> 2006</w:t>
      </w:r>
      <w:r w:rsidR="0042234A">
        <w:rPr>
          <w:lang w:val="pl-PL"/>
        </w:rPr>
        <w:t xml:space="preserve"> r.</w:t>
      </w:r>
      <w:r w:rsidRPr="0042234A">
        <w:rPr>
          <w:lang w:val="pl-PL"/>
        </w:rPr>
        <w:t xml:space="preserve">, </w:t>
      </w:r>
      <w:r w:rsidR="00C824D2">
        <w:fldChar w:fldCharType="begin"/>
      </w:r>
      <w:r w:rsidR="00C824D2" w:rsidRPr="009475A2">
        <w:rPr>
          <w:lang w:val="pl-PL"/>
        </w:rPr>
        <w:instrText xml:space="preserve"> HYPERLINK "http://hudoc.echr.coe.int/eng?i=002-3522" </w:instrText>
      </w:r>
      <w:r w:rsidR="00C824D2">
        <w:fldChar w:fldCharType="separate"/>
      </w:r>
      <w:r w:rsidR="0042234A">
        <w:rPr>
          <w:rStyle w:val="Hipercze"/>
          <w:lang w:val="pl-PL"/>
        </w:rPr>
        <w:t>Nota</w:t>
      </w:r>
      <w:r w:rsidR="00A204D1">
        <w:rPr>
          <w:rStyle w:val="Hipercze"/>
          <w:lang w:val="pl-PL"/>
        </w:rPr>
        <w:t> </w:t>
      </w:r>
      <w:r w:rsidR="0042234A">
        <w:rPr>
          <w:rStyle w:val="Hipercze"/>
          <w:lang w:val="pl-PL"/>
        </w:rPr>
        <w:t>informacyjna nr</w:t>
      </w:r>
      <w:r w:rsidRPr="0042234A">
        <w:rPr>
          <w:rStyle w:val="Hipercze"/>
          <w:lang w:val="pl-PL"/>
        </w:rPr>
        <w:t> 82</w:t>
      </w:r>
      <w:r w:rsidR="00C824D2">
        <w:rPr>
          <w:rStyle w:val="Hipercze"/>
          <w:lang w:val="pl-PL"/>
        </w:rPr>
        <w:fldChar w:fldCharType="end"/>
      </w:r>
      <w:r w:rsidRPr="0042234A">
        <w:rPr>
          <w:lang w:val="pl-PL"/>
        </w:rPr>
        <w:t>)</w:t>
      </w:r>
    </w:p>
    <w:p w:rsidR="00924584" w:rsidRPr="0042234A" w:rsidRDefault="00924584">
      <w:pPr>
        <w:pBdr>
          <w:bottom w:val="single" w:sz="8" w:space="1" w:color="auto"/>
        </w:pBdr>
        <w:rPr>
          <w:lang w:val="pl-PL"/>
        </w:rPr>
      </w:pPr>
    </w:p>
    <w:p w:rsidR="009D0849" w:rsidRPr="0074070E" w:rsidRDefault="009D0849" w:rsidP="009D0849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924584" w:rsidRDefault="009D0849" w:rsidP="009D0849">
      <w:pPr>
        <w:pStyle w:val="ClinFooter"/>
        <w:rPr>
          <w:rStyle w:val="Hipercze"/>
          <w:lang w:val="pl-PL"/>
        </w:rPr>
      </w:pPr>
      <w:r w:rsidRPr="0074070E">
        <w:rPr>
          <w:lang w:val="pl-PL"/>
        </w:rPr>
        <w:t xml:space="preserve">Link do </w:t>
      </w:r>
      <w:hyperlink r:id="rId7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2C2F9F" w:rsidRPr="009D0849" w:rsidRDefault="002C2F9F" w:rsidP="002C2F9F">
      <w:pPr>
        <w:pStyle w:val="ClinFooter"/>
        <w:jc w:val="left"/>
        <w:rPr>
          <w:lang w:val="pl-PL"/>
        </w:rPr>
      </w:pPr>
    </w:p>
    <w:sectPr w:rsidR="002C2F9F" w:rsidRPr="009D0849" w:rsidSect="004A5B52">
      <w:headerReference w:type="default" r:id="rId8"/>
      <w:headerReference w:type="first" r:id="rId9"/>
      <w:footerReference w:type="first" r:id="rId10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69E" w:rsidRDefault="007A569E" w:rsidP="00C63262">
      <w:r>
        <w:separator/>
      </w:r>
    </w:p>
  </w:endnote>
  <w:endnote w:type="continuationSeparator" w:id="0">
    <w:p w:rsidR="007A569E" w:rsidRDefault="007A569E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69E" w:rsidRDefault="007A569E" w:rsidP="00C63262">
      <w:r>
        <w:separator/>
      </w:r>
    </w:p>
  </w:footnote>
  <w:footnote w:type="continuationSeparator" w:id="0">
    <w:p w:rsidR="007A569E" w:rsidRDefault="007A569E" w:rsidP="00C63262">
      <w:r>
        <w:continuationSeparator/>
      </w:r>
    </w:p>
  </w:footnote>
  <w:footnote w:id="1">
    <w:p w:rsidR="00D47C09" w:rsidRPr="008279B2" w:rsidRDefault="00D47C09" w:rsidP="00D47C09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9475A2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51D1E"/>
    <w:rsid w:val="00097888"/>
    <w:rsid w:val="000D4CEB"/>
    <w:rsid w:val="000F13B5"/>
    <w:rsid w:val="000F6BF4"/>
    <w:rsid w:val="00107377"/>
    <w:rsid w:val="00143602"/>
    <w:rsid w:val="001769E4"/>
    <w:rsid w:val="00186560"/>
    <w:rsid w:val="001B651C"/>
    <w:rsid w:val="001B6619"/>
    <w:rsid w:val="001E2CDB"/>
    <w:rsid w:val="00212E83"/>
    <w:rsid w:val="00250E4D"/>
    <w:rsid w:val="00282AAB"/>
    <w:rsid w:val="002966E7"/>
    <w:rsid w:val="002C2F9F"/>
    <w:rsid w:val="002E088D"/>
    <w:rsid w:val="002E781A"/>
    <w:rsid w:val="0030264F"/>
    <w:rsid w:val="00303F68"/>
    <w:rsid w:val="003347CA"/>
    <w:rsid w:val="003450B3"/>
    <w:rsid w:val="00386958"/>
    <w:rsid w:val="0038710D"/>
    <w:rsid w:val="00387524"/>
    <w:rsid w:val="003A64A6"/>
    <w:rsid w:val="003D7BB3"/>
    <w:rsid w:val="003F75F8"/>
    <w:rsid w:val="0042234A"/>
    <w:rsid w:val="00442310"/>
    <w:rsid w:val="0046453F"/>
    <w:rsid w:val="004A5B52"/>
    <w:rsid w:val="004D568D"/>
    <w:rsid w:val="004E1037"/>
    <w:rsid w:val="004E33F2"/>
    <w:rsid w:val="00511E70"/>
    <w:rsid w:val="0052092D"/>
    <w:rsid w:val="00540D75"/>
    <w:rsid w:val="00546EB9"/>
    <w:rsid w:val="005503CA"/>
    <w:rsid w:val="005514E5"/>
    <w:rsid w:val="005E79CA"/>
    <w:rsid w:val="005F0268"/>
    <w:rsid w:val="005F0CE0"/>
    <w:rsid w:val="006028A1"/>
    <w:rsid w:val="00631A28"/>
    <w:rsid w:val="006A36AD"/>
    <w:rsid w:val="006C1D96"/>
    <w:rsid w:val="006E327B"/>
    <w:rsid w:val="00700C7F"/>
    <w:rsid w:val="00707EBE"/>
    <w:rsid w:val="0071233E"/>
    <w:rsid w:val="0071773F"/>
    <w:rsid w:val="00731E3A"/>
    <w:rsid w:val="00774515"/>
    <w:rsid w:val="00776D76"/>
    <w:rsid w:val="007A569E"/>
    <w:rsid w:val="0086054B"/>
    <w:rsid w:val="00895EF3"/>
    <w:rsid w:val="008C64D5"/>
    <w:rsid w:val="00903D38"/>
    <w:rsid w:val="009056AA"/>
    <w:rsid w:val="00924584"/>
    <w:rsid w:val="009475A2"/>
    <w:rsid w:val="00961C9E"/>
    <w:rsid w:val="009672AC"/>
    <w:rsid w:val="009B3B2C"/>
    <w:rsid w:val="009D0849"/>
    <w:rsid w:val="009E0B97"/>
    <w:rsid w:val="009E3EF0"/>
    <w:rsid w:val="00A01052"/>
    <w:rsid w:val="00A03CD7"/>
    <w:rsid w:val="00A04D9C"/>
    <w:rsid w:val="00A204D1"/>
    <w:rsid w:val="00A258BB"/>
    <w:rsid w:val="00A33541"/>
    <w:rsid w:val="00A45616"/>
    <w:rsid w:val="00AC7726"/>
    <w:rsid w:val="00B058F7"/>
    <w:rsid w:val="00B80C11"/>
    <w:rsid w:val="00B80CA0"/>
    <w:rsid w:val="00B85770"/>
    <w:rsid w:val="00BA2187"/>
    <w:rsid w:val="00BF1CD9"/>
    <w:rsid w:val="00BF51A2"/>
    <w:rsid w:val="00C12438"/>
    <w:rsid w:val="00C37433"/>
    <w:rsid w:val="00C6189D"/>
    <w:rsid w:val="00C63262"/>
    <w:rsid w:val="00C653F3"/>
    <w:rsid w:val="00C71AF5"/>
    <w:rsid w:val="00C72355"/>
    <w:rsid w:val="00C758EC"/>
    <w:rsid w:val="00C93CFB"/>
    <w:rsid w:val="00CC0B28"/>
    <w:rsid w:val="00CD4730"/>
    <w:rsid w:val="00CF7BA6"/>
    <w:rsid w:val="00D024FB"/>
    <w:rsid w:val="00D42086"/>
    <w:rsid w:val="00D425B3"/>
    <w:rsid w:val="00D47C09"/>
    <w:rsid w:val="00D92272"/>
    <w:rsid w:val="00DC0775"/>
    <w:rsid w:val="00E55491"/>
    <w:rsid w:val="00E83DB6"/>
    <w:rsid w:val="00EA53E7"/>
    <w:rsid w:val="00F04550"/>
    <w:rsid w:val="00F508C9"/>
    <w:rsid w:val="00F50CCD"/>
    <w:rsid w:val="00F5247C"/>
    <w:rsid w:val="00FA29ED"/>
    <w:rsid w:val="00FD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customStyle="1" w:styleId="s4f807e54">
    <w:name w:val="s4f807e54"/>
    <w:basedOn w:val="Domylnaczcionkaakapitu"/>
    <w:rsid w:val="001B6619"/>
  </w:style>
  <w:style w:type="character" w:customStyle="1" w:styleId="object">
    <w:name w:val="object"/>
    <w:basedOn w:val="Domylnaczcionkaakapitu"/>
    <w:rsid w:val="001B6619"/>
  </w:style>
  <w:style w:type="character" w:styleId="UyteHipercze">
    <w:name w:val="FollowedHyperlink"/>
    <w:basedOn w:val="Domylnaczcionkaakapitu"/>
    <w:semiHidden/>
    <w:unhideWhenUsed/>
    <w:rsid w:val="009E0B97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customStyle="1" w:styleId="s4f807e54">
    <w:name w:val="s4f807e54"/>
    <w:basedOn w:val="Domylnaczcionkaakapitu"/>
    <w:rsid w:val="001B6619"/>
  </w:style>
  <w:style w:type="character" w:customStyle="1" w:styleId="object">
    <w:name w:val="object"/>
    <w:basedOn w:val="Domylnaczcionkaakapitu"/>
    <w:rsid w:val="001B6619"/>
  </w:style>
  <w:style w:type="character" w:styleId="UyteHipercze">
    <w:name w:val="FollowedHyperlink"/>
    <w:basedOn w:val="Domylnaczcionkaakapitu"/>
    <w:semiHidden/>
    <w:unhideWhenUsed/>
    <w:rsid w:val="009E0B97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chr.coe.int/NoteInformation/en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973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2019-06-11T14:41:00Z</dcterms:created>
  <dcterms:modified xsi:type="dcterms:W3CDTF">2019-06-11T14:41:00Z</dcterms:modified>
</cp:coreProperties>
</file>