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B3" w:rsidRPr="0088350A" w:rsidRDefault="00E77CB3" w:rsidP="005A3408">
      <w:pPr>
        <w:jc w:val="center"/>
        <w:rPr>
          <w:lang w:val="pl-PL"/>
        </w:rPr>
      </w:pPr>
      <w:bookmarkStart w:id="0" w:name="_GoBack"/>
      <w:bookmarkEnd w:id="0"/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Default="008C2B0E" w:rsidP="005A3408">
      <w:pPr>
        <w:jc w:val="center"/>
        <w:rPr>
          <w:lang w:val="pl-PL"/>
        </w:rPr>
      </w:pPr>
      <w:r>
        <w:rPr>
          <w:lang w:val="pl-PL"/>
        </w:rPr>
        <w:t xml:space="preserve">EUROPEJSKI TRYBUNAŁ PRAW CZŁOWIEKA </w:t>
      </w:r>
    </w:p>
    <w:p w:rsidR="008C2B0E" w:rsidRPr="0088350A" w:rsidRDefault="008C2B0E" w:rsidP="005A3408">
      <w:pPr>
        <w:jc w:val="center"/>
        <w:rPr>
          <w:lang w:val="pl-PL"/>
        </w:rPr>
      </w:pPr>
    </w:p>
    <w:p w:rsidR="00E77CB3" w:rsidRPr="0088350A" w:rsidRDefault="00066337" w:rsidP="005A3408">
      <w:pPr>
        <w:jc w:val="center"/>
        <w:rPr>
          <w:lang w:val="pl-PL"/>
        </w:rPr>
      </w:pPr>
      <w:r w:rsidRPr="0088350A">
        <w:rPr>
          <w:lang w:val="pl-PL"/>
        </w:rPr>
        <w:t>PIERWSZA SEKCJA</w:t>
      </w:r>
    </w:p>
    <w:p w:rsidR="00E77CB3" w:rsidRPr="0088350A" w:rsidRDefault="00E77CB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E77CB3" w:rsidRPr="0088350A" w:rsidRDefault="00066337" w:rsidP="005A3408">
      <w:pPr>
        <w:jc w:val="center"/>
        <w:rPr>
          <w:b/>
          <w:lang w:val="pl-PL"/>
        </w:rPr>
      </w:pPr>
      <w:r w:rsidRPr="0088350A">
        <w:rPr>
          <w:b/>
          <w:lang w:val="pl-PL"/>
        </w:rPr>
        <w:t>SPRAWA PAROL przeciwko POLSCE</w:t>
      </w:r>
    </w:p>
    <w:p w:rsidR="00E77CB3" w:rsidRPr="0088350A" w:rsidRDefault="00E77CB3" w:rsidP="005A3408">
      <w:pPr>
        <w:jc w:val="center"/>
        <w:rPr>
          <w:lang w:val="pl-PL"/>
        </w:rPr>
      </w:pPr>
    </w:p>
    <w:p w:rsidR="002A3B13" w:rsidRPr="0088350A" w:rsidRDefault="005B2D83" w:rsidP="005A3408">
      <w:pPr>
        <w:jc w:val="center"/>
        <w:rPr>
          <w:lang w:val="pl-PL"/>
        </w:rPr>
      </w:pPr>
      <w:r w:rsidRPr="0088350A">
        <w:rPr>
          <w:i/>
          <w:lang w:val="pl-PL"/>
        </w:rPr>
        <w:t>(Skarga nr 65379/13)</w:t>
      </w: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Pr="0088350A" w:rsidRDefault="005B2D83" w:rsidP="005A3408">
      <w:pPr>
        <w:jc w:val="center"/>
        <w:rPr>
          <w:lang w:val="pl-PL"/>
        </w:rPr>
      </w:pPr>
      <w:r w:rsidRPr="0088350A">
        <w:rPr>
          <w:lang w:val="pl-PL"/>
        </w:rPr>
        <w:t>WYROK</w:t>
      </w:r>
    </w:p>
    <w:p w:rsidR="002A3B13" w:rsidRPr="0088350A" w:rsidRDefault="002A3B13" w:rsidP="005A3408">
      <w:pPr>
        <w:jc w:val="center"/>
        <w:rPr>
          <w:lang w:val="pl-PL"/>
        </w:rPr>
      </w:pPr>
    </w:p>
    <w:p w:rsidR="00EB36A5" w:rsidRPr="0088350A" w:rsidRDefault="00EB36A5" w:rsidP="005A3408">
      <w:pPr>
        <w:jc w:val="center"/>
        <w:rPr>
          <w:lang w:val="pl-PL"/>
        </w:rPr>
      </w:pPr>
    </w:p>
    <w:p w:rsidR="002A3B13" w:rsidRPr="0088350A" w:rsidRDefault="005B2D83" w:rsidP="005A3408">
      <w:pPr>
        <w:jc w:val="center"/>
        <w:rPr>
          <w:lang w:val="pl-PL"/>
        </w:rPr>
      </w:pPr>
      <w:r w:rsidRPr="0088350A">
        <w:rPr>
          <w:lang w:val="pl-PL"/>
        </w:rPr>
        <w:t>STRASBURG</w:t>
      </w:r>
    </w:p>
    <w:p w:rsidR="002A3B13" w:rsidRPr="0088350A" w:rsidRDefault="002A3B13" w:rsidP="005A3408">
      <w:pPr>
        <w:jc w:val="center"/>
        <w:rPr>
          <w:lang w:val="pl-PL"/>
        </w:rPr>
      </w:pPr>
    </w:p>
    <w:p w:rsidR="002A3B13" w:rsidRDefault="005B2D83" w:rsidP="005A3408">
      <w:pPr>
        <w:jc w:val="center"/>
        <w:rPr>
          <w:lang w:val="pl-PL"/>
        </w:rPr>
      </w:pPr>
      <w:r w:rsidRPr="0088350A">
        <w:rPr>
          <w:lang w:val="pl-PL"/>
        </w:rPr>
        <w:t>11 października 2018 r.</w:t>
      </w:r>
    </w:p>
    <w:p w:rsidR="008C2B0E" w:rsidRDefault="008C2B0E" w:rsidP="005A3408">
      <w:pPr>
        <w:jc w:val="center"/>
        <w:rPr>
          <w:lang w:val="pl-PL"/>
        </w:rPr>
      </w:pPr>
    </w:p>
    <w:p w:rsidR="008C2B0E" w:rsidRPr="00E32451" w:rsidRDefault="008C2B0E" w:rsidP="008C2B0E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fr-FR"/>
        </w:rPr>
      </w:pPr>
      <w:r>
        <w:rPr>
          <w:color w:val="FF0000"/>
          <w:sz w:val="28"/>
          <w:szCs w:val="28"/>
          <w:u w:val="single"/>
          <w:lang w:val="fr-FR"/>
        </w:rPr>
        <w:t>OSTATECZNY</w:t>
      </w:r>
    </w:p>
    <w:p w:rsidR="008C2B0E" w:rsidRPr="00E32451" w:rsidRDefault="008C2B0E" w:rsidP="008C2B0E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fr-FR"/>
        </w:rPr>
      </w:pPr>
    </w:p>
    <w:p w:rsidR="008C2B0E" w:rsidRPr="00E32451" w:rsidRDefault="008C2B0E" w:rsidP="008C2B0E">
      <w:pPr>
        <w:pStyle w:val="jupara"/>
        <w:ind w:firstLine="0"/>
        <w:jc w:val="center"/>
        <w:rPr>
          <w:color w:val="FF0000"/>
          <w:sz w:val="28"/>
          <w:szCs w:val="28"/>
          <w:lang w:val="fr-FR"/>
        </w:rPr>
      </w:pPr>
      <w:r w:rsidRPr="00E32451">
        <w:rPr>
          <w:color w:val="FF0000"/>
          <w:sz w:val="28"/>
          <w:szCs w:val="28"/>
          <w:lang w:val="fr-FR"/>
        </w:rPr>
        <w:t>11/01/2019</w:t>
      </w:r>
    </w:p>
    <w:p w:rsidR="008C2B0E" w:rsidRPr="0088350A" w:rsidRDefault="008C2B0E" w:rsidP="005A3408">
      <w:pPr>
        <w:jc w:val="center"/>
        <w:rPr>
          <w:lang w:val="pl-PL"/>
        </w:rPr>
      </w:pPr>
    </w:p>
    <w:p w:rsidR="002A3B13" w:rsidRPr="0088350A" w:rsidRDefault="002A3B13" w:rsidP="005A3408">
      <w:pPr>
        <w:jc w:val="center"/>
        <w:rPr>
          <w:lang w:val="pl-PL"/>
        </w:rPr>
      </w:pPr>
    </w:p>
    <w:p w:rsidR="009D469B" w:rsidRPr="0088350A" w:rsidRDefault="005B2D83" w:rsidP="0030030E">
      <w:pPr>
        <w:jc w:val="center"/>
        <w:rPr>
          <w:i/>
          <w:sz w:val="22"/>
          <w:lang w:val="pl-PL"/>
        </w:rPr>
      </w:pPr>
      <w:r w:rsidRPr="0088350A">
        <w:rPr>
          <w:i/>
          <w:sz w:val="22"/>
          <w:lang w:val="pl-PL"/>
        </w:rPr>
        <w:t>Niniejszy wyrok sta</w:t>
      </w:r>
      <w:r w:rsidR="008C2B0E">
        <w:rPr>
          <w:i/>
          <w:sz w:val="22"/>
          <w:lang w:val="pl-PL"/>
        </w:rPr>
        <w:t>ł</w:t>
      </w:r>
      <w:r w:rsidRPr="0088350A">
        <w:rPr>
          <w:i/>
          <w:sz w:val="22"/>
          <w:lang w:val="pl-PL"/>
        </w:rPr>
        <w:t xml:space="preserve"> się ostateczny zgodnie z warunkami określonymi </w:t>
      </w:r>
      <w:r w:rsidR="0030030E">
        <w:rPr>
          <w:i/>
          <w:sz w:val="22"/>
          <w:lang w:val="pl-PL"/>
        </w:rPr>
        <w:br/>
      </w:r>
      <w:r w:rsidRPr="0088350A">
        <w:rPr>
          <w:i/>
          <w:sz w:val="22"/>
          <w:lang w:val="pl-PL"/>
        </w:rPr>
        <w:t xml:space="preserve">w </w:t>
      </w:r>
      <w:r w:rsidR="00CE2530">
        <w:rPr>
          <w:i/>
          <w:sz w:val="22"/>
          <w:lang w:val="pl-PL"/>
        </w:rPr>
        <w:t xml:space="preserve">art. </w:t>
      </w:r>
      <w:r w:rsidRPr="0088350A">
        <w:rPr>
          <w:i/>
          <w:sz w:val="22"/>
          <w:lang w:val="pl-PL"/>
        </w:rPr>
        <w:t xml:space="preserve">44 </w:t>
      </w:r>
      <w:r w:rsidR="00CE2530">
        <w:rPr>
          <w:i/>
          <w:sz w:val="22"/>
          <w:lang w:val="pl-PL"/>
        </w:rPr>
        <w:t>ust. </w:t>
      </w:r>
      <w:r w:rsidRPr="0088350A">
        <w:rPr>
          <w:i/>
          <w:sz w:val="22"/>
          <w:lang w:val="pl-PL"/>
        </w:rPr>
        <w:t>2 Konwencji.</w:t>
      </w:r>
      <w:r w:rsidR="002A3B13" w:rsidRPr="0088350A">
        <w:rPr>
          <w:i/>
          <w:sz w:val="22"/>
          <w:lang w:val="pl-PL"/>
        </w:rPr>
        <w:t xml:space="preserve"> </w:t>
      </w:r>
      <w:r w:rsidR="006E035A" w:rsidRPr="0088350A">
        <w:rPr>
          <w:i/>
          <w:sz w:val="22"/>
          <w:lang w:val="pl-PL"/>
        </w:rPr>
        <w:t>Wyrok może podlegać korekcie wydawniczej.</w:t>
      </w:r>
    </w:p>
    <w:p w:rsidR="002A3B13" w:rsidRPr="0088350A" w:rsidRDefault="002A3B13" w:rsidP="005A3408">
      <w:pPr>
        <w:jc w:val="left"/>
        <w:rPr>
          <w:lang w:val="pl-PL"/>
        </w:rPr>
        <w:sectPr w:rsidR="002A3B13" w:rsidRPr="0088350A" w:rsidSect="002A3B13">
          <w:head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E77CB3" w:rsidRPr="0088350A" w:rsidRDefault="00867730" w:rsidP="005A3408">
      <w:pPr>
        <w:pStyle w:val="JuCase"/>
        <w:ind w:firstLine="0"/>
        <w:rPr>
          <w:lang w:val="pl-PL"/>
        </w:rPr>
      </w:pPr>
      <w:r w:rsidRPr="0088350A">
        <w:rPr>
          <w:lang w:val="pl-PL"/>
        </w:rPr>
        <w:lastRenderedPageBreak/>
        <w:t>W sprawie</w:t>
      </w:r>
      <w:r w:rsidR="006E035A" w:rsidRPr="0088350A">
        <w:rPr>
          <w:lang w:val="pl-PL"/>
        </w:rPr>
        <w:t xml:space="preserve"> Parol przeciwko Polsce,</w:t>
      </w:r>
    </w:p>
    <w:p w:rsidR="00E77CB3" w:rsidRPr="0088350A" w:rsidRDefault="00867730" w:rsidP="005A3408">
      <w:pPr>
        <w:pStyle w:val="ECHRPara"/>
        <w:ind w:firstLine="0"/>
        <w:rPr>
          <w:lang w:val="pl-PL"/>
        </w:rPr>
      </w:pPr>
      <w:r w:rsidRPr="0088350A">
        <w:rPr>
          <w:lang w:val="pl-PL"/>
        </w:rPr>
        <w:t>Europejski Trybunał Praw Człowiek</w:t>
      </w:r>
      <w:r w:rsidR="000F1FA5">
        <w:rPr>
          <w:lang w:val="pl-PL"/>
        </w:rPr>
        <w:t xml:space="preserve">a (Pierwsza Sekcja), zasiadając </w:t>
      </w:r>
      <w:r w:rsidRPr="0088350A">
        <w:rPr>
          <w:lang w:val="pl-PL"/>
        </w:rPr>
        <w:t>jako Izba w składzie:</w:t>
      </w:r>
    </w:p>
    <w:p w:rsidR="004A1943" w:rsidRPr="0088350A" w:rsidRDefault="002A3B13" w:rsidP="005A3408">
      <w:pPr>
        <w:pStyle w:val="ECHRDecisionBody"/>
        <w:rPr>
          <w:i/>
          <w:lang w:val="pl-PL"/>
        </w:rPr>
      </w:pPr>
      <w:r w:rsidRPr="0088350A">
        <w:rPr>
          <w:lang w:val="pl-PL"/>
        </w:rPr>
        <w:tab/>
      </w:r>
      <w:proofErr w:type="spellStart"/>
      <w:r w:rsidR="00193529" w:rsidRPr="0088350A">
        <w:rPr>
          <w:lang w:val="pl-PL"/>
        </w:rPr>
        <w:t>Linos-Alexandre</w:t>
      </w:r>
      <w:proofErr w:type="spellEnd"/>
      <w:r w:rsidR="00193529" w:rsidRPr="0088350A">
        <w:rPr>
          <w:lang w:val="pl-PL"/>
        </w:rPr>
        <w:t xml:space="preserve"> </w:t>
      </w:r>
      <w:proofErr w:type="spellStart"/>
      <w:r w:rsidR="00193529" w:rsidRPr="0088350A">
        <w:rPr>
          <w:lang w:val="pl-PL"/>
        </w:rPr>
        <w:t>Sicilianos</w:t>
      </w:r>
      <w:proofErr w:type="spellEnd"/>
      <w:r w:rsidR="00193529" w:rsidRPr="0088350A">
        <w:rPr>
          <w:lang w:val="pl-PL"/>
        </w:rPr>
        <w:t>,</w:t>
      </w:r>
      <w:r w:rsidR="00193529" w:rsidRPr="0088350A">
        <w:rPr>
          <w:i/>
          <w:lang w:val="pl-PL"/>
        </w:rPr>
        <w:t xml:space="preserve"> Przewodniczący,</w:t>
      </w:r>
      <w:r w:rsidRPr="0088350A">
        <w:rPr>
          <w:i/>
          <w:lang w:val="pl-PL"/>
        </w:rPr>
        <w:br/>
      </w:r>
      <w:r w:rsidRPr="0088350A">
        <w:rPr>
          <w:lang w:val="pl-PL"/>
        </w:rPr>
        <w:tab/>
      </w:r>
      <w:proofErr w:type="spellStart"/>
      <w:r w:rsidR="00193529" w:rsidRPr="0088350A">
        <w:rPr>
          <w:lang w:val="pl-PL"/>
        </w:rPr>
        <w:t>Aleš</w:t>
      </w:r>
      <w:proofErr w:type="spellEnd"/>
      <w:r w:rsidR="00193529" w:rsidRPr="0088350A">
        <w:rPr>
          <w:lang w:val="pl-PL"/>
        </w:rPr>
        <w:t xml:space="preserve"> </w:t>
      </w:r>
      <w:proofErr w:type="spellStart"/>
      <w:r w:rsidR="00193529" w:rsidRPr="0088350A">
        <w:rPr>
          <w:lang w:val="pl-PL"/>
        </w:rPr>
        <w:t>Pejchal</w:t>
      </w:r>
      <w:proofErr w:type="spellEnd"/>
      <w:r w:rsidR="00193529" w:rsidRPr="0088350A">
        <w:rPr>
          <w:lang w:val="pl-PL"/>
        </w:rPr>
        <w:t>,</w:t>
      </w:r>
      <w:r w:rsidRPr="0088350A">
        <w:rPr>
          <w:i/>
          <w:lang w:val="pl-PL"/>
        </w:rPr>
        <w:br/>
      </w:r>
      <w:r w:rsidRPr="0088350A">
        <w:rPr>
          <w:lang w:val="pl-PL"/>
        </w:rPr>
        <w:tab/>
      </w:r>
      <w:r w:rsidR="00193529" w:rsidRPr="0088350A">
        <w:rPr>
          <w:lang w:val="pl-PL"/>
        </w:rPr>
        <w:t xml:space="preserve">Krzysztof </w:t>
      </w:r>
      <w:proofErr w:type="spellStart"/>
      <w:r w:rsidR="00193529" w:rsidRPr="0088350A">
        <w:rPr>
          <w:lang w:val="pl-PL"/>
        </w:rPr>
        <w:t>Wojtyczek</w:t>
      </w:r>
      <w:proofErr w:type="spellEnd"/>
      <w:r w:rsidR="00193529" w:rsidRPr="0088350A">
        <w:rPr>
          <w:lang w:val="pl-PL"/>
        </w:rPr>
        <w:t>,</w:t>
      </w:r>
      <w:r w:rsidRPr="0088350A">
        <w:rPr>
          <w:i/>
          <w:lang w:val="pl-PL"/>
        </w:rPr>
        <w:br/>
      </w:r>
      <w:r w:rsidRPr="0088350A">
        <w:rPr>
          <w:lang w:val="pl-PL"/>
        </w:rPr>
        <w:tab/>
      </w:r>
      <w:proofErr w:type="spellStart"/>
      <w:r w:rsidR="00193529" w:rsidRPr="0088350A">
        <w:rPr>
          <w:lang w:val="pl-PL"/>
        </w:rPr>
        <w:t>Ksenija</w:t>
      </w:r>
      <w:proofErr w:type="spellEnd"/>
      <w:r w:rsidR="00193529" w:rsidRPr="0088350A">
        <w:rPr>
          <w:lang w:val="pl-PL"/>
        </w:rPr>
        <w:t xml:space="preserve"> </w:t>
      </w:r>
      <w:proofErr w:type="spellStart"/>
      <w:r w:rsidR="00193529" w:rsidRPr="0088350A">
        <w:rPr>
          <w:lang w:val="pl-PL"/>
        </w:rPr>
        <w:t>Turković</w:t>
      </w:r>
      <w:proofErr w:type="spellEnd"/>
      <w:r w:rsidR="00193529" w:rsidRPr="0088350A">
        <w:rPr>
          <w:lang w:val="pl-PL"/>
        </w:rPr>
        <w:t>,</w:t>
      </w:r>
      <w:r w:rsidRPr="0088350A">
        <w:rPr>
          <w:i/>
          <w:lang w:val="pl-PL"/>
        </w:rPr>
        <w:br/>
      </w:r>
      <w:r w:rsidRPr="0088350A">
        <w:rPr>
          <w:lang w:val="pl-PL"/>
        </w:rPr>
        <w:tab/>
      </w:r>
      <w:proofErr w:type="spellStart"/>
      <w:r w:rsidR="00193529" w:rsidRPr="0088350A">
        <w:rPr>
          <w:lang w:val="pl-PL"/>
        </w:rPr>
        <w:t>Pauliine</w:t>
      </w:r>
      <w:proofErr w:type="spellEnd"/>
      <w:r w:rsidR="00193529" w:rsidRPr="0088350A">
        <w:rPr>
          <w:lang w:val="pl-PL"/>
        </w:rPr>
        <w:t xml:space="preserve"> </w:t>
      </w:r>
      <w:proofErr w:type="spellStart"/>
      <w:r w:rsidR="00193529" w:rsidRPr="0088350A">
        <w:rPr>
          <w:lang w:val="pl-PL"/>
        </w:rPr>
        <w:t>Koskelo</w:t>
      </w:r>
      <w:proofErr w:type="spellEnd"/>
      <w:r w:rsidR="00193529" w:rsidRPr="0088350A">
        <w:rPr>
          <w:lang w:val="pl-PL"/>
        </w:rPr>
        <w:t>,</w:t>
      </w:r>
      <w:r w:rsidRPr="0088350A">
        <w:rPr>
          <w:i/>
          <w:lang w:val="pl-PL"/>
        </w:rPr>
        <w:br/>
      </w:r>
      <w:r w:rsidRPr="0088350A">
        <w:rPr>
          <w:lang w:val="pl-PL"/>
        </w:rPr>
        <w:tab/>
      </w:r>
      <w:r w:rsidR="00193529" w:rsidRPr="0088350A">
        <w:rPr>
          <w:lang w:val="pl-PL"/>
        </w:rPr>
        <w:t xml:space="preserve">Tim </w:t>
      </w:r>
      <w:proofErr w:type="spellStart"/>
      <w:r w:rsidR="00193529" w:rsidRPr="0088350A">
        <w:rPr>
          <w:lang w:val="pl-PL"/>
        </w:rPr>
        <w:t>Eicke</w:t>
      </w:r>
      <w:proofErr w:type="spellEnd"/>
      <w:r w:rsidR="00193529" w:rsidRPr="0088350A">
        <w:rPr>
          <w:lang w:val="pl-PL"/>
        </w:rPr>
        <w:t>,</w:t>
      </w:r>
      <w:r w:rsidRPr="0088350A">
        <w:rPr>
          <w:i/>
          <w:lang w:val="pl-PL"/>
        </w:rPr>
        <w:br/>
      </w:r>
      <w:r w:rsidRPr="0088350A">
        <w:rPr>
          <w:lang w:val="pl-PL"/>
        </w:rPr>
        <w:tab/>
      </w:r>
      <w:proofErr w:type="spellStart"/>
      <w:r w:rsidR="00FB28D0" w:rsidRPr="0088350A">
        <w:rPr>
          <w:lang w:val="pl-PL"/>
        </w:rPr>
        <w:t>Jovan</w:t>
      </w:r>
      <w:proofErr w:type="spellEnd"/>
      <w:r w:rsidR="00FB28D0" w:rsidRPr="0088350A">
        <w:rPr>
          <w:lang w:val="pl-PL"/>
        </w:rPr>
        <w:t xml:space="preserve"> </w:t>
      </w:r>
      <w:proofErr w:type="spellStart"/>
      <w:r w:rsidR="00FB28D0" w:rsidRPr="0088350A">
        <w:rPr>
          <w:lang w:val="pl-PL"/>
        </w:rPr>
        <w:t>Ilievski</w:t>
      </w:r>
      <w:proofErr w:type="spellEnd"/>
      <w:r w:rsidR="00FB28D0" w:rsidRPr="0088350A">
        <w:rPr>
          <w:lang w:val="pl-PL"/>
        </w:rPr>
        <w:t xml:space="preserve">, </w:t>
      </w:r>
      <w:r w:rsidR="00FB28D0" w:rsidRPr="0088350A">
        <w:rPr>
          <w:i/>
          <w:lang w:val="pl-PL"/>
        </w:rPr>
        <w:t>sędziowie</w:t>
      </w:r>
      <w:r w:rsidR="00FB28D0" w:rsidRPr="0088350A">
        <w:rPr>
          <w:lang w:val="pl-PL"/>
        </w:rPr>
        <w:t>,</w:t>
      </w:r>
    </w:p>
    <w:p w:rsidR="00E77CB3" w:rsidRPr="0088350A" w:rsidRDefault="00E065E9" w:rsidP="005A3408">
      <w:pPr>
        <w:pStyle w:val="ECHRDecisionBody"/>
        <w:rPr>
          <w:lang w:val="pl-PL"/>
        </w:rPr>
      </w:pPr>
      <w:r w:rsidRPr="0088350A">
        <w:rPr>
          <w:lang w:val="pl-PL"/>
        </w:rPr>
        <w:t xml:space="preserve">oraz de Abel Campos, </w:t>
      </w:r>
      <w:r w:rsidRPr="0088350A">
        <w:rPr>
          <w:i/>
          <w:lang w:val="pl-PL"/>
        </w:rPr>
        <w:t>Kanclerz Sekcji</w:t>
      </w:r>
      <w:r w:rsidRPr="0088350A">
        <w:rPr>
          <w:lang w:val="pl-PL"/>
        </w:rPr>
        <w:t>,</w:t>
      </w:r>
    </w:p>
    <w:p w:rsidR="00E77CB3" w:rsidRPr="0088350A" w:rsidRDefault="00E065E9" w:rsidP="005A3408">
      <w:pPr>
        <w:pStyle w:val="ECHRPara"/>
        <w:ind w:firstLine="0"/>
        <w:rPr>
          <w:lang w:val="pl-PL"/>
        </w:rPr>
      </w:pPr>
      <w:r w:rsidRPr="0088350A">
        <w:rPr>
          <w:lang w:val="pl-PL"/>
        </w:rPr>
        <w:t>Obradując na posiedzeniu niejawnym w dniu 18 września 2018 roku,</w:t>
      </w:r>
    </w:p>
    <w:p w:rsidR="00E77CB3" w:rsidRPr="0088350A" w:rsidRDefault="00F6702C" w:rsidP="005A3408">
      <w:pPr>
        <w:pStyle w:val="ECHRPara"/>
        <w:ind w:firstLine="0"/>
        <w:rPr>
          <w:lang w:val="pl-PL"/>
        </w:rPr>
      </w:pPr>
      <w:r w:rsidRPr="0088350A">
        <w:rPr>
          <w:lang w:val="pl-PL"/>
        </w:rPr>
        <w:t>wydaje następujący wyrok, który został przyjęty w tym dniu:</w:t>
      </w:r>
    </w:p>
    <w:p w:rsidR="00E77CB3" w:rsidRPr="0088350A" w:rsidRDefault="00F6702C" w:rsidP="00F6702C">
      <w:pPr>
        <w:pStyle w:val="ECHRTitle1"/>
        <w:rPr>
          <w:lang w:val="pl-PL"/>
        </w:rPr>
      </w:pPr>
      <w:r w:rsidRPr="0088350A">
        <w:rPr>
          <w:lang w:val="pl-PL"/>
        </w:rPr>
        <w:t>POSTĘPOWANIE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1.</w:t>
      </w:r>
      <w:r w:rsidR="00E77CB3" w:rsidRPr="0088350A">
        <w:rPr>
          <w:lang w:val="pl-PL"/>
        </w:rPr>
        <w:t>  </w:t>
      </w:r>
      <w:r w:rsidR="00F6702C" w:rsidRPr="0088350A">
        <w:rPr>
          <w:lang w:val="pl-PL"/>
        </w:rPr>
        <w:t xml:space="preserve">Sprawa wywodzi się ze skargi (nr 65379/13) </w:t>
      </w:r>
      <w:r w:rsidR="0088777F" w:rsidRPr="0088350A">
        <w:rPr>
          <w:lang w:val="pl-PL"/>
        </w:rPr>
        <w:t xml:space="preserve">wniesionej </w:t>
      </w:r>
      <w:r w:rsidR="00F6702C" w:rsidRPr="0088350A">
        <w:rPr>
          <w:lang w:val="pl-PL"/>
        </w:rPr>
        <w:t>w dniu 30</w:t>
      </w:r>
      <w:r w:rsidR="00C170EE">
        <w:rPr>
          <w:lang w:val="pl-PL"/>
        </w:rPr>
        <w:t> </w:t>
      </w:r>
      <w:r w:rsidR="00F6702C" w:rsidRPr="0088350A">
        <w:rPr>
          <w:lang w:val="pl-PL"/>
        </w:rPr>
        <w:t xml:space="preserve">września 2013 roku </w:t>
      </w:r>
      <w:r w:rsidR="0088777F" w:rsidRPr="0088350A">
        <w:rPr>
          <w:lang w:val="pl-PL"/>
        </w:rPr>
        <w:t xml:space="preserve">przeciwko Rzeczypospolitej Polskiej do Trybunału </w:t>
      </w:r>
      <w:r w:rsidR="00F6702C" w:rsidRPr="0088350A">
        <w:rPr>
          <w:lang w:val="pl-PL"/>
        </w:rPr>
        <w:t xml:space="preserve">na podstawie </w:t>
      </w:r>
      <w:r w:rsidR="0088777F" w:rsidRPr="0088350A">
        <w:rPr>
          <w:lang w:val="pl-PL"/>
        </w:rPr>
        <w:t xml:space="preserve">art. </w:t>
      </w:r>
      <w:r w:rsidR="00F6702C" w:rsidRPr="0088350A">
        <w:rPr>
          <w:lang w:val="pl-PL"/>
        </w:rPr>
        <w:t>34 Konwencji o Ochronie Praw Człowieka i</w:t>
      </w:r>
      <w:r w:rsidR="00D51B0F">
        <w:rPr>
          <w:lang w:val="pl-PL"/>
        </w:rPr>
        <w:t> </w:t>
      </w:r>
      <w:r w:rsidR="00F6702C" w:rsidRPr="0088350A">
        <w:rPr>
          <w:lang w:val="pl-PL"/>
        </w:rPr>
        <w:t>Podstawowych Wolności („Konwencj</w:t>
      </w:r>
      <w:r w:rsidR="0078277C" w:rsidRPr="0088350A">
        <w:rPr>
          <w:lang w:val="pl-PL"/>
        </w:rPr>
        <w:t>a”) przez obywatela polskiego Pa</w:t>
      </w:r>
      <w:r w:rsidR="00F6702C" w:rsidRPr="0088350A">
        <w:rPr>
          <w:lang w:val="pl-PL"/>
        </w:rPr>
        <w:t>na Alberta Parola („skarżący”).</w:t>
      </w:r>
    </w:p>
    <w:p w:rsidR="00D93B06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</w:t>
      </w:r>
      <w:r w:rsidR="00E77CB3" w:rsidRPr="0088350A">
        <w:rPr>
          <w:lang w:val="pl-PL"/>
        </w:rPr>
        <w:t>.  </w:t>
      </w:r>
      <w:r w:rsidR="0078277C" w:rsidRPr="0088350A">
        <w:rPr>
          <w:lang w:val="pl-PL"/>
        </w:rPr>
        <w:t>Rząd Polski („Rząd”) był reprezentowa</w:t>
      </w:r>
      <w:r w:rsidR="004E07C2" w:rsidRPr="0088350A">
        <w:rPr>
          <w:lang w:val="pl-PL"/>
        </w:rPr>
        <w:t>ny przez swojego Pełnomocnika, P</w:t>
      </w:r>
      <w:r w:rsidR="0078277C" w:rsidRPr="0088350A">
        <w:rPr>
          <w:lang w:val="pl-PL"/>
        </w:rPr>
        <w:t>anią J</w:t>
      </w:r>
      <w:r w:rsidR="004E07C2" w:rsidRPr="0088350A">
        <w:rPr>
          <w:lang w:val="pl-PL"/>
        </w:rPr>
        <w:t xml:space="preserve">. </w:t>
      </w:r>
      <w:r w:rsidR="0078277C" w:rsidRPr="0088350A">
        <w:rPr>
          <w:lang w:val="pl-PL"/>
        </w:rPr>
        <w:t>Chrzanowską</w:t>
      </w:r>
      <w:r w:rsidR="004E07C2" w:rsidRPr="0088350A">
        <w:rPr>
          <w:lang w:val="pl-PL"/>
        </w:rPr>
        <w:t>,</w:t>
      </w:r>
      <w:r w:rsidR="0078277C" w:rsidRPr="0088350A">
        <w:rPr>
          <w:lang w:val="pl-PL"/>
        </w:rPr>
        <w:t xml:space="preserve"> </w:t>
      </w:r>
      <w:r w:rsidR="004E07C2" w:rsidRPr="0088350A">
        <w:rPr>
          <w:lang w:val="pl-PL"/>
        </w:rPr>
        <w:t>a następnie przez Panią A.</w:t>
      </w:r>
      <w:r w:rsidR="00C170EE">
        <w:rPr>
          <w:lang w:val="pl-PL"/>
        </w:rPr>
        <w:t> </w:t>
      </w:r>
      <w:r w:rsidR="004E07C2" w:rsidRPr="0088350A">
        <w:rPr>
          <w:lang w:val="pl-PL"/>
        </w:rPr>
        <w:t xml:space="preserve">Mężykowską </w:t>
      </w:r>
      <w:r w:rsidR="0078277C" w:rsidRPr="0088350A">
        <w:rPr>
          <w:lang w:val="pl-PL"/>
        </w:rPr>
        <w:t>z Ministerstwa Spraw Zagranicznych.</w:t>
      </w:r>
    </w:p>
    <w:p w:rsidR="007A1F1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</w:t>
      </w:r>
      <w:r w:rsidR="007A1F1E" w:rsidRPr="0088350A">
        <w:rPr>
          <w:lang w:val="pl-PL"/>
        </w:rPr>
        <w:t>.  </w:t>
      </w:r>
      <w:r w:rsidR="004E07C2" w:rsidRPr="0088350A">
        <w:rPr>
          <w:lang w:val="pl-PL"/>
        </w:rPr>
        <w:t xml:space="preserve">Skarżący </w:t>
      </w:r>
      <w:r w:rsidR="009931FA" w:rsidRPr="0088350A">
        <w:rPr>
          <w:lang w:val="pl-PL"/>
        </w:rPr>
        <w:t xml:space="preserve">podnosi </w:t>
      </w:r>
      <w:r w:rsidR="004E07C2" w:rsidRPr="0088350A">
        <w:rPr>
          <w:lang w:val="pl-PL"/>
        </w:rPr>
        <w:t>naruszenie jego prawa dostępu do sądu w wyniku decyzji Sądu Okręgowego w Warsz</w:t>
      </w:r>
      <w:r w:rsidR="00C20AD8" w:rsidRPr="0088350A">
        <w:rPr>
          <w:lang w:val="pl-PL"/>
        </w:rPr>
        <w:t>awie z dnia 28 grudnia 2012 r. odrzucającej apelację</w:t>
      </w:r>
      <w:r w:rsidR="004E07C2" w:rsidRPr="0088350A">
        <w:rPr>
          <w:lang w:val="pl-PL"/>
        </w:rPr>
        <w:t xml:space="preserve"> </w:t>
      </w:r>
      <w:r w:rsidR="009D726D" w:rsidRPr="0088350A">
        <w:rPr>
          <w:lang w:val="pl-PL"/>
        </w:rPr>
        <w:t xml:space="preserve">od wyroku sądu pierwszej instancji z dnia </w:t>
      </w:r>
      <w:r w:rsidR="004E07C2" w:rsidRPr="0088350A">
        <w:rPr>
          <w:lang w:val="pl-PL"/>
        </w:rPr>
        <w:t>4 czerwca 2012 r.</w:t>
      </w:r>
      <w:r w:rsidR="009931FA" w:rsidRPr="0088350A">
        <w:rPr>
          <w:lang w:val="pl-PL"/>
        </w:rPr>
        <w:t xml:space="preserve"> z uwagi na </w:t>
      </w:r>
      <w:r w:rsidR="00F13B06" w:rsidRPr="0088350A">
        <w:rPr>
          <w:lang w:val="pl-PL"/>
        </w:rPr>
        <w:t>braki formalne.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</w:t>
      </w:r>
      <w:r w:rsidR="00E77CB3" w:rsidRPr="0088350A">
        <w:rPr>
          <w:lang w:val="pl-PL"/>
        </w:rPr>
        <w:t>.  </w:t>
      </w:r>
      <w:r w:rsidR="00F13B06" w:rsidRPr="0088350A">
        <w:rPr>
          <w:lang w:val="pl-PL"/>
        </w:rPr>
        <w:t xml:space="preserve">W dniu 12 marca 2015 roku skarga dotycząca naruszenia prawa skarżącego do dostępu do sądu została zakomunikowana Rządowi i skarga została oddalona jako oczywiście </w:t>
      </w:r>
      <w:r w:rsidR="00CE2530">
        <w:rPr>
          <w:lang w:val="pl-PL"/>
        </w:rPr>
        <w:t>niedopuszczalna na podstawie Reguły</w:t>
      </w:r>
      <w:r w:rsidR="00F13B06" w:rsidRPr="0088350A">
        <w:rPr>
          <w:lang w:val="pl-PL"/>
        </w:rPr>
        <w:t xml:space="preserve"> 54 § 3 Regulaminu Trybunału.</w:t>
      </w:r>
    </w:p>
    <w:p w:rsidR="00E77CB3" w:rsidRPr="0088350A" w:rsidRDefault="00EE7FDA" w:rsidP="00EE7FDA">
      <w:pPr>
        <w:pStyle w:val="ECHRTitle1"/>
        <w:tabs>
          <w:tab w:val="left" w:pos="5387"/>
        </w:tabs>
        <w:rPr>
          <w:lang w:val="pl-PL"/>
        </w:rPr>
      </w:pPr>
      <w:r w:rsidRPr="0088350A">
        <w:rPr>
          <w:lang w:val="pl-PL"/>
        </w:rPr>
        <w:t>FAKTY</w:t>
      </w:r>
    </w:p>
    <w:p w:rsidR="00E77CB3" w:rsidRPr="0088350A" w:rsidRDefault="00EE7FDA" w:rsidP="00EE7FDA">
      <w:pPr>
        <w:pStyle w:val="ECHRHeading1"/>
        <w:ind w:left="0" w:firstLine="0"/>
        <w:rPr>
          <w:lang w:val="pl-PL"/>
        </w:rPr>
      </w:pPr>
      <w:r w:rsidRPr="0088350A">
        <w:rPr>
          <w:lang w:val="pl-PL"/>
        </w:rPr>
        <w:t>I.  OKOLICZNOŚCI SPRAWY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</w:t>
      </w:r>
      <w:r w:rsidR="00E77CB3" w:rsidRPr="0088350A">
        <w:rPr>
          <w:lang w:val="pl-PL"/>
        </w:rPr>
        <w:t>. </w:t>
      </w:r>
      <w:r w:rsidR="00C917DD" w:rsidRPr="0088350A">
        <w:rPr>
          <w:lang w:val="pl-PL"/>
        </w:rPr>
        <w:t> </w:t>
      </w:r>
      <w:r w:rsidR="00EE7FDA" w:rsidRPr="0088350A">
        <w:rPr>
          <w:lang w:val="pl-PL"/>
        </w:rPr>
        <w:t xml:space="preserve">Skarżący, urodzony w 1978 r., </w:t>
      </w:r>
      <w:r w:rsidR="003B2BC4">
        <w:rPr>
          <w:lang w:val="pl-PL"/>
        </w:rPr>
        <w:t>jest osadzony w zakładzie karnym</w:t>
      </w:r>
      <w:r w:rsidR="009523A6" w:rsidRPr="0088350A">
        <w:rPr>
          <w:lang w:val="pl-PL"/>
        </w:rPr>
        <w:t xml:space="preserve"> w</w:t>
      </w:r>
      <w:r w:rsidR="00C170EE">
        <w:rPr>
          <w:lang w:val="pl-PL"/>
        </w:rPr>
        <w:t> </w:t>
      </w:r>
      <w:r w:rsidR="009523A6" w:rsidRPr="0088350A">
        <w:rPr>
          <w:lang w:val="pl-PL"/>
        </w:rPr>
        <w:t>Warszawie.</w:t>
      </w:r>
    </w:p>
    <w:p w:rsidR="009B415A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lastRenderedPageBreak/>
        <w:t>6</w:t>
      </w:r>
      <w:r w:rsidR="00E77CB3" w:rsidRPr="0088350A">
        <w:rPr>
          <w:lang w:val="pl-PL"/>
        </w:rPr>
        <w:t>. </w:t>
      </w:r>
      <w:r w:rsidR="00C917DD" w:rsidRPr="0088350A">
        <w:rPr>
          <w:lang w:val="pl-PL"/>
        </w:rPr>
        <w:t> </w:t>
      </w:r>
      <w:r w:rsidR="00015B1A" w:rsidRPr="0088350A">
        <w:rPr>
          <w:lang w:val="pl-PL"/>
        </w:rPr>
        <w:t xml:space="preserve">W dniu 5 lipca 2011 r. złożył </w:t>
      </w:r>
      <w:r w:rsidR="00B15D1A">
        <w:rPr>
          <w:lang w:val="pl-PL"/>
        </w:rPr>
        <w:t>pozew</w:t>
      </w:r>
      <w:r w:rsidR="00015B1A" w:rsidRPr="0088350A">
        <w:rPr>
          <w:lang w:val="pl-PL"/>
        </w:rPr>
        <w:t xml:space="preserve"> w Sądzie Okręgowym Warszawa-Praga („Sąd Okręgowy”) </w:t>
      </w:r>
      <w:r w:rsidR="00B15D1A">
        <w:rPr>
          <w:lang w:val="pl-PL"/>
        </w:rPr>
        <w:t>pozywając</w:t>
      </w:r>
      <w:r w:rsidR="00015B1A" w:rsidRPr="0088350A">
        <w:rPr>
          <w:lang w:val="pl-PL"/>
        </w:rPr>
        <w:t xml:space="preserve"> cztery zakłady karne: </w:t>
      </w:r>
      <w:r w:rsidR="000F6FBC" w:rsidRPr="0088350A">
        <w:rPr>
          <w:lang w:val="pl-PL"/>
        </w:rPr>
        <w:t>Areszt Śledczy w Warszawie-Białołęce</w:t>
      </w:r>
      <w:r w:rsidR="00015B1A" w:rsidRPr="0088350A">
        <w:rPr>
          <w:lang w:val="pl-PL"/>
        </w:rPr>
        <w:t xml:space="preserve">, </w:t>
      </w:r>
      <w:r w:rsidR="003017A4" w:rsidRPr="0088350A">
        <w:rPr>
          <w:lang w:val="pl-PL"/>
        </w:rPr>
        <w:t xml:space="preserve">Areszt Śledczy w </w:t>
      </w:r>
      <w:r w:rsidR="000F6FBC" w:rsidRPr="0088350A">
        <w:rPr>
          <w:lang w:val="pl-PL"/>
        </w:rPr>
        <w:t>Białymstoku</w:t>
      </w:r>
      <w:r w:rsidR="00015B1A" w:rsidRPr="0088350A">
        <w:rPr>
          <w:lang w:val="pl-PL"/>
        </w:rPr>
        <w:t xml:space="preserve">, </w:t>
      </w:r>
      <w:r w:rsidR="003017A4" w:rsidRPr="0088350A">
        <w:rPr>
          <w:lang w:val="pl-PL"/>
        </w:rPr>
        <w:t xml:space="preserve">Zakład Karny </w:t>
      </w:r>
      <w:r w:rsidR="00015B1A" w:rsidRPr="0088350A">
        <w:rPr>
          <w:lang w:val="pl-PL"/>
        </w:rPr>
        <w:t xml:space="preserve">w Białymstoku i </w:t>
      </w:r>
      <w:r w:rsidR="005B3211" w:rsidRPr="0088350A">
        <w:rPr>
          <w:lang w:val="pl-PL"/>
        </w:rPr>
        <w:t xml:space="preserve">Areszt Śledczy </w:t>
      </w:r>
      <w:r w:rsidR="00015B1A" w:rsidRPr="0088350A">
        <w:rPr>
          <w:lang w:val="pl-PL"/>
        </w:rPr>
        <w:t xml:space="preserve">w Warszawie-Grochowie </w:t>
      </w:r>
      <w:r w:rsidR="005B3211" w:rsidRPr="0088350A">
        <w:rPr>
          <w:lang w:val="pl-PL"/>
        </w:rPr>
        <w:t>–</w:t>
      </w:r>
      <w:r w:rsidR="00015B1A" w:rsidRPr="0088350A">
        <w:rPr>
          <w:lang w:val="pl-PL"/>
        </w:rPr>
        <w:t xml:space="preserve"> </w:t>
      </w:r>
      <w:r w:rsidR="00B15D1A">
        <w:rPr>
          <w:lang w:val="pl-PL"/>
        </w:rPr>
        <w:t>żądając</w:t>
      </w:r>
      <w:r w:rsidR="00015B1A" w:rsidRPr="0088350A">
        <w:rPr>
          <w:lang w:val="pl-PL"/>
        </w:rPr>
        <w:t xml:space="preserve"> odszkodowani</w:t>
      </w:r>
      <w:r w:rsidR="00B15D1A">
        <w:rPr>
          <w:lang w:val="pl-PL"/>
        </w:rPr>
        <w:t>a</w:t>
      </w:r>
      <w:r w:rsidR="00015B1A" w:rsidRPr="0088350A">
        <w:rPr>
          <w:lang w:val="pl-PL"/>
        </w:rPr>
        <w:t xml:space="preserve"> za warunki pozbawienia wolności w okresie od</w:t>
      </w:r>
      <w:r w:rsidR="00C170EE">
        <w:rPr>
          <w:lang w:val="pl-PL"/>
        </w:rPr>
        <w:t> </w:t>
      </w:r>
      <w:r w:rsidR="00015B1A" w:rsidRPr="0088350A">
        <w:rPr>
          <w:lang w:val="pl-PL"/>
        </w:rPr>
        <w:t>25</w:t>
      </w:r>
      <w:r w:rsidR="00C170EE">
        <w:rPr>
          <w:lang w:val="pl-PL"/>
        </w:rPr>
        <w:t> </w:t>
      </w:r>
      <w:r w:rsidR="00015B1A" w:rsidRPr="0088350A">
        <w:rPr>
          <w:lang w:val="pl-PL"/>
        </w:rPr>
        <w:t>stycznia 200</w:t>
      </w:r>
      <w:r w:rsidR="00B811C9" w:rsidRPr="0088350A">
        <w:rPr>
          <w:lang w:val="pl-PL"/>
        </w:rPr>
        <w:t>1 r. d</w:t>
      </w:r>
      <w:r w:rsidR="00015B1A" w:rsidRPr="0088350A">
        <w:rPr>
          <w:lang w:val="pl-PL"/>
        </w:rPr>
        <w:t xml:space="preserve">o 1 czerwca 2007 r. </w:t>
      </w:r>
      <w:r w:rsidR="003E6513" w:rsidRPr="0088350A">
        <w:rPr>
          <w:lang w:val="pl-PL"/>
        </w:rPr>
        <w:t>o</w:t>
      </w:r>
      <w:r w:rsidR="00015B1A" w:rsidRPr="0088350A">
        <w:rPr>
          <w:lang w:val="pl-PL"/>
        </w:rPr>
        <w:t xml:space="preserve">raz od 26 października 2007 r. </w:t>
      </w:r>
      <w:r w:rsidR="003E6513" w:rsidRPr="0088350A">
        <w:rPr>
          <w:lang w:val="pl-PL"/>
        </w:rPr>
        <w:t>d</w:t>
      </w:r>
      <w:r w:rsidR="00015B1A" w:rsidRPr="0088350A">
        <w:rPr>
          <w:lang w:val="pl-PL"/>
        </w:rPr>
        <w:t xml:space="preserve">o 10 kwietnia 2008 r. </w:t>
      </w:r>
      <w:r w:rsidR="00CF6FD0" w:rsidRPr="0088350A">
        <w:rPr>
          <w:lang w:val="pl-PL"/>
        </w:rPr>
        <w:t xml:space="preserve">Skarżący </w:t>
      </w:r>
      <w:r w:rsidR="00015B1A" w:rsidRPr="0088350A">
        <w:rPr>
          <w:lang w:val="pl-PL"/>
        </w:rPr>
        <w:t xml:space="preserve">złożył do Sądu Okręgowego </w:t>
      </w:r>
      <w:r w:rsidR="00586528" w:rsidRPr="0088350A">
        <w:rPr>
          <w:lang w:val="pl-PL"/>
        </w:rPr>
        <w:t xml:space="preserve">pismo wszczynające </w:t>
      </w:r>
      <w:r w:rsidR="00015B1A" w:rsidRPr="0088350A">
        <w:rPr>
          <w:lang w:val="pl-PL"/>
        </w:rPr>
        <w:t>postęp</w:t>
      </w:r>
      <w:r w:rsidR="009C3C73" w:rsidRPr="0088350A">
        <w:rPr>
          <w:lang w:val="pl-PL"/>
        </w:rPr>
        <w:t xml:space="preserve">owanie wraz z pięcioma </w:t>
      </w:r>
      <w:r w:rsidR="00B15D1A">
        <w:rPr>
          <w:lang w:val="pl-PL"/>
        </w:rPr>
        <w:t>odpisam</w:t>
      </w:r>
      <w:r w:rsidR="009C3C73" w:rsidRPr="0088350A">
        <w:rPr>
          <w:lang w:val="pl-PL"/>
        </w:rPr>
        <w:t>i.</w:t>
      </w:r>
      <w:r w:rsidR="00FC32E5" w:rsidRPr="0088350A">
        <w:rPr>
          <w:lang w:val="pl-PL"/>
        </w:rPr>
        <w:t xml:space="preserve"> </w:t>
      </w:r>
      <w:r w:rsidR="00586528" w:rsidRPr="0088350A">
        <w:rPr>
          <w:lang w:val="pl-PL"/>
        </w:rPr>
        <w:t xml:space="preserve">Jednocześnie zwrócił się do Sądu Okręgowego o zwolnienie go z opłaty sądowej związanej </w:t>
      </w:r>
      <w:r w:rsidR="00597694">
        <w:rPr>
          <w:lang w:val="pl-PL"/>
        </w:rPr>
        <w:t>z wniesieniem pozwu</w:t>
      </w:r>
      <w:r w:rsidR="00586528" w:rsidRPr="0088350A">
        <w:rPr>
          <w:lang w:val="pl-PL"/>
        </w:rPr>
        <w:t xml:space="preserve"> oraz o przyznanie mu pomocy prawnej.</w:t>
      </w:r>
    </w:p>
    <w:p w:rsidR="00F13FED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7</w:t>
      </w:r>
      <w:r w:rsidR="00684431" w:rsidRPr="0088350A">
        <w:rPr>
          <w:lang w:val="pl-PL"/>
        </w:rPr>
        <w:t>.  </w:t>
      </w:r>
      <w:r w:rsidR="00586528" w:rsidRPr="0088350A">
        <w:rPr>
          <w:lang w:val="pl-PL"/>
        </w:rPr>
        <w:t xml:space="preserve">W dniu 26 lipca 2011 r. Sąd Okręgowy zwolnił skarżącego z kosztów </w:t>
      </w:r>
      <w:r w:rsidR="004663E0" w:rsidRPr="0088350A">
        <w:rPr>
          <w:lang w:val="pl-PL"/>
        </w:rPr>
        <w:t>postępowania</w:t>
      </w:r>
      <w:r w:rsidR="00586528" w:rsidRPr="0088350A">
        <w:rPr>
          <w:lang w:val="pl-PL"/>
        </w:rPr>
        <w:t xml:space="preserve">, </w:t>
      </w:r>
      <w:r w:rsidR="001E1B70">
        <w:rPr>
          <w:lang w:val="pl-PL"/>
        </w:rPr>
        <w:t xml:space="preserve">oddalił wniosek </w:t>
      </w:r>
      <w:r w:rsidR="00BA0DF7">
        <w:rPr>
          <w:lang w:val="pl-PL"/>
        </w:rPr>
        <w:t>o ustanowienie pełnomocnika</w:t>
      </w:r>
      <w:r w:rsidR="00586528" w:rsidRPr="0088350A">
        <w:rPr>
          <w:lang w:val="pl-PL"/>
        </w:rPr>
        <w:t xml:space="preserve"> </w:t>
      </w:r>
      <w:r w:rsidR="004663E0" w:rsidRPr="0088350A">
        <w:rPr>
          <w:lang w:val="pl-PL"/>
        </w:rPr>
        <w:t>z urzędu</w:t>
      </w:r>
      <w:r w:rsidR="00586528" w:rsidRPr="0088350A">
        <w:rPr>
          <w:lang w:val="pl-PL"/>
        </w:rPr>
        <w:t>.</w:t>
      </w:r>
    </w:p>
    <w:p w:rsidR="00BB0314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8</w:t>
      </w:r>
      <w:r w:rsidR="009B415A" w:rsidRPr="0088350A">
        <w:rPr>
          <w:lang w:val="pl-PL"/>
        </w:rPr>
        <w:t>.  </w:t>
      </w:r>
      <w:r w:rsidR="004663E0" w:rsidRPr="0088350A">
        <w:rPr>
          <w:lang w:val="pl-PL"/>
        </w:rPr>
        <w:t xml:space="preserve">W dniu 4 czerwca 2012 r. Sąd Okręgowy oddalił roszczenie skarżącego o odszkodowanie z </w:t>
      </w:r>
      <w:r w:rsidR="0099724F">
        <w:rPr>
          <w:lang w:val="pl-PL"/>
        </w:rPr>
        <w:t>uwagi na skutecznie podniesiony zarzut przedawnienia</w:t>
      </w:r>
      <w:r w:rsidR="004663E0" w:rsidRPr="0088350A">
        <w:rPr>
          <w:lang w:val="pl-PL"/>
        </w:rPr>
        <w:t>.</w:t>
      </w:r>
      <w:r w:rsidR="00B77F81" w:rsidRPr="0088350A">
        <w:rPr>
          <w:lang w:val="pl-PL"/>
        </w:rPr>
        <w:t xml:space="preserve"> </w:t>
      </w:r>
      <w:r w:rsidR="00B96E67" w:rsidRPr="0088350A">
        <w:rPr>
          <w:lang w:val="pl-PL"/>
        </w:rPr>
        <w:t xml:space="preserve">Sąd </w:t>
      </w:r>
      <w:r w:rsidR="00300E62">
        <w:rPr>
          <w:lang w:val="pl-PL"/>
        </w:rPr>
        <w:t>stwierdził</w:t>
      </w:r>
      <w:r w:rsidR="00B96E67" w:rsidRPr="0088350A">
        <w:rPr>
          <w:lang w:val="pl-PL"/>
        </w:rPr>
        <w:t xml:space="preserve">, że przedmiotowe działanie zostało wszczęte po upływie trzyletniego </w:t>
      </w:r>
      <w:r w:rsidR="00300E62">
        <w:rPr>
          <w:lang w:val="pl-PL"/>
        </w:rPr>
        <w:t>okresu od dnia 10 kwietnia 2008</w:t>
      </w:r>
      <w:r w:rsidR="00B96E67" w:rsidRPr="0088350A">
        <w:rPr>
          <w:lang w:val="pl-PL"/>
        </w:rPr>
        <w:t>r., kiedy to</w:t>
      </w:r>
      <w:r w:rsidR="00C170EE">
        <w:rPr>
          <w:lang w:val="pl-PL"/>
        </w:rPr>
        <w:t> </w:t>
      </w:r>
      <w:r w:rsidR="00B96E67" w:rsidRPr="0088350A">
        <w:rPr>
          <w:lang w:val="pl-PL"/>
        </w:rPr>
        <w:t>zatrzymanie skarżącego na warunkach, które uznał za nieodpowiednie, zakończyło się.</w:t>
      </w:r>
      <w:r w:rsidR="006415EE" w:rsidRPr="0088350A">
        <w:rPr>
          <w:lang w:val="pl-PL"/>
        </w:rPr>
        <w:t xml:space="preserve"> </w:t>
      </w:r>
      <w:r w:rsidR="00B96E67" w:rsidRPr="0088350A">
        <w:rPr>
          <w:lang w:val="pl-PL"/>
        </w:rPr>
        <w:t>Sąd Okręgowy stwierdził ponadto, że nie został ustalony związek przyczynowy między domniemanym pogorszeniem stanu zdrowia skarżącego</w:t>
      </w:r>
      <w:r w:rsidR="00300E62">
        <w:rPr>
          <w:lang w:val="pl-PL"/>
        </w:rPr>
        <w:t>,</w:t>
      </w:r>
      <w:r w:rsidR="00B96E67" w:rsidRPr="0088350A">
        <w:rPr>
          <w:lang w:val="pl-PL"/>
        </w:rPr>
        <w:t xml:space="preserve"> a warunkami jego uwięzienia.</w:t>
      </w:r>
      <w:r w:rsidR="00B77F81" w:rsidRPr="0088350A">
        <w:rPr>
          <w:lang w:val="pl-PL"/>
        </w:rPr>
        <w:t xml:space="preserve"> </w:t>
      </w:r>
      <w:r w:rsidR="0027576B" w:rsidRPr="0088350A">
        <w:rPr>
          <w:lang w:val="pl-PL"/>
        </w:rPr>
        <w:t>Wreszcie nakazał skarżącemu uiszczenie opłat</w:t>
      </w:r>
      <w:r w:rsidR="00874DE8" w:rsidRPr="0088350A">
        <w:rPr>
          <w:lang w:val="pl-PL"/>
        </w:rPr>
        <w:t xml:space="preserve"> </w:t>
      </w:r>
      <w:r w:rsidR="00AC5C7E" w:rsidRPr="0088350A">
        <w:rPr>
          <w:lang w:val="pl-PL"/>
        </w:rPr>
        <w:t xml:space="preserve">z tytułu </w:t>
      </w:r>
      <w:r w:rsidR="00300E62">
        <w:rPr>
          <w:lang w:val="pl-PL"/>
        </w:rPr>
        <w:t>kosztów zastępstwa procesowego pełnomocnika strony pozwanej</w:t>
      </w:r>
      <w:r w:rsidR="00493394" w:rsidRPr="0088350A">
        <w:rPr>
          <w:lang w:val="pl-PL"/>
        </w:rPr>
        <w:t xml:space="preserve">, będącego adwokatem, </w:t>
      </w:r>
      <w:r w:rsidR="0027576B" w:rsidRPr="0088350A">
        <w:rPr>
          <w:lang w:val="pl-PL"/>
        </w:rPr>
        <w:t>w wysok</w:t>
      </w:r>
      <w:r w:rsidR="00AC5C7E" w:rsidRPr="0088350A">
        <w:rPr>
          <w:lang w:val="pl-PL"/>
        </w:rPr>
        <w:t>ości 3 600 PLN (około</w:t>
      </w:r>
      <w:r w:rsidR="00C170EE">
        <w:rPr>
          <w:lang w:val="pl-PL"/>
        </w:rPr>
        <w:t> </w:t>
      </w:r>
      <w:r w:rsidR="00AC5C7E" w:rsidRPr="0088350A">
        <w:rPr>
          <w:lang w:val="pl-PL"/>
        </w:rPr>
        <w:t>840 EUR)</w:t>
      </w:r>
      <w:r w:rsidR="0027576B" w:rsidRPr="0088350A">
        <w:rPr>
          <w:lang w:val="pl-PL"/>
        </w:rPr>
        <w:t>.</w:t>
      </w:r>
    </w:p>
    <w:p w:rsidR="00677F64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9</w:t>
      </w:r>
      <w:r w:rsidR="00677F64" w:rsidRPr="0088350A">
        <w:rPr>
          <w:lang w:val="pl-PL"/>
        </w:rPr>
        <w:t>.  </w:t>
      </w:r>
      <w:r w:rsidR="00AC5C7E" w:rsidRPr="0088350A">
        <w:rPr>
          <w:lang w:val="pl-PL"/>
        </w:rPr>
        <w:t xml:space="preserve">W dniu 27 sierpnia 2012 r. skarżący zwrócił się do Sądu Okręgowego o </w:t>
      </w:r>
      <w:r w:rsidR="00D37B24">
        <w:rPr>
          <w:lang w:val="pl-PL"/>
        </w:rPr>
        <w:t>sporządzenie</w:t>
      </w:r>
      <w:r w:rsidR="0006678A" w:rsidRPr="0088350A">
        <w:rPr>
          <w:lang w:val="pl-PL"/>
        </w:rPr>
        <w:t xml:space="preserve"> pisemnego </w:t>
      </w:r>
      <w:r w:rsidR="00AC5C7E" w:rsidRPr="0088350A">
        <w:rPr>
          <w:lang w:val="pl-PL"/>
        </w:rPr>
        <w:t xml:space="preserve">uzasadnienia </w:t>
      </w:r>
      <w:r w:rsidR="00D16354">
        <w:rPr>
          <w:lang w:val="pl-PL"/>
        </w:rPr>
        <w:t>wy</w:t>
      </w:r>
      <w:r w:rsidR="00AC5C7E" w:rsidRPr="0088350A">
        <w:rPr>
          <w:lang w:val="pl-PL"/>
        </w:rPr>
        <w:t xml:space="preserve">danego wyroku i </w:t>
      </w:r>
      <w:r w:rsidR="00325F3A">
        <w:rPr>
          <w:lang w:val="pl-PL"/>
        </w:rPr>
        <w:t>doręczenie</w:t>
      </w:r>
      <w:r w:rsidR="00D37B24">
        <w:rPr>
          <w:lang w:val="pl-PL"/>
        </w:rPr>
        <w:t xml:space="preserve"> odpisu wyroku wraz z uzasadnieniem</w:t>
      </w:r>
      <w:r w:rsidR="00AC5C7E" w:rsidRPr="0088350A">
        <w:rPr>
          <w:lang w:val="pl-PL"/>
        </w:rPr>
        <w:t>.</w:t>
      </w:r>
    </w:p>
    <w:p w:rsidR="006415E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10</w:t>
      </w:r>
      <w:r w:rsidR="00D93B06" w:rsidRPr="0088350A">
        <w:rPr>
          <w:lang w:val="pl-PL"/>
        </w:rPr>
        <w:t>.  </w:t>
      </w:r>
      <w:r w:rsidR="00D37B24">
        <w:rPr>
          <w:lang w:val="pl-PL"/>
        </w:rPr>
        <w:t>W</w:t>
      </w:r>
      <w:r w:rsidR="0006678A" w:rsidRPr="0088350A">
        <w:rPr>
          <w:lang w:val="pl-PL"/>
        </w:rPr>
        <w:t xml:space="preserve"> dni</w:t>
      </w:r>
      <w:r w:rsidR="00D37B24">
        <w:rPr>
          <w:lang w:val="pl-PL"/>
        </w:rPr>
        <w:t>u</w:t>
      </w:r>
      <w:r w:rsidR="0006678A" w:rsidRPr="0088350A">
        <w:rPr>
          <w:lang w:val="pl-PL"/>
        </w:rPr>
        <w:t xml:space="preserve"> 24 października 2012 r. Sąd Okręgowy </w:t>
      </w:r>
      <w:r w:rsidR="00D37B24">
        <w:rPr>
          <w:lang w:val="pl-PL"/>
        </w:rPr>
        <w:t>doręczył skarżącemu odpis wyroku</w:t>
      </w:r>
      <w:r w:rsidR="0006678A" w:rsidRPr="0088350A">
        <w:rPr>
          <w:lang w:val="pl-PL"/>
        </w:rPr>
        <w:t xml:space="preserve"> z dnia 4 czerwca 2012 r., przesyłają</w:t>
      </w:r>
      <w:r w:rsidR="00817E30">
        <w:rPr>
          <w:lang w:val="pl-PL"/>
        </w:rPr>
        <w:t>c pisemne uzasadnienie wyroku z pouczeniem o terminie i sposobie wniesienia apelacji</w:t>
      </w:r>
      <w:r w:rsidR="0006678A" w:rsidRPr="0088350A">
        <w:rPr>
          <w:lang w:val="pl-PL"/>
        </w:rPr>
        <w:t>.</w:t>
      </w:r>
      <w:r w:rsidR="00445BFC" w:rsidRPr="0088350A">
        <w:rPr>
          <w:lang w:val="pl-PL"/>
        </w:rPr>
        <w:t xml:space="preserve"> </w:t>
      </w:r>
      <w:r w:rsidR="0006678A" w:rsidRPr="0088350A">
        <w:rPr>
          <w:lang w:val="pl-PL"/>
        </w:rPr>
        <w:t>W</w:t>
      </w:r>
      <w:r w:rsidR="00C170EE">
        <w:rPr>
          <w:lang w:val="pl-PL"/>
        </w:rPr>
        <w:t> </w:t>
      </w:r>
      <w:r w:rsidR="0006678A" w:rsidRPr="0088350A">
        <w:rPr>
          <w:lang w:val="pl-PL"/>
        </w:rPr>
        <w:t xml:space="preserve">odpowiedniej części przedmiotowego pisma stwierdzono, że „w ciągu dwóch tygodni od </w:t>
      </w:r>
      <w:r w:rsidR="00BA0DF7">
        <w:rPr>
          <w:lang w:val="pl-PL"/>
        </w:rPr>
        <w:t>doręczenia odpisu wyroku</w:t>
      </w:r>
      <w:r w:rsidR="0006678A" w:rsidRPr="0088350A">
        <w:rPr>
          <w:lang w:val="pl-PL"/>
        </w:rPr>
        <w:t xml:space="preserve"> </w:t>
      </w:r>
      <w:r w:rsidR="0067146E" w:rsidRPr="0088350A">
        <w:rPr>
          <w:lang w:val="pl-PL"/>
        </w:rPr>
        <w:t xml:space="preserve">wraz </w:t>
      </w:r>
      <w:r w:rsidR="0006678A" w:rsidRPr="0088350A">
        <w:rPr>
          <w:lang w:val="pl-PL"/>
        </w:rPr>
        <w:t xml:space="preserve">z </w:t>
      </w:r>
      <w:r w:rsidR="0067146E" w:rsidRPr="0088350A">
        <w:rPr>
          <w:lang w:val="pl-PL"/>
        </w:rPr>
        <w:t xml:space="preserve">przesłanym pisemnym </w:t>
      </w:r>
      <w:r w:rsidR="0006678A" w:rsidRPr="0088350A">
        <w:rPr>
          <w:lang w:val="pl-PL"/>
        </w:rPr>
        <w:t xml:space="preserve">uzasadnieniem </w:t>
      </w:r>
      <w:r w:rsidR="0067146E" w:rsidRPr="0088350A">
        <w:rPr>
          <w:lang w:val="pl-PL"/>
        </w:rPr>
        <w:t xml:space="preserve">skarżący </w:t>
      </w:r>
      <w:r w:rsidR="0006678A" w:rsidRPr="0088350A">
        <w:rPr>
          <w:lang w:val="pl-PL"/>
        </w:rPr>
        <w:t xml:space="preserve">może wnieść </w:t>
      </w:r>
      <w:r w:rsidR="00BA0DF7">
        <w:rPr>
          <w:lang w:val="pl-PL"/>
        </w:rPr>
        <w:t>środek zaskarżenia</w:t>
      </w:r>
      <w:r w:rsidR="0006678A" w:rsidRPr="0088350A">
        <w:rPr>
          <w:lang w:val="pl-PL"/>
        </w:rPr>
        <w:t xml:space="preserve"> bezpośredni</w:t>
      </w:r>
      <w:r w:rsidR="0067146E" w:rsidRPr="0088350A">
        <w:rPr>
          <w:lang w:val="pl-PL"/>
        </w:rPr>
        <w:t>o do</w:t>
      </w:r>
      <w:r w:rsidR="00C170EE">
        <w:rPr>
          <w:lang w:val="pl-PL"/>
        </w:rPr>
        <w:t> </w:t>
      </w:r>
      <w:r w:rsidR="0067146E" w:rsidRPr="0088350A">
        <w:rPr>
          <w:lang w:val="pl-PL"/>
        </w:rPr>
        <w:t xml:space="preserve">Sądu Okręgowego lub </w:t>
      </w:r>
      <w:r w:rsidR="00BA0DF7">
        <w:rPr>
          <w:lang w:val="pl-PL"/>
        </w:rPr>
        <w:t>za pośrednictwem poczty</w:t>
      </w:r>
      <w:r w:rsidR="0067146E" w:rsidRPr="0088350A">
        <w:rPr>
          <w:lang w:val="pl-PL"/>
        </w:rPr>
        <w:t>”</w:t>
      </w:r>
      <w:r w:rsidR="0006678A" w:rsidRPr="0088350A">
        <w:rPr>
          <w:lang w:val="pl-PL"/>
        </w:rPr>
        <w:t>.</w:t>
      </w:r>
    </w:p>
    <w:p w:rsidR="009D469B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11</w:t>
      </w:r>
      <w:r w:rsidR="00D93B06" w:rsidRPr="0088350A">
        <w:rPr>
          <w:lang w:val="pl-PL"/>
        </w:rPr>
        <w:t>.  </w:t>
      </w:r>
      <w:r w:rsidR="00BA0DF7">
        <w:rPr>
          <w:lang w:val="pl-PL"/>
        </w:rPr>
        <w:t>W dniu 5 listopada 2012</w:t>
      </w:r>
      <w:r w:rsidR="0067146E" w:rsidRPr="0088350A">
        <w:rPr>
          <w:lang w:val="pl-PL"/>
        </w:rPr>
        <w:t xml:space="preserve">r. skarżący </w:t>
      </w:r>
      <w:r w:rsidR="00BA0DF7">
        <w:rPr>
          <w:lang w:val="pl-PL"/>
        </w:rPr>
        <w:t>wniósł apelację</w:t>
      </w:r>
      <w:r w:rsidR="0067146E" w:rsidRPr="0088350A">
        <w:rPr>
          <w:lang w:val="pl-PL"/>
        </w:rPr>
        <w:t xml:space="preserve"> od wyżej wymienionego wyroku.</w:t>
      </w:r>
      <w:r w:rsidR="006415EE" w:rsidRPr="0088350A">
        <w:rPr>
          <w:lang w:val="pl-PL"/>
        </w:rPr>
        <w:t xml:space="preserve"> </w:t>
      </w:r>
      <w:r w:rsidR="0067146E" w:rsidRPr="0088350A">
        <w:rPr>
          <w:lang w:val="pl-PL"/>
        </w:rPr>
        <w:t>Jednocześnie zwrócił się do Sądu Okręgowego o</w:t>
      </w:r>
      <w:r w:rsidR="00C170EE">
        <w:rPr>
          <w:lang w:val="pl-PL"/>
        </w:rPr>
        <w:t> </w:t>
      </w:r>
      <w:r w:rsidR="0067146E" w:rsidRPr="0088350A">
        <w:rPr>
          <w:lang w:val="pl-PL"/>
        </w:rPr>
        <w:t xml:space="preserve">zwolnienie go z opłaty sądowej </w:t>
      </w:r>
      <w:r w:rsidR="0048024E">
        <w:rPr>
          <w:lang w:val="pl-PL"/>
        </w:rPr>
        <w:t>od apelacji oraz</w:t>
      </w:r>
      <w:r w:rsidR="0067146E" w:rsidRPr="0088350A">
        <w:rPr>
          <w:lang w:val="pl-PL"/>
        </w:rPr>
        <w:t xml:space="preserve"> o przyznanie </w:t>
      </w:r>
      <w:r w:rsidR="0048024E">
        <w:rPr>
          <w:lang w:val="pl-PL"/>
        </w:rPr>
        <w:t>pełnomocnika</w:t>
      </w:r>
      <w:r w:rsidR="0067146E" w:rsidRPr="0088350A">
        <w:rPr>
          <w:lang w:val="pl-PL"/>
        </w:rPr>
        <w:t xml:space="preserve"> </w:t>
      </w:r>
      <w:r w:rsidR="00494F04" w:rsidRPr="0088350A">
        <w:rPr>
          <w:lang w:val="pl-PL"/>
        </w:rPr>
        <w:t xml:space="preserve">z urzędu </w:t>
      </w:r>
      <w:r w:rsidR="0067146E" w:rsidRPr="0088350A">
        <w:rPr>
          <w:lang w:val="pl-PL"/>
        </w:rPr>
        <w:t xml:space="preserve">w postępowaniu przed sądem </w:t>
      </w:r>
      <w:r w:rsidR="00494F04" w:rsidRPr="0088350A">
        <w:rPr>
          <w:lang w:val="pl-PL"/>
        </w:rPr>
        <w:t>drugiej instancji</w:t>
      </w:r>
      <w:r w:rsidR="0067146E" w:rsidRPr="0088350A">
        <w:rPr>
          <w:lang w:val="pl-PL"/>
        </w:rPr>
        <w:t>.</w:t>
      </w:r>
    </w:p>
    <w:p w:rsidR="002972A9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12</w:t>
      </w:r>
      <w:r w:rsidR="00684431" w:rsidRPr="0088350A">
        <w:rPr>
          <w:lang w:val="pl-PL"/>
        </w:rPr>
        <w:t>.  </w:t>
      </w:r>
      <w:r w:rsidR="00D37B24" w:rsidRPr="00111525">
        <w:rPr>
          <w:lang w:val="pl-PL"/>
        </w:rPr>
        <w:t>Pismem</w:t>
      </w:r>
      <w:r w:rsidR="00D37B24">
        <w:rPr>
          <w:lang w:val="pl-PL"/>
        </w:rPr>
        <w:t xml:space="preserve"> z dnia 20 listopada 2012</w:t>
      </w:r>
      <w:r w:rsidR="00494F04" w:rsidRPr="0088350A">
        <w:rPr>
          <w:lang w:val="pl-PL"/>
        </w:rPr>
        <w:t xml:space="preserve">r. Sąd Okręgowy wezwał skarżącego do uzupełnienia – w terminie siedmiu dni i pod rygorem </w:t>
      </w:r>
      <w:r w:rsidR="00111525">
        <w:rPr>
          <w:lang w:val="pl-PL"/>
        </w:rPr>
        <w:t>odrzucenia</w:t>
      </w:r>
      <w:r w:rsidR="00494F04" w:rsidRPr="0088350A">
        <w:rPr>
          <w:lang w:val="pl-PL"/>
        </w:rPr>
        <w:t xml:space="preserve"> </w:t>
      </w:r>
      <w:r w:rsidR="00801BA7" w:rsidRPr="0088350A">
        <w:rPr>
          <w:lang w:val="pl-PL"/>
        </w:rPr>
        <w:t xml:space="preserve">– </w:t>
      </w:r>
      <w:r w:rsidR="00494F04" w:rsidRPr="0088350A">
        <w:rPr>
          <w:lang w:val="pl-PL"/>
        </w:rPr>
        <w:t>braków formalnych apelacji.</w:t>
      </w:r>
      <w:r w:rsidR="00984618" w:rsidRPr="0088350A">
        <w:rPr>
          <w:lang w:val="pl-PL"/>
        </w:rPr>
        <w:t xml:space="preserve"> </w:t>
      </w:r>
      <w:r w:rsidR="00801BA7" w:rsidRPr="0088350A">
        <w:rPr>
          <w:lang w:val="pl-PL"/>
        </w:rPr>
        <w:t xml:space="preserve">Sąd </w:t>
      </w:r>
      <w:r w:rsidR="005A4A39" w:rsidRPr="0088350A">
        <w:rPr>
          <w:lang w:val="pl-PL"/>
        </w:rPr>
        <w:t xml:space="preserve">wezwał </w:t>
      </w:r>
      <w:r w:rsidR="00801BA7" w:rsidRPr="0088350A">
        <w:rPr>
          <w:lang w:val="pl-PL"/>
        </w:rPr>
        <w:t xml:space="preserve">skarżącego </w:t>
      </w:r>
      <w:r w:rsidR="00A678D6">
        <w:rPr>
          <w:lang w:val="pl-PL"/>
        </w:rPr>
        <w:t>do</w:t>
      </w:r>
      <w:r w:rsidR="00C170EE">
        <w:rPr>
          <w:lang w:val="pl-PL"/>
        </w:rPr>
        <w:t> </w:t>
      </w:r>
      <w:r w:rsidR="00A678D6">
        <w:rPr>
          <w:lang w:val="pl-PL"/>
        </w:rPr>
        <w:t xml:space="preserve">określenia </w:t>
      </w:r>
      <w:r w:rsidR="00111525">
        <w:rPr>
          <w:lang w:val="pl-PL"/>
        </w:rPr>
        <w:t>wartości przedmiotu zaskarżenia</w:t>
      </w:r>
      <w:r w:rsidR="00A678D6">
        <w:rPr>
          <w:lang w:val="pl-PL"/>
        </w:rPr>
        <w:t xml:space="preserve"> </w:t>
      </w:r>
      <w:r w:rsidR="00111525">
        <w:rPr>
          <w:lang w:val="pl-PL"/>
        </w:rPr>
        <w:t>oraz</w:t>
      </w:r>
      <w:r w:rsidR="00A678D6">
        <w:rPr>
          <w:lang w:val="pl-PL"/>
        </w:rPr>
        <w:t xml:space="preserve"> przesłania </w:t>
      </w:r>
      <w:r w:rsidR="00FF6554" w:rsidRPr="0088350A">
        <w:rPr>
          <w:lang w:val="pl-PL"/>
        </w:rPr>
        <w:t xml:space="preserve">odpisu apelacji </w:t>
      </w:r>
      <w:r w:rsidR="00801BA7" w:rsidRPr="0088350A">
        <w:rPr>
          <w:lang w:val="pl-PL"/>
        </w:rPr>
        <w:t xml:space="preserve">i </w:t>
      </w:r>
      <w:r w:rsidR="00CE103E" w:rsidRPr="0088350A">
        <w:rPr>
          <w:lang w:val="pl-PL"/>
        </w:rPr>
        <w:t xml:space="preserve"> </w:t>
      </w:r>
      <w:r w:rsidR="007A2ADB" w:rsidRPr="0088350A">
        <w:rPr>
          <w:lang w:val="pl-PL"/>
        </w:rPr>
        <w:t xml:space="preserve">pisma </w:t>
      </w:r>
      <w:r w:rsidR="00F60F54" w:rsidRPr="0088350A">
        <w:rPr>
          <w:lang w:val="pl-PL"/>
        </w:rPr>
        <w:t>uzupełni</w:t>
      </w:r>
      <w:r w:rsidR="007A2ADB" w:rsidRPr="0088350A">
        <w:rPr>
          <w:lang w:val="pl-PL"/>
        </w:rPr>
        <w:t>ającego braki formalne</w:t>
      </w:r>
      <w:r w:rsidR="00801BA7" w:rsidRPr="0088350A">
        <w:rPr>
          <w:lang w:val="pl-PL"/>
        </w:rPr>
        <w:t>.</w:t>
      </w:r>
    </w:p>
    <w:p w:rsidR="006415E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13</w:t>
      </w:r>
      <w:r w:rsidR="00D93B06" w:rsidRPr="0088350A">
        <w:rPr>
          <w:lang w:val="pl-PL"/>
        </w:rPr>
        <w:t>.  </w:t>
      </w:r>
      <w:r w:rsidR="00CE103E" w:rsidRPr="0088350A">
        <w:rPr>
          <w:lang w:val="pl-PL"/>
        </w:rPr>
        <w:t xml:space="preserve">Aby wypełnić to zobowiązanie, skarżący zwrócił się do Sądu Okręgowego o przesłanie mu na </w:t>
      </w:r>
      <w:r w:rsidR="00021464" w:rsidRPr="0088350A">
        <w:rPr>
          <w:lang w:val="pl-PL"/>
        </w:rPr>
        <w:t>jego</w:t>
      </w:r>
      <w:r w:rsidR="00CE103E" w:rsidRPr="0088350A">
        <w:rPr>
          <w:lang w:val="pl-PL"/>
        </w:rPr>
        <w:t xml:space="preserve"> koszt </w:t>
      </w:r>
      <w:r w:rsidR="00097AF6" w:rsidRPr="0088350A">
        <w:rPr>
          <w:lang w:val="pl-PL"/>
        </w:rPr>
        <w:t>odpisu apelacji</w:t>
      </w:r>
      <w:r w:rsidR="00CE103E" w:rsidRPr="0088350A">
        <w:rPr>
          <w:lang w:val="pl-PL"/>
        </w:rPr>
        <w:t>.</w:t>
      </w:r>
      <w:r w:rsidR="0032163B" w:rsidRPr="0088350A">
        <w:rPr>
          <w:lang w:val="pl-PL"/>
        </w:rPr>
        <w:t xml:space="preserve"> </w:t>
      </w:r>
      <w:r w:rsidR="00CE103E" w:rsidRPr="0088350A">
        <w:rPr>
          <w:lang w:val="pl-PL"/>
        </w:rPr>
        <w:t xml:space="preserve">Ponieważ </w:t>
      </w:r>
      <w:r w:rsidR="00CE103E" w:rsidRPr="0088350A">
        <w:rPr>
          <w:lang w:val="pl-PL"/>
        </w:rPr>
        <w:lastRenderedPageBreak/>
        <w:t xml:space="preserve">wniosek </w:t>
      </w:r>
      <w:r w:rsidR="003C3468" w:rsidRPr="0088350A">
        <w:rPr>
          <w:lang w:val="pl-PL"/>
        </w:rPr>
        <w:t>nie został rozpoznany</w:t>
      </w:r>
      <w:r w:rsidR="00CE103E" w:rsidRPr="0088350A">
        <w:rPr>
          <w:lang w:val="pl-PL"/>
        </w:rPr>
        <w:t xml:space="preserve">, w dniu 11 grudnia 2012 r. </w:t>
      </w:r>
      <w:r w:rsidR="009D3872" w:rsidRPr="0088350A">
        <w:rPr>
          <w:lang w:val="pl-PL"/>
        </w:rPr>
        <w:t>s</w:t>
      </w:r>
      <w:r w:rsidR="00CE103E" w:rsidRPr="0088350A">
        <w:rPr>
          <w:lang w:val="pl-PL"/>
        </w:rPr>
        <w:t>karżący prze</w:t>
      </w:r>
      <w:r w:rsidR="009D3872" w:rsidRPr="0088350A">
        <w:rPr>
          <w:lang w:val="pl-PL"/>
        </w:rPr>
        <w:t xml:space="preserve">słał </w:t>
      </w:r>
      <w:r w:rsidR="00CE103E" w:rsidRPr="0088350A">
        <w:rPr>
          <w:lang w:val="pl-PL"/>
        </w:rPr>
        <w:t>Sądowi Okręgowemu odręczn</w:t>
      </w:r>
      <w:r w:rsidR="009D3872" w:rsidRPr="0088350A">
        <w:rPr>
          <w:lang w:val="pl-PL"/>
        </w:rPr>
        <w:t xml:space="preserve">ą kopię apelacji, której </w:t>
      </w:r>
      <w:r w:rsidR="00CE103E" w:rsidRPr="0088350A">
        <w:rPr>
          <w:lang w:val="pl-PL"/>
        </w:rPr>
        <w:t xml:space="preserve">treść nie była identyczna z treścią </w:t>
      </w:r>
      <w:r w:rsidR="009D3872" w:rsidRPr="0088350A">
        <w:rPr>
          <w:lang w:val="pl-PL"/>
        </w:rPr>
        <w:t>złożonej apelacji.</w:t>
      </w:r>
      <w:r w:rsidR="00531ADA" w:rsidRPr="0088350A">
        <w:rPr>
          <w:lang w:val="pl-PL"/>
        </w:rPr>
        <w:t xml:space="preserve"> </w:t>
      </w:r>
      <w:r w:rsidR="009D3872" w:rsidRPr="0088350A">
        <w:rPr>
          <w:lang w:val="pl-PL"/>
        </w:rPr>
        <w:t xml:space="preserve">Ponadto złożył w dwóch egzemplarzach </w:t>
      </w:r>
      <w:r w:rsidR="00086194" w:rsidRPr="0088350A">
        <w:rPr>
          <w:lang w:val="pl-PL"/>
        </w:rPr>
        <w:t xml:space="preserve">pismo uzupełniające </w:t>
      </w:r>
      <w:r w:rsidR="009D3872" w:rsidRPr="0088350A">
        <w:rPr>
          <w:lang w:val="pl-PL"/>
        </w:rPr>
        <w:t>b</w:t>
      </w:r>
      <w:r w:rsidR="00086194" w:rsidRPr="0088350A">
        <w:rPr>
          <w:lang w:val="pl-PL"/>
        </w:rPr>
        <w:t xml:space="preserve">raki </w:t>
      </w:r>
      <w:r w:rsidR="009D3872" w:rsidRPr="0088350A">
        <w:rPr>
          <w:lang w:val="pl-PL"/>
        </w:rPr>
        <w:t>f</w:t>
      </w:r>
      <w:r w:rsidR="007033F4">
        <w:rPr>
          <w:lang w:val="pl-PL"/>
        </w:rPr>
        <w:t>ormalne dotyczące</w:t>
      </w:r>
      <w:r w:rsidR="00086194" w:rsidRPr="0088350A">
        <w:rPr>
          <w:lang w:val="pl-PL"/>
        </w:rPr>
        <w:t xml:space="preserve"> </w:t>
      </w:r>
      <w:r w:rsidR="00EE29FD">
        <w:rPr>
          <w:lang w:val="pl-PL"/>
        </w:rPr>
        <w:t>apelacji i</w:t>
      </w:r>
      <w:r w:rsidR="00C170EE">
        <w:rPr>
          <w:lang w:val="pl-PL"/>
        </w:rPr>
        <w:t> </w:t>
      </w:r>
      <w:r w:rsidR="00EE29FD">
        <w:rPr>
          <w:lang w:val="pl-PL"/>
        </w:rPr>
        <w:t>wskazał wartość przedmiotu zaskarżenia</w:t>
      </w:r>
      <w:r w:rsidR="009D3872" w:rsidRPr="0088350A">
        <w:rPr>
          <w:lang w:val="pl-PL"/>
        </w:rPr>
        <w:t>.</w:t>
      </w:r>
    </w:p>
    <w:p w:rsidR="00E03ACF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14</w:t>
      </w:r>
      <w:r w:rsidR="00D93B06" w:rsidRPr="0088350A">
        <w:rPr>
          <w:lang w:val="pl-PL"/>
        </w:rPr>
        <w:t>.  </w:t>
      </w:r>
      <w:r w:rsidR="002C50A0">
        <w:rPr>
          <w:lang w:val="pl-PL"/>
        </w:rPr>
        <w:t>W dniu 28 grudnia 2012</w:t>
      </w:r>
      <w:r w:rsidR="00DD50DB" w:rsidRPr="0088350A">
        <w:rPr>
          <w:lang w:val="pl-PL"/>
        </w:rPr>
        <w:t>r., powołując się na art. 370 kodeksu postępowania cywilnego, Sąd Okręgowy uznał apelację skarżącego za</w:t>
      </w:r>
      <w:r w:rsidR="00C170EE">
        <w:rPr>
          <w:lang w:val="pl-PL"/>
        </w:rPr>
        <w:t> </w:t>
      </w:r>
      <w:r w:rsidR="00DD50DB" w:rsidRPr="0088350A">
        <w:rPr>
          <w:lang w:val="pl-PL"/>
        </w:rPr>
        <w:t>niedopuszczalną.</w:t>
      </w:r>
      <w:r w:rsidR="00D76EAE" w:rsidRPr="0088350A">
        <w:rPr>
          <w:lang w:val="pl-PL"/>
        </w:rPr>
        <w:t xml:space="preserve"> </w:t>
      </w:r>
      <w:r w:rsidR="00DD50DB" w:rsidRPr="0088350A">
        <w:rPr>
          <w:lang w:val="pl-PL"/>
        </w:rPr>
        <w:t xml:space="preserve">Sąd zauważył, że kopia </w:t>
      </w:r>
      <w:r w:rsidR="00C449E1" w:rsidRPr="0088350A">
        <w:rPr>
          <w:lang w:val="pl-PL"/>
        </w:rPr>
        <w:t xml:space="preserve">apelacji </w:t>
      </w:r>
      <w:r w:rsidR="00DD50DB" w:rsidRPr="0088350A">
        <w:rPr>
          <w:lang w:val="pl-PL"/>
        </w:rPr>
        <w:t>złożon</w:t>
      </w:r>
      <w:r w:rsidR="00C449E1" w:rsidRPr="0088350A">
        <w:rPr>
          <w:lang w:val="pl-PL"/>
        </w:rPr>
        <w:t xml:space="preserve">a </w:t>
      </w:r>
      <w:r w:rsidR="00DD50DB" w:rsidRPr="0088350A">
        <w:rPr>
          <w:lang w:val="pl-PL"/>
        </w:rPr>
        <w:t>przez sk</w:t>
      </w:r>
      <w:r w:rsidR="002C50A0">
        <w:rPr>
          <w:lang w:val="pl-PL"/>
        </w:rPr>
        <w:t>arżącego w dniu 11 grudnia 2012</w:t>
      </w:r>
      <w:r w:rsidR="00DD50DB" w:rsidRPr="0088350A">
        <w:rPr>
          <w:lang w:val="pl-PL"/>
        </w:rPr>
        <w:t xml:space="preserve">r. </w:t>
      </w:r>
      <w:r w:rsidR="00C449E1" w:rsidRPr="0088350A">
        <w:rPr>
          <w:lang w:val="pl-PL"/>
        </w:rPr>
        <w:t>n</w:t>
      </w:r>
      <w:r w:rsidR="00DD50DB" w:rsidRPr="0088350A">
        <w:rPr>
          <w:lang w:val="pl-PL"/>
        </w:rPr>
        <w:t>ie była identyczna z</w:t>
      </w:r>
      <w:r w:rsidR="00C449E1" w:rsidRPr="0088350A">
        <w:rPr>
          <w:lang w:val="pl-PL"/>
        </w:rPr>
        <w:t>e złożoną przez niego pierwotnie apelacją</w:t>
      </w:r>
      <w:r w:rsidR="00DD50DB" w:rsidRPr="0088350A">
        <w:rPr>
          <w:lang w:val="pl-PL"/>
        </w:rPr>
        <w:t xml:space="preserve">, co uzasadniało </w:t>
      </w:r>
      <w:r w:rsidR="00C449E1" w:rsidRPr="0088350A">
        <w:rPr>
          <w:lang w:val="pl-PL"/>
        </w:rPr>
        <w:t xml:space="preserve">stwierdzenie, iż </w:t>
      </w:r>
      <w:r w:rsidR="00DD50DB" w:rsidRPr="0088350A">
        <w:rPr>
          <w:lang w:val="pl-PL"/>
        </w:rPr>
        <w:t xml:space="preserve">wbrew wymogom w tym zakresie </w:t>
      </w:r>
      <w:r w:rsidR="00C449E1" w:rsidRPr="0088350A">
        <w:rPr>
          <w:lang w:val="pl-PL"/>
        </w:rPr>
        <w:t xml:space="preserve">apelacja skarżącego nie została złożona </w:t>
      </w:r>
      <w:r w:rsidR="00DD50DB" w:rsidRPr="0088350A">
        <w:rPr>
          <w:lang w:val="pl-PL"/>
        </w:rPr>
        <w:t>w dwóch egzemplarzach.</w:t>
      </w:r>
    </w:p>
    <w:p w:rsidR="0025096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15</w:t>
      </w:r>
      <w:r w:rsidR="0025096E" w:rsidRPr="0088350A">
        <w:rPr>
          <w:lang w:val="pl-PL"/>
        </w:rPr>
        <w:t>.  </w:t>
      </w:r>
      <w:r w:rsidR="000B2DA0" w:rsidRPr="00711A23">
        <w:rPr>
          <w:lang w:val="pl-PL"/>
        </w:rPr>
        <w:t>W dniu 1 marca 2013</w:t>
      </w:r>
      <w:r w:rsidR="00C449E1" w:rsidRPr="00711A23">
        <w:rPr>
          <w:lang w:val="pl-PL"/>
        </w:rPr>
        <w:t xml:space="preserve">r. </w:t>
      </w:r>
      <w:r w:rsidR="00C449E1" w:rsidRPr="0088350A">
        <w:rPr>
          <w:lang w:val="pl-PL"/>
        </w:rPr>
        <w:t>Sąd Okręgowy od</w:t>
      </w:r>
      <w:r w:rsidR="00711A23">
        <w:rPr>
          <w:lang w:val="pl-PL"/>
        </w:rPr>
        <w:t>dalił</w:t>
      </w:r>
      <w:r w:rsidR="00C449E1" w:rsidRPr="0088350A">
        <w:rPr>
          <w:lang w:val="pl-PL"/>
        </w:rPr>
        <w:t xml:space="preserve"> wniosek skarżącego o</w:t>
      </w:r>
      <w:r w:rsidR="00C170EE">
        <w:rPr>
          <w:lang w:val="pl-PL"/>
        </w:rPr>
        <w:t> </w:t>
      </w:r>
      <w:r w:rsidR="00711A23">
        <w:rPr>
          <w:lang w:val="pl-PL"/>
        </w:rPr>
        <w:t>ustanowienie pełnomocnika z urzędu</w:t>
      </w:r>
      <w:r w:rsidR="00C449E1" w:rsidRPr="0088350A">
        <w:rPr>
          <w:lang w:val="pl-PL"/>
        </w:rPr>
        <w:t xml:space="preserve"> w postępowaniu przed sądem drugiej instancji </w:t>
      </w:r>
      <w:r w:rsidR="00711A23">
        <w:rPr>
          <w:lang w:val="pl-PL"/>
        </w:rPr>
        <w:t>mając na uwadze</w:t>
      </w:r>
      <w:r w:rsidR="00C449E1" w:rsidRPr="0088350A">
        <w:rPr>
          <w:lang w:val="pl-PL"/>
        </w:rPr>
        <w:t>, że wniosek ten był identyczny z</w:t>
      </w:r>
      <w:r w:rsidR="00C170EE">
        <w:rPr>
          <w:lang w:val="pl-PL"/>
        </w:rPr>
        <w:t> </w:t>
      </w:r>
      <w:r w:rsidR="00C449E1" w:rsidRPr="0088350A">
        <w:rPr>
          <w:lang w:val="pl-PL"/>
        </w:rPr>
        <w:t xml:space="preserve">wnioskiem, który został </w:t>
      </w:r>
      <w:r w:rsidR="00711A23">
        <w:rPr>
          <w:lang w:val="pl-PL"/>
        </w:rPr>
        <w:t>oddalony</w:t>
      </w:r>
      <w:r w:rsidR="00C449E1" w:rsidRPr="0088350A">
        <w:rPr>
          <w:lang w:val="pl-PL"/>
        </w:rPr>
        <w:t xml:space="preserve"> w dniu 26 lipca 201</w:t>
      </w:r>
      <w:r w:rsidR="00810EFF">
        <w:rPr>
          <w:lang w:val="pl-PL"/>
        </w:rPr>
        <w:t>1</w:t>
      </w:r>
      <w:r w:rsidR="00C449E1" w:rsidRPr="0088350A">
        <w:rPr>
          <w:lang w:val="pl-PL"/>
        </w:rPr>
        <w:t xml:space="preserve"> r. W dniu 17</w:t>
      </w:r>
      <w:r w:rsidR="00C170EE">
        <w:rPr>
          <w:lang w:val="pl-PL"/>
        </w:rPr>
        <w:t> </w:t>
      </w:r>
      <w:r w:rsidR="00C449E1" w:rsidRPr="0088350A">
        <w:rPr>
          <w:lang w:val="pl-PL"/>
        </w:rPr>
        <w:t xml:space="preserve">kwietnia 2013r. Sąd Okręgowy uznał </w:t>
      </w:r>
      <w:r w:rsidR="00B26FD3">
        <w:rPr>
          <w:lang w:val="pl-PL"/>
        </w:rPr>
        <w:t>zażalenie</w:t>
      </w:r>
      <w:r w:rsidR="00C449E1" w:rsidRPr="0088350A">
        <w:rPr>
          <w:lang w:val="pl-PL"/>
        </w:rPr>
        <w:t xml:space="preserve"> skarżącego na powyższą decyzję za niedopuszczaln</w:t>
      </w:r>
      <w:r w:rsidR="00B26FD3">
        <w:rPr>
          <w:lang w:val="pl-PL"/>
        </w:rPr>
        <w:t>e</w:t>
      </w:r>
      <w:r w:rsidR="00C449E1" w:rsidRPr="0088350A">
        <w:rPr>
          <w:lang w:val="pl-PL"/>
        </w:rPr>
        <w:t xml:space="preserve"> z uwagi na to, że </w:t>
      </w:r>
      <w:r w:rsidR="00B26FD3">
        <w:rPr>
          <w:lang w:val="pl-PL"/>
        </w:rPr>
        <w:t>postanowienie sądu drugiej instancji w tym przedmiocie</w:t>
      </w:r>
      <w:r w:rsidR="00E66CB2" w:rsidRPr="0088350A">
        <w:rPr>
          <w:lang w:val="pl-PL"/>
        </w:rPr>
        <w:t xml:space="preserve"> jest niezaskarżaln</w:t>
      </w:r>
      <w:r w:rsidR="00B26FD3">
        <w:rPr>
          <w:lang w:val="pl-PL"/>
        </w:rPr>
        <w:t>e</w:t>
      </w:r>
      <w:r w:rsidR="00C449E1" w:rsidRPr="0088350A">
        <w:rPr>
          <w:lang w:val="pl-PL"/>
        </w:rPr>
        <w:t>.</w:t>
      </w:r>
    </w:p>
    <w:p w:rsidR="00464E71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16</w:t>
      </w:r>
      <w:r w:rsidR="00986185" w:rsidRPr="0088350A">
        <w:rPr>
          <w:lang w:val="pl-PL"/>
        </w:rPr>
        <w:t>.  </w:t>
      </w:r>
      <w:r w:rsidR="00B26FD3">
        <w:rPr>
          <w:lang w:val="pl-PL"/>
        </w:rPr>
        <w:t>W dniu 17 lipca 2013</w:t>
      </w:r>
      <w:r w:rsidR="00E66CB2" w:rsidRPr="0088350A">
        <w:rPr>
          <w:lang w:val="pl-PL"/>
        </w:rPr>
        <w:t xml:space="preserve">r. Sąd Apelacyjny w Warszawie („Sąd Apelacyjny”) oddalił </w:t>
      </w:r>
      <w:r w:rsidR="002550EA">
        <w:rPr>
          <w:lang w:val="pl-PL"/>
        </w:rPr>
        <w:t>zażalenie</w:t>
      </w:r>
      <w:r w:rsidR="00E66CB2" w:rsidRPr="0088350A">
        <w:rPr>
          <w:lang w:val="pl-PL"/>
        </w:rPr>
        <w:t xml:space="preserve"> skarżącego na </w:t>
      </w:r>
      <w:r w:rsidR="002550EA">
        <w:rPr>
          <w:lang w:val="pl-PL"/>
        </w:rPr>
        <w:t>postanowienie z dnia 28</w:t>
      </w:r>
      <w:r w:rsidR="00C170EE">
        <w:rPr>
          <w:lang w:val="pl-PL"/>
        </w:rPr>
        <w:t> </w:t>
      </w:r>
      <w:r w:rsidR="002550EA">
        <w:rPr>
          <w:lang w:val="pl-PL"/>
        </w:rPr>
        <w:t>grudnia 2012</w:t>
      </w:r>
      <w:r w:rsidR="00E66CB2" w:rsidRPr="0088350A">
        <w:rPr>
          <w:lang w:val="pl-PL"/>
        </w:rPr>
        <w:t>r. Sąd Apelacyjny zauważył, że zgodnie z art. 368 § 1 k</w:t>
      </w:r>
      <w:r w:rsidR="002550EA">
        <w:rPr>
          <w:lang w:val="pl-PL"/>
        </w:rPr>
        <w:t>.</w:t>
      </w:r>
      <w:r w:rsidR="00E66CB2" w:rsidRPr="0088350A">
        <w:rPr>
          <w:lang w:val="pl-PL"/>
        </w:rPr>
        <w:t>p</w:t>
      </w:r>
      <w:r w:rsidR="002550EA">
        <w:rPr>
          <w:lang w:val="pl-PL"/>
        </w:rPr>
        <w:t>.</w:t>
      </w:r>
      <w:r w:rsidR="00E66CB2" w:rsidRPr="0088350A">
        <w:rPr>
          <w:lang w:val="pl-PL"/>
        </w:rPr>
        <w:t>c</w:t>
      </w:r>
      <w:r w:rsidR="002550EA">
        <w:rPr>
          <w:lang w:val="pl-PL"/>
        </w:rPr>
        <w:t>.</w:t>
      </w:r>
      <w:r w:rsidR="00E66CB2" w:rsidRPr="0088350A">
        <w:rPr>
          <w:lang w:val="pl-PL"/>
        </w:rPr>
        <w:t xml:space="preserve"> w </w:t>
      </w:r>
      <w:r w:rsidR="002550EA">
        <w:rPr>
          <w:lang w:val="pl-PL"/>
        </w:rPr>
        <w:t>związku</w:t>
      </w:r>
      <w:r w:rsidR="00E66CB2" w:rsidRPr="0088350A">
        <w:rPr>
          <w:lang w:val="pl-PL"/>
        </w:rPr>
        <w:t xml:space="preserve"> z art. 128 § 1 k</w:t>
      </w:r>
      <w:r w:rsidR="002550EA">
        <w:rPr>
          <w:lang w:val="pl-PL"/>
        </w:rPr>
        <w:t>.</w:t>
      </w:r>
      <w:r w:rsidR="00E66CB2" w:rsidRPr="0088350A">
        <w:rPr>
          <w:lang w:val="pl-PL"/>
        </w:rPr>
        <w:t>p</w:t>
      </w:r>
      <w:r w:rsidR="002550EA">
        <w:rPr>
          <w:lang w:val="pl-PL"/>
        </w:rPr>
        <w:t>.</w:t>
      </w:r>
      <w:r w:rsidR="00E66CB2" w:rsidRPr="0088350A">
        <w:rPr>
          <w:lang w:val="pl-PL"/>
        </w:rPr>
        <w:t>c</w:t>
      </w:r>
      <w:r w:rsidR="002550EA">
        <w:rPr>
          <w:lang w:val="pl-PL"/>
        </w:rPr>
        <w:t>.</w:t>
      </w:r>
      <w:r w:rsidR="00E66CB2" w:rsidRPr="0088350A">
        <w:rPr>
          <w:lang w:val="pl-PL"/>
        </w:rPr>
        <w:t xml:space="preserve">, należy wnieść odwołanie w dwóch egzemplarzach w celu zawiadomienia </w:t>
      </w:r>
      <w:r w:rsidR="00CC407A" w:rsidRPr="0088350A">
        <w:rPr>
          <w:lang w:val="pl-PL"/>
        </w:rPr>
        <w:t>strony pozwanej</w:t>
      </w:r>
      <w:r w:rsidR="00E66CB2" w:rsidRPr="0088350A">
        <w:rPr>
          <w:lang w:val="pl-PL"/>
        </w:rPr>
        <w:t>.</w:t>
      </w:r>
      <w:r w:rsidR="006415EE" w:rsidRPr="0088350A">
        <w:rPr>
          <w:lang w:val="pl-PL"/>
        </w:rPr>
        <w:t xml:space="preserve"> </w:t>
      </w:r>
      <w:r w:rsidR="00CC407A" w:rsidRPr="0088350A">
        <w:rPr>
          <w:lang w:val="pl-PL"/>
        </w:rPr>
        <w:t>Odnosząc się do</w:t>
      </w:r>
      <w:r w:rsidR="00C170EE">
        <w:rPr>
          <w:lang w:val="pl-PL"/>
        </w:rPr>
        <w:t> </w:t>
      </w:r>
      <w:r w:rsidR="00CC407A" w:rsidRPr="0088350A">
        <w:rPr>
          <w:lang w:val="pl-PL"/>
        </w:rPr>
        <w:t xml:space="preserve">orzecznictwa Sądu Najwyższego, Sąd Apelacyjny zauważył, że treść dokumentu złożonego przez skarżącego nie była identyczna z treścią pierwotnej apelacji </w:t>
      </w:r>
      <w:r w:rsidR="0003196D">
        <w:rPr>
          <w:lang w:val="pl-PL"/>
        </w:rPr>
        <w:t xml:space="preserve">złożonej przez </w:t>
      </w:r>
      <w:r w:rsidR="00CC407A" w:rsidRPr="0088350A">
        <w:rPr>
          <w:lang w:val="pl-PL"/>
        </w:rPr>
        <w:t>skarżącego i że w związku z tym nie</w:t>
      </w:r>
      <w:r w:rsidR="00C170EE">
        <w:rPr>
          <w:lang w:val="pl-PL"/>
        </w:rPr>
        <w:t> </w:t>
      </w:r>
      <w:r w:rsidR="00CC407A" w:rsidRPr="0088350A">
        <w:rPr>
          <w:lang w:val="pl-PL"/>
        </w:rPr>
        <w:t>można uznać tego dokumentu za odpis przedmiotowej apelacji.</w:t>
      </w:r>
    </w:p>
    <w:p w:rsidR="006415E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17</w:t>
      </w:r>
      <w:r w:rsidR="00464E71" w:rsidRPr="0088350A">
        <w:rPr>
          <w:lang w:val="pl-PL"/>
        </w:rPr>
        <w:t>.  </w:t>
      </w:r>
      <w:r w:rsidR="00A3132B">
        <w:rPr>
          <w:lang w:val="pl-PL"/>
        </w:rPr>
        <w:t>W dniu 9 października 2013</w:t>
      </w:r>
      <w:r w:rsidR="005B7A0C" w:rsidRPr="0088350A">
        <w:rPr>
          <w:lang w:val="pl-PL"/>
        </w:rPr>
        <w:t xml:space="preserve">r. Sąd Apelacyjny uznał </w:t>
      </w:r>
      <w:r w:rsidR="00A3132B">
        <w:rPr>
          <w:lang w:val="pl-PL"/>
        </w:rPr>
        <w:t>zażalenie</w:t>
      </w:r>
      <w:r w:rsidR="005B7A0C" w:rsidRPr="0088350A">
        <w:rPr>
          <w:lang w:val="pl-PL"/>
        </w:rPr>
        <w:t xml:space="preserve"> skarżącego na </w:t>
      </w:r>
      <w:r w:rsidR="00A3132B">
        <w:rPr>
          <w:lang w:val="pl-PL"/>
        </w:rPr>
        <w:t>postanowienie</w:t>
      </w:r>
      <w:r w:rsidR="005B7A0C" w:rsidRPr="0088350A">
        <w:rPr>
          <w:lang w:val="pl-PL"/>
        </w:rPr>
        <w:t xml:space="preserve"> z dnia 17 lipca 2013 r. za niedopuszczaln</w:t>
      </w:r>
      <w:r w:rsidR="00A3132B">
        <w:rPr>
          <w:lang w:val="pl-PL"/>
        </w:rPr>
        <w:t>e</w:t>
      </w:r>
      <w:r w:rsidR="005B7A0C" w:rsidRPr="0088350A">
        <w:rPr>
          <w:lang w:val="pl-PL"/>
        </w:rPr>
        <w:t xml:space="preserve"> z</w:t>
      </w:r>
      <w:r w:rsidR="00C170EE">
        <w:rPr>
          <w:lang w:val="pl-PL"/>
        </w:rPr>
        <w:t> </w:t>
      </w:r>
      <w:r w:rsidR="005B7A0C" w:rsidRPr="0088350A">
        <w:rPr>
          <w:lang w:val="pl-PL"/>
        </w:rPr>
        <w:t xml:space="preserve">uwagi na fakt, że </w:t>
      </w:r>
      <w:r w:rsidR="00A3132B">
        <w:rPr>
          <w:lang w:val="pl-PL"/>
        </w:rPr>
        <w:t>postanowienie to</w:t>
      </w:r>
      <w:r w:rsidR="005B7A0C" w:rsidRPr="0088350A">
        <w:rPr>
          <w:lang w:val="pl-PL"/>
        </w:rPr>
        <w:t xml:space="preserve"> jest niezaskarżaln</w:t>
      </w:r>
      <w:r w:rsidR="00A3132B">
        <w:rPr>
          <w:lang w:val="pl-PL"/>
        </w:rPr>
        <w:t>e</w:t>
      </w:r>
      <w:r w:rsidR="005B7A0C" w:rsidRPr="0088350A">
        <w:rPr>
          <w:lang w:val="pl-PL"/>
        </w:rPr>
        <w:t>.</w:t>
      </w:r>
    </w:p>
    <w:p w:rsidR="00E77CB3" w:rsidRPr="0088350A" w:rsidRDefault="005B7A0C" w:rsidP="001E63AB">
      <w:pPr>
        <w:pStyle w:val="ECHRHeading1"/>
        <w:rPr>
          <w:lang w:val="pl-PL"/>
        </w:rPr>
      </w:pPr>
      <w:r w:rsidRPr="0088350A">
        <w:rPr>
          <w:lang w:val="pl-PL"/>
        </w:rPr>
        <w:t>II.</w:t>
      </w:r>
      <w:r w:rsidR="00E77CB3" w:rsidRPr="0088350A">
        <w:rPr>
          <w:lang w:val="pl-PL"/>
        </w:rPr>
        <w:t>  </w:t>
      </w:r>
      <w:r w:rsidRPr="0088350A">
        <w:rPr>
          <w:lang w:val="pl-PL"/>
        </w:rPr>
        <w:t>ODPOWIEDNIE PRAWO KRAJOWE I PRAKTYKA</w:t>
      </w:r>
    </w:p>
    <w:p w:rsidR="0003113C" w:rsidRPr="0088350A" w:rsidRDefault="001E63AB" w:rsidP="003054D2">
      <w:pPr>
        <w:pStyle w:val="ECHRHeading2"/>
        <w:rPr>
          <w:lang w:val="pl-PL"/>
        </w:rPr>
      </w:pPr>
      <w:r w:rsidRPr="0088350A">
        <w:rPr>
          <w:lang w:val="pl-PL"/>
        </w:rPr>
        <w:t xml:space="preserve">A.  Stosowne przepisy </w:t>
      </w:r>
      <w:r w:rsidR="003054D2" w:rsidRPr="0088350A">
        <w:rPr>
          <w:lang w:val="pl-PL"/>
        </w:rPr>
        <w:t xml:space="preserve">kodeksu postępowania cywilnego </w:t>
      </w:r>
      <w:r w:rsidRPr="0088350A">
        <w:rPr>
          <w:lang w:val="pl-PL"/>
        </w:rPr>
        <w:t>dotyczące niniejszej sprawy</w:t>
      </w:r>
    </w:p>
    <w:p w:rsidR="00247251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18</w:t>
      </w:r>
      <w:r w:rsidR="005B4AC4" w:rsidRPr="0088350A">
        <w:rPr>
          <w:lang w:val="pl-PL"/>
        </w:rPr>
        <w:t>.  </w:t>
      </w:r>
      <w:r w:rsidR="003054D2" w:rsidRPr="0088350A">
        <w:rPr>
          <w:lang w:val="pl-PL"/>
        </w:rPr>
        <w:t>Zgodnie z art. 128 § 1 k</w:t>
      </w:r>
      <w:r w:rsidR="00865EE9">
        <w:rPr>
          <w:lang w:val="pl-PL"/>
        </w:rPr>
        <w:t>.</w:t>
      </w:r>
      <w:r w:rsidR="003054D2" w:rsidRPr="0088350A">
        <w:rPr>
          <w:lang w:val="pl-PL"/>
        </w:rPr>
        <w:t>p</w:t>
      </w:r>
      <w:r w:rsidR="00865EE9">
        <w:rPr>
          <w:lang w:val="pl-PL"/>
        </w:rPr>
        <w:t>.</w:t>
      </w:r>
      <w:r w:rsidR="003054D2" w:rsidRPr="0088350A">
        <w:rPr>
          <w:lang w:val="pl-PL"/>
        </w:rPr>
        <w:t>c</w:t>
      </w:r>
      <w:r w:rsidR="00865EE9">
        <w:rPr>
          <w:lang w:val="pl-PL"/>
        </w:rPr>
        <w:t>.</w:t>
      </w:r>
      <w:r w:rsidR="003054D2" w:rsidRPr="0088350A">
        <w:rPr>
          <w:lang w:val="pl-PL"/>
        </w:rPr>
        <w:t>, d</w:t>
      </w:r>
      <w:r w:rsidR="00C641A1" w:rsidRPr="0088350A">
        <w:rPr>
          <w:lang w:val="pl-PL"/>
        </w:rPr>
        <w:t>o pisma procesowego należy dołączyć jego odpisy i odpisy załączników dla doręczenia ich uczestniczącym w</w:t>
      </w:r>
      <w:r w:rsidR="00C170EE">
        <w:rPr>
          <w:lang w:val="pl-PL"/>
        </w:rPr>
        <w:t> </w:t>
      </w:r>
      <w:r w:rsidR="00C641A1" w:rsidRPr="0088350A">
        <w:rPr>
          <w:lang w:val="pl-PL"/>
        </w:rPr>
        <w:t>sprawie osobom</w:t>
      </w:r>
      <w:r w:rsidR="003054D2" w:rsidRPr="0088350A">
        <w:rPr>
          <w:lang w:val="pl-PL"/>
        </w:rPr>
        <w:t>.</w:t>
      </w:r>
    </w:p>
    <w:p w:rsidR="00862B4A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19</w:t>
      </w:r>
      <w:r w:rsidR="00862B4A" w:rsidRPr="0088350A">
        <w:rPr>
          <w:lang w:val="pl-PL"/>
        </w:rPr>
        <w:t>.  </w:t>
      </w:r>
      <w:r w:rsidR="00C641A1" w:rsidRPr="0088350A">
        <w:rPr>
          <w:lang w:val="pl-PL"/>
        </w:rPr>
        <w:t>Zgodnie z art. 130 §§ 1 i 2 tego samego kodeksu</w:t>
      </w:r>
      <w:r w:rsidR="006E24EE">
        <w:rPr>
          <w:lang w:val="pl-PL"/>
        </w:rPr>
        <w:t xml:space="preserve">: </w:t>
      </w:r>
      <w:r w:rsidR="00BD30A4" w:rsidRPr="0088350A">
        <w:rPr>
          <w:lang w:val="pl-PL"/>
        </w:rPr>
        <w:t xml:space="preserve">jeżeli pismo procesowe nie może otrzymać prawidłowego biegu wskutek niezachowania warunków formalnych lub jeżeli od pisma nie uiszczono należnej opłaty, przewodniczący wzywa stronę, pod rygorem zwrócenia pisma, </w:t>
      </w:r>
      <w:r w:rsidR="00BD30A4" w:rsidRPr="0088350A">
        <w:rPr>
          <w:lang w:val="pl-PL"/>
        </w:rPr>
        <w:lastRenderedPageBreak/>
        <w:t>do</w:t>
      </w:r>
      <w:r w:rsidR="00C170EE">
        <w:rPr>
          <w:lang w:val="pl-PL"/>
        </w:rPr>
        <w:t> </w:t>
      </w:r>
      <w:r w:rsidR="00BD30A4" w:rsidRPr="0088350A">
        <w:rPr>
          <w:lang w:val="pl-PL"/>
        </w:rPr>
        <w:t>poprawienia, uzupełnienia lub opłacenia go w terminie tygodniowym.</w:t>
      </w:r>
      <w:r w:rsidR="00C02C50" w:rsidRPr="0088350A">
        <w:rPr>
          <w:lang w:val="pl-PL"/>
        </w:rPr>
        <w:t xml:space="preserve"> </w:t>
      </w:r>
      <w:r w:rsidR="00EE1C4C" w:rsidRPr="0088350A">
        <w:rPr>
          <w:lang w:val="pl-PL"/>
        </w:rPr>
        <w:t>Mylne oznaczenie pisma procesowego lub inne oczywiste niedokładności nie stanowią przeszkody do nadania pismu biegu i rozpoznania go w trybie właściwym.</w:t>
      </w:r>
      <w:r w:rsidR="00862B4A" w:rsidRPr="0088350A">
        <w:rPr>
          <w:lang w:val="pl-PL"/>
        </w:rPr>
        <w:t xml:space="preserve"> </w:t>
      </w:r>
      <w:r w:rsidR="00EE1C4C" w:rsidRPr="0088350A">
        <w:rPr>
          <w:lang w:val="pl-PL"/>
        </w:rPr>
        <w:t>Jeżeli strona postępowania nie uzupełni braków formalnych w</w:t>
      </w:r>
      <w:r w:rsidR="00C170EE">
        <w:rPr>
          <w:lang w:val="pl-PL"/>
        </w:rPr>
        <w:t> </w:t>
      </w:r>
      <w:r w:rsidR="00671869" w:rsidRPr="0088350A">
        <w:rPr>
          <w:lang w:val="pl-PL"/>
        </w:rPr>
        <w:t xml:space="preserve">przepisanym </w:t>
      </w:r>
      <w:r w:rsidR="00EE1C4C" w:rsidRPr="0088350A">
        <w:rPr>
          <w:lang w:val="pl-PL"/>
        </w:rPr>
        <w:t>terminie, pismo zostaje zwrócone stronie i nie wywołuje żadnych skutków prawnych.</w:t>
      </w:r>
    </w:p>
    <w:p w:rsidR="00247251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20</w:t>
      </w:r>
      <w:r w:rsidR="00F5304E" w:rsidRPr="0088350A">
        <w:rPr>
          <w:lang w:val="pl-PL"/>
        </w:rPr>
        <w:t>.  </w:t>
      </w:r>
      <w:r w:rsidR="00671869" w:rsidRPr="0088350A">
        <w:rPr>
          <w:lang w:val="pl-PL"/>
        </w:rPr>
        <w:t>Zgodnie z art. 368 § 1 k</w:t>
      </w:r>
      <w:r w:rsidR="00192105">
        <w:rPr>
          <w:lang w:val="pl-PL"/>
        </w:rPr>
        <w:t>.</w:t>
      </w:r>
      <w:r w:rsidR="00671869" w:rsidRPr="0088350A">
        <w:rPr>
          <w:lang w:val="pl-PL"/>
        </w:rPr>
        <w:t>p</w:t>
      </w:r>
      <w:r w:rsidR="00192105">
        <w:rPr>
          <w:lang w:val="pl-PL"/>
        </w:rPr>
        <w:t>.</w:t>
      </w:r>
      <w:r w:rsidR="007D68AC" w:rsidRPr="0088350A">
        <w:rPr>
          <w:lang w:val="pl-PL"/>
        </w:rPr>
        <w:t>c</w:t>
      </w:r>
      <w:r w:rsidR="00192105">
        <w:rPr>
          <w:lang w:val="pl-PL"/>
        </w:rPr>
        <w:t>.</w:t>
      </w:r>
      <w:r w:rsidR="00671869" w:rsidRPr="0088350A">
        <w:rPr>
          <w:lang w:val="pl-PL"/>
        </w:rPr>
        <w:t xml:space="preserve"> apelacja powinna czynić zadość wymaganiom przewidzianym dla pisma procesowego.</w:t>
      </w:r>
    </w:p>
    <w:p w:rsidR="00247251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21</w:t>
      </w:r>
      <w:r w:rsidR="00247251" w:rsidRPr="0088350A">
        <w:rPr>
          <w:lang w:val="pl-PL"/>
        </w:rPr>
        <w:t>.  </w:t>
      </w:r>
      <w:r w:rsidR="00671869" w:rsidRPr="0088350A">
        <w:rPr>
          <w:lang w:val="pl-PL"/>
        </w:rPr>
        <w:t>Zgodnie z art. 370 tego samego kodeksu, sąd pierwszej instancji odrzuci na posiedzeniu niejawnym apelację wniesioną po upływie przepisanego terminu, nieopłaconą lub z innych przyczyn niedopuszczalną, jak również apelację, której braków strona nie uzupełniła w wyznaczonym terminie.</w:t>
      </w:r>
    </w:p>
    <w:p w:rsidR="005B4AC4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22</w:t>
      </w:r>
      <w:r w:rsidR="005B4AC4" w:rsidRPr="0088350A">
        <w:rPr>
          <w:lang w:val="pl-PL"/>
        </w:rPr>
        <w:t>.  </w:t>
      </w:r>
      <w:r w:rsidR="004631ED" w:rsidRPr="0088350A">
        <w:rPr>
          <w:lang w:val="pl-PL"/>
        </w:rPr>
        <w:t>Zgodnie z art. 5 k</w:t>
      </w:r>
      <w:r w:rsidR="005911C3">
        <w:rPr>
          <w:lang w:val="pl-PL"/>
        </w:rPr>
        <w:t>.</w:t>
      </w:r>
      <w:r w:rsidR="004631ED" w:rsidRPr="0088350A">
        <w:rPr>
          <w:lang w:val="pl-PL"/>
        </w:rPr>
        <w:t>p</w:t>
      </w:r>
      <w:r w:rsidR="005911C3">
        <w:rPr>
          <w:lang w:val="pl-PL"/>
        </w:rPr>
        <w:t>.</w:t>
      </w:r>
      <w:r w:rsidR="007D68AC" w:rsidRPr="0088350A">
        <w:rPr>
          <w:lang w:val="pl-PL"/>
        </w:rPr>
        <w:t>c</w:t>
      </w:r>
      <w:r w:rsidR="005911C3">
        <w:rPr>
          <w:lang w:val="pl-PL"/>
        </w:rPr>
        <w:t>.</w:t>
      </w:r>
      <w:r w:rsidR="004631ED" w:rsidRPr="0088350A">
        <w:rPr>
          <w:lang w:val="pl-PL"/>
        </w:rPr>
        <w:t>, w razie uzasadnionej potrzeby sąd może udzielić stronom i uczestnikom postępowania występującym w sprawie bez</w:t>
      </w:r>
      <w:r w:rsidR="00C170EE">
        <w:rPr>
          <w:lang w:val="pl-PL"/>
        </w:rPr>
        <w:t> </w:t>
      </w:r>
      <w:r w:rsidR="004631ED" w:rsidRPr="0088350A">
        <w:rPr>
          <w:lang w:val="pl-PL"/>
        </w:rPr>
        <w:t>adwokata lub radcy prawnego niezbędnych pouczeń co do czynności procesowych.</w:t>
      </w:r>
    </w:p>
    <w:p w:rsidR="005B4AC4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23</w:t>
      </w:r>
      <w:r w:rsidR="005B4AC4" w:rsidRPr="0088350A">
        <w:rPr>
          <w:lang w:val="pl-PL"/>
        </w:rPr>
        <w:t>.  </w:t>
      </w:r>
      <w:r w:rsidR="007D68AC" w:rsidRPr="0088350A">
        <w:rPr>
          <w:lang w:val="pl-PL"/>
        </w:rPr>
        <w:t>Zgodnie z art. 327 § 2 k</w:t>
      </w:r>
      <w:r w:rsidR="00D66A74">
        <w:rPr>
          <w:lang w:val="pl-PL"/>
        </w:rPr>
        <w:t>.</w:t>
      </w:r>
      <w:r w:rsidR="007D68AC" w:rsidRPr="0088350A">
        <w:rPr>
          <w:lang w:val="pl-PL"/>
        </w:rPr>
        <w:t>p</w:t>
      </w:r>
      <w:r w:rsidR="00D66A74">
        <w:rPr>
          <w:lang w:val="pl-PL"/>
        </w:rPr>
        <w:t>.</w:t>
      </w:r>
      <w:r w:rsidR="007D68AC" w:rsidRPr="0088350A">
        <w:rPr>
          <w:lang w:val="pl-PL"/>
        </w:rPr>
        <w:t>c</w:t>
      </w:r>
      <w:r w:rsidR="00D66A74">
        <w:rPr>
          <w:lang w:val="pl-PL"/>
        </w:rPr>
        <w:t>.</w:t>
      </w:r>
      <w:r w:rsidR="004631ED" w:rsidRPr="0088350A">
        <w:rPr>
          <w:lang w:val="pl-PL"/>
        </w:rPr>
        <w:t xml:space="preserve">, </w:t>
      </w:r>
      <w:r w:rsidR="005D503C" w:rsidRPr="0088350A">
        <w:rPr>
          <w:lang w:val="pl-PL"/>
        </w:rPr>
        <w:t>stronie działającej bez adwokata, radcy prawnego lub rzecznika patentowego, która na skutek pozbawienia wolności była nieobecna przy ogłoszeniu wyroku, sąd z urzędu w ciągu tygodnia od dnia ogłoszenia wyroku doręcza odpis jego sentencji z</w:t>
      </w:r>
      <w:r w:rsidR="002D046D">
        <w:rPr>
          <w:lang w:val="pl-PL"/>
        </w:rPr>
        <w:t> </w:t>
      </w:r>
      <w:r w:rsidR="005D503C" w:rsidRPr="0088350A">
        <w:rPr>
          <w:lang w:val="pl-PL"/>
        </w:rPr>
        <w:t>pouczeniem o terminie i sposobie wniesienia środka zaskarżenia.</w:t>
      </w:r>
    </w:p>
    <w:p w:rsidR="00F62B4A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24</w:t>
      </w:r>
      <w:r w:rsidR="00D93B06" w:rsidRPr="0088350A">
        <w:rPr>
          <w:lang w:val="pl-PL"/>
        </w:rPr>
        <w:t>.  </w:t>
      </w:r>
      <w:r w:rsidR="005D503C" w:rsidRPr="0088350A">
        <w:rPr>
          <w:lang w:val="pl-PL"/>
        </w:rPr>
        <w:t>Zgodnie z art. 9 § 1 pkt 2 tego samego kodeksu, strony i uczestnicy postępowania mają prawo przeglądać akta sprawy i otrzymywać odpisy, kopie lub wyciągi z tych akt.</w:t>
      </w:r>
    </w:p>
    <w:p w:rsidR="00F62B4A" w:rsidRPr="0088350A" w:rsidRDefault="0025120E" w:rsidP="004F0E29">
      <w:pPr>
        <w:pStyle w:val="ECHRHeading2"/>
        <w:rPr>
          <w:lang w:val="pl-PL"/>
        </w:rPr>
      </w:pPr>
      <w:r w:rsidRPr="0088350A">
        <w:rPr>
          <w:lang w:val="pl-PL"/>
        </w:rPr>
        <w:t>B.  Stosowne przepisy regulaminu wewnętrznego sądów dotyczące niniejszej sprawy</w:t>
      </w:r>
    </w:p>
    <w:p w:rsidR="006415E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25</w:t>
      </w:r>
      <w:r w:rsidR="00D93B06" w:rsidRPr="0088350A">
        <w:rPr>
          <w:lang w:val="pl-PL"/>
        </w:rPr>
        <w:t>.  </w:t>
      </w:r>
      <w:r w:rsidR="004F0E29" w:rsidRPr="0088350A">
        <w:rPr>
          <w:lang w:val="pl-PL"/>
        </w:rPr>
        <w:t xml:space="preserve">Zgodnie z art. 96 ust. 2 </w:t>
      </w:r>
      <w:r w:rsidR="00413EA0" w:rsidRPr="0088350A">
        <w:rPr>
          <w:lang w:val="pl-PL"/>
        </w:rPr>
        <w:t xml:space="preserve">rozporządzenia Ministra Sprawiedliwości </w:t>
      </w:r>
      <w:r w:rsidR="00B06840">
        <w:rPr>
          <w:lang w:val="pl-PL"/>
        </w:rPr>
        <w:t>z</w:t>
      </w:r>
      <w:r w:rsidR="00C170EE">
        <w:rPr>
          <w:lang w:val="pl-PL"/>
        </w:rPr>
        <w:t> </w:t>
      </w:r>
      <w:r w:rsidR="00B06840">
        <w:rPr>
          <w:lang w:val="pl-PL"/>
        </w:rPr>
        <w:t>dnia 23 lutego 2007</w:t>
      </w:r>
      <w:r w:rsidR="004F0E29" w:rsidRPr="0088350A">
        <w:rPr>
          <w:lang w:val="pl-PL"/>
        </w:rPr>
        <w:t xml:space="preserve">r. </w:t>
      </w:r>
      <w:r w:rsidR="00413EA0" w:rsidRPr="0088350A">
        <w:rPr>
          <w:lang w:val="pl-PL"/>
        </w:rPr>
        <w:t xml:space="preserve">Regulamin urzędowania </w:t>
      </w:r>
      <w:r w:rsidR="004F0E29" w:rsidRPr="0088350A">
        <w:rPr>
          <w:lang w:val="pl-PL"/>
        </w:rPr>
        <w:t xml:space="preserve">sądów </w:t>
      </w:r>
      <w:r w:rsidR="00413EA0" w:rsidRPr="0088350A">
        <w:rPr>
          <w:lang w:val="pl-PL"/>
        </w:rPr>
        <w:t xml:space="preserve">powszechnych </w:t>
      </w:r>
      <w:r w:rsidR="004F0E29" w:rsidRPr="0088350A">
        <w:rPr>
          <w:lang w:val="pl-PL"/>
        </w:rPr>
        <w:t>w</w:t>
      </w:r>
      <w:r w:rsidR="00C170EE">
        <w:rPr>
          <w:lang w:val="pl-PL"/>
        </w:rPr>
        <w:t> </w:t>
      </w:r>
      <w:r w:rsidR="004F0E29" w:rsidRPr="0088350A">
        <w:rPr>
          <w:lang w:val="pl-PL"/>
        </w:rPr>
        <w:t xml:space="preserve">brzmieniu obowiązującym w przedmiotowym czasie, </w:t>
      </w:r>
      <w:r w:rsidR="00677204" w:rsidRPr="0088350A">
        <w:rPr>
          <w:lang w:val="pl-PL"/>
        </w:rPr>
        <w:t>jeżeli osoba uprawniona do przejrzenia akt jest pozbawiona wolności, przewodniczący wydziału może zarządzić, na jej wniosek, przesłanie akt do zakładu karnego lub aresztu śledczego, chyba że szczególne względy przemawiają za</w:t>
      </w:r>
      <w:r w:rsidR="00C170EE">
        <w:rPr>
          <w:lang w:val="pl-PL"/>
        </w:rPr>
        <w:t> </w:t>
      </w:r>
      <w:r w:rsidR="00677204" w:rsidRPr="0088350A">
        <w:rPr>
          <w:lang w:val="pl-PL"/>
        </w:rPr>
        <w:t>umożliwieniem tej osobie przejrzenia akt w sekretariacie</w:t>
      </w:r>
      <w:r w:rsidR="004F0E29" w:rsidRPr="0088350A">
        <w:rPr>
          <w:lang w:val="pl-PL"/>
        </w:rPr>
        <w:t>.</w:t>
      </w:r>
    </w:p>
    <w:p w:rsidR="00D87243" w:rsidRPr="0088350A" w:rsidRDefault="00594073" w:rsidP="00F172AE">
      <w:pPr>
        <w:pStyle w:val="ECHRHeading2"/>
        <w:rPr>
          <w:lang w:val="pl-PL"/>
        </w:rPr>
      </w:pPr>
      <w:r w:rsidRPr="0088350A">
        <w:rPr>
          <w:lang w:val="pl-PL"/>
        </w:rPr>
        <w:t>C.  </w:t>
      </w:r>
      <w:r w:rsidR="00F172AE" w:rsidRPr="0088350A">
        <w:rPr>
          <w:lang w:val="pl-PL"/>
        </w:rPr>
        <w:t>Stosowne orzecznictwo sądów krajowych</w:t>
      </w:r>
    </w:p>
    <w:p w:rsidR="00D8724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26</w:t>
      </w:r>
      <w:r w:rsidR="00666CD4" w:rsidRPr="0088350A">
        <w:rPr>
          <w:lang w:val="pl-PL"/>
        </w:rPr>
        <w:t>.  </w:t>
      </w:r>
      <w:r w:rsidR="00F172AE" w:rsidRPr="0088350A">
        <w:rPr>
          <w:lang w:val="pl-PL"/>
        </w:rPr>
        <w:t xml:space="preserve">Zasadniczo strona postępowania cywilnego musi dołączyć </w:t>
      </w:r>
      <w:r w:rsidR="008E334D" w:rsidRPr="0088350A">
        <w:rPr>
          <w:lang w:val="pl-PL"/>
        </w:rPr>
        <w:t>do</w:t>
      </w:r>
      <w:r w:rsidR="00C170EE">
        <w:rPr>
          <w:lang w:val="pl-PL"/>
        </w:rPr>
        <w:t> </w:t>
      </w:r>
      <w:r w:rsidR="008E334D" w:rsidRPr="0088350A">
        <w:rPr>
          <w:lang w:val="pl-PL"/>
        </w:rPr>
        <w:t xml:space="preserve">apelacji jej odpisy i odpisy załączników dla doręczenia ich </w:t>
      </w:r>
      <w:r w:rsidR="00F172AE" w:rsidRPr="0088350A">
        <w:rPr>
          <w:lang w:val="pl-PL"/>
        </w:rPr>
        <w:t>stronie przeciwnej (postanowienie Sądu Naj</w:t>
      </w:r>
      <w:r w:rsidR="004C051F">
        <w:rPr>
          <w:lang w:val="pl-PL"/>
        </w:rPr>
        <w:t>wyższego z dnia 5 kwietnia 2013</w:t>
      </w:r>
      <w:r w:rsidR="00F172AE" w:rsidRPr="0088350A">
        <w:rPr>
          <w:lang w:val="pl-PL"/>
        </w:rPr>
        <w:t>r. Nr</w:t>
      </w:r>
      <w:r w:rsidR="00C170EE">
        <w:rPr>
          <w:lang w:val="pl-PL"/>
        </w:rPr>
        <w:t> </w:t>
      </w:r>
      <w:r w:rsidR="00B4712F" w:rsidRPr="0088350A">
        <w:rPr>
          <w:lang w:val="pl-PL"/>
        </w:rPr>
        <w:t>II CZ 20/13</w:t>
      </w:r>
      <w:r w:rsidR="00F172AE" w:rsidRPr="0088350A">
        <w:rPr>
          <w:lang w:val="pl-PL"/>
        </w:rPr>
        <w:t xml:space="preserve">). Jedynie </w:t>
      </w:r>
      <w:r w:rsidR="00B4712F" w:rsidRPr="0088350A">
        <w:rPr>
          <w:lang w:val="pl-PL"/>
        </w:rPr>
        <w:t xml:space="preserve">odpis, który </w:t>
      </w:r>
      <w:r w:rsidR="00F172AE" w:rsidRPr="0088350A">
        <w:rPr>
          <w:lang w:val="pl-PL"/>
        </w:rPr>
        <w:t>wiernie odzwierciedla treść pis</w:t>
      </w:r>
      <w:r w:rsidR="00B4712F" w:rsidRPr="0088350A">
        <w:rPr>
          <w:lang w:val="pl-PL"/>
        </w:rPr>
        <w:t>ma procesowego, może być uznany za „</w:t>
      </w:r>
      <w:r w:rsidR="00F172AE" w:rsidRPr="0088350A">
        <w:rPr>
          <w:lang w:val="pl-PL"/>
        </w:rPr>
        <w:t xml:space="preserve">jego prawdziwy </w:t>
      </w:r>
      <w:r w:rsidR="00B4712F" w:rsidRPr="0088350A">
        <w:rPr>
          <w:lang w:val="pl-PL"/>
        </w:rPr>
        <w:t>odpis”</w:t>
      </w:r>
      <w:r w:rsidR="00F172AE" w:rsidRPr="0088350A">
        <w:rPr>
          <w:lang w:val="pl-PL"/>
        </w:rPr>
        <w:t xml:space="preserve"> (decyzja Sądu </w:t>
      </w:r>
      <w:r w:rsidR="00F172AE" w:rsidRPr="0088350A">
        <w:rPr>
          <w:lang w:val="pl-PL"/>
        </w:rPr>
        <w:lastRenderedPageBreak/>
        <w:t xml:space="preserve">Apelacyjnego w </w:t>
      </w:r>
      <w:r w:rsidR="00002B9B">
        <w:rPr>
          <w:lang w:val="pl-PL"/>
        </w:rPr>
        <w:t>Rzeszowie z dnia 14 lutego 2013</w:t>
      </w:r>
      <w:r w:rsidR="00F172AE" w:rsidRPr="0088350A">
        <w:rPr>
          <w:lang w:val="pl-PL"/>
        </w:rPr>
        <w:t xml:space="preserve">r., Nr III </w:t>
      </w:r>
      <w:proofErr w:type="spellStart"/>
      <w:r w:rsidR="00F172AE" w:rsidRPr="0088350A">
        <w:rPr>
          <w:lang w:val="pl-PL"/>
        </w:rPr>
        <w:t>AUz</w:t>
      </w:r>
      <w:proofErr w:type="spellEnd"/>
      <w:r w:rsidR="00F172AE" w:rsidRPr="0088350A">
        <w:rPr>
          <w:lang w:val="pl-PL"/>
        </w:rPr>
        <w:t xml:space="preserve"> 19/13). </w:t>
      </w:r>
      <w:r w:rsidR="00A36852" w:rsidRPr="0088350A">
        <w:rPr>
          <w:lang w:val="pl-PL"/>
        </w:rPr>
        <w:t>Nie</w:t>
      </w:r>
      <w:r w:rsidR="00C170EE">
        <w:rPr>
          <w:lang w:val="pl-PL"/>
        </w:rPr>
        <w:t> </w:t>
      </w:r>
      <w:r w:rsidR="00A36852" w:rsidRPr="0088350A">
        <w:rPr>
          <w:lang w:val="pl-PL"/>
        </w:rPr>
        <w:t>jest rzeczą Sądu sporządzanie odpisów pism i załączników dla</w:t>
      </w:r>
      <w:r w:rsidR="00C170EE">
        <w:rPr>
          <w:lang w:val="pl-PL"/>
        </w:rPr>
        <w:t> </w:t>
      </w:r>
      <w:r w:rsidR="00A36852" w:rsidRPr="0088350A">
        <w:rPr>
          <w:lang w:val="pl-PL"/>
        </w:rPr>
        <w:t>doręczenia ich uczestniczącym w sprawie osobom, nawet w sytuacji, gdy strona jest osobą niepełnosprawną (</w:t>
      </w:r>
      <w:r w:rsidR="00F172AE" w:rsidRPr="0088350A">
        <w:rPr>
          <w:lang w:val="pl-PL"/>
        </w:rPr>
        <w:t xml:space="preserve">wyrok </w:t>
      </w:r>
      <w:r w:rsidR="00A36852" w:rsidRPr="0088350A">
        <w:rPr>
          <w:lang w:val="pl-PL"/>
        </w:rPr>
        <w:t>Sądu</w:t>
      </w:r>
      <w:r w:rsidR="00F172AE" w:rsidRPr="0088350A">
        <w:rPr>
          <w:lang w:val="pl-PL"/>
        </w:rPr>
        <w:t xml:space="preserve"> </w:t>
      </w:r>
      <w:r w:rsidR="00A36852" w:rsidRPr="0088350A">
        <w:rPr>
          <w:lang w:val="pl-PL"/>
        </w:rPr>
        <w:t>Apelacyjnego w</w:t>
      </w:r>
      <w:r w:rsidR="00C170EE">
        <w:rPr>
          <w:lang w:val="pl-PL"/>
        </w:rPr>
        <w:t> </w:t>
      </w:r>
      <w:r w:rsidR="00A36852" w:rsidRPr="0088350A">
        <w:rPr>
          <w:lang w:val="pl-PL"/>
        </w:rPr>
        <w:t xml:space="preserve">Katowicach </w:t>
      </w:r>
      <w:r w:rsidR="00F172AE" w:rsidRPr="0088350A">
        <w:rPr>
          <w:lang w:val="pl-PL"/>
        </w:rPr>
        <w:t>z dnia 27 września 2012 r., nr ACZ 746/12).</w:t>
      </w:r>
    </w:p>
    <w:p w:rsidR="001A4AFE" w:rsidRPr="0088350A" w:rsidRDefault="00CB4E3C" w:rsidP="00CB4E3C">
      <w:pPr>
        <w:pStyle w:val="ECHRTitle1"/>
        <w:rPr>
          <w:lang w:val="pl-PL"/>
        </w:rPr>
      </w:pPr>
      <w:r w:rsidRPr="0088350A">
        <w:rPr>
          <w:lang w:val="pl-PL"/>
        </w:rPr>
        <w:t>PRAWO</w:t>
      </w:r>
    </w:p>
    <w:p w:rsidR="009B2865" w:rsidRPr="0088350A" w:rsidRDefault="00CB4E3C" w:rsidP="00CB4E3C">
      <w:pPr>
        <w:pStyle w:val="ECHRHeading1"/>
        <w:rPr>
          <w:lang w:val="pl-PL"/>
        </w:rPr>
      </w:pPr>
      <w:r w:rsidRPr="0088350A">
        <w:rPr>
          <w:lang w:val="pl-PL"/>
        </w:rPr>
        <w:t>I. NARUSZENIE ART</w:t>
      </w:r>
      <w:r w:rsidR="00CE2530">
        <w:rPr>
          <w:lang w:val="pl-PL"/>
        </w:rPr>
        <w:t>.</w:t>
      </w:r>
      <w:r w:rsidRPr="0088350A">
        <w:rPr>
          <w:lang w:val="pl-PL"/>
        </w:rPr>
        <w:t xml:space="preserve"> 6 </w:t>
      </w:r>
      <w:r w:rsidR="00CE2530">
        <w:rPr>
          <w:lang w:val="pl-PL"/>
        </w:rPr>
        <w:t>UST.</w:t>
      </w:r>
      <w:r w:rsidRPr="0088350A">
        <w:rPr>
          <w:lang w:val="pl-PL"/>
        </w:rPr>
        <w:t xml:space="preserve"> 1 KONWENCJI</w:t>
      </w:r>
    </w:p>
    <w:p w:rsidR="00137E50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27</w:t>
      </w:r>
      <w:r w:rsidR="00E77CB3" w:rsidRPr="0088350A">
        <w:rPr>
          <w:lang w:val="pl-PL"/>
        </w:rPr>
        <w:t>.  </w:t>
      </w:r>
      <w:r w:rsidR="00CB4E3C" w:rsidRPr="0088350A">
        <w:rPr>
          <w:lang w:val="pl-PL"/>
        </w:rPr>
        <w:t>Skarżący skarży się na naruszenie jego prawa dostępu do sądu w</w:t>
      </w:r>
      <w:r w:rsidR="00C170EE">
        <w:rPr>
          <w:lang w:val="pl-PL"/>
        </w:rPr>
        <w:t> </w:t>
      </w:r>
      <w:r w:rsidR="00CB4E3C" w:rsidRPr="0088350A">
        <w:rPr>
          <w:lang w:val="pl-PL"/>
        </w:rPr>
        <w:t xml:space="preserve">związku z odrzuceniem jego </w:t>
      </w:r>
      <w:r w:rsidR="00B85315">
        <w:rPr>
          <w:lang w:val="pl-PL"/>
        </w:rPr>
        <w:t>apelacji</w:t>
      </w:r>
      <w:r w:rsidR="00510003" w:rsidRPr="0088350A">
        <w:rPr>
          <w:lang w:val="pl-PL"/>
        </w:rPr>
        <w:t xml:space="preserve"> </w:t>
      </w:r>
      <w:r w:rsidR="00B85315">
        <w:rPr>
          <w:lang w:val="pl-PL"/>
        </w:rPr>
        <w:t>od</w:t>
      </w:r>
      <w:r w:rsidR="00352013" w:rsidRPr="0088350A">
        <w:rPr>
          <w:lang w:val="pl-PL"/>
        </w:rPr>
        <w:t xml:space="preserve"> wyrok</w:t>
      </w:r>
      <w:r w:rsidR="00B85315">
        <w:rPr>
          <w:lang w:val="pl-PL"/>
        </w:rPr>
        <w:t>u</w:t>
      </w:r>
      <w:r w:rsidR="00352013" w:rsidRPr="0088350A">
        <w:rPr>
          <w:lang w:val="pl-PL"/>
        </w:rPr>
        <w:t xml:space="preserve"> </w:t>
      </w:r>
      <w:r w:rsidR="00CB4E3C" w:rsidRPr="0088350A">
        <w:rPr>
          <w:lang w:val="pl-PL"/>
        </w:rPr>
        <w:t>Sądu O</w:t>
      </w:r>
      <w:r w:rsidR="00E43FA6">
        <w:rPr>
          <w:lang w:val="pl-PL"/>
        </w:rPr>
        <w:t>kręgowego z dnia 4 czerwca 2012</w:t>
      </w:r>
      <w:r w:rsidR="00CB4E3C" w:rsidRPr="0088350A">
        <w:rPr>
          <w:lang w:val="pl-PL"/>
        </w:rPr>
        <w:t>r.</w:t>
      </w:r>
      <w:r w:rsidR="0051425F" w:rsidRPr="0088350A">
        <w:rPr>
          <w:lang w:val="pl-PL"/>
        </w:rPr>
        <w:t xml:space="preserve"> jako niedopuszczalnej</w:t>
      </w:r>
      <w:r w:rsidR="00CB4E3C" w:rsidRPr="0088350A">
        <w:rPr>
          <w:lang w:val="pl-PL"/>
        </w:rPr>
        <w:t xml:space="preserve">, </w:t>
      </w:r>
      <w:r w:rsidR="0051425F" w:rsidRPr="0088350A">
        <w:rPr>
          <w:lang w:val="pl-PL"/>
        </w:rPr>
        <w:t xml:space="preserve">z uwagi na zbyt restrykcyjne – </w:t>
      </w:r>
      <w:r w:rsidR="00CB4E3C" w:rsidRPr="0088350A">
        <w:rPr>
          <w:lang w:val="pl-PL"/>
        </w:rPr>
        <w:t xml:space="preserve">zdaniem </w:t>
      </w:r>
      <w:r w:rsidR="0051425F" w:rsidRPr="0088350A">
        <w:rPr>
          <w:lang w:val="pl-PL"/>
        </w:rPr>
        <w:t xml:space="preserve">skarżącego – stosowanie przez sądy krajowe przepisów proceduralnych </w:t>
      </w:r>
      <w:r w:rsidR="00D72055" w:rsidRPr="0088350A">
        <w:rPr>
          <w:lang w:val="pl-PL"/>
        </w:rPr>
        <w:t xml:space="preserve">ustawy </w:t>
      </w:r>
      <w:r w:rsidR="0051425F" w:rsidRPr="0088350A">
        <w:rPr>
          <w:lang w:val="pl-PL"/>
        </w:rPr>
        <w:t>istotnych w niniejszej sprawie</w:t>
      </w:r>
      <w:r w:rsidR="00CB4E3C" w:rsidRPr="0088350A">
        <w:rPr>
          <w:lang w:val="pl-PL"/>
        </w:rPr>
        <w:t>.</w:t>
      </w:r>
      <w:r w:rsidR="00A3388C" w:rsidRPr="0088350A">
        <w:rPr>
          <w:lang w:val="pl-PL"/>
        </w:rPr>
        <w:t xml:space="preserve"> </w:t>
      </w:r>
      <w:r w:rsidR="00D72055" w:rsidRPr="0088350A">
        <w:rPr>
          <w:lang w:val="pl-PL"/>
        </w:rPr>
        <w:t>W tym względzie skarżący powołuje się na art</w:t>
      </w:r>
      <w:r w:rsidR="00CE2530">
        <w:rPr>
          <w:lang w:val="pl-PL"/>
        </w:rPr>
        <w:t>.</w:t>
      </w:r>
      <w:r w:rsidR="00D72055" w:rsidRPr="0088350A">
        <w:rPr>
          <w:lang w:val="pl-PL"/>
        </w:rPr>
        <w:t xml:space="preserve"> 6 </w:t>
      </w:r>
      <w:r w:rsidR="00CE2530">
        <w:rPr>
          <w:lang w:val="pl-PL"/>
        </w:rPr>
        <w:t>ust.</w:t>
      </w:r>
      <w:r w:rsidR="00D72055" w:rsidRPr="0088350A">
        <w:rPr>
          <w:lang w:val="pl-PL"/>
        </w:rPr>
        <w:t xml:space="preserve"> 1 Konwencji, który brzmi następująco:</w:t>
      </w:r>
    </w:p>
    <w:p w:rsidR="00137E50" w:rsidRPr="0088350A" w:rsidRDefault="00D72055" w:rsidP="005C59C2">
      <w:pPr>
        <w:pStyle w:val="ECHRParaQuote"/>
        <w:rPr>
          <w:lang w:val="pl-PL"/>
        </w:rPr>
      </w:pPr>
      <w:r w:rsidRPr="0088350A">
        <w:rPr>
          <w:lang w:val="pl-PL"/>
        </w:rPr>
        <w:t>„Każdy ma prawo do sprawiedliwego... rozpatrzenia jego sprawy... przez</w:t>
      </w:r>
      <w:r w:rsidR="005C59C2" w:rsidRPr="0088350A">
        <w:rPr>
          <w:lang w:val="pl-PL"/>
        </w:rPr>
        <w:t>...</w:t>
      </w:r>
      <w:r w:rsidR="00137E50" w:rsidRPr="0088350A">
        <w:rPr>
          <w:lang w:val="pl-PL"/>
        </w:rPr>
        <w:t xml:space="preserve"> </w:t>
      </w:r>
      <w:r w:rsidR="00E77B5B" w:rsidRPr="0088350A">
        <w:rPr>
          <w:lang w:val="pl-PL"/>
        </w:rPr>
        <w:t xml:space="preserve">sąd </w:t>
      </w:r>
      <w:r w:rsidR="00141119">
        <w:rPr>
          <w:lang w:val="pl-PL"/>
        </w:rPr>
        <w:t xml:space="preserve">… </w:t>
      </w:r>
      <w:r w:rsidR="00E77B5B" w:rsidRPr="0088350A">
        <w:rPr>
          <w:lang w:val="pl-PL"/>
        </w:rPr>
        <w:t xml:space="preserve">przy rozstrzyganiu </w:t>
      </w:r>
      <w:r w:rsidR="00137E50" w:rsidRPr="0088350A">
        <w:rPr>
          <w:lang w:val="pl-PL"/>
        </w:rPr>
        <w:t xml:space="preserve"> </w:t>
      </w:r>
      <w:r w:rsidR="00E77B5B" w:rsidRPr="0088350A">
        <w:rPr>
          <w:lang w:val="pl-PL"/>
        </w:rPr>
        <w:t>o jego prawach i obowiązkach o charakterze cywilnym...”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28</w:t>
      </w:r>
      <w:r w:rsidR="00E77CB3" w:rsidRPr="0088350A">
        <w:rPr>
          <w:lang w:val="pl-PL"/>
        </w:rPr>
        <w:t>.  </w:t>
      </w:r>
      <w:r w:rsidR="005C59C2" w:rsidRPr="0088350A">
        <w:rPr>
          <w:lang w:val="pl-PL"/>
        </w:rPr>
        <w:t>Rząd odrzucił ten argument.</w:t>
      </w:r>
    </w:p>
    <w:p w:rsidR="00E77CB3" w:rsidRPr="0088350A" w:rsidRDefault="005C59C2" w:rsidP="005C59C2">
      <w:pPr>
        <w:pStyle w:val="ECHRHeading2"/>
        <w:rPr>
          <w:lang w:val="pl-PL"/>
        </w:rPr>
      </w:pPr>
      <w:r w:rsidRPr="0088350A">
        <w:rPr>
          <w:lang w:val="pl-PL"/>
        </w:rPr>
        <w:t>A.  Dopuszczalność skargi</w:t>
      </w:r>
    </w:p>
    <w:p w:rsidR="00553E3F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29</w:t>
      </w:r>
      <w:r w:rsidR="00C37CAC" w:rsidRPr="0088350A">
        <w:rPr>
          <w:lang w:val="pl-PL"/>
        </w:rPr>
        <w:t>.  </w:t>
      </w:r>
      <w:r w:rsidR="00F81DE3" w:rsidRPr="0088350A">
        <w:rPr>
          <w:lang w:val="pl-PL"/>
        </w:rPr>
        <w:t xml:space="preserve">Trybunał stwierdza, że skarga nie jest w sposób oczywisty nieuzasadniona w rozumieniu art. 35 </w:t>
      </w:r>
      <w:r w:rsidR="00CE2530">
        <w:rPr>
          <w:lang w:val="pl-PL"/>
        </w:rPr>
        <w:t>ust.</w:t>
      </w:r>
      <w:r w:rsidR="00F81DE3" w:rsidRPr="0088350A">
        <w:rPr>
          <w:lang w:val="pl-PL"/>
        </w:rPr>
        <w:t xml:space="preserve"> 3</w:t>
      </w:r>
      <w:r w:rsidR="00CE2530">
        <w:rPr>
          <w:lang w:val="pl-PL"/>
        </w:rPr>
        <w:t xml:space="preserve"> lit.</w:t>
      </w:r>
      <w:r w:rsidR="00F81DE3" w:rsidRPr="0088350A">
        <w:rPr>
          <w:lang w:val="pl-PL"/>
        </w:rPr>
        <w:t xml:space="preserve"> a Konwencji. Ponadto zauważa, że nie jest ona niedopuszczalna z jakichkolwiek innych powodów. Musi zatem zostać uznana za dopuszczalną.</w:t>
      </w:r>
    </w:p>
    <w:p w:rsidR="00E77CB3" w:rsidRPr="0088350A" w:rsidRDefault="00F81DE3" w:rsidP="00F81DE3">
      <w:pPr>
        <w:pStyle w:val="ECHRHeading2"/>
        <w:rPr>
          <w:lang w:val="pl-PL"/>
        </w:rPr>
      </w:pPr>
      <w:r w:rsidRPr="0088350A">
        <w:rPr>
          <w:lang w:val="pl-PL"/>
        </w:rPr>
        <w:t>B.  Przedmiot skargi</w:t>
      </w:r>
    </w:p>
    <w:p w:rsidR="00FB6FCA" w:rsidRPr="0088350A" w:rsidRDefault="00F81DE3" w:rsidP="00F81DE3">
      <w:pPr>
        <w:pStyle w:val="ECHRHeading3"/>
        <w:rPr>
          <w:lang w:val="pl-PL"/>
        </w:rPr>
      </w:pPr>
      <w:r w:rsidRPr="0088350A">
        <w:rPr>
          <w:lang w:val="pl-PL"/>
        </w:rPr>
        <w:t>1.  Stanowiska stron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30</w:t>
      </w:r>
      <w:r w:rsidR="00E77CB3" w:rsidRPr="0088350A">
        <w:rPr>
          <w:lang w:val="pl-PL"/>
        </w:rPr>
        <w:t>.  </w:t>
      </w:r>
      <w:r w:rsidR="00F81DE3" w:rsidRPr="0088350A">
        <w:rPr>
          <w:lang w:val="pl-PL"/>
        </w:rPr>
        <w:t xml:space="preserve">Skarżący </w:t>
      </w:r>
      <w:r w:rsidR="0039458D" w:rsidRPr="0088350A">
        <w:rPr>
          <w:lang w:val="pl-PL"/>
        </w:rPr>
        <w:t>podniósł</w:t>
      </w:r>
      <w:r w:rsidR="00F81DE3" w:rsidRPr="0088350A">
        <w:rPr>
          <w:lang w:val="pl-PL"/>
        </w:rPr>
        <w:t xml:space="preserve">, że </w:t>
      </w:r>
      <w:r w:rsidR="0039458D" w:rsidRPr="0088350A">
        <w:rPr>
          <w:lang w:val="pl-PL"/>
        </w:rPr>
        <w:t xml:space="preserve">jego </w:t>
      </w:r>
      <w:r w:rsidR="00F81DE3" w:rsidRPr="0088350A">
        <w:rPr>
          <w:lang w:val="pl-PL"/>
        </w:rPr>
        <w:t xml:space="preserve">prawo zostało naruszone, ponieważ jego zdaniem jego </w:t>
      </w:r>
      <w:r w:rsidR="0039458D" w:rsidRPr="0088350A">
        <w:rPr>
          <w:lang w:val="pl-PL"/>
        </w:rPr>
        <w:t xml:space="preserve">apelacja została uznana </w:t>
      </w:r>
      <w:r w:rsidR="00F81DE3" w:rsidRPr="0088350A">
        <w:rPr>
          <w:lang w:val="pl-PL"/>
        </w:rPr>
        <w:t>za niedopuszczal</w:t>
      </w:r>
      <w:r w:rsidR="0039458D" w:rsidRPr="0088350A">
        <w:rPr>
          <w:lang w:val="pl-PL"/>
        </w:rPr>
        <w:t xml:space="preserve">ną </w:t>
      </w:r>
      <w:r w:rsidR="00F81DE3" w:rsidRPr="0088350A">
        <w:rPr>
          <w:lang w:val="pl-PL"/>
        </w:rPr>
        <w:t>z czysto formalnych względów.</w:t>
      </w:r>
      <w:r w:rsidR="00A3388C" w:rsidRPr="0088350A">
        <w:rPr>
          <w:lang w:val="pl-PL"/>
        </w:rPr>
        <w:t xml:space="preserve"> </w:t>
      </w:r>
      <w:r w:rsidR="0039458D" w:rsidRPr="0088350A">
        <w:rPr>
          <w:lang w:val="pl-PL"/>
        </w:rPr>
        <w:t xml:space="preserve">W tym kontekście </w:t>
      </w:r>
      <w:r w:rsidR="00FD0922" w:rsidRPr="0088350A">
        <w:rPr>
          <w:lang w:val="pl-PL"/>
        </w:rPr>
        <w:t>skarżący wskazuje</w:t>
      </w:r>
      <w:r w:rsidR="0039458D" w:rsidRPr="0088350A">
        <w:rPr>
          <w:lang w:val="pl-PL"/>
        </w:rPr>
        <w:t>, że był w</w:t>
      </w:r>
      <w:r w:rsidR="00C170EE">
        <w:rPr>
          <w:lang w:val="pl-PL"/>
        </w:rPr>
        <w:t> </w:t>
      </w:r>
      <w:r w:rsidR="0039458D" w:rsidRPr="0088350A">
        <w:rPr>
          <w:lang w:val="pl-PL"/>
        </w:rPr>
        <w:t xml:space="preserve">tamtym czasie osadzony w zakładzie karnym, </w:t>
      </w:r>
      <w:r w:rsidR="00FD0922" w:rsidRPr="0088350A">
        <w:rPr>
          <w:lang w:val="pl-PL"/>
        </w:rPr>
        <w:t xml:space="preserve">iż </w:t>
      </w:r>
      <w:r w:rsidR="0039458D" w:rsidRPr="0088350A">
        <w:rPr>
          <w:lang w:val="pl-PL"/>
        </w:rPr>
        <w:t>Sąd Okręgowy nie</w:t>
      </w:r>
      <w:r w:rsidR="00C170EE">
        <w:rPr>
          <w:lang w:val="pl-PL"/>
        </w:rPr>
        <w:t> </w:t>
      </w:r>
      <w:r w:rsidR="0039458D" w:rsidRPr="0088350A">
        <w:rPr>
          <w:lang w:val="pl-PL"/>
        </w:rPr>
        <w:t xml:space="preserve">przyznał mu </w:t>
      </w:r>
      <w:r w:rsidR="00C604CE">
        <w:rPr>
          <w:lang w:val="pl-PL"/>
        </w:rPr>
        <w:t xml:space="preserve">obrońcy </w:t>
      </w:r>
      <w:r w:rsidR="0039458D" w:rsidRPr="0088350A">
        <w:rPr>
          <w:lang w:val="pl-PL"/>
        </w:rPr>
        <w:t xml:space="preserve">z urzędu, </w:t>
      </w:r>
      <w:r w:rsidR="00FD0922" w:rsidRPr="0088350A">
        <w:rPr>
          <w:lang w:val="pl-PL"/>
        </w:rPr>
        <w:t xml:space="preserve">iż </w:t>
      </w:r>
      <w:r w:rsidR="0039458D" w:rsidRPr="0088350A">
        <w:rPr>
          <w:lang w:val="pl-PL"/>
        </w:rPr>
        <w:t>nie został poinformowany o</w:t>
      </w:r>
      <w:r w:rsidR="00C170EE">
        <w:rPr>
          <w:lang w:val="pl-PL"/>
        </w:rPr>
        <w:t> </w:t>
      </w:r>
      <w:r w:rsidR="0039458D" w:rsidRPr="0088350A">
        <w:rPr>
          <w:lang w:val="pl-PL"/>
        </w:rPr>
        <w:t xml:space="preserve">obowiązku złożenia </w:t>
      </w:r>
      <w:r w:rsidR="006A12E7" w:rsidRPr="0088350A">
        <w:rPr>
          <w:lang w:val="pl-PL"/>
        </w:rPr>
        <w:t>apelacji wraz z odpisem</w:t>
      </w:r>
      <w:r w:rsidR="0039458D" w:rsidRPr="0088350A">
        <w:rPr>
          <w:lang w:val="pl-PL"/>
        </w:rPr>
        <w:t xml:space="preserve">, </w:t>
      </w:r>
      <w:r w:rsidR="00FD0922" w:rsidRPr="0088350A">
        <w:rPr>
          <w:lang w:val="pl-PL"/>
        </w:rPr>
        <w:t xml:space="preserve">iż </w:t>
      </w:r>
      <w:r w:rsidR="0039458D" w:rsidRPr="0088350A">
        <w:rPr>
          <w:lang w:val="pl-PL"/>
        </w:rPr>
        <w:t>zwrócił się do sądu o</w:t>
      </w:r>
      <w:r w:rsidR="00C170EE">
        <w:rPr>
          <w:lang w:val="pl-PL"/>
        </w:rPr>
        <w:t> </w:t>
      </w:r>
      <w:r w:rsidR="0039458D" w:rsidRPr="0088350A">
        <w:rPr>
          <w:lang w:val="pl-PL"/>
        </w:rPr>
        <w:t xml:space="preserve">przesłanie mu kopii rozpatrywanego </w:t>
      </w:r>
      <w:r w:rsidR="00216A2C">
        <w:rPr>
          <w:lang w:val="pl-PL"/>
        </w:rPr>
        <w:t>środka zaskarżenia</w:t>
      </w:r>
      <w:r w:rsidR="0039458D" w:rsidRPr="0088350A">
        <w:rPr>
          <w:lang w:val="pl-PL"/>
        </w:rPr>
        <w:t xml:space="preserve"> w celu zastosowania się do żądania usunięcia </w:t>
      </w:r>
      <w:r w:rsidR="006A12E7" w:rsidRPr="0088350A">
        <w:rPr>
          <w:lang w:val="pl-PL"/>
        </w:rPr>
        <w:t xml:space="preserve">braków </w:t>
      </w:r>
      <w:r w:rsidR="0039458D" w:rsidRPr="0088350A">
        <w:rPr>
          <w:lang w:val="pl-PL"/>
        </w:rPr>
        <w:t xml:space="preserve">formalnych oraz że wniosek ten </w:t>
      </w:r>
      <w:r w:rsidR="00FD0922" w:rsidRPr="0088350A">
        <w:rPr>
          <w:lang w:val="pl-PL"/>
        </w:rPr>
        <w:t xml:space="preserve">nie został rozpoznany; wówczas skarżący </w:t>
      </w:r>
      <w:r w:rsidR="00AD3722" w:rsidRPr="0088350A">
        <w:rPr>
          <w:lang w:val="pl-PL"/>
        </w:rPr>
        <w:t xml:space="preserve">sporządził własnoręcznie kopię apelacji, którą wysłał do Sądu Okręgowego, </w:t>
      </w:r>
      <w:r w:rsidR="0039458D" w:rsidRPr="0088350A">
        <w:rPr>
          <w:lang w:val="pl-PL"/>
        </w:rPr>
        <w:t xml:space="preserve">wraz z </w:t>
      </w:r>
      <w:r w:rsidR="001403A5" w:rsidRPr="0088350A">
        <w:rPr>
          <w:lang w:val="pl-PL"/>
        </w:rPr>
        <w:t xml:space="preserve">pismem uzupełniającym braki formalne </w:t>
      </w:r>
      <w:r w:rsidR="0039458D" w:rsidRPr="0088350A">
        <w:rPr>
          <w:lang w:val="pl-PL"/>
        </w:rPr>
        <w:t>i jego kopią</w:t>
      </w:r>
      <w:r w:rsidR="00AD3722" w:rsidRPr="0088350A">
        <w:rPr>
          <w:lang w:val="pl-PL"/>
        </w:rPr>
        <w:t>.</w:t>
      </w:r>
    </w:p>
    <w:p w:rsidR="00B655FD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lastRenderedPageBreak/>
        <w:t>31</w:t>
      </w:r>
      <w:r w:rsidR="00B655FD" w:rsidRPr="0088350A">
        <w:rPr>
          <w:lang w:val="pl-PL"/>
        </w:rPr>
        <w:t>.  </w:t>
      </w:r>
      <w:r w:rsidR="00AD3722" w:rsidRPr="0088350A">
        <w:rPr>
          <w:lang w:val="pl-PL"/>
        </w:rPr>
        <w:t>Rząd podniósł, że art</w:t>
      </w:r>
      <w:r w:rsidR="00CE2530">
        <w:rPr>
          <w:lang w:val="pl-PL"/>
        </w:rPr>
        <w:t>.</w:t>
      </w:r>
      <w:r w:rsidR="00AD3722" w:rsidRPr="0088350A">
        <w:rPr>
          <w:lang w:val="pl-PL"/>
        </w:rPr>
        <w:t xml:space="preserve"> 6 ust. 1 Konwencji nie został w tym przypadku naruszony.</w:t>
      </w:r>
      <w:r w:rsidR="00B655FD" w:rsidRPr="0088350A">
        <w:rPr>
          <w:lang w:val="pl-PL"/>
        </w:rPr>
        <w:t xml:space="preserve"> </w:t>
      </w:r>
      <w:r w:rsidR="00AD3722" w:rsidRPr="0088350A">
        <w:rPr>
          <w:lang w:val="pl-PL"/>
        </w:rPr>
        <w:t xml:space="preserve">Rząd wskazał, że </w:t>
      </w:r>
      <w:r w:rsidR="0070253C" w:rsidRPr="0088350A">
        <w:rPr>
          <w:lang w:val="pl-PL"/>
        </w:rPr>
        <w:t>obowiązek</w:t>
      </w:r>
      <w:r w:rsidR="00AD3722" w:rsidRPr="0088350A">
        <w:rPr>
          <w:lang w:val="pl-PL"/>
        </w:rPr>
        <w:t>, o którym mowa w</w:t>
      </w:r>
      <w:r w:rsidR="00C170EE">
        <w:rPr>
          <w:lang w:val="pl-PL"/>
        </w:rPr>
        <w:t> </w:t>
      </w:r>
      <w:r w:rsidR="00AD3722" w:rsidRPr="0088350A">
        <w:rPr>
          <w:lang w:val="pl-PL"/>
        </w:rPr>
        <w:t>art.</w:t>
      </w:r>
      <w:r w:rsidR="00C170EE">
        <w:rPr>
          <w:lang w:val="pl-PL"/>
        </w:rPr>
        <w:t> </w:t>
      </w:r>
      <w:r w:rsidR="00AD3722" w:rsidRPr="0088350A">
        <w:rPr>
          <w:lang w:val="pl-PL"/>
        </w:rPr>
        <w:t>368 § 1 k</w:t>
      </w:r>
      <w:r w:rsidR="005326D0">
        <w:rPr>
          <w:lang w:val="pl-PL"/>
        </w:rPr>
        <w:t>.</w:t>
      </w:r>
      <w:r w:rsidR="00AD3722" w:rsidRPr="0088350A">
        <w:rPr>
          <w:lang w:val="pl-PL"/>
        </w:rPr>
        <w:t>p</w:t>
      </w:r>
      <w:r w:rsidR="005326D0">
        <w:rPr>
          <w:lang w:val="pl-PL"/>
        </w:rPr>
        <w:t>.</w:t>
      </w:r>
      <w:r w:rsidR="00AD3722" w:rsidRPr="0088350A">
        <w:rPr>
          <w:lang w:val="pl-PL"/>
        </w:rPr>
        <w:t>c</w:t>
      </w:r>
      <w:r w:rsidR="005326D0">
        <w:rPr>
          <w:lang w:val="pl-PL"/>
        </w:rPr>
        <w:t>.</w:t>
      </w:r>
      <w:r w:rsidR="00AD3722" w:rsidRPr="0088350A">
        <w:rPr>
          <w:lang w:val="pl-PL"/>
        </w:rPr>
        <w:t xml:space="preserve"> w połączeniu z art. 128 § 1 tego samego kodeksu, </w:t>
      </w:r>
      <w:r w:rsidR="0070253C" w:rsidRPr="0088350A">
        <w:rPr>
          <w:lang w:val="pl-PL"/>
        </w:rPr>
        <w:t xml:space="preserve">dotyczący złożenia </w:t>
      </w:r>
      <w:r w:rsidR="00AD3722" w:rsidRPr="0088350A">
        <w:rPr>
          <w:lang w:val="pl-PL"/>
        </w:rPr>
        <w:t>każdego odwołania w dwóch eg</w:t>
      </w:r>
      <w:r w:rsidR="0070253C" w:rsidRPr="0088350A">
        <w:rPr>
          <w:lang w:val="pl-PL"/>
        </w:rPr>
        <w:t xml:space="preserve">zemplarzach, nie jest sprzeczny </w:t>
      </w:r>
      <w:r w:rsidR="00AD3722" w:rsidRPr="0088350A">
        <w:rPr>
          <w:lang w:val="pl-PL"/>
        </w:rPr>
        <w:t>z prawem</w:t>
      </w:r>
      <w:r w:rsidR="0070253C" w:rsidRPr="0088350A">
        <w:rPr>
          <w:lang w:val="pl-PL"/>
        </w:rPr>
        <w:t xml:space="preserve"> dostępu do sądu w tym zakresie, ponieważ</w:t>
      </w:r>
      <w:r w:rsidR="00AD3722" w:rsidRPr="0088350A">
        <w:rPr>
          <w:lang w:val="pl-PL"/>
        </w:rPr>
        <w:t xml:space="preserve"> dąży do</w:t>
      </w:r>
      <w:r w:rsidR="00C170EE">
        <w:rPr>
          <w:lang w:val="pl-PL"/>
        </w:rPr>
        <w:t> </w:t>
      </w:r>
      <w:r w:rsidR="00AD3722" w:rsidRPr="0088350A">
        <w:rPr>
          <w:lang w:val="pl-PL"/>
        </w:rPr>
        <w:t xml:space="preserve">słusznego celu dobrego </w:t>
      </w:r>
      <w:r w:rsidR="0070253C" w:rsidRPr="0088350A">
        <w:rPr>
          <w:lang w:val="pl-PL"/>
        </w:rPr>
        <w:t xml:space="preserve">zarządzania </w:t>
      </w:r>
      <w:r w:rsidR="00AD3722" w:rsidRPr="0088350A">
        <w:rPr>
          <w:lang w:val="pl-PL"/>
        </w:rPr>
        <w:t>wymiarem sprawiedliwości w</w:t>
      </w:r>
      <w:r w:rsidR="00C170EE">
        <w:rPr>
          <w:lang w:val="pl-PL"/>
        </w:rPr>
        <w:t> </w:t>
      </w:r>
      <w:r w:rsidR="00AD3722" w:rsidRPr="0088350A">
        <w:rPr>
          <w:lang w:val="pl-PL"/>
        </w:rPr>
        <w:t xml:space="preserve">sprawach cywilnych i ma na celu umożliwienie </w:t>
      </w:r>
      <w:r w:rsidR="0070253C" w:rsidRPr="0088350A">
        <w:rPr>
          <w:lang w:val="pl-PL"/>
        </w:rPr>
        <w:t xml:space="preserve">stronie pozwanej </w:t>
      </w:r>
      <w:r w:rsidR="00AD3722" w:rsidRPr="0088350A">
        <w:rPr>
          <w:lang w:val="pl-PL"/>
        </w:rPr>
        <w:t>zapoznania się z treścią odwołania</w:t>
      </w:r>
      <w:r w:rsidR="0070253C" w:rsidRPr="0088350A">
        <w:rPr>
          <w:lang w:val="pl-PL"/>
        </w:rPr>
        <w:t>.</w:t>
      </w:r>
    </w:p>
    <w:p w:rsidR="00D61B58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32</w:t>
      </w:r>
      <w:r w:rsidR="00B655FD" w:rsidRPr="0088350A">
        <w:rPr>
          <w:lang w:val="pl-PL"/>
        </w:rPr>
        <w:t>.  </w:t>
      </w:r>
      <w:r w:rsidR="0009304F" w:rsidRPr="0088350A">
        <w:rPr>
          <w:lang w:val="pl-PL"/>
        </w:rPr>
        <w:t xml:space="preserve">Rząd wskazuje, że niniejsza sprawa jest podobna do sprawy </w:t>
      </w:r>
      <w:r w:rsidR="0009304F" w:rsidRPr="0088350A">
        <w:rPr>
          <w:i/>
          <w:lang w:val="pl-PL"/>
        </w:rPr>
        <w:t>Siwiec przeciwko Polsce</w:t>
      </w:r>
      <w:r w:rsidR="0009304F" w:rsidRPr="0088350A">
        <w:rPr>
          <w:lang w:val="pl-PL"/>
        </w:rPr>
        <w:t xml:space="preserve"> (skarga nr 28095/08), w której Trybunał stwierdził, że</w:t>
      </w:r>
      <w:r w:rsidR="00C170EE">
        <w:rPr>
          <w:lang w:val="pl-PL"/>
        </w:rPr>
        <w:t> </w:t>
      </w:r>
      <w:r w:rsidR="0009304F" w:rsidRPr="0088350A">
        <w:rPr>
          <w:lang w:val="pl-PL"/>
        </w:rPr>
        <w:t>surowa interpretacja przez sądy krajowe przepisu art. 128 § 1 k</w:t>
      </w:r>
      <w:r w:rsidR="0053195F">
        <w:rPr>
          <w:lang w:val="pl-PL"/>
        </w:rPr>
        <w:t>.</w:t>
      </w:r>
      <w:r w:rsidR="0009304F" w:rsidRPr="0088350A">
        <w:rPr>
          <w:lang w:val="pl-PL"/>
        </w:rPr>
        <w:t>p</w:t>
      </w:r>
      <w:r w:rsidR="0053195F">
        <w:rPr>
          <w:lang w:val="pl-PL"/>
        </w:rPr>
        <w:t>.</w:t>
      </w:r>
      <w:r w:rsidR="0009304F" w:rsidRPr="0088350A">
        <w:rPr>
          <w:lang w:val="pl-PL"/>
        </w:rPr>
        <w:t>c</w:t>
      </w:r>
      <w:r w:rsidR="0053195F">
        <w:rPr>
          <w:lang w:val="pl-PL"/>
        </w:rPr>
        <w:t>.</w:t>
      </w:r>
      <w:r w:rsidR="0009304F" w:rsidRPr="0088350A">
        <w:rPr>
          <w:lang w:val="pl-PL"/>
        </w:rPr>
        <w:t xml:space="preserve"> sama w sobie nie </w:t>
      </w:r>
      <w:r w:rsidR="001A62E2" w:rsidRPr="0088350A">
        <w:rPr>
          <w:lang w:val="pl-PL"/>
        </w:rPr>
        <w:t>łamie art. 6 ust. 1 Konwencji.</w:t>
      </w:r>
      <w:r w:rsidR="00E1700A" w:rsidRPr="0088350A">
        <w:rPr>
          <w:lang w:val="pl-PL"/>
        </w:rPr>
        <w:t xml:space="preserve"> </w:t>
      </w:r>
      <w:r w:rsidR="001A62E2" w:rsidRPr="0088350A">
        <w:rPr>
          <w:lang w:val="pl-PL"/>
        </w:rPr>
        <w:t xml:space="preserve">Nawiązując do ugruntowanego orzecznictwa sądów krajowych, Rząd stwierdził, że treść kopii załączonej do pisma procesowego musi być dokładnie taka sama jak treść pisma procesowego i że w żadnym przypadku </w:t>
      </w:r>
      <w:r w:rsidR="005819D9" w:rsidRPr="0088350A">
        <w:rPr>
          <w:lang w:val="pl-PL"/>
        </w:rPr>
        <w:t>nie jest rzeczą Sądu sporządzanie w</w:t>
      </w:r>
      <w:r w:rsidR="00C170EE">
        <w:rPr>
          <w:lang w:val="pl-PL"/>
        </w:rPr>
        <w:t> </w:t>
      </w:r>
      <w:r w:rsidR="005819D9" w:rsidRPr="0088350A">
        <w:rPr>
          <w:lang w:val="pl-PL"/>
        </w:rPr>
        <w:t>imieniu zainteresowanej strony odpisów pism i załączników dla</w:t>
      </w:r>
      <w:r w:rsidR="00C170EE">
        <w:rPr>
          <w:lang w:val="pl-PL"/>
        </w:rPr>
        <w:t> </w:t>
      </w:r>
      <w:r w:rsidR="005819D9" w:rsidRPr="0088350A">
        <w:rPr>
          <w:lang w:val="pl-PL"/>
        </w:rPr>
        <w:t>doręczenia ich stronie przeciwnej.</w:t>
      </w:r>
      <w:r w:rsidR="0082130E" w:rsidRPr="0088350A">
        <w:rPr>
          <w:lang w:val="pl-PL"/>
        </w:rPr>
        <w:t xml:space="preserve"> </w:t>
      </w:r>
      <w:r w:rsidR="005819D9" w:rsidRPr="0088350A">
        <w:rPr>
          <w:lang w:val="pl-PL"/>
        </w:rPr>
        <w:t>Wreszcie wskazuje, że nieprawidłowe uzupełnienie braków formalnych jest równoznaczne z brakiem uzupełnienia tych braków.</w:t>
      </w:r>
    </w:p>
    <w:p w:rsidR="00B655FD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33</w:t>
      </w:r>
      <w:r w:rsidR="00D61B58" w:rsidRPr="0088350A">
        <w:rPr>
          <w:lang w:val="pl-PL"/>
        </w:rPr>
        <w:t>.  </w:t>
      </w:r>
      <w:r w:rsidR="005819D9" w:rsidRPr="0088350A">
        <w:rPr>
          <w:lang w:val="pl-PL"/>
        </w:rPr>
        <w:t xml:space="preserve">Rząd twierdzi, że w niniejszej sprawie sporny środek był proporcjonalny do uzasadnionego zamierzonego celu, ponieważ skarżący został należycie poinformowany o spoczywającym na nim obowiązku usunięcia </w:t>
      </w:r>
      <w:r w:rsidR="00BE0C60" w:rsidRPr="0088350A">
        <w:rPr>
          <w:lang w:val="pl-PL"/>
        </w:rPr>
        <w:t xml:space="preserve">braków formalnych apelacji </w:t>
      </w:r>
      <w:r w:rsidR="005819D9" w:rsidRPr="0088350A">
        <w:rPr>
          <w:lang w:val="pl-PL"/>
        </w:rPr>
        <w:t xml:space="preserve">oraz o dostarczeniu kopii </w:t>
      </w:r>
      <w:r w:rsidR="00BE0C60" w:rsidRPr="0088350A">
        <w:rPr>
          <w:lang w:val="pl-PL"/>
        </w:rPr>
        <w:t>apelacji</w:t>
      </w:r>
      <w:r w:rsidR="005819D9" w:rsidRPr="0088350A">
        <w:rPr>
          <w:lang w:val="pl-PL"/>
        </w:rPr>
        <w:t xml:space="preserve">, </w:t>
      </w:r>
      <w:r w:rsidR="00BE0C60" w:rsidRPr="0088350A">
        <w:rPr>
          <w:lang w:val="pl-PL"/>
        </w:rPr>
        <w:t xml:space="preserve">oraz </w:t>
      </w:r>
      <w:r w:rsidR="005819D9" w:rsidRPr="0088350A">
        <w:rPr>
          <w:lang w:val="pl-PL"/>
        </w:rPr>
        <w:t xml:space="preserve">że </w:t>
      </w:r>
      <w:r w:rsidR="003161E3">
        <w:rPr>
          <w:lang w:val="pl-PL"/>
        </w:rPr>
        <w:t xml:space="preserve">został wyznaczony </w:t>
      </w:r>
      <w:r w:rsidR="005819D9" w:rsidRPr="0088350A">
        <w:rPr>
          <w:lang w:val="pl-PL"/>
        </w:rPr>
        <w:t>odpowiedni czas na</w:t>
      </w:r>
      <w:r w:rsidR="00BE0C60" w:rsidRPr="0088350A">
        <w:rPr>
          <w:lang w:val="pl-PL"/>
        </w:rPr>
        <w:t xml:space="preserve"> ten cel.</w:t>
      </w:r>
      <w:r w:rsidR="00F60B00" w:rsidRPr="0088350A">
        <w:rPr>
          <w:lang w:val="pl-PL"/>
        </w:rPr>
        <w:t xml:space="preserve"> </w:t>
      </w:r>
      <w:r w:rsidR="00BE0C60" w:rsidRPr="0088350A">
        <w:rPr>
          <w:lang w:val="pl-PL"/>
        </w:rPr>
        <w:t>Według Rządu zarzuty skarżącego, że nie wiedział on, iż apelacja ma zostać złożona</w:t>
      </w:r>
      <w:r w:rsidR="002D046D">
        <w:rPr>
          <w:lang w:val="pl-PL"/>
        </w:rPr>
        <w:t xml:space="preserve"> </w:t>
      </w:r>
      <w:r w:rsidR="00BE0C60" w:rsidRPr="0088350A">
        <w:rPr>
          <w:lang w:val="pl-PL"/>
        </w:rPr>
        <w:t>w</w:t>
      </w:r>
      <w:r w:rsidR="002D046D">
        <w:rPr>
          <w:lang w:val="pl-PL"/>
        </w:rPr>
        <w:t> </w:t>
      </w:r>
      <w:r w:rsidR="00BE0C60" w:rsidRPr="0088350A">
        <w:rPr>
          <w:lang w:val="pl-PL"/>
        </w:rPr>
        <w:t xml:space="preserve">dwóch egzemplarzach nie były wiarygodne, ponieważ skarżący sam złożył </w:t>
      </w:r>
      <w:r w:rsidR="003161E3">
        <w:rPr>
          <w:lang w:val="pl-PL"/>
        </w:rPr>
        <w:t>pozew</w:t>
      </w:r>
      <w:r w:rsidR="00BE0C60" w:rsidRPr="0088350A">
        <w:rPr>
          <w:lang w:val="pl-PL"/>
        </w:rPr>
        <w:t xml:space="preserve"> o odszkodowanie do sądu pierwszej instancji wraz z pięcioma </w:t>
      </w:r>
      <w:r w:rsidR="003161E3">
        <w:rPr>
          <w:lang w:val="pl-PL"/>
        </w:rPr>
        <w:t>odpisami</w:t>
      </w:r>
      <w:r w:rsidR="00BE0C60" w:rsidRPr="0088350A">
        <w:rPr>
          <w:lang w:val="pl-PL"/>
        </w:rPr>
        <w:t xml:space="preserve">, co oznaczałoby, że był świadomy, iż musi złożyć </w:t>
      </w:r>
      <w:r w:rsidR="003161E3">
        <w:rPr>
          <w:lang w:val="pl-PL"/>
        </w:rPr>
        <w:t>apelację</w:t>
      </w:r>
      <w:r w:rsidR="00BE0C60" w:rsidRPr="0088350A">
        <w:rPr>
          <w:lang w:val="pl-PL"/>
        </w:rPr>
        <w:t xml:space="preserve"> wraz</w:t>
      </w:r>
      <w:r w:rsidR="002D046D">
        <w:rPr>
          <w:lang w:val="pl-PL"/>
        </w:rPr>
        <w:t> </w:t>
      </w:r>
      <w:r w:rsidR="00BE0C60" w:rsidRPr="0088350A">
        <w:rPr>
          <w:lang w:val="pl-PL"/>
        </w:rPr>
        <w:t>z</w:t>
      </w:r>
      <w:r w:rsidR="002D046D">
        <w:rPr>
          <w:lang w:val="pl-PL"/>
        </w:rPr>
        <w:t> </w:t>
      </w:r>
      <w:r w:rsidR="00BE0C60" w:rsidRPr="0088350A">
        <w:rPr>
          <w:lang w:val="pl-PL"/>
        </w:rPr>
        <w:t xml:space="preserve">kopią </w:t>
      </w:r>
      <w:r w:rsidR="0013132B" w:rsidRPr="0088350A">
        <w:rPr>
          <w:lang w:val="pl-PL"/>
        </w:rPr>
        <w:t>dla doręczenia przedstawicielom strony przeciwnej</w:t>
      </w:r>
      <w:r w:rsidR="00BE0C60" w:rsidRPr="0088350A">
        <w:rPr>
          <w:lang w:val="pl-PL"/>
        </w:rPr>
        <w:t>.</w:t>
      </w:r>
    </w:p>
    <w:p w:rsidR="009D469B" w:rsidRPr="0088350A" w:rsidRDefault="0013132B" w:rsidP="0013132B">
      <w:pPr>
        <w:pStyle w:val="ECHRHeading3"/>
        <w:rPr>
          <w:lang w:val="pl-PL"/>
        </w:rPr>
      </w:pPr>
      <w:r w:rsidRPr="0088350A">
        <w:rPr>
          <w:lang w:val="pl-PL"/>
        </w:rPr>
        <w:t>2.  Ocena Trybunału</w:t>
      </w:r>
    </w:p>
    <w:p w:rsidR="002A3B13" w:rsidRPr="0088350A" w:rsidRDefault="0013132B" w:rsidP="0013132B">
      <w:pPr>
        <w:pStyle w:val="ECHRHeading4"/>
        <w:rPr>
          <w:lang w:val="pl-PL"/>
        </w:rPr>
      </w:pPr>
      <w:r w:rsidRPr="0088350A">
        <w:rPr>
          <w:lang w:val="pl-PL"/>
        </w:rPr>
        <w:t>a) Zasady ogólne</w:t>
      </w:r>
    </w:p>
    <w:p w:rsidR="00B00485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34</w:t>
      </w:r>
      <w:r w:rsidR="005C2E09" w:rsidRPr="0088350A">
        <w:rPr>
          <w:lang w:val="pl-PL"/>
        </w:rPr>
        <w:t>.  </w:t>
      </w:r>
      <w:r w:rsidR="0013132B" w:rsidRPr="0088350A">
        <w:rPr>
          <w:lang w:val="pl-PL"/>
        </w:rPr>
        <w:t xml:space="preserve">Trybunał </w:t>
      </w:r>
      <w:r w:rsidR="00106465" w:rsidRPr="0088350A">
        <w:rPr>
          <w:lang w:val="pl-PL"/>
        </w:rPr>
        <w:t xml:space="preserve">przypomina, że zgodnie z utrwalonym orzecznictwem nie ma on zastępować </w:t>
      </w:r>
      <w:r w:rsidR="0013132B" w:rsidRPr="0088350A">
        <w:rPr>
          <w:lang w:val="pl-PL"/>
        </w:rPr>
        <w:t>sądów krajowych</w:t>
      </w:r>
      <w:r w:rsidR="00106465" w:rsidRPr="0088350A">
        <w:rPr>
          <w:lang w:val="pl-PL"/>
        </w:rPr>
        <w:t>.</w:t>
      </w:r>
      <w:r w:rsidR="00E22A5D" w:rsidRPr="0088350A">
        <w:rPr>
          <w:lang w:val="pl-PL"/>
        </w:rPr>
        <w:t xml:space="preserve"> </w:t>
      </w:r>
      <w:r w:rsidR="00106465" w:rsidRPr="0088350A">
        <w:rPr>
          <w:lang w:val="pl-PL"/>
        </w:rPr>
        <w:t>Odpowiedzialność za interpretację przepisów krajowych spoczywa przede wszystkim na organach krajowych, w tym sądach i trybunałach.</w:t>
      </w:r>
      <w:r w:rsidR="00E22A5D" w:rsidRPr="0088350A">
        <w:rPr>
          <w:lang w:val="pl-PL"/>
        </w:rPr>
        <w:t xml:space="preserve"> </w:t>
      </w:r>
      <w:r w:rsidR="00106465" w:rsidRPr="0088350A">
        <w:rPr>
          <w:lang w:val="pl-PL"/>
        </w:rPr>
        <w:t>Rola Trybunału ogranicza się do sprawdzenia zgodności z Konwencją skutków takiej interpretacji.</w:t>
      </w:r>
      <w:r w:rsidR="00E22A5D" w:rsidRPr="0088350A">
        <w:rPr>
          <w:lang w:val="pl-PL"/>
        </w:rPr>
        <w:t xml:space="preserve"> </w:t>
      </w:r>
      <w:r w:rsidR="00106465" w:rsidRPr="0088350A">
        <w:rPr>
          <w:lang w:val="pl-PL"/>
        </w:rPr>
        <w:t xml:space="preserve">Jest to szczególnie prawdziwe w przypadku sądowej wykładni przepisów o charakterze proceduralnym, takich jak wyznaczanie terminów składania pism czy odwołań (patrz, między innymi, sprawa </w:t>
      </w:r>
      <w:proofErr w:type="spellStart"/>
      <w:r w:rsidR="00106465" w:rsidRPr="0088350A">
        <w:rPr>
          <w:i/>
          <w:lang w:val="pl-PL"/>
        </w:rPr>
        <w:t>Pérez</w:t>
      </w:r>
      <w:proofErr w:type="spellEnd"/>
      <w:r w:rsidR="00106465" w:rsidRPr="0088350A">
        <w:rPr>
          <w:i/>
          <w:lang w:val="pl-PL"/>
        </w:rPr>
        <w:t xml:space="preserve"> de Rada </w:t>
      </w:r>
      <w:proofErr w:type="spellStart"/>
      <w:r w:rsidR="00106465" w:rsidRPr="0088350A">
        <w:rPr>
          <w:i/>
          <w:lang w:val="pl-PL"/>
        </w:rPr>
        <w:t>Cavanilles</w:t>
      </w:r>
      <w:proofErr w:type="spellEnd"/>
      <w:r w:rsidR="00106465" w:rsidRPr="0088350A">
        <w:rPr>
          <w:i/>
          <w:lang w:val="pl-PL"/>
        </w:rPr>
        <w:t xml:space="preserve"> przeciwko Hiszpanii</w:t>
      </w:r>
      <w:r w:rsidR="00106465" w:rsidRPr="0088350A">
        <w:rPr>
          <w:lang w:val="pl-PL"/>
        </w:rPr>
        <w:t xml:space="preserve">, § 43 z dnia 28 października 1998 r., </w:t>
      </w:r>
      <w:proofErr w:type="spellStart"/>
      <w:r w:rsidR="000702A0" w:rsidRPr="0088350A">
        <w:rPr>
          <w:i/>
          <w:lang w:val="pl-PL"/>
        </w:rPr>
        <w:t>Recueil</w:t>
      </w:r>
      <w:proofErr w:type="spellEnd"/>
      <w:r w:rsidR="000702A0" w:rsidRPr="0088350A">
        <w:rPr>
          <w:i/>
          <w:lang w:val="pl-PL"/>
        </w:rPr>
        <w:t xml:space="preserve"> des </w:t>
      </w:r>
      <w:proofErr w:type="spellStart"/>
      <w:r w:rsidR="000702A0" w:rsidRPr="0088350A">
        <w:rPr>
          <w:i/>
          <w:lang w:val="pl-PL"/>
        </w:rPr>
        <w:t>arrêts</w:t>
      </w:r>
      <w:proofErr w:type="spellEnd"/>
      <w:r w:rsidR="000702A0" w:rsidRPr="0088350A">
        <w:rPr>
          <w:i/>
          <w:lang w:val="pl-PL"/>
        </w:rPr>
        <w:t xml:space="preserve"> et </w:t>
      </w:r>
      <w:proofErr w:type="spellStart"/>
      <w:r w:rsidR="000702A0" w:rsidRPr="0088350A">
        <w:rPr>
          <w:i/>
          <w:lang w:val="pl-PL"/>
        </w:rPr>
        <w:t>décisions</w:t>
      </w:r>
      <w:proofErr w:type="spellEnd"/>
      <w:r w:rsidR="000702A0" w:rsidRPr="0088350A">
        <w:rPr>
          <w:i/>
          <w:lang w:val="pl-PL"/>
        </w:rPr>
        <w:t xml:space="preserve"> </w:t>
      </w:r>
      <w:r w:rsidR="00106465" w:rsidRPr="0088350A">
        <w:rPr>
          <w:lang w:val="pl-PL"/>
        </w:rPr>
        <w:t xml:space="preserve">1998-VIII oraz </w:t>
      </w:r>
      <w:proofErr w:type="spellStart"/>
      <w:r w:rsidR="00106465" w:rsidRPr="0088350A">
        <w:rPr>
          <w:i/>
          <w:lang w:val="pl-PL"/>
        </w:rPr>
        <w:t>Běleš</w:t>
      </w:r>
      <w:proofErr w:type="spellEnd"/>
      <w:r w:rsidR="00106465" w:rsidRPr="0088350A">
        <w:rPr>
          <w:i/>
          <w:lang w:val="pl-PL"/>
        </w:rPr>
        <w:t xml:space="preserve"> i </w:t>
      </w:r>
      <w:r w:rsidR="000702A0" w:rsidRPr="0088350A">
        <w:rPr>
          <w:i/>
          <w:lang w:val="pl-PL"/>
        </w:rPr>
        <w:t>i</w:t>
      </w:r>
      <w:r w:rsidR="00106465" w:rsidRPr="0088350A">
        <w:rPr>
          <w:i/>
          <w:lang w:val="pl-PL"/>
        </w:rPr>
        <w:t>nni przeciwko Republice Czeskiej</w:t>
      </w:r>
      <w:r w:rsidR="00106465" w:rsidRPr="0088350A">
        <w:rPr>
          <w:lang w:val="pl-PL"/>
        </w:rPr>
        <w:t>, nr</w:t>
      </w:r>
      <w:r w:rsidR="00C170EE">
        <w:rPr>
          <w:lang w:val="pl-PL"/>
        </w:rPr>
        <w:t> </w:t>
      </w:r>
      <w:r w:rsidR="00106465" w:rsidRPr="0088350A">
        <w:rPr>
          <w:lang w:val="pl-PL"/>
        </w:rPr>
        <w:t>47273/99, § 60, ECHR 2002 IX).</w:t>
      </w:r>
    </w:p>
    <w:p w:rsidR="002864DF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lastRenderedPageBreak/>
        <w:t>35</w:t>
      </w:r>
      <w:r w:rsidR="00B00485" w:rsidRPr="0088350A">
        <w:rPr>
          <w:lang w:val="pl-PL"/>
        </w:rPr>
        <w:t>.  </w:t>
      </w:r>
      <w:r w:rsidR="000702A0" w:rsidRPr="0088350A">
        <w:rPr>
          <w:lang w:val="pl-PL"/>
        </w:rPr>
        <w:t>Ponieważ prawo dostępu do sądu nie ma charakteru absolutnego, może ono prowadzić do domyślnie dopuszczalnych ograniczeń, ponieważ z</w:t>
      </w:r>
      <w:r w:rsidR="00C170EE">
        <w:rPr>
          <w:lang w:val="pl-PL"/>
        </w:rPr>
        <w:t> </w:t>
      </w:r>
      <w:r w:rsidR="000702A0" w:rsidRPr="0088350A">
        <w:rPr>
          <w:lang w:val="pl-PL"/>
        </w:rPr>
        <w:t xml:space="preserve">samej swojej natury wymaga </w:t>
      </w:r>
      <w:r w:rsidR="00FA6D46" w:rsidRPr="0088350A">
        <w:rPr>
          <w:lang w:val="pl-PL"/>
        </w:rPr>
        <w:t>uregulowania przez państwo</w:t>
      </w:r>
      <w:r w:rsidR="000702A0" w:rsidRPr="0088350A">
        <w:rPr>
          <w:lang w:val="pl-PL"/>
        </w:rPr>
        <w:t>, które może ró</w:t>
      </w:r>
      <w:r w:rsidR="00FA6D46" w:rsidRPr="0088350A">
        <w:rPr>
          <w:lang w:val="pl-PL"/>
        </w:rPr>
        <w:t>żnić się w czasie i przestrzeni,</w:t>
      </w:r>
      <w:r w:rsidR="000702A0" w:rsidRPr="0088350A">
        <w:rPr>
          <w:lang w:val="pl-PL"/>
        </w:rPr>
        <w:t xml:space="preserve"> </w:t>
      </w:r>
      <w:r w:rsidR="00FA6D46" w:rsidRPr="0088350A">
        <w:rPr>
          <w:lang w:val="pl-PL"/>
        </w:rPr>
        <w:t xml:space="preserve">w zależności od potrzeb i zasobów </w:t>
      </w:r>
      <w:r w:rsidR="000702A0" w:rsidRPr="0088350A">
        <w:rPr>
          <w:lang w:val="pl-PL"/>
        </w:rPr>
        <w:t>spo</w:t>
      </w:r>
      <w:r w:rsidR="00FA6D46" w:rsidRPr="0088350A">
        <w:rPr>
          <w:lang w:val="pl-PL"/>
        </w:rPr>
        <w:t>łeczności i osób.</w:t>
      </w:r>
      <w:r w:rsidR="00B66476" w:rsidRPr="0088350A">
        <w:rPr>
          <w:lang w:val="pl-PL"/>
        </w:rPr>
        <w:t xml:space="preserve"> </w:t>
      </w:r>
      <w:r w:rsidR="00FA6D46" w:rsidRPr="0088350A">
        <w:rPr>
          <w:lang w:val="pl-PL"/>
        </w:rPr>
        <w:t xml:space="preserve">Opracowując takie uregulowania, umawiające się państwa </w:t>
      </w:r>
      <w:r w:rsidR="00713F95" w:rsidRPr="0088350A">
        <w:rPr>
          <w:lang w:val="pl-PL"/>
        </w:rPr>
        <w:t xml:space="preserve">posiadają </w:t>
      </w:r>
      <w:r w:rsidR="00FA6D46" w:rsidRPr="0088350A">
        <w:rPr>
          <w:lang w:val="pl-PL"/>
        </w:rPr>
        <w:t>pew</w:t>
      </w:r>
      <w:r w:rsidR="00713F95" w:rsidRPr="0088350A">
        <w:rPr>
          <w:lang w:val="pl-PL"/>
        </w:rPr>
        <w:t>ien margines swobody</w:t>
      </w:r>
      <w:r w:rsidR="00FA6D46" w:rsidRPr="0088350A">
        <w:rPr>
          <w:lang w:val="pl-PL"/>
        </w:rPr>
        <w:t>.</w:t>
      </w:r>
      <w:r w:rsidR="002864DF" w:rsidRPr="0088350A">
        <w:rPr>
          <w:lang w:val="pl-PL"/>
        </w:rPr>
        <w:t xml:space="preserve"> </w:t>
      </w:r>
      <w:r w:rsidR="00713F95" w:rsidRPr="0088350A">
        <w:rPr>
          <w:lang w:val="pl-PL"/>
        </w:rPr>
        <w:t xml:space="preserve">O ile podjęcie ostatecznej decyzji w sprawie zgodności z wymogami Konwencji należy do Trybunału, nie ma on uprawnień do zastąpienia oceny organów krajowych </w:t>
      </w:r>
      <w:r w:rsidR="00CC63F5" w:rsidRPr="0088350A">
        <w:rPr>
          <w:lang w:val="pl-PL"/>
        </w:rPr>
        <w:t>inną</w:t>
      </w:r>
      <w:r w:rsidR="00713F95" w:rsidRPr="0088350A">
        <w:rPr>
          <w:lang w:val="pl-PL"/>
        </w:rPr>
        <w:t xml:space="preserve"> oceną </w:t>
      </w:r>
      <w:r w:rsidR="00CC63F5" w:rsidRPr="0088350A">
        <w:rPr>
          <w:lang w:val="pl-PL"/>
        </w:rPr>
        <w:t xml:space="preserve">dotyczącą </w:t>
      </w:r>
      <w:r w:rsidR="00713F95" w:rsidRPr="0088350A">
        <w:rPr>
          <w:lang w:val="pl-PL"/>
        </w:rPr>
        <w:t>najlepszej polityki w tym zakresie.</w:t>
      </w:r>
      <w:r w:rsidR="002864DF" w:rsidRPr="0088350A">
        <w:rPr>
          <w:lang w:val="pl-PL"/>
        </w:rPr>
        <w:t xml:space="preserve"> </w:t>
      </w:r>
      <w:r w:rsidR="00CC63F5" w:rsidRPr="0088350A">
        <w:rPr>
          <w:lang w:val="pl-PL"/>
        </w:rPr>
        <w:t xml:space="preserve">Niemniej jednak zastosowane ograniczenia nie mogą ograniczać otwartego dostępu jednostki w taki sposób lub do takiego stopnia, </w:t>
      </w:r>
      <w:r w:rsidR="00A57A16" w:rsidRPr="0088350A">
        <w:rPr>
          <w:lang w:val="pl-PL"/>
        </w:rPr>
        <w:t>aby naruszać to prawo w jego istocie</w:t>
      </w:r>
      <w:r w:rsidR="00CC63F5" w:rsidRPr="0088350A">
        <w:rPr>
          <w:lang w:val="pl-PL"/>
        </w:rPr>
        <w:t>.</w:t>
      </w:r>
      <w:r w:rsidR="002864DF" w:rsidRPr="0088350A">
        <w:rPr>
          <w:lang w:val="pl-PL"/>
        </w:rPr>
        <w:t xml:space="preserve"> </w:t>
      </w:r>
      <w:r w:rsidR="00A57A16" w:rsidRPr="0088350A">
        <w:rPr>
          <w:lang w:val="pl-PL"/>
        </w:rPr>
        <w:t>Co</w:t>
      </w:r>
      <w:r w:rsidR="00C170EE">
        <w:rPr>
          <w:lang w:val="pl-PL"/>
        </w:rPr>
        <w:t> </w:t>
      </w:r>
      <w:r w:rsidR="00A57A16" w:rsidRPr="0088350A">
        <w:rPr>
          <w:lang w:val="pl-PL"/>
        </w:rPr>
        <w:t xml:space="preserve">więcej, ograniczenia te są zgodne z </w:t>
      </w:r>
      <w:r w:rsidR="00CE2530">
        <w:rPr>
          <w:lang w:val="pl-PL"/>
        </w:rPr>
        <w:t>art.</w:t>
      </w:r>
      <w:r w:rsidR="00A57A16" w:rsidRPr="0088350A">
        <w:rPr>
          <w:lang w:val="pl-PL"/>
        </w:rPr>
        <w:t xml:space="preserve"> 6 ust. 1 Konwencji tylko wtedy, gdy dążą do zgodnego z prawem celu i jeżeli istnieje rozsądny stosunek proporcjonalności między zastosowanymi środkami a zamierzonym celem (patrz, między innymi, </w:t>
      </w:r>
      <w:proofErr w:type="spellStart"/>
      <w:r w:rsidR="00A57A16" w:rsidRPr="0088350A">
        <w:rPr>
          <w:i/>
          <w:lang w:val="pl-PL"/>
        </w:rPr>
        <w:t>Edificaciones</w:t>
      </w:r>
      <w:proofErr w:type="spellEnd"/>
      <w:r w:rsidR="00A57A16" w:rsidRPr="0088350A">
        <w:rPr>
          <w:i/>
          <w:lang w:val="pl-PL"/>
        </w:rPr>
        <w:t xml:space="preserve"> March </w:t>
      </w:r>
      <w:proofErr w:type="spellStart"/>
      <w:r w:rsidR="00A57A16" w:rsidRPr="0088350A">
        <w:rPr>
          <w:i/>
          <w:lang w:val="pl-PL"/>
        </w:rPr>
        <w:t>Gallego</w:t>
      </w:r>
      <w:proofErr w:type="spellEnd"/>
      <w:r w:rsidR="00A57A16" w:rsidRPr="0088350A">
        <w:rPr>
          <w:i/>
          <w:lang w:val="pl-PL"/>
        </w:rPr>
        <w:t xml:space="preserve"> S.A. przeciwko Hiszpanii</w:t>
      </w:r>
      <w:r w:rsidR="00A57A16" w:rsidRPr="0088350A">
        <w:rPr>
          <w:lang w:val="pl-PL"/>
        </w:rPr>
        <w:t xml:space="preserve">, 19 lutego 1998 r., § 34, </w:t>
      </w:r>
      <w:proofErr w:type="spellStart"/>
      <w:r w:rsidR="00572728" w:rsidRPr="0088350A">
        <w:rPr>
          <w:i/>
          <w:lang w:val="pl-PL"/>
        </w:rPr>
        <w:t>Recueil</w:t>
      </w:r>
      <w:proofErr w:type="spellEnd"/>
      <w:r w:rsidR="00572728" w:rsidRPr="0088350A">
        <w:rPr>
          <w:lang w:val="pl-PL"/>
        </w:rPr>
        <w:t xml:space="preserve"> </w:t>
      </w:r>
      <w:r w:rsidR="00A57A16" w:rsidRPr="0088350A">
        <w:rPr>
          <w:lang w:val="pl-PL"/>
        </w:rPr>
        <w:t xml:space="preserve">1998-I i </w:t>
      </w:r>
      <w:proofErr w:type="spellStart"/>
      <w:r w:rsidR="00A57A16" w:rsidRPr="0088350A">
        <w:rPr>
          <w:i/>
          <w:lang w:val="pl-PL"/>
        </w:rPr>
        <w:t>Stanev</w:t>
      </w:r>
      <w:proofErr w:type="spellEnd"/>
      <w:r w:rsidR="00A57A16" w:rsidRPr="0088350A">
        <w:rPr>
          <w:i/>
          <w:lang w:val="pl-PL"/>
        </w:rPr>
        <w:t xml:space="preserve"> przeciwko Bułgarii</w:t>
      </w:r>
      <w:r w:rsidR="00A57A16" w:rsidRPr="0088350A">
        <w:rPr>
          <w:lang w:val="pl-PL"/>
        </w:rPr>
        <w:t xml:space="preserve"> [GC], nr 36760/06, § 230, 17 stycznia 2012 r.).</w:t>
      </w:r>
    </w:p>
    <w:p w:rsidR="009D469B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36</w:t>
      </w:r>
      <w:r w:rsidR="000607CF" w:rsidRPr="0088350A">
        <w:rPr>
          <w:lang w:val="pl-PL"/>
        </w:rPr>
        <w:t>.  </w:t>
      </w:r>
      <w:r w:rsidR="00572728" w:rsidRPr="0088350A">
        <w:rPr>
          <w:lang w:val="pl-PL"/>
        </w:rPr>
        <w:t>Ponadto celem Konwencji jest ochrona praw, które nie są teoretyczne lub iluzoryczne, ale konkretne i skuteczne.</w:t>
      </w:r>
      <w:r w:rsidR="000607CF" w:rsidRPr="0088350A">
        <w:rPr>
          <w:lang w:val="pl-PL"/>
        </w:rPr>
        <w:t xml:space="preserve"> </w:t>
      </w:r>
      <w:r w:rsidR="00572728" w:rsidRPr="0088350A">
        <w:rPr>
          <w:lang w:val="pl-PL"/>
        </w:rPr>
        <w:t>Uwaga dotyczy w</w:t>
      </w:r>
      <w:r w:rsidR="002D046D">
        <w:rPr>
          <w:lang w:val="pl-PL"/>
        </w:rPr>
        <w:t> </w:t>
      </w:r>
      <w:r w:rsidR="00572728" w:rsidRPr="0088350A">
        <w:rPr>
          <w:lang w:val="pl-PL"/>
        </w:rPr>
        <w:t xml:space="preserve">szczególności gwarancji przewidzianych w art. 6, z uwagi na </w:t>
      </w:r>
      <w:r w:rsidR="000A75DF" w:rsidRPr="0088350A">
        <w:rPr>
          <w:lang w:val="pl-PL"/>
        </w:rPr>
        <w:t>znaczące miejsce</w:t>
      </w:r>
      <w:r w:rsidR="00572728" w:rsidRPr="0088350A">
        <w:rPr>
          <w:lang w:val="pl-PL"/>
        </w:rPr>
        <w:t xml:space="preserve">, </w:t>
      </w:r>
      <w:r w:rsidR="000A75DF" w:rsidRPr="0088350A">
        <w:rPr>
          <w:lang w:val="pl-PL"/>
        </w:rPr>
        <w:t xml:space="preserve">jakie </w:t>
      </w:r>
      <w:r w:rsidR="00572728" w:rsidRPr="0088350A">
        <w:rPr>
          <w:lang w:val="pl-PL"/>
        </w:rPr>
        <w:t xml:space="preserve">prawo do sprawiedliwego procesu, z wszystkimi gwarancjami przewidzianymi w tym przepisie, zajmuje </w:t>
      </w:r>
      <w:r w:rsidR="000A75DF" w:rsidRPr="0088350A">
        <w:rPr>
          <w:lang w:val="pl-PL"/>
        </w:rPr>
        <w:t xml:space="preserve">w demokratycznym społeczeństwie </w:t>
      </w:r>
      <w:r w:rsidR="00572728" w:rsidRPr="0088350A">
        <w:rPr>
          <w:lang w:val="pl-PL"/>
        </w:rPr>
        <w:t xml:space="preserve">(patrz </w:t>
      </w:r>
      <w:proofErr w:type="spellStart"/>
      <w:r w:rsidR="00572728" w:rsidRPr="0088350A">
        <w:rPr>
          <w:i/>
          <w:lang w:val="pl-PL"/>
        </w:rPr>
        <w:t>Stanev</w:t>
      </w:r>
      <w:proofErr w:type="spellEnd"/>
      <w:r w:rsidR="000A75DF" w:rsidRPr="0088350A">
        <w:rPr>
          <w:lang w:val="pl-PL"/>
        </w:rPr>
        <w:t>, cytowany powyżej, § 231).</w:t>
      </w:r>
    </w:p>
    <w:p w:rsidR="005C2E09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37</w:t>
      </w:r>
      <w:r w:rsidR="000607CF" w:rsidRPr="0088350A">
        <w:rPr>
          <w:lang w:val="pl-PL"/>
        </w:rPr>
        <w:t>.  </w:t>
      </w:r>
      <w:r w:rsidR="000A75DF" w:rsidRPr="0088350A">
        <w:rPr>
          <w:lang w:val="pl-PL"/>
        </w:rPr>
        <w:t>Trybunał powtarza, że art</w:t>
      </w:r>
      <w:r w:rsidR="00CE2530">
        <w:rPr>
          <w:lang w:val="pl-PL"/>
        </w:rPr>
        <w:t>.</w:t>
      </w:r>
      <w:r w:rsidR="000A75DF" w:rsidRPr="0088350A">
        <w:rPr>
          <w:lang w:val="pl-PL"/>
        </w:rPr>
        <w:t xml:space="preserve"> 6 Konwencji nie wymaga, aby</w:t>
      </w:r>
      <w:r w:rsidR="00C170EE">
        <w:rPr>
          <w:lang w:val="pl-PL"/>
        </w:rPr>
        <w:t> </w:t>
      </w:r>
      <w:r w:rsidR="000A75DF" w:rsidRPr="0088350A">
        <w:rPr>
          <w:lang w:val="pl-PL"/>
        </w:rPr>
        <w:t>umawiające się państwa ustanawiały sądy apelacyjne lub kasacyjne.</w:t>
      </w:r>
      <w:r w:rsidR="005C2E09" w:rsidRPr="0088350A">
        <w:rPr>
          <w:lang w:val="pl-PL"/>
        </w:rPr>
        <w:t xml:space="preserve"> </w:t>
      </w:r>
      <w:r w:rsidR="000A75DF" w:rsidRPr="0088350A">
        <w:rPr>
          <w:lang w:val="pl-PL"/>
        </w:rPr>
        <w:t>Niemniej jednak państwo, które przyjmuje jurysdykcję tego rodzaju, ma</w:t>
      </w:r>
      <w:r w:rsidR="00C170EE">
        <w:rPr>
          <w:lang w:val="pl-PL"/>
        </w:rPr>
        <w:t> </w:t>
      </w:r>
      <w:r w:rsidR="000A75DF" w:rsidRPr="0088350A">
        <w:rPr>
          <w:lang w:val="pl-PL"/>
        </w:rPr>
        <w:t xml:space="preserve">obowiązek zapewnić, </w:t>
      </w:r>
      <w:r w:rsidR="00647680" w:rsidRPr="0088350A">
        <w:rPr>
          <w:lang w:val="pl-PL"/>
        </w:rPr>
        <w:t xml:space="preserve">aby </w:t>
      </w:r>
      <w:r w:rsidR="000A75DF" w:rsidRPr="0088350A">
        <w:rPr>
          <w:lang w:val="pl-PL"/>
        </w:rPr>
        <w:t xml:space="preserve">osoby </w:t>
      </w:r>
      <w:r w:rsidR="00647680" w:rsidRPr="0088350A">
        <w:rPr>
          <w:lang w:val="pl-PL"/>
        </w:rPr>
        <w:t>uczestniczące w sporze miały zagwarantowane podstawowe gwarancje zawarte w art</w:t>
      </w:r>
      <w:r w:rsidR="00CE2530">
        <w:rPr>
          <w:lang w:val="pl-PL"/>
        </w:rPr>
        <w:t>.</w:t>
      </w:r>
      <w:r w:rsidR="00647680" w:rsidRPr="0088350A">
        <w:rPr>
          <w:lang w:val="pl-PL"/>
        </w:rPr>
        <w:t xml:space="preserve"> 6</w:t>
      </w:r>
      <w:r w:rsidR="000A75DF" w:rsidRPr="0088350A">
        <w:rPr>
          <w:lang w:val="pl-PL"/>
        </w:rPr>
        <w:t>. Zgodność ograniczeń przewidzianych w pra</w:t>
      </w:r>
      <w:r w:rsidR="00647680" w:rsidRPr="0088350A">
        <w:rPr>
          <w:lang w:val="pl-PL"/>
        </w:rPr>
        <w:t xml:space="preserve">wie krajowym z prawem do dostępu </w:t>
      </w:r>
      <w:r w:rsidR="000A75DF" w:rsidRPr="0088350A">
        <w:rPr>
          <w:lang w:val="pl-PL"/>
        </w:rPr>
        <w:t>do</w:t>
      </w:r>
      <w:r w:rsidR="00C170EE">
        <w:rPr>
          <w:lang w:val="pl-PL"/>
        </w:rPr>
        <w:t> </w:t>
      </w:r>
      <w:r w:rsidR="000A75DF" w:rsidRPr="0088350A">
        <w:rPr>
          <w:lang w:val="pl-PL"/>
        </w:rPr>
        <w:t xml:space="preserve">sądu </w:t>
      </w:r>
      <w:r w:rsidR="00647680" w:rsidRPr="0088350A">
        <w:rPr>
          <w:lang w:val="pl-PL"/>
        </w:rPr>
        <w:t xml:space="preserve">gwarantowanym przez art. </w:t>
      </w:r>
      <w:r w:rsidR="000A75DF" w:rsidRPr="0088350A">
        <w:rPr>
          <w:lang w:val="pl-PL"/>
        </w:rPr>
        <w:t>6 ust. 1 Konwencji zależy od specyfiki danego postępowania (</w:t>
      </w:r>
      <w:proofErr w:type="spellStart"/>
      <w:r w:rsidR="000A75DF" w:rsidRPr="0088350A">
        <w:rPr>
          <w:i/>
          <w:lang w:val="pl-PL"/>
        </w:rPr>
        <w:t>Khalfaoui</w:t>
      </w:r>
      <w:proofErr w:type="spellEnd"/>
      <w:r w:rsidR="000A75DF" w:rsidRPr="0088350A">
        <w:rPr>
          <w:i/>
          <w:lang w:val="pl-PL"/>
        </w:rPr>
        <w:t xml:space="preserve"> przeciwko Francji</w:t>
      </w:r>
      <w:r w:rsidR="000A75DF" w:rsidRPr="0088350A">
        <w:rPr>
          <w:lang w:val="pl-PL"/>
        </w:rPr>
        <w:t>, nr 34791/97, ECHR 1999-IX).</w:t>
      </w:r>
    </w:p>
    <w:p w:rsidR="0086559F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38</w:t>
      </w:r>
      <w:r w:rsidR="000607CF" w:rsidRPr="0088350A">
        <w:rPr>
          <w:lang w:val="pl-PL"/>
        </w:rPr>
        <w:t>.  </w:t>
      </w:r>
      <w:r w:rsidR="007D7C1E" w:rsidRPr="0088350A">
        <w:rPr>
          <w:lang w:val="pl-PL"/>
        </w:rPr>
        <w:t>Trybunał powtarza, że przepisy dotyczące formalności związanych z</w:t>
      </w:r>
      <w:r w:rsidR="00C170EE">
        <w:rPr>
          <w:lang w:val="pl-PL"/>
        </w:rPr>
        <w:t> </w:t>
      </w:r>
      <w:r w:rsidR="007D7C1E" w:rsidRPr="0088350A">
        <w:rPr>
          <w:lang w:val="pl-PL"/>
        </w:rPr>
        <w:t>wniesieniem odwołania mają na celu zapewnienie właściwego zarządzania wymiarem sprawiedliwości, a w szczególności poszanowanie zasady pewności prawa.</w:t>
      </w:r>
      <w:r w:rsidR="005C2E09" w:rsidRPr="0088350A">
        <w:rPr>
          <w:lang w:val="pl-PL"/>
        </w:rPr>
        <w:t xml:space="preserve"> </w:t>
      </w:r>
      <w:r w:rsidR="007D7C1E" w:rsidRPr="0088350A">
        <w:rPr>
          <w:lang w:val="pl-PL"/>
        </w:rPr>
        <w:t>Zainteresowane strony powinny móc oczekiwać egzekwowania przepisów prawa.</w:t>
      </w:r>
      <w:r w:rsidR="00335C5C" w:rsidRPr="0088350A">
        <w:rPr>
          <w:lang w:val="pl-PL"/>
        </w:rPr>
        <w:t xml:space="preserve"> </w:t>
      </w:r>
      <w:r w:rsidR="007D7C1E" w:rsidRPr="0088350A">
        <w:rPr>
          <w:lang w:val="pl-PL"/>
        </w:rPr>
        <w:t xml:space="preserve">W związku z tym Trybunał wielokrotnie orzekł, że chociaż prawo do złożenia odwołania oczywiście podlega warunkom prawnym, sądy muszą, stosując przepisy proceduralne, unikać zarówno nadmiaru formalizmu, który mógłby podważyć </w:t>
      </w:r>
      <w:r w:rsidR="00773BA6" w:rsidRPr="0088350A">
        <w:rPr>
          <w:lang w:val="pl-PL"/>
        </w:rPr>
        <w:t xml:space="preserve">rzetelność postępowania, jak </w:t>
      </w:r>
      <w:r w:rsidR="007D7C1E" w:rsidRPr="0088350A">
        <w:rPr>
          <w:lang w:val="pl-PL"/>
        </w:rPr>
        <w:t>i nadmiern</w:t>
      </w:r>
      <w:r w:rsidR="00773BA6" w:rsidRPr="0088350A">
        <w:rPr>
          <w:lang w:val="pl-PL"/>
        </w:rPr>
        <w:t>ej elastyczności</w:t>
      </w:r>
      <w:r w:rsidR="007D7C1E" w:rsidRPr="0088350A">
        <w:rPr>
          <w:lang w:val="pl-PL"/>
        </w:rPr>
        <w:t>, która prowadziłaby do</w:t>
      </w:r>
      <w:r w:rsidR="00C170EE">
        <w:rPr>
          <w:lang w:val="pl-PL"/>
        </w:rPr>
        <w:t> </w:t>
      </w:r>
      <w:r w:rsidR="007D7C1E" w:rsidRPr="0088350A">
        <w:rPr>
          <w:lang w:val="pl-PL"/>
        </w:rPr>
        <w:t>zniesienia wymogów proceduralnych ustanowionych przez prawo (</w:t>
      </w:r>
      <w:proofErr w:type="spellStart"/>
      <w:r w:rsidR="007D7C1E" w:rsidRPr="0088350A">
        <w:rPr>
          <w:i/>
          <w:lang w:val="pl-PL"/>
        </w:rPr>
        <w:t>Walchli</w:t>
      </w:r>
      <w:proofErr w:type="spellEnd"/>
      <w:r w:rsidR="007D7C1E" w:rsidRPr="0088350A">
        <w:rPr>
          <w:i/>
          <w:lang w:val="pl-PL"/>
        </w:rPr>
        <w:t xml:space="preserve"> przeciwko Francji</w:t>
      </w:r>
      <w:r w:rsidR="007D7C1E" w:rsidRPr="0088350A">
        <w:rPr>
          <w:lang w:val="pl-PL"/>
        </w:rPr>
        <w:t xml:space="preserve">, nr 35787/03, § 29, 26 lipca 2007 r., </w:t>
      </w:r>
      <w:proofErr w:type="spellStart"/>
      <w:r w:rsidR="00B4363C" w:rsidRPr="0088350A">
        <w:rPr>
          <w:i/>
          <w:lang w:val="pl-PL"/>
        </w:rPr>
        <w:t>Alvanos</w:t>
      </w:r>
      <w:proofErr w:type="spellEnd"/>
      <w:r w:rsidR="00B4363C" w:rsidRPr="0088350A">
        <w:rPr>
          <w:i/>
          <w:lang w:val="pl-PL"/>
        </w:rPr>
        <w:t xml:space="preserve"> </w:t>
      </w:r>
      <w:r w:rsidR="00B4363C" w:rsidRPr="0088350A">
        <w:rPr>
          <w:i/>
          <w:lang w:val="pl-PL"/>
        </w:rPr>
        <w:lastRenderedPageBreak/>
        <w:t>i</w:t>
      </w:r>
      <w:r w:rsidR="00C170EE">
        <w:rPr>
          <w:i/>
          <w:lang w:val="pl-PL"/>
        </w:rPr>
        <w:t> </w:t>
      </w:r>
      <w:r w:rsidR="00B4363C" w:rsidRPr="0088350A">
        <w:rPr>
          <w:i/>
          <w:lang w:val="pl-PL"/>
        </w:rPr>
        <w:t>inni</w:t>
      </w:r>
      <w:r w:rsidR="007D7C1E" w:rsidRPr="0088350A">
        <w:rPr>
          <w:i/>
          <w:lang w:val="pl-PL"/>
        </w:rPr>
        <w:t xml:space="preserve"> przeciwko Grecji</w:t>
      </w:r>
      <w:r w:rsidR="007D7C1E" w:rsidRPr="0088350A">
        <w:rPr>
          <w:lang w:val="pl-PL"/>
        </w:rPr>
        <w:t xml:space="preserve">, </w:t>
      </w:r>
      <w:r w:rsidR="00B4363C" w:rsidRPr="0088350A">
        <w:rPr>
          <w:lang w:val="pl-PL"/>
        </w:rPr>
        <w:t>nr</w:t>
      </w:r>
      <w:r w:rsidR="007D7C1E" w:rsidRPr="0088350A">
        <w:rPr>
          <w:lang w:val="pl-PL"/>
        </w:rPr>
        <w:t xml:space="preserve"> 38731/05, § 25, 20 marca 2008 r., </w:t>
      </w:r>
      <w:r w:rsidR="00B4363C" w:rsidRPr="0088350A">
        <w:rPr>
          <w:lang w:val="pl-PL"/>
        </w:rPr>
        <w:t>o</w:t>
      </w:r>
      <w:r w:rsidR="007D7C1E" w:rsidRPr="0088350A">
        <w:rPr>
          <w:lang w:val="pl-PL"/>
        </w:rPr>
        <w:t xml:space="preserve">raz </w:t>
      </w:r>
      <w:r w:rsidR="00B4363C" w:rsidRPr="0088350A">
        <w:rPr>
          <w:i/>
          <w:lang w:val="pl-PL"/>
        </w:rPr>
        <w:t xml:space="preserve">Frida, LLC </w:t>
      </w:r>
      <w:r w:rsidR="007D7C1E" w:rsidRPr="0088350A">
        <w:rPr>
          <w:i/>
          <w:lang w:val="pl-PL"/>
        </w:rPr>
        <w:t>przeciwko Ukrainie</w:t>
      </w:r>
      <w:r w:rsidR="007D7C1E" w:rsidRPr="0088350A">
        <w:rPr>
          <w:lang w:val="pl-PL"/>
        </w:rPr>
        <w:t>, nr 24003/07, § 33, 8 grudnia 2016 r.).</w:t>
      </w:r>
    </w:p>
    <w:p w:rsidR="00A46EA3" w:rsidRPr="0088350A" w:rsidRDefault="00727547" w:rsidP="00727547">
      <w:pPr>
        <w:pStyle w:val="ECHRHeading4"/>
        <w:rPr>
          <w:lang w:val="pl-PL"/>
        </w:rPr>
      </w:pPr>
      <w:r w:rsidRPr="0088350A">
        <w:rPr>
          <w:lang w:val="pl-PL"/>
        </w:rPr>
        <w:t>b)  Zastosowanie powyższych zasad w niniejszej sprawie</w:t>
      </w:r>
    </w:p>
    <w:p w:rsidR="0015655D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39</w:t>
      </w:r>
      <w:r w:rsidR="0086559F" w:rsidRPr="0088350A">
        <w:rPr>
          <w:lang w:val="pl-PL"/>
        </w:rPr>
        <w:t>.  </w:t>
      </w:r>
      <w:r w:rsidR="00727547" w:rsidRPr="0088350A">
        <w:rPr>
          <w:lang w:val="pl-PL"/>
        </w:rPr>
        <w:t xml:space="preserve">Wracając do okoliczności sprawy, Trybunał zauważa, że wniesione przez skarżącego odwołanie od wyroku pierwszej instancji zostało uznane za niedopuszczalne z tego względu, iż </w:t>
      </w:r>
      <w:r w:rsidR="0037406A" w:rsidRPr="0088350A">
        <w:rPr>
          <w:lang w:val="pl-PL"/>
        </w:rPr>
        <w:t>jed</w:t>
      </w:r>
      <w:r w:rsidR="008B1EE9" w:rsidRPr="0088350A">
        <w:rPr>
          <w:lang w:val="pl-PL"/>
        </w:rPr>
        <w:t xml:space="preserve">en z braków </w:t>
      </w:r>
      <w:r w:rsidR="0037406A" w:rsidRPr="0088350A">
        <w:rPr>
          <w:lang w:val="pl-PL"/>
        </w:rPr>
        <w:t>proceduralnych, z</w:t>
      </w:r>
      <w:r w:rsidR="00C170EE">
        <w:rPr>
          <w:lang w:val="pl-PL"/>
        </w:rPr>
        <w:t> </w:t>
      </w:r>
      <w:r w:rsidR="0037406A" w:rsidRPr="0088350A">
        <w:rPr>
          <w:lang w:val="pl-PL"/>
        </w:rPr>
        <w:t>powodu które</w:t>
      </w:r>
      <w:r w:rsidR="008B1EE9" w:rsidRPr="0088350A">
        <w:rPr>
          <w:lang w:val="pl-PL"/>
        </w:rPr>
        <w:t xml:space="preserve">go </w:t>
      </w:r>
      <w:r w:rsidR="0037406A" w:rsidRPr="0088350A">
        <w:rPr>
          <w:lang w:val="pl-PL"/>
        </w:rPr>
        <w:t>apelacja ta została uznana za wadliwą, nie został</w:t>
      </w:r>
      <w:r w:rsidR="008B1EE9" w:rsidRPr="0088350A">
        <w:rPr>
          <w:lang w:val="pl-PL"/>
        </w:rPr>
        <w:t xml:space="preserve"> </w:t>
      </w:r>
      <w:r w:rsidR="0037406A" w:rsidRPr="0088350A">
        <w:rPr>
          <w:lang w:val="pl-PL"/>
        </w:rPr>
        <w:t>wyeliminowan</w:t>
      </w:r>
      <w:r w:rsidR="008B1EE9" w:rsidRPr="0088350A">
        <w:rPr>
          <w:lang w:val="pl-PL"/>
        </w:rPr>
        <w:t>y</w:t>
      </w:r>
      <w:r w:rsidR="00727547" w:rsidRPr="0088350A">
        <w:rPr>
          <w:lang w:val="pl-PL"/>
        </w:rPr>
        <w:t>.</w:t>
      </w:r>
      <w:r w:rsidR="00693FC8" w:rsidRPr="0088350A">
        <w:rPr>
          <w:lang w:val="pl-PL"/>
        </w:rPr>
        <w:t xml:space="preserve"> </w:t>
      </w:r>
      <w:r w:rsidR="0037406A" w:rsidRPr="0088350A">
        <w:rPr>
          <w:lang w:val="pl-PL"/>
        </w:rPr>
        <w:t>Trybunał odnotowuje, że skarżący złożył odwołanie od</w:t>
      </w:r>
      <w:r w:rsidR="00C170EE">
        <w:rPr>
          <w:lang w:val="pl-PL"/>
        </w:rPr>
        <w:t> </w:t>
      </w:r>
      <w:r w:rsidR="000960EF" w:rsidRPr="0088350A">
        <w:rPr>
          <w:lang w:val="pl-PL"/>
        </w:rPr>
        <w:t xml:space="preserve">niekorzystnego dla niego </w:t>
      </w:r>
      <w:r w:rsidR="0037406A" w:rsidRPr="0088350A">
        <w:rPr>
          <w:lang w:val="pl-PL"/>
        </w:rPr>
        <w:t xml:space="preserve">wyroku cywilnego i że skarżącemu nakazano usunięcie </w:t>
      </w:r>
      <w:r w:rsidR="00BD2BF3" w:rsidRPr="0088350A">
        <w:rPr>
          <w:lang w:val="pl-PL"/>
        </w:rPr>
        <w:t xml:space="preserve">braków </w:t>
      </w:r>
      <w:r w:rsidR="0037406A" w:rsidRPr="0088350A">
        <w:rPr>
          <w:lang w:val="pl-PL"/>
        </w:rPr>
        <w:t xml:space="preserve">formalnych apelacji, a mianowicie określenie kwoty sporu i przedłożenie kopii apelacji i </w:t>
      </w:r>
      <w:r w:rsidR="007A2ADB" w:rsidRPr="0088350A">
        <w:rPr>
          <w:lang w:val="pl-PL"/>
        </w:rPr>
        <w:t xml:space="preserve">pisma uzupełniającego braki formalne wraz </w:t>
      </w:r>
      <w:r w:rsidR="000960EF" w:rsidRPr="0088350A">
        <w:rPr>
          <w:lang w:val="pl-PL"/>
        </w:rPr>
        <w:t>z jego kopią</w:t>
      </w:r>
      <w:r w:rsidR="0037406A" w:rsidRPr="0088350A">
        <w:rPr>
          <w:lang w:val="pl-PL"/>
        </w:rPr>
        <w:t>.</w:t>
      </w:r>
      <w:r w:rsidR="002F203C" w:rsidRPr="0088350A">
        <w:rPr>
          <w:lang w:val="pl-PL"/>
        </w:rPr>
        <w:t xml:space="preserve"> </w:t>
      </w:r>
      <w:r w:rsidR="000960EF" w:rsidRPr="0088350A">
        <w:rPr>
          <w:lang w:val="pl-PL"/>
        </w:rPr>
        <w:t>Trybunał wskazuje, że skarżący zastosował się do</w:t>
      </w:r>
      <w:r w:rsidR="00C170EE">
        <w:rPr>
          <w:lang w:val="pl-PL"/>
        </w:rPr>
        <w:t> </w:t>
      </w:r>
      <w:r w:rsidR="004D7844" w:rsidRPr="0088350A">
        <w:rPr>
          <w:lang w:val="pl-PL"/>
        </w:rPr>
        <w:t>wezwania sądu</w:t>
      </w:r>
      <w:r w:rsidR="000960EF" w:rsidRPr="0088350A">
        <w:rPr>
          <w:lang w:val="pl-PL"/>
        </w:rPr>
        <w:t xml:space="preserve">, przedstawiając </w:t>
      </w:r>
      <w:r w:rsidR="00BD2BF3" w:rsidRPr="0088350A">
        <w:rPr>
          <w:lang w:val="pl-PL"/>
        </w:rPr>
        <w:t xml:space="preserve">pismo uzupełniające braki formalne </w:t>
      </w:r>
      <w:r w:rsidR="000960EF" w:rsidRPr="0088350A">
        <w:rPr>
          <w:lang w:val="pl-PL"/>
        </w:rPr>
        <w:t>w</w:t>
      </w:r>
      <w:r w:rsidR="00C170EE">
        <w:rPr>
          <w:lang w:val="pl-PL"/>
        </w:rPr>
        <w:t> </w:t>
      </w:r>
      <w:r w:rsidR="000960EF" w:rsidRPr="0088350A">
        <w:rPr>
          <w:lang w:val="pl-PL"/>
        </w:rPr>
        <w:t xml:space="preserve">dwóch egzemplarzach oraz odręczną kopię </w:t>
      </w:r>
      <w:r w:rsidR="00BD2BF3" w:rsidRPr="0088350A">
        <w:rPr>
          <w:lang w:val="pl-PL"/>
        </w:rPr>
        <w:t>apelacji</w:t>
      </w:r>
      <w:r w:rsidR="000960EF" w:rsidRPr="0088350A">
        <w:rPr>
          <w:lang w:val="pl-PL"/>
        </w:rPr>
        <w:t>.</w:t>
      </w:r>
      <w:r w:rsidR="002F203C" w:rsidRPr="0088350A">
        <w:rPr>
          <w:lang w:val="pl-PL"/>
        </w:rPr>
        <w:t xml:space="preserve"> </w:t>
      </w:r>
      <w:r w:rsidR="00A12839">
        <w:rPr>
          <w:lang w:val="pl-PL"/>
        </w:rPr>
        <w:t>Apelacja została uznana</w:t>
      </w:r>
      <w:r w:rsidR="004D7844" w:rsidRPr="0088350A">
        <w:rPr>
          <w:lang w:val="pl-PL"/>
        </w:rPr>
        <w:t xml:space="preserve"> za n</w:t>
      </w:r>
      <w:r w:rsidR="00A12839">
        <w:rPr>
          <w:lang w:val="pl-PL"/>
        </w:rPr>
        <w:t>iedopuszczalną</w:t>
      </w:r>
      <w:r w:rsidR="004D7844" w:rsidRPr="0088350A">
        <w:rPr>
          <w:lang w:val="pl-PL"/>
        </w:rPr>
        <w:t>, ponieważ kopia odwołania nie była identyczna z oryginałem odwołania złożonego przez skarżącego.</w:t>
      </w:r>
      <w:r w:rsidR="002F203C" w:rsidRPr="0088350A">
        <w:rPr>
          <w:lang w:val="pl-PL"/>
        </w:rPr>
        <w:t xml:space="preserve"> </w:t>
      </w:r>
      <w:r w:rsidR="004D7844" w:rsidRPr="0088350A">
        <w:rPr>
          <w:lang w:val="pl-PL"/>
        </w:rPr>
        <w:t>Decyzja ta, potwierdzona następnie w drugiej instancji, uniemożliwiła skarżącemu wszczęcie postępowania co do istoty sprawy przed sądem odwoławczym.</w:t>
      </w:r>
    </w:p>
    <w:p w:rsidR="00ED0D8C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40</w:t>
      </w:r>
      <w:r w:rsidR="0015655D" w:rsidRPr="0088350A">
        <w:rPr>
          <w:lang w:val="pl-PL"/>
        </w:rPr>
        <w:t>. </w:t>
      </w:r>
      <w:r w:rsidR="002D395E" w:rsidRPr="0088350A">
        <w:rPr>
          <w:lang w:val="pl-PL"/>
        </w:rPr>
        <w:t> </w:t>
      </w:r>
      <w:r w:rsidR="004D7844" w:rsidRPr="0088350A">
        <w:rPr>
          <w:lang w:val="pl-PL"/>
        </w:rPr>
        <w:t xml:space="preserve">W niniejszej sprawie Trybunał zauważa, że wymóg, by skarżący przedstawił apelację </w:t>
      </w:r>
      <w:r w:rsidR="00A12839">
        <w:rPr>
          <w:lang w:val="pl-PL"/>
        </w:rPr>
        <w:t>wraz z odpisem dla drugiej strony</w:t>
      </w:r>
      <w:r w:rsidR="004D7844" w:rsidRPr="0088350A">
        <w:rPr>
          <w:lang w:val="pl-PL"/>
        </w:rPr>
        <w:t>, opierał się na</w:t>
      </w:r>
      <w:r w:rsidR="00C170EE">
        <w:rPr>
          <w:lang w:val="pl-PL"/>
        </w:rPr>
        <w:t> </w:t>
      </w:r>
      <w:r w:rsidR="004D7844" w:rsidRPr="0088350A">
        <w:rPr>
          <w:lang w:val="pl-PL"/>
        </w:rPr>
        <w:t>art.</w:t>
      </w:r>
      <w:r w:rsidR="00C170EE">
        <w:rPr>
          <w:lang w:val="pl-PL"/>
        </w:rPr>
        <w:t> </w:t>
      </w:r>
      <w:r w:rsidR="004D7844" w:rsidRPr="0088350A">
        <w:rPr>
          <w:lang w:val="pl-PL"/>
        </w:rPr>
        <w:t>368 § 1 k</w:t>
      </w:r>
      <w:r w:rsidR="00A12839">
        <w:rPr>
          <w:lang w:val="pl-PL"/>
        </w:rPr>
        <w:t>.</w:t>
      </w:r>
      <w:r w:rsidR="004D7844" w:rsidRPr="0088350A">
        <w:rPr>
          <w:lang w:val="pl-PL"/>
        </w:rPr>
        <w:t>p</w:t>
      </w:r>
      <w:r w:rsidR="00A12839">
        <w:rPr>
          <w:lang w:val="pl-PL"/>
        </w:rPr>
        <w:t>.</w:t>
      </w:r>
      <w:r w:rsidR="004D7844" w:rsidRPr="0088350A">
        <w:rPr>
          <w:lang w:val="pl-PL"/>
        </w:rPr>
        <w:t>c</w:t>
      </w:r>
      <w:r w:rsidR="00A12839">
        <w:rPr>
          <w:lang w:val="pl-PL"/>
        </w:rPr>
        <w:t>.</w:t>
      </w:r>
      <w:r w:rsidR="004D7844" w:rsidRPr="0088350A">
        <w:rPr>
          <w:lang w:val="pl-PL"/>
        </w:rPr>
        <w:t xml:space="preserve"> w połączeniu z art. 128 § 1 tego samego kodeksu (zob. „</w:t>
      </w:r>
      <w:r w:rsidR="00854043" w:rsidRPr="0088350A">
        <w:rPr>
          <w:lang w:val="pl-PL"/>
        </w:rPr>
        <w:t>Odpowiednie</w:t>
      </w:r>
      <w:r w:rsidR="00287B96" w:rsidRPr="0088350A">
        <w:rPr>
          <w:lang w:val="pl-PL"/>
        </w:rPr>
        <w:t xml:space="preserve"> prawo krajowe i praktyka”</w:t>
      </w:r>
      <w:r w:rsidR="004D7844" w:rsidRPr="0088350A">
        <w:rPr>
          <w:lang w:val="pl-PL"/>
        </w:rPr>
        <w:t xml:space="preserve">, punkty 18 i 20 powyżej). </w:t>
      </w:r>
      <w:r w:rsidR="00262859" w:rsidRPr="0088350A">
        <w:rPr>
          <w:lang w:val="pl-PL"/>
        </w:rPr>
        <w:t xml:space="preserve"> </w:t>
      </w:r>
      <w:r w:rsidR="00287B96" w:rsidRPr="0088350A">
        <w:rPr>
          <w:lang w:val="pl-PL"/>
        </w:rPr>
        <w:t>Trybunał nie widzi powodu, aby kwestionować argumentację Rządu, zgodnie z którą wymóg ten ma na celu właściwą organizację wymiaru sprawiedliwości, ponieważ służy powiadomieniu strony pozwanej o</w:t>
      </w:r>
      <w:r w:rsidR="00C170EE">
        <w:rPr>
          <w:lang w:val="pl-PL"/>
        </w:rPr>
        <w:t> </w:t>
      </w:r>
      <w:r w:rsidR="00287B96" w:rsidRPr="0088350A">
        <w:rPr>
          <w:lang w:val="pl-PL"/>
        </w:rPr>
        <w:t>odwołaniu, aby ułatwić udział tej strony w postępowaniu apelacyjnym.</w:t>
      </w:r>
    </w:p>
    <w:p w:rsidR="00F35B38" w:rsidRPr="0088350A" w:rsidRDefault="00811D6B" w:rsidP="005A3408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41</w:t>
      </w:r>
      <w:r w:rsidR="00F35B38" w:rsidRPr="0088350A">
        <w:rPr>
          <w:rFonts w:eastAsia="Times New Roman"/>
          <w:lang w:val="pl-PL"/>
        </w:rPr>
        <w:t>.  </w:t>
      </w:r>
      <w:r w:rsidR="007F5A6C" w:rsidRPr="0088350A">
        <w:rPr>
          <w:rFonts w:eastAsia="Times New Roman"/>
          <w:lang w:val="pl-PL"/>
        </w:rPr>
        <w:t>Trybunał zauważa ponadto, że prawo krajowe nakłada na sądy cywilne obowiązek doręczenia stronie, która na skutek pozbawienia wolności była nieobecna przy ogłoszeniu wyroku, odpisu sentencji wyroku z pouczeniem o terminie i sposobie wniesienia środka zaskarżenia (zob. art</w:t>
      </w:r>
      <w:r w:rsidR="00CE2530">
        <w:rPr>
          <w:rFonts w:eastAsia="Times New Roman"/>
          <w:lang w:val="pl-PL"/>
        </w:rPr>
        <w:t>. </w:t>
      </w:r>
      <w:r w:rsidR="007F5A6C" w:rsidRPr="0088350A">
        <w:rPr>
          <w:rFonts w:eastAsia="Times New Roman"/>
          <w:lang w:val="pl-PL"/>
        </w:rPr>
        <w:t>327 § 2 k</w:t>
      </w:r>
      <w:r w:rsidR="00846063">
        <w:rPr>
          <w:rFonts w:eastAsia="Times New Roman"/>
          <w:lang w:val="pl-PL"/>
        </w:rPr>
        <w:t>.</w:t>
      </w:r>
      <w:r w:rsidR="007F5A6C" w:rsidRPr="0088350A">
        <w:rPr>
          <w:rFonts w:eastAsia="Times New Roman"/>
          <w:lang w:val="pl-PL"/>
        </w:rPr>
        <w:t>p</w:t>
      </w:r>
      <w:r w:rsidR="00846063">
        <w:rPr>
          <w:rFonts w:eastAsia="Times New Roman"/>
          <w:lang w:val="pl-PL"/>
        </w:rPr>
        <w:t>.</w:t>
      </w:r>
      <w:r w:rsidR="007F5A6C" w:rsidRPr="0088350A">
        <w:rPr>
          <w:rFonts w:eastAsia="Times New Roman"/>
          <w:lang w:val="pl-PL"/>
        </w:rPr>
        <w:t>c</w:t>
      </w:r>
      <w:r w:rsidR="00846063">
        <w:rPr>
          <w:rFonts w:eastAsia="Times New Roman"/>
          <w:lang w:val="pl-PL"/>
        </w:rPr>
        <w:t>.</w:t>
      </w:r>
      <w:r w:rsidR="007F5A6C" w:rsidRPr="0088350A">
        <w:rPr>
          <w:rFonts w:eastAsia="Times New Roman"/>
          <w:lang w:val="pl-PL"/>
        </w:rPr>
        <w:t xml:space="preserve"> i część „</w:t>
      </w:r>
      <w:r w:rsidR="00854043" w:rsidRPr="0088350A">
        <w:rPr>
          <w:rFonts w:eastAsia="Times New Roman"/>
          <w:lang w:val="pl-PL"/>
        </w:rPr>
        <w:t>Odpowiednie prawo krajowe i praktyka</w:t>
      </w:r>
      <w:r w:rsidR="007F5A6C" w:rsidRPr="0088350A">
        <w:rPr>
          <w:rFonts w:eastAsia="Times New Roman"/>
          <w:lang w:val="pl-PL"/>
        </w:rPr>
        <w:t>” powyżej, paragraf 23).</w:t>
      </w:r>
    </w:p>
    <w:p w:rsidR="00F35B38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42</w:t>
      </w:r>
      <w:r w:rsidR="00ED0D8C" w:rsidRPr="0088350A">
        <w:rPr>
          <w:lang w:val="pl-PL"/>
        </w:rPr>
        <w:t>.  </w:t>
      </w:r>
      <w:r w:rsidR="00854043" w:rsidRPr="0088350A">
        <w:rPr>
          <w:lang w:val="pl-PL"/>
        </w:rPr>
        <w:t>Biorąc pod uwagę szczególne okoliczności sprawy, w tym pozbawienie wolności skarżącego w tym czasie, fakt, że działał on sam i</w:t>
      </w:r>
      <w:r w:rsidR="00C170EE">
        <w:rPr>
          <w:lang w:val="pl-PL"/>
        </w:rPr>
        <w:t> </w:t>
      </w:r>
      <w:r w:rsidR="00854043" w:rsidRPr="0088350A">
        <w:rPr>
          <w:lang w:val="pl-PL"/>
        </w:rPr>
        <w:t xml:space="preserve">nierespektowanie przez sąd pierwszej instancji obowiązku poinformowania skarżącego w kwestii liczby </w:t>
      </w:r>
      <w:r w:rsidR="006D61D9">
        <w:rPr>
          <w:lang w:val="pl-PL"/>
        </w:rPr>
        <w:t>odpisów</w:t>
      </w:r>
      <w:r w:rsidR="00854043" w:rsidRPr="0088350A">
        <w:rPr>
          <w:lang w:val="pl-PL"/>
        </w:rPr>
        <w:t xml:space="preserve"> apelacji przy składaniu </w:t>
      </w:r>
      <w:r w:rsidR="006D61D9">
        <w:rPr>
          <w:lang w:val="pl-PL"/>
        </w:rPr>
        <w:t>środka zaskarżenia</w:t>
      </w:r>
      <w:r w:rsidR="00854043" w:rsidRPr="0088350A">
        <w:rPr>
          <w:lang w:val="pl-PL"/>
        </w:rPr>
        <w:t>, powstaje pytanie, czy sposób, w jaki przepisy proceduralne zostały zastosowane przez Sąd Okręgowy, nie pozbawił skarżącego możliwości wniesienia odwołania.</w:t>
      </w:r>
    </w:p>
    <w:p w:rsidR="00693FC8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43</w:t>
      </w:r>
      <w:r w:rsidR="000956A8" w:rsidRPr="0088350A">
        <w:rPr>
          <w:lang w:val="pl-PL"/>
        </w:rPr>
        <w:t>.  </w:t>
      </w:r>
      <w:r w:rsidR="00854043" w:rsidRPr="0088350A">
        <w:rPr>
          <w:lang w:val="pl-PL"/>
        </w:rPr>
        <w:t>Trybunał zauważa, że jako osoba pozbawiona wolności i</w:t>
      </w:r>
      <w:r w:rsidR="00C170EE">
        <w:rPr>
          <w:lang w:val="pl-PL"/>
        </w:rPr>
        <w:t> </w:t>
      </w:r>
      <w:r w:rsidR="00854043" w:rsidRPr="0088350A">
        <w:rPr>
          <w:lang w:val="pl-PL"/>
        </w:rPr>
        <w:t xml:space="preserve">niewspierana przez adwokata po odmowie </w:t>
      </w:r>
      <w:r w:rsidR="005977E2" w:rsidRPr="0088350A">
        <w:rPr>
          <w:lang w:val="pl-PL"/>
        </w:rPr>
        <w:t xml:space="preserve">przez Sąd Okręgowy </w:t>
      </w:r>
      <w:r w:rsidR="00854043" w:rsidRPr="0088350A">
        <w:rPr>
          <w:lang w:val="pl-PL"/>
        </w:rPr>
        <w:t xml:space="preserve">przyznania skarżącemu </w:t>
      </w:r>
      <w:r w:rsidR="00031E41">
        <w:rPr>
          <w:lang w:val="pl-PL"/>
        </w:rPr>
        <w:t xml:space="preserve">obrońcy </w:t>
      </w:r>
      <w:r w:rsidR="00854043" w:rsidRPr="0088350A">
        <w:rPr>
          <w:lang w:val="pl-PL"/>
        </w:rPr>
        <w:t xml:space="preserve">z urzędu (patrz punkt 7 powyżej), skarżący, składając pisma procesowe, mógł opierać się głównie na informacjach </w:t>
      </w:r>
      <w:r w:rsidR="00854043" w:rsidRPr="0088350A">
        <w:rPr>
          <w:lang w:val="pl-PL"/>
        </w:rPr>
        <w:lastRenderedPageBreak/>
        <w:t xml:space="preserve">dostarczonych przez sądy krajowe w sprawie </w:t>
      </w:r>
      <w:r w:rsidR="00AB5FB0">
        <w:rPr>
          <w:lang w:val="pl-PL"/>
        </w:rPr>
        <w:t>reguł postępowania</w:t>
      </w:r>
      <w:r w:rsidR="00854043" w:rsidRPr="0088350A">
        <w:rPr>
          <w:lang w:val="pl-PL"/>
        </w:rPr>
        <w:t>, któr</w:t>
      </w:r>
      <w:r w:rsidR="00AB5FB0">
        <w:rPr>
          <w:lang w:val="pl-PL"/>
        </w:rPr>
        <w:t>ych</w:t>
      </w:r>
      <w:r w:rsidR="00854043" w:rsidRPr="0088350A">
        <w:rPr>
          <w:lang w:val="pl-PL"/>
        </w:rPr>
        <w:t xml:space="preserve"> należy przestrzegać.</w:t>
      </w:r>
      <w:r w:rsidR="000956A8" w:rsidRPr="0088350A">
        <w:rPr>
          <w:lang w:val="pl-PL"/>
        </w:rPr>
        <w:t xml:space="preserve"> </w:t>
      </w:r>
      <w:r w:rsidR="00854043" w:rsidRPr="0088350A">
        <w:rPr>
          <w:lang w:val="pl-PL"/>
        </w:rPr>
        <w:t xml:space="preserve">Trybunał zauważa w tym kontekście, że z akt sprawy nie wynika, iż po </w:t>
      </w:r>
      <w:r w:rsidR="00A1177A" w:rsidRPr="0088350A">
        <w:rPr>
          <w:lang w:val="pl-PL"/>
        </w:rPr>
        <w:t>ogłoszeniu</w:t>
      </w:r>
      <w:r w:rsidR="00854043" w:rsidRPr="0088350A">
        <w:rPr>
          <w:lang w:val="pl-PL"/>
        </w:rPr>
        <w:t xml:space="preserve"> wyroku pierwszej instancji skarżący został poinformowany, tak jak powinien zostać poinformowany </w:t>
      </w:r>
      <w:r w:rsidR="00A1177A" w:rsidRPr="0088350A">
        <w:rPr>
          <w:lang w:val="pl-PL"/>
        </w:rPr>
        <w:t>zgodnie z</w:t>
      </w:r>
      <w:r w:rsidR="00C170EE">
        <w:rPr>
          <w:lang w:val="pl-PL"/>
        </w:rPr>
        <w:t> </w:t>
      </w:r>
      <w:r w:rsidR="00A1177A" w:rsidRPr="0088350A">
        <w:rPr>
          <w:lang w:val="pl-PL"/>
        </w:rPr>
        <w:t>odpowiednimi przepisami prawa</w:t>
      </w:r>
      <w:r w:rsidR="00854043" w:rsidRPr="0088350A">
        <w:rPr>
          <w:lang w:val="pl-PL"/>
        </w:rPr>
        <w:t xml:space="preserve">, iż był on zobowiązany do </w:t>
      </w:r>
      <w:r w:rsidR="00A1177A" w:rsidRPr="0088350A">
        <w:rPr>
          <w:lang w:val="pl-PL"/>
        </w:rPr>
        <w:t>złożenia</w:t>
      </w:r>
      <w:r w:rsidR="00854043" w:rsidRPr="0088350A">
        <w:rPr>
          <w:lang w:val="pl-PL"/>
        </w:rPr>
        <w:t xml:space="preserve"> apelacji w dwóch egzemplarzach.</w:t>
      </w:r>
    </w:p>
    <w:p w:rsidR="00D96BBF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44</w:t>
      </w:r>
      <w:r w:rsidR="005775ED" w:rsidRPr="0088350A">
        <w:rPr>
          <w:lang w:val="pl-PL"/>
        </w:rPr>
        <w:t>.  </w:t>
      </w:r>
      <w:r w:rsidR="00A1177A" w:rsidRPr="0088350A">
        <w:rPr>
          <w:lang w:val="pl-PL"/>
        </w:rPr>
        <w:t>Trybunał nie podziela poglądu Rządu, że skarżący wiedział o</w:t>
      </w:r>
      <w:r w:rsidR="00C170EE">
        <w:rPr>
          <w:lang w:val="pl-PL"/>
        </w:rPr>
        <w:t> </w:t>
      </w:r>
      <w:r w:rsidR="00A1177A" w:rsidRPr="0088350A">
        <w:rPr>
          <w:lang w:val="pl-PL"/>
        </w:rPr>
        <w:t xml:space="preserve">wymogu wniesienia </w:t>
      </w:r>
      <w:r w:rsidR="00EE0B6F">
        <w:rPr>
          <w:lang w:val="pl-PL"/>
        </w:rPr>
        <w:t>apelacji</w:t>
      </w:r>
      <w:r w:rsidR="00A1177A" w:rsidRPr="0088350A">
        <w:rPr>
          <w:lang w:val="pl-PL"/>
        </w:rPr>
        <w:t xml:space="preserve"> wraz z </w:t>
      </w:r>
      <w:r w:rsidR="00EE0B6F">
        <w:rPr>
          <w:lang w:val="pl-PL"/>
        </w:rPr>
        <w:t>odpisem</w:t>
      </w:r>
      <w:r w:rsidR="00A1177A" w:rsidRPr="0088350A">
        <w:rPr>
          <w:lang w:val="pl-PL"/>
        </w:rPr>
        <w:t xml:space="preserve"> (zob. paragraf 33 powyżej).</w:t>
      </w:r>
      <w:r w:rsidR="00B04802" w:rsidRPr="0088350A">
        <w:rPr>
          <w:lang w:val="pl-PL"/>
        </w:rPr>
        <w:t xml:space="preserve"> </w:t>
      </w:r>
      <w:r w:rsidR="00A16EFB" w:rsidRPr="0088350A">
        <w:rPr>
          <w:lang w:val="pl-PL"/>
        </w:rPr>
        <w:t>W tym kontekście Trybunał zauważa, że skarżący wniósł powództwo odszkodowawcze przeciwko czterem instytucjom penitencjarnym, co</w:t>
      </w:r>
      <w:r w:rsidR="00C170EE">
        <w:rPr>
          <w:lang w:val="pl-PL"/>
        </w:rPr>
        <w:t> </w:t>
      </w:r>
      <w:r w:rsidR="00A16EFB" w:rsidRPr="0088350A">
        <w:rPr>
          <w:lang w:val="pl-PL"/>
        </w:rPr>
        <w:t xml:space="preserve">oznacza, że gdyby wiedział o obowiązku złożenia pisma </w:t>
      </w:r>
      <w:r w:rsidR="007D2BB0" w:rsidRPr="0088350A">
        <w:rPr>
          <w:lang w:val="pl-PL"/>
        </w:rPr>
        <w:t xml:space="preserve">procesowego </w:t>
      </w:r>
      <w:r w:rsidR="00A16EFB" w:rsidRPr="0088350A">
        <w:rPr>
          <w:lang w:val="pl-PL"/>
        </w:rPr>
        <w:t>z</w:t>
      </w:r>
      <w:r w:rsidR="00C170EE">
        <w:rPr>
          <w:lang w:val="pl-PL"/>
        </w:rPr>
        <w:t> </w:t>
      </w:r>
      <w:r w:rsidR="002855DE">
        <w:rPr>
          <w:lang w:val="pl-PL"/>
        </w:rPr>
        <w:t>odpisem</w:t>
      </w:r>
      <w:r w:rsidR="007D2BB0" w:rsidRPr="0088350A">
        <w:rPr>
          <w:lang w:val="pl-PL"/>
        </w:rPr>
        <w:t xml:space="preserve"> dla każdego pozwanego, </w:t>
      </w:r>
      <w:r w:rsidR="00A16EFB" w:rsidRPr="0088350A">
        <w:rPr>
          <w:lang w:val="pl-PL"/>
        </w:rPr>
        <w:t>w</w:t>
      </w:r>
      <w:r w:rsidR="007D2BB0" w:rsidRPr="0088350A">
        <w:rPr>
          <w:lang w:val="pl-PL"/>
        </w:rPr>
        <w:t xml:space="preserve"> tym przypadku złożyłby cztery </w:t>
      </w:r>
      <w:r w:rsidR="002855DE">
        <w:rPr>
          <w:lang w:val="pl-PL"/>
        </w:rPr>
        <w:t>odpisy</w:t>
      </w:r>
      <w:r w:rsidR="007D2BB0" w:rsidRPr="0088350A">
        <w:rPr>
          <w:lang w:val="pl-PL"/>
        </w:rPr>
        <w:t>.</w:t>
      </w:r>
      <w:r w:rsidR="005775ED" w:rsidRPr="0088350A">
        <w:rPr>
          <w:lang w:val="pl-PL"/>
        </w:rPr>
        <w:t> </w:t>
      </w:r>
      <w:r w:rsidR="007D2BB0" w:rsidRPr="0088350A">
        <w:rPr>
          <w:lang w:val="pl-PL"/>
        </w:rPr>
        <w:t xml:space="preserve">Trybunał nie widzi powodu, by </w:t>
      </w:r>
      <w:r w:rsidR="002855DE">
        <w:rPr>
          <w:lang w:val="pl-PL"/>
        </w:rPr>
        <w:t>obciążyć</w:t>
      </w:r>
      <w:r w:rsidR="007D2BB0" w:rsidRPr="0088350A">
        <w:rPr>
          <w:lang w:val="pl-PL"/>
        </w:rPr>
        <w:t xml:space="preserve"> skarżącego skutk</w:t>
      </w:r>
      <w:r w:rsidR="002855DE">
        <w:rPr>
          <w:lang w:val="pl-PL"/>
        </w:rPr>
        <w:t xml:space="preserve">ami </w:t>
      </w:r>
      <w:r w:rsidR="007D2BB0" w:rsidRPr="0088350A">
        <w:rPr>
          <w:lang w:val="pl-PL"/>
        </w:rPr>
        <w:t xml:space="preserve">nieprzestrzegania obowiązku prawnego </w:t>
      </w:r>
      <w:r w:rsidR="002855DE">
        <w:rPr>
          <w:lang w:val="pl-PL"/>
        </w:rPr>
        <w:t>nałożonego na organ sądowy</w:t>
      </w:r>
      <w:r w:rsidR="007D2BB0" w:rsidRPr="0088350A">
        <w:rPr>
          <w:lang w:val="pl-PL"/>
        </w:rPr>
        <w:t xml:space="preserve"> zgodnie z art. </w:t>
      </w:r>
      <w:r w:rsidR="002855DE">
        <w:rPr>
          <w:lang w:val="pl-PL"/>
        </w:rPr>
        <w:t xml:space="preserve"> </w:t>
      </w:r>
      <w:r w:rsidR="007D2BB0" w:rsidRPr="0088350A">
        <w:rPr>
          <w:lang w:val="pl-PL"/>
        </w:rPr>
        <w:t>327 § 2 k</w:t>
      </w:r>
      <w:r w:rsidR="002855DE">
        <w:rPr>
          <w:lang w:val="pl-PL"/>
        </w:rPr>
        <w:t>.</w:t>
      </w:r>
      <w:r w:rsidR="007D2BB0" w:rsidRPr="0088350A">
        <w:rPr>
          <w:lang w:val="pl-PL"/>
        </w:rPr>
        <w:t>p</w:t>
      </w:r>
      <w:r w:rsidR="002855DE">
        <w:rPr>
          <w:lang w:val="pl-PL"/>
        </w:rPr>
        <w:t>.</w:t>
      </w:r>
      <w:r w:rsidR="007D2BB0" w:rsidRPr="0088350A">
        <w:rPr>
          <w:lang w:val="pl-PL"/>
        </w:rPr>
        <w:t>c</w:t>
      </w:r>
      <w:r w:rsidR="002855DE">
        <w:rPr>
          <w:lang w:val="pl-PL"/>
        </w:rPr>
        <w:t>.</w:t>
      </w:r>
      <w:r w:rsidR="007D2BB0" w:rsidRPr="0088350A">
        <w:rPr>
          <w:lang w:val="pl-PL"/>
        </w:rPr>
        <w:t xml:space="preserve"> (pkt 23 powyżej).</w:t>
      </w:r>
      <w:r w:rsidR="0068244D" w:rsidRPr="0088350A">
        <w:rPr>
          <w:lang w:val="pl-PL"/>
        </w:rPr>
        <w:t xml:space="preserve"> </w:t>
      </w:r>
      <w:r w:rsidR="007D2BB0" w:rsidRPr="0088350A">
        <w:rPr>
          <w:lang w:val="pl-PL"/>
        </w:rPr>
        <w:t xml:space="preserve">Ponadto Trybunał zauważa, że w tym przypadku </w:t>
      </w:r>
      <w:r w:rsidR="007D68AC" w:rsidRPr="0088350A">
        <w:rPr>
          <w:lang w:val="pl-PL"/>
        </w:rPr>
        <w:t xml:space="preserve">skarżący </w:t>
      </w:r>
      <w:r w:rsidR="007D2BB0" w:rsidRPr="0088350A">
        <w:rPr>
          <w:lang w:val="pl-PL"/>
        </w:rPr>
        <w:t xml:space="preserve">jest osobą wymagającą szczególnego traktowania z </w:t>
      </w:r>
      <w:r w:rsidR="007D68AC" w:rsidRPr="0088350A">
        <w:rPr>
          <w:lang w:val="pl-PL"/>
        </w:rPr>
        <w:t>uwagi na fakt, iż jest osobą pozbawioną wolności</w:t>
      </w:r>
      <w:r w:rsidR="007D2BB0" w:rsidRPr="0088350A">
        <w:rPr>
          <w:lang w:val="pl-PL"/>
        </w:rPr>
        <w:t>.</w:t>
      </w:r>
    </w:p>
    <w:p w:rsidR="002F3DF6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45</w:t>
      </w:r>
      <w:r w:rsidR="00622BA5" w:rsidRPr="0088350A">
        <w:rPr>
          <w:lang w:val="pl-PL"/>
        </w:rPr>
        <w:t>.  </w:t>
      </w:r>
      <w:r w:rsidR="007D68AC" w:rsidRPr="0088350A">
        <w:rPr>
          <w:lang w:val="pl-PL"/>
        </w:rPr>
        <w:t>Następnie Trybunał zauważa, że skarżący starał się zastosować do</w:t>
      </w:r>
      <w:r w:rsidR="00C170EE">
        <w:rPr>
          <w:lang w:val="pl-PL"/>
        </w:rPr>
        <w:t> </w:t>
      </w:r>
      <w:r w:rsidR="007D68AC" w:rsidRPr="0088350A">
        <w:rPr>
          <w:lang w:val="pl-PL"/>
        </w:rPr>
        <w:t>wskazań Sądu Okręgowego.</w:t>
      </w:r>
      <w:r w:rsidR="004D5067" w:rsidRPr="0088350A">
        <w:rPr>
          <w:lang w:val="pl-PL"/>
        </w:rPr>
        <w:t xml:space="preserve"> </w:t>
      </w:r>
      <w:r w:rsidR="007D68AC" w:rsidRPr="0088350A">
        <w:rPr>
          <w:lang w:val="pl-PL"/>
        </w:rPr>
        <w:t>Ponieważ nie posiadał kopii złożonej apelacji, zwrócił się do tego sądu o przesłanie mu kopii apelacji na jego koszt w celu wywiązania się z obowiązku usunięcia braków formalnych.</w:t>
      </w:r>
      <w:r w:rsidR="003A0257" w:rsidRPr="0088350A">
        <w:rPr>
          <w:lang w:val="pl-PL"/>
        </w:rPr>
        <w:t xml:space="preserve"> </w:t>
      </w:r>
      <w:r w:rsidR="007D68AC" w:rsidRPr="0088350A">
        <w:rPr>
          <w:lang w:val="pl-PL"/>
        </w:rPr>
        <w:t>Ponieważ wniosek ten nie został rozpoznany, skarżący zastosował się do</w:t>
      </w:r>
      <w:r w:rsidR="00C170EE">
        <w:rPr>
          <w:lang w:val="pl-PL"/>
        </w:rPr>
        <w:t> </w:t>
      </w:r>
      <w:r w:rsidR="00A67415">
        <w:rPr>
          <w:lang w:val="pl-PL"/>
        </w:rPr>
        <w:t xml:space="preserve">zobowiązania </w:t>
      </w:r>
      <w:r w:rsidR="007D68AC" w:rsidRPr="0088350A">
        <w:rPr>
          <w:lang w:val="pl-PL"/>
        </w:rPr>
        <w:t xml:space="preserve"> sądu, sporządzając własnoręcznie kopię apelacji.</w:t>
      </w:r>
      <w:r w:rsidR="004553EC" w:rsidRPr="0088350A">
        <w:rPr>
          <w:lang w:val="pl-PL"/>
        </w:rPr>
        <w:t xml:space="preserve"> </w:t>
      </w:r>
      <w:r w:rsidR="007D68AC" w:rsidRPr="0088350A">
        <w:rPr>
          <w:lang w:val="pl-PL"/>
        </w:rPr>
        <w:t>Tymczasem kopia apelacji nie była identyczna ze złożoną apelacją – skarżący odtwarzał ją z pamięci.</w:t>
      </w:r>
    </w:p>
    <w:p w:rsidR="009D469B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46</w:t>
      </w:r>
      <w:r w:rsidR="002F3DF6" w:rsidRPr="0088350A">
        <w:rPr>
          <w:lang w:val="pl-PL"/>
        </w:rPr>
        <w:t>.  </w:t>
      </w:r>
      <w:r w:rsidR="007D68AC" w:rsidRPr="0088350A">
        <w:rPr>
          <w:lang w:val="pl-PL"/>
        </w:rPr>
        <w:t>Trybunał zauważa, że wniosek skarżącego miał podstawę prawną w</w:t>
      </w:r>
      <w:r w:rsidR="00C170EE">
        <w:rPr>
          <w:lang w:val="pl-PL"/>
        </w:rPr>
        <w:t> </w:t>
      </w:r>
      <w:r w:rsidR="007D68AC" w:rsidRPr="0088350A">
        <w:rPr>
          <w:lang w:val="pl-PL"/>
        </w:rPr>
        <w:t>art. 9 k</w:t>
      </w:r>
      <w:r w:rsidR="005C72B6">
        <w:rPr>
          <w:lang w:val="pl-PL"/>
        </w:rPr>
        <w:t>.</w:t>
      </w:r>
      <w:r w:rsidR="007D68AC" w:rsidRPr="0088350A">
        <w:rPr>
          <w:lang w:val="pl-PL"/>
        </w:rPr>
        <w:t>p</w:t>
      </w:r>
      <w:r w:rsidR="005C72B6">
        <w:rPr>
          <w:lang w:val="pl-PL"/>
        </w:rPr>
        <w:t>.</w:t>
      </w:r>
      <w:r w:rsidR="007D68AC" w:rsidRPr="0088350A">
        <w:rPr>
          <w:lang w:val="pl-PL"/>
        </w:rPr>
        <w:t>c</w:t>
      </w:r>
      <w:r w:rsidR="005C72B6">
        <w:rPr>
          <w:lang w:val="pl-PL"/>
        </w:rPr>
        <w:t xml:space="preserve">. </w:t>
      </w:r>
      <w:r w:rsidR="007D68AC" w:rsidRPr="0088350A">
        <w:rPr>
          <w:lang w:val="pl-PL"/>
        </w:rPr>
        <w:t xml:space="preserve">(paragraf 24 powyżej) oraz że ponadto skarżący miał również prawo do zapoznania się z dokumentacją w miejscu </w:t>
      </w:r>
      <w:r w:rsidR="007D6F07" w:rsidRPr="0088350A">
        <w:rPr>
          <w:lang w:val="pl-PL"/>
        </w:rPr>
        <w:t xml:space="preserve">osadzenia </w:t>
      </w:r>
      <w:r w:rsidR="007D68AC" w:rsidRPr="0088350A">
        <w:rPr>
          <w:lang w:val="pl-PL"/>
        </w:rPr>
        <w:t>(zobacz paragraf 25 powyżej).</w:t>
      </w:r>
    </w:p>
    <w:p w:rsidR="002F3DF6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47</w:t>
      </w:r>
      <w:r w:rsidR="000F565C" w:rsidRPr="0088350A">
        <w:rPr>
          <w:lang w:val="pl-PL"/>
        </w:rPr>
        <w:t>.  </w:t>
      </w:r>
      <w:r w:rsidR="007D6F07" w:rsidRPr="0088350A">
        <w:rPr>
          <w:lang w:val="pl-PL"/>
        </w:rPr>
        <w:t xml:space="preserve">Trybunał stwierdza, że w szczególnych okolicznościach niniejszej sprawy, </w:t>
      </w:r>
      <w:r w:rsidR="00772832" w:rsidRPr="0088350A">
        <w:rPr>
          <w:lang w:val="pl-PL"/>
        </w:rPr>
        <w:t xml:space="preserve">skarżący – </w:t>
      </w:r>
      <w:r w:rsidR="007D6F07" w:rsidRPr="0088350A">
        <w:rPr>
          <w:lang w:val="pl-PL"/>
        </w:rPr>
        <w:t xml:space="preserve">przesyłając do Sądu Okręgowego ręcznie sporządzone pismo, które uznał za spełniające wymogi, aby uznać je za </w:t>
      </w:r>
      <w:r w:rsidR="005C72B6">
        <w:rPr>
          <w:lang w:val="pl-PL"/>
        </w:rPr>
        <w:t>odpis</w:t>
      </w:r>
      <w:r w:rsidR="007D6F07" w:rsidRPr="0088350A">
        <w:rPr>
          <w:lang w:val="pl-PL"/>
        </w:rPr>
        <w:t xml:space="preserve"> złożonej apelacji</w:t>
      </w:r>
      <w:r w:rsidR="00772832" w:rsidRPr="0088350A">
        <w:rPr>
          <w:lang w:val="pl-PL"/>
        </w:rPr>
        <w:t xml:space="preserve"> – zachował zwykle wymaganą </w:t>
      </w:r>
      <w:r w:rsidR="00D14267" w:rsidRPr="0088350A">
        <w:rPr>
          <w:lang w:val="pl-PL"/>
        </w:rPr>
        <w:t>od strony postępowania cywilnego</w:t>
      </w:r>
      <w:r w:rsidR="00D14267">
        <w:rPr>
          <w:lang w:val="pl-PL"/>
        </w:rPr>
        <w:t xml:space="preserve"> staranność</w:t>
      </w:r>
      <w:r w:rsidR="007D6F07" w:rsidRPr="0088350A">
        <w:rPr>
          <w:lang w:val="pl-PL"/>
        </w:rPr>
        <w:t>.</w:t>
      </w:r>
    </w:p>
    <w:p w:rsidR="009D469B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48</w:t>
      </w:r>
      <w:r w:rsidR="00274D70" w:rsidRPr="0088350A">
        <w:rPr>
          <w:lang w:val="pl-PL"/>
        </w:rPr>
        <w:t>.  </w:t>
      </w:r>
      <w:r w:rsidR="00772832" w:rsidRPr="0088350A">
        <w:rPr>
          <w:lang w:val="pl-PL"/>
        </w:rPr>
        <w:t>Biorąc pod uwagę wszystkie okoliczności sprawy, Trybunał uznaje, że sądy krajowe nie wywiązały się z obowiązku zagwarantowania skarżącemu dostępu do sądu odwoławczego.</w:t>
      </w:r>
    </w:p>
    <w:p w:rsidR="003D0A3C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49</w:t>
      </w:r>
      <w:r w:rsidR="00F41F89" w:rsidRPr="0088350A">
        <w:rPr>
          <w:lang w:val="pl-PL"/>
        </w:rPr>
        <w:t>.  </w:t>
      </w:r>
      <w:r w:rsidR="00772832" w:rsidRPr="0088350A">
        <w:rPr>
          <w:lang w:val="pl-PL"/>
        </w:rPr>
        <w:t>Na koniec Trybunał podkreśla, że niniejszy przypadek różni się od</w:t>
      </w:r>
      <w:r w:rsidR="00C170EE">
        <w:rPr>
          <w:lang w:val="pl-PL"/>
        </w:rPr>
        <w:t> </w:t>
      </w:r>
      <w:r w:rsidR="00772832" w:rsidRPr="0088350A">
        <w:rPr>
          <w:lang w:val="pl-PL"/>
        </w:rPr>
        <w:t xml:space="preserve">wspomnianej powyżej sprawy </w:t>
      </w:r>
      <w:r w:rsidR="00772832" w:rsidRPr="0088350A">
        <w:rPr>
          <w:i/>
          <w:lang w:val="pl-PL"/>
        </w:rPr>
        <w:t>Siwiec przeciwko Polsce</w:t>
      </w:r>
      <w:r w:rsidR="006C7BFF" w:rsidRPr="0088350A">
        <w:rPr>
          <w:lang w:val="pl-PL"/>
        </w:rPr>
        <w:t>, zwłaszcza przedmiotem sprawy.</w:t>
      </w:r>
      <w:r w:rsidR="00A92293" w:rsidRPr="0088350A">
        <w:rPr>
          <w:lang w:val="pl-PL"/>
        </w:rPr>
        <w:t xml:space="preserve"> </w:t>
      </w:r>
      <w:r w:rsidR="006C7BFF" w:rsidRPr="0088350A">
        <w:rPr>
          <w:lang w:val="pl-PL"/>
        </w:rPr>
        <w:t xml:space="preserve">W tym ostatnim przypadku skarżący zarzucił naruszenie jego prawa do rzetelnego procesu z uwagi na fakt, że sąd rozpatrujący jego sprawę nie uwzględnił wniosku o doprowadzenie skarżącego na jedyną rozprawę z miejsca osadzenia i przesłuchanie niektórych świadków, uzasadniając, że do wniosku nie były dołączone </w:t>
      </w:r>
      <w:r w:rsidR="006C7BFF" w:rsidRPr="0088350A">
        <w:rPr>
          <w:lang w:val="pl-PL"/>
        </w:rPr>
        <w:lastRenderedPageBreak/>
        <w:t xml:space="preserve">wymagane prawem </w:t>
      </w:r>
      <w:r w:rsidR="001E54D2">
        <w:rPr>
          <w:lang w:val="pl-PL"/>
        </w:rPr>
        <w:t>odpisy</w:t>
      </w:r>
      <w:r w:rsidR="006C7BFF" w:rsidRPr="0088350A">
        <w:rPr>
          <w:lang w:val="pl-PL"/>
        </w:rPr>
        <w:t>.</w:t>
      </w:r>
      <w:r w:rsidR="00887FA2" w:rsidRPr="0088350A">
        <w:rPr>
          <w:lang w:val="pl-PL"/>
        </w:rPr>
        <w:t xml:space="preserve"> </w:t>
      </w:r>
      <w:r w:rsidR="006C7BFF" w:rsidRPr="0088350A">
        <w:rPr>
          <w:lang w:val="pl-PL"/>
        </w:rPr>
        <w:t xml:space="preserve">Trybunał zauważa w tym kontekście, że </w:t>
      </w:r>
      <w:r w:rsidR="00283996" w:rsidRPr="0088350A">
        <w:rPr>
          <w:lang w:val="pl-PL"/>
        </w:rPr>
        <w:t xml:space="preserve">skarga odszkodowawcza </w:t>
      </w:r>
      <w:r w:rsidR="006C7BFF" w:rsidRPr="0088350A">
        <w:rPr>
          <w:lang w:val="pl-PL"/>
        </w:rPr>
        <w:t xml:space="preserve">skarżącego </w:t>
      </w:r>
      <w:r w:rsidR="007A4FD6" w:rsidRPr="0088350A">
        <w:rPr>
          <w:lang w:val="pl-PL"/>
        </w:rPr>
        <w:t xml:space="preserve">w sprawie </w:t>
      </w:r>
      <w:r w:rsidR="007A4FD6" w:rsidRPr="0088350A">
        <w:rPr>
          <w:i/>
          <w:lang w:val="pl-PL"/>
        </w:rPr>
        <w:t xml:space="preserve">Siwiec przeciwko Polsce </w:t>
      </w:r>
      <w:r w:rsidR="00283996" w:rsidRPr="0088350A">
        <w:rPr>
          <w:lang w:val="pl-PL"/>
        </w:rPr>
        <w:t xml:space="preserve">została </w:t>
      </w:r>
      <w:r w:rsidR="006C7BFF" w:rsidRPr="0088350A">
        <w:rPr>
          <w:lang w:val="pl-PL"/>
        </w:rPr>
        <w:t>zbadan</w:t>
      </w:r>
      <w:r w:rsidR="00EC475A" w:rsidRPr="0088350A">
        <w:rPr>
          <w:lang w:val="pl-PL"/>
        </w:rPr>
        <w:t>a</w:t>
      </w:r>
      <w:r w:rsidR="006C7BFF" w:rsidRPr="0088350A">
        <w:rPr>
          <w:lang w:val="pl-PL"/>
        </w:rPr>
        <w:t xml:space="preserve"> </w:t>
      </w:r>
      <w:r w:rsidR="00F93775" w:rsidRPr="0088350A">
        <w:rPr>
          <w:lang w:val="pl-PL"/>
        </w:rPr>
        <w:t xml:space="preserve">pod względem merytorycznym </w:t>
      </w:r>
      <w:r w:rsidR="006C7BFF" w:rsidRPr="0088350A">
        <w:rPr>
          <w:lang w:val="pl-PL"/>
        </w:rPr>
        <w:t xml:space="preserve">przez sądy </w:t>
      </w:r>
      <w:r w:rsidR="006F0B2D" w:rsidRPr="0088350A">
        <w:rPr>
          <w:lang w:val="pl-PL"/>
        </w:rPr>
        <w:t xml:space="preserve">dwóch instancji, </w:t>
      </w:r>
      <w:r w:rsidR="006C7BFF" w:rsidRPr="0088350A">
        <w:rPr>
          <w:lang w:val="pl-PL"/>
        </w:rPr>
        <w:t>z</w:t>
      </w:r>
      <w:r w:rsidR="002D046D">
        <w:rPr>
          <w:lang w:val="pl-PL"/>
        </w:rPr>
        <w:t> </w:t>
      </w:r>
      <w:r w:rsidR="006C7BFF" w:rsidRPr="0088350A">
        <w:rPr>
          <w:lang w:val="pl-PL"/>
        </w:rPr>
        <w:t>których każdy posia</w:t>
      </w:r>
      <w:r w:rsidR="004846C0">
        <w:rPr>
          <w:lang w:val="pl-PL"/>
        </w:rPr>
        <w:t xml:space="preserve">dał pełną jurysdykcję, także nie powstały wątpliwości </w:t>
      </w:r>
      <w:r w:rsidR="004A2319" w:rsidRPr="0088350A">
        <w:rPr>
          <w:lang w:val="pl-PL"/>
        </w:rPr>
        <w:t xml:space="preserve">w zakresie </w:t>
      </w:r>
      <w:r w:rsidR="007C4E05">
        <w:rPr>
          <w:lang w:val="pl-PL"/>
        </w:rPr>
        <w:t>realizacji prawa dostępu do sądu</w:t>
      </w:r>
      <w:r w:rsidR="004A2319" w:rsidRPr="0088350A">
        <w:rPr>
          <w:lang w:val="pl-PL"/>
        </w:rPr>
        <w:t>.</w:t>
      </w:r>
      <w:r w:rsidR="00B12ED2" w:rsidRPr="0088350A">
        <w:rPr>
          <w:lang w:val="pl-PL"/>
        </w:rPr>
        <w:t xml:space="preserve"> </w:t>
      </w:r>
      <w:r w:rsidR="004A2319" w:rsidRPr="0088350A">
        <w:rPr>
          <w:lang w:val="pl-PL"/>
        </w:rPr>
        <w:t xml:space="preserve">W niniejszej sprawie, zgodnie z </w:t>
      </w:r>
      <w:r w:rsidR="00FD3572" w:rsidRPr="0088350A">
        <w:rPr>
          <w:lang w:val="pl-PL"/>
        </w:rPr>
        <w:t xml:space="preserve">przepisami prawa </w:t>
      </w:r>
      <w:r w:rsidR="004A2319" w:rsidRPr="0088350A">
        <w:rPr>
          <w:lang w:val="pl-PL"/>
        </w:rPr>
        <w:t xml:space="preserve">dotyczącymi </w:t>
      </w:r>
      <w:r w:rsidR="00FD3572" w:rsidRPr="0088350A">
        <w:rPr>
          <w:lang w:val="pl-PL"/>
        </w:rPr>
        <w:t xml:space="preserve">wymogów </w:t>
      </w:r>
      <w:r w:rsidR="00A01659" w:rsidRPr="0088350A">
        <w:rPr>
          <w:lang w:val="pl-PL"/>
        </w:rPr>
        <w:t xml:space="preserve">formalnych </w:t>
      </w:r>
      <w:r w:rsidR="00FD3572" w:rsidRPr="0088350A">
        <w:rPr>
          <w:lang w:val="pl-PL"/>
        </w:rPr>
        <w:t xml:space="preserve">w zakresie </w:t>
      </w:r>
      <w:r w:rsidR="00E973D4" w:rsidRPr="0088350A">
        <w:rPr>
          <w:lang w:val="pl-PL"/>
        </w:rPr>
        <w:t>środka zaskarżenia</w:t>
      </w:r>
      <w:r w:rsidR="004A2319" w:rsidRPr="0088350A">
        <w:rPr>
          <w:lang w:val="pl-PL"/>
        </w:rPr>
        <w:t xml:space="preserve">, </w:t>
      </w:r>
      <w:r w:rsidR="00E973D4" w:rsidRPr="0088350A">
        <w:rPr>
          <w:lang w:val="pl-PL"/>
        </w:rPr>
        <w:t>wniesion</w:t>
      </w:r>
      <w:r w:rsidR="007C4E05">
        <w:rPr>
          <w:lang w:val="pl-PL"/>
        </w:rPr>
        <w:t>a</w:t>
      </w:r>
      <w:r w:rsidR="00E973D4" w:rsidRPr="0088350A">
        <w:rPr>
          <w:lang w:val="pl-PL"/>
        </w:rPr>
        <w:t xml:space="preserve"> przez skarżącego </w:t>
      </w:r>
      <w:r w:rsidR="007C4E05">
        <w:rPr>
          <w:lang w:val="pl-PL"/>
        </w:rPr>
        <w:t>apelacja</w:t>
      </w:r>
      <w:r w:rsidR="004A2319" w:rsidRPr="0088350A">
        <w:rPr>
          <w:lang w:val="pl-PL"/>
        </w:rPr>
        <w:t xml:space="preserve"> od </w:t>
      </w:r>
      <w:r w:rsidR="00AB3DD9" w:rsidRPr="0088350A">
        <w:rPr>
          <w:lang w:val="pl-PL"/>
        </w:rPr>
        <w:t>wyroku pierwszej instancji, niekorzystn</w:t>
      </w:r>
      <w:r w:rsidR="00B82AEC">
        <w:rPr>
          <w:lang w:val="pl-PL"/>
        </w:rPr>
        <w:t>i</w:t>
      </w:r>
      <w:r w:rsidR="00AB3DD9" w:rsidRPr="0088350A">
        <w:rPr>
          <w:lang w:val="pl-PL"/>
        </w:rPr>
        <w:t xml:space="preserve">e dla skarżącego, </w:t>
      </w:r>
      <w:r w:rsidR="004A2319" w:rsidRPr="0088350A">
        <w:rPr>
          <w:lang w:val="pl-PL"/>
        </w:rPr>
        <w:t>został</w:t>
      </w:r>
      <w:r w:rsidR="00B82AEC">
        <w:rPr>
          <w:lang w:val="pl-PL"/>
        </w:rPr>
        <w:t>a</w:t>
      </w:r>
      <w:r w:rsidR="004A2319" w:rsidRPr="0088350A">
        <w:rPr>
          <w:lang w:val="pl-PL"/>
        </w:rPr>
        <w:t xml:space="preserve"> uznan</w:t>
      </w:r>
      <w:r w:rsidR="00B82AEC">
        <w:rPr>
          <w:lang w:val="pl-PL"/>
        </w:rPr>
        <w:t>a</w:t>
      </w:r>
      <w:r w:rsidR="004A2319" w:rsidRPr="0088350A">
        <w:rPr>
          <w:lang w:val="pl-PL"/>
        </w:rPr>
        <w:t xml:space="preserve"> za niedopuszczaln</w:t>
      </w:r>
      <w:r w:rsidR="00B82AEC">
        <w:rPr>
          <w:lang w:val="pl-PL"/>
        </w:rPr>
        <w:t>ą</w:t>
      </w:r>
      <w:r w:rsidR="004A2319" w:rsidRPr="0088350A">
        <w:rPr>
          <w:lang w:val="pl-PL"/>
        </w:rPr>
        <w:t>.</w:t>
      </w:r>
      <w:r w:rsidR="003D0A3C" w:rsidRPr="0088350A">
        <w:rPr>
          <w:lang w:val="pl-PL"/>
        </w:rPr>
        <w:t xml:space="preserve"> </w:t>
      </w:r>
      <w:r w:rsidR="00AB3DD9" w:rsidRPr="0088350A">
        <w:rPr>
          <w:lang w:val="pl-PL"/>
        </w:rPr>
        <w:t xml:space="preserve">Trybunał zauważa ponadto, że w sprawie </w:t>
      </w:r>
      <w:r w:rsidR="00AD1D90" w:rsidRPr="0088350A">
        <w:rPr>
          <w:i/>
          <w:lang w:val="pl-PL"/>
        </w:rPr>
        <w:t xml:space="preserve">Siwiec przeciwko Polsce </w:t>
      </w:r>
      <w:r w:rsidR="00AB3DD9" w:rsidRPr="0088350A">
        <w:rPr>
          <w:lang w:val="pl-PL"/>
        </w:rPr>
        <w:t xml:space="preserve">skarżący nie zareagował na wezwanie sądu do usunięcia </w:t>
      </w:r>
      <w:r w:rsidR="00AD1D90" w:rsidRPr="0088350A">
        <w:rPr>
          <w:lang w:val="pl-PL"/>
        </w:rPr>
        <w:t>braków</w:t>
      </w:r>
      <w:r w:rsidR="00AB3DD9" w:rsidRPr="0088350A">
        <w:rPr>
          <w:lang w:val="pl-PL"/>
        </w:rPr>
        <w:t xml:space="preserve"> formalnych, podczas gdy w </w:t>
      </w:r>
      <w:r w:rsidR="00D74721" w:rsidRPr="0088350A">
        <w:rPr>
          <w:lang w:val="pl-PL"/>
        </w:rPr>
        <w:t xml:space="preserve">analizowanym </w:t>
      </w:r>
      <w:r w:rsidR="00AB3DD9" w:rsidRPr="0088350A">
        <w:rPr>
          <w:lang w:val="pl-PL"/>
        </w:rPr>
        <w:t xml:space="preserve">przypadku skarżący zrobił wszystko, </w:t>
      </w:r>
      <w:r w:rsidR="00D74721" w:rsidRPr="0088350A">
        <w:rPr>
          <w:lang w:val="pl-PL"/>
        </w:rPr>
        <w:t>c</w:t>
      </w:r>
      <w:r w:rsidR="00862E20">
        <w:rPr>
          <w:lang w:val="pl-PL"/>
        </w:rPr>
        <w:t>zego</w:t>
      </w:r>
      <w:r w:rsidR="00D74721" w:rsidRPr="0088350A">
        <w:rPr>
          <w:lang w:val="pl-PL"/>
        </w:rPr>
        <w:t xml:space="preserve"> można było w sposób uzasadniony </w:t>
      </w:r>
      <w:r w:rsidR="00862E20" w:rsidRPr="0088350A">
        <w:rPr>
          <w:lang w:val="pl-PL"/>
        </w:rPr>
        <w:t xml:space="preserve">od niego </w:t>
      </w:r>
      <w:r w:rsidR="00D74721" w:rsidRPr="0088350A">
        <w:rPr>
          <w:lang w:val="pl-PL"/>
        </w:rPr>
        <w:t xml:space="preserve">żądać w celu </w:t>
      </w:r>
      <w:r w:rsidR="00AB3DD9" w:rsidRPr="0088350A">
        <w:rPr>
          <w:lang w:val="pl-PL"/>
        </w:rPr>
        <w:t xml:space="preserve">spełnienia formalnych wymogów </w:t>
      </w:r>
      <w:r w:rsidR="00D74721" w:rsidRPr="0088350A">
        <w:rPr>
          <w:lang w:val="pl-PL"/>
        </w:rPr>
        <w:t>apelacji</w:t>
      </w:r>
      <w:r w:rsidR="00AB3DD9" w:rsidRPr="0088350A">
        <w:rPr>
          <w:lang w:val="pl-PL"/>
        </w:rPr>
        <w:t>.</w:t>
      </w:r>
      <w:r w:rsidR="00435028" w:rsidRPr="0088350A">
        <w:rPr>
          <w:lang w:val="pl-PL"/>
        </w:rPr>
        <w:t xml:space="preserve"> </w:t>
      </w:r>
      <w:r w:rsidR="005E500B" w:rsidRPr="0088350A">
        <w:rPr>
          <w:lang w:val="pl-PL"/>
        </w:rPr>
        <w:t xml:space="preserve">Wreszcie sprawa </w:t>
      </w:r>
      <w:r w:rsidR="005E500B" w:rsidRPr="0088350A">
        <w:rPr>
          <w:i/>
          <w:lang w:val="pl-PL"/>
        </w:rPr>
        <w:t>Siwiec przeciwko Polsce</w:t>
      </w:r>
      <w:r w:rsidR="005E500B" w:rsidRPr="0088350A">
        <w:rPr>
          <w:lang w:val="pl-PL"/>
        </w:rPr>
        <w:t xml:space="preserve"> dotyczyła postępowania cywilnego w sprawie gospodarczej, któr</w:t>
      </w:r>
      <w:r w:rsidR="00862E20">
        <w:rPr>
          <w:lang w:val="pl-PL"/>
        </w:rPr>
        <w:t>a</w:t>
      </w:r>
      <w:r w:rsidR="005E500B" w:rsidRPr="0088350A">
        <w:rPr>
          <w:lang w:val="pl-PL"/>
        </w:rPr>
        <w:t xml:space="preserve"> podlega bardziej rygorystycznym wymogom proceduralnym niż standardowe postępowanie cywilne będące przedmiotem niniejszej sprawy.</w:t>
      </w:r>
    </w:p>
    <w:p w:rsidR="002F042C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50</w:t>
      </w:r>
      <w:r w:rsidR="00E77CB3" w:rsidRPr="0088350A">
        <w:rPr>
          <w:lang w:val="pl-PL"/>
        </w:rPr>
        <w:t>.  </w:t>
      </w:r>
      <w:r w:rsidR="005E500B" w:rsidRPr="0088350A">
        <w:rPr>
          <w:lang w:val="pl-PL"/>
        </w:rPr>
        <w:t>Elementy te są wystarczające, aby Trybunał mógł stwierdzić, że</w:t>
      </w:r>
      <w:r w:rsidR="00C170EE">
        <w:rPr>
          <w:lang w:val="pl-PL"/>
        </w:rPr>
        <w:t> </w:t>
      </w:r>
      <w:r w:rsidR="005E500B" w:rsidRPr="0088350A">
        <w:rPr>
          <w:lang w:val="pl-PL"/>
        </w:rPr>
        <w:t>w</w:t>
      </w:r>
      <w:r w:rsidR="00C170EE">
        <w:rPr>
          <w:lang w:val="pl-PL"/>
        </w:rPr>
        <w:t> </w:t>
      </w:r>
      <w:r w:rsidR="005E500B" w:rsidRPr="0088350A">
        <w:rPr>
          <w:lang w:val="pl-PL"/>
        </w:rPr>
        <w:t>niniejszej sprawie sądy krajowe uniemożliwiły skarżącemu dostęp do</w:t>
      </w:r>
      <w:r w:rsidR="00C170EE">
        <w:rPr>
          <w:lang w:val="pl-PL"/>
        </w:rPr>
        <w:t> </w:t>
      </w:r>
      <w:r w:rsidR="005E500B" w:rsidRPr="0088350A">
        <w:rPr>
          <w:lang w:val="pl-PL"/>
        </w:rPr>
        <w:t>sądu odwoławczego.</w:t>
      </w:r>
      <w:r w:rsidR="00577C4E" w:rsidRPr="0088350A">
        <w:rPr>
          <w:lang w:val="pl-PL"/>
        </w:rPr>
        <w:t xml:space="preserve"> </w:t>
      </w:r>
      <w:r w:rsidR="005E500B" w:rsidRPr="0088350A">
        <w:rPr>
          <w:lang w:val="pl-PL"/>
        </w:rPr>
        <w:t>W związku z tym doszło do naruszenia art</w:t>
      </w:r>
      <w:r w:rsidR="00CE2530">
        <w:rPr>
          <w:lang w:val="pl-PL"/>
        </w:rPr>
        <w:t>.</w:t>
      </w:r>
      <w:r w:rsidR="005E500B" w:rsidRPr="0088350A">
        <w:rPr>
          <w:lang w:val="pl-PL"/>
        </w:rPr>
        <w:t xml:space="preserve"> 6 </w:t>
      </w:r>
      <w:r w:rsidR="00CE2530">
        <w:rPr>
          <w:lang w:val="pl-PL"/>
        </w:rPr>
        <w:t>ust.</w:t>
      </w:r>
      <w:r w:rsidR="005E500B" w:rsidRPr="0088350A">
        <w:rPr>
          <w:lang w:val="pl-PL"/>
        </w:rPr>
        <w:t xml:space="preserve"> 1 Konwencji.</w:t>
      </w:r>
    </w:p>
    <w:p w:rsidR="00E77CB3" w:rsidRPr="0088350A" w:rsidRDefault="00D34BB6" w:rsidP="00D34BB6">
      <w:pPr>
        <w:pStyle w:val="ECHRHeading1"/>
        <w:rPr>
          <w:lang w:val="pl-PL"/>
        </w:rPr>
      </w:pPr>
      <w:r w:rsidRPr="0088350A">
        <w:rPr>
          <w:lang w:val="pl-PL"/>
        </w:rPr>
        <w:t>II.</w:t>
      </w:r>
      <w:r w:rsidR="00E77CB3" w:rsidRPr="0088350A">
        <w:rPr>
          <w:lang w:val="pl-PL"/>
        </w:rPr>
        <w:t>  </w:t>
      </w:r>
      <w:r w:rsidRPr="0088350A">
        <w:rPr>
          <w:lang w:val="pl-PL"/>
        </w:rPr>
        <w:t>ZASTOSOWANIE ART</w:t>
      </w:r>
      <w:r w:rsidR="00CE2530">
        <w:rPr>
          <w:lang w:val="pl-PL"/>
        </w:rPr>
        <w:t>.</w:t>
      </w:r>
      <w:r w:rsidRPr="0088350A">
        <w:rPr>
          <w:lang w:val="pl-PL"/>
        </w:rPr>
        <w:t xml:space="preserve"> 41 KONWENCJI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51</w:t>
      </w:r>
      <w:r w:rsidR="00E77CB3" w:rsidRPr="0088350A">
        <w:rPr>
          <w:lang w:val="pl-PL"/>
        </w:rPr>
        <w:t>.  </w:t>
      </w:r>
      <w:r w:rsidR="00D34BB6" w:rsidRPr="0088350A">
        <w:rPr>
          <w:lang w:val="pl-PL"/>
        </w:rPr>
        <w:t>Art. 41 Konwencji stanowi:</w:t>
      </w:r>
    </w:p>
    <w:p w:rsidR="00E77CB3" w:rsidRPr="0088350A" w:rsidRDefault="00D34BB6" w:rsidP="005456D2">
      <w:pPr>
        <w:pStyle w:val="ECHRParaQuote"/>
        <w:rPr>
          <w:lang w:val="pl-PL"/>
        </w:rPr>
      </w:pPr>
      <w:r w:rsidRPr="0088350A">
        <w:rPr>
          <w:lang w:val="pl-PL"/>
        </w:rPr>
        <w:t>„Jeżeli Trybunał stwierdzi, że nastąpiło naruszenie Konwencji lub jej Protokołów, oraz jeśli prawo wewnętrzne za</w:t>
      </w:r>
      <w:r w:rsidR="00141119">
        <w:rPr>
          <w:lang w:val="pl-PL"/>
        </w:rPr>
        <w:t>interesowanej</w:t>
      </w:r>
      <w:r w:rsidRPr="0088350A">
        <w:rPr>
          <w:lang w:val="pl-PL"/>
        </w:rPr>
        <w:t xml:space="preserve"> Wysokiej Układającej się Strony pozwala tylko na częściowe usunięcie konsekwencji tego naruszenia, Trybunał orzeka, gdy zachodzi taka potrzeba, o przyznaniu słusznego zadośćuczynienia pokrzywdzonej stronie.”</w:t>
      </w:r>
    </w:p>
    <w:p w:rsidR="00E77CB3" w:rsidRPr="0088350A" w:rsidRDefault="005456D2" w:rsidP="005456D2">
      <w:pPr>
        <w:pStyle w:val="ECHRHeading2"/>
        <w:rPr>
          <w:lang w:val="pl-PL"/>
        </w:rPr>
      </w:pPr>
      <w:r w:rsidRPr="0088350A">
        <w:rPr>
          <w:lang w:val="pl-PL"/>
        </w:rPr>
        <w:t>A.  Szkoda</w:t>
      </w:r>
    </w:p>
    <w:p w:rsidR="00163CB4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52</w:t>
      </w:r>
      <w:r w:rsidR="00E77CB3" w:rsidRPr="0088350A">
        <w:rPr>
          <w:lang w:val="pl-PL"/>
        </w:rPr>
        <w:t>.  </w:t>
      </w:r>
      <w:r w:rsidR="001C4E6E">
        <w:rPr>
          <w:lang w:val="pl-PL"/>
        </w:rPr>
        <w:t>Skarżący domagał się 20</w:t>
      </w:r>
      <w:r w:rsidR="00CE2530">
        <w:rPr>
          <w:lang w:val="pl-PL"/>
        </w:rPr>
        <w:t xml:space="preserve"> </w:t>
      </w:r>
      <w:r w:rsidR="005456D2" w:rsidRPr="0088350A">
        <w:rPr>
          <w:lang w:val="pl-PL"/>
        </w:rPr>
        <w:t>000 euro (EUR) z tytułu szkód materialnych i moralnych, które rzekomo poniósł.</w:t>
      </w:r>
    </w:p>
    <w:p w:rsidR="00C31FA8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53</w:t>
      </w:r>
      <w:r w:rsidR="00E77CB3" w:rsidRPr="0088350A">
        <w:rPr>
          <w:lang w:val="pl-PL"/>
        </w:rPr>
        <w:t>.  </w:t>
      </w:r>
      <w:r w:rsidR="009C21AC" w:rsidRPr="0088350A">
        <w:rPr>
          <w:lang w:val="pl-PL"/>
        </w:rPr>
        <w:t>Rząd wzywa Trybunał do odrzucenia tych roszczeń, które uznał za</w:t>
      </w:r>
      <w:r w:rsidR="00C170EE">
        <w:rPr>
          <w:lang w:val="pl-PL"/>
        </w:rPr>
        <w:t> </w:t>
      </w:r>
      <w:r w:rsidR="009C21AC" w:rsidRPr="0088350A">
        <w:rPr>
          <w:lang w:val="pl-PL"/>
        </w:rPr>
        <w:t>nadmierne i nieuzasadnione.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54</w:t>
      </w:r>
      <w:r w:rsidR="00E77CB3" w:rsidRPr="0088350A">
        <w:rPr>
          <w:lang w:val="pl-PL"/>
        </w:rPr>
        <w:t>.  </w:t>
      </w:r>
      <w:r w:rsidR="009C21AC" w:rsidRPr="0088350A">
        <w:rPr>
          <w:lang w:val="pl-PL"/>
        </w:rPr>
        <w:t xml:space="preserve">Trybunał nie dostrzega żadnego związku przyczynowego pomiędzy stwierdzonym naruszeniem </w:t>
      </w:r>
      <w:r w:rsidR="00F41227" w:rsidRPr="0088350A">
        <w:rPr>
          <w:lang w:val="pl-PL"/>
        </w:rPr>
        <w:t>a</w:t>
      </w:r>
      <w:r w:rsidR="009C21AC" w:rsidRPr="0088350A">
        <w:rPr>
          <w:lang w:val="pl-PL"/>
        </w:rPr>
        <w:t xml:space="preserve"> </w:t>
      </w:r>
      <w:r w:rsidR="00F41227" w:rsidRPr="0088350A">
        <w:rPr>
          <w:lang w:val="pl-PL"/>
        </w:rPr>
        <w:t>rzekomą stratą finansową i odrzuca to</w:t>
      </w:r>
      <w:r w:rsidR="00C170EE">
        <w:rPr>
          <w:lang w:val="pl-PL"/>
        </w:rPr>
        <w:t> </w:t>
      </w:r>
      <w:r w:rsidR="00F41227" w:rsidRPr="0088350A">
        <w:rPr>
          <w:lang w:val="pl-PL"/>
        </w:rPr>
        <w:t>roszczenie.</w:t>
      </w:r>
      <w:r w:rsidR="00E77CB3" w:rsidRPr="0088350A">
        <w:rPr>
          <w:lang w:val="pl-PL"/>
        </w:rPr>
        <w:t xml:space="preserve"> </w:t>
      </w:r>
      <w:r w:rsidR="00F41227" w:rsidRPr="0088350A">
        <w:rPr>
          <w:lang w:val="pl-PL"/>
        </w:rPr>
        <w:t>Jednak Trybunał uznaje, że skarżący poniósł szkodę moralną i przyznaje skarżącemu z tego tytułu kwotę 3 250 euro.</w:t>
      </w:r>
    </w:p>
    <w:p w:rsidR="00E77CB3" w:rsidRPr="0088350A" w:rsidRDefault="00F41227" w:rsidP="00511D66">
      <w:pPr>
        <w:pStyle w:val="ECHRHeading2"/>
        <w:rPr>
          <w:lang w:val="pl-PL"/>
        </w:rPr>
      </w:pPr>
      <w:r w:rsidRPr="0088350A">
        <w:rPr>
          <w:lang w:val="pl-PL"/>
        </w:rPr>
        <w:lastRenderedPageBreak/>
        <w:t xml:space="preserve">B.  Koszty i </w:t>
      </w:r>
      <w:r w:rsidR="00511D66" w:rsidRPr="0088350A">
        <w:rPr>
          <w:lang w:val="pl-PL"/>
        </w:rPr>
        <w:t>wydatki</w:t>
      </w:r>
    </w:p>
    <w:p w:rsidR="009D469B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55</w:t>
      </w:r>
      <w:r w:rsidR="00E77CB3" w:rsidRPr="0088350A">
        <w:rPr>
          <w:lang w:val="pl-PL"/>
        </w:rPr>
        <w:t>.  </w:t>
      </w:r>
      <w:r w:rsidR="00511D66" w:rsidRPr="0088350A">
        <w:rPr>
          <w:lang w:val="pl-PL"/>
        </w:rPr>
        <w:t xml:space="preserve">Skarżący domaga się 3 600 PLN (około 840 EUR) tytułem </w:t>
      </w:r>
      <w:r w:rsidR="008E4647" w:rsidRPr="0088350A">
        <w:rPr>
          <w:lang w:val="pl-PL"/>
        </w:rPr>
        <w:t xml:space="preserve">kosztów </w:t>
      </w:r>
      <w:r w:rsidR="005F5A6D" w:rsidRPr="0088350A">
        <w:rPr>
          <w:lang w:val="pl-PL"/>
        </w:rPr>
        <w:t xml:space="preserve">wynagrodzenia </w:t>
      </w:r>
      <w:r w:rsidR="009F4B4B" w:rsidRPr="0088350A">
        <w:rPr>
          <w:lang w:val="pl-PL"/>
        </w:rPr>
        <w:t xml:space="preserve">dla </w:t>
      </w:r>
      <w:r w:rsidR="00493394" w:rsidRPr="0088350A">
        <w:rPr>
          <w:lang w:val="pl-PL"/>
        </w:rPr>
        <w:t xml:space="preserve">prawnika reprezentującego </w:t>
      </w:r>
      <w:r w:rsidR="004E7FB0">
        <w:rPr>
          <w:lang w:val="pl-PL"/>
        </w:rPr>
        <w:t>stronę pozwaną,</w:t>
      </w:r>
      <w:r w:rsidR="00493394" w:rsidRPr="0088350A">
        <w:rPr>
          <w:lang w:val="pl-PL"/>
        </w:rPr>
        <w:t xml:space="preserve"> </w:t>
      </w:r>
      <w:r w:rsidR="00CE5C09" w:rsidRPr="0088350A">
        <w:rPr>
          <w:lang w:val="pl-PL"/>
        </w:rPr>
        <w:t xml:space="preserve">poniesionych </w:t>
      </w:r>
      <w:r w:rsidR="00511D66" w:rsidRPr="0088350A">
        <w:rPr>
          <w:lang w:val="pl-PL"/>
        </w:rPr>
        <w:t>w postępowaniu pierwsz</w:t>
      </w:r>
      <w:r w:rsidR="004E7FB0">
        <w:rPr>
          <w:lang w:val="pl-PL"/>
        </w:rPr>
        <w:t xml:space="preserve">ej instancji (zobacz paragraf </w:t>
      </w:r>
      <w:r w:rsidR="00511D66" w:rsidRPr="0088350A">
        <w:rPr>
          <w:lang w:val="pl-PL"/>
        </w:rPr>
        <w:t>powyżej).</w:t>
      </w:r>
    </w:p>
    <w:p w:rsidR="003F050E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56</w:t>
      </w:r>
      <w:r w:rsidR="00E77CB3" w:rsidRPr="0088350A">
        <w:rPr>
          <w:lang w:val="pl-PL"/>
        </w:rPr>
        <w:t>.  </w:t>
      </w:r>
      <w:r w:rsidR="00CE5C09" w:rsidRPr="0088350A">
        <w:rPr>
          <w:lang w:val="pl-PL"/>
        </w:rPr>
        <w:t>Rząd twierdzi, że kwota żądana przez skarżącego odpowiad</w:t>
      </w:r>
      <w:r w:rsidR="00F42994" w:rsidRPr="0088350A">
        <w:rPr>
          <w:lang w:val="pl-PL"/>
        </w:rPr>
        <w:t>a</w:t>
      </w:r>
      <w:r w:rsidR="005A0989" w:rsidRPr="0088350A">
        <w:rPr>
          <w:lang w:val="pl-PL"/>
        </w:rPr>
        <w:t xml:space="preserve"> kosztom postępowania, któr</w:t>
      </w:r>
      <w:r w:rsidR="006C4015" w:rsidRPr="0088350A">
        <w:rPr>
          <w:lang w:val="pl-PL"/>
        </w:rPr>
        <w:t xml:space="preserve">e należy zwrócić Skarbowi </w:t>
      </w:r>
      <w:r w:rsidR="005A0989" w:rsidRPr="0088350A">
        <w:rPr>
          <w:lang w:val="pl-PL"/>
        </w:rPr>
        <w:t>Państwa</w:t>
      </w:r>
      <w:r w:rsidR="00CE5C09" w:rsidRPr="0088350A">
        <w:rPr>
          <w:lang w:val="pl-PL"/>
        </w:rPr>
        <w:t>.</w:t>
      </w:r>
    </w:p>
    <w:p w:rsidR="009D469B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57</w:t>
      </w:r>
      <w:r w:rsidR="00EC735F" w:rsidRPr="0088350A">
        <w:rPr>
          <w:lang w:val="pl-PL"/>
        </w:rPr>
        <w:t>.  </w:t>
      </w:r>
      <w:r w:rsidR="006C4015" w:rsidRPr="0088350A">
        <w:rPr>
          <w:lang w:val="pl-PL"/>
        </w:rPr>
        <w:t xml:space="preserve">Trybunał przypomina, że po stwierdzeniu naruszenia Konwencji może on przyznać skarżącemu pokrycie kosztów i wydatków poniesionych przez skarżącego przed sądami krajowymi w celu </w:t>
      </w:r>
      <w:r w:rsidR="00B143E5" w:rsidRPr="0088350A">
        <w:rPr>
          <w:lang w:val="pl-PL"/>
        </w:rPr>
        <w:t>zapobieżenia lub</w:t>
      </w:r>
      <w:r w:rsidR="00C170EE">
        <w:rPr>
          <w:lang w:val="pl-PL"/>
        </w:rPr>
        <w:t> </w:t>
      </w:r>
      <w:r w:rsidR="00B143E5" w:rsidRPr="0088350A">
        <w:rPr>
          <w:lang w:val="pl-PL"/>
        </w:rPr>
        <w:t xml:space="preserve">naprawienia naruszenia </w:t>
      </w:r>
      <w:r w:rsidR="006C4015" w:rsidRPr="0088350A">
        <w:rPr>
          <w:lang w:val="pl-PL"/>
        </w:rPr>
        <w:t xml:space="preserve">(patrz w szczególności </w:t>
      </w:r>
      <w:proofErr w:type="spellStart"/>
      <w:r w:rsidR="006C4015" w:rsidRPr="00CF2D13">
        <w:rPr>
          <w:i/>
          <w:lang w:val="pl-PL"/>
        </w:rPr>
        <w:t>Papon</w:t>
      </w:r>
      <w:proofErr w:type="spellEnd"/>
      <w:r w:rsidR="006C4015" w:rsidRPr="00CF2D13">
        <w:rPr>
          <w:i/>
          <w:lang w:val="pl-PL"/>
        </w:rPr>
        <w:t xml:space="preserve"> przeciwko Francji</w:t>
      </w:r>
      <w:r w:rsidR="006C4015" w:rsidRPr="0088350A">
        <w:rPr>
          <w:lang w:val="pl-PL"/>
        </w:rPr>
        <w:t xml:space="preserve">, nr 54210/00, § 115, </w:t>
      </w:r>
      <w:r w:rsidR="00B143E5" w:rsidRPr="0088350A">
        <w:rPr>
          <w:lang w:val="pl-PL"/>
        </w:rPr>
        <w:t xml:space="preserve">z </w:t>
      </w:r>
      <w:r w:rsidR="006C4015" w:rsidRPr="0088350A">
        <w:rPr>
          <w:lang w:val="pl-PL"/>
        </w:rPr>
        <w:t>25 lipca 2002 r.).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58</w:t>
      </w:r>
      <w:r w:rsidR="00C506A6" w:rsidRPr="0088350A">
        <w:rPr>
          <w:lang w:val="pl-PL"/>
        </w:rPr>
        <w:t>.  </w:t>
      </w:r>
      <w:r w:rsidR="00B143E5" w:rsidRPr="0088350A">
        <w:rPr>
          <w:lang w:val="pl-PL"/>
        </w:rPr>
        <w:t>W niniejszej sprawie zarzucane naruszenie dotyczy braku dostępu do</w:t>
      </w:r>
      <w:r w:rsidR="00C170EE">
        <w:rPr>
          <w:lang w:val="pl-PL"/>
        </w:rPr>
        <w:t> </w:t>
      </w:r>
      <w:r w:rsidR="00B143E5" w:rsidRPr="0088350A">
        <w:rPr>
          <w:lang w:val="pl-PL"/>
        </w:rPr>
        <w:t xml:space="preserve">sądu </w:t>
      </w:r>
      <w:r w:rsidR="00866448" w:rsidRPr="0088350A">
        <w:rPr>
          <w:lang w:val="pl-PL"/>
        </w:rPr>
        <w:t xml:space="preserve">odwoławczego </w:t>
      </w:r>
      <w:r w:rsidR="00B143E5" w:rsidRPr="0088350A">
        <w:rPr>
          <w:lang w:val="pl-PL"/>
        </w:rPr>
        <w:t>w następstwie odrzucenia</w:t>
      </w:r>
      <w:r w:rsidR="00866448" w:rsidRPr="0088350A">
        <w:rPr>
          <w:lang w:val="pl-PL"/>
        </w:rPr>
        <w:t xml:space="preserve"> </w:t>
      </w:r>
      <w:r w:rsidR="00BE1BC6" w:rsidRPr="0088350A">
        <w:rPr>
          <w:lang w:val="pl-PL"/>
        </w:rPr>
        <w:t>apelacji od wyroku sądu pierwszej instancji z uwagi na braki formalne</w:t>
      </w:r>
      <w:r w:rsidR="00B143E5" w:rsidRPr="0088350A">
        <w:rPr>
          <w:lang w:val="pl-PL"/>
        </w:rPr>
        <w:t>.</w:t>
      </w:r>
      <w:r w:rsidR="00672855" w:rsidRPr="0088350A">
        <w:rPr>
          <w:lang w:val="pl-PL"/>
        </w:rPr>
        <w:t xml:space="preserve"> </w:t>
      </w:r>
      <w:r w:rsidR="00BE1BC6" w:rsidRPr="0088350A">
        <w:rPr>
          <w:lang w:val="pl-PL"/>
        </w:rPr>
        <w:t xml:space="preserve">Żądanie skarżącego dotyczy kosztów poniesionych w toku postępowania prowadzącego do wydania tego wyroku, </w:t>
      </w:r>
      <w:r w:rsidR="00781835" w:rsidRPr="0088350A">
        <w:rPr>
          <w:lang w:val="pl-PL"/>
        </w:rPr>
        <w:t xml:space="preserve">tj. </w:t>
      </w:r>
      <w:r w:rsidR="00BE1BC6" w:rsidRPr="0088350A">
        <w:rPr>
          <w:lang w:val="pl-PL"/>
        </w:rPr>
        <w:t>procedury, która nie może zapobiec wyżej wymienione</w:t>
      </w:r>
      <w:r w:rsidR="00781835" w:rsidRPr="0088350A">
        <w:rPr>
          <w:lang w:val="pl-PL"/>
        </w:rPr>
        <w:t xml:space="preserve">mu naruszeniu </w:t>
      </w:r>
      <w:r w:rsidR="00BE1BC6" w:rsidRPr="0088350A">
        <w:rPr>
          <w:lang w:val="pl-PL"/>
        </w:rPr>
        <w:t>Konwencji</w:t>
      </w:r>
      <w:r w:rsidR="00781835" w:rsidRPr="0088350A">
        <w:rPr>
          <w:lang w:val="pl-PL"/>
        </w:rPr>
        <w:t xml:space="preserve"> ani naprawić </w:t>
      </w:r>
      <w:r w:rsidR="00795ECB" w:rsidRPr="0088350A">
        <w:rPr>
          <w:lang w:val="pl-PL"/>
        </w:rPr>
        <w:t>te</w:t>
      </w:r>
      <w:r w:rsidR="00781835" w:rsidRPr="0088350A">
        <w:rPr>
          <w:lang w:val="pl-PL"/>
        </w:rPr>
        <w:t>go</w:t>
      </w:r>
      <w:r w:rsidR="00795ECB" w:rsidRPr="0088350A">
        <w:rPr>
          <w:lang w:val="pl-PL"/>
        </w:rPr>
        <w:t xml:space="preserve"> naruszenia</w:t>
      </w:r>
      <w:r w:rsidR="00781835" w:rsidRPr="0088350A">
        <w:rPr>
          <w:lang w:val="pl-PL"/>
        </w:rPr>
        <w:t>.</w:t>
      </w:r>
      <w:r w:rsidR="009E64B1" w:rsidRPr="0088350A">
        <w:rPr>
          <w:lang w:val="pl-PL"/>
        </w:rPr>
        <w:t xml:space="preserve"> </w:t>
      </w:r>
      <w:r w:rsidR="00D3221C" w:rsidRPr="0088350A">
        <w:rPr>
          <w:lang w:val="pl-PL"/>
        </w:rPr>
        <w:t>W związku z</w:t>
      </w:r>
      <w:r w:rsidR="00C170EE">
        <w:rPr>
          <w:lang w:val="pl-PL"/>
        </w:rPr>
        <w:t> </w:t>
      </w:r>
      <w:r w:rsidR="00D3221C" w:rsidRPr="0088350A">
        <w:rPr>
          <w:lang w:val="pl-PL"/>
        </w:rPr>
        <w:t>powyższym Trybunał uważa, że roszczenie należy odrzucić.</w:t>
      </w:r>
    </w:p>
    <w:p w:rsidR="00E77CB3" w:rsidRPr="0088350A" w:rsidRDefault="00D3221C" w:rsidP="00D3221C">
      <w:pPr>
        <w:pStyle w:val="ECHRHeading2"/>
        <w:rPr>
          <w:lang w:val="pl-PL"/>
        </w:rPr>
      </w:pPr>
      <w:r w:rsidRPr="0088350A">
        <w:rPr>
          <w:lang w:val="pl-PL"/>
        </w:rPr>
        <w:t>C.  Odsetki</w:t>
      </w:r>
    </w:p>
    <w:p w:rsidR="00E77CB3" w:rsidRPr="0088350A" w:rsidRDefault="00811D6B" w:rsidP="005A3408">
      <w:pPr>
        <w:pStyle w:val="ECHRPara"/>
        <w:rPr>
          <w:lang w:val="pl-PL"/>
        </w:rPr>
      </w:pPr>
      <w:r>
        <w:rPr>
          <w:lang w:val="pl-PL"/>
        </w:rPr>
        <w:t>59</w:t>
      </w:r>
      <w:r w:rsidR="00E77CB3" w:rsidRPr="0088350A">
        <w:rPr>
          <w:lang w:val="pl-PL"/>
        </w:rPr>
        <w:t>.  </w:t>
      </w:r>
      <w:r w:rsidR="00D3221C" w:rsidRPr="0088350A">
        <w:rPr>
          <w:lang w:val="pl-PL"/>
        </w:rPr>
        <w:t>Trybunał uznaje za właściwe, by odsetki w razie zwłoki zostały ustalone zgodnie z marginalną stopą procentową Europejskiego Banku Centralnego plus trzy punkty procentowe.</w:t>
      </w:r>
    </w:p>
    <w:p w:rsidR="00E77CB3" w:rsidRPr="0088350A" w:rsidRDefault="00D3221C" w:rsidP="00EB1709">
      <w:pPr>
        <w:pStyle w:val="ECHRTitle1"/>
        <w:rPr>
          <w:lang w:val="pl-PL"/>
        </w:rPr>
      </w:pPr>
      <w:r w:rsidRPr="0088350A">
        <w:rPr>
          <w:lang w:val="pl-PL"/>
        </w:rPr>
        <w:t>Z TYCH POWODÓW TRYBUNAŁ JEDNOGŁOŚNIE</w:t>
      </w:r>
    </w:p>
    <w:p w:rsidR="00FB2B45" w:rsidRPr="0088350A" w:rsidRDefault="00EB1709" w:rsidP="005A3408">
      <w:pPr>
        <w:pStyle w:val="JuList"/>
        <w:rPr>
          <w:lang w:val="pl-PL"/>
        </w:rPr>
      </w:pPr>
      <w:r w:rsidRPr="0088350A">
        <w:rPr>
          <w:lang w:val="pl-PL"/>
        </w:rPr>
        <w:t>1.  </w:t>
      </w:r>
      <w:r w:rsidRPr="0088350A">
        <w:rPr>
          <w:i/>
          <w:lang w:val="pl-PL"/>
        </w:rPr>
        <w:t>Uznaje</w:t>
      </w:r>
      <w:r w:rsidRPr="0088350A">
        <w:rPr>
          <w:lang w:val="pl-PL"/>
        </w:rPr>
        <w:t xml:space="preserve"> skargę za dopuszczalną;</w:t>
      </w:r>
    </w:p>
    <w:p w:rsidR="00E77CB3" w:rsidRPr="0088350A" w:rsidRDefault="00E77CB3" w:rsidP="005A3408">
      <w:pPr>
        <w:pStyle w:val="JuList"/>
        <w:rPr>
          <w:lang w:val="pl-PL"/>
        </w:rPr>
      </w:pPr>
    </w:p>
    <w:p w:rsidR="00E77CB3" w:rsidRPr="0088350A" w:rsidRDefault="00141119" w:rsidP="005A3408">
      <w:pPr>
        <w:pStyle w:val="JuList"/>
        <w:rPr>
          <w:lang w:val="pl-PL"/>
        </w:rPr>
      </w:pPr>
      <w:r>
        <w:rPr>
          <w:lang w:val="pl-PL"/>
        </w:rPr>
        <w:t>2</w:t>
      </w:r>
      <w:r w:rsidR="00EB1709" w:rsidRPr="0088350A">
        <w:rPr>
          <w:lang w:val="pl-PL"/>
        </w:rPr>
        <w:t xml:space="preserve">. </w:t>
      </w:r>
      <w:r w:rsidR="000D4BCB">
        <w:rPr>
          <w:lang w:val="pl-PL"/>
        </w:rPr>
        <w:t xml:space="preserve"> </w:t>
      </w:r>
      <w:r w:rsidR="00EB1709" w:rsidRPr="0088350A">
        <w:rPr>
          <w:i/>
          <w:lang w:val="pl-PL"/>
        </w:rPr>
        <w:t>Uznaje</w:t>
      </w:r>
      <w:r w:rsidR="00EB1709" w:rsidRPr="0088350A">
        <w:rPr>
          <w:lang w:val="pl-PL"/>
        </w:rPr>
        <w:t xml:space="preserve">, </w:t>
      </w:r>
      <w:r w:rsidR="00CE2530">
        <w:rPr>
          <w:lang w:val="pl-PL"/>
        </w:rPr>
        <w:t>że doszło do naruszenia art. 6 ust.</w:t>
      </w:r>
      <w:r w:rsidR="00EB1709" w:rsidRPr="0088350A">
        <w:rPr>
          <w:lang w:val="pl-PL"/>
        </w:rPr>
        <w:t xml:space="preserve"> 1 Konwencji;</w:t>
      </w:r>
    </w:p>
    <w:p w:rsidR="00C450A9" w:rsidRPr="0088350A" w:rsidRDefault="00C450A9" w:rsidP="005A3408">
      <w:pPr>
        <w:pStyle w:val="JuList"/>
        <w:rPr>
          <w:lang w:val="pl-PL"/>
        </w:rPr>
      </w:pPr>
    </w:p>
    <w:p w:rsidR="00C450A9" w:rsidRPr="0088350A" w:rsidRDefault="00EB1709" w:rsidP="005A3408">
      <w:pPr>
        <w:pStyle w:val="JuList"/>
        <w:rPr>
          <w:lang w:val="pl-PL"/>
        </w:rPr>
      </w:pPr>
      <w:r w:rsidRPr="0088350A">
        <w:rPr>
          <w:lang w:val="pl-PL"/>
        </w:rPr>
        <w:t>3.  </w:t>
      </w:r>
      <w:r w:rsidRPr="0088350A">
        <w:rPr>
          <w:i/>
          <w:lang w:val="pl-PL"/>
        </w:rPr>
        <w:t>Uznaje</w:t>
      </w:r>
      <w:r w:rsidRPr="0088350A">
        <w:rPr>
          <w:lang w:val="pl-PL"/>
        </w:rPr>
        <w:t>, że</w:t>
      </w:r>
    </w:p>
    <w:p w:rsidR="00E77CB3" w:rsidRPr="0088350A" w:rsidRDefault="00EB1709" w:rsidP="005A3408">
      <w:pPr>
        <w:pStyle w:val="JuLista"/>
        <w:rPr>
          <w:lang w:val="pl-PL"/>
        </w:rPr>
      </w:pPr>
      <w:r w:rsidRPr="0088350A">
        <w:rPr>
          <w:lang w:val="pl-PL"/>
        </w:rPr>
        <w:t>a)  </w:t>
      </w:r>
      <w:r w:rsidR="00747A35" w:rsidRPr="0088350A">
        <w:rPr>
          <w:lang w:val="pl-PL"/>
        </w:rPr>
        <w:t xml:space="preserve">pozwane państwo ma wypłacić skarżącemu w ciągu trzech miesięcy od dnia, w którym wyrok stanie się prawomocny zgodnie z art. 44 </w:t>
      </w:r>
      <w:r w:rsidR="00CE2530">
        <w:rPr>
          <w:lang w:val="pl-PL"/>
        </w:rPr>
        <w:t>ust.</w:t>
      </w:r>
      <w:r w:rsidR="00747A35" w:rsidRPr="0088350A">
        <w:rPr>
          <w:lang w:val="pl-PL"/>
        </w:rPr>
        <w:t xml:space="preserve"> 2 Konwencji, kwotę 3 250 EUR (trzy tysiące dwieście pięćdziesiąt euro), która będzie przeliczona na walutę narodową pozwanego państwa, łącznie z jakimkolwiek podatkiem, jaki może być pobrany, z tytułu szkody moralnej</w:t>
      </w:r>
      <w:r w:rsidRPr="0088350A">
        <w:rPr>
          <w:lang w:val="pl-PL"/>
        </w:rPr>
        <w:t>,</w:t>
      </w:r>
    </w:p>
    <w:p w:rsidR="003175BA" w:rsidRPr="0088350A" w:rsidRDefault="00747A35" w:rsidP="005A3408">
      <w:pPr>
        <w:pStyle w:val="JuLista"/>
        <w:rPr>
          <w:lang w:val="pl-PL"/>
        </w:rPr>
      </w:pPr>
      <w:r w:rsidRPr="0088350A">
        <w:rPr>
          <w:lang w:val="pl-PL"/>
        </w:rPr>
        <w:t>b)  </w:t>
      </w:r>
      <w:r w:rsidR="00115146" w:rsidRPr="0088350A">
        <w:rPr>
          <w:lang w:val="pl-PL"/>
        </w:rPr>
        <w:t xml:space="preserve">za okres od upływu określonego powyżej terminu trzymiesięcznego do dnia zapłaty należne będą odsetki zwykłe od określonej powyżej </w:t>
      </w:r>
      <w:r w:rsidR="00115146" w:rsidRPr="0088350A">
        <w:rPr>
          <w:lang w:val="pl-PL"/>
        </w:rPr>
        <w:lastRenderedPageBreak/>
        <w:t>kwoty, naliczone po kursie równym marginalnej stopie procentowej Europejskiego Banku Centralnego, obowiązującej w okresie zwłoki, plus o trzy punkty procentowe;</w:t>
      </w:r>
    </w:p>
    <w:p w:rsidR="00E77CB3" w:rsidRPr="0088350A" w:rsidRDefault="00E77CB3" w:rsidP="005A3408">
      <w:pPr>
        <w:pStyle w:val="JuLista"/>
        <w:ind w:left="0"/>
        <w:rPr>
          <w:lang w:val="pl-PL"/>
        </w:rPr>
      </w:pPr>
    </w:p>
    <w:p w:rsidR="00E77CB3" w:rsidRPr="0088350A" w:rsidRDefault="00D83978" w:rsidP="005A3408">
      <w:pPr>
        <w:pStyle w:val="JuList"/>
        <w:rPr>
          <w:lang w:val="pl-PL"/>
        </w:rPr>
      </w:pPr>
      <w:r w:rsidRPr="0088350A">
        <w:rPr>
          <w:lang w:val="pl-PL"/>
        </w:rPr>
        <w:t>4.  </w:t>
      </w:r>
      <w:r w:rsidRPr="0088350A">
        <w:rPr>
          <w:i/>
          <w:lang w:val="pl-PL"/>
        </w:rPr>
        <w:t>Oddala</w:t>
      </w:r>
      <w:r w:rsidRPr="0088350A">
        <w:rPr>
          <w:lang w:val="pl-PL"/>
        </w:rPr>
        <w:t xml:space="preserve"> pozostałą część żądania skarżącego dotyczącego słusznego zadośćuczynienia.</w:t>
      </w:r>
    </w:p>
    <w:p w:rsidR="00E77CB3" w:rsidRPr="0088350A" w:rsidRDefault="00D83978" w:rsidP="00523146">
      <w:pPr>
        <w:pStyle w:val="JuParaLast"/>
        <w:rPr>
          <w:lang w:val="pl-PL"/>
        </w:rPr>
      </w:pPr>
      <w:r w:rsidRPr="0088350A">
        <w:rPr>
          <w:lang w:val="pl-PL"/>
        </w:rPr>
        <w:t>Sporządzono w języku francuskim i obwieszczono pisemnie w dniu 11</w:t>
      </w:r>
      <w:r w:rsidR="000D4BCB">
        <w:rPr>
          <w:lang w:val="pl-PL"/>
        </w:rPr>
        <w:t> </w:t>
      </w:r>
      <w:r w:rsidRPr="0088350A">
        <w:rPr>
          <w:lang w:val="pl-PL"/>
        </w:rPr>
        <w:t xml:space="preserve">października 2018 roku, zgodnie z </w:t>
      </w:r>
      <w:r w:rsidR="00CE2530">
        <w:rPr>
          <w:lang w:val="pl-PL"/>
        </w:rPr>
        <w:t xml:space="preserve">Regułą </w:t>
      </w:r>
      <w:r w:rsidRPr="0088350A">
        <w:rPr>
          <w:lang w:val="pl-PL"/>
        </w:rPr>
        <w:t>77 §§ 2 i 3 Regulaminu Trybunału.</w:t>
      </w:r>
    </w:p>
    <w:p w:rsidR="00562A7A" w:rsidRPr="008C2B0E" w:rsidRDefault="001A4AFE" w:rsidP="00523146">
      <w:pPr>
        <w:pStyle w:val="JuSigned"/>
        <w:rPr>
          <w:lang w:val="fr-FR"/>
        </w:rPr>
      </w:pPr>
      <w:r w:rsidRPr="0088350A">
        <w:rPr>
          <w:lang w:val="pl-PL"/>
        </w:rPr>
        <w:tab/>
      </w:r>
      <w:r w:rsidR="00523146" w:rsidRPr="008C2B0E">
        <w:rPr>
          <w:lang w:val="fr-FR"/>
        </w:rPr>
        <w:t>Abel Campos</w:t>
      </w:r>
      <w:r w:rsidR="00E77CB3" w:rsidRPr="008C2B0E">
        <w:rPr>
          <w:lang w:val="fr-FR"/>
        </w:rPr>
        <w:tab/>
      </w:r>
      <w:r w:rsidR="00523146" w:rsidRPr="008C2B0E">
        <w:rPr>
          <w:szCs w:val="24"/>
          <w:lang w:val="fr-FR"/>
        </w:rPr>
        <w:t>Linos-Alexandre Sicilianos</w:t>
      </w:r>
      <w:r w:rsidR="00E77CB3" w:rsidRPr="008C2B0E">
        <w:rPr>
          <w:lang w:val="fr-FR"/>
        </w:rPr>
        <w:br/>
      </w:r>
      <w:r w:rsidR="00E77CB3" w:rsidRPr="008C2B0E">
        <w:rPr>
          <w:lang w:val="fr-FR"/>
        </w:rPr>
        <w:tab/>
      </w:r>
      <w:r w:rsidR="00523146" w:rsidRPr="008C2B0E">
        <w:rPr>
          <w:lang w:val="fr-FR"/>
        </w:rPr>
        <w:t>Kanclerz</w:t>
      </w:r>
      <w:r w:rsidR="00E77CB3" w:rsidRPr="008C2B0E">
        <w:rPr>
          <w:lang w:val="fr-FR"/>
        </w:rPr>
        <w:tab/>
      </w:r>
      <w:r w:rsidR="00523146" w:rsidRPr="008C2B0E">
        <w:rPr>
          <w:lang w:val="fr-FR"/>
        </w:rPr>
        <w:t>Przewodniczący</w:t>
      </w:r>
    </w:p>
    <w:sectPr w:rsidR="00562A7A" w:rsidRPr="008C2B0E" w:rsidSect="002A3B13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108" w:rsidRPr="00DE0CDA" w:rsidRDefault="00E86108" w:rsidP="00E77CB3">
      <w:pPr>
        <w:rPr>
          <w:lang w:val="fr-FR"/>
        </w:rPr>
      </w:pPr>
      <w:r w:rsidRPr="00DE0CDA">
        <w:rPr>
          <w:lang w:val="fr-FR"/>
        </w:rPr>
        <w:separator/>
      </w:r>
    </w:p>
  </w:endnote>
  <w:endnote w:type="continuationSeparator" w:id="0">
    <w:p w:rsidR="00E86108" w:rsidRPr="00DE0CDA" w:rsidRDefault="00E86108" w:rsidP="00E77CB3">
      <w:pPr>
        <w:rPr>
          <w:lang w:val="fr-FR"/>
        </w:rPr>
      </w:pPr>
      <w:r w:rsidRPr="00DE0CDA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43" w:rsidRPr="00150BFA" w:rsidRDefault="00854043" w:rsidP="00494F04">
    <w:pPr>
      <w:jc w:val="center"/>
    </w:pPr>
    <w:r>
      <w:rPr>
        <w:noProof/>
        <w:lang w:val="pl-PL" w:eastAsia="pl-PL"/>
      </w:rPr>
      <w:drawing>
        <wp:inline distT="0" distB="0" distL="0" distR="0" wp14:anchorId="0FCF370E" wp14:editId="1B7FC04C">
          <wp:extent cx="771525" cy="619125"/>
          <wp:effectExtent l="0" t="0" r="9525" b="9525"/>
          <wp:docPr id="7" name="Picture 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4043" w:rsidRDefault="008540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108" w:rsidRPr="00DE0CDA" w:rsidRDefault="00E86108" w:rsidP="00E77CB3">
      <w:pPr>
        <w:rPr>
          <w:lang w:val="fr-FR"/>
        </w:rPr>
      </w:pPr>
      <w:r w:rsidRPr="00DE0CDA">
        <w:rPr>
          <w:lang w:val="fr-FR"/>
        </w:rPr>
        <w:separator/>
      </w:r>
    </w:p>
  </w:footnote>
  <w:footnote w:type="continuationSeparator" w:id="0">
    <w:p w:rsidR="00E86108" w:rsidRPr="00DE0CDA" w:rsidRDefault="00E86108" w:rsidP="00E77CB3">
      <w:pPr>
        <w:rPr>
          <w:lang w:val="fr-FR"/>
        </w:rPr>
      </w:pPr>
      <w:r w:rsidRPr="00DE0CDA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43" w:rsidRPr="002A3B13" w:rsidRDefault="00854043" w:rsidP="002A3B13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43" w:rsidRPr="00A45145" w:rsidRDefault="00854043" w:rsidP="00494F04">
    <w:pPr>
      <w:jc w:val="center"/>
    </w:pPr>
    <w:r>
      <w:rPr>
        <w:noProof/>
        <w:lang w:val="pl-PL" w:eastAsia="pl-PL"/>
      </w:rPr>
      <w:drawing>
        <wp:inline distT="0" distB="0" distL="0" distR="0" wp14:anchorId="467BF80E" wp14:editId="1CE81DE2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4043" w:rsidRDefault="008540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43" w:rsidRPr="008C2B0E" w:rsidRDefault="00854043" w:rsidP="00C611D8">
    <w:pPr>
      <w:pStyle w:val="ECHRHeader"/>
      <w:rPr>
        <w:lang w:val="pl-PL"/>
      </w:rPr>
    </w:pPr>
    <w:r>
      <w:rPr>
        <w:rStyle w:val="Numerstrony"/>
        <w:lang w:val="fr-FR"/>
      </w:rPr>
      <w:fldChar w:fldCharType="begin"/>
    </w:r>
    <w:r w:rsidRPr="008C2B0E">
      <w:rPr>
        <w:rStyle w:val="Numerstrony"/>
        <w:lang w:val="pl-PL"/>
      </w:rPr>
      <w:instrText xml:space="preserve"> PAGE </w:instrText>
    </w:r>
    <w:r>
      <w:rPr>
        <w:rStyle w:val="Numerstrony"/>
        <w:lang w:val="fr-FR"/>
      </w:rPr>
      <w:fldChar w:fldCharType="separate"/>
    </w:r>
    <w:r w:rsidR="004B5923">
      <w:rPr>
        <w:rStyle w:val="Numerstrony"/>
        <w:noProof/>
        <w:lang w:val="pl-PL"/>
      </w:rPr>
      <w:t>12</w:t>
    </w:r>
    <w:r>
      <w:rPr>
        <w:rStyle w:val="Numerstrony"/>
        <w:lang w:val="fr-FR"/>
      </w:rPr>
      <w:fldChar w:fldCharType="end"/>
    </w:r>
    <w:r w:rsidRPr="008C2B0E">
      <w:rPr>
        <w:rStyle w:val="Numerstrony"/>
        <w:lang w:val="pl-PL"/>
      </w:rPr>
      <w:tab/>
    </w:r>
    <w:r w:rsidR="00582553" w:rsidRPr="008C2B0E">
      <w:rPr>
        <w:noProof/>
        <w:lang w:val="pl-PL"/>
      </w:rPr>
      <w:t>WYROK W SPRAWIE</w:t>
    </w:r>
    <w:r w:rsidRPr="008C2B0E">
      <w:rPr>
        <w:lang w:val="pl-PL"/>
      </w:rPr>
      <w:t xml:space="preserve"> PAROL </w:t>
    </w:r>
    <w:r w:rsidR="00582553" w:rsidRPr="008C2B0E">
      <w:rPr>
        <w:lang w:val="pl-PL"/>
      </w:rPr>
      <w:t>p.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43" w:rsidRPr="008C2B0E" w:rsidRDefault="00854043" w:rsidP="00C63990">
    <w:pPr>
      <w:pStyle w:val="ECHRHeader"/>
      <w:rPr>
        <w:lang w:val="pl-PL"/>
      </w:rPr>
    </w:pPr>
    <w:r w:rsidRPr="00DE0CDA">
      <w:rPr>
        <w:lang w:val="fr-FR"/>
      </w:rPr>
      <w:tab/>
    </w:r>
    <w:r w:rsidR="00582553" w:rsidRPr="008C2B0E">
      <w:rPr>
        <w:lang w:val="pl-PL"/>
      </w:rPr>
      <w:t>WYROK W SPRAWIE PAROL p. POLSCE</w:t>
    </w:r>
    <w:r w:rsidRPr="008C2B0E">
      <w:rPr>
        <w:lang w:val="pl-PL"/>
      </w:rPr>
      <w:tab/>
    </w:r>
    <w:r>
      <w:rPr>
        <w:rStyle w:val="Numerstrony"/>
        <w:lang w:val="fr-FR"/>
      </w:rPr>
      <w:fldChar w:fldCharType="begin"/>
    </w:r>
    <w:r w:rsidRPr="008C2B0E">
      <w:rPr>
        <w:rStyle w:val="Numerstrony"/>
        <w:lang w:val="pl-PL"/>
      </w:rPr>
      <w:instrText xml:space="preserve"> PAGE </w:instrText>
    </w:r>
    <w:r>
      <w:rPr>
        <w:rStyle w:val="Numerstrony"/>
        <w:lang w:val="fr-FR"/>
      </w:rPr>
      <w:fldChar w:fldCharType="separate"/>
    </w:r>
    <w:r w:rsidR="004B5923">
      <w:rPr>
        <w:rStyle w:val="Numerstrony"/>
        <w:noProof/>
        <w:lang w:val="pl-PL"/>
      </w:rPr>
      <w:t>11</w:t>
    </w:r>
    <w:r>
      <w:rPr>
        <w:rStyle w:val="Numerstrony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D97D45"/>
    <w:multiLevelType w:val="multilevel"/>
    <w:tmpl w:val="1036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4C1D96"/>
    <w:multiLevelType w:val="multilevel"/>
    <w:tmpl w:val="1036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>
    <w:nsid w:val="66547D44"/>
    <w:multiLevelType w:val="multilevel"/>
    <w:tmpl w:val="1036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6"/>
  </w:num>
  <w:num w:numId="15">
    <w:abstractNumId w:val="16"/>
  </w:num>
  <w:num w:numId="16">
    <w:abstractNumId w:val="16"/>
  </w:num>
  <w:num w:numId="17">
    <w:abstractNumId w:val="16"/>
  </w:num>
  <w:num w:numId="18">
    <w:abstractNumId w:val="11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5"/>
  </w:num>
  <w:num w:numId="22">
    <w:abstractNumId w:val="16"/>
  </w:num>
  <w:num w:numId="23">
    <w:abstractNumId w:val="16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6"/>
  </w:num>
  <w:num w:numId="35">
    <w:abstractNumId w:val="16"/>
  </w:num>
  <w:num w:numId="36">
    <w:abstractNumId w:val="16"/>
  </w:num>
  <w:num w:numId="37">
    <w:abstractNumId w:val="16"/>
  </w:num>
  <w:num w:numId="38">
    <w:abstractNumId w:val="16"/>
  </w:num>
  <w:num w:numId="39">
    <w:abstractNumId w:val="16"/>
  </w:num>
  <w:num w:numId="40">
    <w:abstractNumId w:val="16"/>
  </w:num>
  <w:num w:numId="41">
    <w:abstractNumId w:val="16"/>
  </w:num>
  <w:num w:numId="42">
    <w:abstractNumId w:val="16"/>
  </w:num>
  <w:num w:numId="43">
    <w:abstractNumId w:val="16"/>
  </w:num>
  <w:num w:numId="44">
    <w:abstractNumId w:val="16"/>
  </w:num>
  <w:num w:numId="4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1A4AFE"/>
    <w:rsid w:val="0000223C"/>
    <w:rsid w:val="000023B2"/>
    <w:rsid w:val="00002B9B"/>
    <w:rsid w:val="000041F8"/>
    <w:rsid w:val="000042A8"/>
    <w:rsid w:val="00004308"/>
    <w:rsid w:val="00005BF0"/>
    <w:rsid w:val="00007154"/>
    <w:rsid w:val="00007BED"/>
    <w:rsid w:val="000103AE"/>
    <w:rsid w:val="00011D69"/>
    <w:rsid w:val="00012AD3"/>
    <w:rsid w:val="00015B1A"/>
    <w:rsid w:val="00015C2D"/>
    <w:rsid w:val="00015F00"/>
    <w:rsid w:val="00016D28"/>
    <w:rsid w:val="00021464"/>
    <w:rsid w:val="00022C1D"/>
    <w:rsid w:val="00022E70"/>
    <w:rsid w:val="0002511A"/>
    <w:rsid w:val="00025879"/>
    <w:rsid w:val="00026E70"/>
    <w:rsid w:val="0003113C"/>
    <w:rsid w:val="00031347"/>
    <w:rsid w:val="0003196D"/>
    <w:rsid w:val="00031E41"/>
    <w:rsid w:val="00033E4D"/>
    <w:rsid w:val="00034987"/>
    <w:rsid w:val="0003516E"/>
    <w:rsid w:val="00035334"/>
    <w:rsid w:val="00037D5B"/>
    <w:rsid w:val="00043A74"/>
    <w:rsid w:val="00046CA6"/>
    <w:rsid w:val="000505FA"/>
    <w:rsid w:val="00054244"/>
    <w:rsid w:val="00055409"/>
    <w:rsid w:val="00060134"/>
    <w:rsid w:val="000602DF"/>
    <w:rsid w:val="00060790"/>
    <w:rsid w:val="000607CF"/>
    <w:rsid w:val="000613AD"/>
    <w:rsid w:val="00061B05"/>
    <w:rsid w:val="000632D5"/>
    <w:rsid w:val="000644EE"/>
    <w:rsid w:val="000651EA"/>
    <w:rsid w:val="00066337"/>
    <w:rsid w:val="0006678A"/>
    <w:rsid w:val="00066A71"/>
    <w:rsid w:val="00066B65"/>
    <w:rsid w:val="000702A0"/>
    <w:rsid w:val="00075F6E"/>
    <w:rsid w:val="00086194"/>
    <w:rsid w:val="0009208D"/>
    <w:rsid w:val="000925AD"/>
    <w:rsid w:val="00092981"/>
    <w:rsid w:val="0009304F"/>
    <w:rsid w:val="00093B03"/>
    <w:rsid w:val="000956A8"/>
    <w:rsid w:val="000960EF"/>
    <w:rsid w:val="00097AF6"/>
    <w:rsid w:val="000A24EB"/>
    <w:rsid w:val="000A55A0"/>
    <w:rsid w:val="000A75DF"/>
    <w:rsid w:val="000B2DA0"/>
    <w:rsid w:val="000B3CCE"/>
    <w:rsid w:val="000B6923"/>
    <w:rsid w:val="000C0D65"/>
    <w:rsid w:val="000C5F3C"/>
    <w:rsid w:val="000C6DCC"/>
    <w:rsid w:val="000C7137"/>
    <w:rsid w:val="000D025E"/>
    <w:rsid w:val="000D47AA"/>
    <w:rsid w:val="000D4BCB"/>
    <w:rsid w:val="000D721F"/>
    <w:rsid w:val="000E069B"/>
    <w:rsid w:val="000E0E82"/>
    <w:rsid w:val="000E1DC5"/>
    <w:rsid w:val="000E223F"/>
    <w:rsid w:val="000E3A9F"/>
    <w:rsid w:val="000E49E1"/>
    <w:rsid w:val="000E5A6B"/>
    <w:rsid w:val="000E7D45"/>
    <w:rsid w:val="000F00EF"/>
    <w:rsid w:val="000F1FA5"/>
    <w:rsid w:val="000F30C4"/>
    <w:rsid w:val="000F4EA4"/>
    <w:rsid w:val="000F565C"/>
    <w:rsid w:val="000F6FBC"/>
    <w:rsid w:val="000F7851"/>
    <w:rsid w:val="000F7DEB"/>
    <w:rsid w:val="00104E23"/>
    <w:rsid w:val="00106465"/>
    <w:rsid w:val="00107AB5"/>
    <w:rsid w:val="00111525"/>
    <w:rsid w:val="00111B0C"/>
    <w:rsid w:val="00111B76"/>
    <w:rsid w:val="00115146"/>
    <w:rsid w:val="00116DC2"/>
    <w:rsid w:val="00120D6C"/>
    <w:rsid w:val="001257EC"/>
    <w:rsid w:val="0013132B"/>
    <w:rsid w:val="00132695"/>
    <w:rsid w:val="00133D33"/>
    <w:rsid w:val="00134D64"/>
    <w:rsid w:val="00135841"/>
    <w:rsid w:val="00135A30"/>
    <w:rsid w:val="0013612C"/>
    <w:rsid w:val="00137E50"/>
    <w:rsid w:val="00137FF6"/>
    <w:rsid w:val="001403A5"/>
    <w:rsid w:val="00141119"/>
    <w:rsid w:val="00141650"/>
    <w:rsid w:val="00141CFC"/>
    <w:rsid w:val="001516A3"/>
    <w:rsid w:val="0015655D"/>
    <w:rsid w:val="0016174F"/>
    <w:rsid w:val="001619D7"/>
    <w:rsid w:val="00162A12"/>
    <w:rsid w:val="00163CB4"/>
    <w:rsid w:val="00166530"/>
    <w:rsid w:val="00166F2F"/>
    <w:rsid w:val="0017029C"/>
    <w:rsid w:val="00173A7E"/>
    <w:rsid w:val="00181E35"/>
    <w:rsid w:val="001832BD"/>
    <w:rsid w:val="00184CA0"/>
    <w:rsid w:val="00185A62"/>
    <w:rsid w:val="001906EB"/>
    <w:rsid w:val="001912DC"/>
    <w:rsid w:val="00192105"/>
    <w:rsid w:val="00192834"/>
    <w:rsid w:val="00193529"/>
    <w:rsid w:val="001943B5"/>
    <w:rsid w:val="00195134"/>
    <w:rsid w:val="0019607A"/>
    <w:rsid w:val="001A145B"/>
    <w:rsid w:val="001A3EF2"/>
    <w:rsid w:val="001A4AFE"/>
    <w:rsid w:val="001A62E2"/>
    <w:rsid w:val="001A674C"/>
    <w:rsid w:val="001B3B24"/>
    <w:rsid w:val="001B7851"/>
    <w:rsid w:val="001C0F98"/>
    <w:rsid w:val="001C2A42"/>
    <w:rsid w:val="001C3531"/>
    <w:rsid w:val="001C41FA"/>
    <w:rsid w:val="001C4E6E"/>
    <w:rsid w:val="001C73C0"/>
    <w:rsid w:val="001C7E19"/>
    <w:rsid w:val="001D2BAA"/>
    <w:rsid w:val="001D63ED"/>
    <w:rsid w:val="001D7348"/>
    <w:rsid w:val="001D7992"/>
    <w:rsid w:val="001E035B"/>
    <w:rsid w:val="001E0961"/>
    <w:rsid w:val="001E0B6D"/>
    <w:rsid w:val="001E1B70"/>
    <w:rsid w:val="001E3EAE"/>
    <w:rsid w:val="001E54D2"/>
    <w:rsid w:val="001E63AB"/>
    <w:rsid w:val="001E6F32"/>
    <w:rsid w:val="001F2145"/>
    <w:rsid w:val="001F4E43"/>
    <w:rsid w:val="001F6262"/>
    <w:rsid w:val="001F67B0"/>
    <w:rsid w:val="001F6F11"/>
    <w:rsid w:val="001F7B3D"/>
    <w:rsid w:val="00205F9F"/>
    <w:rsid w:val="00210338"/>
    <w:rsid w:val="00211385"/>
    <w:rsid w:val="002115FC"/>
    <w:rsid w:val="00213A89"/>
    <w:rsid w:val="0021423C"/>
    <w:rsid w:val="00216A2C"/>
    <w:rsid w:val="00226743"/>
    <w:rsid w:val="002271C0"/>
    <w:rsid w:val="00230BCE"/>
    <w:rsid w:val="00230D00"/>
    <w:rsid w:val="00230F28"/>
    <w:rsid w:val="00231DF7"/>
    <w:rsid w:val="00231FD1"/>
    <w:rsid w:val="002339E0"/>
    <w:rsid w:val="00233CF8"/>
    <w:rsid w:val="0023575D"/>
    <w:rsid w:val="00237148"/>
    <w:rsid w:val="0024222D"/>
    <w:rsid w:val="00243333"/>
    <w:rsid w:val="00243432"/>
    <w:rsid w:val="00244299"/>
    <w:rsid w:val="00244B0E"/>
    <w:rsid w:val="00244C0E"/>
    <w:rsid w:val="00244F6C"/>
    <w:rsid w:val="00246ABB"/>
    <w:rsid w:val="00247251"/>
    <w:rsid w:val="002476E1"/>
    <w:rsid w:val="00247CD6"/>
    <w:rsid w:val="0025096E"/>
    <w:rsid w:val="0025120E"/>
    <w:rsid w:val="002532C5"/>
    <w:rsid w:val="002550EA"/>
    <w:rsid w:val="00260C03"/>
    <w:rsid w:val="00260F3A"/>
    <w:rsid w:val="00262183"/>
    <w:rsid w:val="00262859"/>
    <w:rsid w:val="00263785"/>
    <w:rsid w:val="0026540E"/>
    <w:rsid w:val="0026587C"/>
    <w:rsid w:val="0026704A"/>
    <w:rsid w:val="00274D70"/>
    <w:rsid w:val="00275123"/>
    <w:rsid w:val="0027576B"/>
    <w:rsid w:val="00277642"/>
    <w:rsid w:val="00277728"/>
    <w:rsid w:val="00282240"/>
    <w:rsid w:val="00283996"/>
    <w:rsid w:val="00284FF6"/>
    <w:rsid w:val="002855DE"/>
    <w:rsid w:val="00286472"/>
    <w:rsid w:val="002864DF"/>
    <w:rsid w:val="00287B96"/>
    <w:rsid w:val="00291379"/>
    <w:rsid w:val="002948AD"/>
    <w:rsid w:val="0029515C"/>
    <w:rsid w:val="002972A9"/>
    <w:rsid w:val="002A01CC"/>
    <w:rsid w:val="002A3B13"/>
    <w:rsid w:val="002A4C83"/>
    <w:rsid w:val="002A61B1"/>
    <w:rsid w:val="002A663C"/>
    <w:rsid w:val="002B2576"/>
    <w:rsid w:val="002B444B"/>
    <w:rsid w:val="002B5887"/>
    <w:rsid w:val="002C0E27"/>
    <w:rsid w:val="002C3040"/>
    <w:rsid w:val="002C41E7"/>
    <w:rsid w:val="002C50A0"/>
    <w:rsid w:val="002C56AA"/>
    <w:rsid w:val="002D022D"/>
    <w:rsid w:val="002D046D"/>
    <w:rsid w:val="002D1421"/>
    <w:rsid w:val="002D23B6"/>
    <w:rsid w:val="002D24BB"/>
    <w:rsid w:val="002D395E"/>
    <w:rsid w:val="002D72C7"/>
    <w:rsid w:val="002D7C9F"/>
    <w:rsid w:val="002E02CB"/>
    <w:rsid w:val="002E44C7"/>
    <w:rsid w:val="002F042C"/>
    <w:rsid w:val="002F203C"/>
    <w:rsid w:val="002F2AF7"/>
    <w:rsid w:val="002F3DF6"/>
    <w:rsid w:val="002F42DC"/>
    <w:rsid w:val="002F7E1C"/>
    <w:rsid w:val="0030030E"/>
    <w:rsid w:val="00300E62"/>
    <w:rsid w:val="003017A4"/>
    <w:rsid w:val="00301A75"/>
    <w:rsid w:val="00302F70"/>
    <w:rsid w:val="0030336F"/>
    <w:rsid w:val="0030375E"/>
    <w:rsid w:val="003054D2"/>
    <w:rsid w:val="00312A30"/>
    <w:rsid w:val="003161E3"/>
    <w:rsid w:val="003175BA"/>
    <w:rsid w:val="00320176"/>
    <w:rsid w:val="00320F72"/>
    <w:rsid w:val="0032163B"/>
    <w:rsid w:val="00322969"/>
    <w:rsid w:val="003239C3"/>
    <w:rsid w:val="0032463E"/>
    <w:rsid w:val="003252F0"/>
    <w:rsid w:val="00325F3A"/>
    <w:rsid w:val="00326224"/>
    <w:rsid w:val="00335C5C"/>
    <w:rsid w:val="00337EE4"/>
    <w:rsid w:val="00340FFD"/>
    <w:rsid w:val="00342613"/>
    <w:rsid w:val="003427D0"/>
    <w:rsid w:val="00347339"/>
    <w:rsid w:val="003506B1"/>
    <w:rsid w:val="00352013"/>
    <w:rsid w:val="003526EB"/>
    <w:rsid w:val="00352A13"/>
    <w:rsid w:val="00352F09"/>
    <w:rsid w:val="00354F8C"/>
    <w:rsid w:val="003567F9"/>
    <w:rsid w:val="00356AC7"/>
    <w:rsid w:val="00360179"/>
    <w:rsid w:val="003609FA"/>
    <w:rsid w:val="003637F9"/>
    <w:rsid w:val="00366E57"/>
    <w:rsid w:val="003710C8"/>
    <w:rsid w:val="0037406A"/>
    <w:rsid w:val="003750BE"/>
    <w:rsid w:val="003772E5"/>
    <w:rsid w:val="003801EE"/>
    <w:rsid w:val="003831BA"/>
    <w:rsid w:val="0038482C"/>
    <w:rsid w:val="00384978"/>
    <w:rsid w:val="00384D70"/>
    <w:rsid w:val="00387B9D"/>
    <w:rsid w:val="003914B9"/>
    <w:rsid w:val="00392026"/>
    <w:rsid w:val="0039269B"/>
    <w:rsid w:val="0039363D"/>
    <w:rsid w:val="0039364F"/>
    <w:rsid w:val="00393F0A"/>
    <w:rsid w:val="0039458D"/>
    <w:rsid w:val="00396686"/>
    <w:rsid w:val="0039778E"/>
    <w:rsid w:val="003A0257"/>
    <w:rsid w:val="003A1332"/>
    <w:rsid w:val="003A28AA"/>
    <w:rsid w:val="003A5D12"/>
    <w:rsid w:val="003B025E"/>
    <w:rsid w:val="003B2814"/>
    <w:rsid w:val="003B2BC4"/>
    <w:rsid w:val="003B35F4"/>
    <w:rsid w:val="003B4941"/>
    <w:rsid w:val="003B7451"/>
    <w:rsid w:val="003C0284"/>
    <w:rsid w:val="003C3468"/>
    <w:rsid w:val="003C383E"/>
    <w:rsid w:val="003C54E1"/>
    <w:rsid w:val="003C5714"/>
    <w:rsid w:val="003C5AF1"/>
    <w:rsid w:val="003C6B9F"/>
    <w:rsid w:val="003C6E2A"/>
    <w:rsid w:val="003D0299"/>
    <w:rsid w:val="003D0A3C"/>
    <w:rsid w:val="003D1FCE"/>
    <w:rsid w:val="003E6513"/>
    <w:rsid w:val="003E65BA"/>
    <w:rsid w:val="003E6D80"/>
    <w:rsid w:val="003E7CFD"/>
    <w:rsid w:val="003F050E"/>
    <w:rsid w:val="003F05FA"/>
    <w:rsid w:val="003F142B"/>
    <w:rsid w:val="003F241A"/>
    <w:rsid w:val="003F244A"/>
    <w:rsid w:val="003F30B8"/>
    <w:rsid w:val="003F4C45"/>
    <w:rsid w:val="003F5F7B"/>
    <w:rsid w:val="003F6178"/>
    <w:rsid w:val="003F7D64"/>
    <w:rsid w:val="004020F0"/>
    <w:rsid w:val="00411396"/>
    <w:rsid w:val="00413EA0"/>
    <w:rsid w:val="00414300"/>
    <w:rsid w:val="004147EA"/>
    <w:rsid w:val="00425C67"/>
    <w:rsid w:val="00427E7A"/>
    <w:rsid w:val="00432C85"/>
    <w:rsid w:val="00434EC4"/>
    <w:rsid w:val="00435028"/>
    <w:rsid w:val="004357BC"/>
    <w:rsid w:val="00436C49"/>
    <w:rsid w:val="00445254"/>
    <w:rsid w:val="00445366"/>
    <w:rsid w:val="00445BFC"/>
    <w:rsid w:val="00447F5B"/>
    <w:rsid w:val="0045067D"/>
    <w:rsid w:val="00453B64"/>
    <w:rsid w:val="004553EC"/>
    <w:rsid w:val="00455AE1"/>
    <w:rsid w:val="00461DB0"/>
    <w:rsid w:val="004631ED"/>
    <w:rsid w:val="00463926"/>
    <w:rsid w:val="00464C9A"/>
    <w:rsid w:val="00464E71"/>
    <w:rsid w:val="0046517C"/>
    <w:rsid w:val="004663E0"/>
    <w:rsid w:val="0047055B"/>
    <w:rsid w:val="0047082F"/>
    <w:rsid w:val="00471279"/>
    <w:rsid w:val="004741F5"/>
    <w:rsid w:val="00474239"/>
    <w:rsid w:val="004743FF"/>
    <w:rsid w:val="00474F3D"/>
    <w:rsid w:val="004763E8"/>
    <w:rsid w:val="004773C1"/>
    <w:rsid w:val="00477E3A"/>
    <w:rsid w:val="0048024E"/>
    <w:rsid w:val="00483E5F"/>
    <w:rsid w:val="004846C0"/>
    <w:rsid w:val="00485FF9"/>
    <w:rsid w:val="004868BE"/>
    <w:rsid w:val="004907F0"/>
    <w:rsid w:val="0049140B"/>
    <w:rsid w:val="004923A5"/>
    <w:rsid w:val="00493394"/>
    <w:rsid w:val="00494F04"/>
    <w:rsid w:val="004953EF"/>
    <w:rsid w:val="00496BFB"/>
    <w:rsid w:val="004A15C7"/>
    <w:rsid w:val="004A1943"/>
    <w:rsid w:val="004A1BE8"/>
    <w:rsid w:val="004A2319"/>
    <w:rsid w:val="004A63BD"/>
    <w:rsid w:val="004A6945"/>
    <w:rsid w:val="004B013B"/>
    <w:rsid w:val="004B112B"/>
    <w:rsid w:val="004B5923"/>
    <w:rsid w:val="004B5980"/>
    <w:rsid w:val="004B6BD0"/>
    <w:rsid w:val="004C01E4"/>
    <w:rsid w:val="004C051F"/>
    <w:rsid w:val="004C086C"/>
    <w:rsid w:val="004C1F56"/>
    <w:rsid w:val="004C27BC"/>
    <w:rsid w:val="004D15F3"/>
    <w:rsid w:val="004D2B40"/>
    <w:rsid w:val="004D5067"/>
    <w:rsid w:val="004D522E"/>
    <w:rsid w:val="004D5311"/>
    <w:rsid w:val="004D560E"/>
    <w:rsid w:val="004D5DCC"/>
    <w:rsid w:val="004D7844"/>
    <w:rsid w:val="004E07C2"/>
    <w:rsid w:val="004E7FB0"/>
    <w:rsid w:val="004F0E29"/>
    <w:rsid w:val="004F10AF"/>
    <w:rsid w:val="004F11A4"/>
    <w:rsid w:val="004F2389"/>
    <w:rsid w:val="004F2979"/>
    <w:rsid w:val="004F304D"/>
    <w:rsid w:val="004F61BE"/>
    <w:rsid w:val="004F66B1"/>
    <w:rsid w:val="005029CE"/>
    <w:rsid w:val="0050791B"/>
    <w:rsid w:val="00507E97"/>
    <w:rsid w:val="00510003"/>
    <w:rsid w:val="00511C07"/>
    <w:rsid w:val="00511D66"/>
    <w:rsid w:val="0051425F"/>
    <w:rsid w:val="00514934"/>
    <w:rsid w:val="005173A6"/>
    <w:rsid w:val="0052062B"/>
    <w:rsid w:val="00520BAA"/>
    <w:rsid w:val="005216CC"/>
    <w:rsid w:val="005228DF"/>
    <w:rsid w:val="005229E3"/>
    <w:rsid w:val="00522D7B"/>
    <w:rsid w:val="00523146"/>
    <w:rsid w:val="00525208"/>
    <w:rsid w:val="005257A5"/>
    <w:rsid w:val="00525A27"/>
    <w:rsid w:val="005264C0"/>
    <w:rsid w:val="00526A8A"/>
    <w:rsid w:val="005307A8"/>
    <w:rsid w:val="0053195F"/>
    <w:rsid w:val="00531ADA"/>
    <w:rsid w:val="00531DF2"/>
    <w:rsid w:val="005326D0"/>
    <w:rsid w:val="005442EE"/>
    <w:rsid w:val="005452B4"/>
    <w:rsid w:val="005456D2"/>
    <w:rsid w:val="00547353"/>
    <w:rsid w:val="005474E7"/>
    <w:rsid w:val="005512A3"/>
    <w:rsid w:val="00551785"/>
    <w:rsid w:val="00553E3F"/>
    <w:rsid w:val="0055567A"/>
    <w:rsid w:val="00557864"/>
    <w:rsid w:val="005578CE"/>
    <w:rsid w:val="00561596"/>
    <w:rsid w:val="00562781"/>
    <w:rsid w:val="00562A7A"/>
    <w:rsid w:val="00564BBA"/>
    <w:rsid w:val="00565C98"/>
    <w:rsid w:val="00566650"/>
    <w:rsid w:val="00566E67"/>
    <w:rsid w:val="00567136"/>
    <w:rsid w:val="0057271C"/>
    <w:rsid w:val="00572728"/>
    <w:rsid w:val="00572845"/>
    <w:rsid w:val="00574C83"/>
    <w:rsid w:val="005775ED"/>
    <w:rsid w:val="00577C4E"/>
    <w:rsid w:val="005819D9"/>
    <w:rsid w:val="00582553"/>
    <w:rsid w:val="00582FB7"/>
    <w:rsid w:val="00586528"/>
    <w:rsid w:val="00586946"/>
    <w:rsid w:val="005911C3"/>
    <w:rsid w:val="0059175D"/>
    <w:rsid w:val="00592772"/>
    <w:rsid w:val="005933FF"/>
    <w:rsid w:val="00594073"/>
    <w:rsid w:val="0059574A"/>
    <w:rsid w:val="00596468"/>
    <w:rsid w:val="00597694"/>
    <w:rsid w:val="005977E2"/>
    <w:rsid w:val="005A02CB"/>
    <w:rsid w:val="005A0989"/>
    <w:rsid w:val="005A1B9B"/>
    <w:rsid w:val="005A3408"/>
    <w:rsid w:val="005A444C"/>
    <w:rsid w:val="005A4A39"/>
    <w:rsid w:val="005A6751"/>
    <w:rsid w:val="005B092E"/>
    <w:rsid w:val="005B152C"/>
    <w:rsid w:val="005B1EE0"/>
    <w:rsid w:val="005B2B24"/>
    <w:rsid w:val="005B2D83"/>
    <w:rsid w:val="005B3211"/>
    <w:rsid w:val="005B4425"/>
    <w:rsid w:val="005B4AC4"/>
    <w:rsid w:val="005B4B94"/>
    <w:rsid w:val="005B6C81"/>
    <w:rsid w:val="005B7A0C"/>
    <w:rsid w:val="005C2E09"/>
    <w:rsid w:val="005C30A9"/>
    <w:rsid w:val="005C3E3D"/>
    <w:rsid w:val="005C3EE8"/>
    <w:rsid w:val="005C4164"/>
    <w:rsid w:val="005C41A5"/>
    <w:rsid w:val="005C59C2"/>
    <w:rsid w:val="005C72B6"/>
    <w:rsid w:val="005D015D"/>
    <w:rsid w:val="005D34F9"/>
    <w:rsid w:val="005D4190"/>
    <w:rsid w:val="005D503C"/>
    <w:rsid w:val="005D67A3"/>
    <w:rsid w:val="005E2988"/>
    <w:rsid w:val="005E3085"/>
    <w:rsid w:val="005E3331"/>
    <w:rsid w:val="005E3412"/>
    <w:rsid w:val="005E37C6"/>
    <w:rsid w:val="005E3A3E"/>
    <w:rsid w:val="005E500B"/>
    <w:rsid w:val="005E5FAB"/>
    <w:rsid w:val="005F34DC"/>
    <w:rsid w:val="005F51E1"/>
    <w:rsid w:val="005F5A6D"/>
    <w:rsid w:val="00611C80"/>
    <w:rsid w:val="00617E0D"/>
    <w:rsid w:val="00620692"/>
    <w:rsid w:val="00622BA5"/>
    <w:rsid w:val="006242CA"/>
    <w:rsid w:val="006254E1"/>
    <w:rsid w:val="006269D1"/>
    <w:rsid w:val="00626B66"/>
    <w:rsid w:val="00627507"/>
    <w:rsid w:val="00633717"/>
    <w:rsid w:val="006344E1"/>
    <w:rsid w:val="006415EE"/>
    <w:rsid w:val="0064616F"/>
    <w:rsid w:val="00646454"/>
    <w:rsid w:val="00647680"/>
    <w:rsid w:val="0065179D"/>
    <w:rsid w:val="0065298D"/>
    <w:rsid w:val="006545C4"/>
    <w:rsid w:val="00657D4D"/>
    <w:rsid w:val="00661971"/>
    <w:rsid w:val="00661CD6"/>
    <w:rsid w:val="00661CE8"/>
    <w:rsid w:val="006623D9"/>
    <w:rsid w:val="00662DDA"/>
    <w:rsid w:val="0066550C"/>
    <w:rsid w:val="006663B1"/>
    <w:rsid w:val="00666CD4"/>
    <w:rsid w:val="00667B26"/>
    <w:rsid w:val="00667EFE"/>
    <w:rsid w:val="0067146E"/>
    <w:rsid w:val="006716F2"/>
    <w:rsid w:val="00671869"/>
    <w:rsid w:val="00672855"/>
    <w:rsid w:val="006730B5"/>
    <w:rsid w:val="00673111"/>
    <w:rsid w:val="00674E1B"/>
    <w:rsid w:val="00677204"/>
    <w:rsid w:val="00677F64"/>
    <w:rsid w:val="00680C3D"/>
    <w:rsid w:val="0068244D"/>
    <w:rsid w:val="00682BF2"/>
    <w:rsid w:val="00684431"/>
    <w:rsid w:val="006859CE"/>
    <w:rsid w:val="00691270"/>
    <w:rsid w:val="00693857"/>
    <w:rsid w:val="00693FC8"/>
    <w:rsid w:val="00694A2E"/>
    <w:rsid w:val="00694BA8"/>
    <w:rsid w:val="006A037C"/>
    <w:rsid w:val="006A12E7"/>
    <w:rsid w:val="006A36F4"/>
    <w:rsid w:val="006A406F"/>
    <w:rsid w:val="006A5D3A"/>
    <w:rsid w:val="006B19C5"/>
    <w:rsid w:val="006B3DD2"/>
    <w:rsid w:val="006B4FAF"/>
    <w:rsid w:val="006B5F79"/>
    <w:rsid w:val="006B6095"/>
    <w:rsid w:val="006C1BCB"/>
    <w:rsid w:val="006C23D4"/>
    <w:rsid w:val="006C2EDA"/>
    <w:rsid w:val="006C4015"/>
    <w:rsid w:val="006C64BE"/>
    <w:rsid w:val="006C6C2B"/>
    <w:rsid w:val="006C7BB0"/>
    <w:rsid w:val="006C7BFF"/>
    <w:rsid w:val="006D3237"/>
    <w:rsid w:val="006D54DA"/>
    <w:rsid w:val="006D61D9"/>
    <w:rsid w:val="006E035A"/>
    <w:rsid w:val="006E1F09"/>
    <w:rsid w:val="006E24EE"/>
    <w:rsid w:val="006E2E37"/>
    <w:rsid w:val="006E3CF1"/>
    <w:rsid w:val="006E7E80"/>
    <w:rsid w:val="006F0B2D"/>
    <w:rsid w:val="006F48CA"/>
    <w:rsid w:val="006F5651"/>
    <w:rsid w:val="006F64DD"/>
    <w:rsid w:val="0070253C"/>
    <w:rsid w:val="007033F4"/>
    <w:rsid w:val="007039A2"/>
    <w:rsid w:val="0070669C"/>
    <w:rsid w:val="00710186"/>
    <w:rsid w:val="007111C8"/>
    <w:rsid w:val="00711A23"/>
    <w:rsid w:val="00711B9F"/>
    <w:rsid w:val="00713D22"/>
    <w:rsid w:val="00713F95"/>
    <w:rsid w:val="00715127"/>
    <w:rsid w:val="00715E8E"/>
    <w:rsid w:val="00723580"/>
    <w:rsid w:val="00723755"/>
    <w:rsid w:val="00724261"/>
    <w:rsid w:val="00727547"/>
    <w:rsid w:val="0073136C"/>
    <w:rsid w:val="00731F0F"/>
    <w:rsid w:val="00732C1B"/>
    <w:rsid w:val="00733250"/>
    <w:rsid w:val="00733C19"/>
    <w:rsid w:val="00741404"/>
    <w:rsid w:val="00744600"/>
    <w:rsid w:val="007449E5"/>
    <w:rsid w:val="00747196"/>
    <w:rsid w:val="007478FE"/>
    <w:rsid w:val="00747A35"/>
    <w:rsid w:val="00747FF0"/>
    <w:rsid w:val="007513B3"/>
    <w:rsid w:val="00751542"/>
    <w:rsid w:val="00755857"/>
    <w:rsid w:val="00764A54"/>
    <w:rsid w:val="00764D4E"/>
    <w:rsid w:val="00765A1F"/>
    <w:rsid w:val="00772832"/>
    <w:rsid w:val="00773BA6"/>
    <w:rsid w:val="00775B6D"/>
    <w:rsid w:val="00776D68"/>
    <w:rsid w:val="007810F8"/>
    <w:rsid w:val="00781835"/>
    <w:rsid w:val="0078277C"/>
    <w:rsid w:val="00782FCD"/>
    <w:rsid w:val="007850EE"/>
    <w:rsid w:val="007859E2"/>
    <w:rsid w:val="00785B95"/>
    <w:rsid w:val="00790987"/>
    <w:rsid w:val="00790E96"/>
    <w:rsid w:val="00793366"/>
    <w:rsid w:val="007952DA"/>
    <w:rsid w:val="00795ECB"/>
    <w:rsid w:val="0079764E"/>
    <w:rsid w:val="00797D7C"/>
    <w:rsid w:val="007A0725"/>
    <w:rsid w:val="007A1F1E"/>
    <w:rsid w:val="007A2ADB"/>
    <w:rsid w:val="007A4FD6"/>
    <w:rsid w:val="007A68DB"/>
    <w:rsid w:val="007A716F"/>
    <w:rsid w:val="007A765A"/>
    <w:rsid w:val="007B270A"/>
    <w:rsid w:val="007B4B56"/>
    <w:rsid w:val="007B57DA"/>
    <w:rsid w:val="007C0695"/>
    <w:rsid w:val="007C1C7F"/>
    <w:rsid w:val="007C357D"/>
    <w:rsid w:val="007C3760"/>
    <w:rsid w:val="007C419A"/>
    <w:rsid w:val="007C4CC8"/>
    <w:rsid w:val="007C4E05"/>
    <w:rsid w:val="007C5300"/>
    <w:rsid w:val="007C5426"/>
    <w:rsid w:val="007C5798"/>
    <w:rsid w:val="007C605E"/>
    <w:rsid w:val="007D2BB0"/>
    <w:rsid w:val="007D4832"/>
    <w:rsid w:val="007D68AC"/>
    <w:rsid w:val="007D6F07"/>
    <w:rsid w:val="007D7C1E"/>
    <w:rsid w:val="007E04E4"/>
    <w:rsid w:val="007E21B2"/>
    <w:rsid w:val="007E2C4E"/>
    <w:rsid w:val="007E3ED4"/>
    <w:rsid w:val="007E48C2"/>
    <w:rsid w:val="007E5FBE"/>
    <w:rsid w:val="007E66CD"/>
    <w:rsid w:val="007F1905"/>
    <w:rsid w:val="007F192D"/>
    <w:rsid w:val="007F2CDC"/>
    <w:rsid w:val="007F4377"/>
    <w:rsid w:val="007F4F51"/>
    <w:rsid w:val="007F5A6C"/>
    <w:rsid w:val="00800005"/>
    <w:rsid w:val="0080053F"/>
    <w:rsid w:val="00801300"/>
    <w:rsid w:val="00801BA7"/>
    <w:rsid w:val="00802C64"/>
    <w:rsid w:val="00805E52"/>
    <w:rsid w:val="008061D0"/>
    <w:rsid w:val="0080767B"/>
    <w:rsid w:val="00810B38"/>
    <w:rsid w:val="00810EFF"/>
    <w:rsid w:val="00811D6B"/>
    <w:rsid w:val="00813437"/>
    <w:rsid w:val="00813BFB"/>
    <w:rsid w:val="00817E30"/>
    <w:rsid w:val="008204C7"/>
    <w:rsid w:val="00820992"/>
    <w:rsid w:val="0082130E"/>
    <w:rsid w:val="00823602"/>
    <w:rsid w:val="0082377F"/>
    <w:rsid w:val="008255F5"/>
    <w:rsid w:val="0083014E"/>
    <w:rsid w:val="008306F5"/>
    <w:rsid w:val="0083214A"/>
    <w:rsid w:val="008323C4"/>
    <w:rsid w:val="00834220"/>
    <w:rsid w:val="0083447E"/>
    <w:rsid w:val="0083758E"/>
    <w:rsid w:val="0084351A"/>
    <w:rsid w:val="00844C8F"/>
    <w:rsid w:val="00845723"/>
    <w:rsid w:val="00846063"/>
    <w:rsid w:val="00847C09"/>
    <w:rsid w:val="00850B29"/>
    <w:rsid w:val="00851EF9"/>
    <w:rsid w:val="00854043"/>
    <w:rsid w:val="008577FD"/>
    <w:rsid w:val="00860B03"/>
    <w:rsid w:val="00862B4A"/>
    <w:rsid w:val="00862E20"/>
    <w:rsid w:val="0086497A"/>
    <w:rsid w:val="0086559F"/>
    <w:rsid w:val="00865EE9"/>
    <w:rsid w:val="00866448"/>
    <w:rsid w:val="00867715"/>
    <w:rsid w:val="00867730"/>
    <w:rsid w:val="00870564"/>
    <w:rsid w:val="008713A1"/>
    <w:rsid w:val="00874DE8"/>
    <w:rsid w:val="008754AB"/>
    <w:rsid w:val="00875AB3"/>
    <w:rsid w:val="00876330"/>
    <w:rsid w:val="0088060C"/>
    <w:rsid w:val="00882976"/>
    <w:rsid w:val="0088350A"/>
    <w:rsid w:val="0088419E"/>
    <w:rsid w:val="008851E6"/>
    <w:rsid w:val="0088777F"/>
    <w:rsid w:val="00887FA2"/>
    <w:rsid w:val="00893576"/>
    <w:rsid w:val="00893E73"/>
    <w:rsid w:val="00893F41"/>
    <w:rsid w:val="00897B24"/>
    <w:rsid w:val="008A0643"/>
    <w:rsid w:val="008A62B5"/>
    <w:rsid w:val="008B02DC"/>
    <w:rsid w:val="008B1EE9"/>
    <w:rsid w:val="008B57CE"/>
    <w:rsid w:val="008C1F29"/>
    <w:rsid w:val="008C26DE"/>
    <w:rsid w:val="008C2B0E"/>
    <w:rsid w:val="008C2D28"/>
    <w:rsid w:val="008C3007"/>
    <w:rsid w:val="008C572C"/>
    <w:rsid w:val="008D095C"/>
    <w:rsid w:val="008D1D35"/>
    <w:rsid w:val="008D2225"/>
    <w:rsid w:val="008D4752"/>
    <w:rsid w:val="008D7298"/>
    <w:rsid w:val="008E271C"/>
    <w:rsid w:val="008E334D"/>
    <w:rsid w:val="008E418E"/>
    <w:rsid w:val="008E45A8"/>
    <w:rsid w:val="008E4647"/>
    <w:rsid w:val="008E5BC6"/>
    <w:rsid w:val="008E6A25"/>
    <w:rsid w:val="008F2E41"/>
    <w:rsid w:val="008F5193"/>
    <w:rsid w:val="009013A7"/>
    <w:rsid w:val="009017FB"/>
    <w:rsid w:val="009017FC"/>
    <w:rsid w:val="00903E4E"/>
    <w:rsid w:val="0090506B"/>
    <w:rsid w:val="009050C9"/>
    <w:rsid w:val="009066FC"/>
    <w:rsid w:val="00910F3F"/>
    <w:rsid w:val="00911080"/>
    <w:rsid w:val="0091237B"/>
    <w:rsid w:val="009140A3"/>
    <w:rsid w:val="009144A2"/>
    <w:rsid w:val="0091510C"/>
    <w:rsid w:val="00915286"/>
    <w:rsid w:val="00921AD9"/>
    <w:rsid w:val="009222ED"/>
    <w:rsid w:val="009259AC"/>
    <w:rsid w:val="00926AD5"/>
    <w:rsid w:val="00926F38"/>
    <w:rsid w:val="00934301"/>
    <w:rsid w:val="00936C2D"/>
    <w:rsid w:val="00936CD1"/>
    <w:rsid w:val="00941747"/>
    <w:rsid w:val="00941EFB"/>
    <w:rsid w:val="00947AFB"/>
    <w:rsid w:val="00951D7D"/>
    <w:rsid w:val="009523A6"/>
    <w:rsid w:val="009541C6"/>
    <w:rsid w:val="009547F8"/>
    <w:rsid w:val="00955544"/>
    <w:rsid w:val="00957A0F"/>
    <w:rsid w:val="009630C7"/>
    <w:rsid w:val="0096494A"/>
    <w:rsid w:val="009677B6"/>
    <w:rsid w:val="009710E5"/>
    <w:rsid w:val="00971349"/>
    <w:rsid w:val="00971814"/>
    <w:rsid w:val="00972B55"/>
    <w:rsid w:val="009743B7"/>
    <w:rsid w:val="00977343"/>
    <w:rsid w:val="009776A2"/>
    <w:rsid w:val="0098228B"/>
    <w:rsid w:val="009828DA"/>
    <w:rsid w:val="00982DE5"/>
    <w:rsid w:val="00984618"/>
    <w:rsid w:val="00985340"/>
    <w:rsid w:val="00985BAB"/>
    <w:rsid w:val="00985BDE"/>
    <w:rsid w:val="00986185"/>
    <w:rsid w:val="00990496"/>
    <w:rsid w:val="009931FA"/>
    <w:rsid w:val="0099724F"/>
    <w:rsid w:val="00997AB4"/>
    <w:rsid w:val="009A1DF9"/>
    <w:rsid w:val="009B1B5F"/>
    <w:rsid w:val="009B2865"/>
    <w:rsid w:val="009B40D1"/>
    <w:rsid w:val="009B415A"/>
    <w:rsid w:val="009B6673"/>
    <w:rsid w:val="009C03E7"/>
    <w:rsid w:val="009C191B"/>
    <w:rsid w:val="009C1F1B"/>
    <w:rsid w:val="009C21AC"/>
    <w:rsid w:val="009C2BD6"/>
    <w:rsid w:val="009C3C73"/>
    <w:rsid w:val="009C5881"/>
    <w:rsid w:val="009C7292"/>
    <w:rsid w:val="009D0133"/>
    <w:rsid w:val="009D16B0"/>
    <w:rsid w:val="009D3872"/>
    <w:rsid w:val="009D3D77"/>
    <w:rsid w:val="009D469B"/>
    <w:rsid w:val="009D4DD6"/>
    <w:rsid w:val="009D726D"/>
    <w:rsid w:val="009E1F32"/>
    <w:rsid w:val="009E28E0"/>
    <w:rsid w:val="009E64B1"/>
    <w:rsid w:val="009E776C"/>
    <w:rsid w:val="009F4B4B"/>
    <w:rsid w:val="00A00144"/>
    <w:rsid w:val="00A01659"/>
    <w:rsid w:val="00A02635"/>
    <w:rsid w:val="00A04478"/>
    <w:rsid w:val="00A1177A"/>
    <w:rsid w:val="00A12839"/>
    <w:rsid w:val="00A14B36"/>
    <w:rsid w:val="00A16EFB"/>
    <w:rsid w:val="00A1726E"/>
    <w:rsid w:val="00A176C1"/>
    <w:rsid w:val="00A204CF"/>
    <w:rsid w:val="00A23D49"/>
    <w:rsid w:val="00A25146"/>
    <w:rsid w:val="00A255B6"/>
    <w:rsid w:val="00A27004"/>
    <w:rsid w:val="00A30C29"/>
    <w:rsid w:val="00A3132B"/>
    <w:rsid w:val="00A3388C"/>
    <w:rsid w:val="00A34DD6"/>
    <w:rsid w:val="00A367B4"/>
    <w:rsid w:val="00A36819"/>
    <w:rsid w:val="00A36852"/>
    <w:rsid w:val="00A36989"/>
    <w:rsid w:val="00A41F2F"/>
    <w:rsid w:val="00A43173"/>
    <w:rsid w:val="00A43308"/>
    <w:rsid w:val="00A43628"/>
    <w:rsid w:val="00A43756"/>
    <w:rsid w:val="00A43951"/>
    <w:rsid w:val="00A43E2F"/>
    <w:rsid w:val="00A447E6"/>
    <w:rsid w:val="00A46EA3"/>
    <w:rsid w:val="00A47BC5"/>
    <w:rsid w:val="00A501B5"/>
    <w:rsid w:val="00A52386"/>
    <w:rsid w:val="00A54192"/>
    <w:rsid w:val="00A57A16"/>
    <w:rsid w:val="00A6035E"/>
    <w:rsid w:val="00A6144C"/>
    <w:rsid w:val="00A65585"/>
    <w:rsid w:val="00A66617"/>
    <w:rsid w:val="00A671F8"/>
    <w:rsid w:val="00A673A4"/>
    <w:rsid w:val="00A67415"/>
    <w:rsid w:val="00A67531"/>
    <w:rsid w:val="00A678D6"/>
    <w:rsid w:val="00A724AE"/>
    <w:rsid w:val="00A72EC1"/>
    <w:rsid w:val="00A73208"/>
    <w:rsid w:val="00A73329"/>
    <w:rsid w:val="00A74BC1"/>
    <w:rsid w:val="00A7656F"/>
    <w:rsid w:val="00A82359"/>
    <w:rsid w:val="00A83138"/>
    <w:rsid w:val="00A83868"/>
    <w:rsid w:val="00A8486D"/>
    <w:rsid w:val="00A84A4D"/>
    <w:rsid w:val="00A865D2"/>
    <w:rsid w:val="00A86AC0"/>
    <w:rsid w:val="00A86FCC"/>
    <w:rsid w:val="00A92293"/>
    <w:rsid w:val="00A94C20"/>
    <w:rsid w:val="00AA227F"/>
    <w:rsid w:val="00AA35E1"/>
    <w:rsid w:val="00AA3BC7"/>
    <w:rsid w:val="00AA754A"/>
    <w:rsid w:val="00AA755B"/>
    <w:rsid w:val="00AB099E"/>
    <w:rsid w:val="00AB29F7"/>
    <w:rsid w:val="00AB3DD9"/>
    <w:rsid w:val="00AB4328"/>
    <w:rsid w:val="00AB4992"/>
    <w:rsid w:val="00AB5FB0"/>
    <w:rsid w:val="00AB71BE"/>
    <w:rsid w:val="00AC0824"/>
    <w:rsid w:val="00AC1BF5"/>
    <w:rsid w:val="00AC4EBF"/>
    <w:rsid w:val="00AC5C7E"/>
    <w:rsid w:val="00AC70B2"/>
    <w:rsid w:val="00AD1D90"/>
    <w:rsid w:val="00AD21BC"/>
    <w:rsid w:val="00AD3722"/>
    <w:rsid w:val="00AD412E"/>
    <w:rsid w:val="00AD639D"/>
    <w:rsid w:val="00AE0A2E"/>
    <w:rsid w:val="00AE27A9"/>
    <w:rsid w:val="00AE354C"/>
    <w:rsid w:val="00AE3B8F"/>
    <w:rsid w:val="00AE4BAB"/>
    <w:rsid w:val="00AF0D7B"/>
    <w:rsid w:val="00AF3F85"/>
    <w:rsid w:val="00AF4B07"/>
    <w:rsid w:val="00AF5CC8"/>
    <w:rsid w:val="00AF5E8B"/>
    <w:rsid w:val="00AF6186"/>
    <w:rsid w:val="00AF7A3A"/>
    <w:rsid w:val="00B00485"/>
    <w:rsid w:val="00B01AB7"/>
    <w:rsid w:val="00B02040"/>
    <w:rsid w:val="00B02931"/>
    <w:rsid w:val="00B04125"/>
    <w:rsid w:val="00B04802"/>
    <w:rsid w:val="00B04DE1"/>
    <w:rsid w:val="00B05599"/>
    <w:rsid w:val="00B06840"/>
    <w:rsid w:val="00B12ED2"/>
    <w:rsid w:val="00B143E5"/>
    <w:rsid w:val="00B152B9"/>
    <w:rsid w:val="00B15D1A"/>
    <w:rsid w:val="00B160DB"/>
    <w:rsid w:val="00B20836"/>
    <w:rsid w:val="00B235BB"/>
    <w:rsid w:val="00B248FA"/>
    <w:rsid w:val="00B26FD3"/>
    <w:rsid w:val="00B27A44"/>
    <w:rsid w:val="00B30BBF"/>
    <w:rsid w:val="00B33C03"/>
    <w:rsid w:val="00B34E71"/>
    <w:rsid w:val="00B36853"/>
    <w:rsid w:val="00B411FD"/>
    <w:rsid w:val="00B4363C"/>
    <w:rsid w:val="00B44E56"/>
    <w:rsid w:val="00B46543"/>
    <w:rsid w:val="00B4712F"/>
    <w:rsid w:val="00B47D33"/>
    <w:rsid w:val="00B509E6"/>
    <w:rsid w:val="00B52BE0"/>
    <w:rsid w:val="00B54133"/>
    <w:rsid w:val="00B61127"/>
    <w:rsid w:val="00B655FD"/>
    <w:rsid w:val="00B66476"/>
    <w:rsid w:val="00B701ED"/>
    <w:rsid w:val="00B73992"/>
    <w:rsid w:val="00B757BA"/>
    <w:rsid w:val="00B75FD1"/>
    <w:rsid w:val="00B767C7"/>
    <w:rsid w:val="00B7684E"/>
    <w:rsid w:val="00B77F81"/>
    <w:rsid w:val="00B8006B"/>
    <w:rsid w:val="00B8086C"/>
    <w:rsid w:val="00B811C9"/>
    <w:rsid w:val="00B82AEC"/>
    <w:rsid w:val="00B85315"/>
    <w:rsid w:val="00B85A04"/>
    <w:rsid w:val="00B861B4"/>
    <w:rsid w:val="00B86DFE"/>
    <w:rsid w:val="00B90990"/>
    <w:rsid w:val="00B913EB"/>
    <w:rsid w:val="00B922FF"/>
    <w:rsid w:val="00B9281E"/>
    <w:rsid w:val="00B93008"/>
    <w:rsid w:val="00B93925"/>
    <w:rsid w:val="00B93ECF"/>
    <w:rsid w:val="00B94BB8"/>
    <w:rsid w:val="00B95187"/>
    <w:rsid w:val="00B96E67"/>
    <w:rsid w:val="00B9776F"/>
    <w:rsid w:val="00BA0DF7"/>
    <w:rsid w:val="00BA2D55"/>
    <w:rsid w:val="00BA2D7E"/>
    <w:rsid w:val="00BA40F8"/>
    <w:rsid w:val="00BA6D8E"/>
    <w:rsid w:val="00BA71B1"/>
    <w:rsid w:val="00BA757E"/>
    <w:rsid w:val="00BA7ACF"/>
    <w:rsid w:val="00BB0314"/>
    <w:rsid w:val="00BB0637"/>
    <w:rsid w:val="00BB13B5"/>
    <w:rsid w:val="00BB345F"/>
    <w:rsid w:val="00BB68EA"/>
    <w:rsid w:val="00BC1C27"/>
    <w:rsid w:val="00BC47F6"/>
    <w:rsid w:val="00BC4A8F"/>
    <w:rsid w:val="00BC6BBF"/>
    <w:rsid w:val="00BC70F0"/>
    <w:rsid w:val="00BD0653"/>
    <w:rsid w:val="00BD12CD"/>
    <w:rsid w:val="00BD1572"/>
    <w:rsid w:val="00BD2BF3"/>
    <w:rsid w:val="00BD2E2C"/>
    <w:rsid w:val="00BD30A4"/>
    <w:rsid w:val="00BE0C60"/>
    <w:rsid w:val="00BE14E3"/>
    <w:rsid w:val="00BE1A3E"/>
    <w:rsid w:val="00BE1BC6"/>
    <w:rsid w:val="00BE3774"/>
    <w:rsid w:val="00BE41E5"/>
    <w:rsid w:val="00BE5A20"/>
    <w:rsid w:val="00BF4109"/>
    <w:rsid w:val="00BF4CC3"/>
    <w:rsid w:val="00BF7048"/>
    <w:rsid w:val="00BF71CB"/>
    <w:rsid w:val="00C02C50"/>
    <w:rsid w:val="00C054C7"/>
    <w:rsid w:val="00C057B5"/>
    <w:rsid w:val="00C06E15"/>
    <w:rsid w:val="00C11736"/>
    <w:rsid w:val="00C1262B"/>
    <w:rsid w:val="00C1394F"/>
    <w:rsid w:val="00C170EE"/>
    <w:rsid w:val="00C17519"/>
    <w:rsid w:val="00C20AD8"/>
    <w:rsid w:val="00C20C4B"/>
    <w:rsid w:val="00C20D35"/>
    <w:rsid w:val="00C222AC"/>
    <w:rsid w:val="00C22687"/>
    <w:rsid w:val="00C24185"/>
    <w:rsid w:val="00C24461"/>
    <w:rsid w:val="00C31FA8"/>
    <w:rsid w:val="00C32258"/>
    <w:rsid w:val="00C32E4D"/>
    <w:rsid w:val="00C333A0"/>
    <w:rsid w:val="00C3482E"/>
    <w:rsid w:val="00C35B2B"/>
    <w:rsid w:val="00C36408"/>
    <w:rsid w:val="00C36A81"/>
    <w:rsid w:val="00C37CAC"/>
    <w:rsid w:val="00C41974"/>
    <w:rsid w:val="00C44701"/>
    <w:rsid w:val="00C449E1"/>
    <w:rsid w:val="00C450A9"/>
    <w:rsid w:val="00C506A6"/>
    <w:rsid w:val="00C53F4A"/>
    <w:rsid w:val="00C54125"/>
    <w:rsid w:val="00C542A5"/>
    <w:rsid w:val="00C55B54"/>
    <w:rsid w:val="00C57A6C"/>
    <w:rsid w:val="00C57A70"/>
    <w:rsid w:val="00C604CE"/>
    <w:rsid w:val="00C6098E"/>
    <w:rsid w:val="00C611D8"/>
    <w:rsid w:val="00C6152C"/>
    <w:rsid w:val="00C63990"/>
    <w:rsid w:val="00C641A1"/>
    <w:rsid w:val="00C64EF6"/>
    <w:rsid w:val="00C65050"/>
    <w:rsid w:val="00C66FA0"/>
    <w:rsid w:val="00C67D26"/>
    <w:rsid w:val="00C70237"/>
    <w:rsid w:val="00C73CAB"/>
    <w:rsid w:val="00C74810"/>
    <w:rsid w:val="00C74C70"/>
    <w:rsid w:val="00C74D5F"/>
    <w:rsid w:val="00C82DD5"/>
    <w:rsid w:val="00C86B0E"/>
    <w:rsid w:val="00C90D68"/>
    <w:rsid w:val="00C91601"/>
    <w:rsid w:val="00C917DD"/>
    <w:rsid w:val="00C939FE"/>
    <w:rsid w:val="00CA4B54"/>
    <w:rsid w:val="00CA4BDA"/>
    <w:rsid w:val="00CB1F66"/>
    <w:rsid w:val="00CB2951"/>
    <w:rsid w:val="00CB463F"/>
    <w:rsid w:val="00CB4E3C"/>
    <w:rsid w:val="00CB609A"/>
    <w:rsid w:val="00CC3DF1"/>
    <w:rsid w:val="00CC3FE5"/>
    <w:rsid w:val="00CC407A"/>
    <w:rsid w:val="00CC61B6"/>
    <w:rsid w:val="00CC63F5"/>
    <w:rsid w:val="00CC71E6"/>
    <w:rsid w:val="00CD16F8"/>
    <w:rsid w:val="00CD282B"/>
    <w:rsid w:val="00CD45CB"/>
    <w:rsid w:val="00CD4C35"/>
    <w:rsid w:val="00CD5BEE"/>
    <w:rsid w:val="00CD5DB0"/>
    <w:rsid w:val="00CD6952"/>
    <w:rsid w:val="00CD6D2E"/>
    <w:rsid w:val="00CD7369"/>
    <w:rsid w:val="00CE0B0E"/>
    <w:rsid w:val="00CE0E69"/>
    <w:rsid w:val="00CE103E"/>
    <w:rsid w:val="00CE144E"/>
    <w:rsid w:val="00CE2530"/>
    <w:rsid w:val="00CE3831"/>
    <w:rsid w:val="00CE5C09"/>
    <w:rsid w:val="00CF2D13"/>
    <w:rsid w:val="00CF6FD0"/>
    <w:rsid w:val="00CF74C3"/>
    <w:rsid w:val="00D00ABB"/>
    <w:rsid w:val="00D02EEC"/>
    <w:rsid w:val="00D03551"/>
    <w:rsid w:val="00D055BB"/>
    <w:rsid w:val="00D06A63"/>
    <w:rsid w:val="00D07E0E"/>
    <w:rsid w:val="00D1048F"/>
    <w:rsid w:val="00D11478"/>
    <w:rsid w:val="00D14267"/>
    <w:rsid w:val="00D153B4"/>
    <w:rsid w:val="00D15E11"/>
    <w:rsid w:val="00D15ED0"/>
    <w:rsid w:val="00D16354"/>
    <w:rsid w:val="00D21B3E"/>
    <w:rsid w:val="00D21FED"/>
    <w:rsid w:val="00D24251"/>
    <w:rsid w:val="00D250D7"/>
    <w:rsid w:val="00D3221C"/>
    <w:rsid w:val="00D343E2"/>
    <w:rsid w:val="00D34BB6"/>
    <w:rsid w:val="00D35C5D"/>
    <w:rsid w:val="00D361A2"/>
    <w:rsid w:val="00D37B24"/>
    <w:rsid w:val="00D37C1F"/>
    <w:rsid w:val="00D42AFF"/>
    <w:rsid w:val="00D4438B"/>
    <w:rsid w:val="00D44C2E"/>
    <w:rsid w:val="00D45414"/>
    <w:rsid w:val="00D46A01"/>
    <w:rsid w:val="00D517D1"/>
    <w:rsid w:val="00D51B0F"/>
    <w:rsid w:val="00D52220"/>
    <w:rsid w:val="00D5461B"/>
    <w:rsid w:val="00D566BD"/>
    <w:rsid w:val="00D576CF"/>
    <w:rsid w:val="00D57A4D"/>
    <w:rsid w:val="00D607C8"/>
    <w:rsid w:val="00D60A1C"/>
    <w:rsid w:val="00D60AA7"/>
    <w:rsid w:val="00D61B58"/>
    <w:rsid w:val="00D63223"/>
    <w:rsid w:val="00D6435F"/>
    <w:rsid w:val="00D64BF4"/>
    <w:rsid w:val="00D6608B"/>
    <w:rsid w:val="00D66A74"/>
    <w:rsid w:val="00D673B9"/>
    <w:rsid w:val="00D71570"/>
    <w:rsid w:val="00D7187A"/>
    <w:rsid w:val="00D71D4D"/>
    <w:rsid w:val="00D72055"/>
    <w:rsid w:val="00D72555"/>
    <w:rsid w:val="00D74721"/>
    <w:rsid w:val="00D75E28"/>
    <w:rsid w:val="00D76376"/>
    <w:rsid w:val="00D76EAE"/>
    <w:rsid w:val="00D772C2"/>
    <w:rsid w:val="00D8008E"/>
    <w:rsid w:val="00D82C45"/>
    <w:rsid w:val="00D83978"/>
    <w:rsid w:val="00D853A4"/>
    <w:rsid w:val="00D87243"/>
    <w:rsid w:val="00D908A8"/>
    <w:rsid w:val="00D93B06"/>
    <w:rsid w:val="00D96BBF"/>
    <w:rsid w:val="00D96E88"/>
    <w:rsid w:val="00D977B6"/>
    <w:rsid w:val="00DA0C67"/>
    <w:rsid w:val="00DA4A31"/>
    <w:rsid w:val="00DA7B04"/>
    <w:rsid w:val="00DB0674"/>
    <w:rsid w:val="00DB1306"/>
    <w:rsid w:val="00DB2A0D"/>
    <w:rsid w:val="00DB3466"/>
    <w:rsid w:val="00DB36C2"/>
    <w:rsid w:val="00DB3A93"/>
    <w:rsid w:val="00DB42A0"/>
    <w:rsid w:val="00DB6FFA"/>
    <w:rsid w:val="00DC169B"/>
    <w:rsid w:val="00DC2AB9"/>
    <w:rsid w:val="00DC2D97"/>
    <w:rsid w:val="00DC63F0"/>
    <w:rsid w:val="00DD0224"/>
    <w:rsid w:val="00DD4AAB"/>
    <w:rsid w:val="00DD50DB"/>
    <w:rsid w:val="00DD5146"/>
    <w:rsid w:val="00DD6ADD"/>
    <w:rsid w:val="00DD6EE5"/>
    <w:rsid w:val="00DE0CDA"/>
    <w:rsid w:val="00DE386C"/>
    <w:rsid w:val="00DE4D35"/>
    <w:rsid w:val="00DE572F"/>
    <w:rsid w:val="00DF098B"/>
    <w:rsid w:val="00DF11C4"/>
    <w:rsid w:val="00DF210C"/>
    <w:rsid w:val="00DF4B6A"/>
    <w:rsid w:val="00E00BF7"/>
    <w:rsid w:val="00E01E65"/>
    <w:rsid w:val="00E02C09"/>
    <w:rsid w:val="00E03079"/>
    <w:rsid w:val="00E03ACF"/>
    <w:rsid w:val="00E04D59"/>
    <w:rsid w:val="00E065E9"/>
    <w:rsid w:val="00E07DA1"/>
    <w:rsid w:val="00E10E1F"/>
    <w:rsid w:val="00E123CB"/>
    <w:rsid w:val="00E1700A"/>
    <w:rsid w:val="00E177B5"/>
    <w:rsid w:val="00E17DB8"/>
    <w:rsid w:val="00E20E13"/>
    <w:rsid w:val="00E21DBC"/>
    <w:rsid w:val="00E22A5D"/>
    <w:rsid w:val="00E275D7"/>
    <w:rsid w:val="00E27DBE"/>
    <w:rsid w:val="00E31471"/>
    <w:rsid w:val="00E32AB1"/>
    <w:rsid w:val="00E36C71"/>
    <w:rsid w:val="00E36F1D"/>
    <w:rsid w:val="00E373F5"/>
    <w:rsid w:val="00E37C32"/>
    <w:rsid w:val="00E40404"/>
    <w:rsid w:val="00E40595"/>
    <w:rsid w:val="00E41105"/>
    <w:rsid w:val="00E43FA6"/>
    <w:rsid w:val="00E4529A"/>
    <w:rsid w:val="00E459C6"/>
    <w:rsid w:val="00E47589"/>
    <w:rsid w:val="00E51943"/>
    <w:rsid w:val="00E55602"/>
    <w:rsid w:val="00E61D15"/>
    <w:rsid w:val="00E61E5F"/>
    <w:rsid w:val="00E64915"/>
    <w:rsid w:val="00E661D4"/>
    <w:rsid w:val="00E66CB2"/>
    <w:rsid w:val="00E67C42"/>
    <w:rsid w:val="00E70091"/>
    <w:rsid w:val="00E7121A"/>
    <w:rsid w:val="00E720F5"/>
    <w:rsid w:val="00E74886"/>
    <w:rsid w:val="00E76D47"/>
    <w:rsid w:val="00E777B0"/>
    <w:rsid w:val="00E77B5B"/>
    <w:rsid w:val="00E77CB3"/>
    <w:rsid w:val="00E849F7"/>
    <w:rsid w:val="00E850FC"/>
    <w:rsid w:val="00E86108"/>
    <w:rsid w:val="00E86F0B"/>
    <w:rsid w:val="00E90302"/>
    <w:rsid w:val="00E95F3E"/>
    <w:rsid w:val="00E97396"/>
    <w:rsid w:val="00E973D4"/>
    <w:rsid w:val="00EA185E"/>
    <w:rsid w:val="00EA26E7"/>
    <w:rsid w:val="00EA3634"/>
    <w:rsid w:val="00EA592A"/>
    <w:rsid w:val="00EA6B98"/>
    <w:rsid w:val="00EB14E4"/>
    <w:rsid w:val="00EB1709"/>
    <w:rsid w:val="00EB319D"/>
    <w:rsid w:val="00EB32A5"/>
    <w:rsid w:val="00EB34ED"/>
    <w:rsid w:val="00EB36A5"/>
    <w:rsid w:val="00EB7BE0"/>
    <w:rsid w:val="00EB7CCA"/>
    <w:rsid w:val="00EB7E63"/>
    <w:rsid w:val="00EC0362"/>
    <w:rsid w:val="00EC315E"/>
    <w:rsid w:val="00EC3B4A"/>
    <w:rsid w:val="00EC3F8B"/>
    <w:rsid w:val="00EC475A"/>
    <w:rsid w:val="00EC578F"/>
    <w:rsid w:val="00EC735F"/>
    <w:rsid w:val="00ED077C"/>
    <w:rsid w:val="00ED07C5"/>
    <w:rsid w:val="00ED0D8C"/>
    <w:rsid w:val="00ED1190"/>
    <w:rsid w:val="00ED1A23"/>
    <w:rsid w:val="00ED2A7C"/>
    <w:rsid w:val="00ED2ABA"/>
    <w:rsid w:val="00ED38E0"/>
    <w:rsid w:val="00ED6544"/>
    <w:rsid w:val="00EE0277"/>
    <w:rsid w:val="00EE0B6F"/>
    <w:rsid w:val="00EE0E08"/>
    <w:rsid w:val="00EE167E"/>
    <w:rsid w:val="00EE1C4C"/>
    <w:rsid w:val="00EE29FD"/>
    <w:rsid w:val="00EE3E00"/>
    <w:rsid w:val="00EE59CA"/>
    <w:rsid w:val="00EE5DD2"/>
    <w:rsid w:val="00EE76FA"/>
    <w:rsid w:val="00EE7FDA"/>
    <w:rsid w:val="00EF0A2E"/>
    <w:rsid w:val="00EF461D"/>
    <w:rsid w:val="00EF63C2"/>
    <w:rsid w:val="00F00A79"/>
    <w:rsid w:val="00F00E86"/>
    <w:rsid w:val="00F011DD"/>
    <w:rsid w:val="00F06DB0"/>
    <w:rsid w:val="00F07C1E"/>
    <w:rsid w:val="00F105DB"/>
    <w:rsid w:val="00F132BC"/>
    <w:rsid w:val="00F13B06"/>
    <w:rsid w:val="00F13D80"/>
    <w:rsid w:val="00F13FED"/>
    <w:rsid w:val="00F16AAA"/>
    <w:rsid w:val="00F172AE"/>
    <w:rsid w:val="00F21161"/>
    <w:rsid w:val="00F218EF"/>
    <w:rsid w:val="00F21BC7"/>
    <w:rsid w:val="00F266A2"/>
    <w:rsid w:val="00F30458"/>
    <w:rsid w:val="00F32269"/>
    <w:rsid w:val="00F33CEA"/>
    <w:rsid w:val="00F34D08"/>
    <w:rsid w:val="00F35B38"/>
    <w:rsid w:val="00F41227"/>
    <w:rsid w:val="00F41F89"/>
    <w:rsid w:val="00F42994"/>
    <w:rsid w:val="00F5304E"/>
    <w:rsid w:val="00F56A6F"/>
    <w:rsid w:val="00F5709C"/>
    <w:rsid w:val="00F60B00"/>
    <w:rsid w:val="00F60F54"/>
    <w:rsid w:val="00F62B4A"/>
    <w:rsid w:val="00F64203"/>
    <w:rsid w:val="00F64EF1"/>
    <w:rsid w:val="00F6702C"/>
    <w:rsid w:val="00F71343"/>
    <w:rsid w:val="00F7173B"/>
    <w:rsid w:val="00F81DE3"/>
    <w:rsid w:val="00F8765F"/>
    <w:rsid w:val="00F8794E"/>
    <w:rsid w:val="00F87DDF"/>
    <w:rsid w:val="00F90767"/>
    <w:rsid w:val="00F93775"/>
    <w:rsid w:val="00F949FF"/>
    <w:rsid w:val="00FA3C96"/>
    <w:rsid w:val="00FA58C4"/>
    <w:rsid w:val="00FA685B"/>
    <w:rsid w:val="00FA6D46"/>
    <w:rsid w:val="00FA6D8B"/>
    <w:rsid w:val="00FB0C01"/>
    <w:rsid w:val="00FB28D0"/>
    <w:rsid w:val="00FB2B45"/>
    <w:rsid w:val="00FB413E"/>
    <w:rsid w:val="00FB4971"/>
    <w:rsid w:val="00FB4C64"/>
    <w:rsid w:val="00FB6FCA"/>
    <w:rsid w:val="00FC18F2"/>
    <w:rsid w:val="00FC31FB"/>
    <w:rsid w:val="00FC32E5"/>
    <w:rsid w:val="00FC39E5"/>
    <w:rsid w:val="00FC3A78"/>
    <w:rsid w:val="00FC5AF8"/>
    <w:rsid w:val="00FD07F2"/>
    <w:rsid w:val="00FD0922"/>
    <w:rsid w:val="00FD1005"/>
    <w:rsid w:val="00FD3572"/>
    <w:rsid w:val="00FD4468"/>
    <w:rsid w:val="00FD4672"/>
    <w:rsid w:val="00FD6C75"/>
    <w:rsid w:val="00FE71B3"/>
    <w:rsid w:val="00FF0F1E"/>
    <w:rsid w:val="00FF245F"/>
    <w:rsid w:val="00FF42C5"/>
    <w:rsid w:val="00FF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222ED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222E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222E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222E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222E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222E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222E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222ED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222ED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222E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222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2ED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222E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222E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222E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222E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222ED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222ED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222E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222ED"/>
  </w:style>
  <w:style w:type="paragraph" w:customStyle="1" w:styleId="DecList">
    <w:name w:val="Dec_List"/>
    <w:basedOn w:val="Normalny"/>
    <w:uiPriority w:val="9"/>
    <w:semiHidden/>
    <w:qFormat/>
    <w:rsid w:val="009222ED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222E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222E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222E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222ED"/>
    <w:pPr>
      <w:numPr>
        <w:numId w:val="45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222E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222E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222E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222E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222E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222E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222E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222E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222E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222E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222ED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222E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ny"/>
    <w:next w:val="JuLista"/>
    <w:uiPriority w:val="28"/>
    <w:qFormat/>
    <w:rsid w:val="009222ED"/>
    <w:pPr>
      <w:ind w:left="794"/>
    </w:pPr>
  </w:style>
  <w:style w:type="character" w:customStyle="1" w:styleId="JUNAMES">
    <w:name w:val="JU_NAMES"/>
    <w:uiPriority w:val="17"/>
    <w:qFormat/>
    <w:rsid w:val="009222ED"/>
    <w:rPr>
      <w:caps w:val="0"/>
      <w:smallCaps/>
    </w:rPr>
  </w:style>
  <w:style w:type="paragraph" w:styleId="Nagwek">
    <w:name w:val="header"/>
    <w:basedOn w:val="Normalny"/>
    <w:link w:val="NagwekZnak"/>
    <w:uiPriority w:val="57"/>
    <w:semiHidden/>
    <w:rsid w:val="009222E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222ED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222E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222E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222E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222E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ParaSub">
    <w:name w:val="Ju_Para_Sub"/>
    <w:basedOn w:val="ECHRPara"/>
    <w:uiPriority w:val="13"/>
    <w:qFormat/>
    <w:rsid w:val="009222ED"/>
    <w:pPr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9222ED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222ED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222ED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222ED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222E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222E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222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222E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222ED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22E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222E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222E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222E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222E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222E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222E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222E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222E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222E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222ED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222E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222ED"/>
    <w:rPr>
      <w:smallCaps/>
    </w:rPr>
  </w:style>
  <w:style w:type="table" w:styleId="Tabela-Siatka">
    <w:name w:val="Table Grid"/>
    <w:basedOn w:val="Standardowy"/>
    <w:uiPriority w:val="59"/>
    <w:semiHidden/>
    <w:rsid w:val="009222E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222E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222E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222E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222E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9222E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222E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9222ED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9222ED"/>
    <w:pPr>
      <w:ind w:left="340" w:hanging="340"/>
    </w:pPr>
  </w:style>
  <w:style w:type="paragraph" w:customStyle="1" w:styleId="JuQuotSub">
    <w:name w:val="Ju_Quot_Sub"/>
    <w:basedOn w:val="ECHRParaQuote"/>
    <w:uiPriority w:val="15"/>
    <w:qFormat/>
    <w:rsid w:val="009222ED"/>
    <w:pPr>
      <w:ind w:left="567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9222ED"/>
    <w:pPr>
      <w:ind w:left="346" w:firstLine="0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222E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22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9222E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9222ED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222E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222E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222E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222ED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222ED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222ED"/>
  </w:style>
  <w:style w:type="paragraph" w:customStyle="1" w:styleId="OpiParaSub">
    <w:name w:val="Opi_Para_Sub"/>
    <w:basedOn w:val="JuParaSub"/>
    <w:uiPriority w:val="47"/>
    <w:qFormat/>
    <w:rsid w:val="009222ED"/>
  </w:style>
  <w:style w:type="paragraph" w:customStyle="1" w:styleId="OpiQuot">
    <w:name w:val="Opi_Quot"/>
    <w:basedOn w:val="ECHRParaQuote"/>
    <w:uiPriority w:val="48"/>
    <w:qFormat/>
    <w:rsid w:val="009222ED"/>
  </w:style>
  <w:style w:type="paragraph" w:customStyle="1" w:styleId="OpiQuotSub">
    <w:name w:val="Opi_Quot_Sub"/>
    <w:basedOn w:val="JuQuotSub"/>
    <w:uiPriority w:val="49"/>
    <w:qFormat/>
    <w:rsid w:val="009222ED"/>
  </w:style>
  <w:style w:type="paragraph" w:customStyle="1" w:styleId="OpiTranslation">
    <w:name w:val="Opi_Translation"/>
    <w:basedOn w:val="Normalny"/>
    <w:next w:val="OpiPara"/>
    <w:uiPriority w:val="40"/>
    <w:qFormat/>
    <w:rsid w:val="009222ED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paragraph" w:styleId="Poprawka">
    <w:name w:val="Revision"/>
    <w:hidden/>
    <w:uiPriority w:val="99"/>
    <w:semiHidden/>
    <w:rsid w:val="00A501B5"/>
    <w:rPr>
      <w:rFonts w:eastAsiaTheme="minorEastAsia"/>
      <w:sz w:val="24"/>
      <w:lang w:val="en-GB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DB3466"/>
    <w:rPr>
      <w:rFonts w:eastAsiaTheme="minorEastAsia"/>
      <w:sz w:val="24"/>
      <w:lang w:val="en-GB"/>
    </w:rPr>
  </w:style>
  <w:style w:type="paragraph" w:customStyle="1" w:styleId="jupara">
    <w:name w:val="jupara"/>
    <w:basedOn w:val="Normalny"/>
    <w:rsid w:val="008C2B0E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8C2B0E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222ED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222E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222E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222E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222E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222E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222E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222ED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222ED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222E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222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2ED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222E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222E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222E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222E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222ED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222ED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222E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222ED"/>
  </w:style>
  <w:style w:type="paragraph" w:customStyle="1" w:styleId="DecList">
    <w:name w:val="Dec_List"/>
    <w:basedOn w:val="Normalny"/>
    <w:uiPriority w:val="9"/>
    <w:semiHidden/>
    <w:qFormat/>
    <w:rsid w:val="009222ED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222E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222E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222E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222ED"/>
    <w:pPr>
      <w:numPr>
        <w:numId w:val="45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222E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222E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222E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222E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222E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222E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222E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222E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222E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222E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222ED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222E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ny"/>
    <w:next w:val="JuLista"/>
    <w:uiPriority w:val="28"/>
    <w:qFormat/>
    <w:rsid w:val="009222ED"/>
    <w:pPr>
      <w:ind w:left="794"/>
    </w:pPr>
  </w:style>
  <w:style w:type="character" w:customStyle="1" w:styleId="JUNAMES">
    <w:name w:val="JU_NAMES"/>
    <w:uiPriority w:val="17"/>
    <w:qFormat/>
    <w:rsid w:val="009222ED"/>
    <w:rPr>
      <w:caps w:val="0"/>
      <w:smallCaps/>
    </w:rPr>
  </w:style>
  <w:style w:type="paragraph" w:styleId="Nagwek">
    <w:name w:val="header"/>
    <w:basedOn w:val="Normalny"/>
    <w:link w:val="NagwekZnak"/>
    <w:uiPriority w:val="57"/>
    <w:semiHidden/>
    <w:rsid w:val="009222E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222ED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222E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222E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222E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222E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ParaSub">
    <w:name w:val="Ju_Para_Sub"/>
    <w:basedOn w:val="ECHRPara"/>
    <w:uiPriority w:val="13"/>
    <w:qFormat/>
    <w:rsid w:val="009222ED"/>
    <w:pPr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9222ED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222ED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222ED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222ED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222E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222E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222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222E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222ED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22E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222E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222E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222E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222E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222E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222E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222E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222E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222E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222ED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222E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222ED"/>
    <w:rPr>
      <w:smallCaps/>
    </w:rPr>
  </w:style>
  <w:style w:type="table" w:styleId="Tabela-Siatka">
    <w:name w:val="Table Grid"/>
    <w:basedOn w:val="Standardowy"/>
    <w:uiPriority w:val="59"/>
    <w:semiHidden/>
    <w:rsid w:val="009222E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222E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222E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222E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222E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9222E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222E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9222ED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9222ED"/>
    <w:pPr>
      <w:ind w:left="340" w:hanging="340"/>
    </w:pPr>
  </w:style>
  <w:style w:type="paragraph" w:customStyle="1" w:styleId="JuQuotSub">
    <w:name w:val="Ju_Quot_Sub"/>
    <w:basedOn w:val="ECHRParaQuote"/>
    <w:uiPriority w:val="15"/>
    <w:qFormat/>
    <w:rsid w:val="009222ED"/>
    <w:pPr>
      <w:ind w:left="567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9222ED"/>
    <w:pPr>
      <w:ind w:left="346" w:firstLine="0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222E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22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9222E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9222ED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222E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222E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222E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222ED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222ED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222ED"/>
  </w:style>
  <w:style w:type="paragraph" w:customStyle="1" w:styleId="OpiParaSub">
    <w:name w:val="Opi_Para_Sub"/>
    <w:basedOn w:val="JuParaSub"/>
    <w:uiPriority w:val="47"/>
    <w:qFormat/>
    <w:rsid w:val="009222ED"/>
  </w:style>
  <w:style w:type="paragraph" w:customStyle="1" w:styleId="OpiQuot">
    <w:name w:val="Opi_Quot"/>
    <w:basedOn w:val="ECHRParaQuote"/>
    <w:uiPriority w:val="48"/>
    <w:qFormat/>
    <w:rsid w:val="009222ED"/>
  </w:style>
  <w:style w:type="paragraph" w:customStyle="1" w:styleId="OpiQuotSub">
    <w:name w:val="Opi_Quot_Sub"/>
    <w:basedOn w:val="JuQuotSub"/>
    <w:uiPriority w:val="49"/>
    <w:qFormat/>
    <w:rsid w:val="009222ED"/>
  </w:style>
  <w:style w:type="paragraph" w:customStyle="1" w:styleId="OpiTranslation">
    <w:name w:val="Opi_Translation"/>
    <w:basedOn w:val="Normalny"/>
    <w:next w:val="OpiPara"/>
    <w:uiPriority w:val="40"/>
    <w:qFormat/>
    <w:rsid w:val="009222ED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paragraph" w:styleId="Poprawka">
    <w:name w:val="Revision"/>
    <w:hidden/>
    <w:uiPriority w:val="99"/>
    <w:semiHidden/>
    <w:rsid w:val="00A501B5"/>
    <w:rPr>
      <w:rFonts w:eastAsiaTheme="minorEastAsia"/>
      <w:sz w:val="24"/>
      <w:lang w:val="en-GB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DB3466"/>
    <w:rPr>
      <w:rFonts w:eastAsiaTheme="minorEastAsia"/>
      <w:sz w:val="24"/>
      <w:lang w:val="en-GB"/>
    </w:rPr>
  </w:style>
  <w:style w:type="paragraph" w:customStyle="1" w:styleId="jupara">
    <w:name w:val="jupara"/>
    <w:basedOn w:val="Normalny"/>
    <w:rsid w:val="008C2B0E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8C2B0E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5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26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3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0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0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184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00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38064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46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05652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18687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548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6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6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43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02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2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27336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31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10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90568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77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94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7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8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2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10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9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753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39090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36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199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20510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042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6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626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6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4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6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2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63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76445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71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398787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48169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95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7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4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2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70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42E6-DC03-4AC8-AACF-BB9EC7CB13F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F85FE4-FFE8-4011-928D-27C733983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7DF540-B3EA-4752-8F0F-73927DC04D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CA384B-14AF-4558-9AFF-86341829C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3891</Words>
  <Characters>23352</Characters>
  <Application>Microsoft Office Word</Application>
  <DocSecurity>4</DocSecurity>
  <Lines>194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27189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2019-01-29T07:58:00Z</dcterms:created>
  <dcterms:modified xsi:type="dcterms:W3CDTF">2019-01-29T07:58:00Z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65379/13</vt:lpwstr>
  </property>
  <property fmtid="{D5CDD505-2E9C-101B-9397-08002B2CF9AE}" pid="4" name="CASEID">
    <vt:lpwstr>916124</vt:lpwstr>
  </property>
  <property fmtid="{D5CDD505-2E9C-101B-9397-08002B2CF9AE}" pid="5" name="ContentTypeId">
    <vt:lpwstr>0x010100558EB02BDB9E204AB350EDD385B68E10</vt:lpwstr>
  </property>
</Properties>
</file>