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FAF" w:rsidRPr="007350E3" w:rsidRDefault="00DF0FAF" w:rsidP="007350E3">
      <w:pPr>
        <w:spacing w:before="100" w:beforeAutospacing="1" w:after="120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7350E3">
        <w:rPr>
          <w:rFonts w:ascii="Arial" w:hAnsi="Arial" w:cs="Arial"/>
          <w:sz w:val="18"/>
          <w:szCs w:val="18"/>
        </w:rPr>
        <w:t xml:space="preserve">© Ministerstwo Sprawiedliwości, </w:t>
      </w:r>
      <w:hyperlink r:id="rId12" w:history="1">
        <w:r w:rsidRPr="007350E3">
          <w:rPr>
            <w:rStyle w:val="Hipercze"/>
            <w:rFonts w:ascii="Arial" w:hAnsi="Arial" w:cs="Arial"/>
            <w:sz w:val="18"/>
            <w:szCs w:val="18"/>
          </w:rPr>
          <w:t>www.ms.gov.pl</w:t>
        </w:r>
      </w:hyperlink>
      <w:r w:rsidR="007350E3" w:rsidRPr="007350E3">
        <w:rPr>
          <w:rStyle w:val="Hipercze"/>
          <w:rFonts w:ascii="Arial" w:hAnsi="Arial" w:cs="Arial"/>
          <w:sz w:val="18"/>
          <w:szCs w:val="18"/>
        </w:rPr>
        <w:t xml:space="preserve"> </w:t>
      </w:r>
      <w:r w:rsidRPr="007350E3">
        <w:rPr>
          <w:rFonts w:ascii="Arial" w:hAnsi="Arial" w:cs="Arial"/>
          <w:sz w:val="18"/>
          <w:szCs w:val="18"/>
        </w:rPr>
        <w:t>[Translation already published on the official website of the Polish Ministry of Justice]</w:t>
      </w:r>
      <w:r w:rsidR="007350E3" w:rsidRPr="007350E3">
        <w:rPr>
          <w:rFonts w:ascii="Arial" w:hAnsi="Arial" w:cs="Arial"/>
          <w:sz w:val="18"/>
          <w:szCs w:val="18"/>
        </w:rPr>
        <w:t xml:space="preserve"> - </w:t>
      </w:r>
      <w:r w:rsidRPr="007350E3">
        <w:rPr>
          <w:rFonts w:ascii="Arial" w:hAnsi="Arial" w:cs="Arial"/>
          <w:sz w:val="18"/>
          <w:szCs w:val="18"/>
        </w:rPr>
        <w:t>Permission to re-publish this translation has been granted by the Polish Ministry of Justice for the sole purpose of its inclusion in the Court</w:t>
      </w:r>
      <w:r w:rsidR="007350E3" w:rsidRPr="007350E3">
        <w:rPr>
          <w:rFonts w:ascii="Arial" w:hAnsi="Arial" w:cs="Arial"/>
          <w:sz w:val="18"/>
          <w:szCs w:val="18"/>
        </w:rPr>
        <w:t>’</w:t>
      </w:r>
      <w:r w:rsidRPr="007350E3">
        <w:rPr>
          <w:rFonts w:ascii="Arial" w:hAnsi="Arial" w:cs="Arial"/>
          <w:sz w:val="18"/>
          <w:szCs w:val="18"/>
        </w:rPr>
        <w:t>s database HUDOC</w:t>
      </w:r>
    </w:p>
    <w:p w:rsidR="007350E3" w:rsidRPr="007350E3" w:rsidRDefault="00DF0FAF" w:rsidP="007350E3">
      <w:pPr>
        <w:spacing w:before="100" w:beforeAutospacing="1" w:after="120"/>
        <w:rPr>
          <w:rFonts w:ascii="Arial" w:hAnsi="Arial" w:cs="Arial"/>
          <w:sz w:val="18"/>
          <w:szCs w:val="18"/>
          <w:lang w:val="pl-PL"/>
        </w:rPr>
      </w:pPr>
      <w:r w:rsidRPr="007350E3">
        <w:rPr>
          <w:rFonts w:ascii="Arial" w:hAnsi="Arial" w:cs="Arial"/>
          <w:sz w:val="18"/>
          <w:szCs w:val="18"/>
          <w:lang w:val="pl-PL"/>
        </w:rPr>
        <w:t xml:space="preserve">© Ministerstwo Sprawiedliwości, </w:t>
      </w:r>
      <w:hyperlink r:id="rId13" w:history="1">
        <w:r w:rsidRPr="007350E3">
          <w:rPr>
            <w:rStyle w:val="Hipercze"/>
            <w:rFonts w:ascii="Arial" w:hAnsi="Arial" w:cs="Arial"/>
            <w:sz w:val="18"/>
            <w:szCs w:val="18"/>
            <w:lang w:val="pl-PL"/>
          </w:rPr>
          <w:t>www.ms.gov.pl</w:t>
        </w:r>
      </w:hyperlink>
      <w:r w:rsidR="007350E3" w:rsidRPr="007350E3">
        <w:rPr>
          <w:rStyle w:val="Hipercze"/>
          <w:rFonts w:ascii="Arial" w:hAnsi="Arial" w:cs="Arial"/>
          <w:sz w:val="18"/>
          <w:szCs w:val="18"/>
          <w:lang w:val="pl-PL"/>
        </w:rPr>
        <w:t xml:space="preserve"> </w:t>
      </w:r>
      <w:r w:rsidRPr="007350E3">
        <w:rPr>
          <w:rFonts w:ascii="Arial" w:hAnsi="Arial" w:cs="Arial"/>
          <w:sz w:val="18"/>
          <w:szCs w:val="18"/>
          <w:lang w:val="pl-PL"/>
        </w:rPr>
        <w:t>[Tłumaczenie zostało już opublikowane na oficjalnej stronie Ministerstwa Sprawiedliwości]</w:t>
      </w:r>
      <w:r w:rsidR="007350E3" w:rsidRPr="007350E3">
        <w:rPr>
          <w:rFonts w:ascii="Arial" w:hAnsi="Arial" w:cs="Arial"/>
          <w:sz w:val="18"/>
          <w:szCs w:val="18"/>
          <w:lang w:val="pl-PL"/>
        </w:rPr>
        <w:t xml:space="preserve"> - </w:t>
      </w:r>
      <w:r w:rsidRPr="007350E3">
        <w:rPr>
          <w:rFonts w:ascii="Arial" w:hAnsi="Arial" w:cs="Arial"/>
          <w:sz w:val="18"/>
          <w:szCs w:val="18"/>
          <w:lang w:val="pl-PL"/>
        </w:rPr>
        <w:t>Zezwolenie na publikację tego tłumaczenia zostało udzielone przez Ministerstwo Sprawiedliwości wyłącznie w celu zamieszczenia w bazie Trybunału HUDOC</w:t>
      </w:r>
    </w:p>
    <w:p w:rsidR="00B64DFD" w:rsidRPr="007350E3" w:rsidRDefault="00B64DFD" w:rsidP="007350E3">
      <w:pPr>
        <w:jc w:val="center"/>
        <w:rPr>
          <w:sz w:val="20"/>
          <w:lang w:val="pl-PL"/>
        </w:rPr>
      </w:pPr>
    </w:p>
    <w:p w:rsidR="00B64DFD" w:rsidRPr="007350E3" w:rsidRDefault="00B64DFD" w:rsidP="007350E3">
      <w:pPr>
        <w:jc w:val="center"/>
        <w:rPr>
          <w:lang w:val="pl-PL"/>
        </w:rPr>
      </w:pPr>
    </w:p>
    <w:p w:rsidR="00F412D7" w:rsidRPr="007350E3" w:rsidRDefault="00F412D7" w:rsidP="007350E3">
      <w:pPr>
        <w:jc w:val="center"/>
        <w:rPr>
          <w:lang w:val="pl-PL"/>
        </w:rPr>
      </w:pPr>
      <w:r w:rsidRPr="007350E3">
        <w:rPr>
          <w:lang w:val="pl-PL"/>
        </w:rPr>
        <w:t>EUROPEJSKI TRYBUNAŁ PRAW CZŁOWIEKA</w:t>
      </w:r>
    </w:p>
    <w:p w:rsidR="00C36E95" w:rsidRPr="007350E3" w:rsidRDefault="00C36E95" w:rsidP="007350E3">
      <w:pPr>
        <w:jc w:val="center"/>
        <w:rPr>
          <w:lang w:val="pl-PL"/>
        </w:rPr>
      </w:pPr>
    </w:p>
    <w:p w:rsidR="00C36E95" w:rsidRPr="007350E3" w:rsidRDefault="00C36E95" w:rsidP="007350E3">
      <w:pPr>
        <w:jc w:val="center"/>
        <w:rPr>
          <w:lang w:val="pl-PL"/>
        </w:rPr>
      </w:pPr>
    </w:p>
    <w:p w:rsidR="007350E3" w:rsidRPr="007350E3" w:rsidRDefault="00F412D7" w:rsidP="007350E3">
      <w:pPr>
        <w:jc w:val="center"/>
        <w:rPr>
          <w:lang w:val="pl-PL"/>
        </w:rPr>
      </w:pPr>
      <w:r w:rsidRPr="007350E3">
        <w:rPr>
          <w:lang w:val="pl-PL"/>
        </w:rPr>
        <w:t xml:space="preserve">PIERWSZA </w:t>
      </w:r>
      <w:r w:rsidR="00C746D5" w:rsidRPr="007350E3">
        <w:rPr>
          <w:lang w:val="pl-PL"/>
        </w:rPr>
        <w:t>SEKCJA</w:t>
      </w:r>
    </w:p>
    <w:p w:rsidR="00014566" w:rsidRPr="007350E3" w:rsidRDefault="00014566" w:rsidP="007350E3">
      <w:pPr>
        <w:jc w:val="center"/>
        <w:rPr>
          <w:lang w:val="pl-PL"/>
        </w:rPr>
      </w:pPr>
    </w:p>
    <w:p w:rsidR="00C36E95" w:rsidRPr="007350E3" w:rsidRDefault="00C36E95" w:rsidP="007350E3">
      <w:pPr>
        <w:jc w:val="center"/>
        <w:rPr>
          <w:lang w:val="pl-PL"/>
        </w:rPr>
      </w:pPr>
    </w:p>
    <w:p w:rsidR="00C36E95" w:rsidRPr="007350E3" w:rsidRDefault="00C36E95" w:rsidP="007350E3">
      <w:pPr>
        <w:jc w:val="center"/>
        <w:rPr>
          <w:lang w:val="pl-PL"/>
        </w:rPr>
      </w:pPr>
    </w:p>
    <w:p w:rsidR="00014566" w:rsidRPr="007350E3" w:rsidRDefault="00014566" w:rsidP="007350E3">
      <w:pPr>
        <w:jc w:val="center"/>
        <w:rPr>
          <w:b/>
          <w:lang w:val="pl-PL"/>
        </w:rPr>
      </w:pPr>
      <w:bookmarkStart w:id="1" w:name="To"/>
      <w:r w:rsidRPr="007350E3">
        <w:rPr>
          <w:b/>
          <w:bCs/>
          <w:lang w:val="pl-PL"/>
        </w:rPr>
        <w:t>SPRAWA</w:t>
      </w:r>
      <w:bookmarkEnd w:id="1"/>
      <w:r w:rsidR="00DD44AC" w:rsidRPr="007350E3">
        <w:rPr>
          <w:b/>
          <w:bCs/>
          <w:lang w:val="pl-PL"/>
        </w:rPr>
        <w:t xml:space="preserve"> </w:t>
      </w:r>
      <w:r w:rsidRPr="007350E3">
        <w:rPr>
          <w:b/>
          <w:bCs/>
          <w:lang w:val="pl-PL"/>
        </w:rPr>
        <w:t>CHIM I PRZYWIECZERSKI przeciwko POLSCE</w:t>
      </w:r>
    </w:p>
    <w:p w:rsidR="00014566" w:rsidRPr="007350E3" w:rsidRDefault="00014566" w:rsidP="007350E3">
      <w:pPr>
        <w:jc w:val="center"/>
        <w:rPr>
          <w:lang w:val="pl-PL"/>
        </w:rPr>
      </w:pPr>
    </w:p>
    <w:p w:rsidR="00014566" w:rsidRPr="007350E3" w:rsidRDefault="00F015B8" w:rsidP="007350E3">
      <w:pPr>
        <w:jc w:val="center"/>
        <w:rPr>
          <w:i/>
          <w:lang w:val="pl-PL"/>
        </w:rPr>
      </w:pPr>
      <w:r w:rsidRPr="007350E3">
        <w:rPr>
          <w:i/>
          <w:iCs/>
          <w:lang w:val="pl-PL"/>
        </w:rPr>
        <w:t>(Skargi</w:t>
      </w:r>
      <w:r w:rsidR="00F412D7" w:rsidRPr="007350E3">
        <w:rPr>
          <w:i/>
          <w:iCs/>
          <w:lang w:val="pl-PL"/>
        </w:rPr>
        <w:t xml:space="preserve"> nr 36661/07 i</w:t>
      </w:r>
      <w:r w:rsidR="00014566" w:rsidRPr="007350E3">
        <w:rPr>
          <w:i/>
          <w:iCs/>
          <w:lang w:val="pl-PL"/>
        </w:rPr>
        <w:t xml:space="preserve"> 38433/07)</w:t>
      </w:r>
    </w:p>
    <w:p w:rsidR="00014566" w:rsidRPr="007350E3" w:rsidRDefault="00014566" w:rsidP="007350E3">
      <w:pPr>
        <w:jc w:val="center"/>
        <w:rPr>
          <w:lang w:val="pl-PL"/>
        </w:rPr>
      </w:pPr>
    </w:p>
    <w:p w:rsidR="002272D9" w:rsidRPr="007350E3" w:rsidRDefault="002272D9" w:rsidP="007350E3">
      <w:pPr>
        <w:jc w:val="center"/>
        <w:rPr>
          <w:lang w:val="pl-PL"/>
        </w:rPr>
      </w:pPr>
    </w:p>
    <w:p w:rsidR="00014566" w:rsidRPr="007350E3" w:rsidRDefault="00C36E95" w:rsidP="007350E3">
      <w:pPr>
        <w:jc w:val="center"/>
        <w:rPr>
          <w:lang w:val="pl-PL"/>
        </w:rPr>
      </w:pPr>
      <w:r w:rsidRPr="007350E3">
        <w:rPr>
          <w:lang w:val="pl-PL"/>
        </w:rPr>
        <w:t>WYROK</w:t>
      </w:r>
    </w:p>
    <w:p w:rsidR="00014566" w:rsidRPr="007350E3" w:rsidRDefault="00014566" w:rsidP="007350E3">
      <w:pPr>
        <w:jc w:val="center"/>
        <w:rPr>
          <w:lang w:val="pl-PL"/>
        </w:rPr>
      </w:pPr>
    </w:p>
    <w:p w:rsidR="002272D9" w:rsidRPr="007350E3" w:rsidRDefault="002272D9" w:rsidP="007350E3">
      <w:pPr>
        <w:jc w:val="center"/>
        <w:rPr>
          <w:lang w:val="pl-PL"/>
        </w:rPr>
      </w:pPr>
    </w:p>
    <w:p w:rsidR="00C36E95" w:rsidRPr="007350E3" w:rsidRDefault="00C36E95" w:rsidP="007350E3">
      <w:pPr>
        <w:jc w:val="center"/>
        <w:rPr>
          <w:lang w:val="pl-PL"/>
        </w:rPr>
      </w:pPr>
      <w:r w:rsidRPr="007350E3">
        <w:rPr>
          <w:lang w:val="pl-PL"/>
        </w:rPr>
        <w:t>STRASBURG</w:t>
      </w:r>
    </w:p>
    <w:p w:rsidR="00C36E95" w:rsidRPr="007350E3" w:rsidRDefault="00C36E95" w:rsidP="007350E3">
      <w:pPr>
        <w:jc w:val="center"/>
        <w:rPr>
          <w:lang w:val="pl-PL"/>
        </w:rPr>
      </w:pPr>
    </w:p>
    <w:p w:rsidR="00C36E95" w:rsidRPr="007350E3" w:rsidRDefault="00C36E95" w:rsidP="007350E3">
      <w:pPr>
        <w:jc w:val="center"/>
        <w:rPr>
          <w:lang w:val="pl-PL"/>
        </w:rPr>
      </w:pPr>
      <w:r w:rsidRPr="007350E3">
        <w:rPr>
          <w:lang w:val="pl-PL"/>
        </w:rPr>
        <w:t>12 kwietnia 2018 r.</w:t>
      </w:r>
    </w:p>
    <w:p w:rsidR="00172F99" w:rsidRPr="007350E3" w:rsidRDefault="00172F99" w:rsidP="007350E3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</w:p>
    <w:p w:rsidR="00172F99" w:rsidRPr="007350E3" w:rsidRDefault="00172F99" w:rsidP="007350E3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7350E3">
        <w:rPr>
          <w:color w:val="FF0000"/>
          <w:sz w:val="28"/>
          <w:szCs w:val="28"/>
          <w:u w:val="single"/>
          <w:lang w:val="pl-PL"/>
        </w:rPr>
        <w:t>OSTATECZNY</w:t>
      </w:r>
    </w:p>
    <w:p w:rsidR="00172F99" w:rsidRPr="007350E3" w:rsidRDefault="00172F99" w:rsidP="007350E3">
      <w:pPr>
        <w:pStyle w:val="jupara"/>
        <w:tabs>
          <w:tab w:val="left" w:pos="46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:rsidR="00172F99" w:rsidRPr="007350E3" w:rsidRDefault="00172F99" w:rsidP="007350E3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7350E3">
        <w:rPr>
          <w:color w:val="FF0000"/>
          <w:sz w:val="28"/>
          <w:szCs w:val="28"/>
          <w:lang w:val="pl-PL"/>
        </w:rPr>
        <w:t>12/07/2018</w:t>
      </w:r>
    </w:p>
    <w:p w:rsidR="00746250" w:rsidRPr="007350E3" w:rsidRDefault="00746250" w:rsidP="007350E3">
      <w:pPr>
        <w:jc w:val="center"/>
        <w:rPr>
          <w:lang w:val="pl-PL"/>
        </w:rPr>
      </w:pPr>
    </w:p>
    <w:p w:rsidR="00746250" w:rsidRPr="007350E3" w:rsidRDefault="00746250" w:rsidP="007350E3">
      <w:pPr>
        <w:jc w:val="center"/>
        <w:rPr>
          <w:lang w:val="pl-PL"/>
        </w:rPr>
      </w:pPr>
    </w:p>
    <w:p w:rsidR="00C36E95" w:rsidRPr="007350E3" w:rsidRDefault="00C36E95" w:rsidP="007350E3">
      <w:pPr>
        <w:jc w:val="center"/>
        <w:rPr>
          <w:i/>
          <w:sz w:val="22"/>
          <w:lang w:val="pl-PL"/>
        </w:rPr>
      </w:pPr>
      <w:r w:rsidRPr="007350E3">
        <w:rPr>
          <w:i/>
          <w:iCs/>
          <w:sz w:val="22"/>
          <w:lang w:val="pl-PL"/>
        </w:rPr>
        <w:t>Ten wyrok</w:t>
      </w:r>
      <w:r w:rsidR="00172F99" w:rsidRPr="007350E3">
        <w:rPr>
          <w:i/>
          <w:iCs/>
          <w:sz w:val="22"/>
          <w:lang w:val="pl-PL"/>
        </w:rPr>
        <w:t xml:space="preserve"> stał się ostateczny</w:t>
      </w:r>
      <w:r w:rsidRPr="007350E3">
        <w:rPr>
          <w:i/>
          <w:iCs/>
          <w:sz w:val="22"/>
          <w:lang w:val="pl-PL"/>
        </w:rPr>
        <w:t xml:space="preserve"> na warunkach określonych w Artykule 44 § 2 Konwencji. Może podlegać korekcie wydawniczej.</w:t>
      </w:r>
    </w:p>
    <w:p w:rsidR="00C36E95" w:rsidRPr="007350E3" w:rsidRDefault="00C36E95" w:rsidP="007350E3">
      <w:pPr>
        <w:pStyle w:val="JuCase"/>
        <w:ind w:firstLine="0"/>
        <w:rPr>
          <w:b w:val="0"/>
          <w:lang w:val="pl-PL"/>
        </w:rPr>
        <w:sectPr w:rsidR="00C36E95" w:rsidRPr="007350E3" w:rsidSect="00C36E95">
          <w:headerReference w:type="default" r:id="rId14"/>
          <w:headerReference w:type="first" r:id="rId15"/>
          <w:footerReference w:type="first" r:id="rId16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7350E3" w:rsidRDefault="00014566" w:rsidP="007350E3">
      <w:pPr>
        <w:pStyle w:val="JuCase"/>
        <w:rPr>
          <w:bCs/>
          <w:lang w:val="pl-PL"/>
        </w:rPr>
      </w:pPr>
      <w:r w:rsidRPr="007350E3">
        <w:rPr>
          <w:bCs/>
          <w:lang w:val="pl-PL"/>
        </w:rPr>
        <w:lastRenderedPageBreak/>
        <w:t>W sprawie Chim i Przywieczerski przeciwko Polsce,</w:t>
      </w:r>
    </w:p>
    <w:p w:rsidR="00014566" w:rsidRPr="007350E3" w:rsidRDefault="00014566" w:rsidP="007350E3">
      <w:pPr>
        <w:pStyle w:val="ECHRPara"/>
        <w:rPr>
          <w:lang w:val="pl-PL"/>
        </w:rPr>
      </w:pPr>
      <w:r w:rsidRPr="007350E3">
        <w:rPr>
          <w:lang w:val="pl-PL"/>
        </w:rPr>
        <w:t>Europejski Trybunał Praw Człowieka (</w:t>
      </w:r>
      <w:r w:rsidR="003C3A05" w:rsidRPr="007350E3">
        <w:rPr>
          <w:lang w:val="pl-PL"/>
        </w:rPr>
        <w:t xml:space="preserve">Pierwsza </w:t>
      </w:r>
      <w:r w:rsidRPr="007350E3">
        <w:rPr>
          <w:lang w:val="pl-PL"/>
        </w:rPr>
        <w:t>Sekcja), zasiadając jako Izba w składzie:</w:t>
      </w:r>
    </w:p>
    <w:p w:rsidR="00014566" w:rsidRPr="007350E3" w:rsidRDefault="00C36E95" w:rsidP="007350E3">
      <w:pPr>
        <w:pStyle w:val="ECHRDecisionBody"/>
        <w:rPr>
          <w:lang w:val="pl-PL"/>
        </w:rPr>
      </w:pPr>
      <w:r w:rsidRPr="007350E3">
        <w:rPr>
          <w:lang w:val="pl-PL"/>
        </w:rPr>
        <w:tab/>
        <w:t>Linos-Alexandre Sicilianos,</w:t>
      </w:r>
      <w:r w:rsidRPr="007350E3">
        <w:rPr>
          <w:i/>
          <w:iCs/>
          <w:lang w:val="pl-PL"/>
        </w:rPr>
        <w:t xml:space="preserve"> Przewodniczący,</w:t>
      </w:r>
      <w:r w:rsidRPr="007350E3">
        <w:rPr>
          <w:lang w:val="pl-PL"/>
        </w:rPr>
        <w:br/>
      </w:r>
      <w:r w:rsidRPr="007350E3">
        <w:rPr>
          <w:lang w:val="pl-PL"/>
        </w:rPr>
        <w:tab/>
        <w:t>Kristina Pardalos,</w:t>
      </w:r>
      <w:r w:rsidRPr="007350E3">
        <w:rPr>
          <w:lang w:val="pl-PL"/>
        </w:rPr>
        <w:br/>
      </w:r>
      <w:r w:rsidRPr="007350E3">
        <w:rPr>
          <w:lang w:val="pl-PL"/>
        </w:rPr>
        <w:tab/>
        <w:t>Aleš Pejchal,</w:t>
      </w:r>
      <w:r w:rsidRPr="007350E3">
        <w:rPr>
          <w:lang w:val="pl-PL"/>
        </w:rPr>
        <w:br/>
      </w:r>
      <w:r w:rsidRPr="007350E3">
        <w:rPr>
          <w:lang w:val="pl-PL"/>
        </w:rPr>
        <w:tab/>
        <w:t>Krzysztof Wojtyczek,</w:t>
      </w:r>
      <w:r w:rsidRPr="007350E3">
        <w:rPr>
          <w:lang w:val="pl-PL"/>
        </w:rPr>
        <w:br/>
      </w:r>
      <w:r w:rsidRPr="007350E3">
        <w:rPr>
          <w:lang w:val="pl-PL"/>
        </w:rPr>
        <w:tab/>
        <w:t>Armen Harutyunyan,</w:t>
      </w:r>
      <w:r w:rsidRPr="007350E3">
        <w:rPr>
          <w:lang w:val="pl-PL"/>
        </w:rPr>
        <w:br/>
      </w:r>
      <w:r w:rsidRPr="007350E3">
        <w:rPr>
          <w:lang w:val="pl-PL"/>
        </w:rPr>
        <w:tab/>
        <w:t>Tim Eicke,</w:t>
      </w:r>
      <w:r w:rsidRPr="007350E3">
        <w:rPr>
          <w:lang w:val="pl-PL"/>
        </w:rPr>
        <w:br/>
      </w:r>
      <w:r w:rsidRPr="007350E3">
        <w:rPr>
          <w:lang w:val="pl-PL"/>
        </w:rPr>
        <w:tab/>
        <w:t>Jovan Ilievski,</w:t>
      </w:r>
      <w:r w:rsidRPr="007350E3">
        <w:rPr>
          <w:i/>
          <w:iCs/>
          <w:lang w:val="pl-PL"/>
        </w:rPr>
        <w:t xml:space="preserve"> sędziowie</w:t>
      </w:r>
      <w:r w:rsidRPr="007350E3">
        <w:rPr>
          <w:szCs w:val="24"/>
          <w:lang w:val="pl-PL"/>
        </w:rPr>
        <w:br/>
      </w:r>
      <w:r w:rsidRPr="007350E3">
        <w:rPr>
          <w:lang w:val="pl-PL"/>
        </w:rPr>
        <w:t xml:space="preserve">oraz Abel Campos, </w:t>
      </w:r>
      <w:r w:rsidR="003C3A05" w:rsidRPr="007350E3">
        <w:rPr>
          <w:lang w:val="pl-PL"/>
        </w:rPr>
        <w:t>Kanclerz</w:t>
      </w:r>
      <w:r w:rsidRPr="007350E3">
        <w:rPr>
          <w:lang w:val="pl-PL"/>
        </w:rPr>
        <w:t xml:space="preserve"> Sekcji,</w:t>
      </w:r>
    </w:p>
    <w:p w:rsidR="00014566" w:rsidRPr="007350E3" w:rsidRDefault="00014566" w:rsidP="007350E3">
      <w:pPr>
        <w:pStyle w:val="ECHRPara"/>
        <w:rPr>
          <w:lang w:val="pl-PL"/>
        </w:rPr>
      </w:pPr>
      <w:r w:rsidRPr="007350E3">
        <w:rPr>
          <w:lang w:val="pl-PL"/>
        </w:rPr>
        <w:t>Obradując na posiedzeniu zamkniętym w dniu 20 marca 2018 r.,</w:t>
      </w:r>
    </w:p>
    <w:p w:rsidR="00014566" w:rsidRPr="007350E3" w:rsidRDefault="00014566" w:rsidP="007350E3">
      <w:pPr>
        <w:pStyle w:val="ECHRPara"/>
        <w:rPr>
          <w:lang w:val="pl-PL"/>
        </w:rPr>
      </w:pPr>
      <w:r w:rsidRPr="007350E3">
        <w:rPr>
          <w:lang w:val="pl-PL"/>
        </w:rPr>
        <w:t>Wydaje następujący wyrok, który został przyjęty w tym dniu:</w:t>
      </w:r>
    </w:p>
    <w:p w:rsidR="00014566" w:rsidRPr="007350E3" w:rsidRDefault="00014566" w:rsidP="007350E3">
      <w:pPr>
        <w:pStyle w:val="ECHRTitle1"/>
        <w:rPr>
          <w:lang w:val="pl-PL"/>
        </w:rPr>
      </w:pPr>
      <w:r w:rsidRPr="007350E3">
        <w:rPr>
          <w:lang w:val="pl-PL"/>
        </w:rPr>
        <w:t>POSTĘPOWANIE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</w:t>
      </w:r>
      <w:r w:rsidR="00B91C0E" w:rsidRPr="007350E3">
        <w:rPr>
          <w:lang w:val="pl-PL"/>
        </w:rPr>
        <w:t>.  Sprawa wywodzi się z dwóch skarg (</w:t>
      </w:r>
      <w:r w:rsidR="003C3A05" w:rsidRPr="007350E3">
        <w:rPr>
          <w:lang w:val="pl-PL"/>
        </w:rPr>
        <w:t>nr</w:t>
      </w:r>
      <w:r w:rsidR="002277B0" w:rsidRPr="007350E3">
        <w:rPr>
          <w:lang w:val="pl-PL"/>
        </w:rPr>
        <w:t xml:space="preserve"> 36661/07 i 38433/07) </w:t>
      </w:r>
      <w:r w:rsidR="003C3A05" w:rsidRPr="007350E3">
        <w:rPr>
          <w:lang w:val="pl-PL"/>
        </w:rPr>
        <w:t xml:space="preserve">przeciwko Rzeczypospolitej Polskiej </w:t>
      </w:r>
      <w:r w:rsidR="002277B0" w:rsidRPr="007350E3">
        <w:rPr>
          <w:lang w:val="pl-PL"/>
        </w:rPr>
        <w:t>wniesionych</w:t>
      </w:r>
      <w:r w:rsidR="00B91C0E" w:rsidRPr="007350E3">
        <w:rPr>
          <w:lang w:val="pl-PL"/>
        </w:rPr>
        <w:t xml:space="preserve"> do Trybunału na podstawie Artykułu 34 Konwencji o Ochronie Praw Człowieka</w:t>
      </w:r>
      <w:r w:rsidR="008E2D73" w:rsidRPr="007350E3">
        <w:rPr>
          <w:lang w:val="pl-PL"/>
        </w:rPr>
        <w:t xml:space="preserve"> </w:t>
      </w:r>
      <w:r w:rsidR="00B91C0E" w:rsidRPr="007350E3">
        <w:rPr>
          <w:lang w:val="pl-PL"/>
        </w:rPr>
        <w:t>i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>Podstawowych Wolności („Konwencja”) przez dwoje obywateli Polski, Panią Janinę Irenę Chim („skarżąca”) i Pana Dariusza Tytusa Przyw</w:t>
      </w:r>
      <w:r w:rsidR="002277B0" w:rsidRPr="007350E3">
        <w:rPr>
          <w:lang w:val="pl-PL"/>
        </w:rPr>
        <w:t>ieczerskiego („skarżący”) w dniach</w:t>
      </w:r>
      <w:r w:rsidR="00B91C0E" w:rsidRPr="007350E3">
        <w:rPr>
          <w:lang w:val="pl-PL"/>
        </w:rPr>
        <w:t xml:space="preserve"> odpowiednio 14 i 11 sierpnia 2007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</w:t>
      </w:r>
      <w:r w:rsidR="00B91C0E" w:rsidRPr="007350E3">
        <w:rPr>
          <w:lang w:val="pl-PL"/>
        </w:rPr>
        <w:t xml:space="preserve">.  Skarżąca była reprezentowana przez Pana P. Kruszyńskiego, </w:t>
      </w:r>
      <w:r w:rsidR="003C3A05" w:rsidRPr="007350E3">
        <w:rPr>
          <w:lang w:val="pl-PL"/>
        </w:rPr>
        <w:t>prawnika</w:t>
      </w:r>
      <w:r w:rsidR="00B91C0E" w:rsidRPr="007350E3">
        <w:rPr>
          <w:lang w:val="pl-PL"/>
        </w:rPr>
        <w:t xml:space="preserve"> prowadzącego praktykę w Warszawie. Skarżący był reprezentowany przez Pani</w:t>
      </w:r>
      <w:r w:rsidR="002277B0" w:rsidRPr="007350E3">
        <w:rPr>
          <w:lang w:val="pl-PL"/>
        </w:rPr>
        <w:t>ą</w:t>
      </w:r>
      <w:r w:rsidR="00B91C0E" w:rsidRPr="007350E3">
        <w:rPr>
          <w:lang w:val="pl-PL"/>
        </w:rPr>
        <w:t xml:space="preserve"> C.L.A.de Sitter</w:t>
      </w:r>
      <w:r w:rsidR="003C3A05" w:rsidRPr="007350E3">
        <w:rPr>
          <w:lang w:val="pl-PL"/>
        </w:rPr>
        <w:t xml:space="preserve"> i</w:t>
      </w:r>
      <w:r w:rsidR="00B91C0E" w:rsidRPr="007350E3">
        <w:rPr>
          <w:lang w:val="pl-PL"/>
        </w:rPr>
        <w:t xml:space="preserve"> Pani</w:t>
      </w:r>
      <w:r w:rsidR="002277B0" w:rsidRPr="007350E3">
        <w:rPr>
          <w:lang w:val="pl-PL"/>
        </w:rPr>
        <w:t>ą</w:t>
      </w:r>
      <w:r w:rsidR="00B91C0E" w:rsidRPr="007350E3">
        <w:rPr>
          <w:lang w:val="pl-PL"/>
        </w:rPr>
        <w:t xml:space="preserve"> S.S.S. Heinerman</w:t>
      </w:r>
      <w:r w:rsidR="003C3A05" w:rsidRPr="007350E3">
        <w:rPr>
          <w:lang w:val="pl-PL"/>
        </w:rPr>
        <w:t xml:space="preserve"> z</w:t>
      </w:r>
      <w:r w:rsidR="00B91C0E" w:rsidRPr="007350E3">
        <w:rPr>
          <w:lang w:val="pl-PL"/>
        </w:rPr>
        <w:t xml:space="preserve"> Sjöcrona Van Stigt</w:t>
      </w:r>
      <w:r w:rsidR="003C3A05" w:rsidRPr="007350E3">
        <w:rPr>
          <w:lang w:val="pl-PL"/>
        </w:rPr>
        <w:t xml:space="preserve"> Attorneys</w:t>
      </w:r>
      <w:r w:rsidR="00B91C0E" w:rsidRPr="007350E3">
        <w:rPr>
          <w:lang w:val="pl-PL"/>
        </w:rPr>
        <w:t xml:space="preserve">, </w:t>
      </w:r>
      <w:r w:rsidR="003C3A05" w:rsidRPr="007350E3">
        <w:rPr>
          <w:lang w:val="pl-PL"/>
        </w:rPr>
        <w:t>firmy prawniczej z siedzibą w Hadze</w:t>
      </w:r>
      <w:r w:rsidR="00B91C0E" w:rsidRPr="007350E3">
        <w:rPr>
          <w:lang w:val="pl-PL"/>
        </w:rPr>
        <w:t>.</w:t>
      </w:r>
      <w:r w:rsidR="007350E3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Rząd Polski („Rząd”) był reprezentowany przez </w:t>
      </w:r>
      <w:r w:rsidR="003C3A05" w:rsidRPr="007350E3">
        <w:rPr>
          <w:lang w:val="pl-PL"/>
        </w:rPr>
        <w:t xml:space="preserve">swojego </w:t>
      </w:r>
      <w:r w:rsidR="00B91C0E" w:rsidRPr="007350E3">
        <w:rPr>
          <w:lang w:val="pl-PL"/>
        </w:rPr>
        <w:t>pełnomocnika, Panią J. Chrzanowską z Ministerstwa Spraw Zagranicznych.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</w:t>
      </w:r>
      <w:r w:rsidR="00B91C0E" w:rsidRPr="007350E3">
        <w:rPr>
          <w:lang w:val="pl-PL"/>
        </w:rPr>
        <w:t xml:space="preserve">.  Skarżący zarzucili w </w:t>
      </w:r>
      <w:r w:rsidR="003C3A05" w:rsidRPr="007350E3">
        <w:rPr>
          <w:lang w:val="pl-PL"/>
        </w:rPr>
        <w:t>szczególności</w:t>
      </w:r>
      <w:r w:rsidR="002277B0" w:rsidRPr="007350E3">
        <w:rPr>
          <w:lang w:val="pl-PL"/>
        </w:rPr>
        <w:t xml:space="preserve">, że </w:t>
      </w:r>
      <w:r w:rsidR="003C3A05" w:rsidRPr="007350E3">
        <w:rPr>
          <w:lang w:val="pl-PL"/>
        </w:rPr>
        <w:t>wyznaczenie sędziego do</w:t>
      </w:r>
      <w:r w:rsidR="002277B0" w:rsidRPr="007350E3">
        <w:rPr>
          <w:lang w:val="pl-PL"/>
        </w:rPr>
        <w:t xml:space="preserve"> </w:t>
      </w:r>
      <w:r w:rsidR="00B91C0E" w:rsidRPr="007350E3">
        <w:rPr>
          <w:lang w:val="pl-PL"/>
        </w:rPr>
        <w:t>ich sprawy</w:t>
      </w:r>
      <w:r w:rsidR="002277B0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nastąpiło </w:t>
      </w:r>
      <w:r w:rsidR="003C3A05" w:rsidRPr="007350E3">
        <w:rPr>
          <w:lang w:val="pl-PL"/>
        </w:rPr>
        <w:t xml:space="preserve">z </w:t>
      </w:r>
      <w:r w:rsidR="00B91C0E" w:rsidRPr="007350E3">
        <w:rPr>
          <w:lang w:val="pl-PL"/>
        </w:rPr>
        <w:t>naruszenie</w:t>
      </w:r>
      <w:r w:rsidR="003C3A05" w:rsidRPr="007350E3">
        <w:rPr>
          <w:lang w:val="pl-PL"/>
        </w:rPr>
        <w:t xml:space="preserve">m prawa krajowego i że </w:t>
      </w:r>
      <w:r w:rsidR="00B91C0E" w:rsidRPr="007350E3">
        <w:rPr>
          <w:lang w:val="pl-PL"/>
        </w:rPr>
        <w:t xml:space="preserve">sędzia nie był bezstronny. </w:t>
      </w:r>
      <w:r w:rsidR="003C3A05" w:rsidRPr="007350E3">
        <w:rPr>
          <w:lang w:val="pl-PL"/>
        </w:rPr>
        <w:t>Zarzucili</w:t>
      </w:r>
      <w:r w:rsidR="00B91C0E" w:rsidRPr="007350E3">
        <w:rPr>
          <w:lang w:val="pl-PL"/>
        </w:rPr>
        <w:t xml:space="preserve"> również przyjęcie </w:t>
      </w:r>
      <w:r w:rsidR="002277B0" w:rsidRPr="007350E3">
        <w:rPr>
          <w:lang w:val="pl-PL"/>
        </w:rPr>
        <w:t xml:space="preserve">ustawy </w:t>
      </w:r>
      <w:r w:rsidR="00C92CC7" w:rsidRPr="007350E3">
        <w:rPr>
          <w:lang w:val="pl-PL"/>
        </w:rPr>
        <w:t>wy</w:t>
      </w:r>
      <w:r w:rsidR="002277B0" w:rsidRPr="007350E3">
        <w:rPr>
          <w:lang w:val="pl-PL"/>
        </w:rPr>
        <w:t>dłużającej</w:t>
      </w:r>
      <w:r w:rsidR="00B91C0E" w:rsidRPr="007350E3">
        <w:rPr>
          <w:lang w:val="pl-PL"/>
        </w:rPr>
        <w:t xml:space="preserve"> okresy przedawnienia.</w:t>
      </w:r>
    </w:p>
    <w:p w:rsidR="006155B3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</w:t>
      </w:r>
      <w:r w:rsidR="00B91C0E" w:rsidRPr="007350E3">
        <w:rPr>
          <w:lang w:val="pl-PL"/>
        </w:rPr>
        <w:t>.  Dnia 10 listopada 2014 r. skargi zostały zakomunikowane Rządowi.</w:t>
      </w:r>
    </w:p>
    <w:p w:rsidR="00014566" w:rsidRPr="007350E3" w:rsidRDefault="00014566" w:rsidP="007350E3">
      <w:pPr>
        <w:pStyle w:val="ECHRTitle1"/>
        <w:rPr>
          <w:lang w:val="pl-PL"/>
        </w:rPr>
      </w:pPr>
      <w:r w:rsidRPr="007350E3">
        <w:rPr>
          <w:lang w:val="pl-PL"/>
        </w:rPr>
        <w:lastRenderedPageBreak/>
        <w:t>FAKTY</w:t>
      </w:r>
    </w:p>
    <w:p w:rsidR="00014566" w:rsidRPr="007350E3" w:rsidRDefault="00014566" w:rsidP="007350E3">
      <w:pPr>
        <w:pStyle w:val="ECHRHeading1"/>
        <w:rPr>
          <w:lang w:val="pl-PL"/>
        </w:rPr>
      </w:pPr>
      <w:r w:rsidRPr="007350E3">
        <w:rPr>
          <w:bCs w:val="0"/>
          <w:lang w:val="pl-PL"/>
        </w:rPr>
        <w:t>I.  OKOLICZNOŚCI SPRAWY</w:t>
      </w:r>
    </w:p>
    <w:p w:rsidR="00C36E95" w:rsidRPr="007350E3" w:rsidRDefault="00251E26" w:rsidP="007350E3">
      <w:pPr>
        <w:pStyle w:val="ECHRPara"/>
        <w:keepNext/>
        <w:keepLines/>
        <w:rPr>
          <w:lang w:val="pl-PL"/>
        </w:rPr>
      </w:pPr>
      <w:r w:rsidRPr="007350E3">
        <w:rPr>
          <w:lang w:val="pl-PL"/>
        </w:rPr>
        <w:t>5</w:t>
      </w:r>
      <w:r w:rsidR="00B91C0E" w:rsidRPr="007350E3">
        <w:rPr>
          <w:lang w:val="pl-PL"/>
        </w:rPr>
        <w:t>.  Skarżąca urodziła się w 1950 roku i mieszka w Warszawie. Skarżący urodził się w 194</w:t>
      </w:r>
      <w:r w:rsidR="00C92CC7" w:rsidRPr="007350E3">
        <w:rPr>
          <w:lang w:val="pl-PL"/>
        </w:rPr>
        <w:t>6 roku i mieszka w Apollo Beach na</w:t>
      </w:r>
      <w:r w:rsidR="00B91C0E" w:rsidRPr="007350E3">
        <w:rPr>
          <w:lang w:val="pl-PL"/>
        </w:rPr>
        <w:t xml:space="preserve"> Floryd</w:t>
      </w:r>
      <w:r w:rsidR="00C92CC7" w:rsidRPr="007350E3">
        <w:rPr>
          <w:lang w:val="pl-PL"/>
        </w:rPr>
        <w:t>zie</w:t>
      </w:r>
      <w:r w:rsidR="00B91C0E" w:rsidRPr="007350E3">
        <w:rPr>
          <w:lang w:val="pl-PL"/>
        </w:rPr>
        <w:t>,</w:t>
      </w:r>
      <w:r w:rsidR="00C92CC7" w:rsidRPr="007350E3">
        <w:rPr>
          <w:lang w:val="pl-PL"/>
        </w:rPr>
        <w:t xml:space="preserve"> w Stanach Zjednoczonych</w:t>
      </w:r>
      <w:r w:rsidR="00B91C0E" w:rsidRPr="007350E3">
        <w:rPr>
          <w:lang w:val="pl-PL"/>
        </w:rPr>
        <w:t xml:space="preserve"> Ameryki.</w:t>
      </w:r>
    </w:p>
    <w:p w:rsidR="0082374A" w:rsidRPr="007350E3" w:rsidRDefault="0053101B" w:rsidP="007350E3">
      <w:pPr>
        <w:pStyle w:val="ECHRHeading2"/>
        <w:keepNext w:val="0"/>
        <w:keepLines w:val="0"/>
        <w:rPr>
          <w:lang w:val="pl-PL"/>
        </w:rPr>
      </w:pPr>
      <w:r w:rsidRPr="007350E3">
        <w:rPr>
          <w:lang w:val="pl-PL"/>
        </w:rPr>
        <w:t>A.  Fundusz Obsługi Zadłużenia Zagranicznego („FOZZ”)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6</w:t>
      </w:r>
      <w:r w:rsidR="00B91C0E" w:rsidRPr="007350E3">
        <w:rPr>
          <w:lang w:val="pl-PL"/>
        </w:rPr>
        <w:t>.  Fundusz Obsługi Zadłużenia Zagranicznego (</w:t>
      </w:r>
      <w:r w:rsidR="002277B0" w:rsidRPr="007350E3">
        <w:rPr>
          <w:lang w:val="pl-PL"/>
        </w:rPr>
        <w:t xml:space="preserve">„FOZZ”) został powołany </w:t>
      </w:r>
      <w:r w:rsidR="00C92CC7" w:rsidRPr="007350E3">
        <w:rPr>
          <w:lang w:val="pl-PL"/>
        </w:rPr>
        <w:t>u</w:t>
      </w:r>
      <w:r w:rsidR="002277B0" w:rsidRPr="007350E3">
        <w:rPr>
          <w:lang w:val="pl-PL"/>
        </w:rPr>
        <w:t>stawą z dnia</w:t>
      </w:r>
      <w:r w:rsidR="00B91C0E" w:rsidRPr="007350E3">
        <w:rPr>
          <w:lang w:val="pl-PL"/>
        </w:rPr>
        <w:t xml:space="preserve"> 15 lutego 1989 r., która weszła </w:t>
      </w:r>
      <w:r w:rsidR="002277B0" w:rsidRPr="007350E3">
        <w:rPr>
          <w:lang w:val="pl-PL"/>
        </w:rPr>
        <w:t>w życie dnia 21 l</w:t>
      </w:r>
      <w:r w:rsidR="00C92CC7" w:rsidRPr="007350E3">
        <w:rPr>
          <w:lang w:val="pl-PL"/>
        </w:rPr>
        <w:t>u</w:t>
      </w:r>
      <w:r w:rsidR="002277B0" w:rsidRPr="007350E3">
        <w:rPr>
          <w:lang w:val="pl-PL"/>
        </w:rPr>
        <w:t xml:space="preserve">tego 1989 r. </w:t>
      </w:r>
      <w:r w:rsidR="00B91C0E" w:rsidRPr="007350E3">
        <w:rPr>
          <w:lang w:val="pl-PL"/>
        </w:rPr>
        <w:t>Był</w:t>
      </w:r>
      <w:r w:rsidR="00C92CC7" w:rsidRPr="007350E3">
        <w:rPr>
          <w:lang w:val="pl-PL"/>
        </w:rPr>
        <w:t>a</w:t>
      </w:r>
      <w:r w:rsidR="00B91C0E" w:rsidRPr="007350E3">
        <w:rPr>
          <w:lang w:val="pl-PL"/>
        </w:rPr>
        <w:t xml:space="preserve"> to </w:t>
      </w:r>
      <w:r w:rsidR="00C92CC7" w:rsidRPr="007350E3">
        <w:rPr>
          <w:lang w:val="pl-PL"/>
        </w:rPr>
        <w:t>osoba</w:t>
      </w:r>
      <w:r w:rsidR="00B91C0E" w:rsidRPr="007350E3">
        <w:rPr>
          <w:lang w:val="pl-PL"/>
        </w:rPr>
        <w:t xml:space="preserve"> prawn</w:t>
      </w:r>
      <w:r w:rsidR="00C92CC7" w:rsidRPr="007350E3">
        <w:rPr>
          <w:lang w:val="pl-PL"/>
        </w:rPr>
        <w:t>a</w:t>
      </w:r>
      <w:r w:rsidR="00B91C0E" w:rsidRPr="007350E3">
        <w:rPr>
          <w:lang w:val="pl-PL"/>
        </w:rPr>
        <w:t>, które</w:t>
      </w:r>
      <w:r w:rsidR="00C92CC7" w:rsidRPr="007350E3">
        <w:rPr>
          <w:lang w:val="pl-PL"/>
        </w:rPr>
        <w:t>j</w:t>
      </w:r>
      <w:r w:rsidR="00B91C0E" w:rsidRPr="007350E3">
        <w:rPr>
          <w:lang w:val="pl-PL"/>
        </w:rPr>
        <w:t xml:space="preserve"> zobowiązania </w:t>
      </w:r>
      <w:r w:rsidR="00C92CC7" w:rsidRPr="007350E3">
        <w:rPr>
          <w:lang w:val="pl-PL"/>
        </w:rPr>
        <w:t>były gwarantowane przez</w:t>
      </w:r>
      <w:r w:rsidR="002277B0" w:rsidRPr="007350E3">
        <w:rPr>
          <w:lang w:val="pl-PL"/>
        </w:rPr>
        <w:t xml:space="preserve"> </w:t>
      </w:r>
      <w:r w:rsidR="00B91C0E" w:rsidRPr="007350E3">
        <w:rPr>
          <w:lang w:val="pl-PL"/>
        </w:rPr>
        <w:t>Skarb Państwa. Zadaniem FOZZ było gromadzenie</w:t>
      </w:r>
      <w:r w:rsidR="008E2D73" w:rsidRPr="007350E3">
        <w:rPr>
          <w:lang w:val="pl-PL"/>
        </w:rPr>
        <w:t xml:space="preserve"> </w:t>
      </w:r>
      <w:r w:rsidR="00B91C0E" w:rsidRPr="007350E3">
        <w:rPr>
          <w:lang w:val="pl-PL"/>
        </w:rPr>
        <w:t>i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 xml:space="preserve">gospodarowanie środkami przeznaczonymi na obsługę długu zagranicznego Polski. Środki miały zostać wykorzystane do spłacenia </w:t>
      </w:r>
      <w:r w:rsidR="00C92CC7" w:rsidRPr="007350E3">
        <w:rPr>
          <w:lang w:val="pl-PL"/>
        </w:rPr>
        <w:t xml:space="preserve">długu </w:t>
      </w:r>
      <w:r w:rsidR="00B91C0E" w:rsidRPr="007350E3">
        <w:rPr>
          <w:lang w:val="pl-PL"/>
        </w:rPr>
        <w:t>zagranicznego Polski.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</w:t>
      </w:r>
      <w:r w:rsidR="00B91C0E" w:rsidRPr="007350E3">
        <w:rPr>
          <w:lang w:val="pl-PL"/>
        </w:rPr>
        <w:t xml:space="preserve">.  FOZZ kierowany był przez Dyrektora Generalnego, który </w:t>
      </w:r>
      <w:r w:rsidR="00C92CC7" w:rsidRPr="007350E3">
        <w:rPr>
          <w:lang w:val="pl-PL"/>
        </w:rPr>
        <w:t>był uprawniony</w:t>
      </w:r>
      <w:r w:rsidR="00B91C0E" w:rsidRPr="007350E3">
        <w:rPr>
          <w:lang w:val="pl-PL"/>
        </w:rPr>
        <w:t xml:space="preserve"> do samodzielnego reprezentowania Funduszu i zawierania umów. Skarżąca pocz</w:t>
      </w:r>
      <w:r w:rsidR="002277B0" w:rsidRPr="007350E3">
        <w:rPr>
          <w:lang w:val="pl-PL"/>
        </w:rPr>
        <w:t>ątkowo pełniła funkcję Dyrektor</w:t>
      </w:r>
      <w:r w:rsidR="00C92CC7" w:rsidRPr="007350E3">
        <w:rPr>
          <w:lang w:val="pl-PL"/>
        </w:rPr>
        <w:t>a</w:t>
      </w:r>
      <w:r w:rsidR="00B91C0E" w:rsidRPr="007350E3">
        <w:rPr>
          <w:lang w:val="pl-PL"/>
        </w:rPr>
        <w:t xml:space="preserve"> Operacji Krajowych, a następnie Dyrektor</w:t>
      </w:r>
      <w:r w:rsidR="00C92CC7" w:rsidRPr="007350E3">
        <w:rPr>
          <w:lang w:val="pl-PL"/>
        </w:rPr>
        <w:t>a</w:t>
      </w:r>
      <w:r w:rsidR="00B91C0E" w:rsidRPr="007350E3">
        <w:rPr>
          <w:lang w:val="pl-PL"/>
        </w:rPr>
        <w:t xml:space="preserve"> Generalne</w:t>
      </w:r>
      <w:r w:rsidR="00C92CC7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FOZZ. Skarżący pełnił funkcję Dyrektora Zarządzającego i Prezesa Zarządu </w:t>
      </w:r>
      <w:r w:rsidR="00467978" w:rsidRPr="007350E3">
        <w:rPr>
          <w:lang w:val="pl-PL"/>
        </w:rPr>
        <w:t>Centrali Handlu Zagranicznego</w:t>
      </w:r>
      <w:r w:rsidR="00B91C0E" w:rsidRPr="007350E3">
        <w:rPr>
          <w:lang w:val="pl-PL"/>
        </w:rPr>
        <w:t xml:space="preserve"> </w:t>
      </w:r>
      <w:r w:rsidR="00467978" w:rsidRPr="007350E3">
        <w:rPr>
          <w:lang w:val="pl-PL"/>
        </w:rPr>
        <w:t>z siedzibą</w:t>
      </w:r>
      <w:r w:rsidR="00B91C0E" w:rsidRPr="007350E3">
        <w:rPr>
          <w:lang w:val="pl-PL"/>
        </w:rPr>
        <w:t xml:space="preserve"> w Polsce.</w:t>
      </w:r>
    </w:p>
    <w:p w:rsidR="0082374A" w:rsidRPr="007350E3" w:rsidRDefault="0053101B" w:rsidP="007350E3">
      <w:pPr>
        <w:pStyle w:val="ECHRHeading2"/>
        <w:rPr>
          <w:lang w:val="pl-PL"/>
        </w:rPr>
      </w:pPr>
      <w:r w:rsidRPr="007350E3">
        <w:rPr>
          <w:lang w:val="pl-PL"/>
        </w:rPr>
        <w:t>B.  Postępowania karne przeciwko skarżącym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</w:t>
      </w:r>
      <w:r w:rsidR="00B91C0E" w:rsidRPr="007350E3">
        <w:rPr>
          <w:lang w:val="pl-PL"/>
        </w:rPr>
        <w:t xml:space="preserve">.  Postępowanie karne zostało wszczęte po </w:t>
      </w:r>
      <w:r w:rsidR="00467978" w:rsidRPr="007350E3">
        <w:rPr>
          <w:lang w:val="pl-PL"/>
        </w:rPr>
        <w:t>złożeniu zawiadomienia</w:t>
      </w:r>
      <w:r w:rsidR="00B91C0E" w:rsidRPr="007350E3">
        <w:rPr>
          <w:lang w:val="pl-PL"/>
        </w:rPr>
        <w:t xml:space="preserve"> prz</w:t>
      </w:r>
      <w:r w:rsidR="002277B0" w:rsidRPr="007350E3">
        <w:rPr>
          <w:lang w:val="pl-PL"/>
        </w:rPr>
        <w:t xml:space="preserve">ez obywatela niemieckiego J.T. </w:t>
      </w:r>
      <w:r w:rsidR="00467978" w:rsidRPr="007350E3">
        <w:rPr>
          <w:lang w:val="pl-PL"/>
        </w:rPr>
        <w:t>w polskim konsulacie</w:t>
      </w:r>
      <w:r w:rsidR="00B91C0E" w:rsidRPr="007350E3">
        <w:rPr>
          <w:lang w:val="pl-PL"/>
        </w:rPr>
        <w:t xml:space="preserve"> w Kolonii.</w:t>
      </w:r>
    </w:p>
    <w:p w:rsidR="00467978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</w:t>
      </w:r>
      <w:r w:rsidR="00B91C0E" w:rsidRPr="007350E3">
        <w:rPr>
          <w:lang w:val="pl-PL"/>
        </w:rPr>
        <w:t>.</w:t>
      </w:r>
      <w:r w:rsidR="00467978" w:rsidRPr="007350E3">
        <w:rPr>
          <w:lang w:val="pl-PL"/>
        </w:rPr>
        <w:t>  Śledztwo wszczęto dnia 7 m</w:t>
      </w:r>
      <w:r w:rsidR="00B91C0E" w:rsidRPr="007350E3">
        <w:rPr>
          <w:lang w:val="pl-PL"/>
        </w:rPr>
        <w:t xml:space="preserve">aja 1991 r. Dnia 18 lutego 1993 r. Prokurator Okręgowy w Warszawie wniósł </w:t>
      </w:r>
      <w:r w:rsidR="00467978" w:rsidRPr="007350E3">
        <w:rPr>
          <w:lang w:val="pl-PL"/>
        </w:rPr>
        <w:t xml:space="preserve">akt oskarżenia </w:t>
      </w:r>
      <w:r w:rsidR="002277B0" w:rsidRPr="007350E3">
        <w:rPr>
          <w:lang w:val="pl-PL"/>
        </w:rPr>
        <w:t>do Sądu Okręgowego w Warszawie</w:t>
      </w:r>
      <w:r w:rsidR="00B91C0E" w:rsidRPr="007350E3">
        <w:rPr>
          <w:lang w:val="pl-PL"/>
        </w:rPr>
        <w:t xml:space="preserve">. Oskarżył skarżącą wraz z </w:t>
      </w:r>
      <w:r w:rsidR="00467978" w:rsidRPr="007350E3">
        <w:rPr>
          <w:lang w:val="pl-PL"/>
        </w:rPr>
        <w:t xml:space="preserve">inną osobą, </w:t>
      </w:r>
      <w:r w:rsidR="00B91C0E" w:rsidRPr="007350E3">
        <w:rPr>
          <w:lang w:val="pl-PL"/>
        </w:rPr>
        <w:t>K.K.</w:t>
      </w:r>
      <w:r w:rsidR="00467978" w:rsidRPr="007350E3">
        <w:rPr>
          <w:lang w:val="pl-PL"/>
        </w:rPr>
        <w:t>,</w:t>
      </w:r>
      <w:r w:rsidR="008E2D73" w:rsidRPr="007350E3">
        <w:rPr>
          <w:lang w:val="pl-PL"/>
        </w:rPr>
        <w:t xml:space="preserve"> </w:t>
      </w:r>
      <w:r w:rsidR="00B91C0E" w:rsidRPr="007350E3">
        <w:rPr>
          <w:lang w:val="pl-PL"/>
        </w:rPr>
        <w:t>o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>sprzen</w:t>
      </w:r>
      <w:r w:rsidR="002277B0" w:rsidRPr="007350E3">
        <w:rPr>
          <w:lang w:val="pl-PL"/>
        </w:rPr>
        <w:t>iewierzenie majątku publicznego</w:t>
      </w:r>
      <w:r w:rsidR="00B91C0E" w:rsidRPr="007350E3">
        <w:rPr>
          <w:lang w:val="pl-PL"/>
        </w:rPr>
        <w:t xml:space="preserve"> i</w:t>
      </w:r>
      <w:r w:rsidR="00B91C0E" w:rsidRPr="007350E3">
        <w:rPr>
          <w:b/>
          <w:bCs/>
          <w:lang w:val="pl-PL"/>
        </w:rPr>
        <w:t xml:space="preserve"> </w:t>
      </w:r>
      <w:r w:rsidR="00467978" w:rsidRPr="007350E3">
        <w:rPr>
          <w:bCs/>
          <w:lang w:val="pl-PL"/>
        </w:rPr>
        <w:t>niegospodarność</w:t>
      </w:r>
      <w:r w:rsidR="00B91C0E" w:rsidRPr="007350E3">
        <w:rPr>
          <w:bCs/>
          <w:lang w:val="pl-PL"/>
        </w:rPr>
        <w:t>.</w:t>
      </w:r>
      <w:r w:rsidR="00B91C0E" w:rsidRPr="007350E3">
        <w:rPr>
          <w:lang w:val="pl-PL"/>
        </w:rPr>
        <w:t xml:space="preserve"> Dnia 27 września 1993 r. sąd postanowił zwrócić akt oskarżenia prokuratorowi w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>celu uzupełnienia</w:t>
      </w:r>
      <w:r w:rsidR="00467978" w:rsidRPr="007350E3">
        <w:rPr>
          <w:lang w:val="pl-PL"/>
        </w:rPr>
        <w:t xml:space="preserve"> braków</w:t>
      </w:r>
      <w:r w:rsidR="00B91C0E" w:rsidRPr="007350E3">
        <w:rPr>
          <w:lang w:val="pl-PL"/>
        </w:rPr>
        <w:t xml:space="preserve"> </w:t>
      </w:r>
      <w:r w:rsidR="00467978" w:rsidRPr="007350E3">
        <w:rPr>
          <w:lang w:val="pl-PL"/>
        </w:rPr>
        <w:t>śledztwa</w:t>
      </w:r>
      <w:r w:rsidR="002277B0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</w:t>
      </w:r>
      <w:r w:rsidR="00B91C0E" w:rsidRPr="007350E3">
        <w:rPr>
          <w:lang w:val="pl-PL"/>
        </w:rPr>
        <w:t>.  Dnia 19 stycznia 1998 r. pr</w:t>
      </w:r>
      <w:r w:rsidR="002277B0" w:rsidRPr="007350E3">
        <w:rPr>
          <w:lang w:val="pl-PL"/>
        </w:rPr>
        <w:t xml:space="preserve">okurator wniósł </w:t>
      </w:r>
      <w:r w:rsidR="00467978" w:rsidRPr="007350E3">
        <w:rPr>
          <w:lang w:val="pl-PL"/>
        </w:rPr>
        <w:t xml:space="preserve">ponownie </w:t>
      </w:r>
      <w:r w:rsidR="002277B0" w:rsidRPr="007350E3">
        <w:rPr>
          <w:lang w:val="pl-PL"/>
        </w:rPr>
        <w:t>akt oskarżenia do Sądu Okręgowego</w:t>
      </w:r>
      <w:r w:rsidR="00B91C0E" w:rsidRPr="007350E3">
        <w:rPr>
          <w:lang w:val="pl-PL"/>
        </w:rPr>
        <w:t xml:space="preserve"> w Warszawie.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11</w:t>
      </w:r>
      <w:r w:rsidR="00B91C0E" w:rsidRPr="007350E3">
        <w:rPr>
          <w:lang w:val="pl-PL"/>
        </w:rPr>
        <w:t xml:space="preserve">.  Skarżąca została oskarżona o </w:t>
      </w:r>
      <w:r w:rsidR="00467978" w:rsidRPr="007350E3">
        <w:rPr>
          <w:lang w:val="pl-PL"/>
        </w:rPr>
        <w:t xml:space="preserve">popełnienie, wraz z innymi osobami, przestępstwa ciągłego sprzeniewierzenia </w:t>
      </w:r>
      <w:r w:rsidR="002277B0" w:rsidRPr="007350E3">
        <w:rPr>
          <w:lang w:val="pl-PL"/>
        </w:rPr>
        <w:t>majątku</w:t>
      </w:r>
      <w:r w:rsidR="00467978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FOZZ </w:t>
      </w:r>
      <w:r w:rsidR="00467978" w:rsidRPr="007350E3">
        <w:rPr>
          <w:lang w:val="pl-PL"/>
        </w:rPr>
        <w:t xml:space="preserve">o </w:t>
      </w:r>
      <w:r w:rsidR="00B91C0E" w:rsidRPr="007350E3">
        <w:rPr>
          <w:lang w:val="pl-PL"/>
        </w:rPr>
        <w:t>znacznej wartości</w:t>
      </w:r>
      <w:r w:rsidR="002277B0" w:rsidRPr="007350E3">
        <w:rPr>
          <w:lang w:val="pl-PL"/>
        </w:rPr>
        <w:t>,</w:t>
      </w:r>
      <w:r w:rsidR="00B91C0E" w:rsidRPr="007350E3">
        <w:rPr>
          <w:lang w:val="pl-PL"/>
        </w:rPr>
        <w:t xml:space="preserve"> w okresie pomiędzy</w:t>
      </w:r>
      <w:r w:rsidR="00467978" w:rsidRPr="007350E3">
        <w:rPr>
          <w:lang w:val="pl-PL"/>
        </w:rPr>
        <w:t xml:space="preserve"> marcem 1989 r. a lutym 1991 r. Została także oskarżona o</w:t>
      </w:r>
      <w:r w:rsidR="00B91C0E" w:rsidRPr="007350E3">
        <w:rPr>
          <w:lang w:val="pl-PL"/>
        </w:rPr>
        <w:t xml:space="preserve"> </w:t>
      </w:r>
      <w:r w:rsidR="00A13BBF" w:rsidRPr="007350E3">
        <w:rPr>
          <w:lang w:val="pl-PL"/>
        </w:rPr>
        <w:t>niedopełnienie</w:t>
      </w:r>
      <w:r w:rsidR="00B91C0E" w:rsidRPr="007350E3">
        <w:rPr>
          <w:lang w:val="pl-PL"/>
        </w:rPr>
        <w:t xml:space="preserve"> obowiązków na </w:t>
      </w:r>
      <w:r w:rsidR="00A13BBF" w:rsidRPr="007350E3">
        <w:rPr>
          <w:lang w:val="pl-PL"/>
        </w:rPr>
        <w:t>szkodę</w:t>
      </w:r>
      <w:r w:rsidR="00B91C0E" w:rsidRPr="007350E3">
        <w:rPr>
          <w:lang w:val="pl-PL"/>
        </w:rPr>
        <w:t xml:space="preserve"> FOZZ.</w:t>
      </w:r>
    </w:p>
    <w:p w:rsidR="006D721C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12</w:t>
      </w:r>
      <w:r w:rsidR="00B91C0E" w:rsidRPr="007350E3">
        <w:rPr>
          <w:lang w:val="pl-PL"/>
        </w:rPr>
        <w:t>.  Skarżący został oskarżony o sprzeniewierzenie</w:t>
      </w:r>
      <w:r w:rsidR="00C215ED" w:rsidRPr="007350E3">
        <w:rPr>
          <w:lang w:val="pl-PL"/>
        </w:rPr>
        <w:t>, w formie przestępstwa ciągłego, wraz z innymi osobami, kwoty</w:t>
      </w:r>
      <w:r w:rsidR="00B91C0E" w:rsidRPr="007350E3">
        <w:rPr>
          <w:lang w:val="pl-PL"/>
        </w:rPr>
        <w:t xml:space="preserve"> 1557178,05 dolarów (USD) na </w:t>
      </w:r>
      <w:r w:rsidR="00C215ED" w:rsidRPr="007350E3">
        <w:rPr>
          <w:lang w:val="pl-PL"/>
        </w:rPr>
        <w:t>szkodę</w:t>
      </w:r>
      <w:r w:rsidR="00B91C0E" w:rsidRPr="007350E3">
        <w:rPr>
          <w:lang w:val="pl-PL"/>
        </w:rPr>
        <w:t xml:space="preserve"> FOZZ</w:t>
      </w:r>
      <w:r w:rsidR="002277B0" w:rsidRPr="007350E3">
        <w:rPr>
          <w:lang w:val="pl-PL"/>
        </w:rPr>
        <w:t>,</w:t>
      </w:r>
      <w:r w:rsidR="00B91C0E" w:rsidRPr="007350E3">
        <w:rPr>
          <w:lang w:val="pl-PL"/>
        </w:rPr>
        <w:t xml:space="preserve"> </w:t>
      </w:r>
      <w:r w:rsidR="00C215ED" w:rsidRPr="007350E3">
        <w:rPr>
          <w:lang w:val="pl-PL"/>
        </w:rPr>
        <w:t xml:space="preserve">w okresie </w:t>
      </w:r>
      <w:r w:rsidR="00B91C0E" w:rsidRPr="007350E3">
        <w:rPr>
          <w:lang w:val="pl-PL"/>
        </w:rPr>
        <w:t>pomi</w:t>
      </w:r>
      <w:r w:rsidR="00C215ED" w:rsidRPr="007350E3">
        <w:rPr>
          <w:lang w:val="pl-PL"/>
        </w:rPr>
        <w:t>ędzy lipcem a wrześniem 1990 r</w:t>
      </w:r>
      <w:r w:rsidR="00B91C0E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lastRenderedPageBreak/>
        <w:t>13</w:t>
      </w:r>
      <w:r w:rsidR="00B91C0E" w:rsidRPr="007350E3">
        <w:rPr>
          <w:lang w:val="pl-PL"/>
        </w:rPr>
        <w:t xml:space="preserve">.  W tej sprawie oskarżono jeszcze pięć </w:t>
      </w:r>
      <w:r w:rsidR="00C215ED" w:rsidRPr="007350E3">
        <w:rPr>
          <w:lang w:val="pl-PL"/>
        </w:rPr>
        <w:t xml:space="preserve">innych </w:t>
      </w:r>
      <w:r w:rsidR="00B91C0E" w:rsidRPr="007350E3">
        <w:rPr>
          <w:lang w:val="pl-PL"/>
        </w:rPr>
        <w:t>osób.</w:t>
      </w:r>
    </w:p>
    <w:p w:rsidR="0082374A" w:rsidRPr="007350E3" w:rsidRDefault="0053101B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1.  Proces (sprawa nr VIII K 37/98)</w:t>
      </w:r>
    </w:p>
    <w:p w:rsidR="003F5D2B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</w:t>
      </w:r>
      <w:r w:rsidR="00B91C0E" w:rsidRPr="007350E3">
        <w:rPr>
          <w:lang w:val="pl-PL"/>
        </w:rPr>
        <w:t>.  W lutym 1999 r. sprawę skarżących przy</w:t>
      </w:r>
      <w:r w:rsidR="002277B0" w:rsidRPr="007350E3">
        <w:rPr>
          <w:lang w:val="pl-PL"/>
        </w:rPr>
        <w:t>dzielono</w:t>
      </w:r>
      <w:r w:rsidR="00B91C0E" w:rsidRPr="007350E3">
        <w:rPr>
          <w:lang w:val="pl-PL"/>
        </w:rPr>
        <w:t xml:space="preserve"> sędziemu B.P. Proces rozpo</w:t>
      </w:r>
      <w:r w:rsidR="00C215ED" w:rsidRPr="007350E3">
        <w:rPr>
          <w:lang w:val="pl-PL"/>
        </w:rPr>
        <w:t>czął się 4 października 2000 r.</w:t>
      </w:r>
      <w:r w:rsidR="00B91C0E" w:rsidRPr="007350E3">
        <w:rPr>
          <w:lang w:val="pl-PL"/>
        </w:rPr>
        <w:t xml:space="preserve"> </w:t>
      </w:r>
      <w:r w:rsidR="00C215ED" w:rsidRPr="007350E3">
        <w:rPr>
          <w:lang w:val="pl-PL"/>
        </w:rPr>
        <w:t>i</w:t>
      </w:r>
      <w:r w:rsidR="00B91C0E" w:rsidRPr="007350E3">
        <w:rPr>
          <w:lang w:val="pl-PL"/>
        </w:rPr>
        <w:t xml:space="preserve"> do paź</w:t>
      </w:r>
      <w:r w:rsidR="002277B0" w:rsidRPr="007350E3">
        <w:rPr>
          <w:lang w:val="pl-PL"/>
        </w:rPr>
        <w:t>dziernika 2001 r. przeprowadzonych zostało</w:t>
      </w:r>
      <w:r w:rsidR="00B91C0E" w:rsidRPr="007350E3">
        <w:rPr>
          <w:lang w:val="pl-PL"/>
        </w:rPr>
        <w:t xml:space="preserve"> kilka </w:t>
      </w:r>
      <w:r w:rsidR="00C215ED" w:rsidRPr="007350E3">
        <w:rPr>
          <w:lang w:val="pl-PL"/>
        </w:rPr>
        <w:t xml:space="preserve">terminów </w:t>
      </w:r>
      <w:r w:rsidR="00B91C0E" w:rsidRPr="007350E3">
        <w:rPr>
          <w:lang w:val="pl-PL"/>
        </w:rPr>
        <w:t>rozpraw</w:t>
      </w:r>
      <w:r w:rsidR="00C215ED" w:rsidRPr="007350E3">
        <w:rPr>
          <w:lang w:val="pl-PL"/>
        </w:rPr>
        <w:t>y</w:t>
      </w:r>
      <w:r w:rsidR="00B91C0E" w:rsidRPr="007350E3">
        <w:rPr>
          <w:lang w:val="pl-PL"/>
        </w:rPr>
        <w:t xml:space="preserve">. Dnia 19 października 2001 r. sędzia B.P. </w:t>
      </w:r>
      <w:r w:rsidR="00C215ED" w:rsidRPr="007350E3">
        <w:rPr>
          <w:lang w:val="pl-PL"/>
        </w:rPr>
        <w:t>została powołana na stanowisko Ministra</w:t>
      </w:r>
      <w:r w:rsidR="00B91C0E" w:rsidRPr="007350E3">
        <w:rPr>
          <w:lang w:val="pl-PL"/>
        </w:rPr>
        <w:t xml:space="preserve"> Sprawiedliwości, </w:t>
      </w:r>
      <w:r w:rsidR="00C215ED" w:rsidRPr="007350E3">
        <w:rPr>
          <w:lang w:val="pl-PL"/>
        </w:rPr>
        <w:t>w konsekwencji czego</w:t>
      </w:r>
      <w:r w:rsidR="00B91C0E" w:rsidRPr="007350E3">
        <w:rPr>
          <w:lang w:val="pl-PL"/>
        </w:rPr>
        <w:t xml:space="preserve"> </w:t>
      </w:r>
      <w:r w:rsidR="00C215ED" w:rsidRPr="007350E3">
        <w:rPr>
          <w:lang w:val="pl-PL"/>
        </w:rPr>
        <w:t>rozprawa musiała toczyć się od początku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</w:t>
      </w:r>
      <w:r w:rsidR="00B91C0E" w:rsidRPr="007350E3">
        <w:rPr>
          <w:lang w:val="pl-PL"/>
        </w:rPr>
        <w:t>.  Dnia 19 października 2001 r. Przewodnicząc</w:t>
      </w:r>
      <w:r w:rsidR="00C215ED" w:rsidRPr="007350E3">
        <w:rPr>
          <w:lang w:val="pl-PL"/>
        </w:rPr>
        <w:t>y</w:t>
      </w:r>
      <w:r w:rsidR="00B91C0E" w:rsidRPr="007350E3">
        <w:rPr>
          <w:lang w:val="pl-PL"/>
        </w:rPr>
        <w:t xml:space="preserve"> VIII Wydziału Sądu</w:t>
      </w:r>
      <w:r w:rsidR="00C215ED" w:rsidRPr="007350E3">
        <w:rPr>
          <w:lang w:val="pl-PL"/>
        </w:rPr>
        <w:t xml:space="preserve"> Okręgowego w Warszawie zwrócił</w:t>
      </w:r>
      <w:r w:rsidR="00B91C0E" w:rsidRPr="007350E3">
        <w:rPr>
          <w:lang w:val="pl-PL"/>
        </w:rPr>
        <w:t xml:space="preserve"> się do Prezesa Sądu Okręgowego o </w:t>
      </w:r>
      <w:r w:rsidR="00C215ED" w:rsidRPr="007350E3">
        <w:rPr>
          <w:lang w:val="pl-PL"/>
        </w:rPr>
        <w:t>wsparcie działań Wydziału w poszukiwaniu sędziego Sądu Okręgowego z wydziałów odwoławczych</w:t>
      </w:r>
      <w:r w:rsidR="00B91C0E" w:rsidRPr="007350E3">
        <w:rPr>
          <w:lang w:val="pl-PL"/>
        </w:rPr>
        <w:t xml:space="preserve">, którzy </w:t>
      </w:r>
      <w:r w:rsidR="00E75A37" w:rsidRPr="007350E3">
        <w:rPr>
          <w:lang w:val="pl-PL"/>
        </w:rPr>
        <w:t>mogliby rozpoznać</w:t>
      </w:r>
      <w:r w:rsidR="00B91C0E" w:rsidRPr="007350E3">
        <w:rPr>
          <w:lang w:val="pl-PL"/>
        </w:rPr>
        <w:t xml:space="preserve"> sprawę skarżących. </w:t>
      </w:r>
      <w:r w:rsidR="00E75A37" w:rsidRPr="007350E3">
        <w:rPr>
          <w:lang w:val="pl-PL"/>
        </w:rPr>
        <w:t>St</w:t>
      </w:r>
      <w:r w:rsidR="00B91C0E" w:rsidRPr="007350E3">
        <w:rPr>
          <w:lang w:val="pl-PL"/>
        </w:rPr>
        <w:t>wierdził</w:t>
      </w:r>
      <w:r w:rsidR="00E75A37" w:rsidRPr="007350E3">
        <w:rPr>
          <w:lang w:val="pl-PL"/>
        </w:rPr>
        <w:t xml:space="preserve"> on</w:t>
      </w:r>
      <w:r w:rsidR="00B91C0E" w:rsidRPr="007350E3">
        <w:rPr>
          <w:lang w:val="pl-PL"/>
        </w:rPr>
        <w:t xml:space="preserve">, że mając na uwadze deficyt sędziów oraz ogrom pracy w VIII Wydziale, nie jest w stanie wyznaczyć sędziów, którzy mogliby </w:t>
      </w:r>
      <w:r w:rsidR="00E75A37" w:rsidRPr="007350E3">
        <w:rPr>
          <w:lang w:val="pl-PL"/>
        </w:rPr>
        <w:t>szybko rozpoznać przedmiotową</w:t>
      </w:r>
      <w:r w:rsidR="00B91C0E" w:rsidRPr="007350E3">
        <w:rPr>
          <w:lang w:val="pl-PL"/>
        </w:rPr>
        <w:t xml:space="preserve"> sprawę.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</w:t>
      </w:r>
      <w:r w:rsidR="00B91C0E" w:rsidRPr="007350E3">
        <w:rPr>
          <w:lang w:val="pl-PL"/>
        </w:rPr>
        <w:t xml:space="preserve">.  Dnia 6 listopada 2001 r. Prezes Sądu Okręgowego </w:t>
      </w:r>
      <w:r w:rsidR="00E75A37" w:rsidRPr="007350E3">
        <w:rPr>
          <w:lang w:val="pl-PL"/>
        </w:rPr>
        <w:t>zwróciła się do K</w:t>
      </w:r>
      <w:r w:rsidR="00B91C0E" w:rsidRPr="007350E3">
        <w:rPr>
          <w:lang w:val="pl-PL"/>
        </w:rPr>
        <w:t xml:space="preserve">olegium Sądu Okręgowego. </w:t>
      </w:r>
      <w:r w:rsidR="00E75A37" w:rsidRPr="007350E3">
        <w:rPr>
          <w:lang w:val="pl-PL"/>
        </w:rPr>
        <w:t>P</w:t>
      </w:r>
      <w:r w:rsidR="00B91C0E" w:rsidRPr="007350E3">
        <w:rPr>
          <w:lang w:val="pl-PL"/>
        </w:rPr>
        <w:t xml:space="preserve">oinformowała, że sędzia A.K. nie wyraził zgody na propozycję złożoną przez </w:t>
      </w:r>
      <w:r w:rsidR="00E75A37" w:rsidRPr="007350E3">
        <w:rPr>
          <w:lang w:val="pl-PL"/>
        </w:rPr>
        <w:t>władze sądu</w:t>
      </w:r>
      <w:r w:rsidR="00B91C0E" w:rsidRPr="007350E3">
        <w:rPr>
          <w:lang w:val="pl-PL"/>
        </w:rPr>
        <w:t xml:space="preserve"> o </w:t>
      </w:r>
      <w:r w:rsidR="00E75A37" w:rsidRPr="007350E3">
        <w:rPr>
          <w:lang w:val="pl-PL"/>
        </w:rPr>
        <w:t>przeniesieniu</w:t>
      </w:r>
      <w:r w:rsidR="00B91C0E" w:rsidRPr="007350E3">
        <w:rPr>
          <w:lang w:val="pl-PL"/>
        </w:rPr>
        <w:t xml:space="preserve"> go do VIII Wydziału w celu zbadania sprawy FOZZ. </w:t>
      </w:r>
      <w:r w:rsidR="00E75A37" w:rsidRPr="007350E3">
        <w:rPr>
          <w:lang w:val="pl-PL"/>
        </w:rPr>
        <w:t>Jednakże s</w:t>
      </w:r>
      <w:r w:rsidR="00B91C0E" w:rsidRPr="007350E3">
        <w:rPr>
          <w:lang w:val="pl-PL"/>
        </w:rPr>
        <w:t xml:space="preserve">twierdził, że </w:t>
      </w:r>
      <w:r w:rsidR="00E75A37" w:rsidRPr="007350E3">
        <w:rPr>
          <w:lang w:val="pl-PL"/>
        </w:rPr>
        <w:t>zostanie delegowany jeśli Kolegium podejmie</w:t>
      </w:r>
      <w:r w:rsidR="002277B0" w:rsidRPr="007350E3">
        <w:rPr>
          <w:lang w:val="pl-PL"/>
        </w:rPr>
        <w:t xml:space="preserve"> </w:t>
      </w:r>
      <w:r w:rsidR="00E75A37" w:rsidRPr="007350E3">
        <w:rPr>
          <w:lang w:val="pl-PL"/>
        </w:rPr>
        <w:t>taką decyzję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</w:t>
      </w:r>
      <w:r w:rsidR="00E75A37" w:rsidRPr="007350E3">
        <w:rPr>
          <w:lang w:val="pl-PL"/>
        </w:rPr>
        <w:t>.  Dnia 6 listopada 2001 r. K</w:t>
      </w:r>
      <w:r w:rsidR="00B91C0E" w:rsidRPr="007350E3">
        <w:rPr>
          <w:lang w:val="pl-PL"/>
        </w:rPr>
        <w:t xml:space="preserve">olegium jednogłośnie </w:t>
      </w:r>
      <w:r w:rsidR="00E75A37" w:rsidRPr="007350E3">
        <w:rPr>
          <w:lang w:val="pl-PL"/>
        </w:rPr>
        <w:t>zdecydowało</w:t>
      </w:r>
      <w:r w:rsidR="008E2D73" w:rsidRPr="007350E3">
        <w:rPr>
          <w:lang w:val="pl-PL"/>
        </w:rPr>
        <w:t xml:space="preserve"> </w:t>
      </w:r>
      <w:r w:rsidR="00B91C0E" w:rsidRPr="007350E3">
        <w:rPr>
          <w:lang w:val="pl-PL"/>
        </w:rPr>
        <w:t>o</w:t>
      </w:r>
      <w:r w:rsidR="008E2D73" w:rsidRPr="007350E3">
        <w:rPr>
          <w:lang w:val="pl-PL"/>
        </w:rPr>
        <w:t> </w:t>
      </w:r>
      <w:r w:rsidR="00E75A37" w:rsidRPr="007350E3">
        <w:rPr>
          <w:lang w:val="pl-PL"/>
        </w:rPr>
        <w:t>przeniesieniu</w:t>
      </w:r>
      <w:r w:rsidR="00B91C0E" w:rsidRPr="007350E3">
        <w:rPr>
          <w:lang w:val="pl-PL"/>
        </w:rPr>
        <w:t xml:space="preserve"> sędziego A.K. z X Wydziału Karnego Odwoławczego do VIII Wydziału Karnego z dniem 15 listopada 2001 r. Oprócz tego </w:t>
      </w:r>
      <w:r w:rsidR="00E75A37" w:rsidRPr="007350E3">
        <w:rPr>
          <w:lang w:val="pl-PL"/>
        </w:rPr>
        <w:t>zdecydowano</w:t>
      </w:r>
      <w:r w:rsidR="00B91C0E" w:rsidRPr="007350E3">
        <w:rPr>
          <w:lang w:val="pl-PL"/>
        </w:rPr>
        <w:t xml:space="preserve"> o przydzieleniu mu sprawy VIII K 37/98. W </w:t>
      </w:r>
      <w:r w:rsidR="00E75A37" w:rsidRPr="007350E3">
        <w:rPr>
          <w:lang w:val="pl-PL"/>
        </w:rPr>
        <w:t>piśmie</w:t>
      </w:r>
      <w:r w:rsidR="00B91C0E" w:rsidRPr="007350E3">
        <w:rPr>
          <w:lang w:val="pl-PL"/>
        </w:rPr>
        <w:t xml:space="preserve"> z dnia 7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>listopada 2001 r. Prezes Sądu Okręgowego poinformował</w:t>
      </w:r>
      <w:r w:rsidR="00E75A37" w:rsidRPr="007350E3">
        <w:rPr>
          <w:lang w:val="pl-PL"/>
        </w:rPr>
        <w:t>a</w:t>
      </w:r>
      <w:r w:rsidR="00B91C0E" w:rsidRPr="007350E3">
        <w:rPr>
          <w:lang w:val="pl-PL"/>
        </w:rPr>
        <w:t xml:space="preserve"> sędziego A.K. o powziętej decyzji.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</w:t>
      </w:r>
      <w:r w:rsidR="00B91C0E" w:rsidRPr="007350E3">
        <w:rPr>
          <w:lang w:val="pl-PL"/>
        </w:rPr>
        <w:t xml:space="preserve">.  Dnia 22 listopada 2001 r. Przewodniczący VIII Wydziału Karnego </w:t>
      </w:r>
      <w:r w:rsidR="00E75A37" w:rsidRPr="007350E3">
        <w:rPr>
          <w:lang w:val="pl-PL"/>
        </w:rPr>
        <w:t>wyznaczył</w:t>
      </w:r>
      <w:r w:rsidR="00B91C0E" w:rsidRPr="007350E3">
        <w:rPr>
          <w:lang w:val="pl-PL"/>
        </w:rPr>
        <w:t xml:space="preserve"> sędzie</w:t>
      </w:r>
      <w:r w:rsidR="00E75A37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A.K. </w:t>
      </w:r>
      <w:r w:rsidR="00E75A37" w:rsidRPr="007350E3">
        <w:rPr>
          <w:lang w:val="pl-PL"/>
        </w:rPr>
        <w:t>do rozpoznania sprawy</w:t>
      </w:r>
      <w:r w:rsidR="00B91C0E" w:rsidRPr="007350E3">
        <w:rPr>
          <w:lang w:val="pl-PL"/>
        </w:rPr>
        <w:t> VIII K 37/98 „zgodnie z</w:t>
      </w:r>
      <w:r w:rsidR="008E2D73" w:rsidRPr="007350E3">
        <w:rPr>
          <w:lang w:val="pl-PL"/>
        </w:rPr>
        <w:t> </w:t>
      </w:r>
      <w:r w:rsidR="00E75A37" w:rsidRPr="007350E3">
        <w:rPr>
          <w:lang w:val="pl-PL"/>
        </w:rPr>
        <w:t>uchwałą</w:t>
      </w:r>
      <w:r w:rsidR="00B91C0E" w:rsidRPr="007350E3">
        <w:rPr>
          <w:lang w:val="pl-PL"/>
        </w:rPr>
        <w:t xml:space="preserve"> Kolegium Sądu Okręgowego w Warszawie”.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</w:t>
      </w:r>
      <w:r w:rsidR="00B91C0E" w:rsidRPr="007350E3">
        <w:rPr>
          <w:lang w:val="pl-PL"/>
        </w:rPr>
        <w:t>.  </w:t>
      </w:r>
      <w:r w:rsidR="006C726A" w:rsidRPr="007350E3">
        <w:rPr>
          <w:lang w:val="pl-PL"/>
        </w:rPr>
        <w:t>Do</w:t>
      </w:r>
      <w:r w:rsidR="00B91C0E" w:rsidRPr="007350E3">
        <w:rPr>
          <w:lang w:val="pl-PL"/>
        </w:rPr>
        <w:t xml:space="preserve"> </w:t>
      </w:r>
      <w:r w:rsidR="00F9752B" w:rsidRPr="007350E3">
        <w:rPr>
          <w:lang w:val="pl-PL"/>
        </w:rPr>
        <w:t>składu orzekającego</w:t>
      </w:r>
      <w:r w:rsidR="00B91C0E" w:rsidRPr="007350E3">
        <w:rPr>
          <w:lang w:val="pl-PL"/>
        </w:rPr>
        <w:t xml:space="preserve"> wszedł sędzia A.K., działając jako Przewodniczący oraz dwaj ławnicy. Do sprawy przydzielono również sędziego</w:t>
      </w:r>
      <w:r w:rsidR="006C726A" w:rsidRPr="007350E3">
        <w:rPr>
          <w:lang w:val="pl-PL"/>
        </w:rPr>
        <w:t xml:space="preserve"> dodatkowego</w:t>
      </w:r>
      <w:r w:rsidR="00B91C0E" w:rsidRPr="007350E3">
        <w:rPr>
          <w:lang w:val="pl-PL"/>
        </w:rPr>
        <w:t xml:space="preserve"> oraz </w:t>
      </w:r>
      <w:r w:rsidR="006C726A" w:rsidRPr="007350E3">
        <w:rPr>
          <w:lang w:val="pl-PL"/>
        </w:rPr>
        <w:t>dwóch</w:t>
      </w:r>
      <w:r w:rsidR="00B91C0E" w:rsidRPr="007350E3">
        <w:rPr>
          <w:lang w:val="pl-PL"/>
        </w:rPr>
        <w:t xml:space="preserve"> ławników </w:t>
      </w:r>
      <w:r w:rsidR="006C726A" w:rsidRPr="007350E3">
        <w:rPr>
          <w:lang w:val="pl-PL"/>
        </w:rPr>
        <w:t>zapasowych</w:t>
      </w:r>
      <w:r w:rsidR="00B91C0E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</w:t>
      </w:r>
      <w:r w:rsidR="006C726A" w:rsidRPr="007350E3">
        <w:rPr>
          <w:lang w:val="pl-PL"/>
        </w:rPr>
        <w:t>.  Pierwszy termin rozprawy</w:t>
      </w:r>
      <w:r w:rsidR="00B91C0E" w:rsidRPr="007350E3">
        <w:rPr>
          <w:lang w:val="pl-PL"/>
        </w:rPr>
        <w:t xml:space="preserve"> przed </w:t>
      </w:r>
      <w:r w:rsidR="00F9752B" w:rsidRPr="007350E3">
        <w:rPr>
          <w:lang w:val="pl-PL"/>
        </w:rPr>
        <w:t xml:space="preserve">nowym składem </w:t>
      </w:r>
      <w:r w:rsidR="00B91C0E" w:rsidRPr="007350E3">
        <w:rPr>
          <w:lang w:val="pl-PL"/>
        </w:rPr>
        <w:t>został</w:t>
      </w:r>
      <w:r w:rsidR="006C726A" w:rsidRPr="007350E3">
        <w:rPr>
          <w:lang w:val="pl-PL"/>
        </w:rPr>
        <w:t xml:space="preserve"> wyznaczony</w:t>
      </w:r>
      <w:r w:rsidR="00B91C0E" w:rsidRPr="007350E3">
        <w:rPr>
          <w:lang w:val="pl-PL"/>
        </w:rPr>
        <w:t xml:space="preserve"> na 30 września 2002 r. Tego dnia sędzia A.K. zezwolił dziennikarzom na utrwalanie przebiegu rozprawy oraz ujawnienie tożsamości oskarżonych. Twierdził wówczas, że „w tej sprawie jest czterdzieści milionów </w:t>
      </w:r>
      <w:r w:rsidR="006C726A" w:rsidRPr="007350E3">
        <w:rPr>
          <w:lang w:val="pl-PL"/>
        </w:rPr>
        <w:t>pokrzywdzonych i</w:t>
      </w:r>
      <w:r w:rsidR="00B91C0E" w:rsidRPr="007350E3">
        <w:rPr>
          <w:lang w:val="pl-PL"/>
        </w:rPr>
        <w:t xml:space="preserve"> społeczeństwo ma prawo znać wygląd i tożsamość oskarżonych”.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</w:t>
      </w:r>
      <w:r w:rsidR="00B91C0E" w:rsidRPr="007350E3">
        <w:rPr>
          <w:lang w:val="pl-PL"/>
        </w:rPr>
        <w:t xml:space="preserve">.  Przeprowadzono 224 </w:t>
      </w:r>
      <w:r w:rsidR="006C726A" w:rsidRPr="007350E3">
        <w:rPr>
          <w:lang w:val="pl-PL"/>
        </w:rPr>
        <w:t xml:space="preserve">terminy </w:t>
      </w:r>
      <w:r w:rsidR="00B91C0E" w:rsidRPr="007350E3">
        <w:rPr>
          <w:lang w:val="pl-PL"/>
        </w:rPr>
        <w:t>rozprawy. Przesłuchano 314 świadków, przeprowadzono</w:t>
      </w:r>
      <w:r w:rsidR="006C726A" w:rsidRPr="007350E3">
        <w:rPr>
          <w:lang w:val="pl-PL"/>
        </w:rPr>
        <w:t xml:space="preserve"> dowody</w:t>
      </w:r>
      <w:r w:rsidR="00B91C0E" w:rsidRPr="007350E3">
        <w:rPr>
          <w:lang w:val="pl-PL"/>
        </w:rPr>
        <w:t xml:space="preserve"> z</w:t>
      </w:r>
      <w:r w:rsidR="006C726A" w:rsidRPr="007350E3">
        <w:rPr>
          <w:lang w:val="pl-PL"/>
        </w:rPr>
        <w:t xml:space="preserve"> kilku opinii</w:t>
      </w:r>
      <w:r w:rsidR="00B91C0E" w:rsidRPr="007350E3">
        <w:rPr>
          <w:lang w:val="pl-PL"/>
        </w:rPr>
        <w:t xml:space="preserve"> biegłych </w:t>
      </w:r>
      <w:r w:rsidR="006C726A" w:rsidRPr="007350E3">
        <w:rPr>
          <w:lang w:val="pl-PL"/>
        </w:rPr>
        <w:t>z zakresu rachunkowości</w:t>
      </w:r>
      <w:r w:rsidR="00B91C0E" w:rsidRPr="007350E3">
        <w:rPr>
          <w:lang w:val="pl-PL"/>
        </w:rPr>
        <w:t xml:space="preserve"> oraz</w:t>
      </w:r>
      <w:r w:rsidR="00F9752B" w:rsidRPr="007350E3">
        <w:rPr>
          <w:lang w:val="pl-PL"/>
        </w:rPr>
        <w:t xml:space="preserve"> z</w:t>
      </w:r>
      <w:r w:rsidR="006C726A" w:rsidRPr="007350E3">
        <w:rPr>
          <w:lang w:val="pl-PL"/>
        </w:rPr>
        <w:t>badano</w:t>
      </w:r>
      <w:r w:rsidR="00B91C0E" w:rsidRPr="007350E3">
        <w:rPr>
          <w:lang w:val="pl-PL"/>
        </w:rPr>
        <w:t xml:space="preserve"> ponad 1000 dokumentów. Akta sprawy były </w:t>
      </w:r>
      <w:r w:rsidR="006C726A" w:rsidRPr="007350E3">
        <w:rPr>
          <w:lang w:val="pl-PL"/>
        </w:rPr>
        <w:t>bardzo obszerne</w:t>
      </w:r>
      <w:r w:rsidR="00F9752B" w:rsidRPr="007350E3">
        <w:rPr>
          <w:lang w:val="pl-PL"/>
        </w:rPr>
        <w:t>.</w:t>
      </w:r>
    </w:p>
    <w:p w:rsidR="0082374A" w:rsidRPr="007350E3" w:rsidRDefault="00B91C0E" w:rsidP="007350E3">
      <w:pPr>
        <w:pStyle w:val="ECHRPara"/>
        <w:rPr>
          <w:lang w:val="pl-PL"/>
        </w:rPr>
      </w:pPr>
      <w:r w:rsidRPr="007350E3">
        <w:rPr>
          <w:rStyle w:val="JUNAMES"/>
          <w:smallCaps w:val="0"/>
          <w:lang w:val="pl-PL"/>
        </w:rPr>
        <w:lastRenderedPageBreak/>
        <w:t>22</w:t>
      </w:r>
      <w:r w:rsidRPr="007350E3">
        <w:rPr>
          <w:lang w:val="pl-PL"/>
        </w:rPr>
        <w:t xml:space="preserve">.  W dniu 8 lutego 2005 r. sąd zakończył </w:t>
      </w:r>
      <w:r w:rsidR="00F9752B" w:rsidRPr="007350E3">
        <w:rPr>
          <w:lang w:val="pl-PL"/>
        </w:rPr>
        <w:t>postępowanie dowodowe</w:t>
      </w:r>
      <w:r w:rsidRPr="007350E3">
        <w:rPr>
          <w:lang w:val="pl-PL"/>
        </w:rPr>
        <w:t xml:space="preserve"> w</w:t>
      </w:r>
      <w:r w:rsidR="008E2D73" w:rsidRPr="007350E3">
        <w:rPr>
          <w:lang w:val="pl-PL"/>
        </w:rPr>
        <w:t> </w:t>
      </w:r>
      <w:r w:rsidRPr="007350E3">
        <w:rPr>
          <w:lang w:val="pl-PL"/>
        </w:rPr>
        <w:t>sprawie.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23</w:t>
      </w:r>
      <w:r w:rsidR="00B91C0E" w:rsidRPr="007350E3">
        <w:rPr>
          <w:lang w:val="pl-PL"/>
        </w:rPr>
        <w:t xml:space="preserve">.  W dniu 29 marca 2005 r. Sąd Okręgowy w Warszawie wydał </w:t>
      </w:r>
      <w:r w:rsidR="006C726A" w:rsidRPr="007350E3">
        <w:rPr>
          <w:lang w:val="pl-PL"/>
        </w:rPr>
        <w:t>wyrok</w:t>
      </w:r>
      <w:r w:rsidR="00B91C0E" w:rsidRPr="007350E3">
        <w:rPr>
          <w:lang w:val="pl-PL"/>
        </w:rPr>
        <w:t xml:space="preserve">. Sędzia A.K. ustnie przedstawił </w:t>
      </w:r>
      <w:r w:rsidR="006C726A" w:rsidRPr="007350E3">
        <w:rPr>
          <w:lang w:val="pl-PL"/>
        </w:rPr>
        <w:t xml:space="preserve">najważniejsze </w:t>
      </w:r>
      <w:r w:rsidR="00B91C0E" w:rsidRPr="007350E3">
        <w:rPr>
          <w:lang w:val="pl-PL"/>
        </w:rPr>
        <w:t>powody wydania wyroku.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24</w:t>
      </w:r>
      <w:r w:rsidR="00B91C0E" w:rsidRPr="007350E3">
        <w:rPr>
          <w:lang w:val="pl-PL"/>
        </w:rPr>
        <w:t xml:space="preserve">.  Sąd </w:t>
      </w:r>
      <w:r w:rsidR="00094079" w:rsidRPr="007350E3">
        <w:rPr>
          <w:lang w:val="pl-PL"/>
        </w:rPr>
        <w:t>uznał</w:t>
      </w:r>
      <w:r w:rsidR="00B91C0E" w:rsidRPr="007350E3">
        <w:rPr>
          <w:lang w:val="pl-PL"/>
        </w:rPr>
        <w:t xml:space="preserve"> skarżącą </w:t>
      </w:r>
      <w:r w:rsidR="00094079" w:rsidRPr="007350E3">
        <w:rPr>
          <w:lang w:val="pl-PL"/>
        </w:rPr>
        <w:t>winną sprzeniewierzenia, wraz z innymi osobami,</w:t>
      </w:r>
      <w:r w:rsidR="00B91C0E" w:rsidRPr="007350E3">
        <w:rPr>
          <w:lang w:val="pl-PL"/>
        </w:rPr>
        <w:t xml:space="preserve"> </w:t>
      </w:r>
      <w:r w:rsidR="00F9752B" w:rsidRPr="007350E3">
        <w:rPr>
          <w:lang w:val="pl-PL"/>
        </w:rPr>
        <w:t>majątku</w:t>
      </w:r>
      <w:r w:rsidR="00094079" w:rsidRPr="007350E3">
        <w:rPr>
          <w:lang w:val="pl-PL"/>
        </w:rPr>
        <w:t xml:space="preserve"> FOZZ o znacznej wartości, </w:t>
      </w:r>
      <w:r w:rsidR="00B91C0E" w:rsidRPr="007350E3">
        <w:rPr>
          <w:lang w:val="pl-PL"/>
        </w:rPr>
        <w:t>w okresie pomiędzy marcem 1989 r. a grudniem 1991 r. (art. 284 § 2 w zw</w:t>
      </w:r>
      <w:r w:rsidR="00B90D45" w:rsidRPr="007350E3">
        <w:rPr>
          <w:lang w:val="pl-PL"/>
        </w:rPr>
        <w:t>.</w:t>
      </w:r>
      <w:r w:rsidR="00B91C0E" w:rsidRPr="007350E3">
        <w:rPr>
          <w:lang w:val="pl-PL"/>
        </w:rPr>
        <w:t xml:space="preserve"> z art. 12 i 294 § 1 Kodeksu karnego). Sąd </w:t>
      </w:r>
      <w:r w:rsidR="00094079" w:rsidRPr="007350E3">
        <w:rPr>
          <w:lang w:val="pl-PL"/>
        </w:rPr>
        <w:t>stwierdził</w:t>
      </w:r>
      <w:r w:rsidR="00B91C0E" w:rsidRPr="007350E3">
        <w:rPr>
          <w:lang w:val="pl-PL"/>
        </w:rPr>
        <w:t>, że działając jako Dyrektor Operacji Krajowych a następnie Dyrektor Generalna, sprzeniewierzył</w:t>
      </w:r>
      <w:r w:rsidR="00094079" w:rsidRPr="007350E3">
        <w:rPr>
          <w:lang w:val="pl-PL"/>
        </w:rPr>
        <w:t>a łącznie kwotę 3</w:t>
      </w:r>
      <w:r w:rsidR="00F9752B" w:rsidRPr="007350E3">
        <w:rPr>
          <w:lang w:val="pl-PL"/>
        </w:rPr>
        <w:t>779</w:t>
      </w:r>
      <w:r w:rsidR="00B91C0E" w:rsidRPr="007350E3">
        <w:rPr>
          <w:lang w:val="pl-PL"/>
        </w:rPr>
        <w:t xml:space="preserve">835,75 USD pochodzącą z FOZZ na korzyść </w:t>
      </w:r>
      <w:r w:rsidR="00094079" w:rsidRPr="007350E3">
        <w:rPr>
          <w:lang w:val="pl-PL"/>
        </w:rPr>
        <w:t xml:space="preserve">własną </w:t>
      </w:r>
      <w:r w:rsidR="00B91C0E" w:rsidRPr="007350E3">
        <w:rPr>
          <w:lang w:val="pl-PL"/>
        </w:rPr>
        <w:t>i innych jednostek (punkt III sentencji wyroku). Mając na uwadze to przestępstwo,</w:t>
      </w:r>
      <w:r w:rsidR="00F9752B" w:rsidRPr="007350E3">
        <w:rPr>
          <w:lang w:val="pl-PL"/>
        </w:rPr>
        <w:t xml:space="preserve"> Trybunał skazał ją na karę pię</w:t>
      </w:r>
      <w:r w:rsidR="00B91C0E" w:rsidRPr="007350E3">
        <w:rPr>
          <w:lang w:val="pl-PL"/>
        </w:rPr>
        <w:t>ciu lat pozbawienia wolności i grzywnę.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25</w:t>
      </w:r>
      <w:r w:rsidR="00B91C0E" w:rsidRPr="007350E3">
        <w:rPr>
          <w:lang w:val="pl-PL"/>
        </w:rPr>
        <w:t xml:space="preserve">.  Sąd </w:t>
      </w:r>
      <w:r w:rsidR="00094079" w:rsidRPr="007350E3">
        <w:rPr>
          <w:lang w:val="pl-PL"/>
        </w:rPr>
        <w:t>uznał</w:t>
      </w:r>
      <w:r w:rsidR="00B91C0E" w:rsidRPr="007350E3">
        <w:rPr>
          <w:lang w:val="pl-PL"/>
        </w:rPr>
        <w:t xml:space="preserve"> skarżącą również </w:t>
      </w:r>
      <w:r w:rsidR="00094079" w:rsidRPr="007350E3">
        <w:rPr>
          <w:lang w:val="pl-PL"/>
        </w:rPr>
        <w:t>winną niedopełnienia</w:t>
      </w:r>
      <w:r w:rsidR="00B91C0E" w:rsidRPr="007350E3">
        <w:rPr>
          <w:lang w:val="pl-PL"/>
        </w:rPr>
        <w:t xml:space="preserve"> obowiązków względem Fund</w:t>
      </w:r>
      <w:r w:rsidR="00094079" w:rsidRPr="007350E3">
        <w:rPr>
          <w:lang w:val="pl-PL"/>
        </w:rPr>
        <w:t>uszu oraz przekroczenia</w:t>
      </w:r>
      <w:r w:rsidR="00B91C0E" w:rsidRPr="007350E3">
        <w:rPr>
          <w:lang w:val="pl-PL"/>
        </w:rPr>
        <w:t xml:space="preserve"> </w:t>
      </w:r>
      <w:r w:rsidR="00094079" w:rsidRPr="007350E3">
        <w:rPr>
          <w:lang w:val="pl-PL"/>
        </w:rPr>
        <w:t>uprawnień</w:t>
      </w:r>
      <w:r w:rsidR="00B91C0E" w:rsidRPr="007350E3">
        <w:rPr>
          <w:lang w:val="pl-PL"/>
        </w:rPr>
        <w:t xml:space="preserve"> w okresie pomiędzy marcem 1989 r. a lipcem 1990 r. (art. 217 § 2 w zw</w:t>
      </w:r>
      <w:r w:rsidR="00B90D45" w:rsidRPr="007350E3">
        <w:rPr>
          <w:lang w:val="pl-PL"/>
        </w:rPr>
        <w:t>.</w:t>
      </w:r>
      <w:r w:rsidR="00B91C0E" w:rsidRPr="007350E3">
        <w:rPr>
          <w:lang w:val="pl-PL"/>
        </w:rPr>
        <w:t xml:space="preserve"> z art. 4 Kodeksu karnego z 1969 r.). W rezultacie tego działania FOZZ pon</w:t>
      </w:r>
      <w:r w:rsidR="00F9752B" w:rsidRPr="007350E3">
        <w:rPr>
          <w:lang w:val="pl-PL"/>
        </w:rPr>
        <w:t xml:space="preserve">iósł </w:t>
      </w:r>
      <w:r w:rsidR="00094079" w:rsidRPr="007350E3">
        <w:rPr>
          <w:lang w:val="pl-PL"/>
        </w:rPr>
        <w:t>szkodę nie mniejszą niż 21</w:t>
      </w:r>
      <w:r w:rsidR="00F9752B" w:rsidRPr="007350E3">
        <w:rPr>
          <w:lang w:val="pl-PL"/>
        </w:rPr>
        <w:t>068</w:t>
      </w:r>
      <w:r w:rsidR="00B91C0E" w:rsidRPr="007350E3">
        <w:rPr>
          <w:lang w:val="pl-PL"/>
        </w:rPr>
        <w:t>680,58 PLN (punkt 4 sentencji wyroku). Mając na uwadze to przestępstwo, sąd skazał ją na karę trzech lat pozbawienia wolności i grzywnę.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26</w:t>
      </w:r>
      <w:r w:rsidR="00B91C0E" w:rsidRPr="007350E3">
        <w:rPr>
          <w:lang w:val="pl-PL"/>
        </w:rPr>
        <w:t xml:space="preserve">.  Sąd </w:t>
      </w:r>
      <w:r w:rsidR="00B90D45" w:rsidRPr="007350E3">
        <w:rPr>
          <w:lang w:val="pl-PL"/>
        </w:rPr>
        <w:t>uznał</w:t>
      </w:r>
      <w:r w:rsidR="00B91C0E" w:rsidRPr="007350E3">
        <w:rPr>
          <w:lang w:val="pl-PL"/>
        </w:rPr>
        <w:t xml:space="preserve"> skarżąc</w:t>
      </w:r>
      <w:r w:rsidR="00B90D45" w:rsidRPr="007350E3">
        <w:rPr>
          <w:lang w:val="pl-PL"/>
        </w:rPr>
        <w:t>ego winnym popełnienia, wraz z innymi osobami, przestępstwa sprzeniewierzenia mienia</w:t>
      </w:r>
      <w:r w:rsidR="00B91C0E" w:rsidRPr="007350E3">
        <w:rPr>
          <w:lang w:val="pl-PL"/>
        </w:rPr>
        <w:t xml:space="preserve"> FOZZ </w:t>
      </w:r>
      <w:r w:rsidR="00B90D45" w:rsidRPr="007350E3">
        <w:rPr>
          <w:lang w:val="pl-PL"/>
        </w:rPr>
        <w:t>o</w:t>
      </w:r>
      <w:r w:rsidR="00B91C0E" w:rsidRPr="007350E3">
        <w:rPr>
          <w:lang w:val="pl-PL"/>
        </w:rPr>
        <w:t xml:space="preserve"> znacznej wartości </w:t>
      </w:r>
      <w:r w:rsidR="00B90D45" w:rsidRPr="007350E3">
        <w:rPr>
          <w:lang w:val="pl-PL"/>
        </w:rPr>
        <w:t xml:space="preserve">(503.000 USD) </w:t>
      </w:r>
      <w:r w:rsidR="00B91C0E" w:rsidRPr="007350E3">
        <w:rPr>
          <w:lang w:val="pl-PL"/>
        </w:rPr>
        <w:t>(art. 284 § 2 w zw</w:t>
      </w:r>
      <w:r w:rsidR="00B90D45" w:rsidRPr="007350E3">
        <w:rPr>
          <w:lang w:val="pl-PL"/>
        </w:rPr>
        <w:t>.</w:t>
      </w:r>
      <w:r w:rsidR="00B91C0E" w:rsidRPr="007350E3">
        <w:rPr>
          <w:lang w:val="pl-PL"/>
        </w:rPr>
        <w:t xml:space="preserve"> z art. 294 § 1 Kodeksu karnego, punkt VI ust. 1 sentencji wyroku). Mając na uwadze to przestę</w:t>
      </w:r>
      <w:r w:rsidR="00F9752B" w:rsidRPr="007350E3">
        <w:rPr>
          <w:lang w:val="pl-PL"/>
        </w:rPr>
        <w:t xml:space="preserve">pstwo, sąd skazał </w:t>
      </w:r>
      <w:r w:rsidR="00B90D45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na karę dwóch i pół roku pozbawienia wolności i grzywnę.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27</w:t>
      </w:r>
      <w:r w:rsidR="00B91C0E" w:rsidRPr="007350E3">
        <w:rPr>
          <w:lang w:val="pl-PL"/>
        </w:rPr>
        <w:t>.  </w:t>
      </w:r>
      <w:r w:rsidR="00094079" w:rsidRPr="007350E3">
        <w:rPr>
          <w:lang w:val="pl-PL"/>
        </w:rPr>
        <w:t>S</w:t>
      </w:r>
      <w:r w:rsidR="00B91C0E" w:rsidRPr="007350E3">
        <w:rPr>
          <w:lang w:val="pl-PL"/>
        </w:rPr>
        <w:t xml:space="preserve">ąd </w:t>
      </w:r>
      <w:r w:rsidR="00094079" w:rsidRPr="007350E3">
        <w:rPr>
          <w:lang w:val="pl-PL"/>
        </w:rPr>
        <w:t>uznał</w:t>
      </w:r>
      <w:r w:rsidR="00B91C0E" w:rsidRPr="007350E3">
        <w:rPr>
          <w:lang w:val="pl-PL"/>
        </w:rPr>
        <w:t xml:space="preserve"> skarżącego </w:t>
      </w:r>
      <w:r w:rsidR="00B90D45" w:rsidRPr="007350E3">
        <w:rPr>
          <w:lang w:val="pl-PL"/>
        </w:rPr>
        <w:t xml:space="preserve">ponadto </w:t>
      </w:r>
      <w:r w:rsidR="00094079" w:rsidRPr="007350E3">
        <w:rPr>
          <w:lang w:val="pl-PL"/>
        </w:rPr>
        <w:t xml:space="preserve">winnym </w:t>
      </w:r>
      <w:r w:rsidR="00B90D45" w:rsidRPr="007350E3">
        <w:rPr>
          <w:lang w:val="pl-PL"/>
        </w:rPr>
        <w:t xml:space="preserve">popełnienia, wraz z innymi osobami, przestępstwa </w:t>
      </w:r>
      <w:r w:rsidR="00094079" w:rsidRPr="007350E3">
        <w:rPr>
          <w:lang w:val="pl-PL"/>
        </w:rPr>
        <w:t>kradzieży mienia</w:t>
      </w:r>
      <w:r w:rsidR="00B91C0E" w:rsidRPr="007350E3">
        <w:rPr>
          <w:lang w:val="pl-PL"/>
        </w:rPr>
        <w:t xml:space="preserve"> FOZZ </w:t>
      </w:r>
      <w:r w:rsidR="00094079" w:rsidRPr="007350E3">
        <w:rPr>
          <w:lang w:val="pl-PL"/>
        </w:rPr>
        <w:t>o znacznej wartości (1.074.</w:t>
      </w:r>
      <w:r w:rsidR="00B91C0E" w:rsidRPr="007350E3">
        <w:rPr>
          <w:lang w:val="pl-PL"/>
        </w:rPr>
        <w:t>120 USD) (art. 278 § 1 w związku z art. 294 § 1 Kodeksu karnego, punkt VI ust. 2 sentencji wyroku). Mając na uwadze to przestępstwo, sąd skazał go na karę dwóch i pół roku pozbawienia wolności i grzywnę.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28</w:t>
      </w:r>
      <w:r w:rsidR="00B91C0E" w:rsidRPr="007350E3">
        <w:rPr>
          <w:lang w:val="pl-PL"/>
        </w:rPr>
        <w:t xml:space="preserve">.  Sąd </w:t>
      </w:r>
      <w:r w:rsidR="00B90D45" w:rsidRPr="007350E3">
        <w:rPr>
          <w:lang w:val="pl-PL"/>
        </w:rPr>
        <w:t>wymierzył</w:t>
      </w:r>
      <w:r w:rsidR="00B91C0E" w:rsidRPr="007350E3">
        <w:rPr>
          <w:lang w:val="pl-PL"/>
        </w:rPr>
        <w:t xml:space="preserve"> skarżącej </w:t>
      </w:r>
      <w:r w:rsidR="00B90D45" w:rsidRPr="007350E3">
        <w:rPr>
          <w:lang w:val="pl-PL"/>
        </w:rPr>
        <w:t>karę łączną</w:t>
      </w:r>
      <w:r w:rsidR="00B91C0E" w:rsidRPr="007350E3">
        <w:rPr>
          <w:lang w:val="pl-PL"/>
        </w:rPr>
        <w:t xml:space="preserve"> sześciu lat pozbawienia wolności, a skarżącemu karę łączną trz</w:t>
      </w:r>
      <w:r w:rsidR="00B90D45" w:rsidRPr="007350E3">
        <w:rPr>
          <w:lang w:val="pl-PL"/>
        </w:rPr>
        <w:t>ech</w:t>
      </w:r>
      <w:r w:rsidR="00B91C0E" w:rsidRPr="007350E3">
        <w:rPr>
          <w:lang w:val="pl-PL"/>
        </w:rPr>
        <w:t xml:space="preserve"> i pół roku kary pozbawienia wolności oraz grzywn</w:t>
      </w:r>
      <w:r w:rsidR="00B90D45" w:rsidRPr="007350E3">
        <w:rPr>
          <w:lang w:val="pl-PL"/>
        </w:rPr>
        <w:t>ę</w:t>
      </w:r>
      <w:r w:rsidR="00B91C0E" w:rsidRPr="007350E3">
        <w:rPr>
          <w:lang w:val="pl-PL"/>
        </w:rPr>
        <w:t xml:space="preserve">. Sąd nakazał skarżącym </w:t>
      </w:r>
      <w:r w:rsidR="00B90D45" w:rsidRPr="007350E3">
        <w:rPr>
          <w:lang w:val="pl-PL"/>
        </w:rPr>
        <w:t>naprawienie wyrządzonej</w:t>
      </w:r>
      <w:r w:rsidR="00B91C0E" w:rsidRPr="007350E3">
        <w:rPr>
          <w:lang w:val="pl-PL"/>
        </w:rPr>
        <w:t xml:space="preserve"> FOZZ </w:t>
      </w:r>
      <w:r w:rsidR="00B90D45" w:rsidRPr="007350E3">
        <w:rPr>
          <w:lang w:val="pl-PL"/>
        </w:rPr>
        <w:t>szkody</w:t>
      </w:r>
      <w:r w:rsidR="00B91C0E" w:rsidRPr="007350E3">
        <w:rPr>
          <w:lang w:val="pl-PL"/>
        </w:rPr>
        <w:t xml:space="preserve">. Skarżącej nakazał </w:t>
      </w:r>
      <w:r w:rsidR="00B90D45" w:rsidRPr="007350E3">
        <w:rPr>
          <w:lang w:val="pl-PL"/>
        </w:rPr>
        <w:t xml:space="preserve">także </w:t>
      </w:r>
      <w:r w:rsidR="00B91C0E" w:rsidRPr="007350E3">
        <w:rPr>
          <w:lang w:val="pl-PL"/>
        </w:rPr>
        <w:t>zapłatę</w:t>
      </w:r>
      <w:r w:rsidR="00B90D45" w:rsidRPr="007350E3">
        <w:rPr>
          <w:lang w:val="pl-PL"/>
        </w:rPr>
        <w:t xml:space="preserve"> odszkodowania na rzecz</w:t>
      </w:r>
      <w:r w:rsidR="00B91C0E" w:rsidRPr="007350E3">
        <w:rPr>
          <w:lang w:val="pl-PL"/>
        </w:rPr>
        <w:t xml:space="preserve"> Skarbu Państwa.</w:t>
      </w:r>
    </w:p>
    <w:p w:rsidR="006158BF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29</w:t>
      </w:r>
      <w:r w:rsidR="00B91C0E" w:rsidRPr="007350E3">
        <w:rPr>
          <w:lang w:val="pl-PL"/>
        </w:rPr>
        <w:t>.  Dnia 30 marca 2005 r.</w:t>
      </w:r>
      <w:r w:rsidR="00F9752B" w:rsidRPr="007350E3">
        <w:rPr>
          <w:lang w:val="pl-PL"/>
        </w:rPr>
        <w:t xml:space="preserve"> sędzia A.K., </w:t>
      </w:r>
      <w:r w:rsidR="00A5187D" w:rsidRPr="007350E3">
        <w:rPr>
          <w:lang w:val="pl-PL"/>
        </w:rPr>
        <w:t>z uwagi na</w:t>
      </w:r>
      <w:r w:rsidR="00F9752B" w:rsidRPr="007350E3">
        <w:rPr>
          <w:lang w:val="pl-PL"/>
        </w:rPr>
        <w:t xml:space="preserve"> zawiłość</w:t>
      </w:r>
      <w:r w:rsidR="00B91C0E" w:rsidRPr="007350E3">
        <w:rPr>
          <w:lang w:val="pl-PL"/>
        </w:rPr>
        <w:t xml:space="preserve"> sprawy</w:t>
      </w:r>
      <w:r w:rsidR="00A5187D" w:rsidRPr="007350E3">
        <w:rPr>
          <w:lang w:val="pl-PL"/>
        </w:rPr>
        <w:t>,</w:t>
      </w:r>
      <w:r w:rsidR="00B91C0E" w:rsidRPr="007350E3">
        <w:rPr>
          <w:lang w:val="pl-PL"/>
        </w:rPr>
        <w:t xml:space="preserve"> zwrócił się do </w:t>
      </w:r>
      <w:r w:rsidR="00B90D45" w:rsidRPr="007350E3">
        <w:rPr>
          <w:lang w:val="pl-PL"/>
        </w:rPr>
        <w:t>Prezes</w:t>
      </w:r>
      <w:r w:rsidR="00B91C0E" w:rsidRPr="007350E3">
        <w:rPr>
          <w:lang w:val="pl-PL"/>
        </w:rPr>
        <w:t xml:space="preserve"> Sądu Okręgow</w:t>
      </w:r>
      <w:r w:rsidR="00F9752B" w:rsidRPr="007350E3">
        <w:rPr>
          <w:lang w:val="pl-PL"/>
        </w:rPr>
        <w:t xml:space="preserve">ego w Warszawie o przedłużenie </w:t>
      </w:r>
      <w:r w:rsidR="00B91C0E" w:rsidRPr="007350E3">
        <w:rPr>
          <w:lang w:val="pl-PL"/>
        </w:rPr>
        <w:t>do</w:t>
      </w:r>
      <w:r w:rsidR="00A5187D" w:rsidRPr="007350E3">
        <w:rPr>
          <w:lang w:val="pl-PL"/>
        </w:rPr>
        <w:t xml:space="preserve"> dnia</w:t>
      </w:r>
      <w:r w:rsidR="00B91C0E" w:rsidRPr="007350E3">
        <w:rPr>
          <w:lang w:val="pl-PL"/>
        </w:rPr>
        <w:t xml:space="preserve"> 31 maja 2005 r. </w:t>
      </w:r>
      <w:r w:rsidR="00A5187D" w:rsidRPr="007350E3">
        <w:rPr>
          <w:lang w:val="pl-PL"/>
        </w:rPr>
        <w:t>terminu do</w:t>
      </w:r>
      <w:r w:rsidR="00B91C0E" w:rsidRPr="007350E3">
        <w:rPr>
          <w:lang w:val="pl-PL"/>
        </w:rPr>
        <w:t xml:space="preserve"> </w:t>
      </w:r>
      <w:r w:rsidR="00A5187D" w:rsidRPr="007350E3">
        <w:rPr>
          <w:lang w:val="pl-PL"/>
        </w:rPr>
        <w:t>sporządzenia pisemnego uzasadnienia</w:t>
      </w:r>
      <w:r w:rsidR="00B91C0E" w:rsidRPr="007350E3">
        <w:rPr>
          <w:lang w:val="pl-PL"/>
        </w:rPr>
        <w:t xml:space="preserve"> wyroku.</w:t>
      </w:r>
      <w:r w:rsidR="00A5187D" w:rsidRPr="007350E3">
        <w:rPr>
          <w:lang w:val="pl-PL"/>
        </w:rPr>
        <w:t xml:space="preserve"> Wniosek uwzględniono</w:t>
      </w:r>
      <w:r w:rsidR="00B91C0E" w:rsidRPr="007350E3">
        <w:rPr>
          <w:lang w:val="pl-PL"/>
        </w:rPr>
        <w:t xml:space="preserve">. Wyrok </w:t>
      </w:r>
      <w:r w:rsidR="00A5187D" w:rsidRPr="007350E3">
        <w:rPr>
          <w:lang w:val="pl-PL"/>
        </w:rPr>
        <w:t>doręczono obrońcy</w:t>
      </w:r>
      <w:r w:rsidR="00B91C0E" w:rsidRPr="007350E3">
        <w:rPr>
          <w:lang w:val="pl-PL"/>
        </w:rPr>
        <w:t xml:space="preserve"> skarżących w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>dniu 5 maja 2005 r. Sentencja wyroku zajmuje siedemdziesiąt stron, a uzasadnienie 830</w:t>
      </w:r>
      <w:r w:rsidR="00A5187D" w:rsidRPr="007350E3">
        <w:rPr>
          <w:lang w:val="pl-PL"/>
        </w:rPr>
        <w:t xml:space="preserve"> stron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30</w:t>
      </w:r>
      <w:r w:rsidR="00B91C0E" w:rsidRPr="007350E3">
        <w:rPr>
          <w:lang w:val="pl-PL"/>
        </w:rPr>
        <w:t>.  </w:t>
      </w:r>
      <w:r w:rsidR="00A5187D" w:rsidRPr="007350E3">
        <w:rPr>
          <w:lang w:val="pl-PL"/>
        </w:rPr>
        <w:t>Uzasadnienie zawiera</w:t>
      </w:r>
      <w:r w:rsidR="00B91C0E" w:rsidRPr="007350E3">
        <w:rPr>
          <w:lang w:val="pl-PL"/>
        </w:rPr>
        <w:t xml:space="preserve"> krótką p</w:t>
      </w:r>
      <w:r w:rsidR="00A5187D" w:rsidRPr="007350E3">
        <w:rPr>
          <w:lang w:val="pl-PL"/>
        </w:rPr>
        <w:t xml:space="preserve">rezentację dowodów z przesłuchań </w:t>
      </w:r>
      <w:r w:rsidR="00B91C0E" w:rsidRPr="007350E3">
        <w:rPr>
          <w:lang w:val="pl-PL"/>
        </w:rPr>
        <w:t>pewnych świadków</w:t>
      </w:r>
      <w:r w:rsidR="00F9752B" w:rsidRPr="007350E3">
        <w:rPr>
          <w:lang w:val="pl-PL"/>
        </w:rPr>
        <w:t>,</w:t>
      </w:r>
      <w:r w:rsidR="00B91C0E" w:rsidRPr="007350E3">
        <w:rPr>
          <w:lang w:val="pl-PL"/>
        </w:rPr>
        <w:t xml:space="preserve"> dotyczących finansowania partii politycznych przez FOZZ. Stwierdzono, że kwestia ta „nie jest decydująca w niniejszej sprawie”.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lastRenderedPageBreak/>
        <w:t>31</w:t>
      </w:r>
      <w:r w:rsidR="00B91C0E" w:rsidRPr="007350E3">
        <w:rPr>
          <w:lang w:val="pl-PL"/>
        </w:rPr>
        <w:t xml:space="preserve">.  W dalszej części uzasadnienia znajduje się fragment o następującej treści: </w:t>
      </w:r>
      <w:r w:rsidR="00F9752B" w:rsidRPr="007350E3">
        <w:rPr>
          <w:lang w:val="pl-PL"/>
        </w:rPr>
        <w:t>„</w:t>
      </w:r>
      <w:r w:rsidR="00B91C0E" w:rsidRPr="007350E3">
        <w:rPr>
          <w:lang w:val="pl-PL"/>
        </w:rPr>
        <w:t xml:space="preserve">w ocenie sądu, </w:t>
      </w:r>
      <w:r w:rsidR="00A5187D" w:rsidRPr="007350E3">
        <w:rPr>
          <w:lang w:val="pl-PL"/>
        </w:rPr>
        <w:t>proces</w:t>
      </w:r>
      <w:r w:rsidR="00B91C0E" w:rsidRPr="007350E3">
        <w:rPr>
          <w:lang w:val="pl-PL"/>
        </w:rPr>
        <w:t xml:space="preserve"> FOZZ nie </w:t>
      </w:r>
      <w:r w:rsidR="00A5187D" w:rsidRPr="007350E3">
        <w:rPr>
          <w:lang w:val="pl-PL"/>
        </w:rPr>
        <w:t>pokazał</w:t>
      </w:r>
      <w:r w:rsidR="00B91C0E" w:rsidRPr="007350E3">
        <w:rPr>
          <w:lang w:val="pl-PL"/>
        </w:rPr>
        <w:t xml:space="preserve"> istotnej roli, jaką w funkcjonowaniu FOZZ odegrał skarżący...”.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32</w:t>
      </w:r>
      <w:r w:rsidR="00B91C0E" w:rsidRPr="007350E3">
        <w:rPr>
          <w:lang w:val="pl-PL"/>
        </w:rPr>
        <w:t>.  Następnie sędzia A.K. zwrócił się z prośbą do Kolegium Sądu Okręgowego o przeniesienie go z powrotem do IX Wydziału Odwoławczego. W dniu 17 maja 2005 r. Kolegium przychyliło się do wniosku sędziego, mając na uwadze „zakończenie sprawy FOZZ w VIII Wydziale Karnym”.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33</w:t>
      </w:r>
      <w:r w:rsidR="00B91C0E" w:rsidRPr="007350E3">
        <w:rPr>
          <w:lang w:val="pl-PL"/>
        </w:rPr>
        <w:t>.  Ustawa z dnia 3 czerwca 2005 r. o z</w:t>
      </w:r>
      <w:r w:rsidR="00A5187D" w:rsidRPr="007350E3">
        <w:rPr>
          <w:lang w:val="pl-PL"/>
        </w:rPr>
        <w:t>mianie ustawy - Kodeks karny („n</w:t>
      </w:r>
      <w:r w:rsidR="00B91C0E" w:rsidRPr="007350E3">
        <w:rPr>
          <w:lang w:val="pl-PL"/>
        </w:rPr>
        <w:t>owelizacja z 200</w:t>
      </w:r>
      <w:r w:rsidR="00F9752B" w:rsidRPr="007350E3">
        <w:rPr>
          <w:lang w:val="pl-PL"/>
        </w:rPr>
        <w:t>5 r.”), która przedłużała okresy</w:t>
      </w:r>
      <w:r w:rsidR="00B91C0E" w:rsidRPr="007350E3">
        <w:rPr>
          <w:lang w:val="pl-PL"/>
        </w:rPr>
        <w:t xml:space="preserve"> przedawnienia, weszła w życie 3 sierpnia 2005</w:t>
      </w:r>
      <w:r w:rsidR="00A5187D" w:rsidRPr="007350E3">
        <w:rPr>
          <w:lang w:val="pl-PL"/>
        </w:rPr>
        <w:t xml:space="preserve"> r.</w:t>
      </w:r>
      <w:r w:rsidR="00B91C0E" w:rsidRPr="007350E3">
        <w:rPr>
          <w:lang w:val="pl-PL"/>
        </w:rPr>
        <w:t xml:space="preserve"> (zob. par. 108-117 poniżej).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34</w:t>
      </w:r>
      <w:r w:rsidR="00B91C0E" w:rsidRPr="007350E3">
        <w:rPr>
          <w:lang w:val="pl-PL"/>
        </w:rPr>
        <w:t>.  Z akt sprawy wynika, że skarżący przeprowadził się do Stanów Zjednoczonych Ameryki w bliżej nieokreślonym czasie.</w:t>
      </w:r>
    </w:p>
    <w:p w:rsidR="0082374A" w:rsidRPr="007350E3" w:rsidRDefault="00CD62AD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2.  Apelacja skarżących.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35</w:t>
      </w:r>
      <w:r w:rsidR="00A5187D" w:rsidRPr="007350E3">
        <w:rPr>
          <w:lang w:val="pl-PL"/>
        </w:rPr>
        <w:t>.  Skarżący złożyli apelacje</w:t>
      </w:r>
      <w:r w:rsidR="00B91C0E" w:rsidRPr="007350E3">
        <w:rPr>
          <w:lang w:val="pl-PL"/>
        </w:rPr>
        <w:t xml:space="preserve"> do Sądu Apelacyjnego w Warszawie. Zarzucili, że sędzia A.K. został </w:t>
      </w:r>
      <w:r w:rsidR="00A5187D" w:rsidRPr="007350E3">
        <w:rPr>
          <w:lang w:val="pl-PL"/>
        </w:rPr>
        <w:t>wyznaczony</w:t>
      </w:r>
      <w:r w:rsidR="00B91C0E" w:rsidRPr="007350E3">
        <w:rPr>
          <w:lang w:val="pl-PL"/>
        </w:rPr>
        <w:t xml:space="preserve"> do ich sprawy z naruszeniem </w:t>
      </w:r>
      <w:r w:rsidR="00A5187D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350 § 1 ust. 1 i </w:t>
      </w:r>
      <w:r w:rsidR="00A5187D" w:rsidRPr="007350E3">
        <w:rPr>
          <w:lang w:val="pl-PL"/>
        </w:rPr>
        <w:t>art. 351 § 1 Kodeksu p</w:t>
      </w:r>
      <w:r w:rsidR="00B91C0E" w:rsidRPr="007350E3">
        <w:rPr>
          <w:lang w:val="pl-PL"/>
        </w:rPr>
        <w:t xml:space="preserve">ostępowania </w:t>
      </w:r>
      <w:r w:rsidR="00A5187D" w:rsidRPr="007350E3">
        <w:rPr>
          <w:lang w:val="pl-PL"/>
        </w:rPr>
        <w:t>k</w:t>
      </w:r>
      <w:r w:rsidR="004208CE" w:rsidRPr="007350E3">
        <w:rPr>
          <w:lang w:val="pl-PL"/>
        </w:rPr>
        <w:t>arnego („k</w:t>
      </w:r>
      <w:r w:rsidR="00A5187D" w:rsidRPr="007350E3">
        <w:rPr>
          <w:lang w:val="pl-PL"/>
        </w:rPr>
        <w:t>.p.k.</w:t>
      </w:r>
      <w:r w:rsidR="00B91C0E" w:rsidRPr="007350E3">
        <w:rPr>
          <w:lang w:val="pl-PL"/>
        </w:rPr>
        <w:t xml:space="preserve">”). </w:t>
      </w:r>
      <w:r w:rsidR="00A5187D" w:rsidRPr="007350E3">
        <w:rPr>
          <w:lang w:val="pl-PL"/>
        </w:rPr>
        <w:t>Argumentowali, że p</w:t>
      </w:r>
      <w:r w:rsidR="00B91C0E" w:rsidRPr="007350E3">
        <w:rPr>
          <w:lang w:val="pl-PL"/>
        </w:rPr>
        <w:t xml:space="preserve">onieważ </w:t>
      </w:r>
      <w:r w:rsidR="00F440D5" w:rsidRPr="007350E3">
        <w:rPr>
          <w:lang w:val="pl-PL"/>
        </w:rPr>
        <w:t>wyznaczenie</w:t>
      </w:r>
      <w:r w:rsidR="00F9752B" w:rsidRPr="007350E3">
        <w:rPr>
          <w:lang w:val="pl-PL"/>
        </w:rPr>
        <w:t xml:space="preserve"> składu </w:t>
      </w:r>
      <w:r w:rsidR="00BF722D" w:rsidRPr="007350E3">
        <w:rPr>
          <w:lang w:val="pl-PL"/>
        </w:rPr>
        <w:t>orzekającego</w:t>
      </w:r>
      <w:r w:rsidR="00B91C0E" w:rsidRPr="007350E3">
        <w:rPr>
          <w:lang w:val="pl-PL"/>
        </w:rPr>
        <w:t xml:space="preserve"> był</w:t>
      </w:r>
      <w:r w:rsidR="00F440D5" w:rsidRPr="007350E3">
        <w:rPr>
          <w:lang w:val="pl-PL"/>
        </w:rPr>
        <w:t>o</w:t>
      </w:r>
      <w:r w:rsidR="00B91C0E" w:rsidRPr="007350E3">
        <w:rPr>
          <w:lang w:val="pl-PL"/>
        </w:rPr>
        <w:t xml:space="preserve"> niezgodn</w:t>
      </w:r>
      <w:r w:rsidR="00F440D5" w:rsidRPr="007350E3">
        <w:rPr>
          <w:lang w:val="pl-PL"/>
        </w:rPr>
        <w:t>e</w:t>
      </w:r>
      <w:r w:rsidR="00B91C0E" w:rsidRPr="007350E3">
        <w:rPr>
          <w:lang w:val="pl-PL"/>
        </w:rPr>
        <w:t xml:space="preserve"> z prawem, sąd apelacyjny powinien uchylić w całości wyrok sądu niższej instancji. Twierdzili, że sędzia A.K. uczestniczył w</w:t>
      </w:r>
      <w:r w:rsidR="00F440D5" w:rsidRPr="007350E3">
        <w:rPr>
          <w:lang w:val="pl-PL"/>
        </w:rPr>
        <w:t xml:space="preserve"> pracach nad n</w:t>
      </w:r>
      <w:r w:rsidR="00F9752B" w:rsidRPr="007350E3">
        <w:rPr>
          <w:lang w:val="pl-PL"/>
        </w:rPr>
        <w:t>owelizacją z 2005 </w:t>
      </w:r>
      <w:r w:rsidR="00B91C0E" w:rsidRPr="007350E3">
        <w:rPr>
          <w:lang w:val="pl-PL"/>
        </w:rPr>
        <w:t xml:space="preserve">r., co </w:t>
      </w:r>
      <w:r w:rsidR="00F9752B" w:rsidRPr="007350E3">
        <w:rPr>
          <w:lang w:val="pl-PL"/>
        </w:rPr>
        <w:t>do</w:t>
      </w:r>
      <w:r w:rsidR="00B91C0E" w:rsidRPr="007350E3">
        <w:rPr>
          <w:lang w:val="pl-PL"/>
        </w:rPr>
        <w:t>prowadziło do naruszenia ich prawa do sprawiedliwego procesu przed bezstronnym sądem.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36</w:t>
      </w:r>
      <w:r w:rsidR="00B91C0E" w:rsidRPr="007350E3">
        <w:rPr>
          <w:lang w:val="pl-PL"/>
        </w:rPr>
        <w:t xml:space="preserve">.  Skarżący zarzucił, że sędzia A.K. nie był bezstronny, biorąc pod uwagę </w:t>
      </w:r>
      <w:r w:rsidR="00F440D5" w:rsidRPr="007350E3">
        <w:rPr>
          <w:lang w:val="pl-PL"/>
        </w:rPr>
        <w:t xml:space="preserve">oświadczenie </w:t>
      </w:r>
      <w:r w:rsidR="00B91C0E" w:rsidRPr="007350E3">
        <w:rPr>
          <w:lang w:val="pl-PL"/>
        </w:rPr>
        <w:t xml:space="preserve">wygłoszone przez niego na początku procesu oraz </w:t>
      </w:r>
      <w:r w:rsidR="00F440D5" w:rsidRPr="007350E3">
        <w:rPr>
          <w:lang w:val="pl-PL"/>
        </w:rPr>
        <w:t>pewne</w:t>
      </w:r>
      <w:r w:rsidR="00B91C0E" w:rsidRPr="007350E3">
        <w:rPr>
          <w:lang w:val="pl-PL"/>
        </w:rPr>
        <w:t xml:space="preserve"> fragmenty uzasadnienia </w:t>
      </w:r>
      <w:r w:rsidR="00F440D5" w:rsidRPr="007350E3">
        <w:rPr>
          <w:lang w:val="pl-PL"/>
        </w:rPr>
        <w:t>wskazujące</w:t>
      </w:r>
      <w:r w:rsidR="00B91C0E" w:rsidRPr="007350E3">
        <w:rPr>
          <w:lang w:val="pl-PL"/>
        </w:rPr>
        <w:t xml:space="preserve">, że </w:t>
      </w:r>
      <w:r w:rsidR="00F440D5" w:rsidRPr="007350E3">
        <w:rPr>
          <w:lang w:val="pl-PL"/>
        </w:rPr>
        <w:t>był negatywnie nastawiony do skarżącego</w:t>
      </w:r>
      <w:r w:rsidR="00B91C0E" w:rsidRPr="007350E3">
        <w:rPr>
          <w:lang w:val="pl-PL"/>
        </w:rPr>
        <w:t xml:space="preserve">. Odniósł się do </w:t>
      </w:r>
      <w:r w:rsidR="00F440D5" w:rsidRPr="007350E3">
        <w:rPr>
          <w:lang w:val="pl-PL"/>
        </w:rPr>
        <w:t xml:space="preserve">także </w:t>
      </w:r>
      <w:r w:rsidR="00B91C0E" w:rsidRPr="007350E3">
        <w:rPr>
          <w:lang w:val="pl-PL"/>
        </w:rPr>
        <w:t>wypowiedzi sędziego A.K.</w:t>
      </w:r>
      <w:r w:rsidR="008E2D73" w:rsidRPr="007350E3">
        <w:rPr>
          <w:lang w:val="pl-PL"/>
        </w:rPr>
        <w:t xml:space="preserve"> </w:t>
      </w:r>
      <w:r w:rsidR="00B91C0E" w:rsidRPr="007350E3">
        <w:rPr>
          <w:lang w:val="pl-PL"/>
        </w:rPr>
        <w:t>w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 xml:space="preserve">wywiadzie udzielonym tygodnikowi Newsweek Polska, </w:t>
      </w:r>
      <w:r w:rsidR="00F440D5" w:rsidRPr="007350E3">
        <w:rPr>
          <w:lang w:val="pl-PL"/>
        </w:rPr>
        <w:t>w których</w:t>
      </w:r>
      <w:r w:rsidR="00B91C0E" w:rsidRPr="007350E3">
        <w:rPr>
          <w:lang w:val="pl-PL"/>
        </w:rPr>
        <w:t xml:space="preserve"> </w:t>
      </w:r>
      <w:r w:rsidR="00F440D5" w:rsidRPr="007350E3">
        <w:rPr>
          <w:lang w:val="pl-PL"/>
        </w:rPr>
        <w:t>zakładał z góry</w:t>
      </w:r>
      <w:r w:rsidR="00B91C0E" w:rsidRPr="007350E3">
        <w:rPr>
          <w:lang w:val="pl-PL"/>
        </w:rPr>
        <w:t xml:space="preserve"> w</w:t>
      </w:r>
      <w:r w:rsidR="00F440D5" w:rsidRPr="007350E3">
        <w:rPr>
          <w:lang w:val="pl-PL"/>
        </w:rPr>
        <w:t>inę oskarżonych oraz okazywał wrogie nastawienie do tak zwanych</w:t>
      </w:r>
      <w:r w:rsidR="00B91C0E" w:rsidRPr="007350E3">
        <w:rPr>
          <w:lang w:val="pl-PL"/>
        </w:rPr>
        <w:t xml:space="preserve"> „białych kołnierzy</w:t>
      </w:r>
      <w:r w:rsidR="00F440D5" w:rsidRPr="007350E3">
        <w:rPr>
          <w:lang w:val="pl-PL"/>
        </w:rPr>
        <w:t>ków</w:t>
      </w:r>
      <w:r w:rsidR="00B91C0E" w:rsidRPr="007350E3">
        <w:rPr>
          <w:lang w:val="pl-PL"/>
        </w:rPr>
        <w:t xml:space="preserve">”, którzy w jego opinii powinni być </w:t>
      </w:r>
      <w:r w:rsidR="00F440D5" w:rsidRPr="007350E3">
        <w:rPr>
          <w:lang w:val="pl-PL"/>
        </w:rPr>
        <w:t>surowo</w:t>
      </w:r>
      <w:r w:rsidR="00B91C0E" w:rsidRPr="007350E3">
        <w:rPr>
          <w:lang w:val="pl-PL"/>
        </w:rPr>
        <w:t xml:space="preserve"> karani.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37</w:t>
      </w:r>
      <w:r w:rsidR="00B91C0E" w:rsidRPr="007350E3">
        <w:rPr>
          <w:lang w:val="pl-PL"/>
        </w:rPr>
        <w:t xml:space="preserve">.  Skarżący również zarzucili, że sąd naruszył </w:t>
      </w:r>
      <w:r w:rsidR="00F440D5" w:rsidRPr="007350E3">
        <w:rPr>
          <w:lang w:val="pl-PL"/>
        </w:rPr>
        <w:t>zasady</w:t>
      </w:r>
      <w:r w:rsidR="00F9752B" w:rsidRPr="007350E3">
        <w:rPr>
          <w:lang w:val="pl-PL"/>
        </w:rPr>
        <w:t xml:space="preserve"> postępowania karnego i prawo</w:t>
      </w:r>
      <w:r w:rsidR="00B91C0E" w:rsidRPr="007350E3">
        <w:rPr>
          <w:lang w:val="pl-PL"/>
        </w:rPr>
        <w:t xml:space="preserve"> </w:t>
      </w:r>
      <w:r w:rsidR="00F9752B" w:rsidRPr="007350E3">
        <w:rPr>
          <w:lang w:val="pl-PL"/>
        </w:rPr>
        <w:t xml:space="preserve">do obrony </w:t>
      </w:r>
      <w:r w:rsidR="00F440D5" w:rsidRPr="007350E3">
        <w:rPr>
          <w:lang w:val="pl-PL"/>
        </w:rPr>
        <w:t>pod różnymi względami</w:t>
      </w:r>
      <w:r w:rsidR="00B91C0E" w:rsidRPr="007350E3">
        <w:rPr>
          <w:lang w:val="pl-PL"/>
        </w:rPr>
        <w:t>.</w:t>
      </w:r>
    </w:p>
    <w:p w:rsidR="00C36E95" w:rsidRPr="007350E3" w:rsidRDefault="00CD62AD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3.  Pytanie prawne do Sądu Najwyższego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38</w:t>
      </w:r>
      <w:r w:rsidR="00B91C0E" w:rsidRPr="007350E3">
        <w:rPr>
          <w:lang w:val="pl-PL"/>
        </w:rPr>
        <w:t>.  W</w:t>
      </w:r>
      <w:r w:rsidR="00A42257" w:rsidRPr="007350E3">
        <w:rPr>
          <w:lang w:val="pl-PL"/>
        </w:rPr>
        <w:t xml:space="preserve"> </w:t>
      </w:r>
      <w:r w:rsidR="00B91C0E" w:rsidRPr="007350E3">
        <w:rPr>
          <w:lang w:val="pl-PL"/>
        </w:rPr>
        <w:t>tr</w:t>
      </w:r>
      <w:r w:rsidR="00A42257" w:rsidRPr="007350E3">
        <w:rPr>
          <w:lang w:val="pl-PL"/>
        </w:rPr>
        <w:t xml:space="preserve">akcie postępowania odwoławczego </w:t>
      </w:r>
      <w:r w:rsidR="00B91C0E" w:rsidRPr="007350E3">
        <w:rPr>
          <w:lang w:val="pl-PL"/>
        </w:rPr>
        <w:t>Sąd</w:t>
      </w:r>
      <w:r w:rsidR="00A42257" w:rsidRPr="007350E3">
        <w:rPr>
          <w:lang w:val="pl-PL"/>
        </w:rPr>
        <w:t xml:space="preserve"> </w:t>
      </w:r>
      <w:r w:rsidR="00B91C0E" w:rsidRPr="007350E3">
        <w:rPr>
          <w:lang w:val="pl-PL"/>
        </w:rPr>
        <w:t>Apelacyjny</w:t>
      </w:r>
      <w:r w:rsidR="00A42257" w:rsidRPr="007350E3">
        <w:rPr>
          <w:lang w:val="pl-PL"/>
        </w:rPr>
        <w:t xml:space="preserve"> </w:t>
      </w:r>
      <w:r w:rsidR="00B91C0E" w:rsidRPr="007350E3">
        <w:rPr>
          <w:lang w:val="pl-PL"/>
        </w:rPr>
        <w:t>w Warszawie zwrócił się do Sądu Najwyższeg</w:t>
      </w:r>
      <w:r w:rsidR="00F9752B" w:rsidRPr="007350E3">
        <w:rPr>
          <w:lang w:val="pl-PL"/>
        </w:rPr>
        <w:t xml:space="preserve">o z pytaniem prawnym, </w:t>
      </w:r>
      <w:r w:rsidR="00A42257" w:rsidRPr="007350E3">
        <w:rPr>
          <w:lang w:val="pl-PL"/>
        </w:rPr>
        <w:t>celem uzyskania</w:t>
      </w:r>
      <w:r w:rsidR="00B91C0E" w:rsidRPr="007350E3">
        <w:rPr>
          <w:lang w:val="pl-PL"/>
        </w:rPr>
        <w:t xml:space="preserve"> </w:t>
      </w:r>
      <w:r w:rsidR="00A42257" w:rsidRPr="007350E3">
        <w:rPr>
          <w:lang w:val="pl-PL"/>
        </w:rPr>
        <w:t>wykładni</w:t>
      </w:r>
      <w:r w:rsidR="004208CE" w:rsidRPr="007350E3">
        <w:rPr>
          <w:lang w:val="pl-PL"/>
        </w:rPr>
        <w:t xml:space="preserve"> przepisów k</w:t>
      </w:r>
      <w:r w:rsidR="00A42257" w:rsidRPr="007350E3">
        <w:rPr>
          <w:lang w:val="pl-PL"/>
        </w:rPr>
        <w:t>.p.k.</w:t>
      </w:r>
      <w:r w:rsidR="00B91C0E" w:rsidRPr="007350E3">
        <w:rPr>
          <w:lang w:val="pl-PL"/>
        </w:rPr>
        <w:t xml:space="preserve"> </w:t>
      </w:r>
      <w:r w:rsidR="00A42257" w:rsidRPr="007350E3">
        <w:rPr>
          <w:lang w:val="pl-PL"/>
        </w:rPr>
        <w:t>w kwestii</w:t>
      </w:r>
      <w:r w:rsidR="00B91C0E" w:rsidRPr="007350E3">
        <w:rPr>
          <w:lang w:val="pl-PL"/>
        </w:rPr>
        <w:t xml:space="preserve"> </w:t>
      </w:r>
      <w:r w:rsidR="00A42257" w:rsidRPr="007350E3">
        <w:rPr>
          <w:lang w:val="pl-PL"/>
        </w:rPr>
        <w:t>wyznaczania</w:t>
      </w:r>
      <w:r w:rsidR="00B91C0E" w:rsidRPr="007350E3">
        <w:rPr>
          <w:lang w:val="pl-PL"/>
        </w:rPr>
        <w:t xml:space="preserve"> sędziów do </w:t>
      </w:r>
      <w:r w:rsidR="00A42257" w:rsidRPr="007350E3">
        <w:rPr>
          <w:lang w:val="pl-PL"/>
        </w:rPr>
        <w:t>danej sprawy oraz konsekwencji</w:t>
      </w:r>
      <w:r w:rsidR="00B91C0E" w:rsidRPr="007350E3">
        <w:rPr>
          <w:lang w:val="pl-PL"/>
        </w:rPr>
        <w:t xml:space="preserve"> </w:t>
      </w:r>
      <w:r w:rsidR="00A42257" w:rsidRPr="007350E3">
        <w:rPr>
          <w:lang w:val="pl-PL"/>
        </w:rPr>
        <w:t>nieprawidłowego wyznaczenia</w:t>
      </w:r>
      <w:r w:rsidR="00F9752B" w:rsidRPr="007350E3">
        <w:rPr>
          <w:lang w:val="pl-PL"/>
        </w:rPr>
        <w:t xml:space="preserve"> składu orzekającego</w:t>
      </w:r>
      <w:r w:rsidR="00B91C0E" w:rsidRPr="007350E3">
        <w:rPr>
          <w:lang w:val="pl-PL"/>
        </w:rPr>
        <w:t xml:space="preserve"> dla wyniku postępowania odwoławczego.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39</w:t>
      </w:r>
      <w:r w:rsidR="00B91C0E" w:rsidRPr="007350E3">
        <w:rPr>
          <w:lang w:val="pl-PL"/>
        </w:rPr>
        <w:t>.  Pytanie prawne brzmiało następująco:</w:t>
      </w:r>
    </w:p>
    <w:p w:rsidR="00A42257" w:rsidRPr="007350E3" w:rsidRDefault="00A42257" w:rsidP="007350E3">
      <w:pPr>
        <w:ind w:left="431" w:firstLine="277"/>
        <w:rPr>
          <w:sz w:val="20"/>
          <w:szCs w:val="20"/>
          <w:lang w:val="pl-PL"/>
        </w:rPr>
      </w:pPr>
      <w:r w:rsidRPr="007350E3">
        <w:rPr>
          <w:sz w:val="20"/>
          <w:szCs w:val="20"/>
          <w:lang w:val="pl-PL"/>
        </w:rPr>
        <w:t xml:space="preserve">„Czy sformułowanie „sąd nienależycie obsadzony” zawarte w art. </w:t>
      </w:r>
      <w:r w:rsidR="004208CE" w:rsidRPr="007350E3">
        <w:rPr>
          <w:sz w:val="20"/>
          <w:szCs w:val="20"/>
          <w:lang w:val="pl-PL"/>
        </w:rPr>
        <w:t>439 § 1 pkt. 2 k</w:t>
      </w:r>
      <w:r w:rsidRPr="007350E3">
        <w:rPr>
          <w:sz w:val="20"/>
          <w:szCs w:val="20"/>
          <w:lang w:val="pl-PL"/>
        </w:rPr>
        <w:t xml:space="preserve">.p.k., dotyczy również sytuacji, gdy w składzie sądu orzekał sędzia „przydzielony” do rozpoznania sprawy przez podmiot inny niż uprawniony do tego prezes sądu </w:t>
      </w:r>
      <w:r w:rsidRPr="007350E3">
        <w:rPr>
          <w:sz w:val="20"/>
          <w:szCs w:val="20"/>
          <w:lang w:val="pl-PL"/>
        </w:rPr>
        <w:lastRenderedPageBreak/>
        <w:t>(przewodniczący wydziału) wskazujący sędziego – art. 350 § 1 pkt. 1 k.p.k. – w sposób określony w art. 351 § 1 k.p.k.?”</w:t>
      </w:r>
    </w:p>
    <w:p w:rsidR="00C36E95" w:rsidRPr="007350E3" w:rsidRDefault="00CD62AD" w:rsidP="007350E3">
      <w:pPr>
        <w:pStyle w:val="ECHRHeading3"/>
        <w:rPr>
          <w:lang w:val="pl-PL"/>
        </w:rPr>
      </w:pPr>
      <w:r w:rsidRPr="007350E3">
        <w:rPr>
          <w:rStyle w:val="JUNAMES"/>
          <w:bCs w:val="0"/>
          <w:iCs/>
          <w:smallCaps w:val="0"/>
          <w:lang w:val="pl-PL"/>
        </w:rPr>
        <w:t>4</w:t>
      </w:r>
      <w:r w:rsidRPr="007350E3">
        <w:rPr>
          <w:bCs w:val="0"/>
          <w:iCs/>
          <w:lang w:val="pl-PL"/>
        </w:rPr>
        <w:t>.  Uchwała Sądu Najwyższeg</w:t>
      </w:r>
      <w:r w:rsidR="004208CE" w:rsidRPr="007350E3">
        <w:rPr>
          <w:bCs w:val="0"/>
          <w:iCs/>
          <w:lang w:val="pl-PL"/>
        </w:rPr>
        <w:t>o z dnia 17 listopada 2005 r. (</w:t>
      </w:r>
      <w:r w:rsidRPr="007350E3">
        <w:rPr>
          <w:bCs w:val="0"/>
          <w:iCs/>
          <w:lang w:val="pl-PL"/>
        </w:rPr>
        <w:t>I KZP 43/05)</w:t>
      </w:r>
    </w:p>
    <w:p w:rsidR="00675E3E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40</w:t>
      </w:r>
      <w:r w:rsidR="00B91C0E" w:rsidRPr="007350E3">
        <w:rPr>
          <w:lang w:val="pl-PL"/>
        </w:rPr>
        <w:t>. </w:t>
      </w:r>
      <w:r w:rsidR="004208CE" w:rsidRPr="007350E3">
        <w:rPr>
          <w:lang w:val="pl-PL"/>
        </w:rPr>
        <w:t> W u</w:t>
      </w:r>
      <w:r w:rsidR="00B91C0E" w:rsidRPr="007350E3">
        <w:rPr>
          <w:lang w:val="pl-PL"/>
        </w:rPr>
        <w:t xml:space="preserve">chwale </w:t>
      </w:r>
      <w:r w:rsidR="004208CE" w:rsidRPr="007350E3">
        <w:rPr>
          <w:lang w:val="pl-PL"/>
        </w:rPr>
        <w:t>z dnia 17 listopada 2005 r.</w:t>
      </w:r>
      <w:r w:rsidR="00B91C0E" w:rsidRPr="007350E3">
        <w:rPr>
          <w:lang w:val="pl-PL"/>
        </w:rPr>
        <w:t xml:space="preserve"> Sąd Najwyższy odpowiedział w następujący sposób:</w:t>
      </w:r>
    </w:p>
    <w:p w:rsidR="00675E3E" w:rsidRPr="007350E3" w:rsidRDefault="00F9752B" w:rsidP="007350E3">
      <w:pPr>
        <w:pStyle w:val="ECHRParaQuote"/>
        <w:rPr>
          <w:lang w:val="pl-PL"/>
        </w:rPr>
      </w:pPr>
      <w:r w:rsidRPr="007350E3">
        <w:rPr>
          <w:lang w:val="pl-PL"/>
        </w:rPr>
        <w:t>„</w:t>
      </w:r>
      <w:r w:rsidR="004208CE" w:rsidRPr="007350E3">
        <w:rPr>
          <w:lang w:val="pl-PL"/>
        </w:rPr>
        <w:t>Wyznaczenie</w:t>
      </w:r>
      <w:r w:rsidR="00675E3E" w:rsidRPr="007350E3">
        <w:rPr>
          <w:lang w:val="pl-PL"/>
        </w:rPr>
        <w:t xml:space="preserve"> składu sądu z naruszeniem reguł określonych w art. 350 § 1</w:t>
      </w:r>
      <w:r w:rsidR="004208CE" w:rsidRPr="007350E3">
        <w:rPr>
          <w:lang w:val="pl-PL"/>
        </w:rPr>
        <w:t xml:space="preserve"> k.p.k. i art.</w:t>
      </w:r>
      <w:r w:rsidR="00675E3E" w:rsidRPr="007350E3">
        <w:rPr>
          <w:lang w:val="pl-PL"/>
        </w:rPr>
        <w:t xml:space="preserve"> 351 § 1</w:t>
      </w:r>
      <w:r w:rsidR="004208CE" w:rsidRPr="007350E3">
        <w:rPr>
          <w:lang w:val="pl-PL"/>
        </w:rPr>
        <w:t xml:space="preserve"> k.p.k.</w:t>
      </w:r>
      <w:r w:rsidR="00675E3E" w:rsidRPr="007350E3">
        <w:rPr>
          <w:lang w:val="pl-PL"/>
        </w:rPr>
        <w:t xml:space="preserve"> stanowi </w:t>
      </w:r>
      <w:r w:rsidR="00675E3E" w:rsidRPr="007350E3">
        <w:rPr>
          <w:i/>
          <w:iCs/>
          <w:lang w:val="pl-PL"/>
        </w:rPr>
        <w:t xml:space="preserve">względną przyczynę odwoławczą, o której mowa w art. </w:t>
      </w:r>
      <w:r w:rsidR="00675E3E" w:rsidRPr="007350E3">
        <w:rPr>
          <w:lang w:val="pl-PL"/>
        </w:rPr>
        <w:t xml:space="preserve">438 § 2 </w:t>
      </w:r>
      <w:r w:rsidR="004208CE" w:rsidRPr="007350E3">
        <w:rPr>
          <w:lang w:val="pl-PL"/>
        </w:rPr>
        <w:t>k.p.k.</w:t>
      </w:r>
      <w:r w:rsidR="00675E3E" w:rsidRPr="007350E3">
        <w:rPr>
          <w:lang w:val="pl-PL"/>
        </w:rPr>
        <w:t>”</w:t>
      </w:r>
    </w:p>
    <w:p w:rsidR="00C76CF8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41</w:t>
      </w:r>
      <w:r w:rsidR="00B91C0E" w:rsidRPr="007350E3">
        <w:rPr>
          <w:lang w:val="pl-PL"/>
        </w:rPr>
        <w:t xml:space="preserve">.  W swoim pytaniu prawnym Sąd Apelacyjny </w:t>
      </w:r>
      <w:r w:rsidR="00F9752B" w:rsidRPr="007350E3">
        <w:rPr>
          <w:lang w:val="pl-PL"/>
        </w:rPr>
        <w:t>zwrócił uwagę na fakt</w:t>
      </w:r>
      <w:r w:rsidR="00B91C0E" w:rsidRPr="007350E3">
        <w:rPr>
          <w:lang w:val="pl-PL"/>
        </w:rPr>
        <w:t>,</w:t>
      </w:r>
      <w:r w:rsidR="00F9752B" w:rsidRPr="007350E3">
        <w:rPr>
          <w:lang w:val="pl-PL"/>
        </w:rPr>
        <w:t xml:space="preserve"> że</w:t>
      </w:r>
      <w:r w:rsidR="00B91C0E" w:rsidRPr="007350E3">
        <w:rPr>
          <w:lang w:val="pl-PL"/>
        </w:rPr>
        <w:t xml:space="preserve"> w konsekwencji </w:t>
      </w:r>
      <w:r w:rsidR="004208CE" w:rsidRPr="007350E3">
        <w:rPr>
          <w:lang w:val="pl-PL"/>
        </w:rPr>
        <w:t>uchwały przyjętej</w:t>
      </w:r>
      <w:r w:rsidR="00B91C0E" w:rsidRPr="007350E3">
        <w:rPr>
          <w:lang w:val="pl-PL"/>
        </w:rPr>
        <w:t xml:space="preserve"> przez Kolegium Sądu Okręgowego w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 xml:space="preserve">Warszawie, </w:t>
      </w:r>
      <w:r w:rsidR="004208CE" w:rsidRPr="007350E3">
        <w:rPr>
          <w:lang w:val="pl-PL"/>
        </w:rPr>
        <w:t>P</w:t>
      </w:r>
      <w:r w:rsidR="00B91C0E" w:rsidRPr="007350E3">
        <w:rPr>
          <w:lang w:val="pl-PL"/>
        </w:rPr>
        <w:t xml:space="preserve">rzewodniczący Wydziału tego sądu wydał </w:t>
      </w:r>
      <w:r w:rsidR="004208CE" w:rsidRPr="007350E3">
        <w:rPr>
          <w:lang w:val="pl-PL"/>
        </w:rPr>
        <w:t>zarządzenie o</w:t>
      </w:r>
      <w:r w:rsidR="007350E3" w:rsidRPr="007350E3">
        <w:rPr>
          <w:lang w:val="pl-PL"/>
        </w:rPr>
        <w:t xml:space="preserve"> </w:t>
      </w:r>
      <w:r w:rsidR="004208CE" w:rsidRPr="007350E3">
        <w:rPr>
          <w:lang w:val="pl-PL"/>
        </w:rPr>
        <w:t>wyznaczeniu</w:t>
      </w:r>
      <w:r w:rsidR="00B91C0E" w:rsidRPr="007350E3">
        <w:rPr>
          <w:lang w:val="pl-PL"/>
        </w:rPr>
        <w:t xml:space="preserve"> sędziego A.K. do </w:t>
      </w:r>
      <w:r w:rsidR="004208CE" w:rsidRPr="007350E3">
        <w:rPr>
          <w:lang w:val="pl-PL"/>
        </w:rPr>
        <w:t xml:space="preserve">rozpoznania </w:t>
      </w:r>
      <w:r w:rsidR="00B91C0E" w:rsidRPr="007350E3">
        <w:rPr>
          <w:lang w:val="pl-PL"/>
        </w:rPr>
        <w:t>sprawy nr VIII K</w:t>
      </w:r>
      <w:r w:rsidR="004208CE" w:rsidRPr="007350E3">
        <w:rPr>
          <w:lang w:val="pl-PL"/>
        </w:rPr>
        <w:t xml:space="preserve"> 37/98 zgodnie z art. 350 § 1 ust. 1 k.p.k.</w:t>
      </w:r>
      <w:r w:rsidR="00B91C0E" w:rsidRPr="007350E3">
        <w:rPr>
          <w:lang w:val="pl-PL"/>
        </w:rPr>
        <w:t xml:space="preserve"> Ten sąd zauważył również, że sposób </w:t>
      </w:r>
      <w:r w:rsidR="004208CE" w:rsidRPr="007350E3">
        <w:rPr>
          <w:lang w:val="pl-PL"/>
        </w:rPr>
        <w:t>wyznaczenia</w:t>
      </w:r>
      <w:r w:rsidR="00B91C0E" w:rsidRPr="007350E3">
        <w:rPr>
          <w:lang w:val="pl-PL"/>
        </w:rPr>
        <w:t xml:space="preserve"> członków</w:t>
      </w:r>
      <w:r w:rsidR="00F9752B" w:rsidRPr="007350E3">
        <w:rPr>
          <w:lang w:val="pl-PL"/>
        </w:rPr>
        <w:t xml:space="preserve"> składu orzekającego </w:t>
      </w:r>
      <w:r w:rsidR="00B91C0E" w:rsidRPr="007350E3">
        <w:rPr>
          <w:lang w:val="pl-PL"/>
        </w:rPr>
        <w:t xml:space="preserve">do tej sprawy stanowił naruszenie reguł określonych w art. 351 § 1 </w:t>
      </w:r>
      <w:r w:rsidR="004208CE" w:rsidRPr="007350E3">
        <w:rPr>
          <w:lang w:val="pl-PL"/>
        </w:rPr>
        <w:t>k.p.k.</w:t>
      </w:r>
      <w:r w:rsidR="00B91C0E" w:rsidRPr="007350E3">
        <w:rPr>
          <w:lang w:val="pl-PL"/>
        </w:rPr>
        <w:t>, ponieważ sędzia A.K. nie znajdował się na liście sędziów, spośród których sędzi</w:t>
      </w:r>
      <w:r w:rsidR="004208CE" w:rsidRPr="007350E3">
        <w:rPr>
          <w:lang w:val="pl-PL"/>
        </w:rPr>
        <w:t>a winien był być wybrany</w:t>
      </w:r>
      <w:r w:rsidR="00B91C0E" w:rsidRPr="007350E3">
        <w:rPr>
          <w:lang w:val="pl-PL"/>
        </w:rPr>
        <w:t xml:space="preserve">, został natomiast „delegowany” do VIII Wydziału Sądu Okręgowego w Warszawie w celu </w:t>
      </w:r>
      <w:r w:rsidR="00B5025F" w:rsidRPr="007350E3">
        <w:rPr>
          <w:lang w:val="pl-PL"/>
        </w:rPr>
        <w:t>rozpoznania</w:t>
      </w:r>
      <w:r w:rsidR="00B91C0E" w:rsidRPr="007350E3">
        <w:rPr>
          <w:lang w:val="pl-PL"/>
        </w:rPr>
        <w:t xml:space="preserve"> sprawy VIII K 37/98.</w:t>
      </w:r>
    </w:p>
    <w:p w:rsidR="007350E3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42</w:t>
      </w:r>
      <w:r w:rsidR="00B91C0E" w:rsidRPr="007350E3">
        <w:rPr>
          <w:lang w:val="pl-PL"/>
        </w:rPr>
        <w:t xml:space="preserve">.  Sąd Najwyższy zgodził się z Sądem Apelacyjnym, że reguły określone w art. 350 § 1 i </w:t>
      </w:r>
      <w:r w:rsidR="00B5025F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351 § 1 </w:t>
      </w:r>
      <w:r w:rsidR="00B5025F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zostały w niniejszej sprawie naruszone. </w:t>
      </w:r>
      <w:r w:rsidR="00B5025F" w:rsidRPr="007350E3">
        <w:rPr>
          <w:lang w:val="pl-PL"/>
        </w:rPr>
        <w:t>Miało miejsce</w:t>
      </w:r>
      <w:r w:rsidR="00B91C0E" w:rsidRPr="007350E3">
        <w:rPr>
          <w:lang w:val="pl-PL"/>
        </w:rPr>
        <w:t xml:space="preserve"> naruszenie art. 350 § 1 </w:t>
      </w:r>
      <w:r w:rsidR="00B5025F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, które polegało na wydaniu </w:t>
      </w:r>
      <w:r w:rsidR="00615C75" w:rsidRPr="007350E3">
        <w:rPr>
          <w:lang w:val="pl-PL"/>
        </w:rPr>
        <w:t xml:space="preserve">polecenia </w:t>
      </w:r>
      <w:r w:rsidR="00B5025F" w:rsidRPr="007350E3">
        <w:rPr>
          <w:lang w:val="pl-PL"/>
        </w:rPr>
        <w:t>bynajmniej</w:t>
      </w:r>
      <w:r w:rsidR="00615C75" w:rsidRPr="007350E3">
        <w:rPr>
          <w:lang w:val="pl-PL"/>
        </w:rPr>
        <w:t xml:space="preserve"> </w:t>
      </w:r>
      <w:r w:rsidR="00B91C0E" w:rsidRPr="007350E3">
        <w:rPr>
          <w:lang w:val="pl-PL"/>
        </w:rPr>
        <w:t>nie „</w:t>
      </w:r>
      <w:r w:rsidR="00D1002D" w:rsidRPr="007350E3">
        <w:rPr>
          <w:lang w:val="pl-PL"/>
        </w:rPr>
        <w:t>suwerennego</w:t>
      </w:r>
      <w:r w:rsidR="00B91C0E" w:rsidRPr="007350E3">
        <w:rPr>
          <w:lang w:val="pl-PL"/>
        </w:rPr>
        <w:t xml:space="preserve">” </w:t>
      </w:r>
      <w:r w:rsidR="00B5025F" w:rsidRPr="007350E3">
        <w:rPr>
          <w:lang w:val="pl-PL"/>
        </w:rPr>
        <w:t xml:space="preserve">co do istoty </w:t>
      </w:r>
      <w:r w:rsidR="00B91C0E" w:rsidRPr="007350E3">
        <w:rPr>
          <w:lang w:val="pl-PL"/>
        </w:rPr>
        <w:t xml:space="preserve">ze względu na </w:t>
      </w:r>
      <w:r w:rsidR="00B5025F" w:rsidRPr="007350E3">
        <w:rPr>
          <w:lang w:val="pl-PL"/>
        </w:rPr>
        <w:t>wyznaczenie</w:t>
      </w:r>
      <w:r w:rsidR="00B91C0E" w:rsidRPr="007350E3">
        <w:rPr>
          <w:lang w:val="pl-PL"/>
        </w:rPr>
        <w:t xml:space="preserve"> </w:t>
      </w:r>
      <w:r w:rsidR="00615C75" w:rsidRPr="007350E3">
        <w:rPr>
          <w:lang w:val="pl-PL"/>
        </w:rPr>
        <w:t xml:space="preserve">sędziego </w:t>
      </w:r>
      <w:r w:rsidR="00B91C0E" w:rsidRPr="007350E3">
        <w:rPr>
          <w:lang w:val="pl-PL"/>
        </w:rPr>
        <w:t xml:space="preserve">A.K. do </w:t>
      </w:r>
      <w:r w:rsidR="00B5025F" w:rsidRPr="007350E3">
        <w:rPr>
          <w:lang w:val="pl-PL"/>
        </w:rPr>
        <w:t>rozpoznania</w:t>
      </w:r>
      <w:r w:rsidR="00B91C0E" w:rsidRPr="007350E3">
        <w:rPr>
          <w:lang w:val="pl-PL"/>
        </w:rPr>
        <w:t xml:space="preserve"> sprawy</w:t>
      </w:r>
      <w:r w:rsidR="00615C75" w:rsidRPr="007350E3">
        <w:rPr>
          <w:lang w:val="pl-PL"/>
        </w:rPr>
        <w:t xml:space="preserve"> przez </w:t>
      </w:r>
      <w:r w:rsidR="00B5025F" w:rsidRPr="007350E3">
        <w:rPr>
          <w:lang w:val="pl-PL"/>
        </w:rPr>
        <w:t>P</w:t>
      </w:r>
      <w:r w:rsidR="00615C75" w:rsidRPr="007350E3">
        <w:rPr>
          <w:lang w:val="pl-PL"/>
        </w:rPr>
        <w:t xml:space="preserve">rzewodniczącego </w:t>
      </w:r>
      <w:r w:rsidR="00B5025F" w:rsidRPr="007350E3">
        <w:rPr>
          <w:lang w:val="pl-PL"/>
        </w:rPr>
        <w:t>W</w:t>
      </w:r>
      <w:r w:rsidR="00615C75" w:rsidRPr="007350E3">
        <w:rPr>
          <w:lang w:val="pl-PL"/>
        </w:rPr>
        <w:t>ydziału</w:t>
      </w:r>
      <w:r w:rsidR="00B91C0E" w:rsidRPr="007350E3">
        <w:rPr>
          <w:lang w:val="pl-PL"/>
        </w:rPr>
        <w:t xml:space="preserve"> po uprzedniej </w:t>
      </w:r>
      <w:r w:rsidR="00B5025F" w:rsidRPr="007350E3">
        <w:rPr>
          <w:lang w:val="pl-PL"/>
        </w:rPr>
        <w:t>uchwale</w:t>
      </w:r>
      <w:r w:rsidR="00B91C0E" w:rsidRPr="007350E3">
        <w:rPr>
          <w:lang w:val="pl-PL"/>
        </w:rPr>
        <w:t xml:space="preserve"> </w:t>
      </w:r>
      <w:r w:rsidR="00B5025F" w:rsidRPr="007350E3">
        <w:rPr>
          <w:lang w:val="pl-PL"/>
        </w:rPr>
        <w:t>podjętej</w:t>
      </w:r>
      <w:r w:rsidR="00615C75" w:rsidRPr="007350E3">
        <w:rPr>
          <w:lang w:val="pl-PL"/>
        </w:rPr>
        <w:t xml:space="preserve"> </w:t>
      </w:r>
      <w:r w:rsidR="00B91C0E" w:rsidRPr="007350E3">
        <w:rPr>
          <w:lang w:val="pl-PL"/>
        </w:rPr>
        <w:t>w tej materii</w:t>
      </w:r>
      <w:r w:rsidR="00615C75" w:rsidRPr="007350E3">
        <w:rPr>
          <w:lang w:val="pl-PL"/>
        </w:rPr>
        <w:t xml:space="preserve"> przez Kolegium</w:t>
      </w:r>
      <w:r w:rsidR="00B5025F" w:rsidRPr="007350E3">
        <w:rPr>
          <w:lang w:val="pl-PL"/>
        </w:rPr>
        <w:t xml:space="preserve"> Sądu Okręgowego</w:t>
      </w:r>
      <w:r w:rsidR="00B91C0E" w:rsidRPr="007350E3">
        <w:rPr>
          <w:lang w:val="pl-PL"/>
        </w:rPr>
        <w:t xml:space="preserve">. </w:t>
      </w:r>
      <w:r w:rsidR="00B5025F" w:rsidRPr="007350E3">
        <w:rPr>
          <w:lang w:val="pl-PL"/>
        </w:rPr>
        <w:t>Miało miejsce</w:t>
      </w:r>
      <w:r w:rsidR="00B91C0E" w:rsidRPr="007350E3">
        <w:rPr>
          <w:lang w:val="pl-PL"/>
        </w:rPr>
        <w:t xml:space="preserve"> również naruszenie art. 351 § 1 </w:t>
      </w:r>
      <w:r w:rsidR="00B5025F" w:rsidRPr="007350E3">
        <w:rPr>
          <w:lang w:val="pl-PL"/>
        </w:rPr>
        <w:t>k.p.k.</w:t>
      </w:r>
      <w:r w:rsidR="00B91C0E" w:rsidRPr="007350E3">
        <w:rPr>
          <w:lang w:val="pl-PL"/>
        </w:rPr>
        <w:t>, które polegało</w:t>
      </w:r>
      <w:r w:rsidR="00615C75" w:rsidRPr="007350E3">
        <w:rPr>
          <w:lang w:val="pl-PL"/>
        </w:rPr>
        <w:t xml:space="preserve"> na </w:t>
      </w:r>
      <w:r w:rsidR="00D1002D" w:rsidRPr="007350E3">
        <w:rPr>
          <w:lang w:val="pl-PL"/>
        </w:rPr>
        <w:t>zignorowaniu</w:t>
      </w:r>
      <w:r w:rsidR="00615C75" w:rsidRPr="007350E3">
        <w:rPr>
          <w:lang w:val="pl-PL"/>
        </w:rPr>
        <w:t xml:space="preserve"> listy sędziów</w:t>
      </w:r>
      <w:r w:rsidR="00B5025F" w:rsidRPr="007350E3">
        <w:rPr>
          <w:lang w:val="pl-PL"/>
        </w:rPr>
        <w:t xml:space="preserve"> Wydziału</w:t>
      </w:r>
      <w:r w:rsidR="00D1002D" w:rsidRPr="007350E3">
        <w:rPr>
          <w:lang w:val="pl-PL"/>
        </w:rPr>
        <w:t xml:space="preserve"> i wyznaczeniu </w:t>
      </w:r>
      <w:r w:rsidR="00B91C0E" w:rsidRPr="007350E3">
        <w:rPr>
          <w:lang w:val="pl-PL"/>
        </w:rPr>
        <w:t xml:space="preserve">jako członka </w:t>
      </w:r>
      <w:r w:rsidR="00D1002D" w:rsidRPr="007350E3">
        <w:rPr>
          <w:lang w:val="pl-PL"/>
        </w:rPr>
        <w:t>składu</w:t>
      </w:r>
      <w:r w:rsidR="00B91C0E" w:rsidRPr="007350E3">
        <w:rPr>
          <w:lang w:val="pl-PL"/>
        </w:rPr>
        <w:t xml:space="preserve"> sędziowskie</w:t>
      </w:r>
      <w:r w:rsidR="00D1002D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sędziego, który został „delegowany” z innego wydziału w tym konkretnym celu, bez podawania innych ważnych przyczyn, </w:t>
      </w:r>
      <w:r w:rsidR="00615C75" w:rsidRPr="007350E3">
        <w:rPr>
          <w:lang w:val="pl-PL"/>
        </w:rPr>
        <w:t>czego wymagają przepisy tego artykułu.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43</w:t>
      </w:r>
      <w:r w:rsidR="00B91C0E" w:rsidRPr="007350E3">
        <w:rPr>
          <w:lang w:val="pl-PL"/>
        </w:rPr>
        <w:t xml:space="preserve">.  Sąd Najwyższy </w:t>
      </w:r>
      <w:r w:rsidR="00D1002D" w:rsidRPr="007350E3">
        <w:rPr>
          <w:lang w:val="pl-PL"/>
        </w:rPr>
        <w:t>zbadał</w:t>
      </w:r>
      <w:r w:rsidR="00615C75" w:rsidRPr="007350E3">
        <w:rPr>
          <w:lang w:val="pl-PL"/>
        </w:rPr>
        <w:t xml:space="preserve">, czy powyżej </w:t>
      </w:r>
      <w:r w:rsidR="00B91C0E" w:rsidRPr="007350E3">
        <w:rPr>
          <w:lang w:val="pl-PL"/>
        </w:rPr>
        <w:t>wspomniane naruszenie reguł określonych w art.</w:t>
      </w:r>
      <w:r w:rsidR="00D1002D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350 § 1 i </w:t>
      </w:r>
      <w:r w:rsidR="00D1002D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>351 § 1 może być uznane za „nienależycie obsadzony</w:t>
      </w:r>
      <w:r w:rsidR="00615C75" w:rsidRPr="007350E3">
        <w:rPr>
          <w:lang w:val="pl-PL"/>
        </w:rPr>
        <w:t xml:space="preserve"> sąd</w:t>
      </w:r>
      <w:r w:rsidR="00B91C0E" w:rsidRPr="007350E3">
        <w:rPr>
          <w:lang w:val="pl-PL"/>
        </w:rPr>
        <w:t xml:space="preserve">” w </w:t>
      </w:r>
      <w:r w:rsidR="00D1002D" w:rsidRPr="007350E3">
        <w:rPr>
          <w:lang w:val="pl-PL"/>
        </w:rPr>
        <w:t>rozumieniu</w:t>
      </w:r>
      <w:r w:rsidR="00B91C0E" w:rsidRPr="007350E3">
        <w:rPr>
          <w:lang w:val="pl-PL"/>
        </w:rPr>
        <w:t xml:space="preserve"> art. 439 § 1 ust.</w:t>
      </w:r>
      <w:r w:rsidR="00615C75" w:rsidRPr="007350E3">
        <w:rPr>
          <w:lang w:val="pl-PL"/>
        </w:rPr>
        <w:t xml:space="preserve"> 2 </w:t>
      </w:r>
      <w:r w:rsidR="00D1002D" w:rsidRPr="007350E3">
        <w:rPr>
          <w:lang w:val="pl-PL"/>
        </w:rPr>
        <w:t>k.p.k.</w:t>
      </w:r>
      <w:r w:rsidR="00615C75" w:rsidRPr="007350E3">
        <w:rPr>
          <w:lang w:val="pl-PL"/>
        </w:rPr>
        <w:t>. Zgodnie z tym przepisem stwierdzenie</w:t>
      </w:r>
      <w:r w:rsidR="00B91C0E" w:rsidRPr="007350E3">
        <w:rPr>
          <w:lang w:val="pl-PL"/>
        </w:rPr>
        <w:t xml:space="preserve">, że sąd nie był należycie obsadzony skutkuje </w:t>
      </w:r>
      <w:r w:rsidR="00D1002D" w:rsidRPr="007350E3">
        <w:rPr>
          <w:lang w:val="pl-PL"/>
        </w:rPr>
        <w:t xml:space="preserve">automatycznie </w:t>
      </w:r>
      <w:r w:rsidR="00B91C0E" w:rsidRPr="007350E3">
        <w:rPr>
          <w:lang w:val="pl-PL"/>
        </w:rPr>
        <w:t xml:space="preserve">uchyleniem </w:t>
      </w:r>
      <w:r w:rsidR="00D1002D" w:rsidRPr="007350E3">
        <w:rPr>
          <w:lang w:val="pl-PL"/>
        </w:rPr>
        <w:t>wyroku w postępowaniu odwoławczym</w:t>
      </w:r>
      <w:r w:rsidR="00B91C0E" w:rsidRPr="007350E3">
        <w:rPr>
          <w:lang w:val="pl-PL"/>
        </w:rPr>
        <w:t xml:space="preserve">. Sąd Najwyższy zauważył, że we wcześniejszych sprawach powyższy przepis znalazł zastosowanie w następujących sytuacjach: jeżeli </w:t>
      </w:r>
      <w:r w:rsidR="00D1002D" w:rsidRPr="007350E3">
        <w:rPr>
          <w:lang w:val="pl-PL"/>
        </w:rPr>
        <w:t>sąd</w:t>
      </w:r>
      <w:r w:rsidR="00B91C0E" w:rsidRPr="007350E3">
        <w:rPr>
          <w:lang w:val="pl-PL"/>
        </w:rPr>
        <w:t xml:space="preserve"> </w:t>
      </w:r>
      <w:r w:rsidR="00D1002D" w:rsidRPr="007350E3">
        <w:rPr>
          <w:lang w:val="pl-PL"/>
        </w:rPr>
        <w:t>składał się z</w:t>
      </w:r>
      <w:r w:rsidR="008E2D73" w:rsidRPr="007350E3">
        <w:rPr>
          <w:lang w:val="pl-PL"/>
        </w:rPr>
        <w:t> </w:t>
      </w:r>
      <w:r w:rsidR="00D1002D" w:rsidRPr="007350E3">
        <w:rPr>
          <w:lang w:val="pl-PL"/>
        </w:rPr>
        <w:t>mniejszej lub większej liczby członków</w:t>
      </w:r>
      <w:r w:rsidR="00B91C0E" w:rsidRPr="007350E3">
        <w:rPr>
          <w:lang w:val="pl-PL"/>
        </w:rPr>
        <w:t xml:space="preserve"> niż przewidziana przez ustawę; jeżeli </w:t>
      </w:r>
      <w:r w:rsidR="00D1002D" w:rsidRPr="007350E3">
        <w:rPr>
          <w:lang w:val="pl-PL"/>
        </w:rPr>
        <w:t>członkami sądu byli ławnicy zamiast sędziów zawodowych</w:t>
      </w:r>
      <w:r w:rsidR="00B91C0E" w:rsidRPr="007350E3">
        <w:rPr>
          <w:lang w:val="pl-PL"/>
        </w:rPr>
        <w:t xml:space="preserve"> i</w:t>
      </w:r>
      <w:r w:rsidR="00B91C0E" w:rsidRPr="007350E3">
        <w:rPr>
          <w:i/>
          <w:iCs/>
          <w:lang w:val="pl-PL"/>
        </w:rPr>
        <w:t xml:space="preserve"> vice versa</w:t>
      </w:r>
      <w:r w:rsidR="00B91C0E" w:rsidRPr="007350E3">
        <w:rPr>
          <w:lang w:val="pl-PL"/>
        </w:rPr>
        <w:t>;</w:t>
      </w:r>
      <w:r w:rsidR="00615C75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oraz jeżeli członek </w:t>
      </w:r>
      <w:r w:rsidR="00D1002D" w:rsidRPr="007350E3">
        <w:rPr>
          <w:lang w:val="pl-PL"/>
        </w:rPr>
        <w:t xml:space="preserve">sądu </w:t>
      </w:r>
      <w:r w:rsidR="00B91C0E" w:rsidRPr="007350E3">
        <w:rPr>
          <w:lang w:val="pl-PL"/>
        </w:rPr>
        <w:t xml:space="preserve">nie miał uprawnień do </w:t>
      </w:r>
      <w:r w:rsidR="00D1002D" w:rsidRPr="007350E3">
        <w:rPr>
          <w:lang w:val="pl-PL"/>
        </w:rPr>
        <w:t>rozpoznania</w:t>
      </w:r>
      <w:r w:rsidR="00B91C0E" w:rsidRPr="007350E3">
        <w:rPr>
          <w:lang w:val="pl-PL"/>
        </w:rPr>
        <w:t xml:space="preserve"> sprawy w danym sądzie.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44</w:t>
      </w:r>
      <w:r w:rsidR="00B91C0E" w:rsidRPr="007350E3">
        <w:rPr>
          <w:lang w:val="pl-PL"/>
        </w:rPr>
        <w:t xml:space="preserve">.  Sąd Najwyższy podkreślił, że naruszenie reguł </w:t>
      </w:r>
      <w:r w:rsidR="0092018B" w:rsidRPr="007350E3">
        <w:rPr>
          <w:lang w:val="pl-PL"/>
        </w:rPr>
        <w:t>wyznaczania</w:t>
      </w:r>
      <w:r w:rsidR="00B91C0E" w:rsidRPr="007350E3">
        <w:rPr>
          <w:lang w:val="pl-PL"/>
        </w:rPr>
        <w:t xml:space="preserve"> sędziów składu </w:t>
      </w:r>
      <w:r w:rsidR="00615C75" w:rsidRPr="007350E3">
        <w:rPr>
          <w:lang w:val="pl-PL"/>
        </w:rPr>
        <w:t>orzekającego,</w:t>
      </w:r>
      <w:r w:rsidR="00B91C0E" w:rsidRPr="007350E3">
        <w:rPr>
          <w:lang w:val="pl-PL"/>
        </w:rPr>
        <w:t xml:space="preserve"> zawartych w art. 350 i </w:t>
      </w:r>
      <w:r w:rsidR="0092018B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351 </w:t>
      </w:r>
      <w:r w:rsidR="0092018B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– samo w sobie – </w:t>
      </w:r>
      <w:r w:rsidR="00B91C0E" w:rsidRPr="007350E3">
        <w:rPr>
          <w:lang w:val="pl-PL"/>
        </w:rPr>
        <w:lastRenderedPageBreak/>
        <w:t xml:space="preserve">nie </w:t>
      </w:r>
      <w:r w:rsidR="0092018B" w:rsidRPr="007350E3">
        <w:rPr>
          <w:lang w:val="pl-PL"/>
        </w:rPr>
        <w:t>skutkuje sytuacją, w której</w:t>
      </w:r>
      <w:r w:rsidR="00615C75" w:rsidRPr="007350E3">
        <w:rPr>
          <w:lang w:val="pl-PL"/>
        </w:rPr>
        <w:t xml:space="preserve"> </w:t>
      </w:r>
      <w:r w:rsidR="0092018B" w:rsidRPr="007350E3">
        <w:rPr>
          <w:lang w:val="pl-PL"/>
        </w:rPr>
        <w:t>sąd rozpoznał sprawę w składzie</w:t>
      </w:r>
      <w:r w:rsidR="00615C75" w:rsidRPr="007350E3">
        <w:rPr>
          <w:lang w:val="pl-PL"/>
        </w:rPr>
        <w:t xml:space="preserve"> nieprzewidziany</w:t>
      </w:r>
      <w:r w:rsidR="00B91C0E" w:rsidRPr="007350E3">
        <w:rPr>
          <w:lang w:val="pl-PL"/>
        </w:rPr>
        <w:t xml:space="preserve"> prawem lub </w:t>
      </w:r>
      <w:r w:rsidR="0092018B" w:rsidRPr="007350E3">
        <w:rPr>
          <w:lang w:val="pl-PL"/>
        </w:rPr>
        <w:t>członek sądu nie miał uprawnień</w:t>
      </w:r>
      <w:r w:rsidR="00615C75" w:rsidRPr="007350E3">
        <w:rPr>
          <w:lang w:val="pl-PL"/>
        </w:rPr>
        <w:t xml:space="preserve"> </w:t>
      </w:r>
      <w:r w:rsidR="0092018B" w:rsidRPr="007350E3">
        <w:rPr>
          <w:lang w:val="pl-PL"/>
        </w:rPr>
        <w:t>do orzekania w danej</w:t>
      </w:r>
      <w:r w:rsidR="00615C75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sprawie. Z drugiej strony, jeżeli </w:t>
      </w:r>
      <w:r w:rsidR="0092018B" w:rsidRPr="007350E3">
        <w:rPr>
          <w:lang w:val="pl-PL"/>
        </w:rPr>
        <w:t>zarządzenie Prezesa sądu</w:t>
      </w:r>
      <w:r w:rsidR="00B91C0E" w:rsidRPr="007350E3">
        <w:rPr>
          <w:lang w:val="pl-PL"/>
        </w:rPr>
        <w:t xml:space="preserve"> (</w:t>
      </w:r>
      <w:r w:rsidR="0092018B" w:rsidRPr="007350E3">
        <w:rPr>
          <w:lang w:val="pl-PL"/>
        </w:rPr>
        <w:t>P</w:t>
      </w:r>
      <w:r w:rsidR="00B91C0E" w:rsidRPr="007350E3">
        <w:rPr>
          <w:lang w:val="pl-PL"/>
        </w:rPr>
        <w:t xml:space="preserve">rzewodniczącego wydziału) wydane z naruszeniem art. 351 § 1 </w:t>
      </w:r>
      <w:r w:rsidR="0092018B" w:rsidRPr="007350E3">
        <w:rPr>
          <w:lang w:val="pl-PL"/>
        </w:rPr>
        <w:t xml:space="preserve">k.p.k., </w:t>
      </w:r>
      <w:r w:rsidR="00B91C0E" w:rsidRPr="007350E3">
        <w:rPr>
          <w:lang w:val="pl-PL"/>
        </w:rPr>
        <w:t xml:space="preserve">skutkowało powołaniem </w:t>
      </w:r>
      <w:r w:rsidR="0092018B" w:rsidRPr="007350E3">
        <w:rPr>
          <w:lang w:val="pl-PL"/>
        </w:rPr>
        <w:t>sądu</w:t>
      </w:r>
      <w:r w:rsidR="00B91C0E" w:rsidRPr="007350E3">
        <w:rPr>
          <w:lang w:val="pl-PL"/>
        </w:rPr>
        <w:t xml:space="preserve"> nieprzewidzianego prawem </w:t>
      </w:r>
      <w:r w:rsidR="0092018B" w:rsidRPr="007350E3">
        <w:rPr>
          <w:lang w:val="pl-PL"/>
        </w:rPr>
        <w:t>dla</w:t>
      </w:r>
      <w:r w:rsidR="00B91C0E" w:rsidRPr="007350E3">
        <w:rPr>
          <w:lang w:val="pl-PL"/>
        </w:rPr>
        <w:t xml:space="preserve"> określonej kategorii spraw lub </w:t>
      </w:r>
      <w:r w:rsidR="0092018B" w:rsidRPr="007350E3">
        <w:rPr>
          <w:lang w:val="pl-PL"/>
        </w:rPr>
        <w:t>wyznaczeniem</w:t>
      </w:r>
      <w:r w:rsidR="00B91C0E" w:rsidRPr="007350E3">
        <w:rPr>
          <w:lang w:val="pl-PL"/>
        </w:rPr>
        <w:t xml:space="preserve"> osoby nieuprawnionej do </w:t>
      </w:r>
      <w:r w:rsidR="0092018B" w:rsidRPr="007350E3">
        <w:rPr>
          <w:lang w:val="pl-PL"/>
        </w:rPr>
        <w:t>rozpoznawania</w:t>
      </w:r>
      <w:r w:rsidR="00B91C0E" w:rsidRPr="007350E3">
        <w:rPr>
          <w:lang w:val="pl-PL"/>
        </w:rPr>
        <w:t xml:space="preserve"> sprawy w danym sądzie, błąd ten powinien automatycznie </w:t>
      </w:r>
      <w:r w:rsidR="0092018B" w:rsidRPr="007350E3">
        <w:rPr>
          <w:lang w:val="pl-PL"/>
        </w:rPr>
        <w:t>być uwzględniany jako przesłanka odwoławcza</w:t>
      </w:r>
      <w:r w:rsidR="00B91C0E" w:rsidRPr="007350E3">
        <w:rPr>
          <w:lang w:val="pl-PL"/>
        </w:rPr>
        <w:t xml:space="preserve"> w </w:t>
      </w:r>
      <w:r w:rsidR="0092018B" w:rsidRPr="007350E3">
        <w:rPr>
          <w:lang w:val="pl-PL"/>
        </w:rPr>
        <w:t>rozumieniu</w:t>
      </w:r>
      <w:r w:rsidR="00B91C0E" w:rsidRPr="007350E3">
        <w:rPr>
          <w:lang w:val="pl-PL"/>
        </w:rPr>
        <w:t xml:space="preserve"> art. 439 § 1 ust. 2 </w:t>
      </w:r>
      <w:r w:rsidR="0092018B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. </w:t>
      </w:r>
      <w:r w:rsidR="00C320E8" w:rsidRPr="007350E3">
        <w:rPr>
          <w:lang w:val="pl-PL"/>
        </w:rPr>
        <w:t>Niemniej jednak</w:t>
      </w:r>
      <w:r w:rsidR="00B91C0E" w:rsidRPr="007350E3">
        <w:rPr>
          <w:lang w:val="pl-PL"/>
        </w:rPr>
        <w:t xml:space="preserve"> w takich sytuacjach błąd proceduralny powinien naruszać nie tylko przepisy art. 351 </w:t>
      </w:r>
      <w:r w:rsidR="00C320E8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, ale również przepisy </w:t>
      </w:r>
      <w:r w:rsidR="00C320E8" w:rsidRPr="007350E3">
        <w:rPr>
          <w:lang w:val="pl-PL"/>
        </w:rPr>
        <w:t>k.p.k. dotyczące</w:t>
      </w:r>
      <w:r w:rsidR="00B91C0E" w:rsidRPr="007350E3">
        <w:rPr>
          <w:lang w:val="pl-PL"/>
        </w:rPr>
        <w:t xml:space="preserve"> składu </w:t>
      </w:r>
      <w:r w:rsidR="00C320E8" w:rsidRPr="007350E3">
        <w:rPr>
          <w:lang w:val="pl-PL"/>
        </w:rPr>
        <w:t>orzekającego</w:t>
      </w:r>
      <w:r w:rsidR="00B91C0E" w:rsidRPr="007350E3">
        <w:rPr>
          <w:lang w:val="pl-PL"/>
        </w:rPr>
        <w:t xml:space="preserve"> oraz kompetencji sędziów do zbadania sprawy</w:t>
      </w:r>
      <w:r w:rsidR="00C320E8" w:rsidRPr="007350E3">
        <w:rPr>
          <w:lang w:val="pl-PL"/>
        </w:rPr>
        <w:t xml:space="preserve"> w danym sądzie. W takiej sytuacji</w:t>
      </w:r>
      <w:r w:rsidR="00B91C0E" w:rsidRPr="007350E3">
        <w:rPr>
          <w:lang w:val="pl-PL"/>
        </w:rPr>
        <w:t xml:space="preserve"> naruszenie reguł proceduralnych byłoby </w:t>
      </w:r>
      <w:r w:rsidR="00C320E8" w:rsidRPr="007350E3">
        <w:rPr>
          <w:lang w:val="pl-PL"/>
        </w:rPr>
        <w:t xml:space="preserve">kwalifikowanej, podwójnej </w:t>
      </w:r>
      <w:r w:rsidR="00B91C0E" w:rsidRPr="007350E3">
        <w:rPr>
          <w:lang w:val="pl-PL"/>
        </w:rPr>
        <w:t>natury.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45</w:t>
      </w:r>
      <w:r w:rsidR="00B91C0E" w:rsidRPr="007350E3">
        <w:rPr>
          <w:lang w:val="pl-PL"/>
        </w:rPr>
        <w:t xml:space="preserve">.  Sytuacja taka nie wystąpiła w niniejszej sprawie, </w:t>
      </w:r>
      <w:r w:rsidR="00C320E8" w:rsidRPr="007350E3">
        <w:rPr>
          <w:lang w:val="pl-PL"/>
        </w:rPr>
        <w:t>w której</w:t>
      </w:r>
      <w:r w:rsidR="00B91C0E" w:rsidRPr="007350E3">
        <w:rPr>
          <w:lang w:val="pl-PL"/>
        </w:rPr>
        <w:t xml:space="preserve"> naruszone zostały tylko art. 350 § 1 i </w:t>
      </w:r>
      <w:r w:rsidR="00C320E8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351 § 1 </w:t>
      </w:r>
      <w:r w:rsidR="00C320E8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W ocenie Sądu Najwyższego samo naruszenie powyżej wspomnianych przepisów powinno być postrzegane jako względna przesłanka odwoławcza. Konsekwentnie, w celu dopuszczenia </w:t>
      </w:r>
      <w:r w:rsidR="00C320E8" w:rsidRPr="007350E3">
        <w:rPr>
          <w:lang w:val="pl-PL"/>
        </w:rPr>
        <w:t>apelacji opartej</w:t>
      </w:r>
      <w:r w:rsidR="00B91C0E" w:rsidRPr="007350E3">
        <w:rPr>
          <w:lang w:val="pl-PL"/>
        </w:rPr>
        <w:t xml:space="preserve"> na względnej przesłance, sąd odwoławczy powinien u</w:t>
      </w:r>
      <w:r w:rsidR="00C320E8" w:rsidRPr="007350E3">
        <w:rPr>
          <w:lang w:val="pl-PL"/>
        </w:rPr>
        <w:t>stalić, co najmniej, istnienie hipotetycznego</w:t>
      </w:r>
      <w:r w:rsidR="00B91C0E" w:rsidRPr="007350E3">
        <w:rPr>
          <w:lang w:val="pl-PL"/>
        </w:rPr>
        <w:t xml:space="preserve"> </w:t>
      </w:r>
      <w:r w:rsidR="00C320E8" w:rsidRPr="007350E3">
        <w:rPr>
          <w:lang w:val="pl-PL"/>
        </w:rPr>
        <w:t>związku</w:t>
      </w:r>
      <w:r w:rsidR="00B91C0E" w:rsidRPr="007350E3">
        <w:rPr>
          <w:lang w:val="pl-PL"/>
        </w:rPr>
        <w:t xml:space="preserve"> p</w:t>
      </w:r>
      <w:r w:rsidR="00C320E8" w:rsidRPr="007350E3">
        <w:rPr>
          <w:lang w:val="pl-PL"/>
        </w:rPr>
        <w:t>omiędzy zarzuca</w:t>
      </w:r>
      <w:r w:rsidR="00615C75" w:rsidRPr="007350E3">
        <w:rPr>
          <w:lang w:val="pl-PL"/>
        </w:rPr>
        <w:t xml:space="preserve">nym naruszeniem </w:t>
      </w:r>
      <w:r w:rsidR="00C320E8" w:rsidRPr="007350E3">
        <w:rPr>
          <w:lang w:val="pl-PL"/>
        </w:rPr>
        <w:t xml:space="preserve">proceduralnym </w:t>
      </w:r>
      <w:r w:rsidR="00615C75" w:rsidRPr="007350E3">
        <w:rPr>
          <w:lang w:val="pl-PL"/>
        </w:rPr>
        <w:t>a</w:t>
      </w:r>
      <w:r w:rsidR="00B91C0E" w:rsidRPr="007350E3">
        <w:rPr>
          <w:lang w:val="pl-PL"/>
        </w:rPr>
        <w:t xml:space="preserve"> treścią wyroku w </w:t>
      </w:r>
      <w:r w:rsidR="00C320E8" w:rsidRPr="007350E3">
        <w:rPr>
          <w:lang w:val="pl-PL"/>
        </w:rPr>
        <w:t>rozumieniu</w:t>
      </w:r>
      <w:r w:rsidR="00B91C0E" w:rsidRPr="007350E3">
        <w:rPr>
          <w:lang w:val="pl-PL"/>
        </w:rPr>
        <w:t xml:space="preserve"> art. 438§ 2 </w:t>
      </w:r>
      <w:r w:rsidR="00C320E8" w:rsidRPr="007350E3">
        <w:rPr>
          <w:lang w:val="pl-PL"/>
        </w:rPr>
        <w:t>k.p.k.</w:t>
      </w:r>
    </w:p>
    <w:p w:rsidR="00F56766" w:rsidRPr="007350E3" w:rsidRDefault="00CD62AD" w:rsidP="007350E3">
      <w:pPr>
        <w:pStyle w:val="ECHRHeading3"/>
        <w:rPr>
          <w:lang w:val="pl-PL"/>
        </w:rPr>
      </w:pPr>
      <w:r w:rsidRPr="007350E3">
        <w:rPr>
          <w:rStyle w:val="JUNAMES"/>
          <w:bCs w:val="0"/>
          <w:iCs/>
          <w:smallCaps w:val="0"/>
          <w:lang w:val="pl-PL"/>
        </w:rPr>
        <w:t>5</w:t>
      </w:r>
      <w:r w:rsidRPr="007350E3">
        <w:rPr>
          <w:bCs w:val="0"/>
          <w:iCs/>
          <w:lang w:val="pl-PL"/>
        </w:rPr>
        <w:t>.  Wyrok Sądu Apelacyjnego (sprawa nr II AKa 229/05)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46</w:t>
      </w:r>
      <w:r w:rsidR="00B91C0E" w:rsidRPr="007350E3">
        <w:rPr>
          <w:lang w:val="pl-PL"/>
        </w:rPr>
        <w:t>.  Sąd Apelacyjny w Warszawie wydał wyro</w:t>
      </w:r>
      <w:r w:rsidR="00615C75" w:rsidRPr="007350E3">
        <w:rPr>
          <w:lang w:val="pl-PL"/>
        </w:rPr>
        <w:t>k w dniu 25 stycznia 2006 </w:t>
      </w:r>
      <w:r w:rsidR="00B91C0E" w:rsidRPr="007350E3">
        <w:rPr>
          <w:lang w:val="pl-PL"/>
        </w:rPr>
        <w:t>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47</w:t>
      </w:r>
      <w:r w:rsidR="00B91C0E" w:rsidRPr="007350E3">
        <w:rPr>
          <w:lang w:val="pl-PL"/>
        </w:rPr>
        <w:t xml:space="preserve">.  Uchylił skazanie skarżącej w zakresie niedopełnienia obowiązków oraz przekroczenia </w:t>
      </w:r>
      <w:r w:rsidR="0032054A" w:rsidRPr="007350E3">
        <w:rPr>
          <w:lang w:val="pl-PL"/>
        </w:rPr>
        <w:t>uprawnień</w:t>
      </w:r>
      <w:r w:rsidR="00B91C0E" w:rsidRPr="007350E3">
        <w:rPr>
          <w:lang w:val="pl-PL"/>
        </w:rPr>
        <w:t xml:space="preserve"> (</w:t>
      </w:r>
      <w:r w:rsidR="0032054A" w:rsidRPr="007350E3">
        <w:rPr>
          <w:lang w:val="pl-PL"/>
        </w:rPr>
        <w:t>punkt</w:t>
      </w:r>
      <w:r w:rsidR="00B91C0E" w:rsidRPr="007350E3">
        <w:rPr>
          <w:lang w:val="pl-PL"/>
        </w:rPr>
        <w:t xml:space="preserve"> IV sentencji wyroku). Powodem był fakt, że przestępstwo powinno ulec przedawnieniu w dniu 17 lipca 2005 r., przed datą wejścia w życie </w:t>
      </w:r>
      <w:r w:rsidR="0032054A" w:rsidRPr="007350E3">
        <w:rPr>
          <w:lang w:val="pl-PL"/>
        </w:rPr>
        <w:t>n</w:t>
      </w:r>
      <w:r w:rsidR="00B91C0E" w:rsidRPr="007350E3">
        <w:rPr>
          <w:lang w:val="pl-PL"/>
        </w:rPr>
        <w:t>owelizacji z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48</w:t>
      </w:r>
      <w:r w:rsidR="00B91C0E" w:rsidRPr="007350E3">
        <w:rPr>
          <w:lang w:val="pl-PL"/>
        </w:rPr>
        <w:t xml:space="preserve">.  Sąd Apelacyjny uchylił </w:t>
      </w:r>
      <w:r w:rsidR="0032054A" w:rsidRPr="007350E3">
        <w:rPr>
          <w:lang w:val="pl-PL"/>
        </w:rPr>
        <w:t xml:space="preserve">również </w:t>
      </w:r>
      <w:r w:rsidR="00B91C0E" w:rsidRPr="007350E3">
        <w:rPr>
          <w:lang w:val="pl-PL"/>
        </w:rPr>
        <w:t>skazanie skarżąceg</w:t>
      </w:r>
      <w:r w:rsidR="00615C75" w:rsidRPr="007350E3">
        <w:rPr>
          <w:lang w:val="pl-PL"/>
        </w:rPr>
        <w:t xml:space="preserve">o </w:t>
      </w:r>
      <w:r w:rsidR="0032054A" w:rsidRPr="007350E3">
        <w:rPr>
          <w:lang w:val="pl-PL"/>
        </w:rPr>
        <w:t>za przestępstwo</w:t>
      </w:r>
      <w:r w:rsidR="00615C75" w:rsidRPr="007350E3">
        <w:rPr>
          <w:lang w:val="pl-PL"/>
        </w:rPr>
        <w:t xml:space="preserve"> kradzieży </w:t>
      </w:r>
      <w:r w:rsidR="0032054A" w:rsidRPr="007350E3">
        <w:rPr>
          <w:lang w:val="pl-PL"/>
        </w:rPr>
        <w:t>mienia</w:t>
      </w:r>
      <w:r w:rsidR="00615C75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FOZZ </w:t>
      </w:r>
      <w:r w:rsidR="00615C75" w:rsidRPr="007350E3">
        <w:rPr>
          <w:lang w:val="pl-PL"/>
        </w:rPr>
        <w:t>o znacznej wartości (</w:t>
      </w:r>
      <w:r w:rsidR="0032054A" w:rsidRPr="007350E3">
        <w:rPr>
          <w:lang w:val="pl-PL"/>
        </w:rPr>
        <w:t>punkt</w:t>
      </w:r>
      <w:r w:rsidR="00615C75" w:rsidRPr="007350E3">
        <w:rPr>
          <w:lang w:val="pl-PL"/>
        </w:rPr>
        <w:t xml:space="preserve"> VI.2 </w:t>
      </w:r>
      <w:r w:rsidR="00B91C0E" w:rsidRPr="007350E3">
        <w:rPr>
          <w:lang w:val="pl-PL"/>
        </w:rPr>
        <w:t>sentencji wyroku). Główną przyczyną uchylenia był</w:t>
      </w:r>
      <w:r w:rsidR="0032054A" w:rsidRPr="007350E3">
        <w:rPr>
          <w:lang w:val="pl-PL"/>
        </w:rPr>
        <w:t>o niezastosowanie</w:t>
      </w:r>
      <w:r w:rsidR="00B91C0E" w:rsidRPr="007350E3">
        <w:rPr>
          <w:lang w:val="pl-PL"/>
        </w:rPr>
        <w:t xml:space="preserve"> </w:t>
      </w:r>
      <w:r w:rsidR="00615C75" w:rsidRPr="007350E3">
        <w:rPr>
          <w:lang w:val="pl-PL"/>
        </w:rPr>
        <w:t>przez sąd</w:t>
      </w:r>
      <w:r w:rsidR="0032054A" w:rsidRPr="007350E3">
        <w:rPr>
          <w:lang w:val="pl-PL"/>
        </w:rPr>
        <w:t xml:space="preserve"> przepisów n</w:t>
      </w:r>
      <w:r w:rsidR="00B91C0E" w:rsidRPr="007350E3">
        <w:rPr>
          <w:lang w:val="pl-PL"/>
        </w:rPr>
        <w:t xml:space="preserve">owelizacji z 2005 r. do przestępstwa </w:t>
      </w:r>
      <w:r w:rsidR="0032054A" w:rsidRPr="007350E3">
        <w:rPr>
          <w:lang w:val="pl-PL"/>
        </w:rPr>
        <w:t>przypisanego</w:t>
      </w:r>
      <w:r w:rsidR="00B91C0E" w:rsidRPr="007350E3">
        <w:rPr>
          <w:lang w:val="pl-PL"/>
        </w:rPr>
        <w:t xml:space="preserve"> skarżące</w:t>
      </w:r>
      <w:r w:rsidR="0032054A" w:rsidRPr="007350E3">
        <w:rPr>
          <w:lang w:val="pl-PL"/>
        </w:rPr>
        <w:t>mu</w:t>
      </w:r>
      <w:r w:rsidR="00B91C0E" w:rsidRPr="007350E3">
        <w:rPr>
          <w:lang w:val="pl-PL"/>
        </w:rPr>
        <w:t xml:space="preserve">. W rezultacie </w:t>
      </w:r>
      <w:r w:rsidR="0032054A" w:rsidRPr="007350E3">
        <w:rPr>
          <w:lang w:val="pl-PL"/>
        </w:rPr>
        <w:t>przedawnienie</w:t>
      </w:r>
      <w:r w:rsidR="00B91C0E" w:rsidRPr="007350E3">
        <w:rPr>
          <w:lang w:val="pl-PL"/>
        </w:rPr>
        <w:t xml:space="preserve"> tego przestępstwa </w:t>
      </w:r>
      <w:r w:rsidR="0032054A" w:rsidRPr="007350E3">
        <w:rPr>
          <w:lang w:val="pl-PL"/>
        </w:rPr>
        <w:t>nastąpiło</w:t>
      </w:r>
      <w:r w:rsidR="00B91C0E" w:rsidRPr="007350E3">
        <w:rPr>
          <w:lang w:val="pl-PL"/>
        </w:rPr>
        <w:t xml:space="preserve"> w dniu 12 września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49</w:t>
      </w:r>
      <w:r w:rsidR="00B91C0E" w:rsidRPr="007350E3">
        <w:rPr>
          <w:lang w:val="pl-PL"/>
        </w:rPr>
        <w:t>. </w:t>
      </w:r>
      <w:r w:rsidR="0032054A" w:rsidRPr="007350E3">
        <w:rPr>
          <w:lang w:val="pl-PL"/>
        </w:rPr>
        <w:t>W związku z powyższym</w:t>
      </w:r>
      <w:r w:rsidR="00B91C0E" w:rsidRPr="007350E3">
        <w:rPr>
          <w:lang w:val="pl-PL"/>
        </w:rPr>
        <w:t> Sąd A</w:t>
      </w:r>
      <w:r w:rsidR="00615C75" w:rsidRPr="007350E3">
        <w:rPr>
          <w:lang w:val="pl-PL"/>
        </w:rPr>
        <w:t xml:space="preserve">pelacyjny uchylił </w:t>
      </w:r>
      <w:r w:rsidR="0032054A" w:rsidRPr="007350E3">
        <w:rPr>
          <w:lang w:val="pl-PL"/>
        </w:rPr>
        <w:t>orzeczenie o</w:t>
      </w:r>
      <w:r w:rsidR="008E2D73" w:rsidRPr="007350E3">
        <w:rPr>
          <w:lang w:val="pl-PL"/>
        </w:rPr>
        <w:t> </w:t>
      </w:r>
      <w:r w:rsidR="0032054A" w:rsidRPr="007350E3">
        <w:rPr>
          <w:lang w:val="pl-PL"/>
        </w:rPr>
        <w:t>karach łącznych wymierzonych</w:t>
      </w:r>
      <w:r w:rsidR="00B91C0E" w:rsidRPr="007350E3">
        <w:rPr>
          <w:lang w:val="pl-PL"/>
        </w:rPr>
        <w:t xml:space="preserve"> skarżący</w:t>
      </w:r>
      <w:r w:rsidR="0032054A" w:rsidRPr="007350E3">
        <w:rPr>
          <w:lang w:val="pl-PL"/>
        </w:rPr>
        <w:t>m</w:t>
      </w:r>
      <w:r w:rsidR="00B91C0E" w:rsidRPr="007350E3">
        <w:rPr>
          <w:lang w:val="pl-PL"/>
        </w:rPr>
        <w:t>.</w:t>
      </w:r>
      <w:r w:rsidR="001B6A31" w:rsidRPr="007350E3">
        <w:rPr>
          <w:lang w:val="pl-PL"/>
        </w:rPr>
        <w:t xml:space="preserve"> W zakresie uchylonym Sąd Apelacyjny postępowanie umorzył.</w:t>
      </w:r>
      <w:r w:rsidR="00B91C0E" w:rsidRPr="007350E3">
        <w:rPr>
          <w:lang w:val="pl-PL"/>
        </w:rPr>
        <w:t xml:space="preserve"> </w:t>
      </w:r>
      <w:r w:rsidR="001B6A31" w:rsidRPr="007350E3">
        <w:rPr>
          <w:lang w:val="pl-PL"/>
        </w:rPr>
        <w:t>O</w:t>
      </w:r>
      <w:r w:rsidR="00B91C0E" w:rsidRPr="007350E3">
        <w:rPr>
          <w:lang w:val="pl-PL"/>
        </w:rPr>
        <w:t>bniżył również grzywny</w:t>
      </w:r>
      <w:r w:rsidR="0032054A" w:rsidRPr="007350E3">
        <w:rPr>
          <w:lang w:val="pl-PL"/>
        </w:rPr>
        <w:t xml:space="preserve"> wymierzone skarżącym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50</w:t>
      </w:r>
      <w:r w:rsidR="00B91C0E" w:rsidRPr="007350E3">
        <w:rPr>
          <w:lang w:val="pl-PL"/>
        </w:rPr>
        <w:t xml:space="preserve">.  Pozostała część wyroku </w:t>
      </w:r>
      <w:r w:rsidR="001B6A31" w:rsidRPr="007350E3">
        <w:rPr>
          <w:lang w:val="pl-PL"/>
        </w:rPr>
        <w:t>została utrzymana</w:t>
      </w:r>
      <w:r w:rsidR="00B91C0E" w:rsidRPr="007350E3">
        <w:rPr>
          <w:lang w:val="pl-PL"/>
        </w:rPr>
        <w:t xml:space="preserve"> w mocy, łączni</w:t>
      </w:r>
      <w:r w:rsidR="001B6A31" w:rsidRPr="007350E3">
        <w:rPr>
          <w:lang w:val="pl-PL"/>
        </w:rPr>
        <w:t>e ze skazaniem skarżących</w:t>
      </w:r>
      <w:r w:rsidR="00B91C0E" w:rsidRPr="007350E3">
        <w:rPr>
          <w:lang w:val="pl-PL"/>
        </w:rPr>
        <w:t xml:space="preserve"> za sprzeniewierzenie </w:t>
      </w:r>
      <w:r w:rsidR="001B6A31" w:rsidRPr="007350E3">
        <w:rPr>
          <w:lang w:val="pl-PL"/>
        </w:rPr>
        <w:t>mienia</w:t>
      </w:r>
      <w:r w:rsidR="00B91C0E" w:rsidRPr="007350E3">
        <w:rPr>
          <w:lang w:val="pl-PL"/>
        </w:rPr>
        <w:t xml:space="preserve"> FOZZ o znacznej wartości (odpowiednio </w:t>
      </w:r>
      <w:r w:rsidR="001B6A31" w:rsidRPr="007350E3">
        <w:rPr>
          <w:lang w:val="pl-PL"/>
        </w:rPr>
        <w:t>punkt</w:t>
      </w:r>
      <w:r w:rsidR="00B91C0E" w:rsidRPr="007350E3">
        <w:rPr>
          <w:lang w:val="pl-PL"/>
        </w:rPr>
        <w:t xml:space="preserve"> III i VI.1 sentencji wyroku).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51</w:t>
      </w:r>
      <w:r w:rsidR="00B91C0E" w:rsidRPr="007350E3">
        <w:rPr>
          <w:lang w:val="pl-PL"/>
        </w:rPr>
        <w:t xml:space="preserve">.  Sąd Apelacyjny przeanalizował okoliczności </w:t>
      </w:r>
      <w:r w:rsidR="001B6A31" w:rsidRPr="007350E3">
        <w:rPr>
          <w:lang w:val="pl-PL"/>
        </w:rPr>
        <w:t>wyznaczenia</w:t>
      </w:r>
      <w:r w:rsidR="00B91C0E" w:rsidRPr="007350E3">
        <w:rPr>
          <w:lang w:val="pl-PL"/>
        </w:rPr>
        <w:t xml:space="preserve"> do sprawy sędziego A.K. Stwierdził, że </w:t>
      </w:r>
      <w:r w:rsidR="001B6A31" w:rsidRPr="007350E3">
        <w:rPr>
          <w:lang w:val="pl-PL"/>
        </w:rPr>
        <w:t xml:space="preserve">decyzja o jego wyznaczeniu była </w:t>
      </w:r>
      <w:r w:rsidR="001B6A31" w:rsidRPr="007350E3">
        <w:rPr>
          <w:lang w:val="pl-PL"/>
        </w:rPr>
        <w:lastRenderedPageBreak/>
        <w:t xml:space="preserve">prostą konsekwencją uchwały </w:t>
      </w:r>
      <w:r w:rsidR="00B91C0E" w:rsidRPr="007350E3">
        <w:rPr>
          <w:lang w:val="pl-PL"/>
        </w:rPr>
        <w:t>Kolegium Sądu Okręgowego</w:t>
      </w:r>
      <w:r w:rsidR="001B6A31" w:rsidRPr="007350E3">
        <w:rPr>
          <w:lang w:val="pl-PL"/>
        </w:rPr>
        <w:t>, a nie suwerennym zarządzeniem Przewodniczącego VIII Wydziału, będącym wykonywaniem</w:t>
      </w:r>
      <w:r w:rsidR="00B91C0E" w:rsidRPr="007350E3">
        <w:rPr>
          <w:lang w:val="pl-PL"/>
        </w:rPr>
        <w:t xml:space="preserve"> jego uprawnień na mocy art. 350 § 1 ust. </w:t>
      </w:r>
      <w:r w:rsidR="001B6A31" w:rsidRPr="007350E3">
        <w:rPr>
          <w:lang w:val="pl-PL"/>
        </w:rPr>
        <w:t>1 k.p.k.</w:t>
      </w:r>
      <w:r w:rsidR="00B91C0E" w:rsidRPr="007350E3">
        <w:rPr>
          <w:lang w:val="pl-PL"/>
        </w:rPr>
        <w:t xml:space="preserve"> Mając na uwadze powyższe, Sąd Apelacyjny uznał, że ustawowe reguły dotyczące </w:t>
      </w:r>
      <w:r w:rsidR="001B6A31" w:rsidRPr="007350E3">
        <w:rPr>
          <w:lang w:val="pl-PL"/>
        </w:rPr>
        <w:t>wyznaczania</w:t>
      </w:r>
      <w:r w:rsidR="00B91C0E" w:rsidRPr="007350E3">
        <w:rPr>
          <w:lang w:val="pl-PL"/>
        </w:rPr>
        <w:t xml:space="preserve"> sędziów</w:t>
      </w:r>
      <w:r w:rsidR="001B6A31" w:rsidRPr="007350E3">
        <w:rPr>
          <w:lang w:val="pl-PL"/>
        </w:rPr>
        <w:t>,</w:t>
      </w:r>
      <w:r w:rsidR="00B91C0E" w:rsidRPr="007350E3">
        <w:rPr>
          <w:lang w:val="pl-PL"/>
        </w:rPr>
        <w:t xml:space="preserve"> określone w art. 350 § 1 i </w:t>
      </w:r>
      <w:r w:rsidR="001B6A31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351 § 1 </w:t>
      </w:r>
      <w:r w:rsidR="001B6A31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</w:t>
      </w:r>
      <w:r w:rsidR="001B6A31" w:rsidRPr="007350E3">
        <w:rPr>
          <w:lang w:val="pl-PL"/>
        </w:rPr>
        <w:t>nie były</w:t>
      </w:r>
      <w:r w:rsidR="00B91C0E" w:rsidRPr="007350E3">
        <w:rPr>
          <w:lang w:val="pl-PL"/>
        </w:rPr>
        <w:t xml:space="preserve"> w niniejszej sprawie </w:t>
      </w:r>
      <w:r w:rsidR="001B6A31" w:rsidRPr="007350E3">
        <w:rPr>
          <w:lang w:val="pl-PL"/>
        </w:rPr>
        <w:t>respektowane</w:t>
      </w:r>
      <w:r w:rsidR="00B91C0E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52</w:t>
      </w:r>
      <w:r w:rsidR="00B91C0E" w:rsidRPr="007350E3">
        <w:rPr>
          <w:lang w:val="pl-PL"/>
        </w:rPr>
        <w:t xml:space="preserve">.  Biorąc pod uwagę </w:t>
      </w:r>
      <w:r w:rsidR="001B6A31" w:rsidRPr="007350E3">
        <w:rPr>
          <w:lang w:val="pl-PL"/>
        </w:rPr>
        <w:t>uchwałę</w:t>
      </w:r>
      <w:r w:rsidR="00B91C0E" w:rsidRPr="007350E3">
        <w:rPr>
          <w:lang w:val="pl-PL"/>
        </w:rPr>
        <w:t xml:space="preserve"> Sądu Najwyższ</w:t>
      </w:r>
      <w:r w:rsidR="001B6A31" w:rsidRPr="007350E3">
        <w:rPr>
          <w:lang w:val="pl-PL"/>
        </w:rPr>
        <w:t>ego z dnia 17 listopada 2005 r.</w:t>
      </w:r>
      <w:r w:rsidR="00B91C0E" w:rsidRPr="007350E3">
        <w:rPr>
          <w:lang w:val="pl-PL"/>
        </w:rPr>
        <w:t xml:space="preserve"> Sąd Apelacyjny uznał, że naruszenie </w:t>
      </w:r>
      <w:r w:rsidR="00A56846" w:rsidRPr="007350E3">
        <w:rPr>
          <w:lang w:val="pl-PL"/>
        </w:rPr>
        <w:t xml:space="preserve">art. 350 § 1 i </w:t>
      </w:r>
      <w:r w:rsidR="001B6A31" w:rsidRPr="007350E3">
        <w:rPr>
          <w:lang w:val="pl-PL"/>
        </w:rPr>
        <w:t xml:space="preserve">art. </w:t>
      </w:r>
      <w:r w:rsidR="00A56846" w:rsidRPr="007350E3">
        <w:rPr>
          <w:lang w:val="pl-PL"/>
        </w:rPr>
        <w:t xml:space="preserve">351 § 1 </w:t>
      </w:r>
      <w:r w:rsidR="001B6A31" w:rsidRPr="007350E3">
        <w:rPr>
          <w:lang w:val="pl-PL"/>
        </w:rPr>
        <w:t>k.p.k.</w:t>
      </w:r>
      <w:r w:rsidR="00A56846" w:rsidRPr="007350E3">
        <w:rPr>
          <w:lang w:val="pl-PL"/>
        </w:rPr>
        <w:t xml:space="preserve"> miało</w:t>
      </w:r>
      <w:r w:rsidR="00B91C0E" w:rsidRPr="007350E3">
        <w:rPr>
          <w:lang w:val="pl-PL"/>
        </w:rPr>
        <w:t xml:space="preserve"> wpływ na </w:t>
      </w:r>
      <w:r w:rsidR="001B6A31" w:rsidRPr="007350E3">
        <w:rPr>
          <w:lang w:val="pl-PL"/>
        </w:rPr>
        <w:t xml:space="preserve">treść </w:t>
      </w:r>
      <w:r w:rsidR="00B91C0E" w:rsidRPr="007350E3">
        <w:rPr>
          <w:lang w:val="pl-PL"/>
        </w:rPr>
        <w:t>wyrok</w:t>
      </w:r>
      <w:r w:rsidR="001B6A31" w:rsidRPr="007350E3">
        <w:rPr>
          <w:lang w:val="pl-PL"/>
        </w:rPr>
        <w:t>u</w:t>
      </w:r>
      <w:r w:rsidR="00B91C0E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53</w:t>
      </w:r>
      <w:r w:rsidR="00B91C0E" w:rsidRPr="007350E3">
        <w:rPr>
          <w:lang w:val="pl-PL"/>
        </w:rPr>
        <w:t xml:space="preserve">.  Sąd Apelacyjny zbadał okoliczności </w:t>
      </w:r>
      <w:r w:rsidR="001B6A31" w:rsidRPr="007350E3">
        <w:rPr>
          <w:lang w:val="pl-PL"/>
        </w:rPr>
        <w:t>dotyczące wejścia w życie n</w:t>
      </w:r>
      <w:r w:rsidR="00B91C0E" w:rsidRPr="007350E3">
        <w:rPr>
          <w:lang w:val="pl-PL"/>
        </w:rPr>
        <w:t>owel</w:t>
      </w:r>
      <w:r w:rsidR="00A56846" w:rsidRPr="007350E3">
        <w:rPr>
          <w:lang w:val="pl-PL"/>
        </w:rPr>
        <w:t>izacji z 2005 r.</w:t>
      </w:r>
      <w:r w:rsidR="001B6A31" w:rsidRPr="007350E3">
        <w:rPr>
          <w:lang w:val="pl-PL"/>
        </w:rPr>
        <w:t>,</w:t>
      </w:r>
      <w:r w:rsidR="00A56846" w:rsidRPr="007350E3">
        <w:rPr>
          <w:lang w:val="pl-PL"/>
        </w:rPr>
        <w:t xml:space="preserve"> przedłużającej</w:t>
      </w:r>
      <w:r w:rsidR="00B91C0E" w:rsidRPr="007350E3">
        <w:rPr>
          <w:lang w:val="pl-PL"/>
        </w:rPr>
        <w:t xml:space="preserve"> okres</w:t>
      </w:r>
      <w:r w:rsidR="00A56846" w:rsidRPr="007350E3">
        <w:rPr>
          <w:lang w:val="pl-PL"/>
        </w:rPr>
        <w:t>y</w:t>
      </w:r>
      <w:r w:rsidR="001B6A31" w:rsidRPr="007350E3">
        <w:rPr>
          <w:lang w:val="pl-PL"/>
        </w:rPr>
        <w:t xml:space="preserve"> przedawnienia, która</w:t>
      </w:r>
      <w:r w:rsidR="00B91C0E" w:rsidRPr="007350E3">
        <w:rPr>
          <w:lang w:val="pl-PL"/>
        </w:rPr>
        <w:t xml:space="preserve"> </w:t>
      </w:r>
      <w:r w:rsidR="001B6A31" w:rsidRPr="007350E3">
        <w:rPr>
          <w:lang w:val="pl-PL"/>
        </w:rPr>
        <w:t>znalazła</w:t>
      </w:r>
      <w:r w:rsidR="00B91C0E" w:rsidRPr="007350E3">
        <w:rPr>
          <w:lang w:val="pl-PL"/>
        </w:rPr>
        <w:t xml:space="preserve"> zastosowanie </w:t>
      </w:r>
      <w:r w:rsidR="001B6A31" w:rsidRPr="007350E3">
        <w:rPr>
          <w:lang w:val="pl-PL"/>
        </w:rPr>
        <w:t>do</w:t>
      </w:r>
      <w:r w:rsidR="00B91C0E" w:rsidRPr="007350E3">
        <w:rPr>
          <w:lang w:val="pl-PL"/>
        </w:rPr>
        <w:t xml:space="preserve"> niektórych zarzutów przeciwko skarżącym.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54</w:t>
      </w:r>
      <w:r w:rsidR="00B91C0E" w:rsidRPr="007350E3">
        <w:rPr>
          <w:lang w:val="pl-PL"/>
        </w:rPr>
        <w:t xml:space="preserve">.  Projekt ustawy został wniesiony przez </w:t>
      </w:r>
      <w:r w:rsidR="001B6A31" w:rsidRPr="007350E3">
        <w:rPr>
          <w:lang w:val="pl-PL"/>
        </w:rPr>
        <w:t>grupę posłów z opozycyjnej partii</w:t>
      </w:r>
      <w:r w:rsidR="00B91C0E" w:rsidRPr="007350E3">
        <w:rPr>
          <w:lang w:val="pl-PL"/>
        </w:rPr>
        <w:t>, Prawo i Sprawiedliwość</w:t>
      </w:r>
      <w:r w:rsidR="001B6A31" w:rsidRPr="007350E3">
        <w:rPr>
          <w:lang w:val="pl-PL"/>
        </w:rPr>
        <w:t>,</w:t>
      </w:r>
      <w:r w:rsidR="00B91C0E" w:rsidRPr="007350E3">
        <w:rPr>
          <w:lang w:val="pl-PL"/>
        </w:rPr>
        <w:t xml:space="preserve"> w dniu 21 lutego 2005 r., czyli przed wydaniem wyroku przez sąd w dniu 29 marca 2005 r. Projekt ustawy </w:t>
      </w:r>
      <w:r w:rsidR="00515529" w:rsidRPr="007350E3">
        <w:rPr>
          <w:lang w:val="pl-PL"/>
        </w:rPr>
        <w:t>miał</w:t>
      </w:r>
      <w:r w:rsidR="00B91C0E" w:rsidRPr="007350E3">
        <w:rPr>
          <w:lang w:val="pl-PL"/>
        </w:rPr>
        <w:t xml:space="preserve"> bezpośrednie </w:t>
      </w:r>
      <w:r w:rsidR="00515529" w:rsidRPr="007350E3">
        <w:rPr>
          <w:lang w:val="pl-PL"/>
        </w:rPr>
        <w:t>odniesienie</w:t>
      </w:r>
      <w:r w:rsidR="00B91C0E" w:rsidRPr="007350E3">
        <w:rPr>
          <w:lang w:val="pl-PL"/>
        </w:rPr>
        <w:t xml:space="preserve"> do </w:t>
      </w:r>
      <w:r w:rsidR="00515529" w:rsidRPr="007350E3">
        <w:rPr>
          <w:lang w:val="pl-PL"/>
        </w:rPr>
        <w:t>toczącej się</w:t>
      </w:r>
      <w:r w:rsidR="00B91C0E" w:rsidRPr="007350E3">
        <w:rPr>
          <w:lang w:val="pl-PL"/>
        </w:rPr>
        <w:t xml:space="preserve"> sprawy skarżących.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55</w:t>
      </w:r>
      <w:r w:rsidR="00B91C0E" w:rsidRPr="007350E3">
        <w:rPr>
          <w:lang w:val="pl-PL"/>
        </w:rPr>
        <w:t>.  Intencje twórców projektu zostały potwierdzone w trakcie debat Komisji</w:t>
      </w:r>
      <w:r w:rsidR="00E47734" w:rsidRPr="007350E3">
        <w:rPr>
          <w:lang w:val="pl-PL"/>
        </w:rPr>
        <w:t xml:space="preserve"> Nadzwyczajnej do spraw zmian w kodyfikacjach</w:t>
      </w:r>
      <w:r w:rsidR="00B91C0E" w:rsidRPr="007350E3">
        <w:rPr>
          <w:lang w:val="pl-PL"/>
        </w:rPr>
        <w:t xml:space="preserve"> Sejmu </w:t>
      </w:r>
      <w:r w:rsidR="00515529" w:rsidRPr="007350E3">
        <w:rPr>
          <w:lang w:val="pl-PL"/>
        </w:rPr>
        <w:t>(niższej izby</w:t>
      </w:r>
      <w:r w:rsidR="00E47734" w:rsidRPr="007350E3">
        <w:rPr>
          <w:lang w:val="pl-PL"/>
        </w:rPr>
        <w:t xml:space="preserve"> </w:t>
      </w:r>
      <w:r w:rsidR="00515529" w:rsidRPr="007350E3">
        <w:rPr>
          <w:lang w:val="pl-PL"/>
        </w:rPr>
        <w:t xml:space="preserve">Parlamentu) </w:t>
      </w:r>
      <w:r w:rsidR="00E47734" w:rsidRPr="007350E3">
        <w:rPr>
          <w:lang w:val="pl-PL"/>
        </w:rPr>
        <w:t>na posiedzeniu plenarnym Sejmu</w:t>
      </w:r>
      <w:r w:rsidR="00B91C0E" w:rsidRPr="007350E3">
        <w:rPr>
          <w:lang w:val="pl-PL"/>
        </w:rPr>
        <w:t xml:space="preserve">. Jedną z osób opowiadających się za projektem ustawy był </w:t>
      </w:r>
      <w:r w:rsidR="00A56846" w:rsidRPr="007350E3">
        <w:rPr>
          <w:lang w:val="pl-PL"/>
        </w:rPr>
        <w:t>poseł</w:t>
      </w:r>
      <w:r w:rsidR="00B91C0E" w:rsidRPr="007350E3">
        <w:rPr>
          <w:lang w:val="pl-PL"/>
        </w:rPr>
        <w:t xml:space="preserve"> Z. Ziobro, który działał również jako sprawozdawca w trakcie debaty parlamentarnej na</w:t>
      </w:r>
      <w:r w:rsidR="00E47734" w:rsidRPr="007350E3">
        <w:rPr>
          <w:lang w:val="pl-PL"/>
        </w:rPr>
        <w:t>d projektem</w:t>
      </w:r>
      <w:r w:rsidR="00B91C0E" w:rsidRPr="007350E3">
        <w:rPr>
          <w:lang w:val="pl-PL"/>
        </w:rPr>
        <w:t>. Sędzia A.K. wyko</w:t>
      </w:r>
      <w:r w:rsidR="00A56846" w:rsidRPr="007350E3">
        <w:rPr>
          <w:lang w:val="pl-PL"/>
        </w:rPr>
        <w:t>nywał wówczas</w:t>
      </w:r>
      <w:r w:rsidR="00E47734" w:rsidRPr="007350E3">
        <w:rPr>
          <w:lang w:val="pl-PL"/>
        </w:rPr>
        <w:t>, z jego rekomendacji,</w:t>
      </w:r>
      <w:r w:rsidR="00A56846" w:rsidRPr="007350E3">
        <w:rPr>
          <w:lang w:val="pl-PL"/>
        </w:rPr>
        <w:t xml:space="preserve"> funkcję </w:t>
      </w:r>
      <w:r w:rsidR="00E47734" w:rsidRPr="007350E3">
        <w:rPr>
          <w:lang w:val="pl-PL"/>
        </w:rPr>
        <w:t>doradcy</w:t>
      </w:r>
      <w:r w:rsidR="00A56846" w:rsidRPr="007350E3">
        <w:rPr>
          <w:lang w:val="pl-PL"/>
        </w:rPr>
        <w:t xml:space="preserve"> </w:t>
      </w:r>
      <w:r w:rsidR="00E47734" w:rsidRPr="007350E3">
        <w:rPr>
          <w:lang w:val="pl-PL"/>
        </w:rPr>
        <w:t>Komisji Nadzwyczajnej</w:t>
      </w:r>
      <w:r w:rsidR="00B91C0E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56</w:t>
      </w:r>
      <w:r w:rsidR="00B91C0E" w:rsidRPr="007350E3">
        <w:rPr>
          <w:lang w:val="pl-PL"/>
        </w:rPr>
        <w:t xml:space="preserve">.  Sąd Apelacyjny zaobserwował, że sędzia mógł zostać mianowany </w:t>
      </w:r>
      <w:r w:rsidR="00E47734" w:rsidRPr="007350E3">
        <w:rPr>
          <w:lang w:val="pl-PL"/>
        </w:rPr>
        <w:t>na członka</w:t>
      </w:r>
      <w:r w:rsidR="00B91C0E" w:rsidRPr="007350E3">
        <w:rPr>
          <w:lang w:val="pl-PL"/>
        </w:rPr>
        <w:t xml:space="preserve"> Komisji Kodyfikacyjnej </w:t>
      </w:r>
      <w:r w:rsidR="00E47734" w:rsidRPr="007350E3">
        <w:rPr>
          <w:lang w:val="pl-PL"/>
        </w:rPr>
        <w:t>Prawa Karnego przy Ministrze</w:t>
      </w:r>
      <w:r w:rsidR="00B91C0E" w:rsidRPr="007350E3">
        <w:rPr>
          <w:lang w:val="pl-PL"/>
        </w:rPr>
        <w:t xml:space="preserve"> Sprawiedliwości zgodnie z regułami i procedurami określonymi we właściwym </w:t>
      </w:r>
      <w:r w:rsidR="002E42BD" w:rsidRPr="007350E3">
        <w:rPr>
          <w:lang w:val="pl-PL"/>
        </w:rPr>
        <w:t>Rozporządzeniu</w:t>
      </w:r>
      <w:r w:rsidR="00B91C0E" w:rsidRPr="007350E3">
        <w:rPr>
          <w:lang w:val="pl-PL"/>
        </w:rPr>
        <w:t xml:space="preserve"> Rady</w:t>
      </w:r>
      <w:r w:rsidR="00A56846" w:rsidRPr="007350E3">
        <w:rPr>
          <w:lang w:val="pl-PL"/>
        </w:rPr>
        <w:t xml:space="preserve"> Ministrów. </w:t>
      </w:r>
      <w:r w:rsidR="00343461" w:rsidRPr="007350E3">
        <w:rPr>
          <w:lang w:val="pl-PL"/>
        </w:rPr>
        <w:t>Jednakże</w:t>
      </w:r>
      <w:r w:rsidR="00B91C0E" w:rsidRPr="007350E3">
        <w:rPr>
          <w:lang w:val="pl-PL"/>
        </w:rPr>
        <w:t xml:space="preserve"> sędzia nie </w:t>
      </w:r>
      <w:r w:rsidR="006252C2" w:rsidRPr="007350E3">
        <w:rPr>
          <w:lang w:val="pl-PL"/>
        </w:rPr>
        <w:t>może</w:t>
      </w:r>
      <w:r w:rsidR="00B91C0E" w:rsidRPr="007350E3">
        <w:rPr>
          <w:lang w:val="pl-PL"/>
        </w:rPr>
        <w:t xml:space="preserve"> </w:t>
      </w:r>
      <w:r w:rsidR="006252C2" w:rsidRPr="007350E3">
        <w:rPr>
          <w:lang w:val="pl-PL"/>
        </w:rPr>
        <w:t xml:space="preserve">brać </w:t>
      </w:r>
      <w:r w:rsidR="00B91C0E" w:rsidRPr="007350E3">
        <w:rPr>
          <w:lang w:val="pl-PL"/>
        </w:rPr>
        <w:t xml:space="preserve">udziału w pracach parlamentarnych nad </w:t>
      </w:r>
      <w:r w:rsidR="00A56846" w:rsidRPr="007350E3">
        <w:rPr>
          <w:lang w:val="pl-PL"/>
        </w:rPr>
        <w:t xml:space="preserve">kodyfikacją prawa karnego jako </w:t>
      </w:r>
      <w:r w:rsidR="006252C2" w:rsidRPr="007350E3">
        <w:rPr>
          <w:lang w:val="pl-PL"/>
        </w:rPr>
        <w:t>ekspert</w:t>
      </w:r>
      <w:r w:rsidR="00B91C0E" w:rsidRPr="007350E3">
        <w:rPr>
          <w:lang w:val="pl-PL"/>
        </w:rPr>
        <w:t xml:space="preserve"> </w:t>
      </w:r>
      <w:r w:rsidR="006252C2" w:rsidRPr="007350E3">
        <w:rPr>
          <w:lang w:val="pl-PL"/>
        </w:rPr>
        <w:t>wskazany</w:t>
      </w:r>
      <w:r w:rsidR="00B91C0E" w:rsidRPr="007350E3">
        <w:rPr>
          <w:lang w:val="pl-PL"/>
        </w:rPr>
        <w:t xml:space="preserve"> przez </w:t>
      </w:r>
      <w:r w:rsidR="006252C2" w:rsidRPr="007350E3">
        <w:rPr>
          <w:lang w:val="pl-PL"/>
        </w:rPr>
        <w:t>posła</w:t>
      </w:r>
      <w:r w:rsidR="00343461" w:rsidRPr="007350E3">
        <w:rPr>
          <w:lang w:val="pl-PL"/>
        </w:rPr>
        <w:t>, klub poselski</w:t>
      </w:r>
      <w:r w:rsidR="00B91C0E" w:rsidRPr="007350E3">
        <w:rPr>
          <w:lang w:val="pl-PL"/>
        </w:rPr>
        <w:t xml:space="preserve"> lub partię polityczną. Gdyby wziął </w:t>
      </w:r>
      <w:r w:rsidR="006252C2" w:rsidRPr="007350E3">
        <w:rPr>
          <w:lang w:val="pl-PL"/>
        </w:rPr>
        <w:t xml:space="preserve">w nich </w:t>
      </w:r>
      <w:r w:rsidR="00B91C0E" w:rsidRPr="007350E3">
        <w:rPr>
          <w:lang w:val="pl-PL"/>
        </w:rPr>
        <w:t xml:space="preserve">udział, sędziego można by </w:t>
      </w:r>
      <w:r w:rsidR="00343461" w:rsidRPr="007350E3">
        <w:rPr>
          <w:lang w:val="pl-PL"/>
        </w:rPr>
        <w:t>faktycznie</w:t>
      </w:r>
      <w:r w:rsidR="00B91C0E" w:rsidRPr="007350E3">
        <w:rPr>
          <w:lang w:val="pl-PL"/>
        </w:rPr>
        <w:t xml:space="preserve"> uznać za lobbystę ujawniającego swoje preferencje po</w:t>
      </w:r>
      <w:r w:rsidR="00A56846" w:rsidRPr="007350E3">
        <w:rPr>
          <w:lang w:val="pl-PL"/>
        </w:rPr>
        <w:t xml:space="preserve">lityczne. Zachowanie takie </w:t>
      </w:r>
      <w:r w:rsidR="006252C2" w:rsidRPr="007350E3">
        <w:rPr>
          <w:lang w:val="pl-PL"/>
        </w:rPr>
        <w:t>było sprzeczne</w:t>
      </w:r>
      <w:r w:rsidR="00A56846" w:rsidRPr="007350E3">
        <w:rPr>
          <w:lang w:val="pl-PL"/>
        </w:rPr>
        <w:t xml:space="preserve"> z art. 178 § 3 Konstytucji i</w:t>
      </w:r>
      <w:r w:rsidR="00B91C0E" w:rsidRPr="007350E3">
        <w:rPr>
          <w:lang w:val="pl-PL"/>
        </w:rPr>
        <w:t xml:space="preserve"> przepisami Ustawy o </w:t>
      </w:r>
      <w:r w:rsidR="00343461" w:rsidRPr="007350E3">
        <w:rPr>
          <w:lang w:val="pl-PL"/>
        </w:rPr>
        <w:t>ustroju sądów powszechnych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57</w:t>
      </w:r>
      <w:r w:rsidR="00B91C0E" w:rsidRPr="007350E3">
        <w:rPr>
          <w:lang w:val="pl-PL"/>
        </w:rPr>
        <w:t xml:space="preserve">.  Sąd Apelacyjny zauważył, że zgodnie z </w:t>
      </w:r>
      <w:r w:rsidR="00343461" w:rsidRPr="007350E3">
        <w:rPr>
          <w:lang w:val="pl-PL"/>
        </w:rPr>
        <w:t>pismem</w:t>
      </w:r>
      <w:r w:rsidR="00B91C0E" w:rsidRPr="007350E3">
        <w:rPr>
          <w:lang w:val="pl-PL"/>
        </w:rPr>
        <w:t xml:space="preserve"> z Kancelarii Sejmu (zob. par. 97 poniżej), sędzia A.K. nie był </w:t>
      </w:r>
      <w:r w:rsidR="00343461" w:rsidRPr="007350E3">
        <w:rPr>
          <w:lang w:val="pl-PL"/>
        </w:rPr>
        <w:t>doradcą</w:t>
      </w:r>
      <w:r w:rsidR="00A56846" w:rsidRPr="007350E3">
        <w:rPr>
          <w:lang w:val="pl-PL"/>
        </w:rPr>
        <w:t xml:space="preserve"> Komisji</w:t>
      </w:r>
      <w:r w:rsidR="00343461" w:rsidRPr="007350E3">
        <w:rPr>
          <w:lang w:val="pl-PL"/>
        </w:rPr>
        <w:t xml:space="preserve"> Nadzwyczajnej</w:t>
      </w:r>
      <w:r w:rsidR="00B91C0E" w:rsidRPr="007350E3">
        <w:rPr>
          <w:lang w:val="pl-PL"/>
        </w:rPr>
        <w:t xml:space="preserve"> w związku z pracami nad projektem ustawy wydłużając</w:t>
      </w:r>
      <w:r w:rsidR="00343461" w:rsidRPr="007350E3">
        <w:rPr>
          <w:lang w:val="pl-PL"/>
        </w:rPr>
        <w:t xml:space="preserve">ej </w:t>
      </w:r>
      <w:r w:rsidR="00B91C0E" w:rsidRPr="007350E3">
        <w:rPr>
          <w:lang w:val="pl-PL"/>
        </w:rPr>
        <w:t>okres</w:t>
      </w:r>
      <w:r w:rsidR="00343461" w:rsidRPr="007350E3">
        <w:rPr>
          <w:lang w:val="pl-PL"/>
        </w:rPr>
        <w:t>y</w:t>
      </w:r>
      <w:r w:rsidR="00B91C0E" w:rsidRPr="007350E3">
        <w:rPr>
          <w:lang w:val="pl-PL"/>
        </w:rPr>
        <w:t xml:space="preserve"> przedawnienia. </w:t>
      </w:r>
      <w:r w:rsidR="00343461" w:rsidRPr="007350E3">
        <w:rPr>
          <w:lang w:val="pl-PL"/>
        </w:rPr>
        <w:t>Jednakże analiza</w:t>
      </w:r>
      <w:r w:rsidR="00B91C0E" w:rsidRPr="007350E3">
        <w:rPr>
          <w:lang w:val="pl-PL"/>
        </w:rPr>
        <w:t xml:space="preserve"> niektórych </w:t>
      </w:r>
      <w:r w:rsidR="00A56846" w:rsidRPr="007350E3">
        <w:rPr>
          <w:lang w:val="pl-PL"/>
        </w:rPr>
        <w:t>zapisów posiedzenia parlamentu</w:t>
      </w:r>
      <w:r w:rsidR="00343461" w:rsidRPr="007350E3">
        <w:rPr>
          <w:lang w:val="pl-PL"/>
        </w:rPr>
        <w:t>, dokonana przez sąd,</w:t>
      </w:r>
      <w:r w:rsidR="00B91C0E" w:rsidRPr="007350E3">
        <w:rPr>
          <w:lang w:val="pl-PL"/>
        </w:rPr>
        <w:t xml:space="preserve"> </w:t>
      </w:r>
      <w:r w:rsidR="00343461" w:rsidRPr="007350E3">
        <w:rPr>
          <w:lang w:val="pl-PL"/>
        </w:rPr>
        <w:t>przeczyła</w:t>
      </w:r>
      <w:r w:rsidR="00B91C0E" w:rsidRPr="007350E3">
        <w:rPr>
          <w:lang w:val="pl-PL"/>
        </w:rPr>
        <w:t xml:space="preserve"> temu </w:t>
      </w:r>
      <w:r w:rsidR="00343461" w:rsidRPr="007350E3">
        <w:rPr>
          <w:lang w:val="pl-PL"/>
        </w:rPr>
        <w:t>s</w:t>
      </w:r>
      <w:r w:rsidR="00B91C0E" w:rsidRPr="007350E3">
        <w:rPr>
          <w:lang w:val="pl-PL"/>
        </w:rPr>
        <w:t>twierdzeniu. Z protokołu posiedzenia</w:t>
      </w:r>
      <w:r w:rsidR="00C01EA3" w:rsidRPr="007350E3">
        <w:rPr>
          <w:lang w:val="pl-PL"/>
        </w:rPr>
        <w:t xml:space="preserve"> Komisji Nadzwyczajnej w dniu 1 czerwca 2005 r.</w:t>
      </w:r>
      <w:r w:rsidR="00B91C0E" w:rsidRPr="007350E3">
        <w:rPr>
          <w:lang w:val="pl-PL"/>
        </w:rPr>
        <w:t xml:space="preserve"> wynikało, że sędzia A.K. był obecny podczas dyskusji </w:t>
      </w:r>
      <w:r w:rsidR="00C01EA3" w:rsidRPr="007350E3">
        <w:rPr>
          <w:lang w:val="pl-PL"/>
        </w:rPr>
        <w:t>o projekcie ustawy</w:t>
      </w:r>
      <w:r w:rsidR="00B91C0E" w:rsidRPr="007350E3">
        <w:rPr>
          <w:lang w:val="pl-PL"/>
        </w:rPr>
        <w:t xml:space="preserve">. W trakcie tego zebrania, </w:t>
      </w:r>
      <w:r w:rsidR="003C1779" w:rsidRPr="007350E3">
        <w:rPr>
          <w:lang w:val="pl-PL"/>
        </w:rPr>
        <w:t xml:space="preserve">poseł Z. Ziobro, </w:t>
      </w:r>
      <w:r w:rsidR="00B91C0E" w:rsidRPr="007350E3">
        <w:rPr>
          <w:lang w:val="pl-PL"/>
        </w:rPr>
        <w:t xml:space="preserve">po tym jak </w:t>
      </w:r>
      <w:r w:rsidR="00A56846" w:rsidRPr="007350E3">
        <w:rPr>
          <w:lang w:val="pl-PL"/>
        </w:rPr>
        <w:t>Komisja</w:t>
      </w:r>
      <w:r w:rsidR="00B91C0E" w:rsidRPr="007350E3">
        <w:rPr>
          <w:lang w:val="pl-PL"/>
        </w:rPr>
        <w:t xml:space="preserve"> odrzucił</w:t>
      </w:r>
      <w:r w:rsidR="00A56846" w:rsidRPr="007350E3">
        <w:rPr>
          <w:lang w:val="pl-PL"/>
        </w:rPr>
        <w:t>a</w:t>
      </w:r>
      <w:r w:rsidR="003C1779" w:rsidRPr="007350E3">
        <w:rPr>
          <w:lang w:val="pl-PL"/>
        </w:rPr>
        <w:t xml:space="preserve"> jego</w:t>
      </w:r>
      <w:r w:rsidR="00B91C0E" w:rsidRPr="007350E3">
        <w:rPr>
          <w:lang w:val="pl-PL"/>
        </w:rPr>
        <w:t xml:space="preserve"> </w:t>
      </w:r>
      <w:r w:rsidR="003C1779" w:rsidRPr="007350E3">
        <w:rPr>
          <w:lang w:val="pl-PL"/>
        </w:rPr>
        <w:t>poprawki do projektu,</w:t>
      </w:r>
      <w:r w:rsidR="00B91C0E" w:rsidRPr="007350E3">
        <w:rPr>
          <w:lang w:val="pl-PL"/>
        </w:rPr>
        <w:t xml:space="preserve"> zwrócił się do sędziego A.K. z pytaniem „czy w takiej sytuacji sprawa FOZZ </w:t>
      </w:r>
      <w:r w:rsidR="003C1779" w:rsidRPr="007350E3">
        <w:rPr>
          <w:lang w:val="pl-PL"/>
        </w:rPr>
        <w:t>ulegnie</w:t>
      </w:r>
      <w:r w:rsidR="00B91C0E" w:rsidRPr="007350E3">
        <w:rPr>
          <w:lang w:val="pl-PL"/>
        </w:rPr>
        <w:t xml:space="preserve"> przedawnieniu”. Sąd Apelacyjny odniósł się również do protokołu </w:t>
      </w:r>
      <w:r w:rsidR="003C1779" w:rsidRPr="007350E3">
        <w:rPr>
          <w:lang w:val="pl-PL"/>
        </w:rPr>
        <w:t>posiedzenia</w:t>
      </w:r>
      <w:r w:rsidR="00B91C0E" w:rsidRPr="007350E3">
        <w:rPr>
          <w:lang w:val="pl-PL"/>
        </w:rPr>
        <w:t xml:space="preserve"> plenarne</w:t>
      </w:r>
      <w:r w:rsidR="003C1779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Sejmu z dnia 3 czerwca 2005 r. </w:t>
      </w:r>
      <w:r w:rsidR="00B91C0E" w:rsidRPr="007350E3">
        <w:rPr>
          <w:lang w:val="pl-PL"/>
        </w:rPr>
        <w:lastRenderedPageBreak/>
        <w:t>W</w:t>
      </w:r>
      <w:r w:rsidR="008E2D73" w:rsidRPr="007350E3">
        <w:rPr>
          <w:lang w:val="pl-PL"/>
        </w:rPr>
        <w:t> </w:t>
      </w:r>
      <w:r w:rsidR="00B91C0E" w:rsidRPr="007350E3">
        <w:rPr>
          <w:lang w:val="pl-PL"/>
        </w:rPr>
        <w:t>trakcie te</w:t>
      </w:r>
      <w:r w:rsidR="003C1779" w:rsidRPr="007350E3">
        <w:rPr>
          <w:lang w:val="pl-PL"/>
        </w:rPr>
        <w:t>go posiedzenia poseł</w:t>
      </w:r>
      <w:r w:rsidR="00B91C0E" w:rsidRPr="007350E3">
        <w:rPr>
          <w:lang w:val="pl-PL"/>
        </w:rPr>
        <w:t xml:space="preserve"> Z. Ziobro odpowiadając na pytanie </w:t>
      </w:r>
      <w:r w:rsidR="003C1779" w:rsidRPr="007350E3">
        <w:rPr>
          <w:lang w:val="pl-PL"/>
        </w:rPr>
        <w:t>stwierdził</w:t>
      </w:r>
      <w:r w:rsidR="00B91C0E" w:rsidRPr="007350E3">
        <w:rPr>
          <w:lang w:val="pl-PL"/>
        </w:rPr>
        <w:t xml:space="preserve">, że sędzia A.K. był stałym </w:t>
      </w:r>
      <w:r w:rsidR="006252C2" w:rsidRPr="007350E3">
        <w:rPr>
          <w:lang w:val="pl-PL"/>
        </w:rPr>
        <w:t>ekspertem</w:t>
      </w:r>
      <w:r w:rsidR="00B91C0E" w:rsidRPr="007350E3">
        <w:rPr>
          <w:lang w:val="pl-PL"/>
        </w:rPr>
        <w:t xml:space="preserve"> </w:t>
      </w:r>
      <w:r w:rsidR="00A56846" w:rsidRPr="007350E3">
        <w:rPr>
          <w:lang w:val="pl-PL"/>
        </w:rPr>
        <w:t>Komisji</w:t>
      </w:r>
      <w:r w:rsidR="00B91C0E" w:rsidRPr="007350E3">
        <w:rPr>
          <w:lang w:val="pl-PL"/>
        </w:rPr>
        <w:t xml:space="preserve"> i zaprezentował słowo w słowo stanowisko sędziego dotyczące </w:t>
      </w:r>
      <w:r w:rsidR="003C1779" w:rsidRPr="007350E3">
        <w:rPr>
          <w:lang w:val="pl-PL"/>
        </w:rPr>
        <w:t>poprawek</w:t>
      </w:r>
      <w:r w:rsidR="00B91C0E" w:rsidRPr="007350E3">
        <w:rPr>
          <w:lang w:val="pl-PL"/>
        </w:rPr>
        <w:t xml:space="preserve"> do projektu ustawy.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57</w:t>
      </w:r>
      <w:r w:rsidR="00B91C0E" w:rsidRPr="007350E3">
        <w:rPr>
          <w:lang w:val="pl-PL"/>
        </w:rPr>
        <w:t>.  Sąd Apelacyjny</w:t>
      </w:r>
      <w:r w:rsidR="003C1779" w:rsidRPr="007350E3">
        <w:rPr>
          <w:lang w:val="pl-PL"/>
        </w:rPr>
        <w:t>,</w:t>
      </w:r>
      <w:r w:rsidR="00B91C0E" w:rsidRPr="007350E3">
        <w:rPr>
          <w:lang w:val="pl-PL"/>
        </w:rPr>
        <w:t xml:space="preserve"> mając na uwadze </w:t>
      </w:r>
      <w:r w:rsidR="003C1779" w:rsidRPr="007350E3">
        <w:rPr>
          <w:lang w:val="pl-PL"/>
        </w:rPr>
        <w:t>protokoły parlamentarne</w:t>
      </w:r>
      <w:r w:rsidR="00B91C0E" w:rsidRPr="007350E3">
        <w:rPr>
          <w:lang w:val="pl-PL"/>
        </w:rPr>
        <w:t xml:space="preserve"> ustalił, że sędzia A.K. </w:t>
      </w:r>
      <w:r w:rsidR="006252C2" w:rsidRPr="007350E3">
        <w:rPr>
          <w:lang w:val="pl-PL"/>
        </w:rPr>
        <w:t>czynnie zabiegał o kształt przepisów zmieniających,</w:t>
      </w:r>
      <w:r w:rsidR="00B91C0E" w:rsidRPr="007350E3">
        <w:rPr>
          <w:lang w:val="pl-PL"/>
        </w:rPr>
        <w:t xml:space="preserve"> na niekorzyść oskarżonych, </w:t>
      </w:r>
      <w:r w:rsidR="003C1779" w:rsidRPr="007350E3">
        <w:rPr>
          <w:lang w:val="pl-PL"/>
        </w:rPr>
        <w:t>mimo że w tym samym czasie</w:t>
      </w:r>
      <w:r w:rsidR="00B91C0E" w:rsidRPr="007350E3">
        <w:rPr>
          <w:lang w:val="pl-PL"/>
        </w:rPr>
        <w:t xml:space="preserve"> </w:t>
      </w:r>
      <w:r w:rsidR="003C1779" w:rsidRPr="007350E3">
        <w:rPr>
          <w:lang w:val="pl-PL"/>
        </w:rPr>
        <w:t>rozpoznawał ich</w:t>
      </w:r>
      <w:r w:rsidR="00B91C0E" w:rsidRPr="007350E3">
        <w:rPr>
          <w:lang w:val="pl-PL"/>
        </w:rPr>
        <w:t xml:space="preserve"> sprawę w sądzie.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59</w:t>
      </w:r>
      <w:r w:rsidR="00B91C0E" w:rsidRPr="007350E3">
        <w:rPr>
          <w:lang w:val="pl-PL"/>
        </w:rPr>
        <w:t>.  Sąd Apelacyjny orzekł następująco:</w:t>
      </w:r>
    </w:p>
    <w:p w:rsidR="0082374A" w:rsidRPr="007350E3" w:rsidRDefault="0082374A" w:rsidP="007350E3">
      <w:pPr>
        <w:pStyle w:val="ECHRParaQuote"/>
        <w:rPr>
          <w:lang w:val="pl-PL"/>
        </w:rPr>
      </w:pPr>
      <w:r w:rsidRPr="007350E3">
        <w:rPr>
          <w:lang w:val="pl-PL"/>
        </w:rPr>
        <w:t>“W niniejszej sprawie ... na podstawie o</w:t>
      </w:r>
      <w:r w:rsidR="006252C2" w:rsidRPr="007350E3">
        <w:rPr>
          <w:lang w:val="pl-PL"/>
        </w:rPr>
        <w:t xml:space="preserve">koliczności </w:t>
      </w:r>
      <w:r w:rsidR="00237D85" w:rsidRPr="007350E3">
        <w:rPr>
          <w:lang w:val="pl-PL"/>
        </w:rPr>
        <w:t>towarzyszących uchwaleniu</w:t>
      </w:r>
      <w:r w:rsidR="006252C2" w:rsidRPr="007350E3">
        <w:rPr>
          <w:lang w:val="pl-PL"/>
        </w:rPr>
        <w:t xml:space="preserve"> n</w:t>
      </w:r>
      <w:r w:rsidRPr="007350E3">
        <w:rPr>
          <w:lang w:val="pl-PL"/>
        </w:rPr>
        <w:t xml:space="preserve">owelizacji z 2005 r. ustalonych </w:t>
      </w:r>
      <w:r w:rsidR="00A56846" w:rsidRPr="007350E3">
        <w:rPr>
          <w:lang w:val="pl-PL"/>
        </w:rPr>
        <w:t xml:space="preserve">w </w:t>
      </w:r>
      <w:r w:rsidR="00237D85" w:rsidRPr="007350E3">
        <w:rPr>
          <w:lang w:val="pl-PL"/>
        </w:rPr>
        <w:t>toku</w:t>
      </w:r>
      <w:r w:rsidRPr="007350E3">
        <w:rPr>
          <w:lang w:val="pl-PL"/>
        </w:rPr>
        <w:t xml:space="preserve"> postępowania odwoławczego, Sąd Apelacyjny doszedł do wniosk</w:t>
      </w:r>
      <w:r w:rsidR="00237D85" w:rsidRPr="007350E3">
        <w:rPr>
          <w:lang w:val="pl-PL"/>
        </w:rPr>
        <w:t>u</w:t>
      </w:r>
      <w:r w:rsidRPr="007350E3">
        <w:rPr>
          <w:lang w:val="pl-PL"/>
        </w:rPr>
        <w:t xml:space="preserve">, że </w:t>
      </w:r>
      <w:r w:rsidR="00237D85" w:rsidRPr="007350E3">
        <w:rPr>
          <w:lang w:val="pl-PL"/>
        </w:rPr>
        <w:t>prace kodyfikacyjne podjęte zostały przez ustawodawcę w szczególności dla użycia ich w toku trwającego procesu w konkretnie wskazanej w uzasadnieniu projektu niniejszej sprawie, a dodatkowo</w:t>
      </w:r>
      <w:r w:rsidRPr="007350E3">
        <w:rPr>
          <w:lang w:val="pl-PL"/>
        </w:rPr>
        <w:t xml:space="preserve"> sędzia </w:t>
      </w:r>
      <w:r w:rsidR="00237D85" w:rsidRPr="007350E3">
        <w:rPr>
          <w:lang w:val="pl-PL"/>
        </w:rPr>
        <w:t>rozpoznający</w:t>
      </w:r>
      <w:r w:rsidR="00A56846" w:rsidRPr="007350E3">
        <w:rPr>
          <w:lang w:val="pl-PL"/>
        </w:rPr>
        <w:t xml:space="preserve"> spraw</w:t>
      </w:r>
      <w:r w:rsidR="00237D85" w:rsidRPr="007350E3">
        <w:rPr>
          <w:lang w:val="pl-PL"/>
        </w:rPr>
        <w:t>ę</w:t>
      </w:r>
      <w:r w:rsidRPr="007350E3">
        <w:rPr>
          <w:lang w:val="pl-PL"/>
        </w:rPr>
        <w:t xml:space="preserve"> brał udział w procesie </w:t>
      </w:r>
      <w:r w:rsidR="00237D85" w:rsidRPr="007350E3">
        <w:rPr>
          <w:lang w:val="pl-PL"/>
        </w:rPr>
        <w:t>nowelizacji</w:t>
      </w:r>
      <w:r w:rsidRPr="007350E3">
        <w:rPr>
          <w:lang w:val="pl-PL"/>
        </w:rPr>
        <w:t xml:space="preserve"> prawa w charakterze </w:t>
      </w:r>
      <w:r w:rsidR="00A56846" w:rsidRPr="007350E3">
        <w:rPr>
          <w:lang w:val="pl-PL"/>
        </w:rPr>
        <w:t>eksperta,</w:t>
      </w:r>
      <w:r w:rsidR="007350E3" w:rsidRPr="007350E3">
        <w:rPr>
          <w:lang w:val="pl-PL"/>
        </w:rPr>
        <w:t xml:space="preserve"> </w:t>
      </w:r>
      <w:r w:rsidR="00586448" w:rsidRPr="007350E3">
        <w:rPr>
          <w:lang w:val="pl-PL"/>
        </w:rPr>
        <w:t>ujawniając</w:t>
      </w:r>
      <w:r w:rsidR="00237D85" w:rsidRPr="007350E3">
        <w:rPr>
          <w:lang w:val="pl-PL"/>
        </w:rPr>
        <w:t xml:space="preserve"> swoją stronniczość</w:t>
      </w:r>
      <w:r w:rsidRPr="007350E3">
        <w:rPr>
          <w:lang w:val="pl-PL"/>
        </w:rPr>
        <w:t>. Mając na uwadze powyższe</w:t>
      </w:r>
      <w:r w:rsidR="008E05BE" w:rsidRPr="007350E3">
        <w:rPr>
          <w:lang w:val="pl-PL"/>
        </w:rPr>
        <w:t>,</w:t>
      </w:r>
      <w:r w:rsidRPr="007350E3">
        <w:rPr>
          <w:lang w:val="pl-PL"/>
        </w:rPr>
        <w:t xml:space="preserve"> </w:t>
      </w:r>
      <w:r w:rsidR="00237D85" w:rsidRPr="007350E3">
        <w:rPr>
          <w:lang w:val="pl-PL"/>
        </w:rPr>
        <w:t>za</w:t>
      </w:r>
      <w:r w:rsidR="00586448" w:rsidRPr="007350E3">
        <w:rPr>
          <w:lang w:val="pl-PL"/>
        </w:rPr>
        <w:t>stosowanie przepisów n</w:t>
      </w:r>
      <w:r w:rsidRPr="007350E3">
        <w:rPr>
          <w:lang w:val="pl-PL"/>
        </w:rPr>
        <w:t xml:space="preserve">owelizacji z </w:t>
      </w:r>
      <w:r w:rsidR="00A56846" w:rsidRPr="007350E3">
        <w:rPr>
          <w:lang w:val="pl-PL"/>
        </w:rPr>
        <w:t xml:space="preserve">2005 r. w niniejszej sprawie </w:t>
      </w:r>
      <w:r w:rsidRPr="007350E3">
        <w:rPr>
          <w:lang w:val="pl-PL"/>
        </w:rPr>
        <w:t xml:space="preserve">w sposób </w:t>
      </w:r>
      <w:r w:rsidR="00586448" w:rsidRPr="007350E3">
        <w:rPr>
          <w:lang w:val="pl-PL"/>
        </w:rPr>
        <w:t>rażący naruszałoby standardy art. 10 i 45 ust.</w:t>
      </w:r>
      <w:r w:rsidRPr="007350E3">
        <w:rPr>
          <w:lang w:val="pl-PL"/>
        </w:rPr>
        <w:t xml:space="preserve"> 1 Konstytucji i art. 6 Konwencji </w:t>
      </w:r>
      <w:r w:rsidR="00A56846" w:rsidRPr="007350E3">
        <w:rPr>
          <w:lang w:val="pl-PL"/>
        </w:rPr>
        <w:t xml:space="preserve">w zakresie </w:t>
      </w:r>
      <w:r w:rsidRPr="007350E3">
        <w:rPr>
          <w:lang w:val="pl-PL"/>
        </w:rPr>
        <w:t xml:space="preserve">prawa do sprawiedliwego procesu przed bezstronnym sądem i w sposób oczywisty </w:t>
      </w:r>
      <w:r w:rsidR="00586448" w:rsidRPr="007350E3">
        <w:rPr>
          <w:lang w:val="pl-PL"/>
        </w:rPr>
        <w:t>miałoby wpływ</w:t>
      </w:r>
      <w:r w:rsidRPr="007350E3">
        <w:rPr>
          <w:lang w:val="pl-PL"/>
        </w:rPr>
        <w:t xml:space="preserve"> na istotną część wyroku.”</w:t>
      </w:r>
    </w:p>
    <w:p w:rsidR="0082374A" w:rsidRPr="007350E3" w:rsidRDefault="00251E26" w:rsidP="007350E3">
      <w:pPr>
        <w:pStyle w:val="ECHRPara"/>
        <w:rPr>
          <w:rFonts w:eastAsia="PMingLiU"/>
          <w:b/>
          <w:lang w:val="pl-PL"/>
        </w:rPr>
      </w:pPr>
      <w:r w:rsidRPr="007350E3">
        <w:rPr>
          <w:lang w:val="pl-PL"/>
        </w:rPr>
        <w:t>60</w:t>
      </w:r>
      <w:r w:rsidR="00B91C0E" w:rsidRPr="007350E3">
        <w:rPr>
          <w:lang w:val="pl-PL"/>
        </w:rPr>
        <w:t xml:space="preserve">.  Sąd Apelacyjny postanowił o niestosowaniu </w:t>
      </w:r>
      <w:r w:rsidR="00A56846" w:rsidRPr="007350E3">
        <w:rPr>
          <w:lang w:val="pl-PL"/>
        </w:rPr>
        <w:t xml:space="preserve">przepisów </w:t>
      </w:r>
      <w:r w:rsidR="00586448" w:rsidRPr="007350E3">
        <w:rPr>
          <w:lang w:val="pl-PL"/>
        </w:rPr>
        <w:t>n</w:t>
      </w:r>
      <w:r w:rsidR="00B91C0E" w:rsidRPr="007350E3">
        <w:rPr>
          <w:lang w:val="pl-PL"/>
        </w:rPr>
        <w:t xml:space="preserve">owelizacji </w:t>
      </w:r>
      <w:r w:rsidR="00586448" w:rsidRPr="007350E3">
        <w:rPr>
          <w:lang w:val="pl-PL"/>
        </w:rPr>
        <w:br/>
      </w:r>
      <w:r w:rsidR="00B91C0E" w:rsidRPr="007350E3">
        <w:rPr>
          <w:lang w:val="pl-PL"/>
        </w:rPr>
        <w:t xml:space="preserve">z 2005 r. do części sprawy. W związku z tym uznał, że okres przedawnienia w stosunku do przestępstwa kradzieży </w:t>
      </w:r>
      <w:r w:rsidR="00586448" w:rsidRPr="007350E3">
        <w:rPr>
          <w:lang w:val="pl-PL"/>
        </w:rPr>
        <w:t>mienia</w:t>
      </w:r>
      <w:r w:rsidR="00B91C0E" w:rsidRPr="007350E3">
        <w:rPr>
          <w:lang w:val="pl-PL"/>
        </w:rPr>
        <w:t xml:space="preserve"> FOZZ o znacznej war</w:t>
      </w:r>
      <w:r w:rsidR="00A56846" w:rsidRPr="007350E3">
        <w:rPr>
          <w:lang w:val="pl-PL"/>
        </w:rPr>
        <w:t>tości przypisanego skarżącemu</w:t>
      </w:r>
      <w:r w:rsidR="00B91C0E" w:rsidRPr="007350E3">
        <w:rPr>
          <w:lang w:val="pl-PL"/>
        </w:rPr>
        <w:t xml:space="preserve"> upłynął w dniu 12 września 2005 r. (</w:t>
      </w:r>
      <w:r w:rsidR="00586448" w:rsidRPr="007350E3">
        <w:rPr>
          <w:lang w:val="pl-PL"/>
        </w:rPr>
        <w:t>punkt</w:t>
      </w:r>
      <w:r w:rsidR="00B91C0E" w:rsidRPr="007350E3">
        <w:rPr>
          <w:lang w:val="pl-PL"/>
        </w:rPr>
        <w:t xml:space="preserve"> VI.2 sentencji wyroku). </w:t>
      </w:r>
      <w:r w:rsidR="00586448" w:rsidRPr="007350E3">
        <w:rPr>
          <w:lang w:val="pl-PL"/>
        </w:rPr>
        <w:t>Stwierdził</w:t>
      </w:r>
      <w:r w:rsidR="00B91C0E" w:rsidRPr="007350E3">
        <w:rPr>
          <w:lang w:val="pl-PL"/>
        </w:rPr>
        <w:t xml:space="preserve">, że jego skazanie za to przestępstwo </w:t>
      </w:r>
      <w:r w:rsidR="00586448" w:rsidRPr="007350E3">
        <w:rPr>
          <w:lang w:val="pl-PL"/>
        </w:rPr>
        <w:t>musi</w:t>
      </w:r>
      <w:r w:rsidR="00B91C0E" w:rsidRPr="007350E3">
        <w:rPr>
          <w:lang w:val="pl-PL"/>
        </w:rPr>
        <w:t xml:space="preserve"> zostać uchylone, a </w:t>
      </w:r>
      <w:r w:rsidR="00586448" w:rsidRPr="007350E3">
        <w:rPr>
          <w:lang w:val="pl-PL"/>
        </w:rPr>
        <w:t>odpowiednia</w:t>
      </w:r>
      <w:r w:rsidR="00B91C0E" w:rsidRPr="007350E3">
        <w:rPr>
          <w:lang w:val="pl-PL"/>
        </w:rPr>
        <w:t xml:space="preserve"> część postępowania </w:t>
      </w:r>
      <w:r w:rsidR="00586448" w:rsidRPr="007350E3">
        <w:rPr>
          <w:lang w:val="pl-PL"/>
        </w:rPr>
        <w:t>musi</w:t>
      </w:r>
      <w:r w:rsidR="00B91C0E" w:rsidRPr="007350E3">
        <w:rPr>
          <w:lang w:val="pl-PL"/>
        </w:rPr>
        <w:t xml:space="preserve"> zostać umorzona.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61</w:t>
      </w:r>
      <w:r w:rsidR="00B91C0E" w:rsidRPr="007350E3">
        <w:rPr>
          <w:lang w:val="pl-PL"/>
        </w:rPr>
        <w:t xml:space="preserve">.  Mając na uwadze powyższe, Sąd Apelacyjny </w:t>
      </w:r>
      <w:r w:rsidR="008E05BE" w:rsidRPr="007350E3">
        <w:rPr>
          <w:lang w:val="pl-PL"/>
        </w:rPr>
        <w:t>uwzględnił zarzuty</w:t>
      </w:r>
      <w:r w:rsidR="00B91C0E" w:rsidRPr="007350E3">
        <w:rPr>
          <w:lang w:val="pl-PL"/>
        </w:rPr>
        <w:t xml:space="preserve"> skarżącego </w:t>
      </w:r>
      <w:r w:rsidR="008E05BE" w:rsidRPr="007350E3">
        <w:rPr>
          <w:lang w:val="pl-PL"/>
        </w:rPr>
        <w:t>dotyczące uchybień w wyznaczeniu</w:t>
      </w:r>
      <w:r w:rsidR="00B91C0E" w:rsidRPr="007350E3">
        <w:rPr>
          <w:lang w:val="pl-PL"/>
        </w:rPr>
        <w:t xml:space="preserve"> sędziego A.K. do sprawy i </w:t>
      </w:r>
      <w:r w:rsidR="008E05BE" w:rsidRPr="007350E3">
        <w:rPr>
          <w:lang w:val="pl-PL"/>
        </w:rPr>
        <w:t>zaangażowania</w:t>
      </w:r>
      <w:r w:rsidR="00B91C0E" w:rsidRPr="007350E3">
        <w:rPr>
          <w:lang w:val="pl-PL"/>
        </w:rPr>
        <w:t xml:space="preserve"> sędziego </w:t>
      </w:r>
      <w:r w:rsidR="008E05BE" w:rsidRPr="007350E3">
        <w:rPr>
          <w:lang w:val="pl-PL"/>
        </w:rPr>
        <w:t>w nowelizację przepisów mających zastosowanie do toczącej się przed sądem</w:t>
      </w:r>
      <w:r w:rsidR="002D68AB" w:rsidRPr="007350E3">
        <w:rPr>
          <w:lang w:val="pl-PL"/>
        </w:rPr>
        <w:t xml:space="preserve"> i na etapie</w:t>
      </w:r>
      <w:r w:rsidR="00A56846" w:rsidRPr="007350E3">
        <w:rPr>
          <w:lang w:val="pl-PL"/>
        </w:rPr>
        <w:t xml:space="preserve"> formalnego badania apelacji. W </w:t>
      </w:r>
      <w:r w:rsidR="002D68AB" w:rsidRPr="007350E3">
        <w:rPr>
          <w:lang w:val="pl-PL"/>
        </w:rPr>
        <w:t>ocenie</w:t>
      </w:r>
      <w:r w:rsidR="00A56846" w:rsidRPr="007350E3">
        <w:rPr>
          <w:lang w:val="pl-PL"/>
        </w:rPr>
        <w:t xml:space="preserve"> sądu odwoławczego</w:t>
      </w:r>
      <w:r w:rsidR="00B91C0E" w:rsidRPr="007350E3">
        <w:rPr>
          <w:lang w:val="pl-PL"/>
        </w:rPr>
        <w:t xml:space="preserve"> skarżący słusznie wskazali, że przyjmując rolę </w:t>
      </w:r>
      <w:r w:rsidR="002D68AB" w:rsidRPr="007350E3">
        <w:rPr>
          <w:lang w:val="pl-PL"/>
        </w:rPr>
        <w:t>doradcy</w:t>
      </w:r>
      <w:r w:rsidR="00B91C0E" w:rsidRPr="007350E3">
        <w:rPr>
          <w:lang w:val="pl-PL"/>
        </w:rPr>
        <w:t xml:space="preserve"> </w:t>
      </w:r>
      <w:r w:rsidR="002D68AB" w:rsidRPr="007350E3">
        <w:rPr>
          <w:lang w:val="pl-PL"/>
        </w:rPr>
        <w:t>orędowników</w:t>
      </w:r>
      <w:r w:rsidR="00A56846" w:rsidRPr="007350E3">
        <w:rPr>
          <w:lang w:val="pl-PL"/>
        </w:rPr>
        <w:t xml:space="preserve"> projektu ustawy zmieniającej Kodeks karny (przedłużające</w:t>
      </w:r>
      <w:r w:rsidR="002D68AB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okres</w:t>
      </w:r>
      <w:r w:rsidR="002D68AB" w:rsidRPr="007350E3">
        <w:rPr>
          <w:lang w:val="pl-PL"/>
        </w:rPr>
        <w:t>y</w:t>
      </w:r>
      <w:r w:rsidR="00B91C0E" w:rsidRPr="007350E3">
        <w:rPr>
          <w:lang w:val="pl-PL"/>
        </w:rPr>
        <w:t xml:space="preserve"> przedawnienia), sędzia A.K. wykazał się brakiem bezstronności. W tym </w:t>
      </w:r>
      <w:r w:rsidR="002D68AB" w:rsidRPr="007350E3">
        <w:rPr>
          <w:lang w:val="pl-PL"/>
        </w:rPr>
        <w:t xml:space="preserve">samym </w:t>
      </w:r>
      <w:r w:rsidR="00B91C0E" w:rsidRPr="007350E3">
        <w:rPr>
          <w:lang w:val="pl-PL"/>
        </w:rPr>
        <w:t>czasie Parlament</w:t>
      </w:r>
      <w:r w:rsidR="00A56846" w:rsidRPr="007350E3">
        <w:rPr>
          <w:lang w:val="pl-PL"/>
        </w:rPr>
        <w:t>,</w:t>
      </w:r>
      <w:r w:rsidR="00B91C0E" w:rsidRPr="007350E3">
        <w:rPr>
          <w:lang w:val="pl-PL"/>
        </w:rPr>
        <w:t xml:space="preserve"> </w:t>
      </w:r>
      <w:r w:rsidR="002D68AB" w:rsidRPr="007350E3">
        <w:rPr>
          <w:lang w:val="pl-PL"/>
        </w:rPr>
        <w:t>nie respektując</w:t>
      </w:r>
      <w:r w:rsidR="00B91C0E" w:rsidRPr="007350E3">
        <w:rPr>
          <w:lang w:val="pl-PL"/>
        </w:rPr>
        <w:t xml:space="preserve"> zasady praworządności, </w:t>
      </w:r>
      <w:r w:rsidR="00D96027" w:rsidRPr="007350E3">
        <w:rPr>
          <w:lang w:val="pl-PL"/>
        </w:rPr>
        <w:t>naruszył kompetencje</w:t>
      </w:r>
      <w:r w:rsidR="00B91C0E" w:rsidRPr="007350E3">
        <w:rPr>
          <w:lang w:val="pl-PL"/>
        </w:rPr>
        <w:t xml:space="preserve"> władzy sądowej i zlekceważył gwarancje </w:t>
      </w:r>
      <w:r w:rsidR="002D68AB" w:rsidRPr="007350E3">
        <w:rPr>
          <w:lang w:val="pl-PL"/>
        </w:rPr>
        <w:t>rzetelnego</w:t>
      </w:r>
      <w:r w:rsidR="00B91C0E" w:rsidRPr="007350E3">
        <w:rPr>
          <w:lang w:val="pl-PL"/>
        </w:rPr>
        <w:t xml:space="preserve"> procesu.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62</w:t>
      </w:r>
      <w:r w:rsidR="00B91C0E" w:rsidRPr="007350E3">
        <w:rPr>
          <w:lang w:val="pl-PL"/>
        </w:rPr>
        <w:t xml:space="preserve">.  Sąd Apelacyjny podkreślił, że powyższe </w:t>
      </w:r>
      <w:r w:rsidR="00D96027" w:rsidRPr="007350E3">
        <w:rPr>
          <w:lang w:val="pl-PL"/>
        </w:rPr>
        <w:t>uchybienia</w:t>
      </w:r>
      <w:r w:rsidR="00B91C0E" w:rsidRPr="007350E3">
        <w:rPr>
          <w:lang w:val="pl-PL"/>
        </w:rPr>
        <w:t xml:space="preserve"> wpłynęły wyłącznie na część wyroku, mianowicie w zakresie</w:t>
      </w:r>
      <w:r w:rsidR="00A56846" w:rsidRPr="007350E3">
        <w:rPr>
          <w:lang w:val="pl-PL"/>
        </w:rPr>
        <w:t>, w którym dotyczy</w:t>
      </w:r>
      <w:r w:rsidR="00D96027" w:rsidRPr="007350E3">
        <w:rPr>
          <w:lang w:val="pl-PL"/>
        </w:rPr>
        <w:t>ł</w:t>
      </w:r>
      <w:r w:rsidR="00B91C0E" w:rsidRPr="007350E3">
        <w:rPr>
          <w:lang w:val="pl-PL"/>
        </w:rPr>
        <w:t xml:space="preserve"> przestępstwa </w:t>
      </w:r>
      <w:r w:rsidR="00D96027" w:rsidRPr="007350E3">
        <w:rPr>
          <w:lang w:val="pl-PL"/>
        </w:rPr>
        <w:t>przypisanego</w:t>
      </w:r>
      <w:r w:rsidR="00B91C0E" w:rsidRPr="007350E3">
        <w:rPr>
          <w:lang w:val="pl-PL"/>
        </w:rPr>
        <w:t xml:space="preserve"> skarżącemu (</w:t>
      </w:r>
      <w:r w:rsidR="00D96027" w:rsidRPr="007350E3">
        <w:rPr>
          <w:lang w:val="pl-PL"/>
        </w:rPr>
        <w:t>punkt</w:t>
      </w:r>
      <w:r w:rsidR="00B91C0E" w:rsidRPr="007350E3">
        <w:rPr>
          <w:lang w:val="pl-PL"/>
        </w:rPr>
        <w:t xml:space="preserve"> VI.2 sentencji wyroku), </w:t>
      </w:r>
      <w:r w:rsidR="00D96027" w:rsidRPr="007350E3">
        <w:rPr>
          <w:lang w:val="pl-PL"/>
        </w:rPr>
        <w:t>w przypadku którego</w:t>
      </w:r>
      <w:r w:rsidR="00B91C0E" w:rsidRPr="007350E3">
        <w:rPr>
          <w:lang w:val="pl-PL"/>
        </w:rPr>
        <w:t xml:space="preserve"> okres przedawnienia miał upłynąć w dniu 12 września </w:t>
      </w:r>
      <w:r w:rsidR="00D96027" w:rsidRPr="007350E3">
        <w:rPr>
          <w:lang w:val="pl-PL"/>
        </w:rPr>
        <w:t>2005 r.</w:t>
      </w:r>
      <w:r w:rsidR="00B91C0E" w:rsidRPr="007350E3">
        <w:rPr>
          <w:lang w:val="pl-PL"/>
        </w:rPr>
        <w:t xml:space="preserve"> Jedynie w tej części istniał</w:t>
      </w:r>
      <w:r w:rsidR="00D96027" w:rsidRPr="007350E3">
        <w:rPr>
          <w:lang w:val="pl-PL"/>
        </w:rPr>
        <w:t xml:space="preserve"> logiczny</w:t>
      </w:r>
      <w:r w:rsidR="00B91C0E" w:rsidRPr="007350E3">
        <w:rPr>
          <w:lang w:val="pl-PL"/>
        </w:rPr>
        <w:t xml:space="preserve"> i niepodważa</w:t>
      </w:r>
      <w:r w:rsidR="00D96027" w:rsidRPr="007350E3">
        <w:rPr>
          <w:lang w:val="pl-PL"/>
        </w:rPr>
        <w:t>lny</w:t>
      </w:r>
      <w:r w:rsidR="00B91C0E" w:rsidRPr="007350E3">
        <w:rPr>
          <w:lang w:val="pl-PL"/>
        </w:rPr>
        <w:t xml:space="preserve"> </w:t>
      </w:r>
      <w:r w:rsidR="00D96027" w:rsidRPr="007350E3">
        <w:rPr>
          <w:lang w:val="pl-PL"/>
        </w:rPr>
        <w:t>związek przyczynowo - skutkowy</w:t>
      </w:r>
      <w:r w:rsidR="00B91C0E" w:rsidRPr="007350E3">
        <w:rPr>
          <w:lang w:val="pl-PL"/>
        </w:rPr>
        <w:t xml:space="preserve"> pomiędzy </w:t>
      </w:r>
      <w:r w:rsidR="00D96027" w:rsidRPr="007350E3">
        <w:rPr>
          <w:lang w:val="pl-PL"/>
        </w:rPr>
        <w:t>uchybieniem</w:t>
      </w:r>
      <w:r w:rsidR="00B91C0E" w:rsidRPr="007350E3">
        <w:rPr>
          <w:lang w:val="pl-PL"/>
        </w:rPr>
        <w:t xml:space="preserve"> przy </w:t>
      </w:r>
      <w:r w:rsidR="00D96027" w:rsidRPr="007350E3">
        <w:rPr>
          <w:lang w:val="pl-PL"/>
        </w:rPr>
        <w:t>wyznaczaniu</w:t>
      </w:r>
      <w:r w:rsidR="00B91C0E" w:rsidRPr="007350E3">
        <w:rPr>
          <w:lang w:val="pl-PL"/>
        </w:rPr>
        <w:t xml:space="preserve"> sędziego A.K.</w:t>
      </w:r>
      <w:r w:rsidR="00D96027" w:rsidRPr="007350E3">
        <w:rPr>
          <w:lang w:val="pl-PL"/>
        </w:rPr>
        <w:t>, a jego późniejszą rolą doradczą</w:t>
      </w:r>
      <w:r w:rsidR="00B91C0E" w:rsidRPr="007350E3">
        <w:rPr>
          <w:lang w:val="pl-PL"/>
        </w:rPr>
        <w:t xml:space="preserve"> </w:t>
      </w:r>
      <w:r w:rsidR="00D96027" w:rsidRPr="007350E3">
        <w:rPr>
          <w:lang w:val="pl-PL"/>
        </w:rPr>
        <w:t>w procesie uchwalenia przepisów zmieniających stan prawny</w:t>
      </w:r>
      <w:r w:rsidR="00B91C0E" w:rsidRPr="007350E3">
        <w:rPr>
          <w:lang w:val="pl-PL"/>
        </w:rPr>
        <w:t xml:space="preserve"> na niekorzyść oskarżonych w sprawie przez niego </w:t>
      </w:r>
      <w:r w:rsidR="00D96027" w:rsidRPr="007350E3">
        <w:rPr>
          <w:lang w:val="pl-PL"/>
        </w:rPr>
        <w:t>rozpoznawanej</w:t>
      </w:r>
      <w:r w:rsidR="00B91C0E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lastRenderedPageBreak/>
        <w:t>63</w:t>
      </w:r>
      <w:r w:rsidR="00B91C0E" w:rsidRPr="007350E3">
        <w:rPr>
          <w:lang w:val="pl-PL"/>
        </w:rPr>
        <w:t>.  </w:t>
      </w:r>
      <w:r w:rsidR="009019F1" w:rsidRPr="007350E3">
        <w:rPr>
          <w:lang w:val="pl-PL"/>
        </w:rPr>
        <w:t>w pozostałej części sprawy</w:t>
      </w:r>
      <w:r w:rsidR="00B91C0E" w:rsidRPr="007350E3">
        <w:rPr>
          <w:lang w:val="pl-PL"/>
        </w:rPr>
        <w:t xml:space="preserve"> Sąd Apelacyjny nie </w:t>
      </w:r>
      <w:r w:rsidR="009019F1" w:rsidRPr="007350E3">
        <w:rPr>
          <w:lang w:val="pl-PL"/>
        </w:rPr>
        <w:t>doszukał się wpływu powyższych uchybień</w:t>
      </w:r>
      <w:r w:rsidR="00B91C0E" w:rsidRPr="007350E3">
        <w:rPr>
          <w:lang w:val="pl-PL"/>
        </w:rPr>
        <w:t xml:space="preserve"> na treść wyroku. </w:t>
      </w:r>
      <w:r w:rsidR="009019F1" w:rsidRPr="007350E3">
        <w:rPr>
          <w:lang w:val="pl-PL"/>
        </w:rPr>
        <w:t>N</w:t>
      </w:r>
      <w:r w:rsidR="00B91C0E" w:rsidRPr="007350E3">
        <w:rPr>
          <w:lang w:val="pl-PL"/>
        </w:rPr>
        <w:t>ie uwzględnił</w:t>
      </w:r>
      <w:r w:rsidR="009019F1" w:rsidRPr="007350E3">
        <w:rPr>
          <w:lang w:val="pl-PL"/>
        </w:rPr>
        <w:t xml:space="preserve"> zatem</w:t>
      </w:r>
      <w:r w:rsidR="00B91C0E" w:rsidRPr="007350E3">
        <w:rPr>
          <w:lang w:val="pl-PL"/>
        </w:rPr>
        <w:t xml:space="preserve"> wniosków skarżących o uchylenie wyrok</w:t>
      </w:r>
      <w:r w:rsidR="009019F1" w:rsidRPr="007350E3">
        <w:rPr>
          <w:lang w:val="pl-PL"/>
        </w:rPr>
        <w:t>u</w:t>
      </w:r>
      <w:r w:rsidR="00B91C0E" w:rsidRPr="007350E3">
        <w:rPr>
          <w:lang w:val="pl-PL"/>
        </w:rPr>
        <w:t xml:space="preserve"> sąd</w:t>
      </w:r>
      <w:r w:rsidR="00A56846" w:rsidRPr="007350E3">
        <w:rPr>
          <w:lang w:val="pl-PL"/>
        </w:rPr>
        <w:t>u pierwszej instancji</w:t>
      </w:r>
      <w:r w:rsidR="009019F1" w:rsidRPr="007350E3">
        <w:rPr>
          <w:lang w:val="pl-PL"/>
        </w:rPr>
        <w:t xml:space="preserve"> w całości</w:t>
      </w:r>
      <w:r w:rsidR="00A56846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64</w:t>
      </w:r>
      <w:r w:rsidR="00B91C0E" w:rsidRPr="007350E3">
        <w:rPr>
          <w:lang w:val="pl-PL"/>
        </w:rPr>
        <w:t xml:space="preserve">.  Mając na uwadze pewnie fragmenty </w:t>
      </w:r>
      <w:r w:rsidR="006844C0" w:rsidRPr="007350E3">
        <w:rPr>
          <w:lang w:val="pl-PL"/>
        </w:rPr>
        <w:t>uzasadnienia</w:t>
      </w:r>
      <w:r w:rsidR="00B91C0E" w:rsidRPr="007350E3">
        <w:rPr>
          <w:lang w:val="pl-PL"/>
        </w:rPr>
        <w:t xml:space="preserve"> </w:t>
      </w:r>
      <w:r w:rsidR="006844C0" w:rsidRPr="007350E3">
        <w:rPr>
          <w:lang w:val="pl-PL"/>
        </w:rPr>
        <w:t>wskazujące, że sędzia A. K. miał</w:t>
      </w:r>
      <w:r w:rsidR="00B91C0E" w:rsidRPr="007350E3">
        <w:rPr>
          <w:lang w:val="pl-PL"/>
        </w:rPr>
        <w:t xml:space="preserve"> negatywne nastawienie do skarżącego, Sąd Apelacyjny uznał, że wiele z nich stanowi opinie oparte na faktach i w związku z tym nie mogą </w:t>
      </w:r>
      <w:r w:rsidR="006844C0" w:rsidRPr="007350E3">
        <w:rPr>
          <w:lang w:val="pl-PL"/>
        </w:rPr>
        <w:t>być</w:t>
      </w:r>
      <w:r w:rsidR="00B91C0E" w:rsidRPr="007350E3">
        <w:rPr>
          <w:lang w:val="pl-PL"/>
        </w:rPr>
        <w:t xml:space="preserve"> uzna</w:t>
      </w:r>
      <w:r w:rsidR="006844C0" w:rsidRPr="007350E3">
        <w:rPr>
          <w:lang w:val="pl-PL"/>
        </w:rPr>
        <w:t>wa</w:t>
      </w:r>
      <w:r w:rsidR="00B91C0E" w:rsidRPr="007350E3">
        <w:rPr>
          <w:lang w:val="pl-PL"/>
        </w:rPr>
        <w:t>ne za dowodzące braku bezstronności w stosunku do skarżącego. Jednakże sąd przyznał racj</w:t>
      </w:r>
      <w:r w:rsidR="00010061" w:rsidRPr="007350E3">
        <w:rPr>
          <w:lang w:val="pl-PL"/>
        </w:rPr>
        <w:t>ę obronie, że fragment dotyczący</w:t>
      </w:r>
      <w:r w:rsidR="00B91C0E" w:rsidRPr="007350E3">
        <w:rPr>
          <w:lang w:val="pl-PL"/>
        </w:rPr>
        <w:t xml:space="preserve"> szczególnej rol</w:t>
      </w:r>
      <w:r w:rsidR="006844C0" w:rsidRPr="007350E3">
        <w:rPr>
          <w:lang w:val="pl-PL"/>
        </w:rPr>
        <w:t>i skarżącego w działalności FOZ</w:t>
      </w:r>
      <w:r w:rsidR="008F4D17" w:rsidRPr="007350E3">
        <w:rPr>
          <w:lang w:val="pl-PL"/>
        </w:rPr>
        <w:t>Z</w:t>
      </w:r>
      <w:r w:rsidR="00B91C0E" w:rsidRPr="007350E3">
        <w:rPr>
          <w:lang w:val="pl-PL"/>
        </w:rPr>
        <w:t xml:space="preserve"> nie był oparty na faktach, w związku z czym </w:t>
      </w:r>
      <w:r w:rsidR="008F4D17" w:rsidRPr="007350E3">
        <w:rPr>
          <w:lang w:val="pl-PL"/>
        </w:rPr>
        <w:t>był niewłaściwy.</w:t>
      </w:r>
      <w:r w:rsidR="00010061" w:rsidRPr="007350E3">
        <w:rPr>
          <w:lang w:val="pl-PL"/>
        </w:rPr>
        <w:t xml:space="preserve"> Nie</w:t>
      </w:r>
      <w:r w:rsidR="00B91C0E" w:rsidRPr="007350E3">
        <w:rPr>
          <w:lang w:val="pl-PL"/>
        </w:rPr>
        <w:t xml:space="preserve">mniej jednak </w:t>
      </w:r>
      <w:r w:rsidR="008F4D17" w:rsidRPr="007350E3">
        <w:rPr>
          <w:lang w:val="pl-PL"/>
        </w:rPr>
        <w:t>s</w:t>
      </w:r>
      <w:r w:rsidR="00B91C0E" w:rsidRPr="007350E3">
        <w:rPr>
          <w:lang w:val="pl-PL"/>
        </w:rPr>
        <w:t xml:space="preserve">twierdzenie </w:t>
      </w:r>
      <w:r w:rsidR="008F4D17" w:rsidRPr="007350E3">
        <w:rPr>
          <w:lang w:val="pl-PL"/>
        </w:rPr>
        <w:t>to dotyczyło</w:t>
      </w:r>
      <w:r w:rsidR="00B91C0E" w:rsidRPr="007350E3">
        <w:rPr>
          <w:lang w:val="pl-PL"/>
        </w:rPr>
        <w:t xml:space="preserve"> hipotetyczn</w:t>
      </w:r>
      <w:r w:rsidR="008F4D17" w:rsidRPr="007350E3">
        <w:rPr>
          <w:lang w:val="pl-PL"/>
        </w:rPr>
        <w:t>ego</w:t>
      </w:r>
      <w:r w:rsidR="00B91C0E" w:rsidRPr="007350E3">
        <w:rPr>
          <w:lang w:val="pl-PL"/>
        </w:rPr>
        <w:t xml:space="preserve"> zachowani</w:t>
      </w:r>
      <w:r w:rsidR="008F4D17" w:rsidRPr="007350E3">
        <w:rPr>
          <w:lang w:val="pl-PL"/>
        </w:rPr>
        <w:t>a</w:t>
      </w:r>
      <w:r w:rsidR="00B91C0E" w:rsidRPr="007350E3">
        <w:rPr>
          <w:lang w:val="pl-PL"/>
        </w:rPr>
        <w:t xml:space="preserve"> skarżącego, </w:t>
      </w:r>
      <w:r w:rsidR="008F4D17" w:rsidRPr="007350E3">
        <w:rPr>
          <w:lang w:val="pl-PL"/>
        </w:rPr>
        <w:t>niezwiązanego z postawionymi mu zarzutami</w:t>
      </w:r>
      <w:r w:rsidR="00B91C0E" w:rsidRPr="007350E3">
        <w:rPr>
          <w:lang w:val="pl-PL"/>
        </w:rPr>
        <w:t xml:space="preserve"> i w żadnym wypadku nie wpłynęło na treść </w:t>
      </w:r>
      <w:r w:rsidR="008F4D17" w:rsidRPr="007350E3">
        <w:rPr>
          <w:lang w:val="pl-PL"/>
        </w:rPr>
        <w:t>wyroku</w:t>
      </w:r>
      <w:r w:rsidR="00B91C0E" w:rsidRPr="007350E3">
        <w:rPr>
          <w:lang w:val="pl-PL"/>
        </w:rPr>
        <w:t xml:space="preserve">. Skarżący nie </w:t>
      </w:r>
      <w:r w:rsidR="008F4D17" w:rsidRPr="007350E3">
        <w:rPr>
          <w:lang w:val="pl-PL"/>
        </w:rPr>
        <w:t>wykazał też</w:t>
      </w:r>
      <w:r w:rsidR="00B91C0E" w:rsidRPr="007350E3">
        <w:rPr>
          <w:lang w:val="pl-PL"/>
        </w:rPr>
        <w:t xml:space="preserve">, </w:t>
      </w:r>
      <w:r w:rsidR="008F4D17" w:rsidRPr="007350E3">
        <w:rPr>
          <w:lang w:val="pl-PL"/>
        </w:rPr>
        <w:t>w jaki sposób fragment o finansowaniu</w:t>
      </w:r>
      <w:r w:rsidR="00B91C0E" w:rsidRPr="007350E3">
        <w:rPr>
          <w:lang w:val="pl-PL"/>
        </w:rPr>
        <w:t xml:space="preserve"> partii politycznych przez FOZZ </w:t>
      </w:r>
      <w:r w:rsidR="008F4D17" w:rsidRPr="007350E3">
        <w:rPr>
          <w:lang w:val="pl-PL"/>
        </w:rPr>
        <w:t>mógł</w:t>
      </w:r>
      <w:r w:rsidR="00B91C0E" w:rsidRPr="007350E3">
        <w:rPr>
          <w:lang w:val="pl-PL"/>
        </w:rPr>
        <w:t xml:space="preserve"> </w:t>
      </w:r>
      <w:r w:rsidR="008F4D17" w:rsidRPr="007350E3">
        <w:rPr>
          <w:lang w:val="pl-PL"/>
        </w:rPr>
        <w:t>wskazywać na</w:t>
      </w:r>
      <w:r w:rsidR="00B91C0E" w:rsidRPr="007350E3">
        <w:rPr>
          <w:lang w:val="pl-PL"/>
        </w:rPr>
        <w:t xml:space="preserve"> negatywny stosunek sędziego A.K. do niego, </w:t>
      </w:r>
      <w:r w:rsidR="008F4D17" w:rsidRPr="007350E3">
        <w:rPr>
          <w:lang w:val="pl-PL"/>
        </w:rPr>
        <w:t xml:space="preserve">w momencie gdy kwestia ta </w:t>
      </w:r>
      <w:r w:rsidR="00010061" w:rsidRPr="007350E3">
        <w:rPr>
          <w:lang w:val="pl-PL"/>
        </w:rPr>
        <w:t xml:space="preserve">nie </w:t>
      </w:r>
      <w:r w:rsidR="008F4D17" w:rsidRPr="007350E3">
        <w:rPr>
          <w:lang w:val="pl-PL"/>
        </w:rPr>
        <w:t>była</w:t>
      </w:r>
      <w:r w:rsidR="00010061" w:rsidRPr="007350E3">
        <w:rPr>
          <w:lang w:val="pl-PL"/>
        </w:rPr>
        <w:t xml:space="preserve"> badana przez sąd</w:t>
      </w:r>
      <w:r w:rsidR="00B91C0E" w:rsidRPr="007350E3">
        <w:rPr>
          <w:lang w:val="pl-PL"/>
        </w:rPr>
        <w:t xml:space="preserve">. </w:t>
      </w:r>
      <w:r w:rsidR="008F4D17" w:rsidRPr="007350E3">
        <w:rPr>
          <w:lang w:val="pl-PL"/>
        </w:rPr>
        <w:t>W związku z zarzutami</w:t>
      </w:r>
      <w:r w:rsidR="00010061" w:rsidRPr="007350E3">
        <w:rPr>
          <w:lang w:val="pl-PL"/>
        </w:rPr>
        <w:t xml:space="preserve"> skarżącego </w:t>
      </w:r>
      <w:r w:rsidR="008F4D17" w:rsidRPr="007350E3">
        <w:rPr>
          <w:lang w:val="pl-PL"/>
        </w:rPr>
        <w:t>co do braku</w:t>
      </w:r>
      <w:r w:rsidR="00B91C0E" w:rsidRPr="007350E3">
        <w:rPr>
          <w:lang w:val="pl-PL"/>
        </w:rPr>
        <w:t xml:space="preserve"> bezstronności sędziego A.K. </w:t>
      </w:r>
      <w:r w:rsidR="001F29FA" w:rsidRPr="007350E3">
        <w:rPr>
          <w:lang w:val="pl-PL"/>
        </w:rPr>
        <w:t>związanymi z jego</w:t>
      </w:r>
      <w:r w:rsidR="00B91C0E" w:rsidRPr="007350E3">
        <w:rPr>
          <w:lang w:val="pl-PL"/>
        </w:rPr>
        <w:t xml:space="preserve"> </w:t>
      </w:r>
      <w:r w:rsidR="001F29FA" w:rsidRPr="007350E3">
        <w:rPr>
          <w:lang w:val="pl-PL"/>
        </w:rPr>
        <w:t>stwierdzeniem</w:t>
      </w:r>
      <w:r w:rsidR="00B91C0E" w:rsidRPr="007350E3">
        <w:rPr>
          <w:lang w:val="pl-PL"/>
        </w:rPr>
        <w:t xml:space="preserve"> o czterdziest</w:t>
      </w:r>
      <w:r w:rsidR="001F29FA" w:rsidRPr="007350E3">
        <w:rPr>
          <w:lang w:val="pl-PL"/>
        </w:rPr>
        <w:t>u milionach</w:t>
      </w:r>
      <w:r w:rsidR="00010061" w:rsidRPr="007350E3">
        <w:rPr>
          <w:lang w:val="pl-PL"/>
        </w:rPr>
        <w:t xml:space="preserve"> ofiar w tej sprawie, Sąd Apelacyjny uznał je </w:t>
      </w:r>
      <w:r w:rsidR="00B91C0E" w:rsidRPr="007350E3">
        <w:rPr>
          <w:lang w:val="pl-PL"/>
        </w:rPr>
        <w:t xml:space="preserve">za bezpodstawne. Uznał, że </w:t>
      </w:r>
      <w:r w:rsidR="001F29FA" w:rsidRPr="007350E3">
        <w:rPr>
          <w:lang w:val="pl-PL"/>
        </w:rPr>
        <w:t>s</w:t>
      </w:r>
      <w:r w:rsidR="00B91C0E" w:rsidRPr="007350E3">
        <w:rPr>
          <w:lang w:val="pl-PL"/>
        </w:rPr>
        <w:t xml:space="preserve">twierdzenie to </w:t>
      </w:r>
      <w:r w:rsidR="001F29FA" w:rsidRPr="007350E3">
        <w:rPr>
          <w:lang w:val="pl-PL"/>
        </w:rPr>
        <w:t>musi być postrzegane</w:t>
      </w:r>
      <w:r w:rsidR="00B91C0E" w:rsidRPr="007350E3">
        <w:rPr>
          <w:lang w:val="pl-PL"/>
        </w:rPr>
        <w:t xml:space="preserve"> w kontekście, w którym padło, mianowicie </w:t>
      </w:r>
      <w:r w:rsidR="001F29FA" w:rsidRPr="007350E3">
        <w:rPr>
          <w:lang w:val="pl-PL"/>
        </w:rPr>
        <w:t>determinacji sądu</w:t>
      </w:r>
      <w:r w:rsidR="00B91C0E" w:rsidRPr="007350E3">
        <w:rPr>
          <w:lang w:val="pl-PL"/>
        </w:rPr>
        <w:t xml:space="preserve"> </w:t>
      </w:r>
      <w:r w:rsidR="001F29FA" w:rsidRPr="007350E3">
        <w:rPr>
          <w:lang w:val="pl-PL"/>
        </w:rPr>
        <w:t>w</w:t>
      </w:r>
      <w:r w:rsidR="00010061" w:rsidRPr="007350E3">
        <w:rPr>
          <w:lang w:val="pl-PL"/>
        </w:rPr>
        <w:t xml:space="preserve"> </w:t>
      </w:r>
      <w:r w:rsidR="001F29FA" w:rsidRPr="007350E3">
        <w:rPr>
          <w:lang w:val="pl-PL"/>
        </w:rPr>
        <w:t>wyjaśnieniu</w:t>
      </w:r>
      <w:r w:rsidR="00B91C0E" w:rsidRPr="007350E3">
        <w:rPr>
          <w:lang w:val="pl-PL"/>
        </w:rPr>
        <w:t xml:space="preserve"> wszystkich okoliczności sprawy.</w:t>
      </w:r>
    </w:p>
    <w:p w:rsidR="00C36E95" w:rsidRPr="007350E3" w:rsidRDefault="00251E26" w:rsidP="007350E3">
      <w:pPr>
        <w:pStyle w:val="ECHRPara"/>
        <w:rPr>
          <w:rFonts w:ascii="Times New Roman" w:eastAsia="PMingLiU" w:hAnsi="Times New Roman" w:cs="Times New Roman"/>
          <w:lang w:val="pl-PL"/>
        </w:rPr>
      </w:pPr>
      <w:r w:rsidRPr="007350E3">
        <w:rPr>
          <w:lang w:val="pl-PL"/>
        </w:rPr>
        <w:t>65</w:t>
      </w:r>
      <w:r w:rsidR="00010061" w:rsidRPr="007350E3">
        <w:rPr>
          <w:lang w:val="pl-PL"/>
        </w:rPr>
        <w:t>.  Sąd Apelacyjny oddalił</w:t>
      </w:r>
      <w:r w:rsidR="00B91C0E" w:rsidRPr="007350E3">
        <w:rPr>
          <w:lang w:val="pl-PL"/>
        </w:rPr>
        <w:t xml:space="preserve"> pozostałą część apelacji skarżących. Zbadał </w:t>
      </w:r>
      <w:r w:rsidR="00B91C0E" w:rsidRPr="007350E3">
        <w:rPr>
          <w:rFonts w:ascii="Times New Roman" w:hAnsi="Times New Roman"/>
          <w:lang w:val="pl-PL"/>
        </w:rPr>
        <w:t xml:space="preserve">różne </w:t>
      </w:r>
      <w:r w:rsidR="001F29FA" w:rsidRPr="007350E3">
        <w:rPr>
          <w:rFonts w:ascii="Times New Roman" w:hAnsi="Times New Roman"/>
          <w:lang w:val="pl-PL"/>
        </w:rPr>
        <w:t>zarzuty</w:t>
      </w:r>
      <w:r w:rsidR="00B91C0E" w:rsidRPr="007350E3">
        <w:rPr>
          <w:rFonts w:ascii="Times New Roman" w:hAnsi="Times New Roman"/>
          <w:lang w:val="pl-PL"/>
        </w:rPr>
        <w:t xml:space="preserve"> </w:t>
      </w:r>
      <w:r w:rsidR="001F29FA" w:rsidRPr="007350E3">
        <w:rPr>
          <w:rFonts w:ascii="Times New Roman" w:hAnsi="Times New Roman"/>
          <w:lang w:val="pl-PL"/>
        </w:rPr>
        <w:t>dotyczące</w:t>
      </w:r>
      <w:r w:rsidR="00B91C0E" w:rsidRPr="007350E3">
        <w:rPr>
          <w:rFonts w:ascii="Times New Roman" w:hAnsi="Times New Roman"/>
          <w:lang w:val="pl-PL"/>
        </w:rPr>
        <w:t xml:space="preserve"> prawa do obrony i </w:t>
      </w:r>
      <w:r w:rsidR="001F29FA" w:rsidRPr="007350E3">
        <w:rPr>
          <w:rFonts w:ascii="Times New Roman" w:hAnsi="Times New Roman"/>
          <w:lang w:val="pl-PL"/>
        </w:rPr>
        <w:t>zasad</w:t>
      </w:r>
      <w:r w:rsidR="00B91C0E" w:rsidRPr="007350E3">
        <w:rPr>
          <w:rFonts w:ascii="Times New Roman" w:hAnsi="Times New Roman"/>
          <w:lang w:val="pl-PL"/>
        </w:rPr>
        <w:t xml:space="preserve"> postępowania karnego,</w:t>
      </w:r>
      <w:r w:rsidR="001F29FA" w:rsidRPr="007350E3">
        <w:rPr>
          <w:rFonts w:ascii="Times New Roman" w:hAnsi="Times New Roman"/>
          <w:lang w:val="pl-PL"/>
        </w:rPr>
        <w:t xml:space="preserve"> podniesione przez skarżących i</w:t>
      </w:r>
      <w:r w:rsidR="00B91C0E" w:rsidRPr="007350E3">
        <w:rPr>
          <w:rFonts w:ascii="Times New Roman" w:hAnsi="Times New Roman"/>
          <w:lang w:val="pl-PL"/>
        </w:rPr>
        <w:t xml:space="preserve"> oddalił je jako </w:t>
      </w:r>
      <w:r w:rsidR="001F29FA" w:rsidRPr="007350E3">
        <w:rPr>
          <w:rFonts w:ascii="Times New Roman" w:hAnsi="Times New Roman"/>
          <w:lang w:val="pl-PL"/>
        </w:rPr>
        <w:t>nie</w:t>
      </w:r>
      <w:r w:rsidR="00B91C0E" w:rsidRPr="007350E3">
        <w:rPr>
          <w:rFonts w:ascii="Times New Roman" w:hAnsi="Times New Roman"/>
          <w:lang w:val="pl-PL"/>
        </w:rPr>
        <w:t xml:space="preserve">zasadne lub niemające </w:t>
      </w:r>
      <w:r w:rsidR="001F29FA" w:rsidRPr="007350E3">
        <w:rPr>
          <w:rFonts w:ascii="Times New Roman" w:hAnsi="Times New Roman"/>
          <w:lang w:val="pl-PL"/>
        </w:rPr>
        <w:t>wpływu na</w:t>
      </w:r>
      <w:r w:rsidR="00B91C0E" w:rsidRPr="007350E3">
        <w:rPr>
          <w:rFonts w:ascii="Times New Roman" w:hAnsi="Times New Roman"/>
          <w:lang w:val="pl-PL"/>
        </w:rPr>
        <w:t xml:space="preserve"> treś</w:t>
      </w:r>
      <w:r w:rsidR="001F29FA" w:rsidRPr="007350E3">
        <w:rPr>
          <w:rFonts w:ascii="Times New Roman" w:hAnsi="Times New Roman"/>
          <w:lang w:val="pl-PL"/>
        </w:rPr>
        <w:t>ć</w:t>
      </w:r>
      <w:r w:rsidR="00B91C0E" w:rsidRPr="007350E3">
        <w:rPr>
          <w:rFonts w:ascii="Times New Roman" w:hAnsi="Times New Roman"/>
          <w:lang w:val="pl-PL"/>
        </w:rPr>
        <w:t xml:space="preserve"> wyroku.</w:t>
      </w:r>
    </w:p>
    <w:p w:rsidR="0082374A" w:rsidRPr="007350E3" w:rsidRDefault="00CD62AD" w:rsidP="007350E3">
      <w:pPr>
        <w:pStyle w:val="ECHRHeading3"/>
        <w:rPr>
          <w:lang w:val="pl-PL"/>
        </w:rPr>
      </w:pPr>
      <w:r w:rsidRPr="007350E3">
        <w:rPr>
          <w:rStyle w:val="JUNAMES"/>
          <w:bCs w:val="0"/>
          <w:iCs/>
          <w:smallCaps w:val="0"/>
          <w:lang w:val="pl-PL"/>
        </w:rPr>
        <w:t>6</w:t>
      </w:r>
      <w:r w:rsidRPr="007350E3">
        <w:rPr>
          <w:bCs w:val="0"/>
          <w:iCs/>
          <w:lang w:val="pl-PL"/>
        </w:rPr>
        <w:t>.  </w:t>
      </w:r>
      <w:r w:rsidR="002C35BC" w:rsidRPr="007350E3">
        <w:rPr>
          <w:bCs w:val="0"/>
          <w:iCs/>
          <w:lang w:val="pl-PL"/>
        </w:rPr>
        <w:t>Kasacja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66</w:t>
      </w:r>
      <w:r w:rsidR="00B91C0E" w:rsidRPr="007350E3">
        <w:rPr>
          <w:lang w:val="pl-PL"/>
        </w:rPr>
        <w:t xml:space="preserve">.  Prokurator Generalny wniósł skargę kasacyjną </w:t>
      </w:r>
      <w:r w:rsidR="00756FB0" w:rsidRPr="007350E3">
        <w:rPr>
          <w:lang w:val="pl-PL"/>
        </w:rPr>
        <w:t>przeciwko części</w:t>
      </w:r>
      <w:r w:rsidR="00B91C0E" w:rsidRPr="007350E3">
        <w:rPr>
          <w:lang w:val="pl-PL"/>
        </w:rPr>
        <w:t xml:space="preserve"> wyroku Sądu Apelacyjnego</w:t>
      </w:r>
      <w:r w:rsidR="00756FB0" w:rsidRPr="007350E3">
        <w:rPr>
          <w:lang w:val="pl-PL"/>
        </w:rPr>
        <w:t>,</w:t>
      </w:r>
      <w:r w:rsidR="00B91C0E" w:rsidRPr="007350E3">
        <w:rPr>
          <w:lang w:val="pl-PL"/>
        </w:rPr>
        <w:t xml:space="preserve"> dotycząc</w:t>
      </w:r>
      <w:r w:rsidR="00756FB0" w:rsidRPr="007350E3">
        <w:rPr>
          <w:lang w:val="pl-PL"/>
        </w:rPr>
        <w:t>ej</w:t>
      </w:r>
      <w:r w:rsidR="00B91C0E" w:rsidRPr="007350E3">
        <w:rPr>
          <w:lang w:val="pl-PL"/>
        </w:rPr>
        <w:t xml:space="preserve"> umorzenia postępowania przeciwko skarżącemu w zakresie</w:t>
      </w:r>
      <w:r w:rsidR="00756FB0" w:rsidRPr="007350E3">
        <w:rPr>
          <w:lang w:val="pl-PL"/>
        </w:rPr>
        <w:t xml:space="preserve"> przestępstwa</w:t>
      </w:r>
      <w:r w:rsidR="00B91C0E" w:rsidRPr="007350E3">
        <w:rPr>
          <w:lang w:val="pl-PL"/>
        </w:rPr>
        <w:t xml:space="preserve"> zarzutu kradzieży </w:t>
      </w:r>
      <w:r w:rsidR="00756FB0" w:rsidRPr="007350E3">
        <w:rPr>
          <w:lang w:val="pl-PL"/>
        </w:rPr>
        <w:t>mienia</w:t>
      </w:r>
      <w:r w:rsidR="00B91C0E" w:rsidRPr="007350E3">
        <w:rPr>
          <w:lang w:val="pl-PL"/>
        </w:rPr>
        <w:t xml:space="preserve"> FOZZ o znacznej wartości (</w:t>
      </w:r>
      <w:r w:rsidR="00756FB0" w:rsidRPr="007350E3">
        <w:rPr>
          <w:lang w:val="pl-PL"/>
        </w:rPr>
        <w:t>punkt</w:t>
      </w:r>
      <w:r w:rsidR="00B91C0E" w:rsidRPr="007350E3">
        <w:rPr>
          <w:lang w:val="pl-PL"/>
        </w:rPr>
        <w:t xml:space="preserve"> VI.2 sentencji </w:t>
      </w:r>
      <w:r w:rsidR="00756FB0" w:rsidRPr="007350E3">
        <w:rPr>
          <w:lang w:val="pl-PL"/>
        </w:rPr>
        <w:t>wyroku</w:t>
      </w:r>
      <w:r w:rsidR="00B91C0E" w:rsidRPr="007350E3">
        <w:rPr>
          <w:lang w:val="pl-PL"/>
        </w:rPr>
        <w:t xml:space="preserve"> sądu pierwszej instancji). Prokurator Generalny stwierdził, że Sąd Apelacyjny błędnie ustalił, że </w:t>
      </w:r>
      <w:r w:rsidR="00DB3AB9" w:rsidRPr="007350E3">
        <w:rPr>
          <w:lang w:val="pl-PL"/>
        </w:rPr>
        <w:t>za</w:t>
      </w:r>
      <w:r w:rsidR="00B91C0E" w:rsidRPr="007350E3">
        <w:rPr>
          <w:lang w:val="pl-PL"/>
        </w:rPr>
        <w:t xml:space="preserve">stosowanie </w:t>
      </w:r>
      <w:r w:rsidR="00DB3AB9" w:rsidRPr="007350E3">
        <w:rPr>
          <w:lang w:val="pl-PL"/>
        </w:rPr>
        <w:t>n</w:t>
      </w:r>
      <w:r w:rsidR="00B91C0E" w:rsidRPr="007350E3">
        <w:rPr>
          <w:lang w:val="pl-PL"/>
        </w:rPr>
        <w:t xml:space="preserve">owelizacji z 2005 r. do </w:t>
      </w:r>
      <w:r w:rsidR="00DB3AB9" w:rsidRPr="007350E3">
        <w:rPr>
          <w:lang w:val="pl-PL"/>
        </w:rPr>
        <w:t>przedmiotowego</w:t>
      </w:r>
      <w:r w:rsidR="00B91C0E" w:rsidRPr="007350E3">
        <w:rPr>
          <w:lang w:val="pl-PL"/>
        </w:rPr>
        <w:t xml:space="preserve"> przestępstwa stano</w:t>
      </w:r>
      <w:r w:rsidR="00DB3AB9" w:rsidRPr="007350E3">
        <w:rPr>
          <w:lang w:val="pl-PL"/>
        </w:rPr>
        <w:t>wiłoby naruszenie art. 10 i 45 ust.</w:t>
      </w:r>
      <w:r w:rsidR="00B91C0E" w:rsidRPr="007350E3">
        <w:rPr>
          <w:lang w:val="pl-PL"/>
        </w:rPr>
        <w:t xml:space="preserve"> 1 Konstytucji i art. 6 Konwencji </w:t>
      </w:r>
      <w:r w:rsidR="00DB3AB9" w:rsidRPr="007350E3">
        <w:rPr>
          <w:lang w:val="pl-PL"/>
        </w:rPr>
        <w:t>w związku z</w:t>
      </w:r>
      <w:r w:rsidR="00B91C0E" w:rsidRPr="007350E3">
        <w:rPr>
          <w:lang w:val="pl-PL"/>
        </w:rPr>
        <w:t xml:space="preserve"> </w:t>
      </w:r>
      <w:r w:rsidR="00DB3AB9" w:rsidRPr="007350E3">
        <w:rPr>
          <w:lang w:val="pl-PL"/>
        </w:rPr>
        <w:t>zarzucanym</w:t>
      </w:r>
      <w:r w:rsidR="00B91C0E" w:rsidRPr="007350E3">
        <w:rPr>
          <w:lang w:val="pl-PL"/>
        </w:rPr>
        <w:t xml:space="preserve"> brak</w:t>
      </w:r>
      <w:r w:rsidR="00DB3AB9" w:rsidRPr="007350E3">
        <w:rPr>
          <w:lang w:val="pl-PL"/>
        </w:rPr>
        <w:t>iem</w:t>
      </w:r>
      <w:r w:rsidR="00B91C0E" w:rsidRPr="007350E3">
        <w:rPr>
          <w:lang w:val="pl-PL"/>
        </w:rPr>
        <w:t xml:space="preserve"> bezstronności sędziego A.K. Jego zdaniem</w:t>
      </w:r>
      <w:r w:rsidR="00DB3AB9" w:rsidRPr="007350E3">
        <w:rPr>
          <w:lang w:val="pl-PL"/>
        </w:rPr>
        <w:t xml:space="preserve"> ustalenia</w:t>
      </w:r>
      <w:r w:rsidR="00B91C0E" w:rsidRPr="007350E3">
        <w:rPr>
          <w:lang w:val="pl-PL"/>
        </w:rPr>
        <w:t xml:space="preserve"> sąd</w:t>
      </w:r>
      <w:r w:rsidR="00DB3AB9" w:rsidRPr="007350E3">
        <w:rPr>
          <w:lang w:val="pl-PL"/>
        </w:rPr>
        <w:t>u apelacyjnego skutkowały</w:t>
      </w:r>
      <w:r w:rsidR="00B91C0E" w:rsidRPr="007350E3">
        <w:rPr>
          <w:lang w:val="pl-PL"/>
        </w:rPr>
        <w:t xml:space="preserve"> nieuzasadnionym umorzeniem części postępowania.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67</w:t>
      </w:r>
      <w:r w:rsidR="00B91C0E" w:rsidRPr="007350E3">
        <w:rPr>
          <w:lang w:val="pl-PL"/>
        </w:rPr>
        <w:t xml:space="preserve">.  Skarżący również </w:t>
      </w:r>
      <w:r w:rsidR="00DB3AB9" w:rsidRPr="007350E3">
        <w:rPr>
          <w:lang w:val="pl-PL"/>
        </w:rPr>
        <w:t>złożyli kasacje.</w:t>
      </w:r>
      <w:r w:rsidR="00B91C0E" w:rsidRPr="007350E3">
        <w:rPr>
          <w:lang w:val="pl-PL"/>
        </w:rPr>
        <w:t xml:space="preserve"> Zakwestionowali t</w:t>
      </w:r>
      <w:r w:rsidR="00010061" w:rsidRPr="007350E3">
        <w:rPr>
          <w:lang w:val="pl-PL"/>
        </w:rPr>
        <w:t>wierdzenie Sądu Apelacyjnego, że</w:t>
      </w:r>
      <w:r w:rsidR="00B91C0E" w:rsidRPr="007350E3">
        <w:rPr>
          <w:lang w:val="pl-PL"/>
        </w:rPr>
        <w:t xml:space="preserve"> bezsprzeczne naruszenie reguł dotyczących </w:t>
      </w:r>
      <w:r w:rsidR="00DB3AB9" w:rsidRPr="007350E3">
        <w:rPr>
          <w:lang w:val="pl-PL"/>
        </w:rPr>
        <w:t>wyznaczenia</w:t>
      </w:r>
      <w:r w:rsidR="00B91C0E" w:rsidRPr="007350E3">
        <w:rPr>
          <w:lang w:val="pl-PL"/>
        </w:rPr>
        <w:t xml:space="preserve"> sędziego A.K. do ich sprawy nie mogło </w:t>
      </w:r>
      <w:r w:rsidR="00DB3AB9" w:rsidRPr="007350E3">
        <w:rPr>
          <w:lang w:val="pl-PL"/>
        </w:rPr>
        <w:t>mieć wpływu</w:t>
      </w:r>
      <w:r w:rsidR="00B91C0E" w:rsidRPr="007350E3">
        <w:rPr>
          <w:lang w:val="pl-PL"/>
        </w:rPr>
        <w:t xml:space="preserve"> na treść wyroku. W ich </w:t>
      </w:r>
      <w:r w:rsidR="00DB3AB9" w:rsidRPr="007350E3">
        <w:rPr>
          <w:lang w:val="pl-PL"/>
        </w:rPr>
        <w:t>opinii wyznaczenie</w:t>
      </w:r>
      <w:r w:rsidR="00B91C0E" w:rsidRPr="007350E3">
        <w:rPr>
          <w:lang w:val="pl-PL"/>
        </w:rPr>
        <w:t xml:space="preserve"> sędziego A.K. z </w:t>
      </w:r>
      <w:r w:rsidR="000F450C" w:rsidRPr="007350E3">
        <w:rPr>
          <w:lang w:val="pl-PL"/>
        </w:rPr>
        <w:t>rażącym</w:t>
      </w:r>
      <w:r w:rsidR="00B91C0E" w:rsidRPr="007350E3">
        <w:rPr>
          <w:lang w:val="pl-PL"/>
        </w:rPr>
        <w:t xml:space="preserve"> naruszeniem art. 350 § 1 i </w:t>
      </w:r>
      <w:r w:rsidR="00DB3AB9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351 § 1 </w:t>
      </w:r>
      <w:r w:rsidR="00DB3AB9" w:rsidRPr="007350E3">
        <w:rPr>
          <w:lang w:val="pl-PL"/>
        </w:rPr>
        <w:t xml:space="preserve">k.p.k. </w:t>
      </w:r>
      <w:r w:rsidR="00B91C0E" w:rsidRPr="007350E3">
        <w:rPr>
          <w:lang w:val="pl-PL"/>
        </w:rPr>
        <w:t xml:space="preserve">skutkowało tym, że ich sprawa nie została </w:t>
      </w:r>
      <w:r w:rsidR="00DB3AB9" w:rsidRPr="007350E3">
        <w:rPr>
          <w:lang w:val="pl-PL"/>
        </w:rPr>
        <w:t>rozpoznana</w:t>
      </w:r>
      <w:r w:rsidR="00B91C0E" w:rsidRPr="007350E3">
        <w:rPr>
          <w:lang w:val="pl-PL"/>
        </w:rPr>
        <w:t xml:space="preserve"> przez bezstronnego sędziego.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68</w:t>
      </w:r>
      <w:r w:rsidR="00B91C0E" w:rsidRPr="007350E3">
        <w:rPr>
          <w:lang w:val="pl-PL"/>
        </w:rPr>
        <w:t xml:space="preserve">.  Zakwestionowali również twierdzenie Sądu Apelacyjnego, że </w:t>
      </w:r>
      <w:r w:rsidR="00DB3AB9" w:rsidRPr="007350E3">
        <w:rPr>
          <w:lang w:val="pl-PL"/>
        </w:rPr>
        <w:t>ustalenie</w:t>
      </w:r>
      <w:r w:rsidR="00B91C0E" w:rsidRPr="007350E3">
        <w:rPr>
          <w:lang w:val="pl-PL"/>
        </w:rPr>
        <w:t xml:space="preserve"> braku bezstronności sędziego A.K. wynikające z jego aktywnego </w:t>
      </w:r>
      <w:r w:rsidR="00B91C0E" w:rsidRPr="007350E3">
        <w:rPr>
          <w:lang w:val="pl-PL"/>
        </w:rPr>
        <w:lastRenderedPageBreak/>
        <w:t xml:space="preserve">zaangażowania w </w:t>
      </w:r>
      <w:r w:rsidR="00DB3AB9" w:rsidRPr="007350E3">
        <w:rPr>
          <w:lang w:val="pl-PL"/>
        </w:rPr>
        <w:t>uchwalenie</w:t>
      </w:r>
      <w:r w:rsidR="00B91C0E" w:rsidRPr="007350E3">
        <w:rPr>
          <w:lang w:val="pl-PL"/>
        </w:rPr>
        <w:t xml:space="preserve"> </w:t>
      </w:r>
      <w:r w:rsidR="00DB3AB9" w:rsidRPr="007350E3">
        <w:rPr>
          <w:lang w:val="pl-PL"/>
        </w:rPr>
        <w:t>n</w:t>
      </w:r>
      <w:r w:rsidR="00B91C0E" w:rsidRPr="007350E3">
        <w:rPr>
          <w:lang w:val="pl-PL"/>
        </w:rPr>
        <w:t>owelizacji z 2005 r., mogło mieć znaczenie jedynie w przypadku niektór</w:t>
      </w:r>
      <w:r w:rsidR="00DB3AB9" w:rsidRPr="007350E3">
        <w:rPr>
          <w:lang w:val="pl-PL"/>
        </w:rPr>
        <w:t>ych zarzucanych im czynów. Ich zdaniem</w:t>
      </w:r>
      <w:r w:rsidR="00B91C0E" w:rsidRPr="007350E3">
        <w:rPr>
          <w:lang w:val="pl-PL"/>
        </w:rPr>
        <w:t xml:space="preserve"> jego brak bezstronności wpłynął na całość </w:t>
      </w:r>
      <w:r w:rsidR="00DB3AB9" w:rsidRPr="007350E3">
        <w:rPr>
          <w:lang w:val="pl-PL"/>
        </w:rPr>
        <w:t>postępowania</w:t>
      </w:r>
      <w:r w:rsidR="00B91C0E" w:rsidRPr="007350E3">
        <w:rPr>
          <w:lang w:val="pl-PL"/>
        </w:rPr>
        <w:t xml:space="preserve"> i w związku z tym wyrok sądu powinien zostać uchylony w całości.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69</w:t>
      </w:r>
      <w:r w:rsidR="00B91C0E" w:rsidRPr="007350E3">
        <w:rPr>
          <w:lang w:val="pl-PL"/>
        </w:rPr>
        <w:t>.  Skarżący zarzucił</w:t>
      </w:r>
      <w:r w:rsidR="00DB3AB9" w:rsidRPr="007350E3">
        <w:rPr>
          <w:lang w:val="pl-PL"/>
        </w:rPr>
        <w:t xml:space="preserve"> również</w:t>
      </w:r>
      <w:r w:rsidR="00B91C0E" w:rsidRPr="007350E3">
        <w:rPr>
          <w:lang w:val="pl-PL"/>
        </w:rPr>
        <w:t xml:space="preserve">, że Sąd Apelacyjny nie </w:t>
      </w:r>
      <w:r w:rsidR="00741B3D" w:rsidRPr="007350E3">
        <w:rPr>
          <w:lang w:val="pl-PL"/>
        </w:rPr>
        <w:t>zbadał</w:t>
      </w:r>
      <w:r w:rsidR="00B91C0E" w:rsidRPr="007350E3">
        <w:rPr>
          <w:lang w:val="pl-PL"/>
        </w:rPr>
        <w:t xml:space="preserve"> jego </w:t>
      </w:r>
      <w:r w:rsidR="00741B3D" w:rsidRPr="007350E3">
        <w:rPr>
          <w:lang w:val="pl-PL"/>
        </w:rPr>
        <w:t>zarzutów co do tego</w:t>
      </w:r>
      <w:r w:rsidR="00B91C0E" w:rsidRPr="007350E3">
        <w:rPr>
          <w:lang w:val="pl-PL"/>
        </w:rPr>
        <w:t xml:space="preserve">, że sędzia A.K. powinien zostać </w:t>
      </w:r>
      <w:r w:rsidR="00010061" w:rsidRPr="007350E3">
        <w:rPr>
          <w:lang w:val="pl-PL"/>
        </w:rPr>
        <w:t>wyłączony</w:t>
      </w:r>
      <w:r w:rsidR="00B91C0E" w:rsidRPr="007350E3">
        <w:rPr>
          <w:lang w:val="pl-PL"/>
        </w:rPr>
        <w:t xml:space="preserve"> od udziału w </w:t>
      </w:r>
      <w:r w:rsidR="00741B3D" w:rsidRPr="007350E3">
        <w:rPr>
          <w:lang w:val="pl-PL"/>
        </w:rPr>
        <w:t>rozpoznaniu sprawy</w:t>
      </w:r>
      <w:r w:rsidR="00B91C0E" w:rsidRPr="007350E3">
        <w:rPr>
          <w:lang w:val="pl-PL"/>
        </w:rPr>
        <w:t xml:space="preserve"> ze względu na wątpliwości co do jego bezstronności.</w:t>
      </w:r>
    </w:p>
    <w:p w:rsidR="0082374A" w:rsidRPr="007350E3" w:rsidRDefault="00251E26" w:rsidP="007350E3">
      <w:pPr>
        <w:pStyle w:val="ECHRPara"/>
        <w:rPr>
          <w:i/>
          <w:lang w:val="pl-PL"/>
        </w:rPr>
      </w:pPr>
      <w:r w:rsidRPr="007350E3">
        <w:rPr>
          <w:lang w:val="pl-PL"/>
        </w:rPr>
        <w:t>70</w:t>
      </w:r>
      <w:r w:rsidR="00B91C0E" w:rsidRPr="007350E3">
        <w:rPr>
          <w:lang w:val="pl-PL"/>
        </w:rPr>
        <w:t xml:space="preserve">.  Skarżący powtórzyli swoje zarzuty odnośnie </w:t>
      </w:r>
      <w:r w:rsidR="00741B3D" w:rsidRPr="007350E3">
        <w:rPr>
          <w:lang w:val="pl-PL"/>
        </w:rPr>
        <w:t xml:space="preserve">do </w:t>
      </w:r>
      <w:r w:rsidR="00B91C0E" w:rsidRPr="007350E3">
        <w:rPr>
          <w:lang w:val="pl-PL"/>
        </w:rPr>
        <w:t xml:space="preserve">różnych naruszeń prawa do obrony i reguł postępowania karnego popełnionych przez sąd, które </w:t>
      </w:r>
      <w:r w:rsidR="00741B3D" w:rsidRPr="007350E3">
        <w:rPr>
          <w:lang w:val="pl-PL"/>
        </w:rPr>
        <w:t>rzekomo</w:t>
      </w:r>
      <w:r w:rsidR="00B91C0E" w:rsidRPr="007350E3">
        <w:rPr>
          <w:lang w:val="pl-PL"/>
        </w:rPr>
        <w:t xml:space="preserve"> nie zostały dokładnie zbadane przez Sąd Apelacyjny.</w:t>
      </w:r>
    </w:p>
    <w:p w:rsidR="0082374A" w:rsidRPr="007350E3" w:rsidRDefault="00CD62AD" w:rsidP="007350E3">
      <w:pPr>
        <w:pStyle w:val="ECHRHeading3"/>
        <w:rPr>
          <w:lang w:val="pl-PL"/>
        </w:rPr>
      </w:pPr>
      <w:r w:rsidRPr="007350E3">
        <w:rPr>
          <w:rStyle w:val="JUNAMES"/>
          <w:bCs w:val="0"/>
          <w:iCs/>
          <w:smallCaps w:val="0"/>
          <w:lang w:val="pl-PL"/>
        </w:rPr>
        <w:t>7</w:t>
      </w:r>
      <w:r w:rsidRPr="007350E3">
        <w:rPr>
          <w:bCs w:val="0"/>
          <w:iCs/>
          <w:lang w:val="pl-PL"/>
        </w:rPr>
        <w:t>.  Wyrok Sądu Najwyższego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71</w:t>
      </w:r>
      <w:r w:rsidR="00B91C0E" w:rsidRPr="007350E3">
        <w:rPr>
          <w:lang w:val="pl-PL"/>
        </w:rPr>
        <w:t>.  </w:t>
      </w:r>
      <w:r w:rsidR="000F450C" w:rsidRPr="007350E3">
        <w:rPr>
          <w:lang w:val="pl-PL"/>
        </w:rPr>
        <w:t>W dniu</w:t>
      </w:r>
      <w:r w:rsidR="00B91C0E" w:rsidRPr="007350E3">
        <w:rPr>
          <w:lang w:val="pl-PL"/>
        </w:rPr>
        <w:t xml:space="preserve"> 21 lutego 2007 </w:t>
      </w:r>
      <w:r w:rsidR="000F450C" w:rsidRPr="007350E3">
        <w:rPr>
          <w:lang w:val="pl-PL"/>
        </w:rPr>
        <w:t xml:space="preserve">r. </w:t>
      </w:r>
      <w:r w:rsidR="00010061" w:rsidRPr="007350E3">
        <w:rPr>
          <w:lang w:val="pl-PL"/>
        </w:rPr>
        <w:t xml:space="preserve">Sąd Najwyższy wydał wyrok. </w:t>
      </w:r>
      <w:r w:rsidR="000F450C" w:rsidRPr="007350E3">
        <w:rPr>
          <w:lang w:val="pl-PL"/>
        </w:rPr>
        <w:t>Uznał</w:t>
      </w:r>
      <w:r w:rsidR="00B91C0E" w:rsidRPr="007350E3">
        <w:rPr>
          <w:lang w:val="pl-PL"/>
        </w:rPr>
        <w:t xml:space="preserve"> </w:t>
      </w:r>
      <w:r w:rsidR="000F450C" w:rsidRPr="007350E3">
        <w:rPr>
          <w:lang w:val="pl-PL"/>
        </w:rPr>
        <w:t>kasację</w:t>
      </w:r>
      <w:r w:rsidR="00B91C0E" w:rsidRPr="007350E3">
        <w:rPr>
          <w:lang w:val="pl-PL"/>
        </w:rPr>
        <w:t xml:space="preserve"> złożoną przez Prokuratora Generalnego</w:t>
      </w:r>
      <w:r w:rsidR="000F450C" w:rsidRPr="007350E3">
        <w:rPr>
          <w:lang w:val="pl-PL"/>
        </w:rPr>
        <w:t xml:space="preserve"> za dopuszczalną</w:t>
      </w:r>
      <w:r w:rsidR="00B91C0E" w:rsidRPr="007350E3">
        <w:rPr>
          <w:lang w:val="pl-PL"/>
        </w:rPr>
        <w:t xml:space="preserve"> i uchylił część wyroku Sądu Apelacyjnego w zakresie, w którym dotyczy</w:t>
      </w:r>
      <w:r w:rsidR="000F450C" w:rsidRPr="007350E3">
        <w:rPr>
          <w:lang w:val="pl-PL"/>
        </w:rPr>
        <w:t>ł</w:t>
      </w:r>
      <w:r w:rsidR="00B91C0E" w:rsidRPr="007350E3">
        <w:rPr>
          <w:lang w:val="pl-PL"/>
        </w:rPr>
        <w:t xml:space="preserve"> umorzenia postępowania przeciwko skarżącemu, przekazawszy tę część sprawy do ponownego </w:t>
      </w:r>
      <w:r w:rsidR="002C35BC" w:rsidRPr="007350E3">
        <w:rPr>
          <w:lang w:val="pl-PL"/>
        </w:rPr>
        <w:t>rozpoznania</w:t>
      </w:r>
      <w:r w:rsidR="00B91C0E" w:rsidRPr="007350E3">
        <w:rPr>
          <w:lang w:val="pl-PL"/>
        </w:rPr>
        <w:t xml:space="preserve">. Oddalił </w:t>
      </w:r>
      <w:r w:rsidR="000F450C" w:rsidRPr="007350E3">
        <w:rPr>
          <w:lang w:val="pl-PL"/>
        </w:rPr>
        <w:t>kasacje</w:t>
      </w:r>
      <w:r w:rsidR="00B91C0E" w:rsidRPr="007350E3">
        <w:rPr>
          <w:lang w:val="pl-PL"/>
        </w:rPr>
        <w:t xml:space="preserve"> złożone przez skarżących.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72</w:t>
      </w:r>
      <w:r w:rsidR="00B91C0E" w:rsidRPr="007350E3">
        <w:rPr>
          <w:lang w:val="pl-PL"/>
        </w:rPr>
        <w:t xml:space="preserve">.  Sąd Najwyższy zbadał </w:t>
      </w:r>
      <w:r w:rsidR="000F450C" w:rsidRPr="007350E3">
        <w:rPr>
          <w:lang w:val="pl-PL"/>
        </w:rPr>
        <w:t>zarzut</w:t>
      </w:r>
      <w:r w:rsidR="00010061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skarżących, że </w:t>
      </w:r>
      <w:r w:rsidR="000F450C" w:rsidRPr="007350E3">
        <w:rPr>
          <w:lang w:val="pl-PL"/>
        </w:rPr>
        <w:t>wyznaczenie</w:t>
      </w:r>
      <w:r w:rsidR="00B91C0E" w:rsidRPr="007350E3">
        <w:rPr>
          <w:lang w:val="pl-PL"/>
        </w:rPr>
        <w:t xml:space="preserve"> sędziego A.K. z </w:t>
      </w:r>
      <w:r w:rsidR="000F450C" w:rsidRPr="007350E3">
        <w:rPr>
          <w:lang w:val="pl-PL"/>
        </w:rPr>
        <w:t>rażącym</w:t>
      </w:r>
      <w:r w:rsidR="00B91C0E" w:rsidRPr="007350E3">
        <w:rPr>
          <w:lang w:val="pl-PL"/>
        </w:rPr>
        <w:t xml:space="preserve"> naruszeniem art. 350 § 1 i </w:t>
      </w:r>
      <w:r w:rsidR="000F450C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351 § 1 </w:t>
      </w:r>
      <w:r w:rsidR="000F450C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</w:t>
      </w:r>
      <w:r w:rsidR="000F450C" w:rsidRPr="007350E3">
        <w:rPr>
          <w:lang w:val="pl-PL"/>
        </w:rPr>
        <w:t>skutkowało tym, że ich sprawa nie była rozpoznawana</w:t>
      </w:r>
      <w:r w:rsidR="00B91C0E" w:rsidRPr="007350E3">
        <w:rPr>
          <w:lang w:val="pl-PL"/>
        </w:rPr>
        <w:t xml:space="preserve"> przez bezstronnego sędziego. Potwierdził, że sędzia A.K. został </w:t>
      </w:r>
      <w:r w:rsidR="000F450C" w:rsidRPr="007350E3">
        <w:rPr>
          <w:lang w:val="pl-PL"/>
        </w:rPr>
        <w:t>wyznaczony</w:t>
      </w:r>
      <w:r w:rsidR="00B91C0E" w:rsidRPr="007350E3">
        <w:rPr>
          <w:lang w:val="pl-PL"/>
        </w:rPr>
        <w:t xml:space="preserve"> do ich sprawy z naruszeniem powyższych przepisów. Jednakże, mając na uwadze </w:t>
      </w:r>
      <w:r w:rsidR="000F450C" w:rsidRPr="007350E3">
        <w:rPr>
          <w:lang w:val="pl-PL"/>
        </w:rPr>
        <w:t>swoją uchwałę w sprawie</w:t>
      </w:r>
      <w:r w:rsidR="00B91C0E" w:rsidRPr="007350E3">
        <w:rPr>
          <w:lang w:val="pl-PL"/>
        </w:rPr>
        <w:t> I KZP 43/05 z dnia 17 listopada 2005</w:t>
      </w:r>
      <w:r w:rsidR="000F450C" w:rsidRPr="007350E3">
        <w:rPr>
          <w:lang w:val="pl-PL"/>
        </w:rPr>
        <w:t xml:space="preserve"> r.</w:t>
      </w:r>
      <w:r w:rsidR="00B91C0E" w:rsidRPr="007350E3">
        <w:rPr>
          <w:lang w:val="pl-PL"/>
        </w:rPr>
        <w:t xml:space="preserve">, Sąd Najwyższy zauważył, że </w:t>
      </w:r>
      <w:r w:rsidR="000F450C" w:rsidRPr="007350E3">
        <w:rPr>
          <w:lang w:val="pl-PL"/>
        </w:rPr>
        <w:t xml:space="preserve">koniecznym było </w:t>
      </w:r>
      <w:r w:rsidR="00B91C0E" w:rsidRPr="007350E3">
        <w:rPr>
          <w:lang w:val="pl-PL"/>
        </w:rPr>
        <w:t xml:space="preserve">zbadanie, czy powyższe </w:t>
      </w:r>
      <w:r w:rsidR="000F450C" w:rsidRPr="007350E3">
        <w:rPr>
          <w:lang w:val="pl-PL"/>
        </w:rPr>
        <w:t>uchybienie wpłynęło</w:t>
      </w:r>
      <w:r w:rsidR="00B91C0E" w:rsidRPr="007350E3">
        <w:rPr>
          <w:lang w:val="pl-PL"/>
        </w:rPr>
        <w:t xml:space="preserve"> na treść wyroku sądu</w:t>
      </w:r>
      <w:r w:rsidR="00010061" w:rsidRPr="007350E3">
        <w:rPr>
          <w:lang w:val="pl-PL"/>
        </w:rPr>
        <w:t xml:space="preserve">. Gdyby </w:t>
      </w:r>
      <w:r w:rsidR="005B2D23" w:rsidRPr="007350E3">
        <w:rPr>
          <w:lang w:val="pl-PL"/>
        </w:rPr>
        <w:t>tak było</w:t>
      </w:r>
      <w:r w:rsidR="00010061" w:rsidRPr="007350E3">
        <w:rPr>
          <w:lang w:val="pl-PL"/>
        </w:rPr>
        <w:t>, sędzia musiał</w:t>
      </w:r>
      <w:r w:rsidR="005B2D23" w:rsidRPr="007350E3">
        <w:rPr>
          <w:lang w:val="pl-PL"/>
        </w:rPr>
        <w:t xml:space="preserve">by </w:t>
      </w:r>
      <w:r w:rsidR="00B91C0E" w:rsidRPr="007350E3">
        <w:rPr>
          <w:lang w:val="pl-PL"/>
        </w:rPr>
        <w:t xml:space="preserve">naruszyć </w:t>
      </w:r>
      <w:r w:rsidR="000F450C" w:rsidRPr="007350E3">
        <w:rPr>
          <w:lang w:val="pl-PL"/>
        </w:rPr>
        <w:t>reguł</w:t>
      </w:r>
      <w:r w:rsidR="005B2D23" w:rsidRPr="007350E3">
        <w:rPr>
          <w:lang w:val="pl-PL"/>
        </w:rPr>
        <w:t>y</w:t>
      </w:r>
      <w:r w:rsidR="00B91C0E" w:rsidRPr="007350E3">
        <w:rPr>
          <w:lang w:val="pl-PL"/>
        </w:rPr>
        <w:t xml:space="preserve"> postępowania karnego, jeżeli chciał zakończyć sprawę wydaniem określonego wyroku.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73</w:t>
      </w:r>
      <w:r w:rsidR="00010061" w:rsidRPr="007350E3">
        <w:rPr>
          <w:lang w:val="pl-PL"/>
        </w:rPr>
        <w:t>.  W związku z tym</w:t>
      </w:r>
      <w:r w:rsidR="00B91C0E" w:rsidRPr="007350E3">
        <w:rPr>
          <w:lang w:val="pl-PL"/>
        </w:rPr>
        <w:t xml:space="preserve"> Sąd Najwyższy </w:t>
      </w:r>
      <w:r w:rsidR="005B2D23" w:rsidRPr="007350E3">
        <w:rPr>
          <w:lang w:val="pl-PL"/>
        </w:rPr>
        <w:t>po pierwsze</w:t>
      </w:r>
      <w:r w:rsidR="00B91C0E" w:rsidRPr="007350E3">
        <w:rPr>
          <w:lang w:val="pl-PL"/>
        </w:rPr>
        <w:t xml:space="preserve"> zauważył, że zachowanie, które mogło budzić wątpliwości co do braku bezstronności sędziego </w:t>
      </w:r>
      <w:r w:rsidR="005B2D23" w:rsidRPr="007350E3">
        <w:rPr>
          <w:lang w:val="pl-PL"/>
        </w:rPr>
        <w:t>rozpoznającego</w:t>
      </w:r>
      <w:r w:rsidR="00B91C0E" w:rsidRPr="007350E3">
        <w:rPr>
          <w:lang w:val="pl-PL"/>
        </w:rPr>
        <w:t xml:space="preserve"> sprawę, powinno zostać zgłoszone </w:t>
      </w:r>
      <w:r w:rsidR="005B2D23" w:rsidRPr="007350E3">
        <w:rPr>
          <w:lang w:val="pl-PL"/>
        </w:rPr>
        <w:t>przed</w:t>
      </w:r>
      <w:r w:rsidR="00B91C0E" w:rsidRPr="007350E3">
        <w:rPr>
          <w:lang w:val="pl-PL"/>
        </w:rPr>
        <w:t xml:space="preserve"> </w:t>
      </w:r>
      <w:r w:rsidR="005B2D23" w:rsidRPr="007350E3">
        <w:rPr>
          <w:lang w:val="pl-PL"/>
        </w:rPr>
        <w:t>wydaniem</w:t>
      </w:r>
      <w:r w:rsidR="00010061" w:rsidRPr="007350E3">
        <w:rPr>
          <w:lang w:val="pl-PL"/>
        </w:rPr>
        <w:t xml:space="preserve"> wyroku przez tego sędziego</w:t>
      </w:r>
      <w:r w:rsidR="00B91C0E" w:rsidRPr="007350E3">
        <w:rPr>
          <w:lang w:val="pl-PL"/>
        </w:rPr>
        <w:t xml:space="preserve">. Po drugie zauważył, że sama determinacja </w:t>
      </w:r>
      <w:r w:rsidR="005B2D23" w:rsidRPr="007350E3">
        <w:rPr>
          <w:lang w:val="pl-PL"/>
        </w:rPr>
        <w:t xml:space="preserve">w dążeniu </w:t>
      </w:r>
      <w:r w:rsidR="00B91C0E" w:rsidRPr="007350E3">
        <w:rPr>
          <w:lang w:val="pl-PL"/>
        </w:rPr>
        <w:t xml:space="preserve">sądu </w:t>
      </w:r>
      <w:r w:rsidR="005B2D23" w:rsidRPr="007350E3">
        <w:rPr>
          <w:lang w:val="pl-PL"/>
        </w:rPr>
        <w:t xml:space="preserve">do zakończenia postępowania </w:t>
      </w:r>
      <w:r w:rsidR="00010061" w:rsidRPr="007350E3">
        <w:rPr>
          <w:lang w:val="pl-PL"/>
        </w:rPr>
        <w:t xml:space="preserve">przed upływem okresu </w:t>
      </w:r>
      <w:r w:rsidR="00B91C0E" w:rsidRPr="007350E3">
        <w:rPr>
          <w:lang w:val="pl-PL"/>
        </w:rPr>
        <w:t xml:space="preserve">przedawnienia, nie </w:t>
      </w:r>
      <w:r w:rsidR="005B2D23" w:rsidRPr="007350E3">
        <w:rPr>
          <w:lang w:val="pl-PL"/>
        </w:rPr>
        <w:t>świadczy o</w:t>
      </w:r>
      <w:r w:rsidR="00B91C0E" w:rsidRPr="007350E3">
        <w:rPr>
          <w:lang w:val="pl-PL"/>
        </w:rPr>
        <w:t xml:space="preserve"> jego </w:t>
      </w:r>
      <w:r w:rsidR="005B2D23" w:rsidRPr="007350E3">
        <w:rPr>
          <w:lang w:val="pl-PL"/>
        </w:rPr>
        <w:t>stronniczości</w:t>
      </w:r>
      <w:r w:rsidR="00B91C0E" w:rsidRPr="007350E3">
        <w:rPr>
          <w:lang w:val="pl-PL"/>
        </w:rPr>
        <w:t xml:space="preserve">. Brak bezstronności sędziego </w:t>
      </w:r>
      <w:r w:rsidR="005B2D23" w:rsidRPr="007350E3">
        <w:rPr>
          <w:lang w:val="pl-PL"/>
        </w:rPr>
        <w:t xml:space="preserve">musiał </w:t>
      </w:r>
      <w:r w:rsidR="00B91C0E" w:rsidRPr="007350E3">
        <w:rPr>
          <w:lang w:val="pl-PL"/>
        </w:rPr>
        <w:t>objawia</w:t>
      </w:r>
      <w:r w:rsidR="005B2D23" w:rsidRPr="007350E3">
        <w:rPr>
          <w:lang w:val="pl-PL"/>
        </w:rPr>
        <w:t>ć się w ogranicza</w:t>
      </w:r>
      <w:r w:rsidR="00B91C0E" w:rsidRPr="007350E3">
        <w:rPr>
          <w:lang w:val="pl-PL"/>
        </w:rPr>
        <w:t xml:space="preserve">niu praw </w:t>
      </w:r>
      <w:r w:rsidR="00030B4B" w:rsidRPr="007350E3">
        <w:rPr>
          <w:lang w:val="pl-PL"/>
        </w:rPr>
        <w:t>procesowych</w:t>
      </w:r>
      <w:r w:rsidR="00B91C0E" w:rsidRPr="007350E3">
        <w:rPr>
          <w:lang w:val="pl-PL"/>
        </w:rPr>
        <w:t xml:space="preserve"> strony, </w:t>
      </w:r>
      <w:r w:rsidR="00030B4B" w:rsidRPr="007350E3">
        <w:rPr>
          <w:lang w:val="pl-PL"/>
        </w:rPr>
        <w:t>nierzetelnym zgromadzeniu materiału dowodowego</w:t>
      </w:r>
      <w:r w:rsidR="00B91C0E" w:rsidRPr="007350E3">
        <w:rPr>
          <w:lang w:val="pl-PL"/>
        </w:rPr>
        <w:t xml:space="preserve"> lub </w:t>
      </w:r>
      <w:r w:rsidR="00030B4B" w:rsidRPr="007350E3">
        <w:rPr>
          <w:lang w:val="pl-PL"/>
        </w:rPr>
        <w:t>wymierzeniu</w:t>
      </w:r>
      <w:r w:rsidR="00B91C0E" w:rsidRPr="007350E3">
        <w:rPr>
          <w:lang w:val="pl-PL"/>
        </w:rPr>
        <w:t xml:space="preserve"> </w:t>
      </w:r>
      <w:r w:rsidR="005B2D23" w:rsidRPr="007350E3">
        <w:rPr>
          <w:lang w:val="pl-PL"/>
        </w:rPr>
        <w:t>niesprawiedliwe</w:t>
      </w:r>
      <w:r w:rsidR="00030B4B" w:rsidRPr="007350E3">
        <w:rPr>
          <w:lang w:val="pl-PL"/>
        </w:rPr>
        <w:t>j</w:t>
      </w:r>
      <w:r w:rsidR="005B2D23" w:rsidRPr="007350E3">
        <w:rPr>
          <w:lang w:val="pl-PL"/>
        </w:rPr>
        <w:t xml:space="preserve"> </w:t>
      </w:r>
      <w:r w:rsidR="00030B4B" w:rsidRPr="007350E3">
        <w:rPr>
          <w:lang w:val="pl-PL"/>
        </w:rPr>
        <w:t>kary</w:t>
      </w:r>
      <w:r w:rsidR="00B91C0E" w:rsidRPr="007350E3">
        <w:rPr>
          <w:lang w:val="pl-PL"/>
        </w:rPr>
        <w:t>. Jednakże skarżący nie przedstawili konkretnych przykładów takich uchybień i ograniczyli się do ogólnych zarzutów. Odnieśli się jedynie do jednego twierdzenia wypowiedzianego przez sędziego A.K. o „czterdziestu milionach ofiar”, fragmentu uzasadnienia sądu pierwszej instancji dotyczącego finansowania partii politycznych przez FOZZ i antagonizm</w:t>
      </w:r>
      <w:r w:rsidR="00043531" w:rsidRPr="007350E3">
        <w:rPr>
          <w:lang w:val="pl-PL"/>
        </w:rPr>
        <w:t>u</w:t>
      </w:r>
      <w:r w:rsidR="00B91C0E" w:rsidRPr="007350E3">
        <w:rPr>
          <w:lang w:val="pl-PL"/>
        </w:rPr>
        <w:t xml:space="preserve"> partii politycznych, z którymi sędzia A.K. i skarżący odpowiednio sympatyzowali.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74</w:t>
      </w:r>
      <w:r w:rsidR="00B91C0E" w:rsidRPr="007350E3">
        <w:rPr>
          <w:lang w:val="pl-PL"/>
        </w:rPr>
        <w:t>.  </w:t>
      </w:r>
      <w:r w:rsidR="00043531" w:rsidRPr="007350E3">
        <w:rPr>
          <w:lang w:val="pl-PL"/>
        </w:rPr>
        <w:t>W związku ze stwierdzeniem</w:t>
      </w:r>
      <w:r w:rsidR="00B91C0E" w:rsidRPr="007350E3">
        <w:rPr>
          <w:lang w:val="pl-PL"/>
        </w:rPr>
        <w:t xml:space="preserve"> o „czterdziestu milionach ofiar” Sąd Najwyższy zwrócił uwagę na kontekst, w którym zostało w</w:t>
      </w:r>
      <w:r w:rsidR="00043531" w:rsidRPr="007350E3">
        <w:rPr>
          <w:lang w:val="pl-PL"/>
        </w:rPr>
        <w:t xml:space="preserve">ypowiedziane – </w:t>
      </w:r>
      <w:r w:rsidR="00043531" w:rsidRPr="007350E3">
        <w:rPr>
          <w:lang w:val="pl-PL"/>
        </w:rPr>
        <w:lastRenderedPageBreak/>
        <w:t>podczas pierwszego terminu</w:t>
      </w:r>
      <w:r w:rsidR="00B91C0E" w:rsidRPr="007350E3">
        <w:rPr>
          <w:lang w:val="pl-PL"/>
        </w:rPr>
        <w:t xml:space="preserve"> rozprawy </w:t>
      </w:r>
      <w:r w:rsidR="00043531" w:rsidRPr="007350E3">
        <w:rPr>
          <w:lang w:val="pl-PL"/>
        </w:rPr>
        <w:t>w dniu</w:t>
      </w:r>
      <w:r w:rsidR="00B91C0E" w:rsidRPr="007350E3">
        <w:rPr>
          <w:lang w:val="pl-PL"/>
        </w:rPr>
        <w:t xml:space="preserve"> 30 września 2002 r., kiedy sędzia A.K., przewodniczący </w:t>
      </w:r>
      <w:r w:rsidR="00043531" w:rsidRPr="007350E3">
        <w:rPr>
          <w:lang w:val="pl-PL"/>
        </w:rPr>
        <w:t>składu</w:t>
      </w:r>
      <w:r w:rsidR="00B91C0E" w:rsidRPr="007350E3">
        <w:rPr>
          <w:lang w:val="pl-PL"/>
        </w:rPr>
        <w:t xml:space="preserve">, zezwolił dziennikarzom na rozpowszechnianie wizerunku oskarżonych i informacji o ich tożsamości (zob. par. 20 powyżej). W </w:t>
      </w:r>
      <w:r w:rsidR="00043531" w:rsidRPr="007350E3">
        <w:rPr>
          <w:lang w:val="pl-PL"/>
        </w:rPr>
        <w:t>ocenie</w:t>
      </w:r>
      <w:r w:rsidR="002C35BC" w:rsidRPr="007350E3">
        <w:rPr>
          <w:lang w:val="pl-PL"/>
        </w:rPr>
        <w:t xml:space="preserve"> Sądu Najwyższego</w:t>
      </w:r>
      <w:r w:rsidR="00B91C0E" w:rsidRPr="007350E3">
        <w:rPr>
          <w:lang w:val="pl-PL"/>
        </w:rPr>
        <w:t xml:space="preserve"> analiza twierdzenia nie </w:t>
      </w:r>
      <w:r w:rsidR="00043531" w:rsidRPr="007350E3">
        <w:rPr>
          <w:lang w:val="pl-PL"/>
        </w:rPr>
        <w:t>pozwala na wnioskowanie</w:t>
      </w:r>
      <w:r w:rsidR="00B91C0E" w:rsidRPr="007350E3">
        <w:rPr>
          <w:lang w:val="pl-PL"/>
        </w:rPr>
        <w:t xml:space="preserve">, że sędzia A.K. utożsamił się z </w:t>
      </w:r>
      <w:r w:rsidR="00043531" w:rsidRPr="007350E3">
        <w:rPr>
          <w:lang w:val="pl-PL"/>
        </w:rPr>
        <w:t>pokrzywdzonymi w sprawie</w:t>
      </w:r>
      <w:r w:rsidR="00B91C0E" w:rsidRPr="007350E3">
        <w:rPr>
          <w:lang w:val="pl-PL"/>
        </w:rPr>
        <w:t xml:space="preserve"> przez niego </w:t>
      </w:r>
      <w:r w:rsidR="00043531" w:rsidRPr="007350E3">
        <w:rPr>
          <w:lang w:val="pl-PL"/>
        </w:rPr>
        <w:t>rozpoznawanej</w:t>
      </w:r>
      <w:r w:rsidR="00B91C0E" w:rsidRPr="007350E3">
        <w:rPr>
          <w:lang w:val="pl-PL"/>
        </w:rPr>
        <w:t xml:space="preserve">. </w:t>
      </w:r>
      <w:r w:rsidR="00043531" w:rsidRPr="007350E3">
        <w:rPr>
          <w:lang w:val="pl-PL"/>
        </w:rPr>
        <w:t>St</w:t>
      </w:r>
      <w:r w:rsidR="00B91C0E" w:rsidRPr="007350E3">
        <w:rPr>
          <w:lang w:val="pl-PL"/>
        </w:rPr>
        <w:t>wierdzenie wskaz</w:t>
      </w:r>
      <w:r w:rsidR="00043531" w:rsidRPr="007350E3">
        <w:rPr>
          <w:lang w:val="pl-PL"/>
        </w:rPr>
        <w:t>yw</w:t>
      </w:r>
      <w:r w:rsidR="00B91C0E" w:rsidRPr="007350E3">
        <w:rPr>
          <w:lang w:val="pl-PL"/>
        </w:rPr>
        <w:t>ało, że społeczeństwo m</w:t>
      </w:r>
      <w:r w:rsidR="00043531" w:rsidRPr="007350E3">
        <w:rPr>
          <w:lang w:val="pl-PL"/>
        </w:rPr>
        <w:t>a</w:t>
      </w:r>
      <w:r w:rsidR="00B91C0E" w:rsidRPr="007350E3">
        <w:rPr>
          <w:lang w:val="pl-PL"/>
        </w:rPr>
        <w:t xml:space="preserve"> prawo do informacji o wizerunku oskarżonych. Dla Sądu Najwyższego</w:t>
      </w:r>
      <w:r w:rsidR="00043531" w:rsidRPr="007350E3">
        <w:rPr>
          <w:lang w:val="pl-PL"/>
        </w:rPr>
        <w:t xml:space="preserve"> stwierdzenie to</w:t>
      </w:r>
      <w:r w:rsidR="00B91C0E" w:rsidRPr="007350E3">
        <w:rPr>
          <w:lang w:val="pl-PL"/>
        </w:rPr>
        <w:t xml:space="preserve"> było kolejn</w:t>
      </w:r>
      <w:r w:rsidR="00043531" w:rsidRPr="007350E3">
        <w:rPr>
          <w:lang w:val="pl-PL"/>
        </w:rPr>
        <w:t>ym</w:t>
      </w:r>
      <w:r w:rsidR="00B91C0E" w:rsidRPr="007350E3">
        <w:rPr>
          <w:lang w:val="pl-PL"/>
        </w:rPr>
        <w:t xml:space="preserve"> </w:t>
      </w:r>
      <w:r w:rsidR="00043531" w:rsidRPr="007350E3">
        <w:rPr>
          <w:lang w:val="pl-PL"/>
        </w:rPr>
        <w:t xml:space="preserve">zbędnym </w:t>
      </w:r>
      <w:r w:rsidR="00B91C0E" w:rsidRPr="007350E3">
        <w:rPr>
          <w:lang w:val="pl-PL"/>
        </w:rPr>
        <w:t>pompatyczn</w:t>
      </w:r>
      <w:r w:rsidR="00043531" w:rsidRPr="007350E3">
        <w:rPr>
          <w:lang w:val="pl-PL"/>
        </w:rPr>
        <w:t xml:space="preserve">ym stwierdzeniem </w:t>
      </w:r>
      <w:r w:rsidR="00B91C0E" w:rsidRPr="007350E3">
        <w:rPr>
          <w:lang w:val="pl-PL"/>
        </w:rPr>
        <w:t xml:space="preserve">sędziego A.K., które samo w sobie nie stanowiło dowodu braku jego bezstronności. Zauważył również, że obrona nie zareagowała na to </w:t>
      </w:r>
      <w:r w:rsidR="00043531" w:rsidRPr="007350E3">
        <w:rPr>
          <w:lang w:val="pl-PL"/>
        </w:rPr>
        <w:t>s</w:t>
      </w:r>
      <w:r w:rsidR="00B91C0E" w:rsidRPr="007350E3">
        <w:rPr>
          <w:lang w:val="pl-PL"/>
        </w:rPr>
        <w:t xml:space="preserve">twierdzenie </w:t>
      </w:r>
      <w:r w:rsidR="00043531" w:rsidRPr="007350E3">
        <w:rPr>
          <w:lang w:val="pl-PL"/>
        </w:rPr>
        <w:t>złożeniem</w:t>
      </w:r>
      <w:r w:rsidR="00B91C0E" w:rsidRPr="007350E3">
        <w:rPr>
          <w:lang w:val="pl-PL"/>
        </w:rPr>
        <w:t xml:space="preserve"> wnio</w:t>
      </w:r>
      <w:r w:rsidR="00043531" w:rsidRPr="007350E3">
        <w:rPr>
          <w:lang w:val="pl-PL"/>
        </w:rPr>
        <w:t>sku</w:t>
      </w:r>
      <w:r w:rsidR="00B91C0E" w:rsidRPr="007350E3">
        <w:rPr>
          <w:lang w:val="pl-PL"/>
        </w:rPr>
        <w:t xml:space="preserve"> o </w:t>
      </w:r>
      <w:r w:rsidR="00010061" w:rsidRPr="007350E3">
        <w:rPr>
          <w:lang w:val="pl-PL"/>
        </w:rPr>
        <w:t>wyłączenie</w:t>
      </w:r>
      <w:r w:rsidR="00B91C0E" w:rsidRPr="007350E3">
        <w:rPr>
          <w:lang w:val="pl-PL"/>
        </w:rPr>
        <w:t xml:space="preserve"> sędziego </w:t>
      </w:r>
      <w:r w:rsidR="00043531" w:rsidRPr="007350E3">
        <w:rPr>
          <w:lang w:val="pl-PL"/>
        </w:rPr>
        <w:t>od rozpoznania sprawy</w:t>
      </w:r>
      <w:r w:rsidR="00B91C0E" w:rsidRPr="007350E3">
        <w:rPr>
          <w:lang w:val="pl-PL"/>
        </w:rPr>
        <w:t xml:space="preserve">. Podobnie, </w:t>
      </w:r>
      <w:r w:rsidR="00030B4B" w:rsidRPr="007350E3">
        <w:rPr>
          <w:lang w:val="pl-PL"/>
        </w:rPr>
        <w:t>przed rozpoczęciem procesu</w:t>
      </w:r>
      <w:r w:rsidR="00B91C0E" w:rsidRPr="007350E3">
        <w:rPr>
          <w:lang w:val="pl-PL"/>
        </w:rPr>
        <w:t>, obrona nie podn</w:t>
      </w:r>
      <w:r w:rsidR="00030B4B" w:rsidRPr="007350E3">
        <w:rPr>
          <w:lang w:val="pl-PL"/>
        </w:rPr>
        <w:t>osiła</w:t>
      </w:r>
      <w:r w:rsidR="00B91C0E" w:rsidRPr="007350E3">
        <w:rPr>
          <w:lang w:val="pl-PL"/>
        </w:rPr>
        <w:t xml:space="preserve"> </w:t>
      </w:r>
      <w:r w:rsidR="00030B4B" w:rsidRPr="007350E3">
        <w:rPr>
          <w:lang w:val="pl-PL"/>
        </w:rPr>
        <w:t>by który</w:t>
      </w:r>
      <w:r w:rsidR="00B91C0E" w:rsidRPr="007350E3">
        <w:rPr>
          <w:lang w:val="pl-PL"/>
        </w:rPr>
        <w:t xml:space="preserve">kolwiek z członków </w:t>
      </w:r>
      <w:r w:rsidR="00010061" w:rsidRPr="007350E3">
        <w:rPr>
          <w:lang w:val="pl-PL"/>
        </w:rPr>
        <w:t>składu orzekającego</w:t>
      </w:r>
      <w:r w:rsidR="00030B4B" w:rsidRPr="007350E3">
        <w:rPr>
          <w:lang w:val="pl-PL"/>
        </w:rPr>
        <w:t xml:space="preserve"> mógł mieć negatywne nastawienie do skarżącego</w:t>
      </w:r>
      <w:r w:rsidR="00B91C0E" w:rsidRPr="007350E3">
        <w:rPr>
          <w:lang w:val="pl-PL"/>
        </w:rPr>
        <w:t xml:space="preserve">. </w:t>
      </w:r>
      <w:r w:rsidR="00030B4B" w:rsidRPr="007350E3">
        <w:rPr>
          <w:lang w:val="pl-PL"/>
        </w:rPr>
        <w:t>Co do</w:t>
      </w:r>
      <w:r w:rsidR="00B91C0E" w:rsidRPr="007350E3">
        <w:rPr>
          <w:lang w:val="pl-PL"/>
        </w:rPr>
        <w:t xml:space="preserve"> fragment</w:t>
      </w:r>
      <w:r w:rsidR="00030B4B" w:rsidRPr="007350E3">
        <w:rPr>
          <w:lang w:val="pl-PL"/>
        </w:rPr>
        <w:t>u</w:t>
      </w:r>
      <w:r w:rsidR="00B91C0E" w:rsidRPr="007350E3">
        <w:rPr>
          <w:lang w:val="pl-PL"/>
        </w:rPr>
        <w:t xml:space="preserve"> dotyczące</w:t>
      </w:r>
      <w:r w:rsidR="00030B4B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finansowania partii politycznych prze</w:t>
      </w:r>
      <w:r w:rsidR="00030B4B" w:rsidRPr="007350E3">
        <w:rPr>
          <w:lang w:val="pl-PL"/>
        </w:rPr>
        <w:t>z FOZZ</w:t>
      </w:r>
      <w:r w:rsidR="00B91C0E" w:rsidRPr="007350E3">
        <w:rPr>
          <w:lang w:val="pl-PL"/>
        </w:rPr>
        <w:t xml:space="preserve"> Sąd Najwyższy zauważył, że nie </w:t>
      </w:r>
      <w:r w:rsidR="00030B4B" w:rsidRPr="007350E3">
        <w:rPr>
          <w:lang w:val="pl-PL"/>
        </w:rPr>
        <w:t>świadczył on o</w:t>
      </w:r>
      <w:r w:rsidR="00B91C0E" w:rsidRPr="007350E3">
        <w:rPr>
          <w:lang w:val="pl-PL"/>
        </w:rPr>
        <w:t xml:space="preserve"> braku bezstronności sędziego A.K. Sędzia podsumował w uzasadnieniu, że kwestia ta była irrelewantna dla </w:t>
      </w:r>
      <w:r w:rsidR="00030B4B" w:rsidRPr="007350E3">
        <w:rPr>
          <w:lang w:val="pl-PL"/>
        </w:rPr>
        <w:t>rozstrzygnięcia</w:t>
      </w:r>
      <w:r w:rsidR="00B91C0E" w:rsidRPr="007350E3">
        <w:rPr>
          <w:lang w:val="pl-PL"/>
        </w:rPr>
        <w:t xml:space="preserve"> sprawy. Mając na uwadze powyższe Sąd Najwyższy nie podzielił poglądu skarżących co do braku bezstronności sądu.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75</w:t>
      </w:r>
      <w:r w:rsidR="00010061" w:rsidRPr="007350E3">
        <w:rPr>
          <w:lang w:val="pl-PL"/>
        </w:rPr>
        <w:t xml:space="preserve">.  Sąd Najwyższy </w:t>
      </w:r>
      <w:r w:rsidR="00030B4B" w:rsidRPr="007350E3">
        <w:rPr>
          <w:lang w:val="pl-PL"/>
        </w:rPr>
        <w:t>zbadał</w:t>
      </w:r>
      <w:r w:rsidR="00010061" w:rsidRPr="007350E3">
        <w:rPr>
          <w:lang w:val="pl-PL"/>
        </w:rPr>
        <w:t xml:space="preserve"> arg</w:t>
      </w:r>
      <w:r w:rsidR="00B91C0E" w:rsidRPr="007350E3">
        <w:rPr>
          <w:lang w:val="pl-PL"/>
        </w:rPr>
        <w:t xml:space="preserve">umenty skarżących dotyczące zarzuconej </w:t>
      </w:r>
      <w:r w:rsidR="00030B4B" w:rsidRPr="007350E3">
        <w:rPr>
          <w:lang w:val="pl-PL"/>
        </w:rPr>
        <w:t>stronniczości</w:t>
      </w:r>
      <w:r w:rsidR="00E85569" w:rsidRPr="007350E3">
        <w:rPr>
          <w:lang w:val="pl-PL"/>
        </w:rPr>
        <w:t xml:space="preserve"> sędziego A.K., która rzekomo wywodziła</w:t>
      </w:r>
      <w:r w:rsidR="00B91C0E" w:rsidRPr="007350E3">
        <w:rPr>
          <w:lang w:val="pl-PL"/>
        </w:rPr>
        <w:t xml:space="preserve"> się z jego zaangażowania w uc</w:t>
      </w:r>
      <w:r w:rsidR="00E85569" w:rsidRPr="007350E3">
        <w:rPr>
          <w:lang w:val="pl-PL"/>
        </w:rPr>
        <w:t xml:space="preserve">hwalenie </w:t>
      </w:r>
      <w:r w:rsidR="00030B4B" w:rsidRPr="007350E3">
        <w:rPr>
          <w:lang w:val="pl-PL"/>
        </w:rPr>
        <w:t>n</w:t>
      </w:r>
      <w:r w:rsidR="00E85569" w:rsidRPr="007350E3">
        <w:rPr>
          <w:lang w:val="pl-PL"/>
        </w:rPr>
        <w:t xml:space="preserve">owelizacji z 2005 r. </w:t>
      </w:r>
      <w:r w:rsidR="00B91C0E" w:rsidRPr="007350E3">
        <w:rPr>
          <w:lang w:val="pl-PL"/>
        </w:rPr>
        <w:t xml:space="preserve">W </w:t>
      </w:r>
      <w:r w:rsidR="00030B4B" w:rsidRPr="007350E3">
        <w:rPr>
          <w:lang w:val="pl-PL"/>
        </w:rPr>
        <w:t>tym zakresie</w:t>
      </w:r>
      <w:r w:rsidR="00B91C0E" w:rsidRPr="007350E3">
        <w:rPr>
          <w:lang w:val="pl-PL"/>
        </w:rPr>
        <w:t xml:space="preserve"> sąd zauważył, że projekt ustawy został </w:t>
      </w:r>
      <w:r w:rsidR="00CB22E1" w:rsidRPr="007350E3">
        <w:rPr>
          <w:lang w:val="pl-PL"/>
        </w:rPr>
        <w:t>złożony</w:t>
      </w:r>
      <w:r w:rsidR="00B91C0E" w:rsidRPr="007350E3">
        <w:rPr>
          <w:lang w:val="pl-PL"/>
        </w:rPr>
        <w:t xml:space="preserve"> w dniu 21 lutego 2005 r. i </w:t>
      </w:r>
      <w:r w:rsidR="00CB22E1" w:rsidRPr="007350E3">
        <w:rPr>
          <w:lang w:val="pl-PL"/>
        </w:rPr>
        <w:t xml:space="preserve">dopiero </w:t>
      </w:r>
      <w:r w:rsidR="00B91C0E" w:rsidRPr="007350E3">
        <w:rPr>
          <w:lang w:val="pl-PL"/>
        </w:rPr>
        <w:t xml:space="preserve">od tego momentu można mówić o </w:t>
      </w:r>
      <w:r w:rsidR="00CB22E1" w:rsidRPr="007350E3">
        <w:rPr>
          <w:lang w:val="pl-PL"/>
        </w:rPr>
        <w:t>rzekomym</w:t>
      </w:r>
      <w:r w:rsidR="00B91C0E" w:rsidRPr="007350E3">
        <w:rPr>
          <w:lang w:val="pl-PL"/>
        </w:rPr>
        <w:t xml:space="preserve"> jego zaangażowaniu w ten proces. Projekt ustawy został przedstawiony Sejmowi </w:t>
      </w:r>
      <w:r w:rsidR="00E85569" w:rsidRPr="007350E3">
        <w:rPr>
          <w:lang w:val="pl-PL"/>
        </w:rPr>
        <w:t>p</w:t>
      </w:r>
      <w:r w:rsidR="00B91C0E" w:rsidRPr="007350E3">
        <w:rPr>
          <w:lang w:val="pl-PL"/>
        </w:rPr>
        <w:t xml:space="preserve">o </w:t>
      </w:r>
      <w:r w:rsidR="00CB22E1" w:rsidRPr="007350E3">
        <w:rPr>
          <w:lang w:val="pl-PL"/>
        </w:rPr>
        <w:t>zamknięciu przewodu sądowego</w:t>
      </w:r>
      <w:r w:rsidR="00B91C0E" w:rsidRPr="007350E3">
        <w:rPr>
          <w:lang w:val="pl-PL"/>
        </w:rPr>
        <w:t xml:space="preserve"> w sprawie (8 lutego 2005 r.)</w:t>
      </w:r>
      <w:r w:rsidR="00CB22E1" w:rsidRPr="007350E3">
        <w:rPr>
          <w:lang w:val="pl-PL"/>
        </w:rPr>
        <w:t>, w czasie</w:t>
      </w:r>
      <w:r w:rsidR="00B91C0E" w:rsidRPr="007350E3">
        <w:rPr>
          <w:lang w:val="pl-PL"/>
        </w:rPr>
        <w:t xml:space="preserve"> gdy proces </w:t>
      </w:r>
      <w:r w:rsidR="00E85569" w:rsidRPr="007350E3">
        <w:rPr>
          <w:lang w:val="pl-PL"/>
        </w:rPr>
        <w:t>wszedł w</w:t>
      </w:r>
      <w:r w:rsidR="00B91C0E" w:rsidRPr="007350E3">
        <w:rPr>
          <w:lang w:val="pl-PL"/>
        </w:rPr>
        <w:t xml:space="preserve"> etap końcowy, z </w:t>
      </w:r>
      <w:r w:rsidR="00CB22E1" w:rsidRPr="007350E3">
        <w:rPr>
          <w:lang w:val="pl-PL"/>
        </w:rPr>
        <w:t>głosami</w:t>
      </w:r>
      <w:r w:rsidR="00B91C0E" w:rsidRPr="007350E3">
        <w:rPr>
          <w:lang w:val="pl-PL"/>
        </w:rPr>
        <w:t xml:space="preserve"> końcowymi stron. Sąd dalej zauważył,</w:t>
      </w:r>
      <w:r w:rsidR="00CB22E1" w:rsidRPr="007350E3">
        <w:rPr>
          <w:lang w:val="pl-PL"/>
        </w:rPr>
        <w:t xml:space="preserve"> że debata parlamentarna nad projektem</w:t>
      </w:r>
      <w:r w:rsidR="00B91C0E" w:rsidRPr="007350E3">
        <w:rPr>
          <w:lang w:val="pl-PL"/>
        </w:rPr>
        <w:t xml:space="preserve"> ustawy faktycznie rozpoczęła się w kwietniu 2005 r., po tym jak sąd wydał wyrok (29 marca 2005 r.). </w:t>
      </w:r>
      <w:r w:rsidR="00CB22E1" w:rsidRPr="007350E3">
        <w:rPr>
          <w:lang w:val="pl-PL"/>
        </w:rPr>
        <w:t>Zatem</w:t>
      </w:r>
      <w:r w:rsidR="00B91C0E" w:rsidRPr="007350E3">
        <w:rPr>
          <w:lang w:val="pl-PL"/>
        </w:rPr>
        <w:t xml:space="preserve"> nie można </w:t>
      </w:r>
      <w:r w:rsidR="00CB22E1" w:rsidRPr="007350E3">
        <w:rPr>
          <w:lang w:val="pl-PL"/>
        </w:rPr>
        <w:t>twierdzić</w:t>
      </w:r>
      <w:r w:rsidR="00B91C0E" w:rsidRPr="007350E3">
        <w:rPr>
          <w:lang w:val="pl-PL"/>
        </w:rPr>
        <w:t xml:space="preserve">, że rozprawa </w:t>
      </w:r>
      <w:r w:rsidR="008B7187" w:rsidRPr="007350E3">
        <w:rPr>
          <w:lang w:val="pl-PL"/>
        </w:rPr>
        <w:t>pokrywała się czasowo z</w:t>
      </w:r>
      <w:r w:rsidR="00B91C0E" w:rsidRPr="007350E3">
        <w:rPr>
          <w:lang w:val="pl-PL"/>
        </w:rPr>
        <w:t xml:space="preserve"> debatą parlamentarną nad projektem ustawy.</w:t>
      </w:r>
    </w:p>
    <w:p w:rsidR="0041666B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76</w:t>
      </w:r>
      <w:r w:rsidR="00B91C0E" w:rsidRPr="007350E3">
        <w:rPr>
          <w:lang w:val="pl-PL"/>
        </w:rPr>
        <w:t xml:space="preserve">.  Co więcej, </w:t>
      </w:r>
      <w:r w:rsidR="008B7187" w:rsidRPr="007350E3">
        <w:rPr>
          <w:lang w:val="pl-PL"/>
        </w:rPr>
        <w:t>n</w:t>
      </w:r>
      <w:r w:rsidR="00B91C0E" w:rsidRPr="007350E3">
        <w:rPr>
          <w:lang w:val="pl-PL"/>
        </w:rPr>
        <w:t>owelizacja z 2005 r. weszła w życie dnia 3 sierpnia 2005 r., a okres przedawnienia jednego z przestępstw (</w:t>
      </w:r>
      <w:r w:rsidR="008B7187" w:rsidRPr="007350E3">
        <w:rPr>
          <w:lang w:val="pl-PL"/>
        </w:rPr>
        <w:t>punkt</w:t>
      </w:r>
      <w:r w:rsidR="007350E3" w:rsidRPr="007350E3">
        <w:rPr>
          <w:lang w:val="pl-PL"/>
        </w:rPr>
        <w:t xml:space="preserve"> </w:t>
      </w:r>
      <w:r w:rsidR="00B91C0E" w:rsidRPr="007350E3">
        <w:rPr>
          <w:lang w:val="pl-PL"/>
        </w:rPr>
        <w:t>VI.2 sentencji</w:t>
      </w:r>
      <w:r w:rsidR="008B7187" w:rsidRPr="007350E3">
        <w:rPr>
          <w:lang w:val="pl-PL"/>
        </w:rPr>
        <w:t xml:space="preserve"> wyroku)</w:t>
      </w:r>
      <w:r w:rsidR="00B91C0E" w:rsidRPr="007350E3">
        <w:rPr>
          <w:lang w:val="pl-PL"/>
        </w:rPr>
        <w:t xml:space="preserve"> miał upłynąć w dniu 12 września 2005 r. </w:t>
      </w:r>
      <w:r w:rsidR="008B7187" w:rsidRPr="007350E3">
        <w:rPr>
          <w:lang w:val="pl-PL"/>
        </w:rPr>
        <w:t>Zatem</w:t>
      </w:r>
      <w:r w:rsidR="00B91C0E" w:rsidRPr="007350E3">
        <w:rPr>
          <w:lang w:val="pl-PL"/>
        </w:rPr>
        <w:t xml:space="preserve"> </w:t>
      </w:r>
      <w:r w:rsidR="008B7187" w:rsidRPr="007350E3">
        <w:rPr>
          <w:lang w:val="pl-PL"/>
        </w:rPr>
        <w:t>skutki upływu</w:t>
      </w:r>
      <w:r w:rsidR="00B91C0E" w:rsidRPr="007350E3">
        <w:rPr>
          <w:lang w:val="pl-PL"/>
        </w:rPr>
        <w:t xml:space="preserve"> o</w:t>
      </w:r>
      <w:r w:rsidR="008B7187" w:rsidRPr="007350E3">
        <w:rPr>
          <w:lang w:val="pl-PL"/>
        </w:rPr>
        <w:t>kresu przedawnienia oraz wejścia</w:t>
      </w:r>
      <w:r w:rsidR="00B91C0E" w:rsidRPr="007350E3">
        <w:rPr>
          <w:lang w:val="pl-PL"/>
        </w:rPr>
        <w:t xml:space="preserve"> w życie ustawy wydłużając</w:t>
      </w:r>
      <w:r w:rsidR="008B7187" w:rsidRPr="007350E3">
        <w:rPr>
          <w:lang w:val="pl-PL"/>
        </w:rPr>
        <w:t>ej okres przedawnienia nastąpiły</w:t>
      </w:r>
      <w:r w:rsidR="00B91C0E" w:rsidRPr="007350E3">
        <w:rPr>
          <w:lang w:val="pl-PL"/>
        </w:rPr>
        <w:t xml:space="preserve"> w </w:t>
      </w:r>
      <w:r w:rsidR="008B7187" w:rsidRPr="007350E3">
        <w:rPr>
          <w:lang w:val="pl-PL"/>
        </w:rPr>
        <w:t>toku</w:t>
      </w:r>
      <w:r w:rsidR="00B91C0E" w:rsidRPr="007350E3">
        <w:rPr>
          <w:lang w:val="pl-PL"/>
        </w:rPr>
        <w:t xml:space="preserve"> postępowania odwoławczego.</w:t>
      </w:r>
    </w:p>
    <w:p w:rsidR="007350E3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77</w:t>
      </w:r>
      <w:r w:rsidR="00B91C0E" w:rsidRPr="007350E3">
        <w:rPr>
          <w:lang w:val="pl-PL"/>
        </w:rPr>
        <w:t>.  Sąd Najwyższy stwierdził, że zaangażowanie sędziego A.K. w debatę parlamentarną na</w:t>
      </w:r>
      <w:r w:rsidR="008B7187" w:rsidRPr="007350E3">
        <w:rPr>
          <w:lang w:val="pl-PL"/>
        </w:rPr>
        <w:t>d projektem</w:t>
      </w:r>
      <w:r w:rsidR="00B91C0E" w:rsidRPr="007350E3">
        <w:rPr>
          <w:lang w:val="pl-PL"/>
        </w:rPr>
        <w:t xml:space="preserve"> ustawy miało miejsce po zakończeniu procesu i w związku z tym nie mogło mieć wpływu na treść wyroku. Zauważył, że Sąd Apelacyjny musiał </w:t>
      </w:r>
      <w:r w:rsidR="008B7187" w:rsidRPr="007350E3">
        <w:rPr>
          <w:lang w:val="pl-PL"/>
        </w:rPr>
        <w:t>być podobnego zdania</w:t>
      </w:r>
      <w:r w:rsidR="00B91C0E" w:rsidRPr="007350E3">
        <w:rPr>
          <w:lang w:val="pl-PL"/>
        </w:rPr>
        <w:t xml:space="preserve">, ponieważ nie </w:t>
      </w:r>
      <w:r w:rsidR="008B7187" w:rsidRPr="007350E3">
        <w:rPr>
          <w:lang w:val="pl-PL"/>
        </w:rPr>
        <w:t>zdecydował</w:t>
      </w:r>
      <w:r w:rsidR="00B91C0E" w:rsidRPr="007350E3">
        <w:rPr>
          <w:lang w:val="pl-PL"/>
        </w:rPr>
        <w:t xml:space="preserve"> o uchyleniu wyroku w całości.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78</w:t>
      </w:r>
      <w:r w:rsidR="00B91C0E" w:rsidRPr="007350E3">
        <w:rPr>
          <w:lang w:val="pl-PL"/>
        </w:rPr>
        <w:t>.  Mają</w:t>
      </w:r>
      <w:r w:rsidR="00052065" w:rsidRPr="007350E3">
        <w:rPr>
          <w:lang w:val="pl-PL"/>
        </w:rPr>
        <w:t>c na uwadze powyższe wnioski, Są</w:t>
      </w:r>
      <w:r w:rsidR="00B91C0E" w:rsidRPr="007350E3">
        <w:rPr>
          <w:lang w:val="pl-PL"/>
        </w:rPr>
        <w:t>d</w:t>
      </w:r>
      <w:r w:rsidR="00052065" w:rsidRPr="007350E3">
        <w:rPr>
          <w:lang w:val="pl-PL"/>
        </w:rPr>
        <w:t xml:space="preserve"> Najwyższy</w:t>
      </w:r>
      <w:r w:rsidR="00B91C0E" w:rsidRPr="007350E3">
        <w:rPr>
          <w:lang w:val="pl-PL"/>
        </w:rPr>
        <w:t xml:space="preserve"> </w:t>
      </w:r>
      <w:r w:rsidR="00052065" w:rsidRPr="007350E3">
        <w:rPr>
          <w:lang w:val="pl-PL"/>
        </w:rPr>
        <w:t>odnotował</w:t>
      </w:r>
      <w:r w:rsidR="00B91C0E" w:rsidRPr="007350E3">
        <w:rPr>
          <w:lang w:val="pl-PL"/>
        </w:rPr>
        <w:t xml:space="preserve">, że główną kwestią przed Sądem Apelacyjnym </w:t>
      </w:r>
      <w:r w:rsidR="00052065" w:rsidRPr="007350E3">
        <w:rPr>
          <w:lang w:val="pl-PL"/>
        </w:rPr>
        <w:t>i teraz przed nim była zgodność n</w:t>
      </w:r>
      <w:r w:rsidR="00B91C0E" w:rsidRPr="007350E3">
        <w:rPr>
          <w:lang w:val="pl-PL"/>
        </w:rPr>
        <w:t>owelizacji z 2005 r. z Konstyt</w:t>
      </w:r>
      <w:r w:rsidR="00E85569" w:rsidRPr="007350E3">
        <w:rPr>
          <w:lang w:val="pl-PL"/>
        </w:rPr>
        <w:t>ucją i Konwencją</w:t>
      </w:r>
      <w:r w:rsidR="00052065" w:rsidRPr="007350E3">
        <w:rPr>
          <w:lang w:val="pl-PL"/>
        </w:rPr>
        <w:t xml:space="preserve">, jak również związany z </w:t>
      </w:r>
      <w:r w:rsidR="00052065" w:rsidRPr="007350E3">
        <w:rPr>
          <w:lang w:val="pl-PL"/>
        </w:rPr>
        <w:lastRenderedPageBreak/>
        <w:t>tym</w:t>
      </w:r>
      <w:r w:rsidR="00E85569" w:rsidRPr="007350E3">
        <w:rPr>
          <w:lang w:val="pl-PL"/>
        </w:rPr>
        <w:t xml:space="preserve"> problem</w:t>
      </w:r>
      <w:r w:rsidR="00052065" w:rsidRPr="007350E3">
        <w:rPr>
          <w:lang w:val="pl-PL"/>
        </w:rPr>
        <w:t xml:space="preserve"> w jaki sposób</w:t>
      </w:r>
      <w:r w:rsidR="00E85569" w:rsidRPr="007350E3">
        <w:rPr>
          <w:lang w:val="pl-PL"/>
        </w:rPr>
        <w:t xml:space="preserve"> sąd powinien </w:t>
      </w:r>
      <w:r w:rsidR="00052065" w:rsidRPr="007350E3">
        <w:rPr>
          <w:lang w:val="pl-PL"/>
        </w:rPr>
        <w:t>procedować w przypadku stwierdzenia niezgodności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79</w:t>
      </w:r>
      <w:r w:rsidR="00B91C0E" w:rsidRPr="007350E3">
        <w:rPr>
          <w:lang w:val="pl-PL"/>
        </w:rPr>
        <w:t>.  </w:t>
      </w:r>
      <w:r w:rsidR="00052065" w:rsidRPr="007350E3">
        <w:rPr>
          <w:lang w:val="pl-PL"/>
        </w:rPr>
        <w:t>Jeśli chodzi o konstytucyjność n</w:t>
      </w:r>
      <w:r w:rsidR="00B91C0E" w:rsidRPr="007350E3">
        <w:rPr>
          <w:lang w:val="pl-PL"/>
        </w:rPr>
        <w:t>owelizacji z 200</w:t>
      </w:r>
      <w:r w:rsidR="00052065" w:rsidRPr="007350E3">
        <w:rPr>
          <w:lang w:val="pl-PL"/>
        </w:rPr>
        <w:t>5 r.</w:t>
      </w:r>
      <w:r w:rsidR="00B91C0E" w:rsidRPr="007350E3">
        <w:rPr>
          <w:lang w:val="pl-PL"/>
        </w:rPr>
        <w:t xml:space="preserve"> Sąd Najwyższy odniósł się do </w:t>
      </w:r>
      <w:r w:rsidR="00052065" w:rsidRPr="007350E3">
        <w:rPr>
          <w:lang w:val="pl-PL"/>
        </w:rPr>
        <w:t>ugruntowanego</w:t>
      </w:r>
      <w:r w:rsidR="00B91C0E" w:rsidRPr="007350E3">
        <w:rPr>
          <w:lang w:val="pl-PL"/>
        </w:rPr>
        <w:t xml:space="preserve"> orzecznictwa </w:t>
      </w:r>
      <w:r w:rsidR="00F9752B" w:rsidRPr="007350E3">
        <w:rPr>
          <w:lang w:val="pl-PL"/>
        </w:rPr>
        <w:t>Trybunału</w:t>
      </w:r>
      <w:r w:rsidR="00E85569" w:rsidRPr="007350E3">
        <w:rPr>
          <w:lang w:val="pl-PL"/>
        </w:rPr>
        <w:t xml:space="preserve"> Konstytucyjnego, </w:t>
      </w:r>
      <w:r w:rsidR="00F44EE3" w:rsidRPr="007350E3">
        <w:rPr>
          <w:lang w:val="pl-PL"/>
        </w:rPr>
        <w:t>które przewiduje</w:t>
      </w:r>
      <w:r w:rsidR="00E85569" w:rsidRPr="007350E3">
        <w:rPr>
          <w:lang w:val="pl-PL"/>
        </w:rPr>
        <w:t xml:space="preserve">, </w:t>
      </w:r>
      <w:r w:rsidR="00B91C0E" w:rsidRPr="007350E3">
        <w:rPr>
          <w:lang w:val="pl-PL"/>
        </w:rPr>
        <w:t xml:space="preserve">że okresy przedawnienia nie stanowią prawa podmiotowego i dlatego mogą podlegać zmianom, również retrospektywnym. Zmiana okresu przedawnienia nie ma wpływu na kryminalizację danego czynu lub na </w:t>
      </w:r>
      <w:r w:rsidR="00F44EE3" w:rsidRPr="007350E3">
        <w:rPr>
          <w:lang w:val="pl-PL"/>
        </w:rPr>
        <w:t>karę, która może zostać wymierzona</w:t>
      </w:r>
      <w:r w:rsidR="00B91C0E" w:rsidRPr="007350E3">
        <w:rPr>
          <w:lang w:val="pl-PL"/>
        </w:rPr>
        <w:t xml:space="preserve">. </w:t>
      </w:r>
      <w:r w:rsidR="00F44EE3" w:rsidRPr="007350E3">
        <w:rPr>
          <w:lang w:val="pl-PL"/>
        </w:rPr>
        <w:t>Zasady</w:t>
      </w:r>
      <w:r w:rsidR="00E85569" w:rsidRPr="007350E3">
        <w:rPr>
          <w:lang w:val="pl-PL"/>
        </w:rPr>
        <w:t xml:space="preserve"> dotycząc</w:t>
      </w:r>
      <w:r w:rsidR="00F44EE3" w:rsidRPr="007350E3">
        <w:rPr>
          <w:lang w:val="pl-PL"/>
        </w:rPr>
        <w:t>e</w:t>
      </w:r>
      <w:r w:rsidR="00B91C0E" w:rsidRPr="007350E3">
        <w:rPr>
          <w:lang w:val="pl-PL"/>
        </w:rPr>
        <w:t xml:space="preserve"> okresów przedawnienia </w:t>
      </w:r>
      <w:r w:rsidR="00F44EE3" w:rsidRPr="007350E3">
        <w:rPr>
          <w:lang w:val="pl-PL"/>
        </w:rPr>
        <w:t>nie przewidywały</w:t>
      </w:r>
      <w:r w:rsidR="00B91C0E" w:rsidRPr="007350E3">
        <w:rPr>
          <w:lang w:val="pl-PL"/>
        </w:rPr>
        <w:t xml:space="preserve"> gwarancji dla osób, które popełniły p</w:t>
      </w:r>
      <w:r w:rsidR="00E85569" w:rsidRPr="007350E3">
        <w:rPr>
          <w:lang w:val="pl-PL"/>
        </w:rPr>
        <w:t>rzestępstwo,</w:t>
      </w:r>
      <w:r w:rsidR="00B91C0E" w:rsidRPr="007350E3">
        <w:rPr>
          <w:lang w:val="pl-PL"/>
        </w:rPr>
        <w:t xml:space="preserve"> zostały </w:t>
      </w:r>
      <w:r w:rsidR="00E85569" w:rsidRPr="007350E3">
        <w:rPr>
          <w:lang w:val="pl-PL"/>
        </w:rPr>
        <w:t xml:space="preserve">zaś </w:t>
      </w:r>
      <w:r w:rsidR="00F44EE3" w:rsidRPr="007350E3">
        <w:rPr>
          <w:lang w:val="pl-PL"/>
        </w:rPr>
        <w:t>ustalone</w:t>
      </w:r>
      <w:r w:rsidR="00B91C0E" w:rsidRPr="007350E3">
        <w:rPr>
          <w:lang w:val="pl-PL"/>
        </w:rPr>
        <w:t xml:space="preserve"> </w:t>
      </w:r>
      <w:r w:rsidR="00E85569" w:rsidRPr="007350E3">
        <w:rPr>
          <w:lang w:val="pl-PL"/>
        </w:rPr>
        <w:t>dla celów</w:t>
      </w:r>
      <w:r w:rsidR="00B91C0E" w:rsidRPr="007350E3">
        <w:rPr>
          <w:lang w:val="pl-PL"/>
        </w:rPr>
        <w:t xml:space="preserve"> </w:t>
      </w:r>
      <w:r w:rsidR="00F44EE3" w:rsidRPr="007350E3">
        <w:rPr>
          <w:lang w:val="pl-PL"/>
        </w:rPr>
        <w:t>karania</w:t>
      </w:r>
      <w:r w:rsidR="00B91C0E" w:rsidRPr="007350E3">
        <w:rPr>
          <w:lang w:val="pl-PL"/>
        </w:rPr>
        <w:t xml:space="preserve"> i są związane z polityką karną Państwa (odnosząc się do </w:t>
      </w:r>
      <w:r w:rsidR="00F9752B" w:rsidRPr="007350E3">
        <w:rPr>
          <w:lang w:val="pl-PL"/>
        </w:rPr>
        <w:t>orzeczenia Trybunału</w:t>
      </w:r>
      <w:r w:rsidR="00B91C0E" w:rsidRPr="007350E3">
        <w:rPr>
          <w:lang w:val="pl-PL"/>
        </w:rPr>
        <w:t xml:space="preserve"> Konstytucyjnego z dnia 25 maja 2004 r., SK 44/03).</w:t>
      </w:r>
    </w:p>
    <w:p w:rsidR="007350E3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80</w:t>
      </w:r>
      <w:r w:rsidR="00B91C0E" w:rsidRPr="007350E3">
        <w:rPr>
          <w:lang w:val="pl-PL"/>
        </w:rPr>
        <w:t>.  </w:t>
      </w:r>
      <w:r w:rsidR="003A100E" w:rsidRPr="007350E3">
        <w:rPr>
          <w:lang w:val="pl-PL"/>
        </w:rPr>
        <w:t>Jeśli chodzi o</w:t>
      </w:r>
      <w:r w:rsidR="00B91C0E" w:rsidRPr="007350E3">
        <w:rPr>
          <w:lang w:val="pl-PL"/>
        </w:rPr>
        <w:t xml:space="preserve"> konstytucyjność </w:t>
      </w:r>
      <w:r w:rsidR="003A100E" w:rsidRPr="007350E3">
        <w:rPr>
          <w:lang w:val="pl-PL"/>
        </w:rPr>
        <w:t>n</w:t>
      </w:r>
      <w:r w:rsidR="00B91C0E" w:rsidRPr="007350E3">
        <w:rPr>
          <w:lang w:val="pl-PL"/>
        </w:rPr>
        <w:t xml:space="preserve">owelizacji z 2005 r. w zakresie </w:t>
      </w:r>
      <w:r w:rsidR="003A100E" w:rsidRPr="007350E3">
        <w:rPr>
          <w:lang w:val="pl-PL"/>
        </w:rPr>
        <w:t>odnoszącym się do uchybień procesu legislacyjnego</w:t>
      </w:r>
      <w:r w:rsidR="00B91C0E" w:rsidRPr="007350E3">
        <w:rPr>
          <w:lang w:val="pl-PL"/>
        </w:rPr>
        <w:t xml:space="preserve"> Sąd Najwyższy zgodził się z Sądem Apelacyjnym, że przebieg </w:t>
      </w:r>
      <w:r w:rsidR="003A100E" w:rsidRPr="007350E3">
        <w:rPr>
          <w:lang w:val="pl-PL"/>
        </w:rPr>
        <w:t>tego</w:t>
      </w:r>
      <w:r w:rsidR="00B91C0E" w:rsidRPr="007350E3">
        <w:rPr>
          <w:lang w:val="pl-PL"/>
        </w:rPr>
        <w:t xml:space="preserve"> procesu </w:t>
      </w:r>
      <w:r w:rsidR="003A100E" w:rsidRPr="007350E3">
        <w:rPr>
          <w:lang w:val="pl-PL"/>
        </w:rPr>
        <w:t>wskazywał</w:t>
      </w:r>
      <w:r w:rsidR="00B91C0E" w:rsidRPr="007350E3">
        <w:rPr>
          <w:lang w:val="pl-PL"/>
        </w:rPr>
        <w:t xml:space="preserve">, że </w:t>
      </w:r>
      <w:r w:rsidR="003A100E" w:rsidRPr="007350E3">
        <w:rPr>
          <w:lang w:val="pl-PL"/>
        </w:rPr>
        <w:t>kwestionowana</w:t>
      </w:r>
      <w:r w:rsidR="00B91C0E" w:rsidRPr="007350E3">
        <w:rPr>
          <w:lang w:val="pl-PL"/>
        </w:rPr>
        <w:t xml:space="preserve"> </w:t>
      </w:r>
      <w:r w:rsidR="003A100E" w:rsidRPr="007350E3">
        <w:rPr>
          <w:lang w:val="pl-PL"/>
        </w:rPr>
        <w:t>ustawa</w:t>
      </w:r>
      <w:r w:rsidR="00B91C0E" w:rsidRPr="007350E3">
        <w:rPr>
          <w:lang w:val="pl-PL"/>
        </w:rPr>
        <w:t xml:space="preserve"> została uchwalona z zamiarem wpłynięcia na wynik konkretnej sprawy. Sąd Apelacyjny przeanalizował kwestię z perspektywy „</w:t>
      </w:r>
      <w:r w:rsidR="003A100E" w:rsidRPr="007350E3">
        <w:rPr>
          <w:lang w:val="pl-PL"/>
        </w:rPr>
        <w:t>stronniczości</w:t>
      </w:r>
      <w:r w:rsidR="00B91C0E" w:rsidRPr="007350E3">
        <w:rPr>
          <w:lang w:val="pl-PL"/>
        </w:rPr>
        <w:t>” sędzieg</w:t>
      </w:r>
      <w:r w:rsidR="00E85569" w:rsidRPr="007350E3">
        <w:rPr>
          <w:lang w:val="pl-PL"/>
        </w:rPr>
        <w:t>o A.K., który był zaangażowany w</w:t>
      </w:r>
      <w:r w:rsidR="00B91C0E" w:rsidRPr="007350E3">
        <w:rPr>
          <w:lang w:val="pl-PL"/>
        </w:rPr>
        <w:t xml:space="preserve"> przygotowanie prawa częściowo wpływającego na wynik sprawy, ale </w:t>
      </w:r>
      <w:r w:rsidR="00E85569" w:rsidRPr="007350E3">
        <w:rPr>
          <w:lang w:val="pl-PL"/>
        </w:rPr>
        <w:t>według</w:t>
      </w:r>
      <w:r w:rsidR="00B91C0E" w:rsidRPr="007350E3">
        <w:rPr>
          <w:lang w:val="pl-PL"/>
        </w:rPr>
        <w:t xml:space="preserve"> Sądu Najwyższego należało </w:t>
      </w:r>
      <w:r w:rsidR="00E85569" w:rsidRPr="007350E3">
        <w:rPr>
          <w:lang w:val="pl-PL"/>
        </w:rPr>
        <w:t>przyjąć szerszą perspektywę</w:t>
      </w:r>
      <w:r w:rsidR="00B91C0E" w:rsidRPr="007350E3">
        <w:rPr>
          <w:lang w:val="pl-PL"/>
        </w:rPr>
        <w:t>. W rzeczy samej, Sąd Apelacyjny przeanalizował kwe</w:t>
      </w:r>
      <w:r w:rsidR="00E85569" w:rsidRPr="007350E3">
        <w:rPr>
          <w:lang w:val="pl-PL"/>
        </w:rPr>
        <w:t>stię „</w:t>
      </w:r>
      <w:r w:rsidR="003A100E" w:rsidRPr="007350E3">
        <w:rPr>
          <w:lang w:val="pl-PL"/>
        </w:rPr>
        <w:t>stronniczości ustawodawcy</w:t>
      </w:r>
      <w:r w:rsidR="00E85569" w:rsidRPr="007350E3">
        <w:rPr>
          <w:lang w:val="pl-PL"/>
        </w:rPr>
        <w:t xml:space="preserve">”, co scharakteryzował </w:t>
      </w:r>
      <w:r w:rsidR="00B91C0E" w:rsidRPr="007350E3">
        <w:rPr>
          <w:lang w:val="pl-PL"/>
        </w:rPr>
        <w:t xml:space="preserve">jako wkraczanie </w:t>
      </w:r>
      <w:r w:rsidR="008D6743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 w kompetencje </w:t>
      </w:r>
      <w:r w:rsidR="008D6743" w:rsidRPr="007350E3">
        <w:rPr>
          <w:lang w:val="pl-PL"/>
        </w:rPr>
        <w:t>władz</w:t>
      </w:r>
      <w:r w:rsidR="00B91C0E" w:rsidRPr="007350E3">
        <w:rPr>
          <w:lang w:val="pl-PL"/>
        </w:rPr>
        <w:t xml:space="preserve"> sądowych poprzez </w:t>
      </w:r>
      <w:r w:rsidR="008D6743" w:rsidRPr="007350E3">
        <w:rPr>
          <w:lang w:val="pl-PL"/>
        </w:rPr>
        <w:t xml:space="preserve">jego </w:t>
      </w:r>
      <w:r w:rsidR="00E85569" w:rsidRPr="007350E3">
        <w:rPr>
          <w:lang w:val="pl-PL"/>
        </w:rPr>
        <w:t>wpływ</w:t>
      </w:r>
      <w:r w:rsidR="008D6743" w:rsidRPr="007350E3">
        <w:rPr>
          <w:lang w:val="pl-PL"/>
        </w:rPr>
        <w:t xml:space="preserve"> </w:t>
      </w:r>
      <w:r w:rsidR="00E85569" w:rsidRPr="007350E3">
        <w:rPr>
          <w:lang w:val="pl-PL"/>
        </w:rPr>
        <w:t xml:space="preserve">na wynik </w:t>
      </w:r>
      <w:r w:rsidR="003A100E" w:rsidRPr="007350E3">
        <w:rPr>
          <w:lang w:val="pl-PL"/>
        </w:rPr>
        <w:t xml:space="preserve">konkretnej </w:t>
      </w:r>
      <w:r w:rsidR="00E85569" w:rsidRPr="007350E3">
        <w:rPr>
          <w:lang w:val="pl-PL"/>
        </w:rPr>
        <w:t xml:space="preserve">sprawy </w:t>
      </w:r>
      <w:r w:rsidR="008D6743" w:rsidRPr="007350E3">
        <w:rPr>
          <w:lang w:val="pl-PL"/>
        </w:rPr>
        <w:t>w drodze</w:t>
      </w:r>
      <w:r w:rsidR="00E85569" w:rsidRPr="007350E3">
        <w:rPr>
          <w:lang w:val="pl-PL"/>
        </w:rPr>
        <w:t xml:space="preserve"> uchwalenia </w:t>
      </w:r>
      <w:r w:rsidR="003A100E" w:rsidRPr="007350E3">
        <w:rPr>
          <w:lang w:val="pl-PL"/>
        </w:rPr>
        <w:t>ustawy</w:t>
      </w:r>
      <w:r w:rsidR="00E85569" w:rsidRPr="007350E3">
        <w:rPr>
          <w:lang w:val="pl-PL"/>
        </w:rPr>
        <w:t>.</w:t>
      </w:r>
    </w:p>
    <w:p w:rsidR="00C36E95" w:rsidRPr="007350E3" w:rsidRDefault="00251E26" w:rsidP="007350E3">
      <w:pPr>
        <w:ind w:firstLine="284"/>
        <w:rPr>
          <w:lang w:val="pl-PL"/>
        </w:rPr>
      </w:pPr>
      <w:r w:rsidRPr="007350E3">
        <w:rPr>
          <w:lang w:val="pl-PL"/>
        </w:rPr>
        <w:t>81</w:t>
      </w:r>
      <w:r w:rsidR="00B91C0E" w:rsidRPr="007350E3">
        <w:rPr>
          <w:lang w:val="pl-PL"/>
        </w:rPr>
        <w:t>.  Sąd Najwyższy przeanalizował, czy</w:t>
      </w:r>
      <w:r w:rsidR="00E85569" w:rsidRPr="007350E3">
        <w:rPr>
          <w:lang w:val="pl-PL"/>
        </w:rPr>
        <w:t xml:space="preserve"> w sprawie skarżących mamy do czynienia z</w:t>
      </w:r>
      <w:r w:rsidR="008D6743" w:rsidRPr="007350E3">
        <w:rPr>
          <w:lang w:val="pl-PL"/>
        </w:rPr>
        <w:t>e „stronniczością ustawodawcy</w:t>
      </w:r>
      <w:r w:rsidR="00B91C0E" w:rsidRPr="007350E3">
        <w:rPr>
          <w:lang w:val="pl-PL"/>
        </w:rPr>
        <w:t>”</w:t>
      </w:r>
      <w:r w:rsidR="00E85569" w:rsidRPr="007350E3">
        <w:rPr>
          <w:lang w:val="pl-PL"/>
        </w:rPr>
        <w:t>.</w:t>
      </w:r>
      <w:r w:rsidR="00B91C0E" w:rsidRPr="007350E3">
        <w:rPr>
          <w:lang w:val="pl-PL"/>
        </w:rPr>
        <w:t xml:space="preserve"> Wziął pod uwagę </w:t>
      </w:r>
      <w:r w:rsidR="00E85569" w:rsidRPr="007350E3">
        <w:rPr>
          <w:lang w:val="pl-PL"/>
        </w:rPr>
        <w:t>uzasadnienie</w:t>
      </w:r>
      <w:r w:rsidR="00B91C0E" w:rsidRPr="007350E3">
        <w:rPr>
          <w:lang w:val="pl-PL"/>
        </w:rPr>
        <w:t xml:space="preserve"> projektu ustawy, które</w:t>
      </w:r>
      <w:r w:rsidR="008D6743" w:rsidRPr="007350E3">
        <w:rPr>
          <w:lang w:val="pl-PL"/>
        </w:rPr>
        <w:t xml:space="preserve"> choć bardzo krótkie zawierało dwa ustępy odnoszące</w:t>
      </w:r>
      <w:r w:rsidR="00B91C0E" w:rsidRPr="007350E3">
        <w:rPr>
          <w:lang w:val="pl-PL"/>
        </w:rPr>
        <w:t xml:space="preserve"> się do sprawy FOZZ.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82</w:t>
      </w:r>
      <w:r w:rsidR="00B91C0E" w:rsidRPr="007350E3">
        <w:rPr>
          <w:lang w:val="pl-PL"/>
        </w:rPr>
        <w:t>.  Sąd Najwyższy zauważył, że</w:t>
      </w:r>
      <w:r w:rsidR="00E85569" w:rsidRPr="007350E3">
        <w:rPr>
          <w:lang w:val="pl-PL"/>
        </w:rPr>
        <w:t xml:space="preserve"> </w:t>
      </w:r>
      <w:r w:rsidR="008D6743" w:rsidRPr="007350E3">
        <w:rPr>
          <w:lang w:val="pl-PL"/>
        </w:rPr>
        <w:t>debata</w:t>
      </w:r>
      <w:r w:rsidR="00B91C0E" w:rsidRPr="007350E3">
        <w:rPr>
          <w:lang w:val="pl-PL"/>
        </w:rPr>
        <w:t xml:space="preserve"> parlamentarna nad projektem ustawy</w:t>
      </w:r>
      <w:r w:rsidR="008D6743" w:rsidRPr="007350E3">
        <w:rPr>
          <w:lang w:val="pl-PL"/>
        </w:rPr>
        <w:t>,</w:t>
      </w:r>
      <w:r w:rsidR="00E85569" w:rsidRPr="007350E3">
        <w:rPr>
          <w:lang w:val="pl-PL"/>
        </w:rPr>
        <w:t xml:space="preserve"> zarówno na </w:t>
      </w:r>
      <w:r w:rsidR="008D6743" w:rsidRPr="007350E3">
        <w:rPr>
          <w:lang w:val="pl-PL"/>
        </w:rPr>
        <w:t>posiedzeniach</w:t>
      </w:r>
      <w:r w:rsidR="00E85569" w:rsidRPr="007350E3">
        <w:rPr>
          <w:lang w:val="pl-PL"/>
        </w:rPr>
        <w:t xml:space="preserve"> Komisji</w:t>
      </w:r>
      <w:r w:rsidR="00B91C0E" w:rsidRPr="007350E3">
        <w:rPr>
          <w:lang w:val="pl-PL"/>
        </w:rPr>
        <w:t xml:space="preserve"> jak i w trakcie </w:t>
      </w:r>
      <w:r w:rsidR="008D6743" w:rsidRPr="007350E3">
        <w:rPr>
          <w:lang w:val="pl-PL"/>
        </w:rPr>
        <w:t>posiedzeń</w:t>
      </w:r>
      <w:r w:rsidR="00B91C0E" w:rsidRPr="007350E3">
        <w:rPr>
          <w:lang w:val="pl-PL"/>
        </w:rPr>
        <w:t xml:space="preserve"> plenarnych Sejmu, jasno wskazywała</w:t>
      </w:r>
      <w:r w:rsidR="008D6743" w:rsidRPr="007350E3">
        <w:rPr>
          <w:lang w:val="pl-PL"/>
        </w:rPr>
        <w:t xml:space="preserve"> na</w:t>
      </w:r>
      <w:r w:rsidR="00B91C0E" w:rsidRPr="007350E3">
        <w:rPr>
          <w:lang w:val="pl-PL"/>
        </w:rPr>
        <w:t xml:space="preserve"> istnienie </w:t>
      </w:r>
      <w:r w:rsidR="008D6743" w:rsidRPr="007350E3">
        <w:rPr>
          <w:lang w:val="pl-PL"/>
        </w:rPr>
        <w:t>związku</w:t>
      </w:r>
      <w:r w:rsidR="00B91C0E" w:rsidRPr="007350E3">
        <w:rPr>
          <w:lang w:val="pl-PL"/>
        </w:rPr>
        <w:t xml:space="preserve"> pomiędzy potrzebą wprowadzenia </w:t>
      </w:r>
      <w:r w:rsidR="008D6743" w:rsidRPr="007350E3">
        <w:rPr>
          <w:lang w:val="pl-PL"/>
        </w:rPr>
        <w:t>kwestionowanej ustawy</w:t>
      </w:r>
      <w:r w:rsidR="00B91C0E" w:rsidRPr="007350E3">
        <w:rPr>
          <w:lang w:val="pl-PL"/>
        </w:rPr>
        <w:t xml:space="preserve"> </w:t>
      </w:r>
      <w:r w:rsidR="008D6743" w:rsidRPr="007350E3">
        <w:rPr>
          <w:lang w:val="pl-PL"/>
        </w:rPr>
        <w:t>i postępowaniem</w:t>
      </w:r>
      <w:r w:rsidR="00B91C0E" w:rsidRPr="007350E3">
        <w:rPr>
          <w:lang w:val="pl-PL"/>
        </w:rPr>
        <w:t xml:space="preserve"> w sprawie skarżących. </w:t>
      </w:r>
      <w:r w:rsidR="00C65BEF" w:rsidRPr="007350E3">
        <w:rPr>
          <w:lang w:val="pl-PL"/>
        </w:rPr>
        <w:t>Istotne w tym zakresie było st</w:t>
      </w:r>
      <w:r w:rsidR="00B91C0E" w:rsidRPr="007350E3">
        <w:rPr>
          <w:lang w:val="pl-PL"/>
        </w:rPr>
        <w:t xml:space="preserve">wierdzenie </w:t>
      </w:r>
      <w:r w:rsidR="00C65BEF" w:rsidRPr="007350E3">
        <w:rPr>
          <w:lang w:val="pl-PL"/>
        </w:rPr>
        <w:t xml:space="preserve">posła </w:t>
      </w:r>
      <w:r w:rsidR="00B91C0E" w:rsidRPr="007350E3">
        <w:rPr>
          <w:lang w:val="pl-PL"/>
        </w:rPr>
        <w:t xml:space="preserve">Z. Ziobro, które padło w trakcie </w:t>
      </w:r>
      <w:r w:rsidR="008D6743" w:rsidRPr="007350E3">
        <w:rPr>
          <w:lang w:val="pl-PL"/>
        </w:rPr>
        <w:t xml:space="preserve">debaty nad projektem ustawy </w:t>
      </w:r>
      <w:r w:rsidR="00B91C0E" w:rsidRPr="007350E3">
        <w:rPr>
          <w:lang w:val="pl-PL"/>
        </w:rPr>
        <w:t xml:space="preserve">w Sejmie </w:t>
      </w:r>
      <w:r w:rsidR="008D6743" w:rsidRPr="007350E3">
        <w:rPr>
          <w:lang w:val="pl-PL"/>
        </w:rPr>
        <w:t xml:space="preserve">w dniu </w:t>
      </w:r>
      <w:r w:rsidR="00B91C0E" w:rsidRPr="007350E3">
        <w:rPr>
          <w:lang w:val="pl-PL"/>
        </w:rPr>
        <w:t xml:space="preserve">22 marca 2005 r. („Pośród tysięcy spraw [zagrożonych </w:t>
      </w:r>
      <w:r w:rsidR="00C65BEF" w:rsidRPr="007350E3">
        <w:rPr>
          <w:lang w:val="pl-PL"/>
        </w:rPr>
        <w:t>przedawnieniem</w:t>
      </w:r>
      <w:r w:rsidR="00B91C0E" w:rsidRPr="007350E3">
        <w:rPr>
          <w:lang w:val="pl-PL"/>
        </w:rPr>
        <w:t xml:space="preserve">] jest również ta, która wywołuje największe poruszenie i szok polskiej opinii </w:t>
      </w:r>
      <w:r w:rsidR="00C65BEF" w:rsidRPr="007350E3">
        <w:rPr>
          <w:lang w:val="pl-PL"/>
        </w:rPr>
        <w:t>publicznej</w:t>
      </w:r>
      <w:r w:rsidR="00B91C0E" w:rsidRPr="007350E3">
        <w:rPr>
          <w:lang w:val="pl-PL"/>
        </w:rPr>
        <w:t xml:space="preserve">, która ... stała się inicjatorem i ostatecznym argumentem </w:t>
      </w:r>
      <w:r w:rsidR="00C65BEF" w:rsidRPr="007350E3">
        <w:rPr>
          <w:lang w:val="pl-PL"/>
        </w:rPr>
        <w:t xml:space="preserve">za </w:t>
      </w:r>
      <w:r w:rsidR="00A86620" w:rsidRPr="007350E3">
        <w:rPr>
          <w:lang w:val="pl-PL"/>
        </w:rPr>
        <w:t>przyjęciem</w:t>
      </w:r>
      <w:r w:rsidR="00B91C0E" w:rsidRPr="007350E3">
        <w:rPr>
          <w:lang w:val="pl-PL"/>
        </w:rPr>
        <w:t xml:space="preserve"> projektu tej ustawy, jest to FOZZ-gate i </w:t>
      </w:r>
      <w:r w:rsidR="00A86620" w:rsidRPr="007350E3">
        <w:rPr>
          <w:lang w:val="pl-PL"/>
        </w:rPr>
        <w:t>realne ryzyko</w:t>
      </w:r>
      <w:r w:rsidR="00B91C0E" w:rsidRPr="007350E3">
        <w:rPr>
          <w:lang w:val="pl-PL"/>
        </w:rPr>
        <w:t xml:space="preserve"> </w:t>
      </w:r>
      <w:r w:rsidR="00A86620" w:rsidRPr="007350E3">
        <w:rPr>
          <w:lang w:val="pl-PL"/>
        </w:rPr>
        <w:t>upływu</w:t>
      </w:r>
      <w:r w:rsidR="00B91C0E" w:rsidRPr="007350E3">
        <w:rPr>
          <w:lang w:val="pl-PL"/>
        </w:rPr>
        <w:t xml:space="preserve"> okresu przedawn</w:t>
      </w:r>
      <w:r w:rsidR="00A86620" w:rsidRPr="007350E3">
        <w:rPr>
          <w:lang w:val="pl-PL"/>
        </w:rPr>
        <w:t>ienia w tej sprawie”). Podobnie</w:t>
      </w:r>
      <w:r w:rsidR="00B91C0E" w:rsidRPr="007350E3">
        <w:rPr>
          <w:lang w:val="pl-PL"/>
        </w:rPr>
        <w:t xml:space="preserve"> </w:t>
      </w:r>
      <w:r w:rsidR="00A86620" w:rsidRPr="007350E3">
        <w:rPr>
          <w:lang w:val="pl-PL"/>
        </w:rPr>
        <w:t>nie pozostawia wątpliwości co do intencji rzeczników projektu ustawy s</w:t>
      </w:r>
      <w:r w:rsidR="00B91C0E" w:rsidRPr="007350E3">
        <w:rPr>
          <w:lang w:val="pl-PL"/>
        </w:rPr>
        <w:t xml:space="preserve">twierdzenie </w:t>
      </w:r>
      <w:r w:rsidR="00A86620" w:rsidRPr="007350E3">
        <w:rPr>
          <w:lang w:val="pl-PL"/>
        </w:rPr>
        <w:t xml:space="preserve">posła </w:t>
      </w:r>
      <w:r w:rsidR="00B91C0E" w:rsidRPr="007350E3">
        <w:rPr>
          <w:lang w:val="pl-PL"/>
        </w:rPr>
        <w:t>J. Kaczyńskiego podczas tej samej debaty („</w:t>
      </w:r>
      <w:r w:rsidR="00C34FE3" w:rsidRPr="007350E3">
        <w:rPr>
          <w:lang w:val="pl-PL"/>
        </w:rPr>
        <w:t>jest</w:t>
      </w:r>
      <w:r w:rsidR="00B91C0E" w:rsidRPr="007350E3">
        <w:rPr>
          <w:lang w:val="pl-PL"/>
        </w:rPr>
        <w:t xml:space="preserve"> </w:t>
      </w:r>
      <w:r w:rsidR="00A86620" w:rsidRPr="007350E3">
        <w:rPr>
          <w:lang w:val="pl-PL"/>
        </w:rPr>
        <w:t>prawna</w:t>
      </w:r>
      <w:r w:rsidR="00B91C0E" w:rsidRPr="007350E3">
        <w:rPr>
          <w:lang w:val="pl-PL"/>
        </w:rPr>
        <w:t xml:space="preserve"> możliwość </w:t>
      </w:r>
      <w:r w:rsidR="00C34FE3" w:rsidRPr="007350E3">
        <w:rPr>
          <w:lang w:val="pl-PL"/>
        </w:rPr>
        <w:t>oddziaływania</w:t>
      </w:r>
      <w:r w:rsidR="00B91C0E" w:rsidRPr="007350E3">
        <w:rPr>
          <w:lang w:val="pl-PL"/>
        </w:rPr>
        <w:t xml:space="preserve"> na t</w:t>
      </w:r>
      <w:r w:rsidR="00C34FE3" w:rsidRPr="007350E3">
        <w:rPr>
          <w:lang w:val="pl-PL"/>
        </w:rPr>
        <w:t>en proces</w:t>
      </w:r>
      <w:r w:rsidR="00B91C0E" w:rsidRPr="007350E3">
        <w:rPr>
          <w:lang w:val="pl-PL"/>
        </w:rPr>
        <w:t>”).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83</w:t>
      </w:r>
      <w:r w:rsidR="00B91C0E" w:rsidRPr="007350E3">
        <w:rPr>
          <w:lang w:val="pl-PL"/>
        </w:rPr>
        <w:t>.  Podsumowując</w:t>
      </w:r>
      <w:r w:rsidR="00C34FE3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Sąd Najwyższy </w:t>
      </w:r>
      <w:r w:rsidR="00E85569" w:rsidRPr="007350E3">
        <w:rPr>
          <w:lang w:val="pl-PL"/>
        </w:rPr>
        <w:t>stwierdził</w:t>
      </w:r>
      <w:r w:rsidR="00B91C0E" w:rsidRPr="007350E3">
        <w:rPr>
          <w:lang w:val="pl-PL"/>
        </w:rPr>
        <w:t xml:space="preserve">, że zaangażowanie </w:t>
      </w:r>
      <w:r w:rsidR="00C34FE3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, </w:t>
      </w:r>
      <w:r w:rsidR="00C34FE3" w:rsidRPr="007350E3">
        <w:rPr>
          <w:lang w:val="pl-PL"/>
        </w:rPr>
        <w:t>przy wsparciu</w:t>
      </w:r>
      <w:r w:rsidR="00B91C0E" w:rsidRPr="007350E3">
        <w:rPr>
          <w:lang w:val="pl-PL"/>
        </w:rPr>
        <w:t xml:space="preserve"> sędziego A.K., </w:t>
      </w:r>
      <w:r w:rsidR="00C34FE3" w:rsidRPr="007350E3">
        <w:rPr>
          <w:lang w:val="pl-PL"/>
        </w:rPr>
        <w:t>może czynić zasadnym zarzut</w:t>
      </w:r>
      <w:r w:rsidR="00B91C0E" w:rsidRPr="007350E3">
        <w:rPr>
          <w:lang w:val="pl-PL"/>
        </w:rPr>
        <w:t xml:space="preserve">, </w:t>
      </w:r>
      <w:r w:rsidR="00B91C0E" w:rsidRPr="007350E3">
        <w:rPr>
          <w:lang w:val="pl-PL"/>
        </w:rPr>
        <w:lastRenderedPageBreak/>
        <w:t xml:space="preserve">że </w:t>
      </w:r>
      <w:r w:rsidR="00C34FE3" w:rsidRPr="007350E3">
        <w:rPr>
          <w:lang w:val="pl-PL"/>
        </w:rPr>
        <w:t>celem powstania</w:t>
      </w:r>
      <w:r w:rsidR="00B91C0E" w:rsidRPr="007350E3">
        <w:rPr>
          <w:lang w:val="pl-PL"/>
        </w:rPr>
        <w:t xml:space="preserve"> </w:t>
      </w:r>
      <w:r w:rsidR="00C34FE3" w:rsidRPr="007350E3">
        <w:rPr>
          <w:lang w:val="pl-PL"/>
        </w:rPr>
        <w:t>n</w:t>
      </w:r>
      <w:r w:rsidR="00B91C0E" w:rsidRPr="007350E3">
        <w:rPr>
          <w:lang w:val="pl-PL"/>
        </w:rPr>
        <w:t xml:space="preserve">owelizacji z 2005 r. </w:t>
      </w:r>
      <w:r w:rsidR="00C34FE3" w:rsidRPr="007350E3">
        <w:rPr>
          <w:lang w:val="pl-PL"/>
        </w:rPr>
        <w:t>było wpłynięcie na wynik</w:t>
      </w:r>
      <w:r w:rsidR="00B91C0E" w:rsidRPr="007350E3">
        <w:rPr>
          <w:lang w:val="pl-PL"/>
        </w:rPr>
        <w:t xml:space="preserve"> sprawy skarżących. Taki obrót sytuacji </w:t>
      </w:r>
      <w:r w:rsidR="00C34FE3" w:rsidRPr="007350E3">
        <w:rPr>
          <w:lang w:val="pl-PL"/>
        </w:rPr>
        <w:t>zrodził</w:t>
      </w:r>
      <w:r w:rsidR="00B91C0E" w:rsidRPr="007350E3">
        <w:rPr>
          <w:lang w:val="pl-PL"/>
        </w:rPr>
        <w:t xml:space="preserve"> wątpliwości co do </w:t>
      </w:r>
      <w:r w:rsidR="00C34FE3" w:rsidRPr="007350E3">
        <w:rPr>
          <w:lang w:val="pl-PL"/>
        </w:rPr>
        <w:t xml:space="preserve">jej </w:t>
      </w:r>
      <w:r w:rsidR="00B91C0E" w:rsidRPr="007350E3">
        <w:rPr>
          <w:lang w:val="pl-PL"/>
        </w:rPr>
        <w:t>zgodności z art. 2 i art. 10 Konstytucji.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84</w:t>
      </w:r>
      <w:r w:rsidR="005851DC" w:rsidRPr="007350E3">
        <w:rPr>
          <w:lang w:val="pl-PL"/>
        </w:rPr>
        <w:t>.  W sprawie skarżących</w:t>
      </w:r>
      <w:r w:rsidR="00B91C0E" w:rsidRPr="007350E3">
        <w:rPr>
          <w:lang w:val="pl-PL"/>
        </w:rPr>
        <w:t xml:space="preserve"> </w:t>
      </w:r>
      <w:r w:rsidR="00C34FE3" w:rsidRPr="007350E3">
        <w:rPr>
          <w:lang w:val="pl-PL"/>
        </w:rPr>
        <w:t>Sąd Apelacyjny utrzymywał, że n</w:t>
      </w:r>
      <w:r w:rsidR="00B91C0E" w:rsidRPr="007350E3">
        <w:rPr>
          <w:lang w:val="pl-PL"/>
        </w:rPr>
        <w:t xml:space="preserve">owelizacja z 2005 r. była niekonstytucyjna i z tego powodu </w:t>
      </w:r>
      <w:r w:rsidR="00C34FE3" w:rsidRPr="007350E3">
        <w:rPr>
          <w:lang w:val="pl-PL"/>
        </w:rPr>
        <w:t>samodzielnie</w:t>
      </w:r>
      <w:r w:rsidR="00B91C0E" w:rsidRPr="007350E3">
        <w:rPr>
          <w:lang w:val="pl-PL"/>
        </w:rPr>
        <w:t xml:space="preserve"> postanowił o jej niestosowaniu</w:t>
      </w:r>
      <w:r w:rsidR="00C34FE3" w:rsidRPr="007350E3">
        <w:rPr>
          <w:lang w:val="pl-PL"/>
        </w:rPr>
        <w:t xml:space="preserve"> w niniejszej sprawie. Jednakże</w:t>
      </w:r>
      <w:r w:rsidR="00B91C0E" w:rsidRPr="007350E3">
        <w:rPr>
          <w:lang w:val="pl-PL"/>
        </w:rPr>
        <w:t xml:space="preserve"> Sąd Najwyższy stwierdził, że w tym zakresie Sąd Apelacyjny wykroczył poza swoje kompetencje. Zamiast </w:t>
      </w:r>
      <w:r w:rsidR="00C34FE3" w:rsidRPr="007350E3">
        <w:rPr>
          <w:lang w:val="pl-PL"/>
        </w:rPr>
        <w:t>odmowy</w:t>
      </w:r>
      <w:r w:rsidR="00B91C0E" w:rsidRPr="007350E3">
        <w:rPr>
          <w:lang w:val="pl-PL"/>
        </w:rPr>
        <w:t xml:space="preserve"> </w:t>
      </w:r>
      <w:r w:rsidR="00C34FE3" w:rsidRPr="007350E3">
        <w:rPr>
          <w:lang w:val="pl-PL"/>
        </w:rPr>
        <w:t>za</w:t>
      </w:r>
      <w:r w:rsidR="00B91C0E" w:rsidRPr="007350E3">
        <w:rPr>
          <w:lang w:val="pl-PL"/>
        </w:rPr>
        <w:t xml:space="preserve">stosowania niekonstytucyjnej </w:t>
      </w:r>
      <w:r w:rsidR="00C34FE3" w:rsidRPr="007350E3">
        <w:rPr>
          <w:lang w:val="pl-PL"/>
        </w:rPr>
        <w:t>ustawy</w:t>
      </w:r>
      <w:r w:rsidR="00B91C0E" w:rsidRPr="007350E3">
        <w:rPr>
          <w:lang w:val="pl-PL"/>
        </w:rPr>
        <w:t xml:space="preserve"> powinien zwrócić się do </w:t>
      </w:r>
      <w:r w:rsidR="00F9752B" w:rsidRPr="007350E3">
        <w:rPr>
          <w:lang w:val="pl-PL"/>
        </w:rPr>
        <w:t>Trybunału</w:t>
      </w:r>
      <w:r w:rsidR="00B91C0E" w:rsidRPr="007350E3">
        <w:rPr>
          <w:lang w:val="pl-PL"/>
        </w:rPr>
        <w:t xml:space="preserve"> Konstytucyjnego z </w:t>
      </w:r>
      <w:r w:rsidR="00C34FE3" w:rsidRPr="007350E3">
        <w:rPr>
          <w:lang w:val="pl-PL"/>
        </w:rPr>
        <w:t>pytaniem prawnym o konstytucyjność n</w:t>
      </w:r>
      <w:r w:rsidR="00B91C0E" w:rsidRPr="007350E3">
        <w:rPr>
          <w:lang w:val="pl-PL"/>
        </w:rPr>
        <w:t xml:space="preserve">owelizacji z 2005 r. </w:t>
      </w:r>
      <w:r w:rsidR="00C34FE3" w:rsidRPr="007350E3">
        <w:rPr>
          <w:lang w:val="pl-PL"/>
        </w:rPr>
        <w:t>Zdaniem</w:t>
      </w:r>
      <w:r w:rsidR="00B91C0E" w:rsidRPr="007350E3">
        <w:rPr>
          <w:lang w:val="pl-PL"/>
        </w:rPr>
        <w:t xml:space="preserve"> Sądu Najwyższego </w:t>
      </w:r>
      <w:r w:rsidR="00C34FE3" w:rsidRPr="007350E3">
        <w:rPr>
          <w:lang w:val="pl-PL"/>
        </w:rPr>
        <w:t xml:space="preserve">wyłączne kompetencje do stwierdzenia niekonstytucyjności ustawy posiadał 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Konstytucyjny.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85</w:t>
      </w:r>
      <w:r w:rsidR="00C34FE3" w:rsidRPr="007350E3">
        <w:rPr>
          <w:lang w:val="pl-PL"/>
        </w:rPr>
        <w:t>.  Z tych powodów</w:t>
      </w:r>
      <w:r w:rsidR="00B91C0E" w:rsidRPr="007350E3">
        <w:rPr>
          <w:lang w:val="pl-PL"/>
        </w:rPr>
        <w:t xml:space="preserve"> Sąd Najwyższy uchylił część wyroku Sądu Apelacyjnego </w:t>
      </w:r>
      <w:r w:rsidR="00570BC6" w:rsidRPr="007350E3">
        <w:rPr>
          <w:lang w:val="pl-PL"/>
        </w:rPr>
        <w:t>dotyczącą</w:t>
      </w:r>
      <w:r w:rsidR="00B91C0E" w:rsidRPr="007350E3">
        <w:rPr>
          <w:lang w:val="pl-PL"/>
        </w:rPr>
        <w:t xml:space="preserve"> umorzenia postępowania przeciwko skarżącemu (</w:t>
      </w:r>
      <w:r w:rsidR="00570BC6" w:rsidRPr="007350E3">
        <w:rPr>
          <w:lang w:val="pl-PL"/>
        </w:rPr>
        <w:t>punkt</w:t>
      </w:r>
      <w:r w:rsidR="00B91C0E" w:rsidRPr="007350E3">
        <w:rPr>
          <w:lang w:val="pl-PL"/>
        </w:rPr>
        <w:t xml:space="preserve"> VI.2 sentencji wyroku) </w:t>
      </w:r>
      <w:r w:rsidR="00570BC6" w:rsidRPr="007350E3">
        <w:rPr>
          <w:lang w:val="pl-PL"/>
        </w:rPr>
        <w:t>i zwrócił</w:t>
      </w:r>
      <w:r w:rsidR="00B91C0E" w:rsidRPr="007350E3">
        <w:rPr>
          <w:lang w:val="pl-PL"/>
        </w:rPr>
        <w:t xml:space="preserve"> tę część sprawy do ponownego </w:t>
      </w:r>
      <w:r w:rsidR="00570BC6" w:rsidRPr="007350E3">
        <w:rPr>
          <w:lang w:val="pl-PL"/>
        </w:rPr>
        <w:t>rozpoznania</w:t>
      </w:r>
      <w:r w:rsidR="00B91C0E" w:rsidRPr="007350E3">
        <w:rPr>
          <w:lang w:val="pl-PL"/>
        </w:rPr>
        <w:t>.</w:t>
      </w:r>
    </w:p>
    <w:p w:rsidR="0082374A" w:rsidRPr="007350E3" w:rsidRDefault="00CD62AD" w:rsidP="007350E3">
      <w:pPr>
        <w:pStyle w:val="ECHRHeading3"/>
        <w:rPr>
          <w:lang w:val="pl-PL"/>
        </w:rPr>
      </w:pPr>
      <w:r w:rsidRPr="007350E3">
        <w:rPr>
          <w:rStyle w:val="JUNAMES"/>
          <w:bCs w:val="0"/>
          <w:iCs/>
          <w:smallCaps w:val="0"/>
          <w:lang w:val="pl-PL"/>
        </w:rPr>
        <w:t>8</w:t>
      </w:r>
      <w:r w:rsidRPr="007350E3">
        <w:rPr>
          <w:bCs w:val="0"/>
          <w:iCs/>
          <w:lang w:val="pl-PL"/>
        </w:rPr>
        <w:t xml:space="preserve">.  Postępowanie przed </w:t>
      </w:r>
      <w:r w:rsidR="00F9752B" w:rsidRPr="007350E3">
        <w:rPr>
          <w:bCs w:val="0"/>
          <w:iCs/>
          <w:lang w:val="pl-PL"/>
        </w:rPr>
        <w:t xml:space="preserve">Trybunałem </w:t>
      </w:r>
      <w:r w:rsidRPr="007350E3">
        <w:rPr>
          <w:bCs w:val="0"/>
          <w:iCs/>
          <w:lang w:val="pl-PL"/>
        </w:rPr>
        <w:t>Konstytucyjnym.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86</w:t>
      </w:r>
      <w:r w:rsidR="00B91C0E" w:rsidRPr="007350E3">
        <w:rPr>
          <w:lang w:val="pl-PL"/>
        </w:rPr>
        <w:t xml:space="preserve">.  Postępując zgodnie ze </w:t>
      </w:r>
      <w:r w:rsidR="00570BC6" w:rsidRPr="007350E3">
        <w:rPr>
          <w:lang w:val="pl-PL"/>
        </w:rPr>
        <w:t>zaleceniami</w:t>
      </w:r>
      <w:r w:rsidR="00B91C0E" w:rsidRPr="007350E3">
        <w:rPr>
          <w:lang w:val="pl-PL"/>
        </w:rPr>
        <w:t xml:space="preserve"> Sądu Najwyższego, w dniu 31 sierpnia 2007 r., Sąd Apelacyjny zwrócił się do </w:t>
      </w:r>
      <w:r w:rsidR="00F9752B" w:rsidRPr="007350E3">
        <w:rPr>
          <w:lang w:val="pl-PL"/>
        </w:rPr>
        <w:t>Trybunału</w:t>
      </w:r>
      <w:r w:rsidR="00B91C0E" w:rsidRPr="007350E3">
        <w:rPr>
          <w:lang w:val="pl-PL"/>
        </w:rPr>
        <w:t xml:space="preserve"> Konstytucyjnego z </w:t>
      </w:r>
      <w:r w:rsidR="00570BC6" w:rsidRPr="007350E3">
        <w:rPr>
          <w:lang w:val="pl-PL"/>
        </w:rPr>
        <w:t>pytaniem prawnym o konstytucyjność n</w:t>
      </w:r>
      <w:r w:rsidR="00B91C0E" w:rsidRPr="007350E3">
        <w:rPr>
          <w:lang w:val="pl-PL"/>
        </w:rPr>
        <w:t>owelizacji z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87</w:t>
      </w:r>
      <w:r w:rsidR="00B91C0E" w:rsidRPr="007350E3">
        <w:rPr>
          <w:lang w:val="pl-PL"/>
        </w:rPr>
        <w:t xml:space="preserve">.  Sąd Apelacyjny stwierdził, że „FOZZ-gate” </w:t>
      </w:r>
      <w:r w:rsidR="00570BC6" w:rsidRPr="007350E3">
        <w:rPr>
          <w:lang w:val="pl-PL"/>
        </w:rPr>
        <w:t xml:space="preserve">była wspominana w całej </w:t>
      </w:r>
      <w:r w:rsidR="00B91C0E" w:rsidRPr="007350E3">
        <w:rPr>
          <w:lang w:val="pl-PL"/>
        </w:rPr>
        <w:t xml:space="preserve">debacie parlamentarnej nad projektem ustawy. Odniósł się do </w:t>
      </w:r>
      <w:r w:rsidR="00570BC6" w:rsidRPr="007350E3">
        <w:rPr>
          <w:lang w:val="pl-PL"/>
        </w:rPr>
        <w:t>uzasadnienia projektu</w:t>
      </w:r>
      <w:r w:rsidR="00B91C0E" w:rsidRPr="007350E3">
        <w:rPr>
          <w:lang w:val="pl-PL"/>
        </w:rPr>
        <w:t xml:space="preserve"> i </w:t>
      </w:r>
      <w:r w:rsidR="00570BC6" w:rsidRPr="007350E3">
        <w:rPr>
          <w:lang w:val="pl-PL"/>
        </w:rPr>
        <w:t>stwierdzeń</w:t>
      </w:r>
      <w:r w:rsidR="005851DC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posłów, </w:t>
      </w:r>
      <w:r w:rsidR="00570BC6" w:rsidRPr="007350E3">
        <w:rPr>
          <w:lang w:val="pl-PL"/>
        </w:rPr>
        <w:t>ekspertów i przedstawicieli Ministerstwa</w:t>
      </w:r>
      <w:r w:rsidR="00B91C0E" w:rsidRPr="007350E3">
        <w:rPr>
          <w:lang w:val="pl-PL"/>
        </w:rPr>
        <w:t xml:space="preserve"> Sprawiedliwości w trakcie debaty Komisji </w:t>
      </w:r>
      <w:r w:rsidR="00570BC6" w:rsidRPr="007350E3">
        <w:rPr>
          <w:lang w:val="pl-PL"/>
        </w:rPr>
        <w:t>Nadzwyczajnej do spraw zmian w kodyfikacjach</w:t>
      </w:r>
      <w:r w:rsidR="00B91C0E" w:rsidRPr="007350E3">
        <w:rPr>
          <w:lang w:val="pl-PL"/>
        </w:rPr>
        <w:t xml:space="preserve">, </w:t>
      </w:r>
      <w:r w:rsidR="00570BC6" w:rsidRPr="007350E3">
        <w:rPr>
          <w:lang w:val="pl-PL"/>
        </w:rPr>
        <w:t>odnoszących się</w:t>
      </w:r>
      <w:r w:rsidR="00B91C0E" w:rsidRPr="007350E3">
        <w:rPr>
          <w:lang w:val="pl-PL"/>
        </w:rPr>
        <w:t xml:space="preserve"> do niniejszej s</w:t>
      </w:r>
      <w:r w:rsidR="00570BC6" w:rsidRPr="007350E3">
        <w:rPr>
          <w:lang w:val="pl-PL"/>
        </w:rPr>
        <w:t>prawy. Mając na uwadze powyższe</w:t>
      </w:r>
      <w:r w:rsidR="00B91C0E" w:rsidRPr="007350E3">
        <w:rPr>
          <w:lang w:val="pl-PL"/>
        </w:rPr>
        <w:t xml:space="preserve"> Sąd Apelacyjny uznał, że </w:t>
      </w:r>
      <w:r w:rsidR="00570BC6" w:rsidRPr="007350E3">
        <w:rPr>
          <w:lang w:val="pl-PL"/>
        </w:rPr>
        <w:t>n</w:t>
      </w:r>
      <w:r w:rsidR="00B91C0E" w:rsidRPr="007350E3">
        <w:rPr>
          <w:lang w:val="pl-PL"/>
        </w:rPr>
        <w:t xml:space="preserve">owelizacja z 2005 r. </w:t>
      </w:r>
      <w:r w:rsidR="00570BC6" w:rsidRPr="007350E3">
        <w:rPr>
          <w:lang w:val="pl-PL"/>
        </w:rPr>
        <w:t xml:space="preserve">nie </w:t>
      </w:r>
      <w:r w:rsidR="00B91C0E" w:rsidRPr="007350E3">
        <w:rPr>
          <w:lang w:val="pl-PL"/>
        </w:rPr>
        <w:t xml:space="preserve">została uchwalona jako ogólny instrument polityki kryminalnej, ale </w:t>
      </w:r>
      <w:r w:rsidR="00E06298" w:rsidRPr="007350E3">
        <w:rPr>
          <w:lang w:val="pl-PL"/>
        </w:rPr>
        <w:t>była wynikiem</w:t>
      </w:r>
      <w:r w:rsidR="00B91C0E" w:rsidRPr="007350E3">
        <w:rPr>
          <w:lang w:val="pl-PL"/>
        </w:rPr>
        <w:t xml:space="preserve"> </w:t>
      </w:r>
      <w:r w:rsidR="00570BC6" w:rsidRPr="007350E3">
        <w:rPr>
          <w:lang w:val="pl-PL"/>
        </w:rPr>
        <w:t>d</w:t>
      </w:r>
      <w:r w:rsidR="00E06298" w:rsidRPr="007350E3">
        <w:rPr>
          <w:lang w:val="pl-PL"/>
        </w:rPr>
        <w:t>ążenia</w:t>
      </w:r>
      <w:r w:rsidR="00570BC6" w:rsidRPr="007350E3">
        <w:rPr>
          <w:lang w:val="pl-PL"/>
        </w:rPr>
        <w:t xml:space="preserve"> ustawodawcy do</w:t>
      </w:r>
      <w:r w:rsidR="00B91C0E" w:rsidRPr="007350E3">
        <w:rPr>
          <w:lang w:val="pl-PL"/>
        </w:rPr>
        <w:t xml:space="preserve"> wpłynięcia na wynik konkretnej sprawy. Sytuacja ta doprowadziła do wkroczenia </w:t>
      </w:r>
      <w:r w:rsidR="00E06298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 w kompetencje władz sądowych. </w:t>
      </w:r>
      <w:r w:rsidR="00E06298" w:rsidRPr="007350E3">
        <w:rPr>
          <w:lang w:val="pl-PL"/>
        </w:rPr>
        <w:t xml:space="preserve">Zdaniem </w:t>
      </w:r>
      <w:r w:rsidR="00B91C0E" w:rsidRPr="007350E3">
        <w:rPr>
          <w:lang w:val="pl-PL"/>
        </w:rPr>
        <w:t>Sąd</w:t>
      </w:r>
      <w:r w:rsidR="00E06298" w:rsidRPr="007350E3">
        <w:rPr>
          <w:lang w:val="pl-PL"/>
        </w:rPr>
        <w:t xml:space="preserve">u Apelacyjnego istniały uzasadnione wątpliwości </w:t>
      </w:r>
      <w:r w:rsidR="00B91C0E" w:rsidRPr="007350E3">
        <w:rPr>
          <w:lang w:val="pl-PL"/>
        </w:rPr>
        <w:t xml:space="preserve">co do </w:t>
      </w:r>
      <w:r w:rsidR="00E06298" w:rsidRPr="007350E3">
        <w:rPr>
          <w:lang w:val="pl-PL"/>
        </w:rPr>
        <w:t>zgodności</w:t>
      </w:r>
      <w:r w:rsidR="00B91C0E" w:rsidRPr="007350E3">
        <w:rPr>
          <w:lang w:val="pl-PL"/>
        </w:rPr>
        <w:t xml:space="preserve"> </w:t>
      </w:r>
      <w:r w:rsidR="00E06298" w:rsidRPr="007350E3">
        <w:rPr>
          <w:lang w:val="pl-PL"/>
        </w:rPr>
        <w:t>n</w:t>
      </w:r>
      <w:r w:rsidR="00B91C0E" w:rsidRPr="007350E3">
        <w:rPr>
          <w:lang w:val="pl-PL"/>
        </w:rPr>
        <w:t>owelizacji z 2005 r. z art. 2 (zasada praworządności) i art. 10 (</w:t>
      </w:r>
      <w:r w:rsidR="00E06298" w:rsidRPr="007350E3">
        <w:rPr>
          <w:lang w:val="pl-PL"/>
        </w:rPr>
        <w:t>podział</w:t>
      </w:r>
      <w:r w:rsidR="00B91C0E" w:rsidRPr="007350E3">
        <w:rPr>
          <w:lang w:val="pl-PL"/>
        </w:rPr>
        <w:t xml:space="preserve"> władz) Konstytucji.</w:t>
      </w:r>
    </w:p>
    <w:p w:rsidR="00C36E95" w:rsidRPr="007350E3" w:rsidRDefault="00251E26" w:rsidP="007350E3">
      <w:pPr>
        <w:pStyle w:val="ECHRPara"/>
        <w:rPr>
          <w:spacing w:val="-2"/>
          <w:lang w:val="pl-PL"/>
        </w:rPr>
      </w:pPr>
      <w:r w:rsidRPr="007350E3">
        <w:rPr>
          <w:lang w:val="pl-PL"/>
        </w:rPr>
        <w:t>88</w:t>
      </w:r>
      <w:r w:rsidR="00F9752B" w:rsidRPr="007350E3">
        <w:rPr>
          <w:lang w:val="pl-PL"/>
        </w:rPr>
        <w:t xml:space="preserve">.  W swoim postanowieniu </w:t>
      </w:r>
      <w:r w:rsidR="00B91C0E" w:rsidRPr="007350E3">
        <w:rPr>
          <w:lang w:val="pl-PL"/>
        </w:rPr>
        <w:t>z dnia 11 lutego 2009 r. (sprawa nr P 39/07)</w:t>
      </w:r>
      <w:r w:rsidR="00F9752B" w:rsidRPr="007350E3">
        <w:rPr>
          <w:lang w:val="pl-PL"/>
        </w:rPr>
        <w:t xml:space="preserve"> Trybunał</w:t>
      </w:r>
      <w:r w:rsidR="00B91C0E" w:rsidRPr="007350E3">
        <w:rPr>
          <w:lang w:val="pl-PL"/>
        </w:rPr>
        <w:t xml:space="preserve"> Konstytucyjny umorzył postępowanie </w:t>
      </w:r>
      <w:r w:rsidR="00E06298" w:rsidRPr="007350E3">
        <w:rPr>
          <w:lang w:val="pl-PL"/>
        </w:rPr>
        <w:t>zainicjowane</w:t>
      </w:r>
      <w:r w:rsidR="00B91C0E" w:rsidRPr="007350E3">
        <w:rPr>
          <w:lang w:val="pl-PL"/>
        </w:rPr>
        <w:t xml:space="preserve"> pytaniem prawnym Sądu Apelacyjnego ze względu na zasadę </w:t>
      </w:r>
      <w:r w:rsidR="00B91C0E" w:rsidRPr="007350E3">
        <w:rPr>
          <w:i/>
          <w:iCs/>
          <w:lang w:val="pl-PL"/>
        </w:rPr>
        <w:t>ne bis in idem</w:t>
      </w:r>
      <w:r w:rsidR="00B91C0E" w:rsidRPr="007350E3">
        <w:rPr>
          <w:lang w:val="pl-PL"/>
        </w:rPr>
        <w:t xml:space="preserve">. Odniósł się do wcześniejszego wyroku wydanego dnia 15 października 2008 r. (sprawa nr P 32/06), który był </w:t>
      </w:r>
      <w:r w:rsidR="00E06298" w:rsidRPr="007350E3">
        <w:rPr>
          <w:lang w:val="pl-PL"/>
        </w:rPr>
        <w:t>decydujący</w:t>
      </w:r>
      <w:r w:rsidR="00B91C0E" w:rsidRPr="007350E3">
        <w:rPr>
          <w:lang w:val="pl-PL"/>
        </w:rPr>
        <w:t xml:space="preserve"> dla wyniku niniejszej sprawy. W tym orzeczeniu 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Konstytucyjny st</w:t>
      </w:r>
      <w:r w:rsidR="00F9752B" w:rsidRPr="007350E3">
        <w:rPr>
          <w:lang w:val="pl-PL"/>
        </w:rPr>
        <w:t xml:space="preserve">wierdził, że </w:t>
      </w:r>
      <w:r w:rsidR="00E06298" w:rsidRPr="007350E3">
        <w:rPr>
          <w:lang w:val="pl-PL"/>
        </w:rPr>
        <w:t>n</w:t>
      </w:r>
      <w:r w:rsidR="00F9752B" w:rsidRPr="007350E3">
        <w:rPr>
          <w:lang w:val="pl-PL"/>
        </w:rPr>
        <w:t>owelizacja z 2005 </w:t>
      </w:r>
      <w:r w:rsidR="00B91C0E" w:rsidRPr="007350E3">
        <w:rPr>
          <w:lang w:val="pl-PL"/>
        </w:rPr>
        <w:t xml:space="preserve">r. </w:t>
      </w:r>
      <w:r w:rsidR="00E06298" w:rsidRPr="007350E3">
        <w:rPr>
          <w:lang w:val="pl-PL"/>
        </w:rPr>
        <w:t>była zgodna</w:t>
      </w:r>
      <w:r w:rsidR="00B91C0E" w:rsidRPr="007350E3">
        <w:rPr>
          <w:lang w:val="pl-PL"/>
        </w:rPr>
        <w:t xml:space="preserve"> z Konstytucją i art. 6 </w:t>
      </w:r>
      <w:r w:rsidR="00E06298" w:rsidRPr="007350E3">
        <w:rPr>
          <w:lang w:val="pl-PL"/>
        </w:rPr>
        <w:t>ust.</w:t>
      </w:r>
      <w:r w:rsidR="00B91C0E" w:rsidRPr="007350E3">
        <w:rPr>
          <w:lang w:val="pl-PL"/>
        </w:rPr>
        <w:t xml:space="preserve"> 1 Konwencji (zob. par. 118 i 125-126 poniżej).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89</w:t>
      </w:r>
      <w:r w:rsidR="00B91C0E" w:rsidRPr="007350E3">
        <w:rPr>
          <w:lang w:val="pl-PL"/>
        </w:rPr>
        <w:t>.  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Konstytucyjny zauważył, że Sąd Apelacyjny nie zakwestionował samego przedłużenia okresu przedawnienia lub możliwości </w:t>
      </w:r>
      <w:r w:rsidR="00E06298" w:rsidRPr="007350E3">
        <w:rPr>
          <w:lang w:val="pl-PL"/>
        </w:rPr>
        <w:t>za</w:t>
      </w:r>
      <w:r w:rsidR="00B91C0E" w:rsidRPr="007350E3">
        <w:rPr>
          <w:lang w:val="pl-PL"/>
        </w:rPr>
        <w:t>stosowania przedłużonych okresów przedawnienia d</w:t>
      </w:r>
      <w:r w:rsidR="00E06298" w:rsidRPr="007350E3">
        <w:rPr>
          <w:lang w:val="pl-PL"/>
        </w:rPr>
        <w:t xml:space="preserve">o przestępstw </w:t>
      </w:r>
      <w:r w:rsidR="00E06298" w:rsidRPr="007350E3">
        <w:rPr>
          <w:lang w:val="pl-PL"/>
        </w:rPr>
        <w:lastRenderedPageBreak/>
        <w:t>popełnionych przed</w:t>
      </w:r>
      <w:r w:rsidR="00B91C0E" w:rsidRPr="007350E3">
        <w:rPr>
          <w:lang w:val="pl-PL"/>
        </w:rPr>
        <w:t xml:space="preserve"> wejściem w życie nowelizacji, które nie uległy przedawnieniu na zasadach wcześniej obowiązujących. Zarzuty Sądu Apelacyjnego </w:t>
      </w:r>
      <w:r w:rsidR="00E06298" w:rsidRPr="007350E3">
        <w:rPr>
          <w:lang w:val="pl-PL"/>
        </w:rPr>
        <w:t>koncentrowały się</w:t>
      </w:r>
      <w:r w:rsidR="00B91C0E" w:rsidRPr="007350E3">
        <w:rPr>
          <w:lang w:val="pl-PL"/>
        </w:rPr>
        <w:t xml:space="preserve"> raczej na </w:t>
      </w:r>
      <w:r w:rsidR="00E06298" w:rsidRPr="007350E3">
        <w:rPr>
          <w:lang w:val="pl-PL"/>
        </w:rPr>
        <w:t>uchybieniach</w:t>
      </w:r>
      <w:r w:rsidR="00B91C0E" w:rsidRPr="007350E3">
        <w:rPr>
          <w:lang w:val="pl-PL"/>
        </w:rPr>
        <w:t xml:space="preserve"> procesu ustawodawczego, </w:t>
      </w:r>
      <w:r w:rsidR="00E06298" w:rsidRPr="007350E3">
        <w:rPr>
          <w:lang w:val="pl-PL"/>
        </w:rPr>
        <w:t>ale bez powołania się na</w:t>
      </w:r>
      <w:r w:rsidR="00B91C0E" w:rsidRPr="007350E3">
        <w:rPr>
          <w:lang w:val="pl-PL"/>
        </w:rPr>
        <w:t xml:space="preserve"> żadne odpowiednie przepisy konstytucji, regulujące ten proces. Sąd Apelacyjny </w:t>
      </w:r>
      <w:r w:rsidR="00E06298" w:rsidRPr="007350E3">
        <w:rPr>
          <w:lang w:val="pl-PL"/>
        </w:rPr>
        <w:t>skoncentrował się</w:t>
      </w:r>
      <w:r w:rsidR="005851DC" w:rsidRPr="007350E3">
        <w:rPr>
          <w:lang w:val="pl-PL"/>
        </w:rPr>
        <w:t xml:space="preserve"> na </w:t>
      </w:r>
      <w:r w:rsidR="00E06298" w:rsidRPr="007350E3">
        <w:rPr>
          <w:lang w:val="pl-PL"/>
        </w:rPr>
        <w:t>kontekście</w:t>
      </w:r>
      <w:r w:rsidR="005851DC" w:rsidRPr="007350E3">
        <w:rPr>
          <w:lang w:val="pl-PL"/>
        </w:rPr>
        <w:t xml:space="preserve"> i okoliczności</w:t>
      </w:r>
      <w:r w:rsidR="00E06298" w:rsidRPr="007350E3">
        <w:rPr>
          <w:lang w:val="pl-PL"/>
        </w:rPr>
        <w:t>ach towarzyszących</w:t>
      </w:r>
      <w:r w:rsidR="00B91C0E" w:rsidRPr="007350E3">
        <w:rPr>
          <w:lang w:val="pl-PL"/>
        </w:rPr>
        <w:t xml:space="preserve"> wejściu w życie </w:t>
      </w:r>
      <w:r w:rsidR="00E06298" w:rsidRPr="007350E3">
        <w:rPr>
          <w:lang w:val="pl-PL"/>
        </w:rPr>
        <w:t>kwestionowanej</w:t>
      </w:r>
      <w:r w:rsidR="00B91C0E" w:rsidRPr="007350E3">
        <w:rPr>
          <w:lang w:val="pl-PL"/>
        </w:rPr>
        <w:t xml:space="preserve"> </w:t>
      </w:r>
      <w:r w:rsidR="00E06298" w:rsidRPr="007350E3">
        <w:rPr>
          <w:lang w:val="pl-PL"/>
        </w:rPr>
        <w:t>ustawy</w:t>
      </w:r>
      <w:r w:rsidR="005851DC" w:rsidRPr="007350E3">
        <w:rPr>
          <w:lang w:val="pl-PL"/>
        </w:rPr>
        <w:t>,</w:t>
      </w:r>
      <w:r w:rsidR="00B91C0E" w:rsidRPr="007350E3">
        <w:rPr>
          <w:lang w:val="pl-PL"/>
        </w:rPr>
        <w:t xml:space="preserve"> odnosząc się do wybranych </w:t>
      </w:r>
      <w:r w:rsidR="00E06298" w:rsidRPr="007350E3">
        <w:rPr>
          <w:lang w:val="pl-PL"/>
        </w:rPr>
        <w:t>s</w:t>
      </w:r>
      <w:r w:rsidR="00B91C0E" w:rsidRPr="007350E3">
        <w:rPr>
          <w:lang w:val="pl-PL"/>
        </w:rPr>
        <w:t>twierdzeń osób biorących udział w debacie parla</w:t>
      </w:r>
      <w:r w:rsidR="005851DC" w:rsidRPr="007350E3">
        <w:rPr>
          <w:lang w:val="pl-PL"/>
        </w:rPr>
        <w:t>mentarnej nad projektem ustawy</w:t>
      </w:r>
      <w:r w:rsidR="00B91C0E" w:rsidRPr="007350E3">
        <w:rPr>
          <w:lang w:val="pl-PL"/>
        </w:rPr>
        <w:t xml:space="preserve"> oraz </w:t>
      </w:r>
      <w:r w:rsidR="00573903" w:rsidRPr="007350E3">
        <w:rPr>
          <w:lang w:val="pl-PL"/>
        </w:rPr>
        <w:t>przywołując pewne fragmenty</w:t>
      </w:r>
      <w:r w:rsidR="00B91C0E" w:rsidRPr="007350E3">
        <w:rPr>
          <w:lang w:val="pl-PL"/>
        </w:rPr>
        <w:t xml:space="preserve"> uzasadnienia projektu ustawy. Jednakże kwestia ta została już poruszona w wyroku </w:t>
      </w:r>
      <w:r w:rsidR="00F9752B" w:rsidRPr="007350E3">
        <w:rPr>
          <w:lang w:val="pl-PL"/>
        </w:rPr>
        <w:t>Trybunału</w:t>
      </w:r>
      <w:r w:rsidR="00B91C0E" w:rsidRPr="007350E3">
        <w:rPr>
          <w:lang w:val="pl-PL"/>
        </w:rPr>
        <w:t xml:space="preserve"> Konstytucyjnego z dnia 15 października 2008 r. (zob. par. 122-124 poniżej). </w:t>
      </w:r>
      <w:r w:rsidR="00573903" w:rsidRPr="007350E3">
        <w:rPr>
          <w:lang w:val="pl-PL"/>
        </w:rPr>
        <w:t>W wyroku tym Trybunał p</w:t>
      </w:r>
      <w:r w:rsidR="00B91C0E" w:rsidRPr="007350E3">
        <w:rPr>
          <w:lang w:val="pl-PL"/>
        </w:rPr>
        <w:t>odkreśl</w:t>
      </w:r>
      <w:r w:rsidR="00573903" w:rsidRPr="007350E3">
        <w:rPr>
          <w:lang w:val="pl-PL"/>
        </w:rPr>
        <w:t xml:space="preserve">ił, że </w:t>
      </w:r>
      <w:r w:rsidR="00B91C0E" w:rsidRPr="007350E3">
        <w:rPr>
          <w:lang w:val="pl-PL"/>
        </w:rPr>
        <w:t xml:space="preserve">kwestionowana nowelizacja nie wpłynęła na </w:t>
      </w:r>
      <w:r w:rsidR="00573903" w:rsidRPr="007350E3">
        <w:rPr>
          <w:lang w:val="pl-PL"/>
        </w:rPr>
        <w:t>orzeczenie</w:t>
      </w:r>
      <w:r w:rsidR="00B91C0E" w:rsidRPr="007350E3">
        <w:rPr>
          <w:lang w:val="pl-PL"/>
        </w:rPr>
        <w:t xml:space="preserve"> sędziego w sprawie.</w:t>
      </w:r>
    </w:p>
    <w:p w:rsidR="0082374A" w:rsidRPr="007350E3" w:rsidRDefault="00CD62AD" w:rsidP="007350E3">
      <w:pPr>
        <w:pStyle w:val="ECHRHeading3"/>
        <w:rPr>
          <w:lang w:val="pl-PL"/>
        </w:rPr>
      </w:pPr>
      <w:r w:rsidRPr="007350E3">
        <w:rPr>
          <w:rStyle w:val="JUNAMES"/>
          <w:bCs w:val="0"/>
          <w:iCs/>
          <w:smallCaps w:val="0"/>
          <w:lang w:val="pl-PL"/>
        </w:rPr>
        <w:t>9</w:t>
      </w:r>
      <w:r w:rsidR="00573903" w:rsidRPr="007350E3">
        <w:rPr>
          <w:bCs w:val="0"/>
          <w:iCs/>
          <w:lang w:val="pl-PL"/>
        </w:rPr>
        <w:t>.  Drugi</w:t>
      </w:r>
      <w:r w:rsidRPr="007350E3">
        <w:rPr>
          <w:bCs w:val="0"/>
          <w:iCs/>
          <w:lang w:val="pl-PL"/>
        </w:rPr>
        <w:t xml:space="preserve"> </w:t>
      </w:r>
      <w:r w:rsidR="00573903" w:rsidRPr="007350E3">
        <w:rPr>
          <w:bCs w:val="0"/>
          <w:iCs/>
          <w:lang w:val="pl-PL"/>
        </w:rPr>
        <w:t>wyrok</w:t>
      </w:r>
      <w:r w:rsidRPr="007350E3">
        <w:rPr>
          <w:bCs w:val="0"/>
          <w:iCs/>
          <w:lang w:val="pl-PL"/>
        </w:rPr>
        <w:t xml:space="preserve"> Sądu Apelacyjnego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90</w:t>
      </w:r>
      <w:r w:rsidR="00B91C0E" w:rsidRPr="007350E3">
        <w:rPr>
          <w:lang w:val="pl-PL"/>
        </w:rPr>
        <w:t>.  </w:t>
      </w:r>
      <w:r w:rsidR="00573903" w:rsidRPr="007350E3">
        <w:rPr>
          <w:lang w:val="pl-PL"/>
        </w:rPr>
        <w:t>W dniu</w:t>
      </w:r>
      <w:r w:rsidR="00B91C0E" w:rsidRPr="007350E3">
        <w:rPr>
          <w:lang w:val="pl-PL"/>
        </w:rPr>
        <w:t xml:space="preserve"> 1 czerwca 2009 r. Sąd Apelacyjny wydał </w:t>
      </w:r>
      <w:r w:rsidR="00573903" w:rsidRPr="007350E3">
        <w:rPr>
          <w:lang w:val="pl-PL"/>
        </w:rPr>
        <w:t>wyrok</w:t>
      </w:r>
      <w:r w:rsidR="00B91C0E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91</w:t>
      </w:r>
      <w:r w:rsidR="00B91C0E" w:rsidRPr="007350E3">
        <w:rPr>
          <w:lang w:val="pl-PL"/>
        </w:rPr>
        <w:t xml:space="preserve">.  Utrzymał w mocy wyrok sądu pierwszej instancji co do skazania skarżącego za kradzież </w:t>
      </w:r>
      <w:r w:rsidR="00573903" w:rsidRPr="007350E3">
        <w:rPr>
          <w:lang w:val="pl-PL"/>
        </w:rPr>
        <w:t>mienia</w:t>
      </w:r>
      <w:r w:rsidR="00B91C0E" w:rsidRPr="007350E3">
        <w:rPr>
          <w:lang w:val="pl-PL"/>
        </w:rPr>
        <w:t xml:space="preserve"> FOZZ o znacznej wartości (</w:t>
      </w:r>
      <w:r w:rsidR="00573903" w:rsidRPr="007350E3">
        <w:rPr>
          <w:lang w:val="pl-PL"/>
        </w:rPr>
        <w:t>punkt</w:t>
      </w:r>
      <w:r w:rsidR="00B91C0E" w:rsidRPr="007350E3">
        <w:rPr>
          <w:lang w:val="pl-PL"/>
        </w:rPr>
        <w:t> VI.2 sentencji wyroku). Obniżył jedynie wysokość grzywny orzeczonej wobec niego za to przestępstwo.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92</w:t>
      </w:r>
      <w:r w:rsidR="00B91C0E" w:rsidRPr="007350E3">
        <w:rPr>
          <w:lang w:val="pl-PL"/>
        </w:rPr>
        <w:t xml:space="preserve">.  Mając na uwadze </w:t>
      </w:r>
      <w:r w:rsidR="00F9752B" w:rsidRPr="007350E3">
        <w:rPr>
          <w:lang w:val="pl-PL"/>
        </w:rPr>
        <w:t>orzeczenie Trybunału</w:t>
      </w:r>
      <w:r w:rsidR="00B91C0E" w:rsidRPr="007350E3">
        <w:rPr>
          <w:lang w:val="pl-PL"/>
        </w:rPr>
        <w:t xml:space="preserve"> Konstytucyjnego z dnia 11 lutego 2009 r. Sąd Apelacyjny orzekł, że nie może umorzyć postępowan</w:t>
      </w:r>
      <w:r w:rsidR="00573903" w:rsidRPr="007350E3">
        <w:rPr>
          <w:lang w:val="pl-PL"/>
        </w:rPr>
        <w:t>ia karnego przeciwko skarżącemu co do</w:t>
      </w:r>
      <w:r w:rsidR="00B91C0E" w:rsidRPr="007350E3">
        <w:rPr>
          <w:lang w:val="pl-PL"/>
        </w:rPr>
        <w:t xml:space="preserve"> powyżej wspomniane</w:t>
      </w:r>
      <w:r w:rsidR="00573903" w:rsidRPr="007350E3">
        <w:rPr>
          <w:lang w:val="pl-PL"/>
        </w:rPr>
        <w:t>go przestępstwa</w:t>
      </w:r>
      <w:r w:rsidR="00B91C0E" w:rsidRPr="007350E3">
        <w:rPr>
          <w:lang w:val="pl-PL"/>
        </w:rPr>
        <w:t xml:space="preserve"> ze względu </w:t>
      </w:r>
      <w:r w:rsidR="00573903" w:rsidRPr="007350E3">
        <w:rPr>
          <w:lang w:val="pl-PL"/>
        </w:rPr>
        <w:t xml:space="preserve">na </w:t>
      </w:r>
      <w:r w:rsidR="00B91C0E" w:rsidRPr="007350E3">
        <w:rPr>
          <w:lang w:val="pl-PL"/>
        </w:rPr>
        <w:t>upływ pierwotnego okresu przedawnienia, jak orzeczono w pierwszym wyroku.</w:t>
      </w:r>
      <w:r w:rsidR="00573903" w:rsidRPr="007350E3">
        <w:rPr>
          <w:lang w:val="pl-PL"/>
        </w:rPr>
        <w:t xml:space="preserve"> Nie byłoby bowiem akceptowalne</w:t>
      </w:r>
      <w:r w:rsidR="00B91C0E" w:rsidRPr="007350E3">
        <w:rPr>
          <w:lang w:val="pl-PL"/>
        </w:rPr>
        <w:t xml:space="preserve"> </w:t>
      </w:r>
      <w:r w:rsidR="00573903" w:rsidRPr="007350E3">
        <w:rPr>
          <w:lang w:val="pl-PL"/>
        </w:rPr>
        <w:t>n</w:t>
      </w:r>
      <w:r w:rsidR="00B91C0E" w:rsidRPr="007350E3">
        <w:rPr>
          <w:lang w:val="pl-PL"/>
        </w:rPr>
        <w:t>ie</w:t>
      </w:r>
      <w:r w:rsidR="00573903" w:rsidRPr="007350E3">
        <w:rPr>
          <w:lang w:val="pl-PL"/>
        </w:rPr>
        <w:t>za</w:t>
      </w:r>
      <w:r w:rsidR="00B91C0E" w:rsidRPr="007350E3">
        <w:rPr>
          <w:lang w:val="pl-PL"/>
        </w:rPr>
        <w:t xml:space="preserve">stosowanie prawa, którego konstytucyjność została potwierdzona przez </w:t>
      </w:r>
      <w:r w:rsidR="00F9752B" w:rsidRPr="007350E3">
        <w:rPr>
          <w:lang w:val="pl-PL"/>
        </w:rPr>
        <w:t>Trybunał</w:t>
      </w:r>
      <w:r w:rsidR="00573903" w:rsidRPr="007350E3">
        <w:rPr>
          <w:lang w:val="pl-PL"/>
        </w:rPr>
        <w:t xml:space="preserve"> Konstytucyjny</w:t>
      </w:r>
      <w:r w:rsidR="00B91C0E" w:rsidRPr="007350E3">
        <w:rPr>
          <w:lang w:val="pl-PL"/>
        </w:rPr>
        <w:t>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93</w:t>
      </w:r>
      <w:r w:rsidR="00B91C0E" w:rsidRPr="007350E3">
        <w:rPr>
          <w:lang w:val="pl-PL"/>
        </w:rPr>
        <w:t>.  Mając na uwadze zarzuty niewłaściwe</w:t>
      </w:r>
      <w:r w:rsidR="00573903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</w:t>
      </w:r>
      <w:r w:rsidR="00573903" w:rsidRPr="007350E3">
        <w:rPr>
          <w:lang w:val="pl-PL"/>
        </w:rPr>
        <w:t>wyznaczenia</w:t>
      </w:r>
      <w:r w:rsidR="00B91C0E" w:rsidRPr="007350E3">
        <w:rPr>
          <w:lang w:val="pl-PL"/>
        </w:rPr>
        <w:t xml:space="preserve"> sędziego A.K. do sprawy Sąd Apelacyjny, podążając za wyrokiem Sądu Najwyższego stwierdził, że </w:t>
      </w:r>
      <w:r w:rsidR="00573903" w:rsidRPr="007350E3">
        <w:rPr>
          <w:lang w:val="pl-PL"/>
        </w:rPr>
        <w:t>uchybienie to nie wpłynę</w:t>
      </w:r>
      <w:r w:rsidR="00B91C0E" w:rsidRPr="007350E3">
        <w:rPr>
          <w:lang w:val="pl-PL"/>
        </w:rPr>
        <w:t>ł</w:t>
      </w:r>
      <w:r w:rsidR="00573903" w:rsidRPr="007350E3">
        <w:rPr>
          <w:lang w:val="pl-PL"/>
        </w:rPr>
        <w:t>o</w:t>
      </w:r>
      <w:r w:rsidR="00B91C0E" w:rsidRPr="007350E3">
        <w:rPr>
          <w:lang w:val="pl-PL"/>
        </w:rPr>
        <w:t xml:space="preserve"> na treść wyroku </w:t>
      </w:r>
      <w:r w:rsidR="00573903" w:rsidRPr="007350E3">
        <w:rPr>
          <w:lang w:val="pl-PL"/>
        </w:rPr>
        <w:t xml:space="preserve">sądu </w:t>
      </w:r>
      <w:r w:rsidR="00B91C0E" w:rsidRPr="007350E3">
        <w:rPr>
          <w:lang w:val="pl-PL"/>
        </w:rPr>
        <w:t xml:space="preserve">pierwszej instancji. Oddalił </w:t>
      </w:r>
      <w:r w:rsidR="00573903" w:rsidRPr="007350E3">
        <w:rPr>
          <w:lang w:val="pl-PL"/>
        </w:rPr>
        <w:t>pozostałe zarzuty pod</w:t>
      </w:r>
      <w:r w:rsidR="00B91C0E" w:rsidRPr="007350E3">
        <w:rPr>
          <w:lang w:val="pl-PL"/>
        </w:rPr>
        <w:t xml:space="preserve">niesione przez skarżącego w jego apelacji </w:t>
      </w:r>
      <w:r w:rsidR="00573903" w:rsidRPr="007350E3">
        <w:rPr>
          <w:lang w:val="pl-PL"/>
        </w:rPr>
        <w:t>od wyroku</w:t>
      </w:r>
      <w:r w:rsidR="00B91C0E" w:rsidRPr="007350E3">
        <w:rPr>
          <w:lang w:val="pl-PL"/>
        </w:rPr>
        <w:t xml:space="preserve"> sądu.</w:t>
      </w:r>
    </w:p>
    <w:p w:rsidR="0082374A" w:rsidRPr="007350E3" w:rsidRDefault="0082374A" w:rsidP="007350E3">
      <w:pPr>
        <w:pStyle w:val="ECHRHeading3"/>
        <w:rPr>
          <w:lang w:val="pl-PL"/>
        </w:rPr>
      </w:pPr>
      <w:r w:rsidRPr="007350E3">
        <w:rPr>
          <w:rStyle w:val="JUNAMES"/>
          <w:bCs w:val="0"/>
          <w:iCs/>
          <w:smallCaps w:val="0"/>
          <w:lang w:val="pl-PL"/>
        </w:rPr>
        <w:t>10</w:t>
      </w:r>
      <w:r w:rsidRPr="007350E3">
        <w:rPr>
          <w:bCs w:val="0"/>
          <w:iCs/>
          <w:lang w:val="pl-PL"/>
        </w:rPr>
        <w:t>.  Drugie orzeczenie Sądu Najwyższego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94</w:t>
      </w:r>
      <w:r w:rsidR="00B91C0E" w:rsidRPr="007350E3">
        <w:rPr>
          <w:lang w:val="pl-PL"/>
        </w:rPr>
        <w:t xml:space="preserve">.  Skarżący złożył </w:t>
      </w:r>
      <w:r w:rsidR="00573903" w:rsidRPr="007350E3">
        <w:rPr>
          <w:lang w:val="pl-PL"/>
        </w:rPr>
        <w:t>kasację od</w:t>
      </w:r>
      <w:r w:rsidR="00B91C0E" w:rsidRPr="007350E3">
        <w:rPr>
          <w:lang w:val="pl-PL"/>
        </w:rPr>
        <w:t xml:space="preserve"> wyrok</w:t>
      </w:r>
      <w:r w:rsidR="00573903" w:rsidRPr="007350E3">
        <w:rPr>
          <w:lang w:val="pl-PL"/>
        </w:rPr>
        <w:t>u</w:t>
      </w:r>
      <w:r w:rsidR="00B91C0E" w:rsidRPr="007350E3">
        <w:rPr>
          <w:lang w:val="pl-PL"/>
        </w:rPr>
        <w:t xml:space="preserve"> Sądu Apelacyjnego. Zarzucił w szczególności, że Sąd Apelacyjny naruszył przepisy prawa karnego </w:t>
      </w:r>
      <w:r w:rsidR="00D06822" w:rsidRPr="007350E3">
        <w:rPr>
          <w:lang w:val="pl-PL"/>
        </w:rPr>
        <w:t>materialnego w związku z jego skazaniem</w:t>
      </w:r>
      <w:r w:rsidR="00B91C0E" w:rsidRPr="007350E3">
        <w:rPr>
          <w:lang w:val="pl-PL"/>
        </w:rPr>
        <w:t xml:space="preserve"> na mocy art. 217 § 2 Kodeksu karnego. Dnia 27 maja 2010 r. Sąd Najwyższy oddalił kasację skarżącego jako oczywiście </w:t>
      </w:r>
      <w:r w:rsidR="00D06822" w:rsidRPr="007350E3">
        <w:rPr>
          <w:lang w:val="pl-PL"/>
        </w:rPr>
        <w:t>bezzasadną</w:t>
      </w:r>
      <w:r w:rsidR="00B91C0E" w:rsidRPr="007350E3">
        <w:rPr>
          <w:lang w:val="pl-PL"/>
        </w:rPr>
        <w:t>.</w:t>
      </w:r>
    </w:p>
    <w:p w:rsidR="00C36E95" w:rsidRPr="007350E3" w:rsidRDefault="00CD62AD" w:rsidP="007350E3">
      <w:pPr>
        <w:pStyle w:val="ECHRHeading2"/>
        <w:rPr>
          <w:lang w:val="pl-PL"/>
        </w:rPr>
      </w:pPr>
      <w:r w:rsidRPr="007350E3">
        <w:rPr>
          <w:lang w:val="pl-PL"/>
        </w:rPr>
        <w:lastRenderedPageBreak/>
        <w:t>C.  Opinie w mediach</w:t>
      </w:r>
    </w:p>
    <w:p w:rsidR="0084716D" w:rsidRPr="007350E3" w:rsidRDefault="00CD62AD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1.  Artykuł w Newsweek Polska</w:t>
      </w:r>
    </w:p>
    <w:p w:rsidR="003D279D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95</w:t>
      </w:r>
      <w:r w:rsidR="00B91C0E" w:rsidRPr="007350E3">
        <w:rPr>
          <w:lang w:val="pl-PL"/>
        </w:rPr>
        <w:t xml:space="preserve">.  W siódmym numerze </w:t>
      </w:r>
      <w:r w:rsidR="00B91C0E" w:rsidRPr="007350E3">
        <w:rPr>
          <w:i/>
          <w:iCs/>
          <w:lang w:val="pl-PL"/>
        </w:rPr>
        <w:t xml:space="preserve">Newsweek Polska </w:t>
      </w:r>
      <w:r w:rsidR="00881498" w:rsidRPr="007350E3">
        <w:rPr>
          <w:lang w:val="pl-PL"/>
        </w:rPr>
        <w:t>z</w:t>
      </w:r>
      <w:r w:rsidR="00B91C0E" w:rsidRPr="007350E3">
        <w:rPr>
          <w:lang w:val="pl-PL"/>
        </w:rPr>
        <w:t xml:space="preserve"> dnia</w:t>
      </w:r>
      <w:r w:rsidR="00B91C0E" w:rsidRPr="007350E3">
        <w:rPr>
          <w:i/>
          <w:iCs/>
          <w:lang w:val="pl-PL"/>
        </w:rPr>
        <w:t xml:space="preserve"> </w:t>
      </w:r>
      <w:r w:rsidR="00B91C0E" w:rsidRPr="007350E3">
        <w:rPr>
          <w:lang w:val="pl-PL"/>
        </w:rPr>
        <w:t>20 lutego 2005</w:t>
      </w:r>
      <w:r w:rsidR="00881498" w:rsidRPr="007350E3">
        <w:rPr>
          <w:lang w:val="pl-PL"/>
        </w:rPr>
        <w:t xml:space="preserve"> r.</w:t>
      </w:r>
      <w:r w:rsidR="00B91C0E" w:rsidRPr="007350E3">
        <w:rPr>
          <w:lang w:val="pl-PL"/>
        </w:rPr>
        <w:t xml:space="preserve"> </w:t>
      </w:r>
      <w:r w:rsidR="00881498" w:rsidRPr="007350E3">
        <w:rPr>
          <w:lang w:val="pl-PL"/>
        </w:rPr>
        <w:t>opublikowano</w:t>
      </w:r>
      <w:r w:rsidR="00B91C0E" w:rsidRPr="007350E3">
        <w:rPr>
          <w:lang w:val="pl-PL"/>
        </w:rPr>
        <w:t xml:space="preserve"> artykuł pt. ,,Polski Di Pietro” o procesie FOZZ</w:t>
      </w:r>
      <w:r w:rsidR="00881498" w:rsidRPr="007350E3">
        <w:rPr>
          <w:lang w:val="pl-PL"/>
        </w:rPr>
        <w:t>, zawierający</w:t>
      </w:r>
      <w:r w:rsidR="00B91C0E" w:rsidRPr="007350E3">
        <w:rPr>
          <w:lang w:val="pl-PL"/>
        </w:rPr>
        <w:t xml:space="preserve"> </w:t>
      </w:r>
      <w:r w:rsidR="00881498" w:rsidRPr="007350E3">
        <w:rPr>
          <w:lang w:val="pl-PL"/>
        </w:rPr>
        <w:t>wywiad</w:t>
      </w:r>
      <w:r w:rsidR="00B91C0E" w:rsidRPr="007350E3">
        <w:rPr>
          <w:lang w:val="pl-PL"/>
        </w:rPr>
        <w:t xml:space="preserve"> z sędzią A.K. Odpowiednie fragmenty brzmią następująco:</w:t>
      </w:r>
    </w:p>
    <w:p w:rsidR="003D279D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„Dziennikarze dzielą sędziów na tych, którzy odczuwają „presję małego ekranu” i tych, którzy stale odmawiają komentarza. Sędzia A.K. ma reputację jednego z najlepszych prawników w Polsce, ale również </w:t>
      </w:r>
      <w:r w:rsidR="00881498" w:rsidRPr="007350E3">
        <w:rPr>
          <w:lang w:val="pl-PL"/>
        </w:rPr>
        <w:t>osoby unikającej odpowiedzi na pytania mediów</w:t>
      </w:r>
      <w:r w:rsidR="005851DC" w:rsidRPr="007350E3">
        <w:rPr>
          <w:lang w:val="pl-PL"/>
        </w:rPr>
        <w:t>.</w:t>
      </w:r>
      <w:r w:rsidRPr="007350E3">
        <w:rPr>
          <w:lang w:val="pl-PL"/>
        </w:rPr>
        <w:t xml:space="preserve"> W procesie FOZZ odgrywał podwójną rolę: głównego sędziego oraz obrońcy tego, co pozostało z reputacji </w:t>
      </w:r>
      <w:r w:rsidR="00881498" w:rsidRPr="007350E3">
        <w:rPr>
          <w:lang w:val="pl-PL"/>
        </w:rPr>
        <w:t>zarządzania sprawiedliwością</w:t>
      </w:r>
      <w:r w:rsidRPr="007350E3">
        <w:rPr>
          <w:lang w:val="pl-PL"/>
        </w:rPr>
        <w:t xml:space="preserve">. </w:t>
      </w:r>
      <w:r w:rsidR="00881498" w:rsidRPr="007350E3">
        <w:rPr>
          <w:lang w:val="pl-PL"/>
        </w:rPr>
        <w:t>Obawa</w:t>
      </w:r>
      <w:r w:rsidRPr="007350E3">
        <w:rPr>
          <w:lang w:val="pl-PL"/>
        </w:rPr>
        <w:t xml:space="preserve"> </w:t>
      </w:r>
      <w:r w:rsidR="00881498" w:rsidRPr="007350E3">
        <w:rPr>
          <w:lang w:val="pl-PL"/>
        </w:rPr>
        <w:t>upływu</w:t>
      </w:r>
      <w:r w:rsidRPr="007350E3">
        <w:rPr>
          <w:lang w:val="pl-PL"/>
        </w:rPr>
        <w:t xml:space="preserve"> okresu przedawnienia wisi nad aktem oskarżenia. ...</w:t>
      </w:r>
    </w:p>
    <w:p w:rsidR="003D279D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„Dziennikarz: Czy obawia się Pan, że nie </w:t>
      </w:r>
      <w:r w:rsidR="00881498" w:rsidRPr="007350E3">
        <w:rPr>
          <w:lang w:val="pl-PL"/>
        </w:rPr>
        <w:t>wy</w:t>
      </w:r>
      <w:r w:rsidRPr="007350E3">
        <w:rPr>
          <w:lang w:val="pl-PL"/>
        </w:rPr>
        <w:t>starczy Panu czasu na poprawę błędów popełnionych przez prokuratorów i skazanie winnych ?</w:t>
      </w:r>
    </w:p>
    <w:p w:rsidR="00C36E95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Sędzia A.K.: Nie komentuję spraw związanych z procesem. To nie komisja śledcza.</w:t>
      </w:r>
    </w:p>
    <w:p w:rsidR="003D279D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Q: Może to nie przypomina zebrania komisji, ale nie ma Pan wrażenia, że uczestniczy w teatrze absurdu ? Oskarżeni mdleją, udają chorych umysłowo ...</w:t>
      </w:r>
    </w:p>
    <w:p w:rsidR="003D279D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A: Mam. Co gorsze, zbyt często mam wrażenie, że</w:t>
      </w:r>
      <w:r w:rsidR="00881498" w:rsidRPr="007350E3">
        <w:rPr>
          <w:lang w:val="pl-PL"/>
        </w:rPr>
        <w:t xml:space="preserve"> to</w:t>
      </w:r>
      <w:r w:rsidRPr="007350E3">
        <w:rPr>
          <w:lang w:val="pl-PL"/>
        </w:rPr>
        <w:t xml:space="preserve"> nie </w:t>
      </w:r>
      <w:r w:rsidR="00881498" w:rsidRPr="007350E3">
        <w:rPr>
          <w:lang w:val="pl-PL"/>
        </w:rPr>
        <w:t>oskarżeni</w:t>
      </w:r>
      <w:r w:rsidRPr="007350E3">
        <w:rPr>
          <w:lang w:val="pl-PL"/>
        </w:rPr>
        <w:t xml:space="preserve"> </w:t>
      </w:r>
      <w:r w:rsidR="00881498" w:rsidRPr="007350E3">
        <w:rPr>
          <w:lang w:val="pl-PL"/>
        </w:rPr>
        <w:t>są w rękach</w:t>
      </w:r>
      <w:r w:rsidRPr="007350E3">
        <w:rPr>
          <w:lang w:val="pl-PL"/>
        </w:rPr>
        <w:t xml:space="preserve"> sądu, ale to ja </w:t>
      </w:r>
      <w:r w:rsidR="00881498" w:rsidRPr="007350E3">
        <w:rPr>
          <w:lang w:val="pl-PL"/>
        </w:rPr>
        <w:t>jestem w rękach ich i ich adwokatów</w:t>
      </w:r>
      <w:r w:rsidRPr="007350E3">
        <w:rPr>
          <w:lang w:val="pl-PL"/>
        </w:rPr>
        <w:t>. Częstokroć grupa ludzi pracuje nad wykorzystaniem zbyt liberalnego prawa w celu zablokowania procesu. Niestety udało nam się stworzyć wrażenie pośród kryminalistów, że mogą wymigać się od kary.</w:t>
      </w:r>
    </w:p>
    <w:p w:rsidR="00C36E95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Q: Uważa Pan, że okazja czyni złodzieja?</w:t>
      </w:r>
    </w:p>
    <w:p w:rsidR="00C36E95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A: Nie okazja, ale brak nieuniknionej</w:t>
      </w:r>
      <w:r w:rsidR="005851DC" w:rsidRPr="007350E3">
        <w:rPr>
          <w:lang w:val="pl-PL"/>
        </w:rPr>
        <w:t xml:space="preserve"> i adekwatnej kary. Do niedawna</w:t>
      </w:r>
      <w:r w:rsidRPr="007350E3">
        <w:rPr>
          <w:lang w:val="pl-PL"/>
        </w:rPr>
        <w:t xml:space="preserve"> kryminalista mógł śmiać się nam w twarz, ponieważ nawet jeżeli jakimś cudem został schwytany i skazany, mógł bezkarnie korzystać ze skradzionych pieniędzy, a nawet się tym chwalić. ...</w:t>
      </w:r>
    </w:p>
    <w:p w:rsidR="00C36E95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Q: Do dziś chwalą się przelaniem pieniędzy żonom i że nic im za to nie grozi.</w:t>
      </w:r>
    </w:p>
    <w:p w:rsidR="003D279D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A: To, co wiemy o skandalach nie stanowi nawet wierzchołka góry lodowej. Mamy już do czynienia z mafią w białych kołnierzykach. Nadszedł czas, aby znaleźć skuteczne metody wykrywania zbrodni i stosowania adekwatnych kar. ...</w:t>
      </w:r>
    </w:p>
    <w:p w:rsidR="003D279D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Q: Nawet jeśli byśmy bardziej efektywnie łapali kryminalistów, gdzie moglibyśmy ich zamykać?</w:t>
      </w:r>
    </w:p>
    <w:p w:rsidR="003D279D" w:rsidRPr="007350E3" w:rsidRDefault="003D279D" w:rsidP="007350E3">
      <w:pPr>
        <w:pStyle w:val="ECHRParaQuote"/>
        <w:rPr>
          <w:lang w:val="pl-PL"/>
        </w:rPr>
      </w:pPr>
      <w:r w:rsidRPr="007350E3">
        <w:rPr>
          <w:lang w:val="pl-PL"/>
        </w:rPr>
        <w:t>A: Należy przestać wydawać pieniądze na wprowadzanie nieefektywnych programów i zbudować więcej więzień.</w:t>
      </w:r>
      <w:r w:rsidR="007350E3" w:rsidRPr="007350E3">
        <w:rPr>
          <w:lang w:val="pl-PL"/>
        </w:rPr>
        <w:t xml:space="preserve"> </w:t>
      </w:r>
      <w:r w:rsidRPr="007350E3">
        <w:rPr>
          <w:lang w:val="pl-PL"/>
        </w:rPr>
        <w:t xml:space="preserve">Dzięki surowym karom i </w:t>
      </w:r>
      <w:r w:rsidR="005851DC" w:rsidRPr="007350E3">
        <w:rPr>
          <w:lang w:val="pl-PL"/>
        </w:rPr>
        <w:t xml:space="preserve">polityce </w:t>
      </w:r>
      <w:r w:rsidRPr="007350E3">
        <w:rPr>
          <w:lang w:val="pl-PL"/>
        </w:rPr>
        <w:t>«zero tolerancji» nawet dla najlżejszych przestępstw, udało się rozwiązać kryzys w Nowym Jorku. Dlaczego ten sposób miałby nie zadziałać u nas?”</w:t>
      </w:r>
    </w:p>
    <w:p w:rsidR="00C36E95" w:rsidRPr="007350E3" w:rsidRDefault="00D06822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2.  Wywiad z Z. Ziobro</w:t>
      </w:r>
    </w:p>
    <w:p w:rsidR="003D279D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96</w:t>
      </w:r>
      <w:r w:rsidR="00B91C0E" w:rsidRPr="007350E3">
        <w:rPr>
          <w:lang w:val="pl-PL"/>
        </w:rPr>
        <w:t>.  Dnia 26 stycznia 2006 r. Z. Ziobro, który w międzyczasie został mianowany Ministrem Sprawiedliwości, udzielił wywiadu stacji radiowej. Transkrypcja w odpowiedniej części brzmi następująco:</w:t>
      </w:r>
    </w:p>
    <w:p w:rsidR="00FC5C60" w:rsidRPr="007350E3" w:rsidRDefault="003A1578" w:rsidP="007350E3">
      <w:pPr>
        <w:pStyle w:val="ECHRParaQuote"/>
        <w:rPr>
          <w:lang w:val="pl-PL"/>
        </w:rPr>
      </w:pPr>
      <w:r w:rsidRPr="007350E3">
        <w:rPr>
          <w:lang w:val="pl-PL"/>
        </w:rPr>
        <w:lastRenderedPageBreak/>
        <w:t xml:space="preserve">Q: Panie Ministrze, pana </w:t>
      </w:r>
      <w:r w:rsidR="006372BD" w:rsidRPr="007350E3">
        <w:rPr>
          <w:lang w:val="pl-PL"/>
        </w:rPr>
        <w:t>zastępca</w:t>
      </w:r>
      <w:r w:rsidR="005851DC" w:rsidRPr="007350E3">
        <w:rPr>
          <w:lang w:val="pl-PL"/>
        </w:rPr>
        <w:t>,</w:t>
      </w:r>
      <w:r w:rsidRPr="007350E3">
        <w:rPr>
          <w:lang w:val="pl-PL"/>
        </w:rPr>
        <w:t xml:space="preserve"> sędzia [A.K] został skrytykowany przez </w:t>
      </w:r>
      <w:r w:rsidR="005851DC" w:rsidRPr="007350E3">
        <w:rPr>
          <w:lang w:val="pl-PL"/>
        </w:rPr>
        <w:t>sędziów Sądu Apelacyjnego, którzy stwierdzili,</w:t>
      </w:r>
      <w:r w:rsidRPr="007350E3">
        <w:rPr>
          <w:lang w:val="pl-PL"/>
        </w:rPr>
        <w:t xml:space="preserve"> że sędzia [A.K.] nie był </w:t>
      </w:r>
      <w:r w:rsidR="006372BD" w:rsidRPr="007350E3">
        <w:rPr>
          <w:lang w:val="pl-PL"/>
        </w:rPr>
        <w:t>bezstronny</w:t>
      </w:r>
      <w:r w:rsidRPr="007350E3">
        <w:rPr>
          <w:lang w:val="pl-PL"/>
        </w:rPr>
        <w:t xml:space="preserve"> w sp</w:t>
      </w:r>
      <w:r w:rsidR="005851DC" w:rsidRPr="007350E3">
        <w:rPr>
          <w:lang w:val="pl-PL"/>
        </w:rPr>
        <w:t>rawie przeciwko Ż. i [</w:t>
      </w:r>
      <w:r w:rsidRPr="007350E3">
        <w:rPr>
          <w:lang w:val="pl-PL"/>
        </w:rPr>
        <w:t>skarżącej].</w:t>
      </w:r>
    </w:p>
    <w:p w:rsidR="008F5774" w:rsidRPr="007350E3" w:rsidRDefault="008F5774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A: Sędziowie Sądu Apelacyjnego zostali albo wprowadzeni w błąd lub poważnie </w:t>
      </w:r>
      <w:r w:rsidR="006372BD" w:rsidRPr="007350E3">
        <w:rPr>
          <w:lang w:val="pl-PL"/>
        </w:rPr>
        <w:t>się pomylili</w:t>
      </w:r>
      <w:r w:rsidRPr="007350E3">
        <w:rPr>
          <w:lang w:val="pl-PL"/>
        </w:rPr>
        <w:t>, ponieważ polegali na fałszywych informacjach.</w:t>
      </w:r>
    </w:p>
    <w:p w:rsidR="008F5774" w:rsidRPr="007350E3" w:rsidRDefault="008F5774" w:rsidP="007350E3">
      <w:pPr>
        <w:pStyle w:val="ECHRParaQuote"/>
        <w:rPr>
          <w:lang w:val="pl-PL"/>
        </w:rPr>
      </w:pPr>
      <w:r w:rsidRPr="007350E3">
        <w:rPr>
          <w:lang w:val="pl-PL"/>
        </w:rPr>
        <w:t>Q: Kto wprowadził ich w błąd?</w:t>
      </w:r>
    </w:p>
    <w:p w:rsidR="00FA3AAF" w:rsidRPr="007350E3" w:rsidRDefault="00FA3AAF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A: Może </w:t>
      </w:r>
      <w:r w:rsidR="006372BD" w:rsidRPr="007350E3">
        <w:rPr>
          <w:lang w:val="pl-PL"/>
        </w:rPr>
        <w:t>obrońcy</w:t>
      </w:r>
      <w:r w:rsidRPr="007350E3">
        <w:rPr>
          <w:lang w:val="pl-PL"/>
        </w:rPr>
        <w:t>, którzy podnieśli pewne argumenty, nie zawsze właściwe, ale zawsze w interesie swoich klientów. ... Fakty są takie</w:t>
      </w:r>
      <w:r w:rsidR="006372BD" w:rsidRPr="007350E3">
        <w:rPr>
          <w:lang w:val="pl-PL"/>
        </w:rPr>
        <w:t xml:space="preserve"> że</w:t>
      </w:r>
      <w:r w:rsidRPr="007350E3">
        <w:rPr>
          <w:lang w:val="pl-PL"/>
        </w:rPr>
        <w:t>, po pierwsze, sędzia [A.K.] nie był doradc</w:t>
      </w:r>
      <w:r w:rsidR="005851DC" w:rsidRPr="007350E3">
        <w:rPr>
          <w:lang w:val="pl-PL"/>
        </w:rPr>
        <w:t>ą Prawa i Sprawiedliwości, ale ekspertem</w:t>
      </w:r>
      <w:r w:rsidRPr="007350E3">
        <w:rPr>
          <w:lang w:val="pl-PL"/>
        </w:rPr>
        <w:t xml:space="preserve"> Sejmu [Komisji</w:t>
      </w:r>
      <w:r w:rsidR="006372BD" w:rsidRPr="007350E3">
        <w:rPr>
          <w:lang w:val="pl-PL"/>
        </w:rPr>
        <w:t xml:space="preserve"> Nadzwyczajnej</w:t>
      </w:r>
      <w:r w:rsidRPr="007350E3">
        <w:rPr>
          <w:lang w:val="pl-PL"/>
        </w:rPr>
        <w:t xml:space="preserve"> </w:t>
      </w:r>
      <w:r w:rsidR="006372BD" w:rsidRPr="007350E3">
        <w:rPr>
          <w:lang w:val="pl-PL"/>
        </w:rPr>
        <w:t>do spraw zmian w kodyfikacjach</w:t>
      </w:r>
      <w:r w:rsidRPr="007350E3">
        <w:rPr>
          <w:lang w:val="pl-PL"/>
        </w:rPr>
        <w:t xml:space="preserve">], jak wielu innych sędziów, włączając </w:t>
      </w:r>
      <w:r w:rsidR="006372BD" w:rsidRPr="007350E3">
        <w:rPr>
          <w:lang w:val="pl-PL"/>
        </w:rPr>
        <w:t>sędziów</w:t>
      </w:r>
      <w:r w:rsidRPr="007350E3">
        <w:rPr>
          <w:lang w:val="pl-PL"/>
        </w:rPr>
        <w:t xml:space="preserve"> Sądu Najwyższego. Nikt tego nie zarzucił </w:t>
      </w:r>
      <w:r w:rsidR="006372BD" w:rsidRPr="007350E3">
        <w:rPr>
          <w:lang w:val="pl-PL"/>
        </w:rPr>
        <w:t>ponieważ</w:t>
      </w:r>
      <w:r w:rsidRPr="007350E3">
        <w:rPr>
          <w:lang w:val="pl-PL"/>
        </w:rPr>
        <w:t xml:space="preserve"> sędziowie </w:t>
      </w:r>
      <w:r w:rsidR="006372BD" w:rsidRPr="007350E3">
        <w:rPr>
          <w:lang w:val="pl-PL"/>
        </w:rPr>
        <w:t>ci</w:t>
      </w:r>
      <w:r w:rsidRPr="007350E3">
        <w:rPr>
          <w:lang w:val="pl-PL"/>
        </w:rPr>
        <w:t xml:space="preserve"> są </w:t>
      </w:r>
      <w:r w:rsidR="006372BD" w:rsidRPr="007350E3">
        <w:rPr>
          <w:lang w:val="pl-PL"/>
        </w:rPr>
        <w:t>bezstronni</w:t>
      </w:r>
      <w:r w:rsidRPr="007350E3">
        <w:rPr>
          <w:lang w:val="pl-PL"/>
        </w:rPr>
        <w:t>, i słusznie. Po drugie, sędzia [A.K.] nie brał udziału w debacie nad przepisami przedłużającymi okresy przedawnienia. Ja jestem autorem tego projektu, to ja go stworzyłem i przedstawiłem J. Kaczyńskiemu, później skonsultowałem go z dwoma profesorami prawa, z którymi współpracuję, którzy również są członkami [</w:t>
      </w:r>
      <w:r w:rsidR="005851DC" w:rsidRPr="007350E3">
        <w:rPr>
          <w:lang w:val="pl-PL"/>
        </w:rPr>
        <w:t>ekspertami</w:t>
      </w:r>
      <w:r w:rsidRPr="007350E3">
        <w:rPr>
          <w:lang w:val="pl-PL"/>
        </w:rPr>
        <w:t>] komitetów sejmowych, Profesor</w:t>
      </w:r>
      <w:r w:rsidR="006372BD" w:rsidRPr="007350E3">
        <w:rPr>
          <w:lang w:val="pl-PL"/>
        </w:rPr>
        <w:t>zy</w:t>
      </w:r>
      <w:r w:rsidRPr="007350E3">
        <w:rPr>
          <w:lang w:val="pl-PL"/>
        </w:rPr>
        <w:t xml:space="preserve"> M. i L.T., myślę że każdy z Panów by</w:t>
      </w:r>
      <w:r w:rsidR="00CE5BD5" w:rsidRPr="007350E3">
        <w:rPr>
          <w:lang w:val="pl-PL"/>
        </w:rPr>
        <w:t xml:space="preserve"> to</w:t>
      </w:r>
      <w:r w:rsidRPr="007350E3">
        <w:rPr>
          <w:lang w:val="pl-PL"/>
        </w:rPr>
        <w:t xml:space="preserve"> potwierdził.</w:t>
      </w:r>
    </w:p>
    <w:p w:rsidR="00C36E95" w:rsidRPr="007350E3" w:rsidRDefault="002763AD" w:rsidP="007350E3">
      <w:pPr>
        <w:pStyle w:val="ECHRParaQuote"/>
        <w:rPr>
          <w:lang w:val="pl-PL"/>
        </w:rPr>
      </w:pPr>
      <w:r w:rsidRPr="007350E3">
        <w:rPr>
          <w:lang w:val="pl-PL"/>
        </w:rPr>
        <w:t>Q: Ale czy polegał Pan na opinii sędziego [A.K] w tej sprawie czy nie?</w:t>
      </w:r>
    </w:p>
    <w:p w:rsidR="00C36E95" w:rsidRPr="007350E3" w:rsidRDefault="00726CFE" w:rsidP="007350E3">
      <w:pPr>
        <w:pStyle w:val="ECHRParaQuote"/>
        <w:rPr>
          <w:lang w:val="pl-PL"/>
        </w:rPr>
      </w:pPr>
      <w:r w:rsidRPr="007350E3">
        <w:rPr>
          <w:lang w:val="pl-PL"/>
        </w:rPr>
        <w:t>A: Nie mógłbym polegać na opinii sędziego [A.K] w tej sprawie, ponieważ w tej sprawie nie wydał on żadnej opinii. W tej sprawie sędzia [A.K.] w ogóle nie był inicjatorem pomysłu. Ja byłem autorem.</w:t>
      </w:r>
    </w:p>
    <w:p w:rsidR="00726CFE" w:rsidRPr="007350E3" w:rsidRDefault="0045655B" w:rsidP="007350E3">
      <w:pPr>
        <w:pStyle w:val="ECHRParaQuote"/>
        <w:rPr>
          <w:lang w:val="pl-PL"/>
        </w:rPr>
      </w:pPr>
      <w:r w:rsidRPr="007350E3">
        <w:rPr>
          <w:lang w:val="pl-PL"/>
        </w:rPr>
        <w:t>Q: I nie rozmawiał Pan z nim o tej sprawie:</w:t>
      </w:r>
    </w:p>
    <w:p w:rsidR="00C36E95" w:rsidRPr="007350E3" w:rsidRDefault="0045655B" w:rsidP="007350E3">
      <w:pPr>
        <w:pStyle w:val="ECHRParaQuote"/>
        <w:rPr>
          <w:lang w:val="pl-PL"/>
        </w:rPr>
      </w:pPr>
      <w:r w:rsidRPr="007350E3">
        <w:rPr>
          <w:lang w:val="pl-PL"/>
        </w:rPr>
        <w:t>A: Nie, nie rozmawiałem z sędzią [A.K] o tej sprawie. Działał</w:t>
      </w:r>
      <w:r w:rsidR="00CE5BD5" w:rsidRPr="007350E3">
        <w:rPr>
          <w:lang w:val="pl-PL"/>
        </w:rPr>
        <w:t xml:space="preserve">em w niej jako poseł Z. Ziobro, </w:t>
      </w:r>
      <w:r w:rsidRPr="007350E3">
        <w:rPr>
          <w:lang w:val="pl-PL"/>
        </w:rPr>
        <w:t>który widząc, co dzieje</w:t>
      </w:r>
      <w:r w:rsidR="00CE5BD5" w:rsidRPr="007350E3">
        <w:rPr>
          <w:lang w:val="pl-PL"/>
        </w:rPr>
        <w:t xml:space="preserve"> się w sprawie FOZZ stwierdził</w:t>
      </w:r>
      <w:r w:rsidRPr="007350E3">
        <w:rPr>
          <w:lang w:val="pl-PL"/>
        </w:rPr>
        <w:t xml:space="preserve">, że okresy </w:t>
      </w:r>
      <w:r w:rsidR="005851DC" w:rsidRPr="007350E3">
        <w:rPr>
          <w:lang w:val="pl-PL"/>
        </w:rPr>
        <w:t>przedawnienia</w:t>
      </w:r>
      <w:r w:rsidRPr="007350E3">
        <w:rPr>
          <w:lang w:val="pl-PL"/>
        </w:rPr>
        <w:t xml:space="preserve"> powinny zostać wydłużone. I nie chodziło tylko o sprawę FOZZ, ale również o inne sprawy...”</w:t>
      </w:r>
    </w:p>
    <w:p w:rsidR="00C36E95" w:rsidRPr="007350E3" w:rsidRDefault="00CD62AD" w:rsidP="007350E3">
      <w:pPr>
        <w:pStyle w:val="ECHRHeading2"/>
        <w:rPr>
          <w:lang w:val="pl-PL"/>
        </w:rPr>
      </w:pPr>
      <w:r w:rsidRPr="007350E3">
        <w:rPr>
          <w:lang w:val="pl-PL"/>
        </w:rPr>
        <w:t>D.  Notatka Kanc</w:t>
      </w:r>
      <w:r w:rsidR="00CE5BD5" w:rsidRPr="007350E3">
        <w:rPr>
          <w:lang w:val="pl-PL"/>
        </w:rPr>
        <w:t>elarii</w:t>
      </w:r>
      <w:r w:rsidRPr="007350E3">
        <w:rPr>
          <w:lang w:val="pl-PL"/>
        </w:rPr>
        <w:t xml:space="preserve"> Sejmu o udziale sędziego A.K. w pracach Komisji</w:t>
      </w:r>
    </w:p>
    <w:p w:rsidR="00AF2B3B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97</w:t>
      </w:r>
      <w:r w:rsidR="00B91C0E" w:rsidRPr="007350E3">
        <w:rPr>
          <w:lang w:val="pl-PL"/>
        </w:rPr>
        <w:t>.  Oficjalna notatka z dnia 21 lipca 2005 r. została przedłożona Sądowi Apelacyjne</w:t>
      </w:r>
      <w:r w:rsidR="00CE5BD5" w:rsidRPr="007350E3">
        <w:rPr>
          <w:lang w:val="pl-PL"/>
        </w:rPr>
        <w:t>mu</w:t>
      </w:r>
      <w:r w:rsidR="00B91C0E" w:rsidRPr="007350E3">
        <w:rPr>
          <w:lang w:val="pl-PL"/>
        </w:rPr>
        <w:t xml:space="preserve"> w Warszawie. Brzmi następująco:</w:t>
      </w:r>
    </w:p>
    <w:p w:rsidR="00C36E95" w:rsidRPr="007350E3" w:rsidRDefault="00AF2B3B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„Sędzia A.K został polecony przez wiceprzewodniczącego Komisji posła Z. Ziobro (PiS) do udziału w charakterze </w:t>
      </w:r>
      <w:r w:rsidR="005851DC" w:rsidRPr="007350E3">
        <w:rPr>
          <w:lang w:val="pl-PL"/>
        </w:rPr>
        <w:t>eksperta</w:t>
      </w:r>
      <w:r w:rsidRPr="007350E3">
        <w:rPr>
          <w:lang w:val="pl-PL"/>
        </w:rPr>
        <w:t xml:space="preserve"> w pracach [Komisji</w:t>
      </w:r>
      <w:r w:rsidR="00CE5BD5" w:rsidRPr="007350E3">
        <w:rPr>
          <w:lang w:val="pl-PL"/>
        </w:rPr>
        <w:t xml:space="preserve"> Nadzwyczajnej do spraw zmian w kodyfikacjach</w:t>
      </w:r>
      <w:r w:rsidRPr="007350E3">
        <w:rPr>
          <w:lang w:val="pl-PL"/>
        </w:rPr>
        <w:t>].</w:t>
      </w:r>
    </w:p>
    <w:p w:rsidR="00C36E95" w:rsidRPr="007350E3" w:rsidRDefault="00AF2B3B" w:rsidP="007350E3">
      <w:pPr>
        <w:pStyle w:val="ECHRParaQuote"/>
        <w:rPr>
          <w:lang w:val="pl-PL"/>
        </w:rPr>
      </w:pPr>
      <w:r w:rsidRPr="007350E3">
        <w:rPr>
          <w:lang w:val="pl-PL"/>
        </w:rPr>
        <w:t>Z racji, że nie ma</w:t>
      </w:r>
      <w:r w:rsidR="005851DC" w:rsidRPr="007350E3">
        <w:rPr>
          <w:lang w:val="pl-PL"/>
        </w:rPr>
        <w:t xml:space="preserve"> w</w:t>
      </w:r>
      <w:r w:rsidRPr="007350E3">
        <w:rPr>
          <w:lang w:val="pl-PL"/>
        </w:rPr>
        <w:t xml:space="preserve"> zwyczaju powoływania stałego </w:t>
      </w:r>
      <w:r w:rsidR="005851DC" w:rsidRPr="007350E3">
        <w:rPr>
          <w:lang w:val="pl-PL"/>
        </w:rPr>
        <w:t>eksperta</w:t>
      </w:r>
      <w:r w:rsidRPr="007350E3">
        <w:rPr>
          <w:lang w:val="pl-PL"/>
        </w:rPr>
        <w:t xml:space="preserve"> Komisji, sędzia A.K. był zapraszany do wielu prac nad projektami nowelizującymi prawo karne, na polecenie posła Z. Ziobry.</w:t>
      </w:r>
    </w:p>
    <w:p w:rsidR="00C36E95" w:rsidRPr="007350E3" w:rsidRDefault="00AF2B3B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Należy również podkreślić, że sędzia A.K. nie był </w:t>
      </w:r>
      <w:r w:rsidR="00CE5BD5" w:rsidRPr="007350E3">
        <w:rPr>
          <w:lang w:val="pl-PL"/>
        </w:rPr>
        <w:t>ekspertem</w:t>
      </w:r>
      <w:r w:rsidRPr="007350E3">
        <w:rPr>
          <w:lang w:val="pl-PL"/>
        </w:rPr>
        <w:t xml:space="preserve"> Komisji podczas prac </w:t>
      </w:r>
      <w:r w:rsidR="00CE5BD5" w:rsidRPr="007350E3">
        <w:rPr>
          <w:lang w:val="pl-PL"/>
        </w:rPr>
        <w:t>legislacyjnych</w:t>
      </w:r>
      <w:r w:rsidRPr="007350E3">
        <w:rPr>
          <w:lang w:val="pl-PL"/>
        </w:rPr>
        <w:t xml:space="preserve"> nad </w:t>
      </w:r>
      <w:r w:rsidR="00CE5BD5" w:rsidRPr="007350E3">
        <w:rPr>
          <w:lang w:val="pl-PL"/>
        </w:rPr>
        <w:t xml:space="preserve">poselskim </w:t>
      </w:r>
      <w:r w:rsidRPr="007350E3">
        <w:rPr>
          <w:lang w:val="pl-PL"/>
        </w:rPr>
        <w:t>projektem ustawy nowelizującym Kodeks karny (przedłużającym okre</w:t>
      </w:r>
      <w:r w:rsidR="00CE5BD5" w:rsidRPr="007350E3">
        <w:rPr>
          <w:lang w:val="pl-PL"/>
        </w:rPr>
        <w:t>sy przedawnienia] (dokument nr 3</w:t>
      </w:r>
      <w:r w:rsidRPr="007350E3">
        <w:rPr>
          <w:lang w:val="pl-PL"/>
        </w:rPr>
        <w:t>785) na żadnym etapie prac.</w:t>
      </w:r>
    </w:p>
    <w:p w:rsidR="00C36E95" w:rsidRPr="007350E3" w:rsidRDefault="00AF2B3B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Sędzia A.K był obecny na </w:t>
      </w:r>
      <w:r w:rsidR="00CE5BD5" w:rsidRPr="007350E3">
        <w:rPr>
          <w:lang w:val="pl-PL"/>
        </w:rPr>
        <w:t>posiedzeniu</w:t>
      </w:r>
      <w:r w:rsidRPr="007350E3">
        <w:rPr>
          <w:lang w:val="pl-PL"/>
        </w:rPr>
        <w:t xml:space="preserve"> [Komisji] w dniu 1 czerwca 2005 r. w trakcie</w:t>
      </w:r>
      <w:r w:rsidR="00CE5BD5" w:rsidRPr="007350E3">
        <w:rPr>
          <w:lang w:val="pl-PL"/>
        </w:rPr>
        <w:t xml:space="preserve"> omawiania kwestii dotyczących </w:t>
      </w:r>
      <w:r w:rsidRPr="007350E3">
        <w:rPr>
          <w:lang w:val="pl-PL"/>
        </w:rPr>
        <w:t xml:space="preserve">wyżej wspomnianego projektu ustawy, ponieważ oczekiwał na rozpoczęcie [dyskusji na temat] trzeciego punktu </w:t>
      </w:r>
      <w:r w:rsidR="00CE5BD5" w:rsidRPr="007350E3">
        <w:rPr>
          <w:lang w:val="pl-PL"/>
        </w:rPr>
        <w:t>posiedzenia</w:t>
      </w:r>
      <w:r w:rsidRPr="007350E3">
        <w:rPr>
          <w:lang w:val="pl-PL"/>
        </w:rPr>
        <w:t xml:space="preserve">, </w:t>
      </w:r>
      <w:r w:rsidR="00CE5BD5" w:rsidRPr="007350E3">
        <w:rPr>
          <w:lang w:val="pl-PL"/>
        </w:rPr>
        <w:t xml:space="preserve">co </w:t>
      </w:r>
      <w:r w:rsidRPr="007350E3">
        <w:rPr>
          <w:lang w:val="pl-PL"/>
        </w:rPr>
        <w:t xml:space="preserve">do którego został zaproszony w charakterze </w:t>
      </w:r>
      <w:r w:rsidR="005851DC" w:rsidRPr="007350E3">
        <w:rPr>
          <w:lang w:val="pl-PL"/>
        </w:rPr>
        <w:t>eksperta</w:t>
      </w:r>
      <w:r w:rsidRPr="007350E3">
        <w:rPr>
          <w:lang w:val="pl-PL"/>
        </w:rPr>
        <w:t xml:space="preserve"> (np. projekt ustawy nowelizujący Kodeks karny i Kodeks karny wykonawczy w zakresie</w:t>
      </w:r>
      <w:r w:rsidR="00CE5BD5" w:rsidRPr="007350E3">
        <w:rPr>
          <w:lang w:val="pl-PL"/>
        </w:rPr>
        <w:t xml:space="preserve"> zwalczania</w:t>
      </w:r>
      <w:r w:rsidRPr="007350E3">
        <w:rPr>
          <w:lang w:val="pl-PL"/>
        </w:rPr>
        <w:t xml:space="preserve"> pedofilii ...)</w:t>
      </w:r>
    </w:p>
    <w:p w:rsidR="00AF2B3B" w:rsidRPr="007350E3" w:rsidRDefault="00AF2B3B" w:rsidP="007350E3">
      <w:pPr>
        <w:pStyle w:val="ECHRParaQuote"/>
        <w:rPr>
          <w:lang w:val="pl-PL"/>
        </w:rPr>
      </w:pPr>
      <w:r w:rsidRPr="007350E3">
        <w:rPr>
          <w:lang w:val="pl-PL"/>
        </w:rPr>
        <w:lastRenderedPageBreak/>
        <w:t xml:space="preserve">Agenda tego </w:t>
      </w:r>
      <w:r w:rsidR="00CE5BD5" w:rsidRPr="007350E3">
        <w:rPr>
          <w:lang w:val="pl-PL"/>
        </w:rPr>
        <w:t>posiedzenia</w:t>
      </w:r>
      <w:r w:rsidRPr="007350E3">
        <w:rPr>
          <w:lang w:val="pl-PL"/>
        </w:rPr>
        <w:t xml:space="preserve"> </w:t>
      </w:r>
      <w:r w:rsidR="00CE5BD5" w:rsidRPr="007350E3">
        <w:rPr>
          <w:lang w:val="pl-PL"/>
        </w:rPr>
        <w:t>zawierała dyskusję</w:t>
      </w:r>
      <w:r w:rsidRPr="007350E3">
        <w:rPr>
          <w:lang w:val="pl-PL"/>
        </w:rPr>
        <w:t xml:space="preserve"> nad zmianami zaproponowanymi w drugim czytaniu</w:t>
      </w:r>
      <w:r w:rsidR="00CE5BD5" w:rsidRPr="007350E3">
        <w:rPr>
          <w:lang w:val="pl-PL"/>
        </w:rPr>
        <w:t xml:space="preserve"> poselski</w:t>
      </w:r>
      <w:r w:rsidR="009A5D65" w:rsidRPr="007350E3">
        <w:rPr>
          <w:lang w:val="pl-PL"/>
        </w:rPr>
        <w:t>ch projektów</w:t>
      </w:r>
      <w:r w:rsidRPr="007350E3">
        <w:rPr>
          <w:lang w:val="pl-PL"/>
        </w:rPr>
        <w:t xml:space="preserve"> ustaw:</w:t>
      </w:r>
    </w:p>
    <w:p w:rsidR="00C36E95" w:rsidRPr="007350E3" w:rsidRDefault="00CE5BD5" w:rsidP="007350E3">
      <w:pPr>
        <w:pStyle w:val="ECHRParaQuote"/>
        <w:rPr>
          <w:lang w:val="pl-PL"/>
        </w:rPr>
      </w:pPr>
      <w:r w:rsidRPr="007350E3">
        <w:rPr>
          <w:lang w:val="pl-PL"/>
        </w:rPr>
        <w:t>I. nowelizacji</w:t>
      </w:r>
      <w:r w:rsidR="00AF2B3B" w:rsidRPr="007350E3">
        <w:rPr>
          <w:lang w:val="pl-PL"/>
        </w:rPr>
        <w:t xml:space="preserve"> Kodeksu karnego (w zakresie okres</w:t>
      </w:r>
      <w:r w:rsidRPr="007350E3">
        <w:rPr>
          <w:lang w:val="pl-PL"/>
        </w:rPr>
        <w:t>ów</w:t>
      </w:r>
      <w:r w:rsidR="00AF2B3B" w:rsidRPr="007350E3">
        <w:rPr>
          <w:lang w:val="pl-PL"/>
        </w:rPr>
        <w:t xml:space="preserve"> przedawnienia – dokument nr 3785),</w:t>
      </w:r>
    </w:p>
    <w:p w:rsidR="00C36E95" w:rsidRPr="007350E3" w:rsidRDefault="00AF2B3B" w:rsidP="007350E3">
      <w:pPr>
        <w:pStyle w:val="ECHRParaQuote"/>
        <w:rPr>
          <w:lang w:val="pl-PL"/>
        </w:rPr>
      </w:pPr>
      <w:r w:rsidRPr="007350E3">
        <w:rPr>
          <w:lang w:val="pl-PL"/>
        </w:rPr>
        <w:t>II. nowelizacj</w:t>
      </w:r>
      <w:r w:rsidR="00CE5BD5" w:rsidRPr="007350E3">
        <w:rPr>
          <w:lang w:val="pl-PL"/>
        </w:rPr>
        <w:t>i</w:t>
      </w:r>
      <w:r w:rsidRPr="007350E3">
        <w:rPr>
          <w:lang w:val="pl-PL"/>
        </w:rPr>
        <w:t xml:space="preserve"> Kodeksu Postępowania Karnego ...,</w:t>
      </w:r>
    </w:p>
    <w:p w:rsidR="00C36E95" w:rsidRPr="007350E3" w:rsidRDefault="00CE5BD5" w:rsidP="007350E3">
      <w:pPr>
        <w:pStyle w:val="ECHRParaQuote"/>
        <w:rPr>
          <w:lang w:val="pl-PL"/>
        </w:rPr>
      </w:pPr>
      <w:r w:rsidRPr="007350E3">
        <w:rPr>
          <w:lang w:val="pl-PL"/>
        </w:rPr>
        <w:t>III. nowelizacji</w:t>
      </w:r>
      <w:r w:rsidR="00AF2B3B" w:rsidRPr="007350E3">
        <w:rPr>
          <w:lang w:val="pl-PL"/>
        </w:rPr>
        <w:t xml:space="preserve"> Kodeksu karnego i Kodeksu karnego wykonawczego (w zakresie zwalczania pedofilii ...).</w:t>
      </w:r>
    </w:p>
    <w:p w:rsidR="00AF2B3B" w:rsidRPr="007350E3" w:rsidRDefault="00AF2B3B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Ponieważ pora dyskusji nad konkretnymi punktami [agendy] nie była określona, sędzia A.K. był obecny od początku </w:t>
      </w:r>
      <w:r w:rsidR="009A5D65" w:rsidRPr="007350E3">
        <w:rPr>
          <w:lang w:val="pl-PL"/>
        </w:rPr>
        <w:t>posiedzenia</w:t>
      </w:r>
      <w:r w:rsidRPr="007350E3">
        <w:rPr>
          <w:lang w:val="pl-PL"/>
        </w:rPr>
        <w:t>.”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98</w:t>
      </w:r>
      <w:r w:rsidR="00B91C0E" w:rsidRPr="007350E3">
        <w:rPr>
          <w:lang w:val="pl-PL"/>
        </w:rPr>
        <w:t xml:space="preserve">.  Wygląda na to, że sędzia A.K. uczestniczył w charakterze </w:t>
      </w:r>
      <w:r w:rsidR="005851DC" w:rsidRPr="007350E3">
        <w:rPr>
          <w:lang w:val="pl-PL"/>
        </w:rPr>
        <w:t xml:space="preserve">eksperta </w:t>
      </w:r>
      <w:r w:rsidR="00B91C0E" w:rsidRPr="007350E3">
        <w:rPr>
          <w:lang w:val="pl-PL"/>
        </w:rPr>
        <w:t>Komisji</w:t>
      </w:r>
      <w:r w:rsidR="009A5D65" w:rsidRPr="007350E3">
        <w:rPr>
          <w:lang w:val="pl-PL"/>
        </w:rPr>
        <w:t xml:space="preserve"> Nadzwyczajnej</w:t>
      </w:r>
      <w:r w:rsidR="00B91C0E" w:rsidRPr="007350E3">
        <w:rPr>
          <w:lang w:val="pl-PL"/>
        </w:rPr>
        <w:t xml:space="preserve"> w pracach nad dwoma projektami ustawy nowelizującymi Kodeks karny. Jeden z tych projektów został </w:t>
      </w:r>
      <w:r w:rsidR="009A5D65" w:rsidRPr="007350E3">
        <w:rPr>
          <w:lang w:val="pl-PL"/>
        </w:rPr>
        <w:t>złożony</w:t>
      </w:r>
      <w:r w:rsidR="00B91C0E" w:rsidRPr="007350E3">
        <w:rPr>
          <w:lang w:val="pl-PL"/>
        </w:rPr>
        <w:t xml:space="preserve"> przez Prezydenta Rzeczypospolitej Polski w grudniu 2001 r., drugi zaś przez partię opozycyjną, Prawo i Sprawiedliwość</w:t>
      </w:r>
      <w:r w:rsidR="009A5D65" w:rsidRPr="007350E3">
        <w:rPr>
          <w:lang w:val="pl-PL"/>
        </w:rPr>
        <w:t>,</w:t>
      </w:r>
      <w:r w:rsidR="00B91C0E" w:rsidRPr="007350E3">
        <w:rPr>
          <w:lang w:val="pl-PL"/>
        </w:rPr>
        <w:t xml:space="preserve"> w marcu 2002 r.</w:t>
      </w:r>
      <w:r w:rsidR="007350E3" w:rsidRPr="007350E3">
        <w:rPr>
          <w:lang w:val="pl-PL"/>
        </w:rPr>
        <w:t xml:space="preserve"> </w:t>
      </w:r>
      <w:r w:rsidR="00B91C0E" w:rsidRPr="007350E3">
        <w:rPr>
          <w:lang w:val="pl-PL"/>
        </w:rPr>
        <w:t>Sejm nie zakończył debaty o tych projektach.</w:t>
      </w:r>
    </w:p>
    <w:p w:rsidR="00014566" w:rsidRPr="007350E3" w:rsidRDefault="00014566" w:rsidP="007350E3">
      <w:pPr>
        <w:pStyle w:val="ECHRHeading1"/>
        <w:rPr>
          <w:lang w:val="pl-PL"/>
        </w:rPr>
      </w:pPr>
      <w:r w:rsidRPr="007350E3">
        <w:rPr>
          <w:bCs w:val="0"/>
          <w:lang w:val="pl-PL"/>
        </w:rPr>
        <w:t>II. WŁAŚCIWE PRAWO KRAJOWE I PRAKTYKA</w:t>
      </w:r>
    </w:p>
    <w:p w:rsidR="002C69FE" w:rsidRPr="007350E3" w:rsidRDefault="00CD62AD" w:rsidP="007350E3">
      <w:pPr>
        <w:pStyle w:val="ECHRHeading2"/>
        <w:rPr>
          <w:lang w:val="pl-PL"/>
        </w:rPr>
      </w:pPr>
      <w:r w:rsidRPr="007350E3">
        <w:rPr>
          <w:lang w:val="pl-PL"/>
        </w:rPr>
        <w:t>A.  Konstytucja Rzeczypospolitej Polskiej</w:t>
      </w:r>
    </w:p>
    <w:p w:rsidR="006E5A64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99</w:t>
      </w:r>
      <w:r w:rsidR="00B91C0E" w:rsidRPr="007350E3">
        <w:rPr>
          <w:lang w:val="pl-PL"/>
        </w:rPr>
        <w:t>.  Właściwe przepisy Konstytucji brzmią następująco:</w:t>
      </w:r>
    </w:p>
    <w:p w:rsidR="006E5A64" w:rsidRPr="007350E3" w:rsidRDefault="006E5A64" w:rsidP="007350E3">
      <w:pPr>
        <w:pStyle w:val="ECHRTitleCentre3"/>
        <w:rPr>
          <w:lang w:val="pl-PL"/>
        </w:rPr>
      </w:pPr>
      <w:r w:rsidRPr="007350E3">
        <w:rPr>
          <w:bCs/>
          <w:lang w:val="pl-PL"/>
        </w:rPr>
        <w:t xml:space="preserve">Artykuł </w:t>
      </w:r>
      <w:r w:rsidR="00D4381C" w:rsidRPr="007350E3">
        <w:rPr>
          <w:bCs/>
          <w:lang w:val="pl-PL"/>
        </w:rPr>
        <w:t>2</w:t>
      </w:r>
    </w:p>
    <w:p w:rsidR="006E5A64" w:rsidRPr="007350E3" w:rsidRDefault="00445217" w:rsidP="007350E3">
      <w:pPr>
        <w:pStyle w:val="ECHRParaQuote"/>
        <w:rPr>
          <w:lang w:val="pl-PL"/>
        </w:rPr>
      </w:pPr>
      <w:r w:rsidRPr="007350E3">
        <w:rPr>
          <w:lang w:val="pl-PL"/>
        </w:rPr>
        <w:t>„Rzeczpospolita Polska jest demokratycznym państwem prawnym, urzeczywistniającym zasady sprawiedliwości społecznej.”</w:t>
      </w:r>
    </w:p>
    <w:p w:rsidR="006E5A64" w:rsidRPr="007350E3" w:rsidRDefault="006E5A64" w:rsidP="007350E3">
      <w:pPr>
        <w:pStyle w:val="ECHRTitleCentre3"/>
        <w:rPr>
          <w:lang w:val="pl-PL"/>
        </w:rPr>
      </w:pPr>
      <w:r w:rsidRPr="007350E3">
        <w:rPr>
          <w:bCs/>
          <w:lang w:val="pl-PL"/>
        </w:rPr>
        <w:t xml:space="preserve">Art. 42 </w:t>
      </w:r>
      <w:r w:rsidR="00D06822" w:rsidRPr="007350E3">
        <w:rPr>
          <w:bCs/>
          <w:lang w:val="pl-PL"/>
        </w:rPr>
        <w:t>ust.</w:t>
      </w:r>
      <w:r w:rsidRPr="007350E3">
        <w:rPr>
          <w:bCs/>
          <w:lang w:val="pl-PL"/>
        </w:rPr>
        <w:t xml:space="preserve"> 1</w:t>
      </w:r>
    </w:p>
    <w:p w:rsidR="00004480" w:rsidRPr="007350E3" w:rsidRDefault="00445217" w:rsidP="007350E3">
      <w:pPr>
        <w:pStyle w:val="ECHRParaQuote"/>
        <w:keepNext/>
        <w:keepLines/>
        <w:rPr>
          <w:lang w:val="pl-PL"/>
        </w:rPr>
      </w:pPr>
      <w:r w:rsidRPr="007350E3">
        <w:rPr>
          <w:lang w:val="pl-PL"/>
        </w:rPr>
        <w:t>„Odpowiedzialności karnej podlega ten tylko, kto dopuścił się czynu zabronionego pod groźbą kary przez ustawę obowiązującą w czasie jego popełnienia. Zasada ta nie stoi na przeszkodzie ukaraniu za czyn, który w czasie jego popełnienia stanowił przestępstwo w myśl prawa międzynarodowego.”</w:t>
      </w:r>
    </w:p>
    <w:p w:rsidR="00004480" w:rsidRPr="007350E3" w:rsidRDefault="00D06822" w:rsidP="007350E3">
      <w:pPr>
        <w:pStyle w:val="ECHRTitleCentre3"/>
        <w:rPr>
          <w:lang w:val="pl-PL"/>
        </w:rPr>
      </w:pPr>
      <w:r w:rsidRPr="007350E3">
        <w:rPr>
          <w:bCs/>
          <w:lang w:val="pl-PL"/>
        </w:rPr>
        <w:t>Art. 45 ust.</w:t>
      </w:r>
      <w:r w:rsidR="00004480" w:rsidRPr="007350E3">
        <w:rPr>
          <w:bCs/>
          <w:lang w:val="pl-PL"/>
        </w:rPr>
        <w:t xml:space="preserve"> 1</w:t>
      </w:r>
    </w:p>
    <w:p w:rsidR="006E5A64" w:rsidRPr="007350E3" w:rsidRDefault="00445217" w:rsidP="007350E3">
      <w:pPr>
        <w:pStyle w:val="ECHRParaQuote"/>
        <w:rPr>
          <w:lang w:val="pl-PL"/>
        </w:rPr>
      </w:pPr>
      <w:r w:rsidRPr="007350E3">
        <w:rPr>
          <w:lang w:val="pl-PL"/>
        </w:rPr>
        <w:t>„Każdy ma prawo do sprawiedliwego i jawnego rozpatrzenia sprawy bez nieuzasadnionej zwłoki przez właściwy, niezależny, bezstronny i niezawisły sąd.”</w:t>
      </w:r>
    </w:p>
    <w:p w:rsidR="00C36E95" w:rsidRPr="007350E3" w:rsidRDefault="00CD62AD" w:rsidP="007350E3">
      <w:pPr>
        <w:pStyle w:val="ECHRHeading2"/>
        <w:rPr>
          <w:lang w:val="pl-PL"/>
        </w:rPr>
      </w:pPr>
      <w:r w:rsidRPr="007350E3">
        <w:rPr>
          <w:lang w:val="pl-PL"/>
        </w:rPr>
        <w:lastRenderedPageBreak/>
        <w:t>B.  Kodeks postępowania karnego</w:t>
      </w:r>
    </w:p>
    <w:p w:rsidR="00701C89" w:rsidRPr="007350E3" w:rsidRDefault="00701C89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1.  Wniosek o wyłączenie sędziego</w:t>
      </w:r>
    </w:p>
    <w:p w:rsidR="00701C89" w:rsidRPr="007350E3" w:rsidRDefault="00251E26" w:rsidP="007350E3">
      <w:pPr>
        <w:pStyle w:val="ECHRPara"/>
        <w:keepNext/>
        <w:keepLines/>
        <w:rPr>
          <w:lang w:val="pl-PL"/>
        </w:rPr>
      </w:pPr>
      <w:r w:rsidRPr="007350E3">
        <w:rPr>
          <w:lang w:val="pl-PL"/>
        </w:rPr>
        <w:t>100</w:t>
      </w:r>
      <w:r w:rsidR="005C5DD5" w:rsidRPr="007350E3">
        <w:rPr>
          <w:lang w:val="pl-PL"/>
        </w:rPr>
        <w:t>.  Art. 41 Kodeksu postępowania k</w:t>
      </w:r>
      <w:r w:rsidR="00B91C0E" w:rsidRPr="007350E3">
        <w:rPr>
          <w:lang w:val="pl-PL"/>
        </w:rPr>
        <w:t>arnego („</w:t>
      </w:r>
      <w:r w:rsidR="005C5DD5" w:rsidRPr="007350E3">
        <w:rPr>
          <w:lang w:val="pl-PL"/>
        </w:rPr>
        <w:t>k.p.k.</w:t>
      </w:r>
      <w:r w:rsidR="00B91C0E" w:rsidRPr="007350E3">
        <w:rPr>
          <w:lang w:val="pl-PL"/>
        </w:rPr>
        <w:t>”) stanowi:</w:t>
      </w:r>
    </w:p>
    <w:p w:rsidR="00701C89" w:rsidRPr="007350E3" w:rsidRDefault="00701C89" w:rsidP="007350E3">
      <w:pPr>
        <w:pStyle w:val="ECHRParaQuote"/>
        <w:keepNext/>
        <w:keepLines/>
        <w:rPr>
          <w:lang w:val="pl-PL"/>
        </w:rPr>
      </w:pPr>
      <w:r w:rsidRPr="007350E3">
        <w:rPr>
          <w:lang w:val="pl-PL"/>
        </w:rPr>
        <w:t>„1. Sędzia ulega wyłączeniu, jeżeli istnieje okoliczność tego rodzaju, że mogłaby wywołać uzasadnioną wątpliwość co do jego bezstronności w danej sprawie.</w:t>
      </w:r>
    </w:p>
    <w:p w:rsidR="00701C89" w:rsidRPr="007350E3" w:rsidRDefault="00701C89" w:rsidP="007350E3">
      <w:pPr>
        <w:pStyle w:val="ECHRParaQuote"/>
        <w:rPr>
          <w:lang w:val="pl-PL"/>
        </w:rPr>
      </w:pPr>
      <w:r w:rsidRPr="007350E3">
        <w:rPr>
          <w:lang w:val="pl-PL"/>
        </w:rPr>
        <w:t>2.  Wniosek o wyłączenie sędziego, zgłoszony na podstawie §</w:t>
      </w:r>
      <w:r w:rsidR="005C5DD5" w:rsidRPr="007350E3">
        <w:rPr>
          <w:lang w:val="pl-PL"/>
        </w:rPr>
        <w:t xml:space="preserve"> </w:t>
      </w:r>
      <w:r w:rsidRPr="007350E3">
        <w:rPr>
          <w:lang w:val="pl-PL"/>
        </w:rPr>
        <w:t>1 po rozpoczęciu przewodu sądowego, pozostawia się bez rozpoznania, chyba że przyczyna wyłączenia powstała lub stała się stronie wiadoma dopiero po rozpoczęciu przewodu.</w:t>
      </w:r>
    </w:p>
    <w:p w:rsidR="00C36E95" w:rsidRPr="007350E3" w:rsidRDefault="00701C89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2.  </w:t>
      </w:r>
      <w:r w:rsidR="005C5DD5" w:rsidRPr="007350E3">
        <w:rPr>
          <w:bCs w:val="0"/>
          <w:iCs/>
          <w:lang w:val="pl-PL"/>
        </w:rPr>
        <w:t>Wyznaczenie sędziów do spraw</w:t>
      </w:r>
    </w:p>
    <w:p w:rsidR="00DD03E9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101</w:t>
      </w:r>
      <w:r w:rsidR="00B91C0E" w:rsidRPr="007350E3">
        <w:rPr>
          <w:lang w:val="pl-PL"/>
        </w:rPr>
        <w:t xml:space="preserve">.  Art. 350 § 1 </w:t>
      </w:r>
      <w:r w:rsidR="005C5DD5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w odpowiedniej części stanowi:</w:t>
      </w:r>
    </w:p>
    <w:p w:rsidR="00CC633B" w:rsidRPr="007350E3" w:rsidRDefault="00CC633B" w:rsidP="007350E3">
      <w:pPr>
        <w:pStyle w:val="ECHRParaQuote"/>
        <w:rPr>
          <w:lang w:val="pl-PL"/>
        </w:rPr>
      </w:pPr>
      <w:r w:rsidRPr="007350E3">
        <w:rPr>
          <w:lang w:val="pl-PL"/>
        </w:rPr>
        <w:t>„Prezes sądu wydaje pisemne zarządzenie o wyznaczeniu rozprawy głównej, w którym wskazuje:</w:t>
      </w:r>
    </w:p>
    <w:p w:rsidR="00C36E95" w:rsidRPr="007350E3" w:rsidRDefault="00C9384D" w:rsidP="007350E3">
      <w:pPr>
        <w:pStyle w:val="ECHRParaQuote"/>
        <w:rPr>
          <w:lang w:val="pl-PL"/>
        </w:rPr>
      </w:pPr>
      <w:r w:rsidRPr="007350E3">
        <w:rPr>
          <w:lang w:val="pl-PL"/>
        </w:rPr>
        <w:t>1) sędziego albo członków składu orzekającego,</w:t>
      </w:r>
    </w:p>
    <w:p w:rsidR="00C9384D" w:rsidRPr="007350E3" w:rsidRDefault="00C36E95" w:rsidP="007350E3">
      <w:pPr>
        <w:pStyle w:val="ECHRParaQuote"/>
        <w:rPr>
          <w:lang w:val="pl-PL"/>
        </w:rPr>
      </w:pPr>
      <w:r w:rsidRPr="007350E3">
        <w:rPr>
          <w:lang w:val="pl-PL"/>
        </w:rPr>
        <w:t>...”</w:t>
      </w:r>
    </w:p>
    <w:p w:rsidR="00DD03E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102</w:t>
      </w:r>
      <w:r w:rsidR="00B91C0E" w:rsidRPr="007350E3">
        <w:rPr>
          <w:lang w:val="pl-PL"/>
        </w:rPr>
        <w:t>.  W omawianym czasie, art. 351 § 1 stanowił następująco:</w:t>
      </w:r>
    </w:p>
    <w:p w:rsidR="00DD03E9" w:rsidRPr="007350E3" w:rsidRDefault="00DD03E9" w:rsidP="007350E3">
      <w:pPr>
        <w:pStyle w:val="ECHRParaQuote"/>
        <w:rPr>
          <w:lang w:val="pl-PL"/>
        </w:rPr>
      </w:pPr>
      <w:r w:rsidRPr="007350E3">
        <w:rPr>
          <w:lang w:val="pl-PL"/>
        </w:rPr>
        <w:t>„Sędziego ... wyznacza się w kolejności według wpływu sprawy oraz jawnej dla stron listy sędziów danego sądu lub wydziału. Odstępstwo od tej kolejności jest dopuszczalne tylko ... z powodu jego choroby lub innej ważnej przeszkody, co należy zaznaczyć w zarządzeniu o wyznaczeniu rozprawy.”</w:t>
      </w:r>
    </w:p>
    <w:p w:rsidR="00DD03E9" w:rsidRPr="007350E3" w:rsidRDefault="00701C89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3.  Przyczyny odwoławcze</w:t>
      </w:r>
    </w:p>
    <w:p w:rsidR="00DD03E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103</w:t>
      </w:r>
      <w:r w:rsidR="00B91C0E" w:rsidRPr="007350E3">
        <w:rPr>
          <w:lang w:val="pl-PL"/>
        </w:rPr>
        <w:t>.  Art. 438 w odpowiedniej części stanowi:</w:t>
      </w:r>
    </w:p>
    <w:p w:rsidR="003C3A4F" w:rsidRPr="007350E3" w:rsidRDefault="003C3A4F" w:rsidP="007350E3">
      <w:pPr>
        <w:pStyle w:val="ECHRParaQuote"/>
        <w:rPr>
          <w:lang w:val="pl-PL"/>
        </w:rPr>
      </w:pPr>
      <w:r w:rsidRPr="007350E3">
        <w:rPr>
          <w:lang w:val="pl-PL"/>
        </w:rPr>
        <w:t>„Orzeczenie ulega uchyleniu lub zmianie w razie stwierdzenia:</w:t>
      </w:r>
    </w:p>
    <w:p w:rsidR="000B3F99" w:rsidRPr="007350E3" w:rsidRDefault="000B3F99" w:rsidP="007350E3">
      <w:pPr>
        <w:pStyle w:val="ECHRParaQuote"/>
        <w:rPr>
          <w:lang w:val="pl-PL"/>
        </w:rPr>
      </w:pPr>
      <w:r w:rsidRPr="007350E3">
        <w:rPr>
          <w:lang w:val="pl-PL"/>
        </w:rPr>
        <w:t>1) ...,</w:t>
      </w:r>
    </w:p>
    <w:p w:rsidR="00C36E95" w:rsidRPr="007350E3" w:rsidRDefault="000B3F99" w:rsidP="007350E3">
      <w:pPr>
        <w:pStyle w:val="ECHRParaQuote"/>
        <w:rPr>
          <w:lang w:val="pl-PL"/>
        </w:rPr>
      </w:pPr>
      <w:r w:rsidRPr="007350E3">
        <w:rPr>
          <w:lang w:val="pl-PL"/>
        </w:rPr>
        <w:t>2) obrazy przepisów postępowania, jeżeli mogła ona mieć wpływ na treść orzeczenia,</w:t>
      </w:r>
    </w:p>
    <w:p w:rsidR="00C36E95" w:rsidRPr="007350E3" w:rsidRDefault="00C36E95" w:rsidP="007350E3">
      <w:pPr>
        <w:pStyle w:val="ECHRParaQuote"/>
        <w:rPr>
          <w:lang w:val="pl-PL"/>
        </w:rPr>
      </w:pPr>
      <w:r w:rsidRPr="007350E3">
        <w:rPr>
          <w:lang w:val="pl-PL"/>
        </w:rPr>
        <w:t>...”</w:t>
      </w:r>
    </w:p>
    <w:p w:rsidR="00DD03E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104</w:t>
      </w:r>
      <w:r w:rsidR="00B91C0E" w:rsidRPr="007350E3">
        <w:rPr>
          <w:lang w:val="pl-PL"/>
        </w:rPr>
        <w:t>.  Art. 439 w odpowiedniej części stanowi:</w:t>
      </w:r>
    </w:p>
    <w:p w:rsidR="00C36E95" w:rsidRPr="007350E3" w:rsidRDefault="00DD03E9" w:rsidP="007350E3">
      <w:pPr>
        <w:pStyle w:val="ECHRParaQuote"/>
        <w:rPr>
          <w:lang w:val="pl-PL"/>
        </w:rPr>
      </w:pPr>
      <w:r w:rsidRPr="007350E3">
        <w:rPr>
          <w:lang w:val="pl-PL"/>
        </w:rPr>
        <w:t>„1. Niezależnie od granic zaskarżenia i podniesionych zarzutów oraz wpływu uchybienia na treść orzeczenia, sąd odwoławczy na posiedzeniu uchyla zaskarżone orzeczenie, jeżeli:</w:t>
      </w:r>
    </w:p>
    <w:p w:rsidR="00DD03E9" w:rsidRPr="007350E3" w:rsidRDefault="00DD03E9" w:rsidP="007350E3">
      <w:pPr>
        <w:pStyle w:val="ECHRParaQuote"/>
        <w:rPr>
          <w:lang w:val="pl-PL"/>
        </w:rPr>
      </w:pPr>
      <w:r w:rsidRPr="007350E3">
        <w:rPr>
          <w:lang w:val="pl-PL"/>
        </w:rPr>
        <w:t>...</w:t>
      </w:r>
    </w:p>
    <w:p w:rsidR="00DD03E9" w:rsidRPr="007350E3" w:rsidRDefault="00DD03E9" w:rsidP="007350E3">
      <w:pPr>
        <w:pStyle w:val="ECHRParaQuote"/>
        <w:rPr>
          <w:lang w:val="pl-PL"/>
        </w:rPr>
      </w:pPr>
      <w:r w:rsidRPr="007350E3">
        <w:rPr>
          <w:lang w:val="pl-PL"/>
        </w:rPr>
        <w:t>(2) sąd był nienależycie obsadzony;”</w:t>
      </w:r>
    </w:p>
    <w:p w:rsidR="00701C89" w:rsidRPr="007350E3" w:rsidRDefault="00701C89" w:rsidP="007350E3">
      <w:pPr>
        <w:pStyle w:val="ECHRHeading3"/>
        <w:rPr>
          <w:lang w:val="pl-PL"/>
        </w:rPr>
      </w:pPr>
      <w:r w:rsidRPr="007350E3">
        <w:rPr>
          <w:rStyle w:val="JUNAMES"/>
          <w:bCs w:val="0"/>
          <w:iCs/>
          <w:smallCaps w:val="0"/>
          <w:lang w:val="pl-PL"/>
        </w:rPr>
        <w:t>4</w:t>
      </w:r>
      <w:r w:rsidRPr="007350E3">
        <w:rPr>
          <w:bCs w:val="0"/>
          <w:iCs/>
          <w:lang w:val="pl-PL"/>
        </w:rPr>
        <w:t>.  D. Wznowienie postępowania karnego</w:t>
      </w:r>
    </w:p>
    <w:p w:rsidR="00701C8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105</w:t>
      </w:r>
      <w:r w:rsidR="00281CDD" w:rsidRPr="007350E3">
        <w:rPr>
          <w:lang w:val="pl-PL"/>
        </w:rPr>
        <w:t>.  Art. 540 § 3 Kodeksu</w:t>
      </w:r>
      <w:r w:rsidR="00B91C0E" w:rsidRPr="007350E3">
        <w:rPr>
          <w:lang w:val="pl-PL"/>
        </w:rPr>
        <w:t xml:space="preserve"> </w:t>
      </w:r>
      <w:r w:rsidR="00281CDD" w:rsidRPr="007350E3">
        <w:rPr>
          <w:lang w:val="pl-PL"/>
        </w:rPr>
        <w:t>postępowania k</w:t>
      </w:r>
      <w:r w:rsidR="00B91C0E" w:rsidRPr="007350E3">
        <w:rPr>
          <w:lang w:val="pl-PL"/>
        </w:rPr>
        <w:t xml:space="preserve">arnego przewiduje możliwość </w:t>
      </w:r>
      <w:r w:rsidR="00281CDD" w:rsidRPr="007350E3">
        <w:rPr>
          <w:lang w:val="pl-PL"/>
        </w:rPr>
        <w:t>wznowienia postępowania karnego w następstwie</w:t>
      </w:r>
      <w:r w:rsidR="00B91C0E" w:rsidRPr="007350E3">
        <w:rPr>
          <w:lang w:val="pl-PL"/>
        </w:rPr>
        <w:t xml:space="preserve"> wyrok</w:t>
      </w:r>
      <w:r w:rsidR="00281CDD" w:rsidRPr="007350E3">
        <w:rPr>
          <w:lang w:val="pl-PL"/>
        </w:rPr>
        <w:t>u Europejskiego Trybunału</w:t>
      </w:r>
      <w:r w:rsidR="00B91C0E" w:rsidRPr="007350E3">
        <w:rPr>
          <w:lang w:val="pl-PL"/>
        </w:rPr>
        <w:t xml:space="preserve"> Praw Człowieka. Brzmi następująco:</w:t>
      </w:r>
    </w:p>
    <w:p w:rsidR="00701C89" w:rsidRPr="007350E3" w:rsidRDefault="00701C89" w:rsidP="007350E3">
      <w:pPr>
        <w:pStyle w:val="ECHRParaQuote"/>
        <w:rPr>
          <w:lang w:val="pl-PL"/>
        </w:rPr>
      </w:pPr>
      <w:r w:rsidRPr="007350E3">
        <w:rPr>
          <w:lang w:val="pl-PL"/>
        </w:rPr>
        <w:lastRenderedPageBreak/>
        <w:t>„Postępowanie wznawia się na korzyść oskarżonego, gdy potrzeba taka wynika z rozstrzygnięcia organu międzynarodowego działającego na mocy umowy międzynarodowej ratyfikowanej przez Rzeczpospolitą Polską.”</w:t>
      </w:r>
    </w:p>
    <w:p w:rsidR="00C36E95" w:rsidRPr="007350E3" w:rsidRDefault="00DD03E9" w:rsidP="007350E3">
      <w:pPr>
        <w:pStyle w:val="ECHRHeading2"/>
        <w:rPr>
          <w:lang w:val="pl-PL"/>
        </w:rPr>
      </w:pPr>
      <w:r w:rsidRPr="007350E3">
        <w:rPr>
          <w:lang w:val="pl-PL"/>
        </w:rPr>
        <w:t>B.  Kodeks karny</w:t>
      </w:r>
    </w:p>
    <w:p w:rsidR="00C46B3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106</w:t>
      </w:r>
      <w:r w:rsidR="00B91C0E" w:rsidRPr="007350E3">
        <w:rPr>
          <w:lang w:val="pl-PL"/>
        </w:rPr>
        <w:t xml:space="preserve">.  Art. 101 § 1 Kodeksu karnego z 1997 r. </w:t>
      </w:r>
      <w:r w:rsidR="00BC4C0F" w:rsidRPr="007350E3">
        <w:rPr>
          <w:lang w:val="pl-PL"/>
        </w:rPr>
        <w:t>ustalił</w:t>
      </w:r>
      <w:r w:rsidR="00B91C0E" w:rsidRPr="007350E3">
        <w:rPr>
          <w:lang w:val="pl-PL"/>
        </w:rPr>
        <w:t xml:space="preserve"> okresy przedawnienia dla różnych kategorii przestępstw: (i) trzydzieści lat w przypadku zabójstwa</w:t>
      </w:r>
      <w:r w:rsidR="00E13087" w:rsidRPr="007350E3">
        <w:rPr>
          <w:lang w:val="pl-PL"/>
        </w:rPr>
        <w:t>,</w:t>
      </w:r>
      <w:r w:rsidR="00B91C0E" w:rsidRPr="007350E3">
        <w:rPr>
          <w:lang w:val="pl-PL"/>
        </w:rPr>
        <w:t xml:space="preserve"> (ii) dwadzieścia lat w przypadku innych zbrodni, (iii) dziesięć lat w przypadku </w:t>
      </w:r>
      <w:r w:rsidR="00E13087" w:rsidRPr="007350E3">
        <w:rPr>
          <w:lang w:val="pl-PL"/>
        </w:rPr>
        <w:t>przestępstw</w:t>
      </w:r>
      <w:r w:rsidR="00B91C0E" w:rsidRPr="007350E3">
        <w:rPr>
          <w:lang w:val="pl-PL"/>
        </w:rPr>
        <w:t xml:space="preserve"> zagrożonych karą pozbawienia wolności przekraczającą trzy lata, (iv) pięć lat w przypadku przestępstw, zagrożonych karą pozbawienia wolności nieprzekraczającą trzech lat i (v) trzy lata w przypadku przestępstw</w:t>
      </w:r>
      <w:r w:rsidR="00E13087" w:rsidRPr="007350E3">
        <w:rPr>
          <w:lang w:val="pl-PL"/>
        </w:rPr>
        <w:t xml:space="preserve"> zagrożonych karą</w:t>
      </w:r>
      <w:r w:rsidR="00B91C0E" w:rsidRPr="007350E3">
        <w:rPr>
          <w:lang w:val="pl-PL"/>
        </w:rPr>
        <w:t xml:space="preserve"> ograniczenia wolności lub grzywn</w:t>
      </w:r>
      <w:r w:rsidR="00E13087" w:rsidRPr="007350E3">
        <w:rPr>
          <w:lang w:val="pl-PL"/>
        </w:rPr>
        <w:t>y</w:t>
      </w:r>
      <w:r w:rsidR="00B91C0E" w:rsidRPr="007350E3">
        <w:rPr>
          <w:lang w:val="pl-PL"/>
        </w:rPr>
        <w:t>.</w:t>
      </w:r>
    </w:p>
    <w:p w:rsidR="00DD03E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107</w:t>
      </w:r>
      <w:r w:rsidR="00B91C0E" w:rsidRPr="007350E3">
        <w:rPr>
          <w:lang w:val="pl-PL"/>
        </w:rPr>
        <w:t>.  Art. 102 stanowi</w:t>
      </w:r>
      <w:r w:rsidR="00BC4C0F" w:rsidRPr="007350E3">
        <w:rPr>
          <w:lang w:val="pl-PL"/>
        </w:rPr>
        <w:t>ł</w:t>
      </w:r>
      <w:r w:rsidR="00B91C0E" w:rsidRPr="007350E3">
        <w:rPr>
          <w:lang w:val="pl-PL"/>
        </w:rPr>
        <w:t>, że okres</w:t>
      </w:r>
      <w:r w:rsidR="00E13087" w:rsidRPr="007350E3">
        <w:rPr>
          <w:lang w:val="pl-PL"/>
        </w:rPr>
        <w:t>y</w:t>
      </w:r>
      <w:r w:rsidR="00B91C0E" w:rsidRPr="007350E3">
        <w:rPr>
          <w:lang w:val="pl-PL"/>
        </w:rPr>
        <w:t xml:space="preserve"> przedawnienia </w:t>
      </w:r>
      <w:r w:rsidR="00E13087" w:rsidRPr="007350E3">
        <w:rPr>
          <w:lang w:val="pl-PL"/>
        </w:rPr>
        <w:t xml:space="preserve">ulegają </w:t>
      </w:r>
      <w:r w:rsidR="00B91C0E" w:rsidRPr="007350E3">
        <w:rPr>
          <w:lang w:val="pl-PL"/>
        </w:rPr>
        <w:t xml:space="preserve">przedłużeniu </w:t>
      </w:r>
      <w:r w:rsidR="00E13087" w:rsidRPr="007350E3">
        <w:rPr>
          <w:lang w:val="pl-PL"/>
        </w:rPr>
        <w:t>o pięć</w:t>
      </w:r>
      <w:r w:rsidR="00B91C0E" w:rsidRPr="007350E3">
        <w:rPr>
          <w:lang w:val="pl-PL"/>
        </w:rPr>
        <w:t xml:space="preserve"> lat w przypadku</w:t>
      </w:r>
      <w:r w:rsidR="00E13087" w:rsidRPr="007350E3">
        <w:rPr>
          <w:lang w:val="pl-PL"/>
        </w:rPr>
        <w:t>, jeśli w czasie</w:t>
      </w:r>
      <w:r w:rsidR="00B91C0E" w:rsidRPr="007350E3">
        <w:rPr>
          <w:lang w:val="pl-PL"/>
        </w:rPr>
        <w:t xml:space="preserve"> </w:t>
      </w:r>
      <w:r w:rsidR="00E13087" w:rsidRPr="007350E3">
        <w:rPr>
          <w:lang w:val="pl-PL"/>
        </w:rPr>
        <w:t>przed wygaśnięciem okresu przedawnienia z art. 101 § </w:t>
      </w:r>
      <w:r w:rsidR="00B91C0E" w:rsidRPr="007350E3">
        <w:rPr>
          <w:lang w:val="pl-PL"/>
        </w:rPr>
        <w:t>wszczęto postępowanie przeciwko podejrzanemu.</w:t>
      </w:r>
    </w:p>
    <w:p w:rsidR="00CD569B" w:rsidRPr="007350E3" w:rsidRDefault="00DD03E9" w:rsidP="007350E3">
      <w:pPr>
        <w:pStyle w:val="ECHRHeading2"/>
        <w:rPr>
          <w:lang w:val="pl-PL"/>
        </w:rPr>
      </w:pPr>
      <w:r w:rsidRPr="007350E3">
        <w:rPr>
          <w:lang w:val="pl-PL"/>
        </w:rPr>
        <w:t xml:space="preserve"> D.  Nowelizacja Kodeksu karnego z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108</w:t>
      </w:r>
      <w:r w:rsidR="00B91C0E" w:rsidRPr="007350E3">
        <w:rPr>
          <w:lang w:val="pl-PL"/>
        </w:rPr>
        <w:t xml:space="preserve">.  Dnia 21 lutego 2005 r. grupa posłów Prawa i Sprawiedliwości przedłożyła </w:t>
      </w:r>
      <w:r w:rsidR="00E13087" w:rsidRPr="007350E3">
        <w:rPr>
          <w:lang w:val="pl-PL"/>
        </w:rPr>
        <w:t xml:space="preserve">Marszałkowi Sejmu </w:t>
      </w:r>
      <w:r w:rsidR="00BC4C0F" w:rsidRPr="007350E3">
        <w:rPr>
          <w:lang w:val="pl-PL"/>
        </w:rPr>
        <w:t>(niższej izby Parlamentu) projekt ustawy nowelizującej</w:t>
      </w:r>
      <w:r w:rsidR="00B91C0E" w:rsidRPr="007350E3">
        <w:rPr>
          <w:lang w:val="pl-PL"/>
        </w:rPr>
        <w:t xml:space="preserve"> Kodeks karny</w:t>
      </w:r>
      <w:r w:rsidR="00BC4C0F" w:rsidRPr="007350E3">
        <w:rPr>
          <w:lang w:val="pl-PL"/>
        </w:rPr>
        <w:t>. Projekt</w:t>
      </w:r>
      <w:r w:rsidR="00B91C0E" w:rsidRPr="007350E3">
        <w:rPr>
          <w:lang w:val="pl-PL"/>
        </w:rPr>
        <w:t xml:space="preserve"> ustawy zawiera</w:t>
      </w:r>
      <w:r w:rsidR="00BC4C0F" w:rsidRPr="007350E3">
        <w:rPr>
          <w:lang w:val="pl-PL"/>
        </w:rPr>
        <w:t>ł propozycję przedłużenia okresów</w:t>
      </w:r>
      <w:r w:rsidR="00B91C0E" w:rsidRPr="007350E3">
        <w:rPr>
          <w:lang w:val="pl-PL"/>
        </w:rPr>
        <w:t xml:space="preserve"> przedawnienia.</w:t>
      </w:r>
    </w:p>
    <w:p w:rsidR="00AE62DD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109</w:t>
      </w:r>
      <w:r w:rsidR="00B91C0E" w:rsidRPr="007350E3">
        <w:rPr>
          <w:lang w:val="pl-PL"/>
        </w:rPr>
        <w:t xml:space="preserve">.  Podano następujące </w:t>
      </w:r>
      <w:r w:rsidR="00BC4C0F" w:rsidRPr="007350E3">
        <w:rPr>
          <w:lang w:val="pl-PL"/>
        </w:rPr>
        <w:t>uzasadnienie</w:t>
      </w:r>
      <w:r w:rsidR="00B91C0E" w:rsidRPr="007350E3">
        <w:rPr>
          <w:lang w:val="pl-PL"/>
        </w:rPr>
        <w:t xml:space="preserve"> projektu </w:t>
      </w:r>
      <w:r w:rsidR="00BC4C0F" w:rsidRPr="007350E3">
        <w:rPr>
          <w:lang w:val="pl-PL"/>
        </w:rPr>
        <w:t>(w istotnej części)</w:t>
      </w:r>
      <w:r w:rsidR="00B91C0E" w:rsidRPr="007350E3">
        <w:rPr>
          <w:lang w:val="pl-PL"/>
        </w:rPr>
        <w:t>:</w:t>
      </w:r>
    </w:p>
    <w:p w:rsidR="00C36E95" w:rsidRPr="007350E3" w:rsidRDefault="00B8475D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„Prezentowana nowelizacja stanowi odpowiedź na kryzys w polskim wymiarze sprawiedliwości. Upływ okresu przedawnienia </w:t>
      </w:r>
      <w:r w:rsidR="002E6A4E" w:rsidRPr="007350E3">
        <w:rPr>
          <w:lang w:val="pl-PL"/>
        </w:rPr>
        <w:t xml:space="preserve">w przypadku </w:t>
      </w:r>
      <w:r w:rsidRPr="007350E3">
        <w:rPr>
          <w:lang w:val="pl-PL"/>
        </w:rPr>
        <w:t>wielu przestępstw, włączając poważne przestępstwa, wymaga natychmiastowej i stanowczej reakcji Parlamentu. Nadmierna długość postępowa</w:t>
      </w:r>
      <w:r w:rsidR="00BC4C0F" w:rsidRPr="007350E3">
        <w:rPr>
          <w:lang w:val="pl-PL"/>
        </w:rPr>
        <w:t>ń</w:t>
      </w:r>
      <w:r w:rsidRPr="007350E3">
        <w:rPr>
          <w:lang w:val="pl-PL"/>
        </w:rPr>
        <w:t xml:space="preserve"> wynika z wielu przyczyn. Między nimi znajdują się również te związane z </w:t>
      </w:r>
      <w:r w:rsidR="00BC4C0F" w:rsidRPr="007350E3">
        <w:rPr>
          <w:lang w:val="pl-PL"/>
        </w:rPr>
        <w:t>niewydolnością</w:t>
      </w:r>
      <w:r w:rsidRPr="007350E3">
        <w:rPr>
          <w:lang w:val="pl-PL"/>
        </w:rPr>
        <w:t xml:space="preserve"> </w:t>
      </w:r>
      <w:r w:rsidR="00BC4C0F" w:rsidRPr="007350E3">
        <w:rPr>
          <w:lang w:val="pl-PL"/>
        </w:rPr>
        <w:t>prokuratury</w:t>
      </w:r>
      <w:r w:rsidRPr="007350E3">
        <w:rPr>
          <w:lang w:val="pl-PL"/>
        </w:rPr>
        <w:t xml:space="preserve"> i wymiaru sprawiedliwości oraz </w:t>
      </w:r>
      <w:r w:rsidR="00BC4C0F" w:rsidRPr="007350E3">
        <w:rPr>
          <w:lang w:val="pl-PL"/>
        </w:rPr>
        <w:t xml:space="preserve">ze </w:t>
      </w:r>
      <w:r w:rsidRPr="007350E3">
        <w:rPr>
          <w:lang w:val="pl-PL"/>
        </w:rPr>
        <w:t>słabością prawa karnego, jak również wynikają</w:t>
      </w:r>
      <w:r w:rsidR="00BC4C0F" w:rsidRPr="007350E3">
        <w:rPr>
          <w:lang w:val="pl-PL"/>
        </w:rPr>
        <w:t>ce</w:t>
      </w:r>
      <w:r w:rsidRPr="007350E3">
        <w:rPr>
          <w:lang w:val="pl-PL"/>
        </w:rPr>
        <w:t xml:space="preserve"> z celowego </w:t>
      </w:r>
      <w:r w:rsidR="00BC4C0F" w:rsidRPr="007350E3">
        <w:rPr>
          <w:lang w:val="pl-PL"/>
        </w:rPr>
        <w:t>utrudniania</w:t>
      </w:r>
      <w:r w:rsidRPr="007350E3">
        <w:rPr>
          <w:lang w:val="pl-PL"/>
        </w:rPr>
        <w:t xml:space="preserve"> </w:t>
      </w:r>
      <w:r w:rsidR="00BC4C0F" w:rsidRPr="007350E3">
        <w:rPr>
          <w:lang w:val="pl-PL"/>
        </w:rPr>
        <w:t>postępowania</w:t>
      </w:r>
      <w:r w:rsidRPr="007350E3">
        <w:rPr>
          <w:lang w:val="pl-PL"/>
        </w:rPr>
        <w:t xml:space="preserve"> przez oskarżonych i ich adwokatów w celu uniknięcia odpowiedzialności karnej.</w:t>
      </w:r>
    </w:p>
    <w:p w:rsidR="00C36E95" w:rsidRPr="007350E3" w:rsidRDefault="00B8475D" w:rsidP="007350E3">
      <w:pPr>
        <w:pStyle w:val="ECHRParaQuote"/>
        <w:rPr>
          <w:lang w:val="pl-PL"/>
        </w:rPr>
      </w:pPr>
      <w:r w:rsidRPr="007350E3">
        <w:rPr>
          <w:lang w:val="pl-PL"/>
        </w:rPr>
        <w:t>Zaproponowana zmiana długości okresu przedawnienia dotyczy wyłącznie spraw, w których zebrane zostały dowody wystarczające do oskarżenia danej osoby o popełnienie przestępstwa. Zmiana ta oznaczałby, że w takich sprawach okres przedawnienia przewidziany w kodeksie karnym uleg</w:t>
      </w:r>
      <w:r w:rsidR="00BC4C0F" w:rsidRPr="007350E3">
        <w:rPr>
          <w:lang w:val="pl-PL"/>
        </w:rPr>
        <w:t>a</w:t>
      </w:r>
      <w:r w:rsidRPr="007350E3">
        <w:rPr>
          <w:lang w:val="pl-PL"/>
        </w:rPr>
        <w:t xml:space="preserve">łby wydłużeniu nie o pięć lat, jak było do tej pory, ale </w:t>
      </w:r>
      <w:r w:rsidR="00BC4C0F" w:rsidRPr="007350E3">
        <w:rPr>
          <w:lang w:val="pl-PL"/>
        </w:rPr>
        <w:t xml:space="preserve">o </w:t>
      </w:r>
      <w:r w:rsidRPr="007350E3">
        <w:rPr>
          <w:lang w:val="pl-PL"/>
        </w:rPr>
        <w:t>dziesięć</w:t>
      </w:r>
      <w:r w:rsidR="00BC4C0F" w:rsidRPr="007350E3">
        <w:rPr>
          <w:lang w:val="pl-PL"/>
        </w:rPr>
        <w:t xml:space="preserve"> lat</w:t>
      </w:r>
      <w:r w:rsidRPr="007350E3">
        <w:rPr>
          <w:lang w:val="pl-PL"/>
        </w:rPr>
        <w:t xml:space="preserve">. W rezultacie </w:t>
      </w:r>
      <w:r w:rsidR="00BC4C0F" w:rsidRPr="007350E3">
        <w:rPr>
          <w:lang w:val="pl-PL"/>
        </w:rPr>
        <w:t xml:space="preserve">zmiana ta </w:t>
      </w:r>
      <w:r w:rsidRPr="007350E3">
        <w:rPr>
          <w:lang w:val="pl-PL"/>
        </w:rPr>
        <w:t xml:space="preserve">daje </w:t>
      </w:r>
      <w:r w:rsidR="00A90EEC" w:rsidRPr="007350E3">
        <w:rPr>
          <w:lang w:val="pl-PL"/>
        </w:rPr>
        <w:t>wszelkie możliwości ukończenia zaawansowanych</w:t>
      </w:r>
      <w:r w:rsidRPr="007350E3">
        <w:rPr>
          <w:lang w:val="pl-PL"/>
        </w:rPr>
        <w:t xml:space="preserve"> spraw karnych, w których upływ okresu przedawnienia słusznie szokuje opinię publiczną oraz całkowicie podważa wiarygodność wymiaru sprawiedliwości.</w:t>
      </w:r>
    </w:p>
    <w:p w:rsidR="00C36E95" w:rsidRPr="007350E3" w:rsidRDefault="00B8475D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Należy jednak podkreślić, że w zawiłych sprawach, w szczególności </w:t>
      </w:r>
      <w:r w:rsidR="00A90EEC" w:rsidRPr="007350E3">
        <w:rPr>
          <w:lang w:val="pl-PL"/>
        </w:rPr>
        <w:t>w których istnieje potrzeba uzyskania</w:t>
      </w:r>
      <w:r w:rsidRPr="007350E3">
        <w:rPr>
          <w:lang w:val="pl-PL"/>
        </w:rPr>
        <w:t xml:space="preserve"> materiał</w:t>
      </w:r>
      <w:r w:rsidR="00A90EEC" w:rsidRPr="007350E3">
        <w:rPr>
          <w:lang w:val="pl-PL"/>
        </w:rPr>
        <w:t>u</w:t>
      </w:r>
      <w:r w:rsidRPr="007350E3">
        <w:rPr>
          <w:lang w:val="pl-PL"/>
        </w:rPr>
        <w:t xml:space="preserve"> dowodow</w:t>
      </w:r>
      <w:r w:rsidR="00A90EEC" w:rsidRPr="007350E3">
        <w:rPr>
          <w:lang w:val="pl-PL"/>
        </w:rPr>
        <w:t>ego</w:t>
      </w:r>
      <w:r w:rsidRPr="007350E3">
        <w:rPr>
          <w:lang w:val="pl-PL"/>
        </w:rPr>
        <w:t xml:space="preserve"> z zagranicy, obecnie obowiązujące okresy przedawnienia </w:t>
      </w:r>
      <w:r w:rsidR="00A90EEC" w:rsidRPr="007350E3">
        <w:rPr>
          <w:lang w:val="pl-PL"/>
        </w:rPr>
        <w:t xml:space="preserve">mogą być </w:t>
      </w:r>
      <w:r w:rsidRPr="007350E3">
        <w:rPr>
          <w:lang w:val="pl-PL"/>
        </w:rPr>
        <w:t xml:space="preserve">obiektywnie </w:t>
      </w:r>
      <w:r w:rsidR="00A90EEC" w:rsidRPr="007350E3">
        <w:rPr>
          <w:lang w:val="pl-PL"/>
        </w:rPr>
        <w:t>zbyt krótkie</w:t>
      </w:r>
      <w:r w:rsidRPr="007350E3">
        <w:rPr>
          <w:lang w:val="pl-PL"/>
        </w:rPr>
        <w:t xml:space="preserve"> do doprowadzenia postępowa</w:t>
      </w:r>
      <w:r w:rsidR="00A90EEC" w:rsidRPr="007350E3">
        <w:rPr>
          <w:lang w:val="pl-PL"/>
        </w:rPr>
        <w:t>ń</w:t>
      </w:r>
      <w:r w:rsidRPr="007350E3">
        <w:rPr>
          <w:lang w:val="pl-PL"/>
        </w:rPr>
        <w:t xml:space="preserve"> do końca.</w:t>
      </w:r>
    </w:p>
    <w:p w:rsidR="00C36E95" w:rsidRPr="007350E3" w:rsidRDefault="00B8475D" w:rsidP="007350E3">
      <w:pPr>
        <w:pStyle w:val="ECHRParaQuote"/>
        <w:rPr>
          <w:lang w:val="pl-PL"/>
        </w:rPr>
      </w:pPr>
      <w:r w:rsidRPr="007350E3">
        <w:rPr>
          <w:lang w:val="pl-PL"/>
        </w:rPr>
        <w:lastRenderedPageBreak/>
        <w:t xml:space="preserve">Należy podkreślić, że pilność tej materii jest również usprawiedliwiona potrzebą reakcji na tak zwany skandal FOZZ, dopóki nie ma ryzyka </w:t>
      </w:r>
      <w:r w:rsidR="00573F70" w:rsidRPr="007350E3">
        <w:rPr>
          <w:lang w:val="pl-PL"/>
        </w:rPr>
        <w:t>upływu</w:t>
      </w:r>
      <w:r w:rsidRPr="007350E3">
        <w:rPr>
          <w:lang w:val="pl-PL"/>
        </w:rPr>
        <w:t xml:space="preserve"> okresu przedawnienia. Wysiłek sądu [pierwszej instancji] podjęty w celu wydania </w:t>
      </w:r>
      <w:r w:rsidR="00573F70" w:rsidRPr="007350E3">
        <w:rPr>
          <w:lang w:val="pl-PL"/>
        </w:rPr>
        <w:t>wyroku</w:t>
      </w:r>
      <w:r w:rsidRPr="007350E3">
        <w:rPr>
          <w:lang w:val="pl-PL"/>
        </w:rPr>
        <w:t xml:space="preserve"> mógł</w:t>
      </w:r>
      <w:r w:rsidR="00573F70" w:rsidRPr="007350E3">
        <w:rPr>
          <w:lang w:val="pl-PL"/>
        </w:rPr>
        <w:t>by</w:t>
      </w:r>
      <w:r w:rsidRPr="007350E3">
        <w:rPr>
          <w:lang w:val="pl-PL"/>
        </w:rPr>
        <w:t xml:space="preserve"> zostać udaremniony na końcowym etapie postępowania w wyniku umiejętnego korzystania przez oskarżonych i ich obrońców z niedoskonałych przepisów postępowania karnego, </w:t>
      </w:r>
      <w:r w:rsidR="00573F70" w:rsidRPr="007350E3">
        <w:rPr>
          <w:lang w:val="pl-PL"/>
        </w:rPr>
        <w:t>prowadzącego</w:t>
      </w:r>
      <w:r w:rsidRPr="007350E3">
        <w:rPr>
          <w:lang w:val="pl-PL"/>
        </w:rPr>
        <w:t xml:space="preserve"> do stagnacji postępowania.</w:t>
      </w:r>
    </w:p>
    <w:p w:rsidR="00B8475D" w:rsidRPr="007350E3" w:rsidRDefault="00B8475D" w:rsidP="007350E3">
      <w:pPr>
        <w:pStyle w:val="ECHRParaQuote"/>
        <w:rPr>
          <w:lang w:val="pl-PL"/>
        </w:rPr>
      </w:pPr>
      <w:r w:rsidRPr="007350E3">
        <w:rPr>
          <w:lang w:val="pl-PL"/>
        </w:rPr>
        <w:t>Wstydem, obciążającym sumienie każdego, kto nie popiera tej zmiany ... byłoby, gdyby największy skandal polskiej demokracji uległ przedawnieniu w końcowym etapie postępowania...”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110</w:t>
      </w:r>
      <w:r w:rsidR="00B91C0E" w:rsidRPr="007350E3">
        <w:rPr>
          <w:lang w:val="pl-PL"/>
        </w:rPr>
        <w:t xml:space="preserve">.  Pierwsze czytanie projektu ustawy </w:t>
      </w:r>
      <w:r w:rsidR="00573F70" w:rsidRPr="007350E3">
        <w:rPr>
          <w:lang w:val="pl-PL"/>
        </w:rPr>
        <w:t>miało miejsce na posiedzeniu plenarnym</w:t>
      </w:r>
      <w:r w:rsidR="00B91C0E" w:rsidRPr="007350E3">
        <w:rPr>
          <w:lang w:val="pl-PL"/>
        </w:rPr>
        <w:t xml:space="preserve"> Sejmu w dniu 22 marca 2005 r. Debata </w:t>
      </w:r>
      <w:r w:rsidR="00573F70" w:rsidRPr="007350E3">
        <w:rPr>
          <w:lang w:val="pl-PL"/>
        </w:rPr>
        <w:t xml:space="preserve">nad projektem w Komisji Nadzwyczajnej do spraw zmian w kodyfikacjach </w:t>
      </w:r>
      <w:r w:rsidR="00B91C0E" w:rsidRPr="007350E3">
        <w:rPr>
          <w:lang w:val="pl-PL"/>
        </w:rPr>
        <w:t xml:space="preserve">odbyła się w dniach 12, 19 i 22 kwietnia 2005 r. Sędzia A.K nie był obecny na tych </w:t>
      </w:r>
      <w:r w:rsidR="00E24621" w:rsidRPr="007350E3">
        <w:rPr>
          <w:lang w:val="pl-PL"/>
        </w:rPr>
        <w:t>posiedzeniach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111</w:t>
      </w:r>
      <w:r w:rsidR="00B91C0E" w:rsidRPr="007350E3">
        <w:rPr>
          <w:lang w:val="pl-PL"/>
        </w:rPr>
        <w:t xml:space="preserve">.  Drugie czytanie na </w:t>
      </w:r>
      <w:r w:rsidR="00E24621" w:rsidRPr="007350E3">
        <w:rPr>
          <w:lang w:val="pl-PL"/>
        </w:rPr>
        <w:t xml:space="preserve">posiedzeniu plenarnym </w:t>
      </w:r>
      <w:r w:rsidR="00B91C0E" w:rsidRPr="007350E3">
        <w:rPr>
          <w:lang w:val="pl-PL"/>
        </w:rPr>
        <w:t xml:space="preserve">odbyło się </w:t>
      </w:r>
      <w:r w:rsidR="00E24621" w:rsidRPr="007350E3">
        <w:rPr>
          <w:lang w:val="pl-PL"/>
        </w:rPr>
        <w:t xml:space="preserve">w dniu </w:t>
      </w:r>
      <w:r w:rsidR="00B91C0E" w:rsidRPr="007350E3">
        <w:rPr>
          <w:lang w:val="pl-PL"/>
        </w:rPr>
        <w:t>18 maja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112</w:t>
      </w:r>
      <w:r w:rsidR="00B91C0E" w:rsidRPr="007350E3">
        <w:rPr>
          <w:lang w:val="pl-PL"/>
        </w:rPr>
        <w:t xml:space="preserve">.  Następnie, debata nad projektem ustawy w Komisji </w:t>
      </w:r>
      <w:r w:rsidR="00E24621" w:rsidRPr="007350E3">
        <w:rPr>
          <w:lang w:val="pl-PL"/>
        </w:rPr>
        <w:t>miała miejsce</w:t>
      </w:r>
      <w:r w:rsidR="00B91C0E" w:rsidRPr="007350E3">
        <w:rPr>
          <w:lang w:val="pl-PL"/>
        </w:rPr>
        <w:t xml:space="preserve"> dnia 1 czerwca 2005 r. Agenda </w:t>
      </w:r>
      <w:r w:rsidR="00E24621" w:rsidRPr="007350E3">
        <w:rPr>
          <w:lang w:val="pl-PL"/>
        </w:rPr>
        <w:t>posiedzenia</w:t>
      </w:r>
      <w:r w:rsidR="00B91C0E" w:rsidRPr="007350E3">
        <w:rPr>
          <w:lang w:val="pl-PL"/>
        </w:rPr>
        <w:t xml:space="preserve"> Komisji zawierała dyskusję nad projektem ustawy wydłużającym okresy przedawnienia oraz dwoma innymi projektami. W trakcie dyskusji nad projektem ustawy wydłużającym okresy przedawnienia, po tym jak Komisja odrzuciła propozycje zmian </w:t>
      </w:r>
      <w:r w:rsidR="00E24621" w:rsidRPr="007350E3">
        <w:rPr>
          <w:lang w:val="pl-PL"/>
        </w:rPr>
        <w:t xml:space="preserve">posła </w:t>
      </w:r>
      <w:r w:rsidR="00B91C0E" w:rsidRPr="007350E3">
        <w:rPr>
          <w:lang w:val="pl-PL"/>
        </w:rPr>
        <w:t>Z. Ziobro do projektu ustawy, zwrócił się on do doradcy Komisji, sędziego A.K. z pytaniem „czy w takiej sytuacji sprawa FOZZ mogłaby ulec przedawnieniu”. Przewodniczący Komisji nie dopuścił pytania. Sędzia A.K nie brał udział</w:t>
      </w:r>
      <w:r w:rsidR="00E24621" w:rsidRPr="007350E3">
        <w:rPr>
          <w:lang w:val="pl-PL"/>
        </w:rPr>
        <w:t>u</w:t>
      </w:r>
      <w:r w:rsidR="00B91C0E" w:rsidRPr="007350E3">
        <w:rPr>
          <w:lang w:val="pl-PL"/>
        </w:rPr>
        <w:t xml:space="preserve"> w dyskusj</w:t>
      </w:r>
      <w:r w:rsidR="00E24621" w:rsidRPr="007350E3">
        <w:rPr>
          <w:lang w:val="pl-PL"/>
        </w:rPr>
        <w:t>i</w:t>
      </w:r>
      <w:r w:rsidR="00B91C0E" w:rsidRPr="007350E3">
        <w:rPr>
          <w:lang w:val="pl-PL"/>
        </w:rPr>
        <w:t xml:space="preserve"> nad projektem ustawy. Przez </w:t>
      </w:r>
      <w:r w:rsidR="00E24621" w:rsidRPr="007350E3">
        <w:rPr>
          <w:lang w:val="pl-PL"/>
        </w:rPr>
        <w:t>chwilę</w:t>
      </w:r>
      <w:r w:rsidR="00B91C0E" w:rsidRPr="007350E3">
        <w:rPr>
          <w:lang w:val="pl-PL"/>
        </w:rPr>
        <w:t xml:space="preserve"> uczestniczył w dyskusji dotyczącej drugiego punktu agendy, mianowici</w:t>
      </w:r>
      <w:r w:rsidR="00E24621" w:rsidRPr="007350E3">
        <w:rPr>
          <w:lang w:val="pl-PL"/>
        </w:rPr>
        <w:t>e projektu nowelizacji Kodeksu p</w:t>
      </w:r>
      <w:r w:rsidR="00B91C0E" w:rsidRPr="007350E3">
        <w:rPr>
          <w:lang w:val="pl-PL"/>
        </w:rPr>
        <w:t xml:space="preserve">ostępowania </w:t>
      </w:r>
      <w:r w:rsidR="00E24621" w:rsidRPr="007350E3">
        <w:rPr>
          <w:lang w:val="pl-PL"/>
        </w:rPr>
        <w:t>k</w:t>
      </w:r>
      <w:r w:rsidR="00B91C0E" w:rsidRPr="007350E3">
        <w:rPr>
          <w:lang w:val="pl-PL"/>
        </w:rPr>
        <w:t>arnego (</w:t>
      </w:r>
      <w:r w:rsidR="00E24621" w:rsidRPr="007350E3">
        <w:rPr>
          <w:lang w:val="pl-PL"/>
        </w:rPr>
        <w:t>dotyczącego przesłuchiwania nieletnich</w:t>
      </w:r>
      <w:r w:rsidR="00B91C0E" w:rsidRPr="007350E3">
        <w:rPr>
          <w:lang w:val="pl-PL"/>
        </w:rPr>
        <w:t xml:space="preserve"> w charakterze świadków).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113</w:t>
      </w:r>
      <w:r w:rsidR="00B91C0E" w:rsidRPr="007350E3">
        <w:rPr>
          <w:lang w:val="pl-PL"/>
        </w:rPr>
        <w:t xml:space="preserve">.  Projekt ustawy został </w:t>
      </w:r>
      <w:r w:rsidR="00E24621" w:rsidRPr="007350E3">
        <w:rPr>
          <w:lang w:val="pl-PL"/>
        </w:rPr>
        <w:t>przyjęty</w:t>
      </w:r>
      <w:r w:rsidR="00B91C0E" w:rsidRPr="007350E3">
        <w:rPr>
          <w:lang w:val="pl-PL"/>
        </w:rPr>
        <w:t xml:space="preserve"> przez Sejm </w:t>
      </w:r>
      <w:r w:rsidR="00E24621" w:rsidRPr="007350E3">
        <w:rPr>
          <w:lang w:val="pl-PL"/>
        </w:rPr>
        <w:t>w</w:t>
      </w:r>
      <w:r w:rsidR="00B91C0E" w:rsidRPr="007350E3">
        <w:rPr>
          <w:lang w:val="pl-PL"/>
        </w:rPr>
        <w:t xml:space="preserve"> trzecim czytaniu w dniu 3 czerwca 2005 r.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114</w:t>
      </w:r>
      <w:r w:rsidR="00B91C0E" w:rsidRPr="007350E3">
        <w:rPr>
          <w:lang w:val="pl-PL"/>
        </w:rPr>
        <w:t>.  Ustawa z dnia 3 czerwca 2005 r. o zmianie ustawy - Kodeks karny, która przedłużała okresy przedawnienia, weszła w życie 3 sierpnia 2005 („</w:t>
      </w:r>
      <w:r w:rsidR="00E24621" w:rsidRPr="007350E3">
        <w:rPr>
          <w:lang w:val="pl-PL"/>
        </w:rPr>
        <w:t>n</w:t>
      </w:r>
      <w:r w:rsidR="00B91C0E" w:rsidRPr="007350E3">
        <w:rPr>
          <w:lang w:val="pl-PL"/>
        </w:rPr>
        <w:t>owelizacja z 2005 r.”).</w:t>
      </w:r>
    </w:p>
    <w:p w:rsidR="0082374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115</w:t>
      </w:r>
      <w:r w:rsidR="00B91C0E" w:rsidRPr="007350E3">
        <w:rPr>
          <w:lang w:val="pl-PL"/>
        </w:rPr>
        <w:t>.  Nowelizacją z 2005 r. zmieniono art. 101 § 1 poprzez dodanie ust. 2 lit. a, znowelizowano ust. 4 i uchylono ust. 5.</w:t>
      </w:r>
      <w:r w:rsidR="007350E3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Zgodnie z treścią ust. 2 lit. a okres przedawnienia dla występków zagrożonych karą pozbawienia wolności przekraczającą pięć lat </w:t>
      </w:r>
      <w:r w:rsidR="00E24621" w:rsidRPr="007350E3">
        <w:rPr>
          <w:lang w:val="pl-PL"/>
        </w:rPr>
        <w:t>został ustalony na</w:t>
      </w:r>
      <w:r w:rsidR="00B91C0E" w:rsidRPr="007350E3">
        <w:rPr>
          <w:lang w:val="pl-PL"/>
        </w:rPr>
        <w:t xml:space="preserve"> piętnaście lat. Na mocy ust. 4 okres przedawnienia wszystkich </w:t>
      </w:r>
      <w:r w:rsidR="00E24621" w:rsidRPr="007350E3">
        <w:rPr>
          <w:lang w:val="pl-PL"/>
        </w:rPr>
        <w:t xml:space="preserve">innych </w:t>
      </w:r>
      <w:r w:rsidR="00B91C0E" w:rsidRPr="007350E3">
        <w:rPr>
          <w:lang w:val="pl-PL"/>
        </w:rPr>
        <w:t xml:space="preserve">występków </w:t>
      </w:r>
      <w:r w:rsidR="00E24621" w:rsidRPr="007350E3">
        <w:rPr>
          <w:lang w:val="pl-PL"/>
        </w:rPr>
        <w:t>został ustalony na</w:t>
      </w:r>
      <w:r w:rsidR="00B91C0E" w:rsidRPr="007350E3">
        <w:rPr>
          <w:lang w:val="pl-PL"/>
        </w:rPr>
        <w:t xml:space="preserve"> pięć lat.</w:t>
      </w:r>
    </w:p>
    <w:p w:rsidR="0082374A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116</w:t>
      </w:r>
      <w:r w:rsidR="00B91C0E" w:rsidRPr="007350E3">
        <w:rPr>
          <w:lang w:val="pl-PL"/>
        </w:rPr>
        <w:t>.  Nowelizacją z 2005 r. zmieniono również art. 102, który odtąd stanowił, że okres przedawnienia dla przestępstw określonych w art. 101 § 1 ust. 1 do 3 został przedłużony do dziesięciu lat, a dla pozostałych przestępstw wynosił pięć lat.</w:t>
      </w:r>
    </w:p>
    <w:p w:rsidR="0082374A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117</w:t>
      </w:r>
      <w:r w:rsidR="00E24621" w:rsidRPr="007350E3">
        <w:rPr>
          <w:lang w:val="pl-PL"/>
        </w:rPr>
        <w:t>.  Art. 2</w:t>
      </w:r>
      <w:r w:rsidR="00B91C0E" w:rsidRPr="007350E3">
        <w:rPr>
          <w:lang w:val="pl-PL"/>
        </w:rPr>
        <w:t xml:space="preserve"> </w:t>
      </w:r>
      <w:r w:rsidR="00E24621" w:rsidRPr="007350E3">
        <w:rPr>
          <w:lang w:val="pl-PL"/>
        </w:rPr>
        <w:t>n</w:t>
      </w:r>
      <w:r w:rsidR="00B91C0E" w:rsidRPr="007350E3">
        <w:rPr>
          <w:lang w:val="pl-PL"/>
        </w:rPr>
        <w:t>owelizacji z 2005 r. stanowił, że nowe okresy przedawnienia miały być stosowane</w:t>
      </w:r>
      <w:r w:rsidR="00E24621" w:rsidRPr="007350E3">
        <w:rPr>
          <w:lang w:val="pl-PL"/>
        </w:rPr>
        <w:t xml:space="preserve"> do przestępstw popełnionych</w:t>
      </w:r>
      <w:r w:rsidR="00B91C0E" w:rsidRPr="007350E3">
        <w:rPr>
          <w:lang w:val="pl-PL"/>
        </w:rPr>
        <w:t xml:space="preserve"> przed </w:t>
      </w:r>
      <w:r w:rsidR="00E24621" w:rsidRPr="007350E3">
        <w:rPr>
          <w:lang w:val="pl-PL"/>
        </w:rPr>
        <w:lastRenderedPageBreak/>
        <w:t>wejściem w życie n</w:t>
      </w:r>
      <w:r w:rsidR="00B91C0E" w:rsidRPr="007350E3">
        <w:rPr>
          <w:lang w:val="pl-PL"/>
        </w:rPr>
        <w:t>owelizacji z 2005 r., za wyjątkiem przestępstw, któr</w:t>
      </w:r>
      <w:r w:rsidR="00C53D0D" w:rsidRPr="007350E3">
        <w:rPr>
          <w:lang w:val="pl-PL"/>
        </w:rPr>
        <w:t>e</w:t>
      </w:r>
      <w:r w:rsidR="00B91C0E" w:rsidRPr="007350E3">
        <w:rPr>
          <w:lang w:val="pl-PL"/>
        </w:rPr>
        <w:t xml:space="preserve"> już uległy przedawnieniu.</w:t>
      </w:r>
    </w:p>
    <w:p w:rsidR="00C36E95" w:rsidRPr="007350E3" w:rsidRDefault="00CD62AD" w:rsidP="007350E3">
      <w:pPr>
        <w:pStyle w:val="ECHRHeading2"/>
        <w:rPr>
          <w:lang w:val="pl-PL"/>
        </w:rPr>
      </w:pPr>
      <w:r w:rsidRPr="007350E3">
        <w:rPr>
          <w:lang w:val="pl-PL"/>
        </w:rPr>
        <w:t xml:space="preserve">E.  Wyrok </w:t>
      </w:r>
      <w:r w:rsidR="00F9752B" w:rsidRPr="007350E3">
        <w:rPr>
          <w:lang w:val="pl-PL"/>
        </w:rPr>
        <w:t>Trybunału</w:t>
      </w:r>
      <w:r w:rsidRPr="007350E3">
        <w:rPr>
          <w:lang w:val="pl-PL"/>
        </w:rPr>
        <w:t xml:space="preserve"> Konstytucyjnego </w:t>
      </w:r>
      <w:r w:rsidR="00F9752B" w:rsidRPr="007350E3">
        <w:rPr>
          <w:lang w:val="pl-PL"/>
        </w:rPr>
        <w:t xml:space="preserve">w sprawie </w:t>
      </w:r>
      <w:r w:rsidR="00E419C4" w:rsidRPr="007350E3">
        <w:rPr>
          <w:lang w:val="pl-PL"/>
        </w:rPr>
        <w:t>n</w:t>
      </w:r>
      <w:r w:rsidR="00F9752B" w:rsidRPr="007350E3">
        <w:rPr>
          <w:lang w:val="pl-PL"/>
        </w:rPr>
        <w:t>owelizacji z 2005 </w:t>
      </w:r>
      <w:r w:rsidRPr="007350E3">
        <w:rPr>
          <w:lang w:val="pl-PL"/>
        </w:rPr>
        <w:t>r. (sprawa nr P 32/06)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118</w:t>
      </w:r>
      <w:r w:rsidR="00B91C0E" w:rsidRPr="007350E3">
        <w:rPr>
          <w:lang w:val="pl-PL"/>
        </w:rPr>
        <w:t>.  W swoim wyroku</w:t>
      </w:r>
      <w:r w:rsidR="00E419C4" w:rsidRPr="007350E3">
        <w:rPr>
          <w:lang w:val="pl-PL"/>
        </w:rPr>
        <w:t xml:space="preserve"> z dnia 15 października 2008 r.</w:t>
      </w:r>
      <w:r w:rsidR="00B91C0E" w:rsidRPr="007350E3">
        <w:rPr>
          <w:lang w:val="pl-PL"/>
        </w:rPr>
        <w:t xml:space="preserve"> 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Konstyt</w:t>
      </w:r>
      <w:r w:rsidR="007667B8" w:rsidRPr="007350E3">
        <w:rPr>
          <w:lang w:val="pl-PL"/>
        </w:rPr>
        <w:t>ucyjny stwierdził, że przepisy n</w:t>
      </w:r>
      <w:r w:rsidR="00B91C0E" w:rsidRPr="007350E3">
        <w:rPr>
          <w:lang w:val="pl-PL"/>
        </w:rPr>
        <w:t xml:space="preserve">owelizacji z 2005 r. były kompatybilne z, </w:t>
      </w:r>
      <w:r w:rsidR="00B91C0E" w:rsidRPr="007350E3">
        <w:rPr>
          <w:i/>
          <w:iCs/>
          <w:lang w:val="pl-PL"/>
        </w:rPr>
        <w:t>inter alia</w:t>
      </w:r>
      <w:r w:rsidR="00B91C0E" w:rsidRPr="007350E3">
        <w:rPr>
          <w:lang w:val="pl-PL"/>
        </w:rPr>
        <w:t xml:space="preserve">, art. 2, 42 </w:t>
      </w:r>
      <w:r w:rsidR="00E419C4" w:rsidRPr="007350E3">
        <w:rPr>
          <w:lang w:val="pl-PL"/>
        </w:rPr>
        <w:t>ust.</w:t>
      </w:r>
      <w:r w:rsidR="00B91C0E" w:rsidRPr="007350E3">
        <w:rPr>
          <w:lang w:val="pl-PL"/>
        </w:rPr>
        <w:t xml:space="preserve"> 1 i 45 </w:t>
      </w:r>
      <w:r w:rsidR="00E419C4" w:rsidRPr="007350E3">
        <w:rPr>
          <w:lang w:val="pl-PL"/>
        </w:rPr>
        <w:t>ust.</w:t>
      </w:r>
      <w:r w:rsidR="00B91C0E" w:rsidRPr="007350E3">
        <w:rPr>
          <w:lang w:val="pl-PL"/>
        </w:rPr>
        <w:t xml:space="preserve"> 1 Konstytucji i art. 6 </w:t>
      </w:r>
      <w:r w:rsidR="00E419C4" w:rsidRPr="007350E3">
        <w:rPr>
          <w:lang w:val="pl-PL"/>
        </w:rPr>
        <w:t>ust.</w:t>
      </w:r>
      <w:r w:rsidR="00B91C0E" w:rsidRPr="007350E3">
        <w:rPr>
          <w:lang w:val="pl-PL"/>
        </w:rPr>
        <w:t xml:space="preserve"> 1 Konwencji.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119</w:t>
      </w:r>
      <w:r w:rsidR="00B91C0E" w:rsidRPr="007350E3">
        <w:rPr>
          <w:lang w:val="pl-PL"/>
        </w:rPr>
        <w:t>.  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zauważył, że art. 42 </w:t>
      </w:r>
      <w:r w:rsidR="00E419C4" w:rsidRPr="007350E3">
        <w:rPr>
          <w:lang w:val="pl-PL"/>
        </w:rPr>
        <w:t>ust.</w:t>
      </w:r>
      <w:r w:rsidR="00B91C0E" w:rsidRPr="007350E3">
        <w:rPr>
          <w:lang w:val="pl-PL"/>
        </w:rPr>
        <w:t xml:space="preserve"> 1 Konstytucji (</w:t>
      </w:r>
      <w:r w:rsidR="00B91C0E" w:rsidRPr="007350E3">
        <w:rPr>
          <w:i/>
          <w:iCs/>
          <w:lang w:val="pl-PL"/>
        </w:rPr>
        <w:t>nullum crimen, nulla poena sine lege</w:t>
      </w:r>
      <w:r w:rsidR="00B91C0E" w:rsidRPr="007350E3">
        <w:rPr>
          <w:lang w:val="pl-PL"/>
        </w:rPr>
        <w:t xml:space="preserve">) nie </w:t>
      </w:r>
      <w:r w:rsidR="007667B8" w:rsidRPr="007350E3">
        <w:rPr>
          <w:lang w:val="pl-PL"/>
        </w:rPr>
        <w:t>reguluje</w:t>
      </w:r>
      <w:r w:rsidR="00B91C0E" w:rsidRPr="007350E3">
        <w:rPr>
          <w:lang w:val="pl-PL"/>
        </w:rPr>
        <w:t xml:space="preserve"> kwestii okresów przedawnienia, którą pozostawiono </w:t>
      </w:r>
      <w:r w:rsidR="007667B8" w:rsidRPr="007350E3">
        <w:rPr>
          <w:lang w:val="pl-PL"/>
        </w:rPr>
        <w:t xml:space="preserve">ustawodawcy. </w:t>
      </w:r>
      <w:r w:rsidR="00B91C0E" w:rsidRPr="007350E3">
        <w:rPr>
          <w:lang w:val="pl-PL"/>
        </w:rPr>
        <w:t xml:space="preserve">Jednakże prawo regulujące okresy przedawnienia </w:t>
      </w:r>
      <w:r w:rsidR="007667B8" w:rsidRPr="007350E3">
        <w:rPr>
          <w:lang w:val="pl-PL"/>
        </w:rPr>
        <w:t>musi być uwzględniane przez sądy karne</w:t>
      </w:r>
      <w:r w:rsidR="00B91C0E" w:rsidRPr="007350E3">
        <w:rPr>
          <w:lang w:val="pl-PL"/>
        </w:rPr>
        <w:t>. Prawo dotyczące okresów przedawnienia określa limity</w:t>
      </w:r>
      <w:r w:rsidR="007667B8" w:rsidRPr="007350E3">
        <w:rPr>
          <w:lang w:val="pl-PL"/>
        </w:rPr>
        <w:t xml:space="preserve"> czasowe</w:t>
      </w:r>
      <w:r w:rsidR="00B91C0E" w:rsidRPr="007350E3">
        <w:rPr>
          <w:lang w:val="pl-PL"/>
        </w:rPr>
        <w:t xml:space="preserve">, w których sąd </w:t>
      </w:r>
      <w:r w:rsidR="007667B8" w:rsidRPr="007350E3">
        <w:rPr>
          <w:lang w:val="pl-PL"/>
        </w:rPr>
        <w:t xml:space="preserve">karny </w:t>
      </w:r>
      <w:r w:rsidR="0076255B" w:rsidRPr="007350E3">
        <w:rPr>
          <w:lang w:val="pl-PL"/>
        </w:rPr>
        <w:t>może</w:t>
      </w:r>
      <w:r w:rsidR="00B91C0E" w:rsidRPr="007350E3">
        <w:rPr>
          <w:lang w:val="pl-PL"/>
        </w:rPr>
        <w:t xml:space="preserve"> zgodnie ze swoją właściwością sklasyfikować dany czyn jako przestępstwo i </w:t>
      </w:r>
      <w:r w:rsidR="007667B8" w:rsidRPr="007350E3">
        <w:rPr>
          <w:lang w:val="pl-PL"/>
        </w:rPr>
        <w:t>wymierzyć</w:t>
      </w:r>
      <w:r w:rsidR="00B91C0E" w:rsidRPr="007350E3">
        <w:rPr>
          <w:lang w:val="pl-PL"/>
        </w:rPr>
        <w:t xml:space="preserve"> odpowiednią karę. </w:t>
      </w:r>
      <w:r w:rsidR="0076255B" w:rsidRPr="007350E3">
        <w:rPr>
          <w:lang w:val="pl-PL"/>
        </w:rPr>
        <w:t>Wprowadzenie</w:t>
      </w:r>
      <w:r w:rsidR="00B91C0E" w:rsidRPr="007350E3">
        <w:rPr>
          <w:lang w:val="pl-PL"/>
        </w:rPr>
        <w:t xml:space="preserve"> okresów p</w:t>
      </w:r>
      <w:r w:rsidR="002E6A4E" w:rsidRPr="007350E3">
        <w:rPr>
          <w:lang w:val="pl-PL"/>
        </w:rPr>
        <w:t xml:space="preserve">rzedawnienia było </w:t>
      </w:r>
      <w:r w:rsidR="0076255B" w:rsidRPr="007350E3">
        <w:rPr>
          <w:lang w:val="pl-PL"/>
        </w:rPr>
        <w:t>zatem</w:t>
      </w:r>
      <w:r w:rsidR="002E6A4E" w:rsidRPr="007350E3">
        <w:rPr>
          <w:lang w:val="pl-PL"/>
        </w:rPr>
        <w:t xml:space="preserve"> nierozłącznie związane</w:t>
      </w:r>
      <w:r w:rsidR="00B91C0E" w:rsidRPr="007350E3">
        <w:rPr>
          <w:lang w:val="pl-PL"/>
        </w:rPr>
        <w:t xml:space="preserve"> z </w:t>
      </w:r>
      <w:r w:rsidR="0076255B" w:rsidRPr="007350E3">
        <w:rPr>
          <w:lang w:val="pl-PL"/>
        </w:rPr>
        <w:t>ustaleniem istnienia przestępstwa</w:t>
      </w:r>
      <w:r w:rsidR="00B91C0E" w:rsidRPr="007350E3">
        <w:rPr>
          <w:lang w:val="pl-PL"/>
        </w:rPr>
        <w:t xml:space="preserve"> i </w:t>
      </w:r>
      <w:r w:rsidR="0076255B" w:rsidRPr="007350E3">
        <w:rPr>
          <w:lang w:val="pl-PL"/>
        </w:rPr>
        <w:t>sankcją kryminalną</w:t>
      </w:r>
      <w:r w:rsidR="00B91C0E" w:rsidRPr="007350E3">
        <w:rPr>
          <w:lang w:val="pl-PL"/>
        </w:rPr>
        <w:t xml:space="preserve"> za jego popełnienie. 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Konstyt</w:t>
      </w:r>
      <w:r w:rsidR="0076255B" w:rsidRPr="007350E3">
        <w:rPr>
          <w:lang w:val="pl-PL"/>
        </w:rPr>
        <w:t>ucyjny stwierdził, że przepisy n</w:t>
      </w:r>
      <w:r w:rsidR="00B91C0E" w:rsidRPr="007350E3">
        <w:rPr>
          <w:lang w:val="pl-PL"/>
        </w:rPr>
        <w:t xml:space="preserve">owelizacji z 2005 r., pomimo że przedłużały okresy przedawnienia, nie </w:t>
      </w:r>
      <w:r w:rsidR="0076255B" w:rsidRPr="007350E3">
        <w:rPr>
          <w:lang w:val="pl-PL"/>
        </w:rPr>
        <w:t xml:space="preserve">zmieniały podstaw odpowiedzialności karnej za określone czyny podlegające ukaraniu, ale </w:t>
      </w:r>
      <w:r w:rsidR="00B91C0E" w:rsidRPr="007350E3">
        <w:rPr>
          <w:lang w:val="pl-PL"/>
        </w:rPr>
        <w:t xml:space="preserve">modyfikowały limity czasowe tej odpowiedzialności, które </w:t>
      </w:r>
      <w:r w:rsidR="0097265F" w:rsidRPr="007350E3">
        <w:rPr>
          <w:lang w:val="pl-PL"/>
        </w:rPr>
        <w:t>musiały być brane pod</w:t>
      </w:r>
      <w:r w:rsidR="00B91C0E" w:rsidRPr="007350E3">
        <w:rPr>
          <w:lang w:val="pl-PL"/>
        </w:rPr>
        <w:t xml:space="preserve"> uwagę </w:t>
      </w:r>
      <w:r w:rsidR="0097265F" w:rsidRPr="007350E3">
        <w:rPr>
          <w:lang w:val="pl-PL"/>
        </w:rPr>
        <w:t>przez sąd badający sprawę.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120</w:t>
      </w:r>
      <w:r w:rsidR="00B91C0E" w:rsidRPr="007350E3">
        <w:rPr>
          <w:lang w:val="pl-PL"/>
        </w:rPr>
        <w:t>.  Mając na uwadze art. 2 Konstytu</w:t>
      </w:r>
      <w:r w:rsidR="00F9752B" w:rsidRPr="007350E3">
        <w:rPr>
          <w:lang w:val="pl-PL"/>
        </w:rPr>
        <w:t>cji (zasada praworządności), Trybunał</w:t>
      </w:r>
      <w:r w:rsidR="00B91C0E" w:rsidRPr="007350E3">
        <w:rPr>
          <w:lang w:val="pl-PL"/>
        </w:rPr>
        <w:t xml:space="preserve"> Konstytucyjny powtórzył, że obywatele mają prawo do korzystania z gwar</w:t>
      </w:r>
      <w:r w:rsidR="0097265F" w:rsidRPr="007350E3">
        <w:rPr>
          <w:lang w:val="pl-PL"/>
        </w:rPr>
        <w:t>ancji przewidzianych w art. 42 ust.</w:t>
      </w:r>
      <w:r w:rsidR="00B91C0E" w:rsidRPr="007350E3">
        <w:rPr>
          <w:lang w:val="pl-PL"/>
        </w:rPr>
        <w:t xml:space="preserve"> 1 Konstytucji. Nie mogą </w:t>
      </w:r>
      <w:r w:rsidR="0097265F" w:rsidRPr="007350E3">
        <w:rPr>
          <w:lang w:val="pl-PL"/>
        </w:rPr>
        <w:t>jednak</w:t>
      </w:r>
      <w:r w:rsidR="00B91C0E" w:rsidRPr="007350E3">
        <w:rPr>
          <w:lang w:val="pl-PL"/>
        </w:rPr>
        <w:t xml:space="preserve"> oczekiwać </w:t>
      </w:r>
      <w:r w:rsidR="0097265F" w:rsidRPr="007350E3">
        <w:rPr>
          <w:lang w:val="pl-PL"/>
        </w:rPr>
        <w:t>korzyści</w:t>
      </w:r>
      <w:r w:rsidR="00B91C0E" w:rsidRPr="007350E3">
        <w:rPr>
          <w:lang w:val="pl-PL"/>
        </w:rPr>
        <w:t xml:space="preserve"> </w:t>
      </w:r>
      <w:r w:rsidR="0097265F" w:rsidRPr="007350E3">
        <w:rPr>
          <w:lang w:val="pl-PL"/>
        </w:rPr>
        <w:t>ze względu na taką, a nie inną politykę</w:t>
      </w:r>
      <w:r w:rsidR="00B91C0E" w:rsidRPr="007350E3">
        <w:rPr>
          <w:lang w:val="pl-PL"/>
        </w:rPr>
        <w:t xml:space="preserve"> kryminaln</w:t>
      </w:r>
      <w:r w:rsidR="0097265F" w:rsidRPr="007350E3">
        <w:rPr>
          <w:lang w:val="pl-PL"/>
        </w:rPr>
        <w:t>ą</w:t>
      </w:r>
      <w:r w:rsidR="00B91C0E" w:rsidRPr="007350E3">
        <w:rPr>
          <w:lang w:val="pl-PL"/>
        </w:rPr>
        <w:t xml:space="preserve"> Państwa, ponieważ zależnie od charakteru zagrożenia związanego z konkretnym przestępstwem, polityka ta może podlegać zmianom. 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Konstytucyjny podkre</w:t>
      </w:r>
      <w:r w:rsidR="002E6A4E" w:rsidRPr="007350E3">
        <w:rPr>
          <w:lang w:val="pl-PL"/>
        </w:rPr>
        <w:t xml:space="preserve">ślił, że </w:t>
      </w:r>
      <w:r w:rsidR="0097265F" w:rsidRPr="007350E3">
        <w:rPr>
          <w:lang w:val="pl-PL"/>
        </w:rPr>
        <w:t>oskarżony</w:t>
      </w:r>
      <w:r w:rsidR="002E6A4E" w:rsidRPr="007350E3">
        <w:rPr>
          <w:lang w:val="pl-PL"/>
        </w:rPr>
        <w:t xml:space="preserve"> nie może powoływać argumentu</w:t>
      </w:r>
      <w:r w:rsidR="00B91C0E" w:rsidRPr="007350E3">
        <w:rPr>
          <w:lang w:val="pl-PL"/>
        </w:rPr>
        <w:t xml:space="preserve">, że przedłużenie okresu przedawnienia negatywnie wpływa na jego sytuację, ponieważ </w:t>
      </w:r>
      <w:r w:rsidR="0097265F" w:rsidRPr="007350E3">
        <w:rPr>
          <w:lang w:val="pl-PL"/>
        </w:rPr>
        <w:t xml:space="preserve">sprawca nie był </w:t>
      </w:r>
      <w:r w:rsidR="002E6A4E" w:rsidRPr="007350E3">
        <w:rPr>
          <w:lang w:val="pl-PL"/>
        </w:rPr>
        <w:t xml:space="preserve">w stanie przewidzieć, </w:t>
      </w:r>
      <w:r w:rsidR="0097265F" w:rsidRPr="007350E3">
        <w:rPr>
          <w:lang w:val="pl-PL"/>
        </w:rPr>
        <w:t>że</w:t>
      </w:r>
      <w:r w:rsidR="002E6A4E" w:rsidRPr="007350E3">
        <w:rPr>
          <w:lang w:val="pl-PL"/>
        </w:rPr>
        <w:t xml:space="preserve"> długość okresu przedawnienia ulegnie zmianie </w:t>
      </w:r>
      <w:r w:rsidR="00B91C0E" w:rsidRPr="007350E3">
        <w:rPr>
          <w:lang w:val="pl-PL"/>
        </w:rPr>
        <w:t>(</w:t>
      </w:r>
      <w:r w:rsidR="0097265F" w:rsidRPr="007350E3">
        <w:rPr>
          <w:lang w:val="pl-PL"/>
        </w:rPr>
        <w:t>nawiązując</w:t>
      </w:r>
      <w:r w:rsidR="00B91C0E" w:rsidRPr="007350E3">
        <w:rPr>
          <w:lang w:val="pl-PL"/>
        </w:rPr>
        <w:t xml:space="preserve"> do </w:t>
      </w:r>
      <w:r w:rsidR="0097265F" w:rsidRPr="007350E3">
        <w:rPr>
          <w:lang w:val="pl-PL"/>
        </w:rPr>
        <w:t xml:space="preserve">swojego </w:t>
      </w:r>
      <w:r w:rsidR="00B91C0E" w:rsidRPr="007350E3">
        <w:rPr>
          <w:lang w:val="pl-PL"/>
        </w:rPr>
        <w:t xml:space="preserve">wyroku z 25 maja 2004 r.). Zauważył również, że zmiana okresu przedawnienia nie ma wpływu na kryminalizację danego czynu lub na </w:t>
      </w:r>
      <w:r w:rsidR="0097265F" w:rsidRPr="007350E3">
        <w:rPr>
          <w:lang w:val="pl-PL"/>
        </w:rPr>
        <w:t>karę, która może zostać wymierzona</w:t>
      </w:r>
      <w:r w:rsidR="00B91C0E" w:rsidRPr="007350E3">
        <w:rPr>
          <w:lang w:val="pl-PL"/>
        </w:rPr>
        <w:t xml:space="preserve">. Reguły dotyczące okresów przedawnienia </w:t>
      </w:r>
      <w:r w:rsidR="0097265F" w:rsidRPr="007350E3">
        <w:rPr>
          <w:lang w:val="pl-PL"/>
        </w:rPr>
        <w:t>nie przewidują żadnych gwarancji dla sprawców przestępstwa</w:t>
      </w:r>
      <w:r w:rsidR="00B91C0E" w:rsidRPr="007350E3">
        <w:rPr>
          <w:lang w:val="pl-PL"/>
        </w:rPr>
        <w:t xml:space="preserve">, ale </w:t>
      </w:r>
      <w:r w:rsidR="00037FB6" w:rsidRPr="007350E3">
        <w:rPr>
          <w:lang w:val="pl-PL"/>
        </w:rPr>
        <w:t xml:space="preserve">zostały wprowadzone </w:t>
      </w:r>
      <w:r w:rsidR="00B91C0E" w:rsidRPr="007350E3">
        <w:rPr>
          <w:lang w:val="pl-PL"/>
        </w:rPr>
        <w:t xml:space="preserve">w celu zabezpieczenia wymierzenia kary. Retroaktywne przedłużenie okresu przedawnienia </w:t>
      </w:r>
      <w:r w:rsidR="00037FB6" w:rsidRPr="007350E3">
        <w:rPr>
          <w:lang w:val="pl-PL"/>
        </w:rPr>
        <w:t>może</w:t>
      </w:r>
      <w:r w:rsidR="00B91C0E" w:rsidRPr="007350E3">
        <w:rPr>
          <w:lang w:val="pl-PL"/>
        </w:rPr>
        <w:t xml:space="preserve"> być oceniane w świetle zasady praworządności, jednakż</w:t>
      </w:r>
      <w:r w:rsidR="002E6A4E" w:rsidRPr="007350E3">
        <w:rPr>
          <w:lang w:val="pl-PL"/>
        </w:rPr>
        <w:t xml:space="preserve">e nie </w:t>
      </w:r>
      <w:r w:rsidR="00037FB6" w:rsidRPr="007350E3">
        <w:rPr>
          <w:lang w:val="pl-PL"/>
        </w:rPr>
        <w:t>wiąże się</w:t>
      </w:r>
      <w:r w:rsidR="002E6A4E" w:rsidRPr="007350E3">
        <w:rPr>
          <w:lang w:val="pl-PL"/>
        </w:rPr>
        <w:t xml:space="preserve"> z naruszeniem</w:t>
      </w:r>
      <w:r w:rsidR="00B91C0E" w:rsidRPr="007350E3">
        <w:rPr>
          <w:lang w:val="pl-PL"/>
        </w:rPr>
        <w:t xml:space="preserve"> praw</w:t>
      </w:r>
      <w:r w:rsidR="00037FB6" w:rsidRPr="007350E3">
        <w:rPr>
          <w:lang w:val="pl-PL"/>
        </w:rPr>
        <w:t xml:space="preserve"> nabytych</w:t>
      </w:r>
      <w:r w:rsidR="00B91C0E" w:rsidRPr="007350E3">
        <w:rPr>
          <w:lang w:val="pl-PL"/>
        </w:rPr>
        <w:t xml:space="preserve"> lub </w:t>
      </w:r>
      <w:r w:rsidR="00037FB6" w:rsidRPr="007350E3">
        <w:rPr>
          <w:lang w:val="pl-PL"/>
        </w:rPr>
        <w:t xml:space="preserve">ochrony </w:t>
      </w:r>
      <w:r w:rsidR="00B91C0E" w:rsidRPr="007350E3">
        <w:rPr>
          <w:lang w:val="pl-PL"/>
        </w:rPr>
        <w:t xml:space="preserve">zaufania </w:t>
      </w:r>
      <w:r w:rsidR="00037FB6" w:rsidRPr="007350E3">
        <w:rPr>
          <w:lang w:val="pl-PL"/>
        </w:rPr>
        <w:t>obywateli</w:t>
      </w:r>
      <w:r w:rsidR="00B91C0E" w:rsidRPr="007350E3">
        <w:rPr>
          <w:lang w:val="pl-PL"/>
        </w:rPr>
        <w:t xml:space="preserve"> do państwa w odniesieniu do ustawodawstwa karnego.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lastRenderedPageBreak/>
        <w:t>121</w:t>
      </w:r>
      <w:r w:rsidR="00B91C0E" w:rsidRPr="007350E3">
        <w:rPr>
          <w:lang w:val="pl-PL"/>
        </w:rPr>
        <w:t>.  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Konstytucyjny stwierdził, że prz</w:t>
      </w:r>
      <w:r w:rsidR="00037FB6" w:rsidRPr="007350E3">
        <w:rPr>
          <w:lang w:val="pl-PL"/>
        </w:rPr>
        <w:t>edłużenie okresów przedawnienia</w:t>
      </w:r>
      <w:r w:rsidR="00B91C0E" w:rsidRPr="007350E3">
        <w:rPr>
          <w:lang w:val="pl-PL"/>
        </w:rPr>
        <w:t xml:space="preserve"> zgod</w:t>
      </w:r>
      <w:r w:rsidR="002E6A4E" w:rsidRPr="007350E3">
        <w:rPr>
          <w:lang w:val="pl-PL"/>
        </w:rPr>
        <w:t xml:space="preserve">nie z </w:t>
      </w:r>
      <w:r w:rsidR="00037FB6" w:rsidRPr="007350E3">
        <w:rPr>
          <w:lang w:val="pl-PL"/>
        </w:rPr>
        <w:t>n</w:t>
      </w:r>
      <w:r w:rsidR="002E6A4E" w:rsidRPr="007350E3">
        <w:rPr>
          <w:lang w:val="pl-PL"/>
        </w:rPr>
        <w:t>owelizacją z 2005 r. w przypadku przestępstw, w których</w:t>
      </w:r>
      <w:r w:rsidR="00B91C0E" w:rsidRPr="007350E3">
        <w:rPr>
          <w:lang w:val="pl-PL"/>
        </w:rPr>
        <w:t xml:space="preserve"> postępowanie zostało wszczęte przeciwko konkretnym osobom, nie naruszyło zasady </w:t>
      </w:r>
      <w:r w:rsidR="00037FB6" w:rsidRPr="007350E3">
        <w:rPr>
          <w:lang w:val="pl-PL"/>
        </w:rPr>
        <w:t>ochrony</w:t>
      </w:r>
      <w:r w:rsidR="00B91C0E" w:rsidRPr="007350E3">
        <w:rPr>
          <w:lang w:val="pl-PL"/>
        </w:rPr>
        <w:t xml:space="preserve"> zaufania publicznego do państwa, w rozumieniu art. 2 Konstytucji. Oczekiwanie przestępcy, że po upływie określonego czasu, wcześniej ustalonego przez ustawodawcę, nie podlegałby dłużej </w:t>
      </w:r>
      <w:r w:rsidR="00037FB6" w:rsidRPr="007350E3">
        <w:rPr>
          <w:lang w:val="pl-PL"/>
        </w:rPr>
        <w:t>ściganiu</w:t>
      </w:r>
      <w:r w:rsidR="00B91C0E" w:rsidRPr="007350E3">
        <w:rPr>
          <w:lang w:val="pl-PL"/>
        </w:rPr>
        <w:t xml:space="preserve"> </w:t>
      </w:r>
      <w:r w:rsidR="00037FB6" w:rsidRPr="007350E3">
        <w:rPr>
          <w:lang w:val="pl-PL"/>
        </w:rPr>
        <w:t>nie może mieć priorytetu</w:t>
      </w:r>
      <w:r w:rsidR="00B91C0E" w:rsidRPr="007350E3">
        <w:rPr>
          <w:lang w:val="pl-PL"/>
        </w:rPr>
        <w:t xml:space="preserve"> nad interesem państwa w realizowaniu polityki kryminalnej dostosowanej do zmieniającej się rzeczywistości.</w:t>
      </w:r>
    </w:p>
    <w:p w:rsidR="007350E3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122</w:t>
      </w:r>
      <w:r w:rsidR="00037FB6" w:rsidRPr="007350E3">
        <w:rPr>
          <w:lang w:val="pl-PL"/>
        </w:rPr>
        <w:t>.  Mając na uwadze art. 45 ust.</w:t>
      </w:r>
      <w:r w:rsidR="00B91C0E" w:rsidRPr="007350E3">
        <w:rPr>
          <w:lang w:val="pl-PL"/>
        </w:rPr>
        <w:t xml:space="preserve"> 1 Konstytucji (prawo do sprawiedliwego rozpatrzenia sprawy), </w:t>
      </w:r>
      <w:r w:rsidR="00F9752B" w:rsidRPr="007350E3">
        <w:rPr>
          <w:lang w:val="pl-PL"/>
        </w:rPr>
        <w:t>Trybunał</w:t>
      </w:r>
      <w:r w:rsidR="00B91C0E" w:rsidRPr="007350E3">
        <w:rPr>
          <w:lang w:val="pl-PL"/>
        </w:rPr>
        <w:t xml:space="preserve"> Konstytucyjny zaobserwował, że </w:t>
      </w:r>
      <w:r w:rsidR="00BD4714" w:rsidRPr="007350E3">
        <w:rPr>
          <w:lang w:val="pl-PL"/>
        </w:rPr>
        <w:t xml:space="preserve">to </w:t>
      </w:r>
      <w:r w:rsidR="00037FB6" w:rsidRPr="007350E3">
        <w:rPr>
          <w:lang w:val="pl-PL"/>
        </w:rPr>
        <w:t>do</w:t>
      </w:r>
      <w:r w:rsidR="00B91C0E" w:rsidRPr="007350E3">
        <w:rPr>
          <w:lang w:val="pl-PL"/>
        </w:rPr>
        <w:t xml:space="preserve"> władzy ustawodawczej </w:t>
      </w:r>
      <w:r w:rsidR="00BD4714" w:rsidRPr="007350E3">
        <w:rPr>
          <w:lang w:val="pl-PL"/>
        </w:rPr>
        <w:t>należała</w:t>
      </w:r>
      <w:r w:rsidR="00B91C0E" w:rsidRPr="007350E3">
        <w:rPr>
          <w:lang w:val="pl-PL"/>
        </w:rPr>
        <w:t xml:space="preserve"> decyzja, </w:t>
      </w:r>
      <w:r w:rsidR="00BD4714" w:rsidRPr="007350E3">
        <w:rPr>
          <w:lang w:val="pl-PL"/>
        </w:rPr>
        <w:t>czy</w:t>
      </w:r>
      <w:r w:rsidR="00B91C0E" w:rsidRPr="007350E3">
        <w:rPr>
          <w:lang w:val="pl-PL"/>
        </w:rPr>
        <w:t xml:space="preserve"> okresy przedawnienia </w:t>
      </w:r>
      <w:r w:rsidR="00BD4714" w:rsidRPr="007350E3">
        <w:rPr>
          <w:lang w:val="pl-PL"/>
        </w:rPr>
        <w:t>powinny zostać wprowadzone</w:t>
      </w:r>
      <w:r w:rsidR="00B91C0E" w:rsidRPr="007350E3">
        <w:rPr>
          <w:lang w:val="pl-PL"/>
        </w:rPr>
        <w:t xml:space="preserve"> i w jakiej formie. Zbadał </w:t>
      </w:r>
      <w:r w:rsidR="00BD4714" w:rsidRPr="007350E3">
        <w:rPr>
          <w:lang w:val="pl-PL"/>
        </w:rPr>
        <w:t>zarzut</w:t>
      </w:r>
      <w:r w:rsidR="00B91C0E" w:rsidRPr="007350E3">
        <w:rPr>
          <w:lang w:val="pl-PL"/>
        </w:rPr>
        <w:t xml:space="preserve">, jakoby </w:t>
      </w:r>
      <w:r w:rsidR="00BD4714" w:rsidRPr="007350E3">
        <w:rPr>
          <w:lang w:val="pl-PL"/>
        </w:rPr>
        <w:t>n</w:t>
      </w:r>
      <w:r w:rsidR="00B91C0E" w:rsidRPr="007350E3">
        <w:rPr>
          <w:lang w:val="pl-PL"/>
        </w:rPr>
        <w:t xml:space="preserve">owelizacja z 2005 r. została uchwalona z zamiarem wywarcia wpływu na postępowanie w sprawie FOZZ. Zauważył, że </w:t>
      </w:r>
      <w:r w:rsidR="00BD4714" w:rsidRPr="007350E3">
        <w:rPr>
          <w:lang w:val="pl-PL"/>
        </w:rPr>
        <w:t>z uzasadnienia</w:t>
      </w:r>
      <w:r w:rsidR="00B91C0E" w:rsidRPr="007350E3">
        <w:rPr>
          <w:lang w:val="pl-PL"/>
        </w:rPr>
        <w:t xml:space="preserve"> projektu ustawy </w:t>
      </w:r>
      <w:r w:rsidR="00BD4714" w:rsidRPr="007350E3">
        <w:rPr>
          <w:lang w:val="pl-PL"/>
        </w:rPr>
        <w:t>wynika, że</w:t>
      </w:r>
      <w:r w:rsidR="00B91C0E" w:rsidRPr="007350E3">
        <w:rPr>
          <w:lang w:val="pl-PL"/>
        </w:rPr>
        <w:t xml:space="preserve"> </w:t>
      </w:r>
      <w:r w:rsidR="00BD4714" w:rsidRPr="007350E3">
        <w:rPr>
          <w:lang w:val="pl-PL"/>
        </w:rPr>
        <w:t>afera</w:t>
      </w:r>
      <w:r w:rsidR="00B91C0E" w:rsidRPr="007350E3">
        <w:rPr>
          <w:lang w:val="pl-PL"/>
        </w:rPr>
        <w:t xml:space="preserve"> FOZZ</w:t>
      </w:r>
      <w:r w:rsidR="00BD4714" w:rsidRPr="007350E3">
        <w:rPr>
          <w:lang w:val="pl-PL"/>
        </w:rPr>
        <w:t xml:space="preserve"> rzeczywiście była inspiracją</w:t>
      </w:r>
      <w:r w:rsidR="00B91C0E" w:rsidRPr="007350E3">
        <w:rPr>
          <w:lang w:val="pl-PL"/>
        </w:rPr>
        <w:t xml:space="preserve"> </w:t>
      </w:r>
      <w:r w:rsidR="00BD4714" w:rsidRPr="007350E3">
        <w:rPr>
          <w:lang w:val="pl-PL"/>
        </w:rPr>
        <w:t>nowelizacji</w:t>
      </w:r>
      <w:r w:rsidR="00B91C0E" w:rsidRPr="007350E3">
        <w:rPr>
          <w:lang w:val="pl-PL"/>
        </w:rPr>
        <w:t xml:space="preserve">, który to fakt poddał krytyce. Normy prawne nie powinny </w:t>
      </w:r>
      <w:r w:rsidR="00BD4714" w:rsidRPr="007350E3">
        <w:rPr>
          <w:lang w:val="pl-PL"/>
        </w:rPr>
        <w:t>być tworzone</w:t>
      </w:r>
      <w:r w:rsidR="00B91C0E" w:rsidRPr="007350E3">
        <w:rPr>
          <w:lang w:val="pl-PL"/>
        </w:rPr>
        <w:t xml:space="preserve"> ze względu na </w:t>
      </w:r>
      <w:r w:rsidR="00BD4714" w:rsidRPr="007350E3">
        <w:rPr>
          <w:lang w:val="pl-PL"/>
        </w:rPr>
        <w:t>konkretne</w:t>
      </w:r>
      <w:r w:rsidR="00B91C0E" w:rsidRPr="007350E3">
        <w:rPr>
          <w:lang w:val="pl-PL"/>
        </w:rPr>
        <w:t xml:space="preserve"> sprawy. </w:t>
      </w:r>
      <w:r w:rsidR="00BD4714" w:rsidRPr="007350E3">
        <w:rPr>
          <w:lang w:val="pl-PL"/>
        </w:rPr>
        <w:t>Jednakże zauważył, że przepisy n</w:t>
      </w:r>
      <w:r w:rsidR="00B91C0E" w:rsidRPr="007350E3">
        <w:rPr>
          <w:lang w:val="pl-PL"/>
        </w:rPr>
        <w:t>owelizacji z 2005 r. miały charakter ogólny</w:t>
      </w:r>
      <w:r w:rsidR="00BD4714" w:rsidRPr="007350E3">
        <w:rPr>
          <w:lang w:val="pl-PL"/>
        </w:rPr>
        <w:t xml:space="preserve"> i</w:t>
      </w:r>
      <w:r w:rsidR="00B91C0E" w:rsidRPr="007350E3">
        <w:rPr>
          <w:lang w:val="pl-PL"/>
        </w:rPr>
        <w:t xml:space="preserve"> abstrakcyjny, a </w:t>
      </w:r>
      <w:r w:rsidR="00BD4714" w:rsidRPr="007350E3">
        <w:rPr>
          <w:lang w:val="pl-PL"/>
        </w:rPr>
        <w:t>uzasadnienie</w:t>
      </w:r>
      <w:r w:rsidR="00B91C0E" w:rsidRPr="007350E3">
        <w:rPr>
          <w:lang w:val="pl-PL"/>
        </w:rPr>
        <w:t xml:space="preserve"> projektu ustawy</w:t>
      </w:r>
      <w:r w:rsidR="00BD4714" w:rsidRPr="007350E3">
        <w:rPr>
          <w:lang w:val="pl-PL"/>
        </w:rPr>
        <w:t xml:space="preserve"> wskazuje, że</w:t>
      </w:r>
      <w:r w:rsidR="00B91C0E" w:rsidRPr="007350E3">
        <w:rPr>
          <w:lang w:val="pl-PL"/>
        </w:rPr>
        <w:t xml:space="preserve"> jej rzecznicy </w:t>
      </w:r>
      <w:r w:rsidR="00BD4714" w:rsidRPr="007350E3">
        <w:rPr>
          <w:lang w:val="pl-PL"/>
        </w:rPr>
        <w:t>chcieli przeciwdziałać</w:t>
      </w:r>
      <w:r w:rsidR="00B91C0E" w:rsidRPr="007350E3">
        <w:rPr>
          <w:lang w:val="pl-PL"/>
        </w:rPr>
        <w:t xml:space="preserve"> </w:t>
      </w:r>
      <w:r w:rsidR="00BD4714" w:rsidRPr="007350E3">
        <w:rPr>
          <w:lang w:val="pl-PL"/>
        </w:rPr>
        <w:t>pewnemu</w:t>
      </w:r>
      <w:r w:rsidR="00B91C0E" w:rsidRPr="007350E3">
        <w:rPr>
          <w:lang w:val="pl-PL"/>
        </w:rPr>
        <w:t xml:space="preserve"> negatywne</w:t>
      </w:r>
      <w:r w:rsidR="00BD4714" w:rsidRPr="007350E3">
        <w:rPr>
          <w:lang w:val="pl-PL"/>
        </w:rPr>
        <w:t>mu zjawisku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123</w:t>
      </w:r>
      <w:r w:rsidR="00B91C0E" w:rsidRPr="007350E3">
        <w:rPr>
          <w:lang w:val="pl-PL"/>
        </w:rPr>
        <w:t xml:space="preserve">.  Jednocześnie Trybunał Konstytucyjny podkreślił, że uzasadnienie projektu ustawy nie stanowi jej części i może </w:t>
      </w:r>
      <w:r w:rsidR="008D7DC5" w:rsidRPr="007350E3">
        <w:rPr>
          <w:lang w:val="pl-PL"/>
        </w:rPr>
        <w:t>być</w:t>
      </w:r>
      <w:r w:rsidR="00B91C0E" w:rsidRPr="007350E3">
        <w:rPr>
          <w:lang w:val="pl-PL"/>
        </w:rPr>
        <w:t xml:space="preserve"> </w:t>
      </w:r>
      <w:r w:rsidR="008D7DC5" w:rsidRPr="007350E3">
        <w:rPr>
          <w:lang w:val="pl-PL"/>
        </w:rPr>
        <w:t>użyte</w:t>
      </w:r>
      <w:r w:rsidR="00B91C0E" w:rsidRPr="007350E3">
        <w:rPr>
          <w:lang w:val="pl-PL"/>
        </w:rPr>
        <w:t xml:space="preserve"> wyłącznie jako narzędzie pomocnicze w funkcjonalnej </w:t>
      </w:r>
      <w:r w:rsidR="008D7DC5" w:rsidRPr="007350E3">
        <w:rPr>
          <w:lang w:val="pl-PL"/>
        </w:rPr>
        <w:t>wykładni</w:t>
      </w:r>
      <w:r w:rsidR="00B91C0E" w:rsidRPr="007350E3">
        <w:rPr>
          <w:lang w:val="pl-PL"/>
        </w:rPr>
        <w:t xml:space="preserve"> ustawy. Sąd zauważ</w:t>
      </w:r>
      <w:r w:rsidR="008D7DC5" w:rsidRPr="007350E3">
        <w:rPr>
          <w:lang w:val="pl-PL"/>
        </w:rPr>
        <w:t>ył, że treść kwestionowanych norm n</w:t>
      </w:r>
      <w:r w:rsidR="00B91C0E" w:rsidRPr="007350E3">
        <w:rPr>
          <w:lang w:val="pl-PL"/>
        </w:rPr>
        <w:t xml:space="preserve">owelizacji z 2005 r. mogła </w:t>
      </w:r>
      <w:r w:rsidR="008D7DC5" w:rsidRPr="007350E3">
        <w:rPr>
          <w:lang w:val="pl-PL"/>
        </w:rPr>
        <w:t xml:space="preserve">być ustalona również na podstawie wykładni językowej. Zatem </w:t>
      </w:r>
      <w:r w:rsidR="00B91C0E" w:rsidRPr="007350E3">
        <w:rPr>
          <w:lang w:val="pl-PL"/>
        </w:rPr>
        <w:t xml:space="preserve">uzasadnienie projektu ustawy </w:t>
      </w:r>
      <w:r w:rsidR="008D7DC5" w:rsidRPr="007350E3">
        <w:rPr>
          <w:lang w:val="pl-PL"/>
        </w:rPr>
        <w:t>stało się</w:t>
      </w:r>
      <w:r w:rsidR="002E6A4E" w:rsidRPr="007350E3">
        <w:rPr>
          <w:lang w:val="pl-PL"/>
        </w:rPr>
        <w:t xml:space="preserve"> </w:t>
      </w:r>
      <w:r w:rsidR="008D7DC5" w:rsidRPr="007350E3">
        <w:rPr>
          <w:lang w:val="pl-PL"/>
        </w:rPr>
        <w:t>zbędne</w:t>
      </w:r>
      <w:r w:rsidR="00B91C0E" w:rsidRPr="007350E3">
        <w:rPr>
          <w:lang w:val="pl-PL"/>
        </w:rPr>
        <w:t xml:space="preserve"> dla wykładni </w:t>
      </w:r>
      <w:r w:rsidR="008D7DC5" w:rsidRPr="007350E3">
        <w:rPr>
          <w:lang w:val="pl-PL"/>
        </w:rPr>
        <w:t>przedmiotowych</w:t>
      </w:r>
      <w:r w:rsidR="00B91C0E" w:rsidRPr="007350E3">
        <w:rPr>
          <w:lang w:val="pl-PL"/>
        </w:rPr>
        <w:t xml:space="preserve"> norm i mogło być oceniane tylko </w:t>
      </w:r>
      <w:r w:rsidR="008D7DC5" w:rsidRPr="007350E3">
        <w:rPr>
          <w:lang w:val="pl-PL"/>
        </w:rPr>
        <w:t>pod względem</w:t>
      </w:r>
      <w:r w:rsidR="00B91C0E" w:rsidRPr="007350E3">
        <w:rPr>
          <w:lang w:val="pl-PL"/>
        </w:rPr>
        <w:t xml:space="preserve"> politycznym jako właściwe lub nie.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124</w:t>
      </w:r>
      <w:r w:rsidR="00B91C0E" w:rsidRPr="007350E3">
        <w:rPr>
          <w:lang w:val="pl-PL"/>
        </w:rPr>
        <w:t xml:space="preserve">.  Niemniej jednak Trybunał Konstytucyjny zauważył, że fragment z uzasadnienia projektu ustawy (który zawierał frazy takie jak „byłoby skandaliczne”) mógł być </w:t>
      </w:r>
      <w:r w:rsidR="008D7DC5" w:rsidRPr="007350E3">
        <w:rPr>
          <w:lang w:val="pl-PL"/>
        </w:rPr>
        <w:t>postrzegany</w:t>
      </w:r>
      <w:r w:rsidR="00B91C0E" w:rsidRPr="007350E3">
        <w:rPr>
          <w:lang w:val="pl-PL"/>
        </w:rPr>
        <w:t xml:space="preserve"> jako próba ingerencji władz publicznych </w:t>
      </w:r>
      <w:r w:rsidR="008D7DC5" w:rsidRPr="007350E3">
        <w:rPr>
          <w:lang w:val="pl-PL"/>
        </w:rPr>
        <w:t>w</w:t>
      </w:r>
      <w:r w:rsidR="00B91C0E" w:rsidRPr="007350E3">
        <w:rPr>
          <w:lang w:val="pl-PL"/>
        </w:rPr>
        <w:t xml:space="preserve"> toczące się postępowanie </w:t>
      </w:r>
      <w:r w:rsidR="008D7DC5" w:rsidRPr="007350E3">
        <w:rPr>
          <w:lang w:val="pl-PL"/>
        </w:rPr>
        <w:t xml:space="preserve">dotyczące </w:t>
      </w:r>
      <w:r w:rsidR="00B91C0E" w:rsidRPr="007350E3">
        <w:rPr>
          <w:lang w:val="pl-PL"/>
        </w:rPr>
        <w:t xml:space="preserve">FOZZ. Z drugiej strony </w:t>
      </w:r>
      <w:r w:rsidR="008D7DC5" w:rsidRPr="007350E3">
        <w:rPr>
          <w:lang w:val="pl-PL"/>
        </w:rPr>
        <w:t xml:space="preserve">nie </w:t>
      </w:r>
      <w:r w:rsidR="00B91C0E" w:rsidRPr="007350E3">
        <w:rPr>
          <w:lang w:val="pl-PL"/>
        </w:rPr>
        <w:t xml:space="preserve">można </w:t>
      </w:r>
      <w:r w:rsidR="00CB23F2" w:rsidRPr="007350E3">
        <w:rPr>
          <w:lang w:val="pl-PL"/>
        </w:rPr>
        <w:t>przyjąć</w:t>
      </w:r>
      <w:r w:rsidR="00B91C0E" w:rsidRPr="007350E3">
        <w:rPr>
          <w:lang w:val="pl-PL"/>
        </w:rPr>
        <w:t xml:space="preserve">, że </w:t>
      </w:r>
      <w:r w:rsidR="00CB23F2" w:rsidRPr="007350E3">
        <w:rPr>
          <w:lang w:val="pl-PL"/>
        </w:rPr>
        <w:t>nowelizacja miała wpływ</w:t>
      </w:r>
      <w:r w:rsidR="00B91C0E" w:rsidRPr="007350E3">
        <w:rPr>
          <w:lang w:val="pl-PL"/>
        </w:rPr>
        <w:t xml:space="preserve"> na przebieg </w:t>
      </w:r>
      <w:r w:rsidR="00CB23F2" w:rsidRPr="007350E3">
        <w:rPr>
          <w:lang w:val="pl-PL"/>
        </w:rPr>
        <w:t>postępowania</w:t>
      </w:r>
      <w:r w:rsidR="00B91C0E" w:rsidRPr="007350E3">
        <w:rPr>
          <w:lang w:val="pl-PL"/>
        </w:rPr>
        <w:t xml:space="preserve"> sądowego i jego wynik, o ile sądy przestrzegały prawa.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125</w:t>
      </w:r>
      <w:r w:rsidR="00B91C0E" w:rsidRPr="007350E3">
        <w:rPr>
          <w:lang w:val="pl-PL"/>
        </w:rPr>
        <w:t xml:space="preserve">.  Na koniec, Trybunał Konstytucyjny zbadał zgodność </w:t>
      </w:r>
      <w:r w:rsidR="00CB23F2" w:rsidRPr="007350E3">
        <w:rPr>
          <w:lang w:val="pl-PL"/>
        </w:rPr>
        <w:t>n</w:t>
      </w:r>
      <w:r w:rsidR="00B91C0E" w:rsidRPr="007350E3">
        <w:rPr>
          <w:lang w:val="pl-PL"/>
        </w:rPr>
        <w:t>owelizacji z 2005 r.</w:t>
      </w:r>
      <w:r w:rsidR="00CB23F2" w:rsidRPr="007350E3">
        <w:rPr>
          <w:lang w:val="pl-PL"/>
        </w:rPr>
        <w:t>,</w:t>
      </w:r>
      <w:r w:rsidR="00B91C0E" w:rsidRPr="007350E3">
        <w:rPr>
          <w:lang w:val="pl-PL"/>
        </w:rPr>
        <w:t xml:space="preserve"> a w szczególności </w:t>
      </w:r>
      <w:r w:rsidR="00CB23F2" w:rsidRPr="007350E3">
        <w:rPr>
          <w:lang w:val="pl-PL"/>
        </w:rPr>
        <w:t>zarzucanej ustawodawcy</w:t>
      </w:r>
      <w:r w:rsidR="00B91C0E" w:rsidRPr="007350E3">
        <w:rPr>
          <w:lang w:val="pl-PL"/>
        </w:rPr>
        <w:t xml:space="preserve"> </w:t>
      </w:r>
      <w:r w:rsidR="00CB23F2" w:rsidRPr="007350E3">
        <w:rPr>
          <w:lang w:val="pl-PL"/>
        </w:rPr>
        <w:t xml:space="preserve">woli ingerencji </w:t>
      </w:r>
      <w:r w:rsidR="00B91C0E" w:rsidRPr="007350E3">
        <w:rPr>
          <w:lang w:val="pl-PL"/>
        </w:rPr>
        <w:t xml:space="preserve">w </w:t>
      </w:r>
      <w:r w:rsidR="00CB23F2" w:rsidRPr="007350E3">
        <w:rPr>
          <w:lang w:val="pl-PL"/>
        </w:rPr>
        <w:t>toczące się postępowanie karne przeciwko skarżącym,</w:t>
      </w:r>
      <w:r w:rsidR="00B91C0E" w:rsidRPr="007350E3">
        <w:rPr>
          <w:lang w:val="pl-PL"/>
        </w:rPr>
        <w:t xml:space="preserve"> z art. 6 § 1 Konwencji. W </w:t>
      </w:r>
      <w:r w:rsidR="00CB23F2" w:rsidRPr="007350E3">
        <w:rPr>
          <w:lang w:val="pl-PL"/>
        </w:rPr>
        <w:t>tym względzie</w:t>
      </w:r>
      <w:r w:rsidR="00B91C0E" w:rsidRPr="007350E3">
        <w:rPr>
          <w:lang w:val="pl-PL"/>
        </w:rPr>
        <w:t xml:space="preserve"> Trybunał zauważył, że </w:t>
      </w:r>
      <w:r w:rsidR="00CB23F2" w:rsidRPr="007350E3">
        <w:rPr>
          <w:lang w:val="pl-PL"/>
        </w:rPr>
        <w:t>jego wcześniejsze ustalenia</w:t>
      </w:r>
      <w:r w:rsidR="00B91C0E" w:rsidRPr="007350E3">
        <w:rPr>
          <w:lang w:val="pl-PL"/>
        </w:rPr>
        <w:t xml:space="preserve"> </w:t>
      </w:r>
      <w:r w:rsidR="00CB23F2" w:rsidRPr="007350E3">
        <w:rPr>
          <w:lang w:val="pl-PL"/>
        </w:rPr>
        <w:t>dotyczące</w:t>
      </w:r>
      <w:r w:rsidR="00B91C0E" w:rsidRPr="007350E3">
        <w:rPr>
          <w:lang w:val="pl-PL"/>
        </w:rPr>
        <w:t xml:space="preserve"> zgo</w:t>
      </w:r>
      <w:r w:rsidR="00CB23F2" w:rsidRPr="007350E3">
        <w:rPr>
          <w:lang w:val="pl-PL"/>
        </w:rPr>
        <w:t>dności n</w:t>
      </w:r>
      <w:r w:rsidR="00B91C0E" w:rsidRPr="007350E3">
        <w:rPr>
          <w:lang w:val="pl-PL"/>
        </w:rPr>
        <w:t xml:space="preserve">owelizacji z 2005 r. z art. 45 Konstytucji </w:t>
      </w:r>
      <w:r w:rsidR="00CB23F2" w:rsidRPr="007350E3">
        <w:rPr>
          <w:lang w:val="pl-PL"/>
        </w:rPr>
        <w:t>zastosował</w:t>
      </w:r>
      <w:r w:rsidR="00B91C0E" w:rsidRPr="007350E3">
        <w:rPr>
          <w:lang w:val="pl-PL"/>
        </w:rPr>
        <w:t xml:space="preserve"> również </w:t>
      </w:r>
      <w:r w:rsidR="00CB23F2" w:rsidRPr="007350E3">
        <w:rPr>
          <w:lang w:val="pl-PL"/>
        </w:rPr>
        <w:t>do zarzucanej</w:t>
      </w:r>
      <w:r w:rsidR="00B91C0E" w:rsidRPr="007350E3">
        <w:rPr>
          <w:lang w:val="pl-PL"/>
        </w:rPr>
        <w:t xml:space="preserve"> niezgodności z art. 6 § 1 Konwencji. Wskazał, że orzecznictwo Trybunału ETPCz</w:t>
      </w:r>
      <w:r w:rsidR="00CB23F2" w:rsidRPr="007350E3">
        <w:rPr>
          <w:lang w:val="pl-PL"/>
        </w:rPr>
        <w:t xml:space="preserve">, odnoszące się do </w:t>
      </w:r>
      <w:r w:rsidR="00B91C0E" w:rsidRPr="007350E3">
        <w:rPr>
          <w:lang w:val="pl-PL"/>
        </w:rPr>
        <w:t xml:space="preserve">istoty i </w:t>
      </w:r>
      <w:r w:rsidR="00CB23F2" w:rsidRPr="007350E3">
        <w:rPr>
          <w:lang w:val="pl-PL"/>
        </w:rPr>
        <w:t>skutków przedłużenia</w:t>
      </w:r>
      <w:r w:rsidR="00B91C0E" w:rsidRPr="007350E3">
        <w:rPr>
          <w:lang w:val="pl-PL"/>
        </w:rPr>
        <w:t xml:space="preserve"> okresów przedawnienia dla </w:t>
      </w:r>
      <w:r w:rsidR="00CB23F2" w:rsidRPr="007350E3">
        <w:rPr>
          <w:lang w:val="pl-PL"/>
        </w:rPr>
        <w:t>odpowiedzialności karnej,</w:t>
      </w:r>
      <w:r w:rsidR="00B91C0E" w:rsidRPr="007350E3">
        <w:rPr>
          <w:lang w:val="pl-PL"/>
        </w:rPr>
        <w:t xml:space="preserve"> było w znacznej mierze zgodne z podejściem Trybunału Konstytucyjnego. Odniósł się do sprawy </w:t>
      </w:r>
      <w:r w:rsidR="00B91C0E" w:rsidRPr="007350E3">
        <w:rPr>
          <w:i/>
          <w:iCs/>
          <w:lang w:val="pl-PL"/>
        </w:rPr>
        <w:t xml:space="preserve">Coëme i Inni </w:t>
      </w:r>
      <w:r w:rsidR="00B91C0E" w:rsidRPr="007350E3">
        <w:rPr>
          <w:lang w:val="pl-PL"/>
        </w:rPr>
        <w:t xml:space="preserve">przeciwko Belgii (nr 32492/96 i 4 inne, </w:t>
      </w:r>
      <w:r w:rsidR="00CB23F2" w:rsidRPr="007350E3">
        <w:rPr>
          <w:lang w:val="pl-PL"/>
        </w:rPr>
        <w:t>E</w:t>
      </w:r>
      <w:r w:rsidR="004A2E40" w:rsidRPr="007350E3">
        <w:rPr>
          <w:lang w:val="pl-PL"/>
        </w:rPr>
        <w:t>TPCz</w:t>
      </w:r>
      <w:r w:rsidR="00CB23F2" w:rsidRPr="007350E3">
        <w:rPr>
          <w:lang w:val="pl-PL"/>
        </w:rPr>
        <w:t xml:space="preserve"> 2000-VII</w:t>
      </w:r>
      <w:r w:rsidR="00B91C0E" w:rsidRPr="007350E3">
        <w:rPr>
          <w:lang w:val="pl-PL"/>
        </w:rPr>
        <w:t>).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lastRenderedPageBreak/>
        <w:t>126</w:t>
      </w:r>
      <w:r w:rsidR="00B91C0E" w:rsidRPr="007350E3">
        <w:rPr>
          <w:lang w:val="pl-PL"/>
        </w:rPr>
        <w:t xml:space="preserve">.  Trybunał Konstytucyjny stwierdził, </w:t>
      </w:r>
      <w:r w:rsidR="004A2E40" w:rsidRPr="007350E3">
        <w:rPr>
          <w:lang w:val="pl-PL"/>
        </w:rPr>
        <w:t xml:space="preserve">że </w:t>
      </w:r>
      <w:r w:rsidR="00B91C0E" w:rsidRPr="007350E3">
        <w:rPr>
          <w:lang w:val="pl-PL"/>
        </w:rPr>
        <w:t xml:space="preserve">przeciwnie niż w sprawie </w:t>
      </w:r>
      <w:r w:rsidR="00B91C0E" w:rsidRPr="007350E3">
        <w:rPr>
          <w:i/>
          <w:iCs/>
          <w:lang w:val="pl-PL"/>
        </w:rPr>
        <w:t>Zielinski</w:t>
      </w:r>
      <w:r w:rsidR="004A2E40" w:rsidRPr="007350E3">
        <w:rPr>
          <w:i/>
          <w:iCs/>
          <w:lang w:val="pl-PL"/>
        </w:rPr>
        <w:t>,</w:t>
      </w:r>
      <w:r w:rsidR="00B91C0E" w:rsidRPr="007350E3">
        <w:rPr>
          <w:i/>
          <w:iCs/>
          <w:lang w:val="pl-PL"/>
        </w:rPr>
        <w:t xml:space="preserve"> Pradal</w:t>
      </w:r>
      <w:r w:rsidR="004A2E40" w:rsidRPr="007350E3">
        <w:rPr>
          <w:i/>
          <w:iCs/>
          <w:lang w:val="pl-PL"/>
        </w:rPr>
        <w:t>,</w:t>
      </w:r>
      <w:r w:rsidR="00B91C0E" w:rsidRPr="007350E3">
        <w:rPr>
          <w:i/>
          <w:iCs/>
          <w:lang w:val="pl-PL"/>
        </w:rPr>
        <w:t xml:space="preserve"> Gonzalez i Inni przeciwko Francji </w:t>
      </w:r>
      <w:r w:rsidR="00B91C0E" w:rsidRPr="007350E3">
        <w:rPr>
          <w:lang w:val="pl-PL"/>
        </w:rPr>
        <w:t>([WI], nr 24846/94 i 34165/96 do 34173/96, ETPCz 1999</w:t>
      </w:r>
      <w:r w:rsidR="00B91C0E" w:rsidRPr="007350E3">
        <w:rPr>
          <w:lang w:val="pl-PL"/>
        </w:rPr>
        <w:noBreakHyphen/>
        <w:t xml:space="preserve">VII) ingerencja władzy ustawodawczej w niniejszej sprawie nie polegała na wpłynięciu na </w:t>
      </w:r>
      <w:r w:rsidR="004A2E40" w:rsidRPr="007350E3">
        <w:rPr>
          <w:lang w:val="pl-PL"/>
        </w:rPr>
        <w:t>orzeczenie co do jego meritum (skazanie lub uniewinnienie, wymierzenie kary, długość</w:t>
      </w:r>
      <w:r w:rsidR="00B91C0E" w:rsidRPr="007350E3">
        <w:rPr>
          <w:lang w:val="pl-PL"/>
        </w:rPr>
        <w:t xml:space="preserve"> jej trwania), lecz </w:t>
      </w:r>
      <w:r w:rsidR="004A2E40" w:rsidRPr="007350E3">
        <w:rPr>
          <w:lang w:val="pl-PL"/>
        </w:rPr>
        <w:t>na umożliwieniu wydania orzeczenia sądowego</w:t>
      </w:r>
      <w:r w:rsidR="00B91C0E" w:rsidRPr="007350E3">
        <w:rPr>
          <w:lang w:val="pl-PL"/>
        </w:rPr>
        <w:t xml:space="preserve"> co do meritum sprawy. Dlatego nie można powiedzieć, że ingerencja władzy ustawodawczej wpłynęła na </w:t>
      </w:r>
      <w:r w:rsidR="004A2E40" w:rsidRPr="007350E3">
        <w:rPr>
          <w:lang w:val="pl-PL"/>
        </w:rPr>
        <w:t>orzeczenie</w:t>
      </w:r>
      <w:r w:rsidR="00B91C0E" w:rsidRPr="007350E3">
        <w:rPr>
          <w:lang w:val="pl-PL"/>
        </w:rPr>
        <w:t xml:space="preserve"> sądowe w sprawie.</w:t>
      </w:r>
    </w:p>
    <w:p w:rsidR="00014566" w:rsidRPr="007350E3" w:rsidRDefault="00014566" w:rsidP="007350E3">
      <w:pPr>
        <w:pStyle w:val="ECHRTitle1"/>
        <w:rPr>
          <w:rStyle w:val="JUNAMES"/>
          <w:smallCaps w:val="0"/>
          <w:lang w:val="pl-PL"/>
        </w:rPr>
      </w:pPr>
      <w:r w:rsidRPr="007350E3">
        <w:rPr>
          <w:rStyle w:val="JUNAMES"/>
          <w:smallCaps w:val="0"/>
          <w:lang w:val="pl-PL"/>
        </w:rPr>
        <w:t>PRAWO</w:t>
      </w:r>
    </w:p>
    <w:p w:rsidR="00C36E95" w:rsidRPr="007350E3" w:rsidRDefault="00CD62AD" w:rsidP="007350E3">
      <w:pPr>
        <w:pStyle w:val="ECHRHeading1"/>
        <w:rPr>
          <w:lang w:val="pl-PL"/>
        </w:rPr>
      </w:pPr>
      <w:r w:rsidRPr="007350E3">
        <w:rPr>
          <w:bCs w:val="0"/>
          <w:lang w:val="pl-PL"/>
        </w:rPr>
        <w:t>I.  </w:t>
      </w:r>
      <w:r w:rsidR="004A2E40" w:rsidRPr="007350E3">
        <w:rPr>
          <w:bCs w:val="0"/>
          <w:lang w:val="pl-PL"/>
        </w:rPr>
        <w:t>POŁĄCZENIE SKARG</w:t>
      </w:r>
    </w:p>
    <w:p w:rsidR="00A9336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127</w:t>
      </w:r>
      <w:r w:rsidR="00B91C0E" w:rsidRPr="007350E3">
        <w:rPr>
          <w:lang w:val="pl-PL"/>
        </w:rPr>
        <w:t>.  Mając na uwadze podobne podłoże faktyczne i prawne Trybunał zadecydował, że dwie skargi powinny zostać rozpatrzone łącznie zgodnie z Regułą 42 § 1 Regulaminu Trybunału.</w:t>
      </w:r>
    </w:p>
    <w:p w:rsidR="00C36E95" w:rsidRPr="007350E3" w:rsidRDefault="00607BCD" w:rsidP="007350E3">
      <w:pPr>
        <w:pStyle w:val="ECHRHeading1"/>
        <w:rPr>
          <w:lang w:val="pl-PL"/>
        </w:rPr>
      </w:pPr>
      <w:r w:rsidRPr="007350E3">
        <w:rPr>
          <w:bCs w:val="0"/>
          <w:lang w:val="pl-PL"/>
        </w:rPr>
        <w:t xml:space="preserve">I.  ZARZUT NARUSZENIA ARTYKUŁU 6 </w:t>
      </w:r>
      <w:r w:rsidR="004A2E40" w:rsidRPr="007350E3">
        <w:rPr>
          <w:bCs w:val="0"/>
          <w:lang w:val="pl-PL"/>
        </w:rPr>
        <w:t xml:space="preserve">§ 1 </w:t>
      </w:r>
      <w:r w:rsidRPr="007350E3">
        <w:rPr>
          <w:bCs w:val="0"/>
          <w:lang w:val="pl-PL"/>
        </w:rPr>
        <w:t>KONWENCJI W ZAKRESIE ZASADY „</w:t>
      </w:r>
      <w:r w:rsidR="004A2E40" w:rsidRPr="007350E3">
        <w:rPr>
          <w:bCs w:val="0"/>
          <w:lang w:val="pl-PL"/>
        </w:rPr>
        <w:t>SĄDU</w:t>
      </w:r>
      <w:r w:rsidRPr="007350E3">
        <w:rPr>
          <w:bCs w:val="0"/>
          <w:lang w:val="pl-PL"/>
        </w:rPr>
        <w:t xml:space="preserve"> USTANOWIONEGO USTAWĄ”</w:t>
      </w:r>
    </w:p>
    <w:p w:rsidR="00F13F0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128</w:t>
      </w:r>
      <w:r w:rsidR="00B91C0E" w:rsidRPr="007350E3">
        <w:rPr>
          <w:lang w:val="pl-PL"/>
        </w:rPr>
        <w:t xml:space="preserve">.  Skarżący zarzucili na podstawie art. 6 § 1 Konwencji, że sędzia A.K. został </w:t>
      </w:r>
      <w:r w:rsidR="004A2E40" w:rsidRPr="007350E3">
        <w:rPr>
          <w:lang w:val="pl-PL"/>
        </w:rPr>
        <w:t>wyznaczony</w:t>
      </w:r>
      <w:r w:rsidR="00B91C0E" w:rsidRPr="007350E3">
        <w:rPr>
          <w:lang w:val="pl-PL"/>
        </w:rPr>
        <w:t xml:space="preserve"> do </w:t>
      </w:r>
      <w:r w:rsidR="004A2E40" w:rsidRPr="007350E3">
        <w:rPr>
          <w:lang w:val="pl-PL"/>
        </w:rPr>
        <w:t xml:space="preserve">zbadania </w:t>
      </w:r>
      <w:r w:rsidR="00B91C0E" w:rsidRPr="007350E3">
        <w:rPr>
          <w:lang w:val="pl-PL"/>
        </w:rPr>
        <w:t xml:space="preserve">ich sprawy w sądzie pierwszej instancji z naruszeniem </w:t>
      </w:r>
      <w:r w:rsidR="004A2E40" w:rsidRPr="007350E3">
        <w:rPr>
          <w:lang w:val="pl-PL"/>
        </w:rPr>
        <w:t>art.</w:t>
      </w:r>
      <w:r w:rsidR="00B91C0E" w:rsidRPr="007350E3">
        <w:rPr>
          <w:lang w:val="pl-PL"/>
        </w:rPr>
        <w:t xml:space="preserve"> 350 § 1 i</w:t>
      </w:r>
      <w:r w:rsidR="004A2E40" w:rsidRPr="007350E3">
        <w:rPr>
          <w:lang w:val="pl-PL"/>
        </w:rPr>
        <w:t xml:space="preserve"> art. 351 § 1 Kodeksu postępowania k</w:t>
      </w:r>
      <w:r w:rsidR="00B91C0E" w:rsidRPr="007350E3">
        <w:rPr>
          <w:lang w:val="pl-PL"/>
        </w:rPr>
        <w:t>arnego. Stwierdzili, że w związku z tym doszło do naruszenia ich prawa do rozpatrzenia sprawy przez niezawisły i bezstronny sąd i/lub ich prawa do sprawiedliwego rozpatrzenia sprawy.</w:t>
      </w:r>
    </w:p>
    <w:p w:rsidR="0043589B" w:rsidRPr="007350E3" w:rsidRDefault="0043589B" w:rsidP="007350E3">
      <w:pPr>
        <w:pStyle w:val="ECHRPara"/>
        <w:rPr>
          <w:lang w:val="pl-PL"/>
        </w:rPr>
      </w:pPr>
      <w:r w:rsidRPr="007350E3">
        <w:rPr>
          <w:lang w:val="pl-PL"/>
        </w:rPr>
        <w:t>Art. 6 § 1 w odpowiedniej części stanowi:</w:t>
      </w:r>
    </w:p>
    <w:p w:rsidR="00014566" w:rsidRPr="007350E3" w:rsidRDefault="0043589B" w:rsidP="007350E3">
      <w:pPr>
        <w:pStyle w:val="ECHRParaQuote"/>
        <w:rPr>
          <w:lang w:val="pl-PL"/>
        </w:rPr>
      </w:pPr>
      <w:r w:rsidRPr="007350E3">
        <w:rPr>
          <w:lang w:val="pl-PL"/>
        </w:rPr>
        <w:t>„Każdy ma prawo do sprawiedliwego ... rozpatrzenia jego sprawy ... przez niezawisły i bezstronny sąd ustanowiony ustawą przy rozstrzyganiu o ..</w:t>
      </w:r>
      <w:r w:rsidR="007350E3" w:rsidRPr="007350E3">
        <w:rPr>
          <w:lang w:val="pl-PL"/>
        </w:rPr>
        <w:t xml:space="preserve"> </w:t>
      </w:r>
      <w:r w:rsidRPr="007350E3">
        <w:rPr>
          <w:lang w:val="pl-PL"/>
        </w:rPr>
        <w:t>zasadności każdego oskarżenia w wytoczonej przeciwko niemu sprawie karnej.”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129</w:t>
      </w:r>
      <w:r w:rsidR="00B91C0E" w:rsidRPr="007350E3">
        <w:rPr>
          <w:lang w:val="pl-PL"/>
        </w:rPr>
        <w:t xml:space="preserve">.  Trybunał zbada </w:t>
      </w:r>
      <w:r w:rsidR="004A2E40" w:rsidRPr="007350E3">
        <w:rPr>
          <w:lang w:val="pl-PL"/>
        </w:rPr>
        <w:t>zarzut, że sędzia</w:t>
      </w:r>
      <w:r w:rsidR="00B91C0E" w:rsidRPr="007350E3">
        <w:rPr>
          <w:lang w:val="pl-PL"/>
        </w:rPr>
        <w:t xml:space="preserve"> A.K. </w:t>
      </w:r>
      <w:r w:rsidR="004A2E40" w:rsidRPr="007350E3">
        <w:rPr>
          <w:lang w:val="pl-PL"/>
        </w:rPr>
        <w:t xml:space="preserve">został wybrany </w:t>
      </w:r>
      <w:r w:rsidR="00B91C0E" w:rsidRPr="007350E3">
        <w:rPr>
          <w:lang w:val="pl-PL"/>
        </w:rPr>
        <w:t xml:space="preserve">do </w:t>
      </w:r>
      <w:r w:rsidR="002D3B54" w:rsidRPr="007350E3">
        <w:rPr>
          <w:lang w:val="pl-PL"/>
        </w:rPr>
        <w:t>rozpoznania</w:t>
      </w:r>
      <w:r w:rsidR="00B91C0E" w:rsidRPr="007350E3">
        <w:rPr>
          <w:lang w:val="pl-PL"/>
        </w:rPr>
        <w:t xml:space="preserve"> sprawy skarżących z naruszeniem właściwych przepisów prawa krajowego </w:t>
      </w:r>
      <w:r w:rsidR="004A2E40" w:rsidRPr="007350E3">
        <w:rPr>
          <w:lang w:val="pl-PL"/>
        </w:rPr>
        <w:t>w świetle</w:t>
      </w:r>
      <w:r w:rsidR="00B91C0E" w:rsidRPr="007350E3">
        <w:rPr>
          <w:lang w:val="pl-PL"/>
        </w:rPr>
        <w:t xml:space="preserve"> art. 6 § 1 Konwencji, </w:t>
      </w:r>
      <w:r w:rsidR="002B1B98" w:rsidRPr="007350E3">
        <w:rPr>
          <w:lang w:val="pl-PL"/>
        </w:rPr>
        <w:t>w związku z wymo</w:t>
      </w:r>
      <w:r w:rsidR="00B91C0E" w:rsidRPr="007350E3">
        <w:rPr>
          <w:lang w:val="pl-PL"/>
        </w:rPr>
        <w:t>g</w:t>
      </w:r>
      <w:r w:rsidR="002B1B98" w:rsidRPr="007350E3">
        <w:rPr>
          <w:lang w:val="pl-PL"/>
        </w:rPr>
        <w:t xml:space="preserve">iem </w:t>
      </w:r>
      <w:r w:rsidR="002D3B54" w:rsidRPr="007350E3">
        <w:rPr>
          <w:lang w:val="pl-PL"/>
        </w:rPr>
        <w:t>rozpoznania</w:t>
      </w:r>
      <w:r w:rsidR="002B1B98" w:rsidRPr="007350E3">
        <w:rPr>
          <w:lang w:val="pl-PL"/>
        </w:rPr>
        <w:t xml:space="preserve"> sprawy przez „sąd</w:t>
      </w:r>
      <w:r w:rsidR="00B91C0E" w:rsidRPr="007350E3">
        <w:rPr>
          <w:lang w:val="pl-PL"/>
        </w:rPr>
        <w:t xml:space="preserve"> ustanowion</w:t>
      </w:r>
      <w:r w:rsidR="002B1B98" w:rsidRPr="007350E3">
        <w:rPr>
          <w:lang w:val="pl-PL"/>
        </w:rPr>
        <w:t>y</w:t>
      </w:r>
      <w:r w:rsidR="00B91C0E" w:rsidRPr="007350E3">
        <w:rPr>
          <w:lang w:val="pl-PL"/>
        </w:rPr>
        <w:t xml:space="preserve"> ustawą”. Podobn</w:t>
      </w:r>
      <w:r w:rsidR="002B1B98" w:rsidRPr="007350E3">
        <w:rPr>
          <w:lang w:val="pl-PL"/>
        </w:rPr>
        <w:t>y zarzut</w:t>
      </w:r>
      <w:r w:rsidR="00B91C0E" w:rsidRPr="007350E3">
        <w:rPr>
          <w:lang w:val="pl-PL"/>
        </w:rPr>
        <w:t xml:space="preserve"> </w:t>
      </w:r>
      <w:r w:rsidR="002B1B98" w:rsidRPr="007350E3">
        <w:rPr>
          <w:lang w:val="pl-PL"/>
        </w:rPr>
        <w:t>dotyczący rzekomego</w:t>
      </w:r>
      <w:r w:rsidR="00B91C0E" w:rsidRPr="007350E3">
        <w:rPr>
          <w:lang w:val="pl-PL"/>
        </w:rPr>
        <w:t xml:space="preserve"> braku bezstronności sędziego A.K. w związku z </w:t>
      </w:r>
      <w:r w:rsidR="002B1B98" w:rsidRPr="007350E3">
        <w:rPr>
          <w:lang w:val="pl-PL"/>
        </w:rPr>
        <w:t>jego nieprzepisowym</w:t>
      </w:r>
      <w:r w:rsidR="00B91C0E" w:rsidRPr="007350E3">
        <w:rPr>
          <w:lang w:val="pl-PL"/>
        </w:rPr>
        <w:t xml:space="preserve"> </w:t>
      </w:r>
      <w:r w:rsidR="002B1B98" w:rsidRPr="007350E3">
        <w:rPr>
          <w:lang w:val="pl-PL"/>
        </w:rPr>
        <w:t>wyznaczeniem do</w:t>
      </w:r>
      <w:r w:rsidR="00B91C0E" w:rsidRPr="007350E3">
        <w:rPr>
          <w:lang w:val="pl-PL"/>
        </w:rPr>
        <w:t xml:space="preserve"> sprawy, zostanie </w:t>
      </w:r>
      <w:r w:rsidR="002B1B98" w:rsidRPr="007350E3">
        <w:rPr>
          <w:lang w:val="pl-PL"/>
        </w:rPr>
        <w:t>zbadan</w:t>
      </w:r>
      <w:r w:rsidR="002D3B54" w:rsidRPr="007350E3">
        <w:rPr>
          <w:lang w:val="pl-PL"/>
        </w:rPr>
        <w:t>y</w:t>
      </w:r>
      <w:r w:rsidR="002B1B98" w:rsidRPr="007350E3">
        <w:rPr>
          <w:lang w:val="pl-PL"/>
        </w:rPr>
        <w:t xml:space="preserve"> </w:t>
      </w:r>
      <w:r w:rsidR="00B91C0E" w:rsidRPr="007350E3">
        <w:rPr>
          <w:lang w:val="pl-PL"/>
        </w:rPr>
        <w:t>oddzielnie poniżej (zob. par. 168-170 poniżej).</w:t>
      </w:r>
    </w:p>
    <w:p w:rsidR="00014566" w:rsidRPr="007350E3" w:rsidRDefault="00014566" w:rsidP="007350E3">
      <w:pPr>
        <w:pStyle w:val="ECHRHeading2"/>
        <w:rPr>
          <w:lang w:val="pl-PL"/>
        </w:rPr>
      </w:pPr>
      <w:r w:rsidRPr="007350E3">
        <w:rPr>
          <w:lang w:val="pl-PL"/>
        </w:rPr>
        <w:lastRenderedPageBreak/>
        <w:t>A.  Dopuszczalność</w:t>
      </w:r>
    </w:p>
    <w:p w:rsidR="00014566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130</w:t>
      </w:r>
      <w:r w:rsidR="00B91C0E" w:rsidRPr="007350E3">
        <w:rPr>
          <w:lang w:val="pl-PL"/>
        </w:rPr>
        <w:t xml:space="preserve">.  Trybunał </w:t>
      </w:r>
      <w:r w:rsidR="00546965" w:rsidRPr="007350E3">
        <w:rPr>
          <w:lang w:val="pl-PL"/>
        </w:rPr>
        <w:t>zauważa</w:t>
      </w:r>
      <w:r w:rsidR="00B91C0E" w:rsidRPr="007350E3">
        <w:rPr>
          <w:lang w:val="pl-PL"/>
        </w:rPr>
        <w:t xml:space="preserve">, że skarga ta nie jest </w:t>
      </w:r>
      <w:r w:rsidR="00546965" w:rsidRPr="007350E3">
        <w:rPr>
          <w:lang w:val="pl-PL"/>
        </w:rPr>
        <w:t>oczywiście niezasadna</w:t>
      </w:r>
      <w:r w:rsidR="00B91C0E" w:rsidRPr="007350E3">
        <w:rPr>
          <w:lang w:val="pl-PL"/>
        </w:rPr>
        <w:t xml:space="preserve"> w rozumieniu art. 35 § 3 lit. a Konwencji. </w:t>
      </w:r>
      <w:r w:rsidR="00546965" w:rsidRPr="007350E3">
        <w:rPr>
          <w:lang w:val="pl-PL"/>
        </w:rPr>
        <w:t xml:space="preserve">Następnie odnotowuje, </w:t>
      </w:r>
      <w:r w:rsidR="00B91C0E" w:rsidRPr="007350E3">
        <w:rPr>
          <w:lang w:val="pl-PL"/>
        </w:rPr>
        <w:t xml:space="preserve">że nie jest niedopuszczalna </w:t>
      </w:r>
      <w:r w:rsidR="00546965" w:rsidRPr="007350E3">
        <w:rPr>
          <w:lang w:val="pl-PL"/>
        </w:rPr>
        <w:t>z innych powodów</w:t>
      </w:r>
      <w:r w:rsidR="00B91C0E" w:rsidRPr="007350E3">
        <w:rPr>
          <w:lang w:val="pl-PL"/>
        </w:rPr>
        <w:t xml:space="preserve">. </w:t>
      </w:r>
      <w:r w:rsidR="00546965" w:rsidRPr="007350E3">
        <w:rPr>
          <w:lang w:val="pl-PL"/>
        </w:rPr>
        <w:t>Zatem musi być uznana</w:t>
      </w:r>
      <w:r w:rsidR="00B91C0E" w:rsidRPr="007350E3">
        <w:rPr>
          <w:lang w:val="pl-PL"/>
        </w:rPr>
        <w:t xml:space="preserve"> za dopuszczalną.</w:t>
      </w:r>
    </w:p>
    <w:p w:rsidR="00014566" w:rsidRPr="007350E3" w:rsidRDefault="00014566" w:rsidP="007350E3">
      <w:pPr>
        <w:pStyle w:val="ECHRHeading2"/>
        <w:rPr>
          <w:lang w:val="pl-PL"/>
        </w:rPr>
      </w:pPr>
      <w:r w:rsidRPr="007350E3">
        <w:rPr>
          <w:lang w:val="pl-PL"/>
        </w:rPr>
        <w:t>B.  Meritum</w:t>
      </w:r>
    </w:p>
    <w:p w:rsidR="00C36E95" w:rsidRPr="007350E3" w:rsidRDefault="002D3B54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1.  </w:t>
      </w:r>
      <w:r w:rsidR="006838D0" w:rsidRPr="007350E3">
        <w:rPr>
          <w:bCs w:val="0"/>
          <w:iCs/>
          <w:lang w:val="pl-PL"/>
        </w:rPr>
        <w:t>Stanowisko</w:t>
      </w:r>
      <w:r w:rsidRPr="007350E3">
        <w:rPr>
          <w:bCs w:val="0"/>
          <w:iCs/>
          <w:lang w:val="pl-PL"/>
        </w:rPr>
        <w:t xml:space="preserve"> skarżących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131</w:t>
      </w:r>
      <w:r w:rsidR="00F9752B" w:rsidRPr="007350E3">
        <w:rPr>
          <w:lang w:val="pl-PL"/>
        </w:rPr>
        <w:t>.  Skarżąca</w:t>
      </w:r>
      <w:r w:rsidR="00B91C0E" w:rsidRPr="007350E3">
        <w:rPr>
          <w:lang w:val="pl-PL"/>
        </w:rPr>
        <w:t xml:space="preserve"> </w:t>
      </w:r>
      <w:r w:rsidR="002D3B54" w:rsidRPr="007350E3">
        <w:rPr>
          <w:lang w:val="pl-PL"/>
        </w:rPr>
        <w:t>zarzuciła</w:t>
      </w:r>
      <w:r w:rsidR="00B91C0E" w:rsidRPr="007350E3">
        <w:rPr>
          <w:lang w:val="pl-PL"/>
        </w:rPr>
        <w:t xml:space="preserve">, że sąd pierwszej instancji nie </w:t>
      </w:r>
      <w:r w:rsidR="002D3B54" w:rsidRPr="007350E3">
        <w:rPr>
          <w:lang w:val="pl-PL"/>
        </w:rPr>
        <w:t>był „sądem</w:t>
      </w:r>
      <w:r w:rsidR="00B91C0E" w:rsidRPr="007350E3">
        <w:rPr>
          <w:lang w:val="pl-PL"/>
        </w:rPr>
        <w:t xml:space="preserve"> ustanowion</w:t>
      </w:r>
      <w:r w:rsidR="002D3B54" w:rsidRPr="007350E3">
        <w:rPr>
          <w:lang w:val="pl-PL"/>
        </w:rPr>
        <w:t>y</w:t>
      </w:r>
      <w:r w:rsidR="00B91C0E" w:rsidRPr="007350E3">
        <w:rPr>
          <w:lang w:val="pl-PL"/>
        </w:rPr>
        <w:t xml:space="preserve"> ustawą” w rozumieniu art. 6 § 1. Aby </w:t>
      </w:r>
      <w:r w:rsidR="002D3B54" w:rsidRPr="007350E3">
        <w:rPr>
          <w:lang w:val="pl-PL"/>
        </w:rPr>
        <w:t xml:space="preserve">spełniać ten wymóg, skład orzekający </w:t>
      </w:r>
      <w:r w:rsidR="00B91C0E" w:rsidRPr="007350E3">
        <w:rPr>
          <w:lang w:val="pl-PL"/>
        </w:rPr>
        <w:t xml:space="preserve">winien być </w:t>
      </w:r>
      <w:r w:rsidR="002D3B54" w:rsidRPr="007350E3">
        <w:rPr>
          <w:lang w:val="pl-PL"/>
        </w:rPr>
        <w:t>wyznaczony</w:t>
      </w:r>
      <w:r w:rsidR="00B91C0E" w:rsidRPr="007350E3">
        <w:rPr>
          <w:lang w:val="pl-PL"/>
        </w:rPr>
        <w:t xml:space="preserve"> zgodnie z regułami określonymi w art. 351 § 1 </w:t>
      </w:r>
      <w:r w:rsidR="002D3B54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Sąd Apelacyjny stwierdził w swoim pytaniu prawnym do Sądu Najwyższego, że skład orzekający został </w:t>
      </w:r>
      <w:r w:rsidR="002D3B54" w:rsidRPr="007350E3">
        <w:rPr>
          <w:lang w:val="pl-PL"/>
        </w:rPr>
        <w:t>wyznaczony</w:t>
      </w:r>
      <w:r w:rsidR="00B91C0E" w:rsidRPr="007350E3">
        <w:rPr>
          <w:lang w:val="pl-PL"/>
        </w:rPr>
        <w:t xml:space="preserve"> niezgodnie z prawem.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132</w:t>
      </w:r>
      <w:r w:rsidR="002D3B54" w:rsidRPr="007350E3">
        <w:rPr>
          <w:lang w:val="pl-PL"/>
        </w:rPr>
        <w:t>.  Skarżący twierdził</w:t>
      </w:r>
      <w:r w:rsidR="00B91C0E" w:rsidRPr="007350E3">
        <w:rPr>
          <w:lang w:val="pl-PL"/>
        </w:rPr>
        <w:t xml:space="preserve">, że </w:t>
      </w:r>
      <w:r w:rsidR="002D3B54" w:rsidRPr="007350E3">
        <w:rPr>
          <w:lang w:val="pl-PL"/>
        </w:rPr>
        <w:t>wyznaczenie sędziego</w:t>
      </w:r>
      <w:r w:rsidR="00B91C0E" w:rsidRPr="007350E3">
        <w:rPr>
          <w:lang w:val="pl-PL"/>
        </w:rPr>
        <w:t xml:space="preserve"> A.K. </w:t>
      </w:r>
      <w:r w:rsidR="002D3B54" w:rsidRPr="007350E3">
        <w:rPr>
          <w:lang w:val="pl-PL"/>
        </w:rPr>
        <w:t>do rozpoznania sprawy zarządzeniem</w:t>
      </w:r>
      <w:r w:rsidR="00B91C0E" w:rsidRPr="007350E3">
        <w:rPr>
          <w:lang w:val="pl-PL"/>
        </w:rPr>
        <w:t xml:space="preserve"> Przewodniczącego VIII Wydziału opartego na uchwale Kolegium Sądu Okręgowego </w:t>
      </w:r>
      <w:r w:rsidR="002D3B54" w:rsidRPr="007350E3">
        <w:rPr>
          <w:lang w:val="pl-PL"/>
        </w:rPr>
        <w:t>nie</w:t>
      </w:r>
      <w:r w:rsidR="00B91C0E" w:rsidRPr="007350E3">
        <w:rPr>
          <w:lang w:val="pl-PL"/>
        </w:rPr>
        <w:t>wątpliwi</w:t>
      </w:r>
      <w:r w:rsidR="002D3B54" w:rsidRPr="007350E3">
        <w:rPr>
          <w:lang w:val="pl-PL"/>
        </w:rPr>
        <w:t>e</w:t>
      </w:r>
      <w:r w:rsidR="00B91C0E" w:rsidRPr="007350E3">
        <w:rPr>
          <w:lang w:val="pl-PL"/>
        </w:rPr>
        <w:t xml:space="preserve"> narusz</w:t>
      </w:r>
      <w:r w:rsidR="002D3B54" w:rsidRPr="007350E3">
        <w:rPr>
          <w:lang w:val="pl-PL"/>
        </w:rPr>
        <w:t>yło art. 351 § 1 k.p.k</w:t>
      </w:r>
      <w:r w:rsidR="00B91C0E" w:rsidRPr="007350E3">
        <w:rPr>
          <w:lang w:val="pl-PL"/>
        </w:rPr>
        <w:t xml:space="preserve">. </w:t>
      </w:r>
      <w:r w:rsidR="002D3B54" w:rsidRPr="007350E3">
        <w:rPr>
          <w:lang w:val="pl-PL"/>
        </w:rPr>
        <w:t>Zostało to przyznane,</w:t>
      </w:r>
      <w:r w:rsidR="00B91C0E" w:rsidRPr="007350E3">
        <w:rPr>
          <w:i/>
          <w:iCs/>
          <w:lang w:val="pl-PL"/>
        </w:rPr>
        <w:t xml:space="preserve"> inter alia</w:t>
      </w:r>
      <w:r w:rsidR="002D3B54" w:rsidRPr="007350E3">
        <w:rPr>
          <w:i/>
          <w:iCs/>
          <w:lang w:val="pl-PL"/>
        </w:rPr>
        <w:t xml:space="preserve">, </w:t>
      </w:r>
      <w:r w:rsidR="002D3B54" w:rsidRPr="007350E3">
        <w:rPr>
          <w:lang w:val="pl-PL"/>
        </w:rPr>
        <w:t>w uchwale</w:t>
      </w:r>
      <w:r w:rsidR="00B91C0E" w:rsidRPr="007350E3">
        <w:rPr>
          <w:lang w:val="pl-PL"/>
        </w:rPr>
        <w:t xml:space="preserve"> Sądu Najwyższeg</w:t>
      </w:r>
      <w:r w:rsidR="002D3B54" w:rsidRPr="007350E3">
        <w:rPr>
          <w:lang w:val="pl-PL"/>
        </w:rPr>
        <w:t>o z dnia 17 listopada 2005 r.(</w:t>
      </w:r>
      <w:r w:rsidR="00B91C0E" w:rsidRPr="007350E3">
        <w:rPr>
          <w:lang w:val="pl-PL"/>
        </w:rPr>
        <w:t>I KZP 43/05)</w:t>
      </w:r>
      <w:r w:rsidR="006838D0" w:rsidRPr="007350E3">
        <w:rPr>
          <w:lang w:val="pl-PL"/>
        </w:rPr>
        <w:t>. Sędzia</w:t>
      </w:r>
      <w:r w:rsidR="00B91C0E" w:rsidRPr="007350E3">
        <w:rPr>
          <w:lang w:val="pl-PL"/>
        </w:rPr>
        <w:t xml:space="preserve"> A.K. </w:t>
      </w:r>
      <w:r w:rsidR="006838D0" w:rsidRPr="007350E3">
        <w:rPr>
          <w:lang w:val="pl-PL"/>
        </w:rPr>
        <w:t>został wyznaczony w arbitralny sposób do rozpoznania</w:t>
      </w:r>
      <w:r w:rsidR="00B91C0E" w:rsidRPr="007350E3">
        <w:rPr>
          <w:lang w:val="pl-PL"/>
        </w:rPr>
        <w:t xml:space="preserve"> jedn</w:t>
      </w:r>
      <w:r w:rsidR="006838D0" w:rsidRPr="007350E3">
        <w:rPr>
          <w:lang w:val="pl-PL"/>
        </w:rPr>
        <w:t>ej,</w:t>
      </w:r>
      <w:r w:rsidR="00B91C0E" w:rsidRPr="007350E3">
        <w:rPr>
          <w:lang w:val="pl-PL"/>
        </w:rPr>
        <w:t xml:space="preserve"> konkretn</w:t>
      </w:r>
      <w:r w:rsidR="006838D0" w:rsidRPr="007350E3">
        <w:rPr>
          <w:lang w:val="pl-PL"/>
        </w:rPr>
        <w:t>ej sprawy</w:t>
      </w:r>
      <w:r w:rsidR="00B91C0E" w:rsidRPr="007350E3">
        <w:rPr>
          <w:lang w:val="pl-PL"/>
        </w:rPr>
        <w:t xml:space="preserve">. Niezależnie od </w:t>
      </w:r>
      <w:r w:rsidR="006838D0" w:rsidRPr="007350E3">
        <w:rPr>
          <w:lang w:val="pl-PL"/>
        </w:rPr>
        <w:t>natury powyższego naruszenia</w:t>
      </w:r>
      <w:r w:rsidR="00B91C0E" w:rsidRPr="007350E3">
        <w:rPr>
          <w:lang w:val="pl-PL"/>
        </w:rPr>
        <w:t xml:space="preserve"> w świetle polskiego prawa</w:t>
      </w:r>
      <w:r w:rsidR="006838D0" w:rsidRPr="007350E3">
        <w:rPr>
          <w:lang w:val="pl-PL"/>
        </w:rPr>
        <w:t>,</w:t>
      </w:r>
      <w:r w:rsidR="00B91C0E" w:rsidRPr="007350E3">
        <w:rPr>
          <w:lang w:val="pl-PL"/>
        </w:rPr>
        <w:t xml:space="preserve"> </w:t>
      </w:r>
      <w:r w:rsidR="006838D0" w:rsidRPr="007350E3">
        <w:rPr>
          <w:lang w:val="pl-PL"/>
        </w:rPr>
        <w:t>wyznaczenie</w:t>
      </w:r>
      <w:r w:rsidR="00B91C0E" w:rsidRPr="007350E3">
        <w:rPr>
          <w:lang w:val="pl-PL"/>
        </w:rPr>
        <w:t xml:space="preserve"> sędziego A.K. stanowiło </w:t>
      </w:r>
      <w:r w:rsidR="002E6A4E" w:rsidRPr="007350E3">
        <w:rPr>
          <w:lang w:val="pl-PL"/>
        </w:rPr>
        <w:t>naruszenie art. 6 § 1 Konwencji</w:t>
      </w:r>
      <w:r w:rsidR="00B91C0E" w:rsidRPr="007350E3">
        <w:rPr>
          <w:lang w:val="pl-PL"/>
        </w:rPr>
        <w:t xml:space="preserve">, ponieważ sąd został </w:t>
      </w:r>
      <w:r w:rsidR="006838D0" w:rsidRPr="007350E3">
        <w:rPr>
          <w:lang w:val="pl-PL"/>
        </w:rPr>
        <w:t>ustanowiony</w:t>
      </w:r>
      <w:r w:rsidR="00B91C0E" w:rsidRPr="007350E3">
        <w:rPr>
          <w:lang w:val="pl-PL"/>
        </w:rPr>
        <w:t xml:space="preserve"> </w:t>
      </w:r>
      <w:r w:rsidR="006838D0" w:rsidRPr="007350E3">
        <w:rPr>
          <w:lang w:val="pl-PL"/>
        </w:rPr>
        <w:t>niezgodnie z wymogami z</w:t>
      </w:r>
      <w:r w:rsidR="00B91C0E" w:rsidRPr="007350E3">
        <w:rPr>
          <w:lang w:val="pl-PL"/>
        </w:rPr>
        <w:t xml:space="preserve"> art. 351 § 1 </w:t>
      </w:r>
      <w:r w:rsidR="006838D0" w:rsidRPr="007350E3">
        <w:rPr>
          <w:lang w:val="pl-PL"/>
        </w:rPr>
        <w:t>k.p.k</w:t>
      </w:r>
      <w:r w:rsidR="00B91C0E" w:rsidRPr="007350E3">
        <w:rPr>
          <w:lang w:val="pl-PL"/>
        </w:rPr>
        <w:t>.</w:t>
      </w:r>
    </w:p>
    <w:p w:rsidR="00C36E95" w:rsidRPr="007350E3" w:rsidRDefault="00CD62AD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2.  </w:t>
      </w:r>
      <w:r w:rsidR="006838D0" w:rsidRPr="007350E3">
        <w:rPr>
          <w:bCs w:val="0"/>
          <w:iCs/>
          <w:lang w:val="pl-PL"/>
        </w:rPr>
        <w:t>Stanowisko</w:t>
      </w:r>
      <w:r w:rsidRPr="007350E3">
        <w:rPr>
          <w:bCs w:val="0"/>
          <w:iCs/>
          <w:lang w:val="pl-PL"/>
        </w:rPr>
        <w:t xml:space="preserve"> Rządu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133</w:t>
      </w:r>
      <w:r w:rsidR="00B91C0E" w:rsidRPr="007350E3">
        <w:rPr>
          <w:lang w:val="pl-PL"/>
        </w:rPr>
        <w:t xml:space="preserve">.  Rząd utrzymywał, że sąd pierwszej instancji, który rozpatrywał sprawę skarżących, </w:t>
      </w:r>
      <w:r w:rsidR="006838D0" w:rsidRPr="007350E3">
        <w:rPr>
          <w:lang w:val="pl-PL"/>
        </w:rPr>
        <w:t>był</w:t>
      </w:r>
      <w:r w:rsidR="00B91C0E" w:rsidRPr="007350E3">
        <w:rPr>
          <w:lang w:val="pl-PL"/>
        </w:rPr>
        <w:t xml:space="preserve"> „sąd</w:t>
      </w:r>
      <w:r w:rsidR="006838D0" w:rsidRPr="007350E3">
        <w:rPr>
          <w:lang w:val="pl-PL"/>
        </w:rPr>
        <w:t>em</w:t>
      </w:r>
      <w:r w:rsidR="00B91C0E" w:rsidRPr="007350E3">
        <w:rPr>
          <w:lang w:val="pl-PL"/>
        </w:rPr>
        <w:t xml:space="preserve"> ustanowiony</w:t>
      </w:r>
      <w:r w:rsidR="006838D0" w:rsidRPr="007350E3">
        <w:rPr>
          <w:lang w:val="pl-PL"/>
        </w:rPr>
        <w:t>m</w:t>
      </w:r>
      <w:r w:rsidR="00B91C0E" w:rsidRPr="007350E3">
        <w:rPr>
          <w:lang w:val="pl-PL"/>
        </w:rPr>
        <w:t xml:space="preserve"> ustawą” w rozumieniu art. 6 § 1.</w:t>
      </w:r>
      <w:r w:rsidR="007350E3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Przedstawił kilka argumentów na poparcie stanowiska, że </w:t>
      </w:r>
      <w:r w:rsidR="006838D0" w:rsidRPr="007350E3">
        <w:rPr>
          <w:lang w:val="pl-PL"/>
        </w:rPr>
        <w:t>wyznaczenie</w:t>
      </w:r>
      <w:r w:rsidR="00B91C0E" w:rsidRPr="007350E3">
        <w:rPr>
          <w:lang w:val="pl-PL"/>
        </w:rPr>
        <w:t xml:space="preserve"> sędziego A.K. do </w:t>
      </w:r>
      <w:r w:rsidR="006838D0" w:rsidRPr="007350E3">
        <w:rPr>
          <w:lang w:val="pl-PL"/>
        </w:rPr>
        <w:t>rozpoznania</w:t>
      </w:r>
      <w:r w:rsidR="00B91C0E" w:rsidRPr="007350E3">
        <w:rPr>
          <w:lang w:val="pl-PL"/>
        </w:rPr>
        <w:t xml:space="preserve"> sprawy skarżących w pierwszej instancji odbyło się zgodnie z prawem krajowym i nie było arbitralne.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134</w:t>
      </w:r>
      <w:r w:rsidR="00B91C0E" w:rsidRPr="007350E3">
        <w:rPr>
          <w:lang w:val="pl-PL"/>
        </w:rPr>
        <w:t xml:space="preserve">.  Zdaniem Rządu sędzia A.K., sędzia Sądu Okręgowego, miał kompetencje do </w:t>
      </w:r>
      <w:r w:rsidR="006838D0" w:rsidRPr="007350E3">
        <w:rPr>
          <w:lang w:val="pl-PL"/>
        </w:rPr>
        <w:t>rozpoznania</w:t>
      </w:r>
      <w:r w:rsidR="00B91C0E" w:rsidRPr="007350E3">
        <w:rPr>
          <w:lang w:val="pl-PL"/>
        </w:rPr>
        <w:t xml:space="preserve"> sprawy skarżących. Został </w:t>
      </w:r>
      <w:r w:rsidR="006838D0" w:rsidRPr="007350E3">
        <w:rPr>
          <w:lang w:val="pl-PL"/>
        </w:rPr>
        <w:t>wyznaczony</w:t>
      </w:r>
      <w:r w:rsidR="00B91C0E" w:rsidRPr="007350E3">
        <w:rPr>
          <w:lang w:val="pl-PL"/>
        </w:rPr>
        <w:t xml:space="preserve"> do sprawy zgodnie z </w:t>
      </w:r>
      <w:r w:rsidR="006838D0" w:rsidRPr="007350E3">
        <w:rPr>
          <w:lang w:val="pl-PL"/>
        </w:rPr>
        <w:t>uchwałą</w:t>
      </w:r>
      <w:r w:rsidR="00B91C0E" w:rsidRPr="007350E3">
        <w:rPr>
          <w:lang w:val="pl-PL"/>
        </w:rPr>
        <w:t xml:space="preserve"> Kolegium Sądu Okręgowego w Warszawie. </w:t>
      </w:r>
      <w:r w:rsidR="006838D0" w:rsidRPr="007350E3">
        <w:rPr>
          <w:lang w:val="pl-PL"/>
        </w:rPr>
        <w:t>Zdaniem</w:t>
      </w:r>
      <w:r w:rsidR="00B91C0E" w:rsidRPr="007350E3">
        <w:rPr>
          <w:lang w:val="pl-PL"/>
        </w:rPr>
        <w:t xml:space="preserve"> Rządu okoliczności sprawy </w:t>
      </w:r>
      <w:r w:rsidR="006838D0" w:rsidRPr="007350E3">
        <w:rPr>
          <w:lang w:val="pl-PL"/>
        </w:rPr>
        <w:t>uzasadniały odejście od standardowych reguł przydzielania</w:t>
      </w:r>
      <w:r w:rsidR="00B91C0E" w:rsidRPr="007350E3">
        <w:rPr>
          <w:lang w:val="pl-PL"/>
        </w:rPr>
        <w:t xml:space="preserve"> spraw sądowych, określon</w:t>
      </w:r>
      <w:r w:rsidR="006838D0" w:rsidRPr="007350E3">
        <w:rPr>
          <w:lang w:val="pl-PL"/>
        </w:rPr>
        <w:t>ych</w:t>
      </w:r>
      <w:r w:rsidR="00B91C0E" w:rsidRPr="007350E3">
        <w:rPr>
          <w:lang w:val="pl-PL"/>
        </w:rPr>
        <w:t xml:space="preserve"> w art. 351 § 1 </w:t>
      </w:r>
      <w:r w:rsidR="006838D0" w:rsidRPr="007350E3">
        <w:rPr>
          <w:lang w:val="pl-PL"/>
        </w:rPr>
        <w:t>k.p.k</w:t>
      </w:r>
      <w:r w:rsidR="00B91C0E" w:rsidRPr="007350E3">
        <w:rPr>
          <w:lang w:val="pl-PL"/>
        </w:rPr>
        <w:t xml:space="preserve">. Rząd powołał się na fakt, że sprawa była bardzo zawiła, a jej akta </w:t>
      </w:r>
      <w:r w:rsidR="006838D0" w:rsidRPr="007350E3">
        <w:rPr>
          <w:lang w:val="pl-PL"/>
        </w:rPr>
        <w:t>bardzo obszerne</w:t>
      </w:r>
      <w:r w:rsidR="00B91C0E" w:rsidRPr="007350E3">
        <w:rPr>
          <w:lang w:val="pl-PL"/>
        </w:rPr>
        <w:t xml:space="preserve">. W tych okolicznościach oczywistym było, że sprawy tej nie można przydzielić kolejnemu sędziemu </w:t>
      </w:r>
      <w:r w:rsidR="006838D0" w:rsidRPr="007350E3">
        <w:rPr>
          <w:lang w:val="pl-PL"/>
        </w:rPr>
        <w:t>z listy</w:t>
      </w:r>
      <w:r w:rsidR="00B91C0E" w:rsidRPr="007350E3">
        <w:rPr>
          <w:lang w:val="pl-PL"/>
        </w:rPr>
        <w:t xml:space="preserve">, który był </w:t>
      </w:r>
      <w:r w:rsidR="006838D0" w:rsidRPr="007350E3">
        <w:rPr>
          <w:lang w:val="pl-PL"/>
        </w:rPr>
        <w:t xml:space="preserve">już </w:t>
      </w:r>
      <w:r w:rsidR="00B91C0E" w:rsidRPr="007350E3">
        <w:rPr>
          <w:lang w:val="pl-PL"/>
        </w:rPr>
        <w:t xml:space="preserve">obciążony innymi sprawami, ale należało przydzielić ją sędziemu, który mógłby </w:t>
      </w:r>
      <w:r w:rsidR="006838D0" w:rsidRPr="007350E3">
        <w:rPr>
          <w:lang w:val="pl-PL"/>
        </w:rPr>
        <w:t>szybko zacząć ją rozpoznawać</w:t>
      </w:r>
      <w:r w:rsidR="00B91C0E" w:rsidRPr="007350E3">
        <w:rPr>
          <w:lang w:val="pl-PL"/>
        </w:rPr>
        <w:t>.</w:t>
      </w:r>
    </w:p>
    <w:p w:rsidR="00C36E95" w:rsidRPr="007350E3" w:rsidRDefault="00CD62AD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lastRenderedPageBreak/>
        <w:t>3.  Ocena Trybunału</w:t>
      </w:r>
    </w:p>
    <w:p w:rsidR="00C36E95" w:rsidRPr="007350E3" w:rsidRDefault="00CD62AD" w:rsidP="007350E3">
      <w:pPr>
        <w:pStyle w:val="ECHRHeading4"/>
        <w:rPr>
          <w:lang w:val="pl-PL"/>
        </w:rPr>
      </w:pPr>
      <w:r w:rsidRPr="007350E3">
        <w:rPr>
          <w:iCs w:val="0"/>
          <w:lang w:val="pl-PL"/>
        </w:rPr>
        <w:t>(a)  Przepisy mające zastosowanie</w:t>
      </w:r>
    </w:p>
    <w:p w:rsidR="0044350B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135</w:t>
      </w:r>
      <w:r w:rsidR="00B91C0E" w:rsidRPr="007350E3">
        <w:rPr>
          <w:lang w:val="pl-PL"/>
        </w:rPr>
        <w:t xml:space="preserve">.  Trybunał </w:t>
      </w:r>
      <w:r w:rsidR="00A84BE5" w:rsidRPr="007350E3">
        <w:rPr>
          <w:lang w:val="pl-PL"/>
        </w:rPr>
        <w:t>przypomina</w:t>
      </w:r>
      <w:r w:rsidR="00B91C0E" w:rsidRPr="007350E3">
        <w:rPr>
          <w:lang w:val="pl-PL"/>
        </w:rPr>
        <w:t xml:space="preserve">, że </w:t>
      </w:r>
      <w:r w:rsidR="00A84BE5" w:rsidRPr="007350E3">
        <w:rPr>
          <w:lang w:val="pl-PL"/>
        </w:rPr>
        <w:t>zgodnie z</w:t>
      </w:r>
      <w:r w:rsidR="00B91C0E" w:rsidRPr="007350E3">
        <w:rPr>
          <w:lang w:val="pl-PL"/>
        </w:rPr>
        <w:t xml:space="preserve"> art. 6 § 1 Konwencji</w:t>
      </w:r>
      <w:r w:rsidR="00A84BE5" w:rsidRPr="007350E3">
        <w:rPr>
          <w:lang w:val="pl-PL"/>
        </w:rPr>
        <w:t>,</w:t>
      </w:r>
      <w:r w:rsidR="00B91C0E" w:rsidRPr="007350E3">
        <w:rPr>
          <w:lang w:val="pl-PL"/>
        </w:rPr>
        <w:t xml:space="preserve"> sąd zawsze musi </w:t>
      </w:r>
      <w:r w:rsidR="00A84BE5" w:rsidRPr="007350E3">
        <w:rPr>
          <w:lang w:val="pl-PL"/>
        </w:rPr>
        <w:t>być</w:t>
      </w:r>
      <w:r w:rsidR="00B91C0E" w:rsidRPr="007350E3">
        <w:rPr>
          <w:lang w:val="pl-PL"/>
        </w:rPr>
        <w:t xml:space="preserve"> „ustanowiony</w:t>
      </w:r>
      <w:r w:rsidR="00A84BE5" w:rsidRPr="007350E3">
        <w:rPr>
          <w:lang w:val="pl-PL"/>
        </w:rPr>
        <w:t xml:space="preserve"> ustawą</w:t>
      </w:r>
      <w:r w:rsidR="00B91C0E" w:rsidRPr="007350E3">
        <w:rPr>
          <w:lang w:val="pl-PL"/>
        </w:rPr>
        <w:t xml:space="preserve">”. Wyrażenie to jest odbiciem zasady praworządności, która jest nieodłączna w systemie ochronnym ustanowionym Konwencją i jej Protokołami (zob., na przykład, </w:t>
      </w:r>
      <w:r w:rsidR="00B91C0E" w:rsidRPr="007350E3">
        <w:rPr>
          <w:i/>
          <w:iCs/>
          <w:lang w:val="pl-PL"/>
        </w:rPr>
        <w:t>Jorgic przeciwko Niemcom</w:t>
      </w:r>
      <w:r w:rsidR="00B91C0E" w:rsidRPr="007350E3">
        <w:rPr>
          <w:lang w:val="pl-PL"/>
        </w:rPr>
        <w:t>, nr 74613/01, § 64, ETPCz 2007</w:t>
      </w:r>
      <w:r w:rsidR="00B91C0E" w:rsidRPr="007350E3">
        <w:rPr>
          <w:lang w:val="pl-PL"/>
        </w:rPr>
        <w:noBreakHyphen/>
        <w:t>III).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136</w:t>
      </w:r>
      <w:r w:rsidR="002E6A4E" w:rsidRPr="007350E3">
        <w:rPr>
          <w:lang w:val="pl-PL"/>
        </w:rPr>
        <w:t>.  „Ustawa”</w:t>
      </w:r>
      <w:r w:rsidR="00B91C0E" w:rsidRPr="007350E3">
        <w:rPr>
          <w:lang w:val="pl-PL"/>
        </w:rPr>
        <w:t xml:space="preserve"> w </w:t>
      </w:r>
      <w:r w:rsidR="003109B6" w:rsidRPr="007350E3">
        <w:rPr>
          <w:lang w:val="pl-PL"/>
        </w:rPr>
        <w:t>rozumieniu</w:t>
      </w:r>
      <w:r w:rsidR="00B91C0E" w:rsidRPr="007350E3">
        <w:rPr>
          <w:lang w:val="pl-PL"/>
        </w:rPr>
        <w:t xml:space="preserve"> art. 6 § 1 </w:t>
      </w:r>
      <w:r w:rsidR="003109B6" w:rsidRPr="007350E3">
        <w:rPr>
          <w:lang w:val="pl-PL"/>
        </w:rPr>
        <w:t>obejmuje</w:t>
      </w:r>
      <w:r w:rsidR="00B91C0E" w:rsidRPr="007350E3">
        <w:rPr>
          <w:lang w:val="pl-PL"/>
        </w:rPr>
        <w:t xml:space="preserve"> w szczególności </w:t>
      </w:r>
      <w:r w:rsidR="003109B6" w:rsidRPr="007350E3">
        <w:rPr>
          <w:lang w:val="pl-PL"/>
        </w:rPr>
        <w:t>przepisy</w:t>
      </w:r>
      <w:r w:rsidR="00B91C0E" w:rsidRPr="007350E3">
        <w:rPr>
          <w:lang w:val="pl-PL"/>
        </w:rPr>
        <w:t xml:space="preserve"> dotyczące powoływania i właściwości organów sądowych (zob., </w:t>
      </w:r>
      <w:r w:rsidR="00B91C0E" w:rsidRPr="007350E3">
        <w:rPr>
          <w:i/>
          <w:iCs/>
          <w:lang w:val="pl-PL"/>
        </w:rPr>
        <w:t>inter alia</w:t>
      </w:r>
      <w:r w:rsidR="00B91C0E" w:rsidRPr="007350E3">
        <w:rPr>
          <w:lang w:val="pl-PL"/>
        </w:rPr>
        <w:t xml:space="preserve">, </w:t>
      </w:r>
      <w:r w:rsidR="00B91C0E" w:rsidRPr="007350E3">
        <w:rPr>
          <w:i/>
          <w:iCs/>
          <w:lang w:val="pl-PL"/>
        </w:rPr>
        <w:t>Lavents przeciwko Łotwie</w:t>
      </w:r>
      <w:r w:rsidR="00B91C0E" w:rsidRPr="007350E3">
        <w:rPr>
          <w:lang w:val="pl-PL"/>
        </w:rPr>
        <w:t>, nr 58442/00, § 114, 28 listopada 2002 r.).</w:t>
      </w:r>
    </w:p>
    <w:p w:rsidR="00196CE2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137</w:t>
      </w:r>
      <w:r w:rsidR="00B91C0E" w:rsidRPr="007350E3">
        <w:rPr>
          <w:lang w:val="pl-PL"/>
        </w:rPr>
        <w:t xml:space="preserve">.  Sformułowanie „ustanowiony </w:t>
      </w:r>
      <w:r w:rsidR="00B704BC" w:rsidRPr="007350E3">
        <w:rPr>
          <w:lang w:val="pl-PL"/>
        </w:rPr>
        <w:t>ustawą</w:t>
      </w:r>
      <w:r w:rsidR="00B91C0E" w:rsidRPr="007350E3">
        <w:rPr>
          <w:lang w:val="pl-PL"/>
        </w:rPr>
        <w:t xml:space="preserve">” </w:t>
      </w:r>
      <w:r w:rsidR="00F34063" w:rsidRPr="007350E3">
        <w:rPr>
          <w:lang w:val="pl-PL"/>
        </w:rPr>
        <w:t>obejmuje</w:t>
      </w:r>
      <w:r w:rsidR="00B91C0E" w:rsidRPr="007350E3">
        <w:rPr>
          <w:lang w:val="pl-PL"/>
        </w:rPr>
        <w:t xml:space="preserve"> nie tylko podstaw</w:t>
      </w:r>
      <w:r w:rsidR="00D55043" w:rsidRPr="007350E3">
        <w:rPr>
          <w:lang w:val="pl-PL"/>
        </w:rPr>
        <w:t>y</w:t>
      </w:r>
      <w:r w:rsidR="00B91C0E" w:rsidRPr="007350E3">
        <w:rPr>
          <w:lang w:val="pl-PL"/>
        </w:rPr>
        <w:t xml:space="preserve"> prawn</w:t>
      </w:r>
      <w:r w:rsidR="00D55043" w:rsidRPr="007350E3">
        <w:rPr>
          <w:lang w:val="pl-PL"/>
        </w:rPr>
        <w:t>e istnienia</w:t>
      </w:r>
      <w:r w:rsidR="00B91C0E" w:rsidRPr="007350E3">
        <w:rPr>
          <w:lang w:val="pl-PL"/>
        </w:rPr>
        <w:t xml:space="preserve"> </w:t>
      </w:r>
      <w:r w:rsidR="00D55043" w:rsidRPr="007350E3">
        <w:rPr>
          <w:lang w:val="pl-PL"/>
        </w:rPr>
        <w:t xml:space="preserve">samego </w:t>
      </w:r>
      <w:r w:rsidR="00B91C0E" w:rsidRPr="007350E3">
        <w:rPr>
          <w:lang w:val="pl-PL"/>
        </w:rPr>
        <w:t xml:space="preserve">„sądu”, ale również składu </w:t>
      </w:r>
      <w:r w:rsidR="00D55043" w:rsidRPr="007350E3">
        <w:rPr>
          <w:lang w:val="pl-PL"/>
        </w:rPr>
        <w:t>orzekającego</w:t>
      </w:r>
      <w:r w:rsidR="00B91C0E" w:rsidRPr="007350E3">
        <w:rPr>
          <w:lang w:val="pl-PL"/>
        </w:rPr>
        <w:t xml:space="preserve"> w każdej sprawie (zob</w:t>
      </w:r>
      <w:r w:rsidR="00B91C0E" w:rsidRPr="007350E3">
        <w:rPr>
          <w:i/>
          <w:iCs/>
          <w:lang w:val="pl-PL"/>
        </w:rPr>
        <w:t>. Buscarini przeciwko San Marino</w:t>
      </w:r>
      <w:r w:rsidR="00B91C0E" w:rsidRPr="007350E3">
        <w:rPr>
          <w:lang w:val="pl-PL"/>
        </w:rPr>
        <w:t xml:space="preserve"> (dec.), nr  31657/96, 4 maja 2000 r.; </w:t>
      </w:r>
      <w:r w:rsidR="00B91C0E" w:rsidRPr="007350E3">
        <w:rPr>
          <w:i/>
          <w:iCs/>
          <w:lang w:val="pl-PL"/>
        </w:rPr>
        <w:t>Richert przeciwko Polsce</w:t>
      </w:r>
      <w:r w:rsidR="00B91C0E" w:rsidRPr="007350E3">
        <w:rPr>
          <w:lang w:val="pl-PL"/>
        </w:rPr>
        <w:t>, nr 54809/07,</w:t>
      </w:r>
      <w:r w:rsidR="00D55043" w:rsidRPr="007350E3">
        <w:rPr>
          <w:lang w:val="pl-PL"/>
        </w:rPr>
        <w:t xml:space="preserve"> § 43, 25 października 2011 r. i </w:t>
      </w:r>
      <w:r w:rsidR="00B91C0E" w:rsidRPr="007350E3">
        <w:rPr>
          <w:i/>
          <w:iCs/>
          <w:snapToGrid w:val="0"/>
          <w:lang w:val="pl-PL"/>
        </w:rPr>
        <w:t>Ezgeta przeciwko Chorwacji</w:t>
      </w:r>
      <w:r w:rsidR="00B91C0E" w:rsidRPr="007350E3">
        <w:rPr>
          <w:snapToGrid w:val="0"/>
          <w:lang w:val="pl-PL"/>
        </w:rPr>
        <w:t xml:space="preserve"> nr 40562/12, § 38, 7 września 2017 r.</w:t>
      </w:r>
      <w:r w:rsidR="00D55043" w:rsidRPr="007350E3">
        <w:rPr>
          <w:lang w:val="pl-PL"/>
        </w:rPr>
        <w:t>). Celem sformułowania</w:t>
      </w:r>
      <w:r w:rsidR="00B91C0E" w:rsidRPr="007350E3">
        <w:rPr>
          <w:lang w:val="pl-PL"/>
        </w:rPr>
        <w:t xml:space="preserve"> „ustanowiony </w:t>
      </w:r>
      <w:r w:rsidR="00D55043" w:rsidRPr="007350E3">
        <w:rPr>
          <w:lang w:val="pl-PL"/>
        </w:rPr>
        <w:t>ustawą</w:t>
      </w:r>
      <w:r w:rsidR="00B91C0E" w:rsidRPr="007350E3">
        <w:rPr>
          <w:lang w:val="pl-PL"/>
        </w:rPr>
        <w:t xml:space="preserve">” w art. 6 Konwencji </w:t>
      </w:r>
      <w:r w:rsidR="00D55043" w:rsidRPr="007350E3">
        <w:rPr>
          <w:lang w:val="pl-PL"/>
        </w:rPr>
        <w:t>jest</w:t>
      </w:r>
      <w:r w:rsidR="00B91C0E" w:rsidRPr="007350E3">
        <w:rPr>
          <w:lang w:val="pl-PL"/>
        </w:rPr>
        <w:t xml:space="preserve"> </w:t>
      </w:r>
      <w:r w:rsidR="00D55043" w:rsidRPr="007350E3">
        <w:rPr>
          <w:lang w:val="pl-PL"/>
        </w:rPr>
        <w:t>zapewnienie tego</w:t>
      </w:r>
      <w:r w:rsidR="00B91C0E" w:rsidRPr="007350E3">
        <w:rPr>
          <w:lang w:val="pl-PL"/>
        </w:rPr>
        <w:t xml:space="preserve">, </w:t>
      </w:r>
      <w:r w:rsidR="00D55043" w:rsidRPr="007350E3">
        <w:rPr>
          <w:lang w:val="pl-PL"/>
        </w:rPr>
        <w:t>żeby</w:t>
      </w:r>
      <w:r w:rsidR="00B91C0E" w:rsidRPr="007350E3">
        <w:rPr>
          <w:lang w:val="pl-PL"/>
        </w:rPr>
        <w:t xml:space="preserve"> organizacja sądownic</w:t>
      </w:r>
      <w:r w:rsidR="00D55043" w:rsidRPr="007350E3">
        <w:rPr>
          <w:lang w:val="pl-PL"/>
        </w:rPr>
        <w:t>twa</w:t>
      </w:r>
      <w:r w:rsidR="00B91C0E" w:rsidRPr="007350E3">
        <w:rPr>
          <w:lang w:val="pl-PL"/>
        </w:rPr>
        <w:t xml:space="preserve"> w społeczeństwie demokratycznym nie zależała od uznania wład</w:t>
      </w:r>
      <w:r w:rsidR="005701C3" w:rsidRPr="007350E3">
        <w:rPr>
          <w:lang w:val="pl-PL"/>
        </w:rPr>
        <w:t>z</w:t>
      </w:r>
      <w:r w:rsidR="00B91C0E" w:rsidRPr="007350E3">
        <w:rPr>
          <w:lang w:val="pl-PL"/>
        </w:rPr>
        <w:t xml:space="preserve">y wykonawczej, ale </w:t>
      </w:r>
      <w:r w:rsidR="00D55043" w:rsidRPr="007350E3">
        <w:rPr>
          <w:lang w:val="pl-PL"/>
        </w:rPr>
        <w:t>była</w:t>
      </w:r>
      <w:r w:rsidR="00B91C0E" w:rsidRPr="007350E3">
        <w:rPr>
          <w:lang w:val="pl-PL"/>
        </w:rPr>
        <w:t xml:space="preserve"> stanowiona przez </w:t>
      </w:r>
      <w:r w:rsidR="00D55043" w:rsidRPr="007350E3">
        <w:rPr>
          <w:lang w:val="pl-PL"/>
        </w:rPr>
        <w:t>prawo</w:t>
      </w:r>
      <w:r w:rsidR="00B91C0E" w:rsidRPr="007350E3">
        <w:rPr>
          <w:lang w:val="pl-PL"/>
        </w:rPr>
        <w:t xml:space="preserve"> uchwalan</w:t>
      </w:r>
      <w:r w:rsidR="00D55043" w:rsidRPr="007350E3">
        <w:rPr>
          <w:lang w:val="pl-PL"/>
        </w:rPr>
        <w:t>e</w:t>
      </w:r>
      <w:r w:rsidR="00B91C0E" w:rsidRPr="007350E3">
        <w:rPr>
          <w:lang w:val="pl-PL"/>
        </w:rPr>
        <w:t xml:space="preserve"> przez Parlament. W krajach ze skodyfikowanym systemem prawnym organizacja systemu sądownic</w:t>
      </w:r>
      <w:r w:rsidR="00D55043" w:rsidRPr="007350E3">
        <w:rPr>
          <w:lang w:val="pl-PL"/>
        </w:rPr>
        <w:t>twa</w:t>
      </w:r>
      <w:r w:rsidR="00B91C0E" w:rsidRPr="007350E3">
        <w:rPr>
          <w:lang w:val="pl-PL"/>
        </w:rPr>
        <w:t xml:space="preserve"> nie może </w:t>
      </w:r>
      <w:r w:rsidR="00D55043" w:rsidRPr="007350E3">
        <w:rPr>
          <w:lang w:val="pl-PL"/>
        </w:rPr>
        <w:t xml:space="preserve">być </w:t>
      </w:r>
      <w:r w:rsidR="00B91C0E" w:rsidRPr="007350E3">
        <w:rPr>
          <w:lang w:val="pl-PL"/>
        </w:rPr>
        <w:t>pozostaw</w:t>
      </w:r>
      <w:r w:rsidR="00D55043" w:rsidRPr="007350E3">
        <w:rPr>
          <w:lang w:val="pl-PL"/>
        </w:rPr>
        <w:t>iona</w:t>
      </w:r>
      <w:r w:rsidR="00B91C0E" w:rsidRPr="007350E3">
        <w:rPr>
          <w:lang w:val="pl-PL"/>
        </w:rPr>
        <w:t xml:space="preserve"> </w:t>
      </w:r>
      <w:r w:rsidR="00D55043" w:rsidRPr="007350E3">
        <w:rPr>
          <w:lang w:val="pl-PL"/>
        </w:rPr>
        <w:t xml:space="preserve">dyskrecjonalnemu </w:t>
      </w:r>
      <w:r w:rsidR="00B91C0E" w:rsidRPr="007350E3">
        <w:rPr>
          <w:lang w:val="pl-PL"/>
        </w:rPr>
        <w:t>uznani</w:t>
      </w:r>
      <w:r w:rsidR="00D55043" w:rsidRPr="007350E3">
        <w:rPr>
          <w:lang w:val="pl-PL"/>
        </w:rPr>
        <w:t>u</w:t>
      </w:r>
      <w:r w:rsidR="00B91C0E" w:rsidRPr="007350E3">
        <w:rPr>
          <w:lang w:val="pl-PL"/>
        </w:rPr>
        <w:t xml:space="preserve"> władz sądowych, </w:t>
      </w:r>
      <w:r w:rsidR="003802CF" w:rsidRPr="007350E3">
        <w:rPr>
          <w:lang w:val="pl-PL"/>
        </w:rPr>
        <w:t xml:space="preserve">co </w:t>
      </w:r>
      <w:r w:rsidR="00B91C0E" w:rsidRPr="007350E3">
        <w:rPr>
          <w:lang w:val="pl-PL"/>
        </w:rPr>
        <w:t>jednak</w:t>
      </w:r>
      <w:r w:rsidR="003802CF" w:rsidRPr="007350E3">
        <w:rPr>
          <w:lang w:val="pl-PL"/>
        </w:rPr>
        <w:t xml:space="preserve"> nie oznacza, że</w:t>
      </w:r>
      <w:r w:rsidR="00B91C0E" w:rsidRPr="007350E3">
        <w:rPr>
          <w:lang w:val="pl-PL"/>
        </w:rPr>
        <w:t xml:space="preserve"> sądy </w:t>
      </w:r>
      <w:r w:rsidR="003802CF" w:rsidRPr="007350E3">
        <w:rPr>
          <w:lang w:val="pl-PL"/>
        </w:rPr>
        <w:t>nie posiadają</w:t>
      </w:r>
      <w:r w:rsidR="00B91C0E" w:rsidRPr="007350E3">
        <w:rPr>
          <w:lang w:val="pl-PL"/>
        </w:rPr>
        <w:t xml:space="preserve"> pewnej swobody w zakresie interpretacji </w:t>
      </w:r>
      <w:r w:rsidR="003802CF" w:rsidRPr="007350E3">
        <w:rPr>
          <w:lang w:val="pl-PL"/>
        </w:rPr>
        <w:t>odpowiednich przepisów krajowych</w:t>
      </w:r>
      <w:r w:rsidR="00B91C0E" w:rsidRPr="007350E3">
        <w:rPr>
          <w:lang w:val="pl-PL"/>
        </w:rPr>
        <w:t xml:space="preserve"> (zob. </w:t>
      </w:r>
      <w:r w:rsidR="00B91C0E" w:rsidRPr="007350E3">
        <w:rPr>
          <w:i/>
          <w:iCs/>
          <w:lang w:val="pl-PL"/>
        </w:rPr>
        <w:t>Coëme i Inni przeciwko Belgii</w:t>
      </w:r>
      <w:r w:rsidR="00B91C0E" w:rsidRPr="007350E3">
        <w:rPr>
          <w:lang w:val="pl-PL"/>
        </w:rPr>
        <w:t>, nr 32492/96 i 4 inni, § 98, ETPCz 2000</w:t>
      </w:r>
      <w:r w:rsidR="00B91C0E" w:rsidRPr="007350E3">
        <w:rPr>
          <w:lang w:val="pl-PL"/>
        </w:rPr>
        <w:noBreakHyphen/>
        <w:t>VII</w:t>
      </w:r>
      <w:r w:rsidR="003802CF" w:rsidRPr="007350E3">
        <w:rPr>
          <w:lang w:val="pl-PL"/>
        </w:rPr>
        <w:t xml:space="preserve"> i</w:t>
      </w:r>
      <w:r w:rsidR="002E6A4E" w:rsidRPr="007350E3">
        <w:rPr>
          <w:lang w:val="pl-PL"/>
        </w:rPr>
        <w:t xml:space="preserve"> </w:t>
      </w:r>
      <w:r w:rsidR="00B91C0E" w:rsidRPr="007350E3">
        <w:rPr>
          <w:i/>
          <w:iCs/>
          <w:lang w:val="pl-PL"/>
        </w:rPr>
        <w:t>Gurov przeciwko Mołdawii</w:t>
      </w:r>
      <w:r w:rsidR="00B91C0E" w:rsidRPr="007350E3">
        <w:rPr>
          <w:lang w:val="pl-PL"/>
        </w:rPr>
        <w:t>, nr 36455/02, § 34, 11 lipca 2006 r.).</w:t>
      </w:r>
    </w:p>
    <w:p w:rsidR="00C36E95" w:rsidRPr="007350E3" w:rsidRDefault="00CD62AD" w:rsidP="007350E3">
      <w:pPr>
        <w:pStyle w:val="ECHRHeading4"/>
        <w:rPr>
          <w:lang w:val="pl-PL"/>
        </w:rPr>
      </w:pPr>
      <w:r w:rsidRPr="007350E3">
        <w:rPr>
          <w:iCs w:val="0"/>
          <w:lang w:val="pl-PL"/>
        </w:rPr>
        <w:t>(b)  </w:t>
      </w:r>
      <w:r w:rsidR="003802CF" w:rsidRPr="007350E3">
        <w:rPr>
          <w:iCs w:val="0"/>
          <w:lang w:val="pl-PL"/>
        </w:rPr>
        <w:t>Zastosowanie</w:t>
      </w:r>
      <w:r w:rsidRPr="007350E3">
        <w:rPr>
          <w:iCs w:val="0"/>
          <w:lang w:val="pl-PL"/>
        </w:rPr>
        <w:t xml:space="preserve"> tych przepisów w niniejszej sprawie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138</w:t>
      </w:r>
      <w:r w:rsidR="00B91C0E" w:rsidRPr="007350E3">
        <w:rPr>
          <w:lang w:val="pl-PL"/>
        </w:rPr>
        <w:t>.  Trybunał stwierdził, że kwestia</w:t>
      </w:r>
      <w:r w:rsidR="002E6A4E" w:rsidRPr="007350E3">
        <w:rPr>
          <w:lang w:val="pl-PL"/>
        </w:rPr>
        <w:t>, czy</w:t>
      </w:r>
      <w:r w:rsidR="00B91C0E" w:rsidRPr="007350E3">
        <w:rPr>
          <w:lang w:val="pl-PL"/>
        </w:rPr>
        <w:t xml:space="preserve"> </w:t>
      </w:r>
      <w:r w:rsidR="003802CF" w:rsidRPr="007350E3">
        <w:rPr>
          <w:lang w:val="pl-PL"/>
        </w:rPr>
        <w:t>wyznaczenie</w:t>
      </w:r>
      <w:r w:rsidR="00B91C0E" w:rsidRPr="007350E3">
        <w:rPr>
          <w:lang w:val="pl-PL"/>
        </w:rPr>
        <w:t xml:space="preserve"> sędzie</w:t>
      </w:r>
      <w:r w:rsidR="003802CF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A.K. </w:t>
      </w:r>
      <w:r w:rsidR="003802CF" w:rsidRPr="007350E3">
        <w:rPr>
          <w:lang w:val="pl-PL"/>
        </w:rPr>
        <w:t xml:space="preserve">do rozpoznania </w:t>
      </w:r>
      <w:r w:rsidR="00B91C0E" w:rsidRPr="007350E3">
        <w:rPr>
          <w:lang w:val="pl-PL"/>
        </w:rPr>
        <w:t xml:space="preserve">sprawy w </w:t>
      </w:r>
      <w:r w:rsidR="003802CF" w:rsidRPr="007350E3">
        <w:rPr>
          <w:lang w:val="pl-PL"/>
        </w:rPr>
        <w:t xml:space="preserve">sądzie </w:t>
      </w:r>
      <w:r w:rsidR="00B91C0E" w:rsidRPr="007350E3">
        <w:rPr>
          <w:lang w:val="pl-PL"/>
        </w:rPr>
        <w:t xml:space="preserve">pierwszej instancji nastąpiła z naruszeniem </w:t>
      </w:r>
      <w:r w:rsidR="003802CF" w:rsidRPr="007350E3">
        <w:rPr>
          <w:lang w:val="pl-PL"/>
        </w:rPr>
        <w:t>odpowiednich</w:t>
      </w:r>
      <w:r w:rsidR="00B91C0E" w:rsidRPr="007350E3">
        <w:rPr>
          <w:lang w:val="pl-PL"/>
        </w:rPr>
        <w:t xml:space="preserve"> przepisów </w:t>
      </w:r>
      <w:r w:rsidR="003802CF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została szczegółowo zbadana w </w:t>
      </w:r>
      <w:r w:rsidR="003802CF" w:rsidRPr="007350E3">
        <w:rPr>
          <w:lang w:val="pl-PL"/>
        </w:rPr>
        <w:t>u</w:t>
      </w:r>
      <w:r w:rsidR="00B91C0E" w:rsidRPr="007350E3">
        <w:rPr>
          <w:lang w:val="pl-PL"/>
        </w:rPr>
        <w:t xml:space="preserve">chwale Sądu Najwyższego nr I KZP 43/05 </w:t>
      </w:r>
      <w:r w:rsidR="003802CF" w:rsidRPr="007350E3">
        <w:rPr>
          <w:lang w:val="pl-PL"/>
        </w:rPr>
        <w:t>z dnia</w:t>
      </w:r>
      <w:r w:rsidR="00B91C0E" w:rsidRPr="007350E3">
        <w:rPr>
          <w:lang w:val="pl-PL"/>
        </w:rPr>
        <w:t xml:space="preserve"> 17 listopada 2005 r. Sąd Najwyższy uznał, że </w:t>
      </w:r>
      <w:r w:rsidR="002E6A4E" w:rsidRPr="007350E3">
        <w:rPr>
          <w:lang w:val="pl-PL"/>
        </w:rPr>
        <w:t>uchwała</w:t>
      </w:r>
      <w:r w:rsidR="00B91C0E" w:rsidRPr="007350E3">
        <w:rPr>
          <w:lang w:val="pl-PL"/>
        </w:rPr>
        <w:t xml:space="preserve"> o </w:t>
      </w:r>
      <w:r w:rsidR="003802CF" w:rsidRPr="007350E3">
        <w:rPr>
          <w:lang w:val="pl-PL"/>
        </w:rPr>
        <w:t>wyznaczeniu</w:t>
      </w:r>
      <w:r w:rsidR="00B91C0E" w:rsidRPr="007350E3">
        <w:rPr>
          <w:lang w:val="pl-PL"/>
        </w:rPr>
        <w:t xml:space="preserve"> sędziego A.K. do składu orzekającego </w:t>
      </w:r>
      <w:r w:rsidR="003802CF" w:rsidRPr="007350E3">
        <w:rPr>
          <w:lang w:val="pl-PL"/>
        </w:rPr>
        <w:t>nastąpiła z</w:t>
      </w:r>
      <w:r w:rsidR="00B91C0E" w:rsidRPr="007350E3">
        <w:rPr>
          <w:lang w:val="pl-PL"/>
        </w:rPr>
        <w:t xml:space="preserve"> naruszenie</w:t>
      </w:r>
      <w:r w:rsidR="003802CF" w:rsidRPr="007350E3">
        <w:rPr>
          <w:lang w:val="pl-PL"/>
        </w:rPr>
        <w:t>m</w:t>
      </w:r>
      <w:r w:rsidR="00B91C0E" w:rsidRPr="007350E3">
        <w:rPr>
          <w:lang w:val="pl-PL"/>
        </w:rPr>
        <w:t xml:space="preserve"> art. 350 § 1 i </w:t>
      </w:r>
      <w:r w:rsidR="003802CF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351 § 1 </w:t>
      </w:r>
      <w:r w:rsidR="003802CF" w:rsidRPr="007350E3">
        <w:rPr>
          <w:lang w:val="pl-PL"/>
        </w:rPr>
        <w:t>k.p.k</w:t>
      </w:r>
      <w:r w:rsidR="00B91C0E" w:rsidRPr="007350E3">
        <w:rPr>
          <w:lang w:val="pl-PL"/>
        </w:rPr>
        <w:t xml:space="preserve">. Jednocześnie Sąd ustalił, że </w:t>
      </w:r>
      <w:r w:rsidR="003802CF" w:rsidRPr="007350E3">
        <w:rPr>
          <w:lang w:val="pl-PL"/>
        </w:rPr>
        <w:t>wyznaczenie</w:t>
      </w:r>
      <w:r w:rsidR="00B91C0E" w:rsidRPr="007350E3">
        <w:rPr>
          <w:lang w:val="pl-PL"/>
        </w:rPr>
        <w:t xml:space="preserve"> sędziego do składu orzekającego w </w:t>
      </w:r>
      <w:r w:rsidR="003802CF" w:rsidRPr="007350E3">
        <w:rPr>
          <w:lang w:val="pl-PL"/>
        </w:rPr>
        <w:t xml:space="preserve">sądzie </w:t>
      </w:r>
      <w:r w:rsidR="00B91C0E" w:rsidRPr="007350E3">
        <w:rPr>
          <w:lang w:val="pl-PL"/>
        </w:rPr>
        <w:t>pierwszej instancji wyłącznie z naruszeniem powyżej</w:t>
      </w:r>
      <w:r w:rsidR="003802CF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wspomnianych przepisów </w:t>
      </w:r>
      <w:r w:rsidR="003802CF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stanowi względną </w:t>
      </w:r>
      <w:r w:rsidR="003802CF" w:rsidRPr="007350E3">
        <w:rPr>
          <w:lang w:val="pl-PL"/>
        </w:rPr>
        <w:t>przyczynę</w:t>
      </w:r>
      <w:r w:rsidR="00B91C0E" w:rsidRPr="007350E3">
        <w:rPr>
          <w:lang w:val="pl-PL"/>
        </w:rPr>
        <w:t xml:space="preserve"> odwoławczą w </w:t>
      </w:r>
      <w:r w:rsidR="003802CF" w:rsidRPr="007350E3">
        <w:rPr>
          <w:lang w:val="pl-PL"/>
        </w:rPr>
        <w:t>rozumieniu</w:t>
      </w:r>
      <w:r w:rsidR="00B91C0E" w:rsidRPr="007350E3">
        <w:rPr>
          <w:lang w:val="pl-PL"/>
        </w:rPr>
        <w:t xml:space="preserve"> art. 438 § 2 </w:t>
      </w:r>
      <w:r w:rsidR="003802CF" w:rsidRPr="007350E3">
        <w:rPr>
          <w:lang w:val="pl-PL"/>
        </w:rPr>
        <w:t>k.p.k.</w:t>
      </w:r>
      <w:r w:rsidR="00B91C0E" w:rsidRPr="007350E3">
        <w:rPr>
          <w:lang w:val="pl-PL"/>
        </w:rPr>
        <w:t>,</w:t>
      </w:r>
      <w:r w:rsidR="003802CF" w:rsidRPr="007350E3">
        <w:rPr>
          <w:lang w:val="pl-PL"/>
        </w:rPr>
        <w:t xml:space="preserve"> a</w:t>
      </w:r>
      <w:r w:rsidR="00B91C0E" w:rsidRPr="007350E3">
        <w:rPr>
          <w:lang w:val="pl-PL"/>
        </w:rPr>
        <w:t xml:space="preserve"> nie </w:t>
      </w:r>
      <w:r w:rsidR="003802CF" w:rsidRPr="007350E3">
        <w:rPr>
          <w:lang w:val="pl-PL"/>
        </w:rPr>
        <w:t>przyczynę automatycznie prowadzącą</w:t>
      </w:r>
      <w:r w:rsidR="00B91C0E" w:rsidRPr="007350E3">
        <w:rPr>
          <w:lang w:val="pl-PL"/>
        </w:rPr>
        <w:t xml:space="preserve"> </w:t>
      </w:r>
      <w:r w:rsidR="00DE3790" w:rsidRPr="007350E3">
        <w:rPr>
          <w:lang w:val="pl-PL"/>
        </w:rPr>
        <w:t>do uchylenia wyroku</w:t>
      </w:r>
      <w:r w:rsidR="00B91C0E" w:rsidRPr="007350E3">
        <w:rPr>
          <w:lang w:val="pl-PL"/>
        </w:rPr>
        <w:t xml:space="preserve"> (zob. par. 40-45 powyżej).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139</w:t>
      </w:r>
      <w:r w:rsidR="00B91C0E" w:rsidRPr="007350E3">
        <w:rPr>
          <w:lang w:val="pl-PL"/>
        </w:rPr>
        <w:t xml:space="preserve">.  Trybunał </w:t>
      </w:r>
      <w:r w:rsidR="0036354D" w:rsidRPr="007350E3">
        <w:rPr>
          <w:lang w:val="pl-PL"/>
        </w:rPr>
        <w:t>bierze pod uwagę</w:t>
      </w:r>
      <w:r w:rsidR="00B91C0E" w:rsidRPr="007350E3">
        <w:rPr>
          <w:lang w:val="pl-PL"/>
        </w:rPr>
        <w:t>, że ustal</w:t>
      </w:r>
      <w:r w:rsidR="002E6A4E" w:rsidRPr="007350E3">
        <w:rPr>
          <w:lang w:val="pl-PL"/>
        </w:rPr>
        <w:t xml:space="preserve">enia Sądu Najwyższego </w:t>
      </w:r>
      <w:r w:rsidR="0036354D" w:rsidRPr="007350E3">
        <w:rPr>
          <w:lang w:val="pl-PL"/>
        </w:rPr>
        <w:t xml:space="preserve">wyrażone </w:t>
      </w:r>
      <w:r w:rsidR="002E6A4E" w:rsidRPr="007350E3">
        <w:rPr>
          <w:lang w:val="pl-PL"/>
        </w:rPr>
        <w:t>w powyż</w:t>
      </w:r>
      <w:r w:rsidR="0036354D" w:rsidRPr="007350E3">
        <w:rPr>
          <w:lang w:val="pl-PL"/>
        </w:rPr>
        <w:t>szej</w:t>
      </w:r>
      <w:r w:rsidR="002E6A4E" w:rsidRPr="007350E3">
        <w:rPr>
          <w:lang w:val="pl-PL"/>
        </w:rPr>
        <w:t xml:space="preserve"> </w:t>
      </w:r>
      <w:r w:rsidR="0036354D" w:rsidRPr="007350E3">
        <w:rPr>
          <w:lang w:val="pl-PL"/>
        </w:rPr>
        <w:t>u</w:t>
      </w:r>
      <w:r w:rsidR="00B91C0E" w:rsidRPr="007350E3">
        <w:rPr>
          <w:lang w:val="pl-PL"/>
        </w:rPr>
        <w:t>chwale, następnie potwierdzone przez Sąd Apelacyjny i S</w:t>
      </w:r>
      <w:r w:rsidR="0036354D" w:rsidRPr="007350E3">
        <w:rPr>
          <w:lang w:val="pl-PL"/>
        </w:rPr>
        <w:t>ąd Najwyższy w niniejszej sprawie (zob. par. 51 i 72 powyżej) są dyspozytywne w kwestii</w:t>
      </w:r>
      <w:r w:rsidR="00B91C0E" w:rsidRPr="007350E3">
        <w:rPr>
          <w:lang w:val="pl-PL"/>
        </w:rPr>
        <w:t xml:space="preserve"> niezgodności</w:t>
      </w:r>
      <w:r w:rsidR="0036354D" w:rsidRPr="007350E3">
        <w:rPr>
          <w:lang w:val="pl-PL"/>
        </w:rPr>
        <w:t xml:space="preserve"> składu sądu pierwszej </w:t>
      </w:r>
      <w:r w:rsidR="0036354D" w:rsidRPr="007350E3">
        <w:rPr>
          <w:lang w:val="pl-PL"/>
        </w:rPr>
        <w:lastRenderedPageBreak/>
        <w:t>instancji rozpoznającego sprawę skarżących</w:t>
      </w:r>
      <w:r w:rsidR="00B91C0E" w:rsidRPr="007350E3">
        <w:rPr>
          <w:lang w:val="pl-PL"/>
        </w:rPr>
        <w:t xml:space="preserve"> z </w:t>
      </w:r>
      <w:r w:rsidR="0036354D" w:rsidRPr="007350E3">
        <w:rPr>
          <w:lang w:val="pl-PL"/>
        </w:rPr>
        <w:t>mającymi zastosowanie wymogami</w:t>
      </w:r>
      <w:r w:rsidR="00B91C0E" w:rsidRPr="007350E3">
        <w:rPr>
          <w:lang w:val="pl-PL"/>
        </w:rPr>
        <w:t xml:space="preserve"> prawa krajowego. Przeciwne argumenty Rządu nie mogą </w:t>
      </w:r>
      <w:r w:rsidR="0036354D" w:rsidRPr="007350E3">
        <w:rPr>
          <w:lang w:val="pl-PL"/>
        </w:rPr>
        <w:t>zastąpić autorytatywnych ustaleń</w:t>
      </w:r>
      <w:r w:rsidR="00B91C0E" w:rsidRPr="007350E3">
        <w:rPr>
          <w:lang w:val="pl-PL"/>
        </w:rPr>
        <w:t xml:space="preserve"> sądów krajowych</w:t>
      </w:r>
      <w:r w:rsidR="0036354D" w:rsidRPr="007350E3">
        <w:rPr>
          <w:lang w:val="pl-PL"/>
        </w:rPr>
        <w:t xml:space="preserve"> w tej kwestii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140</w:t>
      </w:r>
      <w:r w:rsidR="00B91C0E" w:rsidRPr="007350E3">
        <w:rPr>
          <w:lang w:val="pl-PL"/>
        </w:rPr>
        <w:t>.  </w:t>
      </w:r>
      <w:r w:rsidR="0036354D" w:rsidRPr="007350E3">
        <w:rPr>
          <w:lang w:val="pl-PL"/>
        </w:rPr>
        <w:t xml:space="preserve">Dalej </w:t>
      </w:r>
      <w:r w:rsidR="00B91C0E" w:rsidRPr="007350E3">
        <w:rPr>
          <w:lang w:val="pl-PL"/>
        </w:rPr>
        <w:t xml:space="preserve">Trybunał </w:t>
      </w:r>
      <w:r w:rsidR="0036354D" w:rsidRPr="007350E3">
        <w:rPr>
          <w:lang w:val="pl-PL"/>
        </w:rPr>
        <w:t>zauważa</w:t>
      </w:r>
      <w:r w:rsidR="00B91C0E" w:rsidRPr="007350E3">
        <w:rPr>
          <w:lang w:val="pl-PL"/>
        </w:rPr>
        <w:t xml:space="preserve">, że </w:t>
      </w:r>
      <w:r w:rsidR="0036354D" w:rsidRPr="007350E3">
        <w:rPr>
          <w:lang w:val="pl-PL"/>
        </w:rPr>
        <w:t xml:space="preserve">Sąd Apelacyjny i </w:t>
      </w:r>
      <w:r w:rsidR="00B91C0E" w:rsidRPr="007350E3">
        <w:rPr>
          <w:lang w:val="pl-PL"/>
        </w:rPr>
        <w:t>Sąd Najwyższy zbadał</w:t>
      </w:r>
      <w:r w:rsidR="0036354D" w:rsidRPr="007350E3">
        <w:rPr>
          <w:lang w:val="pl-PL"/>
        </w:rPr>
        <w:t>y</w:t>
      </w:r>
      <w:r w:rsidR="00B91C0E" w:rsidRPr="007350E3">
        <w:rPr>
          <w:lang w:val="pl-PL"/>
        </w:rPr>
        <w:t xml:space="preserve">, czy naruszenie art. 350 § 1 i </w:t>
      </w:r>
      <w:r w:rsidR="0036354D" w:rsidRPr="007350E3">
        <w:rPr>
          <w:lang w:val="pl-PL"/>
        </w:rPr>
        <w:t xml:space="preserve">art. </w:t>
      </w:r>
      <w:r w:rsidR="00B91C0E" w:rsidRPr="007350E3">
        <w:rPr>
          <w:lang w:val="pl-PL"/>
        </w:rPr>
        <w:t xml:space="preserve">351 § 1 </w:t>
      </w:r>
      <w:r w:rsidR="0036354D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w </w:t>
      </w:r>
      <w:r w:rsidR="003D5548" w:rsidRPr="007350E3">
        <w:rPr>
          <w:lang w:val="pl-PL"/>
        </w:rPr>
        <w:t>związku z wyznaczeniem</w:t>
      </w:r>
      <w:r w:rsidR="00B91C0E" w:rsidRPr="007350E3">
        <w:rPr>
          <w:lang w:val="pl-PL"/>
        </w:rPr>
        <w:t xml:space="preserve"> sędziego A</w:t>
      </w:r>
      <w:r w:rsidR="003D5548" w:rsidRPr="007350E3">
        <w:rPr>
          <w:lang w:val="pl-PL"/>
        </w:rPr>
        <w:t>.K. do sądu pierwszej instancji</w:t>
      </w:r>
      <w:r w:rsidR="00B91C0E" w:rsidRPr="007350E3">
        <w:rPr>
          <w:lang w:val="pl-PL"/>
        </w:rPr>
        <w:t xml:space="preserve"> miało wpływ na treść wyroku tego sądu. </w:t>
      </w:r>
      <w:r w:rsidR="003D5548" w:rsidRPr="007350E3">
        <w:rPr>
          <w:lang w:val="pl-PL"/>
        </w:rPr>
        <w:t>Uznając</w:t>
      </w:r>
      <w:r w:rsidR="00B91C0E" w:rsidRPr="007350E3">
        <w:rPr>
          <w:lang w:val="pl-PL"/>
        </w:rPr>
        <w:t xml:space="preserve">, że </w:t>
      </w:r>
      <w:r w:rsidR="003D5548" w:rsidRPr="007350E3">
        <w:rPr>
          <w:lang w:val="pl-PL"/>
        </w:rPr>
        <w:t>tak nie było, sądy odwoławcze oddali</w:t>
      </w:r>
      <w:r w:rsidR="00B91C0E" w:rsidRPr="007350E3">
        <w:rPr>
          <w:lang w:val="pl-PL"/>
        </w:rPr>
        <w:t xml:space="preserve">ły </w:t>
      </w:r>
      <w:r w:rsidR="003D5548" w:rsidRPr="007350E3">
        <w:rPr>
          <w:lang w:val="pl-PL"/>
        </w:rPr>
        <w:t>apelacje</w:t>
      </w:r>
      <w:r w:rsidR="00B91C0E" w:rsidRPr="007350E3">
        <w:rPr>
          <w:lang w:val="pl-PL"/>
        </w:rPr>
        <w:t xml:space="preserve"> skarżących </w:t>
      </w:r>
      <w:r w:rsidR="003D5548" w:rsidRPr="007350E3">
        <w:rPr>
          <w:lang w:val="pl-PL"/>
        </w:rPr>
        <w:t>co do tej kwestii jako nie</w:t>
      </w:r>
      <w:r w:rsidR="00B91C0E" w:rsidRPr="007350E3">
        <w:rPr>
          <w:lang w:val="pl-PL"/>
        </w:rPr>
        <w:t xml:space="preserve">zasadne. </w:t>
      </w:r>
      <w:r w:rsidR="003D5548" w:rsidRPr="007350E3">
        <w:rPr>
          <w:lang w:val="pl-PL"/>
        </w:rPr>
        <w:t>W rezultacie</w:t>
      </w:r>
      <w:r w:rsidR="00B91C0E" w:rsidRPr="007350E3">
        <w:rPr>
          <w:lang w:val="pl-PL"/>
        </w:rPr>
        <w:t xml:space="preserve"> pierwotn</w:t>
      </w:r>
      <w:r w:rsidR="003D5548" w:rsidRPr="007350E3">
        <w:rPr>
          <w:lang w:val="pl-PL"/>
        </w:rPr>
        <w:t>e uchybienie</w:t>
      </w:r>
      <w:r w:rsidR="00B91C0E" w:rsidRPr="007350E3">
        <w:rPr>
          <w:lang w:val="pl-PL"/>
        </w:rPr>
        <w:t xml:space="preserve"> przy </w:t>
      </w:r>
      <w:r w:rsidR="003D5548" w:rsidRPr="007350E3">
        <w:rPr>
          <w:lang w:val="pl-PL"/>
        </w:rPr>
        <w:t>wyznaczaniu</w:t>
      </w:r>
      <w:r w:rsidR="00B91C0E" w:rsidRPr="007350E3">
        <w:rPr>
          <w:lang w:val="pl-PL"/>
        </w:rPr>
        <w:t xml:space="preserve"> sędziego A.K. do składu orzekającego nie został</w:t>
      </w:r>
      <w:r w:rsidR="003D5548" w:rsidRPr="007350E3">
        <w:rPr>
          <w:lang w:val="pl-PL"/>
        </w:rPr>
        <w:t>o</w:t>
      </w:r>
      <w:r w:rsidR="00B91C0E" w:rsidRPr="007350E3">
        <w:rPr>
          <w:lang w:val="pl-PL"/>
        </w:rPr>
        <w:t xml:space="preserve"> naprawion</w:t>
      </w:r>
      <w:r w:rsidR="003D5548" w:rsidRPr="007350E3">
        <w:rPr>
          <w:lang w:val="pl-PL"/>
        </w:rPr>
        <w:t>e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141</w:t>
      </w:r>
      <w:r w:rsidR="00B91C0E" w:rsidRPr="007350E3">
        <w:rPr>
          <w:lang w:val="pl-PL"/>
        </w:rPr>
        <w:t>.  </w:t>
      </w:r>
      <w:r w:rsidR="003D5548" w:rsidRPr="007350E3">
        <w:rPr>
          <w:lang w:val="pl-PL"/>
        </w:rPr>
        <w:t>Trybunał stwierdza zatem</w:t>
      </w:r>
      <w:r w:rsidR="00B91C0E" w:rsidRPr="007350E3">
        <w:rPr>
          <w:lang w:val="pl-PL"/>
        </w:rPr>
        <w:t xml:space="preserve">, że sąd pierwszej instancji, który </w:t>
      </w:r>
      <w:r w:rsidR="003D5548" w:rsidRPr="007350E3">
        <w:rPr>
          <w:lang w:val="pl-PL"/>
        </w:rPr>
        <w:t>rozpoznawał</w:t>
      </w:r>
      <w:r w:rsidR="00B91C0E" w:rsidRPr="007350E3">
        <w:rPr>
          <w:lang w:val="pl-PL"/>
        </w:rPr>
        <w:t xml:space="preserve"> sprawę skarżących, nie może być </w:t>
      </w:r>
      <w:r w:rsidR="003D5548" w:rsidRPr="007350E3">
        <w:rPr>
          <w:lang w:val="pl-PL"/>
        </w:rPr>
        <w:t>uznawany za</w:t>
      </w:r>
      <w:r w:rsidR="00B91C0E" w:rsidRPr="007350E3">
        <w:rPr>
          <w:lang w:val="pl-PL"/>
        </w:rPr>
        <w:t xml:space="preserve"> “sąd ustanowiony ustawą”.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142</w:t>
      </w:r>
      <w:r w:rsidR="00B91C0E" w:rsidRPr="007350E3">
        <w:rPr>
          <w:lang w:val="pl-PL"/>
        </w:rPr>
        <w:t xml:space="preserve">.  Dlatego stwierdza, że doszło do naruszenia Artykułu 6 </w:t>
      </w:r>
      <w:r w:rsidR="003D5548" w:rsidRPr="007350E3">
        <w:rPr>
          <w:lang w:val="pl-PL"/>
        </w:rPr>
        <w:t xml:space="preserve">§ 1 </w:t>
      </w:r>
      <w:r w:rsidR="00B91C0E" w:rsidRPr="007350E3">
        <w:rPr>
          <w:lang w:val="pl-PL"/>
        </w:rPr>
        <w:t>Konwencji.</w:t>
      </w:r>
    </w:p>
    <w:p w:rsidR="00C36E95" w:rsidRPr="007350E3" w:rsidRDefault="004E1DDD" w:rsidP="007350E3">
      <w:pPr>
        <w:pStyle w:val="ECHRHeading1"/>
        <w:rPr>
          <w:spacing w:val="-2"/>
          <w:lang w:val="pl-PL"/>
        </w:rPr>
      </w:pPr>
      <w:r w:rsidRPr="007350E3">
        <w:rPr>
          <w:bCs w:val="0"/>
          <w:lang w:val="pl-PL"/>
        </w:rPr>
        <w:t>III.  ZARZUT NARUSZENIA ART. 6 § 1 KONWENCJI ZE WZGLĘDU NA ZARZU</w:t>
      </w:r>
      <w:r w:rsidR="003D5548" w:rsidRPr="007350E3">
        <w:rPr>
          <w:bCs w:val="0"/>
          <w:lang w:val="pl-PL"/>
        </w:rPr>
        <w:t>CANY BRAK</w:t>
      </w:r>
      <w:r w:rsidRPr="007350E3">
        <w:rPr>
          <w:bCs w:val="0"/>
          <w:lang w:val="pl-PL"/>
        </w:rPr>
        <w:t xml:space="preserve"> BEZSTRONNOŚCI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143</w:t>
      </w:r>
      <w:r w:rsidR="00B91C0E" w:rsidRPr="007350E3">
        <w:rPr>
          <w:lang w:val="pl-PL"/>
        </w:rPr>
        <w:t xml:space="preserve">.  Skarżący zarzucili na podstawie art. 6 § 1 Konwencji, że sędzia A.K. nie był bezstronny. </w:t>
      </w:r>
      <w:r w:rsidR="007C0714" w:rsidRPr="007350E3">
        <w:rPr>
          <w:lang w:val="pl-PL"/>
        </w:rPr>
        <w:t>Odwołali się do jego zaangażowania w uchwalenie n</w:t>
      </w:r>
      <w:r w:rsidR="00B91C0E" w:rsidRPr="007350E3">
        <w:rPr>
          <w:lang w:val="pl-PL"/>
        </w:rPr>
        <w:t xml:space="preserve">owelizacji z 2005 r., </w:t>
      </w:r>
      <w:r w:rsidR="007C0714" w:rsidRPr="007350E3">
        <w:rPr>
          <w:lang w:val="pl-PL"/>
        </w:rPr>
        <w:t>jego stwierdzenia</w:t>
      </w:r>
      <w:r w:rsidR="00B91C0E" w:rsidRPr="007350E3">
        <w:rPr>
          <w:lang w:val="pl-PL"/>
        </w:rPr>
        <w:t xml:space="preserve"> na początku procesu i konkretn</w:t>
      </w:r>
      <w:r w:rsidR="007C0714" w:rsidRPr="007350E3">
        <w:rPr>
          <w:lang w:val="pl-PL"/>
        </w:rPr>
        <w:t xml:space="preserve">ych </w:t>
      </w:r>
      <w:r w:rsidR="00B91C0E" w:rsidRPr="007350E3">
        <w:rPr>
          <w:lang w:val="pl-PL"/>
        </w:rPr>
        <w:t>fragment</w:t>
      </w:r>
      <w:r w:rsidR="007C0714" w:rsidRPr="007350E3">
        <w:rPr>
          <w:lang w:val="pl-PL"/>
        </w:rPr>
        <w:t>ów</w:t>
      </w:r>
      <w:r w:rsidR="00B91C0E" w:rsidRPr="007350E3">
        <w:rPr>
          <w:lang w:val="pl-PL"/>
        </w:rPr>
        <w:t xml:space="preserve"> uzasadnienia wyroku sądu pierwszej instancji. </w:t>
      </w:r>
      <w:r w:rsidR="007C0714" w:rsidRPr="007350E3">
        <w:rPr>
          <w:lang w:val="pl-PL"/>
        </w:rPr>
        <w:t>Nadto s</w:t>
      </w:r>
      <w:r w:rsidR="00B91C0E" w:rsidRPr="007350E3">
        <w:rPr>
          <w:lang w:val="pl-PL"/>
        </w:rPr>
        <w:t xml:space="preserve">karżący </w:t>
      </w:r>
      <w:r w:rsidR="007C0714" w:rsidRPr="007350E3">
        <w:rPr>
          <w:lang w:val="pl-PL"/>
        </w:rPr>
        <w:t>podkreślili</w:t>
      </w:r>
      <w:r w:rsidR="00B91C0E" w:rsidRPr="007350E3">
        <w:rPr>
          <w:lang w:val="pl-PL"/>
        </w:rPr>
        <w:t xml:space="preserve"> jego </w:t>
      </w:r>
      <w:r w:rsidR="007C0714" w:rsidRPr="007350E3">
        <w:rPr>
          <w:lang w:val="pl-PL"/>
        </w:rPr>
        <w:t>związki</w:t>
      </w:r>
      <w:r w:rsidR="00B91C0E" w:rsidRPr="007350E3">
        <w:rPr>
          <w:lang w:val="pl-PL"/>
        </w:rPr>
        <w:t xml:space="preserve"> z part</w:t>
      </w:r>
      <w:r w:rsidR="007C0714" w:rsidRPr="007350E3">
        <w:rPr>
          <w:lang w:val="pl-PL"/>
        </w:rPr>
        <w:t>i</w:t>
      </w:r>
      <w:r w:rsidR="00B91C0E" w:rsidRPr="007350E3">
        <w:rPr>
          <w:lang w:val="pl-PL"/>
        </w:rPr>
        <w:t>ą Prawo i Sprawiedliwość.</w:t>
      </w:r>
    </w:p>
    <w:p w:rsidR="00506B9E" w:rsidRPr="007350E3" w:rsidRDefault="00506B9E" w:rsidP="007350E3">
      <w:pPr>
        <w:pStyle w:val="ECHRHeading2"/>
        <w:rPr>
          <w:lang w:val="pl-PL"/>
        </w:rPr>
      </w:pPr>
      <w:r w:rsidRPr="007350E3">
        <w:rPr>
          <w:lang w:val="pl-PL"/>
        </w:rPr>
        <w:t>A.  Dopuszczalność</w:t>
      </w:r>
    </w:p>
    <w:p w:rsidR="00506B9E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144</w:t>
      </w:r>
      <w:r w:rsidR="00B91C0E" w:rsidRPr="007350E3">
        <w:rPr>
          <w:lang w:val="pl-PL"/>
        </w:rPr>
        <w:t>.  </w:t>
      </w:r>
      <w:r w:rsidR="007C0714" w:rsidRPr="007350E3">
        <w:rPr>
          <w:lang w:val="pl-PL"/>
        </w:rPr>
        <w:t>Trybunał stwierdza</w:t>
      </w:r>
      <w:r w:rsidR="00B91C0E" w:rsidRPr="007350E3">
        <w:rPr>
          <w:lang w:val="pl-PL"/>
        </w:rPr>
        <w:t xml:space="preserve">, że </w:t>
      </w:r>
      <w:r w:rsidR="007503C0" w:rsidRPr="007350E3">
        <w:rPr>
          <w:lang w:val="pl-PL"/>
        </w:rPr>
        <w:t>skarga w tym zakresie</w:t>
      </w:r>
      <w:r w:rsidR="00B91C0E" w:rsidRPr="007350E3">
        <w:rPr>
          <w:lang w:val="pl-PL"/>
        </w:rPr>
        <w:t xml:space="preserve"> nie jest </w:t>
      </w:r>
      <w:r w:rsidR="007C0714" w:rsidRPr="007350E3">
        <w:rPr>
          <w:lang w:val="pl-PL"/>
        </w:rPr>
        <w:t>oczywiście niezasadn</w:t>
      </w:r>
      <w:r w:rsidR="007503C0" w:rsidRPr="007350E3">
        <w:rPr>
          <w:lang w:val="pl-PL"/>
        </w:rPr>
        <w:t>a</w:t>
      </w:r>
      <w:r w:rsidR="00B91C0E" w:rsidRPr="007350E3">
        <w:rPr>
          <w:lang w:val="pl-PL"/>
        </w:rPr>
        <w:t xml:space="preserve"> w rozumieniu art. 35 § 3 lit. a Konwencji. Zauważ</w:t>
      </w:r>
      <w:r w:rsidR="007503C0" w:rsidRPr="007350E3">
        <w:rPr>
          <w:lang w:val="pl-PL"/>
        </w:rPr>
        <w:t>a</w:t>
      </w:r>
      <w:r w:rsidR="00B91C0E" w:rsidRPr="007350E3">
        <w:rPr>
          <w:lang w:val="pl-PL"/>
        </w:rPr>
        <w:t xml:space="preserve"> </w:t>
      </w:r>
      <w:r w:rsidR="007503C0" w:rsidRPr="007350E3">
        <w:rPr>
          <w:lang w:val="pl-PL"/>
        </w:rPr>
        <w:t>też, że nie jest niedopuszczalna</w:t>
      </w:r>
      <w:r w:rsidR="00B91C0E" w:rsidRPr="007350E3">
        <w:rPr>
          <w:lang w:val="pl-PL"/>
        </w:rPr>
        <w:t xml:space="preserve"> </w:t>
      </w:r>
      <w:r w:rsidR="007503C0" w:rsidRPr="007350E3">
        <w:rPr>
          <w:lang w:val="pl-PL"/>
        </w:rPr>
        <w:t>z innych powodów</w:t>
      </w:r>
      <w:r w:rsidR="00B91C0E" w:rsidRPr="007350E3">
        <w:rPr>
          <w:lang w:val="pl-PL"/>
        </w:rPr>
        <w:t xml:space="preserve">. </w:t>
      </w:r>
      <w:r w:rsidR="007503C0" w:rsidRPr="007350E3">
        <w:rPr>
          <w:lang w:val="pl-PL"/>
        </w:rPr>
        <w:t>Musi zatem być uznana za</w:t>
      </w:r>
      <w:r w:rsidR="00B91C0E" w:rsidRPr="007350E3">
        <w:rPr>
          <w:lang w:val="pl-PL"/>
        </w:rPr>
        <w:t xml:space="preserve"> dopuszczalną.</w:t>
      </w:r>
    </w:p>
    <w:p w:rsidR="00506B9E" w:rsidRPr="007350E3" w:rsidRDefault="00506B9E" w:rsidP="007350E3">
      <w:pPr>
        <w:pStyle w:val="ECHRHeading2"/>
        <w:rPr>
          <w:lang w:val="pl-PL"/>
        </w:rPr>
      </w:pPr>
      <w:r w:rsidRPr="007350E3">
        <w:rPr>
          <w:lang w:val="pl-PL"/>
        </w:rPr>
        <w:t>B.  Meritum</w:t>
      </w:r>
    </w:p>
    <w:p w:rsidR="00C36E95" w:rsidRPr="007350E3" w:rsidRDefault="00CD62AD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1.  </w:t>
      </w:r>
      <w:r w:rsidR="007503C0" w:rsidRPr="007350E3">
        <w:rPr>
          <w:bCs w:val="0"/>
          <w:iCs/>
          <w:lang w:val="pl-PL"/>
        </w:rPr>
        <w:t xml:space="preserve">Twierdzenia </w:t>
      </w:r>
      <w:r w:rsidRPr="007350E3">
        <w:rPr>
          <w:bCs w:val="0"/>
          <w:iCs/>
          <w:lang w:val="pl-PL"/>
        </w:rPr>
        <w:t>skarżących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145</w:t>
      </w:r>
      <w:r w:rsidR="00B91C0E" w:rsidRPr="007350E3">
        <w:rPr>
          <w:lang w:val="pl-PL"/>
        </w:rPr>
        <w:t xml:space="preserve">.  Skarżąca twierdziła, że przy ocenie </w:t>
      </w:r>
      <w:r w:rsidR="007503C0" w:rsidRPr="007350E3">
        <w:rPr>
          <w:lang w:val="pl-PL"/>
        </w:rPr>
        <w:t>zgodności z prawem</w:t>
      </w:r>
      <w:r w:rsidR="00B91C0E" w:rsidRPr="007350E3">
        <w:rPr>
          <w:lang w:val="pl-PL"/>
        </w:rPr>
        <w:t xml:space="preserve"> należy wziąć pod uwagę zdarzenia świadcząc</w:t>
      </w:r>
      <w:r w:rsidR="001553F8" w:rsidRPr="007350E3">
        <w:rPr>
          <w:lang w:val="pl-PL"/>
        </w:rPr>
        <w:t>e o braku bezstronności, które na</w:t>
      </w:r>
      <w:r w:rsidR="00B91C0E" w:rsidRPr="007350E3">
        <w:rPr>
          <w:lang w:val="pl-PL"/>
        </w:rPr>
        <w:t>stąpiły po wydaniu wyroku.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146</w:t>
      </w:r>
      <w:r w:rsidR="00B91C0E" w:rsidRPr="007350E3">
        <w:rPr>
          <w:lang w:val="pl-PL"/>
        </w:rPr>
        <w:t xml:space="preserve">.  Skarżący </w:t>
      </w:r>
      <w:r w:rsidR="007503C0" w:rsidRPr="007350E3">
        <w:rPr>
          <w:lang w:val="pl-PL"/>
        </w:rPr>
        <w:t>utrzymywał</w:t>
      </w:r>
      <w:r w:rsidR="00B91C0E" w:rsidRPr="007350E3">
        <w:rPr>
          <w:lang w:val="pl-PL"/>
        </w:rPr>
        <w:t xml:space="preserve">, że sąd </w:t>
      </w:r>
      <w:r w:rsidR="007503C0" w:rsidRPr="007350E3">
        <w:rPr>
          <w:lang w:val="pl-PL"/>
        </w:rPr>
        <w:t>orzekający w jego sprawie</w:t>
      </w:r>
      <w:r w:rsidR="00B91C0E" w:rsidRPr="007350E3">
        <w:rPr>
          <w:lang w:val="pl-PL"/>
        </w:rPr>
        <w:t xml:space="preserve"> nie był </w:t>
      </w:r>
      <w:r w:rsidR="008743C9" w:rsidRPr="007350E3">
        <w:rPr>
          <w:lang w:val="pl-PL"/>
        </w:rPr>
        <w:t xml:space="preserve">niezależny i </w:t>
      </w:r>
      <w:r w:rsidR="00B91C0E" w:rsidRPr="007350E3">
        <w:rPr>
          <w:lang w:val="pl-PL"/>
        </w:rPr>
        <w:t>bezstronny</w:t>
      </w:r>
      <w:r w:rsidR="008743C9" w:rsidRPr="007350E3">
        <w:rPr>
          <w:lang w:val="pl-PL"/>
        </w:rPr>
        <w:t>.</w:t>
      </w:r>
      <w:r w:rsidR="00B91C0E" w:rsidRPr="007350E3">
        <w:rPr>
          <w:lang w:val="pl-PL"/>
        </w:rPr>
        <w:t xml:space="preserve"> Wskazywał, że sposób wyboru sędziego A.K. do </w:t>
      </w:r>
      <w:r w:rsidR="008743C9" w:rsidRPr="007350E3">
        <w:rPr>
          <w:lang w:val="pl-PL"/>
        </w:rPr>
        <w:t>prowadzenia</w:t>
      </w:r>
      <w:r w:rsidR="00B91C0E" w:rsidRPr="007350E3">
        <w:rPr>
          <w:lang w:val="pl-PL"/>
        </w:rPr>
        <w:t xml:space="preserve"> sprawy</w:t>
      </w:r>
      <w:r w:rsidR="008743C9" w:rsidRPr="007350E3">
        <w:rPr>
          <w:lang w:val="pl-PL"/>
        </w:rPr>
        <w:t>, niezgodny z</w:t>
      </w:r>
      <w:r w:rsidR="00B91C0E" w:rsidRPr="007350E3">
        <w:rPr>
          <w:lang w:val="pl-PL"/>
        </w:rPr>
        <w:t xml:space="preserve"> przepis</w:t>
      </w:r>
      <w:r w:rsidR="008743C9" w:rsidRPr="007350E3">
        <w:rPr>
          <w:lang w:val="pl-PL"/>
        </w:rPr>
        <w:t>ami k.p.k.</w:t>
      </w:r>
      <w:r w:rsidR="00B91C0E" w:rsidRPr="007350E3">
        <w:rPr>
          <w:lang w:val="pl-PL"/>
        </w:rPr>
        <w:t xml:space="preserve">, budzi uzasadnione wątpliwości </w:t>
      </w:r>
      <w:r w:rsidR="008743C9" w:rsidRPr="007350E3">
        <w:rPr>
          <w:lang w:val="pl-PL"/>
        </w:rPr>
        <w:t>co d</w:t>
      </w:r>
      <w:r w:rsidR="00B91C0E" w:rsidRPr="007350E3">
        <w:rPr>
          <w:lang w:val="pl-PL"/>
        </w:rPr>
        <w:t>o jego bezstronnoś</w:t>
      </w:r>
      <w:r w:rsidR="008743C9" w:rsidRPr="007350E3">
        <w:rPr>
          <w:lang w:val="pl-PL"/>
        </w:rPr>
        <w:t>ci</w:t>
      </w:r>
      <w:r w:rsidR="00B91C0E" w:rsidRPr="007350E3">
        <w:rPr>
          <w:lang w:val="pl-PL"/>
        </w:rPr>
        <w:t>. Dodatkowo, natychmiast po wydaniu wyroku</w:t>
      </w:r>
      <w:r w:rsidR="008743C9" w:rsidRPr="007350E3">
        <w:rPr>
          <w:lang w:val="pl-PL"/>
        </w:rPr>
        <w:t xml:space="preserve"> w sprawie</w:t>
      </w:r>
      <w:r w:rsidR="00B91C0E" w:rsidRPr="007350E3">
        <w:rPr>
          <w:lang w:val="pl-PL"/>
        </w:rPr>
        <w:t xml:space="preserve">, sędzia A.K. powrócił do swojego X Wydziału Sądu </w:t>
      </w:r>
      <w:r w:rsidR="00B91C0E" w:rsidRPr="007350E3">
        <w:rPr>
          <w:lang w:val="pl-PL"/>
        </w:rPr>
        <w:lastRenderedPageBreak/>
        <w:t xml:space="preserve">Okręgowego, co zdaniem skarżącego tylko podkreśla fakt, że sędzia został delegowany do VIII Wydziału wyłącznie w celu </w:t>
      </w:r>
      <w:r w:rsidR="008743C9" w:rsidRPr="007350E3">
        <w:rPr>
          <w:lang w:val="pl-PL"/>
        </w:rPr>
        <w:t>rozpoznania</w:t>
      </w:r>
      <w:r w:rsidR="00B91C0E" w:rsidRPr="007350E3">
        <w:rPr>
          <w:lang w:val="pl-PL"/>
        </w:rPr>
        <w:t xml:space="preserve"> tej jednej sprawy.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147</w:t>
      </w:r>
      <w:r w:rsidR="00B91C0E" w:rsidRPr="007350E3">
        <w:rPr>
          <w:lang w:val="pl-PL"/>
        </w:rPr>
        <w:t xml:space="preserve">.  Podobne wątpliwości dotyczyły udziału sędziego A.K. </w:t>
      </w:r>
      <w:r w:rsidR="008743C9" w:rsidRPr="007350E3">
        <w:rPr>
          <w:lang w:val="pl-PL"/>
        </w:rPr>
        <w:t>jako doradcy parlamentarnego w</w:t>
      </w:r>
      <w:r w:rsidR="00B91C0E" w:rsidRPr="007350E3">
        <w:rPr>
          <w:lang w:val="pl-PL"/>
        </w:rPr>
        <w:t xml:space="preserve"> prac</w:t>
      </w:r>
      <w:r w:rsidR="008743C9" w:rsidRPr="007350E3">
        <w:rPr>
          <w:lang w:val="pl-PL"/>
        </w:rPr>
        <w:t>ach nad n</w:t>
      </w:r>
      <w:r w:rsidR="00B91C0E" w:rsidRPr="007350E3">
        <w:rPr>
          <w:lang w:val="pl-PL"/>
        </w:rPr>
        <w:t xml:space="preserve">owelizacją z 2005 r. W okresie pomiędzy 2001 a 2002 rokiem był członkiem zespołu </w:t>
      </w:r>
      <w:r w:rsidR="008743C9" w:rsidRPr="007350E3">
        <w:rPr>
          <w:lang w:val="pl-PL"/>
        </w:rPr>
        <w:t>w Ministerstwie</w:t>
      </w:r>
      <w:r w:rsidR="00B91C0E" w:rsidRPr="007350E3">
        <w:rPr>
          <w:lang w:val="pl-PL"/>
        </w:rPr>
        <w:t xml:space="preserve"> Sprawiedliwości, który w 2002 r. przedstawił bardzo krytyczny projekt nowelizacji Kodeksu karnego, który później został przedstawiony jako projekt obywatelski oraz partii Prawo i Sprawiedliwość. Ze względu na pracę</w:t>
      </w:r>
      <w:r w:rsidR="008743C9" w:rsidRPr="007350E3">
        <w:rPr>
          <w:lang w:val="pl-PL"/>
        </w:rPr>
        <w:t xml:space="preserve"> w tym zespole</w:t>
      </w:r>
      <w:r w:rsidR="00B91C0E" w:rsidRPr="007350E3">
        <w:rPr>
          <w:lang w:val="pl-PL"/>
        </w:rPr>
        <w:t xml:space="preserve"> sędzia A.K. został poproszony o </w:t>
      </w:r>
      <w:r w:rsidR="008743C9" w:rsidRPr="007350E3">
        <w:rPr>
          <w:lang w:val="pl-PL"/>
        </w:rPr>
        <w:t>zostanie doradcą</w:t>
      </w:r>
      <w:r w:rsidR="00B91C0E" w:rsidRPr="007350E3">
        <w:rPr>
          <w:lang w:val="pl-PL"/>
        </w:rPr>
        <w:t xml:space="preserve"> - </w:t>
      </w:r>
      <w:r w:rsidR="008743C9" w:rsidRPr="007350E3">
        <w:rPr>
          <w:lang w:val="pl-PL"/>
        </w:rPr>
        <w:t>około</w:t>
      </w:r>
      <w:r w:rsidR="00B91C0E" w:rsidRPr="007350E3">
        <w:rPr>
          <w:lang w:val="pl-PL"/>
        </w:rPr>
        <w:t xml:space="preserve"> maja 2002 r. - w nowo </w:t>
      </w:r>
      <w:r w:rsidR="008743C9" w:rsidRPr="007350E3">
        <w:rPr>
          <w:lang w:val="pl-PL"/>
        </w:rPr>
        <w:t>powołanej</w:t>
      </w:r>
      <w:r w:rsidR="00B91C0E" w:rsidRPr="007350E3">
        <w:rPr>
          <w:lang w:val="pl-PL"/>
        </w:rPr>
        <w:t xml:space="preserve"> </w:t>
      </w:r>
      <w:r w:rsidR="008743C9" w:rsidRPr="007350E3">
        <w:rPr>
          <w:lang w:val="pl-PL"/>
        </w:rPr>
        <w:t xml:space="preserve">sejmowej </w:t>
      </w:r>
      <w:r w:rsidR="00B91C0E" w:rsidRPr="007350E3">
        <w:rPr>
          <w:lang w:val="pl-PL"/>
        </w:rPr>
        <w:t xml:space="preserve">Komisji </w:t>
      </w:r>
      <w:r w:rsidR="008743C9" w:rsidRPr="007350E3">
        <w:rPr>
          <w:lang w:val="pl-PL"/>
        </w:rPr>
        <w:t>Nadzwyczajnej do spraw zmian w kodyfikacjach</w:t>
      </w:r>
      <w:r w:rsidR="00B91C0E" w:rsidRPr="007350E3">
        <w:rPr>
          <w:lang w:val="pl-PL"/>
        </w:rPr>
        <w:t>. Przyjął t</w:t>
      </w:r>
      <w:r w:rsidR="008743C9" w:rsidRPr="007350E3">
        <w:rPr>
          <w:lang w:val="pl-PL"/>
        </w:rPr>
        <w:t>ą</w:t>
      </w:r>
      <w:r w:rsidR="00B91C0E" w:rsidRPr="007350E3">
        <w:rPr>
          <w:lang w:val="pl-PL"/>
        </w:rPr>
        <w:t xml:space="preserve"> propozycję, a w trakcie </w:t>
      </w:r>
      <w:r w:rsidR="008743C9" w:rsidRPr="007350E3">
        <w:rPr>
          <w:lang w:val="pl-PL"/>
        </w:rPr>
        <w:t>posiedzeń</w:t>
      </w:r>
      <w:r w:rsidR="00B91C0E" w:rsidRPr="007350E3">
        <w:rPr>
          <w:lang w:val="pl-PL"/>
        </w:rPr>
        <w:t xml:space="preserve"> konsekwentnie bronił pomysłu Prawa i Sprawiedliwości o surowym karaniu przestępców. W tym samym czasie </w:t>
      </w:r>
      <w:r w:rsidR="00042CE3" w:rsidRPr="007350E3">
        <w:rPr>
          <w:lang w:val="pl-PL"/>
        </w:rPr>
        <w:t>orzekał w drugiej</w:t>
      </w:r>
      <w:r w:rsidR="00B91C0E" w:rsidRPr="007350E3">
        <w:rPr>
          <w:lang w:val="pl-PL"/>
        </w:rPr>
        <w:t xml:space="preserve"> spraw</w:t>
      </w:r>
      <w:r w:rsidR="00042CE3" w:rsidRPr="007350E3">
        <w:rPr>
          <w:lang w:val="pl-PL"/>
        </w:rPr>
        <w:t>ie</w:t>
      </w:r>
      <w:r w:rsidR="00B91C0E" w:rsidRPr="007350E3">
        <w:rPr>
          <w:lang w:val="pl-PL"/>
        </w:rPr>
        <w:t xml:space="preserve"> skarżących.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148</w:t>
      </w:r>
      <w:r w:rsidR="00B91C0E" w:rsidRPr="007350E3">
        <w:rPr>
          <w:lang w:val="pl-PL"/>
        </w:rPr>
        <w:t xml:space="preserve">.  Projekt ustawy został </w:t>
      </w:r>
      <w:r w:rsidR="002B1F8B" w:rsidRPr="007350E3">
        <w:rPr>
          <w:lang w:val="pl-PL"/>
        </w:rPr>
        <w:t>przedłożony Parlamentowi</w:t>
      </w:r>
      <w:r w:rsidR="00B91C0E" w:rsidRPr="007350E3">
        <w:rPr>
          <w:lang w:val="pl-PL"/>
        </w:rPr>
        <w:t xml:space="preserve"> w dniu 21 lutego 2005 r., podczas gdy wyrok sądu pierwszej instancji został wydany dnia 29 marca 2005 r. W związku z tym sędzia A.K. wziął udział w pracach nad projektem, którego ist</w:t>
      </w:r>
      <w:r w:rsidR="002B1F8B" w:rsidRPr="007350E3">
        <w:rPr>
          <w:lang w:val="pl-PL"/>
        </w:rPr>
        <w:t>otą było przedłużenie okresów</w:t>
      </w:r>
      <w:r w:rsidR="00B91C0E" w:rsidRPr="007350E3">
        <w:rPr>
          <w:lang w:val="pl-PL"/>
        </w:rPr>
        <w:t xml:space="preserve"> przedawnienia karalności </w:t>
      </w:r>
      <w:r w:rsidR="002B1F8B" w:rsidRPr="007350E3">
        <w:rPr>
          <w:lang w:val="pl-PL"/>
        </w:rPr>
        <w:t>przestępstw</w:t>
      </w:r>
      <w:r w:rsidR="00B91C0E" w:rsidRPr="007350E3">
        <w:rPr>
          <w:lang w:val="pl-PL"/>
        </w:rPr>
        <w:t xml:space="preserve"> </w:t>
      </w:r>
      <w:r w:rsidR="002B1F8B" w:rsidRPr="007350E3">
        <w:rPr>
          <w:lang w:val="pl-PL"/>
        </w:rPr>
        <w:t>objętych</w:t>
      </w:r>
      <w:r w:rsidR="00B91C0E" w:rsidRPr="007350E3">
        <w:rPr>
          <w:lang w:val="pl-PL"/>
        </w:rPr>
        <w:t xml:space="preserve"> aktem oskarżenia przeciwko skarżącemu. Jego udział w debacie nad projektem ustawy, którego </w:t>
      </w:r>
      <w:r w:rsidR="002B1F8B" w:rsidRPr="007350E3">
        <w:rPr>
          <w:lang w:val="pl-PL"/>
        </w:rPr>
        <w:t>uzasadnienie ujawniło</w:t>
      </w:r>
      <w:r w:rsidR="00B91C0E" w:rsidRPr="007350E3">
        <w:rPr>
          <w:lang w:val="pl-PL"/>
        </w:rPr>
        <w:t xml:space="preserve"> </w:t>
      </w:r>
      <w:r w:rsidR="002B1F8B" w:rsidRPr="007350E3">
        <w:rPr>
          <w:lang w:val="pl-PL"/>
        </w:rPr>
        <w:t>bliskie powiązanie</w:t>
      </w:r>
      <w:r w:rsidR="00B91C0E" w:rsidRPr="007350E3">
        <w:rPr>
          <w:lang w:val="pl-PL"/>
        </w:rPr>
        <w:t xml:space="preserve"> ze sprawą, </w:t>
      </w:r>
      <w:r w:rsidR="002B1F8B" w:rsidRPr="007350E3">
        <w:rPr>
          <w:lang w:val="pl-PL"/>
        </w:rPr>
        <w:t>w której orzekał</w:t>
      </w:r>
      <w:r w:rsidR="00B91C0E" w:rsidRPr="007350E3">
        <w:rPr>
          <w:lang w:val="pl-PL"/>
        </w:rPr>
        <w:t xml:space="preserve">, </w:t>
      </w:r>
      <w:r w:rsidR="002B1F8B" w:rsidRPr="007350E3">
        <w:rPr>
          <w:lang w:val="pl-PL"/>
        </w:rPr>
        <w:t>zrodziła</w:t>
      </w:r>
      <w:r w:rsidR="00B91C0E" w:rsidRPr="007350E3">
        <w:rPr>
          <w:lang w:val="pl-PL"/>
        </w:rPr>
        <w:t xml:space="preserve"> uzasadnione wątpliwości co do jego bezstronności. </w:t>
      </w:r>
      <w:r w:rsidR="002B1F8B" w:rsidRPr="007350E3">
        <w:rPr>
          <w:lang w:val="pl-PL"/>
        </w:rPr>
        <w:t>Bez znaczenia był fakt, że prace</w:t>
      </w:r>
      <w:r w:rsidR="00B91C0E" w:rsidRPr="007350E3">
        <w:rPr>
          <w:lang w:val="pl-PL"/>
        </w:rPr>
        <w:t xml:space="preserve"> nad projektem ustawy </w:t>
      </w:r>
      <w:r w:rsidR="002B1F8B" w:rsidRPr="007350E3">
        <w:rPr>
          <w:lang w:val="pl-PL"/>
        </w:rPr>
        <w:t>były kontynuowane,</w:t>
      </w:r>
      <w:r w:rsidR="00B91C0E" w:rsidRPr="007350E3">
        <w:rPr>
          <w:lang w:val="pl-PL"/>
        </w:rPr>
        <w:t xml:space="preserve"> w </w:t>
      </w:r>
      <w:r w:rsidR="002B1F8B" w:rsidRPr="007350E3">
        <w:rPr>
          <w:lang w:val="pl-PL"/>
        </w:rPr>
        <w:t>przeważającej</w:t>
      </w:r>
      <w:r w:rsidR="00B91C0E" w:rsidRPr="007350E3">
        <w:rPr>
          <w:lang w:val="pl-PL"/>
        </w:rPr>
        <w:t xml:space="preserve"> części</w:t>
      </w:r>
      <w:r w:rsidR="002B1F8B" w:rsidRPr="007350E3">
        <w:rPr>
          <w:lang w:val="pl-PL"/>
        </w:rPr>
        <w:t>,</w:t>
      </w:r>
      <w:r w:rsidR="00B91C0E" w:rsidRPr="007350E3">
        <w:rPr>
          <w:lang w:val="pl-PL"/>
        </w:rPr>
        <w:t xml:space="preserve"> po wydaniu wyroku, ponieważ </w:t>
      </w:r>
      <w:r w:rsidR="00680029" w:rsidRPr="007350E3">
        <w:rPr>
          <w:lang w:val="pl-PL"/>
        </w:rPr>
        <w:t>nie zmienia to faktu</w:t>
      </w:r>
      <w:r w:rsidR="00B91C0E" w:rsidRPr="007350E3">
        <w:rPr>
          <w:lang w:val="pl-PL"/>
        </w:rPr>
        <w:t xml:space="preserve">, że </w:t>
      </w:r>
      <w:r w:rsidR="00680029" w:rsidRPr="007350E3">
        <w:rPr>
          <w:lang w:val="pl-PL"/>
        </w:rPr>
        <w:t xml:space="preserve">wydaje się niemożliwym przedłożenie </w:t>
      </w:r>
      <w:r w:rsidR="00B91C0E" w:rsidRPr="007350E3">
        <w:rPr>
          <w:lang w:val="pl-PL"/>
        </w:rPr>
        <w:t>projekt</w:t>
      </w:r>
      <w:r w:rsidR="00680029" w:rsidRPr="007350E3">
        <w:rPr>
          <w:lang w:val="pl-PL"/>
        </w:rPr>
        <w:t>u ustawy w dniu</w:t>
      </w:r>
      <w:r w:rsidR="00B91C0E" w:rsidRPr="007350E3">
        <w:rPr>
          <w:lang w:val="pl-PL"/>
        </w:rPr>
        <w:t xml:space="preserve"> 21 lutego 2005 r. bez uprzednich dyskusji na</w:t>
      </w:r>
      <w:r w:rsidR="00680029" w:rsidRPr="007350E3">
        <w:rPr>
          <w:lang w:val="pl-PL"/>
        </w:rPr>
        <w:t>d nim</w:t>
      </w:r>
      <w:r w:rsidR="00B91C0E" w:rsidRPr="007350E3">
        <w:rPr>
          <w:lang w:val="pl-PL"/>
        </w:rPr>
        <w:t xml:space="preserve">. Nie </w:t>
      </w:r>
      <w:r w:rsidR="00680029" w:rsidRPr="007350E3">
        <w:rPr>
          <w:lang w:val="pl-PL"/>
        </w:rPr>
        <w:t>może to oznaczać nic innego niż to</w:t>
      </w:r>
      <w:r w:rsidR="00B91C0E" w:rsidRPr="007350E3">
        <w:rPr>
          <w:lang w:val="pl-PL"/>
        </w:rPr>
        <w:t>, że sędzia A.K. był zaangażowany w proces ust</w:t>
      </w:r>
      <w:r w:rsidR="00680029" w:rsidRPr="007350E3">
        <w:rPr>
          <w:lang w:val="pl-PL"/>
        </w:rPr>
        <w:t>awodawczy w charakterze doradcy w latach 2001 - 2002, zanim został wyznaczony jako członek składu orzekającego w sprawie FOZZ</w:t>
      </w:r>
      <w:r w:rsidR="00B91C0E" w:rsidRPr="007350E3">
        <w:rPr>
          <w:lang w:val="pl-PL"/>
        </w:rPr>
        <w:t xml:space="preserve">. Co istotne, w chwili przedstawienia projektu ustawy </w:t>
      </w:r>
      <w:r w:rsidR="00680029" w:rsidRPr="007350E3">
        <w:rPr>
          <w:lang w:val="pl-PL"/>
        </w:rPr>
        <w:t>wyrok nie był jeszcze wydany</w:t>
      </w:r>
      <w:r w:rsidR="00B91C0E" w:rsidRPr="007350E3">
        <w:rPr>
          <w:lang w:val="pl-PL"/>
        </w:rPr>
        <w:t>.</w:t>
      </w:r>
    </w:p>
    <w:p w:rsidR="00BD76C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149</w:t>
      </w:r>
      <w:r w:rsidR="00B91C0E" w:rsidRPr="007350E3">
        <w:rPr>
          <w:lang w:val="pl-PL"/>
        </w:rPr>
        <w:t xml:space="preserve">.  Skarżący następnie odniósł się do wydania </w:t>
      </w:r>
      <w:r w:rsidR="00B91C0E" w:rsidRPr="007350E3">
        <w:rPr>
          <w:i/>
          <w:iCs/>
          <w:lang w:val="pl-PL"/>
        </w:rPr>
        <w:t>Newsweek Polska</w:t>
      </w:r>
      <w:r w:rsidR="00B91C0E" w:rsidRPr="007350E3">
        <w:rPr>
          <w:lang w:val="pl-PL"/>
        </w:rPr>
        <w:t xml:space="preserve"> nr 7/2005 z dnia 20 lutego 2005 r. </w:t>
      </w:r>
      <w:r w:rsidR="00680029" w:rsidRPr="007350E3">
        <w:rPr>
          <w:lang w:val="pl-PL"/>
        </w:rPr>
        <w:t>zarzucając</w:t>
      </w:r>
      <w:r w:rsidR="00B91C0E" w:rsidRPr="007350E3">
        <w:rPr>
          <w:lang w:val="pl-PL"/>
        </w:rPr>
        <w:t xml:space="preserve">, że sędzia A.K. wyraził </w:t>
      </w:r>
      <w:r w:rsidR="00680029" w:rsidRPr="007350E3">
        <w:rPr>
          <w:lang w:val="pl-PL"/>
        </w:rPr>
        <w:t>dobitną</w:t>
      </w:r>
      <w:r w:rsidR="00B91C0E" w:rsidRPr="007350E3">
        <w:rPr>
          <w:lang w:val="pl-PL"/>
        </w:rPr>
        <w:t xml:space="preserve"> opinię</w:t>
      </w:r>
      <w:r w:rsidR="00A06DFE" w:rsidRPr="007350E3">
        <w:rPr>
          <w:lang w:val="pl-PL"/>
        </w:rPr>
        <w:t>, że opowiada się</w:t>
      </w:r>
      <w:r w:rsidR="00B91C0E" w:rsidRPr="007350E3">
        <w:rPr>
          <w:lang w:val="pl-PL"/>
        </w:rPr>
        <w:t xml:space="preserve"> za karaniem tak zwanej „mafii </w:t>
      </w:r>
      <w:r w:rsidR="00680029" w:rsidRPr="007350E3">
        <w:rPr>
          <w:lang w:val="pl-PL"/>
        </w:rPr>
        <w:t>białych kołnierzyków</w:t>
      </w:r>
      <w:r w:rsidR="00B91C0E" w:rsidRPr="007350E3">
        <w:rPr>
          <w:lang w:val="pl-PL"/>
        </w:rPr>
        <w:t xml:space="preserve">”. Proces FOZZ był postrzegany jako </w:t>
      </w:r>
      <w:r w:rsidR="00A06DFE" w:rsidRPr="007350E3">
        <w:rPr>
          <w:lang w:val="pl-PL"/>
        </w:rPr>
        <w:t>sprawa dotycząca przestępstwa</w:t>
      </w:r>
      <w:r w:rsidR="00B91C0E" w:rsidRPr="007350E3">
        <w:rPr>
          <w:lang w:val="pl-PL"/>
        </w:rPr>
        <w:t xml:space="preserve"> białych kołnierzyków i dlatego opinia sędziego. A.K. </w:t>
      </w:r>
      <w:r w:rsidR="00A06DFE" w:rsidRPr="007350E3">
        <w:rPr>
          <w:lang w:val="pl-PL"/>
        </w:rPr>
        <w:t xml:space="preserve">wyrażona </w:t>
      </w:r>
      <w:r w:rsidR="00B91C0E" w:rsidRPr="007350E3">
        <w:rPr>
          <w:lang w:val="pl-PL"/>
        </w:rPr>
        <w:t xml:space="preserve">w prasie podważyła jego bezstronność. Co więcej, po wydaniu wyroku sędzia A.K. na konferencji prasowej </w:t>
      </w:r>
      <w:r w:rsidR="00A06DFE" w:rsidRPr="007350E3">
        <w:rPr>
          <w:lang w:val="pl-PL"/>
        </w:rPr>
        <w:t>stwierdził</w:t>
      </w:r>
      <w:r w:rsidR="00B91C0E" w:rsidRPr="007350E3">
        <w:rPr>
          <w:lang w:val="pl-PL"/>
        </w:rPr>
        <w:t>: „nie dysponuję dowodami, ale Dariusz Przywieczerski był mózgiem skandalu FOZZ”.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150</w:t>
      </w:r>
      <w:r w:rsidR="00B91C0E" w:rsidRPr="007350E3">
        <w:rPr>
          <w:lang w:val="pl-PL"/>
        </w:rPr>
        <w:t xml:space="preserve">.  Po wyborach parlamentarnych we wrześniu 2005 r., w których </w:t>
      </w:r>
      <w:r w:rsidR="00A06DFE" w:rsidRPr="007350E3">
        <w:rPr>
          <w:lang w:val="pl-PL"/>
        </w:rPr>
        <w:t>partia</w:t>
      </w:r>
      <w:r w:rsidR="00B91C0E" w:rsidRPr="007350E3">
        <w:rPr>
          <w:lang w:val="pl-PL"/>
        </w:rPr>
        <w:t xml:space="preserve"> Prawo i Sprawiedliwość</w:t>
      </w:r>
      <w:r w:rsidR="00A06DFE" w:rsidRPr="007350E3">
        <w:rPr>
          <w:lang w:val="pl-PL"/>
        </w:rPr>
        <w:t xml:space="preserve"> uzyskała władzę</w:t>
      </w:r>
      <w:r w:rsidR="00B91C0E" w:rsidRPr="007350E3">
        <w:rPr>
          <w:lang w:val="pl-PL"/>
        </w:rPr>
        <w:t>, sędzia A.K. został mianowany Wiceministrem Sprawiedliwości w nowym rządzie. W listopadzie 2009 r. Minister, przed odejściem z urzędu</w:t>
      </w:r>
      <w:r w:rsidR="00A06DFE" w:rsidRPr="007350E3">
        <w:rPr>
          <w:lang w:val="pl-PL"/>
        </w:rPr>
        <w:t>,</w:t>
      </w:r>
      <w:r w:rsidR="00B91C0E" w:rsidRPr="007350E3">
        <w:rPr>
          <w:lang w:val="pl-PL"/>
        </w:rPr>
        <w:t xml:space="preserve"> mianował sęd</w:t>
      </w:r>
      <w:r w:rsidR="00A06DFE" w:rsidRPr="007350E3">
        <w:rPr>
          <w:lang w:val="pl-PL"/>
        </w:rPr>
        <w:t>ziego A.K.</w:t>
      </w:r>
      <w:r w:rsidR="007350E3" w:rsidRPr="007350E3">
        <w:rPr>
          <w:lang w:val="pl-PL"/>
        </w:rPr>
        <w:t xml:space="preserve"> </w:t>
      </w:r>
      <w:r w:rsidR="00A06DFE" w:rsidRPr="007350E3">
        <w:rPr>
          <w:lang w:val="pl-PL"/>
        </w:rPr>
        <w:t>na dożywotnie stanowisko prokuratora Prokuratury Krajowej.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lastRenderedPageBreak/>
        <w:t>151</w:t>
      </w:r>
      <w:r w:rsidR="00B91C0E" w:rsidRPr="007350E3">
        <w:rPr>
          <w:lang w:val="pl-PL"/>
        </w:rPr>
        <w:t>.  Działalność sędziego A.K. po wydaniu wyroku nie może podlegać wyłączeniu przy ocenie jego bezstronności, ze względu na fakt, że działalność ta może rzucić światło</w:t>
      </w:r>
      <w:r w:rsidR="0033534C" w:rsidRPr="007350E3">
        <w:rPr>
          <w:lang w:val="pl-PL"/>
        </w:rPr>
        <w:t xml:space="preserve"> i wyjaśniać</w:t>
      </w:r>
      <w:r w:rsidR="00B91C0E" w:rsidRPr="007350E3">
        <w:rPr>
          <w:lang w:val="pl-PL"/>
        </w:rPr>
        <w:t xml:space="preserve"> jego brak </w:t>
      </w:r>
      <w:r w:rsidR="00A06DFE" w:rsidRPr="007350E3">
        <w:rPr>
          <w:lang w:val="pl-PL"/>
        </w:rPr>
        <w:t>bezstronności</w:t>
      </w:r>
      <w:r w:rsidR="00B91C0E" w:rsidRPr="007350E3">
        <w:rPr>
          <w:lang w:val="pl-PL"/>
        </w:rPr>
        <w:t xml:space="preserve"> w trakcie </w:t>
      </w:r>
      <w:r w:rsidR="0033534C" w:rsidRPr="007350E3">
        <w:rPr>
          <w:lang w:val="pl-PL"/>
        </w:rPr>
        <w:t>procesu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152</w:t>
      </w:r>
      <w:r w:rsidR="00B91C0E" w:rsidRPr="007350E3">
        <w:rPr>
          <w:lang w:val="pl-PL"/>
        </w:rPr>
        <w:t xml:space="preserve">.  Zasada </w:t>
      </w:r>
      <w:r w:rsidR="0033534C" w:rsidRPr="007350E3">
        <w:rPr>
          <w:lang w:val="pl-PL"/>
        </w:rPr>
        <w:t>podmiotowej</w:t>
      </w:r>
      <w:r w:rsidR="00B91C0E" w:rsidRPr="007350E3">
        <w:rPr>
          <w:lang w:val="pl-PL"/>
        </w:rPr>
        <w:t xml:space="preserve"> bezstronności została naruszona nie tylko ze względu na osobiste nastawienie sędziego A.K., wyrażone twierdzeniem o czterdziestu milionach ofiar w tej </w:t>
      </w:r>
      <w:r w:rsidR="0033534C" w:rsidRPr="007350E3">
        <w:rPr>
          <w:lang w:val="pl-PL"/>
        </w:rPr>
        <w:t>sprawie i opiniami</w:t>
      </w:r>
      <w:r w:rsidR="00B91C0E" w:rsidRPr="007350E3">
        <w:rPr>
          <w:lang w:val="pl-PL"/>
        </w:rPr>
        <w:t xml:space="preserve"> wygłoszonym</w:t>
      </w:r>
      <w:r w:rsidR="0033534C" w:rsidRPr="007350E3">
        <w:rPr>
          <w:lang w:val="pl-PL"/>
        </w:rPr>
        <w:t>i</w:t>
      </w:r>
      <w:r w:rsidR="00B91C0E" w:rsidRPr="007350E3">
        <w:rPr>
          <w:lang w:val="pl-PL"/>
        </w:rPr>
        <w:t xml:space="preserve"> w </w:t>
      </w:r>
      <w:r w:rsidR="00B91C0E" w:rsidRPr="007350E3">
        <w:rPr>
          <w:i/>
          <w:iCs/>
          <w:lang w:val="pl-PL"/>
        </w:rPr>
        <w:t xml:space="preserve">Newsweek Polska, </w:t>
      </w:r>
      <w:r w:rsidR="00B91C0E" w:rsidRPr="007350E3">
        <w:rPr>
          <w:lang w:val="pl-PL"/>
        </w:rPr>
        <w:t xml:space="preserve">ale również </w:t>
      </w:r>
      <w:r w:rsidR="0033534C" w:rsidRPr="007350E3">
        <w:rPr>
          <w:lang w:val="pl-PL"/>
        </w:rPr>
        <w:t>z uwagi na bezpośredni związek pomiędzy jego opiniami</w:t>
      </w:r>
      <w:r w:rsidR="00B91C0E" w:rsidRPr="007350E3">
        <w:rPr>
          <w:lang w:val="pl-PL"/>
        </w:rPr>
        <w:t xml:space="preserve"> i zalece</w:t>
      </w:r>
      <w:r w:rsidR="0033534C" w:rsidRPr="007350E3">
        <w:rPr>
          <w:lang w:val="pl-PL"/>
        </w:rPr>
        <w:t>niami</w:t>
      </w:r>
      <w:r w:rsidR="00B91C0E" w:rsidRPr="007350E3">
        <w:rPr>
          <w:lang w:val="pl-PL"/>
        </w:rPr>
        <w:t xml:space="preserve"> wobec nowej ustawy, które były bezpośrednio skierowane na proces, któremu </w:t>
      </w:r>
      <w:r w:rsidR="0033534C" w:rsidRPr="007350E3">
        <w:rPr>
          <w:lang w:val="pl-PL"/>
        </w:rPr>
        <w:t>przewodniczył</w:t>
      </w:r>
      <w:r w:rsidR="00B91C0E" w:rsidRPr="007350E3">
        <w:rPr>
          <w:lang w:val="pl-PL"/>
        </w:rPr>
        <w:t xml:space="preserve">, w tym samym czasie </w:t>
      </w:r>
      <w:r w:rsidR="0033534C" w:rsidRPr="007350E3">
        <w:rPr>
          <w:lang w:val="pl-PL"/>
        </w:rPr>
        <w:t>osiągając</w:t>
      </w:r>
      <w:r w:rsidR="00B91C0E" w:rsidRPr="007350E3">
        <w:rPr>
          <w:lang w:val="pl-PL"/>
        </w:rPr>
        <w:t xml:space="preserve"> politycznie </w:t>
      </w:r>
      <w:r w:rsidR="0033534C" w:rsidRPr="007350E3">
        <w:rPr>
          <w:lang w:val="pl-PL"/>
        </w:rPr>
        <w:t>preferowany</w:t>
      </w:r>
      <w:r w:rsidR="00B91C0E" w:rsidRPr="007350E3">
        <w:rPr>
          <w:lang w:val="pl-PL"/>
        </w:rPr>
        <w:t xml:space="preserve"> rezultat.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153</w:t>
      </w:r>
      <w:r w:rsidR="00B91C0E" w:rsidRPr="007350E3">
        <w:rPr>
          <w:lang w:val="pl-PL"/>
        </w:rPr>
        <w:t xml:space="preserve">.  W trakcie procesu skarżący nieskutecznie wnosił o wyłączenie sędziego </w:t>
      </w:r>
      <w:r w:rsidR="0033534C" w:rsidRPr="007350E3">
        <w:rPr>
          <w:lang w:val="pl-PL"/>
        </w:rPr>
        <w:t>od rozpoznania sprawy</w:t>
      </w:r>
      <w:r w:rsidR="00B91C0E" w:rsidRPr="007350E3">
        <w:rPr>
          <w:lang w:val="pl-PL"/>
        </w:rPr>
        <w:t xml:space="preserve">. Przedstawiał również zastrzeżenia do jego stronniczości w </w:t>
      </w:r>
      <w:r w:rsidR="0033534C" w:rsidRPr="007350E3">
        <w:rPr>
          <w:lang w:val="pl-PL"/>
        </w:rPr>
        <w:t>toku</w:t>
      </w:r>
      <w:r w:rsidR="00B91C0E" w:rsidRPr="007350E3">
        <w:rPr>
          <w:lang w:val="pl-PL"/>
        </w:rPr>
        <w:t xml:space="preserve"> postępowań odwoławczych.</w:t>
      </w:r>
    </w:p>
    <w:p w:rsidR="00C36E95" w:rsidRPr="007350E3" w:rsidRDefault="00CD62AD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2.  </w:t>
      </w:r>
      <w:r w:rsidR="0033534C" w:rsidRPr="007350E3">
        <w:rPr>
          <w:bCs w:val="0"/>
          <w:iCs/>
          <w:lang w:val="pl-PL"/>
        </w:rPr>
        <w:t>Twierdzenia</w:t>
      </w:r>
      <w:r w:rsidRPr="007350E3">
        <w:rPr>
          <w:bCs w:val="0"/>
          <w:iCs/>
          <w:lang w:val="pl-PL"/>
        </w:rPr>
        <w:t xml:space="preserve"> Rządu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154</w:t>
      </w:r>
      <w:r w:rsidR="00B91C0E" w:rsidRPr="007350E3">
        <w:rPr>
          <w:lang w:val="pl-PL"/>
        </w:rPr>
        <w:t>.  </w:t>
      </w:r>
      <w:r w:rsidR="00CC0130" w:rsidRPr="007350E3">
        <w:rPr>
          <w:lang w:val="pl-PL"/>
        </w:rPr>
        <w:t>Według Rządu</w:t>
      </w:r>
      <w:r w:rsidR="00B91C0E" w:rsidRPr="007350E3">
        <w:rPr>
          <w:lang w:val="pl-PL"/>
        </w:rPr>
        <w:t xml:space="preserve"> sędzia A.K. był bezstronny zgodnie z art. 6 § 1 Konwencji. </w:t>
      </w:r>
      <w:r w:rsidR="001553F8" w:rsidRPr="007350E3">
        <w:rPr>
          <w:lang w:val="pl-PL"/>
        </w:rPr>
        <w:t>Rząd t</w:t>
      </w:r>
      <w:r w:rsidR="00CC0130" w:rsidRPr="007350E3">
        <w:rPr>
          <w:lang w:val="pl-PL"/>
        </w:rPr>
        <w:t>wierdził</w:t>
      </w:r>
      <w:r w:rsidR="00B91C0E" w:rsidRPr="007350E3">
        <w:rPr>
          <w:lang w:val="pl-PL"/>
        </w:rPr>
        <w:t xml:space="preserve">, że czas trwania procesu oraz harmonogramu debaty sejmowej nad projektem ustawy przedłużającym okresy przedawnienia </w:t>
      </w:r>
      <w:r w:rsidR="00CC0130" w:rsidRPr="007350E3">
        <w:rPr>
          <w:lang w:val="pl-PL"/>
        </w:rPr>
        <w:t>nie pokrywały się</w:t>
      </w:r>
      <w:r w:rsidR="00B91C0E" w:rsidRPr="007350E3">
        <w:rPr>
          <w:lang w:val="pl-PL"/>
        </w:rPr>
        <w:t xml:space="preserve">. Projekt ustawy został </w:t>
      </w:r>
      <w:r w:rsidR="00CC0130" w:rsidRPr="007350E3">
        <w:rPr>
          <w:lang w:val="pl-PL"/>
        </w:rPr>
        <w:t>przedłożony</w:t>
      </w:r>
      <w:r w:rsidR="00B91C0E" w:rsidRPr="007350E3">
        <w:rPr>
          <w:lang w:val="pl-PL"/>
        </w:rPr>
        <w:t xml:space="preserve"> dnia 21 lutego 2005 r.</w:t>
      </w:r>
      <w:r w:rsidR="00CC0130" w:rsidRPr="007350E3">
        <w:rPr>
          <w:lang w:val="pl-PL"/>
        </w:rPr>
        <w:t>,</w:t>
      </w:r>
      <w:r w:rsidR="00B91C0E" w:rsidRPr="007350E3">
        <w:rPr>
          <w:lang w:val="pl-PL"/>
        </w:rPr>
        <w:t xml:space="preserve"> po tym jak sąd zakończył </w:t>
      </w:r>
      <w:r w:rsidR="00CC0130" w:rsidRPr="007350E3">
        <w:rPr>
          <w:lang w:val="pl-PL"/>
        </w:rPr>
        <w:t>postępowanie dowodowe</w:t>
      </w:r>
      <w:r w:rsidR="00B91C0E" w:rsidRPr="007350E3">
        <w:rPr>
          <w:lang w:val="pl-PL"/>
        </w:rPr>
        <w:t xml:space="preserve"> w sprawie </w:t>
      </w:r>
      <w:r w:rsidR="00CC0130" w:rsidRPr="007350E3">
        <w:rPr>
          <w:lang w:val="pl-PL"/>
        </w:rPr>
        <w:t>w dniu</w:t>
      </w:r>
      <w:r w:rsidR="00B91C0E" w:rsidRPr="007350E3">
        <w:rPr>
          <w:lang w:val="pl-PL"/>
        </w:rPr>
        <w:t xml:space="preserve"> 8 lutego 2005 r. Debata parlamentarna </w:t>
      </w:r>
      <w:r w:rsidR="00CC0130" w:rsidRPr="007350E3">
        <w:rPr>
          <w:lang w:val="pl-PL"/>
        </w:rPr>
        <w:t xml:space="preserve">nad projektem ustawy miała prawie w całości miejsce </w:t>
      </w:r>
      <w:r w:rsidR="00B91C0E" w:rsidRPr="007350E3">
        <w:rPr>
          <w:lang w:val="pl-PL"/>
        </w:rPr>
        <w:t xml:space="preserve">po </w:t>
      </w:r>
      <w:r w:rsidR="00CC0130" w:rsidRPr="007350E3">
        <w:rPr>
          <w:lang w:val="pl-PL"/>
        </w:rPr>
        <w:t>wydaniu</w:t>
      </w:r>
      <w:r w:rsidR="00B91C0E" w:rsidRPr="007350E3">
        <w:rPr>
          <w:lang w:val="pl-PL"/>
        </w:rPr>
        <w:t xml:space="preserve"> wyrok</w:t>
      </w:r>
      <w:r w:rsidR="00CC0130" w:rsidRPr="007350E3">
        <w:rPr>
          <w:lang w:val="pl-PL"/>
        </w:rPr>
        <w:t>u przez sąd</w:t>
      </w:r>
      <w:r w:rsidR="00B91C0E" w:rsidRPr="007350E3">
        <w:rPr>
          <w:lang w:val="pl-PL"/>
        </w:rPr>
        <w:t xml:space="preserve"> (29 marca 2005 r.). Dlatego udział sędziego A.K. w debacie ustawodawczej nad projektem ustawy nie mógł </w:t>
      </w:r>
      <w:r w:rsidR="00CC0130" w:rsidRPr="007350E3">
        <w:rPr>
          <w:lang w:val="pl-PL"/>
        </w:rPr>
        <w:t>mieć</w:t>
      </w:r>
      <w:r w:rsidR="00B91C0E" w:rsidRPr="007350E3">
        <w:rPr>
          <w:lang w:val="pl-PL"/>
        </w:rPr>
        <w:t xml:space="preserve"> żadnego wpływu na </w:t>
      </w:r>
      <w:r w:rsidR="00CC0130" w:rsidRPr="007350E3">
        <w:rPr>
          <w:lang w:val="pl-PL"/>
        </w:rPr>
        <w:t>orzeczenie w sprawie</w:t>
      </w:r>
      <w:r w:rsidR="00B91C0E" w:rsidRPr="007350E3">
        <w:rPr>
          <w:lang w:val="pl-PL"/>
        </w:rPr>
        <w:t xml:space="preserve">. Jego udział w pracach ustawodawczych został </w:t>
      </w:r>
      <w:r w:rsidR="00CC0130" w:rsidRPr="007350E3">
        <w:rPr>
          <w:lang w:val="pl-PL"/>
        </w:rPr>
        <w:t>zarejestrowany</w:t>
      </w:r>
      <w:r w:rsidR="00B91C0E" w:rsidRPr="007350E3">
        <w:rPr>
          <w:lang w:val="pl-PL"/>
        </w:rPr>
        <w:t xml:space="preserve"> </w:t>
      </w:r>
      <w:r w:rsidR="00CC0130" w:rsidRPr="007350E3">
        <w:rPr>
          <w:lang w:val="pl-PL"/>
        </w:rPr>
        <w:t>na samym końcu tych prac,</w:t>
      </w:r>
      <w:r w:rsidR="00B91C0E" w:rsidRPr="007350E3">
        <w:rPr>
          <w:lang w:val="pl-PL"/>
        </w:rPr>
        <w:t xml:space="preserve"> dopiero 1 czerwca 2005 r., </w:t>
      </w:r>
      <w:r w:rsidR="009714F4" w:rsidRPr="007350E3">
        <w:rPr>
          <w:lang w:val="pl-PL"/>
        </w:rPr>
        <w:t>ale nie brał udziału w omawianiu przedmiotowego projektu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155</w:t>
      </w:r>
      <w:r w:rsidR="00B91C0E" w:rsidRPr="007350E3">
        <w:rPr>
          <w:lang w:val="pl-PL"/>
        </w:rPr>
        <w:t xml:space="preserve">.  Rząd </w:t>
      </w:r>
      <w:r w:rsidR="009714F4" w:rsidRPr="007350E3">
        <w:rPr>
          <w:lang w:val="pl-PL"/>
        </w:rPr>
        <w:t>stwierdził</w:t>
      </w:r>
      <w:r w:rsidR="00B91C0E" w:rsidRPr="007350E3">
        <w:rPr>
          <w:lang w:val="pl-PL"/>
        </w:rPr>
        <w:t xml:space="preserve">, że zgodnie z ustępem 42 pkt. 1 Regulaminu Sejmu, przy rozpatrywaniu projektów ustaw komisje i mogą wysłuchiwać opinii zaproszonych ekspertów, którzy mogą również brać udział w posiedzeniach Komisji. </w:t>
      </w:r>
      <w:r w:rsidR="009714F4" w:rsidRPr="007350E3">
        <w:rPr>
          <w:lang w:val="pl-PL"/>
        </w:rPr>
        <w:t>Obowiązujące prawo nie uniemożliwiało sędziemu brania udziału w pracach legislacyjnych</w:t>
      </w:r>
      <w:r w:rsidR="00B91C0E" w:rsidRPr="007350E3">
        <w:rPr>
          <w:lang w:val="pl-PL"/>
        </w:rPr>
        <w:t xml:space="preserve"> w charakterze eksperta, </w:t>
      </w:r>
      <w:r w:rsidR="009714F4" w:rsidRPr="007350E3">
        <w:rPr>
          <w:lang w:val="pl-PL"/>
        </w:rPr>
        <w:t>pod warunkiem zachowania</w:t>
      </w:r>
      <w:r w:rsidR="00B91C0E" w:rsidRPr="007350E3">
        <w:rPr>
          <w:lang w:val="pl-PL"/>
        </w:rPr>
        <w:t xml:space="preserve"> bezstronności zgodnie z art. 178 </w:t>
      </w:r>
      <w:r w:rsidR="009714F4" w:rsidRPr="007350E3">
        <w:rPr>
          <w:lang w:val="pl-PL"/>
        </w:rPr>
        <w:t>ust.</w:t>
      </w:r>
      <w:r w:rsidR="00B91C0E" w:rsidRPr="007350E3">
        <w:rPr>
          <w:lang w:val="pl-PL"/>
        </w:rPr>
        <w:t xml:space="preserve"> 3 Konstytucj</w:t>
      </w:r>
      <w:r w:rsidR="009714F4" w:rsidRPr="007350E3">
        <w:rPr>
          <w:lang w:val="pl-PL"/>
        </w:rPr>
        <w:t>i. Analiza protokołu z posiedzeń</w:t>
      </w:r>
      <w:r w:rsidR="00B91C0E" w:rsidRPr="007350E3">
        <w:rPr>
          <w:lang w:val="pl-PL"/>
        </w:rPr>
        <w:t xml:space="preserve"> Komisji Nadzwyczajnej w kwietniu i czerwcu 2005 r. nie potwierdza zarzutów naruszenia tych reguł. Rząd stwierdził, że debata parlamentarna nad projektem ustawy nie wpłynęła na postępowanie sądowe </w:t>
      </w:r>
      <w:r w:rsidR="009714F4" w:rsidRPr="007350E3">
        <w:rPr>
          <w:lang w:val="pl-PL"/>
        </w:rPr>
        <w:t>lub</w:t>
      </w:r>
      <w:r w:rsidR="00B91C0E" w:rsidRPr="007350E3">
        <w:rPr>
          <w:lang w:val="pl-PL"/>
        </w:rPr>
        <w:t xml:space="preserve"> bezstronność sędziego A.K.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156</w:t>
      </w:r>
      <w:r w:rsidR="00B91C0E" w:rsidRPr="007350E3">
        <w:rPr>
          <w:lang w:val="pl-PL"/>
        </w:rPr>
        <w:t>.  </w:t>
      </w:r>
      <w:r w:rsidR="009714F4" w:rsidRPr="007350E3">
        <w:rPr>
          <w:lang w:val="pl-PL"/>
        </w:rPr>
        <w:t>Zdaniem</w:t>
      </w:r>
      <w:r w:rsidR="00B91C0E" w:rsidRPr="007350E3">
        <w:rPr>
          <w:lang w:val="pl-PL"/>
        </w:rPr>
        <w:t xml:space="preserve"> Rządu</w:t>
      </w:r>
      <w:r w:rsidR="009714F4" w:rsidRPr="007350E3">
        <w:rPr>
          <w:lang w:val="pl-PL"/>
        </w:rPr>
        <w:t xml:space="preserve"> brak</w:t>
      </w:r>
      <w:r w:rsidR="00B91C0E" w:rsidRPr="007350E3">
        <w:rPr>
          <w:lang w:val="pl-PL"/>
        </w:rPr>
        <w:t xml:space="preserve"> bezstronności sędziego </w:t>
      </w:r>
      <w:r w:rsidR="007805A1" w:rsidRPr="007350E3">
        <w:rPr>
          <w:lang w:val="pl-PL"/>
        </w:rPr>
        <w:t>rozpoznającego</w:t>
      </w:r>
      <w:r w:rsidR="00B91C0E" w:rsidRPr="007350E3">
        <w:rPr>
          <w:lang w:val="pl-PL"/>
        </w:rPr>
        <w:t xml:space="preserve"> sprawę powinien zostać </w:t>
      </w:r>
      <w:r w:rsidR="007805A1" w:rsidRPr="007350E3">
        <w:rPr>
          <w:lang w:val="pl-PL"/>
        </w:rPr>
        <w:t>podniesiony zanim tenże sędzia wydał wyrok w sprawie</w:t>
      </w:r>
      <w:r w:rsidR="00B91C0E" w:rsidRPr="007350E3">
        <w:rPr>
          <w:lang w:val="pl-PL"/>
        </w:rPr>
        <w:t xml:space="preserve">. Działalność sędziego po wydaniu wyroku nie może podlegać ocenie </w:t>
      </w:r>
      <w:r w:rsidR="007805A1" w:rsidRPr="007350E3">
        <w:rPr>
          <w:lang w:val="pl-PL"/>
        </w:rPr>
        <w:t>jeśli chodzi o</w:t>
      </w:r>
      <w:r w:rsidR="00B91C0E" w:rsidRPr="007350E3">
        <w:rPr>
          <w:lang w:val="pl-PL"/>
        </w:rPr>
        <w:t xml:space="preserve"> stronniczoś</w:t>
      </w:r>
      <w:r w:rsidR="007805A1" w:rsidRPr="007350E3">
        <w:rPr>
          <w:lang w:val="pl-PL"/>
        </w:rPr>
        <w:t>ć</w:t>
      </w:r>
      <w:r w:rsidR="00B91C0E" w:rsidRPr="007350E3">
        <w:rPr>
          <w:lang w:val="pl-PL"/>
        </w:rPr>
        <w:t xml:space="preserve">. Jeżeli </w:t>
      </w:r>
      <w:r w:rsidR="007805A1" w:rsidRPr="007350E3">
        <w:rPr>
          <w:lang w:val="pl-PL"/>
        </w:rPr>
        <w:t>istniały</w:t>
      </w:r>
      <w:r w:rsidR="00B91C0E" w:rsidRPr="007350E3">
        <w:rPr>
          <w:lang w:val="pl-PL"/>
        </w:rPr>
        <w:t xml:space="preserve"> wątpliwoś</w:t>
      </w:r>
      <w:r w:rsidR="007805A1" w:rsidRPr="007350E3">
        <w:rPr>
          <w:lang w:val="pl-PL"/>
        </w:rPr>
        <w:t>ci co do bezstronności sędziego</w:t>
      </w:r>
      <w:r w:rsidR="00B91C0E" w:rsidRPr="007350E3">
        <w:rPr>
          <w:lang w:val="pl-PL"/>
        </w:rPr>
        <w:t xml:space="preserve"> skarżący powinni wnieść o jego wyłączenie </w:t>
      </w:r>
      <w:r w:rsidR="007805A1" w:rsidRPr="007350E3">
        <w:rPr>
          <w:lang w:val="pl-PL"/>
        </w:rPr>
        <w:t xml:space="preserve">od rozpoznania </w:t>
      </w:r>
      <w:r w:rsidR="00B91C0E" w:rsidRPr="007350E3">
        <w:rPr>
          <w:lang w:val="pl-PL"/>
        </w:rPr>
        <w:t xml:space="preserve">sprawy na mocy art. 41 § 1 </w:t>
      </w:r>
      <w:r w:rsidR="007805A1" w:rsidRPr="007350E3">
        <w:rPr>
          <w:lang w:val="pl-PL"/>
        </w:rPr>
        <w:t>k.p.k.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lastRenderedPageBreak/>
        <w:t>157</w:t>
      </w:r>
      <w:r w:rsidR="00B91C0E" w:rsidRPr="007350E3">
        <w:rPr>
          <w:lang w:val="pl-PL"/>
        </w:rPr>
        <w:t xml:space="preserve">.  Rząd był zdania, że sędzia A.K. nie przejawiał żadnej stronniczości, ani subiektywnie ani obiektywnie, </w:t>
      </w:r>
      <w:r w:rsidR="007805A1" w:rsidRPr="007350E3">
        <w:rPr>
          <w:lang w:val="pl-PL"/>
        </w:rPr>
        <w:t>w szczególności</w:t>
      </w:r>
      <w:r w:rsidR="00B91C0E" w:rsidRPr="007350E3">
        <w:rPr>
          <w:lang w:val="pl-PL"/>
        </w:rPr>
        <w:t xml:space="preserve"> nie </w:t>
      </w:r>
      <w:r w:rsidR="007805A1" w:rsidRPr="007350E3">
        <w:rPr>
          <w:lang w:val="pl-PL"/>
        </w:rPr>
        <w:t>był zainteresowany doprowadzeniem sprawy do pożądanego wyniku poprzez na</w:t>
      </w:r>
      <w:r w:rsidR="00B91C0E" w:rsidRPr="007350E3">
        <w:rPr>
          <w:lang w:val="pl-PL"/>
        </w:rPr>
        <w:t>rusz</w:t>
      </w:r>
      <w:r w:rsidR="007805A1" w:rsidRPr="007350E3">
        <w:rPr>
          <w:lang w:val="pl-PL"/>
        </w:rPr>
        <w:t>e</w:t>
      </w:r>
      <w:r w:rsidR="00B91C0E" w:rsidRPr="007350E3">
        <w:rPr>
          <w:lang w:val="pl-PL"/>
        </w:rPr>
        <w:t xml:space="preserve">nie reguł postępowania karnego. Skarżący nie byli w stanie </w:t>
      </w:r>
      <w:r w:rsidR="007805A1" w:rsidRPr="007350E3">
        <w:rPr>
          <w:lang w:val="pl-PL"/>
        </w:rPr>
        <w:t>udowodnić przeciwieństwa powyższego w swoich apelacjach</w:t>
      </w:r>
      <w:r w:rsidR="00B91C0E" w:rsidRPr="007350E3">
        <w:rPr>
          <w:lang w:val="pl-PL"/>
        </w:rPr>
        <w:t xml:space="preserve">. W </w:t>
      </w:r>
      <w:r w:rsidR="007805A1" w:rsidRPr="007350E3">
        <w:rPr>
          <w:lang w:val="pl-PL"/>
        </w:rPr>
        <w:t>ocenie Rządu</w:t>
      </w:r>
      <w:r w:rsidR="00B91C0E" w:rsidRPr="007350E3">
        <w:rPr>
          <w:lang w:val="pl-PL"/>
        </w:rPr>
        <w:t xml:space="preserve"> dążenie sędziego do wydania orzeczenia w postępowaniu zanim </w:t>
      </w:r>
      <w:r w:rsidR="007805A1" w:rsidRPr="007350E3">
        <w:rPr>
          <w:lang w:val="pl-PL"/>
        </w:rPr>
        <w:t>karalność danego przestępstwa ulegnie</w:t>
      </w:r>
      <w:r w:rsidR="00B91C0E" w:rsidRPr="007350E3">
        <w:rPr>
          <w:lang w:val="pl-PL"/>
        </w:rPr>
        <w:t xml:space="preserve"> przedawnieniu, nie może być postrzegane jako wyraz jego stronniczości. Skarżący nie mogli udowodnić, że sędzia A.K. </w:t>
      </w:r>
      <w:r w:rsidR="00E76B15" w:rsidRPr="007350E3">
        <w:rPr>
          <w:lang w:val="pl-PL"/>
        </w:rPr>
        <w:t>okazał uprzedzenie</w:t>
      </w:r>
      <w:r w:rsidR="00B91C0E" w:rsidRPr="007350E3">
        <w:rPr>
          <w:lang w:val="pl-PL"/>
        </w:rPr>
        <w:t xml:space="preserve"> lub stronnicz</w:t>
      </w:r>
      <w:r w:rsidR="00E76B15" w:rsidRPr="007350E3">
        <w:rPr>
          <w:lang w:val="pl-PL"/>
        </w:rPr>
        <w:t>ość</w:t>
      </w:r>
      <w:r w:rsidR="00B91C0E" w:rsidRPr="007350E3">
        <w:rPr>
          <w:lang w:val="pl-PL"/>
        </w:rPr>
        <w:t xml:space="preserve">. Sądy krajowe zbadały sprawę </w:t>
      </w:r>
      <w:r w:rsidR="00E76B15" w:rsidRPr="007350E3">
        <w:rPr>
          <w:lang w:val="pl-PL"/>
        </w:rPr>
        <w:t xml:space="preserve">w postępowaniu apelacyjnym i kasacyjnym i nie stwierdziły żadnych oznak </w:t>
      </w:r>
      <w:r w:rsidR="00B91C0E" w:rsidRPr="007350E3">
        <w:rPr>
          <w:lang w:val="pl-PL"/>
        </w:rPr>
        <w:t>stronniczości.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158</w:t>
      </w:r>
      <w:r w:rsidR="00B91C0E" w:rsidRPr="007350E3">
        <w:rPr>
          <w:lang w:val="pl-PL"/>
        </w:rPr>
        <w:t xml:space="preserve">.  Rząd </w:t>
      </w:r>
      <w:r w:rsidR="00E76B15" w:rsidRPr="007350E3">
        <w:rPr>
          <w:lang w:val="pl-PL"/>
        </w:rPr>
        <w:t>podniósł</w:t>
      </w:r>
      <w:r w:rsidR="00B91C0E" w:rsidRPr="007350E3">
        <w:rPr>
          <w:lang w:val="pl-PL"/>
        </w:rPr>
        <w:t xml:space="preserve">, że sędzia A.K., wydając wyrok wobec skarżących, wziął pod uwagę okoliczności łagodzące. Odniósł się do fragmentu uzasadnienia wyroku sądu pierwszej instancji, </w:t>
      </w:r>
      <w:r w:rsidR="00E76B15" w:rsidRPr="007350E3">
        <w:rPr>
          <w:lang w:val="pl-PL"/>
        </w:rPr>
        <w:t>że oskarżeni</w:t>
      </w:r>
      <w:r w:rsidR="00B91C0E" w:rsidRPr="007350E3">
        <w:rPr>
          <w:lang w:val="pl-PL"/>
        </w:rPr>
        <w:t xml:space="preserve"> „</w:t>
      </w:r>
      <w:r w:rsidR="00523BC4" w:rsidRPr="007350E3">
        <w:rPr>
          <w:lang w:val="pl-PL"/>
        </w:rPr>
        <w:t>stali pod pręgierzem</w:t>
      </w:r>
      <w:r w:rsidR="00B91C0E" w:rsidRPr="007350E3">
        <w:rPr>
          <w:lang w:val="pl-PL"/>
        </w:rPr>
        <w:t xml:space="preserve"> </w:t>
      </w:r>
      <w:r w:rsidR="00E76B15" w:rsidRPr="007350E3">
        <w:rPr>
          <w:lang w:val="pl-PL"/>
        </w:rPr>
        <w:t>o</w:t>
      </w:r>
      <w:r w:rsidR="00523BC4" w:rsidRPr="007350E3">
        <w:rPr>
          <w:lang w:val="pl-PL"/>
        </w:rPr>
        <w:t>skarżeń</w:t>
      </w:r>
      <w:r w:rsidR="00E76B15" w:rsidRPr="007350E3">
        <w:rPr>
          <w:lang w:val="pl-PL"/>
        </w:rPr>
        <w:t xml:space="preserve"> prokurator</w:t>
      </w:r>
      <w:r w:rsidR="00523BC4" w:rsidRPr="007350E3">
        <w:rPr>
          <w:lang w:val="pl-PL"/>
        </w:rPr>
        <w:t>skich</w:t>
      </w:r>
      <w:r w:rsidR="00B91C0E" w:rsidRPr="007350E3">
        <w:rPr>
          <w:lang w:val="pl-PL"/>
        </w:rPr>
        <w:t xml:space="preserve"> i opinii publicznej”, </w:t>
      </w:r>
      <w:r w:rsidR="00523BC4" w:rsidRPr="007350E3">
        <w:rPr>
          <w:lang w:val="pl-PL"/>
        </w:rPr>
        <w:t>które wpływały</w:t>
      </w:r>
      <w:r w:rsidR="00B91C0E" w:rsidRPr="007350E3">
        <w:rPr>
          <w:lang w:val="pl-PL"/>
        </w:rPr>
        <w:t xml:space="preserve"> na „jakość </w:t>
      </w:r>
      <w:r w:rsidR="00523BC4" w:rsidRPr="007350E3">
        <w:rPr>
          <w:lang w:val="pl-PL"/>
        </w:rPr>
        <w:t xml:space="preserve">ich </w:t>
      </w:r>
      <w:r w:rsidR="00B91C0E" w:rsidRPr="007350E3">
        <w:rPr>
          <w:lang w:val="pl-PL"/>
        </w:rPr>
        <w:t>życia”.</w:t>
      </w:r>
    </w:p>
    <w:p w:rsidR="00C36E95" w:rsidRPr="007350E3" w:rsidRDefault="00CD62AD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3.  Ocena Trybunału</w:t>
      </w:r>
    </w:p>
    <w:p w:rsidR="00C36E95" w:rsidRPr="007350E3" w:rsidRDefault="009F3BBE" w:rsidP="007350E3">
      <w:pPr>
        <w:pStyle w:val="ECHRHeading4"/>
        <w:rPr>
          <w:lang w:val="pl-PL"/>
        </w:rPr>
      </w:pPr>
      <w:r w:rsidRPr="007350E3">
        <w:rPr>
          <w:iCs w:val="0"/>
          <w:lang w:val="pl-PL"/>
        </w:rPr>
        <w:t>(a)  Zasady ogólne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159</w:t>
      </w:r>
      <w:r w:rsidR="00B91C0E" w:rsidRPr="007350E3">
        <w:rPr>
          <w:lang w:val="pl-PL"/>
        </w:rPr>
        <w:t xml:space="preserve">.  Właściwe zasady Konwencji zostały podsumowane w sprawie </w:t>
      </w:r>
      <w:r w:rsidR="00B91C0E" w:rsidRPr="007350E3">
        <w:rPr>
          <w:i/>
          <w:iCs/>
          <w:lang w:val="pl-PL"/>
        </w:rPr>
        <w:t xml:space="preserve">Morice przeciwko Francji </w:t>
      </w:r>
      <w:r w:rsidR="00B91C0E" w:rsidRPr="007350E3">
        <w:rPr>
          <w:lang w:val="pl-PL"/>
        </w:rPr>
        <w:t>[WI] (nr 29369/10, § 73-78, ETPCz 2015 r., z dalszymi odniesieniami), następująco:</w:t>
      </w:r>
    </w:p>
    <w:p w:rsidR="003C01B6" w:rsidRPr="007350E3" w:rsidRDefault="003C01B6" w:rsidP="007350E3">
      <w:pPr>
        <w:pStyle w:val="ECHRParaQuote"/>
        <w:rPr>
          <w:lang w:val="pl-PL"/>
        </w:rPr>
      </w:pPr>
      <w:r w:rsidRPr="007350E3">
        <w:rPr>
          <w:lang w:val="pl-PL"/>
        </w:rPr>
        <w:t xml:space="preserve">73. Trybunał </w:t>
      </w:r>
      <w:r w:rsidR="009A7D60" w:rsidRPr="007350E3">
        <w:rPr>
          <w:lang w:val="pl-PL"/>
        </w:rPr>
        <w:t xml:space="preserve">stale </w:t>
      </w:r>
      <w:r w:rsidRPr="007350E3">
        <w:rPr>
          <w:lang w:val="pl-PL"/>
        </w:rPr>
        <w:t>powtarza, że bezstronność zwyczajnie wyraża się w braku uprzedzenia lub stronniczości, czego istnienie może zostać sprawdzone rozmaitymi sposobami. Zgodnie z utrwalonym orzecznictwem Trybunału, istnienie bezstronności dla</w:t>
      </w:r>
      <w:r w:rsidR="002E6A4E" w:rsidRPr="007350E3">
        <w:rPr>
          <w:lang w:val="pl-PL"/>
        </w:rPr>
        <w:t xml:space="preserve"> celów art. 6 § 1 musi </w:t>
      </w:r>
      <w:r w:rsidR="009A7D60" w:rsidRPr="007350E3">
        <w:rPr>
          <w:lang w:val="pl-PL"/>
        </w:rPr>
        <w:t>zostać ustalone</w:t>
      </w:r>
      <w:r w:rsidRPr="007350E3">
        <w:rPr>
          <w:lang w:val="pl-PL"/>
        </w:rPr>
        <w:t xml:space="preserve"> </w:t>
      </w:r>
      <w:r w:rsidR="009A7D60" w:rsidRPr="007350E3">
        <w:rPr>
          <w:lang w:val="pl-PL"/>
        </w:rPr>
        <w:t>według</w:t>
      </w:r>
      <w:r w:rsidRPr="007350E3">
        <w:rPr>
          <w:lang w:val="pl-PL"/>
        </w:rPr>
        <w:t xml:space="preserve"> </w:t>
      </w:r>
      <w:r w:rsidR="009A7D60" w:rsidRPr="007350E3">
        <w:rPr>
          <w:lang w:val="pl-PL"/>
        </w:rPr>
        <w:t>subiektywnego testu</w:t>
      </w:r>
      <w:r w:rsidRPr="007350E3">
        <w:rPr>
          <w:lang w:val="pl-PL"/>
        </w:rPr>
        <w:t xml:space="preserve">, podczas którego należy </w:t>
      </w:r>
      <w:r w:rsidR="009A7D60" w:rsidRPr="007350E3">
        <w:rPr>
          <w:lang w:val="pl-PL"/>
        </w:rPr>
        <w:t>wziąć pod</w:t>
      </w:r>
      <w:r w:rsidRPr="007350E3">
        <w:rPr>
          <w:lang w:val="pl-PL"/>
        </w:rPr>
        <w:t xml:space="preserve"> uwagę </w:t>
      </w:r>
      <w:r w:rsidR="009A7D60" w:rsidRPr="007350E3">
        <w:rPr>
          <w:lang w:val="pl-PL"/>
        </w:rPr>
        <w:t>osobiste przekonania</w:t>
      </w:r>
      <w:r w:rsidRPr="007350E3">
        <w:rPr>
          <w:lang w:val="pl-PL"/>
        </w:rPr>
        <w:t xml:space="preserve"> i zachowanie konkretnego sędziego, to znaczy, </w:t>
      </w:r>
      <w:r w:rsidR="009A7D60" w:rsidRPr="007350E3">
        <w:rPr>
          <w:lang w:val="pl-PL"/>
        </w:rPr>
        <w:t>czy</w:t>
      </w:r>
      <w:r w:rsidRPr="007350E3">
        <w:rPr>
          <w:lang w:val="pl-PL"/>
        </w:rPr>
        <w:t xml:space="preserve"> sędzia miał osobiste uprzedzenia lub był stronniczy w danej sprawie; </w:t>
      </w:r>
      <w:r w:rsidR="009A7D60" w:rsidRPr="007350E3">
        <w:rPr>
          <w:lang w:val="pl-PL"/>
        </w:rPr>
        <w:t xml:space="preserve">a </w:t>
      </w:r>
      <w:r w:rsidRPr="007350E3">
        <w:rPr>
          <w:lang w:val="pl-PL"/>
        </w:rPr>
        <w:t xml:space="preserve">także </w:t>
      </w:r>
      <w:r w:rsidR="009A7D60" w:rsidRPr="007350E3">
        <w:rPr>
          <w:lang w:val="pl-PL"/>
        </w:rPr>
        <w:t>według testu</w:t>
      </w:r>
      <w:r w:rsidRPr="007350E3">
        <w:rPr>
          <w:lang w:val="pl-PL"/>
        </w:rPr>
        <w:t xml:space="preserve"> obiektyw</w:t>
      </w:r>
      <w:r w:rsidR="009A7D60" w:rsidRPr="007350E3">
        <w:rPr>
          <w:lang w:val="pl-PL"/>
        </w:rPr>
        <w:t>nego,</w:t>
      </w:r>
      <w:r w:rsidRPr="007350E3">
        <w:rPr>
          <w:lang w:val="pl-PL"/>
        </w:rPr>
        <w:t xml:space="preserve"> podczas którego należy upewnić się, czy sąd sam w sobie</w:t>
      </w:r>
      <w:r w:rsidR="00A73558" w:rsidRPr="007350E3">
        <w:rPr>
          <w:lang w:val="pl-PL"/>
        </w:rPr>
        <w:t xml:space="preserve"> oraz</w:t>
      </w:r>
      <w:r w:rsidRPr="007350E3">
        <w:rPr>
          <w:lang w:val="pl-PL"/>
        </w:rPr>
        <w:t xml:space="preserve">, </w:t>
      </w:r>
      <w:r w:rsidR="00A73558" w:rsidRPr="007350E3">
        <w:rPr>
          <w:lang w:val="pl-PL"/>
        </w:rPr>
        <w:t>pośród innych aspektów</w:t>
      </w:r>
      <w:r w:rsidRPr="007350E3">
        <w:rPr>
          <w:lang w:val="pl-PL"/>
        </w:rPr>
        <w:t>, jego skład stanowił</w:t>
      </w:r>
      <w:r w:rsidR="00A73558" w:rsidRPr="007350E3">
        <w:rPr>
          <w:lang w:val="pl-PL"/>
        </w:rPr>
        <w:t>y wystarczające gwarancje</w:t>
      </w:r>
      <w:r w:rsidRPr="007350E3">
        <w:rPr>
          <w:lang w:val="pl-PL"/>
        </w:rPr>
        <w:t xml:space="preserve"> </w:t>
      </w:r>
      <w:r w:rsidR="00A73558" w:rsidRPr="007350E3">
        <w:rPr>
          <w:lang w:val="pl-PL"/>
        </w:rPr>
        <w:t>wyłączające uzasadnione wątpliwości co do jego bezstronności</w:t>
      </w:r>
      <w:r w:rsidRPr="007350E3">
        <w:rPr>
          <w:lang w:val="pl-PL"/>
        </w:rPr>
        <w:t>...</w:t>
      </w:r>
    </w:p>
    <w:p w:rsidR="003C01B6" w:rsidRPr="007350E3" w:rsidRDefault="003C01B6" w:rsidP="007350E3">
      <w:pPr>
        <w:pStyle w:val="ECHRParaQuote"/>
        <w:rPr>
          <w:lang w:val="pl-PL"/>
        </w:rPr>
      </w:pPr>
      <w:r w:rsidRPr="007350E3">
        <w:rPr>
          <w:rStyle w:val="JUNAMES"/>
          <w:smallCaps w:val="0"/>
          <w:lang w:val="pl-PL"/>
        </w:rPr>
        <w:t>74</w:t>
      </w:r>
      <w:r w:rsidRPr="007350E3">
        <w:rPr>
          <w:lang w:val="pl-PL"/>
        </w:rPr>
        <w:t xml:space="preserve">. W przypadku testu subiektywnego zasada, że sąd musi być </w:t>
      </w:r>
      <w:r w:rsidR="001553F8" w:rsidRPr="007350E3">
        <w:rPr>
          <w:lang w:val="pl-PL"/>
        </w:rPr>
        <w:t xml:space="preserve">uznawany za </w:t>
      </w:r>
      <w:r w:rsidRPr="007350E3">
        <w:rPr>
          <w:lang w:val="pl-PL"/>
        </w:rPr>
        <w:t xml:space="preserve">wolny od osobistych uprzedzeń lub stronniczości jest </w:t>
      </w:r>
      <w:r w:rsidR="001553F8" w:rsidRPr="007350E3">
        <w:rPr>
          <w:lang w:val="pl-PL"/>
        </w:rPr>
        <w:t xml:space="preserve">zasadą </w:t>
      </w:r>
      <w:r w:rsidRPr="007350E3">
        <w:rPr>
          <w:lang w:val="pl-PL"/>
        </w:rPr>
        <w:t>utrwaloną w o</w:t>
      </w:r>
      <w:r w:rsidR="001553F8" w:rsidRPr="007350E3">
        <w:rPr>
          <w:lang w:val="pl-PL"/>
        </w:rPr>
        <w:t>rzecznictwie Trybunału. Zakłada się, że sędzia jest bezstronny</w:t>
      </w:r>
      <w:r w:rsidRPr="007350E3">
        <w:rPr>
          <w:lang w:val="pl-PL"/>
        </w:rPr>
        <w:t>, dopóki nie zostanie przedstawiony dowód przeciwn</w:t>
      </w:r>
      <w:r w:rsidR="001553F8" w:rsidRPr="007350E3">
        <w:rPr>
          <w:lang w:val="pl-PL"/>
        </w:rPr>
        <w:t>y</w:t>
      </w:r>
      <w:r w:rsidRPr="007350E3">
        <w:rPr>
          <w:lang w:val="pl-PL"/>
        </w:rPr>
        <w:t xml:space="preserve">. </w:t>
      </w:r>
      <w:r w:rsidR="001553F8" w:rsidRPr="007350E3">
        <w:rPr>
          <w:lang w:val="pl-PL"/>
        </w:rPr>
        <w:t>Jeśli chodzi o rodzaj</w:t>
      </w:r>
      <w:r w:rsidR="007350E3" w:rsidRPr="007350E3">
        <w:rPr>
          <w:lang w:val="pl-PL"/>
        </w:rPr>
        <w:t xml:space="preserve"> </w:t>
      </w:r>
      <w:r w:rsidR="001553F8" w:rsidRPr="007350E3">
        <w:rPr>
          <w:lang w:val="pl-PL"/>
        </w:rPr>
        <w:t xml:space="preserve">wymaganego dowodu Trybunał dążył, na przykład, </w:t>
      </w:r>
      <w:r w:rsidRPr="007350E3">
        <w:rPr>
          <w:lang w:val="pl-PL"/>
        </w:rPr>
        <w:t>do ustalenia, czy sędzia zachowywał się wrogo lub wyrażał złą wiarę z</w:t>
      </w:r>
      <w:r w:rsidR="001553F8" w:rsidRPr="007350E3">
        <w:rPr>
          <w:lang w:val="pl-PL"/>
        </w:rPr>
        <w:t xml:space="preserve"> powodów osobistych</w:t>
      </w:r>
      <w:r w:rsidRPr="007350E3">
        <w:rPr>
          <w:lang w:val="pl-PL"/>
        </w:rPr>
        <w:t>...</w:t>
      </w:r>
    </w:p>
    <w:p w:rsidR="003C01B6" w:rsidRPr="007350E3" w:rsidRDefault="003C01B6" w:rsidP="007350E3">
      <w:pPr>
        <w:pStyle w:val="ECHRParaQuote"/>
        <w:rPr>
          <w:lang w:val="pl-PL"/>
        </w:rPr>
      </w:pPr>
      <w:r w:rsidRPr="007350E3">
        <w:rPr>
          <w:rStyle w:val="JUNAMES"/>
          <w:smallCaps w:val="0"/>
          <w:lang w:val="pl-PL"/>
        </w:rPr>
        <w:t>75</w:t>
      </w:r>
      <w:r w:rsidRPr="007350E3">
        <w:rPr>
          <w:lang w:val="pl-PL"/>
        </w:rPr>
        <w:t>. W większości spraw</w:t>
      </w:r>
      <w:r w:rsidR="007B78B5" w:rsidRPr="007350E3">
        <w:rPr>
          <w:lang w:val="pl-PL"/>
        </w:rPr>
        <w:t xml:space="preserve"> dotyczących kwestii</w:t>
      </w:r>
      <w:r w:rsidRPr="007350E3">
        <w:rPr>
          <w:lang w:val="pl-PL"/>
        </w:rPr>
        <w:t xml:space="preserve"> </w:t>
      </w:r>
      <w:r w:rsidR="007B78B5" w:rsidRPr="007350E3">
        <w:rPr>
          <w:lang w:val="pl-PL"/>
        </w:rPr>
        <w:t>wątpliwości co do bezstronności</w:t>
      </w:r>
      <w:r w:rsidRPr="007350E3">
        <w:rPr>
          <w:lang w:val="pl-PL"/>
        </w:rPr>
        <w:t xml:space="preserve"> Trybunał skoncentrował się na teście obiektywnym ... Nie można jednak wskazać precyzyjnego podziału pomiędzy subiektywną i obiektywną bezstronnością, ponieważ zachowanie sędziego może </w:t>
      </w:r>
      <w:r w:rsidR="000F331A" w:rsidRPr="007350E3">
        <w:rPr>
          <w:lang w:val="pl-PL"/>
        </w:rPr>
        <w:t>nie tylko prowadzić do obiektywnych wątpliwości</w:t>
      </w:r>
      <w:r w:rsidRPr="007350E3">
        <w:rPr>
          <w:lang w:val="pl-PL"/>
        </w:rPr>
        <w:t xml:space="preserve"> co do bezstronności z punktu widzenia zewnętrznego obserwatora (test obiektywny), ale może również </w:t>
      </w:r>
      <w:r w:rsidR="000F331A" w:rsidRPr="007350E3">
        <w:rPr>
          <w:lang w:val="pl-PL"/>
        </w:rPr>
        <w:t>wynikać z jego</w:t>
      </w:r>
      <w:r w:rsidR="007B78B5" w:rsidRPr="007350E3">
        <w:rPr>
          <w:lang w:val="pl-PL"/>
        </w:rPr>
        <w:t xml:space="preserve"> lub jej osobistych przekonań</w:t>
      </w:r>
      <w:r w:rsidRPr="007350E3">
        <w:rPr>
          <w:lang w:val="pl-PL"/>
        </w:rPr>
        <w:t xml:space="preserve"> (test subiektywny)... Dlatego w niektórych przypadkach, </w:t>
      </w:r>
      <w:r w:rsidR="000F331A" w:rsidRPr="007350E3">
        <w:rPr>
          <w:lang w:val="pl-PL"/>
        </w:rPr>
        <w:t>w których</w:t>
      </w:r>
      <w:r w:rsidRPr="007350E3">
        <w:rPr>
          <w:lang w:val="pl-PL"/>
        </w:rPr>
        <w:t xml:space="preserve"> </w:t>
      </w:r>
      <w:r w:rsidR="005B63D1" w:rsidRPr="007350E3">
        <w:rPr>
          <w:lang w:val="pl-PL"/>
        </w:rPr>
        <w:t>może być trudne</w:t>
      </w:r>
      <w:r w:rsidRPr="007350E3">
        <w:rPr>
          <w:lang w:val="pl-PL"/>
        </w:rPr>
        <w:t xml:space="preserve"> </w:t>
      </w:r>
      <w:r w:rsidR="005B63D1" w:rsidRPr="007350E3">
        <w:rPr>
          <w:lang w:val="pl-PL"/>
        </w:rPr>
        <w:t>przedstawienie</w:t>
      </w:r>
      <w:r w:rsidRPr="007350E3">
        <w:rPr>
          <w:lang w:val="pl-PL"/>
        </w:rPr>
        <w:t xml:space="preserve"> dowodów obalających domniemanie subiektywnej bezstronności sędziego, wymóg obiektywnej bezstronności dostarcza </w:t>
      </w:r>
      <w:r w:rsidR="005B63D1" w:rsidRPr="007350E3">
        <w:rPr>
          <w:lang w:val="pl-PL"/>
        </w:rPr>
        <w:t>dalszej</w:t>
      </w:r>
      <w:r w:rsidRPr="007350E3">
        <w:rPr>
          <w:lang w:val="pl-PL"/>
        </w:rPr>
        <w:t xml:space="preserve"> istotnej gwarancji ...</w:t>
      </w:r>
    </w:p>
    <w:p w:rsidR="003C01B6" w:rsidRPr="007350E3" w:rsidRDefault="003C01B6" w:rsidP="007350E3">
      <w:pPr>
        <w:pStyle w:val="ECHRParaQuote"/>
        <w:rPr>
          <w:lang w:val="pl-PL"/>
        </w:rPr>
      </w:pPr>
      <w:r w:rsidRPr="007350E3">
        <w:rPr>
          <w:rStyle w:val="JUNAMES"/>
          <w:smallCaps w:val="0"/>
          <w:lang w:val="pl-PL"/>
        </w:rPr>
        <w:lastRenderedPageBreak/>
        <w:t>76</w:t>
      </w:r>
      <w:r w:rsidRPr="007350E3">
        <w:rPr>
          <w:lang w:val="pl-PL"/>
        </w:rPr>
        <w:t xml:space="preserve">. </w:t>
      </w:r>
      <w:r w:rsidR="005B63D1" w:rsidRPr="007350E3">
        <w:rPr>
          <w:lang w:val="pl-PL"/>
        </w:rPr>
        <w:t>Jeśli chodzi o test obiektywny</w:t>
      </w:r>
      <w:r w:rsidRPr="007350E3">
        <w:rPr>
          <w:lang w:val="pl-PL"/>
        </w:rPr>
        <w:t xml:space="preserve"> </w:t>
      </w:r>
      <w:r w:rsidR="005B63D1" w:rsidRPr="007350E3">
        <w:rPr>
          <w:lang w:val="pl-PL"/>
        </w:rPr>
        <w:t>musi zostać ustalone</w:t>
      </w:r>
      <w:r w:rsidRPr="007350E3">
        <w:rPr>
          <w:lang w:val="pl-PL"/>
        </w:rPr>
        <w:t>, czy</w:t>
      </w:r>
      <w:r w:rsidR="005B63D1" w:rsidRPr="007350E3">
        <w:rPr>
          <w:lang w:val="pl-PL"/>
        </w:rPr>
        <w:t xml:space="preserve"> – zupełnie niezależnie od zachowania sędziego -</w:t>
      </w:r>
      <w:r w:rsidR="007350E3" w:rsidRPr="007350E3">
        <w:rPr>
          <w:lang w:val="pl-PL"/>
        </w:rPr>
        <w:t xml:space="preserve"> </w:t>
      </w:r>
      <w:r w:rsidR="005B63D1" w:rsidRPr="007350E3">
        <w:rPr>
          <w:lang w:val="pl-PL"/>
        </w:rPr>
        <w:t xml:space="preserve">istnieją możliwe do sprawdzenia </w:t>
      </w:r>
      <w:r w:rsidRPr="007350E3">
        <w:rPr>
          <w:lang w:val="pl-PL"/>
        </w:rPr>
        <w:t>fakt</w:t>
      </w:r>
      <w:r w:rsidR="005B63D1" w:rsidRPr="007350E3">
        <w:rPr>
          <w:lang w:val="pl-PL"/>
        </w:rPr>
        <w:t>y</w:t>
      </w:r>
      <w:r w:rsidRPr="007350E3">
        <w:rPr>
          <w:lang w:val="pl-PL"/>
        </w:rPr>
        <w:t xml:space="preserve">, które </w:t>
      </w:r>
      <w:r w:rsidR="005B63D1" w:rsidRPr="007350E3">
        <w:rPr>
          <w:lang w:val="pl-PL"/>
        </w:rPr>
        <w:t>mogą wzbudzać wątpliwości</w:t>
      </w:r>
      <w:r w:rsidRPr="007350E3">
        <w:rPr>
          <w:lang w:val="pl-PL"/>
        </w:rPr>
        <w:t xml:space="preserve"> co do</w:t>
      </w:r>
      <w:r w:rsidR="005B63D1" w:rsidRPr="007350E3">
        <w:rPr>
          <w:lang w:val="pl-PL"/>
        </w:rPr>
        <w:t xml:space="preserve"> jego lub jej</w:t>
      </w:r>
      <w:r w:rsidR="00A53A09" w:rsidRPr="007350E3">
        <w:rPr>
          <w:lang w:val="pl-PL"/>
        </w:rPr>
        <w:t xml:space="preserve"> </w:t>
      </w:r>
      <w:r w:rsidRPr="007350E3">
        <w:rPr>
          <w:lang w:val="pl-PL"/>
        </w:rPr>
        <w:t xml:space="preserve">bezstronności. </w:t>
      </w:r>
      <w:r w:rsidR="005B63D1" w:rsidRPr="007350E3">
        <w:rPr>
          <w:lang w:val="pl-PL"/>
        </w:rPr>
        <w:t>Oznacza ta, że</w:t>
      </w:r>
      <w:r w:rsidRPr="007350E3">
        <w:rPr>
          <w:lang w:val="pl-PL"/>
        </w:rPr>
        <w:t xml:space="preserve"> przy </w:t>
      </w:r>
      <w:r w:rsidR="005B63D1" w:rsidRPr="007350E3">
        <w:rPr>
          <w:lang w:val="pl-PL"/>
        </w:rPr>
        <w:t>decydowaniu</w:t>
      </w:r>
      <w:r w:rsidRPr="007350E3">
        <w:rPr>
          <w:lang w:val="pl-PL"/>
        </w:rPr>
        <w:t xml:space="preserve"> czy w danej sprawie </w:t>
      </w:r>
      <w:r w:rsidR="005B63D1" w:rsidRPr="007350E3">
        <w:rPr>
          <w:lang w:val="pl-PL"/>
        </w:rPr>
        <w:t>istnieje</w:t>
      </w:r>
      <w:r w:rsidRPr="007350E3">
        <w:rPr>
          <w:lang w:val="pl-PL"/>
        </w:rPr>
        <w:t xml:space="preserve"> uzasadnion</w:t>
      </w:r>
      <w:r w:rsidR="005B63D1" w:rsidRPr="007350E3">
        <w:rPr>
          <w:lang w:val="pl-PL"/>
        </w:rPr>
        <w:t>y powód do obawy, że pojedynczy</w:t>
      </w:r>
      <w:r w:rsidRPr="007350E3">
        <w:rPr>
          <w:lang w:val="pl-PL"/>
        </w:rPr>
        <w:t xml:space="preserve"> sędzi</w:t>
      </w:r>
      <w:r w:rsidR="005B63D1" w:rsidRPr="007350E3">
        <w:rPr>
          <w:lang w:val="pl-PL"/>
        </w:rPr>
        <w:t>a</w:t>
      </w:r>
      <w:r w:rsidRPr="007350E3">
        <w:rPr>
          <w:lang w:val="pl-PL"/>
        </w:rPr>
        <w:t xml:space="preserve"> lub składu orzekającego</w:t>
      </w:r>
      <w:r w:rsidR="005B63D1" w:rsidRPr="007350E3">
        <w:rPr>
          <w:lang w:val="pl-PL"/>
        </w:rPr>
        <w:t xml:space="preserve"> nie jest bezstronny</w:t>
      </w:r>
      <w:r w:rsidRPr="007350E3">
        <w:rPr>
          <w:lang w:val="pl-PL"/>
        </w:rPr>
        <w:t xml:space="preserve">, punkt widzenia osoby, której sytuacja ta dotyczy, jest istotny, ale nie </w:t>
      </w:r>
      <w:r w:rsidR="005B63D1" w:rsidRPr="007350E3">
        <w:rPr>
          <w:lang w:val="pl-PL"/>
        </w:rPr>
        <w:t>decydujący</w:t>
      </w:r>
      <w:r w:rsidRPr="007350E3">
        <w:rPr>
          <w:lang w:val="pl-PL"/>
        </w:rPr>
        <w:t>. Decydując</w:t>
      </w:r>
      <w:r w:rsidR="00442DEE" w:rsidRPr="007350E3">
        <w:rPr>
          <w:lang w:val="pl-PL"/>
        </w:rPr>
        <w:t>e</w:t>
      </w:r>
      <w:r w:rsidRPr="007350E3">
        <w:rPr>
          <w:lang w:val="pl-PL"/>
        </w:rPr>
        <w:t xml:space="preserve"> jest, czy obawa ta jest obiektywnie uzasadniona.</w:t>
      </w:r>
    </w:p>
    <w:p w:rsidR="003C01B6" w:rsidRPr="007350E3" w:rsidRDefault="003C01B6" w:rsidP="007350E3">
      <w:pPr>
        <w:pStyle w:val="ECHRParaQuote"/>
        <w:rPr>
          <w:lang w:val="pl-PL"/>
        </w:rPr>
      </w:pPr>
      <w:r w:rsidRPr="007350E3">
        <w:rPr>
          <w:rStyle w:val="JUNAMES"/>
          <w:smallCaps w:val="0"/>
          <w:lang w:val="pl-PL"/>
        </w:rPr>
        <w:t>77</w:t>
      </w:r>
      <w:r w:rsidRPr="007350E3">
        <w:rPr>
          <w:lang w:val="pl-PL"/>
        </w:rPr>
        <w:t>. Test obiektywn</w:t>
      </w:r>
      <w:r w:rsidR="00442DEE" w:rsidRPr="007350E3">
        <w:rPr>
          <w:lang w:val="pl-PL"/>
        </w:rPr>
        <w:t>y</w:t>
      </w:r>
      <w:r w:rsidRPr="007350E3">
        <w:rPr>
          <w:lang w:val="pl-PL"/>
        </w:rPr>
        <w:t xml:space="preserve"> dotyczy </w:t>
      </w:r>
      <w:r w:rsidR="00442DEE" w:rsidRPr="007350E3">
        <w:rPr>
          <w:lang w:val="pl-PL"/>
        </w:rPr>
        <w:t xml:space="preserve">przeważnie hierarchicznych lub innych </w:t>
      </w:r>
      <w:r w:rsidRPr="007350E3">
        <w:rPr>
          <w:lang w:val="pl-PL"/>
        </w:rPr>
        <w:t>powiąza</w:t>
      </w:r>
      <w:r w:rsidR="00442DEE" w:rsidRPr="007350E3">
        <w:rPr>
          <w:lang w:val="pl-PL"/>
        </w:rPr>
        <w:t>ń</w:t>
      </w:r>
      <w:r w:rsidRPr="007350E3">
        <w:rPr>
          <w:lang w:val="pl-PL"/>
        </w:rPr>
        <w:t xml:space="preserve"> pomiędzy sędzią a innymi uczestnikami postępowania ... Należy w związku z tym zadecydować w każdej </w:t>
      </w:r>
      <w:r w:rsidR="00442DEE" w:rsidRPr="007350E3">
        <w:rPr>
          <w:lang w:val="pl-PL"/>
        </w:rPr>
        <w:t xml:space="preserve">indywidualnej </w:t>
      </w:r>
      <w:r w:rsidRPr="007350E3">
        <w:rPr>
          <w:lang w:val="pl-PL"/>
        </w:rPr>
        <w:t>sprawie</w:t>
      </w:r>
      <w:r w:rsidR="00442DEE" w:rsidRPr="007350E3">
        <w:rPr>
          <w:lang w:val="pl-PL"/>
        </w:rPr>
        <w:t>,</w:t>
      </w:r>
      <w:r w:rsidRPr="007350E3">
        <w:rPr>
          <w:lang w:val="pl-PL"/>
        </w:rPr>
        <w:t xml:space="preserve"> czy zależność ta jest</w:t>
      </w:r>
      <w:r w:rsidR="00442DEE" w:rsidRPr="007350E3">
        <w:rPr>
          <w:lang w:val="pl-PL"/>
        </w:rPr>
        <w:t xml:space="preserve"> takiej </w:t>
      </w:r>
      <w:r w:rsidRPr="007350E3">
        <w:rPr>
          <w:lang w:val="pl-PL"/>
        </w:rPr>
        <w:t xml:space="preserve">natury i stopnia, </w:t>
      </w:r>
      <w:r w:rsidR="00442DEE" w:rsidRPr="007350E3">
        <w:rPr>
          <w:lang w:val="pl-PL"/>
        </w:rPr>
        <w:t>że</w:t>
      </w:r>
      <w:r w:rsidRPr="007350E3">
        <w:rPr>
          <w:lang w:val="pl-PL"/>
        </w:rPr>
        <w:t xml:space="preserve"> może </w:t>
      </w:r>
      <w:r w:rsidR="00442DEE" w:rsidRPr="007350E3">
        <w:rPr>
          <w:lang w:val="pl-PL"/>
        </w:rPr>
        <w:t>wskazywać na</w:t>
      </w:r>
      <w:r w:rsidRPr="007350E3">
        <w:rPr>
          <w:lang w:val="pl-PL"/>
        </w:rPr>
        <w:t xml:space="preserve"> brak bezstronności części </w:t>
      </w:r>
      <w:r w:rsidR="00442DEE" w:rsidRPr="007350E3">
        <w:rPr>
          <w:lang w:val="pl-PL"/>
        </w:rPr>
        <w:t>sądu</w:t>
      </w:r>
      <w:r w:rsidRPr="007350E3">
        <w:rPr>
          <w:lang w:val="pl-PL"/>
        </w:rPr>
        <w:t>.</w:t>
      </w:r>
    </w:p>
    <w:p w:rsidR="003C01B6" w:rsidRPr="007350E3" w:rsidRDefault="003C01B6" w:rsidP="007350E3">
      <w:pPr>
        <w:pStyle w:val="ECHRParaQuote"/>
        <w:rPr>
          <w:lang w:val="pl-PL"/>
        </w:rPr>
      </w:pPr>
      <w:r w:rsidRPr="007350E3">
        <w:rPr>
          <w:rStyle w:val="JUNAMES"/>
          <w:smallCaps w:val="0"/>
          <w:lang w:val="pl-PL"/>
        </w:rPr>
        <w:t>78</w:t>
      </w:r>
      <w:r w:rsidRPr="007350E3">
        <w:rPr>
          <w:lang w:val="pl-PL"/>
        </w:rPr>
        <w:t xml:space="preserve">. W związku z tym nawet </w:t>
      </w:r>
      <w:r w:rsidR="00CC4EF5" w:rsidRPr="007350E3">
        <w:rPr>
          <w:lang w:val="pl-PL"/>
        </w:rPr>
        <w:t>pozory mogą</w:t>
      </w:r>
      <w:r w:rsidRPr="007350E3">
        <w:rPr>
          <w:lang w:val="pl-PL"/>
        </w:rPr>
        <w:t xml:space="preserve"> mieć istotne znacznie lub, innymi słowy, „sprawiedliwość nie tylko musi być</w:t>
      </w:r>
      <w:r w:rsidR="00442DEE" w:rsidRPr="007350E3">
        <w:rPr>
          <w:lang w:val="pl-PL"/>
        </w:rPr>
        <w:t xml:space="preserve"> wymierzona</w:t>
      </w:r>
      <w:r w:rsidRPr="007350E3">
        <w:rPr>
          <w:lang w:val="pl-PL"/>
        </w:rPr>
        <w:t>, musi być również widać, że jest</w:t>
      </w:r>
      <w:r w:rsidR="00442DEE" w:rsidRPr="007350E3">
        <w:rPr>
          <w:lang w:val="pl-PL"/>
        </w:rPr>
        <w:t xml:space="preserve"> wymierzana</w:t>
      </w:r>
      <w:r w:rsidRPr="007350E3">
        <w:rPr>
          <w:lang w:val="pl-PL"/>
        </w:rPr>
        <w:t xml:space="preserve">”... </w:t>
      </w:r>
      <w:r w:rsidR="00442DEE" w:rsidRPr="007350E3">
        <w:rPr>
          <w:lang w:val="pl-PL"/>
        </w:rPr>
        <w:t>Stawką jest zaufanie, które sądy w społeczeństwie demokratycznym</w:t>
      </w:r>
      <w:r w:rsidRPr="007350E3">
        <w:rPr>
          <w:lang w:val="pl-PL"/>
        </w:rPr>
        <w:t xml:space="preserve"> </w:t>
      </w:r>
      <w:r w:rsidR="00442DEE" w:rsidRPr="007350E3">
        <w:rPr>
          <w:lang w:val="pl-PL"/>
        </w:rPr>
        <w:t>muszą wzbudzać</w:t>
      </w:r>
      <w:r w:rsidRPr="007350E3">
        <w:rPr>
          <w:lang w:val="pl-PL"/>
        </w:rPr>
        <w:t xml:space="preserve">. Dlatego każdy sędzia, w stosunku do którego istnieje uzasadniona obawa o brak bezstronności, </w:t>
      </w:r>
      <w:r w:rsidR="00442DEE" w:rsidRPr="007350E3">
        <w:rPr>
          <w:lang w:val="pl-PL"/>
        </w:rPr>
        <w:t>musi być wyłączony</w:t>
      </w:r>
      <w:r w:rsidRPr="007350E3">
        <w:rPr>
          <w:lang w:val="pl-PL"/>
        </w:rPr>
        <w:t>...”</w:t>
      </w:r>
    </w:p>
    <w:p w:rsidR="00670558" w:rsidRPr="007350E3" w:rsidRDefault="009F3BBE" w:rsidP="007350E3">
      <w:pPr>
        <w:pStyle w:val="ECHRHeading4"/>
        <w:rPr>
          <w:lang w:val="pl-PL"/>
        </w:rPr>
      </w:pPr>
      <w:r w:rsidRPr="007350E3">
        <w:rPr>
          <w:iCs w:val="0"/>
          <w:lang w:val="pl-PL"/>
        </w:rPr>
        <w:t>(b)  Stosowanie tych zasad w niniejszej sprawie</w:t>
      </w:r>
    </w:p>
    <w:p w:rsidR="0021038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160</w:t>
      </w:r>
      <w:r w:rsidR="00B91C0E" w:rsidRPr="007350E3">
        <w:rPr>
          <w:lang w:val="pl-PL"/>
        </w:rPr>
        <w:t xml:space="preserve">.  Trybunał </w:t>
      </w:r>
      <w:r w:rsidR="007D3BC8" w:rsidRPr="007350E3">
        <w:rPr>
          <w:lang w:val="pl-PL"/>
        </w:rPr>
        <w:t>zauważa</w:t>
      </w:r>
      <w:r w:rsidR="00F21289" w:rsidRPr="007350E3">
        <w:rPr>
          <w:lang w:val="pl-PL"/>
        </w:rPr>
        <w:t xml:space="preserve">, że </w:t>
      </w:r>
      <w:r w:rsidR="007D3BC8" w:rsidRPr="007350E3">
        <w:rPr>
          <w:lang w:val="pl-PL"/>
        </w:rPr>
        <w:t xml:space="preserve">- </w:t>
      </w:r>
      <w:r w:rsidR="00F21289" w:rsidRPr="007350E3">
        <w:rPr>
          <w:lang w:val="pl-PL"/>
        </w:rPr>
        <w:t>według skarżącego</w:t>
      </w:r>
      <w:r w:rsidR="007D3BC8" w:rsidRPr="007350E3">
        <w:rPr>
          <w:lang w:val="pl-PL"/>
        </w:rPr>
        <w:t xml:space="preserve"> -</w:t>
      </w:r>
      <w:r w:rsidR="00F21289" w:rsidRPr="007350E3">
        <w:rPr>
          <w:lang w:val="pl-PL"/>
        </w:rPr>
        <w:t xml:space="preserve"> składał on w toku postepowania wniosek o wyłączenie sędziego A. K. od rozpoznania sprawy</w:t>
      </w:r>
      <w:r w:rsidR="00B91C0E" w:rsidRPr="007350E3">
        <w:rPr>
          <w:lang w:val="pl-PL"/>
        </w:rPr>
        <w:t>. Jednak w aktach sprawy nie ma żadnego dowodu</w:t>
      </w:r>
      <w:r w:rsidR="00F21289" w:rsidRPr="007350E3">
        <w:rPr>
          <w:lang w:val="pl-PL"/>
        </w:rPr>
        <w:t>, że taki wniosek rzeczywiście został złożony</w:t>
      </w:r>
      <w:r w:rsidR="00B91C0E" w:rsidRPr="007350E3">
        <w:rPr>
          <w:lang w:val="pl-PL"/>
        </w:rPr>
        <w:t xml:space="preserve">. W </w:t>
      </w:r>
      <w:r w:rsidR="00F21289" w:rsidRPr="007350E3">
        <w:rPr>
          <w:lang w:val="pl-PL"/>
        </w:rPr>
        <w:t>każdym razie</w:t>
      </w:r>
      <w:r w:rsidR="00B91C0E" w:rsidRPr="007350E3">
        <w:rPr>
          <w:lang w:val="pl-PL"/>
        </w:rPr>
        <w:t xml:space="preserve"> skarżący podnieśli </w:t>
      </w:r>
      <w:r w:rsidR="00F21289" w:rsidRPr="007350E3">
        <w:rPr>
          <w:lang w:val="pl-PL"/>
        </w:rPr>
        <w:t>kwestię</w:t>
      </w:r>
      <w:r w:rsidR="00B91C0E" w:rsidRPr="007350E3">
        <w:rPr>
          <w:lang w:val="pl-PL"/>
        </w:rPr>
        <w:t xml:space="preserve"> rzekomego braku bezstronności sędziego A.K. w ich kolejnych odwołaniach do Sądu Apelacyjnego i Sądu Najwyższego (zob. par. 35-36 i 67-69 powyżej).</w:t>
      </w:r>
    </w:p>
    <w:p w:rsidR="00EC32D5" w:rsidRPr="007350E3" w:rsidRDefault="00E16B16" w:rsidP="007350E3">
      <w:pPr>
        <w:pStyle w:val="ECHRHeading5"/>
        <w:rPr>
          <w:lang w:val="pl-PL"/>
        </w:rPr>
      </w:pPr>
      <w:r w:rsidRPr="007350E3">
        <w:rPr>
          <w:bCs w:val="0"/>
          <w:iCs/>
          <w:lang w:val="pl-PL"/>
        </w:rPr>
        <w:t>(i)  Test subiektywny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161</w:t>
      </w:r>
      <w:r w:rsidR="00B91C0E" w:rsidRPr="007350E3">
        <w:rPr>
          <w:lang w:val="pl-PL"/>
        </w:rPr>
        <w:t>.  </w:t>
      </w:r>
      <w:r w:rsidR="00F21289" w:rsidRPr="007350E3">
        <w:rPr>
          <w:lang w:val="pl-PL"/>
        </w:rPr>
        <w:t>Jeśli chodzi o test subiektywny</w:t>
      </w:r>
      <w:r w:rsidR="00B91C0E" w:rsidRPr="007350E3">
        <w:rPr>
          <w:lang w:val="pl-PL"/>
        </w:rPr>
        <w:t xml:space="preserve"> Trybunał przyjrzy się wypowiedzi sędziego A.K. z początku procesu oraz fragmentom z uzasadnienia </w:t>
      </w:r>
      <w:r w:rsidR="00F21289" w:rsidRPr="007350E3">
        <w:rPr>
          <w:lang w:val="pl-PL"/>
        </w:rPr>
        <w:t>wskazanym</w:t>
      </w:r>
      <w:r w:rsidR="00B91C0E" w:rsidRPr="007350E3">
        <w:rPr>
          <w:lang w:val="pl-PL"/>
        </w:rPr>
        <w:t xml:space="preserve"> przez skarżących, a także wypowiedzi w wywiadzie dla </w:t>
      </w:r>
      <w:r w:rsidR="00B91C0E" w:rsidRPr="007350E3">
        <w:rPr>
          <w:i/>
          <w:iCs/>
          <w:lang w:val="pl-PL"/>
        </w:rPr>
        <w:t>Newsweek Polska.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162</w:t>
      </w:r>
      <w:r w:rsidR="00B91C0E" w:rsidRPr="007350E3">
        <w:rPr>
          <w:lang w:val="pl-PL"/>
        </w:rPr>
        <w:t xml:space="preserve">.  Po pierwsze, skarżący </w:t>
      </w:r>
      <w:r w:rsidR="00F21289" w:rsidRPr="007350E3">
        <w:rPr>
          <w:lang w:val="pl-PL"/>
        </w:rPr>
        <w:t>zakwestionowali</w:t>
      </w:r>
      <w:r w:rsidR="00B91C0E" w:rsidRPr="007350E3">
        <w:rPr>
          <w:lang w:val="pl-PL"/>
        </w:rPr>
        <w:t xml:space="preserve"> wypowied</w:t>
      </w:r>
      <w:r w:rsidR="00F21289" w:rsidRPr="007350E3">
        <w:rPr>
          <w:lang w:val="pl-PL"/>
        </w:rPr>
        <w:t xml:space="preserve">ź </w:t>
      </w:r>
      <w:r w:rsidR="00B91C0E" w:rsidRPr="007350E3">
        <w:rPr>
          <w:lang w:val="pl-PL"/>
        </w:rPr>
        <w:t xml:space="preserve">sędziego A.K. z początku procesu o “czterdziestu milionach ofiar” w sprawie (zob. par. 20 powyżej). Po </w:t>
      </w:r>
      <w:r w:rsidR="00F21289" w:rsidRPr="007350E3">
        <w:rPr>
          <w:lang w:val="pl-PL"/>
        </w:rPr>
        <w:t>dokonaniu szerokiej</w:t>
      </w:r>
      <w:r w:rsidR="00B91C0E" w:rsidRPr="007350E3">
        <w:rPr>
          <w:lang w:val="pl-PL"/>
        </w:rPr>
        <w:t xml:space="preserve"> analiz</w:t>
      </w:r>
      <w:r w:rsidR="00F21289" w:rsidRPr="007350E3">
        <w:rPr>
          <w:lang w:val="pl-PL"/>
        </w:rPr>
        <w:t>y</w:t>
      </w:r>
      <w:r w:rsidR="00B91C0E" w:rsidRPr="007350E3">
        <w:rPr>
          <w:lang w:val="pl-PL"/>
        </w:rPr>
        <w:t xml:space="preserve"> </w:t>
      </w:r>
      <w:r w:rsidR="00F21289" w:rsidRPr="007350E3">
        <w:rPr>
          <w:lang w:val="pl-PL"/>
        </w:rPr>
        <w:t>stwierdzenia</w:t>
      </w:r>
      <w:r w:rsidR="00B91C0E" w:rsidRPr="007350E3">
        <w:rPr>
          <w:lang w:val="pl-PL"/>
        </w:rPr>
        <w:t xml:space="preserve"> w kontekście</w:t>
      </w:r>
      <w:r w:rsidR="00F21289" w:rsidRPr="007350E3">
        <w:rPr>
          <w:lang w:val="pl-PL"/>
        </w:rPr>
        <w:t>, w którym zostało uczynione,</w:t>
      </w:r>
      <w:r w:rsidR="00B91C0E" w:rsidRPr="007350E3">
        <w:rPr>
          <w:lang w:val="pl-PL"/>
        </w:rPr>
        <w:t xml:space="preserve"> sądy krajowe uznały, że nie wskazywała ona na brak bezstronności (zob. par. 64 i 74 powyżej). </w:t>
      </w:r>
      <w:r w:rsidR="00F21289" w:rsidRPr="007350E3">
        <w:rPr>
          <w:lang w:val="pl-PL"/>
        </w:rPr>
        <w:t>Po drugie,</w:t>
      </w:r>
      <w:r w:rsidR="00B91C0E" w:rsidRPr="007350E3">
        <w:rPr>
          <w:lang w:val="pl-PL"/>
        </w:rPr>
        <w:t xml:space="preserve"> skarżący </w:t>
      </w:r>
      <w:r w:rsidR="00C4549F" w:rsidRPr="007350E3">
        <w:rPr>
          <w:lang w:val="pl-PL"/>
        </w:rPr>
        <w:t>zakwestionowali</w:t>
      </w:r>
      <w:r w:rsidR="00B91C0E" w:rsidRPr="007350E3">
        <w:rPr>
          <w:lang w:val="pl-PL"/>
        </w:rPr>
        <w:t xml:space="preserve"> </w:t>
      </w:r>
      <w:r w:rsidR="00C4549F" w:rsidRPr="007350E3">
        <w:rPr>
          <w:lang w:val="pl-PL"/>
        </w:rPr>
        <w:t>pewne</w:t>
      </w:r>
      <w:r w:rsidR="00B91C0E" w:rsidRPr="007350E3">
        <w:rPr>
          <w:lang w:val="pl-PL"/>
        </w:rPr>
        <w:t xml:space="preserve"> fragment</w:t>
      </w:r>
      <w:r w:rsidR="00C4549F" w:rsidRPr="007350E3">
        <w:rPr>
          <w:lang w:val="pl-PL"/>
        </w:rPr>
        <w:t>y</w:t>
      </w:r>
      <w:r w:rsidR="00B91C0E" w:rsidRPr="007350E3">
        <w:rPr>
          <w:lang w:val="pl-PL"/>
        </w:rPr>
        <w:t xml:space="preserve"> uzasadnienia wyroku. Jeden </w:t>
      </w:r>
      <w:r w:rsidR="00C4549F" w:rsidRPr="007350E3">
        <w:rPr>
          <w:lang w:val="pl-PL"/>
        </w:rPr>
        <w:t xml:space="preserve">taki </w:t>
      </w:r>
      <w:r w:rsidR="00B91C0E" w:rsidRPr="007350E3">
        <w:rPr>
          <w:lang w:val="pl-PL"/>
        </w:rPr>
        <w:t xml:space="preserve">fragment dotyczył kwestii </w:t>
      </w:r>
      <w:r w:rsidR="00C4549F" w:rsidRPr="007350E3">
        <w:rPr>
          <w:lang w:val="pl-PL"/>
        </w:rPr>
        <w:t>zarzucanego</w:t>
      </w:r>
      <w:r w:rsidR="00B91C0E" w:rsidRPr="007350E3">
        <w:rPr>
          <w:lang w:val="pl-PL"/>
        </w:rPr>
        <w:t xml:space="preserve"> finansowania partii politycznych przez FOZZ (zob. par. 30 powyżej). Inny </w:t>
      </w:r>
      <w:r w:rsidR="00C4549F" w:rsidRPr="007350E3">
        <w:rPr>
          <w:lang w:val="pl-PL"/>
        </w:rPr>
        <w:t>fragment dotyczył istotnej, ale nieznanej roli</w:t>
      </w:r>
      <w:r w:rsidR="00B91C0E" w:rsidRPr="007350E3">
        <w:rPr>
          <w:lang w:val="pl-PL"/>
        </w:rPr>
        <w:t xml:space="preserve"> skarżącego w funkcjonowaniu FOZZ (zob. par. 31 powyżej). Odnosząc się do pierwszego fragmentu, </w:t>
      </w:r>
      <w:r w:rsidR="00C4549F" w:rsidRPr="007350E3">
        <w:rPr>
          <w:lang w:val="pl-PL"/>
        </w:rPr>
        <w:t xml:space="preserve">sam </w:t>
      </w:r>
      <w:r w:rsidR="00B91C0E" w:rsidRPr="007350E3">
        <w:rPr>
          <w:lang w:val="pl-PL"/>
        </w:rPr>
        <w:t xml:space="preserve">sąd pierwszej instancji stwierdził, że kwestia ta nie ma znaczenia </w:t>
      </w:r>
      <w:r w:rsidR="00C4549F" w:rsidRPr="007350E3">
        <w:rPr>
          <w:lang w:val="pl-PL"/>
        </w:rPr>
        <w:t>dla rozstrzygnięcia sprawy</w:t>
      </w:r>
      <w:r w:rsidR="00B91C0E" w:rsidRPr="007350E3">
        <w:rPr>
          <w:lang w:val="pl-PL"/>
        </w:rPr>
        <w:t xml:space="preserve">. Sąd Apelacyjny stwierdził, że skarżący nie uzasadnił w jaki sposób fragment ten, </w:t>
      </w:r>
      <w:r w:rsidR="00C4549F" w:rsidRPr="007350E3">
        <w:rPr>
          <w:lang w:val="pl-PL"/>
        </w:rPr>
        <w:t>opisujący dowody z zeznań niektórych</w:t>
      </w:r>
      <w:r w:rsidR="00B91C0E" w:rsidRPr="007350E3">
        <w:rPr>
          <w:lang w:val="pl-PL"/>
        </w:rPr>
        <w:t xml:space="preserve"> świadków, mógł dowodzić, że sędzia A.K. miał negatywny stosunek</w:t>
      </w:r>
      <w:r w:rsidR="00C4549F" w:rsidRPr="007350E3">
        <w:rPr>
          <w:lang w:val="pl-PL"/>
        </w:rPr>
        <w:t xml:space="preserve"> do niego</w:t>
      </w:r>
      <w:r w:rsidR="00B91C0E" w:rsidRPr="007350E3">
        <w:rPr>
          <w:lang w:val="pl-PL"/>
        </w:rPr>
        <w:t>. Nat</w:t>
      </w:r>
      <w:r w:rsidR="00C4549F" w:rsidRPr="007350E3">
        <w:rPr>
          <w:lang w:val="pl-PL"/>
        </w:rPr>
        <w:t>omiast co do drugiego fragmentu</w:t>
      </w:r>
      <w:r w:rsidR="00B91C0E" w:rsidRPr="007350E3">
        <w:rPr>
          <w:lang w:val="pl-PL"/>
        </w:rPr>
        <w:t xml:space="preserve"> Sąd Apelacyjny skrytykował sąd pierwszej instancji za </w:t>
      </w:r>
      <w:r w:rsidR="00B91C0E" w:rsidRPr="007350E3">
        <w:rPr>
          <w:lang w:val="pl-PL"/>
        </w:rPr>
        <w:lastRenderedPageBreak/>
        <w:t xml:space="preserve">określenie roli skarżącego w </w:t>
      </w:r>
      <w:r w:rsidR="00C4549F" w:rsidRPr="007350E3">
        <w:rPr>
          <w:lang w:val="pl-PL"/>
        </w:rPr>
        <w:t>taki</w:t>
      </w:r>
      <w:r w:rsidR="00B91C0E" w:rsidRPr="007350E3">
        <w:rPr>
          <w:lang w:val="pl-PL"/>
        </w:rPr>
        <w:t xml:space="preserve"> sposób, </w:t>
      </w:r>
      <w:r w:rsidR="00C4549F" w:rsidRPr="007350E3">
        <w:rPr>
          <w:lang w:val="pl-PL"/>
        </w:rPr>
        <w:t>bez faktycznych podstaw</w:t>
      </w:r>
      <w:r w:rsidR="00B91C0E" w:rsidRPr="007350E3">
        <w:rPr>
          <w:lang w:val="pl-PL"/>
        </w:rPr>
        <w:t xml:space="preserve"> na poparcie </w:t>
      </w:r>
      <w:r w:rsidR="00C4549F" w:rsidRPr="007350E3">
        <w:rPr>
          <w:lang w:val="pl-PL"/>
        </w:rPr>
        <w:t>powyższego</w:t>
      </w:r>
      <w:r w:rsidR="00B91C0E" w:rsidRPr="007350E3">
        <w:rPr>
          <w:lang w:val="pl-PL"/>
        </w:rPr>
        <w:t xml:space="preserve">. Niemniej jednak </w:t>
      </w:r>
      <w:r w:rsidR="00C4549F" w:rsidRPr="007350E3">
        <w:rPr>
          <w:lang w:val="pl-PL"/>
        </w:rPr>
        <w:t xml:space="preserve">sąd </w:t>
      </w:r>
      <w:r w:rsidR="00B91C0E" w:rsidRPr="007350E3">
        <w:rPr>
          <w:lang w:val="pl-PL"/>
        </w:rPr>
        <w:t xml:space="preserve">zauważył, że twierdzenie </w:t>
      </w:r>
      <w:r w:rsidR="00C4549F" w:rsidRPr="007350E3">
        <w:rPr>
          <w:lang w:val="pl-PL"/>
        </w:rPr>
        <w:t>dotyczyło</w:t>
      </w:r>
      <w:r w:rsidR="00B91C0E" w:rsidRPr="007350E3">
        <w:rPr>
          <w:lang w:val="pl-PL"/>
        </w:rPr>
        <w:t xml:space="preserve"> hipotetyczn</w:t>
      </w:r>
      <w:r w:rsidR="00C4549F" w:rsidRPr="007350E3">
        <w:rPr>
          <w:lang w:val="pl-PL"/>
        </w:rPr>
        <w:t>ego zachowania skarżącego i nie było związane z zarzutami przeciwko niemu</w:t>
      </w:r>
      <w:r w:rsidR="00B91C0E" w:rsidRPr="007350E3">
        <w:rPr>
          <w:lang w:val="pl-PL"/>
        </w:rPr>
        <w:t xml:space="preserve">. Przeanalizowawszy wypowiedzi wskazane przez skarżących w kontekście, w jakim padły, Trybunał </w:t>
      </w:r>
      <w:r w:rsidR="00C4549F" w:rsidRPr="007350E3">
        <w:rPr>
          <w:lang w:val="pl-PL"/>
        </w:rPr>
        <w:t>uznaje</w:t>
      </w:r>
      <w:r w:rsidR="00B91C0E" w:rsidRPr="007350E3">
        <w:rPr>
          <w:lang w:val="pl-PL"/>
        </w:rPr>
        <w:t xml:space="preserve">, że nie </w:t>
      </w:r>
      <w:r w:rsidR="00657242" w:rsidRPr="007350E3">
        <w:rPr>
          <w:lang w:val="pl-PL"/>
        </w:rPr>
        <w:t>mogą być uznawane za wskazujące na</w:t>
      </w:r>
      <w:r w:rsidR="00B91C0E" w:rsidRPr="007350E3">
        <w:rPr>
          <w:lang w:val="pl-PL"/>
        </w:rPr>
        <w:t xml:space="preserve"> osobiste</w:t>
      </w:r>
      <w:r w:rsidR="00657242" w:rsidRPr="007350E3">
        <w:rPr>
          <w:lang w:val="pl-PL"/>
        </w:rPr>
        <w:t xml:space="preserve"> uprzedzenie lub stronniczość</w:t>
      </w:r>
      <w:r w:rsidR="00B91C0E" w:rsidRPr="007350E3">
        <w:rPr>
          <w:lang w:val="pl-PL"/>
        </w:rPr>
        <w:t xml:space="preserve"> sędziego A.K.</w:t>
      </w:r>
    </w:p>
    <w:p w:rsidR="00F61292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163</w:t>
      </w:r>
      <w:r w:rsidR="00B91C0E" w:rsidRPr="007350E3">
        <w:rPr>
          <w:lang w:val="pl-PL"/>
        </w:rPr>
        <w:t>.  </w:t>
      </w:r>
      <w:r w:rsidR="00977C8C" w:rsidRPr="007350E3">
        <w:rPr>
          <w:lang w:val="pl-PL"/>
        </w:rPr>
        <w:t>Jeżeli chodzi o twierdzenia</w:t>
      </w:r>
      <w:r w:rsidR="00B91C0E" w:rsidRPr="007350E3">
        <w:rPr>
          <w:lang w:val="pl-PL"/>
        </w:rPr>
        <w:t xml:space="preserve"> skarżącego dotycząc</w:t>
      </w:r>
      <w:r w:rsidR="00977C8C" w:rsidRPr="007350E3">
        <w:rPr>
          <w:lang w:val="pl-PL"/>
        </w:rPr>
        <w:t>e</w:t>
      </w:r>
      <w:r w:rsidR="00B91C0E" w:rsidRPr="007350E3">
        <w:rPr>
          <w:lang w:val="pl-PL"/>
        </w:rPr>
        <w:t xml:space="preserve"> wywiadu </w:t>
      </w:r>
      <w:r w:rsidR="00977C8C" w:rsidRPr="007350E3">
        <w:rPr>
          <w:lang w:val="pl-PL"/>
        </w:rPr>
        <w:t xml:space="preserve">udzielonego przez </w:t>
      </w:r>
      <w:r w:rsidR="00B91C0E" w:rsidRPr="007350E3">
        <w:rPr>
          <w:lang w:val="pl-PL"/>
        </w:rPr>
        <w:t xml:space="preserve">sędziego A.K. Trybunał </w:t>
      </w:r>
      <w:r w:rsidR="00977C8C" w:rsidRPr="007350E3">
        <w:rPr>
          <w:lang w:val="pl-PL"/>
        </w:rPr>
        <w:t>zauważa</w:t>
      </w:r>
      <w:r w:rsidR="00B91C0E" w:rsidRPr="007350E3">
        <w:rPr>
          <w:lang w:val="pl-PL"/>
        </w:rPr>
        <w:t xml:space="preserve">, że został opublikowany w tygodniku dnia 20 lutego 2005 r. </w:t>
      </w:r>
      <w:r w:rsidR="00977C8C" w:rsidRPr="007350E3">
        <w:rPr>
          <w:lang w:val="pl-PL"/>
        </w:rPr>
        <w:t>Miało to miejsce na</w:t>
      </w:r>
      <w:r w:rsidR="00B91C0E" w:rsidRPr="007350E3">
        <w:rPr>
          <w:lang w:val="pl-PL"/>
        </w:rPr>
        <w:t xml:space="preserve"> końcowy</w:t>
      </w:r>
      <w:r w:rsidR="00977C8C" w:rsidRPr="007350E3">
        <w:rPr>
          <w:lang w:val="pl-PL"/>
        </w:rPr>
        <w:t>m</w:t>
      </w:r>
      <w:r w:rsidR="00B91C0E" w:rsidRPr="007350E3">
        <w:rPr>
          <w:lang w:val="pl-PL"/>
        </w:rPr>
        <w:t xml:space="preserve"> etap</w:t>
      </w:r>
      <w:r w:rsidR="00977C8C" w:rsidRPr="007350E3">
        <w:rPr>
          <w:lang w:val="pl-PL"/>
        </w:rPr>
        <w:t>ie</w:t>
      </w:r>
      <w:r w:rsidR="00B91C0E" w:rsidRPr="007350E3">
        <w:rPr>
          <w:lang w:val="pl-PL"/>
        </w:rPr>
        <w:t xml:space="preserve"> procesu, </w:t>
      </w:r>
      <w:r w:rsidR="00977C8C" w:rsidRPr="007350E3">
        <w:rPr>
          <w:lang w:val="pl-PL"/>
        </w:rPr>
        <w:t>gdyż sąd pierwszej instancji zakończył postępowanie</w:t>
      </w:r>
      <w:r w:rsidR="00B91C0E" w:rsidRPr="007350E3">
        <w:rPr>
          <w:lang w:val="pl-PL"/>
        </w:rPr>
        <w:t xml:space="preserve"> dowodowe</w:t>
      </w:r>
      <w:r w:rsidR="00977C8C" w:rsidRPr="007350E3">
        <w:rPr>
          <w:lang w:val="pl-PL"/>
        </w:rPr>
        <w:t xml:space="preserve"> w dniu</w:t>
      </w:r>
      <w:r w:rsidR="00B91C0E" w:rsidRPr="007350E3">
        <w:rPr>
          <w:lang w:val="pl-PL"/>
        </w:rPr>
        <w:t xml:space="preserve"> 8 lutego 2005 r., ale przed wydaniem wyroku w dniu 29 marca 2005 r. Trybunał </w:t>
      </w:r>
      <w:r w:rsidR="00977C8C" w:rsidRPr="007350E3">
        <w:rPr>
          <w:lang w:val="pl-PL"/>
        </w:rPr>
        <w:t>stale powtarza, że organy sądowe są zobowiązane do</w:t>
      </w:r>
      <w:r w:rsidR="00B91C0E" w:rsidRPr="007350E3">
        <w:rPr>
          <w:lang w:val="pl-PL"/>
        </w:rPr>
        <w:t xml:space="preserve"> </w:t>
      </w:r>
      <w:r w:rsidR="00977C8C" w:rsidRPr="007350E3">
        <w:rPr>
          <w:lang w:val="pl-PL"/>
        </w:rPr>
        <w:t>zachowania maksymalnej</w:t>
      </w:r>
      <w:r w:rsidR="00B91C0E" w:rsidRPr="007350E3">
        <w:rPr>
          <w:lang w:val="pl-PL"/>
        </w:rPr>
        <w:t xml:space="preserve"> dyskrecji odnośnie </w:t>
      </w:r>
      <w:r w:rsidR="00977C8C" w:rsidRPr="007350E3">
        <w:rPr>
          <w:lang w:val="pl-PL"/>
        </w:rPr>
        <w:t xml:space="preserve">do </w:t>
      </w:r>
      <w:r w:rsidR="00B91C0E" w:rsidRPr="007350E3">
        <w:rPr>
          <w:lang w:val="pl-PL"/>
        </w:rPr>
        <w:t xml:space="preserve">spraw, </w:t>
      </w:r>
      <w:r w:rsidR="00977C8C" w:rsidRPr="007350E3">
        <w:rPr>
          <w:lang w:val="pl-PL"/>
        </w:rPr>
        <w:t>które</w:t>
      </w:r>
      <w:r w:rsidR="00B91C0E" w:rsidRPr="007350E3">
        <w:rPr>
          <w:lang w:val="pl-PL"/>
        </w:rPr>
        <w:t xml:space="preserve"> </w:t>
      </w:r>
      <w:r w:rsidR="00977C8C" w:rsidRPr="007350E3">
        <w:rPr>
          <w:lang w:val="pl-PL"/>
        </w:rPr>
        <w:t>rozstrzygają, aby zachować</w:t>
      </w:r>
      <w:r w:rsidR="00B91C0E" w:rsidRPr="007350E3">
        <w:rPr>
          <w:lang w:val="pl-PL"/>
        </w:rPr>
        <w:t xml:space="preserve"> </w:t>
      </w:r>
      <w:r w:rsidR="00977C8C" w:rsidRPr="007350E3">
        <w:rPr>
          <w:lang w:val="pl-PL"/>
        </w:rPr>
        <w:t xml:space="preserve">ich </w:t>
      </w:r>
      <w:r w:rsidR="00B91C0E" w:rsidRPr="007350E3">
        <w:rPr>
          <w:lang w:val="pl-PL"/>
        </w:rPr>
        <w:t>wizerun</w:t>
      </w:r>
      <w:r w:rsidR="00977C8C" w:rsidRPr="007350E3">
        <w:rPr>
          <w:lang w:val="pl-PL"/>
        </w:rPr>
        <w:t>ek</w:t>
      </w:r>
      <w:r w:rsidR="00B91C0E" w:rsidRPr="007350E3">
        <w:rPr>
          <w:lang w:val="pl-PL"/>
        </w:rPr>
        <w:t xml:space="preserve"> </w:t>
      </w:r>
      <w:r w:rsidR="00977C8C" w:rsidRPr="007350E3">
        <w:rPr>
          <w:lang w:val="pl-PL"/>
        </w:rPr>
        <w:t>jako bezstronnych</w:t>
      </w:r>
      <w:r w:rsidR="00B91C0E" w:rsidRPr="007350E3">
        <w:rPr>
          <w:lang w:val="pl-PL"/>
        </w:rPr>
        <w:t xml:space="preserve"> sędziów. Dyskrecja </w:t>
      </w:r>
      <w:r w:rsidR="00977C8C" w:rsidRPr="007350E3">
        <w:rPr>
          <w:lang w:val="pl-PL"/>
        </w:rPr>
        <w:t xml:space="preserve">ta </w:t>
      </w:r>
      <w:r w:rsidR="00F819FD" w:rsidRPr="007350E3">
        <w:rPr>
          <w:lang w:val="pl-PL"/>
        </w:rPr>
        <w:t>powinna ich zniechęcić do korzystania z prasy</w:t>
      </w:r>
      <w:r w:rsidR="00977C8C" w:rsidRPr="007350E3">
        <w:rPr>
          <w:lang w:val="pl-PL"/>
        </w:rPr>
        <w:t>, nawet gdy są prowokowan</w:t>
      </w:r>
      <w:r w:rsidR="00F819FD" w:rsidRPr="007350E3">
        <w:rPr>
          <w:lang w:val="pl-PL"/>
        </w:rPr>
        <w:t>i</w:t>
      </w:r>
      <w:r w:rsidR="00B91C0E" w:rsidRPr="007350E3">
        <w:rPr>
          <w:lang w:val="pl-PL"/>
        </w:rPr>
        <w:t xml:space="preserve">. Jest to </w:t>
      </w:r>
      <w:r w:rsidR="00F819FD" w:rsidRPr="007350E3">
        <w:rPr>
          <w:lang w:val="pl-PL"/>
        </w:rPr>
        <w:t>wielkie wymaganie wobec</w:t>
      </w:r>
      <w:r w:rsidR="00B91C0E" w:rsidRPr="007350E3">
        <w:rPr>
          <w:lang w:val="pl-PL"/>
        </w:rPr>
        <w:t xml:space="preserve"> </w:t>
      </w:r>
      <w:r w:rsidR="00F819FD" w:rsidRPr="007350E3">
        <w:rPr>
          <w:lang w:val="pl-PL"/>
        </w:rPr>
        <w:t>wymiaru sprawiedliwości i wzniosłej rangi</w:t>
      </w:r>
      <w:r w:rsidR="00B91C0E" w:rsidRPr="007350E3">
        <w:rPr>
          <w:lang w:val="pl-PL"/>
        </w:rPr>
        <w:t xml:space="preserve"> </w:t>
      </w:r>
      <w:r w:rsidR="00F819FD" w:rsidRPr="007350E3">
        <w:rPr>
          <w:lang w:val="pl-PL"/>
        </w:rPr>
        <w:t>urzędu</w:t>
      </w:r>
      <w:r w:rsidR="00B91C0E" w:rsidRPr="007350E3">
        <w:rPr>
          <w:lang w:val="pl-PL"/>
        </w:rPr>
        <w:t xml:space="preserve"> sędziowskiego, któr</w:t>
      </w:r>
      <w:r w:rsidR="00F819FD" w:rsidRPr="007350E3">
        <w:rPr>
          <w:lang w:val="pl-PL"/>
        </w:rPr>
        <w:t>e</w:t>
      </w:r>
      <w:r w:rsidR="00B91C0E" w:rsidRPr="007350E3">
        <w:rPr>
          <w:lang w:val="pl-PL"/>
        </w:rPr>
        <w:t xml:space="preserve"> nakłada </w:t>
      </w:r>
      <w:r w:rsidR="00F819FD" w:rsidRPr="007350E3">
        <w:rPr>
          <w:lang w:val="pl-PL"/>
        </w:rPr>
        <w:t>taki obowiązek</w:t>
      </w:r>
      <w:r w:rsidR="00B91C0E" w:rsidRPr="007350E3">
        <w:rPr>
          <w:lang w:val="pl-PL"/>
        </w:rPr>
        <w:t xml:space="preserve"> (zob. </w:t>
      </w:r>
      <w:r w:rsidR="00B91C0E" w:rsidRPr="007350E3">
        <w:rPr>
          <w:i/>
          <w:iCs/>
          <w:lang w:val="pl-PL"/>
        </w:rPr>
        <w:t>Buscemi przeciwko Włochom</w:t>
      </w:r>
      <w:r w:rsidR="00B91C0E" w:rsidRPr="007350E3">
        <w:rPr>
          <w:lang w:val="pl-PL"/>
        </w:rPr>
        <w:t xml:space="preserve"> nr 29569/95, § 67, ETPCz 1999-VI, </w:t>
      </w:r>
      <w:r w:rsidR="00F974BA" w:rsidRPr="007350E3">
        <w:rPr>
          <w:lang w:val="pl-PL"/>
        </w:rPr>
        <w:t xml:space="preserve">oraz </w:t>
      </w:r>
      <w:r w:rsidR="00B91C0E" w:rsidRPr="007350E3">
        <w:rPr>
          <w:i/>
          <w:iCs/>
          <w:lang w:val="pl-PL"/>
        </w:rPr>
        <w:t>Olujić przeciwko Chorwacji</w:t>
      </w:r>
      <w:r w:rsidR="00B91C0E" w:rsidRPr="007350E3">
        <w:rPr>
          <w:lang w:val="pl-PL"/>
        </w:rPr>
        <w:t>, nr 22330/05, § 59, 5 lutego 2009).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164</w:t>
      </w:r>
      <w:r w:rsidR="00B91C0E" w:rsidRPr="007350E3">
        <w:rPr>
          <w:lang w:val="pl-PL"/>
        </w:rPr>
        <w:t>.  Trybunał zauważ</w:t>
      </w:r>
      <w:r w:rsidR="007D3BC8" w:rsidRPr="007350E3">
        <w:rPr>
          <w:lang w:val="pl-PL"/>
        </w:rPr>
        <w:t>a</w:t>
      </w:r>
      <w:r w:rsidR="00B91C0E" w:rsidRPr="007350E3">
        <w:rPr>
          <w:lang w:val="pl-PL"/>
        </w:rPr>
        <w:t xml:space="preserve">, że w omawianym wywiadzie sędzia A.K. odmówił komentowania procesu. Gdy </w:t>
      </w:r>
      <w:r w:rsidR="00F819FD" w:rsidRPr="007350E3">
        <w:rPr>
          <w:lang w:val="pl-PL"/>
        </w:rPr>
        <w:t>dziennikarz nalegał, oświadczył:</w:t>
      </w:r>
      <w:r w:rsidR="00B91C0E" w:rsidRPr="007350E3">
        <w:rPr>
          <w:lang w:val="pl-PL"/>
        </w:rPr>
        <w:t xml:space="preserve"> „Niestety udało nam się stworzyć </w:t>
      </w:r>
      <w:r w:rsidR="00F819FD" w:rsidRPr="007350E3">
        <w:rPr>
          <w:lang w:val="pl-PL"/>
        </w:rPr>
        <w:t>przekonanie</w:t>
      </w:r>
      <w:r w:rsidR="00B91C0E" w:rsidRPr="007350E3">
        <w:rPr>
          <w:lang w:val="pl-PL"/>
        </w:rPr>
        <w:t xml:space="preserve"> pośród kryminalistów, że mogą wymigać się od kary.” Następnie określił siebie jako zwolennika surowego karania kryminalistów (zob. par. 95 powyżej).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165</w:t>
      </w:r>
      <w:r w:rsidR="00B91C0E" w:rsidRPr="007350E3">
        <w:rPr>
          <w:lang w:val="pl-PL"/>
        </w:rPr>
        <w:t xml:space="preserve">.  Trybunał uważa, że byłoby </w:t>
      </w:r>
      <w:r w:rsidR="00F819FD" w:rsidRPr="007350E3">
        <w:rPr>
          <w:lang w:val="pl-PL"/>
        </w:rPr>
        <w:t>lepiej dla sędziego</w:t>
      </w:r>
      <w:r w:rsidR="00B91C0E" w:rsidRPr="007350E3">
        <w:rPr>
          <w:lang w:val="pl-PL"/>
        </w:rPr>
        <w:t xml:space="preserve"> A.K. </w:t>
      </w:r>
      <w:r w:rsidR="00790F93" w:rsidRPr="007350E3">
        <w:rPr>
          <w:lang w:val="pl-PL"/>
        </w:rPr>
        <w:t>gdyby</w:t>
      </w:r>
      <w:r w:rsidR="00B91C0E" w:rsidRPr="007350E3">
        <w:rPr>
          <w:lang w:val="pl-PL"/>
        </w:rPr>
        <w:t xml:space="preserve"> powstrzymał się </w:t>
      </w:r>
      <w:r w:rsidR="00790F93" w:rsidRPr="007350E3">
        <w:rPr>
          <w:lang w:val="pl-PL"/>
        </w:rPr>
        <w:t xml:space="preserve">całkowicie </w:t>
      </w:r>
      <w:r w:rsidR="00B91C0E" w:rsidRPr="007350E3">
        <w:rPr>
          <w:lang w:val="pl-PL"/>
        </w:rPr>
        <w:t xml:space="preserve">od wyrażania </w:t>
      </w:r>
      <w:r w:rsidR="00790F93" w:rsidRPr="007350E3">
        <w:rPr>
          <w:lang w:val="pl-PL"/>
        </w:rPr>
        <w:t xml:space="preserve">swoich </w:t>
      </w:r>
      <w:r w:rsidR="00B91C0E" w:rsidRPr="007350E3">
        <w:rPr>
          <w:lang w:val="pl-PL"/>
        </w:rPr>
        <w:t>poglądów w mediach</w:t>
      </w:r>
      <w:r w:rsidR="00790F93" w:rsidRPr="007350E3">
        <w:rPr>
          <w:lang w:val="pl-PL"/>
        </w:rPr>
        <w:t>,</w:t>
      </w:r>
      <w:r w:rsidR="00B91C0E" w:rsidRPr="007350E3">
        <w:rPr>
          <w:lang w:val="pl-PL"/>
        </w:rPr>
        <w:t xml:space="preserve"> </w:t>
      </w:r>
      <w:r w:rsidR="00790F93" w:rsidRPr="007350E3">
        <w:rPr>
          <w:lang w:val="pl-PL"/>
        </w:rPr>
        <w:t>aby uniknąć możliwych</w:t>
      </w:r>
      <w:r w:rsidR="00B91C0E" w:rsidRPr="007350E3">
        <w:rPr>
          <w:lang w:val="pl-PL"/>
        </w:rPr>
        <w:t xml:space="preserve"> wątpliwości </w:t>
      </w:r>
      <w:r w:rsidR="00790F93" w:rsidRPr="007350E3">
        <w:rPr>
          <w:lang w:val="pl-PL"/>
        </w:rPr>
        <w:t>odnośnie do</w:t>
      </w:r>
      <w:r w:rsidR="00B91C0E" w:rsidRPr="007350E3">
        <w:rPr>
          <w:lang w:val="pl-PL"/>
        </w:rPr>
        <w:t xml:space="preserve"> jego bezstronności. Niemniej jednak przyjrzawszy się </w:t>
      </w:r>
      <w:r w:rsidR="00790F93" w:rsidRPr="007350E3">
        <w:rPr>
          <w:lang w:val="pl-PL"/>
        </w:rPr>
        <w:t>specyficznemu</w:t>
      </w:r>
      <w:r w:rsidR="00B91C0E" w:rsidRPr="007350E3">
        <w:rPr>
          <w:lang w:val="pl-PL"/>
        </w:rPr>
        <w:t xml:space="preserve"> językowi, </w:t>
      </w:r>
      <w:r w:rsidR="00790F93" w:rsidRPr="007350E3">
        <w:rPr>
          <w:lang w:val="pl-PL"/>
        </w:rPr>
        <w:t xml:space="preserve">użytemu przez niego w wywiadzie, </w:t>
      </w:r>
      <w:r w:rsidR="00B91C0E" w:rsidRPr="007350E3">
        <w:rPr>
          <w:lang w:val="pl-PL"/>
        </w:rPr>
        <w:t xml:space="preserve">Trybunał uważa, że nie wypowiedział się </w:t>
      </w:r>
      <w:r w:rsidR="00790F93" w:rsidRPr="007350E3">
        <w:rPr>
          <w:lang w:val="pl-PL"/>
        </w:rPr>
        <w:t>w kwestii</w:t>
      </w:r>
      <w:r w:rsidR="00B91C0E" w:rsidRPr="007350E3">
        <w:rPr>
          <w:lang w:val="pl-PL"/>
        </w:rPr>
        <w:t xml:space="preserve"> winy skarżących ani w żaden inny sposób nie </w:t>
      </w:r>
      <w:r w:rsidR="00790F93" w:rsidRPr="007350E3">
        <w:rPr>
          <w:lang w:val="pl-PL"/>
        </w:rPr>
        <w:t>zasugerował, że dokonał niekorzystnej oceny sprawy skarżących</w:t>
      </w:r>
      <w:r w:rsidR="00B91C0E" w:rsidRPr="007350E3">
        <w:rPr>
          <w:lang w:val="pl-PL"/>
        </w:rPr>
        <w:t xml:space="preserve"> przed wydaniem wyroku (zob. </w:t>
      </w:r>
      <w:r w:rsidR="00B91C0E" w:rsidRPr="007350E3">
        <w:rPr>
          <w:i/>
          <w:iCs/>
          <w:lang w:val="pl-PL"/>
        </w:rPr>
        <w:t>a contrario</w:t>
      </w:r>
      <w:r w:rsidR="00B91C0E" w:rsidRPr="007350E3">
        <w:rPr>
          <w:lang w:val="pl-PL"/>
        </w:rPr>
        <w:t xml:space="preserve">, </w:t>
      </w:r>
      <w:r w:rsidR="00B91C0E" w:rsidRPr="007350E3">
        <w:rPr>
          <w:i/>
          <w:iCs/>
          <w:lang w:val="pl-PL"/>
        </w:rPr>
        <w:t>Buscemi</w:t>
      </w:r>
      <w:r w:rsidR="00B91C0E" w:rsidRPr="007350E3">
        <w:rPr>
          <w:lang w:val="pl-PL"/>
        </w:rPr>
        <w:t xml:space="preserve"> i </w:t>
      </w:r>
      <w:r w:rsidR="00B91C0E" w:rsidRPr="007350E3">
        <w:rPr>
          <w:i/>
          <w:iCs/>
          <w:lang w:val="pl-PL"/>
        </w:rPr>
        <w:t>Lavents</w:t>
      </w:r>
      <w:r w:rsidR="00B91C0E" w:rsidRPr="007350E3">
        <w:rPr>
          <w:lang w:val="pl-PL"/>
        </w:rPr>
        <w:t xml:space="preserve">, § 119, oba cytowane powyżej). Co więcej, z jego wypowiedzi o optowaniu za surową polityką kryminalną, </w:t>
      </w:r>
      <w:r w:rsidR="00803C29" w:rsidRPr="007350E3">
        <w:rPr>
          <w:lang w:val="pl-PL"/>
        </w:rPr>
        <w:t xml:space="preserve">nie można wyciągać wniosku, </w:t>
      </w:r>
      <w:r w:rsidR="00B91C0E" w:rsidRPr="007350E3">
        <w:rPr>
          <w:lang w:val="pl-PL"/>
        </w:rPr>
        <w:t xml:space="preserve">że </w:t>
      </w:r>
      <w:r w:rsidR="00803C29" w:rsidRPr="007350E3">
        <w:rPr>
          <w:lang w:val="pl-PL"/>
        </w:rPr>
        <w:t>uznał</w:t>
      </w:r>
      <w:r w:rsidR="00B91C0E" w:rsidRPr="007350E3">
        <w:rPr>
          <w:lang w:val="pl-PL"/>
        </w:rPr>
        <w:t xml:space="preserve"> skarżących za winnych zarzucany</w:t>
      </w:r>
      <w:r w:rsidR="00803C29" w:rsidRPr="007350E3">
        <w:rPr>
          <w:lang w:val="pl-PL"/>
        </w:rPr>
        <w:t>ch im czynów</w:t>
      </w:r>
      <w:r w:rsidR="00B91C0E" w:rsidRPr="007350E3">
        <w:rPr>
          <w:lang w:val="pl-PL"/>
        </w:rPr>
        <w:t>.</w:t>
      </w:r>
    </w:p>
    <w:p w:rsidR="00D252F6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166</w:t>
      </w:r>
      <w:r w:rsidR="00B91C0E" w:rsidRPr="007350E3">
        <w:rPr>
          <w:lang w:val="pl-PL"/>
        </w:rPr>
        <w:t>.  Podsumowując Tr</w:t>
      </w:r>
      <w:r w:rsidR="002E6A4E" w:rsidRPr="007350E3">
        <w:rPr>
          <w:lang w:val="pl-PL"/>
        </w:rPr>
        <w:t xml:space="preserve">ybunał uważa, że skarżący </w:t>
      </w:r>
      <w:r w:rsidRPr="007350E3">
        <w:rPr>
          <w:lang w:val="pl-PL"/>
        </w:rPr>
        <w:t>166</w:t>
      </w:r>
      <w:r w:rsidR="002E6A4E" w:rsidRPr="007350E3">
        <w:rPr>
          <w:lang w:val="pl-PL"/>
        </w:rPr>
        <w:t>nie</w:t>
      </w:r>
      <w:r w:rsidR="00B91C0E" w:rsidRPr="007350E3">
        <w:rPr>
          <w:lang w:val="pl-PL"/>
        </w:rPr>
        <w:t xml:space="preserve"> </w:t>
      </w:r>
      <w:r w:rsidR="00803C29" w:rsidRPr="007350E3">
        <w:rPr>
          <w:lang w:val="pl-PL"/>
        </w:rPr>
        <w:t>wykazali</w:t>
      </w:r>
      <w:r w:rsidR="00B91C0E" w:rsidRPr="007350E3">
        <w:rPr>
          <w:lang w:val="pl-PL"/>
        </w:rPr>
        <w:t>, że sędzi</w:t>
      </w:r>
      <w:r w:rsidR="002E6A4E" w:rsidRPr="007350E3">
        <w:rPr>
          <w:lang w:val="pl-PL"/>
        </w:rPr>
        <w:t xml:space="preserve">a A.K. </w:t>
      </w:r>
      <w:r w:rsidR="00803C29" w:rsidRPr="007350E3">
        <w:rPr>
          <w:lang w:val="pl-PL"/>
        </w:rPr>
        <w:t>okazywał wobec nich osobiste uprzedzenia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167</w:t>
      </w:r>
      <w:r w:rsidR="00B91C0E" w:rsidRPr="007350E3">
        <w:rPr>
          <w:lang w:val="pl-PL"/>
        </w:rPr>
        <w:t xml:space="preserve">.  Skarżący </w:t>
      </w:r>
      <w:r w:rsidR="00803C29" w:rsidRPr="007350E3">
        <w:rPr>
          <w:lang w:val="pl-PL"/>
        </w:rPr>
        <w:t>zarzucał</w:t>
      </w:r>
      <w:r w:rsidR="00B91C0E" w:rsidRPr="007350E3">
        <w:rPr>
          <w:lang w:val="pl-PL"/>
        </w:rPr>
        <w:t xml:space="preserve"> również, że na konferencji prasowej po wydaniu wyroku sędzia A.K. określił go jako „mózg skandalu FOZZ”. Jednakże nie przedstawił żadnych dowodów, że </w:t>
      </w:r>
      <w:r w:rsidR="00803C29" w:rsidRPr="007350E3">
        <w:rPr>
          <w:lang w:val="pl-PL"/>
        </w:rPr>
        <w:t>ta</w:t>
      </w:r>
      <w:r w:rsidR="007D3BC8" w:rsidRPr="007350E3">
        <w:rPr>
          <w:lang w:val="pl-PL"/>
        </w:rPr>
        <w:t>ka</w:t>
      </w:r>
      <w:r w:rsidR="00803C29" w:rsidRPr="007350E3">
        <w:rPr>
          <w:lang w:val="pl-PL"/>
        </w:rPr>
        <w:t xml:space="preserve"> </w:t>
      </w:r>
      <w:r w:rsidR="00B91C0E" w:rsidRPr="007350E3">
        <w:rPr>
          <w:lang w:val="pl-PL"/>
        </w:rPr>
        <w:t xml:space="preserve">wypowiedź </w:t>
      </w:r>
      <w:r w:rsidR="00803C29" w:rsidRPr="007350E3">
        <w:rPr>
          <w:lang w:val="pl-PL"/>
        </w:rPr>
        <w:t>rzeczywiście</w:t>
      </w:r>
      <w:r w:rsidR="00B91C0E" w:rsidRPr="007350E3">
        <w:rPr>
          <w:lang w:val="pl-PL"/>
        </w:rPr>
        <w:t xml:space="preserve"> </w:t>
      </w:r>
      <w:r w:rsidR="00803C29" w:rsidRPr="007350E3">
        <w:rPr>
          <w:lang w:val="pl-PL"/>
        </w:rPr>
        <w:t>miała miejsce</w:t>
      </w:r>
      <w:r w:rsidR="00B91C0E" w:rsidRPr="007350E3">
        <w:rPr>
          <w:lang w:val="pl-PL"/>
        </w:rPr>
        <w:t>.</w:t>
      </w:r>
    </w:p>
    <w:p w:rsidR="00EC32D5" w:rsidRPr="007350E3" w:rsidRDefault="00E16B16" w:rsidP="007350E3">
      <w:pPr>
        <w:pStyle w:val="ECHRHeading5"/>
        <w:rPr>
          <w:lang w:val="pl-PL"/>
        </w:rPr>
      </w:pPr>
      <w:r w:rsidRPr="007350E3">
        <w:rPr>
          <w:bCs w:val="0"/>
          <w:iCs/>
          <w:lang w:val="pl-PL"/>
        </w:rPr>
        <w:lastRenderedPageBreak/>
        <w:t>(i)  Test obiektywny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168</w:t>
      </w:r>
      <w:r w:rsidR="00B91C0E" w:rsidRPr="007350E3">
        <w:rPr>
          <w:lang w:val="pl-PL"/>
        </w:rPr>
        <w:t>.  </w:t>
      </w:r>
      <w:r w:rsidR="007D3BC8" w:rsidRPr="007350E3">
        <w:rPr>
          <w:lang w:val="pl-PL"/>
        </w:rPr>
        <w:t>Jeśli chodzi o</w:t>
      </w:r>
      <w:r w:rsidR="00B91C0E" w:rsidRPr="007350E3">
        <w:rPr>
          <w:lang w:val="pl-PL"/>
        </w:rPr>
        <w:t xml:space="preserve"> test obiektywny skarżący </w:t>
      </w:r>
      <w:r w:rsidR="007D3BC8" w:rsidRPr="007350E3">
        <w:rPr>
          <w:lang w:val="pl-PL"/>
        </w:rPr>
        <w:t>początkowo</w:t>
      </w:r>
      <w:r w:rsidR="00B91C0E" w:rsidRPr="007350E3">
        <w:rPr>
          <w:lang w:val="pl-PL"/>
        </w:rPr>
        <w:t xml:space="preserve"> zarzucili, że brak bezstronności sędziego A.K. </w:t>
      </w:r>
      <w:r w:rsidR="007D3BC8" w:rsidRPr="007350E3">
        <w:rPr>
          <w:lang w:val="pl-PL"/>
        </w:rPr>
        <w:t>był następstwem wyznaczenia go do rozpoznania</w:t>
      </w:r>
      <w:r w:rsidR="00B91C0E" w:rsidRPr="007350E3">
        <w:rPr>
          <w:lang w:val="pl-PL"/>
        </w:rPr>
        <w:t xml:space="preserve"> sprawy </w:t>
      </w:r>
      <w:r w:rsidR="007D3BC8" w:rsidRPr="007350E3">
        <w:rPr>
          <w:lang w:val="pl-PL"/>
        </w:rPr>
        <w:t xml:space="preserve">skarżących </w:t>
      </w:r>
      <w:r w:rsidR="00B91C0E" w:rsidRPr="007350E3">
        <w:rPr>
          <w:lang w:val="pl-PL"/>
        </w:rPr>
        <w:t>z naruszeniem art. 350 § 1 i</w:t>
      </w:r>
      <w:r w:rsidR="007D3BC8" w:rsidRPr="007350E3">
        <w:rPr>
          <w:lang w:val="pl-PL"/>
        </w:rPr>
        <w:t xml:space="preserve"> art.</w:t>
      </w:r>
      <w:r w:rsidR="00B91C0E" w:rsidRPr="007350E3">
        <w:rPr>
          <w:lang w:val="pl-PL"/>
        </w:rPr>
        <w:t xml:space="preserve"> 351 § 1 </w:t>
      </w:r>
      <w:r w:rsidR="007D3BC8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(zob. par. 35 i 67 powyżej). Trybunał stwierdził już, że </w:t>
      </w:r>
      <w:r w:rsidR="007D3BC8" w:rsidRPr="007350E3">
        <w:rPr>
          <w:lang w:val="pl-PL"/>
        </w:rPr>
        <w:t>kwestionowane wyznaczenie</w:t>
      </w:r>
      <w:r w:rsidR="00B91C0E" w:rsidRPr="007350E3">
        <w:rPr>
          <w:lang w:val="pl-PL"/>
        </w:rPr>
        <w:t xml:space="preserve"> sędziego A.K. doprowadziło do naruszenia art. 6 § 1 Konwencji </w:t>
      </w:r>
      <w:r w:rsidR="007D3BC8" w:rsidRPr="007350E3">
        <w:rPr>
          <w:lang w:val="pl-PL"/>
        </w:rPr>
        <w:t>w zakresie</w:t>
      </w:r>
      <w:r w:rsidR="00B91C0E" w:rsidRPr="007350E3">
        <w:rPr>
          <w:lang w:val="pl-PL"/>
        </w:rPr>
        <w:t xml:space="preserve"> dotyczącym </w:t>
      </w:r>
      <w:r w:rsidR="007D3BC8" w:rsidRPr="007350E3">
        <w:rPr>
          <w:lang w:val="pl-PL"/>
        </w:rPr>
        <w:t>zasady „</w:t>
      </w:r>
      <w:r w:rsidR="00B91C0E" w:rsidRPr="007350E3">
        <w:rPr>
          <w:lang w:val="pl-PL"/>
        </w:rPr>
        <w:t>sądu ustanowionego ustawą” (zob. par. 138-142 powyżej).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169</w:t>
      </w:r>
      <w:r w:rsidR="00B91C0E" w:rsidRPr="007350E3">
        <w:rPr>
          <w:lang w:val="pl-PL"/>
        </w:rPr>
        <w:t xml:space="preserve">.  Sąd Najwyższy zbadał oskarżenia skarżących o to, że </w:t>
      </w:r>
      <w:r w:rsidR="007D3BC8" w:rsidRPr="007350E3">
        <w:rPr>
          <w:lang w:val="pl-PL"/>
        </w:rPr>
        <w:t>nieprzepisowe</w:t>
      </w:r>
      <w:r w:rsidR="00B91C0E" w:rsidRPr="007350E3">
        <w:rPr>
          <w:lang w:val="pl-PL"/>
        </w:rPr>
        <w:t xml:space="preserve"> </w:t>
      </w:r>
      <w:r w:rsidR="007D3BC8" w:rsidRPr="007350E3">
        <w:rPr>
          <w:lang w:val="pl-PL"/>
        </w:rPr>
        <w:t>wyznaczenie</w:t>
      </w:r>
      <w:r w:rsidR="00B91C0E" w:rsidRPr="007350E3">
        <w:rPr>
          <w:lang w:val="pl-PL"/>
        </w:rPr>
        <w:t xml:space="preserve"> sędziego</w:t>
      </w:r>
      <w:r w:rsidR="007D3BC8" w:rsidRPr="007350E3">
        <w:rPr>
          <w:lang w:val="pl-PL"/>
        </w:rPr>
        <w:t xml:space="preserve"> A.K. skutkowało nierozpoznaniem ich sprawy przez bezstronnego sędziego</w:t>
      </w:r>
      <w:r w:rsidR="00B91C0E" w:rsidRPr="007350E3">
        <w:rPr>
          <w:lang w:val="pl-PL"/>
        </w:rPr>
        <w:t xml:space="preserve">. Mając na uwadze wcześniejszą </w:t>
      </w:r>
      <w:r w:rsidR="007D3BC8" w:rsidRPr="007350E3">
        <w:rPr>
          <w:lang w:val="pl-PL"/>
        </w:rPr>
        <w:t>u</w:t>
      </w:r>
      <w:r w:rsidR="005E1B00" w:rsidRPr="007350E3">
        <w:rPr>
          <w:lang w:val="pl-PL"/>
        </w:rPr>
        <w:t>chwałę nr I KZP 43/05</w:t>
      </w:r>
      <w:r w:rsidR="00B91C0E" w:rsidRPr="007350E3">
        <w:rPr>
          <w:lang w:val="pl-PL"/>
        </w:rPr>
        <w:t xml:space="preserve"> Trybunał stwierdził, że nie ma </w:t>
      </w:r>
      <w:r w:rsidR="005E1B00" w:rsidRPr="007350E3">
        <w:rPr>
          <w:lang w:val="pl-PL"/>
        </w:rPr>
        <w:t>automatycznej korelacji</w:t>
      </w:r>
      <w:r w:rsidR="00B91C0E" w:rsidRPr="007350E3">
        <w:rPr>
          <w:lang w:val="pl-PL"/>
        </w:rPr>
        <w:t xml:space="preserve"> pomiędzy konkretnym </w:t>
      </w:r>
      <w:r w:rsidR="005E1B00" w:rsidRPr="007350E3">
        <w:rPr>
          <w:lang w:val="pl-PL"/>
        </w:rPr>
        <w:t>uchybieniem</w:t>
      </w:r>
      <w:r w:rsidR="00B91C0E" w:rsidRPr="007350E3">
        <w:rPr>
          <w:lang w:val="pl-PL"/>
        </w:rPr>
        <w:t xml:space="preserve"> w postaci </w:t>
      </w:r>
      <w:r w:rsidR="005E1B00" w:rsidRPr="007350E3">
        <w:rPr>
          <w:lang w:val="pl-PL"/>
        </w:rPr>
        <w:t>wyznaczeniem</w:t>
      </w:r>
      <w:r w:rsidR="00B91C0E" w:rsidRPr="007350E3">
        <w:rPr>
          <w:lang w:val="pl-PL"/>
        </w:rPr>
        <w:t xml:space="preserve"> sędziego A.K. i </w:t>
      </w:r>
      <w:r w:rsidR="005E1B00" w:rsidRPr="007350E3">
        <w:rPr>
          <w:lang w:val="pl-PL"/>
        </w:rPr>
        <w:t>zarzucanym brakiem jego</w:t>
      </w:r>
      <w:r w:rsidR="00B91C0E" w:rsidRPr="007350E3">
        <w:rPr>
          <w:lang w:val="pl-PL"/>
        </w:rPr>
        <w:t xml:space="preserve"> bezstronności. Zauważył, że </w:t>
      </w:r>
      <w:r w:rsidR="005E1B00" w:rsidRPr="007350E3">
        <w:rPr>
          <w:lang w:val="pl-PL"/>
        </w:rPr>
        <w:t>uchybienie</w:t>
      </w:r>
      <w:r w:rsidR="00B91C0E" w:rsidRPr="007350E3">
        <w:rPr>
          <w:lang w:val="pl-PL"/>
        </w:rPr>
        <w:t xml:space="preserve"> nie skutkował</w:t>
      </w:r>
      <w:r w:rsidR="005E1B00" w:rsidRPr="007350E3">
        <w:rPr>
          <w:lang w:val="pl-PL"/>
        </w:rPr>
        <w:t>o wyznaczeniem składu orzekającego</w:t>
      </w:r>
      <w:r w:rsidR="007350E3" w:rsidRPr="007350E3">
        <w:rPr>
          <w:lang w:val="pl-PL"/>
        </w:rPr>
        <w:t xml:space="preserve"> </w:t>
      </w:r>
      <w:r w:rsidR="005E1B00" w:rsidRPr="007350E3">
        <w:rPr>
          <w:lang w:val="pl-PL"/>
        </w:rPr>
        <w:t>nieznanego ustawie</w:t>
      </w:r>
      <w:r w:rsidR="00B91C0E" w:rsidRPr="007350E3">
        <w:rPr>
          <w:lang w:val="pl-PL"/>
        </w:rPr>
        <w:t xml:space="preserve"> lu</w:t>
      </w:r>
      <w:r w:rsidR="005E1B00" w:rsidRPr="007350E3">
        <w:rPr>
          <w:lang w:val="pl-PL"/>
        </w:rPr>
        <w:t xml:space="preserve">b </w:t>
      </w:r>
      <w:r w:rsidR="00B91C0E" w:rsidRPr="007350E3">
        <w:rPr>
          <w:lang w:val="pl-PL"/>
        </w:rPr>
        <w:t>sędziego</w:t>
      </w:r>
      <w:r w:rsidR="005E1B00" w:rsidRPr="007350E3">
        <w:rPr>
          <w:lang w:val="pl-PL"/>
        </w:rPr>
        <w:t xml:space="preserve"> nieuprawnionego do rozpoznania sprawy </w:t>
      </w:r>
      <w:r w:rsidR="00B91C0E" w:rsidRPr="007350E3">
        <w:rPr>
          <w:lang w:val="pl-PL"/>
        </w:rPr>
        <w:t xml:space="preserve">sądu okręgowego. Sąd Najwyższy stwierdził również, że brak bezstronności sędziego objawia się w ograniczeniu praw proceduralnych strony, nieprawidłowym przeprowadzaniu dowodów lub </w:t>
      </w:r>
      <w:r w:rsidR="005E1B00" w:rsidRPr="007350E3">
        <w:rPr>
          <w:lang w:val="pl-PL"/>
        </w:rPr>
        <w:t>wymierzeniu niesprawiedliwej kary</w:t>
      </w:r>
      <w:r w:rsidR="00B91C0E" w:rsidRPr="007350E3">
        <w:rPr>
          <w:lang w:val="pl-PL"/>
        </w:rPr>
        <w:t>. Jednakże skarżący</w:t>
      </w:r>
      <w:r w:rsidR="005E1B00" w:rsidRPr="007350E3">
        <w:rPr>
          <w:lang w:val="pl-PL"/>
        </w:rPr>
        <w:t>m nie udało się przedstawić</w:t>
      </w:r>
      <w:r w:rsidR="00B91C0E" w:rsidRPr="007350E3">
        <w:rPr>
          <w:lang w:val="pl-PL"/>
        </w:rPr>
        <w:t xml:space="preserve"> </w:t>
      </w:r>
      <w:r w:rsidR="005E1B00" w:rsidRPr="007350E3">
        <w:rPr>
          <w:lang w:val="pl-PL"/>
        </w:rPr>
        <w:t>takich uchybień</w:t>
      </w:r>
      <w:r w:rsidR="00B91C0E" w:rsidRPr="007350E3">
        <w:rPr>
          <w:lang w:val="pl-PL"/>
        </w:rPr>
        <w:t xml:space="preserve"> w ich sprawie (zob. par. 72-74 powyżej). Trybunał uzna</w:t>
      </w:r>
      <w:r w:rsidR="005E1B00" w:rsidRPr="007350E3">
        <w:rPr>
          <w:lang w:val="pl-PL"/>
        </w:rPr>
        <w:t>je</w:t>
      </w:r>
      <w:r w:rsidR="00B91C0E" w:rsidRPr="007350E3">
        <w:rPr>
          <w:lang w:val="pl-PL"/>
        </w:rPr>
        <w:t xml:space="preserve">, że </w:t>
      </w:r>
      <w:r w:rsidR="005E1B00" w:rsidRPr="007350E3">
        <w:rPr>
          <w:lang w:val="pl-PL"/>
        </w:rPr>
        <w:t>zarzut skarżących został</w:t>
      </w:r>
      <w:r w:rsidR="00B91C0E" w:rsidRPr="007350E3">
        <w:rPr>
          <w:lang w:val="pl-PL"/>
        </w:rPr>
        <w:t xml:space="preserve"> </w:t>
      </w:r>
      <w:r w:rsidR="005E1B00" w:rsidRPr="007350E3">
        <w:rPr>
          <w:lang w:val="pl-PL"/>
        </w:rPr>
        <w:t>zbadany dokładnie</w:t>
      </w:r>
      <w:r w:rsidR="00B91C0E" w:rsidRPr="007350E3">
        <w:rPr>
          <w:lang w:val="pl-PL"/>
        </w:rPr>
        <w:t xml:space="preserve"> przez Sąd Najwyższy i nie </w:t>
      </w:r>
      <w:r w:rsidR="005E1B00" w:rsidRPr="007350E3">
        <w:rPr>
          <w:lang w:val="pl-PL"/>
        </w:rPr>
        <w:t>dostrzega niczego</w:t>
      </w:r>
      <w:r w:rsidR="00B91C0E" w:rsidRPr="007350E3">
        <w:rPr>
          <w:lang w:val="pl-PL"/>
        </w:rPr>
        <w:t xml:space="preserve"> arbitraln</w:t>
      </w:r>
      <w:r w:rsidR="005E1B00" w:rsidRPr="007350E3">
        <w:rPr>
          <w:lang w:val="pl-PL"/>
        </w:rPr>
        <w:t>ego</w:t>
      </w:r>
      <w:r w:rsidR="00B91C0E" w:rsidRPr="007350E3">
        <w:rPr>
          <w:lang w:val="pl-PL"/>
        </w:rPr>
        <w:t xml:space="preserve"> w </w:t>
      </w:r>
      <w:r w:rsidR="005E1B00" w:rsidRPr="007350E3">
        <w:rPr>
          <w:lang w:val="pl-PL"/>
        </w:rPr>
        <w:t>tych ustaleniach sądu</w:t>
      </w:r>
      <w:r w:rsidR="00B91C0E" w:rsidRPr="007350E3">
        <w:rPr>
          <w:lang w:val="pl-PL"/>
        </w:rPr>
        <w:t>.</w:t>
      </w:r>
    </w:p>
    <w:p w:rsidR="00C36E95" w:rsidRPr="007350E3" w:rsidRDefault="003D0DB8" w:rsidP="007350E3">
      <w:pPr>
        <w:pStyle w:val="ECHRPara"/>
        <w:rPr>
          <w:lang w:val="pl-PL"/>
        </w:rPr>
      </w:pPr>
      <w:r w:rsidRPr="007350E3">
        <w:rPr>
          <w:lang w:val="pl-PL"/>
        </w:rPr>
        <w:t>Oprócz tego</w:t>
      </w:r>
      <w:r w:rsidR="00F6403E" w:rsidRPr="007350E3">
        <w:rPr>
          <w:lang w:val="pl-PL"/>
        </w:rPr>
        <w:t xml:space="preserve"> brak oznak</w:t>
      </w:r>
      <w:r w:rsidRPr="007350E3">
        <w:rPr>
          <w:lang w:val="pl-PL"/>
        </w:rPr>
        <w:t xml:space="preserve">, że sędzia A.K. </w:t>
      </w:r>
      <w:r w:rsidR="00F6403E" w:rsidRPr="007350E3">
        <w:rPr>
          <w:lang w:val="pl-PL"/>
        </w:rPr>
        <w:t>zaaranżował wyznaczenie go do rozpoznania</w:t>
      </w:r>
      <w:r w:rsidRPr="007350E3">
        <w:rPr>
          <w:lang w:val="pl-PL"/>
        </w:rPr>
        <w:t xml:space="preserve"> sprawy skarżących z osobistych powodów (</w:t>
      </w:r>
      <w:r w:rsidRPr="007350E3">
        <w:rPr>
          <w:i/>
          <w:iCs/>
          <w:lang w:val="pl-PL"/>
        </w:rPr>
        <w:t xml:space="preserve">De Cubber </w:t>
      </w:r>
      <w:r w:rsidRPr="007350E3">
        <w:rPr>
          <w:lang w:val="pl-PL"/>
        </w:rPr>
        <w:t>przeciwko Belgii</w:t>
      </w:r>
      <w:r w:rsidR="00F6403E" w:rsidRPr="007350E3">
        <w:rPr>
          <w:lang w:val="pl-PL"/>
        </w:rPr>
        <w:t>,</w:t>
      </w:r>
      <w:r w:rsidRPr="007350E3">
        <w:rPr>
          <w:lang w:val="pl-PL"/>
        </w:rPr>
        <w:t xml:space="preserve"> 26 p</w:t>
      </w:r>
      <w:r w:rsidR="00F6403E" w:rsidRPr="007350E3">
        <w:rPr>
          <w:lang w:val="pl-PL"/>
        </w:rPr>
        <w:t>aździernika 1984 r., § 25, Seria</w:t>
      </w:r>
      <w:r w:rsidRPr="007350E3">
        <w:rPr>
          <w:lang w:val="pl-PL"/>
        </w:rPr>
        <w:t xml:space="preserve"> A</w:t>
      </w:r>
      <w:r w:rsidR="00F6403E" w:rsidRPr="007350E3">
        <w:rPr>
          <w:lang w:val="pl-PL"/>
        </w:rPr>
        <w:t>,</w:t>
      </w:r>
      <w:r w:rsidRPr="007350E3">
        <w:rPr>
          <w:lang w:val="pl-PL"/>
        </w:rPr>
        <w:t xml:space="preserve"> nr 86 i, </w:t>
      </w:r>
      <w:r w:rsidRPr="007350E3">
        <w:rPr>
          <w:i/>
          <w:iCs/>
          <w:lang w:val="pl-PL"/>
        </w:rPr>
        <w:t>a contrario</w:t>
      </w:r>
      <w:r w:rsidRPr="007350E3">
        <w:rPr>
          <w:lang w:val="pl-PL"/>
        </w:rPr>
        <w:t xml:space="preserve">, </w:t>
      </w:r>
      <w:r w:rsidRPr="007350E3">
        <w:rPr>
          <w:i/>
          <w:iCs/>
          <w:lang w:val="pl-PL"/>
        </w:rPr>
        <w:t>DMD GROUP, a.s., przeciwko Słowacji</w:t>
      </w:r>
      <w:r w:rsidRPr="007350E3">
        <w:rPr>
          <w:lang w:val="pl-PL"/>
        </w:rPr>
        <w:t>, nr 19334/03, §§ 69-71, 5 października 2010 r.).</w:t>
      </w:r>
      <w:r w:rsidR="00F6403E" w:rsidRPr="007350E3">
        <w:rPr>
          <w:lang w:val="pl-PL"/>
        </w:rPr>
        <w:t>Tak naprawdę początkowo nie zgodził się na</w:t>
      </w:r>
      <w:r w:rsidRPr="007350E3">
        <w:rPr>
          <w:lang w:val="pl-PL"/>
        </w:rPr>
        <w:t xml:space="preserve"> </w:t>
      </w:r>
      <w:r w:rsidR="00F6403E" w:rsidRPr="007350E3">
        <w:rPr>
          <w:lang w:val="pl-PL"/>
        </w:rPr>
        <w:t>wyznaczenie go do</w:t>
      </w:r>
      <w:r w:rsidRPr="007350E3">
        <w:rPr>
          <w:lang w:val="pl-PL"/>
        </w:rPr>
        <w:t xml:space="preserve"> </w:t>
      </w:r>
      <w:r w:rsidR="00F6403E" w:rsidRPr="007350E3">
        <w:rPr>
          <w:lang w:val="pl-PL"/>
        </w:rPr>
        <w:t xml:space="preserve">rozpoznania </w:t>
      </w:r>
      <w:r w:rsidRPr="007350E3">
        <w:rPr>
          <w:lang w:val="pl-PL"/>
        </w:rPr>
        <w:t>sprawy (zob. par. 16 powyżej).</w:t>
      </w:r>
    </w:p>
    <w:p w:rsidR="00510D5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170</w:t>
      </w:r>
      <w:r w:rsidR="00B91C0E" w:rsidRPr="007350E3">
        <w:rPr>
          <w:lang w:val="pl-PL"/>
        </w:rPr>
        <w:t>.  </w:t>
      </w:r>
      <w:r w:rsidR="00F6403E" w:rsidRPr="007350E3">
        <w:rPr>
          <w:lang w:val="pl-PL"/>
        </w:rPr>
        <w:t>Na tle powyższego Trybunał stwierdza,</w:t>
      </w:r>
      <w:r w:rsidR="00B91C0E" w:rsidRPr="007350E3">
        <w:rPr>
          <w:lang w:val="pl-PL"/>
        </w:rPr>
        <w:t xml:space="preserve"> że obawy skarżąc</w:t>
      </w:r>
      <w:r w:rsidR="00F6403E" w:rsidRPr="007350E3">
        <w:rPr>
          <w:lang w:val="pl-PL"/>
        </w:rPr>
        <w:t>ych</w:t>
      </w:r>
      <w:r w:rsidR="00B91C0E" w:rsidRPr="007350E3">
        <w:rPr>
          <w:lang w:val="pl-PL"/>
        </w:rPr>
        <w:t xml:space="preserve"> o brak bezstronności sędziego A.K. ze względu na </w:t>
      </w:r>
      <w:r w:rsidR="00F6403E" w:rsidRPr="007350E3">
        <w:rPr>
          <w:lang w:val="pl-PL"/>
        </w:rPr>
        <w:t>nieprzepisowe wyznaczenie go do</w:t>
      </w:r>
      <w:r w:rsidR="00B91C0E" w:rsidRPr="007350E3">
        <w:rPr>
          <w:lang w:val="pl-PL"/>
        </w:rPr>
        <w:t xml:space="preserve"> sprawy nie były obiektywnie uzasadnione.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171</w:t>
      </w:r>
      <w:r w:rsidR="00F6403E" w:rsidRPr="007350E3">
        <w:rPr>
          <w:lang w:val="pl-PL"/>
        </w:rPr>
        <w:t>.  Druga kwestia podlegająca obiektywnemu te</w:t>
      </w:r>
      <w:r w:rsidR="00B91C0E" w:rsidRPr="007350E3">
        <w:rPr>
          <w:lang w:val="pl-PL"/>
        </w:rPr>
        <w:t xml:space="preserve">stowi na bezstronność dotyczy </w:t>
      </w:r>
      <w:r w:rsidR="00F6403E" w:rsidRPr="007350E3">
        <w:rPr>
          <w:lang w:val="pl-PL"/>
        </w:rPr>
        <w:t>zarzucanego</w:t>
      </w:r>
      <w:r w:rsidR="00B91C0E" w:rsidRPr="007350E3">
        <w:rPr>
          <w:lang w:val="pl-PL"/>
        </w:rPr>
        <w:t xml:space="preserve"> zaangażowa</w:t>
      </w:r>
      <w:r w:rsidR="00AB5501" w:rsidRPr="007350E3">
        <w:rPr>
          <w:lang w:val="pl-PL"/>
        </w:rPr>
        <w:t xml:space="preserve">nia sędziego A.K. w uchwalenie nowelizacji z 2005 r., </w:t>
      </w:r>
      <w:r w:rsidR="00B91C0E" w:rsidRPr="007350E3">
        <w:rPr>
          <w:lang w:val="pl-PL"/>
        </w:rPr>
        <w:t xml:space="preserve">mimo </w:t>
      </w:r>
      <w:r w:rsidR="00AB5501" w:rsidRPr="007350E3">
        <w:rPr>
          <w:lang w:val="pl-PL"/>
        </w:rPr>
        <w:t>orzekania w sprawie</w:t>
      </w:r>
      <w:r w:rsidR="00B91C0E" w:rsidRPr="007350E3">
        <w:rPr>
          <w:lang w:val="pl-PL"/>
        </w:rPr>
        <w:t xml:space="preserve"> skarżących. Według skarżących, udział sędziego w roli eksperta w pracach Komisji Sejmowej nad projek</w:t>
      </w:r>
      <w:r w:rsidR="00AB5501" w:rsidRPr="007350E3">
        <w:rPr>
          <w:lang w:val="pl-PL"/>
        </w:rPr>
        <w:t>tem ustawy przedłużającym okresy</w:t>
      </w:r>
      <w:r w:rsidR="00B91C0E" w:rsidRPr="007350E3">
        <w:rPr>
          <w:lang w:val="pl-PL"/>
        </w:rPr>
        <w:t xml:space="preserve"> przedawnienia, budzi wątpliwości co do jego bezstronności.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172</w:t>
      </w:r>
      <w:r w:rsidR="00B91C0E" w:rsidRPr="007350E3">
        <w:rPr>
          <w:lang w:val="pl-PL"/>
        </w:rPr>
        <w:t xml:space="preserve">.  Trybunał </w:t>
      </w:r>
      <w:r w:rsidR="0046179D" w:rsidRPr="007350E3">
        <w:rPr>
          <w:lang w:val="pl-PL"/>
        </w:rPr>
        <w:t>zauważa</w:t>
      </w:r>
      <w:r w:rsidR="00B91C0E" w:rsidRPr="007350E3">
        <w:rPr>
          <w:lang w:val="pl-PL"/>
        </w:rPr>
        <w:t xml:space="preserve">, że w opinii Sądu Apelacyjnego sędzia A.K. </w:t>
      </w:r>
      <w:r w:rsidR="0046179D" w:rsidRPr="007350E3">
        <w:rPr>
          <w:lang w:val="pl-PL"/>
        </w:rPr>
        <w:t>aktywnie starał się wpłynąć na</w:t>
      </w:r>
      <w:r w:rsidR="00B91C0E" w:rsidRPr="007350E3">
        <w:rPr>
          <w:lang w:val="pl-PL"/>
        </w:rPr>
        <w:t xml:space="preserve"> </w:t>
      </w:r>
      <w:r w:rsidR="0046179D" w:rsidRPr="007350E3">
        <w:rPr>
          <w:lang w:val="pl-PL"/>
        </w:rPr>
        <w:t xml:space="preserve">ustawę nowelizującą </w:t>
      </w:r>
      <w:r w:rsidR="00B91C0E" w:rsidRPr="007350E3">
        <w:rPr>
          <w:lang w:val="pl-PL"/>
        </w:rPr>
        <w:t>(</w:t>
      </w:r>
      <w:r w:rsidR="0046179D" w:rsidRPr="007350E3">
        <w:rPr>
          <w:lang w:val="pl-PL"/>
        </w:rPr>
        <w:t>zob. par. 58 powyżej). Jednakże</w:t>
      </w:r>
      <w:r w:rsidR="00B91C0E" w:rsidRPr="007350E3">
        <w:rPr>
          <w:lang w:val="pl-PL"/>
        </w:rPr>
        <w:t xml:space="preserve"> Sąd Najwyższy </w:t>
      </w:r>
      <w:r w:rsidR="0046179D" w:rsidRPr="007350E3">
        <w:rPr>
          <w:lang w:val="pl-PL"/>
        </w:rPr>
        <w:t>odrzucił</w:t>
      </w:r>
      <w:r w:rsidR="00B91C0E" w:rsidRPr="007350E3">
        <w:rPr>
          <w:lang w:val="pl-PL"/>
        </w:rPr>
        <w:t xml:space="preserve"> to stwierdzenie. Ustalił, że udział sędziego A.K. </w:t>
      </w:r>
      <w:r w:rsidR="0046179D" w:rsidRPr="007350E3">
        <w:rPr>
          <w:lang w:val="pl-PL"/>
        </w:rPr>
        <w:t>był możliwy</w:t>
      </w:r>
      <w:r w:rsidR="00B91C0E" w:rsidRPr="007350E3">
        <w:rPr>
          <w:lang w:val="pl-PL"/>
        </w:rPr>
        <w:t xml:space="preserve"> najwcześniej od daty przedstawienia projektu ustawy (21 lutego 2005 r.), kiedy proces </w:t>
      </w:r>
      <w:r w:rsidR="0046179D" w:rsidRPr="007350E3">
        <w:rPr>
          <w:lang w:val="pl-PL"/>
        </w:rPr>
        <w:t>wszedł w fazę końcową i znajdował się na etapie stanowisk końcowych stron</w:t>
      </w:r>
      <w:r w:rsidR="00B91C0E" w:rsidRPr="007350E3">
        <w:rPr>
          <w:lang w:val="pl-PL"/>
        </w:rPr>
        <w:t xml:space="preserve">. Co więcej, mając na </w:t>
      </w:r>
      <w:r w:rsidR="00B91C0E" w:rsidRPr="007350E3">
        <w:rPr>
          <w:lang w:val="pl-PL"/>
        </w:rPr>
        <w:lastRenderedPageBreak/>
        <w:t xml:space="preserve">uwadze daty debat nad projektem ustawy w Komisji, Sąd Najwyższy wykluczył możliwość zazębienia się </w:t>
      </w:r>
      <w:r w:rsidR="0046179D" w:rsidRPr="007350E3">
        <w:rPr>
          <w:lang w:val="pl-PL"/>
        </w:rPr>
        <w:t xml:space="preserve">czasowego </w:t>
      </w:r>
      <w:r w:rsidR="00B91C0E" w:rsidRPr="007350E3">
        <w:rPr>
          <w:lang w:val="pl-PL"/>
        </w:rPr>
        <w:t xml:space="preserve">debaty parlamentarnej </w:t>
      </w:r>
      <w:r w:rsidR="0046179D" w:rsidRPr="007350E3">
        <w:rPr>
          <w:lang w:val="pl-PL"/>
        </w:rPr>
        <w:t>i</w:t>
      </w:r>
      <w:r w:rsidR="00B91C0E" w:rsidRPr="007350E3">
        <w:rPr>
          <w:lang w:val="pl-PL"/>
        </w:rPr>
        <w:t xml:space="preserve"> rozpraw</w:t>
      </w:r>
      <w:r w:rsidR="0046179D" w:rsidRPr="007350E3">
        <w:rPr>
          <w:lang w:val="pl-PL"/>
        </w:rPr>
        <w:t>y</w:t>
      </w:r>
      <w:r w:rsidR="00B91C0E" w:rsidRPr="007350E3">
        <w:rPr>
          <w:lang w:val="pl-PL"/>
        </w:rPr>
        <w:t xml:space="preserve"> (zob. par. 75 powyżej).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173</w:t>
      </w:r>
      <w:r w:rsidR="00B91C0E" w:rsidRPr="007350E3">
        <w:rPr>
          <w:lang w:val="pl-PL"/>
        </w:rPr>
        <w:t>.  Trybunał przeanalizował protok</w:t>
      </w:r>
      <w:r w:rsidR="003A2225" w:rsidRPr="007350E3">
        <w:rPr>
          <w:lang w:val="pl-PL"/>
        </w:rPr>
        <w:t>o</w:t>
      </w:r>
      <w:r w:rsidR="00B91C0E" w:rsidRPr="007350E3">
        <w:rPr>
          <w:lang w:val="pl-PL"/>
        </w:rPr>
        <w:t>ł</w:t>
      </w:r>
      <w:r w:rsidR="003A2225" w:rsidRPr="007350E3">
        <w:rPr>
          <w:lang w:val="pl-PL"/>
        </w:rPr>
        <w:t>y posiedzeń</w:t>
      </w:r>
      <w:r w:rsidR="00B91C0E" w:rsidRPr="007350E3">
        <w:rPr>
          <w:lang w:val="pl-PL"/>
        </w:rPr>
        <w:t xml:space="preserve"> Komisji w sprawie projektu ustawy. Zauważ</w:t>
      </w:r>
      <w:r w:rsidR="003A2225" w:rsidRPr="007350E3">
        <w:rPr>
          <w:lang w:val="pl-PL"/>
        </w:rPr>
        <w:t>a</w:t>
      </w:r>
      <w:r w:rsidR="00B91C0E" w:rsidRPr="007350E3">
        <w:rPr>
          <w:lang w:val="pl-PL"/>
        </w:rPr>
        <w:t xml:space="preserve">, że sędzia A.K. był </w:t>
      </w:r>
      <w:r w:rsidR="003A2225" w:rsidRPr="007350E3">
        <w:rPr>
          <w:lang w:val="pl-PL"/>
        </w:rPr>
        <w:t>na nich</w:t>
      </w:r>
      <w:r w:rsidR="006F73BE">
        <w:rPr>
          <w:lang w:val="pl-PL"/>
        </w:rPr>
        <w:t xml:space="preserve"> nieobecny</w:t>
      </w:r>
      <w:r w:rsidR="00B91C0E" w:rsidRPr="007350E3">
        <w:rPr>
          <w:lang w:val="pl-PL"/>
        </w:rPr>
        <w:t xml:space="preserve">, a </w:t>
      </w:r>
      <w:r w:rsidR="003A2225" w:rsidRPr="007350E3">
        <w:rPr>
          <w:lang w:val="pl-PL"/>
        </w:rPr>
        <w:t>jedyny raz</w:t>
      </w:r>
      <w:r w:rsidR="00B91C0E" w:rsidRPr="007350E3">
        <w:rPr>
          <w:lang w:val="pl-PL"/>
        </w:rPr>
        <w:t xml:space="preserve"> gdy był obecny</w:t>
      </w:r>
      <w:r w:rsidR="003A2225" w:rsidRPr="007350E3">
        <w:rPr>
          <w:lang w:val="pl-PL"/>
        </w:rPr>
        <w:t>,</w:t>
      </w:r>
      <w:r w:rsidR="00B91C0E" w:rsidRPr="007350E3">
        <w:rPr>
          <w:lang w:val="pl-PL"/>
        </w:rPr>
        <w:t xml:space="preserve"> w dniu 1 czerwca 2005 r., nie </w:t>
      </w:r>
      <w:r w:rsidR="003A2225" w:rsidRPr="007350E3">
        <w:rPr>
          <w:lang w:val="pl-PL"/>
        </w:rPr>
        <w:t>brał udziału w dyskusji nad</w:t>
      </w:r>
      <w:r w:rsidR="00B91C0E" w:rsidRPr="007350E3">
        <w:rPr>
          <w:lang w:val="pl-PL"/>
        </w:rPr>
        <w:t xml:space="preserve"> projekt</w:t>
      </w:r>
      <w:r w:rsidR="003A2225" w:rsidRPr="007350E3">
        <w:rPr>
          <w:lang w:val="pl-PL"/>
        </w:rPr>
        <w:t>em</w:t>
      </w:r>
      <w:r w:rsidR="00B91C0E" w:rsidRPr="007350E3">
        <w:rPr>
          <w:lang w:val="pl-PL"/>
        </w:rPr>
        <w:t xml:space="preserve"> ustawy (zob. par. 57 i 112 powyżej). W trakcie tego posiedzenia poseł Z. Ziobro poprosił </w:t>
      </w:r>
      <w:r w:rsidR="003A2225" w:rsidRPr="007350E3">
        <w:rPr>
          <w:lang w:val="pl-PL"/>
        </w:rPr>
        <w:t>o wysłuchanie jego uwag na temat</w:t>
      </w:r>
      <w:r w:rsidR="00B91C0E" w:rsidRPr="007350E3">
        <w:rPr>
          <w:lang w:val="pl-PL"/>
        </w:rPr>
        <w:t xml:space="preserve"> proponowanych zmian do projektu, ale Prz</w:t>
      </w:r>
      <w:r w:rsidR="003A2225" w:rsidRPr="007350E3">
        <w:rPr>
          <w:lang w:val="pl-PL"/>
        </w:rPr>
        <w:t>ewodniczący Komisji nie zezwolił na to</w:t>
      </w:r>
      <w:r w:rsidR="00B91C0E" w:rsidRPr="007350E3">
        <w:rPr>
          <w:lang w:val="pl-PL"/>
        </w:rPr>
        <w:t xml:space="preserve">. Trybunał </w:t>
      </w:r>
      <w:r w:rsidR="003A2225" w:rsidRPr="007350E3">
        <w:rPr>
          <w:lang w:val="pl-PL"/>
        </w:rPr>
        <w:t>bierze</w:t>
      </w:r>
      <w:r w:rsidR="00B91C0E" w:rsidRPr="007350E3">
        <w:rPr>
          <w:lang w:val="pl-PL"/>
        </w:rPr>
        <w:t xml:space="preserve"> pod uwagę również </w:t>
      </w:r>
      <w:r w:rsidR="003A2225" w:rsidRPr="007350E3">
        <w:rPr>
          <w:lang w:val="pl-PL"/>
        </w:rPr>
        <w:t>oficjalną notę</w:t>
      </w:r>
      <w:r w:rsidR="00B91C0E" w:rsidRPr="007350E3">
        <w:rPr>
          <w:lang w:val="pl-PL"/>
        </w:rPr>
        <w:t xml:space="preserve"> przygotowaną przez Kancelarię Sejmu świadczącą o tym, że sędzia A.K. nie pełnił roli eksperta Komisji w trakcie debaty nad </w:t>
      </w:r>
      <w:r w:rsidR="003A2225" w:rsidRPr="007350E3">
        <w:rPr>
          <w:lang w:val="pl-PL"/>
        </w:rPr>
        <w:t xml:space="preserve">omawianym </w:t>
      </w:r>
      <w:r w:rsidR="00B91C0E" w:rsidRPr="007350E3">
        <w:rPr>
          <w:lang w:val="pl-PL"/>
        </w:rPr>
        <w:t>projektem ustawy (zob. par. 97 powyżej).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174</w:t>
      </w:r>
      <w:r w:rsidR="003A2225" w:rsidRPr="007350E3">
        <w:rPr>
          <w:lang w:val="pl-PL"/>
        </w:rPr>
        <w:t>.  Należy również zauważyć, że n</w:t>
      </w:r>
      <w:r w:rsidR="00B91C0E" w:rsidRPr="007350E3">
        <w:rPr>
          <w:lang w:val="pl-PL"/>
        </w:rPr>
        <w:t>owelizacja z 2005 r. weszła w życie dnia 3 sierpnia 2005 r., po wydaniu wyroku przez są</w:t>
      </w:r>
      <w:r w:rsidR="003A2225" w:rsidRPr="007350E3">
        <w:rPr>
          <w:lang w:val="pl-PL"/>
        </w:rPr>
        <w:t>d pierwszej instancji, więc nowa ustawa</w:t>
      </w:r>
      <w:r w:rsidR="00B91C0E" w:rsidRPr="007350E3">
        <w:rPr>
          <w:lang w:val="pl-PL"/>
        </w:rPr>
        <w:t xml:space="preserve"> </w:t>
      </w:r>
      <w:r w:rsidR="003A2225" w:rsidRPr="007350E3">
        <w:rPr>
          <w:lang w:val="pl-PL"/>
        </w:rPr>
        <w:t>mogła</w:t>
      </w:r>
      <w:r w:rsidR="00B91C0E" w:rsidRPr="007350E3">
        <w:rPr>
          <w:lang w:val="pl-PL"/>
        </w:rPr>
        <w:t xml:space="preserve"> </w:t>
      </w:r>
      <w:r w:rsidR="003A2225" w:rsidRPr="007350E3">
        <w:rPr>
          <w:lang w:val="pl-PL"/>
        </w:rPr>
        <w:t>zostać</w:t>
      </w:r>
      <w:r w:rsidR="00B91C0E" w:rsidRPr="007350E3">
        <w:rPr>
          <w:lang w:val="pl-PL"/>
        </w:rPr>
        <w:t xml:space="preserve"> zastosowan</w:t>
      </w:r>
      <w:r w:rsidR="003A2225" w:rsidRPr="007350E3">
        <w:rPr>
          <w:lang w:val="pl-PL"/>
        </w:rPr>
        <w:t>a</w:t>
      </w:r>
      <w:r w:rsidR="00B91C0E" w:rsidRPr="007350E3">
        <w:rPr>
          <w:lang w:val="pl-PL"/>
        </w:rPr>
        <w:t xml:space="preserve"> jedynie na etapie postępowania odwoławczego. </w:t>
      </w:r>
      <w:r w:rsidR="003A2225" w:rsidRPr="007350E3">
        <w:rPr>
          <w:lang w:val="pl-PL"/>
        </w:rPr>
        <w:t>Wynika z tego</w:t>
      </w:r>
      <w:r w:rsidR="00B91C0E" w:rsidRPr="007350E3">
        <w:rPr>
          <w:lang w:val="pl-PL"/>
        </w:rPr>
        <w:t xml:space="preserve">, że sędzia A.K. nie mógł </w:t>
      </w:r>
      <w:r w:rsidR="00324A30" w:rsidRPr="007350E3">
        <w:rPr>
          <w:lang w:val="pl-PL"/>
        </w:rPr>
        <w:t>zastosować n</w:t>
      </w:r>
      <w:r w:rsidR="00B91C0E" w:rsidRPr="007350E3">
        <w:rPr>
          <w:lang w:val="pl-PL"/>
        </w:rPr>
        <w:t xml:space="preserve">owelizacji z 2005 r. w sprawie skarżących. Nawet zakładając, że uczestniczył w debacie parlamentarnej w roli eksperta - co zresztą nie zostało stwierdzone - nie pełnił w tym samym czasie </w:t>
      </w:r>
      <w:r w:rsidR="00324A30" w:rsidRPr="007350E3">
        <w:rPr>
          <w:lang w:val="pl-PL"/>
        </w:rPr>
        <w:t xml:space="preserve">obu </w:t>
      </w:r>
      <w:r w:rsidR="00B91C0E" w:rsidRPr="007350E3">
        <w:rPr>
          <w:lang w:val="pl-PL"/>
        </w:rPr>
        <w:t>funkcji</w:t>
      </w:r>
      <w:r w:rsidR="00324A30" w:rsidRPr="007350E3">
        <w:rPr>
          <w:lang w:val="pl-PL"/>
        </w:rPr>
        <w:t>:</w:t>
      </w:r>
      <w:r w:rsidR="00B91C0E" w:rsidRPr="007350E3">
        <w:rPr>
          <w:lang w:val="pl-PL"/>
        </w:rPr>
        <w:t xml:space="preserve"> doradczej i sądowniczej. </w:t>
      </w:r>
      <w:r w:rsidR="00324A30" w:rsidRPr="007350E3">
        <w:rPr>
          <w:lang w:val="pl-PL"/>
        </w:rPr>
        <w:t>To odróżnia</w:t>
      </w:r>
      <w:r w:rsidR="00B91C0E" w:rsidRPr="007350E3">
        <w:rPr>
          <w:lang w:val="pl-PL"/>
        </w:rPr>
        <w:t xml:space="preserve"> spraw</w:t>
      </w:r>
      <w:r w:rsidR="00324A30" w:rsidRPr="007350E3">
        <w:rPr>
          <w:lang w:val="pl-PL"/>
        </w:rPr>
        <w:t>ę</w:t>
      </w:r>
      <w:r w:rsidR="00B91C0E" w:rsidRPr="007350E3">
        <w:rPr>
          <w:lang w:val="pl-PL"/>
        </w:rPr>
        <w:t xml:space="preserve"> skarżących </w:t>
      </w:r>
      <w:r w:rsidR="00324A30" w:rsidRPr="007350E3">
        <w:rPr>
          <w:lang w:val="pl-PL"/>
        </w:rPr>
        <w:t>od spraw</w:t>
      </w:r>
      <w:r w:rsidR="00B91C0E" w:rsidRPr="007350E3">
        <w:rPr>
          <w:lang w:val="pl-PL"/>
        </w:rPr>
        <w:t xml:space="preserve">, </w:t>
      </w:r>
      <w:r w:rsidR="00324A30" w:rsidRPr="007350E3">
        <w:rPr>
          <w:lang w:val="pl-PL"/>
        </w:rPr>
        <w:t>w których</w:t>
      </w:r>
      <w:r w:rsidR="00B91C0E" w:rsidRPr="007350E3">
        <w:rPr>
          <w:lang w:val="pl-PL"/>
        </w:rPr>
        <w:t xml:space="preserve"> następujące po sobie wykonywanie funkcji ustawodawczej lub doradczej, a następnie sądowniczej wywołuje wątpliwości co do bezstronności danego organu lub jego członka (zob. </w:t>
      </w:r>
      <w:r w:rsidR="00B91C0E" w:rsidRPr="007350E3">
        <w:rPr>
          <w:i/>
          <w:iCs/>
          <w:lang w:val="pl-PL"/>
        </w:rPr>
        <w:t>Procola przeciwko Luksemburgowi</w:t>
      </w:r>
      <w:r w:rsidR="00B91C0E" w:rsidRPr="007350E3">
        <w:rPr>
          <w:lang w:val="pl-PL"/>
        </w:rPr>
        <w:t xml:space="preserve">, </w:t>
      </w:r>
      <w:r w:rsidR="00324A30" w:rsidRPr="007350E3">
        <w:rPr>
          <w:lang w:val="pl-PL"/>
        </w:rPr>
        <w:t>28 września 1995 r., § 45, Seria</w:t>
      </w:r>
      <w:r w:rsidR="00B91C0E" w:rsidRPr="007350E3">
        <w:rPr>
          <w:lang w:val="pl-PL"/>
        </w:rPr>
        <w:t xml:space="preserve"> A</w:t>
      </w:r>
      <w:r w:rsidR="00324A30" w:rsidRPr="007350E3">
        <w:rPr>
          <w:lang w:val="pl-PL"/>
        </w:rPr>
        <w:t>,</w:t>
      </w:r>
      <w:r w:rsidR="00B91C0E" w:rsidRPr="007350E3">
        <w:rPr>
          <w:lang w:val="pl-PL"/>
        </w:rPr>
        <w:t xml:space="preserve"> nr 326; </w:t>
      </w:r>
      <w:r w:rsidR="00B91C0E" w:rsidRPr="007350E3">
        <w:rPr>
          <w:i/>
          <w:iCs/>
          <w:lang w:val="pl-PL"/>
        </w:rPr>
        <w:t>McGonnell przeciwko Zjednoczonemu Królestwu</w:t>
      </w:r>
      <w:r w:rsidR="00B91C0E" w:rsidRPr="007350E3">
        <w:rPr>
          <w:lang w:val="pl-PL"/>
        </w:rPr>
        <w:t>, nr 28488/95, §</w:t>
      </w:r>
      <w:r w:rsidR="00324A30" w:rsidRPr="007350E3">
        <w:rPr>
          <w:lang w:val="pl-PL"/>
        </w:rPr>
        <w:t>§ 55-58, ETPCz 2000</w:t>
      </w:r>
      <w:r w:rsidR="00324A30" w:rsidRPr="007350E3">
        <w:rPr>
          <w:lang w:val="pl-PL"/>
        </w:rPr>
        <w:noBreakHyphen/>
        <w:t>II</w:t>
      </w:r>
      <w:r w:rsidR="00B91C0E" w:rsidRPr="007350E3">
        <w:rPr>
          <w:lang w:val="pl-PL"/>
        </w:rPr>
        <w:t xml:space="preserve"> i </w:t>
      </w:r>
      <w:r w:rsidR="00B91C0E" w:rsidRPr="007350E3">
        <w:rPr>
          <w:i/>
          <w:iCs/>
          <w:lang w:val="pl-PL"/>
        </w:rPr>
        <w:t xml:space="preserve">Kleyn i Inni przeciwko Holandii </w:t>
      </w:r>
      <w:r w:rsidR="00B91C0E" w:rsidRPr="007350E3">
        <w:rPr>
          <w:lang w:val="pl-PL"/>
        </w:rPr>
        <w:t>[</w:t>
      </w:r>
      <w:r w:rsidR="00324A30" w:rsidRPr="007350E3">
        <w:rPr>
          <w:lang w:val="pl-PL"/>
        </w:rPr>
        <w:t>WI</w:t>
      </w:r>
      <w:r w:rsidR="00B91C0E" w:rsidRPr="007350E3">
        <w:rPr>
          <w:lang w:val="pl-PL"/>
        </w:rPr>
        <w:t>],</w:t>
      </w:r>
      <w:r w:rsidR="00324A30" w:rsidRPr="007350E3">
        <w:rPr>
          <w:lang w:val="pl-PL"/>
        </w:rPr>
        <w:t xml:space="preserve"> </w:t>
      </w:r>
      <w:r w:rsidR="00B91C0E" w:rsidRPr="007350E3">
        <w:rPr>
          <w:lang w:val="pl-PL"/>
        </w:rPr>
        <w:t>nr 39343/98 i 3 inne, §§ 196-201, E</w:t>
      </w:r>
      <w:r w:rsidR="00F95035" w:rsidRPr="007350E3">
        <w:rPr>
          <w:lang w:val="pl-PL"/>
        </w:rPr>
        <w:t>TPCz</w:t>
      </w:r>
      <w:r w:rsidR="00B91C0E" w:rsidRPr="007350E3">
        <w:rPr>
          <w:lang w:val="pl-PL"/>
        </w:rPr>
        <w:t> 2003</w:t>
      </w:r>
      <w:r w:rsidR="00B91C0E" w:rsidRPr="007350E3">
        <w:rPr>
          <w:lang w:val="pl-PL"/>
        </w:rPr>
        <w:noBreakHyphen/>
        <w:t>VI). Sytuacja wystę</w:t>
      </w:r>
      <w:r w:rsidR="00F95035" w:rsidRPr="007350E3">
        <w:rPr>
          <w:lang w:val="pl-PL"/>
        </w:rPr>
        <w:t>pująca w sprawie skarżących była nieco</w:t>
      </w:r>
      <w:r w:rsidR="00B91C0E" w:rsidRPr="007350E3">
        <w:rPr>
          <w:lang w:val="pl-PL"/>
        </w:rPr>
        <w:t xml:space="preserve"> podobna do sprawy </w:t>
      </w:r>
      <w:r w:rsidR="00B91C0E" w:rsidRPr="007350E3">
        <w:rPr>
          <w:i/>
          <w:iCs/>
          <w:lang w:val="pl-PL"/>
        </w:rPr>
        <w:t xml:space="preserve">Pabla Ky przeciwko Finlandii </w:t>
      </w:r>
      <w:r w:rsidR="00B91C0E" w:rsidRPr="007350E3">
        <w:rPr>
          <w:lang w:val="pl-PL"/>
        </w:rPr>
        <w:t xml:space="preserve">(nr 47221/99, </w:t>
      </w:r>
      <w:r w:rsidR="00F95035" w:rsidRPr="007350E3">
        <w:rPr>
          <w:lang w:val="pl-PL"/>
        </w:rPr>
        <w:t>ETPCz</w:t>
      </w:r>
      <w:r w:rsidR="00B91C0E" w:rsidRPr="007350E3">
        <w:rPr>
          <w:lang w:val="pl-PL"/>
        </w:rPr>
        <w:t> 2004</w:t>
      </w:r>
      <w:r w:rsidR="00B91C0E" w:rsidRPr="007350E3">
        <w:rPr>
          <w:lang w:val="pl-PL"/>
        </w:rPr>
        <w:noBreakHyphen/>
        <w:t xml:space="preserve">V), </w:t>
      </w:r>
      <w:r w:rsidR="00F95035" w:rsidRPr="007350E3">
        <w:rPr>
          <w:lang w:val="pl-PL"/>
        </w:rPr>
        <w:t>gdzie</w:t>
      </w:r>
      <w:r w:rsidR="00B91C0E" w:rsidRPr="007350E3">
        <w:rPr>
          <w:lang w:val="pl-PL"/>
        </w:rPr>
        <w:t xml:space="preserve"> </w:t>
      </w:r>
      <w:r w:rsidR="00F95035" w:rsidRPr="007350E3">
        <w:rPr>
          <w:lang w:val="pl-PL"/>
        </w:rPr>
        <w:t>członek</w:t>
      </w:r>
      <w:r w:rsidR="00B91C0E" w:rsidRPr="007350E3">
        <w:rPr>
          <w:lang w:val="pl-PL"/>
        </w:rPr>
        <w:t xml:space="preserve"> Sądu Apelacyjnego, który był również posłem, nie wykonywał wcześniej żadnych funkcji legislacyjnych, wykonawczych lub doradczych w </w:t>
      </w:r>
      <w:r w:rsidR="00F95035" w:rsidRPr="007350E3">
        <w:rPr>
          <w:lang w:val="pl-PL"/>
        </w:rPr>
        <w:t xml:space="preserve">odniesieniu do </w:t>
      </w:r>
      <w:r w:rsidR="00B91C0E" w:rsidRPr="007350E3">
        <w:rPr>
          <w:lang w:val="pl-PL"/>
        </w:rPr>
        <w:t xml:space="preserve">przedmiotowej </w:t>
      </w:r>
      <w:r w:rsidR="00F95035" w:rsidRPr="007350E3">
        <w:rPr>
          <w:lang w:val="pl-PL"/>
        </w:rPr>
        <w:t>materii</w:t>
      </w:r>
      <w:r w:rsidR="00B91C0E" w:rsidRPr="007350E3">
        <w:rPr>
          <w:lang w:val="pl-PL"/>
        </w:rPr>
        <w:t xml:space="preserve"> lub kwesti</w:t>
      </w:r>
      <w:r w:rsidR="00F95035" w:rsidRPr="007350E3">
        <w:rPr>
          <w:lang w:val="pl-PL"/>
        </w:rPr>
        <w:t>i</w:t>
      </w:r>
      <w:r w:rsidR="00B91C0E" w:rsidRPr="007350E3">
        <w:rPr>
          <w:lang w:val="pl-PL"/>
        </w:rPr>
        <w:t xml:space="preserve"> prawnych, o których miał orzec Sąd Apelacyjny. Trybunał stwierdz</w:t>
      </w:r>
      <w:r w:rsidR="00F95035" w:rsidRPr="007350E3">
        <w:rPr>
          <w:lang w:val="pl-PL"/>
        </w:rPr>
        <w:t>ił w tej sprawie</w:t>
      </w:r>
      <w:r w:rsidR="00B91C0E" w:rsidRPr="007350E3">
        <w:rPr>
          <w:lang w:val="pl-PL"/>
        </w:rPr>
        <w:t xml:space="preserve">, że obawa o brak bezstronności nie była obiektywnie </w:t>
      </w:r>
      <w:r w:rsidR="00F95035" w:rsidRPr="007350E3">
        <w:rPr>
          <w:lang w:val="pl-PL"/>
        </w:rPr>
        <w:t>uzasadniona</w:t>
      </w:r>
      <w:r w:rsidR="00B91C0E" w:rsidRPr="007350E3">
        <w:rPr>
          <w:lang w:val="pl-PL"/>
        </w:rPr>
        <w:t xml:space="preserve"> (ibid., § 34).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175</w:t>
      </w:r>
      <w:r w:rsidR="00B91C0E" w:rsidRPr="007350E3">
        <w:rPr>
          <w:lang w:val="pl-PL"/>
        </w:rPr>
        <w:t xml:space="preserve">.  Skarżący zarzucili, że sędzia A.K. musiał doradzać posłom opozycji w </w:t>
      </w:r>
      <w:r w:rsidR="00F95035" w:rsidRPr="007350E3">
        <w:rPr>
          <w:lang w:val="pl-PL"/>
        </w:rPr>
        <w:t>przygotowywaniu</w:t>
      </w:r>
      <w:r w:rsidR="00B91C0E" w:rsidRPr="007350E3">
        <w:rPr>
          <w:lang w:val="pl-PL"/>
        </w:rPr>
        <w:t xml:space="preserve"> projektu ustawy </w:t>
      </w:r>
      <w:r w:rsidR="00F95035" w:rsidRPr="007350E3">
        <w:rPr>
          <w:lang w:val="pl-PL"/>
        </w:rPr>
        <w:t>przedłużającego</w:t>
      </w:r>
      <w:r w:rsidR="00B91C0E" w:rsidRPr="007350E3">
        <w:rPr>
          <w:lang w:val="pl-PL"/>
        </w:rPr>
        <w:t xml:space="preserve"> okres</w:t>
      </w:r>
      <w:r w:rsidR="00F95035" w:rsidRPr="007350E3">
        <w:rPr>
          <w:lang w:val="pl-PL"/>
        </w:rPr>
        <w:t xml:space="preserve">y </w:t>
      </w:r>
      <w:r w:rsidR="00B91C0E" w:rsidRPr="007350E3">
        <w:rPr>
          <w:lang w:val="pl-PL"/>
        </w:rPr>
        <w:t>przedawnienia. Jednakże nie przedstawili żadnych dowodów na poparcie tego twierdze</w:t>
      </w:r>
      <w:r w:rsidR="002E6A4E" w:rsidRPr="007350E3">
        <w:rPr>
          <w:lang w:val="pl-PL"/>
        </w:rPr>
        <w:t>n</w:t>
      </w:r>
      <w:r w:rsidR="00B91C0E" w:rsidRPr="007350E3">
        <w:rPr>
          <w:lang w:val="pl-PL"/>
        </w:rPr>
        <w:t xml:space="preserve">ia. Wydaje się, że sędzia A.K. został polecony </w:t>
      </w:r>
      <w:r w:rsidR="00F95035" w:rsidRPr="007350E3">
        <w:rPr>
          <w:lang w:val="pl-PL"/>
        </w:rPr>
        <w:t>na</w:t>
      </w:r>
      <w:r w:rsidR="00B91C0E" w:rsidRPr="007350E3">
        <w:rPr>
          <w:lang w:val="pl-PL"/>
        </w:rPr>
        <w:t xml:space="preserve"> eksperta Komisji przez posła Prawa i Sprawiedliwości Z. Ziobro (zob. par. 97 powyżej)</w:t>
      </w:r>
      <w:r w:rsidR="00F95035" w:rsidRPr="007350E3">
        <w:rPr>
          <w:lang w:val="pl-PL"/>
        </w:rPr>
        <w:t xml:space="preserve"> i uczestniczył w tej roli w debatach</w:t>
      </w:r>
      <w:r w:rsidR="00B91C0E" w:rsidRPr="007350E3">
        <w:rPr>
          <w:lang w:val="pl-PL"/>
        </w:rPr>
        <w:t xml:space="preserve"> Komisji nad </w:t>
      </w:r>
      <w:r w:rsidR="00F95035" w:rsidRPr="007350E3">
        <w:rPr>
          <w:lang w:val="pl-PL"/>
        </w:rPr>
        <w:t>pewnymi</w:t>
      </w:r>
      <w:r w:rsidR="00B91C0E" w:rsidRPr="007350E3">
        <w:rPr>
          <w:lang w:val="pl-PL"/>
        </w:rPr>
        <w:t xml:space="preserve"> projektami nowelizującymi </w:t>
      </w:r>
      <w:r w:rsidR="00F95035" w:rsidRPr="007350E3">
        <w:rPr>
          <w:lang w:val="pl-PL"/>
        </w:rPr>
        <w:t>ustawy</w:t>
      </w:r>
      <w:r w:rsidR="00B91C0E" w:rsidRPr="007350E3">
        <w:rPr>
          <w:lang w:val="pl-PL"/>
        </w:rPr>
        <w:t xml:space="preserve"> karne, w szczeg</w:t>
      </w:r>
      <w:r w:rsidR="00F95035" w:rsidRPr="007350E3">
        <w:rPr>
          <w:lang w:val="pl-PL"/>
        </w:rPr>
        <w:t>ólności dwoma projektami</w:t>
      </w:r>
      <w:r w:rsidR="00B91C0E" w:rsidRPr="007350E3">
        <w:rPr>
          <w:lang w:val="pl-PL"/>
        </w:rPr>
        <w:t xml:space="preserve"> nowelizując</w:t>
      </w:r>
      <w:r w:rsidR="00F95035" w:rsidRPr="007350E3">
        <w:rPr>
          <w:lang w:val="pl-PL"/>
        </w:rPr>
        <w:t>ymi</w:t>
      </w:r>
      <w:r w:rsidR="00B91C0E" w:rsidRPr="007350E3">
        <w:rPr>
          <w:lang w:val="pl-PL"/>
        </w:rPr>
        <w:t xml:space="preserve"> Kodeks karny (zob. par. 98 powyżej). Nie </w:t>
      </w:r>
      <w:r w:rsidR="00F95035" w:rsidRPr="007350E3">
        <w:rPr>
          <w:lang w:val="pl-PL"/>
        </w:rPr>
        <w:t>ma</w:t>
      </w:r>
      <w:r w:rsidR="00B91C0E" w:rsidRPr="007350E3">
        <w:rPr>
          <w:lang w:val="pl-PL"/>
        </w:rPr>
        <w:t xml:space="preserve"> </w:t>
      </w:r>
      <w:r w:rsidR="00B91C0E" w:rsidRPr="007350E3">
        <w:rPr>
          <w:lang w:val="pl-PL"/>
        </w:rPr>
        <w:lastRenderedPageBreak/>
        <w:t xml:space="preserve">jednak </w:t>
      </w:r>
      <w:r w:rsidR="00F95035" w:rsidRPr="007350E3">
        <w:rPr>
          <w:lang w:val="pl-PL"/>
        </w:rPr>
        <w:t>dowodu</w:t>
      </w:r>
      <w:r w:rsidR="00B91C0E" w:rsidRPr="007350E3">
        <w:rPr>
          <w:lang w:val="pl-PL"/>
        </w:rPr>
        <w:t xml:space="preserve"> świadczące</w:t>
      </w:r>
      <w:r w:rsidR="00F95035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o jego zaangażowaniu w tworzenie </w:t>
      </w:r>
      <w:r w:rsidR="00F95035" w:rsidRPr="007350E3">
        <w:rPr>
          <w:lang w:val="pl-PL"/>
        </w:rPr>
        <w:t xml:space="preserve">omawianego </w:t>
      </w:r>
      <w:r w:rsidR="00B91C0E" w:rsidRPr="007350E3">
        <w:rPr>
          <w:lang w:val="pl-PL"/>
        </w:rPr>
        <w:t>projektu ustawy.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176</w:t>
      </w:r>
      <w:r w:rsidR="00B91C0E" w:rsidRPr="007350E3">
        <w:rPr>
          <w:lang w:val="pl-PL"/>
        </w:rPr>
        <w:t xml:space="preserve">.  Skarżący </w:t>
      </w:r>
      <w:r w:rsidR="00F95035" w:rsidRPr="007350E3">
        <w:rPr>
          <w:lang w:val="pl-PL"/>
        </w:rPr>
        <w:t xml:space="preserve">zarzucili </w:t>
      </w:r>
      <w:r w:rsidR="00B91C0E" w:rsidRPr="007350E3">
        <w:rPr>
          <w:lang w:val="pl-PL"/>
        </w:rPr>
        <w:t>również, że sędzia A.K. miał po</w:t>
      </w:r>
      <w:r w:rsidR="00F95035" w:rsidRPr="007350E3">
        <w:rPr>
          <w:lang w:val="pl-PL"/>
        </w:rPr>
        <w:t>wiązania polityczne</w:t>
      </w:r>
      <w:r w:rsidR="00B91C0E" w:rsidRPr="007350E3">
        <w:rPr>
          <w:lang w:val="pl-PL"/>
        </w:rPr>
        <w:t xml:space="preserve"> z partią Prawo i Sprawiedliwość. Powołali się</w:t>
      </w:r>
      <w:r w:rsidR="00F95035" w:rsidRPr="007350E3">
        <w:rPr>
          <w:lang w:val="pl-PL"/>
        </w:rPr>
        <w:t>,</w:t>
      </w:r>
      <w:r w:rsidR="00B91C0E" w:rsidRPr="007350E3">
        <w:rPr>
          <w:lang w:val="pl-PL"/>
        </w:rPr>
        <w:t xml:space="preserve"> </w:t>
      </w:r>
      <w:r w:rsidR="00B91C0E" w:rsidRPr="007350E3">
        <w:rPr>
          <w:i/>
          <w:iCs/>
          <w:lang w:val="pl-PL"/>
        </w:rPr>
        <w:t>inter alia</w:t>
      </w:r>
      <w:r w:rsidR="00F95035" w:rsidRPr="007350E3">
        <w:rPr>
          <w:i/>
          <w:iCs/>
          <w:lang w:val="pl-PL"/>
        </w:rPr>
        <w:t>,</w:t>
      </w:r>
      <w:r w:rsidR="00B91C0E" w:rsidRPr="007350E3">
        <w:rPr>
          <w:i/>
          <w:iCs/>
          <w:lang w:val="pl-PL"/>
        </w:rPr>
        <w:t xml:space="preserve"> </w:t>
      </w:r>
      <w:r w:rsidR="00B91C0E" w:rsidRPr="007350E3">
        <w:rPr>
          <w:lang w:val="pl-PL"/>
        </w:rPr>
        <w:t xml:space="preserve">na </w:t>
      </w:r>
      <w:r w:rsidR="00565399" w:rsidRPr="007350E3">
        <w:rPr>
          <w:lang w:val="pl-PL"/>
        </w:rPr>
        <w:t xml:space="preserve">jego </w:t>
      </w:r>
      <w:r w:rsidR="00B91C0E" w:rsidRPr="007350E3">
        <w:rPr>
          <w:lang w:val="pl-PL"/>
        </w:rPr>
        <w:t xml:space="preserve">mianowanie </w:t>
      </w:r>
      <w:r w:rsidR="00565399" w:rsidRPr="007350E3">
        <w:rPr>
          <w:lang w:val="pl-PL"/>
        </w:rPr>
        <w:t>na stanowisko Wiceministra</w:t>
      </w:r>
      <w:r w:rsidR="00B91C0E" w:rsidRPr="007350E3">
        <w:rPr>
          <w:lang w:val="pl-PL"/>
        </w:rPr>
        <w:t xml:space="preserve"> Sprawiedliwości we wrześniu 2005 r.</w:t>
      </w:r>
      <w:r w:rsidR="00565399" w:rsidRPr="007350E3">
        <w:rPr>
          <w:lang w:val="pl-PL"/>
        </w:rPr>
        <w:t>,</w:t>
      </w:r>
      <w:r w:rsidR="00B91C0E" w:rsidRPr="007350E3">
        <w:rPr>
          <w:lang w:val="pl-PL"/>
        </w:rPr>
        <w:t xml:space="preserve"> po tym jak partia Prawo i Sprawiedliwość wygrała wybory parlamentarne. Nie </w:t>
      </w:r>
      <w:r w:rsidR="00565399" w:rsidRPr="007350E3">
        <w:rPr>
          <w:lang w:val="pl-PL"/>
        </w:rPr>
        <w:t>poparli dowodami jednak tego, że</w:t>
      </w:r>
      <w:r w:rsidR="00B91C0E" w:rsidRPr="007350E3">
        <w:rPr>
          <w:lang w:val="pl-PL"/>
        </w:rPr>
        <w:t xml:space="preserve"> </w:t>
      </w:r>
      <w:r w:rsidR="00565399" w:rsidRPr="007350E3">
        <w:rPr>
          <w:lang w:val="pl-PL"/>
        </w:rPr>
        <w:t>zarzucane</w:t>
      </w:r>
      <w:r w:rsidR="00B91C0E" w:rsidRPr="007350E3">
        <w:rPr>
          <w:lang w:val="pl-PL"/>
        </w:rPr>
        <w:t xml:space="preserve"> powiązania polityczne miały </w:t>
      </w:r>
      <w:r w:rsidR="00565399" w:rsidRPr="007350E3">
        <w:rPr>
          <w:lang w:val="pl-PL"/>
        </w:rPr>
        <w:t>znaczenie</w:t>
      </w:r>
      <w:r w:rsidR="00B91C0E" w:rsidRPr="007350E3">
        <w:rPr>
          <w:lang w:val="pl-PL"/>
        </w:rPr>
        <w:t xml:space="preserve"> </w:t>
      </w:r>
      <w:r w:rsidR="00565399" w:rsidRPr="007350E3">
        <w:rPr>
          <w:lang w:val="pl-PL"/>
        </w:rPr>
        <w:t>dla kwestii</w:t>
      </w:r>
      <w:r w:rsidR="00B91C0E" w:rsidRPr="007350E3">
        <w:rPr>
          <w:lang w:val="pl-PL"/>
        </w:rPr>
        <w:t xml:space="preserve"> braku obiektywnej bezstronności w związku z ich procesem, który zakończył się 29 marca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177</w:t>
      </w:r>
      <w:r w:rsidR="00B91C0E" w:rsidRPr="007350E3">
        <w:rPr>
          <w:lang w:val="pl-PL"/>
        </w:rPr>
        <w:t>.  Mając na uwadze powyższe, Trybunał uzna</w:t>
      </w:r>
      <w:r w:rsidR="00565399" w:rsidRPr="007350E3">
        <w:rPr>
          <w:lang w:val="pl-PL"/>
        </w:rPr>
        <w:t>je</w:t>
      </w:r>
      <w:r w:rsidR="00B91C0E" w:rsidRPr="007350E3">
        <w:rPr>
          <w:lang w:val="pl-PL"/>
        </w:rPr>
        <w:t>, że w okolicznościach niniejszej sprawy,</w:t>
      </w:r>
      <w:r w:rsidR="00565399" w:rsidRPr="007350E3">
        <w:rPr>
          <w:lang w:val="pl-PL"/>
        </w:rPr>
        <w:t xml:space="preserve"> obawy skarżących</w:t>
      </w:r>
      <w:r w:rsidR="00B91C0E" w:rsidRPr="007350E3">
        <w:rPr>
          <w:lang w:val="pl-PL"/>
        </w:rPr>
        <w:t xml:space="preserve"> związane z </w:t>
      </w:r>
      <w:r w:rsidR="00565399" w:rsidRPr="007350E3">
        <w:rPr>
          <w:lang w:val="pl-PL"/>
        </w:rPr>
        <w:t>zarzucanym udziałem sędziego A.K. w uchwaleniu</w:t>
      </w:r>
      <w:r w:rsidR="00B91C0E" w:rsidRPr="007350E3">
        <w:rPr>
          <w:lang w:val="pl-PL"/>
        </w:rPr>
        <w:t xml:space="preserve"> </w:t>
      </w:r>
      <w:r w:rsidR="00565399" w:rsidRPr="007350E3">
        <w:rPr>
          <w:lang w:val="pl-PL"/>
        </w:rPr>
        <w:t>n</w:t>
      </w:r>
      <w:r w:rsidR="00B91C0E" w:rsidRPr="007350E3">
        <w:rPr>
          <w:lang w:val="pl-PL"/>
        </w:rPr>
        <w:t xml:space="preserve">owelizacji z 2005 r. nie może być </w:t>
      </w:r>
      <w:r w:rsidR="00565399" w:rsidRPr="007350E3">
        <w:rPr>
          <w:lang w:val="pl-PL"/>
        </w:rPr>
        <w:t>uznawane</w:t>
      </w:r>
      <w:r w:rsidR="00B91C0E" w:rsidRPr="007350E3">
        <w:rPr>
          <w:lang w:val="pl-PL"/>
        </w:rPr>
        <w:t xml:space="preserve"> za obiektywnie uzasadnione.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178</w:t>
      </w:r>
      <w:r w:rsidR="00B91C0E" w:rsidRPr="007350E3">
        <w:rPr>
          <w:lang w:val="pl-PL"/>
        </w:rPr>
        <w:t>.  Try</w:t>
      </w:r>
      <w:r w:rsidR="00565399" w:rsidRPr="007350E3">
        <w:rPr>
          <w:lang w:val="pl-PL"/>
        </w:rPr>
        <w:t>bunał w związku z tym stwierdza</w:t>
      </w:r>
      <w:r w:rsidR="00B91C0E" w:rsidRPr="007350E3">
        <w:rPr>
          <w:lang w:val="pl-PL"/>
        </w:rPr>
        <w:t xml:space="preserve">, że nie doszło do naruszenia art. 6 § 1 Konwencji </w:t>
      </w:r>
      <w:r w:rsidR="00565399" w:rsidRPr="007350E3">
        <w:rPr>
          <w:lang w:val="pl-PL"/>
        </w:rPr>
        <w:t>w związku z zarzucanym brakiem</w:t>
      </w:r>
      <w:r w:rsidR="00B91C0E" w:rsidRPr="007350E3">
        <w:rPr>
          <w:lang w:val="pl-PL"/>
        </w:rPr>
        <w:t xml:space="preserve"> bezstronności sędziego A.K.</w:t>
      </w:r>
    </w:p>
    <w:p w:rsidR="00014566" w:rsidRPr="007350E3" w:rsidRDefault="00D77925" w:rsidP="007350E3">
      <w:pPr>
        <w:pStyle w:val="ECHRHeading1"/>
        <w:rPr>
          <w:lang w:val="pl-PL"/>
        </w:rPr>
      </w:pPr>
      <w:r w:rsidRPr="007350E3">
        <w:rPr>
          <w:bCs w:val="0"/>
          <w:lang w:val="pl-PL"/>
        </w:rPr>
        <w:t xml:space="preserve">III.  ZARZUT NARUSZENIA ART. 6 § 1 KONWENCJI </w:t>
      </w:r>
      <w:r w:rsidR="00565399" w:rsidRPr="007350E3">
        <w:rPr>
          <w:bCs w:val="0"/>
          <w:lang w:val="pl-PL"/>
        </w:rPr>
        <w:t>W ZWIĄZKU Z</w:t>
      </w:r>
      <w:r w:rsidR="007350E3" w:rsidRPr="007350E3">
        <w:rPr>
          <w:bCs w:val="0"/>
          <w:lang w:val="pl-PL"/>
        </w:rPr>
        <w:t xml:space="preserve"> </w:t>
      </w:r>
      <w:r w:rsidRPr="007350E3">
        <w:rPr>
          <w:bCs w:val="0"/>
          <w:lang w:val="pl-PL"/>
        </w:rPr>
        <w:t>ZARZUT</w:t>
      </w:r>
      <w:r w:rsidR="00565399" w:rsidRPr="007350E3">
        <w:rPr>
          <w:bCs w:val="0"/>
          <w:lang w:val="pl-PL"/>
        </w:rPr>
        <w:t>EM</w:t>
      </w:r>
      <w:r w:rsidRPr="007350E3">
        <w:rPr>
          <w:bCs w:val="0"/>
          <w:lang w:val="pl-PL"/>
        </w:rPr>
        <w:t xml:space="preserve"> INGERENCJI </w:t>
      </w:r>
      <w:r w:rsidR="00565399" w:rsidRPr="007350E3">
        <w:rPr>
          <w:bCs w:val="0"/>
          <w:lang w:val="pl-PL"/>
        </w:rPr>
        <w:t>USTAWODAWCY</w:t>
      </w:r>
      <w:r w:rsidRPr="007350E3">
        <w:rPr>
          <w:bCs w:val="0"/>
          <w:lang w:val="pl-PL"/>
        </w:rPr>
        <w:t xml:space="preserve"> W POSTĘPOWANIE KARNE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179</w:t>
      </w:r>
      <w:r w:rsidR="00B91C0E" w:rsidRPr="007350E3">
        <w:rPr>
          <w:lang w:val="pl-PL"/>
        </w:rPr>
        <w:t>.  Skarżący zarzucili, że ich prawo do sprawiedliwego rozp</w:t>
      </w:r>
      <w:r w:rsidR="00565399" w:rsidRPr="007350E3">
        <w:rPr>
          <w:lang w:val="pl-PL"/>
        </w:rPr>
        <w:t>atrzenia sprawy zostało</w:t>
      </w:r>
      <w:r w:rsidR="00B91C0E" w:rsidRPr="007350E3">
        <w:rPr>
          <w:lang w:val="pl-PL"/>
        </w:rPr>
        <w:t xml:space="preserve"> naruszone, ze względu na wejście w życie </w:t>
      </w:r>
      <w:r w:rsidR="009A4365" w:rsidRPr="007350E3">
        <w:rPr>
          <w:lang w:val="pl-PL"/>
        </w:rPr>
        <w:t>nowelizacji z 2005 r. przedłużającej</w:t>
      </w:r>
      <w:r w:rsidR="00B91C0E" w:rsidRPr="007350E3">
        <w:rPr>
          <w:lang w:val="pl-PL"/>
        </w:rPr>
        <w:t xml:space="preserve"> okresy przedawnienia </w:t>
      </w:r>
      <w:r w:rsidR="009A4365" w:rsidRPr="007350E3">
        <w:rPr>
          <w:lang w:val="pl-PL"/>
        </w:rPr>
        <w:t>w trakcie</w:t>
      </w:r>
      <w:r w:rsidR="00B91C0E" w:rsidRPr="007350E3">
        <w:rPr>
          <w:lang w:val="pl-PL"/>
        </w:rPr>
        <w:t xml:space="preserve"> ich sprawy karnej. Zarzucili również, że uchwalenie </w:t>
      </w:r>
      <w:r w:rsidR="009A4365" w:rsidRPr="007350E3">
        <w:rPr>
          <w:lang w:val="pl-PL"/>
        </w:rPr>
        <w:t>n</w:t>
      </w:r>
      <w:r w:rsidR="00B91C0E" w:rsidRPr="007350E3">
        <w:rPr>
          <w:lang w:val="pl-PL"/>
        </w:rPr>
        <w:t>owelizacji z 2005 r. było motywowane sprawą FOZZ, na co wskazuje uzasadnienie projektu ustawy. Skarżący oparli swoje zarzuty na art. 6 i 1 Konwencji.</w:t>
      </w:r>
    </w:p>
    <w:p w:rsidR="00B656C6" w:rsidRPr="007350E3" w:rsidRDefault="00B656C6" w:rsidP="007350E3">
      <w:pPr>
        <w:pStyle w:val="ECHRHeading2"/>
        <w:rPr>
          <w:lang w:val="pl-PL"/>
        </w:rPr>
      </w:pPr>
      <w:r w:rsidRPr="007350E3">
        <w:rPr>
          <w:lang w:val="pl-PL"/>
        </w:rPr>
        <w:t>A.  Dopuszczalność</w:t>
      </w:r>
    </w:p>
    <w:p w:rsidR="00C36E95" w:rsidRPr="007350E3" w:rsidRDefault="009F3BBE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1.  </w:t>
      </w:r>
      <w:r w:rsidR="009A4365" w:rsidRPr="007350E3">
        <w:rPr>
          <w:bCs w:val="0"/>
          <w:iCs/>
          <w:lang w:val="pl-PL"/>
        </w:rPr>
        <w:t>Odnośnie do skarżącej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180</w:t>
      </w:r>
      <w:r w:rsidR="00B91C0E" w:rsidRPr="007350E3">
        <w:rPr>
          <w:lang w:val="pl-PL"/>
        </w:rPr>
        <w:t xml:space="preserve">.  Rząd podniósł sprzeciw </w:t>
      </w:r>
      <w:r w:rsidR="009A4365" w:rsidRPr="007350E3">
        <w:rPr>
          <w:lang w:val="pl-PL"/>
        </w:rPr>
        <w:t>dotyczący</w:t>
      </w:r>
      <w:r w:rsidR="00B91C0E" w:rsidRPr="007350E3">
        <w:rPr>
          <w:lang w:val="pl-PL"/>
        </w:rPr>
        <w:t xml:space="preserve"> statusu ofiary skarżącej. </w:t>
      </w:r>
      <w:r w:rsidR="009A4365" w:rsidRPr="007350E3">
        <w:rPr>
          <w:lang w:val="pl-PL"/>
        </w:rPr>
        <w:t>Argumentował, że n</w:t>
      </w:r>
      <w:r w:rsidR="00B91C0E" w:rsidRPr="007350E3">
        <w:rPr>
          <w:lang w:val="pl-PL"/>
        </w:rPr>
        <w:t xml:space="preserve">owelizacja z 2005 r. przedłużająca okresy przedawnienia nie miała wpływu na okresy przedawnienia </w:t>
      </w:r>
      <w:r w:rsidR="009A4365" w:rsidRPr="007350E3">
        <w:rPr>
          <w:lang w:val="pl-PL"/>
        </w:rPr>
        <w:t>przestępstw</w:t>
      </w:r>
      <w:r w:rsidR="00B91C0E" w:rsidRPr="007350E3">
        <w:rPr>
          <w:lang w:val="pl-PL"/>
        </w:rPr>
        <w:t xml:space="preserve">, za które została skazana. Po drugie, </w:t>
      </w:r>
      <w:r w:rsidR="009A4365" w:rsidRPr="007350E3">
        <w:rPr>
          <w:lang w:val="pl-PL"/>
        </w:rPr>
        <w:t>Rząd podkreślił, że</w:t>
      </w:r>
      <w:r w:rsidR="00B91C0E" w:rsidRPr="007350E3">
        <w:rPr>
          <w:lang w:val="pl-PL"/>
        </w:rPr>
        <w:t xml:space="preserve"> sprawa skarżącej powinna być uznana za niedopuszczalną ze względu na </w:t>
      </w:r>
      <w:r w:rsidR="009A4365" w:rsidRPr="007350E3">
        <w:rPr>
          <w:lang w:val="pl-PL"/>
        </w:rPr>
        <w:t>nadużycie prawa do skargi.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181</w:t>
      </w:r>
      <w:r w:rsidR="00B91C0E" w:rsidRPr="007350E3">
        <w:rPr>
          <w:lang w:val="pl-PL"/>
        </w:rPr>
        <w:t xml:space="preserve">.  Skarżąca nie odniosła się </w:t>
      </w:r>
      <w:r w:rsidR="009A4365" w:rsidRPr="007350E3">
        <w:rPr>
          <w:lang w:val="pl-PL"/>
        </w:rPr>
        <w:t>d</w:t>
      </w:r>
      <w:r w:rsidR="00B91C0E" w:rsidRPr="007350E3">
        <w:rPr>
          <w:lang w:val="pl-PL"/>
        </w:rPr>
        <w:t>o twierdzeń Rządu.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182</w:t>
      </w:r>
      <w:r w:rsidR="00B91C0E" w:rsidRPr="007350E3">
        <w:rPr>
          <w:lang w:val="pl-PL"/>
        </w:rPr>
        <w:t xml:space="preserve">.  Trybunał powtarza, że status ofiary przysługuje osobie </w:t>
      </w:r>
      <w:r w:rsidR="009A4365" w:rsidRPr="007350E3">
        <w:rPr>
          <w:lang w:val="pl-PL"/>
        </w:rPr>
        <w:t>bezpośrednio dotkniętej kwestionowanym środkiem</w:t>
      </w:r>
      <w:r w:rsidR="00B91C0E" w:rsidRPr="007350E3">
        <w:rPr>
          <w:lang w:val="pl-PL"/>
        </w:rPr>
        <w:t xml:space="preserve"> (zob. </w:t>
      </w:r>
      <w:r w:rsidR="00B91C0E" w:rsidRPr="007350E3">
        <w:rPr>
          <w:i/>
          <w:iCs/>
          <w:lang w:val="pl-PL"/>
        </w:rPr>
        <w:t>Burden przeciwko Zjednoczonemu Królestwu</w:t>
      </w:r>
      <w:r w:rsidR="00B91C0E" w:rsidRPr="007350E3">
        <w:rPr>
          <w:lang w:val="pl-PL"/>
        </w:rPr>
        <w:t xml:space="preserve"> [WI], nr 13378/05, § 33, ETPCz 2008 r., z kolejnymi odniesieniami); w niniejszej sprawie, przedłużenie</w:t>
      </w:r>
      <w:r w:rsidR="009A4365" w:rsidRPr="007350E3">
        <w:rPr>
          <w:lang w:val="pl-PL"/>
        </w:rPr>
        <w:t>m</w:t>
      </w:r>
      <w:r w:rsidR="00B91C0E" w:rsidRPr="007350E3">
        <w:rPr>
          <w:lang w:val="pl-PL"/>
        </w:rPr>
        <w:t xml:space="preserve"> okresów przedawnienia zgodnie z </w:t>
      </w:r>
      <w:r w:rsidR="009A4365" w:rsidRPr="007350E3">
        <w:rPr>
          <w:lang w:val="pl-PL"/>
        </w:rPr>
        <w:t>n</w:t>
      </w:r>
      <w:r w:rsidR="00B91C0E" w:rsidRPr="007350E3">
        <w:rPr>
          <w:lang w:val="pl-PL"/>
        </w:rPr>
        <w:t>owelizacją z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lastRenderedPageBreak/>
        <w:t>183</w:t>
      </w:r>
      <w:r w:rsidR="00B91C0E" w:rsidRPr="007350E3">
        <w:rPr>
          <w:lang w:val="pl-PL"/>
        </w:rPr>
        <w:t xml:space="preserve">.  Trybunał </w:t>
      </w:r>
      <w:r w:rsidR="00967A07" w:rsidRPr="007350E3">
        <w:rPr>
          <w:lang w:val="pl-PL"/>
        </w:rPr>
        <w:t>zauważa</w:t>
      </w:r>
      <w:r w:rsidR="0088091A" w:rsidRPr="007350E3">
        <w:rPr>
          <w:lang w:val="pl-PL"/>
        </w:rPr>
        <w:t>, że</w:t>
      </w:r>
      <w:r w:rsidR="00B91C0E" w:rsidRPr="007350E3">
        <w:rPr>
          <w:lang w:val="pl-PL"/>
        </w:rPr>
        <w:t xml:space="preserve"> skarżącą skazano za dwa przestęp</w:t>
      </w:r>
      <w:r w:rsidR="00A53A09" w:rsidRPr="007350E3">
        <w:rPr>
          <w:lang w:val="pl-PL"/>
        </w:rPr>
        <w:t xml:space="preserve">stwa: (i) sprzeniewierzenie </w:t>
      </w:r>
      <w:r w:rsidR="0088091A" w:rsidRPr="007350E3">
        <w:rPr>
          <w:lang w:val="pl-PL"/>
        </w:rPr>
        <w:t>mienia</w:t>
      </w:r>
      <w:r w:rsidR="00B91C0E" w:rsidRPr="007350E3">
        <w:rPr>
          <w:lang w:val="pl-PL"/>
        </w:rPr>
        <w:t xml:space="preserve"> FOZZ o znacznej wartości i (ii) niedopełnienie swoich obowiązków na </w:t>
      </w:r>
      <w:r w:rsidR="0088091A" w:rsidRPr="007350E3">
        <w:rPr>
          <w:lang w:val="pl-PL"/>
        </w:rPr>
        <w:t>szkodę</w:t>
      </w:r>
      <w:r w:rsidR="00B91C0E" w:rsidRPr="007350E3">
        <w:rPr>
          <w:lang w:val="pl-PL"/>
        </w:rPr>
        <w:t xml:space="preserve"> FOZZ i przekroczenie </w:t>
      </w:r>
      <w:r w:rsidR="0088091A" w:rsidRPr="007350E3">
        <w:rPr>
          <w:lang w:val="pl-PL"/>
        </w:rPr>
        <w:t>uprawnień</w:t>
      </w:r>
      <w:r w:rsidR="00B91C0E" w:rsidRPr="007350E3">
        <w:rPr>
          <w:lang w:val="pl-PL"/>
        </w:rPr>
        <w:t xml:space="preserve">. Okresy przedawnienia w przypadku tych przestępstw, </w:t>
      </w:r>
      <w:r w:rsidR="0088091A" w:rsidRPr="007350E3">
        <w:rPr>
          <w:lang w:val="pl-PL"/>
        </w:rPr>
        <w:t>obliczone</w:t>
      </w:r>
      <w:r w:rsidR="00B91C0E" w:rsidRPr="007350E3">
        <w:rPr>
          <w:lang w:val="pl-PL"/>
        </w:rPr>
        <w:t xml:space="preserve"> zgodnie z wersją Kodeksu karnego </w:t>
      </w:r>
      <w:r w:rsidR="0088091A" w:rsidRPr="007350E3">
        <w:rPr>
          <w:lang w:val="pl-PL"/>
        </w:rPr>
        <w:t xml:space="preserve">w brzmieniu </w:t>
      </w:r>
      <w:r w:rsidR="00B91C0E" w:rsidRPr="007350E3">
        <w:rPr>
          <w:lang w:val="pl-PL"/>
        </w:rPr>
        <w:t>obowiązując</w:t>
      </w:r>
      <w:r w:rsidR="0088091A" w:rsidRPr="007350E3">
        <w:rPr>
          <w:lang w:val="pl-PL"/>
        </w:rPr>
        <w:t>ym przed wejściem w życie n</w:t>
      </w:r>
      <w:r w:rsidR="00B91C0E" w:rsidRPr="007350E3">
        <w:rPr>
          <w:lang w:val="pl-PL"/>
        </w:rPr>
        <w:t>owelizacji z 2005 r., miały upłynąć odpowiednio 9 grudnia 2006 r. i 17 lipca 2005 r. W wy</w:t>
      </w:r>
      <w:r w:rsidR="0088091A" w:rsidRPr="007350E3">
        <w:rPr>
          <w:lang w:val="pl-PL"/>
        </w:rPr>
        <w:t>roku z dnia 25 stycznia 2006 r.</w:t>
      </w:r>
      <w:r w:rsidR="00B91C0E" w:rsidRPr="007350E3">
        <w:rPr>
          <w:lang w:val="pl-PL"/>
        </w:rPr>
        <w:t xml:space="preserve"> Sąd Apelacyjny uchylił skazanie skarżącej za niedopełnienie </w:t>
      </w:r>
      <w:r w:rsidR="0088091A" w:rsidRPr="007350E3">
        <w:rPr>
          <w:lang w:val="pl-PL"/>
        </w:rPr>
        <w:t>jej</w:t>
      </w:r>
      <w:r w:rsidR="00B91C0E" w:rsidRPr="007350E3">
        <w:rPr>
          <w:lang w:val="pl-PL"/>
        </w:rPr>
        <w:t xml:space="preserve"> obowiązków i przekroczenie </w:t>
      </w:r>
      <w:r w:rsidR="0088091A" w:rsidRPr="007350E3">
        <w:rPr>
          <w:lang w:val="pl-PL"/>
        </w:rPr>
        <w:t>uprawnień</w:t>
      </w:r>
      <w:r w:rsidR="00B91C0E" w:rsidRPr="007350E3">
        <w:rPr>
          <w:lang w:val="pl-PL"/>
        </w:rPr>
        <w:t xml:space="preserve"> oraz umorzył tę część postępowania ze względu na fakt, że </w:t>
      </w:r>
      <w:r w:rsidR="0088091A" w:rsidRPr="007350E3">
        <w:rPr>
          <w:lang w:val="pl-PL"/>
        </w:rPr>
        <w:t>karalność tego przestępstwa uległa</w:t>
      </w:r>
      <w:r w:rsidR="00B91C0E" w:rsidRPr="007350E3">
        <w:rPr>
          <w:lang w:val="pl-PL"/>
        </w:rPr>
        <w:t xml:space="preserve"> przedawnieniu w dniu 17 lipca 2005 r. Nowelizacja z 2005 r. nie </w:t>
      </w:r>
      <w:r w:rsidR="0088091A" w:rsidRPr="007350E3">
        <w:rPr>
          <w:lang w:val="pl-PL"/>
        </w:rPr>
        <w:t>została zastosowana do tego przestępstwa</w:t>
      </w:r>
      <w:r w:rsidR="00B91C0E" w:rsidRPr="007350E3">
        <w:rPr>
          <w:lang w:val="pl-PL"/>
        </w:rPr>
        <w:t xml:space="preserve">, ponieważ weszła w życie </w:t>
      </w:r>
      <w:r w:rsidR="0088091A" w:rsidRPr="007350E3">
        <w:rPr>
          <w:lang w:val="pl-PL"/>
        </w:rPr>
        <w:t>w dniu</w:t>
      </w:r>
      <w:r w:rsidR="00B91C0E" w:rsidRPr="007350E3">
        <w:rPr>
          <w:lang w:val="pl-PL"/>
        </w:rPr>
        <w:t xml:space="preserve"> 3 sierpnia 2005 r. Co więcej, Sąd Apelacyjny utrzymał w mocy skazanie skarżącej za sprzeniewierzenie </w:t>
      </w:r>
      <w:r w:rsidR="0088091A" w:rsidRPr="007350E3">
        <w:rPr>
          <w:lang w:val="pl-PL"/>
        </w:rPr>
        <w:t>mienia</w:t>
      </w:r>
      <w:r w:rsidR="00B91C0E" w:rsidRPr="007350E3">
        <w:rPr>
          <w:lang w:val="pl-PL"/>
        </w:rPr>
        <w:t xml:space="preserve"> FOZZ o znacznej wartości. Wyrok Sądu Apelacyjnego </w:t>
      </w:r>
      <w:r w:rsidR="0088091A" w:rsidRPr="007350E3">
        <w:rPr>
          <w:lang w:val="pl-PL"/>
        </w:rPr>
        <w:t>uprawomocnił się</w:t>
      </w:r>
      <w:r w:rsidR="00B91C0E" w:rsidRPr="007350E3">
        <w:rPr>
          <w:lang w:val="pl-PL"/>
        </w:rPr>
        <w:t xml:space="preserve"> w odniesieniu do przestępstw, za które skarżąca została skazana. Trybunał stwierdz</w:t>
      </w:r>
      <w:r w:rsidR="0088091A" w:rsidRPr="007350E3">
        <w:rPr>
          <w:lang w:val="pl-PL"/>
        </w:rPr>
        <w:t>a w związku z tym, że n</w:t>
      </w:r>
      <w:r w:rsidR="00B91C0E" w:rsidRPr="007350E3">
        <w:rPr>
          <w:lang w:val="pl-PL"/>
        </w:rPr>
        <w:t xml:space="preserve">owelizacja z 2005 r. przedłużająca okresy przedawnienia nie </w:t>
      </w:r>
      <w:r w:rsidR="0088091A" w:rsidRPr="007350E3">
        <w:rPr>
          <w:lang w:val="pl-PL"/>
        </w:rPr>
        <w:t>została zastosowana</w:t>
      </w:r>
      <w:r w:rsidR="00B91C0E" w:rsidRPr="007350E3">
        <w:rPr>
          <w:lang w:val="pl-PL"/>
        </w:rPr>
        <w:t xml:space="preserve"> w </w:t>
      </w:r>
      <w:r w:rsidR="0088091A" w:rsidRPr="007350E3">
        <w:rPr>
          <w:lang w:val="pl-PL"/>
        </w:rPr>
        <w:t>stosunku do</w:t>
      </w:r>
      <w:r w:rsidR="00B91C0E" w:rsidRPr="007350E3">
        <w:rPr>
          <w:lang w:val="pl-PL"/>
        </w:rPr>
        <w:t xml:space="preserve"> skarżącej, wobec czego </w:t>
      </w:r>
      <w:r w:rsidR="0088091A" w:rsidRPr="007350E3">
        <w:rPr>
          <w:lang w:val="pl-PL"/>
        </w:rPr>
        <w:t>ten środek jej nie dotknął</w:t>
      </w:r>
      <w:r w:rsidR="00B91C0E" w:rsidRPr="007350E3">
        <w:rPr>
          <w:lang w:val="pl-PL"/>
        </w:rPr>
        <w:t>.</w:t>
      </w:r>
    </w:p>
    <w:p w:rsidR="0025251A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184</w:t>
      </w:r>
      <w:r w:rsidR="00B91C0E" w:rsidRPr="007350E3">
        <w:rPr>
          <w:lang w:val="pl-PL"/>
        </w:rPr>
        <w:t>.  </w:t>
      </w:r>
      <w:r w:rsidR="0088091A" w:rsidRPr="007350E3">
        <w:rPr>
          <w:lang w:val="pl-PL"/>
        </w:rPr>
        <w:t>W konsekwencji</w:t>
      </w:r>
      <w:r w:rsidR="00B91C0E" w:rsidRPr="007350E3">
        <w:rPr>
          <w:lang w:val="pl-PL"/>
        </w:rPr>
        <w:t xml:space="preserve"> skarżąca nie może </w:t>
      </w:r>
      <w:r w:rsidR="0088091A" w:rsidRPr="007350E3">
        <w:rPr>
          <w:lang w:val="pl-PL"/>
        </w:rPr>
        <w:t>podnosić, że jest</w:t>
      </w:r>
      <w:r w:rsidR="00B91C0E" w:rsidRPr="007350E3">
        <w:rPr>
          <w:lang w:val="pl-PL"/>
        </w:rPr>
        <w:t xml:space="preserve"> ofiarą naruszenia art. 6 § 1 </w:t>
      </w:r>
      <w:r w:rsidR="0088091A" w:rsidRPr="007350E3">
        <w:rPr>
          <w:lang w:val="pl-PL"/>
        </w:rPr>
        <w:t xml:space="preserve">w związku z </w:t>
      </w:r>
      <w:r w:rsidR="00B91C0E" w:rsidRPr="007350E3">
        <w:rPr>
          <w:lang w:val="pl-PL"/>
        </w:rPr>
        <w:t>zastosowanie</w:t>
      </w:r>
      <w:r w:rsidR="0088091A" w:rsidRPr="007350E3">
        <w:rPr>
          <w:lang w:val="pl-PL"/>
        </w:rPr>
        <w:t>m w sprawie przeciwko niej n</w:t>
      </w:r>
      <w:r w:rsidR="00B91C0E" w:rsidRPr="007350E3">
        <w:rPr>
          <w:lang w:val="pl-PL"/>
        </w:rPr>
        <w:t xml:space="preserve">owelizacji z 2005 r. </w:t>
      </w:r>
      <w:r w:rsidR="0088091A" w:rsidRPr="007350E3">
        <w:rPr>
          <w:lang w:val="pl-PL"/>
        </w:rPr>
        <w:t>Zatem</w:t>
      </w:r>
      <w:r w:rsidR="00B91C0E" w:rsidRPr="007350E3">
        <w:rPr>
          <w:lang w:val="pl-PL"/>
        </w:rPr>
        <w:t xml:space="preserve"> jej skarga jest </w:t>
      </w:r>
      <w:r w:rsidR="00346E6C" w:rsidRPr="007350E3">
        <w:rPr>
          <w:lang w:val="pl-PL"/>
        </w:rPr>
        <w:t>niezgodna</w:t>
      </w:r>
      <w:r w:rsidR="00B91C0E" w:rsidRPr="007350E3">
        <w:rPr>
          <w:lang w:val="pl-PL"/>
        </w:rPr>
        <w:t xml:space="preserve"> </w:t>
      </w:r>
      <w:r w:rsidR="00B91C0E" w:rsidRPr="007350E3">
        <w:rPr>
          <w:i/>
          <w:iCs/>
          <w:lang w:val="pl-PL"/>
        </w:rPr>
        <w:t>ratione personae</w:t>
      </w:r>
      <w:r w:rsidR="00B91C0E" w:rsidRPr="007350E3">
        <w:rPr>
          <w:lang w:val="pl-PL"/>
        </w:rPr>
        <w:t xml:space="preserve"> z przepisami Konwencji w </w:t>
      </w:r>
      <w:r w:rsidR="0088091A" w:rsidRPr="007350E3">
        <w:rPr>
          <w:lang w:val="pl-PL"/>
        </w:rPr>
        <w:t>rozumieniu</w:t>
      </w:r>
      <w:r w:rsidR="00B91C0E" w:rsidRPr="007350E3">
        <w:rPr>
          <w:lang w:val="pl-PL"/>
        </w:rPr>
        <w:t xml:space="preserve"> art. 35 § 3 (a) i </w:t>
      </w:r>
      <w:r w:rsidR="0088091A" w:rsidRPr="007350E3">
        <w:rPr>
          <w:lang w:val="pl-PL"/>
        </w:rPr>
        <w:t>musi zostać</w:t>
      </w:r>
      <w:r w:rsidR="00B91C0E" w:rsidRPr="007350E3">
        <w:rPr>
          <w:lang w:val="pl-PL"/>
        </w:rPr>
        <w:t xml:space="preserve"> </w:t>
      </w:r>
      <w:r w:rsidR="0088091A" w:rsidRPr="007350E3">
        <w:rPr>
          <w:lang w:val="pl-PL"/>
        </w:rPr>
        <w:t>odrzucona</w:t>
      </w:r>
      <w:r w:rsidR="00B91C0E" w:rsidRPr="007350E3">
        <w:rPr>
          <w:lang w:val="pl-PL"/>
        </w:rPr>
        <w:t xml:space="preserve"> zgodnie z art. 35 § 4.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185</w:t>
      </w:r>
      <w:r w:rsidR="00B91C0E" w:rsidRPr="007350E3">
        <w:rPr>
          <w:lang w:val="pl-PL"/>
        </w:rPr>
        <w:t>.  W związku z tym Trybunał uznaje za niepotrzebne badanie wstępnego zastrzeżenia Rządu dotyczącego zarzutu wyczerpania drogi prawnej.</w:t>
      </w:r>
    </w:p>
    <w:p w:rsidR="00C36E95" w:rsidRPr="007350E3" w:rsidRDefault="00E10595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2.  </w:t>
      </w:r>
      <w:r w:rsidR="00967A07" w:rsidRPr="007350E3">
        <w:rPr>
          <w:bCs w:val="0"/>
          <w:iCs/>
          <w:lang w:val="pl-PL"/>
        </w:rPr>
        <w:t>Odnośnie do</w:t>
      </w:r>
      <w:r w:rsidRPr="007350E3">
        <w:rPr>
          <w:bCs w:val="0"/>
          <w:iCs/>
          <w:lang w:val="pl-PL"/>
        </w:rPr>
        <w:t xml:space="preserve"> skarżącego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186</w:t>
      </w:r>
      <w:r w:rsidR="00B91C0E" w:rsidRPr="007350E3">
        <w:rPr>
          <w:lang w:val="pl-PL"/>
        </w:rPr>
        <w:t xml:space="preserve">.  Rząd </w:t>
      </w:r>
      <w:r w:rsidR="00255407" w:rsidRPr="007350E3">
        <w:rPr>
          <w:lang w:val="pl-PL"/>
        </w:rPr>
        <w:t>zwrócił się</w:t>
      </w:r>
      <w:r w:rsidR="00B91C0E" w:rsidRPr="007350E3">
        <w:rPr>
          <w:lang w:val="pl-PL"/>
        </w:rPr>
        <w:t xml:space="preserve"> do Trybunału o </w:t>
      </w:r>
      <w:r w:rsidR="00255407" w:rsidRPr="007350E3">
        <w:rPr>
          <w:lang w:val="pl-PL"/>
        </w:rPr>
        <w:t>uznanie</w:t>
      </w:r>
      <w:r w:rsidR="00B91C0E" w:rsidRPr="007350E3">
        <w:rPr>
          <w:lang w:val="pl-PL"/>
        </w:rPr>
        <w:t xml:space="preserve"> skargi skarżącego za niedopuszczalną </w:t>
      </w:r>
      <w:r w:rsidR="00255407" w:rsidRPr="007350E3">
        <w:rPr>
          <w:lang w:val="pl-PL"/>
        </w:rPr>
        <w:t>z uwagi na nadużycie</w:t>
      </w:r>
      <w:r w:rsidR="00B91C0E" w:rsidRPr="007350E3">
        <w:rPr>
          <w:lang w:val="pl-PL"/>
        </w:rPr>
        <w:t xml:space="preserve"> prawa do skargi zgodnie z art. 35 §§ 3 (a) i 4 Konwencji. </w:t>
      </w:r>
      <w:r w:rsidR="00255407" w:rsidRPr="007350E3">
        <w:rPr>
          <w:lang w:val="pl-PL"/>
        </w:rPr>
        <w:t>Stwierdził</w:t>
      </w:r>
      <w:r w:rsidR="00B91C0E" w:rsidRPr="007350E3">
        <w:rPr>
          <w:lang w:val="pl-PL"/>
        </w:rPr>
        <w:t xml:space="preserve">, że </w:t>
      </w:r>
      <w:r w:rsidR="00255407" w:rsidRPr="007350E3">
        <w:rPr>
          <w:lang w:val="pl-PL"/>
        </w:rPr>
        <w:t xml:space="preserve">indywidualna osoba </w:t>
      </w:r>
      <w:r w:rsidR="00B91C0E" w:rsidRPr="007350E3">
        <w:rPr>
          <w:lang w:val="pl-PL"/>
        </w:rPr>
        <w:t xml:space="preserve">nie może </w:t>
      </w:r>
      <w:r w:rsidR="00255407" w:rsidRPr="007350E3">
        <w:rPr>
          <w:lang w:val="pl-PL"/>
        </w:rPr>
        <w:t>podnosić</w:t>
      </w:r>
      <w:r w:rsidR="00B91C0E" w:rsidRPr="007350E3">
        <w:rPr>
          <w:lang w:val="pl-PL"/>
        </w:rPr>
        <w:t xml:space="preserve">, że przedłużenie okresu przedawnienia </w:t>
      </w:r>
      <w:r w:rsidR="00255407" w:rsidRPr="007350E3">
        <w:rPr>
          <w:lang w:val="pl-PL"/>
        </w:rPr>
        <w:t xml:space="preserve">- w przypadku gdy dane przestępstwo nie uległo jeszcze przedawnieniu - </w:t>
      </w:r>
      <w:r w:rsidR="00B91C0E" w:rsidRPr="007350E3">
        <w:rPr>
          <w:lang w:val="pl-PL"/>
        </w:rPr>
        <w:t xml:space="preserve">negatywnie wpłynęło na jego sytuację, ponieważ </w:t>
      </w:r>
      <w:r w:rsidR="00255407" w:rsidRPr="007350E3">
        <w:rPr>
          <w:lang w:val="pl-PL"/>
        </w:rPr>
        <w:t>sprawca nie mógł</w:t>
      </w:r>
      <w:r w:rsidR="00B91C0E" w:rsidRPr="007350E3">
        <w:rPr>
          <w:lang w:val="pl-PL"/>
        </w:rPr>
        <w:t xml:space="preserve"> przewidzieć, </w:t>
      </w:r>
      <w:r w:rsidR="00255407" w:rsidRPr="007350E3">
        <w:rPr>
          <w:lang w:val="pl-PL"/>
        </w:rPr>
        <w:t>że okres</w:t>
      </w:r>
      <w:r w:rsidR="00B91C0E" w:rsidRPr="007350E3">
        <w:rPr>
          <w:lang w:val="pl-PL"/>
        </w:rPr>
        <w:t xml:space="preserve"> przedawnienia zostan</w:t>
      </w:r>
      <w:r w:rsidR="00255407" w:rsidRPr="007350E3">
        <w:rPr>
          <w:lang w:val="pl-PL"/>
        </w:rPr>
        <w:t>ie</w:t>
      </w:r>
      <w:r w:rsidR="00B91C0E" w:rsidRPr="007350E3">
        <w:rPr>
          <w:lang w:val="pl-PL"/>
        </w:rPr>
        <w:t xml:space="preserve"> zmienion</w:t>
      </w:r>
      <w:r w:rsidR="00255407" w:rsidRPr="007350E3">
        <w:rPr>
          <w:lang w:val="pl-PL"/>
        </w:rPr>
        <w:t>y</w:t>
      </w:r>
      <w:r w:rsidR="00B91C0E" w:rsidRPr="007350E3">
        <w:rPr>
          <w:lang w:val="pl-PL"/>
        </w:rPr>
        <w:t xml:space="preserve">. Skarga oparta na </w:t>
      </w:r>
      <w:r w:rsidR="00305DDD" w:rsidRPr="007350E3">
        <w:rPr>
          <w:lang w:val="pl-PL"/>
        </w:rPr>
        <w:t>kalkulowaniu w celu</w:t>
      </w:r>
      <w:r w:rsidR="00B91C0E" w:rsidRPr="007350E3">
        <w:rPr>
          <w:lang w:val="pl-PL"/>
        </w:rPr>
        <w:t xml:space="preserve"> uniknięcia odpowiedzialności karnej, oparta wyłącznie na oczekiwaniu, że przestępstwo ulegnie przedawnieniu, powinna zostać uznana za nadużycie, </w:t>
      </w:r>
      <w:r w:rsidR="00305DDD" w:rsidRPr="007350E3">
        <w:rPr>
          <w:lang w:val="pl-PL"/>
        </w:rPr>
        <w:t>jako dążąca do czerpania korzyści z</w:t>
      </w:r>
      <w:r w:rsidR="00B91C0E" w:rsidRPr="007350E3">
        <w:rPr>
          <w:lang w:val="pl-PL"/>
        </w:rPr>
        <w:t xml:space="preserve"> Konwencji </w:t>
      </w:r>
      <w:r w:rsidR="00305DDD" w:rsidRPr="007350E3">
        <w:rPr>
          <w:lang w:val="pl-PL"/>
        </w:rPr>
        <w:t>niezgodnie z zasada</w:t>
      </w:r>
      <w:r w:rsidR="00B91C0E" w:rsidRPr="007350E3">
        <w:rPr>
          <w:lang w:val="pl-PL"/>
        </w:rPr>
        <w:t>m</w:t>
      </w:r>
      <w:r w:rsidR="00305DDD" w:rsidRPr="007350E3">
        <w:rPr>
          <w:lang w:val="pl-PL"/>
        </w:rPr>
        <w:t>i</w:t>
      </w:r>
      <w:r w:rsidR="00B91C0E" w:rsidRPr="007350E3">
        <w:rPr>
          <w:lang w:val="pl-PL"/>
        </w:rPr>
        <w:t xml:space="preserve"> sprawiedliwości społecznej.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187</w:t>
      </w:r>
      <w:r w:rsidR="00B91C0E" w:rsidRPr="007350E3">
        <w:rPr>
          <w:lang w:val="pl-PL"/>
        </w:rPr>
        <w:t xml:space="preserve">.  Skarżący </w:t>
      </w:r>
      <w:r w:rsidR="00305DDD" w:rsidRPr="007350E3">
        <w:rPr>
          <w:lang w:val="pl-PL"/>
        </w:rPr>
        <w:t>podniósł</w:t>
      </w:r>
      <w:r w:rsidR="00B91C0E" w:rsidRPr="007350E3">
        <w:rPr>
          <w:lang w:val="pl-PL"/>
        </w:rPr>
        <w:t xml:space="preserve">, że Rząd błędnie zinterpretował art. 35 § 3 (a) Konwencji. </w:t>
      </w:r>
      <w:r w:rsidR="00305DDD" w:rsidRPr="007350E3">
        <w:rPr>
          <w:lang w:val="pl-PL"/>
        </w:rPr>
        <w:t>Termin „nadużycie</w:t>
      </w:r>
      <w:r w:rsidR="00B91C0E" w:rsidRPr="007350E3">
        <w:rPr>
          <w:lang w:val="pl-PL"/>
        </w:rPr>
        <w:t xml:space="preserve">” w </w:t>
      </w:r>
      <w:r w:rsidR="00305DDD" w:rsidRPr="007350E3">
        <w:rPr>
          <w:lang w:val="pl-PL"/>
        </w:rPr>
        <w:t>rozumieniu</w:t>
      </w:r>
      <w:r w:rsidR="00B91C0E" w:rsidRPr="007350E3">
        <w:rPr>
          <w:lang w:val="pl-PL"/>
        </w:rPr>
        <w:t xml:space="preserve"> tego przepisu </w:t>
      </w:r>
      <w:r w:rsidR="00305DDD" w:rsidRPr="007350E3">
        <w:rPr>
          <w:lang w:val="pl-PL"/>
        </w:rPr>
        <w:t>winien</w:t>
      </w:r>
      <w:r w:rsidR="00B91C0E" w:rsidRPr="007350E3">
        <w:rPr>
          <w:lang w:val="pl-PL"/>
        </w:rPr>
        <w:t xml:space="preserve"> </w:t>
      </w:r>
      <w:r w:rsidR="00305DDD" w:rsidRPr="007350E3">
        <w:rPr>
          <w:lang w:val="pl-PL"/>
        </w:rPr>
        <w:t xml:space="preserve">być rozumiany </w:t>
      </w:r>
      <w:r w:rsidR="00B91C0E" w:rsidRPr="007350E3">
        <w:rPr>
          <w:lang w:val="pl-PL"/>
        </w:rPr>
        <w:t xml:space="preserve">jako szkodliwe korzystanie z prawa dla celów innych niż te, dla których zostało </w:t>
      </w:r>
      <w:r w:rsidR="00305DDD" w:rsidRPr="007350E3">
        <w:rPr>
          <w:lang w:val="pl-PL"/>
        </w:rPr>
        <w:t>ustanowione</w:t>
      </w:r>
      <w:r w:rsidR="00B91C0E" w:rsidRPr="007350E3">
        <w:rPr>
          <w:lang w:val="pl-PL"/>
        </w:rPr>
        <w:t>. Jego s</w:t>
      </w:r>
      <w:r w:rsidR="00A53A09" w:rsidRPr="007350E3">
        <w:rPr>
          <w:lang w:val="pl-PL"/>
        </w:rPr>
        <w:t>karga nie stanowi żadnego rodzaj</w:t>
      </w:r>
      <w:r w:rsidR="00B91C0E" w:rsidRPr="007350E3">
        <w:rPr>
          <w:lang w:val="pl-PL"/>
        </w:rPr>
        <w:t xml:space="preserve">u „nadużycia” w znaczeniu przypisanym temu </w:t>
      </w:r>
      <w:r w:rsidR="00305DDD" w:rsidRPr="007350E3">
        <w:rPr>
          <w:lang w:val="pl-PL"/>
        </w:rPr>
        <w:t>pojęciu</w:t>
      </w:r>
      <w:r w:rsidR="00B91C0E" w:rsidRPr="007350E3">
        <w:rPr>
          <w:lang w:val="pl-PL"/>
        </w:rPr>
        <w:t xml:space="preserve"> w orzecznictwie </w:t>
      </w:r>
      <w:r w:rsidR="00305DDD" w:rsidRPr="007350E3">
        <w:rPr>
          <w:lang w:val="pl-PL"/>
        </w:rPr>
        <w:lastRenderedPageBreak/>
        <w:t>Trybunału. W niniejszej sprawie</w:t>
      </w:r>
      <w:r w:rsidR="00B91C0E" w:rsidRPr="007350E3">
        <w:rPr>
          <w:lang w:val="pl-PL"/>
        </w:rPr>
        <w:t xml:space="preserve"> skarżący zarzucił, że jego sprawa nie </w:t>
      </w:r>
      <w:r w:rsidR="00305DDD" w:rsidRPr="007350E3">
        <w:rPr>
          <w:lang w:val="pl-PL"/>
        </w:rPr>
        <w:t>została</w:t>
      </w:r>
      <w:r w:rsidR="00B91C0E" w:rsidRPr="007350E3">
        <w:rPr>
          <w:lang w:val="pl-PL"/>
        </w:rPr>
        <w:t xml:space="preserve"> sprawiedliwe </w:t>
      </w:r>
      <w:r w:rsidR="00305DDD" w:rsidRPr="007350E3">
        <w:rPr>
          <w:lang w:val="pl-PL"/>
        </w:rPr>
        <w:t>rozpoznana</w:t>
      </w:r>
      <w:r w:rsidR="00B91C0E" w:rsidRPr="007350E3">
        <w:rPr>
          <w:lang w:val="pl-PL"/>
        </w:rPr>
        <w:t xml:space="preserve">, mając na uwadze, </w:t>
      </w:r>
      <w:r w:rsidR="00B91C0E" w:rsidRPr="007350E3">
        <w:rPr>
          <w:i/>
          <w:iCs/>
          <w:lang w:val="pl-PL"/>
        </w:rPr>
        <w:t>inter alia</w:t>
      </w:r>
      <w:r w:rsidR="00B91C0E" w:rsidRPr="007350E3">
        <w:rPr>
          <w:lang w:val="pl-PL"/>
        </w:rPr>
        <w:t xml:space="preserve">, przedłużenie okresów przedawnienia w konsekwencji wejścia w życie Nowelizacji z 2005 r. w </w:t>
      </w:r>
      <w:r w:rsidR="00305DDD" w:rsidRPr="007350E3">
        <w:rPr>
          <w:lang w:val="pl-PL"/>
        </w:rPr>
        <w:t>toku</w:t>
      </w:r>
      <w:r w:rsidR="00B91C0E" w:rsidRPr="007350E3">
        <w:rPr>
          <w:lang w:val="pl-PL"/>
        </w:rPr>
        <w:t xml:space="preserve"> jego sprawy karnej.</w:t>
      </w:r>
    </w:p>
    <w:p w:rsidR="00C904F3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188</w:t>
      </w:r>
      <w:r w:rsidR="00B91C0E" w:rsidRPr="007350E3">
        <w:rPr>
          <w:lang w:val="pl-PL"/>
        </w:rPr>
        <w:t xml:space="preserve">.  Trybunał powtarza, że na mocy art. 35 § 3 lit. a Konwencji skarga może zostać odrzucona ze względu na nadużycie prawa do skargi </w:t>
      </w:r>
      <w:r w:rsidR="00305DDD" w:rsidRPr="007350E3">
        <w:rPr>
          <w:lang w:val="pl-PL"/>
        </w:rPr>
        <w:t>jeśli</w:t>
      </w:r>
      <w:r w:rsidR="00B91C0E" w:rsidRPr="007350E3">
        <w:rPr>
          <w:lang w:val="pl-PL"/>
        </w:rPr>
        <w:t xml:space="preserve">, między innymi, </w:t>
      </w:r>
      <w:r w:rsidR="00E95D6C" w:rsidRPr="007350E3">
        <w:rPr>
          <w:lang w:val="pl-PL"/>
        </w:rPr>
        <w:t xml:space="preserve">świadomie </w:t>
      </w:r>
      <w:r w:rsidR="00B91C0E" w:rsidRPr="007350E3">
        <w:rPr>
          <w:lang w:val="pl-PL"/>
        </w:rPr>
        <w:t xml:space="preserve">oparta była na fałszywych </w:t>
      </w:r>
      <w:r w:rsidR="00E95D6C" w:rsidRPr="007350E3">
        <w:rPr>
          <w:lang w:val="pl-PL"/>
        </w:rPr>
        <w:t>faktach</w:t>
      </w:r>
      <w:r w:rsidR="00B91C0E" w:rsidRPr="007350E3">
        <w:rPr>
          <w:lang w:val="pl-PL"/>
        </w:rPr>
        <w:t xml:space="preserve"> (zob., między innymi, </w:t>
      </w:r>
      <w:r w:rsidR="00B91C0E" w:rsidRPr="007350E3">
        <w:rPr>
          <w:i/>
          <w:iCs/>
          <w:lang w:val="pl-PL"/>
        </w:rPr>
        <w:t xml:space="preserve">Gross przeciwko Szwajcarii </w:t>
      </w:r>
      <w:r w:rsidR="00B91C0E" w:rsidRPr="007350E3">
        <w:rPr>
          <w:lang w:val="pl-PL"/>
        </w:rPr>
        <w:t xml:space="preserve">[WI], nr 67810/10, § 28, ETPCz 2014 z kolejnymi odniesieniami). Po drugie może zostać odrzucona w przypadku, gdy skarżący </w:t>
      </w:r>
      <w:r w:rsidR="00E95D6C" w:rsidRPr="007350E3">
        <w:rPr>
          <w:lang w:val="pl-PL"/>
        </w:rPr>
        <w:t>użył w swojej korespondencji</w:t>
      </w:r>
      <w:r w:rsidR="00B91C0E" w:rsidRPr="007350E3">
        <w:rPr>
          <w:lang w:val="pl-PL"/>
        </w:rPr>
        <w:t xml:space="preserve"> z Trybunałem </w:t>
      </w:r>
      <w:r w:rsidR="00E95D6C" w:rsidRPr="007350E3">
        <w:rPr>
          <w:lang w:val="pl-PL"/>
        </w:rPr>
        <w:t>szczególnie</w:t>
      </w:r>
      <w:r w:rsidR="00B91C0E" w:rsidRPr="007350E3">
        <w:rPr>
          <w:lang w:val="pl-PL"/>
        </w:rPr>
        <w:t xml:space="preserve"> dokuczliwy</w:t>
      </w:r>
      <w:r w:rsidR="00E95D6C" w:rsidRPr="007350E3">
        <w:rPr>
          <w:lang w:val="pl-PL"/>
        </w:rPr>
        <w:t>ch</w:t>
      </w:r>
      <w:r w:rsidR="00B91C0E" w:rsidRPr="007350E3">
        <w:rPr>
          <w:lang w:val="pl-PL"/>
        </w:rPr>
        <w:t>, lekceważący</w:t>
      </w:r>
      <w:r w:rsidR="00E95D6C" w:rsidRPr="007350E3">
        <w:rPr>
          <w:lang w:val="pl-PL"/>
        </w:rPr>
        <w:t>ch</w:t>
      </w:r>
      <w:r w:rsidR="00B91C0E" w:rsidRPr="007350E3">
        <w:rPr>
          <w:lang w:val="pl-PL"/>
        </w:rPr>
        <w:t>, agresywny</w:t>
      </w:r>
      <w:r w:rsidR="00E95D6C" w:rsidRPr="007350E3">
        <w:rPr>
          <w:lang w:val="pl-PL"/>
        </w:rPr>
        <w:t>ch</w:t>
      </w:r>
      <w:r w:rsidR="00B91C0E" w:rsidRPr="007350E3">
        <w:rPr>
          <w:lang w:val="pl-PL"/>
        </w:rPr>
        <w:t xml:space="preserve"> lub </w:t>
      </w:r>
      <w:r w:rsidR="00E95D6C" w:rsidRPr="007350E3">
        <w:rPr>
          <w:lang w:val="pl-PL"/>
        </w:rPr>
        <w:t>prowokujących</w:t>
      </w:r>
      <w:r w:rsidR="00B91C0E" w:rsidRPr="007350E3">
        <w:rPr>
          <w:lang w:val="pl-PL"/>
        </w:rPr>
        <w:t xml:space="preserve"> </w:t>
      </w:r>
      <w:r w:rsidR="00E95D6C" w:rsidRPr="007350E3">
        <w:rPr>
          <w:lang w:val="pl-PL"/>
        </w:rPr>
        <w:t>wyrażeń</w:t>
      </w:r>
      <w:r w:rsidR="00B91C0E" w:rsidRPr="007350E3">
        <w:rPr>
          <w:lang w:val="pl-PL"/>
        </w:rPr>
        <w:t xml:space="preserve"> (zob. np. </w:t>
      </w:r>
      <w:r w:rsidR="00B91C0E" w:rsidRPr="007350E3">
        <w:rPr>
          <w:i/>
          <w:iCs/>
          <w:lang w:val="pl-PL"/>
        </w:rPr>
        <w:t>Řehák przeciwko Republice Czeskiej</w:t>
      </w:r>
      <w:r w:rsidR="00B91C0E" w:rsidRPr="007350E3">
        <w:rPr>
          <w:lang w:val="pl-PL"/>
        </w:rPr>
        <w:t xml:space="preserve"> (dec.), nr 67208/01, 18 maja 2004 r.)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189</w:t>
      </w:r>
      <w:r w:rsidR="00B91C0E" w:rsidRPr="007350E3">
        <w:rPr>
          <w:lang w:val="pl-PL"/>
        </w:rPr>
        <w:t xml:space="preserve">.  Jednakże pojęcie nadużycia prawa do skargi </w:t>
      </w:r>
      <w:r w:rsidR="003135FB" w:rsidRPr="007350E3">
        <w:rPr>
          <w:lang w:val="pl-PL"/>
        </w:rPr>
        <w:t>z</w:t>
      </w:r>
      <w:r w:rsidR="00B91C0E" w:rsidRPr="007350E3">
        <w:rPr>
          <w:lang w:val="pl-PL"/>
        </w:rPr>
        <w:t xml:space="preserve"> art. 35 § 3 (a) Konwencji </w:t>
      </w:r>
      <w:r w:rsidR="003135FB" w:rsidRPr="007350E3">
        <w:rPr>
          <w:lang w:val="pl-PL"/>
        </w:rPr>
        <w:t xml:space="preserve">nie jest </w:t>
      </w:r>
      <w:r w:rsidR="00B91C0E" w:rsidRPr="007350E3">
        <w:rPr>
          <w:lang w:val="pl-PL"/>
        </w:rPr>
        <w:t xml:space="preserve">ograniczone </w:t>
      </w:r>
      <w:r w:rsidR="003135FB" w:rsidRPr="007350E3">
        <w:rPr>
          <w:lang w:val="pl-PL"/>
        </w:rPr>
        <w:t>do</w:t>
      </w:r>
      <w:r w:rsidR="00B91C0E" w:rsidRPr="007350E3">
        <w:rPr>
          <w:lang w:val="pl-PL"/>
        </w:rPr>
        <w:t xml:space="preserve"> to tych dwóch przykładów, </w:t>
      </w:r>
      <w:r w:rsidR="003135FB" w:rsidRPr="007350E3">
        <w:rPr>
          <w:lang w:val="pl-PL"/>
        </w:rPr>
        <w:t>inne sytuacje mogą być również</w:t>
      </w:r>
      <w:r w:rsidR="00B91C0E" w:rsidRPr="007350E3">
        <w:rPr>
          <w:lang w:val="pl-PL"/>
        </w:rPr>
        <w:t xml:space="preserve"> uznane za nadużycie tego prawa. W zasadzie</w:t>
      </w:r>
      <w:r w:rsidR="003135FB" w:rsidRPr="007350E3">
        <w:rPr>
          <w:lang w:val="pl-PL"/>
        </w:rPr>
        <w:t xml:space="preserve"> </w:t>
      </w:r>
      <w:r w:rsidR="00B91C0E" w:rsidRPr="007350E3">
        <w:rPr>
          <w:lang w:val="pl-PL"/>
        </w:rPr>
        <w:t>każde zachowanie skarżącego jaskrawo stojące w sprzeczności z celem prawa do skargi</w:t>
      </w:r>
      <w:r w:rsidR="003135FB" w:rsidRPr="007350E3">
        <w:rPr>
          <w:lang w:val="pl-PL"/>
        </w:rPr>
        <w:t>,</w:t>
      </w:r>
      <w:r w:rsidR="00B91C0E" w:rsidRPr="007350E3">
        <w:rPr>
          <w:lang w:val="pl-PL"/>
        </w:rPr>
        <w:t xml:space="preserve"> określon</w:t>
      </w:r>
      <w:r w:rsidR="003135FB" w:rsidRPr="007350E3">
        <w:rPr>
          <w:lang w:val="pl-PL"/>
        </w:rPr>
        <w:t>ym</w:t>
      </w:r>
      <w:r w:rsidR="00B91C0E" w:rsidRPr="007350E3">
        <w:rPr>
          <w:lang w:val="pl-PL"/>
        </w:rPr>
        <w:t xml:space="preserve"> w Konwencji i które zakłóca poprawne funkcjonowanie Trybunału lub właściwy </w:t>
      </w:r>
      <w:r w:rsidR="003135FB" w:rsidRPr="007350E3">
        <w:rPr>
          <w:lang w:val="pl-PL"/>
        </w:rPr>
        <w:t>przebieg</w:t>
      </w:r>
      <w:r w:rsidR="00B91C0E" w:rsidRPr="007350E3">
        <w:rPr>
          <w:lang w:val="pl-PL"/>
        </w:rPr>
        <w:t xml:space="preserve"> postępowania przed Trybunałem</w:t>
      </w:r>
      <w:r w:rsidR="003135FB" w:rsidRPr="007350E3">
        <w:rPr>
          <w:lang w:val="pl-PL"/>
        </w:rPr>
        <w:t>, może zostać uznane za nadużycie</w:t>
      </w:r>
      <w:r w:rsidR="00B91C0E" w:rsidRPr="007350E3">
        <w:rPr>
          <w:lang w:val="pl-PL"/>
        </w:rPr>
        <w:t xml:space="preserve"> prawa do skargi (zob.</w:t>
      </w:r>
      <w:r w:rsidR="00B91C0E" w:rsidRPr="007350E3">
        <w:rPr>
          <w:i/>
          <w:iCs/>
          <w:lang w:val="pl-PL"/>
        </w:rPr>
        <w:t xml:space="preserve"> Miroļubovs i Inni przeciwko Łotwie</w:t>
      </w:r>
      <w:r w:rsidR="00B91C0E" w:rsidRPr="007350E3">
        <w:rPr>
          <w:lang w:val="pl-PL"/>
        </w:rPr>
        <w:t>, nr 798/05, § 65, 15 września 2009 r.).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190</w:t>
      </w:r>
      <w:r w:rsidR="00B91C0E" w:rsidRPr="007350E3">
        <w:rPr>
          <w:lang w:val="pl-PL"/>
        </w:rPr>
        <w:t>.  Mając na uwadze s</w:t>
      </w:r>
      <w:r w:rsidR="003135FB" w:rsidRPr="007350E3">
        <w:rPr>
          <w:lang w:val="pl-PL"/>
        </w:rPr>
        <w:t>woje orzecznictwo w tej materii</w:t>
      </w:r>
      <w:r w:rsidR="00B91C0E" w:rsidRPr="007350E3">
        <w:rPr>
          <w:lang w:val="pl-PL"/>
        </w:rPr>
        <w:t xml:space="preserve"> Trybunał uzna</w:t>
      </w:r>
      <w:r w:rsidR="003135FB" w:rsidRPr="007350E3">
        <w:rPr>
          <w:lang w:val="pl-PL"/>
        </w:rPr>
        <w:t>je, że</w:t>
      </w:r>
      <w:r w:rsidR="00B91C0E" w:rsidRPr="007350E3">
        <w:rPr>
          <w:lang w:val="pl-PL"/>
        </w:rPr>
        <w:t xml:space="preserve"> argumenty przedstawione przez Rząd</w:t>
      </w:r>
      <w:r w:rsidR="003135FB" w:rsidRPr="007350E3">
        <w:rPr>
          <w:lang w:val="pl-PL"/>
        </w:rPr>
        <w:t>,</w:t>
      </w:r>
      <w:r w:rsidR="00B91C0E" w:rsidRPr="007350E3">
        <w:rPr>
          <w:lang w:val="pl-PL"/>
        </w:rPr>
        <w:t xml:space="preserve"> dotyczące zachowania skarżącego</w:t>
      </w:r>
      <w:r w:rsidR="003135FB" w:rsidRPr="007350E3">
        <w:rPr>
          <w:lang w:val="pl-PL"/>
        </w:rPr>
        <w:t>,</w:t>
      </w:r>
      <w:r w:rsidR="00B91C0E" w:rsidRPr="007350E3">
        <w:rPr>
          <w:lang w:val="pl-PL"/>
        </w:rPr>
        <w:t xml:space="preserve"> nie </w:t>
      </w:r>
      <w:r w:rsidR="003135FB" w:rsidRPr="007350E3">
        <w:rPr>
          <w:lang w:val="pl-PL"/>
        </w:rPr>
        <w:t>mogą</w:t>
      </w:r>
      <w:r w:rsidR="00B91C0E" w:rsidRPr="007350E3">
        <w:rPr>
          <w:lang w:val="pl-PL"/>
        </w:rPr>
        <w:t xml:space="preserve"> być postrzegane jako nadużycie prawa do skargi w znaczeniu art. 35 § 3 lit. a Konwencji. </w:t>
      </w:r>
      <w:r w:rsidR="003135FB" w:rsidRPr="007350E3">
        <w:rPr>
          <w:lang w:val="pl-PL"/>
        </w:rPr>
        <w:t>W związku</w:t>
      </w:r>
      <w:r w:rsidR="00B91C0E" w:rsidRPr="007350E3">
        <w:rPr>
          <w:lang w:val="pl-PL"/>
        </w:rPr>
        <w:t xml:space="preserve"> z tym Trybunał oddala wstępne zastrzeżenie Rządu.</w:t>
      </w:r>
    </w:p>
    <w:p w:rsidR="00B656C6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191</w:t>
      </w:r>
      <w:r w:rsidR="00B91C0E" w:rsidRPr="007350E3">
        <w:rPr>
          <w:lang w:val="pl-PL"/>
        </w:rPr>
        <w:t xml:space="preserve">.  Trybunał </w:t>
      </w:r>
      <w:r w:rsidR="003135FB" w:rsidRPr="007350E3">
        <w:rPr>
          <w:lang w:val="pl-PL"/>
        </w:rPr>
        <w:t>zauważa</w:t>
      </w:r>
      <w:r w:rsidR="00B91C0E" w:rsidRPr="007350E3">
        <w:rPr>
          <w:lang w:val="pl-PL"/>
        </w:rPr>
        <w:t xml:space="preserve">, że skarga nie jest </w:t>
      </w:r>
      <w:r w:rsidR="003135FB" w:rsidRPr="007350E3">
        <w:rPr>
          <w:lang w:val="pl-PL"/>
        </w:rPr>
        <w:t>oczywiście niezasadna</w:t>
      </w:r>
      <w:r w:rsidR="00B91C0E" w:rsidRPr="007350E3">
        <w:rPr>
          <w:lang w:val="pl-PL"/>
        </w:rPr>
        <w:t xml:space="preserve"> w rozumieniu art. 35 § 3 lit. </w:t>
      </w:r>
      <w:r w:rsidR="003135FB" w:rsidRPr="007350E3">
        <w:rPr>
          <w:lang w:val="pl-PL"/>
        </w:rPr>
        <w:t>(</w:t>
      </w:r>
      <w:r w:rsidR="00B91C0E" w:rsidRPr="007350E3">
        <w:rPr>
          <w:lang w:val="pl-PL"/>
        </w:rPr>
        <w:t>a</w:t>
      </w:r>
      <w:r w:rsidR="003135FB" w:rsidRPr="007350E3">
        <w:rPr>
          <w:lang w:val="pl-PL"/>
        </w:rPr>
        <w:t>) Konwencji. Zauważy nadto</w:t>
      </w:r>
      <w:r w:rsidR="00B91C0E" w:rsidRPr="007350E3">
        <w:rPr>
          <w:lang w:val="pl-PL"/>
        </w:rPr>
        <w:t xml:space="preserve">, że nie jest niedopuszczalna </w:t>
      </w:r>
      <w:r w:rsidR="003135FB" w:rsidRPr="007350E3">
        <w:rPr>
          <w:lang w:val="pl-PL"/>
        </w:rPr>
        <w:t>z innych powodów</w:t>
      </w:r>
      <w:r w:rsidR="00B91C0E" w:rsidRPr="007350E3">
        <w:rPr>
          <w:lang w:val="pl-PL"/>
        </w:rPr>
        <w:t xml:space="preserve">. </w:t>
      </w:r>
      <w:r w:rsidR="003135FB" w:rsidRPr="007350E3">
        <w:rPr>
          <w:lang w:val="pl-PL"/>
        </w:rPr>
        <w:t>Musi zatem być uznana</w:t>
      </w:r>
      <w:r w:rsidR="00B91C0E" w:rsidRPr="007350E3">
        <w:rPr>
          <w:lang w:val="pl-PL"/>
        </w:rPr>
        <w:t xml:space="preserve"> za dopuszczalną.</w:t>
      </w:r>
    </w:p>
    <w:p w:rsidR="00B656C6" w:rsidRPr="007350E3" w:rsidRDefault="00B656C6" w:rsidP="007350E3">
      <w:pPr>
        <w:pStyle w:val="ECHRHeading2"/>
        <w:rPr>
          <w:lang w:val="pl-PL"/>
        </w:rPr>
      </w:pPr>
      <w:r w:rsidRPr="007350E3">
        <w:rPr>
          <w:lang w:val="pl-PL"/>
        </w:rPr>
        <w:t>B.  Meritum</w:t>
      </w:r>
    </w:p>
    <w:p w:rsidR="00C36E95" w:rsidRPr="007350E3" w:rsidRDefault="009F3BBE" w:rsidP="007350E3">
      <w:pPr>
        <w:pStyle w:val="ECHRHeading3"/>
        <w:ind w:left="1440" w:hanging="1009"/>
        <w:rPr>
          <w:lang w:val="pl-PL"/>
        </w:rPr>
      </w:pPr>
      <w:r w:rsidRPr="007350E3">
        <w:rPr>
          <w:bCs w:val="0"/>
          <w:iCs/>
          <w:lang w:val="pl-PL"/>
        </w:rPr>
        <w:t>1.  </w:t>
      </w:r>
      <w:r w:rsidR="003135FB" w:rsidRPr="007350E3">
        <w:rPr>
          <w:bCs w:val="0"/>
          <w:iCs/>
          <w:lang w:val="pl-PL"/>
        </w:rPr>
        <w:t>Twierdzenia</w:t>
      </w:r>
      <w:r w:rsidRPr="007350E3">
        <w:rPr>
          <w:bCs w:val="0"/>
          <w:iCs/>
          <w:lang w:val="pl-PL"/>
        </w:rPr>
        <w:t xml:space="preserve"> skarżącego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192</w:t>
      </w:r>
      <w:r w:rsidR="00B91C0E" w:rsidRPr="007350E3">
        <w:rPr>
          <w:lang w:val="pl-PL"/>
        </w:rPr>
        <w:t xml:space="preserve">.  Skarżący </w:t>
      </w:r>
      <w:r w:rsidR="003135FB" w:rsidRPr="007350E3">
        <w:rPr>
          <w:lang w:val="pl-PL"/>
        </w:rPr>
        <w:t>stwierdził</w:t>
      </w:r>
      <w:r w:rsidR="00B91C0E" w:rsidRPr="007350E3">
        <w:rPr>
          <w:lang w:val="pl-PL"/>
        </w:rPr>
        <w:t xml:space="preserve">, że </w:t>
      </w:r>
      <w:r w:rsidR="003135FB" w:rsidRPr="007350E3">
        <w:rPr>
          <w:lang w:val="pl-PL"/>
        </w:rPr>
        <w:t>nowelizacja</w:t>
      </w:r>
      <w:r w:rsidR="00B91C0E" w:rsidRPr="007350E3">
        <w:rPr>
          <w:lang w:val="pl-PL"/>
        </w:rPr>
        <w:t xml:space="preserve"> z 2005 r. </w:t>
      </w:r>
      <w:r w:rsidR="003135FB" w:rsidRPr="007350E3">
        <w:rPr>
          <w:lang w:val="pl-PL"/>
        </w:rPr>
        <w:t>przedłużyła</w:t>
      </w:r>
      <w:r w:rsidR="00B91C0E" w:rsidRPr="007350E3">
        <w:rPr>
          <w:lang w:val="pl-PL"/>
        </w:rPr>
        <w:t xml:space="preserve"> okresy przedawnienia w stosunku do czynów popełnionych przed jej </w:t>
      </w:r>
      <w:r w:rsidR="003135FB" w:rsidRPr="007350E3">
        <w:rPr>
          <w:lang w:val="pl-PL"/>
        </w:rPr>
        <w:t>wejściem w życie</w:t>
      </w:r>
      <w:r w:rsidR="00B91C0E" w:rsidRPr="007350E3">
        <w:rPr>
          <w:lang w:val="pl-PL"/>
        </w:rPr>
        <w:t xml:space="preserve">. </w:t>
      </w:r>
      <w:r w:rsidR="003135FB" w:rsidRPr="007350E3">
        <w:rPr>
          <w:lang w:val="pl-PL"/>
        </w:rPr>
        <w:t>Jego zdaniem</w:t>
      </w:r>
      <w:r w:rsidR="00B91C0E" w:rsidRPr="007350E3">
        <w:rPr>
          <w:lang w:val="pl-PL"/>
        </w:rPr>
        <w:t xml:space="preserve"> stało</w:t>
      </w:r>
      <w:r w:rsidR="003135FB" w:rsidRPr="007350E3">
        <w:rPr>
          <w:lang w:val="pl-PL"/>
        </w:rPr>
        <w:t xml:space="preserve"> to</w:t>
      </w:r>
      <w:r w:rsidR="00B91C0E" w:rsidRPr="007350E3">
        <w:rPr>
          <w:lang w:val="pl-PL"/>
        </w:rPr>
        <w:t xml:space="preserve"> w sprzeczności z zasadą </w:t>
      </w:r>
      <w:r w:rsidR="003135FB" w:rsidRPr="007350E3">
        <w:rPr>
          <w:lang w:val="pl-PL"/>
        </w:rPr>
        <w:t>obligatoryjnego</w:t>
      </w:r>
      <w:r w:rsidR="00B91C0E" w:rsidRPr="007350E3">
        <w:rPr>
          <w:lang w:val="pl-PL"/>
        </w:rPr>
        <w:t xml:space="preserve"> stosowania ustawy względniejszej, </w:t>
      </w:r>
      <w:r w:rsidR="003135FB" w:rsidRPr="007350E3">
        <w:rPr>
          <w:lang w:val="pl-PL"/>
        </w:rPr>
        <w:t>określoną</w:t>
      </w:r>
      <w:r w:rsidR="00B91C0E" w:rsidRPr="007350E3">
        <w:rPr>
          <w:lang w:val="pl-PL"/>
        </w:rPr>
        <w:t xml:space="preserve"> z art. 4 § Kodeksu karnego. Termin „ustawa względniejsza”, </w:t>
      </w:r>
      <w:r w:rsidR="003135FB" w:rsidRPr="007350E3">
        <w:rPr>
          <w:lang w:val="pl-PL"/>
        </w:rPr>
        <w:t xml:space="preserve">z powyższego przepisu, </w:t>
      </w:r>
      <w:r w:rsidR="00B91C0E" w:rsidRPr="007350E3">
        <w:rPr>
          <w:lang w:val="pl-PL"/>
        </w:rPr>
        <w:t xml:space="preserve">należy rozumieć jako całość prawa karnego, </w:t>
      </w:r>
      <w:r w:rsidR="003135FB" w:rsidRPr="007350E3">
        <w:rPr>
          <w:lang w:val="pl-PL"/>
        </w:rPr>
        <w:t>w tym</w:t>
      </w:r>
      <w:r w:rsidR="00B91C0E" w:rsidRPr="007350E3">
        <w:rPr>
          <w:lang w:val="pl-PL"/>
        </w:rPr>
        <w:t xml:space="preserve"> przepisy o okresach przedawnienia.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193</w:t>
      </w:r>
      <w:r w:rsidR="00B91C0E" w:rsidRPr="007350E3">
        <w:rPr>
          <w:lang w:val="pl-PL"/>
        </w:rPr>
        <w:t>.  </w:t>
      </w:r>
      <w:r w:rsidR="003135FB" w:rsidRPr="007350E3">
        <w:rPr>
          <w:lang w:val="pl-PL"/>
        </w:rPr>
        <w:t>Co więcej</w:t>
      </w:r>
      <w:r w:rsidR="00B91C0E" w:rsidRPr="007350E3">
        <w:rPr>
          <w:lang w:val="pl-PL"/>
        </w:rPr>
        <w:t xml:space="preserve">, </w:t>
      </w:r>
      <w:r w:rsidR="003135FB" w:rsidRPr="007350E3">
        <w:rPr>
          <w:lang w:val="pl-PL"/>
        </w:rPr>
        <w:t>n</w:t>
      </w:r>
      <w:r w:rsidR="00B91C0E" w:rsidRPr="007350E3">
        <w:rPr>
          <w:lang w:val="pl-PL"/>
        </w:rPr>
        <w:t xml:space="preserve">owelizacja z 2005 r. </w:t>
      </w:r>
      <w:r w:rsidR="003135FB" w:rsidRPr="007350E3">
        <w:rPr>
          <w:lang w:val="pl-PL"/>
        </w:rPr>
        <w:t>znana</w:t>
      </w:r>
      <w:r w:rsidR="00B91C0E" w:rsidRPr="007350E3">
        <w:rPr>
          <w:lang w:val="pl-PL"/>
        </w:rPr>
        <w:t xml:space="preserve"> była </w:t>
      </w:r>
      <w:r w:rsidR="003135FB" w:rsidRPr="007350E3">
        <w:rPr>
          <w:lang w:val="pl-PL"/>
        </w:rPr>
        <w:t>publicznie jako „ustawa</w:t>
      </w:r>
      <w:r w:rsidR="00B91C0E" w:rsidRPr="007350E3">
        <w:rPr>
          <w:lang w:val="pl-PL"/>
        </w:rPr>
        <w:t xml:space="preserve"> FOZZ”. </w:t>
      </w:r>
      <w:r w:rsidR="00435A81" w:rsidRPr="007350E3">
        <w:rPr>
          <w:lang w:val="pl-PL"/>
        </w:rPr>
        <w:t>W</w:t>
      </w:r>
      <w:r w:rsidR="00B91C0E" w:rsidRPr="007350E3">
        <w:rPr>
          <w:lang w:val="pl-PL"/>
        </w:rPr>
        <w:t xml:space="preserve">skazuje </w:t>
      </w:r>
      <w:r w:rsidR="00435A81" w:rsidRPr="007350E3">
        <w:rPr>
          <w:lang w:val="pl-PL"/>
        </w:rPr>
        <w:t>to na bliski</w:t>
      </w:r>
      <w:r w:rsidR="00B91C0E" w:rsidRPr="007350E3">
        <w:rPr>
          <w:lang w:val="pl-PL"/>
        </w:rPr>
        <w:t xml:space="preserve"> </w:t>
      </w:r>
      <w:r w:rsidR="00435A81" w:rsidRPr="007350E3">
        <w:rPr>
          <w:lang w:val="pl-PL"/>
        </w:rPr>
        <w:t>związek</w:t>
      </w:r>
      <w:r w:rsidR="00B91C0E" w:rsidRPr="007350E3">
        <w:rPr>
          <w:lang w:val="pl-PL"/>
        </w:rPr>
        <w:t xml:space="preserve"> </w:t>
      </w:r>
      <w:r w:rsidR="00435A81" w:rsidRPr="007350E3">
        <w:rPr>
          <w:lang w:val="pl-PL"/>
        </w:rPr>
        <w:t>pomiędzy wejściem w życie n</w:t>
      </w:r>
      <w:r w:rsidR="00B91C0E" w:rsidRPr="007350E3">
        <w:rPr>
          <w:lang w:val="pl-PL"/>
        </w:rPr>
        <w:t>owelizac</w:t>
      </w:r>
      <w:r w:rsidR="00435A81" w:rsidRPr="007350E3">
        <w:rPr>
          <w:lang w:val="pl-PL"/>
        </w:rPr>
        <w:t>ji z 2005 r. oraz skutkiem, jaki miał zostać osiągnięty</w:t>
      </w:r>
      <w:r w:rsidR="00B91C0E" w:rsidRPr="007350E3">
        <w:rPr>
          <w:lang w:val="pl-PL"/>
        </w:rPr>
        <w:t xml:space="preserve"> </w:t>
      </w:r>
      <w:r w:rsidR="00435A81" w:rsidRPr="007350E3">
        <w:rPr>
          <w:lang w:val="pl-PL"/>
        </w:rPr>
        <w:t xml:space="preserve">jeśli chodzi </w:t>
      </w:r>
      <w:r w:rsidR="00435A81" w:rsidRPr="007350E3">
        <w:rPr>
          <w:lang w:val="pl-PL"/>
        </w:rPr>
        <w:lastRenderedPageBreak/>
        <w:t>o postępowanie</w:t>
      </w:r>
      <w:r w:rsidR="00B91C0E" w:rsidRPr="007350E3">
        <w:rPr>
          <w:lang w:val="pl-PL"/>
        </w:rPr>
        <w:t xml:space="preserve">, </w:t>
      </w:r>
      <w:r w:rsidR="00435A81" w:rsidRPr="007350E3">
        <w:rPr>
          <w:lang w:val="pl-PL"/>
        </w:rPr>
        <w:t>w którym</w:t>
      </w:r>
      <w:r w:rsidR="00B91C0E" w:rsidRPr="007350E3">
        <w:rPr>
          <w:lang w:val="pl-PL"/>
        </w:rPr>
        <w:t xml:space="preserve"> skarżący </w:t>
      </w:r>
      <w:r w:rsidR="00435A81" w:rsidRPr="007350E3">
        <w:rPr>
          <w:lang w:val="pl-PL"/>
        </w:rPr>
        <w:t xml:space="preserve">ewentualnie </w:t>
      </w:r>
      <w:r w:rsidR="00B91C0E" w:rsidRPr="007350E3">
        <w:rPr>
          <w:lang w:val="pl-PL"/>
        </w:rPr>
        <w:t>został</w:t>
      </w:r>
      <w:r w:rsidR="00435A81" w:rsidRPr="007350E3">
        <w:rPr>
          <w:lang w:val="pl-PL"/>
        </w:rPr>
        <w:t>by</w:t>
      </w:r>
      <w:r w:rsidR="00B91C0E" w:rsidRPr="007350E3">
        <w:rPr>
          <w:lang w:val="pl-PL"/>
        </w:rPr>
        <w:t xml:space="preserve"> skazany. Skarżący nie zgodził się z </w:t>
      </w:r>
      <w:r w:rsidR="00A31731" w:rsidRPr="007350E3">
        <w:rPr>
          <w:lang w:val="pl-PL"/>
        </w:rPr>
        <w:t>opinią</w:t>
      </w:r>
      <w:r w:rsidR="00B91C0E" w:rsidRPr="007350E3">
        <w:rPr>
          <w:lang w:val="pl-PL"/>
        </w:rPr>
        <w:t xml:space="preserve">, że pewne wypowiedzi </w:t>
      </w:r>
      <w:r w:rsidR="00A31731" w:rsidRPr="007350E3">
        <w:rPr>
          <w:lang w:val="pl-PL"/>
        </w:rPr>
        <w:t>polityczne</w:t>
      </w:r>
      <w:r w:rsidR="00B91C0E" w:rsidRPr="007350E3">
        <w:rPr>
          <w:lang w:val="pl-PL"/>
        </w:rPr>
        <w:t xml:space="preserve">, które padły w związku z projektem ustawy, nie </w:t>
      </w:r>
      <w:r w:rsidR="00A31731" w:rsidRPr="007350E3">
        <w:rPr>
          <w:lang w:val="pl-PL"/>
        </w:rPr>
        <w:t>odzwierciedlały</w:t>
      </w:r>
      <w:r w:rsidR="00B91C0E" w:rsidRPr="007350E3">
        <w:rPr>
          <w:lang w:val="pl-PL"/>
        </w:rPr>
        <w:t xml:space="preserve"> intencji </w:t>
      </w:r>
      <w:r w:rsidR="00A31731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. Jego zdaniem </w:t>
      </w:r>
      <w:r w:rsidR="00A31731" w:rsidRPr="007350E3">
        <w:rPr>
          <w:lang w:val="pl-PL"/>
        </w:rPr>
        <w:t xml:space="preserve">dzięki tym </w:t>
      </w:r>
      <w:r w:rsidR="00B91C0E" w:rsidRPr="007350E3">
        <w:rPr>
          <w:lang w:val="pl-PL"/>
        </w:rPr>
        <w:t>wypowiedzi</w:t>
      </w:r>
      <w:r w:rsidR="00A31731" w:rsidRPr="007350E3">
        <w:rPr>
          <w:lang w:val="pl-PL"/>
        </w:rPr>
        <w:t>om</w:t>
      </w:r>
      <w:r w:rsidR="00B91C0E" w:rsidRPr="007350E3">
        <w:rPr>
          <w:lang w:val="pl-PL"/>
        </w:rPr>
        <w:t xml:space="preserve"> intencje </w:t>
      </w:r>
      <w:r w:rsidR="00A31731" w:rsidRPr="007350E3">
        <w:rPr>
          <w:lang w:val="pl-PL"/>
        </w:rPr>
        <w:t>ustawodawcy ujrzały światło dzienne</w:t>
      </w:r>
      <w:r w:rsidR="00B91C0E" w:rsidRPr="007350E3">
        <w:rPr>
          <w:lang w:val="pl-PL"/>
        </w:rPr>
        <w:t xml:space="preserve">. W większości demokratycznych społeczeństw wypowiedzi takie są </w:t>
      </w:r>
      <w:r w:rsidR="00A31731" w:rsidRPr="007350E3">
        <w:rPr>
          <w:lang w:val="pl-PL"/>
        </w:rPr>
        <w:t xml:space="preserve">często </w:t>
      </w:r>
      <w:r w:rsidR="00B91C0E" w:rsidRPr="007350E3">
        <w:rPr>
          <w:lang w:val="pl-PL"/>
        </w:rPr>
        <w:t>używane przez sąd</w:t>
      </w:r>
      <w:r w:rsidR="00A31731" w:rsidRPr="007350E3">
        <w:rPr>
          <w:lang w:val="pl-PL"/>
        </w:rPr>
        <w:t>y</w:t>
      </w:r>
      <w:r w:rsidR="00B91C0E" w:rsidRPr="007350E3">
        <w:rPr>
          <w:lang w:val="pl-PL"/>
        </w:rPr>
        <w:t xml:space="preserve"> do wyjaśnienia intencji </w:t>
      </w:r>
      <w:r w:rsidR="00A31731" w:rsidRPr="007350E3">
        <w:rPr>
          <w:lang w:val="pl-PL"/>
        </w:rPr>
        <w:t>ustawodawcy</w:t>
      </w:r>
      <w:r w:rsidR="00B91C0E" w:rsidRPr="007350E3">
        <w:rPr>
          <w:lang w:val="pl-PL"/>
        </w:rPr>
        <w:t>. Ma</w:t>
      </w:r>
      <w:r w:rsidR="00A31731" w:rsidRPr="007350E3">
        <w:rPr>
          <w:lang w:val="pl-PL"/>
        </w:rPr>
        <w:t>jąc je na uwadze oraz fakt, że n</w:t>
      </w:r>
      <w:r w:rsidR="00B91C0E" w:rsidRPr="007350E3">
        <w:rPr>
          <w:lang w:val="pl-PL"/>
        </w:rPr>
        <w:t xml:space="preserve">owelizacja z 2005 r. powszechnie znana była jako Ustawa FOZZ, skarżący </w:t>
      </w:r>
      <w:r w:rsidR="00A31731" w:rsidRPr="007350E3">
        <w:rPr>
          <w:lang w:val="pl-PL"/>
        </w:rPr>
        <w:t>zarzucił</w:t>
      </w:r>
      <w:r w:rsidR="00B91C0E" w:rsidRPr="007350E3">
        <w:rPr>
          <w:lang w:val="pl-PL"/>
        </w:rPr>
        <w:t xml:space="preserve">, że celem </w:t>
      </w:r>
      <w:r w:rsidR="00A31731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 było </w:t>
      </w:r>
      <w:r w:rsidR="00A31731" w:rsidRPr="007350E3">
        <w:rPr>
          <w:lang w:val="pl-PL"/>
        </w:rPr>
        <w:t>zapobiegnięcie</w:t>
      </w:r>
      <w:r w:rsidR="00B91C0E" w:rsidRPr="007350E3">
        <w:rPr>
          <w:lang w:val="pl-PL"/>
        </w:rPr>
        <w:t xml:space="preserve"> </w:t>
      </w:r>
      <w:r w:rsidR="00A31731" w:rsidRPr="007350E3">
        <w:rPr>
          <w:lang w:val="pl-PL"/>
        </w:rPr>
        <w:t>upływowi</w:t>
      </w:r>
      <w:r w:rsidR="00B91C0E" w:rsidRPr="007350E3">
        <w:rPr>
          <w:lang w:val="pl-PL"/>
        </w:rPr>
        <w:t xml:space="preserve"> okresów przedawnienia w jego sprawie. </w:t>
      </w:r>
      <w:r w:rsidR="00A31731" w:rsidRPr="007350E3">
        <w:rPr>
          <w:lang w:val="pl-PL"/>
        </w:rPr>
        <w:t>Rozstrzygnięcie jego</w:t>
      </w:r>
      <w:r w:rsidR="00B91C0E" w:rsidRPr="007350E3">
        <w:rPr>
          <w:lang w:val="pl-PL"/>
        </w:rPr>
        <w:t xml:space="preserve"> sprawy podlegało zewnętrznej presji ze strony władzy ustawodawczej, </w:t>
      </w:r>
      <w:r w:rsidR="00A31731" w:rsidRPr="007350E3">
        <w:rPr>
          <w:lang w:val="pl-PL"/>
        </w:rPr>
        <w:t>z naruszeniem</w:t>
      </w:r>
      <w:r w:rsidR="00B91C0E" w:rsidRPr="007350E3">
        <w:rPr>
          <w:lang w:val="pl-PL"/>
        </w:rPr>
        <w:t xml:space="preserve"> art. 6 § 1.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194</w:t>
      </w:r>
      <w:r w:rsidR="00B91C0E" w:rsidRPr="007350E3">
        <w:rPr>
          <w:lang w:val="pl-PL"/>
        </w:rPr>
        <w:t xml:space="preserve">.  Skarżący utrzymywał, że z </w:t>
      </w:r>
      <w:r w:rsidR="00A31731" w:rsidRPr="007350E3">
        <w:rPr>
          <w:lang w:val="pl-PL"/>
        </w:rPr>
        <w:t>powodu</w:t>
      </w:r>
      <w:r w:rsidR="00B91C0E" w:rsidRPr="007350E3">
        <w:rPr>
          <w:lang w:val="pl-PL"/>
        </w:rPr>
        <w:t xml:space="preserve"> bliskie</w:t>
      </w:r>
      <w:r w:rsidR="00A31731" w:rsidRPr="007350E3">
        <w:rPr>
          <w:lang w:val="pl-PL"/>
        </w:rPr>
        <w:t>go związku pomiędzy wejściem w życie nowelizacji z 2005 r. i sprawą karną</w:t>
      </w:r>
      <w:r w:rsidR="00B91C0E" w:rsidRPr="007350E3">
        <w:rPr>
          <w:lang w:val="pl-PL"/>
        </w:rPr>
        <w:t xml:space="preserve"> przeciwko niemu, </w:t>
      </w:r>
      <w:r w:rsidR="00A31731" w:rsidRPr="007350E3">
        <w:rPr>
          <w:lang w:val="pl-PL"/>
        </w:rPr>
        <w:t xml:space="preserve">nie można </w:t>
      </w:r>
      <w:r w:rsidR="00B91C0E" w:rsidRPr="007350E3">
        <w:rPr>
          <w:lang w:val="pl-PL"/>
        </w:rPr>
        <w:t>porów</w:t>
      </w:r>
      <w:r w:rsidR="00A31731" w:rsidRPr="007350E3">
        <w:rPr>
          <w:lang w:val="pl-PL"/>
        </w:rPr>
        <w:t>nywać</w:t>
      </w:r>
      <w:r w:rsidR="00B91C0E" w:rsidRPr="007350E3">
        <w:rPr>
          <w:lang w:val="pl-PL"/>
        </w:rPr>
        <w:t xml:space="preserve"> jego sprawy </w:t>
      </w:r>
      <w:r w:rsidR="00A31731" w:rsidRPr="007350E3">
        <w:rPr>
          <w:lang w:val="pl-PL"/>
        </w:rPr>
        <w:t>ze sprawą</w:t>
      </w:r>
      <w:r w:rsidR="00B91C0E" w:rsidRPr="007350E3">
        <w:rPr>
          <w:lang w:val="pl-PL"/>
        </w:rPr>
        <w:t xml:space="preserve"> </w:t>
      </w:r>
      <w:r w:rsidR="00B91C0E" w:rsidRPr="007350E3">
        <w:rPr>
          <w:i/>
          <w:iCs/>
          <w:lang w:val="pl-PL"/>
        </w:rPr>
        <w:t>Coëme i Inni przeciwko Belgii</w:t>
      </w:r>
      <w:r w:rsidR="00B91C0E" w:rsidRPr="007350E3">
        <w:rPr>
          <w:lang w:val="pl-PL"/>
        </w:rPr>
        <w:t xml:space="preserve">. Co więcej, ustalenia Trybunału w tym wyroku odnośnie </w:t>
      </w:r>
      <w:r w:rsidR="00A31731" w:rsidRPr="007350E3">
        <w:rPr>
          <w:lang w:val="pl-PL"/>
        </w:rPr>
        <w:t xml:space="preserve">do </w:t>
      </w:r>
      <w:r w:rsidR="00B91C0E" w:rsidRPr="007350E3">
        <w:rPr>
          <w:lang w:val="pl-PL"/>
        </w:rPr>
        <w:t xml:space="preserve">przedłużenia okresów przedawnienia </w:t>
      </w:r>
      <w:r w:rsidR="00A31731" w:rsidRPr="007350E3">
        <w:rPr>
          <w:lang w:val="pl-PL"/>
        </w:rPr>
        <w:t xml:space="preserve">były </w:t>
      </w:r>
      <w:r w:rsidR="00B93639" w:rsidRPr="007350E3">
        <w:rPr>
          <w:lang w:val="pl-PL"/>
        </w:rPr>
        <w:t>dotyczyły</w:t>
      </w:r>
      <w:r w:rsidR="00A31731" w:rsidRPr="007350E3">
        <w:rPr>
          <w:lang w:val="pl-PL"/>
        </w:rPr>
        <w:t xml:space="preserve"> jedynie</w:t>
      </w:r>
      <w:r w:rsidR="00B91C0E" w:rsidRPr="007350E3">
        <w:rPr>
          <w:lang w:val="pl-PL"/>
        </w:rPr>
        <w:t xml:space="preserve"> art. 7 Konwencji, nie zaś oceny </w:t>
      </w:r>
      <w:r w:rsidR="00B93639" w:rsidRPr="007350E3">
        <w:rPr>
          <w:lang w:val="pl-PL"/>
        </w:rPr>
        <w:t>zarzutu</w:t>
      </w:r>
      <w:r w:rsidR="00B91C0E" w:rsidRPr="007350E3">
        <w:rPr>
          <w:lang w:val="pl-PL"/>
        </w:rPr>
        <w:t xml:space="preserve"> </w:t>
      </w:r>
      <w:r w:rsidR="00B93639" w:rsidRPr="007350E3">
        <w:rPr>
          <w:lang w:val="pl-PL"/>
        </w:rPr>
        <w:t>w świetle</w:t>
      </w:r>
      <w:r w:rsidR="00B91C0E" w:rsidRPr="007350E3">
        <w:rPr>
          <w:lang w:val="pl-PL"/>
        </w:rPr>
        <w:t xml:space="preserve"> art. 6 § 1 Konwencji.</w:t>
      </w:r>
    </w:p>
    <w:p w:rsidR="00C36E95" w:rsidRPr="007350E3" w:rsidRDefault="009F3BBE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2.  </w:t>
      </w:r>
      <w:r w:rsidR="00B93639" w:rsidRPr="007350E3">
        <w:rPr>
          <w:bCs w:val="0"/>
          <w:iCs/>
          <w:lang w:val="pl-PL"/>
        </w:rPr>
        <w:t>Twierdzenia</w:t>
      </w:r>
      <w:r w:rsidRPr="007350E3">
        <w:rPr>
          <w:bCs w:val="0"/>
          <w:iCs/>
          <w:lang w:val="pl-PL"/>
        </w:rPr>
        <w:t xml:space="preserve"> Rządu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195</w:t>
      </w:r>
      <w:r w:rsidR="00B91C0E" w:rsidRPr="007350E3">
        <w:rPr>
          <w:lang w:val="pl-PL"/>
        </w:rPr>
        <w:t xml:space="preserve">.  Rząd </w:t>
      </w:r>
      <w:r w:rsidR="00B93639" w:rsidRPr="007350E3">
        <w:rPr>
          <w:lang w:val="pl-PL"/>
        </w:rPr>
        <w:t>podniósł</w:t>
      </w:r>
      <w:r w:rsidR="00B91C0E" w:rsidRPr="007350E3">
        <w:rPr>
          <w:lang w:val="pl-PL"/>
        </w:rPr>
        <w:t xml:space="preserve">, że sprawa skarżącego została sprawiedliwie rozpatrzona. Mając na uwadze orzecznictwo Trybunału </w:t>
      </w:r>
      <w:r w:rsidR="00B93639" w:rsidRPr="007350E3">
        <w:rPr>
          <w:lang w:val="pl-PL"/>
        </w:rPr>
        <w:t>stwierdził</w:t>
      </w:r>
      <w:r w:rsidR="00B91C0E" w:rsidRPr="007350E3">
        <w:rPr>
          <w:lang w:val="pl-PL"/>
        </w:rPr>
        <w:t xml:space="preserve">, że prawo do sprawiedliwego rozpatrzenia sprawy nie </w:t>
      </w:r>
      <w:r w:rsidR="00B93639" w:rsidRPr="007350E3">
        <w:rPr>
          <w:lang w:val="pl-PL"/>
        </w:rPr>
        <w:t>obejmuje</w:t>
      </w:r>
      <w:r w:rsidR="00B91C0E" w:rsidRPr="007350E3">
        <w:rPr>
          <w:lang w:val="pl-PL"/>
        </w:rPr>
        <w:t xml:space="preserve"> zakazu przedłużania okresów przeda</w:t>
      </w:r>
      <w:r w:rsidR="00B93639" w:rsidRPr="007350E3">
        <w:rPr>
          <w:lang w:val="pl-PL"/>
        </w:rPr>
        <w:t>wnienia w przypadku przestępstw</w:t>
      </w:r>
      <w:r w:rsidR="00B91C0E" w:rsidRPr="007350E3">
        <w:rPr>
          <w:lang w:val="pl-PL"/>
        </w:rPr>
        <w:t>, które nie uległ</w:t>
      </w:r>
      <w:r w:rsidR="00B93639" w:rsidRPr="007350E3">
        <w:rPr>
          <w:lang w:val="pl-PL"/>
        </w:rPr>
        <w:t>y</w:t>
      </w:r>
      <w:r w:rsidR="00B91C0E" w:rsidRPr="007350E3">
        <w:rPr>
          <w:lang w:val="pl-PL"/>
        </w:rPr>
        <w:t xml:space="preserve"> jeszcze przedawnieniu. W </w:t>
      </w:r>
      <w:r w:rsidR="00B93639" w:rsidRPr="007350E3">
        <w:rPr>
          <w:lang w:val="pl-PL"/>
        </w:rPr>
        <w:t>odniesieniu</w:t>
      </w:r>
      <w:r w:rsidR="00B91C0E" w:rsidRPr="007350E3">
        <w:rPr>
          <w:lang w:val="pl-PL"/>
        </w:rPr>
        <w:t xml:space="preserve"> do takich przestępstw przedłużenie okresów przedawnienia </w:t>
      </w:r>
      <w:r w:rsidR="00B93639" w:rsidRPr="007350E3">
        <w:rPr>
          <w:lang w:val="pl-PL"/>
        </w:rPr>
        <w:t>poprzez natychmiastowe</w:t>
      </w:r>
      <w:r w:rsidR="00B91C0E" w:rsidRPr="007350E3">
        <w:rPr>
          <w:lang w:val="pl-PL"/>
        </w:rPr>
        <w:t xml:space="preserve"> </w:t>
      </w:r>
      <w:r w:rsidR="00B93639" w:rsidRPr="007350E3">
        <w:rPr>
          <w:lang w:val="pl-PL"/>
        </w:rPr>
        <w:t>zastosowanie przepisów proceduralnych</w:t>
      </w:r>
      <w:r w:rsidR="00B91C0E" w:rsidRPr="007350E3">
        <w:rPr>
          <w:lang w:val="pl-PL"/>
        </w:rPr>
        <w:t xml:space="preserve"> jest zgodne z prawem na mocy art. 6 § 1 Konwencji.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196</w:t>
      </w:r>
      <w:r w:rsidR="00B91C0E" w:rsidRPr="007350E3">
        <w:rPr>
          <w:lang w:val="pl-PL"/>
        </w:rPr>
        <w:t xml:space="preserve">.  Rząd </w:t>
      </w:r>
      <w:r w:rsidR="00B93639" w:rsidRPr="007350E3">
        <w:rPr>
          <w:lang w:val="pl-PL"/>
        </w:rPr>
        <w:t>powołał się na</w:t>
      </w:r>
      <w:r w:rsidR="00B91C0E" w:rsidRPr="007350E3">
        <w:rPr>
          <w:lang w:val="pl-PL"/>
        </w:rPr>
        <w:t xml:space="preserve"> odpowiedni</w:t>
      </w:r>
      <w:r w:rsidR="00B93639" w:rsidRPr="007350E3">
        <w:rPr>
          <w:lang w:val="pl-PL"/>
        </w:rPr>
        <w:t>e ustalenia</w:t>
      </w:r>
      <w:r w:rsidR="00B91C0E" w:rsidRPr="007350E3">
        <w:rPr>
          <w:lang w:val="pl-PL"/>
        </w:rPr>
        <w:t xml:space="preserve"> sądów krajowych, dotycząc</w:t>
      </w:r>
      <w:r w:rsidR="00B93639" w:rsidRPr="007350E3">
        <w:rPr>
          <w:lang w:val="pl-PL"/>
        </w:rPr>
        <w:t>e</w:t>
      </w:r>
      <w:r w:rsidR="00B91C0E" w:rsidRPr="007350E3">
        <w:rPr>
          <w:lang w:val="pl-PL"/>
        </w:rPr>
        <w:t xml:space="preserve"> tej kwestii i </w:t>
      </w:r>
      <w:r w:rsidR="00B93639" w:rsidRPr="007350E3">
        <w:rPr>
          <w:lang w:val="pl-PL"/>
        </w:rPr>
        <w:t>podkreślił</w:t>
      </w:r>
      <w:r w:rsidR="00B91C0E" w:rsidRPr="007350E3">
        <w:rPr>
          <w:lang w:val="pl-PL"/>
        </w:rPr>
        <w:t xml:space="preserve">, że intencja </w:t>
      </w:r>
      <w:r w:rsidR="00B93639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 nie powinna być </w:t>
      </w:r>
      <w:r w:rsidR="00DE1C22" w:rsidRPr="007350E3">
        <w:rPr>
          <w:lang w:val="pl-PL"/>
        </w:rPr>
        <w:t>wy</w:t>
      </w:r>
      <w:r w:rsidR="00B91C0E" w:rsidRPr="007350E3">
        <w:rPr>
          <w:lang w:val="pl-PL"/>
        </w:rPr>
        <w:t>interpreto</w:t>
      </w:r>
      <w:r w:rsidR="00DE1C22" w:rsidRPr="007350E3">
        <w:rPr>
          <w:lang w:val="pl-PL"/>
        </w:rPr>
        <w:t>wy</w:t>
      </w:r>
      <w:r w:rsidR="00B91C0E" w:rsidRPr="007350E3">
        <w:rPr>
          <w:lang w:val="pl-PL"/>
        </w:rPr>
        <w:t>wana z wypowiedzi uczestników debaty nad projektem ustawy, ale przede wszystkim z treści aktu normatywnego.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197</w:t>
      </w:r>
      <w:r w:rsidR="00B91C0E" w:rsidRPr="007350E3">
        <w:rPr>
          <w:lang w:val="pl-PL"/>
        </w:rPr>
        <w:t>.  Trybunał Konstytucyjny przeanalizował w swoim wyroku</w:t>
      </w:r>
      <w:r w:rsidR="00DE1C22" w:rsidRPr="007350E3">
        <w:rPr>
          <w:lang w:val="pl-PL"/>
        </w:rPr>
        <w:t xml:space="preserve"> argument, że n</w:t>
      </w:r>
      <w:r w:rsidR="00B91C0E" w:rsidRPr="007350E3">
        <w:rPr>
          <w:lang w:val="pl-PL"/>
        </w:rPr>
        <w:t>owelizacja z 2005 r. stanowiła</w:t>
      </w:r>
      <w:r w:rsidR="00DE1C22" w:rsidRPr="007350E3">
        <w:rPr>
          <w:lang w:val="pl-PL"/>
        </w:rPr>
        <w:t xml:space="preserve"> bezpośrednią interwencję władz</w:t>
      </w:r>
      <w:r w:rsidR="00B91C0E" w:rsidRPr="007350E3">
        <w:rPr>
          <w:lang w:val="pl-PL"/>
        </w:rPr>
        <w:t xml:space="preserve"> w sprawę ska</w:t>
      </w:r>
      <w:r w:rsidR="00DE1C22" w:rsidRPr="007350E3">
        <w:rPr>
          <w:lang w:val="pl-PL"/>
        </w:rPr>
        <w:t>rżącego. Zauważył, że fragment</w:t>
      </w:r>
      <w:r w:rsidR="00B91C0E" w:rsidRPr="007350E3">
        <w:rPr>
          <w:lang w:val="pl-PL"/>
        </w:rPr>
        <w:t xml:space="preserve"> uzasadnienia projektu ustawy może być rozumiany jako próba ingerencji. </w:t>
      </w:r>
      <w:r w:rsidR="00DE1C22" w:rsidRPr="007350E3">
        <w:rPr>
          <w:lang w:val="pl-PL"/>
        </w:rPr>
        <w:t>Jednakże</w:t>
      </w:r>
      <w:r w:rsidR="00B91C0E" w:rsidRPr="007350E3">
        <w:rPr>
          <w:lang w:val="pl-PL"/>
        </w:rPr>
        <w:t xml:space="preserve"> </w:t>
      </w:r>
      <w:r w:rsidR="00DE1C22" w:rsidRPr="007350E3">
        <w:rPr>
          <w:lang w:val="pl-PL"/>
        </w:rPr>
        <w:t xml:space="preserve">nie </w:t>
      </w:r>
      <w:r w:rsidR="00B91C0E" w:rsidRPr="007350E3">
        <w:rPr>
          <w:lang w:val="pl-PL"/>
        </w:rPr>
        <w:t xml:space="preserve">można </w:t>
      </w:r>
      <w:r w:rsidR="00DE1C22" w:rsidRPr="007350E3">
        <w:rPr>
          <w:lang w:val="pl-PL"/>
        </w:rPr>
        <w:t>zakładać</w:t>
      </w:r>
      <w:r w:rsidR="00B91C0E" w:rsidRPr="007350E3">
        <w:rPr>
          <w:lang w:val="pl-PL"/>
        </w:rPr>
        <w:t xml:space="preserve">, </w:t>
      </w:r>
      <w:r w:rsidR="00DE1C22" w:rsidRPr="007350E3">
        <w:rPr>
          <w:lang w:val="pl-PL"/>
        </w:rPr>
        <w:t>że n</w:t>
      </w:r>
      <w:r w:rsidR="00B91C0E" w:rsidRPr="007350E3">
        <w:rPr>
          <w:lang w:val="pl-PL"/>
        </w:rPr>
        <w:t xml:space="preserve">owelizacja z 2005 r. mogła wpłynąć na wynik postępowania, o ile sądy przestrzegały prawa. Co więcej, uzasadnienie projektu ustawy </w:t>
      </w:r>
      <w:r w:rsidR="00DE1C22" w:rsidRPr="007350E3">
        <w:rPr>
          <w:lang w:val="pl-PL"/>
        </w:rPr>
        <w:t>było zbędne dla wykładni n</w:t>
      </w:r>
      <w:r w:rsidR="00B91C0E" w:rsidRPr="007350E3">
        <w:rPr>
          <w:lang w:val="pl-PL"/>
        </w:rPr>
        <w:t>owelizacji z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198</w:t>
      </w:r>
      <w:r w:rsidR="00B91C0E" w:rsidRPr="007350E3">
        <w:rPr>
          <w:lang w:val="pl-PL"/>
        </w:rPr>
        <w:t xml:space="preserve">.  Rząd </w:t>
      </w:r>
      <w:r w:rsidR="00DE1C22" w:rsidRPr="007350E3">
        <w:rPr>
          <w:lang w:val="pl-PL"/>
        </w:rPr>
        <w:t>podniósł, że n</w:t>
      </w:r>
      <w:r w:rsidR="00B91C0E" w:rsidRPr="007350E3">
        <w:rPr>
          <w:lang w:val="pl-PL"/>
        </w:rPr>
        <w:t>owelizacja z 2005 r. była pierwszą nowelizacją Kodeksu karnego z 1997 roku dotyczącą przepisów o przedawnieniu. Biorąc pod</w:t>
      </w:r>
      <w:r w:rsidR="00DE1C22" w:rsidRPr="007350E3">
        <w:rPr>
          <w:lang w:val="pl-PL"/>
        </w:rPr>
        <w:t xml:space="preserve"> uwagę upływ czasu od 1997 roku i</w:t>
      </w:r>
      <w:r w:rsidR="00B91C0E" w:rsidRPr="007350E3">
        <w:rPr>
          <w:lang w:val="pl-PL"/>
        </w:rPr>
        <w:t xml:space="preserve"> ilość przedawnionych spraw ze względu na przepisy o przedawnieniu, </w:t>
      </w:r>
      <w:r w:rsidR="00DE1C22" w:rsidRPr="007350E3">
        <w:rPr>
          <w:lang w:val="pl-PL"/>
        </w:rPr>
        <w:t>ustawodawca miał</w:t>
      </w:r>
      <w:r w:rsidR="00B91C0E" w:rsidRPr="007350E3">
        <w:rPr>
          <w:lang w:val="pl-PL"/>
        </w:rPr>
        <w:t xml:space="preserve"> podstawy do </w:t>
      </w:r>
      <w:r w:rsidR="00DE1C22" w:rsidRPr="007350E3">
        <w:rPr>
          <w:lang w:val="pl-PL"/>
        </w:rPr>
        <w:t>s</w:t>
      </w:r>
      <w:r w:rsidR="00B91C0E" w:rsidRPr="007350E3">
        <w:rPr>
          <w:lang w:val="pl-PL"/>
        </w:rPr>
        <w:t>twierdzenia, że istniała potrzeba skorygowania polityki państw</w:t>
      </w:r>
      <w:r w:rsidR="00DE1C22" w:rsidRPr="007350E3">
        <w:rPr>
          <w:lang w:val="pl-PL"/>
        </w:rPr>
        <w:t xml:space="preserve">a </w:t>
      </w:r>
      <w:r w:rsidR="00B91C0E" w:rsidRPr="007350E3">
        <w:rPr>
          <w:lang w:val="pl-PL"/>
        </w:rPr>
        <w:t>w tym zakresie.</w:t>
      </w:r>
    </w:p>
    <w:p w:rsidR="00C36E95" w:rsidRPr="007350E3" w:rsidRDefault="009F3BBE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lastRenderedPageBreak/>
        <w:t>3.  Ocena Trybunału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199</w:t>
      </w:r>
      <w:r w:rsidR="00B91C0E" w:rsidRPr="007350E3">
        <w:rPr>
          <w:lang w:val="pl-PL"/>
        </w:rPr>
        <w:t xml:space="preserve">.  Trybunał zbada skargę na mocy art. 6 § 1 </w:t>
      </w:r>
      <w:r w:rsidR="00DE1C22" w:rsidRPr="007350E3">
        <w:rPr>
          <w:lang w:val="pl-PL"/>
        </w:rPr>
        <w:t>odnośnie tego, że postępowanie</w:t>
      </w:r>
      <w:r w:rsidR="00B91C0E" w:rsidRPr="007350E3">
        <w:rPr>
          <w:lang w:val="pl-PL"/>
        </w:rPr>
        <w:t xml:space="preserve"> karne</w:t>
      </w:r>
      <w:r w:rsidR="00DE1C22" w:rsidRPr="007350E3">
        <w:rPr>
          <w:lang w:val="pl-PL"/>
        </w:rPr>
        <w:t xml:space="preserve"> było niesprawiedliwe</w:t>
      </w:r>
      <w:r w:rsidR="00B91C0E" w:rsidRPr="007350E3">
        <w:rPr>
          <w:lang w:val="pl-PL"/>
        </w:rPr>
        <w:t xml:space="preserve"> w wyniku interwencji władzy ustawodawczej jedynie w przypadku s</w:t>
      </w:r>
      <w:r w:rsidR="00DE1C22" w:rsidRPr="007350E3">
        <w:rPr>
          <w:lang w:val="pl-PL"/>
        </w:rPr>
        <w:t>karżącego, ponieważ uznał już ten sam zarzut</w:t>
      </w:r>
      <w:r w:rsidR="00B91C0E" w:rsidRPr="007350E3">
        <w:rPr>
          <w:lang w:val="pl-PL"/>
        </w:rPr>
        <w:t xml:space="preserve"> w st</w:t>
      </w:r>
      <w:r w:rsidR="00DE1C22" w:rsidRPr="007350E3">
        <w:rPr>
          <w:lang w:val="pl-PL"/>
        </w:rPr>
        <w:t>osunku do skarżącej za niezgodny</w:t>
      </w:r>
      <w:r w:rsidR="00B91C0E" w:rsidRPr="007350E3">
        <w:rPr>
          <w:lang w:val="pl-PL"/>
        </w:rPr>
        <w:t xml:space="preserve"> </w:t>
      </w:r>
      <w:r w:rsidR="00B91C0E" w:rsidRPr="007350E3">
        <w:rPr>
          <w:i/>
          <w:iCs/>
          <w:lang w:val="pl-PL"/>
        </w:rPr>
        <w:t>ratione personae</w:t>
      </w:r>
      <w:r w:rsidR="00B91C0E" w:rsidRPr="007350E3">
        <w:rPr>
          <w:lang w:val="pl-PL"/>
        </w:rPr>
        <w:t xml:space="preserve"> </w:t>
      </w:r>
      <w:r w:rsidR="00DE1C22" w:rsidRPr="007350E3">
        <w:rPr>
          <w:lang w:val="pl-PL"/>
        </w:rPr>
        <w:t>(zob. par. 184 powyżej). Zauważa, że n</w:t>
      </w:r>
      <w:r w:rsidR="00B91C0E" w:rsidRPr="007350E3">
        <w:rPr>
          <w:lang w:val="pl-PL"/>
        </w:rPr>
        <w:t xml:space="preserve">owelizacja z 2005 r. została zastosowana w postępowaniu karnym przeciwko skarżącemu </w:t>
      </w:r>
      <w:r w:rsidR="00DE1C22" w:rsidRPr="007350E3">
        <w:rPr>
          <w:lang w:val="pl-PL"/>
        </w:rPr>
        <w:t>do przestępstwa</w:t>
      </w:r>
      <w:r w:rsidR="00B91C0E" w:rsidRPr="007350E3">
        <w:rPr>
          <w:lang w:val="pl-PL"/>
        </w:rPr>
        <w:t xml:space="preserve"> kradzieży </w:t>
      </w:r>
      <w:r w:rsidR="00DE1C22" w:rsidRPr="007350E3">
        <w:rPr>
          <w:lang w:val="pl-PL"/>
        </w:rPr>
        <w:t>mienia</w:t>
      </w:r>
      <w:r w:rsidR="00B91C0E" w:rsidRPr="007350E3">
        <w:rPr>
          <w:lang w:val="pl-PL"/>
        </w:rPr>
        <w:t xml:space="preserve"> FOZZ o znacznej wartości.</w:t>
      </w:r>
    </w:p>
    <w:p w:rsidR="00C36E95" w:rsidRPr="007350E3" w:rsidRDefault="00251E26" w:rsidP="007350E3">
      <w:pPr>
        <w:pStyle w:val="ECHRPara"/>
        <w:rPr>
          <w:bCs/>
          <w:lang w:val="pl-PL"/>
        </w:rPr>
      </w:pPr>
      <w:r w:rsidRPr="007350E3">
        <w:rPr>
          <w:lang w:val="pl-PL"/>
        </w:rPr>
        <w:t>200</w:t>
      </w:r>
      <w:r w:rsidR="00B91C0E" w:rsidRPr="007350E3">
        <w:rPr>
          <w:lang w:val="pl-PL"/>
        </w:rPr>
        <w:t xml:space="preserve">.  Trybunał </w:t>
      </w:r>
      <w:r w:rsidR="00DE1C22" w:rsidRPr="007350E3">
        <w:rPr>
          <w:lang w:val="pl-PL"/>
        </w:rPr>
        <w:t>na początku</w:t>
      </w:r>
      <w:r w:rsidR="00B91C0E" w:rsidRPr="007350E3">
        <w:rPr>
          <w:lang w:val="pl-PL"/>
        </w:rPr>
        <w:t xml:space="preserve"> stwierdz</w:t>
      </w:r>
      <w:r w:rsidR="00DE1C22" w:rsidRPr="007350E3">
        <w:rPr>
          <w:lang w:val="pl-PL"/>
        </w:rPr>
        <w:t>a, że na mocy art. 2 n</w:t>
      </w:r>
      <w:r w:rsidR="00B91C0E" w:rsidRPr="007350E3">
        <w:rPr>
          <w:lang w:val="pl-PL"/>
        </w:rPr>
        <w:t xml:space="preserve">owelizacji z 2005 r. przedłużone okresy przedawnienia mają zastosowanie </w:t>
      </w:r>
      <w:r w:rsidR="00DE1C22" w:rsidRPr="007350E3">
        <w:rPr>
          <w:lang w:val="pl-PL"/>
        </w:rPr>
        <w:t>do</w:t>
      </w:r>
      <w:r w:rsidR="00B91C0E" w:rsidRPr="007350E3">
        <w:rPr>
          <w:lang w:val="pl-PL"/>
        </w:rPr>
        <w:t xml:space="preserve"> przestęps</w:t>
      </w:r>
      <w:r w:rsidR="00DE1C22" w:rsidRPr="007350E3">
        <w:rPr>
          <w:lang w:val="pl-PL"/>
        </w:rPr>
        <w:t>tw popełnionych przed wejściem u</w:t>
      </w:r>
      <w:r w:rsidR="00B91C0E" w:rsidRPr="007350E3">
        <w:rPr>
          <w:lang w:val="pl-PL"/>
        </w:rPr>
        <w:t xml:space="preserve">stawy w życie, </w:t>
      </w:r>
      <w:r w:rsidR="00DE1C22" w:rsidRPr="007350E3">
        <w:rPr>
          <w:lang w:val="pl-PL"/>
        </w:rPr>
        <w:t>z wyłączeniem przestępstw co do</w:t>
      </w:r>
      <w:r w:rsidR="00B91C0E" w:rsidRPr="007350E3">
        <w:rPr>
          <w:lang w:val="pl-PL"/>
        </w:rPr>
        <w:t xml:space="preserve"> których okres przedawnienia już upłynął. Przepis ten </w:t>
      </w:r>
      <w:r w:rsidR="00DE1C22" w:rsidRPr="007350E3">
        <w:rPr>
          <w:lang w:val="pl-PL"/>
        </w:rPr>
        <w:t>zawierał</w:t>
      </w:r>
      <w:r w:rsidR="00B91C0E" w:rsidRPr="007350E3">
        <w:rPr>
          <w:lang w:val="pl-PL"/>
        </w:rPr>
        <w:t xml:space="preserve"> gwarancję, że </w:t>
      </w:r>
      <w:r w:rsidR="00DE1C22" w:rsidRPr="007350E3">
        <w:rPr>
          <w:lang w:val="pl-PL"/>
        </w:rPr>
        <w:t>ściganie przestępstw</w:t>
      </w:r>
      <w:r w:rsidR="00B91C0E" w:rsidRPr="007350E3">
        <w:rPr>
          <w:lang w:val="pl-PL"/>
        </w:rPr>
        <w:t>, które uległy przedawnieniu zgodnie z przepisami ob</w:t>
      </w:r>
      <w:r w:rsidR="00DE1C22" w:rsidRPr="007350E3">
        <w:rPr>
          <w:lang w:val="pl-PL"/>
        </w:rPr>
        <w:t xml:space="preserve">owiązującymi przed wejściem </w:t>
      </w:r>
      <w:r w:rsidR="00256EC1" w:rsidRPr="007350E3">
        <w:rPr>
          <w:lang w:val="pl-PL"/>
        </w:rPr>
        <w:t xml:space="preserve">w życie </w:t>
      </w:r>
      <w:r w:rsidR="00DE1C22" w:rsidRPr="007350E3">
        <w:rPr>
          <w:lang w:val="pl-PL"/>
        </w:rPr>
        <w:t>n</w:t>
      </w:r>
      <w:r w:rsidR="00B91C0E" w:rsidRPr="007350E3">
        <w:rPr>
          <w:lang w:val="pl-PL"/>
        </w:rPr>
        <w:t>owelizacji z 2005 r. jest niemożliwe.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201</w:t>
      </w:r>
      <w:r w:rsidR="00B91C0E" w:rsidRPr="007350E3">
        <w:rPr>
          <w:lang w:val="pl-PL"/>
        </w:rPr>
        <w:t xml:space="preserve">.  Trybunał </w:t>
      </w:r>
      <w:r w:rsidR="00256EC1" w:rsidRPr="007350E3">
        <w:rPr>
          <w:lang w:val="pl-PL"/>
        </w:rPr>
        <w:t xml:space="preserve">następnie </w:t>
      </w:r>
      <w:r w:rsidR="00B91C0E" w:rsidRPr="007350E3">
        <w:rPr>
          <w:lang w:val="pl-PL"/>
        </w:rPr>
        <w:t>obserw</w:t>
      </w:r>
      <w:r w:rsidR="00256EC1" w:rsidRPr="007350E3">
        <w:rPr>
          <w:lang w:val="pl-PL"/>
        </w:rPr>
        <w:t>uje</w:t>
      </w:r>
      <w:r w:rsidR="00B91C0E" w:rsidRPr="007350E3">
        <w:rPr>
          <w:lang w:val="pl-PL"/>
        </w:rPr>
        <w:t xml:space="preserve">, że </w:t>
      </w:r>
      <w:r w:rsidR="00256EC1" w:rsidRPr="007350E3">
        <w:rPr>
          <w:lang w:val="pl-PL"/>
        </w:rPr>
        <w:t>kwestia zgodności n</w:t>
      </w:r>
      <w:r w:rsidR="00B91C0E" w:rsidRPr="007350E3">
        <w:rPr>
          <w:lang w:val="pl-PL"/>
        </w:rPr>
        <w:t xml:space="preserve">owelizacji z 2005 r. z Konstytucją i art. 6 § 1 Konwencji w kontekście sprawy skarżącego </w:t>
      </w:r>
      <w:r w:rsidR="00256EC1" w:rsidRPr="007350E3">
        <w:rPr>
          <w:lang w:val="pl-PL"/>
        </w:rPr>
        <w:t>została zbadana przez</w:t>
      </w:r>
      <w:r w:rsidR="00B91C0E" w:rsidRPr="007350E3">
        <w:rPr>
          <w:lang w:val="pl-PL"/>
        </w:rPr>
        <w:t xml:space="preserve"> sądy krajowe. </w:t>
      </w:r>
      <w:r w:rsidR="00256EC1" w:rsidRPr="007350E3">
        <w:rPr>
          <w:lang w:val="pl-PL"/>
        </w:rPr>
        <w:t>Wiodącą decyzją</w:t>
      </w:r>
      <w:r w:rsidR="00B91C0E" w:rsidRPr="007350E3">
        <w:rPr>
          <w:lang w:val="pl-PL"/>
        </w:rPr>
        <w:t xml:space="preserve"> w tej materii </w:t>
      </w:r>
      <w:r w:rsidR="00256EC1" w:rsidRPr="007350E3">
        <w:rPr>
          <w:lang w:val="pl-PL"/>
        </w:rPr>
        <w:t>był wyrok</w:t>
      </w:r>
      <w:r w:rsidR="00B91C0E" w:rsidRPr="007350E3">
        <w:rPr>
          <w:lang w:val="pl-PL"/>
        </w:rPr>
        <w:t xml:space="preserve"> Trybunału Konstytucyjnego z dnia 15 października 2008 r. (nr P 32/06). W swoim późniejszym orzeczeniu z </w:t>
      </w:r>
      <w:r w:rsidR="00256EC1" w:rsidRPr="007350E3">
        <w:rPr>
          <w:lang w:val="pl-PL"/>
        </w:rPr>
        <w:t xml:space="preserve">dnia </w:t>
      </w:r>
      <w:r w:rsidR="00B91C0E" w:rsidRPr="007350E3">
        <w:rPr>
          <w:lang w:val="pl-PL"/>
        </w:rPr>
        <w:t>11 lutego 2009 r. (sprawa nr P 39/07)</w:t>
      </w:r>
      <w:r w:rsidR="00256EC1" w:rsidRPr="007350E3">
        <w:rPr>
          <w:lang w:val="pl-PL"/>
        </w:rPr>
        <w:t>,</w:t>
      </w:r>
      <w:r w:rsidR="00B91C0E" w:rsidRPr="007350E3">
        <w:rPr>
          <w:lang w:val="pl-PL"/>
        </w:rPr>
        <w:t xml:space="preserve"> dotyczącym sprawy skarżącego, </w:t>
      </w:r>
      <w:r w:rsidR="00256EC1" w:rsidRPr="007350E3">
        <w:rPr>
          <w:lang w:val="pl-PL"/>
        </w:rPr>
        <w:t>odwołał się do swoich ustaleń, dokonanych we wcześniejszym orzeczeniu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202</w:t>
      </w:r>
      <w:r w:rsidR="00B91C0E" w:rsidRPr="007350E3">
        <w:rPr>
          <w:lang w:val="pl-PL"/>
        </w:rPr>
        <w:t xml:space="preserve">.  W </w:t>
      </w:r>
      <w:r w:rsidR="00256EC1" w:rsidRPr="007350E3">
        <w:rPr>
          <w:lang w:val="pl-PL"/>
        </w:rPr>
        <w:t>swoim wiodącym wyroku</w:t>
      </w:r>
      <w:r w:rsidR="00B91C0E" w:rsidRPr="007350E3">
        <w:rPr>
          <w:lang w:val="pl-PL"/>
        </w:rPr>
        <w:t xml:space="preserve"> Trybunał Konstyt</w:t>
      </w:r>
      <w:r w:rsidR="00256EC1" w:rsidRPr="007350E3">
        <w:rPr>
          <w:lang w:val="pl-PL"/>
        </w:rPr>
        <w:t>ucyjny stwierdził, że przepisy n</w:t>
      </w:r>
      <w:r w:rsidR="00B91C0E" w:rsidRPr="007350E3">
        <w:rPr>
          <w:lang w:val="pl-PL"/>
        </w:rPr>
        <w:t xml:space="preserve">owelizacji z 2005 r. </w:t>
      </w:r>
      <w:r w:rsidR="00256EC1" w:rsidRPr="007350E3">
        <w:rPr>
          <w:lang w:val="pl-PL"/>
        </w:rPr>
        <w:t>były zgodne z Konstytucją. Ustalił, że u</w:t>
      </w:r>
      <w:r w:rsidR="00B91C0E" w:rsidRPr="007350E3">
        <w:rPr>
          <w:lang w:val="pl-PL"/>
        </w:rPr>
        <w:t xml:space="preserve">stawa przedłużała limity czasowe </w:t>
      </w:r>
      <w:r w:rsidR="00256EC1" w:rsidRPr="007350E3">
        <w:rPr>
          <w:lang w:val="pl-PL"/>
        </w:rPr>
        <w:t>ścigania</w:t>
      </w:r>
      <w:r w:rsidR="00B91C0E" w:rsidRPr="007350E3">
        <w:rPr>
          <w:lang w:val="pl-PL"/>
        </w:rPr>
        <w:t xml:space="preserve">, ale nie </w:t>
      </w:r>
      <w:r w:rsidR="00256EC1" w:rsidRPr="007350E3">
        <w:rPr>
          <w:lang w:val="pl-PL"/>
        </w:rPr>
        <w:t>zmieniała podstaw</w:t>
      </w:r>
      <w:r w:rsidR="00B91C0E" w:rsidRPr="007350E3">
        <w:rPr>
          <w:lang w:val="pl-PL"/>
        </w:rPr>
        <w:t xml:space="preserve"> odpowiedzialności karnej </w:t>
      </w:r>
      <w:r w:rsidR="00256EC1" w:rsidRPr="007350E3">
        <w:rPr>
          <w:lang w:val="pl-PL"/>
        </w:rPr>
        <w:t>za konkretne czyny lub kar</w:t>
      </w:r>
      <w:r w:rsidR="00B91C0E" w:rsidRPr="007350E3">
        <w:rPr>
          <w:lang w:val="pl-PL"/>
        </w:rPr>
        <w:t xml:space="preserve"> grożąc</w:t>
      </w:r>
      <w:r w:rsidR="00256EC1" w:rsidRPr="007350E3">
        <w:rPr>
          <w:lang w:val="pl-PL"/>
        </w:rPr>
        <w:t>ych</w:t>
      </w:r>
      <w:r w:rsidR="00B91C0E" w:rsidRPr="007350E3">
        <w:rPr>
          <w:lang w:val="pl-PL"/>
        </w:rPr>
        <w:t xml:space="preserve"> za ich popełnienie. Stwierdził również, że Konstytucją nie ochroniła oczekiwań </w:t>
      </w:r>
      <w:r w:rsidR="00256EC1" w:rsidRPr="007350E3">
        <w:rPr>
          <w:lang w:val="pl-PL"/>
        </w:rPr>
        <w:t>sprawcy</w:t>
      </w:r>
      <w:r w:rsidR="00B91C0E" w:rsidRPr="007350E3">
        <w:rPr>
          <w:lang w:val="pl-PL"/>
        </w:rPr>
        <w:t>, że zasady dotyczące okresów przedawnienia nie zostaną zmienione na jego niekorzyść.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203</w:t>
      </w:r>
      <w:r w:rsidR="00B91C0E" w:rsidRPr="007350E3">
        <w:rPr>
          <w:lang w:val="pl-PL"/>
        </w:rPr>
        <w:t>.  </w:t>
      </w:r>
      <w:r w:rsidR="00256EC1" w:rsidRPr="007350E3">
        <w:rPr>
          <w:lang w:val="pl-PL"/>
        </w:rPr>
        <w:t>Skarżący zarzucił</w:t>
      </w:r>
      <w:r w:rsidR="00B91C0E" w:rsidRPr="007350E3">
        <w:rPr>
          <w:lang w:val="pl-PL"/>
        </w:rPr>
        <w:t xml:space="preserve">, </w:t>
      </w:r>
      <w:r w:rsidR="00256EC1" w:rsidRPr="007350E3">
        <w:rPr>
          <w:lang w:val="pl-PL"/>
        </w:rPr>
        <w:t>że</w:t>
      </w:r>
      <w:r w:rsidR="00B91C0E" w:rsidRPr="007350E3">
        <w:rPr>
          <w:lang w:val="pl-PL"/>
        </w:rPr>
        <w:t xml:space="preserve"> </w:t>
      </w:r>
      <w:r w:rsidR="00256EC1" w:rsidRPr="007350E3">
        <w:rPr>
          <w:lang w:val="pl-PL"/>
        </w:rPr>
        <w:t>nowelizacja z 2005 r.</w:t>
      </w:r>
      <w:r w:rsidR="00B91C0E" w:rsidRPr="007350E3">
        <w:rPr>
          <w:lang w:val="pl-PL"/>
        </w:rPr>
        <w:t xml:space="preserve"> był</w:t>
      </w:r>
      <w:r w:rsidR="00256EC1" w:rsidRPr="007350E3">
        <w:rPr>
          <w:lang w:val="pl-PL"/>
        </w:rPr>
        <w:t xml:space="preserve">a </w:t>
      </w:r>
      <w:r w:rsidR="00B91C0E" w:rsidRPr="007350E3">
        <w:rPr>
          <w:lang w:val="pl-PL"/>
        </w:rPr>
        <w:t>motywowan</w:t>
      </w:r>
      <w:r w:rsidR="00256EC1" w:rsidRPr="007350E3">
        <w:rPr>
          <w:lang w:val="pl-PL"/>
        </w:rPr>
        <w:t>a sprawą FOZZ. Trybunał zauważa</w:t>
      </w:r>
      <w:r w:rsidR="00B91C0E" w:rsidRPr="007350E3">
        <w:rPr>
          <w:lang w:val="pl-PL"/>
        </w:rPr>
        <w:t xml:space="preserve"> krytycz</w:t>
      </w:r>
      <w:r w:rsidR="00256EC1" w:rsidRPr="007350E3">
        <w:rPr>
          <w:lang w:val="pl-PL"/>
        </w:rPr>
        <w:t>ne uwagi Trybunału Konstytucyjnego</w:t>
      </w:r>
      <w:r w:rsidR="00B91C0E" w:rsidRPr="007350E3">
        <w:rPr>
          <w:lang w:val="pl-PL"/>
        </w:rPr>
        <w:t xml:space="preserve"> w jego </w:t>
      </w:r>
      <w:r w:rsidR="00256EC1" w:rsidRPr="007350E3">
        <w:rPr>
          <w:lang w:val="pl-PL"/>
        </w:rPr>
        <w:t>wiodącym</w:t>
      </w:r>
      <w:r w:rsidR="00B91C0E" w:rsidRPr="007350E3">
        <w:rPr>
          <w:lang w:val="pl-PL"/>
        </w:rPr>
        <w:t xml:space="preserve"> orzeczeniu </w:t>
      </w:r>
      <w:r w:rsidR="00256EC1" w:rsidRPr="007350E3">
        <w:rPr>
          <w:lang w:val="pl-PL"/>
        </w:rPr>
        <w:t>co do</w:t>
      </w:r>
      <w:r w:rsidR="00B91C0E" w:rsidRPr="007350E3">
        <w:rPr>
          <w:lang w:val="pl-PL"/>
        </w:rPr>
        <w:t xml:space="preserve"> uzasadnienia projektu ustawy </w:t>
      </w:r>
      <w:r w:rsidR="00256EC1" w:rsidRPr="007350E3">
        <w:rPr>
          <w:lang w:val="pl-PL"/>
        </w:rPr>
        <w:t>odnoszącego się do</w:t>
      </w:r>
      <w:r w:rsidR="009A4317" w:rsidRPr="007350E3">
        <w:rPr>
          <w:lang w:val="pl-PL"/>
        </w:rPr>
        <w:t xml:space="preserve"> sprawy FOZZ. Jednocześnie</w:t>
      </w:r>
      <w:r w:rsidR="00B91C0E" w:rsidRPr="007350E3">
        <w:rPr>
          <w:lang w:val="pl-PL"/>
        </w:rPr>
        <w:t xml:space="preserve"> Trybunał Konstytucyjny zauważył, że rzecznicy projektu ustawy optowali za </w:t>
      </w:r>
      <w:r w:rsidR="009A4317" w:rsidRPr="007350E3">
        <w:rPr>
          <w:lang w:val="pl-PL"/>
        </w:rPr>
        <w:t>zajęciem się bardziej generalnym problemem upływu</w:t>
      </w:r>
      <w:r w:rsidR="00B91C0E" w:rsidRPr="007350E3">
        <w:rPr>
          <w:lang w:val="pl-PL"/>
        </w:rPr>
        <w:t xml:space="preserve"> okresów przedawnienia. Ten sam Trybunał stwierdził, że uzasadnienie projektu ustawy nie stanowi </w:t>
      </w:r>
      <w:r w:rsidR="009A4317" w:rsidRPr="007350E3">
        <w:rPr>
          <w:lang w:val="pl-PL"/>
        </w:rPr>
        <w:t>części prawa</w:t>
      </w:r>
      <w:r w:rsidR="00B91C0E" w:rsidRPr="007350E3">
        <w:rPr>
          <w:lang w:val="pl-PL"/>
        </w:rPr>
        <w:t xml:space="preserve"> i jest </w:t>
      </w:r>
      <w:r w:rsidR="009A4317" w:rsidRPr="007350E3">
        <w:rPr>
          <w:lang w:val="pl-PL"/>
        </w:rPr>
        <w:t>irrelewantne</w:t>
      </w:r>
      <w:r w:rsidR="00B91C0E" w:rsidRPr="007350E3">
        <w:rPr>
          <w:lang w:val="pl-PL"/>
        </w:rPr>
        <w:t xml:space="preserve"> </w:t>
      </w:r>
      <w:r w:rsidR="009A4317" w:rsidRPr="007350E3">
        <w:rPr>
          <w:lang w:val="pl-PL"/>
        </w:rPr>
        <w:t>dla</w:t>
      </w:r>
      <w:r w:rsidR="00B91C0E" w:rsidRPr="007350E3">
        <w:rPr>
          <w:lang w:val="pl-PL"/>
        </w:rPr>
        <w:t xml:space="preserve"> wykładni przepisów </w:t>
      </w:r>
      <w:r w:rsidR="009A4317" w:rsidRPr="007350E3">
        <w:rPr>
          <w:lang w:val="pl-PL"/>
        </w:rPr>
        <w:t>zawartych w n</w:t>
      </w:r>
      <w:r w:rsidR="00B91C0E" w:rsidRPr="007350E3">
        <w:rPr>
          <w:lang w:val="pl-PL"/>
        </w:rPr>
        <w:t>owelizacji z 2005 r.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204</w:t>
      </w:r>
      <w:r w:rsidR="00B91C0E" w:rsidRPr="007350E3">
        <w:rPr>
          <w:lang w:val="pl-PL"/>
        </w:rPr>
        <w:t>. </w:t>
      </w:r>
      <w:r w:rsidR="009A4317" w:rsidRPr="007350E3">
        <w:rPr>
          <w:lang w:val="pl-PL"/>
        </w:rPr>
        <w:t> Skarżący zarzucił również, że n</w:t>
      </w:r>
      <w:r w:rsidR="00B91C0E" w:rsidRPr="007350E3">
        <w:rPr>
          <w:lang w:val="pl-PL"/>
        </w:rPr>
        <w:t xml:space="preserve">owelizacja z 2005 r. została uchwalona </w:t>
      </w:r>
      <w:r w:rsidR="009A4317" w:rsidRPr="007350E3">
        <w:rPr>
          <w:lang w:val="pl-PL"/>
        </w:rPr>
        <w:t>aby wpłynąć</w:t>
      </w:r>
      <w:r w:rsidR="00B91C0E" w:rsidRPr="007350E3">
        <w:rPr>
          <w:lang w:val="pl-PL"/>
        </w:rPr>
        <w:t xml:space="preserve"> na postępowanie w </w:t>
      </w:r>
      <w:r w:rsidR="009A4317" w:rsidRPr="007350E3">
        <w:rPr>
          <w:lang w:val="pl-PL"/>
        </w:rPr>
        <w:t xml:space="preserve">jego </w:t>
      </w:r>
      <w:r w:rsidR="00B91C0E" w:rsidRPr="007350E3">
        <w:rPr>
          <w:lang w:val="pl-PL"/>
        </w:rPr>
        <w:t>sprawie. Trybunał zauważy, że Trybunał Konstytucyjny zbadał kwestię zarzu</w:t>
      </w:r>
      <w:r w:rsidR="009A4317" w:rsidRPr="007350E3">
        <w:rPr>
          <w:lang w:val="pl-PL"/>
        </w:rPr>
        <w:t>canej</w:t>
      </w:r>
      <w:r w:rsidR="00B91C0E" w:rsidRPr="007350E3">
        <w:rPr>
          <w:lang w:val="pl-PL"/>
        </w:rPr>
        <w:t xml:space="preserve"> ingerencji </w:t>
      </w:r>
      <w:r w:rsidR="009A4317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 w sprawę skarżącego i je</w:t>
      </w:r>
      <w:r w:rsidR="009A4317" w:rsidRPr="007350E3">
        <w:rPr>
          <w:lang w:val="pl-PL"/>
        </w:rPr>
        <w:t>j</w:t>
      </w:r>
      <w:r w:rsidR="00B91C0E" w:rsidRPr="007350E3">
        <w:rPr>
          <w:lang w:val="pl-PL"/>
        </w:rPr>
        <w:t xml:space="preserve"> zgodności z art. 6 § 1 Konwencji. Stwierdził, że </w:t>
      </w:r>
      <w:r w:rsidR="009A4317" w:rsidRPr="007350E3">
        <w:rPr>
          <w:lang w:val="pl-PL"/>
        </w:rPr>
        <w:t>skutkiem</w:t>
      </w:r>
      <w:r w:rsidR="00B91C0E" w:rsidRPr="007350E3">
        <w:rPr>
          <w:lang w:val="pl-PL"/>
        </w:rPr>
        <w:t xml:space="preserve"> </w:t>
      </w:r>
      <w:r w:rsidR="009A4317" w:rsidRPr="007350E3">
        <w:rPr>
          <w:lang w:val="pl-PL"/>
        </w:rPr>
        <w:t>n</w:t>
      </w:r>
      <w:r w:rsidR="00B91C0E" w:rsidRPr="007350E3">
        <w:rPr>
          <w:lang w:val="pl-PL"/>
        </w:rPr>
        <w:t>owelizacji z 2005 r. było umożliwienie wydania orzeczenia sądowego w sprawie przeciw</w:t>
      </w:r>
      <w:r w:rsidR="009A4317" w:rsidRPr="007350E3">
        <w:rPr>
          <w:lang w:val="pl-PL"/>
        </w:rPr>
        <w:t>ko skarżącemu. Z drugiej strony</w:t>
      </w:r>
      <w:r w:rsidR="00B91C0E" w:rsidRPr="007350E3">
        <w:rPr>
          <w:lang w:val="pl-PL"/>
        </w:rPr>
        <w:t xml:space="preserve"> </w:t>
      </w:r>
      <w:r w:rsidR="009A4317" w:rsidRPr="007350E3">
        <w:rPr>
          <w:lang w:val="pl-PL"/>
        </w:rPr>
        <w:lastRenderedPageBreak/>
        <w:t>u</w:t>
      </w:r>
      <w:r w:rsidR="00B91C0E" w:rsidRPr="007350E3">
        <w:rPr>
          <w:lang w:val="pl-PL"/>
        </w:rPr>
        <w:t xml:space="preserve">stawa nie miała wpływu na </w:t>
      </w:r>
      <w:r w:rsidR="009A4317" w:rsidRPr="007350E3">
        <w:rPr>
          <w:lang w:val="pl-PL"/>
        </w:rPr>
        <w:t>treść orzeczenia</w:t>
      </w:r>
      <w:r w:rsidR="00B91C0E" w:rsidRPr="007350E3">
        <w:rPr>
          <w:lang w:val="pl-PL"/>
        </w:rPr>
        <w:t xml:space="preserve">, ponieważ nie </w:t>
      </w:r>
      <w:r w:rsidR="009A4317" w:rsidRPr="007350E3">
        <w:rPr>
          <w:lang w:val="pl-PL"/>
        </w:rPr>
        <w:t>zmieniała</w:t>
      </w:r>
      <w:r w:rsidR="00B91C0E" w:rsidRPr="007350E3">
        <w:rPr>
          <w:lang w:val="pl-PL"/>
        </w:rPr>
        <w:t xml:space="preserve"> </w:t>
      </w:r>
      <w:r w:rsidR="009A4317" w:rsidRPr="007350E3">
        <w:rPr>
          <w:lang w:val="pl-PL"/>
        </w:rPr>
        <w:t>podstaw</w:t>
      </w:r>
      <w:r w:rsidR="00B91C0E" w:rsidRPr="007350E3">
        <w:rPr>
          <w:lang w:val="pl-PL"/>
        </w:rPr>
        <w:t xml:space="preserve"> odpowiedzialności karnej za </w:t>
      </w:r>
      <w:r w:rsidR="009A4317" w:rsidRPr="007350E3">
        <w:rPr>
          <w:lang w:val="pl-PL"/>
        </w:rPr>
        <w:t>przestępstwa</w:t>
      </w:r>
      <w:r w:rsidR="00B91C0E" w:rsidRPr="007350E3">
        <w:rPr>
          <w:lang w:val="pl-PL"/>
        </w:rPr>
        <w:t xml:space="preserve"> </w:t>
      </w:r>
      <w:r w:rsidR="009A4317" w:rsidRPr="007350E3">
        <w:rPr>
          <w:lang w:val="pl-PL"/>
        </w:rPr>
        <w:t xml:space="preserve">zarzucane </w:t>
      </w:r>
      <w:r w:rsidR="00B91C0E" w:rsidRPr="007350E3">
        <w:rPr>
          <w:lang w:val="pl-PL"/>
        </w:rPr>
        <w:t xml:space="preserve">skarżącemu lub </w:t>
      </w:r>
      <w:r w:rsidR="009A4317" w:rsidRPr="007350E3">
        <w:rPr>
          <w:lang w:val="pl-PL"/>
        </w:rPr>
        <w:t>grożących</w:t>
      </w:r>
      <w:r w:rsidR="00B91C0E" w:rsidRPr="007350E3">
        <w:rPr>
          <w:lang w:val="pl-PL"/>
        </w:rPr>
        <w:t xml:space="preserve"> za nie kar (zob. par. 119-120 i 126 powyżej). Trybunał przychyla się do ustaleń Trybuna</w:t>
      </w:r>
      <w:r w:rsidR="009A4317" w:rsidRPr="007350E3">
        <w:rPr>
          <w:lang w:val="pl-PL"/>
        </w:rPr>
        <w:t>łu Konstytucyjnego. Uznaje, że n</w:t>
      </w:r>
      <w:r w:rsidR="00B91C0E" w:rsidRPr="007350E3">
        <w:rPr>
          <w:lang w:val="pl-PL"/>
        </w:rPr>
        <w:t xml:space="preserve">owelizacja z 2005 r. nie może być </w:t>
      </w:r>
      <w:r w:rsidR="009A4317" w:rsidRPr="007350E3">
        <w:rPr>
          <w:lang w:val="pl-PL"/>
        </w:rPr>
        <w:t>uznawana za</w:t>
      </w:r>
      <w:r w:rsidR="00B91C0E" w:rsidRPr="007350E3">
        <w:rPr>
          <w:lang w:val="pl-PL"/>
        </w:rPr>
        <w:t xml:space="preserve"> </w:t>
      </w:r>
      <w:r w:rsidR="009A4317" w:rsidRPr="007350E3">
        <w:rPr>
          <w:lang w:val="pl-PL"/>
        </w:rPr>
        <w:t>ingerencję</w:t>
      </w:r>
      <w:r w:rsidR="00B91C0E" w:rsidRPr="007350E3">
        <w:rPr>
          <w:lang w:val="pl-PL"/>
        </w:rPr>
        <w:t xml:space="preserve"> ustawodawc</w:t>
      </w:r>
      <w:r w:rsidR="009A4317" w:rsidRPr="007350E3">
        <w:rPr>
          <w:lang w:val="pl-PL"/>
        </w:rPr>
        <w:t>y</w:t>
      </w:r>
      <w:r w:rsidR="00B91C0E" w:rsidRPr="007350E3">
        <w:rPr>
          <w:lang w:val="pl-PL"/>
        </w:rPr>
        <w:t xml:space="preserve"> w sprawę skarżącego</w:t>
      </w:r>
      <w:r w:rsidR="00685D1D" w:rsidRPr="007350E3">
        <w:rPr>
          <w:lang w:val="pl-PL"/>
        </w:rPr>
        <w:t>, ponieważ - zgodnie z ustaleniami</w:t>
      </w:r>
      <w:r w:rsidR="00B91C0E" w:rsidRPr="007350E3">
        <w:rPr>
          <w:lang w:val="pl-PL"/>
        </w:rPr>
        <w:t xml:space="preserve"> Trybunału Konstytucyjnego - ustawa ta nie miała wpływu na </w:t>
      </w:r>
      <w:r w:rsidR="00685D1D" w:rsidRPr="007350E3">
        <w:rPr>
          <w:lang w:val="pl-PL"/>
        </w:rPr>
        <w:t>wynik sprawy</w:t>
      </w:r>
      <w:r w:rsidR="00B91C0E" w:rsidRPr="007350E3">
        <w:rPr>
          <w:lang w:val="pl-PL"/>
        </w:rPr>
        <w:t xml:space="preserve"> w sensie merytorycznym, ale wyłącznie przedłużała </w:t>
      </w:r>
      <w:r w:rsidR="00685D1D" w:rsidRPr="007350E3">
        <w:rPr>
          <w:lang w:val="pl-PL"/>
        </w:rPr>
        <w:t xml:space="preserve">limity </w:t>
      </w:r>
      <w:r w:rsidR="00B91C0E" w:rsidRPr="007350E3">
        <w:rPr>
          <w:lang w:val="pl-PL"/>
        </w:rPr>
        <w:t>czasowe odpowiedzialności karnej (po</w:t>
      </w:r>
      <w:r w:rsidR="00685D1D" w:rsidRPr="007350E3">
        <w:rPr>
          <w:i/>
          <w:iCs/>
          <w:lang w:val="pl-PL"/>
        </w:rPr>
        <w:t>równaj</w:t>
      </w:r>
      <w:r w:rsidR="00B91C0E" w:rsidRPr="007350E3">
        <w:rPr>
          <w:i/>
          <w:iCs/>
          <w:lang w:val="pl-PL"/>
        </w:rPr>
        <w:t xml:space="preserve"> a contrario Stran Greek Refineries i Stratis Andreadis przeciwko Grecji</w:t>
      </w:r>
      <w:r w:rsidR="00685D1D" w:rsidRPr="007350E3">
        <w:rPr>
          <w:i/>
          <w:iCs/>
          <w:lang w:val="pl-PL"/>
        </w:rPr>
        <w:t>,</w:t>
      </w:r>
      <w:r w:rsidR="00B91C0E" w:rsidRPr="007350E3">
        <w:rPr>
          <w:i/>
          <w:iCs/>
          <w:lang w:val="pl-PL"/>
        </w:rPr>
        <w:t xml:space="preserve"> 9 grudnia </w:t>
      </w:r>
      <w:r w:rsidR="00685D1D" w:rsidRPr="007350E3">
        <w:rPr>
          <w:i/>
          <w:iCs/>
          <w:lang w:val="pl-PL"/>
        </w:rPr>
        <w:t>1994 r., § 49, Serie A nr 301</w:t>
      </w:r>
      <w:r w:rsidR="00685D1D" w:rsidRPr="007350E3">
        <w:rPr>
          <w:i/>
          <w:iCs/>
          <w:lang w:val="pl-PL"/>
        </w:rPr>
        <w:noBreakHyphen/>
        <w:t>B</w:t>
      </w:r>
      <w:r w:rsidR="00B91C0E" w:rsidRPr="007350E3">
        <w:rPr>
          <w:i/>
          <w:iCs/>
          <w:lang w:val="pl-PL"/>
        </w:rPr>
        <w:t xml:space="preserve"> oraz Zielinski</w:t>
      </w:r>
      <w:r w:rsidR="00685D1D" w:rsidRPr="007350E3">
        <w:rPr>
          <w:i/>
          <w:iCs/>
          <w:lang w:val="pl-PL"/>
        </w:rPr>
        <w:t xml:space="preserve">, Pradal, </w:t>
      </w:r>
      <w:r w:rsidR="00B91C0E" w:rsidRPr="007350E3">
        <w:rPr>
          <w:i/>
          <w:iCs/>
          <w:lang w:val="pl-PL"/>
        </w:rPr>
        <w:t>Gonzalez i Inni przeciwko Francji</w:t>
      </w:r>
      <w:r w:rsidR="00685D1D" w:rsidRPr="007350E3">
        <w:rPr>
          <w:lang w:val="pl-PL"/>
        </w:rPr>
        <w:t xml:space="preserve"> [WI], nr 24846/94 i 34165/96 d</w:t>
      </w:r>
      <w:r w:rsidR="00B91C0E" w:rsidRPr="007350E3">
        <w:rPr>
          <w:lang w:val="pl-PL"/>
        </w:rPr>
        <w:t>o 34173/96, § 57, ETPCz 1999</w:t>
      </w:r>
      <w:r w:rsidR="00B91C0E" w:rsidRPr="007350E3">
        <w:rPr>
          <w:lang w:val="pl-PL"/>
        </w:rPr>
        <w:noBreakHyphen/>
        <w:t xml:space="preserve">VII; sprawy cywilne, </w:t>
      </w:r>
      <w:r w:rsidR="00685D1D" w:rsidRPr="007350E3">
        <w:rPr>
          <w:lang w:val="pl-PL"/>
        </w:rPr>
        <w:t>w</w:t>
      </w:r>
      <w:r w:rsidR="00B91C0E" w:rsidRPr="007350E3">
        <w:rPr>
          <w:lang w:val="pl-PL"/>
        </w:rPr>
        <w:t xml:space="preserve"> których Trybunał uznał, że zasada praworządności i pojęcie sprawiedliwego procesu ustanowione w art. 6 uniemożliwiają </w:t>
      </w:r>
      <w:r w:rsidR="00685D1D" w:rsidRPr="007350E3">
        <w:rPr>
          <w:lang w:val="pl-PL"/>
        </w:rPr>
        <w:t xml:space="preserve">jakąkolwiek </w:t>
      </w:r>
      <w:r w:rsidR="00B91C0E" w:rsidRPr="007350E3">
        <w:rPr>
          <w:lang w:val="pl-PL"/>
        </w:rPr>
        <w:t xml:space="preserve">ingerencję </w:t>
      </w:r>
      <w:r w:rsidR="00685D1D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 – </w:t>
      </w:r>
      <w:r w:rsidR="00685D1D" w:rsidRPr="007350E3">
        <w:rPr>
          <w:lang w:val="pl-PL"/>
        </w:rPr>
        <w:t>o ile</w:t>
      </w:r>
      <w:r w:rsidR="00B91C0E" w:rsidRPr="007350E3">
        <w:rPr>
          <w:lang w:val="pl-PL"/>
        </w:rPr>
        <w:t xml:space="preserve"> nie wystąpiły istotne </w:t>
      </w:r>
      <w:r w:rsidR="00685D1D" w:rsidRPr="007350E3">
        <w:rPr>
          <w:lang w:val="pl-PL"/>
        </w:rPr>
        <w:t>powody</w:t>
      </w:r>
      <w:r w:rsidR="00B91C0E" w:rsidRPr="007350E3">
        <w:rPr>
          <w:lang w:val="pl-PL"/>
        </w:rPr>
        <w:t xml:space="preserve"> o charakterze interesu ogólnego –</w:t>
      </w:r>
      <w:r w:rsidR="00685D1D" w:rsidRPr="007350E3">
        <w:rPr>
          <w:lang w:val="pl-PL"/>
        </w:rPr>
        <w:t xml:space="preserve"> w wymiar sprawiedliwości, która</w:t>
      </w:r>
      <w:r w:rsidR="00B91C0E" w:rsidRPr="007350E3">
        <w:rPr>
          <w:lang w:val="pl-PL"/>
        </w:rPr>
        <w:t xml:space="preserve"> ma na celu </w:t>
      </w:r>
      <w:r w:rsidR="00685D1D" w:rsidRPr="007350E3">
        <w:rPr>
          <w:lang w:val="pl-PL"/>
        </w:rPr>
        <w:t>wpłynięcie</w:t>
      </w:r>
      <w:r w:rsidR="00B91C0E" w:rsidRPr="007350E3">
        <w:rPr>
          <w:lang w:val="pl-PL"/>
        </w:rPr>
        <w:t xml:space="preserve"> na wynik spornej sprawy).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205</w:t>
      </w:r>
      <w:r w:rsidR="00B91C0E" w:rsidRPr="007350E3">
        <w:rPr>
          <w:lang w:val="pl-PL"/>
        </w:rPr>
        <w:t>.</w:t>
      </w:r>
      <w:r w:rsidR="00B91C0E" w:rsidRPr="007350E3">
        <w:rPr>
          <w:b/>
          <w:bCs/>
          <w:lang w:val="pl-PL"/>
        </w:rPr>
        <w:t>  </w:t>
      </w:r>
      <w:r w:rsidR="00417598" w:rsidRPr="007350E3">
        <w:rPr>
          <w:lang w:val="pl-PL"/>
        </w:rPr>
        <w:t>W związku z tym</w:t>
      </w:r>
      <w:r w:rsidR="00B91C0E" w:rsidRPr="007350E3">
        <w:rPr>
          <w:lang w:val="pl-PL"/>
        </w:rPr>
        <w:t xml:space="preserve"> Trybunał powtarza, że w sprawie </w:t>
      </w:r>
      <w:r w:rsidR="00B91C0E" w:rsidRPr="007350E3">
        <w:rPr>
          <w:i/>
          <w:iCs/>
          <w:lang w:val="pl-PL"/>
        </w:rPr>
        <w:t>Coëme i Inni przeciwko Belgii</w:t>
      </w:r>
      <w:r w:rsidR="00B91C0E" w:rsidRPr="007350E3">
        <w:rPr>
          <w:lang w:val="pl-PL"/>
        </w:rPr>
        <w:t xml:space="preserve">, zbadał skargę </w:t>
      </w:r>
      <w:r w:rsidR="00417598" w:rsidRPr="007350E3">
        <w:rPr>
          <w:lang w:val="pl-PL"/>
        </w:rPr>
        <w:t>na podstawie</w:t>
      </w:r>
      <w:r w:rsidR="00B91C0E" w:rsidRPr="007350E3">
        <w:rPr>
          <w:lang w:val="pl-PL"/>
        </w:rPr>
        <w:t xml:space="preserve"> art. 7 Konwencji w zakresie niezwłocznego </w:t>
      </w:r>
      <w:r w:rsidR="00417598" w:rsidRPr="007350E3">
        <w:rPr>
          <w:lang w:val="pl-PL"/>
        </w:rPr>
        <w:t>za</w:t>
      </w:r>
      <w:r w:rsidR="00B91C0E" w:rsidRPr="007350E3">
        <w:rPr>
          <w:lang w:val="pl-PL"/>
        </w:rPr>
        <w:t>stosowania prawa przedłużającego okresy przeda</w:t>
      </w:r>
      <w:r w:rsidR="00417598" w:rsidRPr="007350E3">
        <w:rPr>
          <w:lang w:val="pl-PL"/>
        </w:rPr>
        <w:t>wnienia. Stwierdził, że przepis nie został naruszony</w:t>
      </w:r>
      <w:r w:rsidR="00B91C0E" w:rsidRPr="007350E3">
        <w:rPr>
          <w:lang w:val="pl-PL"/>
        </w:rPr>
        <w:t xml:space="preserve"> „gdyż nie </w:t>
      </w:r>
      <w:r w:rsidR="00417598" w:rsidRPr="007350E3">
        <w:rPr>
          <w:lang w:val="pl-PL"/>
        </w:rPr>
        <w:t>można go interpretować</w:t>
      </w:r>
      <w:r w:rsidR="00B91C0E" w:rsidRPr="007350E3">
        <w:rPr>
          <w:lang w:val="pl-PL"/>
        </w:rPr>
        <w:t xml:space="preserve"> jako zakaz</w:t>
      </w:r>
      <w:r w:rsidR="00417598" w:rsidRPr="007350E3">
        <w:rPr>
          <w:lang w:val="pl-PL"/>
        </w:rPr>
        <w:t>u</w:t>
      </w:r>
      <w:r w:rsidR="00B91C0E" w:rsidRPr="007350E3">
        <w:rPr>
          <w:lang w:val="pl-PL"/>
        </w:rPr>
        <w:t xml:space="preserve"> przedłużania okresów przedawnienia </w:t>
      </w:r>
      <w:r w:rsidR="00417598" w:rsidRPr="007350E3">
        <w:rPr>
          <w:lang w:val="pl-PL"/>
        </w:rPr>
        <w:t>po</w:t>
      </w:r>
      <w:r w:rsidR="00B91C0E" w:rsidRPr="007350E3">
        <w:rPr>
          <w:lang w:val="pl-PL"/>
        </w:rPr>
        <w:t xml:space="preserve">przez </w:t>
      </w:r>
      <w:r w:rsidR="00417598" w:rsidRPr="007350E3">
        <w:rPr>
          <w:lang w:val="pl-PL"/>
        </w:rPr>
        <w:t>niezwłoczne</w:t>
      </w:r>
      <w:r w:rsidR="00B91C0E" w:rsidRPr="007350E3">
        <w:rPr>
          <w:lang w:val="pl-PL"/>
        </w:rPr>
        <w:t xml:space="preserve"> </w:t>
      </w:r>
      <w:r w:rsidR="00417598" w:rsidRPr="007350E3">
        <w:rPr>
          <w:lang w:val="pl-PL"/>
        </w:rPr>
        <w:t>za</w:t>
      </w:r>
      <w:r w:rsidR="00B91C0E" w:rsidRPr="007350E3">
        <w:rPr>
          <w:lang w:val="pl-PL"/>
        </w:rPr>
        <w:t xml:space="preserve">stosowanie </w:t>
      </w:r>
      <w:r w:rsidR="00417598" w:rsidRPr="007350E3">
        <w:rPr>
          <w:lang w:val="pl-PL"/>
        </w:rPr>
        <w:t>przepisów</w:t>
      </w:r>
      <w:r w:rsidR="00B91C0E" w:rsidRPr="007350E3">
        <w:rPr>
          <w:lang w:val="pl-PL"/>
        </w:rPr>
        <w:t xml:space="preserve"> proceduraln</w:t>
      </w:r>
      <w:r w:rsidR="00417598" w:rsidRPr="007350E3">
        <w:rPr>
          <w:lang w:val="pl-PL"/>
        </w:rPr>
        <w:t>ych</w:t>
      </w:r>
      <w:r w:rsidR="00B91C0E" w:rsidRPr="007350E3">
        <w:rPr>
          <w:lang w:val="pl-PL"/>
        </w:rPr>
        <w:t xml:space="preserve">, jeżeli </w:t>
      </w:r>
      <w:r w:rsidR="00A34335" w:rsidRPr="007350E3">
        <w:rPr>
          <w:lang w:val="pl-PL"/>
        </w:rPr>
        <w:t>odnośne</w:t>
      </w:r>
      <w:r w:rsidR="00B91C0E" w:rsidRPr="007350E3">
        <w:rPr>
          <w:lang w:val="pl-PL"/>
        </w:rPr>
        <w:t xml:space="preserve"> przestępstw</w:t>
      </w:r>
      <w:r w:rsidR="00A34335" w:rsidRPr="007350E3">
        <w:rPr>
          <w:lang w:val="pl-PL"/>
        </w:rPr>
        <w:t>a</w:t>
      </w:r>
      <w:r w:rsidR="00B91C0E" w:rsidRPr="007350E3">
        <w:rPr>
          <w:lang w:val="pl-PL"/>
        </w:rPr>
        <w:t xml:space="preserve"> </w:t>
      </w:r>
      <w:r w:rsidR="00A34335" w:rsidRPr="007350E3">
        <w:rPr>
          <w:lang w:val="pl-PL"/>
        </w:rPr>
        <w:t>nigdy nie były przedmiotem ograniczeń</w:t>
      </w:r>
      <w:r w:rsidR="00B91C0E" w:rsidRPr="007350E3">
        <w:rPr>
          <w:lang w:val="pl-PL"/>
        </w:rPr>
        <w:t xml:space="preserve">” (§ 149). W wyroku Trybunał sklasyfikował </w:t>
      </w:r>
      <w:r w:rsidR="00A34335" w:rsidRPr="007350E3">
        <w:rPr>
          <w:lang w:val="pl-PL"/>
        </w:rPr>
        <w:t>zasady</w:t>
      </w:r>
      <w:r w:rsidR="00B91C0E" w:rsidRPr="007350E3">
        <w:rPr>
          <w:lang w:val="pl-PL"/>
        </w:rPr>
        <w:t xml:space="preserve"> </w:t>
      </w:r>
      <w:r w:rsidR="00A34335" w:rsidRPr="007350E3">
        <w:rPr>
          <w:lang w:val="pl-PL"/>
        </w:rPr>
        <w:t>dotyczące</w:t>
      </w:r>
      <w:r w:rsidR="00B91C0E" w:rsidRPr="007350E3">
        <w:rPr>
          <w:lang w:val="pl-PL"/>
        </w:rPr>
        <w:t xml:space="preserve"> okres</w:t>
      </w:r>
      <w:r w:rsidR="00A34335" w:rsidRPr="007350E3">
        <w:rPr>
          <w:lang w:val="pl-PL"/>
        </w:rPr>
        <w:t>ów</w:t>
      </w:r>
      <w:r w:rsidR="00B91C0E" w:rsidRPr="007350E3">
        <w:rPr>
          <w:lang w:val="pl-PL"/>
        </w:rPr>
        <w:t xml:space="preserve"> przedawnienia jako </w:t>
      </w:r>
      <w:r w:rsidR="00A34335" w:rsidRPr="007350E3">
        <w:rPr>
          <w:lang w:val="pl-PL"/>
        </w:rPr>
        <w:t>przepisy</w:t>
      </w:r>
      <w:r w:rsidR="00B91C0E" w:rsidRPr="007350E3">
        <w:rPr>
          <w:lang w:val="pl-PL"/>
        </w:rPr>
        <w:t xml:space="preserve"> proceduralne. Następnie potwierdził, że sądy krajowe słusznie stosowały zasadę </w:t>
      </w:r>
      <w:r w:rsidR="00B91C0E" w:rsidRPr="007350E3">
        <w:rPr>
          <w:i/>
          <w:iCs/>
          <w:lang w:val="pl-PL"/>
        </w:rPr>
        <w:t xml:space="preserve">tempus regit actum </w:t>
      </w:r>
      <w:r w:rsidR="00B91C0E" w:rsidRPr="007350E3">
        <w:rPr>
          <w:lang w:val="pl-PL"/>
        </w:rPr>
        <w:t xml:space="preserve">w odniesieniu do </w:t>
      </w:r>
      <w:r w:rsidR="00A34335" w:rsidRPr="007350E3">
        <w:rPr>
          <w:lang w:val="pl-PL"/>
        </w:rPr>
        <w:t>przepisów</w:t>
      </w:r>
      <w:r w:rsidR="00B91C0E" w:rsidRPr="007350E3">
        <w:rPr>
          <w:lang w:val="pl-PL"/>
        </w:rPr>
        <w:t xml:space="preserve"> proceduralnych (zob. </w:t>
      </w:r>
      <w:r w:rsidR="00B91C0E" w:rsidRPr="007350E3">
        <w:rPr>
          <w:i/>
          <w:iCs/>
          <w:lang w:val="pl-PL"/>
        </w:rPr>
        <w:t xml:space="preserve">Scoppola przeciwko Włochom (nr 2) </w:t>
      </w:r>
      <w:r w:rsidR="00B91C0E" w:rsidRPr="007350E3">
        <w:rPr>
          <w:lang w:val="pl-PL"/>
        </w:rPr>
        <w:t>[WI], nr 10249/03, § 110, 17 wrzesień 2009 r.). Zasady dotyczące okr</w:t>
      </w:r>
      <w:r w:rsidR="00B833DA" w:rsidRPr="007350E3">
        <w:rPr>
          <w:lang w:val="pl-PL"/>
        </w:rPr>
        <w:t>esów przedawnienia nie definiowały</w:t>
      </w:r>
      <w:r w:rsidR="00B91C0E" w:rsidRPr="007350E3">
        <w:rPr>
          <w:lang w:val="pl-PL"/>
        </w:rPr>
        <w:t xml:space="preserve"> przestępstw lub grożących za nie</w:t>
      </w:r>
      <w:r w:rsidR="00B833DA" w:rsidRPr="007350E3">
        <w:rPr>
          <w:lang w:val="pl-PL"/>
        </w:rPr>
        <w:t xml:space="preserve"> kar i mogły</w:t>
      </w:r>
      <w:r w:rsidR="00B91C0E" w:rsidRPr="007350E3">
        <w:rPr>
          <w:lang w:val="pl-PL"/>
        </w:rPr>
        <w:t xml:space="preserve"> być </w:t>
      </w:r>
      <w:r w:rsidR="00B833DA" w:rsidRPr="007350E3">
        <w:rPr>
          <w:lang w:val="pl-PL"/>
        </w:rPr>
        <w:t>interpretowane jedynie</w:t>
      </w:r>
      <w:r w:rsidR="00B91C0E" w:rsidRPr="007350E3">
        <w:rPr>
          <w:lang w:val="pl-PL"/>
        </w:rPr>
        <w:t xml:space="preserve"> jako </w:t>
      </w:r>
      <w:r w:rsidR="00A34335" w:rsidRPr="007350E3">
        <w:rPr>
          <w:lang w:val="pl-PL"/>
        </w:rPr>
        <w:t xml:space="preserve">określające </w:t>
      </w:r>
      <w:r w:rsidR="00B833DA" w:rsidRPr="007350E3">
        <w:rPr>
          <w:lang w:val="pl-PL"/>
        </w:rPr>
        <w:t xml:space="preserve">uprzedni </w:t>
      </w:r>
      <w:r w:rsidR="00B91C0E" w:rsidRPr="007350E3">
        <w:rPr>
          <w:lang w:val="pl-PL"/>
        </w:rPr>
        <w:t>warunek</w:t>
      </w:r>
      <w:r w:rsidR="00A34335" w:rsidRPr="007350E3">
        <w:rPr>
          <w:lang w:val="pl-PL"/>
        </w:rPr>
        <w:t xml:space="preserve"> rozp</w:t>
      </w:r>
      <w:r w:rsidR="00B833DA" w:rsidRPr="007350E3">
        <w:rPr>
          <w:lang w:val="pl-PL"/>
        </w:rPr>
        <w:t>oznania</w:t>
      </w:r>
      <w:r w:rsidR="00A34335" w:rsidRPr="007350E3">
        <w:rPr>
          <w:lang w:val="pl-PL"/>
        </w:rPr>
        <w:t xml:space="preserve"> </w:t>
      </w:r>
      <w:r w:rsidR="00B91C0E" w:rsidRPr="007350E3">
        <w:rPr>
          <w:lang w:val="pl-PL"/>
        </w:rPr>
        <w:t>sprawy (zob.</w:t>
      </w:r>
      <w:r w:rsidR="00B91C0E" w:rsidRPr="007350E3">
        <w:rPr>
          <w:i/>
          <w:iCs/>
          <w:lang w:val="pl-PL"/>
        </w:rPr>
        <w:t xml:space="preserve"> Previti przeciwko Włochom </w:t>
      </w:r>
      <w:r w:rsidR="00B91C0E" w:rsidRPr="007350E3">
        <w:rPr>
          <w:iCs/>
          <w:lang w:val="pl-PL"/>
        </w:rPr>
        <w:t>(dec.)</w:t>
      </w:r>
      <w:r w:rsidR="00B91C0E" w:rsidRPr="007350E3">
        <w:rPr>
          <w:i/>
          <w:iCs/>
          <w:lang w:val="pl-PL"/>
        </w:rPr>
        <w:t xml:space="preserve"> </w:t>
      </w:r>
      <w:r w:rsidR="00B91C0E" w:rsidRPr="007350E3">
        <w:rPr>
          <w:iCs/>
          <w:lang w:val="pl-PL"/>
        </w:rPr>
        <w:t>nr 1845/08).</w:t>
      </w:r>
      <w:r w:rsidR="00B91C0E" w:rsidRPr="007350E3">
        <w:rPr>
          <w:lang w:val="pl-PL"/>
        </w:rPr>
        <w:t xml:space="preserve"> W tym </w:t>
      </w:r>
      <w:r w:rsidR="00A34335" w:rsidRPr="007350E3">
        <w:rPr>
          <w:lang w:val="pl-PL"/>
        </w:rPr>
        <w:t>sensie</w:t>
      </w:r>
      <w:r w:rsidR="00B91C0E" w:rsidRPr="007350E3">
        <w:rPr>
          <w:lang w:val="pl-PL"/>
        </w:rPr>
        <w:t xml:space="preserve"> zasady dotyczące okresów przedawnienia nie </w:t>
      </w:r>
      <w:r w:rsidR="00B833DA" w:rsidRPr="007350E3">
        <w:rPr>
          <w:lang w:val="pl-PL"/>
        </w:rPr>
        <w:t>miały</w:t>
      </w:r>
      <w:r w:rsidR="00B91C0E" w:rsidRPr="007350E3">
        <w:rPr>
          <w:lang w:val="pl-PL"/>
        </w:rPr>
        <w:t xml:space="preserve"> </w:t>
      </w:r>
      <w:r w:rsidR="00B833DA" w:rsidRPr="007350E3">
        <w:rPr>
          <w:lang w:val="pl-PL"/>
        </w:rPr>
        <w:t xml:space="preserve">wpływu na korzystanie z </w:t>
      </w:r>
      <w:r w:rsidR="00B91C0E" w:rsidRPr="007350E3">
        <w:rPr>
          <w:lang w:val="pl-PL"/>
        </w:rPr>
        <w:t>prawa do sprawiedliwego rozpatrzenia sprawy.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206</w:t>
      </w:r>
      <w:r w:rsidR="00B91C0E" w:rsidRPr="007350E3">
        <w:rPr>
          <w:lang w:val="pl-PL"/>
        </w:rPr>
        <w:t xml:space="preserve">.  Mając na uwadze </w:t>
      </w:r>
      <w:r w:rsidR="00417598" w:rsidRPr="007350E3">
        <w:rPr>
          <w:lang w:val="pl-PL"/>
        </w:rPr>
        <w:t xml:space="preserve">powyższe </w:t>
      </w:r>
      <w:r w:rsidR="00B91C0E" w:rsidRPr="007350E3">
        <w:rPr>
          <w:lang w:val="pl-PL"/>
        </w:rPr>
        <w:t>ustalenia, które</w:t>
      </w:r>
      <w:r w:rsidR="00417598" w:rsidRPr="007350E3">
        <w:rPr>
          <w:lang w:val="pl-PL"/>
        </w:rPr>
        <w:t xml:space="preserve"> mogą być</w:t>
      </w:r>
      <w:r w:rsidR="00B91C0E" w:rsidRPr="007350E3">
        <w:rPr>
          <w:lang w:val="pl-PL"/>
        </w:rPr>
        <w:t xml:space="preserve"> odpowiednio </w:t>
      </w:r>
      <w:r w:rsidR="00417598" w:rsidRPr="007350E3">
        <w:rPr>
          <w:lang w:val="pl-PL"/>
        </w:rPr>
        <w:t>zastosowane do zarzutu skarżącego na mocy art. 6 § 1</w:t>
      </w:r>
      <w:r w:rsidR="00B91C0E" w:rsidRPr="007350E3">
        <w:rPr>
          <w:lang w:val="pl-PL"/>
        </w:rPr>
        <w:t xml:space="preserve"> </w:t>
      </w:r>
      <w:r w:rsidR="00417598" w:rsidRPr="007350E3">
        <w:rPr>
          <w:lang w:val="pl-PL"/>
        </w:rPr>
        <w:t xml:space="preserve">i w </w:t>
      </w:r>
      <w:r w:rsidR="00B91C0E" w:rsidRPr="007350E3">
        <w:rPr>
          <w:lang w:val="pl-PL"/>
        </w:rPr>
        <w:t>brak</w:t>
      </w:r>
      <w:r w:rsidR="00417598" w:rsidRPr="007350E3">
        <w:rPr>
          <w:lang w:val="pl-PL"/>
        </w:rPr>
        <w:t>u arbitralności</w:t>
      </w:r>
      <w:r w:rsidR="00B91C0E" w:rsidRPr="007350E3">
        <w:rPr>
          <w:lang w:val="pl-PL"/>
        </w:rPr>
        <w:t xml:space="preserve"> Trybunał uznaje, że </w:t>
      </w:r>
      <w:r w:rsidR="00417598" w:rsidRPr="007350E3">
        <w:rPr>
          <w:lang w:val="pl-PL"/>
        </w:rPr>
        <w:t>za</w:t>
      </w:r>
      <w:r w:rsidR="00B91C0E" w:rsidRPr="007350E3">
        <w:rPr>
          <w:lang w:val="pl-PL"/>
        </w:rPr>
        <w:t>sto</w:t>
      </w:r>
      <w:r w:rsidR="00417598" w:rsidRPr="007350E3">
        <w:rPr>
          <w:lang w:val="pl-PL"/>
        </w:rPr>
        <w:t>sowanie n</w:t>
      </w:r>
      <w:r w:rsidR="00B91C0E" w:rsidRPr="007350E3">
        <w:rPr>
          <w:lang w:val="pl-PL"/>
        </w:rPr>
        <w:t>owelizacji z 2005 r., przedłużając</w:t>
      </w:r>
      <w:r w:rsidR="00417598" w:rsidRPr="007350E3">
        <w:rPr>
          <w:lang w:val="pl-PL"/>
        </w:rPr>
        <w:t>ej</w:t>
      </w:r>
      <w:r w:rsidR="00B91C0E" w:rsidRPr="007350E3">
        <w:rPr>
          <w:lang w:val="pl-PL"/>
        </w:rPr>
        <w:t xml:space="preserve"> okresy przedawnienia, w sprawie przeciwko skarżącemu, nie mo</w:t>
      </w:r>
      <w:r w:rsidR="00417598" w:rsidRPr="007350E3">
        <w:rPr>
          <w:lang w:val="pl-PL"/>
        </w:rPr>
        <w:t>że</w:t>
      </w:r>
      <w:r w:rsidR="00B91C0E" w:rsidRPr="007350E3">
        <w:rPr>
          <w:lang w:val="pl-PL"/>
        </w:rPr>
        <w:t xml:space="preserve"> być rozumiane jako na</w:t>
      </w:r>
      <w:r w:rsidR="00417598" w:rsidRPr="007350E3">
        <w:rPr>
          <w:lang w:val="pl-PL"/>
        </w:rPr>
        <w:t>ruszenie</w:t>
      </w:r>
      <w:r w:rsidR="00B91C0E" w:rsidRPr="007350E3">
        <w:rPr>
          <w:lang w:val="pl-PL"/>
        </w:rPr>
        <w:t xml:space="preserve"> prawa do sprawiedliwego rozpatrzenia sprawy.</w:t>
      </w:r>
    </w:p>
    <w:p w:rsidR="00C36E95" w:rsidRPr="007350E3" w:rsidRDefault="00251E26" w:rsidP="007350E3">
      <w:pPr>
        <w:pStyle w:val="ECHRPara"/>
        <w:rPr>
          <w:b/>
          <w:lang w:val="pl-PL"/>
        </w:rPr>
      </w:pPr>
      <w:r w:rsidRPr="007350E3">
        <w:rPr>
          <w:lang w:val="pl-PL"/>
        </w:rPr>
        <w:t>207</w:t>
      </w:r>
      <w:r w:rsidR="00B91C0E" w:rsidRPr="007350E3">
        <w:rPr>
          <w:lang w:val="pl-PL"/>
        </w:rPr>
        <w:t xml:space="preserve">.  Mając na uwadze powyższe Trybunał uznaje, że nie doszło do naruszenia art. 6 § 1 Konwencji w zakresie </w:t>
      </w:r>
      <w:r w:rsidR="00417598" w:rsidRPr="007350E3">
        <w:rPr>
          <w:lang w:val="pl-PL"/>
        </w:rPr>
        <w:t xml:space="preserve">zarzucanej </w:t>
      </w:r>
      <w:r w:rsidR="00B91C0E" w:rsidRPr="007350E3">
        <w:rPr>
          <w:lang w:val="pl-PL"/>
        </w:rPr>
        <w:t xml:space="preserve">ingerencji </w:t>
      </w:r>
      <w:r w:rsidR="00417598" w:rsidRPr="007350E3">
        <w:rPr>
          <w:lang w:val="pl-PL"/>
        </w:rPr>
        <w:t>ustawodawcy</w:t>
      </w:r>
      <w:r w:rsidR="00B91C0E" w:rsidRPr="007350E3">
        <w:rPr>
          <w:lang w:val="pl-PL"/>
        </w:rPr>
        <w:t xml:space="preserve"> w postępowania karne </w:t>
      </w:r>
      <w:r w:rsidR="00417598" w:rsidRPr="007350E3">
        <w:rPr>
          <w:lang w:val="pl-PL"/>
        </w:rPr>
        <w:t>odnośnie</w:t>
      </w:r>
      <w:r w:rsidR="00B91C0E" w:rsidRPr="007350E3">
        <w:rPr>
          <w:lang w:val="pl-PL"/>
        </w:rPr>
        <w:t xml:space="preserve"> do skarżącego.</w:t>
      </w:r>
    </w:p>
    <w:p w:rsidR="00014566" w:rsidRPr="007350E3" w:rsidRDefault="00D77925" w:rsidP="007350E3">
      <w:pPr>
        <w:pStyle w:val="ECHRHeading1"/>
        <w:rPr>
          <w:lang w:val="pl-PL"/>
        </w:rPr>
      </w:pPr>
      <w:r w:rsidRPr="007350E3">
        <w:rPr>
          <w:bCs w:val="0"/>
          <w:lang w:val="pl-PL"/>
        </w:rPr>
        <w:lastRenderedPageBreak/>
        <w:t>II.  STOSOWANIE ART. 41 KONWENCJI</w:t>
      </w:r>
    </w:p>
    <w:p w:rsidR="00014566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208</w:t>
      </w:r>
      <w:r w:rsidR="00B91C0E" w:rsidRPr="007350E3">
        <w:rPr>
          <w:lang w:val="pl-PL"/>
        </w:rPr>
        <w:t>.  Art. 41 Konwencji stanowi:</w:t>
      </w:r>
    </w:p>
    <w:p w:rsidR="00014566" w:rsidRPr="007350E3" w:rsidRDefault="00014566" w:rsidP="007350E3">
      <w:pPr>
        <w:pStyle w:val="ECHRParaQuote"/>
        <w:keepNext/>
        <w:keepLines/>
        <w:rPr>
          <w:lang w:val="pl-PL"/>
        </w:rPr>
      </w:pPr>
      <w:r w:rsidRPr="007350E3">
        <w:rPr>
          <w:lang w:val="pl-PL"/>
        </w:rPr>
        <w:t>,,</w:t>
      </w:r>
      <w:r w:rsidR="00EE0624" w:rsidRPr="007350E3">
        <w:rPr>
          <w:lang w:val="pl-PL"/>
        </w:rPr>
        <w:t>Jeśli</w:t>
      </w:r>
      <w:r w:rsidRPr="007350E3">
        <w:rPr>
          <w:lang w:val="pl-PL"/>
        </w:rPr>
        <w:t xml:space="preserve"> Trybunał stwierdzi, że nastąpiło naruszenie Konwencji lub jej </w:t>
      </w:r>
      <w:r w:rsidR="00EE0624" w:rsidRPr="007350E3">
        <w:rPr>
          <w:lang w:val="pl-PL"/>
        </w:rPr>
        <w:t>p</w:t>
      </w:r>
      <w:r w:rsidRPr="007350E3">
        <w:rPr>
          <w:lang w:val="pl-PL"/>
        </w:rPr>
        <w:t xml:space="preserve">rotokołów, oraz </w:t>
      </w:r>
      <w:r w:rsidR="006E51ED" w:rsidRPr="007350E3">
        <w:rPr>
          <w:lang w:val="pl-PL"/>
        </w:rPr>
        <w:t>jeśli</w:t>
      </w:r>
      <w:r w:rsidRPr="007350E3">
        <w:rPr>
          <w:lang w:val="pl-PL"/>
        </w:rPr>
        <w:t xml:space="preserve"> prawo wewnętrzne zainteresowanej Wysokiej Układającej się Strony pozwala tylko na częściowe usunięcie konsekwencji tego naruszenia, Trybunał orzeka, gdy zachodzi potrzeba, słuszne</w:t>
      </w:r>
      <w:r w:rsidR="006E51ED" w:rsidRPr="007350E3">
        <w:rPr>
          <w:lang w:val="pl-PL"/>
        </w:rPr>
        <w:t xml:space="preserve"> zadośćuczynienie</w:t>
      </w:r>
      <w:r w:rsidR="007350E3" w:rsidRPr="007350E3">
        <w:rPr>
          <w:lang w:val="pl-PL"/>
        </w:rPr>
        <w:t xml:space="preserve"> </w:t>
      </w:r>
      <w:r w:rsidRPr="007350E3">
        <w:rPr>
          <w:lang w:val="pl-PL"/>
        </w:rPr>
        <w:t>pokrzywdzonej stronie.”</w:t>
      </w:r>
    </w:p>
    <w:p w:rsidR="00014566" w:rsidRPr="007350E3" w:rsidRDefault="006E51ED" w:rsidP="007350E3">
      <w:pPr>
        <w:pStyle w:val="ECHRHeading2"/>
        <w:rPr>
          <w:lang w:val="pl-PL"/>
        </w:rPr>
      </w:pPr>
      <w:r w:rsidRPr="007350E3">
        <w:rPr>
          <w:lang w:val="pl-PL"/>
        </w:rPr>
        <w:t>A.  Szkoda</w:t>
      </w:r>
    </w:p>
    <w:p w:rsidR="00C36E95" w:rsidRPr="007350E3" w:rsidRDefault="009F3BBE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1.  Skarżąca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209</w:t>
      </w:r>
      <w:r w:rsidR="00B91C0E" w:rsidRPr="007350E3">
        <w:rPr>
          <w:lang w:val="pl-PL"/>
        </w:rPr>
        <w:t xml:space="preserve">.  Skarżąca wniosła o 86.588 euro (EUR) </w:t>
      </w:r>
      <w:r w:rsidR="006E51ED" w:rsidRPr="007350E3">
        <w:rPr>
          <w:lang w:val="pl-PL"/>
        </w:rPr>
        <w:t>tytułem</w:t>
      </w:r>
      <w:r w:rsidR="00B91C0E" w:rsidRPr="007350E3">
        <w:rPr>
          <w:lang w:val="pl-PL"/>
        </w:rPr>
        <w:t xml:space="preserve"> odszkodowania za szkody </w:t>
      </w:r>
      <w:r w:rsidR="006E51ED" w:rsidRPr="007350E3">
        <w:rPr>
          <w:lang w:val="pl-PL"/>
        </w:rPr>
        <w:t>majątkowe</w:t>
      </w:r>
      <w:r w:rsidR="00B91C0E" w:rsidRPr="007350E3">
        <w:rPr>
          <w:lang w:val="pl-PL"/>
        </w:rPr>
        <w:t xml:space="preserve">. Wniosek ten był związany z utraconymi </w:t>
      </w:r>
      <w:r w:rsidR="006E51ED" w:rsidRPr="007350E3">
        <w:rPr>
          <w:lang w:val="pl-PL"/>
        </w:rPr>
        <w:t>zarobkami</w:t>
      </w:r>
      <w:r w:rsidR="00B91C0E" w:rsidRPr="007350E3">
        <w:rPr>
          <w:lang w:val="pl-PL"/>
        </w:rPr>
        <w:t xml:space="preserve"> </w:t>
      </w:r>
      <w:r w:rsidR="006E51ED" w:rsidRPr="007350E3">
        <w:rPr>
          <w:lang w:val="pl-PL"/>
        </w:rPr>
        <w:t>w okresie</w:t>
      </w:r>
      <w:r w:rsidR="00B91C0E" w:rsidRPr="007350E3">
        <w:rPr>
          <w:lang w:val="pl-PL"/>
        </w:rPr>
        <w:t xml:space="preserve"> pozbawienia jej wolności. Wniosła również o 100.000 euro </w:t>
      </w:r>
      <w:r w:rsidR="00995A93" w:rsidRPr="007350E3">
        <w:rPr>
          <w:lang w:val="pl-PL"/>
        </w:rPr>
        <w:t>tytułem</w:t>
      </w:r>
      <w:r w:rsidR="00B91C0E" w:rsidRPr="007350E3">
        <w:rPr>
          <w:lang w:val="pl-PL"/>
        </w:rPr>
        <w:t xml:space="preserve"> zadośćuczynienia za szkody </w:t>
      </w:r>
      <w:r w:rsidR="006E51ED" w:rsidRPr="007350E3">
        <w:rPr>
          <w:lang w:val="pl-PL"/>
        </w:rPr>
        <w:t>niemajątkowe</w:t>
      </w:r>
      <w:r w:rsidR="00B91C0E" w:rsidRPr="007350E3">
        <w:rPr>
          <w:lang w:val="pl-PL"/>
        </w:rPr>
        <w:t>. Swój wniosek oparła na fakcie</w:t>
      </w:r>
      <w:r w:rsidR="006E51ED" w:rsidRPr="007350E3">
        <w:rPr>
          <w:lang w:val="pl-PL"/>
        </w:rPr>
        <w:t>, że była pozbawiona</w:t>
      </w:r>
      <w:r w:rsidR="00B91C0E" w:rsidRPr="007350E3">
        <w:rPr>
          <w:lang w:val="pl-PL"/>
        </w:rPr>
        <w:t xml:space="preserve"> wolności </w:t>
      </w:r>
      <w:r w:rsidR="006E51ED" w:rsidRPr="007350E3">
        <w:rPr>
          <w:lang w:val="pl-PL"/>
        </w:rPr>
        <w:t>przez</w:t>
      </w:r>
      <w:r w:rsidR="00B91C0E" w:rsidRPr="007350E3">
        <w:rPr>
          <w:lang w:val="pl-PL"/>
        </w:rPr>
        <w:t xml:space="preserve"> prawie cztery lata, najpierw w areszcie, a następnie w więzieniu.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210</w:t>
      </w:r>
      <w:r w:rsidR="00B91C0E" w:rsidRPr="007350E3">
        <w:rPr>
          <w:lang w:val="pl-PL"/>
        </w:rPr>
        <w:t xml:space="preserve">.  Rząd </w:t>
      </w:r>
      <w:r w:rsidR="006E51ED" w:rsidRPr="007350E3">
        <w:rPr>
          <w:lang w:val="pl-PL"/>
        </w:rPr>
        <w:t>podniósł</w:t>
      </w:r>
      <w:r w:rsidR="00B91C0E" w:rsidRPr="007350E3">
        <w:rPr>
          <w:lang w:val="pl-PL"/>
        </w:rPr>
        <w:t xml:space="preserve">, że wnioski skarżącej były bezzasadne i należy je </w:t>
      </w:r>
      <w:r w:rsidR="006E51ED" w:rsidRPr="007350E3">
        <w:rPr>
          <w:lang w:val="pl-PL"/>
        </w:rPr>
        <w:t>odrzucić</w:t>
      </w:r>
      <w:r w:rsidR="00B91C0E" w:rsidRPr="007350E3">
        <w:rPr>
          <w:lang w:val="pl-PL"/>
        </w:rPr>
        <w:t xml:space="preserve"> w całości.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211</w:t>
      </w:r>
      <w:r w:rsidR="00B91C0E" w:rsidRPr="007350E3">
        <w:rPr>
          <w:lang w:val="pl-PL"/>
        </w:rPr>
        <w:t xml:space="preserve">.  Trybunał nie </w:t>
      </w:r>
      <w:r w:rsidR="00995A93" w:rsidRPr="007350E3">
        <w:rPr>
          <w:lang w:val="pl-PL"/>
        </w:rPr>
        <w:t>znajduje</w:t>
      </w:r>
      <w:r w:rsidR="00B91C0E" w:rsidRPr="007350E3">
        <w:rPr>
          <w:lang w:val="pl-PL"/>
        </w:rPr>
        <w:t xml:space="preserve"> związku </w:t>
      </w:r>
      <w:r w:rsidR="006E51ED" w:rsidRPr="007350E3">
        <w:rPr>
          <w:lang w:val="pl-PL"/>
        </w:rPr>
        <w:t xml:space="preserve">przyczynowego </w:t>
      </w:r>
      <w:r w:rsidR="00B91C0E" w:rsidRPr="007350E3">
        <w:rPr>
          <w:lang w:val="pl-PL"/>
        </w:rPr>
        <w:t>pomiędzy stwierdzonym naruszeniem art. 6 § 1 a zarzucon</w:t>
      </w:r>
      <w:r w:rsidR="006E51ED" w:rsidRPr="007350E3">
        <w:rPr>
          <w:lang w:val="pl-PL"/>
        </w:rPr>
        <w:t>ą</w:t>
      </w:r>
      <w:r w:rsidR="00B91C0E" w:rsidRPr="007350E3">
        <w:rPr>
          <w:lang w:val="pl-PL"/>
        </w:rPr>
        <w:t xml:space="preserve"> szkod</w:t>
      </w:r>
      <w:r w:rsidR="006E51ED" w:rsidRPr="007350E3">
        <w:rPr>
          <w:lang w:val="pl-PL"/>
        </w:rPr>
        <w:t>ą majątkową</w:t>
      </w:r>
      <w:r w:rsidR="00B91C0E" w:rsidRPr="007350E3">
        <w:rPr>
          <w:lang w:val="pl-PL"/>
        </w:rPr>
        <w:t xml:space="preserve"> </w:t>
      </w:r>
      <w:r w:rsidR="006E51ED" w:rsidRPr="007350E3">
        <w:rPr>
          <w:lang w:val="pl-PL"/>
        </w:rPr>
        <w:t>i</w:t>
      </w:r>
      <w:r w:rsidR="00B91C0E" w:rsidRPr="007350E3">
        <w:rPr>
          <w:lang w:val="pl-PL"/>
        </w:rPr>
        <w:t xml:space="preserve"> wniosek </w:t>
      </w:r>
      <w:r w:rsidR="002F2D92" w:rsidRPr="007350E3">
        <w:rPr>
          <w:lang w:val="pl-PL"/>
        </w:rPr>
        <w:t>odrzuca</w:t>
      </w:r>
      <w:r w:rsidR="00B91C0E" w:rsidRPr="007350E3">
        <w:rPr>
          <w:lang w:val="pl-PL"/>
        </w:rPr>
        <w:t xml:space="preserve">. Podobnie </w:t>
      </w:r>
      <w:r w:rsidR="006E51ED" w:rsidRPr="007350E3">
        <w:rPr>
          <w:lang w:val="pl-PL"/>
        </w:rPr>
        <w:t>odrzuc</w:t>
      </w:r>
      <w:r w:rsidR="00995A93" w:rsidRPr="007350E3">
        <w:rPr>
          <w:lang w:val="pl-PL"/>
        </w:rPr>
        <w:t>a</w:t>
      </w:r>
      <w:r w:rsidR="00B91C0E" w:rsidRPr="007350E3">
        <w:rPr>
          <w:lang w:val="pl-PL"/>
        </w:rPr>
        <w:t xml:space="preserve"> </w:t>
      </w:r>
      <w:r w:rsidR="006E51ED" w:rsidRPr="007350E3">
        <w:rPr>
          <w:lang w:val="pl-PL"/>
        </w:rPr>
        <w:t>wniosek</w:t>
      </w:r>
      <w:r w:rsidR="00B91C0E" w:rsidRPr="007350E3">
        <w:rPr>
          <w:lang w:val="pl-PL"/>
        </w:rPr>
        <w:t xml:space="preserve"> o zadośćuczynienie </w:t>
      </w:r>
      <w:r w:rsidR="006E51ED" w:rsidRPr="007350E3">
        <w:rPr>
          <w:lang w:val="pl-PL"/>
        </w:rPr>
        <w:t>z tytułu szkody niemajątkowej ponieważ</w:t>
      </w:r>
      <w:r w:rsidR="00B91C0E" w:rsidRPr="007350E3">
        <w:rPr>
          <w:lang w:val="pl-PL"/>
        </w:rPr>
        <w:t xml:space="preserve"> przyczyny leżące u podstaw wniosku nie miały </w:t>
      </w:r>
      <w:r w:rsidR="006E51ED" w:rsidRPr="007350E3">
        <w:rPr>
          <w:lang w:val="pl-PL"/>
        </w:rPr>
        <w:t>związku z</w:t>
      </w:r>
      <w:r w:rsidR="00B91C0E" w:rsidRPr="007350E3">
        <w:rPr>
          <w:lang w:val="pl-PL"/>
        </w:rPr>
        <w:t xml:space="preserve"> naruszenie</w:t>
      </w:r>
      <w:r w:rsidR="006E51ED" w:rsidRPr="007350E3">
        <w:rPr>
          <w:lang w:val="pl-PL"/>
        </w:rPr>
        <w:t>m</w:t>
      </w:r>
      <w:r w:rsidR="00B91C0E" w:rsidRPr="007350E3">
        <w:rPr>
          <w:lang w:val="pl-PL"/>
        </w:rPr>
        <w:t xml:space="preserve"> art. 6 § 1</w:t>
      </w:r>
      <w:r w:rsidR="006E51ED" w:rsidRPr="007350E3">
        <w:rPr>
          <w:lang w:val="pl-PL"/>
        </w:rPr>
        <w:t>, stwierdzonym</w:t>
      </w:r>
      <w:r w:rsidR="00B91C0E" w:rsidRPr="007350E3">
        <w:rPr>
          <w:lang w:val="pl-PL"/>
        </w:rPr>
        <w:t xml:space="preserve"> w niniejszej sprawie.</w:t>
      </w:r>
    </w:p>
    <w:p w:rsidR="00C36E95" w:rsidRPr="007350E3" w:rsidRDefault="009F3BBE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>2.  Skarżący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212</w:t>
      </w:r>
      <w:r w:rsidR="00B91C0E" w:rsidRPr="007350E3">
        <w:rPr>
          <w:lang w:val="pl-PL"/>
        </w:rPr>
        <w:t xml:space="preserve">.  Skarżący wniósł o zwrot następujących kwot z tytułu </w:t>
      </w:r>
      <w:r w:rsidR="006E51ED" w:rsidRPr="007350E3">
        <w:rPr>
          <w:lang w:val="pl-PL"/>
        </w:rPr>
        <w:t>szkody</w:t>
      </w:r>
      <w:r w:rsidR="00B91C0E" w:rsidRPr="007350E3">
        <w:rPr>
          <w:lang w:val="pl-PL"/>
        </w:rPr>
        <w:t xml:space="preserve"> </w:t>
      </w:r>
      <w:r w:rsidR="006E51ED" w:rsidRPr="007350E3">
        <w:rPr>
          <w:lang w:val="pl-PL"/>
        </w:rPr>
        <w:t>majątkowej</w:t>
      </w:r>
      <w:r w:rsidR="00B91C0E" w:rsidRPr="007350E3">
        <w:rPr>
          <w:lang w:val="pl-PL"/>
        </w:rPr>
        <w:t>, któr</w:t>
      </w:r>
      <w:r w:rsidR="006E51ED" w:rsidRPr="007350E3">
        <w:rPr>
          <w:lang w:val="pl-PL"/>
        </w:rPr>
        <w:t>a</w:t>
      </w:r>
      <w:r w:rsidR="00B91C0E" w:rsidRPr="007350E3">
        <w:rPr>
          <w:lang w:val="pl-PL"/>
        </w:rPr>
        <w:t xml:space="preserve"> </w:t>
      </w:r>
      <w:r w:rsidR="006E51ED" w:rsidRPr="007350E3">
        <w:rPr>
          <w:lang w:val="pl-PL"/>
        </w:rPr>
        <w:t>jego zdaniem powstała</w:t>
      </w:r>
      <w:r w:rsidR="00B91C0E" w:rsidRPr="007350E3">
        <w:rPr>
          <w:lang w:val="pl-PL"/>
        </w:rPr>
        <w:t xml:space="preserve"> w wyniku naruszenia jego prawa do sprawiedliwego procesu: (a) 12.340.545 PLN </w:t>
      </w:r>
      <w:r w:rsidR="006E51ED" w:rsidRPr="007350E3">
        <w:rPr>
          <w:lang w:val="pl-PL"/>
        </w:rPr>
        <w:t>tytułem utraconych</w:t>
      </w:r>
      <w:r w:rsidR="00B91C0E" w:rsidRPr="007350E3">
        <w:rPr>
          <w:lang w:val="pl-PL"/>
        </w:rPr>
        <w:t xml:space="preserve"> korzyści z firmy Universal; (b) 360.000 dolarów amerykańskich </w:t>
      </w:r>
      <w:r w:rsidR="006E51ED" w:rsidRPr="007350E3">
        <w:rPr>
          <w:lang w:val="pl-PL"/>
        </w:rPr>
        <w:t>tytułem u</w:t>
      </w:r>
      <w:r w:rsidR="00B91C0E" w:rsidRPr="007350E3">
        <w:rPr>
          <w:lang w:val="pl-PL"/>
        </w:rPr>
        <w:t xml:space="preserve">traty wynagrodzenia z BSTC Group Inc., przedsiębiorstwa amerykańskiego, w którym był zatrudniony; oraz (c) 170.649,30 PLN utracone z tytułu </w:t>
      </w:r>
      <w:r w:rsidR="006E51ED" w:rsidRPr="007350E3">
        <w:rPr>
          <w:lang w:val="pl-PL"/>
        </w:rPr>
        <w:t>zadośćuczynienia za szkodę na rzecz</w:t>
      </w:r>
      <w:r w:rsidR="00B91C0E" w:rsidRPr="007350E3">
        <w:rPr>
          <w:lang w:val="pl-PL"/>
        </w:rPr>
        <w:t xml:space="preserve"> Skarbu Państwa.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213</w:t>
      </w:r>
      <w:r w:rsidR="00B91C0E" w:rsidRPr="007350E3">
        <w:rPr>
          <w:lang w:val="pl-PL"/>
        </w:rPr>
        <w:t>.  Skarżący wniósł również o 50 000 euro z t</w:t>
      </w:r>
      <w:r w:rsidR="006E51ED" w:rsidRPr="007350E3">
        <w:rPr>
          <w:lang w:val="pl-PL"/>
        </w:rPr>
        <w:t>ytułu zadośćuczynienia za szkodę</w:t>
      </w:r>
      <w:r w:rsidR="00B91C0E" w:rsidRPr="007350E3">
        <w:rPr>
          <w:lang w:val="pl-PL"/>
        </w:rPr>
        <w:t xml:space="preserve"> </w:t>
      </w:r>
      <w:r w:rsidR="006E51ED" w:rsidRPr="007350E3">
        <w:rPr>
          <w:lang w:val="pl-PL"/>
        </w:rPr>
        <w:t>niemajątkową</w:t>
      </w:r>
      <w:r w:rsidR="00B91C0E" w:rsidRPr="007350E3">
        <w:rPr>
          <w:lang w:val="pl-PL"/>
        </w:rPr>
        <w:t xml:space="preserve">. Twierdził, że jego reputacja osobista oraz biznesowa ucierpiała na skutek </w:t>
      </w:r>
      <w:r w:rsidR="002F2D92" w:rsidRPr="007350E3">
        <w:rPr>
          <w:lang w:val="pl-PL"/>
        </w:rPr>
        <w:t>szerokiego relacjonowania sprawy w mediach</w:t>
      </w:r>
      <w:r w:rsidR="00B91C0E" w:rsidRPr="007350E3">
        <w:rPr>
          <w:lang w:val="pl-PL"/>
        </w:rPr>
        <w:t xml:space="preserve"> i długie</w:t>
      </w:r>
      <w:r w:rsidR="002F2D92" w:rsidRPr="007350E3">
        <w:rPr>
          <w:lang w:val="pl-PL"/>
        </w:rPr>
        <w:t>go okresu postępowania. W konsekwencji sprawy karnej</w:t>
      </w:r>
      <w:r w:rsidR="00B91C0E" w:rsidRPr="007350E3">
        <w:rPr>
          <w:lang w:val="pl-PL"/>
        </w:rPr>
        <w:t xml:space="preserve"> musiał ustąpić ze stanowiska Prezesa Zarządu Banku Millenium i </w:t>
      </w:r>
      <w:r w:rsidR="002F2D92" w:rsidRPr="007350E3">
        <w:rPr>
          <w:lang w:val="pl-PL"/>
        </w:rPr>
        <w:t>stacji telewizyjnej Polsat</w:t>
      </w:r>
      <w:r w:rsidR="00B91C0E" w:rsidRPr="007350E3">
        <w:rPr>
          <w:lang w:val="pl-PL"/>
        </w:rPr>
        <w:t xml:space="preserve">. </w:t>
      </w:r>
      <w:r w:rsidR="002F2D92" w:rsidRPr="007350E3">
        <w:rPr>
          <w:lang w:val="pl-PL"/>
        </w:rPr>
        <w:t>Miał</w:t>
      </w:r>
      <w:r w:rsidR="00B91C0E" w:rsidRPr="007350E3">
        <w:rPr>
          <w:lang w:val="pl-PL"/>
        </w:rPr>
        <w:t xml:space="preserve"> również problemy zdrowotne.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214</w:t>
      </w:r>
      <w:r w:rsidR="00B91C0E" w:rsidRPr="007350E3">
        <w:rPr>
          <w:lang w:val="pl-PL"/>
        </w:rPr>
        <w:t xml:space="preserve">.  Rząd </w:t>
      </w:r>
      <w:r w:rsidR="002F2D92" w:rsidRPr="007350E3">
        <w:rPr>
          <w:lang w:val="pl-PL"/>
        </w:rPr>
        <w:t>podniósł</w:t>
      </w:r>
      <w:r w:rsidR="00B91C0E" w:rsidRPr="007350E3">
        <w:rPr>
          <w:lang w:val="pl-PL"/>
        </w:rPr>
        <w:t xml:space="preserve">, że wnioski skarżącego były </w:t>
      </w:r>
      <w:r w:rsidR="002F2D92" w:rsidRPr="007350E3">
        <w:rPr>
          <w:lang w:val="pl-PL"/>
        </w:rPr>
        <w:t>nieza</w:t>
      </w:r>
      <w:r w:rsidR="00B91C0E" w:rsidRPr="007350E3">
        <w:rPr>
          <w:lang w:val="pl-PL"/>
        </w:rPr>
        <w:t xml:space="preserve">sadne i należy je </w:t>
      </w:r>
      <w:r w:rsidR="002F2D92" w:rsidRPr="007350E3">
        <w:rPr>
          <w:lang w:val="pl-PL"/>
        </w:rPr>
        <w:t>odrzucić</w:t>
      </w:r>
      <w:r w:rsidR="00B91C0E" w:rsidRPr="007350E3">
        <w:rPr>
          <w:lang w:val="pl-PL"/>
        </w:rPr>
        <w:t xml:space="preserve"> w całości. Podkreślił, że wniosek o </w:t>
      </w:r>
      <w:r w:rsidR="002F2D92" w:rsidRPr="007350E3">
        <w:rPr>
          <w:lang w:val="pl-PL"/>
        </w:rPr>
        <w:t>odszkodowanie</w:t>
      </w:r>
      <w:r w:rsidR="00B91C0E" w:rsidRPr="007350E3">
        <w:rPr>
          <w:lang w:val="pl-PL"/>
        </w:rPr>
        <w:t xml:space="preserve"> nie był związany z poruszanymi w sprawie kwestiami.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lastRenderedPageBreak/>
        <w:t>215</w:t>
      </w:r>
      <w:r w:rsidR="00B91C0E" w:rsidRPr="007350E3">
        <w:rPr>
          <w:lang w:val="pl-PL"/>
        </w:rPr>
        <w:t xml:space="preserve">.  Trybunał nie </w:t>
      </w:r>
      <w:r w:rsidR="00995A93" w:rsidRPr="007350E3">
        <w:rPr>
          <w:lang w:val="pl-PL"/>
        </w:rPr>
        <w:t>znajduje</w:t>
      </w:r>
      <w:r w:rsidR="00B91C0E" w:rsidRPr="007350E3">
        <w:rPr>
          <w:lang w:val="pl-PL"/>
        </w:rPr>
        <w:t xml:space="preserve"> związku pomiędzy stwierdzonym naruszeniem art. 6 § 1 </w:t>
      </w:r>
      <w:r w:rsidR="002F2D92" w:rsidRPr="007350E3">
        <w:rPr>
          <w:lang w:val="pl-PL"/>
        </w:rPr>
        <w:t>i</w:t>
      </w:r>
      <w:r w:rsidR="00B91C0E" w:rsidRPr="007350E3">
        <w:rPr>
          <w:lang w:val="pl-PL"/>
        </w:rPr>
        <w:t xml:space="preserve"> zarzuc</w:t>
      </w:r>
      <w:r w:rsidR="002F2D92" w:rsidRPr="007350E3">
        <w:rPr>
          <w:lang w:val="pl-PL"/>
        </w:rPr>
        <w:t>aną szkodą majątkową</w:t>
      </w:r>
      <w:r w:rsidR="00B91C0E" w:rsidRPr="007350E3">
        <w:rPr>
          <w:lang w:val="pl-PL"/>
        </w:rPr>
        <w:t xml:space="preserve">, dlatego wniosek </w:t>
      </w:r>
      <w:r w:rsidR="002F2D92" w:rsidRPr="007350E3">
        <w:rPr>
          <w:lang w:val="pl-PL"/>
        </w:rPr>
        <w:t>odrzuca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216</w:t>
      </w:r>
      <w:r w:rsidR="00B91C0E" w:rsidRPr="007350E3">
        <w:rPr>
          <w:lang w:val="pl-PL"/>
        </w:rPr>
        <w:t>.  </w:t>
      </w:r>
      <w:r w:rsidR="002F2D92" w:rsidRPr="007350E3">
        <w:rPr>
          <w:lang w:val="pl-PL"/>
        </w:rPr>
        <w:t>Co do</w:t>
      </w:r>
      <w:r w:rsidR="00B91C0E" w:rsidRPr="007350E3">
        <w:rPr>
          <w:lang w:val="pl-PL"/>
        </w:rPr>
        <w:t xml:space="preserve"> wnio</w:t>
      </w:r>
      <w:r w:rsidR="002F2D92" w:rsidRPr="007350E3">
        <w:rPr>
          <w:lang w:val="pl-PL"/>
        </w:rPr>
        <w:t>sku o zadośćuczynienie za szkodę</w:t>
      </w:r>
      <w:r w:rsidR="00B91C0E" w:rsidRPr="007350E3">
        <w:rPr>
          <w:lang w:val="pl-PL"/>
        </w:rPr>
        <w:t xml:space="preserve"> </w:t>
      </w:r>
      <w:r w:rsidR="002F2D92" w:rsidRPr="007350E3">
        <w:rPr>
          <w:lang w:val="pl-PL"/>
        </w:rPr>
        <w:t>niemajątkową</w:t>
      </w:r>
      <w:r w:rsidR="00B91C0E" w:rsidRPr="007350E3">
        <w:rPr>
          <w:lang w:val="pl-PL"/>
        </w:rPr>
        <w:t xml:space="preserve"> Trybunał</w:t>
      </w:r>
      <w:r w:rsidR="002F2D92" w:rsidRPr="007350E3">
        <w:rPr>
          <w:lang w:val="pl-PL"/>
        </w:rPr>
        <w:t xml:space="preserve"> odnotowuje, że</w:t>
      </w:r>
      <w:r w:rsidR="00B91C0E" w:rsidRPr="007350E3">
        <w:rPr>
          <w:lang w:val="pl-PL"/>
        </w:rPr>
        <w:t xml:space="preserve"> stwierdził naruszenie art. 6 § 1 </w:t>
      </w:r>
      <w:r w:rsidR="002F2D92" w:rsidRPr="007350E3">
        <w:rPr>
          <w:lang w:val="pl-PL"/>
        </w:rPr>
        <w:t xml:space="preserve">tylko </w:t>
      </w:r>
      <w:r w:rsidR="00B91C0E" w:rsidRPr="007350E3">
        <w:rPr>
          <w:lang w:val="pl-PL"/>
        </w:rPr>
        <w:t>w części dotyczącej jedne</w:t>
      </w:r>
      <w:r w:rsidR="002F2D92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z trzech </w:t>
      </w:r>
      <w:r w:rsidR="002F2D92" w:rsidRPr="007350E3">
        <w:rPr>
          <w:lang w:val="pl-PL"/>
        </w:rPr>
        <w:t>zarzutów</w:t>
      </w:r>
      <w:r w:rsidR="00B91C0E" w:rsidRPr="007350E3">
        <w:rPr>
          <w:lang w:val="pl-PL"/>
        </w:rPr>
        <w:t xml:space="preserve"> związanych z tym </w:t>
      </w:r>
      <w:r w:rsidR="002F2D92" w:rsidRPr="007350E3">
        <w:rPr>
          <w:lang w:val="pl-PL"/>
        </w:rPr>
        <w:t>przepisem</w:t>
      </w:r>
      <w:r w:rsidR="00B91C0E" w:rsidRPr="007350E3">
        <w:rPr>
          <w:lang w:val="pl-PL"/>
        </w:rPr>
        <w:t>, mianowicie dotyczące</w:t>
      </w:r>
      <w:r w:rsidR="002F2D92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„sądu ustanowionego ustawą”. Mając </w:t>
      </w:r>
      <w:r w:rsidR="002F2D92" w:rsidRPr="007350E3">
        <w:rPr>
          <w:lang w:val="pl-PL"/>
        </w:rPr>
        <w:t>powyższe</w:t>
      </w:r>
      <w:r w:rsidR="00B91C0E" w:rsidRPr="007350E3">
        <w:rPr>
          <w:lang w:val="pl-PL"/>
        </w:rPr>
        <w:t xml:space="preserve"> na uwadze oraz </w:t>
      </w:r>
      <w:r w:rsidR="002F2D92" w:rsidRPr="007350E3">
        <w:rPr>
          <w:lang w:val="pl-PL"/>
        </w:rPr>
        <w:t>szczególne</w:t>
      </w:r>
      <w:r w:rsidR="00B91C0E" w:rsidRPr="007350E3">
        <w:rPr>
          <w:lang w:val="pl-PL"/>
        </w:rPr>
        <w:t xml:space="preserve"> okoliczności niniejszej sprawy Trybunał uznaje, że stwierdzenie naruszenia stanowi samo w sobie wystarczające słuszne zadośćuczynienie za</w:t>
      </w:r>
      <w:r w:rsidR="002F2D92" w:rsidRPr="007350E3">
        <w:rPr>
          <w:lang w:val="pl-PL"/>
        </w:rPr>
        <w:t xml:space="preserve"> jakąkolwiek</w:t>
      </w:r>
      <w:r w:rsidR="00B91C0E" w:rsidRPr="007350E3">
        <w:rPr>
          <w:lang w:val="pl-PL"/>
        </w:rPr>
        <w:t xml:space="preserve"> szkod</w:t>
      </w:r>
      <w:r w:rsidR="002F2D92" w:rsidRPr="007350E3">
        <w:rPr>
          <w:lang w:val="pl-PL"/>
        </w:rPr>
        <w:t>ę niemajątkową poniesioną</w:t>
      </w:r>
      <w:r w:rsidR="00B91C0E" w:rsidRPr="007350E3">
        <w:rPr>
          <w:lang w:val="pl-PL"/>
        </w:rPr>
        <w:t xml:space="preserve"> przez skarżącego.</w:t>
      </w:r>
    </w:p>
    <w:p w:rsidR="00C36E95" w:rsidRPr="007350E3" w:rsidRDefault="003F34C6" w:rsidP="007350E3">
      <w:pPr>
        <w:pStyle w:val="ECHRHeading3"/>
        <w:rPr>
          <w:lang w:val="pl-PL"/>
        </w:rPr>
      </w:pPr>
      <w:r w:rsidRPr="007350E3">
        <w:rPr>
          <w:bCs w:val="0"/>
          <w:iCs/>
          <w:lang w:val="pl-PL"/>
        </w:rPr>
        <w:t xml:space="preserve">3.  Oboje </w:t>
      </w:r>
      <w:r w:rsidR="000C2282" w:rsidRPr="007350E3">
        <w:rPr>
          <w:bCs w:val="0"/>
          <w:iCs/>
          <w:lang w:val="pl-PL"/>
        </w:rPr>
        <w:t>s</w:t>
      </w:r>
      <w:r w:rsidRPr="007350E3">
        <w:rPr>
          <w:bCs w:val="0"/>
          <w:iCs/>
          <w:lang w:val="pl-PL"/>
        </w:rPr>
        <w:t>karżący</w:t>
      </w:r>
    </w:p>
    <w:p w:rsidR="002272D9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217</w:t>
      </w:r>
      <w:r w:rsidR="00B91C0E" w:rsidRPr="007350E3">
        <w:rPr>
          <w:lang w:val="pl-PL"/>
        </w:rPr>
        <w:t>.  Trybunał ostatnio podsumował ogólne zasady związane z art. 46 Konwencji w swoim wyroku w sprawie</w:t>
      </w:r>
      <w:r w:rsidR="007350E3" w:rsidRPr="007350E3">
        <w:rPr>
          <w:lang w:val="pl-PL"/>
        </w:rPr>
        <w:t xml:space="preserve"> </w:t>
      </w:r>
      <w:r w:rsidR="00B91C0E" w:rsidRPr="007350E3">
        <w:rPr>
          <w:i/>
          <w:iCs/>
          <w:lang w:val="pl-PL"/>
        </w:rPr>
        <w:t>Moreira Ferreira przeciwko Portugalii (nr 2)</w:t>
      </w:r>
      <w:r w:rsidR="00B91C0E" w:rsidRPr="007350E3">
        <w:rPr>
          <w:lang w:val="pl-PL"/>
        </w:rPr>
        <w:t xml:space="preserve"> ([WI], nr 19867/12, § 47-51, ETPCz 2017 (fragmenty), z kolejnymi odniesieniami). Te ogólne zasady wskazują, że stwierdzenie przez Trybunał naruszenia art. 6 Konwencji nie </w:t>
      </w:r>
      <w:r w:rsidR="00001338" w:rsidRPr="007350E3">
        <w:rPr>
          <w:lang w:val="pl-PL"/>
        </w:rPr>
        <w:t>wymaga automatycznie</w:t>
      </w:r>
      <w:r w:rsidR="00B91C0E" w:rsidRPr="007350E3">
        <w:rPr>
          <w:lang w:val="pl-PL"/>
        </w:rPr>
        <w:t xml:space="preserve"> wznowienia krajowego postępowania karnego. Niemniej jednak jest to, z zasady, </w:t>
      </w:r>
      <w:r w:rsidR="00001338" w:rsidRPr="007350E3">
        <w:rPr>
          <w:lang w:val="pl-PL"/>
        </w:rPr>
        <w:t>właściwym</w:t>
      </w:r>
      <w:r w:rsidR="00B91C0E" w:rsidRPr="007350E3">
        <w:rPr>
          <w:lang w:val="pl-PL"/>
        </w:rPr>
        <w:t xml:space="preserve">, a często </w:t>
      </w:r>
      <w:r w:rsidR="00001338" w:rsidRPr="007350E3">
        <w:rPr>
          <w:lang w:val="pl-PL"/>
        </w:rPr>
        <w:t>najwłaściwszym</w:t>
      </w:r>
      <w:r w:rsidR="00B91C0E" w:rsidRPr="007350E3">
        <w:rPr>
          <w:lang w:val="pl-PL"/>
        </w:rPr>
        <w:t xml:space="preserve"> sposobem zakończenia naruszenia i otrzymania </w:t>
      </w:r>
      <w:r w:rsidR="00001338" w:rsidRPr="007350E3">
        <w:rPr>
          <w:lang w:val="pl-PL"/>
        </w:rPr>
        <w:t xml:space="preserve">za nie </w:t>
      </w:r>
      <w:r w:rsidR="00B91C0E" w:rsidRPr="007350E3">
        <w:rPr>
          <w:lang w:val="pl-PL"/>
        </w:rPr>
        <w:t xml:space="preserve">stosownego </w:t>
      </w:r>
      <w:r w:rsidR="00001338" w:rsidRPr="007350E3">
        <w:rPr>
          <w:lang w:val="pl-PL"/>
        </w:rPr>
        <w:t>zadośćuczynienia</w:t>
      </w:r>
      <w:r w:rsidR="00B91C0E" w:rsidRPr="007350E3">
        <w:rPr>
          <w:lang w:val="pl-PL"/>
        </w:rPr>
        <w:t xml:space="preserve"> (ibid. § 52). Uszczegółowiając, jeżeli dana osoba została skazana w wyniku postępowania, w którym stwierdzono naruszenie </w:t>
      </w:r>
      <w:r w:rsidR="00001338" w:rsidRPr="007350E3">
        <w:rPr>
          <w:lang w:val="pl-PL"/>
        </w:rPr>
        <w:t>wymogów</w:t>
      </w:r>
      <w:r w:rsidR="00B91C0E" w:rsidRPr="007350E3">
        <w:rPr>
          <w:lang w:val="pl-PL"/>
        </w:rPr>
        <w:t xml:space="preserve"> </w:t>
      </w:r>
      <w:r w:rsidR="00001338" w:rsidRPr="007350E3">
        <w:rPr>
          <w:lang w:val="pl-PL"/>
        </w:rPr>
        <w:t>ustanowionych</w:t>
      </w:r>
      <w:r w:rsidR="00B91C0E" w:rsidRPr="007350E3">
        <w:rPr>
          <w:lang w:val="pl-PL"/>
        </w:rPr>
        <w:t xml:space="preserve"> art. 6 Konwencji, ponowne </w:t>
      </w:r>
      <w:r w:rsidR="00001338" w:rsidRPr="007350E3">
        <w:rPr>
          <w:lang w:val="pl-PL"/>
        </w:rPr>
        <w:t>rozpoznanie sprawy lub wznowienie postępowania</w:t>
      </w:r>
      <w:r w:rsidR="00B91C0E" w:rsidRPr="007350E3">
        <w:rPr>
          <w:lang w:val="pl-PL"/>
        </w:rPr>
        <w:t xml:space="preserve">, jeżeli o to wniesiono, jest </w:t>
      </w:r>
      <w:r w:rsidR="00001338" w:rsidRPr="007350E3">
        <w:rPr>
          <w:lang w:val="pl-PL"/>
        </w:rPr>
        <w:t>co do</w:t>
      </w:r>
      <w:r w:rsidR="00B91C0E" w:rsidRPr="007350E3">
        <w:rPr>
          <w:lang w:val="pl-PL"/>
        </w:rPr>
        <w:t xml:space="preserve"> zasady</w:t>
      </w:r>
      <w:r w:rsidR="00001338" w:rsidRPr="007350E3">
        <w:rPr>
          <w:lang w:val="pl-PL"/>
        </w:rPr>
        <w:t>, właściwym sposobem</w:t>
      </w:r>
      <w:r w:rsidR="00B91C0E" w:rsidRPr="007350E3">
        <w:rPr>
          <w:lang w:val="pl-PL"/>
        </w:rPr>
        <w:t xml:space="preserve"> </w:t>
      </w:r>
      <w:r w:rsidR="00001338" w:rsidRPr="007350E3">
        <w:rPr>
          <w:lang w:val="pl-PL"/>
        </w:rPr>
        <w:t>zadośćuczynienia</w:t>
      </w:r>
      <w:r w:rsidR="00B91C0E" w:rsidRPr="007350E3">
        <w:rPr>
          <w:lang w:val="pl-PL"/>
        </w:rPr>
        <w:t xml:space="preserve"> narusze</w:t>
      </w:r>
      <w:r w:rsidR="00001338" w:rsidRPr="007350E3">
        <w:rPr>
          <w:lang w:val="pl-PL"/>
        </w:rPr>
        <w:t>niu</w:t>
      </w:r>
      <w:r w:rsidR="00B91C0E" w:rsidRPr="007350E3">
        <w:rPr>
          <w:lang w:val="pl-PL"/>
        </w:rPr>
        <w:t>. Jednakże</w:t>
      </w:r>
      <w:r w:rsidR="0066615C" w:rsidRPr="007350E3">
        <w:rPr>
          <w:lang w:val="pl-PL"/>
        </w:rPr>
        <w:t>,</w:t>
      </w:r>
      <w:r w:rsidR="00B91C0E" w:rsidRPr="007350E3">
        <w:rPr>
          <w:lang w:val="pl-PL"/>
        </w:rPr>
        <w:t xml:space="preserve"> </w:t>
      </w:r>
      <w:r w:rsidR="0066615C" w:rsidRPr="007350E3">
        <w:rPr>
          <w:lang w:val="pl-PL"/>
        </w:rPr>
        <w:t>właściwe</w:t>
      </w:r>
      <w:r w:rsidR="00B91C0E" w:rsidRPr="007350E3">
        <w:rPr>
          <w:lang w:val="pl-PL"/>
        </w:rPr>
        <w:t xml:space="preserve"> środki naprawcze,</w:t>
      </w:r>
      <w:r w:rsidR="00001338" w:rsidRPr="007350E3">
        <w:rPr>
          <w:lang w:val="pl-PL"/>
        </w:rPr>
        <w:t xml:space="preserve"> </w:t>
      </w:r>
      <w:r w:rsidR="0066615C" w:rsidRPr="007350E3">
        <w:rPr>
          <w:lang w:val="pl-PL"/>
        </w:rPr>
        <w:t>wymagane od pozwanego Państwa w celu wy</w:t>
      </w:r>
      <w:r w:rsidR="00B91C0E" w:rsidRPr="007350E3">
        <w:rPr>
          <w:lang w:val="pl-PL"/>
        </w:rPr>
        <w:t xml:space="preserve">pełnienia jego zobowiązań wynikających z Konwencji, </w:t>
      </w:r>
      <w:r w:rsidR="0066615C" w:rsidRPr="007350E3">
        <w:rPr>
          <w:lang w:val="pl-PL"/>
        </w:rPr>
        <w:t>muszą zależeć</w:t>
      </w:r>
      <w:r w:rsidR="00B91C0E" w:rsidRPr="007350E3">
        <w:rPr>
          <w:lang w:val="pl-PL"/>
        </w:rPr>
        <w:t xml:space="preserve"> od szczególn</w:t>
      </w:r>
      <w:r w:rsidR="0066615C" w:rsidRPr="007350E3">
        <w:rPr>
          <w:lang w:val="pl-PL"/>
        </w:rPr>
        <w:t>ych okoliczności każdej sprawy i</w:t>
      </w:r>
      <w:r w:rsidR="00B91C0E" w:rsidRPr="007350E3">
        <w:rPr>
          <w:lang w:val="pl-PL"/>
        </w:rPr>
        <w:t xml:space="preserve"> muszą być określone w świetle wyroku Trybunału w danej sprawie oraz z </w:t>
      </w:r>
      <w:r w:rsidR="0066615C" w:rsidRPr="007350E3">
        <w:rPr>
          <w:lang w:val="pl-PL"/>
        </w:rPr>
        <w:t>należytym</w:t>
      </w:r>
      <w:r w:rsidR="00B91C0E" w:rsidRPr="007350E3">
        <w:rPr>
          <w:lang w:val="pl-PL"/>
        </w:rPr>
        <w:t xml:space="preserve"> poszanowaniem orzecznictwa Trybunału (ibid., § 50).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218</w:t>
      </w:r>
      <w:r w:rsidR="00B91C0E" w:rsidRPr="007350E3">
        <w:rPr>
          <w:lang w:val="pl-PL"/>
        </w:rPr>
        <w:t>.  </w:t>
      </w:r>
      <w:r w:rsidR="0066615C" w:rsidRPr="007350E3">
        <w:rPr>
          <w:lang w:val="pl-PL"/>
        </w:rPr>
        <w:t>Trybunał zauważa, że a</w:t>
      </w:r>
      <w:r w:rsidR="00B91C0E" w:rsidRPr="007350E3">
        <w:rPr>
          <w:lang w:val="pl-PL"/>
        </w:rPr>
        <w:t xml:space="preserve">rt. 540 § 3 </w:t>
      </w:r>
      <w:r w:rsidR="0066615C" w:rsidRPr="007350E3">
        <w:rPr>
          <w:lang w:val="pl-PL"/>
        </w:rPr>
        <w:t>k.p.k.</w:t>
      </w:r>
      <w:r w:rsidR="00B91C0E" w:rsidRPr="007350E3">
        <w:rPr>
          <w:lang w:val="pl-PL"/>
        </w:rPr>
        <w:t xml:space="preserve"> przewiduje możliwość wznowienia postępowania karnego, jeżeli </w:t>
      </w:r>
      <w:r w:rsidR="0066615C" w:rsidRPr="007350E3">
        <w:rPr>
          <w:lang w:val="pl-PL"/>
        </w:rPr>
        <w:t>potrzeba</w:t>
      </w:r>
      <w:r w:rsidR="00B91C0E" w:rsidRPr="007350E3">
        <w:rPr>
          <w:lang w:val="pl-PL"/>
        </w:rPr>
        <w:t xml:space="preserve"> taka </w:t>
      </w:r>
      <w:r w:rsidR="0066615C" w:rsidRPr="007350E3">
        <w:rPr>
          <w:lang w:val="pl-PL"/>
        </w:rPr>
        <w:t>wynika z</w:t>
      </w:r>
      <w:r w:rsidR="00B91C0E" w:rsidRPr="007350E3">
        <w:rPr>
          <w:lang w:val="pl-PL"/>
        </w:rPr>
        <w:t xml:space="preserve"> wyrok</w:t>
      </w:r>
      <w:r w:rsidR="0066615C" w:rsidRPr="007350E3">
        <w:rPr>
          <w:lang w:val="pl-PL"/>
        </w:rPr>
        <w:t>u</w:t>
      </w:r>
      <w:r w:rsidR="00B91C0E" w:rsidRPr="007350E3">
        <w:rPr>
          <w:lang w:val="pl-PL"/>
        </w:rPr>
        <w:t xml:space="preserve"> Trybunału (zob. par. 105 powyżej). Sformułowanie tego przepisu </w:t>
      </w:r>
      <w:r w:rsidR="0066615C" w:rsidRPr="007350E3">
        <w:rPr>
          <w:lang w:val="pl-PL"/>
        </w:rPr>
        <w:t>pozwala sądom krajowym na pewien margines</w:t>
      </w:r>
      <w:r w:rsidR="00B91C0E" w:rsidRPr="007350E3">
        <w:rPr>
          <w:lang w:val="pl-PL"/>
        </w:rPr>
        <w:t xml:space="preserve"> uznania</w:t>
      </w:r>
      <w:r w:rsidR="000C2282" w:rsidRPr="007350E3">
        <w:rPr>
          <w:lang w:val="pl-PL"/>
        </w:rPr>
        <w:t xml:space="preserve"> w tym zakresie</w:t>
      </w:r>
      <w:r w:rsidR="00B91C0E" w:rsidRPr="007350E3">
        <w:rPr>
          <w:lang w:val="pl-PL"/>
        </w:rPr>
        <w:t>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219</w:t>
      </w:r>
      <w:r w:rsidR="00B91C0E" w:rsidRPr="007350E3">
        <w:rPr>
          <w:lang w:val="pl-PL"/>
        </w:rPr>
        <w:t xml:space="preserve">.  W niniejszej sprawie Trybunał stwierdził naruszenie art. 6 § 1 w </w:t>
      </w:r>
      <w:r w:rsidR="000C2282" w:rsidRPr="007350E3">
        <w:rPr>
          <w:lang w:val="pl-PL"/>
        </w:rPr>
        <w:t>odniesieniu do zasady „sąd</w:t>
      </w:r>
      <w:r w:rsidR="00B91C0E" w:rsidRPr="007350E3">
        <w:rPr>
          <w:lang w:val="pl-PL"/>
        </w:rPr>
        <w:t xml:space="preserve"> ustanowion</w:t>
      </w:r>
      <w:r w:rsidR="000C2282" w:rsidRPr="007350E3">
        <w:rPr>
          <w:lang w:val="pl-PL"/>
        </w:rPr>
        <w:t>y</w:t>
      </w:r>
      <w:r w:rsidR="00B91C0E" w:rsidRPr="007350E3">
        <w:rPr>
          <w:lang w:val="pl-PL"/>
        </w:rPr>
        <w:t xml:space="preserve"> ustawą” w przypadku sądu pierwszej instancji. Zauważył również, że sądy </w:t>
      </w:r>
      <w:r w:rsidR="000C2282" w:rsidRPr="007350E3">
        <w:rPr>
          <w:lang w:val="pl-PL"/>
        </w:rPr>
        <w:t>odwoławcze oddali</w:t>
      </w:r>
      <w:r w:rsidR="00B91C0E" w:rsidRPr="007350E3">
        <w:rPr>
          <w:lang w:val="pl-PL"/>
        </w:rPr>
        <w:t xml:space="preserve">ły </w:t>
      </w:r>
      <w:r w:rsidR="000C2282" w:rsidRPr="007350E3">
        <w:rPr>
          <w:lang w:val="pl-PL"/>
        </w:rPr>
        <w:t>zarzuty</w:t>
      </w:r>
      <w:r w:rsidR="00B91C0E" w:rsidRPr="007350E3">
        <w:rPr>
          <w:lang w:val="pl-PL"/>
        </w:rPr>
        <w:t xml:space="preserve"> skarżącego </w:t>
      </w:r>
      <w:r w:rsidR="000C2282" w:rsidRPr="007350E3">
        <w:rPr>
          <w:lang w:val="pl-PL"/>
        </w:rPr>
        <w:t>co do tego</w:t>
      </w:r>
      <w:r w:rsidR="00B91C0E" w:rsidRPr="007350E3">
        <w:rPr>
          <w:lang w:val="pl-PL"/>
        </w:rPr>
        <w:t xml:space="preserve">, że </w:t>
      </w:r>
      <w:r w:rsidR="000C2282" w:rsidRPr="007350E3">
        <w:rPr>
          <w:lang w:val="pl-PL"/>
        </w:rPr>
        <w:t>uchybienie formalne</w:t>
      </w:r>
      <w:r w:rsidR="00B91C0E" w:rsidRPr="007350E3">
        <w:rPr>
          <w:lang w:val="pl-PL"/>
        </w:rPr>
        <w:t xml:space="preserve"> w </w:t>
      </w:r>
      <w:r w:rsidR="000C2282" w:rsidRPr="007350E3">
        <w:rPr>
          <w:lang w:val="pl-PL"/>
        </w:rPr>
        <w:t>wyznaczeniu sędziego wpłynę</w:t>
      </w:r>
      <w:r w:rsidR="00B91C0E" w:rsidRPr="007350E3">
        <w:rPr>
          <w:lang w:val="pl-PL"/>
        </w:rPr>
        <w:t>ł</w:t>
      </w:r>
      <w:r w:rsidR="000C2282" w:rsidRPr="007350E3">
        <w:rPr>
          <w:lang w:val="pl-PL"/>
        </w:rPr>
        <w:t>o</w:t>
      </w:r>
      <w:r w:rsidR="00B91C0E" w:rsidRPr="007350E3">
        <w:rPr>
          <w:lang w:val="pl-PL"/>
        </w:rPr>
        <w:t xml:space="preserve"> na treść wyroku. Mając na uwadze </w:t>
      </w:r>
      <w:r w:rsidR="000C2282" w:rsidRPr="007350E3">
        <w:rPr>
          <w:lang w:val="pl-PL"/>
        </w:rPr>
        <w:t>istotę</w:t>
      </w:r>
      <w:r w:rsidR="00B91C0E" w:rsidRPr="007350E3">
        <w:rPr>
          <w:lang w:val="pl-PL"/>
        </w:rPr>
        <w:t xml:space="preserve"> </w:t>
      </w:r>
      <w:r w:rsidR="000C2282" w:rsidRPr="007350E3">
        <w:rPr>
          <w:lang w:val="pl-PL"/>
        </w:rPr>
        <w:t>swoich ustaleń</w:t>
      </w:r>
      <w:r w:rsidR="00B91C0E" w:rsidRPr="007350E3">
        <w:rPr>
          <w:lang w:val="pl-PL"/>
        </w:rPr>
        <w:t xml:space="preserve"> oraz przyczyny leżące u </w:t>
      </w:r>
      <w:r w:rsidR="000C2282" w:rsidRPr="007350E3">
        <w:rPr>
          <w:lang w:val="pl-PL"/>
        </w:rPr>
        <w:t>ich</w:t>
      </w:r>
      <w:r w:rsidR="00B91C0E" w:rsidRPr="007350E3">
        <w:rPr>
          <w:lang w:val="pl-PL"/>
        </w:rPr>
        <w:t xml:space="preserve"> pods</w:t>
      </w:r>
      <w:r w:rsidR="000C2282" w:rsidRPr="007350E3">
        <w:rPr>
          <w:lang w:val="pl-PL"/>
        </w:rPr>
        <w:t>taw (zob. par. 138-142 powyżej)</w:t>
      </w:r>
      <w:r w:rsidR="00B91C0E" w:rsidRPr="007350E3">
        <w:rPr>
          <w:lang w:val="pl-PL"/>
        </w:rPr>
        <w:t xml:space="preserve"> Trybunał uważa, że w konkretnych okolicznościach niniejszej sprawy, </w:t>
      </w:r>
      <w:r w:rsidR="000C2282" w:rsidRPr="007350E3">
        <w:rPr>
          <w:lang w:val="pl-PL"/>
        </w:rPr>
        <w:t xml:space="preserve">to </w:t>
      </w:r>
      <w:r w:rsidR="00B91C0E" w:rsidRPr="007350E3">
        <w:rPr>
          <w:lang w:val="pl-PL"/>
        </w:rPr>
        <w:t xml:space="preserve">nie </w:t>
      </w:r>
      <w:r w:rsidR="000C2282" w:rsidRPr="007350E3">
        <w:rPr>
          <w:lang w:val="pl-PL"/>
        </w:rPr>
        <w:t xml:space="preserve">do </w:t>
      </w:r>
      <w:r w:rsidR="00B91C0E" w:rsidRPr="007350E3">
        <w:rPr>
          <w:lang w:val="pl-PL"/>
        </w:rPr>
        <w:t>Trybunał</w:t>
      </w:r>
      <w:r w:rsidR="000C2282" w:rsidRPr="007350E3">
        <w:rPr>
          <w:lang w:val="pl-PL"/>
        </w:rPr>
        <w:t>u</w:t>
      </w:r>
      <w:r w:rsidR="00B91C0E" w:rsidRPr="007350E3">
        <w:rPr>
          <w:lang w:val="pl-PL"/>
        </w:rPr>
        <w:t xml:space="preserve"> lecz </w:t>
      </w:r>
      <w:r w:rsidR="000C2282" w:rsidRPr="007350E3">
        <w:rPr>
          <w:lang w:val="pl-PL"/>
        </w:rPr>
        <w:t>do sądów</w:t>
      </w:r>
      <w:r w:rsidR="00B91C0E" w:rsidRPr="007350E3">
        <w:rPr>
          <w:lang w:val="pl-PL"/>
        </w:rPr>
        <w:t xml:space="preserve"> krajow</w:t>
      </w:r>
      <w:r w:rsidR="000C2282" w:rsidRPr="007350E3">
        <w:rPr>
          <w:lang w:val="pl-PL"/>
        </w:rPr>
        <w:t>ych</w:t>
      </w:r>
      <w:r w:rsidR="00B91C0E" w:rsidRPr="007350E3">
        <w:rPr>
          <w:lang w:val="pl-PL"/>
        </w:rPr>
        <w:t xml:space="preserve"> </w:t>
      </w:r>
      <w:r w:rsidR="000C2282" w:rsidRPr="007350E3">
        <w:rPr>
          <w:lang w:val="pl-PL"/>
        </w:rPr>
        <w:t>należy podjęcie</w:t>
      </w:r>
      <w:r w:rsidR="00B91C0E" w:rsidRPr="007350E3">
        <w:rPr>
          <w:lang w:val="pl-PL"/>
        </w:rPr>
        <w:t xml:space="preserve"> decyzj</w:t>
      </w:r>
      <w:r w:rsidR="000C2282" w:rsidRPr="007350E3">
        <w:rPr>
          <w:lang w:val="pl-PL"/>
        </w:rPr>
        <w:t>i</w:t>
      </w:r>
      <w:r w:rsidR="00B91C0E" w:rsidRPr="007350E3">
        <w:rPr>
          <w:lang w:val="pl-PL"/>
        </w:rPr>
        <w:t xml:space="preserve"> czy wznowienie postępowania karnego jest konieczne, czy nie </w:t>
      </w:r>
      <w:r w:rsidR="000C2282" w:rsidRPr="007350E3">
        <w:rPr>
          <w:lang w:val="pl-PL"/>
        </w:rPr>
        <w:t xml:space="preserve">celem wykonania </w:t>
      </w:r>
      <w:r w:rsidR="000C2282" w:rsidRPr="007350E3">
        <w:rPr>
          <w:lang w:val="pl-PL"/>
        </w:rPr>
        <w:lastRenderedPageBreak/>
        <w:t xml:space="preserve">niniejszego wyroku </w:t>
      </w:r>
      <w:r w:rsidR="00B91C0E" w:rsidRPr="007350E3">
        <w:rPr>
          <w:lang w:val="pl-PL"/>
        </w:rPr>
        <w:t xml:space="preserve">(porównaj </w:t>
      </w:r>
      <w:r w:rsidR="00B91C0E" w:rsidRPr="007350E3">
        <w:rPr>
          <w:i/>
          <w:iCs/>
          <w:lang w:val="pl-PL"/>
        </w:rPr>
        <w:t>Henryk Urban i Ryszard Urban przeciwko Polsce</w:t>
      </w:r>
      <w:r w:rsidR="00B91C0E" w:rsidRPr="007350E3">
        <w:rPr>
          <w:lang w:val="pl-PL"/>
        </w:rPr>
        <w:t>, nr 23614/08, §</w:t>
      </w:r>
      <w:r w:rsidR="000C2282" w:rsidRPr="007350E3">
        <w:rPr>
          <w:lang w:val="pl-PL"/>
        </w:rPr>
        <w:t>§</w:t>
      </w:r>
      <w:r w:rsidR="00B91C0E" w:rsidRPr="007350E3">
        <w:rPr>
          <w:lang w:val="pl-PL"/>
        </w:rPr>
        <w:t xml:space="preserve"> 56 i 66, 30 listopada 2010 r.).</w:t>
      </w:r>
    </w:p>
    <w:p w:rsidR="00014566" w:rsidRPr="007350E3" w:rsidRDefault="00014566" w:rsidP="007350E3">
      <w:pPr>
        <w:pStyle w:val="ECHRHeading2"/>
        <w:rPr>
          <w:lang w:val="pl-PL"/>
        </w:rPr>
      </w:pPr>
      <w:r w:rsidRPr="007350E3">
        <w:rPr>
          <w:lang w:val="pl-PL"/>
        </w:rPr>
        <w:t>B.  Koszty i wydatki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220</w:t>
      </w:r>
      <w:r w:rsidR="00B91C0E" w:rsidRPr="007350E3">
        <w:rPr>
          <w:lang w:val="pl-PL"/>
        </w:rPr>
        <w:t>.  Skarżąca nie złożyła wniosku o zwrot kosztów i wydatków.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221</w:t>
      </w:r>
      <w:r w:rsidR="00B91C0E" w:rsidRPr="007350E3">
        <w:rPr>
          <w:lang w:val="pl-PL"/>
        </w:rPr>
        <w:t xml:space="preserve">.  Skarżący wniósł o 80.000 PLN (około 20.000 EUR) tytułem zwrotu kosztów </w:t>
      </w:r>
      <w:r w:rsidR="00444E3D" w:rsidRPr="007350E3">
        <w:rPr>
          <w:lang w:val="pl-PL"/>
        </w:rPr>
        <w:t xml:space="preserve">poniesionych </w:t>
      </w:r>
      <w:r w:rsidR="00B91C0E" w:rsidRPr="007350E3">
        <w:rPr>
          <w:lang w:val="pl-PL"/>
        </w:rPr>
        <w:t>za usługi trzech adwokatów przed sądami krajowymi. Nie przedstawił żadnych faktur, ponieważ w tym czasie ich wystawianie nie było praktyką w Polsce, przedłożył zaś na poparcie swojego wniosku oświadczenie złożone przed notariuszem w USA. Skarżący wniósł również o zwrot 17.494,73 EUR tytułem kosztów poniesionych za reprezentację przed Trybunałem przez kancelarię Sjöcrona Van Stigt Attorneys oraz stosownie udokumentował swoje roszczenie.</w:t>
      </w:r>
    </w:p>
    <w:p w:rsidR="00C36E95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222</w:t>
      </w:r>
      <w:r w:rsidR="00B91C0E" w:rsidRPr="007350E3">
        <w:rPr>
          <w:lang w:val="pl-PL"/>
        </w:rPr>
        <w:t xml:space="preserve">.  Rząd </w:t>
      </w:r>
      <w:r w:rsidR="00444E3D" w:rsidRPr="007350E3">
        <w:rPr>
          <w:lang w:val="pl-PL"/>
        </w:rPr>
        <w:t>podniósł</w:t>
      </w:r>
      <w:r w:rsidR="00B91C0E" w:rsidRPr="007350E3">
        <w:rPr>
          <w:lang w:val="pl-PL"/>
        </w:rPr>
        <w:t xml:space="preserve">, że </w:t>
      </w:r>
      <w:r w:rsidR="00444E3D" w:rsidRPr="007350E3">
        <w:rPr>
          <w:lang w:val="pl-PL"/>
        </w:rPr>
        <w:t xml:space="preserve">brane pod uwagę mogą być tylko </w:t>
      </w:r>
      <w:r w:rsidR="00B91C0E" w:rsidRPr="007350E3">
        <w:rPr>
          <w:lang w:val="pl-PL"/>
        </w:rPr>
        <w:t xml:space="preserve">koszty faktycznie poniesione </w:t>
      </w:r>
      <w:r w:rsidR="00444E3D" w:rsidRPr="007350E3">
        <w:rPr>
          <w:lang w:val="pl-PL"/>
        </w:rPr>
        <w:t xml:space="preserve">na </w:t>
      </w:r>
      <w:r w:rsidR="00B91C0E" w:rsidRPr="007350E3">
        <w:rPr>
          <w:lang w:val="pl-PL"/>
        </w:rPr>
        <w:t>przygotow</w:t>
      </w:r>
      <w:r w:rsidR="00444E3D" w:rsidRPr="007350E3">
        <w:rPr>
          <w:lang w:val="pl-PL"/>
        </w:rPr>
        <w:t>anie i obronę</w:t>
      </w:r>
      <w:r w:rsidR="00B91C0E" w:rsidRPr="007350E3">
        <w:rPr>
          <w:lang w:val="pl-PL"/>
        </w:rPr>
        <w:t xml:space="preserve"> sprawy skarżącego przed Trybunałem</w:t>
      </w:r>
      <w:r w:rsidR="00444E3D" w:rsidRPr="007350E3">
        <w:rPr>
          <w:lang w:val="pl-PL"/>
        </w:rPr>
        <w:t xml:space="preserve">, a nie przed sądami krajowymi. </w:t>
      </w:r>
      <w:r w:rsidR="00721B3A" w:rsidRPr="007350E3">
        <w:rPr>
          <w:lang w:val="pl-PL"/>
        </w:rPr>
        <w:t>Tak, czy owak w</w:t>
      </w:r>
      <w:r w:rsidR="00B91C0E" w:rsidRPr="007350E3">
        <w:rPr>
          <w:lang w:val="pl-PL"/>
        </w:rPr>
        <w:t xml:space="preserve">niósł o </w:t>
      </w:r>
      <w:r w:rsidR="00721B3A" w:rsidRPr="007350E3">
        <w:rPr>
          <w:lang w:val="pl-PL"/>
        </w:rPr>
        <w:t>odrzucenie</w:t>
      </w:r>
      <w:r w:rsidR="00B91C0E" w:rsidRPr="007350E3">
        <w:rPr>
          <w:lang w:val="pl-PL"/>
        </w:rPr>
        <w:t xml:space="preserve"> roszczenia </w:t>
      </w:r>
      <w:r w:rsidR="00721B3A" w:rsidRPr="007350E3">
        <w:rPr>
          <w:lang w:val="pl-PL"/>
        </w:rPr>
        <w:t>o zwrot</w:t>
      </w:r>
      <w:r w:rsidR="00B91C0E" w:rsidRPr="007350E3">
        <w:rPr>
          <w:lang w:val="pl-PL"/>
        </w:rPr>
        <w:t xml:space="preserve"> kosztów i wydatków z każdego tytułu.</w:t>
      </w:r>
    </w:p>
    <w:p w:rsidR="008B0687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223</w:t>
      </w:r>
      <w:r w:rsidR="00B91C0E" w:rsidRPr="007350E3">
        <w:rPr>
          <w:lang w:val="pl-PL"/>
        </w:rPr>
        <w:t xml:space="preserve">.  Trybunał </w:t>
      </w:r>
      <w:r w:rsidR="00721B3A" w:rsidRPr="007350E3">
        <w:rPr>
          <w:lang w:val="pl-PL"/>
        </w:rPr>
        <w:t>przypomina</w:t>
      </w:r>
      <w:r w:rsidR="00B91C0E" w:rsidRPr="007350E3">
        <w:rPr>
          <w:lang w:val="pl-PL"/>
        </w:rPr>
        <w:t xml:space="preserve">, że </w:t>
      </w:r>
      <w:r w:rsidR="00721B3A" w:rsidRPr="007350E3">
        <w:rPr>
          <w:lang w:val="pl-PL"/>
        </w:rPr>
        <w:t>zgodnie z</w:t>
      </w:r>
      <w:r w:rsidR="00B91C0E" w:rsidRPr="007350E3">
        <w:rPr>
          <w:lang w:val="pl-PL"/>
        </w:rPr>
        <w:t xml:space="preserve"> art. 41 Konwencji zwrotowi podlegają koszty i wydatki tylko w takim zakresie, w jakim wykazano, że były one rzeczywiście i koniecznie poniesione oraz były uzasadnione co do wysokości (zob., między innymi, </w:t>
      </w:r>
      <w:r w:rsidR="00B91C0E" w:rsidRPr="007350E3">
        <w:rPr>
          <w:i/>
          <w:iCs/>
          <w:szCs w:val="24"/>
          <w:lang w:val="pl-PL"/>
        </w:rPr>
        <w:t xml:space="preserve">Roche przeciwko Zjednoczonemu Królestwu </w:t>
      </w:r>
      <w:r w:rsidR="00B91C0E" w:rsidRPr="007350E3">
        <w:rPr>
          <w:szCs w:val="24"/>
          <w:lang w:val="pl-PL"/>
        </w:rPr>
        <w:t>[WI], nr 32555/96, § 182,</w:t>
      </w:r>
      <w:r w:rsidR="00B91C0E" w:rsidRPr="007350E3">
        <w:rPr>
          <w:lang w:val="pl-PL"/>
        </w:rPr>
        <w:t xml:space="preserve"> ETPCz 2005</w:t>
      </w:r>
      <w:r w:rsidR="00B91C0E" w:rsidRPr="007350E3">
        <w:rPr>
          <w:lang w:val="pl-PL"/>
        </w:rPr>
        <w:noBreakHyphen/>
        <w:t xml:space="preserve">X). Trybunał </w:t>
      </w:r>
      <w:r w:rsidR="00721B3A" w:rsidRPr="007350E3">
        <w:rPr>
          <w:lang w:val="pl-PL"/>
        </w:rPr>
        <w:t>odnotował</w:t>
      </w:r>
      <w:r w:rsidR="00B91C0E" w:rsidRPr="007350E3">
        <w:rPr>
          <w:lang w:val="pl-PL"/>
        </w:rPr>
        <w:t xml:space="preserve">, że stwierdził naruszenie art. 6 § 1 jedynie </w:t>
      </w:r>
      <w:r w:rsidR="00721B3A" w:rsidRPr="007350E3">
        <w:rPr>
          <w:lang w:val="pl-PL"/>
        </w:rPr>
        <w:t>co do</w:t>
      </w:r>
      <w:r w:rsidR="00B91C0E" w:rsidRPr="007350E3">
        <w:rPr>
          <w:lang w:val="pl-PL"/>
        </w:rPr>
        <w:t xml:space="preserve"> jedne</w:t>
      </w:r>
      <w:r w:rsidR="00721B3A" w:rsidRPr="007350E3">
        <w:rPr>
          <w:lang w:val="pl-PL"/>
        </w:rPr>
        <w:t>go</w:t>
      </w:r>
      <w:r w:rsidR="00B91C0E" w:rsidRPr="007350E3">
        <w:rPr>
          <w:lang w:val="pl-PL"/>
        </w:rPr>
        <w:t xml:space="preserve"> </w:t>
      </w:r>
      <w:r w:rsidR="00721B3A" w:rsidRPr="007350E3">
        <w:rPr>
          <w:lang w:val="pl-PL"/>
        </w:rPr>
        <w:t>spośród trzech zarzutów podniesionych</w:t>
      </w:r>
      <w:r w:rsidR="00B91C0E" w:rsidRPr="007350E3">
        <w:rPr>
          <w:lang w:val="pl-PL"/>
        </w:rPr>
        <w:t xml:space="preserve"> przez skarżącego. </w:t>
      </w:r>
      <w:r w:rsidR="00721B3A" w:rsidRPr="007350E3">
        <w:rPr>
          <w:lang w:val="pl-PL"/>
        </w:rPr>
        <w:t>Zatem</w:t>
      </w:r>
      <w:r w:rsidR="00B91C0E" w:rsidRPr="007350E3">
        <w:rPr>
          <w:lang w:val="pl-PL"/>
        </w:rPr>
        <w:t xml:space="preserve"> zwrotowi podlega jedynie część kosztów i wydatków poniesionych przez skarżącego.</w:t>
      </w:r>
    </w:p>
    <w:p w:rsidR="00121A97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224</w:t>
      </w:r>
      <w:r w:rsidR="00B91C0E" w:rsidRPr="007350E3">
        <w:rPr>
          <w:lang w:val="pl-PL"/>
        </w:rPr>
        <w:t xml:space="preserve">.  W niniejszej sprawie, </w:t>
      </w:r>
      <w:r w:rsidR="00721B3A" w:rsidRPr="007350E3">
        <w:rPr>
          <w:lang w:val="pl-PL"/>
        </w:rPr>
        <w:t>uwzględniając posiadane</w:t>
      </w:r>
      <w:r w:rsidR="00B91C0E" w:rsidRPr="007350E3">
        <w:rPr>
          <w:lang w:val="pl-PL"/>
        </w:rPr>
        <w:t xml:space="preserve"> dokumenty oraz </w:t>
      </w:r>
      <w:r w:rsidR="00721B3A" w:rsidRPr="007350E3">
        <w:rPr>
          <w:lang w:val="pl-PL"/>
        </w:rPr>
        <w:t>powyższe</w:t>
      </w:r>
      <w:r w:rsidR="00B91C0E" w:rsidRPr="007350E3">
        <w:rPr>
          <w:lang w:val="pl-PL"/>
        </w:rPr>
        <w:t xml:space="preserve"> kryteria, Trybunał </w:t>
      </w:r>
      <w:r w:rsidR="00721B3A" w:rsidRPr="007350E3">
        <w:rPr>
          <w:lang w:val="pl-PL"/>
        </w:rPr>
        <w:t>odrzuca</w:t>
      </w:r>
      <w:r w:rsidR="00B91C0E" w:rsidRPr="007350E3">
        <w:rPr>
          <w:lang w:val="pl-PL"/>
        </w:rPr>
        <w:t xml:space="preserve"> wniosek o zwrot kosztów i wydatków poniesionych w postępowaniu krajowym, ze </w:t>
      </w:r>
      <w:r w:rsidR="00721B3A" w:rsidRPr="007350E3">
        <w:rPr>
          <w:lang w:val="pl-PL"/>
        </w:rPr>
        <w:t>uwagi</w:t>
      </w:r>
      <w:r w:rsidR="00B91C0E" w:rsidRPr="007350E3">
        <w:rPr>
          <w:lang w:val="pl-PL"/>
        </w:rPr>
        <w:t xml:space="preserve"> na nieprzedstawienie właściwych dokumentów. Uważa za słuszne przyznanie skarżącemu kwoty 5.000 euro za postępowanie przed Trybunałem.</w:t>
      </w:r>
    </w:p>
    <w:p w:rsidR="00014566" w:rsidRPr="007350E3" w:rsidRDefault="00014566" w:rsidP="007350E3">
      <w:pPr>
        <w:pStyle w:val="ECHRHeading2"/>
        <w:rPr>
          <w:lang w:val="pl-PL"/>
        </w:rPr>
      </w:pPr>
      <w:r w:rsidRPr="007350E3">
        <w:rPr>
          <w:lang w:val="pl-PL"/>
        </w:rPr>
        <w:t>C.  Odsetki za zwłokę</w:t>
      </w:r>
    </w:p>
    <w:p w:rsidR="00014566" w:rsidRPr="007350E3" w:rsidRDefault="00251E26" w:rsidP="007350E3">
      <w:pPr>
        <w:pStyle w:val="ECHRPara"/>
        <w:rPr>
          <w:lang w:val="pl-PL"/>
        </w:rPr>
      </w:pPr>
      <w:r w:rsidRPr="007350E3">
        <w:rPr>
          <w:lang w:val="pl-PL"/>
        </w:rPr>
        <w:t>225</w:t>
      </w:r>
      <w:r w:rsidR="00B91C0E" w:rsidRPr="007350E3">
        <w:rPr>
          <w:lang w:val="pl-PL"/>
        </w:rPr>
        <w:t xml:space="preserve">.  Trybunał za słuszne uznaje </w:t>
      </w:r>
      <w:r w:rsidR="00CE6FBB" w:rsidRPr="007350E3">
        <w:rPr>
          <w:lang w:val="pl-PL"/>
        </w:rPr>
        <w:t>o</w:t>
      </w:r>
      <w:r w:rsidR="00B91C0E" w:rsidRPr="007350E3">
        <w:rPr>
          <w:lang w:val="pl-PL"/>
        </w:rPr>
        <w:t>znaczenie wysokości odsetek za zwłokę na podstawie marginalnej stopy procentowej Europejskiego Banku Centralnego powiększonej o trzy punkty procentowe.</w:t>
      </w:r>
    </w:p>
    <w:p w:rsidR="00014566" w:rsidRPr="007350E3" w:rsidRDefault="00BB5883" w:rsidP="007350E3">
      <w:pPr>
        <w:pStyle w:val="ECHRTitle1"/>
        <w:rPr>
          <w:lang w:val="pl-PL"/>
        </w:rPr>
      </w:pPr>
      <w:r w:rsidRPr="007350E3">
        <w:rPr>
          <w:lang w:val="pl-PL"/>
        </w:rPr>
        <w:t>Z TYCH PRZYCZYN TRYBUNAŁ JEDNOGŁOŚNIE</w:t>
      </w:r>
    </w:p>
    <w:p w:rsidR="00C84EEB" w:rsidRPr="007350E3" w:rsidRDefault="00C84EEB" w:rsidP="007350E3">
      <w:pPr>
        <w:pStyle w:val="JuList"/>
        <w:rPr>
          <w:lang w:val="pl-PL"/>
        </w:rPr>
      </w:pPr>
      <w:r w:rsidRPr="007350E3">
        <w:rPr>
          <w:lang w:val="pl-PL"/>
        </w:rPr>
        <w:t>1.  </w:t>
      </w:r>
      <w:r w:rsidRPr="007350E3">
        <w:rPr>
          <w:i/>
          <w:lang w:val="pl-PL"/>
        </w:rPr>
        <w:t>Postanawia</w:t>
      </w:r>
      <w:r w:rsidRPr="007350E3">
        <w:rPr>
          <w:lang w:val="pl-PL"/>
        </w:rPr>
        <w:t xml:space="preserve"> o łącznym rozpoznaniu skarg;</w:t>
      </w:r>
    </w:p>
    <w:p w:rsidR="00C84EEB" w:rsidRPr="007350E3" w:rsidRDefault="00C84EEB" w:rsidP="007350E3">
      <w:pPr>
        <w:pStyle w:val="JuList"/>
        <w:rPr>
          <w:lang w:val="pl-PL"/>
        </w:rPr>
      </w:pPr>
    </w:p>
    <w:p w:rsidR="00B637B9" w:rsidRPr="007350E3" w:rsidRDefault="00C84EEB" w:rsidP="007350E3">
      <w:pPr>
        <w:pStyle w:val="JuList"/>
        <w:rPr>
          <w:lang w:val="pl-PL"/>
        </w:rPr>
      </w:pPr>
      <w:r w:rsidRPr="007350E3">
        <w:rPr>
          <w:lang w:val="pl-PL"/>
        </w:rPr>
        <w:lastRenderedPageBreak/>
        <w:t>2.  </w:t>
      </w:r>
      <w:r w:rsidRPr="007350E3">
        <w:rPr>
          <w:i/>
          <w:iCs/>
          <w:lang w:val="pl-PL"/>
        </w:rPr>
        <w:t xml:space="preserve">Uznaje </w:t>
      </w:r>
      <w:r w:rsidRPr="007350E3">
        <w:rPr>
          <w:lang w:val="pl-PL"/>
        </w:rPr>
        <w:t>za dopuszczalną</w:t>
      </w:r>
      <w:r w:rsidRPr="007350E3">
        <w:rPr>
          <w:i/>
          <w:iCs/>
          <w:lang w:val="pl-PL"/>
        </w:rPr>
        <w:t xml:space="preserve"> </w:t>
      </w:r>
      <w:r w:rsidRPr="007350E3">
        <w:rPr>
          <w:lang w:val="pl-PL"/>
        </w:rPr>
        <w:t xml:space="preserve">skargę </w:t>
      </w:r>
      <w:r w:rsidR="00FB3965" w:rsidRPr="007350E3">
        <w:rPr>
          <w:lang w:val="pl-PL"/>
        </w:rPr>
        <w:t>w zakresie dotyczącym</w:t>
      </w:r>
      <w:r w:rsidRPr="007350E3">
        <w:rPr>
          <w:lang w:val="pl-PL"/>
        </w:rPr>
        <w:t xml:space="preserve"> niezgodnego z prawem </w:t>
      </w:r>
      <w:r w:rsidR="00FB3965" w:rsidRPr="007350E3">
        <w:rPr>
          <w:lang w:val="pl-PL"/>
        </w:rPr>
        <w:t>wyznaczenia</w:t>
      </w:r>
      <w:r w:rsidRPr="007350E3">
        <w:rPr>
          <w:lang w:val="pl-PL"/>
        </w:rPr>
        <w:t xml:space="preserve"> do sprawy sędziego A.K, </w:t>
      </w:r>
      <w:r w:rsidR="00FB3965" w:rsidRPr="007350E3">
        <w:rPr>
          <w:lang w:val="pl-PL"/>
        </w:rPr>
        <w:t>zarzucanego</w:t>
      </w:r>
      <w:r w:rsidRPr="007350E3">
        <w:rPr>
          <w:lang w:val="pl-PL"/>
        </w:rPr>
        <w:t xml:space="preserve"> brak</w:t>
      </w:r>
      <w:r w:rsidR="00FB3965" w:rsidRPr="007350E3">
        <w:rPr>
          <w:lang w:val="pl-PL"/>
        </w:rPr>
        <w:t>u</w:t>
      </w:r>
      <w:r w:rsidRPr="007350E3">
        <w:rPr>
          <w:lang w:val="pl-PL"/>
        </w:rPr>
        <w:t xml:space="preserve"> bezstronności, a także skargę</w:t>
      </w:r>
      <w:r w:rsidR="00172F99" w:rsidRPr="007350E3">
        <w:rPr>
          <w:lang w:val="pl-PL"/>
        </w:rPr>
        <w:t xml:space="preserve"> </w:t>
      </w:r>
      <w:r w:rsidRPr="007350E3">
        <w:rPr>
          <w:lang w:val="pl-PL"/>
        </w:rPr>
        <w:t xml:space="preserve">skarżącego </w:t>
      </w:r>
      <w:r w:rsidR="00FB3965" w:rsidRPr="007350E3">
        <w:rPr>
          <w:lang w:val="pl-PL"/>
        </w:rPr>
        <w:t>w zakresie dotyczącym</w:t>
      </w:r>
      <w:r w:rsidRPr="007350E3">
        <w:rPr>
          <w:lang w:val="pl-PL"/>
        </w:rPr>
        <w:t xml:space="preserve"> zarzutu ingerencji </w:t>
      </w:r>
      <w:r w:rsidR="00FB3965" w:rsidRPr="007350E3">
        <w:rPr>
          <w:lang w:val="pl-PL"/>
        </w:rPr>
        <w:t>ustawodawcy</w:t>
      </w:r>
      <w:r w:rsidRPr="007350E3">
        <w:rPr>
          <w:lang w:val="pl-PL"/>
        </w:rPr>
        <w:t xml:space="preserve"> w jego sprawę</w:t>
      </w:r>
      <w:r w:rsidR="00FB3965" w:rsidRPr="007350E3">
        <w:rPr>
          <w:lang w:val="pl-PL"/>
        </w:rPr>
        <w:t>, a</w:t>
      </w:r>
      <w:r w:rsidRPr="007350E3">
        <w:rPr>
          <w:lang w:val="pl-PL"/>
        </w:rPr>
        <w:t xml:space="preserve"> pozostałą część skarg za niedopuszczalną</w:t>
      </w:r>
      <w:r w:rsidR="00172F99" w:rsidRPr="007350E3">
        <w:rPr>
          <w:lang w:val="pl-PL"/>
        </w:rPr>
        <w:t>;</w:t>
      </w:r>
    </w:p>
    <w:p w:rsidR="00014566" w:rsidRPr="007350E3" w:rsidRDefault="00014566" w:rsidP="007350E3">
      <w:pPr>
        <w:pStyle w:val="JuList"/>
        <w:ind w:left="0" w:firstLine="0"/>
        <w:rPr>
          <w:lang w:val="pl-PL"/>
        </w:rPr>
      </w:pPr>
    </w:p>
    <w:p w:rsidR="00C36E95" w:rsidRPr="007350E3" w:rsidRDefault="00C84EEB" w:rsidP="007350E3">
      <w:pPr>
        <w:pStyle w:val="JuList"/>
        <w:rPr>
          <w:lang w:val="pl-PL"/>
        </w:rPr>
      </w:pPr>
      <w:r w:rsidRPr="007350E3">
        <w:rPr>
          <w:rStyle w:val="JUNAMES"/>
          <w:smallCaps w:val="0"/>
          <w:lang w:val="pl-PL"/>
        </w:rPr>
        <w:t>3</w:t>
      </w:r>
      <w:r w:rsidRPr="007350E3">
        <w:rPr>
          <w:lang w:val="pl-PL"/>
        </w:rPr>
        <w:t>.  </w:t>
      </w:r>
      <w:r w:rsidRPr="007350E3">
        <w:rPr>
          <w:i/>
          <w:iCs/>
          <w:lang w:val="pl-PL"/>
        </w:rPr>
        <w:t xml:space="preserve">Uznaje, </w:t>
      </w:r>
      <w:r w:rsidRPr="007350E3">
        <w:rPr>
          <w:lang w:val="pl-PL"/>
        </w:rPr>
        <w:t xml:space="preserve">że doszło do naruszenia Artykułu 6 § 1 Konwencji </w:t>
      </w:r>
      <w:r w:rsidR="00FB3965" w:rsidRPr="007350E3">
        <w:rPr>
          <w:lang w:val="pl-PL"/>
        </w:rPr>
        <w:t>co do zasady</w:t>
      </w:r>
      <w:r w:rsidRPr="007350E3">
        <w:rPr>
          <w:lang w:val="pl-PL"/>
        </w:rPr>
        <w:t xml:space="preserve"> ,,sąd ustanowiony ustawą”;</w:t>
      </w:r>
    </w:p>
    <w:p w:rsidR="00014566" w:rsidRPr="007350E3" w:rsidRDefault="00014566" w:rsidP="007350E3">
      <w:pPr>
        <w:pStyle w:val="JuList"/>
        <w:rPr>
          <w:lang w:val="pl-PL"/>
        </w:rPr>
      </w:pPr>
    </w:p>
    <w:p w:rsidR="00014566" w:rsidRPr="007350E3" w:rsidRDefault="00C84EEB" w:rsidP="007350E3">
      <w:pPr>
        <w:pStyle w:val="JuList"/>
        <w:rPr>
          <w:lang w:val="pl-PL"/>
        </w:rPr>
      </w:pPr>
      <w:r w:rsidRPr="007350E3">
        <w:rPr>
          <w:rStyle w:val="JUNAMES"/>
          <w:smallCaps w:val="0"/>
          <w:lang w:val="pl-PL"/>
        </w:rPr>
        <w:t>4</w:t>
      </w:r>
      <w:r w:rsidRPr="007350E3">
        <w:rPr>
          <w:lang w:val="pl-PL"/>
        </w:rPr>
        <w:t>.  </w:t>
      </w:r>
      <w:r w:rsidRPr="007350E3">
        <w:rPr>
          <w:i/>
          <w:iCs/>
          <w:lang w:val="pl-PL"/>
        </w:rPr>
        <w:t xml:space="preserve">Uznaje, </w:t>
      </w:r>
      <w:r w:rsidRPr="007350E3">
        <w:rPr>
          <w:lang w:val="pl-PL"/>
        </w:rPr>
        <w:t>że nie doszło do naruszenia art. 6 § 1 Konwencji co</w:t>
      </w:r>
      <w:r w:rsidR="00172F99" w:rsidRPr="007350E3">
        <w:rPr>
          <w:lang w:val="pl-PL"/>
        </w:rPr>
        <w:t xml:space="preserve"> do zarzutu braku bezstronności;</w:t>
      </w:r>
    </w:p>
    <w:p w:rsidR="006F5ED6" w:rsidRPr="007350E3" w:rsidRDefault="006F5ED6" w:rsidP="007350E3">
      <w:pPr>
        <w:pStyle w:val="JuList"/>
        <w:rPr>
          <w:lang w:val="pl-PL"/>
        </w:rPr>
      </w:pPr>
    </w:p>
    <w:p w:rsidR="006F5ED6" w:rsidRPr="007350E3" w:rsidRDefault="00C84EEB" w:rsidP="007350E3">
      <w:pPr>
        <w:pStyle w:val="JuList"/>
        <w:rPr>
          <w:lang w:val="pl-PL"/>
        </w:rPr>
      </w:pPr>
      <w:r w:rsidRPr="007350E3">
        <w:rPr>
          <w:rStyle w:val="JUNAMES"/>
          <w:smallCaps w:val="0"/>
          <w:lang w:val="pl-PL"/>
        </w:rPr>
        <w:t>5</w:t>
      </w:r>
      <w:r w:rsidRPr="007350E3">
        <w:rPr>
          <w:lang w:val="pl-PL"/>
        </w:rPr>
        <w:t>.  </w:t>
      </w:r>
      <w:r w:rsidRPr="007350E3">
        <w:rPr>
          <w:i/>
          <w:iCs/>
          <w:lang w:val="pl-PL"/>
        </w:rPr>
        <w:t xml:space="preserve">Uznaje, </w:t>
      </w:r>
      <w:r w:rsidRPr="007350E3">
        <w:rPr>
          <w:lang w:val="pl-PL"/>
        </w:rPr>
        <w:t xml:space="preserve">że nie doszło do naruszenia art. 6 § 1 Konwencji co do </w:t>
      </w:r>
      <w:r w:rsidR="00FB3965" w:rsidRPr="007350E3">
        <w:rPr>
          <w:lang w:val="pl-PL"/>
        </w:rPr>
        <w:t xml:space="preserve">zarzutu </w:t>
      </w:r>
      <w:r w:rsidRPr="007350E3">
        <w:rPr>
          <w:lang w:val="pl-PL"/>
        </w:rPr>
        <w:t xml:space="preserve">ingerencji </w:t>
      </w:r>
      <w:r w:rsidR="00FB3965" w:rsidRPr="007350E3">
        <w:rPr>
          <w:lang w:val="pl-PL"/>
        </w:rPr>
        <w:t>ustawodawcy</w:t>
      </w:r>
      <w:r w:rsidRPr="007350E3">
        <w:rPr>
          <w:lang w:val="pl-PL"/>
        </w:rPr>
        <w:t xml:space="preserve"> w postępowania karne w stosunku do skarżącego</w:t>
      </w:r>
      <w:r w:rsidR="00172F99" w:rsidRPr="007350E3">
        <w:rPr>
          <w:lang w:val="pl-PL"/>
        </w:rPr>
        <w:t>;</w:t>
      </w:r>
    </w:p>
    <w:p w:rsidR="00014566" w:rsidRPr="007350E3" w:rsidRDefault="00014566" w:rsidP="007350E3">
      <w:pPr>
        <w:pStyle w:val="JuList"/>
        <w:rPr>
          <w:lang w:val="pl-PL"/>
        </w:rPr>
      </w:pPr>
    </w:p>
    <w:p w:rsidR="00014566" w:rsidRPr="007350E3" w:rsidRDefault="00C84EEB" w:rsidP="007350E3">
      <w:pPr>
        <w:pStyle w:val="JuList"/>
        <w:rPr>
          <w:lang w:val="pl-PL"/>
        </w:rPr>
      </w:pPr>
      <w:r w:rsidRPr="007350E3">
        <w:rPr>
          <w:rStyle w:val="JUNAMES"/>
          <w:smallCaps w:val="0"/>
          <w:lang w:val="pl-PL"/>
        </w:rPr>
        <w:t>6</w:t>
      </w:r>
      <w:r w:rsidRPr="007350E3">
        <w:rPr>
          <w:lang w:val="pl-PL"/>
        </w:rPr>
        <w:t>.  </w:t>
      </w:r>
      <w:r w:rsidRPr="007350E3">
        <w:rPr>
          <w:i/>
          <w:iCs/>
          <w:lang w:val="pl-PL"/>
        </w:rPr>
        <w:t xml:space="preserve">Uznaje, </w:t>
      </w:r>
      <w:r w:rsidRPr="007350E3">
        <w:rPr>
          <w:lang w:val="pl-PL"/>
        </w:rPr>
        <w:t xml:space="preserve">że </w:t>
      </w:r>
      <w:r w:rsidR="00FB3965" w:rsidRPr="007350E3">
        <w:rPr>
          <w:lang w:val="pl-PL"/>
        </w:rPr>
        <w:t>stwierdzenie naruszenia</w:t>
      </w:r>
      <w:r w:rsidRPr="007350E3">
        <w:rPr>
          <w:lang w:val="pl-PL"/>
        </w:rPr>
        <w:t xml:space="preserve"> stanowi samo w sobie wystarczające </w:t>
      </w:r>
      <w:r w:rsidR="00172F99" w:rsidRPr="007350E3">
        <w:rPr>
          <w:lang w:val="pl-PL"/>
        </w:rPr>
        <w:t xml:space="preserve">słuszne </w:t>
      </w:r>
      <w:r w:rsidR="00FB3965" w:rsidRPr="007350E3">
        <w:rPr>
          <w:lang w:val="pl-PL"/>
        </w:rPr>
        <w:t>zadośćuczynienie z tytuły szkody niemajątkowej doznanej</w:t>
      </w:r>
      <w:r w:rsidRPr="007350E3">
        <w:rPr>
          <w:lang w:val="pl-PL"/>
        </w:rPr>
        <w:t xml:space="preserve"> przez skarżącego</w:t>
      </w:r>
      <w:r w:rsidR="00172F99" w:rsidRPr="007350E3">
        <w:rPr>
          <w:lang w:val="pl-PL"/>
        </w:rPr>
        <w:t>;</w:t>
      </w:r>
    </w:p>
    <w:p w:rsidR="00014566" w:rsidRPr="007350E3" w:rsidRDefault="00014566" w:rsidP="007350E3">
      <w:pPr>
        <w:pStyle w:val="JuList"/>
        <w:rPr>
          <w:lang w:val="pl-PL"/>
        </w:rPr>
      </w:pPr>
    </w:p>
    <w:p w:rsidR="00014566" w:rsidRPr="007350E3" w:rsidRDefault="00C84EEB" w:rsidP="007350E3">
      <w:pPr>
        <w:pStyle w:val="JuList"/>
        <w:rPr>
          <w:lang w:val="pl-PL"/>
        </w:rPr>
      </w:pPr>
      <w:r w:rsidRPr="007350E3">
        <w:rPr>
          <w:rStyle w:val="JUNAMES"/>
          <w:smallCaps w:val="0"/>
          <w:lang w:val="pl-PL"/>
        </w:rPr>
        <w:t>7</w:t>
      </w:r>
      <w:r w:rsidRPr="007350E3">
        <w:rPr>
          <w:lang w:val="pl-PL"/>
        </w:rPr>
        <w:t>.  </w:t>
      </w:r>
      <w:r w:rsidRPr="007350E3">
        <w:rPr>
          <w:i/>
          <w:iCs/>
          <w:lang w:val="pl-PL"/>
        </w:rPr>
        <w:t>Uznaje,</w:t>
      </w:r>
    </w:p>
    <w:p w:rsidR="00014566" w:rsidRPr="007350E3" w:rsidRDefault="00014566" w:rsidP="007350E3">
      <w:pPr>
        <w:pStyle w:val="JuLista"/>
        <w:rPr>
          <w:lang w:val="pl-PL"/>
        </w:rPr>
      </w:pPr>
      <w:r w:rsidRPr="007350E3">
        <w:rPr>
          <w:lang w:val="pl-PL"/>
        </w:rPr>
        <w:t xml:space="preserve">(a)  że </w:t>
      </w:r>
      <w:r w:rsidR="00FB3965" w:rsidRPr="007350E3">
        <w:rPr>
          <w:lang w:val="pl-PL"/>
        </w:rPr>
        <w:t xml:space="preserve">pozwane </w:t>
      </w:r>
      <w:r w:rsidRPr="007350E3">
        <w:rPr>
          <w:lang w:val="pl-PL"/>
        </w:rPr>
        <w:t>Państwo ma zapłacić</w:t>
      </w:r>
      <w:r w:rsidR="00172F99" w:rsidRPr="007350E3">
        <w:rPr>
          <w:lang w:val="pl-PL"/>
        </w:rPr>
        <w:t xml:space="preserve"> </w:t>
      </w:r>
      <w:r w:rsidRPr="007350E3">
        <w:rPr>
          <w:lang w:val="pl-PL"/>
        </w:rPr>
        <w:t>skarżącemu</w:t>
      </w:r>
      <w:r w:rsidR="00FB3965" w:rsidRPr="007350E3">
        <w:rPr>
          <w:lang w:val="pl-PL"/>
        </w:rPr>
        <w:t>,</w:t>
      </w:r>
      <w:r w:rsidRPr="007350E3">
        <w:rPr>
          <w:lang w:val="pl-PL"/>
        </w:rPr>
        <w:t xml:space="preserve"> </w:t>
      </w:r>
      <w:r w:rsidR="00FB3965" w:rsidRPr="007350E3">
        <w:rPr>
          <w:lang w:val="pl-PL"/>
        </w:rPr>
        <w:t xml:space="preserve">w terminie trzech miesięcy od daty, w której wyrok stanie się </w:t>
      </w:r>
      <w:r w:rsidR="00172F99" w:rsidRPr="007350E3">
        <w:rPr>
          <w:lang w:val="pl-PL"/>
        </w:rPr>
        <w:t>ostatecz</w:t>
      </w:r>
      <w:r w:rsidR="00FB3965" w:rsidRPr="007350E3">
        <w:rPr>
          <w:lang w:val="pl-PL"/>
        </w:rPr>
        <w:t xml:space="preserve">ny zgodnie z </w:t>
      </w:r>
      <w:r w:rsidR="00172F99" w:rsidRPr="007350E3">
        <w:rPr>
          <w:lang w:val="pl-PL"/>
        </w:rPr>
        <w:t>Artykułem</w:t>
      </w:r>
      <w:r w:rsidR="00FB3965" w:rsidRPr="007350E3">
        <w:rPr>
          <w:lang w:val="pl-PL"/>
        </w:rPr>
        <w:t xml:space="preserve"> 44 § 2 Konwencji, </w:t>
      </w:r>
      <w:r w:rsidR="00172F99" w:rsidRPr="007350E3">
        <w:rPr>
          <w:lang w:val="pl-PL"/>
        </w:rPr>
        <w:t xml:space="preserve">kwotę </w:t>
      </w:r>
      <w:r w:rsidR="00FB3965" w:rsidRPr="007350E3">
        <w:rPr>
          <w:lang w:val="pl-PL"/>
        </w:rPr>
        <w:t>5000 EUR (pięć tysięcy euro) powiększoną o wszelkie należne podatki, z tytułu zwrotu kosztów i wydatków,</w:t>
      </w:r>
      <w:r w:rsidRPr="007350E3">
        <w:rPr>
          <w:lang w:val="pl-PL"/>
        </w:rPr>
        <w:t xml:space="preserve"> przeliczoną na </w:t>
      </w:r>
      <w:r w:rsidRPr="007350E3">
        <w:rPr>
          <w:color w:val="000000"/>
          <w:lang w:val="pl-PL"/>
        </w:rPr>
        <w:t xml:space="preserve">walutę </w:t>
      </w:r>
      <w:r w:rsidR="00FB3965" w:rsidRPr="007350E3">
        <w:rPr>
          <w:color w:val="000000"/>
          <w:lang w:val="pl-PL"/>
        </w:rPr>
        <w:t>pozwanego</w:t>
      </w:r>
      <w:r w:rsidR="00FB3965" w:rsidRPr="007350E3">
        <w:rPr>
          <w:lang w:val="pl-PL"/>
        </w:rPr>
        <w:t xml:space="preserve"> </w:t>
      </w:r>
      <w:r w:rsidRPr="007350E3">
        <w:rPr>
          <w:color w:val="000000"/>
          <w:lang w:val="pl-PL"/>
        </w:rPr>
        <w:t xml:space="preserve">Państwa </w:t>
      </w:r>
      <w:r w:rsidRPr="007350E3">
        <w:rPr>
          <w:lang w:val="pl-PL"/>
        </w:rPr>
        <w:t>według kursu obo</w:t>
      </w:r>
      <w:r w:rsidR="00FB3965" w:rsidRPr="007350E3">
        <w:rPr>
          <w:lang w:val="pl-PL"/>
        </w:rPr>
        <w:t>wiązującego w dacie płatności;</w:t>
      </w:r>
    </w:p>
    <w:p w:rsidR="00014566" w:rsidRPr="007350E3" w:rsidRDefault="00014566" w:rsidP="007350E3">
      <w:pPr>
        <w:pStyle w:val="JuLista"/>
        <w:rPr>
          <w:lang w:val="pl-PL"/>
        </w:rPr>
      </w:pPr>
      <w:r w:rsidRPr="007350E3">
        <w:rPr>
          <w:lang w:val="pl-PL"/>
        </w:rPr>
        <w:t xml:space="preserve">(b) że od momentu upływu wyżej wskazanego terminu trzech miesięcy aż do momentu </w:t>
      </w:r>
      <w:r w:rsidR="00FB3965" w:rsidRPr="007350E3">
        <w:rPr>
          <w:lang w:val="pl-PL"/>
        </w:rPr>
        <w:t>płatności</w:t>
      </w:r>
      <w:r w:rsidRPr="007350E3">
        <w:rPr>
          <w:lang w:val="pl-PL"/>
        </w:rPr>
        <w:t>, należne będą odsetki zwykłe od określonych powyżej kwot, naliczone według stopy równej marginalnej stopie procentowej Europejskiego Banku Centralnego obowiązującej w tym okresie, powiększonej o trzy punkty procentowe;</w:t>
      </w:r>
    </w:p>
    <w:p w:rsidR="00014566" w:rsidRPr="007350E3" w:rsidRDefault="00014566" w:rsidP="007350E3">
      <w:pPr>
        <w:pStyle w:val="JuList"/>
        <w:rPr>
          <w:lang w:val="pl-PL"/>
        </w:rPr>
      </w:pPr>
    </w:p>
    <w:p w:rsidR="00014566" w:rsidRPr="007350E3" w:rsidRDefault="00C84EEB" w:rsidP="007350E3">
      <w:pPr>
        <w:pStyle w:val="JuList"/>
        <w:rPr>
          <w:lang w:val="pl-PL"/>
        </w:rPr>
      </w:pPr>
      <w:r w:rsidRPr="007350E3">
        <w:rPr>
          <w:rStyle w:val="JUNAMES"/>
          <w:smallCaps w:val="0"/>
          <w:lang w:val="pl-PL"/>
        </w:rPr>
        <w:t>8</w:t>
      </w:r>
      <w:r w:rsidRPr="007350E3">
        <w:rPr>
          <w:lang w:val="pl-PL"/>
        </w:rPr>
        <w:t>.  </w:t>
      </w:r>
      <w:r w:rsidRPr="007350E3">
        <w:rPr>
          <w:i/>
          <w:iCs/>
          <w:lang w:val="pl-PL"/>
        </w:rPr>
        <w:t xml:space="preserve">Oddala </w:t>
      </w:r>
      <w:r w:rsidRPr="007350E3">
        <w:rPr>
          <w:lang w:val="pl-PL"/>
        </w:rPr>
        <w:t>pozostałą część skargi skarżąc</w:t>
      </w:r>
      <w:r w:rsidR="00172F99" w:rsidRPr="007350E3">
        <w:rPr>
          <w:lang w:val="pl-PL"/>
        </w:rPr>
        <w:t>ych</w:t>
      </w:r>
      <w:r w:rsidRPr="007350E3">
        <w:rPr>
          <w:lang w:val="pl-PL"/>
        </w:rPr>
        <w:t xml:space="preserve"> o słuszne zadośćuczynienie.</w:t>
      </w:r>
    </w:p>
    <w:p w:rsidR="00014566" w:rsidRPr="007350E3" w:rsidRDefault="00014566" w:rsidP="007350E3">
      <w:pPr>
        <w:pStyle w:val="JuParaLast"/>
        <w:rPr>
          <w:lang w:val="pl-PL"/>
        </w:rPr>
      </w:pPr>
      <w:r w:rsidRPr="007350E3">
        <w:rPr>
          <w:lang w:val="pl-PL"/>
        </w:rPr>
        <w:t>Sporządzono w języku angielskim oraz obwieszczono pisemnie dnia 12 kwietnia 2018 r., zgodnie z Regułą 77 ust. 2 i ust. 3 Regulaminu Trybunału.</w:t>
      </w:r>
    </w:p>
    <w:p w:rsidR="00014566" w:rsidRPr="007350E3" w:rsidRDefault="00014566" w:rsidP="007350E3">
      <w:pPr>
        <w:pStyle w:val="JuSigned"/>
        <w:tabs>
          <w:tab w:val="clear" w:pos="6407"/>
          <w:tab w:val="center" w:pos="6096"/>
        </w:tabs>
        <w:rPr>
          <w:lang w:val="pl-PL"/>
        </w:rPr>
      </w:pPr>
      <w:r w:rsidRPr="007350E3">
        <w:rPr>
          <w:lang w:val="pl-PL"/>
        </w:rPr>
        <w:tab/>
        <w:t>Abel Campos</w:t>
      </w:r>
      <w:r w:rsidRPr="007350E3">
        <w:rPr>
          <w:lang w:val="pl-PL"/>
        </w:rPr>
        <w:tab/>
      </w:r>
      <w:r w:rsidRPr="007350E3">
        <w:rPr>
          <w:szCs w:val="24"/>
          <w:lang w:val="pl-PL"/>
        </w:rPr>
        <w:t>Linos-Alexandre Sicilianos</w:t>
      </w:r>
      <w:r w:rsidRPr="007350E3">
        <w:rPr>
          <w:szCs w:val="24"/>
          <w:lang w:val="pl-PL"/>
        </w:rPr>
        <w:br/>
      </w:r>
      <w:r w:rsidRPr="007350E3">
        <w:rPr>
          <w:lang w:val="pl-PL"/>
        </w:rPr>
        <w:tab/>
      </w:r>
      <w:r w:rsidR="00CE6FBB" w:rsidRPr="007350E3">
        <w:rPr>
          <w:lang w:val="pl-PL"/>
        </w:rPr>
        <w:t>Kanclerz</w:t>
      </w:r>
      <w:r w:rsidRPr="007350E3">
        <w:rPr>
          <w:lang w:val="pl-PL"/>
        </w:rPr>
        <w:t xml:space="preserve"> Sekcji</w:t>
      </w:r>
      <w:r w:rsidRPr="007350E3">
        <w:rPr>
          <w:lang w:val="pl-PL"/>
        </w:rPr>
        <w:tab/>
        <w:t>Przewodniczący</w:t>
      </w:r>
    </w:p>
    <w:sectPr w:rsidR="00014566" w:rsidRPr="007350E3" w:rsidSect="00C36E95">
      <w:headerReference w:type="even" r:id="rId17"/>
      <w:head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FFF" w:rsidRPr="00E4133A" w:rsidRDefault="00D13FFF" w:rsidP="00014566">
      <w:r>
        <w:separator/>
      </w:r>
    </w:p>
  </w:endnote>
  <w:endnote w:type="continuationSeparator" w:id="0">
    <w:p w:rsidR="00D13FFF" w:rsidRPr="00E4133A" w:rsidRDefault="00D13FFF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99" w:rsidRPr="00150BFA" w:rsidRDefault="00172F99" w:rsidP="00D252F6">
    <w:pPr>
      <w:jc w:val="center"/>
    </w:pPr>
    <w:r>
      <w:rPr>
        <w:noProof/>
        <w:lang w:val="pl-PL" w:eastAsia="pl-PL"/>
      </w:rPr>
      <w:drawing>
        <wp:inline distT="0" distB="0" distL="0" distR="0" wp14:anchorId="22BD76FE" wp14:editId="598AADA9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2F99" w:rsidRDefault="00172F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FFF" w:rsidRPr="00E4133A" w:rsidRDefault="00D13FFF" w:rsidP="00014566">
      <w:r>
        <w:separator/>
      </w:r>
    </w:p>
  </w:footnote>
  <w:footnote w:type="continuationSeparator" w:id="0">
    <w:p w:rsidR="00D13FFF" w:rsidRPr="00E4133A" w:rsidRDefault="00D13FFF" w:rsidP="00014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99" w:rsidRPr="00C36E95" w:rsidRDefault="00172F99" w:rsidP="00C36E95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99" w:rsidRPr="00A45145" w:rsidRDefault="00172F99" w:rsidP="00D252F6">
    <w:pPr>
      <w:jc w:val="center"/>
    </w:pPr>
    <w:r>
      <w:rPr>
        <w:noProof/>
        <w:lang w:val="pl-PL" w:eastAsia="pl-PL"/>
      </w:rPr>
      <w:drawing>
        <wp:inline distT="0" distB="0" distL="0" distR="0" wp14:anchorId="4DF6E6BB" wp14:editId="13FE6D8D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2F99" w:rsidRDefault="00172F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99" w:rsidRPr="002277B0" w:rsidRDefault="00172F99" w:rsidP="00EE1DA9">
    <w:pPr>
      <w:pStyle w:val="ECHRHeader"/>
      <w:rPr>
        <w:lang w:val="pl-PL"/>
      </w:rPr>
    </w:pPr>
    <w:r>
      <w:rPr>
        <w:rStyle w:val="Numerstrony"/>
        <w:szCs w:val="18"/>
      </w:rPr>
      <w:fldChar w:fldCharType="begin"/>
    </w:r>
    <w:r w:rsidRPr="00A53A09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B66BA7">
      <w:rPr>
        <w:rStyle w:val="Numerstrony"/>
        <w:noProof/>
        <w:szCs w:val="18"/>
        <w:lang w:val="pl-PL"/>
      </w:rPr>
      <w:t>44</w:t>
    </w:r>
    <w:r>
      <w:rPr>
        <w:rStyle w:val="Numerstrony"/>
        <w:szCs w:val="18"/>
      </w:rPr>
      <w:fldChar w:fldCharType="end"/>
    </w:r>
    <w:r w:rsidRPr="00A53A09">
      <w:rPr>
        <w:lang w:val="pl-PL"/>
      </w:rPr>
      <w:tab/>
      <w:t>CHIM I PRZYWIECZERSKI przeciwko POLSCE WYROK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F99" w:rsidRPr="002277B0" w:rsidRDefault="00172F99" w:rsidP="00D60D87">
    <w:pPr>
      <w:pStyle w:val="ECHRHeader"/>
      <w:rPr>
        <w:lang w:val="pl-PL"/>
      </w:rPr>
    </w:pPr>
    <w:r>
      <w:tab/>
    </w:r>
    <w:r w:rsidRPr="00A53A09">
      <w:rPr>
        <w:lang w:val="pl-PL"/>
      </w:rPr>
      <w:t>CHIM I PRZYWIECZERSKI przeciwko POLSCE WYROK</w:t>
    </w:r>
    <w:r w:rsidRPr="00A53A09">
      <w:rPr>
        <w:lang w:val="pl-PL"/>
      </w:rPr>
      <w:tab/>
    </w:r>
    <w:r>
      <w:rPr>
        <w:rStyle w:val="Numerstrony"/>
        <w:szCs w:val="18"/>
      </w:rPr>
      <w:fldChar w:fldCharType="begin"/>
    </w:r>
    <w:r w:rsidRPr="00A53A09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B66BA7">
      <w:rPr>
        <w:rStyle w:val="Numerstrony"/>
        <w:noProof/>
        <w:szCs w:val="18"/>
        <w:lang w:val="pl-PL"/>
      </w:rPr>
      <w:t>43</w:t>
    </w:r>
    <w:r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737461D"/>
    <w:multiLevelType w:val="multilevel"/>
    <w:tmpl w:val="040C0023"/>
    <w:styleLink w:val="Artykusekcja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doNotDisplayPageBoundaries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NBEMMDOC" w:val="0"/>
  </w:docVars>
  <w:rsids>
    <w:rsidRoot w:val="00C746D5"/>
    <w:rsid w:val="00000067"/>
    <w:rsid w:val="00000A91"/>
    <w:rsid w:val="00000F45"/>
    <w:rsid w:val="000010ED"/>
    <w:rsid w:val="00001338"/>
    <w:rsid w:val="0000278B"/>
    <w:rsid w:val="000031E5"/>
    <w:rsid w:val="000041F8"/>
    <w:rsid w:val="000042A8"/>
    <w:rsid w:val="00004308"/>
    <w:rsid w:val="00004480"/>
    <w:rsid w:val="00005290"/>
    <w:rsid w:val="00005BF0"/>
    <w:rsid w:val="0000605E"/>
    <w:rsid w:val="00007154"/>
    <w:rsid w:val="000075E0"/>
    <w:rsid w:val="00010061"/>
    <w:rsid w:val="000103AE"/>
    <w:rsid w:val="00011D69"/>
    <w:rsid w:val="00012AA6"/>
    <w:rsid w:val="00012AD3"/>
    <w:rsid w:val="00014566"/>
    <w:rsid w:val="00015C2D"/>
    <w:rsid w:val="00015D0B"/>
    <w:rsid w:val="00015F00"/>
    <w:rsid w:val="00016E6B"/>
    <w:rsid w:val="00021FF4"/>
    <w:rsid w:val="000225C7"/>
    <w:rsid w:val="0002283B"/>
    <w:rsid w:val="00022C1D"/>
    <w:rsid w:val="000231BD"/>
    <w:rsid w:val="000237F1"/>
    <w:rsid w:val="00023B4E"/>
    <w:rsid w:val="00025874"/>
    <w:rsid w:val="0002772E"/>
    <w:rsid w:val="00030B4B"/>
    <w:rsid w:val="00030D73"/>
    <w:rsid w:val="00031C99"/>
    <w:rsid w:val="0003248A"/>
    <w:rsid w:val="000326E5"/>
    <w:rsid w:val="00032FA9"/>
    <w:rsid w:val="000346E6"/>
    <w:rsid w:val="00034987"/>
    <w:rsid w:val="00034BCF"/>
    <w:rsid w:val="00034D09"/>
    <w:rsid w:val="000350E3"/>
    <w:rsid w:val="00035326"/>
    <w:rsid w:val="00035E8B"/>
    <w:rsid w:val="00036D10"/>
    <w:rsid w:val="0003736B"/>
    <w:rsid w:val="00037FB6"/>
    <w:rsid w:val="00042CE3"/>
    <w:rsid w:val="00043531"/>
    <w:rsid w:val="00050708"/>
    <w:rsid w:val="00050FBA"/>
    <w:rsid w:val="00052065"/>
    <w:rsid w:val="0005256C"/>
    <w:rsid w:val="000533DE"/>
    <w:rsid w:val="00054F92"/>
    <w:rsid w:val="00054FEE"/>
    <w:rsid w:val="00055B7E"/>
    <w:rsid w:val="000564FA"/>
    <w:rsid w:val="00056EC4"/>
    <w:rsid w:val="00056F91"/>
    <w:rsid w:val="00057301"/>
    <w:rsid w:val="000578C8"/>
    <w:rsid w:val="000602DF"/>
    <w:rsid w:val="00061489"/>
    <w:rsid w:val="00061948"/>
    <w:rsid w:val="00061B05"/>
    <w:rsid w:val="00062973"/>
    <w:rsid w:val="00062D5D"/>
    <w:rsid w:val="000632D5"/>
    <w:rsid w:val="0006409F"/>
    <w:rsid w:val="000644EE"/>
    <w:rsid w:val="00064BCD"/>
    <w:rsid w:val="00065C5D"/>
    <w:rsid w:val="00066F84"/>
    <w:rsid w:val="0007019E"/>
    <w:rsid w:val="00070786"/>
    <w:rsid w:val="0007088A"/>
    <w:rsid w:val="00070B85"/>
    <w:rsid w:val="00071ABC"/>
    <w:rsid w:val="00074A7F"/>
    <w:rsid w:val="000766E8"/>
    <w:rsid w:val="0008044A"/>
    <w:rsid w:val="0008167A"/>
    <w:rsid w:val="000817CD"/>
    <w:rsid w:val="00082A15"/>
    <w:rsid w:val="000856D7"/>
    <w:rsid w:val="000861D0"/>
    <w:rsid w:val="00086AC7"/>
    <w:rsid w:val="000870B7"/>
    <w:rsid w:val="000902AD"/>
    <w:rsid w:val="000925AD"/>
    <w:rsid w:val="00092B4D"/>
    <w:rsid w:val="00094079"/>
    <w:rsid w:val="00094811"/>
    <w:rsid w:val="000949F7"/>
    <w:rsid w:val="000953E9"/>
    <w:rsid w:val="000961C3"/>
    <w:rsid w:val="0009652B"/>
    <w:rsid w:val="000A1280"/>
    <w:rsid w:val="000A162D"/>
    <w:rsid w:val="000A219E"/>
    <w:rsid w:val="000A222A"/>
    <w:rsid w:val="000A24EB"/>
    <w:rsid w:val="000A2F14"/>
    <w:rsid w:val="000A337C"/>
    <w:rsid w:val="000A427E"/>
    <w:rsid w:val="000A4449"/>
    <w:rsid w:val="000A4A5F"/>
    <w:rsid w:val="000A4B9D"/>
    <w:rsid w:val="000A5C32"/>
    <w:rsid w:val="000A74B8"/>
    <w:rsid w:val="000A77CF"/>
    <w:rsid w:val="000A799F"/>
    <w:rsid w:val="000A7E84"/>
    <w:rsid w:val="000B18AB"/>
    <w:rsid w:val="000B1E67"/>
    <w:rsid w:val="000B23BC"/>
    <w:rsid w:val="000B289C"/>
    <w:rsid w:val="000B3F99"/>
    <w:rsid w:val="000B411A"/>
    <w:rsid w:val="000B561F"/>
    <w:rsid w:val="000B5927"/>
    <w:rsid w:val="000B6923"/>
    <w:rsid w:val="000B7547"/>
    <w:rsid w:val="000C033C"/>
    <w:rsid w:val="000C1BDE"/>
    <w:rsid w:val="000C2282"/>
    <w:rsid w:val="000C294E"/>
    <w:rsid w:val="000C3D28"/>
    <w:rsid w:val="000C5084"/>
    <w:rsid w:val="000C52AE"/>
    <w:rsid w:val="000C5F3C"/>
    <w:rsid w:val="000C66DE"/>
    <w:rsid w:val="000C672F"/>
    <w:rsid w:val="000C69A9"/>
    <w:rsid w:val="000C6DCC"/>
    <w:rsid w:val="000C7944"/>
    <w:rsid w:val="000C7DAC"/>
    <w:rsid w:val="000C7F70"/>
    <w:rsid w:val="000D1805"/>
    <w:rsid w:val="000D2553"/>
    <w:rsid w:val="000D32A6"/>
    <w:rsid w:val="000D3D71"/>
    <w:rsid w:val="000D47AA"/>
    <w:rsid w:val="000D721F"/>
    <w:rsid w:val="000D7430"/>
    <w:rsid w:val="000E069B"/>
    <w:rsid w:val="000E0E82"/>
    <w:rsid w:val="000E0EF1"/>
    <w:rsid w:val="000E1DC5"/>
    <w:rsid w:val="000E223F"/>
    <w:rsid w:val="000E2DCA"/>
    <w:rsid w:val="000E35AC"/>
    <w:rsid w:val="000E3796"/>
    <w:rsid w:val="000E3C76"/>
    <w:rsid w:val="000E3F89"/>
    <w:rsid w:val="000E5397"/>
    <w:rsid w:val="000E5C04"/>
    <w:rsid w:val="000E5EA0"/>
    <w:rsid w:val="000E7D45"/>
    <w:rsid w:val="000F1FC0"/>
    <w:rsid w:val="000F222B"/>
    <w:rsid w:val="000F26D6"/>
    <w:rsid w:val="000F2D2B"/>
    <w:rsid w:val="000F331A"/>
    <w:rsid w:val="000F450C"/>
    <w:rsid w:val="000F48FB"/>
    <w:rsid w:val="000F4FDB"/>
    <w:rsid w:val="000F53FE"/>
    <w:rsid w:val="000F62E0"/>
    <w:rsid w:val="000F6ADD"/>
    <w:rsid w:val="000F7851"/>
    <w:rsid w:val="0010067B"/>
    <w:rsid w:val="00100896"/>
    <w:rsid w:val="001014BA"/>
    <w:rsid w:val="00101524"/>
    <w:rsid w:val="001024E1"/>
    <w:rsid w:val="00102732"/>
    <w:rsid w:val="00102DCB"/>
    <w:rsid w:val="00103088"/>
    <w:rsid w:val="00104E23"/>
    <w:rsid w:val="00105050"/>
    <w:rsid w:val="001064A8"/>
    <w:rsid w:val="00106CCF"/>
    <w:rsid w:val="00106FE9"/>
    <w:rsid w:val="00107508"/>
    <w:rsid w:val="0011140E"/>
    <w:rsid w:val="00111A58"/>
    <w:rsid w:val="00111B0C"/>
    <w:rsid w:val="001132CA"/>
    <w:rsid w:val="001148F1"/>
    <w:rsid w:val="00115C4C"/>
    <w:rsid w:val="001172BC"/>
    <w:rsid w:val="00120D6C"/>
    <w:rsid w:val="00121A97"/>
    <w:rsid w:val="0012254E"/>
    <w:rsid w:val="00123B64"/>
    <w:rsid w:val="001257EC"/>
    <w:rsid w:val="00126A7F"/>
    <w:rsid w:val="00127186"/>
    <w:rsid w:val="001300BF"/>
    <w:rsid w:val="00132314"/>
    <w:rsid w:val="0013263A"/>
    <w:rsid w:val="00132C6A"/>
    <w:rsid w:val="00133C30"/>
    <w:rsid w:val="00133D33"/>
    <w:rsid w:val="00134D64"/>
    <w:rsid w:val="00134F0E"/>
    <w:rsid w:val="00135A30"/>
    <w:rsid w:val="0013612C"/>
    <w:rsid w:val="00136A5F"/>
    <w:rsid w:val="001370B6"/>
    <w:rsid w:val="0013789F"/>
    <w:rsid w:val="00137FF6"/>
    <w:rsid w:val="00141650"/>
    <w:rsid w:val="001431AB"/>
    <w:rsid w:val="0014364F"/>
    <w:rsid w:val="00144154"/>
    <w:rsid w:val="0014485A"/>
    <w:rsid w:val="001454EC"/>
    <w:rsid w:val="001457D8"/>
    <w:rsid w:val="00145E0C"/>
    <w:rsid w:val="00147148"/>
    <w:rsid w:val="0014761A"/>
    <w:rsid w:val="00150507"/>
    <w:rsid w:val="00152076"/>
    <w:rsid w:val="00152157"/>
    <w:rsid w:val="00152544"/>
    <w:rsid w:val="001539DA"/>
    <w:rsid w:val="001546F4"/>
    <w:rsid w:val="001553F8"/>
    <w:rsid w:val="00160E9B"/>
    <w:rsid w:val="00162005"/>
    <w:rsid w:val="00162A12"/>
    <w:rsid w:val="00164334"/>
    <w:rsid w:val="001648D6"/>
    <w:rsid w:val="00166530"/>
    <w:rsid w:val="00166C80"/>
    <w:rsid w:val="001709DB"/>
    <w:rsid w:val="00170B60"/>
    <w:rsid w:val="00170D12"/>
    <w:rsid w:val="0017151F"/>
    <w:rsid w:val="00171DE5"/>
    <w:rsid w:val="00171F7A"/>
    <w:rsid w:val="00172E38"/>
    <w:rsid w:val="00172F99"/>
    <w:rsid w:val="00173622"/>
    <w:rsid w:val="001737C2"/>
    <w:rsid w:val="00173E10"/>
    <w:rsid w:val="00173F0C"/>
    <w:rsid w:val="0017496D"/>
    <w:rsid w:val="00175EF3"/>
    <w:rsid w:val="00176326"/>
    <w:rsid w:val="0017679F"/>
    <w:rsid w:val="0017750C"/>
    <w:rsid w:val="00177945"/>
    <w:rsid w:val="00177E06"/>
    <w:rsid w:val="001809D4"/>
    <w:rsid w:val="00183289"/>
    <w:rsid w:val="001832BD"/>
    <w:rsid w:val="00184272"/>
    <w:rsid w:val="00185878"/>
    <w:rsid w:val="00191D75"/>
    <w:rsid w:val="00191E59"/>
    <w:rsid w:val="00192CB4"/>
    <w:rsid w:val="00193AF6"/>
    <w:rsid w:val="00193EE2"/>
    <w:rsid w:val="001943B5"/>
    <w:rsid w:val="00195134"/>
    <w:rsid w:val="0019522B"/>
    <w:rsid w:val="00195BE6"/>
    <w:rsid w:val="00196CE2"/>
    <w:rsid w:val="00196CFB"/>
    <w:rsid w:val="00197C06"/>
    <w:rsid w:val="001A0EDA"/>
    <w:rsid w:val="001A145B"/>
    <w:rsid w:val="001A51D8"/>
    <w:rsid w:val="001A5336"/>
    <w:rsid w:val="001A674C"/>
    <w:rsid w:val="001A67EE"/>
    <w:rsid w:val="001A70D3"/>
    <w:rsid w:val="001A7E7E"/>
    <w:rsid w:val="001B02F9"/>
    <w:rsid w:val="001B1252"/>
    <w:rsid w:val="001B14DB"/>
    <w:rsid w:val="001B2A56"/>
    <w:rsid w:val="001B340F"/>
    <w:rsid w:val="001B3B24"/>
    <w:rsid w:val="001B4CB3"/>
    <w:rsid w:val="001B583E"/>
    <w:rsid w:val="001B6A31"/>
    <w:rsid w:val="001C0F98"/>
    <w:rsid w:val="001C1A52"/>
    <w:rsid w:val="001C2544"/>
    <w:rsid w:val="001C2A42"/>
    <w:rsid w:val="001C4CB6"/>
    <w:rsid w:val="001C4D34"/>
    <w:rsid w:val="001C4F48"/>
    <w:rsid w:val="001C5326"/>
    <w:rsid w:val="001C54AA"/>
    <w:rsid w:val="001C5D03"/>
    <w:rsid w:val="001D05F9"/>
    <w:rsid w:val="001D07F9"/>
    <w:rsid w:val="001D167C"/>
    <w:rsid w:val="001D384C"/>
    <w:rsid w:val="001D4536"/>
    <w:rsid w:val="001D568D"/>
    <w:rsid w:val="001D5C19"/>
    <w:rsid w:val="001D63ED"/>
    <w:rsid w:val="001D7348"/>
    <w:rsid w:val="001D78E4"/>
    <w:rsid w:val="001D7F1C"/>
    <w:rsid w:val="001E035B"/>
    <w:rsid w:val="001E0961"/>
    <w:rsid w:val="001E3324"/>
    <w:rsid w:val="001E3EAE"/>
    <w:rsid w:val="001E3FBF"/>
    <w:rsid w:val="001E46FA"/>
    <w:rsid w:val="001E5348"/>
    <w:rsid w:val="001E5D8E"/>
    <w:rsid w:val="001E6F32"/>
    <w:rsid w:val="001E7A37"/>
    <w:rsid w:val="001F0753"/>
    <w:rsid w:val="001F2145"/>
    <w:rsid w:val="001F29FA"/>
    <w:rsid w:val="001F2D5F"/>
    <w:rsid w:val="001F4004"/>
    <w:rsid w:val="001F5252"/>
    <w:rsid w:val="001F6262"/>
    <w:rsid w:val="001F63D5"/>
    <w:rsid w:val="001F67B0"/>
    <w:rsid w:val="001F7233"/>
    <w:rsid w:val="001F7B3D"/>
    <w:rsid w:val="00200AE5"/>
    <w:rsid w:val="0020230E"/>
    <w:rsid w:val="00203816"/>
    <w:rsid w:val="00203DA9"/>
    <w:rsid w:val="00204158"/>
    <w:rsid w:val="00205F9F"/>
    <w:rsid w:val="00206606"/>
    <w:rsid w:val="00210338"/>
    <w:rsid w:val="0021038A"/>
    <w:rsid w:val="002115FC"/>
    <w:rsid w:val="00211E1E"/>
    <w:rsid w:val="002133F8"/>
    <w:rsid w:val="00213B65"/>
    <w:rsid w:val="0021423C"/>
    <w:rsid w:val="00215318"/>
    <w:rsid w:val="002171CE"/>
    <w:rsid w:val="002174DE"/>
    <w:rsid w:val="0021767E"/>
    <w:rsid w:val="00217B43"/>
    <w:rsid w:val="00220B6F"/>
    <w:rsid w:val="0022198F"/>
    <w:rsid w:val="00223BE2"/>
    <w:rsid w:val="00224584"/>
    <w:rsid w:val="002249BB"/>
    <w:rsid w:val="002258DE"/>
    <w:rsid w:val="00226927"/>
    <w:rsid w:val="002272D9"/>
    <w:rsid w:val="002277B0"/>
    <w:rsid w:val="002278EE"/>
    <w:rsid w:val="0023053D"/>
    <w:rsid w:val="00230861"/>
    <w:rsid w:val="00230A14"/>
    <w:rsid w:val="00230D00"/>
    <w:rsid w:val="002310C2"/>
    <w:rsid w:val="00231DF7"/>
    <w:rsid w:val="00231FD1"/>
    <w:rsid w:val="002339E0"/>
    <w:rsid w:val="00233CF8"/>
    <w:rsid w:val="002343E8"/>
    <w:rsid w:val="002348B7"/>
    <w:rsid w:val="002350A2"/>
    <w:rsid w:val="0023575D"/>
    <w:rsid w:val="0023690F"/>
    <w:rsid w:val="00237148"/>
    <w:rsid w:val="00237D85"/>
    <w:rsid w:val="002412CE"/>
    <w:rsid w:val="0024209E"/>
    <w:rsid w:val="0024222D"/>
    <w:rsid w:val="002422D0"/>
    <w:rsid w:val="00243800"/>
    <w:rsid w:val="0024472B"/>
    <w:rsid w:val="00244A35"/>
    <w:rsid w:val="00244A68"/>
    <w:rsid w:val="00244B0E"/>
    <w:rsid w:val="00244F6C"/>
    <w:rsid w:val="002470CF"/>
    <w:rsid w:val="00247622"/>
    <w:rsid w:val="002501AA"/>
    <w:rsid w:val="00251482"/>
    <w:rsid w:val="00251510"/>
    <w:rsid w:val="00251E26"/>
    <w:rsid w:val="0025251A"/>
    <w:rsid w:val="002532C5"/>
    <w:rsid w:val="00253F10"/>
    <w:rsid w:val="00255407"/>
    <w:rsid w:val="00255A28"/>
    <w:rsid w:val="00256EC1"/>
    <w:rsid w:val="00260C03"/>
    <w:rsid w:val="00261E70"/>
    <w:rsid w:val="00262D2F"/>
    <w:rsid w:val="00263230"/>
    <w:rsid w:val="00263EB8"/>
    <w:rsid w:val="0026501B"/>
    <w:rsid w:val="0026540E"/>
    <w:rsid w:val="00267930"/>
    <w:rsid w:val="00267942"/>
    <w:rsid w:val="00267A03"/>
    <w:rsid w:val="00271327"/>
    <w:rsid w:val="0027225C"/>
    <w:rsid w:val="00275123"/>
    <w:rsid w:val="002763AD"/>
    <w:rsid w:val="00276AA8"/>
    <w:rsid w:val="00277945"/>
    <w:rsid w:val="002779C0"/>
    <w:rsid w:val="00281CDD"/>
    <w:rsid w:val="00282240"/>
    <w:rsid w:val="002856C3"/>
    <w:rsid w:val="0028572A"/>
    <w:rsid w:val="00286AB1"/>
    <w:rsid w:val="00287D11"/>
    <w:rsid w:val="002901B1"/>
    <w:rsid w:val="002918A6"/>
    <w:rsid w:val="0029260B"/>
    <w:rsid w:val="00292A96"/>
    <w:rsid w:val="00292BD6"/>
    <w:rsid w:val="00292FB2"/>
    <w:rsid w:val="002948AD"/>
    <w:rsid w:val="00294C05"/>
    <w:rsid w:val="00294C92"/>
    <w:rsid w:val="0029534C"/>
    <w:rsid w:val="0029720A"/>
    <w:rsid w:val="00297831"/>
    <w:rsid w:val="00297E49"/>
    <w:rsid w:val="002A01CC"/>
    <w:rsid w:val="002A0ACF"/>
    <w:rsid w:val="002A1DC7"/>
    <w:rsid w:val="002A2E52"/>
    <w:rsid w:val="002A381E"/>
    <w:rsid w:val="002A3AD8"/>
    <w:rsid w:val="002A50EF"/>
    <w:rsid w:val="002A5612"/>
    <w:rsid w:val="002A60B9"/>
    <w:rsid w:val="002A61B1"/>
    <w:rsid w:val="002A663C"/>
    <w:rsid w:val="002A77B4"/>
    <w:rsid w:val="002A7AE5"/>
    <w:rsid w:val="002B1B98"/>
    <w:rsid w:val="002B1E6C"/>
    <w:rsid w:val="002B1F8B"/>
    <w:rsid w:val="002B2583"/>
    <w:rsid w:val="002B280C"/>
    <w:rsid w:val="002B328F"/>
    <w:rsid w:val="002B3404"/>
    <w:rsid w:val="002B3C1B"/>
    <w:rsid w:val="002B444B"/>
    <w:rsid w:val="002B5887"/>
    <w:rsid w:val="002B58AB"/>
    <w:rsid w:val="002B64BD"/>
    <w:rsid w:val="002B671F"/>
    <w:rsid w:val="002C0692"/>
    <w:rsid w:val="002C0E27"/>
    <w:rsid w:val="002C2408"/>
    <w:rsid w:val="002C2D76"/>
    <w:rsid w:val="002C3040"/>
    <w:rsid w:val="002C35BC"/>
    <w:rsid w:val="002C3CC9"/>
    <w:rsid w:val="002C5447"/>
    <w:rsid w:val="002C5B6E"/>
    <w:rsid w:val="002C69FE"/>
    <w:rsid w:val="002C7D93"/>
    <w:rsid w:val="002D022D"/>
    <w:rsid w:val="002D035A"/>
    <w:rsid w:val="002D03E3"/>
    <w:rsid w:val="002D069C"/>
    <w:rsid w:val="002D184C"/>
    <w:rsid w:val="002D22AC"/>
    <w:rsid w:val="002D24BB"/>
    <w:rsid w:val="002D3B54"/>
    <w:rsid w:val="002D4BAC"/>
    <w:rsid w:val="002D4E4D"/>
    <w:rsid w:val="002D66FE"/>
    <w:rsid w:val="002D68AB"/>
    <w:rsid w:val="002D7827"/>
    <w:rsid w:val="002E05F1"/>
    <w:rsid w:val="002E2E13"/>
    <w:rsid w:val="002E2F53"/>
    <w:rsid w:val="002E42BD"/>
    <w:rsid w:val="002E43F1"/>
    <w:rsid w:val="002E55C0"/>
    <w:rsid w:val="002E6A4E"/>
    <w:rsid w:val="002E6A51"/>
    <w:rsid w:val="002E7D27"/>
    <w:rsid w:val="002F01F7"/>
    <w:rsid w:val="002F09F6"/>
    <w:rsid w:val="002F171B"/>
    <w:rsid w:val="002F17B1"/>
    <w:rsid w:val="002F1A69"/>
    <w:rsid w:val="002F2AF7"/>
    <w:rsid w:val="002F2D92"/>
    <w:rsid w:val="002F2E29"/>
    <w:rsid w:val="002F3D72"/>
    <w:rsid w:val="002F53EF"/>
    <w:rsid w:val="002F6B21"/>
    <w:rsid w:val="002F7E1C"/>
    <w:rsid w:val="0030112B"/>
    <w:rsid w:val="00301A75"/>
    <w:rsid w:val="0030214F"/>
    <w:rsid w:val="00302F70"/>
    <w:rsid w:val="0030336F"/>
    <w:rsid w:val="0030375E"/>
    <w:rsid w:val="003046E2"/>
    <w:rsid w:val="00305DDD"/>
    <w:rsid w:val="00305F8A"/>
    <w:rsid w:val="00306AA2"/>
    <w:rsid w:val="00307B00"/>
    <w:rsid w:val="003109B6"/>
    <w:rsid w:val="0031102C"/>
    <w:rsid w:val="00311C69"/>
    <w:rsid w:val="00312A30"/>
    <w:rsid w:val="00312F13"/>
    <w:rsid w:val="003135FB"/>
    <w:rsid w:val="0031447A"/>
    <w:rsid w:val="0031526E"/>
    <w:rsid w:val="00315B09"/>
    <w:rsid w:val="00315F9C"/>
    <w:rsid w:val="00317BF0"/>
    <w:rsid w:val="0032054A"/>
    <w:rsid w:val="00320857"/>
    <w:rsid w:val="00320F72"/>
    <w:rsid w:val="00322FCC"/>
    <w:rsid w:val="00323DC0"/>
    <w:rsid w:val="003244F3"/>
    <w:rsid w:val="0032463E"/>
    <w:rsid w:val="00324A30"/>
    <w:rsid w:val="00324DFE"/>
    <w:rsid w:val="003250C5"/>
    <w:rsid w:val="00326224"/>
    <w:rsid w:val="00326279"/>
    <w:rsid w:val="0032676F"/>
    <w:rsid w:val="00326CC0"/>
    <w:rsid w:val="003275E5"/>
    <w:rsid w:val="003312B0"/>
    <w:rsid w:val="00331EAC"/>
    <w:rsid w:val="003321A3"/>
    <w:rsid w:val="00332667"/>
    <w:rsid w:val="00332EE7"/>
    <w:rsid w:val="003336C1"/>
    <w:rsid w:val="0033534C"/>
    <w:rsid w:val="00335FA2"/>
    <w:rsid w:val="00337EE4"/>
    <w:rsid w:val="00340189"/>
    <w:rsid w:val="003405A7"/>
    <w:rsid w:val="00340FFD"/>
    <w:rsid w:val="00341915"/>
    <w:rsid w:val="00343461"/>
    <w:rsid w:val="00345C93"/>
    <w:rsid w:val="00345D4E"/>
    <w:rsid w:val="00346E6C"/>
    <w:rsid w:val="00347D66"/>
    <w:rsid w:val="003506B1"/>
    <w:rsid w:val="00351341"/>
    <w:rsid w:val="00351A90"/>
    <w:rsid w:val="0035331A"/>
    <w:rsid w:val="00353ACE"/>
    <w:rsid w:val="00356AC7"/>
    <w:rsid w:val="00356E06"/>
    <w:rsid w:val="00357862"/>
    <w:rsid w:val="00357BA4"/>
    <w:rsid w:val="00357E9E"/>
    <w:rsid w:val="0036001E"/>
    <w:rsid w:val="00360369"/>
    <w:rsid w:val="003609FA"/>
    <w:rsid w:val="00361150"/>
    <w:rsid w:val="00361840"/>
    <w:rsid w:val="00361954"/>
    <w:rsid w:val="00363072"/>
    <w:rsid w:val="0036354D"/>
    <w:rsid w:val="003639C3"/>
    <w:rsid w:val="00363FA9"/>
    <w:rsid w:val="0036475F"/>
    <w:rsid w:val="003660C6"/>
    <w:rsid w:val="003661AF"/>
    <w:rsid w:val="003710C8"/>
    <w:rsid w:val="003721D7"/>
    <w:rsid w:val="00373096"/>
    <w:rsid w:val="0037458F"/>
    <w:rsid w:val="00374BDD"/>
    <w:rsid w:val="00374E8F"/>
    <w:rsid w:val="003750BE"/>
    <w:rsid w:val="00377CA3"/>
    <w:rsid w:val="003802CF"/>
    <w:rsid w:val="003808BE"/>
    <w:rsid w:val="003836AF"/>
    <w:rsid w:val="00383D6E"/>
    <w:rsid w:val="00384641"/>
    <w:rsid w:val="00385CFD"/>
    <w:rsid w:val="00387B9D"/>
    <w:rsid w:val="00387C41"/>
    <w:rsid w:val="00391E13"/>
    <w:rsid w:val="0039364F"/>
    <w:rsid w:val="003947AE"/>
    <w:rsid w:val="003957AF"/>
    <w:rsid w:val="00396686"/>
    <w:rsid w:val="0039778E"/>
    <w:rsid w:val="003A100E"/>
    <w:rsid w:val="003A1578"/>
    <w:rsid w:val="003A2225"/>
    <w:rsid w:val="003A2634"/>
    <w:rsid w:val="003A441D"/>
    <w:rsid w:val="003A4492"/>
    <w:rsid w:val="003A4CF0"/>
    <w:rsid w:val="003A555D"/>
    <w:rsid w:val="003A5A00"/>
    <w:rsid w:val="003A5BFE"/>
    <w:rsid w:val="003A5C2F"/>
    <w:rsid w:val="003A604E"/>
    <w:rsid w:val="003A61B0"/>
    <w:rsid w:val="003A6AE4"/>
    <w:rsid w:val="003A78C6"/>
    <w:rsid w:val="003B0F4E"/>
    <w:rsid w:val="003B10BD"/>
    <w:rsid w:val="003B30EA"/>
    <w:rsid w:val="003B4350"/>
    <w:rsid w:val="003B4683"/>
    <w:rsid w:val="003B478C"/>
    <w:rsid w:val="003B4941"/>
    <w:rsid w:val="003B4976"/>
    <w:rsid w:val="003B5691"/>
    <w:rsid w:val="003B7ACE"/>
    <w:rsid w:val="003B7D70"/>
    <w:rsid w:val="003C01B6"/>
    <w:rsid w:val="003C1779"/>
    <w:rsid w:val="003C30B7"/>
    <w:rsid w:val="003C3A05"/>
    <w:rsid w:val="003C3A4F"/>
    <w:rsid w:val="003C5714"/>
    <w:rsid w:val="003C6B9F"/>
    <w:rsid w:val="003C6E2A"/>
    <w:rsid w:val="003D0299"/>
    <w:rsid w:val="003D06A4"/>
    <w:rsid w:val="003D0AE9"/>
    <w:rsid w:val="003D0DB8"/>
    <w:rsid w:val="003D1DFC"/>
    <w:rsid w:val="003D279D"/>
    <w:rsid w:val="003D46CC"/>
    <w:rsid w:val="003D48D3"/>
    <w:rsid w:val="003D5548"/>
    <w:rsid w:val="003D5919"/>
    <w:rsid w:val="003D5F96"/>
    <w:rsid w:val="003D60A2"/>
    <w:rsid w:val="003D7025"/>
    <w:rsid w:val="003D7DF0"/>
    <w:rsid w:val="003E038F"/>
    <w:rsid w:val="003E1601"/>
    <w:rsid w:val="003E2332"/>
    <w:rsid w:val="003E2FFB"/>
    <w:rsid w:val="003E41EB"/>
    <w:rsid w:val="003E5466"/>
    <w:rsid w:val="003E56CA"/>
    <w:rsid w:val="003E56E1"/>
    <w:rsid w:val="003E685E"/>
    <w:rsid w:val="003E68CD"/>
    <w:rsid w:val="003E6D1E"/>
    <w:rsid w:val="003E6D80"/>
    <w:rsid w:val="003E7DB4"/>
    <w:rsid w:val="003E7F3D"/>
    <w:rsid w:val="003F05FA"/>
    <w:rsid w:val="003F0BE3"/>
    <w:rsid w:val="003F1E44"/>
    <w:rsid w:val="003F244A"/>
    <w:rsid w:val="003F30B8"/>
    <w:rsid w:val="003F34C6"/>
    <w:rsid w:val="003F3D3D"/>
    <w:rsid w:val="003F43A9"/>
    <w:rsid w:val="003F4858"/>
    <w:rsid w:val="003F4C45"/>
    <w:rsid w:val="003F5949"/>
    <w:rsid w:val="003F5D2B"/>
    <w:rsid w:val="003F5F7B"/>
    <w:rsid w:val="003F73E0"/>
    <w:rsid w:val="003F7D64"/>
    <w:rsid w:val="0040084C"/>
    <w:rsid w:val="00400BE0"/>
    <w:rsid w:val="0040201B"/>
    <w:rsid w:val="004021E2"/>
    <w:rsid w:val="00405349"/>
    <w:rsid w:val="004059E7"/>
    <w:rsid w:val="00405E0D"/>
    <w:rsid w:val="0040795D"/>
    <w:rsid w:val="00407C0B"/>
    <w:rsid w:val="00412886"/>
    <w:rsid w:val="004128A0"/>
    <w:rsid w:val="0041296D"/>
    <w:rsid w:val="00412CDE"/>
    <w:rsid w:val="00414300"/>
    <w:rsid w:val="00414307"/>
    <w:rsid w:val="00414E98"/>
    <w:rsid w:val="00415CD8"/>
    <w:rsid w:val="0041666B"/>
    <w:rsid w:val="004168B5"/>
    <w:rsid w:val="00417598"/>
    <w:rsid w:val="004208CE"/>
    <w:rsid w:val="00422265"/>
    <w:rsid w:val="004223C2"/>
    <w:rsid w:val="004225B6"/>
    <w:rsid w:val="00422EF8"/>
    <w:rsid w:val="00423A26"/>
    <w:rsid w:val="00425C67"/>
    <w:rsid w:val="00425DF4"/>
    <w:rsid w:val="004260FF"/>
    <w:rsid w:val="00427E7A"/>
    <w:rsid w:val="00430FA8"/>
    <w:rsid w:val="0043191E"/>
    <w:rsid w:val="00431D90"/>
    <w:rsid w:val="00432E78"/>
    <w:rsid w:val="004339F8"/>
    <w:rsid w:val="0043589B"/>
    <w:rsid w:val="00435A81"/>
    <w:rsid w:val="00435B6F"/>
    <w:rsid w:val="00435B9C"/>
    <w:rsid w:val="00436307"/>
    <w:rsid w:val="00436C49"/>
    <w:rsid w:val="0043710B"/>
    <w:rsid w:val="004400BF"/>
    <w:rsid w:val="00440291"/>
    <w:rsid w:val="00440BF0"/>
    <w:rsid w:val="004423A4"/>
    <w:rsid w:val="00442DEE"/>
    <w:rsid w:val="00442EF6"/>
    <w:rsid w:val="00442F00"/>
    <w:rsid w:val="004434B2"/>
    <w:rsid w:val="0044350B"/>
    <w:rsid w:val="0044405D"/>
    <w:rsid w:val="00444E3D"/>
    <w:rsid w:val="00445217"/>
    <w:rsid w:val="00445366"/>
    <w:rsid w:val="00446526"/>
    <w:rsid w:val="0044767A"/>
    <w:rsid w:val="00447F5B"/>
    <w:rsid w:val="00450265"/>
    <w:rsid w:val="00451A19"/>
    <w:rsid w:val="00452CFB"/>
    <w:rsid w:val="0045396F"/>
    <w:rsid w:val="00454FAD"/>
    <w:rsid w:val="0045655B"/>
    <w:rsid w:val="004571D2"/>
    <w:rsid w:val="00460A4D"/>
    <w:rsid w:val="004615FE"/>
    <w:rsid w:val="0046179D"/>
    <w:rsid w:val="00461DB0"/>
    <w:rsid w:val="00463926"/>
    <w:rsid w:val="00464097"/>
    <w:rsid w:val="004646E0"/>
    <w:rsid w:val="00464C9A"/>
    <w:rsid w:val="0046509A"/>
    <w:rsid w:val="004666C0"/>
    <w:rsid w:val="00467978"/>
    <w:rsid w:val="004710FF"/>
    <w:rsid w:val="004722E9"/>
    <w:rsid w:val="0047262A"/>
    <w:rsid w:val="0047494D"/>
    <w:rsid w:val="00474F3D"/>
    <w:rsid w:val="0047634B"/>
    <w:rsid w:val="004767C6"/>
    <w:rsid w:val="004776D7"/>
    <w:rsid w:val="00477713"/>
    <w:rsid w:val="00477942"/>
    <w:rsid w:val="00477E3A"/>
    <w:rsid w:val="00482A56"/>
    <w:rsid w:val="00482A99"/>
    <w:rsid w:val="00482F4D"/>
    <w:rsid w:val="00483E5F"/>
    <w:rsid w:val="00484CCD"/>
    <w:rsid w:val="00485FF9"/>
    <w:rsid w:val="00486563"/>
    <w:rsid w:val="00487F10"/>
    <w:rsid w:val="004907F0"/>
    <w:rsid w:val="00490D7A"/>
    <w:rsid w:val="0049140B"/>
    <w:rsid w:val="004915D1"/>
    <w:rsid w:val="00491C8D"/>
    <w:rsid w:val="00492319"/>
    <w:rsid w:val="004923A5"/>
    <w:rsid w:val="00493503"/>
    <w:rsid w:val="004939D5"/>
    <w:rsid w:val="0049498B"/>
    <w:rsid w:val="00495ACE"/>
    <w:rsid w:val="00495C38"/>
    <w:rsid w:val="00495E76"/>
    <w:rsid w:val="004968C2"/>
    <w:rsid w:val="00496BFB"/>
    <w:rsid w:val="00497885"/>
    <w:rsid w:val="004A15C7"/>
    <w:rsid w:val="004A2BB3"/>
    <w:rsid w:val="004A2E40"/>
    <w:rsid w:val="004A485D"/>
    <w:rsid w:val="004A669B"/>
    <w:rsid w:val="004A6968"/>
    <w:rsid w:val="004A7143"/>
    <w:rsid w:val="004A7410"/>
    <w:rsid w:val="004B013B"/>
    <w:rsid w:val="004B112B"/>
    <w:rsid w:val="004B4E20"/>
    <w:rsid w:val="004B7214"/>
    <w:rsid w:val="004C01E4"/>
    <w:rsid w:val="004C086C"/>
    <w:rsid w:val="004C0EF7"/>
    <w:rsid w:val="004C1591"/>
    <w:rsid w:val="004C1F56"/>
    <w:rsid w:val="004C1FE9"/>
    <w:rsid w:val="004C27BC"/>
    <w:rsid w:val="004C2B01"/>
    <w:rsid w:val="004C4EF3"/>
    <w:rsid w:val="004C7487"/>
    <w:rsid w:val="004C76EA"/>
    <w:rsid w:val="004C79FE"/>
    <w:rsid w:val="004D03AF"/>
    <w:rsid w:val="004D0694"/>
    <w:rsid w:val="004D0B5F"/>
    <w:rsid w:val="004D0B85"/>
    <w:rsid w:val="004D11A8"/>
    <w:rsid w:val="004D15F3"/>
    <w:rsid w:val="004D178B"/>
    <w:rsid w:val="004D1ED2"/>
    <w:rsid w:val="004D26AB"/>
    <w:rsid w:val="004D347F"/>
    <w:rsid w:val="004D5311"/>
    <w:rsid w:val="004D5DCC"/>
    <w:rsid w:val="004D60A3"/>
    <w:rsid w:val="004D65B1"/>
    <w:rsid w:val="004D68A1"/>
    <w:rsid w:val="004D78C1"/>
    <w:rsid w:val="004D7D5D"/>
    <w:rsid w:val="004E0A49"/>
    <w:rsid w:val="004E118E"/>
    <w:rsid w:val="004E12E9"/>
    <w:rsid w:val="004E1515"/>
    <w:rsid w:val="004E1DDD"/>
    <w:rsid w:val="004E1FAF"/>
    <w:rsid w:val="004E2468"/>
    <w:rsid w:val="004E2DB8"/>
    <w:rsid w:val="004E6904"/>
    <w:rsid w:val="004E6D9B"/>
    <w:rsid w:val="004F0632"/>
    <w:rsid w:val="004F10AF"/>
    <w:rsid w:val="004F11A4"/>
    <w:rsid w:val="004F1598"/>
    <w:rsid w:val="004F2389"/>
    <w:rsid w:val="004F2CCD"/>
    <w:rsid w:val="004F304D"/>
    <w:rsid w:val="004F5326"/>
    <w:rsid w:val="004F5683"/>
    <w:rsid w:val="004F61BE"/>
    <w:rsid w:val="004F66B1"/>
    <w:rsid w:val="004F7C9D"/>
    <w:rsid w:val="004F7CA8"/>
    <w:rsid w:val="00502A0D"/>
    <w:rsid w:val="0050571F"/>
    <w:rsid w:val="00505C94"/>
    <w:rsid w:val="00506A9A"/>
    <w:rsid w:val="00506B9E"/>
    <w:rsid w:val="005077F7"/>
    <w:rsid w:val="00507E6B"/>
    <w:rsid w:val="00510D55"/>
    <w:rsid w:val="00511C07"/>
    <w:rsid w:val="00512D5D"/>
    <w:rsid w:val="005138F9"/>
    <w:rsid w:val="0051529B"/>
    <w:rsid w:val="00515529"/>
    <w:rsid w:val="005173A6"/>
    <w:rsid w:val="00517EFD"/>
    <w:rsid w:val="00520497"/>
    <w:rsid w:val="005207A5"/>
    <w:rsid w:val="00520BAA"/>
    <w:rsid w:val="0052173F"/>
    <w:rsid w:val="005217DA"/>
    <w:rsid w:val="00523BC4"/>
    <w:rsid w:val="00524B0F"/>
    <w:rsid w:val="00525005"/>
    <w:rsid w:val="00525208"/>
    <w:rsid w:val="00525695"/>
    <w:rsid w:val="005257A5"/>
    <w:rsid w:val="0052610B"/>
    <w:rsid w:val="005264C0"/>
    <w:rsid w:val="00526A8A"/>
    <w:rsid w:val="00526E97"/>
    <w:rsid w:val="005270ED"/>
    <w:rsid w:val="00527614"/>
    <w:rsid w:val="00530586"/>
    <w:rsid w:val="0053101B"/>
    <w:rsid w:val="005311E6"/>
    <w:rsid w:val="00531DF2"/>
    <w:rsid w:val="00532606"/>
    <w:rsid w:val="00533CF7"/>
    <w:rsid w:val="00533D22"/>
    <w:rsid w:val="0053460D"/>
    <w:rsid w:val="00535BB8"/>
    <w:rsid w:val="00537320"/>
    <w:rsid w:val="0054116F"/>
    <w:rsid w:val="00541E70"/>
    <w:rsid w:val="00542070"/>
    <w:rsid w:val="005442B7"/>
    <w:rsid w:val="005442EE"/>
    <w:rsid w:val="00545362"/>
    <w:rsid w:val="00546965"/>
    <w:rsid w:val="00547353"/>
    <w:rsid w:val="005474E7"/>
    <w:rsid w:val="0054788C"/>
    <w:rsid w:val="005512A3"/>
    <w:rsid w:val="00551601"/>
    <w:rsid w:val="00551CB0"/>
    <w:rsid w:val="0055271E"/>
    <w:rsid w:val="005537DD"/>
    <w:rsid w:val="00553881"/>
    <w:rsid w:val="00554F23"/>
    <w:rsid w:val="0055513D"/>
    <w:rsid w:val="00556638"/>
    <w:rsid w:val="00556C2C"/>
    <w:rsid w:val="005578CE"/>
    <w:rsid w:val="00557E45"/>
    <w:rsid w:val="005619BA"/>
    <w:rsid w:val="005619E6"/>
    <w:rsid w:val="00561BA6"/>
    <w:rsid w:val="00562781"/>
    <w:rsid w:val="00563E83"/>
    <w:rsid w:val="00564788"/>
    <w:rsid w:val="00565399"/>
    <w:rsid w:val="00565C9B"/>
    <w:rsid w:val="00566FC4"/>
    <w:rsid w:val="005701C3"/>
    <w:rsid w:val="00570BC6"/>
    <w:rsid w:val="0057271C"/>
    <w:rsid w:val="00572845"/>
    <w:rsid w:val="00573903"/>
    <w:rsid w:val="00573B52"/>
    <w:rsid w:val="00573F70"/>
    <w:rsid w:val="00574A78"/>
    <w:rsid w:val="00575381"/>
    <w:rsid w:val="005760CF"/>
    <w:rsid w:val="0057756E"/>
    <w:rsid w:val="00581E47"/>
    <w:rsid w:val="00583FB9"/>
    <w:rsid w:val="00584261"/>
    <w:rsid w:val="00584A51"/>
    <w:rsid w:val="005851DC"/>
    <w:rsid w:val="00585E6B"/>
    <w:rsid w:val="0058628E"/>
    <w:rsid w:val="00586448"/>
    <w:rsid w:val="00592772"/>
    <w:rsid w:val="005929B3"/>
    <w:rsid w:val="00592BE3"/>
    <w:rsid w:val="00593941"/>
    <w:rsid w:val="00594691"/>
    <w:rsid w:val="005951ED"/>
    <w:rsid w:val="0059574A"/>
    <w:rsid w:val="00596D59"/>
    <w:rsid w:val="005973FA"/>
    <w:rsid w:val="005A1B9B"/>
    <w:rsid w:val="005A2DEE"/>
    <w:rsid w:val="005A3C50"/>
    <w:rsid w:val="005A4B1A"/>
    <w:rsid w:val="005A5246"/>
    <w:rsid w:val="005A5A03"/>
    <w:rsid w:val="005A651C"/>
    <w:rsid w:val="005A6751"/>
    <w:rsid w:val="005A67DC"/>
    <w:rsid w:val="005A693E"/>
    <w:rsid w:val="005A7080"/>
    <w:rsid w:val="005B02BC"/>
    <w:rsid w:val="005B092E"/>
    <w:rsid w:val="005B126C"/>
    <w:rsid w:val="005B152C"/>
    <w:rsid w:val="005B1CD9"/>
    <w:rsid w:val="005B1EE0"/>
    <w:rsid w:val="005B2A85"/>
    <w:rsid w:val="005B2B24"/>
    <w:rsid w:val="005B2D23"/>
    <w:rsid w:val="005B30ED"/>
    <w:rsid w:val="005B3257"/>
    <w:rsid w:val="005B3329"/>
    <w:rsid w:val="005B33E7"/>
    <w:rsid w:val="005B4425"/>
    <w:rsid w:val="005B4B94"/>
    <w:rsid w:val="005B63D1"/>
    <w:rsid w:val="005B7082"/>
    <w:rsid w:val="005C14A7"/>
    <w:rsid w:val="005C3EE8"/>
    <w:rsid w:val="005C4AB1"/>
    <w:rsid w:val="005C57D9"/>
    <w:rsid w:val="005C5DD5"/>
    <w:rsid w:val="005D12A2"/>
    <w:rsid w:val="005D12CD"/>
    <w:rsid w:val="005D182F"/>
    <w:rsid w:val="005D204A"/>
    <w:rsid w:val="005D22EE"/>
    <w:rsid w:val="005D34F9"/>
    <w:rsid w:val="005D4190"/>
    <w:rsid w:val="005D535C"/>
    <w:rsid w:val="005D5DC1"/>
    <w:rsid w:val="005D630E"/>
    <w:rsid w:val="005D6365"/>
    <w:rsid w:val="005D67A3"/>
    <w:rsid w:val="005D6CD5"/>
    <w:rsid w:val="005E1B00"/>
    <w:rsid w:val="005E2288"/>
    <w:rsid w:val="005E2988"/>
    <w:rsid w:val="005E2A43"/>
    <w:rsid w:val="005E3085"/>
    <w:rsid w:val="005E3F80"/>
    <w:rsid w:val="005E438A"/>
    <w:rsid w:val="005E69AE"/>
    <w:rsid w:val="005E7899"/>
    <w:rsid w:val="005F0226"/>
    <w:rsid w:val="005F13F9"/>
    <w:rsid w:val="005F1C67"/>
    <w:rsid w:val="005F51E1"/>
    <w:rsid w:val="005F6262"/>
    <w:rsid w:val="005F7063"/>
    <w:rsid w:val="005F7CC7"/>
    <w:rsid w:val="00600404"/>
    <w:rsid w:val="00600EB1"/>
    <w:rsid w:val="006014D2"/>
    <w:rsid w:val="00604E5C"/>
    <w:rsid w:val="00605534"/>
    <w:rsid w:val="00606702"/>
    <w:rsid w:val="006068D3"/>
    <w:rsid w:val="006068D4"/>
    <w:rsid w:val="00606A91"/>
    <w:rsid w:val="0060780A"/>
    <w:rsid w:val="00607BCD"/>
    <w:rsid w:val="006110DA"/>
    <w:rsid w:val="00611C80"/>
    <w:rsid w:val="00611E07"/>
    <w:rsid w:val="00613698"/>
    <w:rsid w:val="0061552C"/>
    <w:rsid w:val="006155B3"/>
    <w:rsid w:val="006158BF"/>
    <w:rsid w:val="00615C75"/>
    <w:rsid w:val="00620367"/>
    <w:rsid w:val="00620692"/>
    <w:rsid w:val="0062206F"/>
    <w:rsid w:val="006220F2"/>
    <w:rsid w:val="006226F7"/>
    <w:rsid w:val="00622C42"/>
    <w:rsid w:val="00623037"/>
    <w:rsid w:val="006242CA"/>
    <w:rsid w:val="00624E2A"/>
    <w:rsid w:val="006252C2"/>
    <w:rsid w:val="0062693B"/>
    <w:rsid w:val="00627507"/>
    <w:rsid w:val="006276A7"/>
    <w:rsid w:val="006313CA"/>
    <w:rsid w:val="006319EE"/>
    <w:rsid w:val="00632BDB"/>
    <w:rsid w:val="006331E7"/>
    <w:rsid w:val="0063351B"/>
    <w:rsid w:val="00633717"/>
    <w:rsid w:val="0063396E"/>
    <w:rsid w:val="00633E63"/>
    <w:rsid w:val="00633EC0"/>
    <w:rsid w:val="0063428B"/>
    <w:rsid w:val="006344E1"/>
    <w:rsid w:val="00635C3E"/>
    <w:rsid w:val="006361F0"/>
    <w:rsid w:val="006371A4"/>
    <w:rsid w:val="006372BD"/>
    <w:rsid w:val="0064060B"/>
    <w:rsid w:val="00640B79"/>
    <w:rsid w:val="00642A8D"/>
    <w:rsid w:val="0064318C"/>
    <w:rsid w:val="00643717"/>
    <w:rsid w:val="00643D83"/>
    <w:rsid w:val="00644849"/>
    <w:rsid w:val="00644D19"/>
    <w:rsid w:val="00645AE9"/>
    <w:rsid w:val="0064664E"/>
    <w:rsid w:val="0064723F"/>
    <w:rsid w:val="0064747D"/>
    <w:rsid w:val="0065003D"/>
    <w:rsid w:val="00650650"/>
    <w:rsid w:val="00651370"/>
    <w:rsid w:val="00651906"/>
    <w:rsid w:val="0065337C"/>
    <w:rsid w:val="006545C4"/>
    <w:rsid w:val="00655289"/>
    <w:rsid w:val="0065626D"/>
    <w:rsid w:val="00656298"/>
    <w:rsid w:val="00657242"/>
    <w:rsid w:val="0065773F"/>
    <w:rsid w:val="0066129C"/>
    <w:rsid w:val="0066136D"/>
    <w:rsid w:val="00661471"/>
    <w:rsid w:val="00661971"/>
    <w:rsid w:val="00661CE8"/>
    <w:rsid w:val="006623D9"/>
    <w:rsid w:val="00663775"/>
    <w:rsid w:val="00663D4C"/>
    <w:rsid w:val="00664359"/>
    <w:rsid w:val="0066550C"/>
    <w:rsid w:val="006658B4"/>
    <w:rsid w:val="0066615C"/>
    <w:rsid w:val="00666486"/>
    <w:rsid w:val="006666BF"/>
    <w:rsid w:val="00666776"/>
    <w:rsid w:val="00667FDA"/>
    <w:rsid w:val="00670558"/>
    <w:rsid w:val="006716F2"/>
    <w:rsid w:val="00673E76"/>
    <w:rsid w:val="006746A1"/>
    <w:rsid w:val="00674E7D"/>
    <w:rsid w:val="00675840"/>
    <w:rsid w:val="00675E3E"/>
    <w:rsid w:val="00680029"/>
    <w:rsid w:val="00680A28"/>
    <w:rsid w:val="006811B5"/>
    <w:rsid w:val="006816B4"/>
    <w:rsid w:val="00681A35"/>
    <w:rsid w:val="00681B1D"/>
    <w:rsid w:val="00682BF2"/>
    <w:rsid w:val="00682E42"/>
    <w:rsid w:val="00683659"/>
    <w:rsid w:val="006838D0"/>
    <w:rsid w:val="006844C0"/>
    <w:rsid w:val="00684B69"/>
    <w:rsid w:val="006859CE"/>
    <w:rsid w:val="00685AE0"/>
    <w:rsid w:val="00685D1D"/>
    <w:rsid w:val="00690492"/>
    <w:rsid w:val="00690E30"/>
    <w:rsid w:val="00690EC4"/>
    <w:rsid w:val="00690F50"/>
    <w:rsid w:val="00691270"/>
    <w:rsid w:val="0069171E"/>
    <w:rsid w:val="00691E22"/>
    <w:rsid w:val="00692062"/>
    <w:rsid w:val="00694BA8"/>
    <w:rsid w:val="00697A73"/>
    <w:rsid w:val="006A037C"/>
    <w:rsid w:val="006A05C3"/>
    <w:rsid w:val="006A1ABB"/>
    <w:rsid w:val="006A36F4"/>
    <w:rsid w:val="006A406F"/>
    <w:rsid w:val="006A492F"/>
    <w:rsid w:val="006A4FB0"/>
    <w:rsid w:val="006A5D3A"/>
    <w:rsid w:val="006A6E2C"/>
    <w:rsid w:val="006A7148"/>
    <w:rsid w:val="006B3E8D"/>
    <w:rsid w:val="006B404E"/>
    <w:rsid w:val="006B4F46"/>
    <w:rsid w:val="006B59E2"/>
    <w:rsid w:val="006B6507"/>
    <w:rsid w:val="006B65D8"/>
    <w:rsid w:val="006C09C8"/>
    <w:rsid w:val="006C1A27"/>
    <w:rsid w:val="006C23D4"/>
    <w:rsid w:val="006C3095"/>
    <w:rsid w:val="006C5A88"/>
    <w:rsid w:val="006C726A"/>
    <w:rsid w:val="006C76BA"/>
    <w:rsid w:val="006C7BB0"/>
    <w:rsid w:val="006C7C1E"/>
    <w:rsid w:val="006D0219"/>
    <w:rsid w:val="006D0B38"/>
    <w:rsid w:val="006D18D4"/>
    <w:rsid w:val="006D1D52"/>
    <w:rsid w:val="006D2715"/>
    <w:rsid w:val="006D3237"/>
    <w:rsid w:val="006D3313"/>
    <w:rsid w:val="006D3785"/>
    <w:rsid w:val="006D5F5F"/>
    <w:rsid w:val="006D61FE"/>
    <w:rsid w:val="006D721C"/>
    <w:rsid w:val="006D75CE"/>
    <w:rsid w:val="006D7CEA"/>
    <w:rsid w:val="006E0719"/>
    <w:rsid w:val="006E2E37"/>
    <w:rsid w:val="006E3B58"/>
    <w:rsid w:val="006E3CF1"/>
    <w:rsid w:val="006E45D5"/>
    <w:rsid w:val="006E4744"/>
    <w:rsid w:val="006E51ED"/>
    <w:rsid w:val="006E5A64"/>
    <w:rsid w:val="006E7E80"/>
    <w:rsid w:val="006E7ED1"/>
    <w:rsid w:val="006F01DE"/>
    <w:rsid w:val="006F1314"/>
    <w:rsid w:val="006F1DF9"/>
    <w:rsid w:val="006F24DB"/>
    <w:rsid w:val="006F26E3"/>
    <w:rsid w:val="006F3261"/>
    <w:rsid w:val="006F3AB4"/>
    <w:rsid w:val="006F41A3"/>
    <w:rsid w:val="006F48CA"/>
    <w:rsid w:val="006F49DB"/>
    <w:rsid w:val="006F5ED6"/>
    <w:rsid w:val="006F6434"/>
    <w:rsid w:val="006F64DD"/>
    <w:rsid w:val="006F71A2"/>
    <w:rsid w:val="006F7254"/>
    <w:rsid w:val="006F73BE"/>
    <w:rsid w:val="007000A7"/>
    <w:rsid w:val="00701C89"/>
    <w:rsid w:val="00703797"/>
    <w:rsid w:val="00704B4A"/>
    <w:rsid w:val="00704D46"/>
    <w:rsid w:val="00705483"/>
    <w:rsid w:val="00705788"/>
    <w:rsid w:val="00707C62"/>
    <w:rsid w:val="00710A3F"/>
    <w:rsid w:val="007117BB"/>
    <w:rsid w:val="00712642"/>
    <w:rsid w:val="00714632"/>
    <w:rsid w:val="00714FC9"/>
    <w:rsid w:val="00715127"/>
    <w:rsid w:val="00715E8E"/>
    <w:rsid w:val="00716AFC"/>
    <w:rsid w:val="007200E0"/>
    <w:rsid w:val="00720806"/>
    <w:rsid w:val="0072091B"/>
    <w:rsid w:val="00721B3A"/>
    <w:rsid w:val="00723580"/>
    <w:rsid w:val="007235CE"/>
    <w:rsid w:val="00723755"/>
    <w:rsid w:val="00725B30"/>
    <w:rsid w:val="00726CFE"/>
    <w:rsid w:val="00726F82"/>
    <w:rsid w:val="0073136C"/>
    <w:rsid w:val="00731793"/>
    <w:rsid w:val="00731F0F"/>
    <w:rsid w:val="00732D40"/>
    <w:rsid w:val="00732D50"/>
    <w:rsid w:val="00733250"/>
    <w:rsid w:val="007339FB"/>
    <w:rsid w:val="00733FF0"/>
    <w:rsid w:val="00734083"/>
    <w:rsid w:val="00734A71"/>
    <w:rsid w:val="007350E3"/>
    <w:rsid w:val="0073562C"/>
    <w:rsid w:val="00735F53"/>
    <w:rsid w:val="00737F49"/>
    <w:rsid w:val="00740854"/>
    <w:rsid w:val="00740866"/>
    <w:rsid w:val="00740A89"/>
    <w:rsid w:val="00740DE2"/>
    <w:rsid w:val="007412DE"/>
    <w:rsid w:val="00741404"/>
    <w:rsid w:val="00741582"/>
    <w:rsid w:val="00741B3D"/>
    <w:rsid w:val="00743829"/>
    <w:rsid w:val="007449E5"/>
    <w:rsid w:val="00744CB9"/>
    <w:rsid w:val="00746250"/>
    <w:rsid w:val="00746695"/>
    <w:rsid w:val="007469A9"/>
    <w:rsid w:val="00746C5A"/>
    <w:rsid w:val="00747FF0"/>
    <w:rsid w:val="007503C0"/>
    <w:rsid w:val="007509D5"/>
    <w:rsid w:val="007515D5"/>
    <w:rsid w:val="0075192A"/>
    <w:rsid w:val="007526A4"/>
    <w:rsid w:val="00753891"/>
    <w:rsid w:val="00755F31"/>
    <w:rsid w:val="007561E3"/>
    <w:rsid w:val="00756DF2"/>
    <w:rsid w:val="00756FB0"/>
    <w:rsid w:val="00760394"/>
    <w:rsid w:val="007604B0"/>
    <w:rsid w:val="00760648"/>
    <w:rsid w:val="007620A4"/>
    <w:rsid w:val="0076255B"/>
    <w:rsid w:val="0076401E"/>
    <w:rsid w:val="00764866"/>
    <w:rsid w:val="00764D4E"/>
    <w:rsid w:val="00765A13"/>
    <w:rsid w:val="00765A1F"/>
    <w:rsid w:val="0076600E"/>
    <w:rsid w:val="007667B8"/>
    <w:rsid w:val="00766BC3"/>
    <w:rsid w:val="00767A5C"/>
    <w:rsid w:val="00767F84"/>
    <w:rsid w:val="00770BCC"/>
    <w:rsid w:val="0077405E"/>
    <w:rsid w:val="00774A6E"/>
    <w:rsid w:val="007752CA"/>
    <w:rsid w:val="00775B6D"/>
    <w:rsid w:val="00776D68"/>
    <w:rsid w:val="00777D99"/>
    <w:rsid w:val="00780161"/>
    <w:rsid w:val="007805A1"/>
    <w:rsid w:val="00781126"/>
    <w:rsid w:val="007838B7"/>
    <w:rsid w:val="00783BF6"/>
    <w:rsid w:val="00784B20"/>
    <w:rsid w:val="007850EE"/>
    <w:rsid w:val="00785B95"/>
    <w:rsid w:val="00787C89"/>
    <w:rsid w:val="00790E96"/>
    <w:rsid w:val="00790F93"/>
    <w:rsid w:val="00791573"/>
    <w:rsid w:val="00793366"/>
    <w:rsid w:val="007937B8"/>
    <w:rsid w:val="00794C56"/>
    <w:rsid w:val="007957A7"/>
    <w:rsid w:val="00797398"/>
    <w:rsid w:val="00797C02"/>
    <w:rsid w:val="007A1E8E"/>
    <w:rsid w:val="007A3152"/>
    <w:rsid w:val="007A486F"/>
    <w:rsid w:val="007A5291"/>
    <w:rsid w:val="007A6A68"/>
    <w:rsid w:val="007A716F"/>
    <w:rsid w:val="007B0898"/>
    <w:rsid w:val="007B1A37"/>
    <w:rsid w:val="007B270A"/>
    <w:rsid w:val="007B321B"/>
    <w:rsid w:val="007B5569"/>
    <w:rsid w:val="007B5EEB"/>
    <w:rsid w:val="007B6246"/>
    <w:rsid w:val="007B6D4A"/>
    <w:rsid w:val="007B6F68"/>
    <w:rsid w:val="007B70DC"/>
    <w:rsid w:val="007B78B5"/>
    <w:rsid w:val="007C0201"/>
    <w:rsid w:val="007C0695"/>
    <w:rsid w:val="007C0714"/>
    <w:rsid w:val="007C25F2"/>
    <w:rsid w:val="007C419A"/>
    <w:rsid w:val="007C48F6"/>
    <w:rsid w:val="007C4CC8"/>
    <w:rsid w:val="007C5426"/>
    <w:rsid w:val="007C54AA"/>
    <w:rsid w:val="007C5798"/>
    <w:rsid w:val="007C631F"/>
    <w:rsid w:val="007C6D4D"/>
    <w:rsid w:val="007D0A6F"/>
    <w:rsid w:val="007D2216"/>
    <w:rsid w:val="007D242F"/>
    <w:rsid w:val="007D3BC8"/>
    <w:rsid w:val="007D4126"/>
    <w:rsid w:val="007D4494"/>
    <w:rsid w:val="007D4832"/>
    <w:rsid w:val="007D5EAB"/>
    <w:rsid w:val="007D615E"/>
    <w:rsid w:val="007D75F2"/>
    <w:rsid w:val="007E010C"/>
    <w:rsid w:val="007E0267"/>
    <w:rsid w:val="007E169B"/>
    <w:rsid w:val="007E21B2"/>
    <w:rsid w:val="007E2C4E"/>
    <w:rsid w:val="007E2F33"/>
    <w:rsid w:val="007E4142"/>
    <w:rsid w:val="007E675C"/>
    <w:rsid w:val="007E6D2B"/>
    <w:rsid w:val="007E7E7E"/>
    <w:rsid w:val="007F09FE"/>
    <w:rsid w:val="007F1905"/>
    <w:rsid w:val="007F28CC"/>
    <w:rsid w:val="007F2F46"/>
    <w:rsid w:val="007F395E"/>
    <w:rsid w:val="007F5114"/>
    <w:rsid w:val="007F5D6F"/>
    <w:rsid w:val="007F765B"/>
    <w:rsid w:val="007F7713"/>
    <w:rsid w:val="00800054"/>
    <w:rsid w:val="0080048F"/>
    <w:rsid w:val="00800920"/>
    <w:rsid w:val="00801300"/>
    <w:rsid w:val="00802338"/>
    <w:rsid w:val="00802C64"/>
    <w:rsid w:val="00803C29"/>
    <w:rsid w:val="00804ABA"/>
    <w:rsid w:val="00805E52"/>
    <w:rsid w:val="008061D0"/>
    <w:rsid w:val="00810B38"/>
    <w:rsid w:val="008118DB"/>
    <w:rsid w:val="00815D83"/>
    <w:rsid w:val="008164D1"/>
    <w:rsid w:val="008165C5"/>
    <w:rsid w:val="00816B49"/>
    <w:rsid w:val="0082015E"/>
    <w:rsid w:val="008204C7"/>
    <w:rsid w:val="00820992"/>
    <w:rsid w:val="00821A87"/>
    <w:rsid w:val="00823602"/>
    <w:rsid w:val="00823706"/>
    <w:rsid w:val="00823727"/>
    <w:rsid w:val="0082374A"/>
    <w:rsid w:val="008252E5"/>
    <w:rsid w:val="008255F5"/>
    <w:rsid w:val="008264F4"/>
    <w:rsid w:val="00826884"/>
    <w:rsid w:val="00826B03"/>
    <w:rsid w:val="00827CB1"/>
    <w:rsid w:val="0083014E"/>
    <w:rsid w:val="00830D0D"/>
    <w:rsid w:val="00832010"/>
    <w:rsid w:val="0083214A"/>
    <w:rsid w:val="0083311E"/>
    <w:rsid w:val="00834220"/>
    <w:rsid w:val="00834DE4"/>
    <w:rsid w:val="008411C7"/>
    <w:rsid w:val="008452AD"/>
    <w:rsid w:val="00845723"/>
    <w:rsid w:val="008458FA"/>
    <w:rsid w:val="00845BA8"/>
    <w:rsid w:val="008461AC"/>
    <w:rsid w:val="008469BE"/>
    <w:rsid w:val="0084716D"/>
    <w:rsid w:val="0085141D"/>
    <w:rsid w:val="00851EF9"/>
    <w:rsid w:val="00853EF5"/>
    <w:rsid w:val="00854175"/>
    <w:rsid w:val="00854658"/>
    <w:rsid w:val="00854C27"/>
    <w:rsid w:val="00854C52"/>
    <w:rsid w:val="008556A1"/>
    <w:rsid w:val="00855AC0"/>
    <w:rsid w:val="00855BF6"/>
    <w:rsid w:val="008560BC"/>
    <w:rsid w:val="0085680D"/>
    <w:rsid w:val="00856FB0"/>
    <w:rsid w:val="008570FA"/>
    <w:rsid w:val="008577FD"/>
    <w:rsid w:val="00857A9C"/>
    <w:rsid w:val="00857BDB"/>
    <w:rsid w:val="00857CC9"/>
    <w:rsid w:val="00857FEC"/>
    <w:rsid w:val="00860B03"/>
    <w:rsid w:val="00860BC6"/>
    <w:rsid w:val="00861D86"/>
    <w:rsid w:val="00864583"/>
    <w:rsid w:val="0086497A"/>
    <w:rsid w:val="00865379"/>
    <w:rsid w:val="0086599E"/>
    <w:rsid w:val="00865C89"/>
    <w:rsid w:val="00865D28"/>
    <w:rsid w:val="0086607D"/>
    <w:rsid w:val="00867422"/>
    <w:rsid w:val="00870034"/>
    <w:rsid w:val="00870ED7"/>
    <w:rsid w:val="00871288"/>
    <w:rsid w:val="008713A1"/>
    <w:rsid w:val="00871412"/>
    <w:rsid w:val="00871DD1"/>
    <w:rsid w:val="00871E8D"/>
    <w:rsid w:val="00873065"/>
    <w:rsid w:val="008743C9"/>
    <w:rsid w:val="00874553"/>
    <w:rsid w:val="00874F92"/>
    <w:rsid w:val="008751A5"/>
    <w:rsid w:val="008754AB"/>
    <w:rsid w:val="00875BD9"/>
    <w:rsid w:val="008762F2"/>
    <w:rsid w:val="008767B8"/>
    <w:rsid w:val="00880288"/>
    <w:rsid w:val="0088032F"/>
    <w:rsid w:val="008803EC"/>
    <w:rsid w:val="0088060C"/>
    <w:rsid w:val="0088091A"/>
    <w:rsid w:val="00880B07"/>
    <w:rsid w:val="008813F3"/>
    <w:rsid w:val="00881498"/>
    <w:rsid w:val="0088314F"/>
    <w:rsid w:val="008834C0"/>
    <w:rsid w:val="00883735"/>
    <w:rsid w:val="00885D7E"/>
    <w:rsid w:val="00886E2D"/>
    <w:rsid w:val="00886F64"/>
    <w:rsid w:val="0089017C"/>
    <w:rsid w:val="008902A9"/>
    <w:rsid w:val="00890C58"/>
    <w:rsid w:val="008924A0"/>
    <w:rsid w:val="00892756"/>
    <w:rsid w:val="00892E1C"/>
    <w:rsid w:val="00893576"/>
    <w:rsid w:val="00893E73"/>
    <w:rsid w:val="008942CA"/>
    <w:rsid w:val="0089736E"/>
    <w:rsid w:val="008978D9"/>
    <w:rsid w:val="0089798B"/>
    <w:rsid w:val="008A121A"/>
    <w:rsid w:val="008A1F46"/>
    <w:rsid w:val="008A25E0"/>
    <w:rsid w:val="008A36AC"/>
    <w:rsid w:val="008A3B0A"/>
    <w:rsid w:val="008A43C4"/>
    <w:rsid w:val="008A550E"/>
    <w:rsid w:val="008A71F5"/>
    <w:rsid w:val="008A75BC"/>
    <w:rsid w:val="008B02DC"/>
    <w:rsid w:val="008B0687"/>
    <w:rsid w:val="008B0FA0"/>
    <w:rsid w:val="008B57CE"/>
    <w:rsid w:val="008B5946"/>
    <w:rsid w:val="008B6170"/>
    <w:rsid w:val="008B659F"/>
    <w:rsid w:val="008B680D"/>
    <w:rsid w:val="008B6C94"/>
    <w:rsid w:val="008B7187"/>
    <w:rsid w:val="008B7505"/>
    <w:rsid w:val="008B761B"/>
    <w:rsid w:val="008C03EF"/>
    <w:rsid w:val="008C0B59"/>
    <w:rsid w:val="008C14E1"/>
    <w:rsid w:val="008C2042"/>
    <w:rsid w:val="008C26DE"/>
    <w:rsid w:val="008C3402"/>
    <w:rsid w:val="008C3D82"/>
    <w:rsid w:val="008C3E48"/>
    <w:rsid w:val="008C7367"/>
    <w:rsid w:val="008C758C"/>
    <w:rsid w:val="008C75EF"/>
    <w:rsid w:val="008C7F2E"/>
    <w:rsid w:val="008D1492"/>
    <w:rsid w:val="008D2225"/>
    <w:rsid w:val="008D2789"/>
    <w:rsid w:val="008D4752"/>
    <w:rsid w:val="008D53BA"/>
    <w:rsid w:val="008D552A"/>
    <w:rsid w:val="008D5DCE"/>
    <w:rsid w:val="008D6743"/>
    <w:rsid w:val="008D75A0"/>
    <w:rsid w:val="008D7DC5"/>
    <w:rsid w:val="008E05BE"/>
    <w:rsid w:val="008E2408"/>
    <w:rsid w:val="008E269F"/>
    <w:rsid w:val="008E271C"/>
    <w:rsid w:val="008E2D4A"/>
    <w:rsid w:val="008E2D73"/>
    <w:rsid w:val="008E418E"/>
    <w:rsid w:val="008E52C6"/>
    <w:rsid w:val="008E5486"/>
    <w:rsid w:val="008E5841"/>
    <w:rsid w:val="008E5BC6"/>
    <w:rsid w:val="008E625D"/>
    <w:rsid w:val="008E6A25"/>
    <w:rsid w:val="008F019E"/>
    <w:rsid w:val="008F10FC"/>
    <w:rsid w:val="008F16B7"/>
    <w:rsid w:val="008F16EA"/>
    <w:rsid w:val="008F2977"/>
    <w:rsid w:val="008F3789"/>
    <w:rsid w:val="008F3E93"/>
    <w:rsid w:val="008F4D17"/>
    <w:rsid w:val="008F4F82"/>
    <w:rsid w:val="008F5169"/>
    <w:rsid w:val="008F5193"/>
    <w:rsid w:val="008F5774"/>
    <w:rsid w:val="008F76CC"/>
    <w:rsid w:val="008F79E7"/>
    <w:rsid w:val="009013A7"/>
    <w:rsid w:val="009017FB"/>
    <w:rsid w:val="009017FC"/>
    <w:rsid w:val="009019F1"/>
    <w:rsid w:val="00901A68"/>
    <w:rsid w:val="00901D7E"/>
    <w:rsid w:val="009031A9"/>
    <w:rsid w:val="00903B43"/>
    <w:rsid w:val="00904A6C"/>
    <w:rsid w:val="0090506B"/>
    <w:rsid w:val="009050C9"/>
    <w:rsid w:val="009066FC"/>
    <w:rsid w:val="00907147"/>
    <w:rsid w:val="00907222"/>
    <w:rsid w:val="00910312"/>
    <w:rsid w:val="00910AEC"/>
    <w:rsid w:val="00911B2C"/>
    <w:rsid w:val="009121DD"/>
    <w:rsid w:val="009137F8"/>
    <w:rsid w:val="009140A3"/>
    <w:rsid w:val="009144A2"/>
    <w:rsid w:val="00914D50"/>
    <w:rsid w:val="0091510C"/>
    <w:rsid w:val="00915C29"/>
    <w:rsid w:val="0092018B"/>
    <w:rsid w:val="00920A59"/>
    <w:rsid w:val="009212E0"/>
    <w:rsid w:val="00921A75"/>
    <w:rsid w:val="00921E40"/>
    <w:rsid w:val="00922107"/>
    <w:rsid w:val="009223FC"/>
    <w:rsid w:val="009224AC"/>
    <w:rsid w:val="00922EE7"/>
    <w:rsid w:val="009259AC"/>
    <w:rsid w:val="00926F38"/>
    <w:rsid w:val="00927118"/>
    <w:rsid w:val="009273C9"/>
    <w:rsid w:val="0093207E"/>
    <w:rsid w:val="0093398F"/>
    <w:rsid w:val="00933CBF"/>
    <w:rsid w:val="00933EB3"/>
    <w:rsid w:val="00934301"/>
    <w:rsid w:val="00934BFC"/>
    <w:rsid w:val="00936698"/>
    <w:rsid w:val="00936CD1"/>
    <w:rsid w:val="0093743F"/>
    <w:rsid w:val="0094112E"/>
    <w:rsid w:val="0094134C"/>
    <w:rsid w:val="00941747"/>
    <w:rsid w:val="00941EFB"/>
    <w:rsid w:val="00942548"/>
    <w:rsid w:val="00942FF0"/>
    <w:rsid w:val="00943D83"/>
    <w:rsid w:val="0094524F"/>
    <w:rsid w:val="00945779"/>
    <w:rsid w:val="009457E6"/>
    <w:rsid w:val="00945B7C"/>
    <w:rsid w:val="009462B9"/>
    <w:rsid w:val="00947AFB"/>
    <w:rsid w:val="009501C6"/>
    <w:rsid w:val="00950FF0"/>
    <w:rsid w:val="009517FB"/>
    <w:rsid w:val="00951D7D"/>
    <w:rsid w:val="00952224"/>
    <w:rsid w:val="00952352"/>
    <w:rsid w:val="00952C12"/>
    <w:rsid w:val="00952DBB"/>
    <w:rsid w:val="00953292"/>
    <w:rsid w:val="00954FD3"/>
    <w:rsid w:val="00955FF7"/>
    <w:rsid w:val="009572E2"/>
    <w:rsid w:val="00957CF1"/>
    <w:rsid w:val="009608A3"/>
    <w:rsid w:val="00961267"/>
    <w:rsid w:val="00961855"/>
    <w:rsid w:val="0096211F"/>
    <w:rsid w:val="0096284D"/>
    <w:rsid w:val="009630C7"/>
    <w:rsid w:val="009630DF"/>
    <w:rsid w:val="00963947"/>
    <w:rsid w:val="00966425"/>
    <w:rsid w:val="00967397"/>
    <w:rsid w:val="009678E1"/>
    <w:rsid w:val="00967A07"/>
    <w:rsid w:val="00971194"/>
    <w:rsid w:val="00971265"/>
    <w:rsid w:val="009714F4"/>
    <w:rsid w:val="0097265F"/>
    <w:rsid w:val="00972B55"/>
    <w:rsid w:val="009743B7"/>
    <w:rsid w:val="009746DB"/>
    <w:rsid w:val="00974C6B"/>
    <w:rsid w:val="00974FBE"/>
    <w:rsid w:val="0097507C"/>
    <w:rsid w:val="009750D6"/>
    <w:rsid w:val="00976EB2"/>
    <w:rsid w:val="00977C8C"/>
    <w:rsid w:val="009813AA"/>
    <w:rsid w:val="0098228B"/>
    <w:rsid w:val="009828DA"/>
    <w:rsid w:val="00983FB5"/>
    <w:rsid w:val="00984478"/>
    <w:rsid w:val="00985139"/>
    <w:rsid w:val="0098528F"/>
    <w:rsid w:val="00985873"/>
    <w:rsid w:val="00985BAB"/>
    <w:rsid w:val="00987FC6"/>
    <w:rsid w:val="009907E7"/>
    <w:rsid w:val="00991756"/>
    <w:rsid w:val="00992464"/>
    <w:rsid w:val="00993D52"/>
    <w:rsid w:val="00993F6E"/>
    <w:rsid w:val="00994CE6"/>
    <w:rsid w:val="00995999"/>
    <w:rsid w:val="00995A93"/>
    <w:rsid w:val="009975CB"/>
    <w:rsid w:val="00997BA4"/>
    <w:rsid w:val="00997F03"/>
    <w:rsid w:val="009A16BC"/>
    <w:rsid w:val="009A4317"/>
    <w:rsid w:val="009A4365"/>
    <w:rsid w:val="009A46DF"/>
    <w:rsid w:val="009A58FD"/>
    <w:rsid w:val="009A5D65"/>
    <w:rsid w:val="009A6199"/>
    <w:rsid w:val="009A6F5A"/>
    <w:rsid w:val="009A760D"/>
    <w:rsid w:val="009A7D60"/>
    <w:rsid w:val="009A7EE7"/>
    <w:rsid w:val="009B028A"/>
    <w:rsid w:val="009B0467"/>
    <w:rsid w:val="009B0495"/>
    <w:rsid w:val="009B0C8C"/>
    <w:rsid w:val="009B1B5F"/>
    <w:rsid w:val="009B2369"/>
    <w:rsid w:val="009B2EC2"/>
    <w:rsid w:val="009B32CC"/>
    <w:rsid w:val="009B3430"/>
    <w:rsid w:val="009B3FCC"/>
    <w:rsid w:val="009B4527"/>
    <w:rsid w:val="009B6673"/>
    <w:rsid w:val="009B6C25"/>
    <w:rsid w:val="009B77B6"/>
    <w:rsid w:val="009B7A77"/>
    <w:rsid w:val="009C10D3"/>
    <w:rsid w:val="009C1858"/>
    <w:rsid w:val="009C18D0"/>
    <w:rsid w:val="009C191B"/>
    <w:rsid w:val="009C245F"/>
    <w:rsid w:val="009C28DD"/>
    <w:rsid w:val="009C2AB3"/>
    <w:rsid w:val="009C2BD6"/>
    <w:rsid w:val="009C301B"/>
    <w:rsid w:val="009C302D"/>
    <w:rsid w:val="009C35B7"/>
    <w:rsid w:val="009C716C"/>
    <w:rsid w:val="009C786E"/>
    <w:rsid w:val="009C7EF6"/>
    <w:rsid w:val="009D0203"/>
    <w:rsid w:val="009D0627"/>
    <w:rsid w:val="009D0ED0"/>
    <w:rsid w:val="009D0F26"/>
    <w:rsid w:val="009D143E"/>
    <w:rsid w:val="009D2923"/>
    <w:rsid w:val="009D3C1F"/>
    <w:rsid w:val="009D4739"/>
    <w:rsid w:val="009D7E11"/>
    <w:rsid w:val="009E0791"/>
    <w:rsid w:val="009E1917"/>
    <w:rsid w:val="009E1F32"/>
    <w:rsid w:val="009E29DE"/>
    <w:rsid w:val="009E4D45"/>
    <w:rsid w:val="009E5829"/>
    <w:rsid w:val="009E6FFD"/>
    <w:rsid w:val="009E776C"/>
    <w:rsid w:val="009E77B6"/>
    <w:rsid w:val="009E7812"/>
    <w:rsid w:val="009F01F9"/>
    <w:rsid w:val="009F19D7"/>
    <w:rsid w:val="009F231B"/>
    <w:rsid w:val="009F2ADC"/>
    <w:rsid w:val="009F311C"/>
    <w:rsid w:val="009F3BBE"/>
    <w:rsid w:val="009F566B"/>
    <w:rsid w:val="009F5CA6"/>
    <w:rsid w:val="009F6B24"/>
    <w:rsid w:val="009F7F94"/>
    <w:rsid w:val="00A005D4"/>
    <w:rsid w:val="00A01E09"/>
    <w:rsid w:val="00A04F04"/>
    <w:rsid w:val="00A05188"/>
    <w:rsid w:val="00A051DC"/>
    <w:rsid w:val="00A053DF"/>
    <w:rsid w:val="00A055F9"/>
    <w:rsid w:val="00A05D1A"/>
    <w:rsid w:val="00A06DFE"/>
    <w:rsid w:val="00A076AF"/>
    <w:rsid w:val="00A10720"/>
    <w:rsid w:val="00A113FA"/>
    <w:rsid w:val="00A12089"/>
    <w:rsid w:val="00A12D56"/>
    <w:rsid w:val="00A130B4"/>
    <w:rsid w:val="00A13BBF"/>
    <w:rsid w:val="00A16CB8"/>
    <w:rsid w:val="00A1726E"/>
    <w:rsid w:val="00A1775B"/>
    <w:rsid w:val="00A203D6"/>
    <w:rsid w:val="00A204CF"/>
    <w:rsid w:val="00A20592"/>
    <w:rsid w:val="00A21C67"/>
    <w:rsid w:val="00A22E9E"/>
    <w:rsid w:val="00A22F5D"/>
    <w:rsid w:val="00A2389C"/>
    <w:rsid w:val="00A23D49"/>
    <w:rsid w:val="00A26206"/>
    <w:rsid w:val="00A26A6F"/>
    <w:rsid w:val="00A26F60"/>
    <w:rsid w:val="00A27004"/>
    <w:rsid w:val="00A27121"/>
    <w:rsid w:val="00A277C4"/>
    <w:rsid w:val="00A300AD"/>
    <w:rsid w:val="00A3098A"/>
    <w:rsid w:val="00A30C29"/>
    <w:rsid w:val="00A312AE"/>
    <w:rsid w:val="00A31731"/>
    <w:rsid w:val="00A320F9"/>
    <w:rsid w:val="00A3250A"/>
    <w:rsid w:val="00A3320D"/>
    <w:rsid w:val="00A33434"/>
    <w:rsid w:val="00A34335"/>
    <w:rsid w:val="00A34800"/>
    <w:rsid w:val="00A34DD6"/>
    <w:rsid w:val="00A35246"/>
    <w:rsid w:val="00A358DA"/>
    <w:rsid w:val="00A36819"/>
    <w:rsid w:val="00A36989"/>
    <w:rsid w:val="00A37224"/>
    <w:rsid w:val="00A373BB"/>
    <w:rsid w:val="00A37D20"/>
    <w:rsid w:val="00A405F4"/>
    <w:rsid w:val="00A40EE6"/>
    <w:rsid w:val="00A40F1B"/>
    <w:rsid w:val="00A42257"/>
    <w:rsid w:val="00A42446"/>
    <w:rsid w:val="00A42643"/>
    <w:rsid w:val="00A42BE9"/>
    <w:rsid w:val="00A42ED6"/>
    <w:rsid w:val="00A43628"/>
    <w:rsid w:val="00A44C8D"/>
    <w:rsid w:val="00A4637A"/>
    <w:rsid w:val="00A4639F"/>
    <w:rsid w:val="00A47029"/>
    <w:rsid w:val="00A50C6A"/>
    <w:rsid w:val="00A50FC3"/>
    <w:rsid w:val="00A5187D"/>
    <w:rsid w:val="00A51D59"/>
    <w:rsid w:val="00A52A42"/>
    <w:rsid w:val="00A539AF"/>
    <w:rsid w:val="00A53A09"/>
    <w:rsid w:val="00A53BF8"/>
    <w:rsid w:val="00A53CCE"/>
    <w:rsid w:val="00A54192"/>
    <w:rsid w:val="00A54884"/>
    <w:rsid w:val="00A55D59"/>
    <w:rsid w:val="00A56627"/>
    <w:rsid w:val="00A56846"/>
    <w:rsid w:val="00A57001"/>
    <w:rsid w:val="00A57082"/>
    <w:rsid w:val="00A6015A"/>
    <w:rsid w:val="00A6035E"/>
    <w:rsid w:val="00A6126D"/>
    <w:rsid w:val="00A6144C"/>
    <w:rsid w:val="00A628B5"/>
    <w:rsid w:val="00A632B8"/>
    <w:rsid w:val="00A6525B"/>
    <w:rsid w:val="00A660A7"/>
    <w:rsid w:val="00A66617"/>
    <w:rsid w:val="00A671F8"/>
    <w:rsid w:val="00A673A4"/>
    <w:rsid w:val="00A67524"/>
    <w:rsid w:val="00A70282"/>
    <w:rsid w:val="00A724AE"/>
    <w:rsid w:val="00A73329"/>
    <w:rsid w:val="00A73558"/>
    <w:rsid w:val="00A73B0A"/>
    <w:rsid w:val="00A75C68"/>
    <w:rsid w:val="00A7699D"/>
    <w:rsid w:val="00A82359"/>
    <w:rsid w:val="00A84BE5"/>
    <w:rsid w:val="00A855E1"/>
    <w:rsid w:val="00A85EF2"/>
    <w:rsid w:val="00A865D2"/>
    <w:rsid w:val="00A86620"/>
    <w:rsid w:val="00A90A11"/>
    <w:rsid w:val="00A90EEC"/>
    <w:rsid w:val="00A93369"/>
    <w:rsid w:val="00A94458"/>
    <w:rsid w:val="00A947B3"/>
    <w:rsid w:val="00A947C6"/>
    <w:rsid w:val="00A94C20"/>
    <w:rsid w:val="00A96ED6"/>
    <w:rsid w:val="00A9703E"/>
    <w:rsid w:val="00A97962"/>
    <w:rsid w:val="00AA03E1"/>
    <w:rsid w:val="00AA12D8"/>
    <w:rsid w:val="00AA227F"/>
    <w:rsid w:val="00AA24EA"/>
    <w:rsid w:val="00AA2C1D"/>
    <w:rsid w:val="00AA2C5B"/>
    <w:rsid w:val="00AA36B0"/>
    <w:rsid w:val="00AA3BC7"/>
    <w:rsid w:val="00AA754A"/>
    <w:rsid w:val="00AA7BE8"/>
    <w:rsid w:val="00AB0516"/>
    <w:rsid w:val="00AB099E"/>
    <w:rsid w:val="00AB0E67"/>
    <w:rsid w:val="00AB135E"/>
    <w:rsid w:val="00AB1B75"/>
    <w:rsid w:val="00AB4328"/>
    <w:rsid w:val="00AB49BF"/>
    <w:rsid w:val="00AB5133"/>
    <w:rsid w:val="00AB5501"/>
    <w:rsid w:val="00AB57CE"/>
    <w:rsid w:val="00AB57ED"/>
    <w:rsid w:val="00AB5F03"/>
    <w:rsid w:val="00AB5FA0"/>
    <w:rsid w:val="00AB7236"/>
    <w:rsid w:val="00AB7D2F"/>
    <w:rsid w:val="00AC1F4F"/>
    <w:rsid w:val="00AC2636"/>
    <w:rsid w:val="00AC684C"/>
    <w:rsid w:val="00AD1DCD"/>
    <w:rsid w:val="00AD2284"/>
    <w:rsid w:val="00AD48A2"/>
    <w:rsid w:val="00AE0A2E"/>
    <w:rsid w:val="00AE0B38"/>
    <w:rsid w:val="00AE1CB8"/>
    <w:rsid w:val="00AE3087"/>
    <w:rsid w:val="00AE354C"/>
    <w:rsid w:val="00AE62DD"/>
    <w:rsid w:val="00AE6596"/>
    <w:rsid w:val="00AF052E"/>
    <w:rsid w:val="00AF1AD5"/>
    <w:rsid w:val="00AF205C"/>
    <w:rsid w:val="00AF2399"/>
    <w:rsid w:val="00AF2B3B"/>
    <w:rsid w:val="00AF2E71"/>
    <w:rsid w:val="00AF3157"/>
    <w:rsid w:val="00AF3A21"/>
    <w:rsid w:val="00AF4B07"/>
    <w:rsid w:val="00AF4D53"/>
    <w:rsid w:val="00AF4F49"/>
    <w:rsid w:val="00AF505E"/>
    <w:rsid w:val="00AF52A2"/>
    <w:rsid w:val="00AF6186"/>
    <w:rsid w:val="00AF6370"/>
    <w:rsid w:val="00AF7211"/>
    <w:rsid w:val="00AF7A3A"/>
    <w:rsid w:val="00B00E3B"/>
    <w:rsid w:val="00B00ECC"/>
    <w:rsid w:val="00B01608"/>
    <w:rsid w:val="00B03189"/>
    <w:rsid w:val="00B038AD"/>
    <w:rsid w:val="00B05537"/>
    <w:rsid w:val="00B06127"/>
    <w:rsid w:val="00B0652C"/>
    <w:rsid w:val="00B073D1"/>
    <w:rsid w:val="00B07ECC"/>
    <w:rsid w:val="00B11A5B"/>
    <w:rsid w:val="00B11E15"/>
    <w:rsid w:val="00B11E9C"/>
    <w:rsid w:val="00B12A43"/>
    <w:rsid w:val="00B15BB0"/>
    <w:rsid w:val="00B160DB"/>
    <w:rsid w:val="00B17C3A"/>
    <w:rsid w:val="00B20836"/>
    <w:rsid w:val="00B235BB"/>
    <w:rsid w:val="00B23696"/>
    <w:rsid w:val="00B23CC2"/>
    <w:rsid w:val="00B23DFF"/>
    <w:rsid w:val="00B245FC"/>
    <w:rsid w:val="00B2463F"/>
    <w:rsid w:val="00B246B5"/>
    <w:rsid w:val="00B25CF0"/>
    <w:rsid w:val="00B274CE"/>
    <w:rsid w:val="00B27A44"/>
    <w:rsid w:val="00B27BDE"/>
    <w:rsid w:val="00B30150"/>
    <w:rsid w:val="00B305C8"/>
    <w:rsid w:val="00B30BBF"/>
    <w:rsid w:val="00B33C03"/>
    <w:rsid w:val="00B33FA7"/>
    <w:rsid w:val="00B34939"/>
    <w:rsid w:val="00B34E53"/>
    <w:rsid w:val="00B35427"/>
    <w:rsid w:val="00B35571"/>
    <w:rsid w:val="00B35759"/>
    <w:rsid w:val="00B3693B"/>
    <w:rsid w:val="00B37868"/>
    <w:rsid w:val="00B37CC6"/>
    <w:rsid w:val="00B37F87"/>
    <w:rsid w:val="00B40600"/>
    <w:rsid w:val="00B407AC"/>
    <w:rsid w:val="00B40F06"/>
    <w:rsid w:val="00B42957"/>
    <w:rsid w:val="00B44A1A"/>
    <w:rsid w:val="00B44E56"/>
    <w:rsid w:val="00B45A7D"/>
    <w:rsid w:val="00B46543"/>
    <w:rsid w:val="00B46918"/>
    <w:rsid w:val="00B46F1C"/>
    <w:rsid w:val="00B4790E"/>
    <w:rsid w:val="00B47D33"/>
    <w:rsid w:val="00B5025F"/>
    <w:rsid w:val="00B50CDD"/>
    <w:rsid w:val="00B51AD8"/>
    <w:rsid w:val="00B52BE0"/>
    <w:rsid w:val="00B52C06"/>
    <w:rsid w:val="00B54133"/>
    <w:rsid w:val="00B56560"/>
    <w:rsid w:val="00B5789D"/>
    <w:rsid w:val="00B60BF1"/>
    <w:rsid w:val="00B60EE8"/>
    <w:rsid w:val="00B61C09"/>
    <w:rsid w:val="00B62BE9"/>
    <w:rsid w:val="00B63261"/>
    <w:rsid w:val="00B637B9"/>
    <w:rsid w:val="00B642BD"/>
    <w:rsid w:val="00B64702"/>
    <w:rsid w:val="00B64DFD"/>
    <w:rsid w:val="00B656C6"/>
    <w:rsid w:val="00B663B2"/>
    <w:rsid w:val="00B666C9"/>
    <w:rsid w:val="00B6696D"/>
    <w:rsid w:val="00B66BA7"/>
    <w:rsid w:val="00B67B69"/>
    <w:rsid w:val="00B7007A"/>
    <w:rsid w:val="00B701ED"/>
    <w:rsid w:val="00B704BC"/>
    <w:rsid w:val="00B71EC6"/>
    <w:rsid w:val="00B7222F"/>
    <w:rsid w:val="00B726B6"/>
    <w:rsid w:val="00B731C5"/>
    <w:rsid w:val="00B736B4"/>
    <w:rsid w:val="00B7586F"/>
    <w:rsid w:val="00B75A37"/>
    <w:rsid w:val="00B75C12"/>
    <w:rsid w:val="00B7663A"/>
    <w:rsid w:val="00B76BE4"/>
    <w:rsid w:val="00B77D36"/>
    <w:rsid w:val="00B805EE"/>
    <w:rsid w:val="00B8086C"/>
    <w:rsid w:val="00B80A0E"/>
    <w:rsid w:val="00B81846"/>
    <w:rsid w:val="00B81D01"/>
    <w:rsid w:val="00B833DA"/>
    <w:rsid w:val="00B8475D"/>
    <w:rsid w:val="00B85470"/>
    <w:rsid w:val="00B857DB"/>
    <w:rsid w:val="00B861B4"/>
    <w:rsid w:val="00B86B0B"/>
    <w:rsid w:val="00B86DFE"/>
    <w:rsid w:val="00B87457"/>
    <w:rsid w:val="00B90990"/>
    <w:rsid w:val="00B90D45"/>
    <w:rsid w:val="00B90D4C"/>
    <w:rsid w:val="00B917AC"/>
    <w:rsid w:val="00B9185F"/>
    <w:rsid w:val="00B91C0E"/>
    <w:rsid w:val="00B922FF"/>
    <w:rsid w:val="00B92491"/>
    <w:rsid w:val="00B9281E"/>
    <w:rsid w:val="00B93639"/>
    <w:rsid w:val="00B93925"/>
    <w:rsid w:val="00B93AA5"/>
    <w:rsid w:val="00B95187"/>
    <w:rsid w:val="00B95F07"/>
    <w:rsid w:val="00B96BF4"/>
    <w:rsid w:val="00B97EFA"/>
    <w:rsid w:val="00BA05A2"/>
    <w:rsid w:val="00BA0935"/>
    <w:rsid w:val="00BA0D2E"/>
    <w:rsid w:val="00BA2D55"/>
    <w:rsid w:val="00BA3F16"/>
    <w:rsid w:val="00BA4457"/>
    <w:rsid w:val="00BA446B"/>
    <w:rsid w:val="00BA47C0"/>
    <w:rsid w:val="00BA5677"/>
    <w:rsid w:val="00BA5BE3"/>
    <w:rsid w:val="00BA5DAC"/>
    <w:rsid w:val="00BA6B01"/>
    <w:rsid w:val="00BA710B"/>
    <w:rsid w:val="00BA71B1"/>
    <w:rsid w:val="00BB0637"/>
    <w:rsid w:val="00BB0978"/>
    <w:rsid w:val="00BB1447"/>
    <w:rsid w:val="00BB1450"/>
    <w:rsid w:val="00BB1512"/>
    <w:rsid w:val="00BB17CE"/>
    <w:rsid w:val="00BB309E"/>
    <w:rsid w:val="00BB345F"/>
    <w:rsid w:val="00BB39E4"/>
    <w:rsid w:val="00BB5883"/>
    <w:rsid w:val="00BB5B97"/>
    <w:rsid w:val="00BB63E4"/>
    <w:rsid w:val="00BB68EA"/>
    <w:rsid w:val="00BB7A29"/>
    <w:rsid w:val="00BC001D"/>
    <w:rsid w:val="00BC1C27"/>
    <w:rsid w:val="00BC1ECB"/>
    <w:rsid w:val="00BC32EF"/>
    <w:rsid w:val="00BC3F7E"/>
    <w:rsid w:val="00BC4A65"/>
    <w:rsid w:val="00BC4C0F"/>
    <w:rsid w:val="00BC5318"/>
    <w:rsid w:val="00BC6B8E"/>
    <w:rsid w:val="00BC6BBF"/>
    <w:rsid w:val="00BC7B1D"/>
    <w:rsid w:val="00BD0855"/>
    <w:rsid w:val="00BD0C1C"/>
    <w:rsid w:val="00BD1572"/>
    <w:rsid w:val="00BD290C"/>
    <w:rsid w:val="00BD4714"/>
    <w:rsid w:val="00BD76C9"/>
    <w:rsid w:val="00BE07A2"/>
    <w:rsid w:val="00BE0963"/>
    <w:rsid w:val="00BE0F43"/>
    <w:rsid w:val="00BE146B"/>
    <w:rsid w:val="00BE14E3"/>
    <w:rsid w:val="00BE16DD"/>
    <w:rsid w:val="00BE24FE"/>
    <w:rsid w:val="00BE2D5F"/>
    <w:rsid w:val="00BE328F"/>
    <w:rsid w:val="00BE3774"/>
    <w:rsid w:val="00BE41E5"/>
    <w:rsid w:val="00BE51D1"/>
    <w:rsid w:val="00BE7288"/>
    <w:rsid w:val="00BF0BBB"/>
    <w:rsid w:val="00BF21B1"/>
    <w:rsid w:val="00BF3967"/>
    <w:rsid w:val="00BF4109"/>
    <w:rsid w:val="00BF4CC3"/>
    <w:rsid w:val="00BF5ADE"/>
    <w:rsid w:val="00BF6797"/>
    <w:rsid w:val="00BF722D"/>
    <w:rsid w:val="00BF7E91"/>
    <w:rsid w:val="00C0002A"/>
    <w:rsid w:val="00C0065E"/>
    <w:rsid w:val="00C011C8"/>
    <w:rsid w:val="00C01429"/>
    <w:rsid w:val="00C01917"/>
    <w:rsid w:val="00C01EA3"/>
    <w:rsid w:val="00C02250"/>
    <w:rsid w:val="00C0230F"/>
    <w:rsid w:val="00C02D95"/>
    <w:rsid w:val="00C02F17"/>
    <w:rsid w:val="00C037E5"/>
    <w:rsid w:val="00C054C7"/>
    <w:rsid w:val="00C057B5"/>
    <w:rsid w:val="00C059F4"/>
    <w:rsid w:val="00C1040B"/>
    <w:rsid w:val="00C110D8"/>
    <w:rsid w:val="00C1144A"/>
    <w:rsid w:val="00C12113"/>
    <w:rsid w:val="00C12462"/>
    <w:rsid w:val="00C12A29"/>
    <w:rsid w:val="00C14638"/>
    <w:rsid w:val="00C156DE"/>
    <w:rsid w:val="00C163DB"/>
    <w:rsid w:val="00C179C5"/>
    <w:rsid w:val="00C20301"/>
    <w:rsid w:val="00C215ED"/>
    <w:rsid w:val="00C2224D"/>
    <w:rsid w:val="00C22687"/>
    <w:rsid w:val="00C2584B"/>
    <w:rsid w:val="00C275E4"/>
    <w:rsid w:val="00C27D78"/>
    <w:rsid w:val="00C317EE"/>
    <w:rsid w:val="00C3208E"/>
    <w:rsid w:val="00C320E8"/>
    <w:rsid w:val="00C32E4D"/>
    <w:rsid w:val="00C32EEF"/>
    <w:rsid w:val="00C333A0"/>
    <w:rsid w:val="00C33532"/>
    <w:rsid w:val="00C33E84"/>
    <w:rsid w:val="00C3441B"/>
    <w:rsid w:val="00C34FE3"/>
    <w:rsid w:val="00C36A81"/>
    <w:rsid w:val="00C36E95"/>
    <w:rsid w:val="00C41974"/>
    <w:rsid w:val="00C41ADD"/>
    <w:rsid w:val="00C42E98"/>
    <w:rsid w:val="00C43348"/>
    <w:rsid w:val="00C4424E"/>
    <w:rsid w:val="00C447AD"/>
    <w:rsid w:val="00C449C0"/>
    <w:rsid w:val="00C4549F"/>
    <w:rsid w:val="00C45AEE"/>
    <w:rsid w:val="00C46265"/>
    <w:rsid w:val="00C46482"/>
    <w:rsid w:val="00C46B39"/>
    <w:rsid w:val="00C46F74"/>
    <w:rsid w:val="00C47C20"/>
    <w:rsid w:val="00C5056A"/>
    <w:rsid w:val="00C50F2E"/>
    <w:rsid w:val="00C510E5"/>
    <w:rsid w:val="00C52056"/>
    <w:rsid w:val="00C5329A"/>
    <w:rsid w:val="00C53618"/>
    <w:rsid w:val="00C53D0D"/>
    <w:rsid w:val="00C53F4A"/>
    <w:rsid w:val="00C54125"/>
    <w:rsid w:val="00C55004"/>
    <w:rsid w:val="00C55B54"/>
    <w:rsid w:val="00C57963"/>
    <w:rsid w:val="00C579E9"/>
    <w:rsid w:val="00C57DDD"/>
    <w:rsid w:val="00C60700"/>
    <w:rsid w:val="00C6073F"/>
    <w:rsid w:val="00C6098E"/>
    <w:rsid w:val="00C6152C"/>
    <w:rsid w:val="00C61926"/>
    <w:rsid w:val="00C621C2"/>
    <w:rsid w:val="00C638CE"/>
    <w:rsid w:val="00C65BEF"/>
    <w:rsid w:val="00C662FE"/>
    <w:rsid w:val="00C70306"/>
    <w:rsid w:val="00C70C13"/>
    <w:rsid w:val="00C71F4B"/>
    <w:rsid w:val="00C72B7A"/>
    <w:rsid w:val="00C72ED9"/>
    <w:rsid w:val="00C746D5"/>
    <w:rsid w:val="00C74810"/>
    <w:rsid w:val="00C7506A"/>
    <w:rsid w:val="00C7518E"/>
    <w:rsid w:val="00C75631"/>
    <w:rsid w:val="00C767B9"/>
    <w:rsid w:val="00C768F1"/>
    <w:rsid w:val="00C76CF8"/>
    <w:rsid w:val="00C77039"/>
    <w:rsid w:val="00C779DE"/>
    <w:rsid w:val="00C80A9C"/>
    <w:rsid w:val="00C84EC0"/>
    <w:rsid w:val="00C84EEB"/>
    <w:rsid w:val="00C85057"/>
    <w:rsid w:val="00C86C0E"/>
    <w:rsid w:val="00C86EB7"/>
    <w:rsid w:val="00C904F3"/>
    <w:rsid w:val="00C90D68"/>
    <w:rsid w:val="00C915FB"/>
    <w:rsid w:val="00C9173D"/>
    <w:rsid w:val="00C92B35"/>
    <w:rsid w:val="00C92CC7"/>
    <w:rsid w:val="00C9384D"/>
    <w:rsid w:val="00C939FE"/>
    <w:rsid w:val="00C94148"/>
    <w:rsid w:val="00C95EB2"/>
    <w:rsid w:val="00C96D8B"/>
    <w:rsid w:val="00C96FCF"/>
    <w:rsid w:val="00C973A2"/>
    <w:rsid w:val="00CA0896"/>
    <w:rsid w:val="00CA2011"/>
    <w:rsid w:val="00CA2059"/>
    <w:rsid w:val="00CA29FA"/>
    <w:rsid w:val="00CA3978"/>
    <w:rsid w:val="00CA4BDA"/>
    <w:rsid w:val="00CA61E5"/>
    <w:rsid w:val="00CA7A57"/>
    <w:rsid w:val="00CB0078"/>
    <w:rsid w:val="00CB051A"/>
    <w:rsid w:val="00CB0C99"/>
    <w:rsid w:val="00CB192F"/>
    <w:rsid w:val="00CB196F"/>
    <w:rsid w:val="00CB1F66"/>
    <w:rsid w:val="00CB22E1"/>
    <w:rsid w:val="00CB23F2"/>
    <w:rsid w:val="00CB2951"/>
    <w:rsid w:val="00CB399C"/>
    <w:rsid w:val="00CB47BD"/>
    <w:rsid w:val="00CB6511"/>
    <w:rsid w:val="00CB6840"/>
    <w:rsid w:val="00CB7432"/>
    <w:rsid w:val="00CC0127"/>
    <w:rsid w:val="00CC0130"/>
    <w:rsid w:val="00CC04FF"/>
    <w:rsid w:val="00CC05F9"/>
    <w:rsid w:val="00CC0FC6"/>
    <w:rsid w:val="00CC276D"/>
    <w:rsid w:val="00CC3404"/>
    <w:rsid w:val="00CC4EF5"/>
    <w:rsid w:val="00CC6265"/>
    <w:rsid w:val="00CC633B"/>
    <w:rsid w:val="00CC6452"/>
    <w:rsid w:val="00CD1C66"/>
    <w:rsid w:val="00CD1D5C"/>
    <w:rsid w:val="00CD282B"/>
    <w:rsid w:val="00CD3BB7"/>
    <w:rsid w:val="00CD4791"/>
    <w:rsid w:val="00CD4C35"/>
    <w:rsid w:val="00CD569B"/>
    <w:rsid w:val="00CD62AD"/>
    <w:rsid w:val="00CD69ED"/>
    <w:rsid w:val="00CD6DC2"/>
    <w:rsid w:val="00CD7369"/>
    <w:rsid w:val="00CD75B1"/>
    <w:rsid w:val="00CE0349"/>
    <w:rsid w:val="00CE0B0E"/>
    <w:rsid w:val="00CE0DFC"/>
    <w:rsid w:val="00CE127B"/>
    <w:rsid w:val="00CE16B4"/>
    <w:rsid w:val="00CE1EDA"/>
    <w:rsid w:val="00CE2F1E"/>
    <w:rsid w:val="00CE32F2"/>
    <w:rsid w:val="00CE3831"/>
    <w:rsid w:val="00CE417A"/>
    <w:rsid w:val="00CE421A"/>
    <w:rsid w:val="00CE5BD5"/>
    <w:rsid w:val="00CE6DAA"/>
    <w:rsid w:val="00CE6FBB"/>
    <w:rsid w:val="00CE7EB8"/>
    <w:rsid w:val="00CF0443"/>
    <w:rsid w:val="00CF19AD"/>
    <w:rsid w:val="00CF2002"/>
    <w:rsid w:val="00CF21CC"/>
    <w:rsid w:val="00CF3166"/>
    <w:rsid w:val="00CF4AC8"/>
    <w:rsid w:val="00CF4E88"/>
    <w:rsid w:val="00CF53D3"/>
    <w:rsid w:val="00CF685B"/>
    <w:rsid w:val="00CF6918"/>
    <w:rsid w:val="00CF746E"/>
    <w:rsid w:val="00CF758A"/>
    <w:rsid w:val="00CF7837"/>
    <w:rsid w:val="00D0072E"/>
    <w:rsid w:val="00D00ABB"/>
    <w:rsid w:val="00D0118F"/>
    <w:rsid w:val="00D023EB"/>
    <w:rsid w:val="00D02EEC"/>
    <w:rsid w:val="00D03551"/>
    <w:rsid w:val="00D03CE3"/>
    <w:rsid w:val="00D05CA4"/>
    <w:rsid w:val="00D06822"/>
    <w:rsid w:val="00D06A63"/>
    <w:rsid w:val="00D077D8"/>
    <w:rsid w:val="00D07E0E"/>
    <w:rsid w:val="00D1002D"/>
    <w:rsid w:val="00D11478"/>
    <w:rsid w:val="00D127A7"/>
    <w:rsid w:val="00D13FFF"/>
    <w:rsid w:val="00D14D2D"/>
    <w:rsid w:val="00D14F37"/>
    <w:rsid w:val="00D15ED0"/>
    <w:rsid w:val="00D21B3E"/>
    <w:rsid w:val="00D21FED"/>
    <w:rsid w:val="00D23665"/>
    <w:rsid w:val="00D23DA8"/>
    <w:rsid w:val="00D24250"/>
    <w:rsid w:val="00D24251"/>
    <w:rsid w:val="00D249DE"/>
    <w:rsid w:val="00D252F6"/>
    <w:rsid w:val="00D27342"/>
    <w:rsid w:val="00D278D5"/>
    <w:rsid w:val="00D3048D"/>
    <w:rsid w:val="00D313F1"/>
    <w:rsid w:val="00D334BB"/>
    <w:rsid w:val="00D343E2"/>
    <w:rsid w:val="00D361A2"/>
    <w:rsid w:val="00D3667F"/>
    <w:rsid w:val="00D36B77"/>
    <w:rsid w:val="00D37F31"/>
    <w:rsid w:val="00D40530"/>
    <w:rsid w:val="00D40861"/>
    <w:rsid w:val="00D42015"/>
    <w:rsid w:val="00D42AA4"/>
    <w:rsid w:val="00D42E39"/>
    <w:rsid w:val="00D4381C"/>
    <w:rsid w:val="00D44C2E"/>
    <w:rsid w:val="00D45414"/>
    <w:rsid w:val="00D47D35"/>
    <w:rsid w:val="00D50187"/>
    <w:rsid w:val="00D52196"/>
    <w:rsid w:val="00D523F8"/>
    <w:rsid w:val="00D5282B"/>
    <w:rsid w:val="00D52E23"/>
    <w:rsid w:val="00D5388B"/>
    <w:rsid w:val="00D53C0F"/>
    <w:rsid w:val="00D548DA"/>
    <w:rsid w:val="00D55043"/>
    <w:rsid w:val="00D55D50"/>
    <w:rsid w:val="00D566BD"/>
    <w:rsid w:val="00D56A96"/>
    <w:rsid w:val="00D57A4D"/>
    <w:rsid w:val="00D57B9C"/>
    <w:rsid w:val="00D60AA7"/>
    <w:rsid w:val="00D60D87"/>
    <w:rsid w:val="00D6435F"/>
    <w:rsid w:val="00D64C95"/>
    <w:rsid w:val="00D650B2"/>
    <w:rsid w:val="00D667C8"/>
    <w:rsid w:val="00D66996"/>
    <w:rsid w:val="00D70293"/>
    <w:rsid w:val="00D711DA"/>
    <w:rsid w:val="00D71BD0"/>
    <w:rsid w:val="00D71E71"/>
    <w:rsid w:val="00D720E5"/>
    <w:rsid w:val="00D73692"/>
    <w:rsid w:val="00D748B4"/>
    <w:rsid w:val="00D74C28"/>
    <w:rsid w:val="00D75E28"/>
    <w:rsid w:val="00D7670E"/>
    <w:rsid w:val="00D767AE"/>
    <w:rsid w:val="00D76B58"/>
    <w:rsid w:val="00D772C2"/>
    <w:rsid w:val="00D775D9"/>
    <w:rsid w:val="00D77925"/>
    <w:rsid w:val="00D8008E"/>
    <w:rsid w:val="00D80BEF"/>
    <w:rsid w:val="00D80DEE"/>
    <w:rsid w:val="00D80F91"/>
    <w:rsid w:val="00D81653"/>
    <w:rsid w:val="00D81C16"/>
    <w:rsid w:val="00D82C24"/>
    <w:rsid w:val="00D82C45"/>
    <w:rsid w:val="00D835EA"/>
    <w:rsid w:val="00D83692"/>
    <w:rsid w:val="00D853BB"/>
    <w:rsid w:val="00D85E2D"/>
    <w:rsid w:val="00D87227"/>
    <w:rsid w:val="00D90077"/>
    <w:rsid w:val="00D908A8"/>
    <w:rsid w:val="00D90A7D"/>
    <w:rsid w:val="00D92318"/>
    <w:rsid w:val="00D95A3E"/>
    <w:rsid w:val="00D96027"/>
    <w:rsid w:val="00D967C4"/>
    <w:rsid w:val="00D977B6"/>
    <w:rsid w:val="00DA03DE"/>
    <w:rsid w:val="00DA044E"/>
    <w:rsid w:val="00DA056C"/>
    <w:rsid w:val="00DA0736"/>
    <w:rsid w:val="00DA1003"/>
    <w:rsid w:val="00DA194D"/>
    <w:rsid w:val="00DA1A76"/>
    <w:rsid w:val="00DA3CDA"/>
    <w:rsid w:val="00DA4A31"/>
    <w:rsid w:val="00DA4FE2"/>
    <w:rsid w:val="00DA5CFD"/>
    <w:rsid w:val="00DA61F2"/>
    <w:rsid w:val="00DA69CC"/>
    <w:rsid w:val="00DA7B04"/>
    <w:rsid w:val="00DB0582"/>
    <w:rsid w:val="00DB0655"/>
    <w:rsid w:val="00DB36C2"/>
    <w:rsid w:val="00DB3AB9"/>
    <w:rsid w:val="00DB3FDF"/>
    <w:rsid w:val="00DB4670"/>
    <w:rsid w:val="00DB5C86"/>
    <w:rsid w:val="00DB7196"/>
    <w:rsid w:val="00DB7EA1"/>
    <w:rsid w:val="00DC0D1F"/>
    <w:rsid w:val="00DC169B"/>
    <w:rsid w:val="00DC2AB9"/>
    <w:rsid w:val="00DC3CD7"/>
    <w:rsid w:val="00DC4BE6"/>
    <w:rsid w:val="00DC63F0"/>
    <w:rsid w:val="00DC7238"/>
    <w:rsid w:val="00DC7DD0"/>
    <w:rsid w:val="00DC7EDC"/>
    <w:rsid w:val="00DC7F74"/>
    <w:rsid w:val="00DD0102"/>
    <w:rsid w:val="00DD03E9"/>
    <w:rsid w:val="00DD03F5"/>
    <w:rsid w:val="00DD0F6B"/>
    <w:rsid w:val="00DD18E3"/>
    <w:rsid w:val="00DD2A3F"/>
    <w:rsid w:val="00DD2C02"/>
    <w:rsid w:val="00DD2C2C"/>
    <w:rsid w:val="00DD44AC"/>
    <w:rsid w:val="00DD4790"/>
    <w:rsid w:val="00DD4A20"/>
    <w:rsid w:val="00DD4AAD"/>
    <w:rsid w:val="00DD51C3"/>
    <w:rsid w:val="00DD5D0F"/>
    <w:rsid w:val="00DD5F3E"/>
    <w:rsid w:val="00DD5F6E"/>
    <w:rsid w:val="00DD6DBE"/>
    <w:rsid w:val="00DD6EE5"/>
    <w:rsid w:val="00DD7005"/>
    <w:rsid w:val="00DD7347"/>
    <w:rsid w:val="00DD77B1"/>
    <w:rsid w:val="00DD7CFC"/>
    <w:rsid w:val="00DD7FEA"/>
    <w:rsid w:val="00DE015E"/>
    <w:rsid w:val="00DE0D3B"/>
    <w:rsid w:val="00DE1B8E"/>
    <w:rsid w:val="00DE1C22"/>
    <w:rsid w:val="00DE3331"/>
    <w:rsid w:val="00DE3450"/>
    <w:rsid w:val="00DE3790"/>
    <w:rsid w:val="00DE386C"/>
    <w:rsid w:val="00DE4D35"/>
    <w:rsid w:val="00DE5C54"/>
    <w:rsid w:val="00DE6DB7"/>
    <w:rsid w:val="00DF0549"/>
    <w:rsid w:val="00DF098B"/>
    <w:rsid w:val="00DF0FAF"/>
    <w:rsid w:val="00DF11C4"/>
    <w:rsid w:val="00DF210C"/>
    <w:rsid w:val="00DF2F19"/>
    <w:rsid w:val="00DF3F02"/>
    <w:rsid w:val="00DF4B6A"/>
    <w:rsid w:val="00DF5A90"/>
    <w:rsid w:val="00DF7D35"/>
    <w:rsid w:val="00E012F2"/>
    <w:rsid w:val="00E02B77"/>
    <w:rsid w:val="00E02C09"/>
    <w:rsid w:val="00E02FC6"/>
    <w:rsid w:val="00E044B7"/>
    <w:rsid w:val="00E04D59"/>
    <w:rsid w:val="00E05CF0"/>
    <w:rsid w:val="00E06298"/>
    <w:rsid w:val="00E07DA1"/>
    <w:rsid w:val="00E07EEA"/>
    <w:rsid w:val="00E10595"/>
    <w:rsid w:val="00E123CB"/>
    <w:rsid w:val="00E13087"/>
    <w:rsid w:val="00E13515"/>
    <w:rsid w:val="00E13600"/>
    <w:rsid w:val="00E13DA7"/>
    <w:rsid w:val="00E14590"/>
    <w:rsid w:val="00E14EB8"/>
    <w:rsid w:val="00E1557C"/>
    <w:rsid w:val="00E15E82"/>
    <w:rsid w:val="00E16636"/>
    <w:rsid w:val="00E16B16"/>
    <w:rsid w:val="00E1745D"/>
    <w:rsid w:val="00E20AA7"/>
    <w:rsid w:val="00E20E13"/>
    <w:rsid w:val="00E21DBC"/>
    <w:rsid w:val="00E22EC2"/>
    <w:rsid w:val="00E23650"/>
    <w:rsid w:val="00E24621"/>
    <w:rsid w:val="00E2512F"/>
    <w:rsid w:val="00E275D7"/>
    <w:rsid w:val="00E27DBE"/>
    <w:rsid w:val="00E32AB1"/>
    <w:rsid w:val="00E333A0"/>
    <w:rsid w:val="00E34A4D"/>
    <w:rsid w:val="00E35102"/>
    <w:rsid w:val="00E36C71"/>
    <w:rsid w:val="00E40404"/>
    <w:rsid w:val="00E40731"/>
    <w:rsid w:val="00E40C45"/>
    <w:rsid w:val="00E4133A"/>
    <w:rsid w:val="00E419C4"/>
    <w:rsid w:val="00E443DE"/>
    <w:rsid w:val="00E457E9"/>
    <w:rsid w:val="00E459C6"/>
    <w:rsid w:val="00E47589"/>
    <w:rsid w:val="00E47734"/>
    <w:rsid w:val="00E53DF3"/>
    <w:rsid w:val="00E55795"/>
    <w:rsid w:val="00E566A0"/>
    <w:rsid w:val="00E61582"/>
    <w:rsid w:val="00E61B39"/>
    <w:rsid w:val="00E64266"/>
    <w:rsid w:val="00E646D1"/>
    <w:rsid w:val="00E64915"/>
    <w:rsid w:val="00E6582C"/>
    <w:rsid w:val="00E661D4"/>
    <w:rsid w:val="00E66B2C"/>
    <w:rsid w:val="00E70091"/>
    <w:rsid w:val="00E71323"/>
    <w:rsid w:val="00E713BB"/>
    <w:rsid w:val="00E71B43"/>
    <w:rsid w:val="00E71E4B"/>
    <w:rsid w:val="00E720F5"/>
    <w:rsid w:val="00E72B69"/>
    <w:rsid w:val="00E73FF2"/>
    <w:rsid w:val="00E74830"/>
    <w:rsid w:val="00E74DEE"/>
    <w:rsid w:val="00E752CC"/>
    <w:rsid w:val="00E75A37"/>
    <w:rsid w:val="00E76B15"/>
    <w:rsid w:val="00E76C6C"/>
    <w:rsid w:val="00E76D47"/>
    <w:rsid w:val="00E80C5D"/>
    <w:rsid w:val="00E81D6C"/>
    <w:rsid w:val="00E829FA"/>
    <w:rsid w:val="00E82AA8"/>
    <w:rsid w:val="00E8435D"/>
    <w:rsid w:val="00E849F7"/>
    <w:rsid w:val="00E85569"/>
    <w:rsid w:val="00E8590F"/>
    <w:rsid w:val="00E85B18"/>
    <w:rsid w:val="00E8617A"/>
    <w:rsid w:val="00E862F6"/>
    <w:rsid w:val="00E86686"/>
    <w:rsid w:val="00E86DC5"/>
    <w:rsid w:val="00E90302"/>
    <w:rsid w:val="00E9301E"/>
    <w:rsid w:val="00E93839"/>
    <w:rsid w:val="00E94A29"/>
    <w:rsid w:val="00E9597F"/>
    <w:rsid w:val="00E95D6C"/>
    <w:rsid w:val="00E95F42"/>
    <w:rsid w:val="00E9645A"/>
    <w:rsid w:val="00E971BB"/>
    <w:rsid w:val="00E97396"/>
    <w:rsid w:val="00E97D3C"/>
    <w:rsid w:val="00EA0EDA"/>
    <w:rsid w:val="00EA127F"/>
    <w:rsid w:val="00EA185E"/>
    <w:rsid w:val="00EA2A82"/>
    <w:rsid w:val="00EA35F0"/>
    <w:rsid w:val="00EA3AC9"/>
    <w:rsid w:val="00EA411E"/>
    <w:rsid w:val="00EA592A"/>
    <w:rsid w:val="00EA5AE5"/>
    <w:rsid w:val="00EA6321"/>
    <w:rsid w:val="00EA737F"/>
    <w:rsid w:val="00EB09EB"/>
    <w:rsid w:val="00EB0EBE"/>
    <w:rsid w:val="00EB14E4"/>
    <w:rsid w:val="00EB1ACA"/>
    <w:rsid w:val="00EB1AF7"/>
    <w:rsid w:val="00EB2766"/>
    <w:rsid w:val="00EB2D3B"/>
    <w:rsid w:val="00EB325D"/>
    <w:rsid w:val="00EB32A5"/>
    <w:rsid w:val="00EB34ED"/>
    <w:rsid w:val="00EB43E1"/>
    <w:rsid w:val="00EB55EC"/>
    <w:rsid w:val="00EB5791"/>
    <w:rsid w:val="00EB581D"/>
    <w:rsid w:val="00EB74D8"/>
    <w:rsid w:val="00EB7654"/>
    <w:rsid w:val="00EB76A1"/>
    <w:rsid w:val="00EB7BE0"/>
    <w:rsid w:val="00EC162D"/>
    <w:rsid w:val="00EC2F1A"/>
    <w:rsid w:val="00EC315E"/>
    <w:rsid w:val="00EC32D5"/>
    <w:rsid w:val="00EC358C"/>
    <w:rsid w:val="00EC45F3"/>
    <w:rsid w:val="00EC46DD"/>
    <w:rsid w:val="00EC4E3C"/>
    <w:rsid w:val="00EC63F6"/>
    <w:rsid w:val="00ED0677"/>
    <w:rsid w:val="00ED070F"/>
    <w:rsid w:val="00ED077C"/>
    <w:rsid w:val="00ED0ABA"/>
    <w:rsid w:val="00ED1190"/>
    <w:rsid w:val="00ED2096"/>
    <w:rsid w:val="00ED3C0D"/>
    <w:rsid w:val="00ED4E9F"/>
    <w:rsid w:val="00ED6544"/>
    <w:rsid w:val="00ED66DD"/>
    <w:rsid w:val="00ED774B"/>
    <w:rsid w:val="00ED7C6B"/>
    <w:rsid w:val="00EE00E0"/>
    <w:rsid w:val="00EE0277"/>
    <w:rsid w:val="00EE0624"/>
    <w:rsid w:val="00EE0BC6"/>
    <w:rsid w:val="00EE1DA9"/>
    <w:rsid w:val="00EE3427"/>
    <w:rsid w:val="00EE3E00"/>
    <w:rsid w:val="00EE3FE8"/>
    <w:rsid w:val="00EE4845"/>
    <w:rsid w:val="00EE57BA"/>
    <w:rsid w:val="00EE5DD2"/>
    <w:rsid w:val="00EE6EED"/>
    <w:rsid w:val="00EF0073"/>
    <w:rsid w:val="00EF113D"/>
    <w:rsid w:val="00EF2524"/>
    <w:rsid w:val="00EF2904"/>
    <w:rsid w:val="00EF2F82"/>
    <w:rsid w:val="00EF35C0"/>
    <w:rsid w:val="00EF41F1"/>
    <w:rsid w:val="00EF4F08"/>
    <w:rsid w:val="00EF51BF"/>
    <w:rsid w:val="00EF573B"/>
    <w:rsid w:val="00EF5F83"/>
    <w:rsid w:val="00EF6B92"/>
    <w:rsid w:val="00EF6EE6"/>
    <w:rsid w:val="00EF76DF"/>
    <w:rsid w:val="00F00197"/>
    <w:rsid w:val="00F00A79"/>
    <w:rsid w:val="00F00E86"/>
    <w:rsid w:val="00F00F8B"/>
    <w:rsid w:val="00F015B8"/>
    <w:rsid w:val="00F01A12"/>
    <w:rsid w:val="00F02919"/>
    <w:rsid w:val="00F02C64"/>
    <w:rsid w:val="00F03ED8"/>
    <w:rsid w:val="00F0466A"/>
    <w:rsid w:val="00F07C1E"/>
    <w:rsid w:val="00F105DB"/>
    <w:rsid w:val="00F105F7"/>
    <w:rsid w:val="00F10B65"/>
    <w:rsid w:val="00F10BF7"/>
    <w:rsid w:val="00F10DA2"/>
    <w:rsid w:val="00F130A9"/>
    <w:rsid w:val="00F132BC"/>
    <w:rsid w:val="00F13D80"/>
    <w:rsid w:val="00F13F0A"/>
    <w:rsid w:val="00F149FD"/>
    <w:rsid w:val="00F16AAA"/>
    <w:rsid w:val="00F16B01"/>
    <w:rsid w:val="00F17A7D"/>
    <w:rsid w:val="00F2102E"/>
    <w:rsid w:val="00F21161"/>
    <w:rsid w:val="00F21289"/>
    <w:rsid w:val="00F218EF"/>
    <w:rsid w:val="00F21BC7"/>
    <w:rsid w:val="00F22563"/>
    <w:rsid w:val="00F2437D"/>
    <w:rsid w:val="00F24642"/>
    <w:rsid w:val="00F266A2"/>
    <w:rsid w:val="00F266DB"/>
    <w:rsid w:val="00F27081"/>
    <w:rsid w:val="00F270FB"/>
    <w:rsid w:val="00F275D3"/>
    <w:rsid w:val="00F30909"/>
    <w:rsid w:val="00F32269"/>
    <w:rsid w:val="00F32F3A"/>
    <w:rsid w:val="00F331FD"/>
    <w:rsid w:val="00F34063"/>
    <w:rsid w:val="00F34312"/>
    <w:rsid w:val="00F34FC2"/>
    <w:rsid w:val="00F35262"/>
    <w:rsid w:val="00F3663C"/>
    <w:rsid w:val="00F366E8"/>
    <w:rsid w:val="00F377DE"/>
    <w:rsid w:val="00F37DC8"/>
    <w:rsid w:val="00F404E7"/>
    <w:rsid w:val="00F412D7"/>
    <w:rsid w:val="00F427A4"/>
    <w:rsid w:val="00F440D5"/>
    <w:rsid w:val="00F4457E"/>
    <w:rsid w:val="00F447BE"/>
    <w:rsid w:val="00F448C0"/>
    <w:rsid w:val="00F44EE3"/>
    <w:rsid w:val="00F461B2"/>
    <w:rsid w:val="00F4680A"/>
    <w:rsid w:val="00F4694B"/>
    <w:rsid w:val="00F5041F"/>
    <w:rsid w:val="00F504B3"/>
    <w:rsid w:val="00F5251F"/>
    <w:rsid w:val="00F535E7"/>
    <w:rsid w:val="00F53B35"/>
    <w:rsid w:val="00F53E57"/>
    <w:rsid w:val="00F54312"/>
    <w:rsid w:val="00F543FB"/>
    <w:rsid w:val="00F54D99"/>
    <w:rsid w:val="00F56766"/>
    <w:rsid w:val="00F56A6F"/>
    <w:rsid w:val="00F5709C"/>
    <w:rsid w:val="00F61292"/>
    <w:rsid w:val="00F615DC"/>
    <w:rsid w:val="00F6403E"/>
    <w:rsid w:val="00F647FD"/>
    <w:rsid w:val="00F64B3A"/>
    <w:rsid w:val="00F64E82"/>
    <w:rsid w:val="00F64EF1"/>
    <w:rsid w:val="00F65096"/>
    <w:rsid w:val="00F66703"/>
    <w:rsid w:val="00F67EFE"/>
    <w:rsid w:val="00F703FB"/>
    <w:rsid w:val="00F7289C"/>
    <w:rsid w:val="00F729CC"/>
    <w:rsid w:val="00F72C15"/>
    <w:rsid w:val="00F73F0B"/>
    <w:rsid w:val="00F75BFA"/>
    <w:rsid w:val="00F75CA5"/>
    <w:rsid w:val="00F76992"/>
    <w:rsid w:val="00F77F14"/>
    <w:rsid w:val="00F8114F"/>
    <w:rsid w:val="00F819FD"/>
    <w:rsid w:val="00F82058"/>
    <w:rsid w:val="00F82552"/>
    <w:rsid w:val="00F8281C"/>
    <w:rsid w:val="00F844DA"/>
    <w:rsid w:val="00F847D3"/>
    <w:rsid w:val="00F8765F"/>
    <w:rsid w:val="00F90767"/>
    <w:rsid w:val="00F90D92"/>
    <w:rsid w:val="00F90F06"/>
    <w:rsid w:val="00F9178B"/>
    <w:rsid w:val="00F91EBB"/>
    <w:rsid w:val="00F95035"/>
    <w:rsid w:val="00F9638F"/>
    <w:rsid w:val="00F97280"/>
    <w:rsid w:val="00F974BA"/>
    <w:rsid w:val="00F9752B"/>
    <w:rsid w:val="00FA3917"/>
    <w:rsid w:val="00FA3AAF"/>
    <w:rsid w:val="00FA45AD"/>
    <w:rsid w:val="00FA685B"/>
    <w:rsid w:val="00FA76A3"/>
    <w:rsid w:val="00FB0C01"/>
    <w:rsid w:val="00FB14AE"/>
    <w:rsid w:val="00FB34D8"/>
    <w:rsid w:val="00FB3728"/>
    <w:rsid w:val="00FB38E7"/>
    <w:rsid w:val="00FB3965"/>
    <w:rsid w:val="00FB3FA2"/>
    <w:rsid w:val="00FB43E8"/>
    <w:rsid w:val="00FB4669"/>
    <w:rsid w:val="00FB4889"/>
    <w:rsid w:val="00FB491B"/>
    <w:rsid w:val="00FB77E1"/>
    <w:rsid w:val="00FC04B5"/>
    <w:rsid w:val="00FC12E2"/>
    <w:rsid w:val="00FC1342"/>
    <w:rsid w:val="00FC18F2"/>
    <w:rsid w:val="00FC2CD9"/>
    <w:rsid w:val="00FC34D8"/>
    <w:rsid w:val="00FC384F"/>
    <w:rsid w:val="00FC39E5"/>
    <w:rsid w:val="00FC3A78"/>
    <w:rsid w:val="00FC3C42"/>
    <w:rsid w:val="00FC4412"/>
    <w:rsid w:val="00FC4DBD"/>
    <w:rsid w:val="00FC4DBE"/>
    <w:rsid w:val="00FC52D2"/>
    <w:rsid w:val="00FC5C60"/>
    <w:rsid w:val="00FC5FFE"/>
    <w:rsid w:val="00FC7608"/>
    <w:rsid w:val="00FD0548"/>
    <w:rsid w:val="00FD07E8"/>
    <w:rsid w:val="00FD1005"/>
    <w:rsid w:val="00FD13C2"/>
    <w:rsid w:val="00FD1D1C"/>
    <w:rsid w:val="00FD29F1"/>
    <w:rsid w:val="00FD3180"/>
    <w:rsid w:val="00FD47E5"/>
    <w:rsid w:val="00FD6C75"/>
    <w:rsid w:val="00FD6FEA"/>
    <w:rsid w:val="00FD7453"/>
    <w:rsid w:val="00FE0944"/>
    <w:rsid w:val="00FE0E60"/>
    <w:rsid w:val="00FE1FBB"/>
    <w:rsid w:val="00FE252F"/>
    <w:rsid w:val="00FE47BF"/>
    <w:rsid w:val="00FE482D"/>
    <w:rsid w:val="00FE4974"/>
    <w:rsid w:val="00FE5034"/>
    <w:rsid w:val="00FE717F"/>
    <w:rsid w:val="00FE71B3"/>
    <w:rsid w:val="00FE7666"/>
    <w:rsid w:val="00FF0000"/>
    <w:rsid w:val="00FF0F0B"/>
    <w:rsid w:val="00FF2AC9"/>
    <w:rsid w:val="00FF2FC4"/>
    <w:rsid w:val="00FF42C5"/>
    <w:rsid w:val="00FF4FFD"/>
    <w:rsid w:val="00FF5AB1"/>
    <w:rsid w:val="00FF6284"/>
    <w:rsid w:val="00FF73F6"/>
    <w:rsid w:val="00FF7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2272D9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2272D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2272D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2272D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2272D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2272D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2272D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2272D9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2272D9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2272D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2272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2D9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2272D9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2272D9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2272D9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2272D9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2272D9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2272D9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2272D9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2272D9"/>
  </w:style>
  <w:style w:type="paragraph" w:customStyle="1" w:styleId="DecList">
    <w:name w:val="Dec_List"/>
    <w:basedOn w:val="Normalny"/>
    <w:uiPriority w:val="9"/>
    <w:semiHidden/>
    <w:qFormat/>
    <w:rsid w:val="002272D9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2272D9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2272D9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2272D9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2272D9"/>
    <w:pPr>
      <w:numPr>
        <w:numId w:val="30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2272D9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2272D9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2272D9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2272D9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2272D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2272D9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2272D9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2272D9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2272D9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2272D9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2272D9"/>
    <w:pPr>
      <w:keepNext/>
      <w:keepLines/>
      <w:spacing w:before="240" w:after="120"/>
      <w:ind w:left="1236"/>
    </w:pPr>
    <w:rPr>
      <w:sz w:val="20"/>
      <w:lang w:val="en-GB"/>
    </w:rPr>
  </w:style>
  <w:style w:type="paragraph" w:customStyle="1" w:styleId="JuQuotSub">
    <w:name w:val="Ju_Quot_Sub"/>
    <w:basedOn w:val="ECHRParaQuote"/>
    <w:uiPriority w:val="15"/>
    <w:qFormat/>
    <w:rsid w:val="002272D9"/>
    <w:pPr>
      <w:ind w:left="567"/>
    </w:pPr>
  </w:style>
  <w:style w:type="character" w:customStyle="1" w:styleId="JuITMark">
    <w:name w:val="Ju_ITMark"/>
    <w:basedOn w:val="Domylnaczcionkaakapitu"/>
    <w:uiPriority w:val="38"/>
    <w:qFormat/>
    <w:rsid w:val="002272D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ParaSub">
    <w:name w:val="Ju_Para_Sub"/>
    <w:basedOn w:val="ECHRPara"/>
    <w:uiPriority w:val="13"/>
    <w:qFormat/>
    <w:rsid w:val="002272D9"/>
    <w:pPr>
      <w:ind w:left="284"/>
    </w:pPr>
  </w:style>
  <w:style w:type="paragraph" w:styleId="Nagwek">
    <w:name w:val="header"/>
    <w:basedOn w:val="Normalny"/>
    <w:link w:val="NagwekZnak"/>
    <w:uiPriority w:val="57"/>
    <w:semiHidden/>
    <w:rsid w:val="002272D9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2272D9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2272D9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2272D9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2272D9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2272D9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character" w:customStyle="1" w:styleId="JUNAMES">
    <w:name w:val="JU_NAMES"/>
    <w:uiPriority w:val="17"/>
    <w:qFormat/>
    <w:rsid w:val="002272D9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2272D9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2272D9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2272D9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2272D9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2272D9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2272D9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2272D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2272D9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2272D9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2272D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272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72D9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2272D9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272D9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2272D9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2272D9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2272D9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2272D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2272D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2272D9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2272D9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2272D9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2272D9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2272D9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2272D9"/>
    <w:rPr>
      <w:smallCaps/>
    </w:rPr>
  </w:style>
  <w:style w:type="table" w:styleId="Tabela-Siatka">
    <w:name w:val="Table Grid"/>
    <w:basedOn w:val="Standardowy"/>
    <w:uiPriority w:val="59"/>
    <w:semiHidden/>
    <w:rsid w:val="002272D9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2272D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2272D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2272D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2272D9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2272D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2272D9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2272D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2272D9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2272D9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272D9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2272D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2272D9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2272D9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2272D9"/>
    <w:pPr>
      <w:keepNext/>
      <w:keepLines/>
      <w:spacing w:before="240"/>
      <w:ind w:firstLine="284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2272D9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2272D9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2272D9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2272D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272D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272D9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2272D9"/>
    <w:pPr>
      <w:ind w:left="635" w:hanging="357"/>
      <w:outlineLvl w:val="2"/>
    </w:p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2272D9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2272D9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2272D9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2272D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2272D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2272D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2272D9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2272D9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2272D9"/>
  </w:style>
  <w:style w:type="paragraph" w:customStyle="1" w:styleId="OpiParaSub">
    <w:name w:val="Opi_Para_Sub"/>
    <w:basedOn w:val="JuParaSub"/>
    <w:uiPriority w:val="47"/>
    <w:qFormat/>
    <w:rsid w:val="002272D9"/>
  </w:style>
  <w:style w:type="paragraph" w:customStyle="1" w:styleId="OpiQuot">
    <w:name w:val="Opi_Quot"/>
    <w:basedOn w:val="ECHRParaQuote"/>
    <w:uiPriority w:val="48"/>
    <w:qFormat/>
    <w:rsid w:val="002272D9"/>
  </w:style>
  <w:style w:type="paragraph" w:customStyle="1" w:styleId="OpiQuotSub">
    <w:name w:val="Opi_Quot_Sub"/>
    <w:basedOn w:val="JuQuotSub"/>
    <w:uiPriority w:val="49"/>
    <w:qFormat/>
    <w:rsid w:val="002272D9"/>
  </w:style>
  <w:style w:type="paragraph" w:customStyle="1" w:styleId="OpiTranslation">
    <w:name w:val="Opi_Translation"/>
    <w:basedOn w:val="Normalny"/>
    <w:next w:val="OpiPara"/>
    <w:uiPriority w:val="40"/>
    <w:qFormat/>
    <w:rsid w:val="002272D9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82374A"/>
    <w:rPr>
      <w:rFonts w:eastAsiaTheme="minorEastAsia"/>
      <w:sz w:val="24"/>
      <w:lang w:val="en-GB"/>
    </w:rPr>
  </w:style>
  <w:style w:type="paragraph" w:styleId="Poprawka">
    <w:name w:val="Revision"/>
    <w:hidden/>
    <w:uiPriority w:val="99"/>
    <w:semiHidden/>
    <w:rsid w:val="00297831"/>
    <w:rPr>
      <w:rFonts w:eastAsiaTheme="minorEastAsia"/>
      <w:sz w:val="24"/>
    </w:rPr>
  </w:style>
  <w:style w:type="paragraph" w:customStyle="1" w:styleId="jupara">
    <w:name w:val="jupara"/>
    <w:basedOn w:val="Normalny"/>
    <w:rsid w:val="00172F99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172F99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2272D9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2272D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2272D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2272D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2272D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2272D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2272D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2272D9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2272D9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2272D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2272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2D9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2272D9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2272D9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2272D9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2272D9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2272D9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2272D9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2272D9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2272D9"/>
  </w:style>
  <w:style w:type="paragraph" w:customStyle="1" w:styleId="DecList">
    <w:name w:val="Dec_List"/>
    <w:basedOn w:val="Normalny"/>
    <w:uiPriority w:val="9"/>
    <w:semiHidden/>
    <w:qFormat/>
    <w:rsid w:val="002272D9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2272D9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2272D9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2272D9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2272D9"/>
    <w:pPr>
      <w:numPr>
        <w:numId w:val="30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2272D9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2272D9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2272D9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2272D9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2272D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2272D9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2272D9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2272D9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2272D9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2272D9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2272D9"/>
    <w:pPr>
      <w:keepNext/>
      <w:keepLines/>
      <w:spacing w:before="240" w:after="120"/>
      <w:ind w:left="1236"/>
    </w:pPr>
    <w:rPr>
      <w:sz w:val="20"/>
      <w:lang w:val="en-GB"/>
    </w:rPr>
  </w:style>
  <w:style w:type="paragraph" w:customStyle="1" w:styleId="JuQuotSub">
    <w:name w:val="Ju_Quot_Sub"/>
    <w:basedOn w:val="ECHRParaQuote"/>
    <w:uiPriority w:val="15"/>
    <w:qFormat/>
    <w:rsid w:val="002272D9"/>
    <w:pPr>
      <w:ind w:left="567"/>
    </w:pPr>
  </w:style>
  <w:style w:type="character" w:customStyle="1" w:styleId="JuITMark">
    <w:name w:val="Ju_ITMark"/>
    <w:basedOn w:val="Domylnaczcionkaakapitu"/>
    <w:uiPriority w:val="38"/>
    <w:qFormat/>
    <w:rsid w:val="002272D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ParaSub">
    <w:name w:val="Ju_Para_Sub"/>
    <w:basedOn w:val="ECHRPara"/>
    <w:uiPriority w:val="13"/>
    <w:qFormat/>
    <w:rsid w:val="002272D9"/>
    <w:pPr>
      <w:ind w:left="284"/>
    </w:pPr>
  </w:style>
  <w:style w:type="paragraph" w:styleId="Nagwek">
    <w:name w:val="header"/>
    <w:basedOn w:val="Normalny"/>
    <w:link w:val="NagwekZnak"/>
    <w:uiPriority w:val="57"/>
    <w:semiHidden/>
    <w:rsid w:val="002272D9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2272D9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2272D9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2272D9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2272D9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2272D9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character" w:customStyle="1" w:styleId="JUNAMES">
    <w:name w:val="JU_NAMES"/>
    <w:uiPriority w:val="17"/>
    <w:qFormat/>
    <w:rsid w:val="002272D9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2272D9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2272D9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2272D9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2272D9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2272D9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2272D9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2272D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2272D9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2272D9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2272D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272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72D9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2272D9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272D9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2272D9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2272D9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2272D9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2272D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2272D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2272D9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2272D9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2272D9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2272D9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2272D9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2272D9"/>
    <w:rPr>
      <w:smallCaps/>
    </w:rPr>
  </w:style>
  <w:style w:type="table" w:styleId="Tabela-Siatka">
    <w:name w:val="Table Grid"/>
    <w:basedOn w:val="Standardowy"/>
    <w:uiPriority w:val="59"/>
    <w:semiHidden/>
    <w:rsid w:val="002272D9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2272D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2272D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2272D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2272D9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2272D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2272D9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2272D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2272D9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2272D9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272D9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2272D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2272D9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2272D9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2272D9"/>
    <w:pPr>
      <w:keepNext/>
      <w:keepLines/>
      <w:spacing w:before="240"/>
      <w:ind w:firstLine="284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2272D9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2272D9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2272D9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2272D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272D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272D9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2272D9"/>
    <w:pPr>
      <w:ind w:left="635" w:hanging="357"/>
      <w:outlineLvl w:val="2"/>
    </w:p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2272D9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2272D9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2272D9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2272D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2272D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2272D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2272D9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2272D9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2272D9"/>
  </w:style>
  <w:style w:type="paragraph" w:customStyle="1" w:styleId="OpiParaSub">
    <w:name w:val="Opi_Para_Sub"/>
    <w:basedOn w:val="JuParaSub"/>
    <w:uiPriority w:val="47"/>
    <w:qFormat/>
    <w:rsid w:val="002272D9"/>
  </w:style>
  <w:style w:type="paragraph" w:customStyle="1" w:styleId="OpiQuot">
    <w:name w:val="Opi_Quot"/>
    <w:basedOn w:val="ECHRParaQuote"/>
    <w:uiPriority w:val="48"/>
    <w:qFormat/>
    <w:rsid w:val="002272D9"/>
  </w:style>
  <w:style w:type="paragraph" w:customStyle="1" w:styleId="OpiQuotSub">
    <w:name w:val="Opi_Quot_Sub"/>
    <w:basedOn w:val="JuQuotSub"/>
    <w:uiPriority w:val="49"/>
    <w:qFormat/>
    <w:rsid w:val="002272D9"/>
  </w:style>
  <w:style w:type="paragraph" w:customStyle="1" w:styleId="OpiTranslation">
    <w:name w:val="Opi_Translation"/>
    <w:basedOn w:val="Normalny"/>
    <w:next w:val="OpiPara"/>
    <w:uiPriority w:val="40"/>
    <w:qFormat/>
    <w:rsid w:val="002272D9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82374A"/>
    <w:rPr>
      <w:rFonts w:eastAsiaTheme="minorEastAsia"/>
      <w:sz w:val="24"/>
      <w:lang w:val="en-GB"/>
    </w:rPr>
  </w:style>
  <w:style w:type="paragraph" w:styleId="Poprawka">
    <w:name w:val="Revision"/>
    <w:hidden/>
    <w:uiPriority w:val="99"/>
    <w:semiHidden/>
    <w:rsid w:val="00297831"/>
    <w:rPr>
      <w:rFonts w:eastAsiaTheme="minorEastAsia"/>
      <w:sz w:val="24"/>
    </w:rPr>
  </w:style>
  <w:style w:type="paragraph" w:customStyle="1" w:styleId="jupara">
    <w:name w:val="jupara"/>
    <w:basedOn w:val="Normalny"/>
    <w:rsid w:val="00172F99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172F99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3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8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63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57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4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0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79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7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9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7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34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7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06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4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6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s.gov.pl" TargetMode="Externa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ms.gov.p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EAEF5-E925-4817-9B17-F3116B92F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0477A8F-9CC3-46C3-9D75-3C5732AB21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ED3DFD-772B-4618-B325-E70E9CC8B3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1D84B7-35DD-4940-96E3-8B94D9A6E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16182</Words>
  <Characters>97092</Characters>
  <Application>Microsoft Office Word</Application>
  <DocSecurity>0</DocSecurity>
  <Lines>809</Lines>
  <Paragraphs>226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113048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dcterms:created xsi:type="dcterms:W3CDTF">2018-09-28T19:16:00Z</dcterms:created>
  <dcterms:modified xsi:type="dcterms:W3CDTF">2018-09-28T19:16:00Z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36661/07</vt:lpwstr>
  </property>
  <property fmtid="{D5CDD505-2E9C-101B-9397-08002B2CF9AE}" pid="4" name="CASEID">
    <vt:lpwstr>464167</vt:lpwstr>
  </property>
</Properties>
</file>