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21C97" w14:textId="77777777" w:rsidR="0099463A" w:rsidRDefault="0099463A" w:rsidP="0099463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CAF8845" w14:textId="77777777" w:rsidR="0099463A" w:rsidRDefault="0099463A" w:rsidP="0099463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50BC0D7" w14:textId="77777777" w:rsidR="0046748B" w:rsidRPr="007D18CB" w:rsidRDefault="0099463A" w:rsidP="007D18CB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7D18CB">
        <w:rPr>
          <w:lang w:val="pl-PL"/>
        </w:rPr>
        <w:t xml:space="preserve"> </w:t>
      </w:r>
      <w:r w:rsidR="000A59EA" w:rsidRPr="007D18CB">
        <w:rPr>
          <w:lang w:val="pl-PL"/>
        </w:rPr>
        <w:t>211</w:t>
      </w:r>
    </w:p>
    <w:p w14:paraId="5EF1E905" w14:textId="77777777" w:rsidR="0046748B" w:rsidRPr="007D18CB" w:rsidRDefault="007D18CB">
      <w:pPr>
        <w:pStyle w:val="ClinEditionMonth"/>
        <w:rPr>
          <w:lang w:val="pl-PL"/>
        </w:rPr>
      </w:pPr>
      <w:r w:rsidRPr="007D18CB">
        <w:rPr>
          <w:lang w:val="pl-PL"/>
        </w:rPr>
        <w:t xml:space="preserve">Październik </w:t>
      </w:r>
      <w:r w:rsidR="000A59EA" w:rsidRPr="007D18CB">
        <w:rPr>
          <w:lang w:val="pl-PL"/>
        </w:rPr>
        <w:t>2017</w:t>
      </w:r>
      <w:r w:rsidRPr="007D18CB">
        <w:rPr>
          <w:lang w:val="pl-PL"/>
        </w:rPr>
        <w:t xml:space="preserve"> r.</w:t>
      </w:r>
    </w:p>
    <w:p w14:paraId="01855AD5" w14:textId="77777777" w:rsidR="0046748B" w:rsidRPr="007D18CB" w:rsidRDefault="000A59EA">
      <w:pPr>
        <w:rPr>
          <w:i/>
          <w:lang w:val="pl-PL"/>
        </w:rPr>
      </w:pPr>
      <w:proofErr w:type="spellStart"/>
      <w:r w:rsidRPr="007D18CB">
        <w:rPr>
          <w:rStyle w:val="ClinCaseTitle"/>
          <w:lang w:val="pl-PL"/>
        </w:rPr>
        <w:t>Burmych</w:t>
      </w:r>
      <w:proofErr w:type="spellEnd"/>
      <w:r w:rsidRPr="007D18CB">
        <w:rPr>
          <w:rStyle w:val="ClinCaseTitle"/>
          <w:lang w:val="pl-PL"/>
        </w:rPr>
        <w:t xml:space="preserve"> </w:t>
      </w:r>
      <w:r w:rsidR="007D18CB" w:rsidRPr="007D18CB">
        <w:rPr>
          <w:rStyle w:val="ClinCaseTitle"/>
          <w:lang w:val="pl-PL"/>
        </w:rPr>
        <w:t>i Inni</w:t>
      </w:r>
      <w:r w:rsidRPr="007D18CB">
        <w:rPr>
          <w:rStyle w:val="ClinCaseTitle"/>
          <w:lang w:val="pl-PL"/>
        </w:rPr>
        <w:t xml:space="preserve"> </w:t>
      </w:r>
      <w:r w:rsidR="007D18CB" w:rsidRPr="007D18CB">
        <w:rPr>
          <w:rStyle w:val="ClinCaseTitle"/>
          <w:lang w:val="pl-PL"/>
        </w:rPr>
        <w:t>p</w:t>
      </w:r>
      <w:r w:rsidRPr="007D18CB">
        <w:rPr>
          <w:rStyle w:val="ClinCaseTitle"/>
          <w:lang w:val="pl-PL"/>
        </w:rPr>
        <w:t>. Ukrain</w:t>
      </w:r>
      <w:r w:rsidR="007D18CB">
        <w:rPr>
          <w:rStyle w:val="ClinCaseTitle"/>
          <w:lang w:val="pl-PL"/>
        </w:rPr>
        <w:t>i</w:t>
      </w:r>
      <w:r w:rsidRPr="007D18CB">
        <w:rPr>
          <w:rStyle w:val="ClinCaseTitle"/>
          <w:lang w:val="pl-PL"/>
        </w:rPr>
        <w:t>e (</w:t>
      </w:r>
      <w:r w:rsidR="007D18CB">
        <w:rPr>
          <w:rStyle w:val="ClinCaseTitle"/>
          <w:lang w:val="pl-PL"/>
        </w:rPr>
        <w:t>skreślenie z listy spraw</w:t>
      </w:r>
      <w:r w:rsidRPr="007D18CB">
        <w:rPr>
          <w:rStyle w:val="ClinCaseTitle"/>
          <w:lang w:val="pl-PL"/>
        </w:rPr>
        <w:t>) [</w:t>
      </w:r>
      <w:r w:rsidR="007D18CB">
        <w:rPr>
          <w:rStyle w:val="ClinCaseTitle"/>
          <w:lang w:val="pl-PL"/>
        </w:rPr>
        <w:t>Wielka Izba</w:t>
      </w:r>
      <w:r w:rsidRPr="007D18CB">
        <w:rPr>
          <w:rStyle w:val="ClinCaseTitle"/>
          <w:lang w:val="pl-PL"/>
        </w:rPr>
        <w:t>]</w:t>
      </w:r>
      <w:r w:rsidRPr="007D18CB">
        <w:rPr>
          <w:rStyle w:val="ClinApplicationNumber"/>
          <w:lang w:val="pl-PL"/>
        </w:rPr>
        <w:t xml:space="preserve"> </w:t>
      </w:r>
      <w:r w:rsidR="007D18CB">
        <w:rPr>
          <w:rStyle w:val="ClinApplicationNumber"/>
          <w:lang w:val="pl-PL"/>
        </w:rPr>
        <w:t>–</w:t>
      </w:r>
      <w:r w:rsidRPr="007D18CB">
        <w:rPr>
          <w:rStyle w:val="ClinApplicationNumber"/>
          <w:lang w:val="pl-PL"/>
        </w:rPr>
        <w:t xml:space="preserve"> </w:t>
      </w:r>
      <w:r w:rsidR="007D18CB">
        <w:rPr>
          <w:rStyle w:val="ClinApplicationNumber"/>
          <w:lang w:val="pl-PL"/>
        </w:rPr>
        <w:t xml:space="preserve">skargi nr </w:t>
      </w:r>
      <w:r w:rsidRPr="007D18CB">
        <w:rPr>
          <w:rStyle w:val="ClinApplicationNumber"/>
          <w:lang w:val="pl-PL"/>
        </w:rPr>
        <w:t xml:space="preserve">46852/13, 47786/13, 54125/13 </w:t>
      </w:r>
      <w:r w:rsidRPr="007D18CB">
        <w:rPr>
          <w:rStyle w:val="ClinApplicationNumber"/>
          <w:i/>
          <w:lang w:val="pl-PL"/>
        </w:rPr>
        <w:t>et al.</w:t>
      </w:r>
    </w:p>
    <w:p w14:paraId="73FA5413" w14:textId="77777777" w:rsidR="0046748B" w:rsidRPr="007D18CB" w:rsidRDefault="007D18CB">
      <w:pPr>
        <w:rPr>
          <w:lang w:val="pl-PL"/>
        </w:rPr>
      </w:pPr>
      <w:r w:rsidRPr="007D18CB">
        <w:rPr>
          <w:rStyle w:val="ClinHudocDocumentTitle"/>
          <w:lang w:val="pl-PL"/>
        </w:rPr>
        <w:t xml:space="preserve">Wyrok z </w:t>
      </w:r>
      <w:r w:rsidR="000A59EA" w:rsidRPr="007D18CB">
        <w:rPr>
          <w:rStyle w:val="ClinHudocDocumentTitle"/>
          <w:lang w:val="pl-PL"/>
        </w:rPr>
        <w:t>12.10.2017</w:t>
      </w:r>
      <w:r w:rsidRPr="007D18CB">
        <w:rPr>
          <w:rStyle w:val="ClinHudocDocumentTitle"/>
          <w:lang w:val="pl-PL"/>
        </w:rPr>
        <w:t xml:space="preserve"> r.</w:t>
      </w:r>
      <w:r w:rsidR="000A59EA" w:rsidRPr="007D18CB">
        <w:rPr>
          <w:rStyle w:val="ClinSectionName"/>
          <w:lang w:val="pl-PL"/>
        </w:rPr>
        <w:t xml:space="preserve"> [</w:t>
      </w:r>
      <w:r w:rsidRPr="007D18CB">
        <w:rPr>
          <w:rStyle w:val="ClinSectionName"/>
          <w:lang w:val="pl-PL"/>
        </w:rPr>
        <w:t>Wielka Izba</w:t>
      </w:r>
      <w:r w:rsidR="000A59EA" w:rsidRPr="007D18CB">
        <w:rPr>
          <w:rStyle w:val="ClinSectionName"/>
          <w:lang w:val="pl-PL"/>
        </w:rPr>
        <w:t>]</w:t>
      </w:r>
    </w:p>
    <w:p w14:paraId="65784DAB" w14:textId="77777777" w:rsidR="0046748B" w:rsidRPr="006E2487" w:rsidRDefault="000A59EA">
      <w:pPr>
        <w:pStyle w:val="ClinMainKeywordCode"/>
        <w:rPr>
          <w:lang w:val="pl-PL"/>
        </w:rPr>
      </w:pPr>
      <w:r w:rsidRPr="006E2487">
        <w:rPr>
          <w:lang w:val="pl-PL"/>
        </w:rPr>
        <w:t>Art</w:t>
      </w:r>
      <w:r w:rsidR="007D18CB" w:rsidRPr="006E2487">
        <w:rPr>
          <w:lang w:val="pl-PL"/>
        </w:rPr>
        <w:t>.</w:t>
      </w:r>
      <w:r w:rsidRPr="006E2487">
        <w:rPr>
          <w:lang w:val="pl-PL"/>
        </w:rPr>
        <w:t xml:space="preserve"> 46</w:t>
      </w:r>
    </w:p>
    <w:p w14:paraId="53488CBC" w14:textId="77777777" w:rsidR="0046748B" w:rsidRPr="006E2487" w:rsidRDefault="007D18CB">
      <w:pPr>
        <w:pStyle w:val="ClinKeyword"/>
        <w:rPr>
          <w:lang w:val="pl-PL"/>
        </w:rPr>
      </w:pPr>
      <w:r w:rsidRPr="006E2487">
        <w:rPr>
          <w:lang w:val="pl-PL"/>
        </w:rPr>
        <w:t xml:space="preserve">Wyrok pilotażowy </w:t>
      </w:r>
    </w:p>
    <w:p w14:paraId="214BEC8E" w14:textId="25280E24" w:rsidR="007D18CB" w:rsidRPr="007D18CB" w:rsidRDefault="007D18CB" w:rsidP="0063131F">
      <w:pPr>
        <w:jc w:val="both"/>
        <w:rPr>
          <w:lang w:val="pl-PL"/>
        </w:rPr>
      </w:pPr>
      <w:r w:rsidRPr="007D18CB">
        <w:rPr>
          <w:rStyle w:val="ClinHeadNote"/>
          <w:lang w:val="pl-PL"/>
        </w:rPr>
        <w:t>Podział obowiązków między Trybunał a Komitet Ministrów w sytuacji braku wykonania wyroku pilota</w:t>
      </w:r>
      <w:r>
        <w:rPr>
          <w:rStyle w:val="ClinHeadNote"/>
          <w:lang w:val="pl-PL"/>
        </w:rPr>
        <w:t>ż</w:t>
      </w:r>
      <w:r w:rsidRPr="007D18CB">
        <w:rPr>
          <w:rStyle w:val="ClinHeadNote"/>
          <w:lang w:val="pl-PL"/>
        </w:rPr>
        <w:t xml:space="preserve">owego </w:t>
      </w:r>
    </w:p>
    <w:p w14:paraId="78BEB868" w14:textId="77777777" w:rsidR="0046748B" w:rsidRPr="00B15163" w:rsidRDefault="000A59EA">
      <w:pPr>
        <w:pStyle w:val="ClinMainKeywordCode"/>
        <w:rPr>
          <w:lang w:val="pl-PL"/>
        </w:rPr>
      </w:pPr>
      <w:r w:rsidRPr="00B15163">
        <w:rPr>
          <w:lang w:val="pl-PL"/>
        </w:rPr>
        <w:t>Art</w:t>
      </w:r>
      <w:r w:rsidR="007D18CB" w:rsidRPr="00B15163">
        <w:rPr>
          <w:lang w:val="pl-PL"/>
        </w:rPr>
        <w:t>.</w:t>
      </w:r>
      <w:r w:rsidRPr="00B15163">
        <w:rPr>
          <w:lang w:val="pl-PL"/>
        </w:rPr>
        <w:t xml:space="preserve"> 37</w:t>
      </w:r>
    </w:p>
    <w:p w14:paraId="47B57028" w14:textId="77777777" w:rsidR="0046748B" w:rsidRPr="00B15163" w:rsidRDefault="000A59EA">
      <w:pPr>
        <w:pStyle w:val="ClinChildKeywordCode"/>
        <w:rPr>
          <w:lang w:val="pl-PL"/>
        </w:rPr>
      </w:pPr>
      <w:r w:rsidRPr="00B15163">
        <w:rPr>
          <w:lang w:val="pl-PL"/>
        </w:rPr>
        <w:t>Art</w:t>
      </w:r>
      <w:r w:rsidR="007D18CB" w:rsidRPr="00B15163">
        <w:rPr>
          <w:lang w:val="pl-PL"/>
        </w:rPr>
        <w:t xml:space="preserve">. 37 ust. </w:t>
      </w:r>
      <w:r w:rsidRPr="00B15163">
        <w:rPr>
          <w:lang w:val="pl-PL"/>
        </w:rPr>
        <w:t>1</w:t>
      </w:r>
    </w:p>
    <w:p w14:paraId="169C8A79" w14:textId="77777777" w:rsidR="0046748B" w:rsidRPr="00B15163" w:rsidRDefault="007D18CB">
      <w:pPr>
        <w:pStyle w:val="ClinKeyword"/>
        <w:rPr>
          <w:lang w:val="pl-PL"/>
        </w:rPr>
      </w:pPr>
      <w:r w:rsidRPr="00B15163">
        <w:rPr>
          <w:lang w:val="pl-PL"/>
        </w:rPr>
        <w:t xml:space="preserve">Skreślenie skarg z listy spraw </w:t>
      </w:r>
    </w:p>
    <w:p w14:paraId="0E78F291" w14:textId="7074D076" w:rsidR="007D18CB" w:rsidRPr="007D18CB" w:rsidRDefault="00646AAC" w:rsidP="00646AAC">
      <w:pPr>
        <w:jc w:val="both"/>
        <w:rPr>
          <w:i/>
          <w:lang w:val="pl-PL"/>
        </w:rPr>
      </w:pPr>
      <w:r>
        <w:rPr>
          <w:lang w:val="pl-PL"/>
        </w:rPr>
        <w:t>Dalsze</w:t>
      </w:r>
      <w:r w:rsidR="007D18CB" w:rsidRPr="007D18CB">
        <w:rPr>
          <w:lang w:val="pl-PL"/>
        </w:rPr>
        <w:t xml:space="preserve"> </w:t>
      </w:r>
      <w:r>
        <w:rPr>
          <w:lang w:val="pl-PL"/>
        </w:rPr>
        <w:t xml:space="preserve">rozpatrywanie </w:t>
      </w:r>
      <w:r w:rsidR="007D18CB" w:rsidRPr="007D18CB">
        <w:rPr>
          <w:lang w:val="pl-PL"/>
        </w:rPr>
        <w:t xml:space="preserve">spraw wywodzących się z problemu systemowego </w:t>
      </w:r>
      <w:r w:rsidR="007D18CB">
        <w:rPr>
          <w:lang w:val="pl-PL"/>
        </w:rPr>
        <w:t xml:space="preserve">zidentyfikowanego w sprawie </w:t>
      </w:r>
      <w:proofErr w:type="spellStart"/>
      <w:r w:rsidR="007D18CB" w:rsidRPr="007D18CB">
        <w:rPr>
          <w:rStyle w:val="ClinHeadNote"/>
          <w:i/>
          <w:lang w:val="pl-PL"/>
        </w:rPr>
        <w:t>Yuriy</w:t>
      </w:r>
      <w:proofErr w:type="spellEnd"/>
      <w:r w:rsidR="007D18CB" w:rsidRPr="007D18CB">
        <w:rPr>
          <w:rStyle w:val="ClinHeadNote"/>
          <w:i/>
          <w:lang w:val="pl-PL"/>
        </w:rPr>
        <w:t xml:space="preserve"> </w:t>
      </w:r>
      <w:proofErr w:type="spellStart"/>
      <w:r w:rsidR="007D18CB" w:rsidRPr="007D18CB">
        <w:rPr>
          <w:rStyle w:val="ClinHeadNote"/>
          <w:i/>
          <w:lang w:val="pl-PL"/>
        </w:rPr>
        <w:t>Nikolayevich</w:t>
      </w:r>
      <w:proofErr w:type="spellEnd"/>
      <w:r w:rsidR="007D18CB" w:rsidRPr="007D18CB">
        <w:rPr>
          <w:rStyle w:val="ClinHeadNote"/>
          <w:i/>
          <w:lang w:val="pl-PL"/>
        </w:rPr>
        <w:t xml:space="preserve"> </w:t>
      </w:r>
      <w:proofErr w:type="spellStart"/>
      <w:r w:rsidR="007D18CB" w:rsidRPr="007D18CB">
        <w:rPr>
          <w:rStyle w:val="ClinHeadNote"/>
          <w:i/>
          <w:lang w:val="pl-PL"/>
        </w:rPr>
        <w:t>Ivanov</w:t>
      </w:r>
      <w:proofErr w:type="spellEnd"/>
      <w:r w:rsidR="007D18CB" w:rsidRPr="007D18CB">
        <w:rPr>
          <w:rStyle w:val="ClinHeadNote"/>
          <w:i/>
          <w:lang w:val="pl-PL"/>
        </w:rPr>
        <w:t xml:space="preserve"> </w:t>
      </w:r>
      <w:r w:rsidR="007D18CB">
        <w:rPr>
          <w:rStyle w:val="ClinHeadNote"/>
          <w:i/>
          <w:lang w:val="pl-PL"/>
        </w:rPr>
        <w:t>p</w:t>
      </w:r>
      <w:r w:rsidR="007D18CB" w:rsidRPr="007D18CB">
        <w:rPr>
          <w:rStyle w:val="ClinHeadNote"/>
          <w:i/>
          <w:lang w:val="pl-PL"/>
        </w:rPr>
        <w:t>. Ukrain</w:t>
      </w:r>
      <w:r w:rsidR="007D18CB">
        <w:rPr>
          <w:rStyle w:val="ClinHeadNote"/>
          <w:i/>
          <w:lang w:val="pl-PL"/>
        </w:rPr>
        <w:t>i</w:t>
      </w:r>
      <w:r w:rsidR="007D18CB" w:rsidRPr="007D18CB">
        <w:rPr>
          <w:rStyle w:val="ClinHeadNote"/>
          <w:i/>
          <w:lang w:val="pl-PL"/>
        </w:rPr>
        <w:t>e</w:t>
      </w:r>
      <w:r w:rsidR="007D18CB">
        <w:rPr>
          <w:rStyle w:val="ClinHeadNote"/>
          <w:i/>
          <w:lang w:val="pl-PL"/>
        </w:rPr>
        <w:t>: skreślenie z listy spraw</w:t>
      </w:r>
    </w:p>
    <w:p w14:paraId="50FE5767" w14:textId="5B9D8087" w:rsidR="007D18CB" w:rsidRPr="007D18CB" w:rsidRDefault="007D18CB">
      <w:pPr>
        <w:pStyle w:val="ClinContent"/>
        <w:rPr>
          <w:lang w:val="pl-PL"/>
        </w:rPr>
      </w:pPr>
      <w:r w:rsidRPr="007D18CB">
        <w:rPr>
          <w:lang w:val="pl-PL"/>
        </w:rPr>
        <w:t xml:space="preserve">Fakty – Skargi skarżących wchodziły w skład grupy </w:t>
      </w:r>
      <w:r w:rsidR="00B15163">
        <w:rPr>
          <w:lang w:val="pl-PL"/>
        </w:rPr>
        <w:t>12.</w:t>
      </w:r>
      <w:r>
        <w:rPr>
          <w:lang w:val="pl-PL"/>
        </w:rPr>
        <w:t xml:space="preserve">143 podobnych skarg zawisłych przed Trybunałem. Sprawy wywodziły się z tego samego problemu, który został zidentyfikowany w wyroku pilotażowym w sprawie </w:t>
      </w:r>
      <w:proofErr w:type="spellStart"/>
      <w:r w:rsidRPr="007D18CB">
        <w:rPr>
          <w:i/>
          <w:lang w:val="pl-PL"/>
        </w:rPr>
        <w:t>Yuriy</w:t>
      </w:r>
      <w:proofErr w:type="spellEnd"/>
      <w:r w:rsidRPr="007D18CB">
        <w:rPr>
          <w:i/>
          <w:lang w:val="pl-PL"/>
        </w:rPr>
        <w:t xml:space="preserve"> </w:t>
      </w:r>
      <w:proofErr w:type="spellStart"/>
      <w:r w:rsidRPr="007D18CB">
        <w:rPr>
          <w:i/>
          <w:lang w:val="pl-PL"/>
        </w:rPr>
        <w:t>Nikolayevich</w:t>
      </w:r>
      <w:proofErr w:type="spellEnd"/>
      <w:r w:rsidRPr="007D18CB">
        <w:rPr>
          <w:i/>
          <w:lang w:val="pl-PL"/>
        </w:rPr>
        <w:t xml:space="preserve"> </w:t>
      </w:r>
      <w:proofErr w:type="spellStart"/>
      <w:r w:rsidRPr="007D18CB">
        <w:rPr>
          <w:i/>
          <w:lang w:val="pl-PL"/>
        </w:rPr>
        <w:t>Ivanov</w:t>
      </w:r>
      <w:proofErr w:type="spellEnd"/>
      <w:r w:rsidRPr="007D18CB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7D18CB">
        <w:rPr>
          <w:i/>
          <w:lang w:val="pl-PL"/>
        </w:rPr>
        <w:t>. Ukrain</w:t>
      </w:r>
      <w:r>
        <w:rPr>
          <w:i/>
          <w:lang w:val="pl-PL"/>
        </w:rPr>
        <w:t>i</w:t>
      </w:r>
      <w:r w:rsidRPr="007D18CB">
        <w:rPr>
          <w:i/>
          <w:lang w:val="pl-PL"/>
        </w:rPr>
        <w:t>e</w:t>
      </w:r>
      <w:r w:rsidRPr="007D18CB">
        <w:rPr>
          <w:lang w:val="pl-PL"/>
        </w:rPr>
        <w:t xml:space="preserve"> (</w:t>
      </w:r>
      <w:r>
        <w:rPr>
          <w:lang w:val="pl-PL"/>
        </w:rPr>
        <w:t xml:space="preserve">skarga nr </w:t>
      </w:r>
      <w:r w:rsidRPr="007D18CB">
        <w:rPr>
          <w:lang w:val="pl-PL"/>
        </w:rPr>
        <w:t xml:space="preserve">40450/04, </w:t>
      </w:r>
      <w:r>
        <w:rPr>
          <w:lang w:val="pl-PL"/>
        </w:rPr>
        <w:t xml:space="preserve">wyrok z </w:t>
      </w:r>
      <w:r w:rsidRPr="007D18CB">
        <w:rPr>
          <w:lang w:val="pl-PL"/>
        </w:rPr>
        <w:t xml:space="preserve">15 </w:t>
      </w:r>
      <w:r>
        <w:rPr>
          <w:lang w:val="pl-PL"/>
        </w:rPr>
        <w:t xml:space="preserve">października </w:t>
      </w:r>
      <w:r w:rsidRPr="007D18CB">
        <w:rPr>
          <w:lang w:val="pl-PL"/>
        </w:rPr>
        <w:t>2009</w:t>
      </w:r>
      <w:r>
        <w:rPr>
          <w:lang w:val="pl-PL"/>
        </w:rPr>
        <w:t xml:space="preserve"> r.</w:t>
      </w:r>
      <w:r w:rsidRPr="007D18CB">
        <w:rPr>
          <w:lang w:val="pl-PL"/>
        </w:rPr>
        <w:t xml:space="preserve">, </w:t>
      </w:r>
      <w:hyperlink r:id="rId9" w:history="1">
        <w:r>
          <w:rPr>
            <w:rStyle w:val="Hipercze"/>
            <w:lang w:val="pl-PL"/>
          </w:rPr>
          <w:t>Nota informacyjna nt.</w:t>
        </w:r>
        <w:r w:rsidR="00506C4B">
          <w:rPr>
            <w:rStyle w:val="Hipercze"/>
            <w:lang w:val="pl-PL"/>
          </w:rPr>
          <w:t> </w:t>
        </w:r>
        <w:r>
          <w:rPr>
            <w:rStyle w:val="Hipercze"/>
            <w:lang w:val="pl-PL"/>
          </w:rPr>
          <w:t>orzecznictwa nr</w:t>
        </w:r>
        <w:r w:rsidRPr="007D18CB">
          <w:rPr>
            <w:rStyle w:val="Hipercze"/>
            <w:lang w:val="pl-PL"/>
          </w:rPr>
          <w:t xml:space="preserve"> 123</w:t>
        </w:r>
      </w:hyperlink>
      <w:r w:rsidRPr="007D18CB">
        <w:rPr>
          <w:lang w:val="pl-PL"/>
        </w:rPr>
        <w:t>),</w:t>
      </w:r>
      <w:r>
        <w:rPr>
          <w:lang w:val="pl-PL"/>
        </w:rPr>
        <w:t xml:space="preserve"> a mianowicie systemowego problemu </w:t>
      </w:r>
      <w:r w:rsidR="00CB2392">
        <w:rPr>
          <w:lang w:val="pl-PL"/>
        </w:rPr>
        <w:t>nie</w:t>
      </w:r>
      <w:r>
        <w:rPr>
          <w:lang w:val="pl-PL"/>
        </w:rPr>
        <w:t>wykon</w:t>
      </w:r>
      <w:r w:rsidR="00CB2392">
        <w:rPr>
          <w:lang w:val="pl-PL"/>
        </w:rPr>
        <w:t>yw</w:t>
      </w:r>
      <w:r>
        <w:rPr>
          <w:lang w:val="pl-PL"/>
        </w:rPr>
        <w:t>ania lub</w:t>
      </w:r>
      <w:r w:rsidR="00506C4B">
        <w:rPr>
          <w:lang w:val="pl-PL"/>
        </w:rPr>
        <w:t> </w:t>
      </w:r>
      <w:r>
        <w:rPr>
          <w:lang w:val="pl-PL"/>
        </w:rPr>
        <w:t>opóźni</w:t>
      </w:r>
      <w:r w:rsidR="00C651F2">
        <w:rPr>
          <w:lang w:val="pl-PL"/>
        </w:rPr>
        <w:t>onego</w:t>
      </w:r>
      <w:r>
        <w:rPr>
          <w:lang w:val="pl-PL"/>
        </w:rPr>
        <w:t xml:space="preserve"> wykonywania orzeczeń sądów krajowych w powiązaniu z brakiem skutecznych środków odwoławczych w odniesieniu do t</w:t>
      </w:r>
      <w:r w:rsidR="0047438B">
        <w:rPr>
          <w:lang w:val="pl-PL"/>
        </w:rPr>
        <w:t>ego rodzaju</w:t>
      </w:r>
      <w:r w:rsidR="00FD7573">
        <w:rPr>
          <w:lang w:val="pl-PL"/>
        </w:rPr>
        <w:t xml:space="preserve"> nieprawidłow</w:t>
      </w:r>
      <w:r w:rsidR="00AD42C1">
        <w:rPr>
          <w:lang w:val="pl-PL"/>
        </w:rPr>
        <w:t>ych sytuacji</w:t>
      </w:r>
      <w:r w:rsidR="004A49F1">
        <w:rPr>
          <w:lang w:val="pl-PL"/>
        </w:rPr>
        <w:t>.</w:t>
      </w:r>
    </w:p>
    <w:p w14:paraId="486BE322" w14:textId="77777777" w:rsidR="0046748B" w:rsidRPr="006E2487" w:rsidRDefault="004A49F1">
      <w:pPr>
        <w:pStyle w:val="ClinContent"/>
        <w:rPr>
          <w:lang w:val="pl-PL"/>
        </w:rPr>
      </w:pPr>
      <w:r w:rsidRPr="006E2487">
        <w:rPr>
          <w:i/>
          <w:lang w:val="pl-PL"/>
        </w:rPr>
        <w:t>Prawo</w:t>
      </w:r>
      <w:r w:rsidR="000A59EA" w:rsidRPr="006E2487">
        <w:rPr>
          <w:lang w:val="pl-PL"/>
        </w:rPr>
        <w:t xml:space="preserve"> – Art</w:t>
      </w:r>
      <w:r w:rsidRPr="006E2487">
        <w:rPr>
          <w:lang w:val="pl-PL"/>
        </w:rPr>
        <w:t>.</w:t>
      </w:r>
      <w:r w:rsidR="000A59EA" w:rsidRPr="006E2487">
        <w:rPr>
          <w:lang w:val="pl-PL"/>
        </w:rPr>
        <w:t xml:space="preserve"> 46</w:t>
      </w:r>
    </w:p>
    <w:p w14:paraId="6DF56B96" w14:textId="77777777" w:rsidR="004A49F1" w:rsidRPr="006E2487" w:rsidRDefault="004A49F1" w:rsidP="004A49F1">
      <w:pPr>
        <w:pStyle w:val="ClinContent"/>
        <w:spacing w:before="0"/>
        <w:rPr>
          <w:lang w:val="pl-PL"/>
        </w:rPr>
      </w:pPr>
    </w:p>
    <w:p w14:paraId="7B2D4A55" w14:textId="0B77B19A" w:rsidR="004A49F1" w:rsidRPr="004A49F1" w:rsidRDefault="004A49F1" w:rsidP="004A49F1">
      <w:pPr>
        <w:pStyle w:val="ClinContent"/>
        <w:spacing w:before="0"/>
        <w:rPr>
          <w:lang w:val="pl-PL"/>
        </w:rPr>
      </w:pPr>
      <w:r w:rsidRPr="004A49F1">
        <w:rPr>
          <w:lang w:val="pl-PL"/>
        </w:rPr>
        <w:t xml:space="preserve">(a) </w:t>
      </w:r>
      <w:r w:rsidR="00073508">
        <w:rPr>
          <w:i/>
          <w:lang w:val="pl-PL"/>
        </w:rPr>
        <w:t>R</w:t>
      </w:r>
      <w:r w:rsidR="00073508" w:rsidRPr="004A49F1">
        <w:rPr>
          <w:i/>
          <w:lang w:val="pl-PL"/>
        </w:rPr>
        <w:t xml:space="preserve">ozważania </w:t>
      </w:r>
      <w:r w:rsidR="00073508">
        <w:rPr>
          <w:i/>
          <w:lang w:val="pl-PL"/>
        </w:rPr>
        <w:t>w</w:t>
      </w:r>
      <w:r w:rsidRPr="004A49F1">
        <w:rPr>
          <w:i/>
          <w:lang w:val="pl-PL"/>
        </w:rPr>
        <w:t>stępne</w:t>
      </w:r>
      <w:r w:rsidRPr="004A49F1">
        <w:rPr>
          <w:lang w:val="pl-PL"/>
        </w:rPr>
        <w:t xml:space="preserve">: Istota </w:t>
      </w:r>
      <w:r w:rsidR="00B15163">
        <w:rPr>
          <w:lang w:val="pl-PL"/>
        </w:rPr>
        <w:t xml:space="preserve">sprawy </w:t>
      </w:r>
      <w:r w:rsidRPr="004A49F1">
        <w:rPr>
          <w:lang w:val="pl-PL"/>
        </w:rPr>
        <w:t>dotyczy podziału kompetencji na mocy Konwencji między Try</w:t>
      </w:r>
      <w:r>
        <w:rPr>
          <w:lang w:val="pl-PL"/>
        </w:rPr>
        <w:t>bunał, którego funkcją jest „zapewnienie przestrzegania zobowiązań wynikających dla Wysokich Układających się Stron z Konwencji i</w:t>
      </w:r>
      <w:r w:rsidR="00506C4B">
        <w:rPr>
          <w:lang w:val="pl-PL"/>
        </w:rPr>
        <w:t> </w:t>
      </w:r>
      <w:r>
        <w:rPr>
          <w:lang w:val="pl-PL"/>
        </w:rPr>
        <w:t>jej</w:t>
      </w:r>
      <w:r w:rsidR="00506C4B">
        <w:rPr>
          <w:lang w:val="pl-PL"/>
        </w:rPr>
        <w:t> </w:t>
      </w:r>
      <w:r>
        <w:rPr>
          <w:lang w:val="pl-PL"/>
        </w:rPr>
        <w:t>protokołów”,</w:t>
      </w:r>
      <w:r w:rsidR="00177734">
        <w:rPr>
          <w:lang w:val="pl-PL"/>
        </w:rPr>
        <w:t xml:space="preserve"> z jednej strony</w:t>
      </w:r>
      <w:r w:rsidR="00FD7573">
        <w:rPr>
          <w:lang w:val="pl-PL"/>
        </w:rPr>
        <w:t>,</w:t>
      </w:r>
      <w:r>
        <w:rPr>
          <w:lang w:val="pl-PL"/>
        </w:rPr>
        <w:t xml:space="preserve"> a Komitet Ministrów, którego funkcją jest czuwanie nad wykon</w:t>
      </w:r>
      <w:r w:rsidR="00177734">
        <w:rPr>
          <w:lang w:val="pl-PL"/>
        </w:rPr>
        <w:t>yw</w:t>
      </w:r>
      <w:r>
        <w:rPr>
          <w:lang w:val="pl-PL"/>
        </w:rPr>
        <w:t>aniem ostatecznych wyroków Trybunału</w:t>
      </w:r>
      <w:r w:rsidR="00177734">
        <w:rPr>
          <w:lang w:val="pl-PL"/>
        </w:rPr>
        <w:t>, z drugiej strony</w:t>
      </w:r>
      <w:r>
        <w:rPr>
          <w:lang w:val="pl-PL"/>
        </w:rPr>
        <w:t>.</w:t>
      </w:r>
    </w:p>
    <w:p w14:paraId="13898E00" w14:textId="56C636C1" w:rsidR="004A49F1" w:rsidRPr="004A49F1" w:rsidRDefault="004A49F1">
      <w:pPr>
        <w:pStyle w:val="ClinContent"/>
        <w:rPr>
          <w:lang w:val="pl-PL"/>
        </w:rPr>
      </w:pPr>
      <w:r w:rsidRPr="004A49F1">
        <w:rPr>
          <w:lang w:val="pl-PL"/>
        </w:rPr>
        <w:t xml:space="preserve">Sposób rozumienia tego podziału obowiązków ewoluował w świetle orzecznictwa Trybunału, w tym </w:t>
      </w:r>
      <w:r>
        <w:rPr>
          <w:lang w:val="pl-PL"/>
        </w:rPr>
        <w:t xml:space="preserve">zwłaszcza </w:t>
      </w:r>
      <w:r w:rsidR="005263A2">
        <w:rPr>
          <w:lang w:val="pl-PL"/>
        </w:rPr>
        <w:t>w miarę</w:t>
      </w:r>
      <w:r>
        <w:rPr>
          <w:lang w:val="pl-PL"/>
        </w:rPr>
        <w:t xml:space="preserve"> wzrost</w:t>
      </w:r>
      <w:r w:rsidR="00AC146F">
        <w:rPr>
          <w:lang w:val="pl-PL"/>
        </w:rPr>
        <w:t>u</w:t>
      </w:r>
      <w:r>
        <w:rPr>
          <w:lang w:val="pl-PL"/>
        </w:rPr>
        <w:t xml:space="preserve"> liczby naruszeń Konwencji o charakterze strukturalnym i systemowym. Wprowadzenie </w:t>
      </w:r>
      <w:r w:rsidR="005263A2">
        <w:rPr>
          <w:lang w:val="pl-PL"/>
        </w:rPr>
        <w:t xml:space="preserve">przez Trybunał </w:t>
      </w:r>
      <w:r>
        <w:rPr>
          <w:lang w:val="pl-PL"/>
        </w:rPr>
        <w:t>procedury wyroku pilotażowego miało</w:t>
      </w:r>
      <w:r w:rsidR="00AC146F">
        <w:rPr>
          <w:lang w:val="pl-PL"/>
        </w:rPr>
        <w:t xml:space="preserve"> właśnie</w:t>
      </w:r>
      <w:r>
        <w:rPr>
          <w:lang w:val="pl-PL"/>
        </w:rPr>
        <w:t xml:space="preserve"> na celu zaradzenie zjawisku powtarzalnych </w:t>
      </w:r>
      <w:r w:rsidR="005263A2">
        <w:rPr>
          <w:lang w:val="pl-PL"/>
        </w:rPr>
        <w:t xml:space="preserve">spraw </w:t>
      </w:r>
      <w:r>
        <w:rPr>
          <w:lang w:val="pl-PL"/>
        </w:rPr>
        <w:t>wynikających z takich naruszeń. Obecnie konieczne stało się w</w:t>
      </w:r>
      <w:r w:rsidR="00B15163">
        <w:rPr>
          <w:lang w:val="pl-PL"/>
        </w:rPr>
        <w:t xml:space="preserve">yjaśnienie przez Trybunał, </w:t>
      </w:r>
      <w:r w:rsidR="00B15163">
        <w:rPr>
          <w:lang w:val="pl-PL"/>
        </w:rPr>
        <w:lastRenderedPageBreak/>
        <w:t>jak</w:t>
      </w:r>
      <w:r>
        <w:rPr>
          <w:lang w:val="pl-PL"/>
        </w:rPr>
        <w:t xml:space="preserve"> rozkładają się obowiązki w odniesieniu do kwestii wynikających z braku wykonania wyroku pilotażowego. </w:t>
      </w:r>
    </w:p>
    <w:p w14:paraId="1F1957DD" w14:textId="763D174C" w:rsidR="004A49F1" w:rsidRPr="004A49F1" w:rsidRDefault="007F2576">
      <w:pPr>
        <w:pStyle w:val="ClinContent"/>
        <w:rPr>
          <w:lang w:val="pl-PL"/>
        </w:rPr>
      </w:pPr>
      <w:r>
        <w:rPr>
          <w:lang w:val="pl-PL"/>
        </w:rPr>
        <w:t>Choć</w:t>
      </w:r>
      <w:r w:rsidR="004A49F1" w:rsidRPr="004A49F1">
        <w:rPr>
          <w:lang w:val="pl-PL"/>
        </w:rPr>
        <w:t xml:space="preserve"> od wydania </w:t>
      </w:r>
      <w:r>
        <w:rPr>
          <w:lang w:val="pl-PL"/>
        </w:rPr>
        <w:t xml:space="preserve">w październiku 2009 r. </w:t>
      </w:r>
      <w:r w:rsidR="004A49F1" w:rsidRPr="004A49F1">
        <w:rPr>
          <w:lang w:val="pl-PL"/>
        </w:rPr>
        <w:t xml:space="preserve">wyroku pilotażowego </w:t>
      </w:r>
      <w:r w:rsidR="00FD7573">
        <w:rPr>
          <w:lang w:val="pl-PL"/>
        </w:rPr>
        <w:t xml:space="preserve">w sprawie </w:t>
      </w:r>
      <w:proofErr w:type="spellStart"/>
      <w:r w:rsidR="004A49F1">
        <w:rPr>
          <w:i/>
          <w:lang w:val="pl-PL"/>
        </w:rPr>
        <w:t>Ivanov</w:t>
      </w:r>
      <w:proofErr w:type="spellEnd"/>
      <w:r>
        <w:rPr>
          <w:lang w:val="pl-PL"/>
        </w:rPr>
        <w:t xml:space="preserve"> minęło sporo czasu</w:t>
      </w:r>
      <w:r w:rsidR="004A49F1">
        <w:rPr>
          <w:lang w:val="pl-PL"/>
        </w:rPr>
        <w:t>, Rząd Ukrainy nie wdrożył koniecznych środków generalnych</w:t>
      </w:r>
      <w:r>
        <w:rPr>
          <w:lang w:val="pl-PL"/>
        </w:rPr>
        <w:t>, które</w:t>
      </w:r>
      <w:r w:rsidR="004A49F1">
        <w:rPr>
          <w:lang w:val="pl-PL"/>
        </w:rPr>
        <w:t xml:space="preserve"> mog</w:t>
      </w:r>
      <w:r>
        <w:rPr>
          <w:lang w:val="pl-PL"/>
        </w:rPr>
        <w:t>łyby</w:t>
      </w:r>
      <w:r w:rsidR="004A49F1">
        <w:rPr>
          <w:lang w:val="pl-PL"/>
        </w:rPr>
        <w:t xml:space="preserve"> usunąć </w:t>
      </w:r>
      <w:r w:rsidR="00AC1F56">
        <w:rPr>
          <w:lang w:val="pl-PL"/>
        </w:rPr>
        <w:t xml:space="preserve">główne przyczyny problemu systemowego i zapewnić </w:t>
      </w:r>
      <w:r w:rsidR="00C651F2">
        <w:rPr>
          <w:lang w:val="pl-PL"/>
        </w:rPr>
        <w:t xml:space="preserve">na poziomie krajowym </w:t>
      </w:r>
      <w:r w:rsidR="00AC1F56">
        <w:rPr>
          <w:lang w:val="pl-PL"/>
        </w:rPr>
        <w:t xml:space="preserve">skuteczny środek odwoławczy gwarantujący zadośćuczynienie dla wszystkich ofiar </w:t>
      </w:r>
      <w:r w:rsidR="00AC146F">
        <w:rPr>
          <w:lang w:val="pl-PL"/>
        </w:rPr>
        <w:t>[tego</w:t>
      </w:r>
      <w:r w:rsidR="00506C4B">
        <w:rPr>
          <w:lang w:val="pl-PL"/>
        </w:rPr>
        <w:t> </w:t>
      </w:r>
      <w:r w:rsidR="00AC146F">
        <w:rPr>
          <w:lang w:val="pl-PL"/>
        </w:rPr>
        <w:t>naruszenia]</w:t>
      </w:r>
      <w:r w:rsidR="00AC1F56">
        <w:rPr>
          <w:lang w:val="pl-PL"/>
        </w:rPr>
        <w:t xml:space="preserve">. </w:t>
      </w:r>
      <w:r>
        <w:rPr>
          <w:lang w:val="pl-PL"/>
        </w:rPr>
        <w:t>Wobec ciągłego braku</w:t>
      </w:r>
      <w:r w:rsidR="00AC1F56">
        <w:rPr>
          <w:lang w:val="pl-PL"/>
        </w:rPr>
        <w:t xml:space="preserve"> odpowiednich środków generalnych</w:t>
      </w:r>
      <w:r w:rsidR="00B15163">
        <w:rPr>
          <w:lang w:val="pl-PL"/>
        </w:rPr>
        <w:t xml:space="preserve"> </w:t>
      </w:r>
      <w:r w:rsidR="00AC1F56">
        <w:rPr>
          <w:lang w:val="pl-PL"/>
        </w:rPr>
        <w:t>Trybunał</w:t>
      </w:r>
      <w:r>
        <w:rPr>
          <w:lang w:val="pl-PL"/>
        </w:rPr>
        <w:t xml:space="preserve"> przyjął</w:t>
      </w:r>
      <w:r w:rsidR="00AC1F56">
        <w:rPr>
          <w:lang w:val="pl-PL"/>
        </w:rPr>
        <w:t xml:space="preserve"> p</w:t>
      </w:r>
      <w:r w:rsidR="00B15163">
        <w:rPr>
          <w:lang w:val="pl-PL"/>
        </w:rPr>
        <w:t>raktyk</w:t>
      </w:r>
      <w:r>
        <w:rPr>
          <w:lang w:val="pl-PL"/>
        </w:rPr>
        <w:t>ę</w:t>
      </w:r>
      <w:r w:rsidR="00AC1F56">
        <w:rPr>
          <w:lang w:val="pl-PL"/>
        </w:rPr>
        <w:t xml:space="preserve"> rozpatrywania kolejnych spraw z grupy </w:t>
      </w:r>
      <w:proofErr w:type="spellStart"/>
      <w:r w:rsidR="00AC1F56" w:rsidRPr="00AC1F56">
        <w:rPr>
          <w:i/>
          <w:lang w:val="pl-PL"/>
        </w:rPr>
        <w:t>Ivanov</w:t>
      </w:r>
      <w:proofErr w:type="spellEnd"/>
      <w:r w:rsidR="00AC1F56">
        <w:rPr>
          <w:lang w:val="pl-PL"/>
        </w:rPr>
        <w:t xml:space="preserve"> w przyspieszonym i</w:t>
      </w:r>
      <w:r w:rsidR="00506C4B">
        <w:rPr>
          <w:lang w:val="pl-PL"/>
        </w:rPr>
        <w:t> </w:t>
      </w:r>
      <w:r w:rsidR="00AC1F56">
        <w:rPr>
          <w:lang w:val="pl-PL"/>
        </w:rPr>
        <w:t>uproszczonym postępowaniu</w:t>
      </w:r>
      <w:r w:rsidR="00B15163">
        <w:rPr>
          <w:lang w:val="pl-PL"/>
        </w:rPr>
        <w:t xml:space="preserve">, w którym </w:t>
      </w:r>
      <w:r w:rsidR="00765A12">
        <w:rPr>
          <w:lang w:val="pl-PL"/>
        </w:rPr>
        <w:t xml:space="preserve">w odniesieniu do grup skarg </w:t>
      </w:r>
      <w:r w:rsidR="00B15163">
        <w:rPr>
          <w:lang w:val="pl-PL"/>
        </w:rPr>
        <w:t xml:space="preserve">wydawane były </w:t>
      </w:r>
      <w:r w:rsidR="00AC1F56">
        <w:rPr>
          <w:lang w:val="pl-PL"/>
        </w:rPr>
        <w:t xml:space="preserve">wyroki </w:t>
      </w:r>
      <w:r w:rsidR="00AC146F">
        <w:rPr>
          <w:lang w:val="pl-PL"/>
        </w:rPr>
        <w:t xml:space="preserve">lub </w:t>
      </w:r>
      <w:r w:rsidR="00AC1F56">
        <w:rPr>
          <w:lang w:val="pl-PL"/>
        </w:rPr>
        <w:t>decyzje o skreśleniu</w:t>
      </w:r>
      <w:r w:rsidR="00FD7573">
        <w:rPr>
          <w:lang w:val="pl-PL"/>
        </w:rPr>
        <w:t xml:space="preserve"> z listy</w:t>
      </w:r>
      <w:r w:rsidR="00AC1F56">
        <w:rPr>
          <w:lang w:val="pl-PL"/>
        </w:rPr>
        <w:t xml:space="preserve"> </w:t>
      </w:r>
      <w:r w:rsidR="00B15163">
        <w:rPr>
          <w:lang w:val="pl-PL"/>
        </w:rPr>
        <w:t xml:space="preserve">co do zasady </w:t>
      </w:r>
      <w:r w:rsidR="00AC146F">
        <w:rPr>
          <w:lang w:val="pl-PL"/>
        </w:rPr>
        <w:t>ograniczając</w:t>
      </w:r>
      <w:r w:rsidR="00765A12">
        <w:rPr>
          <w:lang w:val="pl-PL"/>
        </w:rPr>
        <w:t>e</w:t>
      </w:r>
      <w:r w:rsidR="00AC146F">
        <w:rPr>
          <w:lang w:val="pl-PL"/>
        </w:rPr>
        <w:t xml:space="preserve"> się </w:t>
      </w:r>
      <w:r w:rsidR="00AC1F56">
        <w:rPr>
          <w:lang w:val="pl-PL"/>
        </w:rPr>
        <w:t xml:space="preserve">do stwierdzenia naruszenia i zasądzenia słusznego zadośćuczynienia. </w:t>
      </w:r>
      <w:r w:rsidR="00B15163">
        <w:rPr>
          <w:lang w:val="pl-PL"/>
        </w:rPr>
        <w:t>N</w:t>
      </w:r>
      <w:r w:rsidR="00AC1F56">
        <w:rPr>
          <w:lang w:val="pl-PL"/>
        </w:rPr>
        <w:t xml:space="preserve">ie miało to </w:t>
      </w:r>
      <w:r w:rsidR="00B15163">
        <w:rPr>
          <w:lang w:val="pl-PL"/>
        </w:rPr>
        <w:t xml:space="preserve">jednakże </w:t>
      </w:r>
      <w:r w:rsidR="00AC1F56">
        <w:rPr>
          <w:lang w:val="pl-PL"/>
        </w:rPr>
        <w:t xml:space="preserve">żadnego znaczącego wpływu na </w:t>
      </w:r>
      <w:r w:rsidR="00B15163">
        <w:rPr>
          <w:lang w:val="pl-PL"/>
        </w:rPr>
        <w:t xml:space="preserve">ogólny </w:t>
      </w:r>
      <w:r w:rsidR="00AC1F56">
        <w:rPr>
          <w:lang w:val="pl-PL"/>
        </w:rPr>
        <w:t xml:space="preserve">problem systemowy ani nie </w:t>
      </w:r>
      <w:r w:rsidR="00B15163">
        <w:rPr>
          <w:lang w:val="pl-PL"/>
        </w:rPr>
        <w:t>doprowadziło do</w:t>
      </w:r>
      <w:r w:rsidR="00506C4B">
        <w:rPr>
          <w:lang w:val="pl-PL"/>
        </w:rPr>
        <w:t> </w:t>
      </w:r>
      <w:r w:rsidR="00B15163">
        <w:rPr>
          <w:lang w:val="pl-PL"/>
        </w:rPr>
        <w:t>dostrzegalnego postępu</w:t>
      </w:r>
      <w:r w:rsidR="00AC1F56">
        <w:rPr>
          <w:lang w:val="pl-PL"/>
        </w:rPr>
        <w:t xml:space="preserve"> w procedurze wykonywania.  </w:t>
      </w:r>
    </w:p>
    <w:p w14:paraId="2A4C862A" w14:textId="063C4307" w:rsidR="00ED5295" w:rsidRPr="00AC1F56" w:rsidRDefault="00ED5295" w:rsidP="00ED5295">
      <w:pPr>
        <w:pStyle w:val="ClinContent"/>
        <w:rPr>
          <w:lang w:val="pl-PL"/>
        </w:rPr>
      </w:pPr>
      <w:r w:rsidRPr="00AC1F56">
        <w:rPr>
          <w:lang w:val="pl-PL"/>
        </w:rPr>
        <w:t xml:space="preserve">Od wniesienia pierwszych skarg w 1999 r. </w:t>
      </w:r>
      <w:r>
        <w:rPr>
          <w:lang w:val="pl-PL"/>
        </w:rPr>
        <w:t xml:space="preserve">Trybunał otrzymał ok. 29.000 skarg </w:t>
      </w:r>
      <w:r w:rsidR="00A374E8">
        <w:rPr>
          <w:lang w:val="pl-PL"/>
        </w:rPr>
        <w:t xml:space="preserve">z grupy </w:t>
      </w:r>
      <w:proofErr w:type="spellStart"/>
      <w:r w:rsidRPr="00ED5295">
        <w:rPr>
          <w:i/>
          <w:lang w:val="pl-PL"/>
        </w:rPr>
        <w:t>Ivanov</w:t>
      </w:r>
      <w:proofErr w:type="spellEnd"/>
      <w:r>
        <w:rPr>
          <w:lang w:val="pl-PL"/>
        </w:rPr>
        <w:t>, z których 14</w:t>
      </w:r>
      <w:r w:rsidR="00B15163">
        <w:rPr>
          <w:lang w:val="pl-PL"/>
        </w:rPr>
        <w:t>.</w:t>
      </w:r>
      <w:r>
        <w:rPr>
          <w:lang w:val="pl-PL"/>
        </w:rPr>
        <w:t>430 zostało rozpatrzonych przez Trybunał w różnych skła</w:t>
      </w:r>
      <w:r w:rsidR="00B15163">
        <w:rPr>
          <w:lang w:val="pl-PL"/>
        </w:rPr>
        <w:t>dach sędziowskich.</w:t>
      </w:r>
      <w:r w:rsidR="00FD7573">
        <w:rPr>
          <w:lang w:val="pl-PL"/>
        </w:rPr>
        <w:t xml:space="preserve"> </w:t>
      </w:r>
      <w:r w:rsidR="002B4347">
        <w:rPr>
          <w:lang w:val="pl-PL"/>
        </w:rPr>
        <w:t xml:space="preserve">Jednak </w:t>
      </w:r>
      <w:r w:rsidR="00B15163">
        <w:rPr>
          <w:lang w:val="pl-PL"/>
        </w:rPr>
        <w:t>12.</w:t>
      </w:r>
      <w:r>
        <w:rPr>
          <w:lang w:val="pl-PL"/>
        </w:rPr>
        <w:t xml:space="preserve">143 z tych skarg, </w:t>
      </w:r>
      <w:r w:rsidR="00B15163">
        <w:rPr>
          <w:lang w:val="pl-PL"/>
        </w:rPr>
        <w:t>wniesionych głównie</w:t>
      </w:r>
      <w:r>
        <w:rPr>
          <w:lang w:val="pl-PL"/>
        </w:rPr>
        <w:t xml:space="preserve"> w latach 2013-2017, wciąż</w:t>
      </w:r>
      <w:r w:rsidR="00A374E8">
        <w:rPr>
          <w:lang w:val="pl-PL"/>
        </w:rPr>
        <w:t xml:space="preserve"> </w:t>
      </w:r>
      <w:r>
        <w:rPr>
          <w:lang w:val="pl-PL"/>
        </w:rPr>
        <w:t>oczekuje na rozpatrzenie przez sędziów</w:t>
      </w:r>
      <w:r w:rsidR="00AC146F">
        <w:rPr>
          <w:lang w:val="pl-PL"/>
        </w:rPr>
        <w:t xml:space="preserve"> Trybunału</w:t>
      </w:r>
      <w:r>
        <w:rPr>
          <w:lang w:val="pl-PL"/>
        </w:rPr>
        <w:t>. W świetle danych przedstawionych Komitetowi Ministrów przez Rząd liczba osób, które nie uzyskały wykonania orzeczeń sądowych na Ukrainie, sięga ok. 120</w:t>
      </w:r>
      <w:r w:rsidR="00B15163">
        <w:rPr>
          <w:lang w:val="pl-PL"/>
        </w:rPr>
        <w:t>.</w:t>
      </w:r>
      <w:r>
        <w:rPr>
          <w:lang w:val="pl-PL"/>
        </w:rPr>
        <w:t xml:space="preserve">000.  </w:t>
      </w:r>
    </w:p>
    <w:p w14:paraId="54C3BAAB" w14:textId="5FED5F62" w:rsidR="00ED5295" w:rsidRPr="00ED5295" w:rsidRDefault="00ED5295">
      <w:pPr>
        <w:pStyle w:val="ClinContent"/>
        <w:rPr>
          <w:lang w:val="pl-PL"/>
        </w:rPr>
      </w:pPr>
      <w:r w:rsidRPr="00ED5295">
        <w:rPr>
          <w:lang w:val="pl-PL"/>
        </w:rPr>
        <w:t>Gdyby Trybunał rozpatrywał obecne i wszystkie inne sprawy z tej grupy w ten sam lub</w:t>
      </w:r>
      <w:r w:rsidR="00506C4B">
        <w:rPr>
          <w:lang w:val="pl-PL"/>
        </w:rPr>
        <w:t> </w:t>
      </w:r>
      <w:r w:rsidRPr="00ED5295">
        <w:rPr>
          <w:lang w:val="pl-PL"/>
        </w:rPr>
        <w:t xml:space="preserve">podobny sposób, </w:t>
      </w:r>
      <w:r w:rsidR="00A374E8">
        <w:rPr>
          <w:lang w:val="pl-PL"/>
        </w:rPr>
        <w:t>nieuchronnie</w:t>
      </w:r>
      <w:r w:rsidRPr="00ED5295">
        <w:rPr>
          <w:lang w:val="pl-PL"/>
        </w:rPr>
        <w:t xml:space="preserve"> stan</w:t>
      </w:r>
      <w:r>
        <w:rPr>
          <w:lang w:val="pl-PL"/>
        </w:rPr>
        <w:t>ą</w:t>
      </w:r>
      <w:r w:rsidRPr="00ED5295">
        <w:rPr>
          <w:lang w:val="pl-PL"/>
        </w:rPr>
        <w:t>łby przed perspektywą wzrostu liczby skarżących na Ukrainie, którzy zwr</w:t>
      </w:r>
      <w:r>
        <w:rPr>
          <w:lang w:val="pl-PL"/>
        </w:rPr>
        <w:t>a</w:t>
      </w:r>
      <w:r w:rsidRPr="00ED5295">
        <w:rPr>
          <w:lang w:val="pl-PL"/>
        </w:rPr>
        <w:t xml:space="preserve">caliby się do niego o zadośćuczynienie w przyszłości. </w:t>
      </w:r>
      <w:r>
        <w:rPr>
          <w:lang w:val="pl-PL"/>
        </w:rPr>
        <w:t>Przed</w:t>
      </w:r>
      <w:r w:rsidR="00506C4B">
        <w:rPr>
          <w:lang w:val="pl-PL"/>
        </w:rPr>
        <w:t> </w:t>
      </w:r>
      <w:r>
        <w:rPr>
          <w:lang w:val="pl-PL"/>
        </w:rPr>
        <w:t xml:space="preserve">Trybunałem pojawiło się ryzyko, że będzie </w:t>
      </w:r>
      <w:r w:rsidR="00FD7573">
        <w:rPr>
          <w:lang w:val="pl-PL"/>
        </w:rPr>
        <w:t xml:space="preserve">on </w:t>
      </w:r>
      <w:r w:rsidR="00A374E8">
        <w:rPr>
          <w:lang w:val="pl-PL"/>
        </w:rPr>
        <w:t>występowa</w:t>
      </w:r>
      <w:r w:rsidR="00FD7573">
        <w:rPr>
          <w:lang w:val="pl-PL"/>
        </w:rPr>
        <w:t>ł</w:t>
      </w:r>
      <w:r w:rsidR="00A374E8">
        <w:rPr>
          <w:lang w:val="pl-PL"/>
        </w:rPr>
        <w:t xml:space="preserve"> w charakterze</w:t>
      </w:r>
      <w:r>
        <w:rPr>
          <w:lang w:val="pl-PL"/>
        </w:rPr>
        <w:t xml:space="preserve"> częś</w:t>
      </w:r>
      <w:r w:rsidR="00E241EC">
        <w:rPr>
          <w:lang w:val="pl-PL"/>
        </w:rPr>
        <w:t>ci</w:t>
      </w:r>
      <w:r>
        <w:rPr>
          <w:lang w:val="pl-PL"/>
        </w:rPr>
        <w:t xml:space="preserve"> ukraińskiego systemu egzekucyjnego</w:t>
      </w:r>
      <w:r w:rsidR="00FD7573">
        <w:rPr>
          <w:lang w:val="pl-PL"/>
        </w:rPr>
        <w:t xml:space="preserve">, </w:t>
      </w:r>
      <w:r>
        <w:rPr>
          <w:lang w:val="pl-PL"/>
        </w:rPr>
        <w:t>zastęp</w:t>
      </w:r>
      <w:r w:rsidR="00FD7573">
        <w:rPr>
          <w:lang w:val="pl-PL"/>
        </w:rPr>
        <w:t>ując</w:t>
      </w:r>
      <w:r>
        <w:rPr>
          <w:lang w:val="pl-PL"/>
        </w:rPr>
        <w:t xml:space="preserve"> władz</w:t>
      </w:r>
      <w:r w:rsidR="00FD7573">
        <w:rPr>
          <w:lang w:val="pl-PL"/>
        </w:rPr>
        <w:t>e</w:t>
      </w:r>
      <w:r w:rsidR="00E241EC">
        <w:rPr>
          <w:lang w:val="pl-PL"/>
        </w:rPr>
        <w:t xml:space="preserve"> tego kraju</w:t>
      </w:r>
      <w:r>
        <w:rPr>
          <w:lang w:val="pl-PL"/>
        </w:rPr>
        <w:t>. Zadanie to nie</w:t>
      </w:r>
      <w:r w:rsidR="00A374E8">
        <w:rPr>
          <w:lang w:val="pl-PL"/>
        </w:rPr>
        <w:t xml:space="preserve"> byłoby</w:t>
      </w:r>
      <w:r>
        <w:rPr>
          <w:lang w:val="pl-PL"/>
        </w:rPr>
        <w:t xml:space="preserve"> zgodne z subsydiarną rolą, którą Trybunał ma odgrywać na podstawie art. 1 i 19 Konwencji</w:t>
      </w:r>
      <w:r w:rsidR="002336CA">
        <w:rPr>
          <w:lang w:val="pl-PL"/>
        </w:rPr>
        <w:t>,</w:t>
      </w:r>
      <w:r>
        <w:rPr>
          <w:lang w:val="pl-PL"/>
        </w:rPr>
        <w:t xml:space="preserve"> i </w:t>
      </w:r>
      <w:r w:rsidR="002336CA">
        <w:rPr>
          <w:lang w:val="pl-PL"/>
        </w:rPr>
        <w:t>stanowi</w:t>
      </w:r>
      <w:r w:rsidR="00A374E8">
        <w:rPr>
          <w:lang w:val="pl-PL"/>
        </w:rPr>
        <w:t>łoby</w:t>
      </w:r>
      <w:r w:rsidR="00F772FF">
        <w:rPr>
          <w:lang w:val="pl-PL"/>
        </w:rPr>
        <w:t xml:space="preserve"> bezpośrednie</w:t>
      </w:r>
      <w:r w:rsidR="002336CA">
        <w:rPr>
          <w:lang w:val="pl-PL"/>
        </w:rPr>
        <w:t xml:space="preserve"> </w:t>
      </w:r>
      <w:r w:rsidR="003B2DC2">
        <w:rPr>
          <w:lang w:val="pl-PL"/>
        </w:rPr>
        <w:t xml:space="preserve">zaprzeczenie </w:t>
      </w:r>
      <w:r w:rsidR="002336CA">
        <w:rPr>
          <w:lang w:val="pl-PL"/>
        </w:rPr>
        <w:t>idei</w:t>
      </w:r>
      <w:r w:rsidR="003B2DC2">
        <w:rPr>
          <w:lang w:val="pl-PL"/>
        </w:rPr>
        <w:t xml:space="preserve"> procedury wyroku pilotażowego rozwiniętej przez Trybunał. Trybunał musi zatem rozważyć, w jaki sposób najlepiej odpowiedzieć na tę sytuację z poszanowaniem </w:t>
      </w:r>
      <w:r w:rsidR="002336CA">
        <w:rPr>
          <w:lang w:val="pl-PL"/>
        </w:rPr>
        <w:t>celu</w:t>
      </w:r>
      <w:r w:rsidR="003B2DC2">
        <w:rPr>
          <w:lang w:val="pl-PL"/>
        </w:rPr>
        <w:t xml:space="preserve"> procedury wyroku pilotażowego i</w:t>
      </w:r>
      <w:r w:rsidR="00506C4B">
        <w:rPr>
          <w:lang w:val="pl-PL"/>
        </w:rPr>
        <w:t> </w:t>
      </w:r>
      <w:r w:rsidR="003B2DC2">
        <w:rPr>
          <w:lang w:val="pl-PL"/>
        </w:rPr>
        <w:t>w</w:t>
      </w:r>
      <w:r w:rsidR="00506C4B">
        <w:rPr>
          <w:lang w:val="pl-PL"/>
        </w:rPr>
        <w:t> </w:t>
      </w:r>
      <w:r w:rsidR="003B2DC2">
        <w:rPr>
          <w:lang w:val="pl-PL"/>
        </w:rPr>
        <w:t>zgodzie z zasadą subsydiarności, która leży u podstaw tego</w:t>
      </w:r>
      <w:r w:rsidR="002336CA">
        <w:rPr>
          <w:lang w:val="pl-PL"/>
        </w:rPr>
        <w:t xml:space="preserve"> celu</w:t>
      </w:r>
      <w:r w:rsidR="003B2DC2">
        <w:rPr>
          <w:lang w:val="pl-PL"/>
        </w:rPr>
        <w:t>. W szczególności musi zbadać, czy powinien działać jako mechanizm zasądzania odszkodowania w</w:t>
      </w:r>
      <w:r w:rsidR="00506C4B">
        <w:rPr>
          <w:lang w:val="pl-PL"/>
        </w:rPr>
        <w:t> </w:t>
      </w:r>
      <w:r w:rsidR="003B2DC2">
        <w:rPr>
          <w:lang w:val="pl-PL"/>
        </w:rPr>
        <w:t xml:space="preserve">odniesieniu do dużych liczb powtarzalnych </w:t>
      </w:r>
      <w:r w:rsidR="00F772FF">
        <w:rPr>
          <w:lang w:val="pl-PL"/>
        </w:rPr>
        <w:t xml:space="preserve">skarg </w:t>
      </w:r>
      <w:r w:rsidR="00C651F2">
        <w:rPr>
          <w:lang w:val="pl-PL"/>
        </w:rPr>
        <w:t>napływających po wyrokach pilotażowych i wyrokach</w:t>
      </w:r>
      <w:r w:rsidR="003B2DC2">
        <w:rPr>
          <w:lang w:val="pl-PL"/>
        </w:rPr>
        <w:t xml:space="preserve"> wiodących, </w:t>
      </w:r>
      <w:r w:rsidR="002336CA">
        <w:rPr>
          <w:lang w:val="pl-PL"/>
        </w:rPr>
        <w:t>których wykon</w:t>
      </w:r>
      <w:r w:rsidR="00E241EC">
        <w:rPr>
          <w:lang w:val="pl-PL"/>
        </w:rPr>
        <w:t>yw</w:t>
      </w:r>
      <w:r w:rsidR="002336CA">
        <w:rPr>
          <w:lang w:val="pl-PL"/>
        </w:rPr>
        <w:t>anie ma być nadzorowane przez</w:t>
      </w:r>
      <w:r w:rsidR="00506C4B">
        <w:rPr>
          <w:lang w:val="pl-PL"/>
        </w:rPr>
        <w:t> </w:t>
      </w:r>
      <w:r w:rsidR="003B2DC2">
        <w:rPr>
          <w:lang w:val="pl-PL"/>
        </w:rPr>
        <w:t xml:space="preserve">Komitet Ministrów. </w:t>
      </w:r>
    </w:p>
    <w:p w14:paraId="73DD21E9" w14:textId="7E7AFA38" w:rsidR="003B2DC2" w:rsidRPr="003B2DC2" w:rsidRDefault="003B2DC2">
      <w:pPr>
        <w:pStyle w:val="ClinContent"/>
        <w:rPr>
          <w:lang w:val="pl-PL"/>
        </w:rPr>
      </w:pPr>
      <w:r w:rsidRPr="003B2DC2">
        <w:rPr>
          <w:lang w:val="pl-PL"/>
        </w:rPr>
        <w:t xml:space="preserve">(b) </w:t>
      </w:r>
      <w:r w:rsidRPr="00B37F1C">
        <w:rPr>
          <w:i/>
          <w:lang w:val="pl-PL"/>
        </w:rPr>
        <w:t>Przedmiot i cel procedury wyroku pilotażowego</w:t>
      </w:r>
      <w:r w:rsidRPr="003B2DC2">
        <w:rPr>
          <w:i/>
          <w:lang w:val="pl-PL"/>
        </w:rPr>
        <w:t xml:space="preserve">: </w:t>
      </w:r>
      <w:r>
        <w:rPr>
          <w:lang w:val="pl-PL"/>
        </w:rPr>
        <w:t>Procedura wyroku pilotażowego została pomyślana jako odpowiedź na wzrost liczby spraw</w:t>
      </w:r>
      <w:r w:rsidR="00FD7573">
        <w:rPr>
          <w:lang w:val="pl-PL"/>
        </w:rPr>
        <w:t xml:space="preserve"> zawisłych</w:t>
      </w:r>
      <w:r>
        <w:rPr>
          <w:lang w:val="pl-PL"/>
        </w:rPr>
        <w:t xml:space="preserve"> przed Trybunałem</w:t>
      </w:r>
      <w:r w:rsidR="00FD7573">
        <w:rPr>
          <w:lang w:val="pl-PL"/>
        </w:rPr>
        <w:t xml:space="preserve"> spowodowany napływem kolejnych grup spraw </w:t>
      </w:r>
      <w:r w:rsidR="00B37F1C">
        <w:rPr>
          <w:lang w:val="pl-PL"/>
        </w:rPr>
        <w:t>związanych z</w:t>
      </w:r>
      <w:r>
        <w:rPr>
          <w:lang w:val="pl-PL"/>
        </w:rPr>
        <w:t xml:space="preserve"> t</w:t>
      </w:r>
      <w:r w:rsidR="00B37F1C">
        <w:rPr>
          <w:lang w:val="pl-PL"/>
        </w:rPr>
        <w:t>ą</w:t>
      </w:r>
      <w:r>
        <w:rPr>
          <w:lang w:val="pl-PL"/>
        </w:rPr>
        <w:t xml:space="preserve"> sam</w:t>
      </w:r>
      <w:r w:rsidR="00B37F1C">
        <w:rPr>
          <w:lang w:val="pl-PL"/>
        </w:rPr>
        <w:t>ą</w:t>
      </w:r>
      <w:r>
        <w:rPr>
          <w:lang w:val="pl-PL"/>
        </w:rPr>
        <w:t xml:space="preserve"> dysfunkcj</w:t>
      </w:r>
      <w:r w:rsidR="00B37F1C">
        <w:rPr>
          <w:lang w:val="pl-PL"/>
        </w:rPr>
        <w:t>ą</w:t>
      </w:r>
      <w:r>
        <w:rPr>
          <w:lang w:val="pl-PL"/>
        </w:rPr>
        <w:t xml:space="preserve"> o</w:t>
      </w:r>
      <w:r w:rsidR="00506C4B">
        <w:rPr>
          <w:lang w:val="pl-PL"/>
        </w:rPr>
        <w:t> </w:t>
      </w:r>
      <w:r>
        <w:rPr>
          <w:lang w:val="pl-PL"/>
        </w:rPr>
        <w:t>charakterze strukturalnym lub systemowym</w:t>
      </w:r>
      <w:r w:rsidR="00C651F2">
        <w:rPr>
          <w:lang w:val="pl-PL"/>
        </w:rPr>
        <w:t>.</w:t>
      </w:r>
      <w:r>
        <w:rPr>
          <w:lang w:val="pl-PL"/>
        </w:rPr>
        <w:t xml:space="preserve"> </w:t>
      </w:r>
      <w:r w:rsidR="00C651F2">
        <w:rPr>
          <w:lang w:val="pl-PL"/>
        </w:rPr>
        <w:t>J</w:t>
      </w:r>
      <w:r w:rsidR="00B37F1C">
        <w:rPr>
          <w:lang w:val="pl-PL"/>
        </w:rPr>
        <w:t>ej</w:t>
      </w:r>
      <w:r w:rsidR="00AC146F">
        <w:rPr>
          <w:lang w:val="pl-PL"/>
        </w:rPr>
        <w:t xml:space="preserve"> </w:t>
      </w:r>
      <w:r w:rsidR="006409C0">
        <w:rPr>
          <w:lang w:val="pl-PL"/>
        </w:rPr>
        <w:t>zadaniem</w:t>
      </w:r>
      <w:r w:rsidR="00AC146F">
        <w:rPr>
          <w:lang w:val="pl-PL"/>
        </w:rPr>
        <w:t xml:space="preserve"> </w:t>
      </w:r>
      <w:r w:rsidR="00B37F1C">
        <w:rPr>
          <w:lang w:val="pl-PL"/>
        </w:rPr>
        <w:t xml:space="preserve">jest </w:t>
      </w:r>
      <w:r w:rsidR="00AC146F">
        <w:rPr>
          <w:lang w:val="pl-PL"/>
        </w:rPr>
        <w:t>zapewnienie</w:t>
      </w:r>
      <w:r>
        <w:rPr>
          <w:lang w:val="pl-PL"/>
        </w:rPr>
        <w:t xml:space="preserve"> długote</w:t>
      </w:r>
      <w:r w:rsidR="005331BC">
        <w:rPr>
          <w:lang w:val="pl-PL"/>
        </w:rPr>
        <w:t>rminowej skuteczności mechanizmów ustanowionych</w:t>
      </w:r>
      <w:r>
        <w:rPr>
          <w:lang w:val="pl-PL"/>
        </w:rPr>
        <w:t xml:space="preserve"> przez Konwencję. </w:t>
      </w:r>
      <w:r w:rsidR="006409C0">
        <w:rPr>
          <w:lang w:val="pl-PL"/>
        </w:rPr>
        <w:t>Procedurze tej przyświeca p</w:t>
      </w:r>
      <w:r>
        <w:rPr>
          <w:lang w:val="pl-PL"/>
        </w:rPr>
        <w:t>odwójny cel</w:t>
      </w:r>
      <w:r w:rsidR="006409C0">
        <w:rPr>
          <w:lang w:val="pl-PL"/>
        </w:rPr>
        <w:t>, który</w:t>
      </w:r>
      <w:r>
        <w:rPr>
          <w:lang w:val="pl-PL"/>
        </w:rPr>
        <w:t xml:space="preserve"> z jednej strony</w:t>
      </w:r>
      <w:r w:rsidR="006409C0">
        <w:rPr>
          <w:lang w:val="pl-PL"/>
        </w:rPr>
        <w:t xml:space="preserve"> polega na</w:t>
      </w:r>
      <w:r>
        <w:rPr>
          <w:lang w:val="pl-PL"/>
        </w:rPr>
        <w:t xml:space="preserve"> zmniejsz</w:t>
      </w:r>
      <w:r w:rsidR="006409C0">
        <w:rPr>
          <w:lang w:val="pl-PL"/>
        </w:rPr>
        <w:t>eniu</w:t>
      </w:r>
      <w:r>
        <w:rPr>
          <w:lang w:val="pl-PL"/>
        </w:rPr>
        <w:t xml:space="preserve"> zagrożeni</w:t>
      </w:r>
      <w:r w:rsidR="006409C0">
        <w:rPr>
          <w:lang w:val="pl-PL"/>
        </w:rPr>
        <w:t>a</w:t>
      </w:r>
      <w:r>
        <w:rPr>
          <w:lang w:val="pl-PL"/>
        </w:rPr>
        <w:t xml:space="preserve"> dla skutecznego funkcjonowania systemu Konwencji, z drugiej </w:t>
      </w:r>
      <w:r w:rsidR="006409C0">
        <w:rPr>
          <w:lang w:val="pl-PL"/>
        </w:rPr>
        <w:t>zaś</w:t>
      </w:r>
      <w:r w:rsidR="00506C4B">
        <w:rPr>
          <w:lang w:val="pl-PL"/>
        </w:rPr>
        <w:t> </w:t>
      </w:r>
      <w:r w:rsidR="006409C0">
        <w:rPr>
          <w:lang w:val="pl-PL"/>
        </w:rPr>
        <w:t>na</w:t>
      </w:r>
      <w:r w:rsidR="00506C4B">
        <w:rPr>
          <w:lang w:val="pl-PL"/>
        </w:rPr>
        <w:t> </w:t>
      </w:r>
      <w:r w:rsidR="006409C0">
        <w:rPr>
          <w:lang w:val="pl-PL"/>
        </w:rPr>
        <w:t>umożliwieniu jak</w:t>
      </w:r>
      <w:r>
        <w:rPr>
          <w:lang w:val="pl-PL"/>
        </w:rPr>
        <w:t xml:space="preserve"> najszybsze</w:t>
      </w:r>
      <w:r w:rsidR="006409C0">
        <w:rPr>
          <w:lang w:val="pl-PL"/>
        </w:rPr>
        <w:t>go</w:t>
      </w:r>
      <w:r>
        <w:rPr>
          <w:lang w:val="pl-PL"/>
        </w:rPr>
        <w:t xml:space="preserve"> i najskuteczniejsze</w:t>
      </w:r>
      <w:r w:rsidR="006409C0">
        <w:rPr>
          <w:lang w:val="pl-PL"/>
        </w:rPr>
        <w:t>go</w:t>
      </w:r>
      <w:r>
        <w:rPr>
          <w:lang w:val="pl-PL"/>
        </w:rPr>
        <w:t xml:space="preserve"> rozwiązani</w:t>
      </w:r>
      <w:r w:rsidR="006409C0">
        <w:rPr>
          <w:lang w:val="pl-PL"/>
        </w:rPr>
        <w:t>a</w:t>
      </w:r>
      <w:r>
        <w:rPr>
          <w:lang w:val="pl-PL"/>
        </w:rPr>
        <w:t xml:space="preserve"> dysfunkcji wpływając</w:t>
      </w:r>
      <w:r w:rsidR="00E241EC">
        <w:rPr>
          <w:lang w:val="pl-PL"/>
        </w:rPr>
        <w:t>ych</w:t>
      </w:r>
      <w:r>
        <w:rPr>
          <w:lang w:val="pl-PL"/>
        </w:rPr>
        <w:t xml:space="preserve"> na ochronę praw konwencyjnych w krajowym porządku prawnym. </w:t>
      </w:r>
      <w:r w:rsidR="00512758">
        <w:rPr>
          <w:lang w:val="pl-PL"/>
        </w:rPr>
        <w:t>Poprzez</w:t>
      </w:r>
      <w:r w:rsidR="00506C4B">
        <w:rPr>
          <w:lang w:val="pl-PL"/>
        </w:rPr>
        <w:t> </w:t>
      </w:r>
      <w:r w:rsidR="00C63CE0">
        <w:rPr>
          <w:lang w:val="pl-PL"/>
        </w:rPr>
        <w:t>uwzględnienie w</w:t>
      </w:r>
      <w:r w:rsidR="00512758">
        <w:rPr>
          <w:lang w:val="pl-PL"/>
        </w:rPr>
        <w:t xml:space="preserve"> proces</w:t>
      </w:r>
      <w:r w:rsidR="00C63CE0">
        <w:rPr>
          <w:lang w:val="pl-PL"/>
        </w:rPr>
        <w:t>ie</w:t>
      </w:r>
      <w:r w:rsidR="00512758">
        <w:rPr>
          <w:lang w:val="pl-PL"/>
        </w:rPr>
        <w:t xml:space="preserve"> </w:t>
      </w:r>
      <w:r w:rsidR="005331BC">
        <w:rPr>
          <w:lang w:val="pl-PL"/>
        </w:rPr>
        <w:t>wykon</w:t>
      </w:r>
      <w:r w:rsidR="006409C0">
        <w:rPr>
          <w:lang w:val="pl-PL"/>
        </w:rPr>
        <w:t>yw</w:t>
      </w:r>
      <w:r w:rsidR="005331BC">
        <w:rPr>
          <w:lang w:val="pl-PL"/>
        </w:rPr>
        <w:t>ania</w:t>
      </w:r>
      <w:r w:rsidR="00512758">
        <w:rPr>
          <w:lang w:val="pl-PL"/>
        </w:rPr>
        <w:t xml:space="preserve"> wyroku pilotażowego interesów wszystkich innych </w:t>
      </w:r>
      <w:r w:rsidR="00C63CE0">
        <w:rPr>
          <w:lang w:val="pl-PL"/>
        </w:rPr>
        <w:t xml:space="preserve">faktycznych </w:t>
      </w:r>
      <w:r w:rsidR="00512758">
        <w:rPr>
          <w:lang w:val="pl-PL"/>
        </w:rPr>
        <w:t xml:space="preserve">lub potencjalnych ofiar zidentyfikowanego problemu systemowego, procedura ta ma na celu zapewnienie odpowiedniego zadośćuczynienia wszystkim rzeczywistym lub potencjalnym ofiarom dysfunkcji, jak też konkretnemu skarżącemu w sprawie pilotażowej. </w:t>
      </w:r>
    </w:p>
    <w:p w14:paraId="056AE827" w14:textId="3CB32B47" w:rsidR="00512758" w:rsidRPr="00512758" w:rsidRDefault="00C63CE0">
      <w:pPr>
        <w:pStyle w:val="ClinContent"/>
        <w:rPr>
          <w:lang w:val="pl-PL"/>
        </w:rPr>
      </w:pPr>
      <w:r>
        <w:rPr>
          <w:lang w:val="pl-PL"/>
        </w:rPr>
        <w:t>W</w:t>
      </w:r>
      <w:r w:rsidR="00512758" w:rsidRPr="00512758">
        <w:rPr>
          <w:lang w:val="pl-PL"/>
        </w:rPr>
        <w:t>yrok pilotażowy</w:t>
      </w:r>
      <w:r w:rsidR="005331BC">
        <w:rPr>
          <w:lang w:val="pl-PL"/>
        </w:rPr>
        <w:t xml:space="preserve"> w sprawie</w:t>
      </w:r>
      <w:r w:rsidR="00512758" w:rsidRPr="00512758">
        <w:rPr>
          <w:lang w:val="pl-PL"/>
        </w:rPr>
        <w:t xml:space="preserve"> </w:t>
      </w:r>
      <w:proofErr w:type="spellStart"/>
      <w:r w:rsidR="00512758" w:rsidRPr="00512758">
        <w:rPr>
          <w:i/>
          <w:lang w:val="pl-PL"/>
        </w:rPr>
        <w:t>Ivanov</w:t>
      </w:r>
      <w:proofErr w:type="spellEnd"/>
      <w:r>
        <w:rPr>
          <w:i/>
          <w:lang w:val="pl-PL"/>
        </w:rPr>
        <w:t xml:space="preserve"> </w:t>
      </w:r>
      <w:r w:rsidR="004B5207">
        <w:rPr>
          <w:lang w:val="pl-PL"/>
        </w:rPr>
        <w:t>w sposób oczywisty</w:t>
      </w:r>
      <w:r w:rsidR="00512758" w:rsidRPr="00512758">
        <w:rPr>
          <w:i/>
          <w:lang w:val="pl-PL"/>
        </w:rPr>
        <w:t xml:space="preserve"> </w:t>
      </w:r>
      <w:r w:rsidR="00512758" w:rsidRPr="00512758">
        <w:rPr>
          <w:lang w:val="pl-PL"/>
        </w:rPr>
        <w:t>nie zdołał</w:t>
      </w:r>
      <w:r w:rsidR="00512758">
        <w:rPr>
          <w:i/>
          <w:lang w:val="pl-PL"/>
        </w:rPr>
        <w:t xml:space="preserve"> </w:t>
      </w:r>
      <w:r w:rsidR="00512758">
        <w:rPr>
          <w:lang w:val="pl-PL"/>
        </w:rPr>
        <w:t xml:space="preserve">osiągnąć tego celu. Sprawy wniesione po </w:t>
      </w:r>
      <w:r w:rsidR="00512758" w:rsidRPr="00512758">
        <w:rPr>
          <w:lang w:val="pl-PL"/>
        </w:rPr>
        <w:t>wyroku</w:t>
      </w:r>
      <w:r w:rsidR="00512758">
        <w:rPr>
          <w:i/>
          <w:lang w:val="pl-PL"/>
        </w:rPr>
        <w:t xml:space="preserve"> </w:t>
      </w:r>
      <w:proofErr w:type="spellStart"/>
      <w:r w:rsidR="00512758">
        <w:rPr>
          <w:i/>
          <w:lang w:val="pl-PL"/>
        </w:rPr>
        <w:t>Ivanov</w:t>
      </w:r>
      <w:proofErr w:type="spellEnd"/>
      <w:r w:rsidR="00512758">
        <w:rPr>
          <w:i/>
          <w:lang w:val="pl-PL"/>
        </w:rPr>
        <w:t xml:space="preserve"> </w:t>
      </w:r>
      <w:r w:rsidR="00512758" w:rsidRPr="00512758">
        <w:rPr>
          <w:lang w:val="pl-PL"/>
        </w:rPr>
        <w:t xml:space="preserve">stanowią prawie jedną trzecią wszystkich </w:t>
      </w:r>
      <w:r w:rsidR="00F82077">
        <w:rPr>
          <w:lang w:val="pl-PL"/>
        </w:rPr>
        <w:t>skarg</w:t>
      </w:r>
      <w:r w:rsidR="00F82077" w:rsidRPr="00512758">
        <w:rPr>
          <w:lang w:val="pl-PL"/>
        </w:rPr>
        <w:t xml:space="preserve"> </w:t>
      </w:r>
      <w:r w:rsidR="005331BC">
        <w:rPr>
          <w:lang w:val="pl-PL"/>
        </w:rPr>
        <w:t>powtarzalnych</w:t>
      </w:r>
      <w:r w:rsidR="00512758">
        <w:rPr>
          <w:i/>
          <w:lang w:val="pl-PL"/>
        </w:rPr>
        <w:t xml:space="preserve"> </w:t>
      </w:r>
      <w:r w:rsidR="005331BC">
        <w:rPr>
          <w:lang w:val="pl-PL"/>
        </w:rPr>
        <w:t>zawisłych przed Trybunałem, a</w:t>
      </w:r>
      <w:r w:rsidR="00512758">
        <w:rPr>
          <w:lang w:val="pl-PL"/>
        </w:rPr>
        <w:t xml:space="preserve"> liczba tych spraw </w:t>
      </w:r>
      <w:r w:rsidR="00973118">
        <w:rPr>
          <w:lang w:val="pl-PL"/>
        </w:rPr>
        <w:t xml:space="preserve">nadal </w:t>
      </w:r>
      <w:r w:rsidR="00512758">
        <w:rPr>
          <w:lang w:val="pl-PL"/>
        </w:rPr>
        <w:t>ro</w:t>
      </w:r>
      <w:r w:rsidR="00973118">
        <w:rPr>
          <w:lang w:val="pl-PL"/>
        </w:rPr>
        <w:t>śnie</w:t>
      </w:r>
      <w:r w:rsidR="00512758">
        <w:rPr>
          <w:lang w:val="pl-PL"/>
        </w:rPr>
        <w:t xml:space="preserve"> pomimo podjętych środków i udzielonych wskazówek. </w:t>
      </w:r>
      <w:r w:rsidR="00F82077">
        <w:rPr>
          <w:lang w:val="pl-PL"/>
        </w:rPr>
        <w:t>P</w:t>
      </w:r>
      <w:r w:rsidR="00512758">
        <w:rPr>
          <w:lang w:val="pl-PL"/>
        </w:rPr>
        <w:t xml:space="preserve">owtarzanie przez Trybunał </w:t>
      </w:r>
      <w:r w:rsidR="00704662">
        <w:rPr>
          <w:lang w:val="pl-PL"/>
        </w:rPr>
        <w:t xml:space="preserve">wciąż </w:t>
      </w:r>
      <w:r w:rsidR="00512758">
        <w:rPr>
          <w:lang w:val="pl-PL"/>
        </w:rPr>
        <w:t xml:space="preserve">tych samych stwierdzeń w </w:t>
      </w:r>
      <w:r w:rsidR="00F82077">
        <w:rPr>
          <w:lang w:val="pl-PL"/>
        </w:rPr>
        <w:t>wielu</w:t>
      </w:r>
      <w:r w:rsidR="00512758">
        <w:rPr>
          <w:lang w:val="pl-PL"/>
        </w:rPr>
        <w:t xml:space="preserve"> </w:t>
      </w:r>
      <w:r w:rsidR="005331BC">
        <w:rPr>
          <w:lang w:val="pl-PL"/>
        </w:rPr>
        <w:t xml:space="preserve">podobnych </w:t>
      </w:r>
      <w:r w:rsidR="00512758">
        <w:rPr>
          <w:lang w:val="pl-PL"/>
        </w:rPr>
        <w:t>spraw</w:t>
      </w:r>
      <w:r w:rsidR="00F82077">
        <w:rPr>
          <w:lang w:val="pl-PL"/>
        </w:rPr>
        <w:t>ach</w:t>
      </w:r>
      <w:r w:rsidR="00973118">
        <w:rPr>
          <w:lang w:val="pl-PL"/>
        </w:rPr>
        <w:t xml:space="preserve"> </w:t>
      </w:r>
      <w:r w:rsidR="00512758">
        <w:rPr>
          <w:lang w:val="pl-PL"/>
        </w:rPr>
        <w:t xml:space="preserve">do niczego </w:t>
      </w:r>
      <w:r w:rsidR="00950824">
        <w:rPr>
          <w:lang w:val="pl-PL"/>
        </w:rPr>
        <w:t xml:space="preserve">by </w:t>
      </w:r>
      <w:r w:rsidR="00512758">
        <w:rPr>
          <w:lang w:val="pl-PL"/>
        </w:rPr>
        <w:t>nie doprowadzi</w:t>
      </w:r>
      <w:r w:rsidR="00950824">
        <w:rPr>
          <w:lang w:val="pl-PL"/>
        </w:rPr>
        <w:t>ło</w:t>
      </w:r>
      <w:r w:rsidR="00512758">
        <w:rPr>
          <w:lang w:val="pl-PL"/>
        </w:rPr>
        <w:t xml:space="preserve"> </w:t>
      </w:r>
      <w:r w:rsidR="00512758">
        <w:rPr>
          <w:lang w:val="pl-PL"/>
        </w:rPr>
        <w:lastRenderedPageBreak/>
        <w:t>ani</w:t>
      </w:r>
      <w:r w:rsidR="00506C4B">
        <w:rPr>
          <w:lang w:val="pl-PL"/>
        </w:rPr>
        <w:t> </w:t>
      </w:r>
      <w:r w:rsidR="00512758">
        <w:rPr>
          <w:lang w:val="pl-PL"/>
        </w:rPr>
        <w:t>nie</w:t>
      </w:r>
      <w:r w:rsidR="00506C4B">
        <w:rPr>
          <w:lang w:val="pl-PL"/>
        </w:rPr>
        <w:t> </w:t>
      </w:r>
      <w:r w:rsidR="00512758">
        <w:rPr>
          <w:lang w:val="pl-PL"/>
        </w:rPr>
        <w:t>służy</w:t>
      </w:r>
      <w:r w:rsidR="005D369F">
        <w:rPr>
          <w:lang w:val="pl-PL"/>
        </w:rPr>
        <w:t>łoby</w:t>
      </w:r>
      <w:r w:rsidR="00512758">
        <w:rPr>
          <w:lang w:val="pl-PL"/>
        </w:rPr>
        <w:t xml:space="preserve"> najlepszemu interesowi wym</w:t>
      </w:r>
      <w:r w:rsidR="00973118">
        <w:rPr>
          <w:lang w:val="pl-PL"/>
        </w:rPr>
        <w:t>iaru sprawiedliwości</w:t>
      </w:r>
      <w:r w:rsidR="002130FF">
        <w:rPr>
          <w:lang w:val="pl-PL"/>
        </w:rPr>
        <w:t xml:space="preserve">. </w:t>
      </w:r>
      <w:r w:rsidR="00704662">
        <w:rPr>
          <w:lang w:val="pl-PL"/>
        </w:rPr>
        <w:t>S</w:t>
      </w:r>
      <w:r w:rsidR="002130FF">
        <w:rPr>
          <w:lang w:val="pl-PL"/>
        </w:rPr>
        <w:t xml:space="preserve">kutkiem </w:t>
      </w:r>
      <w:r w:rsidR="00704662">
        <w:rPr>
          <w:lang w:val="pl-PL"/>
        </w:rPr>
        <w:t xml:space="preserve">tego </w:t>
      </w:r>
      <w:r w:rsidR="002130FF">
        <w:rPr>
          <w:lang w:val="pl-PL"/>
        </w:rPr>
        <w:t>byłoby</w:t>
      </w:r>
      <w:r w:rsidR="00973118">
        <w:rPr>
          <w:lang w:val="pl-PL"/>
        </w:rPr>
        <w:t xml:space="preserve"> natomiast </w:t>
      </w:r>
      <w:r w:rsidR="00302DBC">
        <w:rPr>
          <w:lang w:val="pl-PL"/>
        </w:rPr>
        <w:t>istotne obciążenie</w:t>
      </w:r>
      <w:r w:rsidR="00512758">
        <w:rPr>
          <w:lang w:val="pl-PL"/>
        </w:rPr>
        <w:t xml:space="preserve"> zasob</w:t>
      </w:r>
      <w:r w:rsidR="00302DBC">
        <w:rPr>
          <w:lang w:val="pl-PL"/>
        </w:rPr>
        <w:t>ów</w:t>
      </w:r>
      <w:r w:rsidR="00512758">
        <w:rPr>
          <w:lang w:val="pl-PL"/>
        </w:rPr>
        <w:t xml:space="preserve"> Trybunału, </w:t>
      </w:r>
      <w:r w:rsidR="005331BC">
        <w:rPr>
          <w:lang w:val="pl-PL"/>
        </w:rPr>
        <w:t>co z kolei wpłyn</w:t>
      </w:r>
      <w:r w:rsidR="00302DBC">
        <w:rPr>
          <w:lang w:val="pl-PL"/>
        </w:rPr>
        <w:t>ęłoby</w:t>
      </w:r>
      <w:r w:rsidR="005331BC">
        <w:rPr>
          <w:lang w:val="pl-PL"/>
        </w:rPr>
        <w:t xml:space="preserve"> </w:t>
      </w:r>
      <w:r w:rsidR="00512758">
        <w:rPr>
          <w:lang w:val="pl-PL"/>
        </w:rPr>
        <w:t>na znacz</w:t>
      </w:r>
      <w:r w:rsidR="00973118">
        <w:rPr>
          <w:lang w:val="pl-PL"/>
        </w:rPr>
        <w:t>ną</w:t>
      </w:r>
      <w:r w:rsidR="00512758">
        <w:rPr>
          <w:lang w:val="pl-PL"/>
        </w:rPr>
        <w:t xml:space="preserve"> liczbę </w:t>
      </w:r>
      <w:r w:rsidR="003043A0">
        <w:rPr>
          <w:lang w:val="pl-PL"/>
        </w:rPr>
        <w:t xml:space="preserve">zawisłych przed nim </w:t>
      </w:r>
      <w:r w:rsidR="00512758">
        <w:rPr>
          <w:lang w:val="pl-PL"/>
        </w:rPr>
        <w:t xml:space="preserve">spraw. </w:t>
      </w:r>
      <w:r w:rsidR="003043A0">
        <w:rPr>
          <w:lang w:val="pl-PL"/>
        </w:rPr>
        <w:t xml:space="preserve">Jedynie trwałe rozwiązanie </w:t>
      </w:r>
      <w:r w:rsidR="00CA6305">
        <w:rPr>
          <w:lang w:val="pl-PL"/>
        </w:rPr>
        <w:t xml:space="preserve">przyjęte w ramach procedury wykonywania, które odpowie na </w:t>
      </w:r>
      <w:r w:rsidR="003043A0">
        <w:rPr>
          <w:lang w:val="pl-PL"/>
        </w:rPr>
        <w:t>główn</w:t>
      </w:r>
      <w:r w:rsidR="00CA6305">
        <w:rPr>
          <w:lang w:val="pl-PL"/>
        </w:rPr>
        <w:t>e</w:t>
      </w:r>
      <w:r w:rsidR="003043A0">
        <w:rPr>
          <w:lang w:val="pl-PL"/>
        </w:rPr>
        <w:t xml:space="preserve"> przyczyn</w:t>
      </w:r>
      <w:r w:rsidR="00CA6305">
        <w:rPr>
          <w:lang w:val="pl-PL"/>
        </w:rPr>
        <w:t>y</w:t>
      </w:r>
      <w:r w:rsidR="003043A0">
        <w:rPr>
          <w:lang w:val="pl-PL"/>
        </w:rPr>
        <w:t xml:space="preserve"> problemu</w:t>
      </w:r>
      <w:r w:rsidR="00CA6305">
        <w:rPr>
          <w:lang w:val="pl-PL"/>
        </w:rPr>
        <w:t>,</w:t>
      </w:r>
      <w:r w:rsidR="003043A0">
        <w:rPr>
          <w:lang w:val="pl-PL"/>
        </w:rPr>
        <w:t xml:space="preserve"> może stanowić </w:t>
      </w:r>
      <w:r w:rsidR="00CA6305">
        <w:rPr>
          <w:lang w:val="pl-PL"/>
        </w:rPr>
        <w:t xml:space="preserve">adekwatną reakcję </w:t>
      </w:r>
      <w:r w:rsidR="003043A0">
        <w:rPr>
          <w:lang w:val="pl-PL"/>
        </w:rPr>
        <w:t xml:space="preserve">w obecnej </w:t>
      </w:r>
      <w:r w:rsidR="00CA6305">
        <w:rPr>
          <w:lang w:val="pl-PL"/>
        </w:rPr>
        <w:t>sytuacji</w:t>
      </w:r>
      <w:r w:rsidR="003043A0">
        <w:rPr>
          <w:lang w:val="pl-PL"/>
        </w:rPr>
        <w:t>.</w:t>
      </w:r>
    </w:p>
    <w:p w14:paraId="22B2A6A9" w14:textId="17D62F4D" w:rsidR="00704662" w:rsidRPr="00973118" w:rsidRDefault="005331BC">
      <w:pPr>
        <w:pStyle w:val="ClinContent"/>
        <w:rPr>
          <w:lang w:val="pl-PL"/>
        </w:rPr>
      </w:pPr>
      <w:r w:rsidRPr="005331BC">
        <w:rPr>
          <w:lang w:val="pl-PL"/>
        </w:rPr>
        <w:t xml:space="preserve">(c) </w:t>
      </w:r>
      <w:r w:rsidR="00973118" w:rsidRPr="00973118">
        <w:rPr>
          <w:i/>
          <w:lang w:val="pl-PL"/>
        </w:rPr>
        <w:t xml:space="preserve">Czy jest uzasadnione dalsze rozpatrywanie spraw </w:t>
      </w:r>
      <w:r w:rsidR="00CA6305">
        <w:rPr>
          <w:i/>
          <w:lang w:val="pl-PL"/>
        </w:rPr>
        <w:t>z grupy</w:t>
      </w:r>
      <w:r w:rsidR="00CA6305" w:rsidRPr="00973118">
        <w:rPr>
          <w:i/>
          <w:lang w:val="pl-PL"/>
        </w:rPr>
        <w:t xml:space="preserve"> </w:t>
      </w:r>
      <w:proofErr w:type="spellStart"/>
      <w:r w:rsidR="00973118">
        <w:rPr>
          <w:i/>
          <w:lang w:val="pl-PL"/>
        </w:rPr>
        <w:t>Ivanov</w:t>
      </w:r>
      <w:proofErr w:type="spellEnd"/>
      <w:r w:rsidR="00973118">
        <w:rPr>
          <w:i/>
          <w:lang w:val="pl-PL"/>
        </w:rPr>
        <w:t>, mając na</w:t>
      </w:r>
      <w:r w:rsidR="00506C4B">
        <w:rPr>
          <w:i/>
          <w:lang w:val="pl-PL"/>
        </w:rPr>
        <w:t> </w:t>
      </w:r>
      <w:r w:rsidR="00973118">
        <w:rPr>
          <w:i/>
          <w:lang w:val="pl-PL"/>
        </w:rPr>
        <w:t xml:space="preserve">względzie art. 19 i 46 Konwencji: </w:t>
      </w:r>
      <w:r w:rsidR="00973118">
        <w:rPr>
          <w:lang w:val="pl-PL"/>
        </w:rPr>
        <w:t xml:space="preserve">Wymaganie, by </w:t>
      </w:r>
      <w:r w:rsidR="005D369F">
        <w:rPr>
          <w:lang w:val="pl-PL"/>
        </w:rPr>
        <w:t>Trybunał wciąż wydawał</w:t>
      </w:r>
      <w:r w:rsidR="00F608F6">
        <w:rPr>
          <w:lang w:val="pl-PL"/>
        </w:rPr>
        <w:t xml:space="preserve"> indywidualne orzeczenia w sprawach, w których brak jest jakiejkolwiek</w:t>
      </w:r>
      <w:r w:rsidR="004519E9">
        <w:rPr>
          <w:lang w:val="pl-PL"/>
        </w:rPr>
        <w:t xml:space="preserve"> żywotnej</w:t>
      </w:r>
      <w:r w:rsidR="00F608F6">
        <w:rPr>
          <w:lang w:val="pl-PL"/>
        </w:rPr>
        <w:t xml:space="preserve"> kwestii </w:t>
      </w:r>
      <w:r w:rsidR="00AC146F">
        <w:rPr>
          <w:lang w:val="pl-PL"/>
        </w:rPr>
        <w:t xml:space="preserve">do rozstrzygnięcia </w:t>
      </w:r>
      <w:r w:rsidR="00F608F6">
        <w:rPr>
          <w:lang w:val="pl-PL"/>
        </w:rPr>
        <w:t xml:space="preserve">na </w:t>
      </w:r>
      <w:r w:rsidR="004519E9">
        <w:rPr>
          <w:lang w:val="pl-PL"/>
        </w:rPr>
        <w:t xml:space="preserve">gruncie </w:t>
      </w:r>
      <w:r w:rsidR="00F608F6">
        <w:rPr>
          <w:lang w:val="pl-PL"/>
        </w:rPr>
        <w:t>Konwencji, nie może być uznane za zgodne z</w:t>
      </w:r>
      <w:r w:rsidR="00506C4B">
        <w:rPr>
          <w:lang w:val="pl-PL"/>
        </w:rPr>
        <w:t> </w:t>
      </w:r>
      <w:r w:rsidR="00F608F6">
        <w:rPr>
          <w:lang w:val="pl-PL"/>
        </w:rPr>
        <w:t xml:space="preserve">podstawowym zadaniem Trybunału </w:t>
      </w:r>
      <w:r w:rsidR="00DB02C3">
        <w:rPr>
          <w:lang w:val="pl-PL"/>
        </w:rPr>
        <w:t xml:space="preserve">przewidzianym </w:t>
      </w:r>
      <w:r w:rsidR="00F608F6">
        <w:rPr>
          <w:lang w:val="pl-PL"/>
        </w:rPr>
        <w:t>na podstawie art. 19. Nie można też stwierdzić, by</w:t>
      </w:r>
      <w:r w:rsidR="00506C4B">
        <w:rPr>
          <w:lang w:val="pl-PL"/>
        </w:rPr>
        <w:t> </w:t>
      </w:r>
      <w:r w:rsidR="00F608F6">
        <w:rPr>
          <w:lang w:val="pl-PL"/>
        </w:rPr>
        <w:t xml:space="preserve">tego typu praktyka sądowa mogła w jakikolwiek użyteczny lub znaczący sposób przyczynić się do umocnienia ochrony praw człowieka na podstawie Konwencji. Nadszedł czas, by Trybunał </w:t>
      </w:r>
      <w:r w:rsidR="004C518D">
        <w:rPr>
          <w:lang w:val="pl-PL"/>
        </w:rPr>
        <w:t>prze</w:t>
      </w:r>
      <w:r w:rsidR="00F608F6">
        <w:rPr>
          <w:lang w:val="pl-PL"/>
        </w:rPr>
        <w:t xml:space="preserve">definiował swą rolę w </w:t>
      </w:r>
      <w:r w:rsidR="00F608F6" w:rsidRPr="00AC146F">
        <w:rPr>
          <w:lang w:val="pl-PL"/>
        </w:rPr>
        <w:t>sytuacj</w:t>
      </w:r>
      <w:r w:rsidR="004F5525">
        <w:rPr>
          <w:lang w:val="pl-PL"/>
        </w:rPr>
        <w:t>ach</w:t>
      </w:r>
      <w:r w:rsidR="00F608F6" w:rsidRPr="00AC146F">
        <w:rPr>
          <w:lang w:val="pl-PL"/>
        </w:rPr>
        <w:t>, w któr</w:t>
      </w:r>
      <w:r w:rsidR="004F5525">
        <w:rPr>
          <w:lang w:val="pl-PL"/>
        </w:rPr>
        <w:t>ych</w:t>
      </w:r>
      <w:r w:rsidR="00F608F6" w:rsidRPr="00AC146F">
        <w:rPr>
          <w:lang w:val="pl-PL"/>
        </w:rPr>
        <w:t xml:space="preserve"> pozwane Państwo </w:t>
      </w:r>
      <w:r w:rsidR="00AB7D95">
        <w:rPr>
          <w:lang w:val="pl-PL"/>
        </w:rPr>
        <w:t>nie</w:t>
      </w:r>
      <w:r w:rsidR="00506C4B">
        <w:rPr>
          <w:lang w:val="pl-PL"/>
        </w:rPr>
        <w:t> </w:t>
      </w:r>
      <w:r w:rsidR="00AB7D95">
        <w:rPr>
          <w:lang w:val="pl-PL"/>
        </w:rPr>
        <w:t>pod</w:t>
      </w:r>
      <w:r w:rsidR="00704662">
        <w:rPr>
          <w:lang w:val="pl-PL"/>
        </w:rPr>
        <w:t>jęło</w:t>
      </w:r>
      <w:r w:rsidR="00F608F6" w:rsidRPr="00AC146F">
        <w:rPr>
          <w:lang w:val="pl-PL"/>
        </w:rPr>
        <w:t xml:space="preserve"> generalnych środków naprawczych w rozsądnym</w:t>
      </w:r>
      <w:r w:rsidR="00F608F6">
        <w:rPr>
          <w:lang w:val="pl-PL"/>
        </w:rPr>
        <w:t xml:space="preserve"> terminie</w:t>
      </w:r>
      <w:r w:rsidR="00BD260B">
        <w:rPr>
          <w:lang w:val="pl-PL"/>
        </w:rPr>
        <w:t xml:space="preserve">, </w:t>
      </w:r>
      <w:r w:rsidR="00704662" w:rsidRPr="00704662">
        <w:rPr>
          <w:lang w:val="pl-PL"/>
        </w:rPr>
        <w:t xml:space="preserve">oraz konsekwencje, jakie należy wyciągnąć </w:t>
      </w:r>
      <w:r w:rsidR="00704662">
        <w:rPr>
          <w:lang w:val="pl-PL"/>
        </w:rPr>
        <w:t xml:space="preserve">[w takiej sytuacji] </w:t>
      </w:r>
      <w:r w:rsidR="00704662" w:rsidRPr="00704662">
        <w:rPr>
          <w:lang w:val="pl-PL"/>
        </w:rPr>
        <w:t>w świetle art. 46 Konwencji.</w:t>
      </w:r>
    </w:p>
    <w:p w14:paraId="74F352AF" w14:textId="06E0D987" w:rsidR="00F608F6" w:rsidRPr="00F608F6" w:rsidRDefault="00F608F6">
      <w:pPr>
        <w:pStyle w:val="ClinContent"/>
        <w:rPr>
          <w:lang w:val="pl-PL"/>
        </w:rPr>
      </w:pPr>
      <w:r w:rsidRPr="00F608F6">
        <w:rPr>
          <w:lang w:val="pl-PL"/>
        </w:rPr>
        <w:t>Podział zadań między Trybunał a Komitet Ministrów jest jasny – Trybunał może pomagać pozwanemu P</w:t>
      </w:r>
      <w:r>
        <w:rPr>
          <w:lang w:val="pl-PL"/>
        </w:rPr>
        <w:t xml:space="preserve">aństwu w wypełnianiu jego obowiązków na podstawie art. 46, starając się wskazywać rodzaj środków, które mogłyby zostać podjęte przez Państwo w celu </w:t>
      </w:r>
      <w:r w:rsidR="00AB7D95">
        <w:rPr>
          <w:lang w:val="pl-PL"/>
        </w:rPr>
        <w:t>zażegnania</w:t>
      </w:r>
      <w:r w:rsidR="00BD260B">
        <w:rPr>
          <w:lang w:val="pl-PL"/>
        </w:rPr>
        <w:t xml:space="preserve"> zidentyfikowane</w:t>
      </w:r>
      <w:r w:rsidR="00AB7D95">
        <w:rPr>
          <w:lang w:val="pl-PL"/>
        </w:rPr>
        <w:t>go</w:t>
      </w:r>
      <w:r w:rsidR="00BD260B">
        <w:rPr>
          <w:lang w:val="pl-PL"/>
        </w:rPr>
        <w:t xml:space="preserve"> problem</w:t>
      </w:r>
      <w:r w:rsidR="00AB7D95">
        <w:rPr>
          <w:lang w:val="pl-PL"/>
        </w:rPr>
        <w:t>u</w:t>
      </w:r>
      <w:r w:rsidR="00BD260B">
        <w:rPr>
          <w:lang w:val="pl-PL"/>
        </w:rPr>
        <w:t xml:space="preserve"> systemowe</w:t>
      </w:r>
      <w:r w:rsidR="00AB7D95">
        <w:rPr>
          <w:lang w:val="pl-PL"/>
        </w:rPr>
        <w:t>go</w:t>
      </w:r>
      <w:r>
        <w:rPr>
          <w:lang w:val="pl-PL"/>
        </w:rPr>
        <w:t xml:space="preserve">. </w:t>
      </w:r>
      <w:r w:rsidR="001F540F">
        <w:rPr>
          <w:lang w:val="pl-PL"/>
        </w:rPr>
        <w:t>T</w:t>
      </w:r>
      <w:r>
        <w:rPr>
          <w:lang w:val="pl-PL"/>
        </w:rPr>
        <w:t>o do Komitetu Ministrów należy</w:t>
      </w:r>
      <w:r w:rsidR="001F540F">
        <w:rPr>
          <w:lang w:val="pl-PL"/>
        </w:rPr>
        <w:t xml:space="preserve"> jednak</w:t>
      </w:r>
      <w:r>
        <w:rPr>
          <w:lang w:val="pl-PL"/>
        </w:rPr>
        <w:t xml:space="preserve"> </w:t>
      </w:r>
      <w:r w:rsidRPr="00AC146F">
        <w:rPr>
          <w:lang w:val="pl-PL"/>
        </w:rPr>
        <w:t>czuwanie nad wykonaniem wyroku i zapewni</w:t>
      </w:r>
      <w:r w:rsidR="001F540F">
        <w:rPr>
          <w:lang w:val="pl-PL"/>
        </w:rPr>
        <w:t>e</w:t>
      </w:r>
      <w:r w:rsidRPr="00AC146F">
        <w:rPr>
          <w:lang w:val="pl-PL"/>
        </w:rPr>
        <w:t xml:space="preserve">nie, by Państwo zrealizowało swój obowiązek prawny </w:t>
      </w:r>
      <w:r w:rsidR="00BD260B" w:rsidRPr="00AC146F">
        <w:rPr>
          <w:lang w:val="pl-PL"/>
        </w:rPr>
        <w:t xml:space="preserve">wynikający z </w:t>
      </w:r>
      <w:r w:rsidRPr="00AC146F">
        <w:rPr>
          <w:lang w:val="pl-PL"/>
        </w:rPr>
        <w:t xml:space="preserve">art. </w:t>
      </w:r>
      <w:r w:rsidR="00BD260B" w:rsidRPr="00AC146F">
        <w:rPr>
          <w:lang w:val="pl-PL"/>
        </w:rPr>
        <w:t>4</w:t>
      </w:r>
      <w:r w:rsidRPr="00AC146F">
        <w:rPr>
          <w:lang w:val="pl-PL"/>
        </w:rPr>
        <w:t>6</w:t>
      </w:r>
      <w:r w:rsidR="00BD260B" w:rsidRPr="00AC146F">
        <w:rPr>
          <w:lang w:val="pl-PL"/>
        </w:rPr>
        <w:t xml:space="preserve"> Konwencji</w:t>
      </w:r>
      <w:r w:rsidRPr="00AC146F">
        <w:rPr>
          <w:lang w:val="pl-PL"/>
        </w:rPr>
        <w:t xml:space="preserve">, w tym </w:t>
      </w:r>
      <w:r w:rsidR="00AC146F" w:rsidRPr="00AC146F">
        <w:rPr>
          <w:lang w:val="pl-PL"/>
        </w:rPr>
        <w:t>by podjęło takie generalne środki</w:t>
      </w:r>
      <w:r w:rsidRPr="00AC146F">
        <w:rPr>
          <w:lang w:val="pl-PL"/>
        </w:rPr>
        <w:t xml:space="preserve"> </w:t>
      </w:r>
      <w:r w:rsidR="00AC146F" w:rsidRPr="00AC146F">
        <w:rPr>
          <w:lang w:val="pl-PL"/>
        </w:rPr>
        <w:t>naprawcze</w:t>
      </w:r>
      <w:r w:rsidRPr="00AC146F">
        <w:rPr>
          <w:lang w:val="pl-PL"/>
        </w:rPr>
        <w:t>, jaki</w:t>
      </w:r>
      <w:r w:rsidR="001F540F">
        <w:rPr>
          <w:lang w:val="pl-PL"/>
        </w:rPr>
        <w:t>ch</w:t>
      </w:r>
      <w:r w:rsidRPr="00AC146F">
        <w:rPr>
          <w:lang w:val="pl-PL"/>
        </w:rPr>
        <w:t xml:space="preserve"> wymaga wyrok pilotażowy w</w:t>
      </w:r>
      <w:r w:rsidR="00AC146F" w:rsidRPr="00AC146F">
        <w:rPr>
          <w:lang w:val="pl-PL"/>
        </w:rPr>
        <w:t xml:space="preserve"> celu </w:t>
      </w:r>
      <w:r w:rsidRPr="00AC146F">
        <w:rPr>
          <w:lang w:val="pl-PL"/>
        </w:rPr>
        <w:t>zadośćuczynienia wszystki</w:t>
      </w:r>
      <w:r w:rsidR="001F540F">
        <w:rPr>
          <w:lang w:val="pl-PL"/>
        </w:rPr>
        <w:t>m</w:t>
      </w:r>
      <w:r w:rsidRPr="00AC146F">
        <w:rPr>
          <w:lang w:val="pl-PL"/>
        </w:rPr>
        <w:t xml:space="preserve"> inny</w:t>
      </w:r>
      <w:r w:rsidR="001F540F">
        <w:rPr>
          <w:lang w:val="pl-PL"/>
        </w:rPr>
        <w:t>m</w:t>
      </w:r>
      <w:r w:rsidRPr="00AC146F">
        <w:rPr>
          <w:lang w:val="pl-PL"/>
        </w:rPr>
        <w:t xml:space="preserve"> ofiar</w:t>
      </w:r>
      <w:r w:rsidR="001F540F">
        <w:rPr>
          <w:lang w:val="pl-PL"/>
        </w:rPr>
        <w:t>om</w:t>
      </w:r>
      <w:r w:rsidRPr="00AC146F">
        <w:rPr>
          <w:lang w:val="pl-PL"/>
        </w:rPr>
        <w:t xml:space="preserve"> stwierdzone</w:t>
      </w:r>
      <w:r w:rsidR="00BD260B" w:rsidRPr="00AC146F">
        <w:rPr>
          <w:lang w:val="pl-PL"/>
        </w:rPr>
        <w:t>go problemu</w:t>
      </w:r>
      <w:r w:rsidRPr="00AC146F">
        <w:rPr>
          <w:lang w:val="pl-PL"/>
        </w:rPr>
        <w:t xml:space="preserve"> systemowe</w:t>
      </w:r>
      <w:r w:rsidR="00BD260B" w:rsidRPr="00AC146F">
        <w:rPr>
          <w:lang w:val="pl-PL"/>
        </w:rPr>
        <w:t>go</w:t>
      </w:r>
      <w:r w:rsidRPr="00AC146F">
        <w:rPr>
          <w:lang w:val="pl-PL"/>
        </w:rPr>
        <w:t xml:space="preserve">, tak </w:t>
      </w:r>
      <w:r w:rsidR="00BD260B" w:rsidRPr="00AC146F">
        <w:rPr>
          <w:lang w:val="pl-PL"/>
        </w:rPr>
        <w:t>obecny</w:t>
      </w:r>
      <w:r w:rsidR="001F540F">
        <w:rPr>
          <w:lang w:val="pl-PL"/>
        </w:rPr>
        <w:t>m</w:t>
      </w:r>
      <w:r w:rsidR="00BD260B" w:rsidRPr="00AC146F">
        <w:rPr>
          <w:lang w:val="pl-PL"/>
        </w:rPr>
        <w:t>,</w:t>
      </w:r>
      <w:r w:rsidRPr="00AC146F">
        <w:rPr>
          <w:lang w:val="pl-PL"/>
        </w:rPr>
        <w:t xml:space="preserve"> jak i potencjalny</w:t>
      </w:r>
      <w:r w:rsidR="001F540F">
        <w:rPr>
          <w:lang w:val="pl-PL"/>
        </w:rPr>
        <w:t>m</w:t>
      </w:r>
      <w:r w:rsidRPr="00AC146F">
        <w:rPr>
          <w:lang w:val="pl-PL"/>
        </w:rPr>
        <w:t>.</w:t>
      </w:r>
      <w:r>
        <w:rPr>
          <w:lang w:val="pl-PL"/>
        </w:rPr>
        <w:t xml:space="preserve">  </w:t>
      </w:r>
    </w:p>
    <w:p w14:paraId="35B7F5B1" w14:textId="3B0D81A0" w:rsidR="00F608F6" w:rsidRPr="00893A97" w:rsidRDefault="00F608F6">
      <w:pPr>
        <w:pStyle w:val="ClinContent"/>
        <w:rPr>
          <w:lang w:val="pl-PL"/>
        </w:rPr>
      </w:pPr>
      <w:r w:rsidRPr="00F608F6">
        <w:rPr>
          <w:lang w:val="pl-PL"/>
        </w:rPr>
        <w:t xml:space="preserve">Sytuacja, przed którą stanął Trybunał w sprawach </w:t>
      </w:r>
      <w:r w:rsidR="00BF614F">
        <w:rPr>
          <w:lang w:val="pl-PL"/>
        </w:rPr>
        <w:t>z grupy</w:t>
      </w:r>
      <w:r w:rsidR="00BF614F" w:rsidRPr="00F608F6">
        <w:rPr>
          <w:lang w:val="pl-PL"/>
        </w:rPr>
        <w:t xml:space="preserve"> </w:t>
      </w:r>
      <w:proofErr w:type="spellStart"/>
      <w:r>
        <w:rPr>
          <w:i/>
          <w:lang w:val="pl-PL"/>
        </w:rPr>
        <w:t>Ivanow</w:t>
      </w:r>
      <w:proofErr w:type="spellEnd"/>
      <w:r w:rsidR="00BD260B">
        <w:rPr>
          <w:i/>
          <w:lang w:val="pl-PL"/>
        </w:rPr>
        <w:t>,</w:t>
      </w:r>
      <w:r>
        <w:rPr>
          <w:i/>
          <w:lang w:val="pl-PL"/>
        </w:rPr>
        <w:t xml:space="preserve"> </w:t>
      </w:r>
      <w:r w:rsidR="00141301">
        <w:rPr>
          <w:lang w:val="pl-PL"/>
        </w:rPr>
        <w:t>wynika</w:t>
      </w:r>
      <w:r w:rsidR="00BD260B">
        <w:rPr>
          <w:lang w:val="pl-PL"/>
        </w:rPr>
        <w:t xml:space="preserve"> </w:t>
      </w:r>
      <w:r w:rsidR="005D369F" w:rsidRPr="00BD260B">
        <w:rPr>
          <w:lang w:val="pl-PL"/>
        </w:rPr>
        <w:t>w istocie</w:t>
      </w:r>
      <w:r w:rsidR="005D369F">
        <w:rPr>
          <w:lang w:val="pl-PL"/>
        </w:rPr>
        <w:t xml:space="preserve"> </w:t>
      </w:r>
      <w:r w:rsidR="00BD260B">
        <w:rPr>
          <w:lang w:val="pl-PL"/>
        </w:rPr>
        <w:t>z</w:t>
      </w:r>
      <w:r w:rsidR="00506C4B">
        <w:rPr>
          <w:lang w:val="pl-PL"/>
        </w:rPr>
        <w:t> </w:t>
      </w:r>
      <w:r w:rsidR="00BD260B">
        <w:rPr>
          <w:lang w:val="pl-PL"/>
        </w:rPr>
        <w:t>nieskutecznego wykonania</w:t>
      </w:r>
      <w:r>
        <w:rPr>
          <w:lang w:val="pl-PL"/>
        </w:rPr>
        <w:t xml:space="preserve"> ostatecznego wyroku Trybunału,</w:t>
      </w:r>
      <w:r w:rsidR="00BD260B">
        <w:rPr>
          <w:lang w:val="pl-PL"/>
        </w:rPr>
        <w:t xml:space="preserve"> </w:t>
      </w:r>
      <w:r w:rsidR="00AC146F">
        <w:rPr>
          <w:lang w:val="pl-PL"/>
        </w:rPr>
        <w:t>który wymaga</w:t>
      </w:r>
      <w:r>
        <w:rPr>
          <w:lang w:val="pl-PL"/>
        </w:rPr>
        <w:t xml:space="preserve"> przyjęcia środków generalnych pod nadzorem Komitetu Ministrów w celu wyeliminowania głównych</w:t>
      </w:r>
      <w:r w:rsidR="00BD260B">
        <w:rPr>
          <w:lang w:val="pl-PL"/>
        </w:rPr>
        <w:t xml:space="preserve"> przyczyn problemu systemowego wciąż generującego</w:t>
      </w:r>
      <w:r>
        <w:rPr>
          <w:lang w:val="pl-PL"/>
        </w:rPr>
        <w:t xml:space="preserve"> liczne skargi do</w:t>
      </w:r>
      <w:r w:rsidR="00506C4B">
        <w:rPr>
          <w:lang w:val="pl-PL"/>
        </w:rPr>
        <w:t> </w:t>
      </w:r>
      <w:r>
        <w:rPr>
          <w:lang w:val="pl-PL"/>
        </w:rPr>
        <w:t xml:space="preserve">Trybunału. </w:t>
      </w:r>
      <w:r w:rsidR="00141301">
        <w:rPr>
          <w:lang w:val="pl-PL"/>
        </w:rPr>
        <w:t>P</w:t>
      </w:r>
      <w:r>
        <w:rPr>
          <w:lang w:val="pl-PL"/>
        </w:rPr>
        <w:t>roblemy</w:t>
      </w:r>
      <w:r w:rsidR="00141301">
        <w:rPr>
          <w:lang w:val="pl-PL"/>
        </w:rPr>
        <w:t xml:space="preserve"> z tym związane</w:t>
      </w:r>
      <w:r>
        <w:rPr>
          <w:lang w:val="pl-PL"/>
        </w:rPr>
        <w:t xml:space="preserve"> mają głównie charakter finansowy i polityczny, a</w:t>
      </w:r>
      <w:r w:rsidR="00506C4B">
        <w:rPr>
          <w:lang w:val="pl-PL"/>
        </w:rPr>
        <w:t> </w:t>
      </w:r>
      <w:r>
        <w:rPr>
          <w:lang w:val="pl-PL"/>
        </w:rPr>
        <w:t xml:space="preserve">ich rozwiązanie leży poza kompetencją Trybunału </w:t>
      </w:r>
      <w:r w:rsidR="00141301">
        <w:rPr>
          <w:lang w:val="pl-PL"/>
        </w:rPr>
        <w:t>wynikającą z</w:t>
      </w:r>
      <w:r>
        <w:rPr>
          <w:lang w:val="pl-PL"/>
        </w:rPr>
        <w:t xml:space="preserve"> Konwencji. Do</w:t>
      </w:r>
      <w:r w:rsidR="00506C4B">
        <w:rPr>
          <w:lang w:val="pl-PL"/>
        </w:rPr>
        <w:t> </w:t>
      </w:r>
      <w:r>
        <w:rPr>
          <w:lang w:val="pl-PL"/>
        </w:rPr>
        <w:t xml:space="preserve">pozwanego </w:t>
      </w:r>
      <w:r w:rsidRPr="00893A97">
        <w:rPr>
          <w:lang w:val="pl-PL"/>
        </w:rPr>
        <w:t xml:space="preserve">Państwa oraz </w:t>
      </w:r>
      <w:r w:rsidR="005D369F">
        <w:rPr>
          <w:lang w:val="pl-PL"/>
        </w:rPr>
        <w:t xml:space="preserve">do </w:t>
      </w:r>
      <w:r w:rsidRPr="00893A97">
        <w:rPr>
          <w:lang w:val="pl-PL"/>
        </w:rPr>
        <w:t xml:space="preserve">Komitetu Ministrów należy </w:t>
      </w:r>
      <w:r w:rsidR="00327610" w:rsidRPr="00893A97">
        <w:rPr>
          <w:lang w:val="pl-PL"/>
        </w:rPr>
        <w:t xml:space="preserve">doprowadzenie do </w:t>
      </w:r>
      <w:r w:rsidR="00BD260B" w:rsidRPr="00893A97">
        <w:rPr>
          <w:lang w:val="pl-PL"/>
        </w:rPr>
        <w:t>pełnego wykonania wyroku pilotażowego</w:t>
      </w:r>
      <w:r w:rsidRPr="00893A97">
        <w:rPr>
          <w:lang w:val="pl-PL"/>
        </w:rPr>
        <w:t xml:space="preserve"> Trybunału w sprawie </w:t>
      </w:r>
      <w:proofErr w:type="spellStart"/>
      <w:r w:rsidRPr="00893A97">
        <w:rPr>
          <w:i/>
          <w:lang w:val="pl-PL"/>
        </w:rPr>
        <w:t>Ivanov</w:t>
      </w:r>
      <w:proofErr w:type="spellEnd"/>
      <w:r w:rsidRPr="00893A97">
        <w:rPr>
          <w:lang w:val="pl-PL"/>
        </w:rPr>
        <w:t xml:space="preserve"> </w:t>
      </w:r>
      <w:r w:rsidR="00327610" w:rsidRPr="00893A97">
        <w:rPr>
          <w:lang w:val="pl-PL"/>
        </w:rPr>
        <w:t xml:space="preserve">i zapewnienie </w:t>
      </w:r>
      <w:r w:rsidR="00494CAE" w:rsidRPr="00893A97">
        <w:rPr>
          <w:lang w:val="pl-PL"/>
        </w:rPr>
        <w:t xml:space="preserve">– obok </w:t>
      </w:r>
      <w:r w:rsidRPr="00893A97">
        <w:rPr>
          <w:lang w:val="pl-PL"/>
        </w:rPr>
        <w:t xml:space="preserve">koniecznych środków generalnych </w:t>
      </w:r>
      <w:r w:rsidR="009A0AFF">
        <w:rPr>
          <w:lang w:val="pl-PL"/>
        </w:rPr>
        <w:t xml:space="preserve">adresujących </w:t>
      </w:r>
      <w:r w:rsidR="00BD260B" w:rsidRPr="00893A97">
        <w:rPr>
          <w:lang w:val="pl-PL"/>
        </w:rPr>
        <w:t xml:space="preserve">główne przyczyny </w:t>
      </w:r>
      <w:r w:rsidRPr="00893A97">
        <w:rPr>
          <w:lang w:val="pl-PL"/>
        </w:rPr>
        <w:t>problemu</w:t>
      </w:r>
      <w:r w:rsidR="00494CAE" w:rsidRPr="00893A97">
        <w:rPr>
          <w:lang w:val="pl-PL"/>
        </w:rPr>
        <w:t xml:space="preserve"> –</w:t>
      </w:r>
      <w:r w:rsidR="00327610" w:rsidRPr="00893A97">
        <w:rPr>
          <w:lang w:val="pl-PL"/>
        </w:rPr>
        <w:t xml:space="preserve"> </w:t>
      </w:r>
      <w:r w:rsidR="00141301">
        <w:rPr>
          <w:lang w:val="pl-PL"/>
        </w:rPr>
        <w:t>adekwatnych</w:t>
      </w:r>
      <w:r w:rsidR="00327610" w:rsidRPr="00893A97">
        <w:rPr>
          <w:lang w:val="pl-PL"/>
        </w:rPr>
        <w:t xml:space="preserve"> środków naprawczych</w:t>
      </w:r>
      <w:r w:rsidR="00494CAE" w:rsidRPr="00893A97">
        <w:rPr>
          <w:lang w:val="pl-PL"/>
        </w:rPr>
        <w:t xml:space="preserve"> dla </w:t>
      </w:r>
      <w:r w:rsidRPr="00893A97">
        <w:rPr>
          <w:lang w:val="pl-PL"/>
        </w:rPr>
        <w:t>i</w:t>
      </w:r>
      <w:r w:rsidR="00BD260B" w:rsidRPr="00893A97">
        <w:rPr>
          <w:lang w:val="pl-PL"/>
        </w:rPr>
        <w:t>ndywidualn</w:t>
      </w:r>
      <w:r w:rsidR="00494CAE" w:rsidRPr="00893A97">
        <w:rPr>
          <w:lang w:val="pl-PL"/>
        </w:rPr>
        <w:t>ych skarżących</w:t>
      </w:r>
      <w:r w:rsidRPr="00893A97">
        <w:rPr>
          <w:lang w:val="pl-PL"/>
        </w:rPr>
        <w:t xml:space="preserve"> na poziomie krajowym, w tym </w:t>
      </w:r>
      <w:r w:rsidR="009562E6" w:rsidRPr="00893A97">
        <w:rPr>
          <w:lang w:val="pl-PL"/>
        </w:rPr>
        <w:t>mechanizm</w:t>
      </w:r>
      <w:r w:rsidR="00AC146F" w:rsidRPr="00893A97">
        <w:rPr>
          <w:lang w:val="pl-PL"/>
        </w:rPr>
        <w:t>u</w:t>
      </w:r>
      <w:r w:rsidR="009562E6" w:rsidRPr="00893A97">
        <w:rPr>
          <w:lang w:val="pl-PL"/>
        </w:rPr>
        <w:t xml:space="preserve"> przyznawania zadośćuczynienia za naruszenie Konwencji s</w:t>
      </w:r>
      <w:r w:rsidR="00BD260B" w:rsidRPr="00893A97">
        <w:rPr>
          <w:lang w:val="pl-PL"/>
        </w:rPr>
        <w:t>twierdzone przez Trybunał</w:t>
      </w:r>
      <w:r w:rsidR="00AC146F" w:rsidRPr="00893A97">
        <w:rPr>
          <w:lang w:val="pl-PL"/>
        </w:rPr>
        <w:t xml:space="preserve"> o takiej samej funkcji </w:t>
      </w:r>
      <w:r w:rsidR="009562E6" w:rsidRPr="00893A97">
        <w:rPr>
          <w:lang w:val="pl-PL"/>
        </w:rPr>
        <w:t>co za</w:t>
      </w:r>
      <w:r w:rsidR="00494CAE" w:rsidRPr="00893A97">
        <w:rPr>
          <w:lang w:val="pl-PL"/>
        </w:rPr>
        <w:t>sądzenie</w:t>
      </w:r>
      <w:r w:rsidR="009562E6" w:rsidRPr="00893A97">
        <w:rPr>
          <w:lang w:val="pl-PL"/>
        </w:rPr>
        <w:t xml:space="preserve"> na podstawie art. 41 Konwencji. </w:t>
      </w:r>
    </w:p>
    <w:p w14:paraId="6D59535A" w14:textId="2EEB417F" w:rsidR="009562E6" w:rsidRPr="009562E6" w:rsidRDefault="009562E6">
      <w:pPr>
        <w:pStyle w:val="ClinContent"/>
        <w:rPr>
          <w:lang w:val="pl-PL"/>
        </w:rPr>
      </w:pPr>
      <w:r w:rsidRPr="00893A97">
        <w:rPr>
          <w:lang w:val="pl-PL"/>
        </w:rPr>
        <w:t xml:space="preserve">(d) </w:t>
      </w:r>
      <w:r w:rsidRPr="00893A97">
        <w:rPr>
          <w:i/>
          <w:lang w:val="pl-PL"/>
        </w:rPr>
        <w:t xml:space="preserve">Wniosek: </w:t>
      </w:r>
      <w:r w:rsidRPr="00893A97">
        <w:rPr>
          <w:lang w:val="pl-PL"/>
        </w:rPr>
        <w:t xml:space="preserve">Kwestie prawne na </w:t>
      </w:r>
      <w:r w:rsidR="00016A33" w:rsidRPr="00893A97">
        <w:rPr>
          <w:lang w:val="pl-PL"/>
        </w:rPr>
        <w:t>gruncie</w:t>
      </w:r>
      <w:r w:rsidRPr="00893A97">
        <w:rPr>
          <w:lang w:val="pl-PL"/>
        </w:rPr>
        <w:t xml:space="preserve"> Konwencji dotyczące przedłużającego się niewykonywania orzeczeń krajowych na Ukrainie zostały już rozstrzygnięte w wyroku pilotażowym w sprawie </w:t>
      </w:r>
      <w:proofErr w:type="spellStart"/>
      <w:r w:rsidRPr="00893A97">
        <w:rPr>
          <w:i/>
          <w:lang w:val="pl-PL"/>
        </w:rPr>
        <w:t>Ivanov</w:t>
      </w:r>
      <w:proofErr w:type="spellEnd"/>
      <w:r w:rsidRPr="00893A97">
        <w:rPr>
          <w:i/>
          <w:lang w:val="pl-PL"/>
        </w:rPr>
        <w:t xml:space="preserve">. </w:t>
      </w:r>
      <w:r w:rsidRPr="00893A97">
        <w:rPr>
          <w:lang w:val="pl-PL"/>
        </w:rPr>
        <w:t>Trybunał zrealizował</w:t>
      </w:r>
      <w:r w:rsidR="00141301">
        <w:rPr>
          <w:lang w:val="pl-PL"/>
        </w:rPr>
        <w:t xml:space="preserve"> tym samym</w:t>
      </w:r>
      <w:r w:rsidRPr="00893A97">
        <w:rPr>
          <w:lang w:val="pl-PL"/>
        </w:rPr>
        <w:t xml:space="preserve"> swą funkcję </w:t>
      </w:r>
      <w:r w:rsidR="00141301">
        <w:rPr>
          <w:lang w:val="pl-PL"/>
        </w:rPr>
        <w:t>wynikającą z</w:t>
      </w:r>
      <w:r w:rsidRPr="00893A97">
        <w:rPr>
          <w:lang w:val="pl-PL"/>
        </w:rPr>
        <w:t xml:space="preserve"> art. 19 Konwencji. Obecna sprawa oraz 12</w:t>
      </w:r>
      <w:r w:rsidR="00494CAE" w:rsidRPr="00893A97">
        <w:rPr>
          <w:lang w:val="pl-PL"/>
        </w:rPr>
        <w:t>.143 podobn</w:t>
      </w:r>
      <w:r w:rsidR="005D369F">
        <w:rPr>
          <w:lang w:val="pl-PL"/>
        </w:rPr>
        <w:t>e</w:t>
      </w:r>
      <w:r w:rsidR="00494CAE" w:rsidRPr="00893A97">
        <w:rPr>
          <w:lang w:val="pl-PL"/>
        </w:rPr>
        <w:t xml:space="preserve"> s</w:t>
      </w:r>
      <w:r w:rsidR="00016A33" w:rsidRPr="00893A97">
        <w:rPr>
          <w:lang w:val="pl-PL"/>
        </w:rPr>
        <w:t>karg</w:t>
      </w:r>
      <w:r w:rsidR="005D369F">
        <w:rPr>
          <w:lang w:val="pl-PL"/>
        </w:rPr>
        <w:t>i</w:t>
      </w:r>
      <w:r w:rsidR="00494CAE" w:rsidRPr="00893A97">
        <w:rPr>
          <w:lang w:val="pl-PL"/>
        </w:rPr>
        <w:t xml:space="preserve"> zawisł</w:t>
      </w:r>
      <w:r w:rsidR="005D369F">
        <w:rPr>
          <w:lang w:val="pl-PL"/>
        </w:rPr>
        <w:t>e</w:t>
      </w:r>
      <w:r w:rsidRPr="00893A97">
        <w:rPr>
          <w:lang w:val="pl-PL"/>
        </w:rPr>
        <w:t xml:space="preserve"> przed</w:t>
      </w:r>
      <w:r w:rsidR="00506C4B">
        <w:rPr>
          <w:lang w:val="pl-PL"/>
        </w:rPr>
        <w:t> </w:t>
      </w:r>
      <w:r w:rsidRPr="00893A97">
        <w:rPr>
          <w:lang w:val="pl-PL"/>
        </w:rPr>
        <w:t>Trybunałem, jak też wsz</w:t>
      </w:r>
      <w:r w:rsidR="00494CAE" w:rsidRPr="00893A97">
        <w:rPr>
          <w:lang w:val="pl-PL"/>
        </w:rPr>
        <w:t xml:space="preserve">ystkie podobne </w:t>
      </w:r>
      <w:r w:rsidRPr="00893A97">
        <w:rPr>
          <w:lang w:val="pl-PL"/>
        </w:rPr>
        <w:t>s</w:t>
      </w:r>
      <w:r w:rsidR="00016A33" w:rsidRPr="00893A97">
        <w:rPr>
          <w:lang w:val="pl-PL"/>
        </w:rPr>
        <w:t>kargi</w:t>
      </w:r>
      <w:r w:rsidRPr="00893A97">
        <w:rPr>
          <w:lang w:val="pl-PL"/>
        </w:rPr>
        <w:t xml:space="preserve">, które mogą zostać </w:t>
      </w:r>
      <w:r w:rsidR="00494CAE" w:rsidRPr="00893A97">
        <w:rPr>
          <w:lang w:val="pl-PL"/>
        </w:rPr>
        <w:t>skierowane do</w:t>
      </w:r>
      <w:r w:rsidR="00506C4B">
        <w:rPr>
          <w:lang w:val="pl-PL"/>
        </w:rPr>
        <w:t> </w:t>
      </w:r>
      <w:r w:rsidR="00494CAE" w:rsidRPr="00893A97">
        <w:rPr>
          <w:lang w:val="pl-PL"/>
        </w:rPr>
        <w:t>Trybunału</w:t>
      </w:r>
      <w:r w:rsidR="00016A33" w:rsidRPr="00893A97">
        <w:rPr>
          <w:lang w:val="pl-PL"/>
        </w:rPr>
        <w:t xml:space="preserve"> w</w:t>
      </w:r>
      <w:r w:rsidR="00016A33">
        <w:rPr>
          <w:lang w:val="pl-PL"/>
        </w:rPr>
        <w:t xml:space="preserve"> przyszłości</w:t>
      </w:r>
      <w:r>
        <w:rPr>
          <w:lang w:val="pl-PL"/>
        </w:rPr>
        <w:t>, stanowi</w:t>
      </w:r>
      <w:r w:rsidR="00494CAE">
        <w:rPr>
          <w:lang w:val="pl-PL"/>
        </w:rPr>
        <w:t>ą</w:t>
      </w:r>
      <w:r>
        <w:rPr>
          <w:lang w:val="pl-PL"/>
        </w:rPr>
        <w:t xml:space="preserve"> nieodłączną część procedury wykonywania wyroku pilotażowego. Ich roz</w:t>
      </w:r>
      <w:r w:rsidR="00CE63F2">
        <w:rPr>
          <w:lang w:val="pl-PL"/>
        </w:rPr>
        <w:t>strzygnięcie</w:t>
      </w:r>
      <w:r>
        <w:rPr>
          <w:lang w:val="pl-PL"/>
        </w:rPr>
        <w:t xml:space="preserve">, w tym indywidualne środki </w:t>
      </w:r>
      <w:r w:rsidR="00494CAE">
        <w:rPr>
          <w:lang w:val="pl-PL"/>
        </w:rPr>
        <w:t>zadośćuczynienia</w:t>
      </w:r>
      <w:r>
        <w:rPr>
          <w:lang w:val="pl-PL"/>
        </w:rPr>
        <w:t xml:space="preserve">, </w:t>
      </w:r>
      <w:r w:rsidR="00CE63F2">
        <w:rPr>
          <w:lang w:val="pl-PL"/>
        </w:rPr>
        <w:t>powinny</w:t>
      </w:r>
      <w:r>
        <w:rPr>
          <w:lang w:val="pl-PL"/>
        </w:rPr>
        <w:t xml:space="preserve"> być objęte środkami generalnymi, które pozwane Państwo </w:t>
      </w:r>
      <w:r w:rsidR="005D369F">
        <w:rPr>
          <w:lang w:val="pl-PL"/>
        </w:rPr>
        <w:t>ma obowiązek</w:t>
      </w:r>
      <w:r>
        <w:rPr>
          <w:lang w:val="pl-PL"/>
        </w:rPr>
        <w:t xml:space="preserve"> wdrożyć pod</w:t>
      </w:r>
      <w:r w:rsidR="00506C4B">
        <w:rPr>
          <w:lang w:val="pl-PL"/>
        </w:rPr>
        <w:t> </w:t>
      </w:r>
      <w:r>
        <w:rPr>
          <w:lang w:val="pl-PL"/>
        </w:rPr>
        <w:t xml:space="preserve">nadzorem Komitetu Ministrów. </w:t>
      </w:r>
      <w:r w:rsidR="00CE63F2">
        <w:rPr>
          <w:lang w:val="pl-PL"/>
        </w:rPr>
        <w:t>W</w:t>
      </w:r>
      <w:r>
        <w:rPr>
          <w:lang w:val="pl-PL"/>
        </w:rPr>
        <w:t>szystkie sprawy</w:t>
      </w:r>
      <w:r w:rsidR="00CE63F2">
        <w:rPr>
          <w:lang w:val="pl-PL"/>
        </w:rPr>
        <w:t xml:space="preserve"> tego rodzaju</w:t>
      </w:r>
      <w:r>
        <w:rPr>
          <w:lang w:val="pl-PL"/>
        </w:rPr>
        <w:t xml:space="preserve"> podlegają</w:t>
      </w:r>
      <w:r w:rsidR="00CE63F2">
        <w:rPr>
          <w:lang w:val="pl-PL"/>
        </w:rPr>
        <w:t xml:space="preserve"> więc</w:t>
      </w:r>
      <w:r w:rsidR="00506C4B">
        <w:rPr>
          <w:lang w:val="pl-PL"/>
        </w:rPr>
        <w:t> </w:t>
      </w:r>
      <w:r>
        <w:rPr>
          <w:lang w:val="pl-PL"/>
        </w:rPr>
        <w:t xml:space="preserve">załatwieniu w ramach procedury wykonywania i </w:t>
      </w:r>
      <w:r w:rsidR="009A0AFF">
        <w:rPr>
          <w:lang w:val="pl-PL"/>
        </w:rPr>
        <w:t xml:space="preserve">należy je notyfikować </w:t>
      </w:r>
      <w:r>
        <w:rPr>
          <w:lang w:val="pl-PL"/>
        </w:rPr>
        <w:t>Komitetowi Ministrów jako organowi, który na podstawie Konwencji ponosi odpowiedzialność za</w:t>
      </w:r>
      <w:r w:rsidR="00506C4B">
        <w:rPr>
          <w:lang w:val="pl-PL"/>
        </w:rPr>
        <w:t> </w:t>
      </w:r>
      <w:r>
        <w:rPr>
          <w:lang w:val="pl-PL"/>
        </w:rPr>
        <w:t xml:space="preserve">nadzorowanie </w:t>
      </w:r>
      <w:r w:rsidR="00494CAE">
        <w:rPr>
          <w:lang w:val="pl-PL"/>
        </w:rPr>
        <w:t>zadośćuczynienia oraz zapewni</w:t>
      </w:r>
      <w:r w:rsidR="000458E0">
        <w:rPr>
          <w:lang w:val="pl-PL"/>
        </w:rPr>
        <w:t>a</w:t>
      </w:r>
      <w:r w:rsidR="00494CAE">
        <w:rPr>
          <w:lang w:val="pl-PL"/>
        </w:rPr>
        <w:t>ni</w:t>
      </w:r>
      <w:r w:rsidR="00C827A3">
        <w:rPr>
          <w:lang w:val="pl-PL"/>
        </w:rPr>
        <w:t>e</w:t>
      </w:r>
      <w:r>
        <w:rPr>
          <w:lang w:val="pl-PL"/>
        </w:rPr>
        <w:t xml:space="preserve"> sprawiedliwości wszystki</w:t>
      </w:r>
      <w:r w:rsidR="000458E0">
        <w:rPr>
          <w:lang w:val="pl-PL"/>
        </w:rPr>
        <w:t>m</w:t>
      </w:r>
      <w:r>
        <w:rPr>
          <w:lang w:val="pl-PL"/>
        </w:rPr>
        <w:t xml:space="preserve"> ofiar</w:t>
      </w:r>
      <w:r w:rsidR="000458E0">
        <w:rPr>
          <w:lang w:val="pl-PL"/>
        </w:rPr>
        <w:t>om</w:t>
      </w:r>
      <w:r>
        <w:rPr>
          <w:lang w:val="pl-PL"/>
        </w:rPr>
        <w:t xml:space="preserve"> dotknięty</w:t>
      </w:r>
      <w:r w:rsidR="000458E0">
        <w:rPr>
          <w:lang w:val="pl-PL"/>
        </w:rPr>
        <w:t>m</w:t>
      </w:r>
      <w:r>
        <w:rPr>
          <w:lang w:val="pl-PL"/>
        </w:rPr>
        <w:t xml:space="preserve"> </w:t>
      </w:r>
      <w:r w:rsidR="000458E0">
        <w:rPr>
          <w:lang w:val="pl-PL"/>
        </w:rPr>
        <w:t xml:space="preserve">systemowym </w:t>
      </w:r>
      <w:r>
        <w:rPr>
          <w:lang w:val="pl-PL"/>
        </w:rPr>
        <w:t>problemem stwierdzonym w wyroku pilotażowym.</w:t>
      </w:r>
    </w:p>
    <w:p w14:paraId="16DF8B8C" w14:textId="36308ADF" w:rsidR="009562E6" w:rsidRPr="009562E6" w:rsidRDefault="009562E6">
      <w:pPr>
        <w:pStyle w:val="ClinContent"/>
        <w:rPr>
          <w:lang w:val="pl-PL"/>
        </w:rPr>
      </w:pPr>
      <w:r w:rsidRPr="009562E6">
        <w:rPr>
          <w:lang w:val="pl-PL"/>
        </w:rPr>
        <w:t>Mając na względzie poszczególne kompetencje Trybunału i Komitetu Ministrów na</w:t>
      </w:r>
      <w:r w:rsidR="00506C4B">
        <w:rPr>
          <w:lang w:val="pl-PL"/>
        </w:rPr>
        <w:t> </w:t>
      </w:r>
      <w:r w:rsidRPr="009562E6">
        <w:rPr>
          <w:lang w:val="pl-PL"/>
        </w:rPr>
        <w:t xml:space="preserve">podstawie art. </w:t>
      </w:r>
      <w:r>
        <w:rPr>
          <w:lang w:val="pl-PL"/>
        </w:rPr>
        <w:t xml:space="preserve">19 i 46 Konwencji, Trybunał jest zmuszony stwierdzić, że </w:t>
      </w:r>
      <w:r w:rsidR="008C2BD7">
        <w:rPr>
          <w:lang w:val="pl-PL"/>
        </w:rPr>
        <w:t xml:space="preserve">dalsze </w:t>
      </w:r>
      <w:r w:rsidR="008C2BD7">
        <w:rPr>
          <w:lang w:val="pl-PL"/>
        </w:rPr>
        <w:lastRenderedPageBreak/>
        <w:t xml:space="preserve">rozpatrywanie przez Trybunał </w:t>
      </w:r>
      <w:r w:rsidR="00C827A3">
        <w:rPr>
          <w:lang w:val="pl-PL"/>
        </w:rPr>
        <w:t>przedmiotowych</w:t>
      </w:r>
      <w:r w:rsidR="008C2BD7">
        <w:rPr>
          <w:lang w:val="pl-PL"/>
        </w:rPr>
        <w:t xml:space="preserve"> spraw zgodnie z dotychczas stosowaną praktyką nie służyłoby żadnemu z</w:t>
      </w:r>
      <w:r>
        <w:rPr>
          <w:lang w:val="pl-PL"/>
        </w:rPr>
        <w:t xml:space="preserve"> cel</w:t>
      </w:r>
      <w:r w:rsidR="008C2BD7">
        <w:rPr>
          <w:lang w:val="pl-PL"/>
        </w:rPr>
        <w:t>ów</w:t>
      </w:r>
      <w:r>
        <w:rPr>
          <w:lang w:val="pl-PL"/>
        </w:rPr>
        <w:t xml:space="preserve"> Konwencji.</w:t>
      </w:r>
    </w:p>
    <w:p w14:paraId="18F94A69" w14:textId="5FB86BD4" w:rsidR="009562E6" w:rsidRPr="009562E6" w:rsidRDefault="009562E6">
      <w:pPr>
        <w:pStyle w:val="ClinContent"/>
        <w:rPr>
          <w:lang w:val="pl-PL"/>
        </w:rPr>
      </w:pPr>
      <w:r w:rsidRPr="009562E6">
        <w:rPr>
          <w:lang w:val="pl-PL"/>
        </w:rPr>
        <w:t xml:space="preserve">Art. 37: Interesy skarżących i wszystkich innych </w:t>
      </w:r>
      <w:r w:rsidR="0098591B">
        <w:rPr>
          <w:lang w:val="pl-PL"/>
        </w:rPr>
        <w:t>obecnych</w:t>
      </w:r>
      <w:r w:rsidRPr="009562E6">
        <w:rPr>
          <w:lang w:val="pl-PL"/>
        </w:rPr>
        <w:t xml:space="preserve"> lub potencjalnych ofiar </w:t>
      </w:r>
      <w:r w:rsidR="00016A33">
        <w:rPr>
          <w:lang w:val="pl-PL"/>
        </w:rPr>
        <w:t>tego</w:t>
      </w:r>
      <w:r w:rsidR="00506C4B">
        <w:rPr>
          <w:lang w:val="pl-PL"/>
        </w:rPr>
        <w:t> </w:t>
      </w:r>
      <w:r>
        <w:rPr>
          <w:lang w:val="pl-PL"/>
        </w:rPr>
        <w:t>problemu systemowego będą lepiej chronione w proce</w:t>
      </w:r>
      <w:r w:rsidR="00016A33">
        <w:rPr>
          <w:lang w:val="pl-PL"/>
        </w:rPr>
        <w:t>durze</w:t>
      </w:r>
      <w:r w:rsidR="0098591B">
        <w:rPr>
          <w:lang w:val="pl-PL"/>
        </w:rPr>
        <w:t xml:space="preserve"> wykonywania. D</w:t>
      </w:r>
      <w:r>
        <w:rPr>
          <w:lang w:val="pl-PL"/>
        </w:rPr>
        <w:t>alsze</w:t>
      </w:r>
      <w:r w:rsidR="00506C4B">
        <w:rPr>
          <w:lang w:val="pl-PL"/>
        </w:rPr>
        <w:t> </w:t>
      </w:r>
      <w:r w:rsidR="009237A2">
        <w:rPr>
          <w:lang w:val="pl-PL"/>
        </w:rPr>
        <w:t xml:space="preserve">prowadzenie </w:t>
      </w:r>
      <w:r>
        <w:rPr>
          <w:lang w:val="pl-PL"/>
        </w:rPr>
        <w:t xml:space="preserve">spraw wniesionych po wyroku </w:t>
      </w:r>
      <w:proofErr w:type="spellStart"/>
      <w:r w:rsidRPr="009562E6">
        <w:rPr>
          <w:i/>
          <w:lang w:val="pl-PL"/>
        </w:rPr>
        <w:t>Ivanov</w:t>
      </w:r>
      <w:proofErr w:type="spellEnd"/>
      <w:r w:rsidR="0098591B">
        <w:rPr>
          <w:i/>
          <w:lang w:val="pl-PL"/>
        </w:rPr>
        <w:t xml:space="preserve"> </w:t>
      </w:r>
      <w:r w:rsidR="0098591B" w:rsidRPr="0098591B">
        <w:rPr>
          <w:lang w:val="pl-PL"/>
        </w:rPr>
        <w:t>nie</w:t>
      </w:r>
      <w:r w:rsidR="008C2BD7">
        <w:rPr>
          <w:lang w:val="pl-PL"/>
        </w:rPr>
        <w:t xml:space="preserve"> przysłużyłoby się</w:t>
      </w:r>
      <w:r w:rsidR="0098591B">
        <w:rPr>
          <w:lang w:val="pl-PL"/>
        </w:rPr>
        <w:t xml:space="preserve"> </w:t>
      </w:r>
      <w:r w:rsidR="0098591B" w:rsidRPr="0098591B">
        <w:rPr>
          <w:lang w:val="pl-PL"/>
        </w:rPr>
        <w:t>c</w:t>
      </w:r>
      <w:r w:rsidR="0098591B">
        <w:rPr>
          <w:lang w:val="pl-PL"/>
        </w:rPr>
        <w:t xml:space="preserve">elom Konwencji jako takim, </w:t>
      </w:r>
      <w:r>
        <w:rPr>
          <w:lang w:val="pl-PL"/>
        </w:rPr>
        <w:t xml:space="preserve">a zatem </w:t>
      </w:r>
      <w:r w:rsidR="009237A2">
        <w:rPr>
          <w:lang w:val="pl-PL"/>
        </w:rPr>
        <w:t>w rozumieniu art. 37 ust. 1 lit. c Konwencji nie jest uzasadnione</w:t>
      </w:r>
      <w:r w:rsidR="009A0AFF">
        <w:rPr>
          <w:lang w:val="pl-PL"/>
        </w:rPr>
        <w:t xml:space="preserve"> dalsze rozpatrywanie sprawy [przez </w:t>
      </w:r>
      <w:r w:rsidR="009237A2">
        <w:rPr>
          <w:lang w:val="pl-PL"/>
        </w:rPr>
        <w:t>Trybunał].</w:t>
      </w:r>
      <w:r>
        <w:rPr>
          <w:lang w:val="pl-PL"/>
        </w:rPr>
        <w:t xml:space="preserve">  </w:t>
      </w:r>
    </w:p>
    <w:p w14:paraId="2EA85BBD" w14:textId="043CCE6C" w:rsidR="009A73BB" w:rsidRPr="009A73BB" w:rsidRDefault="009A73BB">
      <w:pPr>
        <w:pStyle w:val="ClinContent"/>
        <w:rPr>
          <w:lang w:val="pl-PL"/>
        </w:rPr>
      </w:pPr>
      <w:r w:rsidRPr="009A73BB">
        <w:rPr>
          <w:lang w:val="pl-PL"/>
        </w:rPr>
        <w:t xml:space="preserve">Zarzuty podniesione w tych skargach </w:t>
      </w:r>
      <w:r w:rsidR="00F97586">
        <w:rPr>
          <w:lang w:val="pl-PL"/>
        </w:rPr>
        <w:t>powinny zostać</w:t>
      </w:r>
      <w:r w:rsidRPr="009A73BB">
        <w:rPr>
          <w:lang w:val="pl-PL"/>
        </w:rPr>
        <w:t xml:space="preserve"> </w:t>
      </w:r>
      <w:r w:rsidR="00F97586">
        <w:rPr>
          <w:lang w:val="pl-PL"/>
        </w:rPr>
        <w:t>rozpatrzone</w:t>
      </w:r>
      <w:r>
        <w:rPr>
          <w:lang w:val="pl-PL"/>
        </w:rPr>
        <w:t xml:space="preserve"> w kontekście środków generalnych wymaganych </w:t>
      </w:r>
      <w:r w:rsidR="00F97586">
        <w:rPr>
          <w:lang w:val="pl-PL"/>
        </w:rPr>
        <w:t>do</w:t>
      </w:r>
      <w:r>
        <w:rPr>
          <w:lang w:val="pl-PL"/>
        </w:rPr>
        <w:t xml:space="preserve"> wykonania wyroku pilotażowego </w:t>
      </w:r>
      <w:proofErr w:type="spellStart"/>
      <w:r>
        <w:rPr>
          <w:i/>
          <w:lang w:val="pl-PL"/>
        </w:rPr>
        <w:t>Ivanov</w:t>
      </w:r>
      <w:proofErr w:type="spellEnd"/>
      <w:r>
        <w:rPr>
          <w:i/>
          <w:lang w:val="pl-PL"/>
        </w:rPr>
        <w:t xml:space="preserve">, </w:t>
      </w:r>
      <w:r w:rsidRPr="009A73BB">
        <w:rPr>
          <w:lang w:val="pl-PL"/>
        </w:rPr>
        <w:t>w tym</w:t>
      </w:r>
      <w:r>
        <w:rPr>
          <w:i/>
          <w:lang w:val="pl-PL"/>
        </w:rPr>
        <w:t xml:space="preserve"> </w:t>
      </w:r>
      <w:r w:rsidR="00F97586">
        <w:rPr>
          <w:lang w:val="pl-PL"/>
        </w:rPr>
        <w:t>rozwiąza</w:t>
      </w:r>
      <w:r>
        <w:rPr>
          <w:lang w:val="pl-PL"/>
        </w:rPr>
        <w:t xml:space="preserve">ń </w:t>
      </w:r>
      <w:r w:rsidR="00F97586">
        <w:rPr>
          <w:lang w:val="pl-PL"/>
        </w:rPr>
        <w:t xml:space="preserve">odnoszących się do </w:t>
      </w:r>
      <w:r>
        <w:rPr>
          <w:lang w:val="pl-PL"/>
        </w:rPr>
        <w:t xml:space="preserve">odpowiedniego i dostatecznego zadośćuczynienia </w:t>
      </w:r>
      <w:r w:rsidR="00BF681D">
        <w:rPr>
          <w:lang w:val="pl-PL"/>
        </w:rPr>
        <w:t xml:space="preserve">za </w:t>
      </w:r>
      <w:r w:rsidR="0098591B">
        <w:rPr>
          <w:lang w:val="pl-PL"/>
        </w:rPr>
        <w:t>stwierdzon</w:t>
      </w:r>
      <w:r w:rsidR="00BF681D">
        <w:rPr>
          <w:lang w:val="pl-PL"/>
        </w:rPr>
        <w:t>e</w:t>
      </w:r>
      <w:r w:rsidR="0098591B">
        <w:rPr>
          <w:lang w:val="pl-PL"/>
        </w:rPr>
        <w:t xml:space="preserve"> w</w:t>
      </w:r>
      <w:r w:rsidR="00506C4B">
        <w:rPr>
          <w:lang w:val="pl-PL"/>
        </w:rPr>
        <w:t> </w:t>
      </w:r>
      <w:r w:rsidR="0098591B">
        <w:rPr>
          <w:lang w:val="pl-PL"/>
        </w:rPr>
        <w:t>tamtym wyroku narusze</w:t>
      </w:r>
      <w:r w:rsidR="00BF681D">
        <w:rPr>
          <w:lang w:val="pl-PL"/>
        </w:rPr>
        <w:t>nia</w:t>
      </w:r>
      <w:r w:rsidR="0098591B">
        <w:rPr>
          <w:lang w:val="pl-PL"/>
        </w:rPr>
        <w:t xml:space="preserve"> </w:t>
      </w:r>
      <w:r>
        <w:rPr>
          <w:lang w:val="pl-PL"/>
        </w:rPr>
        <w:t>Konwencji</w:t>
      </w:r>
      <w:r w:rsidR="0085113D">
        <w:rPr>
          <w:lang w:val="pl-PL"/>
        </w:rPr>
        <w:t>.</w:t>
      </w:r>
      <w:r>
        <w:rPr>
          <w:lang w:val="pl-PL"/>
        </w:rPr>
        <w:t xml:space="preserve"> </w:t>
      </w:r>
      <w:r w:rsidR="0085113D">
        <w:rPr>
          <w:lang w:val="pl-PL"/>
        </w:rPr>
        <w:t xml:space="preserve">Środki </w:t>
      </w:r>
      <w:r>
        <w:rPr>
          <w:lang w:val="pl-PL"/>
        </w:rPr>
        <w:t xml:space="preserve">te podlegają nadzorowi Komitetu Ministrów. A zatem poszanowanie praw człowieka w rozumieniu art. 37 ust. 1 </w:t>
      </w:r>
      <w:r>
        <w:rPr>
          <w:i/>
          <w:lang w:val="pl-PL"/>
        </w:rPr>
        <w:t xml:space="preserve">in </w:t>
      </w:r>
      <w:r>
        <w:rPr>
          <w:lang w:val="pl-PL"/>
        </w:rPr>
        <w:t xml:space="preserve">fine </w:t>
      </w:r>
      <w:r w:rsidRPr="009A73BB">
        <w:rPr>
          <w:lang w:val="pl-PL"/>
        </w:rPr>
        <w:t>nie</w:t>
      </w:r>
      <w:r w:rsidR="00506C4B">
        <w:rPr>
          <w:lang w:val="pl-PL"/>
        </w:rPr>
        <w:t> </w:t>
      </w:r>
      <w:r w:rsidRPr="009A73BB">
        <w:rPr>
          <w:lang w:val="pl-PL"/>
        </w:rPr>
        <w:t>wymaga dalszego rozpatrywania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przedmiotowych skarg z punktu widzenia indywidualnego zadośćuczynienia. </w:t>
      </w:r>
      <w:r w:rsidR="007C5E4D">
        <w:rPr>
          <w:lang w:val="pl-PL"/>
        </w:rPr>
        <w:t>Ze s</w:t>
      </w:r>
      <w:r>
        <w:rPr>
          <w:lang w:val="pl-PL"/>
        </w:rPr>
        <w:t>praw</w:t>
      </w:r>
      <w:r w:rsidR="007C5E4D">
        <w:rPr>
          <w:lang w:val="pl-PL"/>
        </w:rPr>
        <w:t>ami</w:t>
      </w:r>
      <w:r>
        <w:rPr>
          <w:lang w:val="pl-PL"/>
        </w:rPr>
        <w:t xml:space="preserve"> t</w:t>
      </w:r>
      <w:r w:rsidR="007C5E4D">
        <w:rPr>
          <w:lang w:val="pl-PL"/>
        </w:rPr>
        <w:t>ymi</w:t>
      </w:r>
      <w:r>
        <w:rPr>
          <w:lang w:val="pl-PL"/>
        </w:rPr>
        <w:t xml:space="preserve"> nie </w:t>
      </w:r>
      <w:r w:rsidR="007C5E4D">
        <w:rPr>
          <w:lang w:val="pl-PL"/>
        </w:rPr>
        <w:t>wiążą się</w:t>
      </w:r>
      <w:r w:rsidR="0085113D">
        <w:rPr>
          <w:lang w:val="pl-PL"/>
        </w:rPr>
        <w:t xml:space="preserve"> też</w:t>
      </w:r>
      <w:r>
        <w:rPr>
          <w:lang w:val="pl-PL"/>
        </w:rPr>
        <w:t xml:space="preserve"> ważn</w:t>
      </w:r>
      <w:r w:rsidR="007C5E4D">
        <w:rPr>
          <w:lang w:val="pl-PL"/>
        </w:rPr>
        <w:t>e</w:t>
      </w:r>
      <w:r>
        <w:rPr>
          <w:lang w:val="pl-PL"/>
        </w:rPr>
        <w:t xml:space="preserve"> kwesti</w:t>
      </w:r>
      <w:r w:rsidR="007C5E4D">
        <w:rPr>
          <w:lang w:val="pl-PL"/>
        </w:rPr>
        <w:t>e</w:t>
      </w:r>
      <w:r>
        <w:rPr>
          <w:lang w:val="pl-PL"/>
        </w:rPr>
        <w:t xml:space="preserve"> dotycząc</w:t>
      </w:r>
      <w:r w:rsidR="007C5E4D">
        <w:rPr>
          <w:lang w:val="pl-PL"/>
        </w:rPr>
        <w:t>e</w:t>
      </w:r>
      <w:r>
        <w:rPr>
          <w:lang w:val="pl-PL"/>
        </w:rPr>
        <w:t xml:space="preserve"> </w:t>
      </w:r>
      <w:r w:rsidR="007C5E4D">
        <w:rPr>
          <w:lang w:val="pl-PL"/>
        </w:rPr>
        <w:t xml:space="preserve">obowiązków </w:t>
      </w:r>
      <w:r w:rsidR="008328E1">
        <w:rPr>
          <w:lang w:val="pl-PL"/>
        </w:rPr>
        <w:t>bardziej ogóln</w:t>
      </w:r>
      <w:r w:rsidR="0085113D">
        <w:rPr>
          <w:lang w:val="pl-PL"/>
        </w:rPr>
        <w:t>ych</w:t>
      </w:r>
      <w:r w:rsidR="008328E1">
        <w:rPr>
          <w:lang w:val="pl-PL"/>
        </w:rPr>
        <w:t>, których powinny przestrzegać Układające się</w:t>
      </w:r>
      <w:r w:rsidR="00506C4B">
        <w:rPr>
          <w:lang w:val="pl-PL"/>
        </w:rPr>
        <w:t> </w:t>
      </w:r>
      <w:r w:rsidR="008328E1">
        <w:rPr>
          <w:lang w:val="pl-PL"/>
        </w:rPr>
        <w:t>Państwa w t</w:t>
      </w:r>
      <w:r w:rsidR="00BB65C6">
        <w:rPr>
          <w:lang w:val="pl-PL"/>
        </w:rPr>
        <w:t>ej</w:t>
      </w:r>
      <w:r w:rsidR="008328E1">
        <w:rPr>
          <w:lang w:val="pl-PL"/>
        </w:rPr>
        <w:t xml:space="preserve"> </w:t>
      </w:r>
      <w:r w:rsidR="00BB65C6">
        <w:rPr>
          <w:lang w:val="pl-PL"/>
        </w:rPr>
        <w:t>dziedzinie</w:t>
      </w:r>
      <w:r w:rsidR="008328E1">
        <w:rPr>
          <w:lang w:val="pl-PL"/>
        </w:rPr>
        <w:t>,</w:t>
      </w:r>
      <w:r w:rsidR="009A0AFF">
        <w:rPr>
          <w:lang w:val="pl-PL"/>
        </w:rPr>
        <w:t xml:space="preserve"> a</w:t>
      </w:r>
      <w:r w:rsidR="008328E1">
        <w:rPr>
          <w:lang w:val="pl-PL"/>
        </w:rPr>
        <w:t xml:space="preserve"> </w:t>
      </w:r>
      <w:r w:rsidR="0085113D">
        <w:rPr>
          <w:lang w:val="pl-PL"/>
        </w:rPr>
        <w:t xml:space="preserve">które wykraczałyby </w:t>
      </w:r>
      <w:r w:rsidR="0098591B">
        <w:rPr>
          <w:lang w:val="pl-PL"/>
        </w:rPr>
        <w:t>poza</w:t>
      </w:r>
      <w:r w:rsidR="0085113D">
        <w:rPr>
          <w:lang w:val="pl-PL"/>
        </w:rPr>
        <w:t xml:space="preserve"> obowiązki</w:t>
      </w:r>
      <w:r w:rsidR="0098591B">
        <w:rPr>
          <w:lang w:val="pl-PL"/>
        </w:rPr>
        <w:t xml:space="preserve"> już wyjaśnione</w:t>
      </w:r>
      <w:r w:rsidR="008328E1">
        <w:rPr>
          <w:lang w:val="pl-PL"/>
        </w:rPr>
        <w:t xml:space="preserve"> w</w:t>
      </w:r>
      <w:r w:rsidR="00506C4B">
        <w:rPr>
          <w:lang w:val="pl-PL"/>
        </w:rPr>
        <w:t> </w:t>
      </w:r>
      <w:r w:rsidR="008328E1">
        <w:rPr>
          <w:lang w:val="pl-PL"/>
        </w:rPr>
        <w:t>różnych fazach procedury wyroku pilotażowego. Wręcz przeciwnie</w:t>
      </w:r>
      <w:r w:rsidR="007C5E4D">
        <w:rPr>
          <w:lang w:val="pl-PL"/>
        </w:rPr>
        <w:t xml:space="preserve"> </w:t>
      </w:r>
      <w:r w:rsidR="009A0AFF">
        <w:rPr>
          <w:lang w:val="pl-PL"/>
        </w:rPr>
        <w:t>–</w:t>
      </w:r>
      <w:r w:rsidR="008328E1">
        <w:rPr>
          <w:lang w:val="pl-PL"/>
        </w:rPr>
        <w:t xml:space="preserve"> całościowy interes odpowiedniego i skutecznego funkcjonowania systemu Konwencji przemawia za</w:t>
      </w:r>
      <w:r w:rsidR="00506C4B">
        <w:rPr>
          <w:lang w:val="pl-PL"/>
        </w:rPr>
        <w:t> </w:t>
      </w:r>
      <w:r w:rsidR="008328E1">
        <w:rPr>
          <w:lang w:val="pl-PL"/>
        </w:rPr>
        <w:t>podejściem wyrażonym przez Trybunał w tych sprawach.</w:t>
      </w:r>
    </w:p>
    <w:p w14:paraId="0BD420FA" w14:textId="77777777" w:rsidR="008328E1" w:rsidRPr="008328E1" w:rsidRDefault="008328E1">
      <w:pPr>
        <w:pStyle w:val="ClinContent"/>
        <w:rPr>
          <w:lang w:val="pl-PL"/>
        </w:rPr>
      </w:pPr>
      <w:r w:rsidRPr="008328E1">
        <w:rPr>
          <w:i/>
          <w:lang w:val="pl-PL"/>
        </w:rPr>
        <w:t>Rozstrzygnięcie</w:t>
      </w:r>
      <w:r w:rsidRPr="008328E1">
        <w:rPr>
          <w:lang w:val="pl-PL"/>
        </w:rPr>
        <w:t>: skreślenie z listy spraw (dziesięcioma głosami do siedmiu).</w:t>
      </w:r>
    </w:p>
    <w:p w14:paraId="6401DCF4" w14:textId="73B8C162" w:rsidR="0046748B" w:rsidRPr="008328E1" w:rsidRDefault="000A59EA">
      <w:pPr>
        <w:pStyle w:val="ClinContent"/>
        <w:rPr>
          <w:lang w:val="pl-PL"/>
        </w:rPr>
      </w:pPr>
      <w:r w:rsidRPr="008328E1">
        <w:rPr>
          <w:lang w:val="pl-PL"/>
        </w:rPr>
        <w:t>(</w:t>
      </w:r>
      <w:r w:rsidR="00C24351">
        <w:rPr>
          <w:lang w:val="pl-PL"/>
        </w:rPr>
        <w:t>O</w:t>
      </w:r>
      <w:r w:rsidR="008328E1" w:rsidRPr="008328E1">
        <w:rPr>
          <w:lang w:val="pl-PL"/>
        </w:rPr>
        <w:t>gólne</w:t>
      </w:r>
      <w:r w:rsidR="00C24351">
        <w:rPr>
          <w:lang w:val="pl-PL"/>
        </w:rPr>
        <w:t xml:space="preserve"> informacj</w:t>
      </w:r>
      <w:r w:rsidR="00503756">
        <w:rPr>
          <w:lang w:val="pl-PL"/>
        </w:rPr>
        <w:t>e</w:t>
      </w:r>
      <w:r w:rsidR="00C24351">
        <w:rPr>
          <w:lang w:val="pl-PL"/>
        </w:rPr>
        <w:t xml:space="preserve"> na temat </w:t>
      </w:r>
      <w:r w:rsidR="008328E1" w:rsidRPr="008328E1">
        <w:rPr>
          <w:lang w:val="pl-PL"/>
        </w:rPr>
        <w:t>wyroków pilotażowych</w:t>
      </w:r>
      <w:r w:rsidR="00C24351">
        <w:rPr>
          <w:lang w:val="pl-PL"/>
        </w:rPr>
        <w:t xml:space="preserve"> można znaleźć w</w:t>
      </w:r>
      <w:r w:rsidRPr="008328E1">
        <w:rPr>
          <w:lang w:val="pl-PL"/>
        </w:rPr>
        <w:t xml:space="preserve"> </w:t>
      </w:r>
      <w:r w:rsidRPr="008328E1">
        <w:rPr>
          <w:i/>
          <w:lang w:val="pl-PL"/>
        </w:rPr>
        <w:t xml:space="preserve">Broniowski </w:t>
      </w:r>
      <w:r w:rsidR="008328E1">
        <w:rPr>
          <w:i/>
          <w:lang w:val="pl-PL"/>
        </w:rPr>
        <w:t>p</w:t>
      </w:r>
      <w:r w:rsidRPr="008328E1">
        <w:rPr>
          <w:i/>
          <w:lang w:val="pl-PL"/>
        </w:rPr>
        <w:t>.</w:t>
      </w:r>
      <w:r w:rsidR="00506C4B">
        <w:rPr>
          <w:i/>
          <w:lang w:val="pl-PL"/>
        </w:rPr>
        <w:t> </w:t>
      </w:r>
      <w:r w:rsidRPr="008328E1">
        <w:rPr>
          <w:i/>
          <w:lang w:val="pl-PL"/>
        </w:rPr>
        <w:t>Pol</w:t>
      </w:r>
      <w:r w:rsidR="008328E1">
        <w:rPr>
          <w:i/>
          <w:lang w:val="pl-PL"/>
        </w:rPr>
        <w:t>sce</w:t>
      </w:r>
      <w:r w:rsidR="00DB02C3">
        <w:rPr>
          <w:rStyle w:val="Odwoanieprzypisudolnego"/>
          <w:i/>
          <w:lang w:val="pl-PL"/>
        </w:rPr>
        <w:footnoteReference w:id="1"/>
      </w:r>
      <w:r w:rsidRPr="008328E1">
        <w:rPr>
          <w:lang w:val="pl-PL"/>
        </w:rPr>
        <w:t xml:space="preserve"> [</w:t>
      </w:r>
      <w:r w:rsidR="008328E1">
        <w:rPr>
          <w:lang w:val="pl-PL"/>
        </w:rPr>
        <w:t>Wielka Izba</w:t>
      </w:r>
      <w:r w:rsidRPr="008328E1">
        <w:rPr>
          <w:lang w:val="pl-PL"/>
        </w:rPr>
        <w:t xml:space="preserve">], </w:t>
      </w:r>
      <w:r w:rsidR="008328E1">
        <w:rPr>
          <w:lang w:val="pl-PL"/>
        </w:rPr>
        <w:t xml:space="preserve">skarga nr </w:t>
      </w:r>
      <w:r w:rsidRPr="008328E1">
        <w:rPr>
          <w:lang w:val="pl-PL"/>
        </w:rPr>
        <w:t xml:space="preserve">31443/96, 22 </w:t>
      </w:r>
      <w:r w:rsidR="008328E1">
        <w:rPr>
          <w:lang w:val="pl-PL"/>
        </w:rPr>
        <w:t xml:space="preserve">czerwca </w:t>
      </w:r>
      <w:r w:rsidRPr="008328E1">
        <w:rPr>
          <w:lang w:val="pl-PL"/>
        </w:rPr>
        <w:t>2004</w:t>
      </w:r>
      <w:r w:rsidR="008328E1">
        <w:rPr>
          <w:lang w:val="pl-PL"/>
        </w:rPr>
        <w:t xml:space="preserve"> r.</w:t>
      </w:r>
      <w:r w:rsidRPr="008328E1">
        <w:rPr>
          <w:lang w:val="pl-PL"/>
        </w:rPr>
        <w:t xml:space="preserve">, </w:t>
      </w:r>
      <w:hyperlink r:id="rId10" w:history="1">
        <w:r w:rsidR="008328E1">
          <w:rPr>
            <w:rStyle w:val="Hipercze"/>
            <w:lang w:val="pl-PL"/>
          </w:rPr>
          <w:t>Nota</w:t>
        </w:r>
        <w:r w:rsidR="008328E1">
          <w:rPr>
            <w:rStyle w:val="Hipercze"/>
            <w:lang w:val="pl-PL"/>
          </w:rPr>
          <w:t xml:space="preserve"> </w:t>
        </w:r>
        <w:r w:rsidR="008328E1">
          <w:rPr>
            <w:rStyle w:val="Hipercze"/>
            <w:lang w:val="pl-PL"/>
          </w:rPr>
          <w:t>inform</w:t>
        </w:r>
        <w:r w:rsidR="008328E1">
          <w:rPr>
            <w:rStyle w:val="Hipercze"/>
            <w:lang w:val="pl-PL"/>
          </w:rPr>
          <w:t>a</w:t>
        </w:r>
        <w:r w:rsidR="008328E1">
          <w:rPr>
            <w:rStyle w:val="Hipercze"/>
            <w:lang w:val="pl-PL"/>
          </w:rPr>
          <w:t>cyjna nt.</w:t>
        </w:r>
        <w:r w:rsidR="00506C4B">
          <w:rPr>
            <w:rStyle w:val="Hipercze"/>
            <w:lang w:val="pl-PL"/>
          </w:rPr>
          <w:t> </w:t>
        </w:r>
        <w:r w:rsidR="008328E1">
          <w:rPr>
            <w:rStyle w:val="Hipercze"/>
            <w:lang w:val="pl-PL"/>
          </w:rPr>
          <w:t>orzecznictwa nr</w:t>
        </w:r>
        <w:r w:rsidRPr="008328E1">
          <w:rPr>
            <w:rStyle w:val="Hipercze"/>
            <w:lang w:val="pl-PL"/>
          </w:rPr>
          <w:t xml:space="preserve"> 65</w:t>
        </w:r>
      </w:hyperlink>
      <w:r w:rsidRPr="008328E1">
        <w:rPr>
          <w:lang w:val="pl-PL"/>
        </w:rPr>
        <w:t>)</w:t>
      </w:r>
    </w:p>
    <w:p w14:paraId="36865714" w14:textId="77777777" w:rsidR="0046748B" w:rsidRPr="008328E1" w:rsidRDefault="0046748B">
      <w:pPr>
        <w:pBdr>
          <w:bottom w:val="single" w:sz="8" w:space="1" w:color="auto"/>
        </w:pBdr>
        <w:rPr>
          <w:lang w:val="pl-PL"/>
        </w:rPr>
      </w:pPr>
    </w:p>
    <w:p w14:paraId="5AC77D52" w14:textId="77777777" w:rsidR="0063264B" w:rsidRDefault="000A59EA" w:rsidP="0063264B">
      <w:pPr>
        <w:pStyle w:val="ClinFooter"/>
        <w:rPr>
          <w:lang w:val="pl-PL"/>
        </w:rPr>
      </w:pPr>
      <w:r w:rsidRPr="0063264B">
        <w:rPr>
          <w:lang w:val="pl-PL"/>
        </w:rPr>
        <w:t xml:space="preserve">© </w:t>
      </w:r>
      <w:proofErr w:type="spellStart"/>
      <w:r w:rsidRPr="0063264B">
        <w:rPr>
          <w:lang w:val="pl-PL"/>
        </w:rPr>
        <w:t>Council</w:t>
      </w:r>
      <w:proofErr w:type="spellEnd"/>
      <w:r w:rsidRPr="0063264B">
        <w:rPr>
          <w:lang w:val="pl-PL"/>
        </w:rPr>
        <w:t xml:space="preserve"> of Europe/</w:t>
      </w:r>
      <w:proofErr w:type="spellStart"/>
      <w:r w:rsidRPr="0063264B">
        <w:rPr>
          <w:lang w:val="pl-PL"/>
        </w:rPr>
        <w:t>European</w:t>
      </w:r>
      <w:proofErr w:type="spellEnd"/>
      <w:r w:rsidRPr="0063264B">
        <w:rPr>
          <w:lang w:val="pl-PL"/>
        </w:rPr>
        <w:t xml:space="preserve"> Court of Human </w:t>
      </w:r>
      <w:proofErr w:type="spellStart"/>
      <w:r w:rsidRPr="0063264B">
        <w:rPr>
          <w:lang w:val="pl-PL"/>
        </w:rPr>
        <w:t>Rights</w:t>
      </w:r>
      <w:proofErr w:type="spellEnd"/>
      <w:r w:rsidRPr="0063264B">
        <w:rPr>
          <w:lang w:val="pl-PL"/>
        </w:rPr>
        <w:br/>
      </w:r>
      <w:r w:rsidR="0063264B">
        <w:rPr>
          <w:lang w:val="pl-PL"/>
        </w:rPr>
        <w:t xml:space="preserve">Niniejsze streszczenie przygotowane przez Kancelarię nie wiąże Trybunału.  </w:t>
      </w:r>
    </w:p>
    <w:p w14:paraId="321F9193" w14:textId="77777777" w:rsidR="0063264B" w:rsidRDefault="0063264B" w:rsidP="0063264B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1" w:history="1">
        <w:r>
          <w:rPr>
            <w:rStyle w:val="Hipercze"/>
            <w:lang w:val="pl-PL"/>
          </w:rPr>
          <w:t>Not informacy</w:t>
        </w:r>
        <w:r>
          <w:rPr>
            <w:rStyle w:val="Hipercze"/>
            <w:lang w:val="pl-PL"/>
          </w:rPr>
          <w:t>j</w:t>
        </w:r>
        <w:r>
          <w:rPr>
            <w:rStyle w:val="Hipercze"/>
            <w:lang w:val="pl-PL"/>
          </w:rPr>
          <w:t>nych nt. orzecznictwa</w:t>
        </w:r>
      </w:hyperlink>
    </w:p>
    <w:p w14:paraId="002085A1" w14:textId="079BE1FE" w:rsidR="006E2487" w:rsidRPr="0063264B" w:rsidRDefault="006E2487" w:rsidP="006E2487">
      <w:pPr>
        <w:pStyle w:val="ClinFooter"/>
        <w:jc w:val="left"/>
        <w:rPr>
          <w:lang w:val="pl-PL"/>
        </w:rPr>
      </w:pPr>
    </w:p>
    <w:sectPr w:rsidR="006E2487" w:rsidRPr="0063264B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FB3217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E4B60" w14:textId="77777777" w:rsidR="006E016E" w:rsidRDefault="006E016E" w:rsidP="00C63262">
      <w:r>
        <w:separator/>
      </w:r>
    </w:p>
  </w:endnote>
  <w:endnote w:type="continuationSeparator" w:id="0">
    <w:p w14:paraId="085D8AA4" w14:textId="77777777" w:rsidR="006E016E" w:rsidRDefault="006E016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0E03F5" w14:textId="77777777" w:rsidR="0012094B" w:rsidRDefault="001209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43EE4" w14:textId="77777777" w:rsidR="0012094B" w:rsidRDefault="001209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687CD" w14:textId="77777777" w:rsidR="0071773F" w:rsidRPr="0071773F" w:rsidRDefault="0071773F" w:rsidP="0071773F"/>
  <w:p w14:paraId="45E49AB0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287A0620" wp14:editId="6C49C00E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9223C" w14:textId="77777777" w:rsidR="006E016E" w:rsidRDefault="006E016E" w:rsidP="00C63262">
      <w:r>
        <w:separator/>
      </w:r>
    </w:p>
  </w:footnote>
  <w:footnote w:type="continuationSeparator" w:id="0">
    <w:p w14:paraId="25E5B3C9" w14:textId="77777777" w:rsidR="006E016E" w:rsidRDefault="006E016E" w:rsidP="00C63262">
      <w:r>
        <w:continuationSeparator/>
      </w:r>
    </w:p>
  </w:footnote>
  <w:footnote w:id="1">
    <w:p w14:paraId="6492F6C3" w14:textId="33150E27" w:rsidR="00DB02C3" w:rsidRPr="00831384" w:rsidRDefault="00DB02C3" w:rsidP="00DB02C3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DB02C3">
        <w:rPr>
          <w:lang w:val="pl-PL"/>
        </w:rPr>
        <w:t xml:space="preserve"> </w:t>
      </w:r>
      <w:r>
        <w:rPr>
          <w:lang w:val="pl-PL"/>
        </w:rPr>
        <w:t>Zobacz również t</w:t>
      </w:r>
      <w:r w:rsidRPr="003565CE">
        <w:rPr>
          <w:lang w:val="pl-PL"/>
        </w:rPr>
        <w:t xml:space="preserve">łumaczenie </w:t>
      </w:r>
      <w:r>
        <w:rPr>
          <w:lang w:val="pl-PL"/>
        </w:rPr>
        <w:t xml:space="preserve">na język polski </w:t>
      </w:r>
      <w:r w:rsidRPr="003565CE">
        <w:rPr>
          <w:lang w:val="pl-PL"/>
        </w:rPr>
        <w:t xml:space="preserve">wyroku </w:t>
      </w:r>
      <w:proofErr w:type="spellStart"/>
      <w:r w:rsidRPr="003565CE">
        <w:rPr>
          <w:lang w:val="pl-PL"/>
        </w:rPr>
        <w:t>ws</w:t>
      </w:r>
      <w:proofErr w:type="spellEnd"/>
      <w:r w:rsidRPr="003565CE">
        <w:rPr>
          <w:lang w:val="pl-PL"/>
        </w:rPr>
        <w:t>.</w:t>
      </w:r>
      <w:r>
        <w:rPr>
          <w:lang w:val="pl-PL"/>
        </w:rPr>
        <w:t xml:space="preserve"> </w:t>
      </w:r>
      <w:hyperlink r:id="rId1" w:history="1">
        <w:r w:rsidRPr="00DB02C3">
          <w:rPr>
            <w:rStyle w:val="Hipercze"/>
            <w:i/>
            <w:lang w:val="pl-PL"/>
          </w:rPr>
          <w:t>Broniow</w:t>
        </w:r>
        <w:bookmarkStart w:id="0" w:name="_GoBack"/>
        <w:bookmarkEnd w:id="0"/>
        <w:r w:rsidRPr="00DB02C3">
          <w:rPr>
            <w:rStyle w:val="Hipercze"/>
            <w:i/>
            <w:lang w:val="pl-PL"/>
          </w:rPr>
          <w:t>s</w:t>
        </w:r>
        <w:r w:rsidRPr="00DB02C3">
          <w:rPr>
            <w:rStyle w:val="Hipercze"/>
            <w:i/>
            <w:lang w:val="pl-PL"/>
          </w:rPr>
          <w:t>ki p</w:t>
        </w:r>
        <w:r w:rsidRPr="00DB02C3">
          <w:rPr>
            <w:rStyle w:val="Hipercze"/>
            <w:i/>
            <w:lang w:val="pl-PL"/>
          </w:rPr>
          <w:t>.</w:t>
        </w:r>
        <w:r w:rsidRPr="00DB02C3">
          <w:rPr>
            <w:rStyle w:val="Hipercze"/>
            <w:i/>
            <w:lang w:val="pl-PL"/>
          </w:rPr>
          <w:t xml:space="preserve"> Polsce</w:t>
        </w:r>
      </w:hyperlink>
      <w:r>
        <w:rPr>
          <w:lang w:val="pl-PL"/>
        </w:rPr>
        <w:t xml:space="preserve"> </w:t>
      </w:r>
      <w:r>
        <w:rPr>
          <w:lang w:val="pl-PL"/>
        </w:rPr>
        <w:t>[przyp. tłum.].</w:t>
      </w:r>
    </w:p>
    <w:p w14:paraId="11DFB967" w14:textId="5B354EEF" w:rsidR="00DB02C3" w:rsidRPr="00DB02C3" w:rsidRDefault="00DB02C3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49296" w14:textId="77777777" w:rsidR="0012094B" w:rsidRDefault="001209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7DF45A33" w14:textId="09755A51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B02C3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E6572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40BD737" wp14:editId="154C3AD7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6A33"/>
    <w:rsid w:val="00037CCC"/>
    <w:rsid w:val="000458E0"/>
    <w:rsid w:val="00073508"/>
    <w:rsid w:val="00097888"/>
    <w:rsid w:val="00097A0F"/>
    <w:rsid w:val="000A59EA"/>
    <w:rsid w:val="000F13B5"/>
    <w:rsid w:val="00107377"/>
    <w:rsid w:val="0012094B"/>
    <w:rsid w:val="00141301"/>
    <w:rsid w:val="00143602"/>
    <w:rsid w:val="00150CBA"/>
    <w:rsid w:val="001769E4"/>
    <w:rsid w:val="00177734"/>
    <w:rsid w:val="00186560"/>
    <w:rsid w:val="001C0423"/>
    <w:rsid w:val="001F540F"/>
    <w:rsid w:val="00212E83"/>
    <w:rsid w:val="002130FF"/>
    <w:rsid w:val="00232FD6"/>
    <w:rsid w:val="002336CA"/>
    <w:rsid w:val="002966E7"/>
    <w:rsid w:val="002B4347"/>
    <w:rsid w:val="002E088D"/>
    <w:rsid w:val="00301961"/>
    <w:rsid w:val="0030264F"/>
    <w:rsid w:val="00302DBC"/>
    <w:rsid w:val="003043A0"/>
    <w:rsid w:val="00327610"/>
    <w:rsid w:val="003450B3"/>
    <w:rsid w:val="00386958"/>
    <w:rsid w:val="003A64A6"/>
    <w:rsid w:val="003B2DC2"/>
    <w:rsid w:val="003D7BB3"/>
    <w:rsid w:val="0042290C"/>
    <w:rsid w:val="004519E9"/>
    <w:rsid w:val="0046453F"/>
    <w:rsid w:val="0046748B"/>
    <w:rsid w:val="0047438B"/>
    <w:rsid w:val="00494CAE"/>
    <w:rsid w:val="004A49F1"/>
    <w:rsid w:val="004A5B52"/>
    <w:rsid w:val="004B5207"/>
    <w:rsid w:val="004C518D"/>
    <w:rsid w:val="004D568D"/>
    <w:rsid w:val="004E1037"/>
    <w:rsid w:val="004F5525"/>
    <w:rsid w:val="00503756"/>
    <w:rsid w:val="00506C4B"/>
    <w:rsid w:val="00512758"/>
    <w:rsid w:val="0052092D"/>
    <w:rsid w:val="005263A2"/>
    <w:rsid w:val="005331BC"/>
    <w:rsid w:val="00540D75"/>
    <w:rsid w:val="005514E5"/>
    <w:rsid w:val="005D369F"/>
    <w:rsid w:val="0060225D"/>
    <w:rsid w:val="006028A1"/>
    <w:rsid w:val="0063131F"/>
    <w:rsid w:val="00631A28"/>
    <w:rsid w:val="0063264B"/>
    <w:rsid w:val="006409C0"/>
    <w:rsid w:val="00646AAC"/>
    <w:rsid w:val="006A36AD"/>
    <w:rsid w:val="006C1D96"/>
    <w:rsid w:val="006C7DBA"/>
    <w:rsid w:val="006E016E"/>
    <w:rsid w:val="006E2487"/>
    <w:rsid w:val="00704662"/>
    <w:rsid w:val="0071773F"/>
    <w:rsid w:val="00765A12"/>
    <w:rsid w:val="007669E6"/>
    <w:rsid w:val="00774515"/>
    <w:rsid w:val="007C5E4D"/>
    <w:rsid w:val="007D18CB"/>
    <w:rsid w:val="007F2576"/>
    <w:rsid w:val="00812EEE"/>
    <w:rsid w:val="008328E1"/>
    <w:rsid w:val="0085113D"/>
    <w:rsid w:val="008578A6"/>
    <w:rsid w:val="00893A97"/>
    <w:rsid w:val="00895EF3"/>
    <w:rsid w:val="008C2BD7"/>
    <w:rsid w:val="008C3E10"/>
    <w:rsid w:val="008C64D5"/>
    <w:rsid w:val="00903D38"/>
    <w:rsid w:val="009237A2"/>
    <w:rsid w:val="00950824"/>
    <w:rsid w:val="009562E6"/>
    <w:rsid w:val="00973118"/>
    <w:rsid w:val="009843EC"/>
    <w:rsid w:val="0098591B"/>
    <w:rsid w:val="0099463A"/>
    <w:rsid w:val="009A0AFF"/>
    <w:rsid w:val="009A73BB"/>
    <w:rsid w:val="009B3B2C"/>
    <w:rsid w:val="009E3EF0"/>
    <w:rsid w:val="00A01052"/>
    <w:rsid w:val="00A04D9C"/>
    <w:rsid w:val="00A258BB"/>
    <w:rsid w:val="00A33541"/>
    <w:rsid w:val="00A374E8"/>
    <w:rsid w:val="00A45616"/>
    <w:rsid w:val="00AA4C16"/>
    <w:rsid w:val="00AB7D95"/>
    <w:rsid w:val="00AC146F"/>
    <w:rsid w:val="00AC1F56"/>
    <w:rsid w:val="00AC7726"/>
    <w:rsid w:val="00AD42C1"/>
    <w:rsid w:val="00B15163"/>
    <w:rsid w:val="00B37F1C"/>
    <w:rsid w:val="00B4373A"/>
    <w:rsid w:val="00B80CA0"/>
    <w:rsid w:val="00B85770"/>
    <w:rsid w:val="00BB65C6"/>
    <w:rsid w:val="00BC6D58"/>
    <w:rsid w:val="00BD260B"/>
    <w:rsid w:val="00BD51CA"/>
    <w:rsid w:val="00BF1CD9"/>
    <w:rsid w:val="00BF614F"/>
    <w:rsid w:val="00BF681D"/>
    <w:rsid w:val="00C241F0"/>
    <w:rsid w:val="00C24351"/>
    <w:rsid w:val="00C37433"/>
    <w:rsid w:val="00C63262"/>
    <w:rsid w:val="00C63CE0"/>
    <w:rsid w:val="00C651F2"/>
    <w:rsid w:val="00C72355"/>
    <w:rsid w:val="00C827A3"/>
    <w:rsid w:val="00C93CFB"/>
    <w:rsid w:val="00CA6305"/>
    <w:rsid w:val="00CB2392"/>
    <w:rsid w:val="00CE6132"/>
    <w:rsid w:val="00CE63F2"/>
    <w:rsid w:val="00CF7BA6"/>
    <w:rsid w:val="00D0747A"/>
    <w:rsid w:val="00D26D13"/>
    <w:rsid w:val="00D337FA"/>
    <w:rsid w:val="00D42086"/>
    <w:rsid w:val="00D425B3"/>
    <w:rsid w:val="00DA2C54"/>
    <w:rsid w:val="00DB02C3"/>
    <w:rsid w:val="00E241EC"/>
    <w:rsid w:val="00E34CD7"/>
    <w:rsid w:val="00E55491"/>
    <w:rsid w:val="00E83DB6"/>
    <w:rsid w:val="00E87262"/>
    <w:rsid w:val="00EA53E7"/>
    <w:rsid w:val="00EC27CB"/>
    <w:rsid w:val="00ED5295"/>
    <w:rsid w:val="00F508C9"/>
    <w:rsid w:val="00F50CCD"/>
    <w:rsid w:val="00F5247C"/>
    <w:rsid w:val="00F608F6"/>
    <w:rsid w:val="00F772FF"/>
    <w:rsid w:val="00F82077"/>
    <w:rsid w:val="00F97586"/>
    <w:rsid w:val="00FA29ED"/>
    <w:rsid w:val="00FB5E13"/>
    <w:rsid w:val="00FD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764E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9463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9463A"/>
  </w:style>
  <w:style w:type="character" w:customStyle="1" w:styleId="object">
    <w:name w:val="object"/>
    <w:basedOn w:val="Domylnaczcionkaakapitu"/>
    <w:rsid w:val="0099463A"/>
  </w:style>
  <w:style w:type="paragraph" w:styleId="Tekstprzypisukocowego">
    <w:name w:val="endnote text"/>
    <w:basedOn w:val="Normalny"/>
    <w:link w:val="TekstprzypisukocowegoZnak"/>
    <w:semiHidden/>
    <w:unhideWhenUsed/>
    <w:rsid w:val="003B2DC2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B2DC2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3B2DC2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AB7D9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B7D9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B7D95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B7D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B7D95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01961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9463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9463A"/>
  </w:style>
  <w:style w:type="character" w:customStyle="1" w:styleId="object">
    <w:name w:val="object"/>
    <w:basedOn w:val="Domylnaczcionkaakapitu"/>
    <w:rsid w:val="0099463A"/>
  </w:style>
  <w:style w:type="paragraph" w:styleId="Tekstprzypisukocowego">
    <w:name w:val="endnote text"/>
    <w:basedOn w:val="Normalny"/>
    <w:link w:val="TekstprzypisukocowegoZnak"/>
    <w:semiHidden/>
    <w:unhideWhenUsed/>
    <w:rsid w:val="003B2DC2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B2DC2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3B2DC2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AB7D9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B7D9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B7D95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B7D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B7D95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301961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hudoc.echr.coe.int/eng?i=002-435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312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24680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7ABC5-B790-441F-9231-203BB0B0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1715</Words>
  <Characters>10292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2018-04-17T11:44:00Z</dcterms:created>
  <dcterms:modified xsi:type="dcterms:W3CDTF">2018-09-06T13:27:00Z</dcterms:modified>
</cp:coreProperties>
</file>