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5E7" w:rsidRPr="00411C27" w:rsidRDefault="00BC25E7" w:rsidP="00411C27">
      <w:pPr>
        <w:pStyle w:val="s6e50bd9a"/>
        <w:spacing w:after="120" w:afterAutospacing="0"/>
        <w:jc w:val="both"/>
        <w:rPr>
          <w:rFonts w:ascii="Arial" w:hAnsi="Arial" w:cs="Arial"/>
          <w:sz w:val="20"/>
          <w:szCs w:val="20"/>
        </w:rPr>
      </w:pPr>
      <w:r w:rsidRPr="00411C27"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 w:rsidRPr="00411C27"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 w:rsidRPr="00411C27"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 w:rsidRPr="00411C27"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8" w:history="1">
        <w:r w:rsidRPr="00411C27"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 w:rsidRPr="00411C27"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 w:rsidRPr="00411C27"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:rsidR="00BC25E7" w:rsidRPr="00411C27" w:rsidRDefault="00BC25E7" w:rsidP="00411C27">
      <w:pPr>
        <w:pStyle w:val="ClinEditionNumber"/>
        <w:jc w:val="center"/>
        <w:rPr>
          <w:szCs w:val="20"/>
          <w:lang w:val="pl-PL"/>
        </w:rPr>
      </w:pPr>
      <w:r w:rsidRPr="00411C27">
        <w:rPr>
          <w:szCs w:val="20"/>
          <w:lang w:val="pl-PL"/>
        </w:rPr>
        <w:t>EUROPEJSKI TRYBUNAŁ PRAW CZŁOWIEKA</w:t>
      </w:r>
    </w:p>
    <w:p w:rsidR="004919C1" w:rsidRPr="00411C27" w:rsidRDefault="00BC25E7" w:rsidP="00411C27">
      <w:pPr>
        <w:rPr>
          <w:szCs w:val="20"/>
          <w:lang w:val="pl-PL"/>
        </w:rPr>
      </w:pPr>
      <w:r w:rsidRPr="00411C27">
        <w:rPr>
          <w:szCs w:val="20"/>
          <w:lang w:val="pl-PL"/>
        </w:rPr>
        <w:t xml:space="preserve">Nota informacyjna nt. orzecznictwa Trybunału nr </w:t>
      </w:r>
      <w:r w:rsidR="00C64C2E" w:rsidRPr="00411C27">
        <w:rPr>
          <w:szCs w:val="20"/>
          <w:lang w:val="pl-PL"/>
        </w:rPr>
        <w:t>205</w:t>
      </w:r>
    </w:p>
    <w:p w:rsidR="004919C1" w:rsidRPr="00411C27" w:rsidRDefault="00C64C2E" w:rsidP="00411C27">
      <w:pPr>
        <w:pStyle w:val="ClinEditionMonth"/>
        <w:rPr>
          <w:szCs w:val="20"/>
          <w:lang w:val="pl-PL"/>
        </w:rPr>
      </w:pPr>
      <w:r w:rsidRPr="00411C27">
        <w:rPr>
          <w:szCs w:val="20"/>
          <w:lang w:val="pl-PL"/>
        </w:rPr>
        <w:t>Mar</w:t>
      </w:r>
      <w:r w:rsidR="00BC25E7" w:rsidRPr="00411C27">
        <w:rPr>
          <w:szCs w:val="20"/>
          <w:lang w:val="pl-PL"/>
        </w:rPr>
        <w:t xml:space="preserve">zec </w:t>
      </w:r>
      <w:r w:rsidRPr="00411C27">
        <w:rPr>
          <w:szCs w:val="20"/>
          <w:lang w:val="pl-PL"/>
        </w:rPr>
        <w:t>2017</w:t>
      </w:r>
      <w:r w:rsidR="00BC25E7" w:rsidRPr="00411C27">
        <w:rPr>
          <w:szCs w:val="20"/>
          <w:lang w:val="pl-PL"/>
        </w:rPr>
        <w:t xml:space="preserve"> r.</w:t>
      </w:r>
    </w:p>
    <w:p w:rsidR="004919C1" w:rsidRPr="00411C27" w:rsidRDefault="00C64C2E" w:rsidP="00411C27">
      <w:pPr>
        <w:rPr>
          <w:sz w:val="24"/>
          <w:lang w:val="pl-PL"/>
        </w:rPr>
      </w:pPr>
      <w:proofErr w:type="spellStart"/>
      <w:r w:rsidRPr="00411C27">
        <w:rPr>
          <w:rStyle w:val="ClinCaseTitle"/>
          <w:lang w:val="pl-PL"/>
        </w:rPr>
        <w:t>Škorjanec</w:t>
      </w:r>
      <w:proofErr w:type="spellEnd"/>
      <w:r w:rsidRPr="00411C27">
        <w:rPr>
          <w:rStyle w:val="ClinCaseTitle"/>
          <w:lang w:val="pl-PL"/>
        </w:rPr>
        <w:t xml:space="preserve"> </w:t>
      </w:r>
      <w:r w:rsidR="00BC25E7" w:rsidRPr="00411C27">
        <w:rPr>
          <w:rStyle w:val="ClinCaseTitle"/>
          <w:lang w:val="pl-PL"/>
        </w:rPr>
        <w:t>p</w:t>
      </w:r>
      <w:r w:rsidRPr="00411C27">
        <w:rPr>
          <w:rStyle w:val="ClinCaseTitle"/>
          <w:lang w:val="pl-PL"/>
        </w:rPr>
        <w:t xml:space="preserve">. </w:t>
      </w:r>
      <w:r w:rsidR="00BC25E7" w:rsidRPr="00411C27">
        <w:rPr>
          <w:rStyle w:val="ClinCaseTitle"/>
          <w:lang w:val="pl-PL"/>
        </w:rPr>
        <w:t xml:space="preserve">Chorwacji </w:t>
      </w:r>
      <w:r w:rsidR="00BC25E7" w:rsidRPr="00411C27">
        <w:rPr>
          <w:rStyle w:val="ClinApplicationNumber"/>
          <w:lang w:val="pl-PL"/>
        </w:rPr>
        <w:t>–</w:t>
      </w:r>
      <w:r w:rsidRPr="00411C27">
        <w:rPr>
          <w:rStyle w:val="ClinApplicationNumber"/>
          <w:lang w:val="pl-PL"/>
        </w:rPr>
        <w:t xml:space="preserve"> </w:t>
      </w:r>
      <w:r w:rsidR="00BC25E7" w:rsidRPr="00411C27">
        <w:rPr>
          <w:rStyle w:val="ClinApplicationNumber"/>
          <w:lang w:val="pl-PL"/>
        </w:rPr>
        <w:t xml:space="preserve">skarga nr </w:t>
      </w:r>
      <w:r w:rsidRPr="00411C27">
        <w:rPr>
          <w:rStyle w:val="ClinApplicationNumber"/>
          <w:lang w:val="pl-PL"/>
        </w:rPr>
        <w:t>25536/14</w:t>
      </w:r>
    </w:p>
    <w:p w:rsidR="004919C1" w:rsidRPr="00411C27" w:rsidRDefault="00BC25E7" w:rsidP="00411C27">
      <w:pPr>
        <w:rPr>
          <w:szCs w:val="20"/>
          <w:lang w:val="pl-PL"/>
        </w:rPr>
      </w:pPr>
      <w:r w:rsidRPr="00411C27">
        <w:rPr>
          <w:rStyle w:val="ClinHudocDocumentTitle"/>
          <w:szCs w:val="20"/>
          <w:lang w:val="pl-PL"/>
        </w:rPr>
        <w:t xml:space="preserve">Wyrok z </w:t>
      </w:r>
      <w:r w:rsidR="00C64C2E" w:rsidRPr="00411C27">
        <w:rPr>
          <w:rStyle w:val="ClinHudocDocumentTitle"/>
          <w:szCs w:val="20"/>
          <w:lang w:val="pl-PL"/>
        </w:rPr>
        <w:t>28.</w:t>
      </w:r>
      <w:r w:rsidRPr="00411C27">
        <w:rPr>
          <w:rStyle w:val="ClinHudocDocumentTitle"/>
          <w:szCs w:val="20"/>
          <w:lang w:val="pl-PL"/>
        </w:rPr>
        <w:t>0</w:t>
      </w:r>
      <w:r w:rsidR="00C64C2E" w:rsidRPr="00411C27">
        <w:rPr>
          <w:rStyle w:val="ClinHudocDocumentTitle"/>
          <w:szCs w:val="20"/>
          <w:lang w:val="pl-PL"/>
        </w:rPr>
        <w:t>3.2017</w:t>
      </w:r>
      <w:r w:rsidRPr="00411C27">
        <w:rPr>
          <w:rStyle w:val="ClinHudocDocumentTitle"/>
          <w:szCs w:val="20"/>
          <w:lang w:val="pl-PL"/>
        </w:rPr>
        <w:t xml:space="preserve"> r.</w:t>
      </w:r>
      <w:r w:rsidR="00C64C2E" w:rsidRPr="00411C27">
        <w:rPr>
          <w:rStyle w:val="ClinSectionName"/>
          <w:szCs w:val="20"/>
          <w:lang w:val="pl-PL"/>
        </w:rPr>
        <w:t xml:space="preserve"> [</w:t>
      </w:r>
      <w:r w:rsidRPr="00411C27">
        <w:rPr>
          <w:rStyle w:val="ClinSectionName"/>
          <w:szCs w:val="20"/>
          <w:lang w:val="pl-PL"/>
        </w:rPr>
        <w:t>Trzecia Sekcja</w:t>
      </w:r>
      <w:r w:rsidR="00C64C2E" w:rsidRPr="00411C27">
        <w:rPr>
          <w:rStyle w:val="ClinSectionName"/>
          <w:szCs w:val="20"/>
          <w:lang w:val="pl-PL"/>
        </w:rPr>
        <w:t>]</w:t>
      </w:r>
    </w:p>
    <w:p w:rsidR="004919C1" w:rsidRPr="00411C27" w:rsidRDefault="00C64C2E" w:rsidP="00411C27">
      <w:pPr>
        <w:pStyle w:val="ClinMainKeywordCode"/>
        <w:rPr>
          <w:szCs w:val="24"/>
          <w:lang w:val="pl-PL"/>
        </w:rPr>
      </w:pPr>
      <w:r w:rsidRPr="00411C27">
        <w:rPr>
          <w:szCs w:val="24"/>
          <w:lang w:val="pl-PL"/>
        </w:rPr>
        <w:t>Art</w:t>
      </w:r>
      <w:r w:rsidR="00BC25E7" w:rsidRPr="00411C27">
        <w:rPr>
          <w:szCs w:val="24"/>
          <w:lang w:val="pl-PL"/>
        </w:rPr>
        <w:t>.</w:t>
      </w:r>
      <w:r w:rsidRPr="00411C27">
        <w:rPr>
          <w:szCs w:val="24"/>
          <w:lang w:val="pl-PL"/>
        </w:rPr>
        <w:t xml:space="preserve"> 14</w:t>
      </w:r>
    </w:p>
    <w:p w:rsidR="004919C1" w:rsidRPr="00411C27" w:rsidRDefault="00BC25E7" w:rsidP="00411C27">
      <w:pPr>
        <w:pStyle w:val="ClinKeyword"/>
        <w:rPr>
          <w:szCs w:val="20"/>
          <w:lang w:val="pl-PL"/>
        </w:rPr>
      </w:pPr>
      <w:r w:rsidRPr="00411C27">
        <w:rPr>
          <w:szCs w:val="20"/>
          <w:lang w:val="pl-PL"/>
        </w:rPr>
        <w:t xml:space="preserve">Dyskryminacja </w:t>
      </w:r>
    </w:p>
    <w:p w:rsidR="004919C1" w:rsidRPr="00411C27" w:rsidRDefault="00C64C2E" w:rsidP="00411C27">
      <w:pPr>
        <w:pStyle w:val="ClinMainKeywordCode"/>
        <w:rPr>
          <w:szCs w:val="24"/>
          <w:lang w:val="pl-PL"/>
        </w:rPr>
      </w:pPr>
      <w:r w:rsidRPr="00411C27">
        <w:rPr>
          <w:szCs w:val="24"/>
          <w:lang w:val="pl-PL"/>
        </w:rPr>
        <w:t>Art</w:t>
      </w:r>
      <w:r w:rsidR="00BC25E7" w:rsidRPr="00411C27">
        <w:rPr>
          <w:szCs w:val="24"/>
          <w:lang w:val="pl-PL"/>
        </w:rPr>
        <w:t>.</w:t>
      </w:r>
      <w:r w:rsidRPr="00411C27">
        <w:rPr>
          <w:szCs w:val="24"/>
          <w:lang w:val="pl-PL"/>
        </w:rPr>
        <w:t xml:space="preserve"> 3</w:t>
      </w:r>
    </w:p>
    <w:p w:rsidR="004919C1" w:rsidRPr="00411C27" w:rsidRDefault="00BC25E7" w:rsidP="00411C27">
      <w:pPr>
        <w:pStyle w:val="ClinKeyword"/>
        <w:rPr>
          <w:szCs w:val="20"/>
          <w:lang w:val="pl-PL"/>
        </w:rPr>
      </w:pPr>
      <w:r w:rsidRPr="00411C27">
        <w:rPr>
          <w:szCs w:val="20"/>
          <w:lang w:val="pl-PL"/>
        </w:rPr>
        <w:t xml:space="preserve">Skuteczne śledztwo </w:t>
      </w:r>
    </w:p>
    <w:p w:rsidR="004919C1" w:rsidRPr="00411C27" w:rsidRDefault="00BC25E7" w:rsidP="00411C27">
      <w:pPr>
        <w:pStyle w:val="ClinKeyword"/>
        <w:rPr>
          <w:szCs w:val="20"/>
          <w:lang w:val="pl-PL"/>
        </w:rPr>
      </w:pPr>
      <w:r w:rsidRPr="00411C27">
        <w:rPr>
          <w:szCs w:val="20"/>
          <w:lang w:val="pl-PL"/>
        </w:rPr>
        <w:t xml:space="preserve">Obowiązki pozytywne </w:t>
      </w:r>
    </w:p>
    <w:p w:rsidR="00BC25E7" w:rsidRPr="00411C27" w:rsidRDefault="00BC25E7" w:rsidP="00411C27">
      <w:pPr>
        <w:pStyle w:val="ClinContent"/>
        <w:rPr>
          <w:szCs w:val="20"/>
          <w:lang w:val="pl-PL"/>
        </w:rPr>
      </w:pPr>
      <w:r w:rsidRPr="00411C27">
        <w:rPr>
          <w:i/>
          <w:szCs w:val="20"/>
          <w:lang w:val="pl-PL"/>
        </w:rPr>
        <w:t xml:space="preserve">Fakty </w:t>
      </w:r>
      <w:r w:rsidRPr="00411C27">
        <w:rPr>
          <w:szCs w:val="20"/>
          <w:lang w:val="pl-PL"/>
        </w:rPr>
        <w:t>– Skarżąca i jej partner</w:t>
      </w:r>
      <w:r w:rsidR="0085221F" w:rsidRPr="00411C27">
        <w:rPr>
          <w:szCs w:val="20"/>
          <w:lang w:val="pl-PL"/>
        </w:rPr>
        <w:t xml:space="preserve"> – osoba pochodzenia romskiego –</w:t>
      </w:r>
      <w:r w:rsidRPr="00411C27">
        <w:rPr>
          <w:szCs w:val="20"/>
          <w:lang w:val="pl-PL"/>
        </w:rPr>
        <w:t xml:space="preserve"> zostali </w:t>
      </w:r>
      <w:r w:rsidR="0075508B" w:rsidRPr="00411C27">
        <w:rPr>
          <w:szCs w:val="20"/>
          <w:lang w:val="pl-PL"/>
        </w:rPr>
        <w:t>zaatakowani</w:t>
      </w:r>
      <w:r w:rsidRPr="00411C27">
        <w:rPr>
          <w:szCs w:val="20"/>
          <w:lang w:val="pl-PL"/>
        </w:rPr>
        <w:t xml:space="preserve"> przez dwie osoby wykrzykujące </w:t>
      </w:r>
      <w:r w:rsidR="0075508B" w:rsidRPr="00411C27">
        <w:rPr>
          <w:szCs w:val="20"/>
          <w:lang w:val="pl-PL"/>
        </w:rPr>
        <w:t>obelgi</w:t>
      </w:r>
      <w:r w:rsidRPr="00411C27">
        <w:rPr>
          <w:szCs w:val="20"/>
          <w:lang w:val="pl-PL"/>
        </w:rPr>
        <w:t xml:space="preserve"> o charakterze </w:t>
      </w:r>
      <w:proofErr w:type="spellStart"/>
      <w:r w:rsidRPr="00411C27">
        <w:rPr>
          <w:szCs w:val="20"/>
          <w:lang w:val="pl-PL"/>
        </w:rPr>
        <w:t>antyromskim</w:t>
      </w:r>
      <w:proofErr w:type="spellEnd"/>
      <w:r w:rsidRPr="00411C27">
        <w:rPr>
          <w:szCs w:val="20"/>
          <w:lang w:val="pl-PL"/>
        </w:rPr>
        <w:t xml:space="preserve"> </w:t>
      </w:r>
      <w:r w:rsidR="00805837">
        <w:rPr>
          <w:szCs w:val="20"/>
          <w:lang w:val="pl-PL"/>
        </w:rPr>
        <w:t>na chwilę</w:t>
      </w:r>
      <w:r w:rsidRPr="00411C27">
        <w:rPr>
          <w:szCs w:val="20"/>
          <w:lang w:val="pl-PL"/>
        </w:rPr>
        <w:t xml:space="preserve"> przed oraz</w:t>
      </w:r>
      <w:r w:rsidR="00CB0903">
        <w:rPr>
          <w:szCs w:val="20"/>
          <w:lang w:val="pl-PL"/>
        </w:rPr>
        <w:t> </w:t>
      </w:r>
      <w:r w:rsidRPr="00411C27">
        <w:rPr>
          <w:szCs w:val="20"/>
          <w:lang w:val="pl-PL"/>
        </w:rPr>
        <w:t>w</w:t>
      </w:r>
      <w:r w:rsidR="00CB0903">
        <w:rPr>
          <w:szCs w:val="20"/>
          <w:lang w:val="pl-PL"/>
        </w:rPr>
        <w:t> </w:t>
      </w:r>
      <w:r w:rsidRPr="00411C27">
        <w:rPr>
          <w:szCs w:val="20"/>
          <w:lang w:val="pl-PL"/>
        </w:rPr>
        <w:t xml:space="preserve">trakcie ataku. </w:t>
      </w:r>
      <w:r w:rsidR="0075508B" w:rsidRPr="00411C27">
        <w:rPr>
          <w:szCs w:val="20"/>
          <w:lang w:val="pl-PL"/>
        </w:rPr>
        <w:t>Skarżącą potraktowano jako świadka w postępowaniu karnym, a</w:t>
      </w:r>
      <w:r w:rsidR="00CB0903">
        <w:rPr>
          <w:szCs w:val="20"/>
          <w:lang w:val="pl-PL"/>
        </w:rPr>
        <w:t> </w:t>
      </w:r>
      <w:r w:rsidR="0075508B" w:rsidRPr="00411C27">
        <w:rPr>
          <w:szCs w:val="20"/>
          <w:lang w:val="pl-PL"/>
        </w:rPr>
        <w:t>nie jako ofiarę obok jej partnera. W postępowaniu</w:t>
      </w:r>
      <w:r w:rsidR="00A215A4" w:rsidRPr="00411C27">
        <w:rPr>
          <w:szCs w:val="20"/>
          <w:lang w:val="pl-PL"/>
        </w:rPr>
        <w:t xml:space="preserve"> prowadzonym</w:t>
      </w:r>
      <w:r w:rsidR="0075508B" w:rsidRPr="00411C27">
        <w:rPr>
          <w:szCs w:val="20"/>
          <w:lang w:val="pl-PL"/>
        </w:rPr>
        <w:t xml:space="preserve"> na podstawie Konwencji [o ochronie praw człowieka i podstawowych wolności] skarżąca zarzucała brak</w:t>
      </w:r>
      <w:r w:rsidR="00CB0903">
        <w:rPr>
          <w:szCs w:val="20"/>
          <w:lang w:val="pl-PL"/>
        </w:rPr>
        <w:t> </w:t>
      </w:r>
      <w:r w:rsidR="0075508B" w:rsidRPr="00411C27">
        <w:rPr>
          <w:szCs w:val="20"/>
          <w:lang w:val="pl-PL"/>
        </w:rPr>
        <w:t xml:space="preserve">skutecznego wypełnienia przez władze krajowe </w:t>
      </w:r>
      <w:r w:rsidR="00805837">
        <w:rPr>
          <w:szCs w:val="20"/>
          <w:lang w:val="pl-PL"/>
        </w:rPr>
        <w:t xml:space="preserve">ich </w:t>
      </w:r>
      <w:r w:rsidR="0075508B" w:rsidRPr="00411C27">
        <w:rPr>
          <w:szCs w:val="20"/>
          <w:lang w:val="pl-PL"/>
        </w:rPr>
        <w:t>pozytywnych obowiązków w</w:t>
      </w:r>
      <w:r w:rsidR="00CB0903">
        <w:rPr>
          <w:szCs w:val="20"/>
          <w:lang w:val="pl-PL"/>
        </w:rPr>
        <w:t> </w:t>
      </w:r>
      <w:r w:rsidR="0075508B" w:rsidRPr="00411C27">
        <w:rPr>
          <w:szCs w:val="20"/>
          <w:lang w:val="pl-PL"/>
        </w:rPr>
        <w:t xml:space="preserve">odniesieniu do </w:t>
      </w:r>
      <w:r w:rsidR="00A215A4" w:rsidRPr="00411C27">
        <w:rPr>
          <w:szCs w:val="20"/>
          <w:lang w:val="pl-PL"/>
        </w:rPr>
        <w:t xml:space="preserve">wymierzonego przeciwko niej </w:t>
      </w:r>
      <w:r w:rsidR="0075508B" w:rsidRPr="00411C27">
        <w:rPr>
          <w:szCs w:val="20"/>
          <w:lang w:val="pl-PL"/>
        </w:rPr>
        <w:t xml:space="preserve">aktu przemocy z pobudek rasistowskich, co naruszało art. 3 i 14 Konwencji. </w:t>
      </w:r>
    </w:p>
    <w:p w:rsidR="0085221F" w:rsidRPr="00411C27" w:rsidRDefault="0085221F" w:rsidP="00411C27">
      <w:pPr>
        <w:pStyle w:val="ClinContent"/>
        <w:rPr>
          <w:szCs w:val="20"/>
          <w:lang w:val="pl-PL"/>
        </w:rPr>
      </w:pPr>
      <w:r w:rsidRPr="00411C27">
        <w:rPr>
          <w:i/>
          <w:szCs w:val="20"/>
          <w:lang w:val="pl-PL"/>
        </w:rPr>
        <w:t xml:space="preserve">Prawo – </w:t>
      </w:r>
      <w:r w:rsidRPr="00411C27">
        <w:rPr>
          <w:szCs w:val="20"/>
          <w:lang w:val="pl-PL"/>
        </w:rPr>
        <w:t>art. 3</w:t>
      </w:r>
      <w:r w:rsidRPr="00411C27">
        <w:rPr>
          <w:i/>
          <w:szCs w:val="20"/>
          <w:lang w:val="pl-PL"/>
        </w:rPr>
        <w:t xml:space="preserve"> (aspekt proceduralny) </w:t>
      </w:r>
      <w:r w:rsidRPr="00411C27">
        <w:rPr>
          <w:szCs w:val="20"/>
          <w:lang w:val="pl-PL"/>
        </w:rPr>
        <w:t xml:space="preserve">w związku z art. 14: </w:t>
      </w:r>
      <w:r w:rsidR="00DA281E" w:rsidRPr="00411C27">
        <w:rPr>
          <w:szCs w:val="20"/>
          <w:lang w:val="pl-PL"/>
        </w:rPr>
        <w:t>Spoczywający na władzach o</w:t>
      </w:r>
      <w:r w:rsidRPr="00411C27">
        <w:rPr>
          <w:szCs w:val="20"/>
          <w:lang w:val="pl-PL"/>
        </w:rPr>
        <w:t xml:space="preserve">bowiązek ustalenia ewentualnego związku danego aktu przemocy z postawami rasistowskimi stanowi część obowiązków spoczywających na </w:t>
      </w:r>
      <w:r w:rsidR="00DA281E" w:rsidRPr="00411C27">
        <w:rPr>
          <w:szCs w:val="20"/>
          <w:lang w:val="pl-PL"/>
        </w:rPr>
        <w:t xml:space="preserve">Państwach </w:t>
      </w:r>
      <w:r w:rsidRPr="00411C27">
        <w:rPr>
          <w:szCs w:val="20"/>
          <w:lang w:val="pl-PL"/>
        </w:rPr>
        <w:t>na podstawie art. 3 w związku z art. 14</w:t>
      </w:r>
      <w:r w:rsidR="00A215A4" w:rsidRPr="00411C27">
        <w:rPr>
          <w:szCs w:val="20"/>
          <w:lang w:val="pl-PL"/>
        </w:rPr>
        <w:t xml:space="preserve"> Konwencji</w:t>
      </w:r>
      <w:r w:rsidR="00DA281E" w:rsidRPr="00411C27">
        <w:rPr>
          <w:szCs w:val="20"/>
          <w:lang w:val="pl-PL"/>
        </w:rPr>
        <w:t>.</w:t>
      </w:r>
      <w:r w:rsidRPr="00411C27">
        <w:rPr>
          <w:szCs w:val="20"/>
          <w:lang w:val="pl-PL"/>
        </w:rPr>
        <w:t xml:space="preserve"> </w:t>
      </w:r>
      <w:r w:rsidR="00DA281E" w:rsidRPr="00411C27">
        <w:rPr>
          <w:szCs w:val="20"/>
          <w:lang w:val="pl-PL"/>
        </w:rPr>
        <w:t>D</w:t>
      </w:r>
      <w:r w:rsidRPr="00411C27">
        <w:rPr>
          <w:szCs w:val="20"/>
          <w:lang w:val="pl-PL"/>
        </w:rPr>
        <w:t xml:space="preserve">otyczy </w:t>
      </w:r>
      <w:r w:rsidR="00DA281E" w:rsidRPr="00411C27">
        <w:rPr>
          <w:szCs w:val="20"/>
          <w:lang w:val="pl-PL"/>
        </w:rPr>
        <w:t xml:space="preserve">on </w:t>
      </w:r>
      <w:r w:rsidRPr="00411C27">
        <w:rPr>
          <w:szCs w:val="20"/>
          <w:lang w:val="pl-PL"/>
        </w:rPr>
        <w:t>nie tylko aktów przemocy opartych na</w:t>
      </w:r>
      <w:r w:rsidR="00CB0903">
        <w:rPr>
          <w:szCs w:val="20"/>
          <w:lang w:val="pl-PL"/>
        </w:rPr>
        <w:t> </w:t>
      </w:r>
      <w:r w:rsidRPr="00411C27">
        <w:rPr>
          <w:szCs w:val="20"/>
          <w:lang w:val="pl-PL"/>
        </w:rPr>
        <w:t>rzeczywistym lub postrzeganym statusie osobistym lub cech</w:t>
      </w:r>
      <w:r w:rsidR="00AF36F6" w:rsidRPr="00411C27">
        <w:rPr>
          <w:szCs w:val="20"/>
          <w:lang w:val="pl-PL"/>
        </w:rPr>
        <w:t>ach</w:t>
      </w:r>
      <w:r w:rsidRPr="00411C27">
        <w:rPr>
          <w:szCs w:val="20"/>
          <w:lang w:val="pl-PL"/>
        </w:rPr>
        <w:t xml:space="preserve"> ofiary, ale także aktów przemoc</w:t>
      </w:r>
      <w:r w:rsidR="00A215A4" w:rsidRPr="00411C27">
        <w:rPr>
          <w:szCs w:val="20"/>
          <w:lang w:val="pl-PL"/>
        </w:rPr>
        <w:t xml:space="preserve">y opartych na rzeczywistej lub domniemanej asocjacji lub </w:t>
      </w:r>
      <w:r w:rsidRPr="00411C27">
        <w:rPr>
          <w:szCs w:val="20"/>
          <w:lang w:val="pl-PL"/>
        </w:rPr>
        <w:t>powiązaniu</w:t>
      </w:r>
      <w:r w:rsidR="00A215A4" w:rsidRPr="00411C27">
        <w:rPr>
          <w:szCs w:val="20"/>
          <w:lang w:val="pl-PL"/>
        </w:rPr>
        <w:t xml:space="preserve"> (</w:t>
      </w:r>
      <w:proofErr w:type="spellStart"/>
      <w:r w:rsidR="00A215A4" w:rsidRPr="00411C27">
        <w:rPr>
          <w:i/>
          <w:szCs w:val="20"/>
          <w:lang w:val="pl-PL"/>
        </w:rPr>
        <w:t>association</w:t>
      </w:r>
      <w:proofErr w:type="spellEnd"/>
      <w:r w:rsidR="00A215A4" w:rsidRPr="00411C27">
        <w:rPr>
          <w:i/>
          <w:szCs w:val="20"/>
          <w:lang w:val="pl-PL"/>
        </w:rPr>
        <w:t xml:space="preserve"> </w:t>
      </w:r>
      <w:proofErr w:type="spellStart"/>
      <w:r w:rsidR="00A215A4" w:rsidRPr="00411C27">
        <w:rPr>
          <w:i/>
          <w:szCs w:val="20"/>
          <w:lang w:val="pl-PL"/>
        </w:rPr>
        <w:t>or</w:t>
      </w:r>
      <w:proofErr w:type="spellEnd"/>
      <w:r w:rsidR="00A215A4" w:rsidRPr="00411C27">
        <w:rPr>
          <w:i/>
          <w:szCs w:val="20"/>
          <w:lang w:val="pl-PL"/>
        </w:rPr>
        <w:t xml:space="preserve"> </w:t>
      </w:r>
      <w:proofErr w:type="spellStart"/>
      <w:r w:rsidR="00A215A4" w:rsidRPr="00411C27">
        <w:rPr>
          <w:i/>
          <w:szCs w:val="20"/>
          <w:lang w:val="pl-PL"/>
        </w:rPr>
        <w:t>affiliation</w:t>
      </w:r>
      <w:proofErr w:type="spellEnd"/>
      <w:r w:rsidR="00A215A4" w:rsidRPr="00411C27">
        <w:rPr>
          <w:szCs w:val="20"/>
          <w:lang w:val="pl-PL"/>
        </w:rPr>
        <w:t>)</w:t>
      </w:r>
      <w:r w:rsidRPr="00411C27">
        <w:rPr>
          <w:szCs w:val="20"/>
          <w:lang w:val="pl-PL"/>
        </w:rPr>
        <w:t xml:space="preserve"> ofiary z osobą, która rzeczywiście lub w sposób domniemany posiada określony status lub chronioną cechę. W takich przypadkach władze powinny podjąć </w:t>
      </w:r>
      <w:r w:rsidR="00A215A4" w:rsidRPr="00411C27">
        <w:rPr>
          <w:szCs w:val="20"/>
          <w:lang w:val="pl-PL"/>
        </w:rPr>
        <w:t xml:space="preserve">uzasadnione </w:t>
      </w:r>
      <w:r w:rsidRPr="00411C27">
        <w:rPr>
          <w:szCs w:val="20"/>
          <w:lang w:val="pl-PL"/>
        </w:rPr>
        <w:t xml:space="preserve">w danych okolicznościach działania, by zebrać i zabezpieczyć dowody, </w:t>
      </w:r>
      <w:r w:rsidR="00AF36F6" w:rsidRPr="00411C27">
        <w:rPr>
          <w:szCs w:val="20"/>
          <w:lang w:val="pl-PL"/>
        </w:rPr>
        <w:t xml:space="preserve">wyczerpać </w:t>
      </w:r>
      <w:r w:rsidRPr="00411C27">
        <w:rPr>
          <w:szCs w:val="20"/>
          <w:lang w:val="pl-PL"/>
        </w:rPr>
        <w:t>wszystkie praktyczne śr</w:t>
      </w:r>
      <w:r w:rsidR="00A215A4" w:rsidRPr="00411C27">
        <w:rPr>
          <w:szCs w:val="20"/>
          <w:lang w:val="pl-PL"/>
        </w:rPr>
        <w:t>odki ujawnienia prawdy i wydać</w:t>
      </w:r>
      <w:r w:rsidRPr="00411C27">
        <w:rPr>
          <w:szCs w:val="20"/>
          <w:lang w:val="pl-PL"/>
        </w:rPr>
        <w:t xml:space="preserve"> w </w:t>
      </w:r>
      <w:r w:rsidR="00C97BD5" w:rsidRPr="00411C27">
        <w:rPr>
          <w:szCs w:val="20"/>
          <w:lang w:val="pl-PL"/>
        </w:rPr>
        <w:t>pełni</w:t>
      </w:r>
      <w:r w:rsidR="00A215A4" w:rsidRPr="00411C27">
        <w:rPr>
          <w:szCs w:val="20"/>
          <w:lang w:val="pl-PL"/>
        </w:rPr>
        <w:t xml:space="preserve"> uzasadnione, bezstronne i obiektywne rozstrzygnięcia</w:t>
      </w:r>
      <w:r w:rsidRPr="00411C27">
        <w:rPr>
          <w:szCs w:val="20"/>
          <w:lang w:val="pl-PL"/>
        </w:rPr>
        <w:t xml:space="preserve">, nie pomijając </w:t>
      </w:r>
      <w:r w:rsidR="002330A2">
        <w:rPr>
          <w:szCs w:val="20"/>
          <w:lang w:val="pl-PL"/>
        </w:rPr>
        <w:t>budzących podejrzenia</w:t>
      </w:r>
      <w:r w:rsidRPr="00411C27">
        <w:rPr>
          <w:szCs w:val="20"/>
          <w:lang w:val="pl-PL"/>
        </w:rPr>
        <w:t xml:space="preserve"> faktów mogą</w:t>
      </w:r>
      <w:r w:rsidR="00A215A4" w:rsidRPr="00411C27">
        <w:rPr>
          <w:szCs w:val="20"/>
          <w:lang w:val="pl-PL"/>
        </w:rPr>
        <w:t>cych</w:t>
      </w:r>
      <w:r w:rsidRPr="00411C27">
        <w:rPr>
          <w:szCs w:val="20"/>
          <w:lang w:val="pl-PL"/>
        </w:rPr>
        <w:t xml:space="preserve"> wskazywać na przemoc </w:t>
      </w:r>
      <w:r w:rsidR="00C97BD5" w:rsidRPr="00411C27">
        <w:rPr>
          <w:szCs w:val="20"/>
          <w:lang w:val="pl-PL"/>
        </w:rPr>
        <w:t xml:space="preserve">z pobudek rasistowskich. </w:t>
      </w:r>
    </w:p>
    <w:p w:rsidR="00C97BD5" w:rsidRPr="00411C27" w:rsidRDefault="00C97BD5" w:rsidP="00411C27">
      <w:pPr>
        <w:pStyle w:val="ClinContent"/>
        <w:rPr>
          <w:szCs w:val="20"/>
          <w:lang w:val="pl-PL"/>
        </w:rPr>
      </w:pPr>
      <w:r w:rsidRPr="00411C27">
        <w:rPr>
          <w:szCs w:val="20"/>
          <w:lang w:val="pl-PL"/>
        </w:rPr>
        <w:t xml:space="preserve">Art. 3 wymaga </w:t>
      </w:r>
      <w:r w:rsidR="00A215A4" w:rsidRPr="00411C27">
        <w:rPr>
          <w:szCs w:val="20"/>
          <w:lang w:val="pl-PL"/>
        </w:rPr>
        <w:t xml:space="preserve">zastosowania </w:t>
      </w:r>
      <w:r w:rsidRPr="00411C27">
        <w:rPr>
          <w:szCs w:val="20"/>
          <w:lang w:val="pl-PL"/>
        </w:rPr>
        <w:t xml:space="preserve">odpowiednich mechanizmów prawnokarnych, gdy </w:t>
      </w:r>
      <w:r w:rsidR="00A215A4" w:rsidRPr="00411C27">
        <w:rPr>
          <w:szCs w:val="20"/>
          <w:lang w:val="pl-PL"/>
        </w:rPr>
        <w:t xml:space="preserve">poziom dotkliwości </w:t>
      </w:r>
      <w:r w:rsidRPr="00411C27">
        <w:rPr>
          <w:szCs w:val="20"/>
          <w:lang w:val="pl-PL"/>
        </w:rPr>
        <w:t xml:space="preserve">przemocy </w:t>
      </w:r>
      <w:r w:rsidR="00A215A4" w:rsidRPr="00411C27">
        <w:rPr>
          <w:szCs w:val="20"/>
          <w:lang w:val="pl-PL"/>
        </w:rPr>
        <w:t>zastosowanej</w:t>
      </w:r>
      <w:r w:rsidRPr="00411C27">
        <w:rPr>
          <w:szCs w:val="20"/>
          <w:lang w:val="pl-PL"/>
        </w:rPr>
        <w:t xml:space="preserve"> przez osoby prywatne </w:t>
      </w:r>
      <w:r w:rsidR="00A215A4" w:rsidRPr="00411C27">
        <w:rPr>
          <w:szCs w:val="20"/>
          <w:lang w:val="pl-PL"/>
        </w:rPr>
        <w:t>wchodzi w zakres ochrony</w:t>
      </w:r>
      <w:r w:rsidRPr="00411C27">
        <w:rPr>
          <w:szCs w:val="20"/>
          <w:lang w:val="pl-PL"/>
        </w:rPr>
        <w:t xml:space="preserve"> na</w:t>
      </w:r>
      <w:r w:rsidR="00CB0903">
        <w:rPr>
          <w:szCs w:val="20"/>
          <w:lang w:val="pl-PL"/>
        </w:rPr>
        <w:t> </w:t>
      </w:r>
      <w:r w:rsidRPr="00411C27">
        <w:rPr>
          <w:szCs w:val="20"/>
          <w:lang w:val="pl-PL"/>
        </w:rPr>
        <w:t xml:space="preserve">mocy tego postanowienia. Zasady te mają zastosowanie </w:t>
      </w:r>
      <w:r w:rsidRPr="00411C27">
        <w:rPr>
          <w:i/>
          <w:szCs w:val="20"/>
          <w:lang w:val="pl-PL"/>
        </w:rPr>
        <w:t xml:space="preserve">a </w:t>
      </w:r>
      <w:proofErr w:type="spellStart"/>
      <w:r w:rsidRPr="00411C27">
        <w:rPr>
          <w:i/>
          <w:szCs w:val="20"/>
          <w:lang w:val="pl-PL"/>
        </w:rPr>
        <w:t>fortiori</w:t>
      </w:r>
      <w:proofErr w:type="spellEnd"/>
      <w:r w:rsidRPr="00411C27">
        <w:rPr>
          <w:i/>
          <w:szCs w:val="20"/>
          <w:lang w:val="pl-PL"/>
        </w:rPr>
        <w:t xml:space="preserve"> </w:t>
      </w:r>
      <w:r w:rsidRPr="00411C27">
        <w:rPr>
          <w:szCs w:val="20"/>
          <w:lang w:val="pl-PL"/>
        </w:rPr>
        <w:t xml:space="preserve">w sprawach przemocy </w:t>
      </w:r>
      <w:r w:rsidR="00DA281E" w:rsidRPr="00411C27">
        <w:rPr>
          <w:szCs w:val="20"/>
          <w:lang w:val="pl-PL"/>
        </w:rPr>
        <w:t>motywowan</w:t>
      </w:r>
      <w:r w:rsidR="00AF36F6" w:rsidRPr="00411C27">
        <w:rPr>
          <w:szCs w:val="20"/>
          <w:lang w:val="pl-PL"/>
        </w:rPr>
        <w:t>ej</w:t>
      </w:r>
      <w:r w:rsidR="00DA281E" w:rsidRPr="00411C27">
        <w:rPr>
          <w:szCs w:val="20"/>
          <w:lang w:val="pl-PL"/>
        </w:rPr>
        <w:t xml:space="preserve"> dyskryminacją</w:t>
      </w:r>
      <w:r w:rsidRPr="00411C27">
        <w:rPr>
          <w:szCs w:val="20"/>
          <w:lang w:val="pl-PL"/>
        </w:rPr>
        <w:t xml:space="preserve"> ras</w:t>
      </w:r>
      <w:r w:rsidR="00DA281E" w:rsidRPr="00411C27">
        <w:rPr>
          <w:szCs w:val="20"/>
          <w:lang w:val="pl-PL"/>
        </w:rPr>
        <w:t>ową</w:t>
      </w:r>
      <w:r w:rsidRPr="00411C27">
        <w:rPr>
          <w:szCs w:val="20"/>
          <w:lang w:val="pl-PL"/>
        </w:rPr>
        <w:t>. Trybunał uznał, że chorwacki system prawny zapewnia</w:t>
      </w:r>
      <w:r w:rsidR="001C6590" w:rsidRPr="00411C27">
        <w:rPr>
          <w:szCs w:val="20"/>
          <w:lang w:val="pl-PL"/>
        </w:rPr>
        <w:t>ł</w:t>
      </w:r>
      <w:r w:rsidRPr="00411C27">
        <w:rPr>
          <w:szCs w:val="20"/>
          <w:lang w:val="pl-PL"/>
        </w:rPr>
        <w:t xml:space="preserve"> odpowiednie mechanizmy prawne </w:t>
      </w:r>
      <w:r w:rsidR="001C6590" w:rsidRPr="00411C27">
        <w:rPr>
          <w:szCs w:val="20"/>
          <w:lang w:val="pl-PL"/>
        </w:rPr>
        <w:t>gwarantujące</w:t>
      </w:r>
      <w:r w:rsidR="0050537E" w:rsidRPr="00411C27">
        <w:rPr>
          <w:szCs w:val="20"/>
          <w:lang w:val="pl-PL"/>
        </w:rPr>
        <w:t xml:space="preserve"> skarżącej</w:t>
      </w:r>
      <w:r w:rsidRPr="00411C27">
        <w:rPr>
          <w:szCs w:val="20"/>
          <w:lang w:val="pl-PL"/>
        </w:rPr>
        <w:t xml:space="preserve"> odpowiedni poziom ochrony w </w:t>
      </w:r>
      <w:r w:rsidR="00AF36F6" w:rsidRPr="00411C27">
        <w:rPr>
          <w:szCs w:val="20"/>
          <w:lang w:val="pl-PL"/>
        </w:rPr>
        <w:t>tych okolicznościach</w:t>
      </w:r>
      <w:r w:rsidRPr="00411C27">
        <w:rPr>
          <w:szCs w:val="20"/>
          <w:lang w:val="pl-PL"/>
        </w:rPr>
        <w:t>. Jednakże organy ścigania skoncentrowały śledztwo i</w:t>
      </w:r>
      <w:r w:rsidR="00CB0903">
        <w:rPr>
          <w:szCs w:val="20"/>
          <w:lang w:val="pl-PL"/>
        </w:rPr>
        <w:t> </w:t>
      </w:r>
      <w:r w:rsidRPr="00411C27">
        <w:rPr>
          <w:szCs w:val="20"/>
          <w:lang w:val="pl-PL"/>
        </w:rPr>
        <w:t xml:space="preserve">analizę </w:t>
      </w:r>
      <w:r w:rsidR="00AF36F6" w:rsidRPr="00411C27">
        <w:rPr>
          <w:szCs w:val="20"/>
          <w:lang w:val="pl-PL"/>
        </w:rPr>
        <w:t xml:space="preserve">w tej sprawie </w:t>
      </w:r>
      <w:r w:rsidRPr="00411C27">
        <w:rPr>
          <w:szCs w:val="20"/>
          <w:lang w:val="pl-PL"/>
        </w:rPr>
        <w:t>jedynie na elemencie przestępstwa z nie</w:t>
      </w:r>
      <w:r w:rsidR="001C6590" w:rsidRPr="00411C27">
        <w:rPr>
          <w:szCs w:val="20"/>
          <w:lang w:val="pl-PL"/>
        </w:rPr>
        <w:t>nawiści związanego</w:t>
      </w:r>
      <w:r w:rsidRPr="00411C27">
        <w:rPr>
          <w:szCs w:val="20"/>
          <w:lang w:val="pl-PL"/>
        </w:rPr>
        <w:t xml:space="preserve"> z</w:t>
      </w:r>
      <w:r w:rsidR="00CB0903">
        <w:rPr>
          <w:szCs w:val="20"/>
          <w:lang w:val="pl-PL"/>
        </w:rPr>
        <w:t> </w:t>
      </w:r>
      <w:r w:rsidRPr="00411C27">
        <w:rPr>
          <w:szCs w:val="20"/>
          <w:lang w:val="pl-PL"/>
        </w:rPr>
        <w:t>atakiem na partnera skarżącej. Nie przeprowadziły całościowej oceny</w:t>
      </w:r>
      <w:r w:rsidR="001C6590" w:rsidRPr="00411C27">
        <w:rPr>
          <w:szCs w:val="20"/>
          <w:lang w:val="pl-PL"/>
        </w:rPr>
        <w:t xml:space="preserve"> istotnych</w:t>
      </w:r>
      <w:r w:rsidRPr="00411C27">
        <w:rPr>
          <w:szCs w:val="20"/>
          <w:lang w:val="pl-PL"/>
        </w:rPr>
        <w:t xml:space="preserve"> </w:t>
      </w:r>
      <w:r w:rsidR="001C6590" w:rsidRPr="00411C27">
        <w:rPr>
          <w:szCs w:val="20"/>
          <w:lang w:val="pl-PL"/>
        </w:rPr>
        <w:t>okoliczności</w:t>
      </w:r>
      <w:r w:rsidR="00C632ED">
        <w:rPr>
          <w:szCs w:val="20"/>
          <w:lang w:val="pl-PL"/>
        </w:rPr>
        <w:t xml:space="preserve"> faktycznych</w:t>
      </w:r>
      <w:r w:rsidRPr="00411C27">
        <w:rPr>
          <w:szCs w:val="20"/>
          <w:lang w:val="pl-PL"/>
        </w:rPr>
        <w:t xml:space="preserve"> i związku </w:t>
      </w:r>
      <w:r w:rsidR="001C6590" w:rsidRPr="00411C27">
        <w:rPr>
          <w:szCs w:val="20"/>
          <w:lang w:val="pl-PL"/>
        </w:rPr>
        <w:t xml:space="preserve">zachodzącego </w:t>
      </w:r>
      <w:r w:rsidRPr="00411C27">
        <w:rPr>
          <w:szCs w:val="20"/>
          <w:lang w:val="pl-PL"/>
        </w:rPr>
        <w:t>między relacją skarżąc</w:t>
      </w:r>
      <w:r w:rsidR="0050537E" w:rsidRPr="00411C27">
        <w:rPr>
          <w:szCs w:val="20"/>
          <w:lang w:val="pl-PL"/>
        </w:rPr>
        <w:t xml:space="preserve">ej </w:t>
      </w:r>
      <w:r w:rsidR="0050537E" w:rsidRPr="00411C27">
        <w:rPr>
          <w:szCs w:val="20"/>
          <w:lang w:val="pl-PL"/>
        </w:rPr>
        <w:lastRenderedPageBreak/>
        <w:t>z</w:t>
      </w:r>
      <w:r w:rsidR="00CB0903">
        <w:rPr>
          <w:szCs w:val="20"/>
          <w:lang w:val="pl-PL"/>
        </w:rPr>
        <w:t> </w:t>
      </w:r>
      <w:r w:rsidR="0050537E" w:rsidRPr="00411C27">
        <w:rPr>
          <w:szCs w:val="20"/>
          <w:lang w:val="pl-PL"/>
        </w:rPr>
        <w:t>jej</w:t>
      </w:r>
      <w:r w:rsidR="00CB0903">
        <w:rPr>
          <w:szCs w:val="20"/>
          <w:lang w:val="pl-PL"/>
        </w:rPr>
        <w:t> </w:t>
      </w:r>
      <w:r w:rsidR="0050537E" w:rsidRPr="00411C27">
        <w:rPr>
          <w:szCs w:val="20"/>
          <w:lang w:val="pl-PL"/>
        </w:rPr>
        <w:t>partnerem a rasistowskimi pobudkami</w:t>
      </w:r>
      <w:r w:rsidRPr="00411C27">
        <w:rPr>
          <w:szCs w:val="20"/>
          <w:lang w:val="pl-PL"/>
        </w:rPr>
        <w:t xml:space="preserve"> ataku </w:t>
      </w:r>
      <w:r w:rsidR="0032355B" w:rsidRPr="00411C27">
        <w:rPr>
          <w:szCs w:val="20"/>
          <w:lang w:val="pl-PL"/>
        </w:rPr>
        <w:t>skierowanego przeciwko nim</w:t>
      </w:r>
      <w:r w:rsidRPr="00411C27">
        <w:rPr>
          <w:szCs w:val="20"/>
          <w:lang w:val="pl-PL"/>
        </w:rPr>
        <w:t>. W</w:t>
      </w:r>
      <w:r w:rsidR="00CB0903">
        <w:rPr>
          <w:szCs w:val="20"/>
          <w:lang w:val="pl-PL"/>
        </w:rPr>
        <w:t> </w:t>
      </w:r>
      <w:r w:rsidRPr="00411C27">
        <w:rPr>
          <w:szCs w:val="20"/>
          <w:lang w:val="pl-PL"/>
        </w:rPr>
        <w:t xml:space="preserve">zawiadomieniu o przestępstwie skarżąca przedstawiła konkretne zarzuty </w:t>
      </w:r>
      <w:r w:rsidR="001C6590" w:rsidRPr="00411C27">
        <w:rPr>
          <w:szCs w:val="20"/>
          <w:lang w:val="pl-PL"/>
        </w:rPr>
        <w:t xml:space="preserve">dotyczące </w:t>
      </w:r>
      <w:r w:rsidRPr="00411C27">
        <w:rPr>
          <w:szCs w:val="20"/>
          <w:lang w:val="pl-PL"/>
        </w:rPr>
        <w:t xml:space="preserve">rasistowskich pobudek przemocy wymierzonej w nią. </w:t>
      </w:r>
      <w:r w:rsidR="00AF36F6" w:rsidRPr="00411C27">
        <w:rPr>
          <w:szCs w:val="20"/>
          <w:lang w:val="pl-PL"/>
        </w:rPr>
        <w:t>Orga</w:t>
      </w:r>
      <w:r w:rsidR="009E3C5F" w:rsidRPr="00411C27">
        <w:rPr>
          <w:szCs w:val="20"/>
          <w:lang w:val="pl-PL"/>
        </w:rPr>
        <w:t>ny ścigania u</w:t>
      </w:r>
      <w:r w:rsidR="00AF36F6" w:rsidRPr="00411C27">
        <w:rPr>
          <w:szCs w:val="20"/>
          <w:lang w:val="pl-PL"/>
        </w:rPr>
        <w:t>porczywie p</w:t>
      </w:r>
      <w:r w:rsidRPr="00411C27">
        <w:rPr>
          <w:szCs w:val="20"/>
          <w:lang w:val="pl-PL"/>
        </w:rPr>
        <w:t>owoływa</w:t>
      </w:r>
      <w:r w:rsidR="00AF36F6" w:rsidRPr="00411C27">
        <w:rPr>
          <w:szCs w:val="20"/>
          <w:lang w:val="pl-PL"/>
        </w:rPr>
        <w:t>ły</w:t>
      </w:r>
      <w:r w:rsidRPr="00411C27">
        <w:rPr>
          <w:szCs w:val="20"/>
          <w:lang w:val="pl-PL"/>
        </w:rPr>
        <w:t xml:space="preserve"> się na fakt, że </w:t>
      </w:r>
      <w:r w:rsidR="00F7642F" w:rsidRPr="00411C27">
        <w:rPr>
          <w:szCs w:val="20"/>
          <w:lang w:val="pl-PL"/>
        </w:rPr>
        <w:t xml:space="preserve">skarżąca </w:t>
      </w:r>
      <w:r w:rsidRPr="00411C27">
        <w:rPr>
          <w:szCs w:val="20"/>
          <w:lang w:val="pl-PL"/>
        </w:rPr>
        <w:t>nie ma pochodzenia romskiego</w:t>
      </w:r>
      <w:r w:rsidR="00C632ED">
        <w:rPr>
          <w:szCs w:val="20"/>
          <w:lang w:val="pl-PL"/>
        </w:rPr>
        <w:t xml:space="preserve"> i</w:t>
      </w:r>
      <w:r w:rsidRPr="00411C27">
        <w:rPr>
          <w:szCs w:val="20"/>
          <w:lang w:val="pl-PL"/>
        </w:rPr>
        <w:t xml:space="preserve"> </w:t>
      </w:r>
      <w:r w:rsidR="00AF36F6" w:rsidRPr="00411C27">
        <w:rPr>
          <w:szCs w:val="20"/>
          <w:lang w:val="pl-PL"/>
        </w:rPr>
        <w:t>nie ustaliły</w:t>
      </w:r>
      <w:r w:rsidR="00D94FD8">
        <w:rPr>
          <w:szCs w:val="20"/>
          <w:lang w:val="pl-PL"/>
        </w:rPr>
        <w:t>,</w:t>
      </w:r>
      <w:r w:rsidR="00AF36F6" w:rsidRPr="00411C27">
        <w:rPr>
          <w:szCs w:val="20"/>
          <w:lang w:val="pl-PL"/>
        </w:rPr>
        <w:t xml:space="preserve"> czy</w:t>
      </w:r>
      <w:r w:rsidR="00CB0903">
        <w:rPr>
          <w:szCs w:val="20"/>
          <w:lang w:val="pl-PL"/>
        </w:rPr>
        <w:t> </w:t>
      </w:r>
      <w:r w:rsidR="00AF36F6" w:rsidRPr="00411C27">
        <w:rPr>
          <w:szCs w:val="20"/>
          <w:lang w:val="pl-PL"/>
        </w:rPr>
        <w:t>była ona postrzegana przez napastników jako osoba pochodzenia romskiego</w:t>
      </w:r>
      <w:r w:rsidR="00D94FD8">
        <w:rPr>
          <w:szCs w:val="20"/>
          <w:lang w:val="pl-PL"/>
        </w:rPr>
        <w:t>,</w:t>
      </w:r>
      <w:r w:rsidR="00AF36F6" w:rsidRPr="00411C27">
        <w:rPr>
          <w:szCs w:val="20"/>
          <w:lang w:val="pl-PL"/>
        </w:rPr>
        <w:t xml:space="preserve"> </w:t>
      </w:r>
      <w:r w:rsidRPr="00411C27">
        <w:rPr>
          <w:szCs w:val="20"/>
          <w:lang w:val="pl-PL"/>
        </w:rPr>
        <w:t>a także zaniecha</w:t>
      </w:r>
      <w:r w:rsidR="00AF36F6" w:rsidRPr="00411C27">
        <w:rPr>
          <w:szCs w:val="20"/>
          <w:lang w:val="pl-PL"/>
        </w:rPr>
        <w:t>ły</w:t>
      </w:r>
      <w:r w:rsidR="00527508" w:rsidRPr="00411C27">
        <w:rPr>
          <w:szCs w:val="20"/>
          <w:lang w:val="pl-PL"/>
        </w:rPr>
        <w:t xml:space="preserve"> </w:t>
      </w:r>
      <w:r w:rsidRPr="00411C27">
        <w:rPr>
          <w:szCs w:val="20"/>
          <w:lang w:val="pl-PL"/>
        </w:rPr>
        <w:t>uwzględnienia oraz ustalenia związku między rasistowską motywacją ataku a</w:t>
      </w:r>
      <w:r w:rsidR="00CB0903">
        <w:rPr>
          <w:szCs w:val="20"/>
          <w:lang w:val="pl-PL"/>
        </w:rPr>
        <w:t> </w:t>
      </w:r>
      <w:r w:rsidR="00730651">
        <w:rPr>
          <w:szCs w:val="20"/>
          <w:lang w:val="pl-PL"/>
        </w:rPr>
        <w:t>powiązaniem</w:t>
      </w:r>
      <w:r w:rsidR="00C632ED">
        <w:rPr>
          <w:szCs w:val="20"/>
          <w:lang w:val="pl-PL"/>
        </w:rPr>
        <w:t xml:space="preserve"> </w:t>
      </w:r>
      <w:r w:rsidRPr="00411C27">
        <w:rPr>
          <w:szCs w:val="20"/>
          <w:lang w:val="pl-PL"/>
        </w:rPr>
        <w:t>skarżącej z jej partnerem</w:t>
      </w:r>
      <w:r w:rsidR="00AF36F6" w:rsidRPr="00411C27">
        <w:rPr>
          <w:szCs w:val="20"/>
          <w:lang w:val="pl-PL"/>
        </w:rPr>
        <w:t>. Wskutek tego,</w:t>
      </w:r>
      <w:r w:rsidR="00D94FD8">
        <w:rPr>
          <w:szCs w:val="20"/>
          <w:lang w:val="pl-PL"/>
        </w:rPr>
        <w:t xml:space="preserve"> </w:t>
      </w:r>
      <w:r w:rsidR="00AF36F6" w:rsidRPr="00411C27">
        <w:rPr>
          <w:szCs w:val="20"/>
          <w:lang w:val="pl-PL"/>
        </w:rPr>
        <w:t xml:space="preserve">organy ścigania </w:t>
      </w:r>
      <w:r w:rsidRPr="00411C27">
        <w:rPr>
          <w:szCs w:val="20"/>
          <w:lang w:val="pl-PL"/>
        </w:rPr>
        <w:t>niedostateczn</w:t>
      </w:r>
      <w:r w:rsidR="00AF36F6" w:rsidRPr="00411C27">
        <w:rPr>
          <w:szCs w:val="20"/>
          <w:lang w:val="pl-PL"/>
        </w:rPr>
        <w:t>ie</w:t>
      </w:r>
      <w:r w:rsidRPr="00411C27">
        <w:rPr>
          <w:szCs w:val="20"/>
          <w:lang w:val="pl-PL"/>
        </w:rPr>
        <w:t xml:space="preserve"> ocen</w:t>
      </w:r>
      <w:r w:rsidR="00AF36F6" w:rsidRPr="00411C27">
        <w:rPr>
          <w:szCs w:val="20"/>
          <w:lang w:val="pl-PL"/>
        </w:rPr>
        <w:t>iły</w:t>
      </w:r>
      <w:r w:rsidRPr="00411C27">
        <w:rPr>
          <w:szCs w:val="20"/>
          <w:lang w:val="pl-PL"/>
        </w:rPr>
        <w:t xml:space="preserve"> okoliczności sprawy. </w:t>
      </w:r>
      <w:r w:rsidR="00C632ED" w:rsidRPr="00411C27">
        <w:rPr>
          <w:szCs w:val="20"/>
          <w:lang w:val="pl-PL"/>
        </w:rPr>
        <w:t>Do tego stopnia</w:t>
      </w:r>
      <w:r w:rsidR="00C632ED">
        <w:rPr>
          <w:szCs w:val="20"/>
          <w:lang w:val="pl-PL"/>
        </w:rPr>
        <w:t xml:space="preserve"> osłabiło to adekwatność</w:t>
      </w:r>
      <w:r w:rsidR="00D94FD8">
        <w:rPr>
          <w:szCs w:val="20"/>
          <w:lang w:val="pl-PL"/>
        </w:rPr>
        <w:t xml:space="preserve"> </w:t>
      </w:r>
      <w:r w:rsidR="00C703F2" w:rsidRPr="00411C27">
        <w:rPr>
          <w:szCs w:val="20"/>
          <w:lang w:val="pl-PL"/>
        </w:rPr>
        <w:t>reakcj</w:t>
      </w:r>
      <w:r w:rsidR="00C632ED">
        <w:rPr>
          <w:szCs w:val="20"/>
          <w:lang w:val="pl-PL"/>
        </w:rPr>
        <w:t>i</w:t>
      </w:r>
      <w:r w:rsidR="00C703F2" w:rsidRPr="00411C27">
        <w:rPr>
          <w:szCs w:val="20"/>
          <w:lang w:val="pl-PL"/>
        </w:rPr>
        <w:t xml:space="preserve"> władz krajowych</w:t>
      </w:r>
      <w:r w:rsidR="001C6590" w:rsidRPr="00411C27">
        <w:rPr>
          <w:szCs w:val="20"/>
          <w:lang w:val="pl-PL"/>
        </w:rPr>
        <w:t xml:space="preserve"> w wymiarze proceduralnym</w:t>
      </w:r>
      <w:r w:rsidR="00C703F2" w:rsidRPr="00411C27">
        <w:rPr>
          <w:szCs w:val="20"/>
          <w:lang w:val="pl-PL"/>
        </w:rPr>
        <w:t xml:space="preserve"> na zarzuty skarżącej </w:t>
      </w:r>
      <w:r w:rsidR="001C6590" w:rsidRPr="00411C27">
        <w:rPr>
          <w:szCs w:val="20"/>
          <w:lang w:val="pl-PL"/>
        </w:rPr>
        <w:t xml:space="preserve">dotyczące </w:t>
      </w:r>
      <w:r w:rsidR="001376C9" w:rsidRPr="00411C27">
        <w:rPr>
          <w:szCs w:val="20"/>
          <w:lang w:val="pl-PL"/>
        </w:rPr>
        <w:t>wymierzonego w</w:t>
      </w:r>
      <w:r w:rsidR="00CB0903">
        <w:rPr>
          <w:szCs w:val="20"/>
          <w:lang w:val="pl-PL"/>
        </w:rPr>
        <w:t> </w:t>
      </w:r>
      <w:r w:rsidR="001376C9" w:rsidRPr="00411C27">
        <w:rPr>
          <w:szCs w:val="20"/>
          <w:lang w:val="pl-PL"/>
        </w:rPr>
        <w:t xml:space="preserve">nią </w:t>
      </w:r>
      <w:r w:rsidR="00C703F2" w:rsidRPr="00411C27">
        <w:rPr>
          <w:szCs w:val="20"/>
          <w:lang w:val="pl-PL"/>
        </w:rPr>
        <w:t>aktu przemocy z pobudek rasistowskich</w:t>
      </w:r>
      <w:r w:rsidR="00F7642F" w:rsidRPr="00411C27">
        <w:rPr>
          <w:szCs w:val="20"/>
          <w:lang w:val="pl-PL"/>
        </w:rPr>
        <w:t>, że</w:t>
      </w:r>
      <w:r w:rsidR="00D94FD8">
        <w:rPr>
          <w:szCs w:val="20"/>
          <w:lang w:val="pl-PL"/>
        </w:rPr>
        <w:t xml:space="preserve"> </w:t>
      </w:r>
      <w:r w:rsidR="00F7642F" w:rsidRPr="00411C27">
        <w:rPr>
          <w:szCs w:val="20"/>
          <w:lang w:val="pl-PL"/>
        </w:rPr>
        <w:t>w</w:t>
      </w:r>
      <w:r w:rsidR="00527508" w:rsidRPr="00411C27">
        <w:rPr>
          <w:szCs w:val="20"/>
          <w:lang w:val="pl-PL"/>
        </w:rPr>
        <w:t xml:space="preserve">ładze </w:t>
      </w:r>
      <w:r w:rsidR="00AF36F6" w:rsidRPr="00411C27">
        <w:rPr>
          <w:szCs w:val="20"/>
          <w:lang w:val="pl-PL"/>
        </w:rPr>
        <w:t xml:space="preserve">nie </w:t>
      </w:r>
      <w:r w:rsidR="00F7642F" w:rsidRPr="00411C27">
        <w:rPr>
          <w:szCs w:val="20"/>
          <w:lang w:val="pl-PL"/>
        </w:rPr>
        <w:t>wywiązały się z</w:t>
      </w:r>
      <w:r w:rsidR="00AF36F6" w:rsidRPr="00411C27">
        <w:rPr>
          <w:szCs w:val="20"/>
          <w:lang w:val="pl-PL"/>
        </w:rPr>
        <w:t xml:space="preserve"> obowiązku </w:t>
      </w:r>
      <w:r w:rsidR="00C703F2" w:rsidRPr="00411C27">
        <w:rPr>
          <w:szCs w:val="20"/>
          <w:lang w:val="pl-PL"/>
        </w:rPr>
        <w:t xml:space="preserve">podjęcia wszelkich </w:t>
      </w:r>
      <w:r w:rsidR="001C6590" w:rsidRPr="00411C27">
        <w:rPr>
          <w:szCs w:val="20"/>
          <w:lang w:val="pl-PL"/>
        </w:rPr>
        <w:t xml:space="preserve">uzasadnionych </w:t>
      </w:r>
      <w:r w:rsidR="00C703F2" w:rsidRPr="00411C27">
        <w:rPr>
          <w:szCs w:val="20"/>
          <w:lang w:val="pl-PL"/>
        </w:rPr>
        <w:t xml:space="preserve">kroków, by ujawnić, jaką </w:t>
      </w:r>
      <w:r w:rsidR="008C05F6" w:rsidRPr="00411C27">
        <w:rPr>
          <w:szCs w:val="20"/>
          <w:lang w:val="pl-PL"/>
        </w:rPr>
        <w:t xml:space="preserve">rolę </w:t>
      </w:r>
      <w:r w:rsidR="00C703F2" w:rsidRPr="00411C27">
        <w:rPr>
          <w:szCs w:val="20"/>
          <w:lang w:val="pl-PL"/>
        </w:rPr>
        <w:t>mogły odgrywać w</w:t>
      </w:r>
      <w:r w:rsidR="00CB0903">
        <w:rPr>
          <w:szCs w:val="20"/>
          <w:lang w:val="pl-PL"/>
        </w:rPr>
        <w:t> </w:t>
      </w:r>
      <w:r w:rsidR="0050537E" w:rsidRPr="00411C27">
        <w:rPr>
          <w:szCs w:val="20"/>
          <w:lang w:val="pl-PL"/>
        </w:rPr>
        <w:t>t</w:t>
      </w:r>
      <w:r w:rsidR="001C6590" w:rsidRPr="00411C27">
        <w:rPr>
          <w:szCs w:val="20"/>
          <w:lang w:val="pl-PL"/>
        </w:rPr>
        <w:t>ej</w:t>
      </w:r>
      <w:r w:rsidR="00CB0903">
        <w:rPr>
          <w:szCs w:val="20"/>
          <w:lang w:val="pl-PL"/>
        </w:rPr>
        <w:t> </w:t>
      </w:r>
      <w:r w:rsidR="001C6590" w:rsidRPr="00411C27">
        <w:rPr>
          <w:szCs w:val="20"/>
          <w:lang w:val="pl-PL"/>
        </w:rPr>
        <w:t>sprawie pobudki rasistowskie</w:t>
      </w:r>
      <w:r w:rsidR="00C703F2" w:rsidRPr="00411C27">
        <w:rPr>
          <w:szCs w:val="20"/>
          <w:lang w:val="pl-PL"/>
        </w:rPr>
        <w:t>.</w:t>
      </w:r>
    </w:p>
    <w:p w:rsidR="00C703F2" w:rsidRPr="00411C27" w:rsidRDefault="00C703F2" w:rsidP="00411C27">
      <w:pPr>
        <w:pStyle w:val="ClinContent"/>
        <w:rPr>
          <w:szCs w:val="20"/>
          <w:lang w:val="pl-PL"/>
        </w:rPr>
      </w:pPr>
      <w:r w:rsidRPr="00411C27">
        <w:rPr>
          <w:i/>
          <w:szCs w:val="20"/>
          <w:lang w:val="pl-PL"/>
        </w:rPr>
        <w:t xml:space="preserve">Rozstrzygnięcie: </w:t>
      </w:r>
      <w:r w:rsidRPr="00411C27">
        <w:rPr>
          <w:szCs w:val="20"/>
          <w:lang w:val="pl-PL"/>
        </w:rPr>
        <w:t>naruszenie (jednomyślnie).</w:t>
      </w:r>
    </w:p>
    <w:p w:rsidR="004919C1" w:rsidRPr="00411C27" w:rsidRDefault="00C64C2E" w:rsidP="00411C27">
      <w:pPr>
        <w:pStyle w:val="ClinContent"/>
        <w:rPr>
          <w:szCs w:val="20"/>
          <w:lang w:val="pl-PL"/>
        </w:rPr>
      </w:pPr>
      <w:r w:rsidRPr="00411C27">
        <w:rPr>
          <w:szCs w:val="20"/>
          <w:lang w:val="pl-PL"/>
        </w:rPr>
        <w:t>Art</w:t>
      </w:r>
      <w:r w:rsidR="00C703F2" w:rsidRPr="00411C27">
        <w:rPr>
          <w:szCs w:val="20"/>
          <w:lang w:val="pl-PL"/>
        </w:rPr>
        <w:t>.</w:t>
      </w:r>
      <w:r w:rsidRPr="00411C27">
        <w:rPr>
          <w:szCs w:val="20"/>
          <w:lang w:val="pl-PL"/>
        </w:rPr>
        <w:t xml:space="preserve"> 41: 12</w:t>
      </w:r>
      <w:r w:rsidR="00C703F2" w:rsidRPr="00411C27">
        <w:rPr>
          <w:szCs w:val="20"/>
          <w:lang w:val="pl-PL"/>
        </w:rPr>
        <w:t xml:space="preserve"> </w:t>
      </w:r>
      <w:r w:rsidRPr="00411C27">
        <w:rPr>
          <w:szCs w:val="20"/>
          <w:lang w:val="pl-PL"/>
        </w:rPr>
        <w:t xml:space="preserve">500 </w:t>
      </w:r>
      <w:r w:rsidR="00C703F2" w:rsidRPr="00411C27">
        <w:rPr>
          <w:szCs w:val="20"/>
          <w:lang w:val="pl-PL"/>
        </w:rPr>
        <w:t>EUR tytułem szkody niemajątkowej</w:t>
      </w:r>
      <w:r w:rsidRPr="00411C27">
        <w:rPr>
          <w:szCs w:val="20"/>
          <w:lang w:val="pl-PL"/>
        </w:rPr>
        <w:t>.</w:t>
      </w:r>
    </w:p>
    <w:p w:rsidR="004919C1" w:rsidRPr="00C632ED" w:rsidRDefault="00C64C2E" w:rsidP="00411C27">
      <w:pPr>
        <w:pStyle w:val="ClinContent"/>
        <w:rPr>
          <w:szCs w:val="20"/>
          <w:lang w:val="pl-PL"/>
        </w:rPr>
      </w:pPr>
      <w:r w:rsidRPr="00411C27">
        <w:rPr>
          <w:szCs w:val="20"/>
          <w:lang w:val="pl-PL"/>
        </w:rPr>
        <w:t>(</w:t>
      </w:r>
      <w:r w:rsidR="00C703F2" w:rsidRPr="00411C27">
        <w:rPr>
          <w:szCs w:val="20"/>
          <w:lang w:val="pl-PL"/>
        </w:rPr>
        <w:t>Zobacz również</w:t>
      </w:r>
      <w:r w:rsidRPr="00411C27">
        <w:rPr>
          <w:szCs w:val="20"/>
          <w:lang w:val="pl-PL"/>
        </w:rPr>
        <w:t xml:space="preserve"> </w:t>
      </w:r>
      <w:proofErr w:type="spellStart"/>
      <w:r w:rsidRPr="00411C27">
        <w:rPr>
          <w:i/>
          <w:szCs w:val="20"/>
          <w:lang w:val="pl-PL"/>
        </w:rPr>
        <w:t>Šečić</w:t>
      </w:r>
      <w:proofErr w:type="spellEnd"/>
      <w:r w:rsidRPr="00411C27">
        <w:rPr>
          <w:i/>
          <w:szCs w:val="20"/>
          <w:lang w:val="pl-PL"/>
        </w:rPr>
        <w:t xml:space="preserve"> </w:t>
      </w:r>
      <w:r w:rsidR="00C703F2" w:rsidRPr="00411C27">
        <w:rPr>
          <w:i/>
          <w:szCs w:val="20"/>
          <w:lang w:val="pl-PL"/>
        </w:rPr>
        <w:t>p</w:t>
      </w:r>
      <w:r w:rsidRPr="00411C27">
        <w:rPr>
          <w:i/>
          <w:szCs w:val="20"/>
          <w:lang w:val="pl-PL"/>
        </w:rPr>
        <w:t>. C</w:t>
      </w:r>
      <w:r w:rsidR="00C703F2" w:rsidRPr="00411C27">
        <w:rPr>
          <w:i/>
          <w:szCs w:val="20"/>
          <w:lang w:val="pl-PL"/>
        </w:rPr>
        <w:t>horwacji</w:t>
      </w:r>
      <w:r w:rsidRPr="00411C27">
        <w:rPr>
          <w:szCs w:val="20"/>
          <w:lang w:val="pl-PL"/>
        </w:rPr>
        <w:t xml:space="preserve">, </w:t>
      </w:r>
      <w:r w:rsidR="00C703F2" w:rsidRPr="00411C27">
        <w:rPr>
          <w:szCs w:val="20"/>
          <w:lang w:val="pl-PL"/>
        </w:rPr>
        <w:t xml:space="preserve">skarga nr </w:t>
      </w:r>
      <w:r w:rsidRPr="00411C27">
        <w:rPr>
          <w:szCs w:val="20"/>
          <w:lang w:val="pl-PL"/>
        </w:rPr>
        <w:t>40116/02, 31 </w:t>
      </w:r>
      <w:r w:rsidR="00C703F2" w:rsidRPr="00411C27">
        <w:rPr>
          <w:szCs w:val="20"/>
          <w:lang w:val="pl-PL"/>
        </w:rPr>
        <w:t>maja</w:t>
      </w:r>
      <w:r w:rsidRPr="00411C27">
        <w:rPr>
          <w:szCs w:val="20"/>
          <w:lang w:val="pl-PL"/>
        </w:rPr>
        <w:t xml:space="preserve"> 2007</w:t>
      </w:r>
      <w:r w:rsidR="00C703F2" w:rsidRPr="00411C27">
        <w:rPr>
          <w:szCs w:val="20"/>
          <w:lang w:val="pl-PL"/>
        </w:rPr>
        <w:t xml:space="preserve"> r.</w:t>
      </w:r>
      <w:r w:rsidRPr="00411C27">
        <w:rPr>
          <w:szCs w:val="20"/>
          <w:lang w:val="pl-PL"/>
        </w:rPr>
        <w:t xml:space="preserve">, </w:t>
      </w:r>
      <w:hyperlink r:id="rId9" w:history="1">
        <w:r w:rsidRPr="00C632ED">
          <w:rPr>
            <w:rStyle w:val="Hipercze"/>
            <w:szCs w:val="20"/>
            <w:lang w:val="pl-PL"/>
          </w:rPr>
          <w:t>Not</w:t>
        </w:r>
        <w:r w:rsidR="00C703F2" w:rsidRPr="00C632ED">
          <w:rPr>
            <w:rStyle w:val="Hipercze"/>
            <w:szCs w:val="20"/>
            <w:lang w:val="pl-PL"/>
          </w:rPr>
          <w:t>a</w:t>
        </w:r>
        <w:r w:rsidR="00CB0903">
          <w:rPr>
            <w:rStyle w:val="Hipercze"/>
            <w:szCs w:val="20"/>
            <w:lang w:val="pl-PL"/>
          </w:rPr>
          <w:t> </w:t>
        </w:r>
        <w:r w:rsidR="00C703F2" w:rsidRPr="00C632ED">
          <w:rPr>
            <w:rStyle w:val="Hipercze"/>
            <w:szCs w:val="20"/>
            <w:lang w:val="pl-PL"/>
          </w:rPr>
          <w:t>informacyjna nt. orzecznictwa nr</w:t>
        </w:r>
        <w:r w:rsidRPr="00C632ED">
          <w:rPr>
            <w:rStyle w:val="Hipercze"/>
            <w:szCs w:val="20"/>
            <w:lang w:val="pl-PL"/>
          </w:rPr>
          <w:t> 97</w:t>
        </w:r>
      </w:hyperlink>
      <w:r w:rsidRPr="00C632ED">
        <w:rPr>
          <w:szCs w:val="20"/>
          <w:lang w:val="pl-PL"/>
        </w:rPr>
        <w:t xml:space="preserve">; </w:t>
      </w:r>
      <w:proofErr w:type="spellStart"/>
      <w:r w:rsidRPr="00C632ED">
        <w:rPr>
          <w:i/>
          <w:szCs w:val="20"/>
          <w:lang w:val="pl-PL"/>
        </w:rPr>
        <w:t>Abdu</w:t>
      </w:r>
      <w:proofErr w:type="spellEnd"/>
      <w:r w:rsidRPr="00C632ED">
        <w:rPr>
          <w:i/>
          <w:szCs w:val="20"/>
          <w:lang w:val="pl-PL"/>
        </w:rPr>
        <w:t xml:space="preserve"> </w:t>
      </w:r>
      <w:r w:rsidR="00C703F2" w:rsidRPr="00C632ED">
        <w:rPr>
          <w:i/>
          <w:szCs w:val="20"/>
          <w:lang w:val="pl-PL"/>
        </w:rPr>
        <w:t>p</w:t>
      </w:r>
      <w:r w:rsidRPr="00C632ED">
        <w:rPr>
          <w:i/>
          <w:szCs w:val="20"/>
          <w:lang w:val="pl-PL"/>
        </w:rPr>
        <w:t>. Bu</w:t>
      </w:r>
      <w:r w:rsidR="00C703F2" w:rsidRPr="00C632ED">
        <w:rPr>
          <w:i/>
          <w:szCs w:val="20"/>
          <w:lang w:val="pl-PL"/>
        </w:rPr>
        <w:t>łgarii</w:t>
      </w:r>
      <w:r w:rsidRPr="00C632ED">
        <w:rPr>
          <w:szCs w:val="20"/>
          <w:lang w:val="pl-PL"/>
        </w:rPr>
        <w:t xml:space="preserve">, </w:t>
      </w:r>
      <w:r w:rsidR="00C703F2" w:rsidRPr="00C632ED">
        <w:rPr>
          <w:szCs w:val="20"/>
          <w:lang w:val="pl-PL"/>
        </w:rPr>
        <w:t xml:space="preserve">skarga nr </w:t>
      </w:r>
      <w:r w:rsidRPr="00C632ED">
        <w:rPr>
          <w:szCs w:val="20"/>
          <w:lang w:val="pl-PL"/>
        </w:rPr>
        <w:t>26827/08, 11 </w:t>
      </w:r>
      <w:r w:rsidR="00C703F2" w:rsidRPr="00C632ED">
        <w:rPr>
          <w:szCs w:val="20"/>
          <w:lang w:val="pl-PL"/>
        </w:rPr>
        <w:t>marca</w:t>
      </w:r>
      <w:r w:rsidRPr="00C632ED">
        <w:rPr>
          <w:szCs w:val="20"/>
          <w:lang w:val="pl-PL"/>
        </w:rPr>
        <w:t xml:space="preserve"> 2014</w:t>
      </w:r>
      <w:r w:rsidR="00C703F2" w:rsidRPr="00C632ED">
        <w:rPr>
          <w:szCs w:val="20"/>
          <w:lang w:val="pl-PL"/>
        </w:rPr>
        <w:t xml:space="preserve"> r.</w:t>
      </w:r>
      <w:r w:rsidRPr="00C632ED">
        <w:rPr>
          <w:szCs w:val="20"/>
          <w:lang w:val="pl-PL"/>
        </w:rPr>
        <w:t xml:space="preserve">, </w:t>
      </w:r>
      <w:hyperlink r:id="rId10" w:history="1">
        <w:r w:rsidR="00C703F2" w:rsidRPr="00C632ED">
          <w:rPr>
            <w:rStyle w:val="Hipercze"/>
            <w:szCs w:val="20"/>
            <w:lang w:val="pl-PL"/>
          </w:rPr>
          <w:t>Nota informacyjna nt. orzecznictwa nr</w:t>
        </w:r>
        <w:r w:rsidRPr="00C632ED">
          <w:rPr>
            <w:rStyle w:val="Hipercze"/>
            <w:szCs w:val="20"/>
            <w:lang w:val="pl-PL"/>
          </w:rPr>
          <w:t> 172</w:t>
        </w:r>
      </w:hyperlink>
      <w:r w:rsidR="00080CD2" w:rsidRPr="00C632ED">
        <w:rPr>
          <w:rStyle w:val="Odwoanieprzypisudolnego"/>
          <w:color w:val="0069D6"/>
          <w:szCs w:val="20"/>
          <w:u w:val="single"/>
        </w:rPr>
        <w:footnoteReference w:id="1"/>
      </w:r>
      <w:r w:rsidRPr="00C632ED">
        <w:rPr>
          <w:szCs w:val="20"/>
          <w:lang w:val="pl-PL"/>
        </w:rPr>
        <w:t xml:space="preserve">; </w:t>
      </w:r>
      <w:proofErr w:type="spellStart"/>
      <w:r w:rsidRPr="00C632ED">
        <w:rPr>
          <w:i/>
          <w:szCs w:val="20"/>
          <w:lang w:val="pl-PL"/>
        </w:rPr>
        <w:t>Balázs</w:t>
      </w:r>
      <w:proofErr w:type="spellEnd"/>
      <w:r w:rsidRPr="00C632ED">
        <w:rPr>
          <w:i/>
          <w:szCs w:val="20"/>
          <w:lang w:val="pl-PL"/>
        </w:rPr>
        <w:t xml:space="preserve"> </w:t>
      </w:r>
      <w:r w:rsidR="00C703F2" w:rsidRPr="00C632ED">
        <w:rPr>
          <w:i/>
          <w:szCs w:val="20"/>
          <w:lang w:val="pl-PL"/>
        </w:rPr>
        <w:t>p</w:t>
      </w:r>
      <w:r w:rsidRPr="00C632ED">
        <w:rPr>
          <w:i/>
          <w:szCs w:val="20"/>
          <w:lang w:val="pl-PL"/>
        </w:rPr>
        <w:t>. </w:t>
      </w:r>
      <w:r w:rsidR="00C703F2" w:rsidRPr="00C632ED">
        <w:rPr>
          <w:i/>
          <w:szCs w:val="20"/>
          <w:lang w:val="pl-PL"/>
        </w:rPr>
        <w:t>Węgrom</w:t>
      </w:r>
      <w:r w:rsidRPr="00C632ED">
        <w:rPr>
          <w:szCs w:val="20"/>
          <w:lang w:val="pl-PL"/>
        </w:rPr>
        <w:t xml:space="preserve">, </w:t>
      </w:r>
      <w:r w:rsidR="00C703F2" w:rsidRPr="00C632ED">
        <w:rPr>
          <w:szCs w:val="20"/>
          <w:lang w:val="pl-PL"/>
        </w:rPr>
        <w:t xml:space="preserve">skarga nr </w:t>
      </w:r>
      <w:hyperlink r:id="rId11" w:history="1">
        <w:r w:rsidRPr="00C632ED">
          <w:rPr>
            <w:rStyle w:val="Hipercze"/>
            <w:szCs w:val="20"/>
            <w:lang w:val="pl-PL"/>
          </w:rPr>
          <w:t>5529/12</w:t>
        </w:r>
      </w:hyperlink>
      <w:r w:rsidRPr="00C632ED">
        <w:rPr>
          <w:szCs w:val="20"/>
          <w:lang w:val="pl-PL"/>
        </w:rPr>
        <w:t>, 20 </w:t>
      </w:r>
      <w:r w:rsidR="00C703F2" w:rsidRPr="00C632ED">
        <w:rPr>
          <w:szCs w:val="20"/>
          <w:lang w:val="pl-PL"/>
        </w:rPr>
        <w:t>października</w:t>
      </w:r>
      <w:r w:rsidRPr="00C632ED">
        <w:rPr>
          <w:szCs w:val="20"/>
          <w:lang w:val="pl-PL"/>
        </w:rPr>
        <w:t xml:space="preserve"> 2015</w:t>
      </w:r>
      <w:r w:rsidR="00C703F2" w:rsidRPr="00C632ED">
        <w:rPr>
          <w:szCs w:val="20"/>
          <w:lang w:val="pl-PL"/>
        </w:rPr>
        <w:t xml:space="preserve"> r.</w:t>
      </w:r>
      <w:r w:rsidRPr="00C632ED">
        <w:rPr>
          <w:szCs w:val="20"/>
          <w:lang w:val="pl-PL"/>
        </w:rPr>
        <w:t xml:space="preserve">; </w:t>
      </w:r>
      <w:r w:rsidR="00C703F2" w:rsidRPr="00C632ED">
        <w:rPr>
          <w:szCs w:val="20"/>
          <w:lang w:val="pl-PL"/>
        </w:rPr>
        <w:t xml:space="preserve">oraz </w:t>
      </w:r>
      <w:r w:rsidRPr="00C632ED">
        <w:rPr>
          <w:i/>
          <w:szCs w:val="20"/>
          <w:lang w:val="pl-PL"/>
        </w:rPr>
        <w:t xml:space="preserve">R.B. </w:t>
      </w:r>
      <w:r w:rsidR="00C703F2" w:rsidRPr="00C632ED">
        <w:rPr>
          <w:i/>
          <w:szCs w:val="20"/>
          <w:lang w:val="pl-PL"/>
        </w:rPr>
        <w:t>p</w:t>
      </w:r>
      <w:r w:rsidRPr="00C632ED">
        <w:rPr>
          <w:i/>
          <w:szCs w:val="20"/>
          <w:lang w:val="pl-PL"/>
        </w:rPr>
        <w:t>. </w:t>
      </w:r>
      <w:r w:rsidR="00C703F2" w:rsidRPr="00C632ED">
        <w:rPr>
          <w:i/>
          <w:szCs w:val="20"/>
          <w:lang w:val="pl-PL"/>
        </w:rPr>
        <w:t>Węgrom</w:t>
      </w:r>
      <w:r w:rsidRPr="00C632ED">
        <w:rPr>
          <w:szCs w:val="20"/>
          <w:lang w:val="pl-PL"/>
        </w:rPr>
        <w:t xml:space="preserve">, </w:t>
      </w:r>
      <w:r w:rsidR="00C703F2" w:rsidRPr="00C632ED">
        <w:rPr>
          <w:szCs w:val="20"/>
          <w:lang w:val="pl-PL"/>
        </w:rPr>
        <w:t xml:space="preserve">skarga nr </w:t>
      </w:r>
      <w:r w:rsidRPr="00C632ED">
        <w:rPr>
          <w:szCs w:val="20"/>
          <w:lang w:val="pl-PL"/>
        </w:rPr>
        <w:t>64602/12, 12 </w:t>
      </w:r>
      <w:r w:rsidR="00C703F2" w:rsidRPr="00C632ED">
        <w:rPr>
          <w:szCs w:val="20"/>
          <w:lang w:val="pl-PL"/>
        </w:rPr>
        <w:t>kwietnia</w:t>
      </w:r>
      <w:r w:rsidRPr="00C632ED">
        <w:rPr>
          <w:szCs w:val="20"/>
          <w:lang w:val="pl-PL"/>
        </w:rPr>
        <w:t xml:space="preserve"> 2016</w:t>
      </w:r>
      <w:r w:rsidR="00C703F2" w:rsidRPr="00C632ED">
        <w:rPr>
          <w:szCs w:val="20"/>
          <w:lang w:val="pl-PL"/>
        </w:rPr>
        <w:t xml:space="preserve"> r.</w:t>
      </w:r>
      <w:r w:rsidRPr="00C632ED">
        <w:rPr>
          <w:szCs w:val="20"/>
          <w:lang w:val="pl-PL"/>
        </w:rPr>
        <w:t xml:space="preserve">, </w:t>
      </w:r>
      <w:hyperlink r:id="rId12" w:history="1">
        <w:r w:rsidR="00C703F2" w:rsidRPr="00C632ED">
          <w:rPr>
            <w:rStyle w:val="Hipercze"/>
            <w:szCs w:val="20"/>
            <w:lang w:val="pl-PL"/>
          </w:rPr>
          <w:t>Nota informacyjna nt. orzecznictwa nr</w:t>
        </w:r>
        <w:r w:rsidRPr="00C632ED">
          <w:rPr>
            <w:rStyle w:val="Hipercze"/>
            <w:szCs w:val="20"/>
            <w:lang w:val="pl-PL"/>
          </w:rPr>
          <w:t> 195</w:t>
        </w:r>
      </w:hyperlink>
      <w:r w:rsidR="00080CD2" w:rsidRPr="00C632ED">
        <w:rPr>
          <w:rStyle w:val="Odwoanieprzypisudolnego"/>
          <w:color w:val="0069D6"/>
          <w:szCs w:val="20"/>
          <w:u w:val="single"/>
        </w:rPr>
        <w:footnoteReference w:id="2"/>
      </w:r>
      <w:r w:rsidRPr="00C632ED">
        <w:rPr>
          <w:szCs w:val="20"/>
          <w:lang w:val="pl-PL"/>
        </w:rPr>
        <w:t>)</w:t>
      </w:r>
    </w:p>
    <w:p w:rsidR="004919C1" w:rsidRPr="00C632ED" w:rsidRDefault="004919C1" w:rsidP="00411C27">
      <w:pPr>
        <w:pBdr>
          <w:bottom w:val="single" w:sz="8" w:space="1" w:color="auto"/>
        </w:pBdr>
        <w:rPr>
          <w:szCs w:val="20"/>
          <w:lang w:val="pl-PL"/>
        </w:rPr>
      </w:pPr>
    </w:p>
    <w:p w:rsidR="004919C1" w:rsidRPr="00C632ED" w:rsidRDefault="00C64C2E" w:rsidP="00411C27">
      <w:pPr>
        <w:pStyle w:val="ClinFooter"/>
        <w:rPr>
          <w:szCs w:val="20"/>
        </w:rPr>
      </w:pPr>
      <w:r w:rsidRPr="00C632ED">
        <w:rPr>
          <w:szCs w:val="20"/>
        </w:rPr>
        <w:t>© Council of Europe/European Court of Human Rights</w:t>
      </w:r>
      <w:r w:rsidRPr="00C632ED">
        <w:rPr>
          <w:szCs w:val="20"/>
        </w:rPr>
        <w:br/>
        <w:t>This summary by the Registry does not bind the Court.</w:t>
      </w:r>
    </w:p>
    <w:p w:rsidR="004919C1" w:rsidRPr="00460075" w:rsidRDefault="00C64C2E" w:rsidP="00411C27">
      <w:pPr>
        <w:pStyle w:val="ClinFooter"/>
        <w:rPr>
          <w:rStyle w:val="Hipercze"/>
          <w:sz w:val="30"/>
          <w:szCs w:val="30"/>
        </w:rPr>
      </w:pPr>
      <w:r w:rsidRPr="00C632ED">
        <w:rPr>
          <w:szCs w:val="20"/>
        </w:rPr>
        <w:t xml:space="preserve">Click here for the </w:t>
      </w:r>
      <w:hyperlink r:id="rId13" w:history="1">
        <w:r w:rsidRPr="00C632ED">
          <w:rPr>
            <w:rStyle w:val="Hipercze"/>
            <w:szCs w:val="20"/>
          </w:rPr>
          <w:t>Case-Law Information Notes</w:t>
        </w:r>
      </w:hyperlink>
    </w:p>
    <w:p w:rsidR="00F9757C" w:rsidRPr="00460075" w:rsidRDefault="00F9757C" w:rsidP="00411C27">
      <w:pPr>
        <w:pStyle w:val="ClinFooter"/>
        <w:jc w:val="left"/>
        <w:rPr>
          <w:sz w:val="30"/>
          <w:szCs w:val="30"/>
        </w:rPr>
      </w:pPr>
    </w:p>
    <w:sectPr w:rsidR="00F9757C" w:rsidRPr="00460075" w:rsidSect="004A5B5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4C7" w:rsidRDefault="009C64C7" w:rsidP="00C63262">
      <w:r>
        <w:separator/>
      </w:r>
    </w:p>
  </w:endnote>
  <w:endnote w:type="continuationSeparator" w:id="0">
    <w:p w:rsidR="009C64C7" w:rsidRDefault="009C64C7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6A0" w:rsidRDefault="00E936A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6A0" w:rsidRDefault="00E936A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4C7" w:rsidRDefault="009C64C7" w:rsidP="00C63262">
      <w:r>
        <w:separator/>
      </w:r>
    </w:p>
  </w:footnote>
  <w:footnote w:type="continuationSeparator" w:id="0">
    <w:p w:rsidR="009C64C7" w:rsidRDefault="009C64C7" w:rsidP="00C63262">
      <w:r>
        <w:continuationSeparator/>
      </w:r>
    </w:p>
  </w:footnote>
  <w:footnote w:id="1">
    <w:p w:rsidR="00080CD2" w:rsidRPr="000767A8" w:rsidRDefault="00080CD2" w:rsidP="000767A8">
      <w:pPr>
        <w:pStyle w:val="Tekstprzypisudolnego"/>
        <w:jc w:val="both"/>
        <w:rPr>
          <w:lang w:val="pl-PL"/>
        </w:rPr>
      </w:pPr>
      <w:r w:rsidRPr="000767A8">
        <w:rPr>
          <w:rStyle w:val="Odwoanieprzypisudolnego"/>
        </w:rPr>
        <w:footnoteRef/>
      </w:r>
      <w:r w:rsidRPr="000767A8">
        <w:rPr>
          <w:lang w:val="pl-PL"/>
        </w:rPr>
        <w:t xml:space="preserve"> </w:t>
      </w:r>
      <w:r w:rsidR="000767A8" w:rsidRPr="000767A8">
        <w:rPr>
          <w:lang w:val="pl-PL"/>
        </w:rPr>
        <w:t xml:space="preserve">Zobacz również tłumaczenie na język polski wyroku </w:t>
      </w:r>
      <w:proofErr w:type="spellStart"/>
      <w:r w:rsidR="000767A8" w:rsidRPr="000767A8">
        <w:rPr>
          <w:lang w:val="pl-PL"/>
        </w:rPr>
        <w:t>ws</w:t>
      </w:r>
      <w:proofErr w:type="spellEnd"/>
      <w:r w:rsidR="000767A8" w:rsidRPr="000767A8">
        <w:rPr>
          <w:lang w:val="pl-PL"/>
        </w:rPr>
        <w:t xml:space="preserve">. </w:t>
      </w:r>
      <w:hyperlink r:id="rId1" w:history="1">
        <w:proofErr w:type="spellStart"/>
        <w:r w:rsidR="000767A8" w:rsidRPr="000767A8">
          <w:rPr>
            <w:rStyle w:val="Hipercze"/>
            <w:i/>
            <w:lang w:val="pl-PL"/>
          </w:rPr>
          <w:t>Abdu</w:t>
        </w:r>
        <w:proofErr w:type="spellEnd"/>
        <w:r w:rsidR="000767A8" w:rsidRPr="000767A8">
          <w:rPr>
            <w:rStyle w:val="Hipercze"/>
            <w:i/>
            <w:lang w:val="pl-PL"/>
          </w:rPr>
          <w:t xml:space="preserve"> p. Bułgarii</w:t>
        </w:r>
      </w:hyperlink>
      <w:r w:rsidR="000767A8" w:rsidRPr="000767A8">
        <w:rPr>
          <w:lang w:val="pl-PL"/>
        </w:rPr>
        <w:t xml:space="preserve"> [przyp. tłum.].</w:t>
      </w:r>
    </w:p>
  </w:footnote>
  <w:footnote w:id="2">
    <w:p w:rsidR="00080CD2" w:rsidRPr="00080CD2" w:rsidRDefault="00080CD2" w:rsidP="00A7789E">
      <w:pPr>
        <w:pStyle w:val="Tekstprzypisudolnego"/>
        <w:jc w:val="both"/>
        <w:rPr>
          <w:lang w:val="pl-PL"/>
        </w:rPr>
      </w:pPr>
      <w:r w:rsidRPr="000767A8">
        <w:rPr>
          <w:rStyle w:val="Odwoanieprzypisudolnego"/>
        </w:rPr>
        <w:footnoteRef/>
      </w:r>
      <w:r w:rsidRPr="000767A8">
        <w:rPr>
          <w:lang w:val="pl-PL"/>
        </w:rPr>
        <w:t xml:space="preserve"> </w:t>
      </w:r>
      <w:r w:rsidR="000767A8" w:rsidRPr="000767A8">
        <w:rPr>
          <w:lang w:val="pl-PL"/>
        </w:rPr>
        <w:t xml:space="preserve">Zobacz również tłumaczenie na język polski wyroku </w:t>
      </w:r>
      <w:proofErr w:type="spellStart"/>
      <w:r w:rsidR="000767A8" w:rsidRPr="000767A8">
        <w:rPr>
          <w:lang w:val="pl-PL"/>
        </w:rPr>
        <w:t>ws</w:t>
      </w:r>
      <w:proofErr w:type="spellEnd"/>
      <w:r w:rsidR="000767A8" w:rsidRPr="000767A8">
        <w:rPr>
          <w:lang w:val="pl-PL"/>
        </w:rPr>
        <w:t xml:space="preserve">. </w:t>
      </w:r>
      <w:r w:rsidR="009C64C7">
        <w:fldChar w:fldCharType="begin"/>
      </w:r>
      <w:r w:rsidR="009C64C7" w:rsidRPr="002330A2">
        <w:rPr>
          <w:lang w:val="pl-PL"/>
        </w:rPr>
        <w:instrText xml:space="preserve"> HYPERLINK "http://hudoc.echr.coe.int/eng?i=001-183331" </w:instrText>
      </w:r>
      <w:bookmarkStart w:id="0" w:name="_GoBack"/>
      <w:bookmarkEnd w:id="0"/>
      <w:r w:rsidR="009C64C7">
        <w:fldChar w:fldCharType="separate"/>
      </w:r>
      <w:r w:rsidR="000767A8" w:rsidRPr="000767A8">
        <w:rPr>
          <w:rStyle w:val="Hipercze"/>
          <w:i/>
          <w:lang w:val="pl-PL"/>
        </w:rPr>
        <w:t>R.B. p. Węgrom</w:t>
      </w:r>
      <w:r w:rsidR="009C64C7">
        <w:rPr>
          <w:rStyle w:val="Hipercze"/>
          <w:i/>
          <w:lang w:val="pl-PL"/>
        </w:rPr>
        <w:fldChar w:fldCharType="end"/>
      </w:r>
      <w:r w:rsidR="000767A8" w:rsidRPr="000767A8">
        <w:rPr>
          <w:lang w:val="pl-PL"/>
        </w:rPr>
        <w:t xml:space="preserve"> [przyp. tłum.].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6A0" w:rsidRDefault="00E936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8C7077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767A8"/>
    <w:rsid w:val="00080CD2"/>
    <w:rsid w:val="00097888"/>
    <w:rsid w:val="000F13B5"/>
    <w:rsid w:val="00107377"/>
    <w:rsid w:val="001376C9"/>
    <w:rsid w:val="00143602"/>
    <w:rsid w:val="001769E4"/>
    <w:rsid w:val="00186560"/>
    <w:rsid w:val="001C6590"/>
    <w:rsid w:val="00212E83"/>
    <w:rsid w:val="002330A2"/>
    <w:rsid w:val="00275F8B"/>
    <w:rsid w:val="002966E7"/>
    <w:rsid w:val="002E088D"/>
    <w:rsid w:val="002E3697"/>
    <w:rsid w:val="0030264F"/>
    <w:rsid w:val="0032355B"/>
    <w:rsid w:val="003450B3"/>
    <w:rsid w:val="00386958"/>
    <w:rsid w:val="003A64A6"/>
    <w:rsid w:val="003C7816"/>
    <w:rsid w:val="003D7BB3"/>
    <w:rsid w:val="00411C27"/>
    <w:rsid w:val="00460075"/>
    <w:rsid w:val="0046453F"/>
    <w:rsid w:val="004919C1"/>
    <w:rsid w:val="004A5B52"/>
    <w:rsid w:val="004D568D"/>
    <w:rsid w:val="004E1037"/>
    <w:rsid w:val="0050537E"/>
    <w:rsid w:val="0052092D"/>
    <w:rsid w:val="00527508"/>
    <w:rsid w:val="00540D75"/>
    <w:rsid w:val="005514E5"/>
    <w:rsid w:val="005B0A45"/>
    <w:rsid w:val="005D4B52"/>
    <w:rsid w:val="006028A1"/>
    <w:rsid w:val="00631A28"/>
    <w:rsid w:val="006A36AD"/>
    <w:rsid w:val="006C1D96"/>
    <w:rsid w:val="0071773F"/>
    <w:rsid w:val="00730651"/>
    <w:rsid w:val="0075508B"/>
    <w:rsid w:val="00774515"/>
    <w:rsid w:val="007B24D9"/>
    <w:rsid w:val="00805837"/>
    <w:rsid w:val="008344F6"/>
    <w:rsid w:val="0085221F"/>
    <w:rsid w:val="00895EF3"/>
    <w:rsid w:val="008C05F6"/>
    <w:rsid w:val="008C64D5"/>
    <w:rsid w:val="008C7077"/>
    <w:rsid w:val="00903D38"/>
    <w:rsid w:val="009275DF"/>
    <w:rsid w:val="009A0EAA"/>
    <w:rsid w:val="009B3B2C"/>
    <w:rsid w:val="009C64C7"/>
    <w:rsid w:val="009E3C5F"/>
    <w:rsid w:val="009E3EF0"/>
    <w:rsid w:val="00A01052"/>
    <w:rsid w:val="00A04D9C"/>
    <w:rsid w:val="00A215A4"/>
    <w:rsid w:val="00A258BB"/>
    <w:rsid w:val="00A2638A"/>
    <w:rsid w:val="00A33541"/>
    <w:rsid w:val="00A45616"/>
    <w:rsid w:val="00A7789E"/>
    <w:rsid w:val="00AC7726"/>
    <w:rsid w:val="00AF264B"/>
    <w:rsid w:val="00AF36F6"/>
    <w:rsid w:val="00B80CA0"/>
    <w:rsid w:val="00B85770"/>
    <w:rsid w:val="00BB18AB"/>
    <w:rsid w:val="00BC25E7"/>
    <w:rsid w:val="00BF1CD9"/>
    <w:rsid w:val="00C37433"/>
    <w:rsid w:val="00C63262"/>
    <w:rsid w:val="00C632ED"/>
    <w:rsid w:val="00C64C2E"/>
    <w:rsid w:val="00C703F2"/>
    <w:rsid w:val="00C72355"/>
    <w:rsid w:val="00C93CFB"/>
    <w:rsid w:val="00C97BD5"/>
    <w:rsid w:val="00CB0903"/>
    <w:rsid w:val="00CF7BA6"/>
    <w:rsid w:val="00D42086"/>
    <w:rsid w:val="00D425B3"/>
    <w:rsid w:val="00D94FD8"/>
    <w:rsid w:val="00DA281E"/>
    <w:rsid w:val="00DB4AFC"/>
    <w:rsid w:val="00E0516A"/>
    <w:rsid w:val="00E55491"/>
    <w:rsid w:val="00E83DB6"/>
    <w:rsid w:val="00E85685"/>
    <w:rsid w:val="00E936A0"/>
    <w:rsid w:val="00EA53E7"/>
    <w:rsid w:val="00F508C9"/>
    <w:rsid w:val="00F50CCD"/>
    <w:rsid w:val="00F5247C"/>
    <w:rsid w:val="00F7642F"/>
    <w:rsid w:val="00F9757C"/>
    <w:rsid w:val="00FA29ED"/>
    <w:rsid w:val="00FB2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BC25E7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BC25E7"/>
  </w:style>
  <w:style w:type="character" w:customStyle="1" w:styleId="object">
    <w:name w:val="object"/>
    <w:basedOn w:val="Domylnaczcionkaakapitu"/>
    <w:rsid w:val="00BC25E7"/>
  </w:style>
  <w:style w:type="character" w:styleId="UyteHipercze">
    <w:name w:val="FollowedHyperlink"/>
    <w:basedOn w:val="Domylnaczcionkaakapitu"/>
    <w:semiHidden/>
    <w:unhideWhenUsed/>
    <w:rsid w:val="00730651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BC25E7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BC25E7"/>
  </w:style>
  <w:style w:type="character" w:customStyle="1" w:styleId="object">
    <w:name w:val="object"/>
    <w:basedOn w:val="Domylnaczcionkaakapitu"/>
    <w:rsid w:val="00BC25E7"/>
  </w:style>
  <w:style w:type="character" w:styleId="UyteHipercze">
    <w:name w:val="FollowedHyperlink"/>
    <w:basedOn w:val="Domylnaczcionkaakapitu"/>
    <w:semiHidden/>
    <w:unhideWhenUsed/>
    <w:rsid w:val="00730651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z.gov.pl" TargetMode="External"/><Relationship Id="rId13" Type="http://schemas.openxmlformats.org/officeDocument/2006/relationships/hyperlink" Target="http://www.echr.coe.int/NoteInformation/en" TargetMode="Externa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hudoc.echr.coe.int/eng?i=002-10989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hudoc.echr.coe.int/eng?i=001-158033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hudoc.echr.coe.int/eng?i=002-9392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hudoc.echr.coe.int/eng?i=002-2695" TargetMode="Externa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hudoc.echr.coe.int/eng?i=001-166409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A5D60-1925-4762-BCA6-4E6F488E4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640</Words>
  <Characters>3844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2018-09-06T11:30:00Z</dcterms:created>
  <dcterms:modified xsi:type="dcterms:W3CDTF">2018-09-06T14:29:00Z</dcterms:modified>
</cp:coreProperties>
</file>