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114D08" w:rsidRDefault="00B32892" w:rsidP="00114D08">
      <w:pPr>
        <w:jc w:val="center"/>
      </w:pPr>
      <w:bookmarkStart w:id="0" w:name="_GoBack"/>
      <w:bookmarkEnd w:id="0"/>
      <w:r>
        <w:t>EUROPEJSKI TRYBUNAŁ PRAW CZŁOWIEKA</w:t>
      </w:r>
    </w:p>
    <w:p w:rsidR="00B1731A" w:rsidRPr="00114D08" w:rsidRDefault="00B1731A" w:rsidP="00114D08">
      <w:pPr>
        <w:jc w:val="center"/>
      </w:pPr>
    </w:p>
    <w:p w:rsidR="00B1731A" w:rsidRPr="00114D08" w:rsidRDefault="00B1731A" w:rsidP="00114D08">
      <w:pPr>
        <w:jc w:val="center"/>
      </w:pPr>
    </w:p>
    <w:p w:rsidR="00014566" w:rsidRPr="007541B1" w:rsidRDefault="007541B1" w:rsidP="00114D08">
      <w:pPr>
        <w:jc w:val="center"/>
        <w:rPr>
          <w:lang w:val="pl-PL"/>
        </w:rPr>
      </w:pPr>
      <w:r w:rsidRPr="007541B1">
        <w:rPr>
          <w:lang w:val="pl-PL"/>
        </w:rPr>
        <w:t>SEKCJA PIERWSZA</w:t>
      </w:r>
    </w:p>
    <w:p w:rsidR="00014566" w:rsidRPr="007541B1" w:rsidRDefault="00014566" w:rsidP="00114D08">
      <w:pPr>
        <w:jc w:val="center"/>
        <w:rPr>
          <w:lang w:val="pl-PL"/>
        </w:rPr>
      </w:pPr>
    </w:p>
    <w:p w:rsidR="00B1731A" w:rsidRPr="007541B1" w:rsidRDefault="00B1731A" w:rsidP="00114D08">
      <w:pPr>
        <w:jc w:val="center"/>
        <w:rPr>
          <w:lang w:val="pl-PL"/>
        </w:rPr>
      </w:pPr>
    </w:p>
    <w:p w:rsidR="00B1731A" w:rsidRPr="007541B1" w:rsidRDefault="00B1731A" w:rsidP="00114D08">
      <w:pPr>
        <w:jc w:val="center"/>
        <w:rPr>
          <w:lang w:val="pl-PL"/>
        </w:rPr>
      </w:pPr>
    </w:p>
    <w:p w:rsidR="00B1731A" w:rsidRPr="007541B1" w:rsidRDefault="00B1731A" w:rsidP="00114D08">
      <w:pPr>
        <w:jc w:val="center"/>
        <w:rPr>
          <w:lang w:val="pl-PL"/>
        </w:rPr>
      </w:pPr>
    </w:p>
    <w:p w:rsidR="00B1731A" w:rsidRPr="007541B1" w:rsidRDefault="00B1731A" w:rsidP="00114D08">
      <w:pPr>
        <w:jc w:val="center"/>
        <w:rPr>
          <w:lang w:val="pl-PL"/>
        </w:rPr>
      </w:pPr>
    </w:p>
    <w:p w:rsidR="00B1731A" w:rsidRPr="007541B1" w:rsidRDefault="00B1731A" w:rsidP="00114D08">
      <w:pPr>
        <w:jc w:val="center"/>
        <w:rPr>
          <w:lang w:val="pl-PL"/>
        </w:rPr>
      </w:pPr>
    </w:p>
    <w:p w:rsidR="00014566" w:rsidRPr="007541B1" w:rsidRDefault="007541B1" w:rsidP="00114D08">
      <w:pPr>
        <w:jc w:val="center"/>
        <w:rPr>
          <w:b/>
          <w:lang w:val="pl-PL"/>
        </w:rPr>
      </w:pPr>
      <w:r w:rsidRPr="007541B1">
        <w:rPr>
          <w:b/>
          <w:lang w:val="pl-PL"/>
        </w:rPr>
        <w:t>WOŁOSOWICZ przeciwko</w:t>
      </w:r>
      <w:r w:rsidR="00D268FB" w:rsidRPr="007541B1">
        <w:rPr>
          <w:b/>
          <w:lang w:val="pl-PL"/>
        </w:rPr>
        <w:t xml:space="preserve"> </w:t>
      </w:r>
      <w:r w:rsidRPr="007541B1">
        <w:rPr>
          <w:b/>
          <w:lang w:val="pl-PL"/>
        </w:rPr>
        <w:t>POLSCE</w:t>
      </w:r>
    </w:p>
    <w:p w:rsidR="00014566" w:rsidRPr="007541B1" w:rsidRDefault="00014566" w:rsidP="00114D08">
      <w:pPr>
        <w:jc w:val="center"/>
        <w:rPr>
          <w:lang w:val="pl-PL"/>
        </w:rPr>
      </w:pPr>
    </w:p>
    <w:p w:rsidR="00014566" w:rsidRPr="007541B1" w:rsidRDefault="00014566" w:rsidP="00114D08">
      <w:pPr>
        <w:jc w:val="center"/>
        <w:rPr>
          <w:i/>
          <w:lang w:val="pl-PL"/>
        </w:rPr>
      </w:pPr>
      <w:r w:rsidRPr="007541B1">
        <w:rPr>
          <w:i/>
          <w:lang w:val="pl-PL"/>
        </w:rPr>
        <w:t>(</w:t>
      </w:r>
      <w:r w:rsidR="00625B16">
        <w:rPr>
          <w:i/>
          <w:lang w:val="pl-PL"/>
        </w:rPr>
        <w:t>Skarga nr</w:t>
      </w:r>
      <w:r w:rsidR="00D268FB" w:rsidRPr="007541B1">
        <w:rPr>
          <w:i/>
          <w:lang w:val="pl-PL"/>
        </w:rPr>
        <w:t xml:space="preserve"> 11757/15</w:t>
      </w:r>
      <w:r w:rsidRPr="007541B1">
        <w:rPr>
          <w:i/>
          <w:lang w:val="pl-PL"/>
        </w:rPr>
        <w:t>)</w:t>
      </w:r>
    </w:p>
    <w:p w:rsidR="00014566" w:rsidRPr="007541B1" w:rsidRDefault="00014566" w:rsidP="00114D08">
      <w:pPr>
        <w:jc w:val="center"/>
        <w:rPr>
          <w:lang w:val="pl-PL"/>
        </w:rPr>
      </w:pPr>
    </w:p>
    <w:p w:rsidR="00014566" w:rsidRPr="007541B1" w:rsidRDefault="00014566" w:rsidP="00114D08">
      <w:pPr>
        <w:jc w:val="center"/>
        <w:rPr>
          <w:lang w:val="pl-PL"/>
        </w:rPr>
      </w:pPr>
    </w:p>
    <w:p w:rsidR="00014566" w:rsidRPr="007541B1" w:rsidRDefault="00014566"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114D08" w:rsidRPr="007541B1" w:rsidRDefault="00114D08" w:rsidP="00114D08">
      <w:pPr>
        <w:jc w:val="center"/>
        <w:rPr>
          <w:lang w:val="pl-PL"/>
        </w:rPr>
      </w:pPr>
    </w:p>
    <w:p w:rsidR="00014566" w:rsidRPr="007541B1" w:rsidRDefault="00014566" w:rsidP="00114D08">
      <w:pPr>
        <w:jc w:val="center"/>
        <w:rPr>
          <w:lang w:val="pl-PL"/>
        </w:rPr>
      </w:pPr>
    </w:p>
    <w:p w:rsidR="00014566" w:rsidRPr="007541B1" w:rsidRDefault="00014566" w:rsidP="00114D08">
      <w:pPr>
        <w:jc w:val="center"/>
        <w:rPr>
          <w:lang w:val="pl-PL"/>
        </w:rPr>
      </w:pPr>
    </w:p>
    <w:p w:rsidR="00014566" w:rsidRPr="00CC75CC" w:rsidRDefault="007541B1" w:rsidP="00114D08">
      <w:pPr>
        <w:jc w:val="center"/>
        <w:rPr>
          <w:lang w:val="pl-PL"/>
        </w:rPr>
      </w:pPr>
      <w:r w:rsidRPr="00CC75CC">
        <w:rPr>
          <w:lang w:val="pl-PL"/>
        </w:rPr>
        <w:t>WYROK</w:t>
      </w:r>
    </w:p>
    <w:p w:rsidR="00014566" w:rsidRPr="00CC75CC" w:rsidRDefault="00014566" w:rsidP="00114D08">
      <w:pPr>
        <w:jc w:val="center"/>
        <w:rPr>
          <w:lang w:val="pl-PL"/>
        </w:rPr>
      </w:pPr>
    </w:p>
    <w:p w:rsidR="00014566" w:rsidRPr="00CC75CC" w:rsidRDefault="00014566" w:rsidP="00114D08">
      <w:pPr>
        <w:jc w:val="center"/>
        <w:rPr>
          <w:lang w:val="pl-PL"/>
        </w:rPr>
      </w:pPr>
    </w:p>
    <w:p w:rsidR="00014566" w:rsidRPr="00CC75CC" w:rsidRDefault="00014566" w:rsidP="00114D08">
      <w:pPr>
        <w:jc w:val="center"/>
        <w:rPr>
          <w:lang w:val="pl-PL"/>
        </w:rPr>
      </w:pPr>
    </w:p>
    <w:p w:rsidR="00B1731A" w:rsidRPr="00CC75CC" w:rsidRDefault="00B1731A" w:rsidP="00114D08">
      <w:pPr>
        <w:jc w:val="center"/>
        <w:rPr>
          <w:lang w:val="pl-PL"/>
        </w:rPr>
      </w:pPr>
    </w:p>
    <w:p w:rsidR="00B1731A" w:rsidRPr="00CC75CC" w:rsidRDefault="007541B1" w:rsidP="00114D08">
      <w:pPr>
        <w:jc w:val="center"/>
        <w:rPr>
          <w:szCs w:val="24"/>
          <w:lang w:val="pl-PL"/>
        </w:rPr>
      </w:pPr>
      <w:r w:rsidRPr="00CC75CC">
        <w:rPr>
          <w:szCs w:val="24"/>
          <w:lang w:val="pl-PL"/>
        </w:rPr>
        <w:t>STRASBU</w:t>
      </w:r>
      <w:r w:rsidR="00B1731A" w:rsidRPr="00CC75CC">
        <w:rPr>
          <w:szCs w:val="24"/>
          <w:lang w:val="pl-PL"/>
        </w:rPr>
        <w:t>RG</w:t>
      </w:r>
    </w:p>
    <w:p w:rsidR="00B1731A" w:rsidRPr="00CC75CC" w:rsidRDefault="00B1731A" w:rsidP="00114D08">
      <w:pPr>
        <w:jc w:val="center"/>
        <w:rPr>
          <w:szCs w:val="24"/>
          <w:lang w:val="pl-PL"/>
        </w:rPr>
      </w:pPr>
    </w:p>
    <w:p w:rsidR="00B1731A" w:rsidRPr="00CC75CC" w:rsidRDefault="005063E8" w:rsidP="00114D08">
      <w:pPr>
        <w:jc w:val="center"/>
        <w:rPr>
          <w:szCs w:val="24"/>
          <w:lang w:val="pl-PL"/>
        </w:rPr>
      </w:pPr>
      <w:r w:rsidRPr="00CC75CC">
        <w:rPr>
          <w:szCs w:val="24"/>
          <w:lang w:val="pl-PL"/>
        </w:rPr>
        <w:t xml:space="preserve">12 </w:t>
      </w:r>
      <w:r w:rsidR="00B32892">
        <w:rPr>
          <w:szCs w:val="24"/>
          <w:lang w:val="pl-PL"/>
        </w:rPr>
        <w:t>lipca</w:t>
      </w:r>
      <w:r w:rsidR="00B32892" w:rsidRPr="00CC75CC">
        <w:rPr>
          <w:szCs w:val="24"/>
          <w:lang w:val="pl-PL"/>
        </w:rPr>
        <w:t xml:space="preserve"> </w:t>
      </w:r>
      <w:r w:rsidRPr="00CC75CC">
        <w:rPr>
          <w:szCs w:val="24"/>
          <w:lang w:val="pl-PL"/>
        </w:rPr>
        <w:t>2018</w:t>
      </w:r>
      <w:r w:rsidR="007541B1" w:rsidRPr="00CC75CC">
        <w:rPr>
          <w:szCs w:val="24"/>
          <w:lang w:val="pl-PL"/>
        </w:rPr>
        <w:t xml:space="preserve"> r.</w:t>
      </w:r>
    </w:p>
    <w:p w:rsidR="00B1731A" w:rsidRPr="00CC75CC" w:rsidRDefault="00B1731A" w:rsidP="00114D08">
      <w:pPr>
        <w:jc w:val="center"/>
        <w:rPr>
          <w:szCs w:val="24"/>
          <w:lang w:val="pl-PL"/>
        </w:rPr>
      </w:pPr>
    </w:p>
    <w:p w:rsidR="00B1731A" w:rsidRPr="00CC75CC" w:rsidRDefault="00B1731A" w:rsidP="00114D08">
      <w:pPr>
        <w:jc w:val="center"/>
        <w:rPr>
          <w:szCs w:val="24"/>
          <w:lang w:val="pl-PL"/>
        </w:rPr>
      </w:pPr>
    </w:p>
    <w:p w:rsidR="00013C28" w:rsidRPr="00CC75CC" w:rsidRDefault="00013C28" w:rsidP="00114D08">
      <w:pPr>
        <w:jc w:val="center"/>
        <w:rPr>
          <w:szCs w:val="24"/>
          <w:lang w:val="pl-PL"/>
        </w:rPr>
      </w:pPr>
    </w:p>
    <w:p w:rsidR="00CC75CC" w:rsidRPr="00CC75CC" w:rsidRDefault="00CC75CC" w:rsidP="00CC75CC">
      <w:pPr>
        <w:rPr>
          <w:i/>
          <w:sz w:val="22"/>
          <w:szCs w:val="24"/>
          <w:lang w:val="pl-PL"/>
        </w:rPr>
      </w:pPr>
      <w:r>
        <w:rPr>
          <w:i/>
          <w:sz w:val="22"/>
          <w:szCs w:val="24"/>
          <w:lang w:val="pl-PL"/>
        </w:rPr>
        <w:t>Niniejszy wyrok jest ostateczny</w:t>
      </w:r>
      <w:r w:rsidR="00B32892">
        <w:rPr>
          <w:i/>
          <w:sz w:val="22"/>
          <w:szCs w:val="24"/>
          <w:lang w:val="pl-PL"/>
        </w:rPr>
        <w:t>,</w:t>
      </w:r>
      <w:r>
        <w:rPr>
          <w:i/>
          <w:sz w:val="22"/>
          <w:szCs w:val="24"/>
          <w:lang w:val="pl-PL"/>
        </w:rPr>
        <w:t xml:space="preserve"> ale może </w:t>
      </w:r>
      <w:r w:rsidRPr="00CC75CC">
        <w:rPr>
          <w:i/>
          <w:sz w:val="22"/>
          <w:szCs w:val="24"/>
          <w:lang w:val="pl-PL"/>
        </w:rPr>
        <w:t>podlegać korekcie wydawniczej.</w:t>
      </w:r>
    </w:p>
    <w:p w:rsidR="005063E8" w:rsidRPr="00CC75CC" w:rsidRDefault="005063E8" w:rsidP="00114D08">
      <w:pPr>
        <w:rPr>
          <w:lang w:val="pl-PL"/>
        </w:rPr>
        <w:sectPr w:rsidR="005063E8" w:rsidRPr="00CC75CC" w:rsidSect="00B1731A">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6A5045" w:rsidRPr="00412B51" w:rsidRDefault="006A5045" w:rsidP="006A5045">
      <w:pPr>
        <w:pStyle w:val="JuCase"/>
        <w:rPr>
          <w:bCs/>
          <w:color w:val="000000" w:themeColor="text1"/>
          <w:lang w:val="pl-PL"/>
        </w:rPr>
      </w:pPr>
      <w:r w:rsidRPr="00412B51">
        <w:rPr>
          <w:color w:val="000000" w:themeColor="text1"/>
          <w:lang w:val="pl-PL"/>
        </w:rPr>
        <w:lastRenderedPageBreak/>
        <w:t xml:space="preserve">W sprawie </w:t>
      </w:r>
      <w:proofErr w:type="spellStart"/>
      <w:r w:rsidRPr="00412B51">
        <w:rPr>
          <w:color w:val="000000" w:themeColor="text1"/>
          <w:lang w:val="pl-PL"/>
        </w:rPr>
        <w:t>Wołosowicz</w:t>
      </w:r>
      <w:proofErr w:type="spellEnd"/>
      <w:r w:rsidRPr="00412B51">
        <w:rPr>
          <w:color w:val="000000" w:themeColor="text1"/>
          <w:lang w:val="pl-PL"/>
        </w:rPr>
        <w:t xml:space="preserve"> przeciwko Polsce,</w:t>
      </w:r>
    </w:p>
    <w:p w:rsidR="006A5045" w:rsidRPr="00412B51" w:rsidRDefault="006A5045" w:rsidP="006A5045">
      <w:pPr>
        <w:pStyle w:val="ECHRDecisionBody"/>
        <w:rPr>
          <w:color w:val="000000" w:themeColor="text1"/>
          <w:lang w:val="pl-PL"/>
        </w:rPr>
      </w:pPr>
      <w:r w:rsidRPr="00412B51">
        <w:rPr>
          <w:color w:val="000000" w:themeColor="text1"/>
          <w:lang w:val="pl-PL"/>
        </w:rPr>
        <w:t>Europejski Trybunał Praw Człowieka (Sekcja Pierwsza), zasiadając jako Izba w składzie:</w:t>
      </w:r>
    </w:p>
    <w:p w:rsidR="006A5045" w:rsidRPr="00412B51" w:rsidRDefault="006A5045" w:rsidP="006A5045">
      <w:pPr>
        <w:pStyle w:val="ECHRDecisionBody"/>
        <w:rPr>
          <w:color w:val="000000" w:themeColor="text1"/>
          <w:lang w:val="pl-PL"/>
        </w:rPr>
      </w:pPr>
      <w:r w:rsidRPr="00412B51">
        <w:rPr>
          <w:color w:val="000000" w:themeColor="text1"/>
          <w:lang w:val="pl-PL"/>
        </w:rPr>
        <w:tab/>
      </w:r>
      <w:proofErr w:type="spellStart"/>
      <w:r w:rsidRPr="00412B51">
        <w:rPr>
          <w:color w:val="000000" w:themeColor="text1"/>
          <w:lang w:val="pl-PL"/>
        </w:rPr>
        <w:t>Aleš</w:t>
      </w:r>
      <w:proofErr w:type="spellEnd"/>
      <w:r w:rsidRPr="00412B51">
        <w:rPr>
          <w:color w:val="000000" w:themeColor="text1"/>
          <w:lang w:val="pl-PL"/>
        </w:rPr>
        <w:t xml:space="preserve"> </w:t>
      </w:r>
      <w:proofErr w:type="spellStart"/>
      <w:r w:rsidRPr="00412B51">
        <w:rPr>
          <w:color w:val="000000" w:themeColor="text1"/>
          <w:lang w:val="pl-PL"/>
        </w:rPr>
        <w:t>Pejchal</w:t>
      </w:r>
      <w:proofErr w:type="spellEnd"/>
      <w:r w:rsidRPr="00412B51">
        <w:rPr>
          <w:color w:val="000000" w:themeColor="text1"/>
          <w:lang w:val="pl-PL"/>
        </w:rPr>
        <w:t>,</w:t>
      </w:r>
      <w:r w:rsidRPr="00412B51">
        <w:rPr>
          <w:i/>
          <w:color w:val="000000" w:themeColor="text1"/>
          <w:lang w:val="pl-PL"/>
        </w:rPr>
        <w:t xml:space="preserve"> Przewodniczący,</w:t>
      </w:r>
      <w:r w:rsidRPr="00412B51">
        <w:rPr>
          <w:i/>
          <w:color w:val="000000" w:themeColor="text1"/>
          <w:lang w:val="pl-PL"/>
        </w:rPr>
        <w:br/>
      </w:r>
      <w:r w:rsidRPr="00412B51">
        <w:rPr>
          <w:color w:val="000000" w:themeColor="text1"/>
          <w:lang w:val="pl-PL"/>
        </w:rPr>
        <w:tab/>
      </w:r>
      <w:proofErr w:type="spellStart"/>
      <w:r w:rsidRPr="00412B51">
        <w:rPr>
          <w:color w:val="000000" w:themeColor="text1"/>
          <w:lang w:val="pl-PL"/>
        </w:rPr>
        <w:t>Armen</w:t>
      </w:r>
      <w:proofErr w:type="spellEnd"/>
      <w:r w:rsidRPr="00412B51">
        <w:rPr>
          <w:color w:val="000000" w:themeColor="text1"/>
          <w:lang w:val="pl-PL"/>
        </w:rPr>
        <w:t xml:space="preserve"> </w:t>
      </w:r>
      <w:proofErr w:type="spellStart"/>
      <w:r w:rsidRPr="00412B51">
        <w:rPr>
          <w:color w:val="000000" w:themeColor="text1"/>
          <w:lang w:val="pl-PL"/>
        </w:rPr>
        <w:t>Harutyunyan</w:t>
      </w:r>
      <w:proofErr w:type="spellEnd"/>
      <w:r w:rsidRPr="00412B51">
        <w:rPr>
          <w:color w:val="000000" w:themeColor="text1"/>
          <w:lang w:val="pl-PL"/>
        </w:rPr>
        <w:t>,</w:t>
      </w:r>
      <w:r w:rsidRPr="00412B51">
        <w:rPr>
          <w:i/>
          <w:color w:val="000000" w:themeColor="text1"/>
          <w:lang w:val="pl-PL"/>
        </w:rPr>
        <w:br/>
      </w:r>
      <w:r w:rsidRPr="00412B51">
        <w:rPr>
          <w:color w:val="000000" w:themeColor="text1"/>
          <w:lang w:val="pl-PL"/>
        </w:rPr>
        <w:tab/>
      </w:r>
      <w:proofErr w:type="spellStart"/>
      <w:r w:rsidRPr="00412B51">
        <w:rPr>
          <w:color w:val="000000" w:themeColor="text1"/>
          <w:lang w:val="pl-PL"/>
        </w:rPr>
        <w:t>Jovan</w:t>
      </w:r>
      <w:proofErr w:type="spellEnd"/>
      <w:r w:rsidRPr="00412B51">
        <w:rPr>
          <w:color w:val="000000" w:themeColor="text1"/>
          <w:lang w:val="pl-PL"/>
        </w:rPr>
        <w:t xml:space="preserve"> </w:t>
      </w:r>
      <w:proofErr w:type="spellStart"/>
      <w:r w:rsidRPr="00412B51">
        <w:rPr>
          <w:color w:val="000000" w:themeColor="text1"/>
          <w:lang w:val="pl-PL"/>
        </w:rPr>
        <w:t>Ilievski</w:t>
      </w:r>
      <w:proofErr w:type="spellEnd"/>
      <w:r w:rsidRPr="00412B51">
        <w:rPr>
          <w:color w:val="000000" w:themeColor="text1"/>
          <w:lang w:val="pl-PL"/>
        </w:rPr>
        <w:t>,</w:t>
      </w:r>
      <w:r w:rsidRPr="00412B51">
        <w:rPr>
          <w:i/>
          <w:color w:val="000000" w:themeColor="text1"/>
          <w:lang w:val="pl-PL"/>
        </w:rPr>
        <w:t xml:space="preserve"> sędziowie</w:t>
      </w:r>
      <w:r w:rsidRPr="00412B51">
        <w:rPr>
          <w:color w:val="000000" w:themeColor="text1"/>
          <w:lang w:val="pl-PL"/>
        </w:rPr>
        <w:t>,</w:t>
      </w:r>
      <w:r w:rsidRPr="00412B51">
        <w:rPr>
          <w:color w:val="000000" w:themeColor="text1"/>
          <w:szCs w:val="24"/>
          <w:lang w:val="pl-PL"/>
        </w:rPr>
        <w:br/>
      </w:r>
      <w:r w:rsidRPr="00412B51">
        <w:rPr>
          <w:color w:val="000000" w:themeColor="text1"/>
          <w:lang w:val="pl-PL"/>
        </w:rPr>
        <w:t xml:space="preserve">oraz Abel Campos, </w:t>
      </w:r>
      <w:r w:rsidRPr="00412B51">
        <w:rPr>
          <w:i/>
          <w:color w:val="000000" w:themeColor="text1"/>
          <w:lang w:val="pl-PL"/>
        </w:rPr>
        <w:t>Kanclerz Sekcji,</w:t>
      </w:r>
    </w:p>
    <w:p w:rsidR="006A5045" w:rsidRPr="00412B51" w:rsidRDefault="006A5045" w:rsidP="006A5045">
      <w:pPr>
        <w:pStyle w:val="ECHRPara"/>
        <w:rPr>
          <w:color w:val="000000" w:themeColor="text1"/>
          <w:lang w:val="pl-PL"/>
        </w:rPr>
      </w:pPr>
      <w:r w:rsidRPr="00412B51">
        <w:rPr>
          <w:color w:val="000000" w:themeColor="text1"/>
          <w:lang w:val="pl-PL"/>
        </w:rPr>
        <w:t>Obradując na posiedzeniu niejawnym w dniu 19 czerwca 2018 r., Wydaje następujący wyrok, który został przyjęty w tym dniu:</w:t>
      </w:r>
    </w:p>
    <w:p w:rsidR="007541B1" w:rsidRPr="00412B51" w:rsidRDefault="007541B1" w:rsidP="007541B1">
      <w:pPr>
        <w:pStyle w:val="ECHRTitle1"/>
        <w:rPr>
          <w:color w:val="000000" w:themeColor="text1"/>
          <w:lang w:val="pl-PL"/>
        </w:rPr>
      </w:pPr>
      <w:r w:rsidRPr="00412B51">
        <w:rPr>
          <w:color w:val="000000" w:themeColor="text1"/>
          <w:lang w:val="pl-PL"/>
        </w:rPr>
        <w:t>POSTĘPOWANIE</w:t>
      </w:r>
    </w:p>
    <w:p w:rsidR="007541B1" w:rsidRPr="00412B51" w:rsidRDefault="00744207" w:rsidP="007541B1">
      <w:pPr>
        <w:pStyle w:val="ECHRPara"/>
        <w:rPr>
          <w:color w:val="000000" w:themeColor="text1"/>
          <w:lang w:val="pl-PL"/>
        </w:rPr>
      </w:pPr>
      <w:r>
        <w:rPr>
          <w:color w:val="000000" w:themeColor="text1"/>
          <w:lang w:val="pl-PL"/>
        </w:rPr>
        <w:t xml:space="preserve">1. </w:t>
      </w:r>
      <w:r w:rsidR="007541B1" w:rsidRPr="00412B51">
        <w:rPr>
          <w:color w:val="000000" w:themeColor="text1"/>
          <w:lang w:val="pl-PL"/>
        </w:rPr>
        <w:t xml:space="preserve">Sprawa wywodzi się ze skargi (nr 11757/15) przeciwko Rzeczypospolitej Polskiej wniesionej do Trybunału zgodnie z </w:t>
      </w:r>
      <w:r w:rsidR="00AB3B3B">
        <w:rPr>
          <w:color w:val="000000" w:themeColor="text1"/>
          <w:lang w:val="pl-PL"/>
        </w:rPr>
        <w:t>Artykułem</w:t>
      </w:r>
      <w:r w:rsidR="007541B1" w:rsidRPr="00412B51">
        <w:rPr>
          <w:color w:val="000000" w:themeColor="text1"/>
          <w:lang w:val="pl-PL"/>
        </w:rPr>
        <w:t xml:space="preserve"> 34 Konwencji o ochronie praw człowieka i podstawowych wolności („Konwencja”) przez obywatela polskiego,</w:t>
      </w:r>
      <w:r w:rsidR="00E97B89">
        <w:rPr>
          <w:color w:val="000000" w:themeColor="text1"/>
          <w:lang w:val="pl-PL"/>
        </w:rPr>
        <w:t xml:space="preserve"> Pana Arkadiusza </w:t>
      </w:r>
      <w:proofErr w:type="spellStart"/>
      <w:r w:rsidR="00E97B89">
        <w:rPr>
          <w:color w:val="000000" w:themeColor="text1"/>
          <w:lang w:val="pl-PL"/>
        </w:rPr>
        <w:t>Wołosowicza</w:t>
      </w:r>
      <w:proofErr w:type="spellEnd"/>
      <w:r w:rsidR="00E97B89">
        <w:rPr>
          <w:color w:val="000000" w:themeColor="text1"/>
          <w:lang w:val="pl-PL"/>
        </w:rPr>
        <w:t xml:space="preserve"> („s</w:t>
      </w:r>
      <w:r w:rsidR="007541B1" w:rsidRPr="00412B51">
        <w:rPr>
          <w:color w:val="000000" w:themeColor="text1"/>
          <w:lang w:val="pl-PL"/>
        </w:rPr>
        <w:t>karżący”), w dniu 8 kwietnia 2015 r.</w:t>
      </w:r>
    </w:p>
    <w:p w:rsidR="007541B1" w:rsidRPr="00412B51" w:rsidRDefault="007541B1" w:rsidP="00114D08">
      <w:pPr>
        <w:pStyle w:val="ECHRPara"/>
        <w:rPr>
          <w:color w:val="000000" w:themeColor="text1"/>
          <w:lang w:val="pl-PL"/>
        </w:rPr>
      </w:pPr>
      <w:r w:rsidRPr="00412B51">
        <w:rPr>
          <w:color w:val="000000" w:themeColor="text1"/>
          <w:lang w:val="pl-PL"/>
        </w:rPr>
        <w:t>2. Rząd Polski („Rząd”) był reprezentow</w:t>
      </w:r>
      <w:r w:rsidR="00360918" w:rsidRPr="00412B51">
        <w:rPr>
          <w:color w:val="000000" w:themeColor="text1"/>
          <w:lang w:val="pl-PL"/>
        </w:rPr>
        <w:t xml:space="preserve">any przez </w:t>
      </w:r>
      <w:r w:rsidR="00B32892">
        <w:rPr>
          <w:color w:val="000000" w:themeColor="text1"/>
          <w:lang w:val="pl-PL"/>
        </w:rPr>
        <w:t xml:space="preserve">swojego </w:t>
      </w:r>
      <w:r w:rsidR="00360918" w:rsidRPr="00412B51">
        <w:rPr>
          <w:color w:val="000000" w:themeColor="text1"/>
          <w:lang w:val="pl-PL"/>
        </w:rPr>
        <w:t>pełnomocnika, Panią Justynę</w:t>
      </w:r>
      <w:r w:rsidRPr="00412B51">
        <w:rPr>
          <w:color w:val="000000" w:themeColor="text1"/>
          <w:lang w:val="pl-PL"/>
        </w:rPr>
        <w:t xml:space="preserve"> Chrzanowską z Ministerstwa Spraw Zagranicznych.</w:t>
      </w:r>
    </w:p>
    <w:p w:rsidR="007541B1" w:rsidRPr="00301C95" w:rsidRDefault="00301C95" w:rsidP="00114D08">
      <w:pPr>
        <w:pStyle w:val="ECHRPara"/>
        <w:rPr>
          <w:color w:val="0072BC" w:themeColor="background1"/>
          <w:lang w:val="pl-PL"/>
        </w:rPr>
      </w:pPr>
      <w:r w:rsidRPr="00412B51">
        <w:rPr>
          <w:color w:val="000000" w:themeColor="text1"/>
          <w:lang w:val="pl-PL"/>
        </w:rPr>
        <w:t>3.</w:t>
      </w:r>
      <w:r w:rsidR="00E33F2C" w:rsidRPr="00412B51">
        <w:rPr>
          <w:color w:val="000000" w:themeColor="text1"/>
          <w:lang w:val="pl-PL"/>
        </w:rPr>
        <w:t xml:space="preserve"> W dniu 4 października 2016 r. s</w:t>
      </w:r>
      <w:r w:rsidRPr="00412B51">
        <w:rPr>
          <w:color w:val="000000" w:themeColor="text1"/>
          <w:lang w:val="pl-PL"/>
        </w:rPr>
        <w:t xml:space="preserve">karga </w:t>
      </w:r>
      <w:r w:rsidR="00B32892">
        <w:rPr>
          <w:color w:val="000000" w:themeColor="text1"/>
          <w:lang w:val="pl-PL"/>
        </w:rPr>
        <w:t>w zakresie dotyczącym</w:t>
      </w:r>
      <w:r w:rsidR="00B32892" w:rsidRPr="00412B51">
        <w:rPr>
          <w:color w:val="000000" w:themeColor="text1"/>
          <w:lang w:val="pl-PL"/>
        </w:rPr>
        <w:t xml:space="preserve"> </w:t>
      </w:r>
      <w:r w:rsidRPr="00412B51">
        <w:rPr>
          <w:color w:val="000000" w:themeColor="text1"/>
          <w:lang w:val="pl-PL"/>
        </w:rPr>
        <w:t xml:space="preserve">warunków </w:t>
      </w:r>
      <w:r w:rsidR="00B32892">
        <w:rPr>
          <w:color w:val="000000" w:themeColor="text1"/>
          <w:lang w:val="pl-PL"/>
        </w:rPr>
        <w:t xml:space="preserve">osadzenia skarżącego </w:t>
      </w:r>
      <w:r w:rsidRPr="00412B51">
        <w:rPr>
          <w:color w:val="000000" w:themeColor="text1"/>
          <w:lang w:val="pl-PL"/>
        </w:rPr>
        <w:t xml:space="preserve">została zakomunikowana Rządowi, a </w:t>
      </w:r>
      <w:r w:rsidR="00B32892">
        <w:rPr>
          <w:color w:val="000000" w:themeColor="text1"/>
          <w:lang w:val="pl-PL"/>
        </w:rPr>
        <w:t xml:space="preserve">w </w:t>
      </w:r>
      <w:r w:rsidRPr="00412B51">
        <w:rPr>
          <w:color w:val="000000" w:themeColor="text1"/>
          <w:lang w:val="pl-PL"/>
        </w:rPr>
        <w:t>pozostał</w:t>
      </w:r>
      <w:r w:rsidR="00B32892">
        <w:rPr>
          <w:color w:val="000000" w:themeColor="text1"/>
          <w:lang w:val="pl-PL"/>
        </w:rPr>
        <w:t>ej</w:t>
      </w:r>
      <w:r w:rsidRPr="00412B51">
        <w:rPr>
          <w:color w:val="000000" w:themeColor="text1"/>
          <w:lang w:val="pl-PL"/>
        </w:rPr>
        <w:t xml:space="preserve"> częś</w:t>
      </w:r>
      <w:r w:rsidR="00B32892">
        <w:rPr>
          <w:color w:val="000000" w:themeColor="text1"/>
          <w:lang w:val="pl-PL"/>
        </w:rPr>
        <w:t>ci</w:t>
      </w:r>
      <w:r w:rsidRPr="00412B51">
        <w:rPr>
          <w:color w:val="000000" w:themeColor="text1"/>
          <w:lang w:val="pl-PL"/>
        </w:rPr>
        <w:t xml:space="preserve"> została uznana za niedopuszczalną zgodnie z Regułą 54 </w:t>
      </w:r>
      <w:r w:rsidR="00AB3B3B">
        <w:rPr>
          <w:color w:val="000000" w:themeColor="text1"/>
          <w:lang w:val="pl-PL"/>
        </w:rPr>
        <w:br/>
      </w:r>
      <w:r w:rsidRPr="00412B51">
        <w:rPr>
          <w:color w:val="000000" w:themeColor="text1"/>
          <w:lang w:val="pl-PL"/>
        </w:rPr>
        <w:t>§ 3 Regulaminu Trybunału.</w:t>
      </w:r>
    </w:p>
    <w:p w:rsidR="00014566" w:rsidRPr="00E33F2C" w:rsidRDefault="006A5045" w:rsidP="00114D08">
      <w:pPr>
        <w:pStyle w:val="ECHRTitle1"/>
        <w:rPr>
          <w:lang w:val="pl-PL"/>
        </w:rPr>
      </w:pPr>
      <w:r w:rsidRPr="00E33F2C">
        <w:rPr>
          <w:lang w:val="pl-PL"/>
        </w:rPr>
        <w:t>FAKTY</w:t>
      </w:r>
    </w:p>
    <w:p w:rsidR="00014566" w:rsidRPr="00E33F2C" w:rsidRDefault="00014566" w:rsidP="00114D08">
      <w:pPr>
        <w:pStyle w:val="ECHRHeading1"/>
        <w:rPr>
          <w:lang w:val="pl-PL"/>
        </w:rPr>
      </w:pPr>
      <w:r w:rsidRPr="00E33F2C">
        <w:rPr>
          <w:lang w:val="pl-PL"/>
        </w:rPr>
        <w:t>I.  </w:t>
      </w:r>
      <w:r w:rsidR="006A5045" w:rsidRPr="00E33F2C">
        <w:rPr>
          <w:lang w:val="pl-PL"/>
        </w:rPr>
        <w:t>OKOLICZNOŚCI SPRAWY</w:t>
      </w:r>
    </w:p>
    <w:p w:rsidR="00B221A0" w:rsidRPr="00412B51" w:rsidRDefault="00B221A0" w:rsidP="00114D08">
      <w:pPr>
        <w:pStyle w:val="ECHRPara"/>
        <w:rPr>
          <w:color w:val="000000" w:themeColor="text1"/>
          <w:lang w:val="pl-PL"/>
        </w:rPr>
      </w:pPr>
      <w:r w:rsidRPr="00412B51">
        <w:rPr>
          <w:color w:val="000000" w:themeColor="text1"/>
          <w:lang w:val="pl-PL"/>
        </w:rPr>
        <w:t>4.  Skarżący urodził się w 1976 r. i mieszka w Bielsku Podlaskim.</w:t>
      </w:r>
    </w:p>
    <w:p w:rsidR="00566E9E" w:rsidRPr="00566E9E" w:rsidRDefault="00744207" w:rsidP="00114D08">
      <w:pPr>
        <w:pStyle w:val="ECHRPara"/>
        <w:rPr>
          <w:lang w:val="pl-PL"/>
        </w:rPr>
      </w:pPr>
      <w:r>
        <w:rPr>
          <w:lang w:val="pl-PL"/>
        </w:rPr>
        <w:t xml:space="preserve">5. </w:t>
      </w:r>
      <w:r w:rsidR="00566E9E" w:rsidRPr="00566E9E">
        <w:rPr>
          <w:lang w:val="pl-PL"/>
        </w:rPr>
        <w:t xml:space="preserve">Okoliczności sprawy były </w:t>
      </w:r>
      <w:r w:rsidR="00B32892">
        <w:rPr>
          <w:lang w:val="pl-PL"/>
        </w:rPr>
        <w:t>bez</w:t>
      </w:r>
      <w:r w:rsidR="00566E9E" w:rsidRPr="00566E9E">
        <w:rPr>
          <w:lang w:val="pl-PL"/>
        </w:rPr>
        <w:t>spor</w:t>
      </w:r>
      <w:r w:rsidR="00B32892">
        <w:rPr>
          <w:lang w:val="pl-PL"/>
        </w:rPr>
        <w:t>ne</w:t>
      </w:r>
      <w:r w:rsidR="00566E9E" w:rsidRPr="00566E9E">
        <w:rPr>
          <w:lang w:val="pl-PL"/>
        </w:rPr>
        <w:t xml:space="preserve"> i można je streścić w następujący sposób.</w:t>
      </w:r>
    </w:p>
    <w:p w:rsidR="00D268FB" w:rsidRPr="001C1C33" w:rsidRDefault="00E47EA3" w:rsidP="00114D08">
      <w:pPr>
        <w:pStyle w:val="ECHRHeading2"/>
        <w:rPr>
          <w:lang w:val="pl-PL"/>
        </w:rPr>
      </w:pPr>
      <w:r w:rsidRPr="001C1C33">
        <w:rPr>
          <w:lang w:val="pl-PL"/>
        </w:rPr>
        <w:t>A</w:t>
      </w:r>
      <w:r w:rsidR="00D268FB" w:rsidRPr="001C1C33">
        <w:rPr>
          <w:lang w:val="pl-PL"/>
        </w:rPr>
        <w:t>.</w:t>
      </w:r>
      <w:r w:rsidR="004F5837" w:rsidRPr="001C1C33">
        <w:rPr>
          <w:lang w:val="pl-PL"/>
        </w:rPr>
        <w:t>  </w:t>
      </w:r>
      <w:r w:rsidR="006A5045" w:rsidRPr="001C1C33">
        <w:rPr>
          <w:lang w:val="pl-PL"/>
        </w:rPr>
        <w:t>Okres pozbawienia wolności skarżącego</w:t>
      </w:r>
    </w:p>
    <w:p w:rsidR="00CF624C" w:rsidRPr="00412B51" w:rsidRDefault="00CF624C" w:rsidP="00114D08">
      <w:pPr>
        <w:pStyle w:val="ECHRPara"/>
        <w:rPr>
          <w:color w:val="000000" w:themeColor="text1"/>
          <w:lang w:val="pl-PL"/>
        </w:rPr>
      </w:pPr>
      <w:r w:rsidRPr="00412B51">
        <w:rPr>
          <w:color w:val="000000" w:themeColor="text1"/>
          <w:lang w:val="pl-PL"/>
        </w:rPr>
        <w:t xml:space="preserve">6. Skarżący </w:t>
      </w:r>
      <w:r w:rsidR="00AB3B3B">
        <w:rPr>
          <w:color w:val="000000" w:themeColor="text1"/>
          <w:lang w:val="pl-PL"/>
        </w:rPr>
        <w:t xml:space="preserve">był </w:t>
      </w:r>
      <w:r w:rsidR="00B32892">
        <w:rPr>
          <w:color w:val="000000" w:themeColor="text1"/>
          <w:lang w:val="pl-PL"/>
        </w:rPr>
        <w:t>osadzony</w:t>
      </w:r>
      <w:r w:rsidRPr="00412B51">
        <w:rPr>
          <w:color w:val="000000" w:themeColor="text1"/>
          <w:lang w:val="pl-PL"/>
        </w:rPr>
        <w:t xml:space="preserve"> w </w:t>
      </w:r>
      <w:r w:rsidR="00B32892">
        <w:rPr>
          <w:color w:val="000000" w:themeColor="text1"/>
          <w:lang w:val="pl-PL"/>
        </w:rPr>
        <w:t>Zakładzie Karnym</w:t>
      </w:r>
      <w:r w:rsidR="00B32892" w:rsidRPr="00412B51">
        <w:rPr>
          <w:color w:val="000000" w:themeColor="text1"/>
          <w:lang w:val="pl-PL"/>
        </w:rPr>
        <w:t xml:space="preserve"> </w:t>
      </w:r>
      <w:r w:rsidRPr="00412B51">
        <w:rPr>
          <w:color w:val="000000" w:themeColor="text1"/>
          <w:lang w:val="pl-PL"/>
        </w:rPr>
        <w:t>w Siedlcach od 26 stycznia do 19 kwietnia 2007 r. oraz od 15 lipca do 15 października 2009 r.</w:t>
      </w:r>
    </w:p>
    <w:p w:rsidR="00640648" w:rsidRPr="001C1C33" w:rsidRDefault="00E47EA3" w:rsidP="00114D08">
      <w:pPr>
        <w:pStyle w:val="ECHRHeading2"/>
        <w:rPr>
          <w:lang w:val="pl-PL"/>
        </w:rPr>
      </w:pPr>
      <w:r w:rsidRPr="001C1C33">
        <w:rPr>
          <w:lang w:val="pl-PL"/>
        </w:rPr>
        <w:lastRenderedPageBreak/>
        <w:t>B</w:t>
      </w:r>
      <w:r w:rsidR="00640648" w:rsidRPr="001C1C33">
        <w:rPr>
          <w:lang w:val="pl-PL"/>
        </w:rPr>
        <w:t>.</w:t>
      </w:r>
      <w:r w:rsidR="004F5837" w:rsidRPr="001C1C33">
        <w:rPr>
          <w:lang w:val="pl-PL"/>
        </w:rPr>
        <w:t>  </w:t>
      </w:r>
      <w:r w:rsidR="006A5045" w:rsidRPr="001C1C33">
        <w:rPr>
          <w:lang w:val="pl-PL"/>
        </w:rPr>
        <w:t xml:space="preserve">Warunki </w:t>
      </w:r>
      <w:r w:rsidR="00B32892">
        <w:rPr>
          <w:lang w:val="pl-PL"/>
        </w:rPr>
        <w:t xml:space="preserve">osadzenia </w:t>
      </w:r>
      <w:r w:rsidR="006A5045" w:rsidRPr="001C1C33">
        <w:rPr>
          <w:lang w:val="pl-PL"/>
        </w:rPr>
        <w:t>skarżącego</w:t>
      </w:r>
    </w:p>
    <w:p w:rsidR="00CF624C" w:rsidRPr="00412B51" w:rsidRDefault="00CF624C" w:rsidP="00114D08">
      <w:pPr>
        <w:pStyle w:val="ECHRPara"/>
        <w:rPr>
          <w:color w:val="000000" w:themeColor="text1"/>
          <w:lang w:val="pl-PL"/>
        </w:rPr>
      </w:pPr>
      <w:r w:rsidRPr="00412B51">
        <w:rPr>
          <w:color w:val="000000" w:themeColor="text1"/>
          <w:lang w:val="pl-PL"/>
        </w:rPr>
        <w:t xml:space="preserve">7. Skarżący oświadczył, że podczas pobytu w </w:t>
      </w:r>
      <w:r w:rsidR="00B32892">
        <w:rPr>
          <w:color w:val="000000" w:themeColor="text1"/>
          <w:lang w:val="pl-PL"/>
        </w:rPr>
        <w:t>Zakładzie Karnym</w:t>
      </w:r>
      <w:r w:rsidR="00B32892" w:rsidRPr="00412B51">
        <w:rPr>
          <w:color w:val="000000" w:themeColor="text1"/>
          <w:lang w:val="pl-PL"/>
        </w:rPr>
        <w:t xml:space="preserve"> </w:t>
      </w:r>
      <w:r w:rsidRPr="00412B51">
        <w:rPr>
          <w:color w:val="000000" w:themeColor="text1"/>
          <w:lang w:val="pl-PL"/>
        </w:rPr>
        <w:t xml:space="preserve">w Siedlcach przebywał w celi, w której ilość miejsca na osobę była niższa niż </w:t>
      </w:r>
      <w:r w:rsidR="00431C80" w:rsidRPr="00412B51">
        <w:rPr>
          <w:color w:val="000000" w:themeColor="text1"/>
          <w:lang w:val="pl-PL"/>
        </w:rPr>
        <w:t xml:space="preserve">polski </w:t>
      </w:r>
      <w:r w:rsidRPr="00412B51">
        <w:rPr>
          <w:color w:val="000000" w:themeColor="text1"/>
          <w:lang w:val="pl-PL"/>
        </w:rPr>
        <w:t>us</w:t>
      </w:r>
      <w:r w:rsidR="00431C80" w:rsidRPr="00412B51">
        <w:rPr>
          <w:color w:val="000000" w:themeColor="text1"/>
          <w:lang w:val="pl-PL"/>
        </w:rPr>
        <w:t xml:space="preserve">tawowy minimalny standard </w:t>
      </w:r>
      <w:r w:rsidRPr="00412B51">
        <w:rPr>
          <w:color w:val="000000" w:themeColor="text1"/>
          <w:lang w:val="pl-PL"/>
        </w:rPr>
        <w:t xml:space="preserve">wynoszący 3 m². Twierdził również, że był </w:t>
      </w:r>
      <w:r w:rsidR="00B32892">
        <w:rPr>
          <w:color w:val="000000" w:themeColor="text1"/>
          <w:lang w:val="pl-PL"/>
        </w:rPr>
        <w:t>osadzony</w:t>
      </w:r>
      <w:r w:rsidR="00B32892" w:rsidRPr="00412B51">
        <w:rPr>
          <w:color w:val="000000" w:themeColor="text1"/>
          <w:lang w:val="pl-PL"/>
        </w:rPr>
        <w:t xml:space="preserve"> </w:t>
      </w:r>
      <w:r w:rsidRPr="00412B51">
        <w:rPr>
          <w:color w:val="000000" w:themeColor="text1"/>
          <w:lang w:val="pl-PL"/>
        </w:rPr>
        <w:t xml:space="preserve">w celach z palaczami. Ponadto </w:t>
      </w:r>
      <w:r w:rsidR="00B32892">
        <w:rPr>
          <w:color w:val="000000" w:themeColor="text1"/>
          <w:lang w:val="pl-PL"/>
        </w:rPr>
        <w:t>podniósł kwesti</w:t>
      </w:r>
      <w:r w:rsidR="00AB3B3B">
        <w:rPr>
          <w:color w:val="000000" w:themeColor="text1"/>
          <w:lang w:val="pl-PL"/>
        </w:rPr>
        <w:t>ę</w:t>
      </w:r>
      <w:r w:rsidRPr="00412B51">
        <w:rPr>
          <w:color w:val="000000" w:themeColor="text1"/>
          <w:lang w:val="pl-PL"/>
        </w:rPr>
        <w:t xml:space="preserve"> </w:t>
      </w:r>
      <w:r w:rsidR="00A15BA6">
        <w:rPr>
          <w:color w:val="000000" w:themeColor="text1"/>
          <w:lang w:val="pl-PL"/>
        </w:rPr>
        <w:t>problemów</w:t>
      </w:r>
      <w:r w:rsidR="00A15BA6" w:rsidRPr="00412B51">
        <w:rPr>
          <w:color w:val="000000" w:themeColor="text1"/>
          <w:lang w:val="pl-PL"/>
        </w:rPr>
        <w:t xml:space="preserve"> </w:t>
      </w:r>
      <w:r w:rsidRPr="00412B51">
        <w:rPr>
          <w:color w:val="000000" w:themeColor="text1"/>
          <w:lang w:val="pl-PL"/>
        </w:rPr>
        <w:t xml:space="preserve">z wilgocią, </w:t>
      </w:r>
      <w:r w:rsidR="00A15BA6">
        <w:rPr>
          <w:color w:val="000000" w:themeColor="text1"/>
          <w:lang w:val="pl-PL"/>
        </w:rPr>
        <w:t>braków w zakresie</w:t>
      </w:r>
      <w:r w:rsidR="00A15BA6" w:rsidRPr="00412B51">
        <w:rPr>
          <w:color w:val="000000" w:themeColor="text1"/>
          <w:lang w:val="pl-PL"/>
        </w:rPr>
        <w:t xml:space="preserve"> </w:t>
      </w:r>
      <w:r w:rsidRPr="00412B51">
        <w:rPr>
          <w:color w:val="000000" w:themeColor="text1"/>
          <w:lang w:val="pl-PL"/>
        </w:rPr>
        <w:t xml:space="preserve">higieny i ciepłej wody oraz </w:t>
      </w:r>
      <w:r w:rsidR="00A15BA6" w:rsidRPr="00412B51">
        <w:rPr>
          <w:color w:val="000000" w:themeColor="text1"/>
          <w:lang w:val="pl-PL"/>
        </w:rPr>
        <w:t>ograniczon</w:t>
      </w:r>
      <w:r w:rsidR="00A15BA6">
        <w:rPr>
          <w:color w:val="000000" w:themeColor="text1"/>
          <w:lang w:val="pl-PL"/>
        </w:rPr>
        <w:t>ego</w:t>
      </w:r>
      <w:r w:rsidR="00A15BA6" w:rsidRPr="00412B51">
        <w:rPr>
          <w:color w:val="000000" w:themeColor="text1"/>
          <w:lang w:val="pl-PL"/>
        </w:rPr>
        <w:t xml:space="preserve"> dostęp</w:t>
      </w:r>
      <w:r w:rsidR="00A15BA6">
        <w:rPr>
          <w:color w:val="000000" w:themeColor="text1"/>
          <w:lang w:val="pl-PL"/>
        </w:rPr>
        <w:t>u</w:t>
      </w:r>
      <w:r w:rsidR="00A15BA6" w:rsidRPr="00412B51">
        <w:rPr>
          <w:color w:val="000000" w:themeColor="text1"/>
          <w:lang w:val="pl-PL"/>
        </w:rPr>
        <w:t xml:space="preserve"> </w:t>
      </w:r>
      <w:r w:rsidRPr="00412B51">
        <w:rPr>
          <w:color w:val="000000" w:themeColor="text1"/>
          <w:lang w:val="pl-PL"/>
        </w:rPr>
        <w:t>do wykonywania połączeń telefonicznych</w:t>
      </w:r>
      <w:r w:rsidR="00412B51" w:rsidRPr="00412B51">
        <w:rPr>
          <w:color w:val="000000" w:themeColor="text1"/>
          <w:lang w:val="pl-PL"/>
        </w:rPr>
        <w:t>.</w:t>
      </w:r>
    </w:p>
    <w:p w:rsidR="00431C80" w:rsidRPr="00E97B89" w:rsidRDefault="00431C80" w:rsidP="00114D08">
      <w:pPr>
        <w:pStyle w:val="ECHRPara"/>
        <w:rPr>
          <w:color w:val="000000" w:themeColor="text1"/>
          <w:lang w:val="pl-PL"/>
        </w:rPr>
      </w:pPr>
      <w:r w:rsidRPr="00E97B89">
        <w:rPr>
          <w:color w:val="000000" w:themeColor="text1"/>
          <w:lang w:val="pl-PL"/>
        </w:rPr>
        <w:t>8</w:t>
      </w:r>
      <w:r w:rsidR="00E97B89">
        <w:rPr>
          <w:color w:val="000000" w:themeColor="text1"/>
          <w:lang w:val="pl-PL"/>
        </w:rPr>
        <w:t xml:space="preserve">. Sądy krajowe </w:t>
      </w:r>
      <w:r w:rsidR="00A15BA6">
        <w:rPr>
          <w:color w:val="000000" w:themeColor="text1"/>
          <w:lang w:val="pl-PL"/>
        </w:rPr>
        <w:t>ustaliły</w:t>
      </w:r>
      <w:r w:rsidR="00E97B89">
        <w:rPr>
          <w:color w:val="000000" w:themeColor="text1"/>
          <w:lang w:val="pl-PL"/>
        </w:rPr>
        <w:t>, że s</w:t>
      </w:r>
      <w:r w:rsidRPr="00E97B89">
        <w:rPr>
          <w:color w:val="000000" w:themeColor="text1"/>
          <w:lang w:val="pl-PL"/>
        </w:rPr>
        <w:t xml:space="preserve">karżący </w:t>
      </w:r>
      <w:r w:rsidR="00E97B89" w:rsidRPr="00E97B89">
        <w:rPr>
          <w:color w:val="000000" w:themeColor="text1"/>
          <w:lang w:val="pl-PL"/>
        </w:rPr>
        <w:t>był</w:t>
      </w:r>
      <w:r w:rsidRPr="00E97B89">
        <w:rPr>
          <w:color w:val="000000" w:themeColor="text1"/>
          <w:lang w:val="pl-PL"/>
        </w:rPr>
        <w:t xml:space="preserve"> </w:t>
      </w:r>
      <w:r w:rsidR="00A15BA6">
        <w:rPr>
          <w:color w:val="000000" w:themeColor="text1"/>
          <w:lang w:val="pl-PL"/>
        </w:rPr>
        <w:t xml:space="preserve">osadzony </w:t>
      </w:r>
      <w:r w:rsidRPr="00E97B89">
        <w:rPr>
          <w:color w:val="000000" w:themeColor="text1"/>
          <w:lang w:val="pl-PL"/>
        </w:rPr>
        <w:t>w przeludnionej celi podczas</w:t>
      </w:r>
      <w:r w:rsidR="00AB3B3B">
        <w:rPr>
          <w:color w:val="000000" w:themeColor="text1"/>
          <w:lang w:val="pl-PL"/>
        </w:rPr>
        <w:t xml:space="preserve"> </w:t>
      </w:r>
      <w:r w:rsidR="00A15BA6">
        <w:rPr>
          <w:color w:val="000000" w:themeColor="text1"/>
          <w:lang w:val="pl-PL"/>
        </w:rPr>
        <w:t>osadzenia</w:t>
      </w:r>
      <w:r w:rsidR="00E97B89" w:rsidRPr="00E97B89">
        <w:rPr>
          <w:color w:val="000000" w:themeColor="text1"/>
          <w:lang w:val="pl-PL"/>
        </w:rPr>
        <w:t xml:space="preserve"> w </w:t>
      </w:r>
      <w:r w:rsidR="00A15BA6">
        <w:rPr>
          <w:color w:val="000000" w:themeColor="text1"/>
          <w:lang w:val="pl-PL"/>
        </w:rPr>
        <w:t>Zakładzie Karnym</w:t>
      </w:r>
      <w:r w:rsidR="00A15BA6" w:rsidRPr="00E97B89">
        <w:rPr>
          <w:color w:val="000000" w:themeColor="text1"/>
          <w:lang w:val="pl-PL"/>
        </w:rPr>
        <w:t xml:space="preserve"> </w:t>
      </w:r>
      <w:r w:rsidRPr="00E97B89">
        <w:rPr>
          <w:color w:val="000000" w:themeColor="text1"/>
          <w:lang w:val="pl-PL"/>
        </w:rPr>
        <w:t xml:space="preserve">w Siedlcach w okresie od 15 lipca do 15 października 2009 r. (91 dni), kiedy </w:t>
      </w:r>
      <w:r w:rsidR="00A15BA6">
        <w:rPr>
          <w:color w:val="000000" w:themeColor="text1"/>
          <w:lang w:val="pl-PL"/>
        </w:rPr>
        <w:t>przebywał w</w:t>
      </w:r>
      <w:r w:rsidRPr="00E97B89">
        <w:rPr>
          <w:color w:val="000000" w:themeColor="text1"/>
          <w:lang w:val="pl-PL"/>
        </w:rPr>
        <w:t xml:space="preserve"> celi nr 616 (15,94 m²) z 5 innymi więźniami (2,65 m² na osobę).</w:t>
      </w:r>
    </w:p>
    <w:p w:rsidR="00431C80" w:rsidRPr="00412B51" w:rsidRDefault="00431C80" w:rsidP="00114D08">
      <w:pPr>
        <w:pStyle w:val="ECHRPara"/>
        <w:rPr>
          <w:color w:val="000000" w:themeColor="text1"/>
          <w:lang w:val="pl-PL"/>
        </w:rPr>
      </w:pPr>
      <w:r w:rsidRPr="00412B51">
        <w:rPr>
          <w:color w:val="000000" w:themeColor="text1"/>
          <w:lang w:val="pl-PL"/>
        </w:rPr>
        <w:t xml:space="preserve">9. Sądy ponadto stwierdziły, że </w:t>
      </w:r>
      <w:r w:rsidR="00A15BA6">
        <w:rPr>
          <w:color w:val="000000" w:themeColor="text1"/>
          <w:lang w:val="pl-PL"/>
        </w:rPr>
        <w:t xml:space="preserve">kąciki sanitarne były </w:t>
      </w:r>
      <w:r w:rsidRPr="00412B51">
        <w:rPr>
          <w:color w:val="000000" w:themeColor="text1"/>
          <w:lang w:val="pl-PL"/>
        </w:rPr>
        <w:t xml:space="preserve">oddzielone od reszty </w:t>
      </w:r>
      <w:r w:rsidR="00A15BA6">
        <w:rPr>
          <w:color w:val="000000" w:themeColor="text1"/>
          <w:lang w:val="pl-PL"/>
        </w:rPr>
        <w:t>powierzchni</w:t>
      </w:r>
      <w:r w:rsidR="00A15BA6" w:rsidRPr="00412B51">
        <w:rPr>
          <w:color w:val="000000" w:themeColor="text1"/>
          <w:lang w:val="pl-PL"/>
        </w:rPr>
        <w:t xml:space="preserve"> </w:t>
      </w:r>
      <w:r w:rsidRPr="00412B51">
        <w:rPr>
          <w:color w:val="000000" w:themeColor="text1"/>
          <w:lang w:val="pl-PL"/>
        </w:rPr>
        <w:t xml:space="preserve">mieszkalnych w celach zgodnie z odpowiednimi przepisami. Aneks toaletowy miał </w:t>
      </w:r>
      <w:r w:rsidR="007910FE">
        <w:rPr>
          <w:color w:val="000000" w:themeColor="text1"/>
          <w:lang w:val="pl-PL"/>
        </w:rPr>
        <w:t xml:space="preserve">dostęp </w:t>
      </w:r>
      <w:r w:rsidRPr="00412B51">
        <w:rPr>
          <w:color w:val="000000" w:themeColor="text1"/>
          <w:lang w:val="pl-PL"/>
        </w:rPr>
        <w:t>tylko</w:t>
      </w:r>
      <w:r w:rsidR="007910FE">
        <w:rPr>
          <w:color w:val="000000" w:themeColor="text1"/>
          <w:lang w:val="pl-PL"/>
        </w:rPr>
        <w:t xml:space="preserve"> do zimnej bieżącej wody</w:t>
      </w:r>
      <w:r w:rsidRPr="00412B51">
        <w:rPr>
          <w:color w:val="000000" w:themeColor="text1"/>
          <w:lang w:val="pl-PL"/>
        </w:rPr>
        <w:t xml:space="preserve">. Ponadto </w:t>
      </w:r>
      <w:r w:rsidR="00A15BA6">
        <w:rPr>
          <w:color w:val="000000" w:themeColor="text1"/>
          <w:lang w:val="pl-PL"/>
        </w:rPr>
        <w:t>ustalono</w:t>
      </w:r>
      <w:r w:rsidRPr="00412B51">
        <w:rPr>
          <w:color w:val="000000" w:themeColor="text1"/>
          <w:lang w:val="pl-PL"/>
        </w:rPr>
        <w:t xml:space="preserve">, że </w:t>
      </w:r>
      <w:r w:rsidR="00BA6CE4" w:rsidRPr="00412B51">
        <w:rPr>
          <w:color w:val="000000" w:themeColor="text1"/>
          <w:lang w:val="pl-PL"/>
        </w:rPr>
        <w:t>cele</w:t>
      </w:r>
      <w:r w:rsidRPr="00412B51">
        <w:rPr>
          <w:color w:val="000000" w:themeColor="text1"/>
          <w:lang w:val="pl-PL"/>
        </w:rPr>
        <w:t xml:space="preserve"> były odpowiednio wyposażone. Sk</w:t>
      </w:r>
      <w:r w:rsidR="00E97B89">
        <w:rPr>
          <w:color w:val="000000" w:themeColor="text1"/>
          <w:lang w:val="pl-PL"/>
        </w:rPr>
        <w:t xml:space="preserve">arżący był </w:t>
      </w:r>
      <w:r w:rsidR="00A15BA6">
        <w:rPr>
          <w:color w:val="000000" w:themeColor="text1"/>
          <w:lang w:val="pl-PL"/>
        </w:rPr>
        <w:t xml:space="preserve">osadzony </w:t>
      </w:r>
      <w:r w:rsidR="00E97B89">
        <w:rPr>
          <w:color w:val="000000" w:themeColor="text1"/>
          <w:lang w:val="pl-PL"/>
        </w:rPr>
        <w:t>w celach</w:t>
      </w:r>
      <w:r w:rsidRPr="00412B51">
        <w:rPr>
          <w:color w:val="000000" w:themeColor="text1"/>
          <w:lang w:val="pl-PL"/>
        </w:rPr>
        <w:t xml:space="preserve"> zgodnie ze swoją deklaracją </w:t>
      </w:r>
      <w:r w:rsidR="00A15BA6">
        <w:rPr>
          <w:color w:val="000000" w:themeColor="text1"/>
          <w:lang w:val="pl-PL"/>
        </w:rPr>
        <w:t>co do używania wyrobów tytoniowych</w:t>
      </w:r>
      <w:r w:rsidR="00412B51">
        <w:rPr>
          <w:color w:val="000000" w:themeColor="text1"/>
          <w:lang w:val="pl-PL"/>
        </w:rPr>
        <w:t>.</w:t>
      </w:r>
    </w:p>
    <w:p w:rsidR="006A5045" w:rsidRPr="001C1C33" w:rsidRDefault="006A5045" w:rsidP="006A5045">
      <w:pPr>
        <w:pStyle w:val="ECHRHeading2"/>
        <w:rPr>
          <w:lang w:val="pl-PL"/>
        </w:rPr>
      </w:pPr>
      <w:r w:rsidRPr="001C1C33">
        <w:rPr>
          <w:lang w:val="pl-PL"/>
        </w:rPr>
        <w:t>C.  Postępowanie cywilne przeciwko Skarbowi Państwa</w:t>
      </w:r>
    </w:p>
    <w:p w:rsidR="006A5045" w:rsidRPr="00412B51" w:rsidRDefault="00E97B89" w:rsidP="00114D08">
      <w:pPr>
        <w:pStyle w:val="ECHRPara"/>
        <w:rPr>
          <w:color w:val="000000" w:themeColor="text1"/>
          <w:lang w:val="pl-PL"/>
        </w:rPr>
      </w:pPr>
      <w:r>
        <w:rPr>
          <w:color w:val="000000" w:themeColor="text1"/>
          <w:lang w:val="pl-PL"/>
        </w:rPr>
        <w:t>10. W dniu 13 lipca 2013 r. s</w:t>
      </w:r>
      <w:r w:rsidR="006A5045" w:rsidRPr="00412B51">
        <w:rPr>
          <w:color w:val="000000" w:themeColor="text1"/>
          <w:lang w:val="pl-PL"/>
        </w:rPr>
        <w:t>karżący wniósł powództwo cywilne przeciwko Skarbowi Państwa</w:t>
      </w:r>
      <w:r w:rsidR="00727760" w:rsidRPr="00412B51">
        <w:rPr>
          <w:color w:val="000000" w:themeColor="text1"/>
          <w:lang w:val="pl-PL"/>
        </w:rPr>
        <w:t xml:space="preserve"> </w:t>
      </w:r>
      <w:r w:rsidR="00A15BA6">
        <w:rPr>
          <w:color w:val="000000" w:themeColor="text1"/>
          <w:lang w:val="pl-PL"/>
        </w:rPr>
        <w:t>z tytułu</w:t>
      </w:r>
      <w:r w:rsidR="00A15BA6" w:rsidRPr="00412B51">
        <w:rPr>
          <w:color w:val="000000" w:themeColor="text1"/>
          <w:lang w:val="pl-PL"/>
        </w:rPr>
        <w:t xml:space="preserve"> </w:t>
      </w:r>
      <w:r w:rsidR="00727760" w:rsidRPr="00412B51">
        <w:rPr>
          <w:color w:val="000000" w:themeColor="text1"/>
          <w:lang w:val="pl-PL"/>
        </w:rPr>
        <w:t>naruszeni</w:t>
      </w:r>
      <w:r w:rsidR="00A15BA6">
        <w:rPr>
          <w:color w:val="000000" w:themeColor="text1"/>
          <w:lang w:val="pl-PL"/>
        </w:rPr>
        <w:t>a</w:t>
      </w:r>
      <w:r w:rsidR="00727760" w:rsidRPr="00412B51">
        <w:rPr>
          <w:color w:val="000000" w:themeColor="text1"/>
          <w:lang w:val="pl-PL"/>
        </w:rPr>
        <w:t xml:space="preserve"> dóbr osobistych </w:t>
      </w:r>
      <w:r w:rsidR="00A15BA6">
        <w:rPr>
          <w:color w:val="000000" w:themeColor="text1"/>
          <w:lang w:val="pl-PL"/>
        </w:rPr>
        <w:t>żądając zadośćuczynienia</w:t>
      </w:r>
      <w:r w:rsidR="00AB3B3B">
        <w:rPr>
          <w:color w:val="000000" w:themeColor="text1"/>
          <w:lang w:val="pl-PL"/>
        </w:rPr>
        <w:t xml:space="preserve"> </w:t>
      </w:r>
      <w:r w:rsidR="00A15BA6">
        <w:rPr>
          <w:color w:val="000000" w:themeColor="text1"/>
          <w:lang w:val="pl-PL"/>
        </w:rPr>
        <w:t>za</w:t>
      </w:r>
      <w:r w:rsidR="00AB3B3B">
        <w:rPr>
          <w:color w:val="000000" w:themeColor="text1"/>
          <w:lang w:val="pl-PL"/>
        </w:rPr>
        <w:t xml:space="preserve"> </w:t>
      </w:r>
      <w:r w:rsidR="00A15BA6">
        <w:rPr>
          <w:color w:val="000000" w:themeColor="text1"/>
          <w:lang w:val="pl-PL"/>
        </w:rPr>
        <w:t>osadzenie</w:t>
      </w:r>
      <w:r w:rsidR="00AB3B3B">
        <w:rPr>
          <w:color w:val="000000" w:themeColor="text1"/>
          <w:lang w:val="pl-PL"/>
        </w:rPr>
        <w:t xml:space="preserve"> </w:t>
      </w:r>
      <w:r w:rsidR="00727760" w:rsidRPr="00412B51">
        <w:rPr>
          <w:color w:val="000000" w:themeColor="text1"/>
          <w:lang w:val="pl-PL"/>
        </w:rPr>
        <w:t>w</w:t>
      </w:r>
      <w:r w:rsidR="00AB3B3B">
        <w:rPr>
          <w:color w:val="000000" w:themeColor="text1"/>
          <w:lang w:val="pl-PL"/>
        </w:rPr>
        <w:t xml:space="preserve"> </w:t>
      </w:r>
      <w:r w:rsidR="00727760" w:rsidRPr="00412B51">
        <w:rPr>
          <w:color w:val="000000" w:themeColor="text1"/>
          <w:lang w:val="pl-PL"/>
        </w:rPr>
        <w:t>przeludnionej</w:t>
      </w:r>
      <w:r w:rsidR="00AB3B3B">
        <w:rPr>
          <w:color w:val="000000" w:themeColor="text1"/>
          <w:lang w:val="pl-PL"/>
        </w:rPr>
        <w:t xml:space="preserve"> </w:t>
      </w:r>
      <w:r w:rsidR="00727760" w:rsidRPr="00412B51">
        <w:rPr>
          <w:color w:val="000000" w:themeColor="text1"/>
          <w:lang w:val="pl-PL"/>
        </w:rPr>
        <w:t>celi</w:t>
      </w:r>
      <w:r w:rsidR="00AB3B3B">
        <w:rPr>
          <w:color w:val="000000" w:themeColor="text1"/>
          <w:lang w:val="pl-PL"/>
        </w:rPr>
        <w:t xml:space="preserve"> </w:t>
      </w:r>
      <w:r w:rsidR="00727760" w:rsidRPr="00412B51">
        <w:rPr>
          <w:color w:val="000000" w:themeColor="text1"/>
          <w:lang w:val="pl-PL"/>
        </w:rPr>
        <w:t xml:space="preserve">w </w:t>
      </w:r>
      <w:r w:rsidR="00A15BA6">
        <w:rPr>
          <w:color w:val="000000" w:themeColor="text1"/>
          <w:lang w:val="pl-PL"/>
        </w:rPr>
        <w:t>Zakładzie Karnym</w:t>
      </w:r>
      <w:r w:rsidR="00A15BA6" w:rsidRPr="00412B51">
        <w:rPr>
          <w:color w:val="000000" w:themeColor="text1"/>
          <w:lang w:val="pl-PL"/>
        </w:rPr>
        <w:t xml:space="preserve"> </w:t>
      </w:r>
      <w:r w:rsidR="00727760" w:rsidRPr="00412B51">
        <w:rPr>
          <w:color w:val="000000" w:themeColor="text1"/>
          <w:lang w:val="pl-PL"/>
        </w:rPr>
        <w:t>w Siedlcach</w:t>
      </w:r>
      <w:r w:rsidR="006A5045" w:rsidRPr="00412B51">
        <w:rPr>
          <w:color w:val="000000" w:themeColor="text1"/>
          <w:lang w:val="pl-PL"/>
        </w:rPr>
        <w:t xml:space="preserve"> </w:t>
      </w:r>
      <w:r w:rsidR="00EE4ACC">
        <w:rPr>
          <w:color w:val="000000" w:themeColor="text1"/>
          <w:lang w:val="pl-PL"/>
        </w:rPr>
        <w:t>w kwocie</w:t>
      </w:r>
      <w:r w:rsidR="00EE4ACC" w:rsidRPr="00412B51">
        <w:rPr>
          <w:color w:val="000000" w:themeColor="text1"/>
          <w:lang w:val="pl-PL"/>
        </w:rPr>
        <w:t xml:space="preserve"> </w:t>
      </w:r>
      <w:r w:rsidR="006A5045" w:rsidRPr="00412B51">
        <w:rPr>
          <w:color w:val="000000" w:themeColor="text1"/>
          <w:lang w:val="pl-PL"/>
        </w:rPr>
        <w:t xml:space="preserve">43 </w:t>
      </w:r>
      <w:r w:rsidR="00EE4ACC">
        <w:rPr>
          <w:color w:val="000000" w:themeColor="text1"/>
          <w:lang w:val="pl-PL"/>
        </w:rPr>
        <w:t>tys.</w:t>
      </w:r>
      <w:r w:rsidR="00EE4ACC" w:rsidRPr="00412B51">
        <w:rPr>
          <w:color w:val="000000" w:themeColor="text1"/>
          <w:lang w:val="pl-PL"/>
        </w:rPr>
        <w:t xml:space="preserve"> </w:t>
      </w:r>
      <w:r w:rsidR="006A5045" w:rsidRPr="00412B51">
        <w:rPr>
          <w:color w:val="000000" w:themeColor="text1"/>
          <w:lang w:val="pl-PL"/>
        </w:rPr>
        <w:t>złotych (PLN) (10 750 EUR).</w:t>
      </w:r>
    </w:p>
    <w:p w:rsidR="00C52D50" w:rsidRPr="00412B51" w:rsidRDefault="00744207" w:rsidP="00C52D50">
      <w:pPr>
        <w:pStyle w:val="ECHRPara"/>
        <w:rPr>
          <w:color w:val="000000" w:themeColor="text1"/>
          <w:lang w:val="pl-PL"/>
        </w:rPr>
      </w:pPr>
      <w:r>
        <w:rPr>
          <w:color w:val="000000" w:themeColor="text1"/>
          <w:lang w:val="pl-PL"/>
        </w:rPr>
        <w:t xml:space="preserve">11. </w:t>
      </w:r>
      <w:r w:rsidR="00C52D50" w:rsidRPr="00412B51">
        <w:rPr>
          <w:color w:val="000000" w:themeColor="text1"/>
          <w:lang w:val="pl-PL"/>
        </w:rPr>
        <w:t>W dniu 30 maja 2014 r</w:t>
      </w:r>
      <w:r w:rsidR="00EE4ACC">
        <w:rPr>
          <w:color w:val="000000" w:themeColor="text1"/>
          <w:lang w:val="pl-PL"/>
        </w:rPr>
        <w:t>.</w:t>
      </w:r>
      <w:r w:rsidR="00C52D50" w:rsidRPr="00412B51">
        <w:rPr>
          <w:color w:val="000000" w:themeColor="text1"/>
          <w:lang w:val="pl-PL"/>
        </w:rPr>
        <w:t xml:space="preserve"> Sąd Rejonowy w Siedlcach oddalił powództwo skarżącego. Potwierdził jednak, że skarżący był czasowo </w:t>
      </w:r>
      <w:r w:rsidR="00EE4ACC">
        <w:rPr>
          <w:color w:val="000000" w:themeColor="text1"/>
          <w:lang w:val="pl-PL"/>
        </w:rPr>
        <w:t>osadzony</w:t>
      </w:r>
      <w:r w:rsidR="00EE4ACC" w:rsidRPr="00412B51">
        <w:rPr>
          <w:color w:val="000000" w:themeColor="text1"/>
          <w:lang w:val="pl-PL"/>
        </w:rPr>
        <w:t xml:space="preserve"> </w:t>
      </w:r>
      <w:r w:rsidR="00412B51" w:rsidRPr="00412B51">
        <w:rPr>
          <w:color w:val="000000" w:themeColor="text1"/>
          <w:lang w:val="pl-PL"/>
        </w:rPr>
        <w:t>w przeludnionej celi</w:t>
      </w:r>
      <w:r w:rsidR="00EE4ACC">
        <w:rPr>
          <w:color w:val="000000" w:themeColor="text1"/>
          <w:lang w:val="pl-PL"/>
        </w:rPr>
        <w:t>,</w:t>
      </w:r>
      <w:r w:rsidR="00C52D50" w:rsidRPr="00412B51">
        <w:rPr>
          <w:color w:val="000000" w:themeColor="text1"/>
          <w:lang w:val="pl-PL"/>
        </w:rPr>
        <w:t xml:space="preserve"> od </w:t>
      </w:r>
      <w:r w:rsidR="00EE4ACC">
        <w:rPr>
          <w:color w:val="000000" w:themeColor="text1"/>
          <w:lang w:val="pl-PL"/>
        </w:rPr>
        <w:t xml:space="preserve">dnia </w:t>
      </w:r>
      <w:r w:rsidR="00C52D50" w:rsidRPr="00412B51">
        <w:rPr>
          <w:color w:val="000000" w:themeColor="text1"/>
          <w:lang w:val="pl-PL"/>
        </w:rPr>
        <w:t xml:space="preserve">15 lipca do </w:t>
      </w:r>
      <w:r w:rsidR="00EE4ACC">
        <w:rPr>
          <w:color w:val="000000" w:themeColor="text1"/>
          <w:lang w:val="pl-PL"/>
        </w:rPr>
        <w:t xml:space="preserve">dnia </w:t>
      </w:r>
      <w:r w:rsidR="00C52D50" w:rsidRPr="00412B51">
        <w:rPr>
          <w:color w:val="000000" w:themeColor="text1"/>
          <w:lang w:val="pl-PL"/>
        </w:rPr>
        <w:t>15 października 2009 r.</w:t>
      </w:r>
    </w:p>
    <w:p w:rsidR="0004446C" w:rsidRPr="00412B51" w:rsidRDefault="0004446C" w:rsidP="00114D08">
      <w:pPr>
        <w:pStyle w:val="ECHRPara"/>
        <w:rPr>
          <w:color w:val="000000" w:themeColor="text1"/>
          <w:lang w:val="pl-PL"/>
        </w:rPr>
      </w:pPr>
      <w:r w:rsidRPr="00412B51">
        <w:rPr>
          <w:color w:val="000000" w:themeColor="text1"/>
          <w:lang w:val="pl-PL"/>
        </w:rPr>
        <w:t>12. W dniu 17 lutego 2015 r</w:t>
      </w:r>
      <w:r w:rsidR="00AB3B3B">
        <w:rPr>
          <w:color w:val="000000" w:themeColor="text1"/>
          <w:lang w:val="pl-PL"/>
        </w:rPr>
        <w:t>.</w:t>
      </w:r>
      <w:r w:rsidRPr="00412B51">
        <w:rPr>
          <w:color w:val="000000" w:themeColor="text1"/>
          <w:lang w:val="pl-PL"/>
        </w:rPr>
        <w:t xml:space="preserve"> Sąd Okręgowy w Siedlcach oddalił apelację skarżącego.</w:t>
      </w:r>
    </w:p>
    <w:p w:rsidR="007541B1" w:rsidRPr="001C1C33" w:rsidRDefault="007541B1" w:rsidP="00744207">
      <w:pPr>
        <w:pStyle w:val="ECHRHeading1"/>
        <w:rPr>
          <w:lang w:val="pl-PL"/>
        </w:rPr>
      </w:pPr>
      <w:r w:rsidRPr="00412B51">
        <w:rPr>
          <w:color w:val="000000" w:themeColor="text1"/>
          <w:lang w:val="pl-PL"/>
        </w:rPr>
        <w:t>II.  PRAWO KRAJOWE I PRAKTYKA</w:t>
      </w:r>
    </w:p>
    <w:p w:rsidR="00C52D50" w:rsidRPr="00227DC0" w:rsidRDefault="00C52D50" w:rsidP="00114D08">
      <w:pPr>
        <w:pStyle w:val="ECHRPara"/>
        <w:rPr>
          <w:color w:val="000000" w:themeColor="text1"/>
          <w:lang w:val="pl-PL"/>
        </w:rPr>
      </w:pPr>
      <w:r w:rsidRPr="00227DC0">
        <w:rPr>
          <w:color w:val="000000" w:themeColor="text1"/>
          <w:lang w:val="pl-PL"/>
        </w:rPr>
        <w:t xml:space="preserve">13. Szczegółowy opis właściwego prawa krajowego i praktyki dotyczącej ogólnych zasad </w:t>
      </w:r>
      <w:r w:rsidR="00EE4ACC">
        <w:rPr>
          <w:color w:val="000000" w:themeColor="text1"/>
          <w:lang w:val="pl-PL"/>
        </w:rPr>
        <w:t xml:space="preserve">w zakresie </w:t>
      </w:r>
      <w:r w:rsidRPr="00227DC0">
        <w:rPr>
          <w:color w:val="000000" w:themeColor="text1"/>
          <w:lang w:val="pl-PL"/>
        </w:rPr>
        <w:t xml:space="preserve">warunków </w:t>
      </w:r>
      <w:r w:rsidR="00EE4ACC">
        <w:rPr>
          <w:color w:val="000000" w:themeColor="text1"/>
          <w:lang w:val="pl-PL"/>
        </w:rPr>
        <w:t>osadzenia</w:t>
      </w:r>
      <w:r w:rsidRPr="00227DC0">
        <w:rPr>
          <w:color w:val="000000" w:themeColor="text1"/>
          <w:lang w:val="pl-PL"/>
        </w:rPr>
        <w:br/>
        <w:t xml:space="preserve"> w Polsce oraz krajowych środków odwoławczych </w:t>
      </w:r>
      <w:r w:rsidR="00EE4ACC" w:rsidRPr="00227DC0">
        <w:rPr>
          <w:color w:val="000000" w:themeColor="text1"/>
          <w:lang w:val="pl-PL"/>
        </w:rPr>
        <w:t xml:space="preserve">dostępnych </w:t>
      </w:r>
      <w:r w:rsidRPr="00227DC0">
        <w:rPr>
          <w:color w:val="000000" w:themeColor="text1"/>
          <w:lang w:val="pl-PL"/>
        </w:rPr>
        <w:t xml:space="preserve">dla </w:t>
      </w:r>
      <w:r w:rsidR="00EE4ACC">
        <w:rPr>
          <w:color w:val="000000" w:themeColor="text1"/>
          <w:lang w:val="pl-PL"/>
        </w:rPr>
        <w:t>osadzonych</w:t>
      </w:r>
      <w:r w:rsidR="00EE4ACC" w:rsidRPr="00227DC0">
        <w:rPr>
          <w:color w:val="000000" w:themeColor="text1"/>
          <w:lang w:val="pl-PL"/>
        </w:rPr>
        <w:t xml:space="preserve"> </w:t>
      </w:r>
      <w:r w:rsidRPr="00227DC0">
        <w:rPr>
          <w:color w:val="000000" w:themeColor="text1"/>
          <w:lang w:val="pl-PL"/>
        </w:rPr>
        <w:t xml:space="preserve">zarzucających, że warunki ich </w:t>
      </w:r>
      <w:r w:rsidR="00EE4ACC">
        <w:rPr>
          <w:color w:val="000000" w:themeColor="text1"/>
          <w:lang w:val="pl-PL"/>
        </w:rPr>
        <w:t>osadzenia</w:t>
      </w:r>
      <w:r w:rsidR="00EE4ACC" w:rsidRPr="00227DC0">
        <w:rPr>
          <w:color w:val="000000" w:themeColor="text1"/>
          <w:lang w:val="pl-PL"/>
        </w:rPr>
        <w:t xml:space="preserve"> </w:t>
      </w:r>
      <w:r w:rsidR="00E97B89" w:rsidRPr="00227DC0">
        <w:rPr>
          <w:color w:val="000000" w:themeColor="text1"/>
          <w:lang w:val="pl-PL"/>
        </w:rPr>
        <w:t>były nieodpowiednie, zostały przedstawione</w:t>
      </w:r>
      <w:r w:rsidRPr="00227DC0">
        <w:rPr>
          <w:color w:val="000000" w:themeColor="text1"/>
          <w:lang w:val="pl-PL"/>
        </w:rPr>
        <w:t xml:space="preserve"> w </w:t>
      </w:r>
      <w:r w:rsidR="00EE4ACC">
        <w:rPr>
          <w:color w:val="000000" w:themeColor="text1"/>
          <w:lang w:val="pl-PL"/>
        </w:rPr>
        <w:t>wyrokach pilotażowych Trybunału</w:t>
      </w:r>
      <w:r w:rsidR="00360918" w:rsidRPr="00227DC0">
        <w:rPr>
          <w:color w:val="000000" w:themeColor="text1"/>
          <w:lang w:val="pl-PL"/>
        </w:rPr>
        <w:t xml:space="preserve"> w sprawach </w:t>
      </w:r>
      <w:r w:rsidR="00360918" w:rsidRPr="00227DC0">
        <w:rPr>
          <w:i/>
          <w:color w:val="000000" w:themeColor="text1"/>
          <w:lang w:val="pl-PL"/>
        </w:rPr>
        <w:t>Orchowski przeciwko Polsce</w:t>
      </w:r>
      <w:r w:rsidRPr="00227DC0">
        <w:rPr>
          <w:color w:val="000000" w:themeColor="text1"/>
          <w:lang w:val="pl-PL"/>
        </w:rPr>
        <w:t xml:space="preserve"> (nr 17885/04) i </w:t>
      </w:r>
      <w:r w:rsidRPr="00227DC0">
        <w:rPr>
          <w:i/>
          <w:color w:val="000000" w:themeColor="text1"/>
          <w:lang w:val="pl-PL"/>
        </w:rPr>
        <w:t>Norbert Sikorski przeciwko Polsce</w:t>
      </w:r>
      <w:r w:rsidR="00E97B89" w:rsidRPr="00227DC0">
        <w:rPr>
          <w:color w:val="000000" w:themeColor="text1"/>
          <w:lang w:val="pl-PL"/>
        </w:rPr>
        <w:t xml:space="preserve"> (nr 17599/05) </w:t>
      </w:r>
      <w:r w:rsidR="00EE4ACC">
        <w:rPr>
          <w:color w:val="000000" w:themeColor="text1"/>
          <w:lang w:val="pl-PL"/>
        </w:rPr>
        <w:t xml:space="preserve">z </w:t>
      </w:r>
      <w:r w:rsidRPr="00227DC0">
        <w:rPr>
          <w:color w:val="000000" w:themeColor="text1"/>
          <w:lang w:val="pl-PL"/>
        </w:rPr>
        <w:t>dni</w:t>
      </w:r>
      <w:r w:rsidR="00EE4ACC">
        <w:rPr>
          <w:color w:val="000000" w:themeColor="text1"/>
          <w:lang w:val="pl-PL"/>
        </w:rPr>
        <w:t>a</w:t>
      </w:r>
      <w:r w:rsidRPr="00227DC0">
        <w:rPr>
          <w:color w:val="000000" w:themeColor="text1"/>
          <w:lang w:val="pl-PL"/>
        </w:rPr>
        <w:t xml:space="preserve"> 22 października 2009 r. (</w:t>
      </w:r>
      <w:r w:rsidR="00EE4ACC">
        <w:rPr>
          <w:color w:val="000000" w:themeColor="text1"/>
          <w:lang w:val="pl-PL"/>
        </w:rPr>
        <w:t>zob.</w:t>
      </w:r>
      <w:r w:rsidR="00EE4ACC" w:rsidRPr="00227DC0">
        <w:rPr>
          <w:color w:val="000000" w:themeColor="text1"/>
          <w:lang w:val="pl-PL"/>
        </w:rPr>
        <w:t xml:space="preserve"> </w:t>
      </w:r>
      <w:r w:rsidR="00EE4ACC">
        <w:rPr>
          <w:color w:val="000000" w:themeColor="text1"/>
          <w:lang w:val="pl-PL"/>
        </w:rPr>
        <w:t xml:space="preserve">odpowiednio </w:t>
      </w:r>
      <w:r w:rsidRPr="00227DC0">
        <w:rPr>
          <w:color w:val="000000" w:themeColor="text1"/>
          <w:lang w:val="pl-PL"/>
        </w:rPr>
        <w:t>§§ 75-85 i §</w:t>
      </w:r>
      <w:r w:rsidR="00EE4ACC">
        <w:rPr>
          <w:color w:val="000000" w:themeColor="text1"/>
          <w:lang w:val="pl-PL"/>
        </w:rPr>
        <w:t>§</w:t>
      </w:r>
      <w:r w:rsidRPr="00227DC0">
        <w:rPr>
          <w:color w:val="000000" w:themeColor="text1"/>
          <w:lang w:val="pl-PL"/>
        </w:rPr>
        <w:t xml:space="preserve"> 45-88)</w:t>
      </w:r>
      <w:r w:rsidR="00980B5D">
        <w:rPr>
          <w:color w:val="000000" w:themeColor="text1"/>
          <w:lang w:val="pl-PL"/>
        </w:rPr>
        <w:t xml:space="preserve"> i rozwinięte </w:t>
      </w:r>
      <w:r w:rsidRPr="00227DC0">
        <w:rPr>
          <w:color w:val="000000" w:themeColor="text1"/>
          <w:lang w:val="pl-PL"/>
        </w:rPr>
        <w:t xml:space="preserve">w decyzji Trybunału w sprawie </w:t>
      </w:r>
      <w:proofErr w:type="spellStart"/>
      <w:r w:rsidRPr="00227DC0">
        <w:rPr>
          <w:i/>
          <w:color w:val="000000" w:themeColor="text1"/>
          <w:lang w:val="pl-PL"/>
        </w:rPr>
        <w:t>Łatak</w:t>
      </w:r>
      <w:proofErr w:type="spellEnd"/>
      <w:r w:rsidRPr="00227DC0">
        <w:rPr>
          <w:i/>
          <w:color w:val="000000" w:themeColor="text1"/>
          <w:lang w:val="pl-PL"/>
        </w:rPr>
        <w:t xml:space="preserve"> przeciwko</w:t>
      </w:r>
      <w:r w:rsidR="00AB3B3B">
        <w:rPr>
          <w:i/>
          <w:color w:val="000000" w:themeColor="text1"/>
          <w:lang w:val="pl-PL"/>
        </w:rPr>
        <w:t xml:space="preserve"> </w:t>
      </w:r>
      <w:r w:rsidRPr="00227DC0">
        <w:rPr>
          <w:i/>
          <w:color w:val="000000" w:themeColor="text1"/>
          <w:lang w:val="pl-PL"/>
        </w:rPr>
        <w:t>Polsce</w:t>
      </w:r>
      <w:r w:rsidR="00AB3B3B">
        <w:rPr>
          <w:i/>
          <w:color w:val="000000" w:themeColor="text1"/>
          <w:lang w:val="pl-PL"/>
        </w:rPr>
        <w:t xml:space="preserve"> </w:t>
      </w:r>
      <w:r w:rsidRPr="00227DC0">
        <w:rPr>
          <w:color w:val="000000" w:themeColor="text1"/>
          <w:lang w:val="pl-PL"/>
        </w:rPr>
        <w:t>(nr</w:t>
      </w:r>
      <w:r w:rsidR="00AB3B3B">
        <w:rPr>
          <w:color w:val="000000" w:themeColor="text1"/>
          <w:lang w:val="pl-PL"/>
        </w:rPr>
        <w:t xml:space="preserve"> </w:t>
      </w:r>
      <w:r w:rsidRPr="00227DC0">
        <w:rPr>
          <w:color w:val="000000" w:themeColor="text1"/>
          <w:lang w:val="pl-PL"/>
        </w:rPr>
        <w:t>52070/08,</w:t>
      </w:r>
      <w:r w:rsidR="00AB3B3B">
        <w:rPr>
          <w:color w:val="000000" w:themeColor="text1"/>
          <w:lang w:val="pl-PL"/>
        </w:rPr>
        <w:t xml:space="preserve"> </w:t>
      </w:r>
      <w:r w:rsidRPr="00227DC0">
        <w:rPr>
          <w:color w:val="000000" w:themeColor="text1"/>
          <w:lang w:val="pl-PL"/>
        </w:rPr>
        <w:t>12</w:t>
      </w:r>
      <w:r w:rsidR="00AB3B3B">
        <w:rPr>
          <w:color w:val="000000" w:themeColor="text1"/>
          <w:lang w:val="pl-PL"/>
        </w:rPr>
        <w:t xml:space="preserve"> </w:t>
      </w:r>
      <w:r w:rsidRPr="00227DC0">
        <w:rPr>
          <w:color w:val="000000" w:themeColor="text1"/>
          <w:lang w:val="pl-PL"/>
        </w:rPr>
        <w:t>października</w:t>
      </w:r>
      <w:r w:rsidR="00AB3B3B">
        <w:rPr>
          <w:color w:val="000000" w:themeColor="text1"/>
          <w:lang w:val="pl-PL"/>
        </w:rPr>
        <w:t xml:space="preserve"> </w:t>
      </w:r>
      <w:r w:rsidRPr="00227DC0">
        <w:rPr>
          <w:color w:val="000000" w:themeColor="text1"/>
          <w:lang w:val="pl-PL"/>
        </w:rPr>
        <w:t>2010</w:t>
      </w:r>
      <w:r w:rsidR="00AB3B3B">
        <w:rPr>
          <w:color w:val="000000" w:themeColor="text1"/>
          <w:lang w:val="pl-PL"/>
        </w:rPr>
        <w:t xml:space="preserve"> </w:t>
      </w:r>
      <w:r w:rsidRPr="00227DC0">
        <w:rPr>
          <w:color w:val="000000" w:themeColor="text1"/>
          <w:lang w:val="pl-PL"/>
        </w:rPr>
        <w:t>r., §</w:t>
      </w:r>
      <w:r w:rsidR="00EE4ACC">
        <w:rPr>
          <w:color w:val="000000" w:themeColor="text1"/>
          <w:lang w:val="pl-PL"/>
        </w:rPr>
        <w:t>§</w:t>
      </w:r>
      <w:r w:rsidRPr="00227DC0">
        <w:rPr>
          <w:color w:val="000000" w:themeColor="text1"/>
          <w:lang w:val="pl-PL"/>
        </w:rPr>
        <w:t xml:space="preserve"> 25-54).</w:t>
      </w:r>
    </w:p>
    <w:p w:rsidR="00E6537E" w:rsidRPr="00227DC0" w:rsidRDefault="00E6537E" w:rsidP="00E6537E">
      <w:pPr>
        <w:pStyle w:val="ECHRTitle1"/>
        <w:rPr>
          <w:color w:val="000000" w:themeColor="text1"/>
          <w:lang w:val="pl-PL"/>
        </w:rPr>
      </w:pPr>
      <w:r w:rsidRPr="00227DC0">
        <w:rPr>
          <w:color w:val="000000" w:themeColor="text1"/>
          <w:lang w:val="pl-PL"/>
        </w:rPr>
        <w:lastRenderedPageBreak/>
        <w:t>PRAWO</w:t>
      </w:r>
    </w:p>
    <w:p w:rsidR="00E124A1" w:rsidRPr="00CC75CC" w:rsidRDefault="00CC75CC" w:rsidP="00114D08">
      <w:pPr>
        <w:pStyle w:val="ECHRHeading1"/>
        <w:rPr>
          <w:color w:val="0072BC" w:themeColor="background1"/>
          <w:lang w:val="pl-PL"/>
        </w:rPr>
      </w:pPr>
      <w:r w:rsidRPr="00CC75CC">
        <w:rPr>
          <w:color w:val="0072BC" w:themeColor="background1"/>
          <w:lang w:val="pl-PL"/>
        </w:rPr>
        <w:t>I</w:t>
      </w:r>
      <w:r w:rsidRPr="00227DC0">
        <w:rPr>
          <w:color w:val="000000" w:themeColor="text1"/>
          <w:lang w:val="pl-PL"/>
        </w:rPr>
        <w:t xml:space="preserve">.  WNIOSEK RZĄDU O SKREŚLENIE SKARGI Z LISTY ZGODNIE </w:t>
      </w:r>
      <w:r w:rsidRPr="00227DC0">
        <w:rPr>
          <w:color w:val="000000" w:themeColor="text1"/>
          <w:lang w:val="pl-PL"/>
        </w:rPr>
        <w:br/>
        <w:t>Z ART</w:t>
      </w:r>
      <w:r w:rsidR="00AB3B3B">
        <w:rPr>
          <w:color w:val="000000" w:themeColor="text1"/>
          <w:lang w:val="pl-PL"/>
        </w:rPr>
        <w:t>YKUŁEM</w:t>
      </w:r>
      <w:r w:rsidRPr="00227DC0">
        <w:rPr>
          <w:color w:val="000000" w:themeColor="text1"/>
          <w:lang w:val="pl-PL"/>
        </w:rPr>
        <w:t xml:space="preserve"> 37 KONWENCJI</w:t>
      </w:r>
    </w:p>
    <w:p w:rsidR="0007011D" w:rsidRPr="00227DC0" w:rsidRDefault="0007011D" w:rsidP="00227DC0">
      <w:pPr>
        <w:pStyle w:val="ECHRPara"/>
        <w:rPr>
          <w:color w:val="000000" w:themeColor="text1"/>
          <w:lang w:val="pl-PL"/>
        </w:rPr>
      </w:pPr>
      <w:r w:rsidRPr="00227DC0">
        <w:rPr>
          <w:color w:val="000000" w:themeColor="text1"/>
          <w:lang w:val="pl-PL"/>
        </w:rPr>
        <w:t xml:space="preserve">14. W dniu 20 lutego 2017 r. Rząd przedłożył jednostronną deklarację podobną do </w:t>
      </w:r>
      <w:r w:rsidR="00980B5D">
        <w:rPr>
          <w:color w:val="000000" w:themeColor="text1"/>
          <w:lang w:val="pl-PL"/>
        </w:rPr>
        <w:t>deklaracji</w:t>
      </w:r>
      <w:r w:rsidR="00980B5D" w:rsidRPr="00227DC0">
        <w:rPr>
          <w:color w:val="000000" w:themeColor="text1"/>
          <w:lang w:val="pl-PL"/>
        </w:rPr>
        <w:t xml:space="preserve"> </w:t>
      </w:r>
      <w:r w:rsidRPr="00227DC0">
        <w:rPr>
          <w:color w:val="000000" w:themeColor="text1"/>
          <w:lang w:val="pl-PL"/>
        </w:rPr>
        <w:t xml:space="preserve">w sprawie </w:t>
      </w:r>
      <w:proofErr w:type="spellStart"/>
      <w:r w:rsidRPr="00227DC0">
        <w:rPr>
          <w:i/>
          <w:color w:val="000000" w:themeColor="text1"/>
          <w:lang w:val="pl-PL"/>
        </w:rPr>
        <w:t>Tahsin</w:t>
      </w:r>
      <w:proofErr w:type="spellEnd"/>
      <w:r w:rsidRPr="00227DC0">
        <w:rPr>
          <w:i/>
          <w:color w:val="000000" w:themeColor="text1"/>
          <w:lang w:val="pl-PL"/>
        </w:rPr>
        <w:t xml:space="preserve"> </w:t>
      </w:r>
      <w:proofErr w:type="spellStart"/>
      <w:r w:rsidRPr="00227DC0">
        <w:rPr>
          <w:i/>
          <w:color w:val="000000" w:themeColor="text1"/>
          <w:lang w:val="pl-PL"/>
        </w:rPr>
        <w:t>Acar</w:t>
      </w:r>
      <w:proofErr w:type="spellEnd"/>
      <w:r w:rsidRPr="00227DC0">
        <w:rPr>
          <w:i/>
          <w:color w:val="000000" w:themeColor="text1"/>
          <w:lang w:val="pl-PL"/>
        </w:rPr>
        <w:t xml:space="preserve"> przeciwko Turcji</w:t>
      </w:r>
      <w:r w:rsidRPr="00227DC0">
        <w:rPr>
          <w:color w:val="000000" w:themeColor="text1"/>
          <w:lang w:val="pl-PL"/>
        </w:rPr>
        <w:t xml:space="preserve"> (</w:t>
      </w:r>
      <w:proofErr w:type="spellStart"/>
      <w:r w:rsidRPr="00227DC0">
        <w:rPr>
          <w:i/>
          <w:color w:val="000000" w:themeColor="text1"/>
          <w:lang w:val="pl-PL"/>
        </w:rPr>
        <w:t>Tahsin</w:t>
      </w:r>
      <w:proofErr w:type="spellEnd"/>
      <w:r w:rsidRPr="00227DC0">
        <w:rPr>
          <w:i/>
          <w:color w:val="000000" w:themeColor="text1"/>
          <w:lang w:val="pl-PL"/>
        </w:rPr>
        <w:t xml:space="preserve"> </w:t>
      </w:r>
      <w:proofErr w:type="spellStart"/>
      <w:r w:rsidRPr="00227DC0">
        <w:rPr>
          <w:i/>
          <w:color w:val="000000" w:themeColor="text1"/>
          <w:lang w:val="pl-PL"/>
        </w:rPr>
        <w:t>Acar</w:t>
      </w:r>
      <w:proofErr w:type="spellEnd"/>
      <w:r w:rsidRPr="00227DC0">
        <w:rPr>
          <w:i/>
          <w:color w:val="000000" w:themeColor="text1"/>
          <w:lang w:val="pl-PL"/>
        </w:rPr>
        <w:t xml:space="preserve"> przeciwko Turcji</w:t>
      </w:r>
      <w:r w:rsidRPr="00227DC0">
        <w:rPr>
          <w:color w:val="000000" w:themeColor="text1"/>
          <w:lang w:val="pl-PL"/>
        </w:rPr>
        <w:t xml:space="preserve"> (zastrzeżenie w</w:t>
      </w:r>
      <w:r w:rsidR="00360918" w:rsidRPr="00227DC0">
        <w:rPr>
          <w:color w:val="000000" w:themeColor="text1"/>
          <w:lang w:val="pl-PL"/>
        </w:rPr>
        <w:t>stępne) [WI], nr 26307/95, ETPC 2003-VI). Poinformował Trybunał, że jest gotowy</w:t>
      </w:r>
      <w:r w:rsidRPr="00227DC0">
        <w:rPr>
          <w:color w:val="000000" w:themeColor="text1"/>
          <w:lang w:val="pl-PL"/>
        </w:rPr>
        <w:t xml:space="preserve"> zaakceptować, że doszło do naruszenia prawa skarżącego wynikającego z </w:t>
      </w:r>
      <w:r w:rsidR="00AB3B3B">
        <w:rPr>
          <w:color w:val="000000" w:themeColor="text1"/>
          <w:lang w:val="pl-PL"/>
        </w:rPr>
        <w:t>Artykułu</w:t>
      </w:r>
      <w:r w:rsidRPr="00227DC0">
        <w:rPr>
          <w:color w:val="000000" w:themeColor="text1"/>
          <w:lang w:val="pl-PL"/>
        </w:rPr>
        <w:t xml:space="preserve"> 3 Konwencji </w:t>
      </w:r>
      <w:r w:rsidRPr="00227DC0">
        <w:rPr>
          <w:color w:val="000000" w:themeColor="text1"/>
          <w:lang w:val="pl-PL"/>
        </w:rPr>
        <w:br/>
        <w:t>w odnies</w:t>
      </w:r>
      <w:r w:rsidR="00360918" w:rsidRPr="00227DC0">
        <w:rPr>
          <w:color w:val="000000" w:themeColor="text1"/>
          <w:lang w:val="pl-PL"/>
        </w:rPr>
        <w:t>ieniu do warunków związanych z</w:t>
      </w:r>
      <w:r w:rsidR="00980B5D">
        <w:rPr>
          <w:color w:val="000000" w:themeColor="text1"/>
          <w:lang w:val="pl-PL"/>
        </w:rPr>
        <w:t xml:space="preserve"> osadzeniem w przeludnieniu</w:t>
      </w:r>
      <w:r w:rsidR="00360918" w:rsidRPr="00227DC0">
        <w:rPr>
          <w:color w:val="000000" w:themeColor="text1"/>
          <w:lang w:val="pl-PL"/>
        </w:rPr>
        <w:t xml:space="preserve"> i zaproponował kwotę, którą był gotowy</w:t>
      </w:r>
      <w:r w:rsidRPr="00227DC0">
        <w:rPr>
          <w:color w:val="000000" w:themeColor="text1"/>
          <w:lang w:val="pl-PL"/>
        </w:rPr>
        <w:t xml:space="preserve"> zapłacić za szkod</w:t>
      </w:r>
      <w:r w:rsidR="00980B5D">
        <w:rPr>
          <w:color w:val="000000" w:themeColor="text1"/>
          <w:lang w:val="pl-PL"/>
        </w:rPr>
        <w:t>ę</w:t>
      </w:r>
      <w:r w:rsidRPr="00227DC0">
        <w:rPr>
          <w:color w:val="000000" w:themeColor="text1"/>
          <w:lang w:val="pl-PL"/>
        </w:rPr>
        <w:t xml:space="preserve"> </w:t>
      </w:r>
      <w:r w:rsidR="00980B5D">
        <w:rPr>
          <w:color w:val="000000" w:themeColor="text1"/>
          <w:lang w:val="pl-PL"/>
        </w:rPr>
        <w:t>niemajątkową</w:t>
      </w:r>
      <w:r w:rsidR="00980B5D" w:rsidRPr="00227DC0">
        <w:rPr>
          <w:color w:val="000000" w:themeColor="text1"/>
          <w:lang w:val="pl-PL"/>
        </w:rPr>
        <w:t xml:space="preserve"> </w:t>
      </w:r>
      <w:r w:rsidRPr="00227DC0">
        <w:rPr>
          <w:color w:val="000000" w:themeColor="text1"/>
          <w:lang w:val="pl-PL"/>
        </w:rPr>
        <w:t>poniesion</w:t>
      </w:r>
      <w:r w:rsidR="00980B5D">
        <w:rPr>
          <w:color w:val="000000" w:themeColor="text1"/>
          <w:lang w:val="pl-PL"/>
        </w:rPr>
        <w:t>ą</w:t>
      </w:r>
      <w:r w:rsidRPr="00227DC0">
        <w:rPr>
          <w:color w:val="000000" w:themeColor="text1"/>
          <w:lang w:val="pl-PL"/>
        </w:rPr>
        <w:t xml:space="preserve"> przez </w:t>
      </w:r>
      <w:r w:rsidR="00CC75CC" w:rsidRPr="00227DC0">
        <w:rPr>
          <w:color w:val="000000" w:themeColor="text1"/>
          <w:lang w:val="pl-PL"/>
        </w:rPr>
        <w:t>skarżącego</w:t>
      </w:r>
      <w:r w:rsidR="00227DC0" w:rsidRPr="00227DC0">
        <w:rPr>
          <w:color w:val="000000" w:themeColor="text1"/>
          <w:lang w:val="pl-PL"/>
        </w:rPr>
        <w:t xml:space="preserve">. Rząd wezwał Trybunał </w:t>
      </w:r>
      <w:r w:rsidR="00360918" w:rsidRPr="00227DC0">
        <w:rPr>
          <w:color w:val="000000" w:themeColor="text1"/>
          <w:lang w:val="pl-PL"/>
        </w:rPr>
        <w:t xml:space="preserve">do </w:t>
      </w:r>
      <w:r w:rsidRPr="00227DC0">
        <w:rPr>
          <w:color w:val="000000" w:themeColor="text1"/>
          <w:lang w:val="pl-PL"/>
        </w:rPr>
        <w:t xml:space="preserve">skreślenia </w:t>
      </w:r>
      <w:r w:rsidR="00227DC0" w:rsidRPr="00227DC0">
        <w:rPr>
          <w:color w:val="000000" w:themeColor="text1"/>
          <w:lang w:val="pl-PL"/>
        </w:rPr>
        <w:t xml:space="preserve">skargi </w:t>
      </w:r>
      <w:r w:rsidR="00CC75CC" w:rsidRPr="00227DC0">
        <w:rPr>
          <w:color w:val="000000" w:themeColor="text1"/>
          <w:lang w:val="pl-PL"/>
        </w:rPr>
        <w:t>z listy</w:t>
      </w:r>
      <w:r w:rsidRPr="00227DC0">
        <w:rPr>
          <w:color w:val="000000" w:themeColor="text1"/>
          <w:lang w:val="pl-PL"/>
        </w:rPr>
        <w:t xml:space="preserve"> zgodnie z</w:t>
      </w:r>
      <w:r w:rsidR="00AB3B3B">
        <w:rPr>
          <w:color w:val="000000" w:themeColor="text1"/>
          <w:lang w:val="pl-PL"/>
        </w:rPr>
        <w:t xml:space="preserve"> </w:t>
      </w:r>
      <w:r w:rsidR="00980B5D">
        <w:rPr>
          <w:color w:val="000000" w:themeColor="text1"/>
          <w:lang w:val="pl-PL"/>
        </w:rPr>
        <w:t>Artykułem</w:t>
      </w:r>
      <w:r w:rsidRPr="00227DC0">
        <w:rPr>
          <w:color w:val="000000" w:themeColor="text1"/>
          <w:lang w:val="pl-PL"/>
        </w:rPr>
        <w:t xml:space="preserve"> 37 Konwencji.</w:t>
      </w:r>
    </w:p>
    <w:p w:rsidR="0071284D" w:rsidRPr="00227DC0" w:rsidRDefault="0071284D" w:rsidP="0071284D">
      <w:pPr>
        <w:pStyle w:val="ECHRPara"/>
        <w:rPr>
          <w:color w:val="000000" w:themeColor="text1"/>
          <w:lang w:val="pl-PL"/>
        </w:rPr>
      </w:pPr>
      <w:r w:rsidRPr="00227DC0">
        <w:rPr>
          <w:color w:val="000000" w:themeColor="text1"/>
          <w:lang w:val="pl-PL"/>
        </w:rPr>
        <w:t>15. Skarżąc</w:t>
      </w:r>
      <w:r w:rsidR="00F737EA" w:rsidRPr="00227DC0">
        <w:rPr>
          <w:color w:val="000000" w:themeColor="text1"/>
          <w:lang w:val="pl-PL"/>
        </w:rPr>
        <w:t>y nie zgodził</w:t>
      </w:r>
      <w:r w:rsidR="00566E9E" w:rsidRPr="00227DC0">
        <w:rPr>
          <w:color w:val="000000" w:themeColor="text1"/>
          <w:lang w:val="pl-PL"/>
        </w:rPr>
        <w:t xml:space="preserve"> się </w:t>
      </w:r>
      <w:r w:rsidR="00AB3B3B">
        <w:rPr>
          <w:color w:val="000000" w:themeColor="text1"/>
          <w:lang w:val="pl-PL"/>
        </w:rPr>
        <w:t>na propozycję</w:t>
      </w:r>
      <w:r w:rsidR="00F737EA" w:rsidRPr="00227DC0">
        <w:rPr>
          <w:color w:val="000000" w:themeColor="text1"/>
          <w:lang w:val="pl-PL"/>
        </w:rPr>
        <w:t xml:space="preserve"> R</w:t>
      </w:r>
      <w:r w:rsidRPr="00227DC0">
        <w:rPr>
          <w:color w:val="000000" w:themeColor="text1"/>
          <w:lang w:val="pl-PL"/>
        </w:rPr>
        <w:t xml:space="preserve">ządu. Twierdził, że proponowana kwota nie stanowi wystarczającego zadośćuczynienia za poniesioną szkodę i zwrócił się do Trybunału o dalsze rozpatrywanie </w:t>
      </w:r>
      <w:r w:rsidR="000F11D8" w:rsidRPr="00227DC0">
        <w:rPr>
          <w:color w:val="000000" w:themeColor="text1"/>
          <w:lang w:val="pl-PL"/>
        </w:rPr>
        <w:t>skargi</w:t>
      </w:r>
      <w:r w:rsidRPr="00227DC0">
        <w:rPr>
          <w:color w:val="000000" w:themeColor="text1"/>
          <w:lang w:val="pl-PL"/>
        </w:rPr>
        <w:t>.</w:t>
      </w:r>
    </w:p>
    <w:p w:rsidR="00E36CD4" w:rsidRPr="00E36CD4" w:rsidRDefault="00E33F2C" w:rsidP="00E36CD4">
      <w:pPr>
        <w:pStyle w:val="ECHRPara"/>
        <w:rPr>
          <w:lang w:val="pl-PL"/>
        </w:rPr>
      </w:pPr>
      <w:r>
        <w:rPr>
          <w:lang w:val="pl-PL"/>
        </w:rPr>
        <w:t xml:space="preserve">16. </w:t>
      </w:r>
      <w:r w:rsidRPr="00E33F2C">
        <w:rPr>
          <w:lang w:val="pl-PL"/>
        </w:rPr>
        <w:t xml:space="preserve">Trybunał </w:t>
      </w:r>
      <w:r w:rsidR="00980B5D">
        <w:rPr>
          <w:lang w:val="pl-PL"/>
        </w:rPr>
        <w:t xml:space="preserve">zauważa, jak już </w:t>
      </w:r>
      <w:r w:rsidRPr="00E33F2C">
        <w:rPr>
          <w:lang w:val="pl-PL"/>
        </w:rPr>
        <w:t xml:space="preserve">wielokrotnie podkreślał, że w uzasadnionych przypadkach istnieje możliwość </w:t>
      </w:r>
      <w:r w:rsidR="00980B5D">
        <w:rPr>
          <w:lang w:val="pl-PL"/>
        </w:rPr>
        <w:t>skreślenia skargi albo jej części na podstawie Artykułu</w:t>
      </w:r>
      <w:r w:rsidRPr="00E33F2C">
        <w:rPr>
          <w:lang w:val="pl-PL"/>
        </w:rPr>
        <w:t xml:space="preserve">  37 § 1 (c) Konwencji </w:t>
      </w:r>
      <w:r w:rsidR="00980B5D">
        <w:rPr>
          <w:lang w:val="pl-PL"/>
        </w:rPr>
        <w:t xml:space="preserve"> w wyniku deklaracji jednostronnej pozwanego</w:t>
      </w:r>
      <w:r w:rsidR="00AB3B3B">
        <w:rPr>
          <w:lang w:val="pl-PL"/>
        </w:rPr>
        <w:t xml:space="preserve"> </w:t>
      </w:r>
      <w:r w:rsidRPr="00E33F2C">
        <w:rPr>
          <w:lang w:val="pl-PL"/>
        </w:rPr>
        <w:t>Rządu</w:t>
      </w:r>
      <w:r w:rsidR="00980B5D">
        <w:rPr>
          <w:lang w:val="pl-PL"/>
        </w:rPr>
        <w:t xml:space="preserve">, </w:t>
      </w:r>
      <w:r w:rsidRPr="00E33F2C">
        <w:rPr>
          <w:lang w:val="pl-PL"/>
        </w:rPr>
        <w:t xml:space="preserve">nawet </w:t>
      </w:r>
      <w:r w:rsidR="00980B5D">
        <w:rPr>
          <w:lang w:val="pl-PL"/>
        </w:rPr>
        <w:t>jeśli</w:t>
      </w:r>
      <w:r w:rsidRPr="00E33F2C">
        <w:rPr>
          <w:lang w:val="pl-PL"/>
        </w:rPr>
        <w:t xml:space="preserve"> </w:t>
      </w:r>
      <w:r w:rsidR="00980B5D">
        <w:rPr>
          <w:lang w:val="pl-PL"/>
        </w:rPr>
        <w:t>s</w:t>
      </w:r>
      <w:r w:rsidRPr="00E33F2C">
        <w:rPr>
          <w:lang w:val="pl-PL"/>
        </w:rPr>
        <w:t xml:space="preserve">karżący wnosi </w:t>
      </w:r>
      <w:r w:rsidR="00BA6CE4">
        <w:rPr>
          <w:lang w:val="pl-PL"/>
        </w:rPr>
        <w:br/>
      </w:r>
      <w:r w:rsidRPr="00E33F2C">
        <w:rPr>
          <w:lang w:val="pl-PL"/>
        </w:rPr>
        <w:t xml:space="preserve">o kontynuowanie </w:t>
      </w:r>
      <w:r w:rsidR="00980B5D">
        <w:rPr>
          <w:lang w:val="pl-PL"/>
        </w:rPr>
        <w:t>rozpoznawania</w:t>
      </w:r>
      <w:r w:rsidR="00980B5D" w:rsidRPr="00E33F2C">
        <w:rPr>
          <w:lang w:val="pl-PL"/>
        </w:rPr>
        <w:t xml:space="preserve"> </w:t>
      </w:r>
      <w:r w:rsidRPr="00E33F2C">
        <w:rPr>
          <w:lang w:val="pl-PL"/>
        </w:rPr>
        <w:t xml:space="preserve">sprawy. </w:t>
      </w:r>
      <w:r w:rsidR="009826BA">
        <w:rPr>
          <w:lang w:val="pl-PL"/>
        </w:rPr>
        <w:t>Będzie to zależało od tego, czy szczegółowe warunki deklaracji jednostronnej stanowić będą podstawę do uznania, że</w:t>
      </w:r>
      <w:r w:rsidRPr="00E33F2C">
        <w:rPr>
          <w:lang w:val="pl-PL"/>
        </w:rPr>
        <w:t xml:space="preserve"> poszanowanie praw człowieka, </w:t>
      </w:r>
      <w:r w:rsidR="00AB3B3B">
        <w:rPr>
          <w:lang w:val="pl-PL"/>
        </w:rPr>
        <w:t>określonych</w:t>
      </w:r>
      <w:r w:rsidR="009826BA">
        <w:rPr>
          <w:lang w:val="pl-PL"/>
        </w:rPr>
        <w:t xml:space="preserve"> w Konwencji i jej Protokołach</w:t>
      </w:r>
      <w:r w:rsidR="00BA6CE4">
        <w:rPr>
          <w:lang w:val="pl-PL"/>
        </w:rPr>
        <w:t xml:space="preserve"> </w:t>
      </w:r>
      <w:r w:rsidRPr="00E33F2C">
        <w:rPr>
          <w:lang w:val="pl-PL"/>
        </w:rPr>
        <w:t>nie wymaga od Trybuna</w:t>
      </w:r>
      <w:r w:rsidR="00E36CD4">
        <w:rPr>
          <w:lang w:val="pl-PL"/>
        </w:rPr>
        <w:t xml:space="preserve">łu </w:t>
      </w:r>
      <w:r w:rsidR="009826BA">
        <w:rPr>
          <w:lang w:val="pl-PL"/>
        </w:rPr>
        <w:t xml:space="preserve">dalszego rozpoznawania sprawy </w:t>
      </w:r>
      <w:r w:rsidR="00E36CD4" w:rsidRPr="00E36CD4">
        <w:rPr>
          <w:lang w:val="pl-PL"/>
        </w:rPr>
        <w:t>(</w:t>
      </w:r>
      <w:r w:rsidR="00AB3B3B">
        <w:rPr>
          <w:lang w:val="pl-PL"/>
        </w:rPr>
        <w:t xml:space="preserve">zob. </w:t>
      </w:r>
      <w:proofErr w:type="spellStart"/>
      <w:r w:rsidR="00E36CD4" w:rsidRPr="00E36CD4">
        <w:rPr>
          <w:i/>
          <w:lang w:val="pl-PL"/>
        </w:rPr>
        <w:t>Tahsin</w:t>
      </w:r>
      <w:proofErr w:type="spellEnd"/>
      <w:r w:rsidR="00AB3B3B">
        <w:rPr>
          <w:i/>
          <w:lang w:val="pl-PL"/>
        </w:rPr>
        <w:t xml:space="preserve"> </w:t>
      </w:r>
      <w:proofErr w:type="spellStart"/>
      <w:r w:rsidR="00E36CD4" w:rsidRPr="00E36CD4">
        <w:rPr>
          <w:i/>
          <w:lang w:val="pl-PL"/>
        </w:rPr>
        <w:t>Acar</w:t>
      </w:r>
      <w:proofErr w:type="spellEnd"/>
      <w:r w:rsidR="00E36CD4" w:rsidRPr="00E36CD4">
        <w:rPr>
          <w:lang w:val="pl-PL"/>
        </w:rPr>
        <w:t>,</w:t>
      </w:r>
      <w:r w:rsidR="00AB3B3B">
        <w:rPr>
          <w:lang w:val="pl-PL"/>
        </w:rPr>
        <w:t xml:space="preserve"> </w:t>
      </w:r>
      <w:r w:rsidR="00E36CD4">
        <w:rPr>
          <w:lang w:val="pl-PL"/>
        </w:rPr>
        <w:t>cytowany powyżej</w:t>
      </w:r>
      <w:r w:rsidR="00E36CD4" w:rsidRPr="00E36CD4">
        <w:rPr>
          <w:lang w:val="pl-PL"/>
        </w:rPr>
        <w:t xml:space="preserve">, § 75 </w:t>
      </w:r>
      <w:r w:rsidR="003F2904">
        <w:rPr>
          <w:lang w:val="pl-PL"/>
        </w:rPr>
        <w:t>i</w:t>
      </w:r>
      <w:r w:rsidR="00E36CD4" w:rsidRPr="00E36CD4">
        <w:rPr>
          <w:lang w:val="pl-PL"/>
        </w:rPr>
        <w:t xml:space="preserve"> </w:t>
      </w:r>
      <w:proofErr w:type="spellStart"/>
      <w:r w:rsidR="00E36CD4">
        <w:rPr>
          <w:i/>
          <w:lang w:val="pl-PL"/>
        </w:rPr>
        <w:t>Melnic</w:t>
      </w:r>
      <w:proofErr w:type="spellEnd"/>
      <w:r w:rsidR="00E36CD4">
        <w:rPr>
          <w:i/>
          <w:lang w:val="pl-PL"/>
        </w:rPr>
        <w:t xml:space="preserve"> przeciwko</w:t>
      </w:r>
      <w:r w:rsidR="00E36CD4" w:rsidRPr="00E36CD4">
        <w:rPr>
          <w:i/>
          <w:lang w:val="pl-PL"/>
        </w:rPr>
        <w:t> </w:t>
      </w:r>
      <w:proofErr w:type="spellStart"/>
      <w:r w:rsidR="00E36CD4">
        <w:rPr>
          <w:i/>
          <w:lang w:val="pl-PL"/>
        </w:rPr>
        <w:t>Moładawi</w:t>
      </w:r>
      <w:r w:rsidR="009826BA">
        <w:rPr>
          <w:i/>
          <w:lang w:val="pl-PL"/>
        </w:rPr>
        <w:t>i</w:t>
      </w:r>
      <w:proofErr w:type="spellEnd"/>
      <w:r w:rsidR="00E36CD4">
        <w:rPr>
          <w:lang w:val="pl-PL"/>
        </w:rPr>
        <w:t>, nr</w:t>
      </w:r>
      <w:r w:rsidR="00E36CD4" w:rsidRPr="00E36CD4">
        <w:rPr>
          <w:lang w:val="pl-PL"/>
        </w:rPr>
        <w:t xml:space="preserve"> 6923/03, § 22, 14 </w:t>
      </w:r>
      <w:r w:rsidR="00E36CD4">
        <w:rPr>
          <w:lang w:val="pl-PL"/>
        </w:rPr>
        <w:t>listopada</w:t>
      </w:r>
      <w:r w:rsidR="00E36CD4" w:rsidRPr="00E36CD4">
        <w:rPr>
          <w:lang w:val="pl-PL"/>
        </w:rPr>
        <w:t xml:space="preserve"> 2006</w:t>
      </w:r>
      <w:r w:rsidR="00E36CD4">
        <w:rPr>
          <w:lang w:val="pl-PL"/>
        </w:rPr>
        <w:t xml:space="preserve"> r.</w:t>
      </w:r>
      <w:r w:rsidR="00E36CD4" w:rsidRPr="00E36CD4">
        <w:rPr>
          <w:lang w:val="pl-PL"/>
        </w:rPr>
        <w:t>).</w:t>
      </w:r>
    </w:p>
    <w:p w:rsidR="00780086" w:rsidRPr="00227DC0" w:rsidRDefault="00780086" w:rsidP="00114D08">
      <w:pPr>
        <w:pStyle w:val="ECHRPara"/>
        <w:rPr>
          <w:color w:val="000000" w:themeColor="text1"/>
          <w:lang w:val="pl-PL"/>
        </w:rPr>
      </w:pPr>
      <w:r w:rsidRPr="00227DC0">
        <w:rPr>
          <w:color w:val="000000" w:themeColor="text1"/>
          <w:lang w:val="pl-PL"/>
        </w:rPr>
        <w:t xml:space="preserve">17. Zgodnie z orzecznictwem Trybunału kwotę zaproponowaną </w:t>
      </w:r>
      <w:r w:rsidRPr="00227DC0">
        <w:rPr>
          <w:color w:val="000000" w:themeColor="text1"/>
          <w:lang w:val="pl-PL"/>
        </w:rPr>
        <w:br/>
        <w:t xml:space="preserve">w jednostronnej deklaracji można uznać za wystarczającą podstawę do skreślenia skargi lub jej części. </w:t>
      </w:r>
      <w:r w:rsidR="009826BA" w:rsidRPr="00227DC0">
        <w:rPr>
          <w:color w:val="000000" w:themeColor="text1"/>
          <w:lang w:val="pl-PL"/>
        </w:rPr>
        <w:t xml:space="preserve">Trybunał </w:t>
      </w:r>
      <w:r w:rsidR="009826BA">
        <w:rPr>
          <w:color w:val="000000" w:themeColor="text1"/>
          <w:lang w:val="pl-PL"/>
        </w:rPr>
        <w:t xml:space="preserve">w tym względzie </w:t>
      </w:r>
      <w:r w:rsidRPr="00227DC0">
        <w:rPr>
          <w:color w:val="000000" w:themeColor="text1"/>
          <w:lang w:val="pl-PL"/>
        </w:rPr>
        <w:t xml:space="preserve">będzie </w:t>
      </w:r>
      <w:r w:rsidR="009826BA">
        <w:rPr>
          <w:color w:val="000000" w:themeColor="text1"/>
          <w:lang w:val="pl-PL"/>
        </w:rPr>
        <w:t>brał pod uwagę</w:t>
      </w:r>
      <w:r w:rsidRPr="00227DC0">
        <w:rPr>
          <w:color w:val="000000" w:themeColor="text1"/>
          <w:lang w:val="pl-PL"/>
        </w:rPr>
        <w:t xml:space="preserve"> </w:t>
      </w:r>
      <w:r w:rsidR="009826BA">
        <w:rPr>
          <w:color w:val="000000" w:themeColor="text1"/>
          <w:lang w:val="pl-PL"/>
        </w:rPr>
        <w:t>kompatybilność</w:t>
      </w:r>
      <w:r w:rsidR="009826BA" w:rsidRPr="00227DC0">
        <w:rPr>
          <w:color w:val="000000" w:themeColor="text1"/>
          <w:lang w:val="pl-PL"/>
        </w:rPr>
        <w:t xml:space="preserve"> </w:t>
      </w:r>
      <w:r w:rsidRPr="00227DC0">
        <w:rPr>
          <w:color w:val="000000" w:themeColor="text1"/>
          <w:lang w:val="pl-PL"/>
        </w:rPr>
        <w:t xml:space="preserve">kwoty z kwotami przyznanymi </w:t>
      </w:r>
      <w:r w:rsidR="009826BA">
        <w:rPr>
          <w:color w:val="000000" w:themeColor="text1"/>
          <w:lang w:val="pl-PL"/>
        </w:rPr>
        <w:t xml:space="preserve">przez siebie </w:t>
      </w:r>
      <w:r w:rsidRPr="00227DC0">
        <w:rPr>
          <w:color w:val="000000" w:themeColor="text1"/>
          <w:lang w:val="pl-PL"/>
        </w:rPr>
        <w:t>w podobnych sprawach</w:t>
      </w:r>
      <w:r w:rsidR="00AB3B3B">
        <w:rPr>
          <w:color w:val="000000" w:themeColor="text1"/>
          <w:lang w:val="pl-PL"/>
        </w:rPr>
        <w:t>,</w:t>
      </w:r>
      <w:r w:rsidRPr="00227DC0">
        <w:rPr>
          <w:color w:val="000000" w:themeColor="text1"/>
          <w:lang w:val="pl-PL"/>
        </w:rPr>
        <w:t xml:space="preserve"> dotyczących przeludnienia w więzieni</w:t>
      </w:r>
      <w:r w:rsidR="009826BA">
        <w:rPr>
          <w:color w:val="000000" w:themeColor="text1"/>
          <w:lang w:val="pl-PL"/>
        </w:rPr>
        <w:t>ach</w:t>
      </w:r>
      <w:r w:rsidRPr="00227DC0">
        <w:rPr>
          <w:color w:val="000000" w:themeColor="text1"/>
          <w:lang w:val="pl-PL"/>
        </w:rPr>
        <w:t xml:space="preserve"> (zob</w:t>
      </w:r>
      <w:r w:rsidR="009826BA">
        <w:rPr>
          <w:color w:val="000000" w:themeColor="text1"/>
          <w:lang w:val="pl-PL"/>
        </w:rPr>
        <w:t>.</w:t>
      </w:r>
      <w:r w:rsidRPr="00227DC0">
        <w:rPr>
          <w:color w:val="000000" w:themeColor="text1"/>
          <w:lang w:val="pl-PL"/>
        </w:rPr>
        <w:t xml:space="preserve"> decyzja o skreśleniu sprawy z listy </w:t>
      </w:r>
      <w:r w:rsidR="009826BA">
        <w:rPr>
          <w:color w:val="000000" w:themeColor="text1"/>
          <w:lang w:val="pl-PL"/>
        </w:rPr>
        <w:t>w następstwie</w:t>
      </w:r>
      <w:r w:rsidR="00610E38">
        <w:rPr>
          <w:color w:val="000000" w:themeColor="text1"/>
          <w:lang w:val="pl-PL"/>
        </w:rPr>
        <w:t xml:space="preserve"> ugody</w:t>
      </w:r>
      <w:r w:rsidRPr="00227DC0">
        <w:rPr>
          <w:color w:val="000000" w:themeColor="text1"/>
          <w:lang w:val="pl-PL"/>
        </w:rPr>
        <w:t xml:space="preserve"> w sprawie </w:t>
      </w:r>
      <w:r w:rsidRPr="00227DC0">
        <w:rPr>
          <w:i/>
          <w:color w:val="000000" w:themeColor="text1"/>
          <w:lang w:val="pl-PL"/>
        </w:rPr>
        <w:t>Soszyński</w:t>
      </w:r>
      <w:r w:rsidR="00AB3B3B">
        <w:rPr>
          <w:i/>
          <w:color w:val="000000" w:themeColor="text1"/>
          <w:lang w:val="pl-PL"/>
        </w:rPr>
        <w:t xml:space="preserve"> </w:t>
      </w:r>
      <w:r w:rsidRPr="00227DC0">
        <w:rPr>
          <w:i/>
          <w:color w:val="000000" w:themeColor="text1"/>
          <w:lang w:val="pl-PL"/>
        </w:rPr>
        <w:t>przeciwko</w:t>
      </w:r>
      <w:r w:rsidR="00AB3B3B">
        <w:rPr>
          <w:i/>
          <w:color w:val="000000" w:themeColor="text1"/>
          <w:lang w:val="pl-PL"/>
        </w:rPr>
        <w:t xml:space="preserve"> </w:t>
      </w:r>
      <w:r w:rsidRPr="00227DC0">
        <w:rPr>
          <w:i/>
          <w:color w:val="000000" w:themeColor="text1"/>
          <w:lang w:val="pl-PL"/>
        </w:rPr>
        <w:t>Polsce</w:t>
      </w:r>
      <w:r w:rsidRPr="00227DC0">
        <w:rPr>
          <w:color w:val="000000" w:themeColor="text1"/>
          <w:lang w:val="pl-PL"/>
        </w:rPr>
        <w:t>, nr 23854/12, 15 stycznia 2013</w:t>
      </w:r>
      <w:r w:rsidR="007910FE">
        <w:rPr>
          <w:color w:val="000000" w:themeColor="text1"/>
          <w:lang w:val="pl-PL"/>
        </w:rPr>
        <w:t xml:space="preserve"> </w:t>
      </w:r>
      <w:r w:rsidR="00677505">
        <w:rPr>
          <w:color w:val="000000" w:themeColor="text1"/>
          <w:lang w:val="pl-PL"/>
        </w:rPr>
        <w:t>r.</w:t>
      </w:r>
      <w:r w:rsidRPr="00227DC0">
        <w:rPr>
          <w:color w:val="000000" w:themeColor="text1"/>
          <w:lang w:val="pl-PL"/>
        </w:rPr>
        <w:t xml:space="preserve"> oraz </w:t>
      </w:r>
      <w:r w:rsidRPr="00227DC0">
        <w:rPr>
          <w:i/>
          <w:color w:val="000000" w:themeColor="text1"/>
          <w:lang w:val="pl-PL"/>
        </w:rPr>
        <w:t>Budziszewski</w:t>
      </w:r>
      <w:r w:rsidR="00AB3B3B">
        <w:rPr>
          <w:i/>
          <w:color w:val="000000" w:themeColor="text1"/>
          <w:lang w:val="pl-PL"/>
        </w:rPr>
        <w:t xml:space="preserve"> </w:t>
      </w:r>
      <w:r w:rsidRPr="00227DC0">
        <w:rPr>
          <w:i/>
          <w:color w:val="000000" w:themeColor="text1"/>
          <w:lang w:val="pl-PL"/>
        </w:rPr>
        <w:t>przeciwko</w:t>
      </w:r>
      <w:r w:rsidR="00AB3B3B">
        <w:rPr>
          <w:i/>
          <w:color w:val="000000" w:themeColor="text1"/>
          <w:lang w:val="pl-PL"/>
        </w:rPr>
        <w:t xml:space="preserve"> </w:t>
      </w:r>
      <w:r w:rsidRPr="00227DC0">
        <w:rPr>
          <w:i/>
          <w:color w:val="000000" w:themeColor="text1"/>
          <w:lang w:val="pl-PL"/>
        </w:rPr>
        <w:t>Polsce</w:t>
      </w:r>
      <w:r w:rsidRPr="00227DC0">
        <w:rPr>
          <w:color w:val="000000" w:themeColor="text1"/>
          <w:lang w:val="pl-PL"/>
        </w:rPr>
        <w:t>, nr 16544/12, 29 stycznia 2013 r.)</w:t>
      </w:r>
      <w:r w:rsidR="00610E38">
        <w:rPr>
          <w:color w:val="000000" w:themeColor="text1"/>
          <w:lang w:val="pl-PL"/>
        </w:rPr>
        <w:t>,</w:t>
      </w:r>
      <w:r w:rsidRPr="00227DC0">
        <w:rPr>
          <w:color w:val="000000" w:themeColor="text1"/>
          <w:lang w:val="pl-PL"/>
        </w:rPr>
        <w:t xml:space="preserve"> </w:t>
      </w:r>
      <w:r w:rsidR="00610E38">
        <w:rPr>
          <w:color w:val="000000" w:themeColor="text1"/>
          <w:lang w:val="pl-PL"/>
        </w:rPr>
        <w:t>m</w:t>
      </w:r>
      <w:r w:rsidRPr="00227DC0">
        <w:rPr>
          <w:color w:val="000000" w:themeColor="text1"/>
          <w:lang w:val="pl-PL"/>
        </w:rPr>
        <w:t xml:space="preserve">ając na uwadze wypracowane zasady </w:t>
      </w:r>
      <w:r w:rsidR="00610E38">
        <w:rPr>
          <w:color w:val="000000" w:themeColor="text1"/>
          <w:lang w:val="pl-PL"/>
        </w:rPr>
        <w:t>decydujące o statusie</w:t>
      </w:r>
      <w:r w:rsidRPr="00227DC0">
        <w:rPr>
          <w:color w:val="000000" w:themeColor="text1"/>
          <w:lang w:val="pl-PL"/>
        </w:rPr>
        <w:t xml:space="preserve"> ofiary i </w:t>
      </w:r>
      <w:r w:rsidR="00610E38">
        <w:rPr>
          <w:color w:val="000000" w:themeColor="text1"/>
          <w:lang w:val="pl-PL"/>
        </w:rPr>
        <w:t>dotyczące oceny</w:t>
      </w:r>
      <w:r w:rsidRPr="00227DC0">
        <w:rPr>
          <w:color w:val="000000" w:themeColor="text1"/>
          <w:lang w:val="pl-PL"/>
        </w:rPr>
        <w:t xml:space="preserve"> </w:t>
      </w:r>
      <w:r w:rsidR="00610E38">
        <w:rPr>
          <w:color w:val="000000" w:themeColor="text1"/>
          <w:lang w:val="pl-PL"/>
        </w:rPr>
        <w:t>kwoty zadośćuczynienia z tytułu szkody niemajątkowej przyznawanej</w:t>
      </w:r>
      <w:r w:rsidRPr="00227DC0">
        <w:rPr>
          <w:color w:val="000000" w:themeColor="text1"/>
          <w:lang w:val="pl-PL"/>
        </w:rPr>
        <w:t xml:space="preserve"> w sprawach</w:t>
      </w:r>
      <w:r w:rsidR="00AB3B3B">
        <w:rPr>
          <w:color w:val="000000" w:themeColor="text1"/>
          <w:lang w:val="pl-PL"/>
        </w:rPr>
        <w:t xml:space="preserve"> </w:t>
      </w:r>
      <w:r w:rsidR="00610E38">
        <w:rPr>
          <w:color w:val="000000" w:themeColor="text1"/>
          <w:lang w:val="pl-PL"/>
        </w:rPr>
        <w:t>związanych</w:t>
      </w:r>
      <w:r w:rsidR="00AB3B3B">
        <w:rPr>
          <w:color w:val="000000" w:themeColor="text1"/>
          <w:lang w:val="pl-PL"/>
        </w:rPr>
        <w:t xml:space="preserve"> </w:t>
      </w:r>
      <w:r w:rsidR="00610E38">
        <w:rPr>
          <w:color w:val="000000" w:themeColor="text1"/>
          <w:lang w:val="pl-PL"/>
        </w:rPr>
        <w:t>z</w:t>
      </w:r>
      <w:r w:rsidR="00AB3B3B">
        <w:rPr>
          <w:color w:val="000000" w:themeColor="text1"/>
          <w:lang w:val="pl-PL"/>
        </w:rPr>
        <w:t xml:space="preserve"> </w:t>
      </w:r>
      <w:r w:rsidR="00610E38">
        <w:rPr>
          <w:color w:val="000000" w:themeColor="text1"/>
          <w:lang w:val="pl-PL"/>
        </w:rPr>
        <w:t>osadzeniem</w:t>
      </w:r>
      <w:r w:rsidR="00610E38" w:rsidRPr="00227DC0">
        <w:rPr>
          <w:color w:val="000000" w:themeColor="text1"/>
          <w:lang w:val="pl-PL"/>
        </w:rPr>
        <w:t xml:space="preserve"> </w:t>
      </w:r>
      <w:r w:rsidRPr="00227DC0">
        <w:rPr>
          <w:color w:val="000000" w:themeColor="text1"/>
          <w:lang w:val="pl-PL"/>
        </w:rPr>
        <w:t xml:space="preserve">w warunkach sprzecznych z </w:t>
      </w:r>
      <w:r w:rsidR="00610E38">
        <w:rPr>
          <w:color w:val="000000" w:themeColor="text1"/>
          <w:lang w:val="pl-PL"/>
        </w:rPr>
        <w:t>Artykułem</w:t>
      </w:r>
      <w:r w:rsidRPr="00227DC0">
        <w:rPr>
          <w:color w:val="000000" w:themeColor="text1"/>
          <w:lang w:val="pl-PL"/>
        </w:rPr>
        <w:t xml:space="preserve"> 3 Konwencji (</w:t>
      </w:r>
      <w:r w:rsidR="00610E38">
        <w:rPr>
          <w:color w:val="000000" w:themeColor="text1"/>
          <w:lang w:val="pl-PL"/>
        </w:rPr>
        <w:t>zob.</w:t>
      </w:r>
      <w:r w:rsidR="00610E38" w:rsidRPr="00227DC0">
        <w:rPr>
          <w:color w:val="000000" w:themeColor="text1"/>
          <w:lang w:val="pl-PL"/>
        </w:rPr>
        <w:t xml:space="preserve"> </w:t>
      </w:r>
      <w:r w:rsidRPr="00227DC0">
        <w:rPr>
          <w:i/>
          <w:color w:val="000000" w:themeColor="text1"/>
          <w:lang w:val="pl-PL"/>
        </w:rPr>
        <w:t>Janusz Wojciechowski</w:t>
      </w:r>
      <w:r w:rsidRPr="00227DC0">
        <w:rPr>
          <w:color w:val="000000" w:themeColor="text1"/>
          <w:lang w:val="pl-PL"/>
        </w:rPr>
        <w:t xml:space="preserve"> </w:t>
      </w:r>
      <w:r w:rsidRPr="00227DC0">
        <w:rPr>
          <w:i/>
          <w:color w:val="000000" w:themeColor="text1"/>
          <w:lang w:val="pl-PL"/>
        </w:rPr>
        <w:t>przeciwko Polsce</w:t>
      </w:r>
      <w:r w:rsidRPr="00227DC0">
        <w:rPr>
          <w:color w:val="000000" w:themeColor="text1"/>
          <w:lang w:val="pl-PL"/>
        </w:rPr>
        <w:t xml:space="preserve">, nr 54511/11, </w:t>
      </w:r>
      <w:r w:rsidR="00AB3B3B">
        <w:rPr>
          <w:color w:val="000000" w:themeColor="text1"/>
          <w:lang w:val="pl-PL"/>
        </w:rPr>
        <w:br/>
      </w:r>
      <w:r w:rsidRPr="00227DC0">
        <w:rPr>
          <w:color w:val="000000" w:themeColor="text1"/>
          <w:lang w:val="pl-PL"/>
        </w:rPr>
        <w:t xml:space="preserve">§ 42, 28 czerwca 2016 r. oraz </w:t>
      </w:r>
      <w:r w:rsidRPr="00227DC0">
        <w:rPr>
          <w:i/>
          <w:color w:val="000000" w:themeColor="text1"/>
          <w:lang w:val="pl-PL"/>
        </w:rPr>
        <w:t>Olszewski przeciwko Polsce</w:t>
      </w:r>
      <w:r w:rsidRPr="00227DC0">
        <w:rPr>
          <w:color w:val="000000" w:themeColor="text1"/>
          <w:lang w:val="pl-PL"/>
        </w:rPr>
        <w:t xml:space="preserve">, nr 21880/03, </w:t>
      </w:r>
      <w:r w:rsidR="00AB3B3B">
        <w:rPr>
          <w:color w:val="000000" w:themeColor="text1"/>
          <w:lang w:val="pl-PL"/>
        </w:rPr>
        <w:br/>
      </w:r>
      <w:r w:rsidRPr="00227DC0">
        <w:rPr>
          <w:color w:val="000000" w:themeColor="text1"/>
          <w:lang w:val="pl-PL"/>
        </w:rPr>
        <w:t>§ 124, 2 kwietnia 2013 r.).</w:t>
      </w:r>
    </w:p>
    <w:p w:rsidR="00FF220C" w:rsidRPr="00227DC0" w:rsidRDefault="00FF220C" w:rsidP="00114D08">
      <w:pPr>
        <w:pStyle w:val="ECHRPara"/>
        <w:rPr>
          <w:color w:val="000000" w:themeColor="text1"/>
          <w:lang w:val="pl-PL"/>
        </w:rPr>
      </w:pPr>
      <w:r w:rsidRPr="00227DC0">
        <w:rPr>
          <w:color w:val="000000" w:themeColor="text1"/>
          <w:lang w:val="pl-PL"/>
        </w:rPr>
        <w:t xml:space="preserve">18. W kwestii, czy właściwe byłoby </w:t>
      </w:r>
      <w:r w:rsidR="001F177E" w:rsidRPr="00227DC0">
        <w:rPr>
          <w:color w:val="000000" w:themeColor="text1"/>
          <w:lang w:val="pl-PL"/>
        </w:rPr>
        <w:t>skreślenie</w:t>
      </w:r>
      <w:r w:rsidRPr="00227DC0">
        <w:rPr>
          <w:color w:val="000000" w:themeColor="text1"/>
          <w:lang w:val="pl-PL"/>
        </w:rPr>
        <w:t xml:space="preserve"> niniejszej skargi z listy </w:t>
      </w:r>
      <w:r w:rsidR="00F85ED3">
        <w:rPr>
          <w:color w:val="000000" w:themeColor="text1"/>
          <w:lang w:val="pl-PL"/>
        </w:rPr>
        <w:br/>
      </w:r>
      <w:r w:rsidR="00EF3042">
        <w:rPr>
          <w:color w:val="000000" w:themeColor="text1"/>
          <w:lang w:val="pl-PL"/>
        </w:rPr>
        <w:t>z uwagi na deklarację jednostronną</w:t>
      </w:r>
      <w:r w:rsidRPr="00227DC0">
        <w:rPr>
          <w:color w:val="000000" w:themeColor="text1"/>
          <w:lang w:val="pl-PL"/>
        </w:rPr>
        <w:t xml:space="preserve"> </w:t>
      </w:r>
      <w:r w:rsidR="00EF3042">
        <w:rPr>
          <w:color w:val="000000" w:themeColor="text1"/>
          <w:lang w:val="pl-PL"/>
        </w:rPr>
        <w:t>przedstawioną</w:t>
      </w:r>
      <w:r w:rsidR="00EF3042" w:rsidRPr="00227DC0">
        <w:rPr>
          <w:color w:val="000000" w:themeColor="text1"/>
          <w:lang w:val="pl-PL"/>
        </w:rPr>
        <w:t xml:space="preserve"> </w:t>
      </w:r>
      <w:r w:rsidRPr="00227DC0">
        <w:rPr>
          <w:color w:val="000000" w:themeColor="text1"/>
          <w:lang w:val="pl-PL"/>
        </w:rPr>
        <w:t xml:space="preserve">przez Rząd, Trybunał uważa, że ​​kwota zaproponowana w deklaracji w odniesieniu do szkody </w:t>
      </w:r>
      <w:r w:rsidR="00FF1EA3">
        <w:rPr>
          <w:color w:val="000000" w:themeColor="text1"/>
          <w:lang w:val="pl-PL"/>
        </w:rPr>
        <w:lastRenderedPageBreak/>
        <w:t>niemajątkowej</w:t>
      </w:r>
      <w:r w:rsidR="00FF1EA3" w:rsidRPr="00227DC0">
        <w:rPr>
          <w:color w:val="000000" w:themeColor="text1"/>
          <w:lang w:val="pl-PL"/>
        </w:rPr>
        <w:t xml:space="preserve"> </w:t>
      </w:r>
      <w:r w:rsidRPr="00227DC0">
        <w:rPr>
          <w:color w:val="000000" w:themeColor="text1"/>
          <w:lang w:val="pl-PL"/>
        </w:rPr>
        <w:t xml:space="preserve">doznanej przez skarżącego w wyniku </w:t>
      </w:r>
      <w:r w:rsidR="00EF3042">
        <w:rPr>
          <w:color w:val="000000" w:themeColor="text1"/>
          <w:lang w:val="pl-PL"/>
        </w:rPr>
        <w:t>zarzucanego</w:t>
      </w:r>
      <w:r w:rsidR="00EF3042" w:rsidRPr="00227DC0">
        <w:rPr>
          <w:color w:val="000000" w:themeColor="text1"/>
          <w:lang w:val="pl-PL"/>
        </w:rPr>
        <w:t xml:space="preserve"> </w:t>
      </w:r>
      <w:r w:rsidRPr="00227DC0">
        <w:rPr>
          <w:color w:val="000000" w:themeColor="text1"/>
          <w:lang w:val="pl-PL"/>
        </w:rPr>
        <w:t>naruszenia Konwencji</w:t>
      </w:r>
      <w:r w:rsidR="00F85ED3">
        <w:rPr>
          <w:color w:val="000000" w:themeColor="text1"/>
          <w:lang w:val="pl-PL"/>
        </w:rPr>
        <w:t>,</w:t>
      </w:r>
      <w:r w:rsidRPr="00227DC0">
        <w:rPr>
          <w:color w:val="000000" w:themeColor="text1"/>
          <w:lang w:val="pl-PL"/>
        </w:rPr>
        <w:t xml:space="preserve"> nie </w:t>
      </w:r>
      <w:r w:rsidR="00EF3042">
        <w:rPr>
          <w:color w:val="000000" w:themeColor="text1"/>
          <w:lang w:val="pl-PL"/>
        </w:rPr>
        <w:t>jest porównywalna</w:t>
      </w:r>
      <w:r w:rsidRPr="00227DC0">
        <w:rPr>
          <w:color w:val="000000" w:themeColor="text1"/>
          <w:lang w:val="pl-PL"/>
        </w:rPr>
        <w:t xml:space="preserve"> z kwotami przyznawanymi przez Trybunał w podobnych sprawach z tytułu szkód </w:t>
      </w:r>
      <w:r w:rsidR="00EF3042">
        <w:rPr>
          <w:color w:val="000000" w:themeColor="text1"/>
          <w:lang w:val="pl-PL"/>
        </w:rPr>
        <w:t>niemajątkowych</w:t>
      </w:r>
      <w:r w:rsidR="00EF3042" w:rsidRPr="00227DC0">
        <w:rPr>
          <w:color w:val="000000" w:themeColor="text1"/>
          <w:lang w:val="pl-PL"/>
        </w:rPr>
        <w:t xml:space="preserve"> </w:t>
      </w:r>
      <w:r w:rsidRPr="00227DC0">
        <w:rPr>
          <w:color w:val="000000" w:themeColor="text1"/>
          <w:lang w:val="pl-PL"/>
        </w:rPr>
        <w:t>(zob</w:t>
      </w:r>
      <w:r w:rsidR="00EF3042">
        <w:rPr>
          <w:color w:val="000000" w:themeColor="text1"/>
          <w:lang w:val="pl-PL"/>
        </w:rPr>
        <w:t>.</w:t>
      </w:r>
      <w:r w:rsidR="00F85ED3">
        <w:rPr>
          <w:color w:val="000000" w:themeColor="text1"/>
          <w:lang w:val="pl-PL"/>
        </w:rPr>
        <w:t xml:space="preserve"> </w:t>
      </w:r>
      <w:r w:rsidRPr="00227DC0">
        <w:rPr>
          <w:i/>
          <w:color w:val="000000" w:themeColor="text1"/>
          <w:lang w:val="pl-PL"/>
        </w:rPr>
        <w:t xml:space="preserve">Soszyński </w:t>
      </w:r>
      <w:r w:rsidRPr="00227DC0">
        <w:rPr>
          <w:color w:val="000000" w:themeColor="text1"/>
          <w:lang w:val="pl-PL"/>
        </w:rPr>
        <w:t>i</w:t>
      </w:r>
      <w:r w:rsidRPr="00227DC0">
        <w:rPr>
          <w:i/>
          <w:color w:val="000000" w:themeColor="text1"/>
          <w:lang w:val="pl-PL"/>
        </w:rPr>
        <w:t xml:space="preserve"> Budziszewski, </w:t>
      </w:r>
      <w:r w:rsidRPr="00227DC0">
        <w:rPr>
          <w:color w:val="000000" w:themeColor="text1"/>
          <w:lang w:val="pl-PL"/>
        </w:rPr>
        <w:t>oba cytowane powyżej</w:t>
      </w:r>
      <w:r w:rsidR="00EF3042">
        <w:rPr>
          <w:color w:val="000000" w:themeColor="text1"/>
          <w:lang w:val="pl-PL"/>
        </w:rPr>
        <w:t>).</w:t>
      </w:r>
    </w:p>
    <w:p w:rsidR="00E33F2C" w:rsidRPr="00E12ED7" w:rsidRDefault="001C1C33" w:rsidP="00114D08">
      <w:pPr>
        <w:pStyle w:val="ECHRPara"/>
        <w:rPr>
          <w:color w:val="000000" w:themeColor="text1"/>
          <w:lang w:val="pl-PL"/>
        </w:rPr>
      </w:pPr>
      <w:r w:rsidRPr="00E12ED7">
        <w:rPr>
          <w:color w:val="000000" w:themeColor="text1"/>
          <w:lang w:val="pl-PL"/>
        </w:rPr>
        <w:t>19</w:t>
      </w:r>
      <w:r w:rsidR="00E33F2C" w:rsidRPr="00E12ED7">
        <w:rPr>
          <w:color w:val="000000" w:themeColor="text1"/>
          <w:lang w:val="pl-PL"/>
        </w:rPr>
        <w:t xml:space="preserve">. Mając na uwadze przedstawione powyżej fakty </w:t>
      </w:r>
      <w:r w:rsidR="00EF3042">
        <w:rPr>
          <w:color w:val="000000" w:themeColor="text1"/>
          <w:lang w:val="pl-PL"/>
        </w:rPr>
        <w:t>i powody</w:t>
      </w:r>
      <w:r w:rsidR="00E33F2C" w:rsidRPr="00E12ED7">
        <w:rPr>
          <w:color w:val="000000" w:themeColor="text1"/>
          <w:lang w:val="pl-PL"/>
        </w:rPr>
        <w:t xml:space="preserve"> Trybunał stwierdza, że Rząd nie </w:t>
      </w:r>
      <w:r w:rsidR="00EF3042">
        <w:rPr>
          <w:color w:val="000000" w:themeColor="text1"/>
          <w:lang w:val="pl-PL"/>
        </w:rPr>
        <w:t>przedstawił</w:t>
      </w:r>
      <w:r w:rsidR="00E33F2C" w:rsidRPr="00E12ED7">
        <w:rPr>
          <w:color w:val="000000" w:themeColor="text1"/>
          <w:lang w:val="pl-PL"/>
        </w:rPr>
        <w:t xml:space="preserve"> stanowiska</w:t>
      </w:r>
      <w:r w:rsidR="00EF3042">
        <w:rPr>
          <w:color w:val="000000" w:themeColor="text1"/>
          <w:lang w:val="pl-PL"/>
        </w:rPr>
        <w:t xml:space="preserve"> pozwalającego na uznanie</w:t>
      </w:r>
      <w:r w:rsidR="00E33F2C" w:rsidRPr="00E12ED7">
        <w:rPr>
          <w:color w:val="000000" w:themeColor="text1"/>
          <w:lang w:val="pl-PL"/>
        </w:rPr>
        <w:t xml:space="preserve">, </w:t>
      </w:r>
      <w:r w:rsidR="00EF3042">
        <w:rPr>
          <w:color w:val="000000" w:themeColor="text1"/>
          <w:lang w:val="pl-PL"/>
        </w:rPr>
        <w:t>że</w:t>
      </w:r>
      <w:r w:rsidR="00E33F2C" w:rsidRPr="00E12ED7">
        <w:rPr>
          <w:color w:val="000000" w:themeColor="text1"/>
          <w:lang w:val="pl-PL"/>
        </w:rPr>
        <w:t xml:space="preserve"> poszanowanie praw człowieka, </w:t>
      </w:r>
      <w:r w:rsidR="00EF3042">
        <w:rPr>
          <w:color w:val="000000" w:themeColor="text1"/>
          <w:lang w:val="pl-PL"/>
        </w:rPr>
        <w:t>wyrażonych w</w:t>
      </w:r>
      <w:r w:rsidR="00E33F2C" w:rsidRPr="00E12ED7">
        <w:rPr>
          <w:color w:val="000000" w:themeColor="text1"/>
          <w:lang w:val="pl-PL"/>
        </w:rPr>
        <w:t xml:space="preserve"> Konwencj</w:t>
      </w:r>
      <w:r w:rsidR="00EF3042">
        <w:rPr>
          <w:color w:val="000000" w:themeColor="text1"/>
          <w:lang w:val="pl-PL"/>
        </w:rPr>
        <w:t>i i</w:t>
      </w:r>
      <w:r w:rsidR="00E33F2C" w:rsidRPr="00E12ED7">
        <w:rPr>
          <w:color w:val="000000" w:themeColor="text1"/>
          <w:lang w:val="pl-PL"/>
        </w:rPr>
        <w:t xml:space="preserve"> jej Protokoł</w:t>
      </w:r>
      <w:r w:rsidR="00EF3042">
        <w:rPr>
          <w:color w:val="000000" w:themeColor="text1"/>
          <w:lang w:val="pl-PL"/>
        </w:rPr>
        <w:t>ach</w:t>
      </w:r>
      <w:r w:rsidR="00E33F2C" w:rsidRPr="00E12ED7">
        <w:rPr>
          <w:color w:val="000000" w:themeColor="text1"/>
          <w:lang w:val="pl-PL"/>
        </w:rPr>
        <w:t xml:space="preserve"> nie wymaga od Trybunału </w:t>
      </w:r>
      <w:r w:rsidR="00EF3042">
        <w:rPr>
          <w:color w:val="000000" w:themeColor="text1"/>
          <w:lang w:val="pl-PL"/>
        </w:rPr>
        <w:t>kontynuowania badania sprawy</w:t>
      </w:r>
      <w:r w:rsidR="00E12ED7" w:rsidRPr="00E12ED7">
        <w:rPr>
          <w:color w:val="000000" w:themeColor="text1"/>
          <w:lang w:val="pl-PL"/>
        </w:rPr>
        <w:t xml:space="preserve"> (</w:t>
      </w:r>
      <w:r w:rsidR="00EF3042">
        <w:rPr>
          <w:color w:val="000000" w:themeColor="text1"/>
          <w:lang w:val="pl-PL"/>
        </w:rPr>
        <w:t>zob.</w:t>
      </w:r>
      <w:r w:rsidR="00E12ED7" w:rsidRPr="00E12ED7">
        <w:rPr>
          <w:color w:val="000000" w:themeColor="text1"/>
          <w:lang w:val="pl-PL"/>
        </w:rPr>
        <w:t xml:space="preserve"> </w:t>
      </w:r>
      <w:r w:rsidR="00EF3042">
        <w:rPr>
          <w:color w:val="000000" w:themeColor="text1"/>
          <w:lang w:val="pl-PL"/>
        </w:rPr>
        <w:t>przeciwnie</w:t>
      </w:r>
      <w:r w:rsidR="00E12ED7" w:rsidRPr="00E12ED7">
        <w:rPr>
          <w:color w:val="000000" w:themeColor="text1"/>
          <w:lang w:val="pl-PL"/>
        </w:rPr>
        <w:t xml:space="preserve">, </w:t>
      </w:r>
      <w:r w:rsidR="00E12ED7" w:rsidRPr="00E12ED7">
        <w:rPr>
          <w:i/>
          <w:color w:val="000000" w:themeColor="text1"/>
          <w:lang w:val="pl-PL"/>
        </w:rPr>
        <w:t>WAZA Spółka z o.o. przeciwko Polsce</w:t>
      </w:r>
      <w:r w:rsidR="00E12ED7" w:rsidRPr="00E12ED7">
        <w:rPr>
          <w:color w:val="000000" w:themeColor="text1"/>
          <w:lang w:val="pl-PL"/>
        </w:rPr>
        <w:t xml:space="preserve"> (skreślen</w:t>
      </w:r>
      <w:r w:rsidR="00677505">
        <w:rPr>
          <w:color w:val="000000" w:themeColor="text1"/>
          <w:lang w:val="pl-PL"/>
        </w:rPr>
        <w:t>ie skargi z listy), nr</w:t>
      </w:r>
      <w:r w:rsidR="00E12ED7" w:rsidRPr="00E12ED7">
        <w:rPr>
          <w:color w:val="000000" w:themeColor="text1"/>
          <w:lang w:val="pl-PL"/>
        </w:rPr>
        <w:t xml:space="preserve"> 11602/02, 26 czerwca 2007 r.)</w:t>
      </w:r>
    </w:p>
    <w:p w:rsidR="00E6537E" w:rsidRPr="00227DC0" w:rsidRDefault="00E6537E" w:rsidP="00114D08">
      <w:pPr>
        <w:pStyle w:val="ECHRPara"/>
        <w:rPr>
          <w:color w:val="000000" w:themeColor="text1"/>
          <w:lang w:val="pl-PL"/>
        </w:rPr>
      </w:pPr>
      <w:r w:rsidRPr="00E6537E">
        <w:rPr>
          <w:lang w:val="pl-PL"/>
        </w:rPr>
        <w:t>20</w:t>
      </w:r>
      <w:r w:rsidRPr="00227DC0">
        <w:rPr>
          <w:color w:val="000000" w:themeColor="text1"/>
          <w:lang w:val="pl-PL"/>
        </w:rPr>
        <w:t xml:space="preserve">. W związku z tym Trybunał odrzuca wniosek Rządu o skreślenie skargi z listy na podstawie </w:t>
      </w:r>
      <w:r w:rsidR="002F2D05">
        <w:rPr>
          <w:color w:val="000000" w:themeColor="text1"/>
          <w:lang w:val="pl-PL"/>
        </w:rPr>
        <w:t>Artykułu</w:t>
      </w:r>
      <w:r w:rsidRPr="00227DC0">
        <w:rPr>
          <w:color w:val="000000" w:themeColor="text1"/>
          <w:lang w:val="pl-PL"/>
        </w:rPr>
        <w:t xml:space="preserve"> 37 Konwencji i będzie w związku </w:t>
      </w:r>
      <w:r w:rsidRPr="00227DC0">
        <w:rPr>
          <w:color w:val="000000" w:themeColor="text1"/>
          <w:lang w:val="pl-PL"/>
        </w:rPr>
        <w:br/>
        <w:t xml:space="preserve">z tym kontynuował badanie dopuszczalności i </w:t>
      </w:r>
      <w:r w:rsidR="002F2D05">
        <w:rPr>
          <w:color w:val="000000" w:themeColor="text1"/>
          <w:lang w:val="pl-PL"/>
        </w:rPr>
        <w:t>meritum</w:t>
      </w:r>
      <w:r w:rsidR="002F2D05" w:rsidRPr="00227DC0">
        <w:rPr>
          <w:color w:val="000000" w:themeColor="text1"/>
          <w:lang w:val="pl-PL"/>
        </w:rPr>
        <w:t xml:space="preserve"> </w:t>
      </w:r>
      <w:r w:rsidRPr="00227DC0">
        <w:rPr>
          <w:color w:val="000000" w:themeColor="text1"/>
          <w:lang w:val="pl-PL"/>
        </w:rPr>
        <w:t>sprawy.</w:t>
      </w:r>
    </w:p>
    <w:p w:rsidR="0071284D" w:rsidRPr="001C1C33" w:rsidRDefault="0071284D" w:rsidP="00F85ED3">
      <w:pPr>
        <w:pStyle w:val="ECHRHeading1"/>
        <w:rPr>
          <w:lang w:val="pl-PL"/>
        </w:rPr>
      </w:pPr>
      <w:r w:rsidRPr="00227DC0">
        <w:rPr>
          <w:color w:val="000000" w:themeColor="text1"/>
          <w:lang w:val="pl-PL"/>
        </w:rPr>
        <w:t>II.  </w:t>
      </w:r>
      <w:r w:rsidR="00E717F3">
        <w:rPr>
          <w:color w:val="000000" w:themeColor="text1"/>
          <w:lang w:val="pl-PL"/>
        </w:rPr>
        <w:t>ZARZUCANE</w:t>
      </w:r>
      <w:r w:rsidR="00E717F3" w:rsidRPr="00227DC0">
        <w:rPr>
          <w:color w:val="000000" w:themeColor="text1"/>
          <w:lang w:val="pl-PL"/>
        </w:rPr>
        <w:t xml:space="preserve"> </w:t>
      </w:r>
      <w:r w:rsidRPr="00227DC0">
        <w:rPr>
          <w:color w:val="000000" w:themeColor="text1"/>
          <w:lang w:val="pl-PL"/>
        </w:rPr>
        <w:t>NARUSZENIE ART</w:t>
      </w:r>
      <w:r w:rsidR="00F85ED3">
        <w:rPr>
          <w:color w:val="000000" w:themeColor="text1"/>
          <w:lang w:val="pl-PL"/>
        </w:rPr>
        <w:t>YKUŁU</w:t>
      </w:r>
      <w:r w:rsidRPr="00227DC0">
        <w:rPr>
          <w:color w:val="000000" w:themeColor="text1"/>
          <w:lang w:val="pl-PL"/>
        </w:rPr>
        <w:t xml:space="preserve"> 3 KONWENCJI</w:t>
      </w:r>
    </w:p>
    <w:p w:rsidR="0071284D" w:rsidRPr="00227DC0" w:rsidRDefault="0071284D" w:rsidP="00744207">
      <w:pPr>
        <w:pStyle w:val="ECHRPara"/>
        <w:rPr>
          <w:color w:val="000000" w:themeColor="text1"/>
          <w:lang w:val="pl-PL"/>
        </w:rPr>
      </w:pPr>
      <w:r w:rsidRPr="00227DC0">
        <w:rPr>
          <w:color w:val="000000" w:themeColor="text1"/>
          <w:lang w:val="pl-PL"/>
        </w:rPr>
        <w:t xml:space="preserve">21. Skarżący zarzucił, że warunki jego </w:t>
      </w:r>
      <w:r w:rsidR="00E717F3">
        <w:rPr>
          <w:color w:val="000000" w:themeColor="text1"/>
          <w:lang w:val="pl-PL"/>
        </w:rPr>
        <w:t>osadzenia</w:t>
      </w:r>
      <w:r w:rsidRPr="00227DC0">
        <w:rPr>
          <w:color w:val="000000" w:themeColor="text1"/>
          <w:lang w:val="pl-PL"/>
        </w:rPr>
        <w:t xml:space="preserve"> </w:t>
      </w:r>
      <w:r w:rsidRPr="00227DC0">
        <w:rPr>
          <w:color w:val="000000" w:themeColor="text1"/>
          <w:lang w:val="pl-PL"/>
        </w:rPr>
        <w:br/>
        <w:t xml:space="preserve">i przeludnienie w </w:t>
      </w:r>
      <w:r w:rsidR="00E717F3">
        <w:rPr>
          <w:color w:val="000000" w:themeColor="text1"/>
          <w:lang w:val="pl-PL"/>
        </w:rPr>
        <w:t>Zakładzie Karnym</w:t>
      </w:r>
      <w:r w:rsidR="00E717F3" w:rsidRPr="00227DC0">
        <w:rPr>
          <w:color w:val="000000" w:themeColor="text1"/>
          <w:lang w:val="pl-PL"/>
        </w:rPr>
        <w:t xml:space="preserve"> </w:t>
      </w:r>
      <w:r w:rsidRPr="00227DC0">
        <w:rPr>
          <w:color w:val="000000" w:themeColor="text1"/>
          <w:lang w:val="pl-PL"/>
        </w:rPr>
        <w:t xml:space="preserve">w Siedlcach, gdzie </w:t>
      </w:r>
      <w:r w:rsidR="00E717F3">
        <w:rPr>
          <w:color w:val="000000" w:themeColor="text1"/>
          <w:lang w:val="pl-PL"/>
        </w:rPr>
        <w:t>przebywał</w:t>
      </w:r>
      <w:r w:rsidRPr="00227DC0">
        <w:rPr>
          <w:color w:val="000000" w:themeColor="text1"/>
          <w:lang w:val="pl-PL"/>
        </w:rPr>
        <w:t xml:space="preserve"> od 15 lipca do 15 października 2009 r. (91 dni), stanowiły nieludzkie i poniżające traktowanie </w:t>
      </w:r>
      <w:r w:rsidR="00E717F3">
        <w:rPr>
          <w:color w:val="000000" w:themeColor="text1"/>
          <w:lang w:val="pl-PL"/>
        </w:rPr>
        <w:t>w myśl Artykułu</w:t>
      </w:r>
      <w:r w:rsidRPr="00227DC0">
        <w:rPr>
          <w:color w:val="000000" w:themeColor="text1"/>
          <w:lang w:val="pl-PL"/>
        </w:rPr>
        <w:t xml:space="preserve"> 3 Konwencji, który brzmi następująco:</w:t>
      </w:r>
    </w:p>
    <w:p w:rsidR="00DD0103" w:rsidRPr="00227DC0" w:rsidRDefault="007910FE" w:rsidP="00DD0103">
      <w:pPr>
        <w:pStyle w:val="ECHRParaQuote"/>
        <w:rPr>
          <w:color w:val="000000" w:themeColor="text1"/>
          <w:lang w:val="pl-PL"/>
        </w:rPr>
      </w:pPr>
      <w:r>
        <w:rPr>
          <w:color w:val="000000" w:themeColor="text1"/>
          <w:lang w:val="pl-PL"/>
        </w:rPr>
        <w:t>„</w:t>
      </w:r>
      <w:r w:rsidR="00DD0103" w:rsidRPr="00227DC0">
        <w:rPr>
          <w:color w:val="000000" w:themeColor="text1"/>
          <w:lang w:val="pl-PL"/>
        </w:rPr>
        <w:t>Nikt nie może być poddany torturom ani nieludzkiemu lub poniżającemu traktowaniu albo karaniu.”</w:t>
      </w:r>
    </w:p>
    <w:p w:rsidR="00DD0103" w:rsidRPr="00227DC0" w:rsidRDefault="00DD0103" w:rsidP="00114D08">
      <w:pPr>
        <w:pStyle w:val="ECHRParaQuote"/>
        <w:rPr>
          <w:color w:val="000000" w:themeColor="text1"/>
          <w:lang w:val="pl-PL"/>
        </w:rPr>
      </w:pPr>
    </w:p>
    <w:p w:rsidR="0071284D" w:rsidRPr="00227DC0" w:rsidRDefault="0071284D" w:rsidP="00114D08">
      <w:pPr>
        <w:pStyle w:val="ECHRPara"/>
        <w:rPr>
          <w:color w:val="000000" w:themeColor="text1"/>
          <w:lang w:val="pl-PL"/>
        </w:rPr>
      </w:pPr>
      <w:r w:rsidRPr="00227DC0">
        <w:rPr>
          <w:color w:val="000000" w:themeColor="text1"/>
          <w:lang w:val="pl-PL"/>
        </w:rPr>
        <w:t xml:space="preserve">22. Rząd, </w:t>
      </w:r>
      <w:r w:rsidR="00E717F3">
        <w:rPr>
          <w:color w:val="000000" w:themeColor="text1"/>
          <w:lang w:val="pl-PL"/>
        </w:rPr>
        <w:t>przedkładając</w:t>
      </w:r>
      <w:r w:rsidRPr="00227DC0">
        <w:rPr>
          <w:color w:val="000000" w:themeColor="text1"/>
          <w:lang w:val="pl-PL"/>
        </w:rPr>
        <w:t xml:space="preserve"> </w:t>
      </w:r>
      <w:r w:rsidR="00E717F3" w:rsidRPr="00227DC0">
        <w:rPr>
          <w:color w:val="000000" w:themeColor="text1"/>
          <w:lang w:val="pl-PL"/>
        </w:rPr>
        <w:t>deklaracj</w:t>
      </w:r>
      <w:r w:rsidR="00E717F3">
        <w:rPr>
          <w:color w:val="000000" w:themeColor="text1"/>
          <w:lang w:val="pl-PL"/>
        </w:rPr>
        <w:t>ę</w:t>
      </w:r>
      <w:r w:rsidR="00E717F3" w:rsidRPr="00227DC0">
        <w:rPr>
          <w:color w:val="000000" w:themeColor="text1"/>
          <w:lang w:val="pl-PL"/>
        </w:rPr>
        <w:t xml:space="preserve"> </w:t>
      </w:r>
      <w:r w:rsidRPr="00227DC0">
        <w:rPr>
          <w:color w:val="000000" w:themeColor="text1"/>
          <w:lang w:val="pl-PL"/>
        </w:rPr>
        <w:t>jednostronn</w:t>
      </w:r>
      <w:r w:rsidR="00E717F3">
        <w:rPr>
          <w:color w:val="000000" w:themeColor="text1"/>
          <w:lang w:val="pl-PL"/>
        </w:rPr>
        <w:t>ą</w:t>
      </w:r>
      <w:r w:rsidRPr="00227DC0">
        <w:rPr>
          <w:color w:val="000000" w:themeColor="text1"/>
          <w:lang w:val="pl-PL"/>
        </w:rPr>
        <w:t xml:space="preserve">, nie przedstawił szczegółowych uwag na temat </w:t>
      </w:r>
      <w:r w:rsidR="00E717F3">
        <w:rPr>
          <w:color w:val="000000" w:themeColor="text1"/>
          <w:lang w:val="pl-PL"/>
        </w:rPr>
        <w:t>meritum</w:t>
      </w:r>
      <w:r w:rsidR="00E717F3" w:rsidRPr="00227DC0">
        <w:rPr>
          <w:color w:val="000000" w:themeColor="text1"/>
          <w:lang w:val="pl-PL"/>
        </w:rPr>
        <w:t xml:space="preserve"> </w:t>
      </w:r>
      <w:r w:rsidRPr="00227DC0">
        <w:rPr>
          <w:color w:val="000000" w:themeColor="text1"/>
          <w:lang w:val="pl-PL"/>
        </w:rPr>
        <w:t>sprawy.</w:t>
      </w:r>
    </w:p>
    <w:p w:rsidR="00014566" w:rsidRPr="00E33F2C" w:rsidRDefault="00014566" w:rsidP="00114D08">
      <w:pPr>
        <w:pStyle w:val="ECHRHeading2"/>
        <w:rPr>
          <w:lang w:val="pl-PL"/>
        </w:rPr>
      </w:pPr>
      <w:r w:rsidRPr="00E33F2C">
        <w:rPr>
          <w:lang w:val="pl-PL"/>
        </w:rPr>
        <w:t>A.  </w:t>
      </w:r>
      <w:r w:rsidR="0066497F" w:rsidRPr="00E33F2C">
        <w:rPr>
          <w:lang w:val="pl-PL"/>
        </w:rPr>
        <w:t>Dopuszczalność</w:t>
      </w:r>
    </w:p>
    <w:p w:rsidR="0066497F" w:rsidRPr="00227DC0" w:rsidRDefault="0066497F" w:rsidP="0066497F">
      <w:pPr>
        <w:pStyle w:val="ECHRPara"/>
        <w:rPr>
          <w:color w:val="000000" w:themeColor="text1"/>
          <w:lang w:val="pl-PL"/>
        </w:rPr>
      </w:pPr>
      <w:r w:rsidRPr="00227DC0">
        <w:rPr>
          <w:color w:val="000000" w:themeColor="text1"/>
          <w:lang w:val="pl-PL"/>
        </w:rPr>
        <w:t xml:space="preserve">23. Trybunał zauważa, że skarga nie jest oczywiście bezzasadna </w:t>
      </w:r>
      <w:r w:rsidR="00360918" w:rsidRPr="00227DC0">
        <w:rPr>
          <w:color w:val="000000" w:themeColor="text1"/>
          <w:lang w:val="pl-PL"/>
        </w:rPr>
        <w:br/>
      </w:r>
      <w:r w:rsidRPr="00227DC0">
        <w:rPr>
          <w:color w:val="000000" w:themeColor="text1"/>
          <w:lang w:val="pl-PL"/>
        </w:rPr>
        <w:t xml:space="preserve">w rozumieniu </w:t>
      </w:r>
      <w:r w:rsidR="00E717F3">
        <w:rPr>
          <w:color w:val="000000" w:themeColor="text1"/>
          <w:lang w:val="pl-PL"/>
        </w:rPr>
        <w:t>Artykułu</w:t>
      </w:r>
      <w:r w:rsidRPr="00227DC0">
        <w:rPr>
          <w:color w:val="000000" w:themeColor="text1"/>
          <w:lang w:val="pl-PL"/>
        </w:rPr>
        <w:t xml:space="preserve"> 35 ust. 3 lit. a) Konwencji. Ponadto nie jest ona niedopuszczalna z jaki</w:t>
      </w:r>
      <w:r w:rsidR="00E717F3">
        <w:rPr>
          <w:color w:val="000000" w:themeColor="text1"/>
          <w:lang w:val="pl-PL"/>
        </w:rPr>
        <w:t>ch</w:t>
      </w:r>
      <w:r w:rsidRPr="00227DC0">
        <w:rPr>
          <w:color w:val="000000" w:themeColor="text1"/>
          <w:lang w:val="pl-PL"/>
        </w:rPr>
        <w:t xml:space="preserve">kolwiek </w:t>
      </w:r>
      <w:r w:rsidR="00E717F3" w:rsidRPr="00227DC0">
        <w:rPr>
          <w:color w:val="000000" w:themeColor="text1"/>
          <w:lang w:val="pl-PL"/>
        </w:rPr>
        <w:t>inn</w:t>
      </w:r>
      <w:r w:rsidR="00E717F3">
        <w:rPr>
          <w:color w:val="000000" w:themeColor="text1"/>
          <w:lang w:val="pl-PL"/>
        </w:rPr>
        <w:t>ych</w:t>
      </w:r>
      <w:r w:rsidR="00E717F3" w:rsidRPr="00227DC0">
        <w:rPr>
          <w:color w:val="000000" w:themeColor="text1"/>
          <w:lang w:val="pl-PL"/>
        </w:rPr>
        <w:t xml:space="preserve"> </w:t>
      </w:r>
      <w:r w:rsidRPr="00227DC0">
        <w:rPr>
          <w:color w:val="000000" w:themeColor="text1"/>
          <w:lang w:val="pl-PL"/>
        </w:rPr>
        <w:t>powod</w:t>
      </w:r>
      <w:r w:rsidR="00E717F3">
        <w:rPr>
          <w:color w:val="000000" w:themeColor="text1"/>
          <w:lang w:val="pl-PL"/>
        </w:rPr>
        <w:t>ów</w:t>
      </w:r>
      <w:r w:rsidRPr="00227DC0">
        <w:rPr>
          <w:color w:val="000000" w:themeColor="text1"/>
          <w:lang w:val="pl-PL"/>
        </w:rPr>
        <w:t>. Należy zatem uznać ją za dopuszczalną.</w:t>
      </w:r>
    </w:p>
    <w:p w:rsidR="00014566" w:rsidRPr="00E33F2C" w:rsidRDefault="0066497F" w:rsidP="00114D08">
      <w:pPr>
        <w:pStyle w:val="ECHRHeading2"/>
        <w:rPr>
          <w:lang w:val="pl-PL"/>
        </w:rPr>
      </w:pPr>
      <w:r w:rsidRPr="00E33F2C">
        <w:rPr>
          <w:lang w:val="pl-PL"/>
        </w:rPr>
        <w:t>B.  </w:t>
      </w:r>
      <w:r w:rsidR="00167CDD">
        <w:rPr>
          <w:lang w:val="pl-PL"/>
        </w:rPr>
        <w:t>Meritum</w:t>
      </w:r>
      <w:r w:rsidR="00167CDD" w:rsidRPr="00E33F2C">
        <w:rPr>
          <w:lang w:val="pl-PL"/>
        </w:rPr>
        <w:t xml:space="preserve"> </w:t>
      </w:r>
      <w:r w:rsidRPr="00E33F2C">
        <w:rPr>
          <w:lang w:val="pl-PL"/>
        </w:rPr>
        <w:t>skargi</w:t>
      </w:r>
    </w:p>
    <w:p w:rsidR="005F5A59" w:rsidRPr="00E12ED7" w:rsidRDefault="005F5A59" w:rsidP="005F5A59">
      <w:pPr>
        <w:pStyle w:val="ECHRPara"/>
        <w:rPr>
          <w:color w:val="000000" w:themeColor="text1"/>
          <w:lang w:val="pl-PL"/>
        </w:rPr>
      </w:pPr>
      <w:r w:rsidRPr="00E12ED7">
        <w:rPr>
          <w:color w:val="000000" w:themeColor="text1"/>
          <w:lang w:val="pl-PL"/>
        </w:rPr>
        <w:t xml:space="preserve">24. </w:t>
      </w:r>
      <w:r w:rsidR="00167CDD">
        <w:rPr>
          <w:color w:val="000000" w:themeColor="text1"/>
          <w:lang w:val="pl-PL"/>
        </w:rPr>
        <w:t>Ponowne przedstawienie</w:t>
      </w:r>
      <w:r w:rsidR="00167CDD" w:rsidRPr="00E12ED7">
        <w:rPr>
          <w:color w:val="000000" w:themeColor="text1"/>
          <w:lang w:val="pl-PL"/>
        </w:rPr>
        <w:t xml:space="preserve"> </w:t>
      </w:r>
      <w:r w:rsidRPr="00E12ED7">
        <w:rPr>
          <w:color w:val="000000" w:themeColor="text1"/>
          <w:lang w:val="pl-PL"/>
        </w:rPr>
        <w:t>ogólnych zasad</w:t>
      </w:r>
      <w:r w:rsidR="00744207">
        <w:rPr>
          <w:color w:val="000000" w:themeColor="text1"/>
          <w:lang w:val="pl-PL"/>
        </w:rPr>
        <w:t>,</w:t>
      </w:r>
      <w:r w:rsidRPr="00E12ED7">
        <w:rPr>
          <w:color w:val="000000" w:themeColor="text1"/>
          <w:lang w:val="pl-PL"/>
        </w:rPr>
        <w:t xml:space="preserve"> dotyczących badania warunków </w:t>
      </w:r>
      <w:r w:rsidR="00167CDD">
        <w:rPr>
          <w:color w:val="000000" w:themeColor="text1"/>
          <w:lang w:val="pl-PL"/>
        </w:rPr>
        <w:t>osadzenia w myśl Artykułu</w:t>
      </w:r>
      <w:r w:rsidRPr="00E12ED7">
        <w:rPr>
          <w:color w:val="000000" w:themeColor="text1"/>
          <w:lang w:val="pl-PL"/>
        </w:rPr>
        <w:t xml:space="preserve"> 3</w:t>
      </w:r>
      <w:r w:rsidR="00744207">
        <w:rPr>
          <w:color w:val="000000" w:themeColor="text1"/>
          <w:lang w:val="pl-PL"/>
        </w:rPr>
        <w:t>,</w:t>
      </w:r>
      <w:r w:rsidRPr="00E12ED7">
        <w:rPr>
          <w:color w:val="000000" w:themeColor="text1"/>
          <w:lang w:val="pl-PL"/>
        </w:rPr>
        <w:t xml:space="preserve"> można znaleźć w wyrokach pilotażowych Trybunału </w:t>
      </w:r>
      <w:r w:rsidR="00167CDD">
        <w:rPr>
          <w:color w:val="000000" w:themeColor="text1"/>
          <w:lang w:val="pl-PL"/>
        </w:rPr>
        <w:t>przeciwko</w:t>
      </w:r>
      <w:r w:rsidR="00167CDD" w:rsidRPr="00E12ED7">
        <w:rPr>
          <w:color w:val="000000" w:themeColor="text1"/>
          <w:lang w:val="pl-PL"/>
        </w:rPr>
        <w:t xml:space="preserve"> </w:t>
      </w:r>
      <w:r w:rsidRPr="00E12ED7">
        <w:rPr>
          <w:color w:val="000000" w:themeColor="text1"/>
          <w:lang w:val="pl-PL"/>
        </w:rPr>
        <w:t>Pols</w:t>
      </w:r>
      <w:r w:rsidR="00167CDD">
        <w:rPr>
          <w:color w:val="000000" w:themeColor="text1"/>
          <w:lang w:val="pl-PL"/>
        </w:rPr>
        <w:t>ce</w:t>
      </w:r>
      <w:r w:rsidRPr="00E12ED7">
        <w:rPr>
          <w:color w:val="000000" w:themeColor="text1"/>
          <w:lang w:val="pl-PL"/>
        </w:rPr>
        <w:t xml:space="preserve"> (</w:t>
      </w:r>
      <w:r w:rsidR="00167CDD">
        <w:rPr>
          <w:color w:val="000000" w:themeColor="text1"/>
          <w:lang w:val="pl-PL"/>
        </w:rPr>
        <w:t>zob.</w:t>
      </w:r>
      <w:r w:rsidR="00167CDD" w:rsidRPr="00E12ED7">
        <w:rPr>
          <w:color w:val="000000" w:themeColor="text1"/>
          <w:lang w:val="pl-PL"/>
        </w:rPr>
        <w:t xml:space="preserve"> </w:t>
      </w:r>
      <w:r w:rsidRPr="00E12ED7">
        <w:rPr>
          <w:i/>
          <w:color w:val="000000" w:themeColor="text1"/>
          <w:lang w:val="pl-PL"/>
        </w:rPr>
        <w:t>Orchowski</w:t>
      </w:r>
      <w:r w:rsidRPr="00E12ED7">
        <w:rPr>
          <w:color w:val="000000" w:themeColor="text1"/>
          <w:lang w:val="pl-PL"/>
        </w:rPr>
        <w:t xml:space="preserve"> (cytowany powyżej, §</w:t>
      </w:r>
      <w:r w:rsidR="00167CDD">
        <w:rPr>
          <w:color w:val="000000" w:themeColor="text1"/>
          <w:lang w:val="pl-PL"/>
        </w:rPr>
        <w:t>§</w:t>
      </w:r>
      <w:r w:rsidRPr="00E12ED7">
        <w:rPr>
          <w:color w:val="000000" w:themeColor="text1"/>
          <w:lang w:val="pl-PL"/>
        </w:rPr>
        <w:t xml:space="preserve"> 119-131), </w:t>
      </w:r>
      <w:r w:rsidRPr="00E12ED7">
        <w:rPr>
          <w:i/>
          <w:color w:val="000000" w:themeColor="text1"/>
          <w:lang w:val="pl-PL"/>
        </w:rPr>
        <w:t>Norbert Sikorski</w:t>
      </w:r>
      <w:r w:rsidRPr="00E12ED7">
        <w:rPr>
          <w:color w:val="000000" w:themeColor="text1"/>
          <w:lang w:val="pl-PL"/>
        </w:rPr>
        <w:t xml:space="preserve"> (cytowany powyżej, §§ 126-141))</w:t>
      </w:r>
      <w:r w:rsidR="00744207">
        <w:rPr>
          <w:color w:val="000000" w:themeColor="text1"/>
          <w:lang w:val="pl-PL"/>
        </w:rPr>
        <w:br/>
      </w:r>
      <w:r w:rsidR="00167CDD">
        <w:rPr>
          <w:color w:val="000000" w:themeColor="text1"/>
          <w:lang w:val="pl-PL"/>
        </w:rPr>
        <w:t xml:space="preserve">i w wyroku w sprawie </w:t>
      </w:r>
      <w:proofErr w:type="spellStart"/>
      <w:r w:rsidRPr="00E12ED7">
        <w:rPr>
          <w:i/>
          <w:color w:val="000000" w:themeColor="text1"/>
          <w:lang w:val="pl-PL"/>
        </w:rPr>
        <w:t>Muršić</w:t>
      </w:r>
      <w:proofErr w:type="spellEnd"/>
      <w:r w:rsidRPr="00E12ED7">
        <w:rPr>
          <w:i/>
          <w:color w:val="000000" w:themeColor="text1"/>
          <w:lang w:val="pl-PL"/>
        </w:rPr>
        <w:t xml:space="preserve"> przeciwko Chorwacji</w:t>
      </w:r>
      <w:r w:rsidRPr="00E12ED7">
        <w:rPr>
          <w:color w:val="000000" w:themeColor="text1"/>
          <w:lang w:val="pl-PL"/>
        </w:rPr>
        <w:t xml:space="preserve"> [WI], nr 7334/13, §§ 102-141</w:t>
      </w:r>
      <w:r w:rsidR="00167CDD">
        <w:rPr>
          <w:color w:val="000000" w:themeColor="text1"/>
          <w:lang w:val="pl-PL"/>
        </w:rPr>
        <w:t>,</w:t>
      </w:r>
      <w:r w:rsidRPr="00E12ED7">
        <w:rPr>
          <w:color w:val="000000" w:themeColor="text1"/>
          <w:lang w:val="pl-PL"/>
        </w:rPr>
        <w:t xml:space="preserve"> </w:t>
      </w:r>
      <w:r w:rsidR="00360918" w:rsidRPr="00E12ED7">
        <w:rPr>
          <w:color w:val="000000" w:themeColor="text1"/>
          <w:lang w:val="pl-PL"/>
        </w:rPr>
        <w:t>ETPC</w:t>
      </w:r>
      <w:r w:rsidRPr="00E12ED7">
        <w:rPr>
          <w:color w:val="000000" w:themeColor="text1"/>
          <w:lang w:val="pl-PL"/>
        </w:rPr>
        <w:t xml:space="preserve"> 2016.</w:t>
      </w:r>
    </w:p>
    <w:p w:rsidR="001C1C33" w:rsidRPr="00E12ED7" w:rsidRDefault="001C1C33" w:rsidP="00114D08">
      <w:pPr>
        <w:pStyle w:val="ECHRPara"/>
        <w:rPr>
          <w:color w:val="000000" w:themeColor="text1"/>
          <w:lang w:val="pl-PL"/>
        </w:rPr>
      </w:pPr>
      <w:r w:rsidRPr="00E12ED7">
        <w:rPr>
          <w:color w:val="000000" w:themeColor="text1"/>
          <w:lang w:val="pl-PL"/>
        </w:rPr>
        <w:t xml:space="preserve">25. Trybunał </w:t>
      </w:r>
      <w:r w:rsidR="00167CDD">
        <w:rPr>
          <w:color w:val="000000" w:themeColor="text1"/>
          <w:lang w:val="pl-PL"/>
        </w:rPr>
        <w:t>stwierdził</w:t>
      </w:r>
      <w:r w:rsidR="00167CDD" w:rsidRPr="00E12ED7">
        <w:rPr>
          <w:color w:val="000000" w:themeColor="text1"/>
          <w:lang w:val="pl-PL"/>
        </w:rPr>
        <w:t xml:space="preserve"> </w:t>
      </w:r>
      <w:r w:rsidRPr="00E12ED7">
        <w:rPr>
          <w:color w:val="000000" w:themeColor="text1"/>
          <w:lang w:val="pl-PL"/>
        </w:rPr>
        <w:t xml:space="preserve">już, że silne domniemanie naruszenia </w:t>
      </w:r>
      <w:r w:rsidR="00CB7078">
        <w:rPr>
          <w:color w:val="000000" w:themeColor="text1"/>
          <w:lang w:val="pl-PL"/>
        </w:rPr>
        <w:br/>
      </w:r>
      <w:r w:rsidR="00167CDD">
        <w:rPr>
          <w:color w:val="000000" w:themeColor="text1"/>
          <w:lang w:val="pl-PL"/>
        </w:rPr>
        <w:t xml:space="preserve">Artykułu </w:t>
      </w:r>
      <w:r w:rsidRPr="00E12ED7">
        <w:rPr>
          <w:color w:val="000000" w:themeColor="text1"/>
          <w:lang w:val="pl-PL"/>
        </w:rPr>
        <w:t xml:space="preserve">3 powstaje, gdy przestrzeń osobista dostępna dla </w:t>
      </w:r>
      <w:r w:rsidR="00167CDD">
        <w:rPr>
          <w:color w:val="000000" w:themeColor="text1"/>
          <w:lang w:val="pl-PL"/>
        </w:rPr>
        <w:t xml:space="preserve">osadzonego w </w:t>
      </w:r>
      <w:r w:rsidR="00167CDD">
        <w:rPr>
          <w:color w:val="000000" w:themeColor="text1"/>
          <w:lang w:val="pl-PL"/>
        </w:rPr>
        <w:lastRenderedPageBreak/>
        <w:t>celi wieloosobowej</w:t>
      </w:r>
      <w:r w:rsidR="00167CDD" w:rsidRPr="00E12ED7">
        <w:rPr>
          <w:color w:val="000000" w:themeColor="text1"/>
          <w:lang w:val="pl-PL"/>
        </w:rPr>
        <w:t xml:space="preserve"> </w:t>
      </w:r>
      <w:r w:rsidRPr="00E12ED7">
        <w:rPr>
          <w:color w:val="000000" w:themeColor="text1"/>
          <w:lang w:val="pl-PL"/>
        </w:rPr>
        <w:t>sp</w:t>
      </w:r>
      <w:r w:rsidR="00412B51" w:rsidRPr="00E12ED7">
        <w:rPr>
          <w:color w:val="000000" w:themeColor="text1"/>
          <w:lang w:val="pl-PL"/>
        </w:rPr>
        <w:t>adnie poniżej 3 m²</w:t>
      </w:r>
      <w:r w:rsidR="00167CDD">
        <w:rPr>
          <w:color w:val="000000" w:themeColor="text1"/>
          <w:lang w:val="pl-PL"/>
        </w:rPr>
        <w:t>.</w:t>
      </w:r>
      <w:r w:rsidR="00412B51" w:rsidRPr="00E12ED7">
        <w:rPr>
          <w:color w:val="000000" w:themeColor="text1"/>
          <w:lang w:val="pl-PL"/>
        </w:rPr>
        <w:t xml:space="preserve"> </w:t>
      </w:r>
      <w:r w:rsidR="00167CDD">
        <w:rPr>
          <w:color w:val="000000" w:themeColor="text1"/>
          <w:lang w:val="pl-PL"/>
        </w:rPr>
        <w:t>D</w:t>
      </w:r>
      <w:r w:rsidR="00412B51" w:rsidRPr="00E12ED7">
        <w:rPr>
          <w:color w:val="000000" w:themeColor="text1"/>
          <w:lang w:val="pl-PL"/>
        </w:rPr>
        <w:t>omniemanie</w:t>
      </w:r>
      <w:r w:rsidRPr="00E12ED7">
        <w:rPr>
          <w:color w:val="000000" w:themeColor="text1"/>
          <w:lang w:val="pl-PL"/>
        </w:rPr>
        <w:t xml:space="preserve"> </w:t>
      </w:r>
      <w:r w:rsidR="004349C3" w:rsidRPr="00E12ED7">
        <w:rPr>
          <w:color w:val="000000" w:themeColor="text1"/>
          <w:lang w:val="pl-PL"/>
        </w:rPr>
        <w:t>t</w:t>
      </w:r>
      <w:r w:rsidR="00167CDD">
        <w:rPr>
          <w:color w:val="000000" w:themeColor="text1"/>
          <w:lang w:val="pl-PL"/>
        </w:rPr>
        <w:t>o</w:t>
      </w:r>
      <w:r w:rsidRPr="00E12ED7">
        <w:rPr>
          <w:color w:val="000000" w:themeColor="text1"/>
          <w:lang w:val="pl-PL"/>
        </w:rPr>
        <w:t xml:space="preserve"> może zostać obalone tylko wtedy, gdy spełnione są </w:t>
      </w:r>
      <w:r w:rsidR="004349C3" w:rsidRPr="00E12ED7">
        <w:rPr>
          <w:color w:val="000000" w:themeColor="text1"/>
          <w:lang w:val="pl-PL"/>
        </w:rPr>
        <w:t xml:space="preserve">łącznie następujące </w:t>
      </w:r>
      <w:r w:rsidR="00965D43">
        <w:rPr>
          <w:color w:val="000000" w:themeColor="text1"/>
          <w:lang w:val="pl-PL"/>
        </w:rPr>
        <w:t>warunki</w:t>
      </w:r>
      <w:r w:rsidR="004349C3" w:rsidRPr="00E12ED7">
        <w:rPr>
          <w:color w:val="000000" w:themeColor="text1"/>
          <w:lang w:val="pl-PL"/>
        </w:rPr>
        <w:t xml:space="preserve">: </w:t>
      </w:r>
      <w:r w:rsidR="00FE3BCB" w:rsidRPr="00E12ED7">
        <w:rPr>
          <w:color w:val="000000" w:themeColor="text1"/>
          <w:lang w:val="pl-PL"/>
        </w:rPr>
        <w:t>krótkiemu,</w:t>
      </w:r>
      <w:r w:rsidR="00744207">
        <w:rPr>
          <w:color w:val="000000" w:themeColor="text1"/>
          <w:lang w:val="pl-PL"/>
        </w:rPr>
        <w:t xml:space="preserve"> okazjonalnemu</w:t>
      </w:r>
      <w:r w:rsidR="00965D43">
        <w:rPr>
          <w:color w:val="000000" w:themeColor="text1"/>
          <w:lang w:val="pl-PL"/>
        </w:rPr>
        <w:t xml:space="preserve"> </w:t>
      </w:r>
      <w:r w:rsidR="00FE3BCB" w:rsidRPr="00E12ED7">
        <w:rPr>
          <w:color w:val="000000" w:themeColor="text1"/>
          <w:lang w:val="pl-PL"/>
        </w:rPr>
        <w:t>i nieznacznemu</w:t>
      </w:r>
      <w:r w:rsidR="004349C3" w:rsidRPr="00E12ED7">
        <w:rPr>
          <w:color w:val="000000" w:themeColor="text1"/>
          <w:lang w:val="pl-PL"/>
        </w:rPr>
        <w:t xml:space="preserve"> zmniejszeniu</w:t>
      </w:r>
      <w:r w:rsidRPr="00E12ED7">
        <w:rPr>
          <w:color w:val="000000" w:themeColor="text1"/>
          <w:lang w:val="pl-PL"/>
        </w:rPr>
        <w:t xml:space="preserve"> przestrzeni osobistej towarzyszy wystarczająca swoboda poruszania się poza celą</w:t>
      </w:r>
      <w:r w:rsidR="00965D43">
        <w:rPr>
          <w:color w:val="000000" w:themeColor="text1"/>
          <w:lang w:val="pl-PL"/>
        </w:rPr>
        <w:t xml:space="preserve"> i</w:t>
      </w:r>
      <w:r w:rsidRPr="00E12ED7">
        <w:rPr>
          <w:color w:val="000000" w:themeColor="text1"/>
          <w:lang w:val="pl-PL"/>
        </w:rPr>
        <w:t xml:space="preserve"> odpowiedni</w:t>
      </w:r>
      <w:r w:rsidR="00965D43">
        <w:rPr>
          <w:color w:val="000000" w:themeColor="text1"/>
          <w:lang w:val="pl-PL"/>
        </w:rPr>
        <w:t>e</w:t>
      </w:r>
      <w:r w:rsidRPr="00E12ED7">
        <w:rPr>
          <w:color w:val="000000" w:themeColor="text1"/>
          <w:lang w:val="pl-PL"/>
        </w:rPr>
        <w:t xml:space="preserve"> </w:t>
      </w:r>
      <w:r w:rsidR="00744207" w:rsidRPr="00E12ED7">
        <w:rPr>
          <w:color w:val="000000" w:themeColor="text1"/>
          <w:lang w:val="pl-PL"/>
        </w:rPr>
        <w:t>aktywno</w:t>
      </w:r>
      <w:r w:rsidR="00744207">
        <w:rPr>
          <w:color w:val="000000" w:themeColor="text1"/>
          <w:lang w:val="pl-PL"/>
        </w:rPr>
        <w:t>ści</w:t>
      </w:r>
      <w:r w:rsidRPr="00E12ED7">
        <w:rPr>
          <w:color w:val="000000" w:themeColor="text1"/>
          <w:lang w:val="pl-PL"/>
        </w:rPr>
        <w:t xml:space="preserve"> </w:t>
      </w:r>
      <w:r w:rsidR="004349C3" w:rsidRPr="00E12ED7">
        <w:rPr>
          <w:color w:val="000000" w:themeColor="text1"/>
          <w:lang w:val="pl-PL"/>
        </w:rPr>
        <w:t>poza celą</w:t>
      </w:r>
      <w:r w:rsidR="00874243">
        <w:rPr>
          <w:color w:val="000000" w:themeColor="text1"/>
          <w:lang w:val="pl-PL"/>
        </w:rPr>
        <w:t xml:space="preserve">, a osadzenie ma miejsce w zakładzie, w </w:t>
      </w:r>
      <w:r w:rsidR="00965D43">
        <w:rPr>
          <w:color w:val="000000" w:themeColor="text1"/>
          <w:lang w:val="pl-PL"/>
        </w:rPr>
        <w:t>k</w:t>
      </w:r>
      <w:r w:rsidR="00874243">
        <w:rPr>
          <w:color w:val="000000" w:themeColor="text1"/>
          <w:lang w:val="pl-PL"/>
        </w:rPr>
        <w:t>tórym – oceniając całościowo</w:t>
      </w:r>
      <w:r w:rsidR="00965D43">
        <w:rPr>
          <w:color w:val="000000" w:themeColor="text1"/>
          <w:lang w:val="pl-PL"/>
        </w:rPr>
        <w:t xml:space="preserve"> </w:t>
      </w:r>
      <w:r w:rsidR="00874243">
        <w:rPr>
          <w:color w:val="000000" w:themeColor="text1"/>
          <w:lang w:val="pl-PL"/>
        </w:rPr>
        <w:t>– istnieją</w:t>
      </w:r>
      <w:r w:rsidR="00965D43">
        <w:rPr>
          <w:color w:val="000000" w:themeColor="text1"/>
          <w:lang w:val="pl-PL"/>
        </w:rPr>
        <w:t xml:space="preserve"> </w:t>
      </w:r>
      <w:r w:rsidRPr="00E12ED7">
        <w:rPr>
          <w:color w:val="000000" w:themeColor="text1"/>
          <w:lang w:val="pl-PL"/>
        </w:rPr>
        <w:t>odpowiedni</w:t>
      </w:r>
      <w:r w:rsidR="00965D43">
        <w:rPr>
          <w:color w:val="000000" w:themeColor="text1"/>
          <w:lang w:val="pl-PL"/>
        </w:rPr>
        <w:t>e</w:t>
      </w:r>
      <w:r w:rsidRPr="00E12ED7">
        <w:rPr>
          <w:color w:val="000000" w:themeColor="text1"/>
          <w:lang w:val="pl-PL"/>
        </w:rPr>
        <w:t xml:space="preserve"> </w:t>
      </w:r>
      <w:r w:rsidR="001D5EAA">
        <w:rPr>
          <w:color w:val="000000" w:themeColor="text1"/>
          <w:lang w:val="pl-PL"/>
        </w:rPr>
        <w:t xml:space="preserve">warunki </w:t>
      </w:r>
      <w:r w:rsidR="00E12ED7" w:rsidRPr="00E12ED7">
        <w:rPr>
          <w:color w:val="000000" w:themeColor="text1"/>
          <w:lang w:val="pl-PL"/>
        </w:rPr>
        <w:t>(</w:t>
      </w:r>
      <w:r w:rsidR="001D5EAA">
        <w:rPr>
          <w:color w:val="000000" w:themeColor="text1"/>
          <w:lang w:val="pl-PL"/>
        </w:rPr>
        <w:t>zob.</w:t>
      </w:r>
      <w:r w:rsidR="001D5EAA" w:rsidRPr="00E12ED7">
        <w:rPr>
          <w:color w:val="000000" w:themeColor="text1"/>
          <w:lang w:val="pl-PL"/>
        </w:rPr>
        <w:t xml:space="preserve"> </w:t>
      </w:r>
      <w:proofErr w:type="spellStart"/>
      <w:r w:rsidRPr="00E12ED7">
        <w:rPr>
          <w:i/>
          <w:color w:val="000000" w:themeColor="text1"/>
          <w:lang w:val="pl-PL"/>
        </w:rPr>
        <w:t>Muršić</w:t>
      </w:r>
      <w:proofErr w:type="spellEnd"/>
      <w:r w:rsidRPr="00E12ED7">
        <w:rPr>
          <w:color w:val="000000" w:themeColor="text1"/>
          <w:lang w:val="pl-PL"/>
        </w:rPr>
        <w:t>, cytowany powyżej, §§ 137 -138).</w:t>
      </w:r>
    </w:p>
    <w:p w:rsidR="001C1C33" w:rsidRPr="00E12ED7" w:rsidRDefault="00744207" w:rsidP="001C1C33">
      <w:pPr>
        <w:pStyle w:val="ECHRPara"/>
        <w:rPr>
          <w:color w:val="000000" w:themeColor="text1"/>
          <w:lang w:val="pl-PL"/>
        </w:rPr>
      </w:pPr>
      <w:r>
        <w:rPr>
          <w:color w:val="000000" w:themeColor="text1"/>
          <w:lang w:val="pl-PL"/>
        </w:rPr>
        <w:t xml:space="preserve">26. </w:t>
      </w:r>
      <w:r w:rsidR="001C1C33" w:rsidRPr="00E12ED7">
        <w:rPr>
          <w:color w:val="000000" w:themeColor="text1"/>
          <w:lang w:val="pl-PL"/>
        </w:rPr>
        <w:t>Trybunał</w:t>
      </w:r>
      <w:r>
        <w:rPr>
          <w:color w:val="000000" w:themeColor="text1"/>
          <w:lang w:val="pl-PL"/>
        </w:rPr>
        <w:t xml:space="preserve"> </w:t>
      </w:r>
      <w:r w:rsidR="001C1C33" w:rsidRPr="00E12ED7">
        <w:rPr>
          <w:color w:val="000000" w:themeColor="text1"/>
          <w:lang w:val="pl-PL"/>
        </w:rPr>
        <w:t>zauważa,</w:t>
      </w:r>
      <w:r>
        <w:rPr>
          <w:color w:val="000000" w:themeColor="text1"/>
          <w:lang w:val="pl-PL"/>
        </w:rPr>
        <w:t xml:space="preserve"> </w:t>
      </w:r>
      <w:r w:rsidR="001C1C33" w:rsidRPr="00E12ED7">
        <w:rPr>
          <w:color w:val="000000" w:themeColor="text1"/>
          <w:lang w:val="pl-PL"/>
        </w:rPr>
        <w:t>że</w:t>
      </w:r>
      <w:r>
        <w:rPr>
          <w:color w:val="000000" w:themeColor="text1"/>
          <w:lang w:val="pl-PL"/>
        </w:rPr>
        <w:t xml:space="preserve"> </w:t>
      </w:r>
      <w:r w:rsidR="001C1C33" w:rsidRPr="00E12ED7">
        <w:rPr>
          <w:color w:val="000000" w:themeColor="text1"/>
          <w:lang w:val="pl-PL"/>
        </w:rPr>
        <w:t>​​skarżący</w:t>
      </w:r>
      <w:r>
        <w:rPr>
          <w:color w:val="000000" w:themeColor="text1"/>
          <w:lang w:val="pl-PL"/>
        </w:rPr>
        <w:t xml:space="preserve"> </w:t>
      </w:r>
      <w:r w:rsidR="001C1C33" w:rsidRPr="00E12ED7">
        <w:rPr>
          <w:color w:val="000000" w:themeColor="text1"/>
          <w:lang w:val="pl-PL"/>
        </w:rPr>
        <w:t>był</w:t>
      </w:r>
      <w:r>
        <w:rPr>
          <w:color w:val="000000" w:themeColor="text1"/>
          <w:lang w:val="pl-PL"/>
        </w:rPr>
        <w:t xml:space="preserve"> </w:t>
      </w:r>
      <w:r w:rsidR="001D5EAA">
        <w:rPr>
          <w:color w:val="000000" w:themeColor="text1"/>
          <w:lang w:val="pl-PL"/>
        </w:rPr>
        <w:t>osadzony</w:t>
      </w:r>
      <w:r w:rsidR="001D5EAA" w:rsidRPr="00E12ED7">
        <w:rPr>
          <w:color w:val="000000" w:themeColor="text1"/>
          <w:lang w:val="pl-PL"/>
        </w:rPr>
        <w:t xml:space="preserve"> </w:t>
      </w:r>
      <w:r w:rsidR="001C1C33" w:rsidRPr="00E12ED7">
        <w:rPr>
          <w:color w:val="000000" w:themeColor="text1"/>
          <w:lang w:val="pl-PL"/>
        </w:rPr>
        <w:t xml:space="preserve">w przeludnionych celach w </w:t>
      </w:r>
      <w:r w:rsidR="001D5EAA">
        <w:rPr>
          <w:color w:val="000000" w:themeColor="text1"/>
          <w:lang w:val="pl-PL"/>
        </w:rPr>
        <w:t>Zakładzie Karnym</w:t>
      </w:r>
      <w:r w:rsidR="001D5EAA" w:rsidRPr="00E12ED7">
        <w:rPr>
          <w:color w:val="000000" w:themeColor="text1"/>
          <w:lang w:val="pl-PL"/>
        </w:rPr>
        <w:t xml:space="preserve"> </w:t>
      </w:r>
      <w:r w:rsidR="001C1C33" w:rsidRPr="00E12ED7">
        <w:rPr>
          <w:color w:val="000000" w:themeColor="text1"/>
          <w:lang w:val="pl-PL"/>
        </w:rPr>
        <w:t>w Siedlcach od 15 lipca do 15 października 2009r.,</w:t>
      </w:r>
      <w:r>
        <w:rPr>
          <w:color w:val="000000" w:themeColor="text1"/>
          <w:lang w:val="pl-PL"/>
        </w:rPr>
        <w:t xml:space="preserve"> </w:t>
      </w:r>
      <w:r w:rsidR="001C1C33" w:rsidRPr="00E12ED7">
        <w:rPr>
          <w:color w:val="000000" w:themeColor="text1"/>
          <w:lang w:val="pl-PL"/>
        </w:rPr>
        <w:t>czyli</w:t>
      </w:r>
      <w:r>
        <w:rPr>
          <w:color w:val="000000" w:themeColor="text1"/>
          <w:lang w:val="pl-PL"/>
        </w:rPr>
        <w:t xml:space="preserve"> </w:t>
      </w:r>
      <w:r w:rsidR="001C1C33" w:rsidRPr="00E12ED7">
        <w:rPr>
          <w:color w:val="000000" w:themeColor="text1"/>
          <w:lang w:val="pl-PL"/>
        </w:rPr>
        <w:t>po</w:t>
      </w:r>
      <w:r>
        <w:rPr>
          <w:color w:val="000000" w:themeColor="text1"/>
          <w:lang w:val="pl-PL"/>
        </w:rPr>
        <w:t xml:space="preserve"> </w:t>
      </w:r>
      <w:r w:rsidR="001C1C33" w:rsidRPr="00E12ED7">
        <w:rPr>
          <w:color w:val="000000" w:themeColor="text1"/>
          <w:lang w:val="pl-PL"/>
        </w:rPr>
        <w:t>tym</w:t>
      </w:r>
      <w:r>
        <w:rPr>
          <w:color w:val="000000" w:themeColor="text1"/>
          <w:lang w:val="pl-PL"/>
        </w:rPr>
        <w:t xml:space="preserve"> </w:t>
      </w:r>
      <w:r w:rsidR="001C1C33" w:rsidRPr="00E12ED7">
        <w:rPr>
          <w:color w:val="000000" w:themeColor="text1"/>
          <w:lang w:val="pl-PL"/>
        </w:rPr>
        <w:t>jak</w:t>
      </w:r>
      <w:r>
        <w:rPr>
          <w:color w:val="000000" w:themeColor="text1"/>
          <w:lang w:val="pl-PL"/>
        </w:rPr>
        <w:t xml:space="preserve"> </w:t>
      </w:r>
      <w:r w:rsidR="001C1C33" w:rsidRPr="00E12ED7">
        <w:rPr>
          <w:color w:val="000000" w:themeColor="text1"/>
          <w:lang w:val="pl-PL"/>
        </w:rPr>
        <w:t>systemowy</w:t>
      </w:r>
      <w:r>
        <w:rPr>
          <w:color w:val="000000" w:themeColor="text1"/>
          <w:lang w:val="pl-PL"/>
        </w:rPr>
        <w:t xml:space="preserve"> </w:t>
      </w:r>
      <w:r w:rsidR="001C1C33" w:rsidRPr="00E12ED7">
        <w:rPr>
          <w:color w:val="000000" w:themeColor="text1"/>
          <w:lang w:val="pl-PL"/>
        </w:rPr>
        <w:t>problem</w:t>
      </w:r>
      <w:r>
        <w:rPr>
          <w:color w:val="000000" w:themeColor="text1"/>
          <w:lang w:val="pl-PL"/>
        </w:rPr>
        <w:t xml:space="preserve"> </w:t>
      </w:r>
      <w:r w:rsidR="001C1C33" w:rsidRPr="00E12ED7">
        <w:rPr>
          <w:color w:val="000000" w:themeColor="text1"/>
          <w:lang w:val="pl-PL"/>
        </w:rPr>
        <w:t>przeludnienia  w Polsce został uznany</w:t>
      </w:r>
      <w:r>
        <w:rPr>
          <w:color w:val="000000" w:themeColor="text1"/>
          <w:lang w:val="pl-PL"/>
        </w:rPr>
        <w:t xml:space="preserve"> </w:t>
      </w:r>
      <w:r w:rsidR="001C1C33" w:rsidRPr="00E12ED7">
        <w:rPr>
          <w:color w:val="000000" w:themeColor="text1"/>
          <w:lang w:val="pl-PL"/>
        </w:rPr>
        <w:t>za</w:t>
      </w:r>
      <w:r>
        <w:rPr>
          <w:color w:val="000000" w:themeColor="text1"/>
          <w:lang w:val="pl-PL"/>
        </w:rPr>
        <w:t xml:space="preserve"> </w:t>
      </w:r>
      <w:r w:rsidR="001C1C33" w:rsidRPr="00E12ED7">
        <w:rPr>
          <w:color w:val="000000" w:themeColor="text1"/>
          <w:lang w:val="pl-PL"/>
        </w:rPr>
        <w:t>rozwiązany</w:t>
      </w:r>
      <w:r>
        <w:rPr>
          <w:color w:val="000000" w:themeColor="text1"/>
          <w:lang w:val="pl-PL"/>
        </w:rPr>
        <w:t xml:space="preserve"> </w:t>
      </w:r>
      <w:r w:rsidR="001C1C33" w:rsidRPr="00E12ED7">
        <w:rPr>
          <w:color w:val="000000" w:themeColor="text1"/>
          <w:lang w:val="pl-PL"/>
        </w:rPr>
        <w:t>(</w:t>
      </w:r>
      <w:r w:rsidR="001C1C33" w:rsidRPr="00E12ED7">
        <w:rPr>
          <w:i/>
          <w:color w:val="000000" w:themeColor="text1"/>
          <w:lang w:val="pl-PL"/>
        </w:rPr>
        <w:t>Orchowski</w:t>
      </w:r>
      <w:r w:rsidR="001C1C33" w:rsidRPr="00E12ED7">
        <w:rPr>
          <w:color w:val="000000" w:themeColor="text1"/>
          <w:lang w:val="pl-PL"/>
        </w:rPr>
        <w:t>,</w:t>
      </w:r>
      <w:r>
        <w:rPr>
          <w:color w:val="000000" w:themeColor="text1"/>
          <w:lang w:val="pl-PL"/>
        </w:rPr>
        <w:t xml:space="preserve"> </w:t>
      </w:r>
      <w:r w:rsidR="001C1C33" w:rsidRPr="00E12ED7">
        <w:rPr>
          <w:color w:val="000000" w:themeColor="text1"/>
          <w:lang w:val="pl-PL"/>
        </w:rPr>
        <w:t>cytowany</w:t>
      </w:r>
      <w:r>
        <w:rPr>
          <w:color w:val="000000" w:themeColor="text1"/>
          <w:lang w:val="pl-PL"/>
        </w:rPr>
        <w:t xml:space="preserve"> </w:t>
      </w:r>
      <w:r w:rsidR="001C1C33" w:rsidRPr="00E12ED7">
        <w:rPr>
          <w:color w:val="000000" w:themeColor="text1"/>
          <w:lang w:val="pl-PL"/>
        </w:rPr>
        <w:t>powyżej, §</w:t>
      </w:r>
      <w:r w:rsidR="001D5EAA">
        <w:rPr>
          <w:color w:val="000000" w:themeColor="text1"/>
          <w:lang w:val="pl-PL"/>
        </w:rPr>
        <w:t>§</w:t>
      </w:r>
      <w:r w:rsidR="001C1C33" w:rsidRPr="00E12ED7">
        <w:rPr>
          <w:color w:val="000000" w:themeColor="text1"/>
          <w:lang w:val="pl-PL"/>
        </w:rPr>
        <w:t xml:space="preserve"> 119-131 </w:t>
      </w:r>
      <w:r>
        <w:rPr>
          <w:color w:val="000000" w:themeColor="text1"/>
          <w:lang w:val="pl-PL"/>
        </w:rPr>
        <w:br/>
      </w:r>
      <w:r w:rsidR="001C1C33" w:rsidRPr="00E12ED7">
        <w:rPr>
          <w:color w:val="000000" w:themeColor="text1"/>
          <w:lang w:val="pl-PL"/>
        </w:rPr>
        <w:t xml:space="preserve">i </w:t>
      </w:r>
      <w:r w:rsidR="001C1C33" w:rsidRPr="00E12ED7">
        <w:rPr>
          <w:i/>
          <w:color w:val="000000" w:themeColor="text1"/>
          <w:lang w:val="pl-PL"/>
        </w:rPr>
        <w:t>Norbert Sikorski</w:t>
      </w:r>
      <w:r w:rsidR="001C1C33" w:rsidRPr="00E12ED7">
        <w:rPr>
          <w:color w:val="000000" w:themeColor="text1"/>
          <w:lang w:val="pl-PL"/>
        </w:rPr>
        <w:t>, cytowany powyżej, §§ 126-141).</w:t>
      </w:r>
    </w:p>
    <w:p w:rsidR="005F5A59" w:rsidRPr="00227DC0" w:rsidRDefault="005F5A59" w:rsidP="00114D08">
      <w:pPr>
        <w:pStyle w:val="ECHRPara"/>
        <w:rPr>
          <w:color w:val="000000" w:themeColor="text1"/>
          <w:lang w:val="pl-PL"/>
        </w:rPr>
      </w:pPr>
      <w:r w:rsidRPr="00227DC0">
        <w:rPr>
          <w:color w:val="000000" w:themeColor="text1"/>
          <w:lang w:val="pl-PL"/>
        </w:rPr>
        <w:t xml:space="preserve">27. Trybunał zauważa ponadto, że sądy krajowe </w:t>
      </w:r>
      <w:r w:rsidR="001D5EAA">
        <w:rPr>
          <w:color w:val="000000" w:themeColor="text1"/>
          <w:lang w:val="pl-PL"/>
        </w:rPr>
        <w:t>stwierdziły</w:t>
      </w:r>
      <w:r w:rsidRPr="00227DC0">
        <w:rPr>
          <w:color w:val="000000" w:themeColor="text1"/>
          <w:lang w:val="pl-PL"/>
        </w:rPr>
        <w:t xml:space="preserve">, w </w:t>
      </w:r>
      <w:r w:rsidR="001D5EAA">
        <w:rPr>
          <w:color w:val="000000" w:themeColor="text1"/>
          <w:lang w:val="pl-PL"/>
        </w:rPr>
        <w:t>ustaleniach niekwestionowanych</w:t>
      </w:r>
      <w:r w:rsidRPr="00227DC0">
        <w:rPr>
          <w:color w:val="000000" w:themeColor="text1"/>
          <w:lang w:val="pl-PL"/>
        </w:rPr>
        <w:t xml:space="preserve"> przez skarżącego lub Rząd, że </w:t>
      </w:r>
      <w:r w:rsidR="001D5EAA">
        <w:rPr>
          <w:color w:val="000000" w:themeColor="text1"/>
          <w:lang w:val="pl-PL"/>
        </w:rPr>
        <w:t>osadzenie</w:t>
      </w:r>
      <w:r w:rsidRPr="00227DC0">
        <w:rPr>
          <w:color w:val="000000" w:themeColor="text1"/>
          <w:lang w:val="pl-PL"/>
        </w:rPr>
        <w:t xml:space="preserve"> skarżącego w </w:t>
      </w:r>
      <w:r w:rsidR="001D5EAA">
        <w:rPr>
          <w:color w:val="000000" w:themeColor="text1"/>
          <w:lang w:val="pl-PL"/>
        </w:rPr>
        <w:t>Zakładzie Karnym w Siedlcach</w:t>
      </w:r>
      <w:r w:rsidR="001D5EAA" w:rsidRPr="00227DC0">
        <w:rPr>
          <w:color w:val="000000" w:themeColor="text1"/>
          <w:lang w:val="pl-PL"/>
        </w:rPr>
        <w:t xml:space="preserve"> </w:t>
      </w:r>
      <w:r w:rsidR="001D5EAA">
        <w:rPr>
          <w:color w:val="000000" w:themeColor="text1"/>
          <w:lang w:val="pl-PL"/>
        </w:rPr>
        <w:t>charakteryzowało się przebywaniem w</w:t>
      </w:r>
      <w:r w:rsidRPr="00227DC0">
        <w:rPr>
          <w:color w:val="000000" w:themeColor="text1"/>
          <w:lang w:val="pl-PL"/>
        </w:rPr>
        <w:t xml:space="preserve"> </w:t>
      </w:r>
      <w:r w:rsidR="001D5EAA">
        <w:rPr>
          <w:color w:val="000000" w:themeColor="text1"/>
          <w:lang w:val="pl-PL"/>
        </w:rPr>
        <w:t>znacznym</w:t>
      </w:r>
      <w:r w:rsidR="001D5EAA" w:rsidRPr="00227DC0">
        <w:rPr>
          <w:color w:val="000000" w:themeColor="text1"/>
          <w:lang w:val="pl-PL"/>
        </w:rPr>
        <w:t xml:space="preserve"> </w:t>
      </w:r>
      <w:r w:rsidRPr="00227DC0">
        <w:rPr>
          <w:color w:val="000000" w:themeColor="text1"/>
          <w:lang w:val="pl-PL"/>
        </w:rPr>
        <w:t>przeludnieni</w:t>
      </w:r>
      <w:r w:rsidR="001D5EAA">
        <w:rPr>
          <w:color w:val="000000" w:themeColor="text1"/>
          <w:lang w:val="pl-PL"/>
        </w:rPr>
        <w:t>u</w:t>
      </w:r>
      <w:r w:rsidRPr="00227DC0">
        <w:rPr>
          <w:color w:val="000000" w:themeColor="text1"/>
          <w:lang w:val="pl-PL"/>
        </w:rPr>
        <w:t xml:space="preserve"> przez okres 91 dni. W szczególności powierzchnia osobista przypadająca na jednego więźnia została zmniejszona do 2,65 m².</w:t>
      </w:r>
    </w:p>
    <w:p w:rsidR="005F5A59" w:rsidRPr="005F5A59" w:rsidRDefault="005F5A59" w:rsidP="00114D08">
      <w:pPr>
        <w:pStyle w:val="ECHRPara"/>
        <w:rPr>
          <w:color w:val="0072BC" w:themeColor="background1"/>
          <w:lang w:val="pl-PL"/>
        </w:rPr>
      </w:pPr>
      <w:r w:rsidRPr="00E12ED7">
        <w:rPr>
          <w:color w:val="000000" w:themeColor="text1"/>
          <w:lang w:val="pl-PL"/>
        </w:rPr>
        <w:t>28. Trybunał stwierdza, że ​​w tych okolicznościach zmniejszenie wymaganej przestrzeni os</w:t>
      </w:r>
      <w:r w:rsidR="00744207">
        <w:rPr>
          <w:color w:val="000000" w:themeColor="text1"/>
          <w:lang w:val="pl-PL"/>
        </w:rPr>
        <w:t>obistej nie może być uznane za „</w:t>
      </w:r>
      <w:r w:rsidRPr="00E12ED7">
        <w:rPr>
          <w:color w:val="000000" w:themeColor="text1"/>
          <w:lang w:val="pl-PL"/>
        </w:rPr>
        <w:t xml:space="preserve">krótkie, </w:t>
      </w:r>
      <w:r w:rsidR="00744207">
        <w:rPr>
          <w:color w:val="000000" w:themeColor="text1"/>
          <w:lang w:val="pl-PL"/>
        </w:rPr>
        <w:t>okazjonalne</w:t>
      </w:r>
      <w:r w:rsidR="001D5EAA" w:rsidRPr="00E12ED7">
        <w:rPr>
          <w:color w:val="000000" w:themeColor="text1"/>
          <w:lang w:val="pl-PL"/>
        </w:rPr>
        <w:t xml:space="preserve"> </w:t>
      </w:r>
      <w:r w:rsidRPr="00E12ED7">
        <w:rPr>
          <w:color w:val="000000" w:themeColor="text1"/>
          <w:lang w:val="pl-PL"/>
        </w:rPr>
        <w:t>i nieznac</w:t>
      </w:r>
      <w:r w:rsidR="00FE3BCB" w:rsidRPr="00E12ED7">
        <w:rPr>
          <w:color w:val="000000" w:themeColor="text1"/>
          <w:lang w:val="pl-PL"/>
        </w:rPr>
        <w:t>zne</w:t>
      </w:r>
      <w:r w:rsidRPr="00E12ED7">
        <w:rPr>
          <w:color w:val="000000" w:themeColor="text1"/>
          <w:lang w:val="pl-PL"/>
        </w:rPr>
        <w:t>" w rozumie</w:t>
      </w:r>
      <w:r w:rsidR="00360918" w:rsidRPr="00E12ED7">
        <w:rPr>
          <w:color w:val="000000" w:themeColor="text1"/>
          <w:lang w:val="pl-PL"/>
        </w:rPr>
        <w:t>niu orzecznictwa Trybunału (zob</w:t>
      </w:r>
      <w:r w:rsidR="001D5EAA">
        <w:rPr>
          <w:color w:val="000000" w:themeColor="text1"/>
          <w:lang w:val="pl-PL"/>
        </w:rPr>
        <w:t>.</w:t>
      </w:r>
      <w:r w:rsidR="001F177E" w:rsidRPr="00E12ED7">
        <w:rPr>
          <w:color w:val="000000" w:themeColor="text1"/>
          <w:lang w:val="pl-PL"/>
        </w:rPr>
        <w:t xml:space="preserve"> </w:t>
      </w:r>
      <w:proofErr w:type="spellStart"/>
      <w:r w:rsidR="001F177E" w:rsidRPr="00E12ED7">
        <w:rPr>
          <w:i/>
          <w:color w:val="000000" w:themeColor="text1"/>
          <w:lang w:val="pl-PL"/>
        </w:rPr>
        <w:t>Muršić</w:t>
      </w:r>
      <w:proofErr w:type="spellEnd"/>
      <w:r w:rsidR="001F177E" w:rsidRPr="00E12ED7">
        <w:rPr>
          <w:color w:val="000000" w:themeColor="text1"/>
          <w:lang w:val="pl-PL"/>
        </w:rPr>
        <w:t>, cytowany p</w:t>
      </w:r>
      <w:r w:rsidRPr="00E12ED7">
        <w:rPr>
          <w:color w:val="000000" w:themeColor="text1"/>
          <w:lang w:val="pl-PL"/>
        </w:rPr>
        <w:t xml:space="preserve">owyżej, § 130). Wynika z tego, że w niniejszej sprawie </w:t>
      </w:r>
      <w:r w:rsidR="001D5EAA">
        <w:rPr>
          <w:color w:val="000000" w:themeColor="text1"/>
          <w:lang w:val="pl-PL"/>
        </w:rPr>
        <w:t>silne domniemanie</w:t>
      </w:r>
      <w:r w:rsidR="001D5EAA" w:rsidRPr="00E12ED7">
        <w:rPr>
          <w:color w:val="000000" w:themeColor="text1"/>
          <w:lang w:val="pl-PL"/>
        </w:rPr>
        <w:t xml:space="preserve"> </w:t>
      </w:r>
      <w:r w:rsidR="001D5EAA">
        <w:rPr>
          <w:color w:val="000000" w:themeColor="text1"/>
          <w:lang w:val="pl-PL"/>
        </w:rPr>
        <w:t xml:space="preserve">naruszenia Artykułu </w:t>
      </w:r>
      <w:r w:rsidR="001D5EAA" w:rsidRPr="00E12ED7">
        <w:rPr>
          <w:color w:val="000000" w:themeColor="text1"/>
          <w:lang w:val="pl-PL"/>
        </w:rPr>
        <w:t xml:space="preserve">3 Konwencji </w:t>
      </w:r>
      <w:r w:rsidRPr="00E12ED7">
        <w:rPr>
          <w:color w:val="000000" w:themeColor="text1"/>
          <w:lang w:val="pl-PL"/>
        </w:rPr>
        <w:t>nie moż</w:t>
      </w:r>
      <w:r w:rsidR="00744207">
        <w:rPr>
          <w:color w:val="000000" w:themeColor="text1"/>
          <w:lang w:val="pl-PL"/>
        </w:rPr>
        <w:t>e</w:t>
      </w:r>
      <w:r w:rsidRPr="00E12ED7">
        <w:rPr>
          <w:color w:val="000000" w:themeColor="text1"/>
          <w:lang w:val="pl-PL"/>
        </w:rPr>
        <w:t xml:space="preserve"> </w:t>
      </w:r>
      <w:r w:rsidR="001D5EAA">
        <w:rPr>
          <w:color w:val="000000" w:themeColor="text1"/>
          <w:lang w:val="pl-PL"/>
        </w:rPr>
        <w:t>zostać obalone</w:t>
      </w:r>
      <w:r w:rsidRPr="005F5A59">
        <w:rPr>
          <w:color w:val="0072BC" w:themeColor="background1"/>
          <w:lang w:val="pl-PL"/>
        </w:rPr>
        <w:t>.</w:t>
      </w:r>
    </w:p>
    <w:p w:rsidR="005F5A59" w:rsidRPr="00E36CD4" w:rsidRDefault="005F5A59" w:rsidP="00114D08">
      <w:pPr>
        <w:pStyle w:val="ECHRPara"/>
        <w:rPr>
          <w:color w:val="000000" w:themeColor="text1"/>
          <w:lang w:val="pl-PL"/>
        </w:rPr>
      </w:pPr>
      <w:r w:rsidRPr="00E36CD4">
        <w:rPr>
          <w:color w:val="000000" w:themeColor="text1"/>
          <w:lang w:val="pl-PL"/>
        </w:rPr>
        <w:t>29. Mając na względzie powyższe ustalenia, Trybunał uważa,</w:t>
      </w:r>
      <w:r w:rsidR="00412B51" w:rsidRPr="00E36CD4">
        <w:rPr>
          <w:color w:val="000000" w:themeColor="text1"/>
          <w:lang w:val="pl-PL"/>
        </w:rPr>
        <w:t xml:space="preserve"> że ​​cierpienie i trudności</w:t>
      </w:r>
      <w:r w:rsidR="00744207">
        <w:rPr>
          <w:color w:val="000000" w:themeColor="text1"/>
          <w:lang w:val="pl-PL"/>
        </w:rPr>
        <w:t>,</w:t>
      </w:r>
      <w:r w:rsidRPr="00E36CD4">
        <w:rPr>
          <w:color w:val="000000" w:themeColor="text1"/>
          <w:lang w:val="pl-PL"/>
        </w:rPr>
        <w:t xml:space="preserve"> które </w:t>
      </w:r>
      <w:r w:rsidR="002B64A9" w:rsidRPr="00E36CD4">
        <w:rPr>
          <w:color w:val="000000" w:themeColor="text1"/>
          <w:lang w:val="pl-PL"/>
        </w:rPr>
        <w:t>znosił</w:t>
      </w:r>
      <w:r w:rsidRPr="00E36CD4">
        <w:rPr>
          <w:color w:val="000000" w:themeColor="text1"/>
          <w:lang w:val="pl-PL"/>
        </w:rPr>
        <w:t xml:space="preserve"> skarżący, przekroczyły nieunikniony poziom cierpienia, nieodłącznie związany z </w:t>
      </w:r>
      <w:r w:rsidR="002B64A9" w:rsidRPr="00E36CD4">
        <w:rPr>
          <w:color w:val="000000" w:themeColor="text1"/>
          <w:lang w:val="pl-PL"/>
        </w:rPr>
        <w:t>pozbawieniem wolności</w:t>
      </w:r>
      <w:r w:rsidRPr="00E36CD4">
        <w:rPr>
          <w:color w:val="000000" w:themeColor="text1"/>
          <w:lang w:val="pl-PL"/>
        </w:rPr>
        <w:t xml:space="preserve"> </w:t>
      </w:r>
      <w:r w:rsidR="002B64A9" w:rsidRPr="00E36CD4">
        <w:rPr>
          <w:color w:val="000000" w:themeColor="text1"/>
          <w:lang w:val="pl-PL"/>
        </w:rPr>
        <w:br/>
      </w:r>
      <w:r w:rsidR="00744207">
        <w:rPr>
          <w:color w:val="000000" w:themeColor="text1"/>
          <w:lang w:val="pl-PL"/>
        </w:rPr>
        <w:t>oraz</w:t>
      </w:r>
      <w:r w:rsidRPr="00E36CD4">
        <w:rPr>
          <w:color w:val="000000" w:themeColor="text1"/>
          <w:lang w:val="pl-PL"/>
        </w:rPr>
        <w:t xml:space="preserve"> próg dotkliwości </w:t>
      </w:r>
      <w:r w:rsidR="00744207">
        <w:rPr>
          <w:color w:val="000000" w:themeColor="text1"/>
          <w:lang w:val="pl-PL"/>
        </w:rPr>
        <w:t>przewidziany w Artykule</w:t>
      </w:r>
      <w:r w:rsidRPr="00E36CD4">
        <w:rPr>
          <w:color w:val="000000" w:themeColor="text1"/>
          <w:lang w:val="pl-PL"/>
        </w:rPr>
        <w:t xml:space="preserve"> 3 Konwencji.</w:t>
      </w:r>
    </w:p>
    <w:p w:rsidR="002B64A9" w:rsidRPr="00E36CD4" w:rsidRDefault="002B64A9" w:rsidP="002B64A9">
      <w:pPr>
        <w:pStyle w:val="ECHRPara"/>
        <w:rPr>
          <w:color w:val="000000" w:themeColor="text1"/>
          <w:lang w:val="pl-PL"/>
        </w:rPr>
      </w:pPr>
      <w:r w:rsidRPr="00E36CD4">
        <w:rPr>
          <w:color w:val="000000" w:themeColor="text1"/>
          <w:lang w:val="pl-PL"/>
        </w:rPr>
        <w:t xml:space="preserve">30.  </w:t>
      </w:r>
      <w:r w:rsidR="001D5EAA">
        <w:rPr>
          <w:color w:val="000000" w:themeColor="text1"/>
          <w:lang w:val="pl-PL"/>
        </w:rPr>
        <w:t>D</w:t>
      </w:r>
      <w:r w:rsidRPr="00E36CD4">
        <w:rPr>
          <w:color w:val="000000" w:themeColor="text1"/>
          <w:lang w:val="pl-PL"/>
        </w:rPr>
        <w:t xml:space="preserve">oszło </w:t>
      </w:r>
      <w:r w:rsidR="001D5EAA">
        <w:rPr>
          <w:color w:val="000000" w:themeColor="text1"/>
          <w:lang w:val="pl-PL"/>
        </w:rPr>
        <w:t xml:space="preserve">zatem </w:t>
      </w:r>
      <w:r w:rsidRPr="00E36CD4">
        <w:rPr>
          <w:color w:val="000000" w:themeColor="text1"/>
          <w:lang w:val="pl-PL"/>
        </w:rPr>
        <w:t xml:space="preserve">do naruszenia tego </w:t>
      </w:r>
      <w:r w:rsidR="00744207">
        <w:rPr>
          <w:color w:val="000000" w:themeColor="text1"/>
          <w:lang w:val="pl-PL"/>
        </w:rPr>
        <w:t>przepisu</w:t>
      </w:r>
      <w:r w:rsidRPr="00E36CD4">
        <w:rPr>
          <w:color w:val="000000" w:themeColor="text1"/>
          <w:lang w:val="pl-PL"/>
        </w:rPr>
        <w:t>.</w:t>
      </w:r>
    </w:p>
    <w:p w:rsidR="00DD0103" w:rsidRPr="00E33F2C" w:rsidRDefault="00DD0103" w:rsidP="00DD0103">
      <w:pPr>
        <w:pStyle w:val="ECHRHeading1"/>
        <w:rPr>
          <w:lang w:val="pl-PL"/>
        </w:rPr>
      </w:pPr>
      <w:r w:rsidRPr="00E33F2C">
        <w:rPr>
          <w:lang w:val="pl-PL"/>
        </w:rPr>
        <w:t>III.  ZASTOSOWANIE ART</w:t>
      </w:r>
      <w:r w:rsidR="00744207">
        <w:rPr>
          <w:lang w:val="pl-PL"/>
        </w:rPr>
        <w:t>YKUŁU</w:t>
      </w:r>
      <w:r w:rsidRPr="00E33F2C">
        <w:rPr>
          <w:lang w:val="pl-PL"/>
        </w:rPr>
        <w:t xml:space="preserve"> 41 KONWENCJI</w:t>
      </w:r>
    </w:p>
    <w:p w:rsidR="00DD0103" w:rsidRPr="00E33F2C" w:rsidRDefault="00DD0103" w:rsidP="00DD0103">
      <w:pPr>
        <w:pStyle w:val="ECHRPara"/>
        <w:rPr>
          <w:lang w:val="pl-PL"/>
        </w:rPr>
      </w:pPr>
    </w:p>
    <w:p w:rsidR="00DD0103" w:rsidRPr="00DD0103" w:rsidRDefault="00C75485" w:rsidP="00114D08">
      <w:pPr>
        <w:pStyle w:val="ECHRPara"/>
        <w:rPr>
          <w:lang w:val="pl-PL"/>
        </w:rPr>
      </w:pPr>
      <w:r w:rsidRPr="00E36CD4">
        <w:rPr>
          <w:color w:val="000000" w:themeColor="text1"/>
        </w:rPr>
        <w:fldChar w:fldCharType="begin"/>
      </w:r>
      <w:r w:rsidR="00DD0103" w:rsidRPr="00E36CD4">
        <w:rPr>
          <w:color w:val="000000" w:themeColor="text1"/>
          <w:lang w:val="pl-PL"/>
        </w:rPr>
        <w:instrText xml:space="preserve"> SEQ level0 \*arabic </w:instrText>
      </w:r>
      <w:r w:rsidRPr="00E36CD4">
        <w:rPr>
          <w:color w:val="000000" w:themeColor="text1"/>
        </w:rPr>
        <w:fldChar w:fldCharType="separate"/>
      </w:r>
      <w:r w:rsidR="00655840">
        <w:rPr>
          <w:noProof/>
          <w:color w:val="000000" w:themeColor="text1"/>
          <w:lang w:val="pl-PL"/>
        </w:rPr>
        <w:t>1</w:t>
      </w:r>
      <w:r w:rsidRPr="00E36CD4">
        <w:rPr>
          <w:color w:val="000000" w:themeColor="text1"/>
        </w:rPr>
        <w:fldChar w:fldCharType="end"/>
      </w:r>
      <w:r w:rsidR="00DD0103" w:rsidRPr="00E36CD4">
        <w:rPr>
          <w:color w:val="000000" w:themeColor="text1"/>
          <w:lang w:val="pl-PL"/>
        </w:rPr>
        <w:t>.  </w:t>
      </w:r>
      <w:r w:rsidR="00CB7078">
        <w:rPr>
          <w:color w:val="000000" w:themeColor="text1"/>
          <w:lang w:val="pl-PL"/>
        </w:rPr>
        <w:t>Art</w:t>
      </w:r>
      <w:r w:rsidR="00744207">
        <w:rPr>
          <w:color w:val="000000" w:themeColor="text1"/>
          <w:lang w:val="pl-PL"/>
        </w:rPr>
        <w:t>ykuł</w:t>
      </w:r>
      <w:r w:rsidR="00CB7078">
        <w:rPr>
          <w:color w:val="000000" w:themeColor="text1"/>
          <w:lang w:val="pl-PL"/>
        </w:rPr>
        <w:t xml:space="preserve"> </w:t>
      </w:r>
      <w:r w:rsidR="00DD0103" w:rsidRPr="00E36CD4">
        <w:rPr>
          <w:color w:val="000000" w:themeColor="text1"/>
          <w:lang w:val="pl-PL"/>
        </w:rPr>
        <w:t>41 Konwencji stanowi:</w:t>
      </w:r>
    </w:p>
    <w:p w:rsidR="00014566" w:rsidRPr="00E36CD4" w:rsidRDefault="007910FE" w:rsidP="00DD0103">
      <w:pPr>
        <w:pStyle w:val="ECHRParaQuote"/>
        <w:keepNext/>
        <w:keepLines/>
        <w:rPr>
          <w:color w:val="000000" w:themeColor="text1"/>
          <w:lang w:val="pl-PL"/>
        </w:rPr>
      </w:pPr>
      <w:r>
        <w:rPr>
          <w:color w:val="000000" w:themeColor="text1"/>
          <w:lang w:val="pl-PL"/>
        </w:rPr>
        <w:t>„</w:t>
      </w:r>
      <w:r w:rsidR="00DD0103" w:rsidRPr="00E36CD4">
        <w:rPr>
          <w:color w:val="000000" w:themeColor="text1"/>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014566" w:rsidRPr="00E36CD4">
        <w:rPr>
          <w:color w:val="000000" w:themeColor="text1"/>
          <w:lang w:val="pl-PL"/>
        </w:rPr>
        <w:t>.”</w:t>
      </w:r>
    </w:p>
    <w:p w:rsidR="00014566" w:rsidRPr="00E33F2C" w:rsidRDefault="0066497F" w:rsidP="00114D08">
      <w:pPr>
        <w:pStyle w:val="ECHRHeading2"/>
        <w:rPr>
          <w:lang w:val="pl-PL"/>
        </w:rPr>
      </w:pPr>
      <w:r w:rsidRPr="00E33F2C">
        <w:rPr>
          <w:lang w:val="pl-PL"/>
        </w:rPr>
        <w:t>A.  Szkoda</w:t>
      </w:r>
    </w:p>
    <w:p w:rsidR="0066497F" w:rsidRPr="00E36CD4" w:rsidRDefault="0066497F" w:rsidP="00114D08">
      <w:pPr>
        <w:pStyle w:val="ECHRPara"/>
        <w:rPr>
          <w:color w:val="000000" w:themeColor="text1"/>
          <w:lang w:val="pl-PL"/>
        </w:rPr>
      </w:pPr>
      <w:r w:rsidRPr="00E36CD4">
        <w:rPr>
          <w:color w:val="000000" w:themeColor="text1"/>
          <w:lang w:val="pl-PL"/>
        </w:rPr>
        <w:t xml:space="preserve">32.  Skarżący domagał się kwoty 8 180 PLN (w przybliżeniu 2045 EUR) z tytułu szkody </w:t>
      </w:r>
      <w:r w:rsidR="001E4202">
        <w:rPr>
          <w:color w:val="000000" w:themeColor="text1"/>
          <w:lang w:val="pl-PL"/>
        </w:rPr>
        <w:t>niemajątkowej</w:t>
      </w:r>
      <w:r w:rsidRPr="00E36CD4">
        <w:rPr>
          <w:color w:val="000000" w:themeColor="text1"/>
          <w:lang w:val="pl-PL"/>
        </w:rPr>
        <w:t>.</w:t>
      </w:r>
    </w:p>
    <w:p w:rsidR="0066497F" w:rsidRPr="00E36CD4" w:rsidRDefault="0066497F" w:rsidP="00114D08">
      <w:pPr>
        <w:pStyle w:val="ECHRPara"/>
        <w:rPr>
          <w:color w:val="000000" w:themeColor="text1"/>
          <w:lang w:val="pl-PL"/>
        </w:rPr>
      </w:pPr>
      <w:r w:rsidRPr="00E36CD4">
        <w:rPr>
          <w:color w:val="000000" w:themeColor="text1"/>
          <w:lang w:val="pl-PL"/>
        </w:rPr>
        <w:lastRenderedPageBreak/>
        <w:t xml:space="preserve">33.  Rząd nie przedstawił opinii w tej </w:t>
      </w:r>
      <w:r w:rsidR="001E4202">
        <w:rPr>
          <w:color w:val="000000" w:themeColor="text1"/>
          <w:lang w:val="pl-PL"/>
        </w:rPr>
        <w:t>materii</w:t>
      </w:r>
      <w:r w:rsidRPr="00E36CD4">
        <w:rPr>
          <w:color w:val="000000" w:themeColor="text1"/>
          <w:lang w:val="pl-PL"/>
        </w:rPr>
        <w:t>.</w:t>
      </w:r>
    </w:p>
    <w:p w:rsidR="00780086" w:rsidRPr="00E36CD4" w:rsidRDefault="00CB7078" w:rsidP="00114D08">
      <w:pPr>
        <w:pStyle w:val="ECHRPara"/>
        <w:rPr>
          <w:color w:val="000000" w:themeColor="text1"/>
          <w:lang w:val="pl-PL"/>
        </w:rPr>
      </w:pPr>
      <w:r>
        <w:rPr>
          <w:color w:val="000000" w:themeColor="text1"/>
          <w:lang w:val="pl-PL"/>
        </w:rPr>
        <w:t xml:space="preserve">34. </w:t>
      </w:r>
      <w:r w:rsidR="00780086" w:rsidRPr="00E36CD4">
        <w:rPr>
          <w:color w:val="000000" w:themeColor="text1"/>
          <w:lang w:val="pl-PL"/>
        </w:rPr>
        <w:t>Trybunał uważa, że ​​skarżący doznał szkody o charakte</w:t>
      </w:r>
      <w:r w:rsidR="00566E9E" w:rsidRPr="00E36CD4">
        <w:rPr>
          <w:color w:val="000000" w:themeColor="text1"/>
          <w:lang w:val="pl-PL"/>
        </w:rPr>
        <w:t xml:space="preserve">rze </w:t>
      </w:r>
      <w:r w:rsidR="001E4202">
        <w:rPr>
          <w:color w:val="000000" w:themeColor="text1"/>
          <w:lang w:val="pl-PL"/>
        </w:rPr>
        <w:t>niemajątkowym</w:t>
      </w:r>
      <w:r w:rsidR="001E4202" w:rsidRPr="00E36CD4">
        <w:rPr>
          <w:color w:val="000000" w:themeColor="text1"/>
          <w:lang w:val="pl-PL"/>
        </w:rPr>
        <w:t xml:space="preserve"> </w:t>
      </w:r>
      <w:r w:rsidR="00566E9E" w:rsidRPr="00E36CD4">
        <w:rPr>
          <w:color w:val="000000" w:themeColor="text1"/>
          <w:lang w:val="pl-PL"/>
        </w:rPr>
        <w:t xml:space="preserve">w wyniku </w:t>
      </w:r>
      <w:r w:rsidR="001E4202">
        <w:rPr>
          <w:color w:val="000000" w:themeColor="text1"/>
          <w:lang w:val="pl-PL"/>
        </w:rPr>
        <w:t>osadzenia</w:t>
      </w:r>
      <w:r w:rsidR="00780086" w:rsidRPr="00E36CD4">
        <w:rPr>
          <w:color w:val="000000" w:themeColor="text1"/>
          <w:lang w:val="pl-PL"/>
        </w:rPr>
        <w:t xml:space="preserve"> w warunkach sprzeczny</w:t>
      </w:r>
      <w:r w:rsidR="00360918" w:rsidRPr="00E36CD4">
        <w:rPr>
          <w:color w:val="000000" w:themeColor="text1"/>
          <w:lang w:val="pl-PL"/>
        </w:rPr>
        <w:t xml:space="preserve">ch z </w:t>
      </w:r>
      <w:r w:rsidR="001E4202">
        <w:rPr>
          <w:color w:val="000000" w:themeColor="text1"/>
          <w:lang w:val="pl-PL"/>
        </w:rPr>
        <w:t>Artykułem</w:t>
      </w:r>
      <w:r w:rsidR="00360918" w:rsidRPr="00E36CD4">
        <w:rPr>
          <w:color w:val="000000" w:themeColor="text1"/>
          <w:lang w:val="pl-PL"/>
        </w:rPr>
        <w:t xml:space="preserve"> 3 Konwencji (zob</w:t>
      </w:r>
      <w:r w:rsidR="001E4202">
        <w:rPr>
          <w:color w:val="000000" w:themeColor="text1"/>
          <w:lang w:val="pl-PL"/>
        </w:rPr>
        <w:t>.</w:t>
      </w:r>
      <w:r w:rsidR="00360918" w:rsidRPr="00E36CD4">
        <w:rPr>
          <w:color w:val="000000" w:themeColor="text1"/>
          <w:lang w:val="pl-PL"/>
        </w:rPr>
        <w:t xml:space="preserve"> p</w:t>
      </w:r>
      <w:r w:rsidR="00780086" w:rsidRPr="00E36CD4">
        <w:rPr>
          <w:color w:val="000000" w:themeColor="text1"/>
          <w:lang w:val="pl-PL"/>
        </w:rPr>
        <w:t>aragrafy 24-30 powyżej), któr</w:t>
      </w:r>
      <w:r w:rsidR="00744207">
        <w:rPr>
          <w:color w:val="000000" w:themeColor="text1"/>
          <w:lang w:val="pl-PL"/>
        </w:rPr>
        <w:t>ej</w:t>
      </w:r>
      <w:r w:rsidR="00780086" w:rsidRPr="00E36CD4">
        <w:rPr>
          <w:color w:val="000000" w:themeColor="text1"/>
          <w:lang w:val="pl-PL"/>
        </w:rPr>
        <w:t xml:space="preserve"> nie </w:t>
      </w:r>
      <w:r w:rsidR="001E4202">
        <w:rPr>
          <w:color w:val="000000" w:themeColor="text1"/>
          <w:lang w:val="pl-PL"/>
        </w:rPr>
        <w:t>zadośćuczyni</w:t>
      </w:r>
      <w:r w:rsidR="001E4202" w:rsidRPr="00E36CD4">
        <w:rPr>
          <w:color w:val="000000" w:themeColor="text1"/>
          <w:lang w:val="pl-PL"/>
        </w:rPr>
        <w:t xml:space="preserve"> </w:t>
      </w:r>
      <w:r w:rsidR="00780086" w:rsidRPr="00E36CD4">
        <w:rPr>
          <w:color w:val="000000" w:themeColor="text1"/>
          <w:lang w:val="pl-PL"/>
        </w:rPr>
        <w:t xml:space="preserve">w wystarczającym stopniu </w:t>
      </w:r>
      <w:r w:rsidR="001E4202">
        <w:rPr>
          <w:color w:val="000000" w:themeColor="text1"/>
          <w:lang w:val="pl-PL"/>
        </w:rPr>
        <w:t>samo</w:t>
      </w:r>
      <w:r w:rsidR="00780086" w:rsidRPr="00E36CD4">
        <w:rPr>
          <w:color w:val="000000" w:themeColor="text1"/>
          <w:lang w:val="pl-PL"/>
        </w:rPr>
        <w:t xml:space="preserve"> stwierdzenie naruszenia jego praw </w:t>
      </w:r>
      <w:r w:rsidR="001E4202" w:rsidRPr="00E36CD4">
        <w:rPr>
          <w:color w:val="000000" w:themeColor="text1"/>
          <w:lang w:val="pl-PL"/>
        </w:rPr>
        <w:t>wynikając</w:t>
      </w:r>
      <w:r w:rsidR="001E4202">
        <w:rPr>
          <w:color w:val="000000" w:themeColor="text1"/>
          <w:lang w:val="pl-PL"/>
        </w:rPr>
        <w:t>ych</w:t>
      </w:r>
      <w:r w:rsidR="001E4202" w:rsidRPr="00E36CD4">
        <w:rPr>
          <w:color w:val="000000" w:themeColor="text1"/>
          <w:lang w:val="pl-PL"/>
        </w:rPr>
        <w:t xml:space="preserve"> </w:t>
      </w:r>
      <w:r w:rsidR="00780086" w:rsidRPr="00E36CD4">
        <w:rPr>
          <w:color w:val="000000" w:themeColor="text1"/>
          <w:lang w:val="pl-PL"/>
        </w:rPr>
        <w:t xml:space="preserve">z Konwencji. Dokonując oceny na zasadzie słuszności, zgodnie z </w:t>
      </w:r>
      <w:r w:rsidR="001E4202">
        <w:rPr>
          <w:color w:val="000000" w:themeColor="text1"/>
          <w:lang w:val="pl-PL"/>
        </w:rPr>
        <w:t>Artykułem</w:t>
      </w:r>
      <w:r w:rsidR="00780086" w:rsidRPr="00E36CD4">
        <w:rPr>
          <w:color w:val="000000" w:themeColor="text1"/>
          <w:lang w:val="pl-PL"/>
        </w:rPr>
        <w:t xml:space="preserve"> 41 Konwencji, Trybunał przyznaje skarżącemu kwotę 1 800 EUR z </w:t>
      </w:r>
      <w:r w:rsidR="001E4202">
        <w:rPr>
          <w:color w:val="000000" w:themeColor="text1"/>
          <w:lang w:val="pl-PL"/>
        </w:rPr>
        <w:t>powyższego</w:t>
      </w:r>
      <w:r w:rsidR="001E4202" w:rsidRPr="00E36CD4">
        <w:rPr>
          <w:color w:val="000000" w:themeColor="text1"/>
          <w:lang w:val="pl-PL"/>
        </w:rPr>
        <w:t xml:space="preserve"> </w:t>
      </w:r>
      <w:r w:rsidR="00780086" w:rsidRPr="00E36CD4">
        <w:rPr>
          <w:color w:val="000000" w:themeColor="text1"/>
          <w:lang w:val="pl-PL"/>
        </w:rPr>
        <w:t>tytułu.</w:t>
      </w:r>
    </w:p>
    <w:p w:rsidR="00014566" w:rsidRPr="00E33F2C" w:rsidRDefault="00014566" w:rsidP="00114D08">
      <w:pPr>
        <w:pStyle w:val="ECHRHeading2"/>
        <w:rPr>
          <w:lang w:val="pl-PL"/>
        </w:rPr>
      </w:pPr>
      <w:r w:rsidRPr="00E33F2C">
        <w:rPr>
          <w:lang w:val="pl-PL"/>
        </w:rPr>
        <w:t>B.  </w:t>
      </w:r>
      <w:r w:rsidR="0066497F" w:rsidRPr="00E33F2C">
        <w:rPr>
          <w:lang w:val="pl-PL"/>
        </w:rPr>
        <w:t xml:space="preserve">Koszty </w:t>
      </w:r>
      <w:r w:rsidR="0023519C" w:rsidRPr="00E33F2C">
        <w:rPr>
          <w:lang w:val="pl-PL"/>
        </w:rPr>
        <w:t>i</w:t>
      </w:r>
      <w:r w:rsidR="0066497F" w:rsidRPr="00E33F2C">
        <w:rPr>
          <w:lang w:val="pl-PL"/>
        </w:rPr>
        <w:t xml:space="preserve"> wydatki</w:t>
      </w:r>
    </w:p>
    <w:p w:rsidR="0023519C" w:rsidRPr="00E36CD4" w:rsidRDefault="0023519C" w:rsidP="0023519C">
      <w:pPr>
        <w:pStyle w:val="ECHRPara"/>
        <w:rPr>
          <w:color w:val="000000" w:themeColor="text1"/>
          <w:lang w:val="pl-PL"/>
        </w:rPr>
      </w:pPr>
      <w:r w:rsidRPr="00E36CD4">
        <w:rPr>
          <w:color w:val="000000" w:themeColor="text1"/>
          <w:lang w:val="pl-PL"/>
        </w:rPr>
        <w:t>35. Skarżący nie występował z roszczeniem o zwrot kosztów i wydatków związanych z postępowaniem przed Trybunałem lub sądami krajowymi.</w:t>
      </w:r>
    </w:p>
    <w:p w:rsidR="00014566" w:rsidRPr="00E36CD4" w:rsidRDefault="00014566" w:rsidP="00114D08">
      <w:pPr>
        <w:pStyle w:val="ECHRHeading2"/>
        <w:rPr>
          <w:color w:val="000000" w:themeColor="text1"/>
          <w:lang w:val="pl-PL"/>
        </w:rPr>
      </w:pPr>
      <w:r w:rsidRPr="00E36CD4">
        <w:rPr>
          <w:color w:val="000000" w:themeColor="text1"/>
          <w:lang w:val="pl-PL"/>
        </w:rPr>
        <w:t>C.  </w:t>
      </w:r>
      <w:r w:rsidR="0023519C" w:rsidRPr="00E36CD4">
        <w:rPr>
          <w:color w:val="000000" w:themeColor="text1"/>
          <w:lang w:val="pl-PL"/>
        </w:rPr>
        <w:t>Odsetki za zwłokę</w:t>
      </w:r>
    </w:p>
    <w:p w:rsidR="0023519C" w:rsidRPr="00E36CD4" w:rsidRDefault="0023519C" w:rsidP="00114D08">
      <w:pPr>
        <w:pStyle w:val="ECHRPara"/>
        <w:rPr>
          <w:color w:val="000000" w:themeColor="text1"/>
          <w:lang w:val="pl-PL"/>
        </w:rPr>
      </w:pPr>
      <w:r w:rsidRPr="00E36CD4">
        <w:rPr>
          <w:color w:val="000000" w:themeColor="text1"/>
          <w:lang w:val="pl-PL"/>
        </w:rPr>
        <w:t xml:space="preserve">36. Trybunał za słuszne uznaje </w:t>
      </w:r>
      <w:r w:rsidR="001E4202">
        <w:rPr>
          <w:color w:val="000000" w:themeColor="text1"/>
          <w:lang w:val="pl-PL"/>
        </w:rPr>
        <w:t xml:space="preserve">by </w:t>
      </w:r>
      <w:r w:rsidRPr="00E36CD4">
        <w:rPr>
          <w:color w:val="000000" w:themeColor="text1"/>
          <w:lang w:val="pl-PL"/>
        </w:rPr>
        <w:t>wysokoś</w:t>
      </w:r>
      <w:r w:rsidR="001E4202">
        <w:rPr>
          <w:color w:val="000000" w:themeColor="text1"/>
          <w:lang w:val="pl-PL"/>
        </w:rPr>
        <w:t>ć</w:t>
      </w:r>
      <w:r w:rsidRPr="00E36CD4">
        <w:rPr>
          <w:color w:val="000000" w:themeColor="text1"/>
          <w:lang w:val="pl-PL"/>
        </w:rPr>
        <w:t xml:space="preserve"> odsetek za zwłokę</w:t>
      </w:r>
      <w:r w:rsidR="008958E6">
        <w:rPr>
          <w:color w:val="000000" w:themeColor="text1"/>
          <w:lang w:val="pl-PL"/>
        </w:rPr>
        <w:t xml:space="preserve"> oparto</w:t>
      </w:r>
      <w:r w:rsidRPr="00E36CD4">
        <w:rPr>
          <w:color w:val="000000" w:themeColor="text1"/>
          <w:lang w:val="pl-PL"/>
        </w:rPr>
        <w:t xml:space="preserve"> na marginalnej stop</w:t>
      </w:r>
      <w:r w:rsidR="008958E6">
        <w:rPr>
          <w:color w:val="000000" w:themeColor="text1"/>
          <w:lang w:val="pl-PL"/>
        </w:rPr>
        <w:t>ie</w:t>
      </w:r>
      <w:r w:rsidRPr="00E36CD4">
        <w:rPr>
          <w:color w:val="000000" w:themeColor="text1"/>
          <w:lang w:val="pl-PL"/>
        </w:rPr>
        <w:t xml:space="preserve"> procentowej Europejskiego Banku Centralnego powiększonej o trzy punkty procentowe.</w:t>
      </w:r>
    </w:p>
    <w:p w:rsidR="0023519C" w:rsidRPr="00E36CD4" w:rsidRDefault="0023519C" w:rsidP="0023519C">
      <w:pPr>
        <w:pStyle w:val="ECHRTitle1"/>
        <w:rPr>
          <w:color w:val="000000" w:themeColor="text1"/>
          <w:lang w:val="pl-PL"/>
        </w:rPr>
      </w:pPr>
      <w:r w:rsidRPr="00E36CD4">
        <w:rPr>
          <w:color w:val="000000" w:themeColor="text1"/>
          <w:lang w:val="pl-PL"/>
        </w:rPr>
        <w:t>Z TYCH POWODÓW TRYBUNAŁ, JEDNOMYŚLNIE,</w:t>
      </w:r>
    </w:p>
    <w:p w:rsidR="008B5424" w:rsidRPr="00E36CD4" w:rsidRDefault="008B5424" w:rsidP="00114D08">
      <w:pPr>
        <w:pStyle w:val="JuList"/>
        <w:rPr>
          <w:color w:val="000000" w:themeColor="text1"/>
          <w:lang w:val="pl-PL"/>
        </w:rPr>
      </w:pPr>
      <w:r w:rsidRPr="00E36CD4">
        <w:rPr>
          <w:color w:val="000000" w:themeColor="text1"/>
          <w:lang w:val="pl-PL"/>
        </w:rPr>
        <w:t xml:space="preserve">1.  </w:t>
      </w:r>
      <w:r w:rsidRPr="00E36CD4">
        <w:rPr>
          <w:i/>
          <w:color w:val="000000" w:themeColor="text1"/>
          <w:lang w:val="pl-PL"/>
        </w:rPr>
        <w:t>Odrzuca</w:t>
      </w:r>
      <w:r w:rsidRPr="00E36CD4">
        <w:rPr>
          <w:color w:val="000000" w:themeColor="text1"/>
          <w:lang w:val="pl-PL"/>
        </w:rPr>
        <w:t xml:space="preserve"> wniosek Rządu o skreślenie skargi z listy;</w:t>
      </w:r>
    </w:p>
    <w:p w:rsidR="0038543B" w:rsidRPr="00E36CD4" w:rsidRDefault="0038543B" w:rsidP="00114D08">
      <w:pPr>
        <w:pStyle w:val="JuList"/>
        <w:rPr>
          <w:color w:val="000000" w:themeColor="text1"/>
          <w:lang w:val="pl-PL"/>
        </w:rPr>
      </w:pPr>
    </w:p>
    <w:p w:rsidR="0023519C" w:rsidRPr="00E36CD4" w:rsidRDefault="0023519C" w:rsidP="00114D08">
      <w:pPr>
        <w:pStyle w:val="JuList"/>
        <w:rPr>
          <w:color w:val="000000" w:themeColor="text1"/>
          <w:lang w:val="pl-PL"/>
        </w:rPr>
      </w:pPr>
      <w:r w:rsidRPr="00E36CD4">
        <w:rPr>
          <w:color w:val="000000" w:themeColor="text1"/>
          <w:lang w:val="pl-PL"/>
        </w:rPr>
        <w:t>2.  Uznaje skargę za dopuszczalną;</w:t>
      </w:r>
    </w:p>
    <w:p w:rsidR="00014566" w:rsidRPr="00E36CD4" w:rsidRDefault="00014566" w:rsidP="00114D08">
      <w:pPr>
        <w:pStyle w:val="JuList"/>
        <w:rPr>
          <w:color w:val="000000" w:themeColor="text1"/>
          <w:lang w:val="pl-PL"/>
        </w:rPr>
      </w:pPr>
    </w:p>
    <w:p w:rsidR="0023519C" w:rsidRPr="00E36CD4" w:rsidRDefault="0023519C" w:rsidP="00114D08">
      <w:pPr>
        <w:pStyle w:val="JuList"/>
        <w:rPr>
          <w:color w:val="000000" w:themeColor="text1"/>
          <w:lang w:val="pl-PL"/>
        </w:rPr>
      </w:pPr>
      <w:r w:rsidRPr="00E36CD4">
        <w:rPr>
          <w:color w:val="000000" w:themeColor="text1"/>
          <w:lang w:val="pl-PL"/>
        </w:rPr>
        <w:t xml:space="preserve">3.  </w:t>
      </w:r>
      <w:r w:rsidR="001C6E0C" w:rsidRPr="00E36CD4">
        <w:rPr>
          <w:i/>
          <w:color w:val="000000" w:themeColor="text1"/>
          <w:lang w:val="pl-PL"/>
        </w:rPr>
        <w:t>Orzeka</w:t>
      </w:r>
      <w:r w:rsidRPr="00E36CD4">
        <w:rPr>
          <w:color w:val="000000" w:themeColor="text1"/>
          <w:lang w:val="pl-PL"/>
        </w:rPr>
        <w:t xml:space="preserve">, że nastąpiło naruszenie </w:t>
      </w:r>
      <w:r w:rsidR="008958E6">
        <w:rPr>
          <w:color w:val="000000" w:themeColor="text1"/>
          <w:lang w:val="pl-PL"/>
        </w:rPr>
        <w:t>Artykułu</w:t>
      </w:r>
      <w:r w:rsidRPr="00E36CD4">
        <w:rPr>
          <w:color w:val="000000" w:themeColor="text1"/>
          <w:lang w:val="pl-PL"/>
        </w:rPr>
        <w:t xml:space="preserve"> 3 Konwencji</w:t>
      </w:r>
    </w:p>
    <w:p w:rsidR="00014566" w:rsidRPr="00E36CD4" w:rsidRDefault="00014566" w:rsidP="00114D08">
      <w:pPr>
        <w:pStyle w:val="JuList"/>
        <w:ind w:left="0" w:firstLine="0"/>
        <w:rPr>
          <w:color w:val="000000" w:themeColor="text1"/>
          <w:lang w:val="pl-PL"/>
        </w:rPr>
      </w:pPr>
    </w:p>
    <w:p w:rsidR="00E124A1" w:rsidRPr="00E36CD4" w:rsidRDefault="00653FB0" w:rsidP="00114D08">
      <w:pPr>
        <w:pStyle w:val="JuList"/>
        <w:rPr>
          <w:color w:val="000000" w:themeColor="text1"/>
          <w:lang w:val="pl-PL"/>
        </w:rPr>
      </w:pPr>
      <w:r w:rsidRPr="00E36CD4">
        <w:rPr>
          <w:color w:val="000000" w:themeColor="text1"/>
          <w:lang w:val="pl-PL"/>
        </w:rPr>
        <w:t>4</w:t>
      </w:r>
      <w:r w:rsidR="00014566" w:rsidRPr="00E36CD4">
        <w:rPr>
          <w:color w:val="000000" w:themeColor="text1"/>
          <w:lang w:val="pl-PL"/>
        </w:rPr>
        <w:t>.  </w:t>
      </w:r>
      <w:r w:rsidR="007045C7" w:rsidRPr="00E36CD4">
        <w:rPr>
          <w:i/>
          <w:color w:val="000000" w:themeColor="text1"/>
          <w:lang w:val="pl-PL"/>
        </w:rPr>
        <w:t>Orzeka</w:t>
      </w:r>
    </w:p>
    <w:p w:rsidR="00014566" w:rsidRPr="00E36CD4" w:rsidRDefault="00F737EA" w:rsidP="00114D08">
      <w:pPr>
        <w:pStyle w:val="JuLista"/>
        <w:rPr>
          <w:rFonts w:asciiTheme="majorHAnsi" w:hAnsiTheme="majorHAnsi" w:cstheme="majorHAnsi"/>
          <w:color w:val="000000" w:themeColor="text1"/>
          <w:lang w:val="pl-PL"/>
        </w:rPr>
      </w:pPr>
      <w:r w:rsidRPr="00E36CD4">
        <w:rPr>
          <w:rFonts w:asciiTheme="majorHAnsi" w:hAnsiTheme="majorHAnsi" w:cstheme="majorHAnsi"/>
          <w:color w:val="000000" w:themeColor="text1"/>
          <w:lang w:val="pl-PL"/>
        </w:rPr>
        <w:t xml:space="preserve"> </w:t>
      </w:r>
      <w:r w:rsidR="007045C7" w:rsidRPr="00E36CD4">
        <w:rPr>
          <w:rFonts w:asciiTheme="majorHAnsi" w:hAnsiTheme="majorHAnsi" w:cstheme="majorHAnsi"/>
          <w:color w:val="000000" w:themeColor="text1"/>
          <w:lang w:val="pl-PL"/>
        </w:rPr>
        <w:t xml:space="preserve">(a) </w:t>
      </w:r>
      <w:r w:rsidR="008958E6">
        <w:rPr>
          <w:rFonts w:asciiTheme="majorHAnsi" w:hAnsiTheme="majorHAnsi" w:cstheme="majorHAnsi"/>
          <w:color w:val="000000" w:themeColor="text1"/>
          <w:lang w:val="pl-PL"/>
        </w:rPr>
        <w:t xml:space="preserve">że </w:t>
      </w:r>
      <w:r w:rsidR="007045C7" w:rsidRPr="00E36CD4">
        <w:rPr>
          <w:rFonts w:asciiTheme="majorHAnsi" w:hAnsiTheme="majorHAnsi" w:cstheme="majorHAnsi"/>
          <w:color w:val="000000" w:themeColor="text1"/>
          <w:lang w:val="pl-PL"/>
        </w:rPr>
        <w:t xml:space="preserve">pozwane Państwo </w:t>
      </w:r>
      <w:r w:rsidR="008958E6">
        <w:rPr>
          <w:rFonts w:asciiTheme="majorHAnsi" w:hAnsiTheme="majorHAnsi" w:cstheme="majorHAnsi"/>
          <w:color w:val="000000" w:themeColor="text1"/>
          <w:lang w:val="pl-PL"/>
        </w:rPr>
        <w:t>zapłaci skarżącemu</w:t>
      </w:r>
      <w:r w:rsidR="007045C7" w:rsidRPr="00E36CD4">
        <w:rPr>
          <w:rFonts w:asciiTheme="majorHAnsi" w:hAnsiTheme="majorHAnsi" w:cstheme="majorHAnsi"/>
          <w:color w:val="000000" w:themeColor="text1"/>
          <w:lang w:val="pl-PL"/>
        </w:rPr>
        <w:t xml:space="preserve"> w </w:t>
      </w:r>
      <w:r w:rsidR="008958E6">
        <w:rPr>
          <w:rFonts w:asciiTheme="majorHAnsi" w:hAnsiTheme="majorHAnsi" w:cstheme="majorHAnsi"/>
          <w:color w:val="000000" w:themeColor="text1"/>
          <w:lang w:val="pl-PL"/>
        </w:rPr>
        <w:t>terminie</w:t>
      </w:r>
      <w:r w:rsidR="008958E6" w:rsidRPr="00E36CD4">
        <w:rPr>
          <w:rFonts w:asciiTheme="majorHAnsi" w:hAnsiTheme="majorHAnsi" w:cstheme="majorHAnsi"/>
          <w:color w:val="000000" w:themeColor="text1"/>
          <w:lang w:val="pl-PL"/>
        </w:rPr>
        <w:t xml:space="preserve"> </w:t>
      </w:r>
      <w:r w:rsidR="007045C7" w:rsidRPr="00E36CD4">
        <w:rPr>
          <w:rFonts w:asciiTheme="majorHAnsi" w:hAnsiTheme="majorHAnsi" w:cstheme="majorHAnsi"/>
          <w:color w:val="000000" w:themeColor="text1"/>
          <w:lang w:val="pl-PL"/>
        </w:rPr>
        <w:t>trzech miesięcy 1.800 EUR (tysiąc osiemset euro)</w:t>
      </w:r>
      <w:r w:rsidR="008958E6">
        <w:rPr>
          <w:rFonts w:asciiTheme="majorHAnsi" w:hAnsiTheme="majorHAnsi" w:cstheme="majorHAnsi"/>
          <w:color w:val="000000" w:themeColor="text1"/>
          <w:lang w:val="pl-PL"/>
        </w:rPr>
        <w:t>,</w:t>
      </w:r>
      <w:r w:rsidR="007045C7" w:rsidRPr="00E36CD4">
        <w:rPr>
          <w:rFonts w:asciiTheme="majorHAnsi" w:hAnsiTheme="majorHAnsi" w:cstheme="majorHAnsi"/>
          <w:color w:val="000000" w:themeColor="text1"/>
          <w:lang w:val="pl-PL"/>
        </w:rPr>
        <w:t xml:space="preserve"> </w:t>
      </w:r>
      <w:r w:rsidR="008958E6" w:rsidRPr="00E36CD4">
        <w:rPr>
          <w:rFonts w:asciiTheme="majorHAnsi" w:hAnsiTheme="majorHAnsi" w:cstheme="majorHAnsi"/>
          <w:color w:val="000000" w:themeColor="text1"/>
          <w:lang w:val="pl-PL"/>
        </w:rPr>
        <w:t xml:space="preserve">plus wszelkie podatki, które mogą być </w:t>
      </w:r>
      <w:r w:rsidR="008958E6">
        <w:rPr>
          <w:rFonts w:asciiTheme="majorHAnsi" w:hAnsiTheme="majorHAnsi" w:cstheme="majorHAnsi"/>
          <w:color w:val="000000" w:themeColor="text1"/>
          <w:lang w:val="pl-PL"/>
        </w:rPr>
        <w:t>wymagalne,</w:t>
      </w:r>
      <w:r w:rsidR="008958E6" w:rsidRPr="00E36CD4">
        <w:rPr>
          <w:rFonts w:asciiTheme="majorHAnsi" w:hAnsiTheme="majorHAnsi" w:cstheme="majorHAnsi"/>
          <w:color w:val="000000" w:themeColor="text1"/>
          <w:lang w:val="pl-PL"/>
        </w:rPr>
        <w:t xml:space="preserve"> </w:t>
      </w:r>
      <w:r w:rsidR="008958E6">
        <w:rPr>
          <w:rFonts w:asciiTheme="majorHAnsi" w:hAnsiTheme="majorHAnsi" w:cstheme="majorHAnsi"/>
          <w:color w:val="000000" w:themeColor="text1"/>
          <w:lang w:val="pl-PL"/>
        </w:rPr>
        <w:t xml:space="preserve">tytułem szkody niemajątkowej, przeliczone </w:t>
      </w:r>
      <w:r w:rsidR="007045C7" w:rsidRPr="00E36CD4">
        <w:rPr>
          <w:rFonts w:asciiTheme="majorHAnsi" w:hAnsiTheme="majorHAnsi" w:cstheme="majorHAnsi"/>
          <w:color w:val="000000" w:themeColor="text1"/>
          <w:lang w:val="pl-PL"/>
        </w:rPr>
        <w:t>na walutę pozwanego Państwa według kursu obowiązującego w dniu rozliczenia;</w:t>
      </w:r>
    </w:p>
    <w:p w:rsidR="001C6E0C" w:rsidRPr="00E36CD4" w:rsidRDefault="001C6E0C" w:rsidP="00114D08">
      <w:pPr>
        <w:pStyle w:val="JuLista"/>
        <w:rPr>
          <w:color w:val="000000" w:themeColor="text1"/>
          <w:lang w:val="pl-PL"/>
        </w:rPr>
      </w:pPr>
      <w:r w:rsidRPr="00E36CD4">
        <w:rPr>
          <w:color w:val="000000" w:themeColor="text1"/>
          <w:lang w:val="pl-PL"/>
        </w:rPr>
        <w:t xml:space="preserve">(b) </w:t>
      </w:r>
      <w:r w:rsidR="008958E6">
        <w:rPr>
          <w:color w:val="000000" w:themeColor="text1"/>
          <w:lang w:val="pl-PL"/>
        </w:rPr>
        <w:t xml:space="preserve">że </w:t>
      </w:r>
      <w:r w:rsidRPr="00E36CD4">
        <w:rPr>
          <w:color w:val="000000" w:themeColor="text1"/>
          <w:lang w:val="pl-PL"/>
        </w:rPr>
        <w:t xml:space="preserve">po upływie powyższego trzymiesięcznego terminu do momentu zapłaty od </w:t>
      </w:r>
      <w:r w:rsidR="008958E6">
        <w:rPr>
          <w:color w:val="000000" w:themeColor="text1"/>
          <w:lang w:val="pl-PL"/>
        </w:rPr>
        <w:t>powyższej kwoty płatne będą</w:t>
      </w:r>
      <w:r w:rsidRPr="00E36CD4">
        <w:rPr>
          <w:color w:val="000000" w:themeColor="text1"/>
          <w:lang w:val="pl-PL"/>
        </w:rPr>
        <w:t xml:space="preserve"> odsetki zwykłe</w:t>
      </w:r>
      <w:r w:rsidR="008958E6">
        <w:rPr>
          <w:color w:val="000000" w:themeColor="text1"/>
          <w:lang w:val="pl-PL"/>
        </w:rPr>
        <w:t xml:space="preserve">, </w:t>
      </w:r>
      <w:r w:rsidR="00950E7E">
        <w:rPr>
          <w:color w:val="000000" w:themeColor="text1"/>
          <w:lang w:val="pl-PL"/>
        </w:rPr>
        <w:t>naliczone zgodnie z oprocentowaniem odpowiadającym</w:t>
      </w:r>
      <w:r w:rsidRPr="00E36CD4">
        <w:rPr>
          <w:color w:val="000000" w:themeColor="text1"/>
          <w:lang w:val="pl-PL"/>
        </w:rPr>
        <w:t xml:space="preserve"> marginalnej stop</w:t>
      </w:r>
      <w:r w:rsidR="00950E7E">
        <w:rPr>
          <w:color w:val="000000" w:themeColor="text1"/>
          <w:lang w:val="pl-PL"/>
        </w:rPr>
        <w:t>ie</w:t>
      </w:r>
      <w:r w:rsidRPr="00E36CD4">
        <w:rPr>
          <w:color w:val="000000" w:themeColor="text1"/>
          <w:lang w:val="pl-PL"/>
        </w:rPr>
        <w:t xml:space="preserve"> procentowej Europejskiego Banku Centralnego powiększonej o trzy punkty procentowe.</w:t>
      </w:r>
    </w:p>
    <w:p w:rsidR="00014566" w:rsidRPr="00E36CD4" w:rsidRDefault="00014566" w:rsidP="00114D08">
      <w:pPr>
        <w:pStyle w:val="JuList"/>
        <w:rPr>
          <w:color w:val="000000" w:themeColor="text1"/>
          <w:lang w:val="pl-PL"/>
        </w:rPr>
      </w:pPr>
    </w:p>
    <w:p w:rsidR="0023519C" w:rsidRPr="00E36CD4" w:rsidRDefault="00433B78" w:rsidP="00655840">
      <w:pPr>
        <w:pStyle w:val="JuList"/>
        <w:rPr>
          <w:color w:val="000000" w:themeColor="text1"/>
          <w:lang w:val="pl-PL"/>
        </w:rPr>
      </w:pPr>
      <w:r>
        <w:rPr>
          <w:color w:val="000000" w:themeColor="text1"/>
          <w:lang w:val="pl-PL"/>
        </w:rPr>
        <w:t xml:space="preserve">5. </w:t>
      </w:r>
      <w:r w:rsidRPr="00433B78">
        <w:rPr>
          <w:i/>
          <w:color w:val="000000" w:themeColor="text1"/>
          <w:lang w:val="pl-PL"/>
        </w:rPr>
        <w:t>Oddala</w:t>
      </w:r>
      <w:r>
        <w:rPr>
          <w:i/>
          <w:color w:val="000000" w:themeColor="text1"/>
          <w:lang w:val="pl-PL"/>
        </w:rPr>
        <w:t xml:space="preserve"> </w:t>
      </w:r>
      <w:r w:rsidR="00655840" w:rsidRPr="00E36CD4">
        <w:rPr>
          <w:color w:val="000000" w:themeColor="text1"/>
          <w:lang w:val="pl-PL"/>
        </w:rPr>
        <w:t>roszczeni</w:t>
      </w:r>
      <w:r w:rsidR="00655840">
        <w:rPr>
          <w:color w:val="000000" w:themeColor="text1"/>
          <w:lang w:val="pl-PL"/>
        </w:rPr>
        <w:t>e</w:t>
      </w:r>
      <w:r w:rsidR="00655840" w:rsidRPr="00E36CD4">
        <w:rPr>
          <w:color w:val="000000" w:themeColor="text1"/>
          <w:lang w:val="pl-PL"/>
        </w:rPr>
        <w:t xml:space="preserve"> skarżącego o słuszne </w:t>
      </w:r>
      <w:r w:rsidR="00655840">
        <w:rPr>
          <w:color w:val="000000" w:themeColor="text1"/>
          <w:lang w:val="pl-PL"/>
        </w:rPr>
        <w:t>z</w:t>
      </w:r>
      <w:r w:rsidR="00655840" w:rsidRPr="00E36CD4">
        <w:rPr>
          <w:color w:val="000000" w:themeColor="text1"/>
          <w:lang w:val="pl-PL"/>
        </w:rPr>
        <w:t xml:space="preserve">adośćuczynienie </w:t>
      </w:r>
      <w:r w:rsidR="00655840">
        <w:rPr>
          <w:color w:val="000000" w:themeColor="text1"/>
          <w:lang w:val="pl-PL"/>
        </w:rPr>
        <w:t>w pozostałej</w:t>
      </w:r>
      <w:r>
        <w:rPr>
          <w:color w:val="000000" w:themeColor="text1"/>
          <w:lang w:val="pl-PL"/>
        </w:rPr>
        <w:t xml:space="preserve"> </w:t>
      </w:r>
      <w:r w:rsidR="00655840">
        <w:rPr>
          <w:color w:val="000000" w:themeColor="text1"/>
          <w:lang w:val="pl-PL"/>
        </w:rPr>
        <w:t>części</w:t>
      </w:r>
      <w:r w:rsidR="0023519C" w:rsidRPr="00E36CD4">
        <w:rPr>
          <w:color w:val="000000" w:themeColor="text1"/>
          <w:lang w:val="pl-PL"/>
        </w:rPr>
        <w:t>.</w:t>
      </w:r>
    </w:p>
    <w:p w:rsidR="00F737EA" w:rsidRPr="00E36CD4" w:rsidRDefault="00F737EA" w:rsidP="00655840">
      <w:pPr>
        <w:pStyle w:val="ECHRPara"/>
        <w:rPr>
          <w:color w:val="000000" w:themeColor="text1"/>
          <w:lang w:val="pl-PL"/>
        </w:rPr>
      </w:pPr>
    </w:p>
    <w:p w:rsidR="0023519C" w:rsidRPr="00E36CD4" w:rsidRDefault="0023519C" w:rsidP="0023519C">
      <w:pPr>
        <w:pStyle w:val="ECHRPara"/>
        <w:rPr>
          <w:color w:val="000000" w:themeColor="text1"/>
          <w:lang w:val="pl-PL"/>
        </w:rPr>
      </w:pPr>
      <w:r w:rsidRPr="00E36CD4">
        <w:rPr>
          <w:color w:val="000000" w:themeColor="text1"/>
          <w:lang w:val="pl-PL"/>
        </w:rPr>
        <w:lastRenderedPageBreak/>
        <w:t xml:space="preserve">Sporządzono w języku angielskim i obwieszczono pisemnie dnia 12 </w:t>
      </w:r>
      <w:r w:rsidR="00950E7E">
        <w:rPr>
          <w:color w:val="000000" w:themeColor="text1"/>
          <w:lang w:val="pl-PL"/>
        </w:rPr>
        <w:t>lipca</w:t>
      </w:r>
      <w:r w:rsidR="00950E7E" w:rsidRPr="00E36CD4">
        <w:rPr>
          <w:color w:val="000000" w:themeColor="text1"/>
          <w:lang w:val="pl-PL"/>
        </w:rPr>
        <w:t xml:space="preserve"> </w:t>
      </w:r>
      <w:r w:rsidRPr="00E36CD4">
        <w:rPr>
          <w:color w:val="000000" w:themeColor="text1"/>
          <w:lang w:val="pl-PL"/>
        </w:rPr>
        <w:t xml:space="preserve">2018 r., zgodnie z </w:t>
      </w:r>
      <w:r w:rsidR="00950E7E">
        <w:rPr>
          <w:color w:val="000000" w:themeColor="text1"/>
          <w:lang w:val="pl-PL"/>
        </w:rPr>
        <w:t>R</w:t>
      </w:r>
      <w:r w:rsidRPr="00E36CD4">
        <w:rPr>
          <w:color w:val="000000" w:themeColor="text1"/>
          <w:lang w:val="pl-PL"/>
        </w:rPr>
        <w:t>egułą 77 §§ 2 i 3 Regulaminu Trybunału.</w:t>
      </w:r>
    </w:p>
    <w:p w:rsidR="00014566" w:rsidRPr="00E36CD4" w:rsidRDefault="00014566" w:rsidP="00114D08">
      <w:pPr>
        <w:pStyle w:val="JuSigned"/>
        <w:rPr>
          <w:color w:val="000000" w:themeColor="text1"/>
          <w:lang w:val="it-IT"/>
        </w:rPr>
      </w:pPr>
      <w:r w:rsidRPr="00E36CD4">
        <w:rPr>
          <w:color w:val="000000" w:themeColor="text1"/>
          <w:lang w:val="pl-PL"/>
        </w:rPr>
        <w:tab/>
      </w:r>
      <w:r w:rsidR="00813867" w:rsidRPr="00E36CD4">
        <w:rPr>
          <w:color w:val="000000" w:themeColor="text1"/>
          <w:lang w:val="it-IT"/>
        </w:rPr>
        <w:t>Abel Campos</w:t>
      </w:r>
      <w:r w:rsidRPr="00E36CD4">
        <w:rPr>
          <w:color w:val="000000" w:themeColor="text1"/>
          <w:lang w:val="it-IT"/>
        </w:rPr>
        <w:tab/>
      </w:r>
      <w:r w:rsidR="005063E8" w:rsidRPr="00E36CD4">
        <w:rPr>
          <w:color w:val="000000" w:themeColor="text1"/>
          <w:lang w:val="it-IT"/>
        </w:rPr>
        <w:t>Aleš Pejchal</w:t>
      </w:r>
      <w:r w:rsidR="00E1557C" w:rsidRPr="00E36CD4">
        <w:rPr>
          <w:color w:val="000000" w:themeColor="text1"/>
          <w:szCs w:val="24"/>
          <w:lang w:val="it-IT"/>
        </w:rPr>
        <w:br/>
      </w:r>
      <w:r w:rsidRPr="00E36CD4">
        <w:rPr>
          <w:color w:val="000000" w:themeColor="text1"/>
          <w:lang w:val="it-IT"/>
        </w:rPr>
        <w:tab/>
      </w:r>
      <w:r w:rsidR="0023519C" w:rsidRPr="00E36CD4">
        <w:rPr>
          <w:iCs/>
          <w:color w:val="000000" w:themeColor="text1"/>
          <w:lang w:val="it-IT"/>
        </w:rPr>
        <w:t>Kanclerz</w:t>
      </w:r>
      <w:r w:rsidRPr="00E36CD4">
        <w:rPr>
          <w:color w:val="000000" w:themeColor="text1"/>
          <w:lang w:val="it-IT"/>
        </w:rPr>
        <w:tab/>
      </w:r>
      <w:r w:rsidR="0023519C" w:rsidRPr="00E36CD4">
        <w:rPr>
          <w:color w:val="000000" w:themeColor="text1"/>
          <w:lang w:val="it-IT"/>
        </w:rPr>
        <w:t>Przewodniczący</w:t>
      </w:r>
    </w:p>
    <w:sectPr w:rsidR="00014566" w:rsidRPr="00E36CD4" w:rsidSect="00B1731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12F" w:rsidRPr="003152BA" w:rsidRDefault="0080012F" w:rsidP="00014566">
      <w:r w:rsidRPr="003152BA">
        <w:separator/>
      </w:r>
    </w:p>
  </w:endnote>
  <w:endnote w:type="continuationSeparator" w:id="0">
    <w:p w:rsidR="0080012F" w:rsidRPr="003152BA" w:rsidRDefault="0080012F"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150BFA" w:rsidRDefault="00B1731A" w:rsidP="0020718E">
    <w:pPr>
      <w:jc w:val="center"/>
    </w:pPr>
    <w:r>
      <w:rPr>
        <w:noProof/>
        <w:lang w:val="pl-PL" w:eastAsia="pl-PL"/>
      </w:rPr>
      <w:drawing>
        <wp:inline distT="0" distB="0" distL="0" distR="0" wp14:anchorId="6615FC15" wp14:editId="74749355">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1731A" w:rsidRDefault="00B173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12F" w:rsidRPr="003152BA" w:rsidRDefault="0080012F" w:rsidP="00014566">
      <w:r w:rsidRPr="003152BA">
        <w:separator/>
      </w:r>
    </w:p>
  </w:footnote>
  <w:footnote w:type="continuationSeparator" w:id="0">
    <w:p w:rsidR="0080012F" w:rsidRPr="003152BA" w:rsidRDefault="0080012F"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188" w:rsidRPr="00B1731A" w:rsidRDefault="00EA0188" w:rsidP="00B1731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A45145" w:rsidRDefault="00B1731A" w:rsidP="00A45145">
    <w:pPr>
      <w:jc w:val="center"/>
    </w:pPr>
    <w:r>
      <w:rPr>
        <w:noProof/>
        <w:lang w:val="pl-PL" w:eastAsia="pl-PL"/>
      </w:rPr>
      <w:drawing>
        <wp:inline distT="0" distB="0" distL="0" distR="0" wp14:anchorId="44F01822" wp14:editId="49DAB31B">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A0188" w:rsidRDefault="00EA01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3152BA" w:rsidRDefault="00C75485" w:rsidP="00EE1DA9">
    <w:pPr>
      <w:pStyle w:val="ECHRHeader"/>
    </w:pPr>
    <w:r>
      <w:rPr>
        <w:rStyle w:val="Numerstrony"/>
        <w:szCs w:val="18"/>
      </w:rPr>
      <w:fldChar w:fldCharType="begin"/>
    </w:r>
    <w:r w:rsidR="00B1731A">
      <w:rPr>
        <w:rStyle w:val="Numerstrony"/>
        <w:szCs w:val="18"/>
      </w:rPr>
      <w:instrText xml:space="preserve"> PAGE </w:instrText>
    </w:r>
    <w:r>
      <w:rPr>
        <w:rStyle w:val="Numerstrony"/>
        <w:szCs w:val="18"/>
      </w:rPr>
      <w:fldChar w:fldCharType="separate"/>
    </w:r>
    <w:r w:rsidR="00D63008">
      <w:rPr>
        <w:rStyle w:val="Numerstrony"/>
        <w:noProof/>
        <w:szCs w:val="18"/>
      </w:rPr>
      <w:t>6</w:t>
    </w:r>
    <w:r>
      <w:rPr>
        <w:rStyle w:val="Numerstrony"/>
        <w:szCs w:val="18"/>
      </w:rPr>
      <w:fldChar w:fldCharType="end"/>
    </w:r>
    <w:r w:rsidR="00B1731A" w:rsidRPr="003152BA">
      <w:tab/>
    </w:r>
    <w:r w:rsidR="00B1731A">
      <w:t>WOŁOSOWICZ v. POLAND</w:t>
    </w:r>
    <w:r w:rsidR="00B1731A" w:rsidRPr="003152BA">
      <w:t xml:space="preserve"> </w:t>
    </w:r>
    <w:r w:rsidR="00B1731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3152BA" w:rsidRDefault="00B1731A" w:rsidP="00D60D87">
    <w:pPr>
      <w:pStyle w:val="ECHRHeader"/>
    </w:pPr>
    <w:r w:rsidRPr="003152BA">
      <w:tab/>
    </w:r>
    <w:r w:rsidR="006A5045">
      <w:t xml:space="preserve">WYROK </w:t>
    </w:r>
    <w:r>
      <w:t xml:space="preserve">WOŁOSOWICZ </w:t>
    </w:r>
    <w:proofErr w:type="spellStart"/>
    <w:r w:rsidR="006A5045">
      <w:t>przeciwko</w:t>
    </w:r>
    <w:proofErr w:type="spellEnd"/>
    <w:r>
      <w:t xml:space="preserve"> </w:t>
    </w:r>
    <w:r w:rsidR="006A5045">
      <w:t>POLSCE</w:t>
    </w:r>
    <w:r w:rsidRPr="003152BA">
      <w:tab/>
    </w:r>
    <w:r w:rsidR="00C75485">
      <w:rPr>
        <w:rStyle w:val="Numerstrony"/>
        <w:szCs w:val="18"/>
      </w:rPr>
      <w:fldChar w:fldCharType="begin"/>
    </w:r>
    <w:r>
      <w:rPr>
        <w:rStyle w:val="Numerstrony"/>
        <w:szCs w:val="18"/>
      </w:rPr>
      <w:instrText xml:space="preserve"> PAGE </w:instrText>
    </w:r>
    <w:r w:rsidR="00C75485">
      <w:rPr>
        <w:rStyle w:val="Numerstrony"/>
        <w:szCs w:val="18"/>
      </w:rPr>
      <w:fldChar w:fldCharType="separate"/>
    </w:r>
    <w:r w:rsidR="00D63008">
      <w:rPr>
        <w:rStyle w:val="Numerstrony"/>
        <w:noProof/>
        <w:szCs w:val="18"/>
      </w:rPr>
      <w:t>7</w:t>
    </w:r>
    <w:r w:rsidR="00C75485">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268FB"/>
    <w:rsid w:val="00000067"/>
    <w:rsid w:val="000010ED"/>
    <w:rsid w:val="000041F8"/>
    <w:rsid w:val="000042A8"/>
    <w:rsid w:val="00004308"/>
    <w:rsid w:val="00005BF0"/>
    <w:rsid w:val="00007154"/>
    <w:rsid w:val="000103AE"/>
    <w:rsid w:val="00011D69"/>
    <w:rsid w:val="00012AD3"/>
    <w:rsid w:val="00013C28"/>
    <w:rsid w:val="00014566"/>
    <w:rsid w:val="00015C2D"/>
    <w:rsid w:val="00015F00"/>
    <w:rsid w:val="00022C1D"/>
    <w:rsid w:val="00033467"/>
    <w:rsid w:val="00034987"/>
    <w:rsid w:val="000350E3"/>
    <w:rsid w:val="0004446C"/>
    <w:rsid w:val="00053EDD"/>
    <w:rsid w:val="00054FEE"/>
    <w:rsid w:val="000602DF"/>
    <w:rsid w:val="00061B05"/>
    <w:rsid w:val="00062973"/>
    <w:rsid w:val="00062D5D"/>
    <w:rsid w:val="000632D5"/>
    <w:rsid w:val="000644EE"/>
    <w:rsid w:val="00066F84"/>
    <w:rsid w:val="0007011D"/>
    <w:rsid w:val="00071ABC"/>
    <w:rsid w:val="00082EA2"/>
    <w:rsid w:val="000856D7"/>
    <w:rsid w:val="000902AD"/>
    <w:rsid w:val="000925AD"/>
    <w:rsid w:val="0009437C"/>
    <w:rsid w:val="000A097C"/>
    <w:rsid w:val="000A24EB"/>
    <w:rsid w:val="000B6923"/>
    <w:rsid w:val="000C033C"/>
    <w:rsid w:val="000C5F3C"/>
    <w:rsid w:val="000C6DCC"/>
    <w:rsid w:val="000D47AA"/>
    <w:rsid w:val="000D721F"/>
    <w:rsid w:val="000E069B"/>
    <w:rsid w:val="000E0E82"/>
    <w:rsid w:val="000E1DC5"/>
    <w:rsid w:val="000E223F"/>
    <w:rsid w:val="000E35AC"/>
    <w:rsid w:val="000E7D45"/>
    <w:rsid w:val="000F11D8"/>
    <w:rsid w:val="000F338C"/>
    <w:rsid w:val="000F7851"/>
    <w:rsid w:val="00104E23"/>
    <w:rsid w:val="00111B0C"/>
    <w:rsid w:val="00114D08"/>
    <w:rsid w:val="00120D6C"/>
    <w:rsid w:val="00123B64"/>
    <w:rsid w:val="001257EC"/>
    <w:rsid w:val="00126A7F"/>
    <w:rsid w:val="00132C6A"/>
    <w:rsid w:val="00133D33"/>
    <w:rsid w:val="00134D64"/>
    <w:rsid w:val="00135A30"/>
    <w:rsid w:val="0013612C"/>
    <w:rsid w:val="00137FF6"/>
    <w:rsid w:val="00141650"/>
    <w:rsid w:val="001457D8"/>
    <w:rsid w:val="00162A12"/>
    <w:rsid w:val="00166530"/>
    <w:rsid w:val="00167CDD"/>
    <w:rsid w:val="00173175"/>
    <w:rsid w:val="001748F3"/>
    <w:rsid w:val="001832BD"/>
    <w:rsid w:val="001943B5"/>
    <w:rsid w:val="00195134"/>
    <w:rsid w:val="001A145B"/>
    <w:rsid w:val="001A674C"/>
    <w:rsid w:val="001B3B24"/>
    <w:rsid w:val="001B4A12"/>
    <w:rsid w:val="001B7DBC"/>
    <w:rsid w:val="001C0F98"/>
    <w:rsid w:val="001C1C33"/>
    <w:rsid w:val="001C2A42"/>
    <w:rsid w:val="001C6E0C"/>
    <w:rsid w:val="001D5EAA"/>
    <w:rsid w:val="001D63ED"/>
    <w:rsid w:val="001D7348"/>
    <w:rsid w:val="001E035B"/>
    <w:rsid w:val="001E0961"/>
    <w:rsid w:val="001E3EAE"/>
    <w:rsid w:val="001E4202"/>
    <w:rsid w:val="001E5348"/>
    <w:rsid w:val="001E6F32"/>
    <w:rsid w:val="001F177E"/>
    <w:rsid w:val="001F2145"/>
    <w:rsid w:val="001F2E06"/>
    <w:rsid w:val="001F6262"/>
    <w:rsid w:val="001F67B0"/>
    <w:rsid w:val="001F7B3D"/>
    <w:rsid w:val="00205F9F"/>
    <w:rsid w:val="00210338"/>
    <w:rsid w:val="00210780"/>
    <w:rsid w:val="002115FC"/>
    <w:rsid w:val="002133F8"/>
    <w:rsid w:val="0021423C"/>
    <w:rsid w:val="002155F4"/>
    <w:rsid w:val="00227DC0"/>
    <w:rsid w:val="00230D00"/>
    <w:rsid w:val="00231DF7"/>
    <w:rsid w:val="00231FD1"/>
    <w:rsid w:val="002339E0"/>
    <w:rsid w:val="00233CF8"/>
    <w:rsid w:val="0023519C"/>
    <w:rsid w:val="0023575D"/>
    <w:rsid w:val="00237148"/>
    <w:rsid w:val="0024222D"/>
    <w:rsid w:val="00244B0E"/>
    <w:rsid w:val="00244F6C"/>
    <w:rsid w:val="00247622"/>
    <w:rsid w:val="002532C5"/>
    <w:rsid w:val="00260C03"/>
    <w:rsid w:val="0026540E"/>
    <w:rsid w:val="00267504"/>
    <w:rsid w:val="0027225C"/>
    <w:rsid w:val="00275123"/>
    <w:rsid w:val="00282240"/>
    <w:rsid w:val="0028572A"/>
    <w:rsid w:val="002948AD"/>
    <w:rsid w:val="00294C05"/>
    <w:rsid w:val="00294C92"/>
    <w:rsid w:val="002A01CC"/>
    <w:rsid w:val="002A61B1"/>
    <w:rsid w:val="002A663C"/>
    <w:rsid w:val="002B1E6C"/>
    <w:rsid w:val="002B444B"/>
    <w:rsid w:val="002B5887"/>
    <w:rsid w:val="002B64A9"/>
    <w:rsid w:val="002C0692"/>
    <w:rsid w:val="002C0E27"/>
    <w:rsid w:val="002C13BA"/>
    <w:rsid w:val="002C3040"/>
    <w:rsid w:val="002D022D"/>
    <w:rsid w:val="002D24BB"/>
    <w:rsid w:val="002E1D03"/>
    <w:rsid w:val="002F171B"/>
    <w:rsid w:val="002F2AF7"/>
    <w:rsid w:val="002F2D05"/>
    <w:rsid w:val="002F7E1C"/>
    <w:rsid w:val="00301A75"/>
    <w:rsid w:val="00301C95"/>
    <w:rsid w:val="00302F70"/>
    <w:rsid w:val="0030336F"/>
    <w:rsid w:val="0030375E"/>
    <w:rsid w:val="0031102C"/>
    <w:rsid w:val="00312A30"/>
    <w:rsid w:val="00314A25"/>
    <w:rsid w:val="003152BA"/>
    <w:rsid w:val="00315C9B"/>
    <w:rsid w:val="00317012"/>
    <w:rsid w:val="00320F72"/>
    <w:rsid w:val="0032463E"/>
    <w:rsid w:val="00326224"/>
    <w:rsid w:val="0032676F"/>
    <w:rsid w:val="00331EAC"/>
    <w:rsid w:val="0033257D"/>
    <w:rsid w:val="0033474D"/>
    <w:rsid w:val="00337EE4"/>
    <w:rsid w:val="00340FFD"/>
    <w:rsid w:val="003506B1"/>
    <w:rsid w:val="003541D1"/>
    <w:rsid w:val="00356AC7"/>
    <w:rsid w:val="00360918"/>
    <w:rsid w:val="003609FA"/>
    <w:rsid w:val="003710C8"/>
    <w:rsid w:val="0037256E"/>
    <w:rsid w:val="003750BE"/>
    <w:rsid w:val="0038543B"/>
    <w:rsid w:val="00387B9D"/>
    <w:rsid w:val="0039364F"/>
    <w:rsid w:val="00396686"/>
    <w:rsid w:val="0039778E"/>
    <w:rsid w:val="003A00E1"/>
    <w:rsid w:val="003A441D"/>
    <w:rsid w:val="003B4941"/>
    <w:rsid w:val="003C5714"/>
    <w:rsid w:val="003C6B9F"/>
    <w:rsid w:val="003C6E2A"/>
    <w:rsid w:val="003D0299"/>
    <w:rsid w:val="003D0AE9"/>
    <w:rsid w:val="003E6D80"/>
    <w:rsid w:val="003F05FA"/>
    <w:rsid w:val="003F244A"/>
    <w:rsid w:val="003F2904"/>
    <w:rsid w:val="003F30B8"/>
    <w:rsid w:val="003F4C45"/>
    <w:rsid w:val="003F5949"/>
    <w:rsid w:val="003F5F7B"/>
    <w:rsid w:val="003F7D64"/>
    <w:rsid w:val="00412B51"/>
    <w:rsid w:val="00414300"/>
    <w:rsid w:val="00425C67"/>
    <w:rsid w:val="00427E7A"/>
    <w:rsid w:val="00431C80"/>
    <w:rsid w:val="00433B78"/>
    <w:rsid w:val="004349C3"/>
    <w:rsid w:val="00436307"/>
    <w:rsid w:val="00436C49"/>
    <w:rsid w:val="00440E64"/>
    <w:rsid w:val="00445366"/>
    <w:rsid w:val="00447F5B"/>
    <w:rsid w:val="00454C20"/>
    <w:rsid w:val="00461DB0"/>
    <w:rsid w:val="00463926"/>
    <w:rsid w:val="00464097"/>
    <w:rsid w:val="004646E0"/>
    <w:rsid w:val="00464C9A"/>
    <w:rsid w:val="00464F8D"/>
    <w:rsid w:val="004665B9"/>
    <w:rsid w:val="00474F3D"/>
    <w:rsid w:val="00477E3A"/>
    <w:rsid w:val="00483E5F"/>
    <w:rsid w:val="00485FF9"/>
    <w:rsid w:val="004907F0"/>
    <w:rsid w:val="0049140B"/>
    <w:rsid w:val="004923A5"/>
    <w:rsid w:val="00496BFB"/>
    <w:rsid w:val="004973F4"/>
    <w:rsid w:val="004A15C7"/>
    <w:rsid w:val="004A6E21"/>
    <w:rsid w:val="004B013B"/>
    <w:rsid w:val="004B112B"/>
    <w:rsid w:val="004B251E"/>
    <w:rsid w:val="004B3BA5"/>
    <w:rsid w:val="004C01E4"/>
    <w:rsid w:val="004C086C"/>
    <w:rsid w:val="004C1F56"/>
    <w:rsid w:val="004C27BC"/>
    <w:rsid w:val="004D15F3"/>
    <w:rsid w:val="004D3052"/>
    <w:rsid w:val="004D347F"/>
    <w:rsid w:val="004D5311"/>
    <w:rsid w:val="004D5DCC"/>
    <w:rsid w:val="004E5461"/>
    <w:rsid w:val="004F10AF"/>
    <w:rsid w:val="004F11A4"/>
    <w:rsid w:val="004F2389"/>
    <w:rsid w:val="004F304D"/>
    <w:rsid w:val="004F5837"/>
    <w:rsid w:val="004F61BE"/>
    <w:rsid w:val="004F66B1"/>
    <w:rsid w:val="00502A0D"/>
    <w:rsid w:val="005063E8"/>
    <w:rsid w:val="00511C07"/>
    <w:rsid w:val="00512D5D"/>
    <w:rsid w:val="005173A6"/>
    <w:rsid w:val="00520BAA"/>
    <w:rsid w:val="00521800"/>
    <w:rsid w:val="00525208"/>
    <w:rsid w:val="005257A5"/>
    <w:rsid w:val="005264C0"/>
    <w:rsid w:val="00526A8A"/>
    <w:rsid w:val="00530586"/>
    <w:rsid w:val="00531DF2"/>
    <w:rsid w:val="00533CF7"/>
    <w:rsid w:val="00535BB8"/>
    <w:rsid w:val="005442EE"/>
    <w:rsid w:val="00547353"/>
    <w:rsid w:val="005474E7"/>
    <w:rsid w:val="005512A3"/>
    <w:rsid w:val="00556C2C"/>
    <w:rsid w:val="005578CE"/>
    <w:rsid w:val="00562781"/>
    <w:rsid w:val="00563E83"/>
    <w:rsid w:val="00566E9E"/>
    <w:rsid w:val="0057104B"/>
    <w:rsid w:val="0057271C"/>
    <w:rsid w:val="00572845"/>
    <w:rsid w:val="00592772"/>
    <w:rsid w:val="0059574A"/>
    <w:rsid w:val="005A1B9B"/>
    <w:rsid w:val="005A3B7B"/>
    <w:rsid w:val="005A6751"/>
    <w:rsid w:val="005B092E"/>
    <w:rsid w:val="005B152C"/>
    <w:rsid w:val="005B1EE0"/>
    <w:rsid w:val="005B2B24"/>
    <w:rsid w:val="005B4425"/>
    <w:rsid w:val="005B4B94"/>
    <w:rsid w:val="005C3EE8"/>
    <w:rsid w:val="005C757D"/>
    <w:rsid w:val="005D10DB"/>
    <w:rsid w:val="005D34F9"/>
    <w:rsid w:val="005D4190"/>
    <w:rsid w:val="005D67A3"/>
    <w:rsid w:val="005E2988"/>
    <w:rsid w:val="005E2A43"/>
    <w:rsid w:val="005E3085"/>
    <w:rsid w:val="005E438A"/>
    <w:rsid w:val="005F51E1"/>
    <w:rsid w:val="005F5A59"/>
    <w:rsid w:val="00610E38"/>
    <w:rsid w:val="00611C80"/>
    <w:rsid w:val="006131D2"/>
    <w:rsid w:val="00620692"/>
    <w:rsid w:val="006242CA"/>
    <w:rsid w:val="00625B16"/>
    <w:rsid w:val="00627507"/>
    <w:rsid w:val="00633717"/>
    <w:rsid w:val="00633E63"/>
    <w:rsid w:val="006344E1"/>
    <w:rsid w:val="00640648"/>
    <w:rsid w:val="00653FB0"/>
    <w:rsid w:val="006545C4"/>
    <w:rsid w:val="00655840"/>
    <w:rsid w:val="00661971"/>
    <w:rsid w:val="00661CE8"/>
    <w:rsid w:val="006623D9"/>
    <w:rsid w:val="0066497F"/>
    <w:rsid w:val="0066550C"/>
    <w:rsid w:val="006716F2"/>
    <w:rsid w:val="00677505"/>
    <w:rsid w:val="00682BF2"/>
    <w:rsid w:val="006859CE"/>
    <w:rsid w:val="00691270"/>
    <w:rsid w:val="00694BA8"/>
    <w:rsid w:val="006A037C"/>
    <w:rsid w:val="006A36F4"/>
    <w:rsid w:val="006A406F"/>
    <w:rsid w:val="006A5045"/>
    <w:rsid w:val="006A5D3A"/>
    <w:rsid w:val="006C23D4"/>
    <w:rsid w:val="006C30B2"/>
    <w:rsid w:val="006C7BB0"/>
    <w:rsid w:val="006C7C1E"/>
    <w:rsid w:val="006D3237"/>
    <w:rsid w:val="006E2E37"/>
    <w:rsid w:val="006E3CF1"/>
    <w:rsid w:val="006E7E80"/>
    <w:rsid w:val="006F1DF9"/>
    <w:rsid w:val="006F24DB"/>
    <w:rsid w:val="006F48CA"/>
    <w:rsid w:val="006F64DD"/>
    <w:rsid w:val="007000A7"/>
    <w:rsid w:val="00703787"/>
    <w:rsid w:val="007045C7"/>
    <w:rsid w:val="0071284D"/>
    <w:rsid w:val="00715127"/>
    <w:rsid w:val="00715E8E"/>
    <w:rsid w:val="00723580"/>
    <w:rsid w:val="00723755"/>
    <w:rsid w:val="00726C9F"/>
    <w:rsid w:val="00727760"/>
    <w:rsid w:val="0073136C"/>
    <w:rsid w:val="00731F0F"/>
    <w:rsid w:val="00733250"/>
    <w:rsid w:val="00736A25"/>
    <w:rsid w:val="00741404"/>
    <w:rsid w:val="00744207"/>
    <w:rsid w:val="007449E5"/>
    <w:rsid w:val="00746C5A"/>
    <w:rsid w:val="00747FF0"/>
    <w:rsid w:val="007509D5"/>
    <w:rsid w:val="007541B1"/>
    <w:rsid w:val="00764D4E"/>
    <w:rsid w:val="00765A1F"/>
    <w:rsid w:val="00774A6E"/>
    <w:rsid w:val="00775B6D"/>
    <w:rsid w:val="00776D68"/>
    <w:rsid w:val="00780086"/>
    <w:rsid w:val="007850EE"/>
    <w:rsid w:val="00785B95"/>
    <w:rsid w:val="00790E96"/>
    <w:rsid w:val="007910FE"/>
    <w:rsid w:val="00793366"/>
    <w:rsid w:val="007A716F"/>
    <w:rsid w:val="007B270A"/>
    <w:rsid w:val="007C0695"/>
    <w:rsid w:val="007C31FC"/>
    <w:rsid w:val="007C419A"/>
    <w:rsid w:val="007C4CC8"/>
    <w:rsid w:val="007C5426"/>
    <w:rsid w:val="007C5798"/>
    <w:rsid w:val="007D4832"/>
    <w:rsid w:val="007E21B2"/>
    <w:rsid w:val="007E2C4E"/>
    <w:rsid w:val="007F0049"/>
    <w:rsid w:val="007F1905"/>
    <w:rsid w:val="0080012F"/>
    <w:rsid w:val="0080048F"/>
    <w:rsid w:val="00801300"/>
    <w:rsid w:val="00802C64"/>
    <w:rsid w:val="00805E52"/>
    <w:rsid w:val="008061D0"/>
    <w:rsid w:val="008106C8"/>
    <w:rsid w:val="00810B38"/>
    <w:rsid w:val="00811F84"/>
    <w:rsid w:val="00813867"/>
    <w:rsid w:val="008204C7"/>
    <w:rsid w:val="00820992"/>
    <w:rsid w:val="00823602"/>
    <w:rsid w:val="008255F5"/>
    <w:rsid w:val="008278B6"/>
    <w:rsid w:val="0083014E"/>
    <w:rsid w:val="0083214A"/>
    <w:rsid w:val="00834220"/>
    <w:rsid w:val="0083671F"/>
    <w:rsid w:val="00845723"/>
    <w:rsid w:val="00851EF9"/>
    <w:rsid w:val="008577FD"/>
    <w:rsid w:val="00860B03"/>
    <w:rsid w:val="0086497A"/>
    <w:rsid w:val="008713A1"/>
    <w:rsid w:val="00874243"/>
    <w:rsid w:val="008754AB"/>
    <w:rsid w:val="0087666F"/>
    <w:rsid w:val="0088060C"/>
    <w:rsid w:val="00880B07"/>
    <w:rsid w:val="00893576"/>
    <w:rsid w:val="00893E73"/>
    <w:rsid w:val="008958E6"/>
    <w:rsid w:val="008A3959"/>
    <w:rsid w:val="008A43C4"/>
    <w:rsid w:val="008B02DC"/>
    <w:rsid w:val="008B5424"/>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1D25"/>
    <w:rsid w:val="009140A3"/>
    <w:rsid w:val="009144A2"/>
    <w:rsid w:val="0091510C"/>
    <w:rsid w:val="0091780B"/>
    <w:rsid w:val="009259AC"/>
    <w:rsid w:val="00926F38"/>
    <w:rsid w:val="00934301"/>
    <w:rsid w:val="00936CD1"/>
    <w:rsid w:val="00941747"/>
    <w:rsid w:val="00941EFB"/>
    <w:rsid w:val="00942497"/>
    <w:rsid w:val="0094645E"/>
    <w:rsid w:val="00947AFB"/>
    <w:rsid w:val="00950E7E"/>
    <w:rsid w:val="00951D7D"/>
    <w:rsid w:val="00952C12"/>
    <w:rsid w:val="009630C7"/>
    <w:rsid w:val="00965D43"/>
    <w:rsid w:val="009703DD"/>
    <w:rsid w:val="00972B55"/>
    <w:rsid w:val="009743B7"/>
    <w:rsid w:val="00980B5D"/>
    <w:rsid w:val="0098228B"/>
    <w:rsid w:val="009826BA"/>
    <w:rsid w:val="009828DA"/>
    <w:rsid w:val="00982CE5"/>
    <w:rsid w:val="00985BAB"/>
    <w:rsid w:val="00997F03"/>
    <w:rsid w:val="009A0B50"/>
    <w:rsid w:val="009A46DF"/>
    <w:rsid w:val="009B1B5F"/>
    <w:rsid w:val="009B2EC2"/>
    <w:rsid w:val="009B6673"/>
    <w:rsid w:val="009C191B"/>
    <w:rsid w:val="009C2BD6"/>
    <w:rsid w:val="009C35B7"/>
    <w:rsid w:val="009C763A"/>
    <w:rsid w:val="009D36A7"/>
    <w:rsid w:val="009E1F32"/>
    <w:rsid w:val="009E5829"/>
    <w:rsid w:val="009E776C"/>
    <w:rsid w:val="009F6BD9"/>
    <w:rsid w:val="00A130B4"/>
    <w:rsid w:val="00A15BA6"/>
    <w:rsid w:val="00A1726E"/>
    <w:rsid w:val="00A17F36"/>
    <w:rsid w:val="00A204CF"/>
    <w:rsid w:val="00A23D49"/>
    <w:rsid w:val="00A27004"/>
    <w:rsid w:val="00A30C29"/>
    <w:rsid w:val="00A34DD6"/>
    <w:rsid w:val="00A36819"/>
    <w:rsid w:val="00A36989"/>
    <w:rsid w:val="00A43628"/>
    <w:rsid w:val="00A5170F"/>
    <w:rsid w:val="00A54192"/>
    <w:rsid w:val="00A6035E"/>
    <w:rsid w:val="00A6129E"/>
    <w:rsid w:val="00A6144C"/>
    <w:rsid w:val="00A66617"/>
    <w:rsid w:val="00A671F8"/>
    <w:rsid w:val="00A673A4"/>
    <w:rsid w:val="00A70C71"/>
    <w:rsid w:val="00A724AE"/>
    <w:rsid w:val="00A73329"/>
    <w:rsid w:val="00A82359"/>
    <w:rsid w:val="00A852A3"/>
    <w:rsid w:val="00A865D2"/>
    <w:rsid w:val="00A94C20"/>
    <w:rsid w:val="00A96ED6"/>
    <w:rsid w:val="00AA227F"/>
    <w:rsid w:val="00AA3258"/>
    <w:rsid w:val="00AA3BC7"/>
    <w:rsid w:val="00AA754A"/>
    <w:rsid w:val="00AB099E"/>
    <w:rsid w:val="00AB0DBC"/>
    <w:rsid w:val="00AB3B3B"/>
    <w:rsid w:val="00AB4328"/>
    <w:rsid w:val="00AB57ED"/>
    <w:rsid w:val="00AB5FA0"/>
    <w:rsid w:val="00AD526D"/>
    <w:rsid w:val="00AE078E"/>
    <w:rsid w:val="00AE0A2E"/>
    <w:rsid w:val="00AE354C"/>
    <w:rsid w:val="00AF4B07"/>
    <w:rsid w:val="00AF6186"/>
    <w:rsid w:val="00AF7A3A"/>
    <w:rsid w:val="00B11C5A"/>
    <w:rsid w:val="00B160DB"/>
    <w:rsid w:val="00B1731A"/>
    <w:rsid w:val="00B20836"/>
    <w:rsid w:val="00B221A0"/>
    <w:rsid w:val="00B235BB"/>
    <w:rsid w:val="00B27A44"/>
    <w:rsid w:val="00B30BBF"/>
    <w:rsid w:val="00B32892"/>
    <w:rsid w:val="00B33C03"/>
    <w:rsid w:val="00B44D64"/>
    <w:rsid w:val="00B44E56"/>
    <w:rsid w:val="00B46543"/>
    <w:rsid w:val="00B47D33"/>
    <w:rsid w:val="00B52BE0"/>
    <w:rsid w:val="00B54133"/>
    <w:rsid w:val="00B637B9"/>
    <w:rsid w:val="00B701ED"/>
    <w:rsid w:val="00B8086C"/>
    <w:rsid w:val="00B861B4"/>
    <w:rsid w:val="00B86DFE"/>
    <w:rsid w:val="00B90990"/>
    <w:rsid w:val="00B922FF"/>
    <w:rsid w:val="00B92491"/>
    <w:rsid w:val="00B9281E"/>
    <w:rsid w:val="00B93925"/>
    <w:rsid w:val="00B95187"/>
    <w:rsid w:val="00BA2D55"/>
    <w:rsid w:val="00BA6CE4"/>
    <w:rsid w:val="00BA71B1"/>
    <w:rsid w:val="00BB0637"/>
    <w:rsid w:val="00BB345F"/>
    <w:rsid w:val="00BB5883"/>
    <w:rsid w:val="00BB68EA"/>
    <w:rsid w:val="00BB6F6A"/>
    <w:rsid w:val="00BC1C27"/>
    <w:rsid w:val="00BC6BBF"/>
    <w:rsid w:val="00BD1572"/>
    <w:rsid w:val="00BD548B"/>
    <w:rsid w:val="00BE14E3"/>
    <w:rsid w:val="00BE3774"/>
    <w:rsid w:val="00BE41E5"/>
    <w:rsid w:val="00BF0BBB"/>
    <w:rsid w:val="00BF4109"/>
    <w:rsid w:val="00BF4CC3"/>
    <w:rsid w:val="00C054C7"/>
    <w:rsid w:val="00C057B5"/>
    <w:rsid w:val="00C058F1"/>
    <w:rsid w:val="00C15E51"/>
    <w:rsid w:val="00C22687"/>
    <w:rsid w:val="00C32E4D"/>
    <w:rsid w:val="00C333A0"/>
    <w:rsid w:val="00C36A81"/>
    <w:rsid w:val="00C41974"/>
    <w:rsid w:val="00C447AD"/>
    <w:rsid w:val="00C52D50"/>
    <w:rsid w:val="00C53F4A"/>
    <w:rsid w:val="00C54125"/>
    <w:rsid w:val="00C55B54"/>
    <w:rsid w:val="00C6098E"/>
    <w:rsid w:val="00C6152C"/>
    <w:rsid w:val="00C621C2"/>
    <w:rsid w:val="00C74810"/>
    <w:rsid w:val="00C75485"/>
    <w:rsid w:val="00C84A3F"/>
    <w:rsid w:val="00C87F4E"/>
    <w:rsid w:val="00C90D68"/>
    <w:rsid w:val="00C915FB"/>
    <w:rsid w:val="00C939FE"/>
    <w:rsid w:val="00CA4BDA"/>
    <w:rsid w:val="00CB1F66"/>
    <w:rsid w:val="00CB2951"/>
    <w:rsid w:val="00CB7078"/>
    <w:rsid w:val="00CC75CC"/>
    <w:rsid w:val="00CD282B"/>
    <w:rsid w:val="00CD4C35"/>
    <w:rsid w:val="00CD7369"/>
    <w:rsid w:val="00CE0B0E"/>
    <w:rsid w:val="00CE2F1E"/>
    <w:rsid w:val="00CE3831"/>
    <w:rsid w:val="00CF416C"/>
    <w:rsid w:val="00CF624C"/>
    <w:rsid w:val="00D00ABB"/>
    <w:rsid w:val="00D02EEC"/>
    <w:rsid w:val="00D03551"/>
    <w:rsid w:val="00D06A63"/>
    <w:rsid w:val="00D07E0E"/>
    <w:rsid w:val="00D11478"/>
    <w:rsid w:val="00D12204"/>
    <w:rsid w:val="00D15ED0"/>
    <w:rsid w:val="00D21B3E"/>
    <w:rsid w:val="00D21FED"/>
    <w:rsid w:val="00D24251"/>
    <w:rsid w:val="00D268FB"/>
    <w:rsid w:val="00D343E2"/>
    <w:rsid w:val="00D361A2"/>
    <w:rsid w:val="00D44C2E"/>
    <w:rsid w:val="00D45414"/>
    <w:rsid w:val="00D53C0F"/>
    <w:rsid w:val="00D566BD"/>
    <w:rsid w:val="00D57A4D"/>
    <w:rsid w:val="00D60AA7"/>
    <w:rsid w:val="00D60D87"/>
    <w:rsid w:val="00D63008"/>
    <w:rsid w:val="00D6435F"/>
    <w:rsid w:val="00D75E28"/>
    <w:rsid w:val="00D772C2"/>
    <w:rsid w:val="00D8008E"/>
    <w:rsid w:val="00D82C45"/>
    <w:rsid w:val="00D835EA"/>
    <w:rsid w:val="00D908A8"/>
    <w:rsid w:val="00D977B6"/>
    <w:rsid w:val="00DA257A"/>
    <w:rsid w:val="00DA4A31"/>
    <w:rsid w:val="00DA61F2"/>
    <w:rsid w:val="00DA7B04"/>
    <w:rsid w:val="00DB36C2"/>
    <w:rsid w:val="00DB7196"/>
    <w:rsid w:val="00DC169B"/>
    <w:rsid w:val="00DC1D18"/>
    <w:rsid w:val="00DC2AB9"/>
    <w:rsid w:val="00DC634D"/>
    <w:rsid w:val="00DC63F0"/>
    <w:rsid w:val="00DD0103"/>
    <w:rsid w:val="00DD3480"/>
    <w:rsid w:val="00DD5F75"/>
    <w:rsid w:val="00DD6EE5"/>
    <w:rsid w:val="00DE1B8E"/>
    <w:rsid w:val="00DE386C"/>
    <w:rsid w:val="00DE4D35"/>
    <w:rsid w:val="00DF0549"/>
    <w:rsid w:val="00DF098B"/>
    <w:rsid w:val="00DF11C4"/>
    <w:rsid w:val="00DF210C"/>
    <w:rsid w:val="00DF3C14"/>
    <w:rsid w:val="00DF4B6A"/>
    <w:rsid w:val="00E02C09"/>
    <w:rsid w:val="00E04D59"/>
    <w:rsid w:val="00E07DA1"/>
    <w:rsid w:val="00E123CB"/>
    <w:rsid w:val="00E124A1"/>
    <w:rsid w:val="00E12ED7"/>
    <w:rsid w:val="00E1557C"/>
    <w:rsid w:val="00E170E2"/>
    <w:rsid w:val="00E20E13"/>
    <w:rsid w:val="00E21DBC"/>
    <w:rsid w:val="00E275D7"/>
    <w:rsid w:val="00E27DBE"/>
    <w:rsid w:val="00E32AB1"/>
    <w:rsid w:val="00E33693"/>
    <w:rsid w:val="00E33F2C"/>
    <w:rsid w:val="00E36C71"/>
    <w:rsid w:val="00E36CD4"/>
    <w:rsid w:val="00E40404"/>
    <w:rsid w:val="00E4133A"/>
    <w:rsid w:val="00E459C6"/>
    <w:rsid w:val="00E47589"/>
    <w:rsid w:val="00E47EA3"/>
    <w:rsid w:val="00E64915"/>
    <w:rsid w:val="00E6537E"/>
    <w:rsid w:val="00E661D4"/>
    <w:rsid w:val="00E70091"/>
    <w:rsid w:val="00E717F3"/>
    <w:rsid w:val="00E720F5"/>
    <w:rsid w:val="00E7419F"/>
    <w:rsid w:val="00E76D47"/>
    <w:rsid w:val="00E849F7"/>
    <w:rsid w:val="00E8643F"/>
    <w:rsid w:val="00E90302"/>
    <w:rsid w:val="00E9223A"/>
    <w:rsid w:val="00E9597F"/>
    <w:rsid w:val="00E97396"/>
    <w:rsid w:val="00E97B89"/>
    <w:rsid w:val="00EA0188"/>
    <w:rsid w:val="00EA185E"/>
    <w:rsid w:val="00EA592A"/>
    <w:rsid w:val="00EA737F"/>
    <w:rsid w:val="00EB14E4"/>
    <w:rsid w:val="00EB32A5"/>
    <w:rsid w:val="00EB340B"/>
    <w:rsid w:val="00EB34ED"/>
    <w:rsid w:val="00EB689F"/>
    <w:rsid w:val="00EB7BE0"/>
    <w:rsid w:val="00EC315E"/>
    <w:rsid w:val="00ED077C"/>
    <w:rsid w:val="00ED1190"/>
    <w:rsid w:val="00ED6544"/>
    <w:rsid w:val="00EE0277"/>
    <w:rsid w:val="00EE1DA9"/>
    <w:rsid w:val="00EE3E00"/>
    <w:rsid w:val="00EE4ACC"/>
    <w:rsid w:val="00EE5075"/>
    <w:rsid w:val="00EE5DD2"/>
    <w:rsid w:val="00EF0073"/>
    <w:rsid w:val="00EF3042"/>
    <w:rsid w:val="00EF41F1"/>
    <w:rsid w:val="00EF4F08"/>
    <w:rsid w:val="00EF573B"/>
    <w:rsid w:val="00F00A79"/>
    <w:rsid w:val="00F00E86"/>
    <w:rsid w:val="00F00F8B"/>
    <w:rsid w:val="00F0429B"/>
    <w:rsid w:val="00F07C1E"/>
    <w:rsid w:val="00F105DB"/>
    <w:rsid w:val="00F132BC"/>
    <w:rsid w:val="00F13D80"/>
    <w:rsid w:val="00F16AAA"/>
    <w:rsid w:val="00F21161"/>
    <w:rsid w:val="00F218EF"/>
    <w:rsid w:val="00F21BC7"/>
    <w:rsid w:val="00F266A2"/>
    <w:rsid w:val="00F32269"/>
    <w:rsid w:val="00F3573A"/>
    <w:rsid w:val="00F4457E"/>
    <w:rsid w:val="00F4462C"/>
    <w:rsid w:val="00F56A6F"/>
    <w:rsid w:val="00F5709C"/>
    <w:rsid w:val="00F64EF1"/>
    <w:rsid w:val="00F737EA"/>
    <w:rsid w:val="00F74574"/>
    <w:rsid w:val="00F85ED3"/>
    <w:rsid w:val="00F8765F"/>
    <w:rsid w:val="00F90767"/>
    <w:rsid w:val="00FA4B77"/>
    <w:rsid w:val="00FA685B"/>
    <w:rsid w:val="00FB0C01"/>
    <w:rsid w:val="00FB5A94"/>
    <w:rsid w:val="00FC18F2"/>
    <w:rsid w:val="00FC39E5"/>
    <w:rsid w:val="00FC3A78"/>
    <w:rsid w:val="00FC5FFE"/>
    <w:rsid w:val="00FD1005"/>
    <w:rsid w:val="00FD3180"/>
    <w:rsid w:val="00FD6C75"/>
    <w:rsid w:val="00FE3BCB"/>
    <w:rsid w:val="00FE71B3"/>
    <w:rsid w:val="00FF1EA3"/>
    <w:rsid w:val="00FF220C"/>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3C28"/>
    <w:pPr>
      <w:jc w:val="both"/>
    </w:pPr>
    <w:rPr>
      <w:rFonts w:eastAsiaTheme="minorEastAsia"/>
      <w:sz w:val="24"/>
      <w:lang w:val="en-GB"/>
    </w:rPr>
  </w:style>
  <w:style w:type="paragraph" w:styleId="Nagwek1">
    <w:name w:val="heading 1"/>
    <w:basedOn w:val="Normalny"/>
    <w:next w:val="Normalny"/>
    <w:link w:val="Nagwek1Znak"/>
    <w:uiPriority w:val="99"/>
    <w:semiHidden/>
    <w:rsid w:val="00013C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3C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3C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3C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3C2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13C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3C2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13C2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13C2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3C28"/>
    <w:rPr>
      <w:rFonts w:ascii="Tahoma" w:hAnsi="Tahoma" w:cs="Tahoma"/>
      <w:sz w:val="16"/>
      <w:szCs w:val="16"/>
    </w:rPr>
  </w:style>
  <w:style w:type="character" w:customStyle="1" w:styleId="TekstdymkaZnak">
    <w:name w:val="Tekst dymka Znak"/>
    <w:basedOn w:val="Domylnaczcionkaakapitu"/>
    <w:link w:val="Tekstdymka"/>
    <w:uiPriority w:val="99"/>
    <w:semiHidden/>
    <w:rsid w:val="00013C28"/>
    <w:rPr>
      <w:rFonts w:ascii="Tahoma" w:eastAsiaTheme="minorEastAsia" w:hAnsi="Tahoma" w:cs="Tahoma"/>
      <w:sz w:val="16"/>
      <w:szCs w:val="16"/>
      <w:lang w:val="en-GB"/>
    </w:rPr>
  </w:style>
  <w:style w:type="character" w:styleId="Tytuksiki">
    <w:name w:val="Book Title"/>
    <w:uiPriority w:val="99"/>
    <w:semiHidden/>
    <w:qFormat/>
    <w:rsid w:val="00013C28"/>
    <w:rPr>
      <w:i/>
      <w:iCs/>
      <w:smallCaps/>
      <w:spacing w:val="5"/>
    </w:rPr>
  </w:style>
  <w:style w:type="paragraph" w:customStyle="1" w:styleId="ECHRHeader">
    <w:name w:val="ECHR_Header"/>
    <w:aliases w:val="Ju_Header"/>
    <w:basedOn w:val="Nagwek"/>
    <w:uiPriority w:val="4"/>
    <w:qFormat/>
    <w:rsid w:val="00013C2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3C28"/>
    <w:pPr>
      <w:jc w:val="left"/>
    </w:pPr>
    <w:rPr>
      <w:sz w:val="8"/>
    </w:rPr>
  </w:style>
  <w:style w:type="character" w:styleId="Pogrubienie">
    <w:name w:val="Strong"/>
    <w:uiPriority w:val="99"/>
    <w:semiHidden/>
    <w:qFormat/>
    <w:rsid w:val="00013C28"/>
    <w:rPr>
      <w:b/>
      <w:bCs/>
    </w:rPr>
  </w:style>
  <w:style w:type="paragraph" w:styleId="Bezodstpw">
    <w:name w:val="No Spacing"/>
    <w:basedOn w:val="Normalny"/>
    <w:link w:val="BezodstpwZnak"/>
    <w:semiHidden/>
    <w:qFormat/>
    <w:rsid w:val="00013C28"/>
    <w:rPr>
      <w:sz w:val="22"/>
      <w:lang w:val="en-US"/>
    </w:rPr>
  </w:style>
  <w:style w:type="character" w:customStyle="1" w:styleId="BezodstpwZnak">
    <w:name w:val="Bez odstępów Znak"/>
    <w:basedOn w:val="Domylnaczcionkaakapitu"/>
    <w:link w:val="Bezodstpw"/>
    <w:semiHidden/>
    <w:rsid w:val="00013C28"/>
    <w:rPr>
      <w:rFonts w:eastAsiaTheme="minorEastAsia"/>
    </w:rPr>
  </w:style>
  <w:style w:type="paragraph" w:customStyle="1" w:styleId="ECHRFooterLine">
    <w:name w:val="ECHR_Footer_Line"/>
    <w:aliases w:val="Footer_Line"/>
    <w:basedOn w:val="Normalny"/>
    <w:next w:val="ECHRFooter"/>
    <w:uiPriority w:val="57"/>
    <w:semiHidden/>
    <w:rsid w:val="00013C2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13C28"/>
  </w:style>
  <w:style w:type="paragraph" w:customStyle="1" w:styleId="DecList">
    <w:name w:val="Dec_List"/>
    <w:basedOn w:val="Normalny"/>
    <w:uiPriority w:val="9"/>
    <w:semiHidden/>
    <w:qFormat/>
    <w:rsid w:val="00013C28"/>
    <w:pPr>
      <w:spacing w:before="240"/>
      <w:ind w:left="284"/>
    </w:pPr>
  </w:style>
  <w:style w:type="paragraph" w:customStyle="1" w:styleId="DummyStyle">
    <w:name w:val="Dummy_Style"/>
    <w:basedOn w:val="Normalny"/>
    <w:semiHidden/>
    <w:qFormat/>
    <w:rsid w:val="00013C28"/>
    <w:rPr>
      <w:color w:val="00B050"/>
    </w:rPr>
  </w:style>
  <w:style w:type="paragraph" w:customStyle="1" w:styleId="ECHRTitleCentre3">
    <w:name w:val="ECHR_Title_Centre_3"/>
    <w:aliases w:val="Ju_H_Article"/>
    <w:basedOn w:val="Normalny"/>
    <w:next w:val="ECHRParaQuote"/>
    <w:uiPriority w:val="27"/>
    <w:qFormat/>
    <w:rsid w:val="00013C2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3C2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13C28"/>
    <w:pPr>
      <w:numPr>
        <w:numId w:val="32"/>
      </w:numPr>
      <w:jc w:val="left"/>
    </w:pPr>
    <w:rPr>
      <w:b/>
    </w:rPr>
  </w:style>
  <w:style w:type="paragraph" w:customStyle="1" w:styleId="JuCourt">
    <w:name w:val="Ju_Court"/>
    <w:basedOn w:val="Normalny"/>
    <w:next w:val="Normalny"/>
    <w:uiPriority w:val="16"/>
    <w:qFormat/>
    <w:rsid w:val="00013C2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13C2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13C28"/>
    <w:pPr>
      <w:spacing w:after="240"/>
      <w:jc w:val="center"/>
      <w:outlineLvl w:val="0"/>
    </w:pPr>
    <w:rPr>
      <w:rFonts w:asciiTheme="majorHAnsi" w:hAnsiTheme="majorHAnsi"/>
    </w:rPr>
  </w:style>
  <w:style w:type="paragraph" w:customStyle="1" w:styleId="JuInitialled">
    <w:name w:val="Ju_Initialled"/>
    <w:basedOn w:val="Normalny"/>
    <w:uiPriority w:val="31"/>
    <w:qFormat/>
    <w:rsid w:val="00013C28"/>
    <w:pPr>
      <w:tabs>
        <w:tab w:val="center" w:pos="6407"/>
      </w:tabs>
      <w:spacing w:before="720"/>
      <w:jc w:val="right"/>
    </w:pPr>
  </w:style>
  <w:style w:type="paragraph" w:styleId="Tytu">
    <w:name w:val="Title"/>
    <w:basedOn w:val="Normalny"/>
    <w:next w:val="Normalny"/>
    <w:link w:val="TytuZnak"/>
    <w:uiPriority w:val="99"/>
    <w:semiHidden/>
    <w:qFormat/>
    <w:rsid w:val="00013C2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13C2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13C2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13C2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13C2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13C2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13C28"/>
    <w:pPr>
      <w:keepNext/>
      <w:keepLines/>
      <w:spacing w:before="240" w:after="120"/>
      <w:ind w:left="1236"/>
    </w:pPr>
    <w:rPr>
      <w:sz w:val="20"/>
      <w:lang w:val="en-GB"/>
    </w:rPr>
  </w:style>
  <w:style w:type="paragraph" w:customStyle="1" w:styleId="JuQuotSub">
    <w:name w:val="Ju_Quot_Sub"/>
    <w:basedOn w:val="ECHRParaQuote"/>
    <w:uiPriority w:val="15"/>
    <w:qFormat/>
    <w:rsid w:val="00013C28"/>
    <w:pPr>
      <w:ind w:left="567"/>
    </w:pPr>
  </w:style>
  <w:style w:type="character" w:customStyle="1" w:styleId="JuITMark">
    <w:name w:val="Ju_ITMark"/>
    <w:basedOn w:val="Domylnaczcionkaakapitu"/>
    <w:uiPriority w:val="38"/>
    <w:qFormat/>
    <w:rsid w:val="00013C2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13C28"/>
    <w:pPr>
      <w:ind w:left="794"/>
    </w:pPr>
  </w:style>
  <w:style w:type="paragraph" w:styleId="Nagwek">
    <w:name w:val="header"/>
    <w:basedOn w:val="Normalny"/>
    <w:link w:val="NagwekZnak"/>
    <w:uiPriority w:val="57"/>
    <w:semiHidden/>
    <w:rsid w:val="00013C2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3C28"/>
    <w:rPr>
      <w:sz w:val="24"/>
      <w:lang w:val="en-GB"/>
    </w:rPr>
  </w:style>
  <w:style w:type="character" w:customStyle="1" w:styleId="Nagwek1Znak">
    <w:name w:val="Nagłówek 1 Znak"/>
    <w:basedOn w:val="Domylnaczcionkaakapitu"/>
    <w:link w:val="Nagwek1"/>
    <w:uiPriority w:val="99"/>
    <w:semiHidden/>
    <w:rsid w:val="00013C2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13C2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3C2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3C28"/>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013C28"/>
    <w:rPr>
      <w:caps w:val="0"/>
      <w:smallCaps/>
    </w:rPr>
  </w:style>
  <w:style w:type="paragraph" w:customStyle="1" w:styleId="JuCase">
    <w:name w:val="Ju_Case"/>
    <w:basedOn w:val="Normalny"/>
    <w:next w:val="ECHRPara"/>
    <w:uiPriority w:val="10"/>
    <w:rsid w:val="00013C28"/>
    <w:pPr>
      <w:ind w:firstLine="284"/>
    </w:pPr>
    <w:rPr>
      <w:b/>
    </w:rPr>
  </w:style>
  <w:style w:type="character" w:customStyle="1" w:styleId="Nagwek3Znak">
    <w:name w:val="Nagłówek 3 Znak"/>
    <w:basedOn w:val="Domylnaczcionkaakapitu"/>
    <w:link w:val="Nagwek3"/>
    <w:uiPriority w:val="99"/>
    <w:semiHidden/>
    <w:rsid w:val="00013C2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13C2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13C28"/>
    <w:rPr>
      <w:rFonts w:asciiTheme="majorHAnsi" w:eastAsiaTheme="majorEastAsia" w:hAnsiTheme="majorHAnsi" w:cstheme="majorBidi"/>
      <w:b/>
      <w:bCs/>
      <w:color w:val="808080"/>
    </w:rPr>
  </w:style>
  <w:style w:type="character" w:styleId="Wyrnieniedelikatne">
    <w:name w:val="Subtle Emphasis"/>
    <w:uiPriority w:val="99"/>
    <w:semiHidden/>
    <w:qFormat/>
    <w:rsid w:val="00013C2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3C28"/>
    <w:pPr>
      <w:keepNext/>
      <w:keepLines/>
      <w:spacing w:before="720" w:after="240"/>
      <w:outlineLvl w:val="0"/>
    </w:pPr>
    <w:rPr>
      <w:rFonts w:asciiTheme="majorHAnsi" w:hAnsiTheme="majorHAnsi"/>
      <w:sz w:val="28"/>
    </w:rPr>
  </w:style>
  <w:style w:type="character" w:styleId="Uwydatnienie">
    <w:name w:val="Emphasis"/>
    <w:uiPriority w:val="99"/>
    <w:semiHidden/>
    <w:qFormat/>
    <w:rsid w:val="00013C28"/>
    <w:rPr>
      <w:b/>
      <w:bCs/>
      <w:i/>
      <w:iCs/>
      <w:spacing w:val="10"/>
      <w:bdr w:val="none" w:sz="0" w:space="0" w:color="auto"/>
      <w:shd w:val="clear" w:color="auto" w:fill="auto"/>
    </w:rPr>
  </w:style>
  <w:style w:type="paragraph" w:styleId="Stopka">
    <w:name w:val="footer"/>
    <w:basedOn w:val="Normalny"/>
    <w:link w:val="StopkaZnak"/>
    <w:uiPriority w:val="57"/>
    <w:semiHidden/>
    <w:rsid w:val="00013C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3C28"/>
    <w:rPr>
      <w:sz w:val="24"/>
      <w:lang w:val="en-GB"/>
    </w:rPr>
  </w:style>
  <w:style w:type="character" w:styleId="Odwoanieprzypisudolnego">
    <w:name w:val="footnote reference"/>
    <w:basedOn w:val="Domylnaczcionkaakapitu"/>
    <w:uiPriority w:val="99"/>
    <w:semiHidden/>
    <w:rsid w:val="00013C28"/>
    <w:rPr>
      <w:vertAlign w:val="superscript"/>
    </w:rPr>
  </w:style>
  <w:style w:type="paragraph" w:styleId="Tekstprzypisudolnego">
    <w:name w:val="footnote text"/>
    <w:basedOn w:val="Normalny"/>
    <w:link w:val="TekstprzypisudolnegoZnak"/>
    <w:uiPriority w:val="99"/>
    <w:semiHidden/>
    <w:rsid w:val="00013C28"/>
    <w:rPr>
      <w:sz w:val="20"/>
      <w:szCs w:val="20"/>
    </w:rPr>
  </w:style>
  <w:style w:type="character" w:customStyle="1" w:styleId="TekstprzypisudolnegoZnak">
    <w:name w:val="Tekst przypisu dolnego Znak"/>
    <w:basedOn w:val="Domylnaczcionkaakapitu"/>
    <w:link w:val="Tekstprzypisudolnego"/>
    <w:uiPriority w:val="99"/>
    <w:semiHidden/>
    <w:rsid w:val="00013C28"/>
    <w:rPr>
      <w:rFonts w:eastAsiaTheme="minorEastAsia"/>
      <w:sz w:val="20"/>
      <w:szCs w:val="20"/>
      <w:lang w:val="en-GB"/>
    </w:rPr>
  </w:style>
  <w:style w:type="character" w:customStyle="1" w:styleId="Nagwek6Znak">
    <w:name w:val="Nagłówek 6 Znak"/>
    <w:basedOn w:val="Domylnaczcionkaakapitu"/>
    <w:link w:val="Nagwek6"/>
    <w:uiPriority w:val="99"/>
    <w:semiHidden/>
    <w:rsid w:val="00013C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13C2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3C2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3C2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3C28"/>
    <w:rPr>
      <w:color w:val="0072BC" w:themeColor="hyperlink"/>
      <w:u w:val="single"/>
    </w:rPr>
  </w:style>
  <w:style w:type="character" w:styleId="Wyrnienieintensywne">
    <w:name w:val="Intense Emphasis"/>
    <w:uiPriority w:val="99"/>
    <w:semiHidden/>
    <w:qFormat/>
    <w:rsid w:val="00013C28"/>
    <w:rPr>
      <w:b/>
      <w:bCs/>
    </w:rPr>
  </w:style>
  <w:style w:type="paragraph" w:styleId="Cytatintensywny">
    <w:name w:val="Intense Quote"/>
    <w:basedOn w:val="Normalny"/>
    <w:next w:val="Normalny"/>
    <w:link w:val="CytatintensywnyZnak"/>
    <w:uiPriority w:val="99"/>
    <w:semiHidden/>
    <w:qFormat/>
    <w:rsid w:val="00013C2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13C28"/>
    <w:rPr>
      <w:rFonts w:eastAsiaTheme="minorEastAsia"/>
      <w:b/>
      <w:bCs/>
      <w:i/>
      <w:iCs/>
      <w:lang w:bidi="en-US"/>
    </w:rPr>
  </w:style>
  <w:style w:type="character" w:styleId="Odwoanieintensywne">
    <w:name w:val="Intense Reference"/>
    <w:uiPriority w:val="99"/>
    <w:semiHidden/>
    <w:qFormat/>
    <w:rsid w:val="00013C28"/>
    <w:rPr>
      <w:smallCaps/>
      <w:spacing w:val="5"/>
      <w:u w:val="single"/>
    </w:rPr>
  </w:style>
  <w:style w:type="paragraph" w:styleId="Akapitzlist">
    <w:name w:val="List Paragraph"/>
    <w:basedOn w:val="Normalny"/>
    <w:uiPriority w:val="99"/>
    <w:semiHidden/>
    <w:qFormat/>
    <w:rsid w:val="00013C2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3C2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13C28"/>
    <w:rPr>
      <w:rFonts w:eastAsiaTheme="minorEastAsia"/>
      <w:i/>
      <w:iCs/>
      <w:lang w:bidi="en-US"/>
    </w:rPr>
  </w:style>
  <w:style w:type="character" w:styleId="Odwoaniedelikatne">
    <w:name w:val="Subtle Reference"/>
    <w:uiPriority w:val="99"/>
    <w:semiHidden/>
    <w:qFormat/>
    <w:rsid w:val="00013C28"/>
    <w:rPr>
      <w:smallCaps/>
    </w:rPr>
  </w:style>
  <w:style w:type="table" w:styleId="Tabela-Siatka">
    <w:name w:val="Table Grid"/>
    <w:basedOn w:val="Standardowy"/>
    <w:uiPriority w:val="59"/>
    <w:semiHidden/>
    <w:rsid w:val="00013C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3C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13C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13C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13C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13C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13C2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3C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13C28"/>
    <w:pPr>
      <w:spacing w:before="120" w:after="120"/>
      <w:ind w:left="425" w:firstLine="142"/>
    </w:pPr>
    <w:rPr>
      <w:sz w:val="20"/>
    </w:rPr>
  </w:style>
  <w:style w:type="paragraph" w:customStyle="1" w:styleId="ECHRPara">
    <w:name w:val="ECHR_Para"/>
    <w:aliases w:val="Ju_Para"/>
    <w:basedOn w:val="Normalny"/>
    <w:link w:val="ECHRParaChar"/>
    <w:uiPriority w:val="12"/>
    <w:qFormat/>
    <w:rsid w:val="00013C2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3C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13C2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13C28"/>
    <w:pPr>
      <w:ind w:left="340" w:hanging="340"/>
    </w:pPr>
  </w:style>
  <w:style w:type="paragraph" w:customStyle="1" w:styleId="JuSigned">
    <w:name w:val="Ju_Signed"/>
    <w:basedOn w:val="Normalny"/>
    <w:next w:val="JuParaLast"/>
    <w:uiPriority w:val="32"/>
    <w:qFormat/>
    <w:rsid w:val="00013C28"/>
    <w:pPr>
      <w:tabs>
        <w:tab w:val="center" w:pos="851"/>
        <w:tab w:val="center" w:pos="6407"/>
      </w:tabs>
      <w:spacing w:before="720"/>
      <w:jc w:val="left"/>
    </w:pPr>
  </w:style>
  <w:style w:type="paragraph" w:customStyle="1" w:styleId="JuParaLast">
    <w:name w:val="Ju_Para_Last"/>
    <w:basedOn w:val="Normalny"/>
    <w:next w:val="ECHRPara"/>
    <w:uiPriority w:val="30"/>
    <w:qFormat/>
    <w:rsid w:val="00013C28"/>
    <w:pPr>
      <w:keepNext/>
      <w:keepLines/>
      <w:spacing w:before="240"/>
      <w:ind w:firstLine="284"/>
    </w:pPr>
  </w:style>
  <w:style w:type="paragraph" w:customStyle="1" w:styleId="JuParaSub">
    <w:name w:val="Ju_Para_Sub"/>
    <w:basedOn w:val="ECHRPara"/>
    <w:uiPriority w:val="13"/>
    <w:qFormat/>
    <w:rsid w:val="00013C2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13C28"/>
    <w:pPr>
      <w:ind w:left="346" w:firstLine="0"/>
    </w:pPr>
  </w:style>
  <w:style w:type="paragraph" w:customStyle="1" w:styleId="JuTitle">
    <w:name w:val="Ju_Title"/>
    <w:basedOn w:val="Normalny"/>
    <w:next w:val="ECHRPara"/>
    <w:uiPriority w:val="3"/>
    <w:semiHidden/>
    <w:qFormat/>
    <w:rsid w:val="00013C28"/>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13C28"/>
    <w:rPr>
      <w:vertAlign w:val="superscript"/>
    </w:rPr>
  </w:style>
  <w:style w:type="paragraph" w:styleId="Tekstprzypisukocowego">
    <w:name w:val="endnote text"/>
    <w:basedOn w:val="Normalny"/>
    <w:link w:val="TekstprzypisukocowegoZnak"/>
    <w:uiPriority w:val="99"/>
    <w:semiHidden/>
    <w:rsid w:val="00013C28"/>
    <w:rPr>
      <w:sz w:val="20"/>
      <w:szCs w:val="20"/>
    </w:rPr>
  </w:style>
  <w:style w:type="character" w:customStyle="1" w:styleId="TekstprzypisukocowegoZnak">
    <w:name w:val="Tekst przypisu końcowego Znak"/>
    <w:basedOn w:val="Domylnaczcionkaakapitu"/>
    <w:link w:val="Tekstprzypisukocowego"/>
    <w:uiPriority w:val="99"/>
    <w:semiHidden/>
    <w:rsid w:val="00013C2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13C2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13C28"/>
    <w:pPr>
      <w:ind w:left="833" w:hanging="357"/>
      <w:outlineLvl w:val="3"/>
    </w:pPr>
    <w:rPr>
      <w:b/>
      <w:i w:val="0"/>
      <w:sz w:val="20"/>
    </w:rPr>
  </w:style>
  <w:style w:type="paragraph" w:styleId="Podtytu">
    <w:name w:val="Subtitle"/>
    <w:basedOn w:val="Normalny"/>
    <w:next w:val="Normalny"/>
    <w:link w:val="PodtytuZnak"/>
    <w:uiPriority w:val="99"/>
    <w:semiHidden/>
    <w:qFormat/>
    <w:rsid w:val="00013C2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13C2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3C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3C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13C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13C28"/>
    <w:pPr>
      <w:tabs>
        <w:tab w:val="clear" w:pos="357"/>
      </w:tabs>
      <w:outlineLvl w:val="1"/>
    </w:pPr>
    <w:rPr>
      <w:b/>
    </w:rPr>
  </w:style>
  <w:style w:type="paragraph" w:customStyle="1" w:styleId="OpiHi">
    <w:name w:val="Opi_H_i"/>
    <w:basedOn w:val="ECHRHeading4"/>
    <w:uiPriority w:val="44"/>
    <w:qFormat/>
    <w:rsid w:val="00013C28"/>
    <w:pPr>
      <w:ind w:left="1037" w:hanging="357"/>
      <w:outlineLvl w:val="4"/>
    </w:pPr>
    <w:rPr>
      <w:b w:val="0"/>
      <w:i/>
    </w:rPr>
  </w:style>
  <w:style w:type="paragraph" w:customStyle="1" w:styleId="OpiPara">
    <w:name w:val="Opi_Para"/>
    <w:basedOn w:val="ECHRPara"/>
    <w:uiPriority w:val="46"/>
    <w:qFormat/>
    <w:rsid w:val="00013C28"/>
  </w:style>
  <w:style w:type="paragraph" w:customStyle="1" w:styleId="OpiParaSub">
    <w:name w:val="Opi_Para_Sub"/>
    <w:basedOn w:val="JuParaSub"/>
    <w:uiPriority w:val="47"/>
    <w:qFormat/>
    <w:rsid w:val="00013C28"/>
  </w:style>
  <w:style w:type="paragraph" w:customStyle="1" w:styleId="OpiQuot">
    <w:name w:val="Opi_Quot"/>
    <w:basedOn w:val="ECHRParaQuote"/>
    <w:uiPriority w:val="48"/>
    <w:qFormat/>
    <w:rsid w:val="00013C28"/>
  </w:style>
  <w:style w:type="paragraph" w:customStyle="1" w:styleId="OpiQuotSub">
    <w:name w:val="Opi_Quot_Sub"/>
    <w:basedOn w:val="JuQuotSub"/>
    <w:uiPriority w:val="49"/>
    <w:qFormat/>
    <w:rsid w:val="00013C28"/>
  </w:style>
  <w:style w:type="paragraph" w:customStyle="1" w:styleId="OpiTranslation">
    <w:name w:val="Opi_Translation"/>
    <w:basedOn w:val="Normalny"/>
    <w:next w:val="OpiPara"/>
    <w:uiPriority w:val="40"/>
    <w:qFormat/>
    <w:rsid w:val="00013C28"/>
    <w:pPr>
      <w:jc w:val="center"/>
      <w:outlineLvl w:val="0"/>
    </w:pPr>
    <w:rPr>
      <w:i/>
    </w:rPr>
  </w:style>
  <w:style w:type="paragraph" w:styleId="Poprawka">
    <w:name w:val="Revision"/>
    <w:hidden/>
    <w:uiPriority w:val="99"/>
    <w:semiHidden/>
    <w:rsid w:val="00E170E2"/>
    <w:rPr>
      <w:rFonts w:eastAsiaTheme="minorEastAsia"/>
      <w:sz w:val="24"/>
    </w:rPr>
  </w:style>
  <w:style w:type="character" w:customStyle="1" w:styleId="ECHRParaChar">
    <w:name w:val="ECHR_Para Char"/>
    <w:aliases w:val="Ju_Para Char"/>
    <w:link w:val="ECHRPara"/>
    <w:uiPriority w:val="12"/>
    <w:rsid w:val="004B251E"/>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3C28"/>
    <w:pPr>
      <w:jc w:val="both"/>
    </w:pPr>
    <w:rPr>
      <w:rFonts w:eastAsiaTheme="minorEastAsia"/>
      <w:sz w:val="24"/>
      <w:lang w:val="en-GB"/>
    </w:rPr>
  </w:style>
  <w:style w:type="paragraph" w:styleId="Nagwek1">
    <w:name w:val="heading 1"/>
    <w:basedOn w:val="Normalny"/>
    <w:next w:val="Normalny"/>
    <w:link w:val="Nagwek1Znak"/>
    <w:uiPriority w:val="99"/>
    <w:semiHidden/>
    <w:rsid w:val="00013C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3C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3C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3C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3C2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13C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3C2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13C2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13C2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3C28"/>
    <w:rPr>
      <w:rFonts w:ascii="Tahoma" w:hAnsi="Tahoma" w:cs="Tahoma"/>
      <w:sz w:val="16"/>
      <w:szCs w:val="16"/>
    </w:rPr>
  </w:style>
  <w:style w:type="character" w:customStyle="1" w:styleId="TekstdymkaZnak">
    <w:name w:val="Tekst dymka Znak"/>
    <w:basedOn w:val="Domylnaczcionkaakapitu"/>
    <w:link w:val="Tekstdymka"/>
    <w:uiPriority w:val="99"/>
    <w:semiHidden/>
    <w:rsid w:val="00013C28"/>
    <w:rPr>
      <w:rFonts w:ascii="Tahoma" w:eastAsiaTheme="minorEastAsia" w:hAnsi="Tahoma" w:cs="Tahoma"/>
      <w:sz w:val="16"/>
      <w:szCs w:val="16"/>
      <w:lang w:val="en-GB"/>
    </w:rPr>
  </w:style>
  <w:style w:type="character" w:styleId="Tytuksiki">
    <w:name w:val="Book Title"/>
    <w:uiPriority w:val="99"/>
    <w:semiHidden/>
    <w:qFormat/>
    <w:rsid w:val="00013C28"/>
    <w:rPr>
      <w:i/>
      <w:iCs/>
      <w:smallCaps/>
      <w:spacing w:val="5"/>
    </w:rPr>
  </w:style>
  <w:style w:type="paragraph" w:customStyle="1" w:styleId="ECHRHeader">
    <w:name w:val="ECHR_Header"/>
    <w:aliases w:val="Ju_Header"/>
    <w:basedOn w:val="Nagwek"/>
    <w:uiPriority w:val="4"/>
    <w:qFormat/>
    <w:rsid w:val="00013C2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3C28"/>
    <w:pPr>
      <w:jc w:val="left"/>
    </w:pPr>
    <w:rPr>
      <w:sz w:val="8"/>
    </w:rPr>
  </w:style>
  <w:style w:type="character" w:styleId="Pogrubienie">
    <w:name w:val="Strong"/>
    <w:uiPriority w:val="99"/>
    <w:semiHidden/>
    <w:qFormat/>
    <w:rsid w:val="00013C28"/>
    <w:rPr>
      <w:b/>
      <w:bCs/>
    </w:rPr>
  </w:style>
  <w:style w:type="paragraph" w:styleId="Bezodstpw">
    <w:name w:val="No Spacing"/>
    <w:basedOn w:val="Normalny"/>
    <w:link w:val="BezodstpwZnak"/>
    <w:semiHidden/>
    <w:qFormat/>
    <w:rsid w:val="00013C28"/>
    <w:rPr>
      <w:sz w:val="22"/>
      <w:lang w:val="en-US"/>
    </w:rPr>
  </w:style>
  <w:style w:type="character" w:customStyle="1" w:styleId="BezodstpwZnak">
    <w:name w:val="Bez odstępów Znak"/>
    <w:basedOn w:val="Domylnaczcionkaakapitu"/>
    <w:link w:val="Bezodstpw"/>
    <w:semiHidden/>
    <w:rsid w:val="00013C28"/>
    <w:rPr>
      <w:rFonts w:eastAsiaTheme="minorEastAsia"/>
    </w:rPr>
  </w:style>
  <w:style w:type="paragraph" w:customStyle="1" w:styleId="ECHRFooterLine">
    <w:name w:val="ECHR_Footer_Line"/>
    <w:aliases w:val="Footer_Line"/>
    <w:basedOn w:val="Normalny"/>
    <w:next w:val="ECHRFooter"/>
    <w:uiPriority w:val="57"/>
    <w:semiHidden/>
    <w:rsid w:val="00013C2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13C28"/>
  </w:style>
  <w:style w:type="paragraph" w:customStyle="1" w:styleId="DecList">
    <w:name w:val="Dec_List"/>
    <w:basedOn w:val="Normalny"/>
    <w:uiPriority w:val="9"/>
    <w:semiHidden/>
    <w:qFormat/>
    <w:rsid w:val="00013C28"/>
    <w:pPr>
      <w:spacing w:before="240"/>
      <w:ind w:left="284"/>
    </w:pPr>
  </w:style>
  <w:style w:type="paragraph" w:customStyle="1" w:styleId="DummyStyle">
    <w:name w:val="Dummy_Style"/>
    <w:basedOn w:val="Normalny"/>
    <w:semiHidden/>
    <w:qFormat/>
    <w:rsid w:val="00013C28"/>
    <w:rPr>
      <w:color w:val="00B050"/>
    </w:rPr>
  </w:style>
  <w:style w:type="paragraph" w:customStyle="1" w:styleId="ECHRTitleCentre3">
    <w:name w:val="ECHR_Title_Centre_3"/>
    <w:aliases w:val="Ju_H_Article"/>
    <w:basedOn w:val="Normalny"/>
    <w:next w:val="ECHRParaQuote"/>
    <w:uiPriority w:val="27"/>
    <w:qFormat/>
    <w:rsid w:val="00013C2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3C2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13C28"/>
    <w:pPr>
      <w:numPr>
        <w:numId w:val="32"/>
      </w:numPr>
      <w:jc w:val="left"/>
    </w:pPr>
    <w:rPr>
      <w:b/>
    </w:rPr>
  </w:style>
  <w:style w:type="paragraph" w:customStyle="1" w:styleId="JuCourt">
    <w:name w:val="Ju_Court"/>
    <w:basedOn w:val="Normalny"/>
    <w:next w:val="Normalny"/>
    <w:uiPriority w:val="16"/>
    <w:qFormat/>
    <w:rsid w:val="00013C2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13C2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13C28"/>
    <w:pPr>
      <w:spacing w:after="240"/>
      <w:jc w:val="center"/>
      <w:outlineLvl w:val="0"/>
    </w:pPr>
    <w:rPr>
      <w:rFonts w:asciiTheme="majorHAnsi" w:hAnsiTheme="majorHAnsi"/>
    </w:rPr>
  </w:style>
  <w:style w:type="paragraph" w:customStyle="1" w:styleId="JuInitialled">
    <w:name w:val="Ju_Initialled"/>
    <w:basedOn w:val="Normalny"/>
    <w:uiPriority w:val="31"/>
    <w:qFormat/>
    <w:rsid w:val="00013C28"/>
    <w:pPr>
      <w:tabs>
        <w:tab w:val="center" w:pos="6407"/>
      </w:tabs>
      <w:spacing w:before="720"/>
      <w:jc w:val="right"/>
    </w:pPr>
  </w:style>
  <w:style w:type="paragraph" w:styleId="Tytu">
    <w:name w:val="Title"/>
    <w:basedOn w:val="Normalny"/>
    <w:next w:val="Normalny"/>
    <w:link w:val="TytuZnak"/>
    <w:uiPriority w:val="99"/>
    <w:semiHidden/>
    <w:qFormat/>
    <w:rsid w:val="00013C2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13C2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13C2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13C2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13C2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13C2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13C28"/>
    <w:pPr>
      <w:keepNext/>
      <w:keepLines/>
      <w:spacing w:before="240" w:after="120"/>
      <w:ind w:left="1236"/>
    </w:pPr>
    <w:rPr>
      <w:sz w:val="20"/>
      <w:lang w:val="en-GB"/>
    </w:rPr>
  </w:style>
  <w:style w:type="paragraph" w:customStyle="1" w:styleId="JuQuotSub">
    <w:name w:val="Ju_Quot_Sub"/>
    <w:basedOn w:val="ECHRParaQuote"/>
    <w:uiPriority w:val="15"/>
    <w:qFormat/>
    <w:rsid w:val="00013C28"/>
    <w:pPr>
      <w:ind w:left="567"/>
    </w:pPr>
  </w:style>
  <w:style w:type="character" w:customStyle="1" w:styleId="JuITMark">
    <w:name w:val="Ju_ITMark"/>
    <w:basedOn w:val="Domylnaczcionkaakapitu"/>
    <w:uiPriority w:val="38"/>
    <w:qFormat/>
    <w:rsid w:val="00013C2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13C28"/>
    <w:pPr>
      <w:ind w:left="794"/>
    </w:pPr>
  </w:style>
  <w:style w:type="paragraph" w:styleId="Nagwek">
    <w:name w:val="header"/>
    <w:basedOn w:val="Normalny"/>
    <w:link w:val="NagwekZnak"/>
    <w:uiPriority w:val="57"/>
    <w:semiHidden/>
    <w:rsid w:val="00013C2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3C28"/>
    <w:rPr>
      <w:sz w:val="24"/>
      <w:lang w:val="en-GB"/>
    </w:rPr>
  </w:style>
  <w:style w:type="character" w:customStyle="1" w:styleId="Nagwek1Znak">
    <w:name w:val="Nagłówek 1 Znak"/>
    <w:basedOn w:val="Domylnaczcionkaakapitu"/>
    <w:link w:val="Nagwek1"/>
    <w:uiPriority w:val="99"/>
    <w:semiHidden/>
    <w:rsid w:val="00013C2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13C2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3C2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3C28"/>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013C28"/>
    <w:rPr>
      <w:caps w:val="0"/>
      <w:smallCaps/>
    </w:rPr>
  </w:style>
  <w:style w:type="paragraph" w:customStyle="1" w:styleId="JuCase">
    <w:name w:val="Ju_Case"/>
    <w:basedOn w:val="Normalny"/>
    <w:next w:val="ECHRPara"/>
    <w:uiPriority w:val="10"/>
    <w:rsid w:val="00013C28"/>
    <w:pPr>
      <w:ind w:firstLine="284"/>
    </w:pPr>
    <w:rPr>
      <w:b/>
    </w:rPr>
  </w:style>
  <w:style w:type="character" w:customStyle="1" w:styleId="Nagwek3Znak">
    <w:name w:val="Nagłówek 3 Znak"/>
    <w:basedOn w:val="Domylnaczcionkaakapitu"/>
    <w:link w:val="Nagwek3"/>
    <w:uiPriority w:val="99"/>
    <w:semiHidden/>
    <w:rsid w:val="00013C2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13C2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13C28"/>
    <w:rPr>
      <w:rFonts w:asciiTheme="majorHAnsi" w:eastAsiaTheme="majorEastAsia" w:hAnsiTheme="majorHAnsi" w:cstheme="majorBidi"/>
      <w:b/>
      <w:bCs/>
      <w:color w:val="808080"/>
    </w:rPr>
  </w:style>
  <w:style w:type="character" w:styleId="Wyrnieniedelikatne">
    <w:name w:val="Subtle Emphasis"/>
    <w:uiPriority w:val="99"/>
    <w:semiHidden/>
    <w:qFormat/>
    <w:rsid w:val="00013C2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3C28"/>
    <w:pPr>
      <w:keepNext/>
      <w:keepLines/>
      <w:spacing w:before="720" w:after="240"/>
      <w:outlineLvl w:val="0"/>
    </w:pPr>
    <w:rPr>
      <w:rFonts w:asciiTheme="majorHAnsi" w:hAnsiTheme="majorHAnsi"/>
      <w:sz w:val="28"/>
    </w:rPr>
  </w:style>
  <w:style w:type="character" w:styleId="Uwydatnienie">
    <w:name w:val="Emphasis"/>
    <w:uiPriority w:val="99"/>
    <w:semiHidden/>
    <w:qFormat/>
    <w:rsid w:val="00013C28"/>
    <w:rPr>
      <w:b/>
      <w:bCs/>
      <w:i/>
      <w:iCs/>
      <w:spacing w:val="10"/>
      <w:bdr w:val="none" w:sz="0" w:space="0" w:color="auto"/>
      <w:shd w:val="clear" w:color="auto" w:fill="auto"/>
    </w:rPr>
  </w:style>
  <w:style w:type="paragraph" w:styleId="Stopka">
    <w:name w:val="footer"/>
    <w:basedOn w:val="Normalny"/>
    <w:link w:val="StopkaZnak"/>
    <w:uiPriority w:val="57"/>
    <w:semiHidden/>
    <w:rsid w:val="00013C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3C28"/>
    <w:rPr>
      <w:sz w:val="24"/>
      <w:lang w:val="en-GB"/>
    </w:rPr>
  </w:style>
  <w:style w:type="character" w:styleId="Odwoanieprzypisudolnego">
    <w:name w:val="footnote reference"/>
    <w:basedOn w:val="Domylnaczcionkaakapitu"/>
    <w:uiPriority w:val="99"/>
    <w:semiHidden/>
    <w:rsid w:val="00013C28"/>
    <w:rPr>
      <w:vertAlign w:val="superscript"/>
    </w:rPr>
  </w:style>
  <w:style w:type="paragraph" w:styleId="Tekstprzypisudolnego">
    <w:name w:val="footnote text"/>
    <w:basedOn w:val="Normalny"/>
    <w:link w:val="TekstprzypisudolnegoZnak"/>
    <w:uiPriority w:val="99"/>
    <w:semiHidden/>
    <w:rsid w:val="00013C28"/>
    <w:rPr>
      <w:sz w:val="20"/>
      <w:szCs w:val="20"/>
    </w:rPr>
  </w:style>
  <w:style w:type="character" w:customStyle="1" w:styleId="TekstprzypisudolnegoZnak">
    <w:name w:val="Tekst przypisu dolnego Znak"/>
    <w:basedOn w:val="Domylnaczcionkaakapitu"/>
    <w:link w:val="Tekstprzypisudolnego"/>
    <w:uiPriority w:val="99"/>
    <w:semiHidden/>
    <w:rsid w:val="00013C28"/>
    <w:rPr>
      <w:rFonts w:eastAsiaTheme="minorEastAsia"/>
      <w:sz w:val="20"/>
      <w:szCs w:val="20"/>
      <w:lang w:val="en-GB"/>
    </w:rPr>
  </w:style>
  <w:style w:type="character" w:customStyle="1" w:styleId="Nagwek6Znak">
    <w:name w:val="Nagłówek 6 Znak"/>
    <w:basedOn w:val="Domylnaczcionkaakapitu"/>
    <w:link w:val="Nagwek6"/>
    <w:uiPriority w:val="99"/>
    <w:semiHidden/>
    <w:rsid w:val="00013C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13C2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3C2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3C2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3C28"/>
    <w:rPr>
      <w:color w:val="0072BC" w:themeColor="hyperlink"/>
      <w:u w:val="single"/>
    </w:rPr>
  </w:style>
  <w:style w:type="character" w:styleId="Wyrnienieintensywne">
    <w:name w:val="Intense Emphasis"/>
    <w:uiPriority w:val="99"/>
    <w:semiHidden/>
    <w:qFormat/>
    <w:rsid w:val="00013C28"/>
    <w:rPr>
      <w:b/>
      <w:bCs/>
    </w:rPr>
  </w:style>
  <w:style w:type="paragraph" w:styleId="Cytatintensywny">
    <w:name w:val="Intense Quote"/>
    <w:basedOn w:val="Normalny"/>
    <w:next w:val="Normalny"/>
    <w:link w:val="CytatintensywnyZnak"/>
    <w:uiPriority w:val="99"/>
    <w:semiHidden/>
    <w:qFormat/>
    <w:rsid w:val="00013C2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13C28"/>
    <w:rPr>
      <w:rFonts w:eastAsiaTheme="minorEastAsia"/>
      <w:b/>
      <w:bCs/>
      <w:i/>
      <w:iCs/>
      <w:lang w:bidi="en-US"/>
    </w:rPr>
  </w:style>
  <w:style w:type="character" w:styleId="Odwoanieintensywne">
    <w:name w:val="Intense Reference"/>
    <w:uiPriority w:val="99"/>
    <w:semiHidden/>
    <w:qFormat/>
    <w:rsid w:val="00013C28"/>
    <w:rPr>
      <w:smallCaps/>
      <w:spacing w:val="5"/>
      <w:u w:val="single"/>
    </w:rPr>
  </w:style>
  <w:style w:type="paragraph" w:styleId="Akapitzlist">
    <w:name w:val="List Paragraph"/>
    <w:basedOn w:val="Normalny"/>
    <w:uiPriority w:val="99"/>
    <w:semiHidden/>
    <w:qFormat/>
    <w:rsid w:val="00013C2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3C2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13C28"/>
    <w:rPr>
      <w:rFonts w:eastAsiaTheme="minorEastAsia"/>
      <w:i/>
      <w:iCs/>
      <w:lang w:bidi="en-US"/>
    </w:rPr>
  </w:style>
  <w:style w:type="character" w:styleId="Odwoaniedelikatne">
    <w:name w:val="Subtle Reference"/>
    <w:uiPriority w:val="99"/>
    <w:semiHidden/>
    <w:qFormat/>
    <w:rsid w:val="00013C28"/>
    <w:rPr>
      <w:smallCaps/>
    </w:rPr>
  </w:style>
  <w:style w:type="table" w:styleId="Tabela-Siatka">
    <w:name w:val="Table Grid"/>
    <w:basedOn w:val="Standardowy"/>
    <w:uiPriority w:val="59"/>
    <w:semiHidden/>
    <w:rsid w:val="00013C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3C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13C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13C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13C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13C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13C2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3C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13C28"/>
    <w:pPr>
      <w:spacing w:before="120" w:after="120"/>
      <w:ind w:left="425" w:firstLine="142"/>
    </w:pPr>
    <w:rPr>
      <w:sz w:val="20"/>
    </w:rPr>
  </w:style>
  <w:style w:type="paragraph" w:customStyle="1" w:styleId="ECHRPara">
    <w:name w:val="ECHR_Para"/>
    <w:aliases w:val="Ju_Para"/>
    <w:basedOn w:val="Normalny"/>
    <w:link w:val="ECHRParaChar"/>
    <w:uiPriority w:val="12"/>
    <w:qFormat/>
    <w:rsid w:val="00013C2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3C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13C2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13C28"/>
    <w:pPr>
      <w:ind w:left="340" w:hanging="340"/>
    </w:pPr>
  </w:style>
  <w:style w:type="paragraph" w:customStyle="1" w:styleId="JuSigned">
    <w:name w:val="Ju_Signed"/>
    <w:basedOn w:val="Normalny"/>
    <w:next w:val="JuParaLast"/>
    <w:uiPriority w:val="32"/>
    <w:qFormat/>
    <w:rsid w:val="00013C28"/>
    <w:pPr>
      <w:tabs>
        <w:tab w:val="center" w:pos="851"/>
        <w:tab w:val="center" w:pos="6407"/>
      </w:tabs>
      <w:spacing w:before="720"/>
      <w:jc w:val="left"/>
    </w:pPr>
  </w:style>
  <w:style w:type="paragraph" w:customStyle="1" w:styleId="JuParaLast">
    <w:name w:val="Ju_Para_Last"/>
    <w:basedOn w:val="Normalny"/>
    <w:next w:val="ECHRPara"/>
    <w:uiPriority w:val="30"/>
    <w:qFormat/>
    <w:rsid w:val="00013C28"/>
    <w:pPr>
      <w:keepNext/>
      <w:keepLines/>
      <w:spacing w:before="240"/>
      <w:ind w:firstLine="284"/>
    </w:pPr>
  </w:style>
  <w:style w:type="paragraph" w:customStyle="1" w:styleId="JuParaSub">
    <w:name w:val="Ju_Para_Sub"/>
    <w:basedOn w:val="ECHRPara"/>
    <w:uiPriority w:val="13"/>
    <w:qFormat/>
    <w:rsid w:val="00013C2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13C28"/>
    <w:pPr>
      <w:ind w:left="346" w:firstLine="0"/>
    </w:pPr>
  </w:style>
  <w:style w:type="paragraph" w:customStyle="1" w:styleId="JuTitle">
    <w:name w:val="Ju_Title"/>
    <w:basedOn w:val="Normalny"/>
    <w:next w:val="ECHRPara"/>
    <w:uiPriority w:val="3"/>
    <w:semiHidden/>
    <w:qFormat/>
    <w:rsid w:val="00013C28"/>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13C28"/>
    <w:rPr>
      <w:vertAlign w:val="superscript"/>
    </w:rPr>
  </w:style>
  <w:style w:type="paragraph" w:styleId="Tekstprzypisukocowego">
    <w:name w:val="endnote text"/>
    <w:basedOn w:val="Normalny"/>
    <w:link w:val="TekstprzypisukocowegoZnak"/>
    <w:uiPriority w:val="99"/>
    <w:semiHidden/>
    <w:rsid w:val="00013C28"/>
    <w:rPr>
      <w:sz w:val="20"/>
      <w:szCs w:val="20"/>
    </w:rPr>
  </w:style>
  <w:style w:type="character" w:customStyle="1" w:styleId="TekstprzypisukocowegoZnak">
    <w:name w:val="Tekst przypisu końcowego Znak"/>
    <w:basedOn w:val="Domylnaczcionkaakapitu"/>
    <w:link w:val="Tekstprzypisukocowego"/>
    <w:uiPriority w:val="99"/>
    <w:semiHidden/>
    <w:rsid w:val="00013C2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13C2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13C28"/>
    <w:pPr>
      <w:ind w:left="833" w:hanging="357"/>
      <w:outlineLvl w:val="3"/>
    </w:pPr>
    <w:rPr>
      <w:b/>
      <w:i w:val="0"/>
      <w:sz w:val="20"/>
    </w:rPr>
  </w:style>
  <w:style w:type="paragraph" w:styleId="Podtytu">
    <w:name w:val="Subtitle"/>
    <w:basedOn w:val="Normalny"/>
    <w:next w:val="Normalny"/>
    <w:link w:val="PodtytuZnak"/>
    <w:uiPriority w:val="99"/>
    <w:semiHidden/>
    <w:qFormat/>
    <w:rsid w:val="00013C2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13C2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3C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3C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13C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13C28"/>
    <w:pPr>
      <w:tabs>
        <w:tab w:val="clear" w:pos="357"/>
      </w:tabs>
      <w:outlineLvl w:val="1"/>
    </w:pPr>
    <w:rPr>
      <w:b/>
    </w:rPr>
  </w:style>
  <w:style w:type="paragraph" w:customStyle="1" w:styleId="OpiHi">
    <w:name w:val="Opi_H_i"/>
    <w:basedOn w:val="ECHRHeading4"/>
    <w:uiPriority w:val="44"/>
    <w:qFormat/>
    <w:rsid w:val="00013C28"/>
    <w:pPr>
      <w:ind w:left="1037" w:hanging="357"/>
      <w:outlineLvl w:val="4"/>
    </w:pPr>
    <w:rPr>
      <w:b w:val="0"/>
      <w:i/>
    </w:rPr>
  </w:style>
  <w:style w:type="paragraph" w:customStyle="1" w:styleId="OpiPara">
    <w:name w:val="Opi_Para"/>
    <w:basedOn w:val="ECHRPara"/>
    <w:uiPriority w:val="46"/>
    <w:qFormat/>
    <w:rsid w:val="00013C28"/>
  </w:style>
  <w:style w:type="paragraph" w:customStyle="1" w:styleId="OpiParaSub">
    <w:name w:val="Opi_Para_Sub"/>
    <w:basedOn w:val="JuParaSub"/>
    <w:uiPriority w:val="47"/>
    <w:qFormat/>
    <w:rsid w:val="00013C28"/>
  </w:style>
  <w:style w:type="paragraph" w:customStyle="1" w:styleId="OpiQuot">
    <w:name w:val="Opi_Quot"/>
    <w:basedOn w:val="ECHRParaQuote"/>
    <w:uiPriority w:val="48"/>
    <w:qFormat/>
    <w:rsid w:val="00013C28"/>
  </w:style>
  <w:style w:type="paragraph" w:customStyle="1" w:styleId="OpiQuotSub">
    <w:name w:val="Opi_Quot_Sub"/>
    <w:basedOn w:val="JuQuotSub"/>
    <w:uiPriority w:val="49"/>
    <w:qFormat/>
    <w:rsid w:val="00013C28"/>
  </w:style>
  <w:style w:type="paragraph" w:customStyle="1" w:styleId="OpiTranslation">
    <w:name w:val="Opi_Translation"/>
    <w:basedOn w:val="Normalny"/>
    <w:next w:val="OpiPara"/>
    <w:uiPriority w:val="40"/>
    <w:qFormat/>
    <w:rsid w:val="00013C28"/>
    <w:pPr>
      <w:jc w:val="center"/>
      <w:outlineLvl w:val="0"/>
    </w:pPr>
    <w:rPr>
      <w:i/>
    </w:rPr>
  </w:style>
  <w:style w:type="paragraph" w:styleId="Poprawka">
    <w:name w:val="Revision"/>
    <w:hidden/>
    <w:uiPriority w:val="99"/>
    <w:semiHidden/>
    <w:rsid w:val="00E170E2"/>
    <w:rPr>
      <w:rFonts w:eastAsiaTheme="minorEastAsia"/>
      <w:sz w:val="24"/>
    </w:rPr>
  </w:style>
  <w:style w:type="character" w:customStyle="1" w:styleId="ECHRParaChar">
    <w:name w:val="ECHR_Para Char"/>
    <w:aliases w:val="Ju_Para Char"/>
    <w:link w:val="ECHRPara"/>
    <w:uiPriority w:val="12"/>
    <w:rsid w:val="004B251E"/>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77425516">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45FE5-B6E1-4D3C-80EC-0F5311312E46}">
  <ds:schemaRefs>
    <ds:schemaRef ds:uri="http://schemas.microsoft.com/sharepoint/v3/contenttype/forms"/>
  </ds:schemaRefs>
</ds:datastoreItem>
</file>

<file path=customXml/itemProps2.xml><?xml version="1.0" encoding="utf-8"?>
<ds:datastoreItem xmlns:ds="http://schemas.openxmlformats.org/officeDocument/2006/customXml" ds:itemID="{4A0F5262-D73A-4B2C-BBF2-3762EEAED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96EC79-0D8A-459F-9BD7-D708A623B3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64EA3C1-C084-4B4C-93A8-C5E35B79B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1831</Words>
  <Characters>10992</Characters>
  <Application>Microsoft Office Word</Application>
  <DocSecurity>0</DocSecurity>
  <Lines>91</Lines>
  <Paragraphs>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2018-08-21T12:53:00Z</dcterms:created>
  <dcterms:modified xsi:type="dcterms:W3CDTF">2018-08-21T12:53:00Z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11757/15</vt:lpwstr>
  </property>
  <property fmtid="{D5CDD505-2E9C-101B-9397-08002B2CF9AE}" pid="4" name="CASEID">
    <vt:lpwstr>1122114</vt:lpwstr>
  </property>
  <property fmtid="{D5CDD505-2E9C-101B-9397-08002B2CF9AE}" pid="5" name="ContentTypeId">
    <vt:lpwstr>0x010100558EB02BDB9E204AB350EDD385B68E10</vt:lpwstr>
  </property>
</Properties>
</file>