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BCF" w:rsidRPr="00694993" w:rsidRDefault="004B099E" w:rsidP="00C8128E">
      <w:pPr>
        <w:ind w:right="851"/>
        <w:jc w:val="right"/>
        <w:rPr>
          <w:sz w:val="20"/>
          <w:szCs w:val="20"/>
        </w:rPr>
      </w:pPr>
      <w:bookmarkStart w:id="0" w:name="_GoBack"/>
      <w:bookmarkEnd w:id="0"/>
      <w:r w:rsidRPr="00694993">
        <w:rPr>
          <w:rFonts w:ascii="Verdana" w:eastAsia="Verdana" w:hAnsi="Verdana" w:cs="Verdana"/>
          <w:sz w:val="20"/>
          <w:szCs w:val="20"/>
        </w:rPr>
        <w:t xml:space="preserve">Zestawienie </w:t>
      </w:r>
      <w:r w:rsidR="00DA2526" w:rsidRPr="00694993">
        <w:rPr>
          <w:rFonts w:ascii="Verdana" w:eastAsia="Verdana" w:hAnsi="Verdana" w:cs="Verdana"/>
          <w:sz w:val="20"/>
          <w:szCs w:val="20"/>
        </w:rPr>
        <w:t xml:space="preserve">– </w:t>
      </w:r>
      <w:r w:rsidR="006F4A70">
        <w:rPr>
          <w:rFonts w:ascii="Verdana" w:eastAsia="Verdana" w:hAnsi="Verdana" w:cs="Verdana"/>
          <w:sz w:val="20"/>
          <w:szCs w:val="20"/>
        </w:rPr>
        <w:t>Prawnicza tajemnica zawodowa</w:t>
      </w:r>
    </w:p>
    <w:p w:rsidR="00A14BCF" w:rsidRPr="00694993" w:rsidRDefault="00A14BCF">
      <w:pPr>
        <w:spacing w:line="20" w:lineRule="exact"/>
        <w:rPr>
          <w:sz w:val="24"/>
          <w:szCs w:val="24"/>
        </w:rPr>
      </w:pPr>
    </w:p>
    <w:p w:rsidR="00A14BCF" w:rsidRPr="00694993" w:rsidRDefault="00212467">
      <w:pPr>
        <w:spacing w:line="321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39296" behindDoc="1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13969</wp:posOffset>
                </wp:positionV>
                <wp:extent cx="5815965" cy="0"/>
                <wp:effectExtent l="0" t="0" r="13335" b="1905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1596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3" o:spid="_x0000_s1026" style="position:absolute;z-index:-251677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75pt,1.1pt" to="458.7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" o:allowincell="f" filled="t" strokecolor="gray" strokeweight=".33864mm">
                <v:stroke joinstyle="miter"/>
                <o:lock v:ext="edit" shapetype="f"/>
              </v:line>
            </w:pict>
          </mc:Fallback>
        </mc:AlternateContent>
      </w:r>
    </w:p>
    <w:p w:rsidR="00A14BCF" w:rsidRPr="00694993" w:rsidRDefault="00D73AEB">
      <w:pPr>
        <w:ind w:right="840"/>
        <w:jc w:val="right"/>
        <w:rPr>
          <w:sz w:val="20"/>
          <w:szCs w:val="20"/>
        </w:rPr>
      </w:pPr>
      <w:r w:rsidRPr="00694993">
        <w:rPr>
          <w:rFonts w:ascii="Verdana" w:eastAsia="Verdana" w:hAnsi="Verdana" w:cs="Verdana"/>
          <w:color w:val="EC7F12"/>
          <w:sz w:val="18"/>
          <w:szCs w:val="18"/>
        </w:rPr>
        <w:t>Maj</w:t>
      </w:r>
      <w:r w:rsidR="00DA2526" w:rsidRPr="00694993">
        <w:rPr>
          <w:rFonts w:ascii="Verdana" w:eastAsia="Verdana" w:hAnsi="Verdana" w:cs="Verdana"/>
          <w:color w:val="EC7F12"/>
          <w:sz w:val="18"/>
          <w:szCs w:val="18"/>
        </w:rPr>
        <w:t xml:space="preserve"> 2018</w:t>
      </w:r>
      <w:r w:rsidRPr="00694993">
        <w:rPr>
          <w:rFonts w:ascii="Verdana" w:eastAsia="Verdana" w:hAnsi="Verdana" w:cs="Verdana"/>
          <w:color w:val="EC7F12"/>
          <w:sz w:val="18"/>
          <w:szCs w:val="18"/>
        </w:rPr>
        <w:t xml:space="preserve"> roku</w:t>
      </w:r>
    </w:p>
    <w:p w:rsidR="00A14BCF" w:rsidRPr="00694993" w:rsidRDefault="00D73AEB">
      <w:pPr>
        <w:ind w:right="840"/>
        <w:jc w:val="right"/>
        <w:rPr>
          <w:sz w:val="20"/>
          <w:szCs w:val="20"/>
        </w:rPr>
      </w:pPr>
      <w:r w:rsidRPr="00694993">
        <w:rPr>
          <w:rFonts w:ascii="Verdana" w:eastAsia="Verdana" w:hAnsi="Verdana" w:cs="Verdana"/>
          <w:color w:val="EC7F12"/>
          <w:sz w:val="18"/>
          <w:szCs w:val="18"/>
        </w:rPr>
        <w:t>Niniejsz</w:t>
      </w:r>
      <w:r w:rsidR="003D0AD5" w:rsidRPr="00694993">
        <w:rPr>
          <w:rFonts w:ascii="Verdana" w:eastAsia="Verdana" w:hAnsi="Verdana" w:cs="Verdana"/>
          <w:color w:val="EC7F12"/>
          <w:sz w:val="18"/>
          <w:szCs w:val="18"/>
        </w:rPr>
        <w:t>e zestawienie nie jest wiążące d</w:t>
      </w:r>
      <w:r w:rsidRPr="00694993">
        <w:rPr>
          <w:rFonts w:ascii="Verdana" w:eastAsia="Verdana" w:hAnsi="Verdana" w:cs="Verdana"/>
          <w:color w:val="EC7F12"/>
          <w:sz w:val="18"/>
          <w:szCs w:val="18"/>
        </w:rPr>
        <w:t xml:space="preserve">la Trybunału i nie ma </w:t>
      </w:r>
      <w:r w:rsidR="006E3568" w:rsidRPr="00694993">
        <w:rPr>
          <w:rFonts w:ascii="Verdana" w:eastAsia="Verdana" w:hAnsi="Verdana" w:cs="Verdana"/>
          <w:color w:val="EC7F12"/>
          <w:sz w:val="18"/>
          <w:szCs w:val="18"/>
        </w:rPr>
        <w:t>charak</w:t>
      </w:r>
      <w:r w:rsidRPr="00694993">
        <w:rPr>
          <w:rFonts w:ascii="Verdana" w:eastAsia="Verdana" w:hAnsi="Verdana" w:cs="Verdana"/>
          <w:color w:val="EC7F12"/>
          <w:sz w:val="18"/>
          <w:szCs w:val="18"/>
        </w:rPr>
        <w:t>ter</w:t>
      </w:r>
      <w:r w:rsidR="006E3568" w:rsidRPr="00694993">
        <w:rPr>
          <w:rFonts w:ascii="Verdana" w:eastAsia="Verdana" w:hAnsi="Verdana" w:cs="Verdana"/>
          <w:color w:val="EC7F12"/>
          <w:sz w:val="18"/>
          <w:szCs w:val="18"/>
        </w:rPr>
        <w:t>u</w:t>
      </w:r>
      <w:r w:rsidRPr="00694993">
        <w:rPr>
          <w:rFonts w:ascii="Verdana" w:eastAsia="Verdana" w:hAnsi="Verdana" w:cs="Verdana"/>
          <w:color w:val="EC7F12"/>
          <w:sz w:val="18"/>
          <w:szCs w:val="18"/>
        </w:rPr>
        <w:t xml:space="preserve"> wyczer</w:t>
      </w:r>
      <w:r w:rsidR="003D0AD5" w:rsidRPr="00694993">
        <w:rPr>
          <w:rFonts w:ascii="Verdana" w:eastAsia="Verdana" w:hAnsi="Verdana" w:cs="Verdana"/>
          <w:color w:val="EC7F12"/>
          <w:sz w:val="18"/>
          <w:szCs w:val="18"/>
        </w:rPr>
        <w:t>pującego</w:t>
      </w:r>
    </w:p>
    <w:p w:rsidR="00A83707" w:rsidRDefault="00A83707">
      <w:pPr>
        <w:ind w:left="120"/>
        <w:rPr>
          <w:sz w:val="24"/>
          <w:szCs w:val="24"/>
        </w:rPr>
      </w:pPr>
    </w:p>
    <w:p w:rsidR="00A14BCF" w:rsidRPr="00694993" w:rsidRDefault="002C4CF2">
      <w:pPr>
        <w:ind w:left="120"/>
        <w:rPr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48"/>
          <w:szCs w:val="48"/>
        </w:rPr>
        <w:t>Prawnicza tajemnica zawodowa</w:t>
      </w:r>
    </w:p>
    <w:p w:rsidR="00A14BCF" w:rsidRPr="00694993" w:rsidRDefault="00212467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40320" behindDoc="1" locked="0" layoutInCell="0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43179</wp:posOffset>
                </wp:positionV>
                <wp:extent cx="5768340" cy="0"/>
                <wp:effectExtent l="0" t="19050" r="3810" b="1905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EAEAEA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4" o:spid="_x0000_s1026" style="position:absolute;z-index:-251676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.55pt,3.4pt" to="458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" o:allowincell="f" filled="t" strokecolor="#eaeaea" strokeweight="3pt">
                <v:stroke joinstyle="miter"/>
                <o:lock v:ext="edit" shapetype="f"/>
              </v:line>
            </w:pict>
          </mc:Fallback>
        </mc:AlternateContent>
      </w:r>
    </w:p>
    <w:p w:rsidR="00A14BCF" w:rsidRPr="00694993" w:rsidRDefault="00DA2526">
      <w:pPr>
        <w:spacing w:line="259" w:lineRule="auto"/>
        <w:ind w:right="720"/>
        <w:rPr>
          <w:rFonts w:ascii="Verdana" w:eastAsia="Verdana" w:hAnsi="Verdana" w:cs="Verdana"/>
          <w:color w:val="404040"/>
          <w:sz w:val="20"/>
          <w:szCs w:val="20"/>
        </w:rPr>
      </w:pPr>
      <w:r w:rsidRPr="00FA1B7D">
        <w:rPr>
          <w:rFonts w:ascii="Verdana" w:eastAsia="Verdana" w:hAnsi="Verdana" w:cs="Verdana"/>
          <w:color w:val="404040"/>
          <w:sz w:val="20"/>
          <w:szCs w:val="20"/>
        </w:rPr>
        <w:t xml:space="preserve"> </w:t>
      </w:r>
    </w:p>
    <w:p w:rsidR="00A14BCF" w:rsidRPr="00694993" w:rsidRDefault="005834F8">
      <w:pPr>
        <w:spacing w:line="20" w:lineRule="exact"/>
        <w:rPr>
          <w:sz w:val="24"/>
          <w:szCs w:val="24"/>
        </w:rPr>
      </w:pPr>
      <w:r w:rsidRPr="00694993">
        <w:rPr>
          <w:noProof/>
          <w:sz w:val="24"/>
          <w:szCs w:val="24"/>
        </w:rPr>
        <w:drawing>
          <wp:anchor distT="0" distB="0" distL="114300" distR="114300" simplePos="0" relativeHeight="251647488" behindDoc="1" locked="0" layoutInCell="0" allowOverlap="1">
            <wp:simplePos x="0" y="0"/>
            <wp:positionH relativeFrom="column">
              <wp:posOffset>57151</wp:posOffset>
            </wp:positionH>
            <wp:positionV relativeFrom="paragraph">
              <wp:posOffset>3810</wp:posOffset>
            </wp:positionV>
            <wp:extent cx="5768340" cy="2657475"/>
            <wp:effectExtent l="0" t="0" r="3810" b="952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/>
                    </a:blip>
                    <a:srcRect b="6376"/>
                    <a:stretch/>
                  </pic:blipFill>
                  <pic:spPr bwMode="auto">
                    <a:xfrm>
                      <a:off x="0" y="0"/>
                      <a:ext cx="576834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14BCF" w:rsidRPr="00694993" w:rsidRDefault="00A14BCF">
      <w:pPr>
        <w:spacing w:line="196" w:lineRule="exact"/>
        <w:rPr>
          <w:sz w:val="24"/>
          <w:szCs w:val="24"/>
        </w:rPr>
      </w:pPr>
    </w:p>
    <w:p w:rsidR="00580AC9" w:rsidRDefault="005834F8" w:rsidP="00805D51">
      <w:pPr>
        <w:spacing w:after="120"/>
        <w:ind w:left="119" w:right="839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„[</w:t>
      </w:r>
      <w:r w:rsidR="00EC2E73"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]</w:t>
      </w:r>
      <w:r w:rsidR="00EC2E73">
        <w:rPr>
          <w:rFonts w:ascii="Verdana" w:eastAsia="Verdana" w:hAnsi="Verdana" w:cs="Verdana"/>
          <w:sz w:val="20"/>
          <w:szCs w:val="20"/>
        </w:rPr>
        <w:t>odczas, gdy Artykuł 8 [Konwencji o Ochronie Praw Człowieka</w:t>
      </w:r>
      <w:r w:rsidR="00A5370F">
        <w:rPr>
          <w:rStyle w:val="Odwoanieprzypisudolnego"/>
          <w:rFonts w:ascii="Verdana" w:eastAsia="Verdana" w:hAnsi="Verdana" w:cs="Verdana"/>
          <w:sz w:val="20"/>
          <w:szCs w:val="20"/>
        </w:rPr>
        <w:footnoteReference w:id="1"/>
      </w:r>
      <w:r w:rsidR="00C42A5F">
        <w:rPr>
          <w:rFonts w:ascii="Verdana" w:eastAsia="Verdana" w:hAnsi="Verdana" w:cs="Verdana"/>
          <w:sz w:val="20"/>
          <w:szCs w:val="20"/>
        </w:rPr>
        <w:t xml:space="preserve">] </w:t>
      </w:r>
      <w:r w:rsidR="00EC2E73">
        <w:rPr>
          <w:rFonts w:ascii="Verdana" w:eastAsia="Verdana" w:hAnsi="Verdana" w:cs="Verdana"/>
          <w:sz w:val="20"/>
          <w:szCs w:val="20"/>
        </w:rPr>
        <w:t>chroni poufność „</w:t>
      </w:r>
      <w:r w:rsidR="00C134C4" w:rsidRPr="00694993">
        <w:rPr>
          <w:rFonts w:ascii="Verdana" w:eastAsia="Verdana" w:hAnsi="Verdana" w:cs="Verdana"/>
          <w:sz w:val="20"/>
          <w:szCs w:val="20"/>
        </w:rPr>
        <w:t>korespondencji”</w:t>
      </w:r>
      <w:r w:rsidR="00580AC9" w:rsidRPr="00694993">
        <w:rPr>
          <w:rFonts w:ascii="Verdana" w:eastAsia="Verdana" w:hAnsi="Verdana" w:cs="Verdana"/>
          <w:sz w:val="20"/>
          <w:szCs w:val="20"/>
        </w:rPr>
        <w:t xml:space="preserve"> </w:t>
      </w:r>
      <w:r w:rsidR="00C134C4" w:rsidRPr="00694993">
        <w:rPr>
          <w:rFonts w:ascii="Verdana" w:eastAsia="Verdana" w:hAnsi="Verdana" w:cs="Verdana"/>
          <w:sz w:val="20"/>
          <w:szCs w:val="20"/>
        </w:rPr>
        <w:t xml:space="preserve">między jednostkami, </w:t>
      </w:r>
      <w:r w:rsidR="00C77634" w:rsidRPr="00694993">
        <w:rPr>
          <w:rFonts w:ascii="Verdana" w:eastAsia="Verdana" w:hAnsi="Verdana" w:cs="Verdana"/>
          <w:sz w:val="20"/>
          <w:szCs w:val="20"/>
        </w:rPr>
        <w:t xml:space="preserve">zapewnia </w:t>
      </w:r>
      <w:r w:rsidR="00EA212D">
        <w:rPr>
          <w:rFonts w:ascii="Verdana" w:eastAsia="Verdana" w:hAnsi="Verdana" w:cs="Verdana"/>
          <w:sz w:val="20"/>
          <w:szCs w:val="20"/>
        </w:rPr>
        <w:t xml:space="preserve">również </w:t>
      </w:r>
      <w:r w:rsidR="005C4FC4">
        <w:rPr>
          <w:rFonts w:ascii="Verdana" w:eastAsia="Verdana" w:hAnsi="Verdana" w:cs="Verdana"/>
          <w:sz w:val="20"/>
          <w:szCs w:val="20"/>
        </w:rPr>
        <w:t>wzmocnienie</w:t>
      </w:r>
      <w:r w:rsidR="00C77634" w:rsidRPr="00694993">
        <w:rPr>
          <w:rFonts w:ascii="Verdana" w:eastAsia="Verdana" w:hAnsi="Verdana" w:cs="Verdana"/>
          <w:sz w:val="20"/>
          <w:szCs w:val="20"/>
        </w:rPr>
        <w:t xml:space="preserve"> ochrony wymiany pomiędzy </w:t>
      </w:r>
      <w:r w:rsidR="00E64C45" w:rsidRPr="00694993">
        <w:rPr>
          <w:rFonts w:ascii="Verdana" w:eastAsia="Verdana" w:hAnsi="Verdana" w:cs="Verdana"/>
          <w:sz w:val="20"/>
          <w:szCs w:val="20"/>
        </w:rPr>
        <w:t>adwokatami</w:t>
      </w:r>
      <w:r w:rsidR="00C77634" w:rsidRPr="00694993">
        <w:rPr>
          <w:rFonts w:ascii="Verdana" w:eastAsia="Verdana" w:hAnsi="Verdana" w:cs="Verdana"/>
          <w:sz w:val="20"/>
          <w:szCs w:val="20"/>
        </w:rPr>
        <w:t xml:space="preserve"> i ich</w:t>
      </w:r>
      <w:r w:rsidR="003A05BA">
        <w:rPr>
          <w:rFonts w:ascii="Verdana" w:eastAsia="Verdana" w:hAnsi="Verdana" w:cs="Verdana"/>
          <w:sz w:val="20"/>
          <w:szCs w:val="20"/>
        </w:rPr>
        <w:t xml:space="preserve"> klientami</w:t>
      </w:r>
      <w:r w:rsidR="00C77634" w:rsidRPr="00694993">
        <w:rPr>
          <w:rFonts w:ascii="Verdana" w:eastAsia="Verdana" w:hAnsi="Verdana" w:cs="Verdana"/>
          <w:sz w:val="20"/>
          <w:szCs w:val="20"/>
        </w:rPr>
        <w:t xml:space="preserve">. </w:t>
      </w:r>
      <w:r w:rsidR="00E64C45" w:rsidRPr="00694993">
        <w:rPr>
          <w:rFonts w:ascii="Verdana" w:eastAsia="Verdana" w:hAnsi="Verdana" w:cs="Verdana"/>
          <w:sz w:val="20"/>
          <w:szCs w:val="20"/>
        </w:rPr>
        <w:t xml:space="preserve">Jest to </w:t>
      </w:r>
      <w:r w:rsidR="003A05BA">
        <w:rPr>
          <w:rFonts w:ascii="Verdana" w:eastAsia="Verdana" w:hAnsi="Verdana" w:cs="Verdana"/>
          <w:sz w:val="20"/>
          <w:szCs w:val="20"/>
        </w:rPr>
        <w:t>uzasadnione</w:t>
      </w:r>
      <w:r w:rsidR="00E64C45" w:rsidRPr="00694993">
        <w:rPr>
          <w:rFonts w:ascii="Verdana" w:eastAsia="Verdana" w:hAnsi="Verdana" w:cs="Verdana"/>
          <w:sz w:val="20"/>
          <w:szCs w:val="20"/>
        </w:rPr>
        <w:t xml:space="preserve"> </w:t>
      </w:r>
      <w:r w:rsidR="00C77634" w:rsidRPr="00694993">
        <w:rPr>
          <w:rFonts w:ascii="Verdana" w:eastAsia="Verdana" w:hAnsi="Verdana" w:cs="Verdana"/>
          <w:sz w:val="20"/>
          <w:szCs w:val="20"/>
        </w:rPr>
        <w:t xml:space="preserve">faktem, że </w:t>
      </w:r>
      <w:r w:rsidR="00E64C45" w:rsidRPr="00694993">
        <w:rPr>
          <w:rFonts w:ascii="Verdana" w:eastAsia="Verdana" w:hAnsi="Verdana" w:cs="Verdana"/>
          <w:sz w:val="20"/>
          <w:szCs w:val="20"/>
        </w:rPr>
        <w:t xml:space="preserve">adwokaci odgrywają zasadniczą role w </w:t>
      </w:r>
      <w:r w:rsidR="00315511" w:rsidRPr="00694993">
        <w:rPr>
          <w:rFonts w:ascii="Verdana" w:eastAsia="Verdana" w:hAnsi="Verdana" w:cs="Verdana"/>
          <w:sz w:val="20"/>
          <w:szCs w:val="20"/>
        </w:rPr>
        <w:t xml:space="preserve">społeczeństwie demokratycznym, </w:t>
      </w:r>
      <w:r w:rsidR="00276D1E">
        <w:rPr>
          <w:rFonts w:ascii="Verdana" w:eastAsia="Verdana" w:hAnsi="Verdana" w:cs="Verdana"/>
          <w:sz w:val="20"/>
          <w:szCs w:val="20"/>
        </w:rPr>
        <w:t>która związana jest</w:t>
      </w:r>
      <w:r w:rsidR="00315511" w:rsidRPr="00694993">
        <w:rPr>
          <w:rFonts w:ascii="Verdana" w:eastAsia="Verdana" w:hAnsi="Verdana" w:cs="Verdana"/>
          <w:sz w:val="20"/>
          <w:szCs w:val="20"/>
        </w:rPr>
        <w:t xml:space="preserve"> z obroną strony w procesie.</w:t>
      </w:r>
      <w:r w:rsidR="00C77634" w:rsidRPr="00694993">
        <w:rPr>
          <w:rFonts w:ascii="Verdana" w:eastAsia="Verdana" w:hAnsi="Verdana" w:cs="Verdana"/>
          <w:sz w:val="20"/>
          <w:szCs w:val="20"/>
        </w:rPr>
        <w:t xml:space="preserve"> </w:t>
      </w:r>
      <w:r w:rsidR="00246D11" w:rsidRPr="00694993">
        <w:rPr>
          <w:rFonts w:ascii="Verdana" w:eastAsia="Verdana" w:hAnsi="Verdana" w:cs="Verdana"/>
          <w:sz w:val="20"/>
          <w:szCs w:val="20"/>
        </w:rPr>
        <w:t xml:space="preserve">Jednak adwokaci nie mogą </w:t>
      </w:r>
      <w:r w:rsidR="003A05BA">
        <w:rPr>
          <w:rFonts w:ascii="Verdana" w:eastAsia="Verdana" w:hAnsi="Verdana" w:cs="Verdana"/>
          <w:sz w:val="20"/>
          <w:szCs w:val="20"/>
        </w:rPr>
        <w:t>realizować</w:t>
      </w:r>
      <w:r w:rsidR="00246D11" w:rsidRPr="00694993">
        <w:rPr>
          <w:rFonts w:ascii="Verdana" w:eastAsia="Verdana" w:hAnsi="Verdana" w:cs="Verdana"/>
          <w:sz w:val="20"/>
          <w:szCs w:val="20"/>
        </w:rPr>
        <w:t xml:space="preserve"> tego istotnego zadania, jeśli nie są w stanie zagwarantować bronionym poufnego charakteru wymiany </w:t>
      </w:r>
      <w:r w:rsidR="00246D11" w:rsidRPr="00FA1B7D">
        <w:rPr>
          <w:rFonts w:ascii="Verdana" w:eastAsia="Verdana" w:hAnsi="Verdana" w:cs="Verdana"/>
          <w:sz w:val="20"/>
          <w:szCs w:val="20"/>
        </w:rPr>
        <w:t>informacji</w:t>
      </w:r>
      <w:r w:rsidR="006D114D">
        <w:rPr>
          <w:rFonts w:ascii="Verdana" w:eastAsia="Verdana" w:hAnsi="Verdana" w:cs="Verdana"/>
          <w:sz w:val="20"/>
          <w:szCs w:val="20"/>
        </w:rPr>
        <w:t xml:space="preserve">. </w:t>
      </w:r>
      <w:r w:rsidR="006D114D" w:rsidRPr="006D114D">
        <w:rPr>
          <w:rFonts w:ascii="Verdana" w:eastAsia="Verdana" w:hAnsi="Verdana" w:cs="Verdana"/>
          <w:sz w:val="20"/>
          <w:szCs w:val="20"/>
        </w:rPr>
        <w:t xml:space="preserve">Dotyczy to relacji zaufania między nimi, niezbędnej do </w:t>
      </w:r>
      <w:r w:rsidR="006D114D">
        <w:rPr>
          <w:rFonts w:ascii="Verdana" w:eastAsia="Verdana" w:hAnsi="Verdana" w:cs="Verdana"/>
          <w:sz w:val="20"/>
          <w:szCs w:val="20"/>
        </w:rPr>
        <w:t xml:space="preserve">realizacji tej misji. </w:t>
      </w:r>
      <w:r w:rsidR="003E5303" w:rsidRPr="003E5303">
        <w:rPr>
          <w:rFonts w:ascii="Verdana" w:eastAsia="Verdana" w:hAnsi="Verdana" w:cs="Verdana"/>
          <w:sz w:val="20"/>
          <w:szCs w:val="20"/>
        </w:rPr>
        <w:t xml:space="preserve">Pośrednio, ale z konieczności zależy od tego prawo każdego do sprawiedliwego procesu </w:t>
      </w:r>
      <w:r w:rsidR="00D75143">
        <w:rPr>
          <w:rFonts w:ascii="Verdana" w:eastAsia="Verdana" w:hAnsi="Verdana" w:cs="Verdana"/>
          <w:sz w:val="20"/>
          <w:szCs w:val="20"/>
        </w:rPr>
        <w:t xml:space="preserve">oraz prawo </w:t>
      </w:r>
      <w:r w:rsidR="003E5303" w:rsidRPr="003E5303">
        <w:rPr>
          <w:rFonts w:ascii="Verdana" w:eastAsia="Verdana" w:hAnsi="Verdana" w:cs="Verdana"/>
          <w:sz w:val="20"/>
          <w:szCs w:val="20"/>
        </w:rPr>
        <w:t xml:space="preserve">oskarżonych do nieskładania zeznań </w:t>
      </w:r>
      <w:r w:rsidR="004C174C">
        <w:rPr>
          <w:rFonts w:ascii="Verdana" w:eastAsia="Verdana" w:hAnsi="Verdana" w:cs="Verdana"/>
          <w:sz w:val="20"/>
          <w:szCs w:val="20"/>
        </w:rPr>
        <w:t>na swoją niekorzyść.</w:t>
      </w:r>
    </w:p>
    <w:p w:rsidR="00C85E90" w:rsidRPr="00C85E90" w:rsidRDefault="00C85E90" w:rsidP="005834F8">
      <w:pPr>
        <w:ind w:left="119" w:right="839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Ta dodatkowa ochrona okreś</w:t>
      </w:r>
      <w:r w:rsidR="00734821">
        <w:rPr>
          <w:rFonts w:ascii="Verdana" w:eastAsia="Verdana" w:hAnsi="Verdana" w:cs="Verdana"/>
          <w:sz w:val="20"/>
          <w:szCs w:val="20"/>
        </w:rPr>
        <w:t>lona przez Artykuł 8 w zakresie</w:t>
      </w:r>
      <w:r>
        <w:rPr>
          <w:rFonts w:ascii="Verdana" w:eastAsia="Verdana" w:hAnsi="Verdana" w:cs="Verdana"/>
          <w:sz w:val="20"/>
          <w:szCs w:val="20"/>
        </w:rPr>
        <w:t xml:space="preserve"> poufności relacji prawnik-klient i podstaw, </w:t>
      </w:r>
      <w:r w:rsidR="00652A31">
        <w:rPr>
          <w:rFonts w:ascii="Verdana" w:eastAsia="Verdana" w:hAnsi="Verdana" w:cs="Verdana"/>
          <w:sz w:val="20"/>
          <w:szCs w:val="20"/>
        </w:rPr>
        <w:t>na których się opiera, skłoniła</w:t>
      </w:r>
      <w:r>
        <w:rPr>
          <w:rFonts w:ascii="Verdana" w:eastAsia="Verdana" w:hAnsi="Verdana" w:cs="Verdana"/>
          <w:sz w:val="20"/>
          <w:szCs w:val="20"/>
        </w:rPr>
        <w:t xml:space="preserve"> [Europejski] Trybunał [Praw Człowieka] do stwierdzenia, że z jego perspektywy, prawnicza tajem</w:t>
      </w:r>
      <w:r w:rsidR="00A26FCB">
        <w:rPr>
          <w:rFonts w:ascii="Verdana" w:eastAsia="Verdana" w:hAnsi="Verdana" w:cs="Verdana"/>
          <w:sz w:val="20"/>
          <w:szCs w:val="20"/>
        </w:rPr>
        <w:t xml:space="preserve">nica zawodowa, </w:t>
      </w:r>
      <w:r>
        <w:rPr>
          <w:rFonts w:ascii="Verdana" w:eastAsia="Verdana" w:hAnsi="Verdana" w:cs="Verdana"/>
          <w:sz w:val="20"/>
          <w:szCs w:val="20"/>
        </w:rPr>
        <w:t xml:space="preserve">przede wszystkim </w:t>
      </w:r>
      <w:r w:rsidR="00A26FCB">
        <w:rPr>
          <w:rFonts w:ascii="Verdana" w:eastAsia="Verdana" w:hAnsi="Verdana" w:cs="Verdana"/>
          <w:sz w:val="20"/>
          <w:szCs w:val="20"/>
        </w:rPr>
        <w:t xml:space="preserve">nakładająca </w:t>
      </w:r>
      <w:r>
        <w:rPr>
          <w:rFonts w:ascii="Verdana" w:eastAsia="Verdana" w:hAnsi="Verdana" w:cs="Verdana"/>
          <w:sz w:val="20"/>
          <w:szCs w:val="20"/>
        </w:rPr>
        <w:t xml:space="preserve">pewne obowiązki na prawników, jest szczególnie chroniona przez ten Artykuł.” </w:t>
      </w:r>
      <w:r w:rsidRPr="008A42ED">
        <w:rPr>
          <w:rFonts w:ascii="Verdana" w:eastAsia="Verdana" w:hAnsi="Verdana" w:cs="Verdana"/>
          <w:sz w:val="20"/>
          <w:szCs w:val="20"/>
        </w:rPr>
        <w:t>(</w:t>
      </w:r>
      <w:r w:rsidRPr="008F7CBB">
        <w:rPr>
          <w:rFonts w:ascii="Verdana" w:eastAsia="Verdana" w:hAnsi="Verdana" w:cs="Verdana"/>
          <w:i/>
          <w:sz w:val="20"/>
          <w:szCs w:val="20"/>
        </w:rPr>
        <w:t>Michaud przeciwko Francji</w:t>
      </w:r>
      <w:r w:rsidRPr="008A42ED">
        <w:rPr>
          <w:rFonts w:ascii="Verdana" w:eastAsia="Verdana" w:hAnsi="Verdana" w:cs="Verdana"/>
          <w:sz w:val="20"/>
          <w:szCs w:val="20"/>
        </w:rPr>
        <w:t xml:space="preserve">, </w:t>
      </w:r>
      <w:r w:rsidRPr="008F7CBB">
        <w:rPr>
          <w:rFonts w:ascii="Verdana" w:eastAsia="Verdana" w:hAnsi="Verdana" w:cs="Verdana"/>
          <w:color w:val="0072BC"/>
          <w:sz w:val="20"/>
          <w:szCs w:val="20"/>
          <w:u w:val="single"/>
        </w:rPr>
        <w:t>wyrok</w:t>
      </w:r>
      <w:r w:rsidRPr="008A42ED"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z dnia</w:t>
      </w:r>
      <w:r w:rsidRPr="008A42ED">
        <w:rPr>
          <w:rFonts w:ascii="Verdana" w:eastAsia="Verdana" w:hAnsi="Verdana" w:cs="Verdana"/>
          <w:sz w:val="20"/>
          <w:szCs w:val="20"/>
        </w:rPr>
        <w:t xml:space="preserve"> 6 </w:t>
      </w:r>
      <w:r>
        <w:rPr>
          <w:rFonts w:ascii="Verdana" w:eastAsia="Verdana" w:hAnsi="Verdana" w:cs="Verdana"/>
          <w:sz w:val="20"/>
          <w:szCs w:val="20"/>
        </w:rPr>
        <w:t>grudnia</w:t>
      </w:r>
      <w:r w:rsidRPr="008A42ED">
        <w:rPr>
          <w:rFonts w:ascii="Verdana" w:eastAsia="Verdana" w:hAnsi="Verdana" w:cs="Verdana"/>
          <w:sz w:val="20"/>
          <w:szCs w:val="20"/>
        </w:rPr>
        <w:t xml:space="preserve"> 2012</w:t>
      </w:r>
      <w:r>
        <w:rPr>
          <w:rFonts w:ascii="Verdana" w:eastAsia="Verdana" w:hAnsi="Verdana" w:cs="Verdana"/>
          <w:sz w:val="20"/>
          <w:szCs w:val="20"/>
        </w:rPr>
        <w:t xml:space="preserve"> roku</w:t>
      </w:r>
      <w:r w:rsidRPr="008A42ED">
        <w:rPr>
          <w:rFonts w:ascii="Verdana" w:eastAsia="Verdana" w:hAnsi="Verdana" w:cs="Verdana"/>
          <w:sz w:val="20"/>
          <w:szCs w:val="20"/>
        </w:rPr>
        <w:t>, §§ 118-119).</w:t>
      </w:r>
    </w:p>
    <w:p w:rsidR="00694993" w:rsidRPr="008A42ED" w:rsidRDefault="00694993" w:rsidP="00F62CD5">
      <w:pPr>
        <w:rPr>
          <w:rFonts w:ascii="Verdana" w:eastAsia="Verdana" w:hAnsi="Verdana" w:cs="Verdana"/>
          <w:color w:val="0072BC"/>
          <w:sz w:val="28"/>
          <w:szCs w:val="28"/>
        </w:rPr>
      </w:pPr>
    </w:p>
    <w:p w:rsidR="00A14BCF" w:rsidRPr="00694993" w:rsidRDefault="0087602A" w:rsidP="002D4310">
      <w:pPr>
        <w:ind w:left="119" w:right="839"/>
        <w:rPr>
          <w:sz w:val="20"/>
          <w:szCs w:val="20"/>
        </w:rPr>
      </w:pPr>
      <w:r>
        <w:rPr>
          <w:rFonts w:ascii="Verdana" w:eastAsia="Verdana" w:hAnsi="Verdana" w:cs="Verdana"/>
          <w:color w:val="0072BC"/>
          <w:sz w:val="28"/>
          <w:szCs w:val="28"/>
        </w:rPr>
        <w:t>Ujawnia</w:t>
      </w:r>
      <w:r w:rsidR="00CC2626" w:rsidRPr="00694993">
        <w:rPr>
          <w:rFonts w:ascii="Verdana" w:eastAsia="Verdana" w:hAnsi="Verdana" w:cs="Verdana"/>
          <w:color w:val="0072BC"/>
          <w:sz w:val="28"/>
          <w:szCs w:val="28"/>
        </w:rPr>
        <w:t xml:space="preserve">nie wyciągów </w:t>
      </w:r>
      <w:r w:rsidR="006F6747" w:rsidRPr="00694993">
        <w:rPr>
          <w:rFonts w:ascii="Verdana" w:eastAsia="Verdana" w:hAnsi="Verdana" w:cs="Verdana"/>
          <w:color w:val="0072BC"/>
          <w:sz w:val="28"/>
          <w:szCs w:val="28"/>
        </w:rPr>
        <w:t xml:space="preserve">z </w:t>
      </w:r>
      <w:r w:rsidR="00BA70D3" w:rsidRPr="00694993">
        <w:rPr>
          <w:rFonts w:ascii="Verdana" w:eastAsia="Verdana" w:hAnsi="Verdana" w:cs="Verdana"/>
          <w:color w:val="0072BC"/>
          <w:sz w:val="28"/>
          <w:szCs w:val="28"/>
        </w:rPr>
        <w:t xml:space="preserve">rachunków </w:t>
      </w:r>
      <w:r w:rsidR="00CC2626" w:rsidRPr="00694993">
        <w:rPr>
          <w:rFonts w:ascii="Verdana" w:eastAsia="Verdana" w:hAnsi="Verdana" w:cs="Verdana"/>
          <w:color w:val="0072BC"/>
          <w:sz w:val="28"/>
          <w:szCs w:val="28"/>
        </w:rPr>
        <w:t xml:space="preserve">bankowych w </w:t>
      </w:r>
      <w:r w:rsidR="00325F51" w:rsidRPr="00694993">
        <w:rPr>
          <w:rFonts w:ascii="Verdana" w:eastAsia="Verdana" w:hAnsi="Verdana" w:cs="Verdana"/>
          <w:color w:val="0072BC"/>
          <w:sz w:val="28"/>
          <w:szCs w:val="28"/>
        </w:rPr>
        <w:t>postępowaniach karnych</w:t>
      </w:r>
    </w:p>
    <w:p w:rsidR="00A14BCF" w:rsidRPr="00694993" w:rsidRDefault="00A14BCF">
      <w:pPr>
        <w:spacing w:line="20" w:lineRule="exact"/>
        <w:rPr>
          <w:sz w:val="24"/>
          <w:szCs w:val="24"/>
        </w:rPr>
      </w:pPr>
    </w:p>
    <w:p w:rsidR="00A14BCF" w:rsidRPr="00694993" w:rsidRDefault="00212467">
      <w:pPr>
        <w:spacing w:line="213" w:lineRule="exact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83328" behindDoc="1" locked="0" layoutInCell="0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46354</wp:posOffset>
                </wp:positionV>
                <wp:extent cx="5768340" cy="0"/>
                <wp:effectExtent l="0" t="0" r="22860" b="19050"/>
                <wp:wrapNone/>
                <wp:docPr id="1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55" o:spid="_x0000_s1026" style="position:absolute;z-index:-251633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.55pt,3.65pt" to="458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727B59" w:rsidRDefault="00DA2526" w:rsidP="00727B59">
      <w:pPr>
        <w:ind w:left="120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it-IT"/>
        </w:rPr>
      </w:pP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it-IT"/>
        </w:rPr>
        <w:t xml:space="preserve">Brito Ferrinho </w:t>
      </w:r>
      <w:r w:rsidR="00F233AF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it-IT"/>
        </w:rPr>
        <w:t>Bexiga Villa-Nova przeciwko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it-IT"/>
        </w:rPr>
        <w:t xml:space="preserve"> Portugal</w:t>
      </w:r>
      <w:r w:rsidR="00F233AF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it-IT"/>
        </w:rPr>
        <w:t>ii</w:t>
      </w:r>
    </w:p>
    <w:p w:rsidR="00A14BCF" w:rsidRPr="006110E4" w:rsidRDefault="00DA2526" w:rsidP="00727B59">
      <w:pPr>
        <w:ind w:left="120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1 </w:t>
      </w:r>
      <w:r w:rsidR="00F233AF" w:rsidRPr="00694993">
        <w:rPr>
          <w:rFonts w:ascii="Verdana" w:eastAsia="Verdana" w:hAnsi="Verdana" w:cs="Verdana"/>
          <w:color w:val="808080"/>
          <w:sz w:val="18"/>
          <w:szCs w:val="18"/>
        </w:rPr>
        <w:t>grudnia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2015</w:t>
      </w:r>
      <w:r w:rsidR="00F233AF"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82036D" w:rsidRPr="00694993" w:rsidRDefault="00F159DF">
      <w:pPr>
        <w:spacing w:line="239" w:lineRule="auto"/>
        <w:ind w:left="120" w:right="840"/>
        <w:jc w:val="both"/>
        <w:rPr>
          <w:rFonts w:ascii="Verdana" w:eastAsia="Verdana" w:hAnsi="Verdana" w:cs="Verdana"/>
          <w:sz w:val="20"/>
          <w:szCs w:val="20"/>
        </w:rPr>
      </w:pPr>
      <w:r w:rsidRPr="00694993">
        <w:rPr>
          <w:rFonts w:ascii="Verdana" w:eastAsia="Verdana" w:hAnsi="Verdana" w:cs="Verdana"/>
          <w:sz w:val="20"/>
          <w:szCs w:val="20"/>
        </w:rPr>
        <w:t xml:space="preserve">Skarżąca w tej </w:t>
      </w:r>
      <w:r w:rsidRPr="00B378DB">
        <w:rPr>
          <w:rFonts w:ascii="Verdana" w:eastAsia="Verdana" w:hAnsi="Verdana" w:cs="Verdana"/>
          <w:sz w:val="20"/>
          <w:szCs w:val="20"/>
        </w:rPr>
        <w:t>sprawie</w:t>
      </w:r>
      <w:r w:rsidRPr="00694993">
        <w:rPr>
          <w:rFonts w:ascii="Verdana" w:eastAsia="Verdana" w:hAnsi="Verdana" w:cs="Verdana"/>
          <w:sz w:val="20"/>
          <w:szCs w:val="20"/>
        </w:rPr>
        <w:t xml:space="preserve"> złożyła skargę, że jej </w:t>
      </w:r>
      <w:r w:rsidR="000F1C5E" w:rsidRPr="00694993">
        <w:rPr>
          <w:rFonts w:ascii="Verdana" w:eastAsia="Verdana" w:hAnsi="Verdana" w:cs="Verdana"/>
          <w:sz w:val="20"/>
          <w:szCs w:val="20"/>
        </w:rPr>
        <w:t>wyciągi z ra</w:t>
      </w:r>
      <w:r w:rsidR="00FF45DA" w:rsidRPr="00694993">
        <w:rPr>
          <w:rFonts w:ascii="Verdana" w:eastAsia="Verdana" w:hAnsi="Verdana" w:cs="Verdana"/>
          <w:sz w:val="20"/>
          <w:szCs w:val="20"/>
        </w:rPr>
        <w:t>chunków bankowych były</w:t>
      </w:r>
      <w:r w:rsidR="00572652" w:rsidRPr="00694993">
        <w:rPr>
          <w:rFonts w:ascii="Verdana" w:eastAsia="Verdana" w:hAnsi="Verdana" w:cs="Verdana"/>
          <w:sz w:val="20"/>
          <w:szCs w:val="20"/>
        </w:rPr>
        <w:t xml:space="preserve"> </w:t>
      </w:r>
      <w:r w:rsidR="00DD0DFC" w:rsidRPr="00694993">
        <w:rPr>
          <w:rFonts w:ascii="Verdana" w:eastAsia="Verdana" w:hAnsi="Verdana" w:cs="Verdana"/>
          <w:sz w:val="20"/>
          <w:szCs w:val="20"/>
        </w:rPr>
        <w:t xml:space="preserve">przedmiotem </w:t>
      </w:r>
      <w:r w:rsidR="004470A5" w:rsidRPr="00694993">
        <w:rPr>
          <w:rFonts w:ascii="Verdana" w:eastAsia="Verdana" w:hAnsi="Verdana" w:cs="Verdana"/>
          <w:sz w:val="20"/>
          <w:szCs w:val="20"/>
        </w:rPr>
        <w:t>sp</w:t>
      </w:r>
      <w:r w:rsidR="00C567FC" w:rsidRPr="00694993">
        <w:rPr>
          <w:rFonts w:ascii="Verdana" w:eastAsia="Verdana" w:hAnsi="Verdana" w:cs="Verdana"/>
          <w:sz w:val="20"/>
          <w:szCs w:val="20"/>
        </w:rPr>
        <w:t xml:space="preserve">rawdzenia w ramach postępowania karnego wszczętego przeciwko niej w </w:t>
      </w:r>
      <w:r w:rsidR="00C567FC" w:rsidRPr="00B378DB">
        <w:rPr>
          <w:rFonts w:ascii="Verdana" w:eastAsia="Verdana" w:hAnsi="Verdana" w:cs="Verdana"/>
          <w:sz w:val="20"/>
          <w:szCs w:val="20"/>
        </w:rPr>
        <w:t>sprawie</w:t>
      </w:r>
      <w:r w:rsidR="004470A5" w:rsidRPr="00694993">
        <w:rPr>
          <w:rFonts w:ascii="Verdana" w:eastAsia="Verdana" w:hAnsi="Verdana" w:cs="Verdana"/>
          <w:sz w:val="20"/>
          <w:szCs w:val="20"/>
        </w:rPr>
        <w:t xml:space="preserve"> o oszustwo podatkowe. </w:t>
      </w:r>
      <w:r w:rsidR="000F17D7">
        <w:rPr>
          <w:rFonts w:ascii="Verdana" w:eastAsia="Verdana" w:hAnsi="Verdana" w:cs="Verdana"/>
          <w:sz w:val="20"/>
          <w:szCs w:val="20"/>
        </w:rPr>
        <w:t>Skarżąca z</w:t>
      </w:r>
      <w:r w:rsidR="003F34D3" w:rsidRPr="00694993">
        <w:rPr>
          <w:rFonts w:ascii="Verdana" w:eastAsia="Verdana" w:hAnsi="Verdana" w:cs="Verdana"/>
          <w:sz w:val="20"/>
          <w:szCs w:val="20"/>
        </w:rPr>
        <w:t xml:space="preserve">arzuciła naruszenie </w:t>
      </w:r>
      <w:r w:rsidR="001F621C" w:rsidRPr="00694993">
        <w:rPr>
          <w:rFonts w:ascii="Verdana" w:eastAsia="Verdana" w:hAnsi="Verdana" w:cs="Verdana"/>
          <w:sz w:val="20"/>
          <w:szCs w:val="20"/>
        </w:rPr>
        <w:t xml:space="preserve">zasad </w:t>
      </w:r>
      <w:r w:rsidR="00C567FC" w:rsidRPr="00694993">
        <w:rPr>
          <w:rFonts w:ascii="Verdana" w:eastAsia="Verdana" w:hAnsi="Verdana" w:cs="Verdana"/>
          <w:sz w:val="20"/>
          <w:szCs w:val="20"/>
        </w:rPr>
        <w:t>taje</w:t>
      </w:r>
      <w:r w:rsidR="00043B0A">
        <w:rPr>
          <w:rFonts w:ascii="Verdana" w:eastAsia="Verdana" w:hAnsi="Verdana" w:cs="Verdana"/>
          <w:sz w:val="20"/>
          <w:szCs w:val="20"/>
        </w:rPr>
        <w:t xml:space="preserve">mnicy zawodowej, do której jest </w:t>
      </w:r>
      <w:r w:rsidR="00C567FC" w:rsidRPr="00694993">
        <w:rPr>
          <w:rFonts w:ascii="Verdana" w:eastAsia="Verdana" w:hAnsi="Verdana" w:cs="Verdana"/>
          <w:sz w:val="20"/>
          <w:szCs w:val="20"/>
        </w:rPr>
        <w:t>zobowiązana ze względ</w:t>
      </w:r>
      <w:r w:rsidR="001F621C" w:rsidRPr="00694993">
        <w:rPr>
          <w:rFonts w:ascii="Verdana" w:eastAsia="Verdana" w:hAnsi="Verdana" w:cs="Verdana"/>
          <w:sz w:val="20"/>
          <w:szCs w:val="20"/>
        </w:rPr>
        <w:t xml:space="preserve">u na wykonywany </w:t>
      </w:r>
      <w:r w:rsidR="00043B0A">
        <w:rPr>
          <w:rFonts w:ascii="Verdana" w:eastAsia="Verdana" w:hAnsi="Verdana" w:cs="Verdana"/>
          <w:sz w:val="20"/>
          <w:szCs w:val="20"/>
        </w:rPr>
        <w:t xml:space="preserve">przez nią </w:t>
      </w:r>
      <w:r w:rsidR="001F621C" w:rsidRPr="00694993">
        <w:rPr>
          <w:rFonts w:ascii="Verdana" w:eastAsia="Verdana" w:hAnsi="Verdana" w:cs="Verdana"/>
          <w:sz w:val="20"/>
          <w:szCs w:val="20"/>
        </w:rPr>
        <w:t>zawód adwokata.</w:t>
      </w:r>
    </w:p>
    <w:p w:rsidR="002C5A41" w:rsidRDefault="00763C30" w:rsidP="00C42A5F">
      <w:pPr>
        <w:spacing w:after="120"/>
        <w:ind w:left="119" w:right="839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Mając na względzie </w:t>
      </w:r>
      <w:r w:rsidR="001C6D9A" w:rsidRPr="00694993">
        <w:rPr>
          <w:rFonts w:ascii="Verdana" w:eastAsia="Verdana" w:hAnsi="Verdana" w:cs="Verdana"/>
          <w:color w:val="0072BC"/>
          <w:sz w:val="20"/>
          <w:szCs w:val="20"/>
        </w:rPr>
        <w:t>brak gwarancji</w:t>
      </w:r>
      <w:r w:rsidR="00EC204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proceduralnych i skutecznej kontroli sądowej </w:t>
      </w:r>
      <w:r w:rsidR="0087602A">
        <w:rPr>
          <w:rFonts w:ascii="Verdana" w:eastAsia="Verdana" w:hAnsi="Verdana" w:cs="Verdana"/>
          <w:color w:val="0072BC"/>
          <w:sz w:val="20"/>
          <w:szCs w:val="20"/>
        </w:rPr>
        <w:t>zaskarżanego</w:t>
      </w:r>
      <w:r w:rsidR="00524054">
        <w:rPr>
          <w:rFonts w:ascii="Verdana" w:eastAsia="Verdana" w:hAnsi="Verdana" w:cs="Verdana"/>
          <w:color w:val="0072BC"/>
          <w:sz w:val="20"/>
          <w:szCs w:val="20"/>
        </w:rPr>
        <w:t xml:space="preserve"> środka, Trybunał stwierdził</w:t>
      </w:r>
      <w:r w:rsidR="00EC2042" w:rsidRPr="00694993">
        <w:rPr>
          <w:rFonts w:ascii="Verdana" w:eastAsia="Verdana" w:hAnsi="Verdana" w:cs="Verdana"/>
          <w:color w:val="0072BC"/>
          <w:sz w:val="20"/>
          <w:szCs w:val="20"/>
        </w:rPr>
        <w:t>, że władze portugalskie nie zapewniły w niniejszej sprawie właściwej równowagi pomiędzy interes</w:t>
      </w:r>
      <w:r w:rsidR="00FB2708">
        <w:rPr>
          <w:rFonts w:ascii="Verdana" w:eastAsia="Verdana" w:hAnsi="Verdana" w:cs="Verdana"/>
          <w:color w:val="0072BC"/>
          <w:sz w:val="20"/>
          <w:szCs w:val="20"/>
        </w:rPr>
        <w:t>em ogólnym</w:t>
      </w:r>
      <w:r w:rsidR="00EC204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a wymogami ochrony prawa skarżącej do poszanowania jej życia prywatnego.</w:t>
      </w:r>
      <w:r w:rsidR="00E25A9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FC6881">
        <w:rPr>
          <w:rFonts w:ascii="Verdana" w:eastAsia="Verdana" w:hAnsi="Verdana" w:cs="Verdana"/>
          <w:color w:val="0072BC"/>
          <w:sz w:val="20"/>
          <w:szCs w:val="20"/>
        </w:rPr>
        <w:t>W związku z tym, Trybunał uznał</w:t>
      </w:r>
      <w:r w:rsidR="00F3122A">
        <w:rPr>
          <w:rFonts w:ascii="Verdana" w:eastAsia="Verdana" w:hAnsi="Verdana" w:cs="Verdana"/>
          <w:color w:val="0072BC"/>
          <w:sz w:val="20"/>
          <w:szCs w:val="20"/>
        </w:rPr>
        <w:t>,</w:t>
      </w:r>
      <w:r w:rsidR="00FC6881">
        <w:rPr>
          <w:rFonts w:ascii="Verdana" w:eastAsia="Verdana" w:hAnsi="Verdana" w:cs="Verdana"/>
          <w:color w:val="0072BC"/>
          <w:sz w:val="20"/>
          <w:szCs w:val="20"/>
        </w:rPr>
        <w:t xml:space="preserve"> że d</w:t>
      </w:r>
      <w:r w:rsidR="00325BA3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oszło do </w:t>
      </w:r>
      <w:r w:rsidR="00411640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naruszenia </w:t>
      </w:r>
      <w:r w:rsidR="00F97778">
        <w:rPr>
          <w:rFonts w:ascii="Verdana" w:eastAsia="Verdana" w:hAnsi="Verdana" w:cs="Verdana"/>
          <w:b/>
          <w:color w:val="0072BC"/>
          <w:sz w:val="20"/>
          <w:szCs w:val="20"/>
        </w:rPr>
        <w:t>Arty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kułu</w:t>
      </w:r>
      <w:r w:rsidR="00325BA3"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</w:t>
      </w:r>
      <w:r w:rsidR="00325BA3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Konwencji. Trybunał</w:t>
      </w:r>
      <w:r w:rsidR="00344D6A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FC6881" w:rsidRPr="00C84FFA">
        <w:rPr>
          <w:rFonts w:ascii="Verdana" w:eastAsia="Verdana" w:hAnsi="Verdana" w:cs="Verdana"/>
          <w:color w:val="0072BC"/>
          <w:sz w:val="20"/>
          <w:szCs w:val="20"/>
        </w:rPr>
        <w:t>zauważył</w:t>
      </w:r>
      <w:r w:rsidR="00344D6A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7C2E92" w:rsidRPr="00694993">
        <w:rPr>
          <w:rFonts w:ascii="Verdana" w:eastAsia="Verdana" w:hAnsi="Verdana" w:cs="Verdana"/>
          <w:color w:val="0072BC"/>
          <w:sz w:val="20"/>
          <w:szCs w:val="20"/>
        </w:rPr>
        <w:t>w szczególności, że sprawdzenie wyciągów z rachunków bankowych skarżącej stanowiło ingerencję w przysługujące jej prawo do przestrzegania tajemnicy zawodowej, która wchodzi w zakres życia prywatnego</w:t>
      </w:r>
      <w:r w:rsidR="00F702C3" w:rsidRPr="00694993">
        <w:rPr>
          <w:rFonts w:ascii="Verdana" w:eastAsia="Verdana" w:hAnsi="Verdana" w:cs="Verdana"/>
          <w:color w:val="0072BC"/>
          <w:sz w:val="20"/>
          <w:szCs w:val="20"/>
        </w:rPr>
        <w:t>.</w:t>
      </w:r>
      <w:r w:rsidR="009058F9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Trybunał </w:t>
      </w:r>
      <w:r w:rsidR="00C2181F" w:rsidRPr="00C84FFA">
        <w:rPr>
          <w:rFonts w:ascii="Verdana" w:eastAsia="Verdana" w:hAnsi="Verdana" w:cs="Verdana"/>
          <w:color w:val="0072BC"/>
          <w:sz w:val="20"/>
          <w:szCs w:val="20"/>
        </w:rPr>
        <w:t>stwierdził</w:t>
      </w:r>
      <w:r w:rsidR="009058F9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również, że postępowanie </w:t>
      </w:r>
      <w:r w:rsidR="003E2CAF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w sprawie uchylenia tajemnicy zawodowej zostało </w:t>
      </w:r>
      <w:r w:rsidR="00EB3AB8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przeprowadzone </w:t>
      </w:r>
      <w:r w:rsidR="003E2CAF" w:rsidRPr="00694993">
        <w:rPr>
          <w:rFonts w:ascii="Verdana" w:eastAsia="Verdana" w:hAnsi="Verdana" w:cs="Verdana"/>
          <w:color w:val="0072BC"/>
          <w:sz w:val="20"/>
          <w:szCs w:val="20"/>
        </w:rPr>
        <w:t>bez udziału skarżącej</w:t>
      </w:r>
      <w:r w:rsidR="006C628D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. </w:t>
      </w:r>
      <w:r w:rsidR="008E1A13">
        <w:rPr>
          <w:rFonts w:ascii="Verdana" w:eastAsia="Verdana" w:hAnsi="Verdana" w:cs="Verdana"/>
          <w:color w:val="0072BC"/>
          <w:sz w:val="20"/>
          <w:szCs w:val="20"/>
        </w:rPr>
        <w:t xml:space="preserve">Nie mogła zatem </w:t>
      </w:r>
      <w:r w:rsidR="00320769">
        <w:rPr>
          <w:rFonts w:ascii="Verdana" w:eastAsia="Verdana" w:hAnsi="Verdana" w:cs="Verdana"/>
          <w:color w:val="0072BC"/>
          <w:sz w:val="20"/>
          <w:szCs w:val="20"/>
        </w:rPr>
        <w:t>przedstawić swojej argum</w:t>
      </w:r>
      <w:r w:rsidR="00880FE7">
        <w:rPr>
          <w:rFonts w:ascii="Verdana" w:eastAsia="Verdana" w:hAnsi="Verdana" w:cs="Verdana"/>
          <w:color w:val="0072BC"/>
          <w:sz w:val="20"/>
          <w:szCs w:val="20"/>
        </w:rPr>
        <w:t>e</w:t>
      </w:r>
      <w:r w:rsidR="00320769">
        <w:rPr>
          <w:rFonts w:ascii="Verdana" w:eastAsia="Verdana" w:hAnsi="Verdana" w:cs="Verdana"/>
          <w:color w:val="0072BC"/>
          <w:sz w:val="20"/>
          <w:szCs w:val="20"/>
        </w:rPr>
        <w:t>n</w:t>
      </w:r>
      <w:r w:rsidR="00880FE7">
        <w:rPr>
          <w:rFonts w:ascii="Verdana" w:eastAsia="Verdana" w:hAnsi="Verdana" w:cs="Verdana"/>
          <w:color w:val="0072BC"/>
          <w:sz w:val="20"/>
          <w:szCs w:val="20"/>
        </w:rPr>
        <w:t>tacji</w:t>
      </w:r>
      <w:r w:rsidR="0039595B" w:rsidRPr="00694993">
        <w:rPr>
          <w:rFonts w:ascii="Verdana" w:eastAsia="Verdana" w:hAnsi="Verdana" w:cs="Verdana"/>
          <w:color w:val="0072BC"/>
          <w:sz w:val="20"/>
          <w:szCs w:val="20"/>
        </w:rPr>
        <w:t>.</w:t>
      </w:r>
      <w:r w:rsidR="00DD45E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Ponadto, </w:t>
      </w:r>
      <w:r w:rsidR="00795914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i w sprzeczności </w:t>
      </w:r>
      <w:r w:rsidR="007846D7">
        <w:rPr>
          <w:rFonts w:ascii="Verdana" w:eastAsia="Verdana" w:hAnsi="Verdana" w:cs="Verdana"/>
          <w:color w:val="0072BC"/>
          <w:sz w:val="20"/>
          <w:szCs w:val="20"/>
        </w:rPr>
        <w:t>z</w:t>
      </w:r>
      <w:r w:rsidR="00795914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7846D7">
        <w:rPr>
          <w:rFonts w:ascii="Verdana" w:eastAsia="Verdana" w:hAnsi="Verdana" w:cs="Verdana"/>
          <w:color w:val="0072BC"/>
          <w:sz w:val="20"/>
          <w:szCs w:val="20"/>
        </w:rPr>
        <w:t xml:space="preserve">wymogami </w:t>
      </w:r>
      <w:r w:rsidR="00795914" w:rsidRPr="00694993">
        <w:rPr>
          <w:rFonts w:ascii="Verdana" w:eastAsia="Verdana" w:hAnsi="Verdana" w:cs="Verdana"/>
          <w:color w:val="0072BC"/>
          <w:sz w:val="20"/>
          <w:szCs w:val="20"/>
        </w:rPr>
        <w:t>prawa krajowego</w:t>
      </w:r>
      <w:r w:rsidR="001422E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</w:t>
      </w:r>
      <w:r w:rsidR="0009044A" w:rsidRPr="00694993">
        <w:rPr>
          <w:rFonts w:ascii="Verdana" w:eastAsia="Verdana" w:hAnsi="Verdana" w:cs="Verdana"/>
          <w:color w:val="0072BC"/>
          <w:sz w:val="20"/>
          <w:szCs w:val="20"/>
        </w:rPr>
        <w:t>nie zwrócono się o opinię do Izby Adwokackiej w trakcie wspomnianego postępowania.</w:t>
      </w:r>
      <w:r w:rsidR="009A5391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2C5A41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</w:t>
      </w:r>
      <w:r w:rsidR="00C85FE0" w:rsidRPr="00694993">
        <w:rPr>
          <w:rFonts w:ascii="Verdana" w:eastAsia="Verdana" w:hAnsi="Verdana" w:cs="Verdana"/>
          <w:color w:val="0072BC"/>
          <w:sz w:val="20"/>
          <w:szCs w:val="20"/>
        </w:rPr>
        <w:t>stwie</w:t>
      </w:r>
      <w:r w:rsidR="003A2B4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rdził też, że wymóg skutecznej kontroli, o którym mowa w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 xml:space="preserve">Artykule </w:t>
      </w:r>
      <w:r w:rsidR="003A2B42" w:rsidRPr="00694993">
        <w:rPr>
          <w:rFonts w:ascii="Verdana" w:eastAsia="Verdana" w:hAnsi="Verdana" w:cs="Verdana"/>
          <w:color w:val="0072BC"/>
          <w:sz w:val="20"/>
          <w:szCs w:val="20"/>
        </w:rPr>
        <w:t>8 Konwencji nie został spełniony.</w:t>
      </w:r>
    </w:p>
    <w:p w:rsidR="00A14BCF" w:rsidRPr="00694993" w:rsidRDefault="00A14BCF">
      <w:pPr>
        <w:spacing w:line="1" w:lineRule="exact"/>
        <w:rPr>
          <w:rFonts w:ascii="Verdana" w:eastAsia="Verdana" w:hAnsi="Verdana" w:cs="Verdana"/>
          <w:sz w:val="15"/>
          <w:szCs w:val="15"/>
        </w:rPr>
      </w:pPr>
    </w:p>
    <w:p w:rsidR="00A14BCF" w:rsidRPr="00694993" w:rsidRDefault="00A14BCF">
      <w:pPr>
        <w:spacing w:line="20" w:lineRule="exact"/>
        <w:rPr>
          <w:sz w:val="24"/>
          <w:szCs w:val="24"/>
        </w:rPr>
      </w:pPr>
    </w:p>
    <w:p w:rsidR="00A14BCF" w:rsidRPr="00694993" w:rsidRDefault="00A14BCF">
      <w:pPr>
        <w:sectPr w:rsidR="00A14BCF" w:rsidRPr="00694993" w:rsidSect="0031709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38" w:code="9"/>
          <w:pgMar w:top="1440" w:right="607" w:bottom="873" w:left="1321" w:header="0" w:footer="0" w:gutter="0"/>
          <w:cols w:space="708" w:equalWidth="0">
            <w:col w:w="9979"/>
          </w:cols>
        </w:sectPr>
      </w:pPr>
    </w:p>
    <w:p w:rsidR="003D06FB" w:rsidRPr="00694993" w:rsidRDefault="003D06FB" w:rsidP="00A5370F">
      <w:pPr>
        <w:spacing w:line="269" w:lineRule="auto"/>
        <w:ind w:left="119" w:right="1417"/>
        <w:jc w:val="both"/>
        <w:rPr>
          <w:sz w:val="20"/>
          <w:szCs w:val="20"/>
        </w:rPr>
      </w:pPr>
      <w:bookmarkStart w:id="1" w:name="page2"/>
      <w:bookmarkEnd w:id="1"/>
      <w:r w:rsidRPr="004B3B73">
        <w:rPr>
          <w:rFonts w:ascii="Verdana" w:eastAsia="Verdana" w:hAnsi="Verdana" w:cs="Verdana"/>
          <w:color w:val="0072BC"/>
          <w:sz w:val="28"/>
          <w:szCs w:val="28"/>
        </w:rPr>
        <w:lastRenderedPageBreak/>
        <w:t xml:space="preserve">Przechwytywanie przekazów telekomunikacyjnych, podsłuchy telefoniczne i </w:t>
      </w:r>
      <w:r w:rsidR="00321EA0" w:rsidRPr="004B3B73">
        <w:rPr>
          <w:rFonts w:ascii="Verdana" w:eastAsia="Verdana" w:hAnsi="Verdana" w:cs="Verdana"/>
          <w:color w:val="0072BC"/>
          <w:sz w:val="28"/>
          <w:szCs w:val="28"/>
        </w:rPr>
        <w:t>środki tajnego nadzoru</w:t>
      </w:r>
    </w:p>
    <w:p w:rsidR="00A14BCF" w:rsidRPr="00694993" w:rsidRDefault="00A14BCF" w:rsidP="00A5370F">
      <w:pPr>
        <w:spacing w:line="20" w:lineRule="exact"/>
        <w:ind w:left="119" w:right="1417"/>
        <w:rPr>
          <w:sz w:val="20"/>
          <w:szCs w:val="20"/>
        </w:rPr>
      </w:pPr>
    </w:p>
    <w:p w:rsidR="00A14BCF" w:rsidRPr="00694993" w:rsidRDefault="00212467" w:rsidP="00A5370F">
      <w:pPr>
        <w:spacing w:line="247" w:lineRule="exact"/>
        <w:ind w:left="119" w:right="1417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3632" behindDoc="1" locked="0" layoutInCell="0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5714</wp:posOffset>
                </wp:positionV>
                <wp:extent cx="5768340" cy="0"/>
                <wp:effectExtent l="0" t="0" r="22860" b="1905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44" o:spid="_x0000_s1026" style="position:absolute;z-index:-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8pt,.45pt" to="46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3D06FB" w:rsidRPr="00694993" w:rsidRDefault="003D06FB" w:rsidP="00A5370F">
      <w:pPr>
        <w:ind w:left="119" w:right="1417"/>
        <w:rPr>
          <w:sz w:val="20"/>
          <w:szCs w:val="20"/>
        </w:rPr>
      </w:pPr>
      <w:r w:rsidRPr="00694993">
        <w:rPr>
          <w:rFonts w:ascii="Verdana" w:eastAsia="Verdana" w:hAnsi="Verdana" w:cs="Verdana"/>
          <w:color w:val="808080"/>
          <w:sz w:val="28"/>
          <w:szCs w:val="28"/>
        </w:rPr>
        <w:t xml:space="preserve">Przechwytywanie </w:t>
      </w:r>
      <w:r w:rsidR="001F715A">
        <w:rPr>
          <w:rFonts w:ascii="Verdana" w:eastAsia="Verdana" w:hAnsi="Verdana" w:cs="Verdana"/>
          <w:color w:val="808080"/>
          <w:sz w:val="28"/>
          <w:szCs w:val="28"/>
        </w:rPr>
        <w:t>korespondencji wymienianej pomiędzy adwokatem i klientem</w:t>
      </w:r>
    </w:p>
    <w:p w:rsidR="00A14BCF" w:rsidRPr="00694993" w:rsidRDefault="00A14BCF" w:rsidP="00A5370F">
      <w:pPr>
        <w:spacing w:line="245" w:lineRule="exact"/>
        <w:ind w:left="119" w:right="1417"/>
        <w:rPr>
          <w:sz w:val="20"/>
          <w:szCs w:val="20"/>
        </w:rPr>
      </w:pPr>
    </w:p>
    <w:p w:rsidR="00A14BCF" w:rsidRPr="00694993" w:rsidRDefault="00F233AF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Laurent przeciwko</w:t>
      </w:r>
      <w:r w:rsidR="00DA2526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Franc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ji</w:t>
      </w:r>
    </w:p>
    <w:p w:rsidR="00A14BCF" w:rsidRPr="00694993" w:rsidRDefault="00A14BCF" w:rsidP="00A5370F">
      <w:pPr>
        <w:spacing w:line="4" w:lineRule="exact"/>
        <w:ind w:left="119" w:right="1417"/>
        <w:rPr>
          <w:sz w:val="20"/>
          <w:szCs w:val="20"/>
        </w:rPr>
      </w:pPr>
    </w:p>
    <w:p w:rsidR="004E7E15" w:rsidRPr="00282DA7" w:rsidRDefault="00DA2526" w:rsidP="00A5370F">
      <w:pPr>
        <w:ind w:left="119" w:right="1417"/>
        <w:rPr>
          <w:rFonts w:ascii="Verdana" w:eastAsia="Verdana" w:hAnsi="Verdana" w:cs="Verdana"/>
          <w:color w:val="808080"/>
          <w:sz w:val="18"/>
          <w:szCs w:val="18"/>
        </w:rPr>
      </w:pP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24 </w:t>
      </w:r>
      <w:r w:rsidR="00F233AF" w:rsidRPr="00694993">
        <w:rPr>
          <w:rFonts w:ascii="Verdana" w:eastAsia="Verdana" w:hAnsi="Verdana" w:cs="Verdana"/>
          <w:color w:val="808080"/>
          <w:sz w:val="18"/>
          <w:szCs w:val="18"/>
        </w:rPr>
        <w:t>maja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2018</w:t>
      </w:r>
      <w:r w:rsidR="00F233AF"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  <w:r w:rsidR="00A5370F">
        <w:rPr>
          <w:rStyle w:val="Odwoanieprzypisudolnego"/>
          <w:rFonts w:ascii="Verdana" w:eastAsia="Verdana" w:hAnsi="Verdana" w:cs="Verdana"/>
          <w:color w:val="808080"/>
          <w:sz w:val="18"/>
          <w:szCs w:val="18"/>
        </w:rPr>
        <w:footnoteReference w:id="2"/>
      </w:r>
    </w:p>
    <w:p w:rsidR="004E7E15" w:rsidRPr="00694993" w:rsidRDefault="00B11A53" w:rsidP="00A5370F">
      <w:pPr>
        <w:spacing w:line="239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694993">
        <w:rPr>
          <w:rFonts w:ascii="Verdana" w:eastAsia="Verdana" w:hAnsi="Verdana" w:cs="Verdana"/>
          <w:sz w:val="20"/>
          <w:szCs w:val="20"/>
        </w:rPr>
        <w:t xml:space="preserve">Sprawa dotyczyła przejęcia przez funkcjonariusza policji dokumentów, które skarżący (adwokat) wręczył swoim klientom, którzy byli eskortowani przez policję w lobby budynku sądowego. Skarżący </w:t>
      </w:r>
      <w:r w:rsidR="00A411BD" w:rsidRPr="00694993">
        <w:rPr>
          <w:rFonts w:ascii="Verdana" w:eastAsia="Verdana" w:hAnsi="Verdana" w:cs="Verdana"/>
          <w:sz w:val="20"/>
          <w:szCs w:val="20"/>
        </w:rPr>
        <w:t>stwierdził, że przechwycenie przez funkcjonariusza policji dokume</w:t>
      </w:r>
      <w:r w:rsidR="000B254A">
        <w:rPr>
          <w:rFonts w:ascii="Verdana" w:eastAsia="Verdana" w:hAnsi="Verdana" w:cs="Verdana"/>
          <w:sz w:val="20"/>
          <w:szCs w:val="20"/>
        </w:rPr>
        <w:t xml:space="preserve">ntów przekazywanych </w:t>
      </w:r>
      <w:r w:rsidR="00A411BD" w:rsidRPr="00694993">
        <w:rPr>
          <w:rFonts w:ascii="Verdana" w:eastAsia="Verdana" w:hAnsi="Verdana" w:cs="Verdana"/>
          <w:sz w:val="20"/>
          <w:szCs w:val="20"/>
        </w:rPr>
        <w:t>klientom</w:t>
      </w:r>
      <w:r w:rsidR="00A46CDB">
        <w:rPr>
          <w:rFonts w:ascii="Verdana" w:eastAsia="Verdana" w:hAnsi="Verdana" w:cs="Verdana"/>
          <w:sz w:val="20"/>
          <w:szCs w:val="20"/>
        </w:rPr>
        <w:t>,</w:t>
      </w:r>
      <w:r w:rsidR="00A411BD" w:rsidRPr="00694993">
        <w:rPr>
          <w:rFonts w:ascii="Verdana" w:eastAsia="Verdana" w:hAnsi="Verdana" w:cs="Verdana"/>
          <w:sz w:val="20"/>
          <w:szCs w:val="20"/>
        </w:rPr>
        <w:t xml:space="preserve"> stanowiło naruszenie jego prawa do poszanowania swojej korespondencji.</w:t>
      </w:r>
    </w:p>
    <w:p w:rsidR="00A411BD" w:rsidRPr="00694993" w:rsidRDefault="00A411BD" w:rsidP="00A5370F">
      <w:pPr>
        <w:spacing w:line="24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>Trybunał stwierdził</w:t>
      </w:r>
      <w:r w:rsidR="00700C25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2D6EF7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2D6EF7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, uznając, że przechw</w:t>
      </w:r>
      <w:r w:rsidR="00EA13BA" w:rsidRPr="00694993">
        <w:rPr>
          <w:rFonts w:ascii="Verdana" w:eastAsia="Verdana" w:hAnsi="Verdana" w:cs="Verdana"/>
          <w:color w:val="0072BC"/>
          <w:sz w:val="20"/>
          <w:szCs w:val="20"/>
        </w:rPr>
        <w:t>yce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nie i otwarcie korespondencji skarżącego do jego klientów</w:t>
      </w:r>
      <w:r w:rsidR="0060659C">
        <w:rPr>
          <w:rFonts w:ascii="Verdana" w:eastAsia="Verdana" w:hAnsi="Verdana" w:cs="Verdana"/>
          <w:color w:val="0072BC"/>
          <w:sz w:val="20"/>
          <w:szCs w:val="20"/>
        </w:rPr>
        <w:t>, w ramach wykonywanej</w:t>
      </w:r>
      <w:r w:rsidR="0041749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700C25" w:rsidRPr="00694993">
        <w:rPr>
          <w:rFonts w:ascii="Verdana" w:eastAsia="Verdana" w:hAnsi="Verdana" w:cs="Verdana"/>
          <w:color w:val="0072BC"/>
          <w:sz w:val="20"/>
          <w:szCs w:val="20"/>
        </w:rPr>
        <w:t>funkcji obrońcy, nie odpowiadało</w:t>
      </w:r>
      <w:r w:rsidR="0041749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851985">
        <w:rPr>
          <w:rFonts w:ascii="Verdana" w:eastAsia="Verdana" w:hAnsi="Verdana" w:cs="Verdana"/>
          <w:color w:val="0072BC"/>
          <w:sz w:val="20"/>
          <w:szCs w:val="20"/>
        </w:rPr>
        <w:t>naglącej</w:t>
      </w:r>
      <w:r w:rsidR="00700C25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851985">
        <w:rPr>
          <w:rFonts w:ascii="Verdana" w:eastAsia="Verdana" w:hAnsi="Verdana" w:cs="Verdana"/>
          <w:color w:val="0072BC"/>
          <w:sz w:val="20"/>
          <w:szCs w:val="20"/>
        </w:rPr>
        <w:t>potrzebie społecznej</w:t>
      </w:r>
      <w:r w:rsidR="0041749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 przez to nie było konieczne w demokratycznym społeczeństwie w rozumieniu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>Artykułu</w:t>
      </w:r>
      <w:r w:rsidR="0041749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8 Konwencji.</w:t>
      </w:r>
    </w:p>
    <w:p w:rsidR="00A411BD" w:rsidRPr="00694993" w:rsidRDefault="00A411BD" w:rsidP="00A5370F">
      <w:pPr>
        <w:spacing w:line="24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>Trybunał zaznaczył, że zgięty kawałek papieru, na którym adwokat zapisał informację przed wręczeniem go swoim klientom</w:t>
      </w:r>
      <w:r w:rsidR="00FA1459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stanowił korespondencję chronioną w rozumieniu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8 Konwencji. 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</w:t>
      </w:r>
      <w:r w:rsidR="002702F0">
        <w:rPr>
          <w:rFonts w:ascii="Verdana" w:eastAsia="Verdana" w:hAnsi="Verdana" w:cs="Verdana"/>
          <w:color w:val="0072BC"/>
          <w:sz w:val="20"/>
          <w:szCs w:val="20"/>
        </w:rPr>
        <w:t>zaznaczył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treść przejętych przez policjanta dokumentów była </w:t>
      </w:r>
      <w:r w:rsidR="005B24ED">
        <w:rPr>
          <w:rFonts w:ascii="Verdana" w:eastAsia="Verdana" w:hAnsi="Verdana" w:cs="Verdana"/>
          <w:color w:val="0072BC"/>
          <w:sz w:val="20"/>
          <w:szCs w:val="20"/>
        </w:rPr>
        <w:t>bez znaczenia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biorąc pod uwagę, że jakikolwiek był jej cel, korespondencja między obrońcami i ich klientami </w:t>
      </w:r>
      <w:r w:rsidR="008A42ED">
        <w:rPr>
          <w:rFonts w:ascii="Verdana" w:eastAsia="Verdana" w:hAnsi="Verdana" w:cs="Verdana"/>
          <w:color w:val="0072BC"/>
          <w:sz w:val="20"/>
          <w:szCs w:val="20"/>
        </w:rPr>
        <w:t>dotyczyła kwestii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o </w:t>
      </w:r>
      <w:r w:rsidR="008A42ED">
        <w:rPr>
          <w:rFonts w:ascii="Verdana" w:eastAsia="Verdana" w:hAnsi="Verdana" w:cs="Verdana"/>
          <w:color w:val="0072BC"/>
          <w:sz w:val="20"/>
          <w:szCs w:val="20"/>
        </w:rPr>
        <w:t xml:space="preserve">charakterze 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>prywatnym i poufnym. W niniejszej sprawie</w:t>
      </w:r>
      <w:r w:rsidR="00E129C9">
        <w:rPr>
          <w:rFonts w:ascii="Verdana" w:eastAsia="Verdana" w:hAnsi="Verdana" w:cs="Verdana"/>
          <w:color w:val="0072BC"/>
          <w:sz w:val="20"/>
          <w:szCs w:val="20"/>
        </w:rPr>
        <w:t>, skarżący, w ramach wykonywanej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funkcji </w:t>
      </w:r>
      <w:r w:rsidR="00E129C9">
        <w:rPr>
          <w:rFonts w:ascii="Verdana" w:eastAsia="Verdana" w:hAnsi="Verdana" w:cs="Verdana"/>
          <w:color w:val="0072BC"/>
          <w:sz w:val="20"/>
          <w:szCs w:val="20"/>
        </w:rPr>
        <w:t>obroń</w:t>
      </w:r>
      <w:r w:rsidR="00BB5C6F">
        <w:rPr>
          <w:rFonts w:ascii="Verdana" w:eastAsia="Verdana" w:hAnsi="Verdana" w:cs="Verdana"/>
          <w:color w:val="0072BC"/>
          <w:sz w:val="20"/>
          <w:szCs w:val="20"/>
        </w:rPr>
        <w:t>cy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>, napisał i wręczył przedmiotowy dokument swoim klientom</w:t>
      </w:r>
      <w:r w:rsidR="000A64B7">
        <w:rPr>
          <w:rFonts w:ascii="Verdana" w:eastAsia="Verdana" w:hAnsi="Verdana" w:cs="Verdana"/>
          <w:color w:val="0072BC"/>
          <w:sz w:val="20"/>
          <w:szCs w:val="20"/>
        </w:rPr>
        <w:t>. Skarżący nie próbował ukryć swoich czynów, a cała sytuacja odbyła się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przy świadomym tego eskortującym policjancie</w:t>
      </w:r>
      <w:r w:rsidR="000A64B7">
        <w:rPr>
          <w:rFonts w:ascii="Verdana" w:eastAsia="Verdana" w:hAnsi="Verdana" w:cs="Verdana"/>
          <w:color w:val="0072BC"/>
          <w:sz w:val="20"/>
          <w:szCs w:val="20"/>
        </w:rPr>
        <w:t>.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 powodu braku jakiegokolwiek podejrzenia bezprawnego działania, przech</w:t>
      </w:r>
      <w:r w:rsidR="00EE5510">
        <w:rPr>
          <w:rFonts w:ascii="Verdana" w:eastAsia="Verdana" w:hAnsi="Verdana" w:cs="Verdana"/>
          <w:color w:val="0072BC"/>
          <w:sz w:val="20"/>
          <w:szCs w:val="20"/>
        </w:rPr>
        <w:t>wycenie dokumentów nie może być</w:t>
      </w:r>
      <w:r w:rsidR="00707D8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usprawiedliwione.</w:t>
      </w:r>
    </w:p>
    <w:p w:rsidR="00A14BCF" w:rsidRPr="00EE5510" w:rsidRDefault="00A14BCF" w:rsidP="00A5370F">
      <w:pPr>
        <w:spacing w:line="207" w:lineRule="exact"/>
        <w:ind w:left="119" w:right="1417"/>
        <w:rPr>
          <w:sz w:val="20"/>
          <w:szCs w:val="20"/>
        </w:rPr>
      </w:pPr>
    </w:p>
    <w:p w:rsidR="00F53AE0" w:rsidRPr="00694993" w:rsidRDefault="00F53AE0" w:rsidP="00A5370F">
      <w:pPr>
        <w:ind w:left="119" w:right="1417"/>
        <w:rPr>
          <w:rFonts w:ascii="Verdana" w:eastAsia="Verdana" w:hAnsi="Verdana" w:cs="Verdana"/>
          <w:color w:val="808080"/>
          <w:sz w:val="28"/>
          <w:szCs w:val="28"/>
        </w:rPr>
      </w:pPr>
      <w:r w:rsidRPr="00694993">
        <w:rPr>
          <w:rFonts w:ascii="Verdana" w:eastAsia="Verdana" w:hAnsi="Verdana" w:cs="Verdana"/>
          <w:color w:val="808080"/>
          <w:sz w:val="28"/>
          <w:szCs w:val="28"/>
        </w:rPr>
        <w:t>Monitorowanie linii telefonicznych kancelarii prawnych</w:t>
      </w:r>
    </w:p>
    <w:p w:rsidR="00A14BCF" w:rsidRPr="00694993" w:rsidRDefault="00A14BCF" w:rsidP="00A5370F">
      <w:pPr>
        <w:spacing w:line="245" w:lineRule="exact"/>
        <w:ind w:left="119" w:right="1417"/>
        <w:rPr>
          <w:sz w:val="20"/>
          <w:szCs w:val="20"/>
        </w:rPr>
      </w:pPr>
    </w:p>
    <w:p w:rsidR="00727B59" w:rsidRDefault="00490B67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Kopp przeciwko</w:t>
      </w:r>
      <w:r w:rsidR="00DA2526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S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z</w:t>
      </w:r>
      <w:r w:rsidR="00DA2526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w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ajcarii</w:t>
      </w:r>
    </w:p>
    <w:p w:rsidR="00A14BCF" w:rsidRP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25 </w:t>
      </w:r>
      <w:r w:rsidR="00490B67" w:rsidRPr="00694993">
        <w:rPr>
          <w:rFonts w:ascii="Verdana" w:eastAsia="Verdana" w:hAnsi="Verdana" w:cs="Verdana"/>
          <w:color w:val="808080"/>
          <w:sz w:val="18"/>
          <w:szCs w:val="18"/>
        </w:rPr>
        <w:t>marca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1998</w:t>
      </w:r>
      <w:r w:rsidR="00490B67"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38729B" w:rsidRPr="00694993" w:rsidRDefault="00D7238E" w:rsidP="00A5370F">
      <w:pPr>
        <w:spacing w:line="238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Sprawa </w:t>
      </w:r>
      <w:r w:rsidR="0038729B" w:rsidRPr="00694993">
        <w:rPr>
          <w:rFonts w:ascii="Verdana" w:eastAsia="Verdana" w:hAnsi="Verdana" w:cs="Verdana"/>
          <w:sz w:val="20"/>
          <w:szCs w:val="20"/>
        </w:rPr>
        <w:t xml:space="preserve">dotyczyła monitorowania linii telefonicznych </w:t>
      </w:r>
      <w:r w:rsidR="00B25B83">
        <w:rPr>
          <w:rFonts w:ascii="Verdana" w:eastAsia="Verdana" w:hAnsi="Verdana" w:cs="Verdana"/>
          <w:sz w:val="20"/>
          <w:szCs w:val="20"/>
        </w:rPr>
        <w:t>kancelarii prawnej s</w:t>
      </w:r>
      <w:r w:rsidR="0038729B" w:rsidRPr="00694993">
        <w:rPr>
          <w:rFonts w:ascii="Verdana" w:eastAsia="Verdana" w:hAnsi="Verdana" w:cs="Verdana"/>
          <w:sz w:val="20"/>
          <w:szCs w:val="20"/>
        </w:rPr>
        <w:t xml:space="preserve">karżącego, zarządzonego przez </w:t>
      </w:r>
      <w:r w:rsidR="005B24ED" w:rsidRPr="00694993">
        <w:rPr>
          <w:rFonts w:ascii="Verdana" w:eastAsia="Verdana" w:hAnsi="Verdana" w:cs="Verdana"/>
          <w:sz w:val="20"/>
          <w:szCs w:val="20"/>
        </w:rPr>
        <w:t xml:space="preserve">Prokuratora </w:t>
      </w:r>
      <w:r w:rsidR="0038729B" w:rsidRPr="00694993">
        <w:rPr>
          <w:rFonts w:ascii="Verdana" w:eastAsia="Verdana" w:hAnsi="Verdana" w:cs="Verdana"/>
          <w:sz w:val="20"/>
          <w:szCs w:val="20"/>
        </w:rPr>
        <w:t>Federalnego w kontekście postępowań karnych, w których był stroną trzecią.</w:t>
      </w:r>
    </w:p>
    <w:p w:rsidR="00A14BCF" w:rsidRPr="00EB2E9F" w:rsidRDefault="0008117A" w:rsidP="00A5370F">
      <w:pPr>
        <w:spacing w:after="120" w:line="24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doszło do </w:t>
      </w:r>
      <w:r w:rsidR="00411640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naruszenia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506D8C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="001F612A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164AE5">
        <w:rPr>
          <w:rFonts w:ascii="Verdana" w:eastAsia="Verdana" w:hAnsi="Verdana" w:cs="Verdana"/>
          <w:color w:val="0072BC"/>
          <w:sz w:val="20"/>
          <w:szCs w:val="20"/>
        </w:rPr>
        <w:t>stwierdzając,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że pra</w:t>
      </w:r>
      <w:r w:rsidR="00425D07">
        <w:rPr>
          <w:rFonts w:ascii="Verdana" w:eastAsia="Verdana" w:hAnsi="Verdana" w:cs="Verdana"/>
          <w:color w:val="0072BC"/>
          <w:sz w:val="20"/>
          <w:szCs w:val="20"/>
        </w:rPr>
        <w:t>wo szwajcarskie nie wskazywało dostatecznie jasno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zakresu i sposobu korzystania przez władze ze swobody </w:t>
      </w:r>
      <w:r w:rsidR="00425D07">
        <w:rPr>
          <w:rFonts w:ascii="Verdana" w:eastAsia="Verdana" w:hAnsi="Verdana" w:cs="Verdana"/>
          <w:color w:val="0072BC"/>
          <w:sz w:val="20"/>
          <w:szCs w:val="20"/>
        </w:rPr>
        <w:t xml:space="preserve">uznania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w tym zakresie. </w:t>
      </w:r>
      <w:r w:rsidR="008A5AD2">
        <w:rPr>
          <w:rFonts w:ascii="Verdana" w:eastAsia="Verdana" w:hAnsi="Verdana" w:cs="Verdana"/>
          <w:color w:val="0072BC"/>
          <w:sz w:val="20"/>
          <w:szCs w:val="20"/>
        </w:rPr>
        <w:t>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A3560B">
        <w:rPr>
          <w:rFonts w:ascii="Verdana" w:eastAsia="Verdana" w:hAnsi="Verdana" w:cs="Verdana"/>
          <w:color w:val="0072BC"/>
          <w:sz w:val="20"/>
          <w:szCs w:val="20"/>
        </w:rPr>
        <w:t>tego względu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Trybunał stwierdził, że skarżącemu jako </w:t>
      </w:r>
      <w:r w:rsidR="00895632">
        <w:rPr>
          <w:rFonts w:ascii="Verdana" w:eastAsia="Verdana" w:hAnsi="Verdana" w:cs="Verdana"/>
          <w:color w:val="0072BC"/>
          <w:sz w:val="20"/>
          <w:szCs w:val="20"/>
        </w:rPr>
        <w:t>prawnikowi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nie został zapewniony minimalny poziom ochrony, którego wymaga zasada praworządności w społeczeństwie demokratycznym. Trybunał </w:t>
      </w:r>
      <w:r w:rsidR="009B14C8">
        <w:rPr>
          <w:rFonts w:ascii="Verdana" w:eastAsia="Verdana" w:hAnsi="Verdana" w:cs="Verdana"/>
          <w:color w:val="0072BC"/>
          <w:sz w:val="20"/>
          <w:szCs w:val="20"/>
        </w:rPr>
        <w:t xml:space="preserve">stwierdził </w:t>
      </w:r>
      <w:r w:rsidR="001E448C">
        <w:rPr>
          <w:rFonts w:ascii="Verdana" w:eastAsia="Verdana" w:hAnsi="Verdana" w:cs="Verdana"/>
          <w:color w:val="0072BC"/>
          <w:sz w:val="20"/>
          <w:szCs w:val="20"/>
        </w:rPr>
        <w:t xml:space="preserve"> w szczególności, że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mimo</w:t>
      </w:r>
      <w:r w:rsidR="009B14C8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iż orzecznictwo szwajcarskiego sądu federalnego wprowadziło zasadę, która </w:t>
      </w:r>
      <w:r w:rsidR="009B14C8">
        <w:rPr>
          <w:rFonts w:ascii="Verdana" w:eastAsia="Verdana" w:hAnsi="Verdana" w:cs="Verdana"/>
          <w:color w:val="0072BC"/>
          <w:sz w:val="20"/>
          <w:szCs w:val="20"/>
        </w:rPr>
        <w:t>w dodatku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3129D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była </w:t>
      </w:r>
      <w:r w:rsidR="00284616">
        <w:rPr>
          <w:rFonts w:ascii="Verdana" w:eastAsia="Verdana" w:hAnsi="Verdana" w:cs="Verdana"/>
          <w:color w:val="0072BC"/>
          <w:sz w:val="20"/>
          <w:szCs w:val="20"/>
        </w:rPr>
        <w:t>ogólnie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respektowana, że </w:t>
      </w:r>
      <w:r w:rsidR="00062A74">
        <w:rPr>
          <w:rFonts w:ascii="Verdana" w:eastAsia="Verdana" w:hAnsi="Verdana" w:cs="Verdana"/>
          <w:color w:val="0072BC"/>
          <w:sz w:val="20"/>
          <w:szCs w:val="20"/>
        </w:rPr>
        <w:t xml:space="preserve">prawnicza tajemnica zawodowa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dotyczy jedynie relacji prawnika z jego klientami, </w:t>
      </w:r>
      <w:r w:rsidR="00CC30E9">
        <w:rPr>
          <w:rFonts w:ascii="Verdana" w:eastAsia="Verdana" w:hAnsi="Verdana" w:cs="Verdana"/>
          <w:color w:val="0072BC"/>
          <w:sz w:val="20"/>
          <w:szCs w:val="20"/>
        </w:rPr>
        <w:t xml:space="preserve">to jednak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przepisy prawa nie określały wyraźnie w jaki sposób, w jakich warunkach i kto miałby dokonywać rozróżni</w:t>
      </w:r>
      <w:r w:rsidR="00333808">
        <w:rPr>
          <w:rFonts w:ascii="Verdana" w:eastAsia="Verdana" w:hAnsi="Verdana" w:cs="Verdana"/>
          <w:color w:val="0072BC"/>
          <w:sz w:val="20"/>
          <w:szCs w:val="20"/>
        </w:rPr>
        <w:t>enia pomiędzy kwestiami ściśle 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wiązanymi z pracą prawnika wykonywaną na zlecenie strony postępowania a kwestiami dotyczącymi </w:t>
      </w:r>
      <w:r w:rsidR="007450BE">
        <w:rPr>
          <w:rFonts w:ascii="Verdana" w:eastAsia="Verdana" w:hAnsi="Verdana" w:cs="Verdana"/>
          <w:color w:val="0072BC"/>
          <w:sz w:val="20"/>
          <w:szCs w:val="20"/>
        </w:rPr>
        <w:t>innej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działalności radcy prawnego. A co najważniejsze, w rzeczywistości zadziwiający był – delikatnie rzecz ujmując – fakt, że zadanie to powinno zostać przydzielone urzędnikowi departamentu prawnego urzędu pocztowego</w:t>
      </w:r>
      <w:r w:rsidR="00A3560B">
        <w:rPr>
          <w:rFonts w:ascii="Verdana" w:eastAsia="Verdana" w:hAnsi="Verdana" w:cs="Verdana"/>
          <w:color w:val="0072BC"/>
          <w:sz w:val="20"/>
          <w:szCs w:val="20"/>
        </w:rPr>
        <w:t xml:space="preserve"> będącemu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członkiem organu wykonawczego</w:t>
      </w:r>
      <w:r w:rsidR="00CA07CA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bez nadzoru ze strony niezależnego sędziego, zwłaszcza w tym wrażliwym obszarze relacji poufności pomiędzy </w:t>
      </w:r>
      <w:r w:rsidR="008C18DB" w:rsidRPr="00694993">
        <w:rPr>
          <w:rFonts w:ascii="Verdana" w:eastAsia="Verdana" w:hAnsi="Verdana" w:cs="Verdana"/>
          <w:color w:val="0072BC"/>
          <w:sz w:val="20"/>
          <w:szCs w:val="20"/>
        </w:rPr>
        <w:t>adwokatem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a jego klient</w:t>
      </w:r>
      <w:r w:rsidR="00F92752">
        <w:rPr>
          <w:rFonts w:ascii="Verdana" w:eastAsia="Verdana" w:hAnsi="Verdana" w:cs="Verdana"/>
          <w:color w:val="0072BC"/>
          <w:sz w:val="20"/>
          <w:szCs w:val="20"/>
        </w:rPr>
        <w:t>ami, które bezpośrednio dotyczą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prawa do obrony.</w:t>
      </w:r>
    </w:p>
    <w:p w:rsidR="00A14BCF" w:rsidRPr="00694993" w:rsidRDefault="00CE7C34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bookmarkStart w:id="2" w:name="page3"/>
      <w:bookmarkEnd w:id="2"/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Pruteanu przeciwko</w:t>
      </w:r>
      <w:r w:rsidR="0050794E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Ru</w:t>
      </w:r>
      <w:r w:rsidR="00DA2526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m</w:t>
      </w:r>
      <w:r w:rsidR="0050794E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u</w:t>
      </w:r>
      <w:r w:rsidR="00DA2526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ni</w:t>
      </w:r>
      <w:r w:rsidR="0050794E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</w:t>
      </w:r>
    </w:p>
    <w:p w:rsidR="00A14BCF" w:rsidRPr="00694993" w:rsidRDefault="00DA2526" w:rsidP="00A5370F">
      <w:pPr>
        <w:ind w:left="119" w:right="1417"/>
        <w:rPr>
          <w:sz w:val="20"/>
          <w:szCs w:val="20"/>
        </w:rPr>
      </w:pP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3 </w:t>
      </w:r>
      <w:r w:rsidR="00CE7C34" w:rsidRPr="00694993">
        <w:rPr>
          <w:rFonts w:ascii="Verdana" w:eastAsia="Verdana" w:hAnsi="Verdana" w:cs="Verdana"/>
          <w:color w:val="808080"/>
          <w:sz w:val="18"/>
          <w:szCs w:val="18"/>
        </w:rPr>
        <w:t>lutego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2015</w:t>
      </w:r>
      <w:r w:rsidR="00CE7C34"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535659" w:rsidRPr="00694993" w:rsidRDefault="00535659" w:rsidP="00A5370F">
      <w:pPr>
        <w:spacing w:line="238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694993">
        <w:rPr>
          <w:rFonts w:ascii="Verdana" w:eastAsia="Verdana" w:hAnsi="Verdana" w:cs="Verdana"/>
          <w:sz w:val="20"/>
          <w:szCs w:val="20"/>
        </w:rPr>
        <w:lastRenderedPageBreak/>
        <w:t xml:space="preserve">Sprawa dotyczyła naruszenia przechwytywania </w:t>
      </w:r>
      <w:r w:rsidR="00D20EFD" w:rsidRPr="00694993">
        <w:rPr>
          <w:rFonts w:ascii="Verdana" w:eastAsia="Verdana" w:hAnsi="Verdana" w:cs="Verdana"/>
          <w:sz w:val="20"/>
          <w:szCs w:val="20"/>
        </w:rPr>
        <w:t xml:space="preserve">rozmów telefonicznych adwokata i jego niezdolności do zaskarżenia legalności tego środka </w:t>
      </w:r>
      <w:r w:rsidR="002D52DB">
        <w:rPr>
          <w:rFonts w:ascii="Verdana" w:eastAsia="Verdana" w:hAnsi="Verdana" w:cs="Verdana"/>
          <w:sz w:val="20"/>
          <w:szCs w:val="20"/>
        </w:rPr>
        <w:t>oraz</w:t>
      </w:r>
      <w:r w:rsidR="002F77DB">
        <w:rPr>
          <w:rFonts w:ascii="Verdana" w:eastAsia="Verdana" w:hAnsi="Verdana" w:cs="Verdana"/>
          <w:sz w:val="20"/>
          <w:szCs w:val="20"/>
        </w:rPr>
        <w:t xml:space="preserve"> żądania zniszczenia</w:t>
      </w:r>
      <w:r w:rsidR="008F7075" w:rsidRPr="00694993">
        <w:rPr>
          <w:rFonts w:ascii="Verdana" w:eastAsia="Verdana" w:hAnsi="Verdana" w:cs="Verdana"/>
          <w:sz w:val="20"/>
          <w:szCs w:val="20"/>
        </w:rPr>
        <w:t xml:space="preserve"> nagrań. Skarżący </w:t>
      </w:r>
      <w:r w:rsidR="00201508" w:rsidRPr="00694993">
        <w:rPr>
          <w:rFonts w:ascii="Verdana" w:eastAsia="Verdana" w:hAnsi="Verdana" w:cs="Verdana"/>
          <w:sz w:val="20"/>
          <w:szCs w:val="20"/>
        </w:rPr>
        <w:t xml:space="preserve">zwrócił się ze skargą </w:t>
      </w:r>
      <w:r w:rsidR="00332116">
        <w:rPr>
          <w:rFonts w:ascii="Verdana" w:eastAsia="Verdana" w:hAnsi="Verdana" w:cs="Verdana"/>
          <w:sz w:val="20"/>
          <w:szCs w:val="20"/>
        </w:rPr>
        <w:t>w sprawie</w:t>
      </w:r>
      <w:r w:rsidR="00201508" w:rsidRPr="00694993">
        <w:rPr>
          <w:rFonts w:ascii="Verdana" w:eastAsia="Verdana" w:hAnsi="Verdana" w:cs="Verdana"/>
          <w:sz w:val="20"/>
          <w:szCs w:val="20"/>
        </w:rPr>
        <w:t xml:space="preserve"> ingerencj</w:t>
      </w:r>
      <w:r w:rsidR="00332116">
        <w:rPr>
          <w:rFonts w:ascii="Verdana" w:eastAsia="Verdana" w:hAnsi="Verdana" w:cs="Verdana"/>
          <w:sz w:val="20"/>
          <w:szCs w:val="20"/>
        </w:rPr>
        <w:t>i</w:t>
      </w:r>
      <w:r w:rsidR="008F7075" w:rsidRPr="00694993">
        <w:rPr>
          <w:rFonts w:ascii="Verdana" w:eastAsia="Verdana" w:hAnsi="Verdana" w:cs="Verdana"/>
          <w:sz w:val="20"/>
          <w:szCs w:val="20"/>
        </w:rPr>
        <w:t xml:space="preserve"> w jego prawo do poszanowania życia prywatnego i korespondencji.</w:t>
      </w:r>
    </w:p>
    <w:p w:rsidR="00A14BCF" w:rsidRPr="002F77DB" w:rsidRDefault="00A14BCF" w:rsidP="00A5370F">
      <w:pPr>
        <w:spacing w:line="4" w:lineRule="exact"/>
        <w:ind w:left="119" w:right="1417"/>
        <w:rPr>
          <w:sz w:val="20"/>
          <w:szCs w:val="20"/>
        </w:rPr>
      </w:pPr>
    </w:p>
    <w:p w:rsidR="00A14BCF" w:rsidRPr="00727B59" w:rsidRDefault="00535659" w:rsidP="00A5370F">
      <w:pPr>
        <w:spacing w:after="120" w:line="245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nastąpiło 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755CEB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, stwierdzając, że zaskarżana ingerencja nie</w:t>
      </w:r>
      <w:r w:rsidR="00D22FA1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D22FA1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była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proporcjonalna d</w:t>
      </w:r>
      <w:r w:rsidR="00AA107E">
        <w:rPr>
          <w:rFonts w:ascii="Verdana" w:eastAsia="Verdana" w:hAnsi="Verdana" w:cs="Verdana"/>
          <w:color w:val="0072BC"/>
          <w:sz w:val="20"/>
          <w:szCs w:val="20"/>
        </w:rPr>
        <w:t xml:space="preserve">o realizowanego słusznego celu, tzn.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do ustalenia prawdy w związku z prowadzonym postępowaniem karnym i stosownie do zapewnienia ochrony porządku</w:t>
      </w:r>
      <w:r w:rsidR="00E02E90">
        <w:rPr>
          <w:rFonts w:ascii="Verdana" w:eastAsia="Verdana" w:hAnsi="Verdana" w:cs="Verdana"/>
          <w:color w:val="0072BC"/>
          <w:sz w:val="20"/>
          <w:szCs w:val="20"/>
        </w:rPr>
        <w:t xml:space="preserve">. W </w:t>
      </w:r>
      <w:r w:rsidR="00B54FDF">
        <w:rPr>
          <w:rFonts w:ascii="Verdana" w:eastAsia="Verdana" w:hAnsi="Verdana" w:cs="Verdana"/>
          <w:color w:val="0072BC"/>
          <w:sz w:val="20"/>
          <w:szCs w:val="20"/>
        </w:rPr>
        <w:t>rezultacie</w:t>
      </w:r>
      <w:r w:rsidR="00F160D7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skarżący nie dysponował skutecznym środkiem, jakiego wymaga </w:t>
      </w:r>
      <w:r w:rsidR="00B54FDF">
        <w:rPr>
          <w:rFonts w:ascii="Verdana" w:eastAsia="Verdana" w:hAnsi="Verdana" w:cs="Verdana"/>
          <w:color w:val="0072BC"/>
          <w:sz w:val="20"/>
          <w:szCs w:val="20"/>
        </w:rPr>
        <w:t>zasada praworządności i nie był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stanie ograniczyć zaskarżanej ingerencji do </w:t>
      </w:r>
      <w:r w:rsidR="003D7AB4">
        <w:rPr>
          <w:rFonts w:ascii="Verdana" w:eastAsia="Verdana" w:hAnsi="Verdana" w:cs="Verdana"/>
          <w:color w:val="0072BC"/>
          <w:sz w:val="20"/>
          <w:szCs w:val="20"/>
        </w:rPr>
        <w:t>tej niezbędnej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demokratycznym państwie. Trybunał przypomniał w szczególności, że </w:t>
      </w:r>
      <w:r w:rsidR="00253660">
        <w:rPr>
          <w:rFonts w:ascii="Verdana" w:eastAsia="Verdana" w:hAnsi="Verdana" w:cs="Verdana"/>
          <w:color w:val="0072BC"/>
          <w:sz w:val="20"/>
          <w:szCs w:val="20"/>
        </w:rPr>
        <w:t xml:space="preserve">nie ma wątpliwości, iż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podsłuchiwanie rozmów adwokata z klientem stanowi naruszenie tajemnicy zawodowej, </w:t>
      </w:r>
      <w:r w:rsidR="00DD70EC">
        <w:rPr>
          <w:rFonts w:ascii="Verdana" w:eastAsia="Verdana" w:hAnsi="Verdana" w:cs="Verdana"/>
          <w:color w:val="0072BC"/>
          <w:sz w:val="20"/>
          <w:szCs w:val="20"/>
        </w:rPr>
        <w:t>która jest podstawą w relacji zaufania między adwokatem i klientem.</w:t>
      </w:r>
    </w:p>
    <w:p w:rsid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Vers</w:t>
      </w:r>
      <w:r w:rsidR="00C72733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ini-Campinchi </w:t>
      </w:r>
      <w:r w:rsidR="00C00A0F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</w:t>
      </w:r>
      <w:r w:rsidR="00C72733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Crasnianski przeciwko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Franc</w:t>
      </w:r>
      <w:r w:rsidR="00C72733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ji</w:t>
      </w:r>
    </w:p>
    <w:p w:rsidR="00A14BCF" w:rsidRP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16 </w:t>
      </w:r>
      <w:r w:rsidR="00C72733" w:rsidRPr="00694993">
        <w:rPr>
          <w:rFonts w:ascii="Verdana" w:eastAsia="Verdana" w:hAnsi="Verdana" w:cs="Verdana"/>
          <w:color w:val="808080"/>
          <w:sz w:val="18"/>
          <w:szCs w:val="18"/>
        </w:rPr>
        <w:t>czerwca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2016</w:t>
      </w:r>
      <w:r w:rsidR="00C72733"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357AC9" w:rsidRDefault="009F4237" w:rsidP="00A5370F">
      <w:pPr>
        <w:spacing w:line="239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694993">
        <w:rPr>
          <w:rFonts w:ascii="Verdana" w:eastAsia="Verdana" w:hAnsi="Verdana" w:cs="Verdana"/>
          <w:sz w:val="20"/>
          <w:szCs w:val="20"/>
        </w:rPr>
        <w:t xml:space="preserve">Skarżący </w:t>
      </w:r>
      <w:r w:rsidR="006D6F68">
        <w:rPr>
          <w:rFonts w:ascii="Verdana" w:eastAsia="Verdana" w:hAnsi="Verdana" w:cs="Verdana"/>
          <w:sz w:val="20"/>
          <w:szCs w:val="20"/>
        </w:rPr>
        <w:t xml:space="preserve">to </w:t>
      </w:r>
      <w:r w:rsidR="006D6F68" w:rsidRPr="008E0E1A">
        <w:rPr>
          <w:rFonts w:ascii="Verdana" w:eastAsia="Verdana" w:hAnsi="Verdana" w:cs="Verdana"/>
          <w:sz w:val="20"/>
          <w:szCs w:val="20"/>
        </w:rPr>
        <w:t>adwokat</w:t>
      </w:r>
      <w:r w:rsidRPr="00694993">
        <w:rPr>
          <w:rFonts w:ascii="Verdana" w:eastAsia="Verdana" w:hAnsi="Verdana" w:cs="Verdana"/>
          <w:sz w:val="20"/>
          <w:szCs w:val="20"/>
        </w:rPr>
        <w:t xml:space="preserve"> </w:t>
      </w:r>
      <w:r w:rsidR="00157F8D">
        <w:rPr>
          <w:rFonts w:ascii="Verdana" w:eastAsia="Verdana" w:hAnsi="Verdana" w:cs="Verdana"/>
          <w:sz w:val="20"/>
          <w:szCs w:val="20"/>
        </w:rPr>
        <w:t>i je</w:t>
      </w:r>
      <w:r w:rsidR="00CD4E7D">
        <w:rPr>
          <w:rFonts w:ascii="Verdana" w:eastAsia="Verdana" w:hAnsi="Verdana" w:cs="Verdana"/>
          <w:sz w:val="20"/>
          <w:szCs w:val="20"/>
        </w:rPr>
        <w:t>go młodsza</w:t>
      </w:r>
      <w:r w:rsidR="006D6F68">
        <w:rPr>
          <w:rFonts w:ascii="Verdana" w:eastAsia="Verdana" w:hAnsi="Verdana" w:cs="Verdana"/>
          <w:sz w:val="20"/>
          <w:szCs w:val="20"/>
        </w:rPr>
        <w:t xml:space="preserve"> </w:t>
      </w:r>
      <w:r w:rsidR="00CD4E7D">
        <w:rPr>
          <w:rFonts w:ascii="Verdana" w:eastAsia="Verdana" w:hAnsi="Verdana" w:cs="Verdana"/>
          <w:sz w:val="20"/>
          <w:szCs w:val="20"/>
        </w:rPr>
        <w:t>współpracownica</w:t>
      </w:r>
      <w:r w:rsidRPr="00694993">
        <w:rPr>
          <w:rFonts w:ascii="Verdana" w:eastAsia="Verdana" w:hAnsi="Verdana" w:cs="Verdana"/>
          <w:sz w:val="20"/>
          <w:szCs w:val="20"/>
        </w:rPr>
        <w:t xml:space="preserve">. </w:t>
      </w:r>
      <w:r w:rsidR="00512BC2" w:rsidRPr="00512BC2">
        <w:rPr>
          <w:rFonts w:ascii="Verdana" w:eastAsia="Verdana" w:hAnsi="Verdana" w:cs="Verdana"/>
          <w:sz w:val="20"/>
          <w:szCs w:val="20"/>
        </w:rPr>
        <w:t>W czasie wydarzeń, podczas kryzysu związanego z BSE (</w:t>
      </w:r>
      <w:r w:rsidR="00512BC2">
        <w:rPr>
          <w:rFonts w:ascii="Verdana" w:eastAsia="Verdana" w:hAnsi="Verdana" w:cs="Verdana"/>
          <w:sz w:val="20"/>
          <w:szCs w:val="20"/>
        </w:rPr>
        <w:t>„chorobą wściekłych krów”)</w:t>
      </w:r>
      <w:r w:rsidR="00AB4DAE">
        <w:rPr>
          <w:rFonts w:ascii="Verdana" w:eastAsia="Verdana" w:hAnsi="Verdana" w:cs="Verdana"/>
          <w:sz w:val="20"/>
          <w:szCs w:val="20"/>
        </w:rPr>
        <w:t xml:space="preserve">, reprezentowali oni interesy dyrektora zarządzającego </w:t>
      </w:r>
      <w:r w:rsidR="006D6F68">
        <w:rPr>
          <w:rFonts w:ascii="Verdana" w:eastAsia="Verdana" w:hAnsi="Verdana" w:cs="Verdana"/>
          <w:sz w:val="20"/>
          <w:szCs w:val="20"/>
        </w:rPr>
        <w:t xml:space="preserve">przedsiębiorstwa podejrzanego o </w:t>
      </w:r>
      <w:r w:rsidR="006E118C">
        <w:rPr>
          <w:rFonts w:ascii="Verdana" w:eastAsia="Verdana" w:hAnsi="Verdana" w:cs="Verdana"/>
          <w:sz w:val="20"/>
          <w:szCs w:val="20"/>
        </w:rPr>
        <w:t>złamanie</w:t>
      </w:r>
      <w:r w:rsidR="006D6F68">
        <w:rPr>
          <w:rFonts w:ascii="Verdana" w:eastAsia="Verdana" w:hAnsi="Verdana" w:cs="Verdana"/>
          <w:sz w:val="20"/>
          <w:szCs w:val="20"/>
        </w:rPr>
        <w:t xml:space="preserve"> embarga na import wołowiny ze Zjednoczonego Królestwa. Sprawa dotyczyła </w:t>
      </w:r>
      <w:r w:rsidR="007F74D3">
        <w:rPr>
          <w:rFonts w:ascii="Verdana" w:eastAsia="Verdana" w:hAnsi="Verdana" w:cs="Verdana"/>
          <w:sz w:val="20"/>
          <w:szCs w:val="20"/>
        </w:rPr>
        <w:t>wykorzystania</w:t>
      </w:r>
      <w:r w:rsidR="006D6F68">
        <w:rPr>
          <w:rFonts w:ascii="Verdana" w:eastAsia="Verdana" w:hAnsi="Verdana" w:cs="Verdana"/>
          <w:sz w:val="20"/>
          <w:szCs w:val="20"/>
        </w:rPr>
        <w:t xml:space="preserve"> w postępowa</w:t>
      </w:r>
      <w:r w:rsidR="001F4FB8">
        <w:rPr>
          <w:rFonts w:ascii="Verdana" w:eastAsia="Verdana" w:hAnsi="Verdana" w:cs="Verdana"/>
          <w:sz w:val="20"/>
          <w:szCs w:val="20"/>
        </w:rPr>
        <w:t>niach</w:t>
      </w:r>
      <w:r w:rsidR="006D6F68">
        <w:rPr>
          <w:rFonts w:ascii="Verdana" w:eastAsia="Verdana" w:hAnsi="Verdana" w:cs="Verdana"/>
          <w:sz w:val="20"/>
          <w:szCs w:val="20"/>
        </w:rPr>
        <w:t xml:space="preserve"> dyscyplinarnych </w:t>
      </w:r>
      <w:r w:rsidR="00B914F1">
        <w:rPr>
          <w:rFonts w:ascii="Verdana" w:eastAsia="Verdana" w:hAnsi="Verdana" w:cs="Verdana"/>
          <w:sz w:val="20"/>
          <w:szCs w:val="20"/>
        </w:rPr>
        <w:t>przeciwko drugiej skarżącej</w:t>
      </w:r>
      <w:r w:rsidR="0054579A">
        <w:rPr>
          <w:rFonts w:ascii="Verdana" w:eastAsia="Verdana" w:hAnsi="Verdana" w:cs="Verdana"/>
          <w:sz w:val="20"/>
          <w:szCs w:val="20"/>
        </w:rPr>
        <w:t xml:space="preserve"> </w:t>
      </w:r>
      <w:r w:rsidR="00157F8D">
        <w:rPr>
          <w:rFonts w:ascii="Verdana" w:eastAsia="Verdana" w:hAnsi="Verdana" w:cs="Verdana"/>
          <w:sz w:val="20"/>
          <w:szCs w:val="20"/>
        </w:rPr>
        <w:t xml:space="preserve">materiału dowodowego </w:t>
      </w:r>
      <w:r w:rsidR="0054579A">
        <w:rPr>
          <w:rFonts w:ascii="Verdana" w:eastAsia="Verdana" w:hAnsi="Verdana" w:cs="Verdana"/>
          <w:sz w:val="20"/>
          <w:szCs w:val="20"/>
        </w:rPr>
        <w:t xml:space="preserve">w formie transkryptu rozmów telefonicznych </w:t>
      </w:r>
      <w:r w:rsidR="002F2FE1">
        <w:rPr>
          <w:rFonts w:ascii="Verdana" w:eastAsia="Verdana" w:hAnsi="Verdana" w:cs="Verdana"/>
          <w:sz w:val="20"/>
          <w:szCs w:val="20"/>
        </w:rPr>
        <w:t xml:space="preserve">między </w:t>
      </w:r>
      <w:r w:rsidR="00CD4E7D">
        <w:rPr>
          <w:rFonts w:ascii="Verdana" w:eastAsia="Verdana" w:hAnsi="Verdana" w:cs="Verdana"/>
          <w:sz w:val="20"/>
          <w:szCs w:val="20"/>
        </w:rPr>
        <w:t>nią</w:t>
      </w:r>
      <w:r w:rsidR="00F02833">
        <w:rPr>
          <w:rFonts w:ascii="Verdana" w:eastAsia="Verdana" w:hAnsi="Verdana" w:cs="Verdana"/>
          <w:sz w:val="20"/>
          <w:szCs w:val="20"/>
        </w:rPr>
        <w:t xml:space="preserve"> a jej</w:t>
      </w:r>
      <w:r w:rsidR="00C0730D">
        <w:rPr>
          <w:rFonts w:ascii="Verdana" w:eastAsia="Verdana" w:hAnsi="Verdana" w:cs="Verdana"/>
          <w:sz w:val="20"/>
          <w:szCs w:val="20"/>
        </w:rPr>
        <w:t xml:space="preserve"> klientem, który wykazał, że</w:t>
      </w:r>
      <w:r w:rsidR="00F02833">
        <w:rPr>
          <w:rFonts w:ascii="Verdana" w:eastAsia="Verdana" w:hAnsi="Verdana" w:cs="Verdana"/>
          <w:sz w:val="20"/>
          <w:szCs w:val="20"/>
        </w:rPr>
        <w:t xml:space="preserve"> ujawniła informacje </w:t>
      </w:r>
      <w:r w:rsidR="00C42A5F">
        <w:rPr>
          <w:rFonts w:ascii="Verdana" w:eastAsia="Verdana" w:hAnsi="Verdana" w:cs="Verdana"/>
          <w:sz w:val="20"/>
          <w:szCs w:val="20"/>
        </w:rPr>
        <w:t>objęte</w:t>
      </w:r>
      <w:r w:rsidR="002F36C7">
        <w:rPr>
          <w:rFonts w:ascii="Verdana" w:eastAsia="Verdana" w:hAnsi="Verdana" w:cs="Verdana"/>
          <w:sz w:val="20"/>
          <w:szCs w:val="20"/>
        </w:rPr>
        <w:t xml:space="preserve"> prawniczą tajemnicą zawodową</w:t>
      </w:r>
      <w:r w:rsidR="00F02833">
        <w:rPr>
          <w:rFonts w:ascii="Verdana" w:eastAsia="Verdana" w:hAnsi="Verdana" w:cs="Verdana"/>
          <w:sz w:val="20"/>
          <w:szCs w:val="20"/>
        </w:rPr>
        <w:t>.</w:t>
      </w:r>
    </w:p>
    <w:p w:rsidR="00C20653" w:rsidRPr="00694993" w:rsidRDefault="00C20653" w:rsidP="00A5370F">
      <w:pPr>
        <w:spacing w:line="243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</w:t>
      </w:r>
      <w:r w:rsidR="00411640">
        <w:rPr>
          <w:rFonts w:ascii="Verdana" w:eastAsia="Verdana" w:hAnsi="Verdana" w:cs="Verdana"/>
          <w:b/>
          <w:color w:val="0072BC"/>
          <w:sz w:val="20"/>
          <w:szCs w:val="20"/>
        </w:rPr>
        <w:t xml:space="preserve">nie nastąpiło 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stwierdzając w odniesieniu do drugiego skarżącego, że </w:t>
      </w:r>
      <w:r w:rsidR="00F439B0">
        <w:rPr>
          <w:rFonts w:ascii="Verdana" w:eastAsia="Verdana" w:hAnsi="Verdana" w:cs="Verdana"/>
          <w:color w:val="0072BC"/>
          <w:sz w:val="20"/>
          <w:szCs w:val="20"/>
        </w:rPr>
        <w:t>dana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ingerencja nie była nieproporcjonalna do realizowanego </w:t>
      </w:r>
      <w:r w:rsidR="00A318D0">
        <w:rPr>
          <w:rFonts w:ascii="Verdana" w:eastAsia="Verdana" w:hAnsi="Verdana" w:cs="Verdana"/>
          <w:color w:val="0072BC"/>
          <w:sz w:val="20"/>
          <w:szCs w:val="20"/>
        </w:rPr>
        <w:t>uprawnionego</w:t>
      </w:r>
      <w:r w:rsidR="00E74C07">
        <w:rPr>
          <w:rFonts w:ascii="Verdana" w:eastAsia="Verdana" w:hAnsi="Verdana" w:cs="Verdana"/>
          <w:color w:val="0072BC"/>
          <w:sz w:val="20"/>
          <w:szCs w:val="20"/>
        </w:rPr>
        <w:t xml:space="preserve"> celu,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410D04">
        <w:rPr>
          <w:rFonts w:ascii="Verdana" w:eastAsia="Verdana" w:hAnsi="Verdana" w:cs="Verdana"/>
          <w:color w:val="0072BC"/>
          <w:sz w:val="20"/>
          <w:szCs w:val="20"/>
        </w:rPr>
        <w:t>tzn.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do ochrony porządku i że można ją uznać</w:t>
      </w:r>
      <w:r w:rsidR="00DC101B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jako </w:t>
      </w:r>
      <w:r w:rsidR="00D01042">
        <w:rPr>
          <w:rFonts w:ascii="Verdana" w:eastAsia="Verdana" w:hAnsi="Verdana" w:cs="Verdana"/>
          <w:color w:val="0072BC"/>
          <w:sz w:val="20"/>
          <w:szCs w:val="20"/>
        </w:rPr>
        <w:t>niezbędną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demokratycznym państwie. Trybunał stwierdził w szczególności, że</w:t>
      </w:r>
      <w:r w:rsidR="00DF64DF">
        <w:rPr>
          <w:rFonts w:ascii="Verdana" w:eastAsia="Verdana" w:hAnsi="Verdana" w:cs="Verdana"/>
          <w:color w:val="0072BC"/>
          <w:sz w:val="20"/>
          <w:szCs w:val="20"/>
        </w:rPr>
        <w:t xml:space="preserve"> -</w:t>
      </w:r>
      <w:r w:rsidR="00504E11">
        <w:rPr>
          <w:rFonts w:ascii="Verdana" w:eastAsia="Verdana" w:hAnsi="Verdana" w:cs="Verdana"/>
          <w:color w:val="0072BC"/>
          <w:sz w:val="20"/>
          <w:szCs w:val="20"/>
        </w:rPr>
        <w:t xml:space="preserve"> w związku z faktem, iż </w:t>
      </w:r>
      <w:r w:rsidR="00D377E5">
        <w:rPr>
          <w:rFonts w:ascii="Verdana" w:eastAsia="Verdana" w:hAnsi="Verdana" w:cs="Verdana"/>
          <w:color w:val="0072BC"/>
          <w:sz w:val="20"/>
          <w:szCs w:val="20"/>
        </w:rPr>
        <w:t>zapis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rozmowy skarżącej i jej klienta </w:t>
      </w:r>
      <w:r w:rsidR="00B54FDF">
        <w:rPr>
          <w:rFonts w:ascii="Verdana" w:eastAsia="Verdana" w:hAnsi="Verdana" w:cs="Verdana"/>
          <w:color w:val="0072BC"/>
          <w:sz w:val="20"/>
          <w:szCs w:val="20"/>
        </w:rPr>
        <w:t>opierał</w:t>
      </w:r>
      <w:r w:rsidR="00976A30">
        <w:rPr>
          <w:rFonts w:ascii="Verdana" w:eastAsia="Verdana" w:hAnsi="Verdana" w:cs="Verdana"/>
          <w:color w:val="0072BC"/>
          <w:sz w:val="20"/>
          <w:szCs w:val="20"/>
        </w:rPr>
        <w:t xml:space="preserve"> się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na fakcie, </w:t>
      </w:r>
      <w:r w:rsidR="00FB289C">
        <w:rPr>
          <w:rFonts w:ascii="Verdana" w:eastAsia="Verdana" w:hAnsi="Verdana" w:cs="Verdana"/>
          <w:color w:val="0072BC"/>
          <w:sz w:val="20"/>
          <w:szCs w:val="20"/>
        </w:rPr>
        <w:t>iż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jej treść mogła skutkować domniemaniem, że skarżąca sama popełniła </w:t>
      </w:r>
      <w:r w:rsidR="009604E6">
        <w:rPr>
          <w:rFonts w:ascii="Verdana" w:eastAsia="Verdana" w:hAnsi="Verdana" w:cs="Verdana"/>
          <w:color w:val="0072BC"/>
          <w:sz w:val="20"/>
          <w:szCs w:val="20"/>
        </w:rPr>
        <w:t>czyn zabroniony</w:t>
      </w:r>
      <w:r w:rsidR="00DF64DF">
        <w:rPr>
          <w:rFonts w:ascii="Verdana" w:eastAsia="Verdana" w:hAnsi="Verdana" w:cs="Verdana"/>
          <w:color w:val="0072BC"/>
          <w:sz w:val="20"/>
          <w:szCs w:val="20"/>
        </w:rPr>
        <w:t>, a</w:t>
      </w:r>
      <w:r w:rsidR="007A0F59">
        <w:rPr>
          <w:rFonts w:ascii="Verdana" w:eastAsia="Verdana" w:hAnsi="Verdana" w:cs="Verdana"/>
          <w:color w:val="0072BC"/>
          <w:sz w:val="20"/>
          <w:szCs w:val="20"/>
        </w:rPr>
        <w:t xml:space="preserve"> s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ądy krajowe</w:t>
      </w:r>
      <w:r w:rsidR="003A0588">
        <w:rPr>
          <w:rFonts w:ascii="Verdana" w:eastAsia="Verdana" w:hAnsi="Verdana" w:cs="Verdana"/>
          <w:color w:val="0072BC"/>
          <w:sz w:val="20"/>
          <w:szCs w:val="20"/>
        </w:rPr>
        <w:t xml:space="preserve"> przekonywały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</w:t>
      </w:r>
      <w:r w:rsidR="00BE1C25">
        <w:rPr>
          <w:rFonts w:ascii="Verdana" w:eastAsia="Verdana" w:hAnsi="Verdana" w:cs="Verdana"/>
          <w:color w:val="0072BC"/>
          <w:sz w:val="20"/>
          <w:szCs w:val="20"/>
        </w:rPr>
        <w:t>iż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transkrypcja nie stanowiła narusze</w:t>
      </w:r>
      <w:r w:rsidR="00E82290">
        <w:rPr>
          <w:rFonts w:ascii="Verdana" w:eastAsia="Verdana" w:hAnsi="Verdana" w:cs="Verdana"/>
          <w:color w:val="0072BC"/>
          <w:sz w:val="20"/>
          <w:szCs w:val="20"/>
        </w:rPr>
        <w:t>nia prawa jej klienta do obrony</w:t>
      </w:r>
      <w:r w:rsidR="00DF64DF">
        <w:rPr>
          <w:rFonts w:ascii="Verdana" w:eastAsia="Verdana" w:hAnsi="Verdana" w:cs="Verdana"/>
          <w:color w:val="0072BC"/>
          <w:sz w:val="20"/>
          <w:szCs w:val="20"/>
        </w:rPr>
        <w:t xml:space="preserve"> - f</w:t>
      </w:r>
      <w:r w:rsidR="003A0588">
        <w:rPr>
          <w:rFonts w:ascii="Verdana" w:eastAsia="Verdana" w:hAnsi="Verdana" w:cs="Verdana"/>
          <w:color w:val="0072BC"/>
          <w:sz w:val="20"/>
          <w:szCs w:val="20"/>
        </w:rPr>
        <w:t>akt, że skarżąca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była prawnikiem drugiej nie był wystarcza</w:t>
      </w:r>
      <w:r w:rsidR="00411640">
        <w:rPr>
          <w:rFonts w:ascii="Verdana" w:eastAsia="Verdana" w:hAnsi="Verdana" w:cs="Verdana"/>
          <w:color w:val="0072BC"/>
          <w:sz w:val="20"/>
          <w:szCs w:val="20"/>
        </w:rPr>
        <w:t xml:space="preserve">jący, aby nastąpiło naruszenie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8 Konwencji w odniesieniu do skarżącej.</w:t>
      </w:r>
    </w:p>
    <w:p w:rsidR="00A14BCF" w:rsidRPr="00AA2635" w:rsidRDefault="00A14BCF" w:rsidP="00A5370F">
      <w:pPr>
        <w:spacing w:line="205" w:lineRule="exact"/>
        <w:ind w:left="119" w:right="1417"/>
        <w:rPr>
          <w:sz w:val="20"/>
          <w:szCs w:val="20"/>
        </w:rPr>
      </w:pPr>
    </w:p>
    <w:p w:rsidR="00515356" w:rsidRPr="00AA2635" w:rsidRDefault="00515356" w:rsidP="00A5370F">
      <w:pPr>
        <w:ind w:left="119" w:right="1417"/>
        <w:rPr>
          <w:rFonts w:ascii="Verdana" w:eastAsia="Verdana" w:hAnsi="Verdana" w:cs="Verdana"/>
          <w:color w:val="808080"/>
          <w:sz w:val="28"/>
          <w:szCs w:val="28"/>
        </w:rPr>
      </w:pPr>
      <w:r w:rsidRPr="00AA2635">
        <w:rPr>
          <w:rFonts w:ascii="Verdana" w:eastAsia="Verdana" w:hAnsi="Verdana" w:cs="Verdana"/>
          <w:color w:val="808080"/>
          <w:sz w:val="28"/>
          <w:szCs w:val="28"/>
        </w:rPr>
        <w:t>Tajny nadzór</w:t>
      </w:r>
    </w:p>
    <w:p w:rsidR="00A14BCF" w:rsidRPr="00AA2635" w:rsidRDefault="00A14BCF" w:rsidP="00A5370F">
      <w:pPr>
        <w:spacing w:line="245" w:lineRule="exact"/>
        <w:ind w:left="119" w:right="1417"/>
        <w:rPr>
          <w:sz w:val="20"/>
          <w:szCs w:val="20"/>
        </w:rPr>
      </w:pPr>
    </w:p>
    <w:p w:rsidR="00727B59" w:rsidRDefault="00DE5709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Klass </w:t>
      </w:r>
      <w:r w:rsidR="002E149D"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 Inni</w:t>
      </w:r>
      <w:r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przec</w:t>
      </w:r>
      <w:r w:rsidR="00515356"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iw</w:t>
      </w:r>
      <w:r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ko</w:t>
      </w:r>
      <w:r w:rsidR="00DA2526"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</w:t>
      </w:r>
      <w:r w:rsidR="00FD4778"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Niemcom</w:t>
      </w:r>
    </w:p>
    <w:p w:rsidR="00A14BCF" w:rsidRP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AA2635">
        <w:rPr>
          <w:rFonts w:ascii="Verdana" w:eastAsia="Verdana" w:hAnsi="Verdana" w:cs="Verdana"/>
          <w:color w:val="808080"/>
          <w:sz w:val="18"/>
          <w:szCs w:val="18"/>
        </w:rPr>
        <w:t xml:space="preserve">6 </w:t>
      </w:r>
      <w:r w:rsidR="00DE5709" w:rsidRPr="00AA2635">
        <w:rPr>
          <w:rFonts w:ascii="Verdana" w:eastAsia="Verdana" w:hAnsi="Verdana" w:cs="Verdana"/>
          <w:color w:val="808080"/>
          <w:sz w:val="18"/>
          <w:szCs w:val="18"/>
        </w:rPr>
        <w:t>września</w:t>
      </w:r>
      <w:r w:rsidRPr="00AA2635">
        <w:rPr>
          <w:rFonts w:ascii="Verdana" w:eastAsia="Verdana" w:hAnsi="Verdana" w:cs="Verdana"/>
          <w:color w:val="808080"/>
          <w:sz w:val="18"/>
          <w:szCs w:val="18"/>
        </w:rPr>
        <w:t xml:space="preserve"> 1978</w:t>
      </w:r>
      <w:r w:rsidR="00DE5709" w:rsidRPr="00AA2635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A14BCF" w:rsidRPr="00AA2635" w:rsidRDefault="00D43FC3" w:rsidP="00965988">
      <w:pPr>
        <w:ind w:left="119" w:right="1417"/>
        <w:jc w:val="both"/>
        <w:rPr>
          <w:sz w:val="20"/>
          <w:szCs w:val="20"/>
        </w:rPr>
      </w:pPr>
      <w:r w:rsidRPr="00D43FC3">
        <w:rPr>
          <w:rFonts w:ascii="Verdana" w:eastAsia="Verdana" w:hAnsi="Verdana" w:cs="Verdana"/>
          <w:sz w:val="20"/>
          <w:szCs w:val="20"/>
        </w:rPr>
        <w:t xml:space="preserve">W tej sprawie, pięciu niemieckich </w:t>
      </w:r>
      <w:r w:rsidR="007127DD">
        <w:rPr>
          <w:rFonts w:ascii="Verdana" w:eastAsia="Verdana" w:hAnsi="Verdana" w:cs="Verdana"/>
          <w:sz w:val="20"/>
          <w:szCs w:val="20"/>
        </w:rPr>
        <w:t>prawników</w:t>
      </w:r>
      <w:r w:rsidRPr="00D43FC3">
        <w:rPr>
          <w:rFonts w:ascii="Verdana" w:eastAsia="Verdana" w:hAnsi="Verdana" w:cs="Verdana"/>
          <w:sz w:val="20"/>
          <w:szCs w:val="20"/>
        </w:rPr>
        <w:t xml:space="preserve"> zaskarżyło w szczególności ustawodawstwo niemiecki</w:t>
      </w:r>
      <w:r w:rsidR="00C42A5F">
        <w:rPr>
          <w:rFonts w:ascii="Verdana" w:eastAsia="Verdana" w:hAnsi="Verdana" w:cs="Verdana"/>
          <w:sz w:val="20"/>
          <w:szCs w:val="20"/>
        </w:rPr>
        <w:t xml:space="preserve">e, które umożliwiało władzom </w:t>
      </w:r>
      <w:r w:rsidRPr="00D43FC3">
        <w:rPr>
          <w:rFonts w:ascii="Verdana" w:eastAsia="Verdana" w:hAnsi="Verdana" w:cs="Verdana"/>
          <w:sz w:val="20"/>
          <w:szCs w:val="20"/>
        </w:rPr>
        <w:t xml:space="preserve">nadzór ich korespondencji i połączeń telefonicznych bez zobowiązywania władz do informowania ich o </w:t>
      </w:r>
      <w:r w:rsidR="00955CB1" w:rsidRPr="00D43FC3">
        <w:rPr>
          <w:rFonts w:ascii="Verdana" w:eastAsia="Verdana" w:hAnsi="Verdana" w:cs="Verdana"/>
          <w:sz w:val="20"/>
          <w:szCs w:val="20"/>
        </w:rPr>
        <w:t xml:space="preserve">podjętych </w:t>
      </w:r>
      <w:r w:rsidRPr="00D43FC3">
        <w:rPr>
          <w:rFonts w:ascii="Verdana" w:eastAsia="Verdana" w:hAnsi="Verdana" w:cs="Verdana"/>
          <w:sz w:val="20"/>
          <w:szCs w:val="20"/>
        </w:rPr>
        <w:t>przeciwko nim</w:t>
      </w:r>
      <w:r w:rsidR="00955CB1" w:rsidRPr="00955CB1">
        <w:rPr>
          <w:rFonts w:ascii="Verdana" w:eastAsia="Verdana" w:hAnsi="Verdana" w:cs="Verdana"/>
          <w:sz w:val="20"/>
          <w:szCs w:val="20"/>
        </w:rPr>
        <w:t xml:space="preserve"> </w:t>
      </w:r>
      <w:r w:rsidR="00955CB1" w:rsidRPr="00D43FC3">
        <w:rPr>
          <w:rFonts w:ascii="Verdana" w:eastAsia="Verdana" w:hAnsi="Verdana" w:cs="Verdana"/>
          <w:sz w:val="20"/>
          <w:szCs w:val="20"/>
        </w:rPr>
        <w:t>środkach</w:t>
      </w:r>
      <w:r w:rsidR="00727B59">
        <w:rPr>
          <w:rFonts w:ascii="Verdana" w:eastAsia="Verdana" w:hAnsi="Verdana" w:cs="Verdana"/>
          <w:sz w:val="20"/>
          <w:szCs w:val="20"/>
        </w:rPr>
        <w:t>.</w:t>
      </w:r>
    </w:p>
    <w:p w:rsidR="00A14BCF" w:rsidRDefault="00515356" w:rsidP="00965988">
      <w:pPr>
        <w:spacing w:after="120"/>
        <w:ind w:left="119" w:right="1418"/>
        <w:jc w:val="both"/>
        <w:rPr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>nie nastąpiło naru</w:t>
      </w:r>
      <w:r w:rsidR="00411640">
        <w:rPr>
          <w:rFonts w:ascii="Verdana" w:eastAsia="Verdana" w:hAnsi="Verdana" w:cs="Verdana"/>
          <w:b/>
          <w:color w:val="0072BC"/>
          <w:sz w:val="20"/>
          <w:szCs w:val="20"/>
        </w:rPr>
        <w:t xml:space="preserve">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="00A91237">
        <w:rPr>
          <w:rFonts w:ascii="Verdana" w:eastAsia="Verdana" w:hAnsi="Verdana" w:cs="Verdana"/>
          <w:color w:val="0072BC"/>
          <w:sz w:val="20"/>
          <w:szCs w:val="20"/>
        </w:rPr>
        <w:t xml:space="preserve">, stwierdzając, że </w:t>
      </w:r>
      <w:r w:rsidR="00CF7FCD">
        <w:rPr>
          <w:rFonts w:ascii="Verdana" w:eastAsia="Verdana" w:hAnsi="Verdana" w:cs="Verdana"/>
          <w:color w:val="0072BC"/>
          <w:sz w:val="20"/>
          <w:szCs w:val="20"/>
        </w:rPr>
        <w:t>ustawodawstwo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046CAF">
        <w:rPr>
          <w:rFonts w:ascii="Verdana" w:eastAsia="Verdana" w:hAnsi="Verdana" w:cs="Verdana"/>
          <w:color w:val="0072BC"/>
          <w:sz w:val="20"/>
          <w:szCs w:val="20"/>
        </w:rPr>
        <w:t xml:space="preserve">Niemiec uzasadniało uznanie, że </w:t>
      </w:r>
      <w:r w:rsidR="002E415B">
        <w:rPr>
          <w:rFonts w:ascii="Verdana" w:eastAsia="Verdana" w:hAnsi="Verdana" w:cs="Verdana"/>
          <w:color w:val="0072BC"/>
          <w:sz w:val="20"/>
          <w:szCs w:val="20"/>
        </w:rPr>
        <w:t>naruszenie wynikające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 kwestionowanych przepisów p</w:t>
      </w:r>
      <w:r w:rsidR="002E415B">
        <w:rPr>
          <w:rFonts w:ascii="Verdana" w:eastAsia="Verdana" w:hAnsi="Verdana" w:cs="Verdana"/>
          <w:color w:val="0072BC"/>
          <w:sz w:val="20"/>
          <w:szCs w:val="20"/>
        </w:rPr>
        <w:t>rawa w zakresie prawa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zagwarantowanego w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>Artykule 8 ust.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1</w:t>
      </w:r>
      <w:r w:rsidR="002E415B">
        <w:rPr>
          <w:rFonts w:ascii="Verdana" w:eastAsia="Verdana" w:hAnsi="Verdana" w:cs="Verdana"/>
          <w:color w:val="0072BC"/>
          <w:sz w:val="20"/>
          <w:szCs w:val="20"/>
        </w:rPr>
        <w:t xml:space="preserve"> było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2E415B">
        <w:rPr>
          <w:rFonts w:ascii="Verdana" w:eastAsia="Verdana" w:hAnsi="Verdana" w:cs="Verdana"/>
          <w:color w:val="0072BC"/>
          <w:sz w:val="20"/>
          <w:szCs w:val="20"/>
        </w:rPr>
        <w:t>niezbędne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demokratycznym państwie z uwagi na bezpieczeństwo narodowe, ochronę porząd</w:t>
      </w:r>
      <w:r w:rsidR="00411640">
        <w:rPr>
          <w:rFonts w:ascii="Verdana" w:eastAsia="Verdana" w:hAnsi="Verdana" w:cs="Verdana"/>
          <w:color w:val="0072BC"/>
          <w:sz w:val="20"/>
          <w:szCs w:val="20"/>
        </w:rPr>
        <w:t>ku i zapobieganie przestępstwom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(</w:t>
      </w:r>
      <w:r w:rsidR="00A62BAA">
        <w:rPr>
          <w:rFonts w:ascii="Verdana" w:eastAsia="Verdana" w:hAnsi="Verdana" w:cs="Verdana"/>
          <w:color w:val="0072BC"/>
          <w:sz w:val="20"/>
          <w:szCs w:val="20"/>
        </w:rPr>
        <w:t>Artykuł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 xml:space="preserve"> 8 ust.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2). Trybunał </w:t>
      </w:r>
      <w:r w:rsidR="00B6452C">
        <w:rPr>
          <w:rFonts w:ascii="Verdana" w:eastAsia="Verdana" w:hAnsi="Verdana" w:cs="Verdana"/>
          <w:color w:val="0072BC"/>
          <w:sz w:val="20"/>
          <w:szCs w:val="20"/>
        </w:rPr>
        <w:t>odnotował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szczególności, że </w:t>
      </w:r>
      <w:r w:rsidR="004230DC">
        <w:rPr>
          <w:rFonts w:ascii="Verdana" w:eastAsia="Verdana" w:hAnsi="Verdana" w:cs="Verdana"/>
          <w:color w:val="0072BC"/>
          <w:sz w:val="20"/>
          <w:szCs w:val="20"/>
        </w:rPr>
        <w:t>kompetencje</w:t>
      </w:r>
      <w:r w:rsidR="004230DC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typowe dla państwa policyjnego w zakresie tajnego nadzoru nad obywatelami są ak</w:t>
      </w:r>
      <w:r w:rsidR="004E576E">
        <w:rPr>
          <w:rFonts w:ascii="Verdana" w:eastAsia="Verdana" w:hAnsi="Verdana" w:cs="Verdana"/>
          <w:color w:val="0072BC"/>
          <w:sz w:val="20"/>
          <w:szCs w:val="20"/>
        </w:rPr>
        <w:t xml:space="preserve">ceptowane przez Konwencję tylko </w:t>
      </w:r>
      <w:r w:rsidR="004230DC">
        <w:rPr>
          <w:rFonts w:ascii="Verdana" w:eastAsia="Verdana" w:hAnsi="Verdana" w:cs="Verdana"/>
          <w:color w:val="0072BC"/>
          <w:sz w:val="20"/>
          <w:szCs w:val="20"/>
        </w:rPr>
        <w:t>wówczas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gdy są </w:t>
      </w:r>
      <w:r w:rsidR="00C51ECB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one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ściśle </w:t>
      </w:r>
      <w:r w:rsidR="0044436A">
        <w:rPr>
          <w:rFonts w:ascii="Verdana" w:eastAsia="Verdana" w:hAnsi="Verdana" w:cs="Verdana"/>
          <w:color w:val="0072BC"/>
          <w:sz w:val="20"/>
          <w:szCs w:val="20"/>
        </w:rPr>
        <w:t>niezbędne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</w:t>
      </w:r>
      <w:r w:rsidR="00641594">
        <w:rPr>
          <w:rFonts w:ascii="Verdana" w:eastAsia="Verdana" w:hAnsi="Verdana" w:cs="Verdana"/>
          <w:color w:val="0072BC"/>
          <w:sz w:val="20"/>
          <w:szCs w:val="20"/>
        </w:rPr>
        <w:t>la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zapewnienia ochrony instytucji demokratycznych. </w:t>
      </w:r>
      <w:r w:rsidR="009B1031">
        <w:rPr>
          <w:rFonts w:ascii="Verdana" w:eastAsia="Verdana" w:hAnsi="Verdana" w:cs="Verdana"/>
          <w:color w:val="0072BC"/>
          <w:sz w:val="20"/>
          <w:szCs w:val="20"/>
        </w:rPr>
        <w:t>Zauważając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jednakże, że społeczeństwa demokratyczne doświadczają </w:t>
      </w:r>
      <w:r w:rsidR="00CE4C62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obecnie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zagrożenia ze strony wysoce zaawansowanych form szpiegostwa </w:t>
      </w:r>
      <w:r w:rsidR="008C5328">
        <w:rPr>
          <w:rFonts w:ascii="Verdana" w:eastAsia="Verdana" w:hAnsi="Verdana" w:cs="Verdana"/>
          <w:color w:val="0072BC"/>
          <w:sz w:val="20"/>
          <w:szCs w:val="20"/>
        </w:rPr>
        <w:t>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terroryzmu, w obliczu któ</w:t>
      </w:r>
      <w:r w:rsidR="00862F81">
        <w:rPr>
          <w:rFonts w:ascii="Verdana" w:eastAsia="Verdana" w:hAnsi="Verdana" w:cs="Verdana"/>
          <w:color w:val="0072BC"/>
          <w:sz w:val="20"/>
          <w:szCs w:val="20"/>
        </w:rPr>
        <w:t>rych państwo musi być w stanie</w:t>
      </w:r>
      <w:r w:rsidR="007D7BC3">
        <w:rPr>
          <w:rFonts w:ascii="Verdana" w:eastAsia="Verdana" w:hAnsi="Verdana" w:cs="Verdana"/>
          <w:color w:val="0072BC"/>
          <w:sz w:val="20"/>
          <w:szCs w:val="20"/>
        </w:rPr>
        <w:t xml:space="preserve"> skutecznie przeciwdziałać</w:t>
      </w:r>
      <w:r w:rsidR="00862F81">
        <w:rPr>
          <w:rFonts w:ascii="Verdana" w:eastAsia="Verdana" w:hAnsi="Verdana" w:cs="Verdana"/>
          <w:color w:val="0072BC"/>
          <w:sz w:val="20"/>
          <w:szCs w:val="20"/>
        </w:rPr>
        <w:t xml:space="preserve"> takim zagrożeniom </w:t>
      </w:r>
      <w:r w:rsidR="00D606F6">
        <w:rPr>
          <w:rFonts w:ascii="Verdana" w:eastAsia="Verdana" w:hAnsi="Verdana" w:cs="Verdana"/>
          <w:color w:val="0072BC"/>
          <w:sz w:val="20"/>
          <w:szCs w:val="20"/>
        </w:rPr>
        <w:t>poprzez</w:t>
      </w:r>
      <w:r w:rsidR="00D17C9B">
        <w:rPr>
          <w:rFonts w:ascii="Verdana" w:eastAsia="Verdana" w:hAnsi="Verdana" w:cs="Verdana"/>
          <w:color w:val="0072BC"/>
          <w:sz w:val="20"/>
          <w:szCs w:val="20"/>
        </w:rPr>
        <w:t xml:space="preserve"> tajny nadzór</w:t>
      </w:r>
      <w:r w:rsidR="003F75D8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elementów wywrotowych działających na jego terytorium, Trybunał stwierdził, że istnienie pewnych </w:t>
      </w:r>
      <w:r w:rsidR="00E5566B">
        <w:rPr>
          <w:rFonts w:ascii="Verdana" w:eastAsia="Verdana" w:hAnsi="Verdana" w:cs="Verdana"/>
          <w:color w:val="0072BC"/>
          <w:sz w:val="20"/>
          <w:szCs w:val="20"/>
        </w:rPr>
        <w:t>zagwarantowanych</w:t>
      </w:r>
      <w:r w:rsidR="002F5445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554467">
        <w:rPr>
          <w:rFonts w:ascii="Verdana" w:eastAsia="Verdana" w:hAnsi="Verdana" w:cs="Verdana"/>
          <w:color w:val="0072BC"/>
          <w:sz w:val="20"/>
          <w:szCs w:val="20"/>
        </w:rPr>
        <w:t>przepisami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prawa uprawnień do prowadzenia tajnego nadzoru nad korespondencją elektroniczną, pocztową </w:t>
      </w:r>
      <w:r w:rsidR="00AA3A27">
        <w:rPr>
          <w:rFonts w:ascii="Verdana" w:eastAsia="Verdana" w:hAnsi="Verdana" w:cs="Verdana"/>
          <w:color w:val="0072BC"/>
          <w:sz w:val="20"/>
          <w:szCs w:val="20"/>
        </w:rPr>
        <w:t>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wymienianą za pomocą innych środków łączności było w wyjątkowych okolicznościach </w:t>
      </w:r>
      <w:r w:rsidR="00D37088">
        <w:rPr>
          <w:rFonts w:ascii="Verdana" w:eastAsia="Verdana" w:hAnsi="Verdana" w:cs="Verdana"/>
          <w:color w:val="0072BC"/>
          <w:sz w:val="20"/>
          <w:szCs w:val="20"/>
        </w:rPr>
        <w:t>niezbędne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państwie </w:t>
      </w:r>
      <w:r w:rsidR="0098505F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demokratycznym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z uwagi na bezpieczeństwo narodowe</w:t>
      </w:r>
      <w:r w:rsidR="00465D85">
        <w:rPr>
          <w:rFonts w:ascii="Verdana" w:eastAsia="Verdana" w:hAnsi="Verdana" w:cs="Verdana"/>
          <w:color w:val="0072BC"/>
          <w:sz w:val="20"/>
          <w:szCs w:val="20"/>
        </w:rPr>
        <w:t xml:space="preserve"> i/lub ochronę porządku bądź też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zapobieganie przestępstwom.</w:t>
      </w:r>
    </w:p>
    <w:p w:rsidR="005C1BD1" w:rsidRDefault="00212467" w:rsidP="00A5370F">
      <w:pPr>
        <w:ind w:left="119" w:right="1417"/>
        <w:rPr>
          <w:rFonts w:ascii="Verdana" w:eastAsia="Verdana" w:hAnsi="Verdana" w:cs="Verdana"/>
          <w:b/>
          <w:bCs/>
          <w:color w:val="5F5F5F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column">
                  <wp:posOffset>69850</wp:posOffset>
                </wp:positionH>
                <wp:positionV relativeFrom="paragraph">
                  <wp:posOffset>11430</wp:posOffset>
                </wp:positionV>
                <wp:extent cx="5768340" cy="6629400"/>
                <wp:effectExtent l="0" t="0" r="3810" b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340" cy="6629400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Shape 50" o:spid="_x0000_s1026" style="position:absolute;margin-left:5.5pt;margin-top:.9pt;width:454.2pt;height:522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" o:allowincell="f" fillcolor="#f3f3f3" stroked="f">
                <v:path arrowok="t"/>
              </v:rect>
            </w:pict>
          </mc:Fallback>
        </mc:AlternateContent>
      </w:r>
      <w:r w:rsidR="005C1BD1">
        <w:rPr>
          <w:rFonts w:ascii="Verdana" w:eastAsia="Verdana" w:hAnsi="Verdana" w:cs="Verdana"/>
          <w:b/>
          <w:bCs/>
          <w:color w:val="5F5F5F"/>
          <w:sz w:val="20"/>
          <w:szCs w:val="20"/>
        </w:rPr>
        <w:t>Skargi w trakcie rozpatrywania</w:t>
      </w:r>
    </w:p>
    <w:p w:rsidR="00A14BCF" w:rsidRPr="00CB625A" w:rsidRDefault="00A14BCF" w:rsidP="00A5370F">
      <w:pPr>
        <w:spacing w:line="20" w:lineRule="exact"/>
        <w:ind w:left="119" w:right="1417"/>
        <w:rPr>
          <w:sz w:val="20"/>
          <w:szCs w:val="20"/>
        </w:rPr>
      </w:pPr>
    </w:p>
    <w:p w:rsidR="00A14BCF" w:rsidRPr="00CB625A" w:rsidRDefault="00C569B3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CB625A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lastRenderedPageBreak/>
        <w:t>Centrum För Rättvisa przeciwko Szwecji</w:t>
      </w:r>
      <w:r w:rsidR="00DA2526" w:rsidRPr="00CB625A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(</w:t>
      </w:r>
      <w:r w:rsidRPr="00CB625A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skarga nr</w:t>
      </w:r>
      <w:r w:rsidR="00DA2526" w:rsidRPr="00CB625A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35252/08)</w:t>
      </w:r>
    </w:p>
    <w:p w:rsidR="00A14BCF" w:rsidRPr="00CB625A" w:rsidRDefault="00A14BCF" w:rsidP="00A5370F">
      <w:pPr>
        <w:spacing w:line="64" w:lineRule="exact"/>
        <w:ind w:left="119" w:right="1417"/>
        <w:rPr>
          <w:sz w:val="20"/>
          <w:szCs w:val="20"/>
        </w:rPr>
      </w:pPr>
    </w:p>
    <w:p w:rsidR="00A14BCF" w:rsidRPr="00251ED5" w:rsidRDefault="0087520B" w:rsidP="00A5370F">
      <w:pPr>
        <w:spacing w:line="239" w:lineRule="auto"/>
        <w:ind w:left="119" w:right="1417"/>
        <w:jc w:val="both"/>
        <w:rPr>
          <w:rFonts w:ascii="Verdana" w:eastAsia="Verdana" w:hAnsi="Verdana" w:cs="Verdana"/>
          <w:color w:val="808080"/>
          <w:sz w:val="18"/>
          <w:szCs w:val="18"/>
        </w:rPr>
      </w:pPr>
      <w:r w:rsidRPr="0087520B">
        <w:rPr>
          <w:rFonts w:ascii="Verdana" w:eastAsia="Verdana" w:hAnsi="Verdana" w:cs="Verdana"/>
          <w:color w:val="808080"/>
          <w:sz w:val="18"/>
          <w:szCs w:val="18"/>
        </w:rPr>
        <w:t>Skarga przekazana Rządowi szwedzkiemu</w:t>
      </w:r>
      <w:r w:rsidR="00251ED5">
        <w:rPr>
          <w:rFonts w:ascii="Verdana" w:eastAsia="Verdana" w:hAnsi="Verdana" w:cs="Verdana"/>
          <w:color w:val="808080"/>
          <w:sz w:val="18"/>
          <w:szCs w:val="18"/>
        </w:rPr>
        <w:t xml:space="preserve"> w dniu 21 listopada 2011 roku i</w:t>
      </w:r>
      <w:r w:rsidRPr="0087520B">
        <w:rPr>
          <w:rFonts w:ascii="Verdana" w:eastAsia="Verdana" w:hAnsi="Verdana" w:cs="Verdana"/>
          <w:color w:val="808080"/>
          <w:sz w:val="18"/>
          <w:szCs w:val="18"/>
        </w:rPr>
        <w:t xml:space="preserve"> 14 października 2014 roku</w:t>
      </w:r>
    </w:p>
    <w:p w:rsidR="00177C84" w:rsidRDefault="00AA2635" w:rsidP="00A5370F">
      <w:pPr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6836BE">
        <w:rPr>
          <w:rFonts w:ascii="Verdana" w:eastAsia="Verdana" w:hAnsi="Verdana" w:cs="Verdana"/>
          <w:sz w:val="20"/>
          <w:szCs w:val="20"/>
        </w:rPr>
        <w:t xml:space="preserve">Skarżąca, </w:t>
      </w:r>
      <w:r w:rsidR="006836BE" w:rsidRPr="006836BE">
        <w:rPr>
          <w:rFonts w:ascii="Verdana" w:eastAsia="Verdana" w:hAnsi="Verdana" w:cs="Verdana"/>
          <w:sz w:val="20"/>
          <w:szCs w:val="20"/>
        </w:rPr>
        <w:t xml:space="preserve">niekomercyjna kancelaria prawna, skarży szwedzką praktykę państwową </w:t>
      </w:r>
      <w:r w:rsidR="006349DC">
        <w:rPr>
          <w:rFonts w:ascii="Verdana" w:eastAsia="Verdana" w:hAnsi="Verdana" w:cs="Verdana"/>
          <w:sz w:val="20"/>
          <w:szCs w:val="20"/>
        </w:rPr>
        <w:t xml:space="preserve">oraz </w:t>
      </w:r>
      <w:r w:rsidR="006836BE" w:rsidRPr="006836BE">
        <w:rPr>
          <w:rFonts w:ascii="Verdana" w:eastAsia="Verdana" w:hAnsi="Verdana" w:cs="Verdana"/>
          <w:sz w:val="20"/>
          <w:szCs w:val="20"/>
        </w:rPr>
        <w:t>ustawo</w:t>
      </w:r>
      <w:r w:rsidR="006349DC">
        <w:rPr>
          <w:rFonts w:ascii="Verdana" w:eastAsia="Verdana" w:hAnsi="Verdana" w:cs="Verdana"/>
          <w:sz w:val="20"/>
          <w:szCs w:val="20"/>
        </w:rPr>
        <w:t>dawstwo</w:t>
      </w:r>
      <w:r w:rsidR="00513AB3">
        <w:rPr>
          <w:rFonts w:ascii="Verdana" w:eastAsia="Verdana" w:hAnsi="Verdana" w:cs="Verdana"/>
          <w:sz w:val="20"/>
          <w:szCs w:val="20"/>
        </w:rPr>
        <w:t xml:space="preserve"> krajowe</w:t>
      </w:r>
      <w:r w:rsidR="006836BE" w:rsidRPr="006836BE">
        <w:rPr>
          <w:rFonts w:ascii="Verdana" w:eastAsia="Verdana" w:hAnsi="Verdana" w:cs="Verdana"/>
          <w:sz w:val="20"/>
          <w:szCs w:val="20"/>
        </w:rPr>
        <w:t xml:space="preserve"> </w:t>
      </w:r>
      <w:r w:rsidR="00D6172B">
        <w:rPr>
          <w:rFonts w:ascii="Verdana" w:eastAsia="Verdana" w:hAnsi="Verdana" w:cs="Verdana"/>
          <w:sz w:val="20"/>
          <w:szCs w:val="20"/>
        </w:rPr>
        <w:t>w odniesieniu</w:t>
      </w:r>
      <w:r w:rsidR="00FE1994">
        <w:rPr>
          <w:rFonts w:ascii="Verdana" w:eastAsia="Verdana" w:hAnsi="Verdana" w:cs="Verdana"/>
          <w:sz w:val="20"/>
          <w:szCs w:val="20"/>
        </w:rPr>
        <w:t xml:space="preserve"> do</w:t>
      </w:r>
      <w:r w:rsidR="00177C84">
        <w:rPr>
          <w:rFonts w:ascii="Verdana" w:eastAsia="Verdana" w:hAnsi="Verdana" w:cs="Verdana"/>
          <w:sz w:val="20"/>
          <w:szCs w:val="20"/>
        </w:rPr>
        <w:t xml:space="preserve"> tajnych środków nadzoru.</w:t>
      </w:r>
    </w:p>
    <w:p w:rsidR="00A14BCF" w:rsidRPr="00C00A0F" w:rsidRDefault="00A14BCF" w:rsidP="00A5370F">
      <w:pPr>
        <w:spacing w:line="1" w:lineRule="exact"/>
        <w:ind w:left="119" w:right="1417"/>
        <w:rPr>
          <w:sz w:val="20"/>
          <w:szCs w:val="20"/>
        </w:rPr>
      </w:pPr>
    </w:p>
    <w:p w:rsidR="0087520B" w:rsidRPr="0087520B" w:rsidRDefault="0087520B" w:rsidP="00A5370F">
      <w:pPr>
        <w:spacing w:after="120" w:line="25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87520B">
        <w:rPr>
          <w:rFonts w:ascii="Verdana" w:eastAsia="Verdana" w:hAnsi="Verdana" w:cs="Verdana"/>
          <w:color w:val="0072BC"/>
          <w:sz w:val="20"/>
          <w:szCs w:val="20"/>
        </w:rPr>
        <w:t xml:space="preserve">Trybunał powiadomił Rząd </w:t>
      </w:r>
      <w:r w:rsidR="00866A2E">
        <w:rPr>
          <w:rFonts w:ascii="Verdana" w:eastAsia="Verdana" w:hAnsi="Verdana" w:cs="Verdana"/>
          <w:color w:val="0072BC"/>
          <w:sz w:val="20"/>
          <w:szCs w:val="20"/>
        </w:rPr>
        <w:t>szwedzkiemu</w:t>
      </w:r>
      <w:r w:rsidRPr="0087520B">
        <w:rPr>
          <w:rFonts w:ascii="Verdana" w:eastAsia="Verdana" w:hAnsi="Verdana" w:cs="Verdana"/>
          <w:color w:val="0072BC"/>
          <w:sz w:val="20"/>
          <w:szCs w:val="20"/>
        </w:rPr>
        <w:t xml:space="preserve"> o skardze </w:t>
      </w:r>
      <w:r>
        <w:rPr>
          <w:rFonts w:ascii="Verdana" w:eastAsia="Verdana" w:hAnsi="Verdana" w:cs="Verdana"/>
          <w:color w:val="0072BC"/>
          <w:sz w:val="20"/>
          <w:szCs w:val="20"/>
        </w:rPr>
        <w:t>i</w:t>
      </w:r>
      <w:r w:rsidRPr="0087520B">
        <w:rPr>
          <w:rFonts w:ascii="Verdana" w:eastAsia="Verdana" w:hAnsi="Verdana" w:cs="Verdana"/>
          <w:color w:val="0072BC"/>
          <w:sz w:val="20"/>
          <w:szCs w:val="20"/>
        </w:rPr>
        <w:t xml:space="preserve"> zadał stronom pytania na podstawie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>Artykułu</w:t>
      </w:r>
      <w:r w:rsidR="00C569B3">
        <w:rPr>
          <w:rFonts w:ascii="Verdana" w:eastAsia="Verdana" w:hAnsi="Verdana" w:cs="Verdana"/>
          <w:color w:val="0072BC"/>
          <w:sz w:val="20"/>
          <w:szCs w:val="20"/>
        </w:rPr>
        <w:t xml:space="preserve"> 8 (p</w:t>
      </w:r>
      <w:r w:rsidR="00C569B3" w:rsidRPr="00955001">
        <w:rPr>
          <w:rFonts w:ascii="Verdana" w:eastAsia="Verdana" w:hAnsi="Verdana" w:cs="Verdana"/>
          <w:color w:val="0072BC"/>
          <w:sz w:val="20"/>
          <w:szCs w:val="20"/>
        </w:rPr>
        <w:t xml:space="preserve">rawo do poszanowania życia </w:t>
      </w:r>
      <w:r w:rsidR="00773C09">
        <w:rPr>
          <w:rFonts w:ascii="Verdana" w:eastAsia="Verdana" w:hAnsi="Verdana" w:cs="Verdana"/>
          <w:color w:val="0072BC"/>
          <w:sz w:val="20"/>
          <w:szCs w:val="20"/>
        </w:rPr>
        <w:t>prywatnego</w:t>
      </w:r>
      <w:r w:rsidR="00C569B3">
        <w:rPr>
          <w:rFonts w:ascii="Verdana" w:eastAsia="Verdana" w:hAnsi="Verdana" w:cs="Verdana"/>
          <w:color w:val="0072BC"/>
          <w:sz w:val="20"/>
          <w:szCs w:val="20"/>
        </w:rPr>
        <w:t xml:space="preserve">), </w:t>
      </w:r>
      <w:r w:rsidR="00C569B3" w:rsidRPr="005024A2">
        <w:rPr>
          <w:rFonts w:ascii="Verdana" w:eastAsia="Verdana" w:hAnsi="Verdana" w:cs="Verdana"/>
          <w:color w:val="0072BC"/>
          <w:sz w:val="20"/>
          <w:szCs w:val="20"/>
        </w:rPr>
        <w:t>13 (</w:t>
      </w:r>
      <w:r w:rsidR="00C569B3">
        <w:rPr>
          <w:rFonts w:ascii="Verdana" w:eastAsia="Verdana" w:hAnsi="Verdana" w:cs="Verdana"/>
          <w:color w:val="0072BC"/>
          <w:sz w:val="20"/>
          <w:szCs w:val="20"/>
        </w:rPr>
        <w:t>p</w:t>
      </w:r>
      <w:r w:rsidR="00C569B3" w:rsidRPr="005024A2">
        <w:rPr>
          <w:rFonts w:ascii="Verdana" w:eastAsia="Verdana" w:hAnsi="Verdana" w:cs="Verdana"/>
          <w:color w:val="0072BC"/>
          <w:sz w:val="20"/>
          <w:szCs w:val="20"/>
        </w:rPr>
        <w:t xml:space="preserve">rawo do skutecznego środka odwoławczego) </w:t>
      </w:r>
      <w:r w:rsidR="00C569B3">
        <w:rPr>
          <w:rFonts w:ascii="Verdana" w:eastAsia="Verdana" w:hAnsi="Verdana" w:cs="Verdana"/>
          <w:color w:val="0072BC"/>
          <w:sz w:val="20"/>
          <w:szCs w:val="20"/>
        </w:rPr>
        <w:t xml:space="preserve">i 34 (skargi indywidualne) Konwencji. </w:t>
      </w:r>
    </w:p>
    <w:p w:rsid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FD2DDC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Tretter </w:t>
      </w:r>
      <w:r w:rsidR="00FD2DDC" w:rsidRPr="00FD2DDC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 Inni przeciwko</w:t>
      </w:r>
      <w:r w:rsidRPr="00FD2DDC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Aus</w:t>
      </w:r>
      <w:r w:rsidR="00FD2DDC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trii (</w:t>
      </w:r>
      <w:r w:rsidR="001702F4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skarga </w:t>
      </w:r>
      <w:r w:rsidR="00FD2DDC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nr</w:t>
      </w:r>
      <w:r w:rsidRPr="00FD2DDC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3599/10)</w:t>
      </w:r>
    </w:p>
    <w:p w:rsidR="005972F3" w:rsidRPr="00727B59" w:rsidRDefault="005972F3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5972F3">
        <w:rPr>
          <w:rFonts w:ascii="Verdana" w:eastAsia="Verdana" w:hAnsi="Verdana" w:cs="Verdana"/>
          <w:color w:val="808080"/>
          <w:sz w:val="18"/>
          <w:szCs w:val="18"/>
        </w:rPr>
        <w:t xml:space="preserve">Skarga przekazana Rządowi austriackiemu w dniu 6 maja 2013 roku </w:t>
      </w:r>
    </w:p>
    <w:p w:rsidR="00A14BCF" w:rsidRPr="00090764" w:rsidRDefault="00AA2635" w:rsidP="00A5370F">
      <w:pPr>
        <w:ind w:left="119" w:right="1417"/>
        <w:jc w:val="both"/>
        <w:rPr>
          <w:sz w:val="20"/>
          <w:szCs w:val="20"/>
        </w:rPr>
      </w:pPr>
      <w:r w:rsidRPr="00AA2635">
        <w:rPr>
          <w:rFonts w:ascii="Verdana" w:eastAsia="Verdana" w:hAnsi="Verdana" w:cs="Verdana"/>
          <w:sz w:val="20"/>
          <w:szCs w:val="20"/>
        </w:rPr>
        <w:t>Skarżący, w tym prawnicy,</w:t>
      </w:r>
      <w:r w:rsidR="004E35A9">
        <w:rPr>
          <w:rFonts w:ascii="Verdana" w:eastAsia="Verdana" w:hAnsi="Verdana" w:cs="Verdana"/>
          <w:sz w:val="20"/>
          <w:szCs w:val="20"/>
        </w:rPr>
        <w:t xml:space="preserve"> złożyli skargę na poprawki do u</w:t>
      </w:r>
      <w:r w:rsidRPr="00AA2635">
        <w:rPr>
          <w:rFonts w:ascii="Verdana" w:eastAsia="Verdana" w:hAnsi="Verdana" w:cs="Verdana"/>
          <w:sz w:val="20"/>
          <w:szCs w:val="20"/>
        </w:rPr>
        <w:t xml:space="preserve">stawy o uprawnieniach policji, które weszły w życie w styczniu 2008 roku i </w:t>
      </w:r>
      <w:r w:rsidR="00584871">
        <w:rPr>
          <w:rFonts w:ascii="Verdana" w:eastAsia="Verdana" w:hAnsi="Verdana" w:cs="Verdana"/>
          <w:sz w:val="20"/>
          <w:szCs w:val="20"/>
        </w:rPr>
        <w:t>rozszerzyły</w:t>
      </w:r>
      <w:r w:rsidRPr="00AA2635">
        <w:rPr>
          <w:rFonts w:ascii="Verdana" w:eastAsia="Verdana" w:hAnsi="Verdana" w:cs="Verdana"/>
          <w:sz w:val="20"/>
          <w:szCs w:val="20"/>
        </w:rPr>
        <w:t xml:space="preserve"> prawa organów policyjnych </w:t>
      </w:r>
      <w:r w:rsidR="00FE67E7">
        <w:rPr>
          <w:rFonts w:ascii="Verdana" w:eastAsia="Verdana" w:hAnsi="Verdana" w:cs="Verdana"/>
          <w:sz w:val="20"/>
          <w:szCs w:val="20"/>
        </w:rPr>
        <w:t>d</w:t>
      </w:r>
      <w:r w:rsidR="00090764">
        <w:rPr>
          <w:rFonts w:ascii="Verdana" w:eastAsia="Verdana" w:hAnsi="Verdana" w:cs="Verdana"/>
          <w:sz w:val="20"/>
          <w:szCs w:val="20"/>
        </w:rPr>
        <w:t>o zbierania</w:t>
      </w:r>
      <w:r w:rsidRPr="00AA2635"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</w:t>
      </w:r>
      <w:r w:rsidR="00C30012">
        <w:rPr>
          <w:rFonts w:ascii="Verdana" w:eastAsia="Verdana" w:hAnsi="Verdana" w:cs="Verdana"/>
          <w:sz w:val="20"/>
          <w:szCs w:val="20"/>
        </w:rPr>
        <w:t xml:space="preserve"> przetwarzania</w:t>
      </w:r>
      <w:r w:rsidRPr="00AA2635">
        <w:rPr>
          <w:rFonts w:ascii="Verdana" w:eastAsia="Verdana" w:hAnsi="Verdana" w:cs="Verdana"/>
          <w:sz w:val="20"/>
          <w:szCs w:val="20"/>
        </w:rPr>
        <w:t xml:space="preserve"> danych </w:t>
      </w:r>
      <w:r w:rsidR="00C70E79">
        <w:rPr>
          <w:rFonts w:ascii="Verdana" w:eastAsia="Verdana" w:hAnsi="Verdana" w:cs="Verdana"/>
          <w:sz w:val="20"/>
          <w:szCs w:val="20"/>
        </w:rPr>
        <w:t>osobowych</w:t>
      </w:r>
      <w:r w:rsidR="00090764">
        <w:rPr>
          <w:rFonts w:ascii="Verdana" w:eastAsia="Verdana" w:hAnsi="Verdana" w:cs="Verdana"/>
          <w:sz w:val="20"/>
          <w:szCs w:val="20"/>
        </w:rPr>
        <w:t>.</w:t>
      </w:r>
    </w:p>
    <w:p w:rsidR="00727B59" w:rsidRDefault="00955001" w:rsidP="00A5370F">
      <w:pPr>
        <w:spacing w:after="120" w:line="25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955001">
        <w:rPr>
          <w:rFonts w:ascii="Verdana" w:eastAsia="Verdana" w:hAnsi="Verdana" w:cs="Verdana"/>
          <w:color w:val="0072BC"/>
          <w:sz w:val="20"/>
          <w:szCs w:val="20"/>
        </w:rPr>
        <w:t xml:space="preserve">Trybunał powiadomił Rząd austriacki o skardze i 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zadał pytania stronom na </w:t>
      </w:r>
      <w:r w:rsidR="00FB1904">
        <w:rPr>
          <w:rFonts w:ascii="Verdana" w:eastAsia="Verdana" w:hAnsi="Verdana" w:cs="Verdana"/>
          <w:color w:val="0072BC"/>
          <w:sz w:val="20"/>
          <w:szCs w:val="20"/>
        </w:rPr>
        <w:t xml:space="preserve">podstawie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>Artykułu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 8 (p</w:t>
      </w:r>
      <w:r w:rsidRPr="00955001">
        <w:rPr>
          <w:rFonts w:ascii="Verdana" w:eastAsia="Verdana" w:hAnsi="Verdana" w:cs="Verdana"/>
          <w:color w:val="0072BC"/>
          <w:sz w:val="20"/>
          <w:szCs w:val="20"/>
        </w:rPr>
        <w:t xml:space="preserve">rawo do poszanowania życia prywatnego i </w:t>
      </w:r>
      <w:r w:rsidR="004B076B">
        <w:rPr>
          <w:rFonts w:ascii="Verdana" w:eastAsia="Verdana" w:hAnsi="Verdana" w:cs="Verdana"/>
          <w:color w:val="0072BC"/>
          <w:sz w:val="20"/>
          <w:szCs w:val="20"/>
        </w:rPr>
        <w:t>korespondencji</w:t>
      </w:r>
      <w:r>
        <w:rPr>
          <w:rFonts w:ascii="Verdana" w:eastAsia="Verdana" w:hAnsi="Verdana" w:cs="Verdana"/>
          <w:color w:val="0072BC"/>
          <w:sz w:val="20"/>
          <w:szCs w:val="20"/>
        </w:rPr>
        <w:t>), 10 (wolność wyrażania opinii) i 34 (skargi indywidualne) Konwencji.</w:t>
      </w:r>
    </w:p>
    <w:p w:rsidR="00727B59" w:rsidRDefault="00DA2526" w:rsidP="00A5370F">
      <w:pPr>
        <w:spacing w:line="253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4A22C9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10 </w:t>
      </w:r>
      <w:r w:rsidR="000031D5" w:rsidRPr="004A22C9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Organizacji Praw Człowieka</w:t>
      </w:r>
      <w:r w:rsidRPr="000031D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</w:t>
      </w:r>
      <w:r w:rsidR="00D1087A" w:rsidRPr="000031D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i Inni przeciwko </w:t>
      </w:r>
      <w:r w:rsidR="00E8296E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Zjednoczonemu Królestwu</w:t>
      </w:r>
      <w:r w:rsidR="00D1087A" w:rsidRPr="000031D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(</w:t>
      </w:r>
      <w:r w:rsidR="001702F4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skarga </w:t>
      </w:r>
      <w:r w:rsidR="00D1087A" w:rsidRPr="000031D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nr</w:t>
      </w:r>
      <w:r w:rsidRPr="000031D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24960/15)</w:t>
      </w:r>
    </w:p>
    <w:p w:rsidR="00C66708" w:rsidRPr="00727B59" w:rsidRDefault="00C66708" w:rsidP="00A5370F">
      <w:pPr>
        <w:spacing w:line="253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C66708">
        <w:rPr>
          <w:rFonts w:ascii="Verdana" w:eastAsia="Verdana" w:hAnsi="Verdana" w:cs="Verdana"/>
          <w:color w:val="808080"/>
          <w:sz w:val="18"/>
          <w:szCs w:val="18"/>
        </w:rPr>
        <w:t xml:space="preserve">Skarga przekazana Rządowi </w:t>
      </w:r>
      <w:r w:rsidR="00E8296E">
        <w:rPr>
          <w:rFonts w:ascii="Verdana" w:eastAsia="Verdana" w:hAnsi="Verdana" w:cs="Verdana"/>
          <w:color w:val="808080"/>
          <w:sz w:val="18"/>
          <w:szCs w:val="18"/>
        </w:rPr>
        <w:t>Zjednoczonego Królestwa</w:t>
      </w:r>
      <w:r w:rsidRPr="00C66708">
        <w:rPr>
          <w:rFonts w:ascii="Verdana" w:eastAsia="Verdana" w:hAnsi="Verdana" w:cs="Verdana"/>
          <w:color w:val="808080"/>
          <w:sz w:val="18"/>
          <w:szCs w:val="18"/>
        </w:rPr>
        <w:t xml:space="preserve"> w dniu 24 listopada 2015 roku</w:t>
      </w:r>
    </w:p>
    <w:p w:rsidR="00CB625A" w:rsidRPr="00CB625A" w:rsidRDefault="00CB625A" w:rsidP="00A5370F">
      <w:pPr>
        <w:spacing w:line="239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CB625A">
        <w:rPr>
          <w:rFonts w:ascii="Verdana" w:eastAsia="Verdana" w:hAnsi="Verdana" w:cs="Verdana"/>
          <w:sz w:val="20"/>
          <w:szCs w:val="20"/>
        </w:rPr>
        <w:t>Skarżącym jest dzi</w:t>
      </w:r>
      <w:r>
        <w:rPr>
          <w:rFonts w:ascii="Verdana" w:eastAsia="Verdana" w:hAnsi="Verdana" w:cs="Verdana"/>
          <w:sz w:val="20"/>
          <w:szCs w:val="20"/>
        </w:rPr>
        <w:t>esięć organizacji praw człowieka, które są w stałym kontakcie</w:t>
      </w:r>
      <w:r w:rsidR="004E35A9">
        <w:rPr>
          <w:rFonts w:ascii="Verdana" w:eastAsia="Verdana" w:hAnsi="Verdana" w:cs="Verdana"/>
          <w:sz w:val="20"/>
          <w:szCs w:val="20"/>
        </w:rPr>
        <w:t xml:space="preserve"> m. in </w:t>
      </w:r>
      <w:r>
        <w:rPr>
          <w:rFonts w:ascii="Verdana" w:eastAsia="Verdana" w:hAnsi="Verdana" w:cs="Verdana"/>
          <w:sz w:val="20"/>
          <w:szCs w:val="20"/>
        </w:rPr>
        <w:t xml:space="preserve">z prawnikami zarówno w kraju jak i za granicą. Informacje zawarte w ich </w:t>
      </w:r>
      <w:r w:rsidR="009D7CCA">
        <w:rPr>
          <w:rFonts w:ascii="Verdana" w:eastAsia="Verdana" w:hAnsi="Verdana" w:cs="Verdana"/>
          <w:sz w:val="20"/>
          <w:szCs w:val="20"/>
        </w:rPr>
        <w:t>korespondencji  często mają charakter</w:t>
      </w:r>
      <w:r>
        <w:rPr>
          <w:rFonts w:ascii="Verdana" w:eastAsia="Verdana" w:hAnsi="Verdana" w:cs="Verdana"/>
          <w:sz w:val="20"/>
          <w:szCs w:val="20"/>
        </w:rPr>
        <w:t xml:space="preserve"> wrażliwy i/lub poufny. Sprawa dotyczy masowego przechwytywania </w:t>
      </w:r>
      <w:r w:rsidR="00442BEA">
        <w:rPr>
          <w:rFonts w:ascii="Verdana" w:eastAsia="Verdana" w:hAnsi="Verdana" w:cs="Verdana"/>
          <w:sz w:val="20"/>
          <w:szCs w:val="20"/>
        </w:rPr>
        <w:t>korespondencji</w:t>
      </w:r>
      <w:r>
        <w:rPr>
          <w:rFonts w:ascii="Verdana" w:eastAsia="Verdana" w:hAnsi="Verdana" w:cs="Verdana"/>
          <w:sz w:val="20"/>
          <w:szCs w:val="20"/>
        </w:rPr>
        <w:t xml:space="preserve"> przez służby wywiadowcze </w:t>
      </w:r>
      <w:r w:rsidR="001642A6">
        <w:rPr>
          <w:rFonts w:ascii="Verdana" w:eastAsia="Verdana" w:hAnsi="Verdana" w:cs="Verdana"/>
          <w:sz w:val="20"/>
          <w:szCs w:val="20"/>
        </w:rPr>
        <w:t>Zjednoczonego Królestwa</w:t>
      </w:r>
      <w:r>
        <w:rPr>
          <w:rFonts w:ascii="Verdana" w:eastAsia="Verdana" w:hAnsi="Verdana" w:cs="Verdana"/>
          <w:sz w:val="20"/>
          <w:szCs w:val="20"/>
        </w:rPr>
        <w:t xml:space="preserve"> oraz przekazywania danych wywiadowczych między </w:t>
      </w:r>
      <w:r w:rsidR="001642A6">
        <w:rPr>
          <w:rFonts w:ascii="Verdana" w:eastAsia="Verdana" w:hAnsi="Verdana" w:cs="Verdana"/>
          <w:sz w:val="20"/>
          <w:szCs w:val="20"/>
        </w:rPr>
        <w:t>Zjednoczonym Królestwem</w:t>
      </w:r>
      <w:r>
        <w:rPr>
          <w:rFonts w:ascii="Verdana" w:eastAsia="Verdana" w:hAnsi="Verdana" w:cs="Verdana"/>
          <w:sz w:val="20"/>
          <w:szCs w:val="20"/>
        </w:rPr>
        <w:t xml:space="preserve"> i </w:t>
      </w:r>
      <w:r w:rsidRPr="00BD0644">
        <w:rPr>
          <w:rFonts w:ascii="Verdana" w:eastAsia="Verdana" w:hAnsi="Verdana" w:cs="Verdana"/>
          <w:sz w:val="20"/>
          <w:szCs w:val="20"/>
        </w:rPr>
        <w:t>Stanami Zjednoczonymi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A14BCF" w:rsidRPr="00C00A0F" w:rsidRDefault="00A14BCF" w:rsidP="00A5370F">
      <w:pPr>
        <w:spacing w:line="4" w:lineRule="exact"/>
        <w:ind w:left="119" w:right="1417"/>
        <w:rPr>
          <w:sz w:val="20"/>
          <w:szCs w:val="20"/>
        </w:rPr>
      </w:pPr>
    </w:p>
    <w:p w:rsidR="00727B59" w:rsidRDefault="001C7F89" w:rsidP="00A5370F">
      <w:pPr>
        <w:spacing w:after="120" w:line="247" w:lineRule="auto"/>
        <w:ind w:left="119" w:right="1417"/>
        <w:rPr>
          <w:rFonts w:ascii="Verdana" w:eastAsia="Verdana" w:hAnsi="Verdana" w:cs="Verdana"/>
          <w:color w:val="0072BC"/>
          <w:sz w:val="20"/>
          <w:szCs w:val="20"/>
        </w:rPr>
      </w:pPr>
      <w:r w:rsidRPr="001C7F89">
        <w:rPr>
          <w:rFonts w:ascii="Verdana" w:eastAsia="Verdana" w:hAnsi="Verdana" w:cs="Verdana"/>
          <w:color w:val="0072BC"/>
          <w:sz w:val="20"/>
          <w:szCs w:val="20"/>
        </w:rPr>
        <w:t xml:space="preserve">W listopadzie 2015 roku Trybunał powiadomił Rząd </w:t>
      </w:r>
      <w:r w:rsidR="00E8296E">
        <w:rPr>
          <w:rFonts w:ascii="Verdana" w:eastAsia="Verdana" w:hAnsi="Verdana" w:cs="Verdana"/>
          <w:color w:val="0072BC"/>
          <w:sz w:val="20"/>
          <w:szCs w:val="20"/>
        </w:rPr>
        <w:t>Zjednoczonego Królestwa</w:t>
      </w:r>
      <w:r w:rsidRPr="001C7F89">
        <w:rPr>
          <w:rFonts w:ascii="Verdana" w:eastAsia="Verdana" w:hAnsi="Verdana" w:cs="Verdana"/>
          <w:color w:val="0072BC"/>
          <w:sz w:val="20"/>
          <w:szCs w:val="20"/>
        </w:rPr>
        <w:t xml:space="preserve"> o skardze 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i zadał </w:t>
      </w:r>
      <w:r w:rsidRPr="0021354A">
        <w:rPr>
          <w:rFonts w:ascii="Verdana" w:eastAsia="Verdana" w:hAnsi="Verdana" w:cs="Verdana"/>
          <w:color w:val="0072BC"/>
          <w:sz w:val="20"/>
          <w:szCs w:val="20"/>
          <w:u w:val="single"/>
        </w:rPr>
        <w:t>pytania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 stronom na podstawie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>Artykułu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 6 (p</w:t>
      </w:r>
      <w:r w:rsidRPr="001C7F89">
        <w:rPr>
          <w:rFonts w:ascii="Verdana" w:eastAsia="Verdana" w:hAnsi="Verdana" w:cs="Verdana"/>
          <w:color w:val="0072BC"/>
          <w:sz w:val="20"/>
          <w:szCs w:val="20"/>
        </w:rPr>
        <w:t>rawo do rzetelnego procesu sądowego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), </w:t>
      </w:r>
      <w:r w:rsidRPr="00DE4FEF">
        <w:rPr>
          <w:rFonts w:ascii="Verdana" w:eastAsia="Verdana" w:hAnsi="Verdana" w:cs="Verdana"/>
          <w:color w:val="0072BC"/>
          <w:sz w:val="20"/>
          <w:szCs w:val="20"/>
        </w:rPr>
        <w:t xml:space="preserve">8 (prawo do poszanowania życia prywatnego i </w:t>
      </w:r>
      <w:r w:rsidR="00F0146F" w:rsidRPr="00DE4FEF">
        <w:rPr>
          <w:rFonts w:ascii="Verdana" w:eastAsia="Verdana" w:hAnsi="Verdana" w:cs="Verdana"/>
          <w:color w:val="0072BC"/>
          <w:sz w:val="20"/>
          <w:szCs w:val="20"/>
        </w:rPr>
        <w:t>korespondencji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), 10 (wolność wyrażania opinii), 14 (zakaz dyskryminacji) i </w:t>
      </w:r>
      <w:r w:rsidRPr="001C7F89">
        <w:rPr>
          <w:rFonts w:ascii="Verdana" w:eastAsia="Verdana" w:hAnsi="Verdana" w:cs="Verdana"/>
          <w:color w:val="0072BC"/>
          <w:sz w:val="20"/>
          <w:szCs w:val="20"/>
        </w:rPr>
        <w:t>34 (skargi indywidualne) Konwencji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. W dniu 7 listopada 2017 roku Trybunał przeprowadził </w:t>
      </w:r>
      <w:r w:rsidR="0022719A">
        <w:rPr>
          <w:rFonts w:ascii="Verdana" w:eastAsia="Verdana" w:hAnsi="Verdana" w:cs="Verdana"/>
          <w:color w:val="0072BC"/>
          <w:sz w:val="20"/>
          <w:szCs w:val="20"/>
        </w:rPr>
        <w:t xml:space="preserve">w Izbie </w:t>
      </w:r>
      <w:r w:rsidR="0022719A" w:rsidRPr="00091ADF">
        <w:rPr>
          <w:rFonts w:ascii="Verdana" w:eastAsia="Verdana" w:hAnsi="Verdana" w:cs="Verdana"/>
          <w:color w:val="0072BC"/>
          <w:sz w:val="20"/>
          <w:szCs w:val="20"/>
        </w:rPr>
        <w:t>rozprawę</w:t>
      </w:r>
      <w:r w:rsidR="0022719A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72BC"/>
          <w:sz w:val="20"/>
          <w:szCs w:val="20"/>
        </w:rPr>
        <w:t>w tej sprawie.</w:t>
      </w:r>
    </w:p>
    <w:p w:rsidR="00727B59" w:rsidRDefault="00DA2526" w:rsidP="00A5370F">
      <w:pPr>
        <w:spacing w:line="246" w:lineRule="auto"/>
        <w:ind w:left="119" w:right="1417"/>
        <w:rPr>
          <w:rFonts w:ascii="Verdana" w:eastAsia="Verdana" w:hAnsi="Verdana" w:cs="Verdana"/>
          <w:color w:val="0072BC"/>
          <w:sz w:val="20"/>
          <w:szCs w:val="20"/>
        </w:rPr>
      </w:pPr>
      <w:r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Association confraternelle de la presse judiciaire </w:t>
      </w:r>
      <w:r w:rsidR="00670940"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przeciwko Francji</w:t>
      </w:r>
      <w:r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</w:t>
      </w:r>
      <w:r w:rsidR="00670940"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</w:t>
      </w:r>
      <w:r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11 </w:t>
      </w:r>
      <w:r w:rsidR="00670940"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innych</w:t>
      </w:r>
      <w:r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</w:t>
      </w:r>
      <w:r w:rsidR="00670940"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skarg</w:t>
      </w:r>
      <w:r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(</w:t>
      </w:r>
      <w:r w:rsidR="00AD0251"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skarga</w:t>
      </w:r>
      <w:r w:rsidR="00670940"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nr</w:t>
      </w:r>
      <w:r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49526/15, 49615/15, 49616/15, 49617/15, 49618/15, 49619/15, 49620/15, 49621/15, 55058/15, 55061/15, 59602/15 </w:t>
      </w:r>
      <w:r w:rsidR="00670940"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</w:t>
      </w:r>
      <w:r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</w:t>
      </w:r>
      <w:hyperlink r:id="rId15">
        <w:r w:rsidRPr="006D6F68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</w:rPr>
          <w:t>59621/15)</w:t>
        </w:r>
      </w:hyperlink>
    </w:p>
    <w:p w:rsidR="008F0A42" w:rsidRPr="00727B59" w:rsidRDefault="008F0A42" w:rsidP="00A5370F">
      <w:pPr>
        <w:spacing w:line="246" w:lineRule="auto"/>
        <w:ind w:left="119" w:right="1417"/>
        <w:rPr>
          <w:rFonts w:ascii="Verdana" w:eastAsia="Verdana" w:hAnsi="Verdana" w:cs="Verdana"/>
          <w:color w:val="0072BC"/>
          <w:sz w:val="20"/>
          <w:szCs w:val="20"/>
        </w:rPr>
      </w:pPr>
      <w:r w:rsidRPr="008F0A42">
        <w:rPr>
          <w:rFonts w:ascii="Verdana" w:eastAsia="Verdana" w:hAnsi="Verdana" w:cs="Verdana"/>
          <w:color w:val="808080"/>
          <w:sz w:val="18"/>
          <w:szCs w:val="18"/>
        </w:rPr>
        <w:t>Skarga przekazana Rządowi francuskiemu w dniu 26 kwietnia 2017 roku</w:t>
      </w:r>
    </w:p>
    <w:p w:rsidR="005024A2" w:rsidRPr="005024A2" w:rsidRDefault="00442BEA" w:rsidP="00A5370F">
      <w:pPr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Skargi</w:t>
      </w:r>
      <w:r w:rsidR="005024A2" w:rsidRPr="005024A2">
        <w:rPr>
          <w:rFonts w:ascii="Verdana" w:eastAsia="Verdana" w:hAnsi="Verdana" w:cs="Verdana"/>
          <w:sz w:val="20"/>
          <w:szCs w:val="20"/>
        </w:rPr>
        <w:t xml:space="preserve"> wniesione przez prawników, dziennikarzy oraz </w:t>
      </w:r>
      <w:r w:rsidR="005024A2">
        <w:rPr>
          <w:rFonts w:ascii="Verdana" w:eastAsia="Verdana" w:hAnsi="Verdana" w:cs="Verdana"/>
          <w:sz w:val="20"/>
          <w:szCs w:val="20"/>
        </w:rPr>
        <w:t xml:space="preserve">osoby fizyczne związane z tymi zawodami, </w:t>
      </w:r>
      <w:r w:rsidR="0000506B">
        <w:rPr>
          <w:rFonts w:ascii="Verdana" w:eastAsia="Verdana" w:hAnsi="Verdana" w:cs="Verdana"/>
          <w:sz w:val="20"/>
          <w:szCs w:val="20"/>
        </w:rPr>
        <w:t>dotyczą</w:t>
      </w:r>
      <w:r w:rsidR="00185D5C">
        <w:rPr>
          <w:rFonts w:ascii="Verdana" w:eastAsia="Verdana" w:hAnsi="Verdana" w:cs="Verdana"/>
          <w:sz w:val="20"/>
          <w:szCs w:val="20"/>
        </w:rPr>
        <w:t xml:space="preserve"> </w:t>
      </w:r>
      <w:r w:rsidR="00C74588">
        <w:rPr>
          <w:rFonts w:ascii="Verdana" w:eastAsia="Verdana" w:hAnsi="Verdana" w:cs="Verdana"/>
          <w:sz w:val="20"/>
          <w:szCs w:val="20"/>
        </w:rPr>
        <w:t>U</w:t>
      </w:r>
      <w:r w:rsidR="00185D5C">
        <w:rPr>
          <w:rFonts w:ascii="Verdana" w:eastAsia="Verdana" w:hAnsi="Verdana" w:cs="Verdana"/>
          <w:sz w:val="20"/>
          <w:szCs w:val="20"/>
        </w:rPr>
        <w:t>stawy o wywiadzie francuskim z dnia 24 lipca 2015 roku.</w:t>
      </w:r>
    </w:p>
    <w:p w:rsidR="005024A2" w:rsidRDefault="005024A2" w:rsidP="00A5370F">
      <w:pPr>
        <w:spacing w:line="25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5024A2">
        <w:rPr>
          <w:rFonts w:ascii="Verdana" w:eastAsia="Verdana" w:hAnsi="Verdana" w:cs="Verdana"/>
          <w:color w:val="0072BC"/>
          <w:sz w:val="20"/>
          <w:szCs w:val="20"/>
        </w:rPr>
        <w:t>Trybunał powia</w:t>
      </w:r>
      <w:r w:rsidR="00732142">
        <w:rPr>
          <w:rFonts w:ascii="Verdana" w:eastAsia="Verdana" w:hAnsi="Verdana" w:cs="Verdana"/>
          <w:color w:val="0072BC"/>
          <w:sz w:val="20"/>
          <w:szCs w:val="20"/>
        </w:rPr>
        <w:t>domił Rząd francuski o skargach i</w:t>
      </w:r>
      <w:r w:rsidRPr="005024A2">
        <w:rPr>
          <w:rFonts w:ascii="Verdana" w:eastAsia="Verdana" w:hAnsi="Verdana" w:cs="Verdana"/>
          <w:color w:val="0072BC"/>
          <w:sz w:val="20"/>
          <w:szCs w:val="20"/>
        </w:rPr>
        <w:t xml:space="preserve"> zadał pytania stronom na podstawie </w:t>
      </w:r>
      <w:r w:rsidR="00F81326" w:rsidRPr="00DE4FEF">
        <w:rPr>
          <w:rFonts w:ascii="Verdana" w:eastAsia="Verdana" w:hAnsi="Verdana" w:cs="Verdana"/>
          <w:color w:val="0072BC"/>
          <w:sz w:val="20"/>
          <w:szCs w:val="20"/>
        </w:rPr>
        <w:t>Artykułu</w:t>
      </w:r>
      <w:r w:rsidRPr="00DE4FEF">
        <w:rPr>
          <w:rFonts w:ascii="Verdana" w:eastAsia="Verdana" w:hAnsi="Verdana" w:cs="Verdana"/>
          <w:color w:val="0072BC"/>
          <w:sz w:val="20"/>
          <w:szCs w:val="20"/>
        </w:rPr>
        <w:t xml:space="preserve"> 8 (prawo do poszanowania życia prywatnego i </w:t>
      </w:r>
      <w:r w:rsidR="00C74588" w:rsidRPr="00DE4FEF">
        <w:rPr>
          <w:rFonts w:ascii="Verdana" w:eastAsia="Verdana" w:hAnsi="Verdana" w:cs="Verdana"/>
          <w:color w:val="0072BC"/>
          <w:sz w:val="20"/>
          <w:szCs w:val="20"/>
        </w:rPr>
        <w:t>korespondencji</w:t>
      </w:r>
      <w:r w:rsidRPr="005024A2">
        <w:rPr>
          <w:rFonts w:ascii="Verdana" w:eastAsia="Verdana" w:hAnsi="Verdana" w:cs="Verdana"/>
          <w:color w:val="0072BC"/>
          <w:sz w:val="20"/>
          <w:szCs w:val="20"/>
        </w:rPr>
        <w:t>), 10 (wolność wyrażania opinii) i 13 (</w:t>
      </w:r>
      <w:r w:rsidR="00C569B3">
        <w:rPr>
          <w:rFonts w:ascii="Verdana" w:eastAsia="Verdana" w:hAnsi="Verdana" w:cs="Verdana"/>
          <w:color w:val="0072BC"/>
          <w:sz w:val="20"/>
          <w:szCs w:val="20"/>
        </w:rPr>
        <w:t>p</w:t>
      </w:r>
      <w:r w:rsidRPr="005024A2">
        <w:rPr>
          <w:rFonts w:ascii="Verdana" w:eastAsia="Verdana" w:hAnsi="Verdana" w:cs="Verdana"/>
          <w:color w:val="0072BC"/>
          <w:sz w:val="20"/>
          <w:szCs w:val="20"/>
        </w:rPr>
        <w:t>rawo do skutecznego środka odwoławczego) Konwencji.</w:t>
      </w:r>
    </w:p>
    <w:p w:rsidR="008B49B7" w:rsidRDefault="008B49B7" w:rsidP="00A5370F">
      <w:pPr>
        <w:ind w:left="119" w:right="1417"/>
        <w:rPr>
          <w:rFonts w:ascii="Verdana" w:eastAsia="Verdana" w:hAnsi="Verdana" w:cs="Verdana"/>
          <w:color w:val="0072BC"/>
          <w:sz w:val="28"/>
          <w:szCs w:val="28"/>
        </w:rPr>
      </w:pPr>
    </w:p>
    <w:p w:rsidR="00BA7BF7" w:rsidRPr="002F77DB" w:rsidRDefault="00BA7BF7" w:rsidP="00A5370F">
      <w:pPr>
        <w:ind w:left="119" w:right="1417"/>
        <w:rPr>
          <w:sz w:val="20"/>
          <w:szCs w:val="20"/>
        </w:rPr>
      </w:pPr>
      <w:r>
        <w:rPr>
          <w:rFonts w:ascii="Verdana" w:eastAsia="Verdana" w:hAnsi="Verdana" w:cs="Verdana"/>
          <w:color w:val="0072BC"/>
          <w:sz w:val="28"/>
          <w:szCs w:val="28"/>
        </w:rPr>
        <w:t>Obowiązek zgłaszania podejrzeń</w:t>
      </w:r>
    </w:p>
    <w:p w:rsidR="00A14BCF" w:rsidRPr="002F77DB" w:rsidRDefault="00A14BCF" w:rsidP="00A5370F">
      <w:pPr>
        <w:spacing w:line="20" w:lineRule="exact"/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</w:p>
    <w:p w:rsidR="00A14BCF" w:rsidRPr="002F77DB" w:rsidRDefault="00212467" w:rsidP="00A5370F">
      <w:pPr>
        <w:spacing w:line="211" w:lineRule="exact"/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>
        <w:rPr>
          <w:rFonts w:ascii="Verdana" w:eastAsia="Verdana" w:hAnsi="Verdana" w:cs="Verdana"/>
          <w:b/>
          <w:bCs/>
          <w:noProof/>
          <w:color w:val="0072BC"/>
          <w:sz w:val="20"/>
          <w:szCs w:val="20"/>
          <w:u w:val="single"/>
        </w:rPr>
        <mc:AlternateContent>
          <mc:Choice Requires="wps">
            <w:drawing>
              <wp:anchor distT="4294967295" distB="4294967295" distL="114300" distR="114300" simplePos="0" relativeHeight="251660800" behindDoc="1" locked="0" layoutInCell="0" allowOverlap="1">
                <wp:simplePos x="0" y="0"/>
                <wp:positionH relativeFrom="column">
                  <wp:posOffset>70485</wp:posOffset>
                </wp:positionH>
                <wp:positionV relativeFrom="paragraph">
                  <wp:posOffset>55879</wp:posOffset>
                </wp:positionV>
                <wp:extent cx="5768340" cy="0"/>
                <wp:effectExtent l="0" t="0" r="22860" b="1905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51" o:spid="_x0000_s1026" style="position:absolute;z-index:-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55pt,4.4pt" to="459.7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727B59" w:rsidRDefault="007C1EC0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4B3B7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Michaud przeciwko</w:t>
      </w:r>
      <w:r w:rsidR="00DA2526" w:rsidRPr="004B3B7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</w:t>
      </w:r>
      <w:r w:rsidRPr="004B3B7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Francji</w:t>
      </w:r>
    </w:p>
    <w:p w:rsidR="00A14BCF" w:rsidRP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4B3B73">
        <w:rPr>
          <w:rFonts w:ascii="Verdana" w:eastAsia="Verdana" w:hAnsi="Verdana" w:cs="Verdana"/>
          <w:color w:val="808080"/>
          <w:sz w:val="18"/>
          <w:szCs w:val="18"/>
        </w:rPr>
        <w:t xml:space="preserve">6 </w:t>
      </w:r>
      <w:r w:rsidR="007C1EC0" w:rsidRPr="004B3B73">
        <w:rPr>
          <w:rFonts w:ascii="Verdana" w:eastAsia="Verdana" w:hAnsi="Verdana" w:cs="Verdana"/>
          <w:color w:val="808080"/>
          <w:sz w:val="18"/>
          <w:szCs w:val="18"/>
        </w:rPr>
        <w:t>grudnia</w:t>
      </w:r>
      <w:r w:rsidRPr="004B3B73">
        <w:rPr>
          <w:rFonts w:ascii="Verdana" w:eastAsia="Verdana" w:hAnsi="Verdana" w:cs="Verdana"/>
          <w:color w:val="808080"/>
          <w:sz w:val="18"/>
          <w:szCs w:val="18"/>
        </w:rPr>
        <w:t xml:space="preserve"> 2012</w:t>
      </w:r>
      <w:r w:rsidR="007C1EC0" w:rsidRPr="004B3B73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A14BCF" w:rsidRPr="002D4310" w:rsidRDefault="00361E9C" w:rsidP="00965988">
      <w:pPr>
        <w:ind w:left="119" w:right="1418"/>
        <w:jc w:val="both"/>
        <w:rPr>
          <w:rFonts w:ascii="Verdana" w:eastAsia="Verdana" w:hAnsi="Verdana" w:cs="Verdana"/>
          <w:sz w:val="20"/>
          <w:szCs w:val="20"/>
        </w:rPr>
        <w:sectPr w:rsidR="00A14BCF" w:rsidRPr="002D4310" w:rsidSect="00317090">
          <w:type w:val="continuous"/>
          <w:pgSz w:w="11900" w:h="16838" w:code="9"/>
          <w:pgMar w:top="1440" w:right="607" w:bottom="873" w:left="1321" w:header="0" w:footer="0" w:gutter="0"/>
          <w:cols w:space="708" w:equalWidth="0">
            <w:col w:w="10599"/>
          </w:cols>
        </w:sectPr>
      </w:pPr>
      <w:r w:rsidRPr="00361E9C">
        <w:rPr>
          <w:rFonts w:ascii="Verdana" w:eastAsia="Verdana" w:hAnsi="Verdana" w:cs="Verdana"/>
          <w:sz w:val="20"/>
          <w:szCs w:val="20"/>
        </w:rPr>
        <w:t xml:space="preserve">Sprawa dotyczyła </w:t>
      </w:r>
      <w:r w:rsidR="000935B2">
        <w:rPr>
          <w:rFonts w:ascii="Verdana" w:eastAsia="Verdana" w:hAnsi="Verdana" w:cs="Verdana"/>
          <w:sz w:val="20"/>
          <w:szCs w:val="20"/>
        </w:rPr>
        <w:t>obowiązku</w:t>
      </w:r>
      <w:r w:rsidRPr="00361E9C">
        <w:rPr>
          <w:rFonts w:ascii="Verdana" w:eastAsia="Verdana" w:hAnsi="Verdana" w:cs="Verdana"/>
          <w:sz w:val="20"/>
          <w:szCs w:val="20"/>
        </w:rPr>
        <w:t xml:space="preserve"> </w:t>
      </w:r>
      <w:r w:rsidR="00772E30" w:rsidRPr="00361E9C">
        <w:rPr>
          <w:rFonts w:ascii="Verdana" w:eastAsia="Verdana" w:hAnsi="Verdana" w:cs="Verdana"/>
          <w:sz w:val="20"/>
          <w:szCs w:val="20"/>
        </w:rPr>
        <w:t>francuskich</w:t>
      </w:r>
      <w:r w:rsidRPr="00361E9C">
        <w:rPr>
          <w:rFonts w:ascii="Verdana" w:eastAsia="Verdana" w:hAnsi="Verdana" w:cs="Verdana"/>
          <w:sz w:val="20"/>
          <w:szCs w:val="20"/>
        </w:rPr>
        <w:t xml:space="preserve"> prawników </w:t>
      </w:r>
      <w:r>
        <w:rPr>
          <w:rFonts w:ascii="Verdana" w:eastAsia="Verdana" w:hAnsi="Verdana" w:cs="Verdana"/>
          <w:sz w:val="20"/>
          <w:szCs w:val="20"/>
        </w:rPr>
        <w:t xml:space="preserve">do </w:t>
      </w:r>
      <w:r w:rsidR="00772E30">
        <w:rPr>
          <w:rFonts w:ascii="Verdana" w:eastAsia="Verdana" w:hAnsi="Verdana" w:cs="Verdana"/>
          <w:sz w:val="20"/>
          <w:szCs w:val="20"/>
        </w:rPr>
        <w:t>zgłaszania</w:t>
      </w:r>
      <w:r w:rsidR="00A90832">
        <w:rPr>
          <w:rFonts w:ascii="Verdana" w:eastAsia="Verdana" w:hAnsi="Verdana" w:cs="Verdana"/>
          <w:sz w:val="20"/>
          <w:szCs w:val="20"/>
        </w:rPr>
        <w:t xml:space="preserve"> podejrzeń o możliwych działaniach</w:t>
      </w:r>
      <w:r w:rsidR="00E8557B">
        <w:rPr>
          <w:rFonts w:ascii="Verdana" w:eastAsia="Verdana" w:hAnsi="Verdana" w:cs="Verdana"/>
          <w:sz w:val="20"/>
          <w:szCs w:val="20"/>
        </w:rPr>
        <w:t xml:space="preserve"> dotyczących prania</w:t>
      </w:r>
      <w:r>
        <w:rPr>
          <w:rFonts w:ascii="Verdana" w:eastAsia="Verdana" w:hAnsi="Verdana" w:cs="Verdana"/>
          <w:sz w:val="20"/>
          <w:szCs w:val="20"/>
        </w:rPr>
        <w:t xml:space="preserve"> pieniędzy przez swoich klientów. Między innymi, skarżący będący członkiem Izby Adwokackiej Paryża i Rady Adwokackiej</w:t>
      </w:r>
      <w:r w:rsidR="003D4BE1">
        <w:rPr>
          <w:rFonts w:ascii="Verdana" w:eastAsia="Verdana" w:hAnsi="Verdana" w:cs="Verdana"/>
          <w:sz w:val="20"/>
          <w:szCs w:val="20"/>
        </w:rPr>
        <w:t xml:space="preserve"> </w:t>
      </w:r>
      <w:r w:rsidR="00442BEA">
        <w:rPr>
          <w:rFonts w:ascii="Verdana" w:eastAsia="Verdana" w:hAnsi="Verdana" w:cs="Verdana"/>
          <w:sz w:val="20"/>
          <w:szCs w:val="20"/>
        </w:rPr>
        <w:t>stwierdził</w:t>
      </w:r>
      <w:r w:rsidR="003D4BE1">
        <w:rPr>
          <w:rFonts w:ascii="Verdana" w:eastAsia="Verdana" w:hAnsi="Verdana" w:cs="Verdana"/>
          <w:sz w:val="20"/>
          <w:szCs w:val="20"/>
        </w:rPr>
        <w:t>, że</w:t>
      </w:r>
      <w:r w:rsidR="00737E44">
        <w:rPr>
          <w:rFonts w:ascii="Verdana" w:eastAsia="Verdana" w:hAnsi="Verdana" w:cs="Verdana"/>
          <w:sz w:val="20"/>
          <w:szCs w:val="20"/>
        </w:rPr>
        <w:t xml:space="preserve"> powyższe zobowiązanie, wynikające z transpozycji dyrektyw europejskich</w:t>
      </w:r>
      <w:r w:rsidR="00F44663">
        <w:rPr>
          <w:rFonts w:ascii="Verdana" w:eastAsia="Verdana" w:hAnsi="Verdana" w:cs="Verdana"/>
          <w:sz w:val="20"/>
          <w:szCs w:val="20"/>
        </w:rPr>
        <w:t xml:space="preserve">, było sprzeczne z </w:t>
      </w:r>
      <w:r w:rsidR="00F81326">
        <w:rPr>
          <w:rFonts w:ascii="Verdana" w:eastAsia="Verdana" w:hAnsi="Verdana" w:cs="Verdana"/>
          <w:sz w:val="20"/>
          <w:szCs w:val="20"/>
        </w:rPr>
        <w:t>Artykułem</w:t>
      </w:r>
      <w:r w:rsidR="00F44663">
        <w:rPr>
          <w:rFonts w:ascii="Verdana" w:eastAsia="Verdana" w:hAnsi="Verdana" w:cs="Verdana"/>
          <w:sz w:val="20"/>
          <w:szCs w:val="20"/>
        </w:rPr>
        <w:t xml:space="preserve"> 8 K</w:t>
      </w:r>
      <w:r w:rsidR="004A306A">
        <w:rPr>
          <w:rFonts w:ascii="Verdana" w:eastAsia="Verdana" w:hAnsi="Verdana" w:cs="Verdana"/>
          <w:sz w:val="20"/>
          <w:szCs w:val="20"/>
        </w:rPr>
        <w:t>onwencji, który</w:t>
      </w:r>
      <w:r w:rsidR="00737E44">
        <w:rPr>
          <w:rFonts w:ascii="Verdana" w:eastAsia="Verdana" w:hAnsi="Verdana" w:cs="Verdana"/>
          <w:sz w:val="20"/>
          <w:szCs w:val="20"/>
        </w:rPr>
        <w:t xml:space="preserve"> </w:t>
      </w:r>
      <w:r w:rsidR="009C37E9">
        <w:rPr>
          <w:rFonts w:ascii="Verdana" w:eastAsia="Verdana" w:hAnsi="Verdana" w:cs="Verdana"/>
          <w:sz w:val="20"/>
          <w:szCs w:val="20"/>
        </w:rPr>
        <w:t>chroni</w:t>
      </w:r>
      <w:r w:rsidR="004C32DE">
        <w:rPr>
          <w:rFonts w:ascii="Verdana" w:eastAsia="Verdana" w:hAnsi="Verdana" w:cs="Verdana"/>
          <w:sz w:val="20"/>
          <w:szCs w:val="20"/>
        </w:rPr>
        <w:t xml:space="preserve"> poufności</w:t>
      </w:r>
      <w:r w:rsidR="00737E44">
        <w:rPr>
          <w:rFonts w:ascii="Verdana" w:eastAsia="Verdana" w:hAnsi="Verdana" w:cs="Verdana"/>
          <w:sz w:val="20"/>
          <w:szCs w:val="20"/>
        </w:rPr>
        <w:t xml:space="preserve"> relacji prawnik-klient.</w:t>
      </w:r>
    </w:p>
    <w:p w:rsidR="00A14BCF" w:rsidRPr="00A803A4" w:rsidRDefault="005348E5" w:rsidP="00965988">
      <w:pPr>
        <w:ind w:left="119" w:right="1418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lastRenderedPageBreak/>
        <w:t xml:space="preserve">Trybunał uznał, że </w:t>
      </w:r>
      <w:r w:rsidRPr="005509C7">
        <w:rPr>
          <w:rFonts w:ascii="Verdana" w:eastAsia="Verdana" w:hAnsi="Verdana" w:cs="Verdana"/>
          <w:b/>
          <w:color w:val="0072BC"/>
          <w:sz w:val="20"/>
          <w:szCs w:val="20"/>
        </w:rPr>
        <w:t xml:space="preserve">nie nastąpiło 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5509C7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. Podkreślając </w:t>
      </w:r>
      <w:r w:rsidR="002A55A3">
        <w:rPr>
          <w:rFonts w:ascii="Verdana" w:eastAsia="Verdana" w:hAnsi="Verdana" w:cs="Verdana"/>
          <w:color w:val="0072BC"/>
          <w:sz w:val="20"/>
          <w:szCs w:val="20"/>
        </w:rPr>
        <w:t>ważność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zachowania poufności relacji prawnika z klientem i </w:t>
      </w:r>
      <w:r w:rsidR="00136787">
        <w:rPr>
          <w:rFonts w:ascii="Verdana" w:eastAsia="Verdana" w:hAnsi="Verdana" w:cs="Verdana"/>
          <w:color w:val="0072BC"/>
          <w:sz w:val="20"/>
          <w:szCs w:val="20"/>
        </w:rPr>
        <w:t>prawniczej tajemnicy zawodowej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Trybunał </w:t>
      </w:r>
      <w:r w:rsidR="00D95C8D">
        <w:rPr>
          <w:rFonts w:ascii="Verdana" w:eastAsia="Verdana" w:hAnsi="Verdana" w:cs="Verdana"/>
          <w:color w:val="0072BC"/>
          <w:sz w:val="20"/>
          <w:szCs w:val="20"/>
        </w:rPr>
        <w:t>uznał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jednakże, że obowiązek zgłaszania podejrzeń służył </w:t>
      </w:r>
      <w:r w:rsidR="003406B0">
        <w:rPr>
          <w:rFonts w:ascii="Verdana" w:eastAsia="Verdana" w:hAnsi="Verdana" w:cs="Verdana"/>
          <w:color w:val="0072BC"/>
          <w:sz w:val="20"/>
          <w:szCs w:val="20"/>
        </w:rPr>
        <w:t>uprawnionemu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celowi ochrony porządku</w:t>
      </w:r>
      <w:r w:rsidR="008F72C7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671E97">
        <w:rPr>
          <w:rFonts w:ascii="Verdana" w:eastAsia="Verdana" w:hAnsi="Verdana" w:cs="Verdana"/>
          <w:color w:val="0072BC"/>
          <w:sz w:val="20"/>
          <w:szCs w:val="20"/>
        </w:rPr>
        <w:t>lub</w:t>
      </w:r>
      <w:r w:rsidR="008F72C7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970332" w:rsidRPr="00AE628E">
        <w:rPr>
          <w:rFonts w:ascii="Verdana" w:eastAsia="Verdana" w:hAnsi="Verdana" w:cs="Verdana"/>
          <w:color w:val="0072BC"/>
          <w:sz w:val="20"/>
          <w:szCs w:val="20"/>
        </w:rPr>
        <w:t>zapobiegania</w:t>
      </w:r>
      <w:r w:rsidR="008F72C7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przestępstwu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jako że miał na celu przeciwdziałanie praniu pieniędzy i </w:t>
      </w:r>
      <w:r w:rsidR="006B203D">
        <w:rPr>
          <w:rFonts w:ascii="Verdana" w:eastAsia="Verdana" w:hAnsi="Verdana" w:cs="Verdana"/>
          <w:color w:val="0072BC"/>
          <w:sz w:val="20"/>
          <w:szCs w:val="20"/>
        </w:rPr>
        <w:t>powiązanym z nim przestępstwom 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że był </w:t>
      </w:r>
      <w:r w:rsidR="00C649DC">
        <w:rPr>
          <w:rFonts w:ascii="Verdana" w:eastAsia="Verdana" w:hAnsi="Verdana" w:cs="Verdana"/>
          <w:color w:val="0072BC"/>
          <w:sz w:val="20"/>
          <w:szCs w:val="20"/>
        </w:rPr>
        <w:t>wymagany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do osiągnięcia tego celu. W odniesieniu do punktu drugiego, Trybunał </w:t>
      </w:r>
      <w:r w:rsidR="00AB1CFE">
        <w:rPr>
          <w:rFonts w:ascii="Verdana" w:eastAsia="Verdana" w:hAnsi="Verdana" w:cs="Verdana"/>
          <w:color w:val="0072BC"/>
          <w:sz w:val="20"/>
          <w:szCs w:val="20"/>
        </w:rPr>
        <w:t>stwierdził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</w:t>
      </w:r>
      <w:r w:rsidR="003C5C95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obowiązek zgłaszania podejrzeń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wprowadzony we Francji nie naruszał w sposób nieproporcjonalny taj</w:t>
      </w:r>
      <w:r w:rsidR="003C5C95">
        <w:rPr>
          <w:rFonts w:ascii="Verdana" w:eastAsia="Verdana" w:hAnsi="Verdana" w:cs="Verdana"/>
          <w:color w:val="0072BC"/>
          <w:sz w:val="20"/>
          <w:szCs w:val="20"/>
        </w:rPr>
        <w:t>emnicy adwokackiej</w:t>
      </w:r>
      <w:r w:rsidR="00F43431">
        <w:rPr>
          <w:rFonts w:ascii="Verdana" w:eastAsia="Verdana" w:hAnsi="Verdana" w:cs="Verdana"/>
          <w:color w:val="0072BC"/>
          <w:sz w:val="20"/>
          <w:szCs w:val="20"/>
        </w:rPr>
        <w:t>. P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rawnicy</w:t>
      </w:r>
      <w:r w:rsidR="00CD0137">
        <w:rPr>
          <w:rFonts w:ascii="Verdana" w:eastAsia="Verdana" w:hAnsi="Verdana" w:cs="Verdana"/>
          <w:color w:val="0072BC"/>
          <w:sz w:val="20"/>
          <w:szCs w:val="20"/>
        </w:rPr>
        <w:t xml:space="preserve"> nie podlegali wspomnianemu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lastRenderedPageBreak/>
        <w:t>wymogowi w trakcie obrony stron procesu</w:t>
      </w:r>
      <w:r w:rsidR="00D4415B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a przepisy prawa wprowadziły pewnego rodzaju filtr</w:t>
      </w:r>
      <w:r w:rsidR="00061E7A">
        <w:rPr>
          <w:rFonts w:ascii="Verdana" w:eastAsia="Verdana" w:hAnsi="Verdana" w:cs="Verdana"/>
          <w:color w:val="0072BC"/>
          <w:sz w:val="20"/>
          <w:szCs w:val="20"/>
        </w:rPr>
        <w:t xml:space="preserve"> służący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ochronie tajemnicy zawodowej zapewniając </w:t>
      </w:r>
      <w:r w:rsidR="000E6D0B">
        <w:rPr>
          <w:rFonts w:ascii="Verdana" w:eastAsia="Verdana" w:hAnsi="Verdana" w:cs="Verdana"/>
          <w:color w:val="0072BC"/>
          <w:sz w:val="20"/>
          <w:szCs w:val="20"/>
        </w:rPr>
        <w:t>przez to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prawnikom możliwość dokonywania swoich zgłoszeń nie bezpośrednio do władz</w:t>
      </w:r>
      <w:r w:rsidR="00166193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166193">
        <w:rPr>
          <w:rFonts w:ascii="Verdana" w:eastAsia="Verdana" w:hAnsi="Verdana" w:cs="Verdana"/>
          <w:color w:val="0072BC"/>
          <w:sz w:val="20"/>
          <w:szCs w:val="20"/>
        </w:rPr>
        <w:t>lecz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do </w:t>
      </w:r>
      <w:r w:rsidRPr="00AE628E">
        <w:rPr>
          <w:rFonts w:ascii="Verdana" w:eastAsia="Verdana" w:hAnsi="Verdana" w:cs="Verdana"/>
          <w:color w:val="0072BC"/>
          <w:sz w:val="20"/>
          <w:szCs w:val="20"/>
        </w:rPr>
        <w:t xml:space="preserve">prezesa </w:t>
      </w:r>
      <w:r w:rsidR="00C775DE" w:rsidRPr="008E73C6">
        <w:rPr>
          <w:rFonts w:ascii="Verdana" w:eastAsia="Verdana" w:hAnsi="Verdana" w:cs="Verdana"/>
          <w:color w:val="0072BC"/>
          <w:sz w:val="20"/>
          <w:szCs w:val="20"/>
        </w:rPr>
        <w:t>Izby Adwokackiej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.</w:t>
      </w:r>
    </w:p>
    <w:p w:rsidR="00A14BCF" w:rsidRPr="00AE628E" w:rsidRDefault="00A14BCF" w:rsidP="00A5370F">
      <w:pPr>
        <w:spacing w:line="213" w:lineRule="exact"/>
        <w:ind w:left="119" w:right="1417"/>
        <w:rPr>
          <w:sz w:val="20"/>
          <w:szCs w:val="20"/>
        </w:rPr>
      </w:pPr>
    </w:p>
    <w:p w:rsidR="00576B48" w:rsidRPr="00694993" w:rsidRDefault="009470FB" w:rsidP="00A5370F">
      <w:pPr>
        <w:spacing w:line="267" w:lineRule="auto"/>
        <w:ind w:left="119" w:right="1417"/>
        <w:rPr>
          <w:rFonts w:ascii="Verdana" w:eastAsia="Verdana" w:hAnsi="Verdana" w:cs="Verdana"/>
          <w:color w:val="0072BC"/>
          <w:sz w:val="28"/>
          <w:szCs w:val="28"/>
        </w:rPr>
      </w:pPr>
      <w:r>
        <w:rPr>
          <w:rFonts w:ascii="Verdana" w:eastAsia="Verdana" w:hAnsi="Verdana" w:cs="Verdana"/>
          <w:color w:val="0072BC"/>
          <w:sz w:val="28"/>
          <w:szCs w:val="28"/>
        </w:rPr>
        <w:t>Ograniczenia dotyczące</w:t>
      </w:r>
      <w:r w:rsidR="00576B48" w:rsidRPr="00694993">
        <w:rPr>
          <w:rFonts w:ascii="Verdana" w:eastAsia="Verdana" w:hAnsi="Verdana" w:cs="Verdana"/>
          <w:color w:val="0072BC"/>
          <w:sz w:val="28"/>
          <w:szCs w:val="28"/>
        </w:rPr>
        <w:t xml:space="preserve"> ujawnia</w:t>
      </w:r>
      <w:r w:rsidR="00464529">
        <w:rPr>
          <w:rFonts w:ascii="Verdana" w:eastAsia="Verdana" w:hAnsi="Verdana" w:cs="Verdana"/>
          <w:color w:val="0072BC"/>
          <w:sz w:val="28"/>
          <w:szCs w:val="28"/>
        </w:rPr>
        <w:t>nia informacji tajnych obrońcy oraz</w:t>
      </w:r>
      <w:r w:rsidR="00576B48" w:rsidRPr="00694993">
        <w:rPr>
          <w:rFonts w:ascii="Verdana" w:eastAsia="Verdana" w:hAnsi="Verdana" w:cs="Verdana"/>
          <w:color w:val="0072BC"/>
          <w:sz w:val="28"/>
          <w:szCs w:val="28"/>
        </w:rPr>
        <w:t xml:space="preserve"> prawo do rzetelnego procesu sądowego</w:t>
      </w:r>
    </w:p>
    <w:p w:rsidR="00A14BCF" w:rsidRPr="00AA2635" w:rsidRDefault="00A14BCF" w:rsidP="00A5370F">
      <w:pPr>
        <w:spacing w:line="20" w:lineRule="exact"/>
        <w:ind w:left="119" w:right="1417"/>
        <w:rPr>
          <w:sz w:val="20"/>
          <w:szCs w:val="20"/>
        </w:rPr>
      </w:pPr>
    </w:p>
    <w:p w:rsidR="00A14BCF" w:rsidRPr="00AA2635" w:rsidRDefault="00212467" w:rsidP="00A5370F">
      <w:pPr>
        <w:spacing w:line="137" w:lineRule="exact"/>
        <w:ind w:left="119" w:right="1417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3872" behindDoc="1" locked="0" layoutInCell="0" allowOverlap="1">
                <wp:simplePos x="0" y="0"/>
                <wp:positionH relativeFrom="column">
                  <wp:posOffset>70485</wp:posOffset>
                </wp:positionH>
                <wp:positionV relativeFrom="paragraph">
                  <wp:posOffset>8889</wp:posOffset>
                </wp:positionV>
                <wp:extent cx="5768340" cy="0"/>
                <wp:effectExtent l="0" t="0" r="22860" b="1905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54" o:spid="_x0000_s1026" style="position:absolute;z-index:-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55pt,.7pt" to="459.7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727B59" w:rsidRDefault="00E50118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M. przeciwko Holandii (nr</w:t>
      </w:r>
      <w:r w:rsidR="00DA2526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2156/10)</w:t>
      </w:r>
    </w:p>
    <w:p w:rsidR="00A14BCF" w:rsidRP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25 </w:t>
      </w:r>
      <w:r w:rsidR="00E50118" w:rsidRPr="00694993">
        <w:rPr>
          <w:rFonts w:ascii="Verdana" w:eastAsia="Verdana" w:hAnsi="Verdana" w:cs="Verdana"/>
          <w:color w:val="808080"/>
          <w:sz w:val="18"/>
          <w:szCs w:val="18"/>
        </w:rPr>
        <w:t>lipca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2017</w:t>
      </w:r>
      <w:r w:rsidR="00E50118"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A14BCF" w:rsidRPr="00694993" w:rsidRDefault="00A14BCF" w:rsidP="00A5370F">
      <w:pPr>
        <w:spacing w:line="1" w:lineRule="exact"/>
        <w:ind w:left="119" w:right="1417"/>
        <w:rPr>
          <w:sz w:val="20"/>
          <w:szCs w:val="20"/>
        </w:rPr>
      </w:pPr>
    </w:p>
    <w:p w:rsidR="00361348" w:rsidRPr="00805D51" w:rsidRDefault="00C00A0F" w:rsidP="00A5370F">
      <w:pPr>
        <w:spacing w:line="239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Sprawa dotyczyła</w:t>
      </w:r>
      <w:r w:rsidR="003B555F" w:rsidRPr="003B555F">
        <w:rPr>
          <w:rFonts w:ascii="Verdana" w:eastAsia="Verdana" w:hAnsi="Verdana" w:cs="Verdana"/>
          <w:sz w:val="20"/>
          <w:szCs w:val="20"/>
        </w:rPr>
        <w:t xml:space="preserve"> byłego członka holenderskich tajnych służb</w:t>
      </w:r>
      <w:r w:rsidR="003B555F">
        <w:rPr>
          <w:rFonts w:ascii="Verdana" w:eastAsia="Verdana" w:hAnsi="Verdana" w:cs="Verdana"/>
          <w:sz w:val="20"/>
          <w:szCs w:val="20"/>
        </w:rPr>
        <w:t xml:space="preserve"> (AIVD) oskarżonego o ujawnienie tajemnic</w:t>
      </w:r>
      <w:r w:rsidR="00291769">
        <w:rPr>
          <w:rFonts w:ascii="Verdana" w:eastAsia="Verdana" w:hAnsi="Verdana" w:cs="Verdana"/>
          <w:sz w:val="20"/>
          <w:szCs w:val="20"/>
        </w:rPr>
        <w:t>y państwowej</w:t>
      </w:r>
      <w:r w:rsidR="003B555F">
        <w:rPr>
          <w:rFonts w:ascii="Verdana" w:eastAsia="Verdana" w:hAnsi="Verdana" w:cs="Verdana"/>
          <w:sz w:val="20"/>
          <w:szCs w:val="20"/>
        </w:rPr>
        <w:t>.</w:t>
      </w:r>
      <w:r w:rsidR="00805D51">
        <w:rPr>
          <w:rFonts w:ascii="Verdana" w:eastAsia="Verdana" w:hAnsi="Verdana" w:cs="Verdana"/>
          <w:sz w:val="20"/>
          <w:szCs w:val="20"/>
        </w:rPr>
        <w:t xml:space="preserve"> </w:t>
      </w:r>
      <w:r w:rsidR="0030251E" w:rsidRPr="0030251E">
        <w:rPr>
          <w:rFonts w:ascii="Verdana" w:eastAsia="Verdana" w:hAnsi="Verdana" w:cs="Verdana"/>
          <w:sz w:val="20"/>
          <w:szCs w:val="20"/>
        </w:rPr>
        <w:t xml:space="preserve">Jako redaktor </w:t>
      </w:r>
      <w:r w:rsidR="0030251E">
        <w:rPr>
          <w:rFonts w:ascii="Verdana" w:eastAsia="Verdana" w:hAnsi="Verdana" w:cs="Verdana"/>
          <w:sz w:val="20"/>
          <w:szCs w:val="20"/>
        </w:rPr>
        <w:t>dźwięku</w:t>
      </w:r>
      <w:r w:rsidR="0030251E" w:rsidRPr="0030251E">
        <w:rPr>
          <w:rFonts w:ascii="Verdana" w:eastAsia="Verdana" w:hAnsi="Verdana" w:cs="Verdana"/>
          <w:sz w:val="20"/>
          <w:szCs w:val="20"/>
        </w:rPr>
        <w:t xml:space="preserve"> i tłumacz miał dost</w:t>
      </w:r>
      <w:r w:rsidR="0030251E">
        <w:rPr>
          <w:rFonts w:ascii="Verdana" w:eastAsia="Verdana" w:hAnsi="Verdana" w:cs="Verdana"/>
          <w:sz w:val="20"/>
          <w:szCs w:val="20"/>
        </w:rPr>
        <w:t xml:space="preserve">ęp do informacji niejawnych i </w:t>
      </w:r>
      <w:r w:rsidR="0030251E" w:rsidRPr="0030251E">
        <w:rPr>
          <w:rFonts w:ascii="Verdana" w:eastAsia="Verdana" w:hAnsi="Verdana" w:cs="Verdana"/>
          <w:sz w:val="20"/>
          <w:szCs w:val="20"/>
        </w:rPr>
        <w:t xml:space="preserve">był zobowiązany do </w:t>
      </w:r>
      <w:r w:rsidR="00805D51">
        <w:rPr>
          <w:rFonts w:ascii="Verdana" w:eastAsia="Verdana" w:hAnsi="Verdana" w:cs="Verdana"/>
          <w:sz w:val="20"/>
          <w:szCs w:val="20"/>
        </w:rPr>
        <w:t xml:space="preserve">ich </w:t>
      </w:r>
      <w:r w:rsidR="0030251E" w:rsidRPr="0030251E">
        <w:rPr>
          <w:rFonts w:ascii="Verdana" w:eastAsia="Verdana" w:hAnsi="Verdana" w:cs="Verdana"/>
          <w:sz w:val="20"/>
          <w:szCs w:val="20"/>
        </w:rPr>
        <w:t>nieujawniania</w:t>
      </w:r>
      <w:r w:rsidR="00805D51">
        <w:rPr>
          <w:rFonts w:ascii="Verdana" w:eastAsia="Verdana" w:hAnsi="Verdana" w:cs="Verdana"/>
          <w:sz w:val="20"/>
          <w:szCs w:val="20"/>
        </w:rPr>
        <w:t xml:space="preserve">. </w:t>
      </w:r>
      <w:r w:rsidR="0030251E" w:rsidRPr="0030251E">
        <w:rPr>
          <w:rFonts w:ascii="Verdana" w:eastAsia="Verdana" w:hAnsi="Verdana" w:cs="Verdana"/>
          <w:sz w:val="20"/>
          <w:szCs w:val="20"/>
        </w:rPr>
        <w:t>Ten obowiązek zachowania tajemnicy trwał nawet po zakończeniu służby. Został oskarżony o ujawnienie tajemnic</w:t>
      </w:r>
      <w:r w:rsidR="00291769">
        <w:rPr>
          <w:rFonts w:ascii="Verdana" w:eastAsia="Verdana" w:hAnsi="Verdana" w:cs="Verdana"/>
          <w:sz w:val="20"/>
          <w:szCs w:val="20"/>
        </w:rPr>
        <w:t>y państwowej</w:t>
      </w:r>
      <w:r w:rsidR="0030251E" w:rsidRPr="0030251E">
        <w:rPr>
          <w:rFonts w:ascii="Verdana" w:eastAsia="Verdana" w:hAnsi="Verdana" w:cs="Verdana"/>
          <w:sz w:val="20"/>
          <w:szCs w:val="20"/>
        </w:rPr>
        <w:t xml:space="preserve"> osobom nieupoważnionym, w tym podejrzanym o terroryzm. Skarżący twierdził, że wynikłe z tego postępowanie karne było n</w:t>
      </w:r>
      <w:r w:rsidR="00291769">
        <w:rPr>
          <w:rFonts w:ascii="Verdana" w:eastAsia="Verdana" w:hAnsi="Verdana" w:cs="Verdana"/>
          <w:sz w:val="20"/>
          <w:szCs w:val="20"/>
        </w:rPr>
        <w:t>ierzetelne</w:t>
      </w:r>
      <w:r w:rsidR="0030251E" w:rsidRPr="0030251E">
        <w:rPr>
          <w:rFonts w:ascii="Verdana" w:eastAsia="Verdana" w:hAnsi="Verdana" w:cs="Verdana"/>
          <w:sz w:val="20"/>
          <w:szCs w:val="20"/>
        </w:rPr>
        <w:t>. Skarżył się w</w:t>
      </w:r>
      <w:r w:rsidR="00E56DFB">
        <w:rPr>
          <w:rFonts w:ascii="Verdana" w:eastAsia="Verdana" w:hAnsi="Verdana" w:cs="Verdana"/>
          <w:sz w:val="20"/>
          <w:szCs w:val="20"/>
        </w:rPr>
        <w:t xml:space="preserve"> szczególności, że AIVD sprawowało</w:t>
      </w:r>
      <w:r w:rsidR="0030251E" w:rsidRPr="0030251E">
        <w:rPr>
          <w:rFonts w:ascii="Verdana" w:eastAsia="Verdana" w:hAnsi="Verdana" w:cs="Verdana"/>
          <w:sz w:val="20"/>
          <w:szCs w:val="20"/>
        </w:rPr>
        <w:t xml:space="preserve"> decydującą kontrolę nad dowodami, ograniczając </w:t>
      </w:r>
      <w:r w:rsidR="00E56DFB">
        <w:rPr>
          <w:rFonts w:ascii="Verdana" w:eastAsia="Verdana" w:hAnsi="Verdana" w:cs="Verdana"/>
          <w:sz w:val="20"/>
          <w:szCs w:val="20"/>
        </w:rPr>
        <w:t>dostęp</w:t>
      </w:r>
      <w:r w:rsidR="0060443B">
        <w:rPr>
          <w:rFonts w:ascii="Verdana" w:eastAsia="Verdana" w:hAnsi="Verdana" w:cs="Verdana"/>
          <w:sz w:val="20"/>
          <w:szCs w:val="20"/>
        </w:rPr>
        <w:t>u</w:t>
      </w:r>
      <w:r w:rsidR="00E56DFB">
        <w:rPr>
          <w:rFonts w:ascii="Verdana" w:eastAsia="Verdana" w:hAnsi="Verdana" w:cs="Verdana"/>
          <w:sz w:val="20"/>
          <w:szCs w:val="20"/>
        </w:rPr>
        <w:t xml:space="preserve"> </w:t>
      </w:r>
      <w:r w:rsidR="0060443B">
        <w:rPr>
          <w:rFonts w:ascii="Verdana" w:eastAsia="Verdana" w:hAnsi="Verdana" w:cs="Verdana"/>
          <w:sz w:val="20"/>
          <w:szCs w:val="20"/>
        </w:rPr>
        <w:t>jemu</w:t>
      </w:r>
      <w:r w:rsidR="00E56DFB">
        <w:rPr>
          <w:rFonts w:ascii="Verdana" w:eastAsia="Verdana" w:hAnsi="Verdana" w:cs="Verdana"/>
          <w:sz w:val="20"/>
          <w:szCs w:val="20"/>
        </w:rPr>
        <w:t xml:space="preserve"> </w:t>
      </w:r>
      <w:r w:rsidR="009F7A81">
        <w:rPr>
          <w:rFonts w:ascii="Verdana" w:eastAsia="Verdana" w:hAnsi="Verdana" w:cs="Verdana"/>
          <w:sz w:val="20"/>
          <w:szCs w:val="20"/>
        </w:rPr>
        <w:t>oraz</w:t>
      </w:r>
      <w:r w:rsidR="0060443B">
        <w:rPr>
          <w:rFonts w:ascii="Verdana" w:eastAsia="Verdana" w:hAnsi="Verdana" w:cs="Verdana"/>
          <w:sz w:val="20"/>
          <w:szCs w:val="20"/>
        </w:rPr>
        <w:t xml:space="preserve"> sądom krajowym</w:t>
      </w:r>
      <w:r w:rsidR="00E56DFB">
        <w:rPr>
          <w:rFonts w:ascii="Verdana" w:eastAsia="Verdana" w:hAnsi="Verdana" w:cs="Verdana"/>
          <w:sz w:val="20"/>
          <w:szCs w:val="20"/>
        </w:rPr>
        <w:t xml:space="preserve"> do </w:t>
      </w:r>
      <w:r w:rsidR="008B23E4">
        <w:rPr>
          <w:rFonts w:ascii="Verdana" w:eastAsia="Verdana" w:hAnsi="Verdana" w:cs="Verdana"/>
          <w:sz w:val="20"/>
          <w:szCs w:val="20"/>
        </w:rPr>
        <w:t>materiałów</w:t>
      </w:r>
      <w:r w:rsidR="009F7A81">
        <w:rPr>
          <w:rFonts w:ascii="Verdana" w:eastAsia="Verdana" w:hAnsi="Verdana" w:cs="Verdana"/>
          <w:sz w:val="20"/>
          <w:szCs w:val="20"/>
        </w:rPr>
        <w:t xml:space="preserve"> i</w:t>
      </w:r>
      <w:r w:rsidR="00E56DFB">
        <w:rPr>
          <w:rFonts w:ascii="Verdana" w:eastAsia="Verdana" w:hAnsi="Verdana" w:cs="Verdana"/>
          <w:sz w:val="20"/>
          <w:szCs w:val="20"/>
        </w:rPr>
        <w:t xml:space="preserve"> </w:t>
      </w:r>
      <w:r w:rsidR="0030251E" w:rsidRPr="0030251E">
        <w:rPr>
          <w:rFonts w:ascii="Verdana" w:eastAsia="Verdana" w:hAnsi="Verdana" w:cs="Verdana"/>
          <w:sz w:val="20"/>
          <w:szCs w:val="20"/>
        </w:rPr>
        <w:t xml:space="preserve">kontrolując ich użycie, co </w:t>
      </w:r>
      <w:r w:rsidR="00E56DFB">
        <w:rPr>
          <w:rFonts w:ascii="Verdana" w:eastAsia="Verdana" w:hAnsi="Verdana" w:cs="Verdana"/>
          <w:sz w:val="20"/>
          <w:szCs w:val="20"/>
        </w:rPr>
        <w:t xml:space="preserve">w efekcie </w:t>
      </w:r>
      <w:r w:rsidR="0030251E" w:rsidRPr="0030251E">
        <w:rPr>
          <w:rFonts w:ascii="Verdana" w:eastAsia="Verdana" w:hAnsi="Verdana" w:cs="Verdana"/>
          <w:sz w:val="20"/>
          <w:szCs w:val="20"/>
        </w:rPr>
        <w:t>uniemożliwia</w:t>
      </w:r>
      <w:r w:rsidR="003F2BCE">
        <w:rPr>
          <w:rFonts w:ascii="Verdana" w:eastAsia="Verdana" w:hAnsi="Verdana" w:cs="Verdana"/>
          <w:sz w:val="20"/>
          <w:szCs w:val="20"/>
        </w:rPr>
        <w:t>ło</w:t>
      </w:r>
      <w:r w:rsidR="0030251E" w:rsidRPr="0030251E">
        <w:rPr>
          <w:rFonts w:ascii="Verdana" w:eastAsia="Verdana" w:hAnsi="Verdana" w:cs="Verdana"/>
          <w:sz w:val="20"/>
          <w:szCs w:val="20"/>
        </w:rPr>
        <w:t xml:space="preserve"> mu skuteczne </w:t>
      </w:r>
      <w:r w:rsidR="00DE7561">
        <w:rPr>
          <w:rFonts w:ascii="Verdana" w:eastAsia="Verdana" w:hAnsi="Verdana" w:cs="Verdana"/>
          <w:sz w:val="20"/>
          <w:szCs w:val="20"/>
        </w:rPr>
        <w:t>przekazanie informacji</w:t>
      </w:r>
      <w:r w:rsidR="0030251E" w:rsidRPr="0030251E">
        <w:rPr>
          <w:rFonts w:ascii="Verdana" w:eastAsia="Verdana" w:hAnsi="Verdana" w:cs="Verdana"/>
          <w:sz w:val="20"/>
          <w:szCs w:val="20"/>
        </w:rPr>
        <w:t xml:space="preserve"> </w:t>
      </w:r>
      <w:r w:rsidR="00BF6610">
        <w:rPr>
          <w:rFonts w:ascii="Verdana" w:eastAsia="Verdana" w:hAnsi="Verdana" w:cs="Verdana"/>
          <w:sz w:val="20"/>
          <w:szCs w:val="20"/>
        </w:rPr>
        <w:t>swojemu</w:t>
      </w:r>
      <w:r w:rsidR="0030251E" w:rsidRPr="0030251E">
        <w:rPr>
          <w:rFonts w:ascii="Verdana" w:eastAsia="Verdana" w:hAnsi="Verdana" w:cs="Verdana"/>
          <w:sz w:val="20"/>
          <w:szCs w:val="20"/>
        </w:rPr>
        <w:t xml:space="preserve"> obrońcy.</w:t>
      </w:r>
    </w:p>
    <w:p w:rsidR="00361348" w:rsidRPr="00694993" w:rsidRDefault="00361348" w:rsidP="00A5370F">
      <w:pPr>
        <w:spacing w:line="24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nastąpiło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="00706D5E">
        <w:rPr>
          <w:rFonts w:ascii="Verdana" w:eastAsia="Verdana" w:hAnsi="Verdana" w:cs="Verdana"/>
          <w:b/>
          <w:color w:val="0072BC"/>
          <w:sz w:val="20"/>
          <w:szCs w:val="20"/>
        </w:rPr>
        <w:t xml:space="preserve"> 6 ust.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1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(prawo do rzetelnego procesu sądowego) i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="00F97778">
        <w:rPr>
          <w:rFonts w:ascii="Verdana" w:eastAsia="Verdana" w:hAnsi="Verdana" w:cs="Verdana"/>
          <w:b/>
          <w:color w:val="0072BC"/>
          <w:sz w:val="20"/>
          <w:szCs w:val="20"/>
        </w:rPr>
        <w:t xml:space="preserve"> 6 ust.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3 lit. c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(prawo do bronienia przez </w:t>
      </w:r>
      <w:r w:rsidR="00CE2A67">
        <w:rPr>
          <w:rFonts w:ascii="Verdana" w:eastAsia="Verdana" w:hAnsi="Verdana" w:cs="Verdana"/>
          <w:color w:val="0072BC"/>
          <w:sz w:val="20"/>
          <w:szCs w:val="20"/>
        </w:rPr>
        <w:t>wybra</w:t>
      </w:r>
      <w:r w:rsidR="006F51BB">
        <w:rPr>
          <w:rFonts w:ascii="Verdana" w:eastAsia="Verdana" w:hAnsi="Verdana" w:cs="Verdana"/>
          <w:color w:val="0072BC"/>
          <w:sz w:val="20"/>
          <w:szCs w:val="20"/>
        </w:rPr>
        <w:t>nego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przez siebie obrońcę) Konwencji stwierdzając, że w wyniku zagrożenia wniesieniem oskarżenia w sytuacji</w:t>
      </w:r>
      <w:r w:rsidR="0046629F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gdy</w:t>
      </w:r>
      <w:r w:rsidR="002472E5">
        <w:rPr>
          <w:rFonts w:ascii="Verdana" w:eastAsia="Verdana" w:hAnsi="Verdana" w:cs="Verdana"/>
          <w:color w:val="0072BC"/>
          <w:sz w:val="20"/>
          <w:szCs w:val="20"/>
        </w:rPr>
        <w:t>by skarżący ujawnił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tajemnicę państwową swoim prawnikom, komunikacja </w:t>
      </w:r>
      <w:r w:rsidR="00FB74AC">
        <w:rPr>
          <w:rFonts w:ascii="Verdana" w:eastAsia="Verdana" w:hAnsi="Verdana" w:cs="Verdana"/>
          <w:color w:val="0072BC"/>
          <w:sz w:val="20"/>
          <w:szCs w:val="20"/>
        </w:rPr>
        <w:t xml:space="preserve">między nim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z </w:t>
      </w:r>
      <w:r w:rsidR="00C72628">
        <w:rPr>
          <w:rFonts w:ascii="Verdana" w:eastAsia="Verdana" w:hAnsi="Verdana" w:cs="Verdana"/>
          <w:color w:val="0072BC"/>
          <w:sz w:val="20"/>
          <w:szCs w:val="20"/>
        </w:rPr>
        <w:t>obrońcą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nie byłaby swobodna i nie ograniczałaby się do tych treści, </w:t>
      </w:r>
      <w:r w:rsidR="00A22801" w:rsidRPr="00A30110">
        <w:rPr>
          <w:rFonts w:ascii="Verdana" w:eastAsia="Verdana" w:hAnsi="Verdana" w:cs="Verdana"/>
          <w:color w:val="0072BC"/>
          <w:sz w:val="20"/>
          <w:szCs w:val="20"/>
        </w:rPr>
        <w:t>co skutkowałoby</w:t>
      </w:r>
      <w:r w:rsidRPr="00A30110">
        <w:rPr>
          <w:rFonts w:ascii="Verdana" w:eastAsia="Verdana" w:hAnsi="Verdana" w:cs="Verdana"/>
          <w:color w:val="0072BC"/>
          <w:sz w:val="20"/>
          <w:szCs w:val="20"/>
        </w:rPr>
        <w:t xml:space="preserve"> nieodwracalnie naruszenie</w:t>
      </w:r>
      <w:r w:rsidR="00A22801" w:rsidRPr="00A30110">
        <w:rPr>
          <w:rFonts w:ascii="Verdana" w:eastAsia="Verdana" w:hAnsi="Verdana" w:cs="Verdana"/>
          <w:color w:val="0072BC"/>
          <w:sz w:val="20"/>
          <w:szCs w:val="20"/>
        </w:rPr>
        <w:t>m</w:t>
      </w:r>
      <w:r w:rsidRPr="00A30110">
        <w:rPr>
          <w:rFonts w:ascii="Verdana" w:eastAsia="Verdana" w:hAnsi="Verdana" w:cs="Verdana"/>
          <w:color w:val="0072BC"/>
          <w:sz w:val="20"/>
          <w:szCs w:val="20"/>
        </w:rPr>
        <w:t xml:space="preserve"> rzetelności prowadzonego przeciw</w:t>
      </w:r>
      <w:r w:rsidR="002472E5" w:rsidRPr="00A30110">
        <w:rPr>
          <w:rFonts w:ascii="Verdana" w:eastAsia="Verdana" w:hAnsi="Verdana" w:cs="Verdana"/>
          <w:color w:val="0072BC"/>
          <w:sz w:val="20"/>
          <w:szCs w:val="20"/>
        </w:rPr>
        <w:t>ko</w:t>
      </w:r>
      <w:r w:rsidRPr="00A30110">
        <w:rPr>
          <w:rFonts w:ascii="Verdana" w:eastAsia="Verdana" w:hAnsi="Verdana" w:cs="Verdana"/>
          <w:color w:val="0072BC"/>
          <w:sz w:val="20"/>
          <w:szCs w:val="20"/>
        </w:rPr>
        <w:t xml:space="preserve"> niemu postępowania.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16428D">
        <w:rPr>
          <w:rFonts w:ascii="Verdana" w:eastAsia="Verdana" w:hAnsi="Verdana" w:cs="Verdana"/>
          <w:color w:val="0072BC"/>
          <w:sz w:val="20"/>
          <w:szCs w:val="20"/>
        </w:rPr>
        <w:t>Uznając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zasadniczo brak</w:t>
      </w:r>
      <w:r w:rsidR="000353B6">
        <w:rPr>
          <w:rFonts w:ascii="Verdana" w:eastAsia="Verdana" w:hAnsi="Verdana" w:cs="Verdana"/>
          <w:color w:val="0072BC"/>
          <w:sz w:val="20"/>
          <w:szCs w:val="20"/>
        </w:rPr>
        <w:t xml:space="preserve"> powodu, dla którego zasady dotyczące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poufności nie miałyby być stosowane w sytuacji</w:t>
      </w:r>
      <w:r w:rsidR="000353B6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gdy</w:t>
      </w:r>
      <w:r w:rsidR="00445C49">
        <w:rPr>
          <w:rFonts w:ascii="Verdana" w:eastAsia="Verdana" w:hAnsi="Verdana" w:cs="Verdana"/>
          <w:color w:val="0072BC"/>
          <w:sz w:val="20"/>
          <w:szCs w:val="20"/>
        </w:rPr>
        <w:t xml:space="preserve"> były pracownik służb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bezpieczeństwa został oskarżony o ujawnienie tajemnicy państwowej, Trybunał odnotował jednakże, że pytanie w tym względzie </w:t>
      </w:r>
      <w:r w:rsidR="00C60DA6" w:rsidRPr="00694993">
        <w:rPr>
          <w:rFonts w:ascii="Verdana" w:eastAsia="Verdana" w:hAnsi="Verdana" w:cs="Verdana"/>
          <w:color w:val="0072BC"/>
          <w:sz w:val="20"/>
          <w:szCs w:val="20"/>
        </w:rPr>
        <w:t>dotyczyło, w jaki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sposób zakaz ujawniania informacji tajnych </w:t>
      </w:r>
      <w:r w:rsidR="00C60DA6">
        <w:rPr>
          <w:rFonts w:ascii="Verdana" w:eastAsia="Verdana" w:hAnsi="Verdana" w:cs="Verdana"/>
          <w:color w:val="0072BC"/>
          <w:sz w:val="20"/>
          <w:szCs w:val="20"/>
        </w:rPr>
        <w:t>wpłynął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na prawo skarżącego do obrony. W tym </w:t>
      </w:r>
      <w:r w:rsidR="00A15A7B">
        <w:rPr>
          <w:rFonts w:ascii="Verdana" w:eastAsia="Verdana" w:hAnsi="Verdana" w:cs="Verdana"/>
          <w:color w:val="0072BC"/>
          <w:sz w:val="20"/>
          <w:szCs w:val="20"/>
        </w:rPr>
        <w:t>względzie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Trybunał </w:t>
      </w:r>
      <w:r w:rsidR="004E41E9">
        <w:rPr>
          <w:rFonts w:ascii="Verdana" w:eastAsia="Verdana" w:hAnsi="Verdana" w:cs="Verdana"/>
          <w:color w:val="0072BC"/>
          <w:sz w:val="20"/>
          <w:szCs w:val="20"/>
        </w:rPr>
        <w:t>stwierdził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bez zasięgnięcia porady prawnej, </w:t>
      </w:r>
      <w:r w:rsidR="00486B8A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nie można oczekiwać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od osoby fizycznej, przeciwko której </w:t>
      </w:r>
      <w:r w:rsidR="00BF3583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zostały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skierowane poważne zarzuty popełnienia przestępstwa, że będzie w stanie porównać korzyści pełnego ujawnienia swojej sprawy prawnikowi z </w:t>
      </w:r>
      <w:r w:rsidR="006F1F3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ryzykiem kolejnego oskarżenia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związanym z takim działaniem</w:t>
      </w:r>
      <w:r w:rsidR="00720522">
        <w:rPr>
          <w:rFonts w:ascii="Verdana" w:eastAsia="Verdana" w:hAnsi="Verdana" w:cs="Verdana"/>
          <w:color w:val="0072BC"/>
          <w:sz w:val="20"/>
          <w:szCs w:val="20"/>
        </w:rPr>
        <w:t>. Trybunał uznał jednak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</w:t>
      </w:r>
      <w:r w:rsidRPr="00C1183E">
        <w:rPr>
          <w:rFonts w:ascii="Verdana" w:eastAsia="Verdana" w:hAnsi="Verdana" w:cs="Verdana"/>
          <w:color w:val="0072BC"/>
          <w:sz w:val="20"/>
          <w:szCs w:val="20"/>
        </w:rPr>
        <w:t>w tym przypadku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nie nastąpiło 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="00F97778">
        <w:rPr>
          <w:rFonts w:ascii="Verdana" w:eastAsia="Verdana" w:hAnsi="Verdana" w:cs="Verdana"/>
          <w:b/>
          <w:color w:val="0072BC"/>
          <w:sz w:val="20"/>
          <w:szCs w:val="20"/>
        </w:rPr>
        <w:t xml:space="preserve"> 6 ust.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1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(prawo do rzetelnego procesu sądowego) i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6 ust. 3 lit. b i lit. d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(prawo do posiadania odpowiedniego czasu i możliwości do przygotowania obrony i prawo do żądania obecności i przesłuchania świadków obrony) Konwencji.</w:t>
      </w:r>
    </w:p>
    <w:p w:rsidR="00A14BCF" w:rsidRPr="006D6F68" w:rsidRDefault="00A14BCF" w:rsidP="00A5370F">
      <w:pPr>
        <w:spacing w:line="207" w:lineRule="exact"/>
        <w:ind w:left="119" w:right="1417"/>
        <w:rPr>
          <w:sz w:val="20"/>
          <w:szCs w:val="20"/>
        </w:rPr>
      </w:pPr>
    </w:p>
    <w:p w:rsidR="00CE046A" w:rsidRPr="00694993" w:rsidRDefault="003B5C7F" w:rsidP="00A5370F">
      <w:pPr>
        <w:ind w:left="119" w:right="1417"/>
        <w:rPr>
          <w:rFonts w:ascii="Verdana" w:eastAsia="Verdana" w:hAnsi="Verdana" w:cs="Verdana"/>
          <w:color w:val="0072BC"/>
          <w:sz w:val="28"/>
          <w:szCs w:val="28"/>
        </w:rPr>
      </w:pPr>
      <w:r>
        <w:rPr>
          <w:rFonts w:ascii="Verdana" w:eastAsia="Verdana" w:hAnsi="Verdana" w:cs="Verdana"/>
          <w:color w:val="0072BC"/>
          <w:sz w:val="28"/>
          <w:szCs w:val="28"/>
        </w:rPr>
        <w:t>P</w:t>
      </w:r>
      <w:r w:rsidR="00CE046A" w:rsidRPr="00694993">
        <w:rPr>
          <w:rFonts w:ascii="Verdana" w:eastAsia="Verdana" w:hAnsi="Verdana" w:cs="Verdana"/>
          <w:color w:val="0072BC"/>
          <w:sz w:val="28"/>
          <w:szCs w:val="28"/>
        </w:rPr>
        <w:t>rzeszukania i zatrzymania rzeczy w kancelarii lub domu prawnika</w:t>
      </w:r>
    </w:p>
    <w:p w:rsidR="00A14BCF" w:rsidRPr="00C00A0F" w:rsidRDefault="00A14BCF" w:rsidP="00A5370F">
      <w:pPr>
        <w:spacing w:line="20" w:lineRule="exact"/>
        <w:ind w:left="119" w:right="1417"/>
        <w:rPr>
          <w:sz w:val="20"/>
          <w:szCs w:val="20"/>
        </w:rPr>
      </w:pPr>
    </w:p>
    <w:p w:rsidR="00A14BCF" w:rsidRPr="00C00A0F" w:rsidRDefault="00212467" w:rsidP="00A5370F">
      <w:pPr>
        <w:spacing w:line="213" w:lineRule="exact"/>
        <w:ind w:left="119" w:right="1417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4896" behindDoc="1" locked="0" layoutInCell="0" allowOverlap="1">
                <wp:simplePos x="0" y="0"/>
                <wp:positionH relativeFrom="column">
                  <wp:posOffset>70485</wp:posOffset>
                </wp:positionH>
                <wp:positionV relativeFrom="paragraph">
                  <wp:posOffset>57149</wp:posOffset>
                </wp:positionV>
                <wp:extent cx="5768340" cy="0"/>
                <wp:effectExtent l="0" t="0" r="22860" b="1905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55" o:spid="_x0000_s1026" style="position:absolute;z-index:-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55pt,4.5pt" to="459.7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727B59" w:rsidRDefault="009942CF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A092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Niemietz przeciwko</w:t>
      </w:r>
      <w:r w:rsidR="00DA2526" w:rsidRPr="006A092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</w:t>
      </w:r>
      <w:r w:rsidR="007127DD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Niemcom</w:t>
      </w:r>
    </w:p>
    <w:p w:rsidR="00A14BCF" w:rsidRP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AA2635">
        <w:rPr>
          <w:rFonts w:ascii="Verdana" w:eastAsia="Verdana" w:hAnsi="Verdana" w:cs="Verdana"/>
          <w:color w:val="808080"/>
          <w:sz w:val="18"/>
          <w:szCs w:val="18"/>
        </w:rPr>
        <w:t xml:space="preserve">16 </w:t>
      </w:r>
      <w:r w:rsidR="009942CF" w:rsidRPr="00AA2635">
        <w:rPr>
          <w:rFonts w:ascii="Verdana" w:eastAsia="Verdana" w:hAnsi="Verdana" w:cs="Verdana"/>
          <w:color w:val="808080"/>
          <w:sz w:val="18"/>
          <w:szCs w:val="18"/>
        </w:rPr>
        <w:t>grudnia</w:t>
      </w:r>
      <w:r w:rsidRPr="00AA2635">
        <w:rPr>
          <w:rFonts w:ascii="Verdana" w:eastAsia="Verdana" w:hAnsi="Verdana" w:cs="Verdana"/>
          <w:color w:val="808080"/>
          <w:sz w:val="18"/>
          <w:szCs w:val="18"/>
        </w:rPr>
        <w:t xml:space="preserve"> 1992</w:t>
      </w:r>
      <w:r w:rsidR="009942CF" w:rsidRPr="00AA2635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A14BCF" w:rsidRPr="00D43FC3" w:rsidRDefault="00E677EF" w:rsidP="00965988">
      <w:pPr>
        <w:ind w:left="119" w:right="1418"/>
        <w:jc w:val="both"/>
        <w:rPr>
          <w:sz w:val="20"/>
          <w:szCs w:val="20"/>
        </w:rPr>
      </w:pPr>
      <w:r w:rsidRPr="00E677EF">
        <w:rPr>
          <w:rFonts w:ascii="Verdana" w:eastAsia="Verdana" w:hAnsi="Verdana" w:cs="Verdana"/>
          <w:sz w:val="20"/>
          <w:szCs w:val="20"/>
        </w:rPr>
        <w:t xml:space="preserve">Sprawa dotyczyła przeszukania biura prawnika w toku postępowania karnego </w:t>
      </w:r>
      <w:r>
        <w:rPr>
          <w:rFonts w:ascii="Verdana" w:eastAsia="Verdana" w:hAnsi="Verdana" w:cs="Verdana"/>
          <w:sz w:val="20"/>
          <w:szCs w:val="20"/>
        </w:rPr>
        <w:t>o obraźliwe zachowanie</w:t>
      </w:r>
      <w:r w:rsidRPr="00E677EF">
        <w:rPr>
          <w:rFonts w:ascii="Verdana" w:eastAsia="Verdana" w:hAnsi="Verdana" w:cs="Verdana"/>
          <w:sz w:val="20"/>
          <w:szCs w:val="20"/>
        </w:rPr>
        <w:t xml:space="preserve"> wobec strony trzeciej. </w:t>
      </w:r>
      <w:r w:rsidRPr="00D43FC3">
        <w:rPr>
          <w:rFonts w:ascii="Verdana" w:eastAsia="Verdana" w:hAnsi="Verdana" w:cs="Verdana"/>
          <w:sz w:val="20"/>
          <w:szCs w:val="20"/>
        </w:rPr>
        <w:t xml:space="preserve">Skarżący zarzucił w szczególności, że </w:t>
      </w:r>
      <w:r w:rsidR="00291769" w:rsidRPr="00D43FC3">
        <w:rPr>
          <w:rFonts w:ascii="Verdana" w:eastAsia="Verdana" w:hAnsi="Verdana" w:cs="Verdana"/>
          <w:sz w:val="20"/>
          <w:szCs w:val="20"/>
        </w:rPr>
        <w:t xml:space="preserve">zostało naruszone </w:t>
      </w:r>
      <w:r w:rsidRPr="00D43FC3">
        <w:rPr>
          <w:rFonts w:ascii="Verdana" w:eastAsia="Verdana" w:hAnsi="Verdana" w:cs="Verdana"/>
          <w:sz w:val="20"/>
          <w:szCs w:val="20"/>
        </w:rPr>
        <w:t xml:space="preserve">jego prawo do poszanowania </w:t>
      </w:r>
      <w:r w:rsidR="00F91058">
        <w:rPr>
          <w:rFonts w:ascii="Verdana" w:eastAsia="Verdana" w:hAnsi="Verdana" w:cs="Verdana"/>
          <w:sz w:val="20"/>
          <w:szCs w:val="20"/>
        </w:rPr>
        <w:t>mieszkania</w:t>
      </w:r>
      <w:r w:rsidRPr="00D43FC3">
        <w:rPr>
          <w:rFonts w:ascii="Verdana" w:eastAsia="Verdana" w:hAnsi="Verdana" w:cs="Verdana"/>
          <w:sz w:val="20"/>
          <w:szCs w:val="20"/>
        </w:rPr>
        <w:t xml:space="preserve"> i korespondencji.</w:t>
      </w:r>
    </w:p>
    <w:p w:rsidR="004A52B7" w:rsidRPr="00694993" w:rsidRDefault="004A52B7" w:rsidP="00965988">
      <w:pPr>
        <w:spacing w:after="120"/>
        <w:ind w:left="119" w:right="1418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nastąpiło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, stwierdzając, że zaskarżana ingeren</w:t>
      </w:r>
      <w:r w:rsidR="006D0381" w:rsidRPr="00694993">
        <w:rPr>
          <w:rFonts w:ascii="Verdana" w:eastAsia="Verdana" w:hAnsi="Verdana" w:cs="Verdana"/>
          <w:color w:val="0072BC"/>
          <w:sz w:val="20"/>
          <w:szCs w:val="20"/>
        </w:rPr>
        <w:t>cja nie była proporcjonalna do</w:t>
      </w:r>
      <w:r w:rsidR="006D272C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realizowanego </w:t>
      </w:r>
      <w:r w:rsidR="00D57144" w:rsidRPr="00694993">
        <w:rPr>
          <w:rFonts w:ascii="Verdana" w:eastAsia="Verdana" w:hAnsi="Verdana" w:cs="Verdana"/>
          <w:color w:val="0072BC"/>
          <w:sz w:val="20"/>
          <w:szCs w:val="20"/>
        </w:rPr>
        <w:t>uprawnionego</w:t>
      </w:r>
      <w:r w:rsidR="00D13DF5">
        <w:rPr>
          <w:rFonts w:ascii="Verdana" w:eastAsia="Verdana" w:hAnsi="Verdana" w:cs="Verdana"/>
          <w:color w:val="0072BC"/>
          <w:sz w:val="20"/>
          <w:szCs w:val="20"/>
        </w:rPr>
        <w:t xml:space="preserve"> celu, tzn.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do zapobiegania przestępstw</w:t>
      </w:r>
      <w:r w:rsidR="009B0597">
        <w:rPr>
          <w:rFonts w:ascii="Verdana" w:eastAsia="Verdana" w:hAnsi="Verdana" w:cs="Verdana"/>
          <w:color w:val="0072BC"/>
          <w:sz w:val="20"/>
          <w:szCs w:val="20"/>
        </w:rPr>
        <w:t>om i ochrony praw innych osób 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że nie można jej uznać za konieczną w demokratycznym </w:t>
      </w:r>
      <w:r w:rsidR="00E73F63">
        <w:rPr>
          <w:rFonts w:ascii="Verdana" w:eastAsia="Verdana" w:hAnsi="Verdana" w:cs="Verdana"/>
          <w:color w:val="0072BC"/>
          <w:sz w:val="20"/>
          <w:szCs w:val="20"/>
        </w:rPr>
        <w:t>społeczeństwie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. Trybunał </w:t>
      </w:r>
      <w:r w:rsidR="002141BF">
        <w:rPr>
          <w:rFonts w:ascii="Verdana" w:eastAsia="Verdana" w:hAnsi="Verdana" w:cs="Verdana"/>
          <w:color w:val="0072BC"/>
          <w:sz w:val="20"/>
          <w:szCs w:val="20"/>
        </w:rPr>
        <w:t>zauważył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szczególności, że chociaż</w:t>
      </w:r>
      <w:r w:rsidR="00E73F63">
        <w:rPr>
          <w:rFonts w:ascii="Verdana" w:eastAsia="Verdana" w:hAnsi="Verdana" w:cs="Verdana"/>
          <w:color w:val="0072BC"/>
          <w:sz w:val="20"/>
          <w:szCs w:val="20"/>
        </w:rPr>
        <w:t xml:space="preserve"> faktem</w:t>
      </w:r>
      <w:r w:rsidR="00426C6A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było, że </w:t>
      </w:r>
      <w:r w:rsidR="00E73F63">
        <w:rPr>
          <w:rFonts w:ascii="Verdana" w:eastAsia="Verdana" w:hAnsi="Verdana" w:cs="Verdana"/>
          <w:color w:val="0072BC"/>
          <w:sz w:val="20"/>
          <w:szCs w:val="20"/>
        </w:rPr>
        <w:t>czyn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, któr</w:t>
      </w:r>
      <w:r w:rsidR="00E73F63">
        <w:rPr>
          <w:rFonts w:ascii="Verdana" w:eastAsia="Verdana" w:hAnsi="Verdana" w:cs="Verdana"/>
          <w:color w:val="0072BC"/>
          <w:sz w:val="20"/>
          <w:szCs w:val="20"/>
        </w:rPr>
        <w:t>ego dotyczyło przeszukanie miał</w:t>
      </w:r>
      <w:r w:rsidR="007A2FA5">
        <w:rPr>
          <w:rFonts w:ascii="Verdana" w:eastAsia="Verdana" w:hAnsi="Verdana" w:cs="Verdana"/>
          <w:color w:val="0072BC"/>
          <w:sz w:val="20"/>
          <w:szCs w:val="20"/>
        </w:rPr>
        <w:t xml:space="preserve"> miejsce, dotyczący nie tylko obrazy sędziego, ale także próby wywarcia na nim presji,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12666D">
        <w:rPr>
          <w:rFonts w:ascii="Verdana" w:eastAsia="Verdana" w:hAnsi="Verdana" w:cs="Verdana"/>
          <w:color w:val="0072BC"/>
          <w:sz w:val="20"/>
          <w:szCs w:val="20"/>
        </w:rPr>
        <w:t xml:space="preserve">nie może zostać zaklasyfikowane,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jako</w:t>
      </w:r>
      <w:r w:rsidR="007A2FA5">
        <w:rPr>
          <w:rFonts w:ascii="Verdana" w:eastAsia="Verdana" w:hAnsi="Verdana" w:cs="Verdana"/>
          <w:color w:val="0072BC"/>
          <w:sz w:val="20"/>
          <w:szCs w:val="20"/>
        </w:rPr>
        <w:t xml:space="preserve"> czyn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CE70D0">
        <w:rPr>
          <w:rFonts w:ascii="Verdana" w:eastAsia="Verdana" w:hAnsi="Verdana" w:cs="Verdana"/>
          <w:color w:val="0072BC"/>
          <w:sz w:val="20"/>
          <w:szCs w:val="20"/>
        </w:rPr>
        <w:t>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CE70D0">
        <w:rPr>
          <w:rFonts w:ascii="Verdana" w:eastAsia="Verdana" w:hAnsi="Verdana" w:cs="Verdana"/>
          <w:color w:val="0072BC"/>
          <w:sz w:val="20"/>
          <w:szCs w:val="20"/>
        </w:rPr>
        <w:t>małym</w:t>
      </w:r>
      <w:r w:rsidR="0014798A">
        <w:rPr>
          <w:rFonts w:ascii="Verdana" w:eastAsia="Verdana" w:hAnsi="Verdana" w:cs="Verdana"/>
          <w:color w:val="0072BC"/>
          <w:sz w:val="20"/>
          <w:szCs w:val="20"/>
        </w:rPr>
        <w:t xml:space="preserve"> znaczeniu</w:t>
      </w:r>
      <w:r w:rsidR="00E60C09">
        <w:rPr>
          <w:rFonts w:ascii="Verdana" w:eastAsia="Verdana" w:hAnsi="Verdana" w:cs="Verdana"/>
          <w:color w:val="0072BC"/>
          <w:sz w:val="20"/>
          <w:szCs w:val="20"/>
        </w:rPr>
        <w:t>, jednakże 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drugiej strony sporządzony nakaz był ogólny. Ponadto, mając na względzie materiały, które </w:t>
      </w:r>
      <w:r w:rsidR="005A368D">
        <w:rPr>
          <w:rFonts w:ascii="Verdana" w:eastAsia="Verdana" w:hAnsi="Verdana" w:cs="Verdana"/>
          <w:color w:val="0072BC"/>
          <w:sz w:val="20"/>
          <w:szCs w:val="20"/>
        </w:rPr>
        <w:t>w rzeczywistości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zostały skontrolowane, Trybunał stwierdził, że przeszukanie </w:t>
      </w:r>
      <w:r w:rsidR="002E0A08">
        <w:rPr>
          <w:rFonts w:ascii="Verdana" w:eastAsia="Verdana" w:hAnsi="Verdana" w:cs="Verdana"/>
          <w:color w:val="0072BC"/>
          <w:sz w:val="20"/>
          <w:szCs w:val="20"/>
        </w:rPr>
        <w:t>wpłynęło nieproporcjonalnie na tajemnicę zawodową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, zważywszy na okoliczności. Stosownie, Trybunał przypomniał, że w sytuacji</w:t>
      </w:r>
      <w:r w:rsidR="00570C1D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gdy w sprawie uczestniczy prawnik, naruszenie tajemnicy zawodowej może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lastRenderedPageBreak/>
        <w:t xml:space="preserve">mieć konsekwencje dla </w:t>
      </w:r>
      <w:r w:rsidR="00EC5E44">
        <w:rPr>
          <w:rFonts w:ascii="Verdana" w:eastAsia="Verdana" w:hAnsi="Verdana" w:cs="Verdana"/>
          <w:color w:val="0072BC"/>
          <w:sz w:val="20"/>
          <w:szCs w:val="20"/>
        </w:rPr>
        <w:t>prawidłowego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EC5E44">
        <w:rPr>
          <w:rFonts w:ascii="Verdana" w:eastAsia="Verdana" w:hAnsi="Verdana" w:cs="Verdana"/>
          <w:color w:val="0072BC"/>
          <w:sz w:val="20"/>
          <w:szCs w:val="20"/>
        </w:rPr>
        <w:t>funkcjonowania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wymiaru sprawiedliwości </w:t>
      </w:r>
      <w:r w:rsidR="00093FBD">
        <w:rPr>
          <w:rFonts w:ascii="Verdana" w:eastAsia="Verdana" w:hAnsi="Verdana" w:cs="Verdana"/>
          <w:color w:val="0072BC"/>
          <w:sz w:val="20"/>
          <w:szCs w:val="20"/>
        </w:rPr>
        <w:t>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konsekwencji, dla praw zagwarantowanych w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>Artykule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6 </w:t>
      </w:r>
      <w:r w:rsidR="00570C1D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Konwencji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(prawo do rzetelnego procesu sądowego).</w:t>
      </w:r>
    </w:p>
    <w:p w:rsidR="00727B59" w:rsidRDefault="00240DFF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bookmarkStart w:id="3" w:name="page6"/>
      <w:bookmarkEnd w:id="3"/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Tamosius przeciwko Zjednoczonemu Królestwu</w:t>
      </w:r>
    </w:p>
    <w:p w:rsidR="00A14BCF" w:rsidRP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19 </w:t>
      </w:r>
      <w:r w:rsidR="00240DFF" w:rsidRPr="00694993">
        <w:rPr>
          <w:rFonts w:ascii="Verdana" w:eastAsia="Verdana" w:hAnsi="Verdana" w:cs="Verdana"/>
          <w:color w:val="808080"/>
          <w:sz w:val="18"/>
          <w:szCs w:val="18"/>
        </w:rPr>
        <w:t>września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2002</w:t>
      </w:r>
      <w:r w:rsidR="00240DFF"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(</w:t>
      </w:r>
      <w:r w:rsidR="00FB0A26">
        <w:rPr>
          <w:rFonts w:ascii="Verdana" w:eastAsia="Verdana" w:hAnsi="Verdana" w:cs="Verdana"/>
          <w:color w:val="808080"/>
          <w:sz w:val="18"/>
          <w:szCs w:val="18"/>
        </w:rPr>
        <w:t>decyzja w sprawie dopuszczalności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>)</w:t>
      </w:r>
    </w:p>
    <w:p w:rsidR="00A14BCF" w:rsidRPr="00727B59" w:rsidRDefault="00945648" w:rsidP="00965988">
      <w:pPr>
        <w:ind w:left="119" w:right="1418" w:firstLine="1"/>
        <w:jc w:val="both"/>
        <w:rPr>
          <w:rFonts w:ascii="Verdana" w:eastAsia="Verdana" w:hAnsi="Verdana" w:cs="Verdana"/>
          <w:sz w:val="20"/>
          <w:szCs w:val="20"/>
        </w:rPr>
      </w:pPr>
      <w:r w:rsidRPr="00945648">
        <w:rPr>
          <w:rFonts w:ascii="Verdana" w:eastAsia="Verdana" w:hAnsi="Verdana" w:cs="Verdana"/>
          <w:sz w:val="20"/>
          <w:szCs w:val="20"/>
        </w:rPr>
        <w:t>Sprawa dotyczyła pr</w:t>
      </w:r>
      <w:r w:rsidR="00011A40">
        <w:rPr>
          <w:rFonts w:ascii="Verdana" w:eastAsia="Verdana" w:hAnsi="Verdana" w:cs="Verdana"/>
          <w:sz w:val="20"/>
          <w:szCs w:val="20"/>
        </w:rPr>
        <w:t>zeszukania kancelarii prawnej</w:t>
      </w:r>
      <w:r w:rsidRPr="00945648"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i usunięcia materiału </w:t>
      </w:r>
      <w:r w:rsidR="00B9278C">
        <w:rPr>
          <w:rFonts w:ascii="Verdana" w:eastAsia="Verdana" w:hAnsi="Verdana" w:cs="Verdana"/>
          <w:sz w:val="20"/>
          <w:szCs w:val="20"/>
        </w:rPr>
        <w:t xml:space="preserve">dowodowego </w:t>
      </w:r>
      <w:r>
        <w:rPr>
          <w:rFonts w:ascii="Verdana" w:eastAsia="Verdana" w:hAnsi="Verdana" w:cs="Verdana"/>
          <w:sz w:val="20"/>
          <w:szCs w:val="20"/>
        </w:rPr>
        <w:t xml:space="preserve">w kontekście dochodzenia w sprawie oszustwa podatkowego odnoszącego się do </w:t>
      </w:r>
      <w:r w:rsidR="0044161C">
        <w:rPr>
          <w:rFonts w:ascii="Verdana" w:eastAsia="Verdana" w:hAnsi="Verdana" w:cs="Verdana"/>
          <w:sz w:val="20"/>
          <w:szCs w:val="20"/>
        </w:rPr>
        <w:t>niektórych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 w:rsidR="00B7442E">
        <w:rPr>
          <w:rFonts w:ascii="Verdana" w:eastAsia="Verdana" w:hAnsi="Verdana" w:cs="Verdana"/>
          <w:sz w:val="20"/>
          <w:szCs w:val="20"/>
        </w:rPr>
        <w:t>jego klientów. Skarżący zarzucał w szczególności, że sprawa i wykonanie nakazów naruszało jego prawo do poszanowania jego życia prywatneg</w:t>
      </w:r>
      <w:r w:rsidR="00C13634">
        <w:rPr>
          <w:rFonts w:ascii="Verdana" w:eastAsia="Verdana" w:hAnsi="Verdana" w:cs="Verdana"/>
          <w:sz w:val="20"/>
          <w:szCs w:val="20"/>
        </w:rPr>
        <w:t xml:space="preserve">o i korespondencji. Utrzymywał m. in. </w:t>
      </w:r>
      <w:r w:rsidR="00B7442E">
        <w:rPr>
          <w:rFonts w:ascii="Verdana" w:eastAsia="Verdana" w:hAnsi="Verdana" w:cs="Verdana"/>
          <w:sz w:val="20"/>
          <w:szCs w:val="20"/>
        </w:rPr>
        <w:t>że ustawowa definicja tajem</w:t>
      </w:r>
      <w:r w:rsidR="00727B59">
        <w:rPr>
          <w:rFonts w:ascii="Verdana" w:eastAsia="Verdana" w:hAnsi="Verdana" w:cs="Verdana"/>
          <w:sz w:val="20"/>
          <w:szCs w:val="20"/>
        </w:rPr>
        <w:t>nicy zawodowej była zbyt wąska.</w:t>
      </w:r>
    </w:p>
    <w:p w:rsidR="00727B59" w:rsidRDefault="008A7711" w:rsidP="00965988">
      <w:pPr>
        <w:spacing w:after="120"/>
        <w:ind w:left="119" w:right="1418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 skargę za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>niedopuszczalną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na mocy </w:t>
      </w:r>
      <w:r w:rsidR="00F81326">
        <w:rPr>
          <w:rFonts w:ascii="Verdana" w:eastAsia="Verdana" w:hAnsi="Verdana" w:cs="Verdana"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8 Konwencji, ze względu na jej </w:t>
      </w:r>
      <w:r w:rsidR="0096116A">
        <w:rPr>
          <w:rFonts w:ascii="Verdana" w:eastAsia="Verdana" w:hAnsi="Verdana" w:cs="Verdana"/>
          <w:color w:val="0072BC"/>
          <w:sz w:val="20"/>
          <w:szCs w:val="20"/>
        </w:rPr>
        <w:t>oczywistą bezzasadność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,</w:t>
      </w:r>
      <w:r w:rsidR="004C1831">
        <w:rPr>
          <w:rFonts w:ascii="Verdana" w:eastAsia="Verdana" w:hAnsi="Verdana" w:cs="Verdana"/>
          <w:color w:val="0072BC"/>
          <w:sz w:val="20"/>
          <w:szCs w:val="20"/>
        </w:rPr>
        <w:t xml:space="preserve"> stwierdzając, że przeszukanie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przeprowadzone w </w:t>
      </w:r>
      <w:r w:rsidR="00ED7FBB">
        <w:rPr>
          <w:rFonts w:ascii="Verdana" w:eastAsia="Verdana" w:hAnsi="Verdana" w:cs="Verdana"/>
          <w:color w:val="0072BC"/>
          <w:sz w:val="20"/>
          <w:szCs w:val="20"/>
        </w:rPr>
        <w:t>rozpatrywanej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sprawie nie było nieproporcjonalne do </w:t>
      </w:r>
      <w:r w:rsidRPr="00600727">
        <w:rPr>
          <w:rFonts w:ascii="Verdana" w:eastAsia="Verdana" w:hAnsi="Verdana" w:cs="Verdana"/>
          <w:color w:val="0072BC"/>
          <w:sz w:val="20"/>
          <w:szCs w:val="20"/>
        </w:rPr>
        <w:t xml:space="preserve">realizowanych </w:t>
      </w:r>
      <w:r w:rsidR="00DA35FB" w:rsidRPr="00600727">
        <w:rPr>
          <w:rFonts w:ascii="Verdana" w:eastAsia="Verdana" w:hAnsi="Verdana" w:cs="Verdana"/>
          <w:color w:val="0072BC"/>
          <w:sz w:val="20"/>
          <w:szCs w:val="20"/>
        </w:rPr>
        <w:t>uprawnionych</w:t>
      </w:r>
      <w:r w:rsidRPr="00600727">
        <w:rPr>
          <w:rFonts w:ascii="Verdana" w:eastAsia="Verdana" w:hAnsi="Verdana" w:cs="Verdana"/>
          <w:color w:val="0072BC"/>
          <w:sz w:val="20"/>
          <w:szCs w:val="20"/>
        </w:rPr>
        <w:t xml:space="preserve"> celów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tzn. </w:t>
      </w:r>
      <w:r w:rsidR="00D12DDB">
        <w:rPr>
          <w:rFonts w:ascii="Verdana" w:eastAsia="Verdana" w:hAnsi="Verdana" w:cs="Verdana"/>
          <w:color w:val="0072BC"/>
          <w:sz w:val="20"/>
          <w:szCs w:val="20"/>
        </w:rPr>
        <w:t>zapobieganiu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przestępstwom i ochrony porządku</w:t>
      </w:r>
      <w:r w:rsidR="00D12DDB">
        <w:rPr>
          <w:rFonts w:ascii="Verdana" w:eastAsia="Verdana" w:hAnsi="Verdana" w:cs="Verdana"/>
          <w:color w:val="0072BC"/>
          <w:sz w:val="20"/>
          <w:szCs w:val="20"/>
        </w:rPr>
        <w:t xml:space="preserve"> oraz zapewnieniu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dobrobytu gospodarczego kraju </w:t>
      </w:r>
      <w:r w:rsidR="00D246D1">
        <w:rPr>
          <w:rFonts w:ascii="Verdana" w:eastAsia="Verdana" w:hAnsi="Verdana" w:cs="Verdana"/>
          <w:color w:val="0072BC"/>
          <w:sz w:val="20"/>
          <w:szCs w:val="20"/>
        </w:rPr>
        <w:t xml:space="preserve">oraz </w:t>
      </w:r>
      <w:r w:rsidR="005B73CE">
        <w:rPr>
          <w:rFonts w:ascii="Verdana" w:eastAsia="Verdana" w:hAnsi="Verdana" w:cs="Verdana"/>
          <w:color w:val="0072BC"/>
          <w:sz w:val="20"/>
          <w:szCs w:val="20"/>
        </w:rPr>
        <w:t>iż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procedura przewidywała odpowiednie środki ochrony (gwarancje proceduralne). Trybunał odnotował w szczególności, że przeszukanie zostało przeprowadzone na mocy sądowego nakazu przeszukania </w:t>
      </w:r>
      <w:r w:rsidR="00C33520">
        <w:rPr>
          <w:rFonts w:ascii="Verdana" w:eastAsia="Verdana" w:hAnsi="Verdana" w:cs="Verdana"/>
          <w:color w:val="0072BC"/>
          <w:sz w:val="20"/>
          <w:szCs w:val="20"/>
        </w:rPr>
        <w:t xml:space="preserve">wydanego przez sędziego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i pod nadzorem </w:t>
      </w:r>
      <w:r w:rsidR="001861AE">
        <w:rPr>
          <w:rFonts w:ascii="Verdana" w:eastAsia="Verdana" w:hAnsi="Verdana" w:cs="Verdana"/>
          <w:color w:val="0072BC"/>
          <w:sz w:val="20"/>
          <w:szCs w:val="20"/>
        </w:rPr>
        <w:t>obrońcy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którego zadaniem było </w:t>
      </w:r>
      <w:r w:rsidR="00BA02CE">
        <w:rPr>
          <w:rFonts w:ascii="Verdana" w:eastAsia="Verdana" w:hAnsi="Verdana" w:cs="Verdana"/>
          <w:color w:val="0072BC"/>
          <w:sz w:val="20"/>
          <w:szCs w:val="20"/>
        </w:rPr>
        <w:t>wskazanie</w:t>
      </w:r>
      <w:r w:rsidR="008F2059">
        <w:rPr>
          <w:rFonts w:ascii="Verdana" w:eastAsia="Verdana" w:hAnsi="Verdana" w:cs="Verdana"/>
          <w:color w:val="0072BC"/>
          <w:sz w:val="20"/>
          <w:szCs w:val="20"/>
        </w:rPr>
        <w:t xml:space="preserve"> dokumentów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75576A">
        <w:rPr>
          <w:rFonts w:ascii="Verdana" w:eastAsia="Verdana" w:hAnsi="Verdana" w:cs="Verdana"/>
          <w:color w:val="0072BC"/>
          <w:sz w:val="20"/>
          <w:szCs w:val="20"/>
        </w:rPr>
        <w:t>objętych tajemnicą adwokacką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 </w:t>
      </w:r>
      <w:r w:rsidR="00285016">
        <w:rPr>
          <w:rFonts w:ascii="Verdana" w:eastAsia="Verdana" w:hAnsi="Verdana" w:cs="Verdana"/>
          <w:color w:val="0072BC"/>
          <w:sz w:val="20"/>
          <w:szCs w:val="20"/>
        </w:rPr>
        <w:t>w związku z czym</w:t>
      </w:r>
      <w:r w:rsidR="008F2059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nie powinny zostać zabrane z miejsca przeszukania. </w:t>
      </w:r>
      <w:r w:rsidR="00B679F2">
        <w:rPr>
          <w:rFonts w:ascii="Verdana" w:eastAsia="Verdana" w:hAnsi="Verdana" w:cs="Verdana"/>
          <w:color w:val="0072BC"/>
          <w:sz w:val="20"/>
          <w:szCs w:val="20"/>
        </w:rPr>
        <w:t>Trybunał uznał p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onadto, mając na uwadze </w:t>
      </w:r>
      <w:r w:rsidR="007211C2">
        <w:rPr>
          <w:rFonts w:ascii="Verdana" w:eastAsia="Verdana" w:hAnsi="Verdana" w:cs="Verdana"/>
          <w:color w:val="0072BC"/>
          <w:sz w:val="20"/>
          <w:szCs w:val="20"/>
        </w:rPr>
        <w:t>definicję tajemnicy adwokackiej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prawie krajowym, że zakaz zabrania dokument</w:t>
      </w:r>
      <w:r w:rsidR="00340437">
        <w:rPr>
          <w:rFonts w:ascii="Verdana" w:eastAsia="Verdana" w:hAnsi="Verdana" w:cs="Verdana"/>
          <w:color w:val="0072BC"/>
          <w:sz w:val="20"/>
          <w:szCs w:val="20"/>
        </w:rPr>
        <w:t>ów objętych tajemnicą adwokacką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stanowił konkretny środek ochrony przed i</w:t>
      </w:r>
      <w:r w:rsidR="00400A15">
        <w:rPr>
          <w:rFonts w:ascii="Verdana" w:eastAsia="Verdana" w:hAnsi="Verdana" w:cs="Verdana"/>
          <w:color w:val="0072BC"/>
          <w:sz w:val="20"/>
          <w:szCs w:val="20"/>
        </w:rPr>
        <w:t>ngerencją w tajemnicę zawodową</w:t>
      </w:r>
      <w:r w:rsidR="00B679F2">
        <w:rPr>
          <w:rFonts w:ascii="Verdana" w:eastAsia="Verdana" w:hAnsi="Verdana" w:cs="Verdana"/>
          <w:color w:val="0072BC"/>
          <w:sz w:val="20"/>
          <w:szCs w:val="20"/>
        </w:rPr>
        <w:t>,</w:t>
      </w:r>
      <w:r w:rsidR="00400A15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B679F2">
        <w:rPr>
          <w:rFonts w:ascii="Verdana" w:eastAsia="Verdana" w:hAnsi="Verdana" w:cs="Verdana"/>
          <w:color w:val="0072BC"/>
          <w:sz w:val="20"/>
          <w:szCs w:val="20"/>
        </w:rPr>
        <w:t>a także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133CA1">
        <w:rPr>
          <w:rFonts w:ascii="Verdana" w:eastAsia="Verdana" w:hAnsi="Verdana" w:cs="Verdana"/>
          <w:color w:val="0072BC"/>
          <w:sz w:val="20"/>
          <w:szCs w:val="20"/>
        </w:rPr>
        <w:t>funkcjonowanie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wymiaru sprawiedliwości, zważywszy na fakt, że zabranie takich dokumentów mogłoby zostać otwarcie zakwestionowane i potencjalnie skutkowałoby odszkodowaniem.</w:t>
      </w:r>
    </w:p>
    <w:p w:rsidR="00727B59" w:rsidRPr="00727B59" w:rsidRDefault="00DA2526" w:rsidP="00A5370F">
      <w:pPr>
        <w:spacing w:line="24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Petri Sallinen </w:t>
      </w:r>
      <w:r w:rsidR="00240DFF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 Inni przeciwko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Finland</w:t>
      </w:r>
      <w:r w:rsidR="00240DFF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ii</w:t>
      </w:r>
    </w:p>
    <w:p w:rsidR="00A14BCF" w:rsidRP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2F77DB">
        <w:rPr>
          <w:rFonts w:ascii="Verdana" w:eastAsia="Verdana" w:hAnsi="Verdana" w:cs="Verdana"/>
          <w:color w:val="808080"/>
          <w:sz w:val="18"/>
          <w:szCs w:val="18"/>
        </w:rPr>
        <w:t xml:space="preserve">27 </w:t>
      </w:r>
      <w:r w:rsidR="00240DFF" w:rsidRPr="002F77DB">
        <w:rPr>
          <w:rFonts w:ascii="Verdana" w:eastAsia="Verdana" w:hAnsi="Verdana" w:cs="Verdana"/>
          <w:color w:val="808080"/>
          <w:sz w:val="18"/>
          <w:szCs w:val="18"/>
        </w:rPr>
        <w:t>września</w:t>
      </w:r>
      <w:r w:rsidRPr="002F77DB">
        <w:rPr>
          <w:rFonts w:ascii="Verdana" w:eastAsia="Verdana" w:hAnsi="Verdana" w:cs="Verdana"/>
          <w:color w:val="808080"/>
          <w:sz w:val="18"/>
          <w:szCs w:val="18"/>
        </w:rPr>
        <w:t xml:space="preserve"> 2005</w:t>
      </w:r>
      <w:r w:rsidR="00240DFF" w:rsidRPr="002F77DB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894C46" w:rsidRPr="00894C46" w:rsidRDefault="00894C46" w:rsidP="00A5370F">
      <w:pPr>
        <w:spacing w:line="238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894C46">
        <w:rPr>
          <w:rFonts w:ascii="Verdana" w:eastAsia="Verdana" w:hAnsi="Verdana" w:cs="Verdana"/>
          <w:sz w:val="20"/>
          <w:szCs w:val="20"/>
        </w:rPr>
        <w:t>Spraw</w:t>
      </w:r>
      <w:r w:rsidR="00156155">
        <w:rPr>
          <w:rFonts w:ascii="Verdana" w:eastAsia="Verdana" w:hAnsi="Verdana" w:cs="Verdana"/>
          <w:sz w:val="20"/>
          <w:szCs w:val="20"/>
        </w:rPr>
        <w:t>a dotyczyła przeszukania lok</w:t>
      </w:r>
      <w:r w:rsidRPr="00894C46">
        <w:rPr>
          <w:rFonts w:ascii="Verdana" w:eastAsia="Verdana" w:hAnsi="Verdana" w:cs="Verdana"/>
          <w:sz w:val="20"/>
          <w:szCs w:val="20"/>
        </w:rPr>
        <w:t>a</w:t>
      </w:r>
      <w:r w:rsidR="009428D3">
        <w:rPr>
          <w:rFonts w:ascii="Verdana" w:eastAsia="Verdana" w:hAnsi="Verdana" w:cs="Verdana"/>
          <w:sz w:val="20"/>
          <w:szCs w:val="20"/>
        </w:rPr>
        <w:t>li</w:t>
      </w:r>
      <w:r w:rsidRPr="00894C46">
        <w:rPr>
          <w:rFonts w:ascii="Verdana" w:eastAsia="Verdana" w:hAnsi="Verdana" w:cs="Verdana"/>
          <w:sz w:val="20"/>
          <w:szCs w:val="20"/>
        </w:rPr>
        <w:t xml:space="preserve"> pierwszego skarżącego, prawnika, i zajęcia </w:t>
      </w:r>
      <w:r>
        <w:rPr>
          <w:rFonts w:ascii="Verdana" w:eastAsia="Verdana" w:hAnsi="Verdana" w:cs="Verdana"/>
          <w:sz w:val="20"/>
          <w:szCs w:val="20"/>
        </w:rPr>
        <w:t>niektórych materiałów. Policja zatrzymała kopię jednego z dysków twardych skarżącego, które zawierały, m.in., prywatne dane jego trzech klientów we w</w:t>
      </w:r>
      <w:r w:rsidR="0096116A">
        <w:rPr>
          <w:rFonts w:ascii="Verdana" w:eastAsia="Verdana" w:hAnsi="Verdana" w:cs="Verdana"/>
          <w:sz w:val="20"/>
          <w:szCs w:val="20"/>
        </w:rPr>
        <w:t>skazanym</w:t>
      </w:r>
      <w:r>
        <w:rPr>
          <w:rFonts w:ascii="Verdana" w:eastAsia="Verdana" w:hAnsi="Verdana" w:cs="Verdana"/>
          <w:sz w:val="20"/>
          <w:szCs w:val="20"/>
        </w:rPr>
        <w:t xml:space="preserve"> czasie, </w:t>
      </w:r>
      <w:r w:rsidR="002A7F97">
        <w:rPr>
          <w:rFonts w:ascii="Verdana" w:eastAsia="Verdana" w:hAnsi="Verdana" w:cs="Verdana"/>
          <w:sz w:val="20"/>
          <w:szCs w:val="20"/>
        </w:rPr>
        <w:t xml:space="preserve">będących </w:t>
      </w:r>
      <w:r w:rsidR="00BA78AD">
        <w:rPr>
          <w:rFonts w:ascii="Verdana" w:eastAsia="Verdana" w:hAnsi="Verdana" w:cs="Verdana"/>
          <w:sz w:val="20"/>
          <w:szCs w:val="20"/>
        </w:rPr>
        <w:t xml:space="preserve">również </w:t>
      </w:r>
      <w:r>
        <w:rPr>
          <w:rFonts w:ascii="Verdana" w:eastAsia="Verdana" w:hAnsi="Verdana" w:cs="Verdana"/>
          <w:sz w:val="20"/>
          <w:szCs w:val="20"/>
        </w:rPr>
        <w:t>skarżącymi przed Trybunałem.</w:t>
      </w:r>
    </w:p>
    <w:p w:rsidR="00A14BCF" w:rsidRPr="004B3B73" w:rsidRDefault="00A14BCF" w:rsidP="00A5370F">
      <w:pPr>
        <w:spacing w:line="4" w:lineRule="exact"/>
        <w:ind w:left="119" w:right="1417"/>
        <w:rPr>
          <w:sz w:val="20"/>
          <w:szCs w:val="20"/>
        </w:rPr>
      </w:pPr>
    </w:p>
    <w:p w:rsidR="00EF341E" w:rsidRPr="00694993" w:rsidRDefault="00EF341E" w:rsidP="00A5370F">
      <w:pPr>
        <w:spacing w:line="247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nastąpiło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</w:t>
      </w:r>
      <w:r w:rsidR="005D7C65">
        <w:rPr>
          <w:rFonts w:ascii="Verdana" w:eastAsia="Verdana" w:hAnsi="Verdana" w:cs="Verdana"/>
          <w:b/>
          <w:color w:val="0072BC"/>
          <w:sz w:val="20"/>
          <w:szCs w:val="20"/>
        </w:rPr>
        <w:t>t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stwierdzając, że zaskarżana ingerencja nie była zgodna z prawem. W tym </w:t>
      </w:r>
      <w:r w:rsidR="002A7F97">
        <w:rPr>
          <w:rFonts w:ascii="Verdana" w:eastAsia="Verdana" w:hAnsi="Verdana" w:cs="Verdana"/>
          <w:color w:val="0072BC"/>
          <w:sz w:val="20"/>
          <w:szCs w:val="20"/>
        </w:rPr>
        <w:t>kontekście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Trybunał uznał w szczególności, że prawo fińskie nie zapewniało odpowiednich prawnych </w:t>
      </w:r>
      <w:r w:rsidR="00DA7BF6">
        <w:rPr>
          <w:rFonts w:ascii="Verdana" w:eastAsia="Verdana" w:hAnsi="Verdana" w:cs="Verdana"/>
          <w:color w:val="0072BC"/>
          <w:sz w:val="20"/>
          <w:szCs w:val="20"/>
        </w:rPr>
        <w:t>zabezpieczeń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</w:t>
      </w:r>
      <w:r w:rsidR="00FF42E7">
        <w:rPr>
          <w:rFonts w:ascii="Verdana" w:eastAsia="Verdana" w:hAnsi="Verdana" w:cs="Verdana"/>
          <w:color w:val="0072BC"/>
          <w:sz w:val="20"/>
          <w:szCs w:val="20"/>
        </w:rPr>
        <w:t>gdyż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nie zawierało jasnych przepisów dot</w:t>
      </w:r>
      <w:r w:rsidR="00816979" w:rsidRPr="00694993">
        <w:rPr>
          <w:rFonts w:ascii="Verdana" w:eastAsia="Verdana" w:hAnsi="Verdana" w:cs="Verdana"/>
          <w:color w:val="0072BC"/>
          <w:sz w:val="20"/>
          <w:szCs w:val="20"/>
        </w:rPr>
        <w:t>yczących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okoliczności, w których materiał pou</w:t>
      </w:r>
      <w:r w:rsidR="009A1443">
        <w:rPr>
          <w:rFonts w:ascii="Verdana" w:eastAsia="Verdana" w:hAnsi="Verdana" w:cs="Verdana"/>
          <w:color w:val="0072BC"/>
          <w:sz w:val="20"/>
          <w:szCs w:val="20"/>
        </w:rPr>
        <w:t>fny może podlegać przeszukaniu 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zatrzymaniu.</w:t>
      </w:r>
    </w:p>
    <w:p w:rsidR="00A14BCF" w:rsidRPr="006D6F68" w:rsidRDefault="00A14BCF" w:rsidP="00A5370F">
      <w:pPr>
        <w:spacing w:line="24" w:lineRule="exact"/>
        <w:ind w:left="119" w:right="1417"/>
        <w:rPr>
          <w:sz w:val="20"/>
          <w:szCs w:val="20"/>
        </w:rPr>
      </w:pPr>
    </w:p>
    <w:p w:rsidR="00A14BCF" w:rsidRPr="00727B59" w:rsidRDefault="00B96340" w:rsidP="00A5370F">
      <w:pPr>
        <w:spacing w:after="120"/>
        <w:ind w:left="119" w:right="1417"/>
        <w:rPr>
          <w:rFonts w:ascii="Verdana" w:eastAsia="Verdana" w:hAnsi="Verdana" w:cs="Verdana"/>
          <w:i/>
          <w:iCs/>
          <w:color w:val="404040"/>
          <w:sz w:val="20"/>
          <w:szCs w:val="20"/>
        </w:rPr>
      </w:pP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Zob. także: 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Heino przeciw</w:t>
      </w:r>
      <w:r w:rsidR="00602E94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ko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Finlandii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,</w:t>
      </w: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wyrok z dnia 15 lutego 2011 roku.</w:t>
      </w:r>
    </w:p>
    <w:p w:rsidR="00727B59" w:rsidRDefault="00240DFF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Smirnov przeciwko Ro</w:t>
      </w:r>
      <w:r w:rsidR="00DA2526"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s</w:t>
      </w:r>
      <w:r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j</w:t>
      </w:r>
      <w:r w:rsidR="00DA2526" w:rsidRPr="00AA2635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</w:t>
      </w:r>
    </w:p>
    <w:p w:rsidR="00A14BCF" w:rsidRP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AA2635">
        <w:rPr>
          <w:rFonts w:ascii="Verdana" w:eastAsia="Verdana" w:hAnsi="Verdana" w:cs="Verdana"/>
          <w:color w:val="808080"/>
          <w:sz w:val="18"/>
          <w:szCs w:val="18"/>
        </w:rPr>
        <w:t xml:space="preserve">7 </w:t>
      </w:r>
      <w:r w:rsidR="00240DFF" w:rsidRPr="00AA2635">
        <w:rPr>
          <w:rFonts w:ascii="Verdana" w:eastAsia="Verdana" w:hAnsi="Verdana" w:cs="Verdana"/>
          <w:color w:val="808080"/>
          <w:sz w:val="18"/>
          <w:szCs w:val="18"/>
        </w:rPr>
        <w:t>czerwca</w:t>
      </w:r>
      <w:r w:rsidRPr="00AA2635">
        <w:rPr>
          <w:rFonts w:ascii="Verdana" w:eastAsia="Verdana" w:hAnsi="Verdana" w:cs="Verdana"/>
          <w:color w:val="808080"/>
          <w:sz w:val="18"/>
          <w:szCs w:val="18"/>
        </w:rPr>
        <w:t xml:space="preserve"> 2007</w:t>
      </w:r>
      <w:r w:rsidR="00240DFF" w:rsidRPr="00AA2635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B23306" w:rsidRPr="003111AB" w:rsidRDefault="003111AB" w:rsidP="00A5370F">
      <w:pPr>
        <w:spacing w:line="238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Skarżący </w:t>
      </w:r>
      <w:r w:rsidR="00115443" w:rsidRPr="00115443">
        <w:rPr>
          <w:rFonts w:ascii="Verdana" w:eastAsia="Verdana" w:hAnsi="Verdana" w:cs="Verdana"/>
          <w:sz w:val="20"/>
          <w:szCs w:val="20"/>
        </w:rPr>
        <w:t>twierdził w szczególności, że jego mieszkanie zostało przeszukane</w:t>
      </w:r>
      <w:r w:rsidR="00115443">
        <w:rPr>
          <w:rFonts w:ascii="Verdana" w:eastAsia="Verdana" w:hAnsi="Verdana" w:cs="Verdana"/>
          <w:sz w:val="20"/>
          <w:szCs w:val="20"/>
        </w:rPr>
        <w:t xml:space="preserve">, a liczne dokumenty i jednostka centralna jego komputera przejęte, </w:t>
      </w:r>
      <w:r w:rsidR="00680861">
        <w:rPr>
          <w:rFonts w:ascii="Verdana" w:eastAsia="Verdana" w:hAnsi="Verdana" w:cs="Verdana"/>
          <w:sz w:val="20"/>
          <w:szCs w:val="20"/>
        </w:rPr>
        <w:t xml:space="preserve">aby uzyskać dostęp </w:t>
      </w:r>
      <w:r w:rsidR="00115443">
        <w:rPr>
          <w:rFonts w:ascii="Verdana" w:eastAsia="Verdana" w:hAnsi="Verdana" w:cs="Verdana"/>
          <w:sz w:val="20"/>
          <w:szCs w:val="20"/>
        </w:rPr>
        <w:t xml:space="preserve">do plików elektronicznych </w:t>
      </w:r>
      <w:r w:rsidR="00680861">
        <w:rPr>
          <w:rFonts w:ascii="Verdana" w:eastAsia="Verdana" w:hAnsi="Verdana" w:cs="Verdana"/>
          <w:sz w:val="20"/>
          <w:szCs w:val="20"/>
        </w:rPr>
        <w:t xml:space="preserve">należących do </w:t>
      </w:r>
      <w:r w:rsidR="00115443">
        <w:rPr>
          <w:rFonts w:ascii="Verdana" w:eastAsia="Verdana" w:hAnsi="Verdana" w:cs="Verdana"/>
          <w:sz w:val="20"/>
          <w:szCs w:val="20"/>
        </w:rPr>
        <w:t>jego klientów, podejrzanych</w:t>
      </w:r>
      <w:r w:rsidR="00AB2A6B">
        <w:rPr>
          <w:rFonts w:ascii="Verdana" w:eastAsia="Verdana" w:hAnsi="Verdana" w:cs="Verdana"/>
          <w:sz w:val="20"/>
          <w:szCs w:val="20"/>
        </w:rPr>
        <w:t xml:space="preserve"> o uczestnictwo w przestępczości zorganizowanej oraz do </w:t>
      </w:r>
      <w:r w:rsidR="00242945">
        <w:rPr>
          <w:rFonts w:ascii="Verdana" w:eastAsia="Verdana" w:hAnsi="Verdana" w:cs="Verdana"/>
          <w:sz w:val="20"/>
          <w:szCs w:val="20"/>
        </w:rPr>
        <w:t>zdobycia</w:t>
      </w:r>
      <w:r w:rsidR="00AB2A6B">
        <w:rPr>
          <w:rFonts w:ascii="Verdana" w:eastAsia="Verdana" w:hAnsi="Verdana" w:cs="Verdana"/>
          <w:sz w:val="20"/>
          <w:szCs w:val="20"/>
        </w:rPr>
        <w:t xml:space="preserve"> dowodów przeciwko nim.</w:t>
      </w:r>
    </w:p>
    <w:p w:rsidR="00A14BCF" w:rsidRDefault="00B23306" w:rsidP="00A5370F">
      <w:pPr>
        <w:spacing w:line="247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</w:t>
      </w:r>
      <w:r w:rsidRPr="00653463">
        <w:rPr>
          <w:rFonts w:ascii="Verdana" w:eastAsia="Verdana" w:hAnsi="Verdana" w:cs="Verdana"/>
          <w:color w:val="0072BC"/>
          <w:sz w:val="20"/>
          <w:szCs w:val="20"/>
        </w:rPr>
        <w:t>nastąpiło</w:t>
      </w:r>
      <w:r w:rsidRPr="00115443">
        <w:rPr>
          <w:rFonts w:ascii="Verdana" w:eastAsia="Verdana" w:hAnsi="Verdana" w:cs="Verdana"/>
          <w:b/>
          <w:color w:val="0072BC"/>
          <w:sz w:val="20"/>
          <w:szCs w:val="20"/>
        </w:rPr>
        <w:t xml:space="preserve"> 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11544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</w:t>
      </w:r>
      <w:r w:rsidR="004D44E3">
        <w:rPr>
          <w:rFonts w:ascii="Verdana" w:eastAsia="Verdana" w:hAnsi="Verdana" w:cs="Verdana"/>
          <w:color w:val="0072BC"/>
          <w:sz w:val="20"/>
          <w:szCs w:val="20"/>
        </w:rPr>
        <w:t>zauważając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przeszukanie </w:t>
      </w:r>
      <w:r w:rsidR="00FE271E">
        <w:rPr>
          <w:rFonts w:ascii="Verdana" w:eastAsia="Verdana" w:hAnsi="Verdana" w:cs="Verdana"/>
          <w:color w:val="0072BC"/>
          <w:sz w:val="20"/>
          <w:szCs w:val="20"/>
        </w:rPr>
        <w:t>wpłynęło na tajemnicę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zawodow</w:t>
      </w:r>
      <w:r w:rsidR="00FE271E">
        <w:rPr>
          <w:rFonts w:ascii="Verdana" w:eastAsia="Verdana" w:hAnsi="Verdana" w:cs="Verdana"/>
          <w:color w:val="0072BC"/>
          <w:sz w:val="20"/>
          <w:szCs w:val="20"/>
        </w:rPr>
        <w:t>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zakresie, w jakim było nieproporcjonalne do jakiegokolwiek realizowanego słusznego celu. </w:t>
      </w:r>
      <w:r w:rsidR="00854751">
        <w:rPr>
          <w:rFonts w:ascii="Verdana" w:eastAsia="Verdana" w:hAnsi="Verdana" w:cs="Verdana"/>
          <w:color w:val="0072BC"/>
          <w:sz w:val="20"/>
          <w:szCs w:val="20"/>
        </w:rPr>
        <w:t>Mając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szczególności</w:t>
      </w:r>
      <w:r w:rsidR="00854751">
        <w:rPr>
          <w:rFonts w:ascii="Verdana" w:eastAsia="Verdana" w:hAnsi="Verdana" w:cs="Verdana"/>
          <w:color w:val="0072BC"/>
          <w:sz w:val="20"/>
          <w:szCs w:val="20"/>
        </w:rPr>
        <w:t xml:space="preserve"> na uwadze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, że sam skarżący nie był podejrzany o popełnienie żadnego przestępstwa, Trybunał stwierdził, że przeszukanie zostało przeprowa</w:t>
      </w:r>
      <w:r w:rsidR="00B269E0">
        <w:rPr>
          <w:rFonts w:ascii="Verdana" w:eastAsia="Verdana" w:hAnsi="Verdana" w:cs="Verdana"/>
          <w:color w:val="0072BC"/>
          <w:sz w:val="20"/>
          <w:szCs w:val="20"/>
        </w:rPr>
        <w:t>dzo</w:t>
      </w:r>
      <w:r w:rsidR="00F57D46">
        <w:rPr>
          <w:rFonts w:ascii="Verdana" w:eastAsia="Verdana" w:hAnsi="Verdana" w:cs="Verdana"/>
          <w:color w:val="0072BC"/>
          <w:sz w:val="20"/>
          <w:szCs w:val="20"/>
        </w:rPr>
        <w:t>ne przy braku dostatecznych 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istotnych powodów </w:t>
      </w:r>
      <w:r w:rsidR="00F57D46">
        <w:rPr>
          <w:rFonts w:ascii="Verdana" w:eastAsia="Verdana" w:hAnsi="Verdana" w:cs="Verdana"/>
          <w:color w:val="0072BC"/>
          <w:sz w:val="20"/>
          <w:szCs w:val="20"/>
        </w:rPr>
        <w:t>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B258FB">
        <w:rPr>
          <w:rFonts w:ascii="Verdana" w:eastAsia="Verdana" w:hAnsi="Verdana" w:cs="Verdana"/>
          <w:color w:val="0072BC"/>
          <w:sz w:val="20"/>
          <w:szCs w:val="20"/>
        </w:rPr>
        <w:t>gwarancji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przed ingerencją w tajemnicę zawodową</w:t>
      </w:r>
      <w:r w:rsidR="00540D11">
        <w:rPr>
          <w:rFonts w:ascii="Verdana" w:eastAsia="Verdana" w:hAnsi="Verdana" w:cs="Verdana"/>
          <w:color w:val="0072BC"/>
          <w:sz w:val="20"/>
          <w:szCs w:val="20"/>
        </w:rPr>
        <w:t>. S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porządzony nakaz był zbyt ogólny </w:t>
      </w:r>
      <w:r w:rsidR="003B2663">
        <w:rPr>
          <w:rFonts w:ascii="Verdana" w:eastAsia="Verdana" w:hAnsi="Verdana" w:cs="Verdana"/>
          <w:color w:val="0072BC"/>
          <w:sz w:val="20"/>
          <w:szCs w:val="20"/>
        </w:rPr>
        <w:t xml:space="preserve">i pozostawił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policji pełną swobodę </w:t>
      </w:r>
      <w:r w:rsidR="00BD7BE9">
        <w:rPr>
          <w:rFonts w:ascii="Verdana" w:eastAsia="Verdana" w:hAnsi="Verdana" w:cs="Verdana"/>
          <w:color w:val="0072BC"/>
          <w:sz w:val="20"/>
          <w:szCs w:val="20"/>
        </w:rPr>
        <w:t xml:space="preserve">odnośnie </w:t>
      </w:r>
      <w:r w:rsidR="00A72DD7">
        <w:rPr>
          <w:rFonts w:ascii="Verdana" w:eastAsia="Verdana" w:hAnsi="Verdana" w:cs="Verdana"/>
          <w:color w:val="0072BC"/>
          <w:sz w:val="20"/>
          <w:szCs w:val="20"/>
        </w:rPr>
        <w:t>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d</w:t>
      </w:r>
      <w:r w:rsidR="00A72DD7">
        <w:rPr>
          <w:rFonts w:ascii="Verdana" w:eastAsia="Verdana" w:hAnsi="Verdana" w:cs="Verdana"/>
          <w:color w:val="0072BC"/>
          <w:sz w:val="20"/>
          <w:szCs w:val="20"/>
        </w:rPr>
        <w:t>ecydowania</w:t>
      </w:r>
      <w:r w:rsidR="00DE5435">
        <w:rPr>
          <w:rFonts w:ascii="Verdana" w:eastAsia="Verdana" w:hAnsi="Verdana" w:cs="Verdana"/>
          <w:color w:val="0072BC"/>
          <w:sz w:val="20"/>
          <w:szCs w:val="20"/>
        </w:rPr>
        <w:t>,</w:t>
      </w:r>
      <w:r w:rsidR="00A72DD7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co m</w:t>
      </w:r>
      <w:r w:rsidR="00375C55">
        <w:rPr>
          <w:rFonts w:ascii="Verdana" w:eastAsia="Verdana" w:hAnsi="Verdana" w:cs="Verdana"/>
          <w:color w:val="0072BC"/>
          <w:sz w:val="20"/>
          <w:szCs w:val="20"/>
        </w:rPr>
        <w:t>iało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zostać zatrzymane.</w:t>
      </w:r>
    </w:p>
    <w:p w:rsidR="00A14BCF" w:rsidRDefault="00E85FDF" w:rsidP="00A5370F">
      <w:pPr>
        <w:spacing w:after="120" w:line="254" w:lineRule="auto"/>
        <w:ind w:left="119" w:right="1417"/>
        <w:jc w:val="both"/>
        <w:rPr>
          <w:rFonts w:ascii="Verdana" w:eastAsia="Verdana" w:hAnsi="Verdana" w:cs="Verdana"/>
          <w:b/>
          <w:bCs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Zob. także: 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Aleksanyan przeciwko Rosji</w:t>
      </w:r>
      <w:r w:rsidRPr="00694993">
        <w:rPr>
          <w:rFonts w:ascii="Verdana" w:eastAsia="Verdana" w:hAnsi="Verdana" w:cs="Verdana"/>
          <w:color w:val="404040"/>
          <w:sz w:val="20"/>
          <w:szCs w:val="20"/>
          <w:u w:val="single"/>
        </w:rPr>
        <w:t xml:space="preserve">, </w:t>
      </w: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wyrok 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z dnia 22 grudnia 2008 roku;</w:t>
      </w: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 </w:t>
      </w:r>
      <w:hyperlink r:id="rId16">
        <w:r w:rsidRPr="00694993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</w:rPr>
          <w:t xml:space="preserve">Kolesnichenko </w:t>
        </w:r>
      </w:hyperlink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przeciwko</w:t>
      </w:r>
      <w:r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Rosji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,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wyrok z dnia 9 kwietnia 2009 roku;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Yuditskaya i Inni przeciwko Rosji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,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wyrok z dnia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12 lutego 2015 roku.</w:t>
      </w:r>
    </w:p>
    <w:p w:rsid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de-DE"/>
        </w:rPr>
      </w:pPr>
      <w:r w:rsidRPr="00727B59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de-DE"/>
        </w:rPr>
        <w:t xml:space="preserve">Wieser </w:t>
      </w:r>
      <w:r w:rsidR="005110BC" w:rsidRPr="00727B59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de-DE"/>
        </w:rPr>
        <w:t>i</w:t>
      </w:r>
      <w:r w:rsidRPr="00727B59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de-DE"/>
        </w:rPr>
        <w:t xml:space="preserve"> Bicos Beteiligungen GmbH </w:t>
      </w:r>
      <w:r w:rsidR="005110BC" w:rsidRPr="00727B59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de-DE"/>
        </w:rPr>
        <w:t>przeciwko</w:t>
      </w:r>
      <w:r w:rsidRPr="00727B59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de-DE"/>
        </w:rPr>
        <w:t xml:space="preserve"> Austri</w:t>
      </w:r>
      <w:r w:rsidR="005110BC" w:rsidRPr="00727B59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de-DE"/>
        </w:rPr>
        <w:t>i</w:t>
      </w:r>
    </w:p>
    <w:p w:rsidR="00A14BCF" w:rsidRPr="00017BDE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5E5048">
        <w:rPr>
          <w:rFonts w:ascii="Verdana" w:eastAsia="Verdana" w:hAnsi="Verdana" w:cs="Verdana"/>
          <w:color w:val="808080"/>
          <w:sz w:val="18"/>
          <w:szCs w:val="18"/>
        </w:rPr>
        <w:t xml:space="preserve">16 </w:t>
      </w:r>
      <w:r w:rsidR="00E11387" w:rsidRPr="005E5048">
        <w:rPr>
          <w:rFonts w:ascii="Verdana" w:eastAsia="Verdana" w:hAnsi="Verdana" w:cs="Verdana"/>
          <w:color w:val="808080"/>
          <w:sz w:val="18"/>
          <w:szCs w:val="18"/>
        </w:rPr>
        <w:t>październi</w:t>
      </w:r>
      <w:r w:rsidR="00E11387" w:rsidRPr="004808DB">
        <w:rPr>
          <w:rFonts w:ascii="Verdana" w:eastAsia="Verdana" w:hAnsi="Verdana" w:cs="Verdana"/>
          <w:color w:val="808080"/>
          <w:sz w:val="18"/>
          <w:szCs w:val="18"/>
        </w:rPr>
        <w:t>ka</w:t>
      </w:r>
      <w:r w:rsidRPr="004808DB">
        <w:rPr>
          <w:rFonts w:ascii="Verdana" w:eastAsia="Verdana" w:hAnsi="Verdana" w:cs="Verdana"/>
          <w:color w:val="808080"/>
          <w:sz w:val="18"/>
          <w:szCs w:val="18"/>
        </w:rPr>
        <w:t xml:space="preserve"> 2007</w:t>
      </w:r>
      <w:r w:rsidR="00E11387" w:rsidRPr="004808DB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A14BCF" w:rsidRPr="004808DB" w:rsidRDefault="00A14BCF" w:rsidP="00A5370F">
      <w:pPr>
        <w:spacing w:line="1" w:lineRule="exact"/>
        <w:ind w:left="119" w:right="1417"/>
        <w:rPr>
          <w:rFonts w:ascii="Verdana" w:eastAsia="Verdana" w:hAnsi="Verdana" w:cs="Verdana"/>
          <w:i/>
          <w:iCs/>
          <w:color w:val="404040"/>
          <w:sz w:val="20"/>
          <w:szCs w:val="20"/>
        </w:rPr>
      </w:pPr>
    </w:p>
    <w:p w:rsidR="004808DB" w:rsidRDefault="004808DB" w:rsidP="00A5370F">
      <w:pPr>
        <w:spacing w:line="239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4808DB">
        <w:rPr>
          <w:rFonts w:ascii="Verdana" w:eastAsia="Verdana" w:hAnsi="Verdana" w:cs="Verdana"/>
          <w:sz w:val="20"/>
          <w:szCs w:val="20"/>
        </w:rPr>
        <w:lastRenderedPageBreak/>
        <w:t xml:space="preserve">Skarżący, spółka z ograniczoną odpowiedzialnością i jej właściciel oraz główny </w:t>
      </w:r>
      <w:r w:rsidR="0014798A">
        <w:rPr>
          <w:rFonts w:ascii="Verdana" w:eastAsia="Verdana" w:hAnsi="Verdana" w:cs="Verdana"/>
          <w:sz w:val="20"/>
          <w:szCs w:val="20"/>
        </w:rPr>
        <w:t>menadżer</w:t>
      </w:r>
      <w:r w:rsidRPr="004808DB">
        <w:rPr>
          <w:rFonts w:ascii="Verdana" w:eastAsia="Verdana" w:hAnsi="Verdana" w:cs="Verdana"/>
          <w:sz w:val="20"/>
          <w:szCs w:val="20"/>
        </w:rPr>
        <w:t xml:space="preserve"> (</w:t>
      </w:r>
      <w:r>
        <w:rPr>
          <w:rFonts w:ascii="Verdana" w:eastAsia="Verdana" w:hAnsi="Verdana" w:cs="Verdana"/>
          <w:sz w:val="20"/>
          <w:szCs w:val="20"/>
        </w:rPr>
        <w:t xml:space="preserve">będący </w:t>
      </w:r>
      <w:r w:rsidRPr="004808DB">
        <w:rPr>
          <w:rFonts w:ascii="Verdana" w:eastAsia="Verdana" w:hAnsi="Verdana" w:cs="Verdana"/>
          <w:sz w:val="20"/>
          <w:szCs w:val="20"/>
        </w:rPr>
        <w:t>również prawnik</w:t>
      </w:r>
      <w:r w:rsidR="00017CA1">
        <w:rPr>
          <w:rFonts w:ascii="Verdana" w:eastAsia="Verdana" w:hAnsi="Verdana" w:cs="Verdana"/>
          <w:sz w:val="20"/>
          <w:szCs w:val="20"/>
        </w:rPr>
        <w:t>iem</w:t>
      </w:r>
      <w:r w:rsidRPr="004808DB">
        <w:rPr>
          <w:rFonts w:ascii="Verdana" w:eastAsia="Verdana" w:hAnsi="Verdana" w:cs="Verdana"/>
          <w:sz w:val="20"/>
          <w:szCs w:val="20"/>
        </w:rPr>
        <w:t>)</w:t>
      </w:r>
      <w:r>
        <w:rPr>
          <w:rFonts w:ascii="Verdana" w:eastAsia="Verdana" w:hAnsi="Verdana" w:cs="Verdana"/>
          <w:sz w:val="20"/>
          <w:szCs w:val="20"/>
        </w:rPr>
        <w:t>, złożyli skargę odnośnie przeszukania ich biur</w:t>
      </w:r>
      <w:r w:rsidR="00BB64A6">
        <w:rPr>
          <w:rFonts w:ascii="Verdana" w:eastAsia="Verdana" w:hAnsi="Verdana" w:cs="Verdana"/>
          <w:sz w:val="20"/>
          <w:szCs w:val="20"/>
        </w:rPr>
        <w:t xml:space="preserve"> i zajęcia danych elektro</w:t>
      </w:r>
      <w:r w:rsidR="00224643">
        <w:rPr>
          <w:rFonts w:ascii="Verdana" w:eastAsia="Verdana" w:hAnsi="Verdana" w:cs="Verdana"/>
          <w:sz w:val="20"/>
          <w:szCs w:val="20"/>
        </w:rPr>
        <w:t>nicznych w kontekście postępowania</w:t>
      </w:r>
      <w:r w:rsidR="00BB64A6">
        <w:rPr>
          <w:rFonts w:ascii="Verdana" w:eastAsia="Verdana" w:hAnsi="Verdana" w:cs="Verdana"/>
          <w:sz w:val="20"/>
          <w:szCs w:val="20"/>
        </w:rPr>
        <w:t xml:space="preserve"> </w:t>
      </w:r>
      <w:r w:rsidR="00224643">
        <w:rPr>
          <w:rFonts w:ascii="Verdana" w:eastAsia="Verdana" w:hAnsi="Verdana" w:cs="Verdana"/>
          <w:sz w:val="20"/>
          <w:szCs w:val="20"/>
        </w:rPr>
        <w:t>karnego</w:t>
      </w:r>
      <w:r w:rsidR="00BB64A6">
        <w:rPr>
          <w:rFonts w:ascii="Verdana" w:eastAsia="Verdana" w:hAnsi="Verdana" w:cs="Verdana"/>
          <w:sz w:val="20"/>
          <w:szCs w:val="20"/>
        </w:rPr>
        <w:t xml:space="preserve"> w sprawie nielegalnego handlu lekami. Bezskutecznie zaskarżyli do sądów krajowych, że postępowanie </w:t>
      </w:r>
      <w:r w:rsidR="00D86867">
        <w:rPr>
          <w:rFonts w:ascii="Verdana" w:eastAsia="Verdana" w:hAnsi="Verdana" w:cs="Verdana"/>
          <w:sz w:val="20"/>
          <w:szCs w:val="20"/>
        </w:rPr>
        <w:t>dotyczące</w:t>
      </w:r>
      <w:r w:rsidR="00BB64A6">
        <w:rPr>
          <w:rFonts w:ascii="Verdana" w:eastAsia="Verdana" w:hAnsi="Verdana" w:cs="Verdana"/>
          <w:sz w:val="20"/>
          <w:szCs w:val="20"/>
        </w:rPr>
        <w:t xml:space="preserve"> przeszukania i zajęcia danych</w:t>
      </w:r>
      <w:r w:rsidR="00BB64A6" w:rsidRPr="00BB64A6">
        <w:rPr>
          <w:rFonts w:ascii="Verdana" w:eastAsia="Verdana" w:hAnsi="Verdana" w:cs="Verdana"/>
          <w:sz w:val="20"/>
          <w:szCs w:val="20"/>
        </w:rPr>
        <w:t xml:space="preserve"> </w:t>
      </w:r>
      <w:r w:rsidR="00BB64A6">
        <w:rPr>
          <w:rFonts w:ascii="Verdana" w:eastAsia="Verdana" w:hAnsi="Verdana" w:cs="Verdana"/>
          <w:sz w:val="20"/>
          <w:szCs w:val="20"/>
        </w:rPr>
        <w:t>elektronicznych naruszyło obowiązki zachowania tajemnicy pierwszego skarżącego.</w:t>
      </w:r>
    </w:p>
    <w:p w:rsidR="00A14BCF" w:rsidRPr="00727B59" w:rsidRDefault="005B2FB7" w:rsidP="00965988">
      <w:pPr>
        <w:spacing w:after="120"/>
        <w:ind w:left="119" w:right="1418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nastąpiło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 xml:space="preserve">Artykułu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stwierdzając, że w wyniku </w:t>
      </w:r>
      <w:r w:rsidR="00C5554D">
        <w:rPr>
          <w:rFonts w:ascii="Verdana" w:eastAsia="Verdana" w:hAnsi="Verdana" w:cs="Verdana"/>
          <w:color w:val="0072BC"/>
          <w:sz w:val="20"/>
          <w:szCs w:val="20"/>
        </w:rPr>
        <w:t xml:space="preserve">braku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zachowania przez funkcjonariuszy policji określonych proceduralnych </w:t>
      </w:r>
      <w:r w:rsidR="00017BDE">
        <w:rPr>
          <w:rFonts w:ascii="Verdana" w:eastAsia="Verdana" w:hAnsi="Verdana" w:cs="Verdana"/>
          <w:color w:val="0072BC"/>
          <w:sz w:val="20"/>
          <w:szCs w:val="20"/>
        </w:rPr>
        <w:t>gwarancji</w:t>
      </w:r>
      <w:r w:rsidR="00017BDE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017BDE">
        <w:rPr>
          <w:rFonts w:ascii="Verdana" w:eastAsia="Verdana" w:hAnsi="Verdana" w:cs="Verdana"/>
          <w:color w:val="0072BC"/>
          <w:sz w:val="20"/>
          <w:szCs w:val="20"/>
        </w:rPr>
        <w:t xml:space="preserve">ochrony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służących zapobieganiu arbitralnemu działaniu i ochronie tajemnicy zawodowej prawników</w:t>
      </w:r>
      <w:r w:rsidR="00542944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czynności przeszukania i zatrzymania danych elektronicznych pierwszego skarżącego były nieproporcjonalne do realizowanego słusznego celu, tzn. zapobiegania</w:t>
      </w:r>
      <w:r w:rsidR="00542944">
        <w:rPr>
          <w:rFonts w:ascii="Verdana" w:eastAsia="Verdana" w:hAnsi="Verdana" w:cs="Verdana"/>
          <w:color w:val="0072BC"/>
          <w:sz w:val="20"/>
          <w:szCs w:val="20"/>
        </w:rPr>
        <w:t xml:space="preserve"> przestępstwom. W szczególności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przedstawiciel samorządu prawników</w:t>
      </w:r>
      <w:r w:rsidR="008639C7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obecny podczas przeszukania</w:t>
      </w:r>
      <w:r w:rsidR="008639C7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nie był w stanie </w:t>
      </w:r>
      <w:r w:rsidR="008639C7">
        <w:rPr>
          <w:rFonts w:ascii="Verdana" w:eastAsia="Verdana" w:hAnsi="Verdana" w:cs="Verdana"/>
          <w:color w:val="0072BC"/>
          <w:sz w:val="20"/>
          <w:szCs w:val="20"/>
        </w:rPr>
        <w:t>prawidłowo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nad</w:t>
      </w:r>
      <w:r w:rsidR="00AC41F9">
        <w:rPr>
          <w:rFonts w:ascii="Verdana" w:eastAsia="Verdana" w:hAnsi="Verdana" w:cs="Verdana"/>
          <w:color w:val="0072BC"/>
          <w:sz w:val="20"/>
          <w:szCs w:val="20"/>
        </w:rPr>
        <w:t xml:space="preserve">zorować tej części przeszukania. Protokół sporządzono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zbyt późno </w:t>
      </w:r>
      <w:r w:rsidR="00814DAD">
        <w:rPr>
          <w:rFonts w:ascii="Verdana" w:eastAsia="Verdana" w:hAnsi="Verdana" w:cs="Verdana"/>
          <w:color w:val="0072BC"/>
          <w:sz w:val="20"/>
          <w:szCs w:val="20"/>
        </w:rPr>
        <w:t>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ani pierwszy skarżący ani przedstawiciel samorządu nie zostali poinformowani o wynikach przeszukania. Trybunał zauważył </w:t>
      </w:r>
      <w:r w:rsidR="00814DAD">
        <w:rPr>
          <w:rFonts w:ascii="Verdana" w:eastAsia="Verdana" w:hAnsi="Verdana" w:cs="Verdana"/>
          <w:color w:val="0072BC"/>
          <w:sz w:val="20"/>
          <w:szCs w:val="20"/>
        </w:rPr>
        <w:t>również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chociaż pierwszy skarżący nie był </w:t>
      </w:r>
      <w:r w:rsidR="005B4240">
        <w:rPr>
          <w:rFonts w:ascii="Verdana" w:eastAsia="Verdana" w:hAnsi="Verdana" w:cs="Verdana"/>
          <w:color w:val="0072BC"/>
          <w:sz w:val="20"/>
          <w:szCs w:val="20"/>
        </w:rPr>
        <w:t>obrońcą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drugiego skarżącego, pełnił </w:t>
      </w:r>
      <w:r w:rsidR="001C03CF">
        <w:rPr>
          <w:rFonts w:ascii="Verdana" w:eastAsia="Verdana" w:hAnsi="Verdana" w:cs="Verdana"/>
          <w:color w:val="0072BC"/>
          <w:sz w:val="20"/>
          <w:szCs w:val="20"/>
        </w:rPr>
        <w:t xml:space="preserve">taką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rolę w licznych przedsiębiorstwach, których udziały posiadał. </w:t>
      </w:r>
      <w:r w:rsidR="000F3CDB">
        <w:rPr>
          <w:rFonts w:ascii="Verdana" w:eastAsia="Verdana" w:hAnsi="Verdana" w:cs="Verdana"/>
          <w:color w:val="0072BC"/>
          <w:sz w:val="20"/>
          <w:szCs w:val="20"/>
        </w:rPr>
        <w:t>Dodatkowo,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zatrzymane dane elekt</w:t>
      </w:r>
      <w:r w:rsidR="00F27CD9">
        <w:rPr>
          <w:rFonts w:ascii="Verdana" w:eastAsia="Verdana" w:hAnsi="Verdana" w:cs="Verdana"/>
          <w:color w:val="0072BC"/>
          <w:sz w:val="20"/>
          <w:szCs w:val="20"/>
        </w:rPr>
        <w:t>roniczne zasadniczo zawierały takie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same informacje</w:t>
      </w:r>
      <w:r w:rsidR="004A0D9A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F27CD9">
        <w:rPr>
          <w:rFonts w:ascii="Verdana" w:eastAsia="Verdana" w:hAnsi="Verdana" w:cs="Verdana"/>
          <w:color w:val="0072BC"/>
          <w:sz w:val="20"/>
          <w:szCs w:val="20"/>
        </w:rPr>
        <w:t>jak dokumenty papierowe.</w:t>
      </w:r>
      <w:r w:rsidR="00D675E3">
        <w:rPr>
          <w:rFonts w:ascii="Verdana" w:eastAsia="Verdana" w:hAnsi="Verdana" w:cs="Verdana"/>
          <w:color w:val="0072BC"/>
          <w:sz w:val="20"/>
          <w:szCs w:val="20"/>
        </w:rPr>
        <w:t xml:space="preserve"> Niektóre z nich</w:t>
      </w:r>
      <w:r w:rsidR="00F0108C">
        <w:rPr>
          <w:rFonts w:ascii="Verdana" w:eastAsia="Verdana" w:hAnsi="Verdana" w:cs="Verdana"/>
          <w:color w:val="0072BC"/>
          <w:sz w:val="20"/>
          <w:szCs w:val="20"/>
        </w:rPr>
        <w:t>, s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ędzia prowadzący postepowanie zwrócił pierwszemu skarżącemu</w:t>
      </w:r>
      <w:r w:rsidR="00A324D0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jako objęte tajemnicą zawodową. </w:t>
      </w:r>
      <w:r w:rsidR="00276941">
        <w:rPr>
          <w:rFonts w:ascii="Verdana" w:eastAsia="Verdana" w:hAnsi="Verdana" w:cs="Verdana"/>
          <w:color w:val="0072BC"/>
          <w:sz w:val="20"/>
          <w:szCs w:val="20"/>
        </w:rPr>
        <w:t>M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ożna</w:t>
      </w:r>
      <w:r w:rsidR="00276941">
        <w:rPr>
          <w:rFonts w:ascii="Verdana" w:eastAsia="Verdana" w:hAnsi="Verdana" w:cs="Verdana"/>
          <w:color w:val="0072BC"/>
          <w:sz w:val="20"/>
          <w:szCs w:val="20"/>
        </w:rPr>
        <w:t xml:space="preserve"> zatem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zasadnie założyć, że zatrzymane dane elektroniczne </w:t>
      </w:r>
      <w:r w:rsidR="008B39C2">
        <w:rPr>
          <w:rFonts w:ascii="Verdana" w:eastAsia="Verdana" w:hAnsi="Verdana" w:cs="Verdana"/>
          <w:color w:val="0072BC"/>
          <w:sz w:val="20"/>
          <w:szCs w:val="20"/>
        </w:rPr>
        <w:t>również</w:t>
      </w:r>
      <w:r w:rsidR="00E770EE">
        <w:rPr>
          <w:rFonts w:ascii="Verdana" w:eastAsia="Verdana" w:hAnsi="Verdana" w:cs="Verdana"/>
          <w:color w:val="0072BC"/>
          <w:sz w:val="20"/>
          <w:szCs w:val="20"/>
        </w:rPr>
        <w:t xml:space="preserve"> zawierały te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informacje.</w:t>
      </w:r>
    </w:p>
    <w:p w:rsid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Iliya Stefanov </w:t>
      </w:r>
      <w:r w:rsidR="005B2FB7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przeciwko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Bu</w:t>
      </w:r>
      <w:r w:rsidR="005B2FB7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ł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gari</w:t>
      </w:r>
      <w:r w:rsidR="005B2FB7" w:rsidRPr="00506D8C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</w:t>
      </w:r>
    </w:p>
    <w:p w:rsidR="00A14BCF" w:rsidRPr="00727B59" w:rsidRDefault="00E11387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22 maja </w:t>
      </w:r>
      <w:r w:rsidR="00DA2526" w:rsidRPr="00694993">
        <w:rPr>
          <w:rFonts w:ascii="Verdana" w:eastAsia="Verdana" w:hAnsi="Verdana" w:cs="Verdana"/>
          <w:color w:val="808080"/>
          <w:sz w:val="18"/>
          <w:szCs w:val="18"/>
        </w:rPr>
        <w:t>2008</w:t>
      </w:r>
      <w:r w:rsidRPr="00694993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A14BCF" w:rsidRPr="00694993" w:rsidRDefault="00A14BCF" w:rsidP="00A5370F">
      <w:pPr>
        <w:spacing w:line="1" w:lineRule="exact"/>
        <w:ind w:left="119" w:right="1417"/>
        <w:rPr>
          <w:rFonts w:ascii="Verdana" w:eastAsia="Verdana" w:hAnsi="Verdana" w:cs="Verdana"/>
          <w:i/>
          <w:iCs/>
          <w:color w:val="404040"/>
          <w:sz w:val="20"/>
          <w:szCs w:val="20"/>
        </w:rPr>
      </w:pPr>
    </w:p>
    <w:p w:rsidR="00F07841" w:rsidRDefault="00ED0250" w:rsidP="00A5370F">
      <w:pPr>
        <w:spacing w:line="241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ED0250">
        <w:rPr>
          <w:rFonts w:ascii="Verdana" w:eastAsia="Verdana" w:hAnsi="Verdana" w:cs="Verdana"/>
          <w:sz w:val="20"/>
          <w:szCs w:val="20"/>
        </w:rPr>
        <w:t>W ramach śledztwa w sprawie zarzutów wymuszenia</w:t>
      </w:r>
      <w:r w:rsidR="00150CC9">
        <w:rPr>
          <w:rFonts w:ascii="Verdana" w:eastAsia="Verdana" w:hAnsi="Verdana" w:cs="Verdana"/>
          <w:sz w:val="20"/>
          <w:szCs w:val="20"/>
        </w:rPr>
        <w:t>,</w:t>
      </w:r>
      <w:r w:rsidRPr="00ED0250">
        <w:rPr>
          <w:rFonts w:ascii="Verdana" w:eastAsia="Verdana" w:hAnsi="Verdana" w:cs="Verdana"/>
          <w:sz w:val="20"/>
          <w:szCs w:val="20"/>
        </w:rPr>
        <w:t xml:space="preserve"> policja przeprowadziła</w:t>
      </w:r>
      <w:r w:rsidR="009A1537">
        <w:rPr>
          <w:rFonts w:ascii="Verdana" w:eastAsia="Verdana" w:hAnsi="Verdana" w:cs="Verdana"/>
          <w:sz w:val="20"/>
          <w:szCs w:val="20"/>
        </w:rPr>
        <w:t xml:space="preserve"> przeszukanie biura skarżącego (prawnika)</w:t>
      </w:r>
      <w:r w:rsidRPr="00ED0250">
        <w:rPr>
          <w:rFonts w:ascii="Verdana" w:eastAsia="Verdana" w:hAnsi="Verdana" w:cs="Verdana"/>
          <w:sz w:val="20"/>
          <w:szCs w:val="20"/>
        </w:rPr>
        <w:t xml:space="preserve"> w obecności dwóch jego sąsiadów. </w:t>
      </w:r>
      <w:r w:rsidR="008465A6">
        <w:rPr>
          <w:rFonts w:ascii="Verdana" w:eastAsia="Verdana" w:hAnsi="Verdana" w:cs="Verdana"/>
          <w:sz w:val="20"/>
          <w:szCs w:val="20"/>
        </w:rPr>
        <w:t>Zajęto</w:t>
      </w:r>
      <w:r w:rsidRPr="00ED0250">
        <w:rPr>
          <w:rFonts w:ascii="Verdana" w:eastAsia="Verdana" w:hAnsi="Verdana" w:cs="Verdana"/>
          <w:sz w:val="20"/>
          <w:szCs w:val="20"/>
        </w:rPr>
        <w:t xml:space="preserve"> komputer skarżącego i wszystkie jego dyskietki. Dochodzenie zostało później zawieszone i wydano </w:t>
      </w:r>
      <w:r w:rsidR="006B1302">
        <w:rPr>
          <w:rFonts w:ascii="Verdana" w:eastAsia="Verdana" w:hAnsi="Verdana" w:cs="Verdana"/>
          <w:sz w:val="20"/>
          <w:szCs w:val="20"/>
        </w:rPr>
        <w:t>nakaz</w:t>
      </w:r>
      <w:r w:rsidR="006B2649">
        <w:rPr>
          <w:rFonts w:ascii="Verdana" w:eastAsia="Verdana" w:hAnsi="Verdana" w:cs="Verdana"/>
          <w:sz w:val="20"/>
          <w:szCs w:val="20"/>
        </w:rPr>
        <w:t xml:space="preserve"> dotyczący</w:t>
      </w:r>
      <w:r w:rsidR="009F3633">
        <w:rPr>
          <w:rFonts w:ascii="Verdana" w:eastAsia="Verdana" w:hAnsi="Verdana" w:cs="Verdana"/>
          <w:sz w:val="20"/>
          <w:szCs w:val="20"/>
        </w:rPr>
        <w:t xml:space="preserve"> zwrócenia </w:t>
      </w:r>
      <w:r w:rsidR="002C3AB4">
        <w:rPr>
          <w:rFonts w:ascii="Verdana" w:eastAsia="Verdana" w:hAnsi="Verdana" w:cs="Verdana"/>
          <w:sz w:val="20"/>
          <w:szCs w:val="20"/>
        </w:rPr>
        <w:t xml:space="preserve">zatrzymanych produktów </w:t>
      </w:r>
      <w:r w:rsidR="00C45C1C">
        <w:rPr>
          <w:rFonts w:ascii="Verdana" w:eastAsia="Verdana" w:hAnsi="Verdana" w:cs="Verdana"/>
          <w:sz w:val="20"/>
          <w:szCs w:val="20"/>
        </w:rPr>
        <w:t>skarżącemu</w:t>
      </w:r>
      <w:r w:rsidRPr="00ED0250">
        <w:rPr>
          <w:rFonts w:ascii="Verdana" w:eastAsia="Verdana" w:hAnsi="Verdana" w:cs="Verdana"/>
          <w:sz w:val="20"/>
          <w:szCs w:val="20"/>
        </w:rPr>
        <w:t>. Skarżący skarżył się w szczególności na niezgodność z prawem tego przeszukania i zajęcia.</w:t>
      </w:r>
    </w:p>
    <w:p w:rsidR="00727B59" w:rsidRDefault="00F07841" w:rsidP="00A5370F">
      <w:pPr>
        <w:ind w:left="119" w:right="1418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nastąpiło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</w:t>
      </w:r>
      <w:r w:rsidR="00F81326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4626EA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stwierdzając, że przeszukanie </w:t>
      </w:r>
      <w:r w:rsidR="00D4357B">
        <w:rPr>
          <w:rFonts w:ascii="Verdana" w:eastAsia="Verdana" w:hAnsi="Verdana" w:cs="Verdana"/>
          <w:color w:val="0072BC"/>
          <w:sz w:val="20"/>
          <w:szCs w:val="20"/>
        </w:rPr>
        <w:t>naruszyło</w:t>
      </w:r>
      <w:r w:rsidR="003439B6">
        <w:rPr>
          <w:rFonts w:ascii="Verdana" w:eastAsia="Verdana" w:hAnsi="Verdana" w:cs="Verdana"/>
          <w:color w:val="0072BC"/>
          <w:sz w:val="20"/>
          <w:szCs w:val="20"/>
        </w:rPr>
        <w:t xml:space="preserve"> tajemnicę zawodową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skarżącego w zakresie, w jakim było nieproporcjonalne do okoliczności. Pomimo przekonania, że nakaz przeszukania był oparty na zasadnym podejrzeniu, ponieważ został wystawiony na podstawie zeznań kilku świadków, Trybunał odnotował jednakże, </w:t>
      </w:r>
      <w:r w:rsidR="00CE4F46">
        <w:rPr>
          <w:rFonts w:ascii="Verdana" w:eastAsia="Verdana" w:hAnsi="Verdana" w:cs="Verdana"/>
          <w:color w:val="0072BC"/>
          <w:sz w:val="20"/>
          <w:szCs w:val="20"/>
        </w:rPr>
        <w:t>iż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nakaz został sporządzony </w:t>
      </w:r>
      <w:r w:rsidR="00701619">
        <w:rPr>
          <w:rFonts w:ascii="Verdana" w:eastAsia="Verdana" w:hAnsi="Verdana" w:cs="Verdana"/>
          <w:color w:val="0072BC"/>
          <w:sz w:val="20"/>
          <w:szCs w:val="20"/>
        </w:rPr>
        <w:t>zbyt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ogólnie i pozwalał policji </w:t>
      </w:r>
      <w:r w:rsidR="00701619">
        <w:rPr>
          <w:rFonts w:ascii="Verdana" w:eastAsia="Verdana" w:hAnsi="Verdana" w:cs="Verdana"/>
          <w:color w:val="0072BC"/>
          <w:sz w:val="20"/>
          <w:szCs w:val="20"/>
        </w:rPr>
        <w:t xml:space="preserve">na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zat</w:t>
      </w:r>
      <w:r w:rsidR="00701619">
        <w:rPr>
          <w:rFonts w:ascii="Verdana" w:eastAsia="Verdana" w:hAnsi="Verdana" w:cs="Verdana"/>
          <w:color w:val="0072BC"/>
          <w:sz w:val="20"/>
          <w:szCs w:val="20"/>
        </w:rPr>
        <w:t>rzymanie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5C0AA1">
        <w:rPr>
          <w:rFonts w:ascii="Verdana" w:eastAsia="Verdana" w:hAnsi="Verdana" w:cs="Verdana"/>
          <w:color w:val="0072BC"/>
          <w:sz w:val="20"/>
          <w:szCs w:val="20"/>
        </w:rPr>
        <w:t xml:space="preserve">na całe dwa miesiące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komputer</w:t>
      </w:r>
      <w:r w:rsidR="00701619">
        <w:rPr>
          <w:rFonts w:ascii="Verdana" w:eastAsia="Verdana" w:hAnsi="Verdana" w:cs="Verdana"/>
          <w:color w:val="0072BC"/>
          <w:sz w:val="20"/>
          <w:szCs w:val="20"/>
        </w:rPr>
        <w:t xml:space="preserve">a oraz dyskietek skarżącego zawierających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materiały</w:t>
      </w:r>
      <w:r w:rsidR="005C0AA1">
        <w:rPr>
          <w:rFonts w:ascii="Verdana" w:eastAsia="Verdana" w:hAnsi="Verdana" w:cs="Verdana"/>
          <w:color w:val="0072BC"/>
          <w:sz w:val="20"/>
          <w:szCs w:val="20"/>
        </w:rPr>
        <w:t>, które były objęte tajemnicą zawodową prawnika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. </w:t>
      </w:r>
      <w:r w:rsidR="001E5A3D">
        <w:rPr>
          <w:rFonts w:ascii="Verdana" w:eastAsia="Verdana" w:hAnsi="Verdana" w:cs="Verdana"/>
          <w:color w:val="0072BC"/>
          <w:sz w:val="20"/>
          <w:szCs w:val="20"/>
        </w:rPr>
        <w:t>Co więcej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było </w:t>
      </w:r>
      <w:r w:rsidR="009A370B">
        <w:rPr>
          <w:rFonts w:ascii="Verdana" w:eastAsia="Verdana" w:hAnsi="Verdana" w:cs="Verdana"/>
          <w:color w:val="0072BC"/>
          <w:sz w:val="20"/>
          <w:szCs w:val="20"/>
        </w:rPr>
        <w:t>mało prawdopodobnym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</w:t>
      </w:r>
      <w:r w:rsidR="00A478A9">
        <w:rPr>
          <w:rFonts w:ascii="Verdana" w:eastAsia="Verdana" w:hAnsi="Verdana" w:cs="Verdana"/>
          <w:color w:val="0072BC"/>
          <w:sz w:val="20"/>
          <w:szCs w:val="20"/>
        </w:rPr>
        <w:t>żeby</w:t>
      </w:r>
      <w:r w:rsidR="000833A6">
        <w:rPr>
          <w:rFonts w:ascii="Verdana" w:eastAsia="Verdana" w:hAnsi="Verdana" w:cs="Verdana"/>
          <w:color w:val="0072BC"/>
          <w:sz w:val="20"/>
          <w:szCs w:val="20"/>
        </w:rPr>
        <w:t xml:space="preserve"> sąsiedzi nieposiadający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wykształcenia prawniczego mogli zapewnić jakiekolwiek skuteczne </w:t>
      </w:r>
      <w:r w:rsidR="00B3648A">
        <w:rPr>
          <w:rFonts w:ascii="Verdana" w:eastAsia="Verdana" w:hAnsi="Verdana" w:cs="Verdana"/>
          <w:color w:val="0072BC"/>
          <w:sz w:val="20"/>
          <w:szCs w:val="20"/>
        </w:rPr>
        <w:t xml:space="preserve">gwarancje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ochrony</w:t>
      </w:r>
      <w:r w:rsidR="00B3648A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przed nadmiernym naruszeniem tajemnicy zawodowej skarżącego przez policję. </w:t>
      </w:r>
      <w:r w:rsidR="007337D3">
        <w:rPr>
          <w:rFonts w:ascii="Verdana" w:eastAsia="Verdana" w:hAnsi="Verdana" w:cs="Verdana"/>
          <w:color w:val="0072BC"/>
          <w:sz w:val="20"/>
          <w:szCs w:val="20"/>
        </w:rPr>
        <w:t>Ze względu na fakt</w:t>
      </w:r>
      <w:r w:rsidR="00FF29B9">
        <w:rPr>
          <w:rFonts w:ascii="Verdana" w:eastAsia="Verdana" w:hAnsi="Verdana" w:cs="Verdana"/>
          <w:color w:val="0072BC"/>
          <w:sz w:val="20"/>
          <w:szCs w:val="20"/>
        </w:rPr>
        <w:t xml:space="preserve">, że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przepisy prawa </w:t>
      </w:r>
      <w:r w:rsidR="00FF29B9">
        <w:rPr>
          <w:rFonts w:ascii="Verdana" w:eastAsia="Verdana" w:hAnsi="Verdana" w:cs="Verdana"/>
          <w:color w:val="0072BC"/>
          <w:sz w:val="20"/>
          <w:szCs w:val="20"/>
        </w:rPr>
        <w:t xml:space="preserve">w Bułgarii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nie przewidują względem skarżącego możliwości zakwestionowania</w:t>
      </w:r>
      <w:r w:rsidR="00B978D6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B978D6">
        <w:rPr>
          <w:rFonts w:ascii="Verdana" w:eastAsia="Verdana" w:hAnsi="Verdana" w:cs="Verdana"/>
          <w:color w:val="0072BC"/>
          <w:sz w:val="20"/>
          <w:szCs w:val="20"/>
        </w:rPr>
        <w:t>co do zgodności z prawem,</w:t>
      </w:r>
      <w:r w:rsidR="00B978D6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AF6A39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przeszukania i zatrzymania rzeczy </w:t>
      </w:r>
      <w:r w:rsidR="00315D74">
        <w:rPr>
          <w:rFonts w:ascii="Verdana" w:eastAsia="Verdana" w:hAnsi="Verdana" w:cs="Verdana"/>
          <w:color w:val="0072BC"/>
          <w:sz w:val="20"/>
          <w:szCs w:val="20"/>
        </w:rPr>
        <w:t>a</w:t>
      </w:r>
      <w:r w:rsidR="00B978D6">
        <w:rPr>
          <w:rFonts w:ascii="Verdana" w:eastAsia="Verdana" w:hAnsi="Verdana" w:cs="Verdana"/>
          <w:color w:val="0072BC"/>
          <w:sz w:val="20"/>
          <w:szCs w:val="20"/>
        </w:rPr>
        <w:t xml:space="preserve">ni też uzyskania odszkodowania,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 </w:t>
      </w:r>
      <w:r w:rsidR="00315D74">
        <w:rPr>
          <w:rFonts w:ascii="Verdana" w:eastAsia="Verdana" w:hAnsi="Verdana" w:cs="Verdana"/>
          <w:color w:val="0072BC"/>
          <w:sz w:val="20"/>
          <w:szCs w:val="20"/>
        </w:rPr>
        <w:t>również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nastąpiło </w:t>
      </w:r>
      <w:r w:rsidRPr="00315D74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</w:t>
      </w:r>
      <w:r w:rsidR="00F81326" w:rsidRPr="00315D74"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315D74">
        <w:rPr>
          <w:rFonts w:ascii="Verdana" w:eastAsia="Verdana" w:hAnsi="Verdana" w:cs="Verdana"/>
          <w:b/>
          <w:color w:val="0072BC"/>
          <w:sz w:val="20"/>
          <w:szCs w:val="20"/>
        </w:rPr>
        <w:t xml:space="preserve"> 13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(prawo do skutecznego środka odwoławczego) Konwencji.</w:t>
      </w:r>
    </w:p>
    <w:p w:rsidR="00A14BCF" w:rsidRPr="00727B59" w:rsidRDefault="00E83974" w:rsidP="00A5370F">
      <w:pPr>
        <w:spacing w:after="120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>Zob.</w:t>
      </w:r>
      <w:r w:rsidR="00DA2526"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>także</w:t>
      </w:r>
      <w:r w:rsidR="00DA2526" w:rsidRPr="00694993">
        <w:rPr>
          <w:rFonts w:ascii="Verdana" w:eastAsia="Verdana" w:hAnsi="Verdana" w:cs="Verdana"/>
          <w:color w:val="404040"/>
          <w:sz w:val="20"/>
          <w:szCs w:val="20"/>
        </w:rPr>
        <w:t>:</w:t>
      </w:r>
      <w:r w:rsidR="00DA2526"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 </w:t>
      </w:r>
      <w:r w:rsidR="00DA2526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Golovan 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przeciwko</w:t>
      </w:r>
      <w:r w:rsidR="00DA2526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Ukrain</w:t>
      </w:r>
      <w:r w:rsidR="009E2C77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</w:t>
      </w:r>
      <w:r w:rsidR="00DA2526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e</w:t>
      </w:r>
      <w:r w:rsidR="00DA2526" w:rsidRPr="00694993">
        <w:rPr>
          <w:rFonts w:ascii="Verdana" w:eastAsia="Verdana" w:hAnsi="Verdana" w:cs="Verdana"/>
          <w:color w:val="404040"/>
          <w:sz w:val="20"/>
          <w:szCs w:val="20"/>
        </w:rPr>
        <w:t>,</w:t>
      </w:r>
      <w:r w:rsidR="00DA2526"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wyrok</w:t>
      </w:r>
      <w:r w:rsidR="00DA2526" w:rsidRPr="00694993">
        <w:rPr>
          <w:rFonts w:ascii="Verdana" w:eastAsia="Verdana" w:hAnsi="Verdana" w:cs="Verdana"/>
          <w:color w:val="404040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z dnia 5 lipca</w:t>
      </w:r>
      <w:r w:rsidR="00DA2526" w:rsidRPr="00694993">
        <w:rPr>
          <w:rFonts w:ascii="Verdana" w:eastAsia="Verdana" w:hAnsi="Verdana" w:cs="Verdana"/>
          <w:color w:val="404040"/>
          <w:sz w:val="20"/>
          <w:szCs w:val="20"/>
        </w:rPr>
        <w:t xml:space="preserve"> 2012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 xml:space="preserve"> roku</w:t>
      </w:r>
      <w:r w:rsidR="00DA2526" w:rsidRPr="00694993">
        <w:rPr>
          <w:rFonts w:ascii="Verdana" w:eastAsia="Verdana" w:hAnsi="Verdana" w:cs="Verdana"/>
          <w:color w:val="404040"/>
          <w:sz w:val="20"/>
          <w:szCs w:val="20"/>
        </w:rPr>
        <w:t>.</w:t>
      </w:r>
    </w:p>
    <w:p w:rsidR="00727B59" w:rsidRDefault="00DA2526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André </w:t>
      </w:r>
      <w:r w:rsidR="00035630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</w:t>
      </w:r>
      <w:r w:rsidR="00035630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in.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</w:t>
      </w:r>
      <w:r w:rsidR="00035630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przeciwko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Franc</w:t>
      </w:r>
      <w:r w:rsidR="00035630"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ji</w:t>
      </w:r>
    </w:p>
    <w:p w:rsidR="00A14BCF" w:rsidRPr="00727B59" w:rsidRDefault="00E11387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506D8C">
        <w:rPr>
          <w:rFonts w:ascii="Verdana" w:eastAsia="Verdana" w:hAnsi="Verdana" w:cs="Verdana"/>
          <w:color w:val="808080"/>
          <w:sz w:val="18"/>
          <w:szCs w:val="18"/>
        </w:rPr>
        <w:t>24 lipca</w:t>
      </w:r>
      <w:r w:rsidR="00DA2526" w:rsidRPr="00506D8C">
        <w:rPr>
          <w:rFonts w:ascii="Verdana" w:eastAsia="Verdana" w:hAnsi="Verdana" w:cs="Verdana"/>
          <w:color w:val="808080"/>
          <w:sz w:val="18"/>
          <w:szCs w:val="18"/>
        </w:rPr>
        <w:t xml:space="preserve"> 2008</w:t>
      </w:r>
      <w:r w:rsidRPr="00506D8C">
        <w:rPr>
          <w:rFonts w:ascii="Verdana" w:eastAsia="Verdana" w:hAnsi="Verdana" w:cs="Verdana"/>
          <w:color w:val="808080"/>
          <w:sz w:val="18"/>
          <w:szCs w:val="18"/>
        </w:rPr>
        <w:t xml:space="preserve"> roku</w:t>
      </w:r>
    </w:p>
    <w:p w:rsidR="00A14BCF" w:rsidRPr="00506D8C" w:rsidRDefault="00A14BCF" w:rsidP="00A5370F">
      <w:pPr>
        <w:spacing w:line="1" w:lineRule="exact"/>
        <w:ind w:left="119" w:right="1417"/>
        <w:rPr>
          <w:rFonts w:ascii="Verdana" w:eastAsia="Verdana" w:hAnsi="Verdana" w:cs="Verdana"/>
          <w:i/>
          <w:iCs/>
          <w:color w:val="404040"/>
          <w:sz w:val="20"/>
          <w:szCs w:val="20"/>
        </w:rPr>
      </w:pPr>
    </w:p>
    <w:p w:rsidR="006576EA" w:rsidRDefault="000B5777" w:rsidP="00A5370F">
      <w:pPr>
        <w:spacing w:line="265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0B5777">
        <w:rPr>
          <w:rFonts w:ascii="Verdana" w:eastAsia="Verdana" w:hAnsi="Verdana" w:cs="Verdana"/>
          <w:sz w:val="20"/>
          <w:szCs w:val="20"/>
        </w:rPr>
        <w:t xml:space="preserve">Sprawa dotyczyła przeszukiwania </w:t>
      </w:r>
      <w:r w:rsidR="00AD6301">
        <w:rPr>
          <w:rFonts w:ascii="Verdana" w:eastAsia="Verdana" w:hAnsi="Verdana" w:cs="Verdana"/>
          <w:sz w:val="20"/>
          <w:szCs w:val="20"/>
        </w:rPr>
        <w:t>biur skarżących (</w:t>
      </w:r>
      <w:r w:rsidR="008E4518">
        <w:rPr>
          <w:rFonts w:ascii="Verdana" w:eastAsia="Verdana" w:hAnsi="Verdana" w:cs="Verdana"/>
          <w:sz w:val="20"/>
          <w:szCs w:val="20"/>
        </w:rPr>
        <w:t>będących prawnikami</w:t>
      </w:r>
      <w:r w:rsidR="00AD6301">
        <w:rPr>
          <w:rFonts w:ascii="Verdana" w:eastAsia="Verdana" w:hAnsi="Verdana" w:cs="Verdana"/>
          <w:sz w:val="20"/>
          <w:szCs w:val="20"/>
        </w:rPr>
        <w:t>)</w:t>
      </w:r>
      <w:r w:rsidRPr="000B5777">
        <w:rPr>
          <w:rFonts w:ascii="Verdana" w:eastAsia="Verdana" w:hAnsi="Verdana" w:cs="Verdana"/>
          <w:sz w:val="20"/>
          <w:szCs w:val="20"/>
        </w:rPr>
        <w:t>, przez organy podatkowe w nadziei, że odkryją obciążające dowody przeciwko firmie klienta pr</w:t>
      </w:r>
      <w:r w:rsidR="00230F16">
        <w:rPr>
          <w:rFonts w:ascii="Verdana" w:eastAsia="Verdana" w:hAnsi="Verdana" w:cs="Verdana"/>
          <w:sz w:val="20"/>
          <w:szCs w:val="20"/>
        </w:rPr>
        <w:t>awników podejrzanego</w:t>
      </w:r>
      <w:r w:rsidRPr="000B5777">
        <w:rPr>
          <w:rFonts w:ascii="Verdana" w:eastAsia="Verdana" w:hAnsi="Verdana" w:cs="Verdana"/>
          <w:sz w:val="20"/>
          <w:szCs w:val="20"/>
        </w:rPr>
        <w:t xml:space="preserve"> o uchylanie się od płacenia podatków. Przejęto szereg dokumentów, w tym odręczne notatki i dokument z komentarzem </w:t>
      </w:r>
      <w:r w:rsidR="00131C35">
        <w:rPr>
          <w:rFonts w:ascii="Verdana" w:eastAsia="Verdana" w:hAnsi="Verdana" w:cs="Verdana"/>
          <w:sz w:val="20"/>
          <w:szCs w:val="20"/>
        </w:rPr>
        <w:t>sporządzonym</w:t>
      </w:r>
      <w:r w:rsidR="00F25B22">
        <w:rPr>
          <w:rFonts w:ascii="Verdana" w:eastAsia="Verdana" w:hAnsi="Verdana" w:cs="Verdana"/>
          <w:sz w:val="20"/>
          <w:szCs w:val="20"/>
        </w:rPr>
        <w:t xml:space="preserve"> pismem</w:t>
      </w:r>
      <w:r w:rsidRPr="000B5777">
        <w:rPr>
          <w:rFonts w:ascii="Verdana" w:eastAsia="Verdana" w:hAnsi="Verdana" w:cs="Verdana"/>
          <w:sz w:val="20"/>
          <w:szCs w:val="20"/>
        </w:rPr>
        <w:t xml:space="preserve"> pierwszego skarżącego. </w:t>
      </w:r>
      <w:r w:rsidR="00346A70">
        <w:rPr>
          <w:rFonts w:ascii="Verdana" w:eastAsia="Verdana" w:hAnsi="Verdana" w:cs="Verdana"/>
          <w:sz w:val="20"/>
          <w:szCs w:val="20"/>
        </w:rPr>
        <w:t>Prezes</w:t>
      </w:r>
      <w:r w:rsidRPr="000B5777">
        <w:rPr>
          <w:rFonts w:ascii="Verdana" w:eastAsia="Verdana" w:hAnsi="Verdana" w:cs="Verdana"/>
          <w:sz w:val="20"/>
          <w:szCs w:val="20"/>
        </w:rPr>
        <w:t xml:space="preserve"> </w:t>
      </w:r>
      <w:r w:rsidRPr="00994CED">
        <w:rPr>
          <w:rFonts w:ascii="Verdana" w:eastAsia="Verdana" w:hAnsi="Verdana" w:cs="Verdana"/>
          <w:sz w:val="20"/>
          <w:szCs w:val="20"/>
        </w:rPr>
        <w:t>Izby Adwokackiej</w:t>
      </w:r>
      <w:r w:rsidRPr="000B5777">
        <w:rPr>
          <w:rFonts w:ascii="Verdana" w:eastAsia="Verdana" w:hAnsi="Verdana" w:cs="Verdana"/>
          <w:sz w:val="20"/>
          <w:szCs w:val="20"/>
        </w:rPr>
        <w:t xml:space="preserve"> wskazał, że </w:t>
      </w:r>
      <w:r w:rsidR="00AE7049">
        <w:rPr>
          <w:rFonts w:ascii="Verdana" w:eastAsia="Verdana" w:hAnsi="Verdana" w:cs="Verdana"/>
          <w:sz w:val="20"/>
          <w:szCs w:val="20"/>
        </w:rPr>
        <w:t>były</w:t>
      </w:r>
      <w:r w:rsidRPr="000B5777">
        <w:rPr>
          <w:rFonts w:ascii="Verdana" w:eastAsia="Verdana" w:hAnsi="Verdana" w:cs="Verdana"/>
          <w:sz w:val="20"/>
          <w:szCs w:val="20"/>
        </w:rPr>
        <w:t xml:space="preserve"> to osobiste dokumenty adwokata i że w związku z tym </w:t>
      </w:r>
      <w:r w:rsidR="00AE7049">
        <w:rPr>
          <w:rFonts w:ascii="Verdana" w:eastAsia="Verdana" w:hAnsi="Verdana" w:cs="Verdana"/>
          <w:sz w:val="20"/>
          <w:szCs w:val="20"/>
        </w:rPr>
        <w:t>były</w:t>
      </w:r>
      <w:r w:rsidRPr="000B5777">
        <w:rPr>
          <w:rFonts w:ascii="Verdana" w:eastAsia="Verdana" w:hAnsi="Verdana" w:cs="Verdana"/>
          <w:sz w:val="20"/>
          <w:szCs w:val="20"/>
        </w:rPr>
        <w:t xml:space="preserve"> chronione przez zasadę bezwzględnej tajemnicy zawodowej i nie </w:t>
      </w:r>
      <w:r w:rsidR="003E31AA">
        <w:rPr>
          <w:rFonts w:ascii="Verdana" w:eastAsia="Verdana" w:hAnsi="Verdana" w:cs="Verdana"/>
          <w:sz w:val="20"/>
          <w:szCs w:val="20"/>
        </w:rPr>
        <w:t>mogły</w:t>
      </w:r>
      <w:r w:rsidRPr="000B5777">
        <w:rPr>
          <w:rFonts w:ascii="Verdana" w:eastAsia="Verdana" w:hAnsi="Verdana" w:cs="Verdana"/>
          <w:sz w:val="20"/>
          <w:szCs w:val="20"/>
        </w:rPr>
        <w:t xml:space="preserve"> zostać przejęte. Skarżący zarzucili w szczególności naruszenie tajemnicy zawodowej i brak skutecznego środka, </w:t>
      </w:r>
      <w:r w:rsidR="00BB4C34">
        <w:rPr>
          <w:rFonts w:ascii="Verdana" w:eastAsia="Verdana" w:hAnsi="Verdana" w:cs="Verdana"/>
          <w:sz w:val="20"/>
          <w:szCs w:val="20"/>
        </w:rPr>
        <w:t>dzięki któremu</w:t>
      </w:r>
      <w:r w:rsidRPr="000B5777">
        <w:rPr>
          <w:rFonts w:ascii="Verdana" w:eastAsia="Verdana" w:hAnsi="Verdana" w:cs="Verdana"/>
          <w:sz w:val="20"/>
          <w:szCs w:val="20"/>
        </w:rPr>
        <w:t xml:space="preserve"> </w:t>
      </w:r>
      <w:r w:rsidR="00BB4C34">
        <w:rPr>
          <w:rFonts w:ascii="Verdana" w:eastAsia="Verdana" w:hAnsi="Verdana" w:cs="Verdana"/>
          <w:sz w:val="20"/>
          <w:szCs w:val="20"/>
        </w:rPr>
        <w:t>mogliby zakwestionować</w:t>
      </w:r>
      <w:r w:rsidRPr="000B5777">
        <w:rPr>
          <w:rFonts w:ascii="Verdana" w:eastAsia="Verdana" w:hAnsi="Verdana" w:cs="Verdana"/>
          <w:sz w:val="20"/>
          <w:szCs w:val="20"/>
        </w:rPr>
        <w:t xml:space="preserve"> zgodność z prawem przeszukania i zajęcia w ich biurach.</w:t>
      </w:r>
    </w:p>
    <w:p w:rsidR="00727B59" w:rsidRDefault="006576EA" w:rsidP="00A5370F">
      <w:pPr>
        <w:spacing w:line="241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nastąpiło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</w:t>
      </w:r>
      <w:r>
        <w:rPr>
          <w:rFonts w:ascii="Verdana" w:eastAsia="Verdana" w:hAnsi="Verdana" w:cs="Verdana"/>
          <w:b/>
          <w:color w:val="0072BC"/>
          <w:sz w:val="20"/>
          <w:szCs w:val="20"/>
        </w:rPr>
        <w:t>Ar</w:t>
      </w:r>
      <w:r w:rsidR="00D31617">
        <w:rPr>
          <w:rFonts w:ascii="Verdana" w:eastAsia="Verdana" w:hAnsi="Verdana" w:cs="Verdana"/>
          <w:b/>
          <w:color w:val="0072BC"/>
          <w:sz w:val="20"/>
          <w:szCs w:val="20"/>
        </w:rPr>
        <w:t>t</w:t>
      </w:r>
      <w:r>
        <w:rPr>
          <w:rFonts w:ascii="Verdana" w:eastAsia="Verdana" w:hAnsi="Verdana" w:cs="Verdana"/>
          <w:b/>
          <w:color w:val="0072BC"/>
          <w:sz w:val="20"/>
          <w:szCs w:val="20"/>
        </w:rPr>
        <w:t>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B95B07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="00D31617">
        <w:rPr>
          <w:rFonts w:ascii="Verdana" w:eastAsia="Verdana" w:hAnsi="Verdana" w:cs="Verdana"/>
          <w:color w:val="0072BC"/>
          <w:sz w:val="20"/>
          <w:szCs w:val="20"/>
        </w:rPr>
        <w:t>, stwierdzając, że przeszukanie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 zatrzymania rzeczy </w:t>
      </w:r>
      <w:r w:rsidR="00D31617">
        <w:rPr>
          <w:rFonts w:ascii="Verdana" w:eastAsia="Verdana" w:hAnsi="Verdana" w:cs="Verdana"/>
          <w:color w:val="0072BC"/>
          <w:sz w:val="20"/>
          <w:szCs w:val="20"/>
        </w:rPr>
        <w:t xml:space="preserve">nie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były proporcjonalne do realizowanego celu, </w:t>
      </w:r>
      <w:r w:rsidR="00D31617">
        <w:rPr>
          <w:rFonts w:ascii="Verdana" w:eastAsia="Verdana" w:hAnsi="Verdana" w:cs="Verdana"/>
          <w:color w:val="0072BC"/>
          <w:sz w:val="20"/>
          <w:szCs w:val="20"/>
        </w:rPr>
        <w:t xml:space="preserve">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mianowicie </w:t>
      </w:r>
      <w:r w:rsidR="000124AD">
        <w:rPr>
          <w:rFonts w:ascii="Verdana" w:eastAsia="Verdana" w:hAnsi="Verdana" w:cs="Verdana"/>
          <w:color w:val="0072BC"/>
          <w:sz w:val="20"/>
          <w:szCs w:val="20"/>
        </w:rPr>
        <w:t>do 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chrony porzą</w:t>
      </w:r>
      <w:r w:rsidR="00E85711">
        <w:rPr>
          <w:rFonts w:ascii="Verdana" w:eastAsia="Verdana" w:hAnsi="Verdana" w:cs="Verdana"/>
          <w:color w:val="0072BC"/>
          <w:sz w:val="20"/>
          <w:szCs w:val="20"/>
        </w:rPr>
        <w:t>dku i zapobiegania przestępstwu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. Trybunał przypomniał w szczególności, że </w:t>
      </w:r>
      <w:r w:rsidR="00E85711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przeszukania i zatrzymania rzeczy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przeprowadzone na terenie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lastRenderedPageBreak/>
        <w:t xml:space="preserve">kancelarii prawnika </w:t>
      </w:r>
      <w:r w:rsidR="00E85711">
        <w:rPr>
          <w:rFonts w:ascii="Verdana" w:eastAsia="Verdana" w:hAnsi="Verdana" w:cs="Verdana"/>
          <w:color w:val="0072BC"/>
          <w:sz w:val="20"/>
          <w:szCs w:val="20"/>
        </w:rPr>
        <w:t>bez wątpienia naruszyły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ta</w:t>
      </w:r>
      <w:r w:rsidR="003352DA">
        <w:rPr>
          <w:rFonts w:ascii="Verdana" w:eastAsia="Verdana" w:hAnsi="Verdana" w:cs="Verdana"/>
          <w:color w:val="0072BC"/>
          <w:sz w:val="20"/>
          <w:szCs w:val="20"/>
        </w:rPr>
        <w:t xml:space="preserve">jemnicę zawodową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stanowi</w:t>
      </w:r>
      <w:r w:rsidR="003352DA">
        <w:rPr>
          <w:rFonts w:ascii="Verdana" w:eastAsia="Verdana" w:hAnsi="Verdana" w:cs="Verdana"/>
          <w:color w:val="0072BC"/>
          <w:sz w:val="20"/>
          <w:szCs w:val="20"/>
        </w:rPr>
        <w:t>ącą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istotę relacji zaufania pomiędzy prawnikiem i klientem i która wynika z </w:t>
      </w:r>
      <w:r w:rsidR="003352DA">
        <w:rPr>
          <w:rFonts w:ascii="Verdana" w:eastAsia="Verdana" w:hAnsi="Verdana" w:cs="Verdana"/>
          <w:color w:val="0072BC"/>
          <w:sz w:val="20"/>
          <w:szCs w:val="20"/>
        </w:rPr>
        <w:t xml:space="preserve">ich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prawa do nieskładania zeznań na swoją niekorzyść. </w:t>
      </w:r>
      <w:r w:rsidR="003352DA">
        <w:rPr>
          <w:rFonts w:ascii="Verdana" w:eastAsia="Verdana" w:hAnsi="Verdana" w:cs="Verdana"/>
          <w:color w:val="0072BC"/>
          <w:sz w:val="20"/>
          <w:szCs w:val="20"/>
        </w:rPr>
        <w:t>Z tego względu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</w:t>
      </w:r>
      <w:r w:rsidR="00B15F6F">
        <w:rPr>
          <w:rFonts w:ascii="Verdana" w:eastAsia="Verdana" w:hAnsi="Verdana" w:cs="Verdana"/>
          <w:color w:val="0072BC"/>
          <w:sz w:val="20"/>
          <w:szCs w:val="20"/>
        </w:rPr>
        <w:t>jeśli</w:t>
      </w:r>
      <w:r w:rsidR="0030547D">
        <w:rPr>
          <w:rFonts w:ascii="Verdana" w:eastAsia="Verdana" w:hAnsi="Verdana" w:cs="Verdana"/>
          <w:color w:val="0072BC"/>
          <w:sz w:val="20"/>
          <w:szCs w:val="20"/>
        </w:rPr>
        <w:t xml:space="preserve"> prawo krajowe mogło przewidzieć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możliwość przeprowadzenia takiego przeszukania w kancelarii prawnika, powinno ono </w:t>
      </w:r>
      <w:r w:rsidR="002B0320">
        <w:rPr>
          <w:rFonts w:ascii="Verdana" w:eastAsia="Verdana" w:hAnsi="Verdana" w:cs="Verdana"/>
          <w:color w:val="0072BC"/>
          <w:sz w:val="20"/>
          <w:szCs w:val="20"/>
        </w:rPr>
        <w:t>koniecznie iść w parze ze</w:t>
      </w:r>
      <w:r w:rsidR="00E33377">
        <w:rPr>
          <w:rFonts w:ascii="Verdana" w:eastAsia="Verdana" w:hAnsi="Verdana" w:cs="Verdana"/>
          <w:color w:val="0072BC"/>
          <w:sz w:val="20"/>
          <w:szCs w:val="20"/>
        </w:rPr>
        <w:t xml:space="preserve"> szczególnymi gwarancjami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. W tym przypadku zachodziła szczególna gwarancja proceduralna, </w:t>
      </w:r>
      <w:r w:rsidR="00C95DEA">
        <w:rPr>
          <w:rFonts w:ascii="Verdana" w:eastAsia="Verdana" w:hAnsi="Verdana" w:cs="Verdana"/>
          <w:color w:val="0072BC"/>
          <w:sz w:val="20"/>
          <w:szCs w:val="20"/>
        </w:rPr>
        <w:t>ponieważ</w:t>
      </w:r>
      <w:r w:rsidR="00921583">
        <w:rPr>
          <w:rFonts w:ascii="Verdana" w:eastAsia="Verdana" w:hAnsi="Verdana" w:cs="Verdana"/>
          <w:color w:val="0072BC"/>
          <w:sz w:val="20"/>
          <w:szCs w:val="20"/>
        </w:rPr>
        <w:t xml:space="preserve"> przeszukanie nastąpiło </w:t>
      </w:r>
      <w:r w:rsidR="009E0EC5">
        <w:rPr>
          <w:rFonts w:ascii="Verdana" w:eastAsia="Verdana" w:hAnsi="Verdana" w:cs="Verdana"/>
          <w:color w:val="0072BC"/>
          <w:sz w:val="20"/>
          <w:szCs w:val="20"/>
        </w:rPr>
        <w:t>w obecności P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rezesa </w:t>
      </w:r>
      <w:r w:rsidR="009E0EC5">
        <w:rPr>
          <w:rFonts w:ascii="Verdana" w:eastAsia="Verdana" w:hAnsi="Verdana" w:cs="Verdana"/>
          <w:color w:val="0072BC"/>
          <w:sz w:val="20"/>
          <w:szCs w:val="20"/>
        </w:rPr>
        <w:t>Izby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9E0EC5">
        <w:rPr>
          <w:rFonts w:ascii="Verdana" w:eastAsia="Verdana" w:hAnsi="Verdana" w:cs="Verdana"/>
          <w:color w:val="0072BC"/>
          <w:sz w:val="20"/>
          <w:szCs w:val="20"/>
        </w:rPr>
        <w:t>Adwokackiej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, którego członkam</w:t>
      </w:r>
      <w:r w:rsidR="00AB14B5">
        <w:rPr>
          <w:rFonts w:ascii="Verdana" w:eastAsia="Verdana" w:hAnsi="Verdana" w:cs="Verdana"/>
          <w:color w:val="0072BC"/>
          <w:sz w:val="20"/>
          <w:szCs w:val="20"/>
        </w:rPr>
        <w:t>i są skarżący. 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ego obecność </w:t>
      </w:r>
      <w:r w:rsidR="00AB14B5">
        <w:rPr>
          <w:rFonts w:ascii="Verdana" w:eastAsia="Verdana" w:hAnsi="Verdana" w:cs="Verdana"/>
          <w:color w:val="0072BC"/>
          <w:sz w:val="20"/>
          <w:szCs w:val="20"/>
        </w:rPr>
        <w:t>w czasie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</w:t>
      </w:r>
      <w:r w:rsidR="00AB14B5">
        <w:rPr>
          <w:rFonts w:ascii="Verdana" w:eastAsia="Verdana" w:hAnsi="Verdana" w:cs="Verdana"/>
          <w:color w:val="0072BC"/>
          <w:sz w:val="20"/>
          <w:szCs w:val="20"/>
        </w:rPr>
        <w:t>rzeszukania oraz obserwacje dotyczące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zachowania poufności zatrzymanych dokumentów </w:t>
      </w:r>
      <w:r w:rsidR="00542944">
        <w:rPr>
          <w:rFonts w:ascii="Verdana" w:eastAsia="Verdana" w:hAnsi="Verdana" w:cs="Verdana"/>
          <w:color w:val="0072BC"/>
          <w:sz w:val="20"/>
          <w:szCs w:val="20"/>
        </w:rPr>
        <w:t>zostały</w:t>
      </w:r>
      <w:r w:rsidR="0010533D">
        <w:rPr>
          <w:rFonts w:ascii="Verdana" w:eastAsia="Verdana" w:hAnsi="Verdana" w:cs="Verdana"/>
          <w:color w:val="0072BC"/>
          <w:sz w:val="20"/>
          <w:szCs w:val="20"/>
        </w:rPr>
        <w:t xml:space="preserve"> ws</w:t>
      </w:r>
      <w:r w:rsidR="00542944">
        <w:rPr>
          <w:rFonts w:ascii="Verdana" w:eastAsia="Verdana" w:hAnsi="Verdana" w:cs="Verdana"/>
          <w:color w:val="0072BC"/>
          <w:sz w:val="20"/>
          <w:szCs w:val="20"/>
        </w:rPr>
        <w:t>kazane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</w:t>
      </w:r>
      <w:r w:rsidR="005566F9">
        <w:rPr>
          <w:rFonts w:ascii="Verdana" w:eastAsia="Verdana" w:hAnsi="Verdana" w:cs="Verdana"/>
          <w:color w:val="0072BC"/>
          <w:sz w:val="20"/>
          <w:szCs w:val="20"/>
        </w:rPr>
        <w:t>późniejszym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protokole </w:t>
      </w:r>
      <w:r w:rsidR="00B023E0">
        <w:rPr>
          <w:rFonts w:ascii="Verdana" w:eastAsia="Verdana" w:hAnsi="Verdana" w:cs="Verdana"/>
          <w:color w:val="0072BC"/>
          <w:sz w:val="20"/>
          <w:szCs w:val="20"/>
        </w:rPr>
        <w:t xml:space="preserve">z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przeszukania. Jednakże, nie tylko</w:t>
      </w:r>
      <w:r w:rsidR="00926525">
        <w:rPr>
          <w:rFonts w:ascii="Verdana" w:eastAsia="Verdana" w:hAnsi="Verdana" w:cs="Verdana"/>
          <w:color w:val="0072BC"/>
          <w:sz w:val="20"/>
          <w:szCs w:val="20"/>
        </w:rPr>
        <w:t>, że sędzia, który wystawił nakaz przeszukania</w:t>
      </w:r>
      <w:r w:rsidR="00FE3707">
        <w:rPr>
          <w:rFonts w:ascii="Verdana" w:eastAsia="Verdana" w:hAnsi="Verdana" w:cs="Verdana"/>
          <w:color w:val="0072BC"/>
          <w:sz w:val="20"/>
          <w:szCs w:val="20"/>
        </w:rPr>
        <w:t>,</w:t>
      </w:r>
      <w:r w:rsidR="00926525">
        <w:rPr>
          <w:rFonts w:ascii="Verdana" w:eastAsia="Verdana" w:hAnsi="Verdana" w:cs="Verdana"/>
          <w:color w:val="0072BC"/>
          <w:sz w:val="20"/>
          <w:szCs w:val="20"/>
        </w:rPr>
        <w:t xml:space="preserve"> był nieobecny, ale także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obecnoś</w:t>
      </w:r>
      <w:r w:rsidR="0005188D">
        <w:rPr>
          <w:rFonts w:ascii="Verdana" w:eastAsia="Verdana" w:hAnsi="Verdana" w:cs="Verdana"/>
          <w:color w:val="0072BC"/>
          <w:sz w:val="20"/>
          <w:szCs w:val="20"/>
        </w:rPr>
        <w:t>ć P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rezesa </w:t>
      </w:r>
      <w:r w:rsidR="0005188D">
        <w:rPr>
          <w:rFonts w:ascii="Verdana" w:eastAsia="Verdana" w:hAnsi="Verdana" w:cs="Verdana"/>
          <w:color w:val="0072BC"/>
          <w:sz w:val="20"/>
          <w:szCs w:val="20"/>
        </w:rPr>
        <w:t>Izby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05188D">
        <w:rPr>
          <w:rFonts w:ascii="Verdana" w:eastAsia="Verdana" w:hAnsi="Verdana" w:cs="Verdana"/>
          <w:color w:val="0072BC"/>
          <w:sz w:val="20"/>
          <w:szCs w:val="20"/>
        </w:rPr>
        <w:t>Adwokackiej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 </w:t>
      </w:r>
      <w:r w:rsidR="00926525">
        <w:rPr>
          <w:rFonts w:ascii="Verdana" w:eastAsia="Verdana" w:hAnsi="Verdana" w:cs="Verdana"/>
          <w:color w:val="0072BC"/>
          <w:sz w:val="20"/>
          <w:szCs w:val="20"/>
        </w:rPr>
        <w:t>sprzeciw przez niego składany</w:t>
      </w:r>
      <w:r w:rsidR="00C33B06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nie </w:t>
      </w:r>
      <w:r w:rsidR="00C33B06">
        <w:rPr>
          <w:rFonts w:ascii="Verdana" w:eastAsia="Verdana" w:hAnsi="Verdana" w:cs="Verdana"/>
          <w:color w:val="0072BC"/>
          <w:sz w:val="20"/>
          <w:szCs w:val="20"/>
        </w:rPr>
        <w:t>zapobiegły</w:t>
      </w:r>
      <w:r w:rsidR="005236B4">
        <w:rPr>
          <w:rFonts w:ascii="Verdana" w:eastAsia="Verdana" w:hAnsi="Verdana" w:cs="Verdana"/>
          <w:color w:val="0072BC"/>
          <w:sz w:val="20"/>
          <w:szCs w:val="20"/>
        </w:rPr>
        <w:t xml:space="preserve"> przeprowadzeniu przeszukania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5236B4">
        <w:rPr>
          <w:rFonts w:ascii="Verdana" w:eastAsia="Verdana" w:hAnsi="Verdana" w:cs="Verdana"/>
          <w:color w:val="0072BC"/>
          <w:sz w:val="20"/>
          <w:szCs w:val="20"/>
        </w:rPr>
        <w:t>przez funkcjonariuszy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celu przyjrzenia się wszystkim dokumento</w:t>
      </w:r>
      <w:r w:rsidR="005820ED">
        <w:rPr>
          <w:rFonts w:ascii="Verdana" w:eastAsia="Verdana" w:hAnsi="Verdana" w:cs="Verdana"/>
          <w:color w:val="0072BC"/>
          <w:sz w:val="20"/>
          <w:szCs w:val="20"/>
        </w:rPr>
        <w:t>m znajdującym się w kancelarii 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ich zatrzymania. W odniesieniu do kwestii zatrzymania </w:t>
      </w:r>
      <w:r w:rsidR="000C4C2A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notatek sporządzonych odręcznie </w:t>
      </w:r>
      <w:r w:rsidR="000C4C2A">
        <w:rPr>
          <w:rFonts w:ascii="Verdana" w:eastAsia="Verdana" w:hAnsi="Verdana" w:cs="Verdana"/>
          <w:color w:val="0072BC"/>
          <w:sz w:val="20"/>
          <w:szCs w:val="20"/>
        </w:rPr>
        <w:t xml:space="preserve">przez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skarżącego, </w:t>
      </w:r>
      <w:r w:rsidR="00832984">
        <w:rPr>
          <w:rFonts w:ascii="Verdana" w:eastAsia="Verdana" w:hAnsi="Verdana" w:cs="Verdana"/>
          <w:color w:val="0072BC"/>
          <w:sz w:val="20"/>
          <w:szCs w:val="20"/>
        </w:rPr>
        <w:t>wspomniane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dokumenty stanowiły dokumenty osobiste prawnika i </w:t>
      </w:r>
      <w:r w:rsidR="00BF31A5">
        <w:rPr>
          <w:rFonts w:ascii="Verdana" w:eastAsia="Verdana" w:hAnsi="Verdana" w:cs="Verdana"/>
          <w:color w:val="0072BC"/>
          <w:sz w:val="20"/>
          <w:szCs w:val="20"/>
        </w:rPr>
        <w:t>z tego powodu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były objęte tajemnicą zawodową. </w:t>
      </w:r>
      <w:r w:rsidR="00354190">
        <w:rPr>
          <w:rFonts w:ascii="Verdana" w:eastAsia="Verdana" w:hAnsi="Verdana" w:cs="Verdana"/>
          <w:color w:val="0072BC"/>
          <w:sz w:val="20"/>
          <w:szCs w:val="20"/>
        </w:rPr>
        <w:t>Ponadto</w:t>
      </w:r>
      <w:r w:rsidR="004B3945">
        <w:rPr>
          <w:rFonts w:ascii="Verdana" w:eastAsia="Verdana" w:hAnsi="Verdana" w:cs="Verdana"/>
          <w:color w:val="0072BC"/>
          <w:sz w:val="20"/>
          <w:szCs w:val="20"/>
        </w:rPr>
        <w:t>, inspektorzy skarbowi 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wyżsi stopniem funkcjonariusze policji</w:t>
      </w:r>
      <w:r w:rsidR="006728A5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6728A5" w:rsidRPr="00694993">
        <w:rPr>
          <w:rFonts w:ascii="Verdana" w:eastAsia="Verdana" w:hAnsi="Verdana" w:cs="Verdana"/>
          <w:color w:val="0072BC"/>
          <w:sz w:val="20"/>
          <w:szCs w:val="20"/>
        </w:rPr>
        <w:t>na mocy ogólnego nakazu przeszukania</w:t>
      </w:r>
      <w:r w:rsidR="006728A5">
        <w:rPr>
          <w:rFonts w:ascii="Verdana" w:eastAsia="Verdana" w:hAnsi="Verdana" w:cs="Verdana"/>
          <w:color w:val="0072BC"/>
          <w:sz w:val="20"/>
          <w:szCs w:val="20"/>
        </w:rPr>
        <w:t xml:space="preserve">, </w:t>
      </w:r>
      <w:r w:rsidR="00081B9C">
        <w:rPr>
          <w:rFonts w:ascii="Verdana" w:eastAsia="Verdana" w:hAnsi="Verdana" w:cs="Verdana"/>
          <w:color w:val="0072BC"/>
          <w:sz w:val="20"/>
          <w:szCs w:val="20"/>
        </w:rPr>
        <w:t>uzyskali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szerokie uprawnienia. Na koniec Trybunał </w:t>
      </w:r>
      <w:r w:rsidR="00132E59">
        <w:rPr>
          <w:rFonts w:ascii="Verdana" w:eastAsia="Verdana" w:hAnsi="Verdana" w:cs="Verdana"/>
          <w:color w:val="0072BC"/>
          <w:sz w:val="20"/>
          <w:szCs w:val="20"/>
        </w:rPr>
        <w:t>zauważył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w kontekście inspekcji skarbowej </w:t>
      </w:r>
      <w:r w:rsidR="00353B1B">
        <w:rPr>
          <w:rFonts w:ascii="Verdana" w:eastAsia="Verdana" w:hAnsi="Verdana" w:cs="Verdana"/>
          <w:color w:val="0072BC"/>
          <w:sz w:val="20"/>
          <w:szCs w:val="20"/>
        </w:rPr>
        <w:t>dotyczącej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działalności przedsiębiorstwa</w:t>
      </w:r>
      <w:r w:rsidR="00D971D4">
        <w:rPr>
          <w:rFonts w:ascii="Verdana" w:eastAsia="Verdana" w:hAnsi="Verdana" w:cs="Verdana"/>
          <w:color w:val="0072BC"/>
          <w:sz w:val="20"/>
          <w:szCs w:val="20"/>
        </w:rPr>
        <w:t xml:space="preserve"> należącego</w:t>
      </w:r>
      <w:r w:rsidR="000C601C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D971D4">
        <w:rPr>
          <w:rFonts w:ascii="Verdana" w:eastAsia="Verdana" w:hAnsi="Verdana" w:cs="Verdana"/>
          <w:color w:val="0072BC"/>
          <w:sz w:val="20"/>
          <w:szCs w:val="20"/>
        </w:rPr>
        <w:t>do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klienta prawnika</w:t>
      </w:r>
      <w:r w:rsidR="000C601C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inspektorzy skarbowi zwrócili się do skarżącego </w:t>
      </w:r>
      <w:r w:rsidR="000C601C">
        <w:rPr>
          <w:rFonts w:ascii="Verdana" w:eastAsia="Verdana" w:hAnsi="Verdana" w:cs="Verdana"/>
          <w:color w:val="0072BC"/>
          <w:sz w:val="20"/>
          <w:szCs w:val="20"/>
        </w:rPr>
        <w:t>tylko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A70EFA">
        <w:rPr>
          <w:rFonts w:ascii="Verdana" w:eastAsia="Verdana" w:hAnsi="Verdana" w:cs="Verdana"/>
          <w:color w:val="0072BC"/>
          <w:sz w:val="20"/>
          <w:szCs w:val="20"/>
        </w:rPr>
        <w:t>d</w:t>
      </w:r>
      <w:r w:rsidR="006B32D7">
        <w:rPr>
          <w:rFonts w:ascii="Verdana" w:eastAsia="Verdana" w:hAnsi="Verdana" w:cs="Verdana"/>
          <w:color w:val="0072BC"/>
          <w:sz w:val="20"/>
          <w:szCs w:val="20"/>
        </w:rPr>
        <w:t>latego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, że napotkali trudności w przeprowadzen</w:t>
      </w:r>
      <w:r w:rsidR="00F62C84">
        <w:rPr>
          <w:rFonts w:ascii="Verdana" w:eastAsia="Verdana" w:hAnsi="Verdana" w:cs="Verdana"/>
          <w:color w:val="0072BC"/>
          <w:sz w:val="20"/>
          <w:szCs w:val="20"/>
        </w:rPr>
        <w:t>iu koniecznych kontroli oraz</w:t>
      </w:r>
      <w:r w:rsidR="00C42E6A">
        <w:rPr>
          <w:rFonts w:ascii="Verdana" w:eastAsia="Verdana" w:hAnsi="Verdana" w:cs="Verdana"/>
          <w:color w:val="0072BC"/>
          <w:sz w:val="20"/>
          <w:szCs w:val="20"/>
        </w:rPr>
        <w:t xml:space="preserve"> znalezieniu dokumentów, które potwierdziłyby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podejrzenie, </w:t>
      </w:r>
      <w:r w:rsidR="00AF1E10">
        <w:rPr>
          <w:rFonts w:ascii="Verdana" w:eastAsia="Verdana" w:hAnsi="Verdana" w:cs="Verdana"/>
          <w:color w:val="0072BC"/>
          <w:sz w:val="20"/>
          <w:szCs w:val="20"/>
        </w:rPr>
        <w:t>iż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przedsiębiorstwo było winne uchylania się od opodatkowania, </w:t>
      </w:r>
      <w:r w:rsidR="00F41F67">
        <w:rPr>
          <w:rFonts w:ascii="Verdana" w:eastAsia="Verdana" w:hAnsi="Verdana" w:cs="Verdana"/>
          <w:color w:val="0072BC"/>
          <w:sz w:val="20"/>
          <w:szCs w:val="20"/>
        </w:rPr>
        <w:t>choć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skarżący </w:t>
      </w:r>
      <w:r w:rsidR="00F052B2">
        <w:rPr>
          <w:rFonts w:ascii="Verdana" w:eastAsia="Verdana" w:hAnsi="Verdana" w:cs="Verdana"/>
          <w:color w:val="0072BC"/>
          <w:sz w:val="20"/>
          <w:szCs w:val="20"/>
        </w:rPr>
        <w:t xml:space="preserve">nigdy nie zostali oskarżeni i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nie byli podejrzani o popełnienie przestępstwa </w:t>
      </w:r>
      <w:r w:rsidR="001950E2">
        <w:rPr>
          <w:rFonts w:ascii="Verdana" w:eastAsia="Verdana" w:hAnsi="Verdana" w:cs="Verdana"/>
          <w:color w:val="0072BC"/>
          <w:sz w:val="20"/>
          <w:szCs w:val="20"/>
        </w:rPr>
        <w:t>lub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udział w przestępstwie finansowym popełnionym przez klienta.</w:t>
      </w:r>
    </w:p>
    <w:p w:rsidR="006576EA" w:rsidRPr="00727B59" w:rsidRDefault="006576EA" w:rsidP="00A5370F">
      <w:pPr>
        <w:spacing w:after="120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>Zob. także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:</w:t>
      </w: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Xavier Da Silveira przeciwko Francji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,</w:t>
      </w:r>
      <w:r w:rsidRPr="00694993">
        <w:rPr>
          <w:rFonts w:ascii="Verdana" w:eastAsia="Verdana" w:hAnsi="Verdana" w:cs="Verdana"/>
          <w:i/>
          <w:iCs/>
          <w:color w:val="404040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404040"/>
          <w:sz w:val="20"/>
          <w:szCs w:val="20"/>
        </w:rPr>
        <w:t>wyrok z dnia 21 stycznia 2010 roku.</w:t>
      </w:r>
    </w:p>
    <w:p w:rsidR="00727B59" w:rsidRDefault="006576EA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Robathin przeciw</w:t>
      </w:r>
      <w:r w:rsidR="00602E94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ko</w:t>
      </w:r>
      <w:r w:rsidRPr="006D6F6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Austrii</w:t>
      </w:r>
    </w:p>
    <w:p w:rsidR="006576EA" w:rsidRPr="00727B59" w:rsidRDefault="006576EA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D6F68">
        <w:rPr>
          <w:rFonts w:ascii="Verdana" w:eastAsia="Verdana" w:hAnsi="Verdana" w:cs="Verdana"/>
          <w:color w:val="808080"/>
          <w:sz w:val="18"/>
          <w:szCs w:val="18"/>
        </w:rPr>
        <w:t>3 lipca 2012 roku</w:t>
      </w:r>
    </w:p>
    <w:p w:rsidR="006576EA" w:rsidRPr="006576EA" w:rsidRDefault="006576EA" w:rsidP="00A5370F">
      <w:pPr>
        <w:spacing w:line="238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Skarżący (praktykujący prawnik) zaskarżył przeszukanie jego biura i zajęcie</w:t>
      </w:r>
      <w:r w:rsidRPr="00B542AF">
        <w:rPr>
          <w:rFonts w:ascii="Verdana" w:eastAsia="Verdana" w:hAnsi="Verdana" w:cs="Verdana"/>
          <w:sz w:val="20"/>
          <w:szCs w:val="20"/>
        </w:rPr>
        <w:t xml:space="preserve"> dokumentów, a także wszystkich jego danych elektronicznych w następstwie postępowania karnego wszczętego przeciwko niemu w związku z podejrzeniem o kradzież, defraudację i oszustwo jego klientów. </w:t>
      </w:r>
      <w:r w:rsidRPr="006576EA">
        <w:rPr>
          <w:rFonts w:ascii="Verdana" w:eastAsia="Verdana" w:hAnsi="Verdana" w:cs="Verdana"/>
          <w:sz w:val="20"/>
          <w:szCs w:val="20"/>
        </w:rPr>
        <w:t xml:space="preserve">Został ostatecznie uniewinniony ze wszystkich zarzutów postawionych </w:t>
      </w:r>
      <w:r w:rsidR="00FE3707">
        <w:rPr>
          <w:rFonts w:ascii="Verdana" w:eastAsia="Verdana" w:hAnsi="Verdana" w:cs="Verdana"/>
          <w:sz w:val="20"/>
          <w:szCs w:val="20"/>
        </w:rPr>
        <w:t>mu zarzutów</w:t>
      </w:r>
      <w:r w:rsidRPr="006576EA">
        <w:rPr>
          <w:rFonts w:ascii="Verdana" w:eastAsia="Verdana" w:hAnsi="Verdana" w:cs="Verdana"/>
          <w:sz w:val="20"/>
          <w:szCs w:val="20"/>
        </w:rPr>
        <w:t>.</w:t>
      </w:r>
    </w:p>
    <w:p w:rsidR="00727B59" w:rsidRDefault="006576EA" w:rsidP="00A5370F">
      <w:pPr>
        <w:spacing w:after="120" w:line="24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0B5777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nastąpiło </w:t>
      </w:r>
      <w:r w:rsidRPr="000B5777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Artykułu 8 </w:t>
      </w:r>
      <w:r w:rsidRPr="00B95B07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0B5777">
        <w:rPr>
          <w:rFonts w:ascii="Verdana" w:eastAsia="Verdana" w:hAnsi="Verdana" w:cs="Verdana"/>
          <w:color w:val="0072BC"/>
          <w:sz w:val="20"/>
          <w:szCs w:val="20"/>
        </w:rPr>
        <w:t xml:space="preserve">.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zauważył w szczególności, że pomimo iż skarżący korzystał z licznych proceduralnych </w:t>
      </w:r>
      <w:r w:rsidR="00A179D5">
        <w:rPr>
          <w:rFonts w:ascii="Verdana" w:eastAsia="Verdana" w:hAnsi="Verdana" w:cs="Verdana"/>
          <w:color w:val="0072BC"/>
          <w:sz w:val="20"/>
          <w:szCs w:val="20"/>
        </w:rPr>
        <w:t>gwarancji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ochrony, </w:t>
      </w:r>
      <w:r w:rsidR="00FE3707">
        <w:rPr>
          <w:rFonts w:ascii="Verdana" w:eastAsia="Verdana" w:hAnsi="Verdana" w:cs="Verdana"/>
          <w:color w:val="0072BC"/>
          <w:sz w:val="20"/>
          <w:szCs w:val="20"/>
        </w:rPr>
        <w:t>sąd odwoławczy</w:t>
      </w:r>
      <w:r w:rsidR="00953A52">
        <w:rPr>
          <w:rFonts w:ascii="Verdana" w:eastAsia="Verdana" w:hAnsi="Verdana" w:cs="Verdana"/>
          <w:color w:val="0072BC"/>
          <w:sz w:val="20"/>
          <w:szCs w:val="20"/>
        </w:rPr>
        <w:t>, do którego skierował sprawę podał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953A52">
        <w:rPr>
          <w:rFonts w:ascii="Verdana" w:eastAsia="Verdana" w:hAnsi="Verdana" w:cs="Verdana"/>
          <w:color w:val="0072BC"/>
          <w:sz w:val="20"/>
          <w:szCs w:val="20"/>
        </w:rPr>
        <w:t>jedynie</w:t>
      </w:r>
      <w:r w:rsidR="00CF3202">
        <w:rPr>
          <w:rFonts w:ascii="Verdana" w:eastAsia="Verdana" w:hAnsi="Verdana" w:cs="Verdana"/>
          <w:color w:val="0072BC"/>
          <w:sz w:val="20"/>
          <w:szCs w:val="20"/>
        </w:rPr>
        <w:t xml:space="preserve"> zwięzłe i dosyć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ogólne uzasadnienie dopuszczenia przeszukania wszystkich danych elektronicznych z kancelarii prawnej skarżącego, a nie </w:t>
      </w:r>
      <w:r w:rsidR="0031065A">
        <w:rPr>
          <w:rFonts w:ascii="Verdana" w:eastAsia="Verdana" w:hAnsi="Verdana" w:cs="Verdana"/>
          <w:color w:val="0072BC"/>
          <w:sz w:val="20"/>
          <w:szCs w:val="20"/>
        </w:rPr>
        <w:t>jedynie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informacji dotyczących wyłącznie relacji skarżącego z ofiarami jego domniemanych przestępstw. </w:t>
      </w:r>
      <w:r w:rsidR="008A14AA">
        <w:rPr>
          <w:rFonts w:ascii="Verdana" w:eastAsia="Verdana" w:hAnsi="Verdana" w:cs="Verdana"/>
          <w:color w:val="0072BC"/>
          <w:sz w:val="20"/>
          <w:szCs w:val="20"/>
        </w:rPr>
        <w:t>Wobec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szcze</w:t>
      </w:r>
      <w:r w:rsidR="008A14AA">
        <w:rPr>
          <w:rFonts w:ascii="Verdana" w:eastAsia="Verdana" w:hAnsi="Verdana" w:cs="Verdana"/>
          <w:color w:val="0072BC"/>
          <w:sz w:val="20"/>
          <w:szCs w:val="20"/>
        </w:rPr>
        <w:t>gólnych</w:t>
      </w:r>
      <w:r w:rsidR="00ED2D12">
        <w:rPr>
          <w:rFonts w:ascii="Verdana" w:eastAsia="Verdana" w:hAnsi="Verdana" w:cs="Verdana"/>
          <w:color w:val="0072BC"/>
          <w:sz w:val="20"/>
          <w:szCs w:val="20"/>
        </w:rPr>
        <w:t xml:space="preserve"> okoliczności </w:t>
      </w:r>
      <w:r w:rsidR="00A50552">
        <w:rPr>
          <w:rFonts w:ascii="Verdana" w:eastAsia="Verdana" w:hAnsi="Verdana" w:cs="Verdana"/>
          <w:color w:val="0072BC"/>
          <w:sz w:val="20"/>
          <w:szCs w:val="20"/>
        </w:rPr>
        <w:t>panujących</w:t>
      </w:r>
      <w:r w:rsidR="00835077">
        <w:rPr>
          <w:rFonts w:ascii="Verdana" w:eastAsia="Verdana" w:hAnsi="Verdana" w:cs="Verdana"/>
          <w:color w:val="0072BC"/>
          <w:sz w:val="20"/>
          <w:szCs w:val="20"/>
        </w:rPr>
        <w:t xml:space="preserve"> w kancelarii prawnej, </w:t>
      </w:r>
      <w:r w:rsidR="00FD5672">
        <w:rPr>
          <w:rFonts w:ascii="Verdana" w:eastAsia="Verdana" w:hAnsi="Verdana" w:cs="Verdana"/>
          <w:color w:val="0072BC"/>
          <w:sz w:val="20"/>
          <w:szCs w:val="20"/>
        </w:rPr>
        <w:t>powinno</w:t>
      </w:r>
      <w:r w:rsidR="00C60BFA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251AD9">
        <w:rPr>
          <w:rFonts w:ascii="Verdana" w:eastAsia="Verdana" w:hAnsi="Verdana" w:cs="Verdana"/>
          <w:color w:val="0072BC"/>
          <w:sz w:val="20"/>
          <w:szCs w:val="20"/>
        </w:rPr>
        <w:t xml:space="preserve">być </w:t>
      </w:r>
      <w:r w:rsidR="00C60BFA">
        <w:rPr>
          <w:rFonts w:ascii="Verdana" w:eastAsia="Verdana" w:hAnsi="Verdana" w:cs="Verdana"/>
          <w:color w:val="0072BC"/>
          <w:sz w:val="20"/>
          <w:szCs w:val="20"/>
        </w:rPr>
        <w:t>podane</w:t>
      </w:r>
      <w:r w:rsidR="00C60BFA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szczegółowe uzasadnienie dopuszczenia </w:t>
      </w:r>
      <w:r w:rsidR="00251AD9">
        <w:rPr>
          <w:rFonts w:ascii="Verdana" w:eastAsia="Verdana" w:hAnsi="Verdana" w:cs="Verdana"/>
          <w:color w:val="0072BC"/>
          <w:sz w:val="20"/>
          <w:szCs w:val="20"/>
        </w:rPr>
        <w:t xml:space="preserve">do tak całościowego </w:t>
      </w:r>
      <w:r w:rsidR="00835077" w:rsidRPr="00694993">
        <w:rPr>
          <w:rFonts w:ascii="Verdana" w:eastAsia="Verdana" w:hAnsi="Verdana" w:cs="Verdana"/>
          <w:color w:val="0072BC"/>
          <w:sz w:val="20"/>
          <w:szCs w:val="20"/>
        </w:rPr>
        <w:t>przeszukania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. Ze względu na brak takiego uzasadnienia, Trybunał </w:t>
      </w:r>
      <w:r w:rsidR="00566F72">
        <w:rPr>
          <w:rFonts w:ascii="Verdana" w:eastAsia="Verdana" w:hAnsi="Verdana" w:cs="Verdana"/>
          <w:color w:val="0072BC"/>
          <w:sz w:val="20"/>
          <w:szCs w:val="20"/>
        </w:rPr>
        <w:t>uznał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</w:t>
      </w:r>
      <w:r w:rsidR="00EA7286">
        <w:rPr>
          <w:rFonts w:ascii="Verdana" w:eastAsia="Verdana" w:hAnsi="Verdana" w:cs="Verdana"/>
          <w:color w:val="0072BC"/>
          <w:sz w:val="20"/>
          <w:szCs w:val="20"/>
        </w:rPr>
        <w:t>zatrzymanie i analiza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wszystkich danych zostały przeprowadzone na zbyt dużą skalę </w:t>
      </w:r>
      <w:r w:rsidR="009C6B35">
        <w:rPr>
          <w:rFonts w:ascii="Verdana" w:eastAsia="Verdana" w:hAnsi="Verdana" w:cs="Verdana"/>
          <w:color w:val="0072BC"/>
          <w:sz w:val="20"/>
          <w:szCs w:val="20"/>
        </w:rPr>
        <w:t xml:space="preserve">wobec </w:t>
      </w:r>
      <w:r w:rsidR="00566F72">
        <w:rPr>
          <w:rFonts w:ascii="Verdana" w:eastAsia="Verdana" w:hAnsi="Verdana" w:cs="Verdana"/>
          <w:color w:val="0072BC"/>
          <w:sz w:val="20"/>
          <w:szCs w:val="20"/>
        </w:rPr>
        <w:t>koniecznych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do osiągnięcia </w:t>
      </w:r>
      <w:r w:rsidR="00B07F0E">
        <w:rPr>
          <w:rFonts w:ascii="Verdana" w:eastAsia="Verdana" w:hAnsi="Verdana" w:cs="Verdana"/>
          <w:color w:val="0072BC"/>
          <w:sz w:val="20"/>
          <w:szCs w:val="20"/>
        </w:rPr>
        <w:t>uprawnionego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celu</w:t>
      </w:r>
      <w:r w:rsidR="00B63606">
        <w:rPr>
          <w:rFonts w:ascii="Verdana" w:eastAsia="Verdana" w:hAnsi="Verdana" w:cs="Verdana"/>
          <w:color w:val="0072BC"/>
          <w:sz w:val="20"/>
          <w:szCs w:val="20"/>
        </w:rPr>
        <w:t>,</w:t>
      </w:r>
      <w:r w:rsidR="004D7975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D4357B">
        <w:rPr>
          <w:rFonts w:ascii="Verdana" w:eastAsia="Verdana" w:hAnsi="Verdana" w:cs="Verdana"/>
          <w:color w:val="0072BC"/>
          <w:sz w:val="20"/>
          <w:szCs w:val="20"/>
        </w:rPr>
        <w:t xml:space="preserve">a </w:t>
      </w:r>
      <w:r w:rsidR="004D7975">
        <w:rPr>
          <w:rFonts w:ascii="Verdana" w:eastAsia="Verdana" w:hAnsi="Verdana" w:cs="Verdana"/>
          <w:color w:val="0072BC"/>
          <w:sz w:val="20"/>
          <w:szCs w:val="20"/>
        </w:rPr>
        <w:t xml:space="preserve">mianowicie do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zapobiegania przestępstwom.</w:t>
      </w:r>
    </w:p>
    <w:p w:rsidR="00727B59" w:rsidRDefault="00602E94" w:rsidP="00A5370F">
      <w:pPr>
        <w:spacing w:line="242" w:lineRule="auto"/>
        <w:ind w:left="119" w:right="1417"/>
        <w:jc w:val="both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fr-FR"/>
        </w:rPr>
      </w:pPr>
      <w:r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fr-FR"/>
        </w:rPr>
        <w:t>Vinci Construction and GMT Génie Civil et</w:t>
      </w:r>
      <w:r w:rsidR="006576EA" w:rsidRPr="00C00A0F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fr-FR"/>
        </w:rPr>
        <w:t xml:space="preserve"> Services przeciw</w:t>
      </w:r>
      <w:r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fr-FR"/>
        </w:rPr>
        <w:t>ko</w:t>
      </w:r>
      <w:r w:rsidR="006576EA" w:rsidRPr="00C00A0F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fr-FR"/>
        </w:rPr>
        <w:t xml:space="preserve"> Francji</w:t>
      </w:r>
    </w:p>
    <w:p w:rsidR="006576EA" w:rsidRPr="00727B59" w:rsidRDefault="006576EA" w:rsidP="00A5370F">
      <w:pPr>
        <w:spacing w:line="242" w:lineRule="auto"/>
        <w:ind w:left="119" w:right="1417"/>
        <w:jc w:val="both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fr-FR"/>
        </w:rPr>
      </w:pPr>
      <w:r w:rsidRPr="00602E94">
        <w:rPr>
          <w:rFonts w:ascii="Verdana" w:eastAsia="Verdana" w:hAnsi="Verdana" w:cs="Verdana"/>
          <w:color w:val="808080"/>
          <w:sz w:val="18"/>
          <w:szCs w:val="18"/>
          <w:lang w:val="fr-FR"/>
        </w:rPr>
        <w:t>2 kwietnia 2015 roku</w:t>
      </w:r>
    </w:p>
    <w:p w:rsidR="007F6F53" w:rsidRPr="007F6F53" w:rsidRDefault="00D7238E" w:rsidP="00A5370F">
      <w:pPr>
        <w:spacing w:line="252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Sprawa </w:t>
      </w:r>
      <w:r w:rsidR="00953A52">
        <w:rPr>
          <w:rFonts w:ascii="Verdana" w:eastAsia="Verdana" w:hAnsi="Verdana" w:cs="Verdana"/>
          <w:sz w:val="20"/>
          <w:szCs w:val="20"/>
        </w:rPr>
        <w:t>dotyczyła przeszukań i zatrzymań</w:t>
      </w:r>
      <w:r w:rsidR="007F6F53" w:rsidRPr="007F6F53">
        <w:rPr>
          <w:rFonts w:ascii="Verdana" w:eastAsia="Verdana" w:hAnsi="Verdana" w:cs="Verdana"/>
          <w:sz w:val="20"/>
          <w:szCs w:val="20"/>
        </w:rPr>
        <w:t xml:space="preserve"> przeprowadzonych przez śledczych z Departamentu ds. Konkurencji, Konsumentów i Przeciwdziałania Oszustwom w siedzibach dwóch prze</w:t>
      </w:r>
      <w:r w:rsidR="007F6F53">
        <w:rPr>
          <w:rFonts w:ascii="Verdana" w:eastAsia="Verdana" w:hAnsi="Verdana" w:cs="Verdana"/>
          <w:sz w:val="20"/>
          <w:szCs w:val="20"/>
        </w:rPr>
        <w:t>d</w:t>
      </w:r>
      <w:r w:rsidR="00953A52">
        <w:rPr>
          <w:rFonts w:ascii="Verdana" w:eastAsia="Verdana" w:hAnsi="Verdana" w:cs="Verdana"/>
          <w:sz w:val="20"/>
          <w:szCs w:val="20"/>
        </w:rPr>
        <w:t>siębiorstw. Skarżący zarzucali</w:t>
      </w:r>
      <w:r w:rsidR="00953A52">
        <w:rPr>
          <w:rFonts w:ascii="Verdana" w:eastAsia="Verdana" w:hAnsi="Verdana" w:cs="Verdana"/>
          <w:i/>
          <w:sz w:val="20"/>
          <w:szCs w:val="20"/>
        </w:rPr>
        <w:t xml:space="preserve"> </w:t>
      </w:r>
      <w:r w:rsidR="00953A52" w:rsidRPr="00953A52">
        <w:rPr>
          <w:rFonts w:ascii="Verdana" w:eastAsia="Verdana" w:hAnsi="Verdana" w:cs="Verdana"/>
          <w:sz w:val="20"/>
          <w:szCs w:val="20"/>
        </w:rPr>
        <w:t>m. in</w:t>
      </w:r>
      <w:r w:rsidR="00953A52">
        <w:rPr>
          <w:rFonts w:ascii="Verdana" w:eastAsia="Verdana" w:hAnsi="Verdana" w:cs="Verdana"/>
          <w:i/>
          <w:sz w:val="20"/>
          <w:szCs w:val="20"/>
        </w:rPr>
        <w:t>.</w:t>
      </w:r>
      <w:r w:rsidR="007F6F53">
        <w:rPr>
          <w:rFonts w:ascii="Verdana" w:eastAsia="Verdana" w:hAnsi="Verdana" w:cs="Verdana"/>
          <w:sz w:val="20"/>
          <w:szCs w:val="20"/>
        </w:rPr>
        <w:t xml:space="preserve"> </w:t>
      </w:r>
      <w:r w:rsidR="007F6F53" w:rsidRPr="007F6F53">
        <w:rPr>
          <w:rFonts w:ascii="Verdana" w:eastAsia="Verdana" w:hAnsi="Verdana" w:cs="Verdana"/>
          <w:sz w:val="20"/>
          <w:szCs w:val="20"/>
        </w:rPr>
        <w:t>nieproporcjonalną ingerencję w ich praw</w:t>
      </w:r>
      <w:r w:rsidR="001C0311">
        <w:rPr>
          <w:rFonts w:ascii="Verdana" w:eastAsia="Verdana" w:hAnsi="Verdana" w:cs="Verdana"/>
          <w:sz w:val="20"/>
          <w:szCs w:val="20"/>
        </w:rPr>
        <w:t>a</w:t>
      </w:r>
      <w:r w:rsidR="007F6F53" w:rsidRPr="007F6F53">
        <w:rPr>
          <w:rFonts w:ascii="Verdana" w:eastAsia="Verdana" w:hAnsi="Verdana" w:cs="Verdana"/>
          <w:sz w:val="20"/>
          <w:szCs w:val="20"/>
        </w:rPr>
        <w:t xml:space="preserve"> do obrony </w:t>
      </w:r>
      <w:r w:rsidR="006B652C">
        <w:rPr>
          <w:rFonts w:ascii="Verdana" w:eastAsia="Verdana" w:hAnsi="Verdana" w:cs="Verdana"/>
          <w:sz w:val="20"/>
          <w:szCs w:val="20"/>
        </w:rPr>
        <w:t>oraz prawo do poszanowania mieszkania</w:t>
      </w:r>
      <w:r w:rsidR="007F6F53" w:rsidRPr="007F6F53">
        <w:rPr>
          <w:rFonts w:ascii="Verdana" w:eastAsia="Verdana" w:hAnsi="Verdana" w:cs="Verdana"/>
          <w:sz w:val="20"/>
          <w:szCs w:val="20"/>
        </w:rPr>
        <w:t xml:space="preserve">, </w:t>
      </w:r>
      <w:r w:rsidR="006B652C">
        <w:rPr>
          <w:rFonts w:ascii="Verdana" w:eastAsia="Verdana" w:hAnsi="Verdana" w:cs="Verdana"/>
          <w:sz w:val="20"/>
          <w:szCs w:val="20"/>
        </w:rPr>
        <w:t xml:space="preserve">życia </w:t>
      </w:r>
      <w:r w:rsidR="007F6F53" w:rsidRPr="007F6F53">
        <w:rPr>
          <w:rFonts w:ascii="Verdana" w:eastAsia="Verdana" w:hAnsi="Verdana" w:cs="Verdana"/>
          <w:sz w:val="20"/>
          <w:szCs w:val="20"/>
        </w:rPr>
        <w:t xml:space="preserve">prywatnego i korespondencji, w szczególności w odniesieniu do poufności związanej z relacjami prawnik-klient, biorąc pod uwagę </w:t>
      </w:r>
      <w:r w:rsidR="005D653B">
        <w:rPr>
          <w:rFonts w:ascii="Verdana" w:eastAsia="Verdana" w:hAnsi="Verdana" w:cs="Verdana"/>
          <w:sz w:val="20"/>
          <w:szCs w:val="20"/>
        </w:rPr>
        <w:t>rozległy</w:t>
      </w:r>
      <w:r w:rsidR="007F6F53" w:rsidRPr="007F6F53">
        <w:rPr>
          <w:rFonts w:ascii="Verdana" w:eastAsia="Verdana" w:hAnsi="Verdana" w:cs="Verdana"/>
          <w:sz w:val="20"/>
          <w:szCs w:val="20"/>
        </w:rPr>
        <w:t xml:space="preserve"> i </w:t>
      </w:r>
      <w:r w:rsidR="007F6F53" w:rsidRPr="007F6F53">
        <w:rPr>
          <w:rFonts w:ascii="Arial" w:eastAsia="Verdana" w:hAnsi="Arial" w:cs="Arial"/>
          <w:sz w:val="20"/>
          <w:szCs w:val="20"/>
        </w:rPr>
        <w:t>​​</w:t>
      </w:r>
      <w:r w:rsidR="005D653B">
        <w:rPr>
          <w:rFonts w:ascii="Verdana" w:eastAsia="Verdana" w:hAnsi="Verdana" w:cs="Verdana"/>
          <w:sz w:val="20"/>
          <w:szCs w:val="20"/>
        </w:rPr>
        <w:t>generalny</w:t>
      </w:r>
      <w:r w:rsidR="006B325B">
        <w:rPr>
          <w:rFonts w:ascii="Verdana" w:eastAsia="Verdana" w:hAnsi="Verdana" w:cs="Verdana"/>
          <w:sz w:val="20"/>
          <w:szCs w:val="20"/>
        </w:rPr>
        <w:t xml:space="preserve"> charakter przepro</w:t>
      </w:r>
      <w:r w:rsidR="00A93C79">
        <w:rPr>
          <w:rFonts w:ascii="Verdana" w:eastAsia="Verdana" w:hAnsi="Verdana" w:cs="Verdana"/>
          <w:sz w:val="20"/>
          <w:szCs w:val="20"/>
        </w:rPr>
        <w:t>wadzonego</w:t>
      </w:r>
      <w:r w:rsidR="007F6F53" w:rsidRPr="007F6F53">
        <w:rPr>
          <w:rFonts w:ascii="Verdana" w:eastAsia="Verdana" w:hAnsi="Verdana" w:cs="Verdana"/>
          <w:sz w:val="20"/>
          <w:szCs w:val="20"/>
        </w:rPr>
        <w:t xml:space="preserve"> </w:t>
      </w:r>
      <w:r w:rsidR="00A93C79">
        <w:rPr>
          <w:rFonts w:ascii="Verdana" w:eastAsia="Verdana" w:hAnsi="Verdana" w:cs="Verdana"/>
          <w:sz w:val="20"/>
          <w:szCs w:val="20"/>
        </w:rPr>
        <w:t>zajęcia</w:t>
      </w:r>
      <w:r w:rsidR="005D653B">
        <w:rPr>
          <w:rFonts w:ascii="Verdana" w:eastAsia="Verdana" w:hAnsi="Verdana" w:cs="Verdana"/>
          <w:sz w:val="20"/>
          <w:szCs w:val="20"/>
        </w:rPr>
        <w:t xml:space="preserve"> oraz</w:t>
      </w:r>
      <w:r w:rsidR="007F6F53" w:rsidRPr="007F6F53">
        <w:rPr>
          <w:rFonts w:ascii="Verdana" w:eastAsia="Verdana" w:hAnsi="Verdana" w:cs="Verdana"/>
          <w:sz w:val="20"/>
          <w:szCs w:val="20"/>
        </w:rPr>
        <w:t xml:space="preserve"> bra</w:t>
      </w:r>
      <w:r w:rsidR="00A93C79">
        <w:rPr>
          <w:rFonts w:ascii="Verdana" w:eastAsia="Verdana" w:hAnsi="Verdana" w:cs="Verdana"/>
          <w:sz w:val="20"/>
          <w:szCs w:val="20"/>
        </w:rPr>
        <w:t>k szczegółowego</w:t>
      </w:r>
      <w:r w:rsidR="007F6F53" w:rsidRPr="007F6F53">
        <w:rPr>
          <w:rFonts w:ascii="Verdana" w:eastAsia="Verdana" w:hAnsi="Verdana" w:cs="Verdana"/>
          <w:sz w:val="20"/>
          <w:szCs w:val="20"/>
        </w:rPr>
        <w:t xml:space="preserve"> </w:t>
      </w:r>
      <w:r w:rsidR="005D653B">
        <w:rPr>
          <w:rFonts w:ascii="Verdana" w:eastAsia="Verdana" w:hAnsi="Verdana" w:cs="Verdana"/>
          <w:sz w:val="20"/>
          <w:szCs w:val="20"/>
        </w:rPr>
        <w:t>spisu</w:t>
      </w:r>
      <w:r w:rsidR="007F6F53" w:rsidRPr="007F6F53">
        <w:rPr>
          <w:rFonts w:ascii="Verdana" w:eastAsia="Verdana" w:hAnsi="Verdana" w:cs="Verdana"/>
          <w:sz w:val="20"/>
          <w:szCs w:val="20"/>
        </w:rPr>
        <w:t>.</w:t>
      </w:r>
    </w:p>
    <w:p w:rsidR="006576EA" w:rsidRPr="00276D1E" w:rsidRDefault="006576EA" w:rsidP="00A5370F">
      <w:pPr>
        <w:spacing w:line="4" w:lineRule="exact"/>
        <w:ind w:left="119" w:right="1417"/>
        <w:rPr>
          <w:sz w:val="20"/>
          <w:szCs w:val="20"/>
        </w:rPr>
      </w:pPr>
      <w:bookmarkStart w:id="4" w:name="page8"/>
      <w:bookmarkEnd w:id="4"/>
    </w:p>
    <w:p w:rsidR="006576EA" w:rsidRPr="00694993" w:rsidRDefault="006576EA" w:rsidP="00A5370F">
      <w:pPr>
        <w:spacing w:after="120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nastąpiło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naruszenie </w:t>
      </w:r>
      <w:r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B95B07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stwierdzając, że </w:t>
      </w:r>
      <w:r w:rsidR="00D56E44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przeszukania i zatrzymania rzeczy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przeprowadzone na terenie przedsiębiorstw skarżącego </w:t>
      </w:r>
      <w:r w:rsidR="008C2DF8">
        <w:rPr>
          <w:rFonts w:ascii="Verdana" w:eastAsia="Verdana" w:hAnsi="Verdana" w:cs="Verdana"/>
          <w:color w:val="0072BC"/>
          <w:sz w:val="20"/>
          <w:szCs w:val="20"/>
        </w:rPr>
        <w:t xml:space="preserve">nie były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proporcjonalne do realizowanego celu, </w:t>
      </w:r>
      <w:r w:rsidR="009256B1">
        <w:rPr>
          <w:rFonts w:ascii="Verdana" w:eastAsia="Verdana" w:hAnsi="Verdana" w:cs="Verdana"/>
          <w:color w:val="0072BC"/>
          <w:sz w:val="20"/>
          <w:szCs w:val="20"/>
        </w:rPr>
        <w:t xml:space="preserve">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mianowicie </w:t>
      </w:r>
      <w:r w:rsidR="00A52408">
        <w:rPr>
          <w:rFonts w:ascii="Verdana" w:eastAsia="Verdana" w:hAnsi="Verdana" w:cs="Verdana"/>
          <w:color w:val="0072BC"/>
          <w:sz w:val="20"/>
          <w:szCs w:val="20"/>
        </w:rPr>
        <w:t>do</w:t>
      </w:r>
      <w:r w:rsidR="00FF74E4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zapewnienia dobrobytu gospodarczego kraju, ochrony porządku lub zapobiegania przestępstwom.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lastRenderedPageBreak/>
        <w:t xml:space="preserve">Trybunał </w:t>
      </w:r>
      <w:r w:rsidR="00A80E69">
        <w:rPr>
          <w:rFonts w:ascii="Verdana" w:eastAsia="Verdana" w:hAnsi="Verdana" w:cs="Verdana"/>
          <w:color w:val="0072BC"/>
          <w:sz w:val="20"/>
          <w:szCs w:val="20"/>
        </w:rPr>
        <w:t>zauważył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szczególności, że </w:t>
      </w:r>
      <w:r w:rsidR="00155F68">
        <w:rPr>
          <w:rFonts w:ascii="Verdana" w:eastAsia="Verdana" w:hAnsi="Verdana" w:cs="Verdana"/>
          <w:color w:val="0072BC"/>
          <w:sz w:val="20"/>
          <w:szCs w:val="20"/>
        </w:rPr>
        <w:t>gwarancje ochrony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przewidziane przez prawo krajowe regul</w:t>
      </w:r>
      <w:r w:rsidR="009A3080">
        <w:rPr>
          <w:rFonts w:ascii="Verdana" w:eastAsia="Verdana" w:hAnsi="Verdana" w:cs="Verdana"/>
          <w:color w:val="0072BC"/>
          <w:sz w:val="20"/>
          <w:szCs w:val="20"/>
        </w:rPr>
        <w:t>ujące przeprowadzanie kontroli 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zatrzymania rzeczy </w:t>
      </w:r>
      <w:r w:rsidR="00155F68">
        <w:rPr>
          <w:rFonts w:ascii="Verdana" w:eastAsia="Verdana" w:hAnsi="Verdana" w:cs="Verdana"/>
          <w:color w:val="0072BC"/>
          <w:sz w:val="20"/>
          <w:szCs w:val="20"/>
        </w:rPr>
        <w:t>w odniesieniu do prawa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konkurencji nie zostały faktycznie ani skutecznie</w:t>
      </w:r>
      <w:r w:rsidR="00A6091B">
        <w:rPr>
          <w:rFonts w:ascii="Verdana" w:eastAsia="Verdana" w:hAnsi="Verdana" w:cs="Verdana"/>
          <w:color w:val="0072BC"/>
          <w:sz w:val="20"/>
          <w:szCs w:val="20"/>
        </w:rPr>
        <w:t xml:space="preserve"> zastosowane w tym przypadku, zwłaszcza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ze względu na fakt, że wiadomym</w:t>
      </w:r>
      <w:r w:rsidR="00EE5C1D" w:rsidRPr="00EE5C1D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EE5C1D" w:rsidRPr="00694993">
        <w:rPr>
          <w:rFonts w:ascii="Verdana" w:eastAsia="Verdana" w:hAnsi="Verdana" w:cs="Verdana"/>
          <w:color w:val="0072BC"/>
          <w:sz w:val="20"/>
          <w:szCs w:val="20"/>
        </w:rPr>
        <w:t>było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</w:t>
      </w:r>
      <w:r w:rsidR="00EE5C1D">
        <w:rPr>
          <w:rFonts w:ascii="Verdana" w:eastAsia="Verdana" w:hAnsi="Verdana" w:cs="Verdana"/>
          <w:color w:val="0072BC"/>
          <w:sz w:val="20"/>
          <w:szCs w:val="20"/>
        </w:rPr>
        <w:t>iż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zatrzymane dokumenty zawierały korespondencję </w:t>
      </w:r>
      <w:r w:rsidR="00391E1A">
        <w:rPr>
          <w:rFonts w:ascii="Verdana" w:eastAsia="Verdana" w:hAnsi="Verdana" w:cs="Verdana"/>
          <w:color w:val="0072BC"/>
          <w:sz w:val="20"/>
          <w:szCs w:val="20"/>
        </w:rPr>
        <w:t>prawni</w:t>
      </w:r>
      <w:r w:rsidR="00C504CC">
        <w:rPr>
          <w:rFonts w:ascii="Verdana" w:eastAsia="Verdana" w:hAnsi="Verdana" w:cs="Verdana"/>
          <w:color w:val="0072BC"/>
          <w:sz w:val="20"/>
          <w:szCs w:val="20"/>
        </w:rPr>
        <w:t>ka z jego klientem, podlegającą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903FCB">
        <w:rPr>
          <w:rFonts w:ascii="Verdana" w:eastAsia="Verdana" w:hAnsi="Verdana" w:cs="Verdana"/>
          <w:color w:val="0072BC"/>
          <w:sz w:val="20"/>
          <w:szCs w:val="20"/>
        </w:rPr>
        <w:t>zwiększonej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ochronie. W tym zakresie, Trybun</w:t>
      </w:r>
      <w:r w:rsidR="005A4C38">
        <w:rPr>
          <w:rFonts w:ascii="Verdana" w:eastAsia="Verdana" w:hAnsi="Verdana" w:cs="Verdana"/>
          <w:color w:val="0072BC"/>
          <w:sz w:val="20"/>
          <w:szCs w:val="20"/>
        </w:rPr>
        <w:t xml:space="preserve">ał uznał, że </w:t>
      </w:r>
      <w:r w:rsidR="00845630">
        <w:rPr>
          <w:rFonts w:ascii="Verdana" w:eastAsia="Verdana" w:hAnsi="Verdana" w:cs="Verdana"/>
          <w:color w:val="0072BC"/>
          <w:sz w:val="20"/>
          <w:szCs w:val="20"/>
        </w:rPr>
        <w:t>w przypadku, gdyby</w:t>
      </w:r>
      <w:r w:rsidR="005A4C38">
        <w:rPr>
          <w:rFonts w:ascii="Verdana" w:eastAsia="Verdana" w:hAnsi="Verdana" w:cs="Verdana"/>
          <w:color w:val="0072BC"/>
          <w:sz w:val="20"/>
          <w:szCs w:val="20"/>
        </w:rPr>
        <w:t xml:space="preserve"> wezwano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sędziego </w:t>
      </w:r>
      <w:r w:rsidR="00845630">
        <w:rPr>
          <w:rFonts w:ascii="Verdana" w:eastAsia="Verdana" w:hAnsi="Verdana" w:cs="Verdana"/>
          <w:color w:val="0072BC"/>
          <w:sz w:val="20"/>
          <w:szCs w:val="20"/>
        </w:rPr>
        <w:t>do zbadania podniesionych</w:t>
      </w:r>
      <w:r w:rsidR="005A4C38">
        <w:rPr>
          <w:rFonts w:ascii="Verdana" w:eastAsia="Verdana" w:hAnsi="Verdana" w:cs="Verdana"/>
          <w:color w:val="0072BC"/>
          <w:sz w:val="20"/>
          <w:szCs w:val="20"/>
        </w:rPr>
        <w:t xml:space="preserve"> zarzutów</w:t>
      </w:r>
      <w:r w:rsidR="00C15CDE">
        <w:rPr>
          <w:rFonts w:ascii="Verdana" w:eastAsia="Verdana" w:hAnsi="Verdana" w:cs="Verdana"/>
          <w:color w:val="0072BC"/>
          <w:sz w:val="20"/>
          <w:szCs w:val="20"/>
        </w:rPr>
        <w:t xml:space="preserve">, obejmujących w szczególności </w:t>
      </w:r>
      <w:r w:rsidR="00C9279B">
        <w:rPr>
          <w:rFonts w:ascii="Verdana" w:eastAsia="Verdana" w:hAnsi="Verdana" w:cs="Verdana"/>
          <w:color w:val="0072BC"/>
          <w:sz w:val="20"/>
          <w:szCs w:val="20"/>
        </w:rPr>
        <w:t>konkretnie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wskazane dokumenty,</w:t>
      </w:r>
      <w:r w:rsidR="00C9279B">
        <w:rPr>
          <w:rFonts w:ascii="Verdana" w:eastAsia="Verdana" w:hAnsi="Verdana" w:cs="Verdana"/>
          <w:color w:val="0072BC"/>
          <w:sz w:val="20"/>
          <w:szCs w:val="20"/>
        </w:rPr>
        <w:t xml:space="preserve"> które zostały zabrane, pomimo tego, że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nie były związane z prowadzonym dochodzeniem lub </w:t>
      </w:r>
      <w:r w:rsidR="00956F0A">
        <w:rPr>
          <w:rFonts w:ascii="Verdana" w:eastAsia="Verdana" w:hAnsi="Verdana" w:cs="Verdana"/>
          <w:color w:val="0072BC"/>
          <w:sz w:val="20"/>
          <w:szCs w:val="20"/>
        </w:rPr>
        <w:t>były objęte prawniczą tajemnicą zawodową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</w:t>
      </w:r>
      <w:r w:rsidR="00C9279B">
        <w:rPr>
          <w:rFonts w:ascii="Verdana" w:eastAsia="Verdana" w:hAnsi="Verdana" w:cs="Verdana"/>
          <w:color w:val="0072BC"/>
          <w:sz w:val="20"/>
          <w:szCs w:val="20"/>
        </w:rPr>
        <w:t xml:space="preserve">sędzia taki </w:t>
      </w:r>
      <w:r w:rsidR="00E06D16">
        <w:rPr>
          <w:rFonts w:ascii="Verdana" w:eastAsia="Verdana" w:hAnsi="Verdana" w:cs="Verdana"/>
          <w:color w:val="0072BC"/>
          <w:sz w:val="20"/>
          <w:szCs w:val="20"/>
        </w:rPr>
        <w:t xml:space="preserve">byłby </w:t>
      </w:r>
      <w:r w:rsidR="00D87891">
        <w:rPr>
          <w:rFonts w:ascii="Verdana" w:eastAsia="Verdana" w:hAnsi="Verdana" w:cs="Verdana"/>
          <w:color w:val="0072BC"/>
          <w:sz w:val="20"/>
          <w:szCs w:val="20"/>
        </w:rPr>
        <w:t>zobowiązany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173B8B">
        <w:rPr>
          <w:rFonts w:ascii="Verdana" w:eastAsia="Verdana" w:hAnsi="Verdana" w:cs="Verdana"/>
          <w:color w:val="0072BC"/>
          <w:sz w:val="20"/>
          <w:szCs w:val="20"/>
        </w:rPr>
        <w:t xml:space="preserve">orzec </w:t>
      </w:r>
      <w:r w:rsidR="006E74DE">
        <w:rPr>
          <w:rFonts w:ascii="Verdana" w:eastAsia="Verdana" w:hAnsi="Verdana" w:cs="Verdana"/>
          <w:color w:val="0072BC"/>
          <w:sz w:val="20"/>
          <w:szCs w:val="20"/>
        </w:rPr>
        <w:t>w sprawie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dalszego postępowania </w:t>
      </w:r>
      <w:r w:rsidR="00CF59BF" w:rsidRPr="00694993">
        <w:rPr>
          <w:rFonts w:ascii="Verdana" w:eastAsia="Verdana" w:hAnsi="Verdana" w:cs="Verdana"/>
          <w:color w:val="0072BC"/>
          <w:sz w:val="20"/>
          <w:szCs w:val="20"/>
        </w:rPr>
        <w:t>z nimi</w:t>
      </w:r>
      <w:r w:rsidR="00173B8B">
        <w:rPr>
          <w:rFonts w:ascii="Verdana" w:eastAsia="Verdana" w:hAnsi="Verdana" w:cs="Verdana"/>
          <w:color w:val="0072BC"/>
          <w:sz w:val="20"/>
          <w:szCs w:val="20"/>
        </w:rPr>
        <w:t>,</w:t>
      </w:r>
      <w:r w:rsidR="00CF59BF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po </w:t>
      </w:r>
      <w:r w:rsidR="00B30FB9">
        <w:rPr>
          <w:rFonts w:ascii="Verdana" w:eastAsia="Verdana" w:hAnsi="Verdana" w:cs="Verdana"/>
          <w:color w:val="0072BC"/>
          <w:sz w:val="20"/>
          <w:szCs w:val="20"/>
        </w:rPr>
        <w:t>dokonaniu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dogłębnej analizy i szczegółow</w:t>
      </w:r>
      <w:r w:rsidR="00541120">
        <w:rPr>
          <w:rFonts w:ascii="Verdana" w:eastAsia="Verdana" w:hAnsi="Verdana" w:cs="Verdana"/>
          <w:color w:val="0072BC"/>
          <w:sz w:val="20"/>
          <w:szCs w:val="20"/>
        </w:rPr>
        <w:t>ego badania proporcjonalności, a n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astępnie </w:t>
      </w:r>
      <w:r w:rsidR="00541120">
        <w:rPr>
          <w:rFonts w:ascii="Verdana" w:eastAsia="Verdana" w:hAnsi="Verdana" w:cs="Verdana"/>
          <w:color w:val="0072BC"/>
          <w:sz w:val="20"/>
          <w:szCs w:val="20"/>
        </w:rPr>
        <w:t>nakazał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zwrot odpowiednio do okoliczności. Trybunał uznał </w:t>
      </w:r>
      <w:r w:rsidR="0013500F">
        <w:rPr>
          <w:rFonts w:ascii="Verdana" w:eastAsia="Verdana" w:hAnsi="Verdana" w:cs="Verdana"/>
          <w:color w:val="0072BC"/>
          <w:sz w:val="20"/>
          <w:szCs w:val="20"/>
        </w:rPr>
        <w:t>również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w tym przypadku nastąpiło </w:t>
      </w:r>
      <w:r w:rsidRPr="0013500F">
        <w:rPr>
          <w:rFonts w:ascii="Verdana" w:eastAsia="Verdana" w:hAnsi="Verdana" w:cs="Verdana"/>
          <w:b/>
          <w:color w:val="0072BC"/>
          <w:sz w:val="20"/>
          <w:szCs w:val="20"/>
        </w:rPr>
        <w:t>naruszenie Artykułu 6 ust. 1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(prawo do rzetelnego procesu sądowego), </w:t>
      </w:r>
      <w:r w:rsidR="00A87811">
        <w:rPr>
          <w:rFonts w:ascii="Verdana" w:eastAsia="Verdana" w:hAnsi="Verdana" w:cs="Verdana"/>
          <w:color w:val="0072BC"/>
          <w:sz w:val="20"/>
          <w:szCs w:val="20"/>
        </w:rPr>
        <w:t>gdyż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skarżący nie mieli możliwości złożyć zażalenia </w:t>
      </w:r>
      <w:r w:rsidR="00C502D6">
        <w:rPr>
          <w:rFonts w:ascii="Verdana" w:eastAsia="Verdana" w:hAnsi="Verdana" w:cs="Verdana"/>
          <w:color w:val="0072BC"/>
          <w:sz w:val="20"/>
          <w:szCs w:val="20"/>
        </w:rPr>
        <w:t>na postanowienie wyrażające zgodę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na przeprowadzenie kontroli </w:t>
      </w:r>
      <w:r w:rsidR="00B40A42">
        <w:rPr>
          <w:rFonts w:ascii="Verdana" w:eastAsia="Verdana" w:hAnsi="Verdana" w:cs="Verdana"/>
          <w:color w:val="0072BC"/>
          <w:sz w:val="20"/>
          <w:szCs w:val="20"/>
        </w:rPr>
        <w:t>oraz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zatrzymanie rzeczy.</w:t>
      </w:r>
    </w:p>
    <w:p w:rsidR="00727B59" w:rsidRPr="00276D1E" w:rsidRDefault="006576EA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en-US"/>
        </w:rPr>
      </w:pPr>
      <w:r w:rsidRPr="00276D1E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en-US"/>
        </w:rPr>
        <w:t>Sérvulo &amp; Associados - Sociedade de Advogados, RL przeciwko Portugalii</w:t>
      </w:r>
    </w:p>
    <w:p w:rsidR="006576EA" w:rsidRPr="00727B59" w:rsidRDefault="006576EA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D6F68">
        <w:rPr>
          <w:rFonts w:ascii="Verdana" w:eastAsia="Verdana" w:hAnsi="Verdana" w:cs="Verdana"/>
          <w:color w:val="808080"/>
          <w:sz w:val="18"/>
          <w:szCs w:val="18"/>
        </w:rPr>
        <w:t>3 września 2015 roku</w:t>
      </w:r>
    </w:p>
    <w:p w:rsidR="00A93C79" w:rsidRDefault="00A93C79" w:rsidP="00A5370F">
      <w:pPr>
        <w:spacing w:line="238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A93C79">
        <w:rPr>
          <w:rFonts w:ascii="Verdana" w:eastAsia="Verdana" w:hAnsi="Verdana" w:cs="Verdana"/>
          <w:sz w:val="20"/>
          <w:szCs w:val="20"/>
        </w:rPr>
        <w:t xml:space="preserve">Sprawa dotyczyła przeszukania biura kancelarii prawnej </w:t>
      </w:r>
      <w:r>
        <w:rPr>
          <w:rFonts w:ascii="Verdana" w:eastAsia="Verdana" w:hAnsi="Verdana" w:cs="Verdana"/>
          <w:sz w:val="20"/>
          <w:szCs w:val="20"/>
        </w:rPr>
        <w:t>i</w:t>
      </w:r>
      <w:r w:rsidRPr="00A93C79"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zajęcia plików komputerowych oraz</w:t>
      </w:r>
      <w:r w:rsidR="0083249A">
        <w:rPr>
          <w:rFonts w:ascii="Verdana" w:eastAsia="Verdana" w:hAnsi="Verdana" w:cs="Verdana"/>
          <w:sz w:val="20"/>
          <w:szCs w:val="20"/>
        </w:rPr>
        <w:t xml:space="preserve"> wiadomości elektronicznych</w:t>
      </w:r>
      <w:r w:rsidRPr="00A93C79">
        <w:rPr>
          <w:rFonts w:ascii="Verdana" w:eastAsia="Verdana" w:hAnsi="Verdana" w:cs="Verdana"/>
          <w:sz w:val="20"/>
          <w:szCs w:val="20"/>
        </w:rPr>
        <w:t xml:space="preserve"> podczas dochodzenia w sprawie podejrzenia o korupcję, nabycia zabronionych </w:t>
      </w:r>
      <w:r w:rsidR="00963831">
        <w:rPr>
          <w:rFonts w:ascii="Verdana" w:eastAsia="Verdana" w:hAnsi="Verdana" w:cs="Verdana"/>
          <w:sz w:val="20"/>
          <w:szCs w:val="20"/>
        </w:rPr>
        <w:t>udziałów</w:t>
      </w:r>
      <w:r w:rsidRPr="00A93C79">
        <w:rPr>
          <w:rFonts w:ascii="Verdana" w:eastAsia="Verdana" w:hAnsi="Verdana" w:cs="Verdana"/>
          <w:sz w:val="20"/>
          <w:szCs w:val="20"/>
        </w:rPr>
        <w:t xml:space="preserve"> i prania pienię</w:t>
      </w:r>
      <w:r w:rsidR="00D7134F">
        <w:rPr>
          <w:rFonts w:ascii="Verdana" w:eastAsia="Verdana" w:hAnsi="Verdana" w:cs="Verdana"/>
          <w:sz w:val="20"/>
          <w:szCs w:val="20"/>
        </w:rPr>
        <w:t>dzy w związku z nabyciem przez R</w:t>
      </w:r>
      <w:r w:rsidRPr="00A93C79">
        <w:rPr>
          <w:rFonts w:ascii="Verdana" w:eastAsia="Verdana" w:hAnsi="Verdana" w:cs="Verdana"/>
          <w:sz w:val="20"/>
          <w:szCs w:val="20"/>
        </w:rPr>
        <w:t>ząd portugalski dwóch okrętów podwod</w:t>
      </w:r>
      <w:r>
        <w:rPr>
          <w:rFonts w:ascii="Verdana" w:eastAsia="Verdana" w:hAnsi="Verdana" w:cs="Verdana"/>
          <w:sz w:val="20"/>
          <w:szCs w:val="20"/>
        </w:rPr>
        <w:t>nych z niemieckiego konsorcjum.</w:t>
      </w:r>
    </w:p>
    <w:p w:rsidR="006576EA" w:rsidRPr="006D6F68" w:rsidRDefault="006576EA" w:rsidP="00A5370F">
      <w:pPr>
        <w:spacing w:line="4" w:lineRule="exact"/>
        <w:ind w:left="119" w:right="1417"/>
        <w:rPr>
          <w:sz w:val="20"/>
          <w:szCs w:val="20"/>
        </w:rPr>
      </w:pPr>
    </w:p>
    <w:p w:rsidR="006576EA" w:rsidRPr="00694993" w:rsidRDefault="006576EA" w:rsidP="00A5370F">
      <w:pPr>
        <w:spacing w:after="120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nie nastąpiło naruszenie </w:t>
      </w:r>
      <w:r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FC0DC5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. Trybuna</w:t>
      </w:r>
      <w:r w:rsidR="00AB4119">
        <w:rPr>
          <w:rFonts w:ascii="Verdana" w:eastAsia="Verdana" w:hAnsi="Verdana" w:cs="Verdana"/>
          <w:color w:val="0072BC"/>
          <w:sz w:val="20"/>
          <w:szCs w:val="20"/>
        </w:rPr>
        <w:t xml:space="preserve">ł stwierdził, że </w:t>
      </w:r>
      <w:r w:rsidR="00FC0DC5">
        <w:rPr>
          <w:rFonts w:ascii="Verdana" w:eastAsia="Verdana" w:hAnsi="Verdana" w:cs="Verdana"/>
          <w:color w:val="0072BC"/>
          <w:sz w:val="20"/>
          <w:szCs w:val="20"/>
        </w:rPr>
        <w:t>mimo zakresu, jaki posiadał nakaz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przeszukania i zatrzymania rzeczy, </w:t>
      </w:r>
      <w:r w:rsidR="006A71C2">
        <w:rPr>
          <w:rFonts w:ascii="Verdana" w:eastAsia="Verdana" w:hAnsi="Verdana" w:cs="Verdana"/>
          <w:color w:val="0072BC"/>
          <w:sz w:val="20"/>
          <w:szCs w:val="20"/>
        </w:rPr>
        <w:t xml:space="preserve">to </w:t>
      </w:r>
      <w:r w:rsidR="00017CCC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przyznane skarżącemu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środki ochrony przed naruszeniem, arbitralnością i przek</w:t>
      </w:r>
      <w:r w:rsidR="00FC0DC5">
        <w:rPr>
          <w:rFonts w:ascii="Verdana" w:eastAsia="Verdana" w:hAnsi="Verdana" w:cs="Verdana"/>
          <w:color w:val="0072BC"/>
          <w:sz w:val="20"/>
          <w:szCs w:val="20"/>
        </w:rPr>
        <w:t xml:space="preserve">roczeniem prawniczej tajemnicy </w:t>
      </w:r>
      <w:r w:rsidR="00CA318C">
        <w:rPr>
          <w:rFonts w:ascii="Verdana" w:eastAsia="Verdana" w:hAnsi="Verdana" w:cs="Verdana"/>
          <w:color w:val="0072BC"/>
          <w:sz w:val="20"/>
          <w:szCs w:val="20"/>
        </w:rPr>
        <w:t>zawodowej</w:t>
      </w:r>
      <w:r w:rsidR="0003347E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były adekwatne i wystarczające. </w:t>
      </w:r>
      <w:r w:rsidR="00DB02AE">
        <w:rPr>
          <w:rFonts w:ascii="Verdana" w:eastAsia="Verdana" w:hAnsi="Verdana" w:cs="Verdana"/>
          <w:color w:val="0072BC"/>
          <w:sz w:val="20"/>
          <w:szCs w:val="20"/>
        </w:rPr>
        <w:t>W efekcie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czynności przeszukania i zatrzymania rzeczy nie stanowiły </w:t>
      </w:r>
      <w:r w:rsidR="00DB02AE">
        <w:rPr>
          <w:rFonts w:ascii="Verdana" w:eastAsia="Verdana" w:hAnsi="Verdana" w:cs="Verdana"/>
          <w:color w:val="0072BC"/>
          <w:sz w:val="20"/>
          <w:szCs w:val="20"/>
        </w:rPr>
        <w:t xml:space="preserve">nieproporcjonalnej ingerencji wobec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realizowanego słusznego celu, </w:t>
      </w:r>
      <w:r w:rsidR="007A21C1">
        <w:rPr>
          <w:rFonts w:ascii="Verdana" w:eastAsia="Verdana" w:hAnsi="Verdana" w:cs="Verdana"/>
          <w:color w:val="0072BC"/>
          <w:sz w:val="20"/>
          <w:szCs w:val="20"/>
        </w:rPr>
        <w:t xml:space="preserve">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mianowicie ochrony porządku czy </w:t>
      </w:r>
      <w:r w:rsidR="007A21C1">
        <w:rPr>
          <w:rFonts w:ascii="Verdana" w:eastAsia="Verdana" w:hAnsi="Verdana" w:cs="Verdana"/>
          <w:color w:val="0072BC"/>
          <w:sz w:val="20"/>
          <w:szCs w:val="20"/>
        </w:rPr>
        <w:t xml:space="preserve">też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zapobiegania przestępstwom. Trybunał zauważył w szczególności, że po przejrzeniu zatrzymanych plików komputerowych i </w:t>
      </w:r>
      <w:r w:rsidR="00972E9C">
        <w:rPr>
          <w:rFonts w:ascii="Verdana" w:eastAsia="Verdana" w:hAnsi="Verdana" w:cs="Verdana"/>
          <w:color w:val="0072BC"/>
          <w:sz w:val="20"/>
          <w:szCs w:val="20"/>
        </w:rPr>
        <w:t>wiadomości elektronicznych</w:t>
      </w:r>
      <w:r w:rsidR="00144A3D">
        <w:rPr>
          <w:rFonts w:ascii="Verdana" w:eastAsia="Verdana" w:hAnsi="Verdana" w:cs="Verdana"/>
          <w:color w:val="0072BC"/>
          <w:sz w:val="20"/>
          <w:szCs w:val="20"/>
        </w:rPr>
        <w:t>,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144A3D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sędzia z centralnego sądu karnego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prowadz</w:t>
      </w:r>
      <w:r w:rsidR="00144A3D">
        <w:rPr>
          <w:rFonts w:ascii="Verdana" w:eastAsia="Verdana" w:hAnsi="Verdana" w:cs="Verdana"/>
          <w:color w:val="0072BC"/>
          <w:sz w:val="20"/>
          <w:szCs w:val="20"/>
        </w:rPr>
        <w:t>aj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ący postepowanie nakazał </w:t>
      </w:r>
      <w:r w:rsidR="00D35D6D">
        <w:rPr>
          <w:rFonts w:ascii="Verdana" w:eastAsia="Verdana" w:hAnsi="Verdana" w:cs="Verdana"/>
          <w:color w:val="0072BC"/>
          <w:sz w:val="20"/>
          <w:szCs w:val="20"/>
        </w:rPr>
        <w:t>usunięcie 850 pozycji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które uznał za prywatne, objęte tajemnicą zawodową </w:t>
      </w:r>
      <w:r w:rsidR="00144A3D">
        <w:rPr>
          <w:rFonts w:ascii="Verdana" w:eastAsia="Verdana" w:hAnsi="Verdana" w:cs="Verdana"/>
          <w:color w:val="0072BC"/>
          <w:sz w:val="20"/>
          <w:szCs w:val="20"/>
        </w:rPr>
        <w:t>bądź też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144A3D">
        <w:rPr>
          <w:rFonts w:ascii="Verdana" w:eastAsia="Verdana" w:hAnsi="Verdana" w:cs="Verdana"/>
          <w:color w:val="0072BC"/>
          <w:sz w:val="20"/>
          <w:szCs w:val="20"/>
        </w:rPr>
        <w:t xml:space="preserve">niebędące </w:t>
      </w:r>
      <w:r w:rsidR="00556E43">
        <w:rPr>
          <w:rFonts w:ascii="Verdana" w:eastAsia="Verdana" w:hAnsi="Verdana" w:cs="Verdana"/>
          <w:color w:val="0072BC"/>
          <w:sz w:val="20"/>
          <w:szCs w:val="20"/>
        </w:rPr>
        <w:t>bezpośrednio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144A3D">
        <w:rPr>
          <w:rFonts w:ascii="Verdana" w:eastAsia="Verdana" w:hAnsi="Verdana" w:cs="Verdana"/>
          <w:color w:val="0072BC"/>
          <w:sz w:val="20"/>
          <w:szCs w:val="20"/>
        </w:rPr>
        <w:t>związane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ze sprawą. Trybunał nie znalazł powodu, </w:t>
      </w:r>
      <w:r w:rsidR="00CA318C">
        <w:rPr>
          <w:rFonts w:ascii="Verdana" w:eastAsia="Verdana" w:hAnsi="Verdana" w:cs="Verdana"/>
          <w:color w:val="0072BC"/>
          <w:sz w:val="20"/>
          <w:szCs w:val="20"/>
        </w:rPr>
        <w:t>aby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zakwestionować ocenę sędziego, który interweniował w celu przeprowadzenia analizy zgodności z prawem czynności przeszukania i zatrzymania rzeczy a zwłaszcza w cel</w:t>
      </w:r>
      <w:r w:rsidR="00CA318C">
        <w:rPr>
          <w:rFonts w:ascii="Verdana" w:eastAsia="Verdana" w:hAnsi="Verdana" w:cs="Verdana"/>
          <w:color w:val="0072BC"/>
          <w:sz w:val="20"/>
          <w:szCs w:val="20"/>
        </w:rPr>
        <w:t>u ochrony prawniczej tajemnicy zawodowej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. Ponadto, </w:t>
      </w:r>
      <w:r w:rsidR="00C20AAD">
        <w:rPr>
          <w:rFonts w:ascii="Verdana" w:eastAsia="Verdana" w:hAnsi="Verdana" w:cs="Verdana"/>
          <w:color w:val="0072BC"/>
          <w:sz w:val="20"/>
          <w:szCs w:val="20"/>
        </w:rPr>
        <w:t xml:space="preserve">w odpowiedzi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na sprzeciw skarżącego, że zatrzymane </w:t>
      </w:r>
      <w:r w:rsidR="00D35D6D">
        <w:rPr>
          <w:rFonts w:ascii="Verdana" w:eastAsia="Verdana" w:hAnsi="Verdana" w:cs="Verdana"/>
          <w:color w:val="0072BC"/>
          <w:sz w:val="20"/>
          <w:szCs w:val="20"/>
        </w:rPr>
        <w:t xml:space="preserve">zapisy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komputerowe nie zostały mu zwrócone, Trybunał stwierdził, </w:t>
      </w:r>
      <w:r w:rsidR="00B51467">
        <w:rPr>
          <w:rFonts w:ascii="Verdana" w:eastAsia="Verdana" w:hAnsi="Verdana" w:cs="Verdana"/>
          <w:color w:val="0072BC"/>
          <w:sz w:val="20"/>
          <w:szCs w:val="20"/>
        </w:rPr>
        <w:t>iż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oryginały </w:t>
      </w:r>
      <w:r w:rsidR="00470329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zwrócono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i nie istniał obowiązek zwrotu kopii, które mogły być przetrzymywane do </w:t>
      </w:r>
      <w:r w:rsidR="0084797A">
        <w:rPr>
          <w:rFonts w:ascii="Verdana" w:eastAsia="Verdana" w:hAnsi="Verdana" w:cs="Verdana"/>
          <w:color w:val="0072BC"/>
          <w:sz w:val="20"/>
          <w:szCs w:val="20"/>
        </w:rPr>
        <w:t>momentu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przedawnienia tego rodzaju przestępstw.</w:t>
      </w:r>
    </w:p>
    <w:p w:rsidR="00727B59" w:rsidRDefault="006576EA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727B59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Lindstrand Partners Advokatbyrå AB przeciwko Szwecji</w:t>
      </w:r>
    </w:p>
    <w:p w:rsidR="006576EA" w:rsidRPr="00267BFE" w:rsidRDefault="006576EA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267BFE">
        <w:rPr>
          <w:rFonts w:ascii="Verdana" w:eastAsia="Verdana" w:hAnsi="Verdana" w:cs="Verdana"/>
          <w:color w:val="808080"/>
          <w:sz w:val="18"/>
          <w:szCs w:val="18"/>
        </w:rPr>
        <w:t>20 grudnia 2016 roku</w:t>
      </w:r>
    </w:p>
    <w:p w:rsidR="00292881" w:rsidRDefault="00D7238E" w:rsidP="00A5370F">
      <w:pPr>
        <w:spacing w:line="239" w:lineRule="auto"/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Sprawa 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dotyczyła przeszukania w siedzibie </w:t>
      </w:r>
      <w:r w:rsidR="008910E1">
        <w:rPr>
          <w:rFonts w:ascii="Verdana" w:eastAsia="Verdana" w:hAnsi="Verdana" w:cs="Verdana"/>
          <w:sz w:val="20"/>
          <w:szCs w:val="20"/>
        </w:rPr>
        <w:t xml:space="preserve">kancelarii prawnej </w:t>
      </w:r>
      <w:r w:rsidR="008D5B4D">
        <w:rPr>
          <w:rFonts w:ascii="Verdana" w:eastAsia="Verdana" w:hAnsi="Verdana" w:cs="Verdana"/>
          <w:sz w:val="20"/>
          <w:szCs w:val="20"/>
        </w:rPr>
        <w:t>skarżącego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 </w:t>
      </w:r>
      <w:r w:rsidR="00EB0828">
        <w:rPr>
          <w:rFonts w:ascii="Verdana" w:eastAsia="Verdana" w:hAnsi="Verdana" w:cs="Verdana"/>
          <w:sz w:val="20"/>
          <w:szCs w:val="20"/>
        </w:rPr>
        <w:t xml:space="preserve">przez </w:t>
      </w:r>
      <w:r w:rsidR="00DE1216">
        <w:rPr>
          <w:rFonts w:ascii="Verdana" w:eastAsia="Verdana" w:hAnsi="Verdana" w:cs="Verdana"/>
          <w:sz w:val="20"/>
          <w:szCs w:val="20"/>
        </w:rPr>
        <w:t>Urząd Skarbowy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 w trakcie audytów przeprowadzanych w dwóch inny</w:t>
      </w:r>
      <w:r w:rsidR="00E8565B">
        <w:rPr>
          <w:rFonts w:ascii="Verdana" w:eastAsia="Verdana" w:hAnsi="Verdana" w:cs="Verdana"/>
          <w:sz w:val="20"/>
          <w:szCs w:val="20"/>
        </w:rPr>
        <w:t xml:space="preserve">ch przedsiębiorstwach. </w:t>
      </w:r>
      <w:r w:rsidR="00DE1216">
        <w:rPr>
          <w:rFonts w:ascii="Verdana" w:eastAsia="Verdana" w:hAnsi="Verdana" w:cs="Verdana"/>
          <w:sz w:val="20"/>
          <w:szCs w:val="20"/>
        </w:rPr>
        <w:t>Urząd Skarbowy</w:t>
      </w:r>
      <w:r w:rsidR="00D55317">
        <w:rPr>
          <w:rFonts w:ascii="Verdana" w:eastAsia="Verdana" w:hAnsi="Verdana" w:cs="Verdana"/>
          <w:sz w:val="20"/>
          <w:szCs w:val="20"/>
        </w:rPr>
        <w:t xml:space="preserve"> podejrzewał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, że </w:t>
      </w:r>
      <w:r w:rsidR="00292881" w:rsidRPr="00292881">
        <w:rPr>
          <w:rFonts w:ascii="Arial" w:eastAsia="Verdana" w:hAnsi="Arial" w:cs="Arial"/>
          <w:sz w:val="20"/>
          <w:szCs w:val="20"/>
        </w:rPr>
        <w:t>​​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znaczne kwoty pieniędzy zostały zabezpieczone przed szwedzkim opodatkowaniem w wyniku </w:t>
      </w:r>
      <w:r w:rsidR="00E96DAD">
        <w:rPr>
          <w:rFonts w:ascii="Verdana" w:eastAsia="Verdana" w:hAnsi="Verdana" w:cs="Verdana"/>
          <w:sz w:val="20"/>
          <w:szCs w:val="20"/>
        </w:rPr>
        <w:t>nielegalnych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 transakcji między klientem </w:t>
      </w:r>
      <w:r w:rsidR="008D5B4D">
        <w:rPr>
          <w:rFonts w:ascii="Verdana" w:eastAsia="Verdana" w:hAnsi="Verdana" w:cs="Verdana"/>
          <w:sz w:val="20"/>
          <w:szCs w:val="20"/>
        </w:rPr>
        <w:t>skarżącego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 a szwajcarską firmą. Skarżący zarzucił w sz</w:t>
      </w:r>
      <w:r w:rsidR="002910A9">
        <w:rPr>
          <w:rFonts w:ascii="Verdana" w:eastAsia="Verdana" w:hAnsi="Verdana" w:cs="Verdana"/>
          <w:sz w:val="20"/>
          <w:szCs w:val="20"/>
        </w:rPr>
        <w:t>czególności, że naruszenie praw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 do prywatności zostało naruszone przez fakt, </w:t>
      </w:r>
      <w:r w:rsidR="005231EF">
        <w:rPr>
          <w:rFonts w:ascii="Verdana" w:eastAsia="Verdana" w:hAnsi="Verdana" w:cs="Verdana"/>
          <w:sz w:val="20"/>
          <w:szCs w:val="20"/>
        </w:rPr>
        <w:t>i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ż </w:t>
      </w:r>
      <w:r w:rsidR="007C6BB5">
        <w:rPr>
          <w:rFonts w:ascii="Verdana" w:eastAsia="Verdana" w:hAnsi="Verdana" w:cs="Verdana"/>
          <w:sz w:val="20"/>
          <w:szCs w:val="20"/>
        </w:rPr>
        <w:t>Urząd Skarbowy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 uzyskał dostęp do przeszukiwania </w:t>
      </w:r>
      <w:r w:rsidR="009A7179">
        <w:rPr>
          <w:rFonts w:ascii="Verdana" w:eastAsia="Verdana" w:hAnsi="Verdana" w:cs="Verdana"/>
          <w:sz w:val="20"/>
          <w:szCs w:val="20"/>
        </w:rPr>
        <w:t>jego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 lokali i </w:t>
      </w:r>
      <w:r w:rsidR="00FE14EE">
        <w:rPr>
          <w:rFonts w:ascii="Verdana" w:eastAsia="Verdana" w:hAnsi="Verdana" w:cs="Verdana"/>
          <w:sz w:val="20"/>
          <w:szCs w:val="20"/>
        </w:rPr>
        <w:t>zajęcia</w:t>
      </w:r>
      <w:r w:rsidR="00292881" w:rsidRPr="00292881">
        <w:rPr>
          <w:rFonts w:ascii="Verdana" w:eastAsia="Verdana" w:hAnsi="Verdana" w:cs="Verdana"/>
          <w:sz w:val="20"/>
          <w:szCs w:val="20"/>
        </w:rPr>
        <w:t xml:space="preserve"> </w:t>
      </w:r>
      <w:r w:rsidR="001D4606">
        <w:rPr>
          <w:rFonts w:ascii="Verdana" w:eastAsia="Verdana" w:hAnsi="Verdana" w:cs="Verdana"/>
          <w:sz w:val="20"/>
          <w:szCs w:val="20"/>
        </w:rPr>
        <w:t>dysków z danymi</w:t>
      </w:r>
      <w:r w:rsidR="00B229EF">
        <w:rPr>
          <w:rFonts w:ascii="Verdana" w:eastAsia="Verdana" w:hAnsi="Verdana" w:cs="Verdana"/>
          <w:sz w:val="20"/>
          <w:szCs w:val="20"/>
        </w:rPr>
        <w:t xml:space="preserve"> </w:t>
      </w:r>
      <w:r w:rsidR="00292881" w:rsidRPr="00292881">
        <w:rPr>
          <w:rFonts w:ascii="Verdana" w:eastAsia="Verdana" w:hAnsi="Verdana" w:cs="Verdana"/>
          <w:sz w:val="20"/>
          <w:szCs w:val="20"/>
        </w:rPr>
        <w:t>przypuszczalnie należących do firmy.</w:t>
      </w:r>
    </w:p>
    <w:p w:rsidR="006576EA" w:rsidRPr="006D6F68" w:rsidRDefault="006576EA" w:rsidP="00A5370F">
      <w:pPr>
        <w:spacing w:line="3" w:lineRule="exact"/>
        <w:ind w:left="119" w:right="1417"/>
        <w:rPr>
          <w:sz w:val="20"/>
          <w:szCs w:val="20"/>
        </w:rPr>
      </w:pPr>
    </w:p>
    <w:p w:rsidR="00727B59" w:rsidRDefault="006576EA" w:rsidP="00DB0413">
      <w:pPr>
        <w:spacing w:line="254" w:lineRule="auto"/>
        <w:ind w:left="119" w:right="1418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Trybunał uznał, że 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nie nastąpiło naruszenie </w:t>
      </w:r>
      <w:r>
        <w:rPr>
          <w:rFonts w:ascii="Verdana" w:eastAsia="Verdana" w:hAnsi="Verdana" w:cs="Verdana"/>
          <w:b/>
          <w:color w:val="0072BC"/>
          <w:sz w:val="20"/>
          <w:szCs w:val="20"/>
        </w:rPr>
        <w:t>Artykułu</w:t>
      </w:r>
      <w:r w:rsidRPr="00694993">
        <w:rPr>
          <w:rFonts w:ascii="Verdana" w:eastAsia="Verdana" w:hAnsi="Verdana" w:cs="Verdana"/>
          <w:b/>
          <w:color w:val="0072BC"/>
          <w:sz w:val="20"/>
          <w:szCs w:val="20"/>
        </w:rPr>
        <w:t xml:space="preserve"> 8 </w:t>
      </w:r>
      <w:r w:rsidRPr="00B95B07">
        <w:rPr>
          <w:rFonts w:ascii="Verdana" w:eastAsia="Verdana" w:hAnsi="Verdana" w:cs="Verdana"/>
          <w:color w:val="0072BC"/>
          <w:sz w:val="20"/>
          <w:szCs w:val="20"/>
        </w:rPr>
        <w:t>Konwencji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stwierdzając, że przeszukanie kancelarii skarżącego nie było nieproporcjonalne do realizowanego słusznego celu, </w:t>
      </w:r>
      <w:r w:rsidR="003C6893">
        <w:rPr>
          <w:rFonts w:ascii="Verdana" w:eastAsia="Verdana" w:hAnsi="Verdana" w:cs="Verdana"/>
          <w:color w:val="0072BC"/>
          <w:sz w:val="20"/>
          <w:szCs w:val="20"/>
        </w:rPr>
        <w:t xml:space="preserve">a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mianowicie </w:t>
      </w:r>
      <w:r w:rsidR="003C6893">
        <w:rPr>
          <w:rFonts w:ascii="Verdana" w:eastAsia="Verdana" w:hAnsi="Verdana" w:cs="Verdana"/>
          <w:color w:val="0072BC"/>
          <w:sz w:val="20"/>
          <w:szCs w:val="20"/>
        </w:rPr>
        <w:t xml:space="preserve">do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zapewnienia dobrobytu gospodarczego kraju. Trybunał </w:t>
      </w:r>
      <w:r w:rsidR="00182598">
        <w:rPr>
          <w:rFonts w:ascii="Verdana" w:eastAsia="Verdana" w:hAnsi="Verdana" w:cs="Verdana"/>
          <w:color w:val="0072BC"/>
          <w:sz w:val="20"/>
          <w:szCs w:val="20"/>
        </w:rPr>
        <w:t>zauważył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w szczególności, </w:t>
      </w:r>
      <w:r w:rsidR="002F22C2">
        <w:rPr>
          <w:rFonts w:ascii="Verdana" w:eastAsia="Verdana" w:hAnsi="Verdana" w:cs="Verdana"/>
          <w:color w:val="0072BC"/>
          <w:sz w:val="20"/>
          <w:szCs w:val="20"/>
        </w:rPr>
        <w:t>iż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żaden z zatrzymanych lub skopiowanych </w:t>
      </w:r>
      <w:r w:rsidR="00165943"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materiałów </w:t>
      </w:r>
      <w:r w:rsidR="00E73C53">
        <w:rPr>
          <w:rFonts w:ascii="Verdana" w:eastAsia="Verdana" w:hAnsi="Verdana" w:cs="Verdana"/>
          <w:color w:val="0072BC"/>
          <w:sz w:val="20"/>
          <w:szCs w:val="20"/>
        </w:rPr>
        <w:t>przez Urząd S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karbowy nie zawierał informacji objętych tajemnicą zawodową. </w:t>
      </w:r>
      <w:r w:rsidR="00737455">
        <w:rPr>
          <w:rFonts w:ascii="Verdana" w:eastAsia="Verdana" w:hAnsi="Verdana" w:cs="Verdana"/>
          <w:color w:val="0072BC"/>
          <w:sz w:val="20"/>
          <w:szCs w:val="20"/>
        </w:rPr>
        <w:t>U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znał</w:t>
      </w:r>
      <w:r w:rsidR="00B9650D">
        <w:rPr>
          <w:rFonts w:ascii="Verdana" w:eastAsia="Verdana" w:hAnsi="Verdana" w:cs="Verdana"/>
          <w:color w:val="0072BC"/>
          <w:sz w:val="20"/>
          <w:szCs w:val="20"/>
        </w:rPr>
        <w:t xml:space="preserve"> natomiast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że nastąpiło </w:t>
      </w:r>
      <w:r w:rsidRPr="00B9650D">
        <w:rPr>
          <w:rFonts w:ascii="Verdana" w:eastAsia="Verdana" w:hAnsi="Verdana" w:cs="Verdana"/>
          <w:b/>
          <w:color w:val="0072BC"/>
          <w:sz w:val="20"/>
          <w:szCs w:val="20"/>
        </w:rPr>
        <w:t>naruszenie Artykułu 13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(prawo do skutecznego środka odwoławczego) Konwencji </w:t>
      </w:r>
      <w:r w:rsidRPr="00B9650D">
        <w:rPr>
          <w:rFonts w:ascii="Verdana" w:eastAsia="Verdana" w:hAnsi="Verdana" w:cs="Verdana"/>
          <w:b/>
          <w:color w:val="0072BC"/>
          <w:sz w:val="20"/>
          <w:szCs w:val="20"/>
        </w:rPr>
        <w:t>w związku z Ar</w:t>
      </w:r>
      <w:r w:rsidR="00B9650D" w:rsidRPr="00B9650D">
        <w:rPr>
          <w:rFonts w:ascii="Verdana" w:eastAsia="Verdana" w:hAnsi="Verdana" w:cs="Verdana"/>
          <w:b/>
          <w:color w:val="0072BC"/>
          <w:sz w:val="20"/>
          <w:szCs w:val="20"/>
        </w:rPr>
        <w:t>t</w:t>
      </w:r>
      <w:r w:rsidRPr="00B9650D">
        <w:rPr>
          <w:rFonts w:ascii="Verdana" w:eastAsia="Verdana" w:hAnsi="Verdana" w:cs="Verdana"/>
          <w:b/>
          <w:color w:val="0072BC"/>
          <w:sz w:val="20"/>
          <w:szCs w:val="20"/>
        </w:rPr>
        <w:t>ykułem 8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, stwierdzając, że skarżącemu odmówiono </w:t>
      </w:r>
      <w:r w:rsidR="0028304D">
        <w:rPr>
          <w:rFonts w:ascii="Verdana" w:eastAsia="Verdana" w:hAnsi="Verdana" w:cs="Verdana"/>
          <w:color w:val="0072BC"/>
          <w:sz w:val="20"/>
          <w:szCs w:val="20"/>
        </w:rPr>
        <w:t xml:space="preserve">udziału </w:t>
      </w:r>
      <w:r w:rsidR="00F203D6">
        <w:rPr>
          <w:rFonts w:ascii="Verdana" w:eastAsia="Verdana" w:hAnsi="Verdana" w:cs="Verdana"/>
          <w:color w:val="0072BC"/>
          <w:sz w:val="20"/>
          <w:szCs w:val="20"/>
        </w:rPr>
        <w:t xml:space="preserve"> w postępowaniu</w:t>
      </w:r>
      <w:r w:rsidR="007F7CE2">
        <w:rPr>
          <w:rFonts w:ascii="Verdana" w:eastAsia="Verdana" w:hAnsi="Verdana" w:cs="Verdana"/>
          <w:color w:val="0072BC"/>
          <w:sz w:val="20"/>
          <w:szCs w:val="20"/>
        </w:rPr>
        <w:t>, które dotyczyło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28304D">
        <w:rPr>
          <w:rFonts w:ascii="Verdana" w:eastAsia="Verdana" w:hAnsi="Verdana" w:cs="Verdana"/>
          <w:color w:val="0072BC"/>
          <w:sz w:val="20"/>
          <w:szCs w:val="20"/>
        </w:rPr>
        <w:t>zgody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="00582BC5">
        <w:rPr>
          <w:rFonts w:ascii="Verdana" w:eastAsia="Verdana" w:hAnsi="Verdana" w:cs="Verdana"/>
          <w:color w:val="0072BC"/>
          <w:sz w:val="20"/>
          <w:szCs w:val="20"/>
        </w:rPr>
        <w:t>na</w:t>
      </w:r>
      <w:r w:rsidR="00D40A97">
        <w:rPr>
          <w:rFonts w:ascii="Verdana" w:eastAsia="Verdana" w:hAnsi="Verdana" w:cs="Verdana"/>
          <w:color w:val="0072BC"/>
          <w:sz w:val="20"/>
          <w:szCs w:val="20"/>
        </w:rPr>
        <w:t xml:space="preserve"> przeszukanie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 pomieszczeń</w:t>
      </w:r>
      <w:r w:rsidR="0028304D">
        <w:rPr>
          <w:rFonts w:ascii="Verdana" w:eastAsia="Verdana" w:hAnsi="Verdana" w:cs="Verdana"/>
          <w:color w:val="0072BC"/>
          <w:sz w:val="20"/>
          <w:szCs w:val="20"/>
        </w:rPr>
        <w:t>. W rezultacie</w:t>
      </w:r>
      <w:r w:rsidR="00467516">
        <w:rPr>
          <w:rFonts w:ascii="Verdana" w:eastAsia="Verdana" w:hAnsi="Verdana" w:cs="Verdana"/>
          <w:color w:val="0072BC"/>
          <w:sz w:val="20"/>
          <w:szCs w:val="20"/>
        </w:rPr>
        <w:t xml:space="preserve"> 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 xml:space="preserve">nie miał on dostępu do żadnego środka odwoławczego w zakresie wyrażenia sprzeciwu </w:t>
      </w:r>
      <w:r w:rsidR="00923E98">
        <w:rPr>
          <w:rFonts w:ascii="Verdana" w:eastAsia="Verdana" w:hAnsi="Verdana" w:cs="Verdana"/>
          <w:color w:val="0072BC"/>
          <w:sz w:val="20"/>
          <w:szCs w:val="20"/>
        </w:rPr>
        <w:t>wobec</w:t>
      </w:r>
      <w:r w:rsidR="000A0031">
        <w:rPr>
          <w:rFonts w:ascii="Verdana" w:eastAsia="Verdana" w:hAnsi="Verdana" w:cs="Verdana"/>
          <w:color w:val="0072BC"/>
          <w:sz w:val="20"/>
          <w:szCs w:val="20"/>
        </w:rPr>
        <w:t xml:space="preserve"> przeszukania</w:t>
      </w:r>
      <w:r w:rsidRPr="00694993">
        <w:rPr>
          <w:rFonts w:ascii="Verdana" w:eastAsia="Verdana" w:hAnsi="Verdana" w:cs="Verdana"/>
          <w:color w:val="0072BC"/>
          <w:sz w:val="20"/>
          <w:szCs w:val="20"/>
        </w:rPr>
        <w:t>.</w:t>
      </w:r>
    </w:p>
    <w:p w:rsidR="00727B59" w:rsidRDefault="006576EA" w:rsidP="00A5370F">
      <w:pPr>
        <w:spacing w:after="120" w:line="254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5E5048">
        <w:rPr>
          <w:rFonts w:ascii="Verdana" w:eastAsia="Verdana" w:hAnsi="Verdana" w:cs="Verdana"/>
          <w:i/>
          <w:iCs/>
          <w:color w:val="404040"/>
          <w:sz w:val="20"/>
          <w:szCs w:val="20"/>
        </w:rPr>
        <w:lastRenderedPageBreak/>
        <w:t>Zob. t</w:t>
      </w:r>
      <w:r>
        <w:rPr>
          <w:rFonts w:ascii="Verdana" w:eastAsia="Verdana" w:hAnsi="Verdana" w:cs="Verdana"/>
          <w:i/>
          <w:iCs/>
          <w:color w:val="404040"/>
          <w:sz w:val="20"/>
          <w:szCs w:val="20"/>
        </w:rPr>
        <w:t>akże</w:t>
      </w:r>
      <w:r w:rsidRPr="005E5048">
        <w:rPr>
          <w:rFonts w:ascii="Verdana" w:eastAsia="Verdana" w:hAnsi="Verdana" w:cs="Verdana"/>
          <w:color w:val="404040"/>
          <w:sz w:val="20"/>
          <w:szCs w:val="20"/>
        </w:rPr>
        <w:t xml:space="preserve">, </w:t>
      </w:r>
      <w:r>
        <w:rPr>
          <w:rFonts w:ascii="Verdana" w:eastAsia="Verdana" w:hAnsi="Verdana" w:cs="Verdana"/>
          <w:color w:val="404040"/>
          <w:sz w:val="20"/>
          <w:szCs w:val="20"/>
        </w:rPr>
        <w:t>ostatnio</w:t>
      </w:r>
      <w:r w:rsidRPr="005E5048">
        <w:rPr>
          <w:rFonts w:ascii="Verdana" w:eastAsia="Verdana" w:hAnsi="Verdana" w:cs="Verdana"/>
          <w:color w:val="404040"/>
          <w:sz w:val="20"/>
          <w:szCs w:val="20"/>
        </w:rPr>
        <w:t>:</w:t>
      </w:r>
    </w:p>
    <w:p w:rsidR="00727B59" w:rsidRDefault="006576EA" w:rsidP="00A5370F">
      <w:pPr>
        <w:spacing w:line="254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5E504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Wolland przeciwko Norwegii</w:t>
      </w:r>
    </w:p>
    <w:p w:rsidR="00727B59" w:rsidRDefault="00727B59" w:rsidP="0086184C">
      <w:pPr>
        <w:spacing w:after="120" w:line="254" w:lineRule="auto"/>
        <w:ind w:left="119" w:right="1418"/>
        <w:jc w:val="both"/>
        <w:rPr>
          <w:rFonts w:ascii="Verdana" w:eastAsia="Verdana" w:hAnsi="Verdana" w:cs="Verdana"/>
          <w:color w:val="808080"/>
          <w:sz w:val="18"/>
          <w:szCs w:val="18"/>
        </w:rPr>
      </w:pPr>
      <w:r>
        <w:rPr>
          <w:rFonts w:ascii="Verdana" w:eastAsia="Verdana" w:hAnsi="Verdana" w:cs="Verdana"/>
          <w:color w:val="808080"/>
          <w:sz w:val="18"/>
          <w:szCs w:val="18"/>
        </w:rPr>
        <w:t xml:space="preserve">17 </w:t>
      </w:r>
      <w:r w:rsidR="006576EA" w:rsidRPr="00694993">
        <w:rPr>
          <w:rFonts w:ascii="Verdana" w:eastAsia="Verdana" w:hAnsi="Verdana" w:cs="Verdana"/>
          <w:color w:val="808080"/>
          <w:sz w:val="18"/>
          <w:szCs w:val="18"/>
        </w:rPr>
        <w:t>maja 2018 roku</w:t>
      </w:r>
      <w:r w:rsidR="00A5370F">
        <w:rPr>
          <w:rStyle w:val="Odwoanieprzypisudolnego"/>
          <w:rFonts w:ascii="Verdana" w:eastAsia="Verdana" w:hAnsi="Verdana" w:cs="Verdana"/>
          <w:color w:val="808080"/>
          <w:sz w:val="18"/>
          <w:szCs w:val="18"/>
        </w:rPr>
        <w:footnoteReference w:id="3"/>
      </w:r>
    </w:p>
    <w:p w:rsidR="006576EA" w:rsidRPr="00727B59" w:rsidRDefault="00212467" w:rsidP="0086184C">
      <w:pPr>
        <w:spacing w:after="120" w:line="254" w:lineRule="auto"/>
        <w:ind w:left="119" w:right="1418"/>
        <w:jc w:val="both"/>
        <w:rPr>
          <w:rFonts w:ascii="Verdana" w:eastAsia="Verdana" w:hAnsi="Verdana" w:cs="Verdana"/>
          <w:color w:val="808080"/>
          <w:sz w:val="18"/>
          <w:szCs w:val="18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256" behindDoc="1" locked="0" layoutInCell="0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7620</wp:posOffset>
                </wp:positionV>
                <wp:extent cx="5768340" cy="2305050"/>
                <wp:effectExtent l="0" t="0" r="3810" b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340" cy="2305050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Shape 66" o:spid="_x0000_s1026" style="position:absolute;margin-left:5.95pt;margin-top:.6pt;width:454.2pt;height:181.5pt;z-index:-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" o:allowincell="f" fillcolor="#f3f3f3" stroked="f">
                <v:path arrowok="t"/>
              </v:rect>
            </w:pict>
          </mc:Fallback>
        </mc:AlternateContent>
      </w:r>
      <w:r w:rsidR="006576EA" w:rsidRPr="005C1BD1">
        <w:rPr>
          <w:rFonts w:ascii="Verdana" w:eastAsia="Verdana" w:hAnsi="Verdana" w:cs="Verdana"/>
          <w:b/>
          <w:bCs/>
          <w:color w:val="5F5F5F"/>
          <w:sz w:val="20"/>
          <w:szCs w:val="20"/>
        </w:rPr>
        <w:t>Skarga w trakcie rozpatrywania</w:t>
      </w:r>
    </w:p>
    <w:p w:rsidR="00727B59" w:rsidRDefault="006576EA" w:rsidP="00A5370F">
      <w:pPr>
        <w:ind w:left="119" w:right="1417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</w:pP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>Tuheiava przeciwko Francji</w:t>
      </w:r>
      <w:r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(nr</w:t>
      </w:r>
      <w:r w:rsidRPr="00694993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</w:rPr>
        <w:t xml:space="preserve"> 25038/13)</w:t>
      </w:r>
    </w:p>
    <w:p w:rsidR="006576EA" w:rsidRPr="008526C5" w:rsidRDefault="006576EA" w:rsidP="00A5370F">
      <w:pPr>
        <w:ind w:left="119" w:right="1417"/>
        <w:rPr>
          <w:sz w:val="20"/>
          <w:szCs w:val="20"/>
        </w:rPr>
      </w:pPr>
      <w:r w:rsidRPr="0087520B">
        <w:rPr>
          <w:rFonts w:ascii="Verdana" w:eastAsia="Verdana" w:hAnsi="Verdana" w:cs="Verdana"/>
          <w:color w:val="808080"/>
          <w:sz w:val="18"/>
          <w:szCs w:val="18"/>
        </w:rPr>
        <w:t xml:space="preserve">Skarga przekazana Rządowi </w:t>
      </w:r>
      <w:r>
        <w:rPr>
          <w:rFonts w:ascii="Verdana" w:eastAsia="Verdana" w:hAnsi="Verdana" w:cs="Verdana"/>
          <w:color w:val="808080"/>
          <w:sz w:val="18"/>
          <w:szCs w:val="18"/>
        </w:rPr>
        <w:t xml:space="preserve">francuskiemu w dniu 27 sierpnia 2015 </w:t>
      </w:r>
      <w:r w:rsidRPr="0087520B">
        <w:rPr>
          <w:rFonts w:ascii="Verdana" w:eastAsia="Verdana" w:hAnsi="Verdana" w:cs="Verdana"/>
          <w:color w:val="808080"/>
          <w:sz w:val="18"/>
          <w:szCs w:val="18"/>
        </w:rPr>
        <w:t>roku</w:t>
      </w:r>
    </w:p>
    <w:p w:rsidR="001C7C95" w:rsidRDefault="001C7C95" w:rsidP="00A5370F">
      <w:pPr>
        <w:ind w:left="119" w:right="1417"/>
        <w:jc w:val="both"/>
        <w:rPr>
          <w:rFonts w:ascii="Verdana" w:eastAsia="Verdana" w:hAnsi="Verdana" w:cs="Verdana"/>
          <w:sz w:val="20"/>
          <w:szCs w:val="20"/>
        </w:rPr>
      </w:pPr>
      <w:r w:rsidRPr="001C7C95">
        <w:rPr>
          <w:rFonts w:ascii="Verdana" w:eastAsia="Verdana" w:hAnsi="Verdana" w:cs="Verdana"/>
          <w:sz w:val="20"/>
          <w:szCs w:val="20"/>
        </w:rPr>
        <w:t xml:space="preserve">Sprawa dotyczy wizyty Prezesa </w:t>
      </w:r>
      <w:r w:rsidR="008E781E">
        <w:rPr>
          <w:rFonts w:ascii="Verdana" w:eastAsia="Verdana" w:hAnsi="Verdana" w:cs="Verdana"/>
          <w:sz w:val="20"/>
          <w:szCs w:val="20"/>
        </w:rPr>
        <w:t xml:space="preserve">Izby Adwokackiej </w:t>
      </w:r>
      <w:r w:rsidRPr="001C7C95">
        <w:rPr>
          <w:rFonts w:ascii="Verdana" w:eastAsia="Verdana" w:hAnsi="Verdana" w:cs="Verdana"/>
          <w:sz w:val="20"/>
          <w:szCs w:val="20"/>
        </w:rPr>
        <w:t>Papeete</w:t>
      </w:r>
      <w:r w:rsidR="00AE2D6C">
        <w:rPr>
          <w:rFonts w:ascii="Verdana" w:eastAsia="Verdana" w:hAnsi="Verdana" w:cs="Verdana"/>
          <w:sz w:val="20"/>
          <w:szCs w:val="20"/>
        </w:rPr>
        <w:t xml:space="preserve"> złożonej w kancelarii prawnej </w:t>
      </w:r>
      <w:r w:rsidR="00AE2D6C" w:rsidRPr="00295F6B">
        <w:rPr>
          <w:rFonts w:ascii="Verdana" w:eastAsia="Verdana" w:hAnsi="Verdana" w:cs="Verdana"/>
          <w:sz w:val="20"/>
          <w:szCs w:val="20"/>
        </w:rPr>
        <w:t>skarżącego</w:t>
      </w:r>
      <w:r w:rsidR="00AE2D6C">
        <w:rPr>
          <w:rFonts w:ascii="Verdana" w:eastAsia="Verdana" w:hAnsi="Verdana" w:cs="Verdana"/>
          <w:sz w:val="20"/>
          <w:szCs w:val="20"/>
        </w:rPr>
        <w:t>,</w:t>
      </w:r>
      <w:r w:rsidRPr="001C7C95">
        <w:rPr>
          <w:rFonts w:ascii="Verdana" w:eastAsia="Verdana" w:hAnsi="Verdana" w:cs="Verdana"/>
          <w:sz w:val="20"/>
          <w:szCs w:val="20"/>
        </w:rPr>
        <w:t xml:space="preserve"> w celu sprawdzenia, czy dana praktyka istniała i kontroli rachunków. Wszczęte zostało postępowanie dyscyplinarne przeciwko </w:t>
      </w:r>
      <w:r w:rsidRPr="00295F6B">
        <w:rPr>
          <w:rFonts w:ascii="Verdana" w:eastAsia="Verdana" w:hAnsi="Verdana" w:cs="Verdana"/>
          <w:sz w:val="20"/>
          <w:szCs w:val="20"/>
        </w:rPr>
        <w:t>skarżącemu</w:t>
      </w:r>
      <w:r w:rsidRPr="001C7C95">
        <w:rPr>
          <w:rFonts w:ascii="Verdana" w:eastAsia="Verdana" w:hAnsi="Verdana" w:cs="Verdana"/>
          <w:sz w:val="20"/>
          <w:szCs w:val="20"/>
        </w:rPr>
        <w:t xml:space="preserve"> z powodu nieprzestrzegania jego zobowiązań podatkowych, a on </w:t>
      </w:r>
      <w:r w:rsidR="00A86EEA">
        <w:rPr>
          <w:rFonts w:ascii="Verdana" w:eastAsia="Verdana" w:hAnsi="Verdana" w:cs="Verdana"/>
          <w:sz w:val="20"/>
          <w:szCs w:val="20"/>
        </w:rPr>
        <w:t xml:space="preserve">sam </w:t>
      </w:r>
      <w:r w:rsidRPr="001C7C95">
        <w:rPr>
          <w:rFonts w:ascii="Verdana" w:eastAsia="Verdana" w:hAnsi="Verdana" w:cs="Verdana"/>
          <w:sz w:val="20"/>
          <w:szCs w:val="20"/>
        </w:rPr>
        <w:t xml:space="preserve">został tymczasowo pozbawiony możliwości wykonywania zawodu. </w:t>
      </w:r>
      <w:r w:rsidRPr="00295F6B">
        <w:rPr>
          <w:rFonts w:ascii="Verdana" w:eastAsia="Verdana" w:hAnsi="Verdana" w:cs="Verdana"/>
          <w:sz w:val="20"/>
          <w:szCs w:val="20"/>
        </w:rPr>
        <w:t>Skarżący</w:t>
      </w:r>
      <w:r w:rsidRPr="001C7C95">
        <w:rPr>
          <w:rFonts w:ascii="Verdana" w:eastAsia="Verdana" w:hAnsi="Verdana" w:cs="Verdana"/>
          <w:sz w:val="20"/>
          <w:szCs w:val="20"/>
        </w:rPr>
        <w:t xml:space="preserve"> twierdzi, że ta wizyta</w:t>
      </w:r>
      <w:r w:rsidR="00BB6C2E">
        <w:rPr>
          <w:rFonts w:ascii="Verdana" w:eastAsia="Verdana" w:hAnsi="Verdana" w:cs="Verdana"/>
          <w:sz w:val="20"/>
          <w:szCs w:val="20"/>
        </w:rPr>
        <w:t>,</w:t>
      </w:r>
      <w:r w:rsidRPr="001C7C95">
        <w:rPr>
          <w:rFonts w:ascii="Verdana" w:eastAsia="Verdana" w:hAnsi="Verdana" w:cs="Verdana"/>
          <w:sz w:val="20"/>
          <w:szCs w:val="20"/>
        </w:rPr>
        <w:t xml:space="preserve"> pod jego nieobecność</w:t>
      </w:r>
      <w:r w:rsidR="00BB6C2E">
        <w:rPr>
          <w:rFonts w:ascii="Verdana" w:eastAsia="Verdana" w:hAnsi="Verdana" w:cs="Verdana"/>
          <w:sz w:val="20"/>
          <w:szCs w:val="20"/>
        </w:rPr>
        <w:t>,</w:t>
      </w:r>
      <w:r w:rsidRPr="001C7C95">
        <w:rPr>
          <w:rFonts w:ascii="Verdana" w:eastAsia="Verdana" w:hAnsi="Verdana" w:cs="Verdana"/>
          <w:sz w:val="20"/>
          <w:szCs w:val="20"/>
        </w:rPr>
        <w:t xml:space="preserve"> naruszała jego prawo do poszanowania swojego </w:t>
      </w:r>
      <w:r w:rsidR="00290D92">
        <w:rPr>
          <w:rFonts w:ascii="Verdana" w:eastAsia="Verdana" w:hAnsi="Verdana" w:cs="Verdana"/>
          <w:sz w:val="20"/>
          <w:szCs w:val="20"/>
        </w:rPr>
        <w:t>mieszkania</w:t>
      </w:r>
      <w:r w:rsidRPr="001C7C95">
        <w:rPr>
          <w:rFonts w:ascii="Verdana" w:eastAsia="Verdana" w:hAnsi="Verdana" w:cs="Verdana"/>
          <w:sz w:val="20"/>
          <w:szCs w:val="20"/>
        </w:rPr>
        <w:t xml:space="preserve">. </w:t>
      </w:r>
      <w:r w:rsidR="00A86EEA">
        <w:rPr>
          <w:rFonts w:ascii="Verdana" w:eastAsia="Verdana" w:hAnsi="Verdana" w:cs="Verdana"/>
          <w:sz w:val="20"/>
          <w:szCs w:val="20"/>
        </w:rPr>
        <w:t>Skarży</w:t>
      </w:r>
      <w:r w:rsidR="003F72EE">
        <w:rPr>
          <w:rFonts w:ascii="Verdana" w:eastAsia="Verdana" w:hAnsi="Verdana" w:cs="Verdana"/>
          <w:sz w:val="20"/>
          <w:szCs w:val="20"/>
        </w:rPr>
        <w:t xml:space="preserve"> się również</w:t>
      </w:r>
      <w:r w:rsidRPr="001C7C95">
        <w:rPr>
          <w:rFonts w:ascii="Verdana" w:eastAsia="Verdana" w:hAnsi="Verdana" w:cs="Verdana"/>
          <w:sz w:val="20"/>
          <w:szCs w:val="20"/>
        </w:rPr>
        <w:t xml:space="preserve"> na wykorzystanie w postępowaniu dyscyplinarnym ustaleń dokonanych podczas wizyty.</w:t>
      </w:r>
    </w:p>
    <w:p w:rsidR="006576EA" w:rsidRPr="00732142" w:rsidRDefault="006576EA" w:rsidP="00A5370F">
      <w:pPr>
        <w:spacing w:line="252" w:lineRule="auto"/>
        <w:ind w:left="119" w:right="1417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5024A2">
        <w:rPr>
          <w:rFonts w:ascii="Verdana" w:eastAsia="Verdana" w:hAnsi="Verdana" w:cs="Verdana"/>
          <w:color w:val="0072BC"/>
          <w:sz w:val="20"/>
          <w:szCs w:val="20"/>
        </w:rPr>
        <w:t>Trybunał powia</w:t>
      </w:r>
      <w:r>
        <w:rPr>
          <w:rFonts w:ascii="Verdana" w:eastAsia="Verdana" w:hAnsi="Verdana" w:cs="Verdana"/>
          <w:color w:val="0072BC"/>
          <w:sz w:val="20"/>
          <w:szCs w:val="20"/>
        </w:rPr>
        <w:t>domił Rząd francuski o skardze i</w:t>
      </w:r>
      <w:r w:rsidRPr="005024A2">
        <w:rPr>
          <w:rFonts w:ascii="Verdana" w:eastAsia="Verdana" w:hAnsi="Verdana" w:cs="Verdana"/>
          <w:color w:val="0072BC"/>
          <w:sz w:val="20"/>
          <w:szCs w:val="20"/>
        </w:rPr>
        <w:t xml:space="preserve"> zadał pytania stronom na podstawie 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Artykułu 6 ust. </w:t>
      </w:r>
      <w:r w:rsidRPr="00732142">
        <w:rPr>
          <w:rFonts w:ascii="Verdana" w:eastAsia="Verdana" w:hAnsi="Verdana" w:cs="Verdana"/>
          <w:color w:val="0072BC"/>
          <w:sz w:val="20"/>
          <w:szCs w:val="20"/>
        </w:rPr>
        <w:t>1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 (p</w:t>
      </w:r>
      <w:r w:rsidRPr="001C7F89">
        <w:rPr>
          <w:rFonts w:ascii="Verdana" w:eastAsia="Verdana" w:hAnsi="Verdana" w:cs="Verdana"/>
          <w:color w:val="0072BC"/>
          <w:sz w:val="20"/>
          <w:szCs w:val="20"/>
        </w:rPr>
        <w:t>rawo do rzetelnego procesu sądowego</w:t>
      </w:r>
      <w:r>
        <w:rPr>
          <w:rFonts w:ascii="Verdana" w:eastAsia="Verdana" w:hAnsi="Verdana" w:cs="Verdana"/>
          <w:color w:val="0072BC"/>
          <w:sz w:val="20"/>
          <w:szCs w:val="20"/>
        </w:rPr>
        <w:t>) i 8 (</w:t>
      </w:r>
      <w:r w:rsidRPr="005024A2">
        <w:rPr>
          <w:rFonts w:ascii="Verdana" w:eastAsia="Verdana" w:hAnsi="Verdana" w:cs="Verdana"/>
          <w:color w:val="0072BC"/>
          <w:sz w:val="20"/>
          <w:szCs w:val="20"/>
        </w:rPr>
        <w:t>prawo do poszanowania</w:t>
      </w:r>
      <w:r>
        <w:rPr>
          <w:rFonts w:ascii="Verdana" w:eastAsia="Verdana" w:hAnsi="Verdana" w:cs="Verdana"/>
          <w:color w:val="0072BC"/>
          <w:sz w:val="20"/>
          <w:szCs w:val="20"/>
        </w:rPr>
        <w:t xml:space="preserve"> życia prywatnego i rodzinnego) Konwencji.</w:t>
      </w:r>
    </w:p>
    <w:p w:rsidR="006576EA" w:rsidRPr="00095340" w:rsidRDefault="006576EA" w:rsidP="00A5370F">
      <w:pPr>
        <w:spacing w:line="20" w:lineRule="exact"/>
        <w:ind w:left="119" w:right="1417"/>
        <w:rPr>
          <w:sz w:val="20"/>
          <w:szCs w:val="20"/>
        </w:rPr>
      </w:pPr>
    </w:p>
    <w:p w:rsidR="00727B59" w:rsidRDefault="00727B59" w:rsidP="00A5370F">
      <w:pPr>
        <w:pStyle w:val="Tekstprzypisudolnego"/>
        <w:ind w:left="119" w:right="1417"/>
        <w:jc w:val="both"/>
        <w:rPr>
          <w:sz w:val="15"/>
          <w:szCs w:val="15"/>
        </w:rPr>
      </w:pPr>
    </w:p>
    <w:p w:rsidR="00A5370F" w:rsidRDefault="00212467" w:rsidP="00A5370F">
      <w:pPr>
        <w:pStyle w:val="Tekstprzypisudolnego"/>
        <w:ind w:left="119" w:right="1417"/>
        <w:jc w:val="both"/>
        <w:rPr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1280" behindDoc="1" locked="0" layoutInCell="0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33654</wp:posOffset>
                </wp:positionV>
                <wp:extent cx="5768340" cy="0"/>
                <wp:effectExtent l="0" t="0" r="22860" b="1905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79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67" o:spid="_x0000_s1026" style="position:absolute;z-index:-251635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3pt,2.65pt" to="460.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" o:allowincell="f" filled="t" strokecolor="#999" strokeweight=".33831mm">
                <v:stroke joinstyle="miter"/>
                <o:lock v:ext="edit" shapetype="f"/>
              </v:line>
            </w:pict>
          </mc:Fallback>
        </mc:AlternateContent>
      </w:r>
    </w:p>
    <w:p w:rsidR="00B63574" w:rsidRPr="006576EA" w:rsidRDefault="00B63574" w:rsidP="00A5370F">
      <w:pPr>
        <w:spacing w:line="255" w:lineRule="auto"/>
        <w:ind w:left="119" w:right="1417"/>
        <w:jc w:val="both"/>
        <w:rPr>
          <w:sz w:val="20"/>
          <w:szCs w:val="20"/>
        </w:rPr>
      </w:pPr>
    </w:p>
    <w:sectPr w:rsidR="00B63574" w:rsidRPr="006576EA" w:rsidSect="00317090">
      <w:type w:val="continuous"/>
      <w:pgSz w:w="11900" w:h="16838" w:code="9"/>
      <w:pgMar w:top="1440" w:right="607" w:bottom="873" w:left="1321" w:header="0" w:footer="0" w:gutter="0"/>
      <w:cols w:space="708" w:equalWidth="0">
        <w:col w:w="10599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E8D" w:rsidRDefault="00565E8D" w:rsidP="00EC2042">
      <w:r>
        <w:separator/>
      </w:r>
    </w:p>
  </w:endnote>
  <w:endnote w:type="continuationSeparator" w:id="0">
    <w:p w:rsidR="00565E8D" w:rsidRDefault="00565E8D" w:rsidP="00EC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E4" w:rsidRDefault="006110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E4" w:rsidRDefault="006110E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E4" w:rsidRDefault="006110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E8D" w:rsidRDefault="00565E8D" w:rsidP="00EC2042">
      <w:r>
        <w:separator/>
      </w:r>
    </w:p>
  </w:footnote>
  <w:footnote w:type="continuationSeparator" w:id="0">
    <w:p w:rsidR="00565E8D" w:rsidRDefault="00565E8D" w:rsidP="00EC2042">
      <w:r>
        <w:continuationSeparator/>
      </w:r>
    </w:p>
  </w:footnote>
  <w:footnote w:id="1">
    <w:p w:rsidR="00A5370F" w:rsidRPr="00EB40CB" w:rsidRDefault="00A5370F" w:rsidP="00A5370F">
      <w:pPr>
        <w:tabs>
          <w:tab w:val="left" w:pos="242"/>
        </w:tabs>
        <w:spacing w:line="226" w:lineRule="auto"/>
        <w:ind w:left="119" w:right="1179"/>
        <w:jc w:val="both"/>
        <w:rPr>
          <w:rFonts w:ascii="Verdana" w:eastAsia="Verdana" w:hAnsi="Verdana" w:cs="Verdana"/>
          <w:sz w:val="15"/>
          <w:szCs w:val="15"/>
        </w:rPr>
      </w:pPr>
      <w:r w:rsidRPr="00A5370F">
        <w:rPr>
          <w:rStyle w:val="Odwoanieprzypisudolnego"/>
          <w:rFonts w:ascii="Verdana" w:hAnsi="Verdana"/>
          <w:sz w:val="15"/>
          <w:szCs w:val="15"/>
        </w:rPr>
        <w:footnoteRef/>
      </w:r>
      <w:r w:rsidRPr="00EB40CB">
        <w:rPr>
          <w:rFonts w:ascii="Verdana" w:eastAsia="Verdana" w:hAnsi="Verdana" w:cs="Verdana"/>
          <w:sz w:val="15"/>
          <w:szCs w:val="15"/>
        </w:rPr>
        <w:t xml:space="preserve">Artykuł 8 (Prawo do poszanowania życia prywatnego i rodzinnego) </w:t>
      </w:r>
      <w:r w:rsidRPr="00AC4147">
        <w:rPr>
          <w:rFonts w:ascii="Verdana" w:eastAsia="Verdana" w:hAnsi="Verdana" w:cs="Verdana"/>
          <w:color w:val="0072BC"/>
          <w:sz w:val="15"/>
          <w:szCs w:val="15"/>
          <w:u w:val="single"/>
        </w:rPr>
        <w:t>Europejskiej Konwencji Praw Człowieka</w:t>
      </w:r>
      <w:r w:rsidRPr="00AC4147">
        <w:rPr>
          <w:rFonts w:ascii="Verdana" w:eastAsia="Verdana" w:hAnsi="Verdana" w:cs="Verdana"/>
          <w:color w:val="0072BC"/>
          <w:sz w:val="15"/>
          <w:szCs w:val="15"/>
        </w:rPr>
        <w:t xml:space="preserve"> </w:t>
      </w:r>
      <w:r w:rsidRPr="00EB40CB">
        <w:rPr>
          <w:rFonts w:ascii="Verdana" w:eastAsia="Verdana" w:hAnsi="Verdana" w:cs="Verdana"/>
          <w:sz w:val="15"/>
          <w:szCs w:val="15"/>
        </w:rPr>
        <w:t>stanowi:</w:t>
      </w:r>
    </w:p>
    <w:p w:rsidR="00A5370F" w:rsidRPr="00EB40CB" w:rsidRDefault="00A5370F" w:rsidP="00A5370F">
      <w:pPr>
        <w:tabs>
          <w:tab w:val="left" w:pos="242"/>
        </w:tabs>
        <w:spacing w:line="225" w:lineRule="auto"/>
        <w:ind w:left="120" w:right="1180"/>
        <w:jc w:val="both"/>
        <w:rPr>
          <w:rFonts w:ascii="Verdana" w:eastAsia="Verdana" w:hAnsi="Verdana" w:cs="Verdana"/>
          <w:sz w:val="15"/>
          <w:szCs w:val="15"/>
        </w:rPr>
      </w:pPr>
      <w:r w:rsidRPr="00EB40CB">
        <w:rPr>
          <w:rFonts w:ascii="Verdana" w:eastAsia="Verdana" w:hAnsi="Verdana" w:cs="Verdana"/>
          <w:i/>
          <w:iCs/>
          <w:sz w:val="15"/>
          <w:szCs w:val="15"/>
        </w:rPr>
        <w:t>„1. Każdy ma prawo do poszanowania swojego życia prywatnego i rodzinnego, swojego mieszkania i swojej korespondencji.</w:t>
      </w:r>
      <w:r w:rsidRPr="00EB40CB">
        <w:rPr>
          <w:rFonts w:ascii="Verdana" w:eastAsia="Verdana" w:hAnsi="Verdana" w:cs="Verdana"/>
          <w:sz w:val="15"/>
          <w:szCs w:val="15"/>
        </w:rPr>
        <w:t xml:space="preserve"> </w:t>
      </w:r>
    </w:p>
    <w:p w:rsidR="00A5370F" w:rsidRPr="00010FA2" w:rsidRDefault="00A5370F" w:rsidP="00010FA2">
      <w:pPr>
        <w:spacing w:line="239" w:lineRule="auto"/>
        <w:ind w:left="120" w:right="840"/>
        <w:jc w:val="both"/>
        <w:rPr>
          <w:rFonts w:ascii="Verdana" w:eastAsia="Verdana" w:hAnsi="Verdana" w:cs="Verdana"/>
          <w:color w:val="0072BC"/>
          <w:sz w:val="20"/>
          <w:szCs w:val="20"/>
        </w:rPr>
      </w:pPr>
      <w:r w:rsidRPr="00EB40CB">
        <w:rPr>
          <w:rFonts w:ascii="Verdana" w:eastAsia="Verdana" w:hAnsi="Verdana" w:cs="Verdana"/>
          <w:sz w:val="15"/>
          <w:szCs w:val="15"/>
        </w:rPr>
        <w:t xml:space="preserve">2. </w:t>
      </w:r>
      <w:r w:rsidRPr="00EB40CB">
        <w:rPr>
          <w:rFonts w:ascii="Verdana" w:eastAsia="Verdana" w:hAnsi="Verdana" w:cs="Verdana"/>
          <w:i/>
          <w:iCs/>
          <w:sz w:val="15"/>
          <w:szCs w:val="15"/>
        </w:rPr>
        <w:t>Niedopuszczalna jest ingerencja władzy publicznej w korzystanie z tego prawa z wyjątkiem przypadków przewidzianych przez ustawę i koniecznych w demokratycznym społeczeństwie z uwagi na bezpieczeństwo państwowe, bezpieczeństwo publiczne lub dobrobyt gospodarczy kraju, ochronę porządku i zapobieganie przestępstwom, ochronę zdrowia i moralności lub ochronę praw i wolności osób.”</w:t>
      </w:r>
    </w:p>
  </w:footnote>
  <w:footnote w:id="2">
    <w:p w:rsidR="00A5370F" w:rsidRPr="00010FA2" w:rsidRDefault="00A5370F" w:rsidP="00A415AA">
      <w:pPr>
        <w:ind w:left="119" w:right="1418"/>
        <w:jc w:val="both"/>
        <w:rPr>
          <w:sz w:val="20"/>
          <w:szCs w:val="20"/>
        </w:rPr>
      </w:pPr>
      <w:r w:rsidRPr="00A5370F">
        <w:rPr>
          <w:rStyle w:val="Odwoanieprzypisudolnego"/>
          <w:rFonts w:ascii="Verdana" w:hAnsi="Verdana"/>
          <w:sz w:val="15"/>
          <w:szCs w:val="15"/>
        </w:rPr>
        <w:footnoteRef/>
      </w:r>
      <w:r w:rsidRPr="00A5370F">
        <w:rPr>
          <w:rFonts w:ascii="Verdana" w:hAnsi="Verdana"/>
          <w:sz w:val="15"/>
          <w:szCs w:val="15"/>
        </w:rPr>
        <w:t xml:space="preserve"> </w:t>
      </w:r>
      <w:r w:rsidRPr="00335B1D">
        <w:rPr>
          <w:rFonts w:ascii="Verdana" w:eastAsia="Verdana" w:hAnsi="Verdana" w:cs="Verdana"/>
          <w:color w:val="000000"/>
          <w:sz w:val="15"/>
          <w:szCs w:val="15"/>
        </w:rPr>
        <w:t>Wyrok ten stanie się prawomocny zgodnie z warunkami określonymi przez Artykuł 44 ust.</w:t>
      </w:r>
      <w:r w:rsidR="00010FA2">
        <w:rPr>
          <w:rFonts w:ascii="Verdana" w:eastAsia="Verdana" w:hAnsi="Verdana" w:cs="Verdana"/>
          <w:color w:val="000000"/>
          <w:sz w:val="15"/>
          <w:szCs w:val="15"/>
        </w:rPr>
        <w:t xml:space="preserve"> 2 (wyrok ostateczny) </w:t>
      </w:r>
      <w:r w:rsidRPr="00335B1D">
        <w:rPr>
          <w:rFonts w:ascii="Verdana" w:eastAsia="Verdana" w:hAnsi="Verdana" w:cs="Verdana"/>
          <w:color w:val="0072BC"/>
          <w:sz w:val="15"/>
          <w:szCs w:val="15"/>
          <w:u w:val="single"/>
        </w:rPr>
        <w:t>Europejskiej Konwencji Praw Człowieka</w:t>
      </w:r>
      <w:r w:rsidRPr="00335B1D">
        <w:rPr>
          <w:rFonts w:ascii="Verdana" w:eastAsia="Verdana" w:hAnsi="Verdana" w:cs="Verdana"/>
          <w:color w:val="000000"/>
          <w:sz w:val="15"/>
          <w:szCs w:val="15"/>
        </w:rPr>
        <w:t>.</w:t>
      </w:r>
    </w:p>
  </w:footnote>
  <w:footnote w:id="3">
    <w:p w:rsidR="00A5370F" w:rsidRPr="00A5370F" w:rsidRDefault="00A5370F" w:rsidP="00A5370F">
      <w:pPr>
        <w:pStyle w:val="Tekstprzypisudolnego"/>
        <w:ind w:left="119" w:right="1417"/>
        <w:jc w:val="both"/>
        <w:rPr>
          <w:sz w:val="15"/>
          <w:szCs w:val="15"/>
        </w:rPr>
      </w:pPr>
      <w:r w:rsidRPr="00A5370F">
        <w:rPr>
          <w:rStyle w:val="Odwoanieprzypisudolnego"/>
          <w:rFonts w:ascii="Verdana" w:hAnsi="Verdana"/>
          <w:sz w:val="15"/>
          <w:szCs w:val="15"/>
        </w:rPr>
        <w:footnoteRef/>
      </w:r>
      <w:r w:rsidRPr="00A5370F">
        <w:rPr>
          <w:rFonts w:ascii="Verdana" w:hAnsi="Verdana"/>
          <w:sz w:val="15"/>
          <w:szCs w:val="15"/>
        </w:rPr>
        <w:t xml:space="preserve"> </w:t>
      </w:r>
      <w:r w:rsidRPr="00335B1D">
        <w:rPr>
          <w:rFonts w:ascii="Verdana" w:eastAsia="Verdana" w:hAnsi="Verdana" w:cs="Verdana"/>
          <w:sz w:val="15"/>
          <w:szCs w:val="15"/>
        </w:rPr>
        <w:t>Wyrok ten stanie się prawomocny zgodnie z warunkami określonymi w Artykule 44 ust. 2 Konwencji.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E4" w:rsidRDefault="006110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E4" w:rsidRDefault="006110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0E4" w:rsidRDefault="006110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C9869"/>
    <w:multiLevelType w:val="hybridMultilevel"/>
    <w:tmpl w:val="EA402712"/>
    <w:lvl w:ilvl="0" w:tplc="29063B28">
      <w:start w:val="1"/>
      <w:numFmt w:val="decimal"/>
      <w:lvlText w:val="%1"/>
      <w:lvlJc w:val="left"/>
    </w:lvl>
    <w:lvl w:ilvl="1" w:tplc="F13E5F9A">
      <w:start w:val="2"/>
      <w:numFmt w:val="decimal"/>
      <w:lvlText w:val="%2."/>
      <w:lvlJc w:val="left"/>
    </w:lvl>
    <w:lvl w:ilvl="2" w:tplc="2B803CBC">
      <w:numFmt w:val="decimal"/>
      <w:lvlText w:val=""/>
      <w:lvlJc w:val="left"/>
    </w:lvl>
    <w:lvl w:ilvl="3" w:tplc="7E808920">
      <w:numFmt w:val="decimal"/>
      <w:lvlText w:val=""/>
      <w:lvlJc w:val="left"/>
    </w:lvl>
    <w:lvl w:ilvl="4" w:tplc="F5402492">
      <w:numFmt w:val="decimal"/>
      <w:lvlText w:val=""/>
      <w:lvlJc w:val="left"/>
    </w:lvl>
    <w:lvl w:ilvl="5" w:tplc="6DF8517A">
      <w:numFmt w:val="decimal"/>
      <w:lvlText w:val=""/>
      <w:lvlJc w:val="left"/>
    </w:lvl>
    <w:lvl w:ilvl="6" w:tplc="0EF0785C">
      <w:numFmt w:val="decimal"/>
      <w:lvlText w:val=""/>
      <w:lvlJc w:val="left"/>
    </w:lvl>
    <w:lvl w:ilvl="7" w:tplc="D474E3A8">
      <w:numFmt w:val="decimal"/>
      <w:lvlText w:val=""/>
      <w:lvlJc w:val="left"/>
    </w:lvl>
    <w:lvl w:ilvl="8" w:tplc="4AD08728">
      <w:numFmt w:val="decimal"/>
      <w:lvlText w:val=""/>
      <w:lvlJc w:val="left"/>
    </w:lvl>
  </w:abstractNum>
  <w:abstractNum w:abstractNumId="1">
    <w:nsid w:val="66334873"/>
    <w:multiLevelType w:val="hybridMultilevel"/>
    <w:tmpl w:val="A476D6A4"/>
    <w:lvl w:ilvl="0" w:tplc="E29634C4">
      <w:start w:val="17"/>
      <w:numFmt w:val="decimal"/>
      <w:lvlText w:val="%1"/>
      <w:lvlJc w:val="left"/>
    </w:lvl>
    <w:lvl w:ilvl="1" w:tplc="AC96875C">
      <w:numFmt w:val="decimal"/>
      <w:lvlText w:val=""/>
      <w:lvlJc w:val="left"/>
    </w:lvl>
    <w:lvl w:ilvl="2" w:tplc="3B72090C">
      <w:numFmt w:val="decimal"/>
      <w:lvlText w:val=""/>
      <w:lvlJc w:val="left"/>
    </w:lvl>
    <w:lvl w:ilvl="3" w:tplc="8D8A79C8">
      <w:numFmt w:val="decimal"/>
      <w:lvlText w:val=""/>
      <w:lvlJc w:val="left"/>
    </w:lvl>
    <w:lvl w:ilvl="4" w:tplc="8B8CEA74">
      <w:numFmt w:val="decimal"/>
      <w:lvlText w:val=""/>
      <w:lvlJc w:val="left"/>
    </w:lvl>
    <w:lvl w:ilvl="5" w:tplc="F63CFCA4">
      <w:numFmt w:val="decimal"/>
      <w:lvlText w:val=""/>
      <w:lvlJc w:val="left"/>
    </w:lvl>
    <w:lvl w:ilvl="6" w:tplc="AB5ED788">
      <w:numFmt w:val="decimal"/>
      <w:lvlText w:val=""/>
      <w:lvlJc w:val="left"/>
    </w:lvl>
    <w:lvl w:ilvl="7" w:tplc="FC32BF9E">
      <w:numFmt w:val="decimal"/>
      <w:lvlText w:val=""/>
      <w:lvlJc w:val="left"/>
    </w:lvl>
    <w:lvl w:ilvl="8" w:tplc="82C68056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BCF"/>
    <w:rsid w:val="000002BD"/>
    <w:rsid w:val="00002342"/>
    <w:rsid w:val="000031D5"/>
    <w:rsid w:val="0000506B"/>
    <w:rsid w:val="00005E40"/>
    <w:rsid w:val="00010FA2"/>
    <w:rsid w:val="00011A40"/>
    <w:rsid w:val="000122D7"/>
    <w:rsid w:val="000124AD"/>
    <w:rsid w:val="000160D3"/>
    <w:rsid w:val="00017BDE"/>
    <w:rsid w:val="00017CA1"/>
    <w:rsid w:val="00017CCC"/>
    <w:rsid w:val="00022755"/>
    <w:rsid w:val="00032C7A"/>
    <w:rsid w:val="0003347E"/>
    <w:rsid w:val="00033E1D"/>
    <w:rsid w:val="000343CF"/>
    <w:rsid w:val="000353B6"/>
    <w:rsid w:val="00035630"/>
    <w:rsid w:val="00041191"/>
    <w:rsid w:val="00043B0A"/>
    <w:rsid w:val="00046CAF"/>
    <w:rsid w:val="00051852"/>
    <w:rsid w:val="0005188D"/>
    <w:rsid w:val="000523F5"/>
    <w:rsid w:val="00060282"/>
    <w:rsid w:val="00060A91"/>
    <w:rsid w:val="00061E7A"/>
    <w:rsid w:val="00062A74"/>
    <w:rsid w:val="00067C67"/>
    <w:rsid w:val="0008117A"/>
    <w:rsid w:val="000813E0"/>
    <w:rsid w:val="00081B9C"/>
    <w:rsid w:val="000833A6"/>
    <w:rsid w:val="0009044A"/>
    <w:rsid w:val="00090764"/>
    <w:rsid w:val="00091ADF"/>
    <w:rsid w:val="00092842"/>
    <w:rsid w:val="00093145"/>
    <w:rsid w:val="000933E4"/>
    <w:rsid w:val="000935B2"/>
    <w:rsid w:val="00093FBD"/>
    <w:rsid w:val="00095340"/>
    <w:rsid w:val="00097175"/>
    <w:rsid w:val="000A0031"/>
    <w:rsid w:val="000A2A1F"/>
    <w:rsid w:val="000A30D6"/>
    <w:rsid w:val="000A64B7"/>
    <w:rsid w:val="000B254A"/>
    <w:rsid w:val="000B4BD0"/>
    <w:rsid w:val="000B5777"/>
    <w:rsid w:val="000C2EC4"/>
    <w:rsid w:val="000C4C2A"/>
    <w:rsid w:val="000C601C"/>
    <w:rsid w:val="000C6D0A"/>
    <w:rsid w:val="000E52AF"/>
    <w:rsid w:val="000E6D0B"/>
    <w:rsid w:val="000E7819"/>
    <w:rsid w:val="000F0F1A"/>
    <w:rsid w:val="000F17D7"/>
    <w:rsid w:val="000F1C5E"/>
    <w:rsid w:val="000F211A"/>
    <w:rsid w:val="000F22D0"/>
    <w:rsid w:val="000F2814"/>
    <w:rsid w:val="000F3CDB"/>
    <w:rsid w:val="00100AC0"/>
    <w:rsid w:val="00101A4E"/>
    <w:rsid w:val="0010533D"/>
    <w:rsid w:val="00115443"/>
    <w:rsid w:val="0012666D"/>
    <w:rsid w:val="0013060C"/>
    <w:rsid w:val="00131C35"/>
    <w:rsid w:val="00132E59"/>
    <w:rsid w:val="00133CA1"/>
    <w:rsid w:val="0013500F"/>
    <w:rsid w:val="00136787"/>
    <w:rsid w:val="00136B10"/>
    <w:rsid w:val="001404CA"/>
    <w:rsid w:val="001422E2"/>
    <w:rsid w:val="00144A3D"/>
    <w:rsid w:val="001472E9"/>
    <w:rsid w:val="0014798A"/>
    <w:rsid w:val="00150CC9"/>
    <w:rsid w:val="00155F68"/>
    <w:rsid w:val="00156155"/>
    <w:rsid w:val="00157F8D"/>
    <w:rsid w:val="0016428D"/>
    <w:rsid w:val="001642A6"/>
    <w:rsid w:val="00164AE5"/>
    <w:rsid w:val="00165943"/>
    <w:rsid w:val="00166193"/>
    <w:rsid w:val="00166DB1"/>
    <w:rsid w:val="001702F4"/>
    <w:rsid w:val="001717F0"/>
    <w:rsid w:val="00173B8B"/>
    <w:rsid w:val="0017575E"/>
    <w:rsid w:val="00176D90"/>
    <w:rsid w:val="00177C84"/>
    <w:rsid w:val="00182598"/>
    <w:rsid w:val="00182730"/>
    <w:rsid w:val="00184E6A"/>
    <w:rsid w:val="00185D5C"/>
    <w:rsid w:val="001861AE"/>
    <w:rsid w:val="00186CA0"/>
    <w:rsid w:val="001936C0"/>
    <w:rsid w:val="001950E2"/>
    <w:rsid w:val="0019723C"/>
    <w:rsid w:val="001B0288"/>
    <w:rsid w:val="001B4C8B"/>
    <w:rsid w:val="001C0311"/>
    <w:rsid w:val="001C03CF"/>
    <w:rsid w:val="001C3969"/>
    <w:rsid w:val="001C6D9A"/>
    <w:rsid w:val="001C74B1"/>
    <w:rsid w:val="001C7C95"/>
    <w:rsid w:val="001C7F89"/>
    <w:rsid w:val="001D2479"/>
    <w:rsid w:val="001D40CB"/>
    <w:rsid w:val="001D4606"/>
    <w:rsid w:val="001D76F5"/>
    <w:rsid w:val="001E448C"/>
    <w:rsid w:val="001E5A3D"/>
    <w:rsid w:val="001E75BA"/>
    <w:rsid w:val="001F12D6"/>
    <w:rsid w:val="001F3239"/>
    <w:rsid w:val="001F45D8"/>
    <w:rsid w:val="001F4FB8"/>
    <w:rsid w:val="001F612A"/>
    <w:rsid w:val="001F621C"/>
    <w:rsid w:val="001F715A"/>
    <w:rsid w:val="00201508"/>
    <w:rsid w:val="00206AE6"/>
    <w:rsid w:val="00211102"/>
    <w:rsid w:val="00211CA3"/>
    <w:rsid w:val="00212467"/>
    <w:rsid w:val="00212E82"/>
    <w:rsid w:val="0021354A"/>
    <w:rsid w:val="002141BF"/>
    <w:rsid w:val="00216056"/>
    <w:rsid w:val="002206B0"/>
    <w:rsid w:val="0022425A"/>
    <w:rsid w:val="00224643"/>
    <w:rsid w:val="0022674A"/>
    <w:rsid w:val="0022719A"/>
    <w:rsid w:val="00230F16"/>
    <w:rsid w:val="00232FCE"/>
    <w:rsid w:val="00233547"/>
    <w:rsid w:val="0023409D"/>
    <w:rsid w:val="00235E06"/>
    <w:rsid w:val="00240DFF"/>
    <w:rsid w:val="00242945"/>
    <w:rsid w:val="00243951"/>
    <w:rsid w:val="00243B21"/>
    <w:rsid w:val="00246D11"/>
    <w:rsid w:val="002472E5"/>
    <w:rsid w:val="00250AED"/>
    <w:rsid w:val="0025111D"/>
    <w:rsid w:val="00251AD9"/>
    <w:rsid w:val="00251DC0"/>
    <w:rsid w:val="00251ED5"/>
    <w:rsid w:val="00253660"/>
    <w:rsid w:val="0025387A"/>
    <w:rsid w:val="00267BC6"/>
    <w:rsid w:val="00267BFE"/>
    <w:rsid w:val="00270093"/>
    <w:rsid w:val="002702F0"/>
    <w:rsid w:val="00270B46"/>
    <w:rsid w:val="00276941"/>
    <w:rsid w:val="00276D1E"/>
    <w:rsid w:val="00277C96"/>
    <w:rsid w:val="0028069A"/>
    <w:rsid w:val="00282DA7"/>
    <w:rsid w:val="0028304D"/>
    <w:rsid w:val="00284616"/>
    <w:rsid w:val="00285016"/>
    <w:rsid w:val="00285C25"/>
    <w:rsid w:val="0029094E"/>
    <w:rsid w:val="00290D92"/>
    <w:rsid w:val="00291045"/>
    <w:rsid w:val="002910A9"/>
    <w:rsid w:val="00291769"/>
    <w:rsid w:val="00292881"/>
    <w:rsid w:val="00295F6B"/>
    <w:rsid w:val="002A14F2"/>
    <w:rsid w:val="002A4CC7"/>
    <w:rsid w:val="002A55A3"/>
    <w:rsid w:val="002A7F97"/>
    <w:rsid w:val="002B0320"/>
    <w:rsid w:val="002C3AB4"/>
    <w:rsid w:val="002C48EF"/>
    <w:rsid w:val="002C4CF2"/>
    <w:rsid w:val="002C5A41"/>
    <w:rsid w:val="002D4310"/>
    <w:rsid w:val="002D52DB"/>
    <w:rsid w:val="002D6EF7"/>
    <w:rsid w:val="002E0A08"/>
    <w:rsid w:val="002E149D"/>
    <w:rsid w:val="002E415B"/>
    <w:rsid w:val="002F22C2"/>
    <w:rsid w:val="002F2FE1"/>
    <w:rsid w:val="002F36C7"/>
    <w:rsid w:val="002F52B9"/>
    <w:rsid w:val="002F5445"/>
    <w:rsid w:val="002F77DB"/>
    <w:rsid w:val="003006E2"/>
    <w:rsid w:val="00301670"/>
    <w:rsid w:val="0030251E"/>
    <w:rsid w:val="00304B02"/>
    <w:rsid w:val="0030547D"/>
    <w:rsid w:val="0031065A"/>
    <w:rsid w:val="003111AB"/>
    <w:rsid w:val="003129DE"/>
    <w:rsid w:val="003131C2"/>
    <w:rsid w:val="003133CC"/>
    <w:rsid w:val="00314F4D"/>
    <w:rsid w:val="00315511"/>
    <w:rsid w:val="00315A5C"/>
    <w:rsid w:val="00315D74"/>
    <w:rsid w:val="00317045"/>
    <w:rsid w:val="00317090"/>
    <w:rsid w:val="00320769"/>
    <w:rsid w:val="00321962"/>
    <w:rsid w:val="00321EA0"/>
    <w:rsid w:val="00325BA3"/>
    <w:rsid w:val="00325F51"/>
    <w:rsid w:val="00332116"/>
    <w:rsid w:val="00332C55"/>
    <w:rsid w:val="00333808"/>
    <w:rsid w:val="003352DA"/>
    <w:rsid w:val="00335B1D"/>
    <w:rsid w:val="00337F4F"/>
    <w:rsid w:val="00340437"/>
    <w:rsid w:val="003406B0"/>
    <w:rsid w:val="00341491"/>
    <w:rsid w:val="003417CB"/>
    <w:rsid w:val="003439B6"/>
    <w:rsid w:val="00344D6A"/>
    <w:rsid w:val="00344E9B"/>
    <w:rsid w:val="00346A70"/>
    <w:rsid w:val="00353B1B"/>
    <w:rsid w:val="00354190"/>
    <w:rsid w:val="00357AC9"/>
    <w:rsid w:val="00361348"/>
    <w:rsid w:val="00361E9C"/>
    <w:rsid w:val="00363B69"/>
    <w:rsid w:val="00366701"/>
    <w:rsid w:val="0037103D"/>
    <w:rsid w:val="00371F52"/>
    <w:rsid w:val="00374AE5"/>
    <w:rsid w:val="00375C55"/>
    <w:rsid w:val="00375F14"/>
    <w:rsid w:val="003832F5"/>
    <w:rsid w:val="0038729B"/>
    <w:rsid w:val="00391E1A"/>
    <w:rsid w:val="0039595B"/>
    <w:rsid w:val="00397E64"/>
    <w:rsid w:val="003A0555"/>
    <w:rsid w:val="003A0588"/>
    <w:rsid w:val="003A05BA"/>
    <w:rsid w:val="003A1998"/>
    <w:rsid w:val="003A2B42"/>
    <w:rsid w:val="003A4BBD"/>
    <w:rsid w:val="003B2663"/>
    <w:rsid w:val="003B3052"/>
    <w:rsid w:val="003B3913"/>
    <w:rsid w:val="003B555F"/>
    <w:rsid w:val="003B5C7F"/>
    <w:rsid w:val="003B6516"/>
    <w:rsid w:val="003C1FB8"/>
    <w:rsid w:val="003C36FF"/>
    <w:rsid w:val="003C5C95"/>
    <w:rsid w:val="003C6893"/>
    <w:rsid w:val="003C7AD0"/>
    <w:rsid w:val="003D06FB"/>
    <w:rsid w:val="003D0AD5"/>
    <w:rsid w:val="003D47A3"/>
    <w:rsid w:val="003D4BE1"/>
    <w:rsid w:val="003D7AB4"/>
    <w:rsid w:val="003E2CAF"/>
    <w:rsid w:val="003E31AA"/>
    <w:rsid w:val="003E5303"/>
    <w:rsid w:val="003E60FE"/>
    <w:rsid w:val="003F2BCE"/>
    <w:rsid w:val="003F34D3"/>
    <w:rsid w:val="003F6606"/>
    <w:rsid w:val="003F6928"/>
    <w:rsid w:val="003F72EE"/>
    <w:rsid w:val="003F75D8"/>
    <w:rsid w:val="00400A15"/>
    <w:rsid w:val="00406065"/>
    <w:rsid w:val="00406DF9"/>
    <w:rsid w:val="00407D1C"/>
    <w:rsid w:val="00410D04"/>
    <w:rsid w:val="00411640"/>
    <w:rsid w:val="00417492"/>
    <w:rsid w:val="00421D68"/>
    <w:rsid w:val="00421DE8"/>
    <w:rsid w:val="004230DC"/>
    <w:rsid w:val="00423D66"/>
    <w:rsid w:val="004251C0"/>
    <w:rsid w:val="00425D07"/>
    <w:rsid w:val="00426C6A"/>
    <w:rsid w:val="004309F5"/>
    <w:rsid w:val="004369DD"/>
    <w:rsid w:val="00437FDE"/>
    <w:rsid w:val="0044161C"/>
    <w:rsid w:val="00442BEA"/>
    <w:rsid w:val="0044436A"/>
    <w:rsid w:val="00445C49"/>
    <w:rsid w:val="00446E70"/>
    <w:rsid w:val="004470A5"/>
    <w:rsid w:val="00450426"/>
    <w:rsid w:val="004529B8"/>
    <w:rsid w:val="00461A7F"/>
    <w:rsid w:val="004626EA"/>
    <w:rsid w:val="00462E55"/>
    <w:rsid w:val="00463C88"/>
    <w:rsid w:val="00464529"/>
    <w:rsid w:val="00464A74"/>
    <w:rsid w:val="00465443"/>
    <w:rsid w:val="00465D85"/>
    <w:rsid w:val="0046629F"/>
    <w:rsid w:val="004664C5"/>
    <w:rsid w:val="00467516"/>
    <w:rsid w:val="00470329"/>
    <w:rsid w:val="0048087B"/>
    <w:rsid w:val="004808DB"/>
    <w:rsid w:val="00484C50"/>
    <w:rsid w:val="00486B8A"/>
    <w:rsid w:val="00487BEC"/>
    <w:rsid w:val="00490B67"/>
    <w:rsid w:val="00490B9D"/>
    <w:rsid w:val="004A0D9A"/>
    <w:rsid w:val="004A22C9"/>
    <w:rsid w:val="004A306A"/>
    <w:rsid w:val="004A52B7"/>
    <w:rsid w:val="004A5564"/>
    <w:rsid w:val="004A7709"/>
    <w:rsid w:val="004B076B"/>
    <w:rsid w:val="004B099E"/>
    <w:rsid w:val="004B25EB"/>
    <w:rsid w:val="004B3945"/>
    <w:rsid w:val="004B3B73"/>
    <w:rsid w:val="004C0903"/>
    <w:rsid w:val="004C0E72"/>
    <w:rsid w:val="004C174C"/>
    <w:rsid w:val="004C1831"/>
    <w:rsid w:val="004C32DE"/>
    <w:rsid w:val="004C5C7F"/>
    <w:rsid w:val="004C611C"/>
    <w:rsid w:val="004C7204"/>
    <w:rsid w:val="004D44E3"/>
    <w:rsid w:val="004D4D3E"/>
    <w:rsid w:val="004D6025"/>
    <w:rsid w:val="004D7975"/>
    <w:rsid w:val="004E17C8"/>
    <w:rsid w:val="004E35A9"/>
    <w:rsid w:val="004E41E9"/>
    <w:rsid w:val="004E576E"/>
    <w:rsid w:val="004E7E15"/>
    <w:rsid w:val="004F6EA9"/>
    <w:rsid w:val="004F717B"/>
    <w:rsid w:val="004F7CBD"/>
    <w:rsid w:val="00501C9E"/>
    <w:rsid w:val="005024A2"/>
    <w:rsid w:val="00503001"/>
    <w:rsid w:val="00504E11"/>
    <w:rsid w:val="00506D8C"/>
    <w:rsid w:val="0050794E"/>
    <w:rsid w:val="00510AD2"/>
    <w:rsid w:val="005110BC"/>
    <w:rsid w:val="00512BC2"/>
    <w:rsid w:val="00513AB3"/>
    <w:rsid w:val="00513F1D"/>
    <w:rsid w:val="00513F60"/>
    <w:rsid w:val="00515356"/>
    <w:rsid w:val="00515FC7"/>
    <w:rsid w:val="00520FF8"/>
    <w:rsid w:val="005220BD"/>
    <w:rsid w:val="005223C5"/>
    <w:rsid w:val="005231EF"/>
    <w:rsid w:val="005236B4"/>
    <w:rsid w:val="00524054"/>
    <w:rsid w:val="005305AB"/>
    <w:rsid w:val="005348E5"/>
    <w:rsid w:val="00535659"/>
    <w:rsid w:val="00540D11"/>
    <w:rsid w:val="00541120"/>
    <w:rsid w:val="005426EF"/>
    <w:rsid w:val="00542944"/>
    <w:rsid w:val="00542A71"/>
    <w:rsid w:val="00543357"/>
    <w:rsid w:val="00543826"/>
    <w:rsid w:val="0054579A"/>
    <w:rsid w:val="0054729B"/>
    <w:rsid w:val="005509C7"/>
    <w:rsid w:val="0055251D"/>
    <w:rsid w:val="00554467"/>
    <w:rsid w:val="005566F9"/>
    <w:rsid w:val="00556E43"/>
    <w:rsid w:val="005608DF"/>
    <w:rsid w:val="00560ED6"/>
    <w:rsid w:val="005638C1"/>
    <w:rsid w:val="00565E8D"/>
    <w:rsid w:val="00566F72"/>
    <w:rsid w:val="00570BA9"/>
    <w:rsid w:val="00570C1D"/>
    <w:rsid w:val="00572652"/>
    <w:rsid w:val="00574BF7"/>
    <w:rsid w:val="00576B48"/>
    <w:rsid w:val="00580AC9"/>
    <w:rsid w:val="005820ED"/>
    <w:rsid w:val="00582BC5"/>
    <w:rsid w:val="00583333"/>
    <w:rsid w:val="005834F8"/>
    <w:rsid w:val="00584871"/>
    <w:rsid w:val="00586CC0"/>
    <w:rsid w:val="0059661F"/>
    <w:rsid w:val="005972F3"/>
    <w:rsid w:val="005A368D"/>
    <w:rsid w:val="005A4C38"/>
    <w:rsid w:val="005A5FE3"/>
    <w:rsid w:val="005A609D"/>
    <w:rsid w:val="005B1114"/>
    <w:rsid w:val="005B11DB"/>
    <w:rsid w:val="005B1413"/>
    <w:rsid w:val="005B24ED"/>
    <w:rsid w:val="005B2FB7"/>
    <w:rsid w:val="005B3A22"/>
    <w:rsid w:val="005B4240"/>
    <w:rsid w:val="005B73CE"/>
    <w:rsid w:val="005B7AD4"/>
    <w:rsid w:val="005C00D1"/>
    <w:rsid w:val="005C0AA1"/>
    <w:rsid w:val="005C1BD1"/>
    <w:rsid w:val="005C4FC4"/>
    <w:rsid w:val="005C5771"/>
    <w:rsid w:val="005C5E4A"/>
    <w:rsid w:val="005D1504"/>
    <w:rsid w:val="005D4253"/>
    <w:rsid w:val="005D653B"/>
    <w:rsid w:val="005D7C65"/>
    <w:rsid w:val="005E2087"/>
    <w:rsid w:val="005E3093"/>
    <w:rsid w:val="005E5048"/>
    <w:rsid w:val="005F2806"/>
    <w:rsid w:val="005F28C0"/>
    <w:rsid w:val="00600727"/>
    <w:rsid w:val="00602E94"/>
    <w:rsid w:val="0060443B"/>
    <w:rsid w:val="00605C1C"/>
    <w:rsid w:val="0060659C"/>
    <w:rsid w:val="006110E4"/>
    <w:rsid w:val="00626261"/>
    <w:rsid w:val="006349DC"/>
    <w:rsid w:val="00641594"/>
    <w:rsid w:val="0064467B"/>
    <w:rsid w:val="00644B21"/>
    <w:rsid w:val="00652A31"/>
    <w:rsid w:val="00653463"/>
    <w:rsid w:val="006535B4"/>
    <w:rsid w:val="00656603"/>
    <w:rsid w:val="006576EA"/>
    <w:rsid w:val="00657768"/>
    <w:rsid w:val="00660B4C"/>
    <w:rsid w:val="00662532"/>
    <w:rsid w:val="00670940"/>
    <w:rsid w:val="00671E97"/>
    <w:rsid w:val="0067222A"/>
    <w:rsid w:val="006728A5"/>
    <w:rsid w:val="006805AC"/>
    <w:rsid w:val="00680861"/>
    <w:rsid w:val="00683371"/>
    <w:rsid w:val="006836BE"/>
    <w:rsid w:val="006868E4"/>
    <w:rsid w:val="00694993"/>
    <w:rsid w:val="006A0923"/>
    <w:rsid w:val="006A0CB4"/>
    <w:rsid w:val="006A1155"/>
    <w:rsid w:val="006A4E65"/>
    <w:rsid w:val="006A71C2"/>
    <w:rsid w:val="006B1302"/>
    <w:rsid w:val="006B203D"/>
    <w:rsid w:val="006B2649"/>
    <w:rsid w:val="006B325B"/>
    <w:rsid w:val="006B32D7"/>
    <w:rsid w:val="006B652C"/>
    <w:rsid w:val="006C628D"/>
    <w:rsid w:val="006D0381"/>
    <w:rsid w:val="006D114D"/>
    <w:rsid w:val="006D272C"/>
    <w:rsid w:val="006D5500"/>
    <w:rsid w:val="006D6F68"/>
    <w:rsid w:val="006E118C"/>
    <w:rsid w:val="006E3568"/>
    <w:rsid w:val="006E74DE"/>
    <w:rsid w:val="006F110A"/>
    <w:rsid w:val="006F1509"/>
    <w:rsid w:val="006F1F3E"/>
    <w:rsid w:val="006F4A70"/>
    <w:rsid w:val="006F4C30"/>
    <w:rsid w:val="006F51BB"/>
    <w:rsid w:val="006F6747"/>
    <w:rsid w:val="00700C25"/>
    <w:rsid w:val="00701619"/>
    <w:rsid w:val="00706D5E"/>
    <w:rsid w:val="00707D8E"/>
    <w:rsid w:val="007127DD"/>
    <w:rsid w:val="00713162"/>
    <w:rsid w:val="0071452A"/>
    <w:rsid w:val="00720431"/>
    <w:rsid w:val="00720522"/>
    <w:rsid w:val="007211C2"/>
    <w:rsid w:val="00724DDF"/>
    <w:rsid w:val="007256B8"/>
    <w:rsid w:val="0072638B"/>
    <w:rsid w:val="00727B59"/>
    <w:rsid w:val="00731650"/>
    <w:rsid w:val="00731A6C"/>
    <w:rsid w:val="00732142"/>
    <w:rsid w:val="007337D3"/>
    <w:rsid w:val="007342F6"/>
    <w:rsid w:val="00734821"/>
    <w:rsid w:val="00734DB1"/>
    <w:rsid w:val="00737455"/>
    <w:rsid w:val="00737E44"/>
    <w:rsid w:val="00737F5C"/>
    <w:rsid w:val="007450BE"/>
    <w:rsid w:val="00751FE5"/>
    <w:rsid w:val="00752EBE"/>
    <w:rsid w:val="0075576A"/>
    <w:rsid w:val="00755CEB"/>
    <w:rsid w:val="00757E0D"/>
    <w:rsid w:val="0076251D"/>
    <w:rsid w:val="00763C30"/>
    <w:rsid w:val="007728C6"/>
    <w:rsid w:val="00772E30"/>
    <w:rsid w:val="00773C09"/>
    <w:rsid w:val="00773F1E"/>
    <w:rsid w:val="007810C2"/>
    <w:rsid w:val="007846D7"/>
    <w:rsid w:val="0078607D"/>
    <w:rsid w:val="00795914"/>
    <w:rsid w:val="007A0F59"/>
    <w:rsid w:val="007A21C1"/>
    <w:rsid w:val="007A2FA5"/>
    <w:rsid w:val="007A5147"/>
    <w:rsid w:val="007B04AA"/>
    <w:rsid w:val="007B0B46"/>
    <w:rsid w:val="007B3AC4"/>
    <w:rsid w:val="007B5ADA"/>
    <w:rsid w:val="007B6DA3"/>
    <w:rsid w:val="007C0FA8"/>
    <w:rsid w:val="007C19C0"/>
    <w:rsid w:val="007C1EC0"/>
    <w:rsid w:val="007C2E92"/>
    <w:rsid w:val="007C6BB5"/>
    <w:rsid w:val="007C714E"/>
    <w:rsid w:val="007D7365"/>
    <w:rsid w:val="007D7BC3"/>
    <w:rsid w:val="007E297B"/>
    <w:rsid w:val="007E6325"/>
    <w:rsid w:val="007F12D6"/>
    <w:rsid w:val="007F3154"/>
    <w:rsid w:val="007F6F53"/>
    <w:rsid w:val="007F74D3"/>
    <w:rsid w:val="007F7CE2"/>
    <w:rsid w:val="0080170D"/>
    <w:rsid w:val="008050E8"/>
    <w:rsid w:val="00805D51"/>
    <w:rsid w:val="00805E63"/>
    <w:rsid w:val="0081299B"/>
    <w:rsid w:val="00814DAD"/>
    <w:rsid w:val="00816979"/>
    <w:rsid w:val="0082036D"/>
    <w:rsid w:val="00822436"/>
    <w:rsid w:val="00823EC3"/>
    <w:rsid w:val="00824508"/>
    <w:rsid w:val="008250E8"/>
    <w:rsid w:val="00826AB8"/>
    <w:rsid w:val="00827DF0"/>
    <w:rsid w:val="0083249A"/>
    <w:rsid w:val="00832984"/>
    <w:rsid w:val="00835077"/>
    <w:rsid w:val="00837C00"/>
    <w:rsid w:val="00845630"/>
    <w:rsid w:val="008465A6"/>
    <w:rsid w:val="00847106"/>
    <w:rsid w:val="0084797A"/>
    <w:rsid w:val="00851985"/>
    <w:rsid w:val="008526C5"/>
    <w:rsid w:val="00852AAD"/>
    <w:rsid w:val="00853049"/>
    <w:rsid w:val="008539BB"/>
    <w:rsid w:val="00854751"/>
    <w:rsid w:val="0085567A"/>
    <w:rsid w:val="00856D3B"/>
    <w:rsid w:val="00856EE3"/>
    <w:rsid w:val="00856F36"/>
    <w:rsid w:val="008572E9"/>
    <w:rsid w:val="0086184C"/>
    <w:rsid w:val="00862F81"/>
    <w:rsid w:val="008639C7"/>
    <w:rsid w:val="00866A2E"/>
    <w:rsid w:val="008671EC"/>
    <w:rsid w:val="00867D51"/>
    <w:rsid w:val="0087520B"/>
    <w:rsid w:val="008752B0"/>
    <w:rsid w:val="0087602A"/>
    <w:rsid w:val="00880CEC"/>
    <w:rsid w:val="00880FE7"/>
    <w:rsid w:val="0088682F"/>
    <w:rsid w:val="008874D5"/>
    <w:rsid w:val="00887BB3"/>
    <w:rsid w:val="008910E1"/>
    <w:rsid w:val="00894C46"/>
    <w:rsid w:val="00895632"/>
    <w:rsid w:val="008A0780"/>
    <w:rsid w:val="008A14AA"/>
    <w:rsid w:val="008A272B"/>
    <w:rsid w:val="008A42ED"/>
    <w:rsid w:val="008A5338"/>
    <w:rsid w:val="008A5AD2"/>
    <w:rsid w:val="008A7711"/>
    <w:rsid w:val="008B23E4"/>
    <w:rsid w:val="008B37A4"/>
    <w:rsid w:val="008B39C2"/>
    <w:rsid w:val="008B49B7"/>
    <w:rsid w:val="008C18DB"/>
    <w:rsid w:val="008C2CCA"/>
    <w:rsid w:val="008C2DF8"/>
    <w:rsid w:val="008C5328"/>
    <w:rsid w:val="008C7694"/>
    <w:rsid w:val="008C7AD6"/>
    <w:rsid w:val="008C7E35"/>
    <w:rsid w:val="008D20B5"/>
    <w:rsid w:val="008D21A3"/>
    <w:rsid w:val="008D5B4D"/>
    <w:rsid w:val="008D5E8C"/>
    <w:rsid w:val="008E0082"/>
    <w:rsid w:val="008E0E1A"/>
    <w:rsid w:val="008E1A13"/>
    <w:rsid w:val="008E1BA5"/>
    <w:rsid w:val="008E4518"/>
    <w:rsid w:val="008E73C6"/>
    <w:rsid w:val="008E781E"/>
    <w:rsid w:val="008F0A42"/>
    <w:rsid w:val="008F0C36"/>
    <w:rsid w:val="008F0E1B"/>
    <w:rsid w:val="008F2059"/>
    <w:rsid w:val="008F7075"/>
    <w:rsid w:val="008F72C7"/>
    <w:rsid w:val="008F7CBB"/>
    <w:rsid w:val="00900D4B"/>
    <w:rsid w:val="00901C18"/>
    <w:rsid w:val="0090326E"/>
    <w:rsid w:val="00903FCB"/>
    <w:rsid w:val="009058F9"/>
    <w:rsid w:val="00905EAF"/>
    <w:rsid w:val="00907DF8"/>
    <w:rsid w:val="00913C0B"/>
    <w:rsid w:val="0091609D"/>
    <w:rsid w:val="00921583"/>
    <w:rsid w:val="0092213A"/>
    <w:rsid w:val="00923E98"/>
    <w:rsid w:val="009256B1"/>
    <w:rsid w:val="00926525"/>
    <w:rsid w:val="009357D2"/>
    <w:rsid w:val="009377CF"/>
    <w:rsid w:val="009428D3"/>
    <w:rsid w:val="00945648"/>
    <w:rsid w:val="009470FB"/>
    <w:rsid w:val="00953A52"/>
    <w:rsid w:val="00955001"/>
    <w:rsid w:val="00955BE0"/>
    <w:rsid w:val="00955CB1"/>
    <w:rsid w:val="00956F0A"/>
    <w:rsid w:val="009604E6"/>
    <w:rsid w:val="0096116A"/>
    <w:rsid w:val="00961312"/>
    <w:rsid w:val="00963831"/>
    <w:rsid w:val="0096423F"/>
    <w:rsid w:val="00964D55"/>
    <w:rsid w:val="00965988"/>
    <w:rsid w:val="00965AAD"/>
    <w:rsid w:val="0096664A"/>
    <w:rsid w:val="00967A6A"/>
    <w:rsid w:val="00970332"/>
    <w:rsid w:val="00972E9C"/>
    <w:rsid w:val="009766F7"/>
    <w:rsid w:val="00976A30"/>
    <w:rsid w:val="0098004E"/>
    <w:rsid w:val="00982681"/>
    <w:rsid w:val="009845E9"/>
    <w:rsid w:val="0098505F"/>
    <w:rsid w:val="00985D0D"/>
    <w:rsid w:val="0099038B"/>
    <w:rsid w:val="00992582"/>
    <w:rsid w:val="00993650"/>
    <w:rsid w:val="009942CF"/>
    <w:rsid w:val="00994CED"/>
    <w:rsid w:val="009A1443"/>
    <w:rsid w:val="009A1537"/>
    <w:rsid w:val="009A1572"/>
    <w:rsid w:val="009A3080"/>
    <w:rsid w:val="009A370B"/>
    <w:rsid w:val="009A4290"/>
    <w:rsid w:val="009A5391"/>
    <w:rsid w:val="009A6954"/>
    <w:rsid w:val="009A7179"/>
    <w:rsid w:val="009B0597"/>
    <w:rsid w:val="009B1031"/>
    <w:rsid w:val="009B14C8"/>
    <w:rsid w:val="009C37E9"/>
    <w:rsid w:val="009C5AB9"/>
    <w:rsid w:val="009C6B35"/>
    <w:rsid w:val="009D1991"/>
    <w:rsid w:val="009D1F4B"/>
    <w:rsid w:val="009D7CCA"/>
    <w:rsid w:val="009E07A5"/>
    <w:rsid w:val="009E0EC5"/>
    <w:rsid w:val="009E2C77"/>
    <w:rsid w:val="009E56B8"/>
    <w:rsid w:val="009F0124"/>
    <w:rsid w:val="009F2E8F"/>
    <w:rsid w:val="009F3633"/>
    <w:rsid w:val="009F4237"/>
    <w:rsid w:val="009F66F2"/>
    <w:rsid w:val="009F6F79"/>
    <w:rsid w:val="009F7A81"/>
    <w:rsid w:val="00A02E29"/>
    <w:rsid w:val="00A044B5"/>
    <w:rsid w:val="00A06679"/>
    <w:rsid w:val="00A11D03"/>
    <w:rsid w:val="00A11F7E"/>
    <w:rsid w:val="00A14BCF"/>
    <w:rsid w:val="00A1555A"/>
    <w:rsid w:val="00A15A7B"/>
    <w:rsid w:val="00A16936"/>
    <w:rsid w:val="00A179D5"/>
    <w:rsid w:val="00A20166"/>
    <w:rsid w:val="00A22801"/>
    <w:rsid w:val="00A26C3D"/>
    <w:rsid w:val="00A26FCB"/>
    <w:rsid w:val="00A30110"/>
    <w:rsid w:val="00A3130D"/>
    <w:rsid w:val="00A318D0"/>
    <w:rsid w:val="00A324D0"/>
    <w:rsid w:val="00A3251E"/>
    <w:rsid w:val="00A335F9"/>
    <w:rsid w:val="00A3560B"/>
    <w:rsid w:val="00A40CBE"/>
    <w:rsid w:val="00A411BD"/>
    <w:rsid w:val="00A415AA"/>
    <w:rsid w:val="00A463D0"/>
    <w:rsid w:val="00A46CDB"/>
    <w:rsid w:val="00A478A9"/>
    <w:rsid w:val="00A50552"/>
    <w:rsid w:val="00A52408"/>
    <w:rsid w:val="00A5370F"/>
    <w:rsid w:val="00A567C4"/>
    <w:rsid w:val="00A57E09"/>
    <w:rsid w:val="00A6091B"/>
    <w:rsid w:val="00A613D4"/>
    <w:rsid w:val="00A62BAA"/>
    <w:rsid w:val="00A65770"/>
    <w:rsid w:val="00A70EFA"/>
    <w:rsid w:val="00A72DD7"/>
    <w:rsid w:val="00A73649"/>
    <w:rsid w:val="00A77B99"/>
    <w:rsid w:val="00A803A4"/>
    <w:rsid w:val="00A80E69"/>
    <w:rsid w:val="00A83707"/>
    <w:rsid w:val="00A83FA6"/>
    <w:rsid w:val="00A86EEA"/>
    <w:rsid w:val="00A87221"/>
    <w:rsid w:val="00A87811"/>
    <w:rsid w:val="00A87C0A"/>
    <w:rsid w:val="00A90832"/>
    <w:rsid w:val="00A91237"/>
    <w:rsid w:val="00A925DD"/>
    <w:rsid w:val="00A93C79"/>
    <w:rsid w:val="00AA107E"/>
    <w:rsid w:val="00AA2635"/>
    <w:rsid w:val="00AA35C3"/>
    <w:rsid w:val="00AA3A27"/>
    <w:rsid w:val="00AA4EA1"/>
    <w:rsid w:val="00AB14B5"/>
    <w:rsid w:val="00AB1CFE"/>
    <w:rsid w:val="00AB2A6B"/>
    <w:rsid w:val="00AB4119"/>
    <w:rsid w:val="00AB4DAE"/>
    <w:rsid w:val="00AB4FD7"/>
    <w:rsid w:val="00AB73EB"/>
    <w:rsid w:val="00AC3745"/>
    <w:rsid w:val="00AC396B"/>
    <w:rsid w:val="00AC4147"/>
    <w:rsid w:val="00AC41F9"/>
    <w:rsid w:val="00AC674F"/>
    <w:rsid w:val="00AC7E50"/>
    <w:rsid w:val="00AD0251"/>
    <w:rsid w:val="00AD0264"/>
    <w:rsid w:val="00AD6301"/>
    <w:rsid w:val="00AD6FEC"/>
    <w:rsid w:val="00AE253D"/>
    <w:rsid w:val="00AE2D6C"/>
    <w:rsid w:val="00AE58A9"/>
    <w:rsid w:val="00AE6109"/>
    <w:rsid w:val="00AE628E"/>
    <w:rsid w:val="00AE6551"/>
    <w:rsid w:val="00AE7049"/>
    <w:rsid w:val="00AF1E10"/>
    <w:rsid w:val="00AF6A39"/>
    <w:rsid w:val="00B023E0"/>
    <w:rsid w:val="00B0430E"/>
    <w:rsid w:val="00B07F0E"/>
    <w:rsid w:val="00B11A53"/>
    <w:rsid w:val="00B11BF9"/>
    <w:rsid w:val="00B11EA4"/>
    <w:rsid w:val="00B13C5B"/>
    <w:rsid w:val="00B13E65"/>
    <w:rsid w:val="00B15F6F"/>
    <w:rsid w:val="00B229EF"/>
    <w:rsid w:val="00B23306"/>
    <w:rsid w:val="00B258FB"/>
    <w:rsid w:val="00B25B83"/>
    <w:rsid w:val="00B269E0"/>
    <w:rsid w:val="00B30FB9"/>
    <w:rsid w:val="00B3648A"/>
    <w:rsid w:val="00B378DB"/>
    <w:rsid w:val="00B40A42"/>
    <w:rsid w:val="00B427C1"/>
    <w:rsid w:val="00B42F8A"/>
    <w:rsid w:val="00B51467"/>
    <w:rsid w:val="00B52397"/>
    <w:rsid w:val="00B527F9"/>
    <w:rsid w:val="00B542AF"/>
    <w:rsid w:val="00B54FDF"/>
    <w:rsid w:val="00B57CD2"/>
    <w:rsid w:val="00B63574"/>
    <w:rsid w:val="00B63606"/>
    <w:rsid w:val="00B6452C"/>
    <w:rsid w:val="00B679F2"/>
    <w:rsid w:val="00B7442E"/>
    <w:rsid w:val="00B750ED"/>
    <w:rsid w:val="00B777D5"/>
    <w:rsid w:val="00B81E8D"/>
    <w:rsid w:val="00B8313E"/>
    <w:rsid w:val="00B856D6"/>
    <w:rsid w:val="00B86EB2"/>
    <w:rsid w:val="00B914F1"/>
    <w:rsid w:val="00B9278C"/>
    <w:rsid w:val="00B95B07"/>
    <w:rsid w:val="00B96340"/>
    <w:rsid w:val="00B9650D"/>
    <w:rsid w:val="00B97859"/>
    <w:rsid w:val="00B978D6"/>
    <w:rsid w:val="00BA02CE"/>
    <w:rsid w:val="00BA034A"/>
    <w:rsid w:val="00BA1EA3"/>
    <w:rsid w:val="00BA2705"/>
    <w:rsid w:val="00BA2D63"/>
    <w:rsid w:val="00BA43F4"/>
    <w:rsid w:val="00BA70D3"/>
    <w:rsid w:val="00BA78AD"/>
    <w:rsid w:val="00BA7BF7"/>
    <w:rsid w:val="00BB4C34"/>
    <w:rsid w:val="00BB5C6F"/>
    <w:rsid w:val="00BB5E68"/>
    <w:rsid w:val="00BB64A6"/>
    <w:rsid w:val="00BB6C2E"/>
    <w:rsid w:val="00BB72E9"/>
    <w:rsid w:val="00BD0644"/>
    <w:rsid w:val="00BD10DC"/>
    <w:rsid w:val="00BD43C6"/>
    <w:rsid w:val="00BD7BE9"/>
    <w:rsid w:val="00BE0765"/>
    <w:rsid w:val="00BE1C25"/>
    <w:rsid w:val="00BE27E7"/>
    <w:rsid w:val="00BE43FC"/>
    <w:rsid w:val="00BE7099"/>
    <w:rsid w:val="00BF0970"/>
    <w:rsid w:val="00BF31A5"/>
    <w:rsid w:val="00BF3583"/>
    <w:rsid w:val="00BF6610"/>
    <w:rsid w:val="00BF739E"/>
    <w:rsid w:val="00BF7EBF"/>
    <w:rsid w:val="00C00A0F"/>
    <w:rsid w:val="00C0730D"/>
    <w:rsid w:val="00C1183E"/>
    <w:rsid w:val="00C11924"/>
    <w:rsid w:val="00C134C4"/>
    <w:rsid w:val="00C13634"/>
    <w:rsid w:val="00C13B4F"/>
    <w:rsid w:val="00C13D8C"/>
    <w:rsid w:val="00C13DE0"/>
    <w:rsid w:val="00C156C9"/>
    <w:rsid w:val="00C15CDE"/>
    <w:rsid w:val="00C1605E"/>
    <w:rsid w:val="00C20653"/>
    <w:rsid w:val="00C20AAD"/>
    <w:rsid w:val="00C2181F"/>
    <w:rsid w:val="00C21B99"/>
    <w:rsid w:val="00C24FBD"/>
    <w:rsid w:val="00C30012"/>
    <w:rsid w:val="00C3189D"/>
    <w:rsid w:val="00C33520"/>
    <w:rsid w:val="00C3361E"/>
    <w:rsid w:val="00C33B06"/>
    <w:rsid w:val="00C33E7C"/>
    <w:rsid w:val="00C34F05"/>
    <w:rsid w:val="00C36B70"/>
    <w:rsid w:val="00C42513"/>
    <w:rsid w:val="00C4273F"/>
    <w:rsid w:val="00C427C7"/>
    <w:rsid w:val="00C42A5F"/>
    <w:rsid w:val="00C42E6A"/>
    <w:rsid w:val="00C43EB9"/>
    <w:rsid w:val="00C43FA2"/>
    <w:rsid w:val="00C45C1C"/>
    <w:rsid w:val="00C502D6"/>
    <w:rsid w:val="00C504CC"/>
    <w:rsid w:val="00C51ECB"/>
    <w:rsid w:val="00C55434"/>
    <w:rsid w:val="00C5554D"/>
    <w:rsid w:val="00C567FC"/>
    <w:rsid w:val="00C569B3"/>
    <w:rsid w:val="00C56DA5"/>
    <w:rsid w:val="00C60386"/>
    <w:rsid w:val="00C60BFA"/>
    <w:rsid w:val="00C60DA6"/>
    <w:rsid w:val="00C649DC"/>
    <w:rsid w:val="00C66708"/>
    <w:rsid w:val="00C70E79"/>
    <w:rsid w:val="00C72628"/>
    <w:rsid w:val="00C72733"/>
    <w:rsid w:val="00C72E88"/>
    <w:rsid w:val="00C7355F"/>
    <w:rsid w:val="00C74588"/>
    <w:rsid w:val="00C775DE"/>
    <w:rsid w:val="00C77634"/>
    <w:rsid w:val="00C8128E"/>
    <w:rsid w:val="00C81B24"/>
    <w:rsid w:val="00C8336E"/>
    <w:rsid w:val="00C84FFA"/>
    <w:rsid w:val="00C85E90"/>
    <w:rsid w:val="00C85FE0"/>
    <w:rsid w:val="00C91C33"/>
    <w:rsid w:val="00C9279B"/>
    <w:rsid w:val="00C936C5"/>
    <w:rsid w:val="00C94CB8"/>
    <w:rsid w:val="00C951FD"/>
    <w:rsid w:val="00C95DEA"/>
    <w:rsid w:val="00CA07CA"/>
    <w:rsid w:val="00CA318C"/>
    <w:rsid w:val="00CA44AB"/>
    <w:rsid w:val="00CB625A"/>
    <w:rsid w:val="00CC2626"/>
    <w:rsid w:val="00CC28F9"/>
    <w:rsid w:val="00CC29AB"/>
    <w:rsid w:val="00CC30E9"/>
    <w:rsid w:val="00CC4A3F"/>
    <w:rsid w:val="00CD0137"/>
    <w:rsid w:val="00CD2EBC"/>
    <w:rsid w:val="00CD4249"/>
    <w:rsid w:val="00CD4E7D"/>
    <w:rsid w:val="00CD74C7"/>
    <w:rsid w:val="00CE045A"/>
    <w:rsid w:val="00CE046A"/>
    <w:rsid w:val="00CE2A67"/>
    <w:rsid w:val="00CE4C62"/>
    <w:rsid w:val="00CE4F46"/>
    <w:rsid w:val="00CE6BE7"/>
    <w:rsid w:val="00CE70D0"/>
    <w:rsid w:val="00CE782F"/>
    <w:rsid w:val="00CE7C34"/>
    <w:rsid w:val="00CE7F81"/>
    <w:rsid w:val="00CF3202"/>
    <w:rsid w:val="00CF59BF"/>
    <w:rsid w:val="00CF5C7D"/>
    <w:rsid w:val="00CF7FCD"/>
    <w:rsid w:val="00D01042"/>
    <w:rsid w:val="00D044A0"/>
    <w:rsid w:val="00D1087A"/>
    <w:rsid w:val="00D11680"/>
    <w:rsid w:val="00D12DDB"/>
    <w:rsid w:val="00D13DF5"/>
    <w:rsid w:val="00D1768F"/>
    <w:rsid w:val="00D17C9B"/>
    <w:rsid w:val="00D20EFD"/>
    <w:rsid w:val="00D2263D"/>
    <w:rsid w:val="00D22F6B"/>
    <w:rsid w:val="00D22FA1"/>
    <w:rsid w:val="00D23367"/>
    <w:rsid w:val="00D246D1"/>
    <w:rsid w:val="00D31617"/>
    <w:rsid w:val="00D35D6D"/>
    <w:rsid w:val="00D37088"/>
    <w:rsid w:val="00D377E5"/>
    <w:rsid w:val="00D40A97"/>
    <w:rsid w:val="00D4357B"/>
    <w:rsid w:val="00D43FC3"/>
    <w:rsid w:val="00D4415B"/>
    <w:rsid w:val="00D51274"/>
    <w:rsid w:val="00D55317"/>
    <w:rsid w:val="00D56E44"/>
    <w:rsid w:val="00D57144"/>
    <w:rsid w:val="00D606F6"/>
    <w:rsid w:val="00D608CA"/>
    <w:rsid w:val="00D6172B"/>
    <w:rsid w:val="00D6407A"/>
    <w:rsid w:val="00D675E3"/>
    <w:rsid w:val="00D7134F"/>
    <w:rsid w:val="00D720D2"/>
    <w:rsid w:val="00D7238E"/>
    <w:rsid w:val="00D73AEB"/>
    <w:rsid w:val="00D75143"/>
    <w:rsid w:val="00D86867"/>
    <w:rsid w:val="00D87891"/>
    <w:rsid w:val="00D92BAA"/>
    <w:rsid w:val="00D94E82"/>
    <w:rsid w:val="00D95C8D"/>
    <w:rsid w:val="00D95CC6"/>
    <w:rsid w:val="00D971D4"/>
    <w:rsid w:val="00D972B5"/>
    <w:rsid w:val="00DA0828"/>
    <w:rsid w:val="00DA2526"/>
    <w:rsid w:val="00DA35FB"/>
    <w:rsid w:val="00DA7432"/>
    <w:rsid w:val="00DA7BF6"/>
    <w:rsid w:val="00DB02AE"/>
    <w:rsid w:val="00DB0413"/>
    <w:rsid w:val="00DB18ED"/>
    <w:rsid w:val="00DB2495"/>
    <w:rsid w:val="00DB392B"/>
    <w:rsid w:val="00DB6673"/>
    <w:rsid w:val="00DC101B"/>
    <w:rsid w:val="00DC174E"/>
    <w:rsid w:val="00DC7EF8"/>
    <w:rsid w:val="00DD0DFC"/>
    <w:rsid w:val="00DD45E2"/>
    <w:rsid w:val="00DD70EC"/>
    <w:rsid w:val="00DE1216"/>
    <w:rsid w:val="00DE4FEF"/>
    <w:rsid w:val="00DE5435"/>
    <w:rsid w:val="00DE5709"/>
    <w:rsid w:val="00DE6F64"/>
    <w:rsid w:val="00DE7561"/>
    <w:rsid w:val="00DF0177"/>
    <w:rsid w:val="00DF189E"/>
    <w:rsid w:val="00DF64DF"/>
    <w:rsid w:val="00E02E90"/>
    <w:rsid w:val="00E03A42"/>
    <w:rsid w:val="00E05602"/>
    <w:rsid w:val="00E06D16"/>
    <w:rsid w:val="00E11387"/>
    <w:rsid w:val="00E129C9"/>
    <w:rsid w:val="00E14FD8"/>
    <w:rsid w:val="00E15470"/>
    <w:rsid w:val="00E200F3"/>
    <w:rsid w:val="00E23AC3"/>
    <w:rsid w:val="00E25A9E"/>
    <w:rsid w:val="00E26BBD"/>
    <w:rsid w:val="00E26BE9"/>
    <w:rsid w:val="00E27ACC"/>
    <w:rsid w:val="00E3025B"/>
    <w:rsid w:val="00E321C3"/>
    <w:rsid w:val="00E33377"/>
    <w:rsid w:val="00E36DC8"/>
    <w:rsid w:val="00E40701"/>
    <w:rsid w:val="00E43B30"/>
    <w:rsid w:val="00E44026"/>
    <w:rsid w:val="00E50118"/>
    <w:rsid w:val="00E50465"/>
    <w:rsid w:val="00E5566B"/>
    <w:rsid w:val="00E56DFB"/>
    <w:rsid w:val="00E56E68"/>
    <w:rsid w:val="00E60C09"/>
    <w:rsid w:val="00E610D0"/>
    <w:rsid w:val="00E64C45"/>
    <w:rsid w:val="00E677EF"/>
    <w:rsid w:val="00E71059"/>
    <w:rsid w:val="00E7123E"/>
    <w:rsid w:val="00E73C53"/>
    <w:rsid w:val="00E73F63"/>
    <w:rsid w:val="00E74C07"/>
    <w:rsid w:val="00E770EE"/>
    <w:rsid w:val="00E773CF"/>
    <w:rsid w:val="00E82290"/>
    <w:rsid w:val="00E8296E"/>
    <w:rsid w:val="00E83974"/>
    <w:rsid w:val="00E8557B"/>
    <w:rsid w:val="00E8565B"/>
    <w:rsid w:val="00E85711"/>
    <w:rsid w:val="00E85FDF"/>
    <w:rsid w:val="00E96773"/>
    <w:rsid w:val="00E96DAD"/>
    <w:rsid w:val="00EA13BA"/>
    <w:rsid w:val="00EA212D"/>
    <w:rsid w:val="00EA212F"/>
    <w:rsid w:val="00EA7286"/>
    <w:rsid w:val="00EB0828"/>
    <w:rsid w:val="00EB1AD7"/>
    <w:rsid w:val="00EB2762"/>
    <w:rsid w:val="00EB2E9F"/>
    <w:rsid w:val="00EB3AB8"/>
    <w:rsid w:val="00EB40CB"/>
    <w:rsid w:val="00EB5D03"/>
    <w:rsid w:val="00EB6A72"/>
    <w:rsid w:val="00EC2042"/>
    <w:rsid w:val="00EC2E73"/>
    <w:rsid w:val="00EC5E44"/>
    <w:rsid w:val="00EC66BB"/>
    <w:rsid w:val="00ED0250"/>
    <w:rsid w:val="00ED26A8"/>
    <w:rsid w:val="00ED2D12"/>
    <w:rsid w:val="00ED3FFB"/>
    <w:rsid w:val="00ED7FBB"/>
    <w:rsid w:val="00EE5510"/>
    <w:rsid w:val="00EE5C1D"/>
    <w:rsid w:val="00EF341E"/>
    <w:rsid w:val="00F0108C"/>
    <w:rsid w:val="00F0146F"/>
    <w:rsid w:val="00F01563"/>
    <w:rsid w:val="00F02833"/>
    <w:rsid w:val="00F052B2"/>
    <w:rsid w:val="00F07841"/>
    <w:rsid w:val="00F07B5D"/>
    <w:rsid w:val="00F159DF"/>
    <w:rsid w:val="00F160D7"/>
    <w:rsid w:val="00F163BB"/>
    <w:rsid w:val="00F203D6"/>
    <w:rsid w:val="00F208D2"/>
    <w:rsid w:val="00F233AF"/>
    <w:rsid w:val="00F25B22"/>
    <w:rsid w:val="00F27CD9"/>
    <w:rsid w:val="00F3122A"/>
    <w:rsid w:val="00F337D5"/>
    <w:rsid w:val="00F3736A"/>
    <w:rsid w:val="00F41F67"/>
    <w:rsid w:val="00F43431"/>
    <w:rsid w:val="00F439B0"/>
    <w:rsid w:val="00F43CA3"/>
    <w:rsid w:val="00F44663"/>
    <w:rsid w:val="00F46D32"/>
    <w:rsid w:val="00F51685"/>
    <w:rsid w:val="00F525FF"/>
    <w:rsid w:val="00F53AE0"/>
    <w:rsid w:val="00F5791B"/>
    <w:rsid w:val="00F57D46"/>
    <w:rsid w:val="00F624D2"/>
    <w:rsid w:val="00F62C84"/>
    <w:rsid w:val="00F62CD5"/>
    <w:rsid w:val="00F643D0"/>
    <w:rsid w:val="00F702C3"/>
    <w:rsid w:val="00F75141"/>
    <w:rsid w:val="00F80CE7"/>
    <w:rsid w:val="00F81326"/>
    <w:rsid w:val="00F849AA"/>
    <w:rsid w:val="00F84C77"/>
    <w:rsid w:val="00F91058"/>
    <w:rsid w:val="00F91060"/>
    <w:rsid w:val="00F92752"/>
    <w:rsid w:val="00F9396B"/>
    <w:rsid w:val="00F94BFB"/>
    <w:rsid w:val="00F94DF8"/>
    <w:rsid w:val="00F97778"/>
    <w:rsid w:val="00FA01E8"/>
    <w:rsid w:val="00FA1459"/>
    <w:rsid w:val="00FA1B7D"/>
    <w:rsid w:val="00FA7C57"/>
    <w:rsid w:val="00FB0A26"/>
    <w:rsid w:val="00FB0F4B"/>
    <w:rsid w:val="00FB1904"/>
    <w:rsid w:val="00FB23EA"/>
    <w:rsid w:val="00FB2708"/>
    <w:rsid w:val="00FB289C"/>
    <w:rsid w:val="00FB496C"/>
    <w:rsid w:val="00FB74AC"/>
    <w:rsid w:val="00FC0D72"/>
    <w:rsid w:val="00FC0DC5"/>
    <w:rsid w:val="00FC3BAB"/>
    <w:rsid w:val="00FC6881"/>
    <w:rsid w:val="00FD2DDC"/>
    <w:rsid w:val="00FD4778"/>
    <w:rsid w:val="00FD53B2"/>
    <w:rsid w:val="00FD5672"/>
    <w:rsid w:val="00FE14EE"/>
    <w:rsid w:val="00FE1994"/>
    <w:rsid w:val="00FE271E"/>
    <w:rsid w:val="00FE3707"/>
    <w:rsid w:val="00FE67E7"/>
    <w:rsid w:val="00FF29B9"/>
    <w:rsid w:val="00FF42E7"/>
    <w:rsid w:val="00FF45DA"/>
    <w:rsid w:val="00FF5242"/>
    <w:rsid w:val="00FF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07A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9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9B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204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20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204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63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63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63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63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63D0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7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7F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17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B23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23EA"/>
  </w:style>
  <w:style w:type="paragraph" w:styleId="Stopka">
    <w:name w:val="footer"/>
    <w:basedOn w:val="Normalny"/>
    <w:link w:val="StopkaZnak"/>
    <w:uiPriority w:val="99"/>
    <w:unhideWhenUsed/>
    <w:rsid w:val="00FB23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23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07A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9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9B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204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20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204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63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63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63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63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63D0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7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7F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17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B23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23EA"/>
  </w:style>
  <w:style w:type="paragraph" w:styleId="Stopka">
    <w:name w:val="footer"/>
    <w:basedOn w:val="Normalny"/>
    <w:link w:val="StopkaZnak"/>
    <w:uiPriority w:val="99"/>
    <w:unhideWhenUsed/>
    <w:rsid w:val="00FB23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2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hudoc.echr.coe.int/eng?i=001-92147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hudoc.echr.coe.int/eng?i=001-173634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5123</Words>
  <Characters>30742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2018-09-05T09:01:00Z</dcterms:created>
  <dcterms:modified xsi:type="dcterms:W3CDTF">2018-09-05T09:01:00Z</dcterms:modified>
</cp:coreProperties>
</file>