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Ministerstwo Sprawiedliwości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Departament Współpracy Międzynarodowej i Praw Człowieka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CE0CEC" w:rsidRDefault="00E751B5" w:rsidP="00723E40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 konkursie na sfinansowanie kosztów utworzenia w sądzie 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pomieszczenia 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speł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</w:t>
      </w:r>
      <w:r w:rsid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CE0CEC"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jącego warunki </w:t>
      </w:r>
      <w:r w:rsidR="00CE0CEC" w:rsidRPr="00CE0C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określone w rozporządzeniu Ministra Sprawiedliwości z dnia 18 grudnia 2013 r. w </w:t>
      </w:r>
      <w:r w:rsidR="00CE0CEC" w:rsidRPr="00CE0CEC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sprawie sposobu przygotowania przesłuchania przeprowadzonego w trybie określonym w art. 185a-185c Kodeksu postępowania karnego (Dz. U. z 2013 r., poz. 1642</w:t>
      </w:r>
      <w:r w:rsidR="009E071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)</w:t>
      </w:r>
      <w:r w:rsidRPr="00CE0C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ogólne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ogłasza Departament Współpracy Międzynarodowej i Praw Człowieka (DWMPC) w Ministerstwie Sprawiedliwości,. 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konkursu: </w:t>
      </w: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DWMPC–V-0844-2 /14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 jest organizowany w związku z wdrażaniem projektu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Wzmocnienie pozycji pokrzywdzonych przestępstwem oraz wsparcie świadków w postepowaniu karnym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 ramach Programu Operacyjnego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Budowanie potencjału instytucjonalnego i współpraca w obszarze wymiaru sprawiedliwości/Poprawa skuteczności wymiaru sprawiedliwości,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współfinansowanego ze środków Norweskiego Mechanizmu Finansowego. Norweski Mechanizm Finansowy stanowi formę bezzwrotnej pomocy zagranicznej, przyznanej przez </w:t>
      </w:r>
      <w:hyperlink r:id="rId9" w:tooltip="Norwegia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Królestwo Norwegii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, Polsce i 14 innym państwom członkowskim UE. Głównym celem NMF jest przyczynianie się do zmniejszania różnic ekonomicznych i społecznych w obrębie Europejskiego Obszaru Gospodarczego oraz wzmacnianie stosunków dwustronnych pomiędzy państwem-darczyńcą a państwem-beneficjentem.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Nowelizacja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dokonana ustawą z dnia 13 czerwca 2013 r.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zmianie ustawy - Kodeks karny oraz ustawy - Kodeks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 U. z 2013 r., poz. 849) wprowadziła po raz pierwszy do polskiego systemu prawnego obowiązek prowadzenia przesłuchań małoletnich świadków w specjalnie przystosowanych pomieszczeniach. Obowiązek ten dotyczy również - na mocy wymienionej ustawy - prowadzenia przesłuchań dorosłych pokrzywdzonych w sprawach </w:t>
      </w:r>
    </w:p>
    <w:p w:rsidR="00E751B5" w:rsidRPr="00E751B5" w:rsidRDefault="00E751B5" w:rsidP="00317977">
      <w:pPr>
        <w:widowControl w:val="0"/>
        <w:autoSpaceDE w:val="0"/>
        <w:autoSpaceDN w:val="0"/>
        <w:adjustRightInd w:val="0"/>
        <w:spacing w:after="0"/>
        <w:ind w:left="141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 przestępstwa określone w </w:t>
      </w:r>
      <w:hyperlink r:id="rId10" w:anchor="hiperlinkText.rpc?hiperlink=type=tresc:nro=Powszechny.21467:part=a197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197-199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. Wymagania związane z tworzeniem i funkcjonowania tych pomieszczeń zostały określone w rozporządzeniu Ministra Sprawiedliwości z dnia 18 grudnia 2013 r. w 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sprawie sposobu przygotowania przesłuchania przeprowadzonego w trybie określonym w art. 185a-185c Kodeksu postępowania karnego (Dz. U. z 2013 r., poz. 1642)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- </w:t>
      </w:r>
      <w:r w:rsidR="00C96FED" w:rsidRPr="00C96FED">
        <w:rPr>
          <w:rFonts w:ascii="Times New Roman" w:eastAsia="Times New Roman" w:hAnsi="Times New Roman" w:cs="Times New Roman"/>
          <w:sz w:val="24"/>
          <w:szCs w:val="24"/>
          <w:lang w:eastAsia="pl-PL"/>
        </w:rPr>
        <w:t>zwane dalej rozporządzeniem.</w:t>
      </w:r>
      <w:r w:rsidR="00C96FE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Ustawodawca zastrzegł, że jeżeli na obszarze właściwości sądu nie jest dostępne pomieszczenie spełniające wymogi określone w rozporządzeniu, przesłuchania w trybie </w:t>
      </w:r>
      <w:hyperlink r:id="rId11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Kodeksu postępowania karnego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można </w:t>
      </w:r>
      <w:r w:rsidR="006B1F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było </w:t>
      </w:r>
      <w:r w:rsidRPr="00E751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przeprowadzać w innym miejscu nie dłużej do dnia 27 lipca 2015 r. </w:t>
      </w:r>
    </w:p>
    <w:p w:rsidR="00E751B5" w:rsidRDefault="00E751B5" w:rsidP="00DA112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 przewiduje utworzenie w sądach rejonowych minimum </w:t>
      </w:r>
      <w:r w:rsidR="002F297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E6B9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pomieszczeń spełniających kryteria </w:t>
      </w:r>
      <w:r w:rsidR="00317977" w:rsidRPr="0031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w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rozporządzeniu</w:t>
      </w:r>
      <w:r w:rsid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112D" w:rsidRDefault="00DA112D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B1B46" w:rsidRPr="00E751B5" w:rsidRDefault="00DB1B46" w:rsidP="00E751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tabs>
          <w:tab w:val="left" w:pos="3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konkursu</w:t>
      </w:r>
    </w:p>
    <w:p w:rsidR="00E751B5" w:rsidRPr="00E751B5" w:rsidRDefault="00E751B5" w:rsidP="00E751B5">
      <w:pPr>
        <w:tabs>
          <w:tab w:val="left" w:pos="350"/>
        </w:tabs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konkursu jest wyłonienie co najmniej </w:t>
      </w:r>
      <w:r w:rsidR="002F297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E6B9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sądów, które na podstawie zawartego z Ministerstwem Sprawiedliwości porozumienia podejmą się utworzenia pomieszczenia spełniającego wymogi </w:t>
      </w:r>
      <w:r w:rsidR="0045412B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DB1B46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rozporządzeniu</w:t>
      </w:r>
      <w:r w:rsidR="00DA112D"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DA112D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11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konkursu mogą przystąpić sądy rejonowe, które dotychczas w swoich zasobach nie posiadają pomieszczeń przystosowanych do przesłuchań w trybie art. </w:t>
      </w:r>
      <w:hyperlink r:id="rId12" w:anchor="hiperlinkText.rpc?hiperlink=type=tresc:nro=Powszechny.21469:part=a185(a)&amp;full=1" w:tgtFrame="_parent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art. 185a-185c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Kodeksu postępowania karnego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Default="00DA112D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Wybrane w wyniku konkursu sądy 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zgodnie z przepisami dotyczącymi zamówień publicznych - wyłonią wykonawców, którzy dokonają adaptacji pomieszczeń, a następnie dokonają zakupu wyposażenia. Poprzez adaptację należy rozumieć przystosowanie już istniejącego pomieszczenia w budynku sądu. Dopuszczalne jest również przystąpienie do</w:t>
      </w:r>
      <w:r w:rsidR="009141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751B5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konkursu </w:t>
      </w:r>
      <w:r w:rsidR="00E751B5" w:rsidRPr="00B505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celu sfinansowania wyłącznie zakupu wyposażenia.  </w:t>
      </w:r>
    </w:p>
    <w:p w:rsidR="00E751B5" w:rsidRPr="00940596" w:rsidRDefault="00E751B5" w:rsidP="00940596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na pokrycie kosztów adaptacji i zakupu wyposażenia przekaże Ministerstwo Sprawiedliwości. </w:t>
      </w:r>
      <w:r w:rsidR="00B50520" w:rsidRPr="00940596">
        <w:rPr>
          <w:rFonts w:ascii="Times New Roman" w:hAnsi="Times New Roman" w:cs="Times New Roman"/>
          <w:sz w:val="24"/>
          <w:szCs w:val="24"/>
        </w:rPr>
        <w:t xml:space="preserve">Po wyborze ofert sądów rejonowych, nastąpi zwiększenie planów finansowych odpowiednich sądów apelacyjnych, w obszarze których znajdują się ww. sądy rejonowe. </w:t>
      </w:r>
      <w:r w:rsidR="00B50520" w:rsidRPr="002F297A">
        <w:rPr>
          <w:rFonts w:ascii="Times New Roman" w:hAnsi="Times New Roman" w:cs="Times New Roman"/>
          <w:b/>
          <w:sz w:val="24"/>
          <w:szCs w:val="24"/>
        </w:rPr>
        <w:t>Przekazane środki będą służyć finansowaniu wydatków bieżących klasyfikowanych w § 427 – zakup usług remontowych (remonty i konserwacje pomieszczeń, usługi konserwacyjne) oraz w § 421 – zakup materiałów i wyposażenia, dokonywanych przez sądy rejonowe i odrębnie rozliczanych</w:t>
      </w:r>
      <w:r w:rsidR="00B50520" w:rsidRPr="00940596">
        <w:rPr>
          <w:rFonts w:ascii="Times New Roman" w:hAnsi="Times New Roman" w:cs="Times New Roman"/>
          <w:sz w:val="24"/>
          <w:szCs w:val="24"/>
        </w:rPr>
        <w:t>.</w:t>
      </w:r>
      <w:r w:rsidR="00EB4E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zakończeniu wszystkich prac związanych z utworzeniem przyjaznego pokoju przesłuchań,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przedstawiciel Ministerstwa Sprawiedliwości - Departamentu Współpracy Międzynarodowej i Praw Człowieka oceni, czy pomieszczenia zostały utw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orzone 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</w:t>
      </w:r>
      <w:r w:rsid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3B74C6" w:rsidRPr="003B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porozumieniem. </w:t>
      </w:r>
    </w:p>
    <w:p w:rsidR="003B74C6" w:rsidRPr="00E751B5" w:rsidRDefault="003B74C6" w:rsidP="003B74C6">
      <w:pPr>
        <w:widowControl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Wysokość środków przeznaczonych na realizację zadania.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115279">
      <w:pPr>
        <w:widowControl w:val="0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sfinansowania utworzenia p</w:t>
      </w:r>
      <w:r w:rsidR="00DB1B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omieszczenia spełanijącego wymogi </w:t>
      </w:r>
      <w:r w:rsidR="0011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 </w:t>
      </w:r>
      <w:r w:rsidR="00115279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rozporządzeniu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przekroczyć kwoty 33.500,00 (słownie: trzydzieści trzy tysiące pięćset złotych).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zadania: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będzie realizowane w terminie od dnia podpisania porozumienia do dnia </w:t>
      </w:r>
      <w:r w:rsidR="00DE6B97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3600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6B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grudnia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2015 r.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wykonaniu Zadania, nie później niż do dnia </w:t>
      </w:r>
      <w:r w:rsidR="00257049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B35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grudnia </w:t>
      </w:r>
      <w:r w:rsidR="00DE5ED8">
        <w:rPr>
          <w:rFonts w:ascii="Times New Roman" w:eastAsia="Times New Roman" w:hAnsi="Times New Roman" w:cs="Times New Roman"/>
          <w:sz w:val="24"/>
          <w:szCs w:val="24"/>
          <w:lang w:eastAsia="pl-PL"/>
        </w:rPr>
        <w:t>2015 r., sąd udostepni pomieszczenie celem stwierdzenia przez przedstawiciela Ministerstwa</w:t>
      </w:r>
      <w:r w:rsidR="004D50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prawidłwowści wykonanai zadania. </w:t>
      </w: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5FF" w:rsidRDefault="003B35FF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35FF" w:rsidRDefault="003B35FF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9233E" w:rsidRPr="00E751B5" w:rsidRDefault="0049233E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tabs>
          <w:tab w:val="left" w:pos="69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przebiegu konkursu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Default="00E751B5" w:rsidP="002B3900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37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Zgłoszenia do konkursu należy dokonać na piśmie w terminie do dnia </w:t>
      </w:r>
      <w:r w:rsidR="006365B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16</w:t>
      </w:r>
      <w:r w:rsidR="005F70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365B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października 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2015</w:t>
      </w:r>
      <w:r w:rsidR="005F70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</w:t>
      </w:r>
      <w:r w:rsidRPr="001D5F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liczy się data wpływu do Ministerstwa Sprawiedliwośc</w:t>
      </w:r>
      <w:r w:rsidRPr="001D5F6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i  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dostarczyć w zapieczętowanej kopercie z dopiskiem: „Konkurs nr </w:t>
      </w:r>
      <w:r w:rsidRPr="001D5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DWMPC–V-0844-2 /14</w:t>
      </w:r>
      <w:r w:rsidRPr="001D5F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 </w:t>
      </w:r>
    </w:p>
    <w:p w:rsid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Ministerstwo Sprawiedliwości </w:t>
      </w:r>
    </w:p>
    <w:p w:rsidR="001E390A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Departament Współpracy Międzynarodowej i Praw Człowieka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Wydział ds. Pok</w:t>
      </w:r>
      <w:r w:rsidR="003722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rzywdzonych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Al. Ujazdowskie 11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21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00-950 Warszawa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tabs>
          <w:tab w:val="left" w:pos="10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zgłoszenia należy załączyć: 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opis pomieszczenia wraz z fotografiami;</w:t>
      </w:r>
    </w:p>
    <w:p w:rsidR="00E751B5" w:rsidRPr="00E751B5" w:rsidRDefault="00E751B5" w:rsidP="00E751B5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opis prac adaptacyjnych wraz z kosztorysem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5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podziale 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>na paragraf</w:t>
      </w:r>
      <w:r w:rsidR="002570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klasyfikacji budżetowej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6365B9" w:rsidRDefault="00E751B5" w:rsidP="006365B9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kalkulacja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zakupu niezbędnego wyposażenia </w:t>
      </w:r>
      <w:r w:rsidR="00257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podziale 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>na paragraf</w:t>
      </w:r>
      <w:r w:rsidR="002570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36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klasyfikacji budżetowej </w:t>
      </w:r>
      <w:r w:rsidR="006365B9"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E751B5" w:rsidRPr="00E751B5" w:rsidRDefault="00E751B5" w:rsidP="006365B9">
      <w:pPr>
        <w:spacing w:after="0"/>
        <w:ind w:left="106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planowany harmonogram działań - od daty podpisania porozumienia do </w:t>
      </w:r>
      <w:r w:rsidR="00192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kontroli przez przedstawiciela Departamentu Współpracy Międzynarodowej i Praw Człowieka </w:t>
      </w:r>
    </w:p>
    <w:p w:rsidR="00E751B5" w:rsidRPr="00E751B5" w:rsidRDefault="00E751B5" w:rsidP="00E751B5">
      <w:pPr>
        <w:spacing w:after="0"/>
        <w:ind w:left="177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Zasady wyboru sądów 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wyboru sądów Minister Sprawiedliwości powoła</w:t>
      </w:r>
      <w:r w:rsidR="002D34C3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komisję konkursową. </w:t>
      </w:r>
    </w:p>
    <w:p w:rsidR="00E751B5" w:rsidRPr="00E751B5" w:rsidRDefault="00E751B5" w:rsidP="00E751B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przy wyborze sądów będą obowiązywały następujące kryteria: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odległość od najbliższego 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pomieszczenia spełni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jącego wymogi określone w</w:t>
      </w:r>
      <w:r w:rsidR="006B1FF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roz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600733">
        <w:rPr>
          <w:rFonts w:ascii="Times New Roman" w:eastAsia="Times New Roman" w:hAnsi="Times New Roman" w:cs="Times New Roman"/>
          <w:sz w:val="24"/>
          <w:szCs w:val="24"/>
          <w:lang w:eastAsia="pl-PL"/>
        </w:rPr>
        <w:t>dzeniu</w:t>
      </w:r>
      <w:r w:rsidR="001E3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odległość od sądu okręgowego;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-  kosztorys prac adaptacyjnych i kalkulacja zakupów;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left="1134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c. Komisja konkursowa zamieści informacje o wynikach konkursu w terminie 3 dni od dokonania wyboru na stronie internetowej Ministerstwa Sprawiedliwości (</w:t>
      </w:r>
      <w:hyperlink r:id="rId13" w:history="1">
        <w:r w:rsidRPr="00E751B5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www.ms.gov.pl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oraz na stronie internetowej Operatora Programu </w:t>
      </w:r>
      <w:r w:rsidRPr="00E751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Budowanie potencjału instytucjonalnego i współpraca w obszarze wymiaru sprawiedliwości/Poprawa skuteczności wymiaru sprawiedliwości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(www. nmf.ms.gov.pl).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600733">
      <w:pPr>
        <w:autoSpaceDE w:val="0"/>
        <w:autoSpaceDN w:val="0"/>
        <w:adjustRightInd w:val="0"/>
        <w:spacing w:after="0"/>
        <w:ind w:left="284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Porozumienia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yrektorami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Apelacyjnych oraz Dyrektorami </w:t>
      </w:r>
      <w:r w:rsidR="003E5F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ejonowych bądź - w</w:t>
      </w:r>
      <w:r w:rsidR="00183E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przypadku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gdy nie powołano Dyrektora Sądu Rejonow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="00F11B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 - 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AB5B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Dyrektorami właściwych Sądó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Okręgowych</w:t>
      </w:r>
      <w:r w:rsidR="004851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 terminie 7 dni roboczych od daty wyboru sądów.</w:t>
      </w:r>
      <w:r w:rsidR="00E458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E751B5" w:rsidRPr="00E751B5" w:rsidRDefault="00E751B5" w:rsidP="003E5F4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sądu wybranego do realizacji zadania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CD485C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do spełnienia wszystkich warunków </w:t>
      </w:r>
      <w:r w:rsidR="00CD485C"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określonych w rozporządzeniu. </w:t>
      </w:r>
    </w:p>
    <w:p w:rsid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się do prowadzenia ewidencji księgowej, dotyczącej wykonania zadania w sposób umożliwiający identyfikację wydatków i jednoznaczne ich przypisanie do wydatków ze środków Norweskiego </w:t>
      </w:r>
      <w:r w:rsidRPr="00CD485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Mechanizmu Finansowego. </w:t>
      </w:r>
    </w:p>
    <w:p w:rsidR="005F7087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087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087" w:rsidRPr="00CD485C" w:rsidRDefault="005F7087" w:rsidP="005F70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Sądy wybrane do realizacji zadania będą zobowiązane do przedstawiania do rozliczeń kopii poświadczonych za zgodność z oryginałem cząstkowych dokumentów księgowych za dokonane zakupy oraz usługi.  </w:t>
      </w:r>
    </w:p>
    <w:p w:rsidR="00933EFF" w:rsidRPr="005F7087" w:rsidRDefault="00E751B5" w:rsidP="00933EF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7087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monitoringu i kontroli sądy będą zobowiązane do:</w:t>
      </w:r>
    </w:p>
    <w:p w:rsidR="00CD485C" w:rsidRPr="00933EFF" w:rsidRDefault="00E751B5" w:rsidP="00CD485C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niezwłocznego informowania w formie pisemnej Ministerstwa Sprawiedliwości o problemach w realizacji zadania, w szczególnoś</w:t>
      </w:r>
      <w:r w:rsidR="00933EFF" w:rsidRP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>ci o zamiarze zaprzestania jego</w:t>
      </w:r>
    </w:p>
    <w:p w:rsidR="00E751B5" w:rsidRPr="00E751B5" w:rsidRDefault="00E751B5" w:rsidP="00CD485C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40" w:lineRule="auto"/>
        <w:ind w:left="22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realizacji;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przechowywania dokumentacji związanej z realizacją zadania do dnia 30 kwietnia  2022 r. w sposób zapewniający dostępność, poufność i bezpieczeństwo oraz informowanie Ministerstwa Sprawiedliwości o miejscu archiwizacji dokumentów związanych z realizowanym projektem;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tabs>
          <w:tab w:val="left" w:pos="7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poddania się kontroli przeprowadzanej przez Ministerstwo Sprawiedliwości  oraz inne uprawnione podmioty w zakresie pra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widłowości realizacji zadania  oraz zapewnienie prawa wglądu we wszystkie dokumenty zwią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zane z realizacją zadania; sąd zapewnieni wgląd w dokumenty związane z realizacją zadania;</w:t>
      </w:r>
    </w:p>
    <w:p w:rsidR="00E751B5" w:rsidRPr="00E751B5" w:rsidRDefault="00E751B5" w:rsidP="00E751B5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 informacji i promocji projektu:</w:t>
      </w:r>
    </w:p>
    <w:p w:rsidR="00E751B5" w:rsidRPr="00E751B5" w:rsidRDefault="00E751B5" w:rsidP="00E751B5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umieszczenie przy wejściu do pokoju w trakcie realizacji zadania tablicy informacyjnej, a po jego zakończeniu tablicy pamiątkowej według wzoru dostarczonego przez Ministerstwo Sprawiedliwości. </w:t>
      </w:r>
    </w:p>
    <w:p w:rsidR="00E751B5" w:rsidRPr="00E751B5" w:rsidRDefault="00E751B5" w:rsidP="00E751B5">
      <w:pPr>
        <w:tabs>
          <w:tab w:val="left" w:pos="710"/>
        </w:tabs>
        <w:autoSpaceDE w:val="0"/>
        <w:autoSpaceDN w:val="0"/>
        <w:adjustRightInd w:val="0"/>
        <w:spacing w:after="0"/>
        <w:ind w:left="2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Dodatkowe informacje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 udzielane są codziennie od godz. 8.15 do godz. 16.15 w Departamencie Współpracy Międzynarodowej i Praw Człowieka Ministerstwie Sprawiedliwości w Wydziale ds.  Pok</w:t>
      </w:r>
      <w:r w:rsidR="00933E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rzywdzonych Przestępstwem i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Mediacji pod numer telefonu: 0 22 2390 622/692 lub mailowo: </w:t>
      </w:r>
      <w:hyperlink r:id="rId14" w:history="1"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tomasz.cabala@ms.gov.pl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  <w:hyperlink r:id="rId15" w:history="1">
        <w:r w:rsidRPr="00E751B5">
          <w:rPr>
            <w:rFonts w:ascii="Times New Roman" w:eastAsia="Times New Roman" w:hAnsi="Times New Roman" w:cs="Times New Roman"/>
            <w:color w:val="0066CC"/>
            <w:sz w:val="24"/>
            <w:szCs w:val="24"/>
            <w:lang w:eastAsia="pl-PL"/>
          </w:rPr>
          <w:t>pawlicka@ms.gov.pl</w:t>
        </w:r>
      </w:hyperlink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Załączniki</w:t>
      </w:r>
    </w:p>
    <w:p w:rsidR="00E751B5" w:rsidRPr="00E751B5" w:rsidRDefault="00E751B5" w:rsidP="00E751B5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ind w:right="-493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porozumienia wraz z załącznikami</w:t>
      </w:r>
      <w:r w:rsidR="000B40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i 6</w:t>
      </w:r>
      <w:r w:rsidR="00492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751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751B5" w:rsidRPr="00E751B5" w:rsidRDefault="00E751B5" w:rsidP="00E751B5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97A" w:rsidRDefault="002F297A">
      <w:bookmarkStart w:id="0" w:name="_GoBack"/>
      <w:bookmarkEnd w:id="0"/>
    </w:p>
    <w:sectPr w:rsidR="002F297A" w:rsidSect="002F297A">
      <w:headerReference w:type="default" r:id="rId16"/>
      <w:footerReference w:type="even" r:id="rId17"/>
      <w:footerReference w:type="default" r:id="rId18"/>
      <w:pgSz w:w="11906" w:h="16838"/>
      <w:pgMar w:top="719" w:right="926" w:bottom="53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E0C" w:rsidRDefault="00844E0C">
      <w:pPr>
        <w:spacing w:after="0" w:line="240" w:lineRule="auto"/>
      </w:pPr>
      <w:r>
        <w:separator/>
      </w:r>
    </w:p>
  </w:endnote>
  <w:endnote w:type="continuationSeparator" w:id="0">
    <w:p w:rsidR="00844E0C" w:rsidRDefault="00844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Default="005F7087" w:rsidP="002F29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F7087" w:rsidRDefault="005F7087" w:rsidP="002F297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Default="005F7087" w:rsidP="002F29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614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5F7087" w:rsidRPr="00BB2A55" w:rsidRDefault="005F7087" w:rsidP="002F297A">
    <w:pPr>
      <w:pStyle w:val="Stopka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E0C" w:rsidRDefault="00844E0C">
      <w:pPr>
        <w:spacing w:after="0" w:line="240" w:lineRule="auto"/>
      </w:pPr>
      <w:r>
        <w:separator/>
      </w:r>
    </w:p>
  </w:footnote>
  <w:footnote w:type="continuationSeparator" w:id="0">
    <w:p w:rsidR="00844E0C" w:rsidRDefault="00844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87" w:rsidRPr="00967177" w:rsidRDefault="005F7087" w:rsidP="002F297A">
    <w:pPr>
      <w:pStyle w:val="ZDGName"/>
      <w:jc w:val="both"/>
      <w:rPr>
        <w:color w:val="1F497D"/>
      </w:rPr>
    </w:pPr>
    <w:r>
      <w:rPr>
        <w:noProof/>
        <w:szCs w:val="24"/>
        <w:lang w:val="pl-PL" w:eastAsia="pl-PL"/>
      </w:rPr>
      <w:drawing>
        <wp:anchor distT="0" distB="0" distL="114300" distR="114300" simplePos="0" relativeHeight="251660288" behindDoc="0" locked="0" layoutInCell="1" allowOverlap="1" wp14:anchorId="6E5EF4A6" wp14:editId="4BDC63FD">
          <wp:simplePos x="0" y="0"/>
          <wp:positionH relativeFrom="column">
            <wp:posOffset>249555</wp:posOffset>
          </wp:positionH>
          <wp:positionV relativeFrom="paragraph">
            <wp:posOffset>158750</wp:posOffset>
          </wp:positionV>
          <wp:extent cx="2169795" cy="539750"/>
          <wp:effectExtent l="0" t="0" r="190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979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1F497D"/>
        <w:lang w:val="pl-PL" w:eastAsia="pl-PL"/>
      </w:rPr>
      <w:drawing>
        <wp:anchor distT="0" distB="0" distL="114300" distR="114300" simplePos="0" relativeHeight="251659264" behindDoc="0" locked="0" layoutInCell="1" allowOverlap="1" wp14:anchorId="60F4B919" wp14:editId="276DEC45">
          <wp:simplePos x="0" y="0"/>
          <wp:positionH relativeFrom="column">
            <wp:posOffset>5030470</wp:posOffset>
          </wp:positionH>
          <wp:positionV relativeFrom="paragraph">
            <wp:posOffset>-93345</wp:posOffset>
          </wp:positionV>
          <wp:extent cx="962025" cy="990600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7177">
      <w:rPr>
        <w:color w:val="1F497D"/>
        <w:sz w:val="22"/>
        <w:szCs w:val="22"/>
      </w:rPr>
      <w:t xml:space="preserve">      </w:t>
    </w:r>
  </w:p>
  <w:p w:rsidR="005F7087" w:rsidRPr="00967177" w:rsidRDefault="005F7087">
    <w:pPr>
      <w:pStyle w:val="Nagwek"/>
      <w:rPr>
        <w:color w:val="1F497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5BCA"/>
    <w:multiLevelType w:val="hybridMultilevel"/>
    <w:tmpl w:val="FC20FDE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130634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/>
      </w:rPr>
    </w:lvl>
    <w:lvl w:ilvl="3" w:tplc="707811F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2B7A54"/>
    <w:multiLevelType w:val="hybridMultilevel"/>
    <w:tmpl w:val="2AF43446"/>
    <w:lvl w:ilvl="0" w:tplc="E250D36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56AEC9B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521A2FC0">
      <w:start w:val="10"/>
      <w:numFmt w:val="bullet"/>
      <w:lvlText w:val="•"/>
      <w:lvlJc w:val="left"/>
      <w:pPr>
        <w:ind w:left="2204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070410E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Arial Narrow" w:hAnsi="Arial Narrow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5"/>
    <w:rsid w:val="000B4074"/>
    <w:rsid w:val="00115279"/>
    <w:rsid w:val="001360D2"/>
    <w:rsid w:val="00146525"/>
    <w:rsid w:val="00183ED3"/>
    <w:rsid w:val="001928C5"/>
    <w:rsid w:val="001D0EF5"/>
    <w:rsid w:val="001D5F6C"/>
    <w:rsid w:val="001E390A"/>
    <w:rsid w:val="00257049"/>
    <w:rsid w:val="002B3900"/>
    <w:rsid w:val="002D34C3"/>
    <w:rsid w:val="002F297A"/>
    <w:rsid w:val="00317977"/>
    <w:rsid w:val="003600A3"/>
    <w:rsid w:val="0037220B"/>
    <w:rsid w:val="00383455"/>
    <w:rsid w:val="003B35FF"/>
    <w:rsid w:val="003B74C6"/>
    <w:rsid w:val="003E5F4F"/>
    <w:rsid w:val="0045412B"/>
    <w:rsid w:val="00485171"/>
    <w:rsid w:val="0049233E"/>
    <w:rsid w:val="004D5024"/>
    <w:rsid w:val="005F7087"/>
    <w:rsid w:val="00600733"/>
    <w:rsid w:val="0062384E"/>
    <w:rsid w:val="006365B9"/>
    <w:rsid w:val="00696970"/>
    <w:rsid w:val="006B1FFF"/>
    <w:rsid w:val="00723E40"/>
    <w:rsid w:val="00743F03"/>
    <w:rsid w:val="00844E0C"/>
    <w:rsid w:val="00846204"/>
    <w:rsid w:val="00851015"/>
    <w:rsid w:val="008C3B00"/>
    <w:rsid w:val="009141F7"/>
    <w:rsid w:val="00933EFF"/>
    <w:rsid w:val="00940350"/>
    <w:rsid w:val="00940596"/>
    <w:rsid w:val="009E0718"/>
    <w:rsid w:val="00A30FA7"/>
    <w:rsid w:val="00AB5BCA"/>
    <w:rsid w:val="00B50520"/>
    <w:rsid w:val="00B65D58"/>
    <w:rsid w:val="00C24374"/>
    <w:rsid w:val="00C6614C"/>
    <w:rsid w:val="00C75755"/>
    <w:rsid w:val="00C96FED"/>
    <w:rsid w:val="00CD485C"/>
    <w:rsid w:val="00CE0CEC"/>
    <w:rsid w:val="00DA112D"/>
    <w:rsid w:val="00DB1B46"/>
    <w:rsid w:val="00DE5ED8"/>
    <w:rsid w:val="00DE6B97"/>
    <w:rsid w:val="00E45827"/>
    <w:rsid w:val="00E751B5"/>
    <w:rsid w:val="00EB4ECE"/>
    <w:rsid w:val="00EE31A5"/>
    <w:rsid w:val="00F00FFA"/>
    <w:rsid w:val="00F1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DGName">
    <w:name w:val="Z_DGName"/>
    <w:basedOn w:val="Normalny"/>
    <w:rsid w:val="00E751B5"/>
    <w:pPr>
      <w:widowControl w:val="0"/>
      <w:autoSpaceDE w:val="0"/>
      <w:autoSpaceDN w:val="0"/>
      <w:adjustRightInd w:val="0"/>
      <w:spacing w:after="0" w:line="240" w:lineRule="auto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Nagwek">
    <w:name w:val="header"/>
    <w:basedOn w:val="Normalny"/>
    <w:link w:val="Nagwek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751B5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E751B5"/>
    <w:rPr>
      <w:rFonts w:ascii="Arial Narrow" w:eastAsia="Times New Roman" w:hAnsi="Arial Narrow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751B5"/>
  </w:style>
  <w:style w:type="paragraph" w:styleId="Zwykytekst">
    <w:name w:val="Plain Text"/>
    <w:basedOn w:val="Normalny"/>
    <w:link w:val="ZwykytekstZnak"/>
    <w:uiPriority w:val="99"/>
    <w:unhideWhenUsed/>
    <w:rsid w:val="00B5052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50520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s.gov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ex.online.wolterskluwer.pl/WKPLOnline/index.rp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ex.online.wolterskluwer.pl/WKPLOnline/index.rpc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awlicka@ms.gov.pl" TargetMode="External"/><Relationship Id="rId10" Type="http://schemas.openxmlformats.org/officeDocument/2006/relationships/hyperlink" Target="http://lex.online.wolterskluwer.pl/WKPLOnline/index.rpc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mb-norwegia.pl/About_Norway/" TargetMode="External"/><Relationship Id="rId14" Type="http://schemas.openxmlformats.org/officeDocument/2006/relationships/hyperlink" Target="mailto:tomasz.cabala@ms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70199-C44F-4383-88A2-90BFE5785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1351</Words>
  <Characters>8106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Pawlicka Katarzyna  (DWMPC)</dc:creator>
  <cp:lastModifiedBy>Pawlicka Katarzyna  (DWMPC)</cp:lastModifiedBy>
  <cp:revision>2</cp:revision>
  <cp:lastPrinted>2015-06-09T13:24:00Z</cp:lastPrinted>
  <dcterms:created xsi:type="dcterms:W3CDTF">2015-10-02T10:32:00Z</dcterms:created>
  <dcterms:modified xsi:type="dcterms:W3CDTF">2015-10-02T10:32:00Z</dcterms:modified>
</cp:coreProperties>
</file>