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5E3" w:rsidRPr="00646818" w:rsidRDefault="00DD35E3" w:rsidP="00AC383D">
      <w:pPr>
        <w:pStyle w:val="Tekstpodstawowy3"/>
        <w:spacing w:before="0" w:line="360" w:lineRule="auto"/>
        <w:ind w:firstLine="5"/>
        <w:jc w:val="right"/>
        <w:rPr>
          <w:rFonts w:asciiTheme="minorHAnsi" w:hAnsiTheme="minorHAnsi" w:cstheme="minorHAnsi"/>
          <w:i w:val="0"/>
          <w:iCs w:val="0"/>
          <w:sz w:val="22"/>
          <w:szCs w:val="22"/>
        </w:rPr>
      </w:pPr>
      <w:bookmarkStart w:id="0" w:name="_GoBack"/>
      <w:bookmarkEnd w:id="0"/>
      <w:r w:rsidRPr="00646818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Załącznik nr 2 do </w:t>
      </w:r>
      <w:r w:rsidR="00161900" w:rsidRPr="00646818">
        <w:rPr>
          <w:rFonts w:asciiTheme="minorHAnsi" w:hAnsiTheme="minorHAnsi" w:cstheme="minorHAnsi"/>
          <w:i w:val="0"/>
          <w:iCs w:val="0"/>
          <w:sz w:val="22"/>
          <w:szCs w:val="22"/>
        </w:rPr>
        <w:t>Umowy</w:t>
      </w:r>
      <w:r w:rsidR="004D0E1A" w:rsidRPr="00646818">
        <w:rPr>
          <w:rFonts w:asciiTheme="minorHAnsi" w:hAnsiTheme="minorHAnsi" w:cstheme="minorHAnsi"/>
          <w:i w:val="0"/>
          <w:sz w:val="22"/>
          <w:szCs w:val="22"/>
        </w:rPr>
        <w:t xml:space="preserve"> nr ... z dnia ...</w:t>
      </w:r>
    </w:p>
    <w:p w:rsidR="00DD35E3" w:rsidRPr="002C2EEF" w:rsidRDefault="00956047" w:rsidP="00AC383D">
      <w:pPr>
        <w:pStyle w:val="Tekstpodstawowy3"/>
        <w:spacing w:before="840" w:after="840" w:line="360" w:lineRule="auto"/>
        <w:ind w:firstLine="5"/>
        <w:jc w:val="center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2C2EEF">
        <w:rPr>
          <w:rFonts w:asciiTheme="minorHAnsi" w:hAnsiTheme="minorHAnsi" w:cstheme="minorHAnsi"/>
          <w:b/>
          <w:i w:val="0"/>
          <w:iCs w:val="0"/>
          <w:sz w:val="22"/>
          <w:szCs w:val="22"/>
        </w:rPr>
        <w:t>Opis przedmiotu zamówienia</w:t>
      </w:r>
    </w:p>
    <w:p w:rsidR="00DD35E3" w:rsidRPr="008B3AC1" w:rsidRDefault="00DD35E3" w:rsidP="00AC383D">
      <w:pPr>
        <w:pStyle w:val="Akapitzlist"/>
        <w:numPr>
          <w:ilvl w:val="0"/>
          <w:numId w:val="1"/>
        </w:numPr>
        <w:spacing w:after="0" w:line="360" w:lineRule="auto"/>
        <w:ind w:left="0" w:firstLine="5"/>
        <w:jc w:val="both"/>
        <w:outlineLvl w:val="0"/>
        <w:rPr>
          <w:rFonts w:cstheme="minorHAnsi"/>
          <w:b/>
        </w:rPr>
      </w:pPr>
      <w:r w:rsidRPr="008B3AC1">
        <w:rPr>
          <w:rFonts w:cstheme="minorHAnsi"/>
          <w:b/>
          <w:iCs/>
        </w:rPr>
        <w:t xml:space="preserve">Przedmiotem zamówienia jest </w:t>
      </w:r>
      <w:r w:rsidRPr="008B3AC1">
        <w:rPr>
          <w:rFonts w:cstheme="minorHAnsi"/>
          <w:b/>
        </w:rPr>
        <w:t>Usługa eksploatacji i rozwoju Systemu Dozoru Elektronicznego w</w:t>
      </w:r>
      <w:r w:rsidR="000E6B65" w:rsidRPr="008B3AC1">
        <w:rPr>
          <w:rFonts w:cstheme="minorHAnsi"/>
          <w:b/>
        </w:rPr>
        <w:t> </w:t>
      </w:r>
      <w:r w:rsidRPr="008B3AC1">
        <w:rPr>
          <w:rFonts w:cstheme="minorHAnsi"/>
          <w:b/>
        </w:rPr>
        <w:t xml:space="preserve">zakres, którego wchodzi: </w:t>
      </w:r>
    </w:p>
    <w:p w:rsidR="00B07CA6" w:rsidRDefault="00913472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M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odyfikacja Aplikacji </w:t>
      </w:r>
      <w:r w:rsidR="00DD35E3">
        <w:rPr>
          <w:rFonts w:asciiTheme="minorHAnsi" w:hAnsiTheme="minorHAnsi" w:cstheme="minorHAnsi"/>
          <w:i w:val="0"/>
          <w:iCs w:val="0"/>
          <w:sz w:val="22"/>
          <w:szCs w:val="22"/>
        </w:rPr>
        <w:t>sde24.pl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obejmując</w:t>
      </w:r>
      <w:r w:rsidR="00DD35E3">
        <w:rPr>
          <w:rFonts w:asciiTheme="minorHAnsi" w:hAnsiTheme="minorHAnsi" w:cstheme="minorHAnsi"/>
          <w:i w:val="0"/>
          <w:iCs w:val="0"/>
          <w:sz w:val="22"/>
          <w:szCs w:val="22"/>
        </w:rPr>
        <w:t>a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swym zakresem</w:t>
      </w:r>
      <w:r w:rsidR="00DD35E3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wymagania wskazane w</w:t>
      </w:r>
      <w:r w:rsidR="000E6B65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="00DD35E3">
        <w:rPr>
          <w:rFonts w:asciiTheme="minorHAnsi" w:hAnsiTheme="minorHAnsi" w:cstheme="minorHAnsi"/>
          <w:i w:val="0"/>
          <w:iCs w:val="0"/>
          <w:sz w:val="22"/>
          <w:szCs w:val="22"/>
        </w:rPr>
        <w:t>pkt.</w:t>
      </w:r>
      <w:r w:rsidR="000E6B65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="00DD35E3">
        <w:rPr>
          <w:rFonts w:asciiTheme="minorHAnsi" w:hAnsiTheme="minorHAnsi" w:cstheme="minorHAnsi"/>
          <w:i w:val="0"/>
          <w:iCs w:val="0"/>
          <w:sz w:val="22"/>
          <w:szCs w:val="22"/>
        </w:rPr>
        <w:t>5</w:t>
      </w:r>
      <w:r w:rsidR="000E6B65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="00DD35E3">
        <w:rPr>
          <w:rFonts w:asciiTheme="minorHAnsi" w:hAnsiTheme="minorHAnsi" w:cstheme="minorHAnsi"/>
          <w:i w:val="0"/>
          <w:iCs w:val="0"/>
          <w:sz w:val="22"/>
          <w:szCs w:val="22"/>
        </w:rPr>
        <w:t>Załącznika nr 2A do Umowy – „</w:t>
      </w:r>
      <w:r w:rsidR="00DD35E3" w:rsidRPr="00F367B7">
        <w:rPr>
          <w:rFonts w:asciiTheme="minorHAnsi" w:hAnsiTheme="minorHAnsi" w:cstheme="minorHAnsi"/>
          <w:i w:val="0"/>
          <w:iCs w:val="0"/>
          <w:sz w:val="22"/>
          <w:szCs w:val="22"/>
        </w:rPr>
        <w:t>Modyfikacje</w:t>
      </w:r>
      <w:r w:rsidR="00DD35E3">
        <w:rPr>
          <w:rFonts w:asciiTheme="minorHAnsi" w:hAnsiTheme="minorHAnsi" w:cstheme="minorHAnsi"/>
          <w:i w:val="0"/>
          <w:iCs w:val="0"/>
          <w:sz w:val="22"/>
          <w:szCs w:val="22"/>
        </w:rPr>
        <w:t>”;</w:t>
      </w:r>
    </w:p>
    <w:p w:rsidR="00B07CA6" w:rsidRDefault="00913472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M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odyfikacja Aplikacji SDE24 o łącznej pracochłonności nieprzekraczającej </w:t>
      </w:r>
      <w:r w:rsidR="00690FEE">
        <w:rPr>
          <w:rFonts w:asciiTheme="minorHAnsi" w:hAnsiTheme="minorHAnsi" w:cstheme="minorHAnsi"/>
          <w:i w:val="0"/>
          <w:iCs w:val="0"/>
          <w:sz w:val="22"/>
          <w:szCs w:val="22"/>
        </w:rPr>
        <w:t>6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000 </w:t>
      </w:r>
      <w:r w:rsidR="008A2047">
        <w:rPr>
          <w:rFonts w:asciiTheme="minorHAnsi" w:hAnsiTheme="minorHAnsi" w:cstheme="minorHAnsi"/>
          <w:i w:val="0"/>
          <w:iCs w:val="0"/>
          <w:sz w:val="22"/>
          <w:szCs w:val="22"/>
        </w:rPr>
        <w:t>R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oboczogodzin zgodnie z Załącznikiem nr 7 do Umowy – „Instalacja poprawek i modyfikacji”;</w:t>
      </w:r>
    </w:p>
    <w:p w:rsidR="00B07CA6" w:rsidRDefault="00913472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bookmarkStart w:id="1" w:name="_Hlk505686503"/>
      <w:r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O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pracowanie i aktualizacja 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Dokumentacji SDE, w tym dokumentów analitycznych i projektów zmian w Systemie SDE na zasadach określonych w Załączniku nr 5 do Umowy – „Dokumentacja</w:t>
      </w:r>
      <w:r w:rsidR="00FA5C7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SDE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”;</w:t>
      </w:r>
      <w:bookmarkEnd w:id="1"/>
    </w:p>
    <w:p w:rsidR="00DD35E3" w:rsidRPr="00B07CA6" w:rsidRDefault="00897DD6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Najem 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rządzeń monitorujących 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na </w:t>
      </w:r>
      <w:r w:rsidR="000A6FB3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okres</w:t>
      </w:r>
      <w:r w:rsidR="00DD35E3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312C4A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ostatnich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49 i pół</w:t>
      </w:r>
      <w:r w:rsidR="00312C4A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miesiąc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a</w:t>
      </w:r>
      <w:r w:rsidR="00312C4A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A10E7C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obowiązywania </w:t>
      </w:r>
      <w:r w:rsidR="008A2047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="00A10E7C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mowy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, licząc od dnia 15 sierpnia 2018 roku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</w:t>
      </w:r>
      <w:r w:rsidR="000A6FB3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w tym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:</w:t>
      </w:r>
    </w:p>
    <w:p w:rsidR="000A6FB3" w:rsidRPr="000A6FB3" w:rsidRDefault="000A6FB3" w:rsidP="004B1BC6">
      <w:pPr>
        <w:pStyle w:val="Tekstpodstawowy3"/>
        <w:numPr>
          <w:ilvl w:val="0"/>
          <w:numId w:val="10"/>
        </w:numPr>
        <w:spacing w:before="0" w:line="360" w:lineRule="auto"/>
        <w:ind w:left="0" w:firstLine="0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0A6FB3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7000 sztuk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N</w:t>
      </w:r>
      <w:r w:rsidRPr="000A6FB3">
        <w:rPr>
          <w:rFonts w:asciiTheme="minorHAnsi" w:hAnsiTheme="minorHAnsi" w:cstheme="minorHAnsi"/>
          <w:i w:val="0"/>
          <w:iCs w:val="0"/>
          <w:sz w:val="22"/>
          <w:szCs w:val="22"/>
        </w:rPr>
        <w:t>adajników;</w:t>
      </w:r>
    </w:p>
    <w:p w:rsidR="000A6FB3" w:rsidRPr="000A6FB3" w:rsidRDefault="000A6FB3" w:rsidP="004B1BC6">
      <w:pPr>
        <w:pStyle w:val="Tekstpodstawowy3"/>
        <w:numPr>
          <w:ilvl w:val="0"/>
          <w:numId w:val="10"/>
        </w:numPr>
        <w:spacing w:before="0" w:line="360" w:lineRule="auto"/>
        <w:ind w:left="0" w:firstLine="0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0A6FB3">
        <w:rPr>
          <w:rFonts w:asciiTheme="minorHAnsi" w:hAnsiTheme="minorHAnsi" w:cstheme="minorHAnsi"/>
          <w:i w:val="0"/>
          <w:iCs w:val="0"/>
          <w:sz w:val="22"/>
          <w:szCs w:val="22"/>
        </w:rPr>
        <w:t>650 sztuk Nadajników z funkcją lokalizacji GPS;</w:t>
      </w:r>
    </w:p>
    <w:p w:rsidR="000A6FB3" w:rsidRPr="000A6FB3" w:rsidRDefault="000A6FB3" w:rsidP="004B1BC6">
      <w:pPr>
        <w:pStyle w:val="Tekstpodstawowy3"/>
        <w:numPr>
          <w:ilvl w:val="0"/>
          <w:numId w:val="10"/>
        </w:numPr>
        <w:spacing w:before="0" w:line="360" w:lineRule="auto"/>
        <w:ind w:left="0" w:firstLine="0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0A6FB3">
        <w:rPr>
          <w:rFonts w:asciiTheme="minorHAnsi" w:hAnsiTheme="minorHAnsi" w:cstheme="minorHAnsi"/>
          <w:i w:val="0"/>
          <w:iCs w:val="0"/>
          <w:sz w:val="22"/>
          <w:szCs w:val="22"/>
        </w:rPr>
        <w:t>7000 sztuk Rejestratorów stacjonarnych;</w:t>
      </w:r>
    </w:p>
    <w:p w:rsidR="000A6FB3" w:rsidRDefault="000A6FB3" w:rsidP="004B1BC6">
      <w:pPr>
        <w:pStyle w:val="Tekstpodstawowy3"/>
        <w:numPr>
          <w:ilvl w:val="0"/>
          <w:numId w:val="10"/>
        </w:numPr>
        <w:spacing w:before="0" w:line="360" w:lineRule="auto"/>
        <w:ind w:left="0" w:firstLine="0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0A6FB3">
        <w:rPr>
          <w:rFonts w:asciiTheme="minorHAnsi" w:hAnsiTheme="minorHAnsi" w:cstheme="minorHAnsi"/>
          <w:i w:val="0"/>
          <w:iCs w:val="0"/>
          <w:sz w:val="22"/>
          <w:szCs w:val="22"/>
        </w:rPr>
        <w:t>650 sztuk Rejestratorów przenośnych</w:t>
      </w:r>
      <w:r w:rsidR="00690FEE">
        <w:rPr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:rsidR="00690FEE" w:rsidRPr="008D55A0" w:rsidRDefault="00161900" w:rsidP="004B1BC6">
      <w:pPr>
        <w:pStyle w:val="Tekstpodstawowy3"/>
        <w:numPr>
          <w:ilvl w:val="0"/>
          <w:numId w:val="10"/>
        </w:numPr>
        <w:spacing w:before="0" w:line="360" w:lineRule="auto"/>
        <w:ind w:left="0" w:firstLine="0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8D55A0">
        <w:rPr>
          <w:rFonts w:asciiTheme="minorHAnsi" w:hAnsiTheme="minorHAnsi" w:cs="Arial"/>
          <w:i w:val="0"/>
          <w:iCs w:val="0"/>
          <w:sz w:val="22"/>
          <w:szCs w:val="22"/>
        </w:rPr>
        <w:t>50</w:t>
      </w:r>
      <w:r w:rsidR="00690FEE" w:rsidRPr="008D55A0">
        <w:rPr>
          <w:rFonts w:asciiTheme="minorHAnsi" w:hAnsiTheme="minorHAnsi" w:cs="Arial"/>
          <w:i w:val="0"/>
          <w:iCs w:val="0"/>
          <w:sz w:val="22"/>
          <w:szCs w:val="22"/>
        </w:rPr>
        <w:t xml:space="preserve"> kompletów Narzędzi diagnostyczno-instalacyjnych do obsługi Urządzeń monitorujących.</w:t>
      </w:r>
    </w:p>
    <w:p w:rsidR="00B07CA6" w:rsidRDefault="00885FE7" w:rsidP="00AC383D">
      <w:pPr>
        <w:pStyle w:val="Tekstpodstawowy3"/>
        <w:spacing w:before="0" w:line="360" w:lineRule="auto"/>
        <w:ind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Wymagania</w:t>
      </w:r>
      <w:r w:rsidR="000A6FB3" w:rsidRPr="000A6FB3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dotycząc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e</w:t>
      </w:r>
      <w:r w:rsidR="000A6FB3" w:rsidRPr="000A6FB3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Urządzeń monitorujących w Systemie SDE określono w </w:t>
      </w:r>
      <w:r w:rsidR="000A6FB3" w:rsidRPr="00B72416">
        <w:rPr>
          <w:rFonts w:asciiTheme="minorHAnsi" w:hAnsiTheme="minorHAnsi" w:cstheme="minorHAnsi"/>
          <w:i w:val="0"/>
          <w:iCs w:val="0"/>
          <w:sz w:val="22"/>
          <w:szCs w:val="22"/>
        </w:rPr>
        <w:t>Załączniku nr 2B do Umowy – „Urządzenia monitorujące”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.</w:t>
      </w:r>
    </w:p>
    <w:p w:rsidR="00B07CA6" w:rsidRDefault="00784EDE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W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ykonywanie przeglądów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,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konserwacji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, serwisu Urządzeń monitorujących</w:t>
      </w:r>
      <w:r w:rsidR="00EA571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oraz Narzędzi diagnostyczno-instalacyjnych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>wymienion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ych</w:t>
      </w:r>
      <w:r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w</w:t>
      </w:r>
      <w:r w:rsidR="00F70A8C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punkcie </w:t>
      </w:r>
      <w:r w:rsidR="000F2F20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1.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4;</w:t>
      </w:r>
    </w:p>
    <w:p w:rsidR="00B72416" w:rsidRPr="00B07CA6" w:rsidRDefault="00DA76FC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Dostawa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</w:t>
      </w:r>
      <w:r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instalacja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</w:t>
      </w:r>
      <w:r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konfiguracja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, uruchomienie</w:t>
      </w:r>
      <w:r w:rsidR="005F7D24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oraz 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przekazanie</w:t>
      </w:r>
      <w:r w:rsidR="005F7D24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806CD5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elementów 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nfrastruktury </w:t>
      </w:r>
      <w:r w:rsidR="000A6FB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techniczno</w:t>
      </w:r>
      <w:r w:rsidR="00DD35E3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-systemowej</w:t>
      </w:r>
      <w:r w:rsidR="00A52E31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wraz z gwarancją zgodnie z postanowieniami zawartymi w Załączniku nr 2C do Umowy – „Wymagania dotyczące nowej </w:t>
      </w:r>
      <w:r w:rsidR="008A2047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="00A52E31" w:rsidRPr="00B07CA6">
        <w:rPr>
          <w:rFonts w:asciiTheme="minorHAnsi" w:hAnsiTheme="minorHAnsi" w:cstheme="minorHAnsi"/>
          <w:i w:val="0"/>
          <w:iCs w:val="0"/>
          <w:sz w:val="22"/>
          <w:szCs w:val="22"/>
        </w:rPr>
        <w:t>nfrastruktury techniczno-systemowej Systemu SDE”</w:t>
      </w:r>
      <w:r w:rsidR="00B72416" w:rsidRPr="00B07CA6">
        <w:rPr>
          <w:rFonts w:asciiTheme="minorHAnsi" w:hAnsiTheme="minorHAnsi" w:cstheme="minorHAnsi"/>
        </w:rPr>
        <w:t>:</w:t>
      </w:r>
    </w:p>
    <w:p w:rsidR="00B72416" w:rsidRPr="00B72416" w:rsidRDefault="000A6FB3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 w:rsidRPr="00B72416">
        <w:rPr>
          <w:rFonts w:asciiTheme="minorHAnsi" w:hAnsiTheme="minorHAnsi" w:cstheme="minorHAnsi"/>
          <w:iCs/>
        </w:rPr>
        <w:t>wyposażenia serwerowni</w:t>
      </w:r>
      <w:r w:rsidR="00B72416" w:rsidRPr="00B72416">
        <w:rPr>
          <w:rFonts w:asciiTheme="minorHAnsi" w:hAnsiTheme="minorHAnsi" w:cstheme="minorHAnsi"/>
          <w:iCs/>
        </w:rPr>
        <w:t>;</w:t>
      </w:r>
      <w:r w:rsidRPr="00B72416">
        <w:rPr>
          <w:rFonts w:asciiTheme="minorHAnsi" w:hAnsiTheme="minorHAnsi" w:cstheme="minorHAnsi"/>
          <w:iCs/>
        </w:rPr>
        <w:t xml:space="preserve"> </w:t>
      </w:r>
    </w:p>
    <w:p w:rsidR="00B72416" w:rsidRPr="00B72416" w:rsidRDefault="000A6FB3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 w:rsidRPr="00B72416">
        <w:rPr>
          <w:rFonts w:asciiTheme="minorHAnsi" w:hAnsiTheme="minorHAnsi" w:cstheme="minorHAnsi"/>
        </w:rPr>
        <w:t>środowiska wykonywania kopii bezpieczeństwa</w:t>
      </w:r>
      <w:r w:rsidR="00B72416" w:rsidRPr="00B72416">
        <w:rPr>
          <w:rFonts w:asciiTheme="minorHAnsi" w:hAnsiTheme="minorHAnsi" w:cstheme="minorHAnsi"/>
          <w:iCs/>
        </w:rPr>
        <w:t>;</w:t>
      </w:r>
    </w:p>
    <w:p w:rsidR="00B72416" w:rsidRPr="00B72416" w:rsidRDefault="00DD35E3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 w:rsidRPr="00B72416">
        <w:rPr>
          <w:rFonts w:asciiTheme="minorHAnsi" w:hAnsiTheme="minorHAnsi" w:cstheme="minorHAnsi"/>
        </w:rPr>
        <w:t>stacji roboczych</w:t>
      </w:r>
      <w:r w:rsidR="00B72416">
        <w:rPr>
          <w:rFonts w:asciiTheme="minorHAnsi" w:hAnsiTheme="minorHAnsi" w:cstheme="minorHAnsi"/>
        </w:rPr>
        <w:t>;</w:t>
      </w:r>
      <w:r w:rsidRPr="00B72416">
        <w:rPr>
          <w:rFonts w:asciiTheme="minorHAnsi" w:hAnsiTheme="minorHAnsi" w:cstheme="minorHAnsi"/>
        </w:rPr>
        <w:t xml:space="preserve"> </w:t>
      </w:r>
    </w:p>
    <w:p w:rsidR="00B72416" w:rsidRPr="00B72416" w:rsidRDefault="00DD35E3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 w:rsidRPr="00B72416">
        <w:rPr>
          <w:rFonts w:asciiTheme="minorHAnsi" w:hAnsiTheme="minorHAnsi" w:cstheme="minorHAnsi"/>
        </w:rPr>
        <w:t>monitorów</w:t>
      </w:r>
      <w:r w:rsidR="000A6FB3" w:rsidRPr="00B72416">
        <w:rPr>
          <w:rFonts w:asciiTheme="minorHAnsi" w:hAnsiTheme="minorHAnsi" w:cstheme="minorHAnsi"/>
          <w:iCs/>
        </w:rPr>
        <w:t xml:space="preserve"> komputerowych</w:t>
      </w:r>
      <w:r w:rsidR="00B72416">
        <w:rPr>
          <w:rFonts w:asciiTheme="minorHAnsi" w:hAnsiTheme="minorHAnsi" w:cstheme="minorHAnsi"/>
        </w:rPr>
        <w:t>;</w:t>
      </w:r>
    </w:p>
    <w:p w:rsidR="00B72416" w:rsidRPr="00B72416" w:rsidRDefault="000A6FB3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 w:rsidRPr="00B72416">
        <w:rPr>
          <w:rFonts w:asciiTheme="minorHAnsi" w:hAnsiTheme="minorHAnsi" w:cstheme="minorHAnsi"/>
          <w:iCs/>
        </w:rPr>
        <w:t>u</w:t>
      </w:r>
      <w:r w:rsidRPr="00B72416">
        <w:rPr>
          <w:rFonts w:asciiTheme="minorHAnsi" w:hAnsiTheme="minorHAnsi" w:cstheme="minorHAnsi"/>
        </w:rPr>
        <w:t>rządze</w:t>
      </w:r>
      <w:r w:rsidR="00B72416" w:rsidRPr="00B72416">
        <w:rPr>
          <w:rFonts w:asciiTheme="minorHAnsi" w:hAnsiTheme="minorHAnsi" w:cstheme="minorHAnsi"/>
          <w:iCs/>
        </w:rPr>
        <w:t>ń</w:t>
      </w:r>
      <w:r w:rsidRPr="00B72416">
        <w:rPr>
          <w:rFonts w:asciiTheme="minorHAnsi" w:hAnsiTheme="minorHAnsi" w:cstheme="minorHAnsi"/>
        </w:rPr>
        <w:t xml:space="preserve"> podtrzymując</w:t>
      </w:r>
      <w:r w:rsidR="00B72416" w:rsidRPr="00B72416">
        <w:rPr>
          <w:rFonts w:asciiTheme="minorHAnsi" w:hAnsiTheme="minorHAnsi" w:cstheme="minorHAnsi"/>
          <w:iCs/>
        </w:rPr>
        <w:t>ych</w:t>
      </w:r>
      <w:r w:rsidRPr="00B72416">
        <w:rPr>
          <w:rFonts w:asciiTheme="minorHAnsi" w:hAnsiTheme="minorHAnsi" w:cstheme="minorHAnsi"/>
        </w:rPr>
        <w:t xml:space="preserve"> zasilanie (UPS)</w:t>
      </w:r>
      <w:r w:rsidR="00B72416">
        <w:rPr>
          <w:rFonts w:asciiTheme="minorHAnsi" w:hAnsiTheme="minorHAnsi" w:cstheme="minorHAnsi"/>
        </w:rPr>
        <w:t>;</w:t>
      </w:r>
    </w:p>
    <w:p w:rsidR="00B72416" w:rsidRPr="00B72416" w:rsidRDefault="00B72416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>
        <w:lastRenderedPageBreak/>
        <w:t>i</w:t>
      </w:r>
      <w:r w:rsidRPr="00B72416">
        <w:t>nfrastruktury klucza publicznego (PKI)</w:t>
      </w:r>
      <w:r w:rsidR="00A52E31">
        <w:t xml:space="preserve">, </w:t>
      </w:r>
      <w:r w:rsidR="00A52E31" w:rsidRPr="002C2EEF">
        <w:rPr>
          <w:rFonts w:asciiTheme="minorHAnsi" w:hAnsiTheme="minorHAnsi" w:cstheme="minorHAnsi"/>
        </w:rPr>
        <w:t>w tym dostarczenie Zamawiającemu 10</w:t>
      </w:r>
      <w:r w:rsidR="00274732">
        <w:rPr>
          <w:rFonts w:asciiTheme="minorHAnsi" w:hAnsiTheme="minorHAnsi" w:cstheme="minorHAnsi"/>
        </w:rPr>
        <w:t xml:space="preserve"> </w:t>
      </w:r>
      <w:r w:rsidR="00A52E31" w:rsidRPr="002C2EEF">
        <w:rPr>
          <w:rFonts w:asciiTheme="minorHAnsi" w:hAnsiTheme="minorHAnsi" w:cstheme="minorHAnsi"/>
        </w:rPr>
        <w:t>000 kart kryptograficznych</w:t>
      </w:r>
      <w:r>
        <w:t>;</w:t>
      </w:r>
      <w:r w:rsidRPr="00B72416">
        <w:t xml:space="preserve"> </w:t>
      </w:r>
    </w:p>
    <w:p w:rsidR="00B72416" w:rsidRDefault="00B72416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>
        <w:t>t</w:t>
      </w:r>
      <w:r w:rsidRPr="00B72416">
        <w:t>erminal</w:t>
      </w:r>
      <w:r w:rsidR="00117BBF">
        <w:t>i</w:t>
      </w:r>
      <w:r w:rsidRPr="00B72416">
        <w:t xml:space="preserve"> mobiln</w:t>
      </w:r>
      <w:r w:rsidR="00117BBF">
        <w:t>ych</w:t>
      </w:r>
      <w:r>
        <w:t>;</w:t>
      </w:r>
    </w:p>
    <w:p w:rsidR="00B72416" w:rsidRPr="00B72416" w:rsidRDefault="00B72416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 w:rsidRPr="00B72416">
        <w:rPr>
          <w:rFonts w:asciiTheme="minorHAnsi" w:hAnsiTheme="minorHAnsi" w:cstheme="minorHAnsi"/>
        </w:rPr>
        <w:t>systemu monitoringu</w:t>
      </w:r>
      <w:r w:rsidR="00117BBF">
        <w:rPr>
          <w:rFonts w:asciiTheme="minorHAnsi" w:hAnsiTheme="minorHAnsi" w:cstheme="minorHAnsi"/>
        </w:rPr>
        <w:t>, kontroli,</w:t>
      </w:r>
      <w:r w:rsidRPr="00B72416">
        <w:rPr>
          <w:rFonts w:asciiTheme="minorHAnsi" w:hAnsiTheme="minorHAnsi" w:cstheme="minorHAnsi"/>
        </w:rPr>
        <w:t xml:space="preserve"> rejestracji </w:t>
      </w:r>
      <w:r w:rsidR="00117BBF">
        <w:rPr>
          <w:rFonts w:asciiTheme="minorHAnsi" w:hAnsiTheme="minorHAnsi" w:cstheme="minorHAnsi"/>
        </w:rPr>
        <w:t xml:space="preserve">i audytu </w:t>
      </w:r>
      <w:r w:rsidRPr="00B72416">
        <w:rPr>
          <w:rFonts w:asciiTheme="minorHAnsi" w:hAnsiTheme="minorHAnsi" w:cstheme="minorHAnsi"/>
        </w:rPr>
        <w:t>sesji</w:t>
      </w:r>
      <w:r w:rsidR="00117BBF">
        <w:rPr>
          <w:rFonts w:asciiTheme="minorHAnsi" w:hAnsiTheme="minorHAnsi" w:cstheme="minorHAnsi"/>
        </w:rPr>
        <w:t xml:space="preserve"> administracyjnych</w:t>
      </w:r>
      <w:r>
        <w:rPr>
          <w:rFonts w:asciiTheme="minorHAnsi" w:hAnsiTheme="minorHAnsi" w:cstheme="minorHAnsi"/>
        </w:rPr>
        <w:t>;</w:t>
      </w:r>
    </w:p>
    <w:p w:rsidR="00FD0F01" w:rsidRDefault="00FD0F01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>
        <w:t>komputery przenośne;</w:t>
      </w:r>
    </w:p>
    <w:p w:rsidR="00B72416" w:rsidRDefault="008A2047" w:rsidP="00AC383D">
      <w:pPr>
        <w:pStyle w:val="OPZLista2"/>
        <w:numPr>
          <w:ilvl w:val="1"/>
          <w:numId w:val="5"/>
        </w:numPr>
        <w:spacing w:before="0" w:after="0" w:line="360" w:lineRule="auto"/>
        <w:ind w:firstLine="5"/>
      </w:pPr>
      <w:r>
        <w:t>O</w:t>
      </w:r>
      <w:r w:rsidR="00B72416" w:rsidRPr="00B72416">
        <w:t>programowani</w:t>
      </w:r>
      <w:r w:rsidR="00117BBF">
        <w:t>a</w:t>
      </w:r>
      <w:r w:rsidR="00B72416" w:rsidRPr="00B72416">
        <w:t xml:space="preserve"> standardo</w:t>
      </w:r>
      <w:r w:rsidR="00117BBF">
        <w:t>wego</w:t>
      </w:r>
      <w:r w:rsidR="00B72416" w:rsidRPr="00B72416">
        <w:t>/narzędziowe</w:t>
      </w:r>
      <w:r w:rsidR="00117BBF">
        <w:t>go</w:t>
      </w:r>
      <w:r w:rsidR="00B72416">
        <w:t>;</w:t>
      </w:r>
    </w:p>
    <w:p w:rsidR="00B72416" w:rsidRPr="00B72416" w:rsidRDefault="00117BBF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Najem</w:t>
      </w:r>
      <w:r w:rsidR="00B7241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</w:t>
      </w:r>
      <w:r w:rsidR="00B72416" w:rsidRPr="00B72416">
        <w:rPr>
          <w:rFonts w:asciiTheme="minorHAnsi" w:hAnsiTheme="minorHAnsi" w:cstheme="minorHAnsi"/>
          <w:i w:val="0"/>
          <w:iCs w:val="0"/>
          <w:sz w:val="22"/>
          <w:szCs w:val="22"/>
        </w:rPr>
        <w:t>dosta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wa</w:t>
      </w:r>
      <w:r w:rsidR="00B72416" w:rsidRPr="00B72416">
        <w:rPr>
          <w:rFonts w:asciiTheme="minorHAnsi" w:hAnsiTheme="minorHAnsi" w:cstheme="minorHAnsi"/>
          <w:i w:val="0"/>
          <w:iCs w:val="0"/>
          <w:sz w:val="22"/>
          <w:szCs w:val="22"/>
        </w:rPr>
        <w:t>, instal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acja</w:t>
      </w:r>
      <w:r w:rsidR="00B72416" w:rsidRPr="00B72416">
        <w:rPr>
          <w:rFonts w:asciiTheme="minorHAnsi" w:hAnsiTheme="minorHAnsi" w:cstheme="minorHAnsi"/>
          <w:i w:val="0"/>
          <w:iCs w:val="0"/>
          <w:sz w:val="22"/>
          <w:szCs w:val="22"/>
        </w:rPr>
        <w:t>, konfigur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acja</w:t>
      </w:r>
      <w:r w:rsidR="00B72416" w:rsidRPr="00B7241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806CD5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oraz </w:t>
      </w:r>
      <w:r w:rsidR="00B72416" w:rsidRPr="00B72416">
        <w:rPr>
          <w:rFonts w:asciiTheme="minorHAnsi" w:hAnsiTheme="minorHAnsi" w:cstheme="minorHAnsi"/>
          <w:i w:val="0"/>
          <w:iCs w:val="0"/>
          <w:sz w:val="22"/>
          <w:szCs w:val="22"/>
        </w:rPr>
        <w:t>uruchomienie</w:t>
      </w:r>
      <w:r w:rsidR="00480A28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elementów</w:t>
      </w:r>
      <w:r w:rsidR="005F7D24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B72416" w:rsidRPr="00B72416">
        <w:rPr>
          <w:rFonts w:asciiTheme="minorHAnsi" w:hAnsiTheme="minorHAnsi" w:cstheme="minorHAnsi"/>
          <w:i w:val="0"/>
          <w:iCs w:val="0"/>
          <w:sz w:val="22"/>
          <w:szCs w:val="22"/>
        </w:rPr>
        <w:t>Infrastruktury techniczno-systemowej</w:t>
      </w:r>
      <w:r w:rsidR="00A52E3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wraz </w:t>
      </w:r>
      <w:r w:rsidR="00A52E31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z gwarancją zgodnie z postanowieniami zawartymi </w:t>
      </w:r>
      <w:r w:rsidR="00A52E31">
        <w:rPr>
          <w:rFonts w:asciiTheme="minorHAnsi" w:hAnsiTheme="minorHAnsi" w:cstheme="minorHAnsi"/>
          <w:i w:val="0"/>
          <w:iCs w:val="0"/>
          <w:sz w:val="22"/>
          <w:szCs w:val="22"/>
        </w:rPr>
        <w:t>w</w:t>
      </w:r>
      <w:r w:rsidR="00C973B3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="00A52E31">
        <w:rPr>
          <w:rFonts w:asciiTheme="minorHAnsi" w:hAnsiTheme="minorHAnsi" w:cstheme="minorHAnsi"/>
          <w:i w:val="0"/>
          <w:iCs w:val="0"/>
          <w:sz w:val="22"/>
          <w:szCs w:val="22"/>
        </w:rPr>
        <w:t>Z</w:t>
      </w:r>
      <w:r w:rsidR="00A52E31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ałączniku nr 2C do Umowy</w:t>
      </w:r>
      <w:r w:rsidR="00A52E3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– „</w:t>
      </w:r>
      <w:r w:rsidR="00A52E31"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Wymagania dotyczące nowej </w:t>
      </w:r>
      <w:r w:rsidR="008A2047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="00A52E31"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>nfrastruktury techniczno-systemowej Systemu SDE</w:t>
      </w:r>
      <w:r w:rsidR="00A52E31">
        <w:rPr>
          <w:rFonts w:asciiTheme="minorHAnsi" w:hAnsiTheme="minorHAnsi" w:cstheme="minorHAnsi"/>
          <w:i w:val="0"/>
          <w:iCs w:val="0"/>
          <w:sz w:val="22"/>
          <w:szCs w:val="22"/>
        </w:rPr>
        <w:t>”</w:t>
      </w:r>
      <w:r w:rsidR="00B72416" w:rsidRPr="00806CD5">
        <w:rPr>
          <w:rFonts w:asciiTheme="minorHAnsi" w:hAnsiTheme="minorHAnsi" w:cstheme="minorHAnsi"/>
          <w:i w:val="0"/>
        </w:rPr>
        <w:t>:</w:t>
      </w:r>
    </w:p>
    <w:p w:rsidR="00B72416" w:rsidRDefault="00913472" w:rsidP="00AC383D">
      <w:pPr>
        <w:pStyle w:val="OPZLista2"/>
        <w:numPr>
          <w:ilvl w:val="0"/>
          <w:numId w:val="9"/>
        </w:numPr>
        <w:spacing w:before="0" w:after="0" w:line="360" w:lineRule="auto"/>
        <w:ind w:left="0" w:firstLine="5"/>
      </w:pPr>
      <w:r>
        <w:t>s</w:t>
      </w:r>
      <w:r w:rsidR="00B72416">
        <w:t>ystem telekomunikacyjny</w:t>
      </w:r>
      <w:r w:rsidR="00117BBF">
        <w:t>;</w:t>
      </w:r>
    </w:p>
    <w:p w:rsidR="00161900" w:rsidRDefault="00161900" w:rsidP="00AC383D">
      <w:pPr>
        <w:pStyle w:val="OPZLista2"/>
        <w:numPr>
          <w:ilvl w:val="0"/>
          <w:numId w:val="9"/>
        </w:numPr>
        <w:spacing w:before="0" w:after="0" w:line="360" w:lineRule="auto"/>
        <w:ind w:left="0" w:firstLine="5"/>
      </w:pPr>
      <w:r>
        <w:t xml:space="preserve">25 sztuk </w:t>
      </w:r>
      <w:r w:rsidR="00913472">
        <w:t>d</w:t>
      </w:r>
      <w:r w:rsidR="00B72416">
        <w:t>rukar</w:t>
      </w:r>
      <w:r>
        <w:t>ek</w:t>
      </w:r>
      <w:r w:rsidR="00B72416">
        <w:t xml:space="preserve"> laserow</w:t>
      </w:r>
      <w:r>
        <w:t>ych</w:t>
      </w:r>
      <w:r w:rsidR="00117BBF">
        <w:t xml:space="preserve">, </w:t>
      </w:r>
    </w:p>
    <w:p w:rsidR="00B72416" w:rsidRDefault="00161900" w:rsidP="00AC383D">
      <w:pPr>
        <w:pStyle w:val="OPZLista2"/>
        <w:numPr>
          <w:ilvl w:val="0"/>
          <w:numId w:val="9"/>
        </w:numPr>
        <w:spacing w:before="0" w:after="0" w:line="360" w:lineRule="auto"/>
        <w:ind w:left="0" w:firstLine="5"/>
      </w:pPr>
      <w:r>
        <w:t xml:space="preserve">1 sztuka </w:t>
      </w:r>
      <w:r w:rsidR="00117BBF">
        <w:t>urządzeni</w:t>
      </w:r>
      <w:r>
        <w:t>a</w:t>
      </w:r>
      <w:r w:rsidR="00117BBF">
        <w:t xml:space="preserve"> wielofunkcyjne</w:t>
      </w:r>
      <w:r>
        <w:t>go</w:t>
      </w:r>
      <w:r w:rsidR="00117BBF">
        <w:t>.</w:t>
      </w:r>
    </w:p>
    <w:p w:rsidR="005F7D24" w:rsidRPr="005F7D24" w:rsidRDefault="00913472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W</w:t>
      </w:r>
      <w:r w:rsidR="005F7D2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ykonywanie przeglądów</w:t>
      </w:r>
      <w:r w:rsidR="005F7D24">
        <w:rPr>
          <w:rFonts w:asciiTheme="minorHAnsi" w:hAnsiTheme="minorHAnsi" w:cstheme="minorHAnsi"/>
          <w:i w:val="0"/>
          <w:iCs w:val="0"/>
          <w:sz w:val="22"/>
          <w:szCs w:val="22"/>
        </w:rPr>
        <w:t>,</w:t>
      </w:r>
      <w:r w:rsidR="005F7D2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konserwacji</w:t>
      </w:r>
      <w:r w:rsidR="005F7D24">
        <w:rPr>
          <w:rFonts w:asciiTheme="minorHAnsi" w:hAnsiTheme="minorHAnsi" w:cstheme="minorHAnsi"/>
          <w:i w:val="0"/>
          <w:iCs w:val="0"/>
          <w:sz w:val="22"/>
          <w:szCs w:val="22"/>
        </w:rPr>
        <w:t>, serwisu oraz aktualizacji Oprogramowania standardow</w:t>
      </w:r>
      <w:r w:rsidR="00117BBF">
        <w:rPr>
          <w:rFonts w:asciiTheme="minorHAnsi" w:hAnsiTheme="minorHAnsi" w:cstheme="minorHAnsi"/>
          <w:i w:val="0"/>
          <w:iCs w:val="0"/>
          <w:sz w:val="22"/>
          <w:szCs w:val="22"/>
        </w:rPr>
        <w:t>ego</w:t>
      </w:r>
      <w:r w:rsidR="005F7D24">
        <w:rPr>
          <w:rFonts w:asciiTheme="minorHAnsi" w:hAnsiTheme="minorHAnsi" w:cstheme="minorHAnsi"/>
          <w:i w:val="0"/>
          <w:iCs w:val="0"/>
          <w:sz w:val="22"/>
          <w:szCs w:val="22"/>
        </w:rPr>
        <w:t>/</w:t>
      </w:r>
      <w:r w:rsidR="005F7D24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narzędziowego Infrastruktury techniczno-systemowej wymienionej w punk</w:t>
      </w:r>
      <w:r w:rsidR="006F63FC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tach</w:t>
      </w:r>
      <w:r w:rsidR="005F7D24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0F2F20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1.</w:t>
      </w:r>
      <w:r w:rsidR="00274732">
        <w:rPr>
          <w:rFonts w:asciiTheme="minorHAnsi" w:hAnsiTheme="minorHAnsi" w:cstheme="minorHAnsi"/>
          <w:i w:val="0"/>
          <w:iCs w:val="0"/>
          <w:sz w:val="22"/>
          <w:szCs w:val="22"/>
        </w:rPr>
        <w:t>6</w:t>
      </w:r>
      <w:r w:rsidR="00C973B3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="000F2F20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oraz</w:t>
      </w:r>
      <w:r w:rsidR="006F63FC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0F2F20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1.</w:t>
      </w:r>
      <w:r w:rsidR="00274732">
        <w:rPr>
          <w:rFonts w:asciiTheme="minorHAnsi" w:hAnsiTheme="minorHAnsi" w:cstheme="minorHAnsi"/>
          <w:i w:val="0"/>
          <w:iCs w:val="0"/>
          <w:sz w:val="22"/>
          <w:szCs w:val="22"/>
        </w:rPr>
        <w:t>7</w:t>
      </w:r>
      <w:r w:rsidR="005F7D24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:rsidR="00DD35E3" w:rsidRPr="002C2EEF" w:rsidRDefault="00913472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W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ykonywanie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serwisu</w:t>
      </w:r>
      <w:r w:rsidR="005F7D24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obejmuje, w szczególności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:</w:t>
      </w:r>
    </w:p>
    <w:p w:rsidR="00DD35E3" w:rsidRPr="002C2EEF" w:rsidRDefault="00DD35E3" w:rsidP="00AC383D">
      <w:pPr>
        <w:pStyle w:val="Tekstpodstawowy3"/>
        <w:numPr>
          <w:ilvl w:val="1"/>
          <w:numId w:val="11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usłu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gę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wsparcia technicznego Systemu SDE, w tym rozpoznawaniu przyczyn i usuwaniu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Błędów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Systemu SDE oraz skutków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Błędów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4234C8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Aplikacji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SDE24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nfrastruktury techniczno-systemowej oraz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O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programowania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standardow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ego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/narzędziowego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a także wszelkich negatywnych skutków spowodowanych korzystaniem z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B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łędnie działających wersji Aplikacji SDE24 określonych w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Z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ałączniku nr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6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 Umowy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– „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>Tryb prowadzenia nadzoru nad eksploatacją Systemu SDE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”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:rsidR="00DD35E3" w:rsidRPr="002C2EEF" w:rsidRDefault="00DD35E3" w:rsidP="00AC383D">
      <w:pPr>
        <w:pStyle w:val="Tekstpodstawowy3"/>
        <w:numPr>
          <w:ilvl w:val="1"/>
          <w:numId w:val="11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udzielaniu wsparcia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A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dministratorom Zamawiającego o łącznej pracochłonności nieprzekraczającej 2500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r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oboczogodzin zgodnie z 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>Załącznik</w:t>
      </w:r>
      <w:r w:rsidR="003D0902">
        <w:rPr>
          <w:rFonts w:asciiTheme="minorHAnsi" w:hAnsiTheme="minorHAnsi" w:cstheme="minorHAnsi"/>
          <w:i w:val="0"/>
          <w:iCs w:val="0"/>
          <w:sz w:val="22"/>
          <w:szCs w:val="22"/>
        </w:rPr>
        <w:t>iem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nr 9 do Umowy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–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„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>Wsparcie administratorów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”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,</w:t>
      </w:r>
    </w:p>
    <w:p w:rsidR="00DD35E3" w:rsidRPr="002C2EEF" w:rsidRDefault="00DD35E3" w:rsidP="00AC383D">
      <w:pPr>
        <w:pStyle w:val="Tekstpodstawowy3"/>
        <w:numPr>
          <w:ilvl w:val="1"/>
          <w:numId w:val="11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monitorowaniu konieczności instalacji poprawek, instalowaniu i wdrażaniu poprawek/nowych wersji lub nowych rozwiązań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Aplikacji SDE24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oraz dokonywaniu niezbędnych zmian konfiguracyjnych środowisk na zasadach określonych w 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>Załącznik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nr 7 do Umowy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–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„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>Instalacja poprawek i</w:t>
      </w:r>
      <w:r w:rsidR="00C973B3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="00117BBF">
        <w:rPr>
          <w:rFonts w:asciiTheme="minorHAnsi" w:hAnsiTheme="minorHAnsi" w:cstheme="minorHAnsi"/>
          <w:i w:val="0"/>
          <w:iCs w:val="0"/>
          <w:sz w:val="22"/>
          <w:szCs w:val="22"/>
        </w:rPr>
        <w:t>M</w:t>
      </w:r>
      <w:r w:rsidR="00913472" w:rsidRPr="00913472">
        <w:rPr>
          <w:rFonts w:asciiTheme="minorHAnsi" w:hAnsiTheme="minorHAnsi" w:cstheme="minorHAnsi"/>
          <w:i w:val="0"/>
          <w:iCs w:val="0"/>
          <w:sz w:val="22"/>
          <w:szCs w:val="22"/>
        </w:rPr>
        <w:t>odyfikacji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”</w:t>
      </w:r>
      <w:r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:rsidR="00913472" w:rsidRDefault="00117BBF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Dostarczenie, zorganizowanie, u</w:t>
      </w:r>
      <w:r w:rsidR="00913472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ruchomienie i utrzymanie łączy internetowych, łączy sieci mobilnej z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="00913472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rządzeniami monitorującymi oraz łączy sieci mobilnej z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Z</w:t>
      </w:r>
      <w:r w:rsidR="00913472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espołami terenowymi określonych w 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Z</w:t>
      </w:r>
      <w:r w:rsidR="00913472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ałączniku nr 2C do Umowy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– „</w:t>
      </w:r>
      <w:r w:rsidR="00913472"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Wymagania dotyczące nowej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="00913472"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>nfrastruktury techniczno-systemowej Systemu SDE</w:t>
      </w:r>
      <w:r w:rsidR="00913472">
        <w:rPr>
          <w:rFonts w:asciiTheme="minorHAnsi" w:hAnsiTheme="minorHAnsi" w:cstheme="minorHAnsi"/>
          <w:i w:val="0"/>
          <w:iCs w:val="0"/>
          <w:sz w:val="22"/>
          <w:szCs w:val="22"/>
        </w:rPr>
        <w:t>”</w:t>
      </w:r>
      <w:r w:rsidR="00913472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:rsidR="00162247" w:rsidRPr="00913472" w:rsidRDefault="00162247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Uruchomienie i utrzymanie </w:t>
      </w:r>
      <w:r w:rsidR="00CC459E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stacjonarnych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łączy telekomunikacyjnych </w:t>
      </w:r>
      <w:r w:rsidR="00CC459E">
        <w:rPr>
          <w:rFonts w:asciiTheme="minorHAnsi" w:hAnsiTheme="minorHAnsi" w:cstheme="minorHAnsi"/>
          <w:i w:val="0"/>
          <w:iCs w:val="0"/>
          <w:sz w:val="22"/>
          <w:szCs w:val="22"/>
        </w:rPr>
        <w:t>na potrzeby</w:t>
      </w:r>
      <w:r w:rsidR="00147F7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obsługi Systemu Dozoru Elektronicznego </w:t>
      </w:r>
      <w:r w:rsidR="00147F7C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określonych w </w:t>
      </w:r>
      <w:r w:rsidR="00117BB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pkt. 51 </w:t>
      </w:r>
      <w:r w:rsidR="00147F7C">
        <w:rPr>
          <w:rFonts w:asciiTheme="minorHAnsi" w:hAnsiTheme="minorHAnsi" w:cstheme="minorHAnsi"/>
          <w:i w:val="0"/>
          <w:iCs w:val="0"/>
          <w:sz w:val="22"/>
          <w:szCs w:val="22"/>
        </w:rPr>
        <w:t>Z</w:t>
      </w:r>
      <w:r w:rsidR="00147F7C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ałącznik</w:t>
      </w:r>
      <w:r w:rsidR="00117BBF">
        <w:rPr>
          <w:rFonts w:asciiTheme="minorHAnsi" w:hAnsiTheme="minorHAnsi" w:cstheme="minorHAnsi"/>
          <w:i w:val="0"/>
          <w:iCs w:val="0"/>
          <w:sz w:val="22"/>
          <w:szCs w:val="22"/>
        </w:rPr>
        <w:t>a</w:t>
      </w:r>
      <w:r w:rsidR="00147F7C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nr 2C do Umowy</w:t>
      </w:r>
      <w:r w:rsidR="00147F7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– „</w:t>
      </w:r>
      <w:r w:rsidR="00147F7C"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Wymagania dotyczące nowej </w:t>
      </w:r>
      <w:r w:rsidR="00117BBF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="00147F7C" w:rsidRPr="00A52E31">
        <w:rPr>
          <w:rFonts w:asciiTheme="minorHAnsi" w:hAnsiTheme="minorHAnsi" w:cstheme="minorHAnsi"/>
          <w:i w:val="0"/>
          <w:iCs w:val="0"/>
          <w:sz w:val="22"/>
          <w:szCs w:val="22"/>
        </w:rPr>
        <w:t>nfrastruktury techniczno-systemowej Systemu SDE</w:t>
      </w:r>
      <w:r w:rsidR="00147F7C">
        <w:rPr>
          <w:rFonts w:asciiTheme="minorHAnsi" w:hAnsiTheme="minorHAnsi" w:cstheme="minorHAnsi"/>
          <w:i w:val="0"/>
          <w:iCs w:val="0"/>
          <w:sz w:val="22"/>
          <w:szCs w:val="22"/>
        </w:rPr>
        <w:t>”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.</w:t>
      </w:r>
    </w:p>
    <w:p w:rsidR="00DD35E3" w:rsidRPr="002C2EEF" w:rsidRDefault="00913472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lastRenderedPageBreak/>
        <w:t>P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rzygotowanie i zrealizowanie szkoleń dla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żytkowników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wewnętrznych (domenowych)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Użytkowników mobilnych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oraz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A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dministratorów Zamawiającego, zgodnie z 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Z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ałącznikiem </w:t>
      </w:r>
      <w:r w:rsidR="00AD28E7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nr 4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 Umowy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– „Szkolenia”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.</w:t>
      </w:r>
    </w:p>
    <w:p w:rsidR="00DD35E3" w:rsidRDefault="00291683" w:rsidP="00AC383D">
      <w:pPr>
        <w:pStyle w:val="Tekstpodstawowy3"/>
        <w:numPr>
          <w:ilvl w:val="1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>Dokonanie przez Wykonawcę odpowiedniego doboru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sprzęt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u, 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wyposażeni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a 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oraz 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O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programowani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a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standardow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ego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/narzędziowego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wchodząc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ego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w 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skład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="00224ED4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nfrastruktury techniczno-systemowej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>, któr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y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224ED4" w:rsidRPr="00AD28E7">
        <w:rPr>
          <w:rFonts w:asciiTheme="minorHAnsi" w:hAnsiTheme="minorHAnsi" w:cstheme="minorHAnsi"/>
          <w:i w:val="0"/>
          <w:iCs w:val="0"/>
          <w:sz w:val="22"/>
          <w:szCs w:val="22"/>
        </w:rPr>
        <w:t>musi zapewnić funkcjonalność, wydajność i niezawodność wymaganą do prawidłowej, bezpiecznej i niezawodnej eksploatacji Systemu SDE</w:t>
      </w:r>
      <w:r w:rsidR="00224ED4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w</w:t>
      </w:r>
      <w:r w:rsidR="00DD35E3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oparciu o dane i informacje wynikające z</w:t>
      </w:r>
      <w:r w:rsidR="00F13DE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całości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D</w:t>
      </w:r>
      <w:r w:rsidR="00F13DE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okumentacji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SDE </w:t>
      </w:r>
      <w:r w:rsidR="00F13DE1">
        <w:rPr>
          <w:rFonts w:asciiTheme="minorHAnsi" w:hAnsiTheme="minorHAnsi" w:cstheme="minorHAnsi"/>
          <w:i w:val="0"/>
          <w:iCs w:val="0"/>
          <w:sz w:val="22"/>
          <w:szCs w:val="22"/>
        </w:rPr>
        <w:t>postępowania.</w:t>
      </w:r>
      <w:r w:rsidR="00C922F6" w:rsidRPr="00C922F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C922F6">
        <w:rPr>
          <w:rFonts w:asciiTheme="minorHAnsi" w:hAnsiTheme="minorHAnsi" w:cstheme="minorHAnsi"/>
          <w:i w:val="0"/>
          <w:iCs w:val="0"/>
          <w:sz w:val="22"/>
          <w:szCs w:val="22"/>
        </w:rPr>
        <w:t>E</w:t>
      </w:r>
      <w:r w:rsidR="00C922F6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lementy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="00C922F6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nfrastruktury techniczno-systemowej muszą umożliwiać przeprowadzenie </w:t>
      </w:r>
      <w:r w:rsidR="00C922F6">
        <w:rPr>
          <w:rFonts w:asciiTheme="minorHAnsi" w:hAnsiTheme="minorHAnsi" w:cstheme="minorHAnsi"/>
          <w:i w:val="0"/>
          <w:iCs w:val="0"/>
          <w:sz w:val="22"/>
          <w:szCs w:val="22"/>
        </w:rPr>
        <w:t>M</w:t>
      </w:r>
      <w:r w:rsidR="00C922F6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odyfikacji </w:t>
      </w:r>
      <w:r w:rsidR="00C922F6">
        <w:rPr>
          <w:rFonts w:asciiTheme="minorHAnsi" w:hAnsiTheme="minorHAnsi" w:cstheme="minorHAnsi"/>
          <w:i w:val="0"/>
          <w:iCs w:val="0"/>
          <w:sz w:val="22"/>
          <w:szCs w:val="22"/>
        </w:rPr>
        <w:t>Aplikacji SDE24</w:t>
      </w:r>
      <w:r w:rsidR="00C922F6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oraz dawać pełn</w:t>
      </w:r>
      <w:r w:rsidR="00A474E3">
        <w:rPr>
          <w:rFonts w:asciiTheme="minorHAnsi" w:hAnsiTheme="minorHAnsi" w:cstheme="minorHAnsi"/>
          <w:i w:val="0"/>
          <w:iCs w:val="0"/>
          <w:sz w:val="22"/>
          <w:szCs w:val="22"/>
        </w:rPr>
        <w:t>ą</w:t>
      </w:r>
      <w:r w:rsidR="00C922F6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gwarancję prawidłowego funkcjonowania </w:t>
      </w:r>
      <w:r w:rsidR="00C922F6">
        <w:rPr>
          <w:rFonts w:asciiTheme="minorHAnsi" w:hAnsiTheme="minorHAnsi" w:cstheme="minorHAnsi"/>
          <w:i w:val="0"/>
          <w:iCs w:val="0"/>
          <w:sz w:val="22"/>
          <w:szCs w:val="22"/>
        </w:rPr>
        <w:t>Systemu SDE</w:t>
      </w:r>
      <w:r w:rsidR="00C922F6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oraz zapewnienie wszystkich wymaganych jego funkcjonalności, umożliwiających Zamawiającemu prawidłową realizację nadzoru nad wykonywaniem </w:t>
      </w:r>
      <w:r w:rsidR="00C922F6">
        <w:rPr>
          <w:rFonts w:asciiTheme="minorHAnsi" w:hAnsiTheme="minorHAnsi" w:cstheme="minorHAnsi"/>
          <w:i w:val="0"/>
          <w:iCs w:val="0"/>
          <w:sz w:val="22"/>
          <w:szCs w:val="22"/>
        </w:rPr>
        <w:t>D</w:t>
      </w:r>
      <w:r w:rsidR="00C922F6" w:rsidRPr="002C2EEF">
        <w:rPr>
          <w:rFonts w:asciiTheme="minorHAnsi" w:hAnsiTheme="minorHAnsi" w:cstheme="minorHAnsi"/>
          <w:i w:val="0"/>
          <w:iCs w:val="0"/>
          <w:sz w:val="22"/>
          <w:szCs w:val="22"/>
        </w:rPr>
        <w:t>ozoru elektronicznego.</w:t>
      </w:r>
    </w:p>
    <w:p w:rsidR="00C4571C" w:rsidRPr="00897DD6" w:rsidRDefault="00756010" w:rsidP="00AC383D">
      <w:pPr>
        <w:pStyle w:val="Tekstpodstawowy3"/>
        <w:numPr>
          <w:ilvl w:val="0"/>
          <w:numId w:val="13"/>
        </w:numPr>
        <w:spacing w:before="0" w:line="360" w:lineRule="auto"/>
        <w:ind w:left="0" w:firstLine="5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756010">
        <w:rPr>
          <w:rFonts w:asciiTheme="minorHAnsi" w:hAnsiTheme="minorHAnsi" w:cstheme="minorHAnsi"/>
          <w:b/>
          <w:i w:val="0"/>
          <w:iCs w:val="0"/>
          <w:sz w:val="22"/>
          <w:szCs w:val="22"/>
        </w:rPr>
        <w:t>Informacje dodatkowe</w:t>
      </w:r>
    </w:p>
    <w:p w:rsidR="000F2F20" w:rsidRPr="00897DD6" w:rsidRDefault="000F2F20" w:rsidP="00AC383D">
      <w:pPr>
        <w:pStyle w:val="Tekstpodstawowy3"/>
        <w:numPr>
          <w:ilvl w:val="1"/>
          <w:numId w:val="12"/>
        </w:numPr>
        <w:spacing w:before="0" w:line="360" w:lineRule="auto"/>
        <w:ind w:left="0" w:firstLine="5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Informacje dotyczące aktualnie funkcjonującego Systemu SDE </w:t>
      </w:r>
      <w:r w:rsidR="008D65D2"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zawarte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są w załącznikach:</w:t>
      </w:r>
    </w:p>
    <w:p w:rsidR="000F2F20" w:rsidRPr="00897DD6" w:rsidRDefault="008D65D2" w:rsidP="00AC383D">
      <w:pPr>
        <w:pStyle w:val="Tekstpodstawowy3"/>
        <w:numPr>
          <w:ilvl w:val="0"/>
          <w:numId w:val="14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Załącznik nr 1A do Umowy – „Opis aktualnej aplikacji sde24.pl”;</w:t>
      </w:r>
    </w:p>
    <w:p w:rsidR="008D65D2" w:rsidRPr="00897DD6" w:rsidRDefault="008D65D2" w:rsidP="00AC383D">
      <w:pPr>
        <w:pStyle w:val="Tekstpodstawowy3"/>
        <w:numPr>
          <w:ilvl w:val="0"/>
          <w:numId w:val="14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Załącznik nr </w:t>
      </w:r>
      <w:r w:rsidR="00FA5C76">
        <w:rPr>
          <w:rFonts w:asciiTheme="minorHAnsi" w:hAnsiTheme="minorHAnsi" w:cstheme="minorHAnsi"/>
          <w:i w:val="0"/>
          <w:iCs w:val="0"/>
          <w:sz w:val="22"/>
          <w:szCs w:val="22"/>
        </w:rPr>
        <w:t>1B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 Umowy – „Struktura i opis aktualnej bazy danych aplikacji SDE24.pl”;</w:t>
      </w:r>
    </w:p>
    <w:p w:rsidR="008D65D2" w:rsidRPr="00897DD6" w:rsidRDefault="008D65D2" w:rsidP="00AC383D">
      <w:pPr>
        <w:pStyle w:val="Tekstpodstawowy3"/>
        <w:numPr>
          <w:ilvl w:val="0"/>
          <w:numId w:val="14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Załącznik nr </w:t>
      </w:r>
      <w:r w:rsidR="00FA5C76">
        <w:rPr>
          <w:rFonts w:asciiTheme="minorHAnsi" w:hAnsiTheme="minorHAnsi" w:cstheme="minorHAnsi"/>
          <w:i w:val="0"/>
          <w:iCs w:val="0"/>
          <w:sz w:val="22"/>
          <w:szCs w:val="22"/>
        </w:rPr>
        <w:t>1C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 Umowy – „Opis istniejącej </w:t>
      </w:r>
      <w:r w:rsidR="00410CD1">
        <w:rPr>
          <w:rFonts w:asciiTheme="minorHAnsi" w:hAnsiTheme="minorHAnsi" w:cstheme="minorHAnsi"/>
          <w:i w:val="0"/>
          <w:iCs w:val="0"/>
          <w:sz w:val="22"/>
          <w:szCs w:val="22"/>
        </w:rPr>
        <w:t>I</w:t>
      </w:r>
      <w:r w:rsidRPr="00897DD6">
        <w:rPr>
          <w:rFonts w:asciiTheme="minorHAnsi" w:hAnsiTheme="minorHAnsi" w:cstheme="minorHAnsi"/>
          <w:i w:val="0"/>
          <w:iCs w:val="0"/>
          <w:sz w:val="22"/>
          <w:szCs w:val="22"/>
        </w:rPr>
        <w:t>nfrastruktury teleinformatycznej”;</w:t>
      </w:r>
    </w:p>
    <w:p w:rsidR="00C4571C" w:rsidRDefault="00DD35E3" w:rsidP="00AC383D">
      <w:pPr>
        <w:pStyle w:val="Tekstpodstawowy3"/>
        <w:numPr>
          <w:ilvl w:val="1"/>
          <w:numId w:val="12"/>
        </w:numPr>
        <w:spacing w:before="0" w:line="360" w:lineRule="auto"/>
        <w:ind w:left="0" w:firstLine="5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 ramach dostawy w formie </w:t>
      </w:r>
      <w:r w:rsidR="00A474E3">
        <w:rPr>
          <w:rFonts w:asciiTheme="minorHAnsi" w:hAnsiTheme="minorHAnsi" w:cstheme="minorHAnsi"/>
          <w:i w:val="0"/>
          <w:iCs w:val="0"/>
          <w:sz w:val="22"/>
          <w:szCs w:val="22"/>
        </w:rPr>
        <w:t>najmu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rządzeń monitorujących opisanych w Załączniku </w:t>
      </w:r>
      <w:r w:rsidR="00765D0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nr 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2B 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do Umowy – „Urządzenia monitorujące”, 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Wykonawca w celu zapewnienia prawidłowego ich funkcjonowania, zobowiązany jest 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do dostarczenia wraz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z tymi urządzeniami jednorazowo </w:t>
      </w:r>
      <w:r w:rsidR="00765D02">
        <w:rPr>
          <w:rFonts w:asciiTheme="minorHAnsi" w:hAnsiTheme="minorHAnsi" w:cstheme="minorHAnsi"/>
          <w:i w:val="0"/>
          <w:iCs w:val="0"/>
          <w:sz w:val="22"/>
          <w:szCs w:val="22"/>
        </w:rPr>
        <w:t>4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0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500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sztuk 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P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asków oraz bieżącego ich uzupełniania na zasadach określonych w Załączniku nr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2B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 Umowy – „Urządzenia monitorujące”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. </w:t>
      </w:r>
    </w:p>
    <w:p w:rsidR="00C4571C" w:rsidRDefault="00DD35E3" w:rsidP="00AC383D">
      <w:pPr>
        <w:pStyle w:val="Tekstpodstawowy3"/>
        <w:numPr>
          <w:ilvl w:val="1"/>
          <w:numId w:val="12"/>
        </w:numPr>
        <w:spacing w:before="0" w:line="360" w:lineRule="auto"/>
        <w:ind w:left="0" w:firstLine="5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Wykonawca jest zobowiązany dostarczać Zamawiającemu w miejsce 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wadliwych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Urządzeń monitorujących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, nowy sprzęt wolny od wad, </w:t>
      </w:r>
      <w:r w:rsidR="00716FB8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spełniający wymagania techniczno-funkcjonalne określone w Załączniku nr 2B do Umowy – „Urządzenia monitorujące”. </w:t>
      </w:r>
    </w:p>
    <w:p w:rsidR="00C4571C" w:rsidRPr="00E17F3A" w:rsidRDefault="00DD35E3" w:rsidP="00AC383D">
      <w:pPr>
        <w:pStyle w:val="Tekstpodstawowy3"/>
        <w:numPr>
          <w:ilvl w:val="1"/>
          <w:numId w:val="12"/>
        </w:numPr>
        <w:spacing w:before="0" w:line="360" w:lineRule="auto"/>
        <w:ind w:left="0" w:firstLine="5"/>
        <w:rPr>
          <w:rFonts w:asciiTheme="minorHAnsi" w:hAnsiTheme="minorHAnsi" w:cstheme="minorHAnsi"/>
          <w:i w:val="0"/>
          <w:iCs w:val="0"/>
          <w:sz w:val="22"/>
          <w:szCs w:val="22"/>
        </w:rPr>
      </w:pP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 ramach wynagrodzenia za realizacje przedmiotu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mowy, Wykonawca zobowiązany jest do przeniesienia autorskich praw majątkowych do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O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programowania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Aplikacji SDE24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oraz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D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okumentacji </w:t>
      </w:r>
      <w:r w:rsidR="00765D02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SDE 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opracowanej w ramach wprowadzonych w </w:t>
      </w:r>
      <w:r w:rsidR="00A474E3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czasie 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tr</w:t>
      </w:r>
      <w:r w:rsidR="00A474E3">
        <w:rPr>
          <w:rFonts w:asciiTheme="minorHAnsi" w:hAnsiTheme="minorHAnsi" w:cstheme="minorHAnsi"/>
          <w:i w:val="0"/>
          <w:iCs w:val="0"/>
          <w:sz w:val="22"/>
          <w:szCs w:val="22"/>
        </w:rPr>
        <w:t>wania całej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mowy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M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odyfikacji Systemu SDE oraz udzielenia licencji bezterminowych </w:t>
      </w:r>
      <w:r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(lub co najmniej na okres 5 lat) na </w:t>
      </w:r>
      <w:r w:rsidR="00784EDE"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>O</w:t>
      </w:r>
      <w:r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programowanie </w:t>
      </w:r>
      <w:r w:rsidR="00784EDE"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>standardow</w:t>
      </w:r>
      <w:r w:rsidR="00765D02">
        <w:rPr>
          <w:rFonts w:asciiTheme="minorHAnsi" w:hAnsiTheme="minorHAnsi" w:cstheme="minorHAnsi"/>
          <w:i w:val="0"/>
          <w:iCs w:val="0"/>
          <w:sz w:val="22"/>
          <w:szCs w:val="22"/>
        </w:rPr>
        <w:t>e</w:t>
      </w:r>
      <w:r w:rsidR="00784EDE"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/narzędziowe </w:t>
      </w:r>
      <w:r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dostarczone w ramach </w:t>
      </w:r>
      <w:r w:rsidR="00784EDE"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mowy, na warunkach określonych przez producenta tego oprogramowania. Warunki </w:t>
      </w:r>
      <w:r w:rsidR="00784EDE"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>przeniesienia</w:t>
      </w:r>
      <w:r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autorskich praw majątkowych określono</w:t>
      </w:r>
      <w:r w:rsidR="005B4210"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>w</w:t>
      </w:r>
      <w:r w:rsidR="00C973B3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="00E17F3A">
        <w:rPr>
          <w:rFonts w:asciiTheme="minorHAnsi" w:hAnsiTheme="minorHAnsi" w:cstheme="minorHAnsi"/>
          <w:i w:val="0"/>
          <w:iCs w:val="0"/>
          <w:sz w:val="22"/>
          <w:szCs w:val="22"/>
        </w:rPr>
        <w:t>Umowie</w:t>
      </w:r>
      <w:r w:rsidRPr="00E17F3A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. </w:t>
      </w:r>
    </w:p>
    <w:p w:rsidR="00C4571C" w:rsidRDefault="00DD35E3" w:rsidP="00AC383D">
      <w:pPr>
        <w:pStyle w:val="Tekstpodstawowy3"/>
        <w:numPr>
          <w:ilvl w:val="1"/>
          <w:numId w:val="12"/>
        </w:numPr>
        <w:spacing w:before="0" w:line="360" w:lineRule="auto"/>
        <w:ind w:left="0" w:firstLine="5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 celu umożliwienia Wykonawcy realizacji przedmiotu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mowy, w tym opracowania i</w:t>
      </w:r>
      <w:r w:rsidR="00C973B3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wdrożenia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M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odyfikacji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Aplikacji sde24.pl oraz kolejnych wersji Aplikacji SDE24 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wchodzących w</w:t>
      </w:r>
      <w:r w:rsidR="00C973B3">
        <w:rPr>
          <w:rFonts w:asciiTheme="minorHAnsi" w:hAnsiTheme="minorHAnsi" w:cstheme="minorHAnsi"/>
          <w:i w:val="0"/>
          <w:iCs w:val="0"/>
          <w:sz w:val="22"/>
          <w:szCs w:val="22"/>
        </w:rPr>
        <w:t> 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zakres przedmiotu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mowy, Zamawiający na czas realizacji przedmiotu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mowy udzieli Wykonawcy </w:t>
      </w:r>
      <w:r w:rsidRPr="00B15EE7">
        <w:rPr>
          <w:rFonts w:asciiTheme="minorHAnsi" w:hAnsiTheme="minorHAnsi" w:cstheme="minorHAnsi"/>
          <w:i w:val="0"/>
          <w:iCs w:val="0"/>
          <w:sz w:val="22"/>
          <w:szCs w:val="22"/>
        </w:rPr>
        <w:lastRenderedPageBreak/>
        <w:t>licencji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 oprogramowania oraz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D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okumentacji tego systemu. Warunki udzielenia </w:t>
      </w:r>
      <w:r w:rsidRPr="00B15EE7">
        <w:rPr>
          <w:rFonts w:asciiTheme="minorHAnsi" w:hAnsiTheme="minorHAnsi" w:cstheme="minorHAnsi"/>
          <w:i w:val="0"/>
          <w:iCs w:val="0"/>
          <w:sz w:val="22"/>
          <w:szCs w:val="22"/>
        </w:rPr>
        <w:t>tej licencji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zostały określone w </w:t>
      </w:r>
      <w:r w:rsidR="00765D02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mowie.    </w:t>
      </w:r>
    </w:p>
    <w:p w:rsidR="00BF2DBB" w:rsidRPr="00C4571C" w:rsidRDefault="00DD35E3" w:rsidP="00AC383D">
      <w:pPr>
        <w:pStyle w:val="Tekstpodstawowy3"/>
        <w:numPr>
          <w:ilvl w:val="1"/>
          <w:numId w:val="12"/>
        </w:numPr>
        <w:spacing w:before="0" w:line="360" w:lineRule="auto"/>
        <w:ind w:left="0" w:firstLine="5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Słownik pojęć używanych w SIWZ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,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U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>mowie i jej załącznikach określono w Załączniku nr 1</w:t>
      </w:r>
      <w:r w:rsidR="00784EDE"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 do Umowy – „Definicje”</w:t>
      </w:r>
      <w:r w:rsidRPr="00C4571C"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. </w:t>
      </w:r>
    </w:p>
    <w:sectPr w:rsidR="00BF2DBB" w:rsidRPr="00C4571C" w:rsidSect="00962B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D91" w:rsidRDefault="00AF4D91" w:rsidP="001F5EB7">
      <w:pPr>
        <w:spacing w:after="0" w:line="240" w:lineRule="auto"/>
      </w:pPr>
      <w:r>
        <w:separator/>
      </w:r>
    </w:p>
  </w:endnote>
  <w:endnote w:type="continuationSeparator" w:id="0">
    <w:p w:rsidR="00AF4D91" w:rsidRDefault="00AF4D91" w:rsidP="001F5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919582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F5EB7" w:rsidRPr="001F5EB7" w:rsidRDefault="001F5EB7">
            <w:pPr>
              <w:pStyle w:val="Stopka"/>
              <w:jc w:val="right"/>
            </w:pPr>
            <w:r w:rsidRPr="001F5EB7">
              <w:t xml:space="preserve">Strona </w:t>
            </w:r>
            <w:r w:rsidRPr="001F5EB7">
              <w:rPr>
                <w:b/>
                <w:bCs/>
              </w:rPr>
              <w:fldChar w:fldCharType="begin"/>
            </w:r>
            <w:r w:rsidRPr="001F5EB7">
              <w:rPr>
                <w:b/>
                <w:bCs/>
              </w:rPr>
              <w:instrText>PAGE</w:instrText>
            </w:r>
            <w:r w:rsidRPr="001F5EB7">
              <w:rPr>
                <w:b/>
                <w:bCs/>
              </w:rPr>
              <w:fldChar w:fldCharType="separate"/>
            </w:r>
            <w:r w:rsidR="00EF4696">
              <w:rPr>
                <w:b/>
                <w:bCs/>
                <w:noProof/>
              </w:rPr>
              <w:t>4</w:t>
            </w:r>
            <w:r w:rsidRPr="001F5EB7">
              <w:rPr>
                <w:b/>
                <w:bCs/>
              </w:rPr>
              <w:fldChar w:fldCharType="end"/>
            </w:r>
            <w:r w:rsidRPr="001F5EB7">
              <w:t xml:space="preserve"> z </w:t>
            </w:r>
            <w:r w:rsidRPr="001F5EB7">
              <w:rPr>
                <w:b/>
                <w:bCs/>
              </w:rPr>
              <w:fldChar w:fldCharType="begin"/>
            </w:r>
            <w:r w:rsidRPr="001F5EB7">
              <w:rPr>
                <w:b/>
                <w:bCs/>
              </w:rPr>
              <w:instrText>NUMPAGES</w:instrText>
            </w:r>
            <w:r w:rsidRPr="001F5EB7">
              <w:rPr>
                <w:b/>
                <w:bCs/>
              </w:rPr>
              <w:fldChar w:fldCharType="separate"/>
            </w:r>
            <w:r w:rsidR="00EF4696">
              <w:rPr>
                <w:b/>
                <w:bCs/>
                <w:noProof/>
              </w:rPr>
              <w:t>4</w:t>
            </w:r>
            <w:r w:rsidRPr="001F5EB7">
              <w:rPr>
                <w:b/>
                <w:bCs/>
              </w:rPr>
              <w:fldChar w:fldCharType="end"/>
            </w:r>
          </w:p>
        </w:sdtContent>
      </w:sdt>
    </w:sdtContent>
  </w:sdt>
  <w:p w:rsidR="001F5EB7" w:rsidRDefault="001F5E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D91" w:rsidRDefault="00AF4D91" w:rsidP="001F5EB7">
      <w:pPr>
        <w:spacing w:after="0" w:line="240" w:lineRule="auto"/>
      </w:pPr>
      <w:r>
        <w:separator/>
      </w:r>
    </w:p>
  </w:footnote>
  <w:footnote w:type="continuationSeparator" w:id="0">
    <w:p w:rsidR="00AF4D91" w:rsidRDefault="00AF4D91" w:rsidP="001F5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B5504"/>
    <w:multiLevelType w:val="hybridMultilevel"/>
    <w:tmpl w:val="36F845BC"/>
    <w:lvl w:ilvl="0" w:tplc="09BCF13C">
      <w:start w:val="1"/>
      <w:numFmt w:val="decimal"/>
      <w:suff w:val="space"/>
      <w:lvlText w:val="%1."/>
      <w:lvlJc w:val="left"/>
      <w:pPr>
        <w:ind w:left="780" w:hanging="420"/>
      </w:pPr>
      <w:rPr>
        <w:rFonts w:hint="default"/>
        <w:b w:val="0"/>
      </w:rPr>
    </w:lvl>
    <w:lvl w:ilvl="1" w:tplc="DE701E06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71C23"/>
    <w:multiLevelType w:val="hybridMultilevel"/>
    <w:tmpl w:val="7AF0C2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213C9"/>
    <w:multiLevelType w:val="multilevel"/>
    <w:tmpl w:val="4C9668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D5D7C1C"/>
    <w:multiLevelType w:val="hybridMultilevel"/>
    <w:tmpl w:val="52DC27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B4C4EEE">
      <w:start w:val="1"/>
      <w:numFmt w:val="lowerLetter"/>
      <w:suff w:val="space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014A1"/>
    <w:multiLevelType w:val="multilevel"/>
    <w:tmpl w:val="7E18EE8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1">
      <w:start w:val="1"/>
      <w:numFmt w:val="lowerLetter"/>
      <w:suff w:val="space"/>
      <w:lvlText w:val="%2)"/>
      <w:lvlJc w:val="left"/>
      <w:pPr>
        <w:ind w:left="0" w:firstLine="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5">
    <w:nsid w:val="34F31E23"/>
    <w:multiLevelType w:val="hybridMultilevel"/>
    <w:tmpl w:val="F06C1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E5E4F1A">
      <w:start w:val="1"/>
      <w:numFmt w:val="lowerLetter"/>
      <w:suff w:val="space"/>
      <w:lvlText w:val="%2)"/>
      <w:lvlJc w:val="left"/>
      <w:pPr>
        <w:ind w:left="7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A36EB6"/>
    <w:multiLevelType w:val="hybridMultilevel"/>
    <w:tmpl w:val="327AE2B2"/>
    <w:lvl w:ilvl="0" w:tplc="5CCA4B5A">
      <w:start w:val="1"/>
      <w:numFmt w:val="lowerLetter"/>
      <w:suff w:val="space"/>
      <w:lvlText w:val="%1.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7">
    <w:nsid w:val="3B5871AB"/>
    <w:multiLevelType w:val="hybridMultilevel"/>
    <w:tmpl w:val="79345008"/>
    <w:lvl w:ilvl="0" w:tplc="02609BBE">
      <w:start w:val="1"/>
      <w:numFmt w:val="lowerLetter"/>
      <w:suff w:val="space"/>
      <w:lvlText w:val="%1)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50CDF"/>
    <w:multiLevelType w:val="hybridMultilevel"/>
    <w:tmpl w:val="845C57DA"/>
    <w:lvl w:ilvl="0" w:tplc="FA4E23FA">
      <w:start w:val="1"/>
      <w:numFmt w:val="lowerLetter"/>
      <w:suff w:val="space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8881014"/>
    <w:multiLevelType w:val="multilevel"/>
    <w:tmpl w:val="E048AE9C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10">
    <w:nsid w:val="65EC6D25"/>
    <w:multiLevelType w:val="hybridMultilevel"/>
    <w:tmpl w:val="D1C290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AF5A2E"/>
    <w:multiLevelType w:val="multilevel"/>
    <w:tmpl w:val="B1721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  <w:b w:val="0"/>
      </w:rPr>
    </w:lvl>
  </w:abstractNum>
  <w:abstractNum w:abstractNumId="12">
    <w:nsid w:val="6A231394"/>
    <w:multiLevelType w:val="hybridMultilevel"/>
    <w:tmpl w:val="5E069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E45D4F"/>
    <w:multiLevelType w:val="hybridMultilevel"/>
    <w:tmpl w:val="B38C9200"/>
    <w:lvl w:ilvl="0" w:tplc="0FF229F2">
      <w:start w:val="1"/>
      <w:numFmt w:val="lowerLetter"/>
      <w:suff w:val="space"/>
      <w:lvlText w:val="%1)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9"/>
  </w:num>
  <w:num w:numId="5">
    <w:abstractNumId w:val="4"/>
  </w:num>
  <w:num w:numId="6">
    <w:abstractNumId w:val="10"/>
  </w:num>
  <w:num w:numId="7">
    <w:abstractNumId w:val="12"/>
  </w:num>
  <w:num w:numId="8">
    <w:abstractNumId w:val="1"/>
  </w:num>
  <w:num w:numId="9">
    <w:abstractNumId w:val="7"/>
  </w:num>
  <w:num w:numId="10">
    <w:abstractNumId w:val="13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35E3"/>
    <w:rsid w:val="00005A44"/>
    <w:rsid w:val="00015F78"/>
    <w:rsid w:val="000A6FB3"/>
    <w:rsid w:val="000E6B65"/>
    <w:rsid w:val="000F2F20"/>
    <w:rsid w:val="00117BBF"/>
    <w:rsid w:val="00127506"/>
    <w:rsid w:val="00147F7C"/>
    <w:rsid w:val="00161900"/>
    <w:rsid w:val="00162247"/>
    <w:rsid w:val="001C49F1"/>
    <w:rsid w:val="001C51CA"/>
    <w:rsid w:val="001F5EB7"/>
    <w:rsid w:val="00224ED4"/>
    <w:rsid w:val="00274732"/>
    <w:rsid w:val="00280BF1"/>
    <w:rsid w:val="00291683"/>
    <w:rsid w:val="00296C14"/>
    <w:rsid w:val="002B4384"/>
    <w:rsid w:val="00312C4A"/>
    <w:rsid w:val="0032072C"/>
    <w:rsid w:val="003D0902"/>
    <w:rsid w:val="00410CD1"/>
    <w:rsid w:val="00410CD6"/>
    <w:rsid w:val="004234C8"/>
    <w:rsid w:val="00480A28"/>
    <w:rsid w:val="00484C52"/>
    <w:rsid w:val="004A0C4B"/>
    <w:rsid w:val="004B1BC6"/>
    <w:rsid w:val="004D0E1A"/>
    <w:rsid w:val="004E4668"/>
    <w:rsid w:val="00500132"/>
    <w:rsid w:val="00531994"/>
    <w:rsid w:val="00534EBF"/>
    <w:rsid w:val="005B4210"/>
    <w:rsid w:val="005F7D24"/>
    <w:rsid w:val="00646818"/>
    <w:rsid w:val="00690FEE"/>
    <w:rsid w:val="006F2E6A"/>
    <w:rsid w:val="006F63FC"/>
    <w:rsid w:val="00716FB8"/>
    <w:rsid w:val="00756010"/>
    <w:rsid w:val="00765D02"/>
    <w:rsid w:val="00784EDE"/>
    <w:rsid w:val="007F3C10"/>
    <w:rsid w:val="00806CD5"/>
    <w:rsid w:val="00885FE7"/>
    <w:rsid w:val="00893D3E"/>
    <w:rsid w:val="00897DD6"/>
    <w:rsid w:val="008A2047"/>
    <w:rsid w:val="008B3AC1"/>
    <w:rsid w:val="008D52A3"/>
    <w:rsid w:val="008D55A0"/>
    <w:rsid w:val="008D65D2"/>
    <w:rsid w:val="00905F35"/>
    <w:rsid w:val="00913472"/>
    <w:rsid w:val="00956047"/>
    <w:rsid w:val="00962B60"/>
    <w:rsid w:val="00A10E7C"/>
    <w:rsid w:val="00A21E09"/>
    <w:rsid w:val="00A45F4E"/>
    <w:rsid w:val="00A474E3"/>
    <w:rsid w:val="00A52E31"/>
    <w:rsid w:val="00A85F07"/>
    <w:rsid w:val="00AC383D"/>
    <w:rsid w:val="00AD28E7"/>
    <w:rsid w:val="00AF4D91"/>
    <w:rsid w:val="00B07CA6"/>
    <w:rsid w:val="00B15EE7"/>
    <w:rsid w:val="00B72416"/>
    <w:rsid w:val="00BB38DC"/>
    <w:rsid w:val="00BF2DBB"/>
    <w:rsid w:val="00C4571C"/>
    <w:rsid w:val="00C922F6"/>
    <w:rsid w:val="00C973B3"/>
    <w:rsid w:val="00CC459E"/>
    <w:rsid w:val="00CD1DFC"/>
    <w:rsid w:val="00D4233A"/>
    <w:rsid w:val="00D73945"/>
    <w:rsid w:val="00DA76FC"/>
    <w:rsid w:val="00DB33EA"/>
    <w:rsid w:val="00DD1A76"/>
    <w:rsid w:val="00DD35E3"/>
    <w:rsid w:val="00E17F3A"/>
    <w:rsid w:val="00EA5712"/>
    <w:rsid w:val="00ED6255"/>
    <w:rsid w:val="00EF409D"/>
    <w:rsid w:val="00EF4696"/>
    <w:rsid w:val="00F13DE1"/>
    <w:rsid w:val="00F16051"/>
    <w:rsid w:val="00F259B9"/>
    <w:rsid w:val="00F41439"/>
    <w:rsid w:val="00F445F6"/>
    <w:rsid w:val="00F70A8C"/>
    <w:rsid w:val="00FA5C76"/>
    <w:rsid w:val="00FC073C"/>
    <w:rsid w:val="00FD0F01"/>
    <w:rsid w:val="00FF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2B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DD35E3"/>
    <w:pPr>
      <w:spacing w:before="120"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D35E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D35E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D35E3"/>
    <w:pPr>
      <w:spacing w:after="200" w:line="276" w:lineRule="auto"/>
      <w:ind w:left="720"/>
      <w:contextualSpacing/>
    </w:pPr>
  </w:style>
  <w:style w:type="paragraph" w:customStyle="1" w:styleId="OPZLista1">
    <w:name w:val="OPZ_Lista.1"/>
    <w:basedOn w:val="Normalny"/>
    <w:qFormat/>
    <w:rsid w:val="00B72416"/>
    <w:pPr>
      <w:numPr>
        <w:numId w:val="4"/>
      </w:numPr>
      <w:spacing w:before="160" w:after="0" w:line="276" w:lineRule="auto"/>
      <w:jc w:val="both"/>
    </w:pPr>
    <w:rPr>
      <w:rFonts w:ascii="Calibri" w:eastAsia="Times New Roman" w:hAnsi="Calibri" w:cs="Times New Roman"/>
      <w:lang w:val="en-US" w:eastAsia="pl-PL"/>
    </w:rPr>
  </w:style>
  <w:style w:type="paragraph" w:customStyle="1" w:styleId="OPZLista2">
    <w:name w:val="OPZ_Lista.2"/>
    <w:basedOn w:val="Normalny"/>
    <w:qFormat/>
    <w:rsid w:val="00B72416"/>
    <w:pPr>
      <w:numPr>
        <w:ilvl w:val="1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OPZLista3">
    <w:name w:val="OPZ_Lista.3"/>
    <w:basedOn w:val="Normalny"/>
    <w:qFormat/>
    <w:rsid w:val="00B72416"/>
    <w:pPr>
      <w:numPr>
        <w:ilvl w:val="2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OPZLista4">
    <w:name w:val="OPZ_Lista.4"/>
    <w:basedOn w:val="Normalny"/>
    <w:qFormat/>
    <w:rsid w:val="00B72416"/>
    <w:pPr>
      <w:numPr>
        <w:ilvl w:val="3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OPZLista5">
    <w:name w:val="OPZ_Lista.5"/>
    <w:basedOn w:val="Normalny"/>
    <w:qFormat/>
    <w:rsid w:val="00B72416"/>
    <w:pPr>
      <w:numPr>
        <w:ilvl w:val="4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OPZLista6">
    <w:name w:val="OPZ_Lista.6"/>
    <w:basedOn w:val="Normalny"/>
    <w:qFormat/>
    <w:rsid w:val="00B72416"/>
    <w:pPr>
      <w:numPr>
        <w:ilvl w:val="5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OPZLista7">
    <w:name w:val="OPZ_Lista.7"/>
    <w:basedOn w:val="Normalny"/>
    <w:qFormat/>
    <w:rsid w:val="00B72416"/>
    <w:pPr>
      <w:numPr>
        <w:ilvl w:val="6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OPZLista8">
    <w:name w:val="OPZ_Lista.8"/>
    <w:basedOn w:val="Normalny"/>
    <w:qFormat/>
    <w:rsid w:val="00B72416"/>
    <w:pPr>
      <w:numPr>
        <w:ilvl w:val="7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OPZLista9">
    <w:name w:val="OPZ_Lista.9"/>
    <w:basedOn w:val="Normalny"/>
    <w:qFormat/>
    <w:rsid w:val="00B72416"/>
    <w:pPr>
      <w:numPr>
        <w:ilvl w:val="8"/>
        <w:numId w:val="4"/>
      </w:numPr>
      <w:spacing w:before="160" w:line="276" w:lineRule="auto"/>
      <w:jc w:val="both"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84E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4E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4E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4E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4ED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4E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D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F5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EB7"/>
  </w:style>
  <w:style w:type="paragraph" w:styleId="Stopka">
    <w:name w:val="footer"/>
    <w:basedOn w:val="Normalny"/>
    <w:link w:val="StopkaZnak"/>
    <w:uiPriority w:val="99"/>
    <w:unhideWhenUsed/>
    <w:rsid w:val="001F5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E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994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50</cp:revision>
  <cp:lastPrinted>2018-02-13T13:08:00Z</cp:lastPrinted>
  <dcterms:created xsi:type="dcterms:W3CDTF">2018-01-10T14:10:00Z</dcterms:created>
  <dcterms:modified xsi:type="dcterms:W3CDTF">2018-02-13T13:08:00Z</dcterms:modified>
</cp:coreProperties>
</file>