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D09" w:rsidRPr="008606A5" w:rsidRDefault="00D75D09" w:rsidP="00773858">
      <w:pPr>
        <w:spacing w:after="0" w:line="360" w:lineRule="auto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8606A5">
        <w:rPr>
          <w:rFonts w:asciiTheme="minorHAnsi" w:hAnsiTheme="minorHAnsi" w:cstheme="minorHAnsi"/>
          <w:sz w:val="22"/>
          <w:szCs w:val="22"/>
        </w:rPr>
        <w:t>Załącznik nr 1 do Umowy</w:t>
      </w:r>
      <w:r w:rsidR="00FD1A98" w:rsidRPr="008606A5">
        <w:rPr>
          <w:rFonts w:asciiTheme="minorHAnsi" w:hAnsiTheme="minorHAnsi" w:cstheme="minorHAnsi"/>
          <w:sz w:val="22"/>
          <w:szCs w:val="22"/>
        </w:rPr>
        <w:t xml:space="preserve"> nr </w:t>
      </w:r>
      <w:r w:rsidR="00773858" w:rsidRPr="008606A5">
        <w:rPr>
          <w:rFonts w:asciiTheme="minorHAnsi" w:hAnsiTheme="minorHAnsi" w:cstheme="minorHAnsi"/>
          <w:sz w:val="22"/>
          <w:szCs w:val="22"/>
        </w:rPr>
        <w:t>…</w:t>
      </w:r>
      <w:r w:rsidRPr="008606A5">
        <w:rPr>
          <w:rFonts w:asciiTheme="minorHAnsi" w:hAnsiTheme="minorHAnsi" w:cstheme="minorHAnsi"/>
          <w:sz w:val="22"/>
          <w:szCs w:val="22"/>
        </w:rPr>
        <w:t xml:space="preserve"> z dnia </w:t>
      </w:r>
      <w:r w:rsidR="00773858" w:rsidRPr="008606A5">
        <w:rPr>
          <w:rFonts w:asciiTheme="minorHAnsi" w:hAnsiTheme="minorHAnsi" w:cstheme="minorHAnsi"/>
          <w:sz w:val="22"/>
          <w:szCs w:val="22"/>
        </w:rPr>
        <w:t>…</w:t>
      </w:r>
    </w:p>
    <w:p w:rsidR="00523DD1" w:rsidRPr="00773858" w:rsidRDefault="00D75D09" w:rsidP="00773858">
      <w:pPr>
        <w:spacing w:before="840" w:after="840" w:line="360" w:lineRule="auto"/>
        <w:ind w:left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73858">
        <w:rPr>
          <w:rFonts w:asciiTheme="minorHAnsi" w:hAnsiTheme="minorHAnsi" w:cstheme="minorHAnsi"/>
          <w:b/>
          <w:sz w:val="22"/>
          <w:szCs w:val="22"/>
        </w:rPr>
        <w:t>Definicje</w:t>
      </w: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6454"/>
      </w:tblGrid>
      <w:tr w:rsidR="009B327F" w:rsidRPr="00773858" w:rsidTr="006069DA">
        <w:trPr>
          <w:trHeight w:val="518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  <w:b/>
              </w:rPr>
            </w:pPr>
            <w:r w:rsidRPr="00773858">
              <w:rPr>
                <w:rFonts w:asciiTheme="minorHAnsi" w:hAnsiTheme="minorHAnsi" w:cstheme="minorHAnsi"/>
                <w:b/>
              </w:rPr>
              <w:t>Pojęcie / skrót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  <w:b/>
              </w:rPr>
            </w:pPr>
            <w:r w:rsidRPr="00773858">
              <w:rPr>
                <w:rFonts w:asciiTheme="minorHAnsi" w:hAnsiTheme="minorHAnsi" w:cstheme="minorHAnsi"/>
                <w:b/>
              </w:rPr>
              <w:t>Opis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24/7/365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24 godziny na dobę, 7 dni w tygodniu i 365 dni w roku, 366 dla roku przestępnego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Administrator Wykonawcy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Osoba wyznaczona przez podmiot wyłoniony w postępowaniu o</w:t>
            </w:r>
            <w:r w:rsidR="0008387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udzielenie niniejszego zamówienia publicznego przeprowadzonym w</w:t>
            </w:r>
            <w:r w:rsidR="0008387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trybie przetargu nieograniczonego.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Administrator Zmawiającego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Osoba wyznaczona przez Zamawiającego m.in. do nadzorowania pracy Systemu SDE, nadzorowania konfiguracji, parametryzacji, prac instalacyjnych na stacjach roboczych, zarządzania kontami Użytkowników Systemu SDE. 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Akta osobowe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Zbiór wszystkich danych dotyczących Osoby objętej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systemem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przechowywane w bazie danych Systemu SDE.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Algorytm obliczania kary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Sposób w jaki Aplikacja SDE24 wylicza datę końca Dozoru elektronicznego u Osób objętych systemem z uwzględnieniem zaliczeń, skróceń, wydłużeń i przerw w wykonywaniu Dozoru elektronicznego.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Aplikacja SDE24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System informatyczny w skład którego wchodzi Aplikacja SDE24 Centrala, Aplikacja SDE24.Net oraz Aplikacja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SDE24 Mobile.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Aplikacja SDE24 Centrala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Okienkowa (desktopowa) wersja aplikacji Systemu Dozoru Elektronicznego przeznaczona dla Użytkowników wewnętrznych (domenowych) – korzystających z usług katalogowych.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Aplikacja SDE24 Mobile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</w:t>
            </w: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plikacja mobilna zainstalowana na Terminalach mobilnych </w:t>
            </w:r>
            <w:r w:rsidR="0045237E"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przeznaczona dla Użytkowników mobilnych wchodzących w skał </w:t>
            </w: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Zespołów terenowych.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Aplikacja SDE24.Net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Przeglądarkowa wersja aplikacji Systemu Dozoru Elektronicznego przeznaczona dla Użytkowników zewnętrznych – nieposiadających dostępu do usług katalogowych Systemu SDE</w:t>
            </w:r>
            <w:r w:rsidR="0045237E"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 (m.in. sędziowie, kuratorzy).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Aplikacja sde24.pl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Aktualnie użytkowany przez Zamawiającego system informatyczny.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Archiwizacja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Archiwizowanie danych osobowych i informacji zarejestrowanych w</w:t>
            </w:r>
            <w:r w:rsidR="0008387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bazie danych Aplikacji SDE24.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BDE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Biuro Dozoru Elektronicznego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Centrala Monitorowania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Centrum komputerowe wyposażone w narzędzia do przetwarzania danych osobowych w rozumieniu ustawy z dnia 29 sierpnia 1997 r. o</w:t>
            </w:r>
            <w:r w:rsidR="003F2651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ochronie danych osobowych (Dz. U. z 2014 r. poz. 1182 i 1662), do rejestrowania, gromadzenia, odtwarzania, przechowywania, zabezpieczania i przekazywania uprawnionym organom danych.</w:t>
            </w:r>
          </w:p>
        </w:tc>
      </w:tr>
      <w:tr w:rsidR="009B327F" w:rsidRPr="00773858" w:rsidTr="006069DA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CM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Centrala monitorowania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Czasowe oddalenie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A4B53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Oddalenie się na podstawie zezwolenia</w:t>
            </w:r>
            <w:r w:rsidR="009B327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 opuszczenie miejsca wykonywania Dozoru stacjonarnego na okres nieprzekraczający jednorazowo 7 dni.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CZSW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Centralny Zarząd Służby Więziennej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Czynności </w:t>
            </w:r>
            <w:proofErr w:type="spellStart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materialno</w:t>
            </w:r>
            <w:proofErr w:type="spellEnd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–techniczne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Czynności materialno-techniczne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wykonywane przez funkcjonariuszy i pracowników Służby Więziennej,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polegaj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ące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 wykonywaniu wszystkich czynności niezbędnych do wykonania ustawowo określonych czynności, w tym zwłaszcza: kontroli przestrzegania przez Osoby objęte systemem nałożonego na nie przez sąd penitencjarny obowiązku pozostawania w miejscu stałego pobytu lub w innym wskazanym miejscu w wyznaczonym czasie, a także zakazu zbliżania się do określonej osoby. Czynności te, obejmują w szczególności: zainstalowanie Rejestratora stacjonarnego, Rejestratora przenośnego lub założenie Osobie objętej systemem Nadajnika lub Nadajnika z</w:t>
            </w:r>
            <w:r w:rsidR="002D2CEA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funkcją lokalizacji GPS, usunięcie tego Urządzenia monitorującego, Nadajnika lub Nadajnika z funkcją lokalizacji GPS, wymianę wadliwie działających Urządzeń monitorujących.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Dni kalendarzowe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2F2154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Kolejno następujące po sobie dni kalendarzowe.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Dni robocze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Dni robocze to dni tygodnia od poniedziałku do piątku, za wyjątkiem dni ustawowo wolnych od pracy (świąt).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Dokumentacja SDE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Całość dokumentacji wytworzonej przez Wykonawcę w ramach Umowy.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Dozór Elektroniczny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</w:t>
            </w: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ontrola zachowania Osoby objętej systemem przy użyciu Urządzeń monitorujących. Dozór elektroniczny wykonuje się jako: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Dozór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stacjonarny, Dozór mobilny, Dozór zbliżeniowy.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Dozór mobilny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A4B53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Kontrola b</w:t>
            </w:r>
            <w:r w:rsidR="009B327F" w:rsidRPr="00773858">
              <w:rPr>
                <w:rFonts w:asciiTheme="minorHAnsi" w:hAnsiTheme="minorHAnsi" w:cstheme="minorHAnsi"/>
                <w:sz w:val="22"/>
                <w:szCs w:val="22"/>
              </w:rPr>
              <w:t>ieżące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go miejsca</w:t>
            </w:r>
            <w:r w:rsidR="009B327F"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 pobytu Osoby objętej systemem, niezależnie od tego, gdzie ta osoba przebywa.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Dozór stacjonarny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A4B53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Kontrola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rzebywania </w:t>
            </w:r>
            <w:r w:rsidR="009B327F" w:rsidRPr="00773858">
              <w:rPr>
                <w:rFonts w:asciiTheme="minorHAnsi" w:hAnsiTheme="minorHAnsi" w:cstheme="minorHAnsi"/>
                <w:sz w:val="22"/>
                <w:szCs w:val="22"/>
              </w:rPr>
              <w:t>przez Osobę objętą systemem w określonych dniach tygodnia i godzinach we wskazanym przez sąd miejscu.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Dozór zbliżeniowy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A4B53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Kontrola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achowywania</w:t>
            </w:r>
            <w:r w:rsidR="009B327F"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 przez Osobę objętą systemem określonej minimalnej odległości od osoby wskazanej przez sąd.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E-Learning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Wbudowany w Aplikację SDE24 materiał szkoleniowy w formie interaktywnego kursu.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Grupa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Grupa orzeczeń w ramach jednej sekcji: „Orzeczenie”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Harmonogram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Określone przez sąd przedziały czasu w ciągu doby i w poszczególnych dniach tygodnia, w których Osoba objęta systemem ma prawo się oddalić z miejsca stałego pobytu lub innego wskazanego miejsca na okres nieprzekraczający 12 godzin dziennie.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Infrastruktura techniczno-systemowa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Sprzęt komputerowy, Infrastruktura teleinformatyczna oraz Oprogramowanie standardowe/narzędziowe dostarczone w ramach Umowy przez Wykonawcę, służące do poprawnego funkcjonowania Systemu SDE, w tym m.in. serwery, </w:t>
            </w:r>
            <w:r w:rsidR="00402181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macierze dyskowe, urządzenia kopii zapasowych,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przełączniki, routery, firewalle, </w:t>
            </w:r>
            <w:proofErr w:type="spellStart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load</w:t>
            </w:r>
            <w:proofErr w:type="spellEnd"/>
            <w:r w:rsidR="002D2CEA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balancer</w:t>
            </w:r>
            <w:proofErr w:type="spellEnd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stacje robocze, monitory, system telekomunikacyjny</w:t>
            </w:r>
            <w:r w:rsidR="00402181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system zarządzania bazą danych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Interfejs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Część oprogramowania Aplikacji SDE24 odpowiadająca za interakcję między Aplikacją SDE24 a Użytkownikiem</w:t>
            </w:r>
            <w:r w:rsidR="0045237E" w:rsidRPr="00773858">
              <w:rPr>
                <w:rFonts w:asciiTheme="minorHAnsi" w:hAnsiTheme="minorHAnsi" w:cstheme="minorHAnsi"/>
                <w:sz w:val="22"/>
                <w:szCs w:val="22"/>
              </w:rPr>
              <w:t xml:space="preserve"> Systemu SDE.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KKW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Kodeks Karny Wykonawczy</w:t>
            </w:r>
          </w:p>
        </w:tc>
      </w:tr>
      <w:tr w:rsidR="009B327F" w:rsidRPr="00773858" w:rsidTr="006069DA">
        <w:trPr>
          <w:trHeight w:val="1276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Kod źródłowy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Oznacza w szczególności: pliki źródłowe, skrypty, biblioteki .</w:t>
            </w:r>
            <w:proofErr w:type="spellStart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dll</w:t>
            </w:r>
            <w:proofErr w:type="spellEnd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inne niestandardowe narzędzia, niezbędne w procesie kompilacji i/lub konsolidacji, wykonania i dalszego utrzymywania Systemu SDE, a także strukturę baz danych i opisy struktur baz danych, słowników, definicji.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Komunikat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3628E9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Informacja</w:t>
            </w:r>
            <w:r w:rsidR="0042585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przesyłana</w:t>
            </w:r>
            <w:r w:rsidR="0042585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</w:t>
            </w:r>
            <w:r w:rsidR="0042585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42585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rządze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ń monitorujących</w:t>
            </w:r>
            <w:r w:rsidR="00425859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Centrali monitorowania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Kontekst osoby objętej systemie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Akta osobowe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Logi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Chronologiczny zapis zawierający informację o zdarzeniach i</w:t>
            </w:r>
            <w:r w:rsidR="002D2CEA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działaniach Użytkowników Systemu SDE w Aplikacji SDE24.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Lokalizacja A-GPS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System GPS wykorzystywany w telefonach komórkowych, w którym używa się serwerów operatora sieci do skrócenia czasu potrzebnego na pierwsze znalezienie położenia.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Lokalizacja GPS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CEA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Globalny system pozycjonowania, określający współrzędne geograficzne przy pomocy satelitów.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Manipulacja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31B6E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Umyślna lub nieumyślna czynność wykonywana przez człowieka, zwierzęta lub inne czynniki zewnętrzne uniemożliwiająca lub utrudniająca prawidłowe funkcjonowanie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rządzeń monitorujących, a</w:t>
            </w:r>
            <w:r w:rsidR="0033030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szczególności: przechył większy niż 10 stopni względem poziomu, przemieszczanie, brak zasilania, otwarcie obudowy.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MEZ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Moduł Ewidencji zgłoszeń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Lista1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73858">
              <w:rPr>
                <w:rFonts w:asciiTheme="minorHAnsi" w:hAnsiTheme="minorHAnsi" w:cstheme="minorHAnsi"/>
                <w:lang w:val="pl-PL"/>
              </w:rPr>
              <w:t>MOBI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Zestaw złożony z Rejestratora przenośnego oraz Nadajnika z funkcją lokalizacji GPS przeznaczony dla Osoby objętej systemem przy zastosowaniu Dozoru mobilnego lub Dozoru zbliżeniowego.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Moduł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Element głównego menu Aplikacji SDE24 zawierający określone funkcjonalności.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Modyfikacja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2B7453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szczególności dodanie nowych funkcjonalności, zmianę obecnych funkcjonalności, zmiany Kodu źródłowego Aplikacji SDE24, inne niż wynikające z usługi wsparcia i serwisu.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MS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Ministerstwo Sprawiedliwości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Nadajnik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 xml:space="preserve">Urządzenie radiowe zakładane Osobie objętej systemem na rękę lub nogę, </w:t>
            </w:r>
            <w:r w:rsidR="0045237E" w:rsidRPr="00773858">
              <w:rPr>
                <w:rFonts w:asciiTheme="minorHAnsi" w:hAnsiTheme="minorHAnsi" w:cstheme="minorHAnsi"/>
              </w:rPr>
              <w:t>k</w:t>
            </w:r>
            <w:r w:rsidRPr="00773858">
              <w:rPr>
                <w:rFonts w:asciiTheme="minorHAnsi" w:hAnsiTheme="minorHAnsi" w:cstheme="minorHAnsi"/>
              </w:rPr>
              <w:t>omunik</w:t>
            </w:r>
            <w:r w:rsidR="0045237E" w:rsidRPr="00773858">
              <w:rPr>
                <w:rFonts w:asciiTheme="minorHAnsi" w:hAnsiTheme="minorHAnsi" w:cstheme="minorHAnsi"/>
              </w:rPr>
              <w:t>ujące się z</w:t>
            </w:r>
            <w:r w:rsidRPr="00773858">
              <w:rPr>
                <w:rFonts w:asciiTheme="minorHAnsi" w:hAnsiTheme="minorHAnsi" w:cstheme="minorHAnsi"/>
              </w:rPr>
              <w:t xml:space="preserve"> Rejestrator</w:t>
            </w:r>
            <w:r w:rsidR="0045237E" w:rsidRPr="00773858">
              <w:rPr>
                <w:rFonts w:asciiTheme="minorHAnsi" w:hAnsiTheme="minorHAnsi" w:cstheme="minorHAnsi"/>
              </w:rPr>
              <w:t>em</w:t>
            </w:r>
            <w:r w:rsidRPr="00773858">
              <w:rPr>
                <w:rFonts w:asciiTheme="minorHAnsi" w:hAnsiTheme="minorHAnsi" w:cstheme="minorHAnsi"/>
              </w:rPr>
              <w:t xml:space="preserve"> stacjonarny</w:t>
            </w:r>
            <w:r w:rsidR="0045237E" w:rsidRPr="00773858">
              <w:rPr>
                <w:rFonts w:asciiTheme="minorHAnsi" w:hAnsiTheme="minorHAnsi" w:cstheme="minorHAnsi"/>
              </w:rPr>
              <w:t>m</w:t>
            </w:r>
            <w:r w:rsidRPr="00773858">
              <w:rPr>
                <w:rFonts w:asciiTheme="minorHAnsi" w:hAnsiTheme="minorHAnsi" w:cstheme="minorHAnsi"/>
              </w:rPr>
              <w:t xml:space="preserve"> I Rejestrator</w:t>
            </w:r>
            <w:r w:rsidR="0045237E" w:rsidRPr="00773858">
              <w:rPr>
                <w:rFonts w:asciiTheme="minorHAnsi" w:hAnsiTheme="minorHAnsi" w:cstheme="minorHAnsi"/>
              </w:rPr>
              <w:t>em</w:t>
            </w:r>
            <w:r w:rsidRPr="00773858">
              <w:rPr>
                <w:rFonts w:asciiTheme="minorHAnsi" w:hAnsiTheme="minorHAnsi" w:cstheme="minorHAnsi"/>
              </w:rPr>
              <w:t xml:space="preserve"> przenośny</w:t>
            </w:r>
            <w:r w:rsidR="0045237E" w:rsidRPr="00773858">
              <w:rPr>
                <w:rFonts w:asciiTheme="minorHAnsi" w:hAnsiTheme="minorHAnsi" w:cstheme="minorHAnsi"/>
              </w:rPr>
              <w:t>m</w:t>
            </w:r>
            <w:r w:rsidRPr="00773858">
              <w:rPr>
                <w:rFonts w:asciiTheme="minorHAnsi" w:hAnsiTheme="minorHAnsi" w:cstheme="minorHAnsi"/>
              </w:rPr>
              <w:t>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Lista1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73858">
              <w:rPr>
                <w:rFonts w:asciiTheme="minorHAnsi" w:hAnsiTheme="minorHAnsi" w:cstheme="minorHAnsi"/>
                <w:lang w:val="pl-PL"/>
              </w:rPr>
              <w:t>Nadajnik z funkcją lokalizacji GPS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Nadajnik zakładany Osobie objętej systemem wyłącznie nad kostką nogi, umożliwiający określenie przybliżonej lokalizacji.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Naruszenie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3628E9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Zdarzenie zdefiniowane przez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Aplikację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SDE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wskazujące na nieprzestrzeganie przez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sobę objętą systemem obowiązków nałożonych przez sąd.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Narzędzia diagnostyczno-instalacyjne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sz w:val="22"/>
                <w:szCs w:val="22"/>
              </w:rPr>
              <w:t>Zestaw niezbędnych narzędzi umożliwiających w szczególności instalację, deinstalację, wymianę, kontrolę oraz zmianę parametrów Urządzeń monitorujących będących na wyposażeniu Zespołów terenowych.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NM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Nadajnik.</w:t>
            </w:r>
          </w:p>
        </w:tc>
      </w:tr>
      <w:tr w:rsidR="009B327F" w:rsidRPr="00773858" w:rsidTr="006069DA">
        <w:trPr>
          <w:trHeight w:val="47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Lista1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73858">
              <w:rPr>
                <w:rFonts w:asciiTheme="minorHAnsi" w:hAnsiTheme="minorHAnsi" w:cstheme="minorHAnsi"/>
                <w:lang w:val="pl-PL"/>
              </w:rPr>
              <w:t>NM-GPS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Nadajnik z funkcją lokalizacji GPS.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Okno dialogowe „</w:t>
            </w:r>
            <w:proofErr w:type="spellStart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Popup</w:t>
            </w:r>
            <w:proofErr w:type="spellEnd"/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”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D5164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Okno Aplikacji SDE24 służące do uzyskania danych.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Oprogramowanie standardowe/narzędziowe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Wszelkie oprogramowanie i programy komputerowe niezbędne do prawidłowego funkcjonowania Systemu SDE, w tym: sterowniki, systemy operacyjne, oprogramowanie do wirtualizacji, oprogramowanie bazodanowe, narzędziowe, aplikacyjne i inne w</w:t>
            </w:r>
            <w:r w:rsidR="004C6C1C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postaci kodu wynikowego, gotowe w na dzień składania ofert, do których autorskie prawa majątkowe przysługują wykonawcy lub osobom trzecim, a na które Wykonawca udziela Zamawiającemu licencji lub sublicencji na podstawie Umowy.  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Osoba chroniona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A4B53" w:rsidP="001A4B53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Osoba pokrzywdzona, wobec której sprawca </w:t>
            </w:r>
            <w:r w:rsidR="006208A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został </w:t>
            </w:r>
            <w:r w:rsidR="00C4121B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objęty</w:t>
            </w:r>
            <w:r w:rsidR="006208A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Doz</w:t>
            </w:r>
            <w:r w:rsidR="00C4121B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orem</w:t>
            </w:r>
            <w:r w:rsidR="006208A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C6C1C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elektronicznym</w:t>
            </w:r>
            <w:r w:rsidR="006208A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="009B327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Osoba objęta systemem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6208A5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Osoba wobec której orzeczono Dozór </w:t>
            </w:r>
            <w:r w:rsidR="004C6C1C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elektroniczny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C4121B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przy zastosowaniu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rządzeń monitorujących.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Osoba wspierająca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Osoba wyznaczona przez Wykonawcę do wykonywania usługi wsparcia Administratorów Zamawiającego.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Ośrodek Główny PD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Siedziba dotychczasowego Wykonawcy realizująca Czynności materialno-techniczne.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Pakiet danych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C4121B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Zbiór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omunikatów przesyłanych</w:t>
            </w:r>
            <w:r w:rsidR="00BF60E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 formie połączenia kontrolnego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jednorazowo co określony przedział czasu, za pomocą sieci GPRS z</w:t>
            </w:r>
            <w:r w:rsidR="005370C7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Urządzeń monitorujących do Centrali monitorowania.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Pasek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F26059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F26059">
              <w:rPr>
                <w:rFonts w:asciiTheme="minorHAnsi" w:hAnsiTheme="minorHAnsi" w:cstheme="minorHAnsi"/>
                <w:sz w:val="22"/>
              </w:rPr>
              <w:t xml:space="preserve">Pasek służący do mocowania Nadajnika </w:t>
            </w:r>
            <w:r>
              <w:rPr>
                <w:rFonts w:asciiTheme="minorHAnsi" w:hAnsiTheme="minorHAnsi" w:cstheme="minorHAnsi"/>
                <w:sz w:val="22"/>
              </w:rPr>
              <w:t>oraz Nadajnika z funkcją lokalizacji GPS na kończynie Osoby objętej systemem.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Priorytet niski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D5164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Komunikaty przesyłane z Urządzeń monitorujących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 Centrali monitorowania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czasie rzeczywistym.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Priorytet wysoki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D5164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Komunikaty przesyłane z Urządzeń monitorujących </w:t>
            </w:r>
            <w:r w:rsidR="0045237E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do Centrali monitorowania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pakietach danych co określony czas w zakresie od 30 minut do 60 minut.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Przypisane urządzenie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1D5164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Urządzenia monitorujące sparowane ze sobą w te sposób, żeby umożliwiły monitorowanie Osób objętych systemem.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Lista1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73858">
              <w:rPr>
                <w:rFonts w:asciiTheme="minorHAnsi" w:hAnsiTheme="minorHAnsi" w:cstheme="minorHAnsi"/>
                <w:lang w:val="pl-PL"/>
              </w:rPr>
              <w:t>Rejestrator przenośny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962DBF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 xml:space="preserve">Urządzenie zawierające odbiornik radiowy, rejestrujące Komunikaty wysyłane przez Nadajnik pozostający w zasięgu monitorowania, przechowujące uzyskane informacje o przestrzeganiu nałożonego przez sąd obowiązku zakazu zbliżania się do określonej osoby, wyposażone w interfejs w rozumieniu art. 2 pkt 10 ustawy z dnia </w:t>
            </w:r>
            <w:r w:rsidRPr="00773858">
              <w:rPr>
                <w:rFonts w:asciiTheme="minorHAnsi" w:hAnsiTheme="minorHAnsi" w:cstheme="minorHAnsi"/>
              </w:rPr>
              <w:lastRenderedPageBreak/>
              <w:t>16</w:t>
            </w:r>
            <w:r w:rsidR="00672122" w:rsidRPr="00773858">
              <w:rPr>
                <w:rFonts w:asciiTheme="minorHAnsi" w:hAnsiTheme="minorHAnsi" w:cstheme="minorHAnsi"/>
              </w:rPr>
              <w:t> </w:t>
            </w:r>
            <w:r w:rsidRPr="00773858">
              <w:rPr>
                <w:rFonts w:asciiTheme="minorHAnsi" w:hAnsiTheme="minorHAnsi" w:cstheme="minorHAnsi"/>
              </w:rPr>
              <w:t>lipca 2004 r. – Prawo telekomunikacyjne (</w:t>
            </w:r>
            <w:proofErr w:type="spellStart"/>
            <w:r w:rsidR="002069FD">
              <w:rPr>
                <w:rFonts w:asciiTheme="minorHAnsi" w:hAnsiTheme="minorHAnsi" w:cstheme="minorHAnsi"/>
              </w:rPr>
              <w:t>t.j</w:t>
            </w:r>
            <w:proofErr w:type="spellEnd"/>
            <w:r w:rsidR="002069FD">
              <w:rPr>
                <w:rFonts w:asciiTheme="minorHAnsi" w:hAnsiTheme="minorHAnsi" w:cstheme="minorHAnsi"/>
              </w:rPr>
              <w:t>. Dz. U. z 201</w:t>
            </w:r>
            <w:r w:rsidR="00962DBF">
              <w:rPr>
                <w:rFonts w:asciiTheme="minorHAnsi" w:hAnsiTheme="minorHAnsi" w:cstheme="minorHAnsi"/>
              </w:rPr>
              <w:t>7</w:t>
            </w:r>
            <w:r w:rsidRPr="00773858">
              <w:rPr>
                <w:rFonts w:asciiTheme="minorHAnsi" w:hAnsiTheme="minorHAnsi" w:cstheme="minorHAnsi"/>
              </w:rPr>
              <w:t xml:space="preserve"> r. poz</w:t>
            </w:r>
            <w:r w:rsidR="002069FD">
              <w:rPr>
                <w:rFonts w:asciiTheme="minorHAnsi" w:hAnsiTheme="minorHAnsi" w:cstheme="minorHAnsi"/>
              </w:rPr>
              <w:t xml:space="preserve">. </w:t>
            </w:r>
            <w:r w:rsidR="00962DBF">
              <w:rPr>
                <w:rFonts w:asciiTheme="minorHAnsi" w:hAnsiTheme="minorHAnsi" w:cstheme="minorHAnsi"/>
              </w:rPr>
              <w:t>1907</w:t>
            </w:r>
            <w:r w:rsidR="002069FD">
              <w:rPr>
                <w:rFonts w:asciiTheme="minorHAnsi" w:hAnsiTheme="minorHAnsi" w:cstheme="minorHAnsi"/>
              </w:rPr>
              <w:t xml:space="preserve"> z </w:t>
            </w:r>
            <w:proofErr w:type="spellStart"/>
            <w:r w:rsidR="002069FD">
              <w:rPr>
                <w:rFonts w:asciiTheme="minorHAnsi" w:hAnsiTheme="minorHAnsi" w:cstheme="minorHAnsi"/>
              </w:rPr>
              <w:t>późn</w:t>
            </w:r>
            <w:proofErr w:type="spellEnd"/>
            <w:r w:rsidR="002069FD">
              <w:rPr>
                <w:rFonts w:asciiTheme="minorHAnsi" w:hAnsiTheme="minorHAnsi" w:cstheme="minorHAnsi"/>
              </w:rPr>
              <w:t>. zm.</w:t>
            </w:r>
            <w:r w:rsidRPr="00773858">
              <w:rPr>
                <w:rFonts w:asciiTheme="minorHAnsi" w:hAnsiTheme="minorHAnsi" w:cstheme="minorHAnsi"/>
              </w:rPr>
              <w:t>), pozwalające na przekazanie tych informacji do Centrali monitorowania, wykorzystywane do identyfikowania aktualnego miejsca pobytu Osoby objętej systemem Dozoru elektronicznego</w:t>
            </w:r>
            <w:r w:rsidR="001A4B53">
              <w:rPr>
                <w:rFonts w:asciiTheme="minorHAnsi" w:hAnsiTheme="minorHAnsi" w:cstheme="minorHAnsi"/>
              </w:rPr>
              <w:t xml:space="preserve">, </w:t>
            </w:r>
            <w:r w:rsidR="001A4B53" w:rsidRPr="00773858">
              <w:rPr>
                <w:rFonts w:asciiTheme="minorHAnsi" w:hAnsiTheme="minorHAnsi" w:cstheme="minorHAnsi"/>
              </w:rPr>
              <w:t>a także umożliwiające komunikację telefoniczną z Centralą monitorowania, z numerem alarmowym 112 oraz numerem zdefiniowanym przez Zamawiającego.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lastRenderedPageBreak/>
              <w:t>Rejestrator stacjonarny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Urządzenie radiowe rejestrujące Komunikaty wysyłane przez Nadajnik pozostający w zasięgu monitorowania i przekazujące je do Centrali monitorowania, instalowane na stałe w miejscu stałego pobytu Osoby objętej systemem lub w innym wyznaczonym miejscu, a także umożliwiające komunikację telefoniczną z Centralą monitorowania</w:t>
            </w:r>
            <w:r w:rsidR="00184D22" w:rsidRPr="00773858">
              <w:rPr>
                <w:rFonts w:asciiTheme="minorHAnsi" w:hAnsiTheme="minorHAnsi" w:cstheme="minorHAnsi"/>
              </w:rPr>
              <w:t xml:space="preserve">, </w:t>
            </w:r>
            <w:r w:rsidRPr="00773858">
              <w:rPr>
                <w:rFonts w:asciiTheme="minorHAnsi" w:hAnsiTheme="minorHAnsi" w:cstheme="minorHAnsi"/>
              </w:rPr>
              <w:t>z numerem alarmowym 112</w:t>
            </w:r>
            <w:r w:rsidR="00184D22" w:rsidRPr="00773858">
              <w:rPr>
                <w:rFonts w:asciiTheme="minorHAnsi" w:hAnsiTheme="minorHAnsi" w:cstheme="minorHAnsi"/>
              </w:rPr>
              <w:t xml:space="preserve"> oraz numerem zdefiniowanym przez Zamawiającego.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Roboczogodzina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Zamawiający rozumie jedną godzinę zegarową bez względu na ilość osób świadczących daną usługę/wsparcie w tym czasie.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Lista1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360" w:lineRule="auto"/>
              <w:rPr>
                <w:rFonts w:asciiTheme="minorHAnsi" w:hAnsiTheme="minorHAnsi" w:cstheme="minorHAnsi"/>
                <w:lang w:val="pl-PL"/>
              </w:rPr>
            </w:pPr>
            <w:r w:rsidRPr="00773858">
              <w:rPr>
                <w:rFonts w:asciiTheme="minorHAnsi" w:hAnsiTheme="minorHAnsi" w:cstheme="minorHAnsi"/>
                <w:lang w:val="pl-PL"/>
              </w:rPr>
              <w:t>RP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Rejestrator przenośny.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RS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Rejestrator stacjonarny.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SDE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System Dozoru Elektronicznego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Sekcja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Kontrolka „</w:t>
            </w:r>
            <w:proofErr w:type="spellStart"/>
            <w:r w:rsidRPr="00773858">
              <w:rPr>
                <w:rFonts w:asciiTheme="minorHAnsi" w:hAnsiTheme="minorHAnsi" w:cstheme="minorHAnsi"/>
              </w:rPr>
              <w:t>Groupbox</w:t>
            </w:r>
            <w:proofErr w:type="spellEnd"/>
            <w:r w:rsidRPr="00773858">
              <w:rPr>
                <w:rFonts w:asciiTheme="minorHAnsi" w:hAnsiTheme="minorHAnsi" w:cstheme="minorHAnsi"/>
              </w:rPr>
              <w:t xml:space="preserve">” grupująca zbiór przycisków i Pól w Aplikacji SDE24. 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SIWZ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Specyfikacja Istotnych Warunków Zamówienia.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System komunikacyjno-monitorujący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Aplikacja SDE24</w:t>
            </w:r>
            <w:r w:rsidR="00184D2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oraz Aplikacja sde24.pl.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System SDE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0D30C0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System SDE jest to ogół metod postępowania </w:t>
            </w:r>
            <w:r w:rsidR="00184D2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630F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rodków technicznych służących do wykonywania Dozoru elektronicznego. 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Środowisko produkcyjne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150E20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Instancja 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="00CC599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ystemu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SDE</w:t>
            </w:r>
            <w:r w:rsidR="00CC599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 której funkcjonuje </w:t>
            </w:r>
            <w:r w:rsidR="00CC599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odukcyjn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</w:t>
            </w:r>
            <w:r w:rsidR="00CC599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9630F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wersja 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Aplikacj</w:t>
            </w:r>
            <w:r w:rsidR="009630F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SDE24</w:t>
            </w:r>
            <w:r w:rsidR="00CC599F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Środowisko szkoleniowe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525F02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Instancja Systemu SDE stanowiąca kopie 1:1 instancji Środowiska  Produkcyjnego w zakresie konfiguracji, modyfikacji i danych przeznaczona do szk</w:t>
            </w:r>
            <w:r w:rsidR="009630F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leń Użytkowników Systemu </w:t>
            </w:r>
            <w:r w:rsidR="009630F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SDE.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Środowisko testowe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CC599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Instancja 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ystemu 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SDE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stanowiąca kopie 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instancji Środowiska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Produkcyjnego w zakresie konfiguracji, modyfikacji i danych przeznaczona do działań testowych i rozwojowych wykonywanych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przez Zamawiającego i Wykonawcę</w:t>
            </w:r>
            <w:r w:rsidR="00525F02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Terminal mobilny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A105E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Urządzenie będące w posiadaniu Zespołów terenowych, służące do przetwarzania danych w Aplikacji Patrol Mobile.  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Umowa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Umowa w sprawie zamówienia publicznego, która zostanie</w:t>
            </w:r>
          </w:p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 xml:space="preserve">podpisana na realizację </w:t>
            </w:r>
            <w:r w:rsidR="009630F5" w:rsidRPr="00773858">
              <w:rPr>
                <w:rFonts w:asciiTheme="minorHAnsi" w:hAnsiTheme="minorHAnsi" w:cstheme="minorHAnsi"/>
              </w:rPr>
              <w:t xml:space="preserve">przedmiotu </w:t>
            </w:r>
            <w:r w:rsidRPr="00773858">
              <w:rPr>
                <w:rFonts w:asciiTheme="minorHAnsi" w:hAnsiTheme="minorHAnsi" w:cstheme="minorHAnsi"/>
              </w:rPr>
              <w:t>Zamówienia.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UPD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Upoważniony Podmiot Dozorujący.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Urządzenia lub sprzęt fabrycznie nowy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AC2515" w:rsidP="00773858">
            <w:pPr>
              <w:spacing w:after="0" w:line="360" w:lineRule="auto"/>
              <w:ind w:left="6"/>
              <w:jc w:val="both"/>
              <w:rPr>
                <w:rFonts w:asciiTheme="minorHAnsi" w:eastAsiaTheme="minorHAnsi" w:hAnsiTheme="minorHAnsi" w:cstheme="minorHAnsi"/>
                <w:lang w:eastAsia="en-US"/>
              </w:rPr>
            </w:pPr>
            <w:r>
              <w:rPr>
                <w:rStyle w:val="FontStyle61"/>
                <w:rFonts w:asciiTheme="minorHAnsi" w:hAnsiTheme="minorHAnsi" w:cstheme="minorHAnsi"/>
                <w:sz w:val="22"/>
                <w:szCs w:val="22"/>
              </w:rPr>
              <w:t>U</w:t>
            </w:r>
            <w:r w:rsidR="009B327F" w:rsidRPr="00773858">
              <w:rPr>
                <w:rStyle w:val="FontStyle61"/>
                <w:rFonts w:asciiTheme="minorHAnsi" w:hAnsiTheme="minorHAnsi" w:cstheme="minorHAnsi"/>
                <w:sz w:val="22"/>
                <w:szCs w:val="22"/>
              </w:rPr>
              <w:t>rządzenia lub sprzęt wyprodukowany nie wcześniej niż rok przed podpisaniem Umowy i</w:t>
            </w:r>
            <w:r w:rsidR="005370C7" w:rsidRPr="00773858">
              <w:rPr>
                <w:rStyle w:val="FontStyle61"/>
                <w:rFonts w:asciiTheme="minorHAnsi" w:hAnsiTheme="minorHAnsi" w:cstheme="minorHAnsi"/>
                <w:sz w:val="22"/>
                <w:szCs w:val="22"/>
              </w:rPr>
              <w:t> </w:t>
            </w:r>
            <w:r w:rsidR="009B327F" w:rsidRPr="00773858">
              <w:rPr>
                <w:rStyle w:val="FontStyle61"/>
                <w:rFonts w:asciiTheme="minorHAnsi" w:hAnsiTheme="minorHAnsi" w:cstheme="minorHAnsi"/>
                <w:sz w:val="22"/>
                <w:szCs w:val="22"/>
              </w:rPr>
              <w:t>wcześniej nieużytkowany.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Urządzenia monitorujące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035EB4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Nadajnik, Nadajnik z funkcją lokalizacji GPS, Rejestrator stacjonarny, Rejestrator przenośny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Użytkownik mobilny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327F" w:rsidRPr="00773858" w:rsidRDefault="00F0399D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Funkcjonariusze i pracownicy Służby Więziennej wchodzący w skład Zespołów terenowych, którzy obsługują Terminale mobilne i wykonują Czynności materialno-techniczne.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Użytkownik Systemu SDE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 xml:space="preserve">Wszyscy użytkownicy Systemu SDE (w tym: Użytkownicy zewnętrzni, Użytkownicy wewnętrzni (domenowi), </w:t>
            </w:r>
            <w:r w:rsidR="00773858" w:rsidRPr="00773858">
              <w:rPr>
                <w:rFonts w:asciiTheme="minorHAnsi" w:hAnsiTheme="minorHAnsi" w:cstheme="minorHAnsi"/>
              </w:rPr>
              <w:t>U</w:t>
            </w:r>
            <w:r w:rsidRPr="00773858">
              <w:rPr>
                <w:rFonts w:asciiTheme="minorHAnsi" w:hAnsiTheme="minorHAnsi" w:cstheme="minorHAnsi"/>
              </w:rPr>
              <w:t>żytkownicy mobilni, Administratorzy Zamawiającego)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Użytkownik wewnętrzny (domenowy)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Użytkownik Zespołu obsługi Centrali monitorowania, Administrator Zamawiającego.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Warunki techniczne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8D4C45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Warunki</w:t>
            </w:r>
            <w:r w:rsidR="00066A77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które musi spełniać osoba ubiegająca się o System Dozoru elektronicznego, aby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sąd penitencjarny m</w:t>
            </w:r>
            <w:r w:rsidR="00066A77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ógł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udzielić zezwolenia </w:t>
            </w:r>
            <w:r w:rsidR="00066A77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na Dozoru elektronicznego, w szczególności: </w:t>
            </w:r>
          </w:p>
          <w:p w:rsidR="00066A77" w:rsidRPr="00773858" w:rsidRDefault="00066A77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orzeczony Dozór elektroniczny nie przekracza 1 roku pozbawienia wolności lub suma kar orzeczonych( w tym kary zastępcze) łącznie nie przekracza 1 roku pozbawienia wolności;</w:t>
            </w:r>
          </w:p>
          <w:p w:rsidR="00066A77" w:rsidRPr="00773858" w:rsidRDefault="00066A77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Osoba objęta systemem posiada określone miejsce stałego pobytu;</w:t>
            </w:r>
          </w:p>
          <w:p w:rsidR="00066A77" w:rsidRPr="00773858" w:rsidRDefault="00066A77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osoby pełnoletnie wspólnie z nim zamieszkujące wyrażą na to zgodę, przy czym późniejsze cofniecie zgody jest nieskuteczne;</w:t>
            </w:r>
          </w:p>
          <w:p w:rsidR="00066A77" w:rsidRPr="00773858" w:rsidRDefault="00066A77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 warunki mieszkaniowe Osoby objętej systemem umożliwiają funkcjonowanie Systemu SDE i istnieją możliwości techniczno-organizacyjne do zainstalowania Urządzeń monitorujących.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Wykonawca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Podmiot, który zawrze z Zamawiającym Umowę w sprawie</w:t>
            </w:r>
            <w:r w:rsidR="005370C7" w:rsidRPr="00773858">
              <w:rPr>
                <w:rFonts w:asciiTheme="minorHAnsi" w:hAnsiTheme="minorHAnsi" w:cstheme="minorHAnsi"/>
              </w:rPr>
              <w:t xml:space="preserve"> realizacji</w:t>
            </w:r>
            <w:r w:rsidRPr="00773858">
              <w:rPr>
                <w:rFonts w:asciiTheme="minorHAnsi" w:hAnsiTheme="minorHAnsi" w:cstheme="minorHAnsi"/>
              </w:rPr>
              <w:t xml:space="preserve"> Zamówienia.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Zakładka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8D4C45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Łącze w Aplikacji SDE24 umożliwiające szybki dostęp do Modułów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Aplikacji SDE24.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lastRenderedPageBreak/>
              <w:t>Zamawiający</w:t>
            </w:r>
          </w:p>
        </w:tc>
        <w:tc>
          <w:tcPr>
            <w:tcW w:w="6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Ministerstwo Sprawiedliwości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Zdarzenie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3628E9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Zdarzenie w Aplikacji SDE24 utworzone na podstawie działań Użytkowników SDE lub z </w:t>
            </w:r>
            <w:r w:rsidR="00773858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omunikatów przesyłanych z Urządzeń monitorujących.</w:t>
            </w:r>
          </w:p>
        </w:tc>
      </w:tr>
      <w:tr w:rsidR="009B327F" w:rsidRPr="00773858" w:rsidTr="006069DA">
        <w:trPr>
          <w:trHeight w:val="6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Zespół obsługi Centrali Monitorowania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F0399D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Funkcjonariusze i pracownicy Służby Więziennej którzy m.in. obsługują Aplikację SDE24 Centrala, obsługują Naruszenia Osób objętych systemem, zarządzają Zespołami terenowymi.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spacing w:after="0" w:line="360" w:lineRule="auto"/>
              <w:ind w:left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Zespół Terenowy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F0399D" w:rsidP="00773858">
            <w:pPr>
              <w:spacing w:after="0" w:line="360" w:lineRule="auto"/>
              <w:ind w:left="6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Grupa funkcjonariusz</w:t>
            </w:r>
            <w:r w:rsidR="00773858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pracowników Służby Więziennej pracująca w wyznaczonych lokalizacjach</w:t>
            </w:r>
            <w:r w:rsidR="008D4C4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wykonująca </w:t>
            </w:r>
            <w:r w:rsidR="008D4C4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 szczególności </w:t>
            </w:r>
            <w:r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Czynności materialn</w:t>
            </w:r>
            <w:r w:rsidR="008D4C45" w:rsidRPr="0077385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o-techniczne u Osób objętych systemem.</w:t>
            </w:r>
          </w:p>
        </w:tc>
      </w:tr>
      <w:tr w:rsidR="009B327F" w:rsidRPr="00773858" w:rsidTr="006069DA">
        <w:trPr>
          <w:trHeight w:val="300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ZT</w:t>
            </w:r>
          </w:p>
        </w:tc>
        <w:tc>
          <w:tcPr>
            <w:tcW w:w="6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27F" w:rsidRPr="00773858" w:rsidRDefault="009B327F" w:rsidP="00773858">
            <w:pPr>
              <w:pStyle w:val="OPZAkapit"/>
              <w:spacing w:before="0" w:after="0" w:line="360" w:lineRule="auto"/>
              <w:ind w:left="6"/>
              <w:rPr>
                <w:rFonts w:asciiTheme="minorHAnsi" w:hAnsiTheme="minorHAnsi" w:cstheme="minorHAnsi"/>
              </w:rPr>
            </w:pPr>
            <w:r w:rsidRPr="00773858">
              <w:rPr>
                <w:rFonts w:asciiTheme="minorHAnsi" w:hAnsiTheme="minorHAnsi" w:cstheme="minorHAnsi"/>
              </w:rPr>
              <w:t>Zespół Terenowy</w:t>
            </w:r>
          </w:p>
        </w:tc>
      </w:tr>
    </w:tbl>
    <w:p w:rsidR="00517680" w:rsidRPr="00773858" w:rsidRDefault="00517680" w:rsidP="00773858">
      <w:pPr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517680" w:rsidRPr="00773858" w:rsidSect="0051768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91B" w:rsidRDefault="00E8391B" w:rsidP="00DB43C4">
      <w:pPr>
        <w:spacing w:after="0"/>
      </w:pPr>
      <w:r>
        <w:separator/>
      </w:r>
    </w:p>
  </w:endnote>
  <w:endnote w:type="continuationSeparator" w:id="0">
    <w:p w:rsidR="00E8391B" w:rsidRDefault="00E8391B" w:rsidP="00DB43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59383037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0399D" w:rsidRPr="00DB43C4" w:rsidRDefault="00F0399D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B43C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35835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8</w: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DB43C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F35835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8</w:t>
            </w:r>
            <w:r w:rsidR="007C6099" w:rsidRPr="00DB43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F0399D" w:rsidRDefault="00F039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91B" w:rsidRDefault="00E8391B" w:rsidP="00DB43C4">
      <w:pPr>
        <w:spacing w:after="0"/>
      </w:pPr>
      <w:r>
        <w:separator/>
      </w:r>
    </w:p>
  </w:footnote>
  <w:footnote w:type="continuationSeparator" w:id="0">
    <w:p w:rsidR="00E8391B" w:rsidRDefault="00E8391B" w:rsidP="00DB43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842B4"/>
    <w:multiLevelType w:val="multilevel"/>
    <w:tmpl w:val="39CA809E"/>
    <w:lvl w:ilvl="0">
      <w:start w:val="1"/>
      <w:numFmt w:val="decimal"/>
      <w:pStyle w:val="Nagwek1"/>
      <w:suff w:val="nothing"/>
      <w:lvlText w:val="§ %1."/>
      <w:lvlJc w:val="center"/>
      <w:pPr>
        <w:ind w:left="4395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Nagwek2"/>
      <w:lvlText w:val="%2.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gwek3"/>
      <w:lvlText w:val="%3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">
    <w:nsid w:val="58881014"/>
    <w:multiLevelType w:val="multilevel"/>
    <w:tmpl w:val="37D078AC"/>
    <w:name w:val="OPZ_Lista"/>
    <w:lvl w:ilvl="0">
      <w:start w:val="1"/>
      <w:numFmt w:val="decimal"/>
      <w:pStyle w:val="OPZLista1"/>
      <w:suff w:val="space"/>
      <w:lvlText w:val="%1."/>
      <w:lvlJc w:val="left"/>
      <w:pPr>
        <w:ind w:left="404" w:firstLine="0"/>
      </w:pPr>
      <w:rPr>
        <w:rFonts w:ascii="Calibri" w:hAnsi="Calibri" w:cs="Times New Roman" w:hint="default"/>
        <w:b w:val="0"/>
        <w:i w:val="0"/>
        <w:strike w:val="0"/>
        <w:dstrike w:val="0"/>
        <w:color w:val="auto"/>
        <w:sz w:val="22"/>
        <w:u w:val="none"/>
        <w:effect w:val="none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cs="Times New Roman" w:hint="default"/>
        <w:b w:val="0"/>
        <w:i w:val="0"/>
        <w:sz w:val="22"/>
      </w:rPr>
    </w:lvl>
    <w:lvl w:ilvl="2">
      <w:start w:val="1"/>
      <w:numFmt w:val="decimal"/>
      <w:pStyle w:val="OPZLista3"/>
      <w:lvlText w:val="%1.%2.%3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3">
      <w:start w:val="1"/>
      <w:numFmt w:val="decimal"/>
      <w:pStyle w:val="OPZLista4"/>
      <w:lvlText w:val="%1.%2.%3.%4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4">
      <w:start w:val="1"/>
      <w:numFmt w:val="decimal"/>
      <w:pStyle w:val="OPZLista5"/>
      <w:lvlText w:val="%1.%2.%3.%4.%5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cs="Times New Roman" w:hint="default"/>
        <w:b/>
        <w:i w:val="0"/>
        <w:color w:val="auto"/>
        <w:sz w:val="22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3FA7"/>
    <w:rsid w:val="00035EB4"/>
    <w:rsid w:val="00066A77"/>
    <w:rsid w:val="00083879"/>
    <w:rsid w:val="000D30C0"/>
    <w:rsid w:val="0013185C"/>
    <w:rsid w:val="00150E20"/>
    <w:rsid w:val="00184D22"/>
    <w:rsid w:val="001A4B53"/>
    <w:rsid w:val="001B648C"/>
    <w:rsid w:val="001D5164"/>
    <w:rsid w:val="002069FD"/>
    <w:rsid w:val="00240838"/>
    <w:rsid w:val="002471ED"/>
    <w:rsid w:val="002B1F4B"/>
    <w:rsid w:val="002B7453"/>
    <w:rsid w:val="002D2CEA"/>
    <w:rsid w:val="002F2154"/>
    <w:rsid w:val="002F57AB"/>
    <w:rsid w:val="0033030E"/>
    <w:rsid w:val="003628E9"/>
    <w:rsid w:val="003F1A53"/>
    <w:rsid w:val="003F2651"/>
    <w:rsid w:val="00401D47"/>
    <w:rsid w:val="00402181"/>
    <w:rsid w:val="00425859"/>
    <w:rsid w:val="004261D5"/>
    <w:rsid w:val="0045237E"/>
    <w:rsid w:val="004C6C1C"/>
    <w:rsid w:val="004D3494"/>
    <w:rsid w:val="004F2C50"/>
    <w:rsid w:val="005111B9"/>
    <w:rsid w:val="00517680"/>
    <w:rsid w:val="00523DD1"/>
    <w:rsid w:val="00525F02"/>
    <w:rsid w:val="005370C7"/>
    <w:rsid w:val="00550762"/>
    <w:rsid w:val="00581D00"/>
    <w:rsid w:val="00585BEA"/>
    <w:rsid w:val="00591E78"/>
    <w:rsid w:val="006069DA"/>
    <w:rsid w:val="006208A5"/>
    <w:rsid w:val="00672122"/>
    <w:rsid w:val="00773858"/>
    <w:rsid w:val="00776929"/>
    <w:rsid w:val="007A4D18"/>
    <w:rsid w:val="007C6099"/>
    <w:rsid w:val="008606A5"/>
    <w:rsid w:val="008739A5"/>
    <w:rsid w:val="008D4C45"/>
    <w:rsid w:val="008F3FC3"/>
    <w:rsid w:val="00926B37"/>
    <w:rsid w:val="00931B6E"/>
    <w:rsid w:val="00962DBF"/>
    <w:rsid w:val="009630F5"/>
    <w:rsid w:val="009A105E"/>
    <w:rsid w:val="009B327F"/>
    <w:rsid w:val="00A11831"/>
    <w:rsid w:val="00A12BE0"/>
    <w:rsid w:val="00A665AE"/>
    <w:rsid w:val="00AC2515"/>
    <w:rsid w:val="00B0470C"/>
    <w:rsid w:val="00BF60E5"/>
    <w:rsid w:val="00C4121B"/>
    <w:rsid w:val="00C57DAD"/>
    <w:rsid w:val="00CA6CA4"/>
    <w:rsid w:val="00CA7743"/>
    <w:rsid w:val="00CC599F"/>
    <w:rsid w:val="00D75D09"/>
    <w:rsid w:val="00DB43C4"/>
    <w:rsid w:val="00DD14FD"/>
    <w:rsid w:val="00E8391B"/>
    <w:rsid w:val="00E95A73"/>
    <w:rsid w:val="00F0399D"/>
    <w:rsid w:val="00F26059"/>
    <w:rsid w:val="00F33FA7"/>
    <w:rsid w:val="00F35835"/>
    <w:rsid w:val="00F4069C"/>
    <w:rsid w:val="00F774CF"/>
    <w:rsid w:val="00FD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FA7"/>
    <w:pPr>
      <w:spacing w:after="240" w:line="240" w:lineRule="auto"/>
      <w:ind w:left="36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33FA7"/>
    <w:pPr>
      <w:keepNext/>
      <w:numPr>
        <w:numId w:val="1"/>
      </w:numPr>
      <w:spacing w:before="240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33FA7"/>
    <w:pPr>
      <w:numPr>
        <w:ilvl w:val="1"/>
        <w:numId w:val="1"/>
      </w:numPr>
      <w:jc w:val="both"/>
      <w:outlineLvl w:val="1"/>
    </w:pPr>
    <w:rPr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F33FA7"/>
    <w:pPr>
      <w:numPr>
        <w:ilvl w:val="2"/>
        <w:numId w:val="1"/>
      </w:numPr>
      <w:jc w:val="both"/>
      <w:outlineLvl w:val="2"/>
    </w:pPr>
    <w:rPr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33FA7"/>
    <w:rPr>
      <w:rFonts w:ascii="Times New Roman" w:eastAsia="Times New Roman" w:hAnsi="Times New Roman" w:cs="Times New Roman"/>
      <w:b/>
      <w:bCs/>
      <w:kern w:val="32"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33FA7"/>
    <w:rPr>
      <w:rFonts w:ascii="Times New Roman" w:eastAsia="Times New Roman" w:hAnsi="Times New Roman" w:cs="Times New Roman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F33FA7"/>
    <w:rPr>
      <w:rFonts w:ascii="Times New Roman" w:eastAsia="Times New Roman" w:hAnsi="Times New Roman" w:cs="Times New Roman"/>
      <w:bCs/>
      <w:sz w:val="24"/>
      <w:szCs w:val="26"/>
      <w:lang w:eastAsia="pl-PL"/>
    </w:rPr>
  </w:style>
  <w:style w:type="paragraph" w:customStyle="1" w:styleId="OPZAkapit">
    <w:name w:val="OPZ_Akapit"/>
    <w:basedOn w:val="Tekstpodstawowy"/>
    <w:qFormat/>
    <w:rsid w:val="00F33FA7"/>
    <w:pPr>
      <w:spacing w:before="160" w:after="160" w:line="276" w:lineRule="auto"/>
      <w:ind w:left="0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FontStyle61">
    <w:name w:val="Font Style61"/>
    <w:uiPriority w:val="99"/>
    <w:rsid w:val="00F33FA7"/>
    <w:rPr>
      <w:rFonts w:ascii="Calibri" w:hAnsi="Calibri" w:cs="Calibr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33F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33F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ZLista1">
    <w:name w:val="OPZ_Lista.1"/>
    <w:basedOn w:val="OPZAkapit"/>
    <w:qFormat/>
    <w:rsid w:val="009B327F"/>
    <w:pPr>
      <w:numPr>
        <w:numId w:val="2"/>
      </w:numPr>
      <w:tabs>
        <w:tab w:val="num" w:pos="360"/>
      </w:tabs>
      <w:ind w:left="426"/>
    </w:pPr>
    <w:rPr>
      <w:lang w:val="en-US"/>
    </w:rPr>
  </w:style>
  <w:style w:type="paragraph" w:customStyle="1" w:styleId="OPZLista2">
    <w:name w:val="OPZ_Lista.2"/>
    <w:basedOn w:val="OPZAkapit"/>
    <w:qFormat/>
    <w:rsid w:val="009B327F"/>
    <w:pPr>
      <w:numPr>
        <w:ilvl w:val="1"/>
        <w:numId w:val="2"/>
      </w:numPr>
      <w:tabs>
        <w:tab w:val="num" w:pos="360"/>
      </w:tabs>
    </w:pPr>
  </w:style>
  <w:style w:type="paragraph" w:customStyle="1" w:styleId="OPZLista3">
    <w:name w:val="OPZ_Lista.3"/>
    <w:basedOn w:val="OPZAkapit"/>
    <w:qFormat/>
    <w:rsid w:val="009B327F"/>
    <w:pPr>
      <w:numPr>
        <w:ilvl w:val="2"/>
        <w:numId w:val="2"/>
      </w:numPr>
      <w:tabs>
        <w:tab w:val="num" w:pos="360"/>
      </w:tabs>
    </w:pPr>
  </w:style>
  <w:style w:type="paragraph" w:customStyle="1" w:styleId="OPZLista4">
    <w:name w:val="OPZ_Lista.4"/>
    <w:basedOn w:val="OPZAkapit"/>
    <w:qFormat/>
    <w:rsid w:val="009B327F"/>
    <w:pPr>
      <w:numPr>
        <w:ilvl w:val="3"/>
        <w:numId w:val="2"/>
      </w:numPr>
      <w:tabs>
        <w:tab w:val="num" w:pos="360"/>
      </w:tabs>
    </w:pPr>
  </w:style>
  <w:style w:type="paragraph" w:customStyle="1" w:styleId="OPZLista5">
    <w:name w:val="OPZ_Lista.5"/>
    <w:basedOn w:val="OPZAkapit"/>
    <w:qFormat/>
    <w:rsid w:val="009B327F"/>
    <w:pPr>
      <w:numPr>
        <w:ilvl w:val="4"/>
        <w:numId w:val="2"/>
      </w:numPr>
      <w:tabs>
        <w:tab w:val="num" w:pos="360"/>
      </w:tabs>
    </w:pPr>
  </w:style>
  <w:style w:type="paragraph" w:customStyle="1" w:styleId="OPZLista6">
    <w:name w:val="OPZ_Lista.6"/>
    <w:basedOn w:val="OPZAkapit"/>
    <w:qFormat/>
    <w:rsid w:val="009B327F"/>
    <w:pPr>
      <w:numPr>
        <w:ilvl w:val="5"/>
        <w:numId w:val="2"/>
      </w:numPr>
      <w:tabs>
        <w:tab w:val="num" w:pos="360"/>
      </w:tabs>
    </w:pPr>
  </w:style>
  <w:style w:type="paragraph" w:customStyle="1" w:styleId="OPZLista7">
    <w:name w:val="OPZ_Lista.7"/>
    <w:basedOn w:val="OPZAkapit"/>
    <w:qFormat/>
    <w:rsid w:val="009B327F"/>
    <w:pPr>
      <w:numPr>
        <w:ilvl w:val="6"/>
        <w:numId w:val="2"/>
      </w:numPr>
      <w:tabs>
        <w:tab w:val="num" w:pos="360"/>
      </w:tabs>
    </w:pPr>
  </w:style>
  <w:style w:type="paragraph" w:customStyle="1" w:styleId="OPZLista8">
    <w:name w:val="OPZ_Lista.8"/>
    <w:basedOn w:val="OPZAkapit"/>
    <w:qFormat/>
    <w:rsid w:val="009B327F"/>
    <w:pPr>
      <w:numPr>
        <w:ilvl w:val="7"/>
        <w:numId w:val="2"/>
      </w:numPr>
      <w:tabs>
        <w:tab w:val="num" w:pos="360"/>
      </w:tabs>
    </w:pPr>
  </w:style>
  <w:style w:type="paragraph" w:customStyle="1" w:styleId="OPZLista9">
    <w:name w:val="OPZ_Lista.9"/>
    <w:basedOn w:val="OPZAkapit"/>
    <w:qFormat/>
    <w:rsid w:val="009B327F"/>
    <w:pPr>
      <w:numPr>
        <w:ilvl w:val="8"/>
        <w:numId w:val="2"/>
      </w:numPr>
      <w:tabs>
        <w:tab w:val="num" w:pos="360"/>
      </w:tabs>
    </w:pPr>
  </w:style>
  <w:style w:type="paragraph" w:styleId="Nagwek">
    <w:name w:val="header"/>
    <w:basedOn w:val="Normalny"/>
    <w:link w:val="NagwekZnak"/>
    <w:uiPriority w:val="99"/>
    <w:unhideWhenUsed/>
    <w:rsid w:val="00DB43C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DB43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43C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DB43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4B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4B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4B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4B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4B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4B5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B5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2009</Words>
  <Characters>12054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Czesława Stopka</dc:creator>
  <cp:lastModifiedBy>Gecyngier Paulina  (BA-F)</cp:lastModifiedBy>
  <cp:revision>58</cp:revision>
  <cp:lastPrinted>2018-02-13T13:01:00Z</cp:lastPrinted>
  <dcterms:created xsi:type="dcterms:W3CDTF">2017-12-21T09:58:00Z</dcterms:created>
  <dcterms:modified xsi:type="dcterms:W3CDTF">2018-02-13T13:01:00Z</dcterms:modified>
</cp:coreProperties>
</file>