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1A21" w:rsidRPr="00F04BAD" w:rsidRDefault="00497F97" w:rsidP="00931D5B">
      <w:pPr>
        <w:pStyle w:val="OPZNrZal"/>
        <w:spacing w:before="0" w:after="0" w:line="360" w:lineRule="auto"/>
        <w:rPr>
          <w:rFonts w:asciiTheme="minorHAnsi" w:hAnsiTheme="minorHAnsi" w:cstheme="minorHAnsi"/>
        </w:rPr>
      </w:pPr>
      <w:bookmarkStart w:id="0" w:name="_GoBack"/>
      <w:bookmarkEnd w:id="0"/>
      <w:r w:rsidRPr="00F04BAD">
        <w:rPr>
          <w:rFonts w:asciiTheme="minorHAnsi" w:hAnsiTheme="minorHAnsi" w:cstheme="minorHAnsi"/>
        </w:rPr>
        <w:t xml:space="preserve">Załącznik nr </w:t>
      </w:r>
      <w:r w:rsidR="006E6CF8" w:rsidRPr="00F04BAD">
        <w:rPr>
          <w:rFonts w:asciiTheme="minorHAnsi" w:hAnsiTheme="minorHAnsi" w:cstheme="minorHAnsi"/>
        </w:rPr>
        <w:t>2</w:t>
      </w:r>
      <w:r w:rsidR="00397D8B" w:rsidRPr="00F04BAD">
        <w:rPr>
          <w:rFonts w:asciiTheme="minorHAnsi" w:hAnsiTheme="minorHAnsi" w:cstheme="minorHAnsi"/>
        </w:rPr>
        <w:t>B</w:t>
      </w:r>
      <w:r w:rsidRPr="00F04BAD">
        <w:rPr>
          <w:rFonts w:asciiTheme="minorHAnsi" w:hAnsiTheme="minorHAnsi" w:cstheme="minorHAnsi"/>
        </w:rPr>
        <w:t xml:space="preserve"> do Umowy nr … z dnia ….</w:t>
      </w:r>
    </w:p>
    <w:p w:rsidR="002F4E73" w:rsidRPr="008A6236" w:rsidRDefault="002B1FCD" w:rsidP="00994CC1">
      <w:pPr>
        <w:pStyle w:val="OPZTytulZalTabela"/>
        <w:spacing w:before="600" w:after="600" w:line="360" w:lineRule="auto"/>
        <w:rPr>
          <w:rFonts w:asciiTheme="minorHAnsi" w:hAnsiTheme="minorHAnsi" w:cstheme="minorHAnsi"/>
          <w:sz w:val="22"/>
        </w:rPr>
      </w:pPr>
      <w:r w:rsidRPr="008A6236">
        <w:rPr>
          <w:rFonts w:asciiTheme="minorHAnsi" w:hAnsiTheme="minorHAnsi" w:cstheme="minorHAnsi"/>
          <w:sz w:val="22"/>
        </w:rPr>
        <w:t>Urządzenia monitorujące</w:t>
      </w:r>
    </w:p>
    <w:p w:rsidR="00F72041" w:rsidRPr="00F04BAD" w:rsidRDefault="006233EA" w:rsidP="00931D5B">
      <w:pPr>
        <w:pStyle w:val="OPZAkapit"/>
        <w:spacing w:before="0" w:after="0" w:line="360" w:lineRule="auto"/>
        <w:rPr>
          <w:rFonts w:asciiTheme="minorHAnsi" w:hAnsiTheme="minorHAnsi" w:cstheme="minorHAnsi"/>
        </w:rPr>
      </w:pPr>
      <w:r w:rsidRPr="00F04BAD">
        <w:rPr>
          <w:rFonts w:asciiTheme="minorHAnsi" w:hAnsiTheme="minorHAnsi" w:cstheme="minorHAnsi"/>
        </w:rPr>
        <w:t>W z</w:t>
      </w:r>
      <w:r w:rsidR="004C2B0A" w:rsidRPr="00F04BAD">
        <w:rPr>
          <w:rFonts w:asciiTheme="minorHAnsi" w:hAnsiTheme="minorHAnsi" w:cstheme="minorHAnsi"/>
        </w:rPr>
        <w:t>ał</w:t>
      </w:r>
      <w:r w:rsidR="00432B93" w:rsidRPr="00F04BAD">
        <w:rPr>
          <w:rFonts w:asciiTheme="minorHAnsi" w:hAnsiTheme="minorHAnsi" w:cstheme="minorHAnsi"/>
        </w:rPr>
        <w:t>ącznik</w:t>
      </w:r>
      <w:r w:rsidRPr="00F04BAD">
        <w:rPr>
          <w:rFonts w:asciiTheme="minorHAnsi" w:hAnsiTheme="minorHAnsi" w:cstheme="minorHAnsi"/>
        </w:rPr>
        <w:t>u znajduje się opis wymagań</w:t>
      </w:r>
      <w:r w:rsidR="005F10A1" w:rsidRPr="00F04BAD">
        <w:rPr>
          <w:rFonts w:asciiTheme="minorHAnsi" w:hAnsiTheme="minorHAnsi" w:cstheme="minorHAnsi"/>
        </w:rPr>
        <w:t xml:space="preserve"> </w:t>
      </w:r>
      <w:r w:rsidR="00F72041" w:rsidRPr="00F04BAD">
        <w:rPr>
          <w:rFonts w:asciiTheme="minorHAnsi" w:hAnsiTheme="minorHAnsi" w:cstheme="minorHAnsi"/>
        </w:rPr>
        <w:t xml:space="preserve">na </w:t>
      </w:r>
      <w:r w:rsidR="005F10A1" w:rsidRPr="00F04BAD">
        <w:rPr>
          <w:rFonts w:asciiTheme="minorHAnsi" w:hAnsiTheme="minorHAnsi" w:cstheme="minorHAnsi"/>
        </w:rPr>
        <w:t>Urządze</w:t>
      </w:r>
      <w:r w:rsidR="00F72041" w:rsidRPr="00F04BAD">
        <w:rPr>
          <w:rFonts w:asciiTheme="minorHAnsi" w:hAnsiTheme="minorHAnsi" w:cstheme="minorHAnsi"/>
        </w:rPr>
        <w:t>nia</w:t>
      </w:r>
      <w:r w:rsidR="005F10A1" w:rsidRPr="00F04BAD">
        <w:rPr>
          <w:rFonts w:asciiTheme="minorHAnsi" w:hAnsiTheme="minorHAnsi" w:cstheme="minorHAnsi"/>
        </w:rPr>
        <w:t xml:space="preserve"> monitorując</w:t>
      </w:r>
      <w:r w:rsidR="00F72041" w:rsidRPr="00F04BAD">
        <w:rPr>
          <w:rFonts w:asciiTheme="minorHAnsi" w:hAnsiTheme="minorHAnsi" w:cstheme="minorHAnsi"/>
        </w:rPr>
        <w:t>e</w:t>
      </w:r>
      <w:r w:rsidR="00DE4A55" w:rsidRPr="00F04BAD">
        <w:rPr>
          <w:rFonts w:asciiTheme="minorHAnsi" w:hAnsiTheme="minorHAnsi" w:cstheme="minorHAnsi"/>
        </w:rPr>
        <w:t>, które w ramach Umowy będą dostarczone przez Wykonawcę w formie najmu i</w:t>
      </w:r>
      <w:r w:rsidRPr="00F04BAD">
        <w:rPr>
          <w:rFonts w:asciiTheme="minorHAnsi" w:hAnsiTheme="minorHAnsi" w:cstheme="minorHAnsi"/>
        </w:rPr>
        <w:t xml:space="preserve"> stosowan</w:t>
      </w:r>
      <w:r w:rsidR="00F72041" w:rsidRPr="00F04BAD">
        <w:rPr>
          <w:rFonts w:asciiTheme="minorHAnsi" w:hAnsiTheme="minorHAnsi" w:cstheme="minorHAnsi"/>
        </w:rPr>
        <w:t>e</w:t>
      </w:r>
      <w:r w:rsidRPr="00F04BAD">
        <w:rPr>
          <w:rFonts w:asciiTheme="minorHAnsi" w:hAnsiTheme="minorHAnsi" w:cstheme="minorHAnsi"/>
        </w:rPr>
        <w:t xml:space="preserve"> </w:t>
      </w:r>
      <w:r w:rsidR="00DE4A55" w:rsidRPr="00F04BAD">
        <w:rPr>
          <w:rFonts w:asciiTheme="minorHAnsi" w:hAnsiTheme="minorHAnsi" w:cstheme="minorHAnsi"/>
        </w:rPr>
        <w:t xml:space="preserve">będą </w:t>
      </w:r>
      <w:r w:rsidRPr="00F04BAD">
        <w:rPr>
          <w:rFonts w:asciiTheme="minorHAnsi" w:hAnsiTheme="minorHAnsi" w:cstheme="minorHAnsi"/>
        </w:rPr>
        <w:t>w Systemie Dozoru Elektronicznego</w:t>
      </w:r>
      <w:r w:rsidR="00DE4A55" w:rsidRPr="00F04BAD">
        <w:rPr>
          <w:rFonts w:asciiTheme="minorHAnsi" w:hAnsiTheme="minorHAnsi" w:cstheme="minorHAnsi"/>
        </w:rPr>
        <w:t xml:space="preserve"> oraz </w:t>
      </w:r>
      <w:r w:rsidRPr="00F04BAD">
        <w:rPr>
          <w:rFonts w:asciiTheme="minorHAnsi" w:hAnsiTheme="minorHAnsi" w:cstheme="minorHAnsi"/>
        </w:rPr>
        <w:t>przeznaczon</w:t>
      </w:r>
      <w:r w:rsidR="00F72041" w:rsidRPr="00F04BAD">
        <w:rPr>
          <w:rFonts w:asciiTheme="minorHAnsi" w:hAnsiTheme="minorHAnsi" w:cstheme="minorHAnsi"/>
        </w:rPr>
        <w:t>e</w:t>
      </w:r>
      <w:r w:rsidRPr="00F04BAD">
        <w:rPr>
          <w:rFonts w:asciiTheme="minorHAnsi" w:hAnsiTheme="minorHAnsi" w:cstheme="minorHAnsi"/>
        </w:rPr>
        <w:t xml:space="preserve"> d</w:t>
      </w:r>
      <w:r w:rsidR="00432B93" w:rsidRPr="00F04BAD">
        <w:rPr>
          <w:rFonts w:asciiTheme="minorHAnsi" w:hAnsiTheme="minorHAnsi" w:cstheme="minorHAnsi"/>
        </w:rPr>
        <w:t xml:space="preserve">o wykonywania </w:t>
      </w:r>
      <w:r w:rsidR="00DE4A55" w:rsidRPr="00F04BAD">
        <w:rPr>
          <w:rFonts w:asciiTheme="minorHAnsi" w:hAnsiTheme="minorHAnsi" w:cstheme="minorHAnsi"/>
        </w:rPr>
        <w:t>D</w:t>
      </w:r>
      <w:r w:rsidR="002F2771" w:rsidRPr="00F04BAD">
        <w:rPr>
          <w:rFonts w:asciiTheme="minorHAnsi" w:hAnsiTheme="minorHAnsi" w:cstheme="minorHAnsi"/>
        </w:rPr>
        <w:t>ozoru elektronicznego</w:t>
      </w:r>
      <w:r w:rsidR="00432B93" w:rsidRPr="00F04BAD">
        <w:rPr>
          <w:rFonts w:asciiTheme="minorHAnsi" w:hAnsiTheme="minorHAnsi" w:cstheme="minorHAnsi"/>
        </w:rPr>
        <w:t xml:space="preserve">. </w:t>
      </w:r>
    </w:p>
    <w:p w:rsidR="00500267" w:rsidRPr="00F04BAD" w:rsidRDefault="00994CC1" w:rsidP="00994CC1">
      <w:pPr>
        <w:pStyle w:val="OPZLista1"/>
        <w:numPr>
          <w:ilvl w:val="0"/>
          <w:numId w:val="0"/>
        </w:numPr>
        <w:spacing w:line="360" w:lineRule="auto"/>
        <w:rPr>
          <w:rFonts w:asciiTheme="minorHAnsi" w:hAnsiTheme="minorHAnsi" w:cstheme="minorHAnsi"/>
        </w:rPr>
      </w:pPr>
      <w:r w:rsidRPr="00F04BAD">
        <w:rPr>
          <w:rFonts w:asciiTheme="minorHAnsi" w:hAnsiTheme="minorHAnsi" w:cstheme="minorHAnsi"/>
          <w:lang w:val="pl-PL"/>
        </w:rPr>
        <w:t>Tabela 1. Urządzenia monitorujące z podziałem na rodzaj wykonywanego Dozoru elektronicznego</w:t>
      </w:r>
      <w:r>
        <w:rPr>
          <w:rFonts w:asciiTheme="minorHAnsi" w:hAnsiTheme="minorHAnsi" w:cstheme="minorHAnsi"/>
          <w:lang w:val="pl-PL"/>
        </w:rPr>
        <w:t>.</w:t>
      </w:r>
    </w:p>
    <w:tbl>
      <w:tblPr>
        <w:tblStyle w:val="Tabela-Siatka"/>
        <w:tblW w:w="7371" w:type="dxa"/>
        <w:jc w:val="center"/>
        <w:tblLook w:val="04A0" w:firstRow="1" w:lastRow="0" w:firstColumn="1" w:lastColumn="0" w:noHBand="0" w:noVBand="1"/>
      </w:tblPr>
      <w:tblGrid>
        <w:gridCol w:w="1256"/>
        <w:gridCol w:w="445"/>
        <w:gridCol w:w="1701"/>
        <w:gridCol w:w="993"/>
        <w:gridCol w:w="992"/>
        <w:gridCol w:w="992"/>
        <w:gridCol w:w="992"/>
      </w:tblGrid>
      <w:tr w:rsidR="004C2B0A" w:rsidRPr="00F04BAD" w:rsidTr="00994CC1">
        <w:trPr>
          <w:trHeight w:val="419"/>
          <w:jc w:val="center"/>
        </w:trPr>
        <w:tc>
          <w:tcPr>
            <w:tcW w:w="1256" w:type="dxa"/>
            <w:vMerge w:val="restart"/>
            <w:tcBorders>
              <w:top w:val="nil"/>
              <w:left w:val="nil"/>
              <w:right w:val="nil"/>
            </w:tcBorders>
            <w:shd w:val="clear" w:color="auto" w:fill="auto"/>
            <w:vAlign w:val="center"/>
          </w:tcPr>
          <w:p w:rsidR="004C2B0A" w:rsidRPr="00F04BAD" w:rsidRDefault="004C2B0A" w:rsidP="00931D5B">
            <w:pPr>
              <w:pStyle w:val="OPZTytulZalTabela"/>
              <w:spacing w:line="360" w:lineRule="auto"/>
              <w:jc w:val="both"/>
              <w:rPr>
                <w:rFonts w:asciiTheme="minorHAnsi" w:hAnsiTheme="minorHAnsi" w:cstheme="minorHAnsi"/>
                <w:sz w:val="22"/>
              </w:rPr>
            </w:pPr>
          </w:p>
        </w:tc>
        <w:tc>
          <w:tcPr>
            <w:tcW w:w="445" w:type="dxa"/>
            <w:vMerge w:val="restart"/>
            <w:tcBorders>
              <w:top w:val="nil"/>
              <w:left w:val="nil"/>
              <w:right w:val="nil"/>
            </w:tcBorders>
            <w:shd w:val="clear" w:color="auto" w:fill="auto"/>
            <w:vAlign w:val="center"/>
          </w:tcPr>
          <w:p w:rsidR="004C2B0A" w:rsidRPr="00F04BAD" w:rsidRDefault="004C2B0A" w:rsidP="00931D5B">
            <w:pPr>
              <w:pStyle w:val="OPZTytulZalTabela"/>
              <w:spacing w:line="360" w:lineRule="auto"/>
              <w:jc w:val="both"/>
              <w:rPr>
                <w:rFonts w:asciiTheme="minorHAnsi" w:hAnsiTheme="minorHAnsi" w:cstheme="minorHAnsi"/>
                <w:sz w:val="22"/>
              </w:rPr>
            </w:pPr>
          </w:p>
        </w:tc>
        <w:tc>
          <w:tcPr>
            <w:tcW w:w="1701" w:type="dxa"/>
            <w:vMerge w:val="restart"/>
            <w:tcBorders>
              <w:top w:val="nil"/>
              <w:left w:val="nil"/>
              <w:right w:val="single" w:sz="4" w:space="0" w:color="auto"/>
            </w:tcBorders>
            <w:shd w:val="clear" w:color="auto" w:fill="auto"/>
            <w:vAlign w:val="center"/>
          </w:tcPr>
          <w:p w:rsidR="004C2B0A" w:rsidRPr="00F04BAD" w:rsidRDefault="004C2B0A" w:rsidP="00931D5B">
            <w:pPr>
              <w:pStyle w:val="OPZTytulZalTabela"/>
              <w:spacing w:line="360" w:lineRule="auto"/>
              <w:jc w:val="both"/>
              <w:rPr>
                <w:rFonts w:asciiTheme="minorHAnsi" w:hAnsiTheme="minorHAnsi" w:cstheme="minorHAnsi"/>
                <w:sz w:val="22"/>
              </w:rPr>
            </w:pPr>
          </w:p>
        </w:tc>
        <w:tc>
          <w:tcPr>
            <w:tcW w:w="993" w:type="dxa"/>
            <w:vMerge w:val="restart"/>
            <w:tcBorders>
              <w:left w:val="single" w:sz="4" w:space="0" w:color="auto"/>
            </w:tcBorders>
            <w:shd w:val="clear" w:color="auto" w:fill="auto"/>
            <w:vAlign w:val="center"/>
          </w:tcPr>
          <w:p w:rsidR="004C2B0A" w:rsidRPr="00F04BAD" w:rsidRDefault="006A5F21" w:rsidP="00931D5B">
            <w:pPr>
              <w:pStyle w:val="OPZTytulZalTabela"/>
              <w:spacing w:line="360" w:lineRule="auto"/>
              <w:rPr>
                <w:rFonts w:asciiTheme="minorHAnsi" w:hAnsiTheme="minorHAnsi" w:cstheme="minorHAnsi"/>
                <w:sz w:val="22"/>
              </w:rPr>
            </w:pPr>
            <w:r w:rsidRPr="00F04BAD">
              <w:rPr>
                <w:rFonts w:asciiTheme="minorHAnsi" w:hAnsiTheme="minorHAnsi" w:cstheme="minorHAnsi"/>
                <w:sz w:val="22"/>
              </w:rPr>
              <w:t>RS</w:t>
            </w:r>
          </w:p>
        </w:tc>
        <w:tc>
          <w:tcPr>
            <w:tcW w:w="992" w:type="dxa"/>
            <w:vMerge w:val="restart"/>
            <w:shd w:val="clear" w:color="auto" w:fill="auto"/>
            <w:vAlign w:val="center"/>
          </w:tcPr>
          <w:p w:rsidR="004C2B0A" w:rsidRPr="00F04BAD" w:rsidRDefault="004C2B0A" w:rsidP="00931D5B">
            <w:pPr>
              <w:pStyle w:val="OPZTytulZalTabela"/>
              <w:spacing w:line="360" w:lineRule="auto"/>
              <w:rPr>
                <w:rFonts w:asciiTheme="minorHAnsi" w:hAnsiTheme="minorHAnsi" w:cstheme="minorHAnsi"/>
                <w:sz w:val="22"/>
              </w:rPr>
            </w:pPr>
            <w:r w:rsidRPr="00F04BAD">
              <w:rPr>
                <w:rFonts w:asciiTheme="minorHAnsi" w:hAnsiTheme="minorHAnsi" w:cstheme="minorHAnsi"/>
                <w:sz w:val="22"/>
              </w:rPr>
              <w:t>NM</w:t>
            </w:r>
          </w:p>
        </w:tc>
        <w:tc>
          <w:tcPr>
            <w:tcW w:w="1984" w:type="dxa"/>
            <w:gridSpan w:val="2"/>
            <w:shd w:val="clear" w:color="auto" w:fill="auto"/>
            <w:vAlign w:val="center"/>
          </w:tcPr>
          <w:p w:rsidR="004C2B0A" w:rsidRPr="00F04BAD" w:rsidRDefault="004C2B0A" w:rsidP="00931D5B">
            <w:pPr>
              <w:pStyle w:val="OPZTytulZalTabela"/>
              <w:spacing w:line="360" w:lineRule="auto"/>
              <w:rPr>
                <w:rFonts w:asciiTheme="minorHAnsi" w:hAnsiTheme="minorHAnsi" w:cstheme="minorHAnsi"/>
                <w:sz w:val="22"/>
              </w:rPr>
            </w:pPr>
            <w:r w:rsidRPr="00F04BAD">
              <w:rPr>
                <w:rFonts w:asciiTheme="minorHAnsi" w:hAnsiTheme="minorHAnsi" w:cstheme="minorHAnsi"/>
                <w:sz w:val="22"/>
              </w:rPr>
              <w:t>MOBI</w:t>
            </w:r>
          </w:p>
        </w:tc>
      </w:tr>
      <w:tr w:rsidR="004C2B0A" w:rsidRPr="00F04BAD" w:rsidTr="00AE0970">
        <w:trPr>
          <w:trHeight w:val="315"/>
          <w:jc w:val="center"/>
        </w:trPr>
        <w:tc>
          <w:tcPr>
            <w:tcW w:w="1256" w:type="dxa"/>
            <w:vMerge/>
            <w:tcBorders>
              <w:left w:val="nil"/>
              <w:bottom w:val="single" w:sz="4" w:space="0" w:color="auto"/>
              <w:right w:val="nil"/>
            </w:tcBorders>
            <w:shd w:val="clear" w:color="auto" w:fill="auto"/>
            <w:vAlign w:val="center"/>
          </w:tcPr>
          <w:p w:rsidR="004C2B0A" w:rsidRPr="00F04BAD" w:rsidRDefault="004C2B0A" w:rsidP="00931D5B">
            <w:pPr>
              <w:pStyle w:val="OPZTytulZalTabela"/>
              <w:spacing w:line="360" w:lineRule="auto"/>
              <w:jc w:val="both"/>
              <w:rPr>
                <w:rFonts w:asciiTheme="minorHAnsi" w:hAnsiTheme="minorHAnsi" w:cstheme="minorHAnsi"/>
                <w:sz w:val="22"/>
              </w:rPr>
            </w:pPr>
          </w:p>
        </w:tc>
        <w:tc>
          <w:tcPr>
            <w:tcW w:w="445" w:type="dxa"/>
            <w:vMerge/>
            <w:tcBorders>
              <w:left w:val="nil"/>
              <w:bottom w:val="single" w:sz="4" w:space="0" w:color="auto"/>
              <w:right w:val="nil"/>
            </w:tcBorders>
            <w:shd w:val="clear" w:color="auto" w:fill="auto"/>
            <w:vAlign w:val="center"/>
          </w:tcPr>
          <w:p w:rsidR="004C2B0A" w:rsidRPr="00F04BAD" w:rsidRDefault="004C2B0A" w:rsidP="00931D5B">
            <w:pPr>
              <w:pStyle w:val="OPZTytulZalTabela"/>
              <w:spacing w:line="360" w:lineRule="auto"/>
              <w:jc w:val="both"/>
              <w:rPr>
                <w:rFonts w:asciiTheme="minorHAnsi" w:hAnsiTheme="minorHAnsi" w:cstheme="minorHAnsi"/>
                <w:sz w:val="22"/>
              </w:rPr>
            </w:pPr>
          </w:p>
        </w:tc>
        <w:tc>
          <w:tcPr>
            <w:tcW w:w="1701" w:type="dxa"/>
            <w:vMerge/>
            <w:tcBorders>
              <w:left w:val="nil"/>
              <w:bottom w:val="single" w:sz="4" w:space="0" w:color="auto"/>
              <w:right w:val="single" w:sz="4" w:space="0" w:color="auto"/>
            </w:tcBorders>
            <w:shd w:val="clear" w:color="auto" w:fill="auto"/>
            <w:vAlign w:val="center"/>
          </w:tcPr>
          <w:p w:rsidR="004C2B0A" w:rsidRPr="00F04BAD" w:rsidRDefault="004C2B0A" w:rsidP="00931D5B">
            <w:pPr>
              <w:pStyle w:val="OPZTytulZalTabela"/>
              <w:spacing w:line="360" w:lineRule="auto"/>
              <w:jc w:val="both"/>
              <w:rPr>
                <w:rFonts w:asciiTheme="minorHAnsi" w:hAnsiTheme="minorHAnsi" w:cstheme="minorHAnsi"/>
                <w:sz w:val="22"/>
              </w:rPr>
            </w:pPr>
          </w:p>
        </w:tc>
        <w:tc>
          <w:tcPr>
            <w:tcW w:w="993" w:type="dxa"/>
            <w:vMerge/>
            <w:tcBorders>
              <w:left w:val="single" w:sz="4" w:space="0" w:color="auto"/>
            </w:tcBorders>
            <w:shd w:val="clear" w:color="auto" w:fill="auto"/>
            <w:vAlign w:val="center"/>
          </w:tcPr>
          <w:p w:rsidR="004C2B0A" w:rsidRPr="00F04BAD" w:rsidRDefault="004C2B0A" w:rsidP="00931D5B">
            <w:pPr>
              <w:pStyle w:val="OPZTytulZalTabela"/>
              <w:spacing w:line="360" w:lineRule="auto"/>
              <w:rPr>
                <w:rFonts w:asciiTheme="minorHAnsi" w:hAnsiTheme="minorHAnsi" w:cstheme="minorHAnsi"/>
                <w:sz w:val="22"/>
              </w:rPr>
            </w:pPr>
          </w:p>
        </w:tc>
        <w:tc>
          <w:tcPr>
            <w:tcW w:w="992" w:type="dxa"/>
            <w:vMerge/>
            <w:shd w:val="clear" w:color="auto" w:fill="auto"/>
            <w:vAlign w:val="center"/>
          </w:tcPr>
          <w:p w:rsidR="004C2B0A" w:rsidRPr="00F04BAD" w:rsidRDefault="004C2B0A" w:rsidP="00931D5B">
            <w:pPr>
              <w:pStyle w:val="OPZTytulZalTabela"/>
              <w:spacing w:line="360" w:lineRule="auto"/>
              <w:rPr>
                <w:rFonts w:asciiTheme="minorHAnsi" w:hAnsiTheme="minorHAnsi" w:cstheme="minorHAnsi"/>
                <w:sz w:val="22"/>
              </w:rPr>
            </w:pPr>
          </w:p>
        </w:tc>
        <w:tc>
          <w:tcPr>
            <w:tcW w:w="992" w:type="dxa"/>
            <w:shd w:val="clear" w:color="auto" w:fill="auto"/>
            <w:vAlign w:val="center"/>
          </w:tcPr>
          <w:p w:rsidR="004C2B0A" w:rsidRPr="00F04BAD" w:rsidRDefault="006A5F21" w:rsidP="00931D5B">
            <w:pPr>
              <w:pStyle w:val="OPZTytulZalTabela"/>
              <w:spacing w:line="360" w:lineRule="auto"/>
              <w:rPr>
                <w:rFonts w:asciiTheme="minorHAnsi" w:hAnsiTheme="minorHAnsi" w:cstheme="minorHAnsi"/>
                <w:sz w:val="22"/>
              </w:rPr>
            </w:pPr>
            <w:r w:rsidRPr="00F04BAD">
              <w:rPr>
                <w:rFonts w:asciiTheme="minorHAnsi" w:hAnsiTheme="minorHAnsi" w:cstheme="minorHAnsi"/>
                <w:sz w:val="22"/>
              </w:rPr>
              <w:t>RP</w:t>
            </w:r>
          </w:p>
        </w:tc>
        <w:tc>
          <w:tcPr>
            <w:tcW w:w="992" w:type="dxa"/>
            <w:shd w:val="clear" w:color="auto" w:fill="auto"/>
            <w:vAlign w:val="center"/>
          </w:tcPr>
          <w:p w:rsidR="004C2B0A" w:rsidRPr="00F04BAD" w:rsidRDefault="004C2B0A" w:rsidP="00931D5B">
            <w:pPr>
              <w:pStyle w:val="OPZTytulZalTabela"/>
              <w:spacing w:line="360" w:lineRule="auto"/>
              <w:rPr>
                <w:rFonts w:asciiTheme="minorHAnsi" w:hAnsiTheme="minorHAnsi" w:cstheme="minorHAnsi"/>
                <w:sz w:val="22"/>
              </w:rPr>
            </w:pPr>
            <w:r w:rsidRPr="00F04BAD">
              <w:rPr>
                <w:rFonts w:asciiTheme="minorHAnsi" w:hAnsiTheme="minorHAnsi" w:cstheme="minorHAnsi"/>
                <w:sz w:val="22"/>
              </w:rPr>
              <w:t>NM-</w:t>
            </w:r>
            <w:r w:rsidR="00C82B63" w:rsidRPr="00F04BAD">
              <w:rPr>
                <w:rFonts w:asciiTheme="minorHAnsi" w:hAnsiTheme="minorHAnsi" w:cstheme="minorHAnsi"/>
                <w:sz w:val="22"/>
              </w:rPr>
              <w:t>GPS</w:t>
            </w:r>
          </w:p>
        </w:tc>
      </w:tr>
      <w:tr w:rsidR="00AE0970" w:rsidRPr="00F04BAD" w:rsidTr="00994CC1">
        <w:trPr>
          <w:trHeight w:val="510"/>
          <w:jc w:val="center"/>
        </w:trPr>
        <w:tc>
          <w:tcPr>
            <w:tcW w:w="3402" w:type="dxa"/>
            <w:gridSpan w:val="3"/>
            <w:tcBorders>
              <w:top w:val="single" w:sz="4" w:space="0" w:color="auto"/>
            </w:tcBorders>
            <w:vAlign w:val="center"/>
          </w:tcPr>
          <w:p w:rsidR="00AE0970" w:rsidRPr="00F04BAD" w:rsidRDefault="00AE0970" w:rsidP="00931D5B">
            <w:pPr>
              <w:pStyle w:val="OPZAkapit"/>
              <w:spacing w:line="360" w:lineRule="auto"/>
              <w:rPr>
                <w:rFonts w:asciiTheme="minorHAnsi" w:hAnsiTheme="minorHAnsi" w:cstheme="minorHAnsi"/>
              </w:rPr>
            </w:pPr>
            <w:r w:rsidRPr="00F04BAD">
              <w:rPr>
                <w:rFonts w:asciiTheme="minorHAnsi" w:hAnsiTheme="minorHAnsi" w:cstheme="minorHAnsi"/>
              </w:rPr>
              <w:t>Dozór stacjonarny</w:t>
            </w:r>
          </w:p>
        </w:tc>
        <w:tc>
          <w:tcPr>
            <w:tcW w:w="993" w:type="dxa"/>
            <w:vAlign w:val="center"/>
          </w:tcPr>
          <w:p w:rsidR="00AE0970" w:rsidRPr="00F04BAD" w:rsidRDefault="00AE0970" w:rsidP="00931D5B">
            <w:pPr>
              <w:pStyle w:val="OPZAkapit"/>
              <w:spacing w:line="360" w:lineRule="auto"/>
              <w:jc w:val="center"/>
              <w:rPr>
                <w:rFonts w:asciiTheme="minorHAnsi" w:hAnsiTheme="minorHAnsi" w:cstheme="minorHAnsi"/>
                <w:b/>
              </w:rPr>
            </w:pPr>
            <w:r w:rsidRPr="00F04BAD">
              <w:rPr>
                <w:rFonts w:asciiTheme="minorHAnsi" w:hAnsiTheme="minorHAnsi" w:cstheme="minorHAnsi"/>
                <w:b/>
              </w:rPr>
              <w:t>X</w:t>
            </w:r>
          </w:p>
        </w:tc>
        <w:tc>
          <w:tcPr>
            <w:tcW w:w="992" w:type="dxa"/>
            <w:vAlign w:val="center"/>
          </w:tcPr>
          <w:p w:rsidR="00AE0970" w:rsidRPr="00F04BAD" w:rsidRDefault="00AE0970" w:rsidP="00931D5B">
            <w:pPr>
              <w:pStyle w:val="OPZAkapit"/>
              <w:spacing w:line="360" w:lineRule="auto"/>
              <w:jc w:val="center"/>
              <w:rPr>
                <w:rFonts w:asciiTheme="minorHAnsi" w:hAnsiTheme="minorHAnsi" w:cstheme="minorHAnsi"/>
                <w:b/>
              </w:rPr>
            </w:pPr>
            <w:r w:rsidRPr="00F04BAD">
              <w:rPr>
                <w:rFonts w:asciiTheme="minorHAnsi" w:hAnsiTheme="minorHAnsi" w:cstheme="minorHAnsi"/>
                <w:b/>
              </w:rPr>
              <w:t>X</w:t>
            </w:r>
          </w:p>
        </w:tc>
        <w:tc>
          <w:tcPr>
            <w:tcW w:w="992" w:type="dxa"/>
            <w:vAlign w:val="center"/>
          </w:tcPr>
          <w:p w:rsidR="00AE0970" w:rsidRPr="00F04BAD" w:rsidRDefault="00AE0970" w:rsidP="00931D5B">
            <w:pPr>
              <w:pStyle w:val="OPZAkapit"/>
              <w:spacing w:line="360" w:lineRule="auto"/>
              <w:jc w:val="center"/>
              <w:rPr>
                <w:rFonts w:asciiTheme="minorHAnsi" w:hAnsiTheme="minorHAnsi" w:cstheme="minorHAnsi"/>
                <w:b/>
              </w:rPr>
            </w:pPr>
            <w:r w:rsidRPr="00F04BAD">
              <w:rPr>
                <w:rFonts w:asciiTheme="minorHAnsi" w:hAnsiTheme="minorHAnsi" w:cstheme="minorHAnsi"/>
                <w:b/>
              </w:rPr>
              <w:t>-</w:t>
            </w:r>
          </w:p>
        </w:tc>
        <w:tc>
          <w:tcPr>
            <w:tcW w:w="992" w:type="dxa"/>
            <w:vAlign w:val="center"/>
          </w:tcPr>
          <w:p w:rsidR="00AE0970" w:rsidRPr="00F04BAD" w:rsidRDefault="00AE0970" w:rsidP="00931D5B">
            <w:pPr>
              <w:pStyle w:val="OPZAkapit"/>
              <w:spacing w:line="360" w:lineRule="auto"/>
              <w:jc w:val="center"/>
              <w:rPr>
                <w:rFonts w:asciiTheme="minorHAnsi" w:hAnsiTheme="minorHAnsi" w:cstheme="minorHAnsi"/>
                <w:b/>
              </w:rPr>
            </w:pPr>
            <w:r w:rsidRPr="00F04BAD">
              <w:rPr>
                <w:rFonts w:asciiTheme="minorHAnsi" w:hAnsiTheme="minorHAnsi" w:cstheme="minorHAnsi"/>
                <w:b/>
              </w:rPr>
              <w:t>-</w:t>
            </w:r>
          </w:p>
        </w:tc>
      </w:tr>
      <w:tr w:rsidR="00A83B9B" w:rsidRPr="00F04BAD" w:rsidTr="00994CC1">
        <w:trPr>
          <w:trHeight w:val="336"/>
          <w:jc w:val="center"/>
        </w:trPr>
        <w:tc>
          <w:tcPr>
            <w:tcW w:w="3402" w:type="dxa"/>
            <w:gridSpan w:val="3"/>
            <w:vAlign w:val="center"/>
          </w:tcPr>
          <w:p w:rsidR="00A83B9B" w:rsidRPr="00F04BAD" w:rsidRDefault="00AE0970" w:rsidP="00931D5B">
            <w:pPr>
              <w:pStyle w:val="OPZAkapit"/>
              <w:spacing w:line="360" w:lineRule="auto"/>
              <w:rPr>
                <w:rFonts w:asciiTheme="minorHAnsi" w:hAnsiTheme="minorHAnsi" w:cstheme="minorHAnsi"/>
              </w:rPr>
            </w:pPr>
            <w:r w:rsidRPr="00F04BAD">
              <w:rPr>
                <w:rFonts w:asciiTheme="minorHAnsi" w:hAnsiTheme="minorHAnsi" w:cstheme="minorHAnsi"/>
              </w:rPr>
              <w:t>Dozór mobilny</w:t>
            </w:r>
          </w:p>
        </w:tc>
        <w:tc>
          <w:tcPr>
            <w:tcW w:w="993" w:type="dxa"/>
            <w:vAlign w:val="center"/>
          </w:tcPr>
          <w:p w:rsidR="00A83B9B" w:rsidRPr="00F04BAD" w:rsidRDefault="00A83B9B" w:rsidP="00931D5B">
            <w:pPr>
              <w:pStyle w:val="OPZAkapit"/>
              <w:spacing w:line="360" w:lineRule="auto"/>
              <w:jc w:val="center"/>
              <w:rPr>
                <w:rFonts w:asciiTheme="minorHAnsi" w:hAnsiTheme="minorHAnsi" w:cstheme="minorHAnsi"/>
                <w:b/>
              </w:rPr>
            </w:pPr>
            <w:r w:rsidRPr="00F04BAD">
              <w:rPr>
                <w:rFonts w:asciiTheme="minorHAnsi" w:hAnsiTheme="minorHAnsi" w:cstheme="minorHAnsi"/>
                <w:b/>
              </w:rPr>
              <w:t>-</w:t>
            </w:r>
          </w:p>
        </w:tc>
        <w:tc>
          <w:tcPr>
            <w:tcW w:w="992" w:type="dxa"/>
            <w:vAlign w:val="center"/>
          </w:tcPr>
          <w:p w:rsidR="00A83B9B" w:rsidRPr="00F04BAD" w:rsidRDefault="00A83B9B" w:rsidP="00931D5B">
            <w:pPr>
              <w:pStyle w:val="OPZAkapit"/>
              <w:spacing w:line="360" w:lineRule="auto"/>
              <w:jc w:val="center"/>
              <w:rPr>
                <w:rFonts w:asciiTheme="minorHAnsi" w:hAnsiTheme="minorHAnsi" w:cstheme="minorHAnsi"/>
                <w:b/>
              </w:rPr>
            </w:pPr>
            <w:r w:rsidRPr="00F04BAD">
              <w:rPr>
                <w:rFonts w:asciiTheme="minorHAnsi" w:hAnsiTheme="minorHAnsi" w:cstheme="minorHAnsi"/>
                <w:b/>
              </w:rPr>
              <w:t>-</w:t>
            </w:r>
          </w:p>
        </w:tc>
        <w:tc>
          <w:tcPr>
            <w:tcW w:w="992" w:type="dxa"/>
            <w:vAlign w:val="center"/>
          </w:tcPr>
          <w:p w:rsidR="00A83B9B" w:rsidRPr="00F04BAD" w:rsidRDefault="00A83B9B" w:rsidP="00931D5B">
            <w:pPr>
              <w:pStyle w:val="OPZAkapit"/>
              <w:spacing w:line="360" w:lineRule="auto"/>
              <w:jc w:val="center"/>
              <w:rPr>
                <w:rFonts w:asciiTheme="minorHAnsi" w:hAnsiTheme="minorHAnsi" w:cstheme="minorHAnsi"/>
                <w:b/>
              </w:rPr>
            </w:pPr>
            <w:r w:rsidRPr="00F04BAD">
              <w:rPr>
                <w:rFonts w:asciiTheme="minorHAnsi" w:hAnsiTheme="minorHAnsi" w:cstheme="minorHAnsi"/>
                <w:b/>
              </w:rPr>
              <w:t>X</w:t>
            </w:r>
          </w:p>
        </w:tc>
        <w:tc>
          <w:tcPr>
            <w:tcW w:w="992" w:type="dxa"/>
            <w:vAlign w:val="center"/>
          </w:tcPr>
          <w:p w:rsidR="00A83B9B" w:rsidRPr="00F04BAD" w:rsidRDefault="00A83B9B" w:rsidP="00931D5B">
            <w:pPr>
              <w:pStyle w:val="OPZAkapit"/>
              <w:spacing w:line="360" w:lineRule="auto"/>
              <w:jc w:val="center"/>
              <w:rPr>
                <w:rFonts w:asciiTheme="minorHAnsi" w:hAnsiTheme="minorHAnsi" w:cstheme="minorHAnsi"/>
                <w:b/>
              </w:rPr>
            </w:pPr>
            <w:r w:rsidRPr="00F04BAD">
              <w:rPr>
                <w:rFonts w:asciiTheme="minorHAnsi" w:hAnsiTheme="minorHAnsi" w:cstheme="minorHAnsi"/>
                <w:b/>
              </w:rPr>
              <w:t>X</w:t>
            </w:r>
          </w:p>
        </w:tc>
      </w:tr>
      <w:tr w:rsidR="00AE0970" w:rsidRPr="00F04BAD" w:rsidTr="00994CC1">
        <w:trPr>
          <w:trHeight w:val="459"/>
          <w:jc w:val="center"/>
        </w:trPr>
        <w:tc>
          <w:tcPr>
            <w:tcW w:w="1701" w:type="dxa"/>
            <w:gridSpan w:val="2"/>
            <w:vMerge w:val="restart"/>
            <w:vAlign w:val="center"/>
          </w:tcPr>
          <w:p w:rsidR="00AE0970" w:rsidRPr="00F04BAD" w:rsidRDefault="00AE0970" w:rsidP="00931D5B">
            <w:pPr>
              <w:pStyle w:val="OPZAkapit"/>
              <w:spacing w:line="360" w:lineRule="auto"/>
              <w:rPr>
                <w:rFonts w:asciiTheme="minorHAnsi" w:hAnsiTheme="minorHAnsi" w:cstheme="minorHAnsi"/>
              </w:rPr>
            </w:pPr>
            <w:r w:rsidRPr="00F04BAD">
              <w:rPr>
                <w:rFonts w:asciiTheme="minorHAnsi" w:hAnsiTheme="minorHAnsi" w:cstheme="minorHAnsi"/>
              </w:rPr>
              <w:t>Dozór zbliżeniowy</w:t>
            </w:r>
          </w:p>
        </w:tc>
        <w:tc>
          <w:tcPr>
            <w:tcW w:w="1701" w:type="dxa"/>
            <w:vMerge w:val="restart"/>
            <w:vAlign w:val="center"/>
          </w:tcPr>
          <w:p w:rsidR="00AE0970" w:rsidRPr="00F04BAD" w:rsidRDefault="00AE0970" w:rsidP="00931D5B">
            <w:pPr>
              <w:pStyle w:val="OPZAkapit"/>
              <w:spacing w:line="360" w:lineRule="auto"/>
              <w:rPr>
                <w:rFonts w:asciiTheme="minorHAnsi" w:hAnsiTheme="minorHAnsi" w:cstheme="minorHAnsi"/>
              </w:rPr>
            </w:pPr>
            <w:r w:rsidRPr="00F04BAD">
              <w:rPr>
                <w:rFonts w:asciiTheme="minorHAnsi" w:hAnsiTheme="minorHAnsi" w:cstheme="minorHAnsi"/>
              </w:rPr>
              <w:t>Osoba objęta systemem</w:t>
            </w:r>
          </w:p>
        </w:tc>
        <w:tc>
          <w:tcPr>
            <w:tcW w:w="993" w:type="dxa"/>
            <w:vAlign w:val="center"/>
          </w:tcPr>
          <w:p w:rsidR="00AE0970" w:rsidRPr="00F04BAD" w:rsidRDefault="00AE0970" w:rsidP="00931D5B">
            <w:pPr>
              <w:pStyle w:val="OPZAkapit"/>
              <w:spacing w:line="360" w:lineRule="auto"/>
              <w:jc w:val="center"/>
              <w:rPr>
                <w:rFonts w:asciiTheme="minorHAnsi" w:hAnsiTheme="minorHAnsi" w:cstheme="minorHAnsi"/>
                <w:b/>
              </w:rPr>
            </w:pPr>
            <w:r w:rsidRPr="00F04BAD">
              <w:rPr>
                <w:rFonts w:asciiTheme="minorHAnsi" w:hAnsiTheme="minorHAnsi" w:cstheme="minorHAnsi"/>
                <w:b/>
              </w:rPr>
              <w:t>-</w:t>
            </w:r>
          </w:p>
        </w:tc>
        <w:tc>
          <w:tcPr>
            <w:tcW w:w="992" w:type="dxa"/>
            <w:vAlign w:val="center"/>
          </w:tcPr>
          <w:p w:rsidR="00AE0970" w:rsidRPr="00F04BAD" w:rsidRDefault="00AE0970" w:rsidP="00931D5B">
            <w:pPr>
              <w:pStyle w:val="OPZAkapit"/>
              <w:spacing w:line="360" w:lineRule="auto"/>
              <w:jc w:val="center"/>
              <w:rPr>
                <w:rFonts w:asciiTheme="minorHAnsi" w:hAnsiTheme="minorHAnsi" w:cstheme="minorHAnsi"/>
                <w:b/>
              </w:rPr>
            </w:pPr>
            <w:r w:rsidRPr="00F04BAD">
              <w:rPr>
                <w:rFonts w:asciiTheme="minorHAnsi" w:hAnsiTheme="minorHAnsi" w:cstheme="minorHAnsi"/>
                <w:b/>
              </w:rPr>
              <w:t>-</w:t>
            </w:r>
          </w:p>
        </w:tc>
        <w:tc>
          <w:tcPr>
            <w:tcW w:w="992" w:type="dxa"/>
            <w:vAlign w:val="center"/>
          </w:tcPr>
          <w:p w:rsidR="00AE0970" w:rsidRPr="00F04BAD" w:rsidRDefault="00AE0970" w:rsidP="00931D5B">
            <w:pPr>
              <w:pStyle w:val="OPZAkapit"/>
              <w:spacing w:line="360" w:lineRule="auto"/>
              <w:jc w:val="center"/>
              <w:rPr>
                <w:rFonts w:asciiTheme="minorHAnsi" w:hAnsiTheme="minorHAnsi" w:cstheme="minorHAnsi"/>
                <w:b/>
              </w:rPr>
            </w:pPr>
            <w:r w:rsidRPr="00F04BAD">
              <w:rPr>
                <w:rFonts w:asciiTheme="minorHAnsi" w:hAnsiTheme="minorHAnsi" w:cstheme="minorHAnsi"/>
                <w:b/>
              </w:rPr>
              <w:t>X</w:t>
            </w:r>
          </w:p>
        </w:tc>
        <w:tc>
          <w:tcPr>
            <w:tcW w:w="992" w:type="dxa"/>
            <w:vAlign w:val="center"/>
          </w:tcPr>
          <w:p w:rsidR="00AE0970" w:rsidRPr="00F04BAD" w:rsidRDefault="00AE0970" w:rsidP="00931D5B">
            <w:pPr>
              <w:pStyle w:val="OPZAkapit"/>
              <w:spacing w:line="360" w:lineRule="auto"/>
              <w:jc w:val="center"/>
              <w:rPr>
                <w:rFonts w:asciiTheme="minorHAnsi" w:hAnsiTheme="minorHAnsi" w:cstheme="minorHAnsi"/>
                <w:b/>
              </w:rPr>
            </w:pPr>
            <w:r w:rsidRPr="00F04BAD">
              <w:rPr>
                <w:rFonts w:asciiTheme="minorHAnsi" w:hAnsiTheme="minorHAnsi" w:cstheme="minorHAnsi"/>
                <w:b/>
              </w:rPr>
              <w:t>X</w:t>
            </w:r>
          </w:p>
        </w:tc>
      </w:tr>
      <w:tr w:rsidR="00AE0970" w:rsidRPr="00F04BAD" w:rsidTr="00AE0970">
        <w:trPr>
          <w:jc w:val="center"/>
        </w:trPr>
        <w:tc>
          <w:tcPr>
            <w:tcW w:w="1701" w:type="dxa"/>
            <w:gridSpan w:val="2"/>
            <w:vMerge/>
            <w:vAlign w:val="center"/>
          </w:tcPr>
          <w:p w:rsidR="00AE0970" w:rsidRPr="00F04BAD" w:rsidRDefault="00AE0970" w:rsidP="00931D5B">
            <w:pPr>
              <w:pStyle w:val="OPZAkapit"/>
              <w:spacing w:line="360" w:lineRule="auto"/>
              <w:rPr>
                <w:rFonts w:asciiTheme="minorHAnsi" w:hAnsiTheme="minorHAnsi" w:cstheme="minorHAnsi"/>
              </w:rPr>
            </w:pPr>
          </w:p>
        </w:tc>
        <w:tc>
          <w:tcPr>
            <w:tcW w:w="1701" w:type="dxa"/>
            <w:vMerge/>
            <w:vAlign w:val="center"/>
          </w:tcPr>
          <w:p w:rsidR="00AE0970" w:rsidRPr="00F04BAD" w:rsidRDefault="00AE0970" w:rsidP="00931D5B">
            <w:pPr>
              <w:pStyle w:val="OPZAkapit"/>
              <w:spacing w:line="360" w:lineRule="auto"/>
              <w:rPr>
                <w:rFonts w:asciiTheme="minorHAnsi" w:hAnsiTheme="minorHAnsi" w:cstheme="minorHAnsi"/>
              </w:rPr>
            </w:pPr>
          </w:p>
        </w:tc>
        <w:tc>
          <w:tcPr>
            <w:tcW w:w="993" w:type="dxa"/>
            <w:vAlign w:val="center"/>
          </w:tcPr>
          <w:p w:rsidR="00AE0970" w:rsidRPr="00F04BAD" w:rsidRDefault="00AE0970" w:rsidP="00931D5B">
            <w:pPr>
              <w:pStyle w:val="OPZAkapit"/>
              <w:spacing w:line="360" w:lineRule="auto"/>
              <w:jc w:val="center"/>
              <w:rPr>
                <w:rFonts w:asciiTheme="minorHAnsi" w:hAnsiTheme="minorHAnsi" w:cstheme="minorHAnsi"/>
                <w:b/>
              </w:rPr>
            </w:pPr>
            <w:r w:rsidRPr="00F04BAD">
              <w:rPr>
                <w:rFonts w:asciiTheme="minorHAnsi" w:hAnsiTheme="minorHAnsi" w:cstheme="minorHAnsi"/>
                <w:b/>
              </w:rPr>
              <w:t>-</w:t>
            </w:r>
          </w:p>
        </w:tc>
        <w:tc>
          <w:tcPr>
            <w:tcW w:w="992" w:type="dxa"/>
            <w:vAlign w:val="center"/>
          </w:tcPr>
          <w:p w:rsidR="00AE0970" w:rsidRPr="00F04BAD" w:rsidRDefault="00AE0970" w:rsidP="00931D5B">
            <w:pPr>
              <w:pStyle w:val="OPZAkapit"/>
              <w:spacing w:line="360" w:lineRule="auto"/>
              <w:jc w:val="center"/>
              <w:rPr>
                <w:rFonts w:asciiTheme="minorHAnsi" w:hAnsiTheme="minorHAnsi" w:cstheme="minorHAnsi"/>
                <w:b/>
              </w:rPr>
            </w:pPr>
            <w:r w:rsidRPr="00F04BAD">
              <w:rPr>
                <w:rFonts w:asciiTheme="minorHAnsi" w:hAnsiTheme="minorHAnsi" w:cstheme="minorHAnsi"/>
                <w:b/>
              </w:rPr>
              <w:t>-</w:t>
            </w:r>
          </w:p>
        </w:tc>
        <w:tc>
          <w:tcPr>
            <w:tcW w:w="992" w:type="dxa"/>
            <w:vAlign w:val="center"/>
          </w:tcPr>
          <w:p w:rsidR="00AE0970" w:rsidRPr="00F04BAD" w:rsidRDefault="00AE0970" w:rsidP="00931D5B">
            <w:pPr>
              <w:pStyle w:val="OPZAkapit"/>
              <w:spacing w:line="360" w:lineRule="auto"/>
              <w:jc w:val="center"/>
              <w:rPr>
                <w:rFonts w:asciiTheme="minorHAnsi" w:hAnsiTheme="minorHAnsi" w:cstheme="minorHAnsi"/>
                <w:b/>
              </w:rPr>
            </w:pPr>
            <w:r w:rsidRPr="00F04BAD">
              <w:rPr>
                <w:rFonts w:asciiTheme="minorHAnsi" w:hAnsiTheme="minorHAnsi" w:cstheme="minorHAnsi"/>
                <w:b/>
              </w:rPr>
              <w:t>X</w:t>
            </w:r>
          </w:p>
        </w:tc>
        <w:tc>
          <w:tcPr>
            <w:tcW w:w="992" w:type="dxa"/>
            <w:vAlign w:val="center"/>
          </w:tcPr>
          <w:p w:rsidR="00AE0970" w:rsidRPr="00F04BAD" w:rsidRDefault="00AE0970" w:rsidP="00931D5B">
            <w:pPr>
              <w:pStyle w:val="OPZAkapit"/>
              <w:spacing w:line="360" w:lineRule="auto"/>
              <w:jc w:val="center"/>
              <w:rPr>
                <w:rFonts w:asciiTheme="minorHAnsi" w:hAnsiTheme="minorHAnsi" w:cstheme="minorHAnsi"/>
                <w:b/>
              </w:rPr>
            </w:pPr>
            <w:r w:rsidRPr="00F04BAD">
              <w:rPr>
                <w:rFonts w:asciiTheme="minorHAnsi" w:hAnsiTheme="minorHAnsi" w:cstheme="minorHAnsi"/>
                <w:b/>
              </w:rPr>
              <w:t>-</w:t>
            </w:r>
          </w:p>
        </w:tc>
      </w:tr>
      <w:tr w:rsidR="00AE0970" w:rsidRPr="00F04BAD" w:rsidTr="00AE0970">
        <w:trPr>
          <w:jc w:val="center"/>
        </w:trPr>
        <w:tc>
          <w:tcPr>
            <w:tcW w:w="1701" w:type="dxa"/>
            <w:gridSpan w:val="2"/>
            <w:vMerge/>
            <w:vAlign w:val="center"/>
          </w:tcPr>
          <w:p w:rsidR="00AE0970" w:rsidRPr="00F04BAD" w:rsidRDefault="00AE0970" w:rsidP="00931D5B">
            <w:pPr>
              <w:pStyle w:val="OPZAkapit"/>
              <w:spacing w:line="360" w:lineRule="auto"/>
              <w:rPr>
                <w:rFonts w:asciiTheme="minorHAnsi" w:hAnsiTheme="minorHAnsi" w:cstheme="minorHAnsi"/>
              </w:rPr>
            </w:pPr>
          </w:p>
        </w:tc>
        <w:tc>
          <w:tcPr>
            <w:tcW w:w="1701" w:type="dxa"/>
            <w:vMerge w:val="restart"/>
            <w:vAlign w:val="center"/>
          </w:tcPr>
          <w:p w:rsidR="00AE0970" w:rsidRPr="00F04BAD" w:rsidRDefault="00AE0970" w:rsidP="00931D5B">
            <w:pPr>
              <w:pStyle w:val="OPZAkapit"/>
              <w:spacing w:line="360" w:lineRule="auto"/>
              <w:rPr>
                <w:rFonts w:asciiTheme="minorHAnsi" w:hAnsiTheme="minorHAnsi" w:cstheme="minorHAnsi"/>
              </w:rPr>
            </w:pPr>
            <w:r w:rsidRPr="00F04BAD">
              <w:rPr>
                <w:rFonts w:asciiTheme="minorHAnsi" w:hAnsiTheme="minorHAnsi" w:cstheme="minorHAnsi"/>
              </w:rPr>
              <w:t>Osoba chroniona</w:t>
            </w:r>
          </w:p>
        </w:tc>
        <w:tc>
          <w:tcPr>
            <w:tcW w:w="993" w:type="dxa"/>
            <w:vAlign w:val="center"/>
          </w:tcPr>
          <w:p w:rsidR="00AE0970" w:rsidRPr="00F04BAD" w:rsidRDefault="00AE0970" w:rsidP="00931D5B">
            <w:pPr>
              <w:pStyle w:val="OPZAkapit"/>
              <w:spacing w:line="360" w:lineRule="auto"/>
              <w:jc w:val="center"/>
              <w:rPr>
                <w:rFonts w:asciiTheme="minorHAnsi" w:hAnsiTheme="minorHAnsi" w:cstheme="minorHAnsi"/>
                <w:b/>
              </w:rPr>
            </w:pPr>
            <w:r w:rsidRPr="00F04BAD">
              <w:rPr>
                <w:rFonts w:asciiTheme="minorHAnsi" w:hAnsiTheme="minorHAnsi" w:cstheme="minorHAnsi"/>
                <w:b/>
              </w:rPr>
              <w:t>-</w:t>
            </w:r>
          </w:p>
        </w:tc>
        <w:tc>
          <w:tcPr>
            <w:tcW w:w="992" w:type="dxa"/>
            <w:vAlign w:val="center"/>
          </w:tcPr>
          <w:p w:rsidR="00AE0970" w:rsidRPr="00F04BAD" w:rsidRDefault="00AE0970" w:rsidP="00931D5B">
            <w:pPr>
              <w:pStyle w:val="OPZAkapit"/>
              <w:spacing w:line="360" w:lineRule="auto"/>
              <w:jc w:val="center"/>
              <w:rPr>
                <w:rFonts w:asciiTheme="minorHAnsi" w:hAnsiTheme="minorHAnsi" w:cstheme="minorHAnsi"/>
                <w:b/>
              </w:rPr>
            </w:pPr>
            <w:r w:rsidRPr="00F04BAD">
              <w:rPr>
                <w:rFonts w:asciiTheme="minorHAnsi" w:hAnsiTheme="minorHAnsi" w:cstheme="minorHAnsi"/>
                <w:b/>
              </w:rPr>
              <w:t>-</w:t>
            </w:r>
          </w:p>
        </w:tc>
        <w:tc>
          <w:tcPr>
            <w:tcW w:w="992" w:type="dxa"/>
            <w:vAlign w:val="center"/>
          </w:tcPr>
          <w:p w:rsidR="00AE0970" w:rsidRPr="00F04BAD" w:rsidRDefault="00AE0970" w:rsidP="00931D5B">
            <w:pPr>
              <w:pStyle w:val="OPZAkapit"/>
              <w:spacing w:line="360" w:lineRule="auto"/>
              <w:jc w:val="center"/>
              <w:rPr>
                <w:rFonts w:asciiTheme="minorHAnsi" w:hAnsiTheme="minorHAnsi" w:cstheme="minorHAnsi"/>
                <w:b/>
              </w:rPr>
            </w:pPr>
            <w:r w:rsidRPr="00F04BAD">
              <w:rPr>
                <w:rFonts w:asciiTheme="minorHAnsi" w:hAnsiTheme="minorHAnsi" w:cstheme="minorHAnsi"/>
                <w:b/>
              </w:rPr>
              <w:t>X</w:t>
            </w:r>
          </w:p>
        </w:tc>
        <w:tc>
          <w:tcPr>
            <w:tcW w:w="992" w:type="dxa"/>
            <w:vAlign w:val="center"/>
          </w:tcPr>
          <w:p w:rsidR="00AE0970" w:rsidRPr="00F04BAD" w:rsidRDefault="00AE0970" w:rsidP="00931D5B">
            <w:pPr>
              <w:pStyle w:val="OPZAkapit"/>
              <w:spacing w:line="360" w:lineRule="auto"/>
              <w:jc w:val="center"/>
              <w:rPr>
                <w:rFonts w:asciiTheme="minorHAnsi" w:hAnsiTheme="minorHAnsi" w:cstheme="minorHAnsi"/>
                <w:b/>
              </w:rPr>
            </w:pPr>
            <w:r w:rsidRPr="00F04BAD">
              <w:rPr>
                <w:rFonts w:asciiTheme="minorHAnsi" w:hAnsiTheme="minorHAnsi" w:cstheme="minorHAnsi"/>
                <w:b/>
              </w:rPr>
              <w:t>X</w:t>
            </w:r>
          </w:p>
        </w:tc>
      </w:tr>
      <w:tr w:rsidR="00AE0970" w:rsidRPr="00F04BAD" w:rsidTr="00AE0970">
        <w:trPr>
          <w:jc w:val="center"/>
        </w:trPr>
        <w:tc>
          <w:tcPr>
            <w:tcW w:w="1701" w:type="dxa"/>
            <w:gridSpan w:val="2"/>
            <w:vMerge/>
            <w:vAlign w:val="center"/>
          </w:tcPr>
          <w:p w:rsidR="00AE0970" w:rsidRPr="00F04BAD" w:rsidRDefault="00AE0970" w:rsidP="00931D5B">
            <w:pPr>
              <w:pStyle w:val="OPZAkapit"/>
              <w:spacing w:line="360" w:lineRule="auto"/>
              <w:rPr>
                <w:rFonts w:asciiTheme="minorHAnsi" w:hAnsiTheme="minorHAnsi" w:cstheme="minorHAnsi"/>
              </w:rPr>
            </w:pPr>
          </w:p>
        </w:tc>
        <w:tc>
          <w:tcPr>
            <w:tcW w:w="1701" w:type="dxa"/>
            <w:vMerge/>
            <w:vAlign w:val="center"/>
          </w:tcPr>
          <w:p w:rsidR="00AE0970" w:rsidRPr="00F04BAD" w:rsidRDefault="00AE0970" w:rsidP="00931D5B">
            <w:pPr>
              <w:pStyle w:val="OPZAkapit"/>
              <w:spacing w:line="360" w:lineRule="auto"/>
              <w:rPr>
                <w:rFonts w:asciiTheme="minorHAnsi" w:hAnsiTheme="minorHAnsi" w:cstheme="minorHAnsi"/>
              </w:rPr>
            </w:pPr>
          </w:p>
        </w:tc>
        <w:tc>
          <w:tcPr>
            <w:tcW w:w="993" w:type="dxa"/>
            <w:vAlign w:val="center"/>
          </w:tcPr>
          <w:p w:rsidR="00AE0970" w:rsidRPr="00F04BAD" w:rsidRDefault="00AE0970" w:rsidP="00931D5B">
            <w:pPr>
              <w:pStyle w:val="OPZAkapit"/>
              <w:spacing w:line="360" w:lineRule="auto"/>
              <w:jc w:val="center"/>
              <w:rPr>
                <w:rFonts w:asciiTheme="minorHAnsi" w:hAnsiTheme="minorHAnsi" w:cstheme="minorHAnsi"/>
                <w:b/>
              </w:rPr>
            </w:pPr>
            <w:r w:rsidRPr="00F04BAD">
              <w:rPr>
                <w:rFonts w:asciiTheme="minorHAnsi" w:hAnsiTheme="minorHAnsi" w:cstheme="minorHAnsi"/>
                <w:b/>
              </w:rPr>
              <w:t>-</w:t>
            </w:r>
          </w:p>
        </w:tc>
        <w:tc>
          <w:tcPr>
            <w:tcW w:w="992" w:type="dxa"/>
            <w:vAlign w:val="center"/>
          </w:tcPr>
          <w:p w:rsidR="00AE0970" w:rsidRPr="00F04BAD" w:rsidRDefault="00AE0970" w:rsidP="00931D5B">
            <w:pPr>
              <w:pStyle w:val="OPZAkapit"/>
              <w:spacing w:line="360" w:lineRule="auto"/>
              <w:jc w:val="center"/>
              <w:rPr>
                <w:rFonts w:asciiTheme="minorHAnsi" w:hAnsiTheme="minorHAnsi" w:cstheme="minorHAnsi"/>
                <w:b/>
              </w:rPr>
            </w:pPr>
            <w:r w:rsidRPr="00F04BAD">
              <w:rPr>
                <w:rFonts w:asciiTheme="minorHAnsi" w:hAnsiTheme="minorHAnsi" w:cstheme="minorHAnsi"/>
                <w:b/>
              </w:rPr>
              <w:t>-</w:t>
            </w:r>
          </w:p>
        </w:tc>
        <w:tc>
          <w:tcPr>
            <w:tcW w:w="992" w:type="dxa"/>
            <w:vAlign w:val="center"/>
          </w:tcPr>
          <w:p w:rsidR="00AE0970" w:rsidRPr="00F04BAD" w:rsidRDefault="00AE0970" w:rsidP="00931D5B">
            <w:pPr>
              <w:pStyle w:val="OPZAkapit"/>
              <w:spacing w:line="360" w:lineRule="auto"/>
              <w:jc w:val="center"/>
              <w:rPr>
                <w:rFonts w:asciiTheme="minorHAnsi" w:hAnsiTheme="minorHAnsi" w:cstheme="minorHAnsi"/>
                <w:b/>
              </w:rPr>
            </w:pPr>
            <w:r w:rsidRPr="00F04BAD">
              <w:rPr>
                <w:rFonts w:asciiTheme="minorHAnsi" w:hAnsiTheme="minorHAnsi" w:cstheme="minorHAnsi"/>
                <w:b/>
              </w:rPr>
              <w:t>X</w:t>
            </w:r>
          </w:p>
        </w:tc>
        <w:tc>
          <w:tcPr>
            <w:tcW w:w="992" w:type="dxa"/>
            <w:vAlign w:val="center"/>
          </w:tcPr>
          <w:p w:rsidR="00AE0970" w:rsidRPr="00F04BAD" w:rsidRDefault="00AE0970" w:rsidP="00931D5B">
            <w:pPr>
              <w:pStyle w:val="OPZAkapit"/>
              <w:spacing w:line="360" w:lineRule="auto"/>
              <w:jc w:val="center"/>
              <w:rPr>
                <w:rFonts w:asciiTheme="minorHAnsi" w:hAnsiTheme="minorHAnsi" w:cstheme="minorHAnsi"/>
                <w:b/>
              </w:rPr>
            </w:pPr>
            <w:r w:rsidRPr="00F04BAD">
              <w:rPr>
                <w:rFonts w:asciiTheme="minorHAnsi" w:hAnsiTheme="minorHAnsi" w:cstheme="minorHAnsi"/>
                <w:b/>
              </w:rPr>
              <w:t>-</w:t>
            </w:r>
          </w:p>
        </w:tc>
      </w:tr>
    </w:tbl>
    <w:p w:rsidR="009954E1" w:rsidRPr="00F04BAD" w:rsidRDefault="009954E1" w:rsidP="00931D5B">
      <w:pPr>
        <w:pStyle w:val="OPZLista1"/>
        <w:numPr>
          <w:ilvl w:val="0"/>
          <w:numId w:val="0"/>
        </w:numPr>
        <w:spacing w:line="360" w:lineRule="auto"/>
        <w:rPr>
          <w:rFonts w:asciiTheme="minorHAnsi" w:hAnsiTheme="minorHAnsi" w:cstheme="minorHAnsi"/>
          <w:lang w:val="pl-PL"/>
        </w:rPr>
        <w:sectPr w:rsidR="009954E1" w:rsidRPr="00F04BAD">
          <w:footerReference w:type="default" r:id="rId9"/>
          <w:pgSz w:w="11906" w:h="16838"/>
          <w:pgMar w:top="1417" w:right="1417" w:bottom="1417" w:left="1417" w:header="708" w:footer="708" w:gutter="0"/>
          <w:cols w:space="708"/>
          <w:docGrid w:linePitch="360"/>
        </w:sectPr>
      </w:pPr>
    </w:p>
    <w:p w:rsidR="002B349F" w:rsidRPr="00F04BAD" w:rsidRDefault="00994CC1" w:rsidP="00931D5B">
      <w:pPr>
        <w:pStyle w:val="OPZLista1"/>
        <w:numPr>
          <w:ilvl w:val="0"/>
          <w:numId w:val="0"/>
        </w:numPr>
        <w:spacing w:line="360" w:lineRule="auto"/>
        <w:rPr>
          <w:rFonts w:asciiTheme="minorHAnsi" w:hAnsiTheme="minorHAnsi" w:cstheme="minorHAnsi"/>
          <w:lang w:val="pl-PL"/>
        </w:rPr>
      </w:pPr>
      <w:r w:rsidRPr="00F04BAD">
        <w:rPr>
          <w:rFonts w:asciiTheme="minorHAnsi" w:hAnsiTheme="minorHAnsi" w:cstheme="minorHAnsi"/>
          <w:lang w:val="pl-PL"/>
        </w:rPr>
        <w:lastRenderedPageBreak/>
        <w:t xml:space="preserve">Tabela </w:t>
      </w:r>
      <w:r>
        <w:rPr>
          <w:rFonts w:asciiTheme="minorHAnsi" w:hAnsiTheme="minorHAnsi" w:cstheme="minorHAnsi"/>
          <w:lang w:val="pl-PL"/>
        </w:rPr>
        <w:t>2</w:t>
      </w:r>
      <w:r w:rsidRPr="00F04BAD">
        <w:rPr>
          <w:rFonts w:asciiTheme="minorHAnsi" w:hAnsiTheme="minorHAnsi" w:cstheme="minorHAnsi"/>
          <w:lang w:val="pl-PL"/>
        </w:rPr>
        <w:t xml:space="preserve">. </w:t>
      </w:r>
      <w:r>
        <w:rPr>
          <w:rFonts w:asciiTheme="minorHAnsi" w:hAnsiTheme="minorHAnsi" w:cstheme="minorHAnsi"/>
          <w:lang w:val="pl-PL"/>
        </w:rPr>
        <w:t>Wymagania na Urządzenia monitorujące.</w:t>
      </w:r>
    </w:p>
    <w:tbl>
      <w:tblPr>
        <w:tblStyle w:val="Tabela-Siatka"/>
        <w:tblW w:w="14152" w:type="dxa"/>
        <w:tblLayout w:type="fixed"/>
        <w:tblLook w:val="04A0" w:firstRow="1" w:lastRow="0" w:firstColumn="1" w:lastColumn="0" w:noHBand="0" w:noVBand="1"/>
      </w:tblPr>
      <w:tblGrid>
        <w:gridCol w:w="562"/>
        <w:gridCol w:w="8505"/>
        <w:gridCol w:w="1275"/>
        <w:gridCol w:w="1276"/>
        <w:gridCol w:w="1276"/>
        <w:gridCol w:w="1258"/>
      </w:tblGrid>
      <w:tr w:rsidR="005B6DFE" w:rsidRPr="008A6236" w:rsidTr="008A6236">
        <w:trPr>
          <w:trHeight w:val="300"/>
        </w:trPr>
        <w:tc>
          <w:tcPr>
            <w:tcW w:w="562" w:type="dxa"/>
            <w:hideMark/>
          </w:tcPr>
          <w:p w:rsidR="002B349F" w:rsidRPr="008A6236" w:rsidRDefault="002B349F" w:rsidP="00931D5B">
            <w:pPr>
              <w:pStyle w:val="OPZLista1"/>
              <w:numPr>
                <w:ilvl w:val="0"/>
                <w:numId w:val="0"/>
              </w:numPr>
              <w:spacing w:line="360" w:lineRule="auto"/>
              <w:rPr>
                <w:rFonts w:asciiTheme="minorHAnsi" w:hAnsiTheme="minorHAnsi" w:cstheme="minorHAnsi"/>
                <w:b/>
                <w:lang w:val="pl-PL"/>
              </w:rPr>
            </w:pPr>
            <w:r w:rsidRPr="008A6236">
              <w:rPr>
                <w:rFonts w:asciiTheme="minorHAnsi" w:hAnsiTheme="minorHAnsi" w:cstheme="minorHAnsi"/>
                <w:b/>
                <w:lang w:val="pl-PL"/>
              </w:rPr>
              <w:t>L.p.</w:t>
            </w:r>
          </w:p>
        </w:tc>
        <w:tc>
          <w:tcPr>
            <w:tcW w:w="8505" w:type="dxa"/>
            <w:hideMark/>
          </w:tcPr>
          <w:p w:rsidR="002B349F" w:rsidRPr="008A6236" w:rsidRDefault="002B349F" w:rsidP="00931D5B">
            <w:pPr>
              <w:pStyle w:val="OPZLista1"/>
              <w:numPr>
                <w:ilvl w:val="0"/>
                <w:numId w:val="0"/>
              </w:numPr>
              <w:spacing w:line="360" w:lineRule="auto"/>
              <w:rPr>
                <w:rFonts w:asciiTheme="minorHAnsi" w:hAnsiTheme="minorHAnsi" w:cstheme="minorHAnsi"/>
                <w:b/>
                <w:lang w:val="pl-PL"/>
              </w:rPr>
            </w:pPr>
            <w:r w:rsidRPr="008A6236">
              <w:rPr>
                <w:rFonts w:asciiTheme="minorHAnsi" w:hAnsiTheme="minorHAnsi" w:cstheme="minorHAnsi"/>
                <w:b/>
                <w:lang w:val="pl-PL"/>
              </w:rPr>
              <w:t>Opis wymagania</w:t>
            </w:r>
          </w:p>
        </w:tc>
        <w:tc>
          <w:tcPr>
            <w:tcW w:w="1275" w:type="dxa"/>
            <w:vAlign w:val="center"/>
            <w:hideMark/>
          </w:tcPr>
          <w:p w:rsidR="002B349F" w:rsidRPr="008A6236" w:rsidRDefault="002B349F" w:rsidP="00931D5B">
            <w:pPr>
              <w:pStyle w:val="OPZLista1"/>
              <w:numPr>
                <w:ilvl w:val="0"/>
                <w:numId w:val="0"/>
              </w:numPr>
              <w:spacing w:line="360" w:lineRule="auto"/>
              <w:jc w:val="center"/>
              <w:rPr>
                <w:rFonts w:asciiTheme="minorHAnsi" w:hAnsiTheme="minorHAnsi" w:cstheme="minorHAnsi"/>
                <w:b/>
                <w:lang w:val="pl-PL"/>
              </w:rPr>
            </w:pPr>
            <w:r w:rsidRPr="008A6236">
              <w:rPr>
                <w:rFonts w:asciiTheme="minorHAnsi" w:hAnsiTheme="minorHAnsi" w:cstheme="minorHAnsi"/>
                <w:b/>
                <w:lang w:val="pl-PL"/>
              </w:rPr>
              <w:t>RS</w:t>
            </w:r>
          </w:p>
        </w:tc>
        <w:tc>
          <w:tcPr>
            <w:tcW w:w="1276" w:type="dxa"/>
            <w:vAlign w:val="center"/>
            <w:hideMark/>
          </w:tcPr>
          <w:p w:rsidR="002B349F" w:rsidRPr="008A6236" w:rsidRDefault="002B349F" w:rsidP="00931D5B">
            <w:pPr>
              <w:pStyle w:val="OPZLista1"/>
              <w:numPr>
                <w:ilvl w:val="0"/>
                <w:numId w:val="0"/>
              </w:numPr>
              <w:spacing w:line="360" w:lineRule="auto"/>
              <w:jc w:val="center"/>
              <w:rPr>
                <w:rFonts w:asciiTheme="minorHAnsi" w:hAnsiTheme="minorHAnsi" w:cstheme="minorHAnsi"/>
                <w:b/>
                <w:lang w:val="pl-PL"/>
              </w:rPr>
            </w:pPr>
            <w:r w:rsidRPr="008A6236">
              <w:rPr>
                <w:rFonts w:asciiTheme="minorHAnsi" w:hAnsiTheme="minorHAnsi" w:cstheme="minorHAnsi"/>
                <w:b/>
                <w:lang w:val="pl-PL"/>
              </w:rPr>
              <w:t>RP</w:t>
            </w:r>
          </w:p>
        </w:tc>
        <w:tc>
          <w:tcPr>
            <w:tcW w:w="1276" w:type="dxa"/>
            <w:vAlign w:val="center"/>
            <w:hideMark/>
          </w:tcPr>
          <w:p w:rsidR="002B349F" w:rsidRPr="008A6236" w:rsidRDefault="002B349F" w:rsidP="00931D5B">
            <w:pPr>
              <w:pStyle w:val="OPZLista1"/>
              <w:numPr>
                <w:ilvl w:val="0"/>
                <w:numId w:val="0"/>
              </w:numPr>
              <w:spacing w:line="360" w:lineRule="auto"/>
              <w:jc w:val="center"/>
              <w:rPr>
                <w:rFonts w:asciiTheme="minorHAnsi" w:hAnsiTheme="minorHAnsi" w:cstheme="minorHAnsi"/>
                <w:b/>
                <w:lang w:val="pl-PL"/>
              </w:rPr>
            </w:pPr>
            <w:r w:rsidRPr="008A6236">
              <w:rPr>
                <w:rFonts w:asciiTheme="minorHAnsi" w:hAnsiTheme="minorHAnsi" w:cstheme="minorHAnsi"/>
                <w:b/>
                <w:lang w:val="pl-PL"/>
              </w:rPr>
              <w:t>NM</w:t>
            </w:r>
          </w:p>
        </w:tc>
        <w:tc>
          <w:tcPr>
            <w:tcW w:w="1258" w:type="dxa"/>
            <w:vAlign w:val="center"/>
            <w:hideMark/>
          </w:tcPr>
          <w:p w:rsidR="002B349F" w:rsidRPr="008A6236" w:rsidRDefault="002B349F" w:rsidP="00931D5B">
            <w:pPr>
              <w:pStyle w:val="OPZLista1"/>
              <w:numPr>
                <w:ilvl w:val="0"/>
                <w:numId w:val="0"/>
              </w:numPr>
              <w:spacing w:line="360" w:lineRule="auto"/>
              <w:jc w:val="center"/>
              <w:rPr>
                <w:rFonts w:asciiTheme="minorHAnsi" w:hAnsiTheme="minorHAnsi" w:cstheme="minorHAnsi"/>
                <w:b/>
                <w:lang w:val="pl-PL"/>
              </w:rPr>
            </w:pPr>
            <w:r w:rsidRPr="008A6236">
              <w:rPr>
                <w:rFonts w:asciiTheme="minorHAnsi" w:hAnsiTheme="minorHAnsi" w:cstheme="minorHAnsi"/>
                <w:b/>
                <w:lang w:val="pl-PL"/>
              </w:rPr>
              <w:t>NM-GPS</w:t>
            </w:r>
          </w:p>
        </w:tc>
      </w:tr>
      <w:tr w:rsidR="00737179" w:rsidRPr="00F04BAD" w:rsidTr="008A6236">
        <w:trPr>
          <w:trHeight w:val="660"/>
        </w:trPr>
        <w:tc>
          <w:tcPr>
            <w:tcW w:w="562" w:type="dxa"/>
            <w:vAlign w:val="center"/>
            <w:hideMark/>
          </w:tcPr>
          <w:p w:rsidR="00737179" w:rsidRPr="00F04BAD" w:rsidRDefault="00737179"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737179" w:rsidRPr="00F04BAD" w:rsidRDefault="00737179"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 xml:space="preserve">Liczba poszczególnych </w:t>
            </w:r>
            <w:r w:rsidR="00F55E43" w:rsidRPr="00F04BAD">
              <w:rPr>
                <w:rFonts w:asciiTheme="minorHAnsi" w:hAnsiTheme="minorHAnsi" w:cstheme="minorHAnsi"/>
                <w:lang w:val="pl-PL"/>
              </w:rPr>
              <w:t>Urządzeń monitorujących</w:t>
            </w:r>
            <w:r w:rsidRPr="00F04BAD">
              <w:rPr>
                <w:rFonts w:asciiTheme="minorHAnsi" w:hAnsiTheme="minorHAnsi" w:cstheme="minorHAnsi"/>
                <w:lang w:val="pl-PL"/>
              </w:rPr>
              <w:t xml:space="preserve"> będących w dyspozycji Wykonawcy, niezbędnych do stosowania w </w:t>
            </w:r>
            <w:r w:rsidR="005F10A1" w:rsidRPr="00F04BAD">
              <w:rPr>
                <w:rFonts w:asciiTheme="minorHAnsi" w:hAnsiTheme="minorHAnsi" w:cstheme="minorHAnsi"/>
                <w:lang w:val="pl-PL"/>
              </w:rPr>
              <w:t xml:space="preserve">Systemie </w:t>
            </w:r>
            <w:r w:rsidRPr="00F04BAD">
              <w:rPr>
                <w:rFonts w:asciiTheme="minorHAnsi" w:hAnsiTheme="minorHAnsi" w:cstheme="minorHAnsi"/>
                <w:lang w:val="pl-PL"/>
              </w:rPr>
              <w:t>SDE musi wyn</w:t>
            </w:r>
            <w:r w:rsidR="005F10A1" w:rsidRPr="00F04BAD">
              <w:rPr>
                <w:rFonts w:asciiTheme="minorHAnsi" w:hAnsiTheme="minorHAnsi" w:cstheme="minorHAnsi"/>
                <w:lang w:val="pl-PL"/>
              </w:rPr>
              <w:t>osić</w:t>
            </w:r>
            <w:r w:rsidRPr="00F04BAD">
              <w:rPr>
                <w:rFonts w:asciiTheme="minorHAnsi" w:hAnsiTheme="minorHAnsi" w:cstheme="minorHAnsi"/>
                <w:lang w:val="pl-PL"/>
              </w:rPr>
              <w:t>:</w:t>
            </w:r>
          </w:p>
        </w:tc>
        <w:tc>
          <w:tcPr>
            <w:tcW w:w="1275" w:type="dxa"/>
            <w:vAlign w:val="center"/>
          </w:tcPr>
          <w:p w:rsidR="00737179" w:rsidRPr="00F04BAD" w:rsidRDefault="0094560F"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7000</w:t>
            </w:r>
          </w:p>
        </w:tc>
        <w:tc>
          <w:tcPr>
            <w:tcW w:w="1276" w:type="dxa"/>
            <w:vAlign w:val="center"/>
          </w:tcPr>
          <w:p w:rsidR="00737179" w:rsidRPr="00F04BAD" w:rsidRDefault="0094560F"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650</w:t>
            </w:r>
          </w:p>
        </w:tc>
        <w:tc>
          <w:tcPr>
            <w:tcW w:w="1276" w:type="dxa"/>
            <w:vAlign w:val="center"/>
          </w:tcPr>
          <w:p w:rsidR="00737179" w:rsidRPr="00F04BAD" w:rsidRDefault="0094560F"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7000</w:t>
            </w:r>
          </w:p>
        </w:tc>
        <w:tc>
          <w:tcPr>
            <w:tcW w:w="1258" w:type="dxa"/>
            <w:vAlign w:val="center"/>
          </w:tcPr>
          <w:p w:rsidR="00737179" w:rsidRPr="00F04BAD" w:rsidRDefault="0094560F"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650</w:t>
            </w:r>
          </w:p>
        </w:tc>
      </w:tr>
      <w:tr w:rsidR="009B4BCB" w:rsidRPr="00F04BAD" w:rsidTr="008A6236">
        <w:trPr>
          <w:trHeight w:val="660"/>
        </w:trPr>
        <w:tc>
          <w:tcPr>
            <w:tcW w:w="562" w:type="dxa"/>
            <w:vAlign w:val="center"/>
          </w:tcPr>
          <w:p w:rsidR="009B4BCB" w:rsidRPr="00F04BAD" w:rsidRDefault="009B4BCB"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9B4BCB" w:rsidRPr="00F04BAD" w:rsidRDefault="009B4BCB"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 xml:space="preserve">Pasek </w:t>
            </w:r>
            <w:r w:rsidR="00372BD8" w:rsidRPr="00F04BAD">
              <w:rPr>
                <w:rFonts w:asciiTheme="minorHAnsi" w:hAnsiTheme="minorHAnsi" w:cstheme="minorHAnsi"/>
                <w:lang w:val="pl-PL"/>
              </w:rPr>
              <w:t xml:space="preserve">służący do mocowania </w:t>
            </w:r>
            <w:r w:rsidR="009C5A9E" w:rsidRPr="00F04BAD">
              <w:rPr>
                <w:rFonts w:asciiTheme="minorHAnsi" w:hAnsiTheme="minorHAnsi" w:cstheme="minorHAnsi"/>
                <w:lang w:val="pl-PL"/>
              </w:rPr>
              <w:t>U</w:t>
            </w:r>
            <w:r w:rsidR="00372BD8" w:rsidRPr="00F04BAD">
              <w:rPr>
                <w:rFonts w:asciiTheme="minorHAnsi" w:hAnsiTheme="minorHAnsi" w:cstheme="minorHAnsi"/>
                <w:lang w:val="pl-PL"/>
              </w:rPr>
              <w:t xml:space="preserve">rządzenia monitorującego </w:t>
            </w:r>
            <w:r w:rsidRPr="00F04BAD">
              <w:rPr>
                <w:rFonts w:asciiTheme="minorHAnsi" w:hAnsiTheme="minorHAnsi" w:cstheme="minorHAnsi"/>
                <w:lang w:val="pl-PL"/>
              </w:rPr>
              <w:t>musi być jednorazowego użytku</w:t>
            </w:r>
            <w:r w:rsidR="0098112B" w:rsidRPr="00F04BAD">
              <w:rPr>
                <w:rFonts w:asciiTheme="minorHAnsi" w:hAnsiTheme="minorHAnsi" w:cstheme="minorHAnsi"/>
                <w:lang w:val="pl-PL"/>
              </w:rPr>
              <w:t xml:space="preserve">, a po użyciu </w:t>
            </w:r>
            <w:r w:rsidR="00614E1C" w:rsidRPr="00F04BAD">
              <w:rPr>
                <w:rFonts w:asciiTheme="minorHAnsi" w:hAnsiTheme="minorHAnsi" w:cstheme="minorHAnsi"/>
                <w:lang w:val="pl-PL"/>
              </w:rPr>
              <w:t xml:space="preserve">będzie podlegał zwrotowi </w:t>
            </w:r>
            <w:r w:rsidR="0098112B" w:rsidRPr="00F04BAD">
              <w:rPr>
                <w:rFonts w:asciiTheme="minorHAnsi" w:hAnsiTheme="minorHAnsi" w:cstheme="minorHAnsi"/>
                <w:lang w:val="pl-PL"/>
              </w:rPr>
              <w:t>W</w:t>
            </w:r>
            <w:r w:rsidR="00614E1C" w:rsidRPr="00F04BAD">
              <w:rPr>
                <w:rFonts w:asciiTheme="minorHAnsi" w:hAnsiTheme="minorHAnsi" w:cstheme="minorHAnsi"/>
                <w:lang w:val="pl-PL"/>
              </w:rPr>
              <w:t>ykonawcy.</w:t>
            </w:r>
            <w:r w:rsidR="00D46117" w:rsidRPr="00F04BAD">
              <w:rPr>
                <w:rFonts w:asciiTheme="minorHAnsi" w:hAnsiTheme="minorHAnsi" w:cstheme="minorHAnsi"/>
                <w:lang w:val="pl-PL"/>
              </w:rPr>
              <w:t xml:space="preserve"> </w:t>
            </w:r>
          </w:p>
        </w:tc>
        <w:tc>
          <w:tcPr>
            <w:tcW w:w="1275" w:type="dxa"/>
            <w:vAlign w:val="center"/>
          </w:tcPr>
          <w:p w:rsidR="009B4BCB" w:rsidRPr="00F04BAD" w:rsidRDefault="009B4BCB"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76" w:type="dxa"/>
            <w:vAlign w:val="center"/>
          </w:tcPr>
          <w:p w:rsidR="009B4BCB" w:rsidRPr="00F04BAD" w:rsidRDefault="009B4BCB"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76" w:type="dxa"/>
            <w:vAlign w:val="center"/>
          </w:tcPr>
          <w:p w:rsidR="009B4BCB" w:rsidRPr="00F04BAD" w:rsidRDefault="009B4BCB"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58" w:type="dxa"/>
            <w:vAlign w:val="center"/>
          </w:tcPr>
          <w:p w:rsidR="009B4BCB" w:rsidRPr="00F04BAD" w:rsidRDefault="009B4BCB"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r>
      <w:tr w:rsidR="009C5A9E" w:rsidRPr="00F04BAD" w:rsidTr="008A6236">
        <w:trPr>
          <w:trHeight w:val="569"/>
        </w:trPr>
        <w:tc>
          <w:tcPr>
            <w:tcW w:w="562" w:type="dxa"/>
            <w:vAlign w:val="center"/>
          </w:tcPr>
          <w:p w:rsidR="009C5A9E" w:rsidRPr="00F04BAD" w:rsidRDefault="009C5A9E"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9C5A9E" w:rsidRPr="00F04BAD" w:rsidRDefault="009C5A9E"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Niewykorzystane przez Zamawiającego Paski służące do mocowania Urządzeń monitorujących po zakończeniu Umowy będą zwrócone Wykonawcy.</w:t>
            </w:r>
          </w:p>
        </w:tc>
        <w:tc>
          <w:tcPr>
            <w:tcW w:w="1275" w:type="dxa"/>
            <w:vAlign w:val="center"/>
          </w:tcPr>
          <w:p w:rsidR="009C5A9E" w:rsidRPr="00F04BAD" w:rsidRDefault="009C5A9E"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76" w:type="dxa"/>
            <w:vAlign w:val="center"/>
          </w:tcPr>
          <w:p w:rsidR="009C5A9E" w:rsidRPr="00F04BAD" w:rsidRDefault="009C5A9E"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76" w:type="dxa"/>
            <w:vAlign w:val="center"/>
          </w:tcPr>
          <w:p w:rsidR="009C5A9E" w:rsidRPr="00F04BAD" w:rsidRDefault="009C5A9E"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58" w:type="dxa"/>
            <w:vAlign w:val="center"/>
          </w:tcPr>
          <w:p w:rsidR="009C5A9E" w:rsidRPr="00F04BAD" w:rsidRDefault="009C5A9E"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r>
      <w:tr w:rsidR="00445FD7" w:rsidRPr="00F04BAD" w:rsidTr="008A6236">
        <w:trPr>
          <w:trHeight w:val="569"/>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Wykonawca nie przenosi na Zamawiającego własności Urządzeń monitorujących</w:t>
            </w:r>
            <w:r w:rsidR="00870E85">
              <w:rPr>
                <w:rFonts w:asciiTheme="minorHAnsi" w:hAnsiTheme="minorHAnsi" w:cstheme="minorHAnsi"/>
                <w:lang w:val="pl-PL"/>
              </w:rPr>
              <w:t xml:space="preserve"> oraz Narzędzi diagnostyczno-instalacyjnych.</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highlight w:val="yellow"/>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highlight w:val="yellow"/>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highlight w:val="yellow"/>
                <w:lang w:val="pl-PL"/>
              </w:rPr>
            </w:pPr>
            <w:r w:rsidRPr="00F04BAD">
              <w:rPr>
                <w:rFonts w:asciiTheme="minorHAnsi" w:hAnsiTheme="minorHAnsi" w:cstheme="minorHAnsi"/>
                <w:lang w:val="pl-PL"/>
              </w:rPr>
              <w:t>TAK</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highlight w:val="yellow"/>
                <w:lang w:val="pl-PL"/>
              </w:rPr>
            </w:pPr>
            <w:r w:rsidRPr="00F04BAD">
              <w:rPr>
                <w:rFonts w:asciiTheme="minorHAnsi" w:hAnsiTheme="minorHAnsi" w:cstheme="minorHAnsi"/>
                <w:lang w:val="pl-PL"/>
              </w:rPr>
              <w:t>TAK</w:t>
            </w:r>
          </w:p>
        </w:tc>
      </w:tr>
      <w:tr w:rsidR="00445FD7" w:rsidRPr="00F04BAD" w:rsidTr="008A6236">
        <w:trPr>
          <w:trHeight w:val="600"/>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Wykonawca musi posiadać niezbędne certyfikaty i licencje na użytkowanie Urządzeń monitorujących i dostępne do wglądu przez Zamawiającego.</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r>
      <w:tr w:rsidR="00445FD7" w:rsidRPr="00F04BAD" w:rsidTr="008A6236">
        <w:trPr>
          <w:trHeight w:val="600"/>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E122DF"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 xml:space="preserve">Wykonawca </w:t>
            </w:r>
            <w:r w:rsidR="00185F31">
              <w:rPr>
                <w:rFonts w:asciiTheme="minorHAnsi" w:hAnsiTheme="minorHAnsi" w:cstheme="minorHAnsi"/>
                <w:lang w:val="pl-PL"/>
              </w:rPr>
              <w:t xml:space="preserve">w ramach umowy najmu </w:t>
            </w:r>
            <w:r w:rsidRPr="00F04BAD">
              <w:rPr>
                <w:rFonts w:asciiTheme="minorHAnsi" w:hAnsiTheme="minorHAnsi" w:cstheme="minorHAnsi"/>
                <w:lang w:val="pl-PL"/>
              </w:rPr>
              <w:t>musi wyposażyć Zespoły</w:t>
            </w:r>
            <w:r w:rsidR="00445FD7" w:rsidRPr="00F04BAD">
              <w:rPr>
                <w:rFonts w:asciiTheme="minorHAnsi" w:hAnsiTheme="minorHAnsi" w:cstheme="minorHAnsi"/>
                <w:lang w:val="pl-PL"/>
              </w:rPr>
              <w:t xml:space="preserve"> terenow</w:t>
            </w:r>
            <w:r w:rsidRPr="00F04BAD">
              <w:rPr>
                <w:rFonts w:asciiTheme="minorHAnsi" w:hAnsiTheme="minorHAnsi" w:cstheme="minorHAnsi"/>
                <w:lang w:val="pl-PL"/>
              </w:rPr>
              <w:t>e</w:t>
            </w:r>
            <w:r w:rsidR="00445FD7" w:rsidRPr="00F04BAD">
              <w:rPr>
                <w:rFonts w:asciiTheme="minorHAnsi" w:hAnsiTheme="minorHAnsi" w:cstheme="minorHAnsi"/>
                <w:lang w:val="pl-PL"/>
              </w:rPr>
              <w:t xml:space="preserve"> w zestawy </w:t>
            </w:r>
            <w:r w:rsidR="00F04BAD" w:rsidRPr="00F04BAD">
              <w:rPr>
                <w:rFonts w:asciiTheme="minorHAnsi" w:hAnsiTheme="minorHAnsi" w:cstheme="minorHAnsi"/>
                <w:color w:val="000000"/>
                <w:lang w:val="pl-PL"/>
              </w:rPr>
              <w:t>Narzędzi diagnostyczno-instalacyjnych</w:t>
            </w:r>
            <w:r w:rsidR="00F04BAD" w:rsidRPr="00F04BAD">
              <w:rPr>
                <w:rFonts w:asciiTheme="minorHAnsi" w:hAnsiTheme="minorHAnsi" w:cstheme="minorHAnsi"/>
                <w:lang w:val="pl-PL"/>
              </w:rPr>
              <w:t xml:space="preserve"> </w:t>
            </w:r>
            <w:r w:rsidR="00445FD7" w:rsidRPr="00F04BAD">
              <w:rPr>
                <w:rFonts w:asciiTheme="minorHAnsi" w:hAnsiTheme="minorHAnsi" w:cstheme="minorHAnsi"/>
                <w:lang w:val="pl-PL"/>
              </w:rPr>
              <w:t>umożliwiających instalację, deinstalację, wymianę, kontrolę oraz zmianę parametrów Urządzeń monitorujących. Narzędzia te nie mogą ingerować w strukturę Urządzeń monitorujących oraz powodować ich uszkodzeń</w:t>
            </w:r>
            <w:r w:rsidRPr="00F04BAD">
              <w:rPr>
                <w:rFonts w:asciiTheme="minorHAnsi" w:hAnsiTheme="minorHAnsi" w:cstheme="minorHAnsi"/>
                <w:lang w:val="pl-PL"/>
              </w:rPr>
              <w:t>.</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r>
      <w:tr w:rsidR="00445FD7" w:rsidRPr="00F04BAD" w:rsidTr="008A6236">
        <w:trPr>
          <w:trHeight w:val="300"/>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noWrap/>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W przypadku, gdy Nadajnik z funkcją lokalizacji GPS jest w zasięgu przypisanego Rejestratora przenośnego musi pracować w trybie Nadajnika. Natomiast w przypadku, gdy Nadajnik z funkcją lokalizacji GPS straci kontakt z przypisanym Rejestratorem przenośnym musi pracować w trybie Nadajnika z funkcją lokalizacji GPS. Przełączanie między trybami pracy musi następować automatycznie. Wyznaczenie odległości widzialności Nadajnika z funkcją lokalizacji GPS z Rejestratorem przenośnym musi być konfigurowalna z pozycji Aplikacji SDE24. Nadajnik z funkcją lokalizacji GPS musi przesyłać do Centrali monitorowania informację o każdym przełączeniu się trybu pracy.</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r>
      <w:tr w:rsidR="00445FD7" w:rsidRPr="00F04BAD" w:rsidTr="008A6236">
        <w:trPr>
          <w:trHeight w:val="550"/>
        </w:trPr>
        <w:tc>
          <w:tcPr>
            <w:tcW w:w="562" w:type="dxa"/>
            <w:vAlign w:val="center"/>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Urządzenia monitorujące muszą zapewniać odpowiedni zasięg monitorowania (zgodnie z</w:t>
            </w:r>
            <w:r w:rsidR="002C47F0">
              <w:rPr>
                <w:rFonts w:asciiTheme="minorHAnsi" w:hAnsiTheme="minorHAnsi" w:cstheme="minorHAnsi"/>
                <w:lang w:val="pl-PL"/>
              </w:rPr>
              <w:t> </w:t>
            </w:r>
            <w:r w:rsidRPr="00F04BAD">
              <w:rPr>
                <w:rFonts w:asciiTheme="minorHAnsi" w:hAnsiTheme="minorHAnsi" w:cstheme="minorHAnsi"/>
                <w:lang w:val="pl-PL"/>
              </w:rPr>
              <w:t>Rozporządzeniem Ministra Sprawiedliwości z dnia 26 maja 2015 r. w sprawie określenia szczegółowych warunków technicznych i wymagań funkcjonalnych, jakie powinny spełniać środki techniczne służące do wykonywania dozoru elektronicznego, oraz sposobu funkcjonowania systemu komunikacyjno-monitorującego) przez który rozumie się największą odległość, z jakiej Rejestrator stacjonarny oraz Rejestrator przenośny jest w stanie odebrać i zarejestrować sygnał radiowy wysyłany przez Nadajnik oraz Nadajnik z funkcją lokalizacji GPS, umożliwiający właściwe wykonanie Dozoru elektronicznego w</w:t>
            </w:r>
            <w:r w:rsidR="002C47F0">
              <w:rPr>
                <w:rFonts w:asciiTheme="minorHAnsi" w:hAnsiTheme="minorHAnsi" w:cstheme="minorHAnsi"/>
                <w:lang w:val="pl-PL"/>
              </w:rPr>
              <w:t> </w:t>
            </w:r>
            <w:r w:rsidRPr="00F04BAD">
              <w:rPr>
                <w:rFonts w:asciiTheme="minorHAnsi" w:hAnsiTheme="minorHAnsi" w:cstheme="minorHAnsi"/>
                <w:lang w:val="pl-PL"/>
              </w:rPr>
              <w:t>Systemie Dozoru Elektronicznego.</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r>
      <w:tr w:rsidR="00445FD7" w:rsidRPr="00F04BAD" w:rsidTr="008A6236">
        <w:trPr>
          <w:trHeight w:val="630"/>
        </w:trPr>
        <w:tc>
          <w:tcPr>
            <w:tcW w:w="562" w:type="dxa"/>
            <w:vAlign w:val="center"/>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Urządzenia monitorujące zastosowane do kontroli wykonania obowiązku pozostawania Osoby objętej systemem w miejscu stałego pobytu lub innym wskazanym miejscu w</w:t>
            </w:r>
            <w:r w:rsidR="002C47F0">
              <w:rPr>
                <w:rFonts w:asciiTheme="minorHAnsi" w:hAnsiTheme="minorHAnsi" w:cstheme="minorHAnsi"/>
                <w:lang w:val="pl-PL"/>
              </w:rPr>
              <w:t> </w:t>
            </w:r>
            <w:r w:rsidRPr="00F04BAD">
              <w:rPr>
                <w:rFonts w:asciiTheme="minorHAnsi" w:hAnsiTheme="minorHAnsi" w:cstheme="minorHAnsi"/>
                <w:lang w:val="pl-PL"/>
              </w:rPr>
              <w:t xml:space="preserve">wyznaczonym czasie muszą gwarantować kontrolę określonej strefy obejmującej </w:t>
            </w:r>
            <w:r w:rsidRPr="00F04BAD">
              <w:rPr>
                <w:rFonts w:asciiTheme="minorHAnsi" w:hAnsiTheme="minorHAnsi" w:cstheme="minorHAnsi"/>
                <w:lang w:val="pl-PL"/>
              </w:rPr>
              <w:lastRenderedPageBreak/>
              <w:t>całość wyznaczonego miejsca.</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lastRenderedPageBreak/>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r>
      <w:tr w:rsidR="00445FD7" w:rsidRPr="00F04BAD" w:rsidTr="008A6236">
        <w:trPr>
          <w:trHeight w:val="600"/>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Zasięg Urządzeń monitorujących musi być regulowalny w czasie instalacji w miejscu przebywania Osoby objętej systemem tak, aby Rejestrator stacjonarny mógł wykryć Nadajnik Osoby objętej systemem w obrębie miejsca wykonywanego Dozoru elektronicznego.</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r>
      <w:tr w:rsidR="00445FD7" w:rsidRPr="00F04BAD" w:rsidTr="008A6236">
        <w:trPr>
          <w:trHeight w:val="492"/>
        </w:trPr>
        <w:tc>
          <w:tcPr>
            <w:tcW w:w="562" w:type="dxa"/>
            <w:vAlign w:val="center"/>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Urządzenia monitorujące zastosowane do kontroli wykonywania obowiązku zakazu zbliżania się Osoby objętej systemem do określonych osób muszą monitorować określoną strefę wokół osoby, do której Osobie objętej systemem nie wolno się zbliżać.</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r>
      <w:tr w:rsidR="00445FD7" w:rsidRPr="00F04BAD" w:rsidTr="008A6236">
        <w:trPr>
          <w:trHeight w:val="900"/>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Wymagany zasięg Urządzeń monitorujących to co najmniej 100 +/-20 metrów w</w:t>
            </w:r>
            <w:r w:rsidR="002C47F0">
              <w:rPr>
                <w:rFonts w:asciiTheme="minorHAnsi" w:hAnsiTheme="minorHAnsi" w:cstheme="minorHAnsi"/>
                <w:lang w:val="pl-PL"/>
              </w:rPr>
              <w:t> </w:t>
            </w:r>
            <w:r w:rsidRPr="00F04BAD">
              <w:rPr>
                <w:rFonts w:asciiTheme="minorHAnsi" w:hAnsiTheme="minorHAnsi" w:cstheme="minorHAnsi"/>
                <w:lang w:val="pl-PL"/>
              </w:rPr>
              <w:t>przestrzeni otwartej.</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r>
      <w:tr w:rsidR="00445FD7" w:rsidRPr="00F04BAD" w:rsidTr="008A6236">
        <w:trPr>
          <w:trHeight w:val="708"/>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Kolor obudowy Urządzeń monitorujących nie może mieć jaskrawych barw (sugerowany kolor czarny lub szary).</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r>
      <w:tr w:rsidR="00445FD7" w:rsidRPr="00F04BAD" w:rsidTr="008A6236">
        <w:trPr>
          <w:trHeight w:val="600"/>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 xml:space="preserve">Na obudowie </w:t>
            </w:r>
            <w:r w:rsidRPr="006A4804">
              <w:rPr>
                <w:rFonts w:asciiTheme="minorHAnsi" w:hAnsiTheme="minorHAnsi" w:cstheme="minorHAnsi"/>
                <w:lang w:val="pl-PL"/>
              </w:rPr>
              <w:t>Urządzeń monitorujących nie mogą znajdować się reklamy lub dekoracje</w:t>
            </w:r>
            <w:r w:rsidR="00C10ECF" w:rsidRPr="006A4804">
              <w:rPr>
                <w:rFonts w:asciiTheme="minorHAnsi" w:hAnsiTheme="minorHAnsi" w:cstheme="minorHAnsi"/>
                <w:lang w:val="pl-PL"/>
              </w:rPr>
              <w:t>, z</w:t>
            </w:r>
            <w:r w:rsidR="002C47F0">
              <w:rPr>
                <w:rFonts w:asciiTheme="minorHAnsi" w:hAnsiTheme="minorHAnsi" w:cstheme="minorHAnsi"/>
                <w:lang w:val="pl-PL"/>
              </w:rPr>
              <w:t> </w:t>
            </w:r>
            <w:r w:rsidR="00C10ECF" w:rsidRPr="006A4804">
              <w:rPr>
                <w:rFonts w:asciiTheme="minorHAnsi" w:hAnsiTheme="minorHAnsi" w:cstheme="minorHAnsi"/>
                <w:lang w:val="pl-PL"/>
              </w:rPr>
              <w:t>wyłączeniem standardowego logo producenta</w:t>
            </w:r>
            <w:r w:rsidRPr="006A4804">
              <w:rPr>
                <w:rFonts w:asciiTheme="minorHAnsi" w:hAnsiTheme="minorHAnsi" w:cstheme="minorHAnsi"/>
                <w:lang w:val="pl-PL"/>
              </w:rPr>
              <w:t>.</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r>
      <w:tr w:rsidR="00445FD7" w:rsidRPr="00F04BAD" w:rsidTr="008A6236">
        <w:trPr>
          <w:trHeight w:val="774"/>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Na obudowie Urządzeń monitorujących w szczególności muszą znajdować się trwałe oznaczenia (mogą być w niewidocznej części urządzenia):</w:t>
            </w:r>
            <w:r w:rsidR="00253952" w:rsidRPr="00F04BAD">
              <w:rPr>
                <w:rFonts w:asciiTheme="minorHAnsi" w:hAnsiTheme="minorHAnsi" w:cstheme="minorHAnsi"/>
                <w:lang w:val="pl-PL"/>
              </w:rPr>
              <w:t xml:space="preserve"> </w:t>
            </w:r>
            <w:r w:rsidRPr="00F04BAD">
              <w:rPr>
                <w:rFonts w:asciiTheme="minorHAnsi" w:hAnsiTheme="minorHAnsi" w:cstheme="minorHAnsi"/>
                <w:lang w:val="pl-PL"/>
              </w:rPr>
              <w:t>a) unikalny numer identyfikacyjny;</w:t>
            </w:r>
            <w:r w:rsidR="00C10ECF" w:rsidRPr="00F04BAD">
              <w:rPr>
                <w:rFonts w:asciiTheme="minorHAnsi" w:hAnsiTheme="minorHAnsi" w:cstheme="minorHAnsi"/>
                <w:lang w:val="pl-PL"/>
              </w:rPr>
              <w:t xml:space="preserve"> </w:t>
            </w:r>
            <w:r w:rsidRPr="00F04BAD">
              <w:rPr>
                <w:rFonts w:asciiTheme="minorHAnsi" w:hAnsiTheme="minorHAnsi" w:cstheme="minorHAnsi"/>
                <w:lang w:val="pl-PL"/>
              </w:rPr>
              <w:t xml:space="preserve">b) znak CE zgodności z wymaganiami Unii Europejskiej na tego typu </w:t>
            </w:r>
            <w:r w:rsidRPr="00F04BAD">
              <w:rPr>
                <w:rFonts w:asciiTheme="minorHAnsi" w:hAnsiTheme="minorHAnsi" w:cstheme="minorHAnsi"/>
                <w:lang w:val="pl-PL"/>
              </w:rPr>
              <w:lastRenderedPageBreak/>
              <w:t>urządzenia.</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lastRenderedPageBreak/>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r>
      <w:tr w:rsidR="00445FD7" w:rsidRPr="00F04BAD" w:rsidTr="008A6236">
        <w:trPr>
          <w:trHeight w:val="699"/>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 xml:space="preserve">W przypadku zastosowania oddzielnego </w:t>
            </w:r>
            <w:r w:rsidR="006A4804">
              <w:rPr>
                <w:rFonts w:asciiTheme="minorHAnsi" w:hAnsiTheme="minorHAnsi" w:cstheme="minorHAnsi"/>
                <w:lang w:val="pl-PL"/>
              </w:rPr>
              <w:t>P</w:t>
            </w:r>
            <w:r w:rsidRPr="00F04BAD">
              <w:rPr>
                <w:rFonts w:asciiTheme="minorHAnsi" w:hAnsiTheme="minorHAnsi" w:cstheme="minorHAnsi"/>
                <w:lang w:val="pl-PL"/>
              </w:rPr>
              <w:t>aska do mocowania Nadajnika, Nadajnika z</w:t>
            </w:r>
            <w:r w:rsidR="002C47F0">
              <w:rPr>
                <w:rFonts w:asciiTheme="minorHAnsi" w:hAnsiTheme="minorHAnsi" w:cstheme="minorHAnsi"/>
                <w:lang w:val="pl-PL"/>
              </w:rPr>
              <w:t> </w:t>
            </w:r>
            <w:r w:rsidRPr="00F04BAD">
              <w:rPr>
                <w:rFonts w:asciiTheme="minorHAnsi" w:hAnsiTheme="minorHAnsi" w:cstheme="minorHAnsi"/>
                <w:lang w:val="pl-PL"/>
              </w:rPr>
              <w:t xml:space="preserve">funkcją lokalizacji GPS, </w:t>
            </w:r>
            <w:r w:rsidR="006A4804">
              <w:rPr>
                <w:rFonts w:asciiTheme="minorHAnsi" w:hAnsiTheme="minorHAnsi" w:cstheme="minorHAnsi"/>
                <w:lang w:val="pl-PL"/>
              </w:rPr>
              <w:t>P</w:t>
            </w:r>
            <w:r w:rsidRPr="00F04BAD">
              <w:rPr>
                <w:rFonts w:asciiTheme="minorHAnsi" w:hAnsiTheme="minorHAnsi" w:cstheme="minorHAnsi"/>
                <w:lang w:val="pl-PL"/>
              </w:rPr>
              <w:t>asek ten musi mieć trwale umieszczony numer seryjny w celu jego identyfikacji.</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r>
      <w:tr w:rsidR="00445FD7" w:rsidRPr="00F04BAD" w:rsidTr="008A6236">
        <w:trPr>
          <w:trHeight w:val="695"/>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Urządzenia monitorujące muszą mieć oznaczenia tekstowe (w języku polskim) lub graficzne przycisków.</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r>
      <w:tr w:rsidR="00445FD7" w:rsidRPr="00F04BAD" w:rsidTr="008A6236">
        <w:trPr>
          <w:trHeight w:val="600"/>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Obudowy Urządzeń monitorujących nie mogą posiadać ostrych krawędzi, muszą być gładkie oraz łatwo zmywalne, a w związku z tym odporne na działanie środków toaletowych i czyszczących.</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r>
      <w:tr w:rsidR="00445FD7" w:rsidRPr="00F04BAD" w:rsidTr="008A6236">
        <w:trPr>
          <w:trHeight w:val="629"/>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Obudowa Urządzeń monitorujących musi spełniać normę IP44.</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r>
      <w:tr w:rsidR="00445FD7" w:rsidRPr="00F04BAD" w:rsidTr="008A6236">
        <w:trPr>
          <w:trHeight w:val="567"/>
        </w:trPr>
        <w:tc>
          <w:tcPr>
            <w:tcW w:w="562" w:type="dxa"/>
            <w:vAlign w:val="center"/>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Obudowa Urządzeń monitorujących musi spełniać normę IP67.</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r>
      <w:tr w:rsidR="00445FD7" w:rsidRPr="00F04BAD" w:rsidTr="008A6236">
        <w:trPr>
          <w:trHeight w:val="567"/>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Urządzenia monitorujące muszą posiadać funkcjonalność wyświetlania jednocześnie daty i czasu.</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r>
      <w:tr w:rsidR="00445FD7" w:rsidRPr="00F04BAD" w:rsidTr="008A6236">
        <w:trPr>
          <w:trHeight w:val="600"/>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Urządzenia monitorujące wyposażone muszą być w słuchawkę telefoniczną połączoną z</w:t>
            </w:r>
            <w:r w:rsidR="002C47F0">
              <w:rPr>
                <w:rFonts w:asciiTheme="minorHAnsi" w:hAnsiTheme="minorHAnsi" w:cstheme="minorHAnsi"/>
                <w:lang w:val="pl-PL"/>
              </w:rPr>
              <w:t> </w:t>
            </w:r>
            <w:r w:rsidRPr="00F04BAD">
              <w:rPr>
                <w:rFonts w:asciiTheme="minorHAnsi" w:hAnsiTheme="minorHAnsi" w:cstheme="minorHAnsi"/>
                <w:lang w:val="pl-PL"/>
              </w:rPr>
              <w:t>Urządzeniem monitorując</w:t>
            </w:r>
            <w:r w:rsidR="006A4804">
              <w:rPr>
                <w:rFonts w:asciiTheme="minorHAnsi" w:hAnsiTheme="minorHAnsi" w:cstheme="minorHAnsi"/>
                <w:lang w:val="pl-PL"/>
              </w:rPr>
              <w:t>ym</w:t>
            </w:r>
            <w:r w:rsidRPr="00F04BAD">
              <w:rPr>
                <w:rFonts w:asciiTheme="minorHAnsi" w:hAnsiTheme="minorHAnsi" w:cstheme="minorHAnsi"/>
                <w:lang w:val="pl-PL"/>
              </w:rPr>
              <w:t xml:space="preserve"> na stałe, bez możliwości jej odłączenia.</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r>
      <w:tr w:rsidR="00445FD7" w:rsidRPr="00F04BAD" w:rsidTr="008A6236">
        <w:trPr>
          <w:trHeight w:val="600"/>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strike/>
                <w:lang w:val="pl-PL"/>
              </w:rPr>
            </w:pPr>
            <w:r w:rsidRPr="00F04BAD">
              <w:rPr>
                <w:rFonts w:asciiTheme="minorHAnsi" w:hAnsiTheme="minorHAnsi" w:cstheme="minorHAnsi"/>
                <w:lang w:val="pl-PL"/>
              </w:rPr>
              <w:t>Materiały obudów Urządzeń monitorujących nie mogą oddziaływać toksycznie, powodować reakcji uczuleniowych. Nie mogą zawierać metali ciężkich, w szczególności ołowiu, kadmu i niklu, a także nie mogą zawierać lateksu oraz materiałów radioaktywnych. Obudowy nie mogą ulegać korozji.</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strike/>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strike/>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strike/>
                <w:lang w:val="pl-PL"/>
              </w:rPr>
            </w:pPr>
            <w:r w:rsidRPr="00F04BAD">
              <w:rPr>
                <w:rFonts w:asciiTheme="minorHAnsi" w:hAnsiTheme="minorHAnsi" w:cstheme="minorHAnsi"/>
                <w:lang w:val="pl-PL"/>
              </w:rPr>
              <w:t>TAK</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strike/>
                <w:lang w:val="pl-PL"/>
              </w:rPr>
            </w:pPr>
            <w:r w:rsidRPr="00F04BAD">
              <w:rPr>
                <w:rFonts w:asciiTheme="minorHAnsi" w:hAnsiTheme="minorHAnsi" w:cstheme="minorHAnsi"/>
                <w:lang w:val="pl-PL"/>
              </w:rPr>
              <w:t>TAK</w:t>
            </w:r>
          </w:p>
        </w:tc>
      </w:tr>
      <w:tr w:rsidR="00445FD7" w:rsidRPr="00F04BAD" w:rsidTr="008A6236">
        <w:trPr>
          <w:trHeight w:val="600"/>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Urządzenia monitorujące nie mogą emitować hałasu, zapachu, ciepła, ciągłych wibracji oraz powodować wyładowań elektrostatycznych.</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r>
      <w:tr w:rsidR="00445FD7" w:rsidRPr="00F04BAD" w:rsidTr="008A6236">
        <w:trPr>
          <w:trHeight w:val="689"/>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Urządzenia monitorujące muszą działać bezbłędnie w sąsiedztwie urządzeń gospodarstwa domowego i sprzętu radiowo telewizyjnego posiadającego certyfikat CE oraz nie mogą wprowadzać zakłóceń działania tych Urządzeń monitorujących.</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r>
      <w:tr w:rsidR="00445FD7" w:rsidRPr="00F04BAD" w:rsidTr="008A6236">
        <w:trPr>
          <w:trHeight w:val="793"/>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Urządzenia monitorujące nie mogą być zakłócone pozycją ciała Osoby objętej systemem.</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r>
      <w:tr w:rsidR="00445FD7" w:rsidRPr="00F04BAD" w:rsidTr="008A6236">
        <w:trPr>
          <w:trHeight w:val="600"/>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 xml:space="preserve">Urządzenia monitorujące muszą być odporne na zwarcia i przepięcia w sieci zasilania elektrycznego. </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r>
      <w:tr w:rsidR="00445FD7" w:rsidRPr="00F04BAD" w:rsidTr="008A6236">
        <w:trPr>
          <w:trHeight w:val="600"/>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Anteny Urządzeń monitorujących muszą być zintegrowane z Urządzeniem monitorującym i niedostępne dla Os</w:t>
            </w:r>
            <w:r w:rsidR="00AD7CE8">
              <w:rPr>
                <w:rFonts w:asciiTheme="minorHAnsi" w:hAnsiTheme="minorHAnsi" w:cstheme="minorHAnsi"/>
                <w:lang w:val="pl-PL"/>
              </w:rPr>
              <w:t>ób</w:t>
            </w:r>
            <w:r w:rsidRPr="00F04BAD">
              <w:rPr>
                <w:rFonts w:asciiTheme="minorHAnsi" w:hAnsiTheme="minorHAnsi" w:cstheme="minorHAnsi"/>
                <w:lang w:val="pl-PL"/>
              </w:rPr>
              <w:t xml:space="preserve"> objęt</w:t>
            </w:r>
            <w:r w:rsidR="00AD7CE8">
              <w:rPr>
                <w:rFonts w:asciiTheme="minorHAnsi" w:hAnsiTheme="minorHAnsi" w:cstheme="minorHAnsi"/>
                <w:lang w:val="pl-PL"/>
              </w:rPr>
              <w:t>ych</w:t>
            </w:r>
            <w:r w:rsidRPr="00F04BAD">
              <w:rPr>
                <w:rFonts w:asciiTheme="minorHAnsi" w:hAnsiTheme="minorHAnsi" w:cstheme="minorHAnsi"/>
                <w:lang w:val="pl-PL"/>
              </w:rPr>
              <w:t xml:space="preserve"> systemem.</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r>
      <w:tr w:rsidR="00445FD7" w:rsidRPr="00F04BAD" w:rsidTr="008A6236">
        <w:trPr>
          <w:trHeight w:val="712"/>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noWrap/>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Urządzenia monitorujące nie mogą powodować dyskomfortu fizycznego swoją masą i</w:t>
            </w:r>
            <w:r w:rsidR="002C47F0">
              <w:rPr>
                <w:rFonts w:asciiTheme="minorHAnsi" w:hAnsiTheme="minorHAnsi" w:cstheme="minorHAnsi"/>
                <w:lang w:val="pl-PL"/>
              </w:rPr>
              <w:t> </w:t>
            </w:r>
            <w:r w:rsidRPr="00F04BAD">
              <w:rPr>
                <w:rFonts w:asciiTheme="minorHAnsi" w:hAnsiTheme="minorHAnsi" w:cstheme="minorHAnsi"/>
                <w:lang w:val="pl-PL"/>
              </w:rPr>
              <w:t>kształtem. Całkowita masa nie może być większa niż:</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200 gram</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100 gram</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200 gram</w:t>
            </w:r>
          </w:p>
        </w:tc>
      </w:tr>
      <w:tr w:rsidR="00445FD7" w:rsidRPr="00F04BAD" w:rsidTr="008A6236">
        <w:trPr>
          <w:trHeight w:val="552"/>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Urządzenia monitorujące muszą mieć możliwość konfiguracji parametrów poprzez Aplikację SDE24 w tym zdalnie.</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r>
      <w:tr w:rsidR="00445FD7" w:rsidRPr="00F04BAD" w:rsidTr="008A6236">
        <w:trPr>
          <w:trHeight w:val="618"/>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Komunikacja pomiędzy Urządzeniami monitorującymi musi być bezprzewodowa i</w:t>
            </w:r>
            <w:r w:rsidR="002C47F0">
              <w:rPr>
                <w:rFonts w:asciiTheme="minorHAnsi" w:hAnsiTheme="minorHAnsi" w:cstheme="minorHAnsi"/>
                <w:lang w:val="pl-PL"/>
              </w:rPr>
              <w:t> </w:t>
            </w:r>
            <w:r w:rsidRPr="00F04BAD">
              <w:rPr>
                <w:rFonts w:asciiTheme="minorHAnsi" w:hAnsiTheme="minorHAnsi" w:cstheme="minorHAnsi"/>
                <w:lang w:val="pl-PL"/>
              </w:rPr>
              <w:t>kodowana oraz przesyłana według standardów stosowanych przez poszczególnych operatorów. Przekazywanie danych musi odbywać się w sposób zapewniający bezpieczeństwo danych i ich poufność, zgodnie z Umową w sprawie europejskiego modelu wymiany danych elektronicznych (Dz. Urz. UE L 338 z 28.12.1994, str. 98) gwarantując autentyczność pochodzenia i integralność danych.</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r>
      <w:tr w:rsidR="00445FD7" w:rsidRPr="00F04BAD" w:rsidTr="008A6236">
        <w:trPr>
          <w:trHeight w:val="698"/>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Komunikacja między Urządzeniami monitorującymi a Centralą monitorowania musi być bezprzewodowa i kodowana oraz przesyłana w pakietach według standardów stosowanych przez poszczególnych operatorów. Przekazywanie danych musi odbywać się w sposób zapewniający bezpieczeństwo danych i ich poufność, zgodnie z Umową w</w:t>
            </w:r>
            <w:r w:rsidR="002C47F0">
              <w:rPr>
                <w:rFonts w:asciiTheme="minorHAnsi" w:hAnsiTheme="minorHAnsi" w:cstheme="minorHAnsi"/>
                <w:lang w:val="pl-PL"/>
              </w:rPr>
              <w:t> </w:t>
            </w:r>
            <w:r w:rsidRPr="00F04BAD">
              <w:rPr>
                <w:rFonts w:asciiTheme="minorHAnsi" w:hAnsiTheme="minorHAnsi" w:cstheme="minorHAnsi"/>
                <w:lang w:val="pl-PL"/>
              </w:rPr>
              <w:t>sprawie europejskiego modelu wymiany danych elektronicznych (Dz. Urz. UE L 338 z</w:t>
            </w:r>
            <w:r w:rsidR="002C47F0">
              <w:rPr>
                <w:rFonts w:asciiTheme="minorHAnsi" w:hAnsiTheme="minorHAnsi" w:cstheme="minorHAnsi"/>
                <w:lang w:val="pl-PL"/>
              </w:rPr>
              <w:t> </w:t>
            </w:r>
            <w:r w:rsidRPr="00F04BAD">
              <w:rPr>
                <w:rFonts w:asciiTheme="minorHAnsi" w:hAnsiTheme="minorHAnsi" w:cstheme="minorHAnsi"/>
                <w:lang w:val="pl-PL"/>
              </w:rPr>
              <w:t>28.12.1994, str. 98) gwarantując autentyczność pochodzenia i integralność danych.</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r>
      <w:tr w:rsidR="00445FD7" w:rsidRPr="00F04BAD" w:rsidTr="008A6236">
        <w:trPr>
          <w:trHeight w:val="626"/>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Urządzenia monitorujące muszą komunikować się z Centralą monitorowania.</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r>
      <w:tr w:rsidR="00445FD7" w:rsidRPr="00F04BAD" w:rsidTr="008A6236">
        <w:trPr>
          <w:trHeight w:val="300"/>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 xml:space="preserve">Urządzenia monitorujące mogą przesyłać inne Komunikaty do Centrali monitorowania określone przez dostawcę tych urządzeń. O treści tych Komunikatów Wykonawca poinformuje pisemnie Zamawiającego, który podejmie decyzję jakie Komunikaty mają </w:t>
            </w:r>
            <w:r w:rsidRPr="00F04BAD">
              <w:rPr>
                <w:rFonts w:asciiTheme="minorHAnsi" w:hAnsiTheme="minorHAnsi" w:cstheme="minorHAnsi"/>
                <w:lang w:val="pl-PL"/>
              </w:rPr>
              <w:lastRenderedPageBreak/>
              <w:t>podlegać rejestracji oraz jakie zostaną nadane im priorytety.</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lastRenderedPageBreak/>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r>
      <w:tr w:rsidR="00445FD7" w:rsidRPr="00F04BAD" w:rsidTr="008A6236">
        <w:trPr>
          <w:trHeight w:val="771"/>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Okres przesyłania pakietów danych o Niskim priorytecie musi być konfigurowalny, w</w:t>
            </w:r>
            <w:r w:rsidR="002C47F0">
              <w:rPr>
                <w:rFonts w:asciiTheme="minorHAnsi" w:hAnsiTheme="minorHAnsi" w:cstheme="minorHAnsi"/>
                <w:lang w:val="pl-PL"/>
              </w:rPr>
              <w:t> </w:t>
            </w:r>
            <w:r w:rsidRPr="00F04BAD">
              <w:rPr>
                <w:rFonts w:asciiTheme="minorHAnsi" w:hAnsiTheme="minorHAnsi" w:cstheme="minorHAnsi"/>
                <w:lang w:val="pl-PL"/>
              </w:rPr>
              <w:t xml:space="preserve">zakresach od 30 minut do 60 minut poprzez Aplikację SDE24 (domyślna częstotliwość przesyłania pakietów danych o niskim priorytecie musi wynosić 45 minut). </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r>
      <w:tr w:rsidR="00445FD7" w:rsidRPr="00F04BAD" w:rsidTr="008A6236">
        <w:trPr>
          <w:trHeight w:val="752"/>
        </w:trPr>
        <w:tc>
          <w:tcPr>
            <w:tcW w:w="562" w:type="dxa"/>
            <w:vAlign w:val="center"/>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Musi być możliwość nadawania niskich i Wysokich priorytetów z poziomu Aplikacji SDE24 Komunikatom wysyłanym z Urządzeń monitorujących</w:t>
            </w:r>
            <w:r w:rsidR="00BB6A67">
              <w:rPr>
                <w:rFonts w:asciiTheme="minorHAnsi" w:hAnsiTheme="minorHAnsi" w:cstheme="minorHAnsi"/>
                <w:lang w:val="pl-PL"/>
              </w:rPr>
              <w:t xml:space="preserve"> do Centrali monitorowania</w:t>
            </w:r>
            <w:r w:rsidRPr="00F04BAD">
              <w:rPr>
                <w:rFonts w:asciiTheme="minorHAnsi" w:hAnsiTheme="minorHAnsi" w:cstheme="minorHAnsi"/>
                <w:lang w:val="pl-PL"/>
              </w:rPr>
              <w:t>.</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r>
      <w:tr w:rsidR="00445FD7" w:rsidRPr="00F04BAD" w:rsidTr="008A6236">
        <w:trPr>
          <w:trHeight w:val="900"/>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Urządzenia monitorujące muszą posiadać funkcję lokalizacji GPS i A-GPS.</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r>
      <w:tr w:rsidR="00445FD7" w:rsidRPr="00F04BAD" w:rsidTr="008A6236">
        <w:trPr>
          <w:trHeight w:val="708"/>
        </w:trPr>
        <w:tc>
          <w:tcPr>
            <w:tcW w:w="562" w:type="dxa"/>
            <w:vAlign w:val="center"/>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 xml:space="preserve">Czas odnotowany przez Urządzenia monitorujące musi być zsynchronizowany </w:t>
            </w:r>
            <w:r w:rsidR="008849F6">
              <w:rPr>
                <w:rFonts w:asciiTheme="minorHAnsi" w:hAnsiTheme="minorHAnsi" w:cstheme="minorHAnsi"/>
                <w:lang w:val="pl-PL"/>
              </w:rPr>
              <w:t>z dostarczonym przez Wykonawcę</w:t>
            </w:r>
            <w:r w:rsidR="002C47F0">
              <w:rPr>
                <w:rFonts w:asciiTheme="minorHAnsi" w:hAnsiTheme="minorHAnsi" w:cstheme="minorHAnsi"/>
                <w:lang w:val="pl-PL"/>
              </w:rPr>
              <w:t> </w:t>
            </w:r>
            <w:r w:rsidRPr="00F04BAD">
              <w:rPr>
                <w:rFonts w:asciiTheme="minorHAnsi" w:hAnsiTheme="minorHAnsi" w:cstheme="minorHAnsi"/>
                <w:lang w:val="pl-PL"/>
              </w:rPr>
              <w:t>serwerem czasu.</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r>
      <w:tr w:rsidR="00445FD7" w:rsidRPr="00F04BAD" w:rsidTr="008A6236">
        <w:trPr>
          <w:trHeight w:val="690"/>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strike/>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strike/>
                <w:lang w:val="pl-PL"/>
              </w:rPr>
            </w:pPr>
            <w:r w:rsidRPr="00F04BAD">
              <w:rPr>
                <w:rFonts w:asciiTheme="minorHAnsi" w:hAnsiTheme="minorHAnsi" w:cstheme="minorHAnsi"/>
                <w:lang w:val="pl-PL"/>
              </w:rPr>
              <w:t xml:space="preserve">Każdorazowa zmiana oprogramowania Urządzeń monitorujących musi odbywać się zdalnie lub stacjonarnie i musi być uzgodniona </w:t>
            </w:r>
            <w:r w:rsidR="00093E6A">
              <w:rPr>
                <w:rFonts w:asciiTheme="minorHAnsi" w:hAnsiTheme="minorHAnsi" w:cstheme="minorHAnsi"/>
                <w:lang w:val="pl-PL"/>
              </w:rPr>
              <w:t xml:space="preserve">pisemnie </w:t>
            </w:r>
            <w:r w:rsidRPr="00F04BAD">
              <w:rPr>
                <w:rFonts w:asciiTheme="minorHAnsi" w:hAnsiTheme="minorHAnsi" w:cstheme="minorHAnsi"/>
                <w:lang w:val="pl-PL"/>
              </w:rPr>
              <w:t xml:space="preserve">z Zamawiającym przed dokonaniem zmian. </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strike/>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strike/>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strike/>
                <w:lang w:val="pl-PL"/>
              </w:rPr>
            </w:pPr>
            <w:r w:rsidRPr="00F04BAD">
              <w:rPr>
                <w:rFonts w:asciiTheme="minorHAnsi" w:hAnsiTheme="minorHAnsi" w:cstheme="minorHAnsi"/>
                <w:lang w:val="pl-PL"/>
              </w:rPr>
              <w:t>Nie dotyczy</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strike/>
                <w:lang w:val="pl-PL"/>
              </w:rPr>
            </w:pPr>
            <w:r w:rsidRPr="00F04BAD">
              <w:rPr>
                <w:rFonts w:asciiTheme="minorHAnsi" w:hAnsiTheme="minorHAnsi" w:cstheme="minorHAnsi"/>
                <w:lang w:val="pl-PL"/>
              </w:rPr>
              <w:t>TAK</w:t>
            </w:r>
          </w:p>
        </w:tc>
      </w:tr>
      <w:tr w:rsidR="00445FD7" w:rsidRPr="00F04BAD" w:rsidTr="008A6236">
        <w:trPr>
          <w:trHeight w:val="700"/>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strike/>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strike/>
                <w:lang w:val="pl-PL"/>
              </w:rPr>
            </w:pPr>
            <w:r w:rsidRPr="00F04BAD">
              <w:rPr>
                <w:rFonts w:asciiTheme="minorHAnsi" w:hAnsiTheme="minorHAnsi" w:cstheme="minorHAnsi"/>
                <w:lang w:val="pl-PL"/>
              </w:rPr>
              <w:t xml:space="preserve">Urządzenia monitorujące muszą umożliwiać nawiązanie połączenia telefonicznego oraz jego zakończenie z operatorami </w:t>
            </w:r>
            <w:r w:rsidR="00BB6A67">
              <w:rPr>
                <w:rFonts w:asciiTheme="minorHAnsi" w:hAnsiTheme="minorHAnsi" w:cstheme="minorHAnsi"/>
                <w:lang w:val="pl-PL"/>
              </w:rPr>
              <w:t xml:space="preserve">Zespołu obsługi </w:t>
            </w:r>
            <w:r w:rsidRPr="00F04BAD">
              <w:rPr>
                <w:rFonts w:asciiTheme="minorHAnsi" w:hAnsiTheme="minorHAnsi" w:cstheme="minorHAnsi"/>
                <w:lang w:val="pl-PL"/>
              </w:rPr>
              <w:t xml:space="preserve">Centrali monitorowania, numerem służb ratunkowych (112) oraz programowalny przycisk umożliwiający nawiązanie połączenia telefonicznego oraz jego zakończenie z innym numerem zdefiniowanym przez </w:t>
            </w:r>
            <w:r w:rsidRPr="00F04BAD">
              <w:rPr>
                <w:rFonts w:asciiTheme="minorHAnsi" w:hAnsiTheme="minorHAnsi" w:cstheme="minorHAnsi"/>
                <w:lang w:val="pl-PL"/>
              </w:rPr>
              <w:lastRenderedPageBreak/>
              <w:t>Zamawiającego.</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strike/>
                <w:lang w:val="pl-PL"/>
              </w:rPr>
            </w:pPr>
            <w:r w:rsidRPr="00F04BAD">
              <w:rPr>
                <w:rFonts w:asciiTheme="minorHAnsi" w:hAnsiTheme="minorHAnsi" w:cstheme="minorHAnsi"/>
                <w:lang w:val="pl-PL"/>
              </w:rPr>
              <w:lastRenderedPageBreak/>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strike/>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strike/>
                <w:lang w:val="pl-PL"/>
              </w:rPr>
            </w:pPr>
            <w:r w:rsidRPr="00F04BAD">
              <w:rPr>
                <w:rFonts w:asciiTheme="minorHAnsi" w:hAnsiTheme="minorHAnsi" w:cstheme="minorHAnsi"/>
                <w:lang w:val="pl-PL"/>
              </w:rPr>
              <w:t>Nie dotyczy</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strike/>
                <w:lang w:val="pl-PL"/>
              </w:rPr>
            </w:pPr>
            <w:r w:rsidRPr="00F04BAD">
              <w:rPr>
                <w:rFonts w:asciiTheme="minorHAnsi" w:hAnsiTheme="minorHAnsi" w:cstheme="minorHAnsi"/>
                <w:lang w:val="pl-PL"/>
              </w:rPr>
              <w:t>Nie dotyczy</w:t>
            </w:r>
          </w:p>
        </w:tc>
      </w:tr>
      <w:tr w:rsidR="00445FD7" w:rsidRPr="00F04BAD" w:rsidTr="008A6236">
        <w:trPr>
          <w:trHeight w:val="696"/>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Urządzenia monitorujące muszą posiadać funkcjonalność połączenia telefonicznego przychodzącego wyłącznie z numerami zdefiniowanymi przez Zamawiającego.</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r>
      <w:tr w:rsidR="00445FD7" w:rsidRPr="00F04BAD" w:rsidTr="008A6236">
        <w:trPr>
          <w:trHeight w:val="600"/>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 xml:space="preserve">Urządzenia monitorujące muszą pozwalać na równoczesne wykonywanie telefonicznych połączeń przychodzących lub wychodzących oraz </w:t>
            </w:r>
            <w:proofErr w:type="spellStart"/>
            <w:r w:rsidRPr="00F04BAD">
              <w:rPr>
                <w:rFonts w:asciiTheme="minorHAnsi" w:hAnsiTheme="minorHAnsi" w:cstheme="minorHAnsi"/>
                <w:lang w:val="pl-PL"/>
              </w:rPr>
              <w:t>przesył</w:t>
            </w:r>
            <w:proofErr w:type="spellEnd"/>
            <w:r w:rsidRPr="00F04BAD">
              <w:rPr>
                <w:rFonts w:asciiTheme="minorHAnsi" w:hAnsiTheme="minorHAnsi" w:cstheme="minorHAnsi"/>
                <w:lang w:val="pl-PL"/>
              </w:rPr>
              <w:t xml:space="preserve"> danych w technologii GPRS.</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r>
      <w:tr w:rsidR="00445FD7" w:rsidRPr="00F04BAD" w:rsidTr="008A6236">
        <w:trPr>
          <w:trHeight w:val="771"/>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W przypadku przerwania łączności Urządzeń monitorujących, muszą one przechowywać wszystkie Komunikaty nie przekazane do Centrali monitorowania. Jeżeli nie będzie łączności z Centralą monitorowania, Urządzenie monitorujące musi przechowywać informacje zebrane co najmniej z 72 godzin. W przypadku nawiązania łączności składowane Komunikaty muszą być transmitowane do Centrali monitorowania.  Liczba Zdarzeń jaką muszą przechowywać Urządzenia monitorujące w tym okresie wynosi 50</w:t>
            </w:r>
            <w:r w:rsidR="00602967">
              <w:rPr>
                <w:rFonts w:asciiTheme="minorHAnsi" w:hAnsiTheme="minorHAnsi" w:cstheme="minorHAnsi"/>
                <w:lang w:val="pl-PL"/>
              </w:rPr>
              <w:t> </w:t>
            </w:r>
            <w:r w:rsidRPr="00F04BAD">
              <w:rPr>
                <w:rFonts w:asciiTheme="minorHAnsi" w:hAnsiTheme="minorHAnsi" w:cstheme="minorHAnsi"/>
                <w:lang w:val="pl-PL"/>
              </w:rPr>
              <w:t xml:space="preserve">000 </w:t>
            </w:r>
            <w:r w:rsidR="00093E6A">
              <w:rPr>
                <w:rFonts w:asciiTheme="minorHAnsi" w:hAnsiTheme="minorHAnsi" w:cstheme="minorHAnsi"/>
                <w:lang w:val="pl-PL"/>
              </w:rPr>
              <w:t>Komunikatów</w:t>
            </w:r>
            <w:r w:rsidRPr="00F04BAD">
              <w:rPr>
                <w:rFonts w:asciiTheme="minorHAnsi" w:hAnsiTheme="minorHAnsi" w:cstheme="minorHAnsi"/>
                <w:lang w:val="pl-PL"/>
              </w:rPr>
              <w:t>.</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r>
      <w:tr w:rsidR="00445FD7" w:rsidRPr="00F04BAD" w:rsidTr="008A6236">
        <w:trPr>
          <w:trHeight w:val="698"/>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 xml:space="preserve">Urządzenia monitorujące muszą </w:t>
            </w:r>
            <w:r w:rsidR="00AC66A3" w:rsidRPr="00F04BAD">
              <w:rPr>
                <w:rFonts w:asciiTheme="minorHAnsi" w:hAnsiTheme="minorHAnsi" w:cstheme="minorHAnsi"/>
                <w:lang w:val="pl-PL"/>
              </w:rPr>
              <w:t>posiadać funkcjonalność podłączenia</w:t>
            </w:r>
            <w:r w:rsidRPr="00F04BAD">
              <w:rPr>
                <w:rFonts w:asciiTheme="minorHAnsi" w:hAnsiTheme="minorHAnsi" w:cstheme="minorHAnsi"/>
                <w:lang w:val="pl-PL"/>
              </w:rPr>
              <w:t xml:space="preserve"> do sieci elektrycznej w miejscu, w którym Osoba objęta systemem</w:t>
            </w:r>
            <w:r w:rsidR="007F6A8D" w:rsidRPr="00F04BAD">
              <w:rPr>
                <w:rFonts w:asciiTheme="minorHAnsi" w:hAnsiTheme="minorHAnsi" w:cstheme="minorHAnsi"/>
                <w:lang w:val="pl-PL"/>
              </w:rPr>
              <w:t xml:space="preserve"> wykonuje Dozór elektroniczny</w:t>
            </w:r>
            <w:r w:rsidRPr="00F04BAD">
              <w:rPr>
                <w:rFonts w:asciiTheme="minorHAnsi" w:hAnsiTheme="minorHAnsi" w:cstheme="minorHAnsi"/>
                <w:lang w:val="pl-PL"/>
              </w:rPr>
              <w:t xml:space="preserve">. </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r>
      <w:tr w:rsidR="00445FD7" w:rsidRPr="00F04BAD" w:rsidTr="008A6236">
        <w:trPr>
          <w:trHeight w:val="600"/>
        </w:trPr>
        <w:tc>
          <w:tcPr>
            <w:tcW w:w="562" w:type="dxa"/>
            <w:vAlign w:val="center"/>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Przewód zasilający Urządze</w:t>
            </w:r>
            <w:r w:rsidR="00E92712" w:rsidRPr="00F04BAD">
              <w:rPr>
                <w:rFonts w:asciiTheme="minorHAnsi" w:hAnsiTheme="minorHAnsi" w:cstheme="minorHAnsi"/>
                <w:lang w:val="pl-PL"/>
              </w:rPr>
              <w:t>ń</w:t>
            </w:r>
            <w:r w:rsidRPr="00F04BAD">
              <w:rPr>
                <w:rFonts w:asciiTheme="minorHAnsi" w:hAnsiTheme="minorHAnsi" w:cstheme="minorHAnsi"/>
                <w:lang w:val="pl-PL"/>
              </w:rPr>
              <w:t xml:space="preserve"> monitorujących musi być na stałe do nich podłączony.</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r>
      <w:tr w:rsidR="00445FD7" w:rsidRPr="00F04BAD" w:rsidTr="008A6236">
        <w:trPr>
          <w:trHeight w:val="600"/>
        </w:trPr>
        <w:tc>
          <w:tcPr>
            <w:tcW w:w="562" w:type="dxa"/>
            <w:vAlign w:val="center"/>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E92712"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Przewód zasilający Urządzeń monitorujących</w:t>
            </w:r>
            <w:r w:rsidR="00445FD7" w:rsidRPr="00F04BAD">
              <w:rPr>
                <w:rFonts w:asciiTheme="minorHAnsi" w:hAnsiTheme="minorHAnsi" w:cstheme="minorHAnsi"/>
                <w:lang w:val="pl-PL"/>
              </w:rPr>
              <w:t xml:space="preserve"> musi mieć co najmniej długość (w</w:t>
            </w:r>
            <w:r w:rsidR="002C47F0">
              <w:rPr>
                <w:rFonts w:asciiTheme="minorHAnsi" w:hAnsiTheme="minorHAnsi" w:cstheme="minorHAnsi"/>
                <w:lang w:val="pl-PL"/>
              </w:rPr>
              <w:t> </w:t>
            </w:r>
            <w:r w:rsidR="00445FD7" w:rsidRPr="00F04BAD">
              <w:rPr>
                <w:rFonts w:asciiTheme="minorHAnsi" w:hAnsiTheme="minorHAnsi" w:cstheme="minorHAnsi"/>
                <w:lang w:val="pl-PL"/>
              </w:rPr>
              <w:t>centymetrach):</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250</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150</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200</w:t>
            </w:r>
          </w:p>
        </w:tc>
      </w:tr>
      <w:tr w:rsidR="00445FD7" w:rsidRPr="00F04BAD" w:rsidTr="008A6236">
        <w:trPr>
          <w:trHeight w:val="600"/>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Urządzenia monitorujące muszą posiadać własne wewnętrzne źródło zasilania (akumulator).</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r>
      <w:tr w:rsidR="00445FD7" w:rsidRPr="00F04BAD" w:rsidTr="008A6236">
        <w:trPr>
          <w:trHeight w:val="777"/>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Wewnętrzne źródło zasilania Urządzeń monitorujących (akumulator) musi pozwalać na nieprzerwaną, niezakłóconą i bezawaryjną pracę Urządzeń monitorujących co najmniej przez 48 godzin w przypadku braku zewnętrznego zasilania elektrycznego i przy niekorzystaniu z połączeń głosowych.</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r>
      <w:tr w:rsidR="00445FD7" w:rsidRPr="00F04BAD" w:rsidTr="008A6236">
        <w:trPr>
          <w:trHeight w:val="704"/>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Wewnętrzne źródło zasilania Urządzeń monitorujących (akumulator) musi pozwalać na nieprzerwaną, niezakłóconą i bezawaryjną pracę Urządzeń monitorujących co najmniej przez 24 godziny bez konieczności ładowania.</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r>
      <w:tr w:rsidR="00445FD7" w:rsidRPr="00F04BAD" w:rsidTr="008A6236">
        <w:trPr>
          <w:trHeight w:val="685"/>
        </w:trPr>
        <w:tc>
          <w:tcPr>
            <w:tcW w:w="562" w:type="dxa"/>
            <w:vAlign w:val="center"/>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Wewnętrzne źródło zasilania Nadajnika z funkcją lokalizacji GPS (akumulator) w</w:t>
            </w:r>
            <w:r w:rsidR="002C47F0">
              <w:rPr>
                <w:rFonts w:asciiTheme="minorHAnsi" w:hAnsiTheme="minorHAnsi" w:cstheme="minorHAnsi"/>
                <w:lang w:val="pl-PL"/>
              </w:rPr>
              <w:t> </w:t>
            </w:r>
            <w:r w:rsidRPr="00F04BAD">
              <w:rPr>
                <w:rFonts w:asciiTheme="minorHAnsi" w:hAnsiTheme="minorHAnsi" w:cstheme="minorHAnsi"/>
                <w:lang w:val="pl-PL"/>
              </w:rPr>
              <w:t xml:space="preserve">przypadku trybu pracy bez uruchomionej funkcji lokalizacji GPS musi pozwalać na nieprzerwaną, niezakłóconą i bezawaryjną pracę Urządzenia monitorującego co najmniej przez </w:t>
            </w:r>
            <w:r w:rsidR="00093E6A">
              <w:rPr>
                <w:rFonts w:asciiTheme="minorHAnsi" w:hAnsiTheme="minorHAnsi" w:cstheme="minorHAnsi"/>
                <w:lang w:val="pl-PL"/>
              </w:rPr>
              <w:t xml:space="preserve">okres </w:t>
            </w:r>
            <w:r w:rsidRPr="00F04BAD">
              <w:rPr>
                <w:rFonts w:asciiTheme="minorHAnsi" w:hAnsiTheme="minorHAnsi" w:cstheme="minorHAnsi"/>
                <w:lang w:val="pl-PL"/>
              </w:rPr>
              <w:t>2 lat bez ładowania.</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r>
      <w:tr w:rsidR="00445FD7" w:rsidRPr="00F04BAD" w:rsidTr="008A6236">
        <w:trPr>
          <w:trHeight w:val="685"/>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Urządzenia monitorujące muszą być wyposażone w baterie pozwalającą na nieprzerwaną, niezakłóconą i bezawaryjną pracę co najmniej przez okres 2 lat.</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r>
      <w:tr w:rsidR="00445FD7" w:rsidRPr="00F04BAD" w:rsidTr="008A6236">
        <w:trPr>
          <w:trHeight w:val="692"/>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Urządzenia monitorujące muszą być wyposażone w ładowarkę.</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r>
      <w:tr w:rsidR="00445FD7" w:rsidRPr="00F04BAD" w:rsidTr="008A6236">
        <w:trPr>
          <w:trHeight w:val="701"/>
        </w:trPr>
        <w:tc>
          <w:tcPr>
            <w:tcW w:w="562" w:type="dxa"/>
            <w:vAlign w:val="center"/>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Czas ładowania się wewnętrznego źródła zasilania Urządzeń monitorujących po przyłączeniu do zewnętrznego zasilania elektrycznego musi wynosić co najwyżej:</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12 godzin</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6 godzin</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6 godzin</w:t>
            </w:r>
          </w:p>
        </w:tc>
      </w:tr>
      <w:tr w:rsidR="00445FD7" w:rsidRPr="00F04BAD" w:rsidTr="008A6236">
        <w:trPr>
          <w:trHeight w:val="701"/>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bookmarkStart w:id="1" w:name="RANGE!C47"/>
            <w:r w:rsidRPr="00F04BAD">
              <w:rPr>
                <w:rFonts w:asciiTheme="minorHAnsi" w:hAnsiTheme="minorHAnsi" w:cstheme="minorHAnsi"/>
                <w:lang w:val="pl-PL"/>
              </w:rPr>
              <w:t>Przełączanie się Urządze</w:t>
            </w:r>
            <w:r w:rsidR="00093E6A">
              <w:rPr>
                <w:rFonts w:asciiTheme="minorHAnsi" w:hAnsiTheme="minorHAnsi" w:cstheme="minorHAnsi"/>
                <w:lang w:val="pl-PL"/>
              </w:rPr>
              <w:t>ń</w:t>
            </w:r>
            <w:r w:rsidRPr="00F04BAD">
              <w:rPr>
                <w:rFonts w:asciiTheme="minorHAnsi" w:hAnsiTheme="minorHAnsi" w:cstheme="minorHAnsi"/>
                <w:lang w:val="pl-PL"/>
              </w:rPr>
              <w:t xml:space="preserve"> monitorując</w:t>
            </w:r>
            <w:r w:rsidR="00093E6A">
              <w:rPr>
                <w:rFonts w:asciiTheme="minorHAnsi" w:hAnsiTheme="minorHAnsi" w:cstheme="minorHAnsi"/>
                <w:lang w:val="pl-PL"/>
              </w:rPr>
              <w:t>ych</w:t>
            </w:r>
            <w:r w:rsidRPr="00F04BAD">
              <w:rPr>
                <w:rFonts w:asciiTheme="minorHAnsi" w:hAnsiTheme="minorHAnsi" w:cstheme="minorHAnsi"/>
                <w:lang w:val="pl-PL"/>
              </w:rPr>
              <w:t xml:space="preserve"> na zasilanie akumulatorowe oraz powrót do zasilania z sieci elektrycznej nie może powodować utraty zgromadzonych danych w</w:t>
            </w:r>
            <w:r w:rsidR="002C47F0">
              <w:rPr>
                <w:rFonts w:asciiTheme="minorHAnsi" w:hAnsiTheme="minorHAnsi" w:cstheme="minorHAnsi"/>
                <w:lang w:val="pl-PL"/>
              </w:rPr>
              <w:t> </w:t>
            </w:r>
            <w:r w:rsidRPr="00F04BAD">
              <w:rPr>
                <w:rFonts w:asciiTheme="minorHAnsi" w:hAnsiTheme="minorHAnsi" w:cstheme="minorHAnsi"/>
                <w:lang w:val="pl-PL"/>
              </w:rPr>
              <w:t>pamięci Urządzeń monitorujących.</w:t>
            </w:r>
            <w:bookmarkEnd w:id="1"/>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r>
      <w:tr w:rsidR="00445FD7" w:rsidRPr="00F04BAD" w:rsidTr="008A6236">
        <w:trPr>
          <w:trHeight w:val="600"/>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Urządzenia monitorujące muszą posiadać funkcjonalność wykrywania ciągłego kontaktu z ciałem Osoby objętej systemem.</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r>
      <w:tr w:rsidR="00445FD7" w:rsidRPr="00F04BAD" w:rsidTr="008A6236">
        <w:trPr>
          <w:trHeight w:val="600"/>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Urządzenia monitorujące muszą wykrywać i przesyłać do Centrali monitorowania Komunikaty o bezruchu przypisanego Nadajnika, zainstalowanego u Osoby objętej systemem.</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r>
      <w:tr w:rsidR="00445FD7" w:rsidRPr="00F04BAD" w:rsidTr="008A6236">
        <w:trPr>
          <w:trHeight w:val="708"/>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Urządzenia monitorujące muszą wykrywać i przesyłać do Centrali monitorowania Komunikaty o tym, czy Nadajnik znajduje się w bezpośrednim kontakcie z osobą, której go zainstalowano. Komunikat wysyła Urządzenie monitorujące, które aktualnie jest w</w:t>
            </w:r>
            <w:r w:rsidR="002C47F0">
              <w:rPr>
                <w:rFonts w:asciiTheme="minorHAnsi" w:hAnsiTheme="minorHAnsi" w:cstheme="minorHAnsi"/>
                <w:lang w:val="pl-PL"/>
              </w:rPr>
              <w:t> </w:t>
            </w:r>
            <w:r w:rsidRPr="00F04BAD">
              <w:rPr>
                <w:rFonts w:asciiTheme="minorHAnsi" w:hAnsiTheme="minorHAnsi" w:cstheme="minorHAnsi"/>
                <w:lang w:val="pl-PL"/>
              </w:rPr>
              <w:t>trybie GPS.</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r>
      <w:tr w:rsidR="00445FD7" w:rsidRPr="00F04BAD" w:rsidTr="008A6236">
        <w:trPr>
          <w:trHeight w:val="600"/>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 xml:space="preserve">Urządzenia monitorujące muszą wykrywać i przesyłać do Centrali monitorowania Komunikaty o tym, czy Nadajnik z funkcją lokalizacji GPS znajduje się w bezpośrednim </w:t>
            </w:r>
            <w:r w:rsidRPr="00F04BAD">
              <w:rPr>
                <w:rFonts w:asciiTheme="minorHAnsi" w:hAnsiTheme="minorHAnsi" w:cstheme="minorHAnsi"/>
                <w:lang w:val="pl-PL"/>
              </w:rPr>
              <w:lastRenderedPageBreak/>
              <w:t>kontakcie z osobą, której go zainstalowano. Komunikat wysyła Urządzenie monitorujące, które aktualnie jest w trybie GPS.</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lastRenderedPageBreak/>
              <w:t>Nie dotyczy</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r>
      <w:tr w:rsidR="00445FD7" w:rsidRPr="00F04BAD" w:rsidTr="008A6236">
        <w:trPr>
          <w:trHeight w:val="704"/>
        </w:trPr>
        <w:tc>
          <w:tcPr>
            <w:tcW w:w="562" w:type="dxa"/>
            <w:vAlign w:val="center"/>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Urządzenia monitorujące muszą wykrywać i przesyłać do Centrali monitorowania Komunikaty o bezruchu Nadajnika z funkcją lokalizacji GPS, zainstalowanego u Osoby objętej systemem.</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r>
      <w:tr w:rsidR="00445FD7" w:rsidRPr="00F04BAD" w:rsidTr="008A6236">
        <w:trPr>
          <w:trHeight w:val="704"/>
        </w:trPr>
        <w:tc>
          <w:tcPr>
            <w:tcW w:w="562" w:type="dxa"/>
            <w:vAlign w:val="center"/>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Urządzenia monitorujące muszą wykrywać i przesyłać do Centrali monitorowania Komunikaty o bezruchu Nadajnika, zainstalowanego u Osoby objętej systemem.</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r>
      <w:tr w:rsidR="00445FD7" w:rsidRPr="00F04BAD" w:rsidTr="008A6236">
        <w:trPr>
          <w:trHeight w:val="704"/>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Urządzenia monitorujące muszą wykrywać i przesyłać do Centrali monitorowania Komunikaty o stanie Naładowania akumulatora, tylko wtedy, gdy Urządzenia monitorujące pracują na zasilaniu akumulatorowym.</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r>
      <w:tr w:rsidR="00445FD7" w:rsidRPr="00F04BAD" w:rsidTr="008A6236">
        <w:trPr>
          <w:trHeight w:val="600"/>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Urządzenia monitorujące muszą wykrywać i przesyłać do Centrali monitorowania Komunikaty o uszkodzeniach.</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r>
      <w:tr w:rsidR="00445FD7" w:rsidRPr="00F04BAD" w:rsidTr="008A6236">
        <w:trPr>
          <w:trHeight w:val="600"/>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Urządzenia monitorujące muszą wykrywać i przesyłać do Centrali monitorowania Komunikaty o uszkodzeniach przypisanego Nadajnika.</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r>
      <w:tr w:rsidR="00445FD7" w:rsidRPr="00F04BAD" w:rsidTr="008A6236">
        <w:trPr>
          <w:trHeight w:val="627"/>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Urządzenia monitorujące muszą wykrywać i przesyłać do Centrali monitorowania Komunikaty o uszkodzeniach przypisanego Nadajnika z funkcją lokalizacji GPS.</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r>
      <w:tr w:rsidR="00445FD7" w:rsidRPr="00F04BAD" w:rsidTr="008A6236">
        <w:trPr>
          <w:trHeight w:val="600"/>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Urządzenia monitorujące muszą wykrywać i przesłać do Centrali monitorowania Komunikaty o uszkodzeniach nieprzypisanych Nadajników.</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r>
      <w:tr w:rsidR="00445FD7" w:rsidRPr="00F04BAD" w:rsidTr="008A6236">
        <w:trPr>
          <w:trHeight w:val="600"/>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noWrap/>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color w:val="FF0000"/>
                <w:lang w:val="pl-PL"/>
              </w:rPr>
            </w:pPr>
            <w:r w:rsidRPr="00F04BAD">
              <w:rPr>
                <w:rFonts w:asciiTheme="minorHAnsi" w:hAnsiTheme="minorHAnsi" w:cstheme="minorHAnsi"/>
                <w:lang w:val="pl-PL"/>
              </w:rPr>
              <w:t>Urządzenia monitorujące muszą wykrywać i przesyłać do Centrali monitorowania Komunikaty o uszkodzeniach nieprzypisanych Nadajników z funkcją lokalizacji GPS.</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r>
      <w:tr w:rsidR="00445FD7" w:rsidRPr="00F04BAD" w:rsidTr="008A6236">
        <w:trPr>
          <w:trHeight w:val="900"/>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Urządzenia monitorujące muszą odbierać, rozpoznawać i wysyłać do Centrali monitorowania Komunikaty od wszystkich Nadajników znajdujących się w ich zasięgu.</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r>
      <w:tr w:rsidR="00445FD7" w:rsidRPr="00F04BAD" w:rsidTr="008A6236">
        <w:trPr>
          <w:trHeight w:val="600"/>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Urządzenia monitorujące muszą odbierać, rozpoznawać i wysyłać do Centrali monitorowania Komunikaty od wszystkich Nadajników z funkcją lokalizacji GPS znajdujących się w ich zasięgu.</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r>
      <w:tr w:rsidR="00445FD7" w:rsidRPr="00F04BAD" w:rsidTr="008A6236">
        <w:trPr>
          <w:trHeight w:val="774"/>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Urządzenia monitorujące muszą wykrywać i przesyłać do Centrali monitorowania Komunikaty o przechyle Urządzeń monitorujących większym niż 10 stopni względem poziomu oraz jego stabilizacji.</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r>
      <w:tr w:rsidR="00445FD7" w:rsidRPr="00F04BAD" w:rsidTr="008A6236">
        <w:trPr>
          <w:trHeight w:val="700"/>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Urządzenia monitorujące muszą wykrywać i przesyłać do Centrali monitorowania Komunikaty o próbie przenoszenia w inne miejsce oraz jego stabilizacji.</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r>
      <w:tr w:rsidR="00445FD7" w:rsidRPr="00F04BAD" w:rsidTr="008A6236">
        <w:trPr>
          <w:trHeight w:val="696"/>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strike/>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strike/>
                <w:lang w:val="pl-PL"/>
              </w:rPr>
            </w:pPr>
            <w:r w:rsidRPr="00F04BAD">
              <w:rPr>
                <w:rFonts w:asciiTheme="minorHAnsi" w:hAnsiTheme="minorHAnsi" w:cstheme="minorHAnsi"/>
                <w:lang w:val="pl-PL"/>
              </w:rPr>
              <w:t>Urządzenia monitorujące muszą wykrywać i przesyłać do Centrali monitorowania Komunikaty o próbie zdjęcia obudowy oraz jego stabilizacji.</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strike/>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strike/>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strike/>
                <w:lang w:val="pl-PL"/>
              </w:rPr>
            </w:pPr>
            <w:r w:rsidRPr="00F04BAD">
              <w:rPr>
                <w:rFonts w:asciiTheme="minorHAnsi" w:hAnsiTheme="minorHAnsi" w:cstheme="minorHAnsi"/>
                <w:lang w:val="pl-PL"/>
              </w:rPr>
              <w:t>Nie dotyczy</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strike/>
                <w:lang w:val="pl-PL"/>
              </w:rPr>
            </w:pPr>
            <w:r w:rsidRPr="00F04BAD">
              <w:rPr>
                <w:rFonts w:asciiTheme="minorHAnsi" w:hAnsiTheme="minorHAnsi" w:cstheme="minorHAnsi"/>
                <w:lang w:val="pl-PL"/>
              </w:rPr>
              <w:t>TAK</w:t>
            </w:r>
          </w:p>
        </w:tc>
      </w:tr>
      <w:tr w:rsidR="00445FD7" w:rsidRPr="00F04BAD" w:rsidTr="008A6236">
        <w:trPr>
          <w:trHeight w:val="600"/>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Urządzenia monitorujące muszą wykrywać i przesyłać do Centrali monitorowania Komunikaty o próbie zdjęcia obudowy Nadajnika oraz jego stabilizacji.</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r>
      <w:tr w:rsidR="00445FD7" w:rsidRPr="00F04BAD" w:rsidTr="008A6236">
        <w:trPr>
          <w:trHeight w:val="600"/>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Urządzenia monitorujące muszą wykrywać i przesyłać do Centrali monitorowania Komunikaty o próbie zdjęcia obudowy Nadajnika z funkcją lokalizacji GPS oraz jego stabilizacji.</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r>
      <w:tr w:rsidR="00445FD7" w:rsidRPr="00F04BAD" w:rsidTr="008A6236">
        <w:trPr>
          <w:trHeight w:val="600"/>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Urządzenia monitorujące muszą wykrywać i przesyłać do Centrali monitorowania Komunikaty o rozłączeniu oraz podłączeniu zewnętrznego zasilania elektrycznego.</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r>
      <w:tr w:rsidR="00445FD7" w:rsidRPr="00F04BAD" w:rsidTr="008A6236">
        <w:trPr>
          <w:trHeight w:val="600"/>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Urządzenia monitorujące muszą wykrywać i przesyłać do Centrali monitorowania Komunikaty o rozpoczęciu i zakończeniu ładowania Urządze</w:t>
            </w:r>
            <w:r w:rsidR="00093E6A">
              <w:rPr>
                <w:rFonts w:asciiTheme="minorHAnsi" w:hAnsiTheme="minorHAnsi" w:cstheme="minorHAnsi"/>
                <w:lang w:val="pl-PL"/>
              </w:rPr>
              <w:t>ń</w:t>
            </w:r>
            <w:r w:rsidRPr="00F04BAD">
              <w:rPr>
                <w:rFonts w:asciiTheme="minorHAnsi" w:hAnsiTheme="minorHAnsi" w:cstheme="minorHAnsi"/>
                <w:lang w:val="pl-PL"/>
              </w:rPr>
              <w:t xml:space="preserve"> monitorując</w:t>
            </w:r>
            <w:r w:rsidR="00093E6A">
              <w:rPr>
                <w:rFonts w:asciiTheme="minorHAnsi" w:hAnsiTheme="minorHAnsi" w:cstheme="minorHAnsi"/>
                <w:lang w:val="pl-PL"/>
              </w:rPr>
              <w:t>ych</w:t>
            </w:r>
            <w:r w:rsidRPr="00F04BAD">
              <w:rPr>
                <w:rFonts w:asciiTheme="minorHAnsi" w:hAnsiTheme="minorHAnsi" w:cstheme="minorHAnsi"/>
                <w:lang w:val="pl-PL"/>
              </w:rPr>
              <w:t>.</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r>
      <w:tr w:rsidR="00445FD7" w:rsidRPr="00F04BAD" w:rsidTr="008A6236">
        <w:trPr>
          <w:trHeight w:val="600"/>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Urządzenia monitorujące muszą wykrywać i przesyłać do Centrali monitorowania Komunikaty o zakłóceniu łączności radiowej z przypisanym Nadajnikiem oraz jego stabilizacji.</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r>
      <w:tr w:rsidR="00445FD7" w:rsidRPr="00F04BAD" w:rsidTr="008A6236">
        <w:trPr>
          <w:trHeight w:val="900"/>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Urządzenia monitorujące niezwłocznie przed wyłączeniem muszą wykrywać i przesyłać do Centrali monitorowania informację o ich wyłączeniu się.</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r>
      <w:tr w:rsidR="00445FD7" w:rsidRPr="00F04BAD" w:rsidTr="008A6236">
        <w:trPr>
          <w:trHeight w:val="1200"/>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strike/>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strike/>
                <w:lang w:val="pl-PL"/>
              </w:rPr>
            </w:pPr>
            <w:r w:rsidRPr="00F04BAD">
              <w:rPr>
                <w:rFonts w:asciiTheme="minorHAnsi" w:hAnsiTheme="minorHAnsi" w:cstheme="minorHAnsi"/>
                <w:lang w:val="pl-PL"/>
              </w:rPr>
              <w:t>Niezwłocznie przed wyłączeniem Nadajnika, Urządzenie monitorujące musi wykrywać i</w:t>
            </w:r>
            <w:r w:rsidR="002C47F0">
              <w:rPr>
                <w:rFonts w:asciiTheme="minorHAnsi" w:hAnsiTheme="minorHAnsi" w:cstheme="minorHAnsi"/>
                <w:lang w:val="pl-PL"/>
              </w:rPr>
              <w:t> </w:t>
            </w:r>
            <w:r w:rsidRPr="00F04BAD">
              <w:rPr>
                <w:rFonts w:asciiTheme="minorHAnsi" w:hAnsiTheme="minorHAnsi" w:cstheme="minorHAnsi"/>
                <w:lang w:val="pl-PL"/>
              </w:rPr>
              <w:t>przesyłać do Centrali monitorowania informację o wyłączeniu się Nadajnika.</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strike/>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strike/>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strike/>
                <w:lang w:val="pl-PL"/>
              </w:rPr>
            </w:pPr>
            <w:r w:rsidRPr="00F04BAD">
              <w:rPr>
                <w:rFonts w:asciiTheme="minorHAnsi" w:hAnsiTheme="minorHAnsi" w:cstheme="minorHAnsi"/>
                <w:lang w:val="pl-PL"/>
              </w:rPr>
              <w:t>Nie dotyczy</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strike/>
                <w:lang w:val="pl-PL"/>
              </w:rPr>
            </w:pPr>
            <w:r w:rsidRPr="00F04BAD">
              <w:rPr>
                <w:rFonts w:asciiTheme="minorHAnsi" w:hAnsiTheme="minorHAnsi" w:cstheme="minorHAnsi"/>
                <w:lang w:val="pl-PL"/>
              </w:rPr>
              <w:t>Nie dotyczy</w:t>
            </w:r>
          </w:p>
        </w:tc>
      </w:tr>
      <w:tr w:rsidR="00445FD7" w:rsidRPr="00F04BAD" w:rsidTr="008A6236">
        <w:trPr>
          <w:trHeight w:val="600"/>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Niezwłocznie przed wyłączeniem Nadajnika z funkcją lokalizacji GPS, Urządzenie monitorujące musi wykrywać i przesyłać do Centrali monitorowania informację o</w:t>
            </w:r>
            <w:r w:rsidR="002C47F0">
              <w:rPr>
                <w:rFonts w:asciiTheme="minorHAnsi" w:hAnsiTheme="minorHAnsi" w:cstheme="minorHAnsi"/>
                <w:lang w:val="pl-PL"/>
              </w:rPr>
              <w:t> </w:t>
            </w:r>
            <w:r w:rsidRPr="00F04BAD">
              <w:rPr>
                <w:rFonts w:asciiTheme="minorHAnsi" w:hAnsiTheme="minorHAnsi" w:cstheme="minorHAnsi"/>
                <w:lang w:val="pl-PL"/>
              </w:rPr>
              <w:t>wyłączeniu się Nadajnika z funkcją lokalizacji GPS.</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r>
      <w:tr w:rsidR="00445FD7" w:rsidRPr="00F04BAD" w:rsidTr="008A6236">
        <w:trPr>
          <w:trHeight w:val="600"/>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 xml:space="preserve">Urządzenia monitorujące muszą wykrywać i przesyłać do Centrali monitorowania Komunikaty o słabej baterii Nadajnika 7 </w:t>
            </w:r>
            <w:r w:rsidR="00BB6A67">
              <w:rPr>
                <w:rFonts w:asciiTheme="minorHAnsi" w:hAnsiTheme="minorHAnsi" w:cstheme="minorHAnsi"/>
                <w:lang w:val="pl-PL"/>
              </w:rPr>
              <w:t>Dn</w:t>
            </w:r>
            <w:r w:rsidRPr="00F04BAD">
              <w:rPr>
                <w:rFonts w:asciiTheme="minorHAnsi" w:hAnsiTheme="minorHAnsi" w:cstheme="minorHAnsi"/>
                <w:lang w:val="pl-PL"/>
              </w:rPr>
              <w:t>i</w:t>
            </w:r>
            <w:r w:rsidR="00BB6A67">
              <w:rPr>
                <w:rFonts w:asciiTheme="minorHAnsi" w:hAnsiTheme="minorHAnsi" w:cstheme="minorHAnsi"/>
                <w:lang w:val="pl-PL"/>
              </w:rPr>
              <w:t xml:space="preserve"> kalendarzowych</w:t>
            </w:r>
            <w:r w:rsidRPr="00F04BAD">
              <w:rPr>
                <w:rFonts w:asciiTheme="minorHAnsi" w:hAnsiTheme="minorHAnsi" w:cstheme="minorHAnsi"/>
                <w:lang w:val="pl-PL"/>
              </w:rPr>
              <w:t xml:space="preserve"> przed jej całkowitym wyłączeniem.</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r>
      <w:tr w:rsidR="00445FD7" w:rsidRPr="00F04BAD" w:rsidTr="008A6236">
        <w:trPr>
          <w:trHeight w:val="600"/>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Urządzenia monitorujące muszą wykrywać i przesyłać do Centrali monitorowania Komunikaty o przecięciu Paska Nadajnika.</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r>
      <w:tr w:rsidR="00445FD7" w:rsidRPr="00F04BAD" w:rsidTr="008A6236">
        <w:trPr>
          <w:trHeight w:val="600"/>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Urządzenia monitorujące muszą wykrywać i przesyłać do Centrali monitorowania Komunikaty o przecięciu Paska Nadajnika z funkcją lokalizacji GPS.</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r>
      <w:tr w:rsidR="00445FD7" w:rsidRPr="00F04BAD" w:rsidTr="008A6236">
        <w:trPr>
          <w:trHeight w:val="600"/>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Urządzenia monitorujące muszą wykrywać i przesyłać do Centrali monitorowania Komunikaty o zerwaniu Paska Nadajnika.</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r>
      <w:tr w:rsidR="00445FD7" w:rsidRPr="00F04BAD" w:rsidTr="008A6236">
        <w:trPr>
          <w:trHeight w:val="626"/>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Urządzenia monitorujące muszą wykrywać i przesyłać do Centrali monitorowania Komunikaty o zerwaniu Paska Nadajnika z funkcją lokalizacji GPS.</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r>
      <w:tr w:rsidR="00445FD7" w:rsidRPr="00F04BAD" w:rsidTr="008A6236">
        <w:trPr>
          <w:trHeight w:val="691"/>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445FD7" w:rsidRPr="00F04BAD" w:rsidRDefault="00445FD7" w:rsidP="00931D5B">
            <w:pPr>
              <w:pStyle w:val="OPZLista1"/>
              <w:numPr>
                <w:ilvl w:val="0"/>
                <w:numId w:val="0"/>
              </w:numPr>
              <w:spacing w:line="360" w:lineRule="auto"/>
              <w:ind w:right="344"/>
              <w:rPr>
                <w:rFonts w:asciiTheme="minorHAnsi" w:hAnsiTheme="minorHAnsi" w:cstheme="minorHAnsi"/>
                <w:lang w:val="pl-PL"/>
              </w:rPr>
            </w:pPr>
            <w:r w:rsidRPr="00F04BAD">
              <w:rPr>
                <w:rFonts w:asciiTheme="minorHAnsi" w:hAnsiTheme="minorHAnsi" w:cstheme="minorHAnsi"/>
                <w:lang w:val="pl-PL"/>
              </w:rPr>
              <w:t>Urządzenia monitorujące muszą wykrywać i przesyłać do Centrali monitorowania informacje o wszystkich połączeniach telefonicznych przychodzących i wychodzących z</w:t>
            </w:r>
            <w:r w:rsidR="002C47F0">
              <w:rPr>
                <w:rFonts w:asciiTheme="minorHAnsi" w:hAnsiTheme="minorHAnsi" w:cstheme="minorHAnsi"/>
                <w:lang w:val="pl-PL"/>
              </w:rPr>
              <w:t> </w:t>
            </w:r>
            <w:r w:rsidRPr="00F04BAD">
              <w:rPr>
                <w:rFonts w:asciiTheme="minorHAnsi" w:hAnsiTheme="minorHAnsi" w:cstheme="minorHAnsi"/>
                <w:lang w:val="pl-PL"/>
              </w:rPr>
              <w:t xml:space="preserve">Urządzeń monitorujących (data, godzina, minuta, sekunda rozpoczęcia połączenia, </w:t>
            </w:r>
            <w:r w:rsidRPr="00F04BAD">
              <w:rPr>
                <w:rFonts w:asciiTheme="minorHAnsi" w:hAnsiTheme="minorHAnsi" w:cstheme="minorHAnsi"/>
                <w:lang w:val="pl-PL"/>
              </w:rPr>
              <w:lastRenderedPageBreak/>
              <w:t>data, godzina, minuta, sekunda końca połączenia, z jakim numerem się połączono oraz numer połączenia przychodzącego).</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lastRenderedPageBreak/>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r>
      <w:tr w:rsidR="00445FD7" w:rsidRPr="00F04BAD" w:rsidTr="008A6236">
        <w:trPr>
          <w:trHeight w:val="715"/>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2C47F0" w:rsidRPr="00522B5A" w:rsidRDefault="00445FD7" w:rsidP="00931D5B">
            <w:pPr>
              <w:pStyle w:val="OPZLista1"/>
              <w:numPr>
                <w:ilvl w:val="0"/>
                <w:numId w:val="0"/>
              </w:numPr>
              <w:spacing w:before="0" w:after="0" w:line="360" w:lineRule="auto"/>
              <w:ind w:right="344"/>
              <w:rPr>
                <w:rFonts w:asciiTheme="minorHAnsi" w:hAnsiTheme="minorHAnsi" w:cstheme="minorHAnsi"/>
                <w:lang w:val="pl-PL"/>
              </w:rPr>
            </w:pPr>
            <w:r w:rsidRPr="00522B5A">
              <w:rPr>
                <w:rFonts w:asciiTheme="minorHAnsi" w:hAnsiTheme="minorHAnsi" w:cstheme="minorHAnsi"/>
                <w:lang w:val="pl-PL"/>
              </w:rPr>
              <w:t>Rejestrator stacjonarny musi wykrywać i wysyłać do Centrali monitorowania Komunikaty w szczególności o:</w:t>
            </w:r>
          </w:p>
          <w:p w:rsidR="002C47F0" w:rsidRPr="00522B5A" w:rsidRDefault="00445FD7" w:rsidP="00931D5B">
            <w:pPr>
              <w:pStyle w:val="OPZLista1"/>
              <w:numPr>
                <w:ilvl w:val="0"/>
                <w:numId w:val="24"/>
              </w:numPr>
              <w:spacing w:before="0" w:after="0" w:line="360" w:lineRule="auto"/>
              <w:ind w:left="0" w:right="346" w:firstLine="0"/>
              <w:rPr>
                <w:rFonts w:asciiTheme="minorHAnsi" w:hAnsiTheme="minorHAnsi" w:cstheme="minorHAnsi"/>
                <w:lang w:val="pl-PL"/>
              </w:rPr>
            </w:pPr>
            <w:r w:rsidRPr="00522B5A">
              <w:rPr>
                <w:rFonts w:asciiTheme="minorHAnsi" w:hAnsiTheme="minorHAnsi" w:cstheme="minorHAnsi"/>
                <w:lang w:val="pl-PL"/>
              </w:rPr>
              <w:t>własnej identyfikacji;</w:t>
            </w:r>
          </w:p>
          <w:p w:rsidR="002C47F0" w:rsidRPr="00522B5A" w:rsidRDefault="00445FD7" w:rsidP="00931D5B">
            <w:pPr>
              <w:pStyle w:val="OPZLista1"/>
              <w:numPr>
                <w:ilvl w:val="0"/>
                <w:numId w:val="24"/>
              </w:numPr>
              <w:spacing w:before="0" w:after="0" w:line="360" w:lineRule="auto"/>
              <w:ind w:left="0" w:right="346" w:firstLine="0"/>
              <w:rPr>
                <w:rFonts w:asciiTheme="minorHAnsi" w:hAnsiTheme="minorHAnsi" w:cstheme="minorHAnsi"/>
                <w:lang w:val="pl-PL"/>
              </w:rPr>
            </w:pPr>
            <w:r w:rsidRPr="00522B5A">
              <w:rPr>
                <w:rFonts w:asciiTheme="minorHAnsi" w:hAnsiTheme="minorHAnsi" w:cstheme="minorHAnsi"/>
                <w:lang w:val="pl-PL"/>
              </w:rPr>
              <w:t>opuszczeniu przypisanego Nadajnika z wyznaczonej strefy;</w:t>
            </w:r>
          </w:p>
          <w:p w:rsidR="002C47F0" w:rsidRPr="00522B5A" w:rsidRDefault="00445FD7" w:rsidP="00931D5B">
            <w:pPr>
              <w:pStyle w:val="OPZLista1"/>
              <w:numPr>
                <w:ilvl w:val="0"/>
                <w:numId w:val="24"/>
              </w:numPr>
              <w:spacing w:before="0" w:after="0" w:line="360" w:lineRule="auto"/>
              <w:ind w:left="0" w:right="346" w:firstLine="0"/>
              <w:rPr>
                <w:rFonts w:asciiTheme="minorHAnsi" w:hAnsiTheme="minorHAnsi" w:cstheme="minorHAnsi"/>
                <w:lang w:val="pl-PL"/>
              </w:rPr>
            </w:pPr>
            <w:r w:rsidRPr="00522B5A">
              <w:rPr>
                <w:rFonts w:asciiTheme="minorHAnsi" w:hAnsiTheme="minorHAnsi" w:cstheme="minorHAnsi"/>
                <w:lang w:val="pl-PL"/>
              </w:rPr>
              <w:t>pojawieniu się przypisanego Nadajnika w wyznaczonej strefie;</w:t>
            </w:r>
          </w:p>
          <w:p w:rsidR="002C47F0" w:rsidRPr="00522B5A" w:rsidRDefault="00445FD7" w:rsidP="00931D5B">
            <w:pPr>
              <w:pStyle w:val="OPZLista1"/>
              <w:numPr>
                <w:ilvl w:val="0"/>
                <w:numId w:val="24"/>
              </w:numPr>
              <w:spacing w:before="0" w:after="0" w:line="360" w:lineRule="auto"/>
              <w:ind w:left="0" w:right="346" w:firstLine="0"/>
              <w:rPr>
                <w:rFonts w:asciiTheme="minorHAnsi" w:hAnsiTheme="minorHAnsi" w:cstheme="minorHAnsi"/>
                <w:lang w:val="pl-PL"/>
              </w:rPr>
            </w:pPr>
            <w:r w:rsidRPr="00522B5A">
              <w:rPr>
                <w:rFonts w:asciiTheme="minorHAnsi" w:hAnsiTheme="minorHAnsi" w:cstheme="minorHAnsi"/>
                <w:lang w:val="pl-PL"/>
              </w:rPr>
              <w:t>pojawieniu się nieprzypisanego Nadajnika w wyznaczonej strefie;</w:t>
            </w:r>
          </w:p>
          <w:p w:rsidR="002C47F0" w:rsidRPr="00522B5A" w:rsidRDefault="00445FD7" w:rsidP="00931D5B">
            <w:pPr>
              <w:pStyle w:val="OPZLista1"/>
              <w:numPr>
                <w:ilvl w:val="0"/>
                <w:numId w:val="24"/>
              </w:numPr>
              <w:spacing w:before="0" w:after="0" w:line="360" w:lineRule="auto"/>
              <w:ind w:left="0" w:right="346" w:firstLine="0"/>
              <w:rPr>
                <w:rFonts w:asciiTheme="minorHAnsi" w:hAnsiTheme="minorHAnsi" w:cstheme="minorHAnsi"/>
                <w:lang w:val="pl-PL"/>
              </w:rPr>
            </w:pPr>
            <w:r w:rsidRPr="00522B5A">
              <w:rPr>
                <w:rFonts w:asciiTheme="minorHAnsi" w:hAnsiTheme="minorHAnsi" w:cstheme="minorHAnsi"/>
                <w:lang w:val="pl-PL"/>
              </w:rPr>
              <w:t>opuszczeniu nieprzypisanego Nadajnika z wyznaczonej strefy;</w:t>
            </w:r>
          </w:p>
          <w:p w:rsidR="002C47F0" w:rsidRPr="00522B5A" w:rsidRDefault="008A7CF0" w:rsidP="00931D5B">
            <w:pPr>
              <w:pStyle w:val="OPZLista1"/>
              <w:numPr>
                <w:ilvl w:val="0"/>
                <w:numId w:val="24"/>
              </w:numPr>
              <w:spacing w:before="0" w:after="0" w:line="360" w:lineRule="auto"/>
              <w:ind w:left="0" w:right="346" w:firstLine="0"/>
              <w:rPr>
                <w:rFonts w:asciiTheme="minorHAnsi" w:hAnsiTheme="minorHAnsi" w:cstheme="minorHAnsi"/>
                <w:lang w:val="pl-PL"/>
              </w:rPr>
            </w:pPr>
            <w:r w:rsidRPr="00522B5A">
              <w:rPr>
                <w:rFonts w:asciiTheme="minorHAnsi" w:hAnsiTheme="minorHAnsi" w:cstheme="minorHAnsi"/>
                <w:lang w:val="pl-PL"/>
              </w:rPr>
              <w:t>M</w:t>
            </w:r>
            <w:r w:rsidR="00445FD7" w:rsidRPr="00522B5A">
              <w:rPr>
                <w:rFonts w:asciiTheme="minorHAnsi" w:hAnsiTheme="minorHAnsi" w:cstheme="minorHAnsi"/>
                <w:lang w:val="pl-PL"/>
              </w:rPr>
              <w:t xml:space="preserve">anipulacji przy Nadajniku grożącej uszkodzeniem (w szczególności: otwarcie obudowy, uszkodzenie </w:t>
            </w:r>
            <w:r w:rsidRPr="00522B5A">
              <w:rPr>
                <w:rFonts w:asciiTheme="minorHAnsi" w:hAnsiTheme="minorHAnsi" w:cstheme="minorHAnsi"/>
                <w:lang w:val="pl-PL"/>
              </w:rPr>
              <w:t>P</w:t>
            </w:r>
            <w:r w:rsidR="00445FD7" w:rsidRPr="00522B5A">
              <w:rPr>
                <w:rFonts w:asciiTheme="minorHAnsi" w:hAnsiTheme="minorHAnsi" w:cstheme="minorHAnsi"/>
                <w:lang w:val="pl-PL"/>
              </w:rPr>
              <w:t>aska, elementów mocujących, słabej baterii);</w:t>
            </w:r>
          </w:p>
          <w:p w:rsidR="002C47F0" w:rsidRPr="00522B5A" w:rsidRDefault="008A7CF0" w:rsidP="00931D5B">
            <w:pPr>
              <w:pStyle w:val="OPZLista1"/>
              <w:numPr>
                <w:ilvl w:val="0"/>
                <w:numId w:val="24"/>
              </w:numPr>
              <w:spacing w:before="0" w:after="0" w:line="360" w:lineRule="auto"/>
              <w:ind w:left="0" w:right="346" w:firstLine="0"/>
              <w:rPr>
                <w:rFonts w:asciiTheme="minorHAnsi" w:hAnsiTheme="minorHAnsi" w:cstheme="minorHAnsi"/>
                <w:lang w:val="pl-PL"/>
              </w:rPr>
            </w:pPr>
            <w:r w:rsidRPr="00522B5A">
              <w:rPr>
                <w:rFonts w:asciiTheme="minorHAnsi" w:hAnsiTheme="minorHAnsi" w:cstheme="minorHAnsi"/>
                <w:lang w:val="pl-PL"/>
              </w:rPr>
              <w:t>M</w:t>
            </w:r>
            <w:r w:rsidR="00445FD7" w:rsidRPr="00522B5A">
              <w:rPr>
                <w:rFonts w:asciiTheme="minorHAnsi" w:hAnsiTheme="minorHAnsi" w:cstheme="minorHAnsi"/>
                <w:lang w:val="pl-PL"/>
              </w:rPr>
              <w:t xml:space="preserve">anipulacji przy Rejestratorze stacjonarnym, między innymi: przechył, przemieszczanie; </w:t>
            </w:r>
          </w:p>
          <w:p w:rsidR="002C47F0" w:rsidRPr="00522B5A" w:rsidRDefault="00445FD7" w:rsidP="00931D5B">
            <w:pPr>
              <w:pStyle w:val="OPZLista1"/>
              <w:numPr>
                <w:ilvl w:val="0"/>
                <w:numId w:val="24"/>
              </w:numPr>
              <w:spacing w:before="0" w:after="0" w:line="360" w:lineRule="auto"/>
              <w:ind w:left="0" w:right="346" w:firstLine="0"/>
              <w:rPr>
                <w:rFonts w:asciiTheme="minorHAnsi" w:hAnsiTheme="minorHAnsi" w:cstheme="minorHAnsi"/>
                <w:lang w:val="pl-PL"/>
              </w:rPr>
            </w:pPr>
            <w:r w:rsidRPr="00522B5A">
              <w:rPr>
                <w:rFonts w:asciiTheme="minorHAnsi" w:hAnsiTheme="minorHAnsi" w:cstheme="minorHAnsi"/>
                <w:lang w:val="pl-PL"/>
              </w:rPr>
              <w:t>poziomie naładowania akumulatora (pomiędzy 40 – 60%) Rejestratora stacjonarnego;</w:t>
            </w:r>
          </w:p>
          <w:p w:rsidR="002C47F0" w:rsidRPr="00522B5A" w:rsidRDefault="00445FD7" w:rsidP="00931D5B">
            <w:pPr>
              <w:pStyle w:val="OPZLista1"/>
              <w:numPr>
                <w:ilvl w:val="0"/>
                <w:numId w:val="24"/>
              </w:numPr>
              <w:spacing w:before="0" w:after="0" w:line="360" w:lineRule="auto"/>
              <w:ind w:left="0" w:right="346" w:firstLine="0"/>
              <w:rPr>
                <w:rFonts w:asciiTheme="minorHAnsi" w:hAnsiTheme="minorHAnsi" w:cstheme="minorHAnsi"/>
                <w:lang w:val="pl-PL"/>
              </w:rPr>
            </w:pPr>
            <w:r w:rsidRPr="00522B5A">
              <w:rPr>
                <w:rFonts w:asciiTheme="minorHAnsi" w:hAnsiTheme="minorHAnsi" w:cstheme="minorHAnsi"/>
                <w:lang w:val="pl-PL"/>
              </w:rPr>
              <w:t>odłączeniu Rejestratora stacjonarnego od zasilania;</w:t>
            </w:r>
          </w:p>
          <w:p w:rsidR="002C47F0" w:rsidRPr="00522B5A" w:rsidRDefault="00445FD7" w:rsidP="00931D5B">
            <w:pPr>
              <w:pStyle w:val="OPZLista1"/>
              <w:numPr>
                <w:ilvl w:val="0"/>
                <w:numId w:val="24"/>
              </w:numPr>
              <w:spacing w:before="0" w:after="0" w:line="360" w:lineRule="auto"/>
              <w:ind w:left="0" w:right="346" w:firstLine="0"/>
              <w:rPr>
                <w:rFonts w:asciiTheme="minorHAnsi" w:hAnsiTheme="minorHAnsi" w:cstheme="minorHAnsi"/>
                <w:lang w:val="pl-PL"/>
              </w:rPr>
            </w:pPr>
            <w:r w:rsidRPr="00522B5A">
              <w:rPr>
                <w:rFonts w:asciiTheme="minorHAnsi" w:hAnsiTheme="minorHAnsi" w:cstheme="minorHAnsi"/>
                <w:lang w:val="pl-PL"/>
              </w:rPr>
              <w:t>przyłączeniu Rejestratora stacjonarnego do zasilania;</w:t>
            </w:r>
          </w:p>
          <w:p w:rsidR="002C47F0" w:rsidRPr="00522B5A" w:rsidRDefault="00445FD7" w:rsidP="00931D5B">
            <w:pPr>
              <w:pStyle w:val="OPZLista1"/>
              <w:numPr>
                <w:ilvl w:val="0"/>
                <w:numId w:val="24"/>
              </w:numPr>
              <w:spacing w:before="0" w:after="0" w:line="360" w:lineRule="auto"/>
              <w:ind w:left="0" w:right="344" w:firstLine="0"/>
              <w:rPr>
                <w:rFonts w:asciiTheme="minorHAnsi" w:hAnsiTheme="minorHAnsi" w:cstheme="minorHAnsi"/>
                <w:lang w:val="pl-PL"/>
              </w:rPr>
            </w:pPr>
            <w:r w:rsidRPr="00522B5A">
              <w:rPr>
                <w:rFonts w:asciiTheme="minorHAnsi" w:hAnsiTheme="minorHAnsi" w:cstheme="minorHAnsi"/>
                <w:lang w:val="pl-PL"/>
              </w:rPr>
              <w:t>zakłóceniu łączności radiowej;</w:t>
            </w:r>
          </w:p>
          <w:p w:rsidR="002C47F0" w:rsidRPr="00522B5A" w:rsidRDefault="00445FD7" w:rsidP="00931D5B">
            <w:pPr>
              <w:pStyle w:val="OPZLista1"/>
              <w:numPr>
                <w:ilvl w:val="0"/>
                <w:numId w:val="24"/>
              </w:numPr>
              <w:spacing w:before="0" w:after="0" w:line="360" w:lineRule="auto"/>
              <w:ind w:left="0" w:right="344" w:firstLine="0"/>
              <w:rPr>
                <w:rFonts w:asciiTheme="minorHAnsi" w:hAnsiTheme="minorHAnsi" w:cstheme="minorHAnsi"/>
                <w:lang w:val="pl-PL"/>
              </w:rPr>
            </w:pPr>
            <w:r w:rsidRPr="00522B5A">
              <w:rPr>
                <w:rFonts w:asciiTheme="minorHAnsi" w:hAnsiTheme="minorHAnsi" w:cstheme="minorHAnsi"/>
                <w:lang w:val="pl-PL"/>
              </w:rPr>
              <w:t>zakończeniu zakłóceń łączności radiowej;</w:t>
            </w:r>
          </w:p>
          <w:p w:rsidR="002C47F0" w:rsidRPr="00522B5A" w:rsidRDefault="00445FD7" w:rsidP="00931D5B">
            <w:pPr>
              <w:pStyle w:val="OPZLista1"/>
              <w:numPr>
                <w:ilvl w:val="0"/>
                <w:numId w:val="24"/>
              </w:numPr>
              <w:spacing w:before="0" w:after="0" w:line="360" w:lineRule="auto"/>
              <w:ind w:left="0" w:right="344" w:firstLine="0"/>
              <w:rPr>
                <w:rFonts w:asciiTheme="minorHAnsi" w:hAnsiTheme="minorHAnsi" w:cstheme="minorHAnsi"/>
                <w:lang w:val="pl-PL"/>
              </w:rPr>
            </w:pPr>
            <w:r w:rsidRPr="00522B5A">
              <w:rPr>
                <w:rFonts w:asciiTheme="minorHAnsi" w:hAnsiTheme="minorHAnsi" w:cstheme="minorHAnsi"/>
                <w:lang w:val="pl-PL"/>
              </w:rPr>
              <w:t>nadajnik jest w bezpośrednim kontakcie z Osobą objętą systemem, która ma zainstalowane Urządzenie monitorujące;</w:t>
            </w:r>
          </w:p>
          <w:p w:rsidR="002C47F0" w:rsidRPr="00522B5A" w:rsidRDefault="00445FD7" w:rsidP="00931D5B">
            <w:pPr>
              <w:pStyle w:val="OPZLista1"/>
              <w:numPr>
                <w:ilvl w:val="0"/>
                <w:numId w:val="24"/>
              </w:numPr>
              <w:spacing w:before="0" w:after="0" w:line="360" w:lineRule="auto"/>
              <w:ind w:left="0" w:right="344" w:firstLine="0"/>
              <w:rPr>
                <w:rFonts w:asciiTheme="minorHAnsi" w:hAnsiTheme="minorHAnsi" w:cstheme="minorHAnsi"/>
                <w:lang w:val="pl-PL"/>
              </w:rPr>
            </w:pPr>
            <w:r w:rsidRPr="00522B5A">
              <w:rPr>
                <w:rFonts w:asciiTheme="minorHAnsi" w:hAnsiTheme="minorHAnsi" w:cstheme="minorHAnsi"/>
                <w:lang w:val="pl-PL"/>
              </w:rPr>
              <w:lastRenderedPageBreak/>
              <w:t>nadajnik nie jest w bezpośrednim kontakcie z osobą objętą systemem, która ma zainstalowane urządzenie;</w:t>
            </w:r>
          </w:p>
          <w:p w:rsidR="002C47F0" w:rsidRPr="00522B5A" w:rsidRDefault="00445FD7" w:rsidP="00931D5B">
            <w:pPr>
              <w:pStyle w:val="OPZLista1"/>
              <w:numPr>
                <w:ilvl w:val="0"/>
                <w:numId w:val="24"/>
              </w:numPr>
              <w:spacing w:before="0" w:after="0" w:line="360" w:lineRule="auto"/>
              <w:ind w:left="0" w:right="346" w:firstLine="0"/>
              <w:rPr>
                <w:rFonts w:asciiTheme="minorHAnsi" w:hAnsiTheme="minorHAnsi" w:cstheme="minorHAnsi"/>
                <w:lang w:val="pl-PL"/>
              </w:rPr>
            </w:pPr>
            <w:r w:rsidRPr="00522B5A">
              <w:rPr>
                <w:rFonts w:asciiTheme="minorHAnsi" w:hAnsiTheme="minorHAnsi" w:cstheme="minorHAnsi"/>
                <w:lang w:val="pl-PL"/>
              </w:rPr>
              <w:t>wchodzących i wychodzących połączeniach telefonicznych (data, godzina, minuta, sekunda połączenia, rodzaj połączenia (wchodzące i wychodzące), numer telefonu, z którym była nawiązana łączność telefoniczna)</w:t>
            </w:r>
            <w:r w:rsidR="00093E6A">
              <w:rPr>
                <w:rFonts w:asciiTheme="minorHAnsi" w:hAnsiTheme="minorHAnsi" w:cstheme="minorHAnsi"/>
                <w:lang w:val="pl-PL"/>
              </w:rPr>
              <w:t>;</w:t>
            </w:r>
          </w:p>
          <w:p w:rsidR="002C47F0" w:rsidRPr="00522B5A" w:rsidRDefault="00445FD7" w:rsidP="00931D5B">
            <w:pPr>
              <w:pStyle w:val="OPZLista1"/>
              <w:numPr>
                <w:ilvl w:val="0"/>
                <w:numId w:val="24"/>
              </w:numPr>
              <w:spacing w:before="0" w:after="0" w:line="360" w:lineRule="auto"/>
              <w:ind w:left="0" w:right="346" w:firstLine="0"/>
              <w:rPr>
                <w:rFonts w:asciiTheme="minorHAnsi" w:hAnsiTheme="minorHAnsi" w:cstheme="minorHAnsi"/>
                <w:lang w:val="pl-PL"/>
              </w:rPr>
            </w:pPr>
            <w:r w:rsidRPr="00522B5A">
              <w:rPr>
                <w:rFonts w:asciiTheme="minorHAnsi" w:hAnsiTheme="minorHAnsi" w:cstheme="minorHAnsi"/>
                <w:lang w:val="pl-PL"/>
              </w:rPr>
              <w:t>utracie łączności z Centralą monitorowania;</w:t>
            </w:r>
          </w:p>
          <w:p w:rsidR="00445FD7" w:rsidRPr="00522B5A" w:rsidRDefault="00445FD7" w:rsidP="00931D5B">
            <w:pPr>
              <w:pStyle w:val="OPZLista1"/>
              <w:numPr>
                <w:ilvl w:val="0"/>
                <w:numId w:val="24"/>
              </w:numPr>
              <w:spacing w:before="0" w:after="0" w:line="360" w:lineRule="auto"/>
              <w:ind w:left="0" w:right="346" w:firstLine="0"/>
              <w:rPr>
                <w:rFonts w:asciiTheme="minorHAnsi" w:hAnsiTheme="minorHAnsi" w:cstheme="minorHAnsi"/>
                <w:lang w:val="pl-PL"/>
              </w:rPr>
            </w:pPr>
            <w:r w:rsidRPr="00522B5A">
              <w:rPr>
                <w:rFonts w:asciiTheme="minorHAnsi" w:hAnsiTheme="minorHAnsi" w:cstheme="minorHAnsi"/>
                <w:lang w:val="pl-PL"/>
              </w:rPr>
              <w:t>nawiązaniu łączności z Centralą monitorowania.</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lastRenderedPageBreak/>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r>
      <w:tr w:rsidR="00445FD7" w:rsidRPr="00F04BAD" w:rsidTr="008A6236">
        <w:trPr>
          <w:trHeight w:val="683"/>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vAlign w:val="center"/>
          </w:tcPr>
          <w:p w:rsidR="00055DF8" w:rsidRPr="00055DF8" w:rsidRDefault="00445FD7" w:rsidP="00931D5B">
            <w:pPr>
              <w:pStyle w:val="OPZLista1"/>
              <w:numPr>
                <w:ilvl w:val="0"/>
                <w:numId w:val="0"/>
              </w:numPr>
              <w:spacing w:before="0" w:after="0" w:line="360" w:lineRule="auto"/>
              <w:ind w:right="346"/>
              <w:rPr>
                <w:rFonts w:asciiTheme="minorHAnsi" w:hAnsiTheme="minorHAnsi" w:cstheme="minorHAnsi"/>
                <w:lang w:val="pl-PL"/>
              </w:rPr>
            </w:pPr>
            <w:r w:rsidRPr="00055DF8">
              <w:rPr>
                <w:rFonts w:asciiTheme="minorHAnsi" w:hAnsiTheme="minorHAnsi" w:cstheme="minorHAnsi"/>
                <w:lang w:val="pl-PL"/>
              </w:rPr>
              <w:t>Rejestrator przenośny musi wykrywać i wysyłać do Centrali monitorowania Komunikaty w szczególności o:</w:t>
            </w:r>
          </w:p>
          <w:p w:rsidR="00055DF8" w:rsidRPr="00055DF8" w:rsidRDefault="00445FD7" w:rsidP="00931D5B">
            <w:pPr>
              <w:pStyle w:val="OPZLista1"/>
              <w:numPr>
                <w:ilvl w:val="0"/>
                <w:numId w:val="25"/>
              </w:numPr>
              <w:spacing w:before="0" w:after="0" w:line="360" w:lineRule="auto"/>
              <w:ind w:left="0" w:right="346" w:firstLine="0"/>
              <w:rPr>
                <w:rFonts w:asciiTheme="minorHAnsi" w:hAnsiTheme="minorHAnsi" w:cstheme="minorHAnsi"/>
                <w:lang w:val="pl-PL"/>
              </w:rPr>
            </w:pPr>
            <w:r w:rsidRPr="00055DF8">
              <w:rPr>
                <w:rFonts w:asciiTheme="minorHAnsi" w:hAnsiTheme="minorHAnsi" w:cstheme="minorHAnsi"/>
                <w:lang w:val="pl-PL"/>
              </w:rPr>
              <w:t>własnej identyfikacji;</w:t>
            </w:r>
          </w:p>
          <w:p w:rsidR="00055DF8" w:rsidRPr="00055DF8" w:rsidRDefault="00445FD7" w:rsidP="00931D5B">
            <w:pPr>
              <w:pStyle w:val="OPZLista1"/>
              <w:numPr>
                <w:ilvl w:val="0"/>
                <w:numId w:val="25"/>
              </w:numPr>
              <w:spacing w:before="0" w:after="0" w:line="360" w:lineRule="auto"/>
              <w:ind w:left="0" w:right="346" w:firstLine="0"/>
              <w:rPr>
                <w:rFonts w:asciiTheme="minorHAnsi" w:hAnsiTheme="minorHAnsi" w:cstheme="minorHAnsi"/>
                <w:lang w:val="pl-PL"/>
              </w:rPr>
            </w:pPr>
            <w:r w:rsidRPr="00055DF8">
              <w:rPr>
                <w:rFonts w:asciiTheme="minorHAnsi" w:hAnsiTheme="minorHAnsi" w:cstheme="minorHAnsi"/>
                <w:lang w:val="pl-PL"/>
              </w:rPr>
              <w:t>opuszczeniu Rejestratora przenośnego z zasięgu przypisanego Nadajnika z</w:t>
            </w:r>
            <w:r w:rsidR="00680124">
              <w:rPr>
                <w:rFonts w:asciiTheme="minorHAnsi" w:hAnsiTheme="minorHAnsi" w:cstheme="minorHAnsi"/>
                <w:lang w:val="pl-PL"/>
              </w:rPr>
              <w:t> </w:t>
            </w:r>
            <w:r w:rsidRPr="00055DF8">
              <w:rPr>
                <w:rFonts w:asciiTheme="minorHAnsi" w:hAnsiTheme="minorHAnsi" w:cstheme="minorHAnsi"/>
                <w:lang w:val="pl-PL"/>
              </w:rPr>
              <w:t>funkcją lokalizacji GPS;</w:t>
            </w:r>
          </w:p>
          <w:p w:rsidR="00055DF8" w:rsidRPr="00055DF8" w:rsidRDefault="00445FD7" w:rsidP="00931D5B">
            <w:pPr>
              <w:pStyle w:val="OPZLista1"/>
              <w:numPr>
                <w:ilvl w:val="0"/>
                <w:numId w:val="25"/>
              </w:numPr>
              <w:spacing w:before="0" w:after="0" w:line="360" w:lineRule="auto"/>
              <w:ind w:left="0" w:right="346" w:firstLine="0"/>
              <w:rPr>
                <w:rFonts w:asciiTheme="minorHAnsi" w:hAnsiTheme="minorHAnsi" w:cstheme="minorHAnsi"/>
                <w:lang w:val="pl-PL"/>
              </w:rPr>
            </w:pPr>
            <w:r w:rsidRPr="00055DF8">
              <w:rPr>
                <w:rFonts w:asciiTheme="minorHAnsi" w:hAnsiTheme="minorHAnsi" w:cstheme="minorHAnsi"/>
                <w:lang w:val="pl-PL"/>
              </w:rPr>
              <w:t>pojawieniu się Rejestratora przenośnego w zasięgu przypisanego Nadajnika z</w:t>
            </w:r>
            <w:r w:rsidR="00680124">
              <w:rPr>
                <w:rFonts w:asciiTheme="minorHAnsi" w:hAnsiTheme="minorHAnsi" w:cstheme="minorHAnsi"/>
                <w:lang w:val="pl-PL"/>
              </w:rPr>
              <w:t> </w:t>
            </w:r>
            <w:r w:rsidRPr="00055DF8">
              <w:rPr>
                <w:rFonts w:asciiTheme="minorHAnsi" w:hAnsiTheme="minorHAnsi" w:cstheme="minorHAnsi"/>
                <w:lang w:val="pl-PL"/>
              </w:rPr>
              <w:t>funkcją lokalizacji GPS;</w:t>
            </w:r>
          </w:p>
          <w:p w:rsidR="00055DF8" w:rsidRPr="00055DF8" w:rsidRDefault="00445FD7" w:rsidP="00931D5B">
            <w:pPr>
              <w:pStyle w:val="OPZLista1"/>
              <w:numPr>
                <w:ilvl w:val="0"/>
                <w:numId w:val="25"/>
              </w:numPr>
              <w:spacing w:before="0" w:after="0" w:line="360" w:lineRule="auto"/>
              <w:ind w:left="0" w:right="346" w:firstLine="0"/>
              <w:rPr>
                <w:rFonts w:asciiTheme="minorHAnsi" w:hAnsiTheme="minorHAnsi" w:cstheme="minorHAnsi"/>
                <w:lang w:val="pl-PL"/>
              </w:rPr>
            </w:pPr>
            <w:r w:rsidRPr="00055DF8">
              <w:rPr>
                <w:rFonts w:asciiTheme="minorHAnsi" w:hAnsiTheme="minorHAnsi" w:cstheme="minorHAnsi"/>
                <w:lang w:val="pl-PL"/>
              </w:rPr>
              <w:t>pojawieniu się Rejestratora przenośnego w zasięgu nieprzypisanego Nadajnika z</w:t>
            </w:r>
            <w:r w:rsidR="00680124">
              <w:rPr>
                <w:rFonts w:asciiTheme="minorHAnsi" w:hAnsiTheme="minorHAnsi" w:cstheme="minorHAnsi"/>
                <w:lang w:val="pl-PL"/>
              </w:rPr>
              <w:t> </w:t>
            </w:r>
            <w:r w:rsidRPr="00055DF8">
              <w:rPr>
                <w:rFonts w:asciiTheme="minorHAnsi" w:hAnsiTheme="minorHAnsi" w:cstheme="minorHAnsi"/>
                <w:lang w:val="pl-PL"/>
              </w:rPr>
              <w:t>funkcją lokalizacji GPS;</w:t>
            </w:r>
          </w:p>
          <w:p w:rsidR="00055DF8" w:rsidRPr="00055DF8" w:rsidRDefault="00445FD7" w:rsidP="00931D5B">
            <w:pPr>
              <w:pStyle w:val="OPZLista1"/>
              <w:numPr>
                <w:ilvl w:val="0"/>
                <w:numId w:val="25"/>
              </w:numPr>
              <w:spacing w:before="0" w:after="0" w:line="360" w:lineRule="auto"/>
              <w:ind w:left="0" w:right="346" w:firstLine="0"/>
              <w:rPr>
                <w:rFonts w:asciiTheme="minorHAnsi" w:hAnsiTheme="minorHAnsi" w:cstheme="minorHAnsi"/>
                <w:lang w:val="pl-PL"/>
              </w:rPr>
            </w:pPr>
            <w:r w:rsidRPr="00055DF8">
              <w:rPr>
                <w:rFonts w:asciiTheme="minorHAnsi" w:hAnsiTheme="minorHAnsi" w:cstheme="minorHAnsi"/>
                <w:lang w:val="pl-PL"/>
              </w:rPr>
              <w:t>opuszczeniu Rejestratora przenośnego z zasięgu nieprzypisanego Nadajnika z</w:t>
            </w:r>
            <w:r w:rsidR="00680124">
              <w:rPr>
                <w:rFonts w:asciiTheme="minorHAnsi" w:hAnsiTheme="minorHAnsi" w:cstheme="minorHAnsi"/>
                <w:lang w:val="pl-PL"/>
              </w:rPr>
              <w:t> </w:t>
            </w:r>
            <w:r w:rsidRPr="00055DF8">
              <w:rPr>
                <w:rFonts w:asciiTheme="minorHAnsi" w:hAnsiTheme="minorHAnsi" w:cstheme="minorHAnsi"/>
                <w:lang w:val="pl-PL"/>
              </w:rPr>
              <w:t>funkcją lokalizacji GPS;</w:t>
            </w:r>
          </w:p>
          <w:p w:rsidR="00055DF8" w:rsidRPr="00055DF8" w:rsidRDefault="008A7CF0" w:rsidP="00931D5B">
            <w:pPr>
              <w:pStyle w:val="OPZLista1"/>
              <w:numPr>
                <w:ilvl w:val="0"/>
                <w:numId w:val="25"/>
              </w:numPr>
              <w:spacing w:before="0" w:after="0" w:line="360" w:lineRule="auto"/>
              <w:ind w:left="0" w:right="344" w:firstLine="0"/>
              <w:rPr>
                <w:rFonts w:asciiTheme="minorHAnsi" w:hAnsiTheme="minorHAnsi" w:cstheme="minorHAnsi"/>
                <w:lang w:val="pl-PL"/>
              </w:rPr>
            </w:pPr>
            <w:r w:rsidRPr="00055DF8">
              <w:rPr>
                <w:rFonts w:asciiTheme="minorHAnsi" w:hAnsiTheme="minorHAnsi" w:cstheme="minorHAnsi"/>
                <w:lang w:val="pl-PL"/>
              </w:rPr>
              <w:t>M</w:t>
            </w:r>
            <w:r w:rsidR="00445FD7" w:rsidRPr="00055DF8">
              <w:rPr>
                <w:rFonts w:asciiTheme="minorHAnsi" w:hAnsiTheme="minorHAnsi" w:cstheme="minorHAnsi"/>
                <w:lang w:val="pl-PL"/>
              </w:rPr>
              <w:t>anipulacji przy Rejestratorze przenośnym grożącej uszkodzeniem (w</w:t>
            </w:r>
            <w:r w:rsidR="00680124">
              <w:rPr>
                <w:rFonts w:asciiTheme="minorHAnsi" w:hAnsiTheme="minorHAnsi" w:cstheme="minorHAnsi"/>
                <w:lang w:val="pl-PL"/>
              </w:rPr>
              <w:t> </w:t>
            </w:r>
            <w:r w:rsidR="00445FD7" w:rsidRPr="00055DF8">
              <w:rPr>
                <w:rFonts w:asciiTheme="minorHAnsi" w:hAnsiTheme="minorHAnsi" w:cstheme="minorHAnsi"/>
                <w:lang w:val="pl-PL"/>
              </w:rPr>
              <w:t>szczególności: otwarcie obudowy, słabego akumulatora);</w:t>
            </w:r>
          </w:p>
          <w:p w:rsidR="00055DF8" w:rsidRPr="00055DF8" w:rsidRDefault="00445FD7" w:rsidP="00931D5B">
            <w:pPr>
              <w:pStyle w:val="OPZLista1"/>
              <w:numPr>
                <w:ilvl w:val="0"/>
                <w:numId w:val="25"/>
              </w:numPr>
              <w:spacing w:before="0" w:after="0" w:line="360" w:lineRule="auto"/>
              <w:ind w:left="0" w:right="344" w:firstLine="0"/>
              <w:rPr>
                <w:rFonts w:asciiTheme="minorHAnsi" w:hAnsiTheme="minorHAnsi" w:cstheme="minorHAnsi"/>
                <w:lang w:val="pl-PL"/>
              </w:rPr>
            </w:pPr>
            <w:r w:rsidRPr="00055DF8">
              <w:rPr>
                <w:rFonts w:asciiTheme="minorHAnsi" w:hAnsiTheme="minorHAnsi" w:cstheme="minorHAnsi"/>
                <w:lang w:val="pl-PL"/>
              </w:rPr>
              <w:t>poziomie naładowania akumulatora (pomiędzy 40 – 60%) Rejestratora przenośnego;</w:t>
            </w:r>
          </w:p>
          <w:p w:rsidR="00055DF8" w:rsidRPr="00055DF8" w:rsidRDefault="00445FD7" w:rsidP="00931D5B">
            <w:pPr>
              <w:pStyle w:val="OPZLista1"/>
              <w:numPr>
                <w:ilvl w:val="0"/>
                <w:numId w:val="25"/>
              </w:numPr>
              <w:spacing w:before="0" w:after="0" w:line="360" w:lineRule="auto"/>
              <w:ind w:left="0" w:right="346" w:firstLine="0"/>
              <w:rPr>
                <w:rFonts w:asciiTheme="minorHAnsi" w:hAnsiTheme="minorHAnsi" w:cstheme="minorHAnsi"/>
                <w:lang w:val="pl-PL"/>
              </w:rPr>
            </w:pPr>
            <w:r w:rsidRPr="00055DF8">
              <w:rPr>
                <w:rFonts w:asciiTheme="minorHAnsi" w:hAnsiTheme="minorHAnsi" w:cstheme="minorHAnsi"/>
                <w:lang w:val="pl-PL"/>
              </w:rPr>
              <w:lastRenderedPageBreak/>
              <w:t>odłączeniu Rejestratora przenośnego od zasilania;</w:t>
            </w:r>
          </w:p>
          <w:p w:rsidR="00055DF8" w:rsidRPr="00055DF8" w:rsidRDefault="00445FD7" w:rsidP="00931D5B">
            <w:pPr>
              <w:pStyle w:val="OPZLista1"/>
              <w:numPr>
                <w:ilvl w:val="0"/>
                <w:numId w:val="25"/>
              </w:numPr>
              <w:spacing w:before="0" w:after="0" w:line="360" w:lineRule="auto"/>
              <w:ind w:left="0" w:right="346" w:firstLine="0"/>
              <w:rPr>
                <w:rFonts w:asciiTheme="minorHAnsi" w:hAnsiTheme="minorHAnsi" w:cstheme="minorHAnsi"/>
                <w:lang w:val="pl-PL"/>
              </w:rPr>
            </w:pPr>
            <w:r w:rsidRPr="00055DF8">
              <w:rPr>
                <w:rFonts w:asciiTheme="minorHAnsi" w:hAnsiTheme="minorHAnsi" w:cstheme="minorHAnsi"/>
                <w:lang w:val="pl-PL"/>
              </w:rPr>
              <w:t>przyłączeniu Rejestratora przenośnego do zasilania;</w:t>
            </w:r>
          </w:p>
          <w:p w:rsidR="00055DF8" w:rsidRPr="00055DF8" w:rsidRDefault="00445FD7" w:rsidP="00931D5B">
            <w:pPr>
              <w:pStyle w:val="OPZLista1"/>
              <w:numPr>
                <w:ilvl w:val="0"/>
                <w:numId w:val="25"/>
              </w:numPr>
              <w:spacing w:before="0" w:after="0" w:line="360" w:lineRule="auto"/>
              <w:ind w:left="0" w:right="346" w:firstLine="0"/>
              <w:rPr>
                <w:rFonts w:asciiTheme="minorHAnsi" w:hAnsiTheme="minorHAnsi" w:cstheme="minorHAnsi"/>
                <w:lang w:val="pl-PL"/>
              </w:rPr>
            </w:pPr>
            <w:r w:rsidRPr="00055DF8">
              <w:rPr>
                <w:rFonts w:asciiTheme="minorHAnsi" w:hAnsiTheme="minorHAnsi" w:cstheme="minorHAnsi"/>
                <w:lang w:val="pl-PL"/>
              </w:rPr>
              <w:t>zakłóceniu łączności radiowej;</w:t>
            </w:r>
          </w:p>
          <w:p w:rsidR="00055DF8" w:rsidRPr="00055DF8" w:rsidRDefault="00445FD7" w:rsidP="00931D5B">
            <w:pPr>
              <w:pStyle w:val="OPZLista1"/>
              <w:numPr>
                <w:ilvl w:val="0"/>
                <w:numId w:val="25"/>
              </w:numPr>
              <w:spacing w:before="0" w:after="0" w:line="360" w:lineRule="auto"/>
              <w:ind w:left="0" w:right="346" w:firstLine="0"/>
              <w:rPr>
                <w:rFonts w:asciiTheme="minorHAnsi" w:hAnsiTheme="minorHAnsi" w:cstheme="minorHAnsi"/>
                <w:lang w:val="pl-PL"/>
              </w:rPr>
            </w:pPr>
            <w:r w:rsidRPr="00055DF8">
              <w:rPr>
                <w:rFonts w:asciiTheme="minorHAnsi" w:hAnsiTheme="minorHAnsi" w:cstheme="minorHAnsi"/>
                <w:lang w:val="pl-PL"/>
              </w:rPr>
              <w:t>zakończeniu zakłóceń łączności radiowej;</w:t>
            </w:r>
          </w:p>
          <w:p w:rsidR="00055DF8" w:rsidRPr="00055DF8" w:rsidRDefault="00445FD7" w:rsidP="00931D5B">
            <w:pPr>
              <w:pStyle w:val="OPZLista1"/>
              <w:numPr>
                <w:ilvl w:val="0"/>
                <w:numId w:val="25"/>
              </w:numPr>
              <w:spacing w:before="0" w:after="0" w:line="360" w:lineRule="auto"/>
              <w:ind w:left="0" w:right="346" w:firstLine="0"/>
              <w:rPr>
                <w:rFonts w:asciiTheme="minorHAnsi" w:hAnsiTheme="minorHAnsi" w:cstheme="minorHAnsi"/>
                <w:lang w:val="pl-PL"/>
              </w:rPr>
            </w:pPr>
            <w:r w:rsidRPr="00055DF8">
              <w:rPr>
                <w:rFonts w:asciiTheme="minorHAnsi" w:hAnsiTheme="minorHAnsi" w:cstheme="minorHAnsi"/>
                <w:lang w:val="pl-PL"/>
              </w:rPr>
              <w:t>wchodzących i wychodzących połączeniach telefonicznych (data, godzina, minuta, sekunda połączenia, rodzaj połączenia (wchodzące i wychodzące), numer telefonu, z którym była nawiązana łączność telefoniczna)</w:t>
            </w:r>
            <w:r w:rsidR="00093E6A">
              <w:rPr>
                <w:rFonts w:asciiTheme="minorHAnsi" w:hAnsiTheme="minorHAnsi" w:cstheme="minorHAnsi"/>
                <w:lang w:val="pl-PL"/>
              </w:rPr>
              <w:t>;</w:t>
            </w:r>
          </w:p>
          <w:p w:rsidR="00055DF8" w:rsidRPr="00055DF8" w:rsidRDefault="00445FD7" w:rsidP="00931D5B">
            <w:pPr>
              <w:pStyle w:val="OPZLista1"/>
              <w:numPr>
                <w:ilvl w:val="0"/>
                <w:numId w:val="25"/>
              </w:numPr>
              <w:spacing w:before="0" w:after="0" w:line="360" w:lineRule="auto"/>
              <w:ind w:left="0" w:right="346" w:firstLine="0"/>
              <w:rPr>
                <w:rFonts w:asciiTheme="minorHAnsi" w:hAnsiTheme="minorHAnsi" w:cstheme="minorHAnsi"/>
                <w:lang w:val="pl-PL"/>
              </w:rPr>
            </w:pPr>
            <w:r w:rsidRPr="00055DF8">
              <w:rPr>
                <w:rFonts w:asciiTheme="minorHAnsi" w:hAnsiTheme="minorHAnsi" w:cstheme="minorHAnsi"/>
                <w:lang w:val="pl-PL"/>
              </w:rPr>
              <w:t>utracie łączności z Centralą monitorowania;</w:t>
            </w:r>
          </w:p>
          <w:p w:rsidR="00055DF8" w:rsidRPr="00055DF8" w:rsidRDefault="00445FD7" w:rsidP="00931D5B">
            <w:pPr>
              <w:pStyle w:val="OPZLista1"/>
              <w:numPr>
                <w:ilvl w:val="0"/>
                <w:numId w:val="25"/>
              </w:numPr>
              <w:spacing w:before="0" w:after="0" w:line="360" w:lineRule="auto"/>
              <w:ind w:left="0" w:right="346" w:firstLine="0"/>
              <w:rPr>
                <w:rFonts w:asciiTheme="minorHAnsi" w:hAnsiTheme="minorHAnsi" w:cstheme="minorHAnsi"/>
                <w:lang w:val="pl-PL"/>
              </w:rPr>
            </w:pPr>
            <w:r w:rsidRPr="00055DF8">
              <w:rPr>
                <w:rFonts w:asciiTheme="minorHAnsi" w:hAnsiTheme="minorHAnsi" w:cstheme="minorHAnsi"/>
                <w:lang w:val="pl-PL"/>
              </w:rPr>
              <w:t>nawiązaniu łączności z Centralą monitorowania;</w:t>
            </w:r>
          </w:p>
          <w:p w:rsidR="00445FD7" w:rsidRPr="00055DF8" w:rsidRDefault="00445FD7" w:rsidP="00931D5B">
            <w:pPr>
              <w:pStyle w:val="OPZLista1"/>
              <w:numPr>
                <w:ilvl w:val="0"/>
                <w:numId w:val="25"/>
              </w:numPr>
              <w:spacing w:before="0" w:after="0" w:line="360" w:lineRule="auto"/>
              <w:ind w:left="0" w:right="346" w:firstLine="0"/>
              <w:rPr>
                <w:rFonts w:asciiTheme="minorHAnsi" w:hAnsiTheme="minorHAnsi" w:cstheme="minorHAnsi"/>
                <w:lang w:val="pl-PL"/>
              </w:rPr>
            </w:pPr>
            <w:r w:rsidRPr="00055DF8">
              <w:rPr>
                <w:rFonts w:asciiTheme="minorHAnsi" w:hAnsiTheme="minorHAnsi" w:cstheme="minorHAnsi"/>
                <w:lang w:val="pl-PL"/>
              </w:rPr>
              <w:t>aktualnej pozycji GPS / A-GPS Rejestratora przenośnego (data, godzina i minuta pozycji, szerokość i długość geograficzna, kierunek i prędkość poruszania).</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lastRenderedPageBreak/>
              <w:t>Nie dotyczy</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r>
      <w:tr w:rsidR="00445FD7" w:rsidRPr="00F04BAD" w:rsidTr="008A6236">
        <w:trPr>
          <w:trHeight w:val="600"/>
        </w:trPr>
        <w:tc>
          <w:tcPr>
            <w:tcW w:w="562" w:type="dxa"/>
            <w:vAlign w:val="center"/>
            <w:hideMark/>
          </w:tcPr>
          <w:p w:rsidR="00445FD7" w:rsidRPr="00F04BAD" w:rsidRDefault="00445FD7" w:rsidP="00931D5B">
            <w:pPr>
              <w:pStyle w:val="OPZLista1"/>
              <w:numPr>
                <w:ilvl w:val="0"/>
                <w:numId w:val="4"/>
              </w:numPr>
              <w:spacing w:line="360" w:lineRule="auto"/>
              <w:ind w:left="0"/>
              <w:rPr>
                <w:rFonts w:asciiTheme="minorHAnsi" w:hAnsiTheme="minorHAnsi" w:cstheme="minorHAnsi"/>
                <w:lang w:val="pl-PL"/>
              </w:rPr>
            </w:pPr>
          </w:p>
        </w:tc>
        <w:tc>
          <w:tcPr>
            <w:tcW w:w="8505" w:type="dxa"/>
            <w:noWrap/>
            <w:vAlign w:val="center"/>
          </w:tcPr>
          <w:p w:rsidR="0018553F" w:rsidRDefault="00445FD7" w:rsidP="00931D5B">
            <w:pPr>
              <w:pStyle w:val="OPZLista1"/>
              <w:numPr>
                <w:ilvl w:val="0"/>
                <w:numId w:val="0"/>
              </w:numPr>
              <w:spacing w:before="0" w:after="0" w:line="360" w:lineRule="auto"/>
              <w:ind w:right="346"/>
              <w:rPr>
                <w:rFonts w:asciiTheme="minorHAnsi" w:hAnsiTheme="minorHAnsi" w:cstheme="minorHAnsi"/>
                <w:lang w:val="pl-PL"/>
              </w:rPr>
            </w:pPr>
            <w:r w:rsidRPr="00F04BAD">
              <w:rPr>
                <w:rFonts w:asciiTheme="minorHAnsi" w:hAnsiTheme="minorHAnsi" w:cstheme="minorHAnsi"/>
                <w:lang w:val="pl-PL"/>
              </w:rPr>
              <w:t>Nadajnik z funkcją lokalizacji GPS musi wykrywać i wysyłać do Centrali monitorowania Komunikaty w szczególności o:</w:t>
            </w:r>
          </w:p>
          <w:p w:rsidR="0018553F" w:rsidRDefault="00445FD7" w:rsidP="00931D5B">
            <w:pPr>
              <w:pStyle w:val="OPZLista1"/>
              <w:numPr>
                <w:ilvl w:val="0"/>
                <w:numId w:val="26"/>
              </w:numPr>
              <w:spacing w:before="0" w:after="0" w:line="360" w:lineRule="auto"/>
              <w:ind w:left="0" w:right="346" w:firstLine="0"/>
              <w:rPr>
                <w:rFonts w:asciiTheme="minorHAnsi" w:hAnsiTheme="minorHAnsi" w:cstheme="minorHAnsi"/>
                <w:lang w:val="pl-PL"/>
              </w:rPr>
            </w:pPr>
            <w:r w:rsidRPr="00F04BAD">
              <w:rPr>
                <w:rFonts w:asciiTheme="minorHAnsi" w:hAnsiTheme="minorHAnsi" w:cstheme="minorHAnsi"/>
                <w:lang w:val="pl-PL"/>
              </w:rPr>
              <w:t>własnej identyfikacji;</w:t>
            </w:r>
          </w:p>
          <w:p w:rsidR="0018553F" w:rsidRDefault="00445FD7" w:rsidP="00931D5B">
            <w:pPr>
              <w:pStyle w:val="OPZLista1"/>
              <w:numPr>
                <w:ilvl w:val="0"/>
                <w:numId w:val="26"/>
              </w:numPr>
              <w:spacing w:before="0" w:after="0" w:line="360" w:lineRule="auto"/>
              <w:ind w:left="0" w:right="346" w:firstLine="0"/>
              <w:rPr>
                <w:rFonts w:asciiTheme="minorHAnsi" w:hAnsiTheme="minorHAnsi" w:cstheme="minorHAnsi"/>
                <w:lang w:val="pl-PL"/>
              </w:rPr>
            </w:pPr>
            <w:r w:rsidRPr="00F04BAD">
              <w:rPr>
                <w:rFonts w:asciiTheme="minorHAnsi" w:hAnsiTheme="minorHAnsi" w:cstheme="minorHAnsi"/>
                <w:lang w:val="pl-PL"/>
              </w:rPr>
              <w:t>pojawieniu się Nadajnika z funkcją lokalizacji GPS w zasięgu przypisanego Rejestratora przenośnego;</w:t>
            </w:r>
          </w:p>
          <w:p w:rsidR="0018553F" w:rsidRDefault="00445FD7" w:rsidP="00931D5B">
            <w:pPr>
              <w:pStyle w:val="OPZLista1"/>
              <w:numPr>
                <w:ilvl w:val="0"/>
                <w:numId w:val="26"/>
              </w:numPr>
              <w:spacing w:before="0" w:after="0" w:line="360" w:lineRule="auto"/>
              <w:ind w:left="0" w:right="346" w:firstLine="0"/>
              <w:rPr>
                <w:rFonts w:asciiTheme="minorHAnsi" w:hAnsiTheme="minorHAnsi" w:cstheme="minorHAnsi"/>
                <w:lang w:val="pl-PL"/>
              </w:rPr>
            </w:pPr>
            <w:r w:rsidRPr="00F04BAD">
              <w:rPr>
                <w:rFonts w:asciiTheme="minorHAnsi" w:hAnsiTheme="minorHAnsi" w:cstheme="minorHAnsi"/>
                <w:lang w:val="pl-PL"/>
              </w:rPr>
              <w:t>opuszczeniu Nadajnika z funkcją lokalizacji GPS z zasięgu przypisanego Rejestratora przenośnego;</w:t>
            </w:r>
          </w:p>
          <w:p w:rsidR="0018553F" w:rsidRDefault="008A7CF0" w:rsidP="00931D5B">
            <w:pPr>
              <w:pStyle w:val="OPZLista1"/>
              <w:numPr>
                <w:ilvl w:val="0"/>
                <w:numId w:val="26"/>
              </w:numPr>
              <w:spacing w:before="0" w:after="0" w:line="360" w:lineRule="auto"/>
              <w:ind w:left="0" w:right="344" w:firstLine="0"/>
              <w:rPr>
                <w:rFonts w:asciiTheme="minorHAnsi" w:hAnsiTheme="minorHAnsi" w:cstheme="minorHAnsi"/>
                <w:lang w:val="pl-PL"/>
              </w:rPr>
            </w:pPr>
            <w:r>
              <w:rPr>
                <w:rFonts w:asciiTheme="minorHAnsi" w:hAnsiTheme="minorHAnsi" w:cstheme="minorHAnsi"/>
                <w:lang w:val="pl-PL"/>
              </w:rPr>
              <w:t>M</w:t>
            </w:r>
            <w:r w:rsidR="00445FD7" w:rsidRPr="00F04BAD">
              <w:rPr>
                <w:rFonts w:asciiTheme="minorHAnsi" w:hAnsiTheme="minorHAnsi" w:cstheme="minorHAnsi"/>
                <w:lang w:val="pl-PL"/>
              </w:rPr>
              <w:t xml:space="preserve">anipulacji przy Nadajniku </w:t>
            </w:r>
            <w:r>
              <w:rPr>
                <w:rFonts w:asciiTheme="minorHAnsi" w:hAnsiTheme="minorHAnsi" w:cstheme="minorHAnsi"/>
                <w:lang w:val="pl-PL"/>
              </w:rPr>
              <w:t xml:space="preserve">z funkcją lokalizacji GPS </w:t>
            </w:r>
            <w:r w:rsidR="00445FD7" w:rsidRPr="00F04BAD">
              <w:rPr>
                <w:rFonts w:asciiTheme="minorHAnsi" w:hAnsiTheme="minorHAnsi" w:cstheme="minorHAnsi"/>
                <w:lang w:val="pl-PL"/>
              </w:rPr>
              <w:t>grożącej uszkodzeniem (w szczególności: otwarcie obudowy, uszkodzenie Paska, elementów mocujących, słabego akumulatora);</w:t>
            </w:r>
          </w:p>
          <w:p w:rsidR="0018553F" w:rsidRDefault="00445FD7" w:rsidP="00931D5B">
            <w:pPr>
              <w:pStyle w:val="OPZLista1"/>
              <w:numPr>
                <w:ilvl w:val="0"/>
                <w:numId w:val="26"/>
              </w:numPr>
              <w:spacing w:before="0" w:after="0" w:line="360" w:lineRule="auto"/>
              <w:ind w:left="0" w:right="344" w:firstLine="0"/>
              <w:rPr>
                <w:rFonts w:asciiTheme="minorHAnsi" w:hAnsiTheme="minorHAnsi" w:cstheme="minorHAnsi"/>
                <w:lang w:val="pl-PL"/>
              </w:rPr>
            </w:pPr>
            <w:r w:rsidRPr="00F04BAD">
              <w:rPr>
                <w:rFonts w:asciiTheme="minorHAnsi" w:hAnsiTheme="minorHAnsi" w:cstheme="minorHAnsi"/>
                <w:lang w:val="pl-PL"/>
              </w:rPr>
              <w:t xml:space="preserve">poziomie naładowania akumulatora (pomiędzy 40 – 60%) Rejestratora </w:t>
            </w:r>
            <w:r w:rsidRPr="00F04BAD">
              <w:rPr>
                <w:rFonts w:asciiTheme="minorHAnsi" w:hAnsiTheme="minorHAnsi" w:cstheme="minorHAnsi"/>
                <w:lang w:val="pl-PL"/>
              </w:rPr>
              <w:lastRenderedPageBreak/>
              <w:t>przenośnego;</w:t>
            </w:r>
          </w:p>
          <w:p w:rsidR="0018553F" w:rsidRDefault="00445FD7" w:rsidP="00931D5B">
            <w:pPr>
              <w:pStyle w:val="OPZLista1"/>
              <w:numPr>
                <w:ilvl w:val="0"/>
                <w:numId w:val="26"/>
              </w:numPr>
              <w:spacing w:before="0" w:after="0" w:line="360" w:lineRule="auto"/>
              <w:ind w:left="0" w:right="344" w:firstLine="0"/>
              <w:rPr>
                <w:rFonts w:asciiTheme="minorHAnsi" w:hAnsiTheme="minorHAnsi" w:cstheme="minorHAnsi"/>
                <w:lang w:val="pl-PL"/>
              </w:rPr>
            </w:pPr>
            <w:r w:rsidRPr="00F04BAD">
              <w:rPr>
                <w:rFonts w:asciiTheme="minorHAnsi" w:hAnsiTheme="minorHAnsi" w:cstheme="minorHAnsi"/>
                <w:lang w:val="pl-PL"/>
              </w:rPr>
              <w:t>odłączeniu Rejestratora przenośnego od zasilania;</w:t>
            </w:r>
          </w:p>
          <w:p w:rsidR="0018553F" w:rsidRDefault="00445FD7" w:rsidP="00931D5B">
            <w:pPr>
              <w:pStyle w:val="OPZLista1"/>
              <w:numPr>
                <w:ilvl w:val="0"/>
                <w:numId w:val="26"/>
              </w:numPr>
              <w:spacing w:before="0" w:after="0" w:line="360" w:lineRule="auto"/>
              <w:ind w:left="0" w:right="344" w:firstLine="0"/>
              <w:rPr>
                <w:rFonts w:asciiTheme="minorHAnsi" w:hAnsiTheme="minorHAnsi" w:cstheme="minorHAnsi"/>
                <w:lang w:val="pl-PL"/>
              </w:rPr>
            </w:pPr>
            <w:r w:rsidRPr="00F04BAD">
              <w:rPr>
                <w:rFonts w:asciiTheme="minorHAnsi" w:hAnsiTheme="minorHAnsi" w:cstheme="minorHAnsi"/>
                <w:lang w:val="pl-PL"/>
              </w:rPr>
              <w:t>przyłączeniu Rejestratora przenośnego do zasilania;</w:t>
            </w:r>
          </w:p>
          <w:p w:rsidR="0018553F" w:rsidRDefault="00445FD7" w:rsidP="00931D5B">
            <w:pPr>
              <w:pStyle w:val="OPZLista1"/>
              <w:numPr>
                <w:ilvl w:val="0"/>
                <w:numId w:val="26"/>
              </w:numPr>
              <w:spacing w:before="0" w:after="0" w:line="360" w:lineRule="auto"/>
              <w:ind w:left="0" w:right="344" w:firstLine="0"/>
              <w:rPr>
                <w:rFonts w:asciiTheme="minorHAnsi" w:hAnsiTheme="minorHAnsi" w:cstheme="minorHAnsi"/>
                <w:lang w:val="pl-PL"/>
              </w:rPr>
            </w:pPr>
            <w:r w:rsidRPr="00F04BAD">
              <w:rPr>
                <w:rFonts w:asciiTheme="minorHAnsi" w:hAnsiTheme="minorHAnsi" w:cstheme="minorHAnsi"/>
                <w:lang w:val="pl-PL"/>
              </w:rPr>
              <w:t>zakłóceniu łączności radiowej;</w:t>
            </w:r>
          </w:p>
          <w:p w:rsidR="0018553F" w:rsidRDefault="00445FD7" w:rsidP="00931D5B">
            <w:pPr>
              <w:pStyle w:val="OPZLista1"/>
              <w:numPr>
                <w:ilvl w:val="0"/>
                <w:numId w:val="26"/>
              </w:numPr>
              <w:spacing w:before="0" w:after="0" w:line="360" w:lineRule="auto"/>
              <w:ind w:left="0" w:right="344" w:firstLine="0"/>
              <w:rPr>
                <w:rFonts w:asciiTheme="minorHAnsi" w:hAnsiTheme="minorHAnsi" w:cstheme="minorHAnsi"/>
                <w:lang w:val="pl-PL"/>
              </w:rPr>
            </w:pPr>
            <w:r w:rsidRPr="00F04BAD">
              <w:rPr>
                <w:rFonts w:asciiTheme="minorHAnsi" w:hAnsiTheme="minorHAnsi" w:cstheme="minorHAnsi"/>
                <w:lang w:val="pl-PL"/>
              </w:rPr>
              <w:t>zakończeniu zakłóceń łączności radiowej;</w:t>
            </w:r>
          </w:p>
          <w:p w:rsidR="0018553F" w:rsidRDefault="00445FD7" w:rsidP="00931D5B">
            <w:pPr>
              <w:pStyle w:val="OPZLista1"/>
              <w:numPr>
                <w:ilvl w:val="0"/>
                <w:numId w:val="26"/>
              </w:numPr>
              <w:spacing w:before="0" w:after="0" w:line="360" w:lineRule="auto"/>
              <w:ind w:left="0" w:right="344" w:firstLine="0"/>
              <w:rPr>
                <w:rFonts w:asciiTheme="minorHAnsi" w:hAnsiTheme="minorHAnsi" w:cstheme="minorHAnsi"/>
                <w:lang w:val="pl-PL"/>
              </w:rPr>
            </w:pPr>
            <w:r w:rsidRPr="00F04BAD">
              <w:rPr>
                <w:rFonts w:asciiTheme="minorHAnsi" w:hAnsiTheme="minorHAnsi" w:cstheme="minorHAnsi"/>
                <w:lang w:val="pl-PL"/>
              </w:rPr>
              <w:t>utracie łączności z Centralą monitorowania;</w:t>
            </w:r>
          </w:p>
          <w:p w:rsidR="0018553F" w:rsidRDefault="00445FD7" w:rsidP="00931D5B">
            <w:pPr>
              <w:pStyle w:val="OPZLista1"/>
              <w:numPr>
                <w:ilvl w:val="0"/>
                <w:numId w:val="26"/>
              </w:numPr>
              <w:spacing w:before="0" w:after="0" w:line="360" w:lineRule="auto"/>
              <w:ind w:left="0" w:right="344" w:firstLine="0"/>
              <w:rPr>
                <w:rFonts w:asciiTheme="minorHAnsi" w:hAnsiTheme="minorHAnsi" w:cstheme="minorHAnsi"/>
                <w:lang w:val="pl-PL"/>
              </w:rPr>
            </w:pPr>
            <w:r w:rsidRPr="00F04BAD">
              <w:rPr>
                <w:rFonts w:asciiTheme="minorHAnsi" w:hAnsiTheme="minorHAnsi" w:cstheme="minorHAnsi"/>
                <w:lang w:val="pl-PL"/>
              </w:rPr>
              <w:t>nawiązaniu łączności z Centralą monitorowania;</w:t>
            </w:r>
          </w:p>
          <w:p w:rsidR="00445FD7" w:rsidRPr="00F04BAD" w:rsidRDefault="00445FD7" w:rsidP="00931D5B">
            <w:pPr>
              <w:pStyle w:val="OPZLista1"/>
              <w:numPr>
                <w:ilvl w:val="0"/>
                <w:numId w:val="26"/>
              </w:numPr>
              <w:spacing w:before="0" w:after="0" w:line="360" w:lineRule="auto"/>
              <w:ind w:left="0" w:right="344" w:firstLine="0"/>
              <w:rPr>
                <w:rFonts w:asciiTheme="minorHAnsi" w:hAnsiTheme="minorHAnsi" w:cstheme="minorHAnsi"/>
                <w:lang w:val="pl-PL"/>
              </w:rPr>
            </w:pPr>
            <w:r w:rsidRPr="00F04BAD">
              <w:rPr>
                <w:rFonts w:asciiTheme="minorHAnsi" w:hAnsiTheme="minorHAnsi" w:cstheme="minorHAnsi"/>
                <w:lang w:val="pl-PL"/>
              </w:rPr>
              <w:t>aktualnej pozycji GPS / A-GPS Rejestratora przenośnego (data, godzina i minuta pozycji, szerokość i długość geograficzna, kierunek i prędkość poruszania).</w:t>
            </w:r>
          </w:p>
        </w:tc>
        <w:tc>
          <w:tcPr>
            <w:tcW w:w="1275"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lastRenderedPageBreak/>
              <w:t>Nie dotyczy</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76"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Nie dotyczy</w:t>
            </w:r>
          </w:p>
        </w:tc>
        <w:tc>
          <w:tcPr>
            <w:tcW w:w="1258" w:type="dxa"/>
            <w:vAlign w:val="center"/>
          </w:tcPr>
          <w:p w:rsidR="00445FD7" w:rsidRPr="00F04BAD" w:rsidRDefault="00445FD7" w:rsidP="00931D5B">
            <w:pPr>
              <w:pStyle w:val="OPZLista1"/>
              <w:numPr>
                <w:ilvl w:val="0"/>
                <w:numId w:val="0"/>
              </w:numPr>
              <w:spacing w:line="360" w:lineRule="auto"/>
              <w:jc w:val="center"/>
              <w:rPr>
                <w:rFonts w:asciiTheme="minorHAnsi" w:hAnsiTheme="minorHAnsi" w:cstheme="minorHAnsi"/>
                <w:lang w:val="pl-PL"/>
              </w:rPr>
            </w:pPr>
            <w:r w:rsidRPr="00F04BAD">
              <w:rPr>
                <w:rFonts w:asciiTheme="minorHAnsi" w:hAnsiTheme="minorHAnsi" w:cstheme="minorHAnsi"/>
                <w:lang w:val="pl-PL"/>
              </w:rPr>
              <w:t>TAK</w:t>
            </w:r>
          </w:p>
        </w:tc>
      </w:tr>
    </w:tbl>
    <w:p w:rsidR="002B349F" w:rsidRPr="00F04BAD" w:rsidRDefault="002B349F" w:rsidP="00931D5B">
      <w:pPr>
        <w:pStyle w:val="OPZLista1"/>
        <w:numPr>
          <w:ilvl w:val="0"/>
          <w:numId w:val="0"/>
        </w:numPr>
        <w:spacing w:line="360" w:lineRule="auto"/>
        <w:rPr>
          <w:rFonts w:asciiTheme="minorHAnsi" w:hAnsiTheme="minorHAnsi" w:cstheme="minorHAnsi"/>
          <w:lang w:val="pl-PL"/>
        </w:rPr>
        <w:sectPr w:rsidR="002B349F" w:rsidRPr="00F04BAD" w:rsidSect="002B349F">
          <w:pgSz w:w="16838" w:h="11906" w:orient="landscape"/>
          <w:pgMar w:top="1417" w:right="1417" w:bottom="1417" w:left="1417" w:header="708" w:footer="708" w:gutter="0"/>
          <w:cols w:space="708"/>
          <w:docGrid w:linePitch="360"/>
        </w:sectPr>
      </w:pPr>
    </w:p>
    <w:p w:rsidR="00B828D6" w:rsidRPr="00F04BAD" w:rsidRDefault="00B828D6" w:rsidP="00931D5B">
      <w:pPr>
        <w:pStyle w:val="OPZLista1"/>
        <w:numPr>
          <w:ilvl w:val="0"/>
          <w:numId w:val="12"/>
        </w:numPr>
        <w:spacing w:before="0" w:after="240" w:line="360" w:lineRule="auto"/>
        <w:ind w:left="0" w:right="346" w:firstLine="0"/>
        <w:rPr>
          <w:rFonts w:asciiTheme="minorHAnsi" w:hAnsiTheme="minorHAnsi" w:cstheme="minorHAnsi"/>
          <w:lang w:val="pl-PL"/>
        </w:rPr>
      </w:pPr>
      <w:r w:rsidRPr="00F04BAD">
        <w:rPr>
          <w:rFonts w:asciiTheme="minorHAnsi" w:hAnsiTheme="minorHAnsi" w:cstheme="minorHAnsi"/>
          <w:lang w:val="pl-PL"/>
        </w:rPr>
        <w:lastRenderedPageBreak/>
        <w:t xml:space="preserve">Zamawiający wymaga, aby Wykonawca w zakresie obsługi dostawy </w:t>
      </w:r>
      <w:r w:rsidR="005E5147" w:rsidRPr="00F04BAD">
        <w:rPr>
          <w:rFonts w:asciiTheme="minorHAnsi" w:hAnsiTheme="minorHAnsi" w:cstheme="minorHAnsi"/>
          <w:lang w:val="pl-PL"/>
        </w:rPr>
        <w:t>P</w:t>
      </w:r>
      <w:r w:rsidRPr="00F04BAD">
        <w:rPr>
          <w:rFonts w:asciiTheme="minorHAnsi" w:hAnsiTheme="minorHAnsi" w:cstheme="minorHAnsi"/>
          <w:lang w:val="pl-PL"/>
        </w:rPr>
        <w:t xml:space="preserve">asków </w:t>
      </w:r>
      <w:r w:rsidR="00195732" w:rsidRPr="00F04BAD">
        <w:rPr>
          <w:rFonts w:asciiTheme="minorHAnsi" w:hAnsiTheme="minorHAnsi" w:cstheme="minorHAnsi"/>
          <w:lang w:val="pl-PL"/>
        </w:rPr>
        <w:t>U</w:t>
      </w:r>
      <w:r w:rsidRPr="00F04BAD">
        <w:rPr>
          <w:rFonts w:asciiTheme="minorHAnsi" w:hAnsiTheme="minorHAnsi" w:cstheme="minorHAnsi"/>
          <w:lang w:val="pl-PL"/>
        </w:rPr>
        <w:t>rządzeń monitorujących</w:t>
      </w:r>
      <w:r w:rsidR="003058AB" w:rsidRPr="00F04BAD">
        <w:rPr>
          <w:rFonts w:asciiTheme="minorHAnsi" w:hAnsiTheme="minorHAnsi" w:cstheme="minorHAnsi"/>
          <w:lang w:val="pl-PL"/>
        </w:rPr>
        <w:t>,</w:t>
      </w:r>
      <w:r w:rsidRPr="00F04BAD">
        <w:rPr>
          <w:rFonts w:asciiTheme="minorHAnsi" w:hAnsiTheme="minorHAnsi" w:cstheme="minorHAnsi"/>
          <w:lang w:val="pl-PL"/>
        </w:rPr>
        <w:t xml:space="preserve"> na własny koszt wykonał usługę polegającą na bieżącym dostarczaniu nowych </w:t>
      </w:r>
      <w:r w:rsidR="005E5147" w:rsidRPr="00F04BAD">
        <w:rPr>
          <w:rFonts w:asciiTheme="minorHAnsi" w:hAnsiTheme="minorHAnsi" w:cstheme="minorHAnsi"/>
          <w:lang w:val="pl-PL"/>
        </w:rPr>
        <w:t>P</w:t>
      </w:r>
      <w:r w:rsidRPr="00F04BAD">
        <w:rPr>
          <w:rFonts w:asciiTheme="minorHAnsi" w:hAnsiTheme="minorHAnsi" w:cstheme="minorHAnsi"/>
          <w:lang w:val="pl-PL"/>
        </w:rPr>
        <w:t>asków w miejsce zużywanych w całym okresie obowiązywania Umowy. Zamawiający zgodnie z</w:t>
      </w:r>
      <w:r w:rsidR="00931D5B">
        <w:rPr>
          <w:rFonts w:asciiTheme="minorHAnsi" w:hAnsiTheme="minorHAnsi" w:cstheme="minorHAnsi"/>
          <w:lang w:val="pl-PL"/>
        </w:rPr>
        <w:t> </w:t>
      </w:r>
      <w:r w:rsidRPr="00F04BAD">
        <w:rPr>
          <w:rFonts w:asciiTheme="minorHAnsi" w:hAnsiTheme="minorHAnsi" w:cstheme="minorHAnsi"/>
          <w:lang w:val="pl-PL"/>
        </w:rPr>
        <w:t xml:space="preserve">dotychczasową statystyką podaje </w:t>
      </w:r>
      <w:r w:rsidR="005D49AF" w:rsidRPr="00F04BAD">
        <w:rPr>
          <w:rFonts w:asciiTheme="minorHAnsi" w:hAnsiTheme="minorHAnsi" w:cstheme="minorHAnsi"/>
          <w:lang w:val="pl-PL"/>
        </w:rPr>
        <w:t xml:space="preserve">liczbę </w:t>
      </w:r>
      <w:r w:rsidR="005E5147" w:rsidRPr="00F04BAD">
        <w:rPr>
          <w:rFonts w:asciiTheme="minorHAnsi" w:hAnsiTheme="minorHAnsi" w:cstheme="minorHAnsi"/>
          <w:lang w:val="pl-PL"/>
        </w:rPr>
        <w:t>P</w:t>
      </w:r>
      <w:r w:rsidR="005D49AF" w:rsidRPr="00F04BAD">
        <w:rPr>
          <w:rFonts w:asciiTheme="minorHAnsi" w:hAnsiTheme="minorHAnsi" w:cstheme="minorHAnsi"/>
          <w:lang w:val="pl-PL"/>
        </w:rPr>
        <w:t>asków</w:t>
      </w:r>
      <w:r w:rsidRPr="00F04BAD">
        <w:rPr>
          <w:rFonts w:asciiTheme="minorHAnsi" w:hAnsiTheme="minorHAnsi" w:cstheme="minorHAnsi"/>
          <w:lang w:val="pl-PL"/>
        </w:rPr>
        <w:t xml:space="preserve"> wykorzystanych w</w:t>
      </w:r>
      <w:r w:rsidR="00590A34">
        <w:rPr>
          <w:rFonts w:asciiTheme="minorHAnsi" w:hAnsiTheme="minorHAnsi" w:cstheme="minorHAnsi"/>
          <w:lang w:val="pl-PL"/>
        </w:rPr>
        <w:t> </w:t>
      </w:r>
      <w:r w:rsidR="003058AB" w:rsidRPr="00F04BAD">
        <w:rPr>
          <w:rFonts w:asciiTheme="minorHAnsi" w:hAnsiTheme="minorHAnsi" w:cstheme="minorHAnsi"/>
          <w:lang w:val="pl-PL"/>
        </w:rPr>
        <w:t xml:space="preserve">dotychczasowym </w:t>
      </w:r>
      <w:r w:rsidRPr="00F04BAD">
        <w:rPr>
          <w:rFonts w:asciiTheme="minorHAnsi" w:hAnsiTheme="minorHAnsi" w:cstheme="minorHAnsi"/>
          <w:lang w:val="pl-PL"/>
        </w:rPr>
        <w:t xml:space="preserve">Systemie SDE </w:t>
      </w:r>
      <w:r w:rsidR="009A36CA" w:rsidRPr="00F04BAD">
        <w:rPr>
          <w:rFonts w:asciiTheme="minorHAnsi" w:hAnsiTheme="minorHAnsi" w:cstheme="minorHAnsi"/>
          <w:lang w:val="pl-PL"/>
        </w:rPr>
        <w:t xml:space="preserve">w roku 2016 </w:t>
      </w:r>
      <w:r w:rsidRPr="00F04BAD">
        <w:rPr>
          <w:rFonts w:asciiTheme="minorHAnsi" w:hAnsiTheme="minorHAnsi" w:cstheme="minorHAnsi"/>
          <w:lang w:val="pl-PL"/>
        </w:rPr>
        <w:t xml:space="preserve">z podziałem na ich </w:t>
      </w:r>
      <w:r w:rsidR="00195732" w:rsidRPr="00F04BAD">
        <w:rPr>
          <w:rFonts w:asciiTheme="minorHAnsi" w:hAnsiTheme="minorHAnsi" w:cstheme="minorHAnsi"/>
          <w:lang w:val="pl-PL"/>
        </w:rPr>
        <w:t xml:space="preserve">podstawowe </w:t>
      </w:r>
      <w:r w:rsidRPr="00F04BAD">
        <w:rPr>
          <w:rFonts w:asciiTheme="minorHAnsi" w:hAnsiTheme="minorHAnsi" w:cstheme="minorHAnsi"/>
          <w:lang w:val="pl-PL"/>
        </w:rPr>
        <w:t>rozmiar</w:t>
      </w:r>
      <w:r w:rsidR="00195732" w:rsidRPr="00F04BAD">
        <w:rPr>
          <w:rFonts w:asciiTheme="minorHAnsi" w:hAnsiTheme="minorHAnsi" w:cstheme="minorHAnsi"/>
          <w:lang w:val="pl-PL"/>
        </w:rPr>
        <w:t>y</w:t>
      </w:r>
      <w:r w:rsidR="009A36CA" w:rsidRPr="00F04BAD">
        <w:rPr>
          <w:rFonts w:asciiTheme="minorHAnsi" w:hAnsiTheme="minorHAnsi" w:cstheme="minorHAnsi"/>
          <w:lang w:val="pl-PL"/>
        </w:rPr>
        <w:t xml:space="preserve"> według poniższej tabeli</w:t>
      </w:r>
      <w:r w:rsidRPr="00F04BAD">
        <w:rPr>
          <w:rFonts w:asciiTheme="minorHAnsi" w:hAnsiTheme="minorHAnsi" w:cstheme="minorHAnsi"/>
          <w:lang w:val="pl-PL"/>
        </w:rPr>
        <w:t>.</w:t>
      </w:r>
      <w:r w:rsidR="003058AB" w:rsidRPr="00F04BAD">
        <w:rPr>
          <w:rFonts w:asciiTheme="minorHAnsi" w:hAnsiTheme="minorHAnsi" w:cstheme="minorHAnsi"/>
          <w:lang w:val="pl-PL"/>
        </w:rPr>
        <w:t xml:space="preserve"> </w:t>
      </w:r>
    </w:p>
    <w:tbl>
      <w:tblPr>
        <w:tblW w:w="3731" w:type="dxa"/>
        <w:jc w:val="center"/>
        <w:tblCellMar>
          <w:left w:w="70" w:type="dxa"/>
          <w:right w:w="70" w:type="dxa"/>
        </w:tblCellMar>
        <w:tblLook w:val="04A0" w:firstRow="1" w:lastRow="0" w:firstColumn="1" w:lastColumn="0" w:noHBand="0" w:noVBand="1"/>
      </w:tblPr>
      <w:tblGrid>
        <w:gridCol w:w="1600"/>
        <w:gridCol w:w="2131"/>
      </w:tblGrid>
      <w:tr w:rsidR="009A36CA" w:rsidRPr="00A401C0" w:rsidTr="00093E6A">
        <w:trPr>
          <w:trHeight w:val="960"/>
          <w:jc w:val="center"/>
        </w:trPr>
        <w:tc>
          <w:tcPr>
            <w:tcW w:w="16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A36CA" w:rsidRPr="00A401C0" w:rsidRDefault="009A36CA" w:rsidP="00931D5B">
            <w:pPr>
              <w:suppressAutoHyphens w:val="0"/>
              <w:autoSpaceDN/>
              <w:spacing w:after="0" w:line="360" w:lineRule="auto"/>
              <w:jc w:val="center"/>
              <w:textAlignment w:val="auto"/>
              <w:rPr>
                <w:rFonts w:asciiTheme="minorHAnsi" w:eastAsia="Times New Roman" w:hAnsiTheme="minorHAnsi" w:cstheme="minorHAnsi"/>
                <w:b/>
                <w:color w:val="000000"/>
                <w:lang w:eastAsia="pl-PL"/>
              </w:rPr>
            </w:pPr>
            <w:r w:rsidRPr="00A401C0">
              <w:rPr>
                <w:rFonts w:asciiTheme="minorHAnsi" w:eastAsia="Times New Roman" w:hAnsiTheme="minorHAnsi" w:cstheme="minorHAnsi"/>
                <w:b/>
                <w:color w:val="000000"/>
                <w:lang w:eastAsia="pl-PL"/>
              </w:rPr>
              <w:t xml:space="preserve">Rozmiar </w:t>
            </w:r>
            <w:r w:rsidR="009E2D5D" w:rsidRPr="00A401C0">
              <w:rPr>
                <w:rFonts w:asciiTheme="minorHAnsi" w:eastAsia="Times New Roman" w:hAnsiTheme="minorHAnsi" w:cstheme="minorHAnsi"/>
                <w:b/>
                <w:color w:val="000000"/>
                <w:lang w:eastAsia="pl-PL"/>
              </w:rPr>
              <w:t>P</w:t>
            </w:r>
            <w:r w:rsidRPr="00A401C0">
              <w:rPr>
                <w:rFonts w:asciiTheme="minorHAnsi" w:eastAsia="Times New Roman" w:hAnsiTheme="minorHAnsi" w:cstheme="minorHAnsi"/>
                <w:b/>
                <w:color w:val="000000"/>
                <w:lang w:eastAsia="pl-PL"/>
              </w:rPr>
              <w:t>aska</w:t>
            </w:r>
          </w:p>
        </w:tc>
        <w:tc>
          <w:tcPr>
            <w:tcW w:w="2131" w:type="dxa"/>
            <w:tcBorders>
              <w:top w:val="single" w:sz="8" w:space="0" w:color="auto"/>
              <w:left w:val="nil"/>
              <w:bottom w:val="single" w:sz="8" w:space="0" w:color="auto"/>
              <w:right w:val="single" w:sz="8" w:space="0" w:color="auto"/>
            </w:tcBorders>
            <w:shd w:val="clear" w:color="auto" w:fill="auto"/>
            <w:vAlign w:val="center"/>
            <w:hideMark/>
          </w:tcPr>
          <w:p w:rsidR="009A36CA" w:rsidRPr="00A401C0" w:rsidRDefault="009A36CA" w:rsidP="00931D5B">
            <w:pPr>
              <w:suppressAutoHyphens w:val="0"/>
              <w:autoSpaceDN/>
              <w:spacing w:after="0" w:line="360" w:lineRule="auto"/>
              <w:jc w:val="center"/>
              <w:textAlignment w:val="auto"/>
              <w:rPr>
                <w:rFonts w:asciiTheme="minorHAnsi" w:eastAsia="Times New Roman" w:hAnsiTheme="minorHAnsi" w:cstheme="minorHAnsi"/>
                <w:b/>
                <w:color w:val="000000"/>
                <w:lang w:eastAsia="pl-PL"/>
              </w:rPr>
            </w:pPr>
            <w:r w:rsidRPr="00A401C0">
              <w:rPr>
                <w:rFonts w:asciiTheme="minorHAnsi" w:eastAsia="Times New Roman" w:hAnsiTheme="minorHAnsi" w:cstheme="minorHAnsi"/>
                <w:b/>
                <w:color w:val="000000"/>
                <w:lang w:eastAsia="pl-PL"/>
              </w:rPr>
              <w:t xml:space="preserve">Liczba </w:t>
            </w:r>
            <w:r w:rsidR="00093E6A">
              <w:rPr>
                <w:rFonts w:asciiTheme="minorHAnsi" w:eastAsia="Times New Roman" w:hAnsiTheme="minorHAnsi" w:cstheme="minorHAnsi"/>
                <w:b/>
                <w:color w:val="000000"/>
                <w:lang w:eastAsia="pl-PL"/>
              </w:rPr>
              <w:t xml:space="preserve">wykorzystanych </w:t>
            </w:r>
            <w:r w:rsidR="009E2D5D" w:rsidRPr="00A401C0">
              <w:rPr>
                <w:rFonts w:asciiTheme="minorHAnsi" w:eastAsia="Times New Roman" w:hAnsiTheme="minorHAnsi" w:cstheme="minorHAnsi"/>
                <w:b/>
                <w:color w:val="000000"/>
                <w:lang w:eastAsia="pl-PL"/>
              </w:rPr>
              <w:t>P</w:t>
            </w:r>
            <w:r w:rsidRPr="00A401C0">
              <w:rPr>
                <w:rFonts w:asciiTheme="minorHAnsi" w:eastAsia="Times New Roman" w:hAnsiTheme="minorHAnsi" w:cstheme="minorHAnsi"/>
                <w:b/>
                <w:color w:val="000000"/>
                <w:lang w:eastAsia="pl-PL"/>
              </w:rPr>
              <w:t>asków</w:t>
            </w:r>
            <w:r w:rsidR="00093E6A">
              <w:rPr>
                <w:rFonts w:asciiTheme="minorHAnsi" w:eastAsia="Times New Roman" w:hAnsiTheme="minorHAnsi" w:cstheme="minorHAnsi"/>
                <w:b/>
                <w:color w:val="000000"/>
                <w:lang w:eastAsia="pl-PL"/>
              </w:rPr>
              <w:t xml:space="preserve"> w 2016 roku</w:t>
            </w:r>
          </w:p>
        </w:tc>
      </w:tr>
      <w:tr w:rsidR="009A36CA" w:rsidRPr="00A401C0" w:rsidTr="00093E6A">
        <w:trPr>
          <w:trHeight w:val="315"/>
          <w:jc w:val="center"/>
        </w:trPr>
        <w:tc>
          <w:tcPr>
            <w:tcW w:w="1600" w:type="dxa"/>
            <w:tcBorders>
              <w:top w:val="nil"/>
              <w:left w:val="single" w:sz="8" w:space="0" w:color="auto"/>
              <w:bottom w:val="single" w:sz="8" w:space="0" w:color="auto"/>
              <w:right w:val="single" w:sz="8" w:space="0" w:color="auto"/>
            </w:tcBorders>
            <w:shd w:val="clear" w:color="auto" w:fill="auto"/>
            <w:vAlign w:val="center"/>
            <w:hideMark/>
          </w:tcPr>
          <w:p w:rsidR="009A36CA" w:rsidRPr="00A401C0" w:rsidRDefault="009A36CA" w:rsidP="00931D5B">
            <w:pPr>
              <w:suppressAutoHyphens w:val="0"/>
              <w:autoSpaceDN/>
              <w:spacing w:after="0" w:line="360" w:lineRule="auto"/>
              <w:jc w:val="center"/>
              <w:textAlignment w:val="auto"/>
              <w:rPr>
                <w:rFonts w:asciiTheme="minorHAnsi" w:eastAsia="Times New Roman" w:hAnsiTheme="minorHAnsi" w:cstheme="minorHAnsi"/>
                <w:color w:val="000000"/>
                <w:lang w:eastAsia="pl-PL"/>
              </w:rPr>
            </w:pPr>
            <w:r w:rsidRPr="00A401C0">
              <w:rPr>
                <w:rFonts w:asciiTheme="minorHAnsi" w:eastAsia="Times New Roman" w:hAnsiTheme="minorHAnsi" w:cstheme="minorHAnsi"/>
                <w:color w:val="000000"/>
                <w:lang w:eastAsia="pl-PL"/>
              </w:rPr>
              <w:t>14</w:t>
            </w:r>
          </w:p>
        </w:tc>
        <w:tc>
          <w:tcPr>
            <w:tcW w:w="2131" w:type="dxa"/>
            <w:tcBorders>
              <w:top w:val="nil"/>
              <w:left w:val="nil"/>
              <w:bottom w:val="single" w:sz="8" w:space="0" w:color="auto"/>
              <w:right w:val="single" w:sz="8" w:space="0" w:color="auto"/>
            </w:tcBorders>
            <w:shd w:val="clear" w:color="auto" w:fill="auto"/>
            <w:vAlign w:val="center"/>
            <w:hideMark/>
          </w:tcPr>
          <w:p w:rsidR="009A36CA" w:rsidRPr="00A401C0" w:rsidRDefault="009A36CA" w:rsidP="00931D5B">
            <w:pPr>
              <w:suppressAutoHyphens w:val="0"/>
              <w:autoSpaceDN/>
              <w:spacing w:after="0" w:line="360" w:lineRule="auto"/>
              <w:jc w:val="center"/>
              <w:textAlignment w:val="auto"/>
              <w:rPr>
                <w:rFonts w:asciiTheme="minorHAnsi" w:eastAsia="Times New Roman" w:hAnsiTheme="minorHAnsi" w:cstheme="minorHAnsi"/>
                <w:color w:val="000000"/>
                <w:lang w:eastAsia="pl-PL"/>
              </w:rPr>
            </w:pPr>
            <w:r w:rsidRPr="00A401C0">
              <w:rPr>
                <w:rFonts w:asciiTheme="minorHAnsi" w:eastAsia="Times New Roman" w:hAnsiTheme="minorHAnsi" w:cstheme="minorHAnsi"/>
                <w:color w:val="000000"/>
                <w:lang w:eastAsia="pl-PL"/>
              </w:rPr>
              <w:t>2</w:t>
            </w:r>
          </w:p>
        </w:tc>
      </w:tr>
      <w:tr w:rsidR="009A36CA" w:rsidRPr="00A401C0" w:rsidTr="00093E6A">
        <w:trPr>
          <w:trHeight w:val="315"/>
          <w:jc w:val="center"/>
        </w:trPr>
        <w:tc>
          <w:tcPr>
            <w:tcW w:w="1600" w:type="dxa"/>
            <w:tcBorders>
              <w:top w:val="nil"/>
              <w:left w:val="single" w:sz="8" w:space="0" w:color="auto"/>
              <w:bottom w:val="single" w:sz="8" w:space="0" w:color="auto"/>
              <w:right w:val="single" w:sz="8" w:space="0" w:color="auto"/>
            </w:tcBorders>
            <w:shd w:val="clear" w:color="auto" w:fill="auto"/>
            <w:vAlign w:val="center"/>
            <w:hideMark/>
          </w:tcPr>
          <w:p w:rsidR="009A36CA" w:rsidRPr="00A401C0" w:rsidRDefault="009A36CA" w:rsidP="00931D5B">
            <w:pPr>
              <w:suppressAutoHyphens w:val="0"/>
              <w:autoSpaceDN/>
              <w:spacing w:after="0" w:line="360" w:lineRule="auto"/>
              <w:jc w:val="center"/>
              <w:textAlignment w:val="auto"/>
              <w:rPr>
                <w:rFonts w:asciiTheme="minorHAnsi" w:eastAsia="Times New Roman" w:hAnsiTheme="minorHAnsi" w:cstheme="minorHAnsi"/>
                <w:color w:val="000000"/>
                <w:lang w:eastAsia="pl-PL"/>
              </w:rPr>
            </w:pPr>
            <w:r w:rsidRPr="00A401C0">
              <w:rPr>
                <w:rFonts w:asciiTheme="minorHAnsi" w:eastAsia="Times New Roman" w:hAnsiTheme="minorHAnsi" w:cstheme="minorHAnsi"/>
                <w:color w:val="000000"/>
                <w:lang w:eastAsia="pl-PL"/>
              </w:rPr>
              <w:t>15</w:t>
            </w:r>
          </w:p>
        </w:tc>
        <w:tc>
          <w:tcPr>
            <w:tcW w:w="2131" w:type="dxa"/>
            <w:tcBorders>
              <w:top w:val="nil"/>
              <w:left w:val="nil"/>
              <w:bottom w:val="single" w:sz="8" w:space="0" w:color="auto"/>
              <w:right w:val="single" w:sz="8" w:space="0" w:color="auto"/>
            </w:tcBorders>
            <w:shd w:val="clear" w:color="auto" w:fill="auto"/>
            <w:vAlign w:val="center"/>
            <w:hideMark/>
          </w:tcPr>
          <w:p w:rsidR="009A36CA" w:rsidRPr="00A401C0" w:rsidRDefault="009A36CA" w:rsidP="00931D5B">
            <w:pPr>
              <w:suppressAutoHyphens w:val="0"/>
              <w:autoSpaceDN/>
              <w:spacing w:after="0" w:line="360" w:lineRule="auto"/>
              <w:jc w:val="center"/>
              <w:textAlignment w:val="auto"/>
              <w:rPr>
                <w:rFonts w:asciiTheme="minorHAnsi" w:eastAsia="Times New Roman" w:hAnsiTheme="minorHAnsi" w:cstheme="minorHAnsi"/>
                <w:color w:val="000000"/>
                <w:lang w:eastAsia="pl-PL"/>
              </w:rPr>
            </w:pPr>
            <w:r w:rsidRPr="00A401C0">
              <w:rPr>
                <w:rFonts w:asciiTheme="minorHAnsi" w:eastAsia="Times New Roman" w:hAnsiTheme="minorHAnsi" w:cstheme="minorHAnsi"/>
                <w:color w:val="000000"/>
                <w:lang w:eastAsia="pl-PL"/>
              </w:rPr>
              <w:t>20</w:t>
            </w:r>
          </w:p>
        </w:tc>
      </w:tr>
      <w:tr w:rsidR="009A36CA" w:rsidRPr="00A401C0" w:rsidTr="00093E6A">
        <w:trPr>
          <w:trHeight w:val="315"/>
          <w:jc w:val="center"/>
        </w:trPr>
        <w:tc>
          <w:tcPr>
            <w:tcW w:w="1600" w:type="dxa"/>
            <w:tcBorders>
              <w:top w:val="nil"/>
              <w:left w:val="single" w:sz="8" w:space="0" w:color="auto"/>
              <w:bottom w:val="single" w:sz="8" w:space="0" w:color="auto"/>
              <w:right w:val="single" w:sz="8" w:space="0" w:color="auto"/>
            </w:tcBorders>
            <w:shd w:val="clear" w:color="auto" w:fill="auto"/>
            <w:vAlign w:val="center"/>
            <w:hideMark/>
          </w:tcPr>
          <w:p w:rsidR="009A36CA" w:rsidRPr="00A401C0" w:rsidRDefault="009A36CA" w:rsidP="00931D5B">
            <w:pPr>
              <w:suppressAutoHyphens w:val="0"/>
              <w:autoSpaceDN/>
              <w:spacing w:after="0" w:line="360" w:lineRule="auto"/>
              <w:jc w:val="center"/>
              <w:textAlignment w:val="auto"/>
              <w:rPr>
                <w:rFonts w:asciiTheme="minorHAnsi" w:eastAsia="Times New Roman" w:hAnsiTheme="minorHAnsi" w:cstheme="minorHAnsi"/>
                <w:color w:val="000000"/>
                <w:lang w:eastAsia="pl-PL"/>
              </w:rPr>
            </w:pPr>
            <w:r w:rsidRPr="00A401C0">
              <w:rPr>
                <w:rFonts w:asciiTheme="minorHAnsi" w:eastAsia="Times New Roman" w:hAnsiTheme="minorHAnsi" w:cstheme="minorHAnsi"/>
                <w:color w:val="000000"/>
                <w:lang w:eastAsia="pl-PL"/>
              </w:rPr>
              <w:t>16</w:t>
            </w:r>
          </w:p>
        </w:tc>
        <w:tc>
          <w:tcPr>
            <w:tcW w:w="2131" w:type="dxa"/>
            <w:tcBorders>
              <w:top w:val="nil"/>
              <w:left w:val="nil"/>
              <w:bottom w:val="single" w:sz="8" w:space="0" w:color="auto"/>
              <w:right w:val="single" w:sz="8" w:space="0" w:color="auto"/>
            </w:tcBorders>
            <w:shd w:val="clear" w:color="auto" w:fill="auto"/>
            <w:vAlign w:val="center"/>
            <w:hideMark/>
          </w:tcPr>
          <w:p w:rsidR="009A36CA" w:rsidRPr="00A401C0" w:rsidRDefault="009A36CA" w:rsidP="00931D5B">
            <w:pPr>
              <w:suppressAutoHyphens w:val="0"/>
              <w:autoSpaceDN/>
              <w:spacing w:after="0" w:line="360" w:lineRule="auto"/>
              <w:jc w:val="center"/>
              <w:textAlignment w:val="auto"/>
              <w:rPr>
                <w:rFonts w:asciiTheme="minorHAnsi" w:eastAsia="Times New Roman" w:hAnsiTheme="minorHAnsi" w:cstheme="minorHAnsi"/>
                <w:color w:val="000000"/>
                <w:lang w:eastAsia="pl-PL"/>
              </w:rPr>
            </w:pPr>
            <w:r w:rsidRPr="00A401C0">
              <w:rPr>
                <w:rFonts w:asciiTheme="minorHAnsi" w:eastAsia="Times New Roman" w:hAnsiTheme="minorHAnsi" w:cstheme="minorHAnsi"/>
                <w:color w:val="000000"/>
                <w:lang w:eastAsia="pl-PL"/>
              </w:rPr>
              <w:t>36</w:t>
            </w:r>
          </w:p>
        </w:tc>
      </w:tr>
      <w:tr w:rsidR="009A36CA" w:rsidRPr="00A401C0" w:rsidTr="00093E6A">
        <w:trPr>
          <w:trHeight w:val="315"/>
          <w:jc w:val="center"/>
        </w:trPr>
        <w:tc>
          <w:tcPr>
            <w:tcW w:w="1600" w:type="dxa"/>
            <w:tcBorders>
              <w:top w:val="nil"/>
              <w:left w:val="single" w:sz="8" w:space="0" w:color="auto"/>
              <w:bottom w:val="single" w:sz="8" w:space="0" w:color="auto"/>
              <w:right w:val="single" w:sz="8" w:space="0" w:color="auto"/>
            </w:tcBorders>
            <w:shd w:val="clear" w:color="auto" w:fill="auto"/>
            <w:vAlign w:val="center"/>
            <w:hideMark/>
          </w:tcPr>
          <w:p w:rsidR="009A36CA" w:rsidRPr="00A401C0" w:rsidRDefault="009A36CA" w:rsidP="00931D5B">
            <w:pPr>
              <w:suppressAutoHyphens w:val="0"/>
              <w:autoSpaceDN/>
              <w:spacing w:after="0" w:line="360" w:lineRule="auto"/>
              <w:jc w:val="center"/>
              <w:textAlignment w:val="auto"/>
              <w:rPr>
                <w:rFonts w:asciiTheme="minorHAnsi" w:eastAsia="Times New Roman" w:hAnsiTheme="minorHAnsi" w:cstheme="minorHAnsi"/>
                <w:color w:val="000000"/>
                <w:lang w:eastAsia="pl-PL"/>
              </w:rPr>
            </w:pPr>
            <w:r w:rsidRPr="00A401C0">
              <w:rPr>
                <w:rFonts w:asciiTheme="minorHAnsi" w:eastAsia="Times New Roman" w:hAnsiTheme="minorHAnsi" w:cstheme="minorHAnsi"/>
                <w:color w:val="000000"/>
                <w:lang w:eastAsia="pl-PL"/>
              </w:rPr>
              <w:t>17</w:t>
            </w:r>
          </w:p>
        </w:tc>
        <w:tc>
          <w:tcPr>
            <w:tcW w:w="2131" w:type="dxa"/>
            <w:tcBorders>
              <w:top w:val="nil"/>
              <w:left w:val="nil"/>
              <w:bottom w:val="single" w:sz="8" w:space="0" w:color="auto"/>
              <w:right w:val="single" w:sz="8" w:space="0" w:color="auto"/>
            </w:tcBorders>
            <w:shd w:val="clear" w:color="auto" w:fill="auto"/>
            <w:vAlign w:val="center"/>
            <w:hideMark/>
          </w:tcPr>
          <w:p w:rsidR="009A36CA" w:rsidRPr="00A401C0" w:rsidRDefault="009A36CA" w:rsidP="00931D5B">
            <w:pPr>
              <w:suppressAutoHyphens w:val="0"/>
              <w:autoSpaceDN/>
              <w:spacing w:after="0" w:line="360" w:lineRule="auto"/>
              <w:jc w:val="center"/>
              <w:textAlignment w:val="auto"/>
              <w:rPr>
                <w:rFonts w:asciiTheme="minorHAnsi" w:eastAsia="Times New Roman" w:hAnsiTheme="minorHAnsi" w:cstheme="minorHAnsi"/>
                <w:color w:val="000000"/>
                <w:lang w:eastAsia="pl-PL"/>
              </w:rPr>
            </w:pPr>
            <w:r w:rsidRPr="00A401C0">
              <w:rPr>
                <w:rFonts w:asciiTheme="minorHAnsi" w:eastAsia="Times New Roman" w:hAnsiTheme="minorHAnsi" w:cstheme="minorHAnsi"/>
                <w:color w:val="000000"/>
                <w:lang w:eastAsia="pl-PL"/>
              </w:rPr>
              <w:t>63</w:t>
            </w:r>
          </w:p>
        </w:tc>
      </w:tr>
      <w:tr w:rsidR="009A36CA" w:rsidRPr="00A401C0" w:rsidTr="00093E6A">
        <w:trPr>
          <w:trHeight w:val="315"/>
          <w:jc w:val="center"/>
        </w:trPr>
        <w:tc>
          <w:tcPr>
            <w:tcW w:w="1600" w:type="dxa"/>
            <w:tcBorders>
              <w:top w:val="nil"/>
              <w:left w:val="single" w:sz="8" w:space="0" w:color="auto"/>
              <w:bottom w:val="single" w:sz="8" w:space="0" w:color="auto"/>
              <w:right w:val="single" w:sz="8" w:space="0" w:color="auto"/>
            </w:tcBorders>
            <w:shd w:val="clear" w:color="auto" w:fill="auto"/>
            <w:vAlign w:val="center"/>
            <w:hideMark/>
          </w:tcPr>
          <w:p w:rsidR="009A36CA" w:rsidRPr="00A401C0" w:rsidRDefault="009A36CA" w:rsidP="00931D5B">
            <w:pPr>
              <w:suppressAutoHyphens w:val="0"/>
              <w:autoSpaceDN/>
              <w:spacing w:after="0" w:line="360" w:lineRule="auto"/>
              <w:jc w:val="center"/>
              <w:textAlignment w:val="auto"/>
              <w:rPr>
                <w:rFonts w:asciiTheme="minorHAnsi" w:eastAsia="Times New Roman" w:hAnsiTheme="minorHAnsi" w:cstheme="minorHAnsi"/>
                <w:color w:val="000000"/>
                <w:lang w:eastAsia="pl-PL"/>
              </w:rPr>
            </w:pPr>
            <w:r w:rsidRPr="00A401C0">
              <w:rPr>
                <w:rFonts w:asciiTheme="minorHAnsi" w:eastAsia="Times New Roman" w:hAnsiTheme="minorHAnsi" w:cstheme="minorHAnsi"/>
                <w:color w:val="000000"/>
                <w:lang w:eastAsia="pl-PL"/>
              </w:rPr>
              <w:t>18</w:t>
            </w:r>
          </w:p>
        </w:tc>
        <w:tc>
          <w:tcPr>
            <w:tcW w:w="2131" w:type="dxa"/>
            <w:tcBorders>
              <w:top w:val="nil"/>
              <w:left w:val="nil"/>
              <w:bottom w:val="single" w:sz="8" w:space="0" w:color="auto"/>
              <w:right w:val="single" w:sz="8" w:space="0" w:color="auto"/>
            </w:tcBorders>
            <w:shd w:val="clear" w:color="auto" w:fill="auto"/>
            <w:vAlign w:val="center"/>
            <w:hideMark/>
          </w:tcPr>
          <w:p w:rsidR="009A36CA" w:rsidRPr="00A401C0" w:rsidRDefault="009A36CA" w:rsidP="00931D5B">
            <w:pPr>
              <w:suppressAutoHyphens w:val="0"/>
              <w:autoSpaceDN/>
              <w:spacing w:after="0" w:line="360" w:lineRule="auto"/>
              <w:jc w:val="center"/>
              <w:textAlignment w:val="auto"/>
              <w:rPr>
                <w:rFonts w:asciiTheme="minorHAnsi" w:eastAsia="Times New Roman" w:hAnsiTheme="minorHAnsi" w:cstheme="minorHAnsi"/>
                <w:color w:val="000000"/>
                <w:lang w:eastAsia="pl-PL"/>
              </w:rPr>
            </w:pPr>
            <w:r w:rsidRPr="00A401C0">
              <w:rPr>
                <w:rFonts w:asciiTheme="minorHAnsi" w:eastAsia="Times New Roman" w:hAnsiTheme="minorHAnsi" w:cstheme="minorHAnsi"/>
                <w:color w:val="000000"/>
                <w:lang w:eastAsia="pl-PL"/>
              </w:rPr>
              <w:t>136</w:t>
            </w:r>
          </w:p>
        </w:tc>
      </w:tr>
      <w:tr w:rsidR="009A36CA" w:rsidRPr="00A401C0" w:rsidTr="00093E6A">
        <w:trPr>
          <w:trHeight w:val="315"/>
          <w:jc w:val="center"/>
        </w:trPr>
        <w:tc>
          <w:tcPr>
            <w:tcW w:w="1600" w:type="dxa"/>
            <w:tcBorders>
              <w:top w:val="nil"/>
              <w:left w:val="single" w:sz="8" w:space="0" w:color="auto"/>
              <w:bottom w:val="single" w:sz="8" w:space="0" w:color="auto"/>
              <w:right w:val="single" w:sz="8" w:space="0" w:color="auto"/>
            </w:tcBorders>
            <w:shd w:val="clear" w:color="auto" w:fill="auto"/>
            <w:vAlign w:val="center"/>
            <w:hideMark/>
          </w:tcPr>
          <w:p w:rsidR="009A36CA" w:rsidRPr="00A401C0" w:rsidRDefault="009A36CA" w:rsidP="00931D5B">
            <w:pPr>
              <w:suppressAutoHyphens w:val="0"/>
              <w:autoSpaceDN/>
              <w:spacing w:after="0" w:line="360" w:lineRule="auto"/>
              <w:jc w:val="center"/>
              <w:textAlignment w:val="auto"/>
              <w:rPr>
                <w:rFonts w:asciiTheme="minorHAnsi" w:eastAsia="Times New Roman" w:hAnsiTheme="minorHAnsi" w:cstheme="minorHAnsi"/>
                <w:color w:val="000000"/>
                <w:lang w:eastAsia="pl-PL"/>
              </w:rPr>
            </w:pPr>
            <w:r w:rsidRPr="00A401C0">
              <w:rPr>
                <w:rFonts w:asciiTheme="minorHAnsi" w:eastAsia="Times New Roman" w:hAnsiTheme="minorHAnsi" w:cstheme="minorHAnsi"/>
                <w:color w:val="000000"/>
                <w:lang w:eastAsia="pl-PL"/>
              </w:rPr>
              <w:t>19</w:t>
            </w:r>
          </w:p>
        </w:tc>
        <w:tc>
          <w:tcPr>
            <w:tcW w:w="2131" w:type="dxa"/>
            <w:tcBorders>
              <w:top w:val="nil"/>
              <w:left w:val="nil"/>
              <w:bottom w:val="single" w:sz="8" w:space="0" w:color="auto"/>
              <w:right w:val="single" w:sz="8" w:space="0" w:color="auto"/>
            </w:tcBorders>
            <w:shd w:val="clear" w:color="auto" w:fill="auto"/>
            <w:vAlign w:val="center"/>
            <w:hideMark/>
          </w:tcPr>
          <w:p w:rsidR="009A36CA" w:rsidRPr="00A401C0" w:rsidRDefault="009A36CA" w:rsidP="00931D5B">
            <w:pPr>
              <w:suppressAutoHyphens w:val="0"/>
              <w:autoSpaceDN/>
              <w:spacing w:after="0" w:line="360" w:lineRule="auto"/>
              <w:jc w:val="center"/>
              <w:textAlignment w:val="auto"/>
              <w:rPr>
                <w:rFonts w:asciiTheme="minorHAnsi" w:eastAsia="Times New Roman" w:hAnsiTheme="minorHAnsi" w:cstheme="minorHAnsi"/>
                <w:color w:val="000000"/>
                <w:lang w:eastAsia="pl-PL"/>
              </w:rPr>
            </w:pPr>
            <w:r w:rsidRPr="00A401C0">
              <w:rPr>
                <w:rFonts w:asciiTheme="minorHAnsi" w:eastAsia="Times New Roman" w:hAnsiTheme="minorHAnsi" w:cstheme="minorHAnsi"/>
                <w:color w:val="000000"/>
                <w:lang w:eastAsia="pl-PL"/>
              </w:rPr>
              <w:t>613</w:t>
            </w:r>
          </w:p>
        </w:tc>
      </w:tr>
      <w:tr w:rsidR="009A36CA" w:rsidRPr="00A401C0" w:rsidTr="00093E6A">
        <w:trPr>
          <w:trHeight w:val="315"/>
          <w:jc w:val="center"/>
        </w:trPr>
        <w:tc>
          <w:tcPr>
            <w:tcW w:w="1600" w:type="dxa"/>
            <w:tcBorders>
              <w:top w:val="nil"/>
              <w:left w:val="single" w:sz="8" w:space="0" w:color="auto"/>
              <w:bottom w:val="single" w:sz="8" w:space="0" w:color="auto"/>
              <w:right w:val="single" w:sz="8" w:space="0" w:color="auto"/>
            </w:tcBorders>
            <w:shd w:val="clear" w:color="auto" w:fill="auto"/>
            <w:vAlign w:val="center"/>
            <w:hideMark/>
          </w:tcPr>
          <w:p w:rsidR="009A36CA" w:rsidRPr="00A401C0" w:rsidRDefault="009A36CA" w:rsidP="00931D5B">
            <w:pPr>
              <w:suppressAutoHyphens w:val="0"/>
              <w:autoSpaceDN/>
              <w:spacing w:after="0" w:line="360" w:lineRule="auto"/>
              <w:jc w:val="center"/>
              <w:textAlignment w:val="auto"/>
              <w:rPr>
                <w:rFonts w:asciiTheme="minorHAnsi" w:eastAsia="Times New Roman" w:hAnsiTheme="minorHAnsi" w:cstheme="minorHAnsi"/>
                <w:color w:val="000000"/>
                <w:lang w:eastAsia="pl-PL"/>
              </w:rPr>
            </w:pPr>
            <w:r w:rsidRPr="00A401C0">
              <w:rPr>
                <w:rFonts w:asciiTheme="minorHAnsi" w:eastAsia="Times New Roman" w:hAnsiTheme="minorHAnsi" w:cstheme="minorHAnsi"/>
                <w:color w:val="000000"/>
                <w:lang w:eastAsia="pl-PL"/>
              </w:rPr>
              <w:t>20</w:t>
            </w:r>
          </w:p>
        </w:tc>
        <w:tc>
          <w:tcPr>
            <w:tcW w:w="2131" w:type="dxa"/>
            <w:tcBorders>
              <w:top w:val="nil"/>
              <w:left w:val="nil"/>
              <w:bottom w:val="single" w:sz="8" w:space="0" w:color="auto"/>
              <w:right w:val="single" w:sz="8" w:space="0" w:color="auto"/>
            </w:tcBorders>
            <w:shd w:val="clear" w:color="auto" w:fill="auto"/>
            <w:vAlign w:val="center"/>
            <w:hideMark/>
          </w:tcPr>
          <w:p w:rsidR="009A36CA" w:rsidRPr="00A401C0" w:rsidRDefault="009A36CA" w:rsidP="00931D5B">
            <w:pPr>
              <w:suppressAutoHyphens w:val="0"/>
              <w:autoSpaceDN/>
              <w:spacing w:after="0" w:line="360" w:lineRule="auto"/>
              <w:jc w:val="center"/>
              <w:textAlignment w:val="auto"/>
              <w:rPr>
                <w:rFonts w:asciiTheme="minorHAnsi" w:eastAsia="Times New Roman" w:hAnsiTheme="minorHAnsi" w:cstheme="minorHAnsi"/>
                <w:color w:val="000000"/>
                <w:lang w:eastAsia="pl-PL"/>
              </w:rPr>
            </w:pPr>
            <w:r w:rsidRPr="00A401C0">
              <w:rPr>
                <w:rFonts w:asciiTheme="minorHAnsi" w:eastAsia="Times New Roman" w:hAnsiTheme="minorHAnsi" w:cstheme="minorHAnsi"/>
                <w:color w:val="000000"/>
                <w:lang w:eastAsia="pl-PL"/>
              </w:rPr>
              <w:t>2124</w:t>
            </w:r>
          </w:p>
        </w:tc>
      </w:tr>
      <w:tr w:rsidR="009A36CA" w:rsidRPr="00A401C0" w:rsidTr="00093E6A">
        <w:trPr>
          <w:trHeight w:val="315"/>
          <w:jc w:val="center"/>
        </w:trPr>
        <w:tc>
          <w:tcPr>
            <w:tcW w:w="1600" w:type="dxa"/>
            <w:tcBorders>
              <w:top w:val="nil"/>
              <w:left w:val="single" w:sz="8" w:space="0" w:color="auto"/>
              <w:bottom w:val="single" w:sz="8" w:space="0" w:color="auto"/>
              <w:right w:val="single" w:sz="8" w:space="0" w:color="auto"/>
            </w:tcBorders>
            <w:shd w:val="clear" w:color="auto" w:fill="auto"/>
            <w:vAlign w:val="center"/>
            <w:hideMark/>
          </w:tcPr>
          <w:p w:rsidR="009A36CA" w:rsidRPr="00A401C0" w:rsidRDefault="009A36CA" w:rsidP="00931D5B">
            <w:pPr>
              <w:suppressAutoHyphens w:val="0"/>
              <w:autoSpaceDN/>
              <w:spacing w:after="0" w:line="360" w:lineRule="auto"/>
              <w:jc w:val="center"/>
              <w:textAlignment w:val="auto"/>
              <w:rPr>
                <w:rFonts w:asciiTheme="minorHAnsi" w:eastAsia="Times New Roman" w:hAnsiTheme="minorHAnsi" w:cstheme="minorHAnsi"/>
                <w:color w:val="000000"/>
                <w:lang w:eastAsia="pl-PL"/>
              </w:rPr>
            </w:pPr>
            <w:r w:rsidRPr="00A401C0">
              <w:rPr>
                <w:rFonts w:asciiTheme="minorHAnsi" w:eastAsia="Times New Roman" w:hAnsiTheme="minorHAnsi" w:cstheme="minorHAnsi"/>
                <w:color w:val="000000"/>
                <w:lang w:eastAsia="pl-PL"/>
              </w:rPr>
              <w:t>21</w:t>
            </w:r>
          </w:p>
        </w:tc>
        <w:tc>
          <w:tcPr>
            <w:tcW w:w="2131" w:type="dxa"/>
            <w:tcBorders>
              <w:top w:val="nil"/>
              <w:left w:val="nil"/>
              <w:bottom w:val="single" w:sz="8" w:space="0" w:color="auto"/>
              <w:right w:val="single" w:sz="8" w:space="0" w:color="auto"/>
            </w:tcBorders>
            <w:shd w:val="clear" w:color="auto" w:fill="auto"/>
            <w:vAlign w:val="center"/>
            <w:hideMark/>
          </w:tcPr>
          <w:p w:rsidR="009A36CA" w:rsidRPr="00A401C0" w:rsidRDefault="009A36CA" w:rsidP="00931D5B">
            <w:pPr>
              <w:suppressAutoHyphens w:val="0"/>
              <w:autoSpaceDN/>
              <w:spacing w:after="0" w:line="360" w:lineRule="auto"/>
              <w:jc w:val="center"/>
              <w:textAlignment w:val="auto"/>
              <w:rPr>
                <w:rFonts w:asciiTheme="minorHAnsi" w:eastAsia="Times New Roman" w:hAnsiTheme="minorHAnsi" w:cstheme="minorHAnsi"/>
                <w:color w:val="000000"/>
                <w:lang w:eastAsia="pl-PL"/>
              </w:rPr>
            </w:pPr>
            <w:r w:rsidRPr="00A401C0">
              <w:rPr>
                <w:rFonts w:asciiTheme="minorHAnsi" w:eastAsia="Times New Roman" w:hAnsiTheme="minorHAnsi" w:cstheme="minorHAnsi"/>
                <w:color w:val="000000"/>
                <w:lang w:eastAsia="pl-PL"/>
              </w:rPr>
              <w:t>4350</w:t>
            </w:r>
          </w:p>
        </w:tc>
      </w:tr>
      <w:tr w:rsidR="009A36CA" w:rsidRPr="00A401C0" w:rsidTr="00093E6A">
        <w:trPr>
          <w:trHeight w:val="315"/>
          <w:jc w:val="center"/>
        </w:trPr>
        <w:tc>
          <w:tcPr>
            <w:tcW w:w="1600" w:type="dxa"/>
            <w:tcBorders>
              <w:top w:val="nil"/>
              <w:left w:val="single" w:sz="8" w:space="0" w:color="auto"/>
              <w:bottom w:val="single" w:sz="8" w:space="0" w:color="auto"/>
              <w:right w:val="single" w:sz="8" w:space="0" w:color="auto"/>
            </w:tcBorders>
            <w:shd w:val="clear" w:color="auto" w:fill="auto"/>
            <w:vAlign w:val="center"/>
            <w:hideMark/>
          </w:tcPr>
          <w:p w:rsidR="009A36CA" w:rsidRPr="00A401C0" w:rsidRDefault="009A36CA" w:rsidP="00931D5B">
            <w:pPr>
              <w:suppressAutoHyphens w:val="0"/>
              <w:autoSpaceDN/>
              <w:spacing w:after="0" w:line="360" w:lineRule="auto"/>
              <w:jc w:val="center"/>
              <w:textAlignment w:val="auto"/>
              <w:rPr>
                <w:rFonts w:asciiTheme="minorHAnsi" w:eastAsia="Times New Roman" w:hAnsiTheme="minorHAnsi" w:cstheme="minorHAnsi"/>
                <w:color w:val="000000"/>
                <w:lang w:eastAsia="pl-PL"/>
              </w:rPr>
            </w:pPr>
            <w:r w:rsidRPr="00A401C0">
              <w:rPr>
                <w:rFonts w:asciiTheme="minorHAnsi" w:eastAsia="Times New Roman" w:hAnsiTheme="minorHAnsi" w:cstheme="minorHAnsi"/>
                <w:color w:val="000000"/>
                <w:lang w:eastAsia="pl-PL"/>
              </w:rPr>
              <w:t>22</w:t>
            </w:r>
          </w:p>
        </w:tc>
        <w:tc>
          <w:tcPr>
            <w:tcW w:w="2131" w:type="dxa"/>
            <w:tcBorders>
              <w:top w:val="nil"/>
              <w:left w:val="nil"/>
              <w:bottom w:val="single" w:sz="8" w:space="0" w:color="auto"/>
              <w:right w:val="single" w:sz="8" w:space="0" w:color="auto"/>
            </w:tcBorders>
            <w:shd w:val="clear" w:color="auto" w:fill="auto"/>
            <w:vAlign w:val="center"/>
            <w:hideMark/>
          </w:tcPr>
          <w:p w:rsidR="009A36CA" w:rsidRPr="00A401C0" w:rsidRDefault="009A36CA" w:rsidP="00931D5B">
            <w:pPr>
              <w:suppressAutoHyphens w:val="0"/>
              <w:autoSpaceDN/>
              <w:spacing w:after="0" w:line="360" w:lineRule="auto"/>
              <w:jc w:val="center"/>
              <w:textAlignment w:val="auto"/>
              <w:rPr>
                <w:rFonts w:asciiTheme="minorHAnsi" w:eastAsia="Times New Roman" w:hAnsiTheme="minorHAnsi" w:cstheme="minorHAnsi"/>
                <w:color w:val="000000"/>
                <w:lang w:eastAsia="pl-PL"/>
              </w:rPr>
            </w:pPr>
            <w:r w:rsidRPr="00A401C0">
              <w:rPr>
                <w:rFonts w:asciiTheme="minorHAnsi" w:eastAsia="Times New Roman" w:hAnsiTheme="minorHAnsi" w:cstheme="minorHAnsi"/>
                <w:color w:val="000000"/>
                <w:lang w:eastAsia="pl-PL"/>
              </w:rPr>
              <w:t>4831</w:t>
            </w:r>
          </w:p>
        </w:tc>
      </w:tr>
      <w:tr w:rsidR="009A36CA" w:rsidRPr="00A401C0" w:rsidTr="00093E6A">
        <w:trPr>
          <w:trHeight w:val="315"/>
          <w:jc w:val="center"/>
        </w:trPr>
        <w:tc>
          <w:tcPr>
            <w:tcW w:w="1600" w:type="dxa"/>
            <w:tcBorders>
              <w:top w:val="nil"/>
              <w:left w:val="single" w:sz="8" w:space="0" w:color="auto"/>
              <w:bottom w:val="single" w:sz="8" w:space="0" w:color="auto"/>
              <w:right w:val="single" w:sz="8" w:space="0" w:color="auto"/>
            </w:tcBorders>
            <w:shd w:val="clear" w:color="auto" w:fill="auto"/>
            <w:vAlign w:val="center"/>
            <w:hideMark/>
          </w:tcPr>
          <w:p w:rsidR="009A36CA" w:rsidRPr="00A401C0" w:rsidRDefault="009A36CA" w:rsidP="00931D5B">
            <w:pPr>
              <w:suppressAutoHyphens w:val="0"/>
              <w:autoSpaceDN/>
              <w:spacing w:after="0" w:line="360" w:lineRule="auto"/>
              <w:jc w:val="center"/>
              <w:textAlignment w:val="auto"/>
              <w:rPr>
                <w:rFonts w:asciiTheme="minorHAnsi" w:eastAsia="Times New Roman" w:hAnsiTheme="minorHAnsi" w:cstheme="minorHAnsi"/>
                <w:color w:val="000000"/>
                <w:lang w:eastAsia="pl-PL"/>
              </w:rPr>
            </w:pPr>
            <w:r w:rsidRPr="00A401C0">
              <w:rPr>
                <w:rFonts w:asciiTheme="minorHAnsi" w:eastAsia="Times New Roman" w:hAnsiTheme="minorHAnsi" w:cstheme="minorHAnsi"/>
                <w:color w:val="000000"/>
                <w:lang w:eastAsia="pl-PL"/>
              </w:rPr>
              <w:t>23</w:t>
            </w:r>
          </w:p>
        </w:tc>
        <w:tc>
          <w:tcPr>
            <w:tcW w:w="2131" w:type="dxa"/>
            <w:tcBorders>
              <w:top w:val="nil"/>
              <w:left w:val="nil"/>
              <w:bottom w:val="single" w:sz="8" w:space="0" w:color="auto"/>
              <w:right w:val="single" w:sz="8" w:space="0" w:color="auto"/>
            </w:tcBorders>
            <w:shd w:val="clear" w:color="auto" w:fill="auto"/>
            <w:vAlign w:val="center"/>
            <w:hideMark/>
          </w:tcPr>
          <w:p w:rsidR="009A36CA" w:rsidRPr="00A401C0" w:rsidRDefault="009A36CA" w:rsidP="00931D5B">
            <w:pPr>
              <w:suppressAutoHyphens w:val="0"/>
              <w:autoSpaceDN/>
              <w:spacing w:after="0" w:line="360" w:lineRule="auto"/>
              <w:jc w:val="center"/>
              <w:textAlignment w:val="auto"/>
              <w:rPr>
                <w:rFonts w:asciiTheme="minorHAnsi" w:eastAsia="Times New Roman" w:hAnsiTheme="minorHAnsi" w:cstheme="minorHAnsi"/>
                <w:color w:val="000000"/>
                <w:lang w:eastAsia="pl-PL"/>
              </w:rPr>
            </w:pPr>
            <w:r w:rsidRPr="00A401C0">
              <w:rPr>
                <w:rFonts w:asciiTheme="minorHAnsi" w:eastAsia="Times New Roman" w:hAnsiTheme="minorHAnsi" w:cstheme="minorHAnsi"/>
                <w:color w:val="000000"/>
                <w:lang w:eastAsia="pl-PL"/>
              </w:rPr>
              <w:t>4491</w:t>
            </w:r>
          </w:p>
        </w:tc>
      </w:tr>
      <w:tr w:rsidR="009A36CA" w:rsidRPr="00A401C0" w:rsidTr="00093E6A">
        <w:trPr>
          <w:trHeight w:val="315"/>
          <w:jc w:val="center"/>
        </w:trPr>
        <w:tc>
          <w:tcPr>
            <w:tcW w:w="1600" w:type="dxa"/>
            <w:tcBorders>
              <w:top w:val="nil"/>
              <w:left w:val="single" w:sz="8" w:space="0" w:color="auto"/>
              <w:bottom w:val="single" w:sz="8" w:space="0" w:color="auto"/>
              <w:right w:val="single" w:sz="8" w:space="0" w:color="auto"/>
            </w:tcBorders>
            <w:shd w:val="clear" w:color="auto" w:fill="auto"/>
            <w:vAlign w:val="center"/>
            <w:hideMark/>
          </w:tcPr>
          <w:p w:rsidR="009A36CA" w:rsidRPr="00A401C0" w:rsidRDefault="009A36CA" w:rsidP="00931D5B">
            <w:pPr>
              <w:suppressAutoHyphens w:val="0"/>
              <w:autoSpaceDN/>
              <w:spacing w:after="0" w:line="360" w:lineRule="auto"/>
              <w:jc w:val="center"/>
              <w:textAlignment w:val="auto"/>
              <w:rPr>
                <w:rFonts w:asciiTheme="minorHAnsi" w:eastAsia="Times New Roman" w:hAnsiTheme="minorHAnsi" w:cstheme="minorHAnsi"/>
                <w:color w:val="000000"/>
                <w:lang w:eastAsia="pl-PL"/>
              </w:rPr>
            </w:pPr>
            <w:r w:rsidRPr="00A401C0">
              <w:rPr>
                <w:rFonts w:asciiTheme="minorHAnsi" w:eastAsia="Times New Roman" w:hAnsiTheme="minorHAnsi" w:cstheme="minorHAnsi"/>
                <w:color w:val="000000"/>
                <w:lang w:eastAsia="pl-PL"/>
              </w:rPr>
              <w:t>24</w:t>
            </w:r>
          </w:p>
        </w:tc>
        <w:tc>
          <w:tcPr>
            <w:tcW w:w="2131" w:type="dxa"/>
            <w:tcBorders>
              <w:top w:val="nil"/>
              <w:left w:val="nil"/>
              <w:bottom w:val="single" w:sz="8" w:space="0" w:color="auto"/>
              <w:right w:val="single" w:sz="8" w:space="0" w:color="auto"/>
            </w:tcBorders>
            <w:shd w:val="clear" w:color="auto" w:fill="auto"/>
            <w:vAlign w:val="center"/>
            <w:hideMark/>
          </w:tcPr>
          <w:p w:rsidR="009A36CA" w:rsidRPr="00A401C0" w:rsidRDefault="009A36CA" w:rsidP="00931D5B">
            <w:pPr>
              <w:suppressAutoHyphens w:val="0"/>
              <w:autoSpaceDN/>
              <w:spacing w:after="0" w:line="360" w:lineRule="auto"/>
              <w:jc w:val="center"/>
              <w:textAlignment w:val="auto"/>
              <w:rPr>
                <w:rFonts w:asciiTheme="minorHAnsi" w:eastAsia="Times New Roman" w:hAnsiTheme="minorHAnsi" w:cstheme="minorHAnsi"/>
                <w:color w:val="000000"/>
                <w:lang w:eastAsia="pl-PL"/>
              </w:rPr>
            </w:pPr>
            <w:r w:rsidRPr="00A401C0">
              <w:rPr>
                <w:rFonts w:asciiTheme="minorHAnsi" w:eastAsia="Times New Roman" w:hAnsiTheme="minorHAnsi" w:cstheme="minorHAnsi"/>
                <w:color w:val="000000"/>
                <w:lang w:eastAsia="pl-PL"/>
              </w:rPr>
              <w:t>3089</w:t>
            </w:r>
          </w:p>
        </w:tc>
      </w:tr>
      <w:tr w:rsidR="009A36CA" w:rsidRPr="00A401C0" w:rsidTr="00093E6A">
        <w:trPr>
          <w:trHeight w:val="315"/>
          <w:jc w:val="center"/>
        </w:trPr>
        <w:tc>
          <w:tcPr>
            <w:tcW w:w="1600" w:type="dxa"/>
            <w:tcBorders>
              <w:top w:val="nil"/>
              <w:left w:val="single" w:sz="8" w:space="0" w:color="auto"/>
              <w:bottom w:val="single" w:sz="8" w:space="0" w:color="auto"/>
              <w:right w:val="single" w:sz="8" w:space="0" w:color="auto"/>
            </w:tcBorders>
            <w:shd w:val="clear" w:color="auto" w:fill="auto"/>
            <w:vAlign w:val="center"/>
            <w:hideMark/>
          </w:tcPr>
          <w:p w:rsidR="009A36CA" w:rsidRPr="00A401C0" w:rsidRDefault="009A36CA" w:rsidP="00931D5B">
            <w:pPr>
              <w:suppressAutoHyphens w:val="0"/>
              <w:autoSpaceDN/>
              <w:spacing w:after="0" w:line="360" w:lineRule="auto"/>
              <w:jc w:val="center"/>
              <w:textAlignment w:val="auto"/>
              <w:rPr>
                <w:rFonts w:asciiTheme="minorHAnsi" w:eastAsia="Times New Roman" w:hAnsiTheme="minorHAnsi" w:cstheme="minorHAnsi"/>
                <w:color w:val="000000"/>
                <w:lang w:eastAsia="pl-PL"/>
              </w:rPr>
            </w:pPr>
            <w:r w:rsidRPr="00A401C0">
              <w:rPr>
                <w:rFonts w:asciiTheme="minorHAnsi" w:eastAsia="Times New Roman" w:hAnsiTheme="minorHAnsi" w:cstheme="minorHAnsi"/>
                <w:color w:val="000000"/>
                <w:lang w:eastAsia="pl-PL"/>
              </w:rPr>
              <w:t>25</w:t>
            </w:r>
          </w:p>
        </w:tc>
        <w:tc>
          <w:tcPr>
            <w:tcW w:w="2131" w:type="dxa"/>
            <w:tcBorders>
              <w:top w:val="nil"/>
              <w:left w:val="nil"/>
              <w:bottom w:val="single" w:sz="8" w:space="0" w:color="auto"/>
              <w:right w:val="single" w:sz="8" w:space="0" w:color="auto"/>
            </w:tcBorders>
            <w:shd w:val="clear" w:color="auto" w:fill="auto"/>
            <w:vAlign w:val="center"/>
            <w:hideMark/>
          </w:tcPr>
          <w:p w:rsidR="009A36CA" w:rsidRPr="00A401C0" w:rsidRDefault="009A36CA" w:rsidP="00931D5B">
            <w:pPr>
              <w:suppressAutoHyphens w:val="0"/>
              <w:autoSpaceDN/>
              <w:spacing w:after="0" w:line="360" w:lineRule="auto"/>
              <w:jc w:val="center"/>
              <w:textAlignment w:val="auto"/>
              <w:rPr>
                <w:rFonts w:asciiTheme="minorHAnsi" w:eastAsia="Times New Roman" w:hAnsiTheme="minorHAnsi" w:cstheme="minorHAnsi"/>
                <w:color w:val="000000"/>
                <w:lang w:eastAsia="pl-PL"/>
              </w:rPr>
            </w:pPr>
            <w:r w:rsidRPr="00A401C0">
              <w:rPr>
                <w:rFonts w:asciiTheme="minorHAnsi" w:eastAsia="Times New Roman" w:hAnsiTheme="minorHAnsi" w:cstheme="minorHAnsi"/>
                <w:color w:val="000000"/>
                <w:lang w:eastAsia="pl-PL"/>
              </w:rPr>
              <w:t>1320</w:t>
            </w:r>
          </w:p>
        </w:tc>
      </w:tr>
      <w:tr w:rsidR="009A36CA" w:rsidRPr="00A401C0" w:rsidTr="00093E6A">
        <w:trPr>
          <w:trHeight w:val="315"/>
          <w:jc w:val="center"/>
        </w:trPr>
        <w:tc>
          <w:tcPr>
            <w:tcW w:w="1600" w:type="dxa"/>
            <w:tcBorders>
              <w:top w:val="nil"/>
              <w:left w:val="single" w:sz="8" w:space="0" w:color="auto"/>
              <w:bottom w:val="single" w:sz="8" w:space="0" w:color="auto"/>
              <w:right w:val="single" w:sz="8" w:space="0" w:color="auto"/>
            </w:tcBorders>
            <w:shd w:val="clear" w:color="auto" w:fill="auto"/>
            <w:vAlign w:val="center"/>
            <w:hideMark/>
          </w:tcPr>
          <w:p w:rsidR="009A36CA" w:rsidRPr="00A401C0" w:rsidRDefault="009A36CA" w:rsidP="00931D5B">
            <w:pPr>
              <w:suppressAutoHyphens w:val="0"/>
              <w:autoSpaceDN/>
              <w:spacing w:after="0" w:line="360" w:lineRule="auto"/>
              <w:jc w:val="center"/>
              <w:textAlignment w:val="auto"/>
              <w:rPr>
                <w:rFonts w:asciiTheme="minorHAnsi" w:eastAsia="Times New Roman" w:hAnsiTheme="minorHAnsi" w:cstheme="minorHAnsi"/>
                <w:color w:val="000000"/>
                <w:lang w:eastAsia="pl-PL"/>
              </w:rPr>
            </w:pPr>
            <w:r w:rsidRPr="00A401C0">
              <w:rPr>
                <w:rFonts w:asciiTheme="minorHAnsi" w:eastAsia="Times New Roman" w:hAnsiTheme="minorHAnsi" w:cstheme="minorHAnsi"/>
                <w:color w:val="000000"/>
                <w:lang w:eastAsia="pl-PL"/>
              </w:rPr>
              <w:t>26</w:t>
            </w:r>
          </w:p>
        </w:tc>
        <w:tc>
          <w:tcPr>
            <w:tcW w:w="2131" w:type="dxa"/>
            <w:tcBorders>
              <w:top w:val="nil"/>
              <w:left w:val="nil"/>
              <w:bottom w:val="single" w:sz="8" w:space="0" w:color="auto"/>
              <w:right w:val="single" w:sz="8" w:space="0" w:color="auto"/>
            </w:tcBorders>
            <w:shd w:val="clear" w:color="auto" w:fill="auto"/>
            <w:vAlign w:val="center"/>
            <w:hideMark/>
          </w:tcPr>
          <w:p w:rsidR="009A36CA" w:rsidRPr="00A401C0" w:rsidRDefault="009A36CA" w:rsidP="00931D5B">
            <w:pPr>
              <w:suppressAutoHyphens w:val="0"/>
              <w:autoSpaceDN/>
              <w:spacing w:after="0" w:line="360" w:lineRule="auto"/>
              <w:jc w:val="center"/>
              <w:textAlignment w:val="auto"/>
              <w:rPr>
                <w:rFonts w:asciiTheme="minorHAnsi" w:eastAsia="Times New Roman" w:hAnsiTheme="minorHAnsi" w:cstheme="minorHAnsi"/>
                <w:color w:val="000000"/>
                <w:lang w:eastAsia="pl-PL"/>
              </w:rPr>
            </w:pPr>
            <w:r w:rsidRPr="00A401C0">
              <w:rPr>
                <w:rFonts w:asciiTheme="minorHAnsi" w:eastAsia="Times New Roman" w:hAnsiTheme="minorHAnsi" w:cstheme="minorHAnsi"/>
                <w:color w:val="000000"/>
                <w:lang w:eastAsia="pl-PL"/>
              </w:rPr>
              <w:t>612</w:t>
            </w:r>
          </w:p>
        </w:tc>
      </w:tr>
      <w:tr w:rsidR="009A36CA" w:rsidRPr="00A401C0" w:rsidTr="00093E6A">
        <w:trPr>
          <w:trHeight w:val="315"/>
          <w:jc w:val="center"/>
        </w:trPr>
        <w:tc>
          <w:tcPr>
            <w:tcW w:w="1600" w:type="dxa"/>
            <w:tcBorders>
              <w:top w:val="nil"/>
              <w:left w:val="single" w:sz="8" w:space="0" w:color="auto"/>
              <w:bottom w:val="single" w:sz="8" w:space="0" w:color="auto"/>
              <w:right w:val="single" w:sz="8" w:space="0" w:color="auto"/>
            </w:tcBorders>
            <w:shd w:val="clear" w:color="auto" w:fill="auto"/>
            <w:vAlign w:val="center"/>
            <w:hideMark/>
          </w:tcPr>
          <w:p w:rsidR="009A36CA" w:rsidRPr="00A401C0" w:rsidRDefault="009A36CA" w:rsidP="00931D5B">
            <w:pPr>
              <w:suppressAutoHyphens w:val="0"/>
              <w:autoSpaceDN/>
              <w:spacing w:after="0" w:line="360" w:lineRule="auto"/>
              <w:jc w:val="center"/>
              <w:textAlignment w:val="auto"/>
              <w:rPr>
                <w:rFonts w:asciiTheme="minorHAnsi" w:eastAsia="Times New Roman" w:hAnsiTheme="minorHAnsi" w:cstheme="minorHAnsi"/>
                <w:color w:val="000000"/>
                <w:lang w:eastAsia="pl-PL"/>
              </w:rPr>
            </w:pPr>
            <w:r w:rsidRPr="00A401C0">
              <w:rPr>
                <w:rFonts w:asciiTheme="minorHAnsi" w:eastAsia="Times New Roman" w:hAnsiTheme="minorHAnsi" w:cstheme="minorHAnsi"/>
                <w:color w:val="000000"/>
                <w:lang w:eastAsia="pl-PL"/>
              </w:rPr>
              <w:t>27</w:t>
            </w:r>
          </w:p>
        </w:tc>
        <w:tc>
          <w:tcPr>
            <w:tcW w:w="2131" w:type="dxa"/>
            <w:tcBorders>
              <w:top w:val="nil"/>
              <w:left w:val="nil"/>
              <w:bottom w:val="single" w:sz="8" w:space="0" w:color="auto"/>
              <w:right w:val="single" w:sz="8" w:space="0" w:color="auto"/>
            </w:tcBorders>
            <w:shd w:val="clear" w:color="auto" w:fill="auto"/>
            <w:vAlign w:val="center"/>
            <w:hideMark/>
          </w:tcPr>
          <w:p w:rsidR="009A36CA" w:rsidRPr="00A401C0" w:rsidRDefault="009A36CA" w:rsidP="00931D5B">
            <w:pPr>
              <w:suppressAutoHyphens w:val="0"/>
              <w:autoSpaceDN/>
              <w:spacing w:after="0" w:line="360" w:lineRule="auto"/>
              <w:jc w:val="center"/>
              <w:textAlignment w:val="auto"/>
              <w:rPr>
                <w:rFonts w:asciiTheme="minorHAnsi" w:eastAsia="Times New Roman" w:hAnsiTheme="minorHAnsi" w:cstheme="minorHAnsi"/>
                <w:color w:val="000000"/>
                <w:lang w:eastAsia="pl-PL"/>
              </w:rPr>
            </w:pPr>
            <w:r w:rsidRPr="00A401C0">
              <w:rPr>
                <w:rFonts w:asciiTheme="minorHAnsi" w:eastAsia="Times New Roman" w:hAnsiTheme="minorHAnsi" w:cstheme="minorHAnsi"/>
                <w:color w:val="000000"/>
                <w:lang w:eastAsia="pl-PL"/>
              </w:rPr>
              <w:t>262</w:t>
            </w:r>
          </w:p>
        </w:tc>
      </w:tr>
      <w:tr w:rsidR="009A36CA" w:rsidRPr="00A401C0" w:rsidTr="00093E6A">
        <w:trPr>
          <w:trHeight w:val="315"/>
          <w:jc w:val="center"/>
        </w:trPr>
        <w:tc>
          <w:tcPr>
            <w:tcW w:w="1600" w:type="dxa"/>
            <w:tcBorders>
              <w:top w:val="nil"/>
              <w:left w:val="single" w:sz="8" w:space="0" w:color="auto"/>
              <w:bottom w:val="single" w:sz="8" w:space="0" w:color="auto"/>
              <w:right w:val="single" w:sz="8" w:space="0" w:color="auto"/>
            </w:tcBorders>
            <w:shd w:val="clear" w:color="auto" w:fill="auto"/>
            <w:vAlign w:val="center"/>
            <w:hideMark/>
          </w:tcPr>
          <w:p w:rsidR="009A36CA" w:rsidRPr="00A401C0" w:rsidRDefault="009A36CA" w:rsidP="00931D5B">
            <w:pPr>
              <w:suppressAutoHyphens w:val="0"/>
              <w:autoSpaceDN/>
              <w:spacing w:after="0" w:line="360" w:lineRule="auto"/>
              <w:jc w:val="center"/>
              <w:textAlignment w:val="auto"/>
              <w:rPr>
                <w:rFonts w:asciiTheme="minorHAnsi" w:eastAsia="Times New Roman" w:hAnsiTheme="minorHAnsi" w:cstheme="minorHAnsi"/>
                <w:color w:val="000000"/>
                <w:lang w:eastAsia="pl-PL"/>
              </w:rPr>
            </w:pPr>
            <w:r w:rsidRPr="00A401C0">
              <w:rPr>
                <w:rFonts w:asciiTheme="minorHAnsi" w:eastAsia="Times New Roman" w:hAnsiTheme="minorHAnsi" w:cstheme="minorHAnsi"/>
                <w:color w:val="000000"/>
                <w:lang w:eastAsia="pl-PL"/>
              </w:rPr>
              <w:t>28</w:t>
            </w:r>
          </w:p>
        </w:tc>
        <w:tc>
          <w:tcPr>
            <w:tcW w:w="2131" w:type="dxa"/>
            <w:tcBorders>
              <w:top w:val="nil"/>
              <w:left w:val="nil"/>
              <w:bottom w:val="single" w:sz="8" w:space="0" w:color="auto"/>
              <w:right w:val="single" w:sz="8" w:space="0" w:color="auto"/>
            </w:tcBorders>
            <w:shd w:val="clear" w:color="auto" w:fill="auto"/>
            <w:vAlign w:val="center"/>
            <w:hideMark/>
          </w:tcPr>
          <w:p w:rsidR="009A36CA" w:rsidRPr="00A401C0" w:rsidRDefault="009A36CA" w:rsidP="00931D5B">
            <w:pPr>
              <w:suppressAutoHyphens w:val="0"/>
              <w:autoSpaceDN/>
              <w:spacing w:after="0" w:line="360" w:lineRule="auto"/>
              <w:jc w:val="center"/>
              <w:textAlignment w:val="auto"/>
              <w:rPr>
                <w:rFonts w:asciiTheme="minorHAnsi" w:eastAsia="Times New Roman" w:hAnsiTheme="minorHAnsi" w:cstheme="minorHAnsi"/>
                <w:color w:val="000000"/>
                <w:lang w:eastAsia="pl-PL"/>
              </w:rPr>
            </w:pPr>
            <w:r w:rsidRPr="00A401C0">
              <w:rPr>
                <w:rFonts w:asciiTheme="minorHAnsi" w:eastAsia="Times New Roman" w:hAnsiTheme="minorHAnsi" w:cstheme="minorHAnsi"/>
                <w:color w:val="000000"/>
                <w:lang w:eastAsia="pl-PL"/>
              </w:rPr>
              <w:t>189</w:t>
            </w:r>
          </w:p>
        </w:tc>
      </w:tr>
      <w:tr w:rsidR="009A36CA" w:rsidRPr="00A401C0" w:rsidTr="00093E6A">
        <w:trPr>
          <w:trHeight w:val="315"/>
          <w:jc w:val="center"/>
        </w:trPr>
        <w:tc>
          <w:tcPr>
            <w:tcW w:w="1600" w:type="dxa"/>
            <w:tcBorders>
              <w:top w:val="nil"/>
              <w:left w:val="single" w:sz="8" w:space="0" w:color="auto"/>
              <w:bottom w:val="single" w:sz="8" w:space="0" w:color="auto"/>
              <w:right w:val="single" w:sz="8" w:space="0" w:color="auto"/>
            </w:tcBorders>
            <w:shd w:val="clear" w:color="auto" w:fill="auto"/>
            <w:vAlign w:val="center"/>
            <w:hideMark/>
          </w:tcPr>
          <w:p w:rsidR="009A36CA" w:rsidRPr="00A401C0" w:rsidRDefault="009A36CA" w:rsidP="00931D5B">
            <w:pPr>
              <w:suppressAutoHyphens w:val="0"/>
              <w:autoSpaceDN/>
              <w:spacing w:after="0" w:line="360" w:lineRule="auto"/>
              <w:jc w:val="center"/>
              <w:textAlignment w:val="auto"/>
              <w:rPr>
                <w:rFonts w:asciiTheme="minorHAnsi" w:eastAsia="Times New Roman" w:hAnsiTheme="minorHAnsi" w:cstheme="minorHAnsi"/>
                <w:color w:val="000000"/>
                <w:lang w:eastAsia="pl-PL"/>
              </w:rPr>
            </w:pPr>
            <w:r w:rsidRPr="00A401C0">
              <w:rPr>
                <w:rFonts w:asciiTheme="minorHAnsi" w:eastAsia="Times New Roman" w:hAnsiTheme="minorHAnsi" w:cstheme="minorHAnsi"/>
                <w:color w:val="000000"/>
                <w:lang w:eastAsia="pl-PL"/>
              </w:rPr>
              <w:t>29</w:t>
            </w:r>
          </w:p>
        </w:tc>
        <w:tc>
          <w:tcPr>
            <w:tcW w:w="2131" w:type="dxa"/>
            <w:tcBorders>
              <w:top w:val="nil"/>
              <w:left w:val="nil"/>
              <w:bottom w:val="single" w:sz="8" w:space="0" w:color="auto"/>
              <w:right w:val="single" w:sz="8" w:space="0" w:color="auto"/>
            </w:tcBorders>
            <w:shd w:val="clear" w:color="auto" w:fill="auto"/>
            <w:vAlign w:val="center"/>
            <w:hideMark/>
          </w:tcPr>
          <w:p w:rsidR="009A36CA" w:rsidRPr="00A401C0" w:rsidRDefault="009A36CA" w:rsidP="00931D5B">
            <w:pPr>
              <w:suppressAutoHyphens w:val="0"/>
              <w:autoSpaceDN/>
              <w:spacing w:after="0" w:line="360" w:lineRule="auto"/>
              <w:jc w:val="center"/>
              <w:textAlignment w:val="auto"/>
              <w:rPr>
                <w:rFonts w:asciiTheme="minorHAnsi" w:eastAsia="Times New Roman" w:hAnsiTheme="minorHAnsi" w:cstheme="minorHAnsi"/>
                <w:color w:val="000000"/>
                <w:lang w:eastAsia="pl-PL"/>
              </w:rPr>
            </w:pPr>
            <w:r w:rsidRPr="00A401C0">
              <w:rPr>
                <w:rFonts w:asciiTheme="minorHAnsi" w:eastAsia="Times New Roman" w:hAnsiTheme="minorHAnsi" w:cstheme="minorHAnsi"/>
                <w:color w:val="000000"/>
                <w:lang w:eastAsia="pl-PL"/>
              </w:rPr>
              <w:t>90</w:t>
            </w:r>
          </w:p>
        </w:tc>
      </w:tr>
      <w:tr w:rsidR="009A36CA" w:rsidRPr="00A401C0" w:rsidTr="00093E6A">
        <w:trPr>
          <w:trHeight w:val="315"/>
          <w:jc w:val="center"/>
        </w:trPr>
        <w:tc>
          <w:tcPr>
            <w:tcW w:w="1600" w:type="dxa"/>
            <w:tcBorders>
              <w:top w:val="nil"/>
              <w:left w:val="single" w:sz="8" w:space="0" w:color="auto"/>
              <w:bottom w:val="single" w:sz="8" w:space="0" w:color="auto"/>
              <w:right w:val="single" w:sz="8" w:space="0" w:color="auto"/>
            </w:tcBorders>
            <w:shd w:val="clear" w:color="auto" w:fill="auto"/>
            <w:vAlign w:val="center"/>
            <w:hideMark/>
          </w:tcPr>
          <w:p w:rsidR="009A36CA" w:rsidRPr="00A401C0" w:rsidRDefault="009A36CA" w:rsidP="00931D5B">
            <w:pPr>
              <w:suppressAutoHyphens w:val="0"/>
              <w:autoSpaceDN/>
              <w:spacing w:after="0" w:line="360" w:lineRule="auto"/>
              <w:jc w:val="center"/>
              <w:textAlignment w:val="auto"/>
              <w:rPr>
                <w:rFonts w:asciiTheme="minorHAnsi" w:eastAsia="Times New Roman" w:hAnsiTheme="minorHAnsi" w:cstheme="minorHAnsi"/>
                <w:color w:val="000000"/>
                <w:lang w:eastAsia="pl-PL"/>
              </w:rPr>
            </w:pPr>
            <w:r w:rsidRPr="00A401C0">
              <w:rPr>
                <w:rFonts w:asciiTheme="minorHAnsi" w:eastAsia="Times New Roman" w:hAnsiTheme="minorHAnsi" w:cstheme="minorHAnsi"/>
                <w:color w:val="000000"/>
                <w:lang w:eastAsia="pl-PL"/>
              </w:rPr>
              <w:t>30</w:t>
            </w:r>
          </w:p>
        </w:tc>
        <w:tc>
          <w:tcPr>
            <w:tcW w:w="2131" w:type="dxa"/>
            <w:tcBorders>
              <w:top w:val="nil"/>
              <w:left w:val="nil"/>
              <w:bottom w:val="single" w:sz="8" w:space="0" w:color="auto"/>
              <w:right w:val="single" w:sz="8" w:space="0" w:color="auto"/>
            </w:tcBorders>
            <w:shd w:val="clear" w:color="auto" w:fill="auto"/>
            <w:vAlign w:val="center"/>
            <w:hideMark/>
          </w:tcPr>
          <w:p w:rsidR="009A36CA" w:rsidRPr="00A401C0" w:rsidRDefault="009A36CA" w:rsidP="00931D5B">
            <w:pPr>
              <w:suppressAutoHyphens w:val="0"/>
              <w:autoSpaceDN/>
              <w:spacing w:after="0" w:line="360" w:lineRule="auto"/>
              <w:jc w:val="center"/>
              <w:textAlignment w:val="auto"/>
              <w:rPr>
                <w:rFonts w:asciiTheme="minorHAnsi" w:eastAsia="Times New Roman" w:hAnsiTheme="minorHAnsi" w:cstheme="minorHAnsi"/>
                <w:color w:val="000000"/>
                <w:lang w:eastAsia="pl-PL"/>
              </w:rPr>
            </w:pPr>
            <w:r w:rsidRPr="00A401C0">
              <w:rPr>
                <w:rFonts w:asciiTheme="minorHAnsi" w:eastAsia="Times New Roman" w:hAnsiTheme="minorHAnsi" w:cstheme="minorHAnsi"/>
                <w:color w:val="000000"/>
                <w:lang w:eastAsia="pl-PL"/>
              </w:rPr>
              <w:t>14</w:t>
            </w:r>
          </w:p>
        </w:tc>
      </w:tr>
      <w:tr w:rsidR="009A36CA" w:rsidRPr="00A401C0" w:rsidTr="00093E6A">
        <w:trPr>
          <w:trHeight w:val="315"/>
          <w:jc w:val="center"/>
        </w:trPr>
        <w:tc>
          <w:tcPr>
            <w:tcW w:w="1600" w:type="dxa"/>
            <w:tcBorders>
              <w:top w:val="nil"/>
              <w:left w:val="single" w:sz="8" w:space="0" w:color="auto"/>
              <w:bottom w:val="single" w:sz="8" w:space="0" w:color="auto"/>
              <w:right w:val="single" w:sz="8" w:space="0" w:color="auto"/>
            </w:tcBorders>
            <w:shd w:val="clear" w:color="auto" w:fill="auto"/>
            <w:vAlign w:val="center"/>
            <w:hideMark/>
          </w:tcPr>
          <w:p w:rsidR="009A36CA" w:rsidRPr="00A401C0" w:rsidRDefault="009A36CA" w:rsidP="00931D5B">
            <w:pPr>
              <w:suppressAutoHyphens w:val="0"/>
              <w:autoSpaceDN/>
              <w:spacing w:after="0" w:line="360" w:lineRule="auto"/>
              <w:jc w:val="center"/>
              <w:textAlignment w:val="auto"/>
              <w:rPr>
                <w:rFonts w:asciiTheme="minorHAnsi" w:eastAsia="Times New Roman" w:hAnsiTheme="minorHAnsi" w:cstheme="minorHAnsi"/>
                <w:color w:val="000000"/>
                <w:lang w:eastAsia="pl-PL"/>
              </w:rPr>
            </w:pPr>
            <w:r w:rsidRPr="00A401C0">
              <w:rPr>
                <w:rFonts w:asciiTheme="minorHAnsi" w:eastAsia="Times New Roman" w:hAnsiTheme="minorHAnsi" w:cstheme="minorHAnsi"/>
                <w:color w:val="000000"/>
                <w:lang w:eastAsia="pl-PL"/>
              </w:rPr>
              <w:t>31</w:t>
            </w:r>
          </w:p>
        </w:tc>
        <w:tc>
          <w:tcPr>
            <w:tcW w:w="2131" w:type="dxa"/>
            <w:tcBorders>
              <w:top w:val="nil"/>
              <w:left w:val="nil"/>
              <w:bottom w:val="single" w:sz="8" w:space="0" w:color="auto"/>
              <w:right w:val="single" w:sz="8" w:space="0" w:color="auto"/>
            </w:tcBorders>
            <w:shd w:val="clear" w:color="auto" w:fill="auto"/>
            <w:vAlign w:val="center"/>
            <w:hideMark/>
          </w:tcPr>
          <w:p w:rsidR="009A36CA" w:rsidRPr="00A401C0" w:rsidRDefault="009A36CA" w:rsidP="00931D5B">
            <w:pPr>
              <w:suppressAutoHyphens w:val="0"/>
              <w:autoSpaceDN/>
              <w:spacing w:after="0" w:line="360" w:lineRule="auto"/>
              <w:jc w:val="center"/>
              <w:textAlignment w:val="auto"/>
              <w:rPr>
                <w:rFonts w:asciiTheme="minorHAnsi" w:eastAsia="Times New Roman" w:hAnsiTheme="minorHAnsi" w:cstheme="minorHAnsi"/>
                <w:color w:val="000000"/>
                <w:lang w:eastAsia="pl-PL"/>
              </w:rPr>
            </w:pPr>
            <w:r w:rsidRPr="00A401C0">
              <w:rPr>
                <w:rFonts w:asciiTheme="minorHAnsi" w:eastAsia="Times New Roman" w:hAnsiTheme="minorHAnsi" w:cstheme="minorHAnsi"/>
                <w:color w:val="000000"/>
                <w:lang w:eastAsia="pl-PL"/>
              </w:rPr>
              <w:t>7</w:t>
            </w:r>
          </w:p>
        </w:tc>
      </w:tr>
      <w:tr w:rsidR="009A36CA" w:rsidRPr="00A401C0" w:rsidTr="00093E6A">
        <w:trPr>
          <w:trHeight w:val="315"/>
          <w:jc w:val="center"/>
        </w:trPr>
        <w:tc>
          <w:tcPr>
            <w:tcW w:w="1600" w:type="dxa"/>
            <w:tcBorders>
              <w:top w:val="nil"/>
              <w:left w:val="single" w:sz="8" w:space="0" w:color="auto"/>
              <w:bottom w:val="single" w:sz="8" w:space="0" w:color="auto"/>
              <w:right w:val="single" w:sz="8" w:space="0" w:color="auto"/>
            </w:tcBorders>
            <w:shd w:val="clear" w:color="auto" w:fill="auto"/>
            <w:vAlign w:val="center"/>
            <w:hideMark/>
          </w:tcPr>
          <w:p w:rsidR="009A36CA" w:rsidRPr="00A401C0" w:rsidRDefault="009A36CA" w:rsidP="00931D5B">
            <w:pPr>
              <w:suppressAutoHyphens w:val="0"/>
              <w:autoSpaceDN/>
              <w:spacing w:after="0" w:line="360" w:lineRule="auto"/>
              <w:jc w:val="center"/>
              <w:textAlignment w:val="auto"/>
              <w:rPr>
                <w:rFonts w:asciiTheme="minorHAnsi" w:eastAsia="Times New Roman" w:hAnsiTheme="minorHAnsi" w:cstheme="minorHAnsi"/>
                <w:color w:val="000000"/>
                <w:lang w:eastAsia="pl-PL"/>
              </w:rPr>
            </w:pPr>
            <w:r w:rsidRPr="00A401C0">
              <w:rPr>
                <w:rFonts w:asciiTheme="minorHAnsi" w:eastAsia="Times New Roman" w:hAnsiTheme="minorHAnsi" w:cstheme="minorHAnsi"/>
                <w:color w:val="000000"/>
                <w:lang w:eastAsia="pl-PL"/>
              </w:rPr>
              <w:t>32</w:t>
            </w:r>
          </w:p>
        </w:tc>
        <w:tc>
          <w:tcPr>
            <w:tcW w:w="2131" w:type="dxa"/>
            <w:tcBorders>
              <w:top w:val="nil"/>
              <w:left w:val="nil"/>
              <w:bottom w:val="single" w:sz="8" w:space="0" w:color="auto"/>
              <w:right w:val="single" w:sz="8" w:space="0" w:color="auto"/>
            </w:tcBorders>
            <w:shd w:val="clear" w:color="auto" w:fill="auto"/>
            <w:vAlign w:val="center"/>
            <w:hideMark/>
          </w:tcPr>
          <w:p w:rsidR="009A36CA" w:rsidRPr="00A401C0" w:rsidRDefault="009A36CA" w:rsidP="00931D5B">
            <w:pPr>
              <w:suppressAutoHyphens w:val="0"/>
              <w:autoSpaceDN/>
              <w:spacing w:after="0" w:line="360" w:lineRule="auto"/>
              <w:jc w:val="center"/>
              <w:textAlignment w:val="auto"/>
              <w:rPr>
                <w:rFonts w:asciiTheme="minorHAnsi" w:eastAsia="Times New Roman" w:hAnsiTheme="minorHAnsi" w:cstheme="minorHAnsi"/>
                <w:color w:val="000000"/>
                <w:lang w:eastAsia="pl-PL"/>
              </w:rPr>
            </w:pPr>
            <w:r w:rsidRPr="00A401C0">
              <w:rPr>
                <w:rFonts w:asciiTheme="minorHAnsi" w:eastAsia="Times New Roman" w:hAnsiTheme="minorHAnsi" w:cstheme="minorHAnsi"/>
                <w:color w:val="000000"/>
                <w:lang w:eastAsia="pl-PL"/>
              </w:rPr>
              <w:t>15</w:t>
            </w:r>
          </w:p>
        </w:tc>
      </w:tr>
      <w:tr w:rsidR="009A36CA" w:rsidRPr="00A401C0" w:rsidTr="00093E6A">
        <w:trPr>
          <w:trHeight w:val="315"/>
          <w:jc w:val="center"/>
        </w:trPr>
        <w:tc>
          <w:tcPr>
            <w:tcW w:w="1600" w:type="dxa"/>
            <w:tcBorders>
              <w:top w:val="nil"/>
              <w:left w:val="single" w:sz="8" w:space="0" w:color="auto"/>
              <w:bottom w:val="single" w:sz="8" w:space="0" w:color="auto"/>
              <w:right w:val="single" w:sz="8" w:space="0" w:color="auto"/>
            </w:tcBorders>
            <w:shd w:val="clear" w:color="auto" w:fill="auto"/>
            <w:vAlign w:val="center"/>
            <w:hideMark/>
          </w:tcPr>
          <w:p w:rsidR="009A36CA" w:rsidRPr="00A401C0" w:rsidRDefault="009A36CA" w:rsidP="00931D5B">
            <w:pPr>
              <w:suppressAutoHyphens w:val="0"/>
              <w:autoSpaceDN/>
              <w:spacing w:after="0" w:line="360" w:lineRule="auto"/>
              <w:jc w:val="center"/>
              <w:textAlignment w:val="auto"/>
              <w:rPr>
                <w:rFonts w:asciiTheme="minorHAnsi" w:eastAsia="Times New Roman" w:hAnsiTheme="minorHAnsi" w:cstheme="minorHAnsi"/>
                <w:color w:val="000000"/>
                <w:lang w:eastAsia="pl-PL"/>
              </w:rPr>
            </w:pPr>
            <w:r w:rsidRPr="00A401C0">
              <w:rPr>
                <w:rFonts w:asciiTheme="minorHAnsi" w:eastAsia="Times New Roman" w:hAnsiTheme="minorHAnsi" w:cstheme="minorHAnsi"/>
                <w:color w:val="000000"/>
                <w:lang w:eastAsia="pl-PL"/>
              </w:rPr>
              <w:t>33</w:t>
            </w:r>
          </w:p>
        </w:tc>
        <w:tc>
          <w:tcPr>
            <w:tcW w:w="2131" w:type="dxa"/>
            <w:tcBorders>
              <w:top w:val="nil"/>
              <w:left w:val="nil"/>
              <w:bottom w:val="single" w:sz="8" w:space="0" w:color="auto"/>
              <w:right w:val="single" w:sz="8" w:space="0" w:color="auto"/>
            </w:tcBorders>
            <w:shd w:val="clear" w:color="auto" w:fill="auto"/>
            <w:vAlign w:val="center"/>
            <w:hideMark/>
          </w:tcPr>
          <w:p w:rsidR="009A36CA" w:rsidRPr="00A401C0" w:rsidRDefault="009A36CA" w:rsidP="00931D5B">
            <w:pPr>
              <w:suppressAutoHyphens w:val="0"/>
              <w:autoSpaceDN/>
              <w:spacing w:after="0" w:line="360" w:lineRule="auto"/>
              <w:jc w:val="center"/>
              <w:textAlignment w:val="auto"/>
              <w:rPr>
                <w:rFonts w:asciiTheme="minorHAnsi" w:eastAsia="Times New Roman" w:hAnsiTheme="minorHAnsi" w:cstheme="minorHAnsi"/>
                <w:color w:val="000000"/>
                <w:lang w:eastAsia="pl-PL"/>
              </w:rPr>
            </w:pPr>
            <w:r w:rsidRPr="00A401C0">
              <w:rPr>
                <w:rFonts w:asciiTheme="minorHAnsi" w:eastAsia="Times New Roman" w:hAnsiTheme="minorHAnsi" w:cstheme="minorHAnsi"/>
                <w:color w:val="000000"/>
                <w:lang w:eastAsia="pl-PL"/>
              </w:rPr>
              <w:t>6</w:t>
            </w:r>
          </w:p>
        </w:tc>
      </w:tr>
      <w:tr w:rsidR="009A36CA" w:rsidRPr="00A401C0" w:rsidTr="00093E6A">
        <w:trPr>
          <w:trHeight w:val="315"/>
          <w:jc w:val="center"/>
        </w:trPr>
        <w:tc>
          <w:tcPr>
            <w:tcW w:w="1600" w:type="dxa"/>
            <w:tcBorders>
              <w:top w:val="nil"/>
              <w:left w:val="single" w:sz="8" w:space="0" w:color="auto"/>
              <w:bottom w:val="single" w:sz="4" w:space="0" w:color="auto"/>
              <w:right w:val="single" w:sz="8" w:space="0" w:color="auto"/>
            </w:tcBorders>
            <w:shd w:val="clear" w:color="auto" w:fill="auto"/>
            <w:vAlign w:val="center"/>
            <w:hideMark/>
          </w:tcPr>
          <w:p w:rsidR="009A36CA" w:rsidRPr="00A401C0" w:rsidRDefault="009A36CA" w:rsidP="00931D5B">
            <w:pPr>
              <w:suppressAutoHyphens w:val="0"/>
              <w:autoSpaceDN/>
              <w:spacing w:after="0" w:line="360" w:lineRule="auto"/>
              <w:jc w:val="center"/>
              <w:textAlignment w:val="auto"/>
              <w:rPr>
                <w:rFonts w:asciiTheme="minorHAnsi" w:eastAsia="Times New Roman" w:hAnsiTheme="minorHAnsi" w:cstheme="minorHAnsi"/>
                <w:color w:val="000000"/>
                <w:lang w:eastAsia="pl-PL"/>
              </w:rPr>
            </w:pPr>
            <w:r w:rsidRPr="00A401C0">
              <w:rPr>
                <w:rFonts w:asciiTheme="minorHAnsi" w:eastAsia="Times New Roman" w:hAnsiTheme="minorHAnsi" w:cstheme="minorHAnsi"/>
                <w:color w:val="000000"/>
                <w:lang w:eastAsia="pl-PL"/>
              </w:rPr>
              <w:t>35</w:t>
            </w:r>
          </w:p>
        </w:tc>
        <w:tc>
          <w:tcPr>
            <w:tcW w:w="2131" w:type="dxa"/>
            <w:tcBorders>
              <w:top w:val="nil"/>
              <w:left w:val="nil"/>
              <w:bottom w:val="single" w:sz="4" w:space="0" w:color="auto"/>
              <w:right w:val="single" w:sz="8" w:space="0" w:color="auto"/>
            </w:tcBorders>
            <w:shd w:val="clear" w:color="auto" w:fill="auto"/>
            <w:vAlign w:val="center"/>
            <w:hideMark/>
          </w:tcPr>
          <w:p w:rsidR="009A36CA" w:rsidRPr="00A401C0" w:rsidRDefault="009A36CA" w:rsidP="00931D5B">
            <w:pPr>
              <w:suppressAutoHyphens w:val="0"/>
              <w:autoSpaceDN/>
              <w:spacing w:after="0" w:line="360" w:lineRule="auto"/>
              <w:jc w:val="center"/>
              <w:textAlignment w:val="auto"/>
              <w:rPr>
                <w:rFonts w:asciiTheme="minorHAnsi" w:eastAsia="Times New Roman" w:hAnsiTheme="minorHAnsi" w:cstheme="minorHAnsi"/>
                <w:color w:val="000000"/>
                <w:lang w:eastAsia="pl-PL"/>
              </w:rPr>
            </w:pPr>
            <w:r w:rsidRPr="00A401C0">
              <w:rPr>
                <w:rFonts w:asciiTheme="minorHAnsi" w:eastAsia="Times New Roman" w:hAnsiTheme="minorHAnsi" w:cstheme="minorHAnsi"/>
                <w:color w:val="000000"/>
                <w:lang w:eastAsia="pl-PL"/>
              </w:rPr>
              <w:t>6</w:t>
            </w:r>
          </w:p>
        </w:tc>
      </w:tr>
      <w:tr w:rsidR="009A36CA" w:rsidRPr="00A401C0" w:rsidTr="00093E6A">
        <w:trPr>
          <w:trHeight w:val="315"/>
          <w:jc w:val="center"/>
        </w:trPr>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A36CA" w:rsidRPr="00A401C0" w:rsidRDefault="009A36CA" w:rsidP="00931D5B">
            <w:pPr>
              <w:suppressAutoHyphens w:val="0"/>
              <w:autoSpaceDN/>
              <w:spacing w:after="0" w:line="360" w:lineRule="auto"/>
              <w:jc w:val="center"/>
              <w:textAlignment w:val="auto"/>
              <w:rPr>
                <w:rFonts w:asciiTheme="minorHAnsi" w:eastAsia="Times New Roman" w:hAnsiTheme="minorHAnsi" w:cstheme="minorHAnsi"/>
                <w:lang w:eastAsia="pl-PL"/>
              </w:rPr>
            </w:pPr>
            <w:r w:rsidRPr="00A401C0">
              <w:rPr>
                <w:rFonts w:asciiTheme="minorHAnsi" w:eastAsia="Times New Roman" w:hAnsiTheme="minorHAnsi" w:cstheme="minorHAnsi"/>
                <w:lang w:eastAsia="pl-PL"/>
              </w:rPr>
              <w:t>36</w:t>
            </w:r>
          </w:p>
        </w:tc>
        <w:tc>
          <w:tcPr>
            <w:tcW w:w="21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A36CA" w:rsidRPr="00A401C0" w:rsidRDefault="009A36CA" w:rsidP="00931D5B">
            <w:pPr>
              <w:suppressAutoHyphens w:val="0"/>
              <w:autoSpaceDN/>
              <w:spacing w:after="0" w:line="360" w:lineRule="auto"/>
              <w:jc w:val="center"/>
              <w:textAlignment w:val="auto"/>
              <w:rPr>
                <w:rFonts w:asciiTheme="minorHAnsi" w:eastAsia="Times New Roman" w:hAnsiTheme="minorHAnsi" w:cstheme="minorHAnsi"/>
                <w:lang w:eastAsia="pl-PL"/>
              </w:rPr>
            </w:pPr>
            <w:r w:rsidRPr="00A401C0">
              <w:rPr>
                <w:rFonts w:asciiTheme="minorHAnsi" w:eastAsia="Times New Roman" w:hAnsiTheme="minorHAnsi" w:cstheme="minorHAnsi"/>
                <w:lang w:eastAsia="pl-PL"/>
              </w:rPr>
              <w:t>1</w:t>
            </w:r>
          </w:p>
        </w:tc>
      </w:tr>
      <w:tr w:rsidR="009A36CA" w:rsidRPr="00A401C0" w:rsidTr="00093E6A">
        <w:trPr>
          <w:trHeight w:val="300"/>
          <w:jc w:val="center"/>
        </w:trPr>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A36CA" w:rsidRPr="00A401C0" w:rsidRDefault="009A36CA" w:rsidP="00A401C0">
            <w:pPr>
              <w:suppressAutoHyphens w:val="0"/>
              <w:autoSpaceDN/>
              <w:spacing w:after="0" w:line="360" w:lineRule="auto"/>
              <w:jc w:val="right"/>
              <w:textAlignment w:val="auto"/>
              <w:rPr>
                <w:rFonts w:asciiTheme="minorHAnsi" w:eastAsia="Times New Roman" w:hAnsiTheme="minorHAnsi" w:cstheme="minorHAnsi"/>
                <w:b/>
                <w:lang w:eastAsia="pl-PL"/>
              </w:rPr>
            </w:pPr>
            <w:r w:rsidRPr="00A401C0">
              <w:rPr>
                <w:rFonts w:asciiTheme="minorHAnsi" w:eastAsia="Times New Roman" w:hAnsiTheme="minorHAnsi" w:cstheme="minorHAnsi"/>
                <w:b/>
                <w:lang w:eastAsia="pl-PL"/>
              </w:rPr>
              <w:t>Razem</w:t>
            </w:r>
            <w:r w:rsidR="00A401C0" w:rsidRPr="00A401C0">
              <w:rPr>
                <w:rFonts w:asciiTheme="minorHAnsi" w:eastAsia="Times New Roman" w:hAnsiTheme="minorHAnsi" w:cstheme="minorHAnsi"/>
                <w:b/>
                <w:lang w:eastAsia="pl-PL"/>
              </w:rPr>
              <w:t>:</w:t>
            </w:r>
          </w:p>
        </w:tc>
        <w:tc>
          <w:tcPr>
            <w:tcW w:w="21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A36CA" w:rsidRPr="00A401C0" w:rsidRDefault="009A36CA" w:rsidP="00931D5B">
            <w:pPr>
              <w:suppressAutoHyphens w:val="0"/>
              <w:autoSpaceDN/>
              <w:spacing w:after="0" w:line="360" w:lineRule="auto"/>
              <w:jc w:val="center"/>
              <w:textAlignment w:val="auto"/>
              <w:rPr>
                <w:rFonts w:asciiTheme="minorHAnsi" w:eastAsia="Times New Roman" w:hAnsiTheme="minorHAnsi" w:cstheme="minorHAnsi"/>
                <w:b/>
                <w:bCs/>
                <w:lang w:eastAsia="pl-PL"/>
              </w:rPr>
            </w:pPr>
            <w:r w:rsidRPr="00A401C0">
              <w:rPr>
                <w:rFonts w:asciiTheme="minorHAnsi" w:eastAsia="Times New Roman" w:hAnsiTheme="minorHAnsi" w:cstheme="minorHAnsi"/>
                <w:b/>
                <w:bCs/>
                <w:lang w:eastAsia="pl-PL"/>
              </w:rPr>
              <w:t>22277</w:t>
            </w:r>
          </w:p>
        </w:tc>
      </w:tr>
    </w:tbl>
    <w:p w:rsidR="008A7CF0" w:rsidRDefault="008A7CF0" w:rsidP="00931D5B">
      <w:pPr>
        <w:spacing w:after="0" w:line="360" w:lineRule="auto"/>
        <w:jc w:val="both"/>
        <w:rPr>
          <w:rFonts w:asciiTheme="minorHAnsi" w:hAnsiTheme="minorHAnsi" w:cstheme="minorHAnsi"/>
        </w:rPr>
      </w:pPr>
    </w:p>
    <w:p w:rsidR="00253486" w:rsidRDefault="000F54CE" w:rsidP="00931D5B">
      <w:pPr>
        <w:pStyle w:val="Akapitzlist"/>
        <w:numPr>
          <w:ilvl w:val="0"/>
          <w:numId w:val="12"/>
        </w:numPr>
        <w:spacing w:after="0" w:line="360" w:lineRule="auto"/>
        <w:ind w:left="0" w:firstLine="0"/>
        <w:jc w:val="both"/>
      </w:pPr>
      <w:r w:rsidRPr="00253486">
        <w:lastRenderedPageBreak/>
        <w:t>Obowiązki Wykonawcy dotyczące sposobu dystrybucji oraz działań serwisowych związanych z</w:t>
      </w:r>
      <w:r w:rsidR="00931D5B">
        <w:t> </w:t>
      </w:r>
      <w:r w:rsidRPr="00253486">
        <w:t xml:space="preserve">gospodarką </w:t>
      </w:r>
      <w:r w:rsidR="005E5147" w:rsidRPr="00253486">
        <w:t xml:space="preserve">Urządzeń monitorujących </w:t>
      </w:r>
      <w:r w:rsidR="00CC594B" w:rsidRPr="00253486">
        <w:t xml:space="preserve">oraz zasady odbioru i zwrotu </w:t>
      </w:r>
      <w:r w:rsidR="009B6A8C" w:rsidRPr="00253486">
        <w:t>U</w:t>
      </w:r>
      <w:r w:rsidR="00CC594B" w:rsidRPr="00253486">
        <w:t>rządzeń monitorujących</w:t>
      </w:r>
      <w:r w:rsidR="008A7CF0" w:rsidRPr="00253486">
        <w:t>.</w:t>
      </w:r>
    </w:p>
    <w:p w:rsidR="00253486" w:rsidRDefault="00CC594B" w:rsidP="00931D5B">
      <w:pPr>
        <w:pStyle w:val="Akapitzlist"/>
        <w:numPr>
          <w:ilvl w:val="1"/>
          <w:numId w:val="12"/>
        </w:numPr>
        <w:spacing w:after="0" w:line="360" w:lineRule="auto"/>
        <w:ind w:left="0" w:firstLine="0"/>
        <w:jc w:val="both"/>
      </w:pPr>
      <w:r w:rsidRPr="00253486">
        <w:t xml:space="preserve">Pierwsze dostarczenie </w:t>
      </w:r>
      <w:r w:rsidR="00AC6712" w:rsidRPr="00253486">
        <w:t>U</w:t>
      </w:r>
      <w:r w:rsidRPr="00253486">
        <w:t xml:space="preserve">rządzeń monitorujących przez Wykonawcę do wskazanych przez Zamawiającego lokalizacji </w:t>
      </w:r>
      <w:r w:rsidR="0071075F" w:rsidRPr="00253486">
        <w:t xml:space="preserve">zgodnie z poniższą tabelą, </w:t>
      </w:r>
      <w:r w:rsidRPr="00253486">
        <w:t xml:space="preserve">poświadczone zostanie protokołami przekazania i odbioru. Dopuszcza się dystrybucję </w:t>
      </w:r>
      <w:r w:rsidR="008B6E8F" w:rsidRPr="00253486">
        <w:t>U</w:t>
      </w:r>
      <w:r w:rsidRPr="00253486">
        <w:t xml:space="preserve">rządzeń monitorujących osobiście przez Wykonawcę lub </w:t>
      </w:r>
      <w:r w:rsidR="0071075F" w:rsidRPr="00253486">
        <w:t>w</w:t>
      </w:r>
      <w:r w:rsidR="00373232">
        <w:t> </w:t>
      </w:r>
      <w:r w:rsidR="0071075F" w:rsidRPr="00253486">
        <w:t>inny sposób zorganizowany przez Wykonawcę</w:t>
      </w:r>
      <w:r w:rsidRPr="00253486">
        <w:t xml:space="preserve"> na </w:t>
      </w:r>
      <w:r w:rsidR="0071075F" w:rsidRPr="00253486">
        <w:t xml:space="preserve">jego </w:t>
      </w:r>
      <w:r w:rsidRPr="00253486">
        <w:t>koszt.</w:t>
      </w:r>
    </w:p>
    <w:p w:rsidR="00253486" w:rsidRDefault="00CC594B" w:rsidP="00931D5B">
      <w:pPr>
        <w:pStyle w:val="Akapitzlist"/>
        <w:numPr>
          <w:ilvl w:val="1"/>
          <w:numId w:val="12"/>
        </w:numPr>
        <w:spacing w:after="0" w:line="360" w:lineRule="auto"/>
        <w:ind w:left="0" w:firstLine="0"/>
        <w:jc w:val="both"/>
      </w:pPr>
      <w:r w:rsidRPr="00253486">
        <w:t>W trakcie eksploatacji Systemu SDE dostawy</w:t>
      </w:r>
      <w:r w:rsidR="003314F8" w:rsidRPr="00253486">
        <w:t>, uzupełnienia, serwis, naprawy</w:t>
      </w:r>
      <w:r w:rsidRPr="00253486">
        <w:t xml:space="preserve"> bądź odbiory </w:t>
      </w:r>
      <w:r w:rsidR="00AC6712" w:rsidRPr="00253486">
        <w:t>U</w:t>
      </w:r>
      <w:r w:rsidRPr="00253486">
        <w:t xml:space="preserve">rządzeń monitorujących odbywały się będą jak w pkt. </w:t>
      </w:r>
      <w:r w:rsidR="00253486">
        <w:t>2</w:t>
      </w:r>
      <w:r w:rsidRPr="00253486">
        <w:t>.1</w:t>
      </w:r>
      <w:r w:rsidR="00253486">
        <w:t>.</w:t>
      </w:r>
    </w:p>
    <w:p w:rsidR="00B10A8E" w:rsidRPr="00B10A8E" w:rsidRDefault="000F54CE" w:rsidP="00B10A8E">
      <w:pPr>
        <w:pStyle w:val="Akapitzlist"/>
        <w:numPr>
          <w:ilvl w:val="1"/>
          <w:numId w:val="12"/>
        </w:numPr>
        <w:spacing w:after="240" w:line="360" w:lineRule="auto"/>
        <w:ind w:left="0" w:firstLine="0"/>
        <w:jc w:val="both"/>
      </w:pPr>
      <w:r w:rsidRPr="00253486">
        <w:rPr>
          <w:rFonts w:cstheme="minorHAnsi"/>
        </w:rPr>
        <w:t xml:space="preserve">Wykonawca ma obowiązek dostarczyć i utrzymywać odpowiednią </w:t>
      </w:r>
      <w:r w:rsidR="00AC6712" w:rsidRPr="00253486">
        <w:rPr>
          <w:rFonts w:cstheme="minorHAnsi"/>
        </w:rPr>
        <w:t>liczbę</w:t>
      </w:r>
      <w:r w:rsidRPr="00253486">
        <w:rPr>
          <w:rFonts w:cstheme="minorHAnsi"/>
        </w:rPr>
        <w:t xml:space="preserve"> </w:t>
      </w:r>
      <w:r w:rsidR="00AC6712" w:rsidRPr="00253486">
        <w:rPr>
          <w:rFonts w:cstheme="minorHAnsi"/>
        </w:rPr>
        <w:t>Urządzeń monitorujących</w:t>
      </w:r>
      <w:r w:rsidRPr="00253486">
        <w:rPr>
          <w:rFonts w:cstheme="minorHAnsi"/>
        </w:rPr>
        <w:t xml:space="preserve"> </w:t>
      </w:r>
      <w:r w:rsidR="00243A71" w:rsidRPr="00253486">
        <w:rPr>
          <w:rFonts w:cstheme="minorHAnsi"/>
        </w:rPr>
        <w:t>do wskazanych w poniższej tabeli</w:t>
      </w:r>
      <w:r w:rsidRPr="00253486">
        <w:rPr>
          <w:rFonts w:cstheme="minorHAnsi"/>
        </w:rPr>
        <w:t xml:space="preserve"> lokalizacj</w:t>
      </w:r>
      <w:r w:rsidR="00243A71" w:rsidRPr="00253486">
        <w:rPr>
          <w:rFonts w:cstheme="minorHAnsi"/>
        </w:rPr>
        <w:t>i</w:t>
      </w:r>
      <w:r w:rsidRPr="00253486">
        <w:rPr>
          <w:rFonts w:cstheme="minorHAnsi"/>
        </w:rPr>
        <w:t>.</w:t>
      </w:r>
    </w:p>
    <w:tbl>
      <w:tblPr>
        <w:tblW w:w="8757" w:type="dxa"/>
        <w:jc w:val="center"/>
        <w:tblCellMar>
          <w:left w:w="70" w:type="dxa"/>
          <w:right w:w="70" w:type="dxa"/>
        </w:tblCellMar>
        <w:tblLook w:val="04A0" w:firstRow="1" w:lastRow="0" w:firstColumn="1" w:lastColumn="0" w:noHBand="0" w:noVBand="1"/>
      </w:tblPr>
      <w:tblGrid>
        <w:gridCol w:w="3557"/>
        <w:gridCol w:w="1300"/>
        <w:gridCol w:w="1300"/>
        <w:gridCol w:w="1300"/>
        <w:gridCol w:w="1300"/>
      </w:tblGrid>
      <w:tr w:rsidR="00B10A8E" w:rsidRPr="00DE3850" w:rsidTr="00E77728">
        <w:trPr>
          <w:trHeight w:val="435"/>
          <w:jc w:val="center"/>
        </w:trPr>
        <w:tc>
          <w:tcPr>
            <w:tcW w:w="355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10A8E" w:rsidRPr="00DE3850" w:rsidRDefault="00B10A8E" w:rsidP="00E77728">
            <w:pPr>
              <w:spacing w:after="0" w:line="240" w:lineRule="auto"/>
              <w:jc w:val="center"/>
              <w:rPr>
                <w:rFonts w:eastAsia="Times New Roman" w:cs="Calibri"/>
                <w:color w:val="000000"/>
                <w:lang w:eastAsia="pl-PL"/>
              </w:rPr>
            </w:pPr>
            <w:r>
              <w:rPr>
                <w:rFonts w:eastAsia="Times New Roman" w:cs="Calibri"/>
                <w:color w:val="000000"/>
                <w:lang w:eastAsia="pl-PL"/>
              </w:rPr>
              <w:t xml:space="preserve">Nazwa lokalizacji </w:t>
            </w:r>
            <w:r w:rsidRPr="00DE3850">
              <w:rPr>
                <w:rFonts w:eastAsia="Times New Roman" w:cs="Calibri"/>
                <w:color w:val="000000"/>
                <w:lang w:eastAsia="pl-PL"/>
              </w:rPr>
              <w:t>Zesp</w:t>
            </w:r>
            <w:r>
              <w:rPr>
                <w:rFonts w:eastAsia="Times New Roman" w:cs="Calibri"/>
                <w:color w:val="000000"/>
                <w:lang w:eastAsia="pl-PL"/>
              </w:rPr>
              <w:t>ołów</w:t>
            </w:r>
            <w:r w:rsidRPr="00DE3850">
              <w:rPr>
                <w:rFonts w:eastAsia="Times New Roman" w:cs="Calibri"/>
                <w:color w:val="000000"/>
                <w:lang w:eastAsia="pl-PL"/>
              </w:rPr>
              <w:t xml:space="preserve"> terenowy</w:t>
            </w:r>
            <w:r>
              <w:rPr>
                <w:rFonts w:eastAsia="Times New Roman" w:cs="Calibri"/>
                <w:color w:val="000000"/>
                <w:lang w:eastAsia="pl-PL"/>
              </w:rPr>
              <w:t>ch</w:t>
            </w:r>
          </w:p>
        </w:tc>
        <w:tc>
          <w:tcPr>
            <w:tcW w:w="5200" w:type="dxa"/>
            <w:gridSpan w:val="4"/>
            <w:tcBorders>
              <w:top w:val="single" w:sz="8" w:space="0" w:color="auto"/>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Urządzenia monitorujące [sztuk]</w:t>
            </w:r>
          </w:p>
        </w:tc>
      </w:tr>
      <w:tr w:rsidR="00B10A8E" w:rsidRPr="00DE3850" w:rsidTr="00E77728">
        <w:trPr>
          <w:trHeight w:val="1215"/>
          <w:jc w:val="center"/>
        </w:trPr>
        <w:tc>
          <w:tcPr>
            <w:tcW w:w="3557" w:type="dxa"/>
            <w:vMerge/>
            <w:tcBorders>
              <w:top w:val="single" w:sz="8" w:space="0" w:color="auto"/>
              <w:left w:val="single" w:sz="8" w:space="0" w:color="auto"/>
              <w:bottom w:val="single" w:sz="8" w:space="0" w:color="000000"/>
              <w:right w:val="single" w:sz="8" w:space="0" w:color="auto"/>
            </w:tcBorders>
            <w:vAlign w:val="center"/>
            <w:hideMark/>
          </w:tcPr>
          <w:p w:rsidR="00B10A8E" w:rsidRPr="00DE3850" w:rsidRDefault="00B10A8E" w:rsidP="00E77728">
            <w:pPr>
              <w:spacing w:after="0" w:line="240" w:lineRule="auto"/>
              <w:rPr>
                <w:rFonts w:eastAsia="Times New Roman" w:cs="Calibri"/>
                <w:color w:val="000000"/>
                <w:lang w:eastAsia="pl-PL"/>
              </w:rPr>
            </w:pPr>
          </w:p>
        </w:tc>
        <w:tc>
          <w:tcPr>
            <w:tcW w:w="1300" w:type="dxa"/>
            <w:tcBorders>
              <w:top w:val="single" w:sz="4" w:space="0" w:color="auto"/>
              <w:left w:val="nil"/>
              <w:bottom w:val="single" w:sz="8" w:space="0" w:color="auto"/>
              <w:right w:val="single" w:sz="8" w:space="0" w:color="auto"/>
            </w:tcBorders>
            <w:shd w:val="clear" w:color="auto" w:fill="auto"/>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Rejestrator stacjonarny</w:t>
            </w:r>
          </w:p>
        </w:tc>
        <w:tc>
          <w:tcPr>
            <w:tcW w:w="1300" w:type="dxa"/>
            <w:tcBorders>
              <w:top w:val="single" w:sz="4" w:space="0" w:color="auto"/>
              <w:left w:val="nil"/>
              <w:bottom w:val="single" w:sz="8" w:space="0" w:color="auto"/>
              <w:right w:val="single" w:sz="8" w:space="0" w:color="auto"/>
            </w:tcBorders>
            <w:shd w:val="clear" w:color="auto" w:fill="auto"/>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Nadajnik</w:t>
            </w:r>
          </w:p>
        </w:tc>
        <w:tc>
          <w:tcPr>
            <w:tcW w:w="1300" w:type="dxa"/>
            <w:tcBorders>
              <w:top w:val="single" w:sz="4" w:space="0" w:color="auto"/>
              <w:left w:val="nil"/>
              <w:bottom w:val="single" w:sz="8" w:space="0" w:color="auto"/>
              <w:right w:val="single" w:sz="8" w:space="0" w:color="auto"/>
            </w:tcBorders>
            <w:shd w:val="clear" w:color="auto" w:fill="auto"/>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Nadajnik z funkcją lokalizacji GPS</w:t>
            </w:r>
          </w:p>
        </w:tc>
        <w:tc>
          <w:tcPr>
            <w:tcW w:w="1300" w:type="dxa"/>
            <w:tcBorders>
              <w:top w:val="single" w:sz="4" w:space="0" w:color="auto"/>
              <w:left w:val="nil"/>
              <w:bottom w:val="single" w:sz="8" w:space="0" w:color="auto"/>
              <w:right w:val="single" w:sz="8" w:space="0" w:color="auto"/>
            </w:tcBorders>
            <w:shd w:val="clear" w:color="auto" w:fill="auto"/>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Rejestrator przenośny</w:t>
            </w:r>
          </w:p>
        </w:tc>
      </w:tr>
      <w:tr w:rsidR="00B10A8E" w:rsidRPr="00DE3850" w:rsidTr="00E77728">
        <w:trPr>
          <w:trHeight w:val="300"/>
          <w:jc w:val="center"/>
        </w:trPr>
        <w:tc>
          <w:tcPr>
            <w:tcW w:w="3557" w:type="dxa"/>
            <w:tcBorders>
              <w:top w:val="nil"/>
              <w:left w:val="single" w:sz="8" w:space="0" w:color="auto"/>
              <w:bottom w:val="single" w:sz="4" w:space="0" w:color="auto"/>
              <w:right w:val="single" w:sz="8" w:space="0" w:color="auto"/>
            </w:tcBorders>
            <w:shd w:val="clear" w:color="auto" w:fill="auto"/>
            <w:noWrap/>
            <w:vAlign w:val="bottom"/>
            <w:hideMark/>
          </w:tcPr>
          <w:p w:rsidR="00B10A8E" w:rsidRPr="00DE3850" w:rsidRDefault="00B10A8E" w:rsidP="00E77728">
            <w:pPr>
              <w:spacing w:after="0" w:line="240" w:lineRule="auto"/>
              <w:rPr>
                <w:rFonts w:eastAsia="Times New Roman" w:cs="Calibri"/>
                <w:color w:val="000000"/>
                <w:lang w:eastAsia="pl-PL"/>
              </w:rPr>
            </w:pPr>
            <w:r w:rsidRPr="00CE0BFA">
              <w:rPr>
                <w:rFonts w:eastAsia="Times New Roman" w:cs="Calibri"/>
                <w:color w:val="000000"/>
                <w:sz w:val="18"/>
                <w:szCs w:val="18"/>
                <w:lang w:eastAsia="pl-PL"/>
              </w:rPr>
              <w:t>Zakład Karny w Stargardzie</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420</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420</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30</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30</w:t>
            </w:r>
          </w:p>
        </w:tc>
      </w:tr>
      <w:tr w:rsidR="00B10A8E" w:rsidRPr="00DE3850" w:rsidTr="00E77728">
        <w:trPr>
          <w:trHeight w:val="300"/>
          <w:jc w:val="center"/>
        </w:trPr>
        <w:tc>
          <w:tcPr>
            <w:tcW w:w="3557" w:type="dxa"/>
            <w:tcBorders>
              <w:top w:val="nil"/>
              <w:left w:val="single" w:sz="8" w:space="0" w:color="auto"/>
              <w:bottom w:val="single" w:sz="4" w:space="0" w:color="auto"/>
              <w:right w:val="single" w:sz="8" w:space="0" w:color="auto"/>
            </w:tcBorders>
            <w:shd w:val="clear" w:color="auto" w:fill="auto"/>
            <w:noWrap/>
            <w:vAlign w:val="bottom"/>
            <w:hideMark/>
          </w:tcPr>
          <w:p w:rsidR="00B10A8E" w:rsidRPr="00DE3850" w:rsidRDefault="00B10A8E" w:rsidP="00E77728">
            <w:pPr>
              <w:spacing w:after="0" w:line="240" w:lineRule="auto"/>
              <w:rPr>
                <w:rFonts w:eastAsia="Times New Roman" w:cs="Calibri"/>
                <w:color w:val="000000"/>
                <w:lang w:eastAsia="pl-PL"/>
              </w:rPr>
            </w:pPr>
            <w:r w:rsidRPr="00CE0BFA">
              <w:rPr>
                <w:rFonts w:eastAsia="Times New Roman" w:cs="Calibri"/>
                <w:color w:val="000000"/>
                <w:sz w:val="18"/>
                <w:szCs w:val="18"/>
                <w:lang w:eastAsia="pl-PL"/>
              </w:rPr>
              <w:t>Zakład Karny Czarne</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210</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210</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29</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29</w:t>
            </w:r>
          </w:p>
        </w:tc>
      </w:tr>
      <w:tr w:rsidR="00B10A8E" w:rsidRPr="00DE3850" w:rsidTr="00E77728">
        <w:trPr>
          <w:trHeight w:val="300"/>
          <w:jc w:val="center"/>
        </w:trPr>
        <w:tc>
          <w:tcPr>
            <w:tcW w:w="3557" w:type="dxa"/>
            <w:tcBorders>
              <w:top w:val="nil"/>
              <w:left w:val="single" w:sz="8" w:space="0" w:color="auto"/>
              <w:bottom w:val="single" w:sz="4" w:space="0" w:color="auto"/>
              <w:right w:val="single" w:sz="8" w:space="0" w:color="auto"/>
            </w:tcBorders>
            <w:shd w:val="clear" w:color="auto" w:fill="auto"/>
            <w:noWrap/>
            <w:vAlign w:val="bottom"/>
            <w:hideMark/>
          </w:tcPr>
          <w:p w:rsidR="00B10A8E" w:rsidRPr="00DE3850" w:rsidRDefault="00B10A8E" w:rsidP="00E77728">
            <w:pPr>
              <w:spacing w:after="0" w:line="240" w:lineRule="auto"/>
              <w:rPr>
                <w:rFonts w:eastAsia="Times New Roman" w:cs="Calibri"/>
                <w:color w:val="000000"/>
                <w:lang w:eastAsia="pl-PL"/>
              </w:rPr>
            </w:pPr>
            <w:r w:rsidRPr="00CE0BFA">
              <w:rPr>
                <w:rFonts w:eastAsia="Times New Roman" w:cs="Calibri"/>
                <w:color w:val="000000"/>
                <w:sz w:val="18"/>
                <w:szCs w:val="18"/>
                <w:lang w:eastAsia="pl-PL"/>
              </w:rPr>
              <w:t>Areszt Śledczy w Starogardzie Gdańskim</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350</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350</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30</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30</w:t>
            </w:r>
          </w:p>
        </w:tc>
      </w:tr>
      <w:tr w:rsidR="00B10A8E" w:rsidRPr="00DE3850" w:rsidTr="00E77728">
        <w:trPr>
          <w:trHeight w:val="300"/>
          <w:jc w:val="center"/>
        </w:trPr>
        <w:tc>
          <w:tcPr>
            <w:tcW w:w="3557" w:type="dxa"/>
            <w:tcBorders>
              <w:top w:val="nil"/>
              <w:left w:val="single" w:sz="8" w:space="0" w:color="auto"/>
              <w:bottom w:val="single" w:sz="4" w:space="0" w:color="auto"/>
              <w:right w:val="single" w:sz="8" w:space="0" w:color="auto"/>
            </w:tcBorders>
            <w:shd w:val="clear" w:color="auto" w:fill="auto"/>
            <w:noWrap/>
            <w:vAlign w:val="bottom"/>
            <w:hideMark/>
          </w:tcPr>
          <w:p w:rsidR="00B10A8E" w:rsidRPr="00DE3850" w:rsidRDefault="00B10A8E" w:rsidP="00E77728">
            <w:pPr>
              <w:spacing w:after="0" w:line="240" w:lineRule="auto"/>
              <w:rPr>
                <w:rFonts w:eastAsia="Times New Roman" w:cs="Calibri"/>
                <w:color w:val="000000"/>
                <w:lang w:eastAsia="pl-PL"/>
              </w:rPr>
            </w:pPr>
            <w:r w:rsidRPr="00CE0BFA">
              <w:rPr>
                <w:rFonts w:eastAsia="Times New Roman" w:cs="Calibri"/>
                <w:color w:val="000000"/>
                <w:sz w:val="18"/>
                <w:szCs w:val="18"/>
                <w:lang w:eastAsia="pl-PL"/>
              </w:rPr>
              <w:t>Zakład Karny w Iławie</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210</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210</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29</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29</w:t>
            </w:r>
          </w:p>
        </w:tc>
      </w:tr>
      <w:tr w:rsidR="00B10A8E" w:rsidRPr="00DE3850" w:rsidTr="00E77728">
        <w:trPr>
          <w:trHeight w:val="300"/>
          <w:jc w:val="center"/>
        </w:trPr>
        <w:tc>
          <w:tcPr>
            <w:tcW w:w="3557" w:type="dxa"/>
            <w:tcBorders>
              <w:top w:val="nil"/>
              <w:left w:val="single" w:sz="8" w:space="0" w:color="auto"/>
              <w:bottom w:val="single" w:sz="4" w:space="0" w:color="auto"/>
              <w:right w:val="single" w:sz="8" w:space="0" w:color="auto"/>
            </w:tcBorders>
            <w:shd w:val="clear" w:color="auto" w:fill="auto"/>
            <w:noWrap/>
            <w:vAlign w:val="bottom"/>
            <w:hideMark/>
          </w:tcPr>
          <w:p w:rsidR="00B10A8E" w:rsidRPr="00DE3850" w:rsidRDefault="00B10A8E" w:rsidP="00E77728">
            <w:pPr>
              <w:spacing w:after="0" w:line="240" w:lineRule="auto"/>
              <w:rPr>
                <w:rFonts w:eastAsia="Times New Roman" w:cs="Calibri"/>
                <w:color w:val="000000"/>
                <w:lang w:eastAsia="pl-PL"/>
              </w:rPr>
            </w:pPr>
            <w:r w:rsidRPr="00CE0BFA">
              <w:rPr>
                <w:rFonts w:eastAsia="Times New Roman" w:cs="Calibri"/>
                <w:color w:val="000000"/>
                <w:sz w:val="18"/>
                <w:szCs w:val="18"/>
                <w:lang w:eastAsia="pl-PL"/>
              </w:rPr>
              <w:t>Areszt Śledczy w Olsztynie</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245</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245</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29</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29</w:t>
            </w:r>
          </w:p>
        </w:tc>
      </w:tr>
      <w:tr w:rsidR="00B10A8E" w:rsidRPr="00DE3850" w:rsidTr="00E77728">
        <w:trPr>
          <w:trHeight w:val="300"/>
          <w:jc w:val="center"/>
        </w:trPr>
        <w:tc>
          <w:tcPr>
            <w:tcW w:w="3557" w:type="dxa"/>
            <w:tcBorders>
              <w:top w:val="nil"/>
              <w:left w:val="single" w:sz="8" w:space="0" w:color="auto"/>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rPr>
                <w:rFonts w:eastAsia="Times New Roman" w:cs="Calibri"/>
                <w:color w:val="000000"/>
                <w:lang w:eastAsia="pl-PL"/>
              </w:rPr>
            </w:pPr>
            <w:r w:rsidRPr="00CE0BFA">
              <w:rPr>
                <w:rFonts w:eastAsia="Times New Roman" w:cs="Calibri"/>
                <w:color w:val="000000"/>
                <w:sz w:val="18"/>
                <w:szCs w:val="18"/>
                <w:lang w:eastAsia="pl-PL"/>
              </w:rPr>
              <w:t>Zakład Karny w Białymstoku</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245</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245</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29</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29</w:t>
            </w:r>
          </w:p>
        </w:tc>
      </w:tr>
      <w:tr w:rsidR="00B10A8E" w:rsidRPr="00DE3850" w:rsidTr="00E77728">
        <w:trPr>
          <w:trHeight w:val="300"/>
          <w:jc w:val="center"/>
        </w:trPr>
        <w:tc>
          <w:tcPr>
            <w:tcW w:w="3557" w:type="dxa"/>
            <w:tcBorders>
              <w:top w:val="nil"/>
              <w:left w:val="single" w:sz="8" w:space="0" w:color="auto"/>
              <w:bottom w:val="single" w:sz="4" w:space="0" w:color="auto"/>
              <w:right w:val="single" w:sz="8" w:space="0" w:color="auto"/>
            </w:tcBorders>
            <w:shd w:val="clear" w:color="auto" w:fill="auto"/>
            <w:noWrap/>
            <w:vAlign w:val="bottom"/>
            <w:hideMark/>
          </w:tcPr>
          <w:p w:rsidR="00B10A8E" w:rsidRPr="00DE3850" w:rsidRDefault="00B10A8E" w:rsidP="00E77728">
            <w:pPr>
              <w:spacing w:after="0" w:line="240" w:lineRule="auto"/>
              <w:rPr>
                <w:rFonts w:eastAsia="Times New Roman" w:cs="Calibri"/>
                <w:color w:val="000000"/>
                <w:lang w:eastAsia="pl-PL"/>
              </w:rPr>
            </w:pPr>
            <w:r w:rsidRPr="00CE0BFA">
              <w:rPr>
                <w:rFonts w:eastAsia="Times New Roman" w:cs="Calibri"/>
                <w:color w:val="000000"/>
                <w:sz w:val="18"/>
                <w:szCs w:val="18"/>
                <w:lang w:eastAsia="pl-PL"/>
              </w:rPr>
              <w:t>Zakład Karny w Inowrocławiu</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315</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315</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29</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29</w:t>
            </w:r>
          </w:p>
        </w:tc>
      </w:tr>
      <w:tr w:rsidR="00B10A8E" w:rsidRPr="00DE3850" w:rsidTr="00E77728">
        <w:trPr>
          <w:trHeight w:val="300"/>
          <w:jc w:val="center"/>
        </w:trPr>
        <w:tc>
          <w:tcPr>
            <w:tcW w:w="3557" w:type="dxa"/>
            <w:tcBorders>
              <w:top w:val="nil"/>
              <w:left w:val="single" w:sz="8" w:space="0" w:color="auto"/>
              <w:bottom w:val="single" w:sz="4" w:space="0" w:color="auto"/>
              <w:right w:val="single" w:sz="8" w:space="0" w:color="auto"/>
            </w:tcBorders>
            <w:shd w:val="clear" w:color="auto" w:fill="auto"/>
            <w:noWrap/>
            <w:vAlign w:val="bottom"/>
            <w:hideMark/>
          </w:tcPr>
          <w:p w:rsidR="00B10A8E" w:rsidRPr="00DE3850" w:rsidRDefault="00B10A8E" w:rsidP="00E77728">
            <w:pPr>
              <w:spacing w:after="0" w:line="240" w:lineRule="auto"/>
              <w:rPr>
                <w:rFonts w:eastAsia="Times New Roman" w:cs="Calibri"/>
                <w:color w:val="000000"/>
                <w:lang w:eastAsia="pl-PL"/>
              </w:rPr>
            </w:pPr>
            <w:r w:rsidRPr="00CE0BFA">
              <w:rPr>
                <w:rFonts w:eastAsia="Times New Roman" w:cs="Calibri"/>
                <w:color w:val="000000"/>
                <w:sz w:val="18"/>
                <w:szCs w:val="18"/>
                <w:lang w:eastAsia="pl-PL"/>
              </w:rPr>
              <w:t>Zakład Karny we Wronkach</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315</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315</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29</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29</w:t>
            </w:r>
          </w:p>
        </w:tc>
      </w:tr>
      <w:tr w:rsidR="00B10A8E" w:rsidRPr="00DE3850" w:rsidTr="00E77728">
        <w:trPr>
          <w:trHeight w:val="300"/>
          <w:jc w:val="center"/>
        </w:trPr>
        <w:tc>
          <w:tcPr>
            <w:tcW w:w="3557" w:type="dxa"/>
            <w:tcBorders>
              <w:top w:val="nil"/>
              <w:left w:val="single" w:sz="8" w:space="0" w:color="auto"/>
              <w:bottom w:val="single" w:sz="4" w:space="0" w:color="auto"/>
              <w:right w:val="single" w:sz="8" w:space="0" w:color="auto"/>
            </w:tcBorders>
            <w:shd w:val="clear" w:color="auto" w:fill="auto"/>
            <w:noWrap/>
            <w:vAlign w:val="bottom"/>
            <w:hideMark/>
          </w:tcPr>
          <w:p w:rsidR="00B10A8E" w:rsidRPr="00DE3850" w:rsidRDefault="00B10A8E" w:rsidP="00E77728">
            <w:pPr>
              <w:spacing w:after="0" w:line="240" w:lineRule="auto"/>
              <w:rPr>
                <w:rFonts w:eastAsia="Times New Roman" w:cs="Calibri"/>
                <w:color w:val="000000"/>
                <w:lang w:eastAsia="pl-PL"/>
              </w:rPr>
            </w:pPr>
            <w:r w:rsidRPr="00CE0BFA">
              <w:rPr>
                <w:rFonts w:eastAsia="Times New Roman" w:cs="Calibri"/>
                <w:color w:val="000000"/>
                <w:sz w:val="18"/>
                <w:szCs w:val="18"/>
                <w:lang w:eastAsia="pl-PL"/>
              </w:rPr>
              <w:t>Zakład Karny w Łowiczu</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210</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210</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29</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29</w:t>
            </w:r>
          </w:p>
        </w:tc>
      </w:tr>
      <w:tr w:rsidR="00B10A8E" w:rsidRPr="00DE3850" w:rsidTr="00E77728">
        <w:trPr>
          <w:trHeight w:val="300"/>
          <w:jc w:val="center"/>
        </w:trPr>
        <w:tc>
          <w:tcPr>
            <w:tcW w:w="3557" w:type="dxa"/>
            <w:tcBorders>
              <w:top w:val="nil"/>
              <w:left w:val="single" w:sz="8" w:space="0" w:color="auto"/>
              <w:bottom w:val="single" w:sz="4" w:space="0" w:color="auto"/>
              <w:right w:val="single" w:sz="8" w:space="0" w:color="auto"/>
            </w:tcBorders>
            <w:shd w:val="clear" w:color="auto" w:fill="auto"/>
            <w:noWrap/>
            <w:vAlign w:val="bottom"/>
            <w:hideMark/>
          </w:tcPr>
          <w:p w:rsidR="00B10A8E" w:rsidRPr="00DE3850" w:rsidRDefault="00B10A8E" w:rsidP="00E77728">
            <w:pPr>
              <w:spacing w:after="0" w:line="240" w:lineRule="auto"/>
              <w:rPr>
                <w:rFonts w:eastAsia="Times New Roman" w:cs="Calibri"/>
                <w:color w:val="000000"/>
                <w:lang w:eastAsia="pl-PL"/>
              </w:rPr>
            </w:pPr>
            <w:r w:rsidRPr="00CE0BFA">
              <w:rPr>
                <w:rFonts w:eastAsia="Times New Roman" w:cs="Calibri"/>
                <w:color w:val="000000"/>
                <w:sz w:val="18"/>
                <w:szCs w:val="18"/>
                <w:lang w:eastAsia="pl-PL"/>
              </w:rPr>
              <w:t>Biuro Dozoru Elektronicznego Centralnego Zarządu Służby Więziennej w Warszawie</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350</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350</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30</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30</w:t>
            </w:r>
          </w:p>
        </w:tc>
      </w:tr>
      <w:tr w:rsidR="00B10A8E" w:rsidRPr="00DE3850" w:rsidTr="00E77728">
        <w:trPr>
          <w:trHeight w:val="300"/>
          <w:jc w:val="center"/>
        </w:trPr>
        <w:tc>
          <w:tcPr>
            <w:tcW w:w="3557" w:type="dxa"/>
            <w:tcBorders>
              <w:top w:val="nil"/>
              <w:left w:val="single" w:sz="8" w:space="0" w:color="auto"/>
              <w:bottom w:val="single" w:sz="4" w:space="0" w:color="auto"/>
              <w:right w:val="single" w:sz="8" w:space="0" w:color="auto"/>
            </w:tcBorders>
            <w:shd w:val="clear" w:color="auto" w:fill="auto"/>
            <w:noWrap/>
            <w:vAlign w:val="bottom"/>
            <w:hideMark/>
          </w:tcPr>
          <w:p w:rsidR="00B10A8E" w:rsidRPr="00DE3850" w:rsidRDefault="00B10A8E" w:rsidP="00E77728">
            <w:pPr>
              <w:spacing w:after="0" w:line="240" w:lineRule="auto"/>
              <w:rPr>
                <w:rFonts w:eastAsia="Times New Roman" w:cs="Calibri"/>
                <w:color w:val="000000"/>
                <w:lang w:eastAsia="pl-PL"/>
              </w:rPr>
            </w:pPr>
            <w:r w:rsidRPr="00CE0BFA">
              <w:rPr>
                <w:rFonts w:eastAsia="Times New Roman" w:cs="Calibri"/>
                <w:color w:val="000000"/>
                <w:sz w:val="18"/>
                <w:szCs w:val="18"/>
                <w:lang w:eastAsia="pl-PL"/>
              </w:rPr>
              <w:t>Centralny Ośrodek Szkolenia Służby Więziennej w Kaliszu</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245</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245</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29</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29</w:t>
            </w:r>
          </w:p>
        </w:tc>
      </w:tr>
      <w:tr w:rsidR="00B10A8E" w:rsidRPr="00DE3850" w:rsidTr="00E77728">
        <w:trPr>
          <w:trHeight w:val="300"/>
          <w:jc w:val="center"/>
        </w:trPr>
        <w:tc>
          <w:tcPr>
            <w:tcW w:w="3557" w:type="dxa"/>
            <w:tcBorders>
              <w:top w:val="nil"/>
              <w:left w:val="single" w:sz="8" w:space="0" w:color="auto"/>
              <w:bottom w:val="single" w:sz="4" w:space="0" w:color="auto"/>
              <w:right w:val="single" w:sz="8" w:space="0" w:color="auto"/>
            </w:tcBorders>
            <w:shd w:val="clear" w:color="auto" w:fill="auto"/>
            <w:noWrap/>
            <w:vAlign w:val="bottom"/>
            <w:hideMark/>
          </w:tcPr>
          <w:p w:rsidR="00B10A8E" w:rsidRPr="00DE3850" w:rsidRDefault="00B10A8E" w:rsidP="00E77728">
            <w:pPr>
              <w:spacing w:after="0" w:line="240" w:lineRule="auto"/>
              <w:rPr>
                <w:rFonts w:eastAsia="Times New Roman" w:cs="Calibri"/>
                <w:color w:val="000000"/>
                <w:lang w:eastAsia="pl-PL"/>
              </w:rPr>
            </w:pPr>
            <w:r w:rsidRPr="00CE0BFA">
              <w:rPr>
                <w:rFonts w:eastAsia="Times New Roman" w:cs="Calibri"/>
                <w:color w:val="000000"/>
                <w:sz w:val="18"/>
                <w:szCs w:val="18"/>
                <w:lang w:eastAsia="pl-PL"/>
              </w:rPr>
              <w:t>Zakład Karny w Rawiczu</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315</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315</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29</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29</w:t>
            </w:r>
          </w:p>
        </w:tc>
      </w:tr>
      <w:tr w:rsidR="00B10A8E" w:rsidRPr="00DE3850" w:rsidTr="00E77728">
        <w:trPr>
          <w:trHeight w:val="300"/>
          <w:jc w:val="center"/>
        </w:trPr>
        <w:tc>
          <w:tcPr>
            <w:tcW w:w="3557" w:type="dxa"/>
            <w:tcBorders>
              <w:top w:val="nil"/>
              <w:left w:val="single" w:sz="8" w:space="0" w:color="auto"/>
              <w:bottom w:val="single" w:sz="4" w:space="0" w:color="auto"/>
              <w:right w:val="single" w:sz="8" w:space="0" w:color="auto"/>
            </w:tcBorders>
            <w:shd w:val="clear" w:color="auto" w:fill="auto"/>
            <w:noWrap/>
            <w:vAlign w:val="bottom"/>
            <w:hideMark/>
          </w:tcPr>
          <w:p w:rsidR="00B10A8E" w:rsidRPr="00DE3850" w:rsidRDefault="00B10A8E" w:rsidP="00E77728">
            <w:pPr>
              <w:spacing w:after="0" w:line="240" w:lineRule="auto"/>
              <w:rPr>
                <w:rFonts w:eastAsia="Times New Roman" w:cs="Calibri"/>
                <w:color w:val="000000"/>
                <w:lang w:eastAsia="pl-PL"/>
              </w:rPr>
            </w:pPr>
            <w:r w:rsidRPr="00CE0BFA">
              <w:rPr>
                <w:rFonts w:eastAsia="Times New Roman" w:cs="Calibri"/>
                <w:sz w:val="18"/>
                <w:szCs w:val="18"/>
                <w:lang w:eastAsia="pl-PL"/>
              </w:rPr>
              <w:t>Okręgowy Inspektorat Służby Więziennej w Łodzi</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420</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420</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30</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30</w:t>
            </w:r>
          </w:p>
        </w:tc>
      </w:tr>
      <w:tr w:rsidR="00B10A8E" w:rsidRPr="00DE3850" w:rsidTr="00E77728">
        <w:trPr>
          <w:trHeight w:val="300"/>
          <w:jc w:val="center"/>
        </w:trPr>
        <w:tc>
          <w:tcPr>
            <w:tcW w:w="3557" w:type="dxa"/>
            <w:tcBorders>
              <w:top w:val="nil"/>
              <w:left w:val="single" w:sz="8" w:space="0" w:color="auto"/>
              <w:bottom w:val="single" w:sz="4" w:space="0" w:color="auto"/>
              <w:right w:val="single" w:sz="8" w:space="0" w:color="auto"/>
            </w:tcBorders>
            <w:shd w:val="clear" w:color="auto" w:fill="auto"/>
            <w:noWrap/>
            <w:vAlign w:val="bottom"/>
            <w:hideMark/>
          </w:tcPr>
          <w:p w:rsidR="00B10A8E" w:rsidRPr="00DE3850" w:rsidRDefault="00B10A8E" w:rsidP="00E77728">
            <w:pPr>
              <w:spacing w:after="0" w:line="240" w:lineRule="auto"/>
              <w:rPr>
                <w:rFonts w:eastAsia="Times New Roman" w:cs="Calibri"/>
                <w:color w:val="000000"/>
                <w:lang w:eastAsia="pl-PL"/>
              </w:rPr>
            </w:pPr>
            <w:r w:rsidRPr="00CE0BFA">
              <w:rPr>
                <w:rFonts w:eastAsia="Times New Roman" w:cs="Calibri"/>
                <w:color w:val="000000"/>
                <w:sz w:val="18"/>
                <w:szCs w:val="18"/>
                <w:lang w:eastAsia="pl-PL"/>
              </w:rPr>
              <w:t>Areszt Śledczy w Radomiu</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350</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350</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30</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30</w:t>
            </w:r>
          </w:p>
        </w:tc>
      </w:tr>
      <w:tr w:rsidR="00B10A8E" w:rsidRPr="00DE3850" w:rsidTr="00E77728">
        <w:trPr>
          <w:trHeight w:val="300"/>
          <w:jc w:val="center"/>
        </w:trPr>
        <w:tc>
          <w:tcPr>
            <w:tcW w:w="3557" w:type="dxa"/>
            <w:tcBorders>
              <w:top w:val="nil"/>
              <w:left w:val="single" w:sz="8" w:space="0" w:color="auto"/>
              <w:bottom w:val="single" w:sz="4" w:space="0" w:color="auto"/>
              <w:right w:val="single" w:sz="8" w:space="0" w:color="auto"/>
            </w:tcBorders>
            <w:shd w:val="clear" w:color="auto" w:fill="auto"/>
            <w:noWrap/>
            <w:vAlign w:val="bottom"/>
            <w:hideMark/>
          </w:tcPr>
          <w:p w:rsidR="00B10A8E" w:rsidRPr="00DE3850" w:rsidRDefault="00B10A8E" w:rsidP="00E77728">
            <w:pPr>
              <w:spacing w:after="0" w:line="240" w:lineRule="auto"/>
              <w:rPr>
                <w:rFonts w:eastAsia="Times New Roman" w:cs="Calibri"/>
                <w:color w:val="000000"/>
                <w:lang w:eastAsia="pl-PL"/>
              </w:rPr>
            </w:pPr>
            <w:r w:rsidRPr="00CE0BFA">
              <w:rPr>
                <w:rFonts w:eastAsia="Times New Roman" w:cs="Calibri"/>
                <w:color w:val="000000"/>
                <w:sz w:val="18"/>
                <w:szCs w:val="18"/>
                <w:lang w:eastAsia="pl-PL"/>
              </w:rPr>
              <w:t>Areszt Śledczy w Lublinie</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420</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420</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30</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30</w:t>
            </w:r>
          </w:p>
        </w:tc>
      </w:tr>
      <w:tr w:rsidR="00B10A8E" w:rsidRPr="00DE3850" w:rsidTr="00E77728">
        <w:trPr>
          <w:trHeight w:val="300"/>
          <w:jc w:val="center"/>
        </w:trPr>
        <w:tc>
          <w:tcPr>
            <w:tcW w:w="3557" w:type="dxa"/>
            <w:tcBorders>
              <w:top w:val="nil"/>
              <w:left w:val="single" w:sz="8" w:space="0" w:color="auto"/>
              <w:bottom w:val="single" w:sz="4" w:space="0" w:color="auto"/>
              <w:right w:val="single" w:sz="8" w:space="0" w:color="auto"/>
            </w:tcBorders>
            <w:shd w:val="clear" w:color="auto" w:fill="auto"/>
            <w:noWrap/>
            <w:vAlign w:val="bottom"/>
            <w:hideMark/>
          </w:tcPr>
          <w:p w:rsidR="00B10A8E" w:rsidRPr="00DE3850" w:rsidRDefault="00B10A8E" w:rsidP="00E77728">
            <w:pPr>
              <w:spacing w:after="0" w:line="240" w:lineRule="auto"/>
              <w:rPr>
                <w:rFonts w:eastAsia="Times New Roman" w:cs="Calibri"/>
                <w:color w:val="000000"/>
                <w:lang w:eastAsia="pl-PL"/>
              </w:rPr>
            </w:pPr>
            <w:r w:rsidRPr="00CE0BFA">
              <w:rPr>
                <w:rFonts w:eastAsia="Times New Roman" w:cs="Calibri"/>
                <w:color w:val="000000"/>
                <w:sz w:val="18"/>
                <w:szCs w:val="18"/>
                <w:lang w:eastAsia="pl-PL"/>
              </w:rPr>
              <w:t>Areszt Śledczy w Świdnicy</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420</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420</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30</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30</w:t>
            </w:r>
          </w:p>
        </w:tc>
      </w:tr>
      <w:tr w:rsidR="00B10A8E" w:rsidRPr="00DE3850" w:rsidTr="00E77728">
        <w:trPr>
          <w:trHeight w:val="300"/>
          <w:jc w:val="center"/>
        </w:trPr>
        <w:tc>
          <w:tcPr>
            <w:tcW w:w="3557" w:type="dxa"/>
            <w:tcBorders>
              <w:top w:val="nil"/>
              <w:left w:val="single" w:sz="8" w:space="0" w:color="auto"/>
              <w:bottom w:val="single" w:sz="4" w:space="0" w:color="auto"/>
              <w:right w:val="single" w:sz="8" w:space="0" w:color="auto"/>
            </w:tcBorders>
            <w:shd w:val="clear" w:color="auto" w:fill="auto"/>
            <w:noWrap/>
            <w:vAlign w:val="bottom"/>
            <w:hideMark/>
          </w:tcPr>
          <w:p w:rsidR="00B10A8E" w:rsidRPr="00DE3850" w:rsidRDefault="00B10A8E" w:rsidP="00E77728">
            <w:pPr>
              <w:spacing w:after="0" w:line="240" w:lineRule="auto"/>
              <w:rPr>
                <w:rFonts w:eastAsia="Times New Roman" w:cs="Calibri"/>
                <w:color w:val="000000"/>
                <w:lang w:eastAsia="pl-PL"/>
              </w:rPr>
            </w:pPr>
            <w:r w:rsidRPr="00CE0BFA">
              <w:rPr>
                <w:rFonts w:eastAsia="Times New Roman" w:cs="Calibri"/>
                <w:color w:val="000000"/>
                <w:sz w:val="18"/>
                <w:szCs w:val="18"/>
                <w:lang w:eastAsia="pl-PL"/>
              </w:rPr>
              <w:t>Areszt Śledczy w Częstochowie</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350</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350</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30</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30</w:t>
            </w:r>
          </w:p>
        </w:tc>
      </w:tr>
      <w:tr w:rsidR="00B10A8E" w:rsidRPr="00DE3850" w:rsidTr="00E77728">
        <w:trPr>
          <w:trHeight w:val="300"/>
          <w:jc w:val="center"/>
        </w:trPr>
        <w:tc>
          <w:tcPr>
            <w:tcW w:w="3557" w:type="dxa"/>
            <w:tcBorders>
              <w:top w:val="nil"/>
              <w:left w:val="single" w:sz="8" w:space="0" w:color="auto"/>
              <w:bottom w:val="single" w:sz="4" w:space="0" w:color="auto"/>
              <w:right w:val="single" w:sz="8" w:space="0" w:color="auto"/>
            </w:tcBorders>
            <w:shd w:val="clear" w:color="auto" w:fill="auto"/>
            <w:noWrap/>
            <w:vAlign w:val="bottom"/>
            <w:hideMark/>
          </w:tcPr>
          <w:p w:rsidR="00B10A8E" w:rsidRPr="00DE3850" w:rsidRDefault="00B10A8E" w:rsidP="00E77728">
            <w:pPr>
              <w:spacing w:after="0" w:line="240" w:lineRule="auto"/>
              <w:rPr>
                <w:rFonts w:eastAsia="Times New Roman" w:cs="Calibri"/>
                <w:color w:val="000000"/>
                <w:lang w:eastAsia="pl-PL"/>
              </w:rPr>
            </w:pPr>
            <w:r w:rsidRPr="00CE0BFA">
              <w:rPr>
                <w:rFonts w:eastAsia="Times New Roman" w:cs="Calibri"/>
                <w:color w:val="000000"/>
                <w:sz w:val="18"/>
                <w:szCs w:val="18"/>
                <w:lang w:eastAsia="pl-PL"/>
              </w:rPr>
              <w:t>Areszt Śledczy w Opolu - Oddział Zewnętrzny w Turawie</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420</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420</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30</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30</w:t>
            </w:r>
          </w:p>
        </w:tc>
      </w:tr>
      <w:tr w:rsidR="00B10A8E" w:rsidRPr="00DE3850" w:rsidTr="00E77728">
        <w:trPr>
          <w:trHeight w:val="300"/>
          <w:jc w:val="center"/>
        </w:trPr>
        <w:tc>
          <w:tcPr>
            <w:tcW w:w="3557" w:type="dxa"/>
            <w:tcBorders>
              <w:top w:val="nil"/>
              <w:left w:val="single" w:sz="8" w:space="0" w:color="auto"/>
              <w:bottom w:val="single" w:sz="4" w:space="0" w:color="auto"/>
              <w:right w:val="single" w:sz="8" w:space="0" w:color="auto"/>
            </w:tcBorders>
            <w:shd w:val="clear" w:color="auto" w:fill="auto"/>
            <w:noWrap/>
            <w:vAlign w:val="bottom"/>
            <w:hideMark/>
          </w:tcPr>
          <w:p w:rsidR="00B10A8E" w:rsidRPr="00DE3850" w:rsidRDefault="00B10A8E" w:rsidP="00E77728">
            <w:pPr>
              <w:spacing w:after="0" w:line="240" w:lineRule="auto"/>
              <w:rPr>
                <w:rFonts w:eastAsia="Times New Roman" w:cs="Calibri"/>
                <w:color w:val="000000"/>
                <w:lang w:eastAsia="pl-PL"/>
              </w:rPr>
            </w:pPr>
            <w:r w:rsidRPr="00CE0BFA">
              <w:rPr>
                <w:rFonts w:eastAsia="Times New Roman" w:cs="Calibri"/>
                <w:color w:val="000000"/>
                <w:sz w:val="18"/>
                <w:szCs w:val="18"/>
                <w:lang w:eastAsia="pl-PL"/>
              </w:rPr>
              <w:t>Zakład Karny w Pińczowie</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210</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210</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29</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29</w:t>
            </w:r>
          </w:p>
        </w:tc>
      </w:tr>
      <w:tr w:rsidR="00B10A8E" w:rsidRPr="00DE3850" w:rsidTr="00E77728">
        <w:trPr>
          <w:trHeight w:val="300"/>
          <w:jc w:val="center"/>
        </w:trPr>
        <w:tc>
          <w:tcPr>
            <w:tcW w:w="3557" w:type="dxa"/>
            <w:tcBorders>
              <w:top w:val="nil"/>
              <w:left w:val="single" w:sz="8" w:space="0" w:color="auto"/>
              <w:bottom w:val="single" w:sz="4" w:space="0" w:color="auto"/>
              <w:right w:val="single" w:sz="8" w:space="0" w:color="auto"/>
            </w:tcBorders>
            <w:shd w:val="clear" w:color="auto" w:fill="auto"/>
            <w:noWrap/>
            <w:vAlign w:val="bottom"/>
            <w:hideMark/>
          </w:tcPr>
          <w:p w:rsidR="00B10A8E" w:rsidRPr="00DE3850" w:rsidRDefault="00B10A8E" w:rsidP="00E77728">
            <w:pPr>
              <w:spacing w:after="0" w:line="240" w:lineRule="auto"/>
              <w:rPr>
                <w:rFonts w:eastAsia="Times New Roman" w:cs="Calibri"/>
                <w:color w:val="000000"/>
                <w:lang w:eastAsia="pl-PL"/>
              </w:rPr>
            </w:pPr>
            <w:r w:rsidRPr="00CE0BFA">
              <w:rPr>
                <w:rFonts w:eastAsia="Times New Roman" w:cs="Calibri"/>
                <w:color w:val="000000"/>
                <w:sz w:val="18"/>
                <w:szCs w:val="18"/>
                <w:lang w:eastAsia="pl-PL"/>
              </w:rPr>
              <w:t>Zakład Karny Wojkowice - Oddział Zewnętrzny w Ciągowicach</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560</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560</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32</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32</w:t>
            </w:r>
          </w:p>
        </w:tc>
      </w:tr>
      <w:tr w:rsidR="00B10A8E" w:rsidRPr="00DE3850" w:rsidTr="00E77728">
        <w:trPr>
          <w:trHeight w:val="300"/>
          <w:jc w:val="center"/>
        </w:trPr>
        <w:tc>
          <w:tcPr>
            <w:tcW w:w="3557" w:type="dxa"/>
            <w:tcBorders>
              <w:top w:val="nil"/>
              <w:left w:val="single" w:sz="8" w:space="0" w:color="auto"/>
              <w:bottom w:val="single" w:sz="4" w:space="0" w:color="auto"/>
              <w:right w:val="single" w:sz="8" w:space="0" w:color="auto"/>
            </w:tcBorders>
            <w:shd w:val="clear" w:color="auto" w:fill="auto"/>
            <w:noWrap/>
            <w:vAlign w:val="bottom"/>
            <w:hideMark/>
          </w:tcPr>
          <w:p w:rsidR="00B10A8E" w:rsidRPr="00DE3850" w:rsidRDefault="00B10A8E" w:rsidP="00E77728">
            <w:pPr>
              <w:spacing w:after="0" w:line="240" w:lineRule="auto"/>
              <w:rPr>
                <w:rFonts w:eastAsia="Times New Roman" w:cs="Calibri"/>
                <w:color w:val="000000"/>
                <w:lang w:eastAsia="pl-PL"/>
              </w:rPr>
            </w:pPr>
            <w:r w:rsidRPr="00CE0BFA">
              <w:rPr>
                <w:rFonts w:eastAsia="Times New Roman" w:cs="Calibri"/>
                <w:color w:val="000000"/>
                <w:sz w:val="18"/>
                <w:szCs w:val="18"/>
                <w:lang w:eastAsia="pl-PL"/>
              </w:rPr>
              <w:t>Zakład Karny w Nowym Wiśniczu</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210</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210</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29</w:t>
            </w:r>
          </w:p>
        </w:tc>
        <w:tc>
          <w:tcPr>
            <w:tcW w:w="1300" w:type="dxa"/>
            <w:tcBorders>
              <w:top w:val="nil"/>
              <w:left w:val="nil"/>
              <w:bottom w:val="single" w:sz="4"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29</w:t>
            </w:r>
          </w:p>
        </w:tc>
      </w:tr>
      <w:tr w:rsidR="00B10A8E" w:rsidRPr="00DE3850" w:rsidTr="00E77728">
        <w:trPr>
          <w:trHeight w:val="315"/>
          <w:jc w:val="center"/>
        </w:trPr>
        <w:tc>
          <w:tcPr>
            <w:tcW w:w="3557" w:type="dxa"/>
            <w:tcBorders>
              <w:top w:val="nil"/>
              <w:left w:val="single" w:sz="8" w:space="0" w:color="auto"/>
              <w:bottom w:val="single" w:sz="8" w:space="0" w:color="auto"/>
              <w:right w:val="single" w:sz="8" w:space="0" w:color="auto"/>
            </w:tcBorders>
            <w:shd w:val="clear" w:color="auto" w:fill="auto"/>
            <w:noWrap/>
            <w:vAlign w:val="bottom"/>
            <w:hideMark/>
          </w:tcPr>
          <w:p w:rsidR="00B10A8E" w:rsidRPr="00DE3850" w:rsidRDefault="00B10A8E" w:rsidP="00E77728">
            <w:pPr>
              <w:spacing w:after="0" w:line="240" w:lineRule="auto"/>
              <w:rPr>
                <w:rFonts w:eastAsia="Times New Roman" w:cs="Calibri"/>
                <w:color w:val="000000"/>
                <w:lang w:eastAsia="pl-PL"/>
              </w:rPr>
            </w:pPr>
            <w:r w:rsidRPr="00CE0BFA">
              <w:rPr>
                <w:rFonts w:eastAsia="Times New Roman" w:cs="Calibri"/>
                <w:color w:val="000000"/>
                <w:sz w:val="18"/>
                <w:szCs w:val="18"/>
                <w:lang w:eastAsia="pl-PL"/>
              </w:rPr>
              <w:t>Zakład Karny w Rzeszowie</w:t>
            </w:r>
          </w:p>
        </w:tc>
        <w:tc>
          <w:tcPr>
            <w:tcW w:w="1300" w:type="dxa"/>
            <w:tcBorders>
              <w:top w:val="nil"/>
              <w:left w:val="nil"/>
              <w:bottom w:val="single" w:sz="8"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210</w:t>
            </w:r>
          </w:p>
        </w:tc>
        <w:tc>
          <w:tcPr>
            <w:tcW w:w="1300" w:type="dxa"/>
            <w:tcBorders>
              <w:top w:val="nil"/>
              <w:left w:val="nil"/>
              <w:bottom w:val="single" w:sz="8"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210</w:t>
            </w:r>
          </w:p>
        </w:tc>
        <w:tc>
          <w:tcPr>
            <w:tcW w:w="1300" w:type="dxa"/>
            <w:tcBorders>
              <w:top w:val="nil"/>
              <w:left w:val="nil"/>
              <w:bottom w:val="single" w:sz="8"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29</w:t>
            </w:r>
          </w:p>
        </w:tc>
        <w:tc>
          <w:tcPr>
            <w:tcW w:w="1300" w:type="dxa"/>
            <w:tcBorders>
              <w:top w:val="nil"/>
              <w:left w:val="nil"/>
              <w:bottom w:val="single" w:sz="8"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color w:val="000000"/>
                <w:lang w:eastAsia="pl-PL"/>
              </w:rPr>
            </w:pPr>
            <w:r w:rsidRPr="00DE3850">
              <w:rPr>
                <w:rFonts w:eastAsia="Times New Roman" w:cs="Calibri"/>
                <w:color w:val="000000"/>
                <w:lang w:eastAsia="pl-PL"/>
              </w:rPr>
              <w:t>29</w:t>
            </w:r>
          </w:p>
        </w:tc>
      </w:tr>
      <w:tr w:rsidR="00B10A8E" w:rsidRPr="00DE3850" w:rsidTr="00E77728">
        <w:trPr>
          <w:trHeight w:val="315"/>
          <w:jc w:val="center"/>
        </w:trPr>
        <w:tc>
          <w:tcPr>
            <w:tcW w:w="3557" w:type="dxa"/>
            <w:tcBorders>
              <w:top w:val="nil"/>
              <w:left w:val="single" w:sz="8" w:space="0" w:color="auto"/>
              <w:bottom w:val="single" w:sz="8" w:space="0" w:color="auto"/>
              <w:right w:val="single" w:sz="8" w:space="0" w:color="auto"/>
            </w:tcBorders>
            <w:shd w:val="clear" w:color="auto" w:fill="auto"/>
            <w:noWrap/>
            <w:vAlign w:val="bottom"/>
            <w:hideMark/>
          </w:tcPr>
          <w:p w:rsidR="00B10A8E" w:rsidRPr="00DE3850" w:rsidRDefault="00B10A8E" w:rsidP="00E77728">
            <w:pPr>
              <w:spacing w:after="0" w:line="240" w:lineRule="auto"/>
              <w:jc w:val="right"/>
              <w:rPr>
                <w:rFonts w:eastAsia="Times New Roman" w:cs="Calibri"/>
                <w:b/>
                <w:bCs/>
                <w:color w:val="000000"/>
                <w:lang w:eastAsia="pl-PL"/>
              </w:rPr>
            </w:pPr>
            <w:r w:rsidRPr="00DE3850">
              <w:rPr>
                <w:rFonts w:eastAsia="Times New Roman" w:cs="Calibri"/>
                <w:b/>
                <w:bCs/>
                <w:color w:val="000000"/>
                <w:lang w:eastAsia="pl-PL"/>
              </w:rPr>
              <w:t>Razem:</w:t>
            </w:r>
          </w:p>
        </w:tc>
        <w:tc>
          <w:tcPr>
            <w:tcW w:w="1300" w:type="dxa"/>
            <w:tcBorders>
              <w:top w:val="nil"/>
              <w:left w:val="single" w:sz="8" w:space="0" w:color="auto"/>
              <w:bottom w:val="single" w:sz="8"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b/>
                <w:bCs/>
                <w:color w:val="000000"/>
                <w:lang w:eastAsia="pl-PL"/>
              </w:rPr>
            </w:pPr>
            <w:r w:rsidRPr="00DE3850">
              <w:rPr>
                <w:rFonts w:eastAsia="Times New Roman" w:cs="Calibri"/>
                <w:b/>
                <w:bCs/>
                <w:color w:val="000000"/>
                <w:lang w:eastAsia="pl-PL"/>
              </w:rPr>
              <w:t>7000</w:t>
            </w:r>
          </w:p>
        </w:tc>
        <w:tc>
          <w:tcPr>
            <w:tcW w:w="1300" w:type="dxa"/>
            <w:tcBorders>
              <w:top w:val="nil"/>
              <w:left w:val="nil"/>
              <w:bottom w:val="single" w:sz="8"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b/>
                <w:bCs/>
                <w:color w:val="000000"/>
                <w:lang w:eastAsia="pl-PL"/>
              </w:rPr>
            </w:pPr>
            <w:r w:rsidRPr="00DE3850">
              <w:rPr>
                <w:rFonts w:eastAsia="Times New Roman" w:cs="Calibri"/>
                <w:b/>
                <w:bCs/>
                <w:color w:val="000000"/>
                <w:lang w:eastAsia="pl-PL"/>
              </w:rPr>
              <w:t>7000</w:t>
            </w:r>
          </w:p>
        </w:tc>
        <w:tc>
          <w:tcPr>
            <w:tcW w:w="1300" w:type="dxa"/>
            <w:tcBorders>
              <w:top w:val="nil"/>
              <w:left w:val="nil"/>
              <w:bottom w:val="single" w:sz="8"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b/>
                <w:bCs/>
                <w:color w:val="000000"/>
                <w:lang w:eastAsia="pl-PL"/>
              </w:rPr>
            </w:pPr>
            <w:r w:rsidRPr="00DE3850">
              <w:rPr>
                <w:rFonts w:eastAsia="Times New Roman" w:cs="Calibri"/>
                <w:b/>
                <w:bCs/>
                <w:color w:val="000000"/>
                <w:lang w:eastAsia="pl-PL"/>
              </w:rPr>
              <w:t>650</w:t>
            </w:r>
          </w:p>
        </w:tc>
        <w:tc>
          <w:tcPr>
            <w:tcW w:w="1300" w:type="dxa"/>
            <w:tcBorders>
              <w:top w:val="nil"/>
              <w:left w:val="nil"/>
              <w:bottom w:val="single" w:sz="8" w:space="0" w:color="auto"/>
              <w:right w:val="single" w:sz="8" w:space="0" w:color="auto"/>
            </w:tcBorders>
            <w:shd w:val="clear" w:color="auto" w:fill="auto"/>
            <w:noWrap/>
            <w:vAlign w:val="center"/>
            <w:hideMark/>
          </w:tcPr>
          <w:p w:rsidR="00B10A8E" w:rsidRPr="00DE3850" w:rsidRDefault="00B10A8E" w:rsidP="00E77728">
            <w:pPr>
              <w:spacing w:after="0" w:line="240" w:lineRule="auto"/>
              <w:jc w:val="center"/>
              <w:rPr>
                <w:rFonts w:eastAsia="Times New Roman" w:cs="Calibri"/>
                <w:b/>
                <w:bCs/>
                <w:color w:val="000000"/>
                <w:lang w:eastAsia="pl-PL"/>
              </w:rPr>
            </w:pPr>
            <w:r w:rsidRPr="00DE3850">
              <w:rPr>
                <w:rFonts w:eastAsia="Times New Roman" w:cs="Calibri"/>
                <w:b/>
                <w:bCs/>
                <w:color w:val="000000"/>
                <w:lang w:eastAsia="pl-PL"/>
              </w:rPr>
              <w:t>650</w:t>
            </w:r>
          </w:p>
        </w:tc>
      </w:tr>
    </w:tbl>
    <w:p w:rsidR="00E33AD7" w:rsidRPr="00B10A8E" w:rsidRDefault="00E33AD7" w:rsidP="00B10A8E">
      <w:pPr>
        <w:sectPr w:rsidR="00E33AD7" w:rsidRPr="00B10A8E" w:rsidSect="00581275">
          <w:pgSz w:w="11906" w:h="16838"/>
          <w:pgMar w:top="1417" w:right="1417" w:bottom="1417" w:left="1417" w:header="708" w:footer="708" w:gutter="0"/>
          <w:cols w:space="708"/>
          <w:docGrid w:linePitch="360"/>
        </w:sectPr>
      </w:pPr>
    </w:p>
    <w:p w:rsidR="00243A71" w:rsidRPr="00253486" w:rsidRDefault="00243A71" w:rsidP="00931D5B">
      <w:pPr>
        <w:pStyle w:val="Akapitzlist"/>
        <w:numPr>
          <w:ilvl w:val="1"/>
          <w:numId w:val="12"/>
        </w:numPr>
        <w:spacing w:after="0" w:line="360" w:lineRule="auto"/>
        <w:ind w:left="0" w:firstLine="0"/>
        <w:jc w:val="both"/>
        <w:rPr>
          <w:rFonts w:cstheme="minorHAnsi"/>
        </w:rPr>
      </w:pPr>
      <w:r w:rsidRPr="00253486">
        <w:rPr>
          <w:rFonts w:cstheme="minorHAnsi"/>
        </w:rPr>
        <w:lastRenderedPageBreak/>
        <w:t>Wykonawca ma obowiązek dostarczyć i utrzymywać</w:t>
      </w:r>
      <w:r w:rsidR="009F1E6D">
        <w:rPr>
          <w:rFonts w:cstheme="minorHAnsi"/>
        </w:rPr>
        <w:t xml:space="preserve"> pierwszą partię</w:t>
      </w:r>
      <w:r w:rsidRPr="00253486">
        <w:rPr>
          <w:rFonts w:cstheme="minorHAnsi"/>
        </w:rPr>
        <w:t xml:space="preserve"> łączn</w:t>
      </w:r>
      <w:r w:rsidR="009F1E6D">
        <w:rPr>
          <w:rFonts w:cstheme="minorHAnsi"/>
        </w:rPr>
        <w:t>ej</w:t>
      </w:r>
      <w:r w:rsidRPr="00253486">
        <w:rPr>
          <w:rFonts w:cstheme="minorHAnsi"/>
        </w:rPr>
        <w:t xml:space="preserve"> liczb</w:t>
      </w:r>
      <w:r w:rsidR="009F1E6D">
        <w:rPr>
          <w:rFonts w:cstheme="minorHAnsi"/>
        </w:rPr>
        <w:t>y</w:t>
      </w:r>
      <w:r w:rsidRPr="00253486">
        <w:rPr>
          <w:rFonts w:cstheme="minorHAnsi"/>
        </w:rPr>
        <w:t xml:space="preserve"> Pasków w poszczególnych lokalizacjach z podziałem na rozmiary, jak w poniższej tabeli.</w:t>
      </w:r>
    </w:p>
    <w:tbl>
      <w:tblPr>
        <w:tblW w:w="14300" w:type="dxa"/>
        <w:jc w:val="center"/>
        <w:tblCellMar>
          <w:left w:w="70" w:type="dxa"/>
          <w:right w:w="70" w:type="dxa"/>
        </w:tblCellMar>
        <w:tblLook w:val="04A0" w:firstRow="1" w:lastRow="0" w:firstColumn="1" w:lastColumn="0" w:noHBand="0" w:noVBand="1"/>
      </w:tblPr>
      <w:tblGrid>
        <w:gridCol w:w="2967"/>
        <w:gridCol w:w="364"/>
        <w:gridCol w:w="438"/>
        <w:gridCol w:w="426"/>
        <w:gridCol w:w="425"/>
        <w:gridCol w:w="425"/>
        <w:gridCol w:w="425"/>
        <w:gridCol w:w="567"/>
        <w:gridCol w:w="567"/>
        <w:gridCol w:w="567"/>
        <w:gridCol w:w="567"/>
        <w:gridCol w:w="567"/>
        <w:gridCol w:w="567"/>
        <w:gridCol w:w="426"/>
        <w:gridCol w:w="425"/>
        <w:gridCol w:w="425"/>
        <w:gridCol w:w="425"/>
        <w:gridCol w:w="426"/>
        <w:gridCol w:w="425"/>
        <w:gridCol w:w="425"/>
        <w:gridCol w:w="425"/>
        <w:gridCol w:w="426"/>
        <w:gridCol w:w="425"/>
        <w:gridCol w:w="425"/>
        <w:gridCol w:w="750"/>
      </w:tblGrid>
      <w:tr w:rsidR="00B10A8E" w:rsidRPr="001E7D20" w:rsidTr="00B10A8E">
        <w:trPr>
          <w:trHeight w:val="300"/>
          <w:jc w:val="center"/>
        </w:trPr>
        <w:tc>
          <w:tcPr>
            <w:tcW w:w="296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Zespół terenowy</w:t>
            </w:r>
          </w:p>
        </w:tc>
        <w:tc>
          <w:tcPr>
            <w:tcW w:w="10583" w:type="dxa"/>
            <w:gridSpan w:val="23"/>
            <w:tcBorders>
              <w:top w:val="single" w:sz="8" w:space="0" w:color="auto"/>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Rozmiar paska [sztuk]</w:t>
            </w:r>
          </w:p>
        </w:tc>
        <w:tc>
          <w:tcPr>
            <w:tcW w:w="750" w:type="dxa"/>
            <w:vMerge w:val="restart"/>
            <w:tcBorders>
              <w:top w:val="single" w:sz="8" w:space="0" w:color="auto"/>
              <w:left w:val="single" w:sz="8" w:space="0" w:color="auto"/>
              <w:right w:val="single" w:sz="8" w:space="0" w:color="auto"/>
            </w:tcBorders>
            <w:vAlign w:val="center"/>
          </w:tcPr>
          <w:p w:rsidR="00B10A8E" w:rsidRPr="001E7D20" w:rsidRDefault="00B10A8E" w:rsidP="00E77728">
            <w:pPr>
              <w:spacing w:after="0" w:line="240" w:lineRule="auto"/>
              <w:jc w:val="center"/>
              <w:rPr>
                <w:rFonts w:eastAsia="Times New Roman" w:cs="Calibri"/>
                <w:color w:val="000000"/>
                <w:lang w:eastAsia="pl-PL"/>
              </w:rPr>
            </w:pPr>
            <w:r w:rsidRPr="00F40A81">
              <w:rPr>
                <w:rFonts w:eastAsia="Times New Roman" w:cs="Calibri"/>
                <w:b/>
                <w:color w:val="000000"/>
                <w:lang w:eastAsia="pl-PL"/>
              </w:rPr>
              <w:t>Razem</w:t>
            </w:r>
          </w:p>
        </w:tc>
      </w:tr>
      <w:tr w:rsidR="00B10A8E" w:rsidRPr="001E7D20" w:rsidTr="00B10A8E">
        <w:trPr>
          <w:trHeight w:val="315"/>
          <w:jc w:val="center"/>
        </w:trPr>
        <w:tc>
          <w:tcPr>
            <w:tcW w:w="2967" w:type="dxa"/>
            <w:vMerge/>
            <w:tcBorders>
              <w:top w:val="single" w:sz="8" w:space="0" w:color="auto"/>
              <w:left w:val="single" w:sz="8" w:space="0" w:color="auto"/>
              <w:bottom w:val="single" w:sz="8" w:space="0" w:color="000000"/>
              <w:right w:val="single" w:sz="8" w:space="0" w:color="auto"/>
            </w:tcBorders>
            <w:vAlign w:val="center"/>
            <w:hideMark/>
          </w:tcPr>
          <w:p w:rsidR="00B10A8E" w:rsidRPr="001E7D20" w:rsidRDefault="00B10A8E" w:rsidP="00E77728">
            <w:pPr>
              <w:spacing w:after="0" w:line="240" w:lineRule="auto"/>
              <w:rPr>
                <w:rFonts w:eastAsia="Times New Roman" w:cs="Calibri"/>
                <w:color w:val="000000"/>
                <w:lang w:eastAsia="pl-PL"/>
              </w:rPr>
            </w:pPr>
          </w:p>
        </w:tc>
        <w:tc>
          <w:tcPr>
            <w:tcW w:w="364" w:type="dxa"/>
            <w:tcBorders>
              <w:top w:val="single" w:sz="4" w:space="0" w:color="auto"/>
              <w:left w:val="nil"/>
              <w:bottom w:val="single" w:sz="8"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14</w:t>
            </w:r>
          </w:p>
        </w:tc>
        <w:tc>
          <w:tcPr>
            <w:tcW w:w="438" w:type="dxa"/>
            <w:tcBorders>
              <w:top w:val="single" w:sz="4" w:space="0" w:color="auto"/>
              <w:left w:val="nil"/>
              <w:bottom w:val="single" w:sz="8"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15</w:t>
            </w:r>
          </w:p>
        </w:tc>
        <w:tc>
          <w:tcPr>
            <w:tcW w:w="426" w:type="dxa"/>
            <w:tcBorders>
              <w:top w:val="single" w:sz="4" w:space="0" w:color="auto"/>
              <w:left w:val="nil"/>
              <w:bottom w:val="single" w:sz="8"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16</w:t>
            </w:r>
          </w:p>
        </w:tc>
        <w:tc>
          <w:tcPr>
            <w:tcW w:w="425" w:type="dxa"/>
            <w:tcBorders>
              <w:top w:val="single" w:sz="4" w:space="0" w:color="auto"/>
              <w:left w:val="nil"/>
              <w:bottom w:val="single" w:sz="8"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17</w:t>
            </w:r>
          </w:p>
        </w:tc>
        <w:tc>
          <w:tcPr>
            <w:tcW w:w="425" w:type="dxa"/>
            <w:tcBorders>
              <w:top w:val="single" w:sz="4" w:space="0" w:color="auto"/>
              <w:left w:val="nil"/>
              <w:bottom w:val="single" w:sz="8"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18</w:t>
            </w:r>
          </w:p>
        </w:tc>
        <w:tc>
          <w:tcPr>
            <w:tcW w:w="425" w:type="dxa"/>
            <w:tcBorders>
              <w:top w:val="single" w:sz="4" w:space="0" w:color="auto"/>
              <w:left w:val="nil"/>
              <w:bottom w:val="single" w:sz="8"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19</w:t>
            </w:r>
          </w:p>
        </w:tc>
        <w:tc>
          <w:tcPr>
            <w:tcW w:w="567" w:type="dxa"/>
            <w:tcBorders>
              <w:top w:val="single" w:sz="4" w:space="0" w:color="auto"/>
              <w:left w:val="nil"/>
              <w:bottom w:val="single" w:sz="8"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20</w:t>
            </w:r>
          </w:p>
        </w:tc>
        <w:tc>
          <w:tcPr>
            <w:tcW w:w="567" w:type="dxa"/>
            <w:tcBorders>
              <w:top w:val="single" w:sz="4" w:space="0" w:color="auto"/>
              <w:left w:val="nil"/>
              <w:bottom w:val="single" w:sz="8"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21</w:t>
            </w:r>
          </w:p>
        </w:tc>
        <w:tc>
          <w:tcPr>
            <w:tcW w:w="567" w:type="dxa"/>
            <w:tcBorders>
              <w:top w:val="single" w:sz="4" w:space="0" w:color="auto"/>
              <w:left w:val="nil"/>
              <w:bottom w:val="single" w:sz="8"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22</w:t>
            </w:r>
          </w:p>
        </w:tc>
        <w:tc>
          <w:tcPr>
            <w:tcW w:w="567" w:type="dxa"/>
            <w:tcBorders>
              <w:top w:val="single" w:sz="4" w:space="0" w:color="auto"/>
              <w:left w:val="nil"/>
              <w:bottom w:val="single" w:sz="8"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23</w:t>
            </w:r>
          </w:p>
        </w:tc>
        <w:tc>
          <w:tcPr>
            <w:tcW w:w="567" w:type="dxa"/>
            <w:tcBorders>
              <w:top w:val="single" w:sz="4" w:space="0" w:color="auto"/>
              <w:left w:val="nil"/>
              <w:bottom w:val="single" w:sz="8"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24</w:t>
            </w:r>
          </w:p>
        </w:tc>
        <w:tc>
          <w:tcPr>
            <w:tcW w:w="567" w:type="dxa"/>
            <w:tcBorders>
              <w:top w:val="single" w:sz="4" w:space="0" w:color="auto"/>
              <w:left w:val="nil"/>
              <w:bottom w:val="single" w:sz="8"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25</w:t>
            </w:r>
          </w:p>
        </w:tc>
        <w:tc>
          <w:tcPr>
            <w:tcW w:w="426" w:type="dxa"/>
            <w:tcBorders>
              <w:top w:val="single" w:sz="4" w:space="0" w:color="auto"/>
              <w:left w:val="nil"/>
              <w:bottom w:val="single" w:sz="8"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26</w:t>
            </w:r>
          </w:p>
        </w:tc>
        <w:tc>
          <w:tcPr>
            <w:tcW w:w="425" w:type="dxa"/>
            <w:tcBorders>
              <w:top w:val="single" w:sz="4" w:space="0" w:color="auto"/>
              <w:left w:val="nil"/>
              <w:bottom w:val="single" w:sz="8"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27</w:t>
            </w:r>
          </w:p>
        </w:tc>
        <w:tc>
          <w:tcPr>
            <w:tcW w:w="425" w:type="dxa"/>
            <w:tcBorders>
              <w:top w:val="single" w:sz="4" w:space="0" w:color="auto"/>
              <w:left w:val="nil"/>
              <w:bottom w:val="single" w:sz="8"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28</w:t>
            </w:r>
          </w:p>
        </w:tc>
        <w:tc>
          <w:tcPr>
            <w:tcW w:w="425" w:type="dxa"/>
            <w:tcBorders>
              <w:top w:val="single" w:sz="4" w:space="0" w:color="auto"/>
              <w:left w:val="nil"/>
              <w:bottom w:val="single" w:sz="8"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29</w:t>
            </w:r>
          </w:p>
        </w:tc>
        <w:tc>
          <w:tcPr>
            <w:tcW w:w="426" w:type="dxa"/>
            <w:tcBorders>
              <w:top w:val="single" w:sz="4" w:space="0" w:color="auto"/>
              <w:left w:val="nil"/>
              <w:bottom w:val="single" w:sz="8"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30</w:t>
            </w:r>
          </w:p>
        </w:tc>
        <w:tc>
          <w:tcPr>
            <w:tcW w:w="425" w:type="dxa"/>
            <w:tcBorders>
              <w:top w:val="single" w:sz="4" w:space="0" w:color="auto"/>
              <w:left w:val="nil"/>
              <w:bottom w:val="single" w:sz="8"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31</w:t>
            </w:r>
          </w:p>
        </w:tc>
        <w:tc>
          <w:tcPr>
            <w:tcW w:w="425" w:type="dxa"/>
            <w:tcBorders>
              <w:top w:val="single" w:sz="4" w:space="0" w:color="auto"/>
              <w:left w:val="nil"/>
              <w:bottom w:val="single" w:sz="8"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32</w:t>
            </w:r>
          </w:p>
        </w:tc>
        <w:tc>
          <w:tcPr>
            <w:tcW w:w="425" w:type="dxa"/>
            <w:tcBorders>
              <w:top w:val="single" w:sz="4" w:space="0" w:color="auto"/>
              <w:left w:val="nil"/>
              <w:bottom w:val="single" w:sz="8"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33</w:t>
            </w:r>
          </w:p>
        </w:tc>
        <w:tc>
          <w:tcPr>
            <w:tcW w:w="426" w:type="dxa"/>
            <w:tcBorders>
              <w:top w:val="single" w:sz="4" w:space="0" w:color="auto"/>
              <w:left w:val="nil"/>
              <w:bottom w:val="single" w:sz="8"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34</w:t>
            </w:r>
          </w:p>
        </w:tc>
        <w:tc>
          <w:tcPr>
            <w:tcW w:w="425" w:type="dxa"/>
            <w:tcBorders>
              <w:top w:val="single" w:sz="4" w:space="0" w:color="auto"/>
              <w:left w:val="nil"/>
              <w:bottom w:val="single" w:sz="8"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35</w:t>
            </w:r>
          </w:p>
        </w:tc>
        <w:tc>
          <w:tcPr>
            <w:tcW w:w="425" w:type="dxa"/>
            <w:tcBorders>
              <w:top w:val="single" w:sz="4" w:space="0" w:color="auto"/>
              <w:left w:val="nil"/>
              <w:bottom w:val="single" w:sz="8"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36</w:t>
            </w:r>
          </w:p>
        </w:tc>
        <w:tc>
          <w:tcPr>
            <w:tcW w:w="750" w:type="dxa"/>
            <w:vMerge/>
            <w:tcBorders>
              <w:left w:val="single" w:sz="8" w:space="0" w:color="auto"/>
              <w:bottom w:val="single" w:sz="8" w:space="0" w:color="000000"/>
              <w:right w:val="single" w:sz="8" w:space="0" w:color="auto"/>
            </w:tcBorders>
            <w:vAlign w:val="center"/>
          </w:tcPr>
          <w:p w:rsidR="00B10A8E" w:rsidRPr="00F40A81" w:rsidRDefault="00B10A8E" w:rsidP="00E77728">
            <w:pPr>
              <w:spacing w:after="0" w:line="240" w:lineRule="auto"/>
              <w:jc w:val="center"/>
              <w:rPr>
                <w:rFonts w:eastAsia="Times New Roman" w:cs="Calibri"/>
                <w:b/>
                <w:color w:val="000000"/>
                <w:lang w:eastAsia="pl-PL"/>
              </w:rPr>
            </w:pPr>
          </w:p>
        </w:tc>
      </w:tr>
      <w:tr w:rsidR="00B10A8E" w:rsidRPr="001E7D20" w:rsidTr="00B10A8E">
        <w:trPr>
          <w:trHeight w:val="300"/>
          <w:jc w:val="center"/>
        </w:trPr>
        <w:tc>
          <w:tcPr>
            <w:tcW w:w="2967" w:type="dxa"/>
            <w:tcBorders>
              <w:top w:val="nil"/>
              <w:left w:val="single" w:sz="8" w:space="0" w:color="auto"/>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rPr>
                <w:rFonts w:eastAsia="Times New Roman" w:cs="Calibri"/>
                <w:color w:val="000000"/>
                <w:lang w:eastAsia="pl-PL"/>
              </w:rPr>
            </w:pPr>
            <w:r w:rsidRPr="00CE0BFA">
              <w:rPr>
                <w:rFonts w:eastAsia="Times New Roman" w:cs="Calibri"/>
                <w:color w:val="000000"/>
                <w:sz w:val="18"/>
                <w:szCs w:val="18"/>
                <w:lang w:eastAsia="pl-PL"/>
              </w:rPr>
              <w:t>Zakład Karny w Stargardzie</w:t>
            </w:r>
          </w:p>
        </w:tc>
        <w:tc>
          <w:tcPr>
            <w:tcW w:w="364"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38"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6</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6</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7</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15</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67</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229</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469</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521</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484</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333</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143</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66</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29</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21</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10</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6</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6</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750" w:type="dxa"/>
            <w:tcBorders>
              <w:top w:val="single" w:sz="8" w:space="0" w:color="000000"/>
              <w:left w:val="nil"/>
              <w:bottom w:val="single" w:sz="4" w:space="0" w:color="auto"/>
              <w:right w:val="single" w:sz="4" w:space="0" w:color="auto"/>
            </w:tcBorders>
            <w:vAlign w:val="center"/>
          </w:tcPr>
          <w:p w:rsidR="00B10A8E" w:rsidRPr="001E7D20" w:rsidRDefault="00B10A8E" w:rsidP="00E77728">
            <w:pPr>
              <w:spacing w:after="0" w:line="240" w:lineRule="auto"/>
              <w:jc w:val="center"/>
              <w:rPr>
                <w:rFonts w:eastAsia="Times New Roman" w:cs="Calibri"/>
                <w:color w:val="000000"/>
                <w:lang w:eastAsia="pl-PL"/>
              </w:rPr>
            </w:pPr>
            <w:r>
              <w:rPr>
                <w:rFonts w:eastAsia="Times New Roman" w:cs="Calibri"/>
                <w:color w:val="000000"/>
                <w:lang w:eastAsia="pl-PL"/>
              </w:rPr>
              <w:t>2437</w:t>
            </w:r>
          </w:p>
        </w:tc>
      </w:tr>
      <w:tr w:rsidR="00B10A8E" w:rsidRPr="001E7D20" w:rsidTr="00B10A8E">
        <w:trPr>
          <w:trHeight w:val="300"/>
          <w:jc w:val="center"/>
        </w:trPr>
        <w:tc>
          <w:tcPr>
            <w:tcW w:w="2967" w:type="dxa"/>
            <w:tcBorders>
              <w:top w:val="nil"/>
              <w:left w:val="single" w:sz="8" w:space="0" w:color="auto"/>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rPr>
                <w:rFonts w:eastAsia="Times New Roman" w:cs="Calibri"/>
                <w:color w:val="000000"/>
                <w:lang w:eastAsia="pl-PL"/>
              </w:rPr>
            </w:pPr>
            <w:r w:rsidRPr="00CE0BFA">
              <w:rPr>
                <w:rFonts w:eastAsia="Times New Roman" w:cs="Calibri"/>
                <w:color w:val="000000"/>
                <w:sz w:val="18"/>
                <w:szCs w:val="18"/>
                <w:lang w:eastAsia="pl-PL"/>
              </w:rPr>
              <w:t>Zakład Karny Czarne</w:t>
            </w:r>
          </w:p>
        </w:tc>
        <w:tc>
          <w:tcPr>
            <w:tcW w:w="364"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438"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8</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34</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115</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235</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261</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242</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167</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72</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33</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15</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11</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5</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750" w:type="dxa"/>
            <w:tcBorders>
              <w:top w:val="nil"/>
              <w:left w:val="nil"/>
              <w:bottom w:val="single" w:sz="4" w:space="0" w:color="auto"/>
              <w:right w:val="single" w:sz="4" w:space="0" w:color="auto"/>
            </w:tcBorders>
            <w:vAlign w:val="center"/>
          </w:tcPr>
          <w:p w:rsidR="00B10A8E" w:rsidRPr="001E7D20" w:rsidRDefault="00B10A8E" w:rsidP="00E77728">
            <w:pPr>
              <w:spacing w:after="0" w:line="240" w:lineRule="auto"/>
              <w:jc w:val="center"/>
              <w:rPr>
                <w:rFonts w:eastAsia="Times New Roman" w:cs="Calibri"/>
                <w:color w:val="000000"/>
                <w:lang w:eastAsia="pl-PL"/>
              </w:rPr>
            </w:pPr>
            <w:r>
              <w:rPr>
                <w:rFonts w:eastAsia="Times New Roman" w:cs="Calibri"/>
                <w:color w:val="000000"/>
                <w:lang w:eastAsia="pl-PL"/>
              </w:rPr>
              <w:t>1226</w:t>
            </w:r>
          </w:p>
        </w:tc>
      </w:tr>
      <w:tr w:rsidR="00B10A8E" w:rsidRPr="001E7D20" w:rsidTr="00B10A8E">
        <w:trPr>
          <w:trHeight w:val="300"/>
          <w:jc w:val="center"/>
        </w:trPr>
        <w:tc>
          <w:tcPr>
            <w:tcW w:w="2967" w:type="dxa"/>
            <w:tcBorders>
              <w:top w:val="nil"/>
              <w:left w:val="single" w:sz="8" w:space="0" w:color="auto"/>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rPr>
                <w:rFonts w:eastAsia="Times New Roman" w:cs="Calibri"/>
                <w:color w:val="000000"/>
                <w:lang w:eastAsia="pl-PL"/>
              </w:rPr>
            </w:pPr>
            <w:r w:rsidRPr="00CE0BFA">
              <w:rPr>
                <w:rFonts w:eastAsia="Times New Roman" w:cs="Calibri"/>
                <w:color w:val="000000"/>
                <w:sz w:val="18"/>
                <w:szCs w:val="18"/>
                <w:lang w:eastAsia="pl-PL"/>
              </w:rPr>
              <w:t>Areszt Śledczy w Starogardzie Gdańskim</w:t>
            </w:r>
          </w:p>
        </w:tc>
        <w:tc>
          <w:tcPr>
            <w:tcW w:w="364"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38"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5</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5</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6</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13</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56</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191</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391</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434</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404</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278</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119</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55</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24</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17</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9</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5</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5</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750" w:type="dxa"/>
            <w:tcBorders>
              <w:top w:val="nil"/>
              <w:left w:val="nil"/>
              <w:bottom w:val="single" w:sz="4" w:space="0" w:color="auto"/>
              <w:right w:val="single" w:sz="4" w:space="0" w:color="auto"/>
            </w:tcBorders>
            <w:vAlign w:val="center"/>
          </w:tcPr>
          <w:p w:rsidR="00B10A8E" w:rsidRPr="001E7D20" w:rsidRDefault="00B10A8E" w:rsidP="00E77728">
            <w:pPr>
              <w:spacing w:after="0" w:line="240" w:lineRule="auto"/>
              <w:jc w:val="center"/>
              <w:rPr>
                <w:rFonts w:eastAsia="Times New Roman" w:cs="Calibri"/>
                <w:color w:val="000000"/>
                <w:lang w:eastAsia="pl-PL"/>
              </w:rPr>
            </w:pPr>
            <w:r>
              <w:rPr>
                <w:rFonts w:eastAsia="Times New Roman" w:cs="Calibri"/>
                <w:color w:val="000000"/>
                <w:lang w:eastAsia="pl-PL"/>
              </w:rPr>
              <w:t>2036</w:t>
            </w:r>
          </w:p>
        </w:tc>
      </w:tr>
      <w:tr w:rsidR="00B10A8E" w:rsidRPr="001E7D20" w:rsidTr="00B10A8E">
        <w:trPr>
          <w:trHeight w:val="300"/>
          <w:jc w:val="center"/>
        </w:trPr>
        <w:tc>
          <w:tcPr>
            <w:tcW w:w="2967" w:type="dxa"/>
            <w:tcBorders>
              <w:top w:val="nil"/>
              <w:left w:val="single" w:sz="8" w:space="0" w:color="auto"/>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rPr>
                <w:rFonts w:eastAsia="Times New Roman" w:cs="Calibri"/>
                <w:color w:val="000000"/>
                <w:lang w:eastAsia="pl-PL"/>
              </w:rPr>
            </w:pPr>
            <w:r w:rsidRPr="00CE0BFA">
              <w:rPr>
                <w:rFonts w:eastAsia="Times New Roman" w:cs="Calibri"/>
                <w:color w:val="000000"/>
                <w:sz w:val="18"/>
                <w:szCs w:val="18"/>
                <w:lang w:eastAsia="pl-PL"/>
              </w:rPr>
              <w:t>Zakład Karny w Iławie</w:t>
            </w:r>
          </w:p>
        </w:tc>
        <w:tc>
          <w:tcPr>
            <w:tcW w:w="364"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438"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8</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34</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115</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235</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261</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242</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167</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72</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33</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15</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11</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5</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750" w:type="dxa"/>
            <w:tcBorders>
              <w:top w:val="nil"/>
              <w:left w:val="nil"/>
              <w:bottom w:val="single" w:sz="4" w:space="0" w:color="auto"/>
              <w:right w:val="single" w:sz="4" w:space="0" w:color="auto"/>
            </w:tcBorders>
            <w:vAlign w:val="center"/>
          </w:tcPr>
          <w:p w:rsidR="00B10A8E" w:rsidRPr="001E7D20" w:rsidRDefault="00B10A8E" w:rsidP="00E77728">
            <w:pPr>
              <w:spacing w:after="0" w:line="240" w:lineRule="auto"/>
              <w:jc w:val="center"/>
              <w:rPr>
                <w:rFonts w:eastAsia="Times New Roman" w:cs="Calibri"/>
                <w:color w:val="000000"/>
                <w:lang w:eastAsia="pl-PL"/>
              </w:rPr>
            </w:pPr>
            <w:r>
              <w:rPr>
                <w:rFonts w:eastAsia="Times New Roman" w:cs="Calibri"/>
                <w:color w:val="000000"/>
                <w:lang w:eastAsia="pl-PL"/>
              </w:rPr>
              <w:t>1226</w:t>
            </w:r>
          </w:p>
        </w:tc>
      </w:tr>
      <w:tr w:rsidR="00B10A8E" w:rsidRPr="001E7D20" w:rsidTr="00B10A8E">
        <w:trPr>
          <w:trHeight w:val="300"/>
          <w:jc w:val="center"/>
        </w:trPr>
        <w:tc>
          <w:tcPr>
            <w:tcW w:w="2967" w:type="dxa"/>
            <w:tcBorders>
              <w:top w:val="nil"/>
              <w:left w:val="single" w:sz="8" w:space="0" w:color="auto"/>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rPr>
                <w:rFonts w:eastAsia="Times New Roman" w:cs="Calibri"/>
                <w:color w:val="000000"/>
                <w:lang w:eastAsia="pl-PL"/>
              </w:rPr>
            </w:pPr>
            <w:r w:rsidRPr="00CE0BFA">
              <w:rPr>
                <w:rFonts w:eastAsia="Times New Roman" w:cs="Calibri"/>
                <w:color w:val="000000"/>
                <w:sz w:val="18"/>
                <w:szCs w:val="18"/>
                <w:lang w:eastAsia="pl-PL"/>
              </w:rPr>
              <w:t>Areszt Śledczy w Olsztynie</w:t>
            </w:r>
          </w:p>
        </w:tc>
        <w:tc>
          <w:tcPr>
            <w:tcW w:w="364"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438"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9</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39</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134</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274</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304</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283</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195</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83</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39</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17</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12</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6</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750" w:type="dxa"/>
            <w:tcBorders>
              <w:top w:val="nil"/>
              <w:left w:val="nil"/>
              <w:bottom w:val="single" w:sz="4" w:space="0" w:color="auto"/>
              <w:right w:val="single" w:sz="4" w:space="0" w:color="auto"/>
            </w:tcBorders>
            <w:vAlign w:val="center"/>
          </w:tcPr>
          <w:p w:rsidR="00B10A8E" w:rsidRPr="001E7D20" w:rsidRDefault="00B10A8E" w:rsidP="00E77728">
            <w:pPr>
              <w:spacing w:after="0" w:line="240" w:lineRule="auto"/>
              <w:jc w:val="center"/>
              <w:rPr>
                <w:rFonts w:eastAsia="Times New Roman" w:cs="Calibri"/>
                <w:color w:val="000000"/>
                <w:lang w:eastAsia="pl-PL"/>
              </w:rPr>
            </w:pPr>
            <w:r>
              <w:rPr>
                <w:rFonts w:eastAsia="Times New Roman" w:cs="Calibri"/>
                <w:color w:val="000000"/>
                <w:lang w:eastAsia="pl-PL"/>
              </w:rPr>
              <w:t>1428</w:t>
            </w:r>
          </w:p>
        </w:tc>
      </w:tr>
      <w:tr w:rsidR="00B10A8E" w:rsidRPr="001E7D20" w:rsidTr="00B10A8E">
        <w:trPr>
          <w:trHeight w:val="300"/>
          <w:jc w:val="center"/>
        </w:trPr>
        <w:tc>
          <w:tcPr>
            <w:tcW w:w="2967" w:type="dxa"/>
            <w:tcBorders>
              <w:top w:val="nil"/>
              <w:left w:val="single" w:sz="8" w:space="0" w:color="auto"/>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rPr>
                <w:rFonts w:eastAsia="Times New Roman" w:cs="Calibri"/>
                <w:color w:val="000000"/>
                <w:lang w:eastAsia="pl-PL"/>
              </w:rPr>
            </w:pPr>
            <w:r w:rsidRPr="00CE0BFA">
              <w:rPr>
                <w:rFonts w:eastAsia="Times New Roman" w:cs="Calibri"/>
                <w:color w:val="000000"/>
                <w:sz w:val="18"/>
                <w:szCs w:val="18"/>
                <w:lang w:eastAsia="pl-PL"/>
              </w:rPr>
              <w:t>Zakład Karny w Białymstoku</w:t>
            </w:r>
          </w:p>
        </w:tc>
        <w:tc>
          <w:tcPr>
            <w:tcW w:w="364"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438"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9</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39</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134</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274</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304</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283</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195</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83</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39</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17</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12</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6</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750" w:type="dxa"/>
            <w:tcBorders>
              <w:top w:val="nil"/>
              <w:left w:val="nil"/>
              <w:bottom w:val="single" w:sz="4" w:space="0" w:color="auto"/>
              <w:right w:val="single" w:sz="4" w:space="0" w:color="auto"/>
            </w:tcBorders>
            <w:vAlign w:val="center"/>
          </w:tcPr>
          <w:p w:rsidR="00B10A8E" w:rsidRPr="001E7D20" w:rsidRDefault="00B10A8E" w:rsidP="00E77728">
            <w:pPr>
              <w:spacing w:after="0" w:line="240" w:lineRule="auto"/>
              <w:jc w:val="center"/>
              <w:rPr>
                <w:rFonts w:eastAsia="Times New Roman" w:cs="Calibri"/>
                <w:color w:val="000000"/>
                <w:lang w:eastAsia="pl-PL"/>
              </w:rPr>
            </w:pPr>
            <w:r>
              <w:rPr>
                <w:rFonts w:eastAsia="Times New Roman" w:cs="Calibri"/>
                <w:color w:val="000000"/>
                <w:lang w:eastAsia="pl-PL"/>
              </w:rPr>
              <w:t>1428</w:t>
            </w:r>
          </w:p>
        </w:tc>
      </w:tr>
      <w:tr w:rsidR="00B10A8E" w:rsidRPr="001E7D20" w:rsidTr="00B10A8E">
        <w:trPr>
          <w:trHeight w:val="300"/>
          <w:jc w:val="center"/>
        </w:trPr>
        <w:tc>
          <w:tcPr>
            <w:tcW w:w="2967" w:type="dxa"/>
            <w:tcBorders>
              <w:top w:val="nil"/>
              <w:left w:val="single" w:sz="8" w:space="0" w:color="auto"/>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rPr>
                <w:rFonts w:eastAsia="Times New Roman" w:cs="Calibri"/>
                <w:color w:val="000000"/>
                <w:lang w:eastAsia="pl-PL"/>
              </w:rPr>
            </w:pPr>
            <w:r w:rsidRPr="00CE0BFA">
              <w:rPr>
                <w:rFonts w:eastAsia="Times New Roman" w:cs="Calibri"/>
                <w:color w:val="000000"/>
                <w:sz w:val="18"/>
                <w:szCs w:val="18"/>
                <w:lang w:eastAsia="pl-PL"/>
              </w:rPr>
              <w:t>Zakład Karny w Inowrocławiu</w:t>
            </w:r>
          </w:p>
        </w:tc>
        <w:tc>
          <w:tcPr>
            <w:tcW w:w="364"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438"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6</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12</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50</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172</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352</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391</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363</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250</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107</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50</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22</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16</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8</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750" w:type="dxa"/>
            <w:tcBorders>
              <w:top w:val="nil"/>
              <w:left w:val="nil"/>
              <w:bottom w:val="single" w:sz="4" w:space="0" w:color="auto"/>
              <w:right w:val="single" w:sz="4" w:space="0" w:color="auto"/>
            </w:tcBorders>
            <w:vAlign w:val="center"/>
          </w:tcPr>
          <w:p w:rsidR="00B10A8E" w:rsidRPr="001E7D20" w:rsidRDefault="00B10A8E" w:rsidP="00E77728">
            <w:pPr>
              <w:spacing w:after="0" w:line="240" w:lineRule="auto"/>
              <w:jc w:val="center"/>
              <w:rPr>
                <w:rFonts w:eastAsia="Times New Roman" w:cs="Calibri"/>
                <w:color w:val="000000"/>
                <w:lang w:eastAsia="pl-PL"/>
              </w:rPr>
            </w:pPr>
            <w:r>
              <w:rPr>
                <w:rFonts w:eastAsia="Times New Roman" w:cs="Calibri"/>
                <w:color w:val="000000"/>
                <w:lang w:eastAsia="pl-PL"/>
              </w:rPr>
              <w:t>1828</w:t>
            </w:r>
          </w:p>
        </w:tc>
      </w:tr>
      <w:tr w:rsidR="00B10A8E" w:rsidRPr="001E7D20" w:rsidTr="00B10A8E">
        <w:trPr>
          <w:trHeight w:val="300"/>
          <w:jc w:val="center"/>
        </w:trPr>
        <w:tc>
          <w:tcPr>
            <w:tcW w:w="2967" w:type="dxa"/>
            <w:tcBorders>
              <w:top w:val="nil"/>
              <w:left w:val="single" w:sz="8" w:space="0" w:color="auto"/>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rPr>
                <w:rFonts w:eastAsia="Times New Roman" w:cs="Calibri"/>
                <w:color w:val="000000"/>
                <w:lang w:eastAsia="pl-PL"/>
              </w:rPr>
            </w:pPr>
            <w:r w:rsidRPr="00CE0BFA">
              <w:rPr>
                <w:rFonts w:eastAsia="Times New Roman" w:cs="Calibri"/>
                <w:color w:val="000000"/>
                <w:sz w:val="18"/>
                <w:szCs w:val="18"/>
                <w:lang w:eastAsia="pl-PL"/>
              </w:rPr>
              <w:t>Zakład Karny we Wronkach</w:t>
            </w:r>
          </w:p>
        </w:tc>
        <w:tc>
          <w:tcPr>
            <w:tcW w:w="364"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438"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6</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12</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50</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172</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352</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391</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363</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250</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107</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50</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22</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16</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8</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750" w:type="dxa"/>
            <w:tcBorders>
              <w:top w:val="nil"/>
              <w:left w:val="nil"/>
              <w:bottom w:val="single" w:sz="4" w:space="0" w:color="auto"/>
              <w:right w:val="single" w:sz="4" w:space="0" w:color="auto"/>
            </w:tcBorders>
            <w:vAlign w:val="center"/>
          </w:tcPr>
          <w:p w:rsidR="00B10A8E" w:rsidRPr="001E7D20" w:rsidRDefault="00B10A8E" w:rsidP="00E77728">
            <w:pPr>
              <w:spacing w:after="0" w:line="240" w:lineRule="auto"/>
              <w:jc w:val="center"/>
              <w:rPr>
                <w:rFonts w:eastAsia="Times New Roman" w:cs="Calibri"/>
                <w:color w:val="000000"/>
                <w:lang w:eastAsia="pl-PL"/>
              </w:rPr>
            </w:pPr>
            <w:r>
              <w:rPr>
                <w:rFonts w:eastAsia="Times New Roman" w:cs="Calibri"/>
                <w:color w:val="000000"/>
                <w:lang w:eastAsia="pl-PL"/>
              </w:rPr>
              <w:t>1828</w:t>
            </w:r>
          </w:p>
        </w:tc>
      </w:tr>
      <w:tr w:rsidR="00B10A8E" w:rsidRPr="001E7D20" w:rsidTr="00B10A8E">
        <w:trPr>
          <w:trHeight w:val="300"/>
          <w:jc w:val="center"/>
        </w:trPr>
        <w:tc>
          <w:tcPr>
            <w:tcW w:w="2967" w:type="dxa"/>
            <w:tcBorders>
              <w:top w:val="nil"/>
              <w:left w:val="single" w:sz="8" w:space="0" w:color="auto"/>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rPr>
                <w:rFonts w:eastAsia="Times New Roman" w:cs="Calibri"/>
                <w:color w:val="000000"/>
                <w:lang w:eastAsia="pl-PL"/>
              </w:rPr>
            </w:pPr>
            <w:r w:rsidRPr="00CE0BFA">
              <w:rPr>
                <w:rFonts w:eastAsia="Times New Roman" w:cs="Calibri"/>
                <w:color w:val="000000"/>
                <w:sz w:val="18"/>
                <w:szCs w:val="18"/>
                <w:lang w:eastAsia="pl-PL"/>
              </w:rPr>
              <w:t>Zakład Karny w Łowiczu</w:t>
            </w:r>
          </w:p>
        </w:tc>
        <w:tc>
          <w:tcPr>
            <w:tcW w:w="364"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438"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8</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34</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115</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235</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261</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242</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167</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72</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33</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15</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11</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5</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750" w:type="dxa"/>
            <w:tcBorders>
              <w:top w:val="nil"/>
              <w:left w:val="nil"/>
              <w:bottom w:val="single" w:sz="4" w:space="0" w:color="auto"/>
              <w:right w:val="single" w:sz="4" w:space="0" w:color="auto"/>
            </w:tcBorders>
            <w:vAlign w:val="center"/>
          </w:tcPr>
          <w:p w:rsidR="00B10A8E" w:rsidRPr="001E7D20" w:rsidRDefault="00B10A8E" w:rsidP="00E77728">
            <w:pPr>
              <w:spacing w:after="0" w:line="240" w:lineRule="auto"/>
              <w:jc w:val="center"/>
              <w:rPr>
                <w:rFonts w:eastAsia="Times New Roman" w:cs="Calibri"/>
                <w:color w:val="000000"/>
                <w:lang w:eastAsia="pl-PL"/>
              </w:rPr>
            </w:pPr>
            <w:r>
              <w:rPr>
                <w:rFonts w:eastAsia="Times New Roman" w:cs="Calibri"/>
                <w:color w:val="000000"/>
                <w:lang w:eastAsia="pl-PL"/>
              </w:rPr>
              <w:t>1226</w:t>
            </w:r>
          </w:p>
        </w:tc>
      </w:tr>
      <w:tr w:rsidR="00B10A8E" w:rsidRPr="001E7D20" w:rsidTr="00B10A8E">
        <w:trPr>
          <w:trHeight w:val="300"/>
          <w:jc w:val="center"/>
        </w:trPr>
        <w:tc>
          <w:tcPr>
            <w:tcW w:w="2967" w:type="dxa"/>
            <w:tcBorders>
              <w:top w:val="nil"/>
              <w:left w:val="single" w:sz="8" w:space="0" w:color="auto"/>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rPr>
                <w:rFonts w:eastAsia="Times New Roman" w:cs="Calibri"/>
                <w:color w:val="000000"/>
                <w:lang w:eastAsia="pl-PL"/>
              </w:rPr>
            </w:pPr>
            <w:r w:rsidRPr="00CE0BFA">
              <w:rPr>
                <w:rFonts w:eastAsia="Times New Roman" w:cs="Calibri"/>
                <w:color w:val="000000"/>
                <w:sz w:val="18"/>
                <w:szCs w:val="18"/>
                <w:lang w:eastAsia="pl-PL"/>
              </w:rPr>
              <w:t>Biuro Dozoru Elektronicznego Centralnego Zarządu Służby Więziennej w Warszawie</w:t>
            </w:r>
          </w:p>
        </w:tc>
        <w:tc>
          <w:tcPr>
            <w:tcW w:w="364"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38"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5</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5</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6</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13</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56</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191</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391</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434</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404</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278</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119</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55</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24</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17</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9</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5</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5</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750" w:type="dxa"/>
            <w:tcBorders>
              <w:top w:val="nil"/>
              <w:left w:val="nil"/>
              <w:bottom w:val="single" w:sz="4" w:space="0" w:color="auto"/>
              <w:right w:val="single" w:sz="4" w:space="0" w:color="auto"/>
            </w:tcBorders>
            <w:vAlign w:val="center"/>
          </w:tcPr>
          <w:p w:rsidR="00B10A8E" w:rsidRPr="001E7D20" w:rsidRDefault="00B10A8E" w:rsidP="00E77728">
            <w:pPr>
              <w:spacing w:after="0" w:line="240" w:lineRule="auto"/>
              <w:jc w:val="center"/>
              <w:rPr>
                <w:rFonts w:eastAsia="Times New Roman" w:cs="Calibri"/>
                <w:color w:val="000000"/>
                <w:lang w:eastAsia="pl-PL"/>
              </w:rPr>
            </w:pPr>
            <w:r>
              <w:rPr>
                <w:rFonts w:eastAsia="Times New Roman" w:cs="Calibri"/>
                <w:color w:val="000000"/>
                <w:lang w:eastAsia="pl-PL"/>
              </w:rPr>
              <w:t>2036</w:t>
            </w:r>
          </w:p>
        </w:tc>
      </w:tr>
      <w:tr w:rsidR="00B10A8E" w:rsidRPr="001E7D20" w:rsidTr="00B10A8E">
        <w:trPr>
          <w:trHeight w:val="300"/>
          <w:jc w:val="center"/>
        </w:trPr>
        <w:tc>
          <w:tcPr>
            <w:tcW w:w="2967" w:type="dxa"/>
            <w:tcBorders>
              <w:top w:val="nil"/>
              <w:left w:val="single" w:sz="8" w:space="0" w:color="auto"/>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rPr>
                <w:rFonts w:eastAsia="Times New Roman" w:cs="Calibri"/>
                <w:color w:val="000000"/>
                <w:lang w:eastAsia="pl-PL"/>
              </w:rPr>
            </w:pPr>
            <w:r w:rsidRPr="00CE0BFA">
              <w:rPr>
                <w:rFonts w:eastAsia="Times New Roman" w:cs="Calibri"/>
                <w:color w:val="000000"/>
                <w:sz w:val="18"/>
                <w:szCs w:val="18"/>
                <w:lang w:eastAsia="pl-PL"/>
              </w:rPr>
              <w:t>Centralny Ośrodek Szkolenia Służby Więziennej w Kaliszu</w:t>
            </w:r>
          </w:p>
        </w:tc>
        <w:tc>
          <w:tcPr>
            <w:tcW w:w="364"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438"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9</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39</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134</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274</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304</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283</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195</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83</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39</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17</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12</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6</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750" w:type="dxa"/>
            <w:tcBorders>
              <w:top w:val="nil"/>
              <w:left w:val="nil"/>
              <w:bottom w:val="single" w:sz="4" w:space="0" w:color="auto"/>
              <w:right w:val="single" w:sz="4" w:space="0" w:color="auto"/>
            </w:tcBorders>
            <w:vAlign w:val="center"/>
          </w:tcPr>
          <w:p w:rsidR="00B10A8E" w:rsidRPr="001E7D20" w:rsidRDefault="00B10A8E" w:rsidP="00E77728">
            <w:pPr>
              <w:spacing w:after="0" w:line="240" w:lineRule="auto"/>
              <w:jc w:val="center"/>
              <w:rPr>
                <w:rFonts w:eastAsia="Times New Roman" w:cs="Calibri"/>
                <w:color w:val="000000"/>
                <w:lang w:eastAsia="pl-PL"/>
              </w:rPr>
            </w:pPr>
            <w:r>
              <w:rPr>
                <w:rFonts w:eastAsia="Times New Roman" w:cs="Calibri"/>
                <w:color w:val="000000"/>
                <w:lang w:eastAsia="pl-PL"/>
              </w:rPr>
              <w:t>1428</w:t>
            </w:r>
          </w:p>
        </w:tc>
      </w:tr>
      <w:tr w:rsidR="00B10A8E" w:rsidRPr="001E7D20" w:rsidTr="00B10A8E">
        <w:trPr>
          <w:trHeight w:val="300"/>
          <w:jc w:val="center"/>
        </w:trPr>
        <w:tc>
          <w:tcPr>
            <w:tcW w:w="2967" w:type="dxa"/>
            <w:tcBorders>
              <w:top w:val="nil"/>
              <w:left w:val="single" w:sz="8" w:space="0" w:color="auto"/>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rPr>
                <w:rFonts w:eastAsia="Times New Roman" w:cs="Calibri"/>
                <w:color w:val="000000"/>
                <w:lang w:eastAsia="pl-PL"/>
              </w:rPr>
            </w:pPr>
            <w:r w:rsidRPr="00CE0BFA">
              <w:rPr>
                <w:rFonts w:eastAsia="Times New Roman" w:cs="Calibri"/>
                <w:color w:val="000000"/>
                <w:sz w:val="18"/>
                <w:szCs w:val="18"/>
                <w:lang w:eastAsia="pl-PL"/>
              </w:rPr>
              <w:t>Zakład Karny w Rawiczu</w:t>
            </w:r>
          </w:p>
        </w:tc>
        <w:tc>
          <w:tcPr>
            <w:tcW w:w="364"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438"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6</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12</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50</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172</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352</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391</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363</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250</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107</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50</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22</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16</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8</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750" w:type="dxa"/>
            <w:tcBorders>
              <w:top w:val="nil"/>
              <w:left w:val="nil"/>
              <w:bottom w:val="single" w:sz="4" w:space="0" w:color="auto"/>
              <w:right w:val="single" w:sz="4" w:space="0" w:color="auto"/>
            </w:tcBorders>
            <w:vAlign w:val="center"/>
          </w:tcPr>
          <w:p w:rsidR="00B10A8E" w:rsidRPr="001E7D20" w:rsidRDefault="00B10A8E" w:rsidP="00E77728">
            <w:pPr>
              <w:spacing w:after="0" w:line="240" w:lineRule="auto"/>
              <w:jc w:val="center"/>
              <w:rPr>
                <w:rFonts w:eastAsia="Times New Roman" w:cs="Calibri"/>
                <w:color w:val="000000"/>
                <w:lang w:eastAsia="pl-PL"/>
              </w:rPr>
            </w:pPr>
            <w:r>
              <w:rPr>
                <w:rFonts w:eastAsia="Times New Roman" w:cs="Calibri"/>
                <w:color w:val="000000"/>
                <w:lang w:eastAsia="pl-PL"/>
              </w:rPr>
              <w:t>1828</w:t>
            </w:r>
          </w:p>
        </w:tc>
      </w:tr>
      <w:tr w:rsidR="00B10A8E" w:rsidRPr="001E7D20" w:rsidTr="00B10A8E">
        <w:trPr>
          <w:trHeight w:val="300"/>
          <w:jc w:val="center"/>
        </w:trPr>
        <w:tc>
          <w:tcPr>
            <w:tcW w:w="2967" w:type="dxa"/>
            <w:tcBorders>
              <w:top w:val="nil"/>
              <w:left w:val="single" w:sz="8" w:space="0" w:color="auto"/>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rPr>
                <w:rFonts w:eastAsia="Times New Roman" w:cs="Calibri"/>
                <w:color w:val="000000"/>
                <w:lang w:eastAsia="pl-PL"/>
              </w:rPr>
            </w:pPr>
            <w:r w:rsidRPr="00CE0BFA">
              <w:rPr>
                <w:rFonts w:eastAsia="Times New Roman" w:cs="Calibri"/>
                <w:sz w:val="18"/>
                <w:szCs w:val="18"/>
                <w:lang w:eastAsia="pl-PL"/>
              </w:rPr>
              <w:t>Okręgowy Inspektorat Służby Więziennej w Łodzi</w:t>
            </w:r>
          </w:p>
        </w:tc>
        <w:tc>
          <w:tcPr>
            <w:tcW w:w="364"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38"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6</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6</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7</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15</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67</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229</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469</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521</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484</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333</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143</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66</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29</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21</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10</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6</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6</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750" w:type="dxa"/>
            <w:tcBorders>
              <w:top w:val="nil"/>
              <w:left w:val="nil"/>
              <w:bottom w:val="single" w:sz="4" w:space="0" w:color="auto"/>
              <w:right w:val="single" w:sz="4" w:space="0" w:color="auto"/>
            </w:tcBorders>
            <w:vAlign w:val="center"/>
          </w:tcPr>
          <w:p w:rsidR="00B10A8E" w:rsidRPr="001E7D20" w:rsidRDefault="00B10A8E" w:rsidP="00E77728">
            <w:pPr>
              <w:spacing w:after="0" w:line="240" w:lineRule="auto"/>
              <w:jc w:val="center"/>
              <w:rPr>
                <w:rFonts w:eastAsia="Times New Roman" w:cs="Calibri"/>
                <w:color w:val="000000"/>
                <w:lang w:eastAsia="pl-PL"/>
              </w:rPr>
            </w:pPr>
            <w:r>
              <w:rPr>
                <w:rFonts w:eastAsia="Times New Roman" w:cs="Calibri"/>
                <w:color w:val="000000"/>
                <w:lang w:eastAsia="pl-PL"/>
              </w:rPr>
              <w:t>2437</w:t>
            </w:r>
          </w:p>
        </w:tc>
      </w:tr>
      <w:tr w:rsidR="00B10A8E" w:rsidRPr="001E7D20" w:rsidTr="00B10A8E">
        <w:trPr>
          <w:trHeight w:val="300"/>
          <w:jc w:val="center"/>
        </w:trPr>
        <w:tc>
          <w:tcPr>
            <w:tcW w:w="2967" w:type="dxa"/>
            <w:tcBorders>
              <w:top w:val="nil"/>
              <w:left w:val="single" w:sz="8" w:space="0" w:color="auto"/>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rPr>
                <w:rFonts w:eastAsia="Times New Roman" w:cs="Calibri"/>
                <w:color w:val="000000"/>
                <w:lang w:eastAsia="pl-PL"/>
              </w:rPr>
            </w:pPr>
            <w:r w:rsidRPr="00CE0BFA">
              <w:rPr>
                <w:rFonts w:eastAsia="Times New Roman" w:cs="Calibri"/>
                <w:color w:val="000000"/>
                <w:sz w:val="18"/>
                <w:szCs w:val="18"/>
                <w:lang w:eastAsia="pl-PL"/>
              </w:rPr>
              <w:t>Areszt Śledczy w Radomiu</w:t>
            </w:r>
          </w:p>
        </w:tc>
        <w:tc>
          <w:tcPr>
            <w:tcW w:w="364"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38"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5</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5</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6</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13</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56</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191</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391</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434</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404</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278</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119</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55</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24</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17</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9</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5</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5</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750" w:type="dxa"/>
            <w:tcBorders>
              <w:top w:val="nil"/>
              <w:left w:val="nil"/>
              <w:bottom w:val="single" w:sz="4" w:space="0" w:color="auto"/>
              <w:right w:val="single" w:sz="4" w:space="0" w:color="auto"/>
            </w:tcBorders>
            <w:vAlign w:val="center"/>
          </w:tcPr>
          <w:p w:rsidR="00B10A8E" w:rsidRPr="001E7D20" w:rsidRDefault="00B10A8E" w:rsidP="00E77728">
            <w:pPr>
              <w:spacing w:after="0" w:line="240" w:lineRule="auto"/>
              <w:jc w:val="center"/>
              <w:rPr>
                <w:rFonts w:eastAsia="Times New Roman" w:cs="Calibri"/>
                <w:color w:val="000000"/>
                <w:lang w:eastAsia="pl-PL"/>
              </w:rPr>
            </w:pPr>
            <w:r>
              <w:rPr>
                <w:rFonts w:eastAsia="Times New Roman" w:cs="Calibri"/>
                <w:color w:val="000000"/>
                <w:lang w:eastAsia="pl-PL"/>
              </w:rPr>
              <w:t>2036</w:t>
            </w:r>
          </w:p>
        </w:tc>
      </w:tr>
      <w:tr w:rsidR="00B10A8E" w:rsidRPr="001E7D20" w:rsidTr="00B10A8E">
        <w:trPr>
          <w:trHeight w:val="300"/>
          <w:jc w:val="center"/>
        </w:trPr>
        <w:tc>
          <w:tcPr>
            <w:tcW w:w="2967" w:type="dxa"/>
            <w:tcBorders>
              <w:top w:val="nil"/>
              <w:left w:val="single" w:sz="8" w:space="0" w:color="auto"/>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rPr>
                <w:rFonts w:eastAsia="Times New Roman" w:cs="Calibri"/>
                <w:color w:val="000000"/>
                <w:lang w:eastAsia="pl-PL"/>
              </w:rPr>
            </w:pPr>
            <w:r w:rsidRPr="00CE0BFA">
              <w:rPr>
                <w:rFonts w:eastAsia="Times New Roman" w:cs="Calibri"/>
                <w:color w:val="000000"/>
                <w:sz w:val="18"/>
                <w:szCs w:val="18"/>
                <w:lang w:eastAsia="pl-PL"/>
              </w:rPr>
              <w:t>Areszt Śledczy w Lublinie</w:t>
            </w:r>
          </w:p>
        </w:tc>
        <w:tc>
          <w:tcPr>
            <w:tcW w:w="364"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38"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6</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6</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7</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15</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67</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229</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469</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521</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484</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333</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143</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66</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29</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21</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10</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6</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6</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750" w:type="dxa"/>
            <w:tcBorders>
              <w:top w:val="nil"/>
              <w:left w:val="nil"/>
              <w:bottom w:val="single" w:sz="4" w:space="0" w:color="auto"/>
              <w:right w:val="single" w:sz="4" w:space="0" w:color="auto"/>
            </w:tcBorders>
            <w:vAlign w:val="center"/>
          </w:tcPr>
          <w:p w:rsidR="00B10A8E" w:rsidRPr="001E7D20" w:rsidRDefault="00B10A8E" w:rsidP="00E77728">
            <w:pPr>
              <w:spacing w:after="0" w:line="240" w:lineRule="auto"/>
              <w:jc w:val="center"/>
              <w:rPr>
                <w:rFonts w:eastAsia="Times New Roman" w:cs="Calibri"/>
                <w:color w:val="000000"/>
                <w:lang w:eastAsia="pl-PL"/>
              </w:rPr>
            </w:pPr>
            <w:r>
              <w:rPr>
                <w:rFonts w:eastAsia="Times New Roman" w:cs="Calibri"/>
                <w:color w:val="000000"/>
                <w:lang w:eastAsia="pl-PL"/>
              </w:rPr>
              <w:t>2437</w:t>
            </w:r>
          </w:p>
        </w:tc>
      </w:tr>
      <w:tr w:rsidR="00B10A8E" w:rsidRPr="001E7D20" w:rsidTr="00B10A8E">
        <w:trPr>
          <w:trHeight w:val="300"/>
          <w:jc w:val="center"/>
        </w:trPr>
        <w:tc>
          <w:tcPr>
            <w:tcW w:w="2967" w:type="dxa"/>
            <w:tcBorders>
              <w:top w:val="nil"/>
              <w:left w:val="single" w:sz="8" w:space="0" w:color="auto"/>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rPr>
                <w:rFonts w:eastAsia="Times New Roman" w:cs="Calibri"/>
                <w:color w:val="000000"/>
                <w:lang w:eastAsia="pl-PL"/>
              </w:rPr>
            </w:pPr>
            <w:r w:rsidRPr="00CE0BFA">
              <w:rPr>
                <w:rFonts w:eastAsia="Times New Roman" w:cs="Calibri"/>
                <w:color w:val="000000"/>
                <w:sz w:val="18"/>
                <w:szCs w:val="18"/>
                <w:lang w:eastAsia="pl-PL"/>
              </w:rPr>
              <w:t>Areszt Śledczy w Świdnicy</w:t>
            </w:r>
          </w:p>
        </w:tc>
        <w:tc>
          <w:tcPr>
            <w:tcW w:w="364"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38"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6</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6</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7</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15</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67</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229</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469</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521</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484</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333</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143</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66</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29</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21</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10</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6</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6</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750" w:type="dxa"/>
            <w:tcBorders>
              <w:top w:val="nil"/>
              <w:left w:val="nil"/>
              <w:bottom w:val="single" w:sz="4" w:space="0" w:color="auto"/>
              <w:right w:val="single" w:sz="4" w:space="0" w:color="auto"/>
            </w:tcBorders>
            <w:vAlign w:val="center"/>
          </w:tcPr>
          <w:p w:rsidR="00B10A8E" w:rsidRPr="001E7D20" w:rsidRDefault="00B10A8E" w:rsidP="00E77728">
            <w:pPr>
              <w:spacing w:after="0" w:line="240" w:lineRule="auto"/>
              <w:jc w:val="center"/>
              <w:rPr>
                <w:rFonts w:eastAsia="Times New Roman" w:cs="Calibri"/>
                <w:color w:val="000000"/>
                <w:lang w:eastAsia="pl-PL"/>
              </w:rPr>
            </w:pPr>
            <w:r>
              <w:rPr>
                <w:rFonts w:eastAsia="Times New Roman" w:cs="Calibri"/>
                <w:color w:val="000000"/>
                <w:lang w:eastAsia="pl-PL"/>
              </w:rPr>
              <w:t>2437</w:t>
            </w:r>
          </w:p>
        </w:tc>
      </w:tr>
      <w:tr w:rsidR="00B10A8E" w:rsidRPr="001E7D20" w:rsidTr="00B10A8E">
        <w:trPr>
          <w:trHeight w:val="300"/>
          <w:jc w:val="center"/>
        </w:trPr>
        <w:tc>
          <w:tcPr>
            <w:tcW w:w="2967" w:type="dxa"/>
            <w:tcBorders>
              <w:top w:val="nil"/>
              <w:left w:val="single" w:sz="8" w:space="0" w:color="auto"/>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rPr>
                <w:rFonts w:eastAsia="Times New Roman" w:cs="Calibri"/>
                <w:color w:val="000000"/>
                <w:lang w:eastAsia="pl-PL"/>
              </w:rPr>
            </w:pPr>
            <w:r w:rsidRPr="00CE0BFA">
              <w:rPr>
                <w:rFonts w:eastAsia="Times New Roman" w:cs="Calibri"/>
                <w:color w:val="000000"/>
                <w:sz w:val="18"/>
                <w:szCs w:val="18"/>
                <w:lang w:eastAsia="pl-PL"/>
              </w:rPr>
              <w:t>Areszt Śledczy w Częstochowie</w:t>
            </w:r>
          </w:p>
        </w:tc>
        <w:tc>
          <w:tcPr>
            <w:tcW w:w="364"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38"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5</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5</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6</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13</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56</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191</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391</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434</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404</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278</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119</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55</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24</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17</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9</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5</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5</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750" w:type="dxa"/>
            <w:tcBorders>
              <w:top w:val="nil"/>
              <w:left w:val="nil"/>
              <w:bottom w:val="single" w:sz="4" w:space="0" w:color="auto"/>
              <w:right w:val="single" w:sz="4" w:space="0" w:color="auto"/>
            </w:tcBorders>
            <w:vAlign w:val="center"/>
          </w:tcPr>
          <w:p w:rsidR="00B10A8E" w:rsidRPr="001E7D20" w:rsidRDefault="00B10A8E" w:rsidP="00E77728">
            <w:pPr>
              <w:spacing w:after="0" w:line="240" w:lineRule="auto"/>
              <w:jc w:val="center"/>
              <w:rPr>
                <w:rFonts w:eastAsia="Times New Roman" w:cs="Calibri"/>
                <w:color w:val="000000"/>
                <w:lang w:eastAsia="pl-PL"/>
              </w:rPr>
            </w:pPr>
            <w:r>
              <w:rPr>
                <w:rFonts w:eastAsia="Times New Roman" w:cs="Calibri"/>
                <w:color w:val="000000"/>
                <w:lang w:eastAsia="pl-PL"/>
              </w:rPr>
              <w:t>2036</w:t>
            </w:r>
          </w:p>
        </w:tc>
      </w:tr>
      <w:tr w:rsidR="00B10A8E" w:rsidRPr="001E7D20" w:rsidTr="00B10A8E">
        <w:trPr>
          <w:trHeight w:val="300"/>
          <w:jc w:val="center"/>
        </w:trPr>
        <w:tc>
          <w:tcPr>
            <w:tcW w:w="2967" w:type="dxa"/>
            <w:tcBorders>
              <w:top w:val="nil"/>
              <w:left w:val="single" w:sz="8" w:space="0" w:color="auto"/>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rPr>
                <w:rFonts w:eastAsia="Times New Roman" w:cs="Calibri"/>
                <w:color w:val="000000"/>
                <w:lang w:eastAsia="pl-PL"/>
              </w:rPr>
            </w:pPr>
            <w:r w:rsidRPr="00CE0BFA">
              <w:rPr>
                <w:rFonts w:eastAsia="Times New Roman" w:cs="Calibri"/>
                <w:color w:val="000000"/>
                <w:sz w:val="18"/>
                <w:szCs w:val="18"/>
                <w:lang w:eastAsia="pl-PL"/>
              </w:rPr>
              <w:t>Areszt Śledczy w Opolu - Oddział Zewnętrzny w Turawie</w:t>
            </w:r>
          </w:p>
        </w:tc>
        <w:tc>
          <w:tcPr>
            <w:tcW w:w="364"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38"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6</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6</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7</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15</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67</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229</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469</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521</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484</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333</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143</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66</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29</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21</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10</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6</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6</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750" w:type="dxa"/>
            <w:tcBorders>
              <w:top w:val="nil"/>
              <w:left w:val="nil"/>
              <w:bottom w:val="single" w:sz="4" w:space="0" w:color="auto"/>
              <w:right w:val="single" w:sz="4" w:space="0" w:color="auto"/>
            </w:tcBorders>
            <w:vAlign w:val="center"/>
          </w:tcPr>
          <w:p w:rsidR="00B10A8E" w:rsidRPr="001E7D20" w:rsidRDefault="00B10A8E" w:rsidP="00E77728">
            <w:pPr>
              <w:spacing w:after="0" w:line="240" w:lineRule="auto"/>
              <w:jc w:val="center"/>
              <w:rPr>
                <w:rFonts w:eastAsia="Times New Roman" w:cs="Calibri"/>
                <w:color w:val="000000"/>
                <w:lang w:eastAsia="pl-PL"/>
              </w:rPr>
            </w:pPr>
            <w:r>
              <w:rPr>
                <w:rFonts w:eastAsia="Times New Roman" w:cs="Calibri"/>
                <w:color w:val="000000"/>
                <w:lang w:eastAsia="pl-PL"/>
              </w:rPr>
              <w:t>2437</w:t>
            </w:r>
          </w:p>
        </w:tc>
      </w:tr>
      <w:tr w:rsidR="00B10A8E" w:rsidRPr="001E7D20" w:rsidTr="00B10A8E">
        <w:trPr>
          <w:trHeight w:val="300"/>
          <w:jc w:val="center"/>
        </w:trPr>
        <w:tc>
          <w:tcPr>
            <w:tcW w:w="2967" w:type="dxa"/>
            <w:tcBorders>
              <w:top w:val="nil"/>
              <w:left w:val="single" w:sz="8" w:space="0" w:color="auto"/>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rPr>
                <w:rFonts w:eastAsia="Times New Roman" w:cs="Calibri"/>
                <w:color w:val="000000"/>
                <w:lang w:eastAsia="pl-PL"/>
              </w:rPr>
            </w:pPr>
            <w:r w:rsidRPr="00CE0BFA">
              <w:rPr>
                <w:rFonts w:eastAsia="Times New Roman" w:cs="Calibri"/>
                <w:color w:val="000000"/>
                <w:sz w:val="18"/>
                <w:szCs w:val="18"/>
                <w:lang w:eastAsia="pl-PL"/>
              </w:rPr>
              <w:t>Zakład Karny w Pińczowie</w:t>
            </w:r>
          </w:p>
        </w:tc>
        <w:tc>
          <w:tcPr>
            <w:tcW w:w="364"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438"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8</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34</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115</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235</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261</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242</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167</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72</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33</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15</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11</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5</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750" w:type="dxa"/>
            <w:tcBorders>
              <w:top w:val="nil"/>
              <w:left w:val="nil"/>
              <w:bottom w:val="single" w:sz="4" w:space="0" w:color="auto"/>
              <w:right w:val="single" w:sz="4" w:space="0" w:color="auto"/>
            </w:tcBorders>
            <w:vAlign w:val="center"/>
          </w:tcPr>
          <w:p w:rsidR="00B10A8E" w:rsidRPr="001E7D20" w:rsidRDefault="00B10A8E" w:rsidP="00E77728">
            <w:pPr>
              <w:spacing w:after="0" w:line="240" w:lineRule="auto"/>
              <w:jc w:val="center"/>
              <w:rPr>
                <w:rFonts w:eastAsia="Times New Roman" w:cs="Calibri"/>
                <w:color w:val="000000"/>
                <w:lang w:eastAsia="pl-PL"/>
              </w:rPr>
            </w:pPr>
            <w:r>
              <w:rPr>
                <w:rFonts w:eastAsia="Times New Roman" w:cs="Calibri"/>
                <w:color w:val="000000"/>
                <w:lang w:eastAsia="pl-PL"/>
              </w:rPr>
              <w:t>1226</w:t>
            </w:r>
          </w:p>
        </w:tc>
      </w:tr>
      <w:tr w:rsidR="00B10A8E" w:rsidRPr="001E7D20" w:rsidTr="00B10A8E">
        <w:trPr>
          <w:trHeight w:val="300"/>
          <w:jc w:val="center"/>
        </w:trPr>
        <w:tc>
          <w:tcPr>
            <w:tcW w:w="2967" w:type="dxa"/>
            <w:tcBorders>
              <w:top w:val="nil"/>
              <w:left w:val="single" w:sz="8" w:space="0" w:color="auto"/>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rPr>
                <w:rFonts w:eastAsia="Times New Roman" w:cs="Calibri"/>
                <w:color w:val="000000"/>
                <w:lang w:eastAsia="pl-PL"/>
              </w:rPr>
            </w:pPr>
            <w:r w:rsidRPr="00CE0BFA">
              <w:rPr>
                <w:rFonts w:eastAsia="Times New Roman" w:cs="Calibri"/>
                <w:color w:val="000000"/>
                <w:sz w:val="18"/>
                <w:szCs w:val="18"/>
                <w:lang w:eastAsia="pl-PL"/>
              </w:rPr>
              <w:t>Zakład Karny Wojkowice - Oddział Zewnętrzny w Ciągowicach</w:t>
            </w:r>
          </w:p>
        </w:tc>
        <w:tc>
          <w:tcPr>
            <w:tcW w:w="364"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w:t>
            </w:r>
          </w:p>
        </w:tc>
        <w:tc>
          <w:tcPr>
            <w:tcW w:w="438"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8</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8</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10</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20</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89</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306</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625</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694</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646</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444</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190</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88</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38</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28</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13</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8</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6</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8</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w:t>
            </w:r>
          </w:p>
        </w:tc>
        <w:tc>
          <w:tcPr>
            <w:tcW w:w="750" w:type="dxa"/>
            <w:tcBorders>
              <w:top w:val="nil"/>
              <w:left w:val="nil"/>
              <w:bottom w:val="single" w:sz="4" w:space="0" w:color="auto"/>
              <w:right w:val="single" w:sz="4" w:space="0" w:color="auto"/>
            </w:tcBorders>
            <w:vAlign w:val="center"/>
          </w:tcPr>
          <w:p w:rsidR="00B10A8E" w:rsidRPr="001E7D20" w:rsidRDefault="00B10A8E" w:rsidP="00E77728">
            <w:pPr>
              <w:spacing w:after="0" w:line="240" w:lineRule="auto"/>
              <w:jc w:val="center"/>
              <w:rPr>
                <w:rFonts w:eastAsia="Times New Roman" w:cs="Calibri"/>
                <w:color w:val="000000"/>
                <w:lang w:eastAsia="pl-PL"/>
              </w:rPr>
            </w:pPr>
            <w:r>
              <w:rPr>
                <w:rFonts w:eastAsia="Times New Roman" w:cs="Calibri"/>
                <w:color w:val="000000"/>
                <w:lang w:eastAsia="pl-PL"/>
              </w:rPr>
              <w:t>3249</w:t>
            </w:r>
          </w:p>
        </w:tc>
      </w:tr>
      <w:tr w:rsidR="00B10A8E" w:rsidRPr="001E7D20" w:rsidTr="00B10A8E">
        <w:trPr>
          <w:trHeight w:val="300"/>
          <w:jc w:val="center"/>
        </w:trPr>
        <w:tc>
          <w:tcPr>
            <w:tcW w:w="2967" w:type="dxa"/>
            <w:tcBorders>
              <w:top w:val="nil"/>
              <w:left w:val="single" w:sz="8" w:space="0" w:color="auto"/>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rPr>
                <w:rFonts w:eastAsia="Times New Roman" w:cs="Calibri"/>
                <w:color w:val="000000"/>
                <w:lang w:eastAsia="pl-PL"/>
              </w:rPr>
            </w:pPr>
            <w:r w:rsidRPr="00CE0BFA">
              <w:rPr>
                <w:rFonts w:eastAsia="Times New Roman" w:cs="Calibri"/>
                <w:color w:val="000000"/>
                <w:sz w:val="18"/>
                <w:szCs w:val="18"/>
                <w:lang w:eastAsia="pl-PL"/>
              </w:rPr>
              <w:t>Zakład Karny w Nowym Wiśniczu</w:t>
            </w:r>
          </w:p>
        </w:tc>
        <w:tc>
          <w:tcPr>
            <w:tcW w:w="364"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438"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8</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34</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115</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235</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261</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242</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167</w:t>
            </w:r>
          </w:p>
        </w:tc>
        <w:tc>
          <w:tcPr>
            <w:tcW w:w="567"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72</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33</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15</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11</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5</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426"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425" w:type="dxa"/>
            <w:tcBorders>
              <w:top w:val="nil"/>
              <w:left w:val="nil"/>
              <w:bottom w:val="single" w:sz="4"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750" w:type="dxa"/>
            <w:tcBorders>
              <w:top w:val="nil"/>
              <w:left w:val="nil"/>
              <w:bottom w:val="single" w:sz="4" w:space="0" w:color="auto"/>
              <w:right w:val="single" w:sz="4" w:space="0" w:color="auto"/>
            </w:tcBorders>
            <w:vAlign w:val="center"/>
          </w:tcPr>
          <w:p w:rsidR="00B10A8E" w:rsidRPr="001E7D20" w:rsidRDefault="00B10A8E" w:rsidP="00E77728">
            <w:pPr>
              <w:spacing w:after="0" w:line="240" w:lineRule="auto"/>
              <w:jc w:val="center"/>
              <w:rPr>
                <w:rFonts w:eastAsia="Times New Roman" w:cs="Calibri"/>
                <w:color w:val="000000"/>
                <w:lang w:eastAsia="pl-PL"/>
              </w:rPr>
            </w:pPr>
            <w:r>
              <w:rPr>
                <w:rFonts w:eastAsia="Times New Roman" w:cs="Calibri"/>
                <w:color w:val="000000"/>
                <w:lang w:eastAsia="pl-PL"/>
              </w:rPr>
              <w:t>1226</w:t>
            </w:r>
          </w:p>
        </w:tc>
      </w:tr>
      <w:tr w:rsidR="00B10A8E" w:rsidRPr="001E7D20" w:rsidTr="00B10A8E">
        <w:trPr>
          <w:trHeight w:val="315"/>
          <w:jc w:val="center"/>
        </w:trPr>
        <w:tc>
          <w:tcPr>
            <w:tcW w:w="2967" w:type="dxa"/>
            <w:tcBorders>
              <w:top w:val="nil"/>
              <w:left w:val="single" w:sz="8" w:space="0" w:color="auto"/>
              <w:bottom w:val="single" w:sz="8" w:space="0" w:color="auto"/>
              <w:right w:val="single" w:sz="8" w:space="0" w:color="auto"/>
            </w:tcBorders>
            <w:shd w:val="clear" w:color="auto" w:fill="auto"/>
            <w:noWrap/>
            <w:vAlign w:val="center"/>
            <w:hideMark/>
          </w:tcPr>
          <w:p w:rsidR="00B10A8E" w:rsidRPr="001E7D20" w:rsidRDefault="00B10A8E" w:rsidP="00E77728">
            <w:pPr>
              <w:spacing w:after="0" w:line="240" w:lineRule="auto"/>
              <w:rPr>
                <w:rFonts w:eastAsia="Times New Roman" w:cs="Calibri"/>
                <w:color w:val="000000"/>
                <w:lang w:eastAsia="pl-PL"/>
              </w:rPr>
            </w:pPr>
            <w:r w:rsidRPr="00CE0BFA">
              <w:rPr>
                <w:rFonts w:eastAsia="Times New Roman" w:cs="Calibri"/>
                <w:color w:val="000000"/>
                <w:sz w:val="18"/>
                <w:szCs w:val="18"/>
                <w:lang w:eastAsia="pl-PL"/>
              </w:rPr>
              <w:t>Zakład Karny w Rzeszowie</w:t>
            </w:r>
          </w:p>
        </w:tc>
        <w:tc>
          <w:tcPr>
            <w:tcW w:w="364" w:type="dxa"/>
            <w:tcBorders>
              <w:top w:val="nil"/>
              <w:left w:val="nil"/>
              <w:bottom w:val="single" w:sz="8"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438" w:type="dxa"/>
            <w:tcBorders>
              <w:top w:val="nil"/>
              <w:left w:val="nil"/>
              <w:bottom w:val="single" w:sz="8"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26" w:type="dxa"/>
            <w:tcBorders>
              <w:top w:val="nil"/>
              <w:left w:val="nil"/>
              <w:bottom w:val="single" w:sz="8"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25" w:type="dxa"/>
            <w:tcBorders>
              <w:top w:val="nil"/>
              <w:left w:val="nil"/>
              <w:bottom w:val="single" w:sz="8"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4</w:t>
            </w:r>
          </w:p>
        </w:tc>
        <w:tc>
          <w:tcPr>
            <w:tcW w:w="425" w:type="dxa"/>
            <w:tcBorders>
              <w:top w:val="nil"/>
              <w:left w:val="nil"/>
              <w:bottom w:val="single" w:sz="8"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8</w:t>
            </w:r>
          </w:p>
        </w:tc>
        <w:tc>
          <w:tcPr>
            <w:tcW w:w="425" w:type="dxa"/>
            <w:tcBorders>
              <w:top w:val="nil"/>
              <w:left w:val="nil"/>
              <w:bottom w:val="single" w:sz="8"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34</w:t>
            </w:r>
          </w:p>
        </w:tc>
        <w:tc>
          <w:tcPr>
            <w:tcW w:w="567" w:type="dxa"/>
            <w:tcBorders>
              <w:top w:val="nil"/>
              <w:left w:val="nil"/>
              <w:bottom w:val="single" w:sz="8"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115</w:t>
            </w:r>
          </w:p>
        </w:tc>
        <w:tc>
          <w:tcPr>
            <w:tcW w:w="567" w:type="dxa"/>
            <w:tcBorders>
              <w:top w:val="nil"/>
              <w:left w:val="nil"/>
              <w:bottom w:val="single" w:sz="8"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235</w:t>
            </w:r>
          </w:p>
        </w:tc>
        <w:tc>
          <w:tcPr>
            <w:tcW w:w="567" w:type="dxa"/>
            <w:tcBorders>
              <w:top w:val="nil"/>
              <w:left w:val="nil"/>
              <w:bottom w:val="single" w:sz="8"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261</w:t>
            </w:r>
          </w:p>
        </w:tc>
        <w:tc>
          <w:tcPr>
            <w:tcW w:w="567" w:type="dxa"/>
            <w:tcBorders>
              <w:top w:val="nil"/>
              <w:left w:val="nil"/>
              <w:bottom w:val="single" w:sz="8"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242</w:t>
            </w:r>
          </w:p>
        </w:tc>
        <w:tc>
          <w:tcPr>
            <w:tcW w:w="567" w:type="dxa"/>
            <w:tcBorders>
              <w:top w:val="nil"/>
              <w:left w:val="nil"/>
              <w:bottom w:val="single" w:sz="8"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167</w:t>
            </w:r>
          </w:p>
        </w:tc>
        <w:tc>
          <w:tcPr>
            <w:tcW w:w="567" w:type="dxa"/>
            <w:tcBorders>
              <w:top w:val="nil"/>
              <w:left w:val="nil"/>
              <w:bottom w:val="single" w:sz="8"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72</w:t>
            </w:r>
          </w:p>
        </w:tc>
        <w:tc>
          <w:tcPr>
            <w:tcW w:w="426" w:type="dxa"/>
            <w:tcBorders>
              <w:top w:val="nil"/>
              <w:left w:val="nil"/>
              <w:bottom w:val="single" w:sz="8"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33</w:t>
            </w:r>
          </w:p>
        </w:tc>
        <w:tc>
          <w:tcPr>
            <w:tcW w:w="425" w:type="dxa"/>
            <w:tcBorders>
              <w:top w:val="nil"/>
              <w:left w:val="nil"/>
              <w:bottom w:val="single" w:sz="8"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15</w:t>
            </w:r>
          </w:p>
        </w:tc>
        <w:tc>
          <w:tcPr>
            <w:tcW w:w="425" w:type="dxa"/>
            <w:tcBorders>
              <w:top w:val="nil"/>
              <w:left w:val="nil"/>
              <w:bottom w:val="single" w:sz="8"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11</w:t>
            </w:r>
          </w:p>
        </w:tc>
        <w:tc>
          <w:tcPr>
            <w:tcW w:w="425" w:type="dxa"/>
            <w:tcBorders>
              <w:top w:val="nil"/>
              <w:left w:val="nil"/>
              <w:bottom w:val="single" w:sz="8"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5</w:t>
            </w:r>
          </w:p>
        </w:tc>
        <w:tc>
          <w:tcPr>
            <w:tcW w:w="426" w:type="dxa"/>
            <w:tcBorders>
              <w:top w:val="nil"/>
              <w:left w:val="nil"/>
              <w:bottom w:val="single" w:sz="8"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25" w:type="dxa"/>
            <w:tcBorders>
              <w:top w:val="nil"/>
              <w:left w:val="nil"/>
              <w:bottom w:val="single" w:sz="8"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425" w:type="dxa"/>
            <w:tcBorders>
              <w:top w:val="nil"/>
              <w:left w:val="nil"/>
              <w:bottom w:val="single" w:sz="8"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3</w:t>
            </w:r>
          </w:p>
        </w:tc>
        <w:tc>
          <w:tcPr>
            <w:tcW w:w="425" w:type="dxa"/>
            <w:tcBorders>
              <w:top w:val="nil"/>
              <w:left w:val="nil"/>
              <w:bottom w:val="single" w:sz="8"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426" w:type="dxa"/>
            <w:tcBorders>
              <w:top w:val="nil"/>
              <w:left w:val="nil"/>
              <w:bottom w:val="single" w:sz="8"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425" w:type="dxa"/>
            <w:tcBorders>
              <w:top w:val="nil"/>
              <w:left w:val="nil"/>
              <w:bottom w:val="single" w:sz="8"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425" w:type="dxa"/>
            <w:tcBorders>
              <w:top w:val="nil"/>
              <w:left w:val="nil"/>
              <w:bottom w:val="single" w:sz="8" w:space="0" w:color="auto"/>
              <w:right w:val="single" w:sz="8" w:space="0" w:color="auto"/>
            </w:tcBorders>
            <w:shd w:val="clear" w:color="auto" w:fill="auto"/>
            <w:noWrap/>
            <w:vAlign w:val="center"/>
            <w:hideMark/>
          </w:tcPr>
          <w:p w:rsidR="00B10A8E" w:rsidRPr="001E7D20" w:rsidRDefault="00B10A8E" w:rsidP="00E77728">
            <w:pPr>
              <w:spacing w:after="0" w:line="240" w:lineRule="auto"/>
              <w:jc w:val="center"/>
              <w:rPr>
                <w:rFonts w:eastAsia="Times New Roman" w:cs="Calibri"/>
                <w:color w:val="000000"/>
                <w:lang w:eastAsia="pl-PL"/>
              </w:rPr>
            </w:pPr>
            <w:r w:rsidRPr="001E7D20">
              <w:rPr>
                <w:rFonts w:eastAsia="Times New Roman" w:cs="Calibri"/>
                <w:color w:val="000000"/>
                <w:lang w:eastAsia="pl-PL"/>
              </w:rPr>
              <w:t>2</w:t>
            </w:r>
          </w:p>
        </w:tc>
        <w:tc>
          <w:tcPr>
            <w:tcW w:w="750" w:type="dxa"/>
            <w:tcBorders>
              <w:top w:val="nil"/>
              <w:left w:val="nil"/>
              <w:bottom w:val="single" w:sz="8" w:space="0" w:color="auto"/>
              <w:right w:val="single" w:sz="4" w:space="0" w:color="auto"/>
            </w:tcBorders>
            <w:vAlign w:val="center"/>
          </w:tcPr>
          <w:p w:rsidR="00B10A8E" w:rsidRPr="001E7D20" w:rsidRDefault="00B10A8E" w:rsidP="00E77728">
            <w:pPr>
              <w:spacing w:after="0" w:line="240" w:lineRule="auto"/>
              <w:jc w:val="center"/>
              <w:rPr>
                <w:rFonts w:eastAsia="Times New Roman" w:cs="Calibri"/>
                <w:color w:val="000000"/>
                <w:lang w:eastAsia="pl-PL"/>
              </w:rPr>
            </w:pPr>
            <w:r>
              <w:rPr>
                <w:rFonts w:eastAsia="Times New Roman" w:cs="Calibri"/>
                <w:color w:val="000000"/>
                <w:lang w:eastAsia="pl-PL"/>
              </w:rPr>
              <w:t>1226</w:t>
            </w:r>
          </w:p>
        </w:tc>
      </w:tr>
      <w:tr w:rsidR="00B10A8E" w:rsidRPr="001E7D20" w:rsidTr="00B10A8E">
        <w:trPr>
          <w:trHeight w:val="315"/>
          <w:jc w:val="center"/>
        </w:trPr>
        <w:tc>
          <w:tcPr>
            <w:tcW w:w="13550" w:type="dxa"/>
            <w:gridSpan w:val="24"/>
            <w:tcBorders>
              <w:top w:val="nil"/>
              <w:left w:val="single" w:sz="8" w:space="0" w:color="auto"/>
              <w:bottom w:val="single" w:sz="8" w:space="0" w:color="auto"/>
              <w:right w:val="single" w:sz="8" w:space="0" w:color="auto"/>
            </w:tcBorders>
            <w:shd w:val="clear" w:color="auto" w:fill="auto"/>
            <w:noWrap/>
            <w:vAlign w:val="center"/>
            <w:hideMark/>
          </w:tcPr>
          <w:p w:rsidR="00B10A8E" w:rsidRPr="001E7D20" w:rsidRDefault="00B10A8E" w:rsidP="00E77728">
            <w:pPr>
              <w:spacing w:after="0" w:line="240" w:lineRule="auto"/>
              <w:jc w:val="right"/>
              <w:rPr>
                <w:rFonts w:eastAsia="Times New Roman" w:cs="Calibri"/>
                <w:b/>
                <w:bCs/>
                <w:color w:val="000000"/>
                <w:lang w:eastAsia="pl-PL"/>
              </w:rPr>
            </w:pPr>
            <w:r w:rsidRPr="001E7D20">
              <w:rPr>
                <w:rFonts w:eastAsia="Times New Roman" w:cs="Calibri"/>
                <w:b/>
                <w:bCs/>
                <w:color w:val="000000"/>
                <w:lang w:eastAsia="pl-PL"/>
              </w:rPr>
              <w:t>Ogółem:</w:t>
            </w:r>
          </w:p>
        </w:tc>
        <w:tc>
          <w:tcPr>
            <w:tcW w:w="750" w:type="dxa"/>
            <w:tcBorders>
              <w:top w:val="nil"/>
              <w:left w:val="nil"/>
              <w:bottom w:val="single" w:sz="8" w:space="0" w:color="auto"/>
              <w:right w:val="single" w:sz="4" w:space="0" w:color="auto"/>
            </w:tcBorders>
            <w:vAlign w:val="center"/>
          </w:tcPr>
          <w:p w:rsidR="00B10A8E" w:rsidRPr="001E7D20" w:rsidRDefault="00B10A8E" w:rsidP="00E77728">
            <w:pPr>
              <w:spacing w:after="0" w:line="240" w:lineRule="auto"/>
              <w:jc w:val="center"/>
              <w:rPr>
                <w:rFonts w:eastAsia="Times New Roman" w:cs="Calibri"/>
                <w:b/>
                <w:bCs/>
                <w:color w:val="000000"/>
                <w:lang w:eastAsia="pl-PL"/>
              </w:rPr>
            </w:pPr>
            <w:r>
              <w:rPr>
                <w:rFonts w:eastAsia="Times New Roman" w:cs="Calibri"/>
                <w:b/>
                <w:bCs/>
                <w:color w:val="000000"/>
                <w:lang w:eastAsia="pl-PL"/>
              </w:rPr>
              <w:t>40702</w:t>
            </w:r>
          </w:p>
        </w:tc>
      </w:tr>
    </w:tbl>
    <w:p w:rsidR="00E33AD7" w:rsidRPr="00B10A8E" w:rsidRDefault="00E33AD7" w:rsidP="00B10A8E">
      <w:pPr>
        <w:tabs>
          <w:tab w:val="left" w:pos="795"/>
        </w:tabs>
        <w:sectPr w:rsidR="00E33AD7" w:rsidRPr="00B10A8E" w:rsidSect="00913849">
          <w:pgSz w:w="16838" w:h="11906" w:orient="landscape"/>
          <w:pgMar w:top="720" w:right="720" w:bottom="720" w:left="720" w:header="708" w:footer="708" w:gutter="0"/>
          <w:cols w:space="708"/>
          <w:docGrid w:linePitch="360"/>
        </w:sectPr>
      </w:pPr>
    </w:p>
    <w:p w:rsidR="00253486" w:rsidRDefault="00995AD6" w:rsidP="00C71CBF">
      <w:pPr>
        <w:pStyle w:val="OPZLista2"/>
        <w:numPr>
          <w:ilvl w:val="1"/>
          <w:numId w:val="12"/>
        </w:numPr>
        <w:spacing w:before="0" w:after="0" w:line="360" w:lineRule="auto"/>
        <w:ind w:left="0" w:firstLine="0"/>
        <w:rPr>
          <w:rFonts w:cstheme="minorHAnsi"/>
        </w:rPr>
      </w:pPr>
      <w:r w:rsidRPr="008A7CF0">
        <w:rPr>
          <w:rFonts w:cstheme="minorHAnsi"/>
        </w:rPr>
        <w:lastRenderedPageBreak/>
        <w:t xml:space="preserve">W przypadku likwidacji </w:t>
      </w:r>
      <w:r w:rsidR="00BE2750" w:rsidRPr="008A7CF0">
        <w:rPr>
          <w:rFonts w:cstheme="minorHAnsi"/>
        </w:rPr>
        <w:t xml:space="preserve">bądź zmiany </w:t>
      </w:r>
      <w:r w:rsidRPr="008A7CF0">
        <w:rPr>
          <w:rFonts w:cstheme="minorHAnsi"/>
        </w:rPr>
        <w:t>lokalizacji wskazanej w powyższej tabeli</w:t>
      </w:r>
      <w:r w:rsidR="0071075F" w:rsidRPr="008A7CF0">
        <w:rPr>
          <w:rFonts w:cstheme="minorHAnsi"/>
        </w:rPr>
        <w:t xml:space="preserve"> </w:t>
      </w:r>
      <w:r w:rsidRPr="008A7CF0">
        <w:rPr>
          <w:rFonts w:cstheme="minorHAnsi"/>
        </w:rPr>
        <w:t xml:space="preserve">Wykonawca zobowiązany jest do przemieszczenia </w:t>
      </w:r>
      <w:r w:rsidR="00AC6712" w:rsidRPr="008A7CF0">
        <w:rPr>
          <w:rFonts w:cstheme="minorHAnsi"/>
        </w:rPr>
        <w:t>Urządzeń monitorujących</w:t>
      </w:r>
      <w:r w:rsidRPr="008A7CF0">
        <w:rPr>
          <w:rFonts w:cstheme="minorHAnsi"/>
        </w:rPr>
        <w:t xml:space="preserve"> do innej lokalizacji wskazanej przez Zamawiającego. Zamawiający nie przewiduje likwidacji więcej niż 3 lokalizacji w ciągu trwania</w:t>
      </w:r>
      <w:r w:rsidR="009E2D5D">
        <w:rPr>
          <w:rFonts w:cstheme="minorHAnsi"/>
        </w:rPr>
        <w:t xml:space="preserve"> całej</w:t>
      </w:r>
      <w:r w:rsidRPr="008A7CF0">
        <w:rPr>
          <w:rFonts w:cstheme="minorHAnsi"/>
        </w:rPr>
        <w:t xml:space="preserve"> Umowy.</w:t>
      </w:r>
      <w:r w:rsidR="00BE2750" w:rsidRPr="008A7CF0">
        <w:rPr>
          <w:rFonts w:cstheme="minorHAnsi"/>
        </w:rPr>
        <w:t xml:space="preserve"> Zamawiający przewiduje możliwość zmiany lokalizacji w </w:t>
      </w:r>
      <w:r w:rsidR="009E2D5D">
        <w:rPr>
          <w:rFonts w:cstheme="minorHAnsi"/>
        </w:rPr>
        <w:t>czasie</w:t>
      </w:r>
      <w:r w:rsidR="00BE2750" w:rsidRPr="008A7CF0">
        <w:rPr>
          <w:rFonts w:cstheme="minorHAnsi"/>
        </w:rPr>
        <w:t xml:space="preserve"> trwania</w:t>
      </w:r>
      <w:r w:rsidR="009E2D5D">
        <w:rPr>
          <w:rFonts w:cstheme="minorHAnsi"/>
        </w:rPr>
        <w:t xml:space="preserve"> całej</w:t>
      </w:r>
      <w:r w:rsidR="00BE2750" w:rsidRPr="008A7CF0">
        <w:rPr>
          <w:rFonts w:cstheme="minorHAnsi"/>
        </w:rPr>
        <w:t xml:space="preserve"> Umowy nie więcej niż w 3 przypadkach, nie wpływających na ogólną liczbę </w:t>
      </w:r>
      <w:r w:rsidR="005E5147" w:rsidRPr="008A7CF0">
        <w:rPr>
          <w:rFonts w:cstheme="minorHAnsi"/>
        </w:rPr>
        <w:t>U</w:t>
      </w:r>
      <w:r w:rsidR="00BE2750" w:rsidRPr="008A7CF0">
        <w:rPr>
          <w:rFonts w:cstheme="minorHAnsi"/>
        </w:rPr>
        <w:t>rządzeń monitorujących.</w:t>
      </w:r>
    </w:p>
    <w:p w:rsidR="00253486" w:rsidRPr="00253486" w:rsidRDefault="007C3D17" w:rsidP="00C71CBF">
      <w:pPr>
        <w:pStyle w:val="OPZLista2"/>
        <w:numPr>
          <w:ilvl w:val="1"/>
          <w:numId w:val="12"/>
        </w:numPr>
        <w:spacing w:before="0" w:after="0" w:line="360" w:lineRule="auto"/>
        <w:ind w:left="0" w:firstLine="0"/>
        <w:rPr>
          <w:rFonts w:cstheme="minorHAnsi"/>
        </w:rPr>
      </w:pPr>
      <w:r w:rsidRPr="00253486">
        <w:rPr>
          <w:rFonts w:asciiTheme="minorHAnsi" w:hAnsiTheme="minorHAnsi" w:cstheme="minorHAnsi"/>
        </w:rPr>
        <w:t>Wykonawca zobowiązany jest do uzupełni</w:t>
      </w:r>
      <w:r w:rsidR="006648B4" w:rsidRPr="00253486">
        <w:rPr>
          <w:rFonts w:asciiTheme="minorHAnsi" w:hAnsiTheme="minorHAnsi" w:cstheme="minorHAnsi"/>
        </w:rPr>
        <w:t>a</w:t>
      </w:r>
      <w:r w:rsidRPr="00253486">
        <w:rPr>
          <w:rFonts w:asciiTheme="minorHAnsi" w:hAnsiTheme="minorHAnsi" w:cstheme="minorHAnsi"/>
        </w:rPr>
        <w:t xml:space="preserve">nia wskazanych przez Zamawiającego wysokości stanów ilościowych Urządzeń </w:t>
      </w:r>
      <w:r w:rsidR="00D02855" w:rsidRPr="00253486">
        <w:rPr>
          <w:rFonts w:asciiTheme="minorHAnsi" w:hAnsiTheme="minorHAnsi" w:cstheme="minorHAnsi"/>
        </w:rPr>
        <w:t>monitorujących, Pasków</w:t>
      </w:r>
      <w:r w:rsidRPr="00253486">
        <w:rPr>
          <w:rFonts w:asciiTheme="minorHAnsi" w:hAnsiTheme="minorHAnsi" w:cstheme="minorHAnsi"/>
        </w:rPr>
        <w:t xml:space="preserve"> </w:t>
      </w:r>
      <w:r w:rsidR="00817D13" w:rsidRPr="00253486">
        <w:rPr>
          <w:rFonts w:asciiTheme="minorHAnsi" w:hAnsiTheme="minorHAnsi" w:cstheme="minorHAnsi"/>
        </w:rPr>
        <w:t xml:space="preserve">oraz </w:t>
      </w:r>
      <w:r w:rsidR="00093E6A">
        <w:rPr>
          <w:rFonts w:asciiTheme="minorHAnsi" w:hAnsiTheme="minorHAnsi" w:cstheme="minorHAnsi"/>
        </w:rPr>
        <w:t>Narzędzi diagnostyczno-instalacyjnych</w:t>
      </w:r>
      <w:r w:rsidR="00817D13" w:rsidRPr="00253486">
        <w:rPr>
          <w:rFonts w:asciiTheme="minorHAnsi" w:hAnsiTheme="minorHAnsi" w:cstheme="minorHAnsi"/>
        </w:rPr>
        <w:t xml:space="preserve"> </w:t>
      </w:r>
      <w:r w:rsidRPr="00253486">
        <w:rPr>
          <w:rFonts w:asciiTheme="minorHAnsi" w:hAnsiTheme="minorHAnsi" w:cstheme="minorHAnsi"/>
        </w:rPr>
        <w:t>w</w:t>
      </w:r>
      <w:r w:rsidR="00250550" w:rsidRPr="00253486">
        <w:rPr>
          <w:rFonts w:asciiTheme="minorHAnsi" w:hAnsiTheme="minorHAnsi" w:cstheme="minorHAnsi"/>
        </w:rPr>
        <w:t>e</w:t>
      </w:r>
      <w:r w:rsidRPr="00253486">
        <w:rPr>
          <w:rFonts w:asciiTheme="minorHAnsi" w:hAnsiTheme="minorHAnsi" w:cstheme="minorHAnsi"/>
        </w:rPr>
        <w:t xml:space="preserve"> </w:t>
      </w:r>
      <w:r w:rsidR="00250550" w:rsidRPr="00253486">
        <w:rPr>
          <w:rFonts w:asciiTheme="minorHAnsi" w:hAnsiTheme="minorHAnsi" w:cstheme="minorHAnsi"/>
        </w:rPr>
        <w:t>wszystkich</w:t>
      </w:r>
      <w:r w:rsidRPr="00253486">
        <w:rPr>
          <w:rFonts w:asciiTheme="minorHAnsi" w:hAnsiTheme="minorHAnsi" w:cstheme="minorHAnsi"/>
        </w:rPr>
        <w:t xml:space="preserve"> lokalizacjach w ciągu 10 Dni </w:t>
      </w:r>
      <w:r w:rsidR="0008657C" w:rsidRPr="00253486">
        <w:rPr>
          <w:rFonts w:asciiTheme="minorHAnsi" w:hAnsiTheme="minorHAnsi" w:cstheme="minorHAnsi"/>
        </w:rPr>
        <w:t>roboczych</w:t>
      </w:r>
      <w:r w:rsidRPr="00253486">
        <w:rPr>
          <w:rFonts w:asciiTheme="minorHAnsi" w:hAnsiTheme="minorHAnsi" w:cstheme="minorHAnsi"/>
        </w:rPr>
        <w:t xml:space="preserve"> od dnia zgłoszenia przez Zamawiającego konieczności ich uzupełnienia.</w:t>
      </w:r>
    </w:p>
    <w:p w:rsidR="00253486" w:rsidRPr="00253486" w:rsidRDefault="00CE4224" w:rsidP="00C71CBF">
      <w:pPr>
        <w:pStyle w:val="OPZLista2"/>
        <w:numPr>
          <w:ilvl w:val="1"/>
          <w:numId w:val="12"/>
        </w:numPr>
        <w:spacing w:before="0" w:after="0" w:line="360" w:lineRule="auto"/>
        <w:ind w:left="0" w:firstLine="0"/>
        <w:rPr>
          <w:rFonts w:cstheme="minorHAnsi"/>
        </w:rPr>
      </w:pPr>
      <w:r w:rsidRPr="00253486">
        <w:rPr>
          <w:rFonts w:asciiTheme="minorHAnsi" w:hAnsiTheme="minorHAnsi" w:cstheme="minorHAnsi"/>
        </w:rPr>
        <w:t xml:space="preserve">W przypadku stwierdzenia uszkodzenia </w:t>
      </w:r>
      <w:r w:rsidR="00AC6712" w:rsidRPr="00253486">
        <w:rPr>
          <w:rFonts w:asciiTheme="minorHAnsi" w:hAnsiTheme="minorHAnsi" w:cstheme="minorHAnsi"/>
        </w:rPr>
        <w:t>U</w:t>
      </w:r>
      <w:r w:rsidRPr="00253486">
        <w:rPr>
          <w:rFonts w:asciiTheme="minorHAnsi" w:hAnsiTheme="minorHAnsi" w:cstheme="minorHAnsi"/>
        </w:rPr>
        <w:t xml:space="preserve">rządzenia monitorującego </w:t>
      </w:r>
      <w:r w:rsidR="00093E6A">
        <w:rPr>
          <w:rFonts w:asciiTheme="minorHAnsi" w:hAnsiTheme="minorHAnsi" w:cstheme="minorHAnsi"/>
        </w:rPr>
        <w:t>oraz Narzędzia diagnostyczno-instalacyjnego</w:t>
      </w:r>
      <w:r w:rsidR="00093E6A" w:rsidRPr="00253486">
        <w:rPr>
          <w:rFonts w:asciiTheme="minorHAnsi" w:hAnsiTheme="minorHAnsi" w:cstheme="minorHAnsi"/>
        </w:rPr>
        <w:t xml:space="preserve"> </w:t>
      </w:r>
      <w:r w:rsidRPr="00253486">
        <w:rPr>
          <w:rFonts w:asciiTheme="minorHAnsi" w:hAnsiTheme="minorHAnsi" w:cstheme="minorHAnsi"/>
        </w:rPr>
        <w:t>Wykonawca zobowiązany jest do jego serwisu</w:t>
      </w:r>
      <w:r w:rsidR="0018322D" w:rsidRPr="00253486">
        <w:rPr>
          <w:rFonts w:asciiTheme="minorHAnsi" w:hAnsiTheme="minorHAnsi" w:cstheme="minorHAnsi"/>
        </w:rPr>
        <w:t xml:space="preserve"> lub wymiany.</w:t>
      </w:r>
    </w:p>
    <w:p w:rsidR="00253486" w:rsidRPr="00253486" w:rsidRDefault="000F54CE" w:rsidP="00C71CBF">
      <w:pPr>
        <w:pStyle w:val="OPZLista2"/>
        <w:numPr>
          <w:ilvl w:val="1"/>
          <w:numId w:val="12"/>
        </w:numPr>
        <w:spacing w:before="0" w:after="0" w:line="360" w:lineRule="auto"/>
        <w:ind w:left="0" w:firstLine="0"/>
        <w:rPr>
          <w:rFonts w:cstheme="minorHAnsi"/>
        </w:rPr>
      </w:pPr>
      <w:r w:rsidRPr="00253486">
        <w:rPr>
          <w:rFonts w:asciiTheme="minorHAnsi" w:hAnsiTheme="minorHAnsi" w:cstheme="minorHAnsi"/>
        </w:rPr>
        <w:t>Wykonawca zorganizuje na własny koszt odbi</w:t>
      </w:r>
      <w:r w:rsidR="000C0466">
        <w:rPr>
          <w:rFonts w:asciiTheme="minorHAnsi" w:hAnsiTheme="minorHAnsi" w:cstheme="minorHAnsi"/>
        </w:rPr>
        <w:t>ór</w:t>
      </w:r>
      <w:r w:rsidRPr="00253486">
        <w:rPr>
          <w:rFonts w:asciiTheme="minorHAnsi" w:hAnsiTheme="minorHAnsi" w:cstheme="minorHAnsi"/>
        </w:rPr>
        <w:t xml:space="preserve"> </w:t>
      </w:r>
      <w:r w:rsidR="00AC6712" w:rsidRPr="00253486">
        <w:rPr>
          <w:rFonts w:asciiTheme="minorHAnsi" w:hAnsiTheme="minorHAnsi" w:cstheme="minorHAnsi"/>
        </w:rPr>
        <w:t>Urządzeń monitorujących</w:t>
      </w:r>
      <w:r w:rsidR="00E9630C" w:rsidRPr="00253486">
        <w:rPr>
          <w:rFonts w:asciiTheme="minorHAnsi" w:hAnsiTheme="minorHAnsi" w:cstheme="minorHAnsi"/>
        </w:rPr>
        <w:t xml:space="preserve"> </w:t>
      </w:r>
      <w:r w:rsidR="00093E6A">
        <w:rPr>
          <w:rFonts w:asciiTheme="minorHAnsi" w:hAnsiTheme="minorHAnsi" w:cstheme="minorHAnsi"/>
        </w:rPr>
        <w:t>oraz Narzędzi diagnostyczno-instalacyjnych</w:t>
      </w:r>
      <w:r w:rsidR="00093E6A" w:rsidRPr="00253486">
        <w:rPr>
          <w:rFonts w:asciiTheme="minorHAnsi" w:hAnsiTheme="minorHAnsi" w:cstheme="minorHAnsi"/>
        </w:rPr>
        <w:t xml:space="preserve"> </w:t>
      </w:r>
      <w:r w:rsidR="00E9630C" w:rsidRPr="00253486">
        <w:rPr>
          <w:rFonts w:asciiTheme="minorHAnsi" w:hAnsiTheme="minorHAnsi" w:cstheme="minorHAnsi"/>
        </w:rPr>
        <w:t>wymagających serwisu, naprawy lub wymiany na wniosek Zamawiającego zarejestrowan</w:t>
      </w:r>
      <w:r w:rsidR="001E49EB">
        <w:rPr>
          <w:rFonts w:asciiTheme="minorHAnsi" w:hAnsiTheme="minorHAnsi" w:cstheme="minorHAnsi"/>
        </w:rPr>
        <w:t>ych</w:t>
      </w:r>
      <w:r w:rsidR="00E9630C" w:rsidRPr="00253486">
        <w:rPr>
          <w:rFonts w:asciiTheme="minorHAnsi" w:hAnsiTheme="minorHAnsi" w:cstheme="minorHAnsi"/>
        </w:rPr>
        <w:t xml:space="preserve"> w</w:t>
      </w:r>
      <w:r w:rsidR="008F718A">
        <w:rPr>
          <w:rFonts w:asciiTheme="minorHAnsi" w:hAnsiTheme="minorHAnsi" w:cstheme="minorHAnsi"/>
        </w:rPr>
        <w:t> </w:t>
      </w:r>
      <w:r w:rsidR="00AC6712" w:rsidRPr="00253486">
        <w:rPr>
          <w:rFonts w:asciiTheme="minorHAnsi" w:hAnsiTheme="minorHAnsi" w:cstheme="minorHAnsi"/>
        </w:rPr>
        <w:t>M</w:t>
      </w:r>
      <w:r w:rsidR="00E9630C" w:rsidRPr="00253486">
        <w:rPr>
          <w:rFonts w:asciiTheme="minorHAnsi" w:hAnsiTheme="minorHAnsi" w:cstheme="minorHAnsi"/>
        </w:rPr>
        <w:t>odule ewidencji zgłoszeń Aplikacji SDE24</w:t>
      </w:r>
      <w:r w:rsidRPr="00253486">
        <w:rPr>
          <w:rFonts w:asciiTheme="minorHAnsi" w:hAnsiTheme="minorHAnsi" w:cstheme="minorHAnsi"/>
        </w:rPr>
        <w:t xml:space="preserve">. </w:t>
      </w:r>
    </w:p>
    <w:p w:rsidR="00253486" w:rsidRPr="00253486" w:rsidRDefault="000F54CE" w:rsidP="00C71CBF">
      <w:pPr>
        <w:pStyle w:val="OPZLista2"/>
        <w:numPr>
          <w:ilvl w:val="1"/>
          <w:numId w:val="12"/>
        </w:numPr>
        <w:spacing w:before="0" w:after="0" w:line="360" w:lineRule="auto"/>
        <w:ind w:left="0" w:firstLine="0"/>
        <w:rPr>
          <w:rFonts w:cstheme="minorHAnsi"/>
        </w:rPr>
      </w:pPr>
      <w:r w:rsidRPr="00253486">
        <w:rPr>
          <w:rFonts w:asciiTheme="minorHAnsi" w:hAnsiTheme="minorHAnsi" w:cstheme="minorHAnsi"/>
        </w:rPr>
        <w:t xml:space="preserve">Wykonawca zobowiązany jest do utrzymywania stanów </w:t>
      </w:r>
      <w:r w:rsidR="005E5147" w:rsidRPr="00253486">
        <w:rPr>
          <w:rFonts w:asciiTheme="minorHAnsi" w:hAnsiTheme="minorHAnsi" w:cstheme="minorHAnsi"/>
        </w:rPr>
        <w:t>liczbowych</w:t>
      </w:r>
      <w:r w:rsidR="000C0466">
        <w:rPr>
          <w:rFonts w:asciiTheme="minorHAnsi" w:hAnsiTheme="minorHAnsi" w:cstheme="minorHAnsi"/>
        </w:rPr>
        <w:t xml:space="preserve"> wskazanych</w:t>
      </w:r>
      <w:r w:rsidRPr="00253486">
        <w:rPr>
          <w:rFonts w:asciiTheme="minorHAnsi" w:hAnsiTheme="minorHAnsi" w:cstheme="minorHAnsi"/>
        </w:rPr>
        <w:t xml:space="preserve"> </w:t>
      </w:r>
      <w:r w:rsidR="005E59D3" w:rsidRPr="00253486">
        <w:rPr>
          <w:rFonts w:asciiTheme="minorHAnsi" w:hAnsiTheme="minorHAnsi" w:cstheme="minorHAnsi"/>
        </w:rPr>
        <w:t>Urządzeń monitorujących</w:t>
      </w:r>
      <w:r w:rsidR="0018322D" w:rsidRPr="00253486">
        <w:rPr>
          <w:rFonts w:asciiTheme="minorHAnsi" w:hAnsiTheme="minorHAnsi" w:cstheme="minorHAnsi"/>
        </w:rPr>
        <w:t xml:space="preserve"> w wyznaczonych lokalizacjach</w:t>
      </w:r>
      <w:r w:rsidR="00E9630C" w:rsidRPr="00253486">
        <w:rPr>
          <w:rFonts w:asciiTheme="minorHAnsi" w:hAnsiTheme="minorHAnsi" w:cstheme="minorHAnsi"/>
        </w:rPr>
        <w:t>.</w:t>
      </w:r>
    </w:p>
    <w:p w:rsidR="00B03EFA" w:rsidRPr="00253486" w:rsidRDefault="000F7A30" w:rsidP="00C71CBF">
      <w:pPr>
        <w:pStyle w:val="OPZLista2"/>
        <w:numPr>
          <w:ilvl w:val="1"/>
          <w:numId w:val="12"/>
        </w:numPr>
        <w:spacing w:before="0" w:after="0" w:line="360" w:lineRule="auto"/>
        <w:ind w:left="0" w:firstLine="0"/>
        <w:rPr>
          <w:rFonts w:cstheme="minorHAnsi"/>
        </w:rPr>
      </w:pPr>
      <w:r w:rsidRPr="00253486">
        <w:rPr>
          <w:rFonts w:asciiTheme="minorHAnsi" w:eastAsia="Times New Roman" w:hAnsiTheme="minorHAnsi" w:cstheme="minorHAnsi"/>
        </w:rPr>
        <w:t xml:space="preserve">Wykonawca zobowiązuje się do utrzymania w sprawności wszystkich </w:t>
      </w:r>
      <w:r w:rsidR="00656B66" w:rsidRPr="00253486">
        <w:rPr>
          <w:rFonts w:asciiTheme="minorHAnsi" w:eastAsia="Times New Roman" w:hAnsiTheme="minorHAnsi" w:cstheme="minorHAnsi"/>
        </w:rPr>
        <w:t>U</w:t>
      </w:r>
      <w:r w:rsidRPr="00253486">
        <w:rPr>
          <w:rFonts w:asciiTheme="minorHAnsi" w:eastAsia="Times New Roman" w:hAnsiTheme="minorHAnsi" w:cstheme="minorHAnsi"/>
        </w:rPr>
        <w:t>rządzeń monitorujących w ramach Umowy, przez cały okres jej trwania.</w:t>
      </w:r>
    </w:p>
    <w:p w:rsidR="00B03EFA" w:rsidRPr="00F04BAD" w:rsidRDefault="00B03EFA" w:rsidP="00931D5B">
      <w:pPr>
        <w:suppressAutoHyphens w:val="0"/>
        <w:autoSpaceDN/>
        <w:spacing w:line="360" w:lineRule="auto"/>
        <w:jc w:val="both"/>
        <w:textAlignment w:val="auto"/>
        <w:rPr>
          <w:rFonts w:asciiTheme="minorHAnsi" w:eastAsia="Times New Roman" w:hAnsiTheme="minorHAnsi" w:cstheme="minorHAnsi"/>
        </w:rPr>
      </w:pPr>
      <w:r w:rsidRPr="00F04BAD">
        <w:rPr>
          <w:rFonts w:asciiTheme="minorHAnsi" w:eastAsia="Times New Roman" w:hAnsiTheme="minorHAnsi" w:cstheme="minorHAnsi"/>
        </w:rPr>
        <w:br w:type="page"/>
      </w:r>
    </w:p>
    <w:tbl>
      <w:tblPr>
        <w:tblStyle w:val="Tabela-Siatka"/>
        <w:tblW w:w="5000" w:type="pct"/>
        <w:tblLook w:val="04A0" w:firstRow="1" w:lastRow="0" w:firstColumn="1" w:lastColumn="0" w:noHBand="0" w:noVBand="1"/>
      </w:tblPr>
      <w:tblGrid>
        <w:gridCol w:w="2756"/>
        <w:gridCol w:w="1598"/>
        <w:gridCol w:w="2324"/>
        <w:gridCol w:w="2610"/>
      </w:tblGrid>
      <w:tr w:rsidR="00790D53" w:rsidRPr="00F04BAD" w:rsidTr="006648B4">
        <w:trPr>
          <w:trHeight w:val="566"/>
        </w:trPr>
        <w:tc>
          <w:tcPr>
            <w:tcW w:w="5000" w:type="pct"/>
            <w:gridSpan w:val="4"/>
            <w:vAlign w:val="center"/>
          </w:tcPr>
          <w:p w:rsidR="00790D53" w:rsidRPr="00F04BAD" w:rsidRDefault="00790D53" w:rsidP="00503026">
            <w:pPr>
              <w:spacing w:line="360" w:lineRule="auto"/>
              <w:jc w:val="center"/>
              <w:rPr>
                <w:rFonts w:asciiTheme="minorHAnsi" w:hAnsiTheme="minorHAnsi" w:cstheme="minorHAnsi"/>
                <w:b/>
              </w:rPr>
            </w:pPr>
            <w:r w:rsidRPr="00F04BAD">
              <w:rPr>
                <w:rFonts w:asciiTheme="minorHAnsi" w:hAnsiTheme="minorHAnsi" w:cstheme="minorHAnsi"/>
                <w:b/>
              </w:rPr>
              <w:lastRenderedPageBreak/>
              <w:t xml:space="preserve">Zestawienie standardowo zużytych </w:t>
            </w:r>
            <w:r w:rsidR="00093E6A">
              <w:rPr>
                <w:rFonts w:asciiTheme="minorHAnsi" w:hAnsiTheme="minorHAnsi" w:cstheme="minorHAnsi"/>
                <w:b/>
              </w:rPr>
              <w:t>P</w:t>
            </w:r>
            <w:r w:rsidRPr="00F04BAD">
              <w:rPr>
                <w:rFonts w:asciiTheme="minorHAnsi" w:hAnsiTheme="minorHAnsi" w:cstheme="minorHAnsi"/>
                <w:b/>
              </w:rPr>
              <w:t>asków</w:t>
            </w:r>
          </w:p>
        </w:tc>
      </w:tr>
      <w:tr w:rsidR="00790D53" w:rsidRPr="00503026" w:rsidTr="006648B4">
        <w:trPr>
          <w:trHeight w:val="419"/>
        </w:trPr>
        <w:tc>
          <w:tcPr>
            <w:tcW w:w="5000" w:type="pct"/>
            <w:gridSpan w:val="4"/>
            <w:vAlign w:val="center"/>
          </w:tcPr>
          <w:p w:rsidR="00790D53" w:rsidRPr="00503026" w:rsidRDefault="00790D53" w:rsidP="00503026">
            <w:pPr>
              <w:spacing w:line="360" w:lineRule="auto"/>
              <w:jc w:val="center"/>
              <w:rPr>
                <w:rFonts w:asciiTheme="minorHAnsi" w:hAnsiTheme="minorHAnsi" w:cstheme="minorHAnsi"/>
              </w:rPr>
            </w:pPr>
            <w:r w:rsidRPr="00503026">
              <w:rPr>
                <w:rFonts w:asciiTheme="minorHAnsi" w:hAnsiTheme="minorHAnsi" w:cstheme="minorHAnsi"/>
              </w:rPr>
              <w:t>2016 r.</w:t>
            </w:r>
          </w:p>
        </w:tc>
      </w:tr>
      <w:tr w:rsidR="00790D53" w:rsidRPr="00F04BAD" w:rsidTr="00250550">
        <w:tc>
          <w:tcPr>
            <w:tcW w:w="1484" w:type="pct"/>
            <w:vAlign w:val="center"/>
          </w:tcPr>
          <w:p w:rsidR="00790D53" w:rsidRPr="00F04BAD" w:rsidRDefault="00790D53" w:rsidP="005621B6">
            <w:pPr>
              <w:spacing w:line="360" w:lineRule="auto"/>
              <w:jc w:val="center"/>
              <w:rPr>
                <w:rFonts w:asciiTheme="minorHAnsi" w:hAnsiTheme="minorHAnsi" w:cstheme="minorHAnsi"/>
                <w:b/>
              </w:rPr>
            </w:pPr>
            <w:r w:rsidRPr="00F04BAD">
              <w:rPr>
                <w:rFonts w:asciiTheme="minorHAnsi" w:hAnsiTheme="minorHAnsi" w:cstheme="minorHAnsi"/>
                <w:b/>
              </w:rPr>
              <w:t>Miesiąc</w:t>
            </w:r>
          </w:p>
        </w:tc>
        <w:tc>
          <w:tcPr>
            <w:tcW w:w="860" w:type="pct"/>
            <w:vAlign w:val="center"/>
          </w:tcPr>
          <w:p w:rsidR="00790D53" w:rsidRPr="00F04BAD" w:rsidRDefault="00790D53" w:rsidP="005621B6">
            <w:pPr>
              <w:spacing w:line="360" w:lineRule="auto"/>
              <w:jc w:val="center"/>
              <w:rPr>
                <w:rFonts w:asciiTheme="minorHAnsi" w:hAnsiTheme="minorHAnsi" w:cstheme="minorHAnsi"/>
                <w:b/>
              </w:rPr>
            </w:pPr>
            <w:r w:rsidRPr="00F04BAD">
              <w:rPr>
                <w:rFonts w:asciiTheme="minorHAnsi" w:hAnsiTheme="minorHAnsi" w:cstheme="minorHAnsi"/>
                <w:b/>
              </w:rPr>
              <w:t xml:space="preserve">Liczba </w:t>
            </w:r>
            <w:r w:rsidR="00093E6A">
              <w:rPr>
                <w:rFonts w:asciiTheme="minorHAnsi" w:hAnsiTheme="minorHAnsi" w:cstheme="minorHAnsi"/>
                <w:b/>
              </w:rPr>
              <w:t>P</w:t>
            </w:r>
            <w:r w:rsidRPr="00F04BAD">
              <w:rPr>
                <w:rFonts w:asciiTheme="minorHAnsi" w:hAnsiTheme="minorHAnsi" w:cstheme="minorHAnsi"/>
                <w:b/>
              </w:rPr>
              <w:t>asków</w:t>
            </w:r>
          </w:p>
        </w:tc>
        <w:tc>
          <w:tcPr>
            <w:tcW w:w="1251" w:type="pct"/>
            <w:vAlign w:val="center"/>
          </w:tcPr>
          <w:p w:rsidR="00790D53" w:rsidRPr="00F04BAD" w:rsidRDefault="00790D53" w:rsidP="005621B6">
            <w:pPr>
              <w:spacing w:line="360" w:lineRule="auto"/>
              <w:jc w:val="center"/>
              <w:rPr>
                <w:rFonts w:asciiTheme="minorHAnsi" w:hAnsiTheme="minorHAnsi" w:cstheme="minorHAnsi"/>
                <w:b/>
              </w:rPr>
            </w:pPr>
            <w:r w:rsidRPr="00F04BAD">
              <w:rPr>
                <w:rFonts w:asciiTheme="minorHAnsi" w:hAnsiTheme="minorHAnsi" w:cstheme="minorHAnsi"/>
                <w:b/>
              </w:rPr>
              <w:t xml:space="preserve">Łącznie liczba </w:t>
            </w:r>
            <w:r w:rsidR="00093E6A">
              <w:rPr>
                <w:rFonts w:asciiTheme="minorHAnsi" w:hAnsiTheme="minorHAnsi" w:cstheme="minorHAnsi"/>
                <w:b/>
              </w:rPr>
              <w:t>P</w:t>
            </w:r>
            <w:r w:rsidRPr="00F04BAD">
              <w:rPr>
                <w:rFonts w:asciiTheme="minorHAnsi" w:hAnsiTheme="minorHAnsi" w:cstheme="minorHAnsi"/>
                <w:b/>
              </w:rPr>
              <w:t>asków</w:t>
            </w:r>
          </w:p>
        </w:tc>
        <w:tc>
          <w:tcPr>
            <w:tcW w:w="1405" w:type="pct"/>
            <w:vAlign w:val="center"/>
          </w:tcPr>
          <w:p w:rsidR="00790D53" w:rsidRPr="00C64DE0" w:rsidRDefault="00790D53" w:rsidP="005621B6">
            <w:pPr>
              <w:spacing w:line="360" w:lineRule="auto"/>
              <w:jc w:val="center"/>
              <w:rPr>
                <w:rFonts w:asciiTheme="minorHAnsi" w:hAnsiTheme="minorHAnsi" w:cstheme="minorHAnsi"/>
                <w:b/>
              </w:rPr>
            </w:pPr>
            <w:r w:rsidRPr="00C64DE0">
              <w:rPr>
                <w:rFonts w:asciiTheme="minorHAnsi" w:hAnsiTheme="minorHAnsi" w:cstheme="minorHAnsi"/>
                <w:b/>
              </w:rPr>
              <w:t>Średnia populacja</w:t>
            </w:r>
            <w:r w:rsidR="00250550" w:rsidRPr="00C64DE0">
              <w:rPr>
                <w:rFonts w:asciiTheme="minorHAnsi" w:hAnsiTheme="minorHAnsi" w:cstheme="minorHAnsi"/>
                <w:b/>
              </w:rPr>
              <w:t xml:space="preserve"> Osób objętych systemem</w:t>
            </w:r>
          </w:p>
        </w:tc>
      </w:tr>
      <w:tr w:rsidR="00790D53" w:rsidRPr="00F04BAD" w:rsidTr="00250550">
        <w:trPr>
          <w:trHeight w:val="62"/>
        </w:trPr>
        <w:tc>
          <w:tcPr>
            <w:tcW w:w="1484" w:type="pct"/>
          </w:tcPr>
          <w:p w:rsidR="00790D53" w:rsidRPr="00F04BAD" w:rsidRDefault="00790D53" w:rsidP="00931D5B">
            <w:pPr>
              <w:spacing w:line="360" w:lineRule="auto"/>
              <w:jc w:val="both"/>
              <w:rPr>
                <w:rFonts w:asciiTheme="minorHAnsi" w:hAnsiTheme="minorHAnsi" w:cstheme="minorHAnsi"/>
              </w:rPr>
            </w:pPr>
            <w:r w:rsidRPr="00F04BAD">
              <w:rPr>
                <w:rFonts w:asciiTheme="minorHAnsi" w:hAnsiTheme="minorHAnsi" w:cstheme="minorHAnsi"/>
              </w:rPr>
              <w:t>Styczeń</w:t>
            </w:r>
          </w:p>
        </w:tc>
        <w:tc>
          <w:tcPr>
            <w:tcW w:w="860" w:type="pct"/>
          </w:tcPr>
          <w:p w:rsidR="00790D53" w:rsidRPr="00F04BAD" w:rsidRDefault="00790D53" w:rsidP="00931D5B">
            <w:pPr>
              <w:spacing w:line="360" w:lineRule="auto"/>
              <w:jc w:val="center"/>
              <w:rPr>
                <w:rFonts w:asciiTheme="minorHAnsi" w:hAnsiTheme="minorHAnsi" w:cstheme="minorHAnsi"/>
              </w:rPr>
            </w:pPr>
            <w:r w:rsidRPr="00F04BAD">
              <w:rPr>
                <w:rFonts w:asciiTheme="minorHAnsi" w:hAnsiTheme="minorHAnsi" w:cstheme="minorHAnsi"/>
              </w:rPr>
              <w:t>1516</w:t>
            </w:r>
          </w:p>
        </w:tc>
        <w:tc>
          <w:tcPr>
            <w:tcW w:w="1251" w:type="pct"/>
            <w:vMerge w:val="restart"/>
            <w:vAlign w:val="center"/>
          </w:tcPr>
          <w:p w:rsidR="00790D53" w:rsidRPr="00F04BAD" w:rsidRDefault="00790D53" w:rsidP="00931D5B">
            <w:pPr>
              <w:spacing w:line="360" w:lineRule="auto"/>
              <w:jc w:val="center"/>
              <w:rPr>
                <w:rFonts w:asciiTheme="minorHAnsi" w:hAnsiTheme="minorHAnsi" w:cstheme="minorHAnsi"/>
              </w:rPr>
            </w:pPr>
            <w:r w:rsidRPr="00F04BAD">
              <w:rPr>
                <w:rFonts w:asciiTheme="minorHAnsi" w:hAnsiTheme="minorHAnsi" w:cstheme="minorHAnsi"/>
                <w:b/>
              </w:rPr>
              <w:t>22274</w:t>
            </w:r>
          </w:p>
        </w:tc>
        <w:tc>
          <w:tcPr>
            <w:tcW w:w="1405" w:type="pct"/>
          </w:tcPr>
          <w:p w:rsidR="00790D53" w:rsidRPr="00C64DE0" w:rsidRDefault="00790D53" w:rsidP="00931D5B">
            <w:pPr>
              <w:spacing w:line="360" w:lineRule="auto"/>
              <w:jc w:val="center"/>
              <w:rPr>
                <w:rFonts w:asciiTheme="minorHAnsi" w:hAnsiTheme="minorHAnsi" w:cstheme="minorHAnsi"/>
              </w:rPr>
            </w:pPr>
            <w:r w:rsidRPr="00C64DE0">
              <w:rPr>
                <w:rFonts w:asciiTheme="minorHAnsi" w:hAnsiTheme="minorHAnsi" w:cstheme="minorHAnsi"/>
              </w:rPr>
              <w:t>3060</w:t>
            </w:r>
          </w:p>
        </w:tc>
      </w:tr>
      <w:tr w:rsidR="00790D53" w:rsidRPr="00F04BAD" w:rsidTr="00250550">
        <w:trPr>
          <w:trHeight w:val="62"/>
        </w:trPr>
        <w:tc>
          <w:tcPr>
            <w:tcW w:w="1484" w:type="pct"/>
          </w:tcPr>
          <w:p w:rsidR="00790D53" w:rsidRPr="00F04BAD" w:rsidRDefault="00790D53" w:rsidP="00931D5B">
            <w:pPr>
              <w:spacing w:line="360" w:lineRule="auto"/>
              <w:jc w:val="both"/>
              <w:rPr>
                <w:rFonts w:asciiTheme="minorHAnsi" w:hAnsiTheme="minorHAnsi" w:cstheme="minorHAnsi"/>
              </w:rPr>
            </w:pPr>
            <w:r w:rsidRPr="00F04BAD">
              <w:rPr>
                <w:rFonts w:asciiTheme="minorHAnsi" w:hAnsiTheme="minorHAnsi" w:cstheme="minorHAnsi"/>
              </w:rPr>
              <w:t>Luty</w:t>
            </w:r>
          </w:p>
        </w:tc>
        <w:tc>
          <w:tcPr>
            <w:tcW w:w="860" w:type="pct"/>
          </w:tcPr>
          <w:p w:rsidR="00790D53" w:rsidRPr="00F04BAD" w:rsidRDefault="00790D53" w:rsidP="00931D5B">
            <w:pPr>
              <w:spacing w:line="360" w:lineRule="auto"/>
              <w:jc w:val="center"/>
              <w:rPr>
                <w:rFonts w:asciiTheme="minorHAnsi" w:hAnsiTheme="minorHAnsi" w:cstheme="minorHAnsi"/>
              </w:rPr>
            </w:pPr>
            <w:r w:rsidRPr="00F04BAD">
              <w:rPr>
                <w:rFonts w:asciiTheme="minorHAnsi" w:hAnsiTheme="minorHAnsi" w:cstheme="minorHAnsi"/>
              </w:rPr>
              <w:t>1558</w:t>
            </w:r>
          </w:p>
        </w:tc>
        <w:tc>
          <w:tcPr>
            <w:tcW w:w="1251" w:type="pct"/>
            <w:vMerge/>
          </w:tcPr>
          <w:p w:rsidR="00790D53" w:rsidRPr="00F04BAD" w:rsidRDefault="00790D53" w:rsidP="00931D5B">
            <w:pPr>
              <w:spacing w:line="360" w:lineRule="auto"/>
              <w:jc w:val="both"/>
              <w:rPr>
                <w:rFonts w:asciiTheme="minorHAnsi" w:hAnsiTheme="minorHAnsi" w:cstheme="minorHAnsi"/>
              </w:rPr>
            </w:pPr>
          </w:p>
        </w:tc>
        <w:tc>
          <w:tcPr>
            <w:tcW w:w="1405" w:type="pct"/>
          </w:tcPr>
          <w:p w:rsidR="00790D53" w:rsidRPr="00C64DE0" w:rsidRDefault="00790D53" w:rsidP="00931D5B">
            <w:pPr>
              <w:spacing w:line="360" w:lineRule="auto"/>
              <w:jc w:val="center"/>
              <w:rPr>
                <w:rFonts w:asciiTheme="minorHAnsi" w:hAnsiTheme="minorHAnsi" w:cstheme="minorHAnsi"/>
              </w:rPr>
            </w:pPr>
            <w:r w:rsidRPr="00C64DE0">
              <w:rPr>
                <w:rFonts w:asciiTheme="minorHAnsi" w:hAnsiTheme="minorHAnsi" w:cstheme="minorHAnsi"/>
              </w:rPr>
              <w:t>2901</w:t>
            </w:r>
          </w:p>
        </w:tc>
      </w:tr>
      <w:tr w:rsidR="00790D53" w:rsidRPr="00F04BAD" w:rsidTr="00250550">
        <w:trPr>
          <w:trHeight w:val="62"/>
        </w:trPr>
        <w:tc>
          <w:tcPr>
            <w:tcW w:w="1484" w:type="pct"/>
          </w:tcPr>
          <w:p w:rsidR="00790D53" w:rsidRPr="00F04BAD" w:rsidRDefault="00790D53" w:rsidP="00931D5B">
            <w:pPr>
              <w:spacing w:line="360" w:lineRule="auto"/>
              <w:jc w:val="both"/>
              <w:rPr>
                <w:rFonts w:asciiTheme="minorHAnsi" w:hAnsiTheme="minorHAnsi" w:cstheme="minorHAnsi"/>
              </w:rPr>
            </w:pPr>
            <w:r w:rsidRPr="00F04BAD">
              <w:rPr>
                <w:rFonts w:asciiTheme="minorHAnsi" w:hAnsiTheme="minorHAnsi" w:cstheme="minorHAnsi"/>
              </w:rPr>
              <w:t>Marzec</w:t>
            </w:r>
          </w:p>
        </w:tc>
        <w:tc>
          <w:tcPr>
            <w:tcW w:w="860" w:type="pct"/>
          </w:tcPr>
          <w:p w:rsidR="00790D53" w:rsidRPr="00F04BAD" w:rsidRDefault="00790D53" w:rsidP="00931D5B">
            <w:pPr>
              <w:spacing w:line="360" w:lineRule="auto"/>
              <w:jc w:val="center"/>
              <w:rPr>
                <w:rFonts w:asciiTheme="minorHAnsi" w:hAnsiTheme="minorHAnsi" w:cstheme="minorHAnsi"/>
              </w:rPr>
            </w:pPr>
            <w:r w:rsidRPr="00F04BAD">
              <w:rPr>
                <w:rFonts w:asciiTheme="minorHAnsi" w:hAnsiTheme="minorHAnsi" w:cstheme="minorHAnsi"/>
              </w:rPr>
              <w:t>1666</w:t>
            </w:r>
          </w:p>
        </w:tc>
        <w:tc>
          <w:tcPr>
            <w:tcW w:w="1251" w:type="pct"/>
            <w:vMerge/>
          </w:tcPr>
          <w:p w:rsidR="00790D53" w:rsidRPr="00F04BAD" w:rsidRDefault="00790D53" w:rsidP="00931D5B">
            <w:pPr>
              <w:spacing w:line="360" w:lineRule="auto"/>
              <w:jc w:val="both"/>
              <w:rPr>
                <w:rFonts w:asciiTheme="minorHAnsi" w:hAnsiTheme="minorHAnsi" w:cstheme="minorHAnsi"/>
              </w:rPr>
            </w:pPr>
          </w:p>
        </w:tc>
        <w:tc>
          <w:tcPr>
            <w:tcW w:w="1405" w:type="pct"/>
          </w:tcPr>
          <w:p w:rsidR="00790D53" w:rsidRPr="00C64DE0" w:rsidRDefault="00790D53" w:rsidP="00931D5B">
            <w:pPr>
              <w:spacing w:line="360" w:lineRule="auto"/>
              <w:jc w:val="center"/>
              <w:rPr>
                <w:rFonts w:asciiTheme="minorHAnsi" w:hAnsiTheme="minorHAnsi" w:cstheme="minorHAnsi"/>
              </w:rPr>
            </w:pPr>
            <w:r w:rsidRPr="00C64DE0">
              <w:rPr>
                <w:rFonts w:asciiTheme="minorHAnsi" w:hAnsiTheme="minorHAnsi" w:cstheme="minorHAnsi"/>
              </w:rPr>
              <w:t>2704</w:t>
            </w:r>
          </w:p>
        </w:tc>
      </w:tr>
      <w:tr w:rsidR="00790D53" w:rsidRPr="00F04BAD" w:rsidTr="00250550">
        <w:trPr>
          <w:trHeight w:val="62"/>
        </w:trPr>
        <w:tc>
          <w:tcPr>
            <w:tcW w:w="1484" w:type="pct"/>
          </w:tcPr>
          <w:p w:rsidR="00790D53" w:rsidRPr="00F04BAD" w:rsidRDefault="00790D53" w:rsidP="00931D5B">
            <w:pPr>
              <w:spacing w:line="360" w:lineRule="auto"/>
              <w:jc w:val="both"/>
              <w:rPr>
                <w:rFonts w:asciiTheme="minorHAnsi" w:hAnsiTheme="minorHAnsi" w:cstheme="minorHAnsi"/>
              </w:rPr>
            </w:pPr>
            <w:r w:rsidRPr="00F04BAD">
              <w:rPr>
                <w:rFonts w:asciiTheme="minorHAnsi" w:hAnsiTheme="minorHAnsi" w:cstheme="minorHAnsi"/>
              </w:rPr>
              <w:t>Kwiecień</w:t>
            </w:r>
          </w:p>
        </w:tc>
        <w:tc>
          <w:tcPr>
            <w:tcW w:w="860" w:type="pct"/>
          </w:tcPr>
          <w:p w:rsidR="00790D53" w:rsidRPr="00F04BAD" w:rsidRDefault="00790D53" w:rsidP="00931D5B">
            <w:pPr>
              <w:spacing w:line="360" w:lineRule="auto"/>
              <w:jc w:val="center"/>
              <w:rPr>
                <w:rFonts w:asciiTheme="minorHAnsi" w:hAnsiTheme="minorHAnsi" w:cstheme="minorHAnsi"/>
              </w:rPr>
            </w:pPr>
            <w:r w:rsidRPr="00F04BAD">
              <w:rPr>
                <w:rFonts w:asciiTheme="minorHAnsi" w:hAnsiTheme="minorHAnsi" w:cstheme="minorHAnsi"/>
              </w:rPr>
              <w:t>1771</w:t>
            </w:r>
          </w:p>
        </w:tc>
        <w:tc>
          <w:tcPr>
            <w:tcW w:w="1251" w:type="pct"/>
            <w:vMerge/>
          </w:tcPr>
          <w:p w:rsidR="00790D53" w:rsidRPr="00F04BAD" w:rsidRDefault="00790D53" w:rsidP="00931D5B">
            <w:pPr>
              <w:spacing w:line="360" w:lineRule="auto"/>
              <w:jc w:val="both"/>
              <w:rPr>
                <w:rFonts w:asciiTheme="minorHAnsi" w:hAnsiTheme="minorHAnsi" w:cstheme="minorHAnsi"/>
              </w:rPr>
            </w:pPr>
          </w:p>
        </w:tc>
        <w:tc>
          <w:tcPr>
            <w:tcW w:w="1405" w:type="pct"/>
          </w:tcPr>
          <w:p w:rsidR="00790D53" w:rsidRPr="00C64DE0" w:rsidRDefault="00790D53" w:rsidP="00931D5B">
            <w:pPr>
              <w:spacing w:line="360" w:lineRule="auto"/>
              <w:jc w:val="center"/>
              <w:rPr>
                <w:rFonts w:asciiTheme="minorHAnsi" w:hAnsiTheme="minorHAnsi" w:cstheme="minorHAnsi"/>
              </w:rPr>
            </w:pPr>
            <w:r w:rsidRPr="00C64DE0">
              <w:rPr>
                <w:rFonts w:asciiTheme="minorHAnsi" w:hAnsiTheme="minorHAnsi" w:cstheme="minorHAnsi"/>
              </w:rPr>
              <w:t>2538</w:t>
            </w:r>
          </w:p>
        </w:tc>
      </w:tr>
      <w:tr w:rsidR="00790D53" w:rsidRPr="00F04BAD" w:rsidTr="00250550">
        <w:trPr>
          <w:trHeight w:val="62"/>
        </w:trPr>
        <w:tc>
          <w:tcPr>
            <w:tcW w:w="1484" w:type="pct"/>
          </w:tcPr>
          <w:p w:rsidR="00790D53" w:rsidRPr="00F04BAD" w:rsidRDefault="00790D53" w:rsidP="00931D5B">
            <w:pPr>
              <w:spacing w:line="360" w:lineRule="auto"/>
              <w:jc w:val="both"/>
              <w:rPr>
                <w:rFonts w:asciiTheme="minorHAnsi" w:hAnsiTheme="minorHAnsi" w:cstheme="minorHAnsi"/>
              </w:rPr>
            </w:pPr>
            <w:r w:rsidRPr="00F04BAD">
              <w:rPr>
                <w:rFonts w:asciiTheme="minorHAnsi" w:hAnsiTheme="minorHAnsi" w:cstheme="minorHAnsi"/>
              </w:rPr>
              <w:t>Maj</w:t>
            </w:r>
          </w:p>
        </w:tc>
        <w:tc>
          <w:tcPr>
            <w:tcW w:w="860" w:type="pct"/>
          </w:tcPr>
          <w:p w:rsidR="00790D53" w:rsidRPr="00F04BAD" w:rsidRDefault="00790D53" w:rsidP="00931D5B">
            <w:pPr>
              <w:spacing w:line="360" w:lineRule="auto"/>
              <w:jc w:val="center"/>
              <w:rPr>
                <w:rFonts w:asciiTheme="minorHAnsi" w:hAnsiTheme="minorHAnsi" w:cstheme="minorHAnsi"/>
              </w:rPr>
            </w:pPr>
            <w:r w:rsidRPr="00F04BAD">
              <w:rPr>
                <w:rFonts w:asciiTheme="minorHAnsi" w:hAnsiTheme="minorHAnsi" w:cstheme="minorHAnsi"/>
              </w:rPr>
              <w:t>1672</w:t>
            </w:r>
          </w:p>
        </w:tc>
        <w:tc>
          <w:tcPr>
            <w:tcW w:w="1251" w:type="pct"/>
            <w:vMerge/>
          </w:tcPr>
          <w:p w:rsidR="00790D53" w:rsidRPr="00F04BAD" w:rsidRDefault="00790D53" w:rsidP="00931D5B">
            <w:pPr>
              <w:spacing w:line="360" w:lineRule="auto"/>
              <w:jc w:val="both"/>
              <w:rPr>
                <w:rFonts w:asciiTheme="minorHAnsi" w:hAnsiTheme="minorHAnsi" w:cstheme="minorHAnsi"/>
              </w:rPr>
            </w:pPr>
          </w:p>
        </w:tc>
        <w:tc>
          <w:tcPr>
            <w:tcW w:w="1405" w:type="pct"/>
          </w:tcPr>
          <w:p w:rsidR="00790D53" w:rsidRPr="00C64DE0" w:rsidRDefault="00790D53" w:rsidP="00931D5B">
            <w:pPr>
              <w:spacing w:line="360" w:lineRule="auto"/>
              <w:jc w:val="center"/>
              <w:rPr>
                <w:rFonts w:asciiTheme="minorHAnsi" w:hAnsiTheme="minorHAnsi" w:cstheme="minorHAnsi"/>
              </w:rPr>
            </w:pPr>
            <w:r w:rsidRPr="00C64DE0">
              <w:rPr>
                <w:rFonts w:asciiTheme="minorHAnsi" w:hAnsiTheme="minorHAnsi" w:cstheme="minorHAnsi"/>
              </w:rPr>
              <w:t>2550</w:t>
            </w:r>
          </w:p>
        </w:tc>
      </w:tr>
      <w:tr w:rsidR="00790D53" w:rsidRPr="00F04BAD" w:rsidTr="00250550">
        <w:trPr>
          <w:trHeight w:val="62"/>
        </w:trPr>
        <w:tc>
          <w:tcPr>
            <w:tcW w:w="1484" w:type="pct"/>
          </w:tcPr>
          <w:p w:rsidR="00790D53" w:rsidRPr="00F04BAD" w:rsidRDefault="00790D53" w:rsidP="00931D5B">
            <w:pPr>
              <w:spacing w:line="360" w:lineRule="auto"/>
              <w:jc w:val="both"/>
              <w:rPr>
                <w:rFonts w:asciiTheme="minorHAnsi" w:hAnsiTheme="minorHAnsi" w:cstheme="minorHAnsi"/>
              </w:rPr>
            </w:pPr>
            <w:r w:rsidRPr="00F04BAD">
              <w:rPr>
                <w:rFonts w:asciiTheme="minorHAnsi" w:hAnsiTheme="minorHAnsi" w:cstheme="minorHAnsi"/>
              </w:rPr>
              <w:t>Czerwiec</w:t>
            </w:r>
          </w:p>
        </w:tc>
        <w:tc>
          <w:tcPr>
            <w:tcW w:w="860" w:type="pct"/>
          </w:tcPr>
          <w:p w:rsidR="00790D53" w:rsidRPr="00F04BAD" w:rsidRDefault="00790D53" w:rsidP="00931D5B">
            <w:pPr>
              <w:spacing w:line="360" w:lineRule="auto"/>
              <w:jc w:val="center"/>
              <w:rPr>
                <w:rFonts w:asciiTheme="minorHAnsi" w:hAnsiTheme="minorHAnsi" w:cstheme="minorHAnsi"/>
              </w:rPr>
            </w:pPr>
            <w:r w:rsidRPr="00F04BAD">
              <w:rPr>
                <w:rFonts w:asciiTheme="minorHAnsi" w:hAnsiTheme="minorHAnsi" w:cstheme="minorHAnsi"/>
              </w:rPr>
              <w:t>2184</w:t>
            </w:r>
          </w:p>
        </w:tc>
        <w:tc>
          <w:tcPr>
            <w:tcW w:w="1251" w:type="pct"/>
            <w:vMerge/>
          </w:tcPr>
          <w:p w:rsidR="00790D53" w:rsidRPr="00F04BAD" w:rsidRDefault="00790D53" w:rsidP="00931D5B">
            <w:pPr>
              <w:spacing w:line="360" w:lineRule="auto"/>
              <w:jc w:val="both"/>
              <w:rPr>
                <w:rFonts w:asciiTheme="minorHAnsi" w:hAnsiTheme="minorHAnsi" w:cstheme="minorHAnsi"/>
              </w:rPr>
            </w:pPr>
          </w:p>
        </w:tc>
        <w:tc>
          <w:tcPr>
            <w:tcW w:w="1405" w:type="pct"/>
          </w:tcPr>
          <w:p w:rsidR="00790D53" w:rsidRPr="00C64DE0" w:rsidRDefault="00790D53" w:rsidP="00931D5B">
            <w:pPr>
              <w:spacing w:line="360" w:lineRule="auto"/>
              <w:jc w:val="center"/>
              <w:rPr>
                <w:rFonts w:asciiTheme="minorHAnsi" w:hAnsiTheme="minorHAnsi" w:cstheme="minorHAnsi"/>
              </w:rPr>
            </w:pPr>
            <w:r w:rsidRPr="00C64DE0">
              <w:rPr>
                <w:rFonts w:asciiTheme="minorHAnsi" w:hAnsiTheme="minorHAnsi" w:cstheme="minorHAnsi"/>
              </w:rPr>
              <w:t>2719</w:t>
            </w:r>
          </w:p>
        </w:tc>
      </w:tr>
      <w:tr w:rsidR="00790D53" w:rsidRPr="00F04BAD" w:rsidTr="00250550">
        <w:trPr>
          <w:trHeight w:val="62"/>
        </w:trPr>
        <w:tc>
          <w:tcPr>
            <w:tcW w:w="1484" w:type="pct"/>
          </w:tcPr>
          <w:p w:rsidR="00790D53" w:rsidRPr="00F04BAD" w:rsidRDefault="00790D53" w:rsidP="00931D5B">
            <w:pPr>
              <w:spacing w:line="360" w:lineRule="auto"/>
              <w:jc w:val="both"/>
              <w:rPr>
                <w:rFonts w:asciiTheme="minorHAnsi" w:hAnsiTheme="minorHAnsi" w:cstheme="minorHAnsi"/>
              </w:rPr>
            </w:pPr>
            <w:r w:rsidRPr="00F04BAD">
              <w:rPr>
                <w:rFonts w:asciiTheme="minorHAnsi" w:hAnsiTheme="minorHAnsi" w:cstheme="minorHAnsi"/>
              </w:rPr>
              <w:t>Lipiec</w:t>
            </w:r>
          </w:p>
        </w:tc>
        <w:tc>
          <w:tcPr>
            <w:tcW w:w="860" w:type="pct"/>
          </w:tcPr>
          <w:p w:rsidR="00790D53" w:rsidRPr="00F04BAD" w:rsidRDefault="00790D53" w:rsidP="00931D5B">
            <w:pPr>
              <w:spacing w:line="360" w:lineRule="auto"/>
              <w:jc w:val="center"/>
              <w:rPr>
                <w:rFonts w:asciiTheme="minorHAnsi" w:hAnsiTheme="minorHAnsi" w:cstheme="minorHAnsi"/>
              </w:rPr>
            </w:pPr>
            <w:r w:rsidRPr="00F04BAD">
              <w:rPr>
                <w:rFonts w:asciiTheme="minorHAnsi" w:hAnsiTheme="minorHAnsi" w:cstheme="minorHAnsi"/>
              </w:rPr>
              <w:t>1992</w:t>
            </w:r>
          </w:p>
        </w:tc>
        <w:tc>
          <w:tcPr>
            <w:tcW w:w="1251" w:type="pct"/>
            <w:vMerge/>
          </w:tcPr>
          <w:p w:rsidR="00790D53" w:rsidRPr="00F04BAD" w:rsidRDefault="00790D53" w:rsidP="00931D5B">
            <w:pPr>
              <w:spacing w:line="360" w:lineRule="auto"/>
              <w:jc w:val="both"/>
              <w:rPr>
                <w:rFonts w:asciiTheme="minorHAnsi" w:hAnsiTheme="minorHAnsi" w:cstheme="minorHAnsi"/>
              </w:rPr>
            </w:pPr>
          </w:p>
        </w:tc>
        <w:tc>
          <w:tcPr>
            <w:tcW w:w="1405" w:type="pct"/>
          </w:tcPr>
          <w:p w:rsidR="00790D53" w:rsidRPr="00C64DE0" w:rsidRDefault="00790D53" w:rsidP="00931D5B">
            <w:pPr>
              <w:spacing w:line="360" w:lineRule="auto"/>
              <w:jc w:val="center"/>
              <w:rPr>
                <w:rFonts w:asciiTheme="minorHAnsi" w:hAnsiTheme="minorHAnsi" w:cstheme="minorHAnsi"/>
              </w:rPr>
            </w:pPr>
            <w:r w:rsidRPr="00C64DE0">
              <w:rPr>
                <w:rFonts w:asciiTheme="minorHAnsi" w:hAnsiTheme="minorHAnsi" w:cstheme="minorHAnsi"/>
              </w:rPr>
              <w:t>2902</w:t>
            </w:r>
          </w:p>
        </w:tc>
      </w:tr>
      <w:tr w:rsidR="00790D53" w:rsidRPr="00F04BAD" w:rsidTr="00250550">
        <w:trPr>
          <w:trHeight w:val="62"/>
        </w:trPr>
        <w:tc>
          <w:tcPr>
            <w:tcW w:w="1484" w:type="pct"/>
          </w:tcPr>
          <w:p w:rsidR="00790D53" w:rsidRPr="00F04BAD" w:rsidRDefault="00790D53" w:rsidP="00931D5B">
            <w:pPr>
              <w:spacing w:line="360" w:lineRule="auto"/>
              <w:jc w:val="both"/>
              <w:rPr>
                <w:rFonts w:asciiTheme="minorHAnsi" w:hAnsiTheme="minorHAnsi" w:cstheme="minorHAnsi"/>
              </w:rPr>
            </w:pPr>
            <w:r w:rsidRPr="00F04BAD">
              <w:rPr>
                <w:rFonts w:asciiTheme="minorHAnsi" w:hAnsiTheme="minorHAnsi" w:cstheme="minorHAnsi"/>
              </w:rPr>
              <w:t>Sierpień</w:t>
            </w:r>
          </w:p>
        </w:tc>
        <w:tc>
          <w:tcPr>
            <w:tcW w:w="860" w:type="pct"/>
          </w:tcPr>
          <w:p w:rsidR="00790D53" w:rsidRPr="00F04BAD" w:rsidRDefault="00790D53" w:rsidP="00931D5B">
            <w:pPr>
              <w:spacing w:line="360" w:lineRule="auto"/>
              <w:jc w:val="center"/>
              <w:rPr>
                <w:rFonts w:asciiTheme="minorHAnsi" w:hAnsiTheme="minorHAnsi" w:cstheme="minorHAnsi"/>
              </w:rPr>
            </w:pPr>
            <w:r w:rsidRPr="00F04BAD">
              <w:rPr>
                <w:rFonts w:asciiTheme="minorHAnsi" w:hAnsiTheme="minorHAnsi" w:cstheme="minorHAnsi"/>
              </w:rPr>
              <w:t>1841</w:t>
            </w:r>
          </w:p>
        </w:tc>
        <w:tc>
          <w:tcPr>
            <w:tcW w:w="1251" w:type="pct"/>
            <w:vMerge/>
          </w:tcPr>
          <w:p w:rsidR="00790D53" w:rsidRPr="00F04BAD" w:rsidRDefault="00790D53" w:rsidP="00931D5B">
            <w:pPr>
              <w:spacing w:line="360" w:lineRule="auto"/>
              <w:jc w:val="both"/>
              <w:rPr>
                <w:rFonts w:asciiTheme="minorHAnsi" w:hAnsiTheme="minorHAnsi" w:cstheme="minorHAnsi"/>
              </w:rPr>
            </w:pPr>
          </w:p>
        </w:tc>
        <w:tc>
          <w:tcPr>
            <w:tcW w:w="1405" w:type="pct"/>
          </w:tcPr>
          <w:p w:rsidR="00790D53" w:rsidRPr="00C64DE0" w:rsidRDefault="00790D53" w:rsidP="00931D5B">
            <w:pPr>
              <w:spacing w:line="360" w:lineRule="auto"/>
              <w:jc w:val="center"/>
              <w:rPr>
                <w:rFonts w:asciiTheme="minorHAnsi" w:hAnsiTheme="minorHAnsi" w:cstheme="minorHAnsi"/>
              </w:rPr>
            </w:pPr>
            <w:r w:rsidRPr="00C64DE0">
              <w:rPr>
                <w:rFonts w:asciiTheme="minorHAnsi" w:hAnsiTheme="minorHAnsi" w:cstheme="minorHAnsi"/>
              </w:rPr>
              <w:t>3022</w:t>
            </w:r>
          </w:p>
        </w:tc>
      </w:tr>
      <w:tr w:rsidR="00790D53" w:rsidRPr="00F04BAD" w:rsidTr="00250550">
        <w:trPr>
          <w:trHeight w:val="62"/>
        </w:trPr>
        <w:tc>
          <w:tcPr>
            <w:tcW w:w="1484" w:type="pct"/>
          </w:tcPr>
          <w:p w:rsidR="00790D53" w:rsidRPr="00F04BAD" w:rsidRDefault="00790D53" w:rsidP="00931D5B">
            <w:pPr>
              <w:spacing w:line="360" w:lineRule="auto"/>
              <w:jc w:val="both"/>
              <w:rPr>
                <w:rFonts w:asciiTheme="minorHAnsi" w:hAnsiTheme="minorHAnsi" w:cstheme="minorHAnsi"/>
              </w:rPr>
            </w:pPr>
            <w:r w:rsidRPr="00F04BAD">
              <w:rPr>
                <w:rFonts w:asciiTheme="minorHAnsi" w:hAnsiTheme="minorHAnsi" w:cstheme="minorHAnsi"/>
              </w:rPr>
              <w:t>Wrzesień</w:t>
            </w:r>
          </w:p>
        </w:tc>
        <w:tc>
          <w:tcPr>
            <w:tcW w:w="860" w:type="pct"/>
          </w:tcPr>
          <w:p w:rsidR="00790D53" w:rsidRPr="00F04BAD" w:rsidRDefault="00790D53" w:rsidP="00931D5B">
            <w:pPr>
              <w:spacing w:line="360" w:lineRule="auto"/>
              <w:jc w:val="center"/>
              <w:rPr>
                <w:rFonts w:asciiTheme="minorHAnsi" w:hAnsiTheme="minorHAnsi" w:cstheme="minorHAnsi"/>
              </w:rPr>
            </w:pPr>
            <w:r w:rsidRPr="00F04BAD">
              <w:rPr>
                <w:rFonts w:asciiTheme="minorHAnsi" w:hAnsiTheme="minorHAnsi" w:cstheme="minorHAnsi"/>
              </w:rPr>
              <w:t>2128</w:t>
            </w:r>
          </w:p>
        </w:tc>
        <w:tc>
          <w:tcPr>
            <w:tcW w:w="1251" w:type="pct"/>
            <w:vMerge/>
          </w:tcPr>
          <w:p w:rsidR="00790D53" w:rsidRPr="00F04BAD" w:rsidRDefault="00790D53" w:rsidP="00931D5B">
            <w:pPr>
              <w:spacing w:line="360" w:lineRule="auto"/>
              <w:jc w:val="both"/>
              <w:rPr>
                <w:rFonts w:asciiTheme="minorHAnsi" w:hAnsiTheme="minorHAnsi" w:cstheme="minorHAnsi"/>
              </w:rPr>
            </w:pPr>
          </w:p>
        </w:tc>
        <w:tc>
          <w:tcPr>
            <w:tcW w:w="1405" w:type="pct"/>
          </w:tcPr>
          <w:p w:rsidR="00790D53" w:rsidRPr="00C64DE0" w:rsidRDefault="00790D53" w:rsidP="00931D5B">
            <w:pPr>
              <w:spacing w:line="360" w:lineRule="auto"/>
              <w:jc w:val="center"/>
              <w:rPr>
                <w:rFonts w:asciiTheme="minorHAnsi" w:hAnsiTheme="minorHAnsi" w:cstheme="minorHAnsi"/>
              </w:rPr>
            </w:pPr>
            <w:r w:rsidRPr="00C64DE0">
              <w:rPr>
                <w:rFonts w:asciiTheme="minorHAnsi" w:hAnsiTheme="minorHAnsi" w:cstheme="minorHAnsi"/>
              </w:rPr>
              <w:t>3205</w:t>
            </w:r>
          </w:p>
        </w:tc>
      </w:tr>
      <w:tr w:rsidR="00790D53" w:rsidRPr="00F04BAD" w:rsidTr="00250550">
        <w:trPr>
          <w:trHeight w:val="62"/>
        </w:trPr>
        <w:tc>
          <w:tcPr>
            <w:tcW w:w="1484" w:type="pct"/>
          </w:tcPr>
          <w:p w:rsidR="00790D53" w:rsidRPr="00F04BAD" w:rsidRDefault="00790D53" w:rsidP="00931D5B">
            <w:pPr>
              <w:spacing w:line="360" w:lineRule="auto"/>
              <w:jc w:val="both"/>
              <w:rPr>
                <w:rFonts w:asciiTheme="minorHAnsi" w:hAnsiTheme="minorHAnsi" w:cstheme="minorHAnsi"/>
              </w:rPr>
            </w:pPr>
            <w:r w:rsidRPr="00F04BAD">
              <w:rPr>
                <w:rFonts w:asciiTheme="minorHAnsi" w:hAnsiTheme="minorHAnsi" w:cstheme="minorHAnsi"/>
              </w:rPr>
              <w:t>Październik</w:t>
            </w:r>
          </w:p>
        </w:tc>
        <w:tc>
          <w:tcPr>
            <w:tcW w:w="860" w:type="pct"/>
          </w:tcPr>
          <w:p w:rsidR="00790D53" w:rsidRPr="00F04BAD" w:rsidRDefault="00790D53" w:rsidP="00931D5B">
            <w:pPr>
              <w:spacing w:line="360" w:lineRule="auto"/>
              <w:jc w:val="center"/>
              <w:rPr>
                <w:rFonts w:asciiTheme="minorHAnsi" w:hAnsiTheme="minorHAnsi" w:cstheme="minorHAnsi"/>
              </w:rPr>
            </w:pPr>
            <w:r w:rsidRPr="00F04BAD">
              <w:rPr>
                <w:rFonts w:asciiTheme="minorHAnsi" w:hAnsiTheme="minorHAnsi" w:cstheme="minorHAnsi"/>
              </w:rPr>
              <w:t>2199</w:t>
            </w:r>
          </w:p>
        </w:tc>
        <w:tc>
          <w:tcPr>
            <w:tcW w:w="1251" w:type="pct"/>
            <w:vMerge/>
          </w:tcPr>
          <w:p w:rsidR="00790D53" w:rsidRPr="00F04BAD" w:rsidRDefault="00790D53" w:rsidP="00931D5B">
            <w:pPr>
              <w:spacing w:line="360" w:lineRule="auto"/>
              <w:jc w:val="both"/>
              <w:rPr>
                <w:rFonts w:asciiTheme="minorHAnsi" w:hAnsiTheme="minorHAnsi" w:cstheme="minorHAnsi"/>
              </w:rPr>
            </w:pPr>
          </w:p>
        </w:tc>
        <w:tc>
          <w:tcPr>
            <w:tcW w:w="1405" w:type="pct"/>
          </w:tcPr>
          <w:p w:rsidR="00790D53" w:rsidRPr="00C64DE0" w:rsidRDefault="00790D53" w:rsidP="00931D5B">
            <w:pPr>
              <w:spacing w:line="360" w:lineRule="auto"/>
              <w:jc w:val="center"/>
              <w:rPr>
                <w:rFonts w:asciiTheme="minorHAnsi" w:hAnsiTheme="minorHAnsi" w:cstheme="minorHAnsi"/>
              </w:rPr>
            </w:pPr>
            <w:r w:rsidRPr="00C64DE0">
              <w:rPr>
                <w:rFonts w:asciiTheme="minorHAnsi" w:hAnsiTheme="minorHAnsi" w:cstheme="minorHAnsi"/>
              </w:rPr>
              <w:t>3422</w:t>
            </w:r>
          </w:p>
        </w:tc>
      </w:tr>
      <w:tr w:rsidR="00790D53" w:rsidRPr="00F04BAD" w:rsidTr="00250550">
        <w:trPr>
          <w:trHeight w:val="62"/>
        </w:trPr>
        <w:tc>
          <w:tcPr>
            <w:tcW w:w="1484" w:type="pct"/>
          </w:tcPr>
          <w:p w:rsidR="00790D53" w:rsidRPr="00F04BAD" w:rsidRDefault="00790D53" w:rsidP="00931D5B">
            <w:pPr>
              <w:spacing w:line="360" w:lineRule="auto"/>
              <w:jc w:val="both"/>
              <w:rPr>
                <w:rFonts w:asciiTheme="minorHAnsi" w:hAnsiTheme="minorHAnsi" w:cstheme="minorHAnsi"/>
              </w:rPr>
            </w:pPr>
            <w:r w:rsidRPr="00F04BAD">
              <w:rPr>
                <w:rFonts w:asciiTheme="minorHAnsi" w:hAnsiTheme="minorHAnsi" w:cstheme="minorHAnsi"/>
              </w:rPr>
              <w:t>Listopad</w:t>
            </w:r>
          </w:p>
        </w:tc>
        <w:tc>
          <w:tcPr>
            <w:tcW w:w="860" w:type="pct"/>
          </w:tcPr>
          <w:p w:rsidR="00790D53" w:rsidRPr="00F04BAD" w:rsidRDefault="00790D53" w:rsidP="00931D5B">
            <w:pPr>
              <w:spacing w:line="360" w:lineRule="auto"/>
              <w:jc w:val="center"/>
              <w:rPr>
                <w:rFonts w:asciiTheme="minorHAnsi" w:hAnsiTheme="minorHAnsi" w:cstheme="minorHAnsi"/>
              </w:rPr>
            </w:pPr>
            <w:r w:rsidRPr="00F04BAD">
              <w:rPr>
                <w:rFonts w:asciiTheme="minorHAnsi" w:hAnsiTheme="minorHAnsi" w:cstheme="minorHAnsi"/>
              </w:rPr>
              <w:t>2197</w:t>
            </w:r>
          </w:p>
        </w:tc>
        <w:tc>
          <w:tcPr>
            <w:tcW w:w="1251" w:type="pct"/>
            <w:vMerge/>
          </w:tcPr>
          <w:p w:rsidR="00790D53" w:rsidRPr="00F04BAD" w:rsidRDefault="00790D53" w:rsidP="00931D5B">
            <w:pPr>
              <w:spacing w:line="360" w:lineRule="auto"/>
              <w:jc w:val="both"/>
              <w:rPr>
                <w:rFonts w:asciiTheme="minorHAnsi" w:hAnsiTheme="minorHAnsi" w:cstheme="minorHAnsi"/>
              </w:rPr>
            </w:pPr>
          </w:p>
        </w:tc>
        <w:tc>
          <w:tcPr>
            <w:tcW w:w="1405" w:type="pct"/>
          </w:tcPr>
          <w:p w:rsidR="00790D53" w:rsidRPr="00C64DE0" w:rsidRDefault="00790D53" w:rsidP="00931D5B">
            <w:pPr>
              <w:spacing w:line="360" w:lineRule="auto"/>
              <w:jc w:val="center"/>
              <w:rPr>
                <w:rFonts w:asciiTheme="minorHAnsi" w:hAnsiTheme="minorHAnsi" w:cstheme="minorHAnsi"/>
              </w:rPr>
            </w:pPr>
            <w:r w:rsidRPr="00C64DE0">
              <w:rPr>
                <w:rFonts w:asciiTheme="minorHAnsi" w:hAnsiTheme="minorHAnsi" w:cstheme="minorHAnsi"/>
              </w:rPr>
              <w:t>3567</w:t>
            </w:r>
          </w:p>
        </w:tc>
      </w:tr>
      <w:tr w:rsidR="00790D53" w:rsidRPr="00F04BAD" w:rsidTr="00250550">
        <w:trPr>
          <w:trHeight w:val="62"/>
        </w:trPr>
        <w:tc>
          <w:tcPr>
            <w:tcW w:w="1484" w:type="pct"/>
          </w:tcPr>
          <w:p w:rsidR="00790D53" w:rsidRPr="00F04BAD" w:rsidRDefault="00790D53" w:rsidP="00931D5B">
            <w:pPr>
              <w:spacing w:line="360" w:lineRule="auto"/>
              <w:jc w:val="both"/>
              <w:rPr>
                <w:rFonts w:asciiTheme="minorHAnsi" w:hAnsiTheme="minorHAnsi" w:cstheme="minorHAnsi"/>
              </w:rPr>
            </w:pPr>
            <w:r w:rsidRPr="00F04BAD">
              <w:rPr>
                <w:rFonts w:asciiTheme="minorHAnsi" w:hAnsiTheme="minorHAnsi" w:cstheme="minorHAnsi"/>
              </w:rPr>
              <w:t>Grudzień</w:t>
            </w:r>
          </w:p>
        </w:tc>
        <w:tc>
          <w:tcPr>
            <w:tcW w:w="860" w:type="pct"/>
          </w:tcPr>
          <w:p w:rsidR="00790D53" w:rsidRPr="00F04BAD" w:rsidRDefault="00790D53" w:rsidP="00931D5B">
            <w:pPr>
              <w:spacing w:line="360" w:lineRule="auto"/>
              <w:jc w:val="center"/>
              <w:rPr>
                <w:rFonts w:asciiTheme="minorHAnsi" w:hAnsiTheme="minorHAnsi" w:cstheme="minorHAnsi"/>
              </w:rPr>
            </w:pPr>
            <w:r w:rsidRPr="00F04BAD">
              <w:rPr>
                <w:rFonts w:asciiTheme="minorHAnsi" w:hAnsiTheme="minorHAnsi" w:cstheme="minorHAnsi"/>
              </w:rPr>
              <w:t>1550</w:t>
            </w:r>
          </w:p>
        </w:tc>
        <w:tc>
          <w:tcPr>
            <w:tcW w:w="1251" w:type="pct"/>
            <w:vMerge/>
          </w:tcPr>
          <w:p w:rsidR="00790D53" w:rsidRPr="00F04BAD" w:rsidRDefault="00790D53" w:rsidP="00931D5B">
            <w:pPr>
              <w:spacing w:line="360" w:lineRule="auto"/>
              <w:jc w:val="both"/>
              <w:rPr>
                <w:rFonts w:asciiTheme="minorHAnsi" w:hAnsiTheme="minorHAnsi" w:cstheme="minorHAnsi"/>
              </w:rPr>
            </w:pPr>
          </w:p>
        </w:tc>
        <w:tc>
          <w:tcPr>
            <w:tcW w:w="1405" w:type="pct"/>
          </w:tcPr>
          <w:p w:rsidR="00790D53" w:rsidRPr="00C64DE0" w:rsidRDefault="00790D53" w:rsidP="00931D5B">
            <w:pPr>
              <w:spacing w:line="360" w:lineRule="auto"/>
              <w:jc w:val="center"/>
              <w:rPr>
                <w:rFonts w:asciiTheme="minorHAnsi" w:hAnsiTheme="minorHAnsi" w:cstheme="minorHAnsi"/>
              </w:rPr>
            </w:pPr>
            <w:r w:rsidRPr="00C64DE0">
              <w:rPr>
                <w:rFonts w:asciiTheme="minorHAnsi" w:hAnsiTheme="minorHAnsi" w:cstheme="minorHAnsi"/>
              </w:rPr>
              <w:t>3871</w:t>
            </w:r>
          </w:p>
        </w:tc>
      </w:tr>
      <w:tr w:rsidR="00790D53" w:rsidRPr="00F04BAD" w:rsidTr="006648B4">
        <w:trPr>
          <w:trHeight w:val="476"/>
        </w:trPr>
        <w:tc>
          <w:tcPr>
            <w:tcW w:w="5000" w:type="pct"/>
            <w:gridSpan w:val="4"/>
            <w:vAlign w:val="center"/>
          </w:tcPr>
          <w:p w:rsidR="00790D53" w:rsidRPr="00F04BAD" w:rsidRDefault="00790D53" w:rsidP="00931D5B">
            <w:pPr>
              <w:spacing w:line="360" w:lineRule="auto"/>
              <w:jc w:val="center"/>
              <w:rPr>
                <w:rFonts w:asciiTheme="minorHAnsi" w:hAnsiTheme="minorHAnsi" w:cstheme="minorHAnsi"/>
                <w:b/>
              </w:rPr>
            </w:pPr>
            <w:r w:rsidRPr="00F04BAD">
              <w:rPr>
                <w:rFonts w:asciiTheme="minorHAnsi" w:hAnsiTheme="minorHAnsi" w:cstheme="minorHAnsi"/>
                <w:b/>
              </w:rPr>
              <w:t>2017 r.</w:t>
            </w:r>
          </w:p>
        </w:tc>
      </w:tr>
      <w:tr w:rsidR="00790D53" w:rsidRPr="00F04BAD" w:rsidTr="00250550">
        <w:tc>
          <w:tcPr>
            <w:tcW w:w="1484" w:type="pct"/>
          </w:tcPr>
          <w:p w:rsidR="00790D53" w:rsidRPr="00F04BAD" w:rsidRDefault="00790D53" w:rsidP="00931D5B">
            <w:pPr>
              <w:spacing w:line="360" w:lineRule="auto"/>
              <w:jc w:val="both"/>
              <w:rPr>
                <w:rFonts w:asciiTheme="minorHAnsi" w:hAnsiTheme="minorHAnsi" w:cstheme="minorHAnsi"/>
              </w:rPr>
            </w:pPr>
            <w:r w:rsidRPr="00F04BAD">
              <w:rPr>
                <w:rFonts w:asciiTheme="minorHAnsi" w:hAnsiTheme="minorHAnsi" w:cstheme="minorHAnsi"/>
              </w:rPr>
              <w:t xml:space="preserve">Styczeń </w:t>
            </w:r>
          </w:p>
        </w:tc>
        <w:tc>
          <w:tcPr>
            <w:tcW w:w="860" w:type="pct"/>
          </w:tcPr>
          <w:p w:rsidR="00790D53" w:rsidRPr="00F04BAD" w:rsidRDefault="00790D53" w:rsidP="00931D5B">
            <w:pPr>
              <w:spacing w:line="360" w:lineRule="auto"/>
              <w:jc w:val="center"/>
              <w:rPr>
                <w:rFonts w:asciiTheme="minorHAnsi" w:hAnsiTheme="minorHAnsi" w:cstheme="minorHAnsi"/>
              </w:rPr>
            </w:pPr>
            <w:r w:rsidRPr="00F04BAD">
              <w:rPr>
                <w:rFonts w:asciiTheme="minorHAnsi" w:hAnsiTheme="minorHAnsi" w:cstheme="minorHAnsi"/>
              </w:rPr>
              <w:t>1484</w:t>
            </w:r>
          </w:p>
        </w:tc>
        <w:tc>
          <w:tcPr>
            <w:tcW w:w="1251" w:type="pct"/>
            <w:vMerge w:val="restart"/>
            <w:vAlign w:val="center"/>
          </w:tcPr>
          <w:p w:rsidR="00790D53" w:rsidRPr="00F04BAD" w:rsidRDefault="00790D53" w:rsidP="00503026">
            <w:pPr>
              <w:spacing w:line="360" w:lineRule="auto"/>
              <w:jc w:val="center"/>
              <w:rPr>
                <w:rFonts w:asciiTheme="minorHAnsi" w:hAnsiTheme="minorHAnsi" w:cstheme="minorHAnsi"/>
                <w:b/>
              </w:rPr>
            </w:pPr>
            <w:r w:rsidRPr="00F04BAD">
              <w:rPr>
                <w:rFonts w:asciiTheme="minorHAnsi" w:hAnsiTheme="minorHAnsi" w:cstheme="minorHAnsi"/>
                <w:b/>
              </w:rPr>
              <w:t>15238</w:t>
            </w:r>
          </w:p>
        </w:tc>
        <w:tc>
          <w:tcPr>
            <w:tcW w:w="1405" w:type="pct"/>
            <w:vAlign w:val="center"/>
          </w:tcPr>
          <w:p w:rsidR="00790D53" w:rsidRPr="00C64DE0" w:rsidRDefault="00790D53" w:rsidP="00931D5B">
            <w:pPr>
              <w:spacing w:line="360" w:lineRule="auto"/>
              <w:jc w:val="center"/>
              <w:rPr>
                <w:rFonts w:asciiTheme="minorHAnsi" w:hAnsiTheme="minorHAnsi" w:cstheme="minorHAnsi"/>
              </w:rPr>
            </w:pPr>
            <w:r w:rsidRPr="00C64DE0">
              <w:rPr>
                <w:rFonts w:asciiTheme="minorHAnsi" w:hAnsiTheme="minorHAnsi" w:cstheme="minorHAnsi"/>
              </w:rPr>
              <w:t>3993</w:t>
            </w:r>
          </w:p>
        </w:tc>
      </w:tr>
      <w:tr w:rsidR="00790D53" w:rsidRPr="00F04BAD" w:rsidTr="00250550">
        <w:tc>
          <w:tcPr>
            <w:tcW w:w="1484" w:type="pct"/>
          </w:tcPr>
          <w:p w:rsidR="00790D53" w:rsidRPr="00F04BAD" w:rsidRDefault="00790D53" w:rsidP="00931D5B">
            <w:pPr>
              <w:spacing w:line="360" w:lineRule="auto"/>
              <w:jc w:val="both"/>
              <w:rPr>
                <w:rFonts w:asciiTheme="minorHAnsi" w:hAnsiTheme="minorHAnsi" w:cstheme="minorHAnsi"/>
              </w:rPr>
            </w:pPr>
            <w:r w:rsidRPr="00F04BAD">
              <w:rPr>
                <w:rFonts w:asciiTheme="minorHAnsi" w:hAnsiTheme="minorHAnsi" w:cstheme="minorHAnsi"/>
              </w:rPr>
              <w:t xml:space="preserve">Luty </w:t>
            </w:r>
          </w:p>
        </w:tc>
        <w:tc>
          <w:tcPr>
            <w:tcW w:w="860" w:type="pct"/>
          </w:tcPr>
          <w:p w:rsidR="00790D53" w:rsidRPr="00F04BAD" w:rsidRDefault="00790D53" w:rsidP="00931D5B">
            <w:pPr>
              <w:spacing w:line="360" w:lineRule="auto"/>
              <w:jc w:val="center"/>
              <w:rPr>
                <w:rFonts w:asciiTheme="minorHAnsi" w:hAnsiTheme="minorHAnsi" w:cstheme="minorHAnsi"/>
              </w:rPr>
            </w:pPr>
            <w:r w:rsidRPr="00F04BAD">
              <w:rPr>
                <w:rFonts w:asciiTheme="minorHAnsi" w:hAnsiTheme="minorHAnsi" w:cstheme="minorHAnsi"/>
              </w:rPr>
              <w:t>1575</w:t>
            </w:r>
          </w:p>
        </w:tc>
        <w:tc>
          <w:tcPr>
            <w:tcW w:w="1251" w:type="pct"/>
            <w:vMerge/>
          </w:tcPr>
          <w:p w:rsidR="00790D53" w:rsidRPr="00F04BAD" w:rsidRDefault="00790D53" w:rsidP="00931D5B">
            <w:pPr>
              <w:spacing w:line="360" w:lineRule="auto"/>
              <w:jc w:val="both"/>
              <w:rPr>
                <w:rFonts w:asciiTheme="minorHAnsi" w:hAnsiTheme="minorHAnsi" w:cstheme="minorHAnsi"/>
              </w:rPr>
            </w:pPr>
          </w:p>
        </w:tc>
        <w:tc>
          <w:tcPr>
            <w:tcW w:w="1405" w:type="pct"/>
          </w:tcPr>
          <w:p w:rsidR="00790D53" w:rsidRPr="00C64DE0" w:rsidRDefault="00790D53" w:rsidP="00931D5B">
            <w:pPr>
              <w:spacing w:line="360" w:lineRule="auto"/>
              <w:jc w:val="center"/>
              <w:rPr>
                <w:rFonts w:asciiTheme="minorHAnsi" w:hAnsiTheme="minorHAnsi" w:cstheme="minorHAnsi"/>
              </w:rPr>
            </w:pPr>
            <w:r w:rsidRPr="00C64DE0">
              <w:rPr>
                <w:rFonts w:asciiTheme="minorHAnsi" w:hAnsiTheme="minorHAnsi" w:cstheme="minorHAnsi"/>
              </w:rPr>
              <w:t>4258</w:t>
            </w:r>
          </w:p>
        </w:tc>
      </w:tr>
      <w:tr w:rsidR="00790D53" w:rsidRPr="00F04BAD" w:rsidTr="00250550">
        <w:tc>
          <w:tcPr>
            <w:tcW w:w="1484" w:type="pct"/>
          </w:tcPr>
          <w:p w:rsidR="00790D53" w:rsidRPr="00F04BAD" w:rsidRDefault="00790D53" w:rsidP="00931D5B">
            <w:pPr>
              <w:spacing w:line="360" w:lineRule="auto"/>
              <w:jc w:val="both"/>
              <w:rPr>
                <w:rFonts w:asciiTheme="minorHAnsi" w:hAnsiTheme="minorHAnsi" w:cstheme="minorHAnsi"/>
              </w:rPr>
            </w:pPr>
            <w:r w:rsidRPr="00F04BAD">
              <w:rPr>
                <w:rFonts w:asciiTheme="minorHAnsi" w:hAnsiTheme="minorHAnsi" w:cstheme="minorHAnsi"/>
              </w:rPr>
              <w:t>Marzec</w:t>
            </w:r>
          </w:p>
        </w:tc>
        <w:tc>
          <w:tcPr>
            <w:tcW w:w="860" w:type="pct"/>
          </w:tcPr>
          <w:p w:rsidR="00790D53" w:rsidRPr="00F04BAD" w:rsidRDefault="00790D53" w:rsidP="00931D5B">
            <w:pPr>
              <w:spacing w:line="360" w:lineRule="auto"/>
              <w:jc w:val="center"/>
              <w:rPr>
                <w:rFonts w:asciiTheme="minorHAnsi" w:hAnsiTheme="minorHAnsi" w:cstheme="minorHAnsi"/>
              </w:rPr>
            </w:pPr>
            <w:r w:rsidRPr="00F04BAD">
              <w:rPr>
                <w:rFonts w:asciiTheme="minorHAnsi" w:hAnsiTheme="minorHAnsi" w:cstheme="minorHAnsi"/>
              </w:rPr>
              <w:t>1699</w:t>
            </w:r>
          </w:p>
        </w:tc>
        <w:tc>
          <w:tcPr>
            <w:tcW w:w="1251" w:type="pct"/>
            <w:vMerge/>
          </w:tcPr>
          <w:p w:rsidR="00790D53" w:rsidRPr="00F04BAD" w:rsidRDefault="00790D53" w:rsidP="00931D5B">
            <w:pPr>
              <w:spacing w:line="360" w:lineRule="auto"/>
              <w:jc w:val="both"/>
              <w:rPr>
                <w:rFonts w:asciiTheme="minorHAnsi" w:hAnsiTheme="minorHAnsi" w:cstheme="minorHAnsi"/>
              </w:rPr>
            </w:pPr>
          </w:p>
        </w:tc>
        <w:tc>
          <w:tcPr>
            <w:tcW w:w="1405" w:type="pct"/>
          </w:tcPr>
          <w:p w:rsidR="00790D53" w:rsidRPr="00C64DE0" w:rsidRDefault="00790D53" w:rsidP="00931D5B">
            <w:pPr>
              <w:spacing w:line="360" w:lineRule="auto"/>
              <w:jc w:val="center"/>
              <w:rPr>
                <w:rFonts w:asciiTheme="minorHAnsi" w:hAnsiTheme="minorHAnsi" w:cstheme="minorHAnsi"/>
              </w:rPr>
            </w:pPr>
            <w:r w:rsidRPr="00C64DE0">
              <w:rPr>
                <w:rFonts w:asciiTheme="minorHAnsi" w:hAnsiTheme="minorHAnsi" w:cstheme="minorHAnsi"/>
              </w:rPr>
              <w:t>4466</w:t>
            </w:r>
          </w:p>
        </w:tc>
      </w:tr>
      <w:tr w:rsidR="00790D53" w:rsidRPr="00F04BAD" w:rsidTr="00250550">
        <w:tc>
          <w:tcPr>
            <w:tcW w:w="1484" w:type="pct"/>
          </w:tcPr>
          <w:p w:rsidR="00790D53" w:rsidRPr="00F04BAD" w:rsidRDefault="00790D53" w:rsidP="00931D5B">
            <w:pPr>
              <w:spacing w:line="360" w:lineRule="auto"/>
              <w:jc w:val="both"/>
              <w:rPr>
                <w:rFonts w:asciiTheme="minorHAnsi" w:hAnsiTheme="minorHAnsi" w:cstheme="minorHAnsi"/>
              </w:rPr>
            </w:pPr>
            <w:r w:rsidRPr="00F04BAD">
              <w:rPr>
                <w:rFonts w:asciiTheme="minorHAnsi" w:hAnsiTheme="minorHAnsi" w:cstheme="minorHAnsi"/>
              </w:rPr>
              <w:t>Kwiecień</w:t>
            </w:r>
          </w:p>
        </w:tc>
        <w:tc>
          <w:tcPr>
            <w:tcW w:w="860" w:type="pct"/>
          </w:tcPr>
          <w:p w:rsidR="00790D53" w:rsidRPr="00F04BAD" w:rsidRDefault="00790D53" w:rsidP="00931D5B">
            <w:pPr>
              <w:spacing w:line="360" w:lineRule="auto"/>
              <w:jc w:val="center"/>
              <w:rPr>
                <w:rFonts w:asciiTheme="minorHAnsi" w:hAnsiTheme="minorHAnsi" w:cstheme="minorHAnsi"/>
              </w:rPr>
            </w:pPr>
            <w:r w:rsidRPr="00F04BAD">
              <w:rPr>
                <w:rFonts w:asciiTheme="minorHAnsi" w:hAnsiTheme="minorHAnsi" w:cstheme="minorHAnsi"/>
              </w:rPr>
              <w:t>1560</w:t>
            </w:r>
          </w:p>
        </w:tc>
        <w:tc>
          <w:tcPr>
            <w:tcW w:w="1251" w:type="pct"/>
            <w:vMerge/>
          </w:tcPr>
          <w:p w:rsidR="00790D53" w:rsidRPr="00F04BAD" w:rsidRDefault="00790D53" w:rsidP="00931D5B">
            <w:pPr>
              <w:spacing w:line="360" w:lineRule="auto"/>
              <w:jc w:val="both"/>
              <w:rPr>
                <w:rFonts w:asciiTheme="minorHAnsi" w:hAnsiTheme="minorHAnsi" w:cstheme="minorHAnsi"/>
              </w:rPr>
            </w:pPr>
          </w:p>
        </w:tc>
        <w:tc>
          <w:tcPr>
            <w:tcW w:w="1405" w:type="pct"/>
          </w:tcPr>
          <w:p w:rsidR="00790D53" w:rsidRPr="00C64DE0" w:rsidRDefault="00790D53" w:rsidP="00931D5B">
            <w:pPr>
              <w:spacing w:line="360" w:lineRule="auto"/>
              <w:jc w:val="center"/>
              <w:rPr>
                <w:rFonts w:asciiTheme="minorHAnsi" w:hAnsiTheme="minorHAnsi" w:cstheme="minorHAnsi"/>
              </w:rPr>
            </w:pPr>
            <w:r w:rsidRPr="00C64DE0">
              <w:rPr>
                <w:rFonts w:asciiTheme="minorHAnsi" w:hAnsiTheme="minorHAnsi" w:cstheme="minorHAnsi"/>
              </w:rPr>
              <w:t>4646</w:t>
            </w:r>
          </w:p>
        </w:tc>
      </w:tr>
      <w:tr w:rsidR="00790D53" w:rsidRPr="00F04BAD" w:rsidTr="00250550">
        <w:tc>
          <w:tcPr>
            <w:tcW w:w="1484" w:type="pct"/>
          </w:tcPr>
          <w:p w:rsidR="00790D53" w:rsidRPr="00F04BAD" w:rsidRDefault="00790D53" w:rsidP="00931D5B">
            <w:pPr>
              <w:spacing w:line="360" w:lineRule="auto"/>
              <w:jc w:val="both"/>
              <w:rPr>
                <w:rFonts w:asciiTheme="minorHAnsi" w:hAnsiTheme="minorHAnsi" w:cstheme="minorHAnsi"/>
              </w:rPr>
            </w:pPr>
            <w:r w:rsidRPr="00F04BAD">
              <w:rPr>
                <w:rFonts w:asciiTheme="minorHAnsi" w:hAnsiTheme="minorHAnsi" w:cstheme="minorHAnsi"/>
              </w:rPr>
              <w:t>Maj</w:t>
            </w:r>
          </w:p>
        </w:tc>
        <w:tc>
          <w:tcPr>
            <w:tcW w:w="860" w:type="pct"/>
          </w:tcPr>
          <w:p w:rsidR="00790D53" w:rsidRPr="00F04BAD" w:rsidRDefault="00790D53" w:rsidP="00931D5B">
            <w:pPr>
              <w:spacing w:line="360" w:lineRule="auto"/>
              <w:jc w:val="center"/>
              <w:rPr>
                <w:rFonts w:asciiTheme="minorHAnsi" w:hAnsiTheme="minorHAnsi" w:cstheme="minorHAnsi"/>
              </w:rPr>
            </w:pPr>
            <w:r w:rsidRPr="00F04BAD">
              <w:rPr>
                <w:rFonts w:asciiTheme="minorHAnsi" w:hAnsiTheme="minorHAnsi" w:cstheme="minorHAnsi"/>
              </w:rPr>
              <w:t>1247</w:t>
            </w:r>
          </w:p>
        </w:tc>
        <w:tc>
          <w:tcPr>
            <w:tcW w:w="1251" w:type="pct"/>
            <w:vMerge/>
          </w:tcPr>
          <w:p w:rsidR="00790D53" w:rsidRPr="00F04BAD" w:rsidRDefault="00790D53" w:rsidP="00931D5B">
            <w:pPr>
              <w:spacing w:line="360" w:lineRule="auto"/>
              <w:jc w:val="both"/>
              <w:rPr>
                <w:rFonts w:asciiTheme="minorHAnsi" w:hAnsiTheme="minorHAnsi" w:cstheme="minorHAnsi"/>
              </w:rPr>
            </w:pPr>
          </w:p>
        </w:tc>
        <w:tc>
          <w:tcPr>
            <w:tcW w:w="1405" w:type="pct"/>
          </w:tcPr>
          <w:p w:rsidR="00790D53" w:rsidRPr="00C64DE0" w:rsidRDefault="00790D53" w:rsidP="00931D5B">
            <w:pPr>
              <w:spacing w:line="360" w:lineRule="auto"/>
              <w:jc w:val="center"/>
              <w:rPr>
                <w:rFonts w:asciiTheme="minorHAnsi" w:hAnsiTheme="minorHAnsi" w:cstheme="minorHAnsi"/>
              </w:rPr>
            </w:pPr>
            <w:r w:rsidRPr="00C64DE0">
              <w:rPr>
                <w:rFonts w:asciiTheme="minorHAnsi" w:hAnsiTheme="minorHAnsi" w:cstheme="minorHAnsi"/>
              </w:rPr>
              <w:t>4598</w:t>
            </w:r>
          </w:p>
        </w:tc>
      </w:tr>
      <w:tr w:rsidR="00790D53" w:rsidRPr="00F04BAD" w:rsidTr="00250550">
        <w:tc>
          <w:tcPr>
            <w:tcW w:w="1484" w:type="pct"/>
          </w:tcPr>
          <w:p w:rsidR="00790D53" w:rsidRPr="00F04BAD" w:rsidRDefault="00790D53" w:rsidP="00931D5B">
            <w:pPr>
              <w:spacing w:line="360" w:lineRule="auto"/>
              <w:jc w:val="both"/>
              <w:rPr>
                <w:rFonts w:asciiTheme="minorHAnsi" w:hAnsiTheme="minorHAnsi" w:cstheme="minorHAnsi"/>
              </w:rPr>
            </w:pPr>
            <w:r w:rsidRPr="00F04BAD">
              <w:rPr>
                <w:rFonts w:asciiTheme="minorHAnsi" w:hAnsiTheme="minorHAnsi" w:cstheme="minorHAnsi"/>
              </w:rPr>
              <w:t>Czerwiec</w:t>
            </w:r>
          </w:p>
        </w:tc>
        <w:tc>
          <w:tcPr>
            <w:tcW w:w="860" w:type="pct"/>
          </w:tcPr>
          <w:p w:rsidR="00790D53" w:rsidRPr="00F04BAD" w:rsidRDefault="00790D53" w:rsidP="00931D5B">
            <w:pPr>
              <w:spacing w:line="360" w:lineRule="auto"/>
              <w:jc w:val="center"/>
              <w:rPr>
                <w:rFonts w:asciiTheme="minorHAnsi" w:hAnsiTheme="minorHAnsi" w:cstheme="minorHAnsi"/>
              </w:rPr>
            </w:pPr>
            <w:r w:rsidRPr="00F04BAD">
              <w:rPr>
                <w:rFonts w:asciiTheme="minorHAnsi" w:hAnsiTheme="minorHAnsi" w:cstheme="minorHAnsi"/>
              </w:rPr>
              <w:t>1371</w:t>
            </w:r>
          </w:p>
        </w:tc>
        <w:tc>
          <w:tcPr>
            <w:tcW w:w="1251" w:type="pct"/>
            <w:vMerge/>
          </w:tcPr>
          <w:p w:rsidR="00790D53" w:rsidRPr="00F04BAD" w:rsidRDefault="00790D53" w:rsidP="00931D5B">
            <w:pPr>
              <w:spacing w:line="360" w:lineRule="auto"/>
              <w:jc w:val="both"/>
              <w:rPr>
                <w:rFonts w:asciiTheme="minorHAnsi" w:hAnsiTheme="minorHAnsi" w:cstheme="minorHAnsi"/>
              </w:rPr>
            </w:pPr>
          </w:p>
        </w:tc>
        <w:tc>
          <w:tcPr>
            <w:tcW w:w="1405" w:type="pct"/>
          </w:tcPr>
          <w:p w:rsidR="00790D53" w:rsidRPr="00C64DE0" w:rsidRDefault="00790D53" w:rsidP="00931D5B">
            <w:pPr>
              <w:spacing w:line="360" w:lineRule="auto"/>
              <w:jc w:val="center"/>
              <w:rPr>
                <w:rFonts w:asciiTheme="minorHAnsi" w:hAnsiTheme="minorHAnsi" w:cstheme="minorHAnsi"/>
              </w:rPr>
            </w:pPr>
            <w:r w:rsidRPr="00C64DE0">
              <w:rPr>
                <w:rFonts w:asciiTheme="minorHAnsi" w:hAnsiTheme="minorHAnsi" w:cstheme="minorHAnsi"/>
              </w:rPr>
              <w:t>4549</w:t>
            </w:r>
          </w:p>
        </w:tc>
      </w:tr>
      <w:tr w:rsidR="00790D53" w:rsidRPr="00F04BAD" w:rsidTr="00250550">
        <w:tc>
          <w:tcPr>
            <w:tcW w:w="1484" w:type="pct"/>
          </w:tcPr>
          <w:p w:rsidR="00790D53" w:rsidRPr="00F04BAD" w:rsidRDefault="00790D53" w:rsidP="00931D5B">
            <w:pPr>
              <w:spacing w:line="360" w:lineRule="auto"/>
              <w:jc w:val="both"/>
              <w:rPr>
                <w:rFonts w:asciiTheme="minorHAnsi" w:hAnsiTheme="minorHAnsi" w:cstheme="minorHAnsi"/>
              </w:rPr>
            </w:pPr>
            <w:r w:rsidRPr="00F04BAD">
              <w:rPr>
                <w:rFonts w:asciiTheme="minorHAnsi" w:hAnsiTheme="minorHAnsi" w:cstheme="minorHAnsi"/>
              </w:rPr>
              <w:t>Lipiec</w:t>
            </w:r>
          </w:p>
        </w:tc>
        <w:tc>
          <w:tcPr>
            <w:tcW w:w="860" w:type="pct"/>
          </w:tcPr>
          <w:p w:rsidR="00790D53" w:rsidRPr="00F04BAD" w:rsidRDefault="00790D53" w:rsidP="00931D5B">
            <w:pPr>
              <w:spacing w:line="360" w:lineRule="auto"/>
              <w:jc w:val="center"/>
              <w:rPr>
                <w:rFonts w:asciiTheme="minorHAnsi" w:hAnsiTheme="minorHAnsi" w:cstheme="minorHAnsi"/>
              </w:rPr>
            </w:pPr>
            <w:r w:rsidRPr="00F04BAD">
              <w:rPr>
                <w:rFonts w:asciiTheme="minorHAnsi" w:hAnsiTheme="minorHAnsi" w:cstheme="minorHAnsi"/>
              </w:rPr>
              <w:t>1346</w:t>
            </w:r>
          </w:p>
        </w:tc>
        <w:tc>
          <w:tcPr>
            <w:tcW w:w="1251" w:type="pct"/>
            <w:vMerge/>
          </w:tcPr>
          <w:p w:rsidR="00790D53" w:rsidRPr="00F04BAD" w:rsidRDefault="00790D53" w:rsidP="00931D5B">
            <w:pPr>
              <w:spacing w:line="360" w:lineRule="auto"/>
              <w:jc w:val="both"/>
              <w:rPr>
                <w:rFonts w:asciiTheme="minorHAnsi" w:hAnsiTheme="minorHAnsi" w:cstheme="minorHAnsi"/>
              </w:rPr>
            </w:pPr>
          </w:p>
        </w:tc>
        <w:tc>
          <w:tcPr>
            <w:tcW w:w="1405" w:type="pct"/>
          </w:tcPr>
          <w:p w:rsidR="00790D53" w:rsidRPr="00C64DE0" w:rsidRDefault="00790D53" w:rsidP="00931D5B">
            <w:pPr>
              <w:spacing w:line="360" w:lineRule="auto"/>
              <w:jc w:val="center"/>
              <w:rPr>
                <w:rFonts w:asciiTheme="minorHAnsi" w:hAnsiTheme="minorHAnsi" w:cstheme="minorHAnsi"/>
              </w:rPr>
            </w:pPr>
            <w:r w:rsidRPr="00C64DE0">
              <w:rPr>
                <w:rFonts w:asciiTheme="minorHAnsi" w:hAnsiTheme="minorHAnsi" w:cstheme="minorHAnsi"/>
              </w:rPr>
              <w:t>4511</w:t>
            </w:r>
          </w:p>
        </w:tc>
      </w:tr>
      <w:tr w:rsidR="00790D53" w:rsidRPr="00F04BAD" w:rsidTr="00250550">
        <w:tc>
          <w:tcPr>
            <w:tcW w:w="1484" w:type="pct"/>
          </w:tcPr>
          <w:p w:rsidR="00790D53" w:rsidRPr="00F04BAD" w:rsidRDefault="00790D53" w:rsidP="00931D5B">
            <w:pPr>
              <w:spacing w:line="360" w:lineRule="auto"/>
              <w:jc w:val="both"/>
              <w:rPr>
                <w:rFonts w:asciiTheme="minorHAnsi" w:hAnsiTheme="minorHAnsi" w:cstheme="minorHAnsi"/>
              </w:rPr>
            </w:pPr>
            <w:r w:rsidRPr="00F04BAD">
              <w:rPr>
                <w:rFonts w:asciiTheme="minorHAnsi" w:hAnsiTheme="minorHAnsi" w:cstheme="minorHAnsi"/>
              </w:rPr>
              <w:t>Sierpień</w:t>
            </w:r>
          </w:p>
        </w:tc>
        <w:tc>
          <w:tcPr>
            <w:tcW w:w="860" w:type="pct"/>
          </w:tcPr>
          <w:p w:rsidR="00790D53" w:rsidRPr="00F04BAD" w:rsidRDefault="00790D53" w:rsidP="00931D5B">
            <w:pPr>
              <w:spacing w:line="360" w:lineRule="auto"/>
              <w:jc w:val="center"/>
              <w:rPr>
                <w:rFonts w:asciiTheme="minorHAnsi" w:hAnsiTheme="minorHAnsi" w:cstheme="minorHAnsi"/>
              </w:rPr>
            </w:pPr>
            <w:r w:rsidRPr="00F04BAD">
              <w:rPr>
                <w:rFonts w:asciiTheme="minorHAnsi" w:hAnsiTheme="minorHAnsi" w:cstheme="minorHAnsi"/>
              </w:rPr>
              <w:t>1227</w:t>
            </w:r>
          </w:p>
        </w:tc>
        <w:tc>
          <w:tcPr>
            <w:tcW w:w="1251" w:type="pct"/>
            <w:vMerge/>
          </w:tcPr>
          <w:p w:rsidR="00790D53" w:rsidRPr="00F04BAD" w:rsidRDefault="00790D53" w:rsidP="00931D5B">
            <w:pPr>
              <w:spacing w:line="360" w:lineRule="auto"/>
              <w:jc w:val="both"/>
              <w:rPr>
                <w:rFonts w:asciiTheme="minorHAnsi" w:hAnsiTheme="minorHAnsi" w:cstheme="minorHAnsi"/>
              </w:rPr>
            </w:pPr>
          </w:p>
        </w:tc>
        <w:tc>
          <w:tcPr>
            <w:tcW w:w="1405" w:type="pct"/>
          </w:tcPr>
          <w:p w:rsidR="00790D53" w:rsidRPr="00C64DE0" w:rsidRDefault="00790D53" w:rsidP="00931D5B">
            <w:pPr>
              <w:spacing w:line="360" w:lineRule="auto"/>
              <w:jc w:val="center"/>
              <w:rPr>
                <w:rFonts w:asciiTheme="minorHAnsi" w:hAnsiTheme="minorHAnsi" w:cstheme="minorHAnsi"/>
              </w:rPr>
            </w:pPr>
            <w:r w:rsidRPr="00C64DE0">
              <w:rPr>
                <w:rFonts w:asciiTheme="minorHAnsi" w:hAnsiTheme="minorHAnsi" w:cstheme="minorHAnsi"/>
              </w:rPr>
              <w:t>4406</w:t>
            </w:r>
          </w:p>
        </w:tc>
      </w:tr>
      <w:tr w:rsidR="00790D53" w:rsidRPr="00F04BAD" w:rsidTr="00250550">
        <w:tc>
          <w:tcPr>
            <w:tcW w:w="1484" w:type="pct"/>
          </w:tcPr>
          <w:p w:rsidR="00790D53" w:rsidRPr="00F04BAD" w:rsidRDefault="00790D53" w:rsidP="00931D5B">
            <w:pPr>
              <w:spacing w:line="360" w:lineRule="auto"/>
              <w:jc w:val="both"/>
              <w:rPr>
                <w:rFonts w:asciiTheme="minorHAnsi" w:hAnsiTheme="minorHAnsi" w:cstheme="minorHAnsi"/>
              </w:rPr>
            </w:pPr>
            <w:r w:rsidRPr="00F04BAD">
              <w:rPr>
                <w:rFonts w:asciiTheme="minorHAnsi" w:hAnsiTheme="minorHAnsi" w:cstheme="minorHAnsi"/>
              </w:rPr>
              <w:t>Wrzesień</w:t>
            </w:r>
          </w:p>
        </w:tc>
        <w:tc>
          <w:tcPr>
            <w:tcW w:w="860" w:type="pct"/>
          </w:tcPr>
          <w:p w:rsidR="00790D53" w:rsidRPr="00F04BAD" w:rsidRDefault="00790D53" w:rsidP="00931D5B">
            <w:pPr>
              <w:spacing w:line="360" w:lineRule="auto"/>
              <w:jc w:val="center"/>
              <w:rPr>
                <w:rFonts w:asciiTheme="minorHAnsi" w:hAnsiTheme="minorHAnsi" w:cstheme="minorHAnsi"/>
              </w:rPr>
            </w:pPr>
            <w:r w:rsidRPr="00F04BAD">
              <w:rPr>
                <w:rFonts w:asciiTheme="minorHAnsi" w:hAnsiTheme="minorHAnsi" w:cstheme="minorHAnsi"/>
              </w:rPr>
              <w:t>1147</w:t>
            </w:r>
          </w:p>
        </w:tc>
        <w:tc>
          <w:tcPr>
            <w:tcW w:w="1251" w:type="pct"/>
            <w:vMerge/>
          </w:tcPr>
          <w:p w:rsidR="00790D53" w:rsidRPr="00F04BAD" w:rsidRDefault="00790D53" w:rsidP="00931D5B">
            <w:pPr>
              <w:spacing w:line="360" w:lineRule="auto"/>
              <w:jc w:val="both"/>
              <w:rPr>
                <w:rFonts w:asciiTheme="minorHAnsi" w:hAnsiTheme="minorHAnsi" w:cstheme="minorHAnsi"/>
              </w:rPr>
            </w:pPr>
          </w:p>
        </w:tc>
        <w:tc>
          <w:tcPr>
            <w:tcW w:w="1405" w:type="pct"/>
          </w:tcPr>
          <w:p w:rsidR="00790D53" w:rsidRPr="00C64DE0" w:rsidRDefault="00790D53" w:rsidP="00931D5B">
            <w:pPr>
              <w:spacing w:line="360" w:lineRule="auto"/>
              <w:jc w:val="center"/>
              <w:rPr>
                <w:rFonts w:asciiTheme="minorHAnsi" w:hAnsiTheme="minorHAnsi" w:cstheme="minorHAnsi"/>
              </w:rPr>
            </w:pPr>
            <w:r w:rsidRPr="00C64DE0">
              <w:rPr>
                <w:rFonts w:asciiTheme="minorHAnsi" w:hAnsiTheme="minorHAnsi" w:cstheme="minorHAnsi"/>
              </w:rPr>
              <w:t>4342</w:t>
            </w:r>
          </w:p>
        </w:tc>
      </w:tr>
      <w:tr w:rsidR="00790D53" w:rsidRPr="00F04BAD" w:rsidTr="00250550">
        <w:tc>
          <w:tcPr>
            <w:tcW w:w="1484" w:type="pct"/>
          </w:tcPr>
          <w:p w:rsidR="00790D53" w:rsidRPr="00F04BAD" w:rsidRDefault="00790D53" w:rsidP="00931D5B">
            <w:pPr>
              <w:spacing w:line="360" w:lineRule="auto"/>
              <w:jc w:val="both"/>
              <w:rPr>
                <w:rFonts w:asciiTheme="minorHAnsi" w:hAnsiTheme="minorHAnsi" w:cstheme="minorHAnsi"/>
              </w:rPr>
            </w:pPr>
            <w:r w:rsidRPr="00F04BAD">
              <w:rPr>
                <w:rFonts w:asciiTheme="minorHAnsi" w:hAnsiTheme="minorHAnsi" w:cstheme="minorHAnsi"/>
              </w:rPr>
              <w:t>Październik</w:t>
            </w:r>
          </w:p>
        </w:tc>
        <w:tc>
          <w:tcPr>
            <w:tcW w:w="860" w:type="pct"/>
          </w:tcPr>
          <w:p w:rsidR="00790D53" w:rsidRPr="00F04BAD" w:rsidRDefault="00790D53" w:rsidP="00931D5B">
            <w:pPr>
              <w:spacing w:line="360" w:lineRule="auto"/>
              <w:jc w:val="center"/>
              <w:rPr>
                <w:rFonts w:asciiTheme="minorHAnsi" w:hAnsiTheme="minorHAnsi" w:cstheme="minorHAnsi"/>
              </w:rPr>
            </w:pPr>
            <w:r w:rsidRPr="00F04BAD">
              <w:rPr>
                <w:rFonts w:asciiTheme="minorHAnsi" w:hAnsiTheme="minorHAnsi" w:cstheme="minorHAnsi"/>
              </w:rPr>
              <w:t>1190</w:t>
            </w:r>
          </w:p>
        </w:tc>
        <w:tc>
          <w:tcPr>
            <w:tcW w:w="1251" w:type="pct"/>
            <w:vMerge/>
          </w:tcPr>
          <w:p w:rsidR="00790D53" w:rsidRPr="00F04BAD" w:rsidRDefault="00790D53" w:rsidP="00931D5B">
            <w:pPr>
              <w:spacing w:line="360" w:lineRule="auto"/>
              <w:jc w:val="both"/>
              <w:rPr>
                <w:rFonts w:asciiTheme="minorHAnsi" w:hAnsiTheme="minorHAnsi" w:cstheme="minorHAnsi"/>
              </w:rPr>
            </w:pPr>
          </w:p>
        </w:tc>
        <w:tc>
          <w:tcPr>
            <w:tcW w:w="1405" w:type="pct"/>
          </w:tcPr>
          <w:p w:rsidR="00790D53" w:rsidRPr="00C64DE0" w:rsidRDefault="00790D53" w:rsidP="00931D5B">
            <w:pPr>
              <w:spacing w:line="360" w:lineRule="auto"/>
              <w:jc w:val="center"/>
              <w:rPr>
                <w:rFonts w:asciiTheme="minorHAnsi" w:hAnsiTheme="minorHAnsi" w:cstheme="minorHAnsi"/>
              </w:rPr>
            </w:pPr>
            <w:r w:rsidRPr="00C64DE0">
              <w:rPr>
                <w:rFonts w:asciiTheme="minorHAnsi" w:hAnsiTheme="minorHAnsi" w:cstheme="minorHAnsi"/>
              </w:rPr>
              <w:t>4353</w:t>
            </w:r>
          </w:p>
        </w:tc>
      </w:tr>
      <w:tr w:rsidR="00790D53" w:rsidRPr="00F04BAD" w:rsidTr="00250550">
        <w:tc>
          <w:tcPr>
            <w:tcW w:w="1484" w:type="pct"/>
          </w:tcPr>
          <w:p w:rsidR="00790D53" w:rsidRPr="00F04BAD" w:rsidRDefault="00790D53" w:rsidP="00931D5B">
            <w:pPr>
              <w:spacing w:line="360" w:lineRule="auto"/>
              <w:jc w:val="both"/>
              <w:rPr>
                <w:rFonts w:asciiTheme="minorHAnsi" w:hAnsiTheme="minorHAnsi" w:cstheme="minorHAnsi"/>
              </w:rPr>
            </w:pPr>
            <w:r w:rsidRPr="00F04BAD">
              <w:rPr>
                <w:rFonts w:asciiTheme="minorHAnsi" w:hAnsiTheme="minorHAnsi" w:cstheme="minorHAnsi"/>
              </w:rPr>
              <w:t>Listopad</w:t>
            </w:r>
          </w:p>
        </w:tc>
        <w:tc>
          <w:tcPr>
            <w:tcW w:w="860" w:type="pct"/>
          </w:tcPr>
          <w:p w:rsidR="00790D53" w:rsidRPr="00F04BAD" w:rsidRDefault="00790D53" w:rsidP="00931D5B">
            <w:pPr>
              <w:spacing w:line="360" w:lineRule="auto"/>
              <w:jc w:val="center"/>
              <w:rPr>
                <w:rFonts w:asciiTheme="minorHAnsi" w:hAnsiTheme="minorHAnsi" w:cstheme="minorHAnsi"/>
              </w:rPr>
            </w:pPr>
            <w:r w:rsidRPr="00F04BAD">
              <w:rPr>
                <w:rFonts w:asciiTheme="minorHAnsi" w:hAnsiTheme="minorHAnsi" w:cstheme="minorHAnsi"/>
              </w:rPr>
              <w:t>1189</w:t>
            </w:r>
          </w:p>
        </w:tc>
        <w:tc>
          <w:tcPr>
            <w:tcW w:w="1251" w:type="pct"/>
            <w:vMerge/>
          </w:tcPr>
          <w:p w:rsidR="00790D53" w:rsidRPr="00F04BAD" w:rsidRDefault="00790D53" w:rsidP="00931D5B">
            <w:pPr>
              <w:spacing w:line="360" w:lineRule="auto"/>
              <w:jc w:val="both"/>
              <w:rPr>
                <w:rFonts w:asciiTheme="minorHAnsi" w:hAnsiTheme="minorHAnsi" w:cstheme="minorHAnsi"/>
              </w:rPr>
            </w:pPr>
          </w:p>
        </w:tc>
        <w:tc>
          <w:tcPr>
            <w:tcW w:w="1405" w:type="pct"/>
          </w:tcPr>
          <w:p w:rsidR="00790D53" w:rsidRPr="00C64DE0" w:rsidRDefault="00790D53" w:rsidP="00931D5B">
            <w:pPr>
              <w:spacing w:line="360" w:lineRule="auto"/>
              <w:jc w:val="center"/>
              <w:rPr>
                <w:rFonts w:asciiTheme="minorHAnsi" w:hAnsiTheme="minorHAnsi" w:cstheme="minorHAnsi"/>
              </w:rPr>
            </w:pPr>
            <w:r w:rsidRPr="00C64DE0">
              <w:rPr>
                <w:rFonts w:asciiTheme="minorHAnsi" w:hAnsiTheme="minorHAnsi" w:cstheme="minorHAnsi"/>
              </w:rPr>
              <w:t>4445</w:t>
            </w:r>
          </w:p>
        </w:tc>
      </w:tr>
      <w:tr w:rsidR="00790D53" w:rsidRPr="00F04BAD" w:rsidTr="00250550">
        <w:tc>
          <w:tcPr>
            <w:tcW w:w="1484" w:type="pct"/>
          </w:tcPr>
          <w:p w:rsidR="00790D53" w:rsidRPr="00F04BAD" w:rsidRDefault="00790D53" w:rsidP="00931D5B">
            <w:pPr>
              <w:spacing w:line="360" w:lineRule="auto"/>
              <w:jc w:val="both"/>
              <w:rPr>
                <w:rFonts w:asciiTheme="minorHAnsi" w:hAnsiTheme="minorHAnsi" w:cstheme="minorHAnsi"/>
              </w:rPr>
            </w:pPr>
            <w:r w:rsidRPr="00F04BAD">
              <w:rPr>
                <w:rFonts w:asciiTheme="minorHAnsi" w:hAnsiTheme="minorHAnsi" w:cstheme="minorHAnsi"/>
              </w:rPr>
              <w:t>Grudzień</w:t>
            </w:r>
          </w:p>
        </w:tc>
        <w:tc>
          <w:tcPr>
            <w:tcW w:w="860" w:type="pct"/>
          </w:tcPr>
          <w:p w:rsidR="00790D53" w:rsidRPr="00F04BAD" w:rsidRDefault="00790D53" w:rsidP="00931D5B">
            <w:pPr>
              <w:spacing w:line="360" w:lineRule="auto"/>
              <w:jc w:val="center"/>
              <w:rPr>
                <w:rFonts w:asciiTheme="minorHAnsi" w:hAnsiTheme="minorHAnsi" w:cstheme="minorHAnsi"/>
              </w:rPr>
            </w:pPr>
            <w:r w:rsidRPr="00F04BAD">
              <w:rPr>
                <w:rFonts w:asciiTheme="minorHAnsi" w:hAnsiTheme="minorHAnsi" w:cstheme="minorHAnsi"/>
              </w:rPr>
              <w:t>203*</w:t>
            </w:r>
          </w:p>
        </w:tc>
        <w:tc>
          <w:tcPr>
            <w:tcW w:w="1251" w:type="pct"/>
            <w:vMerge/>
          </w:tcPr>
          <w:p w:rsidR="00790D53" w:rsidRPr="00F04BAD" w:rsidRDefault="00790D53" w:rsidP="00931D5B">
            <w:pPr>
              <w:spacing w:line="360" w:lineRule="auto"/>
              <w:jc w:val="both"/>
              <w:rPr>
                <w:rFonts w:asciiTheme="minorHAnsi" w:hAnsiTheme="minorHAnsi" w:cstheme="minorHAnsi"/>
              </w:rPr>
            </w:pPr>
          </w:p>
        </w:tc>
        <w:tc>
          <w:tcPr>
            <w:tcW w:w="1405" w:type="pct"/>
          </w:tcPr>
          <w:p w:rsidR="00790D53" w:rsidRPr="00C64DE0" w:rsidRDefault="00790D53" w:rsidP="00931D5B">
            <w:pPr>
              <w:spacing w:line="360" w:lineRule="auto"/>
              <w:jc w:val="center"/>
              <w:rPr>
                <w:rFonts w:asciiTheme="minorHAnsi" w:hAnsiTheme="minorHAnsi" w:cstheme="minorHAnsi"/>
              </w:rPr>
            </w:pPr>
            <w:r w:rsidRPr="00C64DE0">
              <w:rPr>
                <w:rFonts w:asciiTheme="minorHAnsi" w:hAnsiTheme="minorHAnsi" w:cstheme="minorHAnsi"/>
              </w:rPr>
              <w:t>4578</w:t>
            </w:r>
          </w:p>
        </w:tc>
      </w:tr>
    </w:tbl>
    <w:p w:rsidR="00B03EFA" w:rsidRPr="00F04BAD" w:rsidRDefault="00B03EFA" w:rsidP="00931D5B">
      <w:pPr>
        <w:spacing w:line="360" w:lineRule="auto"/>
        <w:jc w:val="both"/>
        <w:rPr>
          <w:rFonts w:asciiTheme="minorHAnsi" w:eastAsia="Times New Roman" w:hAnsiTheme="minorHAnsi" w:cstheme="minorHAnsi"/>
        </w:rPr>
      </w:pPr>
    </w:p>
    <w:p w:rsidR="00790D53" w:rsidRPr="00F04BAD" w:rsidRDefault="00790D53" w:rsidP="00931D5B">
      <w:pPr>
        <w:spacing w:line="360" w:lineRule="auto"/>
        <w:jc w:val="both"/>
        <w:rPr>
          <w:rFonts w:asciiTheme="minorHAnsi" w:eastAsia="Times New Roman" w:hAnsiTheme="minorHAnsi" w:cstheme="minorHAnsi"/>
        </w:rPr>
      </w:pPr>
    </w:p>
    <w:tbl>
      <w:tblPr>
        <w:tblStyle w:val="Tabela-Siatka"/>
        <w:tblW w:w="0" w:type="auto"/>
        <w:tblLook w:val="04A0" w:firstRow="1" w:lastRow="0" w:firstColumn="1" w:lastColumn="0" w:noHBand="0" w:noVBand="1"/>
      </w:tblPr>
      <w:tblGrid>
        <w:gridCol w:w="3256"/>
        <w:gridCol w:w="5806"/>
      </w:tblGrid>
      <w:tr w:rsidR="00B03EFA" w:rsidRPr="00F04BAD" w:rsidTr="0071075F">
        <w:trPr>
          <w:trHeight w:val="707"/>
        </w:trPr>
        <w:tc>
          <w:tcPr>
            <w:tcW w:w="9062" w:type="dxa"/>
            <w:gridSpan w:val="2"/>
            <w:vAlign w:val="center"/>
          </w:tcPr>
          <w:p w:rsidR="00B03EFA" w:rsidRPr="00F04BAD" w:rsidRDefault="00B03EFA" w:rsidP="00503026">
            <w:pPr>
              <w:spacing w:line="360" w:lineRule="auto"/>
              <w:jc w:val="center"/>
              <w:rPr>
                <w:rFonts w:asciiTheme="minorHAnsi" w:hAnsiTheme="minorHAnsi" w:cstheme="minorHAnsi"/>
                <w:b/>
              </w:rPr>
            </w:pPr>
            <w:r w:rsidRPr="00F04BAD">
              <w:rPr>
                <w:rFonts w:asciiTheme="minorHAnsi" w:hAnsiTheme="minorHAnsi" w:cstheme="minorHAnsi"/>
                <w:b/>
              </w:rPr>
              <w:lastRenderedPageBreak/>
              <w:t xml:space="preserve">Zestawienie </w:t>
            </w:r>
            <w:r w:rsidR="00195732" w:rsidRPr="00F04BAD">
              <w:rPr>
                <w:rFonts w:asciiTheme="minorHAnsi" w:hAnsiTheme="minorHAnsi" w:cstheme="minorHAnsi"/>
                <w:b/>
              </w:rPr>
              <w:t>standardowo zużytych</w:t>
            </w:r>
            <w:r w:rsidRPr="00F04BAD">
              <w:rPr>
                <w:rFonts w:asciiTheme="minorHAnsi" w:hAnsiTheme="minorHAnsi" w:cstheme="minorHAnsi"/>
                <w:b/>
              </w:rPr>
              <w:t xml:space="preserve"> </w:t>
            </w:r>
            <w:r w:rsidR="005E5147" w:rsidRPr="00F04BAD">
              <w:rPr>
                <w:rFonts w:asciiTheme="minorHAnsi" w:hAnsiTheme="minorHAnsi" w:cstheme="minorHAnsi"/>
                <w:b/>
              </w:rPr>
              <w:t>P</w:t>
            </w:r>
            <w:r w:rsidRPr="00F04BAD">
              <w:rPr>
                <w:rFonts w:asciiTheme="minorHAnsi" w:hAnsiTheme="minorHAnsi" w:cstheme="minorHAnsi"/>
                <w:b/>
              </w:rPr>
              <w:t>asków z podziałem na rozmiary</w:t>
            </w:r>
          </w:p>
        </w:tc>
      </w:tr>
      <w:tr w:rsidR="00B03EFA" w:rsidRPr="00F04BAD" w:rsidTr="0071075F">
        <w:trPr>
          <w:trHeight w:val="478"/>
        </w:trPr>
        <w:tc>
          <w:tcPr>
            <w:tcW w:w="9062" w:type="dxa"/>
            <w:gridSpan w:val="2"/>
            <w:vAlign w:val="center"/>
          </w:tcPr>
          <w:p w:rsidR="00B03EFA" w:rsidRPr="00F04BAD" w:rsidRDefault="00B03EFA" w:rsidP="00503026">
            <w:pPr>
              <w:spacing w:line="360" w:lineRule="auto"/>
              <w:jc w:val="center"/>
              <w:rPr>
                <w:rFonts w:asciiTheme="minorHAnsi" w:hAnsiTheme="minorHAnsi" w:cstheme="minorHAnsi"/>
                <w:b/>
              </w:rPr>
            </w:pPr>
            <w:r w:rsidRPr="00F04BAD">
              <w:rPr>
                <w:rFonts w:asciiTheme="minorHAnsi" w:hAnsiTheme="minorHAnsi" w:cstheme="minorHAnsi"/>
                <w:b/>
              </w:rPr>
              <w:t>2016</w:t>
            </w:r>
            <w:r w:rsidR="00F96E57" w:rsidRPr="00F04BAD">
              <w:rPr>
                <w:rFonts w:asciiTheme="minorHAnsi" w:hAnsiTheme="minorHAnsi" w:cstheme="minorHAnsi"/>
                <w:b/>
              </w:rPr>
              <w:t xml:space="preserve"> r.</w:t>
            </w:r>
          </w:p>
        </w:tc>
      </w:tr>
      <w:tr w:rsidR="00B03EFA" w:rsidRPr="00F04BAD" w:rsidTr="0071075F">
        <w:trPr>
          <w:trHeight w:val="478"/>
        </w:trPr>
        <w:tc>
          <w:tcPr>
            <w:tcW w:w="3256" w:type="dxa"/>
            <w:vAlign w:val="center"/>
          </w:tcPr>
          <w:p w:rsidR="00B03EFA" w:rsidRPr="00F04BAD" w:rsidRDefault="00B03EFA" w:rsidP="00B741CC">
            <w:pPr>
              <w:spacing w:line="360" w:lineRule="auto"/>
              <w:jc w:val="center"/>
              <w:rPr>
                <w:rFonts w:asciiTheme="minorHAnsi" w:hAnsiTheme="minorHAnsi" w:cstheme="minorHAnsi"/>
                <w:b/>
              </w:rPr>
            </w:pPr>
            <w:r w:rsidRPr="00F04BAD">
              <w:rPr>
                <w:rFonts w:asciiTheme="minorHAnsi" w:hAnsiTheme="minorHAnsi" w:cstheme="minorHAnsi"/>
                <w:b/>
              </w:rPr>
              <w:t xml:space="preserve">Rozmiar </w:t>
            </w:r>
            <w:r w:rsidR="00093E6A">
              <w:rPr>
                <w:rFonts w:asciiTheme="minorHAnsi" w:hAnsiTheme="minorHAnsi" w:cstheme="minorHAnsi"/>
                <w:b/>
              </w:rPr>
              <w:t>P</w:t>
            </w:r>
            <w:r w:rsidRPr="00F04BAD">
              <w:rPr>
                <w:rFonts w:asciiTheme="minorHAnsi" w:hAnsiTheme="minorHAnsi" w:cstheme="minorHAnsi"/>
                <w:b/>
              </w:rPr>
              <w:t>aska</w:t>
            </w:r>
          </w:p>
        </w:tc>
        <w:tc>
          <w:tcPr>
            <w:tcW w:w="5806" w:type="dxa"/>
            <w:vAlign w:val="center"/>
          </w:tcPr>
          <w:p w:rsidR="00B03EFA" w:rsidRPr="00F04BAD" w:rsidRDefault="00B03EFA" w:rsidP="00B741CC">
            <w:pPr>
              <w:spacing w:line="360" w:lineRule="auto"/>
              <w:jc w:val="center"/>
              <w:rPr>
                <w:rFonts w:asciiTheme="minorHAnsi" w:hAnsiTheme="minorHAnsi" w:cstheme="minorHAnsi"/>
                <w:b/>
              </w:rPr>
            </w:pPr>
            <w:r w:rsidRPr="00F04BAD">
              <w:rPr>
                <w:rFonts w:asciiTheme="minorHAnsi" w:hAnsiTheme="minorHAnsi" w:cstheme="minorHAnsi"/>
                <w:b/>
              </w:rPr>
              <w:t xml:space="preserve">Liczba </w:t>
            </w:r>
            <w:r w:rsidR="00093E6A">
              <w:rPr>
                <w:rFonts w:asciiTheme="minorHAnsi" w:hAnsiTheme="minorHAnsi" w:cstheme="minorHAnsi"/>
                <w:b/>
              </w:rPr>
              <w:t>P</w:t>
            </w:r>
            <w:r w:rsidRPr="00F04BAD">
              <w:rPr>
                <w:rFonts w:asciiTheme="minorHAnsi" w:hAnsiTheme="minorHAnsi" w:cstheme="minorHAnsi"/>
                <w:b/>
              </w:rPr>
              <w:t>asków</w:t>
            </w:r>
          </w:p>
        </w:tc>
      </w:tr>
      <w:tr w:rsidR="00B03EFA" w:rsidRPr="00F04BAD" w:rsidTr="0071075F">
        <w:tc>
          <w:tcPr>
            <w:tcW w:w="325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14,00</w:t>
            </w:r>
          </w:p>
        </w:tc>
        <w:tc>
          <w:tcPr>
            <w:tcW w:w="580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2</w:t>
            </w:r>
          </w:p>
        </w:tc>
      </w:tr>
      <w:tr w:rsidR="00B03EFA" w:rsidRPr="00F04BAD" w:rsidTr="0071075F">
        <w:tc>
          <w:tcPr>
            <w:tcW w:w="325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15,00</w:t>
            </w:r>
          </w:p>
        </w:tc>
        <w:tc>
          <w:tcPr>
            <w:tcW w:w="580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20</w:t>
            </w:r>
          </w:p>
        </w:tc>
      </w:tr>
      <w:tr w:rsidR="00B03EFA" w:rsidRPr="00F04BAD" w:rsidTr="0071075F">
        <w:tc>
          <w:tcPr>
            <w:tcW w:w="325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16,00</w:t>
            </w:r>
          </w:p>
        </w:tc>
        <w:tc>
          <w:tcPr>
            <w:tcW w:w="580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36</w:t>
            </w:r>
          </w:p>
        </w:tc>
      </w:tr>
      <w:tr w:rsidR="00B03EFA" w:rsidRPr="00F04BAD" w:rsidTr="0071075F">
        <w:tc>
          <w:tcPr>
            <w:tcW w:w="325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17,00</w:t>
            </w:r>
          </w:p>
        </w:tc>
        <w:tc>
          <w:tcPr>
            <w:tcW w:w="580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63</w:t>
            </w:r>
          </w:p>
        </w:tc>
      </w:tr>
      <w:tr w:rsidR="00B03EFA" w:rsidRPr="00F04BAD" w:rsidTr="0071075F">
        <w:tc>
          <w:tcPr>
            <w:tcW w:w="325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18,00</w:t>
            </w:r>
          </w:p>
        </w:tc>
        <w:tc>
          <w:tcPr>
            <w:tcW w:w="580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136</w:t>
            </w:r>
          </w:p>
        </w:tc>
      </w:tr>
      <w:tr w:rsidR="00B03EFA" w:rsidRPr="00F04BAD" w:rsidTr="0071075F">
        <w:tc>
          <w:tcPr>
            <w:tcW w:w="325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19,00</w:t>
            </w:r>
          </w:p>
        </w:tc>
        <w:tc>
          <w:tcPr>
            <w:tcW w:w="580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613</w:t>
            </w:r>
          </w:p>
        </w:tc>
      </w:tr>
      <w:tr w:rsidR="00B03EFA" w:rsidRPr="00F04BAD" w:rsidTr="0071075F">
        <w:tc>
          <w:tcPr>
            <w:tcW w:w="325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20,00</w:t>
            </w:r>
          </w:p>
        </w:tc>
        <w:tc>
          <w:tcPr>
            <w:tcW w:w="580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2124</w:t>
            </w:r>
          </w:p>
        </w:tc>
      </w:tr>
      <w:tr w:rsidR="00B03EFA" w:rsidRPr="00F04BAD" w:rsidTr="0071075F">
        <w:tc>
          <w:tcPr>
            <w:tcW w:w="325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21,00</w:t>
            </w:r>
          </w:p>
        </w:tc>
        <w:tc>
          <w:tcPr>
            <w:tcW w:w="580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4350</w:t>
            </w:r>
          </w:p>
        </w:tc>
      </w:tr>
      <w:tr w:rsidR="00B03EFA" w:rsidRPr="00F04BAD" w:rsidTr="0071075F">
        <w:tc>
          <w:tcPr>
            <w:tcW w:w="325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22,00</w:t>
            </w:r>
          </w:p>
        </w:tc>
        <w:tc>
          <w:tcPr>
            <w:tcW w:w="580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4831</w:t>
            </w:r>
          </w:p>
        </w:tc>
      </w:tr>
      <w:tr w:rsidR="00B03EFA" w:rsidRPr="00F04BAD" w:rsidTr="0071075F">
        <w:tc>
          <w:tcPr>
            <w:tcW w:w="325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23,00</w:t>
            </w:r>
          </w:p>
        </w:tc>
        <w:tc>
          <w:tcPr>
            <w:tcW w:w="580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4491</w:t>
            </w:r>
          </w:p>
        </w:tc>
      </w:tr>
      <w:tr w:rsidR="00B03EFA" w:rsidRPr="00F04BAD" w:rsidTr="0071075F">
        <w:tc>
          <w:tcPr>
            <w:tcW w:w="325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24,00</w:t>
            </w:r>
          </w:p>
        </w:tc>
        <w:tc>
          <w:tcPr>
            <w:tcW w:w="580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3089</w:t>
            </w:r>
          </w:p>
        </w:tc>
      </w:tr>
      <w:tr w:rsidR="00B03EFA" w:rsidRPr="00F04BAD" w:rsidTr="0071075F">
        <w:tc>
          <w:tcPr>
            <w:tcW w:w="325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25,00</w:t>
            </w:r>
          </w:p>
        </w:tc>
        <w:tc>
          <w:tcPr>
            <w:tcW w:w="580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1320</w:t>
            </w:r>
          </w:p>
        </w:tc>
      </w:tr>
      <w:tr w:rsidR="00B03EFA" w:rsidRPr="00F04BAD" w:rsidTr="0071075F">
        <w:tc>
          <w:tcPr>
            <w:tcW w:w="325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26,00</w:t>
            </w:r>
          </w:p>
        </w:tc>
        <w:tc>
          <w:tcPr>
            <w:tcW w:w="580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612</w:t>
            </w:r>
          </w:p>
        </w:tc>
      </w:tr>
      <w:tr w:rsidR="00B03EFA" w:rsidRPr="00F04BAD" w:rsidTr="0071075F">
        <w:tc>
          <w:tcPr>
            <w:tcW w:w="325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27,00</w:t>
            </w:r>
          </w:p>
        </w:tc>
        <w:tc>
          <w:tcPr>
            <w:tcW w:w="580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262</w:t>
            </w:r>
          </w:p>
        </w:tc>
      </w:tr>
      <w:tr w:rsidR="00B03EFA" w:rsidRPr="00F04BAD" w:rsidTr="0071075F">
        <w:tc>
          <w:tcPr>
            <w:tcW w:w="325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28,00</w:t>
            </w:r>
          </w:p>
        </w:tc>
        <w:tc>
          <w:tcPr>
            <w:tcW w:w="580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189</w:t>
            </w:r>
          </w:p>
        </w:tc>
      </w:tr>
      <w:tr w:rsidR="00B03EFA" w:rsidRPr="00F04BAD" w:rsidTr="0071075F">
        <w:tc>
          <w:tcPr>
            <w:tcW w:w="325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29,00</w:t>
            </w:r>
          </w:p>
        </w:tc>
        <w:tc>
          <w:tcPr>
            <w:tcW w:w="580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90</w:t>
            </w:r>
          </w:p>
        </w:tc>
      </w:tr>
      <w:tr w:rsidR="00B03EFA" w:rsidRPr="00F04BAD" w:rsidTr="0071075F">
        <w:tc>
          <w:tcPr>
            <w:tcW w:w="325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30,00</w:t>
            </w:r>
          </w:p>
        </w:tc>
        <w:tc>
          <w:tcPr>
            <w:tcW w:w="580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14</w:t>
            </w:r>
          </w:p>
        </w:tc>
      </w:tr>
      <w:tr w:rsidR="00B03EFA" w:rsidRPr="00F04BAD" w:rsidTr="0071075F">
        <w:tc>
          <w:tcPr>
            <w:tcW w:w="325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31,00</w:t>
            </w:r>
          </w:p>
        </w:tc>
        <w:tc>
          <w:tcPr>
            <w:tcW w:w="580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7</w:t>
            </w:r>
          </w:p>
        </w:tc>
      </w:tr>
      <w:tr w:rsidR="00B03EFA" w:rsidRPr="00F04BAD" w:rsidTr="0071075F">
        <w:tc>
          <w:tcPr>
            <w:tcW w:w="325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32,00</w:t>
            </w:r>
          </w:p>
        </w:tc>
        <w:tc>
          <w:tcPr>
            <w:tcW w:w="580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15</w:t>
            </w:r>
          </w:p>
        </w:tc>
      </w:tr>
      <w:tr w:rsidR="00B03EFA" w:rsidRPr="00F04BAD" w:rsidTr="0071075F">
        <w:tc>
          <w:tcPr>
            <w:tcW w:w="325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33,00</w:t>
            </w:r>
          </w:p>
        </w:tc>
        <w:tc>
          <w:tcPr>
            <w:tcW w:w="580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6</w:t>
            </w:r>
          </w:p>
        </w:tc>
      </w:tr>
      <w:tr w:rsidR="00B03EFA" w:rsidRPr="00F04BAD" w:rsidTr="0071075F">
        <w:tc>
          <w:tcPr>
            <w:tcW w:w="325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35,00</w:t>
            </w:r>
          </w:p>
        </w:tc>
        <w:tc>
          <w:tcPr>
            <w:tcW w:w="580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6</w:t>
            </w:r>
          </w:p>
        </w:tc>
      </w:tr>
      <w:tr w:rsidR="00B03EFA" w:rsidRPr="00F04BAD" w:rsidTr="0071075F">
        <w:tc>
          <w:tcPr>
            <w:tcW w:w="325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36,00</w:t>
            </w:r>
          </w:p>
        </w:tc>
        <w:tc>
          <w:tcPr>
            <w:tcW w:w="580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1</w:t>
            </w:r>
          </w:p>
        </w:tc>
      </w:tr>
      <w:tr w:rsidR="00B03EFA" w:rsidRPr="00F04BAD" w:rsidTr="0071075F">
        <w:trPr>
          <w:trHeight w:val="469"/>
        </w:trPr>
        <w:tc>
          <w:tcPr>
            <w:tcW w:w="9062" w:type="dxa"/>
            <w:gridSpan w:val="2"/>
            <w:vAlign w:val="center"/>
          </w:tcPr>
          <w:p w:rsidR="00B03EFA" w:rsidRPr="00F04BAD" w:rsidRDefault="00B03EFA" w:rsidP="00B741CC">
            <w:pPr>
              <w:spacing w:line="360" w:lineRule="auto"/>
              <w:jc w:val="center"/>
              <w:rPr>
                <w:rFonts w:asciiTheme="minorHAnsi" w:hAnsiTheme="minorHAnsi" w:cstheme="minorHAnsi"/>
                <w:b/>
              </w:rPr>
            </w:pPr>
            <w:r w:rsidRPr="00F04BAD">
              <w:rPr>
                <w:rFonts w:asciiTheme="minorHAnsi" w:hAnsiTheme="minorHAnsi" w:cstheme="minorHAnsi"/>
                <w:b/>
              </w:rPr>
              <w:t>2017</w:t>
            </w:r>
            <w:r w:rsidR="00F96E57" w:rsidRPr="00F04BAD">
              <w:rPr>
                <w:rFonts w:asciiTheme="minorHAnsi" w:hAnsiTheme="minorHAnsi" w:cstheme="minorHAnsi"/>
                <w:b/>
              </w:rPr>
              <w:t xml:space="preserve"> r.</w:t>
            </w:r>
          </w:p>
        </w:tc>
      </w:tr>
      <w:tr w:rsidR="00B03EFA" w:rsidRPr="00F04BAD" w:rsidTr="0071075F">
        <w:tc>
          <w:tcPr>
            <w:tcW w:w="325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15,00</w:t>
            </w:r>
          </w:p>
        </w:tc>
        <w:tc>
          <w:tcPr>
            <w:tcW w:w="5806" w:type="dxa"/>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8</w:t>
            </w:r>
          </w:p>
        </w:tc>
      </w:tr>
      <w:tr w:rsidR="00B03EFA" w:rsidRPr="00F04BAD" w:rsidTr="0071075F">
        <w:tc>
          <w:tcPr>
            <w:tcW w:w="325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15,50</w:t>
            </w:r>
          </w:p>
        </w:tc>
        <w:tc>
          <w:tcPr>
            <w:tcW w:w="5806" w:type="dxa"/>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5</w:t>
            </w:r>
          </w:p>
        </w:tc>
      </w:tr>
      <w:tr w:rsidR="00B03EFA" w:rsidRPr="00F04BAD" w:rsidTr="0071075F">
        <w:tc>
          <w:tcPr>
            <w:tcW w:w="325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16,00</w:t>
            </w:r>
          </w:p>
        </w:tc>
        <w:tc>
          <w:tcPr>
            <w:tcW w:w="5806" w:type="dxa"/>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19</w:t>
            </w:r>
          </w:p>
        </w:tc>
      </w:tr>
      <w:tr w:rsidR="00B03EFA" w:rsidRPr="00F04BAD" w:rsidTr="0071075F">
        <w:tc>
          <w:tcPr>
            <w:tcW w:w="325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16,50</w:t>
            </w:r>
          </w:p>
        </w:tc>
        <w:tc>
          <w:tcPr>
            <w:tcW w:w="5806" w:type="dxa"/>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5</w:t>
            </w:r>
          </w:p>
        </w:tc>
      </w:tr>
      <w:tr w:rsidR="00B03EFA" w:rsidRPr="00F04BAD" w:rsidTr="0071075F">
        <w:tc>
          <w:tcPr>
            <w:tcW w:w="325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17,00</w:t>
            </w:r>
          </w:p>
        </w:tc>
        <w:tc>
          <w:tcPr>
            <w:tcW w:w="5806" w:type="dxa"/>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35</w:t>
            </w:r>
          </w:p>
        </w:tc>
      </w:tr>
      <w:tr w:rsidR="00B03EFA" w:rsidRPr="00F04BAD" w:rsidTr="0071075F">
        <w:tc>
          <w:tcPr>
            <w:tcW w:w="325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17,50</w:t>
            </w:r>
          </w:p>
        </w:tc>
        <w:tc>
          <w:tcPr>
            <w:tcW w:w="5806" w:type="dxa"/>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10</w:t>
            </w:r>
          </w:p>
        </w:tc>
      </w:tr>
      <w:tr w:rsidR="00B03EFA" w:rsidRPr="00F04BAD" w:rsidTr="0071075F">
        <w:tc>
          <w:tcPr>
            <w:tcW w:w="325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lastRenderedPageBreak/>
              <w:t>18,00</w:t>
            </w:r>
          </w:p>
        </w:tc>
        <w:tc>
          <w:tcPr>
            <w:tcW w:w="5806" w:type="dxa"/>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95</w:t>
            </w:r>
          </w:p>
        </w:tc>
      </w:tr>
      <w:tr w:rsidR="00B03EFA" w:rsidRPr="00F04BAD" w:rsidTr="0071075F">
        <w:tc>
          <w:tcPr>
            <w:tcW w:w="325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19,00</w:t>
            </w:r>
          </w:p>
        </w:tc>
        <w:tc>
          <w:tcPr>
            <w:tcW w:w="5806" w:type="dxa"/>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449</w:t>
            </w:r>
          </w:p>
        </w:tc>
      </w:tr>
      <w:tr w:rsidR="00B03EFA" w:rsidRPr="00F04BAD" w:rsidTr="0071075F">
        <w:tc>
          <w:tcPr>
            <w:tcW w:w="325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20,00</w:t>
            </w:r>
          </w:p>
        </w:tc>
        <w:tc>
          <w:tcPr>
            <w:tcW w:w="5806" w:type="dxa"/>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1403</w:t>
            </w:r>
          </w:p>
        </w:tc>
      </w:tr>
      <w:tr w:rsidR="00B03EFA" w:rsidRPr="00F04BAD" w:rsidTr="0071075F">
        <w:tc>
          <w:tcPr>
            <w:tcW w:w="325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21,00</w:t>
            </w:r>
          </w:p>
        </w:tc>
        <w:tc>
          <w:tcPr>
            <w:tcW w:w="5806" w:type="dxa"/>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3222</w:t>
            </w:r>
          </w:p>
        </w:tc>
      </w:tr>
      <w:tr w:rsidR="00B03EFA" w:rsidRPr="00F04BAD" w:rsidTr="0071075F">
        <w:tc>
          <w:tcPr>
            <w:tcW w:w="325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22,00</w:t>
            </w:r>
          </w:p>
        </w:tc>
        <w:tc>
          <w:tcPr>
            <w:tcW w:w="5806" w:type="dxa"/>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3256</w:t>
            </w:r>
          </w:p>
        </w:tc>
      </w:tr>
      <w:tr w:rsidR="00B03EFA" w:rsidRPr="00F04BAD" w:rsidTr="0071075F">
        <w:tc>
          <w:tcPr>
            <w:tcW w:w="325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23,00</w:t>
            </w:r>
          </w:p>
        </w:tc>
        <w:tc>
          <w:tcPr>
            <w:tcW w:w="5806" w:type="dxa"/>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3079</w:t>
            </w:r>
          </w:p>
        </w:tc>
      </w:tr>
      <w:tr w:rsidR="00B03EFA" w:rsidRPr="00F04BAD" w:rsidTr="0071075F">
        <w:tc>
          <w:tcPr>
            <w:tcW w:w="325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24,00</w:t>
            </w:r>
          </w:p>
        </w:tc>
        <w:tc>
          <w:tcPr>
            <w:tcW w:w="5806" w:type="dxa"/>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1974</w:t>
            </w:r>
          </w:p>
        </w:tc>
      </w:tr>
      <w:tr w:rsidR="00B03EFA" w:rsidRPr="00F04BAD" w:rsidTr="0071075F">
        <w:tc>
          <w:tcPr>
            <w:tcW w:w="325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25,00</w:t>
            </w:r>
          </w:p>
        </w:tc>
        <w:tc>
          <w:tcPr>
            <w:tcW w:w="5806" w:type="dxa"/>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941</w:t>
            </w:r>
          </w:p>
        </w:tc>
      </w:tr>
      <w:tr w:rsidR="00B03EFA" w:rsidRPr="00F04BAD" w:rsidTr="0071075F">
        <w:tc>
          <w:tcPr>
            <w:tcW w:w="325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26,00</w:t>
            </w:r>
          </w:p>
        </w:tc>
        <w:tc>
          <w:tcPr>
            <w:tcW w:w="5806" w:type="dxa"/>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416</w:t>
            </w:r>
          </w:p>
        </w:tc>
      </w:tr>
      <w:tr w:rsidR="00B03EFA" w:rsidRPr="00F04BAD" w:rsidTr="0071075F">
        <w:tc>
          <w:tcPr>
            <w:tcW w:w="325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27,00</w:t>
            </w:r>
          </w:p>
        </w:tc>
        <w:tc>
          <w:tcPr>
            <w:tcW w:w="5806" w:type="dxa"/>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189</w:t>
            </w:r>
          </w:p>
        </w:tc>
      </w:tr>
      <w:tr w:rsidR="00B03EFA" w:rsidRPr="00F04BAD" w:rsidTr="0071075F">
        <w:tc>
          <w:tcPr>
            <w:tcW w:w="325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28,00</w:t>
            </w:r>
          </w:p>
        </w:tc>
        <w:tc>
          <w:tcPr>
            <w:tcW w:w="5806" w:type="dxa"/>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73</w:t>
            </w:r>
          </w:p>
        </w:tc>
      </w:tr>
      <w:tr w:rsidR="00B03EFA" w:rsidRPr="00F04BAD" w:rsidTr="0071075F">
        <w:tc>
          <w:tcPr>
            <w:tcW w:w="325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29,00</w:t>
            </w:r>
          </w:p>
        </w:tc>
        <w:tc>
          <w:tcPr>
            <w:tcW w:w="5806" w:type="dxa"/>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33</w:t>
            </w:r>
          </w:p>
        </w:tc>
      </w:tr>
      <w:tr w:rsidR="00B03EFA" w:rsidRPr="00F04BAD" w:rsidTr="0071075F">
        <w:tc>
          <w:tcPr>
            <w:tcW w:w="325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30,00</w:t>
            </w:r>
          </w:p>
        </w:tc>
        <w:tc>
          <w:tcPr>
            <w:tcW w:w="5806" w:type="dxa"/>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5</w:t>
            </w:r>
          </w:p>
        </w:tc>
      </w:tr>
      <w:tr w:rsidR="00B03EFA" w:rsidRPr="00F04BAD" w:rsidTr="0071075F">
        <w:tc>
          <w:tcPr>
            <w:tcW w:w="325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31,00</w:t>
            </w:r>
          </w:p>
        </w:tc>
        <w:tc>
          <w:tcPr>
            <w:tcW w:w="5806" w:type="dxa"/>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10</w:t>
            </w:r>
          </w:p>
        </w:tc>
      </w:tr>
      <w:tr w:rsidR="00B03EFA" w:rsidRPr="00F04BAD" w:rsidTr="0071075F">
        <w:tc>
          <w:tcPr>
            <w:tcW w:w="325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32,00</w:t>
            </w:r>
          </w:p>
        </w:tc>
        <w:tc>
          <w:tcPr>
            <w:tcW w:w="5806" w:type="dxa"/>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9</w:t>
            </w:r>
          </w:p>
        </w:tc>
      </w:tr>
      <w:tr w:rsidR="00B03EFA" w:rsidRPr="00F04BAD" w:rsidTr="0071075F">
        <w:tc>
          <w:tcPr>
            <w:tcW w:w="325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33,00</w:t>
            </w:r>
          </w:p>
        </w:tc>
        <w:tc>
          <w:tcPr>
            <w:tcW w:w="5806" w:type="dxa"/>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3</w:t>
            </w:r>
          </w:p>
        </w:tc>
      </w:tr>
      <w:tr w:rsidR="00B03EFA" w:rsidRPr="00F04BAD" w:rsidTr="0071075F">
        <w:tc>
          <w:tcPr>
            <w:tcW w:w="325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34,00</w:t>
            </w:r>
          </w:p>
        </w:tc>
        <w:tc>
          <w:tcPr>
            <w:tcW w:w="5806" w:type="dxa"/>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2</w:t>
            </w:r>
          </w:p>
        </w:tc>
      </w:tr>
      <w:tr w:rsidR="00B03EFA" w:rsidRPr="00F04BAD" w:rsidTr="0071075F">
        <w:tc>
          <w:tcPr>
            <w:tcW w:w="3256" w:type="dxa"/>
            <w:vAlign w:val="center"/>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35,00</w:t>
            </w:r>
          </w:p>
        </w:tc>
        <w:tc>
          <w:tcPr>
            <w:tcW w:w="5806" w:type="dxa"/>
          </w:tcPr>
          <w:p w:rsidR="00B03EFA" w:rsidRPr="00F04BAD" w:rsidRDefault="00B03EFA" w:rsidP="00B741CC">
            <w:pPr>
              <w:spacing w:line="360" w:lineRule="auto"/>
              <w:jc w:val="center"/>
              <w:rPr>
                <w:rFonts w:asciiTheme="minorHAnsi" w:hAnsiTheme="minorHAnsi" w:cstheme="minorHAnsi"/>
              </w:rPr>
            </w:pPr>
            <w:r w:rsidRPr="00F04BAD">
              <w:rPr>
                <w:rFonts w:asciiTheme="minorHAnsi" w:hAnsiTheme="minorHAnsi" w:cstheme="minorHAnsi"/>
              </w:rPr>
              <w:t>0</w:t>
            </w:r>
          </w:p>
        </w:tc>
      </w:tr>
    </w:tbl>
    <w:p w:rsidR="00B03EFA" w:rsidRPr="00F04BAD" w:rsidRDefault="00195732" w:rsidP="00931D5B">
      <w:pPr>
        <w:spacing w:line="360" w:lineRule="auto"/>
        <w:jc w:val="both"/>
        <w:rPr>
          <w:rFonts w:asciiTheme="minorHAnsi" w:eastAsia="Times New Roman" w:hAnsiTheme="minorHAnsi" w:cstheme="minorHAnsi"/>
        </w:rPr>
      </w:pPr>
      <w:r w:rsidRPr="00F04BAD">
        <w:rPr>
          <w:rFonts w:asciiTheme="minorHAnsi" w:eastAsia="Times New Roman" w:hAnsiTheme="minorHAnsi" w:cstheme="minorHAnsi"/>
        </w:rPr>
        <w:t>Zestawieni</w:t>
      </w:r>
      <w:r w:rsidR="00F96E57" w:rsidRPr="00F04BAD">
        <w:rPr>
          <w:rFonts w:asciiTheme="minorHAnsi" w:eastAsia="Times New Roman" w:hAnsiTheme="minorHAnsi" w:cstheme="minorHAnsi"/>
        </w:rPr>
        <w:t xml:space="preserve">a </w:t>
      </w:r>
      <w:r w:rsidRPr="00F04BAD">
        <w:rPr>
          <w:rFonts w:asciiTheme="minorHAnsi" w:eastAsia="Times New Roman" w:hAnsiTheme="minorHAnsi" w:cstheme="minorHAnsi"/>
        </w:rPr>
        <w:t>nie obejmuj</w:t>
      </w:r>
      <w:r w:rsidR="00F96E57" w:rsidRPr="00F04BAD">
        <w:rPr>
          <w:rFonts w:asciiTheme="minorHAnsi" w:eastAsia="Times New Roman" w:hAnsiTheme="minorHAnsi" w:cstheme="minorHAnsi"/>
        </w:rPr>
        <w:t>ą</w:t>
      </w:r>
      <w:r w:rsidRPr="00F04BAD">
        <w:rPr>
          <w:rFonts w:asciiTheme="minorHAnsi" w:eastAsia="Times New Roman" w:hAnsiTheme="minorHAnsi" w:cstheme="minorHAnsi"/>
        </w:rPr>
        <w:t xml:space="preserve"> </w:t>
      </w:r>
      <w:r w:rsidR="005E5147" w:rsidRPr="00F04BAD">
        <w:rPr>
          <w:rFonts w:asciiTheme="minorHAnsi" w:eastAsia="Times New Roman" w:hAnsiTheme="minorHAnsi" w:cstheme="minorHAnsi"/>
        </w:rPr>
        <w:t>P</w:t>
      </w:r>
      <w:r w:rsidRPr="00F04BAD">
        <w:rPr>
          <w:rFonts w:asciiTheme="minorHAnsi" w:eastAsia="Times New Roman" w:hAnsiTheme="minorHAnsi" w:cstheme="minorHAnsi"/>
        </w:rPr>
        <w:t>asków posiadających techniczne wady produkcyjne.</w:t>
      </w:r>
    </w:p>
    <w:p w:rsidR="00B03EFA" w:rsidRPr="00F04BAD" w:rsidRDefault="00B03EFA" w:rsidP="00931D5B">
      <w:pPr>
        <w:spacing w:line="360" w:lineRule="auto"/>
        <w:jc w:val="both"/>
        <w:rPr>
          <w:rFonts w:asciiTheme="minorHAnsi" w:eastAsia="Times New Roman" w:hAnsiTheme="minorHAnsi" w:cstheme="minorHAnsi"/>
        </w:rPr>
      </w:pPr>
    </w:p>
    <w:p w:rsidR="006E64BC" w:rsidRPr="00F04BAD" w:rsidRDefault="006E64BC" w:rsidP="00931D5B">
      <w:pPr>
        <w:spacing w:after="0" w:line="360" w:lineRule="auto"/>
        <w:jc w:val="both"/>
        <w:rPr>
          <w:rFonts w:asciiTheme="minorHAnsi" w:hAnsiTheme="minorHAnsi" w:cstheme="minorHAnsi"/>
          <w:color w:val="FF0000"/>
        </w:rPr>
      </w:pPr>
    </w:p>
    <w:p w:rsidR="000F7A30" w:rsidRPr="00F04BAD" w:rsidRDefault="000F7A30" w:rsidP="00931D5B">
      <w:pPr>
        <w:spacing w:line="360" w:lineRule="auto"/>
        <w:jc w:val="both"/>
        <w:rPr>
          <w:rFonts w:asciiTheme="minorHAnsi" w:hAnsiTheme="minorHAnsi" w:cstheme="minorHAnsi"/>
          <w:color w:val="FF0000"/>
        </w:rPr>
      </w:pPr>
    </w:p>
    <w:sectPr w:rsidR="000F7A30" w:rsidRPr="00F04BAD" w:rsidSect="0058127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2D3B" w:rsidRDefault="00D12D3B" w:rsidP="00E37DF0">
      <w:pPr>
        <w:spacing w:after="0" w:line="240" w:lineRule="auto"/>
      </w:pPr>
      <w:r>
        <w:separator/>
      </w:r>
    </w:p>
  </w:endnote>
  <w:endnote w:type="continuationSeparator" w:id="0">
    <w:p w:rsidR="00D12D3B" w:rsidRDefault="00D12D3B" w:rsidP="00E37D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8960879"/>
      <w:docPartObj>
        <w:docPartGallery w:val="Page Numbers (Bottom of Page)"/>
        <w:docPartUnique/>
      </w:docPartObj>
    </w:sdtPr>
    <w:sdtEndPr/>
    <w:sdtContent>
      <w:sdt>
        <w:sdtPr>
          <w:id w:val="-1769616900"/>
          <w:docPartObj>
            <w:docPartGallery w:val="Page Numbers (Top of Page)"/>
            <w:docPartUnique/>
          </w:docPartObj>
        </w:sdtPr>
        <w:sdtEndPr/>
        <w:sdtContent>
          <w:p w:rsidR="0064018B" w:rsidRDefault="0064018B">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A10161">
              <w:rPr>
                <w:b/>
                <w:bCs/>
                <w:noProof/>
              </w:rPr>
              <w:t>26</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A10161">
              <w:rPr>
                <w:b/>
                <w:bCs/>
                <w:noProof/>
              </w:rPr>
              <w:t>26</w:t>
            </w:r>
            <w:r>
              <w:rPr>
                <w:b/>
                <w:bCs/>
                <w:sz w:val="24"/>
                <w:szCs w:val="24"/>
              </w:rPr>
              <w:fldChar w:fldCharType="end"/>
            </w:r>
          </w:p>
        </w:sdtContent>
      </w:sdt>
    </w:sdtContent>
  </w:sdt>
  <w:p w:rsidR="002C47F0" w:rsidRDefault="002C47F0" w:rsidP="00E37DF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2D3B" w:rsidRDefault="00D12D3B" w:rsidP="00E37DF0">
      <w:pPr>
        <w:spacing w:after="0" w:line="240" w:lineRule="auto"/>
      </w:pPr>
      <w:r>
        <w:separator/>
      </w:r>
    </w:p>
  </w:footnote>
  <w:footnote w:type="continuationSeparator" w:id="0">
    <w:p w:rsidR="00D12D3B" w:rsidRDefault="00D12D3B" w:rsidP="00E37DF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A00DE"/>
    <w:multiLevelType w:val="hybridMultilevel"/>
    <w:tmpl w:val="F62A3FB2"/>
    <w:lvl w:ilvl="0" w:tplc="0415000F">
      <w:start w:val="1"/>
      <w:numFmt w:val="decimal"/>
      <w:lvlText w:val="%1."/>
      <w:lvlJc w:val="left"/>
      <w:pPr>
        <w:ind w:left="720" w:hanging="360"/>
      </w:pPr>
      <w:rPr>
        <w:rFonts w:hint="default"/>
      </w:r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07A3F6B"/>
    <w:multiLevelType w:val="multilevel"/>
    <w:tmpl w:val="A23C6352"/>
    <w:lvl w:ilvl="0">
      <w:start w:val="1"/>
      <w:numFmt w:val="decimal"/>
      <w:lvlText w:val="%1."/>
      <w:lvlJc w:val="left"/>
      <w:pPr>
        <w:ind w:left="284" w:firstLine="0"/>
      </w:pPr>
      <w:rPr>
        <w:rFonts w:ascii="Calibri" w:hAnsi="Calibri" w:hint="default"/>
        <w:b w:val="0"/>
        <w:i w:val="0"/>
        <w:color w:val="auto"/>
        <w:sz w:val="22"/>
      </w:rPr>
    </w:lvl>
    <w:lvl w:ilvl="1">
      <w:start w:val="1"/>
      <w:numFmt w:val="bullet"/>
      <w:suff w:val="space"/>
      <w:lvlText w:val=""/>
      <w:lvlJc w:val="left"/>
      <w:pPr>
        <w:ind w:left="0" w:firstLine="0"/>
      </w:pPr>
      <w:rPr>
        <w:rFonts w:ascii="Symbol" w:hAnsi="Symbol" w:hint="default"/>
        <w:b w:val="0"/>
        <w:i w:val="0"/>
        <w:sz w:val="22"/>
      </w:rPr>
    </w:lvl>
    <w:lvl w:ilvl="2">
      <w:start w:val="1"/>
      <w:numFmt w:val="decimal"/>
      <w:lvlText w:val="%1.%2.%3."/>
      <w:lvlJc w:val="left"/>
      <w:pPr>
        <w:ind w:left="0" w:firstLine="0"/>
      </w:pPr>
      <w:rPr>
        <w:rFonts w:ascii="Calibri" w:hAnsi="Calibri" w:hint="default"/>
        <w:b/>
        <w:i w:val="0"/>
        <w:color w:val="auto"/>
        <w:sz w:val="22"/>
      </w:rPr>
    </w:lvl>
    <w:lvl w:ilvl="3">
      <w:start w:val="1"/>
      <w:numFmt w:val="decimal"/>
      <w:lvlText w:val="%1.%2.%3.%4."/>
      <w:lvlJc w:val="left"/>
      <w:pPr>
        <w:ind w:left="0" w:firstLine="0"/>
      </w:pPr>
      <w:rPr>
        <w:rFonts w:ascii="Calibri" w:hAnsi="Calibri" w:hint="default"/>
        <w:b/>
        <w:i w:val="0"/>
        <w:color w:val="auto"/>
        <w:sz w:val="22"/>
      </w:rPr>
    </w:lvl>
    <w:lvl w:ilvl="4">
      <w:start w:val="1"/>
      <w:numFmt w:val="decimal"/>
      <w:lvlText w:val="%1.%2.%3.%4.%5."/>
      <w:lvlJc w:val="left"/>
      <w:pPr>
        <w:ind w:left="0" w:firstLine="0"/>
      </w:pPr>
      <w:rPr>
        <w:rFonts w:ascii="Calibri" w:hAnsi="Calibri" w:hint="default"/>
        <w:b/>
        <w:i w:val="0"/>
        <w:color w:val="auto"/>
        <w:sz w:val="22"/>
      </w:rPr>
    </w:lvl>
    <w:lvl w:ilvl="5">
      <w:start w:val="1"/>
      <w:numFmt w:val="decimal"/>
      <w:lvlText w:val="%1.%2.%3.%4.%5.%6."/>
      <w:lvlJc w:val="left"/>
      <w:pPr>
        <w:ind w:left="0" w:firstLine="0"/>
      </w:pPr>
      <w:rPr>
        <w:rFonts w:ascii="Calibri" w:hAnsi="Calibri" w:hint="default"/>
        <w:b/>
        <w:i w:val="0"/>
        <w:color w:val="auto"/>
        <w:sz w:val="22"/>
      </w:rPr>
    </w:lvl>
    <w:lvl w:ilvl="6">
      <w:start w:val="1"/>
      <w:numFmt w:val="decimal"/>
      <w:lvlText w:val="%1.%2.%3.%4.%5.%6.%7."/>
      <w:lvlJc w:val="left"/>
      <w:pPr>
        <w:ind w:left="0" w:firstLine="0"/>
      </w:pPr>
      <w:rPr>
        <w:rFonts w:ascii="Calibri" w:hAnsi="Calibri" w:hint="default"/>
        <w:b/>
        <w:i w:val="0"/>
        <w:color w:val="auto"/>
        <w:sz w:val="22"/>
      </w:rPr>
    </w:lvl>
    <w:lvl w:ilvl="7">
      <w:start w:val="1"/>
      <w:numFmt w:val="decimal"/>
      <w:lvlText w:val="%1.%2.%3.%4.%5.%6.%7.%8."/>
      <w:lvlJc w:val="left"/>
      <w:pPr>
        <w:ind w:left="0" w:firstLine="0"/>
      </w:pPr>
      <w:rPr>
        <w:rFonts w:ascii="Calibri" w:hAnsi="Calibri" w:hint="default"/>
        <w:b/>
        <w:i w:val="0"/>
        <w:color w:val="auto"/>
        <w:sz w:val="22"/>
      </w:rPr>
    </w:lvl>
    <w:lvl w:ilvl="8">
      <w:start w:val="1"/>
      <w:numFmt w:val="decimal"/>
      <w:lvlText w:val="%1.%2.%3.%4.%5.%6.%7.%8.%9."/>
      <w:lvlJc w:val="left"/>
      <w:pPr>
        <w:ind w:left="0" w:firstLine="0"/>
      </w:pPr>
      <w:rPr>
        <w:rFonts w:ascii="Calibri" w:hAnsi="Calibri" w:hint="default"/>
        <w:b/>
        <w:i w:val="0"/>
        <w:color w:val="auto"/>
        <w:sz w:val="22"/>
      </w:rPr>
    </w:lvl>
  </w:abstractNum>
  <w:abstractNum w:abstractNumId="2">
    <w:nsid w:val="119F3F8E"/>
    <w:multiLevelType w:val="multilevel"/>
    <w:tmpl w:val="0415001F"/>
    <w:name w:val="OPZ_Lista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C743CD7"/>
    <w:multiLevelType w:val="multilevel"/>
    <w:tmpl w:val="37D078AC"/>
    <w:lvl w:ilvl="0">
      <w:start w:val="1"/>
      <w:numFmt w:val="decimal"/>
      <w:suff w:val="space"/>
      <w:lvlText w:val="%1."/>
      <w:lvlJc w:val="left"/>
      <w:pPr>
        <w:ind w:left="142" w:firstLine="0"/>
      </w:pPr>
      <w:rPr>
        <w:rFonts w:ascii="Calibri" w:hAnsi="Calibri" w:hint="default"/>
        <w:b w:val="0"/>
        <w:i w:val="0"/>
        <w:strike w:val="0"/>
        <w:color w:val="auto"/>
        <w:sz w:val="22"/>
      </w:rPr>
    </w:lvl>
    <w:lvl w:ilvl="1">
      <w:start w:val="1"/>
      <w:numFmt w:val="decimal"/>
      <w:suff w:val="space"/>
      <w:lvlText w:val="%1.%2."/>
      <w:lvlJc w:val="left"/>
      <w:pPr>
        <w:ind w:left="-262" w:firstLine="0"/>
      </w:pPr>
      <w:rPr>
        <w:rFonts w:ascii="Calibri" w:hAnsi="Calibri" w:hint="default"/>
        <w:b w:val="0"/>
        <w:i w:val="0"/>
        <w:sz w:val="22"/>
      </w:rPr>
    </w:lvl>
    <w:lvl w:ilvl="2">
      <w:start w:val="1"/>
      <w:numFmt w:val="decimal"/>
      <w:lvlText w:val="%1.%2.%3."/>
      <w:lvlJc w:val="left"/>
      <w:pPr>
        <w:ind w:left="-262" w:firstLine="0"/>
      </w:pPr>
      <w:rPr>
        <w:rFonts w:ascii="Calibri" w:hAnsi="Calibri" w:hint="default"/>
        <w:b/>
        <w:i w:val="0"/>
        <w:color w:val="auto"/>
        <w:sz w:val="22"/>
      </w:rPr>
    </w:lvl>
    <w:lvl w:ilvl="3">
      <w:start w:val="1"/>
      <w:numFmt w:val="decimal"/>
      <w:lvlText w:val="%1.%2.%3.%4."/>
      <w:lvlJc w:val="left"/>
      <w:pPr>
        <w:ind w:left="-262" w:firstLine="0"/>
      </w:pPr>
      <w:rPr>
        <w:rFonts w:ascii="Calibri" w:hAnsi="Calibri" w:hint="default"/>
        <w:b/>
        <w:i w:val="0"/>
        <w:color w:val="auto"/>
        <w:sz w:val="22"/>
      </w:rPr>
    </w:lvl>
    <w:lvl w:ilvl="4">
      <w:start w:val="1"/>
      <w:numFmt w:val="decimal"/>
      <w:lvlText w:val="%1.%2.%3.%4.%5."/>
      <w:lvlJc w:val="left"/>
      <w:pPr>
        <w:ind w:left="-262" w:firstLine="0"/>
      </w:pPr>
      <w:rPr>
        <w:rFonts w:ascii="Calibri" w:hAnsi="Calibri" w:hint="default"/>
        <w:b/>
        <w:i w:val="0"/>
        <w:color w:val="auto"/>
        <w:sz w:val="22"/>
      </w:rPr>
    </w:lvl>
    <w:lvl w:ilvl="5">
      <w:start w:val="1"/>
      <w:numFmt w:val="decimal"/>
      <w:lvlText w:val="%1.%2.%3.%4.%5.%6."/>
      <w:lvlJc w:val="left"/>
      <w:pPr>
        <w:ind w:left="-262" w:firstLine="0"/>
      </w:pPr>
      <w:rPr>
        <w:rFonts w:ascii="Calibri" w:hAnsi="Calibri" w:hint="default"/>
        <w:b/>
        <w:i w:val="0"/>
        <w:color w:val="auto"/>
        <w:sz w:val="22"/>
      </w:rPr>
    </w:lvl>
    <w:lvl w:ilvl="6">
      <w:start w:val="1"/>
      <w:numFmt w:val="decimal"/>
      <w:lvlText w:val="%1.%2.%3.%4.%5.%6.%7."/>
      <w:lvlJc w:val="left"/>
      <w:pPr>
        <w:ind w:left="-262" w:firstLine="0"/>
      </w:pPr>
      <w:rPr>
        <w:rFonts w:ascii="Calibri" w:hAnsi="Calibri" w:hint="default"/>
        <w:b/>
        <w:i w:val="0"/>
        <w:color w:val="auto"/>
        <w:sz w:val="22"/>
      </w:rPr>
    </w:lvl>
    <w:lvl w:ilvl="7">
      <w:start w:val="1"/>
      <w:numFmt w:val="decimal"/>
      <w:lvlText w:val="%1.%2.%3.%4.%5.%6.%7.%8."/>
      <w:lvlJc w:val="left"/>
      <w:pPr>
        <w:ind w:left="-262" w:firstLine="0"/>
      </w:pPr>
      <w:rPr>
        <w:rFonts w:ascii="Calibri" w:hAnsi="Calibri" w:hint="default"/>
        <w:b/>
        <w:i w:val="0"/>
        <w:color w:val="auto"/>
        <w:sz w:val="22"/>
      </w:rPr>
    </w:lvl>
    <w:lvl w:ilvl="8">
      <w:start w:val="1"/>
      <w:numFmt w:val="decimal"/>
      <w:lvlText w:val="%1.%2.%3.%4.%5.%6.%7.%8.%9."/>
      <w:lvlJc w:val="left"/>
      <w:pPr>
        <w:ind w:left="-262" w:firstLine="0"/>
      </w:pPr>
      <w:rPr>
        <w:rFonts w:ascii="Calibri" w:hAnsi="Calibri" w:hint="default"/>
        <w:b/>
        <w:i w:val="0"/>
        <w:color w:val="auto"/>
        <w:sz w:val="22"/>
      </w:rPr>
    </w:lvl>
  </w:abstractNum>
  <w:abstractNum w:abstractNumId="4">
    <w:nsid w:val="3ADF3C2A"/>
    <w:multiLevelType w:val="hybridMultilevel"/>
    <w:tmpl w:val="B748B3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501A3D9A"/>
    <w:multiLevelType w:val="hybridMultilevel"/>
    <w:tmpl w:val="F1A858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54E77819"/>
    <w:multiLevelType w:val="hybridMultilevel"/>
    <w:tmpl w:val="725821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558219C0"/>
    <w:multiLevelType w:val="multilevel"/>
    <w:tmpl w:val="0415001F"/>
    <w:name w:val="OPZ_Lista"/>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55881604"/>
    <w:multiLevelType w:val="hybridMultilevel"/>
    <w:tmpl w:val="9E780B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58881014"/>
    <w:multiLevelType w:val="multilevel"/>
    <w:tmpl w:val="32CADDCA"/>
    <w:name w:val="OPZ_Lista"/>
    <w:lvl w:ilvl="0">
      <w:start w:val="1"/>
      <w:numFmt w:val="decimal"/>
      <w:pStyle w:val="OPZLista1"/>
      <w:suff w:val="space"/>
      <w:lvlText w:val="%1."/>
      <w:lvlJc w:val="left"/>
      <w:pPr>
        <w:ind w:left="142" w:firstLine="0"/>
      </w:pPr>
      <w:rPr>
        <w:rFonts w:ascii="Calibri" w:hAnsi="Calibri" w:hint="default"/>
        <w:b w:val="0"/>
        <w:i w:val="0"/>
        <w:strike w:val="0"/>
        <w:color w:val="auto"/>
        <w:sz w:val="22"/>
      </w:rPr>
    </w:lvl>
    <w:lvl w:ilvl="1">
      <w:start w:val="1"/>
      <w:numFmt w:val="decimal"/>
      <w:pStyle w:val="OPZLista2"/>
      <w:suff w:val="space"/>
      <w:lvlText w:val="%1.%2."/>
      <w:lvlJc w:val="left"/>
      <w:pPr>
        <w:ind w:left="-262"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2">
      <w:start w:val="1"/>
      <w:numFmt w:val="decimal"/>
      <w:pStyle w:val="OPZLista3"/>
      <w:lvlText w:val="%1.%2.%3."/>
      <w:lvlJc w:val="left"/>
      <w:pPr>
        <w:ind w:left="-262" w:firstLine="0"/>
      </w:pPr>
      <w:rPr>
        <w:rFonts w:ascii="Calibri" w:hAnsi="Calibri" w:hint="default"/>
        <w:b/>
        <w:i w:val="0"/>
        <w:color w:val="auto"/>
        <w:sz w:val="22"/>
      </w:rPr>
    </w:lvl>
    <w:lvl w:ilvl="3">
      <w:start w:val="1"/>
      <w:numFmt w:val="decimal"/>
      <w:pStyle w:val="OPZLista4"/>
      <w:lvlText w:val="%1.%2.%3.%4."/>
      <w:lvlJc w:val="left"/>
      <w:pPr>
        <w:ind w:left="-262" w:firstLine="0"/>
      </w:pPr>
      <w:rPr>
        <w:rFonts w:ascii="Calibri" w:hAnsi="Calibri" w:hint="default"/>
        <w:b/>
        <w:i w:val="0"/>
        <w:color w:val="auto"/>
        <w:sz w:val="22"/>
      </w:rPr>
    </w:lvl>
    <w:lvl w:ilvl="4">
      <w:start w:val="1"/>
      <w:numFmt w:val="decimal"/>
      <w:pStyle w:val="OPZLista5"/>
      <w:lvlText w:val="%1.%2.%3.%4.%5."/>
      <w:lvlJc w:val="left"/>
      <w:pPr>
        <w:ind w:left="-262" w:firstLine="0"/>
      </w:pPr>
      <w:rPr>
        <w:rFonts w:ascii="Calibri" w:hAnsi="Calibri" w:hint="default"/>
        <w:b/>
        <w:i w:val="0"/>
        <w:color w:val="auto"/>
        <w:sz w:val="22"/>
      </w:rPr>
    </w:lvl>
    <w:lvl w:ilvl="5">
      <w:start w:val="1"/>
      <w:numFmt w:val="decimal"/>
      <w:pStyle w:val="OPZLista6"/>
      <w:lvlText w:val="%1.%2.%3.%4.%5.%6."/>
      <w:lvlJc w:val="left"/>
      <w:pPr>
        <w:ind w:left="-262" w:firstLine="0"/>
      </w:pPr>
      <w:rPr>
        <w:rFonts w:ascii="Calibri" w:hAnsi="Calibri" w:hint="default"/>
        <w:b/>
        <w:i w:val="0"/>
        <w:color w:val="auto"/>
        <w:sz w:val="22"/>
      </w:rPr>
    </w:lvl>
    <w:lvl w:ilvl="6">
      <w:start w:val="1"/>
      <w:numFmt w:val="decimal"/>
      <w:pStyle w:val="OPZLista7"/>
      <w:lvlText w:val="%1.%2.%3.%4.%5.%6.%7."/>
      <w:lvlJc w:val="left"/>
      <w:pPr>
        <w:ind w:left="-262" w:firstLine="0"/>
      </w:pPr>
      <w:rPr>
        <w:rFonts w:ascii="Calibri" w:hAnsi="Calibri" w:hint="default"/>
        <w:b/>
        <w:i w:val="0"/>
        <w:color w:val="auto"/>
        <w:sz w:val="22"/>
      </w:rPr>
    </w:lvl>
    <w:lvl w:ilvl="7">
      <w:start w:val="1"/>
      <w:numFmt w:val="decimal"/>
      <w:pStyle w:val="OPZLista8"/>
      <w:lvlText w:val="%1.%2.%3.%4.%5.%6.%7.%8."/>
      <w:lvlJc w:val="left"/>
      <w:pPr>
        <w:ind w:left="-262" w:firstLine="0"/>
      </w:pPr>
      <w:rPr>
        <w:rFonts w:ascii="Calibri" w:hAnsi="Calibri" w:hint="default"/>
        <w:b/>
        <w:i w:val="0"/>
        <w:color w:val="auto"/>
        <w:sz w:val="22"/>
      </w:rPr>
    </w:lvl>
    <w:lvl w:ilvl="8">
      <w:start w:val="1"/>
      <w:numFmt w:val="decimal"/>
      <w:pStyle w:val="OPZLista9"/>
      <w:lvlText w:val="%1.%2.%3.%4.%5.%6.%7.%8.%9."/>
      <w:lvlJc w:val="left"/>
      <w:pPr>
        <w:ind w:left="-262" w:firstLine="0"/>
      </w:pPr>
      <w:rPr>
        <w:rFonts w:ascii="Calibri" w:hAnsi="Calibri" w:hint="default"/>
        <w:b/>
        <w:i w:val="0"/>
        <w:color w:val="auto"/>
        <w:sz w:val="22"/>
      </w:rPr>
    </w:lvl>
  </w:abstractNum>
  <w:abstractNum w:abstractNumId="10">
    <w:nsid w:val="5EE96C34"/>
    <w:multiLevelType w:val="hybridMultilevel"/>
    <w:tmpl w:val="8EF030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67CC5219"/>
    <w:multiLevelType w:val="multilevel"/>
    <w:tmpl w:val="4A46BDD4"/>
    <w:lvl w:ilvl="0">
      <w:start w:val="1"/>
      <w:numFmt w:val="decimal"/>
      <w:suff w:val="space"/>
      <w:lvlText w:val="%1."/>
      <w:lvlJc w:val="left"/>
      <w:pPr>
        <w:ind w:left="360" w:hanging="360"/>
      </w:pPr>
      <w:rPr>
        <w:rFonts w:hint="default"/>
        <w:b/>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6C5241E3"/>
    <w:multiLevelType w:val="hybridMultilevel"/>
    <w:tmpl w:val="C860C028"/>
    <w:name w:val="OPZ_Lista2"/>
    <w:lvl w:ilvl="0" w:tplc="91FAC9C4">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6F402C0D"/>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78E41425"/>
    <w:multiLevelType w:val="multilevel"/>
    <w:tmpl w:val="6B8C5F1A"/>
    <w:lvl w:ilvl="0">
      <w:start w:val="1"/>
      <w:numFmt w:val="lowerLetter"/>
      <w:suff w:val="space"/>
      <w:lvlText w:val="%1)"/>
      <w:lvlJc w:val="left"/>
      <w:pPr>
        <w:ind w:left="426" w:firstLine="0"/>
      </w:pPr>
      <w:rPr>
        <w:rFonts w:hint="default"/>
        <w:b w:val="0"/>
        <w:i w:val="0"/>
        <w:strike w:val="0"/>
        <w:color w:val="auto"/>
        <w:sz w:val="22"/>
      </w:rPr>
    </w:lvl>
    <w:lvl w:ilvl="1">
      <w:start w:val="1"/>
      <w:numFmt w:val="decimal"/>
      <w:suff w:val="space"/>
      <w:lvlText w:val="%1.%2."/>
      <w:lvlJc w:val="left"/>
      <w:pPr>
        <w:ind w:left="0" w:firstLine="0"/>
      </w:pPr>
      <w:rPr>
        <w:rFonts w:ascii="Calibri" w:hAnsi="Calibri" w:hint="default"/>
        <w:b w:val="0"/>
        <w:i w:val="0"/>
        <w:sz w:val="22"/>
      </w:rPr>
    </w:lvl>
    <w:lvl w:ilvl="2">
      <w:start w:val="1"/>
      <w:numFmt w:val="decimal"/>
      <w:lvlText w:val="%1.%2.%3."/>
      <w:lvlJc w:val="left"/>
      <w:pPr>
        <w:ind w:left="0" w:firstLine="0"/>
      </w:pPr>
      <w:rPr>
        <w:rFonts w:ascii="Calibri" w:hAnsi="Calibri" w:hint="default"/>
        <w:b/>
        <w:i w:val="0"/>
        <w:color w:val="auto"/>
        <w:sz w:val="22"/>
      </w:rPr>
    </w:lvl>
    <w:lvl w:ilvl="3">
      <w:start w:val="1"/>
      <w:numFmt w:val="decimal"/>
      <w:lvlText w:val="%1.%2.%3.%4."/>
      <w:lvlJc w:val="left"/>
      <w:pPr>
        <w:ind w:left="0" w:firstLine="0"/>
      </w:pPr>
      <w:rPr>
        <w:rFonts w:ascii="Calibri" w:hAnsi="Calibri" w:hint="default"/>
        <w:b/>
        <w:i w:val="0"/>
        <w:color w:val="auto"/>
        <w:sz w:val="22"/>
      </w:rPr>
    </w:lvl>
    <w:lvl w:ilvl="4">
      <w:start w:val="1"/>
      <w:numFmt w:val="decimal"/>
      <w:lvlText w:val="%1.%2.%3.%4.%5."/>
      <w:lvlJc w:val="left"/>
      <w:pPr>
        <w:ind w:left="0" w:firstLine="0"/>
      </w:pPr>
      <w:rPr>
        <w:rFonts w:ascii="Calibri" w:hAnsi="Calibri" w:hint="default"/>
        <w:b/>
        <w:i w:val="0"/>
        <w:color w:val="auto"/>
        <w:sz w:val="22"/>
      </w:rPr>
    </w:lvl>
    <w:lvl w:ilvl="5">
      <w:start w:val="1"/>
      <w:numFmt w:val="decimal"/>
      <w:lvlText w:val="%1.%2.%3.%4.%5.%6."/>
      <w:lvlJc w:val="left"/>
      <w:pPr>
        <w:ind w:left="0" w:firstLine="0"/>
      </w:pPr>
      <w:rPr>
        <w:rFonts w:ascii="Calibri" w:hAnsi="Calibri" w:hint="default"/>
        <w:b/>
        <w:i w:val="0"/>
        <w:color w:val="auto"/>
        <w:sz w:val="22"/>
      </w:rPr>
    </w:lvl>
    <w:lvl w:ilvl="6">
      <w:start w:val="1"/>
      <w:numFmt w:val="decimal"/>
      <w:lvlText w:val="%1.%2.%3.%4.%5.%6.%7."/>
      <w:lvlJc w:val="left"/>
      <w:pPr>
        <w:ind w:left="0" w:firstLine="0"/>
      </w:pPr>
      <w:rPr>
        <w:rFonts w:ascii="Calibri" w:hAnsi="Calibri" w:hint="default"/>
        <w:b/>
        <w:i w:val="0"/>
        <w:color w:val="auto"/>
        <w:sz w:val="22"/>
      </w:rPr>
    </w:lvl>
    <w:lvl w:ilvl="7">
      <w:start w:val="1"/>
      <w:numFmt w:val="decimal"/>
      <w:lvlText w:val="%1.%2.%3.%4.%5.%6.%7.%8."/>
      <w:lvlJc w:val="left"/>
      <w:pPr>
        <w:ind w:left="0" w:firstLine="0"/>
      </w:pPr>
      <w:rPr>
        <w:rFonts w:ascii="Calibri" w:hAnsi="Calibri" w:hint="default"/>
        <w:b/>
        <w:i w:val="0"/>
        <w:color w:val="auto"/>
        <w:sz w:val="22"/>
      </w:rPr>
    </w:lvl>
    <w:lvl w:ilvl="8">
      <w:start w:val="1"/>
      <w:numFmt w:val="decimal"/>
      <w:lvlText w:val="%1.%2.%3.%4.%5.%6.%7.%8.%9."/>
      <w:lvlJc w:val="left"/>
      <w:pPr>
        <w:ind w:left="0" w:firstLine="0"/>
      </w:pPr>
      <w:rPr>
        <w:rFonts w:ascii="Calibri" w:hAnsi="Calibri" w:hint="default"/>
        <w:b/>
        <w:i w:val="0"/>
        <w:color w:val="auto"/>
        <w:sz w:val="22"/>
      </w:rPr>
    </w:lvl>
  </w:abstractNum>
  <w:abstractNum w:abstractNumId="15">
    <w:nsid w:val="7F19468F"/>
    <w:multiLevelType w:val="hybridMultilevel"/>
    <w:tmpl w:val="1EE0D3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3"/>
  </w:num>
  <w:num w:numId="2">
    <w:abstractNumId w:val="9"/>
  </w:num>
  <w:num w:numId="3">
    <w:abstractNumId w:val="12"/>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4"/>
  </w:num>
  <w:num w:numId="7">
    <w:abstractNumId w:val="11"/>
  </w:num>
  <w:num w:numId="8">
    <w:abstractNumId w:val="4"/>
  </w:num>
  <w:num w:numId="9">
    <w:abstractNumId w:val="9"/>
    <w:lvlOverride w:ilvl="0">
      <w:startOverride w:val="7"/>
    </w:lvlOverride>
    <w:lvlOverride w:ilvl="1">
      <w:startOverride w:val="5"/>
    </w:lvlOverride>
  </w:num>
  <w:num w:numId="10">
    <w:abstractNumId w:val="9"/>
    <w:lvlOverride w:ilvl="0">
      <w:startOverride w:val="7"/>
    </w:lvlOverride>
    <w:lvlOverride w:ilvl="1">
      <w:startOverride w:val="5"/>
    </w:lvlOverride>
  </w:num>
  <w:num w:numId="11">
    <w:abstractNumId w:val="9"/>
    <w:lvlOverride w:ilvl="0">
      <w:startOverride w:val="7"/>
    </w:lvlOverride>
    <w:lvlOverride w:ilvl="1">
      <w:startOverride w:val="5"/>
    </w:lvlOverride>
  </w:num>
  <w:num w:numId="12">
    <w:abstractNumId w:val="7"/>
  </w:num>
  <w:num w:numId="13">
    <w:abstractNumId w:val="9"/>
    <w:lvlOverride w:ilvl="0">
      <w:startOverride w:val="2"/>
    </w:lvlOverride>
    <w:lvlOverride w:ilvl="1">
      <w:startOverride w:val="1"/>
    </w:lvlOverride>
  </w:num>
  <w:num w:numId="14">
    <w:abstractNumId w:val="9"/>
    <w:lvlOverride w:ilvl="0">
      <w:startOverride w:val="2"/>
    </w:lvlOverride>
    <w:lvlOverride w:ilvl="1">
      <w:startOverride w:val="1"/>
    </w:lvlOverride>
  </w:num>
  <w:num w:numId="15">
    <w:abstractNumId w:val="3"/>
  </w:num>
  <w:num w:numId="16">
    <w:abstractNumId w:val="9"/>
    <w:lvlOverride w:ilvl="0">
      <w:startOverride w:val="2"/>
    </w:lvlOverride>
    <w:lvlOverride w:ilvl="1">
      <w:startOverride w:val="1"/>
    </w:lvlOverride>
  </w:num>
  <w:num w:numId="17">
    <w:abstractNumId w:val="9"/>
    <w:lvlOverride w:ilvl="0">
      <w:startOverride w:val="2"/>
    </w:lvlOverride>
    <w:lvlOverride w:ilvl="1">
      <w:startOverride w:val="1"/>
    </w:lvlOverride>
  </w:num>
  <w:num w:numId="18">
    <w:abstractNumId w:val="0"/>
  </w:num>
  <w:num w:numId="19">
    <w:abstractNumId w:val="2"/>
  </w:num>
  <w:num w:numId="20">
    <w:abstractNumId w:val="9"/>
    <w:lvlOverride w:ilvl="0">
      <w:startOverride w:val="2"/>
    </w:lvlOverride>
    <w:lvlOverride w:ilvl="1">
      <w:startOverride w:val="1"/>
    </w:lvlOverride>
  </w:num>
  <w:num w:numId="21">
    <w:abstractNumId w:val="9"/>
    <w:lvlOverride w:ilvl="0">
      <w:startOverride w:val="2"/>
    </w:lvlOverride>
    <w:lvlOverride w:ilvl="1">
      <w:startOverride w:val="1"/>
    </w:lvlOverride>
  </w:num>
  <w:num w:numId="22">
    <w:abstractNumId w:val="5"/>
  </w:num>
  <w:num w:numId="23">
    <w:abstractNumId w:val="8"/>
  </w:num>
  <w:num w:numId="24">
    <w:abstractNumId w:val="10"/>
  </w:num>
  <w:num w:numId="25">
    <w:abstractNumId w:val="15"/>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2"/>
  </w:compat>
  <w:rsids>
    <w:rsidRoot w:val="002F4E73"/>
    <w:rsid w:val="00006A02"/>
    <w:rsid w:val="0001095E"/>
    <w:rsid w:val="00027A0B"/>
    <w:rsid w:val="00031BD7"/>
    <w:rsid w:val="00031C1F"/>
    <w:rsid w:val="0003242C"/>
    <w:rsid w:val="00032A08"/>
    <w:rsid w:val="00033998"/>
    <w:rsid w:val="000359D3"/>
    <w:rsid w:val="00040A79"/>
    <w:rsid w:val="00042BCB"/>
    <w:rsid w:val="000435C0"/>
    <w:rsid w:val="0004548B"/>
    <w:rsid w:val="00047152"/>
    <w:rsid w:val="00055DF8"/>
    <w:rsid w:val="000564AF"/>
    <w:rsid w:val="00061A21"/>
    <w:rsid w:val="00065FF8"/>
    <w:rsid w:val="00070F3D"/>
    <w:rsid w:val="00075150"/>
    <w:rsid w:val="000755A6"/>
    <w:rsid w:val="00077540"/>
    <w:rsid w:val="00077665"/>
    <w:rsid w:val="0008657C"/>
    <w:rsid w:val="00093E6A"/>
    <w:rsid w:val="000A65B9"/>
    <w:rsid w:val="000C0466"/>
    <w:rsid w:val="000D0E26"/>
    <w:rsid w:val="000D209F"/>
    <w:rsid w:val="000D5192"/>
    <w:rsid w:val="000D5B8F"/>
    <w:rsid w:val="000E29BB"/>
    <w:rsid w:val="000F54CE"/>
    <w:rsid w:val="000F7A30"/>
    <w:rsid w:val="001112B6"/>
    <w:rsid w:val="00112CB5"/>
    <w:rsid w:val="00117B17"/>
    <w:rsid w:val="00137E8C"/>
    <w:rsid w:val="001576F3"/>
    <w:rsid w:val="0016330C"/>
    <w:rsid w:val="0016494E"/>
    <w:rsid w:val="00167625"/>
    <w:rsid w:val="001677FA"/>
    <w:rsid w:val="00167855"/>
    <w:rsid w:val="00175836"/>
    <w:rsid w:val="0017658F"/>
    <w:rsid w:val="0018322D"/>
    <w:rsid w:val="0018553F"/>
    <w:rsid w:val="00185F31"/>
    <w:rsid w:val="001871FB"/>
    <w:rsid w:val="00195732"/>
    <w:rsid w:val="001B0799"/>
    <w:rsid w:val="001B13F2"/>
    <w:rsid w:val="001E157E"/>
    <w:rsid w:val="001E49EB"/>
    <w:rsid w:val="001F1131"/>
    <w:rsid w:val="001F5231"/>
    <w:rsid w:val="001F6731"/>
    <w:rsid w:val="001F7586"/>
    <w:rsid w:val="0021063E"/>
    <w:rsid w:val="00210A9E"/>
    <w:rsid w:val="00213EE0"/>
    <w:rsid w:val="00214C4E"/>
    <w:rsid w:val="00222A94"/>
    <w:rsid w:val="0022387E"/>
    <w:rsid w:val="002300A7"/>
    <w:rsid w:val="00236C5E"/>
    <w:rsid w:val="00241737"/>
    <w:rsid w:val="00243A71"/>
    <w:rsid w:val="002446AE"/>
    <w:rsid w:val="00250550"/>
    <w:rsid w:val="00250676"/>
    <w:rsid w:val="002507B2"/>
    <w:rsid w:val="002518D7"/>
    <w:rsid w:val="00253486"/>
    <w:rsid w:val="00253952"/>
    <w:rsid w:val="00267C58"/>
    <w:rsid w:val="002718E0"/>
    <w:rsid w:val="00271DB6"/>
    <w:rsid w:val="00272B44"/>
    <w:rsid w:val="00273D44"/>
    <w:rsid w:val="00275602"/>
    <w:rsid w:val="00287A0A"/>
    <w:rsid w:val="00292494"/>
    <w:rsid w:val="0029623B"/>
    <w:rsid w:val="002A7BA4"/>
    <w:rsid w:val="002B1FCD"/>
    <w:rsid w:val="002B349F"/>
    <w:rsid w:val="002C47F0"/>
    <w:rsid w:val="002D7A45"/>
    <w:rsid w:val="002E28E5"/>
    <w:rsid w:val="002F2771"/>
    <w:rsid w:val="002F4E73"/>
    <w:rsid w:val="002F5CFC"/>
    <w:rsid w:val="0030323F"/>
    <w:rsid w:val="003058AB"/>
    <w:rsid w:val="00306A8B"/>
    <w:rsid w:val="00312339"/>
    <w:rsid w:val="00312AE5"/>
    <w:rsid w:val="00316112"/>
    <w:rsid w:val="00324BC9"/>
    <w:rsid w:val="003314F8"/>
    <w:rsid w:val="00333682"/>
    <w:rsid w:val="00335D30"/>
    <w:rsid w:val="0034569B"/>
    <w:rsid w:val="00356FCC"/>
    <w:rsid w:val="003648B8"/>
    <w:rsid w:val="003654E2"/>
    <w:rsid w:val="00370541"/>
    <w:rsid w:val="00372BD8"/>
    <w:rsid w:val="00373232"/>
    <w:rsid w:val="00376E70"/>
    <w:rsid w:val="00391587"/>
    <w:rsid w:val="003925CC"/>
    <w:rsid w:val="00397A65"/>
    <w:rsid w:val="00397D8B"/>
    <w:rsid w:val="003A1179"/>
    <w:rsid w:val="003D68A4"/>
    <w:rsid w:val="003E200E"/>
    <w:rsid w:val="003E396B"/>
    <w:rsid w:val="003F223B"/>
    <w:rsid w:val="00417C2B"/>
    <w:rsid w:val="004278BE"/>
    <w:rsid w:val="00432B93"/>
    <w:rsid w:val="00441DCF"/>
    <w:rsid w:val="00442E43"/>
    <w:rsid w:val="00445FD7"/>
    <w:rsid w:val="00447B5E"/>
    <w:rsid w:val="004653AC"/>
    <w:rsid w:val="0047027C"/>
    <w:rsid w:val="00475EC3"/>
    <w:rsid w:val="00477BB7"/>
    <w:rsid w:val="00487D3C"/>
    <w:rsid w:val="004904F2"/>
    <w:rsid w:val="00497F97"/>
    <w:rsid w:val="004A6505"/>
    <w:rsid w:val="004A7E20"/>
    <w:rsid w:val="004B1724"/>
    <w:rsid w:val="004C077B"/>
    <w:rsid w:val="004C07D7"/>
    <w:rsid w:val="004C2B0A"/>
    <w:rsid w:val="004D4B5F"/>
    <w:rsid w:val="004E2089"/>
    <w:rsid w:val="004E51F2"/>
    <w:rsid w:val="004F1D2D"/>
    <w:rsid w:val="00500267"/>
    <w:rsid w:val="00503026"/>
    <w:rsid w:val="00507E4B"/>
    <w:rsid w:val="00522B5A"/>
    <w:rsid w:val="0054179D"/>
    <w:rsid w:val="005547B6"/>
    <w:rsid w:val="00555BB6"/>
    <w:rsid w:val="005621B6"/>
    <w:rsid w:val="005743D5"/>
    <w:rsid w:val="00581275"/>
    <w:rsid w:val="005834A4"/>
    <w:rsid w:val="00590A34"/>
    <w:rsid w:val="005B1954"/>
    <w:rsid w:val="005B1CAA"/>
    <w:rsid w:val="005B6DFE"/>
    <w:rsid w:val="005C4D3D"/>
    <w:rsid w:val="005D3B75"/>
    <w:rsid w:val="005D486F"/>
    <w:rsid w:val="005D49AF"/>
    <w:rsid w:val="005D6C09"/>
    <w:rsid w:val="005E11B9"/>
    <w:rsid w:val="005E384A"/>
    <w:rsid w:val="005E5147"/>
    <w:rsid w:val="005E59D3"/>
    <w:rsid w:val="005E6EF3"/>
    <w:rsid w:val="005F10A1"/>
    <w:rsid w:val="00600949"/>
    <w:rsid w:val="00601FEB"/>
    <w:rsid w:val="00602967"/>
    <w:rsid w:val="00603B55"/>
    <w:rsid w:val="00614E1C"/>
    <w:rsid w:val="00615894"/>
    <w:rsid w:val="006233EA"/>
    <w:rsid w:val="0064018B"/>
    <w:rsid w:val="00641A31"/>
    <w:rsid w:val="0064624F"/>
    <w:rsid w:val="006507E9"/>
    <w:rsid w:val="00652DB3"/>
    <w:rsid w:val="00655329"/>
    <w:rsid w:val="00656B66"/>
    <w:rsid w:val="00664577"/>
    <w:rsid w:val="006648B4"/>
    <w:rsid w:val="00671B9D"/>
    <w:rsid w:val="00680124"/>
    <w:rsid w:val="006A4804"/>
    <w:rsid w:val="006A5F21"/>
    <w:rsid w:val="006B32B0"/>
    <w:rsid w:val="006C113D"/>
    <w:rsid w:val="006C2784"/>
    <w:rsid w:val="006C4807"/>
    <w:rsid w:val="006C4FC4"/>
    <w:rsid w:val="006C531D"/>
    <w:rsid w:val="006D71F0"/>
    <w:rsid w:val="006E64BC"/>
    <w:rsid w:val="006E6CF8"/>
    <w:rsid w:val="006F5ADA"/>
    <w:rsid w:val="0070542A"/>
    <w:rsid w:val="0071075F"/>
    <w:rsid w:val="00714D5B"/>
    <w:rsid w:val="00737179"/>
    <w:rsid w:val="00740B35"/>
    <w:rsid w:val="007479B6"/>
    <w:rsid w:val="0075463D"/>
    <w:rsid w:val="007557DD"/>
    <w:rsid w:val="007558CB"/>
    <w:rsid w:val="007560F5"/>
    <w:rsid w:val="00760101"/>
    <w:rsid w:val="00760234"/>
    <w:rsid w:val="00761C3E"/>
    <w:rsid w:val="00765FD3"/>
    <w:rsid w:val="007724CC"/>
    <w:rsid w:val="00781D1C"/>
    <w:rsid w:val="007838AE"/>
    <w:rsid w:val="00785342"/>
    <w:rsid w:val="00790D53"/>
    <w:rsid w:val="007B2C54"/>
    <w:rsid w:val="007B7308"/>
    <w:rsid w:val="007C3D17"/>
    <w:rsid w:val="007C3EA4"/>
    <w:rsid w:val="007C4E53"/>
    <w:rsid w:val="007C518A"/>
    <w:rsid w:val="007D14B8"/>
    <w:rsid w:val="007F3E24"/>
    <w:rsid w:val="007F4ECE"/>
    <w:rsid w:val="007F4FF7"/>
    <w:rsid w:val="007F5A60"/>
    <w:rsid w:val="007F6A8D"/>
    <w:rsid w:val="00802C54"/>
    <w:rsid w:val="00816B7B"/>
    <w:rsid w:val="00817D13"/>
    <w:rsid w:val="00820BC4"/>
    <w:rsid w:val="008310CD"/>
    <w:rsid w:val="00831BDE"/>
    <w:rsid w:val="00831FC1"/>
    <w:rsid w:val="008359FB"/>
    <w:rsid w:val="00840B56"/>
    <w:rsid w:val="00841716"/>
    <w:rsid w:val="00841C71"/>
    <w:rsid w:val="00844D80"/>
    <w:rsid w:val="00862583"/>
    <w:rsid w:val="00870E85"/>
    <w:rsid w:val="008766E7"/>
    <w:rsid w:val="008849F6"/>
    <w:rsid w:val="0088605F"/>
    <w:rsid w:val="008A379E"/>
    <w:rsid w:val="008A6236"/>
    <w:rsid w:val="008A7CF0"/>
    <w:rsid w:val="008B6E8F"/>
    <w:rsid w:val="008D18FF"/>
    <w:rsid w:val="008D3A90"/>
    <w:rsid w:val="008E7228"/>
    <w:rsid w:val="008F718A"/>
    <w:rsid w:val="00901660"/>
    <w:rsid w:val="00913849"/>
    <w:rsid w:val="009248E1"/>
    <w:rsid w:val="009279EF"/>
    <w:rsid w:val="00931D5B"/>
    <w:rsid w:val="009408FE"/>
    <w:rsid w:val="0094560F"/>
    <w:rsid w:val="009555CF"/>
    <w:rsid w:val="00965152"/>
    <w:rsid w:val="009707C8"/>
    <w:rsid w:val="009716EB"/>
    <w:rsid w:val="00971763"/>
    <w:rsid w:val="0098112B"/>
    <w:rsid w:val="00982E0A"/>
    <w:rsid w:val="00990231"/>
    <w:rsid w:val="00994CC1"/>
    <w:rsid w:val="009954E1"/>
    <w:rsid w:val="00995AD6"/>
    <w:rsid w:val="009A36CA"/>
    <w:rsid w:val="009A55A1"/>
    <w:rsid w:val="009B4BCB"/>
    <w:rsid w:val="009B6A8C"/>
    <w:rsid w:val="009C5A9E"/>
    <w:rsid w:val="009D03C0"/>
    <w:rsid w:val="009D3AD6"/>
    <w:rsid w:val="009D446C"/>
    <w:rsid w:val="009D4570"/>
    <w:rsid w:val="009D6AD5"/>
    <w:rsid w:val="009E2D5D"/>
    <w:rsid w:val="009E32E5"/>
    <w:rsid w:val="009F1E6D"/>
    <w:rsid w:val="00A00FBC"/>
    <w:rsid w:val="00A02D41"/>
    <w:rsid w:val="00A10161"/>
    <w:rsid w:val="00A23E08"/>
    <w:rsid w:val="00A24908"/>
    <w:rsid w:val="00A249BE"/>
    <w:rsid w:val="00A2608D"/>
    <w:rsid w:val="00A401C0"/>
    <w:rsid w:val="00A50FF7"/>
    <w:rsid w:val="00A57682"/>
    <w:rsid w:val="00A62A45"/>
    <w:rsid w:val="00A701AB"/>
    <w:rsid w:val="00A732D8"/>
    <w:rsid w:val="00A83B9B"/>
    <w:rsid w:val="00A90672"/>
    <w:rsid w:val="00A95536"/>
    <w:rsid w:val="00AA53F7"/>
    <w:rsid w:val="00AB5070"/>
    <w:rsid w:val="00AB7D05"/>
    <w:rsid w:val="00AC66A3"/>
    <w:rsid w:val="00AC6712"/>
    <w:rsid w:val="00AD23CB"/>
    <w:rsid w:val="00AD7CE8"/>
    <w:rsid w:val="00AE0970"/>
    <w:rsid w:val="00AF3D8A"/>
    <w:rsid w:val="00B03EFA"/>
    <w:rsid w:val="00B0564B"/>
    <w:rsid w:val="00B10A8E"/>
    <w:rsid w:val="00B2125C"/>
    <w:rsid w:val="00B21DBB"/>
    <w:rsid w:val="00B31809"/>
    <w:rsid w:val="00B4122C"/>
    <w:rsid w:val="00B5530A"/>
    <w:rsid w:val="00B741CC"/>
    <w:rsid w:val="00B75FBC"/>
    <w:rsid w:val="00B8260D"/>
    <w:rsid w:val="00B828D6"/>
    <w:rsid w:val="00B832E6"/>
    <w:rsid w:val="00B95B5A"/>
    <w:rsid w:val="00B97891"/>
    <w:rsid w:val="00BA0A77"/>
    <w:rsid w:val="00BB13E5"/>
    <w:rsid w:val="00BB567D"/>
    <w:rsid w:val="00BB6A67"/>
    <w:rsid w:val="00BD1DBE"/>
    <w:rsid w:val="00BD245A"/>
    <w:rsid w:val="00BD6F7A"/>
    <w:rsid w:val="00BE0DBC"/>
    <w:rsid w:val="00BE2750"/>
    <w:rsid w:val="00BE465C"/>
    <w:rsid w:val="00BF2314"/>
    <w:rsid w:val="00BF3DD6"/>
    <w:rsid w:val="00C03161"/>
    <w:rsid w:val="00C03C55"/>
    <w:rsid w:val="00C0516A"/>
    <w:rsid w:val="00C06C77"/>
    <w:rsid w:val="00C07ED7"/>
    <w:rsid w:val="00C10ECF"/>
    <w:rsid w:val="00C128CF"/>
    <w:rsid w:val="00C17BF4"/>
    <w:rsid w:val="00C2692E"/>
    <w:rsid w:val="00C30596"/>
    <w:rsid w:val="00C33681"/>
    <w:rsid w:val="00C33FD4"/>
    <w:rsid w:val="00C374DA"/>
    <w:rsid w:val="00C43FD1"/>
    <w:rsid w:val="00C52E04"/>
    <w:rsid w:val="00C60204"/>
    <w:rsid w:val="00C606F0"/>
    <w:rsid w:val="00C64DE0"/>
    <w:rsid w:val="00C71CBF"/>
    <w:rsid w:val="00C82B63"/>
    <w:rsid w:val="00C82F31"/>
    <w:rsid w:val="00C92F34"/>
    <w:rsid w:val="00CA0725"/>
    <w:rsid w:val="00CA2B8E"/>
    <w:rsid w:val="00CA6C46"/>
    <w:rsid w:val="00CA74A4"/>
    <w:rsid w:val="00CB1202"/>
    <w:rsid w:val="00CB7BD3"/>
    <w:rsid w:val="00CC594B"/>
    <w:rsid w:val="00CD05AE"/>
    <w:rsid w:val="00CD3CDC"/>
    <w:rsid w:val="00CD66C0"/>
    <w:rsid w:val="00CE2213"/>
    <w:rsid w:val="00CE2E54"/>
    <w:rsid w:val="00CE4224"/>
    <w:rsid w:val="00D02855"/>
    <w:rsid w:val="00D0785F"/>
    <w:rsid w:val="00D12D3B"/>
    <w:rsid w:val="00D15B16"/>
    <w:rsid w:val="00D24655"/>
    <w:rsid w:val="00D307B2"/>
    <w:rsid w:val="00D43F93"/>
    <w:rsid w:val="00D46117"/>
    <w:rsid w:val="00D46D4D"/>
    <w:rsid w:val="00D51369"/>
    <w:rsid w:val="00D61FD5"/>
    <w:rsid w:val="00D655E1"/>
    <w:rsid w:val="00D70D31"/>
    <w:rsid w:val="00D828A1"/>
    <w:rsid w:val="00D861E7"/>
    <w:rsid w:val="00D8751A"/>
    <w:rsid w:val="00D90B86"/>
    <w:rsid w:val="00DA1BCA"/>
    <w:rsid w:val="00DA2B57"/>
    <w:rsid w:val="00DA716D"/>
    <w:rsid w:val="00DB261E"/>
    <w:rsid w:val="00DC2EFE"/>
    <w:rsid w:val="00DC6DE5"/>
    <w:rsid w:val="00DD496D"/>
    <w:rsid w:val="00DE1655"/>
    <w:rsid w:val="00DE4A55"/>
    <w:rsid w:val="00DF5EC7"/>
    <w:rsid w:val="00E02E1D"/>
    <w:rsid w:val="00E122DF"/>
    <w:rsid w:val="00E306D1"/>
    <w:rsid w:val="00E326B6"/>
    <w:rsid w:val="00E33AD7"/>
    <w:rsid w:val="00E37DF0"/>
    <w:rsid w:val="00E560AB"/>
    <w:rsid w:val="00E80E2A"/>
    <w:rsid w:val="00E92712"/>
    <w:rsid w:val="00E9630C"/>
    <w:rsid w:val="00EA60CE"/>
    <w:rsid w:val="00EA7FD7"/>
    <w:rsid w:val="00EB0542"/>
    <w:rsid w:val="00EB05AF"/>
    <w:rsid w:val="00EB6A7B"/>
    <w:rsid w:val="00EC0857"/>
    <w:rsid w:val="00EE5EBA"/>
    <w:rsid w:val="00EE7E9D"/>
    <w:rsid w:val="00EF24F3"/>
    <w:rsid w:val="00F00792"/>
    <w:rsid w:val="00F04BAD"/>
    <w:rsid w:val="00F13AE4"/>
    <w:rsid w:val="00F1782B"/>
    <w:rsid w:val="00F219CD"/>
    <w:rsid w:val="00F2262D"/>
    <w:rsid w:val="00F2317F"/>
    <w:rsid w:val="00F3746D"/>
    <w:rsid w:val="00F37D04"/>
    <w:rsid w:val="00F55C85"/>
    <w:rsid w:val="00F55E43"/>
    <w:rsid w:val="00F63035"/>
    <w:rsid w:val="00F72041"/>
    <w:rsid w:val="00F73CF5"/>
    <w:rsid w:val="00F84633"/>
    <w:rsid w:val="00F94CAE"/>
    <w:rsid w:val="00F96E57"/>
    <w:rsid w:val="00F96FC0"/>
    <w:rsid w:val="00F9700A"/>
    <w:rsid w:val="00FB7711"/>
    <w:rsid w:val="00FF1F4F"/>
    <w:rsid w:val="00FF2B4D"/>
    <w:rsid w:val="00FF518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820BC4"/>
    <w:pPr>
      <w:suppressAutoHyphens/>
      <w:autoSpaceDN w:val="0"/>
      <w:spacing w:line="247" w:lineRule="auto"/>
      <w:textAlignment w:val="baseline"/>
    </w:pPr>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249BE"/>
    <w:pPr>
      <w:suppressAutoHyphens w:val="0"/>
      <w:autoSpaceDN/>
      <w:spacing w:line="259" w:lineRule="auto"/>
      <w:ind w:left="720"/>
      <w:contextualSpacing/>
      <w:textAlignment w:val="auto"/>
    </w:pPr>
    <w:rPr>
      <w:rFonts w:asciiTheme="minorHAnsi" w:eastAsiaTheme="minorHAnsi" w:hAnsiTheme="minorHAnsi" w:cstheme="minorBidi"/>
    </w:rPr>
  </w:style>
  <w:style w:type="paragraph" w:customStyle="1" w:styleId="OPZLista1">
    <w:name w:val="OPZ_Lista.1"/>
    <w:basedOn w:val="OPZAkapit"/>
    <w:qFormat/>
    <w:rsid w:val="00761C3E"/>
    <w:pPr>
      <w:numPr>
        <w:numId w:val="2"/>
      </w:numPr>
      <w:ind w:left="426"/>
    </w:pPr>
    <w:rPr>
      <w:lang w:val="en-US"/>
    </w:rPr>
  </w:style>
  <w:style w:type="paragraph" w:styleId="Bezodstpw">
    <w:name w:val="No Spacing"/>
    <w:uiPriority w:val="1"/>
    <w:qFormat/>
    <w:rsid w:val="00A249BE"/>
    <w:pPr>
      <w:spacing w:after="0" w:line="240" w:lineRule="auto"/>
    </w:pPr>
  </w:style>
  <w:style w:type="paragraph" w:styleId="Lista">
    <w:name w:val="List"/>
    <w:basedOn w:val="Normalny"/>
    <w:uiPriority w:val="99"/>
    <w:semiHidden/>
    <w:unhideWhenUsed/>
    <w:rsid w:val="00A249BE"/>
    <w:pPr>
      <w:suppressAutoHyphens w:val="0"/>
      <w:autoSpaceDN/>
      <w:spacing w:line="259" w:lineRule="auto"/>
      <w:ind w:left="283" w:hanging="283"/>
      <w:contextualSpacing/>
      <w:textAlignment w:val="auto"/>
    </w:pPr>
    <w:rPr>
      <w:rFonts w:asciiTheme="minorHAnsi" w:eastAsiaTheme="minorHAnsi" w:hAnsiTheme="minorHAnsi" w:cstheme="minorBidi"/>
    </w:rPr>
  </w:style>
  <w:style w:type="paragraph" w:customStyle="1" w:styleId="OPZLista2">
    <w:name w:val="OPZ_Lista.2"/>
    <w:basedOn w:val="OPZAkapit"/>
    <w:qFormat/>
    <w:rsid w:val="00A249BE"/>
    <w:pPr>
      <w:numPr>
        <w:ilvl w:val="1"/>
        <w:numId w:val="2"/>
      </w:numPr>
    </w:pPr>
  </w:style>
  <w:style w:type="paragraph" w:customStyle="1" w:styleId="OPZLista3">
    <w:name w:val="OPZ_Lista.3"/>
    <w:basedOn w:val="OPZAkapit"/>
    <w:qFormat/>
    <w:rsid w:val="00A249BE"/>
    <w:pPr>
      <w:numPr>
        <w:ilvl w:val="2"/>
        <w:numId w:val="2"/>
      </w:numPr>
    </w:pPr>
  </w:style>
  <w:style w:type="paragraph" w:styleId="Lista2">
    <w:name w:val="List 2"/>
    <w:basedOn w:val="Normalny"/>
    <w:uiPriority w:val="99"/>
    <w:semiHidden/>
    <w:unhideWhenUsed/>
    <w:rsid w:val="00A249BE"/>
    <w:pPr>
      <w:suppressAutoHyphens w:val="0"/>
      <w:autoSpaceDN/>
      <w:spacing w:line="259" w:lineRule="auto"/>
      <w:ind w:left="566" w:hanging="283"/>
      <w:contextualSpacing/>
      <w:textAlignment w:val="auto"/>
    </w:pPr>
    <w:rPr>
      <w:rFonts w:asciiTheme="minorHAnsi" w:eastAsiaTheme="minorHAnsi" w:hAnsiTheme="minorHAnsi" w:cstheme="minorBidi"/>
    </w:rPr>
  </w:style>
  <w:style w:type="paragraph" w:customStyle="1" w:styleId="OPZLista4">
    <w:name w:val="OPZ_Lista.4"/>
    <w:basedOn w:val="OPZAkapit"/>
    <w:qFormat/>
    <w:rsid w:val="00A249BE"/>
    <w:pPr>
      <w:numPr>
        <w:ilvl w:val="3"/>
        <w:numId w:val="2"/>
      </w:numPr>
    </w:pPr>
  </w:style>
  <w:style w:type="paragraph" w:styleId="Lista3">
    <w:name w:val="List 3"/>
    <w:basedOn w:val="Normalny"/>
    <w:uiPriority w:val="99"/>
    <w:semiHidden/>
    <w:unhideWhenUsed/>
    <w:rsid w:val="00A249BE"/>
    <w:pPr>
      <w:suppressAutoHyphens w:val="0"/>
      <w:autoSpaceDN/>
      <w:spacing w:line="259" w:lineRule="auto"/>
      <w:ind w:left="849" w:hanging="283"/>
      <w:contextualSpacing/>
      <w:textAlignment w:val="auto"/>
    </w:pPr>
    <w:rPr>
      <w:rFonts w:asciiTheme="minorHAnsi" w:eastAsiaTheme="minorHAnsi" w:hAnsiTheme="minorHAnsi" w:cstheme="minorBidi"/>
    </w:rPr>
  </w:style>
  <w:style w:type="paragraph" w:customStyle="1" w:styleId="OPZLista5">
    <w:name w:val="OPZ_Lista.5"/>
    <w:basedOn w:val="OPZAkapit"/>
    <w:qFormat/>
    <w:rsid w:val="00A249BE"/>
    <w:pPr>
      <w:numPr>
        <w:ilvl w:val="4"/>
        <w:numId w:val="2"/>
      </w:numPr>
    </w:pPr>
  </w:style>
  <w:style w:type="paragraph" w:customStyle="1" w:styleId="OPZLista6">
    <w:name w:val="OPZ_Lista.6"/>
    <w:basedOn w:val="OPZAkapit"/>
    <w:qFormat/>
    <w:rsid w:val="00761C3E"/>
    <w:pPr>
      <w:numPr>
        <w:ilvl w:val="5"/>
        <w:numId w:val="2"/>
      </w:numPr>
    </w:pPr>
  </w:style>
  <w:style w:type="paragraph" w:customStyle="1" w:styleId="OPZLista7">
    <w:name w:val="OPZ_Lista.7"/>
    <w:basedOn w:val="OPZAkapit"/>
    <w:qFormat/>
    <w:rsid w:val="00761C3E"/>
    <w:pPr>
      <w:numPr>
        <w:ilvl w:val="6"/>
        <w:numId w:val="2"/>
      </w:numPr>
    </w:pPr>
  </w:style>
  <w:style w:type="paragraph" w:customStyle="1" w:styleId="OPZLista8">
    <w:name w:val="OPZ_Lista.8"/>
    <w:basedOn w:val="OPZAkapit"/>
    <w:qFormat/>
    <w:rsid w:val="00761C3E"/>
    <w:pPr>
      <w:numPr>
        <w:ilvl w:val="7"/>
        <w:numId w:val="2"/>
      </w:numPr>
    </w:pPr>
  </w:style>
  <w:style w:type="paragraph" w:customStyle="1" w:styleId="OPZLista9">
    <w:name w:val="OPZ_Lista.9"/>
    <w:basedOn w:val="OPZAkapit"/>
    <w:qFormat/>
    <w:rsid w:val="00761C3E"/>
    <w:pPr>
      <w:numPr>
        <w:ilvl w:val="8"/>
        <w:numId w:val="2"/>
      </w:numPr>
    </w:pPr>
  </w:style>
  <w:style w:type="paragraph" w:customStyle="1" w:styleId="OPZAkapit">
    <w:name w:val="OPZ_Akapit"/>
    <w:basedOn w:val="Tekstpodstawowy"/>
    <w:qFormat/>
    <w:rsid w:val="00031BD7"/>
    <w:pPr>
      <w:spacing w:before="160" w:after="160" w:line="276" w:lineRule="auto"/>
      <w:jc w:val="both"/>
    </w:pPr>
    <w:rPr>
      <w:rFonts w:ascii="Calibri" w:hAnsi="Calibri"/>
    </w:rPr>
  </w:style>
  <w:style w:type="paragraph" w:customStyle="1" w:styleId="OPZTytulZalTabela">
    <w:name w:val="OPZ_Tytul.Zal_Tabela"/>
    <w:basedOn w:val="OPZAkapit"/>
    <w:next w:val="OPZAkapit"/>
    <w:qFormat/>
    <w:rsid w:val="00C03161"/>
    <w:pPr>
      <w:jc w:val="center"/>
    </w:pPr>
    <w:rPr>
      <w:b/>
      <w:sz w:val="24"/>
    </w:rPr>
  </w:style>
  <w:style w:type="paragraph" w:styleId="Tekstpodstawowy">
    <w:name w:val="Body Text"/>
    <w:basedOn w:val="Normalny"/>
    <w:link w:val="TekstpodstawowyZnak"/>
    <w:uiPriority w:val="99"/>
    <w:semiHidden/>
    <w:unhideWhenUsed/>
    <w:rsid w:val="00031BD7"/>
    <w:pPr>
      <w:suppressAutoHyphens w:val="0"/>
      <w:autoSpaceDN/>
      <w:spacing w:after="120" w:line="259" w:lineRule="auto"/>
      <w:textAlignment w:val="auto"/>
    </w:pPr>
    <w:rPr>
      <w:rFonts w:asciiTheme="minorHAnsi" w:eastAsiaTheme="minorHAnsi" w:hAnsiTheme="minorHAnsi" w:cstheme="minorBidi"/>
    </w:rPr>
  </w:style>
  <w:style w:type="character" w:customStyle="1" w:styleId="TekstpodstawowyZnak">
    <w:name w:val="Tekst podstawowy Znak"/>
    <w:basedOn w:val="Domylnaczcionkaakapitu"/>
    <w:link w:val="Tekstpodstawowy"/>
    <w:uiPriority w:val="99"/>
    <w:semiHidden/>
    <w:rsid w:val="00031BD7"/>
  </w:style>
  <w:style w:type="paragraph" w:customStyle="1" w:styleId="OPZNrZal">
    <w:name w:val="OPZ_Nr.Zal"/>
    <w:basedOn w:val="OPZAkapit"/>
    <w:next w:val="OPZTytulZalTabela"/>
    <w:qFormat/>
    <w:rsid w:val="00C03161"/>
    <w:pPr>
      <w:jc w:val="right"/>
    </w:pPr>
  </w:style>
  <w:style w:type="paragraph" w:styleId="Nagwek">
    <w:name w:val="header"/>
    <w:basedOn w:val="Normalny"/>
    <w:link w:val="NagwekZnak"/>
    <w:uiPriority w:val="99"/>
    <w:unhideWhenUsed/>
    <w:rsid w:val="00E37DF0"/>
    <w:pPr>
      <w:tabs>
        <w:tab w:val="center" w:pos="4536"/>
        <w:tab w:val="right" w:pos="9072"/>
      </w:tabs>
      <w:suppressAutoHyphens w:val="0"/>
      <w:autoSpaceDN/>
      <w:spacing w:after="0" w:line="240" w:lineRule="auto"/>
      <w:textAlignment w:val="auto"/>
    </w:pPr>
    <w:rPr>
      <w:rFonts w:asciiTheme="minorHAnsi" w:eastAsiaTheme="minorHAnsi" w:hAnsiTheme="minorHAnsi" w:cstheme="minorBidi"/>
    </w:rPr>
  </w:style>
  <w:style w:type="character" w:customStyle="1" w:styleId="NagwekZnak">
    <w:name w:val="Nagłówek Znak"/>
    <w:basedOn w:val="Domylnaczcionkaakapitu"/>
    <w:link w:val="Nagwek"/>
    <w:uiPriority w:val="99"/>
    <w:rsid w:val="00E37DF0"/>
  </w:style>
  <w:style w:type="paragraph" w:styleId="Stopka">
    <w:name w:val="footer"/>
    <w:aliases w:val="OPZ_Stopka"/>
    <w:basedOn w:val="Normalny"/>
    <w:link w:val="StopkaZnak"/>
    <w:uiPriority w:val="99"/>
    <w:unhideWhenUsed/>
    <w:rsid w:val="00E37DF0"/>
    <w:pPr>
      <w:tabs>
        <w:tab w:val="center" w:pos="4536"/>
        <w:tab w:val="right" w:pos="9072"/>
      </w:tabs>
      <w:suppressAutoHyphens w:val="0"/>
      <w:autoSpaceDN/>
      <w:spacing w:after="0" w:line="240" w:lineRule="auto"/>
      <w:jc w:val="center"/>
      <w:textAlignment w:val="auto"/>
    </w:pPr>
    <w:rPr>
      <w:rFonts w:eastAsiaTheme="minorHAnsi" w:cstheme="minorBidi"/>
    </w:rPr>
  </w:style>
  <w:style w:type="character" w:customStyle="1" w:styleId="StopkaZnak">
    <w:name w:val="Stopka Znak"/>
    <w:aliases w:val="OPZ_Stopka Znak"/>
    <w:basedOn w:val="Domylnaczcionkaakapitu"/>
    <w:link w:val="Stopka"/>
    <w:uiPriority w:val="99"/>
    <w:rsid w:val="00E37DF0"/>
    <w:rPr>
      <w:rFonts w:ascii="Calibri" w:hAnsi="Calibri"/>
    </w:rPr>
  </w:style>
  <w:style w:type="table" w:styleId="Tabela-Siatka">
    <w:name w:val="Table Grid"/>
    <w:basedOn w:val="Standardowy"/>
    <w:uiPriority w:val="39"/>
    <w:rsid w:val="00A02D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F1782B"/>
    <w:rPr>
      <w:sz w:val="16"/>
      <w:szCs w:val="16"/>
    </w:rPr>
  </w:style>
  <w:style w:type="paragraph" w:styleId="Tekstkomentarza">
    <w:name w:val="annotation text"/>
    <w:basedOn w:val="Normalny"/>
    <w:link w:val="TekstkomentarzaZnak"/>
    <w:uiPriority w:val="99"/>
    <w:semiHidden/>
    <w:unhideWhenUsed/>
    <w:rsid w:val="00F1782B"/>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1782B"/>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F1782B"/>
    <w:rPr>
      <w:b/>
      <w:bCs/>
    </w:rPr>
  </w:style>
  <w:style w:type="character" w:customStyle="1" w:styleId="TematkomentarzaZnak">
    <w:name w:val="Temat komentarza Znak"/>
    <w:basedOn w:val="TekstkomentarzaZnak"/>
    <w:link w:val="Tematkomentarza"/>
    <w:uiPriority w:val="99"/>
    <w:semiHidden/>
    <w:rsid w:val="00F1782B"/>
    <w:rPr>
      <w:rFonts w:ascii="Calibri" w:eastAsia="Calibri" w:hAnsi="Calibri" w:cs="Times New Roman"/>
      <w:b/>
      <w:bCs/>
      <w:sz w:val="20"/>
      <w:szCs w:val="20"/>
    </w:rPr>
  </w:style>
  <w:style w:type="paragraph" w:styleId="Tekstdymka">
    <w:name w:val="Balloon Text"/>
    <w:basedOn w:val="Normalny"/>
    <w:link w:val="TekstdymkaZnak"/>
    <w:uiPriority w:val="99"/>
    <w:semiHidden/>
    <w:unhideWhenUsed/>
    <w:rsid w:val="00F1782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1782B"/>
    <w:rPr>
      <w:rFonts w:ascii="Segoe UI" w:eastAsia="Calibri" w:hAnsi="Segoe UI" w:cs="Segoe UI"/>
      <w:sz w:val="18"/>
      <w:szCs w:val="18"/>
    </w:rPr>
  </w:style>
  <w:style w:type="paragraph" w:customStyle="1" w:styleId="Nagwek1">
    <w:name w:val="Nagłówek #1"/>
    <w:basedOn w:val="Normalny"/>
    <w:rsid w:val="00802C54"/>
    <w:pPr>
      <w:widowControl w:val="0"/>
      <w:shd w:val="clear" w:color="auto" w:fill="FFFFFF"/>
      <w:spacing w:after="180" w:line="0" w:lineRule="atLeast"/>
      <w:jc w:val="right"/>
      <w:outlineLvl w:val="0"/>
    </w:pPr>
    <w:rPr>
      <w:rFonts w:ascii="Arial" w:eastAsia="Arial" w:hAnsi="Arial" w:cs="Arial"/>
      <w:b/>
      <w:bCs/>
      <w:sz w:val="20"/>
      <w:szCs w:val="20"/>
    </w:rPr>
  </w:style>
  <w:style w:type="paragraph" w:styleId="Tekstprzypisukocowego">
    <w:name w:val="endnote text"/>
    <w:basedOn w:val="Normalny"/>
    <w:link w:val="TekstprzypisukocowegoZnak"/>
    <w:uiPriority w:val="99"/>
    <w:semiHidden/>
    <w:unhideWhenUsed/>
    <w:rsid w:val="00F55C85"/>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55C85"/>
    <w:rPr>
      <w:rFonts w:ascii="Calibri" w:eastAsia="Calibri" w:hAnsi="Calibri" w:cs="Times New Roman"/>
      <w:sz w:val="20"/>
      <w:szCs w:val="20"/>
    </w:rPr>
  </w:style>
  <w:style w:type="character" w:styleId="Odwoanieprzypisukocowego">
    <w:name w:val="endnote reference"/>
    <w:basedOn w:val="Domylnaczcionkaakapitu"/>
    <w:uiPriority w:val="99"/>
    <w:semiHidden/>
    <w:unhideWhenUsed/>
    <w:rsid w:val="00F55C85"/>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878306">
      <w:bodyDiv w:val="1"/>
      <w:marLeft w:val="0"/>
      <w:marRight w:val="0"/>
      <w:marTop w:val="0"/>
      <w:marBottom w:val="0"/>
      <w:divBdr>
        <w:top w:val="none" w:sz="0" w:space="0" w:color="auto"/>
        <w:left w:val="none" w:sz="0" w:space="0" w:color="auto"/>
        <w:bottom w:val="none" w:sz="0" w:space="0" w:color="auto"/>
        <w:right w:val="none" w:sz="0" w:space="0" w:color="auto"/>
      </w:divBdr>
    </w:div>
    <w:div w:id="762920490">
      <w:bodyDiv w:val="1"/>
      <w:marLeft w:val="0"/>
      <w:marRight w:val="0"/>
      <w:marTop w:val="0"/>
      <w:marBottom w:val="0"/>
      <w:divBdr>
        <w:top w:val="none" w:sz="0" w:space="0" w:color="auto"/>
        <w:left w:val="none" w:sz="0" w:space="0" w:color="auto"/>
        <w:bottom w:val="none" w:sz="0" w:space="0" w:color="auto"/>
        <w:right w:val="none" w:sz="0" w:space="0" w:color="auto"/>
      </w:divBdr>
    </w:div>
    <w:div w:id="1072966841">
      <w:bodyDiv w:val="1"/>
      <w:marLeft w:val="0"/>
      <w:marRight w:val="0"/>
      <w:marTop w:val="0"/>
      <w:marBottom w:val="0"/>
      <w:divBdr>
        <w:top w:val="none" w:sz="0" w:space="0" w:color="auto"/>
        <w:left w:val="none" w:sz="0" w:space="0" w:color="auto"/>
        <w:bottom w:val="none" w:sz="0" w:space="0" w:color="auto"/>
        <w:right w:val="none" w:sz="0" w:space="0" w:color="auto"/>
      </w:divBdr>
    </w:div>
    <w:div w:id="1627201010">
      <w:bodyDiv w:val="1"/>
      <w:marLeft w:val="0"/>
      <w:marRight w:val="0"/>
      <w:marTop w:val="0"/>
      <w:marBottom w:val="0"/>
      <w:divBdr>
        <w:top w:val="none" w:sz="0" w:space="0" w:color="auto"/>
        <w:left w:val="none" w:sz="0" w:space="0" w:color="auto"/>
        <w:bottom w:val="none" w:sz="0" w:space="0" w:color="auto"/>
        <w:right w:val="none" w:sz="0" w:space="0" w:color="auto"/>
      </w:divBdr>
    </w:div>
    <w:div w:id="1660110924">
      <w:bodyDiv w:val="1"/>
      <w:marLeft w:val="0"/>
      <w:marRight w:val="0"/>
      <w:marTop w:val="0"/>
      <w:marBottom w:val="0"/>
      <w:divBdr>
        <w:top w:val="none" w:sz="0" w:space="0" w:color="auto"/>
        <w:left w:val="none" w:sz="0" w:space="0" w:color="auto"/>
        <w:bottom w:val="none" w:sz="0" w:space="0" w:color="auto"/>
        <w:right w:val="none" w:sz="0" w:space="0" w:color="auto"/>
      </w:divBdr>
    </w:div>
    <w:div w:id="1940985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A4A646-4418-483D-B0F5-7BE47EB17E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5187</TotalTime>
  <Pages>26</Pages>
  <Words>4421</Words>
  <Characters>26530</Characters>
  <Application>Microsoft Office Word</Application>
  <DocSecurity>0</DocSecurity>
  <Lines>221</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Bartosz Nawrocki</dc:creator>
  <cp:keywords/>
  <dc:description/>
  <cp:lastModifiedBy>Gecyngier Paulina  (BA-F)</cp:lastModifiedBy>
  <cp:revision>150</cp:revision>
  <cp:lastPrinted>2018-02-13T13:08:00Z</cp:lastPrinted>
  <dcterms:created xsi:type="dcterms:W3CDTF">2017-05-17T17:24:00Z</dcterms:created>
  <dcterms:modified xsi:type="dcterms:W3CDTF">2018-02-13T13:08:00Z</dcterms:modified>
</cp:coreProperties>
</file>